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6BDAD">
      <w:pPr>
        <w:jc w:val="center"/>
        <w:rPr>
          <w:rFonts w:hint="eastAsia"/>
          <w:b/>
          <w:bCs/>
          <w:sz w:val="24"/>
          <w:szCs w:val="28"/>
        </w:rPr>
      </w:pPr>
      <w:r>
        <w:rPr>
          <w:b/>
          <w:bCs/>
          <w:sz w:val="24"/>
          <w:szCs w:val="28"/>
        </w:rPr>
        <w:t>中国电子节能技术协会团体标准</w:t>
      </w:r>
      <w:bookmarkStart w:id="0" w:name="_Hlk195653320"/>
      <w:r>
        <w:rPr>
          <w:b/>
          <w:bCs/>
          <w:sz w:val="24"/>
          <w:szCs w:val="28"/>
        </w:rPr>
        <w:t>《</w:t>
      </w:r>
      <w:bookmarkStart w:id="1" w:name="_Hlk195569481"/>
      <w:r>
        <w:rPr>
          <w:rFonts w:hint="eastAsia"/>
          <w:b/>
          <w:bCs/>
          <w:sz w:val="24"/>
          <w:szCs w:val="28"/>
        </w:rPr>
        <w:t>电器电子产品有害物质检测样品拆分要求  电冰箱</w:t>
      </w:r>
      <w:bookmarkEnd w:id="1"/>
      <w:r>
        <w:rPr>
          <w:b/>
          <w:bCs/>
          <w:sz w:val="24"/>
          <w:szCs w:val="28"/>
        </w:rPr>
        <w:t>》</w:t>
      </w:r>
      <w:bookmarkEnd w:id="0"/>
      <w:r>
        <w:rPr>
          <w:b/>
          <w:bCs/>
          <w:sz w:val="24"/>
          <w:szCs w:val="28"/>
        </w:rPr>
        <w:t>编制说明</w:t>
      </w:r>
    </w:p>
    <w:p w14:paraId="5B12A7E6">
      <w:pPr>
        <w:spacing w:before="156" w:beforeLines="50" w:after="156" w:afterLines="50" w:line="360" w:lineRule="auto"/>
        <w:rPr>
          <w:rFonts w:hint="eastAsia"/>
          <w:b/>
          <w:bCs/>
        </w:rPr>
      </w:pPr>
      <w:r>
        <w:rPr>
          <w:b/>
          <w:bCs/>
        </w:rPr>
        <w:t xml:space="preserve">一、工作简况 </w:t>
      </w:r>
    </w:p>
    <w:p w14:paraId="40843FD8">
      <w:pPr>
        <w:spacing w:before="156" w:beforeLines="50" w:after="156" w:afterLines="50" w:line="360" w:lineRule="auto"/>
        <w:rPr>
          <w:rFonts w:hint="eastAsia"/>
          <w:b/>
          <w:bCs/>
        </w:rPr>
      </w:pPr>
      <w:r>
        <w:rPr>
          <w:b/>
          <w:bCs/>
        </w:rPr>
        <w:t>（一）立项背景及任务来源</w:t>
      </w:r>
    </w:p>
    <w:p w14:paraId="3A82AD04">
      <w:pPr>
        <w:snapToGrid w:val="0"/>
        <w:spacing w:line="360" w:lineRule="auto"/>
        <w:ind w:firstLine="420" w:firstLineChars="200"/>
        <w:rPr>
          <w:rFonts w:hint="eastAsia" w:ascii="宋体" w:hAnsi="宋体" w:cs="宋体"/>
          <w:bCs/>
          <w:color w:val="000000"/>
        </w:rPr>
      </w:pPr>
      <w:r>
        <w:rPr>
          <w:rFonts w:ascii="宋体" w:hAnsi="宋体" w:cs="宋体"/>
          <w:bCs/>
          <w:color w:val="000000"/>
        </w:rPr>
        <w:t>对</w:t>
      </w:r>
      <w:r>
        <w:rPr>
          <w:rFonts w:hint="eastAsia" w:ascii="宋体" w:hAnsi="宋体" w:cs="宋体"/>
          <w:bCs/>
          <w:color w:val="000000"/>
        </w:rPr>
        <w:t>电器电子</w:t>
      </w:r>
      <w:r>
        <w:rPr>
          <w:rFonts w:ascii="宋体" w:hAnsi="宋体" w:cs="宋体"/>
          <w:bCs/>
          <w:color w:val="000000"/>
        </w:rPr>
        <w:t>产品进行有害物质检测是</w:t>
      </w:r>
      <w:r>
        <w:rPr>
          <w:rFonts w:hint="eastAsia" w:ascii="宋体" w:hAnsi="宋体" w:cs="宋体"/>
          <w:bCs/>
          <w:color w:val="000000"/>
        </w:rPr>
        <w:t>为</w:t>
      </w:r>
      <w:r>
        <w:rPr>
          <w:rFonts w:ascii="宋体" w:hAnsi="宋体" w:cs="宋体"/>
          <w:bCs/>
          <w:color w:val="000000"/>
        </w:rPr>
        <w:t>确保构成产品各材料所含有害物质不超限定范围</w:t>
      </w:r>
      <w:r>
        <w:rPr>
          <w:rFonts w:hint="eastAsia" w:ascii="宋体" w:hAnsi="宋体" w:cs="宋体"/>
          <w:bCs/>
          <w:color w:val="000000"/>
        </w:rPr>
        <w:t>，</w:t>
      </w:r>
      <w:r>
        <w:rPr>
          <w:rFonts w:ascii="宋体" w:hAnsi="宋体" w:cs="宋体"/>
          <w:bCs/>
          <w:color w:val="000000"/>
        </w:rPr>
        <w:t>这一目标的实现依赖于一系列严谨的过程，其中送检样品的拆分扮演着至关重要的角色。送检样品的拆分是指将复杂的</w:t>
      </w:r>
      <w:r>
        <w:rPr>
          <w:rFonts w:hint="eastAsia" w:ascii="宋体" w:hAnsi="宋体" w:cs="宋体"/>
          <w:bCs/>
          <w:color w:val="000000"/>
        </w:rPr>
        <w:t>电器电子</w:t>
      </w:r>
      <w:r>
        <w:rPr>
          <w:rFonts w:ascii="宋体" w:hAnsi="宋体" w:cs="宋体"/>
          <w:bCs/>
          <w:color w:val="000000"/>
        </w:rPr>
        <w:t>产品分解为“均质材料”，即不能再通过物理手段进一步拆解的小部件或材料</w:t>
      </w:r>
      <w:r>
        <w:rPr>
          <w:rFonts w:hint="eastAsia" w:ascii="宋体" w:hAnsi="宋体" w:cs="宋体"/>
          <w:bCs/>
          <w:color w:val="000000"/>
        </w:rPr>
        <w:t>，这</w:t>
      </w:r>
      <w:r>
        <w:rPr>
          <w:rFonts w:ascii="宋体" w:hAnsi="宋体" w:cs="宋体"/>
          <w:bCs/>
          <w:color w:val="000000"/>
        </w:rPr>
        <w:t>对于确保后续测试结果的有效性和准确性至关重要。如果拆分不当，可能会导致误判某些材料中含有超标有害物质，或者遗漏了实际存在的问题</w:t>
      </w:r>
      <w:r>
        <w:rPr>
          <w:rFonts w:hint="eastAsia" w:ascii="宋体" w:hAnsi="宋体" w:cs="宋体"/>
          <w:bCs/>
          <w:color w:val="000000"/>
        </w:rPr>
        <w:t>。</w:t>
      </w:r>
    </w:p>
    <w:p w14:paraId="3CEF1197">
      <w:pPr>
        <w:spacing w:before="156" w:beforeLines="50" w:after="156" w:afterLines="50" w:line="360" w:lineRule="auto"/>
        <w:ind w:firstLine="420" w:firstLineChars="200"/>
        <w:rPr>
          <w:rFonts w:hint="eastAsia"/>
          <w:color w:val="000000"/>
        </w:rPr>
      </w:pPr>
      <w:r>
        <w:rPr>
          <w:rFonts w:hint="eastAsia"/>
          <w:color w:val="000000"/>
        </w:rPr>
        <w:t>随着科技的飞速发展和消费者需求的不断变化，电器电子产品的设计及功能已发生翻天覆地的变化，</w:t>
      </w:r>
      <w:r>
        <w:rPr>
          <w:rFonts w:hint="eastAsia" w:ascii="宋体" w:hAnsi="宋体" w:cs="宋体"/>
          <w:bCs/>
          <w:color w:val="000000"/>
        </w:rPr>
        <w:t>目前已有的国内国际标准</w:t>
      </w:r>
      <w:r>
        <w:rPr>
          <w:rFonts w:hint="eastAsia"/>
          <w:color w:val="000000"/>
        </w:rPr>
        <w:t>虽展示部分类别产品的拆分示例，但随着技术的更新迭代，拆分示例所展示产品已发生较大变化，可提供的参考性在逐渐降低，对于大件样品如电冰箱，较难找到契合度等较高的样品拆分建议及拆分技术规范。这样造成在拆分过程中</w:t>
      </w:r>
      <w:r>
        <w:rPr>
          <w:rFonts w:hint="eastAsia" w:ascii="宋体" w:hAnsi="宋体" w:cs="宋体"/>
          <w:bCs/>
          <w:color w:val="000000"/>
        </w:rPr>
        <w:t>无法统一各检测机构识别有害物质存在单元的尺度，存在一定风险，直接影响有害物质检测的准确性和经济性，进而影响产品RoHS法规的符合性。急需拆分标准要求，用以指导和规范市场。</w:t>
      </w:r>
    </w:p>
    <w:p w14:paraId="693240AB">
      <w:pPr>
        <w:spacing w:before="156" w:beforeLines="50" w:after="156" w:afterLines="50" w:line="360" w:lineRule="auto"/>
        <w:ind w:firstLine="420" w:firstLineChars="200"/>
        <w:rPr>
          <w:rFonts w:hint="eastAsia"/>
          <w:highlight w:val="yellow"/>
        </w:rPr>
      </w:pPr>
      <w:r>
        <w:rPr>
          <w:rFonts w:hint="eastAsia"/>
        </w:rPr>
        <w:t>工业和信息化部电子第五研究所</w:t>
      </w:r>
      <w:r>
        <w:t>（以下简称“</w:t>
      </w:r>
      <w:r>
        <w:rPr>
          <w:rFonts w:hint="eastAsia"/>
        </w:rPr>
        <w:t>电子五所</w:t>
      </w:r>
      <w:r>
        <w:t>”）作为我国RoHS领域重要的技术支撑机构，聚焦行业痛点和需求，联合相关</w:t>
      </w:r>
      <w:r>
        <w:rPr>
          <w:rFonts w:hint="eastAsia"/>
        </w:rPr>
        <w:t>单位</w:t>
      </w:r>
      <w:r>
        <w:t>共同发起</w:t>
      </w:r>
      <w:r>
        <w:rPr>
          <w:rFonts w:hint="eastAsia"/>
        </w:rPr>
        <w:t>《电器电子产品有害物质检测样品拆分要求  电冰箱》</w:t>
      </w:r>
      <w:r>
        <w:t>标准的研究工作，并向中国电子节能技术协会（以下简称“中电能协”）提出团体标准立项申请，旨在规范</w:t>
      </w:r>
      <w:r>
        <w:rPr>
          <w:rFonts w:hint="eastAsia"/>
        </w:rPr>
        <w:t>电冰箱样品的拆解和取样。</w:t>
      </w:r>
    </w:p>
    <w:p w14:paraId="1C33BD86">
      <w:pPr>
        <w:spacing w:before="156" w:beforeLines="50" w:after="156" w:afterLines="50" w:line="360" w:lineRule="auto"/>
        <w:ind w:firstLine="420" w:firstLineChars="200"/>
        <w:rPr>
          <w:rFonts w:hint="eastAsia"/>
        </w:rPr>
      </w:pPr>
      <w:r>
        <w:t>202</w:t>
      </w:r>
      <w:r>
        <w:rPr>
          <w:rFonts w:hint="eastAsia"/>
        </w:rPr>
        <w:t>5</w:t>
      </w:r>
      <w:r>
        <w:t>年</w:t>
      </w:r>
      <w:r>
        <w:rPr>
          <w:rFonts w:hint="eastAsia"/>
        </w:rPr>
        <w:t>2</w:t>
      </w:r>
      <w:r>
        <w:t>月2</w:t>
      </w:r>
      <w:r>
        <w:rPr>
          <w:rFonts w:hint="eastAsia"/>
        </w:rPr>
        <w:t>4</w:t>
      </w:r>
      <w:r>
        <w:t>日，</w:t>
      </w:r>
      <w:r>
        <w:rPr>
          <w:rFonts w:hint="eastAsia"/>
        </w:rPr>
        <w:t>此</w:t>
      </w:r>
      <w:r>
        <w:t>团体标准项目正式立项</w:t>
      </w:r>
      <w:r>
        <w:rPr>
          <w:rFonts w:hint="eastAsia"/>
        </w:rPr>
        <w:t>：</w:t>
      </w:r>
    </w:p>
    <w:p w14:paraId="36F55C58">
      <w:pPr>
        <w:spacing w:before="156" w:beforeLines="50" w:after="156" w:afterLines="50" w:line="360" w:lineRule="auto"/>
        <w:ind w:firstLine="420" w:firstLineChars="200"/>
        <w:rPr>
          <w:rFonts w:hint="eastAsia"/>
        </w:rPr>
      </w:pPr>
      <w:r>
        <w:rPr>
          <w:rFonts w:hint="eastAsia"/>
        </w:rPr>
        <w:t>《电器电子产品有害物质检测样品拆分要求 电冰箱》，</w:t>
      </w:r>
      <w:r>
        <w:t xml:space="preserve">项目编号： </w:t>
      </w:r>
      <w:r>
        <w:rPr>
          <w:rFonts w:hint="eastAsia"/>
        </w:rPr>
        <w:t>JH/T/DZJN15-2025</w:t>
      </w:r>
      <w:r>
        <w:t>，项目牵头单位：</w:t>
      </w:r>
      <w:r>
        <w:rPr>
          <w:rFonts w:hint="eastAsia"/>
        </w:rPr>
        <w:t>工业和信息化部电子第五研究所</w:t>
      </w:r>
      <w:r>
        <w:t xml:space="preserve">。 </w:t>
      </w:r>
    </w:p>
    <w:p w14:paraId="3EC22C4E">
      <w:pPr>
        <w:spacing w:before="156" w:beforeLines="50" w:after="156" w:afterLines="50" w:line="360" w:lineRule="auto"/>
        <w:rPr>
          <w:rFonts w:hint="eastAsia"/>
        </w:rPr>
      </w:pPr>
      <w:bookmarkStart w:id="2" w:name="_Hlk195687317"/>
      <w:r>
        <w:rPr>
          <w:b/>
          <w:bCs/>
        </w:rPr>
        <w:t>（二）主要工作过程</w:t>
      </w:r>
      <w:bookmarkEnd w:id="2"/>
      <w:r>
        <w:rPr>
          <w:b/>
          <w:bCs/>
        </w:rPr>
        <w:t xml:space="preserve"> </w:t>
      </w:r>
    </w:p>
    <w:p w14:paraId="0C30C09C">
      <w:pPr>
        <w:spacing w:before="156" w:beforeLines="50" w:after="156" w:afterLines="50" w:line="360" w:lineRule="auto"/>
        <w:rPr>
          <w:rFonts w:hint="eastAsia"/>
        </w:rPr>
      </w:pPr>
      <w:r>
        <w:rPr>
          <w:rFonts w:hint="eastAsia"/>
        </w:rPr>
        <w:t>本</w:t>
      </w:r>
      <w:r>
        <w:t>标准立项</w:t>
      </w:r>
      <w:r>
        <w:rPr>
          <w:rFonts w:hint="eastAsia"/>
        </w:rPr>
        <w:t>前期开展的相关研究及准备工作如下：</w:t>
      </w:r>
    </w:p>
    <w:p w14:paraId="6CC9FD3E">
      <w:pPr>
        <w:spacing w:before="156" w:beforeLines="50" w:after="156" w:afterLines="50" w:line="360" w:lineRule="auto"/>
        <w:ind w:firstLine="420" w:firstLineChars="200"/>
        <w:rPr>
          <w:rFonts w:hint="eastAsia"/>
        </w:rPr>
      </w:pPr>
      <w:r>
        <w:rPr>
          <w:rFonts w:hint="eastAsia"/>
        </w:rPr>
        <w:t>（1）2023年10月，成立标准预研小组，开展国内外RoHS检测拆分方法研究，结合电冰箱实际拆分案例制定拆分取样方案，初步形成技术框架，并对技术框架征求意见进行完善修改；</w:t>
      </w:r>
    </w:p>
    <w:p w14:paraId="65024EB7">
      <w:pPr>
        <w:spacing w:before="156" w:beforeLines="50" w:after="156" w:afterLines="50" w:line="360" w:lineRule="auto"/>
        <w:ind w:firstLine="420" w:firstLineChars="200"/>
        <w:rPr>
          <w:rFonts w:hint="eastAsia"/>
        </w:rPr>
      </w:pPr>
      <w:r>
        <w:rPr>
          <w:rFonts w:hint="eastAsia"/>
        </w:rPr>
        <w:t>（2）2025年2月完成标准草案及立项申报资料，并提交本标准立项申请；</w:t>
      </w:r>
    </w:p>
    <w:p w14:paraId="26473FDB">
      <w:pPr>
        <w:spacing w:before="156" w:beforeLines="50" w:after="156" w:afterLines="50" w:line="360" w:lineRule="auto"/>
        <w:rPr>
          <w:rFonts w:hint="eastAsia"/>
        </w:rPr>
      </w:pPr>
      <w:r>
        <w:t xml:space="preserve"> </w:t>
      </w:r>
      <w:r>
        <w:rPr>
          <w:rFonts w:hint="eastAsia"/>
        </w:rPr>
        <w:t>本</w:t>
      </w:r>
      <w:r>
        <w:t>标准</w:t>
      </w:r>
      <w:r>
        <w:rPr>
          <w:rFonts w:hint="eastAsia"/>
        </w:rPr>
        <w:t>成功</w:t>
      </w:r>
      <w:r>
        <w:t>立项后</w:t>
      </w:r>
      <w:r>
        <w:rPr>
          <w:rFonts w:hint="eastAsia"/>
        </w:rPr>
        <w:t>主要研制工作如下：</w:t>
      </w:r>
    </w:p>
    <w:p w14:paraId="1669840F">
      <w:pPr>
        <w:spacing w:before="156" w:beforeLines="50" w:after="156" w:afterLines="50" w:line="360" w:lineRule="auto"/>
        <w:ind w:firstLine="420" w:firstLineChars="200"/>
        <w:rPr>
          <w:rFonts w:hint="eastAsia"/>
        </w:rPr>
      </w:pPr>
      <w:r>
        <w:rPr>
          <w:rFonts w:hint="eastAsia"/>
        </w:rPr>
        <w:t>（3）2025年2月24日，根据“中国电子节能技术协会关于下达2025年中国电子节能技术协会团体标准制定计划的通知”，团体标准《电器电子产品有害物质检测样品拆分要求 电冰箱》任务下达，计划编号：JH/T/DZJN15-2025。计划完成时间2025年6月。</w:t>
      </w:r>
    </w:p>
    <w:p w14:paraId="68FC0292">
      <w:pPr>
        <w:spacing w:before="156" w:beforeLines="50" w:after="156" w:afterLines="50" w:line="360" w:lineRule="auto"/>
        <w:ind w:firstLine="420" w:firstLineChars="200"/>
        <w:rPr>
          <w:rFonts w:hint="eastAsia"/>
        </w:rPr>
      </w:pPr>
      <w:r>
        <w:rPr>
          <w:rFonts w:hint="eastAsia"/>
        </w:rPr>
        <w:t>（4）2025年3月，成立标准起草组，并确定标准技术内容框架；</w:t>
      </w:r>
    </w:p>
    <w:p w14:paraId="5C2A2788">
      <w:pPr>
        <w:spacing w:before="156" w:beforeLines="50" w:after="156" w:afterLines="50" w:line="360" w:lineRule="auto"/>
        <w:ind w:firstLine="420" w:firstLineChars="200"/>
        <w:rPr>
          <w:rFonts w:hint="eastAsia"/>
        </w:rPr>
      </w:pPr>
      <w:r>
        <w:rPr>
          <w:rFonts w:hint="eastAsia"/>
        </w:rPr>
        <w:t>（5）2025年3月至4月，根据标准技术内容框架编制标准，形成标准草案，并在标准起草组内部讨论和修改形成标准草案终稿；</w:t>
      </w:r>
    </w:p>
    <w:p w14:paraId="5693BD70">
      <w:pPr>
        <w:spacing w:before="156" w:beforeLines="50" w:after="156" w:afterLines="50" w:line="360" w:lineRule="auto"/>
        <w:ind w:firstLine="420" w:firstLineChars="200"/>
        <w:rPr>
          <w:rFonts w:hint="eastAsia"/>
        </w:rPr>
      </w:pPr>
      <w:r>
        <w:rPr>
          <w:rFonts w:hint="eastAsia"/>
        </w:rPr>
        <w:t>（6）2025年5月，进一步完善标准文本，形成标准征求意见稿。</w:t>
      </w:r>
    </w:p>
    <w:p w14:paraId="660F2D7B">
      <w:pPr>
        <w:spacing w:before="156" w:beforeLines="50" w:after="156" w:afterLines="50" w:line="360" w:lineRule="auto"/>
        <w:rPr>
          <w:rFonts w:hint="eastAsia"/>
          <w:b/>
          <w:bCs/>
        </w:rPr>
      </w:pPr>
      <w:r>
        <w:rPr>
          <w:b/>
          <w:bCs/>
        </w:rPr>
        <w:t xml:space="preserve">二、标准编制原则和确定主要内容的论据及解决的主要问题 </w:t>
      </w:r>
    </w:p>
    <w:p w14:paraId="03E11CE4">
      <w:pPr>
        <w:spacing w:before="156" w:beforeLines="50" w:after="156" w:afterLines="50" w:line="360" w:lineRule="auto"/>
        <w:rPr>
          <w:rFonts w:hint="eastAsia"/>
          <w:b/>
          <w:bCs/>
        </w:rPr>
      </w:pPr>
      <w:r>
        <w:rPr>
          <w:b/>
          <w:bCs/>
        </w:rPr>
        <w:t xml:space="preserve">（一）标准解决的主要问题 </w:t>
      </w:r>
    </w:p>
    <w:p w14:paraId="17BCB1F9">
      <w:pPr>
        <w:snapToGrid w:val="0"/>
        <w:spacing w:line="360" w:lineRule="auto"/>
        <w:ind w:firstLine="420" w:firstLineChars="200"/>
        <w:rPr>
          <w:rFonts w:hint="eastAsia"/>
          <w:highlight w:val="yellow"/>
        </w:rPr>
      </w:pPr>
      <w:r>
        <w:rPr>
          <w:rFonts w:hint="eastAsia" w:ascii="宋体" w:hAnsi="宋体" w:cs="宋体"/>
          <w:bCs/>
          <w:color w:val="000000"/>
        </w:rPr>
        <w:t>由于电器电子产品毒害物质检测需要依赖于一系列严谨的测试过程，其中样品的拆分扮演着至关重要的角色。</w:t>
      </w:r>
      <w:r>
        <w:rPr>
          <w:rFonts w:hint="eastAsia"/>
          <w:color w:val="000000"/>
        </w:rPr>
        <w:t>目前已有标准中，</w:t>
      </w:r>
      <w:r>
        <w:rPr>
          <w:color w:val="000000"/>
        </w:rPr>
        <w:t>虽然有关于均质材料的定义，但在实际操作中，对于某些复杂材料或经过特殊处理的材料，不同的检测人员和机构可能对均质材料的理解和判断存在主观性差异，这可能导致检测结果的可比性和一致性受到影响。</w:t>
      </w:r>
      <w:r>
        <w:rPr>
          <w:rFonts w:hint="eastAsia"/>
          <w:color w:val="000000"/>
        </w:rPr>
        <w:t>同时标准中并未对大件样品的拆分给出建议或规范。随着电器电子</w:t>
      </w:r>
      <w:r>
        <w:rPr>
          <w:color w:val="000000"/>
        </w:rPr>
        <w:t>产品</w:t>
      </w:r>
      <w:r>
        <w:rPr>
          <w:rFonts w:hint="eastAsia"/>
          <w:color w:val="000000"/>
        </w:rPr>
        <w:t>的</w:t>
      </w:r>
      <w:r>
        <w:rPr>
          <w:color w:val="000000"/>
        </w:rPr>
        <w:t>日益复杂，</w:t>
      </w:r>
      <w:r>
        <w:rPr>
          <w:rFonts w:hint="eastAsia"/>
          <w:color w:val="000000"/>
        </w:rPr>
        <w:t>所用</w:t>
      </w:r>
      <w:r>
        <w:rPr>
          <w:color w:val="000000"/>
        </w:rPr>
        <w:t>材料和部件</w:t>
      </w:r>
      <w:r>
        <w:rPr>
          <w:rFonts w:hint="eastAsia"/>
          <w:color w:val="000000"/>
        </w:rPr>
        <w:t>种类逐渐增多</w:t>
      </w:r>
      <w:r>
        <w:rPr>
          <w:color w:val="000000"/>
        </w:rPr>
        <w:t>，导致拆解难度增加。一些小型、集成度高的电子产品，如微型芯片、多层电路板等，内部结构紧凑，采用现有的机械拆解手段可能无法完全拆分，容易造成部分均质材料无法准确获取，影响检测结果</w:t>
      </w:r>
      <w:r>
        <w:rPr>
          <w:rFonts w:hint="eastAsia"/>
          <w:color w:val="000000"/>
        </w:rPr>
        <w:t>。</w:t>
      </w:r>
    </w:p>
    <w:p w14:paraId="6ADDE445">
      <w:pPr>
        <w:spacing w:before="156" w:beforeLines="50" w:after="156" w:afterLines="50" w:line="360" w:lineRule="auto"/>
        <w:ind w:firstLine="420" w:firstLineChars="200"/>
        <w:rPr>
          <w:rFonts w:hint="eastAsia"/>
          <w:highlight w:val="yellow"/>
        </w:rPr>
      </w:pPr>
      <w:r>
        <w:rPr>
          <w:rFonts w:hint="eastAsia"/>
        </w:rPr>
        <w:t>《电器电子产品有害物质检测样品拆分要求 电冰箱》标准的制定和实施可为电冰箱的拆分提供从整机到均质材料的拆分原则和参考案例，可进一步加强电冰箱拆解的规范性，提升不同检测人员和机构拆分原则的统一性，提高</w:t>
      </w:r>
      <w:r>
        <w:rPr>
          <w:color w:val="000000"/>
        </w:rPr>
        <w:t>检测结果的可比性和一致性</w:t>
      </w:r>
      <w:r>
        <w:rPr>
          <w:rFonts w:hint="eastAsia"/>
          <w:color w:val="000000"/>
        </w:rPr>
        <w:t>，确保电冰箱检测中拆分取样的合理性和测试结果的准确性。</w:t>
      </w:r>
    </w:p>
    <w:p w14:paraId="14B2B720">
      <w:pPr>
        <w:spacing w:before="156" w:beforeLines="50" w:after="156" w:afterLines="50" w:line="360" w:lineRule="auto"/>
        <w:rPr>
          <w:rFonts w:hint="eastAsia"/>
        </w:rPr>
      </w:pPr>
      <w:r>
        <w:rPr>
          <w:b/>
          <w:bCs/>
        </w:rPr>
        <w:t xml:space="preserve">（二）标准编制原则 </w:t>
      </w:r>
    </w:p>
    <w:p w14:paraId="460E2DF5">
      <w:pPr>
        <w:spacing w:before="156" w:beforeLines="50" w:after="156" w:afterLines="50" w:line="360" w:lineRule="auto"/>
        <w:ind w:firstLine="420" w:firstLineChars="200"/>
        <w:rPr>
          <w:rFonts w:hint="eastAsia"/>
        </w:rPr>
      </w:pPr>
      <w:r>
        <w:t>起草组成立之初即明确了</w:t>
      </w:r>
      <w:r>
        <w:rPr>
          <w:rFonts w:hint="eastAsia"/>
        </w:rPr>
        <w:t>此</w:t>
      </w:r>
      <w:r>
        <w:t xml:space="preserve">标准的以下编制原则： </w:t>
      </w:r>
    </w:p>
    <w:p w14:paraId="0DBCC9C3">
      <w:pPr>
        <w:spacing w:before="156" w:beforeLines="50" w:after="156" w:afterLines="50" w:line="360" w:lineRule="auto"/>
        <w:ind w:firstLine="420" w:firstLineChars="200"/>
        <w:rPr>
          <w:rFonts w:hint="eastAsia"/>
        </w:rPr>
      </w:pPr>
      <w:r>
        <w:t>1. 结合国内外RoHS及相关领域</w:t>
      </w:r>
      <w:r>
        <w:rPr>
          <w:rFonts w:hint="eastAsia"/>
        </w:rPr>
        <w:t>样品拆分的标准和案例，充分考虑电冰箱拆解和检测的现有实践，从政府管理和行业实施的双重角度，以现实性和前瞻性相融合的思维方式开展标准制定；</w:t>
      </w:r>
    </w:p>
    <w:p w14:paraId="073E931E">
      <w:pPr>
        <w:spacing w:before="156" w:beforeLines="50" w:after="156" w:afterLines="50" w:line="360" w:lineRule="auto"/>
        <w:ind w:firstLine="420" w:firstLineChars="200"/>
        <w:rPr>
          <w:rFonts w:hint="eastAsia"/>
        </w:rPr>
      </w:pPr>
      <w:r>
        <w:t>2. 标准制定过程中充分研究和分析</w:t>
      </w:r>
      <w:r>
        <w:rPr>
          <w:rFonts w:hint="eastAsia"/>
        </w:rPr>
        <w:t>目前已有的拆分标准和案例</w:t>
      </w:r>
      <w:r>
        <w:t>，</w:t>
      </w:r>
      <w:r>
        <w:rPr>
          <w:rFonts w:hint="eastAsia"/>
        </w:rPr>
        <w:t>收集现行</w:t>
      </w:r>
      <w:r>
        <w:t>的相关国际标准、国家标准，在涉及术语、</w:t>
      </w:r>
      <w:r>
        <w:rPr>
          <w:rFonts w:hint="eastAsia"/>
        </w:rPr>
        <w:t>拆分原则和均质材料的确认</w:t>
      </w:r>
      <w:r>
        <w:t>等基础问题上，与相关现行标准保持协调一致，以有利于行业执行。</w:t>
      </w:r>
    </w:p>
    <w:p w14:paraId="30419177">
      <w:pPr>
        <w:spacing w:before="156" w:beforeLines="50" w:after="156" w:afterLines="50" w:line="360" w:lineRule="auto"/>
        <w:rPr>
          <w:rFonts w:hint="eastAsia"/>
          <w:b/>
          <w:bCs/>
        </w:rPr>
      </w:pPr>
      <w:r>
        <w:rPr>
          <w:b/>
          <w:bCs/>
        </w:rPr>
        <w:t>（三）标准主要技术内容</w:t>
      </w:r>
    </w:p>
    <w:p w14:paraId="16A6531B">
      <w:pPr>
        <w:spacing w:before="156" w:beforeLines="50" w:after="156" w:afterLines="50" w:line="360" w:lineRule="auto"/>
        <w:ind w:firstLine="420" w:firstLineChars="200"/>
        <w:rPr>
          <w:rFonts w:hint="eastAsia"/>
        </w:rPr>
      </w:pPr>
      <w:r>
        <w:rPr>
          <w:rFonts w:hint="eastAsia"/>
        </w:rPr>
        <w:t>此</w:t>
      </w:r>
      <w:r>
        <w:t>标准适用范围：</w:t>
      </w:r>
      <w:r>
        <w:rPr>
          <w:rFonts w:hint="eastAsia"/>
        </w:rPr>
        <w:t>本标准规定了电冰箱及其部件和材料拆分的通用原则。本标准适用产品范围为电冰箱及其部件和材料。</w:t>
      </w:r>
    </w:p>
    <w:p w14:paraId="70C0C985">
      <w:pPr>
        <w:spacing w:before="156" w:beforeLines="50" w:after="156" w:afterLines="50" w:line="360" w:lineRule="auto"/>
        <w:ind w:firstLine="420" w:firstLineChars="200"/>
        <w:rPr>
          <w:rFonts w:hint="eastAsia"/>
        </w:rPr>
      </w:pPr>
      <w:r>
        <w:t xml:space="preserve"> 标准主要技术内容包括：</w:t>
      </w:r>
    </w:p>
    <w:p w14:paraId="2B6D6FA8">
      <w:pPr>
        <w:spacing w:before="156" w:beforeLines="50" w:after="156" w:afterLines="50" w:line="360" w:lineRule="auto"/>
        <w:ind w:firstLine="420" w:firstLineChars="200"/>
        <w:rPr>
          <w:rFonts w:hint="eastAsia"/>
        </w:rPr>
      </w:pPr>
      <w:r>
        <w:t>1）范围；</w:t>
      </w:r>
    </w:p>
    <w:p w14:paraId="4D12E79D">
      <w:pPr>
        <w:spacing w:before="156" w:beforeLines="50" w:after="156" w:afterLines="50" w:line="360" w:lineRule="auto"/>
        <w:ind w:firstLine="420" w:firstLineChars="200"/>
        <w:rPr>
          <w:rFonts w:hint="eastAsia"/>
        </w:rPr>
      </w:pPr>
      <w:r>
        <w:t>2）规范性引用文件；</w:t>
      </w:r>
    </w:p>
    <w:p w14:paraId="2DC89067">
      <w:pPr>
        <w:spacing w:before="156" w:beforeLines="50" w:after="156" w:afterLines="50" w:line="360" w:lineRule="auto"/>
        <w:ind w:firstLine="420" w:firstLineChars="200"/>
        <w:rPr>
          <w:rFonts w:hint="eastAsia"/>
        </w:rPr>
      </w:pPr>
      <w:r>
        <w:t>3）术语和定义；</w:t>
      </w:r>
    </w:p>
    <w:p w14:paraId="1B7AF078">
      <w:pPr>
        <w:spacing w:before="156" w:beforeLines="50" w:after="156" w:afterLines="50" w:line="360" w:lineRule="auto"/>
        <w:ind w:firstLine="420" w:firstLineChars="200"/>
        <w:rPr>
          <w:rFonts w:hint="eastAsia"/>
        </w:rPr>
      </w:pPr>
      <w:r>
        <w:t>4）</w:t>
      </w:r>
      <w:r>
        <w:rPr>
          <w:rFonts w:hint="eastAsia"/>
        </w:rPr>
        <w:t>拆分原则</w:t>
      </w:r>
      <w:r>
        <w:t>；</w:t>
      </w:r>
    </w:p>
    <w:p w14:paraId="6E9FC7C4">
      <w:pPr>
        <w:spacing w:before="156" w:beforeLines="50" w:after="156" w:afterLines="50" w:line="360" w:lineRule="auto"/>
        <w:ind w:firstLine="420" w:firstLineChars="200"/>
        <w:rPr>
          <w:rFonts w:hint="eastAsia"/>
        </w:rPr>
      </w:pPr>
      <w:r>
        <w:t>5）</w:t>
      </w:r>
      <w:r>
        <w:rPr>
          <w:rFonts w:hint="eastAsia"/>
        </w:rPr>
        <w:t>拆分工具</w:t>
      </w:r>
      <w:r>
        <w:t>；</w:t>
      </w:r>
    </w:p>
    <w:p w14:paraId="0B4188D4">
      <w:pPr>
        <w:spacing w:before="156" w:beforeLines="50" w:after="156" w:afterLines="50" w:line="360" w:lineRule="auto"/>
        <w:ind w:firstLine="420" w:firstLineChars="200"/>
        <w:rPr>
          <w:rFonts w:hint="eastAsia"/>
        </w:rPr>
      </w:pPr>
      <w:r>
        <w:t>6）</w:t>
      </w:r>
      <w:r>
        <w:rPr>
          <w:rFonts w:hint="eastAsia"/>
        </w:rPr>
        <w:t>拆分环境</w:t>
      </w:r>
      <w:r>
        <w:t>；</w:t>
      </w:r>
    </w:p>
    <w:p w14:paraId="44E77F72">
      <w:pPr>
        <w:spacing w:before="156" w:beforeLines="50" w:after="156" w:afterLines="50" w:line="360" w:lineRule="auto"/>
        <w:ind w:firstLine="420" w:firstLineChars="200"/>
        <w:rPr>
          <w:rFonts w:hint="eastAsia"/>
        </w:rPr>
      </w:pPr>
      <w:r>
        <w:t>7）</w:t>
      </w:r>
      <w:r>
        <w:rPr>
          <w:rFonts w:hint="eastAsia"/>
        </w:rPr>
        <w:t>拆分方式</w:t>
      </w:r>
      <w:r>
        <w:t>；</w:t>
      </w:r>
    </w:p>
    <w:p w14:paraId="2B438A49">
      <w:pPr>
        <w:spacing w:before="156" w:beforeLines="50" w:after="156" w:afterLines="50" w:line="360" w:lineRule="auto"/>
        <w:ind w:firstLine="420" w:firstLineChars="200"/>
        <w:rPr>
          <w:rFonts w:hint="eastAsia"/>
        </w:rPr>
      </w:pPr>
      <w:r>
        <w:t>8）</w:t>
      </w:r>
      <w:r>
        <w:rPr>
          <w:rFonts w:hint="eastAsia"/>
        </w:rPr>
        <w:t>拆分样品保存</w:t>
      </w:r>
      <w:r>
        <w:t>；</w:t>
      </w:r>
    </w:p>
    <w:p w14:paraId="42ECC407">
      <w:pPr>
        <w:spacing w:before="156" w:beforeLines="50" w:after="156" w:afterLines="50" w:line="360" w:lineRule="auto"/>
        <w:ind w:firstLine="420" w:firstLineChars="200"/>
        <w:rPr>
          <w:rFonts w:hint="eastAsia"/>
        </w:rPr>
      </w:pPr>
      <w:r>
        <w:t>9）</w:t>
      </w:r>
      <w:r>
        <w:rPr>
          <w:rFonts w:hint="eastAsia"/>
        </w:rPr>
        <w:t>拆分步骤</w:t>
      </w:r>
      <w:r>
        <w:t>；</w:t>
      </w:r>
    </w:p>
    <w:p w14:paraId="1425306E">
      <w:pPr>
        <w:spacing w:before="156" w:beforeLines="50" w:after="156" w:afterLines="50" w:line="360" w:lineRule="auto"/>
        <w:ind w:firstLine="420" w:firstLineChars="200"/>
        <w:rPr>
          <w:rFonts w:hint="eastAsia"/>
        </w:rPr>
      </w:pPr>
      <w:r>
        <w:t>10）</w:t>
      </w:r>
      <w:r>
        <w:rPr>
          <w:rFonts w:hint="eastAsia"/>
        </w:rPr>
        <w:t>质量保证</w:t>
      </w:r>
      <w:r>
        <w:t>；</w:t>
      </w:r>
    </w:p>
    <w:p w14:paraId="35C4558B">
      <w:pPr>
        <w:spacing w:before="156" w:beforeLines="50" w:after="156" w:afterLines="50" w:line="360" w:lineRule="auto"/>
        <w:ind w:firstLine="420" w:firstLineChars="200"/>
        <w:rPr>
          <w:rFonts w:hint="eastAsia"/>
        </w:rPr>
      </w:pPr>
      <w:r>
        <w:t>1</w:t>
      </w:r>
      <w:r>
        <w:rPr>
          <w:rFonts w:hint="eastAsia"/>
        </w:rPr>
        <w:t>1</w:t>
      </w:r>
      <w:r>
        <w:t>）</w:t>
      </w:r>
      <w:r>
        <w:rPr>
          <w:rFonts w:hint="eastAsia"/>
        </w:rPr>
        <w:t>拆分记录；</w:t>
      </w:r>
    </w:p>
    <w:p w14:paraId="225FC404">
      <w:pPr>
        <w:spacing w:before="156" w:beforeLines="50" w:after="156" w:afterLines="50" w:line="360" w:lineRule="auto"/>
        <w:ind w:firstLine="420" w:firstLineChars="200"/>
        <w:rPr>
          <w:rFonts w:hint="eastAsia"/>
        </w:rPr>
      </w:pPr>
      <w:r>
        <w:t>1</w:t>
      </w:r>
      <w:r>
        <w:rPr>
          <w:rFonts w:hint="eastAsia"/>
        </w:rPr>
        <w:t>2</w:t>
      </w:r>
      <w:r>
        <w:t>）</w:t>
      </w:r>
      <w:r>
        <w:rPr>
          <w:rFonts w:hint="eastAsia"/>
        </w:rPr>
        <w:t>附录A（资料性） 电冰箱结构及拆分案例</w:t>
      </w:r>
      <w:r>
        <w:t>。</w:t>
      </w:r>
    </w:p>
    <w:p w14:paraId="5D407ECC">
      <w:pPr>
        <w:spacing w:before="156" w:beforeLines="50" w:after="156" w:afterLines="50" w:line="360" w:lineRule="auto"/>
        <w:rPr>
          <w:rFonts w:hint="eastAsia"/>
          <w:b/>
          <w:bCs/>
        </w:rPr>
      </w:pPr>
      <w:r>
        <w:rPr>
          <w:b/>
          <w:bCs/>
        </w:rPr>
        <w:t xml:space="preserve">（四）标准主要参考的技术文献 </w:t>
      </w:r>
    </w:p>
    <w:p w14:paraId="460E6015">
      <w:pPr>
        <w:spacing w:before="156" w:beforeLines="50" w:after="156" w:afterLines="50" w:line="360" w:lineRule="auto"/>
        <w:ind w:firstLine="420" w:firstLineChars="200"/>
        <w:rPr>
          <w:rFonts w:hint="eastAsia"/>
        </w:rPr>
      </w:pPr>
      <w:r>
        <w:t xml:space="preserve">1. </w:t>
      </w:r>
      <w:r>
        <w:rPr>
          <w:rFonts w:hint="eastAsia"/>
        </w:rPr>
        <w:t>GB/T 39560.1《电子电气产品中某些物质的测定 第1部分：介绍和概述》；</w:t>
      </w:r>
    </w:p>
    <w:p w14:paraId="0E310D6C">
      <w:pPr>
        <w:spacing w:before="156" w:beforeLines="50" w:after="156" w:afterLines="50" w:line="360" w:lineRule="auto"/>
        <w:ind w:firstLine="420" w:firstLineChars="200"/>
        <w:rPr>
          <w:rFonts w:hint="eastAsia"/>
        </w:rPr>
      </w:pPr>
      <w:r>
        <w:t xml:space="preserve">2. </w:t>
      </w:r>
      <w:r>
        <w:rPr>
          <w:rFonts w:hint="eastAsia"/>
        </w:rPr>
        <w:t>GB/T 39560.2《电子电气产品中某些物质的测定 第2部分：拆解、拆分和机械制样》；</w:t>
      </w:r>
    </w:p>
    <w:p w14:paraId="4FE63D67">
      <w:pPr>
        <w:spacing w:before="156" w:beforeLines="50" w:after="156" w:afterLines="50" w:line="360" w:lineRule="auto"/>
        <w:ind w:firstLine="420" w:firstLineChars="200"/>
        <w:rPr>
          <w:rFonts w:hint="eastAsia"/>
        </w:rPr>
      </w:pPr>
      <w:r>
        <w:t xml:space="preserve">3. </w:t>
      </w:r>
      <w:r>
        <w:rPr>
          <w:rFonts w:hint="eastAsia"/>
        </w:rPr>
        <w:t>SJ/T 11468《电子电气产品有害物质限制使用 术语》；</w:t>
      </w:r>
    </w:p>
    <w:p w14:paraId="6488B70A">
      <w:pPr>
        <w:spacing w:before="156" w:beforeLines="50" w:after="156" w:afterLines="50" w:line="360" w:lineRule="auto"/>
        <w:ind w:firstLine="420" w:firstLineChars="200"/>
        <w:rPr>
          <w:rFonts w:hint="eastAsia"/>
        </w:rPr>
      </w:pPr>
      <w:r>
        <w:t xml:space="preserve">4. </w:t>
      </w:r>
      <w:r>
        <w:rPr>
          <w:rFonts w:hint="eastAsia"/>
        </w:rPr>
        <w:t>GB 26572《电器电子产品有害物质限制使用要求（征求意见稿）》；</w:t>
      </w:r>
    </w:p>
    <w:p w14:paraId="1C1F795E">
      <w:pPr>
        <w:spacing w:before="156" w:beforeLines="50" w:after="156" w:afterLines="50" w:line="360" w:lineRule="auto"/>
        <w:ind w:firstLine="420" w:firstLineChars="200"/>
        <w:rPr>
          <w:rFonts w:hint="eastAsia"/>
        </w:rPr>
      </w:pPr>
      <w:r>
        <w:t xml:space="preserve">5. </w:t>
      </w:r>
      <w:r>
        <w:rPr>
          <w:rFonts w:hint="eastAsia"/>
        </w:rPr>
        <w:t>《电器电子产品有害物质限制使用达标管理目录（第一批）》和《达标管理目录应用例外清单》，中华人民共和国工业和信息化部公告[2018年第15号] . https://www.gov.cn/zhengce/zhengceku/2019-10/14/content_5439264.htm</w:t>
      </w:r>
    </w:p>
    <w:p w14:paraId="05847484">
      <w:pPr>
        <w:spacing w:before="156" w:beforeLines="50" w:after="156" w:afterLines="50" w:line="360" w:lineRule="auto"/>
        <w:rPr>
          <w:rFonts w:hint="eastAsia"/>
          <w:b/>
          <w:bCs/>
          <w:highlight w:val="yellow"/>
        </w:rPr>
      </w:pPr>
      <w:r>
        <w:rPr>
          <w:b/>
          <w:bCs/>
        </w:rPr>
        <w:t>三、主要试验（或验证）情况分析</w:t>
      </w:r>
    </w:p>
    <w:p w14:paraId="137CF047">
      <w:pPr>
        <w:spacing w:before="156" w:beforeLines="50" w:after="156" w:afterLines="50" w:line="360" w:lineRule="auto"/>
        <w:ind w:firstLine="420" w:firstLineChars="200"/>
        <w:rPr>
          <w:rFonts w:hint="eastAsia"/>
        </w:rPr>
      </w:pPr>
      <w:r>
        <w:t>为确保</w:t>
      </w:r>
      <w:r>
        <w:rPr>
          <w:rFonts w:hint="eastAsia"/>
        </w:rPr>
        <w:t>此标准</w:t>
      </w:r>
      <w:r>
        <w:t>技术内容</w:t>
      </w:r>
      <w:r>
        <w:rPr>
          <w:rFonts w:hint="eastAsia"/>
        </w:rPr>
        <w:t>的</w:t>
      </w:r>
      <w:r>
        <w:t>可行性，起草组</w:t>
      </w:r>
      <w:r>
        <w:rPr>
          <w:rFonts w:hint="eastAsia"/>
        </w:rPr>
        <w:t>结合电冰箱实际拆分案例对标准内容进行了以下验证</w:t>
      </w:r>
      <w:r>
        <w:t>：</w:t>
      </w:r>
    </w:p>
    <w:p w14:paraId="682A1F75">
      <w:pPr>
        <w:spacing w:before="156" w:beforeLines="50" w:after="156" w:afterLines="50" w:line="360" w:lineRule="auto"/>
        <w:ind w:firstLine="420" w:firstLineChars="200"/>
        <w:rPr>
          <w:rFonts w:hint="eastAsia"/>
        </w:rPr>
      </w:pPr>
      <w:r>
        <w:rPr>
          <w:rFonts w:hint="eastAsia"/>
        </w:rPr>
        <w:t>1.整机拆分</w:t>
      </w:r>
      <w:r>
        <w:t xml:space="preserve">的验证 </w:t>
      </w:r>
    </w:p>
    <w:p w14:paraId="1CBAFC82">
      <w:pPr>
        <w:spacing w:before="156" w:beforeLines="50" w:after="156" w:afterLines="50" w:line="360" w:lineRule="auto"/>
        <w:ind w:firstLine="420" w:firstLineChars="200"/>
        <w:rPr>
          <w:rFonts w:hint="eastAsia"/>
        </w:rPr>
      </w:pPr>
      <w:r>
        <w:rPr>
          <w:rFonts w:hint="eastAsia"/>
        </w:rPr>
        <w:t>验证流程及方式：电冰箱拆分时按照从外至内、从上至下、从简至繁的原则进行拆分，是否可以顺利完成电冰箱的拆分，按照以上拆分原则是否可将见冰箱拆分为电路板、压缩机、控制面板等部件。</w:t>
      </w:r>
    </w:p>
    <w:p w14:paraId="7B1256A0">
      <w:pPr>
        <w:spacing w:before="156" w:beforeLines="50" w:after="156" w:afterLines="50" w:line="360" w:lineRule="auto"/>
        <w:ind w:firstLine="420" w:firstLineChars="200"/>
        <w:rPr>
          <w:rFonts w:hint="eastAsia"/>
        </w:rPr>
      </w:pPr>
      <w:r>
        <w:rPr>
          <w:rFonts w:hint="eastAsia"/>
        </w:rPr>
        <w:t>2.零部件及材料拆分</w:t>
      </w:r>
      <w:r>
        <w:t xml:space="preserve">的验证 </w:t>
      </w:r>
    </w:p>
    <w:p w14:paraId="50452CD6">
      <w:pPr>
        <w:spacing w:before="156" w:beforeLines="50" w:after="156" w:afterLines="50" w:line="360" w:lineRule="auto"/>
        <w:ind w:firstLine="420" w:firstLineChars="200"/>
        <w:rPr>
          <w:rFonts w:hint="eastAsia"/>
        </w:rPr>
      </w:pPr>
      <w:r>
        <w:rPr>
          <w:rFonts w:hint="eastAsia"/>
        </w:rPr>
        <w:t>验证流程及方式：按照同一生产厂商生产的相同功能、同规格（参数）的多个模块、部件或电子元器件归为一类，从中选取代表性的样品进行拆分的原则对电冰箱的零部件和材料进行拆分和取样，验证是否可以顺利完成拆分取样，且取样结果是否满足相关国内外标准的拆分取样要求。</w:t>
      </w:r>
    </w:p>
    <w:p w14:paraId="01584051">
      <w:pPr>
        <w:spacing w:before="156" w:beforeLines="50" w:after="156" w:afterLines="50" w:line="360" w:lineRule="auto"/>
        <w:ind w:firstLine="420" w:firstLineChars="200"/>
        <w:rPr>
          <w:rFonts w:hint="eastAsia"/>
        </w:rPr>
      </w:pPr>
      <w:r>
        <w:t>经验证，</w:t>
      </w:r>
      <w:r>
        <w:rPr>
          <w:rFonts w:hint="eastAsia"/>
        </w:rPr>
        <w:t>拆分取样结果</w:t>
      </w:r>
      <w:r>
        <w:t>满足既定要求，标准技术内容可行。</w:t>
      </w:r>
    </w:p>
    <w:p w14:paraId="11728D2F">
      <w:pPr>
        <w:spacing w:before="156" w:beforeLines="50" w:after="156" w:afterLines="50" w:line="360" w:lineRule="auto"/>
        <w:rPr>
          <w:rFonts w:hint="eastAsia"/>
          <w:b/>
          <w:bCs/>
        </w:rPr>
      </w:pPr>
      <w:r>
        <w:rPr>
          <w:b/>
          <w:bCs/>
        </w:rPr>
        <w:t xml:space="preserve">四、知识产权情况说明 </w:t>
      </w:r>
    </w:p>
    <w:p w14:paraId="67B878F9">
      <w:pPr>
        <w:spacing w:before="156" w:beforeLines="50" w:after="156" w:afterLines="50" w:line="360" w:lineRule="auto"/>
        <w:ind w:firstLine="420" w:firstLineChars="200"/>
        <w:rPr>
          <w:rFonts w:hint="eastAsia"/>
        </w:rPr>
      </w:pPr>
      <w:r>
        <w:rPr>
          <w:rFonts w:hint="eastAsia"/>
        </w:rPr>
        <w:t>此</w:t>
      </w:r>
      <w:r>
        <w:t xml:space="preserve">标准不涉及知识产品问题。 </w:t>
      </w:r>
    </w:p>
    <w:p w14:paraId="286E407E">
      <w:pPr>
        <w:spacing w:before="156" w:beforeLines="50" w:after="156" w:afterLines="50" w:line="360" w:lineRule="auto"/>
        <w:rPr>
          <w:rFonts w:hint="eastAsia"/>
          <w:b/>
          <w:bCs/>
          <w:highlight w:val="yellow"/>
        </w:rPr>
      </w:pPr>
      <w:r>
        <w:rPr>
          <w:b/>
          <w:bCs/>
        </w:rPr>
        <w:t>五、产业化情况、推广应用论证和预期达到的经济效果</w:t>
      </w:r>
    </w:p>
    <w:p w14:paraId="4BD08936">
      <w:pPr>
        <w:spacing w:before="156" w:beforeLines="50" w:after="156" w:afterLines="50" w:line="360" w:lineRule="auto"/>
        <w:ind w:firstLine="420" w:firstLineChars="200"/>
        <w:rPr>
          <w:rFonts w:hint="eastAsia"/>
        </w:rPr>
      </w:pPr>
      <w:r>
        <w:rPr>
          <w:rFonts w:hint="eastAsia"/>
        </w:rPr>
        <w:t>目前行业中电冰箱的拆分和取样缺少统一原则，拆分过程的实施主要依据检测机构内部操作规程或检测人员个人经验，因不同机构和人员对标准理解可能不同，导致不同机构和人员的取样结果不同，且电冰箱的更新迭代带来的结构和部件变化，进一步增加了拆分难度。本标准的实施为电冰箱的拆分取样提供参考依据，便于检测机构对电冰箱拆分和取样流程的管控，可进一步降低因拆分取样不当而造成检测结果失真的风险。</w:t>
      </w:r>
    </w:p>
    <w:p w14:paraId="0B43F57E">
      <w:pPr>
        <w:spacing w:before="156" w:beforeLines="50" w:after="156" w:afterLines="50" w:line="360" w:lineRule="auto"/>
        <w:rPr>
          <w:rFonts w:hint="eastAsia"/>
          <w:b/>
          <w:bCs/>
        </w:rPr>
      </w:pPr>
      <w:r>
        <w:rPr>
          <w:b/>
          <w:bCs/>
        </w:rPr>
        <w:t xml:space="preserve">六、采用国际标准和国外先进标准情况 </w:t>
      </w:r>
    </w:p>
    <w:p w14:paraId="7500E5E2">
      <w:pPr>
        <w:spacing w:before="156" w:beforeLines="50" w:after="156" w:afterLines="50" w:line="360" w:lineRule="auto"/>
        <w:ind w:firstLine="420" w:firstLineChars="200"/>
        <w:rPr>
          <w:rFonts w:hint="eastAsia"/>
        </w:rPr>
      </w:pPr>
      <w:r>
        <w:rPr>
          <w:rFonts w:hint="eastAsia"/>
        </w:rPr>
        <w:t>此</w:t>
      </w:r>
      <w:r>
        <w:t>标准在制定过程中，涉及</w:t>
      </w:r>
      <w:r>
        <w:rPr>
          <w:rFonts w:hint="eastAsia"/>
        </w:rPr>
        <w:t>均质材料的确认原则、无法机械拆分材料均质化原则、小型电子零部件的结构示例和材料示例等</w:t>
      </w:r>
      <w:r>
        <w:t>内容与</w:t>
      </w:r>
      <w:r>
        <w:rPr>
          <w:rFonts w:hint="eastAsia"/>
        </w:rPr>
        <w:t>GB/T 39560.2</w:t>
      </w:r>
      <w:r>
        <w:t>保持协调一致；同时</w:t>
      </w:r>
      <w:r>
        <w:rPr>
          <w:rFonts w:hint="eastAsia"/>
        </w:rPr>
        <w:t>此</w:t>
      </w:r>
      <w:r>
        <w:t>标准在制定过程中参考了</w:t>
      </w:r>
      <w:r>
        <w:rPr>
          <w:rFonts w:hint="eastAsia"/>
        </w:rPr>
        <w:t>GB/T39560标准相关内容、电器电子产品限值使用要求及达标管理目相关内容</w:t>
      </w:r>
      <w:r>
        <w:t xml:space="preserve">。 </w:t>
      </w:r>
    </w:p>
    <w:p w14:paraId="27DF8F66">
      <w:pPr>
        <w:spacing w:before="156" w:beforeLines="50" w:after="156" w:afterLines="50" w:line="360" w:lineRule="auto"/>
        <w:ind w:firstLine="420" w:firstLineChars="200"/>
        <w:rPr>
          <w:rFonts w:hint="eastAsia"/>
          <w:highlight w:val="yellow"/>
        </w:rPr>
      </w:pPr>
      <w:r>
        <w:rPr>
          <w:rFonts w:hint="eastAsia"/>
        </w:rPr>
        <w:t>此</w:t>
      </w:r>
      <w:r>
        <w:t>标准的技术内容</w:t>
      </w:r>
      <w:r>
        <w:rPr>
          <w:rFonts w:hint="eastAsia"/>
        </w:rPr>
        <w:t>规范</w:t>
      </w:r>
      <w:r>
        <w:t>了RoHS</w:t>
      </w:r>
      <w:r>
        <w:rPr>
          <w:rFonts w:hint="eastAsia"/>
        </w:rPr>
        <w:t>测试中电冰箱的拆分和取样原则</w:t>
      </w:r>
      <w:r>
        <w:t>，为</w:t>
      </w:r>
      <w:r>
        <w:rPr>
          <w:rFonts w:hint="eastAsia"/>
        </w:rPr>
        <w:t>行业</w:t>
      </w:r>
      <w:r>
        <w:t>先进水平。</w:t>
      </w:r>
    </w:p>
    <w:p w14:paraId="2B297F69">
      <w:pPr>
        <w:spacing w:before="156" w:beforeLines="50" w:after="156" w:afterLines="50" w:line="360" w:lineRule="auto"/>
        <w:rPr>
          <w:rFonts w:hint="eastAsia"/>
          <w:b/>
          <w:bCs/>
        </w:rPr>
      </w:pPr>
      <w:r>
        <w:rPr>
          <w:b/>
          <w:bCs/>
        </w:rPr>
        <w:t xml:space="preserve">七、与现行相关法律、法规、规章及相关标准的协调性 </w:t>
      </w:r>
    </w:p>
    <w:p w14:paraId="572A38FE">
      <w:pPr>
        <w:spacing w:before="156" w:beforeLines="50" w:after="156" w:afterLines="50" w:line="360" w:lineRule="auto"/>
        <w:ind w:firstLine="420" w:firstLineChars="200"/>
        <w:rPr>
          <w:rFonts w:hint="eastAsia"/>
        </w:rPr>
      </w:pPr>
      <w:r>
        <w:rPr>
          <w:rFonts w:hint="eastAsia"/>
        </w:rPr>
        <w:t>此</w:t>
      </w:r>
      <w:r>
        <w:t>标准与我国</w:t>
      </w:r>
      <w:r>
        <w:rPr>
          <w:rFonts w:hint="eastAsia"/>
        </w:rPr>
        <w:t>电器电子产品毒害物质检测</w:t>
      </w:r>
      <w:r>
        <w:t>及相关</w:t>
      </w:r>
      <w:r>
        <w:rPr>
          <w:rFonts w:hint="eastAsia"/>
        </w:rPr>
        <w:t>标准</w:t>
      </w:r>
      <w:r>
        <w:t>，以及国外相关</w:t>
      </w:r>
      <w:r>
        <w:rPr>
          <w:rFonts w:hint="eastAsia"/>
        </w:rPr>
        <w:t>标准</w:t>
      </w:r>
      <w:r>
        <w:t>，如欧盟</w:t>
      </w:r>
      <w:r>
        <w:rPr>
          <w:rFonts w:hint="eastAsia"/>
        </w:rPr>
        <w:t>IEC62321系列标准</w:t>
      </w:r>
      <w:r>
        <w:t>等</w:t>
      </w:r>
      <w:r>
        <w:rPr>
          <w:rFonts w:hint="eastAsia"/>
        </w:rPr>
        <w:t>关于样品拆分的</w:t>
      </w:r>
      <w:r>
        <w:t xml:space="preserve">具体要求保持协调一致。 </w:t>
      </w:r>
    </w:p>
    <w:p w14:paraId="13A09AE3">
      <w:pPr>
        <w:spacing w:before="156" w:beforeLines="50" w:after="156" w:afterLines="50" w:line="360" w:lineRule="auto"/>
        <w:rPr>
          <w:rFonts w:hint="eastAsia"/>
          <w:b/>
          <w:bCs/>
        </w:rPr>
      </w:pPr>
      <w:r>
        <w:rPr>
          <w:b/>
          <w:bCs/>
        </w:rPr>
        <w:t xml:space="preserve">八、重大分歧意见的处理经过和依据 </w:t>
      </w:r>
    </w:p>
    <w:p w14:paraId="38BEF682">
      <w:pPr>
        <w:spacing w:before="156" w:beforeLines="50" w:after="156" w:afterLines="50" w:line="360" w:lineRule="auto"/>
        <w:ind w:firstLine="420" w:firstLineChars="200"/>
        <w:rPr>
          <w:rFonts w:hint="eastAsia"/>
        </w:rPr>
      </w:pPr>
      <w:r>
        <w:t xml:space="preserve">无 </w:t>
      </w:r>
    </w:p>
    <w:p w14:paraId="10CD7DFF">
      <w:pPr>
        <w:spacing w:before="156" w:beforeLines="50" w:after="156" w:afterLines="50" w:line="360" w:lineRule="auto"/>
        <w:rPr>
          <w:rFonts w:hint="eastAsia"/>
          <w:b/>
          <w:bCs/>
        </w:rPr>
      </w:pPr>
      <w:r>
        <w:rPr>
          <w:b/>
          <w:bCs/>
        </w:rPr>
        <w:t xml:space="preserve">九、标准性质的建议 </w:t>
      </w:r>
    </w:p>
    <w:p w14:paraId="34065B8E">
      <w:pPr>
        <w:spacing w:before="156" w:beforeLines="50" w:after="156" w:afterLines="50" w:line="360" w:lineRule="auto"/>
        <w:ind w:firstLine="420" w:firstLineChars="200"/>
        <w:rPr>
          <w:rFonts w:hint="eastAsia"/>
          <w:highlight w:val="yellow"/>
        </w:rPr>
      </w:pPr>
      <w:r>
        <w:t>建议</w:t>
      </w:r>
      <w:r>
        <w:rPr>
          <w:rFonts w:hint="eastAsia"/>
        </w:rPr>
        <w:t>此</w:t>
      </w:r>
      <w:r>
        <w:t>标准以推荐性团体标准方式发布实施，标准过渡期建议为</w:t>
      </w:r>
      <w:r>
        <w:rPr>
          <w:rFonts w:hint="eastAsia"/>
        </w:rPr>
        <w:t>6</w:t>
      </w:r>
      <w:r>
        <w:t>个月。</w:t>
      </w:r>
    </w:p>
    <w:p w14:paraId="742E72F1">
      <w:pPr>
        <w:spacing w:before="156" w:beforeLines="50" w:after="156" w:afterLines="50" w:line="360" w:lineRule="auto"/>
        <w:rPr>
          <w:rFonts w:hint="eastAsia"/>
          <w:b/>
          <w:bCs/>
        </w:rPr>
      </w:pPr>
      <w:r>
        <w:rPr>
          <w:b/>
          <w:bCs/>
        </w:rPr>
        <w:t xml:space="preserve">十一、替代或废止现行相关标准的建议 </w:t>
      </w:r>
    </w:p>
    <w:p w14:paraId="5FF051D3">
      <w:pPr>
        <w:spacing w:before="156" w:beforeLines="50" w:after="156" w:afterLines="50" w:line="360" w:lineRule="auto"/>
        <w:ind w:firstLine="420" w:firstLineChars="200"/>
        <w:rPr>
          <w:rFonts w:hint="eastAsia"/>
        </w:rPr>
      </w:pPr>
      <w:r>
        <w:t xml:space="preserve">无 </w:t>
      </w:r>
    </w:p>
    <w:p w14:paraId="0A3DA35A">
      <w:pPr>
        <w:jc w:val="right"/>
        <w:rPr>
          <w:rFonts w:hint="eastAsia"/>
        </w:rPr>
      </w:pPr>
      <w:r>
        <w:t>《</w:t>
      </w:r>
      <w:r>
        <w:rPr>
          <w:rFonts w:hint="eastAsia"/>
        </w:rPr>
        <w:t>电器电子产品有害物质检测样品拆分要求 电冰箱</w:t>
      </w:r>
      <w:r>
        <w:t xml:space="preserve">》 </w:t>
      </w:r>
    </w:p>
    <w:p w14:paraId="03967521">
      <w:pPr>
        <w:jc w:val="center"/>
        <w:rPr>
          <w:rFonts w:hint="eastAsia"/>
        </w:rPr>
      </w:pPr>
      <w:r>
        <w:rPr>
          <w:rFonts w:hint="eastAsia"/>
          <w:lang w:val="en-US" w:eastAsia="zh-CN"/>
        </w:rPr>
        <w:t xml:space="preserve">                        </w:t>
      </w:r>
      <w:r>
        <w:t>编制工作组 202</w:t>
      </w:r>
      <w:r>
        <w:rPr>
          <w:rFonts w:hint="eastAsia"/>
        </w:rPr>
        <w:t>5-5-7</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42"/>
    <w:rsid w:val="00005658"/>
    <w:rsid w:val="000345F7"/>
    <w:rsid w:val="00043613"/>
    <w:rsid w:val="00173F42"/>
    <w:rsid w:val="00194A4E"/>
    <w:rsid w:val="002060E6"/>
    <w:rsid w:val="00283C8B"/>
    <w:rsid w:val="002C7DF7"/>
    <w:rsid w:val="002E1E3C"/>
    <w:rsid w:val="002F3E63"/>
    <w:rsid w:val="00307A42"/>
    <w:rsid w:val="003D2362"/>
    <w:rsid w:val="003F7986"/>
    <w:rsid w:val="004028F7"/>
    <w:rsid w:val="0047409A"/>
    <w:rsid w:val="00486D64"/>
    <w:rsid w:val="005034D0"/>
    <w:rsid w:val="005125E9"/>
    <w:rsid w:val="00527DC4"/>
    <w:rsid w:val="005E45AC"/>
    <w:rsid w:val="005F639F"/>
    <w:rsid w:val="006D2CD8"/>
    <w:rsid w:val="006D395E"/>
    <w:rsid w:val="006E3517"/>
    <w:rsid w:val="00730FBA"/>
    <w:rsid w:val="007830F2"/>
    <w:rsid w:val="00825C45"/>
    <w:rsid w:val="008454C4"/>
    <w:rsid w:val="008D06F7"/>
    <w:rsid w:val="008E45BA"/>
    <w:rsid w:val="00993E08"/>
    <w:rsid w:val="009D67C7"/>
    <w:rsid w:val="00A50B7B"/>
    <w:rsid w:val="00B504B1"/>
    <w:rsid w:val="00B5481C"/>
    <w:rsid w:val="00B80894"/>
    <w:rsid w:val="00C02D02"/>
    <w:rsid w:val="00C26379"/>
    <w:rsid w:val="00C47BDE"/>
    <w:rsid w:val="00CB0C4D"/>
    <w:rsid w:val="00CB4601"/>
    <w:rsid w:val="00CF558F"/>
    <w:rsid w:val="00D81F15"/>
    <w:rsid w:val="00DD0B89"/>
    <w:rsid w:val="00E413BE"/>
    <w:rsid w:val="00E70FC8"/>
    <w:rsid w:val="00E82323"/>
    <w:rsid w:val="00E944AE"/>
    <w:rsid w:val="00ED4856"/>
    <w:rsid w:val="00EE6698"/>
    <w:rsid w:val="00F20EC9"/>
    <w:rsid w:val="00F41504"/>
    <w:rsid w:val="00F46E26"/>
    <w:rsid w:val="00F75264"/>
    <w:rsid w:val="00FA78E1"/>
    <w:rsid w:val="00FB0DEA"/>
    <w:rsid w:val="6E46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1"/>
    <w:unhideWhenUsed/>
    <w:uiPriority w:val="99"/>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adjustRightInd w:val="0"/>
      <w:spacing w:line="400" w:lineRule="exact"/>
    </w:pPr>
    <w:rPr>
      <w:rFonts w:ascii="宋体" w:hAnsi="Calibri" w:eastAsia="宋体" w:cs="Times New Roman"/>
      <w:szCs w:val="21"/>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oc 2"/>
    <w:basedOn w:val="1"/>
    <w:next w:val="1"/>
    <w:autoRedefine/>
    <w:unhideWhenUsed/>
    <w:qFormat/>
    <w:uiPriority w:val="39"/>
    <w:pPr>
      <w:tabs>
        <w:tab w:val="right" w:leader="dot" w:pos="9344"/>
      </w:tabs>
      <w:adjustRightInd w:val="0"/>
      <w:spacing w:line="300" w:lineRule="exact"/>
      <w:ind w:left="210"/>
    </w:pPr>
    <w:rPr>
      <w:rFonts w:ascii="宋体" w:hAnsi="Calibri" w:eastAsia="宋体" w:cs="Times New Roman"/>
      <w:szCs w:val="21"/>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9">
    <w:name w:val="annotation reference"/>
    <w:unhideWhenUsed/>
    <w:qFormat/>
    <w:uiPriority w:val="99"/>
    <w:rPr>
      <w:sz w:val="21"/>
      <w:szCs w:val="21"/>
    </w:rPr>
  </w:style>
  <w:style w:type="character" w:customStyle="1" w:styleId="20">
    <w:name w:val="标题 1 字符"/>
    <w:basedOn w:val="18"/>
    <w:link w:val="2"/>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szCs w:val="24"/>
    </w:rPr>
  </w:style>
  <w:style w:type="character" w:customStyle="1" w:styleId="25">
    <w:name w:val="标题 6 字符"/>
    <w:basedOn w:val="18"/>
    <w:link w:val="7"/>
    <w:semiHidden/>
    <w:uiPriority w:val="9"/>
    <w:rPr>
      <w:rFonts w:cstheme="majorBidi"/>
      <w:b/>
      <w:bCs/>
      <w:color w:val="104862" w:themeColor="accent1" w:themeShade="BF"/>
    </w:rPr>
  </w:style>
  <w:style w:type="character" w:customStyle="1" w:styleId="26">
    <w:name w:val="标题 7 字符"/>
    <w:basedOn w:val="18"/>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uiPriority w:val="30"/>
    <w:rPr>
      <w:i/>
      <w:iCs/>
      <w:color w:val="104862" w:themeColor="accent1" w:themeShade="BF"/>
    </w:rPr>
  </w:style>
  <w:style w:type="character" w:customStyle="1" w:styleId="37">
    <w:name w:val="Intense Reference"/>
    <w:basedOn w:val="18"/>
    <w:qFormat/>
    <w:uiPriority w:val="32"/>
    <w:rPr>
      <w:b/>
      <w:bCs/>
      <w:smallCaps/>
      <w:color w:val="104862" w:themeColor="accent1" w:themeShade="BF"/>
      <w:spacing w:val="5"/>
    </w:rPr>
  </w:style>
  <w:style w:type="paragraph" w:customStyle="1" w:styleId="38">
    <w:name w:val="标准文件_段"/>
    <w:link w:val="39"/>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9">
    <w:name w:val="标准文件_段 Char"/>
    <w:link w:val="38"/>
    <w:qFormat/>
    <w:uiPriority w:val="0"/>
    <w:rPr>
      <w:rFonts w:ascii="宋体" w:hAnsi="Times New Roman" w:eastAsia="宋体" w:cs="Times New Roman"/>
      <w:kern w:val="0"/>
      <w:szCs w:val="20"/>
    </w:rPr>
  </w:style>
  <w:style w:type="character" w:customStyle="1" w:styleId="40">
    <w:name w:val="页眉 字符"/>
    <w:basedOn w:val="18"/>
    <w:link w:val="12"/>
    <w:uiPriority w:val="99"/>
    <w:rPr>
      <w:sz w:val="18"/>
      <w:szCs w:val="18"/>
    </w:rPr>
  </w:style>
  <w:style w:type="character" w:customStyle="1" w:styleId="41">
    <w:name w:val="页脚 字符"/>
    <w:basedOn w:val="18"/>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3025</Words>
  <Characters>3244</Characters>
  <Lines>13</Lines>
  <Paragraphs>71</Paragraphs>
  <TotalTime>383</TotalTime>
  <ScaleCrop>false</ScaleCrop>
  <LinksUpToDate>false</LinksUpToDate>
  <CharactersWithSpaces>3296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2025-04-14T15:46:00Z</dcterms:created>
  <dc:creator>明浩 梁</dc:creator>
  <cp:lastModifiedBy>吴青松</cp:lastModifiedBy>
  <dcterms:modified xsi:type="dcterms:W3CDTF">2025-05-07T03:03:30Z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eyJoZGlkIjoiOTc3M2Y5NzIzMDFlZjAyY2Q4Njk5ODkyYjFjNzBiNTQiLCJ1c2VySWQiOiIxMjE3MjM3MzY3In0=</vt:lpwstr>
  </property>
  <property fmtid="{D5CDD505-2E9C-101B-9397-08002B2CF9AE}" pid="3" name="KSOProductBuildVer">
    <vt:lpwstr>2052-12.1.0.20784</vt:lpwstr>
  </property>
  <property fmtid="{D5CDD505-2E9C-101B-9397-08002B2CF9AE}" pid="4" name="ICV">
    <vt:lpwstr>BF95F2047FF643949F1B76932A2268DB_12</vt:lpwstr>
  </property>
</Properties>
</file>