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4794F" w14:textId="77777777" w:rsidR="001A074C" w:rsidRDefault="001A074C">
      <w:pPr>
        <w:jc w:val="center"/>
        <w:rPr>
          <w:rFonts w:ascii="黑体" w:eastAsia="黑体" w:hAnsi="黑体" w:cs="黑体" w:hint="eastAsia"/>
          <w:sz w:val="24"/>
        </w:rPr>
      </w:pPr>
    </w:p>
    <w:p w14:paraId="49BE8220" w14:textId="77777777" w:rsidR="001A074C" w:rsidRDefault="001A074C">
      <w:pPr>
        <w:spacing w:line="360" w:lineRule="auto"/>
        <w:jc w:val="center"/>
        <w:rPr>
          <w:bCs/>
          <w:color w:val="C00000"/>
          <w:sz w:val="36"/>
          <w:szCs w:val="36"/>
        </w:rPr>
      </w:pPr>
      <w:bookmarkStart w:id="0" w:name="_Hlk528261495"/>
    </w:p>
    <w:p w14:paraId="0E482298" w14:textId="77777777" w:rsidR="001A074C" w:rsidRDefault="001A074C">
      <w:pPr>
        <w:spacing w:line="360" w:lineRule="auto"/>
        <w:rPr>
          <w:bCs/>
          <w:color w:val="C00000"/>
          <w:sz w:val="48"/>
          <w:szCs w:val="48"/>
        </w:rPr>
      </w:pPr>
    </w:p>
    <w:p w14:paraId="30CEDAD5" w14:textId="77777777" w:rsidR="001A074C" w:rsidRDefault="001A074C">
      <w:pPr>
        <w:spacing w:line="360" w:lineRule="auto"/>
        <w:jc w:val="center"/>
        <w:rPr>
          <w:bCs/>
          <w:color w:val="C00000"/>
          <w:sz w:val="48"/>
          <w:szCs w:val="48"/>
        </w:rPr>
      </w:pPr>
    </w:p>
    <w:p w14:paraId="76427B32" w14:textId="77777777" w:rsidR="001A074C" w:rsidRDefault="00000000">
      <w:pPr>
        <w:jc w:val="center"/>
        <w:rPr>
          <w:sz w:val="52"/>
          <w:szCs w:val="52"/>
        </w:rPr>
      </w:pPr>
      <w:r>
        <w:rPr>
          <w:sz w:val="52"/>
          <w:szCs w:val="52"/>
        </w:rPr>
        <w:t>团</w:t>
      </w:r>
      <w:r>
        <w:rPr>
          <w:sz w:val="52"/>
          <w:szCs w:val="52"/>
        </w:rPr>
        <w:t xml:space="preserve"> </w:t>
      </w:r>
      <w:r>
        <w:rPr>
          <w:sz w:val="52"/>
          <w:szCs w:val="52"/>
        </w:rPr>
        <w:t>体</w:t>
      </w:r>
      <w:r>
        <w:rPr>
          <w:sz w:val="52"/>
          <w:szCs w:val="52"/>
        </w:rPr>
        <w:t xml:space="preserve"> </w:t>
      </w:r>
      <w:r>
        <w:rPr>
          <w:sz w:val="52"/>
          <w:szCs w:val="52"/>
        </w:rPr>
        <w:t>标</w:t>
      </w:r>
      <w:r>
        <w:rPr>
          <w:sz w:val="52"/>
          <w:szCs w:val="52"/>
        </w:rPr>
        <w:t xml:space="preserve"> </w:t>
      </w:r>
      <w:r>
        <w:rPr>
          <w:sz w:val="52"/>
          <w:szCs w:val="52"/>
        </w:rPr>
        <w:t>准</w:t>
      </w:r>
    </w:p>
    <w:p w14:paraId="794FE467" w14:textId="77777777" w:rsidR="001A074C" w:rsidRDefault="001A074C">
      <w:pPr>
        <w:jc w:val="center"/>
        <w:rPr>
          <w:rFonts w:ascii="黑体" w:eastAsia="黑体" w:hAnsi="黑体" w:hint="eastAsia"/>
          <w:sz w:val="48"/>
          <w:szCs w:val="48"/>
        </w:rPr>
      </w:pPr>
    </w:p>
    <w:p w14:paraId="04463B91" w14:textId="77777777" w:rsidR="001A074C" w:rsidRDefault="00000000">
      <w:pPr>
        <w:spacing w:beforeLines="100" w:before="312" w:afterLines="100" w:after="312" w:line="480" w:lineRule="auto"/>
        <w:ind w:leftChars="-67" w:rightChars="-182" w:right="-382" w:hangingChars="32" w:hanging="141"/>
        <w:jc w:val="center"/>
        <w:rPr>
          <w:rFonts w:ascii="黑体" w:eastAsia="黑体" w:hAnsi="黑体" w:hint="eastAsia"/>
          <w:sz w:val="44"/>
          <w:szCs w:val="44"/>
        </w:rPr>
      </w:pPr>
      <w:r>
        <w:rPr>
          <w:rFonts w:ascii="黑体" w:eastAsia="黑体" w:hAnsi="黑体" w:hint="eastAsia"/>
          <w:sz w:val="44"/>
          <w:szCs w:val="44"/>
        </w:rPr>
        <w:t>《西南地区高粱-苏丹草杂交种制种技术规程》</w:t>
      </w:r>
    </w:p>
    <w:p w14:paraId="0E414544" w14:textId="77777777" w:rsidR="001A074C" w:rsidRDefault="00000000">
      <w:pPr>
        <w:spacing w:beforeLines="100" w:before="312" w:afterLines="100" w:after="312" w:line="480" w:lineRule="auto"/>
        <w:ind w:left="-67"/>
        <w:jc w:val="center"/>
        <w:rPr>
          <w:rFonts w:ascii="黑体" w:eastAsia="黑体" w:hAnsi="黑体" w:hint="eastAsia"/>
          <w:sz w:val="44"/>
          <w:szCs w:val="44"/>
        </w:rPr>
      </w:pPr>
      <w:r>
        <w:rPr>
          <w:rFonts w:ascii="黑体" w:eastAsia="黑体" w:hAnsi="黑体"/>
          <w:sz w:val="44"/>
          <w:szCs w:val="44"/>
        </w:rPr>
        <w:t>编制说明</w:t>
      </w:r>
    </w:p>
    <w:p w14:paraId="17F98CE7" w14:textId="77777777" w:rsidR="001A074C" w:rsidRDefault="001A074C">
      <w:pPr>
        <w:spacing w:line="360" w:lineRule="auto"/>
        <w:jc w:val="center"/>
        <w:rPr>
          <w:bCs/>
          <w:sz w:val="36"/>
          <w:szCs w:val="36"/>
        </w:rPr>
      </w:pPr>
    </w:p>
    <w:p w14:paraId="286D35DD" w14:textId="77777777" w:rsidR="001A074C" w:rsidRDefault="001A074C">
      <w:pPr>
        <w:spacing w:line="360" w:lineRule="auto"/>
        <w:jc w:val="center"/>
        <w:rPr>
          <w:bCs/>
          <w:sz w:val="36"/>
          <w:szCs w:val="36"/>
        </w:rPr>
      </w:pPr>
    </w:p>
    <w:p w14:paraId="62E9616E" w14:textId="77777777" w:rsidR="001A074C" w:rsidRDefault="001A074C">
      <w:pPr>
        <w:spacing w:line="360" w:lineRule="auto"/>
        <w:jc w:val="center"/>
        <w:rPr>
          <w:bCs/>
          <w:sz w:val="36"/>
          <w:szCs w:val="36"/>
        </w:rPr>
      </w:pPr>
    </w:p>
    <w:p w14:paraId="5748459C" w14:textId="77777777" w:rsidR="001A074C" w:rsidRDefault="001A074C">
      <w:pPr>
        <w:spacing w:line="360" w:lineRule="auto"/>
        <w:jc w:val="center"/>
        <w:rPr>
          <w:bCs/>
          <w:sz w:val="36"/>
          <w:szCs w:val="36"/>
        </w:rPr>
      </w:pPr>
    </w:p>
    <w:p w14:paraId="6B2848C0" w14:textId="77777777" w:rsidR="001A074C" w:rsidRDefault="001A074C">
      <w:pPr>
        <w:spacing w:line="360" w:lineRule="auto"/>
        <w:jc w:val="center"/>
        <w:rPr>
          <w:bCs/>
          <w:sz w:val="36"/>
          <w:szCs w:val="36"/>
        </w:rPr>
      </w:pPr>
    </w:p>
    <w:p w14:paraId="7D8DEF55" w14:textId="77777777" w:rsidR="001A074C" w:rsidRDefault="001A074C">
      <w:pPr>
        <w:spacing w:line="360" w:lineRule="auto"/>
        <w:jc w:val="center"/>
        <w:rPr>
          <w:bCs/>
          <w:sz w:val="36"/>
          <w:szCs w:val="36"/>
        </w:rPr>
      </w:pPr>
    </w:p>
    <w:p w14:paraId="2906C3B8" w14:textId="77777777" w:rsidR="001A074C" w:rsidRDefault="001A074C">
      <w:pPr>
        <w:spacing w:line="360" w:lineRule="auto"/>
        <w:jc w:val="center"/>
        <w:rPr>
          <w:bCs/>
          <w:sz w:val="36"/>
          <w:szCs w:val="36"/>
        </w:rPr>
      </w:pPr>
    </w:p>
    <w:p w14:paraId="2030A9B5" w14:textId="77777777" w:rsidR="001A074C" w:rsidRDefault="001A074C">
      <w:pPr>
        <w:widowControl/>
        <w:jc w:val="center"/>
        <w:rPr>
          <w:bCs/>
          <w:sz w:val="44"/>
          <w:szCs w:val="44"/>
        </w:rPr>
      </w:pPr>
    </w:p>
    <w:p w14:paraId="18A848B2" w14:textId="77777777" w:rsidR="001A074C" w:rsidRDefault="001A074C">
      <w:pPr>
        <w:widowControl/>
        <w:jc w:val="center"/>
        <w:rPr>
          <w:bCs/>
          <w:sz w:val="44"/>
          <w:szCs w:val="44"/>
        </w:rPr>
      </w:pPr>
    </w:p>
    <w:p w14:paraId="4393C161" w14:textId="77777777" w:rsidR="001A074C" w:rsidRDefault="00000000">
      <w:pPr>
        <w:ind w:leftChars="-67" w:left="-51" w:rightChars="-182" w:right="-382" w:hangingChars="32" w:hanging="90"/>
        <w:jc w:val="center"/>
        <w:rPr>
          <w:rFonts w:ascii="黑体" w:eastAsia="黑体" w:hAnsi="黑体" w:hint="eastAsia"/>
          <w:bCs/>
          <w:sz w:val="28"/>
          <w:szCs w:val="28"/>
        </w:rPr>
      </w:pPr>
      <w:r>
        <w:rPr>
          <w:rFonts w:ascii="黑体" w:eastAsia="黑体" w:hAnsi="黑体" w:hint="eastAsia"/>
          <w:bCs/>
          <w:sz w:val="28"/>
          <w:szCs w:val="28"/>
        </w:rPr>
        <w:t>《西南地区高粱-苏丹草杂交种制种技术规程》</w:t>
      </w:r>
      <w:proofErr w:type="gramStart"/>
      <w:r>
        <w:rPr>
          <w:rFonts w:ascii="黑体" w:eastAsia="黑体" w:hAnsi="黑体" w:hint="eastAsia"/>
          <w:bCs/>
          <w:sz w:val="28"/>
          <w:szCs w:val="28"/>
        </w:rPr>
        <w:t>团标制定</w:t>
      </w:r>
      <w:proofErr w:type="gramEnd"/>
      <w:r>
        <w:rPr>
          <w:rFonts w:ascii="黑体" w:eastAsia="黑体" w:hAnsi="黑体" w:hint="eastAsia"/>
          <w:bCs/>
          <w:sz w:val="28"/>
          <w:szCs w:val="28"/>
        </w:rPr>
        <w:t>组</w:t>
      </w:r>
    </w:p>
    <w:p w14:paraId="5BAA6D72" w14:textId="77777777" w:rsidR="001A074C" w:rsidRDefault="00000000">
      <w:pPr>
        <w:widowControl/>
        <w:jc w:val="center"/>
        <w:rPr>
          <w:rFonts w:ascii="黑体" w:eastAsia="黑体" w:hAnsi="黑体" w:hint="eastAsia"/>
          <w:bCs/>
          <w:sz w:val="28"/>
          <w:szCs w:val="28"/>
        </w:rPr>
        <w:sectPr w:rsidR="001A074C">
          <w:footerReference w:type="even" r:id="rId6"/>
          <w:footerReference w:type="default" r:id="rId7"/>
          <w:pgSz w:w="11906" w:h="16838"/>
          <w:pgMar w:top="1843" w:right="1558" w:bottom="1702" w:left="1800" w:header="851" w:footer="992" w:gutter="0"/>
          <w:cols w:space="720"/>
          <w:docGrid w:type="lines" w:linePitch="312"/>
        </w:sectPr>
      </w:pPr>
      <w:r>
        <w:rPr>
          <w:rFonts w:ascii="黑体" w:eastAsia="黑体" w:hAnsi="黑体"/>
          <w:bCs/>
          <w:sz w:val="28"/>
          <w:szCs w:val="28"/>
        </w:rPr>
        <w:t>二</w:t>
      </w:r>
      <w:r>
        <w:rPr>
          <w:rFonts w:ascii="黑体" w:eastAsia="黑体" w:hAnsi="黑体"/>
          <w:sz w:val="28"/>
          <w:szCs w:val="28"/>
        </w:rPr>
        <w:t>〇</w:t>
      </w:r>
      <w:r>
        <w:rPr>
          <w:rFonts w:ascii="黑体" w:eastAsia="黑体" w:hAnsi="黑体" w:hint="eastAsia"/>
          <w:sz w:val="28"/>
          <w:szCs w:val="28"/>
        </w:rPr>
        <w:t>二</w:t>
      </w:r>
      <w:r>
        <w:rPr>
          <w:rFonts w:ascii="黑体" w:eastAsia="黑体" w:hAnsi="黑体" w:hint="eastAsia"/>
          <w:bCs/>
          <w:sz w:val="28"/>
          <w:szCs w:val="28"/>
        </w:rPr>
        <w:t>五</w:t>
      </w:r>
      <w:r>
        <w:rPr>
          <w:rFonts w:ascii="黑体" w:eastAsia="黑体" w:hAnsi="黑体"/>
          <w:bCs/>
          <w:sz w:val="28"/>
          <w:szCs w:val="28"/>
        </w:rPr>
        <w:t>年</w:t>
      </w:r>
      <w:r>
        <w:rPr>
          <w:rFonts w:ascii="黑体" w:eastAsia="黑体" w:hAnsi="黑体" w:hint="eastAsia"/>
          <w:bCs/>
          <w:sz w:val="28"/>
          <w:szCs w:val="28"/>
        </w:rPr>
        <w:t>五</w:t>
      </w:r>
      <w:r>
        <w:rPr>
          <w:rFonts w:ascii="黑体" w:eastAsia="黑体" w:hAnsi="黑体"/>
          <w:bCs/>
          <w:sz w:val="28"/>
          <w:szCs w:val="28"/>
        </w:rPr>
        <w:t>月</w:t>
      </w:r>
    </w:p>
    <w:bookmarkEnd w:id="0"/>
    <w:p w14:paraId="36BD9B29" w14:textId="77777777" w:rsidR="001A074C" w:rsidRPr="003F5D13" w:rsidRDefault="00000000">
      <w:pPr>
        <w:pStyle w:val="af1"/>
        <w:spacing w:beforeLines="100" w:before="312" w:afterLines="100" w:after="312" w:line="420" w:lineRule="exact"/>
        <w:ind w:firstLineChars="0"/>
        <w:jc w:val="center"/>
        <w:rPr>
          <w:b/>
          <w:color w:val="000000"/>
          <w:sz w:val="32"/>
          <w:szCs w:val="32"/>
        </w:rPr>
      </w:pPr>
      <w:r w:rsidRPr="003F5D13">
        <w:rPr>
          <w:rFonts w:hint="eastAsia"/>
          <w:b/>
          <w:color w:val="000000"/>
          <w:sz w:val="32"/>
          <w:szCs w:val="32"/>
        </w:rPr>
        <w:lastRenderedPageBreak/>
        <w:t>目</w:t>
      </w:r>
      <w:r w:rsidRPr="003F5D13">
        <w:rPr>
          <w:rFonts w:hint="eastAsia"/>
          <w:b/>
          <w:color w:val="000000"/>
          <w:sz w:val="32"/>
          <w:szCs w:val="32"/>
        </w:rPr>
        <w:t xml:space="preserve">  </w:t>
      </w:r>
      <w:r w:rsidRPr="003F5D13">
        <w:rPr>
          <w:rFonts w:hint="eastAsia"/>
          <w:b/>
          <w:color w:val="000000"/>
          <w:sz w:val="32"/>
          <w:szCs w:val="32"/>
        </w:rPr>
        <w:t>次</w:t>
      </w:r>
    </w:p>
    <w:p w14:paraId="37DB4D6C" w14:textId="77777777" w:rsidR="001A074C" w:rsidRDefault="00000000">
      <w:pPr>
        <w:pStyle w:val="TOC1"/>
        <w:tabs>
          <w:tab w:val="right" w:leader="dot" w:pos="8548"/>
        </w:tabs>
        <w:spacing w:line="360" w:lineRule="auto"/>
        <w:rPr>
          <w:sz w:val="24"/>
          <w:szCs w:val="24"/>
        </w:rPr>
      </w:pPr>
      <w:r>
        <w:rPr>
          <w:sz w:val="24"/>
          <w:szCs w:val="24"/>
        </w:rPr>
        <w:fldChar w:fldCharType="begin"/>
      </w:r>
      <w:r>
        <w:rPr>
          <w:sz w:val="24"/>
          <w:szCs w:val="24"/>
        </w:rPr>
        <w:instrText xml:space="preserve"> TOC \o "1-3" \h \z \u </w:instrText>
      </w:r>
      <w:r>
        <w:rPr>
          <w:sz w:val="24"/>
          <w:szCs w:val="24"/>
        </w:rPr>
        <w:fldChar w:fldCharType="separate"/>
      </w:r>
      <w:hyperlink w:anchor="_Toc2216" w:history="1">
        <w:r>
          <w:rPr>
            <w:rFonts w:hint="eastAsia"/>
            <w:sz w:val="24"/>
            <w:szCs w:val="36"/>
          </w:rPr>
          <w:t>一、</w:t>
        </w:r>
        <w:r>
          <w:rPr>
            <w:sz w:val="24"/>
            <w:szCs w:val="36"/>
          </w:rPr>
          <w:t>任务来源及标准制定背景</w:t>
        </w:r>
        <w:r>
          <w:rPr>
            <w:sz w:val="24"/>
            <w:szCs w:val="24"/>
          </w:rPr>
          <w:tab/>
        </w:r>
        <w:r>
          <w:rPr>
            <w:sz w:val="24"/>
            <w:szCs w:val="24"/>
          </w:rPr>
          <w:fldChar w:fldCharType="begin"/>
        </w:r>
        <w:r>
          <w:rPr>
            <w:sz w:val="24"/>
            <w:szCs w:val="24"/>
          </w:rPr>
          <w:instrText xml:space="preserve"> PAGEREF _Toc2216 \h </w:instrText>
        </w:r>
        <w:r>
          <w:rPr>
            <w:sz w:val="24"/>
            <w:szCs w:val="24"/>
          </w:rPr>
        </w:r>
        <w:r>
          <w:rPr>
            <w:sz w:val="24"/>
            <w:szCs w:val="24"/>
          </w:rPr>
          <w:fldChar w:fldCharType="separate"/>
        </w:r>
        <w:r>
          <w:rPr>
            <w:sz w:val="24"/>
            <w:szCs w:val="24"/>
          </w:rPr>
          <w:t>3</w:t>
        </w:r>
        <w:r>
          <w:rPr>
            <w:sz w:val="24"/>
            <w:szCs w:val="24"/>
          </w:rPr>
          <w:fldChar w:fldCharType="end"/>
        </w:r>
      </w:hyperlink>
    </w:p>
    <w:p w14:paraId="1BE67036" w14:textId="77777777" w:rsidR="001A074C" w:rsidRDefault="00000000">
      <w:pPr>
        <w:pStyle w:val="TOC2"/>
        <w:tabs>
          <w:tab w:val="right" w:leader="dot" w:pos="8548"/>
        </w:tabs>
        <w:spacing w:line="360" w:lineRule="auto"/>
        <w:rPr>
          <w:sz w:val="24"/>
          <w:szCs w:val="24"/>
        </w:rPr>
      </w:pPr>
      <w:hyperlink w:anchor="_Toc14601" w:history="1">
        <w:r>
          <w:rPr>
            <w:rFonts w:hint="eastAsia"/>
            <w:sz w:val="24"/>
            <w:szCs w:val="24"/>
          </w:rPr>
          <w:t>1</w:t>
        </w:r>
        <w:r>
          <w:rPr>
            <w:rFonts w:hint="eastAsia"/>
            <w:sz w:val="24"/>
            <w:szCs w:val="24"/>
          </w:rPr>
          <w:t>、任务来源</w:t>
        </w:r>
        <w:r>
          <w:rPr>
            <w:sz w:val="24"/>
            <w:szCs w:val="24"/>
          </w:rPr>
          <w:tab/>
        </w:r>
        <w:r>
          <w:rPr>
            <w:sz w:val="24"/>
            <w:szCs w:val="24"/>
          </w:rPr>
          <w:fldChar w:fldCharType="begin"/>
        </w:r>
        <w:r>
          <w:rPr>
            <w:sz w:val="24"/>
            <w:szCs w:val="24"/>
          </w:rPr>
          <w:instrText xml:space="preserve"> PAGEREF _Toc14601 \h </w:instrText>
        </w:r>
        <w:r>
          <w:rPr>
            <w:sz w:val="24"/>
            <w:szCs w:val="24"/>
          </w:rPr>
        </w:r>
        <w:r>
          <w:rPr>
            <w:sz w:val="24"/>
            <w:szCs w:val="24"/>
          </w:rPr>
          <w:fldChar w:fldCharType="separate"/>
        </w:r>
        <w:r>
          <w:rPr>
            <w:sz w:val="24"/>
            <w:szCs w:val="24"/>
          </w:rPr>
          <w:t>3</w:t>
        </w:r>
        <w:r>
          <w:rPr>
            <w:sz w:val="24"/>
            <w:szCs w:val="24"/>
          </w:rPr>
          <w:fldChar w:fldCharType="end"/>
        </w:r>
      </w:hyperlink>
    </w:p>
    <w:p w14:paraId="67172535" w14:textId="77777777" w:rsidR="001A074C" w:rsidRDefault="00000000">
      <w:pPr>
        <w:pStyle w:val="TOC2"/>
        <w:tabs>
          <w:tab w:val="right" w:leader="dot" w:pos="8548"/>
        </w:tabs>
        <w:spacing w:line="360" w:lineRule="auto"/>
        <w:rPr>
          <w:sz w:val="24"/>
          <w:szCs w:val="24"/>
        </w:rPr>
      </w:pPr>
      <w:hyperlink w:anchor="_Toc22698" w:history="1">
        <w:r>
          <w:rPr>
            <w:rFonts w:hint="eastAsia"/>
            <w:sz w:val="24"/>
            <w:szCs w:val="24"/>
          </w:rPr>
          <w:t>2</w:t>
        </w:r>
        <w:r>
          <w:rPr>
            <w:rFonts w:hint="eastAsia"/>
            <w:sz w:val="24"/>
            <w:szCs w:val="24"/>
          </w:rPr>
          <w:t>、标准制定背景</w:t>
        </w:r>
        <w:r>
          <w:rPr>
            <w:sz w:val="24"/>
            <w:szCs w:val="24"/>
          </w:rPr>
          <w:tab/>
        </w:r>
        <w:r>
          <w:rPr>
            <w:sz w:val="24"/>
            <w:szCs w:val="24"/>
          </w:rPr>
          <w:fldChar w:fldCharType="begin"/>
        </w:r>
        <w:r>
          <w:rPr>
            <w:sz w:val="24"/>
            <w:szCs w:val="24"/>
          </w:rPr>
          <w:instrText xml:space="preserve"> PAGEREF _Toc22698 \h </w:instrText>
        </w:r>
        <w:r>
          <w:rPr>
            <w:sz w:val="24"/>
            <w:szCs w:val="24"/>
          </w:rPr>
        </w:r>
        <w:r>
          <w:rPr>
            <w:sz w:val="24"/>
            <w:szCs w:val="24"/>
          </w:rPr>
          <w:fldChar w:fldCharType="separate"/>
        </w:r>
        <w:r>
          <w:rPr>
            <w:sz w:val="24"/>
            <w:szCs w:val="24"/>
          </w:rPr>
          <w:t>3</w:t>
        </w:r>
        <w:r>
          <w:rPr>
            <w:sz w:val="24"/>
            <w:szCs w:val="24"/>
          </w:rPr>
          <w:fldChar w:fldCharType="end"/>
        </w:r>
      </w:hyperlink>
    </w:p>
    <w:p w14:paraId="622EDF23" w14:textId="77777777" w:rsidR="001A074C" w:rsidRDefault="00000000">
      <w:pPr>
        <w:pStyle w:val="TOC1"/>
        <w:tabs>
          <w:tab w:val="right" w:leader="dot" w:pos="8548"/>
        </w:tabs>
        <w:spacing w:line="360" w:lineRule="auto"/>
        <w:rPr>
          <w:sz w:val="24"/>
          <w:szCs w:val="24"/>
        </w:rPr>
      </w:pPr>
      <w:hyperlink w:anchor="_Toc23211" w:history="1">
        <w:r>
          <w:rPr>
            <w:rFonts w:hint="eastAsia"/>
            <w:sz w:val="24"/>
            <w:szCs w:val="36"/>
          </w:rPr>
          <w:t>二、主要工作过程</w:t>
        </w:r>
        <w:r>
          <w:rPr>
            <w:sz w:val="24"/>
            <w:szCs w:val="24"/>
          </w:rPr>
          <w:tab/>
        </w:r>
        <w:r>
          <w:rPr>
            <w:sz w:val="24"/>
            <w:szCs w:val="24"/>
          </w:rPr>
          <w:fldChar w:fldCharType="begin"/>
        </w:r>
        <w:r>
          <w:rPr>
            <w:sz w:val="24"/>
            <w:szCs w:val="24"/>
          </w:rPr>
          <w:instrText xml:space="preserve"> PAGEREF _Toc23211 \h </w:instrText>
        </w:r>
        <w:r>
          <w:rPr>
            <w:sz w:val="24"/>
            <w:szCs w:val="24"/>
          </w:rPr>
        </w:r>
        <w:r>
          <w:rPr>
            <w:sz w:val="24"/>
            <w:szCs w:val="24"/>
          </w:rPr>
          <w:fldChar w:fldCharType="separate"/>
        </w:r>
        <w:r>
          <w:rPr>
            <w:sz w:val="24"/>
            <w:szCs w:val="24"/>
          </w:rPr>
          <w:t>4</w:t>
        </w:r>
        <w:r>
          <w:rPr>
            <w:sz w:val="24"/>
            <w:szCs w:val="24"/>
          </w:rPr>
          <w:fldChar w:fldCharType="end"/>
        </w:r>
      </w:hyperlink>
    </w:p>
    <w:p w14:paraId="476F9C98" w14:textId="77777777" w:rsidR="001A074C" w:rsidRDefault="00000000">
      <w:pPr>
        <w:pStyle w:val="TOC2"/>
        <w:tabs>
          <w:tab w:val="right" w:leader="dot" w:pos="8548"/>
        </w:tabs>
        <w:spacing w:line="360" w:lineRule="auto"/>
        <w:rPr>
          <w:sz w:val="24"/>
          <w:szCs w:val="24"/>
        </w:rPr>
      </w:pPr>
      <w:hyperlink w:anchor="_Toc6244" w:history="1">
        <w:r>
          <w:rPr>
            <w:rFonts w:hint="eastAsia"/>
            <w:sz w:val="24"/>
            <w:szCs w:val="24"/>
          </w:rPr>
          <w:t>1</w:t>
        </w:r>
        <w:r>
          <w:rPr>
            <w:rFonts w:hint="eastAsia"/>
            <w:sz w:val="24"/>
            <w:szCs w:val="24"/>
          </w:rPr>
          <w:t>、成立标准起草工作组</w:t>
        </w:r>
        <w:r>
          <w:rPr>
            <w:sz w:val="24"/>
            <w:szCs w:val="24"/>
          </w:rPr>
          <w:tab/>
        </w:r>
        <w:r>
          <w:rPr>
            <w:sz w:val="24"/>
            <w:szCs w:val="24"/>
          </w:rPr>
          <w:fldChar w:fldCharType="begin"/>
        </w:r>
        <w:r>
          <w:rPr>
            <w:sz w:val="24"/>
            <w:szCs w:val="24"/>
          </w:rPr>
          <w:instrText xml:space="preserve"> PAGEREF _Toc6244 \h </w:instrText>
        </w:r>
        <w:r>
          <w:rPr>
            <w:sz w:val="24"/>
            <w:szCs w:val="24"/>
          </w:rPr>
        </w:r>
        <w:r>
          <w:rPr>
            <w:sz w:val="24"/>
            <w:szCs w:val="24"/>
          </w:rPr>
          <w:fldChar w:fldCharType="separate"/>
        </w:r>
        <w:r>
          <w:rPr>
            <w:sz w:val="24"/>
            <w:szCs w:val="24"/>
          </w:rPr>
          <w:t>4</w:t>
        </w:r>
        <w:r>
          <w:rPr>
            <w:sz w:val="24"/>
            <w:szCs w:val="24"/>
          </w:rPr>
          <w:fldChar w:fldCharType="end"/>
        </w:r>
      </w:hyperlink>
    </w:p>
    <w:p w14:paraId="22AF6CB5" w14:textId="77777777" w:rsidR="001A074C" w:rsidRDefault="00000000">
      <w:pPr>
        <w:pStyle w:val="TOC2"/>
        <w:tabs>
          <w:tab w:val="right" w:leader="dot" w:pos="8548"/>
        </w:tabs>
        <w:spacing w:line="360" w:lineRule="auto"/>
        <w:rPr>
          <w:sz w:val="24"/>
          <w:szCs w:val="24"/>
        </w:rPr>
      </w:pPr>
      <w:hyperlink w:anchor="_Toc8376" w:history="1">
        <w:r>
          <w:rPr>
            <w:rFonts w:hint="eastAsia"/>
            <w:sz w:val="24"/>
            <w:szCs w:val="24"/>
          </w:rPr>
          <w:t>2</w:t>
        </w:r>
        <w:r>
          <w:rPr>
            <w:rFonts w:hint="eastAsia"/>
            <w:sz w:val="24"/>
            <w:szCs w:val="24"/>
          </w:rPr>
          <w:t>、资料收集分析、技术准备</w:t>
        </w:r>
        <w:r>
          <w:rPr>
            <w:sz w:val="24"/>
            <w:szCs w:val="24"/>
          </w:rPr>
          <w:tab/>
        </w:r>
        <w:r>
          <w:rPr>
            <w:sz w:val="24"/>
            <w:szCs w:val="24"/>
          </w:rPr>
          <w:fldChar w:fldCharType="begin"/>
        </w:r>
        <w:r>
          <w:rPr>
            <w:sz w:val="24"/>
            <w:szCs w:val="24"/>
          </w:rPr>
          <w:instrText xml:space="preserve"> PAGEREF _Toc8376 \h </w:instrText>
        </w:r>
        <w:r>
          <w:rPr>
            <w:sz w:val="24"/>
            <w:szCs w:val="24"/>
          </w:rPr>
        </w:r>
        <w:r>
          <w:rPr>
            <w:sz w:val="24"/>
            <w:szCs w:val="24"/>
          </w:rPr>
          <w:fldChar w:fldCharType="separate"/>
        </w:r>
        <w:r>
          <w:rPr>
            <w:sz w:val="24"/>
            <w:szCs w:val="24"/>
          </w:rPr>
          <w:t>4</w:t>
        </w:r>
        <w:r>
          <w:rPr>
            <w:sz w:val="24"/>
            <w:szCs w:val="24"/>
          </w:rPr>
          <w:fldChar w:fldCharType="end"/>
        </w:r>
      </w:hyperlink>
    </w:p>
    <w:p w14:paraId="23B7A7C6" w14:textId="77777777" w:rsidR="001A074C" w:rsidRDefault="00000000">
      <w:pPr>
        <w:pStyle w:val="TOC2"/>
        <w:tabs>
          <w:tab w:val="right" w:leader="dot" w:pos="8548"/>
        </w:tabs>
        <w:spacing w:line="360" w:lineRule="auto"/>
        <w:rPr>
          <w:sz w:val="24"/>
          <w:szCs w:val="24"/>
        </w:rPr>
      </w:pPr>
      <w:hyperlink w:anchor="_Toc23858" w:history="1">
        <w:r>
          <w:rPr>
            <w:rFonts w:hint="eastAsia"/>
            <w:sz w:val="24"/>
            <w:szCs w:val="24"/>
          </w:rPr>
          <w:t>3</w:t>
        </w:r>
        <w:r>
          <w:rPr>
            <w:rFonts w:hint="eastAsia"/>
            <w:sz w:val="24"/>
            <w:szCs w:val="24"/>
          </w:rPr>
          <w:t>、标准编写，形成技术规程草案</w:t>
        </w:r>
        <w:r>
          <w:rPr>
            <w:sz w:val="24"/>
            <w:szCs w:val="24"/>
          </w:rPr>
          <w:tab/>
        </w:r>
        <w:r>
          <w:rPr>
            <w:sz w:val="24"/>
            <w:szCs w:val="24"/>
          </w:rPr>
          <w:fldChar w:fldCharType="begin"/>
        </w:r>
        <w:r>
          <w:rPr>
            <w:sz w:val="24"/>
            <w:szCs w:val="24"/>
          </w:rPr>
          <w:instrText xml:space="preserve"> PAGEREF _Toc23858 \h </w:instrText>
        </w:r>
        <w:r>
          <w:rPr>
            <w:sz w:val="24"/>
            <w:szCs w:val="24"/>
          </w:rPr>
        </w:r>
        <w:r>
          <w:rPr>
            <w:sz w:val="24"/>
            <w:szCs w:val="24"/>
          </w:rPr>
          <w:fldChar w:fldCharType="separate"/>
        </w:r>
        <w:r>
          <w:rPr>
            <w:sz w:val="24"/>
            <w:szCs w:val="24"/>
          </w:rPr>
          <w:t>5</w:t>
        </w:r>
        <w:r>
          <w:rPr>
            <w:sz w:val="24"/>
            <w:szCs w:val="24"/>
          </w:rPr>
          <w:fldChar w:fldCharType="end"/>
        </w:r>
      </w:hyperlink>
    </w:p>
    <w:p w14:paraId="10CE43E2" w14:textId="77777777" w:rsidR="001A074C" w:rsidRDefault="00000000">
      <w:pPr>
        <w:pStyle w:val="TOC1"/>
        <w:tabs>
          <w:tab w:val="right" w:leader="dot" w:pos="8548"/>
        </w:tabs>
        <w:spacing w:line="360" w:lineRule="auto"/>
        <w:rPr>
          <w:sz w:val="24"/>
          <w:szCs w:val="24"/>
        </w:rPr>
      </w:pPr>
      <w:hyperlink w:anchor="_Toc6545" w:history="1">
        <w:r>
          <w:rPr>
            <w:rFonts w:hint="eastAsia"/>
            <w:sz w:val="24"/>
            <w:szCs w:val="36"/>
          </w:rPr>
          <w:t>三、</w:t>
        </w:r>
        <w:r>
          <w:rPr>
            <w:sz w:val="24"/>
            <w:szCs w:val="36"/>
          </w:rPr>
          <w:t>标准编制原则和主要技术内容确定的依据</w:t>
        </w:r>
        <w:r>
          <w:rPr>
            <w:sz w:val="24"/>
            <w:szCs w:val="24"/>
          </w:rPr>
          <w:tab/>
        </w:r>
        <w:r>
          <w:rPr>
            <w:sz w:val="24"/>
            <w:szCs w:val="24"/>
          </w:rPr>
          <w:fldChar w:fldCharType="begin"/>
        </w:r>
        <w:r>
          <w:rPr>
            <w:sz w:val="24"/>
            <w:szCs w:val="24"/>
          </w:rPr>
          <w:instrText xml:space="preserve"> PAGEREF _Toc6545 \h </w:instrText>
        </w:r>
        <w:r>
          <w:rPr>
            <w:sz w:val="24"/>
            <w:szCs w:val="24"/>
          </w:rPr>
        </w:r>
        <w:r>
          <w:rPr>
            <w:sz w:val="24"/>
            <w:szCs w:val="24"/>
          </w:rPr>
          <w:fldChar w:fldCharType="separate"/>
        </w:r>
        <w:r>
          <w:rPr>
            <w:sz w:val="24"/>
            <w:szCs w:val="24"/>
          </w:rPr>
          <w:t>5</w:t>
        </w:r>
        <w:r>
          <w:rPr>
            <w:sz w:val="24"/>
            <w:szCs w:val="24"/>
          </w:rPr>
          <w:fldChar w:fldCharType="end"/>
        </w:r>
      </w:hyperlink>
    </w:p>
    <w:p w14:paraId="354D4895" w14:textId="77777777" w:rsidR="001A074C" w:rsidRDefault="00000000">
      <w:pPr>
        <w:pStyle w:val="TOC2"/>
        <w:tabs>
          <w:tab w:val="right" w:leader="dot" w:pos="8548"/>
        </w:tabs>
        <w:spacing w:line="360" w:lineRule="auto"/>
        <w:rPr>
          <w:sz w:val="24"/>
          <w:szCs w:val="24"/>
        </w:rPr>
      </w:pPr>
      <w:hyperlink w:anchor="_Toc30848" w:history="1">
        <w:r>
          <w:rPr>
            <w:rFonts w:hint="eastAsia"/>
            <w:sz w:val="24"/>
            <w:szCs w:val="24"/>
          </w:rPr>
          <w:t>1</w:t>
        </w:r>
        <w:r>
          <w:rPr>
            <w:rFonts w:hint="eastAsia"/>
            <w:sz w:val="24"/>
            <w:szCs w:val="24"/>
          </w:rPr>
          <w:t>、总体标准编制</w:t>
        </w:r>
        <w:r>
          <w:rPr>
            <w:sz w:val="24"/>
            <w:szCs w:val="24"/>
          </w:rPr>
          <w:t>原则</w:t>
        </w:r>
        <w:r>
          <w:rPr>
            <w:sz w:val="24"/>
            <w:szCs w:val="24"/>
          </w:rPr>
          <w:tab/>
        </w:r>
        <w:r>
          <w:rPr>
            <w:sz w:val="24"/>
            <w:szCs w:val="24"/>
          </w:rPr>
          <w:fldChar w:fldCharType="begin"/>
        </w:r>
        <w:r>
          <w:rPr>
            <w:sz w:val="24"/>
            <w:szCs w:val="24"/>
          </w:rPr>
          <w:instrText xml:space="preserve"> PAGEREF _Toc30848 \h </w:instrText>
        </w:r>
        <w:r>
          <w:rPr>
            <w:sz w:val="24"/>
            <w:szCs w:val="24"/>
          </w:rPr>
        </w:r>
        <w:r>
          <w:rPr>
            <w:sz w:val="24"/>
            <w:szCs w:val="24"/>
          </w:rPr>
          <w:fldChar w:fldCharType="separate"/>
        </w:r>
        <w:r>
          <w:rPr>
            <w:sz w:val="24"/>
            <w:szCs w:val="24"/>
          </w:rPr>
          <w:t>5</w:t>
        </w:r>
        <w:r>
          <w:rPr>
            <w:sz w:val="24"/>
            <w:szCs w:val="24"/>
          </w:rPr>
          <w:fldChar w:fldCharType="end"/>
        </w:r>
      </w:hyperlink>
    </w:p>
    <w:p w14:paraId="7BF70143" w14:textId="77777777" w:rsidR="001A074C" w:rsidRDefault="00000000">
      <w:pPr>
        <w:pStyle w:val="TOC2"/>
        <w:tabs>
          <w:tab w:val="right" w:leader="dot" w:pos="8548"/>
        </w:tabs>
        <w:spacing w:line="360" w:lineRule="auto"/>
        <w:rPr>
          <w:sz w:val="24"/>
          <w:szCs w:val="24"/>
        </w:rPr>
      </w:pPr>
      <w:hyperlink w:anchor="_Toc9020" w:history="1">
        <w:r>
          <w:rPr>
            <w:rFonts w:hint="eastAsia"/>
            <w:sz w:val="24"/>
            <w:szCs w:val="24"/>
          </w:rPr>
          <w:t>2</w:t>
        </w:r>
        <w:r>
          <w:rPr>
            <w:rFonts w:hint="eastAsia"/>
            <w:sz w:val="24"/>
            <w:szCs w:val="24"/>
          </w:rPr>
          <w:t>、主要技术内容确定的</w:t>
        </w:r>
        <w:r>
          <w:rPr>
            <w:sz w:val="24"/>
            <w:szCs w:val="24"/>
          </w:rPr>
          <w:t>论据</w:t>
        </w:r>
        <w:r>
          <w:rPr>
            <w:sz w:val="24"/>
            <w:szCs w:val="24"/>
          </w:rPr>
          <w:tab/>
        </w:r>
        <w:r>
          <w:rPr>
            <w:sz w:val="24"/>
            <w:szCs w:val="24"/>
          </w:rPr>
          <w:fldChar w:fldCharType="begin"/>
        </w:r>
        <w:r>
          <w:rPr>
            <w:sz w:val="24"/>
            <w:szCs w:val="24"/>
          </w:rPr>
          <w:instrText xml:space="preserve"> PAGEREF _Toc9020 \h </w:instrText>
        </w:r>
        <w:r>
          <w:rPr>
            <w:sz w:val="24"/>
            <w:szCs w:val="24"/>
          </w:rPr>
        </w:r>
        <w:r>
          <w:rPr>
            <w:sz w:val="24"/>
            <w:szCs w:val="24"/>
          </w:rPr>
          <w:fldChar w:fldCharType="separate"/>
        </w:r>
        <w:r>
          <w:rPr>
            <w:sz w:val="24"/>
            <w:szCs w:val="24"/>
          </w:rPr>
          <w:t>5</w:t>
        </w:r>
        <w:r>
          <w:rPr>
            <w:sz w:val="24"/>
            <w:szCs w:val="24"/>
          </w:rPr>
          <w:fldChar w:fldCharType="end"/>
        </w:r>
      </w:hyperlink>
    </w:p>
    <w:p w14:paraId="30B8A047" w14:textId="77777777" w:rsidR="001A074C" w:rsidRDefault="00000000">
      <w:pPr>
        <w:pStyle w:val="TOC3"/>
        <w:tabs>
          <w:tab w:val="right" w:leader="dot" w:pos="8548"/>
        </w:tabs>
        <w:spacing w:line="360" w:lineRule="auto"/>
        <w:rPr>
          <w:sz w:val="24"/>
          <w:szCs w:val="24"/>
        </w:rPr>
      </w:pPr>
      <w:hyperlink w:anchor="_Toc351" w:history="1">
        <w:r>
          <w:rPr>
            <w:rFonts w:hint="eastAsia"/>
            <w:sz w:val="24"/>
            <w:szCs w:val="24"/>
          </w:rPr>
          <w:t>（</w:t>
        </w:r>
        <w:r>
          <w:rPr>
            <w:rFonts w:hint="eastAsia"/>
            <w:sz w:val="24"/>
            <w:szCs w:val="24"/>
          </w:rPr>
          <w:t>1</w:t>
        </w:r>
        <w:r>
          <w:rPr>
            <w:rFonts w:hint="eastAsia"/>
            <w:sz w:val="24"/>
            <w:szCs w:val="24"/>
          </w:rPr>
          <w:t>）范围</w:t>
        </w:r>
        <w:r>
          <w:rPr>
            <w:sz w:val="24"/>
            <w:szCs w:val="24"/>
          </w:rPr>
          <w:tab/>
        </w:r>
        <w:r>
          <w:rPr>
            <w:sz w:val="24"/>
            <w:szCs w:val="24"/>
          </w:rPr>
          <w:fldChar w:fldCharType="begin"/>
        </w:r>
        <w:r>
          <w:rPr>
            <w:sz w:val="24"/>
            <w:szCs w:val="24"/>
          </w:rPr>
          <w:instrText xml:space="preserve"> PAGEREF _Toc351 \h </w:instrText>
        </w:r>
        <w:r>
          <w:rPr>
            <w:sz w:val="24"/>
            <w:szCs w:val="24"/>
          </w:rPr>
        </w:r>
        <w:r>
          <w:rPr>
            <w:sz w:val="24"/>
            <w:szCs w:val="24"/>
          </w:rPr>
          <w:fldChar w:fldCharType="separate"/>
        </w:r>
        <w:r>
          <w:rPr>
            <w:sz w:val="24"/>
            <w:szCs w:val="24"/>
          </w:rPr>
          <w:t>5</w:t>
        </w:r>
        <w:r>
          <w:rPr>
            <w:sz w:val="24"/>
            <w:szCs w:val="24"/>
          </w:rPr>
          <w:fldChar w:fldCharType="end"/>
        </w:r>
      </w:hyperlink>
    </w:p>
    <w:p w14:paraId="27BB8E0B" w14:textId="77777777" w:rsidR="001A074C" w:rsidRDefault="00000000">
      <w:pPr>
        <w:pStyle w:val="TOC3"/>
        <w:tabs>
          <w:tab w:val="right" w:leader="dot" w:pos="8548"/>
        </w:tabs>
        <w:spacing w:line="360" w:lineRule="auto"/>
        <w:rPr>
          <w:sz w:val="24"/>
          <w:szCs w:val="24"/>
        </w:rPr>
      </w:pPr>
      <w:hyperlink w:anchor="_Toc27937" w:history="1">
        <w:r>
          <w:rPr>
            <w:rFonts w:hint="eastAsia"/>
            <w:sz w:val="24"/>
            <w:szCs w:val="24"/>
          </w:rPr>
          <w:t>（</w:t>
        </w:r>
        <w:r>
          <w:rPr>
            <w:rFonts w:hint="eastAsia"/>
            <w:sz w:val="24"/>
            <w:szCs w:val="24"/>
          </w:rPr>
          <w:t>2</w:t>
        </w:r>
        <w:r>
          <w:rPr>
            <w:rFonts w:hint="eastAsia"/>
            <w:sz w:val="24"/>
            <w:szCs w:val="24"/>
          </w:rPr>
          <w:t>）规范性引用文件</w:t>
        </w:r>
        <w:r>
          <w:rPr>
            <w:sz w:val="24"/>
            <w:szCs w:val="24"/>
          </w:rPr>
          <w:tab/>
        </w:r>
        <w:r>
          <w:rPr>
            <w:sz w:val="24"/>
            <w:szCs w:val="24"/>
          </w:rPr>
          <w:fldChar w:fldCharType="begin"/>
        </w:r>
        <w:r>
          <w:rPr>
            <w:sz w:val="24"/>
            <w:szCs w:val="24"/>
          </w:rPr>
          <w:instrText xml:space="preserve"> PAGEREF _Toc27937 \h </w:instrText>
        </w:r>
        <w:r>
          <w:rPr>
            <w:sz w:val="24"/>
            <w:szCs w:val="24"/>
          </w:rPr>
        </w:r>
        <w:r>
          <w:rPr>
            <w:sz w:val="24"/>
            <w:szCs w:val="24"/>
          </w:rPr>
          <w:fldChar w:fldCharType="separate"/>
        </w:r>
        <w:r>
          <w:rPr>
            <w:sz w:val="24"/>
            <w:szCs w:val="24"/>
          </w:rPr>
          <w:t>5</w:t>
        </w:r>
        <w:r>
          <w:rPr>
            <w:sz w:val="24"/>
            <w:szCs w:val="24"/>
          </w:rPr>
          <w:fldChar w:fldCharType="end"/>
        </w:r>
      </w:hyperlink>
    </w:p>
    <w:p w14:paraId="1813DCE8" w14:textId="77777777" w:rsidR="001A074C" w:rsidRDefault="00000000">
      <w:pPr>
        <w:pStyle w:val="TOC3"/>
        <w:tabs>
          <w:tab w:val="right" w:leader="dot" w:pos="8548"/>
        </w:tabs>
        <w:spacing w:line="360" w:lineRule="auto"/>
        <w:rPr>
          <w:sz w:val="24"/>
          <w:szCs w:val="24"/>
        </w:rPr>
      </w:pPr>
      <w:hyperlink w:anchor="_Toc29639" w:history="1">
        <w:r>
          <w:rPr>
            <w:rFonts w:hint="eastAsia"/>
            <w:sz w:val="24"/>
            <w:szCs w:val="24"/>
          </w:rPr>
          <w:t>（</w:t>
        </w:r>
        <w:r>
          <w:rPr>
            <w:rFonts w:hint="eastAsia"/>
            <w:sz w:val="24"/>
            <w:szCs w:val="24"/>
          </w:rPr>
          <w:t>3</w:t>
        </w:r>
        <w:r>
          <w:rPr>
            <w:rFonts w:hint="eastAsia"/>
            <w:sz w:val="24"/>
            <w:szCs w:val="24"/>
          </w:rPr>
          <w:t>）术语与定义</w:t>
        </w:r>
        <w:r>
          <w:rPr>
            <w:sz w:val="24"/>
            <w:szCs w:val="24"/>
          </w:rPr>
          <w:tab/>
        </w:r>
        <w:r>
          <w:rPr>
            <w:sz w:val="24"/>
            <w:szCs w:val="24"/>
          </w:rPr>
          <w:fldChar w:fldCharType="begin"/>
        </w:r>
        <w:r>
          <w:rPr>
            <w:sz w:val="24"/>
            <w:szCs w:val="24"/>
          </w:rPr>
          <w:instrText xml:space="preserve"> PAGEREF _Toc29639 \h </w:instrText>
        </w:r>
        <w:r>
          <w:rPr>
            <w:sz w:val="24"/>
            <w:szCs w:val="24"/>
          </w:rPr>
        </w:r>
        <w:r>
          <w:rPr>
            <w:sz w:val="24"/>
            <w:szCs w:val="24"/>
          </w:rPr>
          <w:fldChar w:fldCharType="separate"/>
        </w:r>
        <w:r>
          <w:rPr>
            <w:sz w:val="24"/>
            <w:szCs w:val="24"/>
          </w:rPr>
          <w:t>6</w:t>
        </w:r>
        <w:r>
          <w:rPr>
            <w:sz w:val="24"/>
            <w:szCs w:val="24"/>
          </w:rPr>
          <w:fldChar w:fldCharType="end"/>
        </w:r>
      </w:hyperlink>
    </w:p>
    <w:p w14:paraId="5877FDAD" w14:textId="77777777" w:rsidR="001A074C" w:rsidRDefault="00000000">
      <w:pPr>
        <w:pStyle w:val="TOC3"/>
        <w:tabs>
          <w:tab w:val="right" w:leader="dot" w:pos="8548"/>
        </w:tabs>
        <w:spacing w:line="360" w:lineRule="auto"/>
        <w:rPr>
          <w:sz w:val="24"/>
          <w:szCs w:val="24"/>
        </w:rPr>
      </w:pPr>
      <w:hyperlink w:anchor="_Toc11461" w:history="1">
        <w:r>
          <w:rPr>
            <w:rFonts w:hint="eastAsia"/>
            <w:sz w:val="24"/>
            <w:szCs w:val="24"/>
          </w:rPr>
          <w:t>（</w:t>
        </w:r>
        <w:r>
          <w:rPr>
            <w:rFonts w:hint="eastAsia"/>
            <w:sz w:val="24"/>
            <w:szCs w:val="24"/>
          </w:rPr>
          <w:t>4</w:t>
        </w:r>
        <w:r>
          <w:rPr>
            <w:rFonts w:hint="eastAsia"/>
            <w:sz w:val="24"/>
            <w:szCs w:val="24"/>
          </w:rPr>
          <w:t>）主要技术指标确定的依据</w:t>
        </w:r>
        <w:r>
          <w:rPr>
            <w:sz w:val="24"/>
            <w:szCs w:val="24"/>
          </w:rPr>
          <w:tab/>
        </w:r>
        <w:r>
          <w:rPr>
            <w:sz w:val="24"/>
            <w:szCs w:val="24"/>
          </w:rPr>
          <w:fldChar w:fldCharType="begin"/>
        </w:r>
        <w:r>
          <w:rPr>
            <w:sz w:val="24"/>
            <w:szCs w:val="24"/>
          </w:rPr>
          <w:instrText xml:space="preserve"> PAGEREF _Toc11461 \h </w:instrText>
        </w:r>
        <w:r>
          <w:rPr>
            <w:sz w:val="24"/>
            <w:szCs w:val="24"/>
          </w:rPr>
        </w:r>
        <w:r>
          <w:rPr>
            <w:sz w:val="24"/>
            <w:szCs w:val="24"/>
          </w:rPr>
          <w:fldChar w:fldCharType="separate"/>
        </w:r>
        <w:r>
          <w:rPr>
            <w:sz w:val="24"/>
            <w:szCs w:val="24"/>
          </w:rPr>
          <w:t>6</w:t>
        </w:r>
        <w:r>
          <w:rPr>
            <w:sz w:val="24"/>
            <w:szCs w:val="24"/>
          </w:rPr>
          <w:fldChar w:fldCharType="end"/>
        </w:r>
      </w:hyperlink>
    </w:p>
    <w:p w14:paraId="538A0F0C" w14:textId="77777777" w:rsidR="001A074C" w:rsidRDefault="00000000">
      <w:pPr>
        <w:pStyle w:val="TOC1"/>
        <w:tabs>
          <w:tab w:val="right" w:leader="dot" w:pos="8548"/>
        </w:tabs>
        <w:spacing w:line="360" w:lineRule="auto"/>
        <w:rPr>
          <w:sz w:val="24"/>
          <w:szCs w:val="24"/>
        </w:rPr>
      </w:pPr>
      <w:hyperlink w:anchor="_Toc23276" w:history="1">
        <w:r>
          <w:rPr>
            <w:rFonts w:hint="eastAsia"/>
            <w:sz w:val="24"/>
            <w:szCs w:val="24"/>
          </w:rPr>
          <w:t>四</w:t>
        </w:r>
        <w:r>
          <w:rPr>
            <w:sz w:val="24"/>
            <w:szCs w:val="24"/>
          </w:rPr>
          <w:t>、</w:t>
        </w:r>
        <w:r>
          <w:rPr>
            <w:rFonts w:hint="eastAsia"/>
            <w:sz w:val="24"/>
            <w:szCs w:val="24"/>
          </w:rPr>
          <w:t>采用的国际标准</w:t>
        </w:r>
        <w:r>
          <w:rPr>
            <w:sz w:val="24"/>
            <w:szCs w:val="24"/>
          </w:rPr>
          <w:tab/>
        </w:r>
        <w:r>
          <w:rPr>
            <w:sz w:val="24"/>
            <w:szCs w:val="24"/>
          </w:rPr>
          <w:fldChar w:fldCharType="begin"/>
        </w:r>
        <w:r>
          <w:rPr>
            <w:sz w:val="24"/>
            <w:szCs w:val="24"/>
          </w:rPr>
          <w:instrText xml:space="preserve"> PAGEREF _Toc23276 \h </w:instrText>
        </w:r>
        <w:r>
          <w:rPr>
            <w:sz w:val="24"/>
            <w:szCs w:val="24"/>
          </w:rPr>
        </w:r>
        <w:r>
          <w:rPr>
            <w:sz w:val="24"/>
            <w:szCs w:val="24"/>
          </w:rPr>
          <w:fldChar w:fldCharType="separate"/>
        </w:r>
        <w:r>
          <w:rPr>
            <w:sz w:val="24"/>
            <w:szCs w:val="24"/>
          </w:rPr>
          <w:t>6</w:t>
        </w:r>
        <w:r>
          <w:rPr>
            <w:sz w:val="24"/>
            <w:szCs w:val="24"/>
          </w:rPr>
          <w:fldChar w:fldCharType="end"/>
        </w:r>
      </w:hyperlink>
    </w:p>
    <w:p w14:paraId="1140F187" w14:textId="77777777" w:rsidR="001A074C" w:rsidRDefault="00000000">
      <w:pPr>
        <w:pStyle w:val="TOC1"/>
        <w:tabs>
          <w:tab w:val="right" w:leader="dot" w:pos="8548"/>
        </w:tabs>
        <w:spacing w:line="360" w:lineRule="auto"/>
        <w:rPr>
          <w:sz w:val="24"/>
          <w:szCs w:val="24"/>
        </w:rPr>
      </w:pPr>
      <w:hyperlink w:anchor="_Toc17728" w:history="1">
        <w:r>
          <w:rPr>
            <w:rFonts w:hint="eastAsia"/>
            <w:sz w:val="24"/>
            <w:szCs w:val="24"/>
          </w:rPr>
          <w:t>五</w:t>
        </w:r>
        <w:r>
          <w:rPr>
            <w:sz w:val="24"/>
            <w:szCs w:val="24"/>
          </w:rPr>
          <w:t>、</w:t>
        </w:r>
        <w:r>
          <w:rPr>
            <w:rFonts w:hint="eastAsia"/>
            <w:sz w:val="24"/>
            <w:szCs w:val="24"/>
          </w:rPr>
          <w:t>与现行法律法规和强制性标准的关系</w:t>
        </w:r>
        <w:r>
          <w:rPr>
            <w:sz w:val="24"/>
            <w:szCs w:val="24"/>
          </w:rPr>
          <w:tab/>
        </w:r>
        <w:r>
          <w:rPr>
            <w:sz w:val="24"/>
            <w:szCs w:val="24"/>
          </w:rPr>
          <w:fldChar w:fldCharType="begin"/>
        </w:r>
        <w:r>
          <w:rPr>
            <w:sz w:val="24"/>
            <w:szCs w:val="24"/>
          </w:rPr>
          <w:instrText xml:space="preserve"> PAGEREF _Toc17728 \h </w:instrText>
        </w:r>
        <w:r>
          <w:rPr>
            <w:sz w:val="24"/>
            <w:szCs w:val="24"/>
          </w:rPr>
        </w:r>
        <w:r>
          <w:rPr>
            <w:sz w:val="24"/>
            <w:szCs w:val="24"/>
          </w:rPr>
          <w:fldChar w:fldCharType="separate"/>
        </w:r>
        <w:r>
          <w:rPr>
            <w:sz w:val="24"/>
            <w:szCs w:val="24"/>
          </w:rPr>
          <w:t>7</w:t>
        </w:r>
        <w:r>
          <w:rPr>
            <w:sz w:val="24"/>
            <w:szCs w:val="24"/>
          </w:rPr>
          <w:fldChar w:fldCharType="end"/>
        </w:r>
      </w:hyperlink>
    </w:p>
    <w:p w14:paraId="38CD9106" w14:textId="77777777" w:rsidR="001A074C" w:rsidRDefault="00000000">
      <w:pPr>
        <w:pStyle w:val="TOC1"/>
        <w:tabs>
          <w:tab w:val="right" w:leader="dot" w:pos="8548"/>
        </w:tabs>
        <w:spacing w:line="360" w:lineRule="auto"/>
        <w:rPr>
          <w:sz w:val="24"/>
          <w:szCs w:val="24"/>
        </w:rPr>
      </w:pPr>
      <w:hyperlink w:anchor="_Toc26457" w:history="1">
        <w:r>
          <w:rPr>
            <w:rFonts w:hint="eastAsia"/>
            <w:sz w:val="24"/>
            <w:szCs w:val="24"/>
          </w:rPr>
          <w:t>六</w:t>
        </w:r>
        <w:r>
          <w:rPr>
            <w:sz w:val="24"/>
            <w:szCs w:val="24"/>
          </w:rPr>
          <w:t>、</w:t>
        </w:r>
        <w:r>
          <w:rPr>
            <w:rFonts w:hint="eastAsia"/>
            <w:sz w:val="24"/>
            <w:szCs w:val="24"/>
          </w:rPr>
          <w:t>重大分歧意见的处理经过和依据</w:t>
        </w:r>
        <w:r>
          <w:rPr>
            <w:sz w:val="24"/>
            <w:szCs w:val="24"/>
          </w:rPr>
          <w:tab/>
        </w:r>
        <w:r>
          <w:rPr>
            <w:sz w:val="24"/>
            <w:szCs w:val="24"/>
          </w:rPr>
          <w:fldChar w:fldCharType="begin"/>
        </w:r>
        <w:r>
          <w:rPr>
            <w:sz w:val="24"/>
            <w:szCs w:val="24"/>
          </w:rPr>
          <w:instrText xml:space="preserve"> PAGEREF _Toc26457 \h </w:instrText>
        </w:r>
        <w:r>
          <w:rPr>
            <w:sz w:val="24"/>
            <w:szCs w:val="24"/>
          </w:rPr>
        </w:r>
        <w:r>
          <w:rPr>
            <w:sz w:val="24"/>
            <w:szCs w:val="24"/>
          </w:rPr>
          <w:fldChar w:fldCharType="separate"/>
        </w:r>
        <w:r>
          <w:rPr>
            <w:sz w:val="24"/>
            <w:szCs w:val="24"/>
          </w:rPr>
          <w:t>7</w:t>
        </w:r>
        <w:r>
          <w:rPr>
            <w:sz w:val="24"/>
            <w:szCs w:val="24"/>
          </w:rPr>
          <w:fldChar w:fldCharType="end"/>
        </w:r>
      </w:hyperlink>
    </w:p>
    <w:p w14:paraId="7F013AB3" w14:textId="77777777" w:rsidR="001A074C" w:rsidRDefault="00000000">
      <w:pPr>
        <w:pStyle w:val="TOC1"/>
        <w:tabs>
          <w:tab w:val="right" w:leader="dot" w:pos="8548"/>
        </w:tabs>
        <w:spacing w:line="360" w:lineRule="auto"/>
        <w:rPr>
          <w:sz w:val="24"/>
          <w:szCs w:val="24"/>
        </w:rPr>
      </w:pPr>
      <w:hyperlink w:anchor="_Toc24449" w:history="1">
        <w:r>
          <w:rPr>
            <w:sz w:val="24"/>
            <w:szCs w:val="24"/>
          </w:rPr>
          <w:t>七、标准作为强制性或推荐性标准的意见</w:t>
        </w:r>
        <w:r>
          <w:rPr>
            <w:sz w:val="24"/>
            <w:szCs w:val="24"/>
          </w:rPr>
          <w:tab/>
        </w:r>
        <w:r>
          <w:rPr>
            <w:sz w:val="24"/>
            <w:szCs w:val="24"/>
          </w:rPr>
          <w:fldChar w:fldCharType="begin"/>
        </w:r>
        <w:r>
          <w:rPr>
            <w:sz w:val="24"/>
            <w:szCs w:val="24"/>
          </w:rPr>
          <w:instrText xml:space="preserve"> PAGEREF _Toc24449 \h </w:instrText>
        </w:r>
        <w:r>
          <w:rPr>
            <w:sz w:val="24"/>
            <w:szCs w:val="24"/>
          </w:rPr>
        </w:r>
        <w:r>
          <w:rPr>
            <w:sz w:val="24"/>
            <w:szCs w:val="24"/>
          </w:rPr>
          <w:fldChar w:fldCharType="separate"/>
        </w:r>
        <w:r>
          <w:rPr>
            <w:sz w:val="24"/>
            <w:szCs w:val="24"/>
          </w:rPr>
          <w:t>7</w:t>
        </w:r>
        <w:r>
          <w:rPr>
            <w:sz w:val="24"/>
            <w:szCs w:val="24"/>
          </w:rPr>
          <w:fldChar w:fldCharType="end"/>
        </w:r>
      </w:hyperlink>
    </w:p>
    <w:p w14:paraId="4DBCC517" w14:textId="77777777" w:rsidR="001A074C" w:rsidRDefault="00000000">
      <w:pPr>
        <w:pStyle w:val="TOC1"/>
        <w:tabs>
          <w:tab w:val="right" w:leader="dot" w:pos="8548"/>
        </w:tabs>
        <w:spacing w:line="360" w:lineRule="auto"/>
        <w:rPr>
          <w:sz w:val="24"/>
          <w:szCs w:val="24"/>
        </w:rPr>
      </w:pPr>
      <w:hyperlink w:anchor="_Toc5795" w:history="1">
        <w:r>
          <w:rPr>
            <w:sz w:val="24"/>
            <w:szCs w:val="24"/>
          </w:rPr>
          <w:t>八、贯彻标准的要求和措施建议</w:t>
        </w:r>
        <w:r>
          <w:rPr>
            <w:sz w:val="24"/>
            <w:szCs w:val="24"/>
          </w:rPr>
          <w:tab/>
        </w:r>
        <w:r>
          <w:rPr>
            <w:sz w:val="24"/>
            <w:szCs w:val="24"/>
          </w:rPr>
          <w:fldChar w:fldCharType="begin"/>
        </w:r>
        <w:r>
          <w:rPr>
            <w:sz w:val="24"/>
            <w:szCs w:val="24"/>
          </w:rPr>
          <w:instrText xml:space="preserve"> PAGEREF _Toc5795 \h </w:instrText>
        </w:r>
        <w:r>
          <w:rPr>
            <w:sz w:val="24"/>
            <w:szCs w:val="24"/>
          </w:rPr>
        </w:r>
        <w:r>
          <w:rPr>
            <w:sz w:val="24"/>
            <w:szCs w:val="24"/>
          </w:rPr>
          <w:fldChar w:fldCharType="separate"/>
        </w:r>
        <w:r>
          <w:rPr>
            <w:sz w:val="24"/>
            <w:szCs w:val="24"/>
          </w:rPr>
          <w:t>7</w:t>
        </w:r>
        <w:r>
          <w:rPr>
            <w:sz w:val="24"/>
            <w:szCs w:val="24"/>
          </w:rPr>
          <w:fldChar w:fldCharType="end"/>
        </w:r>
      </w:hyperlink>
    </w:p>
    <w:p w14:paraId="6D1D7EE2" w14:textId="77777777" w:rsidR="001A074C" w:rsidRDefault="00000000">
      <w:pPr>
        <w:pStyle w:val="TOC1"/>
        <w:tabs>
          <w:tab w:val="right" w:leader="dot" w:pos="8548"/>
        </w:tabs>
        <w:spacing w:line="360" w:lineRule="auto"/>
        <w:rPr>
          <w:sz w:val="24"/>
          <w:szCs w:val="24"/>
        </w:rPr>
      </w:pPr>
      <w:hyperlink w:anchor="_Toc8608" w:history="1">
        <w:r>
          <w:rPr>
            <w:sz w:val="24"/>
            <w:szCs w:val="24"/>
          </w:rPr>
          <w:t>九、废止现行有关标准的建议</w:t>
        </w:r>
        <w:r>
          <w:rPr>
            <w:sz w:val="24"/>
            <w:szCs w:val="24"/>
          </w:rPr>
          <w:tab/>
        </w:r>
        <w:r>
          <w:rPr>
            <w:sz w:val="24"/>
            <w:szCs w:val="24"/>
          </w:rPr>
          <w:fldChar w:fldCharType="begin"/>
        </w:r>
        <w:r>
          <w:rPr>
            <w:sz w:val="24"/>
            <w:szCs w:val="24"/>
          </w:rPr>
          <w:instrText xml:space="preserve"> PAGEREF _Toc8608 \h </w:instrText>
        </w:r>
        <w:r>
          <w:rPr>
            <w:sz w:val="24"/>
            <w:szCs w:val="24"/>
          </w:rPr>
        </w:r>
        <w:r>
          <w:rPr>
            <w:sz w:val="24"/>
            <w:szCs w:val="24"/>
          </w:rPr>
          <w:fldChar w:fldCharType="separate"/>
        </w:r>
        <w:r>
          <w:rPr>
            <w:sz w:val="24"/>
            <w:szCs w:val="24"/>
          </w:rPr>
          <w:t>7</w:t>
        </w:r>
        <w:r>
          <w:rPr>
            <w:sz w:val="24"/>
            <w:szCs w:val="24"/>
          </w:rPr>
          <w:fldChar w:fldCharType="end"/>
        </w:r>
      </w:hyperlink>
    </w:p>
    <w:p w14:paraId="0561618A" w14:textId="77777777" w:rsidR="001A074C" w:rsidRDefault="00000000">
      <w:pPr>
        <w:pStyle w:val="TOC1"/>
        <w:tabs>
          <w:tab w:val="right" w:leader="dot" w:pos="8548"/>
        </w:tabs>
        <w:spacing w:line="360" w:lineRule="auto"/>
      </w:pPr>
      <w:hyperlink w:anchor="_Toc499" w:history="1">
        <w:r>
          <w:rPr>
            <w:sz w:val="24"/>
            <w:szCs w:val="24"/>
          </w:rPr>
          <w:t>十、其他应予说明的事项</w:t>
        </w:r>
        <w:r>
          <w:rPr>
            <w:sz w:val="24"/>
            <w:szCs w:val="24"/>
          </w:rPr>
          <w:tab/>
        </w:r>
        <w:r>
          <w:rPr>
            <w:sz w:val="24"/>
            <w:szCs w:val="24"/>
          </w:rPr>
          <w:fldChar w:fldCharType="begin"/>
        </w:r>
        <w:r>
          <w:rPr>
            <w:sz w:val="24"/>
            <w:szCs w:val="24"/>
          </w:rPr>
          <w:instrText xml:space="preserve"> PAGEREF _Toc499 \h </w:instrText>
        </w:r>
        <w:r>
          <w:rPr>
            <w:sz w:val="24"/>
            <w:szCs w:val="24"/>
          </w:rPr>
        </w:r>
        <w:r>
          <w:rPr>
            <w:sz w:val="24"/>
            <w:szCs w:val="24"/>
          </w:rPr>
          <w:fldChar w:fldCharType="separate"/>
        </w:r>
        <w:r>
          <w:rPr>
            <w:sz w:val="24"/>
            <w:szCs w:val="24"/>
          </w:rPr>
          <w:t>7</w:t>
        </w:r>
        <w:r>
          <w:rPr>
            <w:sz w:val="24"/>
            <w:szCs w:val="24"/>
          </w:rPr>
          <w:fldChar w:fldCharType="end"/>
        </w:r>
      </w:hyperlink>
    </w:p>
    <w:p w14:paraId="6B9EF579" w14:textId="77777777" w:rsidR="001A074C" w:rsidRDefault="00000000">
      <w:pPr>
        <w:spacing w:line="360" w:lineRule="auto"/>
        <w:rPr>
          <w:b/>
          <w:color w:val="000000"/>
          <w:sz w:val="28"/>
          <w:szCs w:val="28"/>
        </w:rPr>
      </w:pPr>
      <w:r>
        <w:rPr>
          <w:bCs/>
          <w:szCs w:val="24"/>
          <w:lang w:val="zh-CN"/>
        </w:rPr>
        <w:fldChar w:fldCharType="end"/>
      </w:r>
    </w:p>
    <w:p w14:paraId="79CB91B7" w14:textId="77777777" w:rsidR="001A074C" w:rsidRDefault="00000000">
      <w:pPr>
        <w:pStyle w:val="1"/>
        <w:rPr>
          <w:szCs w:val="28"/>
        </w:rPr>
      </w:pPr>
      <w:r>
        <w:br w:type="page"/>
      </w:r>
      <w:bookmarkStart w:id="1" w:name="_Toc2216"/>
      <w:r>
        <w:rPr>
          <w:rFonts w:hint="eastAsia"/>
          <w:szCs w:val="28"/>
        </w:rPr>
        <w:t>一、</w:t>
      </w:r>
      <w:r>
        <w:rPr>
          <w:szCs w:val="28"/>
        </w:rPr>
        <w:t>任务来源及标准制定背景</w:t>
      </w:r>
      <w:bookmarkEnd w:id="1"/>
    </w:p>
    <w:p w14:paraId="3FB70B00" w14:textId="77777777" w:rsidR="001A074C" w:rsidRDefault="00000000">
      <w:pPr>
        <w:pStyle w:val="2"/>
        <w:rPr>
          <w:rFonts w:hint="eastAsia"/>
        </w:rPr>
      </w:pPr>
      <w:bookmarkStart w:id="2" w:name="_Toc14601"/>
      <w:r>
        <w:rPr>
          <w:rFonts w:hint="eastAsia"/>
        </w:rPr>
        <w:t>1</w:t>
      </w:r>
      <w:r>
        <w:rPr>
          <w:rFonts w:hint="eastAsia"/>
        </w:rPr>
        <w:t>、任务来源</w:t>
      </w:r>
      <w:bookmarkEnd w:id="2"/>
    </w:p>
    <w:p w14:paraId="6D8A29A1" w14:textId="77777777" w:rsidR="001A074C" w:rsidRDefault="00000000">
      <w:pPr>
        <w:spacing w:line="360" w:lineRule="auto"/>
        <w:ind w:firstLineChars="200" w:firstLine="480"/>
        <w:rPr>
          <w:sz w:val="24"/>
          <w:szCs w:val="24"/>
        </w:rPr>
      </w:pPr>
      <w:r>
        <w:rPr>
          <w:rFonts w:hint="eastAsia"/>
          <w:sz w:val="24"/>
          <w:szCs w:val="24"/>
        </w:rPr>
        <w:t>2025</w:t>
      </w:r>
      <w:r>
        <w:rPr>
          <w:rFonts w:hint="eastAsia"/>
          <w:sz w:val="24"/>
          <w:szCs w:val="24"/>
        </w:rPr>
        <w:t>年</w:t>
      </w:r>
      <w:r>
        <w:rPr>
          <w:rFonts w:hint="eastAsia"/>
          <w:sz w:val="24"/>
          <w:szCs w:val="24"/>
        </w:rPr>
        <w:t>4</w:t>
      </w:r>
      <w:r>
        <w:rPr>
          <w:rFonts w:hint="eastAsia"/>
          <w:sz w:val="24"/>
          <w:szCs w:val="24"/>
        </w:rPr>
        <w:t>月</w:t>
      </w:r>
      <w:r>
        <w:rPr>
          <w:rFonts w:hint="eastAsia"/>
          <w:sz w:val="24"/>
          <w:szCs w:val="24"/>
        </w:rPr>
        <w:t>21</w:t>
      </w:r>
      <w:r>
        <w:rPr>
          <w:rFonts w:hint="eastAsia"/>
          <w:sz w:val="24"/>
          <w:szCs w:val="24"/>
        </w:rPr>
        <w:t>日，根据北京华夏草业产业技术创新战略联盟发布《关于</w:t>
      </w:r>
      <w:r>
        <w:rPr>
          <w:rFonts w:hint="eastAsia"/>
          <w:sz w:val="24"/>
          <w:szCs w:val="24"/>
        </w:rPr>
        <w:t>2025</w:t>
      </w:r>
      <w:r>
        <w:rPr>
          <w:rFonts w:hint="eastAsia"/>
          <w:sz w:val="24"/>
          <w:szCs w:val="24"/>
        </w:rPr>
        <w:t>年第二批团体标准立项的通知》，由四川省农业科学院农业资源与环境研究所联合西昌市林业和草原局、宜宾市农业科学院、宣汉县饲草饲料工作站、四川省林业和草原发展研究中心（四川省林业和草原信息中心）申请的团体标准正式立项，批准《西南地区高粱</w:t>
      </w:r>
      <w:r>
        <w:rPr>
          <w:rFonts w:hint="eastAsia"/>
          <w:sz w:val="24"/>
          <w:szCs w:val="24"/>
        </w:rPr>
        <w:t>-</w:t>
      </w:r>
      <w:r>
        <w:rPr>
          <w:rFonts w:hint="eastAsia"/>
          <w:sz w:val="24"/>
          <w:szCs w:val="24"/>
        </w:rPr>
        <w:t>苏丹草杂交种制种技术规程》团体标准的制订。在国家牧草产业技术体系项目、科研院所基本科研业务项目资助和支持下完成。</w:t>
      </w:r>
    </w:p>
    <w:p w14:paraId="0F90812B" w14:textId="77777777" w:rsidR="001A074C" w:rsidRDefault="00000000">
      <w:pPr>
        <w:pStyle w:val="2"/>
        <w:rPr>
          <w:rFonts w:hint="eastAsia"/>
        </w:rPr>
      </w:pPr>
      <w:bookmarkStart w:id="3" w:name="_Toc22698"/>
      <w:r>
        <w:rPr>
          <w:rFonts w:hint="eastAsia"/>
        </w:rPr>
        <w:t>2</w:t>
      </w:r>
      <w:r>
        <w:rPr>
          <w:rFonts w:hint="eastAsia"/>
        </w:rPr>
        <w:t>、标准制定背景</w:t>
      </w:r>
      <w:bookmarkEnd w:id="3"/>
    </w:p>
    <w:p w14:paraId="3069F48F" w14:textId="77777777" w:rsidR="001A074C" w:rsidRDefault="00000000">
      <w:pPr>
        <w:spacing w:line="360" w:lineRule="auto"/>
        <w:ind w:firstLineChars="200" w:firstLine="480"/>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习近平总书记提出“大食物观”论述，阐述了树立大农业观、大食物观，向耕地草原森林海洋、向植物动物微生物要热量、要蛋白，全方位多途径开发食物资源，要树立大农业、大食物观念，强调推动粮经饲统筹、农林牧渔结合、种养加一体、一二三产业融合发展；“树立大食物观，从更好满足人民美好生活需要出发，掌握人民群众食物结构变化趋势，在确保粮食供给的同时，保障肉类、蔬菜、水果、水产品等各类食物的有效供给，缺了哪样也不行”。牧草被誉为“绿色黄金”，是发展草牧业的物质基础。随着人民膳食结构持续升级，对肉蛋奶持续增加的需求，使得优质高产的牧草品种培育变得十分紧迫。我国牧草种子进口需求刚性增加，国内供给短板突出，牧草种业成为我国食物供应安全和乡村振兴战略的堵点产业之一。</w:t>
      </w:r>
    </w:p>
    <w:p w14:paraId="74D133FB" w14:textId="77777777" w:rsidR="001A074C" w:rsidRDefault="00000000">
      <w:pPr>
        <w:spacing w:line="360" w:lineRule="auto"/>
        <w:ind w:firstLineChars="200" w:firstLine="480"/>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目前，从牧草种业发展状况来看，随着我国草牧业的兴起和迅速发展，要支撑国内外市场对优质牧草的巨大需求，面临着巨大挑战。我国是草种使用大国，草种供应自给率低，大量草种靠进口，对外依存度近70%。2023年，全国草种收获面积约49.97万亩，种子产量为2.91万吨，而进口量高达6.01万吨（数据来源：全国草种业研究工作室），为此业内专家高声急呼“进口草种能够种出一块草坪，但种不出一片草原”。习总书记多次强调，中国人要把饭碗端在自己手里，而且要装自己的粮食。在“国内为主、适当进口”的基本方针的指导下，保证优质牧草自主供给，加快建立健全优质牧草种子生产技术规程迫在眉睫。</w:t>
      </w:r>
    </w:p>
    <w:p w14:paraId="6C6C7F18" w14:textId="77777777" w:rsidR="001A074C" w:rsidRDefault="00000000">
      <w:pPr>
        <w:spacing w:line="360" w:lineRule="auto"/>
        <w:ind w:firstLineChars="200" w:firstLine="480"/>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高丹草（</w:t>
      </w:r>
      <w:r>
        <w:rPr>
          <w:rFonts w:ascii="宋体" w:hAnsi="宋体" w:cs="宋体" w:hint="eastAsia"/>
          <w:i/>
          <w:iCs/>
          <w:color w:val="000000"/>
          <w:kern w:val="0"/>
          <w:sz w:val="24"/>
          <w:szCs w:val="24"/>
          <w:lang w:bidi="ar"/>
        </w:rPr>
        <w:t>Sorghum bicolor</w:t>
      </w:r>
      <w:r>
        <w:rPr>
          <w:rFonts w:ascii="宋体" w:hAnsi="宋体" w:cs="宋体" w:hint="eastAsia"/>
          <w:color w:val="000000"/>
          <w:kern w:val="0"/>
          <w:sz w:val="24"/>
          <w:szCs w:val="24"/>
          <w:lang w:bidi="ar"/>
        </w:rPr>
        <w:t xml:space="preserve"> × </w:t>
      </w:r>
      <w:r>
        <w:rPr>
          <w:rFonts w:ascii="宋体" w:hAnsi="宋体" w:cs="宋体" w:hint="eastAsia"/>
          <w:i/>
          <w:iCs/>
          <w:color w:val="000000"/>
          <w:kern w:val="0"/>
          <w:sz w:val="24"/>
          <w:szCs w:val="24"/>
          <w:lang w:bidi="ar"/>
        </w:rPr>
        <w:t xml:space="preserve">Sorghum </w:t>
      </w:r>
      <w:proofErr w:type="spellStart"/>
      <w:r>
        <w:rPr>
          <w:rFonts w:ascii="宋体" w:hAnsi="宋体" w:cs="宋体" w:hint="eastAsia"/>
          <w:i/>
          <w:iCs/>
          <w:color w:val="000000"/>
          <w:kern w:val="0"/>
          <w:sz w:val="24"/>
          <w:szCs w:val="24"/>
          <w:lang w:bidi="ar"/>
        </w:rPr>
        <w:t>sudanense</w:t>
      </w:r>
      <w:proofErr w:type="spellEnd"/>
      <w:r>
        <w:rPr>
          <w:rFonts w:ascii="宋体" w:hAnsi="宋体" w:cs="宋体" w:hint="eastAsia"/>
          <w:color w:val="000000"/>
          <w:kern w:val="0"/>
          <w:sz w:val="24"/>
          <w:szCs w:val="24"/>
          <w:lang w:bidi="ar"/>
        </w:rPr>
        <w:t>）是高粱与苏丹草远缘杂交产生的杂种类型，属于高光效C4植物，是一种以利用茎叶为主的一年生禾本科高粱属植物。高</w:t>
      </w:r>
      <w:proofErr w:type="gramStart"/>
      <w:r>
        <w:rPr>
          <w:rFonts w:ascii="宋体" w:hAnsi="宋体" w:cs="宋体" w:hint="eastAsia"/>
          <w:color w:val="000000"/>
          <w:kern w:val="0"/>
          <w:sz w:val="24"/>
          <w:szCs w:val="24"/>
          <w:lang w:bidi="ar"/>
        </w:rPr>
        <w:t>丹草综合</w:t>
      </w:r>
      <w:proofErr w:type="gramEnd"/>
      <w:r>
        <w:rPr>
          <w:rFonts w:ascii="宋体" w:hAnsi="宋体" w:cs="宋体" w:hint="eastAsia"/>
          <w:color w:val="000000"/>
          <w:kern w:val="0"/>
          <w:sz w:val="24"/>
          <w:szCs w:val="24"/>
          <w:lang w:bidi="ar"/>
        </w:rPr>
        <w:t>了高粱抗旱、抗害、耐倒伏、产草量高等特性和苏丹草分蘖性和再生性强、营养价值高、适口性好等优良特性，是发展草食畜牧业最具有潜力的禾本科牧草之一，但是种子生产成为了限制草牧业发展的主要因素。我国牧草种子生产存在生产不规范、技术落后、总体生产水平低等问题，我国种子生</w:t>
      </w:r>
      <w:proofErr w:type="gramStart"/>
      <w:r>
        <w:rPr>
          <w:rFonts w:ascii="宋体" w:hAnsi="宋体" w:cs="宋体" w:hint="eastAsia"/>
          <w:color w:val="000000"/>
          <w:kern w:val="0"/>
          <w:sz w:val="24"/>
          <w:szCs w:val="24"/>
          <w:lang w:bidi="ar"/>
        </w:rPr>
        <w:t>产除</w:t>
      </w:r>
      <w:proofErr w:type="gramEnd"/>
      <w:r>
        <w:rPr>
          <w:rFonts w:ascii="宋体" w:hAnsi="宋体" w:cs="宋体" w:hint="eastAsia"/>
          <w:color w:val="000000"/>
          <w:kern w:val="0"/>
          <w:sz w:val="24"/>
          <w:szCs w:val="24"/>
          <w:lang w:bidi="ar"/>
        </w:rPr>
        <w:t>少数的种子繁殖基地统一生产外，多数牧草种子以农户为基本生产单位，在草种子生产过程中常常沿用传统的牧草繁殖方式，种子生产所要求的环境条件、水肥条件、田间管理技术以及收获加工技术都不具备，多采用粗放管理、人工收打、手工清选，造成牧草种子产能低、质量差。</w:t>
      </w:r>
    </w:p>
    <w:p w14:paraId="611AE8C3" w14:textId="77777777" w:rsidR="001A074C" w:rsidRDefault="00000000">
      <w:pPr>
        <w:spacing w:line="360" w:lineRule="auto"/>
        <w:ind w:firstLineChars="200" w:firstLine="480"/>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本技术规程的制定有利于</w:t>
      </w:r>
      <w:proofErr w:type="gramStart"/>
      <w:r>
        <w:rPr>
          <w:rFonts w:ascii="宋体" w:hAnsi="宋体" w:cs="宋体" w:hint="eastAsia"/>
          <w:color w:val="000000"/>
          <w:kern w:val="0"/>
          <w:sz w:val="24"/>
          <w:szCs w:val="24"/>
          <w:lang w:bidi="ar"/>
        </w:rPr>
        <w:t>高丹草种子</w:t>
      </w:r>
      <w:proofErr w:type="gramEnd"/>
      <w:r>
        <w:rPr>
          <w:rFonts w:ascii="宋体" w:hAnsi="宋体" w:cs="宋体" w:hint="eastAsia"/>
          <w:color w:val="000000"/>
          <w:kern w:val="0"/>
          <w:sz w:val="24"/>
          <w:szCs w:val="24"/>
          <w:lang w:bidi="ar"/>
        </w:rPr>
        <w:t>生产的标准化、科学化和系统化，避免不规范操作带来经济损失。总体而言，西南地区高粱-苏丹草杂交种制种技术规程的制定对于促进我国种业发展，保障大粮食安全和草食畜牧业的发展具有十分重要的意义。</w:t>
      </w:r>
    </w:p>
    <w:p w14:paraId="74961FA4" w14:textId="77777777" w:rsidR="001A074C" w:rsidRDefault="00000000">
      <w:pPr>
        <w:pStyle w:val="1"/>
        <w:rPr>
          <w:szCs w:val="28"/>
        </w:rPr>
      </w:pPr>
      <w:bookmarkStart w:id="4" w:name="_Toc23211"/>
      <w:r>
        <w:rPr>
          <w:rFonts w:hint="eastAsia"/>
          <w:szCs w:val="28"/>
        </w:rPr>
        <w:t>二、主要工作过程</w:t>
      </w:r>
      <w:bookmarkEnd w:id="4"/>
    </w:p>
    <w:p w14:paraId="4ED697F9" w14:textId="77777777" w:rsidR="001A074C" w:rsidRDefault="00000000">
      <w:pPr>
        <w:pStyle w:val="2"/>
        <w:rPr>
          <w:rFonts w:hint="eastAsia"/>
        </w:rPr>
      </w:pPr>
      <w:bookmarkStart w:id="5" w:name="_Toc6244"/>
      <w:r>
        <w:rPr>
          <w:rFonts w:hint="eastAsia"/>
        </w:rPr>
        <w:t>1</w:t>
      </w:r>
      <w:r>
        <w:rPr>
          <w:rFonts w:hint="eastAsia"/>
        </w:rPr>
        <w:t>、成立标准起草工作组</w:t>
      </w:r>
      <w:bookmarkEnd w:id="5"/>
    </w:p>
    <w:p w14:paraId="05489988" w14:textId="77777777" w:rsidR="001A074C" w:rsidRDefault="00000000">
      <w:pPr>
        <w:spacing w:line="360" w:lineRule="auto"/>
        <w:ind w:firstLineChars="200" w:firstLine="480"/>
        <w:rPr>
          <w:bCs/>
          <w:sz w:val="24"/>
          <w:szCs w:val="24"/>
        </w:rPr>
      </w:pPr>
      <w:r>
        <w:rPr>
          <w:rFonts w:hint="eastAsia"/>
          <w:bCs/>
          <w:sz w:val="24"/>
          <w:szCs w:val="24"/>
        </w:rPr>
        <w:t>标准任务下达后，四川省农业科学院农业资源与环境研究所联合西昌市林业和草原局、宜宾市农业科学院、宣汉县饲草饲料工作站、四川省林业和草原发展研究中心（四川省林业和草原信息中心），于</w:t>
      </w:r>
      <w:r>
        <w:rPr>
          <w:rFonts w:hint="eastAsia"/>
          <w:bCs/>
          <w:sz w:val="24"/>
          <w:szCs w:val="24"/>
        </w:rPr>
        <w:t>2025</w:t>
      </w:r>
      <w:r>
        <w:rPr>
          <w:rFonts w:hint="eastAsia"/>
          <w:bCs/>
          <w:sz w:val="24"/>
          <w:szCs w:val="24"/>
        </w:rPr>
        <w:t>年</w:t>
      </w:r>
      <w:r>
        <w:rPr>
          <w:rFonts w:hint="eastAsia"/>
          <w:bCs/>
          <w:sz w:val="24"/>
          <w:szCs w:val="24"/>
        </w:rPr>
        <w:t>4</w:t>
      </w:r>
      <w:r>
        <w:rPr>
          <w:rFonts w:hint="eastAsia"/>
          <w:bCs/>
          <w:sz w:val="24"/>
          <w:szCs w:val="24"/>
        </w:rPr>
        <w:t>月组建了标准编制工作</w:t>
      </w:r>
      <w:r>
        <w:rPr>
          <w:bCs/>
          <w:sz w:val="24"/>
          <w:szCs w:val="24"/>
        </w:rPr>
        <w:t>组，组织标准编制和协调工作。标准起草组认真学习了</w:t>
      </w:r>
      <w:r>
        <w:rPr>
          <w:bCs/>
          <w:sz w:val="24"/>
          <w:szCs w:val="24"/>
        </w:rPr>
        <w:t>GB/T 1.1—2020</w:t>
      </w:r>
      <w:r>
        <w:rPr>
          <w:bCs/>
          <w:sz w:val="24"/>
          <w:szCs w:val="24"/>
        </w:rPr>
        <w:t>《标准化工作导则第</w:t>
      </w:r>
      <w:r>
        <w:rPr>
          <w:bCs/>
          <w:sz w:val="24"/>
          <w:szCs w:val="24"/>
        </w:rPr>
        <w:t xml:space="preserve"> 1 </w:t>
      </w:r>
      <w:r>
        <w:rPr>
          <w:bCs/>
          <w:sz w:val="24"/>
          <w:szCs w:val="24"/>
        </w:rPr>
        <w:t>部分：标准化文件的结构和起草规则》</w:t>
      </w:r>
      <w:r>
        <w:rPr>
          <w:rFonts w:hint="eastAsia"/>
          <w:bCs/>
          <w:sz w:val="24"/>
          <w:szCs w:val="24"/>
        </w:rPr>
        <w:t>，同时</w:t>
      </w:r>
      <w:r>
        <w:rPr>
          <w:bCs/>
          <w:sz w:val="24"/>
          <w:szCs w:val="24"/>
        </w:rPr>
        <w:t>制定了标准编制工作计划、编写大纲，明确任务分工和各阶段时间进度。</w:t>
      </w:r>
    </w:p>
    <w:p w14:paraId="6C4404E6" w14:textId="77777777" w:rsidR="001A074C" w:rsidRDefault="00000000">
      <w:pPr>
        <w:pStyle w:val="2"/>
        <w:rPr>
          <w:rFonts w:hint="eastAsia"/>
        </w:rPr>
      </w:pPr>
      <w:bookmarkStart w:id="6" w:name="_Toc8376"/>
      <w:r>
        <w:rPr>
          <w:rFonts w:hint="eastAsia"/>
        </w:rPr>
        <w:t>2</w:t>
      </w:r>
      <w:r>
        <w:rPr>
          <w:rFonts w:hint="eastAsia"/>
        </w:rPr>
        <w:t>、资料收集分析、技术准备</w:t>
      </w:r>
      <w:bookmarkEnd w:id="6"/>
    </w:p>
    <w:p w14:paraId="3B076D2B" w14:textId="77777777" w:rsidR="001A074C" w:rsidRDefault="00000000">
      <w:pPr>
        <w:spacing w:line="360" w:lineRule="auto"/>
        <w:ind w:firstLineChars="200" w:firstLine="480"/>
        <w:rPr>
          <w:bCs/>
          <w:sz w:val="24"/>
          <w:szCs w:val="24"/>
        </w:rPr>
      </w:pPr>
      <w:r>
        <w:rPr>
          <w:rFonts w:hint="eastAsia"/>
          <w:bCs/>
          <w:sz w:val="24"/>
          <w:szCs w:val="24"/>
        </w:rPr>
        <w:t>起草小组收集和查阅大量文献及历史数据，走访考察西南地区</w:t>
      </w:r>
      <w:proofErr w:type="gramStart"/>
      <w:r>
        <w:rPr>
          <w:rFonts w:hint="eastAsia"/>
          <w:bCs/>
          <w:sz w:val="24"/>
          <w:szCs w:val="24"/>
        </w:rPr>
        <w:t>高丹草种植</w:t>
      </w:r>
      <w:proofErr w:type="gramEnd"/>
      <w:r>
        <w:rPr>
          <w:rFonts w:hint="eastAsia"/>
          <w:bCs/>
          <w:sz w:val="24"/>
          <w:szCs w:val="24"/>
        </w:rPr>
        <w:t>情况，全面了解</w:t>
      </w:r>
      <w:proofErr w:type="gramStart"/>
      <w:r>
        <w:rPr>
          <w:rFonts w:hint="eastAsia"/>
          <w:bCs/>
          <w:sz w:val="24"/>
          <w:szCs w:val="24"/>
        </w:rPr>
        <w:t>高丹草种子</w:t>
      </w:r>
      <w:proofErr w:type="gramEnd"/>
      <w:r>
        <w:rPr>
          <w:rFonts w:hint="eastAsia"/>
          <w:bCs/>
          <w:sz w:val="24"/>
          <w:szCs w:val="24"/>
        </w:rPr>
        <w:t>生产具体情况，同时结合多年来起草小组试验研究结果进行充分分析，并研究归纳与综合。</w:t>
      </w:r>
    </w:p>
    <w:p w14:paraId="0BF4CD11" w14:textId="77777777" w:rsidR="001A074C" w:rsidRDefault="00000000">
      <w:pPr>
        <w:pStyle w:val="2"/>
        <w:rPr>
          <w:rFonts w:hint="eastAsia"/>
        </w:rPr>
      </w:pPr>
      <w:bookmarkStart w:id="7" w:name="_Toc23858"/>
      <w:r>
        <w:rPr>
          <w:rFonts w:hint="eastAsia"/>
        </w:rPr>
        <w:t>3</w:t>
      </w:r>
      <w:r>
        <w:rPr>
          <w:rFonts w:hint="eastAsia"/>
        </w:rPr>
        <w:t>、标准编写，形成技术规程草案</w:t>
      </w:r>
      <w:bookmarkEnd w:id="7"/>
    </w:p>
    <w:p w14:paraId="4C1E7461" w14:textId="77777777" w:rsidR="001A074C" w:rsidRDefault="00000000">
      <w:pPr>
        <w:spacing w:line="360" w:lineRule="auto"/>
        <w:ind w:firstLineChars="200" w:firstLine="480"/>
        <w:rPr>
          <w:bCs/>
          <w:sz w:val="24"/>
          <w:szCs w:val="24"/>
        </w:rPr>
      </w:pPr>
      <w:r>
        <w:rPr>
          <w:rFonts w:hint="eastAsia"/>
          <w:bCs/>
          <w:sz w:val="24"/>
          <w:szCs w:val="24"/>
        </w:rPr>
        <w:t>2025</w:t>
      </w:r>
      <w:r>
        <w:rPr>
          <w:rFonts w:hint="eastAsia"/>
          <w:bCs/>
          <w:sz w:val="24"/>
          <w:szCs w:val="24"/>
        </w:rPr>
        <w:t>年</w:t>
      </w:r>
      <w:r>
        <w:rPr>
          <w:rFonts w:hint="eastAsia"/>
          <w:bCs/>
          <w:sz w:val="24"/>
          <w:szCs w:val="24"/>
        </w:rPr>
        <w:t>4</w:t>
      </w:r>
      <w:r>
        <w:rPr>
          <w:rFonts w:hint="eastAsia"/>
          <w:bCs/>
          <w:sz w:val="24"/>
          <w:szCs w:val="24"/>
        </w:rPr>
        <w:t>月</w:t>
      </w:r>
      <w:r>
        <w:rPr>
          <w:rFonts w:hint="eastAsia"/>
          <w:bCs/>
          <w:sz w:val="24"/>
          <w:szCs w:val="24"/>
        </w:rPr>
        <w:t>-2025</w:t>
      </w:r>
      <w:r>
        <w:rPr>
          <w:rFonts w:hint="eastAsia"/>
          <w:bCs/>
          <w:sz w:val="24"/>
          <w:szCs w:val="24"/>
        </w:rPr>
        <w:t>年</w:t>
      </w:r>
      <w:r>
        <w:rPr>
          <w:rFonts w:hint="eastAsia"/>
          <w:bCs/>
          <w:sz w:val="24"/>
          <w:szCs w:val="24"/>
        </w:rPr>
        <w:t>5</w:t>
      </w:r>
      <w:r>
        <w:rPr>
          <w:rFonts w:hint="eastAsia"/>
          <w:bCs/>
          <w:sz w:val="24"/>
          <w:szCs w:val="24"/>
        </w:rPr>
        <w:t>月，标准起草工作组在在充分总结前人经验和试验数据的基础上，立足于西南地区高粱</w:t>
      </w:r>
      <w:r>
        <w:rPr>
          <w:rFonts w:hint="eastAsia"/>
          <w:bCs/>
          <w:sz w:val="24"/>
          <w:szCs w:val="24"/>
        </w:rPr>
        <w:t>-</w:t>
      </w:r>
      <w:r>
        <w:rPr>
          <w:rFonts w:hint="eastAsia"/>
          <w:bCs/>
          <w:sz w:val="24"/>
          <w:szCs w:val="24"/>
        </w:rPr>
        <w:t>苏丹草杂交种制种技术规程需求，起草人员与有关专家讨论，对标准编写形成了共识，依据我国相关标准的要求，初步形成了本标准的基本框架，拟定了《西南地区高粱</w:t>
      </w:r>
      <w:r>
        <w:rPr>
          <w:rFonts w:hint="eastAsia"/>
          <w:bCs/>
          <w:sz w:val="24"/>
          <w:szCs w:val="24"/>
        </w:rPr>
        <w:t>-</w:t>
      </w:r>
      <w:r>
        <w:rPr>
          <w:rFonts w:hint="eastAsia"/>
          <w:bCs/>
          <w:sz w:val="24"/>
          <w:szCs w:val="24"/>
        </w:rPr>
        <w:t>苏丹草杂交种制种技术规程》编写提纲。</w:t>
      </w:r>
      <w:r>
        <w:rPr>
          <w:rFonts w:hint="eastAsia"/>
          <w:bCs/>
          <w:sz w:val="24"/>
          <w:szCs w:val="24"/>
        </w:rPr>
        <w:t>2025</w:t>
      </w:r>
      <w:r>
        <w:rPr>
          <w:rFonts w:hint="eastAsia"/>
          <w:bCs/>
          <w:sz w:val="24"/>
          <w:szCs w:val="24"/>
        </w:rPr>
        <w:t>年</w:t>
      </w:r>
      <w:r>
        <w:rPr>
          <w:rFonts w:hint="eastAsia"/>
          <w:bCs/>
          <w:sz w:val="24"/>
          <w:szCs w:val="24"/>
        </w:rPr>
        <w:t>5</w:t>
      </w:r>
      <w:r>
        <w:rPr>
          <w:rFonts w:hint="eastAsia"/>
          <w:bCs/>
          <w:sz w:val="24"/>
          <w:szCs w:val="24"/>
        </w:rPr>
        <w:t>月，</w:t>
      </w:r>
      <w:proofErr w:type="gramStart"/>
      <w:r>
        <w:rPr>
          <w:rFonts w:hint="eastAsia"/>
          <w:bCs/>
          <w:sz w:val="24"/>
          <w:szCs w:val="24"/>
        </w:rPr>
        <w:t>经标准</w:t>
      </w:r>
      <w:proofErr w:type="gramEnd"/>
      <w:r>
        <w:rPr>
          <w:rFonts w:hint="eastAsia"/>
          <w:bCs/>
          <w:sz w:val="24"/>
          <w:szCs w:val="24"/>
        </w:rPr>
        <w:t>起草工作组多次讨论和修改，形成标准初稿，提交标准审查申请。</w:t>
      </w:r>
    </w:p>
    <w:p w14:paraId="6AE99135" w14:textId="77777777" w:rsidR="001A074C" w:rsidRDefault="00000000">
      <w:pPr>
        <w:pStyle w:val="1"/>
        <w:rPr>
          <w:szCs w:val="28"/>
        </w:rPr>
      </w:pPr>
      <w:bookmarkStart w:id="8" w:name="_Toc6545"/>
      <w:r>
        <w:rPr>
          <w:rFonts w:hint="eastAsia"/>
          <w:szCs w:val="28"/>
        </w:rPr>
        <w:t>三、</w:t>
      </w:r>
      <w:r>
        <w:rPr>
          <w:szCs w:val="28"/>
        </w:rPr>
        <w:t>标准编制原则和主要技术内容确定的依据</w:t>
      </w:r>
      <w:bookmarkEnd w:id="8"/>
    </w:p>
    <w:p w14:paraId="0245039C" w14:textId="77777777" w:rsidR="001A074C" w:rsidRDefault="00000000">
      <w:pPr>
        <w:pStyle w:val="2"/>
        <w:rPr>
          <w:rFonts w:hint="eastAsia"/>
        </w:rPr>
      </w:pPr>
      <w:bookmarkStart w:id="9" w:name="_Toc30848"/>
      <w:r>
        <w:rPr>
          <w:rFonts w:hint="eastAsia"/>
        </w:rPr>
        <w:t>1</w:t>
      </w:r>
      <w:r>
        <w:rPr>
          <w:rFonts w:hint="eastAsia"/>
        </w:rPr>
        <w:t>、总体标准编制</w:t>
      </w:r>
      <w:r>
        <w:t>原则</w:t>
      </w:r>
      <w:bookmarkEnd w:id="9"/>
    </w:p>
    <w:p w14:paraId="349F6025" w14:textId="77777777" w:rsidR="001A074C" w:rsidRDefault="00000000">
      <w:pPr>
        <w:spacing w:line="360" w:lineRule="auto"/>
        <w:ind w:firstLineChars="200" w:firstLine="480"/>
        <w:rPr>
          <w:bCs/>
          <w:sz w:val="24"/>
          <w:szCs w:val="24"/>
        </w:rPr>
      </w:pPr>
      <w:r>
        <w:rPr>
          <w:rFonts w:hint="eastAsia"/>
          <w:bCs/>
          <w:sz w:val="24"/>
          <w:szCs w:val="24"/>
        </w:rPr>
        <w:t>本标准严格按照</w:t>
      </w:r>
      <w:r>
        <w:rPr>
          <w:bCs/>
          <w:sz w:val="24"/>
          <w:szCs w:val="24"/>
        </w:rPr>
        <w:t>GB/T 1.1-20</w:t>
      </w:r>
      <w:r>
        <w:rPr>
          <w:rFonts w:hint="eastAsia"/>
          <w:bCs/>
          <w:sz w:val="24"/>
          <w:szCs w:val="24"/>
        </w:rPr>
        <w:t>20</w:t>
      </w:r>
      <w:r>
        <w:rPr>
          <w:bCs/>
          <w:sz w:val="24"/>
          <w:szCs w:val="24"/>
        </w:rPr>
        <w:t>《标准化工作导则</w:t>
      </w:r>
      <w:r>
        <w:rPr>
          <w:rFonts w:hint="eastAsia"/>
          <w:bCs/>
          <w:sz w:val="24"/>
          <w:szCs w:val="24"/>
        </w:rPr>
        <w:t xml:space="preserve"> </w:t>
      </w:r>
      <w:r>
        <w:rPr>
          <w:bCs/>
          <w:sz w:val="24"/>
          <w:szCs w:val="24"/>
        </w:rPr>
        <w:t>第</w:t>
      </w:r>
      <w:r>
        <w:rPr>
          <w:bCs/>
          <w:sz w:val="24"/>
          <w:szCs w:val="24"/>
        </w:rPr>
        <w:t>1</w:t>
      </w:r>
      <w:r>
        <w:rPr>
          <w:bCs/>
          <w:sz w:val="24"/>
          <w:szCs w:val="24"/>
        </w:rPr>
        <w:t>部分：标准</w:t>
      </w:r>
      <w:r>
        <w:rPr>
          <w:rFonts w:hint="eastAsia"/>
          <w:bCs/>
          <w:sz w:val="24"/>
          <w:szCs w:val="24"/>
        </w:rPr>
        <w:t>化文件</w:t>
      </w:r>
      <w:r>
        <w:rPr>
          <w:bCs/>
          <w:sz w:val="24"/>
          <w:szCs w:val="24"/>
        </w:rPr>
        <w:t>的结构和</w:t>
      </w:r>
      <w:r>
        <w:rPr>
          <w:rFonts w:hint="eastAsia"/>
          <w:bCs/>
          <w:sz w:val="24"/>
          <w:szCs w:val="24"/>
        </w:rPr>
        <w:t>起草规则</w:t>
      </w:r>
      <w:r>
        <w:rPr>
          <w:bCs/>
          <w:sz w:val="24"/>
          <w:szCs w:val="24"/>
        </w:rPr>
        <w:t>》</w:t>
      </w:r>
      <w:r>
        <w:rPr>
          <w:rFonts w:hint="eastAsia"/>
          <w:bCs/>
          <w:sz w:val="24"/>
          <w:szCs w:val="24"/>
        </w:rPr>
        <w:t>制定，在编制过程中参照国内外相关标准，结合高粱</w:t>
      </w:r>
      <w:r>
        <w:rPr>
          <w:rFonts w:hint="eastAsia"/>
          <w:bCs/>
          <w:sz w:val="24"/>
          <w:szCs w:val="24"/>
        </w:rPr>
        <w:t>-</w:t>
      </w:r>
      <w:r>
        <w:rPr>
          <w:rFonts w:hint="eastAsia"/>
          <w:bCs/>
          <w:sz w:val="24"/>
          <w:szCs w:val="24"/>
        </w:rPr>
        <w:t>苏丹草杂交种制种生产等实际情况，始终遵循科学性、可操作性、实用性等原则，制定西南地区高粱</w:t>
      </w:r>
      <w:r>
        <w:rPr>
          <w:rFonts w:hint="eastAsia"/>
          <w:bCs/>
          <w:sz w:val="24"/>
          <w:szCs w:val="24"/>
        </w:rPr>
        <w:t>-</w:t>
      </w:r>
      <w:r>
        <w:rPr>
          <w:rFonts w:hint="eastAsia"/>
          <w:bCs/>
          <w:sz w:val="24"/>
          <w:szCs w:val="24"/>
        </w:rPr>
        <w:t>苏丹草杂交种制种技术规程。</w:t>
      </w:r>
    </w:p>
    <w:p w14:paraId="03034DD3" w14:textId="77777777" w:rsidR="001A074C" w:rsidRDefault="00000000">
      <w:pPr>
        <w:pStyle w:val="2"/>
        <w:rPr>
          <w:rFonts w:hint="eastAsia"/>
        </w:rPr>
      </w:pPr>
      <w:bookmarkStart w:id="10" w:name="_Toc9020"/>
      <w:r>
        <w:rPr>
          <w:rFonts w:hint="eastAsia"/>
        </w:rPr>
        <w:t>2</w:t>
      </w:r>
      <w:r>
        <w:rPr>
          <w:rFonts w:hint="eastAsia"/>
        </w:rPr>
        <w:t>、主要技术内容确定的</w:t>
      </w:r>
      <w:r>
        <w:t>论据</w:t>
      </w:r>
      <w:bookmarkEnd w:id="10"/>
    </w:p>
    <w:p w14:paraId="2CEF44AF" w14:textId="77777777" w:rsidR="001A074C" w:rsidRDefault="00000000">
      <w:pPr>
        <w:pStyle w:val="3"/>
      </w:pPr>
      <w:bookmarkStart w:id="11" w:name="_Toc351"/>
      <w:bookmarkStart w:id="12" w:name="_Toc176453400"/>
      <w:r>
        <w:rPr>
          <w:rFonts w:hint="eastAsia"/>
        </w:rPr>
        <w:t>（</w:t>
      </w:r>
      <w:r>
        <w:rPr>
          <w:rFonts w:hint="eastAsia"/>
        </w:rPr>
        <w:t>1</w:t>
      </w:r>
      <w:r>
        <w:rPr>
          <w:rFonts w:hint="eastAsia"/>
        </w:rPr>
        <w:t>）范围</w:t>
      </w:r>
      <w:bookmarkEnd w:id="11"/>
      <w:bookmarkEnd w:id="12"/>
    </w:p>
    <w:p w14:paraId="0C953C28" w14:textId="77777777" w:rsidR="001A074C"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本技术规程规定了西南地区高粱-苏丹草杂交种制种技术的术语和定义、选地与整地、播种方式、花期调控、田间管理、种子收获、种子贮藏与包装运输的具体方法。</w:t>
      </w:r>
    </w:p>
    <w:p w14:paraId="59C5F10F" w14:textId="77777777" w:rsidR="001A074C"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本文件适用于</w:t>
      </w:r>
      <w:proofErr w:type="gramStart"/>
      <w:r>
        <w:rPr>
          <w:rFonts w:ascii="宋体" w:hAnsi="宋体" w:cs="宋体" w:hint="eastAsia"/>
          <w:sz w:val="24"/>
          <w:szCs w:val="24"/>
        </w:rPr>
        <w:t>高丹草的</w:t>
      </w:r>
      <w:proofErr w:type="gramEnd"/>
      <w:r>
        <w:rPr>
          <w:rFonts w:ascii="宋体" w:hAnsi="宋体" w:cs="宋体" w:hint="eastAsia"/>
          <w:sz w:val="24"/>
          <w:szCs w:val="24"/>
        </w:rPr>
        <w:t>种子生产。</w:t>
      </w:r>
    </w:p>
    <w:p w14:paraId="0F9629BC" w14:textId="77777777" w:rsidR="001A074C" w:rsidRDefault="00000000">
      <w:pPr>
        <w:pStyle w:val="3"/>
      </w:pPr>
      <w:bookmarkStart w:id="13" w:name="_Toc176453401"/>
      <w:bookmarkStart w:id="14" w:name="_Toc27937"/>
      <w:r>
        <w:rPr>
          <w:rFonts w:hint="eastAsia"/>
        </w:rPr>
        <w:t>（</w:t>
      </w:r>
      <w:r>
        <w:rPr>
          <w:rFonts w:hint="eastAsia"/>
        </w:rPr>
        <w:t>2</w:t>
      </w:r>
      <w:r>
        <w:rPr>
          <w:rFonts w:hint="eastAsia"/>
        </w:rPr>
        <w:t>）规范性引用文件</w:t>
      </w:r>
      <w:bookmarkEnd w:id="13"/>
      <w:bookmarkEnd w:id="14"/>
    </w:p>
    <w:p w14:paraId="609744C3" w14:textId="77777777" w:rsidR="001A074C" w:rsidRDefault="00000000">
      <w:pPr>
        <w:spacing w:line="360" w:lineRule="auto"/>
        <w:ind w:firstLineChars="200" w:firstLine="480"/>
        <w:jc w:val="left"/>
        <w:rPr>
          <w:sz w:val="24"/>
        </w:rPr>
      </w:pPr>
      <w:r>
        <w:rPr>
          <w:rFonts w:hint="eastAsia"/>
          <w:sz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3F4A961" w14:textId="77777777" w:rsidR="001A074C" w:rsidRDefault="00000000">
      <w:pPr>
        <w:spacing w:line="360" w:lineRule="auto"/>
        <w:ind w:firstLineChars="200" w:firstLine="480"/>
        <w:jc w:val="left"/>
        <w:rPr>
          <w:sz w:val="24"/>
        </w:rPr>
      </w:pPr>
      <w:r>
        <w:rPr>
          <w:rFonts w:hint="eastAsia"/>
          <w:sz w:val="24"/>
        </w:rPr>
        <w:t xml:space="preserve">GB 15618-2018 </w:t>
      </w:r>
      <w:r>
        <w:rPr>
          <w:rFonts w:hint="eastAsia"/>
          <w:sz w:val="24"/>
        </w:rPr>
        <w:t>土壤环境质量</w:t>
      </w:r>
      <w:r>
        <w:rPr>
          <w:rFonts w:hint="eastAsia"/>
          <w:sz w:val="24"/>
        </w:rPr>
        <w:t xml:space="preserve"> </w:t>
      </w:r>
      <w:r>
        <w:rPr>
          <w:rFonts w:hint="eastAsia"/>
          <w:sz w:val="24"/>
        </w:rPr>
        <w:t>农用地土壤污染风险管控标准（试行）</w:t>
      </w:r>
    </w:p>
    <w:p w14:paraId="65D90498" w14:textId="77777777" w:rsidR="001A074C" w:rsidRDefault="00000000">
      <w:pPr>
        <w:spacing w:line="360" w:lineRule="auto"/>
        <w:ind w:firstLineChars="200" w:firstLine="480"/>
        <w:jc w:val="left"/>
        <w:rPr>
          <w:sz w:val="24"/>
        </w:rPr>
      </w:pPr>
      <w:r>
        <w:rPr>
          <w:rFonts w:hint="eastAsia"/>
          <w:sz w:val="24"/>
        </w:rPr>
        <w:t xml:space="preserve">GB 5084-2021 </w:t>
      </w:r>
      <w:r>
        <w:rPr>
          <w:rFonts w:hint="eastAsia"/>
          <w:sz w:val="24"/>
        </w:rPr>
        <w:t>农田灌溉水质标准</w:t>
      </w:r>
    </w:p>
    <w:p w14:paraId="2B8D97B4" w14:textId="77777777" w:rsidR="001A074C" w:rsidRDefault="00000000">
      <w:pPr>
        <w:spacing w:line="360" w:lineRule="auto"/>
        <w:ind w:firstLineChars="200" w:firstLine="480"/>
        <w:jc w:val="left"/>
        <w:rPr>
          <w:sz w:val="24"/>
        </w:rPr>
      </w:pPr>
      <w:r>
        <w:rPr>
          <w:rFonts w:hint="eastAsia"/>
          <w:sz w:val="24"/>
        </w:rPr>
        <w:t xml:space="preserve">GB 6142 </w:t>
      </w:r>
      <w:r>
        <w:rPr>
          <w:rFonts w:hint="eastAsia"/>
          <w:sz w:val="24"/>
        </w:rPr>
        <w:t>禾本科草种子质量分级</w:t>
      </w:r>
    </w:p>
    <w:p w14:paraId="265B1D60" w14:textId="77777777" w:rsidR="001A074C" w:rsidRDefault="00000000">
      <w:pPr>
        <w:spacing w:line="360" w:lineRule="auto"/>
        <w:ind w:firstLineChars="200" w:firstLine="480"/>
        <w:jc w:val="left"/>
        <w:rPr>
          <w:sz w:val="24"/>
        </w:rPr>
      </w:pPr>
      <w:r>
        <w:rPr>
          <w:rFonts w:hint="eastAsia"/>
          <w:sz w:val="24"/>
        </w:rPr>
        <w:t xml:space="preserve">NY/T 1276-2007 </w:t>
      </w:r>
      <w:r>
        <w:rPr>
          <w:rFonts w:hint="eastAsia"/>
          <w:sz w:val="24"/>
        </w:rPr>
        <w:t>农药安全使用规范</w:t>
      </w:r>
      <w:r>
        <w:rPr>
          <w:rFonts w:hint="eastAsia"/>
          <w:sz w:val="24"/>
        </w:rPr>
        <w:t xml:space="preserve"> </w:t>
      </w:r>
      <w:r>
        <w:rPr>
          <w:rFonts w:hint="eastAsia"/>
          <w:sz w:val="24"/>
        </w:rPr>
        <w:t>总则</w:t>
      </w:r>
    </w:p>
    <w:p w14:paraId="2EE9684F" w14:textId="77777777" w:rsidR="001A074C" w:rsidRDefault="00000000">
      <w:pPr>
        <w:spacing w:line="360" w:lineRule="auto"/>
        <w:ind w:firstLineChars="200" w:firstLine="480"/>
        <w:jc w:val="left"/>
        <w:rPr>
          <w:sz w:val="24"/>
        </w:rPr>
      </w:pPr>
      <w:r>
        <w:rPr>
          <w:rFonts w:hint="eastAsia"/>
          <w:sz w:val="24"/>
        </w:rPr>
        <w:t xml:space="preserve">GB T 2930.1-2017 </w:t>
      </w:r>
      <w:r>
        <w:rPr>
          <w:rFonts w:hint="eastAsia"/>
          <w:sz w:val="24"/>
        </w:rPr>
        <w:t>草种子检验规程</w:t>
      </w:r>
    </w:p>
    <w:p w14:paraId="7AF148A8" w14:textId="77777777" w:rsidR="001A074C" w:rsidRDefault="00000000">
      <w:pPr>
        <w:spacing w:line="360" w:lineRule="auto"/>
        <w:ind w:firstLineChars="200" w:firstLine="480"/>
        <w:jc w:val="left"/>
        <w:rPr>
          <w:rFonts w:ascii="宋体" w:hAnsi="宋体" w:cs="宋体" w:hint="eastAsia"/>
          <w:sz w:val="24"/>
          <w:szCs w:val="24"/>
        </w:rPr>
      </w:pPr>
      <w:r>
        <w:rPr>
          <w:rFonts w:hint="eastAsia"/>
          <w:sz w:val="24"/>
        </w:rPr>
        <w:t xml:space="preserve">NY/T 1577-2007 </w:t>
      </w:r>
      <w:r>
        <w:rPr>
          <w:rFonts w:hint="eastAsia"/>
          <w:sz w:val="24"/>
        </w:rPr>
        <w:t>草籽包装与标识</w:t>
      </w:r>
    </w:p>
    <w:p w14:paraId="2EF7EF57" w14:textId="77777777" w:rsidR="001A074C" w:rsidRDefault="00000000">
      <w:pPr>
        <w:pStyle w:val="3"/>
      </w:pPr>
      <w:bookmarkStart w:id="15" w:name="_Toc29639"/>
      <w:bookmarkStart w:id="16" w:name="_Toc176453402"/>
      <w:r>
        <w:rPr>
          <w:rFonts w:hint="eastAsia"/>
        </w:rPr>
        <w:t>（</w:t>
      </w:r>
      <w:r>
        <w:rPr>
          <w:rFonts w:hint="eastAsia"/>
        </w:rPr>
        <w:t>3</w:t>
      </w:r>
      <w:r>
        <w:rPr>
          <w:rFonts w:hint="eastAsia"/>
        </w:rPr>
        <w:t>）术语与定义</w:t>
      </w:r>
      <w:bookmarkEnd w:id="15"/>
      <w:bookmarkEnd w:id="16"/>
    </w:p>
    <w:p w14:paraId="55A48F95" w14:textId="77777777" w:rsidR="001A074C" w:rsidRDefault="00000000">
      <w:pPr>
        <w:spacing w:line="360" w:lineRule="auto"/>
        <w:ind w:firstLineChars="200" w:firstLine="480"/>
        <w:jc w:val="left"/>
        <w:rPr>
          <w:sz w:val="24"/>
          <w:szCs w:val="24"/>
        </w:rPr>
      </w:pPr>
      <w:r>
        <w:rPr>
          <w:rFonts w:hint="eastAsia"/>
          <w:sz w:val="24"/>
        </w:rPr>
        <w:t>本标准中出现的术语和定义依据国内外相关文献资料，包括著作、专著、已发表的论文、各级标准等。同时结合标准起草单位研究应用实践经验，最后经参编人员讨论确定了本标准的术语为“高粱</w:t>
      </w:r>
      <w:r>
        <w:rPr>
          <w:rFonts w:hint="eastAsia"/>
          <w:sz w:val="24"/>
        </w:rPr>
        <w:t>-</w:t>
      </w:r>
      <w:r>
        <w:rPr>
          <w:rFonts w:hint="eastAsia"/>
          <w:sz w:val="24"/>
        </w:rPr>
        <w:t>苏丹草杂交种、父本、母本、成熟期”，并给出相应定义。</w:t>
      </w:r>
    </w:p>
    <w:p w14:paraId="5AB3CB5D" w14:textId="77777777" w:rsidR="001A074C" w:rsidRDefault="00000000">
      <w:pPr>
        <w:pStyle w:val="3"/>
      </w:pPr>
      <w:bookmarkStart w:id="17" w:name="_Toc11461"/>
      <w:bookmarkStart w:id="18" w:name="_Toc176453403"/>
      <w:r>
        <w:rPr>
          <w:rFonts w:hint="eastAsia"/>
        </w:rPr>
        <w:t>（</w:t>
      </w:r>
      <w:r>
        <w:rPr>
          <w:rFonts w:hint="eastAsia"/>
        </w:rPr>
        <w:t>4</w:t>
      </w:r>
      <w:r>
        <w:rPr>
          <w:rFonts w:hint="eastAsia"/>
        </w:rPr>
        <w:t>）主要技术指标确定的依据</w:t>
      </w:r>
      <w:bookmarkEnd w:id="17"/>
      <w:bookmarkEnd w:id="18"/>
    </w:p>
    <w:p w14:paraId="5C80FA0D" w14:textId="77777777" w:rsidR="001A074C" w:rsidRDefault="00000000">
      <w:pPr>
        <w:spacing w:line="360" w:lineRule="auto"/>
        <w:ind w:firstLineChars="200" w:firstLine="480"/>
        <w:jc w:val="left"/>
        <w:rPr>
          <w:sz w:val="24"/>
          <w:szCs w:val="24"/>
        </w:rPr>
      </w:pPr>
      <w:r>
        <w:rPr>
          <w:rFonts w:hint="eastAsia"/>
          <w:sz w:val="24"/>
          <w:szCs w:val="24"/>
        </w:rPr>
        <w:t>编写组一直致力于高粱</w:t>
      </w:r>
      <w:r>
        <w:rPr>
          <w:rFonts w:hint="eastAsia"/>
          <w:sz w:val="24"/>
          <w:szCs w:val="24"/>
        </w:rPr>
        <w:t>-</w:t>
      </w:r>
      <w:r>
        <w:rPr>
          <w:rFonts w:hint="eastAsia"/>
          <w:sz w:val="24"/>
          <w:szCs w:val="24"/>
        </w:rPr>
        <w:t>苏丹草杂交种的良种繁育、新品种筛选等系统性的研究与示范推广工作。项目组依托国家牧草产业技术体系和科研院所项目资助，历时十余年，成功选育高粱</w:t>
      </w:r>
      <w:r>
        <w:rPr>
          <w:rFonts w:hint="eastAsia"/>
          <w:sz w:val="24"/>
          <w:szCs w:val="24"/>
        </w:rPr>
        <w:t>-</w:t>
      </w:r>
      <w:r>
        <w:rPr>
          <w:rFonts w:hint="eastAsia"/>
          <w:sz w:val="24"/>
          <w:szCs w:val="24"/>
        </w:rPr>
        <w:t>苏丹草杂交种</w:t>
      </w:r>
      <w:proofErr w:type="gramStart"/>
      <w:r>
        <w:rPr>
          <w:rFonts w:hint="eastAsia"/>
          <w:sz w:val="24"/>
          <w:szCs w:val="24"/>
        </w:rPr>
        <w:t>国审品种</w:t>
      </w:r>
      <w:proofErr w:type="gramEnd"/>
      <w:r>
        <w:rPr>
          <w:rFonts w:hint="eastAsia"/>
          <w:sz w:val="24"/>
          <w:szCs w:val="24"/>
        </w:rPr>
        <w:t>2</w:t>
      </w:r>
      <w:r>
        <w:rPr>
          <w:rFonts w:hint="eastAsia"/>
          <w:sz w:val="24"/>
          <w:szCs w:val="24"/>
        </w:rPr>
        <w:t>个，四川省审定品种</w:t>
      </w:r>
      <w:r>
        <w:rPr>
          <w:rFonts w:hint="eastAsia"/>
          <w:sz w:val="24"/>
          <w:szCs w:val="24"/>
        </w:rPr>
        <w:t>2</w:t>
      </w:r>
      <w:r>
        <w:rPr>
          <w:rFonts w:hint="eastAsia"/>
          <w:sz w:val="24"/>
          <w:szCs w:val="24"/>
        </w:rPr>
        <w:t>个，在新疆、甘肃、四川、云南、海南建有良种繁育基地共计</w:t>
      </w:r>
      <w:r>
        <w:rPr>
          <w:rFonts w:hint="eastAsia"/>
          <w:sz w:val="24"/>
          <w:szCs w:val="24"/>
        </w:rPr>
        <w:t>1100</w:t>
      </w:r>
      <w:r>
        <w:rPr>
          <w:rFonts w:hint="eastAsia"/>
          <w:sz w:val="24"/>
          <w:szCs w:val="24"/>
        </w:rPr>
        <w:t>亩，收集并优化第一手生产数据，形成了完善的</w:t>
      </w:r>
      <w:r>
        <w:rPr>
          <w:rFonts w:hint="eastAsia"/>
          <w:bCs/>
          <w:sz w:val="24"/>
          <w:szCs w:val="24"/>
        </w:rPr>
        <w:t>高粱</w:t>
      </w:r>
      <w:r>
        <w:rPr>
          <w:rFonts w:hint="eastAsia"/>
          <w:bCs/>
          <w:sz w:val="24"/>
          <w:szCs w:val="24"/>
        </w:rPr>
        <w:t>-</w:t>
      </w:r>
      <w:r>
        <w:rPr>
          <w:rFonts w:hint="eastAsia"/>
          <w:bCs/>
          <w:sz w:val="24"/>
          <w:szCs w:val="24"/>
        </w:rPr>
        <w:t>苏丹草杂交种制种技术，为本项目的完成奠定了坚实的技术支撑。</w:t>
      </w:r>
    </w:p>
    <w:p w14:paraId="1415311C" w14:textId="77777777" w:rsidR="001A074C" w:rsidRDefault="00000000">
      <w:pPr>
        <w:spacing w:line="360" w:lineRule="auto"/>
        <w:ind w:firstLineChars="200" w:firstLine="480"/>
        <w:jc w:val="left"/>
        <w:rPr>
          <w:sz w:val="24"/>
          <w:szCs w:val="24"/>
          <w:lang w:val="zh-CN"/>
        </w:rPr>
      </w:pPr>
      <w:r>
        <w:rPr>
          <w:rFonts w:hint="eastAsia"/>
          <w:sz w:val="24"/>
          <w:szCs w:val="24"/>
        </w:rPr>
        <w:t>本标准的编制主要参考了编写组十余年的田间生产实践和编写</w:t>
      </w:r>
      <w:proofErr w:type="gramStart"/>
      <w:r>
        <w:rPr>
          <w:rFonts w:hint="eastAsia"/>
          <w:sz w:val="24"/>
          <w:szCs w:val="24"/>
        </w:rPr>
        <w:t>组公开</w:t>
      </w:r>
      <w:proofErr w:type="gramEnd"/>
      <w:r>
        <w:rPr>
          <w:rFonts w:hint="eastAsia"/>
          <w:sz w:val="24"/>
          <w:szCs w:val="24"/>
        </w:rPr>
        <w:t>发表学术论文《苏丹草标准化栽培技术》《蜀草</w:t>
      </w:r>
      <w:r>
        <w:rPr>
          <w:rFonts w:hint="eastAsia"/>
          <w:sz w:val="24"/>
          <w:szCs w:val="24"/>
        </w:rPr>
        <w:t>1</w:t>
      </w:r>
      <w:r>
        <w:rPr>
          <w:rFonts w:hint="eastAsia"/>
          <w:sz w:val="24"/>
          <w:szCs w:val="24"/>
        </w:rPr>
        <w:t>号高丹草新品种标准化栽培技术》等，最终确定了《</w:t>
      </w:r>
      <w:r>
        <w:rPr>
          <w:rFonts w:hint="eastAsia"/>
          <w:bCs/>
          <w:sz w:val="24"/>
          <w:szCs w:val="24"/>
        </w:rPr>
        <w:t>西南地区高粱</w:t>
      </w:r>
      <w:r>
        <w:rPr>
          <w:rFonts w:hint="eastAsia"/>
          <w:bCs/>
          <w:sz w:val="24"/>
          <w:szCs w:val="24"/>
        </w:rPr>
        <w:t>-</w:t>
      </w:r>
      <w:r>
        <w:rPr>
          <w:rFonts w:hint="eastAsia"/>
          <w:bCs/>
          <w:sz w:val="24"/>
          <w:szCs w:val="24"/>
        </w:rPr>
        <w:t>苏丹草杂交种制种技术规程》</w:t>
      </w:r>
      <w:r>
        <w:rPr>
          <w:rFonts w:hint="eastAsia"/>
          <w:sz w:val="24"/>
          <w:szCs w:val="24"/>
        </w:rPr>
        <w:t>标准中的相关技术指标。</w:t>
      </w:r>
    </w:p>
    <w:p w14:paraId="0C11762C" w14:textId="77777777" w:rsidR="001A074C" w:rsidRDefault="00000000">
      <w:pPr>
        <w:pStyle w:val="1"/>
      </w:pPr>
      <w:bookmarkStart w:id="19" w:name="_Toc23276"/>
      <w:r>
        <w:rPr>
          <w:rFonts w:hint="eastAsia"/>
        </w:rPr>
        <w:t>四</w:t>
      </w:r>
      <w:r>
        <w:t>、</w:t>
      </w:r>
      <w:r>
        <w:rPr>
          <w:rFonts w:hint="eastAsia"/>
        </w:rPr>
        <w:t>采用的国际标准</w:t>
      </w:r>
      <w:bookmarkEnd w:id="19"/>
    </w:p>
    <w:p w14:paraId="700F5CBE" w14:textId="77777777" w:rsidR="001A074C" w:rsidRDefault="00000000">
      <w:pPr>
        <w:spacing w:beforeLines="50" w:before="156" w:line="360" w:lineRule="auto"/>
        <w:ind w:firstLine="482"/>
        <w:rPr>
          <w:color w:val="000000"/>
          <w:sz w:val="24"/>
          <w:szCs w:val="24"/>
        </w:rPr>
      </w:pPr>
      <w:r>
        <w:rPr>
          <w:color w:val="000000"/>
          <w:sz w:val="24"/>
          <w:szCs w:val="24"/>
        </w:rPr>
        <w:t>无。</w:t>
      </w:r>
    </w:p>
    <w:p w14:paraId="0EC97AF2" w14:textId="77777777" w:rsidR="001A074C" w:rsidRDefault="00000000">
      <w:pPr>
        <w:pStyle w:val="1"/>
      </w:pPr>
      <w:bookmarkStart w:id="20" w:name="_Toc17728"/>
      <w:r>
        <w:rPr>
          <w:rFonts w:hint="eastAsia"/>
        </w:rPr>
        <w:t>五</w:t>
      </w:r>
      <w:r>
        <w:t>、</w:t>
      </w:r>
      <w:r>
        <w:rPr>
          <w:rFonts w:hint="eastAsia"/>
        </w:rPr>
        <w:t>与现行法律法规和强制性标准的关系</w:t>
      </w:r>
      <w:bookmarkEnd w:id="20"/>
    </w:p>
    <w:p w14:paraId="5EE09113" w14:textId="77777777" w:rsidR="001A074C" w:rsidRDefault="00000000">
      <w:pPr>
        <w:spacing w:beforeLines="50" w:before="156" w:afterLines="50" w:after="156" w:line="440" w:lineRule="exact"/>
        <w:ind w:firstLineChars="200" w:firstLine="480"/>
        <w:rPr>
          <w:color w:val="000000"/>
          <w:sz w:val="24"/>
        </w:rPr>
      </w:pPr>
      <w:r>
        <w:rPr>
          <w:rFonts w:hint="eastAsia"/>
          <w:color w:val="000000"/>
          <w:sz w:val="24"/>
        </w:rPr>
        <w:t>无。</w:t>
      </w:r>
    </w:p>
    <w:p w14:paraId="6ACFA3D8" w14:textId="77777777" w:rsidR="001A074C" w:rsidRDefault="00000000">
      <w:pPr>
        <w:pStyle w:val="1"/>
      </w:pPr>
      <w:bookmarkStart w:id="21" w:name="_Toc26457"/>
      <w:r>
        <w:rPr>
          <w:rFonts w:hint="eastAsia"/>
        </w:rPr>
        <w:t>六</w:t>
      </w:r>
      <w:r>
        <w:t>、</w:t>
      </w:r>
      <w:r>
        <w:rPr>
          <w:rFonts w:hint="eastAsia"/>
        </w:rPr>
        <w:t>重大分歧意见的处理经过和依据</w:t>
      </w:r>
      <w:bookmarkEnd w:id="21"/>
    </w:p>
    <w:p w14:paraId="43F65922" w14:textId="77777777" w:rsidR="001A074C" w:rsidRDefault="00000000">
      <w:pPr>
        <w:spacing w:beforeLines="50" w:before="156" w:line="360" w:lineRule="auto"/>
        <w:ind w:firstLine="482"/>
        <w:rPr>
          <w:color w:val="000000"/>
          <w:sz w:val="24"/>
          <w:szCs w:val="24"/>
        </w:rPr>
      </w:pPr>
      <w:r>
        <w:rPr>
          <w:color w:val="000000"/>
          <w:sz w:val="24"/>
          <w:szCs w:val="24"/>
        </w:rPr>
        <w:t>无。</w:t>
      </w:r>
    </w:p>
    <w:p w14:paraId="2D45AF18" w14:textId="77777777" w:rsidR="001A074C" w:rsidRDefault="00000000">
      <w:pPr>
        <w:pStyle w:val="1"/>
        <w:rPr>
          <w:rStyle w:val="10"/>
        </w:rPr>
      </w:pPr>
      <w:bookmarkStart w:id="22" w:name="_Toc24449"/>
      <w:r>
        <w:t>七、标准作为强制性或推荐性标准的意见</w:t>
      </w:r>
      <w:bookmarkEnd w:id="22"/>
    </w:p>
    <w:p w14:paraId="68FD29F4" w14:textId="77777777" w:rsidR="001A074C" w:rsidRDefault="00000000">
      <w:pPr>
        <w:spacing w:beforeLines="50" w:before="156" w:line="360" w:lineRule="auto"/>
        <w:ind w:firstLine="482"/>
        <w:rPr>
          <w:color w:val="000000"/>
          <w:sz w:val="24"/>
          <w:szCs w:val="24"/>
        </w:rPr>
      </w:pPr>
      <w:r>
        <w:rPr>
          <w:color w:val="000000"/>
          <w:sz w:val="24"/>
          <w:szCs w:val="24"/>
        </w:rPr>
        <w:t>建议将本标准作为推荐性标准发布实施，并加强标准的宣贯。</w:t>
      </w:r>
    </w:p>
    <w:p w14:paraId="7833E3C5" w14:textId="77777777" w:rsidR="001A074C" w:rsidRDefault="00000000">
      <w:pPr>
        <w:pStyle w:val="1"/>
      </w:pPr>
      <w:bookmarkStart w:id="23" w:name="_Toc5795"/>
      <w:r>
        <w:t>八、贯彻标准的要求和措施建议</w:t>
      </w:r>
      <w:bookmarkEnd w:id="23"/>
    </w:p>
    <w:p w14:paraId="01FA1D83" w14:textId="77777777" w:rsidR="001A074C" w:rsidRDefault="00000000">
      <w:pPr>
        <w:spacing w:line="360" w:lineRule="auto"/>
        <w:ind w:firstLineChars="225" w:firstLine="540"/>
        <w:rPr>
          <w:color w:val="000000"/>
          <w:sz w:val="24"/>
        </w:rPr>
      </w:pPr>
      <w:r>
        <w:rPr>
          <w:sz w:val="24"/>
        </w:rPr>
        <w:t>本标准属于</w:t>
      </w:r>
      <w:r>
        <w:rPr>
          <w:rFonts w:hint="eastAsia"/>
          <w:sz w:val="24"/>
        </w:rPr>
        <w:t>四川省农业科学院农业资源与环境研究所牵头制定的团体标准</w:t>
      </w:r>
      <w:r>
        <w:rPr>
          <w:sz w:val="24"/>
        </w:rPr>
        <w:t>，</w:t>
      </w:r>
      <w:r>
        <w:rPr>
          <w:rFonts w:hint="eastAsia"/>
          <w:sz w:val="24"/>
        </w:rPr>
        <w:t>为成功达到高粱</w:t>
      </w:r>
      <w:r>
        <w:rPr>
          <w:rFonts w:hint="eastAsia"/>
          <w:sz w:val="24"/>
        </w:rPr>
        <w:t>-</w:t>
      </w:r>
      <w:r>
        <w:rPr>
          <w:rFonts w:hint="eastAsia"/>
          <w:sz w:val="24"/>
        </w:rPr>
        <w:t>苏丹草杂交种制种效果，应认真执行本标准的相关技术要求；应</w:t>
      </w:r>
      <w:r>
        <w:rPr>
          <w:sz w:val="24"/>
        </w:rPr>
        <w:t>加强对标准的宣传、讲解</w:t>
      </w:r>
      <w:r>
        <w:rPr>
          <w:rFonts w:hint="eastAsia"/>
          <w:sz w:val="24"/>
        </w:rPr>
        <w:t>和技术指导，促进实施者</w:t>
      </w:r>
      <w:r>
        <w:rPr>
          <w:sz w:val="24"/>
        </w:rPr>
        <w:t>熟练掌握标准中的技术规范，保证</w:t>
      </w:r>
      <w:r>
        <w:rPr>
          <w:rFonts w:hint="eastAsia"/>
          <w:sz w:val="24"/>
        </w:rPr>
        <w:t>本标准的广泛推广应用；若本标准的</w:t>
      </w:r>
      <w:r>
        <w:rPr>
          <w:sz w:val="24"/>
        </w:rPr>
        <w:t>单位</w:t>
      </w:r>
      <w:r>
        <w:rPr>
          <w:rFonts w:hint="eastAsia"/>
          <w:sz w:val="24"/>
        </w:rPr>
        <w:t>在使用过程中</w:t>
      </w:r>
      <w:r>
        <w:rPr>
          <w:sz w:val="24"/>
        </w:rPr>
        <w:t>对</w:t>
      </w:r>
      <w:r>
        <w:rPr>
          <w:rFonts w:hint="eastAsia"/>
          <w:sz w:val="24"/>
        </w:rPr>
        <w:t>其</w:t>
      </w:r>
      <w:r>
        <w:rPr>
          <w:sz w:val="24"/>
        </w:rPr>
        <w:t>中出现的问题</w:t>
      </w:r>
      <w:r>
        <w:rPr>
          <w:rFonts w:hint="eastAsia"/>
          <w:sz w:val="24"/>
        </w:rPr>
        <w:t>和不足</w:t>
      </w:r>
      <w:r>
        <w:rPr>
          <w:sz w:val="24"/>
        </w:rPr>
        <w:t>给予反馈，</w:t>
      </w:r>
      <w:r>
        <w:rPr>
          <w:rFonts w:hint="eastAsia"/>
          <w:sz w:val="24"/>
        </w:rPr>
        <w:t>不断对</w:t>
      </w:r>
      <w:r>
        <w:rPr>
          <w:sz w:val="24"/>
        </w:rPr>
        <w:t>内容进行修订</w:t>
      </w:r>
      <w:r>
        <w:rPr>
          <w:rFonts w:hint="eastAsia"/>
          <w:sz w:val="24"/>
        </w:rPr>
        <w:t>和补充</w:t>
      </w:r>
      <w:r>
        <w:rPr>
          <w:color w:val="000000"/>
          <w:sz w:val="24"/>
        </w:rPr>
        <w:t>。</w:t>
      </w:r>
    </w:p>
    <w:p w14:paraId="4ABB82B4" w14:textId="77777777" w:rsidR="001A074C" w:rsidRDefault="00000000">
      <w:pPr>
        <w:pStyle w:val="1"/>
      </w:pPr>
      <w:bookmarkStart w:id="24" w:name="_Toc8608"/>
      <w:r>
        <w:t>九、废止现行有关标准的建议</w:t>
      </w:r>
      <w:bookmarkEnd w:id="24"/>
    </w:p>
    <w:p w14:paraId="59FB7C02" w14:textId="77777777" w:rsidR="001A074C" w:rsidRDefault="00000000">
      <w:pPr>
        <w:spacing w:beforeLines="50" w:before="156" w:line="360" w:lineRule="auto"/>
        <w:ind w:firstLine="482"/>
        <w:rPr>
          <w:color w:val="000000"/>
          <w:sz w:val="24"/>
          <w:szCs w:val="24"/>
        </w:rPr>
      </w:pPr>
      <w:r>
        <w:rPr>
          <w:color w:val="000000"/>
          <w:sz w:val="24"/>
          <w:szCs w:val="24"/>
        </w:rPr>
        <w:t>无。</w:t>
      </w:r>
    </w:p>
    <w:p w14:paraId="7F5B2E3A" w14:textId="77777777" w:rsidR="001A074C" w:rsidRDefault="00000000">
      <w:pPr>
        <w:pStyle w:val="1"/>
      </w:pPr>
      <w:bookmarkStart w:id="25" w:name="_Toc499"/>
      <w:r>
        <w:t>十、其他应予说明的事项</w:t>
      </w:r>
      <w:bookmarkEnd w:id="25"/>
    </w:p>
    <w:p w14:paraId="00FEDE78" w14:textId="77777777" w:rsidR="001A074C" w:rsidRDefault="00000000">
      <w:pPr>
        <w:spacing w:beforeLines="50" w:before="156" w:line="360" w:lineRule="auto"/>
        <w:ind w:firstLine="482"/>
        <w:rPr>
          <w:color w:val="000000"/>
          <w:sz w:val="24"/>
        </w:rPr>
      </w:pPr>
      <w:r>
        <w:rPr>
          <w:color w:val="000000"/>
          <w:sz w:val="24"/>
          <w:szCs w:val="24"/>
        </w:rPr>
        <w:t>无。</w:t>
      </w:r>
      <w:r>
        <w:rPr>
          <w:color w:val="000000"/>
          <w:sz w:val="24"/>
        </w:rPr>
        <w:fldChar w:fldCharType="begin"/>
      </w:r>
      <w:r>
        <w:rPr>
          <w:color w:val="000000"/>
          <w:sz w:val="24"/>
        </w:rPr>
        <w:instrText xml:space="preserve"> ADDIN EN.REFLIST </w:instrText>
      </w:r>
      <w:r>
        <w:rPr>
          <w:color w:val="000000"/>
          <w:sz w:val="24"/>
        </w:rPr>
        <w:fldChar w:fldCharType="separate"/>
      </w:r>
      <w:r>
        <w:rPr>
          <w:color w:val="000000"/>
          <w:sz w:val="24"/>
        </w:rPr>
        <w:fldChar w:fldCharType="end"/>
      </w:r>
    </w:p>
    <w:sectPr w:rsidR="001A074C">
      <w:pgSz w:w="11906" w:h="16838"/>
      <w:pgMar w:top="1843" w:right="1558" w:bottom="1702"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8F7CC" w14:textId="77777777" w:rsidR="007741F5" w:rsidRDefault="007741F5">
      <w:r>
        <w:separator/>
      </w:r>
    </w:p>
  </w:endnote>
  <w:endnote w:type="continuationSeparator" w:id="0">
    <w:p w14:paraId="06712A24" w14:textId="77777777" w:rsidR="007741F5" w:rsidRDefault="0077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TimesNewRomanPSMT">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A8312" w14:textId="77777777" w:rsidR="001A074C" w:rsidRDefault="00000000">
    <w:pPr>
      <w:pStyle w:val="a9"/>
      <w:framePr w:wrap="around" w:vAnchor="text" w:hAnchor="margin" w:xAlign="center" w:y="1"/>
      <w:rPr>
        <w:rStyle w:val="ae"/>
      </w:rPr>
    </w:pPr>
    <w:r>
      <w:fldChar w:fldCharType="begin"/>
    </w:r>
    <w:r>
      <w:rPr>
        <w:rStyle w:val="ae"/>
      </w:rPr>
      <w:instrText xml:space="preserve">PAGE  </w:instrText>
    </w:r>
    <w:r>
      <w:fldChar w:fldCharType="end"/>
    </w:r>
  </w:p>
  <w:p w14:paraId="38985F0A" w14:textId="77777777" w:rsidR="001A074C" w:rsidRDefault="001A074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2E8C3" w14:textId="77777777" w:rsidR="001A074C" w:rsidRDefault="00000000">
    <w:pPr>
      <w:pStyle w:val="a9"/>
      <w:jc w:val="center"/>
    </w:pPr>
    <w:r>
      <w:fldChar w:fldCharType="begin"/>
    </w:r>
    <w:r>
      <w:instrText xml:space="preserve"> PAGE   \* MERGEFORMAT </w:instrText>
    </w:r>
    <w:r>
      <w:fldChar w:fldCharType="separate"/>
    </w:r>
    <w:r>
      <w:rPr>
        <w:lang w:val="zh-CN"/>
      </w:rPr>
      <w:t>8</w:t>
    </w:r>
    <w:r>
      <w:rPr>
        <w:lang w:val="zh-CN"/>
      </w:rPr>
      <w:fldChar w:fldCharType="end"/>
    </w:r>
  </w:p>
  <w:p w14:paraId="7BA2C0A4" w14:textId="77777777" w:rsidR="001A074C" w:rsidRDefault="001A074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7042C" w14:textId="77777777" w:rsidR="007741F5" w:rsidRDefault="007741F5">
      <w:r>
        <w:separator/>
      </w:r>
    </w:p>
  </w:footnote>
  <w:footnote w:type="continuationSeparator" w:id="0">
    <w:p w14:paraId="27B0AFC1" w14:textId="77777777" w:rsidR="007741F5" w:rsidRDefault="00774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NkMzVhNTA1NWMzZDc0MDk3Nzc1ODUzODEwMDUwODEifQ=="/>
    <w:docVar w:name="EN.InstantFormat" w:val="&lt;ENInstantFormat&gt;&lt;Enabled&gt;1&lt;/Enabled&gt;&lt;ScanUnformatted&gt;1&lt;/ScanUnformatted&gt;&lt;ScanChanges&gt;1&lt;/ScanChanges&gt;&lt;Suspended&gt;0&lt;/Suspended&gt;&lt;/ENInstantFormat&gt;"/>
    <w:docVar w:name="EN.Layout" w:val="&lt;ENLayout&gt;&lt;Style&gt;Chinese Std GBT7714 (numeric)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0xw9a5ksss2bepfpxv2exzapw0pspfxrrs&quot;&gt;发酵TMR小论文&lt;record-ids&gt;&lt;item&gt;228&lt;/item&gt;&lt;/record-ids&gt;&lt;/item&gt;&lt;/Libraries&gt;"/>
  </w:docVars>
  <w:rsids>
    <w:rsidRoot w:val="00416669"/>
    <w:rsid w:val="000155DB"/>
    <w:rsid w:val="00017D16"/>
    <w:rsid w:val="000308A3"/>
    <w:rsid w:val="00032402"/>
    <w:rsid w:val="00036A34"/>
    <w:rsid w:val="000429E1"/>
    <w:rsid w:val="000434FB"/>
    <w:rsid w:val="00044247"/>
    <w:rsid w:val="0004735E"/>
    <w:rsid w:val="00057930"/>
    <w:rsid w:val="000610CF"/>
    <w:rsid w:val="00061E22"/>
    <w:rsid w:val="00076D67"/>
    <w:rsid w:val="0008074C"/>
    <w:rsid w:val="000B474F"/>
    <w:rsid w:val="000E0375"/>
    <w:rsid w:val="000F7801"/>
    <w:rsid w:val="00112EE8"/>
    <w:rsid w:val="00113F8F"/>
    <w:rsid w:val="001155D9"/>
    <w:rsid w:val="0012627C"/>
    <w:rsid w:val="00126374"/>
    <w:rsid w:val="0013098F"/>
    <w:rsid w:val="001372F7"/>
    <w:rsid w:val="00137BD4"/>
    <w:rsid w:val="00140742"/>
    <w:rsid w:val="00147E5E"/>
    <w:rsid w:val="001650ED"/>
    <w:rsid w:val="00173D9B"/>
    <w:rsid w:val="0017441B"/>
    <w:rsid w:val="001877A5"/>
    <w:rsid w:val="001A074C"/>
    <w:rsid w:val="001A3DFC"/>
    <w:rsid w:val="001A3E3C"/>
    <w:rsid w:val="001A6550"/>
    <w:rsid w:val="001D0503"/>
    <w:rsid w:val="001E428B"/>
    <w:rsid w:val="001E72A2"/>
    <w:rsid w:val="001F1BFE"/>
    <w:rsid w:val="001F5979"/>
    <w:rsid w:val="001F6496"/>
    <w:rsid w:val="00230B2D"/>
    <w:rsid w:val="002313E0"/>
    <w:rsid w:val="00231604"/>
    <w:rsid w:val="00232FFF"/>
    <w:rsid w:val="00237F30"/>
    <w:rsid w:val="00240E83"/>
    <w:rsid w:val="00246C40"/>
    <w:rsid w:val="002538BD"/>
    <w:rsid w:val="00255BC8"/>
    <w:rsid w:val="00256EDA"/>
    <w:rsid w:val="00257083"/>
    <w:rsid w:val="00257498"/>
    <w:rsid w:val="002574A2"/>
    <w:rsid w:val="00264E4C"/>
    <w:rsid w:val="00266508"/>
    <w:rsid w:val="002679DB"/>
    <w:rsid w:val="002A2BE5"/>
    <w:rsid w:val="002A38D8"/>
    <w:rsid w:val="002B5E17"/>
    <w:rsid w:val="002C3275"/>
    <w:rsid w:val="002C5FEC"/>
    <w:rsid w:val="002D17E1"/>
    <w:rsid w:val="002D653D"/>
    <w:rsid w:val="002E35C6"/>
    <w:rsid w:val="002F1A92"/>
    <w:rsid w:val="002F773B"/>
    <w:rsid w:val="002F78D3"/>
    <w:rsid w:val="00301EF9"/>
    <w:rsid w:val="00315468"/>
    <w:rsid w:val="00324544"/>
    <w:rsid w:val="0033768E"/>
    <w:rsid w:val="00353076"/>
    <w:rsid w:val="00355292"/>
    <w:rsid w:val="00357EA9"/>
    <w:rsid w:val="003616FA"/>
    <w:rsid w:val="0036445F"/>
    <w:rsid w:val="003647ED"/>
    <w:rsid w:val="00371521"/>
    <w:rsid w:val="00377593"/>
    <w:rsid w:val="00384379"/>
    <w:rsid w:val="00395E51"/>
    <w:rsid w:val="00397219"/>
    <w:rsid w:val="003A467C"/>
    <w:rsid w:val="003A7FFA"/>
    <w:rsid w:val="003B4101"/>
    <w:rsid w:val="003B4925"/>
    <w:rsid w:val="003C0E69"/>
    <w:rsid w:val="003D5430"/>
    <w:rsid w:val="003E41F0"/>
    <w:rsid w:val="003F5D13"/>
    <w:rsid w:val="004008BE"/>
    <w:rsid w:val="00401F02"/>
    <w:rsid w:val="00403501"/>
    <w:rsid w:val="0041174A"/>
    <w:rsid w:val="00412FA3"/>
    <w:rsid w:val="00416243"/>
    <w:rsid w:val="00416669"/>
    <w:rsid w:val="004262B4"/>
    <w:rsid w:val="00434FDA"/>
    <w:rsid w:val="0043644F"/>
    <w:rsid w:val="004369B7"/>
    <w:rsid w:val="00441546"/>
    <w:rsid w:val="00441DDE"/>
    <w:rsid w:val="00443A22"/>
    <w:rsid w:val="0045024A"/>
    <w:rsid w:val="004558C5"/>
    <w:rsid w:val="0048331E"/>
    <w:rsid w:val="00487AD2"/>
    <w:rsid w:val="00487FAD"/>
    <w:rsid w:val="004A3AE7"/>
    <w:rsid w:val="004A4D6E"/>
    <w:rsid w:val="004B6B44"/>
    <w:rsid w:val="004C3612"/>
    <w:rsid w:val="004C40C4"/>
    <w:rsid w:val="004C500C"/>
    <w:rsid w:val="004C7768"/>
    <w:rsid w:val="004D3A8C"/>
    <w:rsid w:val="004D7696"/>
    <w:rsid w:val="004E670F"/>
    <w:rsid w:val="004F338A"/>
    <w:rsid w:val="004F7B86"/>
    <w:rsid w:val="00503FBF"/>
    <w:rsid w:val="00527ABD"/>
    <w:rsid w:val="00530419"/>
    <w:rsid w:val="00532D0E"/>
    <w:rsid w:val="0055067B"/>
    <w:rsid w:val="0055090C"/>
    <w:rsid w:val="005573B1"/>
    <w:rsid w:val="00564B6D"/>
    <w:rsid w:val="00571127"/>
    <w:rsid w:val="00571E77"/>
    <w:rsid w:val="0057251D"/>
    <w:rsid w:val="00572906"/>
    <w:rsid w:val="00576CFC"/>
    <w:rsid w:val="005850C6"/>
    <w:rsid w:val="00594619"/>
    <w:rsid w:val="00595AF8"/>
    <w:rsid w:val="0059745A"/>
    <w:rsid w:val="00597601"/>
    <w:rsid w:val="005A3DE9"/>
    <w:rsid w:val="005B3678"/>
    <w:rsid w:val="005C1DB7"/>
    <w:rsid w:val="005C3740"/>
    <w:rsid w:val="005D70F9"/>
    <w:rsid w:val="005E25C4"/>
    <w:rsid w:val="005F21F2"/>
    <w:rsid w:val="005F7967"/>
    <w:rsid w:val="006136A1"/>
    <w:rsid w:val="00613B1E"/>
    <w:rsid w:val="00617DE2"/>
    <w:rsid w:val="00617E82"/>
    <w:rsid w:val="006237C9"/>
    <w:rsid w:val="006274F4"/>
    <w:rsid w:val="006359DA"/>
    <w:rsid w:val="00642959"/>
    <w:rsid w:val="00644454"/>
    <w:rsid w:val="0064625B"/>
    <w:rsid w:val="00647006"/>
    <w:rsid w:val="006615F3"/>
    <w:rsid w:val="00662C30"/>
    <w:rsid w:val="00673243"/>
    <w:rsid w:val="00676D14"/>
    <w:rsid w:val="00677237"/>
    <w:rsid w:val="006801B7"/>
    <w:rsid w:val="006876D1"/>
    <w:rsid w:val="00692CFC"/>
    <w:rsid w:val="006A1F6A"/>
    <w:rsid w:val="006C0880"/>
    <w:rsid w:val="006C11CD"/>
    <w:rsid w:val="006C52CD"/>
    <w:rsid w:val="006D3074"/>
    <w:rsid w:val="006D5BF9"/>
    <w:rsid w:val="006E08FA"/>
    <w:rsid w:val="006E0E00"/>
    <w:rsid w:val="006E4C06"/>
    <w:rsid w:val="006F1DD4"/>
    <w:rsid w:val="006F3702"/>
    <w:rsid w:val="006F3DB6"/>
    <w:rsid w:val="006F740A"/>
    <w:rsid w:val="00701F8B"/>
    <w:rsid w:val="007038ED"/>
    <w:rsid w:val="00706039"/>
    <w:rsid w:val="007227A4"/>
    <w:rsid w:val="00722A10"/>
    <w:rsid w:val="00732883"/>
    <w:rsid w:val="007356A0"/>
    <w:rsid w:val="007508FD"/>
    <w:rsid w:val="0075399B"/>
    <w:rsid w:val="00757F83"/>
    <w:rsid w:val="007665CB"/>
    <w:rsid w:val="007741F5"/>
    <w:rsid w:val="00777351"/>
    <w:rsid w:val="00792549"/>
    <w:rsid w:val="00793A3A"/>
    <w:rsid w:val="007A1632"/>
    <w:rsid w:val="007A1885"/>
    <w:rsid w:val="007A2731"/>
    <w:rsid w:val="007B11B3"/>
    <w:rsid w:val="007B6620"/>
    <w:rsid w:val="007B75B7"/>
    <w:rsid w:val="007C4CB1"/>
    <w:rsid w:val="007D1E41"/>
    <w:rsid w:val="007E63DA"/>
    <w:rsid w:val="007F0C38"/>
    <w:rsid w:val="007F5CB8"/>
    <w:rsid w:val="007F7B8C"/>
    <w:rsid w:val="008114DA"/>
    <w:rsid w:val="008127BC"/>
    <w:rsid w:val="00814B61"/>
    <w:rsid w:val="008242BD"/>
    <w:rsid w:val="0082475F"/>
    <w:rsid w:val="00827333"/>
    <w:rsid w:val="00830D56"/>
    <w:rsid w:val="00835A6F"/>
    <w:rsid w:val="00836F37"/>
    <w:rsid w:val="00837F17"/>
    <w:rsid w:val="0084113C"/>
    <w:rsid w:val="00847886"/>
    <w:rsid w:val="00847A63"/>
    <w:rsid w:val="008535A7"/>
    <w:rsid w:val="00860918"/>
    <w:rsid w:val="0086606A"/>
    <w:rsid w:val="008678ED"/>
    <w:rsid w:val="00873984"/>
    <w:rsid w:val="0088082F"/>
    <w:rsid w:val="008961C2"/>
    <w:rsid w:val="008962BA"/>
    <w:rsid w:val="00897E59"/>
    <w:rsid w:val="008A2DD2"/>
    <w:rsid w:val="008A2E71"/>
    <w:rsid w:val="008A3069"/>
    <w:rsid w:val="008A49C3"/>
    <w:rsid w:val="008B3504"/>
    <w:rsid w:val="008B7E15"/>
    <w:rsid w:val="008C3EDA"/>
    <w:rsid w:val="008E5F14"/>
    <w:rsid w:val="008E5F71"/>
    <w:rsid w:val="008E66D9"/>
    <w:rsid w:val="008F08FA"/>
    <w:rsid w:val="008F2E1B"/>
    <w:rsid w:val="008F773A"/>
    <w:rsid w:val="00904055"/>
    <w:rsid w:val="00907DBA"/>
    <w:rsid w:val="00914A4F"/>
    <w:rsid w:val="0091549B"/>
    <w:rsid w:val="009215F0"/>
    <w:rsid w:val="00922670"/>
    <w:rsid w:val="00935406"/>
    <w:rsid w:val="00945B8A"/>
    <w:rsid w:val="0095204F"/>
    <w:rsid w:val="0095404A"/>
    <w:rsid w:val="00973876"/>
    <w:rsid w:val="00980FDD"/>
    <w:rsid w:val="009812CC"/>
    <w:rsid w:val="00986C80"/>
    <w:rsid w:val="009951C7"/>
    <w:rsid w:val="009966C3"/>
    <w:rsid w:val="0099687E"/>
    <w:rsid w:val="009A13B4"/>
    <w:rsid w:val="009A300F"/>
    <w:rsid w:val="009B09CB"/>
    <w:rsid w:val="009C1890"/>
    <w:rsid w:val="009C1E98"/>
    <w:rsid w:val="009E25E4"/>
    <w:rsid w:val="009F110C"/>
    <w:rsid w:val="009F31FF"/>
    <w:rsid w:val="009F64A3"/>
    <w:rsid w:val="00A01615"/>
    <w:rsid w:val="00A1717E"/>
    <w:rsid w:val="00A21B84"/>
    <w:rsid w:val="00A255CB"/>
    <w:rsid w:val="00A26331"/>
    <w:rsid w:val="00A2746C"/>
    <w:rsid w:val="00A27F7F"/>
    <w:rsid w:val="00A447CB"/>
    <w:rsid w:val="00A44C95"/>
    <w:rsid w:val="00A464AD"/>
    <w:rsid w:val="00A46547"/>
    <w:rsid w:val="00A542B0"/>
    <w:rsid w:val="00A5557B"/>
    <w:rsid w:val="00A56B82"/>
    <w:rsid w:val="00A75672"/>
    <w:rsid w:val="00A8486E"/>
    <w:rsid w:val="00AA2DCB"/>
    <w:rsid w:val="00AA3DF7"/>
    <w:rsid w:val="00AA7CED"/>
    <w:rsid w:val="00AB1FC9"/>
    <w:rsid w:val="00AB4133"/>
    <w:rsid w:val="00AB46A2"/>
    <w:rsid w:val="00AD492B"/>
    <w:rsid w:val="00AD5C1F"/>
    <w:rsid w:val="00AD5E18"/>
    <w:rsid w:val="00AD78F8"/>
    <w:rsid w:val="00AE1937"/>
    <w:rsid w:val="00AE3118"/>
    <w:rsid w:val="00AE3591"/>
    <w:rsid w:val="00AE35CB"/>
    <w:rsid w:val="00AF7E56"/>
    <w:rsid w:val="00B04616"/>
    <w:rsid w:val="00B072C7"/>
    <w:rsid w:val="00B101AB"/>
    <w:rsid w:val="00B27E34"/>
    <w:rsid w:val="00B30B48"/>
    <w:rsid w:val="00B337E6"/>
    <w:rsid w:val="00B34441"/>
    <w:rsid w:val="00B34D79"/>
    <w:rsid w:val="00B35BB0"/>
    <w:rsid w:val="00B36B7A"/>
    <w:rsid w:val="00B438C1"/>
    <w:rsid w:val="00B559A4"/>
    <w:rsid w:val="00B63763"/>
    <w:rsid w:val="00B756D2"/>
    <w:rsid w:val="00B915FB"/>
    <w:rsid w:val="00B92DBA"/>
    <w:rsid w:val="00B97595"/>
    <w:rsid w:val="00BA2455"/>
    <w:rsid w:val="00BA2A59"/>
    <w:rsid w:val="00BA706B"/>
    <w:rsid w:val="00BA7DAE"/>
    <w:rsid w:val="00BB0513"/>
    <w:rsid w:val="00BB71D2"/>
    <w:rsid w:val="00BC0C02"/>
    <w:rsid w:val="00BD1027"/>
    <w:rsid w:val="00BD385F"/>
    <w:rsid w:val="00BD39E2"/>
    <w:rsid w:val="00BD3CA0"/>
    <w:rsid w:val="00BE0B0E"/>
    <w:rsid w:val="00BE3F98"/>
    <w:rsid w:val="00BF1329"/>
    <w:rsid w:val="00BF72F5"/>
    <w:rsid w:val="00BF7605"/>
    <w:rsid w:val="00C04DE6"/>
    <w:rsid w:val="00C0677E"/>
    <w:rsid w:val="00C16421"/>
    <w:rsid w:val="00C22140"/>
    <w:rsid w:val="00C31237"/>
    <w:rsid w:val="00C35D5A"/>
    <w:rsid w:val="00C42D41"/>
    <w:rsid w:val="00C43B8F"/>
    <w:rsid w:val="00C43FAD"/>
    <w:rsid w:val="00C45F48"/>
    <w:rsid w:val="00C474C8"/>
    <w:rsid w:val="00C54D42"/>
    <w:rsid w:val="00C679AC"/>
    <w:rsid w:val="00C758D8"/>
    <w:rsid w:val="00C81D94"/>
    <w:rsid w:val="00C900AE"/>
    <w:rsid w:val="00C9570B"/>
    <w:rsid w:val="00CA1927"/>
    <w:rsid w:val="00CA3AB7"/>
    <w:rsid w:val="00CB619E"/>
    <w:rsid w:val="00CD6231"/>
    <w:rsid w:val="00CE53AB"/>
    <w:rsid w:val="00D00CC8"/>
    <w:rsid w:val="00D22D66"/>
    <w:rsid w:val="00D250E5"/>
    <w:rsid w:val="00D253BE"/>
    <w:rsid w:val="00D26985"/>
    <w:rsid w:val="00D3529E"/>
    <w:rsid w:val="00D46F1D"/>
    <w:rsid w:val="00D53C06"/>
    <w:rsid w:val="00D60D26"/>
    <w:rsid w:val="00D60EB5"/>
    <w:rsid w:val="00D73891"/>
    <w:rsid w:val="00D749ED"/>
    <w:rsid w:val="00D81652"/>
    <w:rsid w:val="00D81CB9"/>
    <w:rsid w:val="00D90078"/>
    <w:rsid w:val="00D9528D"/>
    <w:rsid w:val="00DA3ED9"/>
    <w:rsid w:val="00DA4986"/>
    <w:rsid w:val="00DC10BE"/>
    <w:rsid w:val="00DD550E"/>
    <w:rsid w:val="00DD56EA"/>
    <w:rsid w:val="00DD694C"/>
    <w:rsid w:val="00DF0229"/>
    <w:rsid w:val="00DF3DAB"/>
    <w:rsid w:val="00DF4E14"/>
    <w:rsid w:val="00DF666A"/>
    <w:rsid w:val="00DF6EA3"/>
    <w:rsid w:val="00DF7946"/>
    <w:rsid w:val="00E1686F"/>
    <w:rsid w:val="00E33DCF"/>
    <w:rsid w:val="00E373AD"/>
    <w:rsid w:val="00E4036C"/>
    <w:rsid w:val="00E418B3"/>
    <w:rsid w:val="00E52D55"/>
    <w:rsid w:val="00E56FB6"/>
    <w:rsid w:val="00E57815"/>
    <w:rsid w:val="00E62DD5"/>
    <w:rsid w:val="00E764D3"/>
    <w:rsid w:val="00E8551F"/>
    <w:rsid w:val="00E923DA"/>
    <w:rsid w:val="00E93DBA"/>
    <w:rsid w:val="00E9519E"/>
    <w:rsid w:val="00E96678"/>
    <w:rsid w:val="00E967AE"/>
    <w:rsid w:val="00EB7CF2"/>
    <w:rsid w:val="00EE1047"/>
    <w:rsid w:val="00EF0176"/>
    <w:rsid w:val="00EF4463"/>
    <w:rsid w:val="00F10D01"/>
    <w:rsid w:val="00F143A4"/>
    <w:rsid w:val="00F21D5B"/>
    <w:rsid w:val="00F2339E"/>
    <w:rsid w:val="00F266DE"/>
    <w:rsid w:val="00F33865"/>
    <w:rsid w:val="00F4018F"/>
    <w:rsid w:val="00F46585"/>
    <w:rsid w:val="00F465B9"/>
    <w:rsid w:val="00F50FA6"/>
    <w:rsid w:val="00F62E99"/>
    <w:rsid w:val="00F65A3A"/>
    <w:rsid w:val="00F70A79"/>
    <w:rsid w:val="00F73820"/>
    <w:rsid w:val="00F75167"/>
    <w:rsid w:val="00F765AB"/>
    <w:rsid w:val="00F810F1"/>
    <w:rsid w:val="00F85661"/>
    <w:rsid w:val="00F938C1"/>
    <w:rsid w:val="00FA3307"/>
    <w:rsid w:val="00FB5B64"/>
    <w:rsid w:val="00FC2299"/>
    <w:rsid w:val="00FC7766"/>
    <w:rsid w:val="00FD2844"/>
    <w:rsid w:val="00FD4EFA"/>
    <w:rsid w:val="00FD55D6"/>
    <w:rsid w:val="00FD6815"/>
    <w:rsid w:val="00FD6B91"/>
    <w:rsid w:val="00FE01AF"/>
    <w:rsid w:val="00FE6C94"/>
    <w:rsid w:val="00FF48BF"/>
    <w:rsid w:val="00FF5684"/>
    <w:rsid w:val="014852B3"/>
    <w:rsid w:val="017E55A5"/>
    <w:rsid w:val="01885582"/>
    <w:rsid w:val="019B0DD6"/>
    <w:rsid w:val="02340303"/>
    <w:rsid w:val="027A4A59"/>
    <w:rsid w:val="02D3570F"/>
    <w:rsid w:val="033F6241"/>
    <w:rsid w:val="035769A3"/>
    <w:rsid w:val="03724869"/>
    <w:rsid w:val="040D0C24"/>
    <w:rsid w:val="0415684D"/>
    <w:rsid w:val="044C2756"/>
    <w:rsid w:val="04A66EED"/>
    <w:rsid w:val="053F69CD"/>
    <w:rsid w:val="078D3A1F"/>
    <w:rsid w:val="080F08D8"/>
    <w:rsid w:val="0A0E7F26"/>
    <w:rsid w:val="0B6B0E2D"/>
    <w:rsid w:val="0CEC2F96"/>
    <w:rsid w:val="0D677DC5"/>
    <w:rsid w:val="0DFC5C14"/>
    <w:rsid w:val="0EA11100"/>
    <w:rsid w:val="0F81599A"/>
    <w:rsid w:val="0FF56606"/>
    <w:rsid w:val="11F50B3F"/>
    <w:rsid w:val="127F765F"/>
    <w:rsid w:val="12D15108"/>
    <w:rsid w:val="12EB55FC"/>
    <w:rsid w:val="13613A54"/>
    <w:rsid w:val="165F0C7D"/>
    <w:rsid w:val="166F5222"/>
    <w:rsid w:val="16A77260"/>
    <w:rsid w:val="16E16597"/>
    <w:rsid w:val="18A40BC9"/>
    <w:rsid w:val="1926680F"/>
    <w:rsid w:val="1AC25F25"/>
    <w:rsid w:val="1E711A49"/>
    <w:rsid w:val="1E805C34"/>
    <w:rsid w:val="1EE74945"/>
    <w:rsid w:val="1F8D23B7"/>
    <w:rsid w:val="20926CC4"/>
    <w:rsid w:val="20A67D62"/>
    <w:rsid w:val="20E56222"/>
    <w:rsid w:val="21260D15"/>
    <w:rsid w:val="21D14A91"/>
    <w:rsid w:val="22C2681B"/>
    <w:rsid w:val="2443573A"/>
    <w:rsid w:val="24611809"/>
    <w:rsid w:val="248E4040"/>
    <w:rsid w:val="24CA5E5B"/>
    <w:rsid w:val="256140FE"/>
    <w:rsid w:val="264707D4"/>
    <w:rsid w:val="265A4FBD"/>
    <w:rsid w:val="26976471"/>
    <w:rsid w:val="26D60AE7"/>
    <w:rsid w:val="27352217"/>
    <w:rsid w:val="277006CA"/>
    <w:rsid w:val="28DA4193"/>
    <w:rsid w:val="28FD67FF"/>
    <w:rsid w:val="2A2B2EF8"/>
    <w:rsid w:val="2AA17567"/>
    <w:rsid w:val="2B253DEB"/>
    <w:rsid w:val="2B3D5DB9"/>
    <w:rsid w:val="2C497FF6"/>
    <w:rsid w:val="2C8376D8"/>
    <w:rsid w:val="2DEE4968"/>
    <w:rsid w:val="2F8B61E7"/>
    <w:rsid w:val="30A071CD"/>
    <w:rsid w:val="3100387E"/>
    <w:rsid w:val="311A4E7C"/>
    <w:rsid w:val="32203506"/>
    <w:rsid w:val="32F41833"/>
    <w:rsid w:val="34374C22"/>
    <w:rsid w:val="3538296D"/>
    <w:rsid w:val="3586192A"/>
    <w:rsid w:val="35D66C79"/>
    <w:rsid w:val="36032F7B"/>
    <w:rsid w:val="363F0E23"/>
    <w:rsid w:val="36511F38"/>
    <w:rsid w:val="366F04F9"/>
    <w:rsid w:val="372633C5"/>
    <w:rsid w:val="386D01D6"/>
    <w:rsid w:val="3902576C"/>
    <w:rsid w:val="391F59BB"/>
    <w:rsid w:val="39707CB8"/>
    <w:rsid w:val="39716A11"/>
    <w:rsid w:val="3A241712"/>
    <w:rsid w:val="3AE433B3"/>
    <w:rsid w:val="3C0D06AF"/>
    <w:rsid w:val="3C4542ED"/>
    <w:rsid w:val="3C6504EB"/>
    <w:rsid w:val="3E333755"/>
    <w:rsid w:val="3E491747"/>
    <w:rsid w:val="3EEC6CA2"/>
    <w:rsid w:val="3EF33504"/>
    <w:rsid w:val="3F710F55"/>
    <w:rsid w:val="408829FA"/>
    <w:rsid w:val="410B7187"/>
    <w:rsid w:val="43712A92"/>
    <w:rsid w:val="44DE52DF"/>
    <w:rsid w:val="469F2231"/>
    <w:rsid w:val="482C3F1D"/>
    <w:rsid w:val="484117AD"/>
    <w:rsid w:val="4A9C00B5"/>
    <w:rsid w:val="4AD420FB"/>
    <w:rsid w:val="4B481704"/>
    <w:rsid w:val="4BBB0A8E"/>
    <w:rsid w:val="4BCD7CBE"/>
    <w:rsid w:val="4C1710D6"/>
    <w:rsid w:val="4D477799"/>
    <w:rsid w:val="4D9E3FA3"/>
    <w:rsid w:val="4DC86B2C"/>
    <w:rsid w:val="4E6F6FA8"/>
    <w:rsid w:val="4EB428D0"/>
    <w:rsid w:val="4F754A92"/>
    <w:rsid w:val="518A5EA7"/>
    <w:rsid w:val="51F304D2"/>
    <w:rsid w:val="51FC0A11"/>
    <w:rsid w:val="523F1387"/>
    <w:rsid w:val="52BD4306"/>
    <w:rsid w:val="52C935E2"/>
    <w:rsid w:val="53C91DA4"/>
    <w:rsid w:val="5415016A"/>
    <w:rsid w:val="5420452F"/>
    <w:rsid w:val="553700F3"/>
    <w:rsid w:val="55A03EEB"/>
    <w:rsid w:val="560D45D3"/>
    <w:rsid w:val="56101070"/>
    <w:rsid w:val="563119DE"/>
    <w:rsid w:val="567333AD"/>
    <w:rsid w:val="56F40992"/>
    <w:rsid w:val="58A109F2"/>
    <w:rsid w:val="59101387"/>
    <w:rsid w:val="5BC14BBB"/>
    <w:rsid w:val="5C2C2D3C"/>
    <w:rsid w:val="5C4C4933"/>
    <w:rsid w:val="5C9D7268"/>
    <w:rsid w:val="5E2F6C93"/>
    <w:rsid w:val="5F887EC9"/>
    <w:rsid w:val="5F97769F"/>
    <w:rsid w:val="609F196E"/>
    <w:rsid w:val="60D40EEC"/>
    <w:rsid w:val="61497B2C"/>
    <w:rsid w:val="615A37DE"/>
    <w:rsid w:val="619743F4"/>
    <w:rsid w:val="62C90C85"/>
    <w:rsid w:val="633762C2"/>
    <w:rsid w:val="63B36E26"/>
    <w:rsid w:val="63BD210C"/>
    <w:rsid w:val="641078F4"/>
    <w:rsid w:val="643B1EC7"/>
    <w:rsid w:val="64B659E6"/>
    <w:rsid w:val="6575753D"/>
    <w:rsid w:val="65B25CA0"/>
    <w:rsid w:val="66263420"/>
    <w:rsid w:val="66AA38F8"/>
    <w:rsid w:val="66CF63DE"/>
    <w:rsid w:val="66D63B22"/>
    <w:rsid w:val="67947394"/>
    <w:rsid w:val="67B12532"/>
    <w:rsid w:val="694960C1"/>
    <w:rsid w:val="69F152C0"/>
    <w:rsid w:val="6AE977B5"/>
    <w:rsid w:val="6AEA1A38"/>
    <w:rsid w:val="6B774D3E"/>
    <w:rsid w:val="6B871D75"/>
    <w:rsid w:val="6BF012D0"/>
    <w:rsid w:val="6C9D2ADA"/>
    <w:rsid w:val="6CD00EED"/>
    <w:rsid w:val="6D4270C2"/>
    <w:rsid w:val="6EC66318"/>
    <w:rsid w:val="6F9E5BF8"/>
    <w:rsid w:val="6FA7614A"/>
    <w:rsid w:val="6FDC659C"/>
    <w:rsid w:val="706C2EEF"/>
    <w:rsid w:val="70860455"/>
    <w:rsid w:val="72214077"/>
    <w:rsid w:val="724D2C33"/>
    <w:rsid w:val="73055120"/>
    <w:rsid w:val="73CE5A0F"/>
    <w:rsid w:val="74410D37"/>
    <w:rsid w:val="74B43F14"/>
    <w:rsid w:val="74B530B7"/>
    <w:rsid w:val="74F04399"/>
    <w:rsid w:val="753F6E24"/>
    <w:rsid w:val="75DF0BAA"/>
    <w:rsid w:val="77785FC7"/>
    <w:rsid w:val="78EC706A"/>
    <w:rsid w:val="793B7903"/>
    <w:rsid w:val="7A0348C4"/>
    <w:rsid w:val="7AEA7832"/>
    <w:rsid w:val="7B096730"/>
    <w:rsid w:val="7C76154A"/>
    <w:rsid w:val="7C833A9B"/>
    <w:rsid w:val="7D1D5C9D"/>
    <w:rsid w:val="7DFC16C8"/>
    <w:rsid w:val="7FAB1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3080E1-00C5-41BF-B5B9-11CD278E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keepNext/>
      <w:keepLines/>
      <w:spacing w:before="240" w:after="240" w:line="360" w:lineRule="auto"/>
      <w:outlineLvl w:val="0"/>
    </w:pPr>
    <w:rPr>
      <w:b/>
      <w:bCs/>
      <w:kern w:val="44"/>
      <w:sz w:val="28"/>
      <w:szCs w:val="44"/>
    </w:rPr>
  </w:style>
  <w:style w:type="paragraph" w:styleId="2">
    <w:name w:val="heading 2"/>
    <w:basedOn w:val="a"/>
    <w:next w:val="a"/>
    <w:link w:val="20"/>
    <w:uiPriority w:val="9"/>
    <w:qFormat/>
    <w:pPr>
      <w:keepNext/>
      <w:keepLines/>
      <w:spacing w:before="240" w:after="240" w:line="360" w:lineRule="auto"/>
      <w:outlineLvl w:val="1"/>
    </w:pPr>
    <w:rPr>
      <w:rFonts w:ascii="等线 Light" w:eastAsia="黑体" w:hAnsi="等线 Light"/>
      <w:bCs/>
      <w:sz w:val="24"/>
      <w:szCs w:val="32"/>
    </w:rPr>
  </w:style>
  <w:style w:type="paragraph" w:styleId="3">
    <w:name w:val="heading 3"/>
    <w:basedOn w:val="a"/>
    <w:next w:val="a"/>
    <w:link w:val="30"/>
    <w:uiPriority w:val="9"/>
    <w:qFormat/>
    <w:pPr>
      <w:keepNext/>
      <w:keepLines/>
      <w:spacing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等线 Light" w:eastAsia="黑体" w:hAnsi="等线 Light"/>
      <w:sz w:val="20"/>
      <w:szCs w:val="20"/>
    </w:rPr>
  </w:style>
  <w:style w:type="paragraph" w:styleId="TOC3">
    <w:name w:val="toc 3"/>
    <w:basedOn w:val="a"/>
    <w:next w:val="a"/>
    <w:uiPriority w:val="39"/>
    <w:unhideWhenUsed/>
    <w:qFormat/>
    <w:pPr>
      <w:ind w:leftChars="400" w:left="840"/>
    </w:pPr>
  </w:style>
  <w:style w:type="paragraph" w:styleId="a4">
    <w:name w:val="Plain Text"/>
    <w:basedOn w:val="a"/>
    <w:uiPriority w:val="99"/>
    <w:qFormat/>
    <w:rPr>
      <w:rFonts w:ascii="宋体" w:hAnsi="Courier New" w:cs="宋体"/>
    </w:rPr>
  </w:style>
  <w:style w:type="paragraph" w:styleId="a5">
    <w:name w:val="Date"/>
    <w:basedOn w:val="a"/>
    <w:next w:val="a"/>
    <w:link w:val="a6"/>
    <w:qFormat/>
    <w:pPr>
      <w:ind w:leftChars="2500" w:left="100"/>
    </w:pPr>
    <w:rPr>
      <w:szCs w:val="24"/>
    </w:rPr>
  </w:style>
  <w:style w:type="paragraph" w:styleId="a7">
    <w:name w:val="Balloon Text"/>
    <w:basedOn w:val="a"/>
    <w:link w:val="a8"/>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character" w:styleId="ad">
    <w:name w:val="Strong"/>
    <w:qFormat/>
    <w:rPr>
      <w:b/>
    </w:rPr>
  </w:style>
  <w:style w:type="character" w:styleId="ae">
    <w:name w:val="page number"/>
    <w:qFormat/>
  </w:style>
  <w:style w:type="character" w:styleId="af">
    <w:name w:val="Hyperlink"/>
    <w:uiPriority w:val="99"/>
    <w:unhideWhenUsed/>
    <w:qFormat/>
    <w:rPr>
      <w:color w:val="0563C1"/>
      <w:u w:val="single"/>
    </w:rPr>
  </w:style>
  <w:style w:type="character" w:customStyle="1" w:styleId="10">
    <w:name w:val="标题 1 字符"/>
    <w:link w:val="1"/>
    <w:uiPriority w:val="9"/>
    <w:qFormat/>
    <w:rPr>
      <w:b/>
      <w:bCs/>
      <w:kern w:val="44"/>
      <w:sz w:val="28"/>
      <w:szCs w:val="44"/>
    </w:rPr>
  </w:style>
  <w:style w:type="character" w:customStyle="1" w:styleId="20">
    <w:name w:val="标题 2 字符"/>
    <w:link w:val="2"/>
    <w:uiPriority w:val="9"/>
    <w:qFormat/>
    <w:rPr>
      <w:rFonts w:ascii="等线 Light" w:eastAsia="黑体" w:hAnsi="等线 Light"/>
      <w:bCs/>
      <w:kern w:val="2"/>
      <w:sz w:val="24"/>
      <w:szCs w:val="32"/>
    </w:rPr>
  </w:style>
  <w:style w:type="character" w:customStyle="1" w:styleId="30">
    <w:name w:val="标题 3 字符"/>
    <w:link w:val="3"/>
    <w:uiPriority w:val="9"/>
    <w:qFormat/>
    <w:rPr>
      <w:b/>
      <w:bCs/>
      <w:kern w:val="2"/>
      <w:sz w:val="24"/>
      <w:szCs w:val="32"/>
    </w:rPr>
  </w:style>
  <w:style w:type="character" w:customStyle="1" w:styleId="a6">
    <w:name w:val="日期 字符"/>
    <w:link w:val="a5"/>
    <w:qFormat/>
    <w:rPr>
      <w:rFonts w:ascii="Times New Roman" w:eastAsia="宋体" w:hAnsi="Times New Roman" w:cs="Times New Roman"/>
      <w:kern w:val="2"/>
      <w:sz w:val="21"/>
      <w:szCs w:val="24"/>
    </w:rPr>
  </w:style>
  <w:style w:type="character" w:customStyle="1" w:styleId="a8">
    <w:name w:val="批注框文本 字符"/>
    <w:link w:val="a7"/>
    <w:uiPriority w:val="99"/>
    <w:semiHidden/>
    <w:qFormat/>
    <w:rPr>
      <w:rFonts w:ascii="Times New Roman" w:eastAsia="宋体" w:hAnsi="Times New Roman" w:cs="Times New Roman"/>
      <w:kern w:val="2"/>
      <w:sz w:val="18"/>
      <w:szCs w:val="18"/>
    </w:rPr>
  </w:style>
  <w:style w:type="character" w:customStyle="1" w:styleId="aa">
    <w:name w:val="页脚 字符"/>
    <w:link w:val="a9"/>
    <w:uiPriority w:val="99"/>
    <w:qFormat/>
    <w:rPr>
      <w:rFonts w:ascii="Times New Roman" w:eastAsia="宋体" w:hAnsi="Times New Roman" w:cs="Times New Roman"/>
      <w:sz w:val="18"/>
      <w:szCs w:val="18"/>
    </w:rPr>
  </w:style>
  <w:style w:type="character" w:customStyle="1" w:styleId="ac">
    <w:name w:val="页眉 字符"/>
    <w:link w:val="ab"/>
    <w:qFormat/>
    <w:rPr>
      <w:rFonts w:ascii="Times New Roman" w:eastAsia="宋体" w:hAnsi="Times New Roman" w:cs="Times New Roman"/>
      <w:sz w:val="18"/>
      <w:szCs w:val="18"/>
    </w:rPr>
  </w:style>
  <w:style w:type="character" w:customStyle="1" w:styleId="fontstyle01">
    <w:name w:val="fontstyle01"/>
    <w:qFormat/>
    <w:rPr>
      <w:rFonts w:ascii="黑体" w:eastAsia="黑体" w:hAnsi="黑体" w:hint="eastAsia"/>
      <w:color w:val="000000"/>
      <w:sz w:val="32"/>
      <w:szCs w:val="32"/>
    </w:rPr>
  </w:style>
  <w:style w:type="character" w:customStyle="1" w:styleId="11">
    <w:name w:val="未处理的提及1"/>
    <w:uiPriority w:val="99"/>
    <w:unhideWhenUsed/>
    <w:qFormat/>
    <w:rPr>
      <w:color w:val="605E5C"/>
      <w:shd w:val="clear" w:color="auto" w:fill="E1DFDD"/>
    </w:rPr>
  </w:style>
  <w:style w:type="character" w:customStyle="1" w:styleId="Char">
    <w:name w:val="段 Char"/>
    <w:link w:val="af0"/>
    <w:qFormat/>
    <w:rPr>
      <w:rFonts w:ascii="宋体" w:eastAsia="宋体" w:hAnsi="Times New Roman" w:cs="Times New Roman"/>
      <w:kern w:val="0"/>
      <w:szCs w:val="20"/>
    </w:rPr>
  </w:style>
  <w:style w:type="paragraph" w:customStyle="1" w:styleId="af0">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fontstyle11">
    <w:name w:val="fontstyle11"/>
    <w:qFormat/>
    <w:rPr>
      <w:rFonts w:ascii="TimesNewRomanPSMT" w:hAnsi="TimesNewRomanPSMT" w:hint="default"/>
      <w:color w:val="000000"/>
      <w:sz w:val="22"/>
      <w:szCs w:val="22"/>
    </w:rPr>
  </w:style>
  <w:style w:type="character" w:customStyle="1" w:styleId="apple-style-span">
    <w:name w:val="apple-style-span"/>
    <w:semiHidden/>
    <w:qFormat/>
  </w:style>
  <w:style w:type="paragraph" w:styleId="af1">
    <w:name w:val="List Paragraph"/>
    <w:basedOn w:val="a"/>
    <w:uiPriority w:val="34"/>
    <w:qFormat/>
    <w:pPr>
      <w:ind w:firstLineChars="200" w:firstLine="420"/>
    </w:pPr>
  </w:style>
  <w:style w:type="paragraph" w:customStyle="1" w:styleId="Char1CharCharCharCharCharCharCharCharChar">
    <w:name w:val="Char1 Char Char Char Char Char Char Char Char Char"/>
    <w:basedOn w:val="a"/>
    <w:qFormat/>
    <w:pPr>
      <w:spacing w:line="360" w:lineRule="auto"/>
    </w:pPr>
    <w:rPr>
      <w:rFonts w:ascii="Tahoma" w:hAnsi="Tahoma"/>
      <w:sz w:val="24"/>
      <w:szCs w:val="20"/>
    </w:rPr>
  </w:style>
  <w:style w:type="paragraph" w:customStyle="1" w:styleId="af2">
    <w:name w:val="图标标题"/>
    <w:basedOn w:val="a3"/>
    <w:qFormat/>
    <w:pPr>
      <w:jc w:val="center"/>
    </w:pPr>
    <w:rPr>
      <w:sz w:val="21"/>
    </w:rPr>
  </w:style>
  <w:style w:type="paragraph" w:customStyle="1" w:styleId="Style34">
    <w:name w:val="_Style 34"/>
    <w:uiPriority w:val="99"/>
    <w:unhideWhenUsed/>
    <w:qFormat/>
    <w:rPr>
      <w:kern w:val="2"/>
      <w:sz w:val="21"/>
      <w:szCs w:val="21"/>
    </w:rPr>
  </w:style>
  <w:style w:type="paragraph" w:customStyle="1" w:styleId="EndNoteBibliography">
    <w:name w:val="EndNote Bibliography"/>
    <w:basedOn w:val="a"/>
    <w:link w:val="EndNoteBibliography0"/>
    <w:qFormat/>
    <w:rPr>
      <w:rFonts w:eastAsia="等线"/>
      <w:sz w:val="20"/>
      <w:szCs w:val="22"/>
    </w:rPr>
  </w:style>
  <w:style w:type="character" w:customStyle="1" w:styleId="EndNoteBibliography0">
    <w:name w:val="EndNote Bibliography 字符"/>
    <w:link w:val="EndNoteBibliography"/>
    <w:qFormat/>
    <w:rPr>
      <w:rFonts w:eastAsia="等线"/>
      <w:kern w:val="2"/>
      <w:szCs w:val="22"/>
    </w:rPr>
  </w:style>
  <w:style w:type="paragraph" w:customStyle="1" w:styleId="EndNoteBibliographyTitle">
    <w:name w:val="EndNote Bibliography Title"/>
    <w:basedOn w:val="a"/>
    <w:link w:val="EndNoteBibliographyTitle0"/>
    <w:qFormat/>
    <w:pPr>
      <w:jc w:val="center"/>
    </w:pPr>
    <w:rPr>
      <w:sz w:val="20"/>
    </w:rPr>
  </w:style>
  <w:style w:type="character" w:customStyle="1" w:styleId="EndNoteBibliographyTitle0">
    <w:name w:val="EndNote Bibliography Title 字符"/>
    <w:link w:val="EndNoteBibliographyTitle"/>
    <w:qFormat/>
    <w:rPr>
      <w:kern w:val="2"/>
      <w:szCs w:val="21"/>
    </w:rPr>
  </w:style>
  <w:style w:type="paragraph" w:customStyle="1" w:styleId="Style39">
    <w:name w:val="_Style 39"/>
    <w:basedOn w:val="1"/>
    <w:next w:val="a"/>
    <w:uiPriority w:val="39"/>
    <w:qFormat/>
    <w:pPr>
      <w:widowControl/>
      <w:spacing w:after="0" w:line="259" w:lineRule="auto"/>
      <w:jc w:val="left"/>
      <w:outlineLvl w:val="9"/>
    </w:pPr>
    <w:rPr>
      <w:rFonts w:ascii="等线 Light" w:eastAsia="等线 Light" w:hAnsi="等线 Light"/>
      <w:b w:val="0"/>
      <w:bCs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2294</Words>
  <Characters>2387</Characters>
  <Application>Microsoft Office Word</Application>
  <DocSecurity>0</DocSecurity>
  <Lines>113</Lines>
  <Paragraphs>104</Paragraphs>
  <ScaleCrop>false</ScaleCrop>
  <Company>Lenovo</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ThinkPad</cp:lastModifiedBy>
  <cp:revision>5</cp:revision>
  <cp:lastPrinted>2021-10-27T07:09:00Z</cp:lastPrinted>
  <dcterms:created xsi:type="dcterms:W3CDTF">2024-08-28T05:57:00Z</dcterms:created>
  <dcterms:modified xsi:type="dcterms:W3CDTF">2025-05-13T03:50:00Z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B7C6320BE19A43A19DB24B886715162A_13</vt:lpwstr>
  </property>
  <property fmtid="{D5CDD505-2E9C-101B-9397-08002B2CF9AE}" pid="4" name="KSOTemplateDocerSaveRecord">
    <vt:lpwstr>eyJoZGlkIjoiZmMzYWE3M2UyNWFhYTgyODYxMTkyZGQyZjkxMDg4YzkiLCJ1c2VySWQiOiIyNDM3MjM1MCJ9</vt:lpwstr>
  </property>
</Properties>
</file>