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E7BC7" w14:textId="77777777" w:rsidR="00B50F84" w:rsidRDefault="00B50F84" w:rsidP="00B50F84">
      <w:pPr>
        <w:tabs>
          <w:tab w:val="left" w:pos="7371"/>
        </w:tabs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I</w:t>
      </w:r>
      <w:r>
        <w:rPr>
          <w:rFonts w:ascii="Times New Roman" w:hAnsi="Times New Roman" w:cs="Times New Roman" w:hint="eastAsia"/>
          <w:color w:val="000000"/>
          <w:szCs w:val="21"/>
        </w:rPr>
        <w:t>CS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65.020</w:t>
      </w:r>
    </w:p>
    <w:p w14:paraId="427F3C43" w14:textId="33CD043E" w:rsidR="00B50F84" w:rsidRDefault="00B50F84" w:rsidP="00B50F84">
      <w:pPr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B 20</w:t>
      </w:r>
    </w:p>
    <w:p w14:paraId="2637AE4F" w14:textId="77777777" w:rsidR="00B50F84" w:rsidRDefault="00B50F84" w:rsidP="00B50F84">
      <w:pPr>
        <w:jc w:val="center"/>
        <w:rPr>
          <w:rFonts w:ascii="Times New Roman" w:hAnsi="Times New Roman" w:cs="Times New Roman"/>
          <w:color w:val="000000"/>
          <w:szCs w:val="21"/>
        </w:rPr>
      </w:pPr>
    </w:p>
    <w:p w14:paraId="4126C99E" w14:textId="77777777" w:rsidR="00B50F84" w:rsidRDefault="00B50F84" w:rsidP="00B50F84">
      <w:pPr>
        <w:jc w:val="center"/>
        <w:rPr>
          <w:rFonts w:ascii="Times New Roman" w:hAnsi="Times New Roman" w:cs="Times New Roman"/>
          <w:color w:val="000000"/>
          <w:szCs w:val="21"/>
        </w:rPr>
      </w:pPr>
    </w:p>
    <w:p w14:paraId="08117FBA" w14:textId="77777777" w:rsidR="00B50F84" w:rsidRDefault="00B50F84" w:rsidP="00B50F84">
      <w:pPr>
        <w:jc w:val="center"/>
        <w:rPr>
          <w:rFonts w:ascii="Times New Roman" w:eastAsia="黑体" w:hAnsi="Times New Roman" w:cs="Times New Roman"/>
          <w:color w:val="000000"/>
          <w:sz w:val="84"/>
          <w:szCs w:val="84"/>
        </w:rPr>
      </w:pPr>
      <w:r>
        <w:rPr>
          <w:rFonts w:ascii="Times New Roman" w:eastAsia="黑体" w:hAnsi="Times New Roman" w:cs="Times New Roman"/>
          <w:color w:val="000000"/>
          <w:sz w:val="84"/>
          <w:szCs w:val="84"/>
        </w:rPr>
        <w:t>团</w:t>
      </w:r>
      <w:r>
        <w:rPr>
          <w:rFonts w:ascii="Times New Roman" w:eastAsia="黑体" w:hAnsi="Times New Roman" w:cs="Times New Roman" w:hint="eastAsia"/>
          <w:color w:val="000000"/>
          <w:sz w:val="84"/>
          <w:szCs w:val="84"/>
        </w:rPr>
        <w:t xml:space="preserve"> </w:t>
      </w:r>
      <w:r>
        <w:rPr>
          <w:rFonts w:ascii="Times New Roman" w:eastAsia="黑体" w:hAnsi="Times New Roman" w:cs="Times New Roman"/>
          <w:color w:val="000000"/>
          <w:sz w:val="84"/>
          <w:szCs w:val="84"/>
        </w:rPr>
        <w:t>体</w:t>
      </w:r>
      <w:r>
        <w:rPr>
          <w:rFonts w:ascii="Times New Roman" w:eastAsia="黑体" w:hAnsi="Times New Roman" w:cs="Times New Roman" w:hint="eastAsia"/>
          <w:color w:val="000000"/>
          <w:sz w:val="84"/>
          <w:szCs w:val="84"/>
        </w:rPr>
        <w:t xml:space="preserve"> </w:t>
      </w:r>
      <w:r>
        <w:rPr>
          <w:rFonts w:ascii="Times New Roman" w:eastAsia="黑体" w:hAnsi="Times New Roman" w:cs="Times New Roman"/>
          <w:color w:val="000000"/>
          <w:sz w:val="84"/>
          <w:szCs w:val="84"/>
        </w:rPr>
        <w:t>标</w:t>
      </w:r>
      <w:r>
        <w:rPr>
          <w:rFonts w:ascii="Times New Roman" w:eastAsia="黑体" w:hAnsi="Times New Roman" w:cs="Times New Roman" w:hint="eastAsia"/>
          <w:color w:val="000000"/>
          <w:sz w:val="84"/>
          <w:szCs w:val="84"/>
        </w:rPr>
        <w:t xml:space="preserve"> </w:t>
      </w:r>
      <w:r>
        <w:rPr>
          <w:rFonts w:ascii="Times New Roman" w:eastAsia="黑体" w:hAnsi="Times New Roman" w:cs="Times New Roman"/>
          <w:color w:val="000000"/>
          <w:sz w:val="84"/>
          <w:szCs w:val="84"/>
        </w:rPr>
        <w:t>准</w:t>
      </w:r>
    </w:p>
    <w:p w14:paraId="225DC76E" w14:textId="77777777" w:rsidR="00B50F84" w:rsidRDefault="00B50F84" w:rsidP="00B50F84">
      <w:pPr>
        <w:jc w:val="center"/>
        <w:rPr>
          <w:rFonts w:ascii="Times New Roman" w:hAnsi="Times New Roman" w:cs="Times New Roman"/>
          <w:color w:val="000000"/>
          <w:sz w:val="84"/>
          <w:szCs w:val="84"/>
        </w:rPr>
      </w:pPr>
    </w:p>
    <w:p w14:paraId="02B89E08" w14:textId="77777777" w:rsidR="00B50F84" w:rsidRDefault="00B50F84" w:rsidP="00B50F84">
      <w:pPr>
        <w:jc w:val="right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 xml:space="preserve">  T/HXCY </w:t>
      </w:r>
      <w:r w:rsidRPr="00771ED3">
        <w:rPr>
          <w:rFonts w:ascii="Times New Roman" w:hAnsi="Times New Roman" w:cs="Times New Roman"/>
          <w:b/>
          <w:szCs w:val="21"/>
        </w:rPr>
        <w:t>XXX—XXXX</w:t>
      </w:r>
    </w:p>
    <w:p w14:paraId="7F934EED" w14:textId="77777777" w:rsidR="00B50F84" w:rsidRDefault="00B50F84" w:rsidP="00B50F84">
      <w:pPr>
        <w:jc w:val="left"/>
        <w:rPr>
          <w:rFonts w:ascii="Times New Roman" w:hAnsi="Times New Roman" w:cs="Times New Roman"/>
          <w:color w:val="000000"/>
          <w:szCs w:val="21"/>
          <w:u w:val="single"/>
        </w:rPr>
      </w:pPr>
      <w:r>
        <w:rPr>
          <w:rFonts w:ascii="Times New Roman" w:hAnsi="Times New Roman" w:cs="Times New Roman"/>
          <w:color w:val="000000"/>
          <w:szCs w:val="21"/>
          <w:u w:val="single"/>
        </w:rPr>
        <w:t xml:space="preserve">                                                                               </w:t>
      </w:r>
    </w:p>
    <w:p w14:paraId="5147D8E1" w14:textId="77777777" w:rsidR="00B50F84" w:rsidRDefault="00B50F84" w:rsidP="00B50F84">
      <w:pPr>
        <w:jc w:val="left"/>
        <w:rPr>
          <w:rFonts w:ascii="Times New Roman" w:hAnsi="Times New Roman" w:cs="Times New Roman"/>
          <w:color w:val="000000"/>
          <w:szCs w:val="21"/>
          <w:u w:val="single"/>
        </w:rPr>
      </w:pPr>
    </w:p>
    <w:p w14:paraId="1F4BAF09" w14:textId="3189C3D2" w:rsidR="000D6F34" w:rsidRPr="00B50F84" w:rsidRDefault="001816D9" w:rsidP="002C394F">
      <w:pPr>
        <w:jc w:val="center"/>
        <w:rPr>
          <w:rFonts w:ascii="黑体" w:eastAsia="黑体" w:hAnsi="黑体" w:cs="Arial" w:hint="eastAsia"/>
          <w:color w:val="000000"/>
          <w:sz w:val="44"/>
          <w:szCs w:val="44"/>
          <w:shd w:val="clear" w:color="auto" w:fill="FFFFFF"/>
        </w:rPr>
      </w:pPr>
      <w:r w:rsidRPr="00B50F84">
        <w:rPr>
          <w:rFonts w:ascii="黑体" w:eastAsia="黑体" w:hAnsi="黑体" w:cs="Arial" w:hint="eastAsia"/>
          <w:color w:val="000000"/>
          <w:sz w:val="44"/>
          <w:szCs w:val="44"/>
          <w:shd w:val="clear" w:color="auto" w:fill="FFFFFF"/>
        </w:rPr>
        <w:t>西北地区</w:t>
      </w:r>
      <w:r w:rsidR="00745795" w:rsidRPr="00B50F84">
        <w:rPr>
          <w:rFonts w:ascii="黑体" w:eastAsia="黑体" w:hAnsi="黑体" w:cs="Arial"/>
          <w:color w:val="000000"/>
          <w:sz w:val="44"/>
          <w:szCs w:val="44"/>
          <w:shd w:val="clear" w:color="auto" w:fill="FFFFFF"/>
        </w:rPr>
        <w:t>饲用燕麦</w:t>
      </w:r>
      <w:r w:rsidRPr="00B50F84">
        <w:rPr>
          <w:rFonts w:ascii="黑体" w:eastAsia="黑体" w:hAnsi="黑体" w:cs="Arial" w:hint="eastAsia"/>
          <w:color w:val="000000"/>
          <w:sz w:val="44"/>
          <w:szCs w:val="44"/>
          <w:shd w:val="clear" w:color="auto" w:fill="FFFFFF"/>
        </w:rPr>
        <w:t>良种扩繁</w:t>
      </w:r>
      <w:r w:rsidR="00745795" w:rsidRPr="00B50F84">
        <w:rPr>
          <w:rFonts w:ascii="黑体" w:eastAsia="黑体" w:hAnsi="黑体" w:cs="Arial"/>
          <w:color w:val="000000"/>
          <w:sz w:val="44"/>
          <w:szCs w:val="44"/>
          <w:shd w:val="clear" w:color="auto" w:fill="FFFFFF"/>
        </w:rPr>
        <w:t>技术规程</w:t>
      </w:r>
    </w:p>
    <w:p w14:paraId="42300535" w14:textId="0F211FE0" w:rsidR="001816D9" w:rsidRPr="00B50F84" w:rsidRDefault="001816D9" w:rsidP="00B50F84">
      <w:pPr>
        <w:snapToGrid w:val="0"/>
        <w:spacing w:beforeLines="50" w:before="156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50F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Technical Regulation for </w:t>
      </w:r>
      <w:r w:rsidR="00DC5E07" w:rsidRPr="00B50F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Improved Variety of </w:t>
      </w:r>
      <w:r w:rsidRPr="00B50F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Feed Oat</w:t>
      </w:r>
      <w:r w:rsidR="00DC5E07" w:rsidRPr="00B50F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Seed Production in Northwest China</w:t>
      </w:r>
    </w:p>
    <w:p w14:paraId="48C150F3" w14:textId="75701B75" w:rsidR="00C46EAA" w:rsidRPr="00B50F84" w:rsidRDefault="00B50F84" w:rsidP="00B50F84">
      <w:pPr>
        <w:widowControl/>
        <w:shd w:val="clear" w:color="auto" w:fill="FFFFFF"/>
        <w:spacing w:beforeLines="50" w:before="156" w:line="360" w:lineRule="auto"/>
        <w:jc w:val="center"/>
        <w:rPr>
          <w:rFonts w:ascii="Arial" w:eastAsia="宋体" w:hAnsi="Arial" w:cs="Arial"/>
          <w:b/>
          <w:bCs/>
          <w:color w:val="626675"/>
          <w:kern w:val="0"/>
          <w:sz w:val="24"/>
          <w:szCs w:val="24"/>
        </w:rPr>
      </w:pPr>
      <w:r w:rsidRPr="00B50F84">
        <w:rPr>
          <w:rFonts w:ascii="Arial" w:eastAsia="宋体" w:hAnsi="Arial" w:cs="Arial" w:hint="eastAsia"/>
          <w:b/>
          <w:bCs/>
          <w:color w:val="626675"/>
          <w:kern w:val="0"/>
          <w:sz w:val="24"/>
          <w:szCs w:val="24"/>
        </w:rPr>
        <w:t>（征求意见稿）</w:t>
      </w:r>
    </w:p>
    <w:p w14:paraId="5506531A" w14:textId="77777777" w:rsidR="00C46EAA" w:rsidRDefault="00C46EAA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46FBEDBC" w14:textId="77777777" w:rsidR="00C46EAA" w:rsidRDefault="00C46EAA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1C5896C0" w14:textId="77777777" w:rsidR="00C46EAA" w:rsidRDefault="00C46EAA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37E60A03" w14:textId="77777777" w:rsidR="00C46EAA" w:rsidRDefault="00C46EAA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1769B0D8" w14:textId="77777777" w:rsidR="00C46EAA" w:rsidRDefault="00C46EAA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6382F846" w14:textId="77777777" w:rsidR="00C46EAA" w:rsidRDefault="00C46EAA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48848C68" w14:textId="77777777" w:rsidR="00C46EAA" w:rsidRDefault="00C46EAA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6A7DFA28" w14:textId="77777777" w:rsidR="00C46EAA" w:rsidRDefault="00C46EAA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24F2419B" w14:textId="77777777" w:rsidR="00C46EAA" w:rsidRDefault="00C46EAA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27162316" w14:textId="77777777" w:rsidR="00B50F84" w:rsidRDefault="00B50F84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79A135FB" w14:textId="77777777" w:rsidR="00B50F84" w:rsidRDefault="00B50F84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33254766" w14:textId="77777777" w:rsidR="00B50F84" w:rsidRDefault="00B50F84" w:rsidP="00B50F84">
      <w:pPr>
        <w:jc w:val="center"/>
        <w:rPr>
          <w:rFonts w:ascii="Times New Roman" w:eastAsia="黑体" w:hAnsi="Times New Roman" w:cs="Times New Roman"/>
          <w:color w:val="000000"/>
          <w:szCs w:val="21"/>
        </w:rPr>
      </w:pPr>
    </w:p>
    <w:p w14:paraId="3830D17F" w14:textId="00E60B79" w:rsidR="00B50F84" w:rsidRDefault="00B50F84" w:rsidP="00B50F84">
      <w:pPr>
        <w:jc w:val="left"/>
        <w:rPr>
          <w:rFonts w:ascii="Times New Roman" w:eastAsia="黑体" w:hAnsi="Times New Roman" w:cs="Times New Roman"/>
          <w:color w:val="000000"/>
          <w:szCs w:val="21"/>
          <w:u w:val="single"/>
        </w:rPr>
      </w:pPr>
      <w:r w:rsidRPr="00771ED3">
        <w:rPr>
          <w:rFonts w:ascii="Times New Roman" w:eastAsia="黑体" w:hAnsi="Times New Roman" w:cs="Times New Roman"/>
          <w:szCs w:val="21"/>
          <w:u w:val="single"/>
        </w:rPr>
        <w:t>XXXX</w:t>
      </w:r>
      <w:r>
        <w:rPr>
          <w:rFonts w:ascii="Times New Roman" w:eastAsia="黑体" w:hAnsi="Times New Roman" w:cs="Times New Roman"/>
          <w:szCs w:val="21"/>
          <w:u w:val="single"/>
        </w:rPr>
        <w:t xml:space="preserve"> -</w:t>
      </w:r>
      <w:r w:rsidRPr="00771ED3">
        <w:t xml:space="preserve"> </w:t>
      </w:r>
      <w:r w:rsidRPr="00771ED3">
        <w:rPr>
          <w:rFonts w:ascii="Times New Roman" w:eastAsia="黑体" w:hAnsi="Times New Roman" w:cs="Times New Roman"/>
          <w:szCs w:val="21"/>
          <w:u w:val="single"/>
        </w:rPr>
        <w:t>XX</w:t>
      </w:r>
      <w:r>
        <w:rPr>
          <w:rFonts w:ascii="Times New Roman" w:eastAsia="黑体" w:hAnsi="Times New Roman" w:cs="Times New Roman"/>
          <w:szCs w:val="21"/>
          <w:u w:val="single"/>
        </w:rPr>
        <w:t>-</w:t>
      </w:r>
      <w:r w:rsidRPr="00771ED3">
        <w:rPr>
          <w:rFonts w:ascii="Times New Roman" w:eastAsia="黑体" w:hAnsi="Times New Roman" w:cs="Times New Roman"/>
          <w:szCs w:val="21"/>
          <w:u w:val="single"/>
        </w:rPr>
        <w:t xml:space="preserve"> XX</w:t>
      </w:r>
      <w:r>
        <w:rPr>
          <w:rFonts w:ascii="Times New Roman" w:eastAsia="黑体" w:hAnsi="Times New Roman" w:cs="Times New Roman"/>
          <w:szCs w:val="21"/>
          <w:u w:val="single"/>
        </w:rPr>
        <w:t>发布</w:t>
      </w:r>
      <w:r>
        <w:rPr>
          <w:rFonts w:ascii="Times New Roman" w:eastAsia="黑体" w:hAnsi="Times New Roman" w:cs="Times New Roman" w:hint="eastAsia"/>
          <w:color w:val="000000"/>
          <w:szCs w:val="21"/>
          <w:u w:val="single"/>
        </w:rPr>
        <w:t xml:space="preserve">                                       </w:t>
      </w:r>
      <w:r>
        <w:rPr>
          <w:rFonts w:ascii="Times New Roman" w:eastAsia="黑体" w:hAnsi="Times New Roman" w:cs="Times New Roman"/>
          <w:color w:val="000000"/>
          <w:szCs w:val="21"/>
          <w:u w:val="single"/>
        </w:rPr>
        <w:t xml:space="preserve"> </w:t>
      </w:r>
      <w:r w:rsidRPr="00771ED3">
        <w:rPr>
          <w:rFonts w:ascii="Times New Roman" w:eastAsia="黑体" w:hAnsi="Times New Roman" w:cs="Times New Roman"/>
          <w:szCs w:val="21"/>
          <w:u w:val="single"/>
        </w:rPr>
        <w:t>XXXX</w:t>
      </w:r>
      <w:r>
        <w:rPr>
          <w:rFonts w:ascii="Times New Roman" w:eastAsia="黑体" w:hAnsi="Times New Roman" w:cs="Times New Roman"/>
          <w:szCs w:val="21"/>
          <w:u w:val="single"/>
        </w:rPr>
        <w:t xml:space="preserve"> -</w:t>
      </w:r>
      <w:r w:rsidRPr="00771ED3">
        <w:rPr>
          <w:rFonts w:ascii="Times New Roman" w:eastAsia="黑体" w:hAnsi="Times New Roman" w:cs="Times New Roman"/>
          <w:szCs w:val="21"/>
          <w:u w:val="single"/>
        </w:rPr>
        <w:t xml:space="preserve"> XX</w:t>
      </w:r>
      <w:r>
        <w:rPr>
          <w:rFonts w:ascii="Times New Roman" w:eastAsia="黑体" w:hAnsi="Times New Roman" w:cs="Times New Roman"/>
          <w:szCs w:val="21"/>
          <w:u w:val="single"/>
        </w:rPr>
        <w:t xml:space="preserve"> -</w:t>
      </w:r>
      <w:r w:rsidRPr="00314BF9">
        <w:rPr>
          <w:rFonts w:ascii="Times New Roman" w:eastAsia="黑体" w:hAnsi="Times New Roman" w:cs="Times New Roman"/>
          <w:szCs w:val="21"/>
          <w:u w:val="single"/>
        </w:rPr>
        <w:t xml:space="preserve"> </w:t>
      </w:r>
      <w:r w:rsidRPr="00771ED3">
        <w:rPr>
          <w:rFonts w:ascii="Times New Roman" w:eastAsia="黑体" w:hAnsi="Times New Roman" w:cs="Times New Roman"/>
          <w:szCs w:val="21"/>
          <w:u w:val="single"/>
        </w:rPr>
        <w:t>XX</w:t>
      </w:r>
      <w:r>
        <w:rPr>
          <w:rFonts w:ascii="Times New Roman" w:eastAsia="黑体" w:hAnsi="Times New Roman" w:cs="Times New Roman"/>
          <w:szCs w:val="21"/>
          <w:u w:val="single"/>
        </w:rPr>
        <w:t>实施</w:t>
      </w:r>
    </w:p>
    <w:p w14:paraId="43E1CCE1" w14:textId="77777777" w:rsidR="00B50F84" w:rsidRDefault="00B50F84" w:rsidP="00B50F84">
      <w:pPr>
        <w:jc w:val="center"/>
        <w:rPr>
          <w:rFonts w:ascii="Times New Roman" w:eastAsia="黑体" w:hAnsi="Times New Roman" w:cs="Times New Roman"/>
          <w:color w:val="000000"/>
          <w:szCs w:val="21"/>
          <w:u w:val="single"/>
        </w:rPr>
      </w:pPr>
    </w:p>
    <w:p w14:paraId="487DA21D" w14:textId="77777777" w:rsidR="00B50F84" w:rsidRDefault="00B50F84" w:rsidP="00B50F84">
      <w:pPr>
        <w:jc w:val="center"/>
        <w:rPr>
          <w:rFonts w:ascii="Times New Roman" w:eastAsia="黑体" w:hAnsi="Times New Roman" w:cs="Times New Roman"/>
          <w:color w:val="000000"/>
          <w:szCs w:val="21"/>
        </w:rPr>
      </w:pPr>
      <w:r>
        <w:rPr>
          <w:rFonts w:ascii="Times New Roman" w:eastAsia="黑体" w:hAnsi="Times New Roman" w:cs="Times New Roman"/>
          <w:color w:val="000000"/>
          <w:szCs w:val="21"/>
        </w:rPr>
        <w:t>北京华夏草业产业技术创新战略联盟</w:t>
      </w:r>
      <w:r>
        <w:rPr>
          <w:rFonts w:ascii="Times New Roman" w:eastAsia="黑体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eastAsia="黑体" w:hAnsi="Times New Roman" w:cs="Times New Roman"/>
          <w:color w:val="000000"/>
          <w:szCs w:val="21"/>
        </w:rPr>
        <w:t xml:space="preserve"> </w:t>
      </w:r>
      <w:r>
        <w:rPr>
          <w:rFonts w:ascii="Times New Roman" w:eastAsia="黑体" w:hAnsi="Times New Roman" w:cs="Times New Roman"/>
          <w:color w:val="000000"/>
          <w:szCs w:val="21"/>
        </w:rPr>
        <w:t>发布</w:t>
      </w:r>
    </w:p>
    <w:p w14:paraId="7B275F17" w14:textId="543EA958" w:rsidR="00C46EAA" w:rsidRPr="00B50F84" w:rsidRDefault="00C46EAA">
      <w:pPr>
        <w:widowControl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4617CD01" w14:textId="77777777" w:rsidR="00FE3825" w:rsidRDefault="00FE3825" w:rsidP="00745795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363629559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5FE358D4" w14:textId="3FFA7B98" w:rsidR="008859C1" w:rsidRPr="00B50F84" w:rsidRDefault="008859C1" w:rsidP="00B50F84">
          <w:pPr>
            <w:pStyle w:val="TOC"/>
            <w:jc w:val="center"/>
            <w:rPr>
              <w:rFonts w:ascii="黑体" w:eastAsia="黑体" w:hAnsi="黑体" w:hint="eastAsia"/>
              <w:color w:val="000000" w:themeColor="text1"/>
            </w:rPr>
          </w:pPr>
          <w:r w:rsidRPr="00B50F84">
            <w:rPr>
              <w:rFonts w:ascii="黑体" w:eastAsia="黑体" w:hAnsi="黑体"/>
              <w:color w:val="000000" w:themeColor="text1"/>
              <w:lang w:val="zh-CN"/>
            </w:rPr>
            <w:t>目</w:t>
          </w:r>
          <w:r w:rsidR="003160D5" w:rsidRPr="00B50F84">
            <w:rPr>
              <w:rFonts w:ascii="黑体" w:eastAsia="黑体" w:hAnsi="黑体" w:hint="eastAsia"/>
              <w:color w:val="000000" w:themeColor="text1"/>
              <w:lang w:val="zh-CN"/>
            </w:rPr>
            <w:t xml:space="preserve"> </w:t>
          </w:r>
          <w:r w:rsidR="003160D5" w:rsidRPr="00B50F84">
            <w:rPr>
              <w:rFonts w:ascii="黑体" w:eastAsia="黑体" w:hAnsi="黑体"/>
              <w:color w:val="000000" w:themeColor="text1"/>
              <w:lang w:val="zh-CN"/>
            </w:rPr>
            <w:t xml:space="preserve">  </w:t>
          </w:r>
          <w:r w:rsidR="00546399">
            <w:rPr>
              <w:rFonts w:ascii="黑体" w:eastAsia="黑体" w:hAnsi="黑体" w:hint="eastAsia"/>
              <w:color w:val="000000" w:themeColor="text1"/>
              <w:lang w:val="zh-CN"/>
            </w:rPr>
            <w:t>次</w:t>
          </w:r>
        </w:p>
        <w:p w14:paraId="142D37C3" w14:textId="6A0EB64A" w:rsidR="00401F13" w:rsidRPr="00B50F84" w:rsidRDefault="008859C1" w:rsidP="00401F13">
          <w:pPr>
            <w:pStyle w:val="TOC1"/>
            <w:rPr>
              <w:rFonts w:ascii="宋体" w:eastAsia="宋体" w:hAnsi="宋体" w:hint="eastAsia"/>
              <w:noProof/>
              <w:sz w:val="24"/>
              <w:szCs w:val="24"/>
              <w14:ligatures w14:val="standardContextual"/>
            </w:rPr>
          </w:pPr>
          <w:r w:rsidRPr="00B50F84">
            <w:rPr>
              <w:sz w:val="24"/>
              <w:szCs w:val="24"/>
            </w:rPr>
            <w:fldChar w:fldCharType="begin"/>
          </w:r>
          <w:r w:rsidRPr="00B50F84">
            <w:rPr>
              <w:sz w:val="24"/>
              <w:szCs w:val="24"/>
            </w:rPr>
            <w:instrText xml:space="preserve"> TOC \o "1-3" \h \z \u </w:instrText>
          </w:r>
          <w:r w:rsidRPr="00B50F84">
            <w:rPr>
              <w:sz w:val="24"/>
              <w:szCs w:val="24"/>
            </w:rPr>
            <w:fldChar w:fldCharType="separate"/>
          </w:r>
          <w:hyperlink w:anchor="_Toc197416770" w:history="1">
            <w:r w:rsidR="00401F13" w:rsidRPr="00B50F84">
              <w:rPr>
                <w:rStyle w:val="a3"/>
                <w:rFonts w:ascii="宋体" w:eastAsia="宋体" w:hAnsi="宋体"/>
                <w:noProof/>
                <w:sz w:val="24"/>
                <w:szCs w:val="24"/>
              </w:rPr>
              <w:t>前   言</w:t>
            </w:r>
            <w:r w:rsidR="00401F13"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="00401F13"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401F13"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_Toc197416770 \h </w:instrText>
            </w:r>
            <w:r w:rsidR="00401F13"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="00401F13"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401F13"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3</w:t>
            </w:r>
            <w:r w:rsidR="00401F13"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92F0C3" w14:textId="295F4F42" w:rsidR="00401F13" w:rsidRPr="00B50F84" w:rsidRDefault="00401F13" w:rsidP="00401F13">
          <w:pPr>
            <w:pStyle w:val="TOC1"/>
            <w:rPr>
              <w:rFonts w:ascii="宋体" w:eastAsia="宋体" w:hAnsi="宋体" w:hint="eastAsia"/>
              <w:noProof/>
              <w:sz w:val="24"/>
              <w:szCs w:val="24"/>
              <w14:ligatures w14:val="standardContextual"/>
            </w:rPr>
          </w:pPr>
          <w:hyperlink w:anchor="_Toc197416772" w:history="1">
            <w:r w:rsidRPr="00B50F84">
              <w:rPr>
                <w:rStyle w:val="a3"/>
                <w:rFonts w:ascii="宋体" w:eastAsia="宋体" w:hAnsi="宋体"/>
                <w:noProof/>
                <w:sz w:val="24"/>
                <w:szCs w:val="24"/>
              </w:rPr>
              <w:t>1　适用范围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_Toc197416772 \h </w:instrTex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1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2B5C74" w14:textId="105A40A4" w:rsidR="00401F13" w:rsidRPr="00B50F84" w:rsidRDefault="00401F13" w:rsidP="00401F13">
          <w:pPr>
            <w:pStyle w:val="TOC1"/>
            <w:rPr>
              <w:rFonts w:ascii="宋体" w:eastAsia="宋体" w:hAnsi="宋体" w:hint="eastAsia"/>
              <w:noProof/>
              <w:sz w:val="24"/>
              <w:szCs w:val="24"/>
              <w14:ligatures w14:val="standardContextual"/>
            </w:rPr>
          </w:pPr>
          <w:hyperlink w:anchor="_Toc197416773" w:history="1">
            <w:r w:rsidRPr="00B50F84">
              <w:rPr>
                <w:rStyle w:val="a3"/>
                <w:rFonts w:ascii="宋体" w:eastAsia="宋体" w:hAnsi="宋体"/>
                <w:noProof/>
                <w:sz w:val="24"/>
                <w:szCs w:val="24"/>
              </w:rPr>
              <w:t>2　引用文件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_Toc197416773 \h </w:instrTex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1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86B278" w14:textId="4BDC7D53" w:rsidR="00401F13" w:rsidRPr="00B50F84" w:rsidRDefault="00401F13" w:rsidP="00401F13">
          <w:pPr>
            <w:pStyle w:val="TOC1"/>
            <w:rPr>
              <w:rFonts w:ascii="宋体" w:eastAsia="宋体" w:hAnsi="宋体" w:hint="eastAsia"/>
              <w:noProof/>
              <w:sz w:val="24"/>
              <w:szCs w:val="24"/>
              <w14:ligatures w14:val="standardContextual"/>
            </w:rPr>
          </w:pPr>
          <w:hyperlink w:anchor="_Toc197416774" w:history="1">
            <w:r w:rsidRPr="00B50F84">
              <w:rPr>
                <w:rStyle w:val="a3"/>
                <w:rFonts w:ascii="宋体" w:eastAsia="宋体" w:hAnsi="宋体"/>
                <w:noProof/>
                <w:sz w:val="24"/>
                <w:szCs w:val="24"/>
              </w:rPr>
              <w:t>3　生产环境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_Toc197416774 \h </w:instrTex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2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7987C0" w14:textId="6D9E087B" w:rsidR="00401F13" w:rsidRPr="00B50F84" w:rsidRDefault="00401F13" w:rsidP="00401F13">
          <w:pPr>
            <w:pStyle w:val="TOC1"/>
            <w:rPr>
              <w:rFonts w:ascii="宋体" w:eastAsia="宋体" w:hAnsi="宋体" w:hint="eastAsia"/>
              <w:noProof/>
              <w:sz w:val="24"/>
              <w:szCs w:val="24"/>
              <w14:ligatures w14:val="standardContextual"/>
            </w:rPr>
          </w:pPr>
          <w:hyperlink w:anchor="_Toc197416775" w:history="1">
            <w:r w:rsidRPr="00B50F84">
              <w:rPr>
                <w:rStyle w:val="a3"/>
                <w:rFonts w:ascii="宋体" w:eastAsia="宋体" w:hAnsi="宋体"/>
                <w:noProof/>
                <w:sz w:val="24"/>
                <w:szCs w:val="24"/>
              </w:rPr>
              <w:t>4　地块选择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_Toc197416775 \h </w:instrTex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2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59A8CB" w14:textId="66F7ABC6" w:rsidR="00401F13" w:rsidRPr="00B50F84" w:rsidRDefault="00401F13" w:rsidP="00401F13">
          <w:pPr>
            <w:pStyle w:val="TOC1"/>
            <w:rPr>
              <w:rFonts w:ascii="宋体" w:eastAsia="宋体" w:hAnsi="宋体" w:hint="eastAsia"/>
              <w:noProof/>
              <w:sz w:val="24"/>
              <w:szCs w:val="24"/>
              <w14:ligatures w14:val="standardContextual"/>
            </w:rPr>
          </w:pPr>
          <w:hyperlink w:anchor="_Toc197416776" w:history="1">
            <w:r w:rsidRPr="00B50F84">
              <w:rPr>
                <w:rStyle w:val="a3"/>
                <w:rFonts w:ascii="宋体" w:eastAsia="宋体" w:hAnsi="宋体"/>
                <w:noProof/>
                <w:sz w:val="24"/>
                <w:szCs w:val="24"/>
              </w:rPr>
              <w:t>5　施肥整地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_Toc197416776 \h </w:instrTex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2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AD37A1" w14:textId="6856CE94" w:rsidR="00401F13" w:rsidRPr="00B50F84" w:rsidRDefault="00401F13" w:rsidP="00401F13">
          <w:pPr>
            <w:pStyle w:val="TOC1"/>
            <w:rPr>
              <w:rFonts w:ascii="宋体" w:eastAsia="宋体" w:hAnsi="宋体" w:hint="eastAsia"/>
              <w:noProof/>
              <w:sz w:val="24"/>
              <w:szCs w:val="24"/>
              <w14:ligatures w14:val="standardContextual"/>
            </w:rPr>
          </w:pPr>
          <w:hyperlink w:anchor="_Toc197416777" w:history="1">
            <w:r w:rsidRPr="00B50F84">
              <w:rPr>
                <w:rStyle w:val="a3"/>
                <w:rFonts w:ascii="宋体" w:eastAsia="宋体" w:hAnsi="宋体"/>
                <w:noProof/>
                <w:sz w:val="24"/>
                <w:szCs w:val="24"/>
              </w:rPr>
              <w:t>6　备种播种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_Toc197416777 \h </w:instrTex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2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3C0B0E" w14:textId="662CDFB3" w:rsidR="00401F13" w:rsidRPr="00B50F84" w:rsidRDefault="00401F13" w:rsidP="00401F13">
          <w:pPr>
            <w:pStyle w:val="TOC1"/>
            <w:rPr>
              <w:rFonts w:ascii="宋体" w:eastAsia="宋体" w:hAnsi="宋体" w:hint="eastAsia"/>
              <w:noProof/>
              <w:sz w:val="24"/>
              <w:szCs w:val="24"/>
              <w14:ligatures w14:val="standardContextual"/>
            </w:rPr>
          </w:pPr>
          <w:hyperlink w:anchor="_Toc197416778" w:history="1">
            <w:r w:rsidRPr="00B50F84">
              <w:rPr>
                <w:rStyle w:val="a3"/>
                <w:rFonts w:ascii="宋体" w:eastAsia="宋体" w:hAnsi="宋体"/>
                <w:noProof/>
                <w:sz w:val="24"/>
                <w:szCs w:val="24"/>
              </w:rPr>
              <w:t>7　田间管理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_Toc197416778 \h </w:instrTex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3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8103AF" w14:textId="6522C4AE" w:rsidR="00401F13" w:rsidRPr="00B50F84" w:rsidRDefault="00401F13" w:rsidP="00401F13">
          <w:pPr>
            <w:pStyle w:val="TOC1"/>
            <w:rPr>
              <w:rFonts w:ascii="宋体" w:eastAsia="宋体" w:hAnsi="宋体" w:hint="eastAsia"/>
              <w:noProof/>
              <w:sz w:val="24"/>
              <w:szCs w:val="24"/>
              <w14:ligatures w14:val="standardContextual"/>
            </w:rPr>
          </w:pPr>
          <w:hyperlink w:anchor="_Toc197416779" w:history="1">
            <w:r w:rsidRPr="00B50F84">
              <w:rPr>
                <w:rStyle w:val="a3"/>
                <w:rFonts w:ascii="宋体" w:eastAsia="宋体" w:hAnsi="宋体"/>
                <w:noProof/>
                <w:sz w:val="24"/>
                <w:szCs w:val="24"/>
              </w:rPr>
              <w:t>8　病虫害防治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_Toc197416779 \h </w:instrTex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4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77241E" w14:textId="58482A89" w:rsidR="00401F13" w:rsidRPr="00B50F84" w:rsidRDefault="00401F13" w:rsidP="00401F13">
          <w:pPr>
            <w:pStyle w:val="TOC1"/>
            <w:rPr>
              <w:rFonts w:ascii="宋体" w:eastAsia="宋体" w:hAnsi="宋体" w:hint="eastAsia"/>
              <w:noProof/>
              <w:sz w:val="24"/>
              <w:szCs w:val="24"/>
              <w14:ligatures w14:val="standardContextual"/>
            </w:rPr>
          </w:pPr>
          <w:hyperlink w:anchor="_Toc197416780" w:history="1">
            <w:r w:rsidRPr="00B50F84">
              <w:rPr>
                <w:rStyle w:val="a3"/>
                <w:rFonts w:ascii="宋体" w:eastAsia="宋体" w:hAnsi="宋体"/>
                <w:noProof/>
                <w:sz w:val="24"/>
                <w:szCs w:val="24"/>
              </w:rPr>
              <w:t>9　 种子收获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_Toc197416780 \h </w:instrTex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4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B1810C" w14:textId="1E666502" w:rsidR="00401F13" w:rsidRPr="00B50F84" w:rsidRDefault="00401F13" w:rsidP="00401F13">
          <w:pPr>
            <w:pStyle w:val="TOC1"/>
            <w:rPr>
              <w:rFonts w:ascii="宋体" w:eastAsia="宋体" w:hAnsi="宋体" w:hint="eastAsia"/>
              <w:noProof/>
              <w:sz w:val="24"/>
              <w:szCs w:val="24"/>
              <w14:ligatures w14:val="standardContextual"/>
            </w:rPr>
          </w:pPr>
          <w:hyperlink w:anchor="_Toc197416781" w:history="1">
            <w:r w:rsidRPr="00B50F84">
              <w:rPr>
                <w:rStyle w:val="a3"/>
                <w:rFonts w:ascii="宋体" w:eastAsia="宋体" w:hAnsi="宋体"/>
                <w:noProof/>
                <w:sz w:val="24"/>
                <w:szCs w:val="24"/>
              </w:rPr>
              <w:t>10  种子清选与贮藏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_Toc197416781 \h </w:instrTex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5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B05D49" w14:textId="14DA3EDF" w:rsidR="00401F13" w:rsidRPr="00B50F84" w:rsidRDefault="00401F13" w:rsidP="00401F13">
          <w:pPr>
            <w:pStyle w:val="TOC1"/>
            <w:rPr>
              <w:rFonts w:hint="eastAsia"/>
              <w:noProof/>
              <w:sz w:val="24"/>
              <w:szCs w:val="24"/>
              <w14:ligatures w14:val="standardContextual"/>
            </w:rPr>
          </w:pPr>
          <w:hyperlink w:anchor="_Toc197416782" w:history="1">
            <w:r w:rsidRPr="00B50F84">
              <w:rPr>
                <w:rStyle w:val="a3"/>
                <w:rFonts w:ascii="宋体" w:eastAsia="宋体" w:hAnsi="宋体"/>
                <w:noProof/>
                <w:sz w:val="24"/>
                <w:szCs w:val="24"/>
              </w:rPr>
              <w:t>11　档案管理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ab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instrText xml:space="preserve"> PAGEREF _Toc197416782 \h </w:instrTex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t>5</w:t>
            </w:r>
            <w:r w:rsidRPr="00B50F84">
              <w:rPr>
                <w:rFonts w:ascii="宋体" w:eastAsia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D39EF3" w14:textId="56F78EA3" w:rsidR="008859C1" w:rsidRPr="00B50F84" w:rsidRDefault="008859C1" w:rsidP="003160D5">
          <w:pPr>
            <w:spacing w:line="480" w:lineRule="auto"/>
            <w:rPr>
              <w:rFonts w:hint="eastAsia"/>
              <w:sz w:val="24"/>
              <w:szCs w:val="24"/>
            </w:rPr>
          </w:pPr>
          <w:r w:rsidRPr="00B50F84">
            <w:rPr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14:paraId="40F07387" w14:textId="77777777" w:rsidR="00872FB1" w:rsidRDefault="00872FB1" w:rsidP="008859C1">
      <w:pPr>
        <w:pStyle w:val="1"/>
        <w:rPr>
          <w:rFonts w:ascii="Arial" w:eastAsia="宋体" w:hAnsi="Arial" w:cs="Arial"/>
          <w:color w:val="333333"/>
          <w:kern w:val="0"/>
          <w:sz w:val="27"/>
          <w:szCs w:val="27"/>
        </w:rPr>
      </w:pPr>
    </w:p>
    <w:p w14:paraId="75D5DE24" w14:textId="77777777" w:rsidR="00401F13" w:rsidRPr="00B50F84" w:rsidRDefault="00872FB1" w:rsidP="00401F13">
      <w:pPr>
        <w:pStyle w:val="1"/>
        <w:jc w:val="center"/>
        <w:rPr>
          <w:rFonts w:hint="eastAsia"/>
          <w:sz w:val="32"/>
          <w:szCs w:val="32"/>
        </w:rPr>
      </w:pPr>
      <w:r>
        <w:rPr>
          <w:rFonts w:ascii="Arial" w:eastAsia="宋体" w:hAnsi="Arial" w:cs="Arial"/>
          <w:color w:val="333333"/>
          <w:kern w:val="0"/>
          <w:sz w:val="27"/>
          <w:szCs w:val="27"/>
        </w:rPr>
        <w:br w:type="page"/>
      </w:r>
      <w:bookmarkStart w:id="0" w:name="_Toc197416770"/>
      <w:r w:rsidR="00401F13" w:rsidRPr="00B50F84">
        <w:rPr>
          <w:rFonts w:hint="eastAsia"/>
          <w:sz w:val="32"/>
          <w:szCs w:val="32"/>
        </w:rPr>
        <w:t xml:space="preserve">前 </w:t>
      </w:r>
      <w:r w:rsidR="00401F13" w:rsidRPr="00B50F84">
        <w:rPr>
          <w:sz w:val="32"/>
          <w:szCs w:val="32"/>
        </w:rPr>
        <w:t xml:space="preserve">  </w:t>
      </w:r>
      <w:r w:rsidR="00401F13" w:rsidRPr="00B50F84">
        <w:rPr>
          <w:rFonts w:hint="eastAsia"/>
          <w:sz w:val="32"/>
          <w:szCs w:val="32"/>
        </w:rPr>
        <w:t>言</w:t>
      </w:r>
      <w:bookmarkEnd w:id="0"/>
    </w:p>
    <w:p w14:paraId="28B8018B" w14:textId="0EE2E963" w:rsidR="00401F13" w:rsidRPr="005F0629" w:rsidRDefault="00401F13" w:rsidP="00B50F84">
      <w:pPr>
        <w:widowControl/>
        <w:shd w:val="clear" w:color="auto" w:fill="FFFFFF"/>
        <w:spacing w:line="360" w:lineRule="auto"/>
        <w:ind w:firstLine="482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本文件</w:t>
      </w:r>
      <w:r w:rsidR="00F13BBE">
        <w:rPr>
          <w:rFonts w:ascii="Arial" w:eastAsia="宋体" w:hAnsi="Arial" w:cs="Arial" w:hint="eastAsia"/>
          <w:kern w:val="0"/>
          <w:sz w:val="24"/>
          <w:szCs w:val="24"/>
        </w:rPr>
        <w:t>按照</w:t>
      </w:r>
      <w:r w:rsidR="00F13BBE">
        <w:rPr>
          <w:rFonts w:ascii="Arial" w:eastAsia="宋体" w:hAnsi="Arial" w:cs="Arial" w:hint="eastAsia"/>
          <w:kern w:val="0"/>
          <w:sz w:val="24"/>
          <w:szCs w:val="24"/>
        </w:rPr>
        <w:t>GB/T 1.1-2020</w:t>
      </w:r>
      <w:r w:rsidR="00F13BBE">
        <w:rPr>
          <w:rFonts w:ascii="Arial" w:eastAsia="宋体" w:hAnsi="Arial" w:cs="Arial" w:hint="eastAsia"/>
          <w:kern w:val="0"/>
          <w:sz w:val="24"/>
          <w:szCs w:val="24"/>
        </w:rPr>
        <w:t>《标准化工作导则第</w:t>
      </w:r>
      <w:r w:rsidR="00F13BBE">
        <w:rPr>
          <w:rFonts w:ascii="Arial" w:eastAsia="宋体" w:hAnsi="Arial" w:cs="Arial" w:hint="eastAsia"/>
          <w:kern w:val="0"/>
          <w:sz w:val="24"/>
          <w:szCs w:val="24"/>
        </w:rPr>
        <w:t>1</w:t>
      </w:r>
      <w:r w:rsidR="00F13BBE">
        <w:rPr>
          <w:rFonts w:ascii="Arial" w:eastAsia="宋体" w:hAnsi="Arial" w:cs="Arial" w:hint="eastAsia"/>
          <w:kern w:val="0"/>
          <w:sz w:val="24"/>
          <w:szCs w:val="24"/>
        </w:rPr>
        <w:t>部分：标准化文件的结构和起草规则》</w:t>
      </w:r>
      <w:r w:rsidRPr="005F0629">
        <w:rPr>
          <w:rFonts w:ascii="Arial" w:eastAsia="宋体" w:hAnsi="Arial" w:cs="Arial" w:hint="eastAsia"/>
          <w:kern w:val="0"/>
          <w:sz w:val="24"/>
          <w:szCs w:val="24"/>
        </w:rPr>
        <w:t>的</w:t>
      </w:r>
      <w:r w:rsidR="00F13BBE">
        <w:rPr>
          <w:rFonts w:ascii="Arial" w:eastAsia="宋体" w:hAnsi="Arial" w:cs="Arial" w:hint="eastAsia"/>
          <w:kern w:val="0"/>
          <w:sz w:val="24"/>
          <w:szCs w:val="24"/>
        </w:rPr>
        <w:t>规定起草。</w:t>
      </w:r>
    </w:p>
    <w:p w14:paraId="361FEBB7" w14:textId="7ED29723" w:rsidR="00401F13" w:rsidRPr="005F0629" w:rsidRDefault="00401F13" w:rsidP="00B50F84">
      <w:pPr>
        <w:widowControl/>
        <w:shd w:val="clear" w:color="auto" w:fill="FFFFFF"/>
        <w:spacing w:line="360" w:lineRule="auto"/>
        <w:ind w:firstLine="482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本文件</w:t>
      </w:r>
      <w:r w:rsidRPr="005F0629">
        <w:rPr>
          <w:rFonts w:ascii="Arial" w:eastAsia="宋体" w:hAnsi="Arial" w:cs="Arial" w:hint="eastAsia"/>
          <w:kern w:val="0"/>
          <w:sz w:val="24"/>
          <w:szCs w:val="24"/>
        </w:rPr>
        <w:t>由</w:t>
      </w:r>
      <w:r w:rsidR="00F13BBE">
        <w:rPr>
          <w:rFonts w:ascii="Arial" w:eastAsia="宋体" w:hAnsi="Arial" w:cs="Arial" w:hint="eastAsia"/>
          <w:kern w:val="0"/>
          <w:sz w:val="24"/>
          <w:szCs w:val="24"/>
        </w:rPr>
        <w:t>北京华夏草业产业技术创新战略联盟</w:t>
      </w:r>
      <w:r w:rsidRPr="005F0629">
        <w:rPr>
          <w:rFonts w:ascii="Arial" w:eastAsia="宋体" w:hAnsi="Arial" w:cs="Arial" w:hint="eastAsia"/>
          <w:kern w:val="0"/>
          <w:sz w:val="24"/>
          <w:szCs w:val="24"/>
        </w:rPr>
        <w:t>提出并归口。</w:t>
      </w:r>
    </w:p>
    <w:p w14:paraId="01A2AA7E" w14:textId="15A3BE5B" w:rsidR="00401F13" w:rsidRPr="005F0629" w:rsidRDefault="00401F13" w:rsidP="00B50F84">
      <w:pPr>
        <w:widowControl/>
        <w:shd w:val="clear" w:color="auto" w:fill="FFFFFF"/>
        <w:spacing w:line="360" w:lineRule="auto"/>
        <w:ind w:firstLine="482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本文件</w:t>
      </w:r>
      <w:r w:rsidR="00F13BBE">
        <w:rPr>
          <w:rFonts w:ascii="Arial" w:eastAsia="宋体" w:hAnsi="Arial" w:cs="Arial" w:hint="eastAsia"/>
          <w:kern w:val="0"/>
          <w:sz w:val="24"/>
          <w:szCs w:val="24"/>
        </w:rPr>
        <w:t>起草单位：</w:t>
      </w:r>
      <w:r w:rsidRPr="005F0629">
        <w:rPr>
          <w:rFonts w:ascii="Arial" w:eastAsia="宋体" w:hAnsi="Arial" w:cs="Arial" w:hint="eastAsia"/>
          <w:kern w:val="0"/>
          <w:sz w:val="24"/>
          <w:szCs w:val="24"/>
        </w:rPr>
        <w:t>酒泉大业种业有限责任公司</w:t>
      </w:r>
    </w:p>
    <w:p w14:paraId="58736389" w14:textId="5AB4D286" w:rsidR="00401F13" w:rsidRPr="005F0629" w:rsidRDefault="00401F13" w:rsidP="00B50F84">
      <w:pPr>
        <w:widowControl/>
        <w:shd w:val="clear" w:color="auto" w:fill="FFFFFF"/>
        <w:spacing w:line="360" w:lineRule="auto"/>
        <w:ind w:firstLine="482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本文件</w:t>
      </w:r>
      <w:r w:rsidRPr="005F0629">
        <w:rPr>
          <w:rFonts w:ascii="Arial" w:eastAsia="宋体" w:hAnsi="Arial" w:cs="Arial" w:hint="eastAsia"/>
          <w:kern w:val="0"/>
          <w:sz w:val="24"/>
          <w:szCs w:val="24"/>
        </w:rPr>
        <w:t>主要起草人：张建文，王红梅，</w:t>
      </w:r>
      <w:r>
        <w:rPr>
          <w:rFonts w:ascii="Arial" w:eastAsia="宋体" w:hAnsi="Arial" w:cs="Arial" w:hint="eastAsia"/>
          <w:kern w:val="0"/>
          <w:sz w:val="24"/>
          <w:szCs w:val="24"/>
        </w:rPr>
        <w:t>何玉龙，</w:t>
      </w:r>
      <w:r w:rsidRPr="005F0629">
        <w:rPr>
          <w:rFonts w:ascii="Arial" w:eastAsia="宋体" w:hAnsi="Arial" w:cs="Arial" w:hint="eastAsia"/>
          <w:kern w:val="0"/>
          <w:sz w:val="24"/>
          <w:szCs w:val="24"/>
        </w:rPr>
        <w:t>杨建忠，</w:t>
      </w:r>
      <w:r w:rsidRPr="005F0629">
        <w:rPr>
          <w:rFonts w:ascii="Arial" w:eastAsia="宋体" w:hAnsi="Arial" w:cs="Arial"/>
          <w:kern w:val="0"/>
          <w:sz w:val="24"/>
          <w:szCs w:val="24"/>
        </w:rPr>
        <w:t>张小望</w:t>
      </w:r>
      <w:r w:rsidRPr="005F0629">
        <w:rPr>
          <w:rFonts w:ascii="Arial" w:eastAsia="宋体" w:hAnsi="Arial" w:cs="Arial" w:hint="eastAsia"/>
          <w:kern w:val="0"/>
          <w:sz w:val="24"/>
          <w:szCs w:val="24"/>
        </w:rPr>
        <w:t>，</w:t>
      </w:r>
      <w:r w:rsidRPr="005F0629">
        <w:rPr>
          <w:rFonts w:ascii="Arial" w:eastAsia="宋体" w:hAnsi="Arial" w:cs="Arial"/>
          <w:kern w:val="0"/>
          <w:sz w:val="24"/>
          <w:szCs w:val="24"/>
        </w:rPr>
        <w:t>任新华</w:t>
      </w:r>
      <w:r w:rsidR="00F13BBE">
        <w:rPr>
          <w:rFonts w:ascii="Arial" w:eastAsia="宋体" w:hAnsi="Arial" w:cs="Arial" w:hint="eastAsia"/>
          <w:kern w:val="0"/>
          <w:sz w:val="24"/>
          <w:szCs w:val="24"/>
        </w:rPr>
        <w:t>，</w:t>
      </w:r>
      <w:r w:rsidR="00F13BBE" w:rsidRPr="005F0629">
        <w:rPr>
          <w:rFonts w:ascii="Arial" w:eastAsia="宋体" w:hAnsi="Arial" w:cs="Arial" w:hint="eastAsia"/>
          <w:kern w:val="0"/>
          <w:sz w:val="24"/>
          <w:szCs w:val="24"/>
        </w:rPr>
        <w:t>张泉，王</w:t>
      </w:r>
      <w:proofErr w:type="gramStart"/>
      <w:r w:rsidR="00F13BBE" w:rsidRPr="005F0629">
        <w:rPr>
          <w:rFonts w:ascii="Arial" w:eastAsia="宋体" w:hAnsi="Arial" w:cs="Arial" w:hint="eastAsia"/>
          <w:kern w:val="0"/>
          <w:sz w:val="24"/>
          <w:szCs w:val="24"/>
        </w:rPr>
        <w:t>佺</w:t>
      </w:r>
      <w:proofErr w:type="gramEnd"/>
      <w:r w:rsidR="00F13BBE" w:rsidRPr="005F0629">
        <w:rPr>
          <w:rFonts w:ascii="Arial" w:eastAsia="宋体" w:hAnsi="Arial" w:cs="Arial" w:hint="eastAsia"/>
          <w:kern w:val="0"/>
          <w:sz w:val="24"/>
          <w:szCs w:val="24"/>
        </w:rPr>
        <w:t>珍</w:t>
      </w:r>
    </w:p>
    <w:p w14:paraId="6DB88BCF" w14:textId="77777777" w:rsidR="00401F13" w:rsidRPr="00E06921" w:rsidRDefault="00401F13" w:rsidP="00B50F84">
      <w:pPr>
        <w:widowControl/>
        <w:shd w:val="clear" w:color="auto" w:fill="FFFFFF"/>
        <w:spacing w:line="360" w:lineRule="auto"/>
        <w:ind w:firstLine="482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06921">
        <w:rPr>
          <w:rFonts w:ascii="Arial" w:eastAsia="宋体" w:hAnsi="Arial" w:cs="Arial"/>
          <w:kern w:val="0"/>
          <w:sz w:val="24"/>
          <w:szCs w:val="24"/>
        </w:rPr>
        <w:t>本文件为首次发布</w:t>
      </w:r>
      <w:r>
        <w:rPr>
          <w:rFonts w:ascii="Arial" w:eastAsia="宋体" w:hAnsi="Arial" w:cs="Arial" w:hint="eastAsia"/>
          <w:kern w:val="0"/>
          <w:sz w:val="24"/>
          <w:szCs w:val="24"/>
        </w:rPr>
        <w:t>。</w:t>
      </w:r>
    </w:p>
    <w:p w14:paraId="28AC8A0D" w14:textId="77777777" w:rsidR="00F13BBE" w:rsidRDefault="00401F13" w:rsidP="00B50F84">
      <w:pPr>
        <w:widowControl/>
        <w:shd w:val="clear" w:color="auto" w:fill="FFFFFF"/>
        <w:spacing w:line="360" w:lineRule="auto"/>
        <w:ind w:firstLine="482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06921">
        <w:rPr>
          <w:rFonts w:ascii="Arial" w:eastAsia="宋体" w:hAnsi="Arial" w:cs="Arial"/>
          <w:kern w:val="0"/>
          <w:sz w:val="24"/>
          <w:szCs w:val="24"/>
        </w:rPr>
        <w:t>本文件的某些内容可能涉及专利</w:t>
      </w:r>
      <w:r>
        <w:rPr>
          <w:rFonts w:ascii="Arial" w:eastAsia="宋体" w:hAnsi="Arial" w:cs="Arial" w:hint="eastAsia"/>
          <w:kern w:val="0"/>
          <w:sz w:val="24"/>
          <w:szCs w:val="24"/>
        </w:rPr>
        <w:t>。</w:t>
      </w:r>
    </w:p>
    <w:p w14:paraId="5BD866CE" w14:textId="44F5E705" w:rsidR="00401F13" w:rsidRPr="005F0629" w:rsidRDefault="00401F13" w:rsidP="00B50F84">
      <w:pPr>
        <w:widowControl/>
        <w:shd w:val="clear" w:color="auto" w:fill="FFFFFF"/>
        <w:spacing w:line="360" w:lineRule="auto"/>
        <w:ind w:firstLine="482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本文件的</w:t>
      </w:r>
      <w:r w:rsidR="00D3693E">
        <w:rPr>
          <w:rFonts w:ascii="Arial" w:eastAsia="宋体" w:hAnsi="Arial" w:cs="Arial" w:hint="eastAsia"/>
          <w:kern w:val="0"/>
          <w:sz w:val="24"/>
          <w:szCs w:val="24"/>
        </w:rPr>
        <w:t>发</w:t>
      </w:r>
      <w:r>
        <w:rPr>
          <w:rFonts w:ascii="Arial" w:eastAsia="宋体" w:hAnsi="Arial" w:cs="Arial" w:hint="eastAsia"/>
          <w:kern w:val="0"/>
          <w:sz w:val="24"/>
          <w:szCs w:val="24"/>
        </w:rPr>
        <w:t>布机构不承担</w:t>
      </w:r>
      <w:r w:rsidRPr="00E06921">
        <w:rPr>
          <w:rFonts w:ascii="Arial" w:eastAsia="宋体" w:hAnsi="Arial" w:cs="Arial" w:hint="eastAsia"/>
          <w:kern w:val="0"/>
          <w:sz w:val="24"/>
          <w:szCs w:val="24"/>
        </w:rPr>
        <w:t>识别这些专利的责任</w:t>
      </w:r>
      <w:r>
        <w:rPr>
          <w:rFonts w:ascii="Arial" w:eastAsia="宋体" w:hAnsi="Arial" w:cs="Arial" w:hint="eastAsia"/>
          <w:kern w:val="0"/>
          <w:sz w:val="24"/>
          <w:szCs w:val="24"/>
        </w:rPr>
        <w:t>。</w:t>
      </w:r>
    </w:p>
    <w:p w14:paraId="17ECC82D" w14:textId="77777777" w:rsidR="00401F13" w:rsidRDefault="00401F13" w:rsidP="00401F13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71C829EE" w14:textId="77777777" w:rsidR="00401F13" w:rsidRDefault="00401F13" w:rsidP="00401F13">
      <w:pPr>
        <w:widowControl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  <w:r>
        <w:rPr>
          <w:rFonts w:ascii="Arial" w:eastAsia="宋体" w:hAnsi="Arial" w:cs="Arial"/>
          <w:color w:val="626675"/>
          <w:kern w:val="0"/>
          <w:sz w:val="24"/>
          <w:szCs w:val="24"/>
        </w:rPr>
        <w:br w:type="page"/>
      </w:r>
    </w:p>
    <w:p w14:paraId="5F9F28F5" w14:textId="77777777" w:rsidR="00986C5B" w:rsidRDefault="00986C5B" w:rsidP="00986C5B">
      <w:pPr>
        <w:widowControl/>
        <w:spacing w:before="330" w:line="720" w:lineRule="atLeast"/>
        <w:ind w:left="300"/>
        <w:jc w:val="center"/>
        <w:outlineLvl w:val="1"/>
        <w:rPr>
          <w:rFonts w:ascii="Arial" w:eastAsia="宋体" w:hAnsi="Arial" w:cs="Arial"/>
          <w:color w:val="333333"/>
          <w:kern w:val="0"/>
          <w:sz w:val="32"/>
          <w:szCs w:val="32"/>
        </w:rPr>
        <w:sectPr w:rsidR="00986C5B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881D49F" w14:textId="059FA3C4" w:rsidR="00872FB1" w:rsidRPr="00B50F84" w:rsidRDefault="00986C5B" w:rsidP="00986C5B">
      <w:pPr>
        <w:widowControl/>
        <w:spacing w:before="330" w:line="720" w:lineRule="atLeast"/>
        <w:ind w:left="300"/>
        <w:jc w:val="center"/>
        <w:outlineLvl w:val="1"/>
        <w:rPr>
          <w:rFonts w:ascii="黑体" w:eastAsia="黑体" w:hAnsi="黑体" w:cs="Arial" w:hint="eastAsia"/>
          <w:color w:val="333333"/>
          <w:kern w:val="0"/>
          <w:sz w:val="32"/>
          <w:szCs w:val="32"/>
        </w:rPr>
      </w:pPr>
      <w:bookmarkStart w:id="1" w:name="_Toc197416771"/>
      <w:r w:rsidRPr="00B50F84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西北地区饲用燕麦良种扩繁技术规程</w:t>
      </w:r>
      <w:bookmarkEnd w:id="1"/>
    </w:p>
    <w:p w14:paraId="748A70E8" w14:textId="40E0C104" w:rsidR="003A6413" w:rsidRPr="004676CC" w:rsidRDefault="003A6413" w:rsidP="004676CC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2" w:name="_Toc197416772"/>
      <w:r w:rsidRPr="004676CC">
        <w:rPr>
          <w:rFonts w:ascii="宋体" w:eastAsia="宋体" w:hAnsi="宋体"/>
          <w:sz w:val="21"/>
          <w:szCs w:val="21"/>
        </w:rPr>
        <w:t xml:space="preserve">1　</w:t>
      </w:r>
      <w:r w:rsidR="00872FB1" w:rsidRPr="004676CC">
        <w:rPr>
          <w:rFonts w:ascii="宋体" w:eastAsia="宋体" w:hAnsi="宋体" w:hint="eastAsia"/>
          <w:sz w:val="21"/>
          <w:szCs w:val="21"/>
        </w:rPr>
        <w:t>适用</w:t>
      </w:r>
      <w:r w:rsidRPr="004676CC">
        <w:rPr>
          <w:rFonts w:ascii="宋体" w:eastAsia="宋体" w:hAnsi="宋体"/>
          <w:sz w:val="21"/>
          <w:szCs w:val="21"/>
        </w:rPr>
        <w:t>范围</w:t>
      </w:r>
      <w:bookmarkEnd w:id="2"/>
    </w:p>
    <w:p w14:paraId="4A143E36" w14:textId="77777777" w:rsidR="00B50F84" w:rsidRPr="00B50F84" w:rsidRDefault="00416459" w:rsidP="004676CC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本文件</w:t>
      </w:r>
      <w:r w:rsidR="003A6413" w:rsidRPr="00B50F84">
        <w:rPr>
          <w:rFonts w:ascii="华文宋体" w:eastAsia="华文宋体" w:hAnsi="华文宋体" w:hint="eastAsia"/>
          <w:szCs w:val="21"/>
        </w:rPr>
        <w:t>规定了</w:t>
      </w:r>
      <w:r w:rsidR="00DD409F" w:rsidRPr="00B50F84">
        <w:rPr>
          <w:rFonts w:ascii="华文宋体" w:eastAsia="华文宋体" w:hAnsi="华文宋体" w:hint="eastAsia"/>
          <w:szCs w:val="21"/>
        </w:rPr>
        <w:t>饲用</w:t>
      </w:r>
      <w:r w:rsidR="003A6413" w:rsidRPr="00B50F84">
        <w:rPr>
          <w:rFonts w:ascii="华文宋体" w:eastAsia="华文宋体" w:hAnsi="华文宋体" w:hint="eastAsia"/>
          <w:szCs w:val="21"/>
        </w:rPr>
        <w:t>燕麦</w:t>
      </w:r>
      <w:r w:rsidR="00DD409F" w:rsidRPr="00B50F84">
        <w:rPr>
          <w:rFonts w:ascii="华文宋体" w:eastAsia="华文宋体" w:hAnsi="华文宋体" w:hint="eastAsia"/>
          <w:szCs w:val="21"/>
        </w:rPr>
        <w:t>良种扩繁</w:t>
      </w:r>
      <w:r w:rsidR="003A6413" w:rsidRPr="00B50F84">
        <w:rPr>
          <w:rFonts w:ascii="华文宋体" w:eastAsia="华文宋体" w:hAnsi="华文宋体" w:hint="eastAsia"/>
          <w:szCs w:val="21"/>
        </w:rPr>
        <w:t>的产地环境、</w:t>
      </w:r>
      <w:r w:rsidR="007025E9" w:rsidRPr="00B50F84">
        <w:rPr>
          <w:rFonts w:ascii="华文宋体" w:eastAsia="华文宋体" w:hAnsi="华文宋体" w:cs="Helvetica"/>
          <w:szCs w:val="21"/>
        </w:rPr>
        <w:t>、品种及种子选择</w:t>
      </w:r>
      <w:r w:rsidR="007025E9" w:rsidRPr="00B50F84">
        <w:rPr>
          <w:rFonts w:ascii="华文宋体" w:eastAsia="华文宋体" w:hAnsi="华文宋体" w:cs="Helvetica" w:hint="eastAsia"/>
          <w:szCs w:val="21"/>
        </w:rPr>
        <w:t>、</w:t>
      </w:r>
      <w:r w:rsidR="003A6413" w:rsidRPr="00B50F84">
        <w:rPr>
          <w:rFonts w:ascii="华文宋体" w:eastAsia="华文宋体" w:hAnsi="华文宋体" w:hint="eastAsia"/>
          <w:szCs w:val="21"/>
        </w:rPr>
        <w:t>地块选择、施肥整地、备种播种、田间管理、</w:t>
      </w:r>
      <w:r w:rsidR="007025E9" w:rsidRPr="00B50F84">
        <w:rPr>
          <w:rFonts w:ascii="华文宋体" w:eastAsia="华文宋体" w:hAnsi="华文宋体" w:hint="eastAsia"/>
          <w:szCs w:val="21"/>
        </w:rPr>
        <w:t>种子</w:t>
      </w:r>
      <w:r w:rsidR="003A6413" w:rsidRPr="00B50F84">
        <w:rPr>
          <w:rFonts w:ascii="华文宋体" w:eastAsia="华文宋体" w:hAnsi="华文宋体" w:hint="eastAsia"/>
          <w:szCs w:val="21"/>
        </w:rPr>
        <w:t>收获、</w:t>
      </w:r>
      <w:r w:rsidR="007025E9" w:rsidRPr="00B50F84">
        <w:rPr>
          <w:rFonts w:ascii="华文宋体" w:eastAsia="华文宋体" w:hAnsi="华文宋体" w:cs="Helvetica"/>
          <w:szCs w:val="21"/>
        </w:rPr>
        <w:t>清选与贮藏</w:t>
      </w:r>
      <w:r w:rsidR="007025E9" w:rsidRPr="00B50F84">
        <w:rPr>
          <w:rFonts w:ascii="华文宋体" w:eastAsia="华文宋体" w:hAnsi="华文宋体" w:cs="Helvetica" w:hint="eastAsia"/>
          <w:szCs w:val="21"/>
        </w:rPr>
        <w:t>、</w:t>
      </w:r>
      <w:r w:rsidR="003A6413" w:rsidRPr="00B50F84">
        <w:rPr>
          <w:rFonts w:ascii="华文宋体" w:eastAsia="华文宋体" w:hAnsi="华文宋体" w:hint="eastAsia"/>
          <w:szCs w:val="21"/>
        </w:rPr>
        <w:t>档案管理等管理技术。</w:t>
      </w:r>
      <w:r w:rsidR="00B50F84" w:rsidRPr="00B50F84">
        <w:rPr>
          <w:rFonts w:ascii="华文宋体" w:eastAsia="华文宋体" w:hAnsi="华文宋体" w:hint="eastAsia"/>
          <w:szCs w:val="21"/>
        </w:rPr>
        <w:t xml:space="preserve">    </w:t>
      </w:r>
    </w:p>
    <w:p w14:paraId="7E1A6066" w14:textId="7088C5AC" w:rsidR="003A6413" w:rsidRPr="00B50F84" w:rsidRDefault="00B50F84" w:rsidP="004676CC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本</w:t>
      </w:r>
      <w:r w:rsidR="00F13BBE" w:rsidRPr="00B50F84">
        <w:rPr>
          <w:rFonts w:ascii="华文宋体" w:eastAsia="华文宋体" w:hAnsi="华文宋体" w:cs="Helvetica" w:hint="eastAsia"/>
          <w:szCs w:val="21"/>
        </w:rPr>
        <w:t>文件</w:t>
      </w:r>
      <w:r w:rsidR="007025E9" w:rsidRPr="00B50F84">
        <w:rPr>
          <w:rFonts w:ascii="华文宋体" w:eastAsia="华文宋体" w:hAnsi="华文宋体" w:cs="Helvetica"/>
          <w:szCs w:val="21"/>
        </w:rPr>
        <w:t>适用于西北地区饲用燕麦</w:t>
      </w:r>
      <w:r w:rsidR="00872FB1" w:rsidRPr="00B50F84">
        <w:rPr>
          <w:rFonts w:ascii="华文宋体" w:eastAsia="华文宋体" w:hAnsi="华文宋体" w:cs="Helvetica" w:hint="eastAsia"/>
          <w:szCs w:val="21"/>
        </w:rPr>
        <w:t>良种扩繁</w:t>
      </w:r>
      <w:r w:rsidR="007025E9" w:rsidRPr="00B50F84">
        <w:rPr>
          <w:rFonts w:ascii="华文宋体" w:eastAsia="华文宋体" w:hAnsi="华文宋体" w:cs="Helvetica"/>
          <w:szCs w:val="21"/>
        </w:rPr>
        <w:t>。</w:t>
      </w:r>
      <w:r w:rsidR="007025E9" w:rsidRPr="00B50F84">
        <w:rPr>
          <w:rFonts w:ascii="华文宋体" w:eastAsia="华文宋体" w:hAnsi="华文宋体" w:cs="Helvetica"/>
          <w:color w:val="3366CC"/>
          <w:szCs w:val="21"/>
          <w:vertAlign w:val="superscript"/>
        </w:rPr>
        <w:t> </w:t>
      </w:r>
    </w:p>
    <w:p w14:paraId="4369937B" w14:textId="7F853E75" w:rsidR="003A6413" w:rsidRPr="004676CC" w:rsidRDefault="003A6413" w:rsidP="004676CC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3" w:name="_Toc197416773"/>
      <w:r w:rsidRPr="004676CC">
        <w:rPr>
          <w:rFonts w:ascii="宋体" w:eastAsia="宋体" w:hAnsi="宋体"/>
          <w:sz w:val="21"/>
          <w:szCs w:val="21"/>
        </w:rPr>
        <w:t>2　引用文件</w:t>
      </w:r>
      <w:bookmarkEnd w:id="3"/>
    </w:p>
    <w:p w14:paraId="444BB571" w14:textId="1FF30CAC" w:rsidR="003A6413" w:rsidRPr="00B50F84" w:rsidRDefault="003A6413" w:rsidP="004676CC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</w:t>
      </w:r>
      <w:r w:rsidR="00416459" w:rsidRPr="00B50F84">
        <w:rPr>
          <w:rFonts w:ascii="华文宋体" w:eastAsia="华文宋体" w:hAnsi="华文宋体" w:hint="eastAsia"/>
          <w:szCs w:val="21"/>
        </w:rPr>
        <w:t>本文件</w:t>
      </w:r>
      <w:r w:rsidRPr="00B50F84">
        <w:rPr>
          <w:rFonts w:ascii="华文宋体" w:eastAsia="华文宋体" w:hAnsi="华文宋体" w:hint="eastAsia"/>
          <w:szCs w:val="21"/>
        </w:rPr>
        <w:t>。</w:t>
      </w:r>
    </w:p>
    <w:p w14:paraId="277C8F23" w14:textId="301C5E51" w:rsidR="003A6413" w:rsidRPr="00B50F84" w:rsidRDefault="003A6413" w:rsidP="004676CC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/>
          <w:szCs w:val="21"/>
        </w:rPr>
        <w:t>GB 4285 农药安全使用标准</w:t>
      </w:r>
    </w:p>
    <w:p w14:paraId="539F0CF2" w14:textId="77777777" w:rsidR="004676CC" w:rsidRPr="00B50F84" w:rsidRDefault="004676CC" w:rsidP="004676CC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/>
          <w:szCs w:val="21"/>
        </w:rPr>
        <w:t>GB 6142 禾本科草种子质量分级</w:t>
      </w:r>
    </w:p>
    <w:p w14:paraId="0A84F660" w14:textId="77777777" w:rsidR="001678F0" w:rsidRPr="00B50F84" w:rsidRDefault="001678F0" w:rsidP="001678F0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/>
          <w:szCs w:val="21"/>
        </w:rPr>
        <w:t>GB/T 8321 （所有部分） 农药合理使用准则</w:t>
      </w:r>
    </w:p>
    <w:p w14:paraId="44C7193C" w14:textId="77777777" w:rsidR="003A6413" w:rsidRPr="00B50F84" w:rsidRDefault="003A6413" w:rsidP="004676CC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/>
          <w:szCs w:val="21"/>
        </w:rPr>
        <w:t>NY/T 496 肥料合理使用准则 通则</w:t>
      </w:r>
    </w:p>
    <w:p w14:paraId="251FFB53" w14:textId="77777777" w:rsidR="003A6413" w:rsidRPr="00B50F84" w:rsidRDefault="003A6413" w:rsidP="004676CC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/>
          <w:szCs w:val="21"/>
        </w:rPr>
        <w:t>NY/T 1276  农药安全使用规范  总则</w:t>
      </w:r>
    </w:p>
    <w:p w14:paraId="5CADF138" w14:textId="77777777" w:rsidR="001678F0" w:rsidRPr="00B50F84" w:rsidRDefault="001678F0" w:rsidP="001678F0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bookmarkStart w:id="4" w:name="_Hlk156291256"/>
      <w:r w:rsidRPr="00B50F84">
        <w:rPr>
          <w:rFonts w:ascii="华文宋体" w:eastAsia="华文宋体" w:hAnsi="华文宋体"/>
          <w:szCs w:val="21"/>
        </w:rPr>
        <w:t>NY/T 1577 草籽包装与标识</w:t>
      </w:r>
      <w:bookmarkEnd w:id="4"/>
    </w:p>
    <w:p w14:paraId="56F9618A" w14:textId="77777777" w:rsidR="003A6413" w:rsidRPr="00B50F84" w:rsidRDefault="003A6413" w:rsidP="004676CC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/>
          <w:szCs w:val="21"/>
        </w:rPr>
        <w:t>NY/T 1868 肥料合理使用准则 有机肥料</w:t>
      </w:r>
    </w:p>
    <w:p w14:paraId="324702BF" w14:textId="77777777" w:rsidR="007025E9" w:rsidRPr="00B50F84" w:rsidRDefault="003A6413" w:rsidP="004676CC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/>
          <w:szCs w:val="21"/>
        </w:rPr>
        <w:t>NY 5332 无公害食品 大田作物产地环境条件</w:t>
      </w:r>
    </w:p>
    <w:p w14:paraId="35729A87" w14:textId="26EF9247" w:rsidR="003A6413" w:rsidRPr="004676CC" w:rsidRDefault="003A6413" w:rsidP="004676CC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5" w:name="_Toc197416774"/>
      <w:r w:rsidRPr="004676CC">
        <w:rPr>
          <w:rFonts w:ascii="宋体" w:eastAsia="宋体" w:hAnsi="宋体"/>
          <w:sz w:val="21"/>
          <w:szCs w:val="21"/>
        </w:rPr>
        <w:t xml:space="preserve">3　</w:t>
      </w:r>
      <w:r w:rsidR="00C1705C" w:rsidRPr="004676CC">
        <w:rPr>
          <w:rFonts w:ascii="宋体" w:eastAsia="宋体" w:hAnsi="宋体" w:hint="eastAsia"/>
          <w:sz w:val="21"/>
          <w:szCs w:val="21"/>
        </w:rPr>
        <w:t>生产</w:t>
      </w:r>
      <w:r w:rsidRPr="004676CC">
        <w:rPr>
          <w:rFonts w:ascii="宋体" w:eastAsia="宋体" w:hAnsi="宋体"/>
          <w:sz w:val="21"/>
          <w:szCs w:val="21"/>
        </w:rPr>
        <w:t>环境</w:t>
      </w:r>
      <w:bookmarkEnd w:id="5"/>
    </w:p>
    <w:p w14:paraId="089EF919" w14:textId="77777777" w:rsidR="003A6413" w:rsidRPr="00B50F84" w:rsidRDefault="003A6413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种植区内产地环境符合</w:t>
      </w:r>
      <w:r w:rsidRPr="00B50F84">
        <w:rPr>
          <w:rFonts w:ascii="华文宋体" w:eastAsia="华文宋体" w:hAnsi="华文宋体"/>
          <w:szCs w:val="21"/>
        </w:rPr>
        <w:t>NY 5332的规定。</w:t>
      </w:r>
    </w:p>
    <w:p w14:paraId="6F1F4E4A" w14:textId="173DCC00" w:rsidR="00C1705C" w:rsidRPr="004676CC" w:rsidRDefault="00C1705C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4676CC">
        <w:rPr>
          <w:rFonts w:ascii="黑体" w:eastAsia="黑体" w:hAnsi="黑体"/>
          <w:szCs w:val="21"/>
        </w:rPr>
        <w:t>3.1 土壤条件</w:t>
      </w:r>
    </w:p>
    <w:p w14:paraId="1F0B599B" w14:textId="22BFB165" w:rsidR="00C1705C" w:rsidRPr="00B50F84" w:rsidRDefault="00C1705C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饲用燕麦种植</w:t>
      </w:r>
      <w:r w:rsidR="000E306C" w:rsidRPr="00B50F84">
        <w:rPr>
          <w:rFonts w:ascii="华文宋体" w:eastAsia="华文宋体" w:hAnsi="华文宋体" w:hint="eastAsia"/>
          <w:szCs w:val="21"/>
        </w:rPr>
        <w:t>应</w:t>
      </w:r>
      <w:bookmarkStart w:id="6" w:name="_Hlk197501944"/>
      <w:r w:rsidRPr="00B50F84">
        <w:rPr>
          <w:rFonts w:ascii="华文宋体" w:eastAsia="华文宋体" w:hAnsi="华文宋体" w:hint="eastAsia"/>
          <w:szCs w:val="21"/>
        </w:rPr>
        <w:t>选择土壤肥力中等，土质轻粘土地为宜</w:t>
      </w:r>
      <w:bookmarkEnd w:id="6"/>
      <w:r w:rsidRPr="00B50F84">
        <w:rPr>
          <w:rFonts w:ascii="华文宋体" w:eastAsia="华文宋体" w:hAnsi="华文宋体" w:hint="eastAsia"/>
          <w:szCs w:val="21"/>
        </w:rPr>
        <w:t>。</w:t>
      </w:r>
    </w:p>
    <w:p w14:paraId="1179585E" w14:textId="0F1AE4F4" w:rsidR="00C1705C" w:rsidRPr="004676CC" w:rsidRDefault="00C1705C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4676CC">
        <w:rPr>
          <w:rFonts w:ascii="黑体" w:eastAsia="黑体" w:hAnsi="黑体"/>
          <w:szCs w:val="21"/>
        </w:rPr>
        <w:t>3.2</w:t>
      </w:r>
      <w:r w:rsidR="004676CC" w:rsidRPr="004676CC">
        <w:rPr>
          <w:rFonts w:ascii="黑体" w:eastAsia="黑体" w:hAnsi="黑体" w:hint="eastAsia"/>
          <w:szCs w:val="21"/>
        </w:rPr>
        <w:t xml:space="preserve"> </w:t>
      </w:r>
      <w:r w:rsidRPr="004676CC">
        <w:rPr>
          <w:rFonts w:ascii="黑体" w:eastAsia="黑体" w:hAnsi="黑体"/>
          <w:szCs w:val="21"/>
        </w:rPr>
        <w:t>水质条件</w:t>
      </w:r>
    </w:p>
    <w:p w14:paraId="65B0E11A" w14:textId="773FC571" w:rsidR="00C1705C" w:rsidRPr="00B50F84" w:rsidRDefault="00C1705C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bookmarkStart w:id="7" w:name="_Hlk197501965"/>
      <w:r w:rsidRPr="00B50F84">
        <w:rPr>
          <w:rFonts w:ascii="华文宋体" w:eastAsia="华文宋体" w:hAnsi="华文宋体" w:hint="eastAsia"/>
          <w:szCs w:val="21"/>
        </w:rPr>
        <w:t>有满足燕麦生产的灌溉水源</w:t>
      </w:r>
      <w:bookmarkEnd w:id="7"/>
      <w:r w:rsidRPr="00B50F84">
        <w:rPr>
          <w:rFonts w:ascii="华文宋体" w:eastAsia="华文宋体" w:hAnsi="华文宋体" w:hint="eastAsia"/>
          <w:szCs w:val="21"/>
        </w:rPr>
        <w:t>。</w:t>
      </w:r>
    </w:p>
    <w:p w14:paraId="55C6F591" w14:textId="155E91A8" w:rsidR="003A6413" w:rsidRPr="004676CC" w:rsidRDefault="003A6413" w:rsidP="004676CC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8" w:name="_Toc197416775"/>
      <w:r w:rsidRPr="004676CC">
        <w:rPr>
          <w:rFonts w:ascii="宋体" w:eastAsia="宋体" w:hAnsi="宋体"/>
          <w:sz w:val="21"/>
          <w:szCs w:val="21"/>
        </w:rPr>
        <w:t xml:space="preserve">4　</w:t>
      </w:r>
      <w:r w:rsidR="004904D7" w:rsidRPr="004676CC">
        <w:rPr>
          <w:rFonts w:ascii="宋体" w:eastAsia="宋体" w:hAnsi="宋体"/>
          <w:sz w:val="21"/>
          <w:szCs w:val="21"/>
        </w:rPr>
        <w:t>地块</w:t>
      </w:r>
      <w:r w:rsidRPr="004676CC">
        <w:rPr>
          <w:rFonts w:ascii="宋体" w:eastAsia="宋体" w:hAnsi="宋体"/>
          <w:sz w:val="21"/>
          <w:szCs w:val="21"/>
        </w:rPr>
        <w:t>选择</w:t>
      </w:r>
      <w:bookmarkEnd w:id="8"/>
    </w:p>
    <w:p w14:paraId="4CC7B270" w14:textId="436DCB83" w:rsidR="003A6413" w:rsidRPr="00B50F84" w:rsidRDefault="003A6413" w:rsidP="004676CC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燕麦对土壤要求不严格，但以有机质含量高的粘壤土种植最好。燕麦忌重茬，</w:t>
      </w:r>
      <w:r w:rsidR="004904D7" w:rsidRPr="00B50F84">
        <w:rPr>
          <w:rFonts w:ascii="华文宋体" w:eastAsia="华文宋体" w:hAnsi="华文宋体" w:hint="eastAsia"/>
          <w:szCs w:val="21"/>
        </w:rPr>
        <w:t>苜蓿、三叶草、豆类作物、</w:t>
      </w:r>
      <w:r w:rsidRPr="00B50F84">
        <w:rPr>
          <w:rFonts w:ascii="华文宋体" w:eastAsia="华文宋体" w:hAnsi="华文宋体" w:hint="eastAsia"/>
          <w:szCs w:val="21"/>
        </w:rPr>
        <w:t>马铃薯、胡麻、谷子、小麦、玉米等都可作为燕麦的前茬，以豆类</w:t>
      </w:r>
      <w:r w:rsidR="004904D7" w:rsidRPr="00B50F84">
        <w:rPr>
          <w:rFonts w:ascii="华文宋体" w:eastAsia="华文宋体" w:hAnsi="华文宋体" w:hint="eastAsia"/>
          <w:szCs w:val="21"/>
        </w:rPr>
        <w:t>牧草和作物</w:t>
      </w:r>
      <w:r w:rsidRPr="00B50F84">
        <w:rPr>
          <w:rFonts w:ascii="华文宋体" w:eastAsia="华文宋体" w:hAnsi="华文宋体" w:hint="eastAsia"/>
          <w:szCs w:val="21"/>
        </w:rPr>
        <w:t>前茬最好。</w:t>
      </w:r>
    </w:p>
    <w:p w14:paraId="241548B5" w14:textId="77777777" w:rsidR="003A6413" w:rsidRPr="004676CC" w:rsidRDefault="003A6413" w:rsidP="004676CC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9" w:name="_Toc197416776"/>
      <w:r w:rsidRPr="004676CC">
        <w:rPr>
          <w:rFonts w:ascii="宋体" w:eastAsia="宋体" w:hAnsi="宋体"/>
          <w:sz w:val="21"/>
          <w:szCs w:val="21"/>
        </w:rPr>
        <w:t xml:space="preserve">5　</w:t>
      </w:r>
      <w:bookmarkStart w:id="10" w:name="_Hlk197502003"/>
      <w:r w:rsidRPr="004676CC">
        <w:rPr>
          <w:rFonts w:ascii="宋体" w:eastAsia="宋体" w:hAnsi="宋体"/>
          <w:sz w:val="21"/>
          <w:szCs w:val="21"/>
        </w:rPr>
        <w:t>施肥整地</w:t>
      </w:r>
      <w:bookmarkEnd w:id="9"/>
      <w:bookmarkEnd w:id="10"/>
    </w:p>
    <w:p w14:paraId="5F930F4F" w14:textId="71B11085" w:rsidR="003A6413" w:rsidRPr="004676CC" w:rsidRDefault="003A6413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4676CC">
        <w:rPr>
          <w:rFonts w:ascii="黑体" w:eastAsia="黑体" w:hAnsi="黑体"/>
          <w:szCs w:val="21"/>
        </w:rPr>
        <w:t>5.1</w:t>
      </w:r>
      <w:r w:rsidR="004676CC" w:rsidRPr="004676CC">
        <w:rPr>
          <w:rFonts w:ascii="黑体" w:eastAsia="黑体" w:hAnsi="黑体" w:hint="eastAsia"/>
          <w:szCs w:val="21"/>
        </w:rPr>
        <w:t xml:space="preserve"> </w:t>
      </w:r>
      <w:r w:rsidRPr="004676CC">
        <w:rPr>
          <w:rFonts w:ascii="黑体" w:eastAsia="黑体" w:hAnsi="黑体"/>
          <w:szCs w:val="21"/>
        </w:rPr>
        <w:t>整地</w:t>
      </w:r>
    </w:p>
    <w:p w14:paraId="27BF3573" w14:textId="77777777" w:rsidR="003A6413" w:rsidRPr="00B50F84" w:rsidRDefault="003A6413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bookmarkStart w:id="11" w:name="_Hlk197502048"/>
      <w:r w:rsidRPr="00B50F84">
        <w:rPr>
          <w:rFonts w:ascii="华文宋体" w:eastAsia="华文宋体" w:hAnsi="华文宋体" w:hint="eastAsia"/>
          <w:szCs w:val="21"/>
        </w:rPr>
        <w:t>前作收获后宜秋深耕，深耕深度以</w:t>
      </w:r>
      <w:r w:rsidRPr="00B50F84">
        <w:rPr>
          <w:rFonts w:ascii="华文宋体" w:eastAsia="华文宋体" w:hAnsi="华文宋体"/>
          <w:szCs w:val="21"/>
        </w:rPr>
        <w:t>20㎝～25㎝为宜。在秋耕的基础上，</w:t>
      </w:r>
      <w:proofErr w:type="gramStart"/>
      <w:r w:rsidRPr="00B50F84">
        <w:rPr>
          <w:rFonts w:ascii="华文宋体" w:eastAsia="华文宋体" w:hAnsi="华文宋体"/>
          <w:szCs w:val="21"/>
        </w:rPr>
        <w:t>早春只</w:t>
      </w:r>
      <w:proofErr w:type="gramEnd"/>
      <w:r w:rsidRPr="00B50F84">
        <w:rPr>
          <w:rFonts w:ascii="华文宋体" w:eastAsia="华文宋体" w:hAnsi="华文宋体"/>
          <w:szCs w:val="21"/>
        </w:rPr>
        <w:t>进行耙</w:t>
      </w:r>
      <w:proofErr w:type="gramStart"/>
      <w:r w:rsidRPr="00B50F84">
        <w:rPr>
          <w:rFonts w:ascii="华文宋体" w:eastAsia="华文宋体" w:hAnsi="华文宋体"/>
          <w:szCs w:val="21"/>
        </w:rPr>
        <w:t>耱</w:t>
      </w:r>
      <w:proofErr w:type="gramEnd"/>
      <w:r w:rsidRPr="00B50F84">
        <w:rPr>
          <w:rFonts w:ascii="华文宋体" w:eastAsia="华文宋体" w:hAnsi="华文宋体"/>
          <w:szCs w:val="21"/>
        </w:rPr>
        <w:t>保墒</w:t>
      </w:r>
      <w:bookmarkEnd w:id="11"/>
      <w:r w:rsidRPr="00B50F84">
        <w:rPr>
          <w:rFonts w:ascii="华文宋体" w:eastAsia="华文宋体" w:hAnsi="华文宋体"/>
          <w:szCs w:val="21"/>
        </w:rPr>
        <w:t>。</w:t>
      </w:r>
    </w:p>
    <w:p w14:paraId="6D7237E5" w14:textId="50F836DC" w:rsidR="003A6413" w:rsidRPr="004676CC" w:rsidRDefault="003A6413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4676CC">
        <w:rPr>
          <w:rFonts w:ascii="黑体" w:eastAsia="黑体" w:hAnsi="黑体"/>
          <w:szCs w:val="21"/>
        </w:rPr>
        <w:t>5.2</w:t>
      </w:r>
      <w:r w:rsidR="004676CC" w:rsidRPr="004676CC">
        <w:rPr>
          <w:rFonts w:ascii="黑体" w:eastAsia="黑体" w:hAnsi="黑体" w:hint="eastAsia"/>
          <w:szCs w:val="21"/>
        </w:rPr>
        <w:t xml:space="preserve"> </w:t>
      </w:r>
      <w:r w:rsidRPr="004676CC">
        <w:rPr>
          <w:rFonts w:ascii="黑体" w:eastAsia="黑体" w:hAnsi="黑体"/>
          <w:szCs w:val="21"/>
        </w:rPr>
        <w:t>施</w:t>
      </w:r>
      <w:r w:rsidR="00763EE1">
        <w:rPr>
          <w:rFonts w:ascii="黑体" w:eastAsia="黑体" w:hAnsi="黑体" w:hint="eastAsia"/>
          <w:szCs w:val="21"/>
        </w:rPr>
        <w:t>基</w:t>
      </w:r>
      <w:r w:rsidRPr="004676CC">
        <w:rPr>
          <w:rFonts w:ascii="黑体" w:eastAsia="黑体" w:hAnsi="黑体"/>
          <w:szCs w:val="21"/>
        </w:rPr>
        <w:t>肥</w:t>
      </w:r>
    </w:p>
    <w:p w14:paraId="51D73218" w14:textId="7E1EC4F2" w:rsidR="003A6413" w:rsidRPr="00B50F84" w:rsidRDefault="003A6413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bookmarkStart w:id="12" w:name="_Hlk197502074"/>
      <w:r w:rsidRPr="00B50F84">
        <w:rPr>
          <w:rFonts w:ascii="华文宋体" w:eastAsia="华文宋体" w:hAnsi="华文宋体" w:hint="eastAsia"/>
          <w:szCs w:val="21"/>
        </w:rPr>
        <w:t>应符合</w:t>
      </w:r>
      <w:r w:rsidRPr="00B50F84">
        <w:rPr>
          <w:rFonts w:ascii="华文宋体" w:eastAsia="华文宋体" w:hAnsi="华文宋体"/>
          <w:szCs w:val="21"/>
        </w:rPr>
        <w:t>NY/T 496、NY/T 1868 规定。每667㎡施用优质有机肥</w:t>
      </w:r>
      <w:r w:rsidR="00FF18D3" w:rsidRPr="00B50F84">
        <w:rPr>
          <w:rFonts w:ascii="华文宋体" w:eastAsia="华文宋体" w:hAnsi="华文宋体"/>
          <w:szCs w:val="21"/>
        </w:rPr>
        <w:t>18</w:t>
      </w:r>
      <w:r w:rsidRPr="00B50F84">
        <w:rPr>
          <w:rFonts w:ascii="华文宋体" w:eastAsia="华文宋体" w:hAnsi="华文宋体"/>
          <w:szCs w:val="21"/>
        </w:rPr>
        <w:t>00kg～2500㎏</w:t>
      </w:r>
      <w:r w:rsidR="00763EE1">
        <w:rPr>
          <w:rFonts w:ascii="华文宋体" w:eastAsia="华文宋体" w:hAnsi="华文宋体" w:hint="eastAsia"/>
          <w:szCs w:val="21"/>
        </w:rPr>
        <w:t>和磷酸二铵15</w:t>
      </w:r>
      <w:r w:rsidR="00416459" w:rsidRPr="00B50F84">
        <w:rPr>
          <w:rFonts w:ascii="华文宋体" w:eastAsia="华文宋体" w:hAnsi="华文宋体"/>
          <w:szCs w:val="21"/>
        </w:rPr>
        <w:t xml:space="preserve"> kg </w:t>
      </w:r>
      <w:r w:rsidR="00FF18D3" w:rsidRPr="00B50F84">
        <w:rPr>
          <w:rFonts w:ascii="华文宋体" w:eastAsia="华文宋体" w:hAnsi="华文宋体"/>
          <w:szCs w:val="21"/>
        </w:rPr>
        <w:t>~</w:t>
      </w:r>
      <w:r w:rsidR="00763EE1">
        <w:rPr>
          <w:rFonts w:ascii="华文宋体" w:eastAsia="华文宋体" w:hAnsi="华文宋体" w:hint="eastAsia"/>
          <w:szCs w:val="21"/>
        </w:rPr>
        <w:t>35</w:t>
      </w:r>
      <w:r w:rsidRPr="00B50F84">
        <w:rPr>
          <w:rFonts w:ascii="华文宋体" w:eastAsia="华文宋体" w:hAnsi="华文宋体"/>
          <w:szCs w:val="21"/>
        </w:rPr>
        <w:t>kg</w:t>
      </w:r>
      <w:r w:rsidR="00763EE1">
        <w:rPr>
          <w:rFonts w:ascii="华文宋体" w:eastAsia="华文宋体" w:hAnsi="华文宋体" w:hint="eastAsia"/>
          <w:szCs w:val="21"/>
        </w:rPr>
        <w:t>，或者单施复合肥50kg</w:t>
      </w:r>
      <w:r w:rsidRPr="00B50F84">
        <w:rPr>
          <w:rFonts w:ascii="华文宋体" w:eastAsia="华文宋体" w:hAnsi="华文宋体"/>
          <w:szCs w:val="21"/>
        </w:rPr>
        <w:t xml:space="preserve"> 作基肥。</w:t>
      </w:r>
      <w:bookmarkEnd w:id="12"/>
    </w:p>
    <w:p w14:paraId="47A99DC2" w14:textId="77777777" w:rsidR="003A6413" w:rsidRPr="004676CC" w:rsidRDefault="003A6413" w:rsidP="004676CC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13" w:name="_Toc197416777"/>
      <w:r w:rsidRPr="004676CC">
        <w:rPr>
          <w:rFonts w:ascii="宋体" w:eastAsia="宋体" w:hAnsi="宋体"/>
          <w:sz w:val="21"/>
          <w:szCs w:val="21"/>
        </w:rPr>
        <w:t xml:space="preserve">6　</w:t>
      </w:r>
      <w:bookmarkStart w:id="14" w:name="_Hlk197502243"/>
      <w:r w:rsidRPr="004676CC">
        <w:rPr>
          <w:rFonts w:ascii="宋体" w:eastAsia="宋体" w:hAnsi="宋体"/>
          <w:sz w:val="21"/>
          <w:szCs w:val="21"/>
        </w:rPr>
        <w:t>备种播种</w:t>
      </w:r>
      <w:bookmarkEnd w:id="13"/>
      <w:bookmarkEnd w:id="14"/>
    </w:p>
    <w:p w14:paraId="5115E98D" w14:textId="77777777" w:rsidR="003A6413" w:rsidRPr="004676CC" w:rsidRDefault="003A6413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4676CC">
        <w:rPr>
          <w:rFonts w:ascii="黑体" w:eastAsia="黑体" w:hAnsi="黑体"/>
          <w:szCs w:val="21"/>
        </w:rPr>
        <w:t>6.1　品种选择</w:t>
      </w:r>
    </w:p>
    <w:p w14:paraId="50ADAA67" w14:textId="5B43237A" w:rsidR="003A6413" w:rsidRPr="00B50F84" w:rsidRDefault="003A6413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bookmarkStart w:id="15" w:name="_Hlk197502291"/>
      <w:r w:rsidRPr="00B50F84">
        <w:rPr>
          <w:rFonts w:ascii="华文宋体" w:eastAsia="华文宋体" w:hAnsi="华文宋体" w:hint="eastAsia"/>
          <w:szCs w:val="21"/>
        </w:rPr>
        <w:t>选择适宜当地种植的优质、高产、抗病、抗逆、生育期适宜、商品性好，符合市场消费需求的</w:t>
      </w:r>
      <w:r w:rsidR="00BB4BDE" w:rsidRPr="00B50F84">
        <w:rPr>
          <w:rFonts w:ascii="华文宋体" w:eastAsia="华文宋体" w:hAnsi="华文宋体" w:hint="eastAsia"/>
          <w:szCs w:val="21"/>
        </w:rPr>
        <w:t>优良</w:t>
      </w:r>
      <w:r w:rsidRPr="00B50F84">
        <w:rPr>
          <w:rFonts w:ascii="华文宋体" w:eastAsia="华文宋体" w:hAnsi="华文宋体" w:hint="eastAsia"/>
          <w:szCs w:val="21"/>
        </w:rPr>
        <w:t>品种</w:t>
      </w:r>
      <w:bookmarkEnd w:id="15"/>
      <w:r w:rsidRPr="00B50F84">
        <w:rPr>
          <w:rFonts w:ascii="华文宋体" w:eastAsia="华文宋体" w:hAnsi="华文宋体" w:hint="eastAsia"/>
          <w:szCs w:val="21"/>
        </w:rPr>
        <w:t>。</w:t>
      </w:r>
    </w:p>
    <w:p w14:paraId="50E2D897" w14:textId="77777777" w:rsidR="00BB4BDE" w:rsidRPr="004676CC" w:rsidRDefault="00BB4BDE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4676CC">
        <w:rPr>
          <w:rFonts w:ascii="黑体" w:eastAsia="黑体" w:hAnsi="黑体"/>
          <w:szCs w:val="21"/>
        </w:rPr>
        <w:t>6.2　种子</w:t>
      </w:r>
      <w:r w:rsidRPr="004676CC">
        <w:rPr>
          <w:rFonts w:ascii="黑体" w:eastAsia="黑体" w:hAnsi="黑体" w:hint="eastAsia"/>
          <w:szCs w:val="21"/>
        </w:rPr>
        <w:t>质量检测</w:t>
      </w:r>
    </w:p>
    <w:p w14:paraId="2EFFE46B" w14:textId="7ABF041F" w:rsidR="00BB4BDE" w:rsidRPr="00B50F84" w:rsidRDefault="00BB4BDE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要求</w:t>
      </w:r>
      <w:bookmarkStart w:id="16" w:name="_Hlk197502359"/>
      <w:r w:rsidRPr="00B50F84">
        <w:rPr>
          <w:rFonts w:ascii="华文宋体" w:eastAsia="华文宋体" w:hAnsi="华文宋体" w:hint="eastAsia"/>
          <w:szCs w:val="21"/>
        </w:rPr>
        <w:t>种子饱满，无空</w:t>
      </w:r>
      <w:proofErr w:type="gramStart"/>
      <w:r w:rsidRPr="00B50F84">
        <w:rPr>
          <w:rFonts w:ascii="华文宋体" w:eastAsia="华文宋体" w:hAnsi="华文宋体" w:hint="eastAsia"/>
          <w:szCs w:val="21"/>
        </w:rPr>
        <w:t>秕</w:t>
      </w:r>
      <w:proofErr w:type="gramEnd"/>
      <w:r w:rsidRPr="00B50F84">
        <w:rPr>
          <w:rFonts w:ascii="华文宋体" w:eastAsia="华文宋体" w:hAnsi="华文宋体" w:hint="eastAsia"/>
          <w:szCs w:val="21"/>
        </w:rPr>
        <w:t>粒、虫粒，无秸秆杂质，千粒重</w:t>
      </w:r>
      <w:r w:rsidRPr="00B50F84">
        <w:rPr>
          <w:rFonts w:ascii="华文宋体" w:eastAsia="华文宋体" w:hAnsi="华文宋体"/>
          <w:szCs w:val="21"/>
        </w:rPr>
        <w:t>23克以上。</w:t>
      </w:r>
      <w:r w:rsidRPr="00B50F84">
        <w:rPr>
          <w:rFonts w:ascii="华文宋体" w:eastAsia="华文宋体" w:hAnsi="华文宋体" w:hint="eastAsia"/>
          <w:szCs w:val="21"/>
        </w:rPr>
        <w:t>检测发芽率9</w:t>
      </w:r>
      <w:r w:rsidRPr="00B50F84">
        <w:rPr>
          <w:rFonts w:ascii="华文宋体" w:eastAsia="华文宋体" w:hAnsi="华文宋体"/>
          <w:szCs w:val="21"/>
        </w:rPr>
        <w:t>0%</w:t>
      </w:r>
      <w:r w:rsidRPr="00B50F84">
        <w:rPr>
          <w:rFonts w:ascii="华文宋体" w:eastAsia="华文宋体" w:hAnsi="华文宋体" w:hint="eastAsia"/>
          <w:szCs w:val="21"/>
        </w:rPr>
        <w:t>以上。</w:t>
      </w:r>
      <w:bookmarkEnd w:id="16"/>
    </w:p>
    <w:p w14:paraId="02F117E6" w14:textId="77777777" w:rsidR="003A6413" w:rsidRPr="004676CC" w:rsidRDefault="003A6413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4676CC">
        <w:rPr>
          <w:rFonts w:ascii="黑体" w:eastAsia="黑体" w:hAnsi="黑体"/>
          <w:szCs w:val="21"/>
        </w:rPr>
        <w:t>6.3　播种</w:t>
      </w:r>
    </w:p>
    <w:p w14:paraId="762E84AE" w14:textId="77777777" w:rsidR="003A6413" w:rsidRPr="004676CC" w:rsidRDefault="003A6413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4676CC">
        <w:rPr>
          <w:rFonts w:ascii="黑体" w:eastAsia="黑体" w:hAnsi="黑体"/>
          <w:szCs w:val="21"/>
        </w:rPr>
        <w:t>6.3.1　播期</w:t>
      </w:r>
    </w:p>
    <w:p w14:paraId="71A4F4E8" w14:textId="46EC17AE" w:rsidR="003A6413" w:rsidRPr="00B50F84" w:rsidRDefault="00BB4BDE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根据不同</w:t>
      </w:r>
      <w:r w:rsidR="00713111" w:rsidRPr="00B50F84">
        <w:rPr>
          <w:rFonts w:ascii="华文宋体" w:eastAsia="华文宋体" w:hAnsi="华文宋体" w:hint="eastAsia"/>
          <w:szCs w:val="21"/>
        </w:rPr>
        <w:t>生产地</w:t>
      </w:r>
      <w:r w:rsidRPr="00B50F84">
        <w:rPr>
          <w:rFonts w:ascii="华文宋体" w:eastAsia="华文宋体" w:hAnsi="华文宋体" w:hint="eastAsia"/>
          <w:szCs w:val="21"/>
        </w:rPr>
        <w:t>的</w:t>
      </w:r>
      <w:r w:rsidR="00713111" w:rsidRPr="00B50F84">
        <w:rPr>
          <w:rFonts w:ascii="华文宋体" w:eastAsia="华文宋体" w:hAnsi="华文宋体" w:hint="eastAsia"/>
          <w:szCs w:val="21"/>
        </w:rPr>
        <w:t>土壤和</w:t>
      </w:r>
      <w:r w:rsidRPr="00B50F84">
        <w:rPr>
          <w:rFonts w:ascii="华文宋体" w:eastAsia="华文宋体" w:hAnsi="华文宋体" w:hint="eastAsia"/>
          <w:szCs w:val="21"/>
        </w:rPr>
        <w:t>气候</w:t>
      </w:r>
      <w:r w:rsidR="00713111" w:rsidRPr="00B50F84">
        <w:rPr>
          <w:rFonts w:ascii="华文宋体" w:eastAsia="华文宋体" w:hAnsi="华文宋体" w:hint="eastAsia"/>
          <w:szCs w:val="21"/>
        </w:rPr>
        <w:t>地理</w:t>
      </w:r>
      <w:r w:rsidRPr="00B50F84">
        <w:rPr>
          <w:rFonts w:ascii="华文宋体" w:eastAsia="华文宋体" w:hAnsi="华文宋体" w:hint="eastAsia"/>
          <w:szCs w:val="21"/>
        </w:rPr>
        <w:t>条件，</w:t>
      </w:r>
      <w:r w:rsidR="003A6413" w:rsidRPr="00B50F84">
        <w:rPr>
          <w:rFonts w:ascii="华文宋体" w:eastAsia="华文宋体" w:hAnsi="华文宋体" w:hint="eastAsia"/>
          <w:szCs w:val="21"/>
        </w:rPr>
        <w:t>一般选择在</w:t>
      </w:r>
      <w:r w:rsidR="00713111" w:rsidRPr="00B50F84">
        <w:rPr>
          <w:rFonts w:ascii="华文宋体" w:eastAsia="华文宋体" w:hAnsi="华文宋体"/>
          <w:szCs w:val="21"/>
        </w:rPr>
        <w:t>4</w:t>
      </w:r>
      <w:r w:rsidRPr="00B50F84">
        <w:rPr>
          <w:rFonts w:ascii="华文宋体" w:eastAsia="华文宋体" w:hAnsi="华文宋体" w:hint="eastAsia"/>
          <w:szCs w:val="21"/>
        </w:rPr>
        <w:t>月</w:t>
      </w:r>
      <w:r w:rsidR="00713111" w:rsidRPr="00B50F84">
        <w:rPr>
          <w:rFonts w:ascii="华文宋体" w:eastAsia="华文宋体" w:hAnsi="华文宋体" w:hint="eastAsia"/>
          <w:szCs w:val="21"/>
        </w:rPr>
        <w:t>下</w:t>
      </w:r>
      <w:r w:rsidRPr="00B50F84">
        <w:rPr>
          <w:rFonts w:ascii="华文宋体" w:eastAsia="华文宋体" w:hAnsi="华文宋体" w:hint="eastAsia"/>
          <w:szCs w:val="21"/>
        </w:rPr>
        <w:t>旬到</w:t>
      </w:r>
      <w:r w:rsidR="003A6413" w:rsidRPr="00B50F84">
        <w:rPr>
          <w:rFonts w:ascii="华文宋体" w:eastAsia="华文宋体" w:hAnsi="华文宋体"/>
          <w:szCs w:val="21"/>
        </w:rPr>
        <w:t>6月上旬为宜。</w:t>
      </w:r>
    </w:p>
    <w:p w14:paraId="60545633" w14:textId="77777777" w:rsidR="003A6413" w:rsidRPr="004676CC" w:rsidRDefault="003A6413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4676CC">
        <w:rPr>
          <w:rFonts w:ascii="黑体" w:eastAsia="黑体" w:hAnsi="黑体"/>
          <w:szCs w:val="21"/>
        </w:rPr>
        <w:t>6.3.2　播量</w:t>
      </w:r>
    </w:p>
    <w:p w14:paraId="1E7BCE5A" w14:textId="72BEDD93" w:rsidR="003A6413" w:rsidRPr="00B50F84" w:rsidRDefault="00BB4BDE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依据土壤肥力、播种时间和气候条件，</w:t>
      </w:r>
      <w:r w:rsidR="003A6413" w:rsidRPr="00B50F84">
        <w:rPr>
          <w:rFonts w:ascii="华文宋体" w:eastAsia="华文宋体" w:hAnsi="华文宋体" w:hint="eastAsia"/>
          <w:szCs w:val="21"/>
        </w:rPr>
        <w:t>每</w:t>
      </w:r>
      <w:r w:rsidR="003A6413" w:rsidRPr="00B50F84">
        <w:rPr>
          <w:rFonts w:ascii="华文宋体" w:eastAsia="华文宋体" w:hAnsi="华文宋体"/>
          <w:szCs w:val="21"/>
        </w:rPr>
        <w:t>667㎡用种</w:t>
      </w:r>
      <w:r w:rsidR="00713111" w:rsidRPr="00B50F84">
        <w:rPr>
          <w:rFonts w:ascii="华文宋体" w:eastAsia="华文宋体" w:hAnsi="华文宋体"/>
          <w:szCs w:val="21"/>
        </w:rPr>
        <w:t>6</w:t>
      </w:r>
      <w:r w:rsidR="003A6413" w:rsidRPr="00B50F84">
        <w:rPr>
          <w:rFonts w:ascii="华文宋体" w:eastAsia="华文宋体" w:hAnsi="华文宋体"/>
          <w:szCs w:val="21"/>
        </w:rPr>
        <w:t>㎏～</w:t>
      </w:r>
      <w:r w:rsidRPr="00B50F84">
        <w:rPr>
          <w:rFonts w:ascii="华文宋体" w:eastAsia="华文宋体" w:hAnsi="华文宋体"/>
          <w:szCs w:val="21"/>
        </w:rPr>
        <w:t>1</w:t>
      </w:r>
      <w:r w:rsidR="00713111" w:rsidRPr="00B50F84">
        <w:rPr>
          <w:rFonts w:ascii="华文宋体" w:eastAsia="华文宋体" w:hAnsi="华文宋体"/>
          <w:szCs w:val="21"/>
        </w:rPr>
        <w:t>2</w:t>
      </w:r>
      <w:r w:rsidR="003A6413" w:rsidRPr="00B50F84">
        <w:rPr>
          <w:rFonts w:ascii="华文宋体" w:eastAsia="华文宋体" w:hAnsi="华文宋体"/>
          <w:szCs w:val="21"/>
        </w:rPr>
        <w:t>㎏。</w:t>
      </w:r>
    </w:p>
    <w:p w14:paraId="0EA814C9" w14:textId="77777777" w:rsidR="003A6413" w:rsidRPr="004676CC" w:rsidRDefault="003A6413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4676CC">
        <w:rPr>
          <w:rFonts w:ascii="黑体" w:eastAsia="黑体" w:hAnsi="黑体"/>
          <w:szCs w:val="21"/>
        </w:rPr>
        <w:t>6.3.3　播深</w:t>
      </w:r>
    </w:p>
    <w:p w14:paraId="61321E70" w14:textId="04F1D71D" w:rsidR="003A6413" w:rsidRPr="00B50F84" w:rsidRDefault="003A6413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播种深度一般以</w:t>
      </w:r>
      <w:r w:rsidR="00BB4BDE" w:rsidRPr="00B50F84">
        <w:rPr>
          <w:rFonts w:ascii="华文宋体" w:eastAsia="华文宋体" w:hAnsi="华文宋体" w:hint="eastAsia"/>
          <w:szCs w:val="21"/>
        </w:rPr>
        <w:t>2</w:t>
      </w:r>
      <w:r w:rsidR="00416459" w:rsidRPr="00B50F84">
        <w:rPr>
          <w:rFonts w:ascii="华文宋体" w:eastAsia="华文宋体" w:hAnsi="华文宋体" w:hint="eastAsia"/>
          <w:szCs w:val="21"/>
        </w:rPr>
        <w:t>cm</w:t>
      </w:r>
      <w:r w:rsidR="00BB4BDE" w:rsidRPr="00B50F84">
        <w:rPr>
          <w:rFonts w:ascii="华文宋体" w:eastAsia="华文宋体" w:hAnsi="华文宋体"/>
          <w:szCs w:val="21"/>
        </w:rPr>
        <w:t>~</w:t>
      </w:r>
      <w:r w:rsidRPr="00B50F84">
        <w:rPr>
          <w:rFonts w:ascii="华文宋体" w:eastAsia="华文宋体" w:hAnsi="华文宋体"/>
          <w:szCs w:val="21"/>
        </w:rPr>
        <w:t>3cm为宜。土壤墒情差时可适当播深至</w:t>
      </w:r>
      <w:r w:rsidR="00BB4BDE" w:rsidRPr="00B50F84">
        <w:rPr>
          <w:rFonts w:ascii="华文宋体" w:eastAsia="华文宋体" w:hAnsi="华文宋体"/>
          <w:szCs w:val="21"/>
        </w:rPr>
        <w:t>3</w:t>
      </w:r>
      <w:r w:rsidR="00416459" w:rsidRPr="00B50F84">
        <w:rPr>
          <w:rFonts w:ascii="华文宋体" w:eastAsia="华文宋体" w:hAnsi="华文宋体" w:hint="eastAsia"/>
          <w:szCs w:val="21"/>
        </w:rPr>
        <w:t>cm</w:t>
      </w:r>
      <w:r w:rsidR="00BB4BDE" w:rsidRPr="00B50F84">
        <w:rPr>
          <w:rFonts w:ascii="华文宋体" w:eastAsia="华文宋体" w:hAnsi="华文宋体"/>
          <w:szCs w:val="21"/>
        </w:rPr>
        <w:t>~5</w:t>
      </w:r>
      <w:r w:rsidRPr="00B50F84">
        <w:rPr>
          <w:rFonts w:ascii="华文宋体" w:eastAsia="华文宋体" w:hAnsi="华文宋体"/>
          <w:szCs w:val="21"/>
        </w:rPr>
        <w:t>cm，播后镇压。</w:t>
      </w:r>
    </w:p>
    <w:p w14:paraId="71430F32" w14:textId="5FD5A9A3" w:rsidR="000E0B5C" w:rsidRPr="004676CC" w:rsidRDefault="000E0B5C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4676CC">
        <w:rPr>
          <w:rFonts w:ascii="黑体" w:eastAsia="黑体" w:hAnsi="黑体"/>
          <w:szCs w:val="21"/>
        </w:rPr>
        <w:t>6.3.4　播</w:t>
      </w:r>
      <w:r w:rsidRPr="004676CC">
        <w:rPr>
          <w:rFonts w:ascii="黑体" w:eastAsia="黑体" w:hAnsi="黑体" w:hint="eastAsia"/>
          <w:szCs w:val="21"/>
        </w:rPr>
        <w:t>种方式</w:t>
      </w:r>
    </w:p>
    <w:p w14:paraId="18CC0BA9" w14:textId="2EBC5D26" w:rsidR="000E0B5C" w:rsidRPr="00B50F84" w:rsidRDefault="000E0B5C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采用机械条播，</w:t>
      </w:r>
      <w:r w:rsidR="00713111" w:rsidRPr="00B50F84">
        <w:rPr>
          <w:rFonts w:ascii="华文宋体" w:eastAsia="华文宋体" w:hAnsi="华文宋体" w:hint="eastAsia"/>
          <w:szCs w:val="21"/>
        </w:rPr>
        <w:t>根据不同生产地的土壤和气候地理条件，</w:t>
      </w:r>
      <w:r w:rsidRPr="00B50F84">
        <w:rPr>
          <w:rFonts w:ascii="华文宋体" w:eastAsia="华文宋体" w:hAnsi="华文宋体" w:hint="eastAsia"/>
          <w:szCs w:val="21"/>
        </w:rPr>
        <w:t>行距</w:t>
      </w:r>
      <w:r w:rsidR="00713111" w:rsidRPr="00B50F84">
        <w:rPr>
          <w:rFonts w:ascii="华文宋体" w:eastAsia="华文宋体" w:hAnsi="华文宋体"/>
          <w:szCs w:val="21"/>
        </w:rPr>
        <w:t>2</w:t>
      </w:r>
      <w:r w:rsidRPr="00B50F84">
        <w:rPr>
          <w:rFonts w:ascii="华文宋体" w:eastAsia="华文宋体" w:hAnsi="华文宋体"/>
          <w:szCs w:val="21"/>
        </w:rPr>
        <w:t>5</w:t>
      </w:r>
      <w:r w:rsidR="00416459" w:rsidRPr="00B50F84">
        <w:rPr>
          <w:rFonts w:ascii="华文宋体" w:eastAsia="华文宋体" w:hAnsi="华文宋体" w:hint="eastAsia"/>
          <w:szCs w:val="21"/>
        </w:rPr>
        <w:t>cm</w:t>
      </w:r>
      <w:r w:rsidRPr="00B50F84">
        <w:rPr>
          <w:rFonts w:ascii="华文宋体" w:eastAsia="华文宋体" w:hAnsi="华文宋体"/>
          <w:szCs w:val="21"/>
        </w:rPr>
        <w:t>~5</w:t>
      </w:r>
      <w:r w:rsidR="00713111" w:rsidRPr="00B50F84">
        <w:rPr>
          <w:rFonts w:ascii="华文宋体" w:eastAsia="华文宋体" w:hAnsi="华文宋体"/>
          <w:szCs w:val="21"/>
        </w:rPr>
        <w:t>0</w:t>
      </w:r>
      <w:r w:rsidR="00416459" w:rsidRPr="00B50F84">
        <w:rPr>
          <w:rFonts w:ascii="华文宋体" w:eastAsia="华文宋体" w:hAnsi="华文宋体" w:hint="eastAsia"/>
          <w:szCs w:val="21"/>
        </w:rPr>
        <w:t>cm</w:t>
      </w:r>
      <w:r w:rsidRPr="00B50F84">
        <w:rPr>
          <w:rFonts w:ascii="华文宋体" w:eastAsia="华文宋体" w:hAnsi="华文宋体"/>
          <w:szCs w:val="21"/>
        </w:rPr>
        <w:t>。</w:t>
      </w:r>
    </w:p>
    <w:p w14:paraId="5AC68A19" w14:textId="77777777" w:rsidR="003A6413" w:rsidRPr="004676CC" w:rsidRDefault="003A6413" w:rsidP="004676CC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17" w:name="_Toc197416778"/>
      <w:r w:rsidRPr="004676CC">
        <w:rPr>
          <w:rFonts w:ascii="宋体" w:eastAsia="宋体" w:hAnsi="宋体"/>
          <w:sz w:val="21"/>
          <w:szCs w:val="21"/>
        </w:rPr>
        <w:t>7　田间管理</w:t>
      </w:r>
      <w:bookmarkEnd w:id="17"/>
    </w:p>
    <w:p w14:paraId="573EF27E" w14:textId="5EF6641D" w:rsidR="003A6413" w:rsidRPr="004676CC" w:rsidRDefault="003A6413" w:rsidP="004676CC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r w:rsidRPr="004676CC">
        <w:rPr>
          <w:rFonts w:ascii="宋体" w:eastAsia="宋体" w:hAnsi="宋体"/>
          <w:sz w:val="21"/>
          <w:szCs w:val="21"/>
        </w:rPr>
        <w:t>7.</w:t>
      </w:r>
      <w:r w:rsidR="0062340F" w:rsidRPr="004676CC">
        <w:rPr>
          <w:rFonts w:ascii="宋体" w:eastAsia="宋体" w:hAnsi="宋体"/>
          <w:sz w:val="21"/>
          <w:szCs w:val="21"/>
        </w:rPr>
        <w:t>1</w:t>
      </w:r>
      <w:r w:rsidRPr="004676CC">
        <w:rPr>
          <w:rFonts w:ascii="宋体" w:eastAsia="宋体" w:hAnsi="宋体"/>
          <w:sz w:val="21"/>
          <w:szCs w:val="21"/>
        </w:rPr>
        <w:t xml:space="preserve">　中耕</w:t>
      </w:r>
    </w:p>
    <w:p w14:paraId="24E9C0AA" w14:textId="77777777" w:rsidR="003A6413" w:rsidRPr="00B50F84" w:rsidRDefault="003A6413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bookmarkStart w:id="18" w:name="_Hlk197502431"/>
      <w:r w:rsidRPr="00B50F84">
        <w:rPr>
          <w:rFonts w:ascii="华文宋体" w:eastAsia="华文宋体" w:hAnsi="华文宋体" w:hint="eastAsia"/>
          <w:szCs w:val="21"/>
        </w:rPr>
        <w:t>出苗后及早中耕，深度据土壤墒情而定，一般为干锄浅、湿锄深。拔节前再中耕两遍，在分蘖阶段为宜，</w:t>
      </w:r>
      <w:proofErr w:type="gramStart"/>
      <w:r w:rsidRPr="00B50F84">
        <w:rPr>
          <w:rFonts w:ascii="华文宋体" w:eastAsia="华文宋体" w:hAnsi="华文宋体" w:hint="eastAsia"/>
          <w:szCs w:val="21"/>
        </w:rPr>
        <w:t>需深中耕</w:t>
      </w:r>
      <w:bookmarkEnd w:id="18"/>
      <w:proofErr w:type="gramEnd"/>
      <w:r w:rsidRPr="00B50F84">
        <w:rPr>
          <w:rFonts w:ascii="华文宋体" w:eastAsia="华文宋体" w:hAnsi="华文宋体" w:hint="eastAsia"/>
          <w:szCs w:val="21"/>
        </w:rPr>
        <w:t>。</w:t>
      </w:r>
    </w:p>
    <w:p w14:paraId="3690FB05" w14:textId="1333E9D9" w:rsidR="003A6413" w:rsidRPr="004676CC" w:rsidRDefault="003A6413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B50F84">
        <w:rPr>
          <w:rFonts w:ascii="黑体" w:eastAsia="黑体" w:hAnsi="黑体"/>
          <w:szCs w:val="21"/>
        </w:rPr>
        <w:t>7.</w:t>
      </w:r>
      <w:r w:rsidR="0062340F" w:rsidRPr="00B50F84">
        <w:rPr>
          <w:rFonts w:ascii="黑体" w:eastAsia="黑体" w:hAnsi="黑体"/>
          <w:szCs w:val="21"/>
        </w:rPr>
        <w:t>2</w:t>
      </w:r>
      <w:r w:rsidRPr="00B50F84">
        <w:rPr>
          <w:rFonts w:ascii="黑体" w:eastAsia="黑体" w:hAnsi="黑体"/>
          <w:szCs w:val="21"/>
        </w:rPr>
        <w:t xml:space="preserve">　追肥</w:t>
      </w:r>
    </w:p>
    <w:p w14:paraId="72FAD0AC" w14:textId="5CFC5F12" w:rsidR="003A6413" w:rsidRPr="00B50F84" w:rsidRDefault="003A6413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bookmarkStart w:id="19" w:name="_Hlk197502451"/>
      <w:r w:rsidRPr="00B50F84">
        <w:rPr>
          <w:rFonts w:ascii="华文宋体" w:eastAsia="华文宋体" w:hAnsi="华文宋体" w:hint="eastAsia"/>
          <w:szCs w:val="21"/>
        </w:rPr>
        <w:t>分蘖拔节期，每</w:t>
      </w:r>
      <w:r w:rsidRPr="00B50F84">
        <w:rPr>
          <w:rFonts w:ascii="华文宋体" w:eastAsia="华文宋体" w:hAnsi="华文宋体"/>
          <w:szCs w:val="21"/>
        </w:rPr>
        <w:t>667㎡追施纯氮（N）4㎏～</w:t>
      </w:r>
      <w:r w:rsidR="00B03FC7">
        <w:rPr>
          <w:rFonts w:ascii="华文宋体" w:eastAsia="华文宋体" w:hAnsi="华文宋体" w:hint="eastAsia"/>
          <w:szCs w:val="21"/>
        </w:rPr>
        <w:t>8</w:t>
      </w:r>
      <w:r w:rsidRPr="00B50F84">
        <w:rPr>
          <w:rFonts w:ascii="华文宋体" w:eastAsia="华文宋体" w:hAnsi="华文宋体"/>
          <w:szCs w:val="21"/>
        </w:rPr>
        <w:t>㎏，旱地应在降雨前后结合深中耕施入，水地应结合灌水。抽穗前或开花后每667㎡用0.2%～0.3%的</w:t>
      </w:r>
      <w:r w:rsidR="00713111" w:rsidRPr="00B50F84">
        <w:rPr>
          <w:rFonts w:ascii="华文宋体" w:eastAsia="华文宋体" w:hAnsi="华文宋体" w:hint="eastAsia"/>
          <w:szCs w:val="21"/>
        </w:rPr>
        <w:t>磷</w:t>
      </w:r>
      <w:r w:rsidRPr="00B50F84">
        <w:rPr>
          <w:rFonts w:ascii="华文宋体" w:eastAsia="华文宋体" w:hAnsi="华文宋体"/>
          <w:szCs w:val="21"/>
        </w:rPr>
        <w:t>酸二氢钾水溶液或2%的过磷酸钙水溶液50㎏～75㎏根外喷雾，如在抽穗期出现明显缺氮，叶片呈淡黄色时，可在根外喷磷钾肥的同时加入适量尿素（0.5㎏～1.0㎏/667㎡）同喷。</w:t>
      </w:r>
      <w:bookmarkEnd w:id="19"/>
    </w:p>
    <w:p w14:paraId="1B2438DE" w14:textId="7151B233" w:rsidR="003A6413" w:rsidRPr="00B50F84" w:rsidRDefault="003A6413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B50F84">
        <w:rPr>
          <w:rFonts w:ascii="黑体" w:eastAsia="黑体" w:hAnsi="黑体"/>
          <w:szCs w:val="21"/>
        </w:rPr>
        <w:t>7.</w:t>
      </w:r>
      <w:r w:rsidR="0062340F" w:rsidRPr="00B50F84">
        <w:rPr>
          <w:rFonts w:ascii="黑体" w:eastAsia="黑体" w:hAnsi="黑体"/>
          <w:szCs w:val="21"/>
        </w:rPr>
        <w:t>3</w:t>
      </w:r>
      <w:r w:rsidRPr="00B50F84">
        <w:rPr>
          <w:rFonts w:ascii="黑体" w:eastAsia="黑体" w:hAnsi="黑体"/>
          <w:szCs w:val="21"/>
        </w:rPr>
        <w:t xml:space="preserve">　</w:t>
      </w:r>
      <w:r w:rsidR="00425669" w:rsidRPr="00B50F84">
        <w:rPr>
          <w:rFonts w:ascii="黑体" w:eastAsia="黑体" w:hAnsi="黑体" w:hint="eastAsia"/>
          <w:szCs w:val="21"/>
        </w:rPr>
        <w:t>灌溉</w:t>
      </w:r>
    </w:p>
    <w:p w14:paraId="57A66328" w14:textId="1CE244DE" w:rsidR="003A6413" w:rsidRPr="00B50F84" w:rsidRDefault="00425669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bookmarkStart w:id="20" w:name="_Hlk197502527"/>
      <w:r w:rsidRPr="00B50F84">
        <w:rPr>
          <w:rFonts w:ascii="华文宋体" w:eastAsia="华文宋体" w:hAnsi="华文宋体" w:hint="eastAsia"/>
          <w:szCs w:val="21"/>
        </w:rPr>
        <w:t>保证生产优质种子</w:t>
      </w:r>
      <w:r w:rsidR="003A6413" w:rsidRPr="00B50F84">
        <w:rPr>
          <w:rFonts w:ascii="华文宋体" w:eastAsia="华文宋体" w:hAnsi="华文宋体" w:hint="eastAsia"/>
          <w:szCs w:val="21"/>
        </w:rPr>
        <w:t>，</w:t>
      </w:r>
      <w:r w:rsidRPr="00B50F84">
        <w:rPr>
          <w:rFonts w:ascii="华文宋体" w:eastAsia="华文宋体" w:hAnsi="华文宋体" w:hint="eastAsia"/>
          <w:szCs w:val="21"/>
        </w:rPr>
        <w:t>需要灌溉</w:t>
      </w:r>
      <w:r w:rsidR="003A6413" w:rsidRPr="00B50F84">
        <w:rPr>
          <w:rFonts w:ascii="华文宋体" w:eastAsia="华文宋体" w:hAnsi="华文宋体" w:hint="eastAsia"/>
          <w:szCs w:val="21"/>
        </w:rPr>
        <w:t>分蘖水、拔节水、孕穗水、灌浆水。</w:t>
      </w:r>
      <w:bookmarkEnd w:id="20"/>
    </w:p>
    <w:p w14:paraId="2536CC73" w14:textId="77777777" w:rsidR="003A6413" w:rsidRPr="004676CC" w:rsidRDefault="003A6413" w:rsidP="004676CC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21" w:name="_Toc197416779"/>
      <w:r w:rsidRPr="004676CC">
        <w:rPr>
          <w:rFonts w:ascii="宋体" w:eastAsia="宋体" w:hAnsi="宋体"/>
          <w:sz w:val="21"/>
          <w:szCs w:val="21"/>
        </w:rPr>
        <w:t>8　病虫害防治</w:t>
      </w:r>
      <w:bookmarkEnd w:id="21"/>
    </w:p>
    <w:p w14:paraId="1B61829B" w14:textId="6FC72F17" w:rsidR="003A6413" w:rsidRPr="00B50F84" w:rsidRDefault="003A6413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B50F84">
        <w:rPr>
          <w:rFonts w:ascii="黑体" w:eastAsia="黑体" w:hAnsi="黑体"/>
          <w:szCs w:val="21"/>
        </w:rPr>
        <w:t>8.1　农业防治</w:t>
      </w:r>
    </w:p>
    <w:p w14:paraId="488A2933" w14:textId="3841F14F" w:rsidR="003A6413" w:rsidRPr="00B50F84" w:rsidRDefault="003A6413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/>
          <w:szCs w:val="21"/>
        </w:rPr>
        <w:t>合理布局、轮作倒茬，加强中耕除草，增施充分腐熟的有机肥，及时拔除病株、摘除病叶，保持田园清洁，降低病虫源数量。</w:t>
      </w:r>
    </w:p>
    <w:p w14:paraId="775B550D" w14:textId="6AEAB94F" w:rsidR="003A6413" w:rsidRPr="00B50F84" w:rsidRDefault="003A6413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B50F84">
        <w:rPr>
          <w:rFonts w:ascii="黑体" w:eastAsia="黑体" w:hAnsi="黑体"/>
          <w:szCs w:val="21"/>
        </w:rPr>
        <w:t>8.2</w:t>
      </w:r>
      <w:r w:rsidR="0062340F" w:rsidRPr="00B50F84">
        <w:rPr>
          <w:rFonts w:ascii="黑体" w:eastAsia="黑体" w:hAnsi="黑体"/>
          <w:szCs w:val="21"/>
        </w:rPr>
        <w:t xml:space="preserve"> </w:t>
      </w:r>
      <w:r w:rsidRPr="00B50F84">
        <w:rPr>
          <w:rFonts w:ascii="黑体" w:eastAsia="黑体" w:hAnsi="黑体"/>
          <w:szCs w:val="21"/>
        </w:rPr>
        <w:t>物理防治</w:t>
      </w:r>
    </w:p>
    <w:p w14:paraId="05DAD787" w14:textId="432F8AC2" w:rsidR="003A6413" w:rsidRPr="00B50F84" w:rsidRDefault="000E2E1F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/>
          <w:szCs w:val="21"/>
        </w:rPr>
        <w:t>8.2.1</w:t>
      </w:r>
      <w:r w:rsidR="003A6413" w:rsidRPr="00B50F84">
        <w:rPr>
          <w:rFonts w:ascii="华文宋体" w:eastAsia="华文宋体" w:hAnsi="华文宋体"/>
          <w:szCs w:val="21"/>
        </w:rPr>
        <w:t xml:space="preserve"> 铺银灰地膜或悬挂银条避</w:t>
      </w:r>
      <w:proofErr w:type="gramStart"/>
      <w:r w:rsidR="003A6413" w:rsidRPr="00B50F84">
        <w:rPr>
          <w:rFonts w:ascii="华文宋体" w:eastAsia="华文宋体" w:hAnsi="华文宋体"/>
          <w:szCs w:val="21"/>
        </w:rPr>
        <w:t>蚜</w:t>
      </w:r>
      <w:proofErr w:type="gramEnd"/>
      <w:r w:rsidR="003A6413" w:rsidRPr="00B50F84">
        <w:rPr>
          <w:rFonts w:ascii="华文宋体" w:eastAsia="华文宋体" w:hAnsi="华文宋体"/>
          <w:szCs w:val="21"/>
        </w:rPr>
        <w:t>；</w:t>
      </w:r>
    </w:p>
    <w:p w14:paraId="378AF6A3" w14:textId="4B15644F" w:rsidR="003A6413" w:rsidRPr="00B50F84" w:rsidRDefault="000E2E1F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/>
          <w:szCs w:val="21"/>
        </w:rPr>
        <w:t>8.2.2</w:t>
      </w:r>
      <w:r w:rsidR="003A6413" w:rsidRPr="00B50F84">
        <w:rPr>
          <w:rFonts w:ascii="华文宋体" w:eastAsia="华文宋体" w:hAnsi="华文宋体"/>
          <w:szCs w:val="21"/>
        </w:rPr>
        <w:t xml:space="preserve"> 悬挂黄板(25cm×40cm)诱杀蚜虫，每667㎡悬挂30块～40 块；</w:t>
      </w:r>
    </w:p>
    <w:p w14:paraId="6924A594" w14:textId="7348A605" w:rsidR="003A6413" w:rsidRPr="00B50F84" w:rsidRDefault="000E2E1F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/>
          <w:szCs w:val="21"/>
        </w:rPr>
        <w:t>8.2.3</w:t>
      </w:r>
      <w:r w:rsidR="003A6413" w:rsidRPr="00B50F84">
        <w:rPr>
          <w:rFonts w:ascii="华文宋体" w:eastAsia="华文宋体" w:hAnsi="华文宋体"/>
          <w:szCs w:val="21"/>
        </w:rPr>
        <w:t xml:space="preserve"> 露地设置</w:t>
      </w:r>
      <w:proofErr w:type="gramStart"/>
      <w:r w:rsidR="003A6413" w:rsidRPr="00B50F84">
        <w:rPr>
          <w:rFonts w:ascii="华文宋体" w:eastAsia="华文宋体" w:hAnsi="华文宋体"/>
          <w:szCs w:val="21"/>
        </w:rPr>
        <w:t>频振式</w:t>
      </w:r>
      <w:proofErr w:type="gramEnd"/>
      <w:r w:rsidR="003A6413" w:rsidRPr="00B50F84">
        <w:rPr>
          <w:rFonts w:ascii="华文宋体" w:eastAsia="华文宋体" w:hAnsi="华文宋体"/>
          <w:szCs w:val="21"/>
        </w:rPr>
        <w:t>杀虫灯诱杀金龟子(蛴螬成虫)等害虫，单灯可控面积40×667㎡。</w:t>
      </w:r>
    </w:p>
    <w:p w14:paraId="4E77964B" w14:textId="61AC4A5B" w:rsidR="003A6413" w:rsidRPr="00B50F84" w:rsidRDefault="003A6413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B50F84">
        <w:rPr>
          <w:rFonts w:ascii="黑体" w:eastAsia="黑体" w:hAnsi="黑体"/>
          <w:szCs w:val="21"/>
        </w:rPr>
        <w:t>8.</w:t>
      </w:r>
      <w:r w:rsidR="0062340F" w:rsidRPr="00B50F84">
        <w:rPr>
          <w:rFonts w:ascii="黑体" w:eastAsia="黑体" w:hAnsi="黑体"/>
          <w:szCs w:val="21"/>
        </w:rPr>
        <w:t>3</w:t>
      </w:r>
      <w:r w:rsidRPr="00B50F84">
        <w:rPr>
          <w:rFonts w:ascii="黑体" w:eastAsia="黑体" w:hAnsi="黑体"/>
          <w:szCs w:val="21"/>
        </w:rPr>
        <w:t xml:space="preserve">　药剂防治</w:t>
      </w:r>
    </w:p>
    <w:p w14:paraId="5CCD94B6" w14:textId="77777777" w:rsidR="003A6413" w:rsidRPr="00B50F84" w:rsidRDefault="003A6413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防治药剂的选用应符合</w:t>
      </w:r>
      <w:r w:rsidRPr="00B50F84">
        <w:rPr>
          <w:rFonts w:ascii="华文宋体" w:eastAsia="华文宋体" w:hAnsi="华文宋体"/>
          <w:szCs w:val="21"/>
        </w:rPr>
        <w:t>GB 4285、GB/T 8321（所有部分）的规定执行，施用应符合NY/T1276的规定。</w:t>
      </w:r>
    </w:p>
    <w:p w14:paraId="3A3C8A63" w14:textId="5799916B" w:rsidR="009B0C7E" w:rsidRPr="004676CC" w:rsidRDefault="003A6413" w:rsidP="004676CC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22" w:name="_Toc197416780"/>
      <w:r w:rsidRPr="004676CC">
        <w:rPr>
          <w:rFonts w:ascii="宋体" w:eastAsia="宋体" w:hAnsi="宋体"/>
          <w:sz w:val="21"/>
          <w:szCs w:val="21"/>
        </w:rPr>
        <w:t xml:space="preserve">9　 </w:t>
      </w:r>
      <w:r w:rsidR="009B0C7E" w:rsidRPr="004676CC">
        <w:rPr>
          <w:rFonts w:ascii="宋体" w:eastAsia="宋体" w:hAnsi="宋体" w:hint="eastAsia"/>
          <w:sz w:val="21"/>
          <w:szCs w:val="21"/>
        </w:rPr>
        <w:t>种子收获</w:t>
      </w:r>
      <w:bookmarkEnd w:id="22"/>
    </w:p>
    <w:p w14:paraId="61D06C89" w14:textId="43E6AC6C" w:rsidR="006C0C99" w:rsidRPr="00B50F84" w:rsidRDefault="006C0C99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B50F84">
        <w:rPr>
          <w:rFonts w:ascii="黑体" w:eastAsia="黑体" w:hAnsi="黑体"/>
          <w:szCs w:val="21"/>
        </w:rPr>
        <w:t xml:space="preserve">9.1 </w:t>
      </w:r>
      <w:r w:rsidRPr="00B50F84">
        <w:rPr>
          <w:rFonts w:ascii="黑体" w:eastAsia="黑体" w:hAnsi="黑体" w:hint="eastAsia"/>
          <w:szCs w:val="21"/>
        </w:rPr>
        <w:t>收获时间</w:t>
      </w:r>
    </w:p>
    <w:p w14:paraId="0C1B58E4" w14:textId="27AE3914" w:rsidR="003A6413" w:rsidRPr="00B50F84" w:rsidRDefault="003A6413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穗部</w:t>
      </w:r>
      <w:r w:rsidRPr="00B50F84">
        <w:rPr>
          <w:rFonts w:ascii="华文宋体" w:eastAsia="华文宋体" w:hAnsi="华文宋体"/>
          <w:szCs w:val="21"/>
        </w:rPr>
        <w:t>3/4小穗籽粒成熟时应收获。全</w:t>
      </w:r>
      <w:proofErr w:type="gramStart"/>
      <w:r w:rsidRPr="00B50F84">
        <w:rPr>
          <w:rFonts w:ascii="华文宋体" w:eastAsia="华文宋体" w:hAnsi="华文宋体"/>
          <w:szCs w:val="21"/>
        </w:rPr>
        <w:t>田成熟</w:t>
      </w:r>
      <w:proofErr w:type="gramEnd"/>
      <w:r w:rsidRPr="00B50F84">
        <w:rPr>
          <w:rFonts w:ascii="华文宋体" w:eastAsia="华文宋体" w:hAnsi="华文宋体"/>
          <w:szCs w:val="21"/>
        </w:rPr>
        <w:t>不一致时，应熟一片收一片。</w:t>
      </w:r>
    </w:p>
    <w:p w14:paraId="6905C4E8" w14:textId="362A6EA4" w:rsidR="006C0C99" w:rsidRPr="00B50F84" w:rsidRDefault="006C0C99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B50F84">
        <w:rPr>
          <w:rFonts w:ascii="黑体" w:eastAsia="黑体" w:hAnsi="黑体"/>
          <w:szCs w:val="21"/>
        </w:rPr>
        <w:t xml:space="preserve">9.2 </w:t>
      </w:r>
      <w:r w:rsidRPr="00B50F84">
        <w:rPr>
          <w:rFonts w:ascii="黑体" w:eastAsia="黑体" w:hAnsi="黑体" w:hint="eastAsia"/>
          <w:szCs w:val="21"/>
        </w:rPr>
        <w:t>收获方法</w:t>
      </w:r>
    </w:p>
    <w:p w14:paraId="223C1FD1" w14:textId="4FD47212" w:rsidR="006C0C99" w:rsidRPr="00B50F84" w:rsidRDefault="006C0C99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用联合收割机一次性完成收获、脱粒和分离作业。</w:t>
      </w:r>
    </w:p>
    <w:p w14:paraId="5E40C705" w14:textId="77777777" w:rsidR="006C0C99" w:rsidRPr="004676CC" w:rsidRDefault="006C0C99" w:rsidP="004676CC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23" w:name="_Toc197416781"/>
      <w:r w:rsidRPr="004676CC">
        <w:rPr>
          <w:rFonts w:ascii="宋体" w:eastAsia="宋体" w:hAnsi="宋体" w:hint="eastAsia"/>
          <w:sz w:val="21"/>
          <w:szCs w:val="21"/>
        </w:rPr>
        <w:t>1</w:t>
      </w:r>
      <w:r w:rsidRPr="004676CC">
        <w:rPr>
          <w:rFonts w:ascii="宋体" w:eastAsia="宋体" w:hAnsi="宋体"/>
          <w:sz w:val="21"/>
          <w:szCs w:val="21"/>
        </w:rPr>
        <w:t xml:space="preserve">0  </w:t>
      </w:r>
      <w:r w:rsidRPr="004676CC">
        <w:rPr>
          <w:rFonts w:ascii="宋体" w:eastAsia="宋体" w:hAnsi="宋体" w:hint="eastAsia"/>
          <w:sz w:val="21"/>
          <w:szCs w:val="21"/>
        </w:rPr>
        <w:t>种子清选与</w:t>
      </w:r>
      <w:r w:rsidRPr="004676CC">
        <w:rPr>
          <w:rFonts w:ascii="宋体" w:eastAsia="宋体" w:hAnsi="宋体"/>
          <w:sz w:val="21"/>
          <w:szCs w:val="21"/>
        </w:rPr>
        <w:t>贮藏</w:t>
      </w:r>
      <w:bookmarkEnd w:id="23"/>
    </w:p>
    <w:p w14:paraId="73D4013F" w14:textId="34DF9516" w:rsidR="006C0C99" w:rsidRPr="00B50F84" w:rsidRDefault="006C0C99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B50F84">
        <w:rPr>
          <w:rFonts w:ascii="黑体" w:eastAsia="黑体" w:hAnsi="黑体" w:hint="eastAsia"/>
          <w:szCs w:val="21"/>
        </w:rPr>
        <w:t>1</w:t>
      </w:r>
      <w:r w:rsidRPr="00B50F84">
        <w:rPr>
          <w:rFonts w:ascii="黑体" w:eastAsia="黑体" w:hAnsi="黑体"/>
          <w:szCs w:val="21"/>
        </w:rPr>
        <w:t xml:space="preserve">0.1 </w:t>
      </w:r>
      <w:r w:rsidRPr="00B50F84">
        <w:rPr>
          <w:rFonts w:ascii="黑体" w:eastAsia="黑体" w:hAnsi="黑体" w:hint="eastAsia"/>
          <w:szCs w:val="21"/>
        </w:rPr>
        <w:t>清选</w:t>
      </w:r>
    </w:p>
    <w:p w14:paraId="12326C4A" w14:textId="70B1A2B2" w:rsidR="006C0C99" w:rsidRPr="00B50F84" w:rsidRDefault="006C0C99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使用燕麦种子专用清洗机和</w:t>
      </w:r>
      <w:proofErr w:type="gramStart"/>
      <w:r w:rsidRPr="00B50F84">
        <w:rPr>
          <w:rFonts w:ascii="华文宋体" w:eastAsia="华文宋体" w:hAnsi="华文宋体" w:hint="eastAsia"/>
          <w:szCs w:val="21"/>
        </w:rPr>
        <w:t>除芒机</w:t>
      </w:r>
      <w:proofErr w:type="gramEnd"/>
      <w:r w:rsidRPr="00B50F84">
        <w:rPr>
          <w:rFonts w:ascii="华文宋体" w:eastAsia="华文宋体" w:hAnsi="华文宋体" w:hint="eastAsia"/>
          <w:szCs w:val="21"/>
        </w:rPr>
        <w:t>等进行。</w:t>
      </w:r>
    </w:p>
    <w:p w14:paraId="58E45365" w14:textId="0116DB11" w:rsidR="006C0C99" w:rsidRPr="00B50F84" w:rsidRDefault="006C0C99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B50F84">
        <w:rPr>
          <w:rFonts w:ascii="黑体" w:eastAsia="黑体" w:hAnsi="黑体" w:hint="eastAsia"/>
          <w:szCs w:val="21"/>
        </w:rPr>
        <w:t>1</w:t>
      </w:r>
      <w:r w:rsidRPr="00B50F84">
        <w:rPr>
          <w:rFonts w:ascii="黑体" w:eastAsia="黑体" w:hAnsi="黑体"/>
          <w:szCs w:val="21"/>
        </w:rPr>
        <w:t xml:space="preserve">0.2 </w:t>
      </w:r>
      <w:r w:rsidRPr="00B50F84">
        <w:rPr>
          <w:rFonts w:ascii="黑体" w:eastAsia="黑体" w:hAnsi="黑体" w:hint="eastAsia"/>
          <w:szCs w:val="21"/>
        </w:rPr>
        <w:t>包装</w:t>
      </w:r>
    </w:p>
    <w:p w14:paraId="506BC835" w14:textId="075CA959" w:rsidR="006C0C99" w:rsidRPr="00B50F84" w:rsidRDefault="006C0C99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生产的燕麦种子包装应符合</w:t>
      </w:r>
      <w:r w:rsidRPr="00B50F84">
        <w:rPr>
          <w:rFonts w:ascii="华文宋体" w:eastAsia="华文宋体" w:hAnsi="华文宋体"/>
          <w:szCs w:val="21"/>
        </w:rPr>
        <w:t xml:space="preserve">NY/T 1577 </w:t>
      </w:r>
      <w:r w:rsidRPr="00B50F84">
        <w:rPr>
          <w:rFonts w:ascii="华文宋体" w:eastAsia="华文宋体" w:hAnsi="华文宋体" w:hint="eastAsia"/>
          <w:szCs w:val="21"/>
        </w:rPr>
        <w:t>标准的要求。</w:t>
      </w:r>
    </w:p>
    <w:p w14:paraId="1B6B0B1F" w14:textId="5B1715C3" w:rsidR="006C0C99" w:rsidRPr="00B50F84" w:rsidRDefault="006C0C99" w:rsidP="004676CC">
      <w:pPr>
        <w:spacing w:line="360" w:lineRule="auto"/>
        <w:rPr>
          <w:rFonts w:ascii="黑体" w:eastAsia="黑体" w:hAnsi="黑体" w:hint="eastAsia"/>
          <w:szCs w:val="21"/>
        </w:rPr>
      </w:pPr>
      <w:r w:rsidRPr="00B50F84">
        <w:rPr>
          <w:rFonts w:ascii="黑体" w:eastAsia="黑体" w:hAnsi="黑体" w:hint="eastAsia"/>
          <w:szCs w:val="21"/>
        </w:rPr>
        <w:t>1</w:t>
      </w:r>
      <w:r w:rsidRPr="00B50F84">
        <w:rPr>
          <w:rFonts w:ascii="黑体" w:eastAsia="黑体" w:hAnsi="黑体"/>
          <w:szCs w:val="21"/>
        </w:rPr>
        <w:t xml:space="preserve">0.3 </w:t>
      </w:r>
      <w:r w:rsidRPr="00B50F84">
        <w:rPr>
          <w:rFonts w:ascii="黑体" w:eastAsia="黑体" w:hAnsi="黑体" w:hint="eastAsia"/>
          <w:szCs w:val="21"/>
        </w:rPr>
        <w:t>贮藏</w:t>
      </w:r>
    </w:p>
    <w:p w14:paraId="740C3CC0" w14:textId="649D8BE6" w:rsidR="006C0C99" w:rsidRPr="00B50F84" w:rsidRDefault="006C0C99" w:rsidP="004676CC">
      <w:pPr>
        <w:spacing w:line="360" w:lineRule="auto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1</w:t>
      </w:r>
      <w:r w:rsidRPr="00B50F84">
        <w:rPr>
          <w:rFonts w:ascii="华文宋体" w:eastAsia="华文宋体" w:hAnsi="华文宋体"/>
          <w:szCs w:val="21"/>
        </w:rPr>
        <w:t xml:space="preserve">0.3.1 </w:t>
      </w:r>
      <w:r w:rsidRPr="00B50F84">
        <w:rPr>
          <w:rFonts w:ascii="华文宋体" w:eastAsia="华文宋体" w:hAnsi="华文宋体" w:hint="eastAsia"/>
          <w:szCs w:val="21"/>
        </w:rPr>
        <w:t>在种子含水量降到1</w:t>
      </w:r>
      <w:r w:rsidRPr="00B50F84">
        <w:rPr>
          <w:rFonts w:ascii="华文宋体" w:eastAsia="华文宋体" w:hAnsi="华文宋体"/>
          <w:szCs w:val="21"/>
        </w:rPr>
        <w:t>2%</w:t>
      </w:r>
      <w:r w:rsidRPr="00B50F84">
        <w:rPr>
          <w:rFonts w:ascii="华文宋体" w:eastAsia="华文宋体" w:hAnsi="华文宋体" w:hint="eastAsia"/>
          <w:szCs w:val="21"/>
        </w:rPr>
        <w:t>以下，才能入库。</w:t>
      </w:r>
    </w:p>
    <w:p w14:paraId="06195F11" w14:textId="27C0ED09" w:rsidR="006C0C99" w:rsidRPr="00B50F84" w:rsidRDefault="006C0C99" w:rsidP="004676CC">
      <w:pPr>
        <w:spacing w:line="360" w:lineRule="auto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1</w:t>
      </w:r>
      <w:r w:rsidRPr="00B50F84">
        <w:rPr>
          <w:rFonts w:ascii="华文宋体" w:eastAsia="华文宋体" w:hAnsi="华文宋体"/>
          <w:szCs w:val="21"/>
        </w:rPr>
        <w:t xml:space="preserve">0.3.2 </w:t>
      </w:r>
      <w:r w:rsidRPr="00B50F84">
        <w:rPr>
          <w:rFonts w:ascii="华文宋体" w:eastAsia="华文宋体" w:hAnsi="华文宋体" w:hint="eastAsia"/>
          <w:szCs w:val="21"/>
        </w:rPr>
        <w:t>仓储需要通风、干燥、阴凉。</w:t>
      </w:r>
    </w:p>
    <w:p w14:paraId="000884D6" w14:textId="480EAD55" w:rsidR="006C0C99" w:rsidRPr="00B50F84" w:rsidRDefault="006C0C99" w:rsidP="004676CC">
      <w:pPr>
        <w:spacing w:line="360" w:lineRule="auto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1</w:t>
      </w:r>
      <w:r w:rsidRPr="00B50F84">
        <w:rPr>
          <w:rFonts w:ascii="华文宋体" w:eastAsia="华文宋体" w:hAnsi="华文宋体"/>
          <w:szCs w:val="21"/>
        </w:rPr>
        <w:t xml:space="preserve">0.3.3 </w:t>
      </w:r>
      <w:r w:rsidRPr="00B50F84">
        <w:rPr>
          <w:rFonts w:ascii="华文宋体" w:eastAsia="华文宋体" w:hAnsi="华文宋体" w:hint="eastAsia"/>
          <w:szCs w:val="21"/>
        </w:rPr>
        <w:t>仓储内有防鼠虫和防火等设施。</w:t>
      </w:r>
    </w:p>
    <w:p w14:paraId="3BFC7742" w14:textId="42D020CC" w:rsidR="006C0C99" w:rsidRPr="00B50F84" w:rsidRDefault="006C0C99" w:rsidP="004676CC">
      <w:pPr>
        <w:spacing w:line="360" w:lineRule="auto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1</w:t>
      </w:r>
      <w:r w:rsidRPr="00B50F84">
        <w:rPr>
          <w:rFonts w:ascii="华文宋体" w:eastAsia="华文宋体" w:hAnsi="华文宋体"/>
          <w:szCs w:val="21"/>
        </w:rPr>
        <w:t xml:space="preserve">0.3.4 </w:t>
      </w:r>
      <w:r w:rsidRPr="00B50F84">
        <w:rPr>
          <w:rFonts w:ascii="华文宋体" w:eastAsia="华文宋体" w:hAnsi="华文宋体" w:hint="eastAsia"/>
          <w:szCs w:val="21"/>
        </w:rPr>
        <w:t>种子包装袋需要</w:t>
      </w:r>
      <w:r w:rsidR="006006EC" w:rsidRPr="00B50F84">
        <w:rPr>
          <w:rFonts w:ascii="华文宋体" w:eastAsia="华文宋体" w:hAnsi="华文宋体" w:hint="eastAsia"/>
          <w:szCs w:val="21"/>
        </w:rPr>
        <w:t>码放在离地面一定距离的货架上。</w:t>
      </w:r>
    </w:p>
    <w:p w14:paraId="102DE31F" w14:textId="61819567" w:rsidR="003A6413" w:rsidRPr="004676CC" w:rsidRDefault="003A6413" w:rsidP="004676CC">
      <w:pPr>
        <w:pStyle w:val="1"/>
        <w:spacing w:beforeLines="50" w:before="156" w:afterLines="50" w:after="156" w:line="360" w:lineRule="auto"/>
        <w:rPr>
          <w:rFonts w:ascii="宋体" w:eastAsia="宋体" w:hAnsi="宋体" w:hint="eastAsia"/>
          <w:sz w:val="21"/>
          <w:szCs w:val="21"/>
        </w:rPr>
      </w:pPr>
      <w:bookmarkStart w:id="24" w:name="_Toc197416782"/>
      <w:r w:rsidRPr="004676CC">
        <w:rPr>
          <w:rFonts w:ascii="宋体" w:eastAsia="宋体" w:hAnsi="宋体"/>
          <w:sz w:val="21"/>
          <w:szCs w:val="21"/>
        </w:rPr>
        <w:t>1</w:t>
      </w:r>
      <w:r w:rsidR="009B0C7E" w:rsidRPr="004676CC">
        <w:rPr>
          <w:rFonts w:ascii="宋体" w:eastAsia="宋体" w:hAnsi="宋体"/>
          <w:sz w:val="21"/>
          <w:szCs w:val="21"/>
        </w:rPr>
        <w:t>1</w:t>
      </w:r>
      <w:r w:rsidRPr="004676CC">
        <w:rPr>
          <w:rFonts w:ascii="宋体" w:eastAsia="宋体" w:hAnsi="宋体"/>
          <w:sz w:val="21"/>
          <w:szCs w:val="21"/>
        </w:rPr>
        <w:t xml:space="preserve">　档案管理</w:t>
      </w:r>
      <w:bookmarkEnd w:id="24"/>
    </w:p>
    <w:p w14:paraId="52CF4649" w14:textId="11C3DADE" w:rsidR="003A6413" w:rsidRPr="00B50F84" w:rsidRDefault="003A6413" w:rsidP="00B50F84">
      <w:pPr>
        <w:spacing w:line="360" w:lineRule="auto"/>
        <w:ind w:firstLineChars="202" w:firstLine="424"/>
        <w:rPr>
          <w:rFonts w:ascii="华文宋体" w:eastAsia="华文宋体" w:hAnsi="华文宋体" w:hint="eastAsia"/>
          <w:szCs w:val="21"/>
        </w:rPr>
      </w:pPr>
      <w:r w:rsidRPr="00B50F84">
        <w:rPr>
          <w:rFonts w:ascii="华文宋体" w:eastAsia="华文宋体" w:hAnsi="华文宋体" w:hint="eastAsia"/>
          <w:szCs w:val="21"/>
        </w:rPr>
        <w:t>建立无公害</w:t>
      </w:r>
      <w:r w:rsidR="00A27D69" w:rsidRPr="00B50F84">
        <w:rPr>
          <w:rFonts w:ascii="华文宋体" w:eastAsia="华文宋体" w:hAnsi="华文宋体" w:hint="eastAsia"/>
          <w:szCs w:val="21"/>
        </w:rPr>
        <w:t>饲用</w:t>
      </w:r>
      <w:r w:rsidRPr="00B50F84">
        <w:rPr>
          <w:rFonts w:ascii="华文宋体" w:eastAsia="华文宋体" w:hAnsi="华文宋体" w:hint="eastAsia"/>
          <w:szCs w:val="21"/>
        </w:rPr>
        <w:t>燕麦</w:t>
      </w:r>
      <w:r w:rsidR="00A27D69" w:rsidRPr="00B50F84">
        <w:rPr>
          <w:rFonts w:ascii="华文宋体" w:eastAsia="华文宋体" w:hAnsi="华文宋体" w:hint="eastAsia"/>
          <w:szCs w:val="21"/>
        </w:rPr>
        <w:t>良种</w:t>
      </w:r>
      <w:r w:rsidRPr="00B50F84">
        <w:rPr>
          <w:rFonts w:ascii="华文宋体" w:eastAsia="华文宋体" w:hAnsi="华文宋体" w:hint="eastAsia"/>
          <w:szCs w:val="21"/>
        </w:rPr>
        <w:t>生产档案。</w:t>
      </w:r>
      <w:r w:rsidRPr="00B50F84">
        <w:rPr>
          <w:rFonts w:ascii="华文宋体" w:eastAsia="华文宋体" w:hAnsi="华文宋体"/>
          <w:szCs w:val="21"/>
        </w:rPr>
        <w:t xml:space="preserve"> 应详细记录产地环境条件、生产技术管理和收获等各环节所采取的具体措施</w:t>
      </w:r>
      <w:r w:rsidR="00A27D69" w:rsidRPr="00B50F84">
        <w:rPr>
          <w:rFonts w:ascii="华文宋体" w:eastAsia="华文宋体" w:hAnsi="华文宋体" w:hint="eastAsia"/>
          <w:szCs w:val="21"/>
        </w:rPr>
        <w:t>。</w:t>
      </w:r>
    </w:p>
    <w:p w14:paraId="1AA01981" w14:textId="221A534B" w:rsidR="00222AB3" w:rsidRPr="003A6413" w:rsidRDefault="00222AB3" w:rsidP="00222AB3">
      <w:pPr>
        <w:jc w:val="center"/>
        <w:rPr>
          <w:rFonts w:ascii="华文宋体" w:eastAsia="华文宋体" w:hAnsi="华文宋体" w:cs="Arial" w:hint="eastAsia"/>
          <w:color w:val="333333"/>
          <w:kern w:val="0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____________________________</w:t>
      </w:r>
    </w:p>
    <w:sectPr w:rsidR="00222AB3" w:rsidRPr="003A6413" w:rsidSect="00986C5B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8871" w14:textId="77777777" w:rsidR="003E4EDA" w:rsidRDefault="003E4EDA" w:rsidP="009E669E">
      <w:pPr>
        <w:rPr>
          <w:rFonts w:hint="eastAsia"/>
        </w:rPr>
      </w:pPr>
      <w:r>
        <w:separator/>
      </w:r>
    </w:p>
  </w:endnote>
  <w:endnote w:type="continuationSeparator" w:id="0">
    <w:p w14:paraId="0C0504D1" w14:textId="77777777" w:rsidR="003E4EDA" w:rsidRDefault="003E4EDA" w:rsidP="009E66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DF9D7" w14:textId="4A7F8701" w:rsidR="00986C5B" w:rsidRDefault="00986C5B" w:rsidP="00986C5B">
    <w:pPr>
      <w:pStyle w:val="a8"/>
      <w:jc w:val="right"/>
      <w:rPr>
        <w:rFonts w:hint="eastAsia"/>
      </w:rPr>
    </w:pPr>
    <w:r>
      <w:rPr>
        <w:rFonts w:hint="eastAsia"/>
      </w:rPr>
      <w:t>III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7457129"/>
      <w:docPartObj>
        <w:docPartGallery w:val="Page Numbers (Bottom of Page)"/>
        <w:docPartUnique/>
      </w:docPartObj>
    </w:sdtPr>
    <w:sdtContent>
      <w:p w14:paraId="42259548" w14:textId="745B28E0" w:rsidR="00986C5B" w:rsidRDefault="00986C5B">
        <w:pPr>
          <w:pStyle w:val="a8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1376F41" w14:textId="2F5C2375" w:rsidR="00986C5B" w:rsidRDefault="00986C5B" w:rsidP="00986C5B">
    <w:pPr>
      <w:pStyle w:val="a8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2A664" w14:textId="77777777" w:rsidR="003E4EDA" w:rsidRDefault="003E4EDA" w:rsidP="009E669E">
      <w:pPr>
        <w:rPr>
          <w:rFonts w:hint="eastAsia"/>
        </w:rPr>
      </w:pPr>
      <w:r>
        <w:separator/>
      </w:r>
    </w:p>
  </w:footnote>
  <w:footnote w:type="continuationSeparator" w:id="0">
    <w:p w14:paraId="05D6574C" w14:textId="77777777" w:rsidR="003E4EDA" w:rsidRDefault="003E4EDA" w:rsidP="009E66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CDAC3" w14:textId="73CD010B" w:rsidR="00524785" w:rsidRDefault="00524785">
    <w:pPr>
      <w:pStyle w:val="a6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481529D" wp14:editId="504B40D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1361971027" name="文本框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FC665" w14:textId="5347080E" w:rsidR="00524785" w:rsidRPr="00B50F84" w:rsidRDefault="00986C5B">
                          <w:pPr>
                            <w:jc w:val="right"/>
                            <w:rPr>
                              <w:rFonts w:ascii="黑体" w:eastAsia="黑体" w:hAnsi="黑体" w:hint="eastAsia"/>
                            </w:rPr>
                          </w:pPr>
                          <w:r w:rsidRPr="00B50F84">
                            <w:rPr>
                              <w:rFonts w:ascii="黑体" w:eastAsia="黑体" w:hAnsi="黑体"/>
                            </w:rPr>
                            <w:t>T/HXCY xxx-2025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1529D" id="_x0000_t202" coordsize="21600,21600" o:spt="202" path="m,l,21600r21600,l21600,xe">
              <v:stroke joinstyle="miter"/>
              <v:path gradientshapeok="t" o:connecttype="rect"/>
            </v:shapetype>
            <v:shape id="文本框 44" o:spid="_x0000_s1026" type="#_x0000_t202" style="position:absolute;left:0;text-align:left;margin-left:0;margin-top:0;width:468pt;height:13.7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3C9FC665" w14:textId="5347080E" w:rsidR="00524785" w:rsidRPr="00B50F84" w:rsidRDefault="00986C5B">
                    <w:pPr>
                      <w:jc w:val="right"/>
                      <w:rPr>
                        <w:rFonts w:ascii="黑体" w:eastAsia="黑体" w:hAnsi="黑体" w:hint="eastAsia"/>
                      </w:rPr>
                    </w:pPr>
                    <w:r w:rsidRPr="00B50F84">
                      <w:rPr>
                        <w:rFonts w:ascii="黑体" w:eastAsia="黑体" w:hAnsi="黑体"/>
                      </w:rPr>
                      <w:t>T/HXCY xxx-2025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6852"/>
    <w:multiLevelType w:val="multilevel"/>
    <w:tmpl w:val="BA42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66F40"/>
    <w:multiLevelType w:val="multilevel"/>
    <w:tmpl w:val="5F5C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156B4"/>
    <w:multiLevelType w:val="multilevel"/>
    <w:tmpl w:val="EA12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E6AEC"/>
    <w:multiLevelType w:val="multilevel"/>
    <w:tmpl w:val="5A52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F78FC"/>
    <w:multiLevelType w:val="multilevel"/>
    <w:tmpl w:val="6392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5C2717"/>
    <w:multiLevelType w:val="multilevel"/>
    <w:tmpl w:val="B58A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873416">
    <w:abstractNumId w:val="2"/>
  </w:num>
  <w:num w:numId="2" w16cid:durableId="484979806">
    <w:abstractNumId w:val="3"/>
  </w:num>
  <w:num w:numId="3" w16cid:durableId="1206794086">
    <w:abstractNumId w:val="4"/>
  </w:num>
  <w:num w:numId="4" w16cid:durableId="1601183771">
    <w:abstractNumId w:val="5"/>
  </w:num>
  <w:num w:numId="5" w16cid:durableId="1521160088">
    <w:abstractNumId w:val="1"/>
  </w:num>
  <w:num w:numId="6" w16cid:durableId="115811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95"/>
    <w:rsid w:val="00053761"/>
    <w:rsid w:val="000669C3"/>
    <w:rsid w:val="000924D1"/>
    <w:rsid w:val="000D6F34"/>
    <w:rsid w:val="000E0B5C"/>
    <w:rsid w:val="000E187E"/>
    <w:rsid w:val="000E2E1F"/>
    <w:rsid w:val="000E306C"/>
    <w:rsid w:val="00151DA1"/>
    <w:rsid w:val="001678F0"/>
    <w:rsid w:val="001816D9"/>
    <w:rsid w:val="001F2372"/>
    <w:rsid w:val="00222AB3"/>
    <w:rsid w:val="00265DCD"/>
    <w:rsid w:val="002721CA"/>
    <w:rsid w:val="002A08BE"/>
    <w:rsid w:val="002C394F"/>
    <w:rsid w:val="002E6844"/>
    <w:rsid w:val="003160D5"/>
    <w:rsid w:val="003A6413"/>
    <w:rsid w:val="003E0025"/>
    <w:rsid w:val="003E4EDA"/>
    <w:rsid w:val="00401F13"/>
    <w:rsid w:val="004034D1"/>
    <w:rsid w:val="00416459"/>
    <w:rsid w:val="00425669"/>
    <w:rsid w:val="00426990"/>
    <w:rsid w:val="004439D8"/>
    <w:rsid w:val="00447AEB"/>
    <w:rsid w:val="004676CC"/>
    <w:rsid w:val="004904D7"/>
    <w:rsid w:val="004E3ECF"/>
    <w:rsid w:val="004E439B"/>
    <w:rsid w:val="0051415D"/>
    <w:rsid w:val="00524785"/>
    <w:rsid w:val="00546399"/>
    <w:rsid w:val="0055681A"/>
    <w:rsid w:val="005B6046"/>
    <w:rsid w:val="005F0629"/>
    <w:rsid w:val="006006EC"/>
    <w:rsid w:val="0062340F"/>
    <w:rsid w:val="00623A56"/>
    <w:rsid w:val="00676C82"/>
    <w:rsid w:val="006C0C99"/>
    <w:rsid w:val="007025E9"/>
    <w:rsid w:val="00713111"/>
    <w:rsid w:val="00745795"/>
    <w:rsid w:val="00763EE1"/>
    <w:rsid w:val="00764D15"/>
    <w:rsid w:val="007D7612"/>
    <w:rsid w:val="00872FB1"/>
    <w:rsid w:val="008859C1"/>
    <w:rsid w:val="008E0AAB"/>
    <w:rsid w:val="009109B7"/>
    <w:rsid w:val="00933DFE"/>
    <w:rsid w:val="00986C5B"/>
    <w:rsid w:val="009A0BDF"/>
    <w:rsid w:val="009B0C7E"/>
    <w:rsid w:val="009E669E"/>
    <w:rsid w:val="00A24250"/>
    <w:rsid w:val="00A27D69"/>
    <w:rsid w:val="00AB6698"/>
    <w:rsid w:val="00AF2D22"/>
    <w:rsid w:val="00B03FC7"/>
    <w:rsid w:val="00B10877"/>
    <w:rsid w:val="00B33719"/>
    <w:rsid w:val="00B50F84"/>
    <w:rsid w:val="00B602D3"/>
    <w:rsid w:val="00BA42D5"/>
    <w:rsid w:val="00BA4A3D"/>
    <w:rsid w:val="00BB4BDE"/>
    <w:rsid w:val="00C051F6"/>
    <w:rsid w:val="00C1705C"/>
    <w:rsid w:val="00C17F1B"/>
    <w:rsid w:val="00C46EAA"/>
    <w:rsid w:val="00C51A2C"/>
    <w:rsid w:val="00C53592"/>
    <w:rsid w:val="00CB58A8"/>
    <w:rsid w:val="00CC5905"/>
    <w:rsid w:val="00D26F17"/>
    <w:rsid w:val="00D3693E"/>
    <w:rsid w:val="00D90196"/>
    <w:rsid w:val="00DA5312"/>
    <w:rsid w:val="00DC5E07"/>
    <w:rsid w:val="00DD409F"/>
    <w:rsid w:val="00E06921"/>
    <w:rsid w:val="00E06EC8"/>
    <w:rsid w:val="00E24024"/>
    <w:rsid w:val="00EB7CCB"/>
    <w:rsid w:val="00F13BBE"/>
    <w:rsid w:val="00F15255"/>
    <w:rsid w:val="00F87DA3"/>
    <w:rsid w:val="00FD2CD1"/>
    <w:rsid w:val="00FE3825"/>
    <w:rsid w:val="00FF18D3"/>
    <w:rsid w:val="00FF5675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A6B11"/>
  <w15:chartTrackingRefBased/>
  <w15:docId w15:val="{366B0AE8-7B96-409D-98C7-3B759A81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4A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74579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7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795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745795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level1">
    <w:name w:val="level1"/>
    <w:basedOn w:val="a"/>
    <w:rsid w:val="00745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ndex">
    <w:name w:val="index"/>
    <w:basedOn w:val="a0"/>
    <w:rsid w:val="00745795"/>
  </w:style>
  <w:style w:type="character" w:customStyle="1" w:styleId="text">
    <w:name w:val="text"/>
    <w:basedOn w:val="a0"/>
    <w:rsid w:val="00745795"/>
  </w:style>
  <w:style w:type="paragraph" w:customStyle="1" w:styleId="level2">
    <w:name w:val="level2"/>
    <w:basedOn w:val="a"/>
    <w:rsid w:val="00745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745795"/>
    <w:rPr>
      <w:b/>
      <w:bCs/>
      <w:sz w:val="32"/>
      <w:szCs w:val="32"/>
    </w:rPr>
  </w:style>
  <w:style w:type="paragraph" w:customStyle="1" w:styleId="list-dot">
    <w:name w:val="list-dot"/>
    <w:basedOn w:val="a"/>
    <w:rsid w:val="00745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-part-audio-text">
    <w:name w:val="j-part-audio-text"/>
    <w:basedOn w:val="a0"/>
    <w:rsid w:val="00745795"/>
  </w:style>
  <w:style w:type="paragraph" w:customStyle="1" w:styleId="reference-item">
    <w:name w:val="reference-item"/>
    <w:basedOn w:val="a"/>
    <w:rsid w:val="00745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ite">
    <w:name w:val="site"/>
    <w:basedOn w:val="a0"/>
    <w:rsid w:val="00745795"/>
  </w:style>
  <w:style w:type="character" w:customStyle="1" w:styleId="10">
    <w:name w:val="标题 1 字符"/>
    <w:basedOn w:val="a0"/>
    <w:link w:val="1"/>
    <w:uiPriority w:val="9"/>
    <w:rsid w:val="00BA4A3D"/>
    <w:rPr>
      <w:b/>
      <w:bCs/>
      <w:kern w:val="44"/>
      <w:sz w:val="44"/>
      <w:szCs w:val="44"/>
    </w:rPr>
  </w:style>
  <w:style w:type="paragraph" w:styleId="a4">
    <w:name w:val="Normal (Web)"/>
    <w:basedOn w:val="a"/>
    <w:uiPriority w:val="99"/>
    <w:semiHidden/>
    <w:unhideWhenUsed/>
    <w:rsid w:val="00BA4A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C1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66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E669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E6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E669E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8859C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8859C1"/>
    <w:pPr>
      <w:ind w:leftChars="200" w:left="420"/>
    </w:pPr>
  </w:style>
  <w:style w:type="paragraph" w:styleId="TOC1">
    <w:name w:val="toc 1"/>
    <w:basedOn w:val="a"/>
    <w:next w:val="a"/>
    <w:autoRedefine/>
    <w:uiPriority w:val="39"/>
    <w:unhideWhenUsed/>
    <w:rsid w:val="00401F13"/>
    <w:pPr>
      <w:tabs>
        <w:tab w:val="right" w:leader="dot" w:pos="8296"/>
      </w:tabs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2353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7725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4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BEBEB"/>
            <w:bottom w:val="none" w:sz="0" w:space="0" w:color="auto"/>
            <w:right w:val="none" w:sz="0" w:space="0" w:color="auto"/>
          </w:divBdr>
        </w:div>
      </w:divsChild>
    </w:div>
    <w:div w:id="461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6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0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8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3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96695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5733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2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780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322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73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56509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434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720402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6144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44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925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3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799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3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48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F0EC0-9840-452D-B612-DA5C4170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1513</Words>
  <Characters>1831</Characters>
  <Application>Microsoft Office Word</Application>
  <DocSecurity>0</DocSecurity>
  <Lines>130</Lines>
  <Paragraphs>159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Quanzhen Wang</dc:creator>
  <cp:keywords/>
  <dc:description/>
  <cp:lastModifiedBy>ThinkPad</cp:lastModifiedBy>
  <cp:revision>21</cp:revision>
  <cp:lastPrinted>2024-01-17T08:12:00Z</cp:lastPrinted>
  <dcterms:created xsi:type="dcterms:W3CDTF">2025-05-06T00:12:00Z</dcterms:created>
  <dcterms:modified xsi:type="dcterms:W3CDTF">2025-05-09T07:28:00Z</dcterms:modified>
</cp:coreProperties>
</file>