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392506" w14:textId="77777777" w:rsidR="001038DB" w:rsidRDefault="001038DB" w:rsidP="001038DB">
      <w:pPr>
        <w:jc w:val="center"/>
        <w:rPr>
          <w:rFonts w:hint="eastAsia"/>
          <w:sz w:val="52"/>
          <w:szCs w:val="52"/>
        </w:rPr>
      </w:pPr>
    </w:p>
    <w:p w14:paraId="424DFD65" w14:textId="77777777" w:rsidR="001038DB" w:rsidRDefault="001038DB" w:rsidP="001038DB">
      <w:pPr>
        <w:jc w:val="center"/>
        <w:rPr>
          <w:rFonts w:hint="eastAsia"/>
          <w:sz w:val="52"/>
          <w:szCs w:val="52"/>
        </w:rPr>
      </w:pPr>
    </w:p>
    <w:p w14:paraId="44FED799" w14:textId="77777777" w:rsidR="001038DB" w:rsidRDefault="001038DB" w:rsidP="001038DB">
      <w:pPr>
        <w:jc w:val="center"/>
        <w:rPr>
          <w:rFonts w:hint="eastAsia"/>
          <w:sz w:val="52"/>
          <w:szCs w:val="52"/>
        </w:rPr>
      </w:pPr>
    </w:p>
    <w:p w14:paraId="7FA1D322" w14:textId="77777777" w:rsidR="001038DB" w:rsidRDefault="001038DB" w:rsidP="001038DB">
      <w:pPr>
        <w:jc w:val="center"/>
        <w:rPr>
          <w:rFonts w:hint="eastAsia"/>
          <w:sz w:val="52"/>
          <w:szCs w:val="52"/>
        </w:rPr>
      </w:pPr>
    </w:p>
    <w:p w14:paraId="7E2DB549" w14:textId="77777777" w:rsidR="001038DB" w:rsidRDefault="001038DB" w:rsidP="001038DB">
      <w:pPr>
        <w:jc w:val="center"/>
        <w:rPr>
          <w:rFonts w:hint="eastAsia"/>
          <w:sz w:val="52"/>
          <w:szCs w:val="52"/>
        </w:rPr>
      </w:pPr>
      <w:r>
        <w:rPr>
          <w:rFonts w:hint="eastAsia"/>
          <w:sz w:val="52"/>
          <w:szCs w:val="52"/>
        </w:rPr>
        <w:t>团</w:t>
      </w:r>
      <w:r>
        <w:rPr>
          <w:sz w:val="52"/>
          <w:szCs w:val="52"/>
        </w:rPr>
        <w:t xml:space="preserve"> </w:t>
      </w:r>
      <w:r>
        <w:rPr>
          <w:rFonts w:hint="eastAsia"/>
          <w:sz w:val="52"/>
          <w:szCs w:val="52"/>
        </w:rPr>
        <w:t>体</w:t>
      </w:r>
      <w:r>
        <w:rPr>
          <w:sz w:val="52"/>
          <w:szCs w:val="52"/>
        </w:rPr>
        <w:t xml:space="preserve"> </w:t>
      </w:r>
      <w:r>
        <w:rPr>
          <w:rFonts w:hint="eastAsia"/>
          <w:sz w:val="52"/>
          <w:szCs w:val="52"/>
        </w:rPr>
        <w:t>标</w:t>
      </w:r>
      <w:r>
        <w:rPr>
          <w:sz w:val="52"/>
          <w:szCs w:val="52"/>
        </w:rPr>
        <w:t xml:space="preserve"> </w:t>
      </w:r>
      <w:r>
        <w:rPr>
          <w:rFonts w:hint="eastAsia"/>
          <w:sz w:val="52"/>
          <w:szCs w:val="52"/>
        </w:rPr>
        <w:t>准</w:t>
      </w:r>
    </w:p>
    <w:p w14:paraId="3A90ADFA" w14:textId="77777777" w:rsidR="001038DB" w:rsidRDefault="001038DB" w:rsidP="001038DB">
      <w:pPr>
        <w:jc w:val="center"/>
        <w:rPr>
          <w:rFonts w:hint="eastAsia"/>
          <w:sz w:val="48"/>
          <w:szCs w:val="48"/>
        </w:rPr>
      </w:pPr>
    </w:p>
    <w:p w14:paraId="50EEDD77" w14:textId="737C8B76" w:rsidR="001038DB" w:rsidRDefault="001038DB" w:rsidP="00FF13FE">
      <w:pPr>
        <w:jc w:val="center"/>
        <w:rPr>
          <w:rFonts w:hint="eastAsia"/>
          <w:b/>
          <w:bCs/>
          <w:sz w:val="44"/>
          <w:szCs w:val="44"/>
        </w:rPr>
      </w:pPr>
      <w:r>
        <w:rPr>
          <w:rFonts w:hint="eastAsia"/>
          <w:b/>
          <w:bCs/>
          <w:sz w:val="44"/>
          <w:szCs w:val="44"/>
        </w:rPr>
        <w:t>《</w:t>
      </w:r>
      <w:r w:rsidRPr="001038DB">
        <w:rPr>
          <w:rFonts w:hint="eastAsia"/>
          <w:b/>
          <w:bCs/>
          <w:sz w:val="44"/>
          <w:szCs w:val="44"/>
        </w:rPr>
        <w:t>大型风电场对草原植被生长影响遥感评估技术规程</w:t>
      </w:r>
      <w:r>
        <w:rPr>
          <w:rFonts w:hint="eastAsia"/>
          <w:b/>
          <w:bCs/>
          <w:sz w:val="44"/>
          <w:szCs w:val="44"/>
        </w:rPr>
        <w:t>》编制说明</w:t>
      </w:r>
    </w:p>
    <w:p w14:paraId="76B2FBF6" w14:textId="77777777" w:rsidR="001038DB" w:rsidRDefault="001038DB" w:rsidP="001038DB">
      <w:pPr>
        <w:jc w:val="center"/>
        <w:rPr>
          <w:rFonts w:hint="eastAsia"/>
          <w:bCs/>
          <w:sz w:val="36"/>
          <w:szCs w:val="36"/>
        </w:rPr>
      </w:pPr>
    </w:p>
    <w:p w14:paraId="73D06E7E" w14:textId="77777777" w:rsidR="001038DB" w:rsidRDefault="001038DB" w:rsidP="001038DB">
      <w:pPr>
        <w:jc w:val="center"/>
        <w:rPr>
          <w:rFonts w:hint="eastAsia"/>
          <w:bCs/>
          <w:sz w:val="36"/>
          <w:szCs w:val="36"/>
        </w:rPr>
      </w:pPr>
    </w:p>
    <w:p w14:paraId="1E2BD295" w14:textId="77777777" w:rsidR="001038DB" w:rsidRDefault="001038DB" w:rsidP="001038DB">
      <w:pPr>
        <w:jc w:val="center"/>
        <w:rPr>
          <w:rFonts w:hint="eastAsia"/>
          <w:bCs/>
          <w:sz w:val="36"/>
          <w:szCs w:val="36"/>
        </w:rPr>
      </w:pPr>
    </w:p>
    <w:p w14:paraId="666FC9E7" w14:textId="77777777" w:rsidR="001038DB" w:rsidRDefault="001038DB" w:rsidP="001038DB">
      <w:pPr>
        <w:jc w:val="center"/>
        <w:rPr>
          <w:rFonts w:hint="eastAsia"/>
          <w:bCs/>
          <w:sz w:val="36"/>
          <w:szCs w:val="36"/>
        </w:rPr>
      </w:pPr>
    </w:p>
    <w:p w14:paraId="69A19EC6" w14:textId="77777777" w:rsidR="001038DB" w:rsidRDefault="001038DB" w:rsidP="001038DB">
      <w:pPr>
        <w:widowControl/>
        <w:jc w:val="center"/>
        <w:rPr>
          <w:rFonts w:hint="eastAsia"/>
          <w:bCs/>
          <w:sz w:val="44"/>
          <w:szCs w:val="44"/>
        </w:rPr>
      </w:pPr>
    </w:p>
    <w:p w14:paraId="7854F56E" w14:textId="77777777" w:rsidR="001038DB" w:rsidRDefault="001038DB" w:rsidP="001038DB">
      <w:pPr>
        <w:widowControl/>
        <w:jc w:val="center"/>
        <w:rPr>
          <w:bCs/>
          <w:sz w:val="44"/>
          <w:szCs w:val="44"/>
        </w:rPr>
      </w:pPr>
    </w:p>
    <w:p w14:paraId="5380E95C" w14:textId="77777777" w:rsidR="00FF13FE" w:rsidRDefault="00FF13FE" w:rsidP="001038DB">
      <w:pPr>
        <w:widowControl/>
        <w:jc w:val="center"/>
        <w:rPr>
          <w:bCs/>
          <w:sz w:val="44"/>
          <w:szCs w:val="44"/>
        </w:rPr>
      </w:pPr>
    </w:p>
    <w:p w14:paraId="7CC19208" w14:textId="77777777" w:rsidR="00FF13FE" w:rsidRPr="00FF13FE" w:rsidRDefault="00FF13FE" w:rsidP="001038DB">
      <w:pPr>
        <w:widowControl/>
        <w:jc w:val="center"/>
        <w:rPr>
          <w:rFonts w:hint="eastAsia"/>
          <w:bCs/>
          <w:sz w:val="44"/>
          <w:szCs w:val="44"/>
        </w:rPr>
      </w:pPr>
    </w:p>
    <w:p w14:paraId="399D3A47" w14:textId="77777777" w:rsidR="001038DB" w:rsidRDefault="001038DB" w:rsidP="001038DB">
      <w:pPr>
        <w:widowControl/>
        <w:jc w:val="center"/>
        <w:rPr>
          <w:rFonts w:hint="eastAsia"/>
          <w:bCs/>
          <w:sz w:val="44"/>
          <w:szCs w:val="44"/>
        </w:rPr>
      </w:pPr>
    </w:p>
    <w:p w14:paraId="6E58858D" w14:textId="06152015" w:rsidR="001038DB" w:rsidRDefault="001038DB" w:rsidP="001038DB">
      <w:pPr>
        <w:widowControl/>
        <w:jc w:val="center"/>
        <w:rPr>
          <w:rFonts w:hint="eastAsia"/>
          <w:b/>
          <w:sz w:val="44"/>
          <w:szCs w:val="44"/>
        </w:rPr>
      </w:pPr>
    </w:p>
    <w:p w14:paraId="55087785" w14:textId="5E7013CA" w:rsidR="001038DB" w:rsidRPr="001038DB" w:rsidRDefault="001038DB" w:rsidP="001038DB">
      <w:pPr>
        <w:ind w:leftChars="-67" w:left="-64" w:rightChars="-182" w:right="-382" w:hangingChars="32" w:hanging="77"/>
        <w:jc w:val="center"/>
        <w:rPr>
          <w:rFonts w:hint="eastAsia"/>
          <w:b/>
          <w:sz w:val="24"/>
          <w:szCs w:val="24"/>
        </w:rPr>
      </w:pPr>
      <w:r w:rsidRPr="001038DB">
        <w:rPr>
          <w:rFonts w:hint="eastAsia"/>
          <w:b/>
          <w:sz w:val="24"/>
          <w:szCs w:val="24"/>
        </w:rPr>
        <w:t>《</w:t>
      </w:r>
      <w:bookmarkStart w:id="0" w:name="OLE_LINK7"/>
      <w:bookmarkStart w:id="1" w:name="OLE_LINK8"/>
      <w:r w:rsidRPr="001038DB">
        <w:rPr>
          <w:rFonts w:hint="eastAsia"/>
          <w:b/>
          <w:sz w:val="24"/>
          <w:szCs w:val="24"/>
        </w:rPr>
        <w:t>大型风电场对草原植被生长影响遥感评估技术规程</w:t>
      </w:r>
      <w:bookmarkEnd w:id="0"/>
      <w:bookmarkEnd w:id="1"/>
      <w:r w:rsidRPr="001038DB">
        <w:rPr>
          <w:rFonts w:hint="eastAsia"/>
          <w:b/>
          <w:sz w:val="24"/>
          <w:szCs w:val="24"/>
        </w:rPr>
        <w:t>》团体标准制定组</w:t>
      </w:r>
    </w:p>
    <w:p w14:paraId="20FADDE5" w14:textId="5FD1793A" w:rsidR="001038DB" w:rsidRDefault="001038DB" w:rsidP="001038DB">
      <w:pPr>
        <w:widowControl/>
        <w:jc w:val="center"/>
        <w:rPr>
          <w:rFonts w:hint="eastAsia"/>
          <w:sz w:val="24"/>
          <w:szCs w:val="21"/>
        </w:rPr>
      </w:pPr>
      <w:r w:rsidRPr="00113B3A">
        <w:rPr>
          <w:rFonts w:hint="eastAsia"/>
          <w:b/>
          <w:sz w:val="24"/>
          <w:szCs w:val="28"/>
        </w:rPr>
        <w:t>二〇二五年五月</w:t>
      </w:r>
      <w:r>
        <w:br w:type="page"/>
      </w:r>
    </w:p>
    <w:p w14:paraId="531F5768" w14:textId="77777777" w:rsidR="001038DB" w:rsidRDefault="001038DB" w:rsidP="001038DB">
      <w:pPr>
        <w:rPr>
          <w:rFonts w:hint="eastAsia"/>
        </w:rPr>
      </w:pPr>
    </w:p>
    <w:sdt>
      <w:sdtPr>
        <w:rPr>
          <w:rFonts w:ascii="宋体" w:hAnsi="宋体"/>
          <w:sz w:val="28"/>
          <w:szCs w:val="28"/>
        </w:rPr>
        <w:id w:val="147472960"/>
        <w:docPartObj>
          <w:docPartGallery w:val="Table of Contents"/>
          <w:docPartUnique/>
        </w:docPartObj>
      </w:sdtPr>
      <w:sdtContent>
        <w:p w14:paraId="746919FA" w14:textId="634689C8" w:rsidR="001038DB" w:rsidRPr="00FF13FE" w:rsidRDefault="001038DB" w:rsidP="001038DB">
          <w:pPr>
            <w:jc w:val="center"/>
            <w:rPr>
              <w:rFonts w:hint="eastAsia"/>
              <w:b/>
              <w:bCs/>
              <w:sz w:val="32"/>
              <w:szCs w:val="32"/>
            </w:rPr>
          </w:pPr>
          <w:r w:rsidRPr="00FF13FE">
            <w:rPr>
              <w:rFonts w:ascii="宋体" w:hAnsi="宋体" w:hint="eastAsia"/>
              <w:b/>
              <w:bCs/>
              <w:sz w:val="32"/>
              <w:szCs w:val="32"/>
            </w:rPr>
            <w:t>目</w:t>
          </w:r>
          <w:r w:rsidR="007B5F49" w:rsidRPr="00FF13FE">
            <w:rPr>
              <w:rFonts w:ascii="宋体" w:hAnsi="宋体" w:hint="eastAsia"/>
              <w:b/>
              <w:bCs/>
              <w:sz w:val="32"/>
              <w:szCs w:val="32"/>
            </w:rPr>
            <w:t xml:space="preserve">  </w:t>
          </w:r>
          <w:r w:rsidRPr="00FF13FE">
            <w:rPr>
              <w:rFonts w:ascii="宋体" w:hAnsi="宋体" w:hint="eastAsia"/>
              <w:b/>
              <w:bCs/>
              <w:sz w:val="32"/>
              <w:szCs w:val="32"/>
            </w:rPr>
            <w:t>次</w:t>
          </w:r>
        </w:p>
        <w:p w14:paraId="357BB4D3" w14:textId="77777777" w:rsidR="00DB1B6E" w:rsidRPr="00FF13FE" w:rsidRDefault="001038DB">
          <w:pPr>
            <w:pStyle w:val="TOC2"/>
            <w:tabs>
              <w:tab w:val="right" w:leader="dot" w:pos="9628"/>
            </w:tabs>
            <w:rPr>
              <w:rFonts w:ascii="宋体" w:eastAsia="宋体" w:hAnsi="宋体" w:cstheme="minorBidi" w:hint="eastAsia"/>
              <w:noProof/>
              <w:kern w:val="2"/>
              <w:sz w:val="24"/>
              <w:szCs w:val="24"/>
            </w:rPr>
          </w:pPr>
          <w:r>
            <w:fldChar w:fldCharType="begin"/>
          </w:r>
          <w:r>
            <w:instrText xml:space="preserve">TOC \o "1-2" \h \u </w:instrText>
          </w:r>
          <w:r>
            <w:fldChar w:fldCharType="separate"/>
          </w:r>
          <w:hyperlink w:anchor="_Toc197957226" w:history="1">
            <w:r w:rsidR="00DB1B6E" w:rsidRPr="00FF13FE">
              <w:rPr>
                <w:rStyle w:val="ae"/>
                <w:rFonts w:ascii="宋体" w:eastAsia="宋体" w:hAnsi="宋体" w:hint="eastAsia"/>
                <w:noProof/>
                <w:sz w:val="24"/>
                <w:szCs w:val="24"/>
              </w:rPr>
              <w:t>一、任务来源</w:t>
            </w:r>
            <w:r w:rsidR="00DB1B6E" w:rsidRPr="00FF13FE">
              <w:rPr>
                <w:rFonts w:ascii="宋体" w:eastAsia="宋体" w:hAnsi="宋体"/>
                <w:noProof/>
                <w:sz w:val="24"/>
                <w:szCs w:val="24"/>
              </w:rPr>
              <w:tab/>
            </w:r>
            <w:r w:rsidR="00DB1B6E" w:rsidRPr="00FF13FE">
              <w:rPr>
                <w:rFonts w:ascii="宋体" w:eastAsia="宋体" w:hAnsi="宋体"/>
                <w:noProof/>
                <w:sz w:val="24"/>
                <w:szCs w:val="24"/>
              </w:rPr>
              <w:fldChar w:fldCharType="begin"/>
            </w:r>
            <w:r w:rsidR="00DB1B6E" w:rsidRPr="00FF13FE">
              <w:rPr>
                <w:rFonts w:ascii="宋体" w:eastAsia="宋体" w:hAnsi="宋体"/>
                <w:noProof/>
                <w:sz w:val="24"/>
                <w:szCs w:val="24"/>
              </w:rPr>
              <w:instrText xml:space="preserve"> PAGEREF _Toc197957226 \h </w:instrText>
            </w:r>
            <w:r w:rsidR="00DB1B6E" w:rsidRPr="00FF13FE">
              <w:rPr>
                <w:rFonts w:ascii="宋体" w:eastAsia="宋体" w:hAnsi="宋体"/>
                <w:noProof/>
                <w:sz w:val="24"/>
                <w:szCs w:val="24"/>
              </w:rPr>
            </w:r>
            <w:r w:rsidR="00DB1B6E" w:rsidRPr="00FF13FE">
              <w:rPr>
                <w:rFonts w:ascii="宋体" w:eastAsia="宋体" w:hAnsi="宋体"/>
                <w:noProof/>
                <w:sz w:val="24"/>
                <w:szCs w:val="24"/>
              </w:rPr>
              <w:fldChar w:fldCharType="separate"/>
            </w:r>
            <w:r w:rsidR="00BC1511" w:rsidRPr="00FF13FE">
              <w:rPr>
                <w:rFonts w:ascii="宋体" w:eastAsia="宋体" w:hAnsi="宋体"/>
                <w:noProof/>
                <w:sz w:val="24"/>
                <w:szCs w:val="24"/>
              </w:rPr>
              <w:t>3</w:t>
            </w:r>
            <w:r w:rsidR="00DB1B6E" w:rsidRPr="00FF13FE">
              <w:rPr>
                <w:rFonts w:ascii="宋体" w:eastAsia="宋体" w:hAnsi="宋体"/>
                <w:noProof/>
                <w:sz w:val="24"/>
                <w:szCs w:val="24"/>
              </w:rPr>
              <w:fldChar w:fldCharType="end"/>
            </w:r>
          </w:hyperlink>
        </w:p>
        <w:p w14:paraId="65D4C184" w14:textId="77777777" w:rsidR="00DB1B6E" w:rsidRPr="00FF13FE" w:rsidRDefault="00DB1B6E">
          <w:pPr>
            <w:pStyle w:val="TOC2"/>
            <w:tabs>
              <w:tab w:val="right" w:leader="dot" w:pos="9628"/>
            </w:tabs>
            <w:rPr>
              <w:rFonts w:ascii="宋体" w:eastAsia="宋体" w:hAnsi="宋体" w:cstheme="minorBidi" w:hint="eastAsia"/>
              <w:noProof/>
              <w:kern w:val="2"/>
              <w:sz w:val="24"/>
              <w:szCs w:val="24"/>
            </w:rPr>
          </w:pPr>
          <w:hyperlink w:anchor="_Toc197957227" w:history="1">
            <w:r w:rsidRPr="00FF13FE">
              <w:rPr>
                <w:rStyle w:val="ae"/>
                <w:rFonts w:ascii="宋体" w:eastAsia="宋体" w:hAnsi="宋体" w:hint="eastAsia"/>
                <w:noProof/>
                <w:sz w:val="24"/>
                <w:szCs w:val="24"/>
              </w:rPr>
              <w:t>二、编制的目的和意义</w:t>
            </w:r>
            <w:r w:rsidRPr="00FF13FE">
              <w:rPr>
                <w:rFonts w:ascii="宋体" w:eastAsia="宋体" w:hAnsi="宋体"/>
                <w:noProof/>
                <w:sz w:val="24"/>
                <w:szCs w:val="24"/>
              </w:rPr>
              <w:tab/>
            </w:r>
            <w:r w:rsidRPr="00FF13FE">
              <w:rPr>
                <w:rFonts w:ascii="宋体" w:eastAsia="宋体" w:hAnsi="宋体"/>
                <w:noProof/>
                <w:sz w:val="24"/>
                <w:szCs w:val="24"/>
              </w:rPr>
              <w:fldChar w:fldCharType="begin"/>
            </w:r>
            <w:r w:rsidRPr="00FF13FE">
              <w:rPr>
                <w:rFonts w:ascii="宋体" w:eastAsia="宋体" w:hAnsi="宋体"/>
                <w:noProof/>
                <w:sz w:val="24"/>
                <w:szCs w:val="24"/>
              </w:rPr>
              <w:instrText xml:space="preserve"> PAGEREF _Toc197957227 \h </w:instrText>
            </w:r>
            <w:r w:rsidRPr="00FF13FE">
              <w:rPr>
                <w:rFonts w:ascii="宋体" w:eastAsia="宋体" w:hAnsi="宋体"/>
                <w:noProof/>
                <w:sz w:val="24"/>
                <w:szCs w:val="24"/>
              </w:rPr>
            </w:r>
            <w:r w:rsidRPr="00FF13FE">
              <w:rPr>
                <w:rFonts w:ascii="宋体" w:eastAsia="宋体" w:hAnsi="宋体"/>
                <w:noProof/>
                <w:sz w:val="24"/>
                <w:szCs w:val="24"/>
              </w:rPr>
              <w:fldChar w:fldCharType="separate"/>
            </w:r>
            <w:r w:rsidR="00BC1511" w:rsidRPr="00FF13FE">
              <w:rPr>
                <w:rFonts w:ascii="宋体" w:eastAsia="宋体" w:hAnsi="宋体"/>
                <w:noProof/>
                <w:sz w:val="24"/>
                <w:szCs w:val="24"/>
              </w:rPr>
              <w:t>3</w:t>
            </w:r>
            <w:r w:rsidRPr="00FF13FE">
              <w:rPr>
                <w:rFonts w:ascii="宋体" w:eastAsia="宋体" w:hAnsi="宋体"/>
                <w:noProof/>
                <w:sz w:val="24"/>
                <w:szCs w:val="24"/>
              </w:rPr>
              <w:fldChar w:fldCharType="end"/>
            </w:r>
          </w:hyperlink>
        </w:p>
        <w:p w14:paraId="2E10CE01" w14:textId="77777777" w:rsidR="00DB1B6E" w:rsidRPr="00FF13FE" w:rsidRDefault="00DB1B6E">
          <w:pPr>
            <w:pStyle w:val="TOC2"/>
            <w:tabs>
              <w:tab w:val="right" w:leader="dot" w:pos="9628"/>
            </w:tabs>
            <w:rPr>
              <w:rFonts w:ascii="宋体" w:eastAsia="宋体" w:hAnsi="宋体" w:cstheme="minorBidi" w:hint="eastAsia"/>
              <w:noProof/>
              <w:kern w:val="2"/>
              <w:sz w:val="24"/>
              <w:szCs w:val="24"/>
            </w:rPr>
          </w:pPr>
          <w:hyperlink w:anchor="_Toc197957228" w:history="1">
            <w:r w:rsidRPr="00FF13FE">
              <w:rPr>
                <w:rStyle w:val="ae"/>
                <w:rFonts w:ascii="宋体" w:eastAsia="宋体" w:hAnsi="宋体" w:hint="eastAsia"/>
                <w:noProof/>
                <w:sz w:val="24"/>
                <w:szCs w:val="24"/>
              </w:rPr>
              <w:t>三、编制原则和依据</w:t>
            </w:r>
            <w:r w:rsidRPr="00FF13FE">
              <w:rPr>
                <w:rFonts w:ascii="宋体" w:eastAsia="宋体" w:hAnsi="宋体"/>
                <w:noProof/>
                <w:sz w:val="24"/>
                <w:szCs w:val="24"/>
              </w:rPr>
              <w:tab/>
            </w:r>
            <w:r w:rsidRPr="00FF13FE">
              <w:rPr>
                <w:rFonts w:ascii="宋体" w:eastAsia="宋体" w:hAnsi="宋体"/>
                <w:noProof/>
                <w:sz w:val="24"/>
                <w:szCs w:val="24"/>
              </w:rPr>
              <w:fldChar w:fldCharType="begin"/>
            </w:r>
            <w:r w:rsidRPr="00FF13FE">
              <w:rPr>
                <w:rFonts w:ascii="宋体" w:eastAsia="宋体" w:hAnsi="宋体"/>
                <w:noProof/>
                <w:sz w:val="24"/>
                <w:szCs w:val="24"/>
              </w:rPr>
              <w:instrText xml:space="preserve"> PAGEREF _Toc197957228 \h </w:instrText>
            </w:r>
            <w:r w:rsidRPr="00FF13FE">
              <w:rPr>
                <w:rFonts w:ascii="宋体" w:eastAsia="宋体" w:hAnsi="宋体"/>
                <w:noProof/>
                <w:sz w:val="24"/>
                <w:szCs w:val="24"/>
              </w:rPr>
            </w:r>
            <w:r w:rsidRPr="00FF13FE">
              <w:rPr>
                <w:rFonts w:ascii="宋体" w:eastAsia="宋体" w:hAnsi="宋体"/>
                <w:noProof/>
                <w:sz w:val="24"/>
                <w:szCs w:val="24"/>
              </w:rPr>
              <w:fldChar w:fldCharType="separate"/>
            </w:r>
            <w:r w:rsidR="00BC1511" w:rsidRPr="00FF13FE">
              <w:rPr>
                <w:rFonts w:ascii="宋体" w:eastAsia="宋体" w:hAnsi="宋体"/>
                <w:noProof/>
                <w:sz w:val="24"/>
                <w:szCs w:val="24"/>
              </w:rPr>
              <w:t>3</w:t>
            </w:r>
            <w:r w:rsidRPr="00FF13FE">
              <w:rPr>
                <w:rFonts w:ascii="宋体" w:eastAsia="宋体" w:hAnsi="宋体"/>
                <w:noProof/>
                <w:sz w:val="24"/>
                <w:szCs w:val="24"/>
              </w:rPr>
              <w:fldChar w:fldCharType="end"/>
            </w:r>
          </w:hyperlink>
        </w:p>
        <w:p w14:paraId="55BBC92A" w14:textId="77777777" w:rsidR="00DB1B6E" w:rsidRPr="00FF13FE" w:rsidRDefault="00DB1B6E">
          <w:pPr>
            <w:pStyle w:val="TOC2"/>
            <w:tabs>
              <w:tab w:val="right" w:leader="dot" w:pos="9628"/>
            </w:tabs>
            <w:rPr>
              <w:rFonts w:ascii="宋体" w:eastAsia="宋体" w:hAnsi="宋体" w:cstheme="minorBidi" w:hint="eastAsia"/>
              <w:noProof/>
              <w:kern w:val="2"/>
              <w:sz w:val="24"/>
              <w:szCs w:val="24"/>
            </w:rPr>
          </w:pPr>
          <w:hyperlink w:anchor="_Toc197957229" w:history="1">
            <w:r w:rsidRPr="00FF13FE">
              <w:rPr>
                <w:rStyle w:val="ae"/>
                <w:rFonts w:ascii="宋体" w:eastAsia="宋体" w:hAnsi="宋体" w:hint="eastAsia"/>
                <w:noProof/>
                <w:sz w:val="24"/>
                <w:szCs w:val="24"/>
              </w:rPr>
              <w:t>四、主要工作过程</w:t>
            </w:r>
            <w:r w:rsidRPr="00FF13FE">
              <w:rPr>
                <w:rFonts w:ascii="宋体" w:eastAsia="宋体" w:hAnsi="宋体"/>
                <w:noProof/>
                <w:sz w:val="24"/>
                <w:szCs w:val="24"/>
              </w:rPr>
              <w:tab/>
            </w:r>
            <w:r w:rsidRPr="00FF13FE">
              <w:rPr>
                <w:rFonts w:ascii="宋体" w:eastAsia="宋体" w:hAnsi="宋体"/>
                <w:noProof/>
                <w:sz w:val="24"/>
                <w:szCs w:val="24"/>
              </w:rPr>
              <w:fldChar w:fldCharType="begin"/>
            </w:r>
            <w:r w:rsidRPr="00FF13FE">
              <w:rPr>
                <w:rFonts w:ascii="宋体" w:eastAsia="宋体" w:hAnsi="宋体"/>
                <w:noProof/>
                <w:sz w:val="24"/>
                <w:szCs w:val="24"/>
              </w:rPr>
              <w:instrText xml:space="preserve"> PAGEREF _Toc197957229 \h </w:instrText>
            </w:r>
            <w:r w:rsidRPr="00FF13FE">
              <w:rPr>
                <w:rFonts w:ascii="宋体" w:eastAsia="宋体" w:hAnsi="宋体"/>
                <w:noProof/>
                <w:sz w:val="24"/>
                <w:szCs w:val="24"/>
              </w:rPr>
            </w:r>
            <w:r w:rsidRPr="00FF13FE">
              <w:rPr>
                <w:rFonts w:ascii="宋体" w:eastAsia="宋体" w:hAnsi="宋体"/>
                <w:noProof/>
                <w:sz w:val="24"/>
                <w:szCs w:val="24"/>
              </w:rPr>
              <w:fldChar w:fldCharType="separate"/>
            </w:r>
            <w:r w:rsidR="00BC1511" w:rsidRPr="00FF13FE">
              <w:rPr>
                <w:rFonts w:ascii="宋体" w:eastAsia="宋体" w:hAnsi="宋体"/>
                <w:noProof/>
                <w:sz w:val="24"/>
                <w:szCs w:val="24"/>
              </w:rPr>
              <w:t>4</w:t>
            </w:r>
            <w:r w:rsidRPr="00FF13FE">
              <w:rPr>
                <w:rFonts w:ascii="宋体" w:eastAsia="宋体" w:hAnsi="宋体"/>
                <w:noProof/>
                <w:sz w:val="24"/>
                <w:szCs w:val="24"/>
              </w:rPr>
              <w:fldChar w:fldCharType="end"/>
            </w:r>
          </w:hyperlink>
        </w:p>
        <w:p w14:paraId="20213111" w14:textId="44C3AE09" w:rsidR="00DB1B6E" w:rsidRPr="00FF13FE" w:rsidRDefault="00DB1B6E">
          <w:pPr>
            <w:pStyle w:val="TOC2"/>
            <w:tabs>
              <w:tab w:val="right" w:leader="dot" w:pos="9628"/>
            </w:tabs>
            <w:rPr>
              <w:rFonts w:ascii="宋体" w:eastAsia="宋体" w:hAnsi="宋体" w:cstheme="minorBidi" w:hint="eastAsia"/>
              <w:noProof/>
              <w:kern w:val="2"/>
              <w:sz w:val="24"/>
              <w:szCs w:val="24"/>
            </w:rPr>
          </w:pPr>
          <w:hyperlink w:anchor="_Toc197957230" w:history="1">
            <w:r w:rsidRPr="00FF13FE">
              <w:rPr>
                <w:rStyle w:val="ae"/>
                <w:rFonts w:ascii="宋体" w:eastAsia="宋体" w:hAnsi="宋体"/>
                <w:noProof/>
                <w:sz w:val="24"/>
                <w:szCs w:val="24"/>
              </w:rPr>
              <w:t>1.</w:t>
            </w:r>
            <w:r w:rsidR="00BC1511" w:rsidRPr="00FF13FE">
              <w:rPr>
                <w:rStyle w:val="ae"/>
                <w:rFonts w:ascii="宋体" w:eastAsia="宋体" w:hAnsi="宋体" w:hint="eastAsia"/>
                <w:noProof/>
                <w:sz w:val="24"/>
                <w:szCs w:val="24"/>
              </w:rPr>
              <w:t xml:space="preserve"> </w:t>
            </w:r>
            <w:r w:rsidRPr="00FF13FE">
              <w:rPr>
                <w:rStyle w:val="ae"/>
                <w:rFonts w:ascii="宋体" w:eastAsia="宋体" w:hAnsi="宋体" w:hint="eastAsia"/>
                <w:noProof/>
                <w:sz w:val="24"/>
                <w:szCs w:val="24"/>
              </w:rPr>
              <w:t>成立标准编写工作组</w:t>
            </w:r>
            <w:r w:rsidRPr="00FF13FE">
              <w:rPr>
                <w:rFonts w:ascii="宋体" w:eastAsia="宋体" w:hAnsi="宋体"/>
                <w:noProof/>
                <w:sz w:val="24"/>
                <w:szCs w:val="24"/>
              </w:rPr>
              <w:tab/>
            </w:r>
            <w:r w:rsidRPr="00FF13FE">
              <w:rPr>
                <w:rFonts w:ascii="宋体" w:eastAsia="宋体" w:hAnsi="宋体"/>
                <w:noProof/>
                <w:sz w:val="24"/>
                <w:szCs w:val="24"/>
              </w:rPr>
              <w:fldChar w:fldCharType="begin"/>
            </w:r>
            <w:r w:rsidRPr="00FF13FE">
              <w:rPr>
                <w:rFonts w:ascii="宋体" w:eastAsia="宋体" w:hAnsi="宋体"/>
                <w:noProof/>
                <w:sz w:val="24"/>
                <w:szCs w:val="24"/>
              </w:rPr>
              <w:instrText xml:space="preserve"> PAGEREF _Toc197957230 \h </w:instrText>
            </w:r>
            <w:r w:rsidRPr="00FF13FE">
              <w:rPr>
                <w:rFonts w:ascii="宋体" w:eastAsia="宋体" w:hAnsi="宋体"/>
                <w:noProof/>
                <w:sz w:val="24"/>
                <w:szCs w:val="24"/>
              </w:rPr>
            </w:r>
            <w:r w:rsidRPr="00FF13FE">
              <w:rPr>
                <w:rFonts w:ascii="宋体" w:eastAsia="宋体" w:hAnsi="宋体"/>
                <w:noProof/>
                <w:sz w:val="24"/>
                <w:szCs w:val="24"/>
              </w:rPr>
              <w:fldChar w:fldCharType="separate"/>
            </w:r>
            <w:r w:rsidR="00BC1511" w:rsidRPr="00FF13FE">
              <w:rPr>
                <w:rFonts w:ascii="宋体" w:eastAsia="宋体" w:hAnsi="宋体"/>
                <w:noProof/>
                <w:sz w:val="24"/>
                <w:szCs w:val="24"/>
              </w:rPr>
              <w:t>4</w:t>
            </w:r>
            <w:r w:rsidRPr="00FF13FE">
              <w:rPr>
                <w:rFonts w:ascii="宋体" w:eastAsia="宋体" w:hAnsi="宋体"/>
                <w:noProof/>
                <w:sz w:val="24"/>
                <w:szCs w:val="24"/>
              </w:rPr>
              <w:fldChar w:fldCharType="end"/>
            </w:r>
          </w:hyperlink>
        </w:p>
        <w:p w14:paraId="346426BA" w14:textId="77777777" w:rsidR="00DB1B6E" w:rsidRPr="00FF13FE" w:rsidRDefault="00DB1B6E">
          <w:pPr>
            <w:pStyle w:val="TOC2"/>
            <w:tabs>
              <w:tab w:val="right" w:leader="dot" w:pos="9628"/>
            </w:tabs>
            <w:rPr>
              <w:rFonts w:ascii="宋体" w:eastAsia="宋体" w:hAnsi="宋体" w:cstheme="minorBidi" w:hint="eastAsia"/>
              <w:noProof/>
              <w:kern w:val="2"/>
              <w:sz w:val="24"/>
              <w:szCs w:val="24"/>
            </w:rPr>
          </w:pPr>
          <w:hyperlink w:anchor="_Toc197957231" w:history="1">
            <w:r w:rsidRPr="00FF13FE">
              <w:rPr>
                <w:rStyle w:val="ae"/>
                <w:rFonts w:ascii="宋体" w:eastAsia="宋体" w:hAnsi="宋体"/>
                <w:noProof/>
                <w:sz w:val="24"/>
                <w:szCs w:val="24"/>
              </w:rPr>
              <w:t>2.</w:t>
            </w:r>
            <w:r w:rsidRPr="00FF13FE">
              <w:rPr>
                <w:rStyle w:val="ae"/>
                <w:rFonts w:ascii="宋体" w:eastAsia="宋体" w:hAnsi="宋体" w:hint="eastAsia"/>
                <w:noProof/>
                <w:sz w:val="24"/>
                <w:szCs w:val="24"/>
              </w:rPr>
              <w:t xml:space="preserve"> 资料收集分析、技术准备</w:t>
            </w:r>
            <w:r w:rsidRPr="00FF13FE">
              <w:rPr>
                <w:rFonts w:ascii="宋体" w:eastAsia="宋体" w:hAnsi="宋体"/>
                <w:noProof/>
                <w:sz w:val="24"/>
                <w:szCs w:val="24"/>
              </w:rPr>
              <w:tab/>
            </w:r>
            <w:r w:rsidRPr="00FF13FE">
              <w:rPr>
                <w:rFonts w:ascii="宋体" w:eastAsia="宋体" w:hAnsi="宋体"/>
                <w:noProof/>
                <w:sz w:val="24"/>
                <w:szCs w:val="24"/>
              </w:rPr>
              <w:fldChar w:fldCharType="begin"/>
            </w:r>
            <w:r w:rsidRPr="00FF13FE">
              <w:rPr>
                <w:rFonts w:ascii="宋体" w:eastAsia="宋体" w:hAnsi="宋体"/>
                <w:noProof/>
                <w:sz w:val="24"/>
                <w:szCs w:val="24"/>
              </w:rPr>
              <w:instrText xml:space="preserve"> PAGEREF _Toc197957231 \h </w:instrText>
            </w:r>
            <w:r w:rsidRPr="00FF13FE">
              <w:rPr>
                <w:rFonts w:ascii="宋体" w:eastAsia="宋体" w:hAnsi="宋体"/>
                <w:noProof/>
                <w:sz w:val="24"/>
                <w:szCs w:val="24"/>
              </w:rPr>
            </w:r>
            <w:r w:rsidRPr="00FF13FE">
              <w:rPr>
                <w:rFonts w:ascii="宋体" w:eastAsia="宋体" w:hAnsi="宋体"/>
                <w:noProof/>
                <w:sz w:val="24"/>
                <w:szCs w:val="24"/>
              </w:rPr>
              <w:fldChar w:fldCharType="separate"/>
            </w:r>
            <w:r w:rsidR="00BC1511" w:rsidRPr="00FF13FE">
              <w:rPr>
                <w:rFonts w:ascii="宋体" w:eastAsia="宋体" w:hAnsi="宋体"/>
                <w:noProof/>
                <w:sz w:val="24"/>
                <w:szCs w:val="24"/>
              </w:rPr>
              <w:t>4</w:t>
            </w:r>
            <w:r w:rsidRPr="00FF13FE">
              <w:rPr>
                <w:rFonts w:ascii="宋体" w:eastAsia="宋体" w:hAnsi="宋体"/>
                <w:noProof/>
                <w:sz w:val="24"/>
                <w:szCs w:val="24"/>
              </w:rPr>
              <w:fldChar w:fldCharType="end"/>
            </w:r>
          </w:hyperlink>
        </w:p>
        <w:p w14:paraId="012E8757" w14:textId="77777777" w:rsidR="00DB1B6E" w:rsidRPr="00FF13FE" w:rsidRDefault="00DB1B6E">
          <w:pPr>
            <w:pStyle w:val="TOC2"/>
            <w:tabs>
              <w:tab w:val="right" w:leader="dot" w:pos="9628"/>
            </w:tabs>
            <w:rPr>
              <w:rFonts w:ascii="宋体" w:eastAsia="宋体" w:hAnsi="宋体" w:cstheme="minorBidi" w:hint="eastAsia"/>
              <w:noProof/>
              <w:kern w:val="2"/>
              <w:sz w:val="24"/>
              <w:szCs w:val="24"/>
            </w:rPr>
          </w:pPr>
          <w:hyperlink w:anchor="_Toc197957232" w:history="1">
            <w:r w:rsidRPr="00FF13FE">
              <w:rPr>
                <w:rStyle w:val="ae"/>
                <w:rFonts w:ascii="宋体" w:eastAsia="宋体" w:hAnsi="宋体"/>
                <w:noProof/>
                <w:sz w:val="24"/>
                <w:szCs w:val="24"/>
              </w:rPr>
              <w:t>3.</w:t>
            </w:r>
            <w:r w:rsidRPr="00FF13FE">
              <w:rPr>
                <w:rStyle w:val="ae"/>
                <w:rFonts w:ascii="宋体" w:eastAsia="宋体" w:hAnsi="宋体" w:hint="eastAsia"/>
                <w:noProof/>
                <w:sz w:val="24"/>
                <w:szCs w:val="24"/>
              </w:rPr>
              <w:t xml:space="preserve"> 标准编写，形成技术规程草案</w:t>
            </w:r>
            <w:r w:rsidRPr="00FF13FE">
              <w:rPr>
                <w:rFonts w:ascii="宋体" w:eastAsia="宋体" w:hAnsi="宋体"/>
                <w:noProof/>
                <w:sz w:val="24"/>
                <w:szCs w:val="24"/>
              </w:rPr>
              <w:tab/>
            </w:r>
            <w:r w:rsidRPr="00FF13FE">
              <w:rPr>
                <w:rFonts w:ascii="宋体" w:eastAsia="宋体" w:hAnsi="宋体"/>
                <w:noProof/>
                <w:sz w:val="24"/>
                <w:szCs w:val="24"/>
              </w:rPr>
              <w:fldChar w:fldCharType="begin"/>
            </w:r>
            <w:r w:rsidRPr="00FF13FE">
              <w:rPr>
                <w:rFonts w:ascii="宋体" w:eastAsia="宋体" w:hAnsi="宋体"/>
                <w:noProof/>
                <w:sz w:val="24"/>
                <w:szCs w:val="24"/>
              </w:rPr>
              <w:instrText xml:space="preserve"> PAGEREF _Toc197957232 \h </w:instrText>
            </w:r>
            <w:r w:rsidRPr="00FF13FE">
              <w:rPr>
                <w:rFonts w:ascii="宋体" w:eastAsia="宋体" w:hAnsi="宋体"/>
                <w:noProof/>
                <w:sz w:val="24"/>
                <w:szCs w:val="24"/>
              </w:rPr>
            </w:r>
            <w:r w:rsidRPr="00FF13FE">
              <w:rPr>
                <w:rFonts w:ascii="宋体" w:eastAsia="宋体" w:hAnsi="宋体"/>
                <w:noProof/>
                <w:sz w:val="24"/>
                <w:szCs w:val="24"/>
              </w:rPr>
              <w:fldChar w:fldCharType="separate"/>
            </w:r>
            <w:r w:rsidR="00BC1511" w:rsidRPr="00FF13FE">
              <w:rPr>
                <w:rFonts w:ascii="宋体" w:eastAsia="宋体" w:hAnsi="宋体"/>
                <w:noProof/>
                <w:sz w:val="24"/>
                <w:szCs w:val="24"/>
              </w:rPr>
              <w:t>4</w:t>
            </w:r>
            <w:r w:rsidRPr="00FF13FE">
              <w:rPr>
                <w:rFonts w:ascii="宋体" w:eastAsia="宋体" w:hAnsi="宋体"/>
                <w:noProof/>
                <w:sz w:val="24"/>
                <w:szCs w:val="24"/>
              </w:rPr>
              <w:fldChar w:fldCharType="end"/>
            </w:r>
          </w:hyperlink>
        </w:p>
        <w:p w14:paraId="710AB8F1" w14:textId="77777777" w:rsidR="00DB1B6E" w:rsidRPr="00FF13FE" w:rsidRDefault="00DB1B6E">
          <w:pPr>
            <w:pStyle w:val="TOC2"/>
            <w:tabs>
              <w:tab w:val="right" w:leader="dot" w:pos="9628"/>
            </w:tabs>
            <w:rPr>
              <w:rFonts w:ascii="宋体" w:eastAsia="宋体" w:hAnsi="宋体" w:cstheme="minorBidi" w:hint="eastAsia"/>
              <w:noProof/>
              <w:kern w:val="2"/>
              <w:sz w:val="24"/>
              <w:szCs w:val="24"/>
            </w:rPr>
          </w:pPr>
          <w:hyperlink w:anchor="_Toc197957233" w:history="1">
            <w:r w:rsidRPr="00FF13FE">
              <w:rPr>
                <w:rStyle w:val="ae"/>
                <w:rFonts w:ascii="宋体" w:eastAsia="宋体" w:hAnsi="宋体"/>
                <w:noProof/>
                <w:sz w:val="24"/>
                <w:szCs w:val="24"/>
              </w:rPr>
              <w:t>4.</w:t>
            </w:r>
            <w:r w:rsidRPr="00FF13FE">
              <w:rPr>
                <w:rStyle w:val="ae"/>
                <w:rFonts w:ascii="宋体" w:eastAsia="宋体" w:hAnsi="宋体" w:hint="eastAsia"/>
                <w:noProof/>
                <w:sz w:val="24"/>
                <w:szCs w:val="24"/>
              </w:rPr>
              <w:t xml:space="preserve"> 标准起草人及分工</w:t>
            </w:r>
            <w:r w:rsidRPr="00FF13FE">
              <w:rPr>
                <w:rFonts w:ascii="宋体" w:eastAsia="宋体" w:hAnsi="宋体"/>
                <w:noProof/>
                <w:sz w:val="24"/>
                <w:szCs w:val="24"/>
              </w:rPr>
              <w:tab/>
            </w:r>
            <w:r w:rsidRPr="00FF13FE">
              <w:rPr>
                <w:rFonts w:ascii="宋体" w:eastAsia="宋体" w:hAnsi="宋体"/>
                <w:noProof/>
                <w:sz w:val="24"/>
                <w:szCs w:val="24"/>
              </w:rPr>
              <w:fldChar w:fldCharType="begin"/>
            </w:r>
            <w:r w:rsidRPr="00FF13FE">
              <w:rPr>
                <w:rFonts w:ascii="宋体" w:eastAsia="宋体" w:hAnsi="宋体"/>
                <w:noProof/>
                <w:sz w:val="24"/>
                <w:szCs w:val="24"/>
              </w:rPr>
              <w:instrText xml:space="preserve"> PAGEREF _Toc197957233 \h </w:instrText>
            </w:r>
            <w:r w:rsidRPr="00FF13FE">
              <w:rPr>
                <w:rFonts w:ascii="宋体" w:eastAsia="宋体" w:hAnsi="宋体"/>
                <w:noProof/>
                <w:sz w:val="24"/>
                <w:szCs w:val="24"/>
              </w:rPr>
            </w:r>
            <w:r w:rsidRPr="00FF13FE">
              <w:rPr>
                <w:rFonts w:ascii="宋体" w:eastAsia="宋体" w:hAnsi="宋体"/>
                <w:noProof/>
                <w:sz w:val="24"/>
                <w:szCs w:val="24"/>
              </w:rPr>
              <w:fldChar w:fldCharType="separate"/>
            </w:r>
            <w:r w:rsidR="00BC1511" w:rsidRPr="00FF13FE">
              <w:rPr>
                <w:rFonts w:ascii="宋体" w:eastAsia="宋体" w:hAnsi="宋体"/>
                <w:noProof/>
                <w:sz w:val="24"/>
                <w:szCs w:val="24"/>
              </w:rPr>
              <w:t>5</w:t>
            </w:r>
            <w:r w:rsidRPr="00FF13FE">
              <w:rPr>
                <w:rFonts w:ascii="宋体" w:eastAsia="宋体" w:hAnsi="宋体"/>
                <w:noProof/>
                <w:sz w:val="24"/>
                <w:szCs w:val="24"/>
              </w:rPr>
              <w:fldChar w:fldCharType="end"/>
            </w:r>
          </w:hyperlink>
        </w:p>
        <w:p w14:paraId="4365F96D" w14:textId="77777777" w:rsidR="00DB1B6E" w:rsidRPr="00FF13FE" w:rsidRDefault="00DB1B6E">
          <w:pPr>
            <w:pStyle w:val="TOC2"/>
            <w:tabs>
              <w:tab w:val="right" w:leader="dot" w:pos="9628"/>
            </w:tabs>
            <w:rPr>
              <w:rFonts w:ascii="宋体" w:eastAsia="宋体" w:hAnsi="宋体" w:cstheme="minorBidi" w:hint="eastAsia"/>
              <w:noProof/>
              <w:kern w:val="2"/>
              <w:sz w:val="24"/>
              <w:szCs w:val="24"/>
            </w:rPr>
          </w:pPr>
          <w:hyperlink w:anchor="_Toc197957234" w:history="1">
            <w:r w:rsidRPr="00FF13FE">
              <w:rPr>
                <w:rStyle w:val="ae"/>
                <w:rFonts w:ascii="宋体" w:eastAsia="宋体" w:hAnsi="宋体" w:hint="eastAsia"/>
                <w:noProof/>
                <w:sz w:val="24"/>
                <w:szCs w:val="24"/>
              </w:rPr>
              <w:t>五、主要技术内容确定的论据</w:t>
            </w:r>
            <w:r w:rsidRPr="00FF13FE">
              <w:rPr>
                <w:rFonts w:ascii="宋体" w:eastAsia="宋体" w:hAnsi="宋体"/>
                <w:noProof/>
                <w:sz w:val="24"/>
                <w:szCs w:val="24"/>
              </w:rPr>
              <w:tab/>
            </w:r>
            <w:r w:rsidRPr="00FF13FE">
              <w:rPr>
                <w:rFonts w:ascii="宋体" w:eastAsia="宋体" w:hAnsi="宋体"/>
                <w:noProof/>
                <w:sz w:val="24"/>
                <w:szCs w:val="24"/>
              </w:rPr>
              <w:fldChar w:fldCharType="begin"/>
            </w:r>
            <w:r w:rsidRPr="00FF13FE">
              <w:rPr>
                <w:rFonts w:ascii="宋体" w:eastAsia="宋体" w:hAnsi="宋体"/>
                <w:noProof/>
                <w:sz w:val="24"/>
                <w:szCs w:val="24"/>
              </w:rPr>
              <w:instrText xml:space="preserve"> PAGEREF _Toc197957234 \h </w:instrText>
            </w:r>
            <w:r w:rsidRPr="00FF13FE">
              <w:rPr>
                <w:rFonts w:ascii="宋体" w:eastAsia="宋体" w:hAnsi="宋体"/>
                <w:noProof/>
                <w:sz w:val="24"/>
                <w:szCs w:val="24"/>
              </w:rPr>
            </w:r>
            <w:r w:rsidRPr="00FF13FE">
              <w:rPr>
                <w:rFonts w:ascii="宋体" w:eastAsia="宋体" w:hAnsi="宋体"/>
                <w:noProof/>
                <w:sz w:val="24"/>
                <w:szCs w:val="24"/>
              </w:rPr>
              <w:fldChar w:fldCharType="separate"/>
            </w:r>
            <w:r w:rsidR="00BC1511" w:rsidRPr="00FF13FE">
              <w:rPr>
                <w:rFonts w:ascii="宋体" w:eastAsia="宋体" w:hAnsi="宋体"/>
                <w:noProof/>
                <w:sz w:val="24"/>
                <w:szCs w:val="24"/>
              </w:rPr>
              <w:t>5</w:t>
            </w:r>
            <w:r w:rsidRPr="00FF13FE">
              <w:rPr>
                <w:rFonts w:ascii="宋体" w:eastAsia="宋体" w:hAnsi="宋体"/>
                <w:noProof/>
                <w:sz w:val="24"/>
                <w:szCs w:val="24"/>
              </w:rPr>
              <w:fldChar w:fldCharType="end"/>
            </w:r>
          </w:hyperlink>
        </w:p>
        <w:p w14:paraId="3A1EA3FD" w14:textId="77777777" w:rsidR="00DB1B6E" w:rsidRPr="00FF13FE" w:rsidRDefault="00DB1B6E">
          <w:pPr>
            <w:pStyle w:val="TOC2"/>
            <w:tabs>
              <w:tab w:val="right" w:leader="dot" w:pos="9628"/>
            </w:tabs>
            <w:rPr>
              <w:rFonts w:ascii="宋体" w:eastAsia="宋体" w:hAnsi="宋体" w:cstheme="minorBidi" w:hint="eastAsia"/>
              <w:noProof/>
              <w:kern w:val="2"/>
              <w:sz w:val="24"/>
              <w:szCs w:val="24"/>
            </w:rPr>
          </w:pPr>
          <w:hyperlink w:anchor="_Toc197957235" w:history="1">
            <w:r w:rsidRPr="00FF13FE">
              <w:rPr>
                <w:rStyle w:val="ae"/>
                <w:rFonts w:ascii="宋体" w:eastAsia="宋体" w:hAnsi="宋体" w:hint="eastAsia"/>
                <w:noProof/>
                <w:sz w:val="24"/>
                <w:szCs w:val="24"/>
              </w:rPr>
              <w:t>六、采用的国际标准</w:t>
            </w:r>
            <w:r w:rsidRPr="00FF13FE">
              <w:rPr>
                <w:rFonts w:ascii="宋体" w:eastAsia="宋体" w:hAnsi="宋体"/>
                <w:noProof/>
                <w:sz w:val="24"/>
                <w:szCs w:val="24"/>
              </w:rPr>
              <w:tab/>
            </w:r>
            <w:r w:rsidRPr="00FF13FE">
              <w:rPr>
                <w:rFonts w:ascii="宋体" w:eastAsia="宋体" w:hAnsi="宋体"/>
                <w:noProof/>
                <w:sz w:val="24"/>
                <w:szCs w:val="24"/>
              </w:rPr>
              <w:fldChar w:fldCharType="begin"/>
            </w:r>
            <w:r w:rsidRPr="00FF13FE">
              <w:rPr>
                <w:rFonts w:ascii="宋体" w:eastAsia="宋体" w:hAnsi="宋体"/>
                <w:noProof/>
                <w:sz w:val="24"/>
                <w:szCs w:val="24"/>
              </w:rPr>
              <w:instrText xml:space="preserve"> PAGEREF _Toc197957235 \h </w:instrText>
            </w:r>
            <w:r w:rsidRPr="00FF13FE">
              <w:rPr>
                <w:rFonts w:ascii="宋体" w:eastAsia="宋体" w:hAnsi="宋体"/>
                <w:noProof/>
                <w:sz w:val="24"/>
                <w:szCs w:val="24"/>
              </w:rPr>
            </w:r>
            <w:r w:rsidRPr="00FF13FE">
              <w:rPr>
                <w:rFonts w:ascii="宋体" w:eastAsia="宋体" w:hAnsi="宋体"/>
                <w:noProof/>
                <w:sz w:val="24"/>
                <w:szCs w:val="24"/>
              </w:rPr>
              <w:fldChar w:fldCharType="separate"/>
            </w:r>
            <w:r w:rsidR="00BC1511" w:rsidRPr="00FF13FE">
              <w:rPr>
                <w:rFonts w:ascii="宋体" w:eastAsia="宋体" w:hAnsi="宋体"/>
                <w:noProof/>
                <w:sz w:val="24"/>
                <w:szCs w:val="24"/>
              </w:rPr>
              <w:t>6</w:t>
            </w:r>
            <w:r w:rsidRPr="00FF13FE">
              <w:rPr>
                <w:rFonts w:ascii="宋体" w:eastAsia="宋体" w:hAnsi="宋体"/>
                <w:noProof/>
                <w:sz w:val="24"/>
                <w:szCs w:val="24"/>
              </w:rPr>
              <w:fldChar w:fldCharType="end"/>
            </w:r>
          </w:hyperlink>
        </w:p>
        <w:p w14:paraId="4485EF23" w14:textId="77777777" w:rsidR="00DB1B6E" w:rsidRPr="00FF13FE" w:rsidRDefault="00DB1B6E">
          <w:pPr>
            <w:pStyle w:val="TOC2"/>
            <w:tabs>
              <w:tab w:val="right" w:leader="dot" w:pos="9628"/>
            </w:tabs>
            <w:rPr>
              <w:rFonts w:ascii="宋体" w:eastAsia="宋体" w:hAnsi="宋体" w:cstheme="minorBidi" w:hint="eastAsia"/>
              <w:noProof/>
              <w:kern w:val="2"/>
              <w:sz w:val="24"/>
              <w:szCs w:val="24"/>
            </w:rPr>
          </w:pPr>
          <w:hyperlink w:anchor="_Toc197957236" w:history="1">
            <w:r w:rsidRPr="00FF13FE">
              <w:rPr>
                <w:rStyle w:val="ae"/>
                <w:rFonts w:ascii="宋体" w:eastAsia="宋体" w:hAnsi="宋体" w:hint="eastAsia"/>
                <w:noProof/>
                <w:sz w:val="24"/>
                <w:szCs w:val="24"/>
              </w:rPr>
              <w:t>七、与现行法律法规和强制性标准的关系</w:t>
            </w:r>
            <w:r w:rsidRPr="00FF13FE">
              <w:rPr>
                <w:rFonts w:ascii="宋体" w:eastAsia="宋体" w:hAnsi="宋体"/>
                <w:noProof/>
                <w:sz w:val="24"/>
                <w:szCs w:val="24"/>
              </w:rPr>
              <w:tab/>
            </w:r>
            <w:r w:rsidRPr="00FF13FE">
              <w:rPr>
                <w:rFonts w:ascii="宋体" w:eastAsia="宋体" w:hAnsi="宋体"/>
                <w:noProof/>
                <w:sz w:val="24"/>
                <w:szCs w:val="24"/>
              </w:rPr>
              <w:fldChar w:fldCharType="begin"/>
            </w:r>
            <w:r w:rsidRPr="00FF13FE">
              <w:rPr>
                <w:rFonts w:ascii="宋体" w:eastAsia="宋体" w:hAnsi="宋体"/>
                <w:noProof/>
                <w:sz w:val="24"/>
                <w:szCs w:val="24"/>
              </w:rPr>
              <w:instrText xml:space="preserve"> PAGEREF _Toc197957236 \h </w:instrText>
            </w:r>
            <w:r w:rsidRPr="00FF13FE">
              <w:rPr>
                <w:rFonts w:ascii="宋体" w:eastAsia="宋体" w:hAnsi="宋体"/>
                <w:noProof/>
                <w:sz w:val="24"/>
                <w:szCs w:val="24"/>
              </w:rPr>
            </w:r>
            <w:r w:rsidRPr="00FF13FE">
              <w:rPr>
                <w:rFonts w:ascii="宋体" w:eastAsia="宋体" w:hAnsi="宋体"/>
                <w:noProof/>
                <w:sz w:val="24"/>
                <w:szCs w:val="24"/>
              </w:rPr>
              <w:fldChar w:fldCharType="separate"/>
            </w:r>
            <w:r w:rsidR="00BC1511" w:rsidRPr="00FF13FE">
              <w:rPr>
                <w:rFonts w:ascii="宋体" w:eastAsia="宋体" w:hAnsi="宋体"/>
                <w:noProof/>
                <w:sz w:val="24"/>
                <w:szCs w:val="24"/>
              </w:rPr>
              <w:t>7</w:t>
            </w:r>
            <w:r w:rsidRPr="00FF13FE">
              <w:rPr>
                <w:rFonts w:ascii="宋体" w:eastAsia="宋体" w:hAnsi="宋体"/>
                <w:noProof/>
                <w:sz w:val="24"/>
                <w:szCs w:val="24"/>
              </w:rPr>
              <w:fldChar w:fldCharType="end"/>
            </w:r>
          </w:hyperlink>
        </w:p>
        <w:p w14:paraId="6133DD77" w14:textId="77777777" w:rsidR="00DB1B6E" w:rsidRPr="00FF13FE" w:rsidRDefault="00DB1B6E">
          <w:pPr>
            <w:pStyle w:val="TOC2"/>
            <w:tabs>
              <w:tab w:val="right" w:leader="dot" w:pos="9628"/>
            </w:tabs>
            <w:rPr>
              <w:rFonts w:ascii="宋体" w:eastAsia="宋体" w:hAnsi="宋体" w:cstheme="minorBidi" w:hint="eastAsia"/>
              <w:noProof/>
              <w:kern w:val="2"/>
              <w:sz w:val="24"/>
              <w:szCs w:val="24"/>
            </w:rPr>
          </w:pPr>
          <w:hyperlink w:anchor="_Toc197957237" w:history="1">
            <w:r w:rsidRPr="00FF13FE">
              <w:rPr>
                <w:rStyle w:val="ae"/>
                <w:rFonts w:ascii="宋体" w:eastAsia="宋体" w:hAnsi="宋体" w:hint="eastAsia"/>
                <w:noProof/>
                <w:sz w:val="24"/>
                <w:szCs w:val="24"/>
              </w:rPr>
              <w:t>八、重大分歧意见的处理经过和依据无。</w:t>
            </w:r>
            <w:r w:rsidRPr="00FF13FE">
              <w:rPr>
                <w:rFonts w:ascii="宋体" w:eastAsia="宋体" w:hAnsi="宋体"/>
                <w:noProof/>
                <w:sz w:val="24"/>
                <w:szCs w:val="24"/>
              </w:rPr>
              <w:tab/>
            </w:r>
            <w:r w:rsidRPr="00FF13FE">
              <w:rPr>
                <w:rFonts w:ascii="宋体" w:eastAsia="宋体" w:hAnsi="宋体"/>
                <w:noProof/>
                <w:sz w:val="24"/>
                <w:szCs w:val="24"/>
              </w:rPr>
              <w:fldChar w:fldCharType="begin"/>
            </w:r>
            <w:r w:rsidRPr="00FF13FE">
              <w:rPr>
                <w:rFonts w:ascii="宋体" w:eastAsia="宋体" w:hAnsi="宋体"/>
                <w:noProof/>
                <w:sz w:val="24"/>
                <w:szCs w:val="24"/>
              </w:rPr>
              <w:instrText xml:space="preserve"> PAGEREF _Toc197957237 \h </w:instrText>
            </w:r>
            <w:r w:rsidRPr="00FF13FE">
              <w:rPr>
                <w:rFonts w:ascii="宋体" w:eastAsia="宋体" w:hAnsi="宋体"/>
                <w:noProof/>
                <w:sz w:val="24"/>
                <w:szCs w:val="24"/>
              </w:rPr>
            </w:r>
            <w:r w:rsidRPr="00FF13FE">
              <w:rPr>
                <w:rFonts w:ascii="宋体" w:eastAsia="宋体" w:hAnsi="宋体"/>
                <w:noProof/>
                <w:sz w:val="24"/>
                <w:szCs w:val="24"/>
              </w:rPr>
              <w:fldChar w:fldCharType="separate"/>
            </w:r>
            <w:r w:rsidR="00BC1511" w:rsidRPr="00FF13FE">
              <w:rPr>
                <w:rFonts w:ascii="宋体" w:eastAsia="宋体" w:hAnsi="宋体"/>
                <w:noProof/>
                <w:sz w:val="24"/>
                <w:szCs w:val="24"/>
              </w:rPr>
              <w:t>7</w:t>
            </w:r>
            <w:r w:rsidRPr="00FF13FE">
              <w:rPr>
                <w:rFonts w:ascii="宋体" w:eastAsia="宋体" w:hAnsi="宋体"/>
                <w:noProof/>
                <w:sz w:val="24"/>
                <w:szCs w:val="24"/>
              </w:rPr>
              <w:fldChar w:fldCharType="end"/>
            </w:r>
          </w:hyperlink>
        </w:p>
        <w:p w14:paraId="1DC41093" w14:textId="77777777" w:rsidR="00DB1B6E" w:rsidRPr="00FF13FE" w:rsidRDefault="00DB1B6E">
          <w:pPr>
            <w:pStyle w:val="TOC2"/>
            <w:tabs>
              <w:tab w:val="right" w:leader="dot" w:pos="9628"/>
            </w:tabs>
            <w:rPr>
              <w:rFonts w:ascii="宋体" w:eastAsia="宋体" w:hAnsi="宋体" w:cstheme="minorBidi" w:hint="eastAsia"/>
              <w:noProof/>
              <w:kern w:val="2"/>
              <w:sz w:val="24"/>
              <w:szCs w:val="24"/>
            </w:rPr>
          </w:pPr>
          <w:hyperlink w:anchor="_Toc197957238" w:history="1">
            <w:r w:rsidRPr="00FF13FE">
              <w:rPr>
                <w:rStyle w:val="ae"/>
                <w:rFonts w:ascii="宋体" w:eastAsia="宋体" w:hAnsi="宋体" w:hint="eastAsia"/>
                <w:noProof/>
                <w:sz w:val="24"/>
                <w:szCs w:val="24"/>
              </w:rPr>
              <w:t>九、标准作为强制性标准或推荐性标准的建议</w:t>
            </w:r>
            <w:r w:rsidRPr="00FF13FE">
              <w:rPr>
                <w:rFonts w:ascii="宋体" w:eastAsia="宋体" w:hAnsi="宋体"/>
                <w:noProof/>
                <w:sz w:val="24"/>
                <w:szCs w:val="24"/>
              </w:rPr>
              <w:tab/>
            </w:r>
            <w:r w:rsidRPr="00FF13FE">
              <w:rPr>
                <w:rFonts w:ascii="宋体" w:eastAsia="宋体" w:hAnsi="宋体"/>
                <w:noProof/>
                <w:sz w:val="24"/>
                <w:szCs w:val="24"/>
              </w:rPr>
              <w:fldChar w:fldCharType="begin"/>
            </w:r>
            <w:r w:rsidRPr="00FF13FE">
              <w:rPr>
                <w:rFonts w:ascii="宋体" w:eastAsia="宋体" w:hAnsi="宋体"/>
                <w:noProof/>
                <w:sz w:val="24"/>
                <w:szCs w:val="24"/>
              </w:rPr>
              <w:instrText xml:space="preserve"> PAGEREF _Toc197957238 \h </w:instrText>
            </w:r>
            <w:r w:rsidRPr="00FF13FE">
              <w:rPr>
                <w:rFonts w:ascii="宋体" w:eastAsia="宋体" w:hAnsi="宋体"/>
                <w:noProof/>
                <w:sz w:val="24"/>
                <w:szCs w:val="24"/>
              </w:rPr>
            </w:r>
            <w:r w:rsidRPr="00FF13FE">
              <w:rPr>
                <w:rFonts w:ascii="宋体" w:eastAsia="宋体" w:hAnsi="宋体"/>
                <w:noProof/>
                <w:sz w:val="24"/>
                <w:szCs w:val="24"/>
              </w:rPr>
              <w:fldChar w:fldCharType="separate"/>
            </w:r>
            <w:r w:rsidR="00BC1511" w:rsidRPr="00FF13FE">
              <w:rPr>
                <w:rFonts w:ascii="宋体" w:eastAsia="宋体" w:hAnsi="宋体"/>
                <w:noProof/>
                <w:sz w:val="24"/>
                <w:szCs w:val="24"/>
              </w:rPr>
              <w:t>7</w:t>
            </w:r>
            <w:r w:rsidRPr="00FF13FE">
              <w:rPr>
                <w:rFonts w:ascii="宋体" w:eastAsia="宋体" w:hAnsi="宋体"/>
                <w:noProof/>
                <w:sz w:val="24"/>
                <w:szCs w:val="24"/>
              </w:rPr>
              <w:fldChar w:fldCharType="end"/>
            </w:r>
          </w:hyperlink>
        </w:p>
        <w:p w14:paraId="05BC91ED" w14:textId="77777777" w:rsidR="00DB1B6E" w:rsidRPr="00FF13FE" w:rsidRDefault="00DB1B6E">
          <w:pPr>
            <w:pStyle w:val="TOC2"/>
            <w:tabs>
              <w:tab w:val="right" w:leader="dot" w:pos="9628"/>
            </w:tabs>
            <w:rPr>
              <w:rFonts w:ascii="宋体" w:eastAsia="宋体" w:hAnsi="宋体" w:cstheme="minorBidi" w:hint="eastAsia"/>
              <w:noProof/>
              <w:kern w:val="2"/>
              <w:sz w:val="24"/>
              <w:szCs w:val="24"/>
            </w:rPr>
          </w:pPr>
          <w:hyperlink w:anchor="_Toc197957239" w:history="1">
            <w:r w:rsidRPr="00FF13FE">
              <w:rPr>
                <w:rStyle w:val="ae"/>
                <w:rFonts w:ascii="宋体" w:eastAsia="宋体" w:hAnsi="宋体" w:hint="eastAsia"/>
                <w:noProof/>
                <w:sz w:val="24"/>
                <w:szCs w:val="24"/>
              </w:rPr>
              <w:t>十、贯彻标准的要求和措施建议</w:t>
            </w:r>
            <w:r w:rsidRPr="00FF13FE">
              <w:rPr>
                <w:rFonts w:ascii="宋体" w:eastAsia="宋体" w:hAnsi="宋体"/>
                <w:noProof/>
                <w:sz w:val="24"/>
                <w:szCs w:val="24"/>
              </w:rPr>
              <w:tab/>
            </w:r>
            <w:r w:rsidRPr="00FF13FE">
              <w:rPr>
                <w:rFonts w:ascii="宋体" w:eastAsia="宋体" w:hAnsi="宋体"/>
                <w:noProof/>
                <w:sz w:val="24"/>
                <w:szCs w:val="24"/>
              </w:rPr>
              <w:fldChar w:fldCharType="begin"/>
            </w:r>
            <w:r w:rsidRPr="00FF13FE">
              <w:rPr>
                <w:rFonts w:ascii="宋体" w:eastAsia="宋体" w:hAnsi="宋体"/>
                <w:noProof/>
                <w:sz w:val="24"/>
                <w:szCs w:val="24"/>
              </w:rPr>
              <w:instrText xml:space="preserve"> PAGEREF _Toc197957239 \h </w:instrText>
            </w:r>
            <w:r w:rsidRPr="00FF13FE">
              <w:rPr>
                <w:rFonts w:ascii="宋体" w:eastAsia="宋体" w:hAnsi="宋体"/>
                <w:noProof/>
                <w:sz w:val="24"/>
                <w:szCs w:val="24"/>
              </w:rPr>
            </w:r>
            <w:r w:rsidRPr="00FF13FE">
              <w:rPr>
                <w:rFonts w:ascii="宋体" w:eastAsia="宋体" w:hAnsi="宋体"/>
                <w:noProof/>
                <w:sz w:val="24"/>
                <w:szCs w:val="24"/>
              </w:rPr>
              <w:fldChar w:fldCharType="separate"/>
            </w:r>
            <w:r w:rsidR="00BC1511" w:rsidRPr="00FF13FE">
              <w:rPr>
                <w:rFonts w:ascii="宋体" w:eastAsia="宋体" w:hAnsi="宋体"/>
                <w:noProof/>
                <w:sz w:val="24"/>
                <w:szCs w:val="24"/>
              </w:rPr>
              <w:t>7</w:t>
            </w:r>
            <w:r w:rsidRPr="00FF13FE">
              <w:rPr>
                <w:rFonts w:ascii="宋体" w:eastAsia="宋体" w:hAnsi="宋体"/>
                <w:noProof/>
                <w:sz w:val="24"/>
                <w:szCs w:val="24"/>
              </w:rPr>
              <w:fldChar w:fldCharType="end"/>
            </w:r>
          </w:hyperlink>
        </w:p>
        <w:p w14:paraId="2E36DF41" w14:textId="77777777" w:rsidR="00DB1B6E" w:rsidRPr="00FF13FE" w:rsidRDefault="00DB1B6E">
          <w:pPr>
            <w:pStyle w:val="TOC2"/>
            <w:tabs>
              <w:tab w:val="right" w:leader="dot" w:pos="9628"/>
            </w:tabs>
            <w:rPr>
              <w:rFonts w:ascii="宋体" w:eastAsia="宋体" w:hAnsi="宋体" w:cstheme="minorBidi" w:hint="eastAsia"/>
              <w:noProof/>
              <w:kern w:val="2"/>
              <w:sz w:val="24"/>
              <w:szCs w:val="24"/>
            </w:rPr>
          </w:pPr>
          <w:hyperlink w:anchor="_Toc197957240" w:history="1">
            <w:r w:rsidRPr="00FF13FE">
              <w:rPr>
                <w:rStyle w:val="ae"/>
                <w:rFonts w:ascii="宋体" w:eastAsia="宋体" w:hAnsi="宋体" w:hint="eastAsia"/>
                <w:noProof/>
                <w:sz w:val="24"/>
                <w:szCs w:val="24"/>
              </w:rPr>
              <w:t>十一、废止现行有关标准的建议</w:t>
            </w:r>
            <w:r w:rsidRPr="00FF13FE">
              <w:rPr>
                <w:rFonts w:ascii="宋体" w:eastAsia="宋体" w:hAnsi="宋体"/>
                <w:noProof/>
                <w:sz w:val="24"/>
                <w:szCs w:val="24"/>
              </w:rPr>
              <w:tab/>
            </w:r>
            <w:r w:rsidRPr="00FF13FE">
              <w:rPr>
                <w:rFonts w:ascii="宋体" w:eastAsia="宋体" w:hAnsi="宋体"/>
                <w:noProof/>
                <w:sz w:val="24"/>
                <w:szCs w:val="24"/>
              </w:rPr>
              <w:fldChar w:fldCharType="begin"/>
            </w:r>
            <w:r w:rsidRPr="00FF13FE">
              <w:rPr>
                <w:rFonts w:ascii="宋体" w:eastAsia="宋体" w:hAnsi="宋体"/>
                <w:noProof/>
                <w:sz w:val="24"/>
                <w:szCs w:val="24"/>
              </w:rPr>
              <w:instrText xml:space="preserve"> PAGEREF _Toc197957240 \h </w:instrText>
            </w:r>
            <w:r w:rsidRPr="00FF13FE">
              <w:rPr>
                <w:rFonts w:ascii="宋体" w:eastAsia="宋体" w:hAnsi="宋体"/>
                <w:noProof/>
                <w:sz w:val="24"/>
                <w:szCs w:val="24"/>
              </w:rPr>
            </w:r>
            <w:r w:rsidRPr="00FF13FE">
              <w:rPr>
                <w:rFonts w:ascii="宋体" w:eastAsia="宋体" w:hAnsi="宋体"/>
                <w:noProof/>
                <w:sz w:val="24"/>
                <w:szCs w:val="24"/>
              </w:rPr>
              <w:fldChar w:fldCharType="separate"/>
            </w:r>
            <w:r w:rsidR="00BC1511" w:rsidRPr="00FF13FE">
              <w:rPr>
                <w:rFonts w:ascii="宋体" w:eastAsia="宋体" w:hAnsi="宋体"/>
                <w:noProof/>
                <w:sz w:val="24"/>
                <w:szCs w:val="24"/>
              </w:rPr>
              <w:t>7</w:t>
            </w:r>
            <w:r w:rsidRPr="00FF13FE">
              <w:rPr>
                <w:rFonts w:ascii="宋体" w:eastAsia="宋体" w:hAnsi="宋体"/>
                <w:noProof/>
                <w:sz w:val="24"/>
                <w:szCs w:val="24"/>
              </w:rPr>
              <w:fldChar w:fldCharType="end"/>
            </w:r>
          </w:hyperlink>
        </w:p>
        <w:p w14:paraId="0A1F9643" w14:textId="77777777" w:rsidR="00DB1B6E" w:rsidRPr="00FF13FE" w:rsidRDefault="00DB1B6E">
          <w:pPr>
            <w:pStyle w:val="TOC2"/>
            <w:tabs>
              <w:tab w:val="right" w:leader="dot" w:pos="9628"/>
            </w:tabs>
            <w:rPr>
              <w:rFonts w:ascii="宋体" w:eastAsia="宋体" w:hAnsi="宋体" w:cstheme="minorBidi" w:hint="eastAsia"/>
              <w:noProof/>
              <w:kern w:val="2"/>
              <w:sz w:val="24"/>
              <w:szCs w:val="24"/>
            </w:rPr>
          </w:pPr>
          <w:hyperlink w:anchor="_Toc197957241" w:history="1">
            <w:r w:rsidRPr="00FF13FE">
              <w:rPr>
                <w:rStyle w:val="ae"/>
                <w:rFonts w:ascii="宋体" w:eastAsia="宋体" w:hAnsi="宋体" w:hint="eastAsia"/>
                <w:noProof/>
                <w:sz w:val="24"/>
                <w:szCs w:val="24"/>
              </w:rPr>
              <w:t>十二、其他应予说明的事项</w:t>
            </w:r>
            <w:r w:rsidRPr="00FF13FE">
              <w:rPr>
                <w:rFonts w:ascii="宋体" w:eastAsia="宋体" w:hAnsi="宋体"/>
                <w:noProof/>
                <w:sz w:val="24"/>
                <w:szCs w:val="24"/>
              </w:rPr>
              <w:tab/>
            </w:r>
            <w:r w:rsidRPr="00FF13FE">
              <w:rPr>
                <w:rFonts w:ascii="宋体" w:eastAsia="宋体" w:hAnsi="宋体"/>
                <w:noProof/>
                <w:sz w:val="24"/>
                <w:szCs w:val="24"/>
              </w:rPr>
              <w:fldChar w:fldCharType="begin"/>
            </w:r>
            <w:r w:rsidRPr="00FF13FE">
              <w:rPr>
                <w:rFonts w:ascii="宋体" w:eastAsia="宋体" w:hAnsi="宋体"/>
                <w:noProof/>
                <w:sz w:val="24"/>
                <w:szCs w:val="24"/>
              </w:rPr>
              <w:instrText xml:space="preserve"> PAGEREF _Toc197957241 \h </w:instrText>
            </w:r>
            <w:r w:rsidRPr="00FF13FE">
              <w:rPr>
                <w:rFonts w:ascii="宋体" w:eastAsia="宋体" w:hAnsi="宋体"/>
                <w:noProof/>
                <w:sz w:val="24"/>
                <w:szCs w:val="24"/>
              </w:rPr>
            </w:r>
            <w:r w:rsidRPr="00FF13FE">
              <w:rPr>
                <w:rFonts w:ascii="宋体" w:eastAsia="宋体" w:hAnsi="宋体"/>
                <w:noProof/>
                <w:sz w:val="24"/>
                <w:szCs w:val="24"/>
              </w:rPr>
              <w:fldChar w:fldCharType="separate"/>
            </w:r>
            <w:r w:rsidR="00BC1511" w:rsidRPr="00FF13FE">
              <w:rPr>
                <w:rFonts w:ascii="宋体" w:eastAsia="宋体" w:hAnsi="宋体"/>
                <w:noProof/>
                <w:sz w:val="24"/>
                <w:szCs w:val="24"/>
              </w:rPr>
              <w:t>7</w:t>
            </w:r>
            <w:r w:rsidRPr="00FF13FE">
              <w:rPr>
                <w:rFonts w:ascii="宋体" w:eastAsia="宋体" w:hAnsi="宋体"/>
                <w:noProof/>
                <w:sz w:val="24"/>
                <w:szCs w:val="24"/>
              </w:rPr>
              <w:fldChar w:fldCharType="end"/>
            </w:r>
          </w:hyperlink>
        </w:p>
        <w:p w14:paraId="13B8D783" w14:textId="77777777" w:rsidR="001038DB" w:rsidRDefault="001038DB" w:rsidP="001038DB">
          <w:pPr>
            <w:rPr>
              <w:rFonts w:hint="eastAsia"/>
              <w:sz w:val="24"/>
              <w:szCs w:val="21"/>
            </w:rPr>
          </w:pPr>
          <w:r>
            <w:fldChar w:fldCharType="end"/>
          </w:r>
        </w:p>
      </w:sdtContent>
    </w:sdt>
    <w:p w14:paraId="35307EAD" w14:textId="77777777" w:rsidR="001038DB" w:rsidRDefault="001038DB" w:rsidP="001038DB">
      <w:pPr>
        <w:rPr>
          <w:rFonts w:hint="eastAsia"/>
          <w:b/>
        </w:rPr>
      </w:pPr>
    </w:p>
    <w:p w14:paraId="387906FA" w14:textId="77777777" w:rsidR="00360A07" w:rsidRDefault="00360A07" w:rsidP="00360A07">
      <w:pPr>
        <w:jc w:val="center"/>
        <w:rPr>
          <w:rFonts w:hint="eastAsia"/>
          <w:sz w:val="32"/>
          <w:szCs w:val="32"/>
        </w:rPr>
      </w:pPr>
    </w:p>
    <w:p w14:paraId="335EAAF8" w14:textId="62994BA1" w:rsidR="007E6722" w:rsidRDefault="007E6722" w:rsidP="007E6722">
      <w:pPr>
        <w:spacing w:line="360" w:lineRule="auto"/>
        <w:jc w:val="center"/>
        <w:rPr>
          <w:rFonts w:ascii="宋体" w:eastAsia="宋体" w:hAnsi="宋体" w:hint="eastAsia"/>
          <w:b/>
          <w:sz w:val="44"/>
          <w:szCs w:val="44"/>
        </w:rPr>
      </w:pPr>
      <w:bookmarkStart w:id="2" w:name="_Toc37148011"/>
      <w:bookmarkStart w:id="3" w:name="_Toc161931038"/>
    </w:p>
    <w:p w14:paraId="005C3D52" w14:textId="77777777" w:rsidR="001038DB" w:rsidRDefault="001038DB">
      <w:pPr>
        <w:widowControl/>
        <w:jc w:val="left"/>
        <w:rPr>
          <w:rFonts w:ascii="Times New Roman" w:hAnsi="Times New Roman"/>
          <w:b/>
          <w:color w:val="000000"/>
          <w:kern w:val="0"/>
          <w:szCs w:val="21"/>
        </w:rPr>
      </w:pPr>
      <w:r>
        <w:rPr>
          <w:rFonts w:ascii="Times New Roman" w:hAnsi="Times New Roman"/>
          <w:b/>
          <w:color w:val="000000"/>
          <w:kern w:val="0"/>
          <w:szCs w:val="21"/>
        </w:rPr>
        <w:br w:type="page"/>
      </w:r>
    </w:p>
    <w:p w14:paraId="22E8EAA9" w14:textId="28E8DEFD" w:rsidR="007E6722" w:rsidRPr="007049F1" w:rsidRDefault="007E6722" w:rsidP="007049F1">
      <w:pPr>
        <w:pStyle w:val="2"/>
        <w:spacing w:before="120" w:after="120"/>
        <w:ind w:firstLine="422"/>
        <w:rPr>
          <w:rFonts w:ascii="黑体" w:eastAsia="黑体" w:hAnsi="黑体" w:hint="eastAsia"/>
          <w:sz w:val="21"/>
          <w:szCs w:val="21"/>
        </w:rPr>
      </w:pPr>
      <w:bookmarkStart w:id="4" w:name="_Toc197957226"/>
      <w:r w:rsidRPr="007049F1">
        <w:rPr>
          <w:rFonts w:ascii="黑体" w:eastAsia="黑体" w:hAnsi="黑体"/>
          <w:sz w:val="21"/>
          <w:szCs w:val="21"/>
        </w:rPr>
        <w:t>一、任务来源</w:t>
      </w:r>
      <w:bookmarkEnd w:id="4"/>
    </w:p>
    <w:p w14:paraId="64D25DC2" w14:textId="64BEE68A" w:rsidR="007049F1" w:rsidRPr="00E33B36" w:rsidRDefault="007E6722" w:rsidP="007E6722">
      <w:pPr>
        <w:spacing w:line="360" w:lineRule="auto"/>
        <w:ind w:firstLineChars="200" w:firstLine="420"/>
        <w:rPr>
          <w:rFonts w:ascii="Times New Roman" w:hAnsi="Times New Roman"/>
          <w:szCs w:val="21"/>
        </w:rPr>
      </w:pPr>
      <w:r w:rsidRPr="00BB3D8E">
        <w:rPr>
          <w:rFonts w:ascii="Times New Roman" w:hAnsi="Times New Roman"/>
          <w:szCs w:val="21"/>
        </w:rPr>
        <w:t>本</w:t>
      </w:r>
      <w:r w:rsidR="00113B3A">
        <w:rPr>
          <w:rFonts w:ascii="Times New Roman" w:hAnsi="Times New Roman" w:hint="eastAsia"/>
          <w:szCs w:val="21"/>
        </w:rPr>
        <w:t>技术</w:t>
      </w:r>
      <w:r w:rsidR="00113B3A">
        <w:rPr>
          <w:rFonts w:ascii="Times New Roman" w:hAnsi="Times New Roman"/>
          <w:szCs w:val="21"/>
        </w:rPr>
        <w:t>规程</w:t>
      </w:r>
      <w:r w:rsidRPr="00BB3D8E">
        <w:rPr>
          <w:rFonts w:ascii="Times New Roman" w:hAnsi="Times New Roman"/>
          <w:szCs w:val="21"/>
        </w:rPr>
        <w:t>由</w:t>
      </w:r>
      <w:r w:rsidR="00113B3A">
        <w:rPr>
          <w:rFonts w:ascii="Times New Roman" w:hAnsi="Times New Roman" w:hint="eastAsia"/>
          <w:kern w:val="0"/>
          <w:szCs w:val="21"/>
        </w:rPr>
        <w:t>国家气候中心、中国科学院植物研究所、</w:t>
      </w:r>
      <w:r w:rsidR="007818DF">
        <w:rPr>
          <w:rFonts w:ascii="Times New Roman" w:hAnsi="Times New Roman" w:hint="eastAsia"/>
          <w:kern w:val="0"/>
          <w:szCs w:val="21"/>
        </w:rPr>
        <w:t>内蒙古气候中心、</w:t>
      </w:r>
      <w:r w:rsidR="00113B3A">
        <w:rPr>
          <w:rFonts w:ascii="Times New Roman" w:hAnsi="Times New Roman" w:hint="eastAsia"/>
          <w:kern w:val="0"/>
          <w:szCs w:val="21"/>
        </w:rPr>
        <w:t>山东农业大学、</w:t>
      </w:r>
      <w:r w:rsidR="00C42CAF" w:rsidRPr="00C42CAF">
        <w:rPr>
          <w:rFonts w:ascii="Times New Roman" w:hAnsi="Times New Roman" w:hint="eastAsia"/>
          <w:kern w:val="0"/>
          <w:szCs w:val="21"/>
        </w:rPr>
        <w:t>中国电力国际发展有限公司、</w:t>
      </w:r>
      <w:r w:rsidR="00113B3A">
        <w:rPr>
          <w:rFonts w:ascii="Times New Roman" w:hAnsi="Times New Roman" w:hint="eastAsia"/>
          <w:kern w:val="0"/>
          <w:szCs w:val="21"/>
        </w:rPr>
        <w:t>北京林业大学</w:t>
      </w:r>
      <w:r w:rsidR="00C42CAF">
        <w:rPr>
          <w:rFonts w:ascii="Times New Roman" w:hAnsi="Times New Roman" w:hint="eastAsia"/>
          <w:kern w:val="0"/>
          <w:szCs w:val="21"/>
        </w:rPr>
        <w:t>、</w:t>
      </w:r>
      <w:proofErr w:type="gramStart"/>
      <w:r w:rsidR="00C42CAF" w:rsidRPr="00C42CAF">
        <w:rPr>
          <w:rFonts w:ascii="Times New Roman" w:hAnsi="Times New Roman" w:hint="eastAsia"/>
          <w:kern w:val="0"/>
          <w:szCs w:val="21"/>
        </w:rPr>
        <w:t>国网数字</w:t>
      </w:r>
      <w:proofErr w:type="gramEnd"/>
      <w:r w:rsidR="00C42CAF" w:rsidRPr="00C42CAF">
        <w:rPr>
          <w:rFonts w:ascii="Times New Roman" w:hAnsi="Times New Roman" w:hint="eastAsia"/>
          <w:kern w:val="0"/>
          <w:szCs w:val="21"/>
        </w:rPr>
        <w:t>科技控股有限公司</w:t>
      </w:r>
      <w:r w:rsidR="00113B3A">
        <w:rPr>
          <w:rFonts w:ascii="Times New Roman" w:hAnsi="Times New Roman" w:hint="eastAsia"/>
          <w:kern w:val="0"/>
          <w:szCs w:val="21"/>
        </w:rPr>
        <w:t>联合申报</w:t>
      </w:r>
      <w:r w:rsidRPr="00C42CAF">
        <w:rPr>
          <w:rFonts w:ascii="Times New Roman" w:hAnsi="Times New Roman"/>
          <w:kern w:val="0"/>
          <w:szCs w:val="21"/>
        </w:rPr>
        <w:t>。</w:t>
      </w:r>
      <w:r w:rsidR="00113B3A" w:rsidRPr="00C42CAF">
        <w:rPr>
          <w:rFonts w:ascii="Times New Roman" w:hAnsi="Times New Roman"/>
          <w:kern w:val="0"/>
          <w:szCs w:val="21"/>
        </w:rPr>
        <w:t>在国家重点研发计划</w:t>
      </w:r>
      <w:r w:rsidR="00113B3A" w:rsidRPr="00C42CAF">
        <w:rPr>
          <w:rFonts w:ascii="Times New Roman" w:hAnsi="Times New Roman"/>
          <w:kern w:val="0"/>
          <w:szCs w:val="21"/>
        </w:rPr>
        <w:t>“</w:t>
      </w:r>
      <w:bookmarkStart w:id="5" w:name="OLE_LINK5"/>
      <w:bookmarkStart w:id="6" w:name="OLE_LINK6"/>
      <w:r w:rsidR="00C42CAF" w:rsidRPr="00C42CAF">
        <w:rPr>
          <w:rFonts w:ascii="Times New Roman" w:hAnsi="Times New Roman"/>
          <w:kern w:val="0"/>
          <w:szCs w:val="21"/>
        </w:rPr>
        <w:t>风光资源开发的生态</w:t>
      </w:r>
      <w:r w:rsidR="00C42CAF">
        <w:rPr>
          <w:rFonts w:ascii="Times New Roman" w:hAnsi="Times New Roman"/>
          <w:szCs w:val="21"/>
        </w:rPr>
        <w:t>影响及应对技术研发与应用</w:t>
      </w:r>
      <w:r w:rsidR="00C42CAF" w:rsidRPr="00C42CAF">
        <w:rPr>
          <w:rFonts w:ascii="Times New Roman" w:hAnsi="Times New Roman"/>
          <w:kern w:val="0"/>
          <w:szCs w:val="21"/>
        </w:rPr>
        <w:t>示范</w:t>
      </w:r>
      <w:bookmarkEnd w:id="5"/>
      <w:bookmarkEnd w:id="6"/>
      <w:r w:rsidR="00113B3A" w:rsidRPr="00C42CAF">
        <w:rPr>
          <w:rFonts w:ascii="Times New Roman" w:hAnsi="Times New Roman"/>
          <w:kern w:val="0"/>
          <w:szCs w:val="21"/>
        </w:rPr>
        <w:t>”</w:t>
      </w:r>
      <w:r w:rsidR="00113B3A" w:rsidRPr="00C42CAF">
        <w:rPr>
          <w:rFonts w:ascii="Times New Roman" w:hAnsi="Times New Roman" w:hint="eastAsia"/>
          <w:kern w:val="0"/>
          <w:szCs w:val="21"/>
        </w:rPr>
        <w:t>项目</w:t>
      </w:r>
      <w:r w:rsidR="00113B3A" w:rsidRPr="00C42CAF">
        <w:rPr>
          <w:rFonts w:ascii="Times New Roman" w:hAnsi="Times New Roman"/>
          <w:kern w:val="0"/>
          <w:szCs w:val="21"/>
        </w:rPr>
        <w:t>支持下完成</w:t>
      </w:r>
      <w:r w:rsidRPr="00C42CAF">
        <w:rPr>
          <w:rFonts w:ascii="Times New Roman" w:hAnsi="Times New Roman" w:hint="eastAsia"/>
          <w:kern w:val="0"/>
          <w:szCs w:val="21"/>
        </w:rPr>
        <w:t>。</w:t>
      </w:r>
    </w:p>
    <w:p w14:paraId="11223D93" w14:textId="5577606D" w:rsidR="007E6722" w:rsidRPr="007049F1" w:rsidRDefault="001038DB" w:rsidP="007049F1">
      <w:pPr>
        <w:pStyle w:val="2"/>
        <w:spacing w:before="120" w:after="120"/>
        <w:ind w:firstLine="422"/>
        <w:rPr>
          <w:rFonts w:ascii="黑体" w:eastAsia="黑体" w:hAnsi="黑体" w:hint="eastAsia"/>
          <w:sz w:val="21"/>
          <w:szCs w:val="21"/>
        </w:rPr>
      </w:pPr>
      <w:bookmarkStart w:id="7" w:name="_Toc197957227"/>
      <w:r w:rsidRPr="007049F1">
        <w:rPr>
          <w:rFonts w:ascii="黑体" w:eastAsia="黑体" w:hAnsi="黑体"/>
          <w:sz w:val="21"/>
          <w:szCs w:val="21"/>
        </w:rPr>
        <w:t>二、编制的目的和意义</w:t>
      </w:r>
      <w:bookmarkEnd w:id="7"/>
    </w:p>
    <w:p w14:paraId="5A4DEB40" w14:textId="77777777" w:rsidR="00C42CAF" w:rsidRPr="00C42CAF" w:rsidRDefault="00C42CAF" w:rsidP="00C42CAF">
      <w:pPr>
        <w:spacing w:line="360" w:lineRule="auto"/>
        <w:ind w:firstLineChars="200" w:firstLine="420"/>
        <w:rPr>
          <w:rFonts w:ascii="Times New Roman" w:hAnsi="Times New Roman"/>
          <w:szCs w:val="21"/>
        </w:rPr>
      </w:pPr>
      <w:r w:rsidRPr="00C42CAF">
        <w:rPr>
          <w:rFonts w:ascii="Times New Roman" w:hAnsi="Times New Roman"/>
          <w:szCs w:val="21"/>
        </w:rPr>
        <w:t>2020</w:t>
      </w:r>
      <w:r w:rsidRPr="00C42CAF">
        <w:rPr>
          <w:rFonts w:ascii="Times New Roman" w:hAnsi="Times New Roman" w:hint="eastAsia"/>
          <w:szCs w:val="21"/>
        </w:rPr>
        <w:t>年</w:t>
      </w:r>
      <w:r w:rsidRPr="00C42CAF">
        <w:rPr>
          <w:rFonts w:ascii="Times New Roman" w:hAnsi="Times New Roman"/>
          <w:szCs w:val="21"/>
        </w:rPr>
        <w:t>9</w:t>
      </w:r>
      <w:r w:rsidRPr="00C42CAF">
        <w:rPr>
          <w:rFonts w:ascii="Times New Roman" w:hAnsi="Times New Roman" w:hint="eastAsia"/>
          <w:szCs w:val="21"/>
        </w:rPr>
        <w:t>月</w:t>
      </w:r>
      <w:r w:rsidRPr="00C42CAF">
        <w:rPr>
          <w:rFonts w:ascii="Times New Roman" w:hAnsi="Times New Roman"/>
          <w:szCs w:val="21"/>
        </w:rPr>
        <w:t>22</w:t>
      </w:r>
      <w:r w:rsidRPr="00C42CAF">
        <w:rPr>
          <w:rFonts w:ascii="Times New Roman" w:hAnsi="Times New Roman" w:hint="eastAsia"/>
          <w:szCs w:val="21"/>
        </w:rPr>
        <w:t>日，习近平总书记在第七十五届联合国大会提出中国二氧化碳排放在</w:t>
      </w:r>
      <w:r w:rsidRPr="00C42CAF">
        <w:rPr>
          <w:rFonts w:ascii="Times New Roman" w:hAnsi="Times New Roman"/>
          <w:szCs w:val="21"/>
        </w:rPr>
        <w:t>2030</w:t>
      </w:r>
      <w:r w:rsidRPr="00C42CAF">
        <w:rPr>
          <w:rFonts w:ascii="Times New Roman" w:hAnsi="Times New Roman" w:hint="eastAsia"/>
          <w:szCs w:val="21"/>
        </w:rPr>
        <w:t>年前达峰和在</w:t>
      </w:r>
      <w:r w:rsidRPr="00C42CAF">
        <w:rPr>
          <w:rFonts w:ascii="Times New Roman" w:hAnsi="Times New Roman"/>
          <w:szCs w:val="21"/>
        </w:rPr>
        <w:t>2060</w:t>
      </w:r>
      <w:r w:rsidRPr="00C42CAF">
        <w:rPr>
          <w:rFonts w:ascii="Times New Roman" w:hAnsi="Times New Roman" w:hint="eastAsia"/>
          <w:szCs w:val="21"/>
        </w:rPr>
        <w:t>年前实现中和的目标。随后，我国逐步推进</w:t>
      </w:r>
      <w:r w:rsidRPr="00C42CAF">
        <w:rPr>
          <w:rFonts w:ascii="Times New Roman" w:hAnsi="Times New Roman"/>
          <w:szCs w:val="21"/>
        </w:rPr>
        <w:t>“</w:t>
      </w:r>
      <w:r w:rsidRPr="00C42CAF">
        <w:rPr>
          <w:rFonts w:ascii="Times New Roman" w:hAnsi="Times New Roman" w:hint="eastAsia"/>
          <w:szCs w:val="21"/>
        </w:rPr>
        <w:t>双碳</w:t>
      </w:r>
      <w:r w:rsidRPr="00C42CAF">
        <w:rPr>
          <w:rFonts w:ascii="Times New Roman" w:hAnsi="Times New Roman"/>
          <w:szCs w:val="21"/>
        </w:rPr>
        <w:t>”</w:t>
      </w:r>
      <w:r w:rsidRPr="00C42CAF">
        <w:rPr>
          <w:rFonts w:ascii="Times New Roman" w:hAnsi="Times New Roman" w:hint="eastAsia"/>
          <w:szCs w:val="21"/>
        </w:rPr>
        <w:t>政策与行动，印发了《</w:t>
      </w:r>
      <w:r w:rsidRPr="00C42CAF">
        <w:rPr>
          <w:rFonts w:ascii="Times New Roman" w:hAnsi="Times New Roman"/>
          <w:szCs w:val="21"/>
        </w:rPr>
        <w:t>2030</w:t>
      </w:r>
      <w:r w:rsidRPr="00C42CAF">
        <w:rPr>
          <w:rFonts w:ascii="Times New Roman" w:hAnsi="Times New Roman" w:hint="eastAsia"/>
          <w:szCs w:val="21"/>
        </w:rPr>
        <w:t>年前碳达峰行动方案》《</w:t>
      </w:r>
      <w:r w:rsidRPr="00C42CAF">
        <w:rPr>
          <w:rFonts w:ascii="Times New Roman" w:hAnsi="Times New Roman"/>
          <w:szCs w:val="21"/>
        </w:rPr>
        <w:t>“</w:t>
      </w:r>
      <w:r w:rsidRPr="00C42CAF">
        <w:rPr>
          <w:rFonts w:ascii="Times New Roman" w:hAnsi="Times New Roman" w:hint="eastAsia"/>
          <w:szCs w:val="21"/>
        </w:rPr>
        <w:t>十四五</w:t>
      </w:r>
      <w:r w:rsidRPr="00C42CAF">
        <w:rPr>
          <w:rFonts w:ascii="Times New Roman" w:hAnsi="Times New Roman"/>
          <w:szCs w:val="21"/>
        </w:rPr>
        <w:t>”</w:t>
      </w:r>
      <w:r w:rsidRPr="00C42CAF">
        <w:rPr>
          <w:rFonts w:ascii="Times New Roman" w:hAnsi="Times New Roman" w:hint="eastAsia"/>
          <w:szCs w:val="21"/>
        </w:rPr>
        <w:t>可再生能源发展规划》等一系列政策文件，鼓励发展可再生能源。</w:t>
      </w:r>
      <w:r w:rsidRPr="00C42CAF">
        <w:rPr>
          <w:rFonts w:ascii="Times New Roman" w:hAnsi="Times New Roman"/>
          <w:szCs w:val="21"/>
        </w:rPr>
        <w:t>2022</w:t>
      </w:r>
      <w:r w:rsidRPr="00C42CAF">
        <w:rPr>
          <w:rFonts w:ascii="Times New Roman" w:hAnsi="Times New Roman" w:hint="eastAsia"/>
          <w:szCs w:val="21"/>
        </w:rPr>
        <w:t>年</w:t>
      </w:r>
      <w:r w:rsidRPr="00C42CAF">
        <w:rPr>
          <w:rFonts w:ascii="Times New Roman" w:hAnsi="Times New Roman"/>
          <w:szCs w:val="21"/>
        </w:rPr>
        <w:t>1</w:t>
      </w:r>
      <w:r w:rsidRPr="00C42CAF">
        <w:rPr>
          <w:rFonts w:ascii="Times New Roman" w:hAnsi="Times New Roman" w:hint="eastAsia"/>
          <w:szCs w:val="21"/>
        </w:rPr>
        <w:t>月，习近平总书记在中共中央政治局第三十六次集体学习时进一步强调</w:t>
      </w:r>
      <w:r w:rsidRPr="00C42CAF">
        <w:rPr>
          <w:rFonts w:ascii="Times New Roman" w:hAnsi="Times New Roman"/>
          <w:szCs w:val="21"/>
        </w:rPr>
        <w:t>“</w:t>
      </w:r>
      <w:r w:rsidRPr="00C42CAF">
        <w:rPr>
          <w:rFonts w:ascii="Times New Roman" w:hAnsi="Times New Roman" w:hint="eastAsia"/>
          <w:szCs w:val="21"/>
        </w:rPr>
        <w:t>要把促进新能源和清洁能源发展放在更加突出的位置</w:t>
      </w:r>
      <w:r w:rsidRPr="00C42CAF">
        <w:rPr>
          <w:rFonts w:ascii="Times New Roman" w:hAnsi="Times New Roman"/>
          <w:szCs w:val="21"/>
        </w:rPr>
        <w:t>”(</w:t>
      </w:r>
      <w:r w:rsidRPr="00C42CAF">
        <w:rPr>
          <w:rFonts w:ascii="Times New Roman" w:hAnsi="Times New Roman" w:hint="eastAsia"/>
          <w:szCs w:val="21"/>
        </w:rPr>
        <w:t>新华社，</w:t>
      </w:r>
      <w:r w:rsidRPr="00C42CAF">
        <w:rPr>
          <w:rFonts w:ascii="Times New Roman" w:hAnsi="Times New Roman"/>
          <w:szCs w:val="21"/>
        </w:rPr>
        <w:t>2022)</w:t>
      </w:r>
      <w:r w:rsidRPr="00C42CAF">
        <w:rPr>
          <w:rFonts w:ascii="Times New Roman" w:hAnsi="Times New Roman" w:hint="eastAsia"/>
          <w:szCs w:val="21"/>
        </w:rPr>
        <w:t>。为此，我国设立了风电、太阳能发电总装机容量的阶段性目标</w:t>
      </w:r>
      <w:r w:rsidRPr="00C42CAF">
        <w:rPr>
          <w:rFonts w:ascii="Times New Roman" w:hAnsi="Times New Roman"/>
          <w:szCs w:val="21"/>
        </w:rPr>
        <w:t>(</w:t>
      </w:r>
      <w:r w:rsidRPr="00C42CAF">
        <w:rPr>
          <w:rFonts w:ascii="Times New Roman" w:hAnsi="Times New Roman" w:hint="eastAsia"/>
          <w:szCs w:val="21"/>
        </w:rPr>
        <w:t>国家发展改革委，</w:t>
      </w:r>
      <w:r w:rsidRPr="00C42CAF">
        <w:rPr>
          <w:rFonts w:ascii="Times New Roman" w:hAnsi="Times New Roman"/>
          <w:szCs w:val="21"/>
        </w:rPr>
        <w:t>2022)</w:t>
      </w:r>
      <w:r w:rsidRPr="00C42CAF">
        <w:rPr>
          <w:rFonts w:ascii="Times New Roman" w:hAnsi="Times New Roman" w:hint="eastAsia"/>
          <w:szCs w:val="21"/>
        </w:rPr>
        <w:t>。风能、太阳能等可再生能源的开发与利用已成为我国应对气候变化、健全能源安全保障体系和实现</w:t>
      </w:r>
      <w:bookmarkStart w:id="8" w:name="OLE_LINK35"/>
      <w:bookmarkStart w:id="9" w:name="OLE_LINK36"/>
      <w:r w:rsidRPr="00C42CAF">
        <w:rPr>
          <w:rFonts w:ascii="Times New Roman" w:hAnsi="Times New Roman"/>
          <w:szCs w:val="21"/>
        </w:rPr>
        <w:t>“</w:t>
      </w:r>
      <w:r w:rsidRPr="00C42CAF">
        <w:rPr>
          <w:rFonts w:ascii="Times New Roman" w:hAnsi="Times New Roman" w:hint="eastAsia"/>
          <w:szCs w:val="21"/>
        </w:rPr>
        <w:t>双碳</w:t>
      </w:r>
      <w:r w:rsidRPr="00C42CAF">
        <w:rPr>
          <w:rFonts w:ascii="Times New Roman" w:hAnsi="Times New Roman"/>
          <w:szCs w:val="21"/>
        </w:rPr>
        <w:t>”</w:t>
      </w:r>
      <w:bookmarkEnd w:id="8"/>
      <w:bookmarkEnd w:id="9"/>
      <w:r w:rsidRPr="00C42CAF">
        <w:rPr>
          <w:rFonts w:ascii="Times New Roman" w:hAnsi="Times New Roman" w:hint="eastAsia"/>
          <w:szCs w:val="21"/>
        </w:rPr>
        <w:t>目标的重要战略选择。</w:t>
      </w:r>
      <w:r w:rsidRPr="00C42CAF">
        <w:rPr>
          <w:rFonts w:ascii="Times New Roman" w:hAnsi="Times New Roman"/>
          <w:szCs w:val="21"/>
        </w:rPr>
        <w:t>2010</w:t>
      </w:r>
      <w:r w:rsidRPr="00C42CAF">
        <w:rPr>
          <w:rFonts w:ascii="Times New Roman" w:hAnsi="Times New Roman" w:hint="eastAsia"/>
          <w:szCs w:val="21"/>
        </w:rPr>
        <w:t>年以来，我国风电装机容量持续增加，</w:t>
      </w:r>
      <w:r w:rsidRPr="00C42CAF">
        <w:rPr>
          <w:rFonts w:ascii="Times New Roman" w:hAnsi="Times New Roman"/>
          <w:szCs w:val="21"/>
        </w:rPr>
        <w:t>2015</w:t>
      </w:r>
      <w:r w:rsidRPr="00C42CAF">
        <w:rPr>
          <w:rFonts w:ascii="Times New Roman" w:hAnsi="Times New Roman" w:hint="eastAsia"/>
          <w:szCs w:val="21"/>
        </w:rPr>
        <w:t>年后增速加快，截至</w:t>
      </w:r>
      <w:r w:rsidRPr="00C42CAF">
        <w:rPr>
          <w:rFonts w:ascii="Times New Roman" w:hAnsi="Times New Roman"/>
          <w:szCs w:val="21"/>
        </w:rPr>
        <w:t>2023</w:t>
      </w:r>
      <w:r w:rsidRPr="00C42CAF">
        <w:rPr>
          <w:rFonts w:ascii="Times New Roman" w:hAnsi="Times New Roman" w:hint="eastAsia"/>
          <w:szCs w:val="21"/>
        </w:rPr>
        <w:t>年我国的风电装机总量达</w:t>
      </w:r>
      <w:r w:rsidRPr="00C42CAF">
        <w:rPr>
          <w:rFonts w:ascii="Times New Roman" w:hAnsi="Times New Roman"/>
          <w:szCs w:val="21"/>
        </w:rPr>
        <w:t>328.4GW</w:t>
      </w:r>
      <w:r w:rsidRPr="00C42CAF">
        <w:rPr>
          <w:rFonts w:ascii="Times New Roman" w:hAnsi="Times New Roman" w:hint="eastAsia"/>
          <w:szCs w:val="21"/>
        </w:rPr>
        <w:t>。我国风电装机主要分布在我国东北、西北和华北北部地区。</w:t>
      </w:r>
    </w:p>
    <w:p w14:paraId="69A0E6F3" w14:textId="298D635D" w:rsidR="007E6722" w:rsidRPr="00C42CAF" w:rsidRDefault="00C42CAF" w:rsidP="00C42CAF">
      <w:pPr>
        <w:spacing w:line="360" w:lineRule="auto"/>
        <w:ind w:firstLineChars="200" w:firstLine="420"/>
        <w:rPr>
          <w:rFonts w:ascii="Times New Roman" w:hAnsi="Times New Roman"/>
          <w:szCs w:val="21"/>
        </w:rPr>
      </w:pPr>
      <w:r w:rsidRPr="00C42CAF">
        <w:rPr>
          <w:rFonts w:ascii="Times New Roman" w:hAnsi="Times New Roman" w:hint="eastAsia"/>
          <w:szCs w:val="21"/>
        </w:rPr>
        <w:t>我国北方大部分地区降水相对不足，植被较为稀疏，生态系统脆弱，如何科学有序地促进大规模绿色能源产业发展与生态环境效应的协调发展是现阶段面临的重要问题之一。风电场建设营运都会对周边的植被产生一定的影响，包括建设期工程建设的影响和营运期间对局地气候改变导致对植被生产的间接影响。而</w:t>
      </w:r>
      <w:r w:rsidRPr="00C42CAF">
        <w:rPr>
          <w:rFonts w:ascii="Times New Roman" w:hAnsi="Times New Roman"/>
          <w:szCs w:val="21"/>
        </w:rPr>
        <w:t>“</w:t>
      </w:r>
      <w:r w:rsidRPr="00C42CAF">
        <w:rPr>
          <w:rFonts w:ascii="Times New Roman" w:hAnsi="Times New Roman" w:hint="eastAsia"/>
          <w:szCs w:val="21"/>
        </w:rPr>
        <w:t>我国北方地区大型风电场营运对植被生长影响遥感评估技术导则</w:t>
      </w:r>
      <w:r w:rsidRPr="00C42CAF">
        <w:rPr>
          <w:rFonts w:ascii="Times New Roman" w:hAnsi="Times New Roman"/>
          <w:szCs w:val="21"/>
        </w:rPr>
        <w:t>”</w:t>
      </w:r>
      <w:r w:rsidRPr="00C42CAF">
        <w:rPr>
          <w:rFonts w:ascii="Times New Roman" w:hAnsi="Times New Roman" w:hint="eastAsia"/>
          <w:szCs w:val="21"/>
        </w:rPr>
        <w:t>这一团体标准的提出可为解决上述问题提供必要的技术支撑。本</w:t>
      </w:r>
      <w:r w:rsidR="00D43661">
        <w:rPr>
          <w:rFonts w:ascii="Times New Roman" w:hAnsi="Times New Roman" w:hint="eastAsia"/>
          <w:szCs w:val="21"/>
        </w:rPr>
        <w:t>导则</w:t>
      </w:r>
      <w:r w:rsidRPr="00C42CAF">
        <w:rPr>
          <w:rFonts w:ascii="Times New Roman" w:hAnsi="Times New Roman" w:hint="eastAsia"/>
          <w:szCs w:val="21"/>
        </w:rPr>
        <w:t>为科学评价我国北方大型风电场植被生长影响的评估给出统一</w:t>
      </w:r>
      <w:r w:rsidR="00D43661">
        <w:rPr>
          <w:rFonts w:ascii="Times New Roman" w:hAnsi="Times New Roman" w:hint="eastAsia"/>
          <w:szCs w:val="21"/>
        </w:rPr>
        <w:t>的评价方法和评估内容，规范了大型风电场对植被生长影响的评价工作，</w:t>
      </w:r>
      <w:r w:rsidRPr="00C42CAF">
        <w:rPr>
          <w:rFonts w:ascii="Times New Roman" w:hAnsi="Times New Roman" w:hint="eastAsia"/>
          <w:szCs w:val="21"/>
        </w:rPr>
        <w:t>评估方法可直接服务于大型风电站工程项目的生态效应评估和生态</w:t>
      </w:r>
      <w:proofErr w:type="gramStart"/>
      <w:r w:rsidRPr="00C42CAF">
        <w:rPr>
          <w:rFonts w:ascii="Times New Roman" w:hAnsi="Times New Roman" w:hint="eastAsia"/>
          <w:szCs w:val="21"/>
        </w:rPr>
        <w:t>友好型风电</w:t>
      </w:r>
      <w:proofErr w:type="gramEnd"/>
      <w:r w:rsidRPr="00C42CAF">
        <w:rPr>
          <w:rFonts w:ascii="Times New Roman" w:hAnsi="Times New Roman" w:hint="eastAsia"/>
          <w:szCs w:val="21"/>
        </w:rPr>
        <w:t>场站营运管理，对清洁能源开发利用和环境保护协调发展具有重要实践意义。</w:t>
      </w:r>
    </w:p>
    <w:p w14:paraId="2A2AF337" w14:textId="77777777" w:rsidR="001038DB" w:rsidRPr="007049F1" w:rsidRDefault="001038DB" w:rsidP="007049F1">
      <w:pPr>
        <w:pStyle w:val="2"/>
        <w:spacing w:before="120" w:after="120"/>
        <w:ind w:firstLine="422"/>
        <w:rPr>
          <w:rFonts w:ascii="黑体" w:eastAsia="黑体" w:hAnsi="黑体" w:hint="eastAsia"/>
          <w:sz w:val="21"/>
          <w:szCs w:val="21"/>
        </w:rPr>
      </w:pPr>
      <w:bookmarkStart w:id="10" w:name="_Toc197957228"/>
      <w:r w:rsidRPr="007049F1">
        <w:rPr>
          <w:rFonts w:ascii="黑体" w:eastAsia="黑体" w:hAnsi="黑体"/>
          <w:sz w:val="21"/>
          <w:szCs w:val="21"/>
        </w:rPr>
        <w:t>三、编制原则和依据</w:t>
      </w:r>
      <w:bookmarkEnd w:id="10"/>
      <w:r w:rsidRPr="007049F1">
        <w:rPr>
          <w:rFonts w:ascii="黑体" w:eastAsia="黑体" w:hAnsi="黑体" w:hint="eastAsia"/>
          <w:sz w:val="21"/>
          <w:szCs w:val="21"/>
        </w:rPr>
        <w:t xml:space="preserve"> </w:t>
      </w:r>
    </w:p>
    <w:p w14:paraId="590CC69B" w14:textId="77777777" w:rsidR="00113B3A" w:rsidRPr="00BB3D8E" w:rsidRDefault="00113B3A" w:rsidP="00113B3A">
      <w:pPr>
        <w:spacing w:line="360" w:lineRule="auto"/>
        <w:ind w:firstLineChars="200" w:firstLine="420"/>
        <w:jc w:val="left"/>
        <w:rPr>
          <w:rFonts w:ascii="Times New Roman" w:hAnsi="Times New Roman"/>
          <w:color w:val="000000"/>
          <w:kern w:val="0"/>
          <w:szCs w:val="21"/>
        </w:rPr>
      </w:pPr>
      <w:r>
        <w:rPr>
          <w:rFonts w:ascii="Times New Roman" w:hAnsi="Times New Roman" w:hint="eastAsia"/>
          <w:color w:val="000000"/>
          <w:kern w:val="0"/>
          <w:szCs w:val="21"/>
        </w:rPr>
        <w:t>（</w:t>
      </w:r>
      <w:r>
        <w:rPr>
          <w:rFonts w:ascii="Times New Roman" w:hAnsi="Times New Roman" w:hint="eastAsia"/>
          <w:color w:val="000000"/>
          <w:kern w:val="0"/>
          <w:szCs w:val="21"/>
        </w:rPr>
        <w:t>1</w:t>
      </w:r>
      <w:r>
        <w:rPr>
          <w:rFonts w:ascii="Times New Roman" w:hAnsi="Times New Roman" w:hint="eastAsia"/>
          <w:color w:val="000000"/>
          <w:kern w:val="0"/>
          <w:szCs w:val="21"/>
        </w:rPr>
        <w:t>）</w:t>
      </w:r>
      <w:r w:rsidRPr="00BB3D8E">
        <w:rPr>
          <w:rFonts w:ascii="Times New Roman" w:hAnsi="Times New Roman"/>
          <w:color w:val="000000"/>
          <w:kern w:val="0"/>
          <w:szCs w:val="21"/>
        </w:rPr>
        <w:t>科学性</w:t>
      </w:r>
    </w:p>
    <w:p w14:paraId="5A2BFD0D" w14:textId="209C9250" w:rsidR="00113B3A" w:rsidRPr="00D43661" w:rsidRDefault="00113B3A" w:rsidP="00113B3A">
      <w:pPr>
        <w:spacing w:line="360" w:lineRule="auto"/>
        <w:ind w:firstLineChars="200" w:firstLine="420"/>
        <w:rPr>
          <w:rFonts w:hint="eastAsia"/>
          <w:szCs w:val="24"/>
        </w:rPr>
      </w:pPr>
      <w:r w:rsidRPr="00BB3D8E">
        <w:rPr>
          <w:rFonts w:ascii="Times New Roman" w:hAnsi="Times New Roman"/>
          <w:color w:val="000000"/>
          <w:kern w:val="0"/>
          <w:szCs w:val="21"/>
        </w:rPr>
        <w:t>标准编制首先需要遵循科学性原则。</w:t>
      </w:r>
      <w:r w:rsidR="00D43661">
        <w:rPr>
          <w:rFonts w:ascii="Times New Roman" w:hAnsi="Times New Roman" w:hint="eastAsia"/>
          <w:color w:val="000000"/>
          <w:kern w:val="0"/>
          <w:szCs w:val="21"/>
        </w:rPr>
        <w:t>编写组</w:t>
      </w:r>
      <w:r>
        <w:rPr>
          <w:rFonts w:ascii="Times New Roman" w:hAnsi="Times New Roman"/>
          <w:color w:val="000000"/>
          <w:kern w:val="0"/>
          <w:szCs w:val="21"/>
        </w:rPr>
        <w:t>搜集了整理了国内外风电场对局地植被及生态系统影响的研究论文，</w:t>
      </w:r>
      <w:r w:rsidR="00367D38">
        <w:rPr>
          <w:rFonts w:ascii="Times New Roman" w:hAnsi="Times New Roman"/>
          <w:color w:val="000000"/>
          <w:kern w:val="0"/>
          <w:szCs w:val="21"/>
        </w:rPr>
        <w:t>并且在我国西北地区多个风电场开展实地调研，</w:t>
      </w:r>
      <w:r>
        <w:rPr>
          <w:rFonts w:ascii="Times New Roman" w:hAnsi="Times New Roman"/>
          <w:color w:val="000000"/>
          <w:kern w:val="0"/>
          <w:szCs w:val="21"/>
        </w:rPr>
        <w:t>在此基础上梳理形成</w:t>
      </w:r>
      <w:r w:rsidR="00367D38">
        <w:rPr>
          <w:rFonts w:ascii="Times New Roman" w:hAnsi="Times New Roman"/>
          <w:color w:val="000000"/>
          <w:kern w:val="0"/>
          <w:szCs w:val="21"/>
        </w:rPr>
        <w:t>草原区</w:t>
      </w:r>
      <w:r>
        <w:rPr>
          <w:rFonts w:ascii="Times New Roman" w:hAnsi="Times New Roman"/>
          <w:color w:val="000000"/>
          <w:kern w:val="0"/>
          <w:szCs w:val="21"/>
        </w:rPr>
        <w:t>大型陆上风电场对局地植被生长影响研究所需的相关数据、数据获取及处理方法、对植被生长影响的分析方法以及主要评估结论等。</w:t>
      </w:r>
      <w:r w:rsidR="00367D38">
        <w:rPr>
          <w:rFonts w:hint="eastAsia"/>
          <w:szCs w:val="24"/>
        </w:rPr>
        <w:t>在编制过程中，我们严格遵循国家相关法律法规和行业标准，确保标准的合法性和权威性。同时，充分考虑我国北方地区自然环境、气候条件以及植被生长特性，力求使标准更加贴近实际，便于推广和应用。</w:t>
      </w:r>
      <w:r>
        <w:rPr>
          <w:rFonts w:ascii="Times New Roman" w:hAnsi="Times New Roman"/>
          <w:color w:val="000000"/>
          <w:kern w:val="0"/>
          <w:szCs w:val="21"/>
        </w:rPr>
        <w:t>本</w:t>
      </w:r>
      <w:r w:rsidR="00D43661">
        <w:rPr>
          <w:rFonts w:ascii="Times New Roman" w:hAnsi="Times New Roman" w:hint="eastAsia"/>
          <w:color w:val="000000"/>
          <w:kern w:val="0"/>
          <w:szCs w:val="21"/>
        </w:rPr>
        <w:t>导则</w:t>
      </w:r>
      <w:r w:rsidR="00367D38">
        <w:rPr>
          <w:rFonts w:ascii="Times New Roman" w:hAnsi="Times New Roman"/>
          <w:color w:val="000000"/>
          <w:kern w:val="0"/>
          <w:szCs w:val="21"/>
        </w:rPr>
        <w:t>可</w:t>
      </w:r>
      <w:r>
        <w:rPr>
          <w:rFonts w:ascii="Times New Roman" w:hAnsi="Times New Roman"/>
          <w:color w:val="000000"/>
          <w:kern w:val="0"/>
          <w:szCs w:val="21"/>
        </w:rPr>
        <w:t>对风电企业</w:t>
      </w:r>
      <w:r w:rsidR="00367D38">
        <w:rPr>
          <w:rFonts w:ascii="Times New Roman" w:hAnsi="Times New Roman"/>
          <w:color w:val="000000"/>
          <w:kern w:val="0"/>
          <w:szCs w:val="21"/>
        </w:rPr>
        <w:t>、气象服务</w:t>
      </w:r>
      <w:r w:rsidR="00367D38">
        <w:rPr>
          <w:rFonts w:ascii="Times New Roman" w:hAnsi="Times New Roman" w:hint="eastAsia"/>
          <w:color w:val="000000"/>
          <w:kern w:val="0"/>
          <w:szCs w:val="21"/>
        </w:rPr>
        <w:t>部门</w:t>
      </w:r>
      <w:r>
        <w:rPr>
          <w:rFonts w:ascii="Times New Roman" w:hAnsi="Times New Roman"/>
          <w:color w:val="000000"/>
          <w:kern w:val="0"/>
          <w:szCs w:val="21"/>
        </w:rPr>
        <w:t>以及其他相关单位开展风电场</w:t>
      </w:r>
      <w:r w:rsidRPr="00D43661">
        <w:rPr>
          <w:szCs w:val="24"/>
        </w:rPr>
        <w:t>对植被生长影响相关的科研、业务和服务</w:t>
      </w:r>
      <w:r w:rsidR="00367D38" w:rsidRPr="00D43661">
        <w:rPr>
          <w:szCs w:val="24"/>
        </w:rPr>
        <w:t>提供规范性的参考和指导。</w:t>
      </w:r>
    </w:p>
    <w:p w14:paraId="6497C645" w14:textId="77777777" w:rsidR="00113B3A" w:rsidRPr="00BB3D8E" w:rsidRDefault="00113B3A" w:rsidP="00113B3A">
      <w:pPr>
        <w:spacing w:line="360" w:lineRule="auto"/>
        <w:ind w:firstLineChars="200" w:firstLine="420"/>
        <w:jc w:val="left"/>
        <w:rPr>
          <w:rFonts w:ascii="Times New Roman" w:hAnsi="Times New Roman"/>
          <w:color w:val="000000"/>
          <w:kern w:val="0"/>
          <w:szCs w:val="21"/>
        </w:rPr>
      </w:pPr>
      <w:r>
        <w:rPr>
          <w:rFonts w:ascii="Times New Roman" w:hAnsi="Times New Roman" w:hint="eastAsia"/>
          <w:color w:val="000000"/>
          <w:kern w:val="0"/>
          <w:szCs w:val="21"/>
        </w:rPr>
        <w:t>（</w:t>
      </w:r>
      <w:r>
        <w:rPr>
          <w:rFonts w:ascii="Times New Roman" w:hAnsi="Times New Roman" w:hint="eastAsia"/>
          <w:color w:val="000000"/>
          <w:kern w:val="0"/>
          <w:szCs w:val="21"/>
        </w:rPr>
        <w:t>2</w:t>
      </w:r>
      <w:r>
        <w:rPr>
          <w:rFonts w:ascii="Times New Roman" w:hAnsi="Times New Roman" w:hint="eastAsia"/>
          <w:color w:val="000000"/>
          <w:kern w:val="0"/>
          <w:szCs w:val="21"/>
        </w:rPr>
        <w:t>）</w:t>
      </w:r>
      <w:r w:rsidRPr="00BB3D8E">
        <w:rPr>
          <w:rFonts w:ascii="Times New Roman" w:hAnsi="Times New Roman"/>
          <w:color w:val="000000"/>
          <w:kern w:val="0"/>
          <w:szCs w:val="21"/>
        </w:rPr>
        <w:t>适用性</w:t>
      </w:r>
    </w:p>
    <w:p w14:paraId="2D9E2A25" w14:textId="641F06BB" w:rsidR="00113B3A" w:rsidRPr="00BB3D8E" w:rsidRDefault="00113B3A" w:rsidP="00113B3A">
      <w:pPr>
        <w:spacing w:line="360" w:lineRule="auto"/>
        <w:ind w:firstLineChars="200" w:firstLine="420"/>
        <w:jc w:val="left"/>
        <w:rPr>
          <w:rFonts w:ascii="Times New Roman" w:hAnsi="Times New Roman"/>
          <w:color w:val="000000"/>
          <w:kern w:val="0"/>
          <w:szCs w:val="21"/>
        </w:rPr>
      </w:pPr>
      <w:r w:rsidRPr="00BB3D8E">
        <w:rPr>
          <w:rFonts w:ascii="Times New Roman" w:hAnsi="Times New Roman"/>
          <w:color w:val="000000"/>
          <w:kern w:val="0"/>
          <w:szCs w:val="21"/>
        </w:rPr>
        <w:t>本</w:t>
      </w:r>
      <w:r w:rsidR="00D43661">
        <w:rPr>
          <w:rFonts w:ascii="Times New Roman" w:hAnsi="Times New Roman" w:hint="eastAsia"/>
          <w:color w:val="000000"/>
          <w:kern w:val="0"/>
          <w:szCs w:val="21"/>
        </w:rPr>
        <w:t>导则</w:t>
      </w:r>
      <w:r w:rsidR="00D43661">
        <w:rPr>
          <w:rFonts w:ascii="Times New Roman" w:hAnsi="Times New Roman"/>
          <w:color w:val="000000"/>
          <w:kern w:val="0"/>
          <w:szCs w:val="21"/>
        </w:rPr>
        <w:t>旨在</w:t>
      </w:r>
      <w:r w:rsidRPr="00BB3D8E">
        <w:rPr>
          <w:rFonts w:ascii="Times New Roman" w:hAnsi="Times New Roman"/>
          <w:color w:val="000000"/>
          <w:kern w:val="0"/>
          <w:szCs w:val="21"/>
        </w:rPr>
        <w:t>指导</w:t>
      </w:r>
      <w:r w:rsidR="00367D38">
        <w:rPr>
          <w:rFonts w:ascii="Times New Roman" w:hAnsi="Times New Roman" w:hint="eastAsia"/>
          <w:color w:val="000000"/>
          <w:kern w:val="0"/>
          <w:szCs w:val="21"/>
        </w:rPr>
        <w:t>北方</w:t>
      </w:r>
      <w:r>
        <w:rPr>
          <w:rFonts w:ascii="Times New Roman" w:hAnsi="Times New Roman"/>
          <w:color w:val="000000"/>
          <w:kern w:val="0"/>
          <w:szCs w:val="21"/>
        </w:rPr>
        <w:t>草原区大型风电场对植被生长影响评估</w:t>
      </w:r>
      <w:r w:rsidR="00367D38">
        <w:rPr>
          <w:rFonts w:ascii="Times New Roman" w:hAnsi="Times New Roman"/>
          <w:color w:val="000000"/>
          <w:kern w:val="0"/>
          <w:szCs w:val="21"/>
        </w:rPr>
        <w:t>工作</w:t>
      </w:r>
      <w:r>
        <w:rPr>
          <w:rFonts w:ascii="Times New Roman" w:hAnsi="Times New Roman"/>
          <w:color w:val="000000"/>
          <w:kern w:val="0"/>
          <w:szCs w:val="21"/>
        </w:rPr>
        <w:t>的开展</w:t>
      </w:r>
      <w:r w:rsidR="00D43661">
        <w:rPr>
          <w:rFonts w:ascii="Times New Roman" w:hAnsi="Times New Roman"/>
          <w:color w:val="000000"/>
          <w:kern w:val="0"/>
          <w:szCs w:val="21"/>
        </w:rPr>
        <w:t>以及风电场对植被生长影响</w:t>
      </w:r>
      <w:r>
        <w:rPr>
          <w:rFonts w:ascii="Times New Roman" w:hAnsi="Times New Roman"/>
          <w:color w:val="000000"/>
          <w:kern w:val="0"/>
          <w:szCs w:val="21"/>
        </w:rPr>
        <w:t>评估报告</w:t>
      </w:r>
      <w:r w:rsidRPr="00BB3D8E">
        <w:rPr>
          <w:rFonts w:ascii="Times New Roman" w:hAnsi="Times New Roman"/>
          <w:color w:val="000000"/>
          <w:kern w:val="0"/>
          <w:szCs w:val="21"/>
        </w:rPr>
        <w:t>的编制，规范</w:t>
      </w:r>
      <w:r>
        <w:rPr>
          <w:rFonts w:ascii="Times New Roman" w:hAnsi="Times New Roman"/>
          <w:color w:val="000000"/>
          <w:kern w:val="0"/>
          <w:szCs w:val="21"/>
        </w:rPr>
        <w:t>相关行业及企业在</w:t>
      </w:r>
      <w:r>
        <w:rPr>
          <w:rFonts w:ascii="Times New Roman" w:hAnsi="Times New Roman" w:hint="eastAsia"/>
          <w:color w:val="000000"/>
          <w:kern w:val="0"/>
          <w:szCs w:val="21"/>
        </w:rPr>
        <w:t>开展风电场对植被生长</w:t>
      </w:r>
      <w:r w:rsidRPr="00BB3D8E">
        <w:rPr>
          <w:rFonts w:ascii="Times New Roman" w:hAnsi="Times New Roman"/>
          <w:color w:val="000000"/>
          <w:kern w:val="0"/>
          <w:szCs w:val="21"/>
        </w:rPr>
        <w:t>影响评估中</w:t>
      </w:r>
      <w:r w:rsidR="00367D38">
        <w:rPr>
          <w:rFonts w:ascii="Times New Roman" w:hAnsi="Times New Roman"/>
          <w:color w:val="000000"/>
          <w:kern w:val="0"/>
          <w:szCs w:val="21"/>
        </w:rPr>
        <w:t>对</w:t>
      </w:r>
      <w:r w:rsidR="00D43661">
        <w:rPr>
          <w:rFonts w:ascii="Times New Roman" w:hAnsi="Times New Roman"/>
          <w:color w:val="000000"/>
          <w:kern w:val="0"/>
          <w:szCs w:val="21"/>
        </w:rPr>
        <w:t>所涉及的</w:t>
      </w:r>
      <w:r w:rsidR="00367D38">
        <w:rPr>
          <w:rFonts w:ascii="Times New Roman" w:hAnsi="Times New Roman" w:hint="eastAsia"/>
          <w:color w:val="000000"/>
          <w:kern w:val="0"/>
          <w:szCs w:val="21"/>
        </w:rPr>
        <w:t>植被</w:t>
      </w:r>
      <w:r>
        <w:rPr>
          <w:rFonts w:ascii="Times New Roman" w:hAnsi="Times New Roman"/>
          <w:color w:val="000000"/>
          <w:kern w:val="0"/>
          <w:szCs w:val="21"/>
        </w:rPr>
        <w:t>遥感数据</w:t>
      </w:r>
      <w:r w:rsidR="00367D38">
        <w:rPr>
          <w:rFonts w:ascii="Times New Roman" w:hAnsi="Times New Roman" w:hint="eastAsia"/>
          <w:color w:val="000000"/>
          <w:kern w:val="0"/>
          <w:szCs w:val="21"/>
        </w:rPr>
        <w:t>和</w:t>
      </w:r>
      <w:r w:rsidR="00367D38">
        <w:rPr>
          <w:rFonts w:ascii="Times New Roman" w:hAnsi="Times New Roman"/>
          <w:color w:val="000000"/>
          <w:kern w:val="0"/>
          <w:szCs w:val="21"/>
        </w:rPr>
        <w:t>气象观测数据</w:t>
      </w:r>
      <w:r>
        <w:rPr>
          <w:rFonts w:ascii="Times New Roman" w:hAnsi="Times New Roman"/>
          <w:color w:val="000000"/>
          <w:kern w:val="0"/>
          <w:szCs w:val="21"/>
        </w:rPr>
        <w:t>的</w:t>
      </w:r>
      <w:r w:rsidRPr="00BB3D8E">
        <w:rPr>
          <w:rFonts w:ascii="Times New Roman" w:hAnsi="Times New Roman"/>
          <w:color w:val="000000"/>
          <w:kern w:val="0"/>
          <w:szCs w:val="21"/>
        </w:rPr>
        <w:t>应用</w:t>
      </w:r>
      <w:r>
        <w:rPr>
          <w:rFonts w:ascii="Times New Roman" w:hAnsi="Times New Roman" w:hint="eastAsia"/>
          <w:color w:val="000000"/>
          <w:kern w:val="0"/>
          <w:szCs w:val="21"/>
        </w:rPr>
        <w:t>、</w:t>
      </w:r>
      <w:r>
        <w:rPr>
          <w:rFonts w:ascii="Times New Roman" w:hAnsi="Times New Roman"/>
          <w:color w:val="000000"/>
          <w:kern w:val="0"/>
          <w:szCs w:val="21"/>
        </w:rPr>
        <w:t>评估区域的划分方法、植被影响评估方法以及评估结论的得出</w:t>
      </w:r>
      <w:r w:rsidR="00D43661">
        <w:rPr>
          <w:rFonts w:ascii="Times New Roman" w:hAnsi="Times New Roman" w:hint="eastAsia"/>
          <w:color w:val="000000"/>
          <w:kern w:val="0"/>
          <w:szCs w:val="21"/>
        </w:rPr>
        <w:t>均</w:t>
      </w:r>
      <w:r w:rsidR="00D43661">
        <w:rPr>
          <w:rFonts w:ascii="Times New Roman" w:hAnsi="Times New Roman"/>
          <w:color w:val="000000"/>
          <w:kern w:val="0"/>
          <w:szCs w:val="21"/>
        </w:rPr>
        <w:t>提出了</w:t>
      </w:r>
      <w:r w:rsidRPr="00BB3D8E">
        <w:rPr>
          <w:rFonts w:ascii="Times New Roman" w:hAnsi="Times New Roman"/>
          <w:color w:val="000000"/>
          <w:kern w:val="0"/>
          <w:szCs w:val="21"/>
        </w:rPr>
        <w:t>标准规范，</w:t>
      </w:r>
      <w:r>
        <w:rPr>
          <w:rFonts w:ascii="Times New Roman" w:hAnsi="Times New Roman" w:hint="eastAsia"/>
          <w:color w:val="000000"/>
          <w:kern w:val="0"/>
          <w:szCs w:val="21"/>
        </w:rPr>
        <w:t>对与开展风电场生态效应评估研究和风电场生态影响评估业务服务等工作</w:t>
      </w:r>
      <w:r w:rsidRPr="00BB3D8E">
        <w:rPr>
          <w:rFonts w:ascii="Times New Roman" w:hAnsi="Times New Roman"/>
          <w:color w:val="000000"/>
          <w:kern w:val="0"/>
          <w:szCs w:val="21"/>
        </w:rPr>
        <w:t>具有较强的实际指导意义。</w:t>
      </w:r>
    </w:p>
    <w:p w14:paraId="27C3A88E" w14:textId="77777777" w:rsidR="00113B3A" w:rsidRPr="00BB3D8E" w:rsidRDefault="00113B3A" w:rsidP="00113B3A">
      <w:pPr>
        <w:spacing w:line="360" w:lineRule="auto"/>
        <w:ind w:firstLineChars="200" w:firstLine="420"/>
        <w:jc w:val="left"/>
        <w:rPr>
          <w:rFonts w:ascii="Times New Roman" w:hAnsi="Times New Roman"/>
          <w:color w:val="000000"/>
          <w:kern w:val="0"/>
          <w:szCs w:val="21"/>
        </w:rPr>
      </w:pPr>
      <w:r>
        <w:rPr>
          <w:rFonts w:ascii="Times New Roman" w:hAnsi="Times New Roman" w:hint="eastAsia"/>
          <w:color w:val="000000"/>
          <w:kern w:val="0"/>
          <w:szCs w:val="21"/>
        </w:rPr>
        <w:t>（</w:t>
      </w:r>
      <w:r>
        <w:rPr>
          <w:rFonts w:ascii="Times New Roman" w:hAnsi="Times New Roman" w:hint="eastAsia"/>
          <w:color w:val="000000"/>
          <w:kern w:val="0"/>
          <w:szCs w:val="21"/>
        </w:rPr>
        <w:t>3</w:t>
      </w:r>
      <w:r>
        <w:rPr>
          <w:rFonts w:ascii="Times New Roman" w:hAnsi="Times New Roman" w:hint="eastAsia"/>
          <w:color w:val="000000"/>
          <w:kern w:val="0"/>
          <w:szCs w:val="21"/>
        </w:rPr>
        <w:t>）</w:t>
      </w:r>
      <w:r w:rsidRPr="00BB3D8E">
        <w:rPr>
          <w:rFonts w:ascii="Times New Roman" w:hAnsi="Times New Roman"/>
          <w:color w:val="000000"/>
          <w:kern w:val="0"/>
          <w:szCs w:val="21"/>
        </w:rPr>
        <w:t>可操作性</w:t>
      </w:r>
    </w:p>
    <w:p w14:paraId="6B3E7AB9" w14:textId="6A0BBB7C" w:rsidR="001038DB" w:rsidRDefault="00113B3A" w:rsidP="007049F1">
      <w:pPr>
        <w:spacing w:line="360" w:lineRule="auto"/>
        <w:ind w:firstLineChars="200" w:firstLine="420"/>
        <w:jc w:val="left"/>
        <w:rPr>
          <w:rFonts w:ascii="Times New Roman" w:hAnsi="Times New Roman"/>
          <w:b/>
          <w:color w:val="000000"/>
          <w:kern w:val="0"/>
          <w:szCs w:val="21"/>
        </w:rPr>
      </w:pPr>
      <w:r>
        <w:rPr>
          <w:rFonts w:ascii="Times New Roman" w:hAnsi="Times New Roman"/>
          <w:color w:val="000000"/>
          <w:kern w:val="0"/>
          <w:szCs w:val="21"/>
        </w:rPr>
        <w:t>本标准涉及的数据、方法都具有</w:t>
      </w:r>
      <w:r w:rsidRPr="00BB3D8E">
        <w:rPr>
          <w:rFonts w:ascii="Times New Roman" w:hAnsi="Times New Roman"/>
          <w:color w:val="000000"/>
          <w:kern w:val="0"/>
          <w:szCs w:val="21"/>
        </w:rPr>
        <w:t>可操作性。</w:t>
      </w:r>
      <w:r>
        <w:rPr>
          <w:rFonts w:ascii="Times New Roman" w:hAnsi="Times New Roman" w:hint="eastAsia"/>
          <w:color w:val="000000"/>
          <w:kern w:val="0"/>
          <w:szCs w:val="21"/>
        </w:rPr>
        <w:t>其中</w:t>
      </w:r>
      <w:r w:rsidR="00A45D08">
        <w:rPr>
          <w:rFonts w:ascii="Times New Roman" w:hAnsi="Times New Roman" w:hint="eastAsia"/>
          <w:color w:val="000000"/>
          <w:kern w:val="0"/>
          <w:szCs w:val="21"/>
        </w:rPr>
        <w:t>植被</w:t>
      </w:r>
      <w:r w:rsidR="00367D38">
        <w:rPr>
          <w:rFonts w:ascii="Times New Roman" w:hAnsi="Times New Roman" w:hint="eastAsia"/>
          <w:color w:val="000000"/>
          <w:kern w:val="0"/>
          <w:szCs w:val="21"/>
        </w:rPr>
        <w:t>遥感数据可以从</w:t>
      </w:r>
      <w:r w:rsidR="00A45D08">
        <w:rPr>
          <w:rFonts w:ascii="Times New Roman" w:hAnsi="Times New Roman" w:hint="eastAsia"/>
          <w:color w:val="000000"/>
          <w:kern w:val="0"/>
          <w:szCs w:val="21"/>
        </w:rPr>
        <w:t>多个网站获取</w:t>
      </w:r>
      <w:r w:rsidR="00367D38" w:rsidRPr="00BB3D8E">
        <w:rPr>
          <w:rFonts w:ascii="Times New Roman" w:hAnsi="Times New Roman"/>
          <w:color w:val="000000"/>
          <w:kern w:val="0"/>
          <w:szCs w:val="21"/>
        </w:rPr>
        <w:t>，</w:t>
      </w:r>
      <w:r w:rsidR="00367D38">
        <w:rPr>
          <w:rFonts w:ascii="Times New Roman" w:hAnsi="Times New Roman"/>
          <w:color w:val="000000"/>
          <w:kern w:val="0"/>
          <w:szCs w:val="21"/>
        </w:rPr>
        <w:t>遥感数据的处理及</w:t>
      </w:r>
      <w:r w:rsidR="00367D38" w:rsidRPr="00BB3D8E">
        <w:rPr>
          <w:rFonts w:ascii="Times New Roman" w:hAnsi="Times New Roman"/>
          <w:color w:val="000000"/>
          <w:kern w:val="0"/>
          <w:szCs w:val="21"/>
        </w:rPr>
        <w:t>相关计算方法成熟</w:t>
      </w:r>
      <w:r w:rsidR="00367D38">
        <w:rPr>
          <w:rFonts w:ascii="Times New Roman" w:hAnsi="Times New Roman"/>
          <w:color w:val="000000"/>
          <w:kern w:val="0"/>
          <w:szCs w:val="21"/>
        </w:rPr>
        <w:t>；</w:t>
      </w:r>
      <w:r>
        <w:rPr>
          <w:rFonts w:ascii="Times New Roman" w:hAnsi="Times New Roman" w:hint="eastAsia"/>
          <w:color w:val="000000"/>
          <w:kern w:val="0"/>
          <w:szCs w:val="21"/>
        </w:rPr>
        <w:t>气象数据可以从风电场</w:t>
      </w:r>
      <w:r w:rsidR="00D43661">
        <w:rPr>
          <w:rFonts w:ascii="Times New Roman" w:hAnsi="Times New Roman" w:hint="eastAsia"/>
          <w:color w:val="000000"/>
          <w:kern w:val="0"/>
          <w:szCs w:val="21"/>
        </w:rPr>
        <w:t>气象监测站</w:t>
      </w:r>
      <w:r>
        <w:rPr>
          <w:rFonts w:ascii="Times New Roman" w:hAnsi="Times New Roman" w:hint="eastAsia"/>
          <w:color w:val="000000"/>
          <w:kern w:val="0"/>
          <w:szCs w:val="21"/>
        </w:rPr>
        <w:t>或者国家气象数据共享网获取；植被</w:t>
      </w:r>
      <w:r w:rsidR="00D43661">
        <w:rPr>
          <w:rFonts w:ascii="Times New Roman" w:hAnsi="Times New Roman" w:hint="eastAsia"/>
          <w:color w:val="000000"/>
          <w:kern w:val="0"/>
          <w:szCs w:val="21"/>
        </w:rPr>
        <w:t>生长</w:t>
      </w:r>
      <w:r>
        <w:rPr>
          <w:rFonts w:ascii="Times New Roman" w:hAnsi="Times New Roman" w:hint="eastAsia"/>
          <w:color w:val="000000"/>
          <w:kern w:val="0"/>
          <w:szCs w:val="21"/>
        </w:rPr>
        <w:t>影响分析所采用的变化趋势及变化程度评估的计算方法科学易行，便于</w:t>
      </w:r>
      <w:r w:rsidRPr="00BB3D8E">
        <w:rPr>
          <w:rFonts w:ascii="Times New Roman" w:hAnsi="Times New Roman"/>
          <w:color w:val="000000"/>
          <w:kern w:val="0"/>
          <w:szCs w:val="21"/>
        </w:rPr>
        <w:t>相关科研和业务服务人员应用。</w:t>
      </w:r>
    </w:p>
    <w:p w14:paraId="5CC8DB1B" w14:textId="254B9C0F" w:rsidR="007E6722" w:rsidRPr="007049F1" w:rsidRDefault="001038DB" w:rsidP="007049F1">
      <w:pPr>
        <w:pStyle w:val="2"/>
        <w:spacing w:before="120" w:after="120"/>
        <w:ind w:firstLine="422"/>
        <w:rPr>
          <w:rFonts w:ascii="黑体" w:eastAsia="黑体" w:hAnsi="黑体" w:hint="eastAsia"/>
          <w:sz w:val="21"/>
          <w:szCs w:val="21"/>
        </w:rPr>
      </w:pPr>
      <w:bookmarkStart w:id="11" w:name="_Toc197957229"/>
      <w:r w:rsidRPr="007049F1">
        <w:rPr>
          <w:rFonts w:ascii="黑体" w:eastAsia="黑体" w:hAnsi="黑体"/>
          <w:sz w:val="21"/>
          <w:szCs w:val="21"/>
        </w:rPr>
        <w:t>四、主要</w:t>
      </w:r>
      <w:r w:rsidR="007E6722" w:rsidRPr="007049F1">
        <w:rPr>
          <w:rFonts w:ascii="黑体" w:eastAsia="黑体" w:hAnsi="黑体"/>
          <w:sz w:val="21"/>
          <w:szCs w:val="21"/>
        </w:rPr>
        <w:t>工作过程</w:t>
      </w:r>
      <w:bookmarkEnd w:id="11"/>
    </w:p>
    <w:p w14:paraId="60AEA751" w14:textId="43639E5F" w:rsidR="001038DB" w:rsidRPr="00DB1B6E" w:rsidRDefault="00DB1B6E" w:rsidP="00DB1B6E">
      <w:pPr>
        <w:spacing w:line="360" w:lineRule="auto"/>
        <w:outlineLvl w:val="1"/>
        <w:rPr>
          <w:rFonts w:hint="eastAsia"/>
          <w:b/>
          <w:bCs/>
        </w:rPr>
      </w:pPr>
      <w:bookmarkStart w:id="12" w:name="_Toc197957230"/>
      <w:r>
        <w:rPr>
          <w:b/>
          <w:bCs/>
        </w:rPr>
        <w:t>1.</w:t>
      </w:r>
      <w:r w:rsidR="00BC1511">
        <w:rPr>
          <w:rFonts w:hint="eastAsia"/>
          <w:b/>
          <w:bCs/>
        </w:rPr>
        <w:t xml:space="preserve"> </w:t>
      </w:r>
      <w:r w:rsidR="001038DB">
        <w:rPr>
          <w:rFonts w:hint="eastAsia"/>
          <w:b/>
          <w:bCs/>
        </w:rPr>
        <w:t>成立标准</w:t>
      </w:r>
      <w:r w:rsidR="00A84E58">
        <w:rPr>
          <w:rFonts w:hint="eastAsia"/>
          <w:b/>
          <w:bCs/>
        </w:rPr>
        <w:t>编写</w:t>
      </w:r>
      <w:r w:rsidR="001038DB">
        <w:rPr>
          <w:rFonts w:hint="eastAsia"/>
          <w:b/>
          <w:bCs/>
        </w:rPr>
        <w:t>工作组</w:t>
      </w:r>
      <w:bookmarkEnd w:id="12"/>
    </w:p>
    <w:p w14:paraId="2CC05E85" w14:textId="4A6F6AE4" w:rsidR="007E6722" w:rsidRDefault="00A84E58" w:rsidP="007E6722">
      <w:pPr>
        <w:spacing w:line="360" w:lineRule="auto"/>
        <w:ind w:firstLineChars="200" w:firstLine="420"/>
        <w:jc w:val="left"/>
        <w:rPr>
          <w:rFonts w:ascii="Times New Roman" w:hAnsi="Times New Roman"/>
          <w:color w:val="000000"/>
          <w:kern w:val="0"/>
          <w:szCs w:val="21"/>
        </w:rPr>
      </w:pPr>
      <w:r>
        <w:rPr>
          <w:rFonts w:hint="eastAsia"/>
          <w:szCs w:val="24"/>
        </w:rPr>
        <w:t>国家重点研发计划</w:t>
      </w:r>
      <w:r>
        <w:rPr>
          <w:szCs w:val="24"/>
        </w:rPr>
        <w:t>“</w:t>
      </w:r>
      <w:r w:rsidRPr="00C42CAF">
        <w:rPr>
          <w:rFonts w:ascii="Times New Roman" w:hAnsi="Times New Roman"/>
          <w:kern w:val="0"/>
          <w:szCs w:val="21"/>
        </w:rPr>
        <w:t>风光资源开发的生态</w:t>
      </w:r>
      <w:r>
        <w:rPr>
          <w:rFonts w:ascii="Times New Roman" w:hAnsi="Times New Roman"/>
          <w:szCs w:val="21"/>
        </w:rPr>
        <w:t>影响及应对技术研发与应用</w:t>
      </w:r>
      <w:r w:rsidRPr="00C42CAF">
        <w:rPr>
          <w:rFonts w:ascii="Times New Roman" w:hAnsi="Times New Roman"/>
          <w:kern w:val="0"/>
          <w:szCs w:val="21"/>
        </w:rPr>
        <w:t>示范</w:t>
      </w:r>
      <w:r>
        <w:rPr>
          <w:szCs w:val="24"/>
        </w:rPr>
        <w:t>”</w:t>
      </w:r>
      <w:r>
        <w:rPr>
          <w:rFonts w:hint="eastAsia"/>
          <w:szCs w:val="24"/>
        </w:rPr>
        <w:t>项目启动后，课题组开展了北方地区大型陆上风电场对植被生长影响</w:t>
      </w:r>
      <w:r w:rsidR="00D43661">
        <w:rPr>
          <w:rFonts w:hint="eastAsia"/>
          <w:szCs w:val="24"/>
        </w:rPr>
        <w:t>调研分析</w:t>
      </w:r>
      <w:r>
        <w:rPr>
          <w:rFonts w:hint="eastAsia"/>
          <w:szCs w:val="24"/>
        </w:rPr>
        <w:t>和实地调查</w:t>
      </w:r>
      <w:r w:rsidR="00D43661">
        <w:rPr>
          <w:rFonts w:hint="eastAsia"/>
          <w:szCs w:val="24"/>
        </w:rPr>
        <w:t>等</w:t>
      </w:r>
      <w:r>
        <w:rPr>
          <w:rFonts w:hint="eastAsia"/>
          <w:szCs w:val="24"/>
        </w:rPr>
        <w:t>工作</w:t>
      </w:r>
      <w:r w:rsidR="00D43661">
        <w:rPr>
          <w:rFonts w:hint="eastAsia"/>
        </w:rPr>
        <w:t>；</w:t>
      </w:r>
      <w:r w:rsidR="007E6722" w:rsidRPr="00BB3D8E">
        <w:rPr>
          <w:rFonts w:ascii="Times New Roman" w:hAnsi="Times New Roman"/>
          <w:color w:val="000000"/>
          <w:kern w:val="0"/>
          <w:szCs w:val="21"/>
        </w:rPr>
        <w:t>国家气候中心提出编制</w:t>
      </w:r>
      <w:r w:rsidR="007E6722">
        <w:rPr>
          <w:rFonts w:ascii="Times New Roman" w:hAnsi="Times New Roman"/>
          <w:color w:val="000000"/>
          <w:kern w:val="0"/>
          <w:szCs w:val="21"/>
        </w:rPr>
        <w:t>《</w:t>
      </w:r>
      <w:bookmarkStart w:id="13" w:name="OLE_LINK21"/>
      <w:bookmarkStart w:id="14" w:name="OLE_LINK22"/>
      <w:r w:rsidRPr="00A84E58">
        <w:rPr>
          <w:rFonts w:ascii="Times New Roman" w:hAnsi="Times New Roman" w:hint="eastAsia"/>
          <w:color w:val="000000"/>
          <w:kern w:val="0"/>
          <w:szCs w:val="21"/>
        </w:rPr>
        <w:t>北方地区大型陆上风电场对草原植被生长影响遥感评估技术规程</w:t>
      </w:r>
      <w:bookmarkEnd w:id="13"/>
      <w:bookmarkEnd w:id="14"/>
      <w:r w:rsidR="007E6722" w:rsidRPr="00A84E58">
        <w:rPr>
          <w:rFonts w:ascii="Times New Roman" w:hAnsi="Times New Roman"/>
          <w:color w:val="000000"/>
          <w:kern w:val="0"/>
          <w:szCs w:val="21"/>
        </w:rPr>
        <w:t>》的</w:t>
      </w:r>
      <w:r w:rsidR="00C84DE5">
        <w:rPr>
          <w:rFonts w:ascii="Times New Roman" w:hAnsi="Times New Roman" w:hint="eastAsia"/>
          <w:color w:val="000000"/>
          <w:kern w:val="0"/>
          <w:szCs w:val="21"/>
        </w:rPr>
        <w:t>意向</w:t>
      </w:r>
      <w:r w:rsidR="007E6722" w:rsidRPr="00BB3D8E">
        <w:rPr>
          <w:rFonts w:ascii="Times New Roman" w:hAnsi="Times New Roman"/>
          <w:color w:val="000000"/>
          <w:kern w:val="0"/>
          <w:szCs w:val="21"/>
        </w:rPr>
        <w:t>。</w:t>
      </w:r>
      <w:r w:rsidR="007E6722" w:rsidRPr="00BB3D8E">
        <w:rPr>
          <w:rFonts w:ascii="Times New Roman" w:hAnsi="Times New Roman"/>
          <w:color w:val="000000"/>
          <w:kern w:val="0"/>
          <w:szCs w:val="21"/>
        </w:rPr>
        <w:t>202</w:t>
      </w:r>
      <w:r w:rsidR="00C50072">
        <w:rPr>
          <w:rFonts w:ascii="Times New Roman" w:hAnsi="Times New Roman" w:hint="eastAsia"/>
          <w:color w:val="000000"/>
          <w:kern w:val="0"/>
          <w:szCs w:val="21"/>
        </w:rPr>
        <w:t>4</w:t>
      </w:r>
      <w:r w:rsidR="007E6722" w:rsidRPr="00BB3D8E">
        <w:rPr>
          <w:rFonts w:ascii="Times New Roman" w:hAnsi="Times New Roman"/>
          <w:color w:val="000000"/>
          <w:kern w:val="0"/>
          <w:szCs w:val="21"/>
        </w:rPr>
        <w:t>年</w:t>
      </w:r>
      <w:r w:rsidR="00C50072">
        <w:rPr>
          <w:rFonts w:ascii="Times New Roman" w:hAnsi="Times New Roman" w:hint="eastAsia"/>
          <w:color w:val="000000"/>
          <w:kern w:val="0"/>
          <w:szCs w:val="21"/>
        </w:rPr>
        <w:t>6</w:t>
      </w:r>
      <w:r w:rsidR="007E6722" w:rsidRPr="00BB3D8E">
        <w:rPr>
          <w:rFonts w:ascii="Times New Roman" w:hAnsi="Times New Roman"/>
          <w:color w:val="000000"/>
          <w:kern w:val="0"/>
          <w:szCs w:val="21"/>
        </w:rPr>
        <w:t>月，</w:t>
      </w:r>
      <w:r>
        <w:rPr>
          <w:rFonts w:ascii="Times New Roman" w:hAnsi="Times New Roman"/>
          <w:color w:val="000000"/>
          <w:kern w:val="0"/>
          <w:szCs w:val="21"/>
        </w:rPr>
        <w:t>国家气候中心牵头，</w:t>
      </w:r>
      <w:r w:rsidR="007E6722" w:rsidRPr="00BB3D8E">
        <w:rPr>
          <w:rFonts w:ascii="Times New Roman" w:hAnsi="Times New Roman"/>
          <w:color w:val="000000"/>
          <w:kern w:val="0"/>
          <w:szCs w:val="21"/>
        </w:rPr>
        <w:t>以</w:t>
      </w:r>
      <w:r>
        <w:rPr>
          <w:rFonts w:ascii="Times New Roman" w:hAnsi="Times New Roman" w:hint="eastAsia"/>
          <w:color w:val="000000"/>
          <w:kern w:val="0"/>
          <w:szCs w:val="21"/>
        </w:rPr>
        <w:t>课题</w:t>
      </w:r>
      <w:r w:rsidR="007E6722" w:rsidRPr="00BB3D8E">
        <w:rPr>
          <w:rFonts w:ascii="Times New Roman" w:hAnsi="Times New Roman"/>
          <w:color w:val="000000"/>
          <w:kern w:val="0"/>
          <w:szCs w:val="21"/>
        </w:rPr>
        <w:t>成员为核心，成立了标准编写</w:t>
      </w:r>
      <w:r>
        <w:rPr>
          <w:rFonts w:ascii="Times New Roman" w:hAnsi="Times New Roman"/>
          <w:color w:val="000000"/>
          <w:kern w:val="0"/>
          <w:szCs w:val="21"/>
        </w:rPr>
        <w:t>工作</w:t>
      </w:r>
      <w:r w:rsidR="007E6722" w:rsidRPr="00BB3D8E">
        <w:rPr>
          <w:rFonts w:ascii="Times New Roman" w:hAnsi="Times New Roman"/>
          <w:color w:val="000000"/>
          <w:kern w:val="0"/>
          <w:szCs w:val="21"/>
        </w:rPr>
        <w:t>小组。</w:t>
      </w:r>
      <w:r w:rsidR="00C84DE5">
        <w:rPr>
          <w:rFonts w:ascii="Times New Roman" w:hAnsi="Times New Roman" w:hint="eastAsia"/>
          <w:color w:val="000000"/>
          <w:kern w:val="0"/>
          <w:szCs w:val="21"/>
        </w:rPr>
        <w:t>工作</w:t>
      </w:r>
      <w:r w:rsidR="00C84DE5" w:rsidRPr="00A84E58">
        <w:rPr>
          <w:rFonts w:ascii="Times New Roman" w:hAnsi="Times New Roman" w:hint="eastAsia"/>
          <w:color w:val="000000"/>
          <w:kern w:val="0"/>
          <w:szCs w:val="21"/>
        </w:rPr>
        <w:t>组首先广泛</w:t>
      </w:r>
      <w:r w:rsidR="00C84DE5">
        <w:rPr>
          <w:rFonts w:ascii="Times New Roman" w:hAnsi="Times New Roman" w:hint="eastAsia"/>
          <w:color w:val="000000"/>
          <w:kern w:val="0"/>
          <w:szCs w:val="21"/>
        </w:rPr>
        <w:t>学习并</w:t>
      </w:r>
      <w:r w:rsidR="00C84DE5" w:rsidRPr="00A84E58">
        <w:rPr>
          <w:rFonts w:ascii="Times New Roman" w:hAnsi="Times New Roman" w:hint="eastAsia"/>
          <w:color w:val="000000"/>
          <w:kern w:val="0"/>
          <w:szCs w:val="21"/>
        </w:rPr>
        <w:t>汲取了其他相关标准的编写经验，</w:t>
      </w:r>
      <w:r>
        <w:rPr>
          <w:rFonts w:hint="eastAsia"/>
        </w:rPr>
        <w:t>认真学习了</w:t>
      </w:r>
      <w:r>
        <w:t>GB/T 1.1</w:t>
      </w:r>
      <w:r>
        <w:rPr>
          <w:rFonts w:hint="eastAsia"/>
        </w:rPr>
        <w:t>—</w:t>
      </w:r>
      <w:r>
        <w:t>2020</w:t>
      </w:r>
      <w:r>
        <w:rPr>
          <w:rFonts w:hint="eastAsia"/>
        </w:rPr>
        <w:t>《标准化工作导则第</w:t>
      </w:r>
      <w:r>
        <w:t>1</w:t>
      </w:r>
      <w:r>
        <w:rPr>
          <w:rFonts w:hint="eastAsia"/>
        </w:rPr>
        <w:t>部分</w:t>
      </w:r>
      <w:r w:rsidR="00D43661">
        <w:rPr>
          <w:rFonts w:hint="eastAsia"/>
        </w:rPr>
        <w:t>：</w:t>
      </w:r>
      <w:r>
        <w:rPr>
          <w:rFonts w:hint="eastAsia"/>
        </w:rPr>
        <w:t>标准化文件的结构和起草规则》，</w:t>
      </w:r>
      <w:r w:rsidR="00C84DE5">
        <w:rPr>
          <w:rFonts w:hint="eastAsia"/>
        </w:rPr>
        <w:t>并</w:t>
      </w:r>
      <w:r>
        <w:rPr>
          <w:rFonts w:hint="eastAsia"/>
        </w:rPr>
        <w:t>邀请相关</w:t>
      </w:r>
      <w:r w:rsidR="00D43661">
        <w:rPr>
          <w:rFonts w:hint="eastAsia"/>
        </w:rPr>
        <w:t>标准制定和编写</w:t>
      </w:r>
      <w:r>
        <w:rPr>
          <w:rFonts w:hint="eastAsia"/>
        </w:rPr>
        <w:t>专家介绍标准起草和制定的要求和注意事项，同时制定了标准编制</w:t>
      </w:r>
      <w:r w:rsidR="00D43661">
        <w:rPr>
          <w:rFonts w:hint="eastAsia"/>
        </w:rPr>
        <w:t>的</w:t>
      </w:r>
      <w:r>
        <w:rPr>
          <w:rFonts w:hint="eastAsia"/>
        </w:rPr>
        <w:t>工作计划、编写大纲，明确任务分工和各阶段时间节点。</w:t>
      </w:r>
    </w:p>
    <w:p w14:paraId="592C7817" w14:textId="77777777" w:rsidR="001038DB" w:rsidRDefault="001038DB" w:rsidP="001038DB">
      <w:pPr>
        <w:numPr>
          <w:ilvl w:val="0"/>
          <w:numId w:val="3"/>
        </w:numPr>
        <w:spacing w:line="360" w:lineRule="auto"/>
        <w:outlineLvl w:val="1"/>
        <w:rPr>
          <w:rFonts w:hint="eastAsia"/>
          <w:b/>
          <w:bCs/>
        </w:rPr>
      </w:pPr>
      <w:bookmarkStart w:id="15" w:name="_Toc197957231"/>
      <w:r>
        <w:rPr>
          <w:rFonts w:hint="eastAsia"/>
          <w:b/>
          <w:bCs/>
        </w:rPr>
        <w:t>资料收集分析、技术准备</w:t>
      </w:r>
      <w:bookmarkEnd w:id="15"/>
    </w:p>
    <w:p w14:paraId="6DAA014F" w14:textId="2669F882" w:rsidR="001038DB" w:rsidRPr="00D43661" w:rsidRDefault="00D43661" w:rsidP="007E6722">
      <w:pPr>
        <w:spacing w:line="360" w:lineRule="auto"/>
        <w:ind w:firstLineChars="200" w:firstLine="420"/>
        <w:jc w:val="left"/>
        <w:rPr>
          <w:rFonts w:ascii="Times New Roman" w:hAnsi="Times New Roman"/>
          <w:color w:val="000000"/>
          <w:kern w:val="0"/>
          <w:szCs w:val="21"/>
        </w:rPr>
      </w:pPr>
      <w:r>
        <w:rPr>
          <w:rFonts w:ascii="Times New Roman" w:hAnsi="Times New Roman" w:hint="eastAsia"/>
          <w:color w:val="000000"/>
          <w:kern w:val="0"/>
          <w:szCs w:val="21"/>
        </w:rPr>
        <w:t>编写</w:t>
      </w:r>
      <w:r w:rsidR="00C84DE5">
        <w:rPr>
          <w:rFonts w:ascii="Times New Roman" w:hAnsi="Times New Roman" w:hint="eastAsia"/>
          <w:color w:val="000000"/>
          <w:kern w:val="0"/>
          <w:szCs w:val="21"/>
        </w:rPr>
        <w:t>组</w:t>
      </w:r>
      <w:r w:rsidR="00A84E58" w:rsidRPr="00A84E58">
        <w:rPr>
          <w:rFonts w:ascii="Times New Roman" w:hAnsi="Times New Roman" w:hint="eastAsia"/>
          <w:color w:val="000000"/>
          <w:kern w:val="0"/>
          <w:szCs w:val="21"/>
        </w:rPr>
        <w:t>深入分析、</w:t>
      </w:r>
      <w:r w:rsidR="00C84DE5">
        <w:rPr>
          <w:rFonts w:ascii="Times New Roman" w:hAnsi="Times New Roman" w:hint="eastAsia"/>
          <w:color w:val="000000"/>
          <w:kern w:val="0"/>
          <w:szCs w:val="21"/>
        </w:rPr>
        <w:t>梳理</w:t>
      </w:r>
      <w:r>
        <w:rPr>
          <w:rFonts w:ascii="Times New Roman" w:hAnsi="Times New Roman" w:hint="eastAsia"/>
          <w:color w:val="000000"/>
          <w:kern w:val="0"/>
          <w:szCs w:val="21"/>
        </w:rPr>
        <w:t>提炼并总结</w:t>
      </w:r>
      <w:r w:rsidR="00A84E58" w:rsidRPr="00A84E58">
        <w:rPr>
          <w:rFonts w:ascii="Times New Roman" w:hAnsi="Times New Roman" w:hint="eastAsia"/>
          <w:color w:val="000000"/>
          <w:kern w:val="0"/>
          <w:szCs w:val="21"/>
        </w:rPr>
        <w:t>讨论了</w:t>
      </w:r>
      <w:r>
        <w:rPr>
          <w:rFonts w:ascii="Times New Roman" w:hAnsi="Times New Roman" w:hint="eastAsia"/>
          <w:color w:val="000000"/>
          <w:kern w:val="0"/>
          <w:szCs w:val="21"/>
        </w:rPr>
        <w:t>我国北方地区</w:t>
      </w:r>
      <w:r w:rsidR="00A84E58">
        <w:rPr>
          <w:rFonts w:ascii="Times New Roman" w:hAnsi="Times New Roman" w:hint="eastAsia"/>
          <w:color w:val="000000"/>
          <w:kern w:val="0"/>
          <w:szCs w:val="21"/>
        </w:rPr>
        <w:t>清洁能源开发</w:t>
      </w:r>
      <w:r>
        <w:rPr>
          <w:rFonts w:ascii="Times New Roman" w:hAnsi="Times New Roman" w:hint="eastAsia"/>
          <w:color w:val="000000"/>
          <w:kern w:val="0"/>
          <w:szCs w:val="21"/>
        </w:rPr>
        <w:t>利用对植被影响，</w:t>
      </w:r>
      <w:r w:rsidR="00C84DE5">
        <w:rPr>
          <w:rFonts w:ascii="Times New Roman" w:hAnsi="Times New Roman" w:hint="eastAsia"/>
          <w:color w:val="000000"/>
          <w:kern w:val="0"/>
          <w:szCs w:val="21"/>
        </w:rPr>
        <w:t>特别是风电</w:t>
      </w:r>
      <w:r>
        <w:rPr>
          <w:rFonts w:ascii="Times New Roman" w:hAnsi="Times New Roman" w:hint="eastAsia"/>
          <w:color w:val="000000"/>
          <w:kern w:val="0"/>
          <w:szCs w:val="21"/>
        </w:rPr>
        <w:t>场</w:t>
      </w:r>
      <w:r w:rsidR="00C84DE5">
        <w:rPr>
          <w:rFonts w:ascii="Times New Roman" w:hAnsi="Times New Roman" w:hint="eastAsia"/>
          <w:color w:val="000000"/>
          <w:kern w:val="0"/>
          <w:szCs w:val="21"/>
        </w:rPr>
        <w:t>开发</w:t>
      </w:r>
      <w:r w:rsidR="00A84E58">
        <w:rPr>
          <w:rFonts w:ascii="Times New Roman" w:hAnsi="Times New Roman" w:hint="eastAsia"/>
          <w:color w:val="000000"/>
          <w:kern w:val="0"/>
          <w:szCs w:val="21"/>
        </w:rPr>
        <w:t>建设</w:t>
      </w:r>
      <w:r w:rsidR="00C84DE5">
        <w:rPr>
          <w:rFonts w:ascii="Times New Roman" w:hAnsi="Times New Roman" w:hint="eastAsia"/>
          <w:color w:val="000000"/>
          <w:kern w:val="0"/>
          <w:szCs w:val="21"/>
        </w:rPr>
        <w:t>对</w:t>
      </w:r>
      <w:r>
        <w:rPr>
          <w:rFonts w:ascii="Times New Roman" w:hAnsi="Times New Roman" w:hint="eastAsia"/>
          <w:color w:val="000000"/>
          <w:kern w:val="0"/>
          <w:szCs w:val="21"/>
        </w:rPr>
        <w:t>植被、气候、</w:t>
      </w:r>
      <w:r w:rsidR="00A84E58">
        <w:rPr>
          <w:rFonts w:ascii="Times New Roman" w:hAnsi="Times New Roman" w:hint="eastAsia"/>
          <w:color w:val="000000"/>
          <w:kern w:val="0"/>
          <w:szCs w:val="21"/>
        </w:rPr>
        <w:t>生态环境影响</w:t>
      </w:r>
      <w:r>
        <w:rPr>
          <w:rFonts w:ascii="Times New Roman" w:hAnsi="Times New Roman" w:hint="eastAsia"/>
          <w:color w:val="000000"/>
          <w:kern w:val="0"/>
          <w:szCs w:val="21"/>
        </w:rPr>
        <w:t>等</w:t>
      </w:r>
      <w:r w:rsidR="00A84E58">
        <w:rPr>
          <w:rFonts w:ascii="Times New Roman" w:hAnsi="Times New Roman" w:hint="eastAsia"/>
          <w:color w:val="000000"/>
          <w:kern w:val="0"/>
          <w:szCs w:val="21"/>
        </w:rPr>
        <w:t>相关研究成果、</w:t>
      </w:r>
      <w:r w:rsidR="00C84DE5">
        <w:rPr>
          <w:rFonts w:ascii="Times New Roman" w:hAnsi="Times New Roman" w:hint="eastAsia"/>
          <w:color w:val="000000"/>
          <w:kern w:val="0"/>
          <w:szCs w:val="21"/>
        </w:rPr>
        <w:t>学术论文、标准和相关</w:t>
      </w:r>
      <w:r w:rsidR="00A84E58" w:rsidRPr="00A84E58">
        <w:rPr>
          <w:rFonts w:ascii="Times New Roman" w:hAnsi="Times New Roman" w:hint="eastAsia"/>
          <w:color w:val="000000"/>
          <w:kern w:val="0"/>
          <w:szCs w:val="21"/>
        </w:rPr>
        <w:t>政策，全面掌握了</w:t>
      </w:r>
      <w:r w:rsidR="00C84DE5">
        <w:rPr>
          <w:rFonts w:ascii="Times New Roman" w:hAnsi="Times New Roman" w:hint="eastAsia"/>
          <w:color w:val="000000"/>
          <w:kern w:val="0"/>
          <w:szCs w:val="21"/>
        </w:rPr>
        <w:t>风电场开发建设对植被</w:t>
      </w:r>
      <w:r>
        <w:rPr>
          <w:rFonts w:ascii="Times New Roman" w:hAnsi="Times New Roman" w:hint="eastAsia"/>
          <w:color w:val="000000"/>
          <w:kern w:val="0"/>
          <w:szCs w:val="21"/>
        </w:rPr>
        <w:t>影响评估的主要方法、数据和技术要点等</w:t>
      </w:r>
      <w:r w:rsidR="00A84E58" w:rsidRPr="00A84E58">
        <w:rPr>
          <w:rFonts w:ascii="Times New Roman" w:hAnsi="Times New Roman" w:hint="eastAsia"/>
          <w:color w:val="000000"/>
          <w:kern w:val="0"/>
          <w:szCs w:val="21"/>
        </w:rPr>
        <w:t>；随后，</w:t>
      </w:r>
      <w:r>
        <w:rPr>
          <w:rFonts w:ascii="Times New Roman" w:hAnsi="Times New Roman" w:hint="eastAsia"/>
          <w:color w:val="000000"/>
          <w:kern w:val="0"/>
          <w:szCs w:val="21"/>
        </w:rPr>
        <w:t>编写</w:t>
      </w:r>
      <w:r w:rsidR="00A84E58" w:rsidRPr="00A84E58">
        <w:rPr>
          <w:rFonts w:ascii="Times New Roman" w:hAnsi="Times New Roman" w:hint="eastAsia"/>
          <w:color w:val="000000"/>
          <w:kern w:val="0"/>
          <w:szCs w:val="21"/>
        </w:rPr>
        <w:t>组结合</w:t>
      </w:r>
      <w:r>
        <w:rPr>
          <w:rFonts w:ascii="Times New Roman" w:hAnsi="Times New Roman" w:hint="eastAsia"/>
          <w:color w:val="000000"/>
          <w:kern w:val="0"/>
          <w:szCs w:val="21"/>
        </w:rPr>
        <w:t>北方地区植被实际状况</w:t>
      </w:r>
      <w:r w:rsidR="00A84E58" w:rsidRPr="00A84E58">
        <w:rPr>
          <w:rFonts w:ascii="Times New Roman" w:hAnsi="Times New Roman" w:hint="eastAsia"/>
          <w:color w:val="000000"/>
          <w:kern w:val="0"/>
          <w:szCs w:val="21"/>
        </w:rPr>
        <w:t>，对</w:t>
      </w:r>
      <w:r>
        <w:rPr>
          <w:rFonts w:ascii="Times New Roman" w:hAnsi="Times New Roman" w:hint="eastAsia"/>
          <w:color w:val="000000"/>
          <w:kern w:val="0"/>
          <w:szCs w:val="21"/>
        </w:rPr>
        <w:t>数据和技术方法</w:t>
      </w:r>
      <w:r w:rsidR="00A84E58" w:rsidRPr="00A84E58">
        <w:rPr>
          <w:rFonts w:ascii="Times New Roman" w:hAnsi="Times New Roman" w:hint="eastAsia"/>
          <w:color w:val="000000"/>
          <w:kern w:val="0"/>
          <w:szCs w:val="21"/>
        </w:rPr>
        <w:t>进行了细致的分析和整理，并对制定标准所涉及的内容、范围、适用性和科学性进行了深入研讨。</w:t>
      </w:r>
    </w:p>
    <w:p w14:paraId="7B464025" w14:textId="77777777" w:rsidR="001038DB" w:rsidRDefault="001038DB" w:rsidP="001038DB">
      <w:pPr>
        <w:numPr>
          <w:ilvl w:val="0"/>
          <w:numId w:val="3"/>
        </w:numPr>
        <w:spacing w:line="360" w:lineRule="auto"/>
        <w:outlineLvl w:val="1"/>
        <w:rPr>
          <w:rFonts w:hint="eastAsia"/>
          <w:b/>
          <w:bCs/>
        </w:rPr>
      </w:pPr>
      <w:bookmarkStart w:id="16" w:name="_Toc197957232"/>
      <w:r>
        <w:rPr>
          <w:rFonts w:hint="eastAsia"/>
          <w:b/>
          <w:bCs/>
        </w:rPr>
        <w:t>标准编写，形成技术规程草案</w:t>
      </w:r>
      <w:bookmarkEnd w:id="16"/>
    </w:p>
    <w:p w14:paraId="60AADA0B" w14:textId="2F649A99" w:rsidR="00650410" w:rsidRPr="0023250C" w:rsidRDefault="007E6722" w:rsidP="007E6722">
      <w:pPr>
        <w:spacing w:line="360" w:lineRule="auto"/>
        <w:ind w:firstLine="435"/>
        <w:jc w:val="left"/>
        <w:rPr>
          <w:rFonts w:ascii="Times New Roman" w:hAnsi="Times New Roman"/>
          <w:color w:val="000000"/>
          <w:kern w:val="0"/>
          <w:szCs w:val="21"/>
        </w:rPr>
      </w:pPr>
      <w:r>
        <w:rPr>
          <w:rFonts w:ascii="Times New Roman" w:hAnsi="Times New Roman" w:hint="eastAsia"/>
          <w:color w:val="000000"/>
          <w:kern w:val="0"/>
          <w:szCs w:val="21"/>
        </w:rPr>
        <w:t>202</w:t>
      </w:r>
      <w:r w:rsidR="00C50072">
        <w:rPr>
          <w:rFonts w:ascii="Times New Roman" w:hAnsi="Times New Roman" w:hint="eastAsia"/>
          <w:color w:val="000000"/>
          <w:kern w:val="0"/>
          <w:szCs w:val="21"/>
        </w:rPr>
        <w:t>4</w:t>
      </w:r>
      <w:r>
        <w:rPr>
          <w:rFonts w:ascii="Times New Roman" w:hAnsi="Times New Roman" w:hint="eastAsia"/>
          <w:color w:val="000000"/>
          <w:kern w:val="0"/>
          <w:szCs w:val="21"/>
        </w:rPr>
        <w:t>年</w:t>
      </w:r>
      <w:r w:rsidR="00D43661">
        <w:rPr>
          <w:rFonts w:ascii="Times New Roman" w:hAnsi="Times New Roman" w:hint="eastAsia"/>
          <w:color w:val="000000"/>
          <w:kern w:val="0"/>
          <w:szCs w:val="21"/>
        </w:rPr>
        <w:t>9</w:t>
      </w:r>
      <w:r>
        <w:rPr>
          <w:rFonts w:ascii="Times New Roman" w:hAnsi="Times New Roman" w:hint="eastAsia"/>
          <w:color w:val="000000"/>
          <w:kern w:val="0"/>
          <w:szCs w:val="21"/>
        </w:rPr>
        <w:t>月</w:t>
      </w:r>
      <w:r w:rsidRPr="00BB3D8E">
        <w:rPr>
          <w:rFonts w:ascii="Times New Roman" w:hAnsi="Times New Roman"/>
          <w:color w:val="000000"/>
          <w:kern w:val="0"/>
          <w:szCs w:val="21"/>
        </w:rPr>
        <w:t>，编写组内部</w:t>
      </w:r>
      <w:r w:rsidR="00D43661">
        <w:rPr>
          <w:rFonts w:ascii="Times New Roman" w:hAnsi="Times New Roman" w:hint="eastAsia"/>
          <w:color w:val="000000"/>
          <w:kern w:val="0"/>
          <w:szCs w:val="21"/>
        </w:rPr>
        <w:t>组织</w:t>
      </w:r>
      <w:r w:rsidRPr="00BB3D8E">
        <w:rPr>
          <w:rFonts w:ascii="Times New Roman" w:hAnsi="Times New Roman"/>
          <w:color w:val="000000"/>
          <w:kern w:val="0"/>
          <w:szCs w:val="21"/>
        </w:rPr>
        <w:t>了系列研讨，将初稿中设定的部分</w:t>
      </w:r>
      <w:r w:rsidR="00D43661">
        <w:rPr>
          <w:rFonts w:ascii="Times New Roman" w:hAnsi="Times New Roman" w:hint="eastAsia"/>
          <w:color w:val="000000"/>
          <w:kern w:val="0"/>
          <w:szCs w:val="21"/>
        </w:rPr>
        <w:t>内容</w:t>
      </w:r>
      <w:r w:rsidRPr="00BB3D8E">
        <w:rPr>
          <w:rFonts w:ascii="Times New Roman" w:hAnsi="Times New Roman"/>
          <w:color w:val="000000"/>
          <w:kern w:val="0"/>
          <w:szCs w:val="21"/>
        </w:rPr>
        <w:t>进行了优化，</w:t>
      </w:r>
      <w:r>
        <w:rPr>
          <w:rFonts w:ascii="Times New Roman" w:hAnsi="Times New Roman" w:hint="eastAsia"/>
          <w:color w:val="000000"/>
          <w:kern w:val="0"/>
          <w:szCs w:val="21"/>
        </w:rPr>
        <w:t>细化</w:t>
      </w:r>
      <w:r w:rsidRPr="00BB3D8E">
        <w:rPr>
          <w:rFonts w:ascii="Times New Roman" w:hAnsi="Times New Roman"/>
          <w:color w:val="000000"/>
          <w:kern w:val="0"/>
          <w:szCs w:val="21"/>
        </w:rPr>
        <w:t>了</w:t>
      </w:r>
      <w:r w:rsidR="00650410">
        <w:rPr>
          <w:rFonts w:ascii="Times New Roman" w:hAnsi="Times New Roman"/>
          <w:color w:val="000000"/>
          <w:kern w:val="0"/>
          <w:szCs w:val="21"/>
        </w:rPr>
        <w:t>适用</w:t>
      </w:r>
      <w:r w:rsidRPr="00BB3D8E">
        <w:rPr>
          <w:rFonts w:ascii="Times New Roman" w:hAnsi="Times New Roman"/>
          <w:color w:val="000000"/>
          <w:kern w:val="0"/>
          <w:szCs w:val="21"/>
        </w:rPr>
        <w:t>范围、</w:t>
      </w:r>
      <w:r w:rsidR="00D43661">
        <w:rPr>
          <w:rFonts w:ascii="Times New Roman" w:hAnsi="Times New Roman"/>
          <w:color w:val="000000"/>
          <w:kern w:val="0"/>
          <w:szCs w:val="21"/>
        </w:rPr>
        <w:t>评估</w:t>
      </w:r>
      <w:r w:rsidR="00650410">
        <w:rPr>
          <w:rFonts w:ascii="Times New Roman" w:hAnsi="Times New Roman" w:hint="eastAsia"/>
          <w:color w:val="000000"/>
          <w:kern w:val="0"/>
          <w:szCs w:val="21"/>
        </w:rPr>
        <w:t>时空</w:t>
      </w:r>
      <w:r w:rsidR="00650410">
        <w:rPr>
          <w:rFonts w:ascii="Times New Roman" w:hAnsi="Times New Roman"/>
          <w:color w:val="000000"/>
          <w:kern w:val="0"/>
          <w:szCs w:val="21"/>
        </w:rPr>
        <w:t>范围</w:t>
      </w:r>
      <w:r w:rsidR="00D43661">
        <w:rPr>
          <w:rFonts w:ascii="Times New Roman" w:hAnsi="Times New Roman"/>
          <w:color w:val="000000"/>
          <w:kern w:val="0"/>
          <w:szCs w:val="21"/>
        </w:rPr>
        <w:t>、</w:t>
      </w:r>
      <w:r>
        <w:rPr>
          <w:rFonts w:ascii="Times New Roman" w:hAnsi="Times New Roman" w:hint="eastAsia"/>
          <w:color w:val="000000"/>
          <w:kern w:val="0"/>
          <w:szCs w:val="21"/>
        </w:rPr>
        <w:t>技术流程、资料收集</w:t>
      </w:r>
      <w:r w:rsidR="00650410">
        <w:rPr>
          <w:rFonts w:ascii="Times New Roman" w:hAnsi="Times New Roman" w:hint="eastAsia"/>
          <w:color w:val="000000"/>
          <w:kern w:val="0"/>
          <w:szCs w:val="21"/>
        </w:rPr>
        <w:t>与</w:t>
      </w:r>
      <w:r>
        <w:rPr>
          <w:rFonts w:ascii="Times New Roman" w:hAnsi="Times New Roman" w:hint="eastAsia"/>
          <w:color w:val="000000"/>
          <w:kern w:val="0"/>
          <w:szCs w:val="21"/>
        </w:rPr>
        <w:t>处理</w:t>
      </w:r>
      <w:r w:rsidR="00650410">
        <w:rPr>
          <w:rFonts w:ascii="Times New Roman" w:hAnsi="Times New Roman" w:hint="eastAsia"/>
          <w:color w:val="000000"/>
          <w:kern w:val="0"/>
          <w:szCs w:val="21"/>
        </w:rPr>
        <w:t>，</w:t>
      </w:r>
      <w:r w:rsidRPr="00BB3D8E">
        <w:rPr>
          <w:rFonts w:ascii="Times New Roman" w:hAnsi="Times New Roman"/>
          <w:color w:val="000000"/>
          <w:kern w:val="0"/>
          <w:szCs w:val="21"/>
        </w:rPr>
        <w:t>规范了初稿排版格式。</w:t>
      </w:r>
      <w:r>
        <w:rPr>
          <w:rFonts w:ascii="Times New Roman" w:hAnsi="Times New Roman" w:hint="eastAsia"/>
          <w:color w:val="000000"/>
          <w:kern w:val="0"/>
          <w:szCs w:val="21"/>
        </w:rPr>
        <w:t>202</w:t>
      </w:r>
      <w:r w:rsidR="00C50072">
        <w:rPr>
          <w:rFonts w:ascii="Times New Roman" w:hAnsi="Times New Roman" w:hint="eastAsia"/>
          <w:color w:val="000000"/>
          <w:kern w:val="0"/>
          <w:szCs w:val="21"/>
        </w:rPr>
        <w:t>4</w:t>
      </w:r>
      <w:r>
        <w:rPr>
          <w:rFonts w:ascii="Times New Roman" w:hAnsi="Times New Roman" w:hint="eastAsia"/>
          <w:color w:val="000000"/>
          <w:kern w:val="0"/>
          <w:szCs w:val="21"/>
        </w:rPr>
        <w:t>年</w:t>
      </w:r>
      <w:r w:rsidR="00650410">
        <w:rPr>
          <w:rFonts w:ascii="Times New Roman" w:hAnsi="Times New Roman" w:hint="eastAsia"/>
          <w:color w:val="000000"/>
          <w:kern w:val="0"/>
          <w:szCs w:val="21"/>
        </w:rPr>
        <w:t>10</w:t>
      </w:r>
      <w:r>
        <w:rPr>
          <w:rFonts w:ascii="Times New Roman" w:hAnsi="Times New Roman" w:hint="eastAsia"/>
          <w:color w:val="000000"/>
          <w:kern w:val="0"/>
          <w:szCs w:val="21"/>
        </w:rPr>
        <w:t>月</w:t>
      </w:r>
      <w:r w:rsidRPr="00BB3D8E">
        <w:rPr>
          <w:rFonts w:ascii="Times New Roman" w:hAnsi="Times New Roman"/>
          <w:color w:val="000000"/>
          <w:kern w:val="0"/>
          <w:szCs w:val="21"/>
        </w:rPr>
        <w:t>，</w:t>
      </w:r>
      <w:r w:rsidR="00650410">
        <w:rPr>
          <w:rFonts w:ascii="Times New Roman" w:hAnsi="Times New Roman"/>
          <w:color w:val="000000"/>
          <w:kern w:val="0"/>
          <w:szCs w:val="21"/>
        </w:rPr>
        <w:t>编写</w:t>
      </w:r>
      <w:r w:rsidR="00650410">
        <w:rPr>
          <w:rFonts w:ascii="Times New Roman" w:hAnsi="Times New Roman" w:hint="eastAsia"/>
          <w:color w:val="000000"/>
          <w:kern w:val="0"/>
          <w:szCs w:val="21"/>
        </w:rPr>
        <w:t>组织</w:t>
      </w:r>
      <w:r>
        <w:rPr>
          <w:rFonts w:ascii="Times New Roman" w:hAnsi="Times New Roman" w:hint="eastAsia"/>
          <w:color w:val="000000"/>
          <w:kern w:val="0"/>
          <w:szCs w:val="21"/>
        </w:rPr>
        <w:t>邀请相关专家对标准</w:t>
      </w:r>
      <w:r w:rsidR="00650410">
        <w:rPr>
          <w:rFonts w:ascii="Times New Roman" w:hAnsi="Times New Roman" w:hint="eastAsia"/>
          <w:color w:val="000000"/>
          <w:kern w:val="0"/>
          <w:szCs w:val="21"/>
        </w:rPr>
        <w:t>的</w:t>
      </w:r>
      <w:r>
        <w:rPr>
          <w:rFonts w:ascii="Times New Roman" w:hAnsi="Times New Roman" w:hint="eastAsia"/>
          <w:color w:val="000000"/>
          <w:kern w:val="0"/>
          <w:szCs w:val="21"/>
        </w:rPr>
        <w:t>初稿提出修改意见</w:t>
      </w:r>
      <w:r w:rsidR="0023250C">
        <w:rPr>
          <w:rFonts w:ascii="Times New Roman" w:hAnsi="Times New Roman" w:hint="eastAsia"/>
          <w:color w:val="000000"/>
          <w:kern w:val="0"/>
          <w:szCs w:val="21"/>
        </w:rPr>
        <w:t>；</w:t>
      </w:r>
      <w:r w:rsidR="00650410">
        <w:rPr>
          <w:rFonts w:ascii="Times New Roman" w:hAnsi="Times New Roman" w:hint="eastAsia"/>
          <w:color w:val="000000"/>
          <w:kern w:val="0"/>
          <w:szCs w:val="21"/>
        </w:rPr>
        <w:t>编写组结合专家意见修改完善</w:t>
      </w:r>
      <w:r w:rsidR="0023250C">
        <w:rPr>
          <w:rFonts w:ascii="Times New Roman" w:hAnsi="Times New Roman" w:hint="eastAsia"/>
          <w:color w:val="000000"/>
          <w:kern w:val="0"/>
          <w:szCs w:val="21"/>
        </w:rPr>
        <w:t>，</w:t>
      </w:r>
      <w:r w:rsidR="00650410">
        <w:rPr>
          <w:rFonts w:ascii="Times New Roman" w:hAnsi="Times New Roman" w:hint="eastAsia"/>
          <w:color w:val="000000"/>
          <w:kern w:val="0"/>
          <w:szCs w:val="21"/>
        </w:rPr>
        <w:t>于</w:t>
      </w:r>
      <w:bookmarkStart w:id="17" w:name="OLE_LINK19"/>
      <w:bookmarkStart w:id="18" w:name="OLE_LINK20"/>
      <w:r>
        <w:rPr>
          <w:rFonts w:ascii="Times New Roman" w:hAnsi="Times New Roman" w:hint="eastAsia"/>
          <w:color w:val="000000"/>
          <w:kern w:val="0"/>
          <w:szCs w:val="21"/>
        </w:rPr>
        <w:t>202</w:t>
      </w:r>
      <w:r w:rsidR="00650410">
        <w:rPr>
          <w:rFonts w:ascii="Times New Roman" w:hAnsi="Times New Roman" w:hint="eastAsia"/>
          <w:color w:val="000000"/>
          <w:kern w:val="0"/>
          <w:szCs w:val="21"/>
        </w:rPr>
        <w:t>5</w:t>
      </w:r>
      <w:r>
        <w:rPr>
          <w:rFonts w:ascii="Times New Roman" w:hAnsi="Times New Roman" w:hint="eastAsia"/>
          <w:color w:val="000000"/>
          <w:kern w:val="0"/>
          <w:szCs w:val="21"/>
        </w:rPr>
        <w:t>年</w:t>
      </w:r>
      <w:r w:rsidR="00650410">
        <w:rPr>
          <w:rFonts w:ascii="Times New Roman" w:hAnsi="Times New Roman" w:hint="eastAsia"/>
          <w:color w:val="000000"/>
          <w:kern w:val="0"/>
          <w:szCs w:val="21"/>
        </w:rPr>
        <w:t>3</w:t>
      </w:r>
      <w:r>
        <w:rPr>
          <w:rFonts w:ascii="Times New Roman" w:hAnsi="Times New Roman" w:hint="eastAsia"/>
          <w:color w:val="000000"/>
          <w:kern w:val="0"/>
          <w:szCs w:val="21"/>
        </w:rPr>
        <w:t>月</w:t>
      </w:r>
      <w:bookmarkEnd w:id="17"/>
      <w:bookmarkEnd w:id="18"/>
      <w:r w:rsidRPr="00BB3D8E">
        <w:rPr>
          <w:rFonts w:ascii="Times New Roman" w:hAnsi="Times New Roman"/>
          <w:color w:val="000000"/>
          <w:kern w:val="0"/>
          <w:szCs w:val="21"/>
        </w:rPr>
        <w:t>，形成了</w:t>
      </w:r>
      <w:r w:rsidR="0023250C">
        <w:rPr>
          <w:rFonts w:hint="eastAsia"/>
        </w:rPr>
        <w:t>《</w:t>
      </w:r>
      <w:r w:rsidR="0023250C">
        <w:rPr>
          <w:rFonts w:ascii="Times New Roman" w:hAnsi="Times New Roman" w:hint="eastAsia"/>
          <w:color w:val="000000"/>
          <w:kern w:val="0"/>
          <w:szCs w:val="21"/>
        </w:rPr>
        <w:t>北方地区大型陆上风电场对草原植被生长影响遥感评估技术规程</w:t>
      </w:r>
      <w:r w:rsidR="0023250C">
        <w:rPr>
          <w:rFonts w:hint="eastAsia"/>
        </w:rPr>
        <w:t>》</w:t>
      </w:r>
      <w:r w:rsidRPr="00BB3D8E">
        <w:rPr>
          <w:rFonts w:ascii="Times New Roman" w:hAnsi="Times New Roman"/>
          <w:color w:val="000000"/>
          <w:kern w:val="0"/>
          <w:szCs w:val="21"/>
        </w:rPr>
        <w:t>征求意见稿</w:t>
      </w:r>
      <w:r w:rsidR="0023250C">
        <w:rPr>
          <w:rFonts w:ascii="Times New Roman" w:hAnsi="Times New Roman" w:hint="eastAsia"/>
          <w:color w:val="000000"/>
          <w:kern w:val="0"/>
          <w:szCs w:val="21"/>
        </w:rPr>
        <w:t>；</w:t>
      </w:r>
      <w:r w:rsidR="0023250C">
        <w:rPr>
          <w:rFonts w:ascii="Times New Roman" w:hAnsi="Times New Roman" w:hint="eastAsia"/>
          <w:color w:val="000000"/>
          <w:kern w:val="0"/>
          <w:szCs w:val="21"/>
        </w:rPr>
        <w:t>2025</w:t>
      </w:r>
      <w:r w:rsidR="0023250C">
        <w:rPr>
          <w:rFonts w:ascii="Times New Roman" w:hAnsi="Times New Roman" w:hint="eastAsia"/>
          <w:color w:val="000000"/>
          <w:kern w:val="0"/>
          <w:szCs w:val="21"/>
        </w:rPr>
        <w:t>年</w:t>
      </w:r>
      <w:r w:rsidR="0023250C">
        <w:rPr>
          <w:rFonts w:ascii="Times New Roman" w:hAnsi="Times New Roman" w:hint="eastAsia"/>
          <w:color w:val="000000"/>
          <w:kern w:val="0"/>
          <w:szCs w:val="21"/>
        </w:rPr>
        <w:t>5</w:t>
      </w:r>
      <w:r w:rsidR="0023250C">
        <w:rPr>
          <w:rFonts w:ascii="Times New Roman" w:hAnsi="Times New Roman" w:hint="eastAsia"/>
          <w:color w:val="000000"/>
          <w:kern w:val="0"/>
          <w:szCs w:val="21"/>
        </w:rPr>
        <w:t>月</w:t>
      </w:r>
      <w:r w:rsidR="0023250C">
        <w:rPr>
          <w:rFonts w:hint="eastAsia"/>
        </w:rPr>
        <w:t>完成《编制说明》。由北京华夏草业产业技术创新战略联盟组织国内相关专家对《</w:t>
      </w:r>
      <w:r w:rsidR="0023250C">
        <w:rPr>
          <w:rFonts w:ascii="Times New Roman" w:hAnsi="Times New Roman" w:hint="eastAsia"/>
          <w:color w:val="000000"/>
          <w:kern w:val="0"/>
          <w:szCs w:val="21"/>
        </w:rPr>
        <w:t>北方地区大型陆上风电场对草原植被生长影响遥感评估技术规程</w:t>
      </w:r>
      <w:r w:rsidR="0023250C">
        <w:rPr>
          <w:rFonts w:hint="eastAsia"/>
        </w:rPr>
        <w:t>》征求意见稿及编制说明进行会议评审。</w:t>
      </w:r>
    </w:p>
    <w:p w14:paraId="69C36B6F" w14:textId="54A3205A" w:rsidR="004828BC" w:rsidRPr="00650410" w:rsidRDefault="004828BC" w:rsidP="00DB1B6E">
      <w:pPr>
        <w:numPr>
          <w:ilvl w:val="0"/>
          <w:numId w:val="3"/>
        </w:numPr>
        <w:spacing w:line="360" w:lineRule="auto"/>
        <w:outlineLvl w:val="1"/>
        <w:rPr>
          <w:rFonts w:hint="eastAsia"/>
          <w:b/>
          <w:bCs/>
        </w:rPr>
      </w:pPr>
      <w:bookmarkStart w:id="19" w:name="_Toc197957233"/>
      <w:r w:rsidRPr="00650410">
        <w:rPr>
          <w:b/>
          <w:bCs/>
        </w:rPr>
        <w:t>标准起草人及分工</w:t>
      </w:r>
      <w:bookmarkEnd w:id="19"/>
    </w:p>
    <w:p w14:paraId="5DFFB3BC" w14:textId="3AC5F805" w:rsidR="0023250C" w:rsidRDefault="004828BC" w:rsidP="004828BC">
      <w:pPr>
        <w:spacing w:line="360" w:lineRule="auto"/>
        <w:ind w:firstLine="420"/>
        <w:jc w:val="left"/>
        <w:rPr>
          <w:rFonts w:ascii="Times New Roman" w:hAnsi="Times New Roman"/>
          <w:color w:val="000000"/>
          <w:kern w:val="0"/>
          <w:szCs w:val="21"/>
        </w:rPr>
      </w:pPr>
      <w:r w:rsidRPr="00BB3D8E">
        <w:rPr>
          <w:rFonts w:ascii="Times New Roman" w:hAnsi="Times New Roman"/>
          <w:color w:val="000000"/>
          <w:kern w:val="0"/>
          <w:szCs w:val="21"/>
        </w:rPr>
        <w:t>本标准起草人：</w:t>
      </w:r>
      <w:proofErr w:type="gramStart"/>
      <w:r w:rsidR="00B66DD4" w:rsidRPr="0023250C">
        <w:rPr>
          <w:rFonts w:ascii="Times New Roman" w:hAnsi="Times New Roman"/>
          <w:color w:val="000000"/>
          <w:kern w:val="0"/>
          <w:szCs w:val="21"/>
        </w:rPr>
        <w:t>於</w:t>
      </w:r>
      <w:proofErr w:type="gramEnd"/>
      <w:r w:rsidR="00B66DD4" w:rsidRPr="0023250C">
        <w:rPr>
          <w:rFonts w:ascii="Times New Roman" w:hAnsi="Times New Roman"/>
          <w:color w:val="000000"/>
          <w:kern w:val="0"/>
          <w:szCs w:val="21"/>
        </w:rPr>
        <w:t>琍、</w:t>
      </w:r>
      <w:r w:rsidR="00650410" w:rsidRPr="0023250C">
        <w:rPr>
          <w:rFonts w:ascii="Times New Roman" w:hAnsi="Times New Roman"/>
          <w:color w:val="000000"/>
          <w:kern w:val="0"/>
          <w:szCs w:val="21"/>
        </w:rPr>
        <w:t>路鹏</w:t>
      </w:r>
      <w:r w:rsidR="00B66DD4" w:rsidRPr="0023250C">
        <w:rPr>
          <w:rFonts w:ascii="Times New Roman" w:hAnsi="Times New Roman"/>
          <w:color w:val="000000"/>
          <w:kern w:val="0"/>
          <w:szCs w:val="21"/>
        </w:rPr>
        <w:t>、</w:t>
      </w:r>
      <w:bookmarkStart w:id="20" w:name="OLE_LINK27"/>
      <w:bookmarkStart w:id="21" w:name="OLE_LINK28"/>
      <w:r w:rsidR="00650410" w:rsidRPr="0023250C">
        <w:rPr>
          <w:rFonts w:ascii="Times New Roman" w:hAnsi="Times New Roman"/>
          <w:color w:val="000000"/>
          <w:kern w:val="0"/>
          <w:szCs w:val="21"/>
        </w:rPr>
        <w:t>常蕊、王阳、</w:t>
      </w:r>
      <w:bookmarkStart w:id="22" w:name="OLE_LINK1"/>
      <w:bookmarkStart w:id="23" w:name="OLE_LINK2"/>
      <w:bookmarkStart w:id="24" w:name="OLE_LINK29"/>
      <w:bookmarkStart w:id="25" w:name="OLE_LINK30"/>
      <w:bookmarkEnd w:id="20"/>
      <w:bookmarkEnd w:id="21"/>
      <w:r w:rsidR="007818DF">
        <w:rPr>
          <w:rFonts w:ascii="Times New Roman" w:hAnsi="Times New Roman"/>
          <w:color w:val="000000"/>
          <w:kern w:val="0"/>
          <w:szCs w:val="21"/>
        </w:rPr>
        <w:t>杨司琪</w:t>
      </w:r>
      <w:bookmarkEnd w:id="22"/>
      <w:bookmarkEnd w:id="23"/>
      <w:r w:rsidR="007818DF">
        <w:rPr>
          <w:rFonts w:ascii="Times New Roman" w:hAnsi="Times New Roman"/>
          <w:color w:val="000000"/>
          <w:kern w:val="0"/>
          <w:szCs w:val="21"/>
        </w:rPr>
        <w:t>、</w:t>
      </w:r>
      <w:r w:rsidR="007818DF" w:rsidRPr="0023250C">
        <w:rPr>
          <w:rFonts w:ascii="Times New Roman" w:hAnsi="Times New Roman"/>
          <w:color w:val="000000"/>
          <w:kern w:val="0"/>
          <w:szCs w:val="21"/>
        </w:rPr>
        <w:t>张承明、杨秀</w:t>
      </w:r>
      <w:bookmarkStart w:id="26" w:name="OLE_LINK115"/>
      <w:bookmarkStart w:id="27" w:name="OLE_LINK116"/>
      <w:r w:rsidR="007818DF" w:rsidRPr="0023250C">
        <w:rPr>
          <w:rFonts w:ascii="Times New Roman" w:hAnsi="Times New Roman"/>
          <w:color w:val="000000"/>
          <w:kern w:val="0"/>
          <w:szCs w:val="21"/>
        </w:rPr>
        <w:t>春</w:t>
      </w:r>
      <w:bookmarkEnd w:id="26"/>
      <w:bookmarkEnd w:id="27"/>
      <w:r w:rsidR="007818DF" w:rsidRPr="0023250C">
        <w:rPr>
          <w:rFonts w:ascii="Times New Roman" w:hAnsi="Times New Roman"/>
          <w:color w:val="000000"/>
          <w:kern w:val="0"/>
          <w:szCs w:val="21"/>
        </w:rPr>
        <w:t>、田秋英、耿学文、刘亮、胡明</w:t>
      </w:r>
      <w:bookmarkEnd w:id="24"/>
      <w:bookmarkEnd w:id="25"/>
      <w:r w:rsidRPr="00BB3D8E">
        <w:rPr>
          <w:rFonts w:ascii="Times New Roman" w:hAnsi="Times New Roman"/>
          <w:color w:val="000000"/>
          <w:kern w:val="0"/>
          <w:szCs w:val="21"/>
        </w:rPr>
        <w:t>。</w:t>
      </w:r>
    </w:p>
    <w:p w14:paraId="04435496" w14:textId="12FA5718" w:rsidR="0023250C" w:rsidRDefault="0023250C" w:rsidP="007049F1">
      <w:pPr>
        <w:spacing w:line="360" w:lineRule="auto"/>
        <w:ind w:firstLine="420"/>
        <w:jc w:val="left"/>
        <w:rPr>
          <w:rFonts w:ascii="Times New Roman" w:hAnsi="Times New Roman"/>
        </w:rPr>
      </w:pPr>
      <w:r w:rsidRPr="0023250C">
        <w:rPr>
          <w:rFonts w:ascii="Times New Roman" w:hAnsi="Times New Roman" w:hint="eastAsia"/>
          <w:color w:val="000000"/>
          <w:kern w:val="0"/>
          <w:szCs w:val="21"/>
        </w:rPr>
        <w:t>本标准起草过程中，</w:t>
      </w:r>
      <w:proofErr w:type="gramStart"/>
      <w:r>
        <w:rPr>
          <w:rFonts w:ascii="Times New Roman" w:hAnsi="Times New Roman" w:hint="eastAsia"/>
          <w:color w:val="000000"/>
          <w:kern w:val="0"/>
          <w:szCs w:val="21"/>
        </w:rPr>
        <w:t>於</w:t>
      </w:r>
      <w:proofErr w:type="gramEnd"/>
      <w:r>
        <w:rPr>
          <w:rFonts w:ascii="Times New Roman" w:hAnsi="Times New Roman" w:hint="eastAsia"/>
          <w:color w:val="000000"/>
          <w:kern w:val="0"/>
          <w:szCs w:val="21"/>
        </w:rPr>
        <w:t>琍整体负责，</w:t>
      </w:r>
      <w:r w:rsidRPr="0023250C">
        <w:rPr>
          <w:rFonts w:ascii="Times New Roman" w:hAnsi="Times New Roman" w:hint="eastAsia"/>
          <w:color w:val="000000"/>
          <w:kern w:val="0"/>
          <w:szCs w:val="21"/>
        </w:rPr>
        <w:t>构思了标准的整体框架</w:t>
      </w:r>
      <w:r>
        <w:rPr>
          <w:rFonts w:ascii="Times New Roman" w:hAnsi="Times New Roman" w:hint="eastAsia"/>
          <w:color w:val="000000"/>
          <w:kern w:val="0"/>
          <w:szCs w:val="21"/>
        </w:rPr>
        <w:t>，撰写了标准初稿和编写说明</w:t>
      </w:r>
      <w:r w:rsidRPr="0023250C">
        <w:rPr>
          <w:rFonts w:ascii="Times New Roman" w:hAnsi="Times New Roman" w:hint="eastAsia"/>
          <w:color w:val="000000"/>
          <w:kern w:val="0"/>
          <w:szCs w:val="21"/>
        </w:rPr>
        <w:t>；</w:t>
      </w:r>
      <w:r>
        <w:rPr>
          <w:rFonts w:ascii="Times New Roman" w:hAnsi="Times New Roman" w:hint="eastAsia"/>
          <w:color w:val="000000"/>
          <w:kern w:val="0"/>
          <w:szCs w:val="21"/>
        </w:rPr>
        <w:t>路鹏</w:t>
      </w:r>
      <w:r w:rsidR="004030F3">
        <w:rPr>
          <w:rFonts w:ascii="Times New Roman" w:hAnsi="Times New Roman" w:hint="eastAsia"/>
          <w:color w:val="000000"/>
          <w:kern w:val="0"/>
          <w:szCs w:val="21"/>
        </w:rPr>
        <w:t>参与</w:t>
      </w:r>
      <w:r>
        <w:rPr>
          <w:rFonts w:ascii="Times New Roman" w:hAnsi="Times New Roman" w:hint="eastAsia"/>
          <w:color w:val="000000"/>
          <w:kern w:val="0"/>
          <w:szCs w:val="21"/>
        </w:rPr>
        <w:t>调研和数据</w:t>
      </w:r>
      <w:r w:rsidRPr="0023250C">
        <w:rPr>
          <w:rFonts w:ascii="Times New Roman" w:hAnsi="Times New Roman" w:hint="eastAsia"/>
          <w:color w:val="000000"/>
          <w:kern w:val="0"/>
          <w:szCs w:val="21"/>
        </w:rPr>
        <w:t>收集</w:t>
      </w:r>
      <w:r w:rsidR="004030F3">
        <w:rPr>
          <w:rFonts w:ascii="Times New Roman" w:hAnsi="Times New Roman" w:hint="eastAsia"/>
          <w:color w:val="000000"/>
          <w:kern w:val="0"/>
          <w:szCs w:val="21"/>
        </w:rPr>
        <w:t>整理</w:t>
      </w:r>
      <w:r w:rsidRPr="0023250C">
        <w:rPr>
          <w:rFonts w:ascii="Times New Roman" w:hAnsi="Times New Roman" w:hint="eastAsia"/>
          <w:color w:val="000000"/>
          <w:kern w:val="0"/>
          <w:szCs w:val="21"/>
        </w:rPr>
        <w:t>工作</w:t>
      </w:r>
      <w:r>
        <w:rPr>
          <w:rFonts w:ascii="Times New Roman" w:hAnsi="Times New Roman" w:hint="eastAsia"/>
          <w:color w:val="000000"/>
          <w:kern w:val="0"/>
          <w:szCs w:val="21"/>
        </w:rPr>
        <w:t>，负责征集反馈意见；常蕊</w:t>
      </w:r>
      <w:r w:rsidRPr="0023250C">
        <w:rPr>
          <w:rFonts w:ascii="Times New Roman" w:hAnsi="Times New Roman"/>
          <w:color w:val="000000"/>
          <w:kern w:val="0"/>
          <w:szCs w:val="21"/>
        </w:rPr>
        <w:t>、王阳</w:t>
      </w:r>
      <w:r w:rsidR="007818DF">
        <w:rPr>
          <w:rFonts w:ascii="Times New Roman" w:hAnsi="Times New Roman"/>
          <w:color w:val="000000"/>
          <w:kern w:val="0"/>
          <w:szCs w:val="21"/>
        </w:rPr>
        <w:t>、杨司琪</w:t>
      </w:r>
      <w:r>
        <w:rPr>
          <w:rFonts w:ascii="Times New Roman" w:hAnsi="Times New Roman"/>
          <w:color w:val="000000"/>
          <w:kern w:val="0"/>
          <w:szCs w:val="21"/>
        </w:rPr>
        <w:t>参与调研和初稿编写</w:t>
      </w:r>
      <w:r w:rsidR="004030F3">
        <w:rPr>
          <w:rFonts w:ascii="Times New Roman" w:hAnsi="Times New Roman" w:hint="eastAsia"/>
          <w:color w:val="000000"/>
          <w:kern w:val="0"/>
          <w:szCs w:val="21"/>
        </w:rPr>
        <w:t>；</w:t>
      </w:r>
      <w:r w:rsidRPr="0023250C">
        <w:rPr>
          <w:rFonts w:ascii="Times New Roman" w:hAnsi="Times New Roman"/>
          <w:color w:val="000000"/>
          <w:kern w:val="0"/>
          <w:szCs w:val="21"/>
        </w:rPr>
        <w:t>张承明、杨秀春、田秋英</w:t>
      </w:r>
      <w:r>
        <w:rPr>
          <w:rFonts w:ascii="Times New Roman" w:hAnsi="Times New Roman" w:hint="eastAsia"/>
          <w:color w:val="000000"/>
          <w:kern w:val="0"/>
          <w:szCs w:val="21"/>
        </w:rPr>
        <w:t>负责</w:t>
      </w:r>
      <w:r>
        <w:rPr>
          <w:rFonts w:ascii="Times New Roman" w:hAnsi="Times New Roman"/>
          <w:color w:val="000000"/>
          <w:kern w:val="0"/>
          <w:szCs w:val="21"/>
        </w:rPr>
        <w:t>评估技术部分内容的撰写，</w:t>
      </w:r>
      <w:r w:rsidRPr="0023250C">
        <w:rPr>
          <w:rFonts w:ascii="Times New Roman" w:hAnsi="Times New Roman"/>
          <w:color w:val="000000"/>
          <w:kern w:val="0"/>
          <w:szCs w:val="21"/>
        </w:rPr>
        <w:t>耿学文、刘亮、胡明</w:t>
      </w:r>
      <w:r>
        <w:rPr>
          <w:rFonts w:ascii="Times New Roman" w:hAnsi="Times New Roman"/>
          <w:color w:val="000000"/>
          <w:kern w:val="0"/>
          <w:szCs w:val="21"/>
        </w:rPr>
        <w:t>参与调研</w:t>
      </w:r>
      <w:r w:rsidR="002024B3">
        <w:rPr>
          <w:rFonts w:ascii="Times New Roman" w:hAnsi="Times New Roman" w:hint="eastAsia"/>
          <w:color w:val="000000"/>
          <w:kern w:val="0"/>
          <w:szCs w:val="21"/>
        </w:rPr>
        <w:t>、</w:t>
      </w:r>
      <w:r>
        <w:rPr>
          <w:rFonts w:ascii="Times New Roman" w:hAnsi="Times New Roman"/>
          <w:color w:val="000000"/>
          <w:kern w:val="0"/>
          <w:szCs w:val="21"/>
        </w:rPr>
        <w:t>数据收集</w:t>
      </w:r>
      <w:r w:rsidR="002024B3">
        <w:rPr>
          <w:rFonts w:ascii="Times New Roman" w:hAnsi="Times New Roman"/>
          <w:color w:val="000000"/>
          <w:kern w:val="0"/>
          <w:szCs w:val="21"/>
        </w:rPr>
        <w:t>以及编写讨论</w:t>
      </w:r>
      <w:r>
        <w:rPr>
          <w:rFonts w:ascii="Times New Roman" w:hAnsi="Times New Roman"/>
          <w:color w:val="000000"/>
          <w:kern w:val="0"/>
          <w:szCs w:val="21"/>
        </w:rPr>
        <w:t>。</w:t>
      </w:r>
    </w:p>
    <w:p w14:paraId="4A5C3319" w14:textId="5C7DEAAD" w:rsidR="004828BC" w:rsidRPr="007049F1" w:rsidRDefault="001038DB" w:rsidP="007049F1">
      <w:pPr>
        <w:pStyle w:val="2"/>
        <w:spacing w:before="120" w:after="120"/>
        <w:ind w:firstLine="422"/>
        <w:rPr>
          <w:rFonts w:ascii="黑体" w:eastAsia="黑体" w:hAnsi="黑体" w:hint="eastAsia"/>
          <w:sz w:val="21"/>
          <w:szCs w:val="21"/>
        </w:rPr>
      </w:pPr>
      <w:bookmarkStart w:id="28" w:name="_Toc197957234"/>
      <w:r w:rsidRPr="007049F1">
        <w:rPr>
          <w:rFonts w:ascii="黑体" w:eastAsia="黑体" w:hAnsi="黑体" w:hint="eastAsia"/>
          <w:sz w:val="21"/>
          <w:szCs w:val="21"/>
        </w:rPr>
        <w:t>五</w:t>
      </w:r>
      <w:r w:rsidR="004828BC" w:rsidRPr="007049F1">
        <w:rPr>
          <w:rFonts w:ascii="黑体" w:eastAsia="黑体" w:hAnsi="黑体"/>
          <w:sz w:val="21"/>
          <w:szCs w:val="21"/>
        </w:rPr>
        <w:t>、</w:t>
      </w:r>
      <w:r w:rsidRPr="007049F1">
        <w:rPr>
          <w:rFonts w:ascii="黑体" w:eastAsia="黑体" w:hAnsi="黑体" w:hint="eastAsia"/>
          <w:sz w:val="21"/>
          <w:szCs w:val="21"/>
        </w:rPr>
        <w:t>主要</w:t>
      </w:r>
      <w:r w:rsidRPr="007049F1">
        <w:rPr>
          <w:rFonts w:ascii="黑体" w:eastAsia="黑体" w:hAnsi="黑体"/>
          <w:sz w:val="21"/>
          <w:szCs w:val="21"/>
        </w:rPr>
        <w:t>技术内容确定</w:t>
      </w:r>
      <w:r w:rsidR="004828BC" w:rsidRPr="007049F1">
        <w:rPr>
          <w:rFonts w:ascii="黑体" w:eastAsia="黑体" w:hAnsi="黑体"/>
          <w:sz w:val="21"/>
          <w:szCs w:val="21"/>
        </w:rPr>
        <w:t>的论据</w:t>
      </w:r>
      <w:bookmarkEnd w:id="28"/>
    </w:p>
    <w:p w14:paraId="7613D682" w14:textId="167C016C" w:rsidR="0012681A" w:rsidRDefault="0012681A" w:rsidP="00993B7A">
      <w:pPr>
        <w:spacing w:line="360" w:lineRule="auto"/>
        <w:ind w:firstLine="420"/>
        <w:jc w:val="left"/>
        <w:rPr>
          <w:rFonts w:ascii="Times New Roman" w:hAnsi="Times New Roman"/>
          <w:color w:val="000000"/>
          <w:kern w:val="0"/>
          <w:szCs w:val="21"/>
        </w:rPr>
      </w:pPr>
      <w:r w:rsidRPr="0012681A">
        <w:rPr>
          <w:rFonts w:ascii="Times New Roman" w:hAnsi="Times New Roman" w:hint="eastAsia"/>
          <w:color w:val="000000"/>
          <w:kern w:val="0"/>
          <w:szCs w:val="21"/>
        </w:rPr>
        <w:t>本标准编写的</w:t>
      </w:r>
      <w:r>
        <w:rPr>
          <w:rFonts w:ascii="Times New Roman" w:hAnsi="Times New Roman" w:hint="eastAsia"/>
          <w:color w:val="000000"/>
          <w:kern w:val="0"/>
          <w:szCs w:val="21"/>
        </w:rPr>
        <w:t>关键技术、</w:t>
      </w:r>
      <w:r w:rsidRPr="0012681A">
        <w:rPr>
          <w:rFonts w:ascii="Times New Roman" w:hAnsi="Times New Roman" w:hint="eastAsia"/>
          <w:color w:val="000000"/>
          <w:kern w:val="0"/>
          <w:szCs w:val="21"/>
        </w:rPr>
        <w:t>数据</w:t>
      </w:r>
      <w:r>
        <w:rPr>
          <w:rFonts w:ascii="Times New Roman" w:hAnsi="Times New Roman" w:hint="eastAsia"/>
          <w:color w:val="000000"/>
          <w:kern w:val="0"/>
          <w:szCs w:val="21"/>
        </w:rPr>
        <w:t>需求和评估方法</w:t>
      </w:r>
      <w:r w:rsidRPr="0012681A">
        <w:rPr>
          <w:rFonts w:ascii="Times New Roman" w:hAnsi="Times New Roman" w:hint="eastAsia"/>
          <w:color w:val="000000"/>
          <w:kern w:val="0"/>
          <w:szCs w:val="21"/>
        </w:rPr>
        <w:t>主要来自</w:t>
      </w:r>
      <w:r>
        <w:rPr>
          <w:rFonts w:ascii="Times New Roman" w:hAnsi="Times New Roman" w:hint="eastAsia"/>
          <w:color w:val="000000"/>
          <w:kern w:val="0"/>
          <w:szCs w:val="21"/>
        </w:rPr>
        <w:t>国家气候中心</w:t>
      </w:r>
      <w:r w:rsidRPr="0012681A">
        <w:rPr>
          <w:rFonts w:ascii="Times New Roman" w:hAnsi="Times New Roman" w:hint="eastAsia"/>
          <w:color w:val="000000"/>
          <w:kern w:val="0"/>
          <w:szCs w:val="21"/>
        </w:rPr>
        <w:t>团队</w:t>
      </w:r>
      <w:r>
        <w:rPr>
          <w:rFonts w:ascii="Times New Roman" w:hAnsi="Times New Roman" w:hint="eastAsia"/>
          <w:color w:val="000000"/>
          <w:kern w:val="0"/>
          <w:szCs w:val="21"/>
        </w:rPr>
        <w:t>研究</w:t>
      </w:r>
      <w:r w:rsidRPr="0012681A">
        <w:rPr>
          <w:rFonts w:ascii="Times New Roman" w:hAnsi="Times New Roman" w:hint="eastAsia"/>
          <w:color w:val="000000"/>
          <w:kern w:val="0"/>
          <w:szCs w:val="21"/>
        </w:rPr>
        <w:t>结果和参考他人研究结果</w:t>
      </w:r>
      <w:r>
        <w:rPr>
          <w:rFonts w:ascii="Times New Roman" w:hAnsi="Times New Roman" w:hint="eastAsia"/>
          <w:color w:val="000000"/>
          <w:kern w:val="0"/>
          <w:szCs w:val="21"/>
        </w:rPr>
        <w:t>总结</w:t>
      </w:r>
      <w:r w:rsidRPr="0012681A">
        <w:rPr>
          <w:rFonts w:ascii="Times New Roman" w:hAnsi="Times New Roman" w:hint="eastAsia"/>
          <w:color w:val="000000"/>
          <w:kern w:val="0"/>
          <w:szCs w:val="21"/>
        </w:rPr>
        <w:t>得出。</w:t>
      </w:r>
    </w:p>
    <w:p w14:paraId="5EBD2586" w14:textId="7AC4041D" w:rsidR="004F521D" w:rsidRDefault="00753CED" w:rsidP="00993B7A">
      <w:pPr>
        <w:spacing w:line="360" w:lineRule="auto"/>
        <w:ind w:firstLine="420"/>
        <w:jc w:val="left"/>
        <w:rPr>
          <w:rFonts w:ascii="Times New Roman" w:hAnsi="Times New Roman"/>
          <w:color w:val="000000"/>
          <w:kern w:val="0"/>
          <w:szCs w:val="21"/>
        </w:rPr>
      </w:pPr>
      <w:r w:rsidRPr="00993B7A">
        <w:rPr>
          <w:rFonts w:ascii="Times New Roman" w:hAnsi="Times New Roman" w:hint="eastAsia"/>
          <w:color w:val="000000"/>
          <w:kern w:val="0"/>
          <w:szCs w:val="21"/>
        </w:rPr>
        <w:t>我国</w:t>
      </w:r>
      <w:r w:rsidR="00993B7A">
        <w:rPr>
          <w:rFonts w:ascii="Times New Roman" w:hAnsi="Times New Roman" w:hint="eastAsia"/>
          <w:color w:val="000000"/>
          <w:kern w:val="0"/>
          <w:szCs w:val="21"/>
        </w:rPr>
        <w:t>北方草原区总面积超过</w:t>
      </w:r>
      <w:r w:rsidR="00993B7A">
        <w:rPr>
          <w:rFonts w:ascii="Times New Roman" w:hAnsi="Times New Roman" w:hint="eastAsia"/>
          <w:color w:val="000000"/>
          <w:kern w:val="0"/>
          <w:szCs w:val="21"/>
        </w:rPr>
        <w:t>3</w:t>
      </w:r>
      <w:r w:rsidR="00993B7A">
        <w:rPr>
          <w:rFonts w:ascii="Times New Roman" w:hAnsi="Times New Roman" w:hint="eastAsia"/>
          <w:color w:val="000000"/>
          <w:kern w:val="0"/>
          <w:szCs w:val="21"/>
        </w:rPr>
        <w:t>亿公顷，主要分布在我国北方和西部地区，植被以草本、灌木及半灌木为主。</w:t>
      </w:r>
      <w:r w:rsidR="004F521D" w:rsidRPr="00993B7A">
        <w:rPr>
          <w:rFonts w:ascii="Times New Roman" w:hAnsi="Times New Roman" w:hint="eastAsia"/>
          <w:color w:val="000000"/>
          <w:kern w:val="0"/>
          <w:szCs w:val="21"/>
        </w:rPr>
        <w:t>草原生态系统是我国北方重要的生态系统类型，也是我国陆上风能资源最丰富的地区</w:t>
      </w:r>
      <w:r w:rsidRPr="00993B7A">
        <w:rPr>
          <w:rFonts w:ascii="Times New Roman" w:hAnsi="Times New Roman" w:hint="eastAsia"/>
          <w:color w:val="000000"/>
          <w:kern w:val="0"/>
          <w:szCs w:val="21"/>
        </w:rPr>
        <w:t>，风电产业发展迅速，</w:t>
      </w:r>
      <w:r w:rsidR="004B210A">
        <w:rPr>
          <w:rFonts w:ascii="Times New Roman" w:hAnsi="Times New Roman" w:hint="eastAsia"/>
          <w:color w:val="000000"/>
          <w:kern w:val="0"/>
          <w:szCs w:val="21"/>
        </w:rPr>
        <w:t>对</w:t>
      </w:r>
      <w:r w:rsidRPr="00993B7A">
        <w:rPr>
          <w:rFonts w:ascii="Times New Roman" w:hAnsi="Times New Roman" w:hint="eastAsia"/>
          <w:color w:val="000000"/>
          <w:kern w:val="0"/>
          <w:szCs w:val="21"/>
        </w:rPr>
        <w:t>我国清洁能源供给和能源结构改善具有重要意义</w:t>
      </w:r>
      <w:r w:rsidR="00100829" w:rsidRPr="00993B7A">
        <w:rPr>
          <w:rFonts w:ascii="Times New Roman" w:hAnsi="Times New Roman" w:hint="eastAsia"/>
          <w:color w:val="000000"/>
          <w:kern w:val="0"/>
          <w:szCs w:val="21"/>
        </w:rPr>
        <w:t>。</w:t>
      </w:r>
      <w:r w:rsidR="004F521D" w:rsidRPr="00993B7A">
        <w:rPr>
          <w:rFonts w:ascii="Times New Roman" w:hAnsi="Times New Roman" w:hint="eastAsia"/>
          <w:color w:val="000000"/>
          <w:kern w:val="0"/>
          <w:szCs w:val="21"/>
        </w:rPr>
        <w:t>然而，</w:t>
      </w:r>
      <w:r w:rsidR="00E33F1D">
        <w:rPr>
          <w:rFonts w:ascii="Times New Roman" w:hAnsi="Times New Roman" w:hint="eastAsia"/>
          <w:color w:val="000000"/>
          <w:kern w:val="0"/>
          <w:szCs w:val="21"/>
        </w:rPr>
        <w:t>北方地区草地</w:t>
      </w:r>
      <w:r w:rsidR="004F521D" w:rsidRPr="00993B7A">
        <w:rPr>
          <w:rFonts w:ascii="Times New Roman" w:hAnsi="Times New Roman" w:hint="eastAsia"/>
          <w:color w:val="000000"/>
          <w:kern w:val="0"/>
          <w:szCs w:val="21"/>
        </w:rPr>
        <w:t>植被覆盖率低，</w:t>
      </w:r>
      <w:r w:rsidR="00E33F1D">
        <w:rPr>
          <w:rFonts w:ascii="Times New Roman" w:hAnsi="Times New Roman" w:hint="eastAsia"/>
          <w:color w:val="000000"/>
          <w:kern w:val="0"/>
          <w:szCs w:val="21"/>
        </w:rPr>
        <w:t>人类活动干扰严重，</w:t>
      </w:r>
      <w:r w:rsidR="004F521D" w:rsidRPr="00993B7A">
        <w:rPr>
          <w:rFonts w:ascii="Times New Roman" w:hAnsi="Times New Roman" w:hint="eastAsia"/>
          <w:color w:val="000000"/>
          <w:kern w:val="0"/>
          <w:szCs w:val="21"/>
        </w:rPr>
        <w:t>生态系统脆弱</w:t>
      </w:r>
      <w:r w:rsidR="00E33F1D">
        <w:rPr>
          <w:rFonts w:ascii="Times New Roman" w:hAnsi="Times New Roman" w:hint="eastAsia"/>
          <w:color w:val="000000"/>
          <w:kern w:val="0"/>
          <w:szCs w:val="21"/>
        </w:rPr>
        <w:t>度高</w:t>
      </w:r>
      <w:r w:rsidR="004F521D" w:rsidRPr="00993B7A">
        <w:rPr>
          <w:rFonts w:ascii="Times New Roman" w:hAnsi="Times New Roman" w:hint="eastAsia"/>
          <w:color w:val="000000"/>
          <w:kern w:val="0"/>
          <w:szCs w:val="21"/>
        </w:rPr>
        <w:t>，需要有科学规范的评估方法开展风电场</w:t>
      </w:r>
      <w:r w:rsidR="00A91A90">
        <w:rPr>
          <w:rFonts w:ascii="Times New Roman" w:hAnsi="Times New Roman" w:hint="eastAsia"/>
          <w:color w:val="000000"/>
          <w:kern w:val="0"/>
          <w:szCs w:val="21"/>
        </w:rPr>
        <w:t>建设及</w:t>
      </w:r>
      <w:r w:rsidR="004F521D" w:rsidRPr="00993B7A">
        <w:rPr>
          <w:rFonts w:ascii="Times New Roman" w:hAnsi="Times New Roman" w:hint="eastAsia"/>
          <w:color w:val="000000"/>
          <w:kern w:val="0"/>
          <w:szCs w:val="21"/>
        </w:rPr>
        <w:t>运营对局地植被生长的影响，</w:t>
      </w:r>
      <w:r w:rsidR="00A91A90">
        <w:rPr>
          <w:rFonts w:ascii="Times New Roman" w:hAnsi="Times New Roman" w:hint="eastAsia"/>
          <w:color w:val="000000"/>
          <w:kern w:val="0"/>
          <w:szCs w:val="21"/>
        </w:rPr>
        <w:t>进而</w:t>
      </w:r>
      <w:r w:rsidR="004F521D" w:rsidRPr="00993B7A">
        <w:rPr>
          <w:rFonts w:ascii="Times New Roman" w:hAnsi="Times New Roman"/>
          <w:color w:val="000000"/>
          <w:kern w:val="0"/>
          <w:szCs w:val="21"/>
        </w:rPr>
        <w:t>为风电场及其周边</w:t>
      </w:r>
      <w:r w:rsidR="00A91A90">
        <w:rPr>
          <w:rFonts w:ascii="Times New Roman" w:hAnsi="Times New Roman"/>
          <w:color w:val="000000"/>
          <w:kern w:val="0"/>
          <w:szCs w:val="21"/>
        </w:rPr>
        <w:t>植被恢复和</w:t>
      </w:r>
      <w:r w:rsidR="004F521D" w:rsidRPr="00993B7A">
        <w:rPr>
          <w:rFonts w:ascii="Times New Roman" w:hAnsi="Times New Roman"/>
          <w:color w:val="000000"/>
          <w:kern w:val="0"/>
          <w:szCs w:val="21"/>
        </w:rPr>
        <w:t>生态保护提供参考。</w:t>
      </w:r>
    </w:p>
    <w:p w14:paraId="17E6AAA6" w14:textId="45574F64" w:rsidR="00EE6357" w:rsidRDefault="00EE6357" w:rsidP="004F521D">
      <w:pPr>
        <w:spacing w:line="360" w:lineRule="auto"/>
        <w:ind w:firstLine="420"/>
        <w:jc w:val="left"/>
        <w:rPr>
          <w:rFonts w:ascii="Times New Roman" w:hAnsi="Times New Roman"/>
          <w:color w:val="000000"/>
          <w:kern w:val="0"/>
          <w:szCs w:val="21"/>
        </w:rPr>
      </w:pPr>
      <w:r w:rsidRPr="00993B7A">
        <w:rPr>
          <w:rFonts w:ascii="Times New Roman" w:hAnsi="Times New Roman" w:hint="eastAsia"/>
          <w:color w:val="000000"/>
          <w:kern w:val="0"/>
          <w:szCs w:val="21"/>
        </w:rPr>
        <w:t>风电工程扰动对区域植被的影响，不仅在于建设期对局地群落植被</w:t>
      </w:r>
      <w:r>
        <w:rPr>
          <w:rFonts w:ascii="Times New Roman" w:hAnsi="Times New Roman" w:hint="eastAsia"/>
          <w:color w:val="000000"/>
          <w:kern w:val="0"/>
          <w:szCs w:val="21"/>
        </w:rPr>
        <w:t>的影响</w:t>
      </w:r>
      <w:r w:rsidRPr="00993B7A">
        <w:rPr>
          <w:rFonts w:ascii="Times New Roman" w:hAnsi="Times New Roman" w:hint="eastAsia"/>
          <w:color w:val="000000"/>
          <w:kern w:val="0"/>
          <w:szCs w:val="21"/>
        </w:rPr>
        <w:t>，更重要的是在运行期间</w:t>
      </w:r>
      <w:r>
        <w:rPr>
          <w:rFonts w:ascii="Times New Roman" w:hAnsi="Times New Roman" w:hint="eastAsia"/>
          <w:color w:val="000000"/>
          <w:kern w:val="0"/>
          <w:szCs w:val="21"/>
        </w:rPr>
        <w:t>，</w:t>
      </w:r>
      <w:r w:rsidRPr="00993B7A">
        <w:rPr>
          <w:rFonts w:ascii="Times New Roman" w:hAnsi="Times New Roman"/>
          <w:color w:val="000000"/>
          <w:kern w:val="0"/>
          <w:szCs w:val="21"/>
        </w:rPr>
        <w:t>是一个复杂而多变的过程，涉及多个时间</w:t>
      </w:r>
      <w:r>
        <w:rPr>
          <w:rFonts w:ascii="Times New Roman" w:hAnsi="Times New Roman"/>
          <w:color w:val="000000"/>
          <w:kern w:val="0"/>
          <w:szCs w:val="21"/>
        </w:rPr>
        <w:t>和空间</w:t>
      </w:r>
      <w:r w:rsidRPr="00993B7A">
        <w:rPr>
          <w:rFonts w:ascii="Times New Roman" w:hAnsi="Times New Roman"/>
          <w:color w:val="000000"/>
          <w:kern w:val="0"/>
          <w:szCs w:val="21"/>
        </w:rPr>
        <w:t>尺度。</w:t>
      </w:r>
      <w:r>
        <w:t>风电场建设会不可避免地破坏地面原有的生态系统。施工过程中的挖土</w:t>
      </w:r>
      <w:r>
        <w:rPr>
          <w:rFonts w:hint="eastAsia"/>
        </w:rPr>
        <w:t>、</w:t>
      </w:r>
      <w:r>
        <w:t>道路建设</w:t>
      </w:r>
      <w:r>
        <w:rPr>
          <w:rFonts w:hint="eastAsia"/>
        </w:rPr>
        <w:t>、</w:t>
      </w:r>
      <w:r>
        <w:t>平整土地以及电缆工程建设必然会对区域内的植被造成</w:t>
      </w:r>
      <w:r>
        <w:rPr>
          <w:rFonts w:hint="eastAsia"/>
        </w:rPr>
        <w:t>直接</w:t>
      </w:r>
      <w:r>
        <w:t>的破坏性的影响。其次，施工过程中，一些机械设备对地表植被的碾压会破坏植物的生长环境。</w:t>
      </w:r>
      <w:r w:rsidRPr="00993B7A">
        <w:rPr>
          <w:rFonts w:ascii="Times New Roman" w:hAnsi="Times New Roman"/>
          <w:color w:val="000000"/>
          <w:kern w:val="0"/>
          <w:szCs w:val="21"/>
        </w:rPr>
        <w:t>但随着</w:t>
      </w:r>
      <w:r>
        <w:rPr>
          <w:rFonts w:ascii="Times New Roman" w:hAnsi="Times New Roman"/>
          <w:color w:val="000000"/>
          <w:kern w:val="0"/>
          <w:szCs w:val="21"/>
        </w:rPr>
        <w:t>生态修复和植物恢复工程的开展，</w:t>
      </w:r>
      <w:r w:rsidRPr="00993B7A">
        <w:rPr>
          <w:rFonts w:ascii="Times New Roman" w:hAnsi="Times New Roman"/>
          <w:color w:val="000000"/>
          <w:kern w:val="0"/>
          <w:szCs w:val="21"/>
        </w:rPr>
        <w:t>植被可能会逐渐恢复。</w:t>
      </w:r>
    </w:p>
    <w:p w14:paraId="698F008B" w14:textId="5CD5623B" w:rsidR="00EE6357" w:rsidRDefault="004F521D" w:rsidP="004F521D">
      <w:pPr>
        <w:spacing w:line="360" w:lineRule="auto"/>
        <w:ind w:firstLine="420"/>
        <w:jc w:val="left"/>
        <w:rPr>
          <w:rFonts w:ascii="Times New Roman" w:hAnsi="Times New Roman"/>
          <w:color w:val="000000"/>
          <w:kern w:val="0"/>
          <w:szCs w:val="21"/>
        </w:rPr>
      </w:pPr>
      <w:r w:rsidRPr="00993B7A">
        <w:rPr>
          <w:rFonts w:ascii="Times New Roman" w:hAnsi="Times New Roman"/>
          <w:color w:val="000000"/>
          <w:kern w:val="0"/>
          <w:szCs w:val="21"/>
        </w:rPr>
        <w:t>风电场的运营也可能对植被产生长期影响。目前的研究表明，</w:t>
      </w:r>
      <w:r w:rsidRPr="00993B7A">
        <w:rPr>
          <w:rFonts w:ascii="Times New Roman" w:hAnsi="Times New Roman" w:hint="eastAsia"/>
          <w:color w:val="000000"/>
          <w:kern w:val="0"/>
          <w:szCs w:val="21"/>
        </w:rPr>
        <w:t>风机转动产生的湍流加强了近地面的大气垂直混合，对</w:t>
      </w:r>
      <w:r w:rsidRPr="00993B7A">
        <w:rPr>
          <w:rFonts w:ascii="Times New Roman" w:hAnsi="Times New Roman"/>
          <w:color w:val="000000"/>
          <w:kern w:val="0"/>
          <w:szCs w:val="21"/>
        </w:rPr>
        <w:t>局地的温度、降水、蒸散发、风速风向等多个气象要素产生影响，改变了局地气候，进而影响到风电场</w:t>
      </w:r>
      <w:r>
        <w:rPr>
          <w:rFonts w:ascii="Times New Roman" w:hAnsi="Times New Roman"/>
          <w:color w:val="000000"/>
          <w:kern w:val="0"/>
          <w:szCs w:val="21"/>
        </w:rPr>
        <w:t>及周边</w:t>
      </w:r>
      <w:r w:rsidRPr="00993B7A">
        <w:rPr>
          <w:rFonts w:ascii="Times New Roman" w:hAnsi="Times New Roman"/>
          <w:color w:val="000000"/>
          <w:kern w:val="0"/>
          <w:szCs w:val="21"/>
        </w:rPr>
        <w:t>一定范围内植被的生长</w:t>
      </w:r>
      <w:r w:rsidRPr="00993B7A">
        <w:rPr>
          <w:rFonts w:ascii="Times New Roman" w:hAnsi="Times New Roman" w:hint="eastAsia"/>
          <w:color w:val="000000"/>
          <w:kern w:val="0"/>
          <w:szCs w:val="21"/>
        </w:rPr>
        <w:t>，而且这种影响是长期和持续性的</w:t>
      </w:r>
      <w:r w:rsidR="00EE6357">
        <w:rPr>
          <w:rFonts w:ascii="Times New Roman" w:hAnsi="Times New Roman" w:hint="eastAsia"/>
          <w:color w:val="000000"/>
          <w:kern w:val="0"/>
          <w:szCs w:val="21"/>
        </w:rPr>
        <w:t>，</w:t>
      </w:r>
      <w:r w:rsidRPr="00993B7A">
        <w:rPr>
          <w:rFonts w:ascii="Times New Roman" w:hAnsi="Times New Roman"/>
          <w:color w:val="000000"/>
          <w:kern w:val="0"/>
          <w:szCs w:val="21"/>
        </w:rPr>
        <w:t>具体</w:t>
      </w:r>
      <w:r w:rsidR="00EE6357">
        <w:rPr>
          <w:rFonts w:ascii="Times New Roman" w:hAnsi="Times New Roman"/>
          <w:color w:val="000000"/>
          <w:kern w:val="0"/>
          <w:szCs w:val="21"/>
        </w:rPr>
        <w:t>的影响</w:t>
      </w:r>
      <w:r w:rsidRPr="00993B7A">
        <w:rPr>
          <w:rFonts w:ascii="Times New Roman" w:hAnsi="Times New Roman"/>
          <w:color w:val="000000"/>
          <w:kern w:val="0"/>
          <w:szCs w:val="21"/>
        </w:rPr>
        <w:t>程度</w:t>
      </w:r>
      <w:r w:rsidR="00EE6357">
        <w:rPr>
          <w:rFonts w:ascii="Times New Roman" w:hAnsi="Times New Roman"/>
          <w:color w:val="000000"/>
          <w:kern w:val="0"/>
          <w:szCs w:val="21"/>
        </w:rPr>
        <w:t>和影响范围</w:t>
      </w:r>
      <w:r w:rsidRPr="00993B7A">
        <w:rPr>
          <w:rFonts w:ascii="Times New Roman" w:hAnsi="Times New Roman"/>
          <w:color w:val="000000"/>
          <w:kern w:val="0"/>
          <w:szCs w:val="21"/>
        </w:rPr>
        <w:t>需</w:t>
      </w:r>
      <w:r>
        <w:rPr>
          <w:rFonts w:ascii="Times New Roman" w:hAnsi="Times New Roman"/>
          <w:color w:val="000000"/>
          <w:kern w:val="0"/>
          <w:szCs w:val="21"/>
        </w:rPr>
        <w:t>要针对性的进行评估确定</w:t>
      </w:r>
      <w:r w:rsidR="00EE6357">
        <w:rPr>
          <w:rFonts w:ascii="Times New Roman" w:hAnsi="Times New Roman" w:hint="eastAsia"/>
          <w:color w:val="000000"/>
          <w:kern w:val="0"/>
          <w:szCs w:val="21"/>
        </w:rPr>
        <w:t>，</w:t>
      </w:r>
      <w:r w:rsidRPr="00993B7A">
        <w:rPr>
          <w:rFonts w:ascii="Times New Roman" w:hAnsi="Times New Roman"/>
          <w:color w:val="000000"/>
          <w:kern w:val="0"/>
          <w:szCs w:val="21"/>
        </w:rPr>
        <w:t>是一个涉及多个学科的复杂问题。目前，已有多种方法和技术被用于风电场影响范围的确定，包括几何分析法、数值模拟法、生态学调查法和生态影响评估模型法等。</w:t>
      </w:r>
      <w:r>
        <w:rPr>
          <w:rFonts w:ascii="Times New Roman" w:hAnsi="Times New Roman" w:hint="eastAsia"/>
          <w:color w:val="000000"/>
          <w:kern w:val="0"/>
          <w:szCs w:val="21"/>
        </w:rPr>
        <w:t>通过遥感技术对风电场局地的植被生长情况进行评估能够更加直观地对风电场进行综合环境评价，</w:t>
      </w:r>
      <w:r w:rsidRPr="00993B7A">
        <w:rPr>
          <w:rFonts w:ascii="Times New Roman" w:hAnsi="Times New Roman"/>
          <w:color w:val="000000"/>
          <w:kern w:val="0"/>
          <w:szCs w:val="21"/>
        </w:rPr>
        <w:t>实现对风电场影响范围的快速、准确评估</w:t>
      </w:r>
      <w:r>
        <w:rPr>
          <w:rFonts w:ascii="Times New Roman" w:hAnsi="Times New Roman"/>
          <w:color w:val="000000"/>
          <w:kern w:val="0"/>
          <w:szCs w:val="21"/>
        </w:rPr>
        <w:t>，</w:t>
      </w:r>
      <w:r>
        <w:rPr>
          <w:rFonts w:ascii="Times New Roman" w:hAnsi="Times New Roman" w:hint="eastAsia"/>
          <w:color w:val="000000"/>
          <w:kern w:val="0"/>
          <w:szCs w:val="21"/>
        </w:rPr>
        <w:t>分析风电场对生态环境的影响</w:t>
      </w:r>
      <w:r w:rsidR="00EE6357">
        <w:rPr>
          <w:rFonts w:ascii="Times New Roman" w:hAnsi="Times New Roman" w:hint="eastAsia"/>
          <w:color w:val="000000"/>
          <w:kern w:val="0"/>
          <w:szCs w:val="21"/>
        </w:rPr>
        <w:t>程度</w:t>
      </w:r>
      <w:r>
        <w:rPr>
          <w:rFonts w:ascii="Times New Roman" w:hAnsi="Times New Roman" w:hint="eastAsia"/>
          <w:color w:val="000000"/>
          <w:kern w:val="0"/>
          <w:szCs w:val="21"/>
        </w:rPr>
        <w:t>，更好地平衡风电场与生态环境的关系，</w:t>
      </w:r>
      <w:r w:rsidRPr="00993B7A">
        <w:rPr>
          <w:rFonts w:ascii="Times New Roman" w:hAnsi="Times New Roman"/>
          <w:color w:val="000000"/>
          <w:kern w:val="0"/>
          <w:szCs w:val="21"/>
        </w:rPr>
        <w:t>为风电场的规划、建设和环境管理提供重要的参考依据。</w:t>
      </w:r>
    </w:p>
    <w:p w14:paraId="27666AD7" w14:textId="7EECD7E9" w:rsidR="00BC617A" w:rsidRDefault="00CD483A" w:rsidP="00BC617A">
      <w:pPr>
        <w:spacing w:line="360" w:lineRule="auto"/>
        <w:ind w:firstLine="420"/>
        <w:jc w:val="left"/>
        <w:rPr>
          <w:rFonts w:ascii="Times New Roman" w:hAnsi="Times New Roman"/>
          <w:color w:val="000000"/>
          <w:kern w:val="0"/>
          <w:szCs w:val="21"/>
        </w:rPr>
      </w:pPr>
      <w:r>
        <w:rPr>
          <w:rFonts w:ascii="Times New Roman" w:hAnsi="Times New Roman"/>
          <w:color w:val="000000"/>
          <w:kern w:val="0"/>
          <w:szCs w:val="21"/>
        </w:rPr>
        <w:t>为了监测和评估风电场</w:t>
      </w:r>
      <w:r w:rsidR="00095FA1" w:rsidRPr="00CD483A">
        <w:rPr>
          <w:rFonts w:ascii="Times New Roman" w:hAnsi="Times New Roman"/>
          <w:color w:val="000000"/>
          <w:kern w:val="0"/>
          <w:szCs w:val="21"/>
        </w:rPr>
        <w:t>的影响，</w:t>
      </w:r>
      <w:r>
        <w:rPr>
          <w:rFonts w:ascii="Times New Roman" w:hAnsi="Times New Roman"/>
          <w:color w:val="000000"/>
          <w:kern w:val="0"/>
          <w:szCs w:val="21"/>
        </w:rPr>
        <w:t>广泛采用</w:t>
      </w:r>
      <w:r w:rsidR="00095FA1" w:rsidRPr="00CD483A">
        <w:rPr>
          <w:rFonts w:ascii="Times New Roman" w:hAnsi="Times New Roman"/>
          <w:color w:val="000000"/>
          <w:kern w:val="0"/>
          <w:szCs w:val="21"/>
        </w:rPr>
        <w:t>风场</w:t>
      </w:r>
      <w:r>
        <w:rPr>
          <w:rFonts w:ascii="Times New Roman" w:hAnsi="Times New Roman"/>
          <w:color w:val="000000"/>
          <w:kern w:val="0"/>
          <w:szCs w:val="21"/>
        </w:rPr>
        <w:t>范围内生态环境要素</w:t>
      </w:r>
      <w:r w:rsidR="00095FA1" w:rsidRPr="00CD483A">
        <w:rPr>
          <w:rFonts w:ascii="Times New Roman" w:hAnsi="Times New Roman"/>
          <w:color w:val="000000"/>
          <w:kern w:val="0"/>
          <w:szCs w:val="21"/>
        </w:rPr>
        <w:t>与其周围控制区域（缓冲区）之间</w:t>
      </w:r>
      <w:r>
        <w:rPr>
          <w:rFonts w:ascii="Times New Roman" w:hAnsi="Times New Roman"/>
          <w:color w:val="000000"/>
          <w:kern w:val="0"/>
          <w:szCs w:val="21"/>
        </w:rPr>
        <w:t>的差异比较进行</w:t>
      </w:r>
      <w:r w:rsidR="00095FA1" w:rsidRPr="00CD483A">
        <w:rPr>
          <w:rFonts w:ascii="Times New Roman" w:hAnsi="Times New Roman"/>
          <w:color w:val="000000"/>
          <w:kern w:val="0"/>
          <w:szCs w:val="21"/>
        </w:rPr>
        <w:t>（</w:t>
      </w:r>
      <w:r w:rsidR="00095FA1" w:rsidRPr="00CD483A">
        <w:rPr>
          <w:rFonts w:ascii="Times New Roman" w:hAnsi="Times New Roman"/>
          <w:color w:val="000000"/>
          <w:kern w:val="0"/>
          <w:szCs w:val="21"/>
        </w:rPr>
        <w:t xml:space="preserve">Zhou et al. 2012, </w:t>
      </w:r>
      <w:proofErr w:type="spellStart"/>
      <w:r w:rsidR="00095FA1" w:rsidRPr="00CD483A">
        <w:rPr>
          <w:rFonts w:ascii="Times New Roman" w:hAnsi="Times New Roman"/>
          <w:color w:val="000000"/>
          <w:kern w:val="0"/>
          <w:szCs w:val="21"/>
        </w:rPr>
        <w:t>Slawsky</w:t>
      </w:r>
      <w:proofErr w:type="spellEnd"/>
      <w:r w:rsidR="00095FA1" w:rsidRPr="00CD483A">
        <w:rPr>
          <w:rFonts w:ascii="Times New Roman" w:hAnsi="Times New Roman"/>
          <w:color w:val="000000"/>
          <w:kern w:val="0"/>
          <w:szCs w:val="21"/>
        </w:rPr>
        <w:t xml:space="preserve"> et al. 2015, Tang et al. 2017</w:t>
      </w:r>
      <w:r w:rsidR="00095FA1" w:rsidRPr="00CD483A">
        <w:rPr>
          <w:rFonts w:ascii="Times New Roman" w:hAnsi="Times New Roman"/>
          <w:color w:val="000000"/>
          <w:kern w:val="0"/>
          <w:szCs w:val="21"/>
        </w:rPr>
        <w:t>）。</w:t>
      </w:r>
      <w:r>
        <w:rPr>
          <w:rFonts w:ascii="Times New Roman" w:hAnsi="Times New Roman"/>
          <w:color w:val="000000"/>
          <w:kern w:val="0"/>
          <w:szCs w:val="21"/>
        </w:rPr>
        <w:t>一般要求</w:t>
      </w:r>
      <w:r w:rsidR="00095FA1" w:rsidRPr="00CD483A">
        <w:rPr>
          <w:rFonts w:ascii="Times New Roman" w:hAnsi="Times New Roman"/>
          <w:color w:val="000000"/>
          <w:kern w:val="0"/>
          <w:szCs w:val="21"/>
        </w:rPr>
        <w:t>风场区域基于</w:t>
      </w:r>
      <w:r w:rsidR="00095FA1" w:rsidRPr="00CD483A">
        <w:rPr>
          <w:rFonts w:ascii="Times New Roman" w:hAnsi="Times New Roman"/>
          <w:color w:val="000000"/>
          <w:kern w:val="0"/>
          <w:szCs w:val="21"/>
        </w:rPr>
        <w:t>1km*1km</w:t>
      </w:r>
      <w:r w:rsidR="00095FA1" w:rsidRPr="00CD483A">
        <w:rPr>
          <w:rFonts w:ascii="Times New Roman" w:hAnsi="Times New Roman"/>
          <w:color w:val="000000"/>
          <w:kern w:val="0"/>
          <w:szCs w:val="21"/>
        </w:rPr>
        <w:t>的像素提取，以确保每个像素至少包含一个风力涡轮机。缓冲区设定为</w:t>
      </w:r>
      <w:r w:rsidR="00095FA1" w:rsidRPr="00CD483A">
        <w:rPr>
          <w:rFonts w:ascii="Times New Roman" w:hAnsi="Times New Roman"/>
          <w:color w:val="000000"/>
          <w:kern w:val="0"/>
          <w:szCs w:val="21"/>
        </w:rPr>
        <w:t>1km*1km</w:t>
      </w:r>
      <w:r w:rsidR="00095FA1" w:rsidRPr="00CD483A">
        <w:rPr>
          <w:rFonts w:ascii="Times New Roman" w:hAnsi="Times New Roman"/>
          <w:color w:val="000000"/>
          <w:kern w:val="0"/>
          <w:szCs w:val="21"/>
        </w:rPr>
        <w:t>像素，</w:t>
      </w:r>
      <w:r>
        <w:rPr>
          <w:rFonts w:ascii="Times New Roman" w:hAnsi="Times New Roman"/>
          <w:color w:val="000000"/>
          <w:kern w:val="0"/>
          <w:szCs w:val="21"/>
        </w:rPr>
        <w:t>通常</w:t>
      </w:r>
      <w:r w:rsidR="00095FA1" w:rsidRPr="00CD483A">
        <w:rPr>
          <w:rFonts w:ascii="Times New Roman" w:hAnsi="Times New Roman"/>
          <w:color w:val="000000"/>
          <w:kern w:val="0"/>
          <w:szCs w:val="21"/>
        </w:rPr>
        <w:t>位于风场外</w:t>
      </w:r>
      <w:r w:rsidR="00095FA1" w:rsidRPr="00CD483A">
        <w:rPr>
          <w:rFonts w:ascii="Times New Roman" w:hAnsi="Times New Roman"/>
          <w:color w:val="000000"/>
          <w:kern w:val="0"/>
          <w:szCs w:val="21"/>
        </w:rPr>
        <w:t>5</w:t>
      </w:r>
      <w:r w:rsidR="00095FA1" w:rsidRPr="00CD483A">
        <w:rPr>
          <w:rFonts w:ascii="Times New Roman" w:hAnsi="Times New Roman"/>
          <w:color w:val="000000"/>
          <w:kern w:val="0"/>
          <w:szCs w:val="21"/>
        </w:rPr>
        <w:t>到</w:t>
      </w:r>
      <w:r w:rsidR="00095FA1" w:rsidRPr="00CD483A">
        <w:rPr>
          <w:rFonts w:ascii="Times New Roman" w:hAnsi="Times New Roman"/>
          <w:color w:val="000000"/>
          <w:kern w:val="0"/>
          <w:szCs w:val="21"/>
        </w:rPr>
        <w:t>9</w:t>
      </w:r>
      <w:r>
        <w:rPr>
          <w:rFonts w:ascii="Times New Roman" w:hAnsi="Times New Roman"/>
          <w:color w:val="000000"/>
          <w:kern w:val="0"/>
          <w:szCs w:val="21"/>
        </w:rPr>
        <w:t>公里处，以避免因风力涡轮机的</w:t>
      </w:r>
      <w:r w:rsidR="00095FA1" w:rsidRPr="00CD483A">
        <w:rPr>
          <w:rFonts w:ascii="Times New Roman" w:hAnsi="Times New Roman"/>
          <w:color w:val="000000"/>
          <w:kern w:val="0"/>
          <w:szCs w:val="21"/>
        </w:rPr>
        <w:t>扰动影响。风机尾流效应产生的湍流在下风方向上扩散数公里，因此缓冲区应位于尾流范围之外</w:t>
      </w:r>
      <w:r>
        <w:rPr>
          <w:rFonts w:ascii="Times New Roman" w:hAnsi="Times New Roman" w:hint="eastAsia"/>
          <w:color w:val="000000"/>
          <w:kern w:val="0"/>
          <w:szCs w:val="21"/>
        </w:rPr>
        <w:t>，</w:t>
      </w:r>
      <w:r>
        <w:rPr>
          <w:rFonts w:ascii="Times New Roman" w:hAnsi="Times New Roman"/>
          <w:color w:val="000000"/>
          <w:kern w:val="0"/>
          <w:szCs w:val="21"/>
        </w:rPr>
        <w:t>但</w:t>
      </w:r>
      <w:r w:rsidR="00095FA1" w:rsidRPr="00CD483A">
        <w:rPr>
          <w:rFonts w:ascii="Times New Roman" w:hAnsi="Times New Roman"/>
          <w:color w:val="000000"/>
          <w:kern w:val="0"/>
          <w:szCs w:val="21"/>
        </w:rPr>
        <w:t>不应离风场过远，</w:t>
      </w:r>
      <w:r>
        <w:rPr>
          <w:rFonts w:ascii="Times New Roman" w:hAnsi="Times New Roman" w:hint="eastAsia"/>
          <w:color w:val="000000"/>
          <w:kern w:val="0"/>
          <w:szCs w:val="21"/>
        </w:rPr>
        <w:t>以</w:t>
      </w:r>
      <w:r>
        <w:rPr>
          <w:rFonts w:ascii="Times New Roman" w:hAnsi="Times New Roman"/>
          <w:color w:val="000000"/>
          <w:kern w:val="0"/>
          <w:szCs w:val="21"/>
        </w:rPr>
        <w:t>确保</w:t>
      </w:r>
      <w:r w:rsidR="00095FA1" w:rsidRPr="00CD483A">
        <w:rPr>
          <w:rFonts w:ascii="Times New Roman" w:hAnsi="Times New Roman"/>
          <w:color w:val="000000"/>
          <w:kern w:val="0"/>
          <w:szCs w:val="21"/>
        </w:rPr>
        <w:t>气候</w:t>
      </w:r>
      <w:r>
        <w:rPr>
          <w:rFonts w:ascii="Times New Roman" w:hAnsi="Times New Roman"/>
          <w:color w:val="000000"/>
          <w:kern w:val="0"/>
          <w:szCs w:val="21"/>
        </w:rPr>
        <w:t>背景相同</w:t>
      </w:r>
      <w:r w:rsidR="00095FA1" w:rsidRPr="00CD483A">
        <w:rPr>
          <w:rFonts w:ascii="Times New Roman" w:hAnsi="Times New Roman"/>
          <w:color w:val="000000"/>
          <w:kern w:val="0"/>
          <w:szCs w:val="21"/>
        </w:rPr>
        <w:t>。</w:t>
      </w:r>
      <w:r w:rsidR="00EE6357" w:rsidRPr="00993B7A">
        <w:rPr>
          <w:rFonts w:ascii="Times New Roman" w:hAnsi="Times New Roman" w:hint="eastAsia"/>
          <w:color w:val="000000"/>
          <w:kern w:val="0"/>
          <w:szCs w:val="21"/>
        </w:rPr>
        <w:t>李国庆，张春华等在研究中</w:t>
      </w:r>
      <w:r w:rsidR="00EE6357" w:rsidRPr="00993B7A">
        <w:rPr>
          <w:rFonts w:ascii="Times New Roman" w:hAnsi="Times New Roman"/>
          <w:color w:val="000000"/>
          <w:kern w:val="0"/>
          <w:szCs w:val="21"/>
        </w:rPr>
        <w:t>对内蒙古灰腾梁风电场及该电厂</w:t>
      </w:r>
      <w:r w:rsidR="00EE6357" w:rsidRPr="00993B7A">
        <w:rPr>
          <w:rFonts w:ascii="Times New Roman" w:hAnsi="Times New Roman"/>
          <w:color w:val="000000"/>
          <w:kern w:val="0"/>
          <w:szCs w:val="21"/>
        </w:rPr>
        <w:t>50 km</w:t>
      </w:r>
      <w:r w:rsidR="00EE6357">
        <w:rPr>
          <w:rFonts w:ascii="Times New Roman" w:hAnsi="Times New Roman"/>
          <w:color w:val="000000"/>
          <w:kern w:val="0"/>
          <w:szCs w:val="21"/>
        </w:rPr>
        <w:t>缓冲区内的植被生长情况进行了分析，发现</w:t>
      </w:r>
      <w:r w:rsidR="00EE6357" w:rsidRPr="00993B7A">
        <w:rPr>
          <w:rFonts w:ascii="Times New Roman" w:hAnsi="Times New Roman"/>
          <w:color w:val="000000"/>
          <w:kern w:val="0"/>
          <w:szCs w:val="21"/>
        </w:rPr>
        <w:t>风电场运行对植被的生长产生了明显的影响</w:t>
      </w:r>
      <w:r w:rsidR="00EE6357">
        <w:rPr>
          <w:rFonts w:ascii="Times New Roman" w:hAnsi="Times New Roman" w:hint="eastAsia"/>
          <w:color w:val="000000"/>
          <w:kern w:val="0"/>
          <w:szCs w:val="21"/>
        </w:rPr>
        <w:t>，</w:t>
      </w:r>
      <w:r w:rsidR="00EE6357" w:rsidRPr="00993B7A">
        <w:rPr>
          <w:rFonts w:ascii="Times New Roman" w:hAnsi="Times New Roman"/>
          <w:color w:val="000000"/>
          <w:kern w:val="0"/>
          <w:szCs w:val="21"/>
        </w:rPr>
        <w:t>但影响范围和强度是不均匀的</w:t>
      </w:r>
      <w:r w:rsidR="00EE6357">
        <w:rPr>
          <w:rFonts w:ascii="Times New Roman" w:hAnsi="Times New Roman" w:hint="eastAsia"/>
          <w:color w:val="000000"/>
          <w:kern w:val="0"/>
          <w:szCs w:val="21"/>
        </w:rPr>
        <w:t>。</w:t>
      </w:r>
      <w:r w:rsidR="00EE6357" w:rsidRPr="00993B7A">
        <w:rPr>
          <w:rFonts w:ascii="Times New Roman" w:hAnsi="Times New Roman"/>
          <w:color w:val="000000"/>
          <w:kern w:val="0"/>
          <w:szCs w:val="21"/>
        </w:rPr>
        <w:t>风电场运行对风电场区域内</w:t>
      </w:r>
      <w:r w:rsidR="00EE6357" w:rsidRPr="00993B7A">
        <w:rPr>
          <w:rFonts w:ascii="Times New Roman" w:hAnsi="Times New Roman"/>
          <w:color w:val="000000"/>
          <w:kern w:val="0"/>
          <w:szCs w:val="21"/>
        </w:rPr>
        <w:t>/</w:t>
      </w:r>
      <w:r w:rsidR="00EE6357" w:rsidRPr="00993B7A">
        <w:rPr>
          <w:rFonts w:ascii="Times New Roman" w:hAnsi="Times New Roman"/>
          <w:color w:val="000000"/>
          <w:kern w:val="0"/>
          <w:szCs w:val="21"/>
        </w:rPr>
        <w:t>外植被的影响机制是不同的</w:t>
      </w:r>
      <w:r w:rsidR="00EE6357">
        <w:rPr>
          <w:rFonts w:ascii="Times New Roman" w:hAnsi="Times New Roman" w:hint="eastAsia"/>
          <w:color w:val="000000"/>
          <w:kern w:val="0"/>
          <w:szCs w:val="21"/>
        </w:rPr>
        <w:t>，</w:t>
      </w:r>
      <w:r w:rsidR="00EE6357" w:rsidRPr="00993B7A">
        <w:rPr>
          <w:rFonts w:ascii="Times New Roman" w:hAnsi="Times New Roman"/>
          <w:color w:val="000000"/>
          <w:kern w:val="0"/>
          <w:szCs w:val="21"/>
        </w:rPr>
        <w:t>风电场区域内不利于植被的生长</w:t>
      </w:r>
      <w:r w:rsidR="00EE6357">
        <w:rPr>
          <w:rFonts w:ascii="Times New Roman" w:hAnsi="Times New Roman" w:hint="eastAsia"/>
          <w:color w:val="000000"/>
          <w:kern w:val="0"/>
          <w:szCs w:val="21"/>
        </w:rPr>
        <w:t>，</w:t>
      </w:r>
      <w:r w:rsidR="00EE6357" w:rsidRPr="00993B7A">
        <w:rPr>
          <w:rFonts w:ascii="Times New Roman" w:hAnsi="Times New Roman"/>
          <w:color w:val="000000"/>
          <w:kern w:val="0"/>
          <w:szCs w:val="21"/>
        </w:rPr>
        <w:t>而上</w:t>
      </w:r>
      <w:r w:rsidR="00EE6357" w:rsidRPr="00993B7A">
        <w:rPr>
          <w:rFonts w:ascii="Times New Roman" w:hAnsi="Times New Roman"/>
          <w:color w:val="000000"/>
          <w:kern w:val="0"/>
          <w:szCs w:val="21"/>
        </w:rPr>
        <w:t>/</w:t>
      </w:r>
      <w:r w:rsidR="00EE6357" w:rsidRPr="00993B7A">
        <w:rPr>
          <w:rFonts w:ascii="Times New Roman" w:hAnsi="Times New Roman"/>
          <w:color w:val="000000"/>
          <w:kern w:val="0"/>
          <w:szCs w:val="21"/>
        </w:rPr>
        <w:t>下风区域却有利于植被的生长</w:t>
      </w:r>
      <w:r w:rsidR="00EE6357">
        <w:rPr>
          <w:rFonts w:ascii="Times New Roman" w:hAnsi="Times New Roman" w:hint="eastAsia"/>
          <w:color w:val="000000"/>
          <w:kern w:val="0"/>
          <w:szCs w:val="21"/>
        </w:rPr>
        <w:t>。</w:t>
      </w:r>
      <w:r w:rsidR="00EE6357" w:rsidRPr="00993B7A">
        <w:rPr>
          <w:rFonts w:ascii="Times New Roman" w:hAnsi="Times New Roman"/>
          <w:color w:val="000000"/>
          <w:kern w:val="0"/>
          <w:szCs w:val="21"/>
        </w:rPr>
        <w:t>上</w:t>
      </w:r>
      <w:r w:rsidR="00EE6357" w:rsidRPr="00993B7A">
        <w:rPr>
          <w:rFonts w:ascii="Times New Roman" w:hAnsi="Times New Roman"/>
          <w:color w:val="000000"/>
          <w:kern w:val="0"/>
          <w:szCs w:val="21"/>
        </w:rPr>
        <w:t>/</w:t>
      </w:r>
      <w:r w:rsidR="00EE6357" w:rsidRPr="00993B7A">
        <w:rPr>
          <w:rFonts w:ascii="Times New Roman" w:hAnsi="Times New Roman"/>
          <w:color w:val="000000"/>
          <w:kern w:val="0"/>
          <w:szCs w:val="21"/>
        </w:rPr>
        <w:t>下风区退化趋势大体一致，尤其在</w:t>
      </w:r>
      <w:r w:rsidR="00EE6357" w:rsidRPr="00993B7A">
        <w:rPr>
          <w:rFonts w:ascii="Times New Roman" w:hAnsi="Times New Roman"/>
          <w:color w:val="000000"/>
          <w:kern w:val="0"/>
          <w:szCs w:val="21"/>
        </w:rPr>
        <w:t>15</w:t>
      </w:r>
      <w:r w:rsidR="00564AEC">
        <w:rPr>
          <w:rFonts w:ascii="Times New Roman" w:hAnsi="Times New Roman" w:hint="eastAsia"/>
          <w:color w:val="000000"/>
          <w:kern w:val="0"/>
          <w:szCs w:val="21"/>
        </w:rPr>
        <w:t xml:space="preserve"> </w:t>
      </w:r>
      <w:r w:rsidR="00564AEC" w:rsidRPr="00993B7A">
        <w:rPr>
          <w:rFonts w:ascii="Times New Roman" w:hAnsi="Times New Roman"/>
          <w:color w:val="000000"/>
          <w:kern w:val="0"/>
          <w:szCs w:val="21"/>
        </w:rPr>
        <w:t>km</w:t>
      </w:r>
      <w:r w:rsidR="007B5F49">
        <w:rPr>
          <w:rFonts w:ascii="Times New Roman" w:hAnsi="Times New Roman"/>
          <w:color w:val="000000"/>
          <w:kern w:val="0"/>
          <w:szCs w:val="21"/>
        </w:rPr>
        <w:t>～</w:t>
      </w:r>
      <w:r w:rsidR="00EE6357" w:rsidRPr="00993B7A">
        <w:rPr>
          <w:rFonts w:ascii="Times New Roman" w:hAnsi="Times New Roman"/>
          <w:color w:val="000000"/>
          <w:kern w:val="0"/>
          <w:szCs w:val="21"/>
        </w:rPr>
        <w:t>20</w:t>
      </w:r>
      <w:r w:rsidR="00564AEC">
        <w:rPr>
          <w:rFonts w:ascii="Times New Roman" w:hAnsi="Times New Roman" w:hint="eastAsia"/>
          <w:color w:val="000000"/>
          <w:kern w:val="0"/>
          <w:szCs w:val="21"/>
        </w:rPr>
        <w:t xml:space="preserve"> </w:t>
      </w:r>
      <w:r w:rsidR="00EE6357" w:rsidRPr="00993B7A">
        <w:rPr>
          <w:rFonts w:ascii="Times New Roman" w:hAnsi="Times New Roman"/>
          <w:color w:val="000000"/>
          <w:kern w:val="0"/>
          <w:szCs w:val="21"/>
        </w:rPr>
        <w:t>km</w:t>
      </w:r>
      <w:r w:rsidR="00EE6357" w:rsidRPr="00993B7A">
        <w:rPr>
          <w:rFonts w:ascii="Times New Roman" w:hAnsi="Times New Roman"/>
          <w:color w:val="000000"/>
          <w:kern w:val="0"/>
          <w:szCs w:val="21"/>
        </w:rPr>
        <w:t>缓冲区内，上风区的退化比例高于下风区，但是在</w:t>
      </w:r>
      <w:r w:rsidR="00EE6357" w:rsidRPr="00993B7A">
        <w:rPr>
          <w:rFonts w:ascii="Times New Roman" w:hAnsi="Times New Roman"/>
          <w:color w:val="000000"/>
          <w:kern w:val="0"/>
          <w:szCs w:val="21"/>
        </w:rPr>
        <w:t>20</w:t>
      </w:r>
      <w:r w:rsidR="00564AEC">
        <w:rPr>
          <w:rFonts w:ascii="Times New Roman" w:hAnsi="Times New Roman" w:hint="eastAsia"/>
          <w:color w:val="000000"/>
          <w:kern w:val="0"/>
          <w:szCs w:val="21"/>
        </w:rPr>
        <w:t xml:space="preserve"> </w:t>
      </w:r>
      <w:r w:rsidR="00564AEC" w:rsidRPr="00993B7A">
        <w:rPr>
          <w:rFonts w:ascii="Times New Roman" w:hAnsi="Times New Roman"/>
          <w:color w:val="000000"/>
          <w:kern w:val="0"/>
          <w:szCs w:val="21"/>
        </w:rPr>
        <w:t>km</w:t>
      </w:r>
      <w:r w:rsidR="007B5F49">
        <w:rPr>
          <w:rFonts w:asciiTheme="minorEastAsia" w:hAnsiTheme="minorEastAsia" w:hint="eastAsia"/>
          <w:color w:val="000000"/>
          <w:kern w:val="0"/>
          <w:szCs w:val="21"/>
        </w:rPr>
        <w:t>～</w:t>
      </w:r>
      <w:r w:rsidR="00EE6357" w:rsidRPr="00993B7A">
        <w:rPr>
          <w:rFonts w:ascii="Times New Roman" w:hAnsi="Times New Roman"/>
          <w:color w:val="000000"/>
          <w:kern w:val="0"/>
          <w:szCs w:val="21"/>
        </w:rPr>
        <w:t>30</w:t>
      </w:r>
      <w:r w:rsidR="00564AEC">
        <w:rPr>
          <w:rFonts w:ascii="Times New Roman" w:hAnsi="Times New Roman" w:hint="eastAsia"/>
          <w:color w:val="000000"/>
          <w:kern w:val="0"/>
          <w:szCs w:val="21"/>
        </w:rPr>
        <w:t xml:space="preserve"> </w:t>
      </w:r>
      <w:r w:rsidR="00EE6357" w:rsidRPr="00993B7A">
        <w:rPr>
          <w:rFonts w:ascii="Times New Roman" w:hAnsi="Times New Roman"/>
          <w:color w:val="000000"/>
          <w:kern w:val="0"/>
          <w:szCs w:val="21"/>
        </w:rPr>
        <w:t>km</w:t>
      </w:r>
      <w:r w:rsidR="00EE6357" w:rsidRPr="00993B7A">
        <w:rPr>
          <w:rFonts w:ascii="Times New Roman" w:hAnsi="Times New Roman"/>
          <w:color w:val="000000"/>
          <w:kern w:val="0"/>
          <w:szCs w:val="21"/>
        </w:rPr>
        <w:t>范围，下风区退化比例却明显高于上风区，表明在</w:t>
      </w:r>
      <w:r w:rsidR="00EE6357" w:rsidRPr="00993B7A">
        <w:rPr>
          <w:rFonts w:ascii="Times New Roman" w:hAnsi="Times New Roman"/>
          <w:color w:val="000000"/>
          <w:kern w:val="0"/>
          <w:szCs w:val="21"/>
        </w:rPr>
        <w:t>20</w:t>
      </w:r>
      <w:r w:rsidR="00564AEC">
        <w:rPr>
          <w:rFonts w:ascii="Times New Roman" w:hAnsi="Times New Roman" w:hint="eastAsia"/>
          <w:color w:val="000000"/>
          <w:kern w:val="0"/>
          <w:szCs w:val="21"/>
        </w:rPr>
        <w:t xml:space="preserve"> </w:t>
      </w:r>
      <w:r w:rsidR="00564AEC" w:rsidRPr="00993B7A">
        <w:rPr>
          <w:rFonts w:ascii="Times New Roman" w:hAnsi="Times New Roman"/>
          <w:color w:val="000000"/>
          <w:kern w:val="0"/>
          <w:szCs w:val="21"/>
        </w:rPr>
        <w:t>km</w:t>
      </w:r>
      <w:r w:rsidR="007B5F49">
        <w:rPr>
          <w:rFonts w:ascii="Times New Roman" w:hAnsi="Times New Roman"/>
          <w:color w:val="000000"/>
          <w:kern w:val="0"/>
          <w:szCs w:val="21"/>
        </w:rPr>
        <w:t>～</w:t>
      </w:r>
      <w:r w:rsidR="00EE6357" w:rsidRPr="00993B7A">
        <w:rPr>
          <w:rFonts w:ascii="Times New Roman" w:hAnsi="Times New Roman"/>
          <w:color w:val="000000"/>
          <w:kern w:val="0"/>
          <w:szCs w:val="21"/>
        </w:rPr>
        <w:t>30</w:t>
      </w:r>
      <w:r w:rsidR="00564AEC">
        <w:rPr>
          <w:rFonts w:ascii="Times New Roman" w:hAnsi="Times New Roman" w:hint="eastAsia"/>
          <w:color w:val="000000"/>
          <w:kern w:val="0"/>
          <w:szCs w:val="21"/>
        </w:rPr>
        <w:t xml:space="preserve"> </w:t>
      </w:r>
      <w:r w:rsidR="00EE6357" w:rsidRPr="00993B7A">
        <w:rPr>
          <w:rFonts w:ascii="Times New Roman" w:hAnsi="Times New Roman"/>
          <w:color w:val="000000"/>
          <w:kern w:val="0"/>
          <w:szCs w:val="21"/>
        </w:rPr>
        <w:t>km</w:t>
      </w:r>
      <w:r w:rsidR="00EE6357" w:rsidRPr="00993B7A">
        <w:rPr>
          <w:rFonts w:ascii="Times New Roman" w:hAnsi="Times New Roman"/>
          <w:color w:val="000000"/>
          <w:kern w:val="0"/>
          <w:szCs w:val="21"/>
        </w:rPr>
        <w:t>缓冲区内，风电场的运行会加快下风区域内植被的退化。相对于旁风区，下风区植被在</w:t>
      </w:r>
      <w:r w:rsidR="00EE6357" w:rsidRPr="00993B7A">
        <w:rPr>
          <w:rFonts w:ascii="Times New Roman" w:hAnsi="Times New Roman"/>
          <w:color w:val="000000"/>
          <w:kern w:val="0"/>
          <w:szCs w:val="21"/>
        </w:rPr>
        <w:t>0</w:t>
      </w:r>
      <w:r w:rsidR="00564AEC">
        <w:rPr>
          <w:rFonts w:ascii="Times New Roman" w:hAnsi="Times New Roman" w:hint="eastAsia"/>
          <w:color w:val="000000"/>
          <w:kern w:val="0"/>
          <w:szCs w:val="21"/>
        </w:rPr>
        <w:t xml:space="preserve"> </w:t>
      </w:r>
      <w:r w:rsidR="00564AEC" w:rsidRPr="00993B7A">
        <w:rPr>
          <w:rFonts w:ascii="Times New Roman" w:hAnsi="Times New Roman"/>
          <w:color w:val="000000"/>
          <w:kern w:val="0"/>
          <w:szCs w:val="21"/>
        </w:rPr>
        <w:t>km</w:t>
      </w:r>
      <w:r w:rsidR="007B5F49">
        <w:rPr>
          <w:rFonts w:ascii="Times New Roman" w:hAnsi="Times New Roman"/>
          <w:color w:val="000000"/>
          <w:kern w:val="0"/>
          <w:szCs w:val="21"/>
        </w:rPr>
        <w:t>～</w:t>
      </w:r>
      <w:r w:rsidR="00EE6357" w:rsidRPr="00993B7A">
        <w:rPr>
          <w:rFonts w:ascii="Times New Roman" w:hAnsi="Times New Roman"/>
          <w:color w:val="000000"/>
          <w:kern w:val="0"/>
          <w:szCs w:val="21"/>
        </w:rPr>
        <w:t>20</w:t>
      </w:r>
      <w:r w:rsidR="00564AEC">
        <w:rPr>
          <w:rFonts w:ascii="Times New Roman" w:hAnsi="Times New Roman" w:hint="eastAsia"/>
          <w:color w:val="000000"/>
          <w:kern w:val="0"/>
          <w:szCs w:val="21"/>
        </w:rPr>
        <w:t xml:space="preserve"> </w:t>
      </w:r>
      <w:r w:rsidR="00EE6357" w:rsidRPr="00993B7A">
        <w:rPr>
          <w:rFonts w:ascii="Times New Roman" w:hAnsi="Times New Roman"/>
          <w:color w:val="000000"/>
          <w:kern w:val="0"/>
          <w:szCs w:val="21"/>
        </w:rPr>
        <w:t>km</w:t>
      </w:r>
      <w:r w:rsidR="00EE6357" w:rsidRPr="00993B7A">
        <w:rPr>
          <w:rFonts w:ascii="Times New Roman" w:hAnsi="Times New Roman"/>
          <w:color w:val="000000"/>
          <w:kern w:val="0"/>
          <w:szCs w:val="21"/>
        </w:rPr>
        <w:t>是退化减缓的，在</w:t>
      </w:r>
      <w:r w:rsidR="00EE6357" w:rsidRPr="00993B7A">
        <w:rPr>
          <w:rFonts w:ascii="Times New Roman" w:hAnsi="Times New Roman"/>
          <w:color w:val="000000"/>
          <w:kern w:val="0"/>
          <w:szCs w:val="21"/>
        </w:rPr>
        <w:t>20</w:t>
      </w:r>
      <w:r w:rsidR="00564AEC">
        <w:rPr>
          <w:rFonts w:ascii="Times New Roman" w:hAnsi="Times New Roman" w:hint="eastAsia"/>
          <w:color w:val="000000"/>
          <w:kern w:val="0"/>
          <w:szCs w:val="21"/>
        </w:rPr>
        <w:t xml:space="preserve"> </w:t>
      </w:r>
      <w:r w:rsidR="00564AEC" w:rsidRPr="00993B7A">
        <w:rPr>
          <w:rFonts w:ascii="Times New Roman" w:hAnsi="Times New Roman"/>
          <w:color w:val="000000"/>
          <w:kern w:val="0"/>
          <w:szCs w:val="21"/>
        </w:rPr>
        <w:t>km</w:t>
      </w:r>
      <w:r w:rsidR="007B5F49">
        <w:rPr>
          <w:rFonts w:ascii="等线" w:eastAsia="等线" w:hAnsi="等线" w:hint="eastAsia"/>
          <w:color w:val="000000"/>
          <w:kern w:val="0"/>
          <w:szCs w:val="21"/>
        </w:rPr>
        <w:t>～</w:t>
      </w:r>
      <w:r w:rsidR="00EE6357" w:rsidRPr="00993B7A">
        <w:rPr>
          <w:rFonts w:ascii="Times New Roman" w:hAnsi="Times New Roman"/>
          <w:color w:val="000000"/>
          <w:kern w:val="0"/>
          <w:szCs w:val="21"/>
        </w:rPr>
        <w:t>30</w:t>
      </w:r>
      <w:r w:rsidR="00564AEC">
        <w:rPr>
          <w:rFonts w:ascii="Times New Roman" w:hAnsi="Times New Roman" w:hint="eastAsia"/>
          <w:color w:val="000000"/>
          <w:kern w:val="0"/>
          <w:szCs w:val="21"/>
        </w:rPr>
        <w:t xml:space="preserve"> </w:t>
      </w:r>
      <w:r w:rsidR="00EE6357" w:rsidRPr="00993B7A">
        <w:rPr>
          <w:rFonts w:ascii="Times New Roman" w:hAnsi="Times New Roman"/>
          <w:color w:val="000000"/>
          <w:kern w:val="0"/>
          <w:szCs w:val="21"/>
        </w:rPr>
        <w:t>km</w:t>
      </w:r>
      <w:r w:rsidR="00EE6357" w:rsidRPr="00993B7A">
        <w:rPr>
          <w:rFonts w:ascii="Times New Roman" w:hAnsi="Times New Roman"/>
          <w:color w:val="000000"/>
          <w:kern w:val="0"/>
          <w:szCs w:val="21"/>
        </w:rPr>
        <w:t>缓冲区内是退化加快的</w:t>
      </w:r>
      <w:r w:rsidR="00EE6357" w:rsidRPr="00993B7A">
        <w:rPr>
          <w:rFonts w:ascii="Times New Roman" w:hAnsi="Times New Roman" w:hint="eastAsia"/>
          <w:color w:val="000000"/>
          <w:kern w:val="0"/>
          <w:szCs w:val="21"/>
        </w:rPr>
        <w:t>。</w:t>
      </w:r>
      <w:r w:rsidR="00BC617A">
        <w:rPr>
          <w:rFonts w:ascii="Times New Roman" w:hAnsi="Times New Roman"/>
          <w:color w:val="000000"/>
          <w:kern w:val="0"/>
          <w:szCs w:val="21"/>
        </w:rPr>
        <w:t>有研究</w:t>
      </w:r>
      <w:r w:rsidR="00BC617A" w:rsidRPr="00993B7A">
        <w:rPr>
          <w:rFonts w:ascii="Times New Roman" w:hAnsi="Times New Roman" w:hint="eastAsia"/>
          <w:color w:val="000000"/>
          <w:kern w:val="0"/>
          <w:szCs w:val="21"/>
        </w:rPr>
        <w:t>将风电扰动区划分为直接扰动区和间接扰动区，</w:t>
      </w:r>
      <w:r w:rsidR="002B3B3C">
        <w:rPr>
          <w:rFonts w:ascii="Times New Roman" w:hAnsi="Times New Roman" w:hint="eastAsia"/>
          <w:color w:val="000000"/>
          <w:kern w:val="0"/>
          <w:szCs w:val="21"/>
        </w:rPr>
        <w:t>通过遥感解译的</w:t>
      </w:r>
      <w:r w:rsidR="00BC617A" w:rsidRPr="00993B7A">
        <w:rPr>
          <w:rFonts w:ascii="Times New Roman" w:hAnsi="Times New Roman" w:hint="eastAsia"/>
          <w:color w:val="000000"/>
          <w:kern w:val="0"/>
          <w:szCs w:val="21"/>
        </w:rPr>
        <w:t>植被净初级生产力（</w:t>
      </w:r>
      <w:r w:rsidR="00BC617A" w:rsidRPr="00993B7A">
        <w:rPr>
          <w:rFonts w:ascii="Times New Roman" w:hAnsi="Times New Roman" w:hint="eastAsia"/>
          <w:color w:val="000000"/>
          <w:kern w:val="0"/>
          <w:szCs w:val="21"/>
        </w:rPr>
        <w:t>NPP</w:t>
      </w:r>
      <w:r w:rsidR="00BC617A" w:rsidRPr="00993B7A">
        <w:rPr>
          <w:rFonts w:ascii="Times New Roman" w:hAnsi="Times New Roman" w:hint="eastAsia"/>
          <w:color w:val="000000"/>
          <w:kern w:val="0"/>
          <w:szCs w:val="21"/>
        </w:rPr>
        <w:t>）以及植物群落物种多样性对植</w:t>
      </w:r>
      <w:r w:rsidR="002B3B3C">
        <w:rPr>
          <w:rFonts w:ascii="Times New Roman" w:hAnsi="Times New Roman" w:hint="eastAsia"/>
          <w:color w:val="000000"/>
          <w:kern w:val="0"/>
          <w:szCs w:val="21"/>
        </w:rPr>
        <w:t>被生长和恢复情况进行评价，研究风电场对局地植被生长情况进行评估</w:t>
      </w:r>
      <w:r w:rsidR="00BC617A" w:rsidRPr="00993B7A">
        <w:rPr>
          <w:rFonts w:ascii="Times New Roman" w:hAnsi="Times New Roman" w:hint="eastAsia"/>
          <w:color w:val="000000"/>
          <w:kern w:val="0"/>
          <w:szCs w:val="21"/>
        </w:rPr>
        <w:t>。</w:t>
      </w:r>
      <w:r w:rsidR="00BC617A" w:rsidRPr="00993B7A">
        <w:rPr>
          <w:rFonts w:ascii="Times New Roman" w:hAnsi="Times New Roman"/>
          <w:color w:val="000000"/>
          <w:kern w:val="0"/>
          <w:szCs w:val="21"/>
        </w:rPr>
        <w:t>在</w:t>
      </w:r>
      <w:proofErr w:type="gramStart"/>
      <w:r w:rsidR="00BC617A" w:rsidRPr="00993B7A">
        <w:rPr>
          <w:rFonts w:ascii="Times New Roman" w:hAnsi="Times New Roman"/>
          <w:color w:val="000000"/>
          <w:kern w:val="0"/>
          <w:szCs w:val="21"/>
        </w:rPr>
        <w:t>百兆瓦</w:t>
      </w:r>
      <w:proofErr w:type="gramEnd"/>
      <w:r w:rsidR="00BC617A" w:rsidRPr="00993B7A">
        <w:rPr>
          <w:rFonts w:ascii="Times New Roman" w:hAnsi="Times New Roman"/>
          <w:color w:val="000000"/>
          <w:kern w:val="0"/>
          <w:szCs w:val="21"/>
        </w:rPr>
        <w:t>风电场单元中，虽然直接扰动区所占比例不大</w:t>
      </w:r>
      <w:r w:rsidR="00BC617A" w:rsidRPr="00993B7A">
        <w:rPr>
          <w:rFonts w:ascii="Times New Roman" w:hAnsi="Times New Roman"/>
          <w:color w:val="000000"/>
          <w:kern w:val="0"/>
          <w:szCs w:val="21"/>
        </w:rPr>
        <w:t>(</w:t>
      </w:r>
      <w:r w:rsidR="00BC617A" w:rsidRPr="00993B7A">
        <w:rPr>
          <w:rFonts w:ascii="Times New Roman" w:hAnsi="Times New Roman"/>
          <w:color w:val="000000"/>
          <w:kern w:val="0"/>
          <w:szCs w:val="21"/>
        </w:rPr>
        <w:t>不到</w:t>
      </w:r>
      <w:r w:rsidR="00BC617A" w:rsidRPr="00993B7A">
        <w:rPr>
          <w:rFonts w:ascii="Times New Roman" w:hAnsi="Times New Roman"/>
          <w:color w:val="000000"/>
          <w:kern w:val="0"/>
          <w:szCs w:val="21"/>
        </w:rPr>
        <w:t>4%)</w:t>
      </w:r>
      <w:r w:rsidR="00BC617A">
        <w:rPr>
          <w:rFonts w:ascii="Times New Roman" w:hAnsi="Times New Roman"/>
          <w:color w:val="000000"/>
          <w:kern w:val="0"/>
          <w:szCs w:val="21"/>
        </w:rPr>
        <w:t>，</w:t>
      </w:r>
      <w:r w:rsidR="00BC617A" w:rsidRPr="00993B7A">
        <w:rPr>
          <w:rFonts w:ascii="Times New Roman" w:hAnsi="Times New Roman"/>
          <w:color w:val="000000"/>
          <w:kern w:val="0"/>
          <w:szCs w:val="21"/>
        </w:rPr>
        <w:t>但对植被影响程度</w:t>
      </w:r>
      <w:r w:rsidR="00BC617A">
        <w:rPr>
          <w:rFonts w:ascii="Times New Roman" w:hAnsi="Times New Roman" w:hint="eastAsia"/>
          <w:color w:val="000000"/>
          <w:kern w:val="0"/>
          <w:szCs w:val="21"/>
        </w:rPr>
        <w:t>高</w:t>
      </w:r>
      <w:r w:rsidR="00BC617A" w:rsidRPr="00993B7A">
        <w:rPr>
          <w:rFonts w:ascii="Times New Roman" w:hAnsi="Times New Roman"/>
          <w:color w:val="000000"/>
          <w:kern w:val="0"/>
          <w:szCs w:val="21"/>
        </w:rPr>
        <w:t>，</w:t>
      </w:r>
      <w:r w:rsidR="00BC617A">
        <w:rPr>
          <w:rFonts w:ascii="Times New Roman" w:hAnsi="Times New Roman" w:hint="eastAsia"/>
          <w:color w:val="000000"/>
          <w:kern w:val="0"/>
          <w:szCs w:val="21"/>
        </w:rPr>
        <w:t>自然</w:t>
      </w:r>
      <w:r w:rsidR="00BC617A" w:rsidRPr="00993B7A">
        <w:rPr>
          <w:rFonts w:ascii="Times New Roman" w:hAnsi="Times New Roman"/>
          <w:color w:val="000000"/>
          <w:kern w:val="0"/>
          <w:szCs w:val="21"/>
        </w:rPr>
        <w:t>植被被完全破坏</w:t>
      </w:r>
      <w:r w:rsidR="00BC617A">
        <w:rPr>
          <w:rFonts w:ascii="Times New Roman" w:hAnsi="Times New Roman" w:hint="eastAsia"/>
          <w:color w:val="000000"/>
          <w:kern w:val="0"/>
          <w:szCs w:val="21"/>
        </w:rPr>
        <w:t>；</w:t>
      </w:r>
      <w:r w:rsidR="00BC617A" w:rsidRPr="00993B7A">
        <w:rPr>
          <w:rFonts w:ascii="Times New Roman" w:hAnsi="Times New Roman"/>
          <w:color w:val="000000"/>
          <w:kern w:val="0"/>
          <w:szCs w:val="21"/>
        </w:rPr>
        <w:t>而且直接扰动区呈点状且分散式分布，影响面积虽小但涉及范围较广，加剧了植被恢复的难度</w:t>
      </w:r>
      <w:r w:rsidR="00BC617A" w:rsidRPr="00993B7A">
        <w:rPr>
          <w:rFonts w:ascii="Times New Roman" w:hAnsi="Times New Roman" w:hint="eastAsia"/>
          <w:color w:val="000000"/>
          <w:kern w:val="0"/>
          <w:szCs w:val="21"/>
        </w:rPr>
        <w:t>。</w:t>
      </w:r>
      <w:r w:rsidR="008C17E0" w:rsidRPr="00993B7A">
        <w:rPr>
          <w:rFonts w:ascii="Times New Roman" w:hAnsi="Times New Roman" w:hint="eastAsia"/>
          <w:color w:val="000000"/>
          <w:kern w:val="0"/>
          <w:szCs w:val="21"/>
        </w:rPr>
        <w:t>有学者在</w:t>
      </w:r>
      <w:r w:rsidR="008C17E0" w:rsidRPr="00993B7A">
        <w:rPr>
          <w:rFonts w:ascii="Times New Roman" w:hAnsi="Times New Roman"/>
          <w:color w:val="000000"/>
          <w:kern w:val="0"/>
          <w:szCs w:val="21"/>
        </w:rPr>
        <w:t>GEE</w:t>
      </w:r>
      <w:r w:rsidR="008C17E0" w:rsidRPr="00993B7A">
        <w:rPr>
          <w:rFonts w:ascii="Times New Roman" w:hAnsi="Times New Roman" w:hint="eastAsia"/>
          <w:color w:val="000000"/>
          <w:kern w:val="0"/>
          <w:szCs w:val="21"/>
        </w:rPr>
        <w:t>平台上使用</w:t>
      </w:r>
      <w:r w:rsidR="008C17E0" w:rsidRPr="00993B7A">
        <w:rPr>
          <w:rFonts w:ascii="Times New Roman" w:hAnsi="Times New Roman"/>
          <w:color w:val="000000"/>
          <w:kern w:val="0"/>
          <w:szCs w:val="21"/>
        </w:rPr>
        <w:t>MODIS</w:t>
      </w:r>
      <w:r w:rsidR="008C17E0" w:rsidRPr="00993B7A">
        <w:rPr>
          <w:rFonts w:ascii="Times New Roman" w:hAnsi="Times New Roman" w:hint="eastAsia"/>
          <w:color w:val="000000"/>
          <w:kern w:val="0"/>
          <w:szCs w:val="21"/>
        </w:rPr>
        <w:t>的日</w:t>
      </w:r>
      <w:r w:rsidR="008C17E0" w:rsidRPr="00993B7A">
        <w:rPr>
          <w:rFonts w:ascii="Times New Roman" w:hAnsi="Times New Roman"/>
          <w:color w:val="000000"/>
          <w:kern w:val="0"/>
          <w:szCs w:val="21"/>
        </w:rPr>
        <w:t>MOD09GQ</w:t>
      </w:r>
      <w:r w:rsidR="008C17E0" w:rsidRPr="00993B7A">
        <w:rPr>
          <w:rFonts w:ascii="Times New Roman" w:hAnsi="Times New Roman" w:hint="eastAsia"/>
          <w:color w:val="000000"/>
          <w:kern w:val="0"/>
          <w:szCs w:val="21"/>
        </w:rPr>
        <w:t>数据计算植被指数日数据，并将其作为研究物候变化的基础数据源，通过比较风电场建成后较未建前不同区域的草地</w:t>
      </w:r>
      <w:r w:rsidR="002B3B3C">
        <w:rPr>
          <w:rFonts w:ascii="Times New Roman" w:hAnsi="Times New Roman" w:hint="eastAsia"/>
          <w:color w:val="000000"/>
          <w:kern w:val="0"/>
          <w:szCs w:val="21"/>
        </w:rPr>
        <w:t>物候变化与对照区的差异，分析风电场对不同类型草地植被物候的影响</w:t>
      </w:r>
      <w:r w:rsidR="008C17E0" w:rsidRPr="00993B7A">
        <w:rPr>
          <w:rFonts w:ascii="Times New Roman" w:hAnsi="Times New Roman" w:hint="eastAsia"/>
          <w:color w:val="000000"/>
          <w:kern w:val="0"/>
          <w:szCs w:val="21"/>
        </w:rPr>
        <w:t>，通过比较相关性和风机在空间分布上的关系得到风机影响物候变化的原因。</w:t>
      </w:r>
    </w:p>
    <w:p w14:paraId="0BD9C38D" w14:textId="334CD7C4" w:rsidR="004828BC" w:rsidRPr="00BB3D8E" w:rsidRDefault="004B210A" w:rsidP="007049F1">
      <w:pPr>
        <w:spacing w:line="360" w:lineRule="auto"/>
        <w:ind w:firstLine="420"/>
        <w:jc w:val="left"/>
        <w:rPr>
          <w:rFonts w:ascii="Times New Roman" w:hAnsi="Times New Roman"/>
          <w:color w:val="000000"/>
          <w:kern w:val="0"/>
          <w:szCs w:val="21"/>
        </w:rPr>
      </w:pPr>
      <w:r w:rsidRPr="00993B7A">
        <w:rPr>
          <w:rFonts w:ascii="Times New Roman" w:hAnsi="Times New Roman"/>
          <w:color w:val="000000"/>
          <w:kern w:val="0"/>
          <w:szCs w:val="21"/>
        </w:rPr>
        <w:t>陆上风电场对植被生长的影响已经受到关注，</w:t>
      </w:r>
      <w:r w:rsidR="00D158E8">
        <w:rPr>
          <w:rFonts w:ascii="Times New Roman" w:hAnsi="Times New Roman"/>
          <w:color w:val="000000"/>
          <w:kern w:val="0"/>
          <w:szCs w:val="21"/>
        </w:rPr>
        <w:t>并且</w:t>
      </w:r>
      <w:r w:rsidR="00D158E8" w:rsidRPr="00D158E8">
        <w:rPr>
          <w:rFonts w:ascii="Times New Roman" w:hAnsi="Times New Roman"/>
          <w:color w:val="000000"/>
          <w:kern w:val="0"/>
          <w:szCs w:val="21"/>
        </w:rPr>
        <w:t>大规模风电场在不同阶段对植被生长的影响已经在多个实证研究中得到证实，</w:t>
      </w:r>
      <w:r w:rsidRPr="00993B7A">
        <w:rPr>
          <w:rFonts w:ascii="Times New Roman" w:hAnsi="Times New Roman"/>
          <w:color w:val="000000"/>
          <w:kern w:val="0"/>
          <w:szCs w:val="21"/>
        </w:rPr>
        <w:t>但由于陆上风电场的范围、海拔、气候等环境以及下垫面植被、土壤等生态因素差异较大，风电场对植被影响的评估方法不一致、数据不规范、评估内容不统一。</w:t>
      </w:r>
      <w:r w:rsidR="00D158E8">
        <w:rPr>
          <w:rFonts w:ascii="Times New Roman" w:hAnsi="Times New Roman" w:hint="eastAsia"/>
          <w:color w:val="000000"/>
          <w:kern w:val="0"/>
          <w:szCs w:val="21"/>
        </w:rPr>
        <w:t>从</w:t>
      </w:r>
      <w:r w:rsidR="00D158E8" w:rsidRPr="00D158E8">
        <w:rPr>
          <w:rFonts w:ascii="Times New Roman" w:hAnsi="Times New Roman"/>
          <w:color w:val="000000"/>
          <w:kern w:val="0"/>
          <w:szCs w:val="21"/>
        </w:rPr>
        <w:t>评估技术方法</w:t>
      </w:r>
      <w:r w:rsidR="00D158E8">
        <w:rPr>
          <w:rFonts w:ascii="Times New Roman" w:hAnsi="Times New Roman"/>
          <w:color w:val="000000"/>
          <w:kern w:val="0"/>
          <w:szCs w:val="21"/>
        </w:rPr>
        <w:t>上</w:t>
      </w:r>
      <w:r w:rsidR="00D158E8" w:rsidRPr="00D158E8">
        <w:rPr>
          <w:rFonts w:ascii="Times New Roman" w:hAnsi="Times New Roman"/>
          <w:color w:val="000000"/>
          <w:kern w:val="0"/>
          <w:szCs w:val="21"/>
        </w:rPr>
        <w:t>，主要可分为基于野外实测调查评估和基于遥感数据的分析评估，两类方法的适用性不同。野外实测主要是在风电场的不同扰动区设置样地，在生长季进行物种组成、生长状况、生物量等数据的观测，通过实验数据分析风电场（风机）对植物区系、生产力、覆盖度、物种多样性等方面的影响（</w:t>
      </w:r>
      <w:proofErr w:type="gramStart"/>
      <w:r w:rsidR="00D158E8" w:rsidRPr="00D158E8">
        <w:rPr>
          <w:rFonts w:ascii="Times New Roman" w:hAnsi="Times New Roman"/>
          <w:color w:val="000000"/>
          <w:kern w:val="0"/>
          <w:szCs w:val="21"/>
        </w:rPr>
        <w:t>马松尧等</w:t>
      </w:r>
      <w:proofErr w:type="gramEnd"/>
      <w:r w:rsidR="00D158E8" w:rsidRPr="00D158E8">
        <w:rPr>
          <w:rFonts w:ascii="Times New Roman" w:hAnsi="Times New Roman"/>
          <w:color w:val="000000"/>
          <w:kern w:val="0"/>
          <w:szCs w:val="21"/>
        </w:rPr>
        <w:t>，</w:t>
      </w:r>
      <w:r w:rsidR="00D158E8" w:rsidRPr="00D158E8">
        <w:rPr>
          <w:rFonts w:ascii="Times New Roman" w:hAnsi="Times New Roman"/>
          <w:color w:val="000000"/>
          <w:kern w:val="0"/>
          <w:szCs w:val="21"/>
        </w:rPr>
        <w:t>2019</w:t>
      </w:r>
      <w:r w:rsidR="00D158E8" w:rsidRPr="00D158E8">
        <w:rPr>
          <w:rFonts w:ascii="Times New Roman" w:hAnsi="Times New Roman"/>
          <w:color w:val="000000"/>
          <w:kern w:val="0"/>
          <w:szCs w:val="21"/>
        </w:rPr>
        <w:t>；李智兰，</w:t>
      </w:r>
      <w:r w:rsidR="00D158E8" w:rsidRPr="00D158E8">
        <w:rPr>
          <w:rFonts w:ascii="Times New Roman" w:hAnsi="Times New Roman"/>
          <w:color w:val="000000"/>
          <w:kern w:val="0"/>
          <w:szCs w:val="21"/>
        </w:rPr>
        <w:t>2015</w:t>
      </w:r>
      <w:r w:rsidR="00D158E8" w:rsidRPr="00D158E8">
        <w:rPr>
          <w:rFonts w:ascii="Times New Roman" w:hAnsi="Times New Roman"/>
          <w:color w:val="000000"/>
          <w:kern w:val="0"/>
          <w:szCs w:val="21"/>
        </w:rPr>
        <w:t>）。基于实测的影响评估适用于风机尺度或小型的风电场对植被生长影响评估，并且评估的时段一般较短。</w:t>
      </w:r>
      <w:r w:rsidR="00D158E8">
        <w:rPr>
          <w:rFonts w:ascii="Times New Roman" w:hAnsi="Times New Roman"/>
          <w:color w:val="000000"/>
          <w:kern w:val="0"/>
          <w:szCs w:val="21"/>
        </w:rPr>
        <w:t>总体而言，卫星</w:t>
      </w:r>
      <w:r w:rsidR="00D158E8" w:rsidRPr="00993B7A">
        <w:rPr>
          <w:rFonts w:ascii="Times New Roman" w:hAnsi="Times New Roman" w:hint="eastAsia"/>
          <w:color w:val="000000"/>
          <w:kern w:val="0"/>
          <w:szCs w:val="21"/>
        </w:rPr>
        <w:t>遥感是最便捷的植被动态监测手段，可以突破自然和人为条件限制，高效、低成本的进行大面积的动态监测</w:t>
      </w:r>
      <w:r w:rsidR="00D158E8">
        <w:rPr>
          <w:rFonts w:ascii="Times New Roman" w:hAnsi="Times New Roman" w:hint="eastAsia"/>
          <w:color w:val="000000"/>
          <w:kern w:val="0"/>
          <w:szCs w:val="21"/>
        </w:rPr>
        <w:t>和评估</w:t>
      </w:r>
      <w:r w:rsidR="00D158E8" w:rsidRPr="00993B7A">
        <w:rPr>
          <w:rFonts w:ascii="Times New Roman" w:hAnsi="Times New Roman" w:hint="eastAsia"/>
          <w:color w:val="000000"/>
          <w:kern w:val="0"/>
          <w:szCs w:val="21"/>
        </w:rPr>
        <w:t>。</w:t>
      </w:r>
      <w:r w:rsidR="00D158E8" w:rsidRPr="00D158E8">
        <w:rPr>
          <w:rFonts w:ascii="Times New Roman" w:hAnsi="Times New Roman"/>
          <w:color w:val="000000"/>
          <w:kern w:val="0"/>
          <w:szCs w:val="21"/>
        </w:rPr>
        <w:t>目前多数陆上大型风电场对植被生长影响评估都是基于遥感数据开展的，遥感数据不论是从空间分辨率还是时间尺度上都能提供较好的支撑。</w:t>
      </w:r>
      <w:r w:rsidR="00D158E8">
        <w:rPr>
          <w:rFonts w:ascii="Times New Roman" w:hAnsi="Times New Roman"/>
          <w:color w:val="000000"/>
          <w:kern w:val="0"/>
          <w:szCs w:val="21"/>
        </w:rPr>
        <w:t>此外，</w:t>
      </w:r>
      <w:r w:rsidR="00D158E8" w:rsidRPr="00D158E8">
        <w:rPr>
          <w:rFonts w:ascii="Times New Roman" w:hAnsi="Times New Roman"/>
          <w:color w:val="000000"/>
          <w:kern w:val="0"/>
          <w:szCs w:val="21"/>
        </w:rPr>
        <w:t>遥感数据的处理和分析方法也易于掌握，针对植被生长变化也形成常规的评估方法（李国庆等，</w:t>
      </w:r>
      <w:r w:rsidR="00D158E8" w:rsidRPr="00D158E8">
        <w:rPr>
          <w:rFonts w:ascii="Times New Roman" w:hAnsi="Times New Roman"/>
          <w:color w:val="000000"/>
          <w:kern w:val="0"/>
          <w:szCs w:val="21"/>
        </w:rPr>
        <w:t>2016</w:t>
      </w:r>
      <w:r w:rsidR="00D158E8" w:rsidRPr="00D158E8">
        <w:rPr>
          <w:rFonts w:ascii="Times New Roman" w:hAnsi="Times New Roman"/>
          <w:color w:val="000000"/>
          <w:kern w:val="0"/>
          <w:szCs w:val="21"/>
        </w:rPr>
        <w:t>；李明磊等，</w:t>
      </w:r>
      <w:r w:rsidR="00D158E8" w:rsidRPr="00D158E8">
        <w:rPr>
          <w:rFonts w:ascii="Times New Roman" w:hAnsi="Times New Roman"/>
          <w:color w:val="000000"/>
          <w:kern w:val="0"/>
          <w:szCs w:val="21"/>
        </w:rPr>
        <w:t>2017</w:t>
      </w:r>
      <w:r w:rsidR="00D158E8" w:rsidRPr="00D158E8">
        <w:rPr>
          <w:rFonts w:ascii="Times New Roman" w:hAnsi="Times New Roman"/>
          <w:color w:val="000000"/>
          <w:kern w:val="0"/>
          <w:szCs w:val="21"/>
        </w:rPr>
        <w:t>；</w:t>
      </w:r>
      <w:r w:rsidR="00D158E8" w:rsidRPr="00D158E8">
        <w:rPr>
          <w:rFonts w:ascii="Times New Roman" w:hAnsi="Times New Roman"/>
          <w:color w:val="000000"/>
          <w:kern w:val="0"/>
          <w:szCs w:val="21"/>
        </w:rPr>
        <w:t>Tang et al.,2017</w:t>
      </w:r>
      <w:r w:rsidR="00D158E8" w:rsidRPr="00D158E8">
        <w:rPr>
          <w:rFonts w:ascii="Times New Roman" w:hAnsi="Times New Roman"/>
          <w:color w:val="000000"/>
          <w:kern w:val="0"/>
          <w:szCs w:val="21"/>
        </w:rPr>
        <w:t>）。</w:t>
      </w:r>
    </w:p>
    <w:p w14:paraId="626A4AA4" w14:textId="77777777" w:rsidR="001038DB" w:rsidRPr="007049F1" w:rsidRDefault="001038DB" w:rsidP="007049F1">
      <w:pPr>
        <w:pStyle w:val="2"/>
        <w:spacing w:before="120" w:after="120"/>
        <w:ind w:firstLine="422"/>
        <w:rPr>
          <w:rFonts w:ascii="黑体" w:eastAsia="黑体" w:hAnsi="黑体" w:hint="eastAsia"/>
          <w:sz w:val="21"/>
          <w:szCs w:val="21"/>
        </w:rPr>
      </w:pPr>
      <w:bookmarkStart w:id="29" w:name="_Toc197957235"/>
      <w:r w:rsidRPr="007049F1">
        <w:rPr>
          <w:rFonts w:ascii="黑体" w:eastAsia="黑体" w:hAnsi="黑体" w:hint="eastAsia"/>
          <w:sz w:val="21"/>
          <w:szCs w:val="21"/>
        </w:rPr>
        <w:t>六</w:t>
      </w:r>
      <w:r w:rsidR="004828BC" w:rsidRPr="007049F1">
        <w:rPr>
          <w:rFonts w:ascii="黑体" w:eastAsia="黑体" w:hAnsi="黑体"/>
          <w:sz w:val="21"/>
          <w:szCs w:val="21"/>
        </w:rPr>
        <w:t>、采用</w:t>
      </w:r>
      <w:r w:rsidRPr="007049F1">
        <w:rPr>
          <w:rFonts w:ascii="黑体" w:eastAsia="黑体" w:hAnsi="黑体"/>
          <w:sz w:val="21"/>
          <w:szCs w:val="21"/>
        </w:rPr>
        <w:t>的</w:t>
      </w:r>
      <w:r w:rsidR="004828BC" w:rsidRPr="007049F1">
        <w:rPr>
          <w:rFonts w:ascii="黑体" w:eastAsia="黑体" w:hAnsi="黑体"/>
          <w:sz w:val="21"/>
          <w:szCs w:val="21"/>
        </w:rPr>
        <w:t>国际标准</w:t>
      </w:r>
      <w:bookmarkEnd w:id="29"/>
    </w:p>
    <w:p w14:paraId="38EE3694" w14:textId="4F135265" w:rsidR="004828BC" w:rsidRPr="00BB3D8E" w:rsidRDefault="004828BC" w:rsidP="004828BC">
      <w:pPr>
        <w:spacing w:line="360" w:lineRule="auto"/>
        <w:ind w:firstLineChars="200" w:firstLine="420"/>
        <w:jc w:val="left"/>
        <w:rPr>
          <w:rFonts w:ascii="Times New Roman" w:hAnsi="Times New Roman"/>
          <w:color w:val="000000"/>
          <w:kern w:val="0"/>
          <w:szCs w:val="21"/>
        </w:rPr>
      </w:pPr>
      <w:r w:rsidRPr="00BB3D8E">
        <w:rPr>
          <w:rFonts w:ascii="Times New Roman" w:hAnsi="Times New Roman"/>
          <w:szCs w:val="21"/>
        </w:rPr>
        <w:t>相关领域无国际标准和国外标准。</w:t>
      </w:r>
    </w:p>
    <w:p w14:paraId="25B0AD53" w14:textId="682A5706" w:rsidR="004828BC" w:rsidRPr="007049F1" w:rsidRDefault="001038DB" w:rsidP="007049F1">
      <w:pPr>
        <w:pStyle w:val="2"/>
        <w:spacing w:before="120" w:after="120"/>
        <w:ind w:firstLine="422"/>
        <w:rPr>
          <w:rFonts w:ascii="黑体" w:eastAsia="黑体" w:hAnsi="黑体" w:hint="eastAsia"/>
          <w:sz w:val="21"/>
          <w:szCs w:val="21"/>
        </w:rPr>
      </w:pPr>
      <w:bookmarkStart w:id="30" w:name="_Toc197957236"/>
      <w:r w:rsidRPr="007049F1">
        <w:rPr>
          <w:rFonts w:ascii="黑体" w:eastAsia="黑体" w:hAnsi="黑体" w:hint="eastAsia"/>
          <w:sz w:val="21"/>
          <w:szCs w:val="21"/>
        </w:rPr>
        <w:t>七</w:t>
      </w:r>
      <w:r w:rsidR="004828BC" w:rsidRPr="007049F1">
        <w:rPr>
          <w:rFonts w:ascii="黑体" w:eastAsia="黑体" w:hAnsi="黑体"/>
          <w:sz w:val="21"/>
          <w:szCs w:val="21"/>
        </w:rPr>
        <w:t>、与现行法律法规和强制性标准的关系</w:t>
      </w:r>
      <w:bookmarkEnd w:id="30"/>
    </w:p>
    <w:p w14:paraId="05F60FAA" w14:textId="63A8D764" w:rsidR="004828BC" w:rsidRDefault="004828BC" w:rsidP="004828BC">
      <w:pPr>
        <w:spacing w:line="360" w:lineRule="auto"/>
        <w:ind w:firstLineChars="200" w:firstLine="420"/>
        <w:jc w:val="left"/>
        <w:rPr>
          <w:rFonts w:ascii="Times New Roman" w:hAnsi="Times New Roman"/>
          <w:color w:val="000000"/>
          <w:kern w:val="0"/>
          <w:szCs w:val="21"/>
        </w:rPr>
      </w:pPr>
      <w:r w:rsidRPr="0059326A">
        <w:rPr>
          <w:rFonts w:ascii="Times New Roman" w:hAnsi="Times New Roman" w:hint="eastAsia"/>
          <w:color w:val="000000"/>
          <w:kern w:val="0"/>
          <w:szCs w:val="21"/>
        </w:rPr>
        <w:t>遵照我国相关法律、法规、规章和技术标准</w:t>
      </w:r>
      <w:r w:rsidR="008C17E0">
        <w:rPr>
          <w:rFonts w:ascii="Times New Roman" w:hAnsi="Times New Roman" w:hint="eastAsia"/>
          <w:color w:val="000000"/>
          <w:kern w:val="0"/>
          <w:szCs w:val="21"/>
        </w:rPr>
        <w:t>，</w:t>
      </w:r>
      <w:r w:rsidR="008C17E0">
        <w:rPr>
          <w:rFonts w:hint="eastAsia"/>
          <w:color w:val="000000"/>
          <w:szCs w:val="24"/>
        </w:rPr>
        <w:t>与现行法律法规和强制性标准没有冲突</w:t>
      </w:r>
      <w:r w:rsidRPr="0059326A">
        <w:rPr>
          <w:rFonts w:ascii="Times New Roman" w:hAnsi="Times New Roman" w:hint="eastAsia"/>
          <w:color w:val="000000"/>
          <w:kern w:val="0"/>
          <w:szCs w:val="21"/>
        </w:rPr>
        <w:t>。</w:t>
      </w:r>
    </w:p>
    <w:p w14:paraId="2BC38640" w14:textId="7062CCFA" w:rsidR="004828BC" w:rsidRPr="00DB1B6E" w:rsidRDefault="001038DB" w:rsidP="00DB1B6E">
      <w:pPr>
        <w:pStyle w:val="2"/>
        <w:spacing w:before="120" w:after="120"/>
        <w:ind w:firstLine="422"/>
        <w:rPr>
          <w:rFonts w:ascii="黑体" w:eastAsia="黑体" w:hAnsi="黑体" w:hint="eastAsia"/>
          <w:sz w:val="21"/>
          <w:szCs w:val="21"/>
        </w:rPr>
      </w:pPr>
      <w:bookmarkStart w:id="31" w:name="_Toc197957237"/>
      <w:r w:rsidRPr="007049F1">
        <w:rPr>
          <w:rFonts w:ascii="黑体" w:eastAsia="黑体" w:hAnsi="黑体" w:hint="eastAsia"/>
          <w:sz w:val="21"/>
          <w:szCs w:val="21"/>
        </w:rPr>
        <w:t>八</w:t>
      </w:r>
      <w:r w:rsidR="004828BC" w:rsidRPr="007049F1">
        <w:rPr>
          <w:rFonts w:ascii="黑体" w:eastAsia="黑体" w:hAnsi="黑体"/>
          <w:sz w:val="21"/>
          <w:szCs w:val="21"/>
        </w:rPr>
        <w:t>、重大分歧意见的处理经过和依据</w:t>
      </w:r>
      <w:bookmarkEnd w:id="31"/>
    </w:p>
    <w:p w14:paraId="070204DE" w14:textId="195E7BDF" w:rsidR="004828BC" w:rsidRPr="00DB1B6E" w:rsidRDefault="00DB1B6E" w:rsidP="004828BC">
      <w:pPr>
        <w:spacing w:line="360" w:lineRule="auto"/>
        <w:ind w:firstLine="435"/>
        <w:jc w:val="left"/>
        <w:rPr>
          <w:rFonts w:ascii="Times New Roman" w:hAnsi="Times New Roman"/>
          <w:bCs/>
          <w:szCs w:val="21"/>
        </w:rPr>
      </w:pPr>
      <w:r w:rsidRPr="00DB1B6E">
        <w:rPr>
          <w:rFonts w:ascii="Times New Roman" w:hAnsi="Times New Roman"/>
          <w:szCs w:val="21"/>
        </w:rPr>
        <w:t>无。</w:t>
      </w:r>
    </w:p>
    <w:p w14:paraId="7381744A" w14:textId="1872D90D" w:rsidR="004828BC" w:rsidRPr="007049F1" w:rsidRDefault="001038DB" w:rsidP="007049F1">
      <w:pPr>
        <w:pStyle w:val="2"/>
        <w:spacing w:before="120" w:after="120"/>
        <w:ind w:firstLine="422"/>
        <w:rPr>
          <w:rFonts w:ascii="黑体" w:eastAsia="黑体" w:hAnsi="黑体" w:hint="eastAsia"/>
          <w:sz w:val="21"/>
          <w:szCs w:val="21"/>
        </w:rPr>
      </w:pPr>
      <w:bookmarkStart w:id="32" w:name="_Toc197957238"/>
      <w:r w:rsidRPr="007049F1">
        <w:rPr>
          <w:rFonts w:ascii="黑体" w:eastAsia="黑体" w:hAnsi="黑体" w:hint="eastAsia"/>
          <w:sz w:val="21"/>
          <w:szCs w:val="21"/>
        </w:rPr>
        <w:t>九</w:t>
      </w:r>
      <w:r w:rsidR="004828BC" w:rsidRPr="007049F1">
        <w:rPr>
          <w:rFonts w:ascii="黑体" w:eastAsia="黑体" w:hAnsi="黑体"/>
          <w:sz w:val="21"/>
          <w:szCs w:val="21"/>
        </w:rPr>
        <w:t>、标准作为强制性标准或推荐性标准的建议</w:t>
      </w:r>
      <w:bookmarkEnd w:id="32"/>
    </w:p>
    <w:p w14:paraId="53212828" w14:textId="4CFBB6AE" w:rsidR="004828BC" w:rsidRPr="008C17E0" w:rsidRDefault="004828BC" w:rsidP="004828BC">
      <w:pPr>
        <w:spacing w:line="360" w:lineRule="auto"/>
        <w:ind w:firstLineChars="200" w:firstLine="420"/>
        <w:jc w:val="left"/>
        <w:rPr>
          <w:rFonts w:ascii="Times New Roman" w:hAnsi="Times New Roman"/>
          <w:color w:val="000000"/>
          <w:kern w:val="0"/>
          <w:szCs w:val="21"/>
        </w:rPr>
      </w:pPr>
      <w:r w:rsidRPr="00BB3D8E">
        <w:rPr>
          <w:rFonts w:ascii="Times New Roman" w:hAnsi="Times New Roman"/>
          <w:bCs/>
          <w:szCs w:val="21"/>
        </w:rPr>
        <w:t>建议</w:t>
      </w:r>
      <w:r w:rsidR="008C17E0">
        <w:rPr>
          <w:rFonts w:ascii="Times New Roman" w:hAnsi="Times New Roman"/>
          <w:bCs/>
          <w:szCs w:val="21"/>
        </w:rPr>
        <w:t>将</w:t>
      </w:r>
      <w:r w:rsidRPr="00BB3D8E">
        <w:rPr>
          <w:rFonts w:ascii="Times New Roman" w:hAnsi="Times New Roman"/>
          <w:bCs/>
          <w:szCs w:val="21"/>
        </w:rPr>
        <w:t>本标准作为推荐性标准发布</w:t>
      </w:r>
      <w:r w:rsidR="008C17E0">
        <w:rPr>
          <w:rFonts w:ascii="Times New Roman" w:hAnsi="Times New Roman"/>
          <w:bCs/>
          <w:szCs w:val="21"/>
        </w:rPr>
        <w:t>实施</w:t>
      </w:r>
      <w:r w:rsidR="001038DB">
        <w:rPr>
          <w:rFonts w:hint="eastAsia"/>
          <w:color w:val="000000"/>
          <w:szCs w:val="24"/>
        </w:rPr>
        <w:t>，并加强标准的宣贯。</w:t>
      </w:r>
    </w:p>
    <w:p w14:paraId="3A0E5E33" w14:textId="137427AB" w:rsidR="004828BC" w:rsidRPr="007049F1" w:rsidRDefault="001038DB" w:rsidP="007049F1">
      <w:pPr>
        <w:pStyle w:val="2"/>
        <w:spacing w:before="120" w:after="120"/>
        <w:ind w:firstLine="422"/>
        <w:rPr>
          <w:rFonts w:ascii="黑体" w:eastAsia="黑体" w:hAnsi="黑体" w:hint="eastAsia"/>
          <w:sz w:val="21"/>
          <w:szCs w:val="21"/>
        </w:rPr>
      </w:pPr>
      <w:bookmarkStart w:id="33" w:name="_Toc197957239"/>
      <w:r w:rsidRPr="007049F1">
        <w:rPr>
          <w:rFonts w:ascii="黑体" w:eastAsia="黑体" w:hAnsi="黑体" w:hint="eastAsia"/>
          <w:sz w:val="21"/>
          <w:szCs w:val="21"/>
        </w:rPr>
        <w:t>十</w:t>
      </w:r>
      <w:r w:rsidR="004828BC" w:rsidRPr="007049F1">
        <w:rPr>
          <w:rFonts w:ascii="黑体" w:eastAsia="黑体" w:hAnsi="黑体"/>
          <w:sz w:val="21"/>
          <w:szCs w:val="21"/>
        </w:rPr>
        <w:t>、贯彻标准的要求和措施建议</w:t>
      </w:r>
      <w:bookmarkEnd w:id="33"/>
    </w:p>
    <w:p w14:paraId="047E975E" w14:textId="56105E3A" w:rsidR="002D4F25" w:rsidRPr="00BB3D8E" w:rsidRDefault="0012681A" w:rsidP="007049F1">
      <w:pPr>
        <w:pStyle w:val="af5"/>
        <w:spacing w:line="360" w:lineRule="auto"/>
        <w:ind w:left="0" w:firstLineChars="200" w:firstLine="420"/>
        <w:jc w:val="both"/>
        <w:rPr>
          <w:rFonts w:ascii="Times New Roman" w:hAnsi="Times New Roman"/>
          <w:color w:val="000000"/>
          <w:szCs w:val="21"/>
        </w:rPr>
      </w:pPr>
      <w:r w:rsidRPr="0012681A">
        <w:rPr>
          <w:rFonts w:ascii="Times New Roman" w:eastAsiaTheme="minorEastAsia" w:hAnsi="Times New Roman" w:cstheme="minorBidi" w:hint="eastAsia"/>
          <w:smallCaps w:val="0"/>
          <w:color w:val="000000"/>
          <w:sz w:val="21"/>
          <w:szCs w:val="21"/>
        </w:rPr>
        <w:t>组织学习</w:t>
      </w:r>
      <w:r>
        <w:rPr>
          <w:rFonts w:ascii="Times New Roman" w:eastAsiaTheme="minorEastAsia" w:hAnsi="Times New Roman" w:cstheme="minorBidi" w:hint="eastAsia"/>
          <w:smallCaps w:val="0"/>
          <w:color w:val="000000"/>
          <w:sz w:val="21"/>
          <w:szCs w:val="21"/>
        </w:rPr>
        <w:t>相关领域的</w:t>
      </w:r>
      <w:r w:rsidRPr="0012681A">
        <w:rPr>
          <w:rFonts w:ascii="Times New Roman" w:eastAsiaTheme="minorEastAsia" w:hAnsi="Times New Roman" w:cstheme="minorBidi" w:hint="eastAsia"/>
          <w:smallCaps w:val="0"/>
          <w:color w:val="000000"/>
          <w:sz w:val="21"/>
          <w:szCs w:val="21"/>
        </w:rPr>
        <w:t>国家标准</w:t>
      </w:r>
      <w:r>
        <w:rPr>
          <w:rFonts w:ascii="Times New Roman" w:eastAsiaTheme="minorEastAsia" w:hAnsi="Times New Roman" w:cstheme="minorBidi" w:hint="eastAsia"/>
          <w:smallCaps w:val="0"/>
          <w:color w:val="000000"/>
          <w:sz w:val="21"/>
          <w:szCs w:val="21"/>
        </w:rPr>
        <w:t>和行业标准</w:t>
      </w:r>
      <w:r w:rsidRPr="0012681A">
        <w:rPr>
          <w:rFonts w:ascii="Times New Roman" w:eastAsiaTheme="minorEastAsia" w:hAnsi="Times New Roman" w:cstheme="minorBidi" w:hint="eastAsia"/>
          <w:smallCaps w:val="0"/>
          <w:color w:val="000000"/>
          <w:sz w:val="21"/>
          <w:szCs w:val="21"/>
        </w:rPr>
        <w:t>，加大对</w:t>
      </w:r>
      <w:r>
        <w:rPr>
          <w:rFonts w:ascii="Times New Roman" w:eastAsiaTheme="minorEastAsia" w:hAnsi="Times New Roman" w:cstheme="minorBidi" w:hint="eastAsia"/>
          <w:smallCaps w:val="0"/>
          <w:color w:val="000000"/>
          <w:sz w:val="21"/>
          <w:szCs w:val="21"/>
        </w:rPr>
        <w:t>本</w:t>
      </w:r>
      <w:r w:rsidRPr="0012681A">
        <w:rPr>
          <w:rFonts w:ascii="Times New Roman" w:eastAsiaTheme="minorEastAsia" w:hAnsi="Times New Roman" w:cstheme="minorBidi" w:hint="eastAsia"/>
          <w:smallCaps w:val="0"/>
          <w:color w:val="000000"/>
          <w:sz w:val="21"/>
          <w:szCs w:val="21"/>
        </w:rPr>
        <w:t>标准的宣传及贯彻力度</w:t>
      </w:r>
      <w:r w:rsidR="00D70C59" w:rsidRPr="00D70C59">
        <w:rPr>
          <w:rFonts w:ascii="Times New Roman" w:eastAsiaTheme="minorEastAsia" w:hAnsi="Times New Roman" w:cstheme="minorBidi" w:hint="eastAsia"/>
          <w:smallCaps w:val="0"/>
          <w:color w:val="000000"/>
          <w:sz w:val="21"/>
          <w:szCs w:val="21"/>
        </w:rPr>
        <w:t>，提高企业及相关研究机构对</w:t>
      </w:r>
      <w:r w:rsidR="00D70C59">
        <w:rPr>
          <w:rFonts w:ascii="Times New Roman" w:eastAsiaTheme="minorEastAsia" w:hAnsi="Times New Roman" w:cstheme="minorBidi" w:hint="eastAsia"/>
          <w:smallCaps w:val="0"/>
          <w:color w:val="000000"/>
          <w:sz w:val="21"/>
          <w:szCs w:val="21"/>
        </w:rPr>
        <w:t>风电场植被影响和修复的</w:t>
      </w:r>
      <w:r w:rsidR="00D70C59" w:rsidRPr="00D70C59">
        <w:rPr>
          <w:rFonts w:ascii="Times New Roman" w:eastAsiaTheme="minorEastAsia" w:hAnsi="Times New Roman" w:cstheme="minorBidi" w:hint="eastAsia"/>
          <w:smallCaps w:val="0"/>
          <w:color w:val="000000"/>
          <w:sz w:val="21"/>
          <w:szCs w:val="21"/>
        </w:rPr>
        <w:t>认识和重视程度。同时，建立技术咨询和指导服务机制，为</w:t>
      </w:r>
      <w:r w:rsidR="00D70C59">
        <w:rPr>
          <w:rFonts w:ascii="Times New Roman" w:eastAsiaTheme="minorEastAsia" w:hAnsi="Times New Roman" w:cstheme="minorBidi" w:hint="eastAsia"/>
          <w:smallCaps w:val="0"/>
          <w:color w:val="000000"/>
          <w:sz w:val="21"/>
          <w:szCs w:val="21"/>
        </w:rPr>
        <w:t>风电企业、地方政府等</w:t>
      </w:r>
      <w:r w:rsidR="00D70C59" w:rsidRPr="00D70C59">
        <w:rPr>
          <w:rFonts w:ascii="Times New Roman" w:eastAsiaTheme="minorEastAsia" w:hAnsi="Times New Roman" w:cstheme="minorBidi" w:hint="eastAsia"/>
          <w:smallCaps w:val="0"/>
          <w:color w:val="000000"/>
          <w:sz w:val="21"/>
          <w:szCs w:val="21"/>
        </w:rPr>
        <w:t>提供及时、有效的技术支持，</w:t>
      </w:r>
      <w:r w:rsidRPr="0012681A">
        <w:rPr>
          <w:rFonts w:ascii="Times New Roman" w:eastAsiaTheme="minorEastAsia" w:hAnsi="Times New Roman" w:cstheme="minorBidi" w:hint="eastAsia"/>
          <w:smallCaps w:val="0"/>
          <w:color w:val="000000"/>
          <w:sz w:val="21"/>
          <w:szCs w:val="21"/>
        </w:rPr>
        <w:t>推进行业的进一步发展。</w:t>
      </w:r>
    </w:p>
    <w:p w14:paraId="36673F94" w14:textId="625D1C38" w:rsidR="004828BC" w:rsidRPr="007049F1" w:rsidRDefault="001038DB" w:rsidP="007049F1">
      <w:pPr>
        <w:pStyle w:val="2"/>
        <w:spacing w:before="120" w:after="120"/>
        <w:ind w:firstLine="422"/>
        <w:rPr>
          <w:rFonts w:ascii="黑体" w:eastAsia="黑体" w:hAnsi="黑体" w:hint="eastAsia"/>
          <w:sz w:val="21"/>
          <w:szCs w:val="21"/>
        </w:rPr>
      </w:pPr>
      <w:bookmarkStart w:id="34" w:name="_Toc197957240"/>
      <w:r w:rsidRPr="007049F1">
        <w:rPr>
          <w:rFonts w:ascii="黑体" w:eastAsia="黑体" w:hAnsi="黑体" w:hint="eastAsia"/>
          <w:sz w:val="21"/>
          <w:szCs w:val="21"/>
        </w:rPr>
        <w:t>十一</w:t>
      </w:r>
      <w:r w:rsidR="004828BC" w:rsidRPr="007049F1">
        <w:rPr>
          <w:rFonts w:ascii="黑体" w:eastAsia="黑体" w:hAnsi="黑体"/>
          <w:sz w:val="21"/>
          <w:szCs w:val="21"/>
        </w:rPr>
        <w:t>、废止现行有关标准的建议</w:t>
      </w:r>
      <w:bookmarkEnd w:id="34"/>
    </w:p>
    <w:p w14:paraId="6B95593F" w14:textId="0D144181" w:rsidR="002D4F25" w:rsidRPr="007049F1" w:rsidRDefault="004828BC" w:rsidP="007049F1">
      <w:pPr>
        <w:spacing w:line="360" w:lineRule="auto"/>
        <w:ind w:firstLineChars="200" w:firstLine="420"/>
        <w:jc w:val="left"/>
        <w:rPr>
          <w:rFonts w:ascii="黑体" w:eastAsia="黑体" w:hAnsi="黑体" w:hint="eastAsia"/>
          <w:szCs w:val="21"/>
        </w:rPr>
      </w:pPr>
      <w:r w:rsidRPr="00BB3D8E">
        <w:rPr>
          <w:rFonts w:ascii="Times New Roman" w:hAnsi="Times New Roman"/>
          <w:color w:val="000000"/>
          <w:kern w:val="0"/>
          <w:szCs w:val="21"/>
        </w:rPr>
        <w:t>无。</w:t>
      </w:r>
      <w:bookmarkStart w:id="35" w:name="_Toc176453410"/>
      <w:bookmarkEnd w:id="2"/>
      <w:bookmarkEnd w:id="3"/>
    </w:p>
    <w:p w14:paraId="08E7A1D9" w14:textId="03E10BFB" w:rsidR="001038DB" w:rsidRPr="007049F1" w:rsidRDefault="001038DB" w:rsidP="007049F1">
      <w:pPr>
        <w:pStyle w:val="2"/>
        <w:spacing w:before="120" w:after="120"/>
        <w:ind w:firstLine="422"/>
        <w:rPr>
          <w:rFonts w:ascii="黑体" w:eastAsia="黑体" w:hAnsi="黑体" w:hint="eastAsia"/>
          <w:sz w:val="21"/>
          <w:szCs w:val="21"/>
        </w:rPr>
      </w:pPr>
      <w:bookmarkStart w:id="36" w:name="_Toc197957241"/>
      <w:r w:rsidRPr="007049F1">
        <w:rPr>
          <w:rFonts w:ascii="黑体" w:eastAsia="黑体" w:hAnsi="黑体" w:hint="eastAsia"/>
          <w:sz w:val="21"/>
          <w:szCs w:val="21"/>
        </w:rPr>
        <w:t>十二、其他应予说明的事项</w:t>
      </w:r>
      <w:bookmarkEnd w:id="35"/>
      <w:bookmarkEnd w:id="36"/>
      <w:r w:rsidRPr="007049F1">
        <w:rPr>
          <w:rFonts w:ascii="黑体" w:eastAsia="黑体" w:hAnsi="黑体"/>
          <w:sz w:val="21"/>
          <w:szCs w:val="21"/>
        </w:rPr>
        <w:fldChar w:fldCharType="begin"/>
      </w:r>
      <w:r w:rsidRPr="007049F1">
        <w:rPr>
          <w:rFonts w:ascii="黑体" w:eastAsia="黑体" w:hAnsi="黑体"/>
          <w:sz w:val="21"/>
          <w:szCs w:val="21"/>
        </w:rPr>
        <w:instrText xml:space="preserve"> ADDIN EN.REFLIST </w:instrText>
      </w:r>
      <w:r w:rsidRPr="007049F1">
        <w:rPr>
          <w:rFonts w:ascii="黑体" w:eastAsia="黑体" w:hAnsi="黑体"/>
          <w:sz w:val="21"/>
          <w:szCs w:val="21"/>
        </w:rPr>
        <w:fldChar w:fldCharType="end"/>
      </w:r>
    </w:p>
    <w:p w14:paraId="167E44D2" w14:textId="2E1B536E" w:rsidR="007E6722" w:rsidRPr="007E6722" w:rsidRDefault="002D4F25" w:rsidP="002D4F25">
      <w:pPr>
        <w:spacing w:line="360" w:lineRule="auto"/>
        <w:ind w:firstLineChars="200" w:firstLine="420"/>
        <w:jc w:val="left"/>
        <w:rPr>
          <w:rFonts w:ascii="宋体" w:eastAsia="宋体" w:hAnsi="宋体" w:hint="eastAsia"/>
          <w:b/>
          <w:sz w:val="44"/>
          <w:szCs w:val="44"/>
        </w:rPr>
      </w:pPr>
      <w:r>
        <w:rPr>
          <w:rFonts w:ascii="Times New Roman" w:hAnsi="Times New Roman"/>
          <w:color w:val="000000"/>
          <w:kern w:val="0"/>
          <w:szCs w:val="21"/>
        </w:rPr>
        <w:t>无。</w:t>
      </w:r>
    </w:p>
    <w:sectPr w:rsidR="007E6722" w:rsidRPr="007E6722" w:rsidSect="00E53D9E">
      <w:footerReference w:type="default" r:id="rId8"/>
      <w:pgSz w:w="11906" w:h="16838"/>
      <w:pgMar w:top="1134" w:right="1134" w:bottom="1134" w:left="1134" w:header="850" w:footer="737" w:gutter="0"/>
      <w:pgNumType w:start="1" w:chapStyle="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022D58" w14:textId="77777777" w:rsidR="00437B9E" w:rsidRDefault="00437B9E" w:rsidP="00360A07">
      <w:pPr>
        <w:rPr>
          <w:rFonts w:hint="eastAsia"/>
        </w:rPr>
      </w:pPr>
      <w:r>
        <w:separator/>
      </w:r>
    </w:p>
  </w:endnote>
  <w:endnote w:type="continuationSeparator" w:id="0">
    <w:p w14:paraId="410435E6" w14:textId="77777777" w:rsidR="00437B9E" w:rsidRDefault="00437B9E" w:rsidP="00360A07">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A3E474" w14:textId="6F40878D" w:rsidR="008C17E0" w:rsidRDefault="00000000">
    <w:pPr>
      <w:pStyle w:val="a5"/>
      <w:jc w:val="center"/>
      <w:rPr>
        <w:rFonts w:hint="eastAsia"/>
      </w:rPr>
    </w:pPr>
    <w:sdt>
      <w:sdtPr>
        <w:id w:val="2124571226"/>
        <w:docPartObj>
          <w:docPartGallery w:val="Page Numbers (Bottom of Page)"/>
          <w:docPartUnique/>
        </w:docPartObj>
      </w:sdtPr>
      <w:sdtContent>
        <w:r w:rsidR="008C17E0">
          <w:fldChar w:fldCharType="begin"/>
        </w:r>
        <w:r w:rsidR="008C17E0">
          <w:instrText>PAGE   \* MERGEFORMAT</w:instrText>
        </w:r>
        <w:r w:rsidR="008C17E0">
          <w:fldChar w:fldCharType="separate"/>
        </w:r>
        <w:r w:rsidR="007818DF" w:rsidRPr="007818DF">
          <w:rPr>
            <w:noProof/>
            <w:lang w:val="zh-CN"/>
          </w:rPr>
          <w:t>5</w:t>
        </w:r>
        <w:r w:rsidR="008C17E0">
          <w:fldChar w:fldCharType="end"/>
        </w:r>
      </w:sdtContent>
    </w:sdt>
  </w:p>
  <w:p w14:paraId="497FF12F" w14:textId="77777777" w:rsidR="008C17E0" w:rsidRDefault="008C17E0">
    <w:pPr>
      <w:pStyle w:val="a5"/>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6D79BB" w14:textId="77777777" w:rsidR="00437B9E" w:rsidRDefault="00437B9E" w:rsidP="00360A07">
      <w:pPr>
        <w:rPr>
          <w:rFonts w:hint="eastAsia"/>
        </w:rPr>
      </w:pPr>
      <w:r>
        <w:separator/>
      </w:r>
    </w:p>
  </w:footnote>
  <w:footnote w:type="continuationSeparator" w:id="0">
    <w:p w14:paraId="144A19EB" w14:textId="77777777" w:rsidR="00437B9E" w:rsidRDefault="00437B9E" w:rsidP="00360A07">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C82ABD"/>
    <w:multiLevelType w:val="hybridMultilevel"/>
    <w:tmpl w:val="F940A3EC"/>
    <w:lvl w:ilvl="0" w:tplc="4F2E2272">
      <w:start w:val="1"/>
      <w:numFmt w:val="decimal"/>
      <w:lvlText w:val="%1、"/>
      <w:lvlJc w:val="left"/>
      <w:pPr>
        <w:ind w:left="982" w:hanging="360"/>
      </w:pPr>
      <w:rPr>
        <w:rFonts w:hint="default"/>
      </w:rPr>
    </w:lvl>
    <w:lvl w:ilvl="1" w:tplc="04090019" w:tentative="1">
      <w:start w:val="1"/>
      <w:numFmt w:val="lowerLetter"/>
      <w:lvlText w:val="%2)"/>
      <w:lvlJc w:val="left"/>
      <w:pPr>
        <w:ind w:left="1502" w:hanging="440"/>
      </w:pPr>
    </w:lvl>
    <w:lvl w:ilvl="2" w:tplc="0409001B" w:tentative="1">
      <w:start w:val="1"/>
      <w:numFmt w:val="lowerRoman"/>
      <w:lvlText w:val="%3."/>
      <w:lvlJc w:val="right"/>
      <w:pPr>
        <w:ind w:left="1942" w:hanging="440"/>
      </w:pPr>
    </w:lvl>
    <w:lvl w:ilvl="3" w:tplc="0409000F" w:tentative="1">
      <w:start w:val="1"/>
      <w:numFmt w:val="decimal"/>
      <w:lvlText w:val="%4."/>
      <w:lvlJc w:val="left"/>
      <w:pPr>
        <w:ind w:left="2382" w:hanging="440"/>
      </w:pPr>
    </w:lvl>
    <w:lvl w:ilvl="4" w:tplc="04090019" w:tentative="1">
      <w:start w:val="1"/>
      <w:numFmt w:val="lowerLetter"/>
      <w:lvlText w:val="%5)"/>
      <w:lvlJc w:val="left"/>
      <w:pPr>
        <w:ind w:left="2822" w:hanging="440"/>
      </w:pPr>
    </w:lvl>
    <w:lvl w:ilvl="5" w:tplc="0409001B" w:tentative="1">
      <w:start w:val="1"/>
      <w:numFmt w:val="lowerRoman"/>
      <w:lvlText w:val="%6."/>
      <w:lvlJc w:val="right"/>
      <w:pPr>
        <w:ind w:left="3262" w:hanging="440"/>
      </w:pPr>
    </w:lvl>
    <w:lvl w:ilvl="6" w:tplc="0409000F" w:tentative="1">
      <w:start w:val="1"/>
      <w:numFmt w:val="decimal"/>
      <w:lvlText w:val="%7."/>
      <w:lvlJc w:val="left"/>
      <w:pPr>
        <w:ind w:left="3702" w:hanging="440"/>
      </w:pPr>
    </w:lvl>
    <w:lvl w:ilvl="7" w:tplc="04090019" w:tentative="1">
      <w:start w:val="1"/>
      <w:numFmt w:val="lowerLetter"/>
      <w:lvlText w:val="%8)"/>
      <w:lvlJc w:val="left"/>
      <w:pPr>
        <w:ind w:left="4142" w:hanging="440"/>
      </w:pPr>
    </w:lvl>
    <w:lvl w:ilvl="8" w:tplc="0409001B" w:tentative="1">
      <w:start w:val="1"/>
      <w:numFmt w:val="lowerRoman"/>
      <w:lvlText w:val="%9."/>
      <w:lvlJc w:val="right"/>
      <w:pPr>
        <w:ind w:left="4582" w:hanging="440"/>
      </w:pPr>
    </w:lvl>
  </w:abstractNum>
  <w:abstractNum w:abstractNumId="1" w15:restartNumberingAfterBreak="0">
    <w:nsid w:val="6E980FFD"/>
    <w:multiLevelType w:val="singleLevel"/>
    <w:tmpl w:val="6E980FFD"/>
    <w:lvl w:ilvl="0">
      <w:start w:val="2"/>
      <w:numFmt w:val="decimal"/>
      <w:suff w:val="space"/>
      <w:lvlText w:val="%1."/>
      <w:lvlJc w:val="left"/>
      <w:pPr>
        <w:ind w:left="0" w:firstLine="0"/>
      </w:pPr>
    </w:lvl>
  </w:abstractNum>
  <w:abstractNum w:abstractNumId="2" w15:restartNumberingAfterBreak="0">
    <w:nsid w:val="7A736CFD"/>
    <w:multiLevelType w:val="hybridMultilevel"/>
    <w:tmpl w:val="C5A84FF6"/>
    <w:lvl w:ilvl="0" w:tplc="1B6ED102">
      <w:start w:val="1"/>
      <w:numFmt w:val="decimal"/>
      <w:lvlText w:val="%1）"/>
      <w:lvlJc w:val="left"/>
      <w:pPr>
        <w:ind w:left="1290" w:hanging="81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16cid:durableId="1644460835">
    <w:abstractNumId w:val="2"/>
  </w:num>
  <w:num w:numId="2" w16cid:durableId="989210359">
    <w:abstractNumId w:val="0"/>
  </w:num>
  <w:num w:numId="3" w16cid:durableId="2016682923">
    <w:abstractNumId w:val="1"/>
    <w:lvlOverride w:ilvl="0">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3"/>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2448"/>
    <w:rsid w:val="00000655"/>
    <w:rsid w:val="000050B0"/>
    <w:rsid w:val="00010AFE"/>
    <w:rsid w:val="000116DD"/>
    <w:rsid w:val="00056867"/>
    <w:rsid w:val="00057DC4"/>
    <w:rsid w:val="00067FF3"/>
    <w:rsid w:val="00073968"/>
    <w:rsid w:val="00095FA1"/>
    <w:rsid w:val="000A5751"/>
    <w:rsid w:val="000C0FDF"/>
    <w:rsid w:val="000C4A82"/>
    <w:rsid w:val="000D3605"/>
    <w:rsid w:val="000D578D"/>
    <w:rsid w:val="000D703A"/>
    <w:rsid w:val="000E3CED"/>
    <w:rsid w:val="000E477B"/>
    <w:rsid w:val="000E4C4A"/>
    <w:rsid w:val="000F2239"/>
    <w:rsid w:val="00100829"/>
    <w:rsid w:val="001038DB"/>
    <w:rsid w:val="00113B3A"/>
    <w:rsid w:val="00125360"/>
    <w:rsid w:val="0012681A"/>
    <w:rsid w:val="00131A48"/>
    <w:rsid w:val="00132635"/>
    <w:rsid w:val="001467B7"/>
    <w:rsid w:val="00161205"/>
    <w:rsid w:val="00165427"/>
    <w:rsid w:val="001765FC"/>
    <w:rsid w:val="001845EE"/>
    <w:rsid w:val="00197FEE"/>
    <w:rsid w:val="001D51D0"/>
    <w:rsid w:val="002024B3"/>
    <w:rsid w:val="00204618"/>
    <w:rsid w:val="00207908"/>
    <w:rsid w:val="00225DB1"/>
    <w:rsid w:val="002302F0"/>
    <w:rsid w:val="002307DC"/>
    <w:rsid w:val="0023250C"/>
    <w:rsid w:val="00234E94"/>
    <w:rsid w:val="00256AE2"/>
    <w:rsid w:val="002626E9"/>
    <w:rsid w:val="002636E1"/>
    <w:rsid w:val="00267DDE"/>
    <w:rsid w:val="002858E3"/>
    <w:rsid w:val="002B3B3C"/>
    <w:rsid w:val="002D4F25"/>
    <w:rsid w:val="002D60D8"/>
    <w:rsid w:val="002E57B6"/>
    <w:rsid w:val="002F5F3E"/>
    <w:rsid w:val="00307A16"/>
    <w:rsid w:val="00307B32"/>
    <w:rsid w:val="0031068B"/>
    <w:rsid w:val="003345ED"/>
    <w:rsid w:val="003504DB"/>
    <w:rsid w:val="00354654"/>
    <w:rsid w:val="0035543D"/>
    <w:rsid w:val="003563CD"/>
    <w:rsid w:val="00360A07"/>
    <w:rsid w:val="0036751D"/>
    <w:rsid w:val="00367D38"/>
    <w:rsid w:val="003758D0"/>
    <w:rsid w:val="00377A5A"/>
    <w:rsid w:val="00380684"/>
    <w:rsid w:val="003A0C2F"/>
    <w:rsid w:val="003B209A"/>
    <w:rsid w:val="003C60D2"/>
    <w:rsid w:val="003D02A0"/>
    <w:rsid w:val="003F7405"/>
    <w:rsid w:val="003F7B2F"/>
    <w:rsid w:val="004030F3"/>
    <w:rsid w:val="00412C16"/>
    <w:rsid w:val="00437B9E"/>
    <w:rsid w:val="00445B38"/>
    <w:rsid w:val="00445C4D"/>
    <w:rsid w:val="00466DFA"/>
    <w:rsid w:val="00475999"/>
    <w:rsid w:val="00476E31"/>
    <w:rsid w:val="00477558"/>
    <w:rsid w:val="004828BC"/>
    <w:rsid w:val="00482F8C"/>
    <w:rsid w:val="00483E31"/>
    <w:rsid w:val="004A4D23"/>
    <w:rsid w:val="004B210A"/>
    <w:rsid w:val="004C368E"/>
    <w:rsid w:val="004D781C"/>
    <w:rsid w:val="004F521D"/>
    <w:rsid w:val="00501BD4"/>
    <w:rsid w:val="005034CA"/>
    <w:rsid w:val="00504290"/>
    <w:rsid w:val="005079AC"/>
    <w:rsid w:val="00536887"/>
    <w:rsid w:val="005368E9"/>
    <w:rsid w:val="00550C83"/>
    <w:rsid w:val="00550FD7"/>
    <w:rsid w:val="00564AEC"/>
    <w:rsid w:val="00573CD2"/>
    <w:rsid w:val="00574F02"/>
    <w:rsid w:val="00575E22"/>
    <w:rsid w:val="00592265"/>
    <w:rsid w:val="00596D64"/>
    <w:rsid w:val="005A0B53"/>
    <w:rsid w:val="005B3535"/>
    <w:rsid w:val="005C4DD5"/>
    <w:rsid w:val="005D2686"/>
    <w:rsid w:val="005F2B8B"/>
    <w:rsid w:val="005F37C1"/>
    <w:rsid w:val="005F735E"/>
    <w:rsid w:val="006103C1"/>
    <w:rsid w:val="006215AA"/>
    <w:rsid w:val="00625BE9"/>
    <w:rsid w:val="00627505"/>
    <w:rsid w:val="00630902"/>
    <w:rsid w:val="0064617A"/>
    <w:rsid w:val="00650410"/>
    <w:rsid w:val="00651BC8"/>
    <w:rsid w:val="0067102B"/>
    <w:rsid w:val="006752CB"/>
    <w:rsid w:val="00692735"/>
    <w:rsid w:val="006A41F0"/>
    <w:rsid w:val="006A6185"/>
    <w:rsid w:val="006A69A5"/>
    <w:rsid w:val="006C48CA"/>
    <w:rsid w:val="006E64B3"/>
    <w:rsid w:val="007049F1"/>
    <w:rsid w:val="007316F6"/>
    <w:rsid w:val="007503BF"/>
    <w:rsid w:val="00753CED"/>
    <w:rsid w:val="00755218"/>
    <w:rsid w:val="00756EEC"/>
    <w:rsid w:val="007600A5"/>
    <w:rsid w:val="00776D77"/>
    <w:rsid w:val="007818DF"/>
    <w:rsid w:val="00797FAC"/>
    <w:rsid w:val="007A3992"/>
    <w:rsid w:val="007A45B6"/>
    <w:rsid w:val="007B5EC7"/>
    <w:rsid w:val="007B5F49"/>
    <w:rsid w:val="007D0CE6"/>
    <w:rsid w:val="007E07B4"/>
    <w:rsid w:val="007E6722"/>
    <w:rsid w:val="00800498"/>
    <w:rsid w:val="00807D8D"/>
    <w:rsid w:val="00823CB0"/>
    <w:rsid w:val="00824AD4"/>
    <w:rsid w:val="00825C5A"/>
    <w:rsid w:val="0082731F"/>
    <w:rsid w:val="008400EE"/>
    <w:rsid w:val="00853D26"/>
    <w:rsid w:val="0085681E"/>
    <w:rsid w:val="008622F6"/>
    <w:rsid w:val="00890E91"/>
    <w:rsid w:val="008A1AC9"/>
    <w:rsid w:val="008A3707"/>
    <w:rsid w:val="008C17E0"/>
    <w:rsid w:val="008D415A"/>
    <w:rsid w:val="008E1BDF"/>
    <w:rsid w:val="00902490"/>
    <w:rsid w:val="0090373E"/>
    <w:rsid w:val="009130F9"/>
    <w:rsid w:val="00915528"/>
    <w:rsid w:val="00916C4F"/>
    <w:rsid w:val="009204E9"/>
    <w:rsid w:val="00920EC4"/>
    <w:rsid w:val="009368FD"/>
    <w:rsid w:val="00936AF6"/>
    <w:rsid w:val="00945106"/>
    <w:rsid w:val="00951AAF"/>
    <w:rsid w:val="0097675B"/>
    <w:rsid w:val="00993B7A"/>
    <w:rsid w:val="009D204F"/>
    <w:rsid w:val="009D60E8"/>
    <w:rsid w:val="009E25DC"/>
    <w:rsid w:val="009E5C99"/>
    <w:rsid w:val="009F49F1"/>
    <w:rsid w:val="009F6871"/>
    <w:rsid w:val="00A012D3"/>
    <w:rsid w:val="00A025F2"/>
    <w:rsid w:val="00A21B1B"/>
    <w:rsid w:val="00A40D9F"/>
    <w:rsid w:val="00A45D08"/>
    <w:rsid w:val="00A53323"/>
    <w:rsid w:val="00A574DE"/>
    <w:rsid w:val="00A728A0"/>
    <w:rsid w:val="00A81207"/>
    <w:rsid w:val="00A84E58"/>
    <w:rsid w:val="00A854BB"/>
    <w:rsid w:val="00A85AE2"/>
    <w:rsid w:val="00A91A90"/>
    <w:rsid w:val="00A97416"/>
    <w:rsid w:val="00AA2AF1"/>
    <w:rsid w:val="00AE0F8B"/>
    <w:rsid w:val="00AE3EF0"/>
    <w:rsid w:val="00B04BDD"/>
    <w:rsid w:val="00B12B0D"/>
    <w:rsid w:val="00B13CDF"/>
    <w:rsid w:val="00B367FC"/>
    <w:rsid w:val="00B42F94"/>
    <w:rsid w:val="00B55F3C"/>
    <w:rsid w:val="00B56868"/>
    <w:rsid w:val="00B66DD4"/>
    <w:rsid w:val="00B977A9"/>
    <w:rsid w:val="00BB1B0C"/>
    <w:rsid w:val="00BB3E1F"/>
    <w:rsid w:val="00BC1511"/>
    <w:rsid w:val="00BC617A"/>
    <w:rsid w:val="00BD50EE"/>
    <w:rsid w:val="00BE3678"/>
    <w:rsid w:val="00BF7436"/>
    <w:rsid w:val="00C20E2A"/>
    <w:rsid w:val="00C25E88"/>
    <w:rsid w:val="00C33EFC"/>
    <w:rsid w:val="00C342CC"/>
    <w:rsid w:val="00C42CAF"/>
    <w:rsid w:val="00C50072"/>
    <w:rsid w:val="00C5101F"/>
    <w:rsid w:val="00C6055D"/>
    <w:rsid w:val="00C642A5"/>
    <w:rsid w:val="00C8377F"/>
    <w:rsid w:val="00C84DE5"/>
    <w:rsid w:val="00C875E2"/>
    <w:rsid w:val="00C915C1"/>
    <w:rsid w:val="00CA01F7"/>
    <w:rsid w:val="00CB228A"/>
    <w:rsid w:val="00CB3CB1"/>
    <w:rsid w:val="00CC2083"/>
    <w:rsid w:val="00CC7CCA"/>
    <w:rsid w:val="00CD483A"/>
    <w:rsid w:val="00CD62D9"/>
    <w:rsid w:val="00CE5483"/>
    <w:rsid w:val="00CE6D4B"/>
    <w:rsid w:val="00D0317C"/>
    <w:rsid w:val="00D158E8"/>
    <w:rsid w:val="00D22D5D"/>
    <w:rsid w:val="00D25FC9"/>
    <w:rsid w:val="00D30745"/>
    <w:rsid w:val="00D331A6"/>
    <w:rsid w:val="00D33583"/>
    <w:rsid w:val="00D379A6"/>
    <w:rsid w:val="00D4142A"/>
    <w:rsid w:val="00D4316B"/>
    <w:rsid w:val="00D43661"/>
    <w:rsid w:val="00D44E9A"/>
    <w:rsid w:val="00D633B7"/>
    <w:rsid w:val="00D67A50"/>
    <w:rsid w:val="00D7036B"/>
    <w:rsid w:val="00D70C59"/>
    <w:rsid w:val="00D72007"/>
    <w:rsid w:val="00D77FD9"/>
    <w:rsid w:val="00D83473"/>
    <w:rsid w:val="00D94054"/>
    <w:rsid w:val="00D96EF0"/>
    <w:rsid w:val="00DB1B6E"/>
    <w:rsid w:val="00DB6737"/>
    <w:rsid w:val="00DC03E8"/>
    <w:rsid w:val="00DC0E37"/>
    <w:rsid w:val="00DF6AD0"/>
    <w:rsid w:val="00E217A9"/>
    <w:rsid w:val="00E32A33"/>
    <w:rsid w:val="00E33B36"/>
    <w:rsid w:val="00E33F1D"/>
    <w:rsid w:val="00E45380"/>
    <w:rsid w:val="00E50B6F"/>
    <w:rsid w:val="00E530BE"/>
    <w:rsid w:val="00E53D9E"/>
    <w:rsid w:val="00E615EC"/>
    <w:rsid w:val="00E8406B"/>
    <w:rsid w:val="00E86892"/>
    <w:rsid w:val="00E87ED6"/>
    <w:rsid w:val="00E92001"/>
    <w:rsid w:val="00EA1114"/>
    <w:rsid w:val="00EA7927"/>
    <w:rsid w:val="00EB415A"/>
    <w:rsid w:val="00EB50F3"/>
    <w:rsid w:val="00EC3E89"/>
    <w:rsid w:val="00ED1696"/>
    <w:rsid w:val="00ED36EE"/>
    <w:rsid w:val="00EE6357"/>
    <w:rsid w:val="00F1027A"/>
    <w:rsid w:val="00F32448"/>
    <w:rsid w:val="00F33515"/>
    <w:rsid w:val="00F3386E"/>
    <w:rsid w:val="00F356DD"/>
    <w:rsid w:val="00F37F32"/>
    <w:rsid w:val="00F42965"/>
    <w:rsid w:val="00F60119"/>
    <w:rsid w:val="00F65D8D"/>
    <w:rsid w:val="00F821FB"/>
    <w:rsid w:val="00F90053"/>
    <w:rsid w:val="00F95A43"/>
    <w:rsid w:val="00FB1A64"/>
    <w:rsid w:val="00FB61AB"/>
    <w:rsid w:val="00FC4668"/>
    <w:rsid w:val="00FD47B1"/>
    <w:rsid w:val="00FD5B06"/>
    <w:rsid w:val="00FD5E3A"/>
    <w:rsid w:val="00FF13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F592F6"/>
  <w15:docId w15:val="{E8C1D07E-DAA7-4A17-A263-CBE3A63A4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0A07"/>
    <w:pPr>
      <w:widowControl w:val="0"/>
      <w:jc w:val="both"/>
    </w:pPr>
  </w:style>
  <w:style w:type="paragraph" w:styleId="1">
    <w:name w:val="heading 1"/>
    <w:basedOn w:val="a"/>
    <w:next w:val="a"/>
    <w:link w:val="10"/>
    <w:uiPriority w:val="9"/>
    <w:qFormat/>
    <w:rsid w:val="00360A07"/>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360A07"/>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rsid w:val="00360A07"/>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60A0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60A07"/>
    <w:rPr>
      <w:sz w:val="18"/>
      <w:szCs w:val="18"/>
    </w:rPr>
  </w:style>
  <w:style w:type="paragraph" w:styleId="a5">
    <w:name w:val="footer"/>
    <w:basedOn w:val="a"/>
    <w:link w:val="a6"/>
    <w:uiPriority w:val="99"/>
    <w:unhideWhenUsed/>
    <w:rsid w:val="00360A07"/>
    <w:pPr>
      <w:tabs>
        <w:tab w:val="center" w:pos="4153"/>
        <w:tab w:val="right" w:pos="8306"/>
      </w:tabs>
      <w:snapToGrid w:val="0"/>
      <w:jc w:val="left"/>
    </w:pPr>
    <w:rPr>
      <w:sz w:val="18"/>
      <w:szCs w:val="18"/>
    </w:rPr>
  </w:style>
  <w:style w:type="character" w:customStyle="1" w:styleId="a6">
    <w:name w:val="页脚 字符"/>
    <w:basedOn w:val="a0"/>
    <w:link w:val="a5"/>
    <w:uiPriority w:val="99"/>
    <w:rsid w:val="00360A07"/>
    <w:rPr>
      <w:sz w:val="18"/>
      <w:szCs w:val="18"/>
    </w:rPr>
  </w:style>
  <w:style w:type="character" w:customStyle="1" w:styleId="10">
    <w:name w:val="标题 1 字符"/>
    <w:basedOn w:val="a0"/>
    <w:link w:val="1"/>
    <w:uiPriority w:val="9"/>
    <w:rsid w:val="00360A07"/>
    <w:rPr>
      <w:b/>
      <w:bCs/>
      <w:kern w:val="44"/>
      <w:sz w:val="44"/>
      <w:szCs w:val="44"/>
    </w:rPr>
  </w:style>
  <w:style w:type="character" w:customStyle="1" w:styleId="20">
    <w:name w:val="标题 2 字符"/>
    <w:basedOn w:val="a0"/>
    <w:link w:val="2"/>
    <w:uiPriority w:val="9"/>
    <w:rsid w:val="00360A07"/>
    <w:rPr>
      <w:rFonts w:asciiTheme="majorHAnsi" w:eastAsiaTheme="majorEastAsia" w:hAnsiTheme="majorHAnsi" w:cstheme="majorBidi"/>
      <w:b/>
      <w:bCs/>
      <w:sz w:val="32"/>
      <w:szCs w:val="32"/>
    </w:rPr>
  </w:style>
  <w:style w:type="character" w:customStyle="1" w:styleId="30">
    <w:name w:val="标题 3 字符"/>
    <w:basedOn w:val="a0"/>
    <w:link w:val="3"/>
    <w:uiPriority w:val="9"/>
    <w:rsid w:val="00360A07"/>
    <w:rPr>
      <w:b/>
      <w:bCs/>
      <w:sz w:val="32"/>
      <w:szCs w:val="32"/>
    </w:rPr>
  </w:style>
  <w:style w:type="character" w:styleId="a7">
    <w:name w:val="annotation reference"/>
    <w:basedOn w:val="a0"/>
    <w:uiPriority w:val="99"/>
    <w:semiHidden/>
    <w:unhideWhenUsed/>
    <w:rsid w:val="00360A07"/>
    <w:rPr>
      <w:sz w:val="21"/>
      <w:szCs w:val="21"/>
    </w:rPr>
  </w:style>
  <w:style w:type="paragraph" w:styleId="a8">
    <w:name w:val="annotation text"/>
    <w:basedOn w:val="a"/>
    <w:link w:val="a9"/>
    <w:uiPriority w:val="99"/>
    <w:semiHidden/>
    <w:unhideWhenUsed/>
    <w:rsid w:val="00360A07"/>
    <w:pPr>
      <w:jc w:val="left"/>
    </w:pPr>
  </w:style>
  <w:style w:type="character" w:customStyle="1" w:styleId="a9">
    <w:name w:val="批注文字 字符"/>
    <w:basedOn w:val="a0"/>
    <w:link w:val="a8"/>
    <w:uiPriority w:val="99"/>
    <w:semiHidden/>
    <w:rsid w:val="00360A07"/>
  </w:style>
  <w:style w:type="paragraph" w:styleId="aa">
    <w:name w:val="annotation subject"/>
    <w:basedOn w:val="a8"/>
    <w:next w:val="a8"/>
    <w:link w:val="ab"/>
    <w:uiPriority w:val="99"/>
    <w:semiHidden/>
    <w:unhideWhenUsed/>
    <w:rsid w:val="00360A07"/>
    <w:rPr>
      <w:b/>
      <w:bCs/>
    </w:rPr>
  </w:style>
  <w:style w:type="character" w:customStyle="1" w:styleId="ab">
    <w:name w:val="批注主题 字符"/>
    <w:basedOn w:val="a9"/>
    <w:link w:val="aa"/>
    <w:uiPriority w:val="99"/>
    <w:semiHidden/>
    <w:rsid w:val="00360A07"/>
    <w:rPr>
      <w:b/>
      <w:bCs/>
    </w:rPr>
  </w:style>
  <w:style w:type="paragraph" w:styleId="ac">
    <w:name w:val="Balloon Text"/>
    <w:basedOn w:val="a"/>
    <w:link w:val="ad"/>
    <w:uiPriority w:val="99"/>
    <w:semiHidden/>
    <w:unhideWhenUsed/>
    <w:rsid w:val="00360A07"/>
    <w:rPr>
      <w:sz w:val="18"/>
      <w:szCs w:val="18"/>
    </w:rPr>
  </w:style>
  <w:style w:type="character" w:customStyle="1" w:styleId="ad">
    <w:name w:val="批注框文本 字符"/>
    <w:basedOn w:val="a0"/>
    <w:link w:val="ac"/>
    <w:uiPriority w:val="99"/>
    <w:semiHidden/>
    <w:rsid w:val="00360A07"/>
    <w:rPr>
      <w:sz w:val="18"/>
      <w:szCs w:val="18"/>
    </w:rPr>
  </w:style>
  <w:style w:type="paragraph" w:styleId="TOC">
    <w:name w:val="TOC Heading"/>
    <w:basedOn w:val="1"/>
    <w:next w:val="a"/>
    <w:uiPriority w:val="39"/>
    <w:unhideWhenUsed/>
    <w:qFormat/>
    <w:rsid w:val="00360A07"/>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paragraph" w:styleId="TOC2">
    <w:name w:val="toc 2"/>
    <w:basedOn w:val="a"/>
    <w:next w:val="a"/>
    <w:autoRedefine/>
    <w:uiPriority w:val="39"/>
    <w:unhideWhenUsed/>
    <w:rsid w:val="00360A07"/>
    <w:pPr>
      <w:widowControl/>
      <w:spacing w:after="100" w:line="259" w:lineRule="auto"/>
      <w:ind w:left="220"/>
      <w:jc w:val="left"/>
    </w:pPr>
    <w:rPr>
      <w:rFonts w:cs="Times New Roman"/>
      <w:kern w:val="0"/>
      <w:sz w:val="22"/>
    </w:rPr>
  </w:style>
  <w:style w:type="paragraph" w:styleId="TOC1">
    <w:name w:val="toc 1"/>
    <w:basedOn w:val="a"/>
    <w:next w:val="a"/>
    <w:autoRedefine/>
    <w:uiPriority w:val="39"/>
    <w:unhideWhenUsed/>
    <w:rsid w:val="00360A07"/>
    <w:pPr>
      <w:widowControl/>
      <w:spacing w:after="100" w:line="259" w:lineRule="auto"/>
      <w:jc w:val="left"/>
    </w:pPr>
    <w:rPr>
      <w:rFonts w:cs="Times New Roman"/>
      <w:kern w:val="0"/>
      <w:sz w:val="22"/>
    </w:rPr>
  </w:style>
  <w:style w:type="paragraph" w:styleId="TOC3">
    <w:name w:val="toc 3"/>
    <w:basedOn w:val="a"/>
    <w:next w:val="a"/>
    <w:autoRedefine/>
    <w:uiPriority w:val="39"/>
    <w:unhideWhenUsed/>
    <w:rsid w:val="00360A07"/>
    <w:pPr>
      <w:widowControl/>
      <w:spacing w:after="100" w:line="259" w:lineRule="auto"/>
      <w:ind w:left="440"/>
      <w:jc w:val="left"/>
    </w:pPr>
    <w:rPr>
      <w:rFonts w:cs="Times New Roman"/>
      <w:kern w:val="0"/>
      <w:sz w:val="22"/>
    </w:rPr>
  </w:style>
  <w:style w:type="character" w:styleId="ae">
    <w:name w:val="Hyperlink"/>
    <w:basedOn w:val="a0"/>
    <w:uiPriority w:val="99"/>
    <w:unhideWhenUsed/>
    <w:rsid w:val="00360A07"/>
    <w:rPr>
      <w:color w:val="0563C1" w:themeColor="hyperlink"/>
      <w:u w:val="single"/>
    </w:rPr>
  </w:style>
  <w:style w:type="character" w:styleId="af">
    <w:name w:val="Placeholder Text"/>
    <w:basedOn w:val="a0"/>
    <w:uiPriority w:val="99"/>
    <w:semiHidden/>
    <w:rsid w:val="007600A5"/>
    <w:rPr>
      <w:color w:val="808080"/>
    </w:rPr>
  </w:style>
  <w:style w:type="paragraph" w:styleId="af0">
    <w:name w:val="List Paragraph"/>
    <w:basedOn w:val="a"/>
    <w:uiPriority w:val="34"/>
    <w:qFormat/>
    <w:rsid w:val="003C60D2"/>
    <w:pPr>
      <w:ind w:firstLineChars="200" w:firstLine="420"/>
    </w:pPr>
  </w:style>
  <w:style w:type="character" w:styleId="af1">
    <w:name w:val="Emphasis"/>
    <w:basedOn w:val="a0"/>
    <w:uiPriority w:val="20"/>
    <w:qFormat/>
    <w:rsid w:val="007503BF"/>
    <w:rPr>
      <w:i/>
      <w:iCs/>
    </w:rPr>
  </w:style>
  <w:style w:type="paragraph" w:customStyle="1" w:styleId="Default">
    <w:name w:val="Default"/>
    <w:rsid w:val="00D96EF0"/>
    <w:pPr>
      <w:widowControl w:val="0"/>
      <w:autoSpaceDE w:val="0"/>
      <w:autoSpaceDN w:val="0"/>
      <w:adjustRightInd w:val="0"/>
    </w:pPr>
    <w:rPr>
      <w:rFonts w:ascii="仿宋" w:hAnsi="仿宋" w:cs="仿宋"/>
      <w:color w:val="000000"/>
      <w:kern w:val="0"/>
      <w:sz w:val="24"/>
      <w:szCs w:val="24"/>
    </w:rPr>
  </w:style>
  <w:style w:type="paragraph" w:styleId="af2">
    <w:name w:val="Normal (Web)"/>
    <w:basedOn w:val="a"/>
    <w:uiPriority w:val="99"/>
    <w:semiHidden/>
    <w:unhideWhenUsed/>
    <w:rsid w:val="00EA7927"/>
    <w:pPr>
      <w:widowControl/>
      <w:spacing w:before="100" w:beforeAutospacing="1" w:after="100" w:afterAutospacing="1"/>
      <w:jc w:val="left"/>
    </w:pPr>
    <w:rPr>
      <w:rFonts w:ascii="宋体" w:eastAsia="宋体" w:hAnsi="宋体" w:cs="宋体"/>
      <w:kern w:val="0"/>
      <w:sz w:val="24"/>
      <w:szCs w:val="24"/>
    </w:rPr>
  </w:style>
  <w:style w:type="character" w:styleId="af3">
    <w:name w:val="Strong"/>
    <w:basedOn w:val="a0"/>
    <w:uiPriority w:val="22"/>
    <w:qFormat/>
    <w:rsid w:val="006C48CA"/>
    <w:rPr>
      <w:b/>
      <w:bCs/>
    </w:rPr>
  </w:style>
  <w:style w:type="table" w:styleId="af4">
    <w:name w:val="Table Grid"/>
    <w:basedOn w:val="a1"/>
    <w:uiPriority w:val="59"/>
    <w:rsid w:val="004828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PSOffice1">
    <w:name w:val="WPSOffice手动目录 1"/>
    <w:rsid w:val="001038DB"/>
    <w:rPr>
      <w:rFonts w:ascii="Times New Roman" w:eastAsia="宋体" w:hAnsi="Times New Roman" w:cs="Times New Roman"/>
      <w:kern w:val="0"/>
      <w:sz w:val="20"/>
      <w:szCs w:val="20"/>
    </w:rPr>
  </w:style>
  <w:style w:type="paragraph" w:customStyle="1" w:styleId="WPSOffice2">
    <w:name w:val="WPSOffice手动目录 2"/>
    <w:rsid w:val="001038DB"/>
    <w:pPr>
      <w:ind w:leftChars="200" w:left="200"/>
    </w:pPr>
    <w:rPr>
      <w:rFonts w:ascii="Times New Roman" w:eastAsia="宋体" w:hAnsi="Times New Roman" w:cs="Times New Roman"/>
      <w:kern w:val="0"/>
      <w:sz w:val="20"/>
      <w:szCs w:val="20"/>
    </w:rPr>
  </w:style>
  <w:style w:type="paragraph" w:styleId="af5">
    <w:name w:val="table of figures"/>
    <w:basedOn w:val="a"/>
    <w:next w:val="a"/>
    <w:unhideWhenUsed/>
    <w:qFormat/>
    <w:rsid w:val="0012681A"/>
    <w:pPr>
      <w:widowControl/>
      <w:ind w:left="480" w:hanging="480"/>
      <w:jc w:val="left"/>
    </w:pPr>
    <w:rPr>
      <w:rFonts w:ascii="Calibri" w:eastAsia="宋体" w:hAnsi="Calibri" w:cs="宋体"/>
      <w:smallCaps/>
      <w:kern w:val="0"/>
      <w:sz w:val="20"/>
    </w:rPr>
  </w:style>
  <w:style w:type="paragraph" w:styleId="af6">
    <w:name w:val="Revision"/>
    <w:hidden/>
    <w:uiPriority w:val="99"/>
    <w:semiHidden/>
    <w:rsid w:val="00564A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7207780">
      <w:bodyDiv w:val="1"/>
      <w:marLeft w:val="0"/>
      <w:marRight w:val="0"/>
      <w:marTop w:val="0"/>
      <w:marBottom w:val="0"/>
      <w:divBdr>
        <w:top w:val="none" w:sz="0" w:space="0" w:color="auto"/>
        <w:left w:val="none" w:sz="0" w:space="0" w:color="auto"/>
        <w:bottom w:val="none" w:sz="0" w:space="0" w:color="auto"/>
        <w:right w:val="none" w:sz="0" w:space="0" w:color="auto"/>
      </w:divBdr>
    </w:div>
    <w:div w:id="725296785">
      <w:bodyDiv w:val="1"/>
      <w:marLeft w:val="0"/>
      <w:marRight w:val="0"/>
      <w:marTop w:val="0"/>
      <w:marBottom w:val="0"/>
      <w:divBdr>
        <w:top w:val="none" w:sz="0" w:space="0" w:color="auto"/>
        <w:left w:val="none" w:sz="0" w:space="0" w:color="auto"/>
        <w:bottom w:val="none" w:sz="0" w:space="0" w:color="auto"/>
        <w:right w:val="none" w:sz="0" w:space="0" w:color="auto"/>
      </w:divBdr>
    </w:div>
    <w:div w:id="742608480">
      <w:bodyDiv w:val="1"/>
      <w:marLeft w:val="0"/>
      <w:marRight w:val="0"/>
      <w:marTop w:val="0"/>
      <w:marBottom w:val="0"/>
      <w:divBdr>
        <w:top w:val="none" w:sz="0" w:space="0" w:color="auto"/>
        <w:left w:val="none" w:sz="0" w:space="0" w:color="auto"/>
        <w:bottom w:val="none" w:sz="0" w:space="0" w:color="auto"/>
        <w:right w:val="none" w:sz="0" w:space="0" w:color="auto"/>
      </w:divBdr>
      <w:divsChild>
        <w:div w:id="445200598">
          <w:marLeft w:val="0"/>
          <w:marRight w:val="0"/>
          <w:marTop w:val="360"/>
          <w:marBottom w:val="0"/>
          <w:divBdr>
            <w:top w:val="none" w:sz="0" w:space="0" w:color="auto"/>
            <w:left w:val="none" w:sz="0" w:space="0" w:color="auto"/>
            <w:bottom w:val="none" w:sz="0" w:space="0" w:color="auto"/>
            <w:right w:val="none" w:sz="0" w:space="0" w:color="auto"/>
          </w:divBdr>
        </w:div>
        <w:div w:id="262425289">
          <w:marLeft w:val="0"/>
          <w:marRight w:val="0"/>
          <w:marTop w:val="360"/>
          <w:marBottom w:val="0"/>
          <w:divBdr>
            <w:top w:val="none" w:sz="0" w:space="0" w:color="auto"/>
            <w:left w:val="none" w:sz="0" w:space="0" w:color="auto"/>
            <w:bottom w:val="none" w:sz="0" w:space="0" w:color="auto"/>
            <w:right w:val="none" w:sz="0" w:space="0" w:color="auto"/>
          </w:divBdr>
        </w:div>
      </w:divsChild>
    </w:div>
    <w:div w:id="858080388">
      <w:bodyDiv w:val="1"/>
      <w:marLeft w:val="0"/>
      <w:marRight w:val="0"/>
      <w:marTop w:val="0"/>
      <w:marBottom w:val="0"/>
      <w:divBdr>
        <w:top w:val="none" w:sz="0" w:space="0" w:color="auto"/>
        <w:left w:val="none" w:sz="0" w:space="0" w:color="auto"/>
        <w:bottom w:val="none" w:sz="0" w:space="0" w:color="auto"/>
        <w:right w:val="none" w:sz="0" w:space="0" w:color="auto"/>
      </w:divBdr>
    </w:div>
    <w:div w:id="1014301265">
      <w:bodyDiv w:val="1"/>
      <w:marLeft w:val="0"/>
      <w:marRight w:val="0"/>
      <w:marTop w:val="0"/>
      <w:marBottom w:val="0"/>
      <w:divBdr>
        <w:top w:val="none" w:sz="0" w:space="0" w:color="auto"/>
        <w:left w:val="none" w:sz="0" w:space="0" w:color="auto"/>
        <w:bottom w:val="none" w:sz="0" w:space="0" w:color="auto"/>
        <w:right w:val="none" w:sz="0" w:space="0" w:color="auto"/>
      </w:divBdr>
    </w:div>
    <w:div w:id="1110392547">
      <w:bodyDiv w:val="1"/>
      <w:marLeft w:val="0"/>
      <w:marRight w:val="0"/>
      <w:marTop w:val="0"/>
      <w:marBottom w:val="0"/>
      <w:divBdr>
        <w:top w:val="none" w:sz="0" w:space="0" w:color="auto"/>
        <w:left w:val="none" w:sz="0" w:space="0" w:color="auto"/>
        <w:bottom w:val="none" w:sz="0" w:space="0" w:color="auto"/>
        <w:right w:val="none" w:sz="0" w:space="0" w:color="auto"/>
      </w:divBdr>
    </w:div>
    <w:div w:id="1568611224">
      <w:bodyDiv w:val="1"/>
      <w:marLeft w:val="0"/>
      <w:marRight w:val="0"/>
      <w:marTop w:val="0"/>
      <w:marBottom w:val="0"/>
      <w:divBdr>
        <w:top w:val="none" w:sz="0" w:space="0" w:color="auto"/>
        <w:left w:val="none" w:sz="0" w:space="0" w:color="auto"/>
        <w:bottom w:val="none" w:sz="0" w:space="0" w:color="auto"/>
        <w:right w:val="none" w:sz="0" w:space="0" w:color="auto"/>
      </w:divBdr>
    </w:div>
    <w:div w:id="1602448458">
      <w:bodyDiv w:val="1"/>
      <w:marLeft w:val="0"/>
      <w:marRight w:val="0"/>
      <w:marTop w:val="0"/>
      <w:marBottom w:val="0"/>
      <w:divBdr>
        <w:top w:val="none" w:sz="0" w:space="0" w:color="auto"/>
        <w:left w:val="none" w:sz="0" w:space="0" w:color="auto"/>
        <w:bottom w:val="none" w:sz="0" w:space="0" w:color="auto"/>
        <w:right w:val="none" w:sz="0" w:space="0" w:color="auto"/>
      </w:divBdr>
    </w:div>
    <w:div w:id="1747724031">
      <w:bodyDiv w:val="1"/>
      <w:marLeft w:val="0"/>
      <w:marRight w:val="0"/>
      <w:marTop w:val="0"/>
      <w:marBottom w:val="0"/>
      <w:divBdr>
        <w:top w:val="none" w:sz="0" w:space="0" w:color="auto"/>
        <w:left w:val="none" w:sz="0" w:space="0" w:color="auto"/>
        <w:bottom w:val="none" w:sz="0" w:space="0" w:color="auto"/>
        <w:right w:val="none" w:sz="0" w:space="0" w:color="auto"/>
      </w:divBdr>
      <w:divsChild>
        <w:div w:id="664432090">
          <w:marLeft w:val="0"/>
          <w:marRight w:val="0"/>
          <w:marTop w:val="360"/>
          <w:marBottom w:val="0"/>
          <w:divBdr>
            <w:top w:val="none" w:sz="0" w:space="0" w:color="auto"/>
            <w:left w:val="none" w:sz="0" w:space="0" w:color="auto"/>
            <w:bottom w:val="none" w:sz="0" w:space="0" w:color="auto"/>
            <w:right w:val="none" w:sz="0" w:space="0" w:color="auto"/>
          </w:divBdr>
        </w:div>
        <w:div w:id="1908951240">
          <w:marLeft w:val="0"/>
          <w:marRight w:val="0"/>
          <w:marTop w:val="360"/>
          <w:marBottom w:val="0"/>
          <w:divBdr>
            <w:top w:val="none" w:sz="0" w:space="0" w:color="auto"/>
            <w:left w:val="none" w:sz="0" w:space="0" w:color="auto"/>
            <w:bottom w:val="none" w:sz="0" w:space="0" w:color="auto"/>
            <w:right w:val="none" w:sz="0" w:space="0" w:color="auto"/>
          </w:divBdr>
        </w:div>
        <w:div w:id="1058095832">
          <w:marLeft w:val="0"/>
          <w:marRight w:val="0"/>
          <w:marTop w:val="360"/>
          <w:marBottom w:val="0"/>
          <w:divBdr>
            <w:top w:val="none" w:sz="0" w:space="0" w:color="auto"/>
            <w:left w:val="none" w:sz="0" w:space="0" w:color="auto"/>
            <w:bottom w:val="none" w:sz="0" w:space="0" w:color="auto"/>
            <w:right w:val="none" w:sz="0" w:space="0" w:color="auto"/>
          </w:divBdr>
        </w:div>
        <w:div w:id="2072925872">
          <w:marLeft w:val="0"/>
          <w:marRight w:val="0"/>
          <w:marTop w:val="360"/>
          <w:marBottom w:val="0"/>
          <w:divBdr>
            <w:top w:val="none" w:sz="0" w:space="0" w:color="auto"/>
            <w:left w:val="none" w:sz="0" w:space="0" w:color="auto"/>
            <w:bottom w:val="none" w:sz="0" w:space="0" w:color="auto"/>
            <w:right w:val="none" w:sz="0" w:space="0" w:color="auto"/>
          </w:divBdr>
        </w:div>
        <w:div w:id="1203059649">
          <w:marLeft w:val="0"/>
          <w:marRight w:val="0"/>
          <w:marTop w:val="360"/>
          <w:marBottom w:val="0"/>
          <w:divBdr>
            <w:top w:val="none" w:sz="0" w:space="0" w:color="auto"/>
            <w:left w:val="none" w:sz="0" w:space="0" w:color="auto"/>
            <w:bottom w:val="none" w:sz="0" w:space="0" w:color="auto"/>
            <w:right w:val="none" w:sz="0" w:space="0" w:color="auto"/>
          </w:divBdr>
        </w:div>
      </w:divsChild>
    </w:div>
    <w:div w:id="1948190922">
      <w:bodyDiv w:val="1"/>
      <w:marLeft w:val="0"/>
      <w:marRight w:val="0"/>
      <w:marTop w:val="0"/>
      <w:marBottom w:val="0"/>
      <w:divBdr>
        <w:top w:val="none" w:sz="0" w:space="0" w:color="auto"/>
        <w:left w:val="none" w:sz="0" w:space="0" w:color="auto"/>
        <w:bottom w:val="none" w:sz="0" w:space="0" w:color="auto"/>
        <w:right w:val="none" w:sz="0" w:space="0" w:color="auto"/>
      </w:divBdr>
    </w:div>
    <w:div w:id="2006664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7CBB40-391C-4D48-8BE4-70F626DAAE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1201</TotalTime>
  <Pages>1</Pages>
  <Words>3164</Words>
  <Characters>3260</Characters>
  <Application>Microsoft Office Word</Application>
  <DocSecurity>0</DocSecurity>
  <Lines>108</Lines>
  <Paragraphs>80</Paragraphs>
  <ScaleCrop>false</ScaleCrop>
  <Company/>
  <LinksUpToDate>false</LinksUpToDate>
  <CharactersWithSpaces>6344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ThinkPad</cp:lastModifiedBy>
  <cp:revision>42</cp:revision>
  <dcterms:created xsi:type="dcterms:W3CDTF">2024-04-23T07:15:00Z</dcterms:created>
  <dcterms:modified xsi:type="dcterms:W3CDTF">2025-05-13T03:30:00Z</dcterms:modified>
</cp:coreProperties>
</file>