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2C3141" w14:paraId="179482B9" w14:textId="77777777">
        <w:tc>
          <w:tcPr>
            <w:tcW w:w="509" w:type="dxa"/>
          </w:tcPr>
          <w:p w14:paraId="48A29222" w14:textId="77777777" w:rsidR="002C3141"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FCD070F" w14:textId="77777777" w:rsidR="002C3141"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27.100</w:t>
            </w:r>
            <w:r>
              <w:rPr>
                <w:rFonts w:ascii="黑体" w:eastAsia="黑体" w:hAnsi="黑体"/>
                <w:sz w:val="21"/>
                <w:szCs w:val="21"/>
              </w:rPr>
              <w:fldChar w:fldCharType="end"/>
            </w:r>
            <w:bookmarkEnd w:id="0"/>
          </w:p>
        </w:tc>
      </w:tr>
      <w:tr w:rsidR="002C3141" w14:paraId="1BF54F6E" w14:textId="77777777">
        <w:tc>
          <w:tcPr>
            <w:tcW w:w="509" w:type="dxa"/>
          </w:tcPr>
          <w:p w14:paraId="3767B67E" w14:textId="77777777" w:rsidR="002C3141"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2C3141" w14:paraId="07DFE636" w14:textId="77777777">
              <w:trPr>
                <w:trHeight w:hRule="exact" w:val="1021"/>
              </w:trPr>
              <w:tc>
                <w:tcPr>
                  <w:tcW w:w="9242" w:type="dxa"/>
                  <w:vAlign w:val="center"/>
                </w:tcPr>
                <w:p w14:paraId="20D0DDF6" w14:textId="6FA2C6EB" w:rsidR="002C3141" w:rsidRDefault="00000000" w:rsidP="007702A5">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53572FAB" wp14:editId="52CCA23D">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0F78E650" wp14:editId="28A44FF3">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p>
              </w:tc>
            </w:tr>
          </w:tbl>
          <w:p w14:paraId="338F4FCE" w14:textId="77777777" w:rsidR="002C3141"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60</w:t>
            </w:r>
            <w:r>
              <w:rPr>
                <w:rFonts w:ascii="黑体" w:eastAsia="黑体" w:hAnsi="黑体"/>
                <w:sz w:val="21"/>
                <w:szCs w:val="21"/>
              </w:rPr>
              <w:fldChar w:fldCharType="end"/>
            </w:r>
            <w:bookmarkEnd w:id="1"/>
          </w:p>
        </w:tc>
      </w:tr>
    </w:tbl>
    <w:p w14:paraId="2CF4EE47" w14:textId="22B940E6" w:rsidR="002C3141"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4B65DFED" w14:textId="77777777" w:rsidR="002C3141" w:rsidRDefault="00000000">
      <w:pPr>
        <w:pStyle w:val="affffffffff2"/>
        <w:framePr w:wrap="auto"/>
      </w:pPr>
      <w:r>
        <w:t>T/</w:t>
      </w:r>
      <w:bookmarkStart w:id="3" w:name="文字1"/>
      <w:r>
        <w:fldChar w:fldCharType="begin">
          <w:ffData>
            <w:name w:val="文字1"/>
            <w:enabled/>
            <w:calcOnExit w:val="0"/>
            <w:textInput>
              <w:default w:val="CASMES"/>
            </w:textInput>
          </w:ffData>
        </w:fldChar>
      </w:r>
      <w:r>
        <w:instrText>FORMTEXT</w:instrText>
      </w:r>
      <w:r>
        <w:fldChar w:fldCharType="separate"/>
      </w:r>
      <w: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bookmarkStart w:id="5" w:name="NSTD_CODE_B"/>
      <w:r>
        <w:fldChar w:fldCharType="begin">
          <w:ffData>
            <w:name w:val="NSTD_CODE_B"/>
            <w:enabled/>
            <w:calcOnExit w:val="0"/>
            <w:textInput>
              <w:default w:val="2025"/>
            </w:textInput>
          </w:ffData>
        </w:fldChar>
      </w:r>
      <w:r>
        <w:instrText>FORMTEXT</w:instrText>
      </w:r>
      <w:r>
        <w:fldChar w:fldCharType="separate"/>
      </w:r>
      <w:r>
        <w:t>2025</w:t>
      </w:r>
      <w:r>
        <w:fldChar w:fldCharType="end"/>
      </w:r>
      <w:bookmarkEnd w:id="5"/>
    </w:p>
    <w:p w14:paraId="1E4C618A" w14:textId="77777777" w:rsidR="002C3141"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7346A7D2" w14:textId="77777777" w:rsidR="002C3141"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1B725FE" wp14:editId="0A394A5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8A1286F" w14:textId="77777777" w:rsidR="002C3141" w:rsidRDefault="002C3141">
      <w:pPr>
        <w:pStyle w:val="afffff0"/>
        <w:framePr w:w="9639" w:h="6976" w:hRule="exact" w:hSpace="0" w:vSpace="0" w:wrap="around" w:hAnchor="page" w:y="6408"/>
        <w:jc w:val="center"/>
        <w:rPr>
          <w:rFonts w:ascii="黑体" w:eastAsia="黑体" w:hAnsi="黑体" w:hint="eastAsia"/>
          <w:b w:val="0"/>
          <w:bCs w:val="0"/>
          <w:w w:val="100"/>
        </w:rPr>
      </w:pPr>
    </w:p>
    <w:p w14:paraId="599921FC" w14:textId="77777777" w:rsidR="002C3141"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建筑施工现场电气工程施工质量控制技术要求</w:t>
      </w:r>
      <w:r>
        <w:fldChar w:fldCharType="end"/>
      </w:r>
      <w:bookmarkEnd w:id="7"/>
    </w:p>
    <w:p w14:paraId="62B99D88" w14:textId="77777777" w:rsidR="002C3141" w:rsidRDefault="002C3141">
      <w:pPr>
        <w:framePr w:w="9639" w:h="6974" w:hRule="exact" w:wrap="around" w:vAnchor="page" w:hAnchor="page" w:x="1419" w:y="6408" w:anchorLock="1"/>
        <w:ind w:left="-1418"/>
      </w:pPr>
    </w:p>
    <w:p w14:paraId="05DD5435" w14:textId="77777777" w:rsidR="002C3141"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Technical requirements for construction quality control of electrical engineering in building construction site</w:t>
      </w:r>
      <w:r>
        <w:rPr>
          <w:rFonts w:eastAsia="黑体"/>
          <w:szCs w:val="28"/>
        </w:rPr>
        <w:fldChar w:fldCharType="end"/>
      </w:r>
      <w:bookmarkEnd w:id="8"/>
    </w:p>
    <w:p w14:paraId="16F43B04" w14:textId="77777777" w:rsidR="002C3141" w:rsidRDefault="002C3141">
      <w:pPr>
        <w:framePr w:w="9639" w:h="6974" w:hRule="exact" w:wrap="around" w:vAnchor="page" w:hAnchor="page" w:x="1419" w:y="6408" w:anchorLock="1"/>
        <w:spacing w:line="760" w:lineRule="exact"/>
        <w:ind w:left="-1418"/>
      </w:pPr>
    </w:p>
    <w:p w14:paraId="3288C00D" w14:textId="77777777" w:rsidR="002C3141" w:rsidRDefault="002C3141">
      <w:pPr>
        <w:pStyle w:val="afffffff8"/>
        <w:framePr w:w="9639" w:h="6974" w:hRule="exact" w:wrap="around" w:vAnchor="page" w:hAnchor="page" w:x="1419" w:y="6408" w:anchorLock="1"/>
        <w:textAlignment w:val="bottom"/>
        <w:rPr>
          <w:rFonts w:eastAsia="黑体"/>
          <w:szCs w:val="28"/>
        </w:rPr>
      </w:pPr>
    </w:p>
    <w:p w14:paraId="433C8405" w14:textId="77777777" w:rsidR="002C3141"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03A190BB" w14:textId="77777777" w:rsidR="002C3141"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683A1266" w14:textId="77777777" w:rsidR="002C3141"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bookmarkStart w:id="12" w:name="PLSH_DATE_Y"/>
    <w:p w14:paraId="16E0C34D" w14:textId="77777777" w:rsidR="002C3141" w:rsidRDefault="00000000">
      <w:pPr>
        <w:pStyle w:val="affffffffff0"/>
        <w:framePr w:wrap="around" w:y="14176"/>
      </w:pPr>
      <w:r>
        <w:rPr>
          <w:rFonts w:ascii="黑体"/>
        </w:rPr>
        <w:fldChar w:fldCharType="begin">
          <w:ffData>
            <w:name w:val="PLSH_DATE_Y"/>
            <w:enabled/>
            <w:calcOnExit w:val="0"/>
            <w:textInput>
              <w:default w:val="2025"/>
              <w:maxLength w:val="4"/>
            </w:textInput>
          </w:ffData>
        </w:fldChar>
      </w:r>
      <w:r>
        <w:rPr>
          <w:rFonts w:ascii="黑体"/>
        </w:rPr>
        <w:instrText>FORMTEXT</w:instrText>
      </w:r>
      <w:r>
        <w:rPr>
          <w:rFonts w:ascii="黑体"/>
        </w:rPr>
      </w:r>
      <w:r>
        <w:rPr>
          <w:rFonts w:ascii="黑体"/>
        </w:rPr>
        <w:fldChar w:fldCharType="separate"/>
      </w:r>
      <w:r>
        <w:rPr>
          <w:rFonts w:ascii="黑体"/>
        </w:rPr>
        <w:t>2025</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bookmarkStart w:id="15" w:name="CROT_DATE_Y"/>
    <w:p w14:paraId="47B11832" w14:textId="77777777" w:rsidR="002C3141" w:rsidRDefault="00000000">
      <w:pPr>
        <w:pStyle w:val="affffffffff1"/>
        <w:framePr w:wrap="around" w:y="14176"/>
      </w:pPr>
      <w:r>
        <w:rPr>
          <w:rFonts w:ascii="黑体"/>
        </w:rPr>
        <w:fldChar w:fldCharType="begin">
          <w:ffData>
            <w:name w:val="CROT_DATE_Y"/>
            <w:enabled/>
            <w:calcOnExit w:val="0"/>
            <w:textInput>
              <w:default w:val="2025"/>
              <w:maxLength w:val="4"/>
            </w:textInput>
          </w:ffData>
        </w:fldChar>
      </w:r>
      <w:r>
        <w:rPr>
          <w:rFonts w:ascii="黑体"/>
        </w:rPr>
        <w:instrText>FORMTEXT</w:instrText>
      </w:r>
      <w:r>
        <w:rPr>
          <w:rFonts w:ascii="黑体"/>
        </w:rPr>
      </w:r>
      <w:r>
        <w:rPr>
          <w:rFonts w:ascii="黑体"/>
        </w:rPr>
        <w:fldChar w:fldCharType="separate"/>
      </w:r>
      <w:r>
        <w:rPr>
          <w:rFonts w:ascii="黑体"/>
        </w:rPr>
        <w:t>2025</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bookmarkStart w:id="18" w:name="fm"/>
    <w:p w14:paraId="6FFA0AFB" w14:textId="77777777" w:rsidR="002C3141"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default w:val="中国中小企业协会"/>
            </w:textInput>
          </w:ffData>
        </w:fldChar>
      </w:r>
      <w:r>
        <w:rPr>
          <w:rFonts w:hAnsi="黑体"/>
          <w:w w:val="100"/>
          <w:sz w:val="28"/>
        </w:rPr>
        <w:instrText>FORMTEXT</w:instrText>
      </w:r>
      <w:r>
        <w:rPr>
          <w:rFonts w:hAnsi="黑体"/>
          <w:w w:val="100"/>
          <w:sz w:val="28"/>
        </w:rPr>
      </w:r>
      <w:r>
        <w:rPr>
          <w:rFonts w:hAnsi="黑体"/>
          <w:w w:val="100"/>
          <w:sz w:val="28"/>
        </w:rPr>
        <w:fldChar w:fldCharType="separate"/>
      </w:r>
      <w:r>
        <w:rPr>
          <w:rFonts w:hAnsi="黑体"/>
          <w:w w:val="100"/>
          <w:sz w:val="28"/>
        </w:rPr>
        <w:t>中国中小企业协会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68430B3" w14:textId="77777777" w:rsidR="002C3141" w:rsidRDefault="00000000">
      <w:pPr>
        <w:rPr>
          <w:rFonts w:ascii="宋体" w:hAnsi="宋体" w:hint="eastAsia"/>
          <w:sz w:val="28"/>
          <w:szCs w:val="28"/>
        </w:rPr>
        <w:sectPr w:rsidR="002C314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2E5562D" wp14:editId="4327D82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84D240E" w14:textId="77777777" w:rsidR="002C3141" w:rsidRDefault="00000000">
      <w:pPr>
        <w:pStyle w:val="affffffa"/>
        <w:spacing w:after="360"/>
      </w:pPr>
      <w:bookmarkStart w:id="19" w:name="BookMark1"/>
      <w:r>
        <w:rPr>
          <w:rFonts w:hint="eastAsia"/>
          <w:spacing w:val="320"/>
        </w:rPr>
        <w:lastRenderedPageBreak/>
        <w:t>目</w:t>
      </w:r>
      <w:r>
        <w:rPr>
          <w:rFonts w:hint="eastAsia"/>
        </w:rPr>
        <w:t>次</w:t>
      </w:r>
    </w:p>
    <w:p w14:paraId="426D35E8" w14:textId="77777777" w:rsidR="002C314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r>
        <w:fldChar w:fldCharType="begin"/>
      </w:r>
      <w:r>
        <w:instrText xml:space="preserve"> TOC \o "1-1" \h </w:instrText>
      </w:r>
      <w:r>
        <w:fldChar w:fldCharType="separate"/>
      </w:r>
      <w:hyperlink w:anchor="_Toc196308843" w:history="1">
        <w:r>
          <w:rPr>
            <w:rStyle w:val="affffb"/>
            <w:rFonts w:hint="eastAsia"/>
          </w:rPr>
          <w:t>前言</w:t>
        </w:r>
        <w:r>
          <w:rPr>
            <w:rFonts w:hint="eastAsia"/>
          </w:rPr>
          <w:tab/>
        </w:r>
        <w:r>
          <w:rPr>
            <w:rFonts w:hint="eastAsia"/>
          </w:rPr>
          <w:fldChar w:fldCharType="begin"/>
        </w:r>
        <w:r>
          <w:rPr>
            <w:rFonts w:hint="eastAsia"/>
          </w:rPr>
          <w:instrText xml:space="preserve"> </w:instrText>
        </w:r>
        <w:r>
          <w:instrText>PAGEREF _Toc196308843 \h</w:instrText>
        </w:r>
        <w:r>
          <w:rPr>
            <w:rFonts w:hint="eastAsia"/>
          </w:rPr>
          <w:instrText xml:space="preserve"> </w:instrText>
        </w:r>
        <w:r>
          <w:rPr>
            <w:rFonts w:hint="eastAsia"/>
          </w:rPr>
        </w:r>
        <w:r>
          <w:rPr>
            <w:rFonts w:hint="eastAsia"/>
          </w:rPr>
          <w:fldChar w:fldCharType="separate"/>
        </w:r>
        <w:r>
          <w:t>II</w:t>
        </w:r>
        <w:r>
          <w:rPr>
            <w:rFonts w:hint="eastAsia"/>
          </w:rPr>
          <w:fldChar w:fldCharType="end"/>
        </w:r>
      </w:hyperlink>
    </w:p>
    <w:p w14:paraId="72B9D2D4" w14:textId="77777777" w:rsidR="002C314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6308844" w:history="1">
        <w:r>
          <w:rPr>
            <w:rStyle w:val="affffb"/>
            <w:rFonts w:hint="eastAsia"/>
          </w:rPr>
          <w:t>1</w:t>
        </w:r>
        <w:r>
          <w:rPr>
            <w:rStyle w:val="affffb"/>
          </w:rPr>
          <w:t xml:space="preserve"> </w:t>
        </w:r>
        <w:r>
          <w:rPr>
            <w:rStyle w:val="affffb"/>
            <w:rFonts w:hint="eastAsia"/>
          </w:rPr>
          <w:t xml:space="preserve"> 范围</w:t>
        </w:r>
        <w:r>
          <w:rPr>
            <w:rFonts w:hint="eastAsia"/>
          </w:rPr>
          <w:tab/>
        </w:r>
        <w:r>
          <w:rPr>
            <w:rFonts w:hint="eastAsia"/>
          </w:rPr>
          <w:fldChar w:fldCharType="begin"/>
        </w:r>
        <w:r>
          <w:rPr>
            <w:rFonts w:hint="eastAsia"/>
          </w:rPr>
          <w:instrText xml:space="preserve"> </w:instrText>
        </w:r>
        <w:r>
          <w:instrText>PAGEREF _Toc196308844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5DDA0F24" w14:textId="77777777" w:rsidR="002C314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6308845" w:history="1">
        <w:r>
          <w:rPr>
            <w:rStyle w:val="affffb"/>
            <w:rFonts w:hint="eastAsia"/>
          </w:rPr>
          <w:t>2</w:t>
        </w:r>
        <w:r>
          <w:rPr>
            <w:rStyle w:val="affffb"/>
          </w:rPr>
          <w:t xml:space="preserve"> </w:t>
        </w:r>
        <w:r>
          <w:rPr>
            <w:rStyle w:val="affffb"/>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_Toc196308845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1183C94C" w14:textId="77777777" w:rsidR="002C314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6308846" w:history="1">
        <w:r>
          <w:rPr>
            <w:rStyle w:val="affffb"/>
            <w:rFonts w:hint="eastAsia"/>
          </w:rPr>
          <w:t>3</w:t>
        </w:r>
        <w:r>
          <w:rPr>
            <w:rStyle w:val="affffb"/>
          </w:rPr>
          <w:t xml:space="preserve"> </w:t>
        </w:r>
        <w:r>
          <w:rPr>
            <w:rStyle w:val="affffb"/>
            <w:rFonts w:hint="eastAsia"/>
          </w:rPr>
          <w:t xml:space="preserve"> 术语和定义</w:t>
        </w:r>
        <w:r>
          <w:rPr>
            <w:rFonts w:hint="eastAsia"/>
          </w:rPr>
          <w:tab/>
        </w:r>
        <w:r>
          <w:rPr>
            <w:rFonts w:hint="eastAsia"/>
          </w:rPr>
          <w:fldChar w:fldCharType="begin"/>
        </w:r>
        <w:r>
          <w:rPr>
            <w:rFonts w:hint="eastAsia"/>
          </w:rPr>
          <w:instrText xml:space="preserve"> </w:instrText>
        </w:r>
        <w:r>
          <w:instrText>PAGEREF _Toc196308846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07CE2DB2" w14:textId="77777777" w:rsidR="002C314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6308847" w:history="1">
        <w:r>
          <w:rPr>
            <w:rStyle w:val="affffb"/>
            <w:rFonts w:hint="eastAsia"/>
          </w:rPr>
          <w:t>4</w:t>
        </w:r>
        <w:r>
          <w:rPr>
            <w:rStyle w:val="affffb"/>
          </w:rPr>
          <w:t xml:space="preserve"> </w:t>
        </w:r>
        <w:r>
          <w:rPr>
            <w:rStyle w:val="affffb"/>
            <w:rFonts w:hint="eastAsia"/>
          </w:rPr>
          <w:t xml:space="preserve"> 基本要求</w:t>
        </w:r>
        <w:r>
          <w:rPr>
            <w:rFonts w:hint="eastAsia"/>
          </w:rPr>
          <w:tab/>
        </w:r>
        <w:r>
          <w:rPr>
            <w:rFonts w:hint="eastAsia"/>
          </w:rPr>
          <w:fldChar w:fldCharType="begin"/>
        </w:r>
        <w:r>
          <w:rPr>
            <w:rFonts w:hint="eastAsia"/>
          </w:rPr>
          <w:instrText xml:space="preserve"> </w:instrText>
        </w:r>
        <w:r>
          <w:instrText>PAGEREF _Toc196308847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0BBBCB47" w14:textId="77777777" w:rsidR="002C314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6308848" w:history="1">
        <w:r>
          <w:rPr>
            <w:rStyle w:val="affffb"/>
            <w:rFonts w:hint="eastAsia"/>
          </w:rPr>
          <w:t>5</w:t>
        </w:r>
        <w:r>
          <w:rPr>
            <w:rStyle w:val="affffb"/>
          </w:rPr>
          <w:t xml:space="preserve"> </w:t>
        </w:r>
        <w:r>
          <w:rPr>
            <w:rStyle w:val="affffb"/>
            <w:rFonts w:hint="eastAsia"/>
          </w:rPr>
          <w:t xml:space="preserve"> 材料及设备</w:t>
        </w:r>
        <w:r>
          <w:rPr>
            <w:rFonts w:hint="eastAsia"/>
          </w:rPr>
          <w:tab/>
        </w:r>
        <w:r>
          <w:rPr>
            <w:rFonts w:hint="eastAsia"/>
          </w:rPr>
          <w:fldChar w:fldCharType="begin"/>
        </w:r>
        <w:r>
          <w:rPr>
            <w:rFonts w:hint="eastAsia"/>
          </w:rPr>
          <w:instrText xml:space="preserve"> </w:instrText>
        </w:r>
        <w:r>
          <w:instrText>PAGEREF _Toc196308848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3E720C74" w14:textId="77777777" w:rsidR="002C314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6308849" w:history="1">
        <w:r>
          <w:rPr>
            <w:rStyle w:val="affffb"/>
            <w:rFonts w:hint="eastAsia"/>
          </w:rPr>
          <w:t>6</w:t>
        </w:r>
        <w:r>
          <w:rPr>
            <w:rStyle w:val="affffb"/>
          </w:rPr>
          <w:t xml:space="preserve"> </w:t>
        </w:r>
        <w:r>
          <w:rPr>
            <w:rStyle w:val="affffb"/>
            <w:rFonts w:hint="eastAsia"/>
          </w:rPr>
          <w:t xml:space="preserve"> 工程划分</w:t>
        </w:r>
        <w:r>
          <w:rPr>
            <w:rFonts w:hint="eastAsia"/>
          </w:rPr>
          <w:tab/>
        </w:r>
        <w:r>
          <w:rPr>
            <w:rFonts w:hint="eastAsia"/>
          </w:rPr>
          <w:fldChar w:fldCharType="begin"/>
        </w:r>
        <w:r>
          <w:rPr>
            <w:rFonts w:hint="eastAsia"/>
          </w:rPr>
          <w:instrText xml:space="preserve"> </w:instrText>
        </w:r>
        <w:r>
          <w:instrText>PAGEREF _Toc196308849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385497AE" w14:textId="77777777" w:rsidR="002C314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6308850" w:history="1">
        <w:r>
          <w:rPr>
            <w:rStyle w:val="affffb"/>
            <w:rFonts w:hint="eastAsia"/>
          </w:rPr>
          <w:t>7</w:t>
        </w:r>
        <w:r>
          <w:rPr>
            <w:rStyle w:val="affffb"/>
          </w:rPr>
          <w:t xml:space="preserve"> </w:t>
        </w:r>
        <w:r>
          <w:rPr>
            <w:rStyle w:val="affffb"/>
            <w:rFonts w:hint="eastAsia"/>
          </w:rPr>
          <w:t xml:space="preserve"> 质量验收</w:t>
        </w:r>
        <w:r>
          <w:rPr>
            <w:rFonts w:hint="eastAsia"/>
          </w:rPr>
          <w:tab/>
        </w:r>
        <w:r>
          <w:rPr>
            <w:rFonts w:hint="eastAsia"/>
          </w:rPr>
          <w:fldChar w:fldCharType="begin"/>
        </w:r>
        <w:r>
          <w:rPr>
            <w:rFonts w:hint="eastAsia"/>
          </w:rPr>
          <w:instrText xml:space="preserve"> </w:instrText>
        </w:r>
        <w:r>
          <w:instrText>PAGEREF _Toc196308850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204BCA60" w14:textId="77777777" w:rsidR="002C314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6308851" w:history="1">
        <w:r>
          <w:rPr>
            <w:rStyle w:val="affffb"/>
            <w:rFonts w:hint="eastAsia"/>
          </w:rPr>
          <w:t>附录A（规范性）</w:t>
        </w:r>
        <w:r>
          <w:rPr>
            <w:rStyle w:val="affffb"/>
          </w:rPr>
          <w:t xml:space="preserve"> </w:t>
        </w:r>
        <w:r>
          <w:rPr>
            <w:rStyle w:val="affffb"/>
            <w:rFonts w:hint="eastAsia"/>
          </w:rPr>
          <w:t xml:space="preserve"> 各子分部工程所含的分项工程和检验批</w:t>
        </w:r>
        <w:r>
          <w:rPr>
            <w:rFonts w:hint="eastAsia"/>
          </w:rPr>
          <w:tab/>
        </w:r>
        <w:r>
          <w:rPr>
            <w:rFonts w:hint="eastAsia"/>
          </w:rPr>
          <w:fldChar w:fldCharType="begin"/>
        </w:r>
        <w:r>
          <w:rPr>
            <w:rFonts w:hint="eastAsia"/>
          </w:rPr>
          <w:instrText xml:space="preserve"> </w:instrText>
        </w:r>
        <w:r>
          <w:instrText>PAGEREF _Toc196308851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169F8863" w14:textId="77777777" w:rsidR="002C3141" w:rsidRDefault="00000000">
      <w:pPr>
        <w:pStyle w:val="affffffa"/>
        <w:spacing w:after="360"/>
        <w:sectPr w:rsidR="002C3141">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14:paraId="01400AB2" w14:textId="77777777" w:rsidR="002C3141" w:rsidRDefault="00000000">
      <w:pPr>
        <w:pStyle w:val="a6"/>
        <w:spacing w:before="900" w:after="360"/>
      </w:pPr>
      <w:bookmarkStart w:id="20" w:name="_Toc196308843"/>
      <w:bookmarkStart w:id="21" w:name="BookMark2"/>
      <w:bookmarkEnd w:id="19"/>
      <w:r>
        <w:rPr>
          <w:rFonts w:hint="eastAsia"/>
          <w:spacing w:val="320"/>
        </w:rPr>
        <w:lastRenderedPageBreak/>
        <w:t>前</w:t>
      </w:r>
      <w:r>
        <w:rPr>
          <w:rFonts w:hint="eastAsia"/>
        </w:rPr>
        <w:t>言</w:t>
      </w:r>
      <w:bookmarkEnd w:id="20"/>
    </w:p>
    <w:p w14:paraId="10E70225" w14:textId="77777777" w:rsidR="002C3141" w:rsidRDefault="00000000">
      <w:pPr>
        <w:pStyle w:val="afffff5"/>
        <w:ind w:firstLine="420"/>
      </w:pPr>
      <w:r>
        <w:rPr>
          <w:rFonts w:hint="eastAsia"/>
        </w:rPr>
        <w:t>本文件按照GB/T 1.1—2020《标准化工作导则  第1部分：标准化文件的结构和起草规则》的规定起草。</w:t>
      </w:r>
    </w:p>
    <w:p w14:paraId="0949F0C1" w14:textId="77777777" w:rsidR="002C3141" w:rsidRDefault="00000000">
      <w:pPr>
        <w:pStyle w:val="afffff5"/>
        <w:ind w:firstLine="420"/>
      </w:pPr>
      <w:r>
        <w:rPr>
          <w:rFonts w:hint="eastAsia"/>
        </w:rPr>
        <w:t>请注意本文件的某些内容可能涉及专利。本文件的发布机构不承担识别专利的责任。</w:t>
      </w:r>
    </w:p>
    <w:p w14:paraId="74A5DAA3" w14:textId="77777777" w:rsidR="002C3141" w:rsidRDefault="00000000">
      <w:pPr>
        <w:pStyle w:val="afffff5"/>
        <w:ind w:firstLine="420"/>
      </w:pPr>
      <w:r>
        <w:rPr>
          <w:rFonts w:hint="eastAsia"/>
        </w:rPr>
        <w:t>本文件由丽水</w:t>
      </w:r>
      <w:proofErr w:type="gramStart"/>
      <w:r>
        <w:rPr>
          <w:rFonts w:hint="eastAsia"/>
        </w:rPr>
        <w:t>市莲都区</w:t>
      </w:r>
      <w:proofErr w:type="gramEnd"/>
      <w:r>
        <w:rPr>
          <w:rFonts w:hint="eastAsia"/>
        </w:rPr>
        <w:t>村镇建设管理中心提出。</w:t>
      </w:r>
    </w:p>
    <w:p w14:paraId="19C1A274" w14:textId="77777777" w:rsidR="002C3141" w:rsidRDefault="00000000">
      <w:pPr>
        <w:pStyle w:val="afffff5"/>
        <w:ind w:firstLine="420"/>
      </w:pPr>
      <w:r>
        <w:rPr>
          <w:rFonts w:hint="eastAsia"/>
        </w:rPr>
        <w:t>本文件由中国中小企业协会归口。</w:t>
      </w:r>
    </w:p>
    <w:p w14:paraId="34820858" w14:textId="77777777" w:rsidR="002C3141" w:rsidRDefault="00000000">
      <w:pPr>
        <w:pStyle w:val="afffff5"/>
        <w:ind w:firstLine="420"/>
      </w:pPr>
      <w:r>
        <w:rPr>
          <w:rFonts w:hint="eastAsia"/>
        </w:rPr>
        <w:t>本文件起草单位：丽水</w:t>
      </w:r>
      <w:proofErr w:type="gramStart"/>
      <w:r>
        <w:rPr>
          <w:rFonts w:hint="eastAsia"/>
        </w:rPr>
        <w:t>市莲都区</w:t>
      </w:r>
      <w:proofErr w:type="gramEnd"/>
      <w:r>
        <w:rPr>
          <w:rFonts w:hint="eastAsia"/>
        </w:rPr>
        <w:t>村镇建设管理中心。</w:t>
      </w:r>
    </w:p>
    <w:p w14:paraId="7B86E764" w14:textId="77777777" w:rsidR="002C3141" w:rsidRDefault="00000000">
      <w:pPr>
        <w:pStyle w:val="afffff5"/>
        <w:ind w:firstLine="420"/>
      </w:pPr>
      <w:r>
        <w:rPr>
          <w:rFonts w:hint="eastAsia"/>
        </w:rPr>
        <w:t>本文件主要起草人：</w:t>
      </w:r>
    </w:p>
    <w:p w14:paraId="0167D5DA" w14:textId="77777777" w:rsidR="002C3141" w:rsidRDefault="002C3141">
      <w:pPr>
        <w:pStyle w:val="afffff5"/>
        <w:ind w:firstLine="420"/>
      </w:pPr>
    </w:p>
    <w:p w14:paraId="0783BCAD" w14:textId="77777777" w:rsidR="002C3141" w:rsidRDefault="002C3141">
      <w:pPr>
        <w:pStyle w:val="afffff5"/>
        <w:ind w:firstLine="420"/>
        <w:sectPr w:rsidR="002C3141">
          <w:pgSz w:w="11906" w:h="16838"/>
          <w:pgMar w:top="1928" w:right="1134" w:bottom="1134" w:left="1134" w:header="1418" w:footer="1134" w:gutter="284"/>
          <w:pgNumType w:fmt="upperRoman"/>
          <w:cols w:space="425"/>
          <w:formProt w:val="0"/>
          <w:docGrid w:linePitch="312"/>
        </w:sectPr>
      </w:pPr>
    </w:p>
    <w:p w14:paraId="63EA0054" w14:textId="77777777" w:rsidR="002C3141" w:rsidRDefault="002C3141">
      <w:pPr>
        <w:spacing w:line="20" w:lineRule="exact"/>
        <w:jc w:val="center"/>
        <w:rPr>
          <w:rFonts w:ascii="黑体" w:eastAsia="黑体" w:hAnsi="黑体" w:hint="eastAsia"/>
          <w:sz w:val="32"/>
          <w:szCs w:val="32"/>
        </w:rPr>
      </w:pPr>
      <w:bookmarkStart w:id="22" w:name="BookMark4"/>
      <w:bookmarkEnd w:id="21"/>
    </w:p>
    <w:p w14:paraId="231B86CC" w14:textId="77777777" w:rsidR="002C3141" w:rsidRDefault="002C3141">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B613AF45EA524F80875A76B7385C602B"/>
        </w:placeholder>
      </w:sdtPr>
      <w:sdtContent>
        <w:p w14:paraId="720F0E08" w14:textId="77777777" w:rsidR="002C3141" w:rsidRDefault="00000000">
          <w:pPr>
            <w:pStyle w:val="afffffffff8"/>
            <w:spacing w:beforeLines="100" w:before="240" w:afterLines="220" w:after="528"/>
            <w:rPr>
              <w:rFonts w:hint="eastAsia"/>
            </w:rPr>
          </w:pPr>
          <w:r>
            <w:rPr>
              <w:rFonts w:hint="eastAsia"/>
            </w:rPr>
            <w:t>建筑施工现场电气工程施工质量控制技术要求</w:t>
          </w:r>
        </w:p>
      </w:sdtContent>
    </w:sdt>
    <w:p w14:paraId="469A4583" w14:textId="77777777" w:rsidR="002C3141" w:rsidRDefault="00000000">
      <w:pPr>
        <w:pStyle w:val="affc"/>
        <w:spacing w:before="240" w:after="240"/>
      </w:pPr>
      <w:bookmarkStart w:id="24" w:name="_Toc26718930"/>
      <w:bookmarkStart w:id="25" w:name="_Toc26986530"/>
      <w:bookmarkStart w:id="26" w:name="_Toc26986771"/>
      <w:bookmarkStart w:id="27" w:name="_Toc24884211"/>
      <w:bookmarkStart w:id="28" w:name="_Toc26648465"/>
      <w:bookmarkStart w:id="29" w:name="_Toc97192964"/>
      <w:bookmarkStart w:id="30" w:name="_Toc24884218"/>
      <w:bookmarkStart w:id="31" w:name="_Toc196308844"/>
      <w:bookmarkStart w:id="32" w:name="_Toc17233333"/>
      <w:bookmarkStart w:id="33" w:name="_Toc17233325"/>
      <w:bookmarkEnd w:id="23"/>
      <w:r>
        <w:rPr>
          <w:rFonts w:hint="eastAsia"/>
        </w:rPr>
        <w:t>范围</w:t>
      </w:r>
      <w:bookmarkEnd w:id="24"/>
      <w:bookmarkEnd w:id="25"/>
      <w:bookmarkEnd w:id="26"/>
      <w:bookmarkEnd w:id="27"/>
      <w:bookmarkEnd w:id="28"/>
      <w:bookmarkEnd w:id="29"/>
      <w:bookmarkEnd w:id="30"/>
      <w:bookmarkEnd w:id="31"/>
      <w:bookmarkEnd w:id="32"/>
      <w:bookmarkEnd w:id="33"/>
    </w:p>
    <w:p w14:paraId="27698F21" w14:textId="77777777" w:rsidR="002C3141" w:rsidRDefault="00000000">
      <w:pPr>
        <w:pStyle w:val="afffff5"/>
        <w:ind w:firstLine="420"/>
        <w:rPr>
          <w:rFonts w:ascii="Times New Roman"/>
        </w:rPr>
      </w:pPr>
      <w:bookmarkStart w:id="34" w:name="_Toc24884212"/>
      <w:bookmarkStart w:id="35" w:name="_Toc24884219"/>
      <w:bookmarkStart w:id="36" w:name="_Toc17233326"/>
      <w:bookmarkStart w:id="37" w:name="_Toc26648466"/>
      <w:bookmarkStart w:id="38" w:name="_Toc17233334"/>
      <w:r>
        <w:rPr>
          <w:rFonts w:ascii="Times New Roman"/>
        </w:rPr>
        <w:t>本文件规定了建筑施工现场电气工程施工质量控制的术语和定义、基本要求材料及设备、工程划分、质量验收。</w:t>
      </w:r>
    </w:p>
    <w:p w14:paraId="17A4A4FB" w14:textId="77777777" w:rsidR="002C3141" w:rsidRDefault="00000000">
      <w:pPr>
        <w:pStyle w:val="afffff5"/>
        <w:ind w:firstLine="420"/>
        <w:rPr>
          <w:rFonts w:ascii="Times New Roman"/>
        </w:rPr>
      </w:pPr>
      <w:r>
        <w:rPr>
          <w:rFonts w:ascii="Times New Roman"/>
        </w:rPr>
        <w:t>本文件适用于建筑施工现场电气工程施工质量控制。</w:t>
      </w:r>
    </w:p>
    <w:p w14:paraId="2259E94F" w14:textId="77777777" w:rsidR="002C3141" w:rsidRDefault="00000000">
      <w:pPr>
        <w:pStyle w:val="affc"/>
        <w:spacing w:before="240" w:after="240"/>
        <w:rPr>
          <w:rFonts w:ascii="Times New Roman"/>
        </w:rPr>
      </w:pPr>
      <w:bookmarkStart w:id="39" w:name="_Toc26718931"/>
      <w:bookmarkStart w:id="40" w:name="_Toc26986531"/>
      <w:bookmarkStart w:id="41" w:name="_Toc26986772"/>
      <w:bookmarkStart w:id="42" w:name="_Toc97192965"/>
      <w:bookmarkStart w:id="43" w:name="_Toc196308845"/>
      <w:r>
        <w:rPr>
          <w:rFonts w:ascii="Times New Roman"/>
        </w:rPr>
        <w:t>规范性引用文件</w:t>
      </w:r>
      <w:bookmarkEnd w:id="34"/>
      <w:bookmarkEnd w:id="35"/>
      <w:bookmarkEnd w:id="36"/>
      <w:bookmarkEnd w:id="37"/>
      <w:bookmarkEnd w:id="38"/>
      <w:bookmarkEnd w:id="39"/>
      <w:bookmarkEnd w:id="40"/>
      <w:bookmarkEnd w:id="41"/>
      <w:bookmarkEnd w:id="42"/>
      <w:bookmarkEnd w:id="43"/>
    </w:p>
    <w:sdt>
      <w:sdtPr>
        <w:rPr>
          <w:rFonts w:ascii="Times New Roman"/>
        </w:rPr>
        <w:id w:val="715848253"/>
        <w:placeholder>
          <w:docPart w:val="A4E2721E69E84639A8113C6D79A3897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E58310C" w14:textId="77777777" w:rsidR="002C3141" w:rsidRDefault="00000000">
          <w:pPr>
            <w:pStyle w:val="afffff5"/>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85E7FC9" w14:textId="77777777" w:rsidR="002C3141" w:rsidRDefault="00000000">
      <w:pPr>
        <w:pStyle w:val="afffff5"/>
        <w:ind w:firstLine="420"/>
        <w:rPr>
          <w:rFonts w:ascii="Times New Roman"/>
        </w:rPr>
      </w:pPr>
      <w:r>
        <w:rPr>
          <w:rFonts w:ascii="Times New Roman"/>
        </w:rPr>
        <w:t xml:space="preserve">GB/T 3956 </w:t>
      </w:r>
      <w:r>
        <w:rPr>
          <w:rFonts w:ascii="Times New Roman"/>
        </w:rPr>
        <w:t>电缆的导体</w:t>
      </w:r>
    </w:p>
    <w:p w14:paraId="6C59278C" w14:textId="77777777" w:rsidR="002C3141" w:rsidRDefault="00000000">
      <w:pPr>
        <w:pStyle w:val="afffff5"/>
        <w:ind w:firstLine="420"/>
        <w:rPr>
          <w:rFonts w:ascii="Times New Roman"/>
        </w:rPr>
      </w:pPr>
      <w:r>
        <w:rPr>
          <w:rFonts w:ascii="Times New Roman"/>
        </w:rPr>
        <w:t xml:space="preserve">GB 20041.1 </w:t>
      </w:r>
      <w:r>
        <w:rPr>
          <w:rFonts w:ascii="Times New Roman"/>
        </w:rPr>
        <w:t>电缆管理用导管系统</w:t>
      </w:r>
      <w:r>
        <w:rPr>
          <w:rFonts w:ascii="Times New Roman"/>
        </w:rPr>
        <w:t xml:space="preserve"> </w:t>
      </w:r>
      <w:r>
        <w:rPr>
          <w:rFonts w:ascii="Times New Roman"/>
        </w:rPr>
        <w:t>第</w:t>
      </w:r>
      <w:r>
        <w:rPr>
          <w:rFonts w:ascii="Times New Roman"/>
        </w:rPr>
        <w:t>1</w:t>
      </w:r>
      <w:r>
        <w:rPr>
          <w:rFonts w:ascii="Times New Roman"/>
        </w:rPr>
        <w:t>部分：通用要求</w:t>
      </w:r>
    </w:p>
    <w:p w14:paraId="334F046C" w14:textId="77777777" w:rsidR="002C3141" w:rsidRDefault="00000000">
      <w:pPr>
        <w:pStyle w:val="afffff5"/>
        <w:ind w:firstLine="420"/>
        <w:rPr>
          <w:rFonts w:ascii="Times New Roman"/>
        </w:rPr>
      </w:pPr>
      <w:r>
        <w:rPr>
          <w:rFonts w:ascii="Times New Roman"/>
        </w:rPr>
        <w:t xml:space="preserve">GB/T 37655 </w:t>
      </w:r>
      <w:r>
        <w:rPr>
          <w:rFonts w:ascii="Times New Roman"/>
        </w:rPr>
        <w:t>光伏与建筑一体化发电系统验收规范</w:t>
      </w:r>
    </w:p>
    <w:p w14:paraId="79695FB3" w14:textId="77777777" w:rsidR="002C3141" w:rsidRDefault="00000000">
      <w:pPr>
        <w:pStyle w:val="afffff5"/>
        <w:ind w:firstLine="420"/>
        <w:rPr>
          <w:rFonts w:ascii="Times New Roman"/>
        </w:rPr>
      </w:pPr>
      <w:r>
        <w:rPr>
          <w:rFonts w:ascii="Times New Roman"/>
        </w:rPr>
        <w:t xml:space="preserve">GB/T 42236.1 </w:t>
      </w:r>
      <w:r>
        <w:rPr>
          <w:rFonts w:ascii="Times New Roman"/>
        </w:rPr>
        <w:t>电动自行车集中充电设施</w:t>
      </w:r>
      <w:r>
        <w:rPr>
          <w:rFonts w:ascii="Times New Roman"/>
        </w:rPr>
        <w:t xml:space="preserve"> </w:t>
      </w:r>
      <w:r>
        <w:rPr>
          <w:rFonts w:ascii="Times New Roman"/>
        </w:rPr>
        <w:t>第</w:t>
      </w:r>
      <w:r>
        <w:rPr>
          <w:rFonts w:ascii="Times New Roman"/>
        </w:rPr>
        <w:t>1</w:t>
      </w:r>
      <w:r>
        <w:rPr>
          <w:rFonts w:ascii="Times New Roman"/>
        </w:rPr>
        <w:t>部分：技术规范</w:t>
      </w:r>
    </w:p>
    <w:p w14:paraId="5A894645" w14:textId="77777777" w:rsidR="002C3141" w:rsidRDefault="00000000">
      <w:pPr>
        <w:pStyle w:val="afffff5"/>
        <w:ind w:firstLine="420"/>
        <w:rPr>
          <w:rFonts w:ascii="Times New Roman"/>
        </w:rPr>
      </w:pPr>
      <w:r>
        <w:rPr>
          <w:rFonts w:ascii="Times New Roman"/>
        </w:rPr>
        <w:t xml:space="preserve">GB 42296 </w:t>
      </w:r>
      <w:r>
        <w:rPr>
          <w:rFonts w:ascii="Times New Roman"/>
        </w:rPr>
        <w:t>电动自行车用充电器安全技术要求</w:t>
      </w:r>
    </w:p>
    <w:p w14:paraId="5F59A2CD" w14:textId="77777777" w:rsidR="002C3141" w:rsidRDefault="00000000">
      <w:pPr>
        <w:pStyle w:val="afffff5"/>
        <w:ind w:firstLine="420"/>
        <w:rPr>
          <w:rFonts w:ascii="Times New Roman"/>
        </w:rPr>
      </w:pPr>
      <w:r>
        <w:rPr>
          <w:rFonts w:ascii="Times New Roman"/>
        </w:rPr>
        <w:t xml:space="preserve">GB 50016 </w:t>
      </w:r>
      <w:r>
        <w:rPr>
          <w:rFonts w:ascii="Times New Roman"/>
        </w:rPr>
        <w:t>建筑设计防火规范</w:t>
      </w:r>
    </w:p>
    <w:p w14:paraId="0CC7753B" w14:textId="77777777" w:rsidR="002C3141" w:rsidRDefault="00000000">
      <w:pPr>
        <w:pStyle w:val="afffff5"/>
        <w:ind w:firstLine="420"/>
        <w:rPr>
          <w:rFonts w:ascii="Times New Roman"/>
        </w:rPr>
      </w:pPr>
      <w:r>
        <w:rPr>
          <w:rFonts w:ascii="Times New Roman"/>
        </w:rPr>
        <w:t xml:space="preserve">GB 50300 </w:t>
      </w:r>
      <w:r>
        <w:rPr>
          <w:rFonts w:ascii="Times New Roman"/>
        </w:rPr>
        <w:t>建筑工程施工质量验收统一标准</w:t>
      </w:r>
    </w:p>
    <w:p w14:paraId="5AE91B58" w14:textId="77777777" w:rsidR="002C3141" w:rsidRDefault="00000000">
      <w:pPr>
        <w:pStyle w:val="afffff5"/>
        <w:ind w:firstLine="420"/>
        <w:rPr>
          <w:rFonts w:ascii="Times New Roman"/>
        </w:rPr>
      </w:pPr>
      <w:r>
        <w:rPr>
          <w:rFonts w:ascii="Times New Roman"/>
        </w:rPr>
        <w:t xml:space="preserve">GB 50303 </w:t>
      </w:r>
      <w:r>
        <w:rPr>
          <w:rFonts w:ascii="Times New Roman"/>
        </w:rPr>
        <w:t>建筑电气工程施工质量验收规范</w:t>
      </w:r>
    </w:p>
    <w:p w14:paraId="3BCAE0AD" w14:textId="77777777" w:rsidR="002C3141" w:rsidRDefault="00000000">
      <w:pPr>
        <w:pStyle w:val="afffff5"/>
        <w:ind w:firstLine="420"/>
        <w:rPr>
          <w:rFonts w:ascii="Times New Roman"/>
        </w:rPr>
      </w:pPr>
      <w:r>
        <w:rPr>
          <w:rFonts w:ascii="Times New Roman"/>
        </w:rPr>
        <w:t xml:space="preserve">GB/T 51313 </w:t>
      </w:r>
      <w:r>
        <w:rPr>
          <w:rFonts w:ascii="Times New Roman"/>
        </w:rPr>
        <w:t>电动汽车分散充电设施工程技术标准</w:t>
      </w:r>
    </w:p>
    <w:p w14:paraId="711A214A" w14:textId="77777777" w:rsidR="002C3141" w:rsidRDefault="00000000">
      <w:pPr>
        <w:pStyle w:val="afffff5"/>
        <w:ind w:firstLine="420"/>
        <w:rPr>
          <w:rFonts w:ascii="Times New Roman"/>
        </w:rPr>
      </w:pPr>
      <w:r>
        <w:rPr>
          <w:rFonts w:ascii="Times New Roman"/>
        </w:rPr>
        <w:t xml:space="preserve">GB 55024 </w:t>
      </w:r>
      <w:r>
        <w:rPr>
          <w:rFonts w:ascii="Times New Roman"/>
        </w:rPr>
        <w:t>建筑电气与智能化通用规范</w:t>
      </w:r>
    </w:p>
    <w:p w14:paraId="127C08ED" w14:textId="77777777" w:rsidR="002C3141" w:rsidRDefault="00000000">
      <w:pPr>
        <w:pStyle w:val="afffff5"/>
        <w:ind w:firstLine="420"/>
        <w:rPr>
          <w:rFonts w:ascii="Times New Roman"/>
        </w:rPr>
      </w:pPr>
      <w:r>
        <w:rPr>
          <w:rFonts w:ascii="Times New Roman"/>
        </w:rPr>
        <w:t xml:space="preserve">GB 55032 </w:t>
      </w:r>
      <w:r>
        <w:rPr>
          <w:rFonts w:ascii="Times New Roman"/>
        </w:rPr>
        <w:t>建筑与市政工程施工质量控制通用规范</w:t>
      </w:r>
    </w:p>
    <w:p w14:paraId="3B6F1516" w14:textId="77777777" w:rsidR="002C3141" w:rsidRDefault="00000000">
      <w:pPr>
        <w:pStyle w:val="affc"/>
        <w:spacing w:before="240" w:after="240"/>
        <w:rPr>
          <w:rFonts w:ascii="Times New Roman"/>
        </w:rPr>
      </w:pPr>
      <w:bookmarkStart w:id="44" w:name="_Toc196308846"/>
      <w:bookmarkStart w:id="45" w:name="_Toc97192966"/>
      <w:r>
        <w:rPr>
          <w:rFonts w:ascii="Times New Roman"/>
          <w:szCs w:val="21"/>
        </w:rPr>
        <w:t>术语和定义</w:t>
      </w:r>
      <w:bookmarkEnd w:id="44"/>
      <w:bookmarkEnd w:id="45"/>
    </w:p>
    <w:bookmarkStart w:id="46" w:name="_Toc26986532" w:displacedByCustomXml="next"/>
    <w:bookmarkEnd w:id="46" w:displacedByCustomXml="next"/>
    <w:sdt>
      <w:sdtPr>
        <w:rPr>
          <w:rFonts w:ascii="Times New Roman"/>
        </w:rPr>
        <w:id w:val="-1909835108"/>
        <w:placeholder>
          <w:docPart w:val="4FB191ABF8BE41C3BCDC9FC8D18D172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F88AE2E" w14:textId="77777777" w:rsidR="002C3141" w:rsidRDefault="00000000">
          <w:pPr>
            <w:pStyle w:val="afffff5"/>
            <w:ind w:firstLine="420"/>
            <w:rPr>
              <w:rFonts w:ascii="Times New Roman"/>
            </w:rPr>
          </w:pPr>
          <w:r>
            <w:rPr>
              <w:rFonts w:ascii="Times New Roman"/>
            </w:rPr>
            <w:t>下列术语和定义适用于本文件。</w:t>
          </w:r>
        </w:p>
      </w:sdtContent>
    </w:sdt>
    <w:p w14:paraId="298EF59A" w14:textId="77777777" w:rsidR="002C3141"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用电设备</w:t>
      </w:r>
      <w:r>
        <w:rPr>
          <w:rFonts w:ascii="Times New Roman" w:eastAsia="黑体"/>
        </w:rPr>
        <w:t>current-using equipment</w:t>
      </w:r>
    </w:p>
    <w:p w14:paraId="6C70D515" w14:textId="77777777" w:rsidR="002C3141" w:rsidRDefault="00000000">
      <w:pPr>
        <w:pStyle w:val="afffff5"/>
        <w:ind w:firstLine="420"/>
        <w:rPr>
          <w:rFonts w:ascii="Times New Roman"/>
        </w:rPr>
      </w:pPr>
      <w:r>
        <w:rPr>
          <w:rFonts w:ascii="Times New Roman"/>
        </w:rPr>
        <w:t>用于将电能转换成其他形式能量的电气设备。</w:t>
      </w:r>
    </w:p>
    <w:p w14:paraId="3FAB730D" w14:textId="77777777" w:rsidR="002C3141"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电气设备</w:t>
      </w:r>
      <w:r>
        <w:rPr>
          <w:rFonts w:ascii="Times New Roman" w:eastAsia="黑体"/>
        </w:rPr>
        <w:t>electrical equipment</w:t>
      </w:r>
    </w:p>
    <w:p w14:paraId="2F698D45" w14:textId="77777777" w:rsidR="002C3141" w:rsidRDefault="00000000">
      <w:pPr>
        <w:pStyle w:val="afffff5"/>
        <w:ind w:firstLine="420"/>
        <w:rPr>
          <w:rFonts w:ascii="Times New Roman"/>
        </w:rPr>
      </w:pPr>
      <w:r>
        <w:rPr>
          <w:rFonts w:ascii="Times New Roman"/>
        </w:rPr>
        <w:t>用于发电、变电、输电、配电或利用电能的设备。</w:t>
      </w:r>
    </w:p>
    <w:p w14:paraId="7F5D57D8" w14:textId="77777777" w:rsidR="002C3141"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建筑电气工程</w:t>
      </w:r>
      <w:r>
        <w:rPr>
          <w:rFonts w:ascii="Times New Roman" w:eastAsia="黑体"/>
        </w:rPr>
        <w:t>building electrical engineering</w:t>
      </w:r>
    </w:p>
    <w:p w14:paraId="3AFFFA1F" w14:textId="77777777" w:rsidR="002C3141" w:rsidRDefault="00000000">
      <w:pPr>
        <w:pStyle w:val="afffff5"/>
        <w:ind w:firstLine="420"/>
        <w:rPr>
          <w:rFonts w:ascii="Times New Roman"/>
        </w:rPr>
      </w:pPr>
      <w:r>
        <w:rPr>
          <w:rFonts w:ascii="Times New Roman"/>
        </w:rPr>
        <w:t>为实现一个或几个具体目的且特性相配合的，由电气装置、布线系统和用电设备电气部分构成的组合。</w:t>
      </w:r>
    </w:p>
    <w:p w14:paraId="092B4C75" w14:textId="77777777" w:rsidR="002C3141" w:rsidRDefault="00000000">
      <w:pPr>
        <w:pStyle w:val="affc"/>
        <w:spacing w:before="240" w:after="240"/>
        <w:rPr>
          <w:rFonts w:ascii="Times New Roman"/>
        </w:rPr>
      </w:pPr>
      <w:bookmarkStart w:id="47" w:name="_Toc196308847"/>
      <w:r>
        <w:rPr>
          <w:rFonts w:ascii="Times New Roman"/>
        </w:rPr>
        <w:t>基本要求</w:t>
      </w:r>
      <w:bookmarkEnd w:id="47"/>
    </w:p>
    <w:p w14:paraId="5D20EC22" w14:textId="77777777" w:rsidR="002C3141" w:rsidRDefault="00000000">
      <w:pPr>
        <w:pStyle w:val="affffffffe"/>
        <w:rPr>
          <w:rFonts w:ascii="Times New Roman"/>
        </w:rPr>
      </w:pPr>
      <w:r>
        <w:rPr>
          <w:rFonts w:ascii="Times New Roman"/>
        </w:rPr>
        <w:t>建筑电气工程施工质量控制及验收应按</w:t>
      </w:r>
      <w:r>
        <w:rPr>
          <w:rFonts w:ascii="Times New Roman"/>
        </w:rPr>
        <w:t>GB 55032</w:t>
      </w:r>
      <w:r>
        <w:rPr>
          <w:rFonts w:ascii="Times New Roman"/>
        </w:rPr>
        <w:t>、</w:t>
      </w:r>
      <w:r>
        <w:rPr>
          <w:rFonts w:ascii="Times New Roman"/>
        </w:rPr>
        <w:t>GB 55024</w:t>
      </w:r>
      <w:r>
        <w:rPr>
          <w:rFonts w:ascii="Times New Roman"/>
        </w:rPr>
        <w:t>、</w:t>
      </w:r>
      <w:r>
        <w:rPr>
          <w:rFonts w:ascii="Times New Roman"/>
        </w:rPr>
        <w:t>GB 50300</w:t>
      </w:r>
      <w:r>
        <w:rPr>
          <w:rFonts w:ascii="Times New Roman"/>
        </w:rPr>
        <w:t>、</w:t>
      </w:r>
      <w:r>
        <w:rPr>
          <w:rFonts w:ascii="Times New Roman"/>
        </w:rPr>
        <w:t>GB 50303</w:t>
      </w:r>
      <w:r>
        <w:rPr>
          <w:rFonts w:ascii="Times New Roman"/>
        </w:rPr>
        <w:t>的相关规定执行，并应符合以下规定：</w:t>
      </w:r>
    </w:p>
    <w:p w14:paraId="530FC711" w14:textId="77777777" w:rsidR="002C3141" w:rsidRDefault="00000000">
      <w:pPr>
        <w:pStyle w:val="af2"/>
        <w:rPr>
          <w:rFonts w:ascii="Times New Roman"/>
        </w:rPr>
      </w:pPr>
      <w:r>
        <w:rPr>
          <w:rFonts w:ascii="Times New Roman"/>
        </w:rPr>
        <w:t>应建立工程质量信息公示制度。</w:t>
      </w:r>
    </w:p>
    <w:p w14:paraId="1F54B48A" w14:textId="77777777" w:rsidR="002C3141" w:rsidRDefault="00000000">
      <w:pPr>
        <w:pStyle w:val="af2"/>
        <w:rPr>
          <w:rFonts w:ascii="Times New Roman"/>
        </w:rPr>
      </w:pPr>
      <w:r>
        <w:rPr>
          <w:rFonts w:ascii="Times New Roman"/>
        </w:rPr>
        <w:t>工程资料文件的形成和积累应纳入工程建设管理的各个环节和有关人员的职责范围，应全面反映工程建设活动和工程实际情况，并应随工程建设进度同步形成。</w:t>
      </w:r>
    </w:p>
    <w:p w14:paraId="0F9ED20D" w14:textId="77777777" w:rsidR="002C3141" w:rsidRDefault="00000000">
      <w:pPr>
        <w:pStyle w:val="af2"/>
        <w:rPr>
          <w:rFonts w:ascii="Times New Roman"/>
        </w:rPr>
      </w:pPr>
      <w:r>
        <w:rPr>
          <w:rFonts w:ascii="Times New Roman"/>
        </w:rPr>
        <w:t>当设备、材料、成品和半成品进场后，因产品质量问题有异议或现场无条件做检测时，应送有资质的实验室做检测。</w:t>
      </w:r>
    </w:p>
    <w:p w14:paraId="5AECEDE0" w14:textId="77777777" w:rsidR="002C3141" w:rsidRDefault="00000000">
      <w:pPr>
        <w:pStyle w:val="af2"/>
        <w:rPr>
          <w:rFonts w:ascii="Times New Roman"/>
        </w:rPr>
      </w:pPr>
      <w:r>
        <w:rPr>
          <w:rFonts w:ascii="Times New Roman"/>
        </w:rPr>
        <w:lastRenderedPageBreak/>
        <w:t>竣工验收应检查系统运行的符合性、稳定性和安全性，应以资料审查和目视检查为主，以实测实量为辅。</w:t>
      </w:r>
    </w:p>
    <w:p w14:paraId="4E6E8A35" w14:textId="77777777" w:rsidR="002C3141" w:rsidRDefault="00000000">
      <w:pPr>
        <w:pStyle w:val="affffffffe"/>
        <w:rPr>
          <w:rFonts w:ascii="Times New Roman"/>
        </w:rPr>
      </w:pPr>
      <w:r>
        <w:rPr>
          <w:rFonts w:ascii="Times New Roman"/>
        </w:rPr>
        <w:t>建筑电气工程施工现场的质量管理除应符合</w:t>
      </w:r>
      <w:r>
        <w:rPr>
          <w:rFonts w:ascii="Times New Roman"/>
        </w:rPr>
        <w:t>GB 50300</w:t>
      </w:r>
      <w:r>
        <w:rPr>
          <w:rFonts w:ascii="Times New Roman"/>
        </w:rPr>
        <w:t>的有关规定外，尚应符合下列规定：</w:t>
      </w:r>
    </w:p>
    <w:p w14:paraId="01B8F94F" w14:textId="77777777" w:rsidR="002C3141" w:rsidRDefault="00000000">
      <w:pPr>
        <w:pStyle w:val="af2"/>
        <w:rPr>
          <w:rFonts w:ascii="Times New Roman"/>
        </w:rPr>
      </w:pPr>
      <w:r>
        <w:rPr>
          <w:rFonts w:ascii="Times New Roman"/>
        </w:rPr>
        <w:t>安装电工、焊工、起重吊装工和电力系统调试等人员应持证上岗；</w:t>
      </w:r>
    </w:p>
    <w:p w14:paraId="30410E50" w14:textId="77777777" w:rsidR="002C3141" w:rsidRDefault="00000000">
      <w:pPr>
        <w:pStyle w:val="af2"/>
        <w:rPr>
          <w:rFonts w:ascii="Times New Roman"/>
        </w:rPr>
      </w:pPr>
      <w:r>
        <w:rPr>
          <w:rFonts w:ascii="Times New Roman"/>
        </w:rPr>
        <w:t>安装和调试用各类计量器具应检定合格，且使用时应在检定有效期内。</w:t>
      </w:r>
    </w:p>
    <w:p w14:paraId="4ACED8E6" w14:textId="77777777" w:rsidR="002C3141" w:rsidRDefault="00000000">
      <w:pPr>
        <w:pStyle w:val="affffffffe"/>
        <w:rPr>
          <w:rFonts w:ascii="Times New Roman"/>
        </w:rPr>
      </w:pPr>
      <w:r>
        <w:rPr>
          <w:rFonts w:ascii="Times New Roman"/>
        </w:rPr>
        <w:t>电气设备上的计量仪表、与电气保护有关的仪表应检定合格，且投入运行时应在检定有效期内。</w:t>
      </w:r>
    </w:p>
    <w:p w14:paraId="7C63C51F" w14:textId="77777777" w:rsidR="002C3141" w:rsidRDefault="00000000">
      <w:pPr>
        <w:pStyle w:val="affffffffe"/>
        <w:rPr>
          <w:rFonts w:ascii="Times New Roman"/>
        </w:rPr>
      </w:pPr>
      <w:r>
        <w:rPr>
          <w:rFonts w:ascii="Times New Roman"/>
        </w:rPr>
        <w:t>建筑电气动力工程的空载试运行和建筑电气照明工程负荷试运行前，应根据电气设备及相关建筑设备的种类、特性和技术参数等编制试运行方案或作业指导书，并应经施工单位审核同意、经监理单位确认后执行。</w:t>
      </w:r>
    </w:p>
    <w:p w14:paraId="1A8E20BD" w14:textId="77777777" w:rsidR="002C3141" w:rsidRDefault="00000000">
      <w:pPr>
        <w:pStyle w:val="affffffffe"/>
        <w:rPr>
          <w:rFonts w:ascii="Times New Roman"/>
        </w:rPr>
      </w:pPr>
      <w:r>
        <w:rPr>
          <w:rFonts w:ascii="Times New Roman"/>
        </w:rPr>
        <w:t>高压的电气设备、布线系统以及继电保护系统必须交接试验合格，高压线路应设有明显的警示标识。</w:t>
      </w:r>
    </w:p>
    <w:p w14:paraId="598AAA7B" w14:textId="77777777" w:rsidR="002C3141" w:rsidRDefault="00000000">
      <w:pPr>
        <w:pStyle w:val="affffffffe"/>
        <w:rPr>
          <w:rFonts w:ascii="Times New Roman"/>
        </w:rPr>
      </w:pPr>
      <w:r>
        <w:rPr>
          <w:rFonts w:ascii="Times New Roman"/>
        </w:rPr>
        <w:t>低压和</w:t>
      </w:r>
      <w:proofErr w:type="gramStart"/>
      <w:r>
        <w:rPr>
          <w:rFonts w:ascii="Times New Roman"/>
        </w:rPr>
        <w:t>特</w:t>
      </w:r>
      <w:proofErr w:type="gramEnd"/>
      <w:r>
        <w:rPr>
          <w:rFonts w:ascii="Times New Roman"/>
        </w:rPr>
        <w:t>低压的电气设备和布线系统在运行前应进行检测或交接试验，检测和交接实验要求应符合本文件的相关规定。</w:t>
      </w:r>
    </w:p>
    <w:p w14:paraId="37BB16E3" w14:textId="77777777" w:rsidR="002C3141" w:rsidRDefault="00000000">
      <w:pPr>
        <w:pStyle w:val="affffffffe"/>
        <w:rPr>
          <w:rFonts w:ascii="Times New Roman"/>
        </w:rPr>
      </w:pPr>
      <w:r>
        <w:rPr>
          <w:rFonts w:ascii="Times New Roman"/>
        </w:rPr>
        <w:t>电气设备的外露可导电部分应单独与保护导体直接连接，不得串联连接，连接导体的材质、</w:t>
      </w:r>
      <w:proofErr w:type="gramStart"/>
      <w:r>
        <w:rPr>
          <w:rFonts w:ascii="Times New Roman"/>
        </w:rPr>
        <w:t>截面积应符合</w:t>
      </w:r>
      <w:proofErr w:type="gramEnd"/>
      <w:r>
        <w:rPr>
          <w:rFonts w:ascii="Times New Roman"/>
        </w:rPr>
        <w:t>设计要求。</w:t>
      </w:r>
    </w:p>
    <w:p w14:paraId="1F69D304" w14:textId="77777777" w:rsidR="002C3141" w:rsidRDefault="00000000">
      <w:pPr>
        <w:pStyle w:val="affffffffe"/>
        <w:rPr>
          <w:rFonts w:ascii="Times New Roman"/>
        </w:rPr>
      </w:pPr>
      <w:r>
        <w:rPr>
          <w:rFonts w:ascii="Times New Roman"/>
        </w:rPr>
        <w:t>除采取了下列任</w:t>
      </w:r>
      <w:proofErr w:type="gramStart"/>
      <w:r>
        <w:rPr>
          <w:rFonts w:ascii="Times New Roman"/>
        </w:rPr>
        <w:t>一</w:t>
      </w:r>
      <w:proofErr w:type="gramEnd"/>
      <w:r>
        <w:rPr>
          <w:rFonts w:ascii="Times New Roman"/>
        </w:rPr>
        <w:t>间接接触防护措施外，电气设备或布线系统均应与保护导体可靠连接：</w:t>
      </w:r>
    </w:p>
    <w:p w14:paraId="39D0FE0B" w14:textId="77777777" w:rsidR="002C3141" w:rsidRDefault="00000000">
      <w:pPr>
        <w:pStyle w:val="af2"/>
        <w:rPr>
          <w:rFonts w:ascii="Times New Roman"/>
        </w:rPr>
      </w:pPr>
      <w:r>
        <w:rPr>
          <w:rFonts w:ascii="Times New Roman"/>
        </w:rPr>
        <w:t>采用</w:t>
      </w:r>
      <w:r>
        <w:rPr>
          <w:rFonts w:ascii="Times New Roman"/>
        </w:rPr>
        <w:t>II</w:t>
      </w:r>
      <w:r>
        <w:rPr>
          <w:rFonts w:ascii="Times New Roman"/>
        </w:rPr>
        <w:t>类设备</w:t>
      </w:r>
      <w:r>
        <w:rPr>
          <w:rFonts w:ascii="Times New Roman" w:hint="eastAsia"/>
        </w:rPr>
        <w:t>；</w:t>
      </w:r>
    </w:p>
    <w:p w14:paraId="21AED1AD" w14:textId="77777777" w:rsidR="002C3141" w:rsidRDefault="00000000">
      <w:pPr>
        <w:pStyle w:val="af2"/>
        <w:rPr>
          <w:rFonts w:ascii="Times New Roman"/>
        </w:rPr>
      </w:pPr>
      <w:r>
        <w:rPr>
          <w:rFonts w:ascii="Times New Roman"/>
        </w:rPr>
        <w:t>已采取电气隔离措施</w:t>
      </w:r>
      <w:r>
        <w:rPr>
          <w:rFonts w:ascii="Times New Roman" w:hint="eastAsia"/>
        </w:rPr>
        <w:t>；</w:t>
      </w:r>
    </w:p>
    <w:p w14:paraId="4AAE9FFB" w14:textId="77777777" w:rsidR="002C3141" w:rsidRDefault="00000000">
      <w:pPr>
        <w:pStyle w:val="af2"/>
        <w:rPr>
          <w:rFonts w:ascii="Times New Roman"/>
        </w:rPr>
      </w:pPr>
      <w:r>
        <w:rPr>
          <w:rFonts w:ascii="Times New Roman"/>
        </w:rPr>
        <w:t>采用特低电压供电；</w:t>
      </w:r>
    </w:p>
    <w:p w14:paraId="283C3AA0" w14:textId="77777777" w:rsidR="002C3141" w:rsidRDefault="00000000">
      <w:pPr>
        <w:pStyle w:val="af2"/>
        <w:rPr>
          <w:rFonts w:ascii="Times New Roman"/>
        </w:rPr>
      </w:pPr>
      <w:r>
        <w:rPr>
          <w:rFonts w:ascii="Times New Roman"/>
        </w:rPr>
        <w:t>将电气设备安装在非导电场所内</w:t>
      </w:r>
      <w:r>
        <w:rPr>
          <w:rFonts w:ascii="Times New Roman" w:hint="eastAsia"/>
        </w:rPr>
        <w:t>；</w:t>
      </w:r>
    </w:p>
    <w:p w14:paraId="29A1C8D2" w14:textId="77777777" w:rsidR="002C3141" w:rsidRDefault="00000000">
      <w:pPr>
        <w:pStyle w:val="af2"/>
        <w:rPr>
          <w:rFonts w:ascii="Times New Roman"/>
        </w:rPr>
      </w:pPr>
      <w:r>
        <w:rPr>
          <w:rFonts w:ascii="Times New Roman"/>
        </w:rPr>
        <w:t>设置不接地的等电位联结。</w:t>
      </w:r>
    </w:p>
    <w:p w14:paraId="3EA1D8B6" w14:textId="77777777" w:rsidR="002C3141" w:rsidRDefault="00000000">
      <w:pPr>
        <w:pStyle w:val="affffffffe"/>
        <w:rPr>
          <w:rFonts w:ascii="Times New Roman"/>
        </w:rPr>
      </w:pPr>
      <w:r>
        <w:rPr>
          <w:rFonts w:ascii="Times New Roman"/>
        </w:rPr>
        <w:t>电气设备和设施的基座或支架、以及相关连接件和锚固件，应具有足够的强度、刚度和变形能力，并应能将设备承受的地震作用全部传递到建筑结构上。</w:t>
      </w:r>
    </w:p>
    <w:p w14:paraId="62038F56" w14:textId="77777777" w:rsidR="002C3141" w:rsidRDefault="00000000">
      <w:pPr>
        <w:pStyle w:val="affffffffe"/>
        <w:rPr>
          <w:rFonts w:ascii="Times New Roman"/>
        </w:rPr>
      </w:pPr>
      <w:r>
        <w:rPr>
          <w:rFonts w:ascii="Times New Roman"/>
        </w:rPr>
        <w:t>进出防雷建筑物的线路应采取防雷电波侵入措施。进出防雷建筑物的低压电气系统和智能化系统应</w:t>
      </w:r>
      <w:proofErr w:type="gramStart"/>
      <w:r>
        <w:rPr>
          <w:rFonts w:ascii="Times New Roman"/>
        </w:rPr>
        <w:t>装设电</w:t>
      </w:r>
      <w:proofErr w:type="gramEnd"/>
      <w:r>
        <w:rPr>
          <w:rFonts w:ascii="Times New Roman"/>
        </w:rPr>
        <w:t>涌保护器，并应符合下列规定：</w:t>
      </w:r>
    </w:p>
    <w:p w14:paraId="3D9ED28C" w14:textId="77777777" w:rsidR="002C3141" w:rsidRDefault="00000000">
      <w:pPr>
        <w:pStyle w:val="af2"/>
        <w:rPr>
          <w:rFonts w:ascii="Times New Roman"/>
        </w:rPr>
      </w:pPr>
      <w:r>
        <w:rPr>
          <w:rFonts w:ascii="Times New Roman"/>
        </w:rPr>
        <w:t>当闪电直接闪击引入防雷建筑物的架空或室外明敷设的线路上时，应选择</w:t>
      </w:r>
      <w:r>
        <w:rPr>
          <w:rFonts w:ascii="Times New Roman"/>
        </w:rPr>
        <w:t>1</w:t>
      </w:r>
      <w:r>
        <w:rPr>
          <w:rFonts w:ascii="Times New Roman"/>
        </w:rPr>
        <w:t>级试验的电涌保护器；</w:t>
      </w:r>
    </w:p>
    <w:p w14:paraId="11002BD0" w14:textId="77777777" w:rsidR="002C3141" w:rsidRDefault="00000000">
      <w:pPr>
        <w:pStyle w:val="af2"/>
        <w:rPr>
          <w:rFonts w:ascii="Times New Roman"/>
        </w:rPr>
      </w:pPr>
      <w:r>
        <w:rPr>
          <w:rFonts w:ascii="Times New Roman"/>
        </w:rPr>
        <w:t>电涌保护器严禁并联后作为大通流容量的电涌保护器使用。</w:t>
      </w:r>
    </w:p>
    <w:p w14:paraId="4E9D9411" w14:textId="77777777" w:rsidR="002C3141" w:rsidRDefault="00000000">
      <w:pPr>
        <w:pStyle w:val="affffffffe"/>
        <w:rPr>
          <w:rFonts w:ascii="Times New Roman"/>
        </w:rPr>
      </w:pPr>
      <w:r>
        <w:rPr>
          <w:rFonts w:ascii="Times New Roman"/>
        </w:rPr>
        <w:t>光伏与建筑一体化发电系统验收应作为建筑工程质量验收的建筑节能分部的分项工程进行验收，既有建筑安装的光伏发电系统应作为单位工程进行验收。</w:t>
      </w:r>
    </w:p>
    <w:p w14:paraId="0E463149" w14:textId="77777777" w:rsidR="002C3141" w:rsidRDefault="00000000">
      <w:pPr>
        <w:pStyle w:val="affffffffe"/>
        <w:rPr>
          <w:rFonts w:ascii="Times New Roman"/>
        </w:rPr>
      </w:pPr>
      <w:r>
        <w:rPr>
          <w:rFonts w:ascii="Times New Roman"/>
        </w:rPr>
        <w:t>光伏与建筑一体化发电系统的电气工程验收应符合</w:t>
      </w:r>
      <w:r>
        <w:rPr>
          <w:rFonts w:ascii="Times New Roman"/>
        </w:rPr>
        <w:t>GB/T 37655</w:t>
      </w:r>
      <w:r>
        <w:rPr>
          <w:rFonts w:ascii="Times New Roman"/>
        </w:rPr>
        <w:t>的相关规定。验收应在建筑工程完成施工安装后进行，验收步骤应包括调试、检测和试运行。在调试和检测中如发生不合格项，在对系统进行局部调整后，应对电气设备和系统进行逐项重新调试和检测。</w:t>
      </w:r>
    </w:p>
    <w:p w14:paraId="35DD8095" w14:textId="77777777" w:rsidR="002C3141" w:rsidRDefault="00000000">
      <w:pPr>
        <w:pStyle w:val="affffffffe"/>
        <w:rPr>
          <w:rFonts w:ascii="Times New Roman"/>
        </w:rPr>
      </w:pPr>
      <w:r>
        <w:rPr>
          <w:rFonts w:ascii="Times New Roman"/>
        </w:rPr>
        <w:t>与建筑工程配套建设的电动汽车和电动自行车充电设施，其竣工验收应与主体工程的竣工验收同步进行。</w:t>
      </w:r>
    </w:p>
    <w:p w14:paraId="0D9A9D6A" w14:textId="77777777" w:rsidR="002C3141" w:rsidRDefault="00000000">
      <w:pPr>
        <w:pStyle w:val="affffffffe"/>
        <w:rPr>
          <w:rFonts w:ascii="Times New Roman"/>
        </w:rPr>
      </w:pPr>
      <w:r>
        <w:rPr>
          <w:rFonts w:ascii="Times New Roman"/>
        </w:rPr>
        <w:t>电动汽车和电动自行车的充电设施基础施工和电气安装应符合设计图纸和安装说明的要求，充电设施安装好后电缆沟（管）应采用防火材料可靠封堵。</w:t>
      </w:r>
    </w:p>
    <w:p w14:paraId="7F959158" w14:textId="77777777" w:rsidR="002C3141" w:rsidRDefault="00000000">
      <w:pPr>
        <w:pStyle w:val="affffffffe"/>
        <w:rPr>
          <w:rFonts w:ascii="Times New Roman"/>
        </w:rPr>
      </w:pPr>
      <w:r>
        <w:rPr>
          <w:rFonts w:ascii="Times New Roman"/>
        </w:rPr>
        <w:t>电动汽车和电动自行车的充电设施安装应牢固，设备供电电缆型号、规格及主电路电缆的长度应符合设计要求。二次回路</w:t>
      </w:r>
      <w:proofErr w:type="gramStart"/>
      <w:r>
        <w:rPr>
          <w:rFonts w:ascii="Times New Roman"/>
        </w:rPr>
        <w:t>应接线</w:t>
      </w:r>
      <w:proofErr w:type="gramEnd"/>
      <w:r>
        <w:rPr>
          <w:rFonts w:ascii="Times New Roman"/>
        </w:rPr>
        <w:t>正确，接线端子应牢固，回路编号应正确、清晰。二次回路抗干扰措施应符合设计及产品技术文件的要求，二次接地应符合设计要求。</w:t>
      </w:r>
    </w:p>
    <w:p w14:paraId="27F5D2C2" w14:textId="77777777" w:rsidR="002C3141" w:rsidRDefault="00000000">
      <w:pPr>
        <w:pStyle w:val="affffffffe"/>
        <w:rPr>
          <w:rFonts w:ascii="Times New Roman"/>
        </w:rPr>
      </w:pPr>
      <w:r>
        <w:rPr>
          <w:rFonts w:ascii="Times New Roman"/>
        </w:rPr>
        <w:t>电动汽车和电动自行车的充电设施布置应预留设备维护检修空间。充电设施安装高度应保证电气连接和人机交互操作方便，并采取必要的防盗、防撞、防恶意破坏措施。</w:t>
      </w:r>
    </w:p>
    <w:p w14:paraId="1CA324A3" w14:textId="77777777" w:rsidR="002C3141" w:rsidRDefault="00000000">
      <w:pPr>
        <w:pStyle w:val="affffffffe"/>
        <w:rPr>
          <w:rFonts w:ascii="Times New Roman"/>
        </w:rPr>
      </w:pPr>
      <w:r>
        <w:rPr>
          <w:rFonts w:ascii="Times New Roman"/>
        </w:rPr>
        <w:t>电动汽车和电动自行车的充电设应分别设置专用配电箱，该配电箱不应为其他负荷供电，配电箱内总开关及其分支回路开关应同时具备隔离、过负载保护、短路保护和接地故障保护功能，分支回路开关还应具备漏电保护功能。</w:t>
      </w:r>
    </w:p>
    <w:p w14:paraId="39C1319F" w14:textId="77777777" w:rsidR="002C3141" w:rsidRDefault="00000000">
      <w:pPr>
        <w:pStyle w:val="affffffffe"/>
        <w:rPr>
          <w:rFonts w:ascii="Times New Roman"/>
        </w:rPr>
      </w:pPr>
      <w:r>
        <w:rPr>
          <w:rFonts w:ascii="Times New Roman"/>
        </w:rPr>
        <w:t>电动汽车充电设施的施工质量验收除执行本文件外，还应符合</w:t>
      </w:r>
      <w:r>
        <w:rPr>
          <w:rFonts w:ascii="Times New Roman"/>
        </w:rPr>
        <w:t>GB/T 51313</w:t>
      </w:r>
      <w:r>
        <w:rPr>
          <w:rFonts w:ascii="Times New Roman"/>
        </w:rPr>
        <w:t>的相关规定。</w:t>
      </w:r>
    </w:p>
    <w:p w14:paraId="43996146" w14:textId="77777777" w:rsidR="002C3141" w:rsidRDefault="00000000">
      <w:pPr>
        <w:pStyle w:val="affffffffe"/>
        <w:rPr>
          <w:rFonts w:ascii="Times New Roman"/>
        </w:rPr>
      </w:pPr>
      <w:r>
        <w:rPr>
          <w:rFonts w:ascii="Times New Roman"/>
        </w:rPr>
        <w:t>电动自行车集中充电设施及其安装位置，应符合</w:t>
      </w:r>
      <w:r>
        <w:rPr>
          <w:rFonts w:ascii="Times New Roman"/>
        </w:rPr>
        <w:t>GB/T 42236.1</w:t>
      </w:r>
      <w:r>
        <w:rPr>
          <w:rFonts w:ascii="Times New Roman"/>
        </w:rPr>
        <w:t>的相关规定，所使用的充电器应符合</w:t>
      </w:r>
      <w:r>
        <w:rPr>
          <w:rFonts w:ascii="Times New Roman"/>
        </w:rPr>
        <w:t>GB 42296</w:t>
      </w:r>
      <w:r>
        <w:rPr>
          <w:rFonts w:ascii="Times New Roman"/>
        </w:rPr>
        <w:t>的规定。</w:t>
      </w:r>
    </w:p>
    <w:p w14:paraId="6E35A354" w14:textId="77777777" w:rsidR="002C3141" w:rsidRDefault="00000000">
      <w:pPr>
        <w:pStyle w:val="affffffffe"/>
        <w:rPr>
          <w:rFonts w:ascii="Times New Roman"/>
        </w:rPr>
      </w:pPr>
      <w:r>
        <w:rPr>
          <w:rFonts w:ascii="Times New Roman"/>
        </w:rPr>
        <w:lastRenderedPageBreak/>
        <w:t>装配式建筑电气工程的深化设计应与建筑结构工程深化设计同步进行，宜利用</w:t>
      </w:r>
      <w:r>
        <w:rPr>
          <w:rFonts w:ascii="Times New Roman"/>
        </w:rPr>
        <w:t>BIM</w:t>
      </w:r>
      <w:r>
        <w:rPr>
          <w:rFonts w:ascii="Times New Roman"/>
        </w:rPr>
        <w:t>技术、管线布置综合平衡技术避免同平面管线发生碰撞。预留孔洞和预埋构件应满足设计要求，不得对预制混凝土构件进行沟槽、孔洞的剔凿。</w:t>
      </w:r>
    </w:p>
    <w:p w14:paraId="1AC7B2BF" w14:textId="77777777" w:rsidR="002C3141" w:rsidRDefault="00000000">
      <w:pPr>
        <w:pStyle w:val="affffffffe"/>
        <w:rPr>
          <w:rFonts w:ascii="Times New Roman"/>
        </w:rPr>
      </w:pPr>
      <w:r>
        <w:rPr>
          <w:rFonts w:ascii="Times New Roman"/>
        </w:rPr>
        <w:t>装配式建筑电气工程各系统的设备和管线在标准层的预留应符合下列规定：</w:t>
      </w:r>
    </w:p>
    <w:p w14:paraId="7A210C25" w14:textId="77777777" w:rsidR="002C3141" w:rsidRDefault="00000000">
      <w:pPr>
        <w:pStyle w:val="af2"/>
        <w:rPr>
          <w:rFonts w:ascii="Times New Roman"/>
        </w:rPr>
      </w:pPr>
      <w:r>
        <w:rPr>
          <w:rFonts w:ascii="Times New Roman"/>
        </w:rPr>
        <w:t>装配式建筑标准层的计量仪表、配电箱、控制箱、</w:t>
      </w:r>
      <w:proofErr w:type="gramStart"/>
      <w:r>
        <w:rPr>
          <w:rFonts w:ascii="Times New Roman"/>
        </w:rPr>
        <w:t>槽盒和</w:t>
      </w:r>
      <w:proofErr w:type="gramEnd"/>
      <w:r>
        <w:rPr>
          <w:rFonts w:ascii="Times New Roman"/>
        </w:rPr>
        <w:t>导管等，应统一设置在公共区域</w:t>
      </w:r>
      <w:r>
        <w:rPr>
          <w:rFonts w:ascii="Times New Roman" w:hint="eastAsia"/>
        </w:rPr>
        <w:t>；</w:t>
      </w:r>
    </w:p>
    <w:p w14:paraId="60DBE193" w14:textId="77777777" w:rsidR="002C3141" w:rsidRDefault="00000000">
      <w:pPr>
        <w:pStyle w:val="af2"/>
        <w:rPr>
          <w:rFonts w:ascii="Times New Roman"/>
        </w:rPr>
      </w:pPr>
      <w:r>
        <w:rPr>
          <w:rFonts w:ascii="Times New Roman"/>
        </w:rPr>
        <w:t>标准层居室内的配电箱、开关面板、插座面板、消防报警设施等的规格型号，及其预制墙体、叠合楼板的位置、标高应标准化设计。</w:t>
      </w:r>
    </w:p>
    <w:p w14:paraId="6E69A13C" w14:textId="77777777" w:rsidR="002C3141" w:rsidRDefault="00000000">
      <w:pPr>
        <w:pStyle w:val="affffffffe"/>
        <w:rPr>
          <w:rFonts w:ascii="Times New Roman"/>
        </w:rPr>
      </w:pPr>
      <w:r>
        <w:rPr>
          <w:rFonts w:ascii="Times New Roman"/>
        </w:rPr>
        <w:t>装配式建筑电气工程</w:t>
      </w:r>
      <w:proofErr w:type="gramStart"/>
      <w:r>
        <w:rPr>
          <w:rFonts w:ascii="Times New Roman"/>
        </w:rPr>
        <w:t>的槽盒和</w:t>
      </w:r>
      <w:proofErr w:type="gramEnd"/>
      <w:r>
        <w:rPr>
          <w:rFonts w:ascii="Times New Roman"/>
        </w:rPr>
        <w:t>导管穿越预制混凝土墙体、梁柱、叠合楼板时，应对其洞口采取防水、防火、密封等措施，并应满足设计及</w:t>
      </w:r>
      <w:r>
        <w:rPr>
          <w:rFonts w:ascii="Times New Roman"/>
        </w:rPr>
        <w:t>GB 50016</w:t>
      </w:r>
      <w:r>
        <w:rPr>
          <w:rFonts w:ascii="Times New Roman"/>
        </w:rPr>
        <w:t>的要求。</w:t>
      </w:r>
    </w:p>
    <w:p w14:paraId="655B7D05" w14:textId="77777777" w:rsidR="002C3141" w:rsidRDefault="00000000">
      <w:pPr>
        <w:pStyle w:val="affffffffe"/>
        <w:rPr>
          <w:rFonts w:ascii="Times New Roman"/>
        </w:rPr>
      </w:pPr>
      <w:r>
        <w:rPr>
          <w:rFonts w:ascii="Times New Roman"/>
        </w:rPr>
        <w:t>采用</w:t>
      </w:r>
      <w:r>
        <w:rPr>
          <w:rFonts w:ascii="Times New Roman"/>
        </w:rPr>
        <w:t xml:space="preserve"> BIM</w:t>
      </w:r>
      <w:r>
        <w:rPr>
          <w:rFonts w:ascii="Times New Roman"/>
        </w:rPr>
        <w:t>技术的装配式建筑，电气施工图设计标注的槽盒、导管、接线盒、灯头盒、配电箱等平面坐标位置，应定位在装配式建筑预制墙体、叠合楼板的三维空间坐标位置，并应合</w:t>
      </w:r>
      <w:proofErr w:type="gramStart"/>
      <w:r>
        <w:rPr>
          <w:rFonts w:ascii="Times New Roman"/>
        </w:rPr>
        <w:t>理确定槽</w:t>
      </w:r>
      <w:proofErr w:type="gramEnd"/>
      <w:r>
        <w:rPr>
          <w:rFonts w:ascii="Times New Roman"/>
        </w:rPr>
        <w:t>盒、导管的路由。</w:t>
      </w:r>
    </w:p>
    <w:p w14:paraId="01D81D56" w14:textId="77777777" w:rsidR="002C3141" w:rsidRDefault="00000000">
      <w:pPr>
        <w:pStyle w:val="affffffffe"/>
        <w:rPr>
          <w:rFonts w:ascii="Times New Roman"/>
        </w:rPr>
      </w:pPr>
      <w:r>
        <w:rPr>
          <w:rFonts w:ascii="Times New Roman"/>
        </w:rPr>
        <w:t>装配式建筑中的防雷引下线、防侧击雷、等电位连接的施工应与预制构件安装配合。利用预制柱、预制梁、预制墙板内钢筋作为防雷引下线、接地线时，应按设计要求进行预埋和跨接，并进行引下线导通性试验，保证连接的可靠性。</w:t>
      </w:r>
    </w:p>
    <w:p w14:paraId="5AEA0AA9" w14:textId="77777777" w:rsidR="002C3141" w:rsidRDefault="00000000">
      <w:pPr>
        <w:pStyle w:val="affc"/>
        <w:spacing w:before="240" w:after="240"/>
        <w:rPr>
          <w:rFonts w:ascii="Times New Roman"/>
        </w:rPr>
      </w:pPr>
      <w:bookmarkStart w:id="48" w:name="_Toc196308848"/>
      <w:r>
        <w:rPr>
          <w:rFonts w:ascii="Times New Roman"/>
        </w:rPr>
        <w:t>材料及设备</w:t>
      </w:r>
      <w:bookmarkEnd w:id="48"/>
    </w:p>
    <w:p w14:paraId="5FA7EBDB" w14:textId="77777777" w:rsidR="002C3141" w:rsidRDefault="00000000">
      <w:pPr>
        <w:pStyle w:val="affd"/>
        <w:spacing w:before="120" w:after="120"/>
        <w:rPr>
          <w:rFonts w:ascii="Times New Roman"/>
        </w:rPr>
      </w:pPr>
      <w:r>
        <w:rPr>
          <w:rFonts w:ascii="Times New Roman"/>
        </w:rPr>
        <w:t>一般要求</w:t>
      </w:r>
    </w:p>
    <w:p w14:paraId="48102812" w14:textId="77777777" w:rsidR="002C3141" w:rsidRDefault="00000000">
      <w:pPr>
        <w:pStyle w:val="afffffffff1"/>
        <w:rPr>
          <w:rFonts w:ascii="Times New Roman"/>
        </w:rPr>
      </w:pPr>
      <w:r>
        <w:rPr>
          <w:rFonts w:ascii="Times New Roman"/>
        </w:rPr>
        <w:t>建筑电气工程所用设备和材料的型号、规格和质量，应符合设计要求和国家现行相应产品标准和技术标准的规定，不得使用国家明令淘汰的材料。</w:t>
      </w:r>
    </w:p>
    <w:p w14:paraId="2EDE0984" w14:textId="77777777" w:rsidR="002C3141" w:rsidRDefault="00000000">
      <w:pPr>
        <w:pStyle w:val="afffffffff1"/>
        <w:rPr>
          <w:rFonts w:ascii="Times New Roman"/>
        </w:rPr>
      </w:pPr>
      <w:r>
        <w:rPr>
          <w:rFonts w:ascii="Times New Roman"/>
        </w:rPr>
        <w:t>设备和器材的运输、保管应符合现行国家有关标准的规定，当产品有特殊要求时，尚应符合生产厂家产品技术文件的要求。</w:t>
      </w:r>
    </w:p>
    <w:p w14:paraId="171FD1AA" w14:textId="77777777" w:rsidR="002C3141" w:rsidRDefault="00000000">
      <w:pPr>
        <w:pStyle w:val="afffffffff1"/>
        <w:rPr>
          <w:rFonts w:ascii="Times New Roman"/>
        </w:rPr>
      </w:pPr>
      <w:r>
        <w:rPr>
          <w:rFonts w:ascii="Times New Roman"/>
        </w:rPr>
        <w:t>主要设备、材料、成品和半成品应进场验收合格，并应做好验收记录和验收资料归档。当设计有技术参数要求时，应核对其技术参数是否符合设计要求。</w:t>
      </w:r>
    </w:p>
    <w:p w14:paraId="3ABB2FE3" w14:textId="77777777" w:rsidR="002C3141" w:rsidRDefault="00000000">
      <w:pPr>
        <w:pStyle w:val="afffffffff1"/>
        <w:rPr>
          <w:rFonts w:ascii="Times New Roman"/>
        </w:rPr>
      </w:pPr>
      <w:r>
        <w:rPr>
          <w:rFonts w:ascii="Times New Roman"/>
        </w:rPr>
        <w:t>实行生产许可证或强制性认证（</w:t>
      </w:r>
      <w:r>
        <w:rPr>
          <w:rFonts w:ascii="Times New Roman"/>
        </w:rPr>
        <w:t>CCC</w:t>
      </w:r>
      <w:r>
        <w:rPr>
          <w:rFonts w:ascii="Times New Roman"/>
        </w:rPr>
        <w:t>认证）的产品，应有许可证编号或</w:t>
      </w:r>
      <w:r>
        <w:rPr>
          <w:rFonts w:ascii="Times New Roman"/>
        </w:rPr>
        <w:t>CCC</w:t>
      </w:r>
      <w:r>
        <w:rPr>
          <w:rFonts w:ascii="Times New Roman"/>
        </w:rPr>
        <w:t>认证标志，并应抽查生产许可证或</w:t>
      </w:r>
      <w:r>
        <w:rPr>
          <w:rFonts w:ascii="Times New Roman"/>
        </w:rPr>
        <w:t>CCC</w:t>
      </w:r>
      <w:r>
        <w:rPr>
          <w:rFonts w:ascii="Times New Roman"/>
        </w:rPr>
        <w:t>认证证书的认证范围、有效性及真实性。</w:t>
      </w:r>
    </w:p>
    <w:p w14:paraId="3A28FC18" w14:textId="77777777" w:rsidR="002C3141" w:rsidRDefault="00000000">
      <w:pPr>
        <w:pStyle w:val="afffffffff1"/>
        <w:rPr>
          <w:rFonts w:ascii="Times New Roman"/>
        </w:rPr>
      </w:pPr>
      <w:r>
        <w:rPr>
          <w:rFonts w:ascii="Times New Roman"/>
        </w:rPr>
        <w:t>新型电气设备、器具和材料进场验收时，应提供安装、使用、维修和试验要求等技术文件。</w:t>
      </w:r>
    </w:p>
    <w:p w14:paraId="515BFC62" w14:textId="77777777" w:rsidR="002C3141" w:rsidRDefault="00000000">
      <w:pPr>
        <w:pStyle w:val="afffffffff1"/>
        <w:rPr>
          <w:rFonts w:ascii="Times New Roman"/>
        </w:rPr>
      </w:pPr>
      <w:r>
        <w:rPr>
          <w:rFonts w:ascii="Times New Roman"/>
        </w:rPr>
        <w:t>进口电气设备、器具和材料进场验收时应提供质量合格证明文件，性能检测报告以及安装、使用、维修、试验要求和说明等技术文件，对于有商检规定要求的进口电气设备尚应提供商检证明。</w:t>
      </w:r>
    </w:p>
    <w:p w14:paraId="50EE295F" w14:textId="77777777" w:rsidR="002C3141" w:rsidRDefault="00000000">
      <w:pPr>
        <w:pStyle w:val="affd"/>
        <w:spacing w:before="120" w:after="120"/>
        <w:rPr>
          <w:rFonts w:ascii="Times New Roman"/>
        </w:rPr>
      </w:pPr>
      <w:r>
        <w:rPr>
          <w:rFonts w:ascii="Times New Roman"/>
        </w:rPr>
        <w:t>进场验收</w:t>
      </w:r>
    </w:p>
    <w:p w14:paraId="5BB5FF52" w14:textId="77777777" w:rsidR="002C3141" w:rsidRDefault="00000000">
      <w:pPr>
        <w:pStyle w:val="afffffffff1"/>
        <w:rPr>
          <w:rFonts w:ascii="Times New Roman"/>
        </w:rPr>
      </w:pPr>
      <w:r>
        <w:rPr>
          <w:rFonts w:ascii="Times New Roman"/>
        </w:rPr>
        <w:t>当主要设备、材料、成品和半成品的进场验收需进行现场抽样检测或因有异议需要送有资质试验室抽样检测时，应符合下列规定。</w:t>
      </w:r>
    </w:p>
    <w:p w14:paraId="7010D683" w14:textId="77777777" w:rsidR="002C3141" w:rsidRDefault="00000000">
      <w:pPr>
        <w:pStyle w:val="af2"/>
        <w:rPr>
          <w:rFonts w:ascii="Times New Roman"/>
        </w:rPr>
      </w:pPr>
      <w:r>
        <w:rPr>
          <w:rFonts w:ascii="Times New Roman"/>
        </w:rPr>
        <w:t>现场抽样检测：对于母线槽、导管、绝缘导线、电缆等，同厂家、同批次、同型号、同规格的，应每批至少抽取</w:t>
      </w:r>
      <w:r>
        <w:rPr>
          <w:rFonts w:ascii="Times New Roman"/>
        </w:rPr>
        <w:t>1</w:t>
      </w:r>
      <w:r>
        <w:rPr>
          <w:rFonts w:ascii="Times New Roman"/>
        </w:rPr>
        <w:t>个样本：对于灯具、插座、开关等电器设备，同厂家、同材质、同类型的，应各抽检</w:t>
      </w:r>
      <w:r>
        <w:rPr>
          <w:rFonts w:ascii="Times New Roman"/>
        </w:rPr>
        <w:t>3%</w:t>
      </w:r>
      <w:r>
        <w:rPr>
          <w:rFonts w:ascii="Times New Roman"/>
        </w:rPr>
        <w:t>，自带蓄电池的灯具应按</w:t>
      </w:r>
      <w:r>
        <w:rPr>
          <w:rFonts w:ascii="Times New Roman"/>
        </w:rPr>
        <w:t>5%</w:t>
      </w:r>
      <w:r>
        <w:rPr>
          <w:rFonts w:ascii="Times New Roman"/>
        </w:rPr>
        <w:t>抽检、且均不应少于</w:t>
      </w:r>
      <w:r>
        <w:rPr>
          <w:rFonts w:ascii="Times New Roman"/>
        </w:rPr>
        <w:t>1</w:t>
      </w:r>
      <w:r>
        <w:rPr>
          <w:rFonts w:ascii="Times New Roman"/>
        </w:rPr>
        <w:t>个（套）。</w:t>
      </w:r>
    </w:p>
    <w:p w14:paraId="510244BE" w14:textId="77777777" w:rsidR="002C3141" w:rsidRDefault="00000000">
      <w:pPr>
        <w:pStyle w:val="af2"/>
        <w:rPr>
          <w:rFonts w:ascii="Times New Roman"/>
        </w:rPr>
      </w:pPr>
      <w:r>
        <w:rPr>
          <w:rFonts w:ascii="Times New Roman"/>
        </w:rPr>
        <w:t>因有异议需要送有资质的试验室抽样检测：对于母线槽、绝缘导线、电缆、梯架、托盘、槽盒、导管、型钢、镀锌制品等，同厂家、同批次、不同种规格的，应抽检</w:t>
      </w:r>
      <w:r>
        <w:rPr>
          <w:rFonts w:ascii="Times New Roman"/>
        </w:rPr>
        <w:t>10%</w:t>
      </w:r>
      <w:r>
        <w:rPr>
          <w:rFonts w:ascii="Times New Roman"/>
        </w:rPr>
        <w:t>，且不应少于</w:t>
      </w:r>
      <w:r>
        <w:rPr>
          <w:rFonts w:ascii="Times New Roman"/>
        </w:rPr>
        <w:t>2</w:t>
      </w:r>
      <w:r>
        <w:rPr>
          <w:rFonts w:ascii="Times New Roman"/>
        </w:rPr>
        <w:t>个规格；对于灯具、插座、开关等电器设备，同厂家、同材质、同类型的，数量</w:t>
      </w:r>
      <w:r>
        <w:rPr>
          <w:rFonts w:ascii="Times New Roman"/>
        </w:rPr>
        <w:t>500</w:t>
      </w:r>
      <w:r>
        <w:rPr>
          <w:rFonts w:ascii="Times New Roman"/>
        </w:rPr>
        <w:t>个（套）及以下时应抽检</w:t>
      </w:r>
      <w:r>
        <w:rPr>
          <w:rFonts w:ascii="Times New Roman"/>
        </w:rPr>
        <w:t>2</w:t>
      </w:r>
      <w:r>
        <w:rPr>
          <w:rFonts w:ascii="Times New Roman"/>
        </w:rPr>
        <w:t>个（套），但应各不少于</w:t>
      </w:r>
      <w:r>
        <w:rPr>
          <w:rFonts w:ascii="Times New Roman"/>
        </w:rPr>
        <w:t>1</w:t>
      </w:r>
      <w:r>
        <w:rPr>
          <w:rFonts w:ascii="Times New Roman"/>
        </w:rPr>
        <w:t>个（套），</w:t>
      </w:r>
      <w:r>
        <w:rPr>
          <w:rFonts w:ascii="Times New Roman"/>
        </w:rPr>
        <w:t>500</w:t>
      </w:r>
      <w:r>
        <w:rPr>
          <w:rFonts w:ascii="Times New Roman"/>
        </w:rPr>
        <w:t>个（套）以上时应抽检</w:t>
      </w:r>
      <w:r>
        <w:rPr>
          <w:rFonts w:ascii="Times New Roman"/>
        </w:rPr>
        <w:t>3</w:t>
      </w:r>
      <w:r>
        <w:rPr>
          <w:rFonts w:ascii="Times New Roman"/>
        </w:rPr>
        <w:t>个（套）。</w:t>
      </w:r>
    </w:p>
    <w:p w14:paraId="5F140F41" w14:textId="77777777" w:rsidR="002C3141" w:rsidRDefault="00000000">
      <w:pPr>
        <w:pStyle w:val="af2"/>
        <w:rPr>
          <w:rFonts w:ascii="Times New Roman"/>
        </w:rPr>
      </w:pPr>
      <w:r>
        <w:rPr>
          <w:rFonts w:ascii="Times New Roman"/>
        </w:rPr>
        <w:t>对于由同一施工单位施工的同一建设项目的多个单位工程，当使用同一生产厂家、同材质、同批次、同类型的主要设备、材料、成品和半成品时，其抽检比例可合并计算。</w:t>
      </w:r>
    </w:p>
    <w:p w14:paraId="1F9A0F7A" w14:textId="77777777" w:rsidR="002C3141" w:rsidRDefault="00000000">
      <w:pPr>
        <w:pStyle w:val="af2"/>
        <w:rPr>
          <w:rFonts w:ascii="Times New Roman"/>
        </w:rPr>
      </w:pPr>
      <w:r>
        <w:rPr>
          <w:rFonts w:ascii="Times New Roman"/>
        </w:rPr>
        <w:t>抽样检测结果出现不合格时可加倍抽样检测，仍不合格时该批设备、材料、成品或半成品应判定为不合格品，不得使用。</w:t>
      </w:r>
    </w:p>
    <w:p w14:paraId="74506D25" w14:textId="77777777" w:rsidR="002C3141" w:rsidRDefault="00000000">
      <w:pPr>
        <w:pStyle w:val="af2"/>
        <w:rPr>
          <w:rFonts w:ascii="Times New Roman"/>
        </w:rPr>
      </w:pPr>
      <w:r>
        <w:rPr>
          <w:rFonts w:ascii="Times New Roman"/>
        </w:rPr>
        <w:t>应有符合规定要求的检测报告。</w:t>
      </w:r>
    </w:p>
    <w:p w14:paraId="4C781CA0" w14:textId="77777777" w:rsidR="002C3141" w:rsidRDefault="00000000">
      <w:pPr>
        <w:pStyle w:val="afffffffff1"/>
        <w:rPr>
          <w:rFonts w:ascii="Times New Roman"/>
        </w:rPr>
      </w:pPr>
      <w:r>
        <w:rPr>
          <w:rFonts w:ascii="Times New Roman"/>
        </w:rPr>
        <w:t>变压器、箱式变电所、高压电器及电瓷制品的进场验收应包括以下内容：</w:t>
      </w:r>
    </w:p>
    <w:p w14:paraId="36EF0D74" w14:textId="77777777" w:rsidR="002C3141" w:rsidRDefault="00000000">
      <w:pPr>
        <w:pStyle w:val="af2"/>
        <w:rPr>
          <w:rFonts w:ascii="Times New Roman"/>
        </w:rPr>
      </w:pPr>
      <w:r>
        <w:rPr>
          <w:rFonts w:ascii="Times New Roman"/>
        </w:rPr>
        <w:t>查验合格证和随带技术文件：变压器应有出厂试验记录；</w:t>
      </w:r>
    </w:p>
    <w:p w14:paraId="0BE3E121" w14:textId="77777777" w:rsidR="002C3141" w:rsidRDefault="00000000">
      <w:pPr>
        <w:pStyle w:val="af2"/>
        <w:rPr>
          <w:rFonts w:ascii="Times New Roman"/>
        </w:rPr>
      </w:pPr>
      <w:r>
        <w:rPr>
          <w:rFonts w:ascii="Times New Roman"/>
        </w:rPr>
        <w:lastRenderedPageBreak/>
        <w:t>外观检查：设备应有铭牌，表面涂层应完整，附件应齐全，绝缘件应无缺损、裂纹，充油部分不应渗漏，充气高压设备气压指示应正常。</w:t>
      </w:r>
    </w:p>
    <w:p w14:paraId="40405521" w14:textId="77777777" w:rsidR="002C3141" w:rsidRDefault="00000000">
      <w:pPr>
        <w:pStyle w:val="afffffffff1"/>
        <w:rPr>
          <w:rFonts w:ascii="Times New Roman"/>
        </w:rPr>
      </w:pPr>
      <w:r>
        <w:rPr>
          <w:rFonts w:ascii="Times New Roman"/>
        </w:rPr>
        <w:t>高压成套配电柜、蓄电池柜、</w:t>
      </w:r>
      <w:r>
        <w:rPr>
          <w:rFonts w:ascii="Times New Roman"/>
        </w:rPr>
        <w:t>UPS</w:t>
      </w:r>
      <w:r>
        <w:rPr>
          <w:rFonts w:ascii="Times New Roman"/>
        </w:rPr>
        <w:t>柜</w:t>
      </w:r>
      <w:r>
        <w:rPr>
          <w:rFonts w:ascii="Times New Roman"/>
        </w:rPr>
        <w:t>.</w:t>
      </w:r>
      <w:r>
        <w:rPr>
          <w:rFonts w:ascii="Times New Roman"/>
        </w:rPr>
        <w:t>、</w:t>
      </w:r>
      <w:r>
        <w:rPr>
          <w:rFonts w:ascii="Times New Roman"/>
        </w:rPr>
        <w:t>EPS</w:t>
      </w:r>
      <w:r>
        <w:rPr>
          <w:rFonts w:ascii="Times New Roman"/>
        </w:rPr>
        <w:t>柜、低压成套配电柜（箱）、控制柜（台、箱）的进场验收应符合下列规定：</w:t>
      </w:r>
    </w:p>
    <w:p w14:paraId="7F0E97EB" w14:textId="77777777" w:rsidR="002C3141" w:rsidRDefault="00000000">
      <w:pPr>
        <w:pStyle w:val="af2"/>
        <w:rPr>
          <w:rFonts w:ascii="Times New Roman"/>
        </w:rPr>
      </w:pPr>
      <w:r>
        <w:rPr>
          <w:rFonts w:ascii="Times New Roman"/>
        </w:rPr>
        <w:t>查验合格证和随带技术文件：高压和低压成套配电柜、蓄电池柜、</w:t>
      </w:r>
      <w:r>
        <w:rPr>
          <w:rFonts w:ascii="Times New Roman"/>
        </w:rPr>
        <w:t>UPS</w:t>
      </w:r>
      <w:r>
        <w:rPr>
          <w:rFonts w:ascii="Times New Roman"/>
        </w:rPr>
        <w:t>柜、</w:t>
      </w:r>
      <w:r>
        <w:rPr>
          <w:rFonts w:ascii="Times New Roman"/>
        </w:rPr>
        <w:t>EPS</w:t>
      </w:r>
      <w:r>
        <w:rPr>
          <w:rFonts w:ascii="Times New Roman"/>
        </w:rPr>
        <w:t>柜等成套柜应有出厂试验报告；</w:t>
      </w:r>
    </w:p>
    <w:p w14:paraId="6DE716C4" w14:textId="77777777" w:rsidR="002C3141" w:rsidRDefault="00000000">
      <w:pPr>
        <w:pStyle w:val="af2"/>
        <w:rPr>
          <w:rFonts w:ascii="Times New Roman"/>
        </w:rPr>
      </w:pPr>
      <w:r>
        <w:rPr>
          <w:rFonts w:ascii="Times New Roman"/>
        </w:rPr>
        <w:t>核对产品型号、产品技术参数应符合设计要求；</w:t>
      </w:r>
    </w:p>
    <w:p w14:paraId="55615BE8" w14:textId="77777777" w:rsidR="002C3141" w:rsidRDefault="00000000">
      <w:pPr>
        <w:pStyle w:val="af2"/>
        <w:rPr>
          <w:rFonts w:ascii="Times New Roman"/>
        </w:rPr>
      </w:pPr>
      <w:r>
        <w:rPr>
          <w:rFonts w:ascii="Times New Roman"/>
        </w:rPr>
        <w:t>外观检查：设备应有铭牌，表面涂层应完整、无明显碰撞凹陷，设备内元器件应完好无损、接线无脱落脱焊，绝缘导线的材质、规格应符合设计要求，蓄电池柜内电池壳体应无碎裂、漏液，充油、充气设备应无泄漏。</w:t>
      </w:r>
    </w:p>
    <w:p w14:paraId="130FB31E" w14:textId="77777777" w:rsidR="002C3141" w:rsidRDefault="00000000">
      <w:pPr>
        <w:pStyle w:val="afffffffff1"/>
        <w:rPr>
          <w:rFonts w:ascii="Times New Roman"/>
        </w:rPr>
      </w:pPr>
      <w:r>
        <w:rPr>
          <w:rFonts w:ascii="Times New Roman"/>
        </w:rPr>
        <w:t>柴油发电机组的进场验收应包括下列内容：</w:t>
      </w:r>
    </w:p>
    <w:p w14:paraId="5C574596" w14:textId="77777777" w:rsidR="002C3141" w:rsidRDefault="00000000">
      <w:pPr>
        <w:pStyle w:val="af2"/>
        <w:rPr>
          <w:rFonts w:ascii="Times New Roman"/>
        </w:rPr>
      </w:pPr>
      <w:r>
        <w:rPr>
          <w:rFonts w:ascii="Times New Roman"/>
        </w:rPr>
        <w:t>核对主机、附件、专用工具、备品备件和随机技术文件：合格证和出厂试运行记录应齐全、完整，发电机及其控制柜应有出厂试验记录；</w:t>
      </w:r>
    </w:p>
    <w:p w14:paraId="1B157478" w14:textId="77777777" w:rsidR="002C3141" w:rsidRDefault="00000000">
      <w:pPr>
        <w:pStyle w:val="af2"/>
        <w:rPr>
          <w:rFonts w:ascii="Times New Roman"/>
        </w:rPr>
      </w:pPr>
      <w:r>
        <w:rPr>
          <w:rFonts w:ascii="Times New Roman"/>
        </w:rPr>
        <w:t>外观检查：设备应有铭牌，涂层应完整，机身应无缺件。</w:t>
      </w:r>
    </w:p>
    <w:p w14:paraId="2121E56E" w14:textId="77777777" w:rsidR="002C3141" w:rsidRDefault="00000000">
      <w:pPr>
        <w:pStyle w:val="afffffffff1"/>
        <w:rPr>
          <w:rFonts w:ascii="Times New Roman"/>
        </w:rPr>
      </w:pPr>
      <w:r>
        <w:rPr>
          <w:rFonts w:ascii="Times New Roman"/>
        </w:rPr>
        <w:t>电动机、电加热器、电动执行机构和低压开关设备等的进场验收应包括下列内容：</w:t>
      </w:r>
    </w:p>
    <w:p w14:paraId="2C6B6B87" w14:textId="77777777" w:rsidR="002C3141" w:rsidRDefault="00000000">
      <w:pPr>
        <w:pStyle w:val="af2"/>
        <w:rPr>
          <w:rFonts w:ascii="Times New Roman"/>
        </w:rPr>
      </w:pPr>
      <w:r>
        <w:rPr>
          <w:rFonts w:ascii="Times New Roman"/>
        </w:rPr>
        <w:t>查验合格证和随机技术文件：内容应填写齐全、完整：</w:t>
      </w:r>
    </w:p>
    <w:p w14:paraId="3008E738" w14:textId="77777777" w:rsidR="002C3141" w:rsidRDefault="00000000">
      <w:pPr>
        <w:pStyle w:val="af2"/>
        <w:rPr>
          <w:rFonts w:ascii="Times New Roman"/>
        </w:rPr>
      </w:pPr>
      <w:r>
        <w:rPr>
          <w:rFonts w:ascii="Times New Roman"/>
        </w:rPr>
        <w:t>外观检查：设备应有铭牌，涂层应完整，设备器件或附件应齐全、完好、无缺损。</w:t>
      </w:r>
    </w:p>
    <w:p w14:paraId="609B2CA1" w14:textId="77777777" w:rsidR="002C3141" w:rsidRDefault="00000000">
      <w:pPr>
        <w:pStyle w:val="afffffffff1"/>
        <w:rPr>
          <w:rFonts w:ascii="Times New Roman"/>
        </w:rPr>
      </w:pPr>
      <w:r>
        <w:rPr>
          <w:rFonts w:ascii="Times New Roman"/>
        </w:rPr>
        <w:t>照明灯具及附件的进场验收应符合下列规定。</w:t>
      </w:r>
    </w:p>
    <w:p w14:paraId="3C0BFBCC" w14:textId="77777777" w:rsidR="002C3141" w:rsidRDefault="00000000">
      <w:pPr>
        <w:pStyle w:val="af2"/>
        <w:rPr>
          <w:rFonts w:ascii="Times New Roman"/>
        </w:rPr>
      </w:pPr>
      <w:r>
        <w:rPr>
          <w:rFonts w:ascii="Times New Roman"/>
        </w:rPr>
        <w:t>查验合格证：合格证内容应填写齐全、完整，灯具材质应符合设计要求和产品标准要求；新型气体放电灯应随带技术文件：太阳能灯具的内部短路保护、过载保护、反向放电保护、极性反接保护等功能性试验资料应齐全，并应符合设计要求。</w:t>
      </w:r>
    </w:p>
    <w:p w14:paraId="32C79CBF" w14:textId="77777777" w:rsidR="002C3141" w:rsidRDefault="00000000">
      <w:pPr>
        <w:pStyle w:val="af2"/>
        <w:rPr>
          <w:rFonts w:ascii="Times New Roman"/>
        </w:rPr>
      </w:pPr>
      <w:r>
        <w:rPr>
          <w:rFonts w:ascii="Times New Roman"/>
        </w:rPr>
        <w:t>外观检查：</w:t>
      </w:r>
    </w:p>
    <w:p w14:paraId="2ED52AD9" w14:textId="77777777" w:rsidR="002C3141" w:rsidRDefault="00000000">
      <w:pPr>
        <w:pStyle w:val="2"/>
        <w:rPr>
          <w:rFonts w:ascii="Times New Roman"/>
        </w:rPr>
      </w:pPr>
      <w:r>
        <w:rPr>
          <w:rFonts w:ascii="Times New Roman"/>
        </w:rPr>
        <w:t>灯具涂层应完整、无损伤，附件应齐全，</w:t>
      </w:r>
      <w:r>
        <w:rPr>
          <w:rFonts w:ascii="Times New Roman"/>
        </w:rPr>
        <w:t>1</w:t>
      </w:r>
      <w:r>
        <w:rPr>
          <w:rFonts w:ascii="Times New Roman"/>
        </w:rPr>
        <w:t>类灯具的外露可导电部分应具有专用的</w:t>
      </w:r>
      <w:r>
        <w:rPr>
          <w:rFonts w:ascii="Times New Roman"/>
        </w:rPr>
        <w:t>PE</w:t>
      </w:r>
      <w:r>
        <w:rPr>
          <w:rFonts w:ascii="Times New Roman"/>
        </w:rPr>
        <w:t>端子；</w:t>
      </w:r>
    </w:p>
    <w:p w14:paraId="42D98A0B" w14:textId="77777777" w:rsidR="002C3141" w:rsidRDefault="00000000">
      <w:pPr>
        <w:pStyle w:val="2"/>
        <w:rPr>
          <w:rFonts w:ascii="Times New Roman"/>
        </w:rPr>
      </w:pPr>
      <w:r>
        <w:rPr>
          <w:rFonts w:ascii="Times New Roman"/>
        </w:rPr>
        <w:t>固定灯具带电部件提供防触电保护的部位应为绝缘材料，且应耐燃烧和防引燃；</w:t>
      </w:r>
    </w:p>
    <w:p w14:paraId="2E919F37" w14:textId="77777777" w:rsidR="002C3141" w:rsidRDefault="00000000">
      <w:pPr>
        <w:pStyle w:val="2"/>
        <w:rPr>
          <w:rFonts w:ascii="Times New Roman"/>
        </w:rPr>
      </w:pPr>
      <w:r>
        <w:rPr>
          <w:rFonts w:ascii="Times New Roman"/>
        </w:rPr>
        <w:t>消防应急灯具应获得消防产品型式试验合格评定，且具有认证标志；</w:t>
      </w:r>
    </w:p>
    <w:p w14:paraId="2395C4F1" w14:textId="77777777" w:rsidR="002C3141" w:rsidRDefault="00000000">
      <w:pPr>
        <w:pStyle w:val="2"/>
        <w:rPr>
          <w:rFonts w:ascii="Times New Roman"/>
        </w:rPr>
      </w:pPr>
      <w:r>
        <w:rPr>
          <w:rFonts w:ascii="Times New Roman"/>
        </w:rPr>
        <w:t>灯具的保护罩应完整、无裂纹；</w:t>
      </w:r>
    </w:p>
    <w:p w14:paraId="43B121B9" w14:textId="77777777" w:rsidR="002C3141" w:rsidRDefault="00000000">
      <w:pPr>
        <w:pStyle w:val="2"/>
        <w:rPr>
          <w:rFonts w:ascii="Times New Roman"/>
        </w:rPr>
      </w:pPr>
      <w:r>
        <w:rPr>
          <w:rFonts w:ascii="Times New Roman"/>
        </w:rPr>
        <w:t>游泳池和类似场所灯具（水下灯及防水灯具）的防护等级应符合设计要求，当对其密闭和绝缘性能有异议时，应按批抽样送有资质的试验室检测；</w:t>
      </w:r>
    </w:p>
    <w:p w14:paraId="7D679DAE" w14:textId="77777777" w:rsidR="002C3141" w:rsidRDefault="00000000">
      <w:pPr>
        <w:pStyle w:val="2"/>
        <w:rPr>
          <w:rFonts w:ascii="Times New Roman"/>
        </w:rPr>
      </w:pPr>
      <w:r>
        <w:rPr>
          <w:rFonts w:ascii="Times New Roman"/>
        </w:rPr>
        <w:t>内部接线应为铜芯绝缘导线，其</w:t>
      </w:r>
      <w:proofErr w:type="gramStart"/>
      <w:r>
        <w:rPr>
          <w:rFonts w:ascii="Times New Roman"/>
        </w:rPr>
        <w:t>截面积应与</w:t>
      </w:r>
      <w:proofErr w:type="gramEnd"/>
      <w:r>
        <w:rPr>
          <w:rFonts w:ascii="Times New Roman"/>
        </w:rPr>
        <w:t>灯具功率匹配，且不应小于</w:t>
      </w:r>
      <w:r>
        <w:rPr>
          <w:rFonts w:ascii="Times New Roman"/>
        </w:rPr>
        <w:t>0.5 mm²</w:t>
      </w:r>
      <w:r>
        <w:rPr>
          <w:rFonts w:ascii="Times New Roman"/>
        </w:rPr>
        <w:t>。</w:t>
      </w:r>
    </w:p>
    <w:p w14:paraId="0B19167F" w14:textId="77777777" w:rsidR="002C3141" w:rsidRDefault="00000000">
      <w:pPr>
        <w:pStyle w:val="af2"/>
        <w:rPr>
          <w:rFonts w:ascii="Times New Roman"/>
        </w:rPr>
      </w:pPr>
      <w:r>
        <w:rPr>
          <w:rFonts w:ascii="Times New Roman"/>
        </w:rPr>
        <w:t>集中电源的蓄电池组和灯具自带蓄电池的供电时间检测：</w:t>
      </w:r>
      <w:proofErr w:type="gramStart"/>
      <w:r>
        <w:rPr>
          <w:rFonts w:ascii="Times New Roman"/>
        </w:rPr>
        <w:t>应现场</w:t>
      </w:r>
      <w:proofErr w:type="gramEnd"/>
      <w:r>
        <w:rPr>
          <w:rFonts w:ascii="Times New Roman"/>
        </w:rPr>
        <w:t>检测蓄电池电源供电时的持续工作时间，且应符合设计要求。</w:t>
      </w:r>
    </w:p>
    <w:p w14:paraId="5C80CA65" w14:textId="77777777" w:rsidR="002C3141" w:rsidRDefault="00000000">
      <w:pPr>
        <w:pStyle w:val="af2"/>
        <w:rPr>
          <w:rFonts w:ascii="Times New Roman"/>
        </w:rPr>
      </w:pPr>
      <w:r>
        <w:rPr>
          <w:rFonts w:ascii="Times New Roman"/>
        </w:rPr>
        <w:t>绝缘性能检测：对灯具的绝缘性能进行现场抽样检测，灯具的绝缘电阻值不应小于</w:t>
      </w:r>
      <w:r>
        <w:rPr>
          <w:rFonts w:ascii="Times New Roman"/>
        </w:rPr>
        <w:t>2 MΩ</w:t>
      </w:r>
      <w:r>
        <w:rPr>
          <w:rFonts w:ascii="Times New Roman"/>
        </w:rPr>
        <w:t>，灯具内绝缘导线的绝缘层厚度不应小于</w:t>
      </w:r>
      <w:r>
        <w:rPr>
          <w:rFonts w:ascii="Times New Roman"/>
        </w:rPr>
        <w:t>0.6 mm</w:t>
      </w:r>
      <w:r>
        <w:rPr>
          <w:rFonts w:ascii="Times New Roman"/>
        </w:rPr>
        <w:t>。</w:t>
      </w:r>
    </w:p>
    <w:p w14:paraId="53E170BD" w14:textId="77777777" w:rsidR="002C3141" w:rsidRDefault="00000000">
      <w:pPr>
        <w:pStyle w:val="afffffffff1"/>
        <w:rPr>
          <w:rFonts w:ascii="Times New Roman"/>
        </w:rPr>
      </w:pPr>
      <w:r>
        <w:rPr>
          <w:rFonts w:ascii="Times New Roman"/>
        </w:rPr>
        <w:t>开关、插座、接线盒和风扇及附件的进场验收应包括下列内容。</w:t>
      </w:r>
    </w:p>
    <w:p w14:paraId="0AAED9A8" w14:textId="77777777" w:rsidR="002C3141" w:rsidRDefault="00000000">
      <w:pPr>
        <w:pStyle w:val="af2"/>
        <w:rPr>
          <w:rFonts w:ascii="Times New Roman"/>
        </w:rPr>
      </w:pPr>
      <w:r>
        <w:rPr>
          <w:rFonts w:ascii="Times New Roman"/>
        </w:rPr>
        <w:t>查验合格证：合格证内容填写应齐全、完整。</w:t>
      </w:r>
    </w:p>
    <w:p w14:paraId="70E0B115" w14:textId="77777777" w:rsidR="002C3141" w:rsidRDefault="00000000">
      <w:pPr>
        <w:pStyle w:val="af2"/>
        <w:rPr>
          <w:rFonts w:ascii="Times New Roman"/>
        </w:rPr>
      </w:pPr>
      <w:r>
        <w:rPr>
          <w:rFonts w:ascii="Times New Roman"/>
        </w:rPr>
        <w:t>外观检查：开关、插座的面板及接线盒盒体应完整、无碎裂、零件齐全，风扇应无损坏、涂层完整，调速器等附件应适配。</w:t>
      </w:r>
    </w:p>
    <w:p w14:paraId="76F67587" w14:textId="77777777" w:rsidR="002C3141" w:rsidRDefault="00000000">
      <w:pPr>
        <w:pStyle w:val="af2"/>
        <w:rPr>
          <w:rFonts w:ascii="Times New Roman"/>
        </w:rPr>
      </w:pPr>
      <w:r>
        <w:rPr>
          <w:rFonts w:ascii="Times New Roman"/>
        </w:rPr>
        <w:t>对开关、插座的电气和机械性能应进行现场抽样检测，并应符合下列规定：</w:t>
      </w:r>
    </w:p>
    <w:p w14:paraId="6807A278" w14:textId="77777777" w:rsidR="002C3141" w:rsidRDefault="00000000">
      <w:pPr>
        <w:pStyle w:val="2"/>
        <w:rPr>
          <w:rFonts w:ascii="Times New Roman"/>
        </w:rPr>
      </w:pPr>
      <w:r>
        <w:rPr>
          <w:rFonts w:ascii="Times New Roman"/>
        </w:rPr>
        <w:t>不同极性带电部件间的电气间隙不应小于</w:t>
      </w:r>
      <w:r>
        <w:rPr>
          <w:rFonts w:ascii="Times New Roman"/>
        </w:rPr>
        <w:t>3 mm</w:t>
      </w:r>
      <w:r>
        <w:rPr>
          <w:rFonts w:ascii="Times New Roman"/>
        </w:rPr>
        <w:t>，爬电距离不应小于</w:t>
      </w:r>
      <w:r>
        <w:rPr>
          <w:rFonts w:ascii="Times New Roman"/>
        </w:rPr>
        <w:t>3 mm</w:t>
      </w:r>
      <w:r>
        <w:rPr>
          <w:rFonts w:ascii="Times New Roman"/>
        </w:rPr>
        <w:t>；</w:t>
      </w:r>
    </w:p>
    <w:p w14:paraId="07F0BB20" w14:textId="77777777" w:rsidR="002C3141" w:rsidRDefault="00000000">
      <w:pPr>
        <w:pStyle w:val="2"/>
        <w:rPr>
          <w:rFonts w:ascii="Times New Roman"/>
        </w:rPr>
      </w:pPr>
      <w:r>
        <w:rPr>
          <w:rFonts w:ascii="Times New Roman"/>
        </w:rPr>
        <w:t>绝缘电阻值不应小于</w:t>
      </w:r>
      <w:r>
        <w:rPr>
          <w:rFonts w:ascii="Times New Roman"/>
        </w:rPr>
        <w:t>5 MΩ</w:t>
      </w:r>
      <w:r>
        <w:rPr>
          <w:rFonts w:ascii="Times New Roman"/>
        </w:rPr>
        <w:t>；</w:t>
      </w:r>
    </w:p>
    <w:p w14:paraId="394772D2" w14:textId="77777777" w:rsidR="002C3141" w:rsidRDefault="00000000">
      <w:pPr>
        <w:pStyle w:val="2"/>
        <w:rPr>
          <w:rFonts w:ascii="Times New Roman"/>
        </w:rPr>
      </w:pPr>
      <w:proofErr w:type="gramStart"/>
      <w:r>
        <w:rPr>
          <w:rFonts w:ascii="Times New Roman"/>
        </w:rPr>
        <w:t>用自攻锁紧</w:t>
      </w:r>
      <w:proofErr w:type="gramEnd"/>
      <w:r>
        <w:rPr>
          <w:rFonts w:ascii="Times New Roman"/>
        </w:rPr>
        <w:t>螺钉或自切螺钉安装的，螺钉与软塑固定件旋合长度不应小于</w:t>
      </w:r>
      <w:r>
        <w:rPr>
          <w:rFonts w:ascii="Times New Roman"/>
        </w:rPr>
        <w:t>8 mm</w:t>
      </w:r>
      <w:r>
        <w:rPr>
          <w:rFonts w:ascii="Times New Roman"/>
        </w:rPr>
        <w:t>，绝缘材料固定件在经受</w:t>
      </w:r>
      <w:r>
        <w:rPr>
          <w:rFonts w:ascii="Times New Roman"/>
        </w:rPr>
        <w:t>10</w:t>
      </w:r>
      <w:r>
        <w:rPr>
          <w:rFonts w:ascii="Times New Roman"/>
        </w:rPr>
        <w:t>次拧紧退出试验后，应无松动或掉渣，螺钉及螺纹应无损坏现象；</w:t>
      </w:r>
    </w:p>
    <w:p w14:paraId="050CC4F9" w14:textId="77777777" w:rsidR="002C3141" w:rsidRDefault="00000000">
      <w:pPr>
        <w:pStyle w:val="2"/>
        <w:rPr>
          <w:rFonts w:ascii="Times New Roman"/>
        </w:rPr>
      </w:pPr>
      <w:r>
        <w:rPr>
          <w:rFonts w:ascii="Times New Roman"/>
        </w:rPr>
        <w:t>对于金属</w:t>
      </w:r>
      <w:proofErr w:type="gramStart"/>
      <w:r>
        <w:rPr>
          <w:rFonts w:ascii="Times New Roman"/>
        </w:rPr>
        <w:t>间相旋合</w:t>
      </w:r>
      <w:proofErr w:type="gramEnd"/>
      <w:r>
        <w:rPr>
          <w:rFonts w:ascii="Times New Roman"/>
        </w:rPr>
        <w:t>的螺钉螺母，拧紧后完全退出，反复</w:t>
      </w:r>
      <w:r>
        <w:rPr>
          <w:rFonts w:ascii="Times New Roman"/>
        </w:rPr>
        <w:t>5</w:t>
      </w:r>
      <w:r>
        <w:rPr>
          <w:rFonts w:ascii="Times New Roman"/>
        </w:rPr>
        <w:t>次后，应仍然能正常使用。</w:t>
      </w:r>
    </w:p>
    <w:p w14:paraId="55ED4066" w14:textId="77777777" w:rsidR="002C3141" w:rsidRDefault="00000000">
      <w:pPr>
        <w:pStyle w:val="af2"/>
        <w:rPr>
          <w:rFonts w:ascii="Times New Roman"/>
        </w:rPr>
      </w:pPr>
      <w:r>
        <w:rPr>
          <w:rFonts w:ascii="Times New Roman"/>
        </w:rPr>
        <w:t>对开关、插座、接线盒及面板等绝缘材料</w:t>
      </w:r>
      <w:proofErr w:type="gramStart"/>
      <w:r>
        <w:rPr>
          <w:rFonts w:ascii="Times New Roman"/>
        </w:rPr>
        <w:t>的耐非正常</w:t>
      </w:r>
      <w:proofErr w:type="gramEnd"/>
      <w:r>
        <w:rPr>
          <w:rFonts w:ascii="Times New Roman"/>
        </w:rPr>
        <w:t>热、耐燃和耐漏电起痕性能有异议时，应按批抽样送有资质的试验室检测。</w:t>
      </w:r>
    </w:p>
    <w:p w14:paraId="09CC6EE3" w14:textId="77777777" w:rsidR="002C3141" w:rsidRDefault="00000000">
      <w:pPr>
        <w:pStyle w:val="afffffffff1"/>
        <w:rPr>
          <w:rFonts w:ascii="Times New Roman"/>
        </w:rPr>
      </w:pPr>
      <w:r>
        <w:rPr>
          <w:rFonts w:ascii="Times New Roman"/>
        </w:rPr>
        <w:t>绝缘导线、电缆的进场验收应符合下列规定：</w:t>
      </w:r>
    </w:p>
    <w:p w14:paraId="02C6A82D" w14:textId="77777777" w:rsidR="002C3141" w:rsidRDefault="00000000">
      <w:pPr>
        <w:pStyle w:val="af2"/>
        <w:rPr>
          <w:rFonts w:ascii="Times New Roman"/>
        </w:rPr>
      </w:pPr>
      <w:r>
        <w:rPr>
          <w:rFonts w:ascii="Times New Roman"/>
        </w:rPr>
        <w:t>查验合格证：合格证内容填写应齐全、完整。</w:t>
      </w:r>
    </w:p>
    <w:p w14:paraId="1A2E722F" w14:textId="77777777" w:rsidR="002C3141" w:rsidRDefault="00000000">
      <w:pPr>
        <w:pStyle w:val="af2"/>
        <w:rPr>
          <w:rFonts w:ascii="Times New Roman"/>
        </w:rPr>
      </w:pPr>
      <w:r>
        <w:rPr>
          <w:rFonts w:hint="eastAsia"/>
        </w:rPr>
        <w:lastRenderedPageBreak/>
        <w:t>外</w:t>
      </w:r>
      <w:r>
        <w:rPr>
          <w:rFonts w:ascii="Times New Roman"/>
        </w:rPr>
        <w:t>观检查：包装完好，电缆端头应密封良好，标识应齐全。抽检的绝缘导线或电缆绝缘层应完整无损，厚度均匀。电缆无压扁、扭曲，</w:t>
      </w:r>
      <w:proofErr w:type="gramStart"/>
      <w:r>
        <w:rPr>
          <w:rFonts w:ascii="Times New Roman"/>
        </w:rPr>
        <w:t>铠装不应</w:t>
      </w:r>
      <w:proofErr w:type="gramEnd"/>
      <w:r>
        <w:rPr>
          <w:rFonts w:ascii="Times New Roman"/>
        </w:rPr>
        <w:t>松卷。绝缘导线、电缆外护层应有明显标识和制造厂标。</w:t>
      </w:r>
    </w:p>
    <w:p w14:paraId="02DF3286" w14:textId="77777777" w:rsidR="002C3141" w:rsidRDefault="00000000">
      <w:pPr>
        <w:pStyle w:val="af2"/>
        <w:rPr>
          <w:rFonts w:ascii="Times New Roman"/>
        </w:rPr>
      </w:pPr>
      <w:r>
        <w:rPr>
          <w:rFonts w:ascii="Times New Roman"/>
        </w:rPr>
        <w:t>检测绝缘性能：电线、电缆的绝缘性能应符合产品技术标准或产品技术文件规定。</w:t>
      </w:r>
    </w:p>
    <w:p w14:paraId="47A1E0B2" w14:textId="77777777" w:rsidR="002C3141" w:rsidRDefault="00000000">
      <w:pPr>
        <w:pStyle w:val="af2"/>
        <w:rPr>
          <w:rFonts w:ascii="Times New Roman"/>
        </w:rPr>
      </w:pPr>
      <w:r>
        <w:rPr>
          <w:rFonts w:ascii="Times New Roman"/>
        </w:rPr>
        <w:t>检查标称截面积和电阻值：绝缘导线、电缆的标称</w:t>
      </w:r>
      <w:proofErr w:type="gramStart"/>
      <w:r>
        <w:rPr>
          <w:rFonts w:ascii="Times New Roman"/>
        </w:rPr>
        <w:t>截面积应符合</w:t>
      </w:r>
      <w:proofErr w:type="gramEnd"/>
      <w:r>
        <w:rPr>
          <w:rFonts w:ascii="Times New Roman"/>
        </w:rPr>
        <w:t>设计要求，其</w:t>
      </w:r>
      <w:proofErr w:type="gramStart"/>
      <w:r>
        <w:rPr>
          <w:rFonts w:ascii="Times New Roman"/>
        </w:rPr>
        <w:t>导体电</w:t>
      </w:r>
      <w:proofErr w:type="gramEnd"/>
      <w:r>
        <w:rPr>
          <w:rFonts w:ascii="Times New Roman"/>
        </w:rPr>
        <w:t>阻值应符合</w:t>
      </w:r>
      <w:r>
        <w:rPr>
          <w:rFonts w:ascii="Times New Roman"/>
        </w:rPr>
        <w:t>GB/T 3956</w:t>
      </w:r>
      <w:r>
        <w:rPr>
          <w:rFonts w:ascii="Times New Roman"/>
        </w:rPr>
        <w:t>的有关规定。当对绝缘导线和电缆的导电性能、绝缘性能、绝缘厚度、机械性能和阻燃耐火性能有异议时，应按批抽样送有资质的试验室检测。检测项目和内容应符合国家现行有关产品标准的规定。</w:t>
      </w:r>
    </w:p>
    <w:p w14:paraId="2835F857" w14:textId="77777777" w:rsidR="002C3141" w:rsidRDefault="00000000">
      <w:pPr>
        <w:pStyle w:val="afffffffff1"/>
        <w:rPr>
          <w:rFonts w:ascii="Times New Roman"/>
        </w:rPr>
      </w:pPr>
      <w:r>
        <w:rPr>
          <w:rFonts w:ascii="Times New Roman"/>
        </w:rPr>
        <w:t>导管的进场验收应符合下列规定：</w:t>
      </w:r>
    </w:p>
    <w:p w14:paraId="3984ECC2" w14:textId="77777777" w:rsidR="002C3141" w:rsidRDefault="00000000">
      <w:pPr>
        <w:pStyle w:val="af2"/>
        <w:rPr>
          <w:rFonts w:ascii="Times New Roman"/>
        </w:rPr>
      </w:pPr>
      <w:r>
        <w:rPr>
          <w:rFonts w:ascii="Times New Roman"/>
        </w:rPr>
        <w:t>查验合格证：钢导管应有产品质量证明书，塑料导管应有合格证及相应检测报告；</w:t>
      </w:r>
    </w:p>
    <w:p w14:paraId="3B7BAF6F" w14:textId="77777777" w:rsidR="002C3141" w:rsidRDefault="00000000">
      <w:pPr>
        <w:pStyle w:val="af2"/>
        <w:rPr>
          <w:rFonts w:ascii="Times New Roman"/>
        </w:rPr>
      </w:pPr>
      <w:r>
        <w:rPr>
          <w:rFonts w:ascii="Times New Roman"/>
        </w:rPr>
        <w:t>外观检查：钢导管应无压扁，内壁应光滑；非镀锌钢导管不应有锈蚀，油漆应完整；</w:t>
      </w:r>
    </w:p>
    <w:p w14:paraId="130610D1" w14:textId="77777777" w:rsidR="002C3141" w:rsidRDefault="00000000">
      <w:pPr>
        <w:pStyle w:val="af2"/>
        <w:rPr>
          <w:rFonts w:ascii="Times New Roman"/>
        </w:rPr>
      </w:pPr>
      <w:r>
        <w:rPr>
          <w:rFonts w:ascii="Times New Roman"/>
        </w:rPr>
        <w:t>镀锌钢导管镀层覆盖应完整、表面无锈斑；塑料导管及配件不应碎裂、表面应有阻燃标记和制造厂标；</w:t>
      </w:r>
    </w:p>
    <w:p w14:paraId="6ABFCD15" w14:textId="77777777" w:rsidR="002C3141" w:rsidRDefault="00000000">
      <w:pPr>
        <w:pStyle w:val="af2"/>
        <w:rPr>
          <w:rFonts w:ascii="Times New Roman"/>
        </w:rPr>
      </w:pPr>
      <w:r>
        <w:rPr>
          <w:rFonts w:ascii="Times New Roman"/>
        </w:rPr>
        <w:t>应按批抽样检测导管的管径、壁厚及均匀度，并应符合国家现行有关产品标准的规定；</w:t>
      </w:r>
    </w:p>
    <w:p w14:paraId="5B2B9072" w14:textId="77777777" w:rsidR="002C3141" w:rsidRDefault="00000000">
      <w:pPr>
        <w:pStyle w:val="af2"/>
        <w:rPr>
          <w:rFonts w:ascii="Times New Roman"/>
        </w:rPr>
      </w:pPr>
      <w:r>
        <w:rPr>
          <w:rFonts w:ascii="Times New Roman"/>
        </w:rPr>
        <w:t>对机械连接的钢导管及其配件的电气连续性有异议时，应按</w:t>
      </w:r>
      <w:r>
        <w:rPr>
          <w:rFonts w:ascii="Times New Roman"/>
        </w:rPr>
        <w:t>GB 20041.1</w:t>
      </w:r>
      <w:r>
        <w:rPr>
          <w:rFonts w:ascii="Times New Roman"/>
        </w:rPr>
        <w:t>的有关规定进行检验；</w:t>
      </w:r>
    </w:p>
    <w:p w14:paraId="31513BE2" w14:textId="77777777" w:rsidR="002C3141" w:rsidRDefault="00000000">
      <w:pPr>
        <w:pStyle w:val="af2"/>
        <w:rPr>
          <w:rFonts w:ascii="Times New Roman"/>
        </w:rPr>
      </w:pPr>
      <w:r>
        <w:rPr>
          <w:rFonts w:ascii="Times New Roman"/>
        </w:rPr>
        <w:t>对塑料导管及配件的阻燃性能有异议时，应按批抽样送有资质的试验室检测。</w:t>
      </w:r>
    </w:p>
    <w:p w14:paraId="1473181C" w14:textId="77777777" w:rsidR="002C3141" w:rsidRDefault="00000000">
      <w:pPr>
        <w:pStyle w:val="afffffffff1"/>
        <w:rPr>
          <w:rFonts w:ascii="Times New Roman"/>
        </w:rPr>
      </w:pPr>
      <w:r>
        <w:rPr>
          <w:rFonts w:ascii="Times New Roman"/>
        </w:rPr>
        <w:t>型钢和电焊条的进场验收应符合下列规定：</w:t>
      </w:r>
    </w:p>
    <w:p w14:paraId="1E7096D5" w14:textId="77777777" w:rsidR="002C3141" w:rsidRDefault="00000000">
      <w:pPr>
        <w:pStyle w:val="af2"/>
        <w:rPr>
          <w:rFonts w:ascii="Times New Roman"/>
        </w:rPr>
      </w:pPr>
      <w:r>
        <w:rPr>
          <w:rFonts w:ascii="Times New Roman"/>
        </w:rPr>
        <w:t>查验合格证和材质证明书：有异议时，应按批抽样送有资质的试验室检测。</w:t>
      </w:r>
    </w:p>
    <w:p w14:paraId="605726BE" w14:textId="77777777" w:rsidR="002C3141" w:rsidRDefault="00000000">
      <w:pPr>
        <w:pStyle w:val="af2"/>
        <w:rPr>
          <w:rFonts w:ascii="Times New Roman"/>
        </w:rPr>
      </w:pPr>
      <w:r>
        <w:rPr>
          <w:rFonts w:ascii="Times New Roman"/>
        </w:rPr>
        <w:t>外观检查：型钢表面应无严重锈蚀、过度扭曲和弯折变形：电焊条包装应完整，拆包检查焊条尾部应无锈斑。</w:t>
      </w:r>
    </w:p>
    <w:p w14:paraId="0A763E2A" w14:textId="77777777" w:rsidR="002C3141" w:rsidRDefault="00000000">
      <w:pPr>
        <w:pStyle w:val="afffffffff1"/>
        <w:rPr>
          <w:rFonts w:ascii="Times New Roman"/>
        </w:rPr>
      </w:pPr>
      <w:r>
        <w:rPr>
          <w:rFonts w:ascii="Times New Roman"/>
        </w:rPr>
        <w:t>金属镀锌制品的进场验收应符合下列规定：</w:t>
      </w:r>
    </w:p>
    <w:p w14:paraId="753B7D63" w14:textId="77777777" w:rsidR="002C3141" w:rsidRDefault="00000000">
      <w:pPr>
        <w:pStyle w:val="af2"/>
        <w:rPr>
          <w:rFonts w:ascii="Times New Roman"/>
        </w:rPr>
      </w:pPr>
      <w:r>
        <w:rPr>
          <w:rFonts w:ascii="Times New Roman"/>
        </w:rPr>
        <w:t>查验产品质量证明书：应按设计要求查验其符合性。</w:t>
      </w:r>
    </w:p>
    <w:p w14:paraId="06463EA6" w14:textId="77777777" w:rsidR="002C3141" w:rsidRDefault="00000000">
      <w:pPr>
        <w:pStyle w:val="af2"/>
        <w:rPr>
          <w:rFonts w:ascii="Times New Roman"/>
        </w:rPr>
      </w:pPr>
      <w:r>
        <w:rPr>
          <w:rFonts w:ascii="Times New Roman"/>
        </w:rPr>
        <w:t>外观检查：镀锌层应覆盖完整、表面无锈斑，金具配件应齐全，无砂眼。</w:t>
      </w:r>
    </w:p>
    <w:p w14:paraId="4FDE0733" w14:textId="77777777" w:rsidR="002C3141" w:rsidRDefault="00000000">
      <w:pPr>
        <w:pStyle w:val="af2"/>
        <w:rPr>
          <w:rFonts w:ascii="Times New Roman"/>
        </w:rPr>
      </w:pPr>
      <w:r>
        <w:rPr>
          <w:rFonts w:ascii="Times New Roman"/>
        </w:rPr>
        <w:t>埋入土壤中的热浸镀锌钢材应检测其镀锌层厚度不应小于</w:t>
      </w:r>
      <w:r>
        <w:rPr>
          <w:rFonts w:ascii="Times New Roman"/>
        </w:rPr>
        <w:t xml:space="preserve">63 </w:t>
      </w:r>
      <w:proofErr w:type="spellStart"/>
      <w:r>
        <w:rPr>
          <w:rFonts w:ascii="Times New Roman"/>
        </w:rPr>
        <w:t>μm</w:t>
      </w:r>
      <w:proofErr w:type="spellEnd"/>
      <w:r>
        <w:rPr>
          <w:rFonts w:ascii="Times New Roman"/>
        </w:rPr>
        <w:t>。</w:t>
      </w:r>
    </w:p>
    <w:p w14:paraId="13C6FF67" w14:textId="77777777" w:rsidR="002C3141" w:rsidRDefault="00000000">
      <w:pPr>
        <w:pStyle w:val="af2"/>
        <w:rPr>
          <w:rFonts w:ascii="Times New Roman"/>
        </w:rPr>
      </w:pPr>
      <w:r>
        <w:rPr>
          <w:rFonts w:ascii="Times New Roman"/>
        </w:rPr>
        <w:t>对镀锌质量有异议时，应按批抽样送有资质的试验室检测。</w:t>
      </w:r>
    </w:p>
    <w:p w14:paraId="5440DE05" w14:textId="77777777" w:rsidR="002C3141" w:rsidRDefault="00000000">
      <w:pPr>
        <w:pStyle w:val="afffffffff1"/>
        <w:rPr>
          <w:rFonts w:ascii="Times New Roman"/>
        </w:rPr>
      </w:pPr>
      <w:r>
        <w:rPr>
          <w:rFonts w:ascii="Times New Roman"/>
        </w:rPr>
        <w:t>梯架、托盘和</w:t>
      </w:r>
      <w:proofErr w:type="gramStart"/>
      <w:r>
        <w:rPr>
          <w:rFonts w:ascii="Times New Roman"/>
        </w:rPr>
        <w:t>槽盒</w:t>
      </w:r>
      <w:proofErr w:type="gramEnd"/>
      <w:r>
        <w:rPr>
          <w:rFonts w:ascii="Times New Roman"/>
        </w:rPr>
        <w:t>的进场验收应符合下列规定：</w:t>
      </w:r>
    </w:p>
    <w:p w14:paraId="57924A38" w14:textId="77777777" w:rsidR="002C3141" w:rsidRDefault="00000000">
      <w:pPr>
        <w:pStyle w:val="af2"/>
        <w:rPr>
          <w:rFonts w:ascii="Times New Roman"/>
        </w:rPr>
      </w:pPr>
      <w:r>
        <w:rPr>
          <w:rFonts w:ascii="Times New Roman"/>
        </w:rPr>
        <w:t>查验合格证及出厂检验报告：内容填写应齐全、完整。</w:t>
      </w:r>
    </w:p>
    <w:p w14:paraId="22362F78" w14:textId="77777777" w:rsidR="002C3141" w:rsidRDefault="00000000">
      <w:pPr>
        <w:pStyle w:val="af2"/>
        <w:rPr>
          <w:rFonts w:ascii="Times New Roman"/>
        </w:rPr>
      </w:pPr>
      <w:r>
        <w:rPr>
          <w:rFonts w:ascii="Times New Roman"/>
        </w:rPr>
        <w:t>外观检查：配件应齐全，表面应光滑、不变形；钢制梯架、托盘和</w:t>
      </w:r>
      <w:proofErr w:type="gramStart"/>
      <w:r>
        <w:rPr>
          <w:rFonts w:ascii="Times New Roman"/>
        </w:rPr>
        <w:t>槽盒</w:t>
      </w:r>
      <w:proofErr w:type="gramEnd"/>
      <w:r>
        <w:rPr>
          <w:rFonts w:ascii="Times New Roman"/>
        </w:rPr>
        <w:t>的涂层应完整、无锈蚀；</w:t>
      </w:r>
      <w:proofErr w:type="gramStart"/>
      <w:r>
        <w:rPr>
          <w:rFonts w:ascii="Times New Roman"/>
        </w:rPr>
        <w:t>塑料槽盒应</w:t>
      </w:r>
      <w:proofErr w:type="gramEnd"/>
      <w:r>
        <w:rPr>
          <w:rFonts w:ascii="Times New Roman"/>
        </w:rPr>
        <w:t>无破损、色泽均匀，对阻燃性能有异议时，应按批抽样送有资质的试验室检测；铝合金梯架、托盘和</w:t>
      </w:r>
      <w:proofErr w:type="gramStart"/>
      <w:r>
        <w:rPr>
          <w:rFonts w:ascii="Times New Roman"/>
        </w:rPr>
        <w:t>槽盒</w:t>
      </w:r>
      <w:proofErr w:type="gramEnd"/>
      <w:r>
        <w:rPr>
          <w:rFonts w:ascii="Times New Roman"/>
        </w:rPr>
        <w:t>涂层应完整，不应有扭曲变形、压扁或表面划伤等现象。</w:t>
      </w:r>
    </w:p>
    <w:p w14:paraId="13C7E25E" w14:textId="77777777" w:rsidR="002C3141" w:rsidRDefault="00000000">
      <w:pPr>
        <w:pStyle w:val="afffffffff1"/>
        <w:rPr>
          <w:rFonts w:ascii="Times New Roman"/>
        </w:rPr>
      </w:pPr>
      <w:r>
        <w:rPr>
          <w:rFonts w:ascii="Times New Roman"/>
        </w:rPr>
        <w:t>母线槽的进场验收应符合下列规定。</w:t>
      </w:r>
    </w:p>
    <w:p w14:paraId="7643E678" w14:textId="77777777" w:rsidR="002C3141" w:rsidRDefault="00000000">
      <w:pPr>
        <w:pStyle w:val="af2"/>
        <w:rPr>
          <w:rFonts w:ascii="Times New Roman"/>
        </w:rPr>
      </w:pPr>
      <w:r>
        <w:rPr>
          <w:rFonts w:ascii="Times New Roman"/>
        </w:rPr>
        <w:t>查验合格证和随带安装技术文件，并应符合下列规定：</w:t>
      </w:r>
    </w:p>
    <w:p w14:paraId="25ED7DE2" w14:textId="77777777" w:rsidR="002C3141" w:rsidRDefault="00000000">
      <w:pPr>
        <w:pStyle w:val="2"/>
        <w:rPr>
          <w:rFonts w:ascii="Times New Roman"/>
        </w:rPr>
      </w:pPr>
      <w:r>
        <w:rPr>
          <w:rFonts w:ascii="Times New Roman"/>
        </w:rPr>
        <w:t>CCC</w:t>
      </w:r>
      <w:r>
        <w:rPr>
          <w:rFonts w:ascii="Times New Roman"/>
        </w:rPr>
        <w:t>型式试验报告中的技术参数应符合设计要求，导体规格及相应温升值应与</w:t>
      </w:r>
      <w:r>
        <w:rPr>
          <w:rFonts w:ascii="Times New Roman"/>
        </w:rPr>
        <w:t>CCC</w:t>
      </w:r>
      <w:r>
        <w:rPr>
          <w:rFonts w:ascii="Times New Roman"/>
        </w:rPr>
        <w:t>型式试验报告中的导体规格一致，当对导体的载流能力有异议时，应送有资质的试验室做极限温升试验，额定电流的温升应符合国家现行有关产品标准的规定。</w:t>
      </w:r>
    </w:p>
    <w:p w14:paraId="23031D59" w14:textId="77777777" w:rsidR="002C3141" w:rsidRDefault="00000000">
      <w:pPr>
        <w:pStyle w:val="2"/>
        <w:rPr>
          <w:rFonts w:ascii="Times New Roman"/>
        </w:rPr>
      </w:pPr>
      <w:r>
        <w:rPr>
          <w:rFonts w:ascii="Times New Roman"/>
        </w:rPr>
        <w:t>耐火母线槽除应通过</w:t>
      </w:r>
      <w:r>
        <w:rPr>
          <w:rFonts w:ascii="Times New Roman"/>
        </w:rPr>
        <w:t>CCC</w:t>
      </w:r>
      <w:r>
        <w:rPr>
          <w:rFonts w:ascii="Times New Roman"/>
        </w:rPr>
        <w:t>认证外，还应提供由国家认可的检测机构出具的型式检验报告，其耐火时间应符合设计要求。</w:t>
      </w:r>
    </w:p>
    <w:p w14:paraId="4989956E" w14:textId="77777777" w:rsidR="002C3141" w:rsidRDefault="00000000">
      <w:pPr>
        <w:pStyle w:val="2"/>
        <w:rPr>
          <w:rFonts w:ascii="Times New Roman"/>
        </w:rPr>
      </w:pPr>
      <w:r>
        <w:rPr>
          <w:rFonts w:ascii="Times New Roman"/>
        </w:rPr>
        <w:t>保护接地导体（</w:t>
      </w:r>
      <w:r>
        <w:rPr>
          <w:rFonts w:ascii="Times New Roman"/>
        </w:rPr>
        <w:t>PE</w:t>
      </w:r>
      <w:r>
        <w:rPr>
          <w:rFonts w:ascii="Times New Roman"/>
        </w:rPr>
        <w:t>）应与外壳有可靠的连接，其</w:t>
      </w:r>
      <w:proofErr w:type="gramStart"/>
      <w:r>
        <w:rPr>
          <w:rFonts w:ascii="Times New Roman"/>
        </w:rPr>
        <w:t>截面积应符合</w:t>
      </w:r>
      <w:proofErr w:type="gramEnd"/>
      <w:r>
        <w:rPr>
          <w:rFonts w:ascii="Times New Roman"/>
        </w:rPr>
        <w:t>产品技术文件规定；当外壳兼作保护接地导体（</w:t>
      </w:r>
      <w:r>
        <w:rPr>
          <w:rFonts w:ascii="Times New Roman"/>
        </w:rPr>
        <w:t>PE</w:t>
      </w:r>
      <w:r>
        <w:rPr>
          <w:rFonts w:ascii="Times New Roman"/>
        </w:rPr>
        <w:t>）时，</w:t>
      </w:r>
      <w:r>
        <w:rPr>
          <w:rFonts w:ascii="Times New Roman"/>
        </w:rPr>
        <w:t>CCC</w:t>
      </w:r>
      <w:r>
        <w:rPr>
          <w:rFonts w:ascii="Times New Roman"/>
        </w:rPr>
        <w:t>型式试验报告和产品结构应符合国家现行有关产品标准的规定。</w:t>
      </w:r>
    </w:p>
    <w:p w14:paraId="3E367C58" w14:textId="77777777" w:rsidR="002C3141" w:rsidRDefault="00000000">
      <w:pPr>
        <w:pStyle w:val="af2"/>
        <w:rPr>
          <w:rFonts w:ascii="Times New Roman"/>
        </w:rPr>
      </w:pPr>
      <w:r>
        <w:rPr>
          <w:rFonts w:ascii="Times New Roman"/>
        </w:rPr>
        <w:t>外观检查：防潮密封应良好，各段编号应标志清晰，附件应齐全、无缺损，外壳应无明显变形，母线螺栓搭接面应平整、镀层覆盖应完整、无起皮和麻面：插接母线槽上的静触头应无缺损、表面光滑、镀层完整；对有防护等级要求的母线槽尚应检查产品及附件的防护等级与设计的符合性，其标识应完整。</w:t>
      </w:r>
    </w:p>
    <w:p w14:paraId="4B4D1E93" w14:textId="77777777" w:rsidR="002C3141" w:rsidRDefault="00000000">
      <w:pPr>
        <w:pStyle w:val="afffffffff1"/>
        <w:rPr>
          <w:rFonts w:ascii="Times New Roman"/>
        </w:rPr>
      </w:pPr>
      <w:r>
        <w:rPr>
          <w:rFonts w:ascii="Times New Roman"/>
        </w:rPr>
        <w:t>电缆头部件、导线连接器及接线端子的进场验收应符合下列规定。</w:t>
      </w:r>
    </w:p>
    <w:p w14:paraId="689AC8BD" w14:textId="77777777" w:rsidR="002C3141" w:rsidRDefault="00000000">
      <w:pPr>
        <w:pStyle w:val="af2"/>
        <w:rPr>
          <w:rFonts w:ascii="Times New Roman"/>
        </w:rPr>
      </w:pPr>
      <w:r>
        <w:rPr>
          <w:rFonts w:ascii="Times New Roman"/>
        </w:rPr>
        <w:t>查验合格证及相关技术文件，并应符合下列规定：</w:t>
      </w:r>
    </w:p>
    <w:p w14:paraId="1513E49D" w14:textId="77777777" w:rsidR="002C3141" w:rsidRDefault="00000000">
      <w:pPr>
        <w:pStyle w:val="2"/>
        <w:rPr>
          <w:rFonts w:ascii="Times New Roman"/>
        </w:rPr>
      </w:pPr>
      <w:r>
        <w:rPr>
          <w:rFonts w:ascii="Times New Roman"/>
        </w:rPr>
        <w:t>铝及铝合金电缆附件应具有与电缆导体匹配的检测报告；</w:t>
      </w:r>
    </w:p>
    <w:p w14:paraId="3736085E" w14:textId="77777777" w:rsidR="002C3141" w:rsidRDefault="00000000">
      <w:pPr>
        <w:pStyle w:val="2"/>
      </w:pPr>
      <w:r>
        <w:rPr>
          <w:rFonts w:hint="eastAsia"/>
        </w:rPr>
        <w:t>矿物绝缘电缆的中间连接附件的耐火等级不应低于电缆本体的耐火等级；</w:t>
      </w:r>
    </w:p>
    <w:p w14:paraId="2EEBD3DE" w14:textId="77777777" w:rsidR="002C3141" w:rsidRDefault="00000000">
      <w:pPr>
        <w:pStyle w:val="2"/>
        <w:rPr>
          <w:rFonts w:ascii="Times New Roman"/>
        </w:rPr>
      </w:pPr>
      <w:r>
        <w:rPr>
          <w:rFonts w:hint="eastAsia"/>
        </w:rPr>
        <w:lastRenderedPageBreak/>
        <w:t>导线</w:t>
      </w:r>
      <w:r>
        <w:rPr>
          <w:rFonts w:ascii="Times New Roman"/>
        </w:rPr>
        <w:t>连接器和接线端子的额定电压、连接容量及防护等级应满足设计要求。</w:t>
      </w:r>
    </w:p>
    <w:p w14:paraId="282BBDB2" w14:textId="77777777" w:rsidR="002C3141" w:rsidRDefault="00000000">
      <w:pPr>
        <w:pStyle w:val="af2"/>
        <w:rPr>
          <w:rFonts w:ascii="Times New Roman"/>
        </w:rPr>
      </w:pPr>
      <w:r>
        <w:rPr>
          <w:rFonts w:ascii="Times New Roman"/>
        </w:rPr>
        <w:t>外观检查：部件应齐全，包装标识和产品标志应清晰，表面应无裂纹和气孔，随带的袋装涂料或填料不应泄漏；铝及铝合金电缆用接线端子和接头附件的压接圆筒内表面应有抗氧化剂；矿物绝缘电缆专用终端接线端子规格应与电缆相适配；导线连接器的产品标识应清晰明了、经久耐用。</w:t>
      </w:r>
    </w:p>
    <w:p w14:paraId="31192B88" w14:textId="77777777" w:rsidR="002C3141" w:rsidRDefault="00000000">
      <w:pPr>
        <w:pStyle w:val="afffffffff1"/>
        <w:rPr>
          <w:rFonts w:ascii="Times New Roman"/>
        </w:rPr>
      </w:pPr>
      <w:r>
        <w:rPr>
          <w:rFonts w:ascii="Times New Roman"/>
        </w:rPr>
        <w:t>金属灯柱的进场验收应符合下列规定：</w:t>
      </w:r>
    </w:p>
    <w:p w14:paraId="2DA7E064" w14:textId="77777777" w:rsidR="002C3141" w:rsidRDefault="00000000">
      <w:pPr>
        <w:pStyle w:val="af2"/>
        <w:rPr>
          <w:rFonts w:ascii="Times New Roman"/>
        </w:rPr>
      </w:pPr>
      <w:r>
        <w:rPr>
          <w:rFonts w:ascii="Times New Roman"/>
        </w:rPr>
        <w:t>查验合格证：合格证应齐全、完整；</w:t>
      </w:r>
    </w:p>
    <w:p w14:paraId="1C5829F5" w14:textId="77777777" w:rsidR="002C3141" w:rsidRDefault="00000000">
      <w:pPr>
        <w:pStyle w:val="af2"/>
        <w:rPr>
          <w:rFonts w:ascii="Times New Roman"/>
        </w:rPr>
      </w:pPr>
      <w:r>
        <w:rPr>
          <w:rFonts w:ascii="Times New Roman"/>
        </w:rPr>
        <w:t>外观检查：涂层应完整，根部接线盒盒盖紧固件和内置熔断器、开关等器件应齐全，盒盖密封垫片应完整；金属灯柱内应设有专用接地螺栓，地脚螺孔位置应与提供的附图尺寸致，允许偏差应为</w:t>
      </w:r>
      <w:r>
        <w:rPr>
          <w:rFonts w:ascii="Times New Roman"/>
        </w:rPr>
        <w:t>±2 mm</w:t>
      </w:r>
      <w:r>
        <w:rPr>
          <w:rFonts w:ascii="Times New Roman"/>
        </w:rPr>
        <w:t>。</w:t>
      </w:r>
    </w:p>
    <w:p w14:paraId="7D4E565F" w14:textId="77777777" w:rsidR="002C3141" w:rsidRDefault="00000000">
      <w:pPr>
        <w:pStyle w:val="afffffffff1"/>
        <w:rPr>
          <w:rFonts w:ascii="Times New Roman"/>
        </w:rPr>
      </w:pPr>
      <w:r>
        <w:rPr>
          <w:rFonts w:ascii="Times New Roman"/>
        </w:rPr>
        <w:t>使用的降阻</w:t>
      </w:r>
      <w:proofErr w:type="gramStart"/>
      <w:r>
        <w:rPr>
          <w:rFonts w:ascii="Times New Roman"/>
        </w:rPr>
        <w:t>剂材料</w:t>
      </w:r>
      <w:proofErr w:type="gramEnd"/>
      <w:r>
        <w:rPr>
          <w:rFonts w:ascii="Times New Roman"/>
        </w:rPr>
        <w:t>应符合设计及国家现行有关标准的规定，并应提供经国家相应检测机构检验检测合格的证明。</w:t>
      </w:r>
    </w:p>
    <w:p w14:paraId="41546775" w14:textId="77777777" w:rsidR="002C3141" w:rsidRDefault="00000000">
      <w:pPr>
        <w:pStyle w:val="affc"/>
        <w:spacing w:before="240" w:after="240"/>
        <w:rPr>
          <w:rFonts w:ascii="Times New Roman"/>
        </w:rPr>
      </w:pPr>
      <w:bookmarkStart w:id="49" w:name="_Toc196308849"/>
      <w:r>
        <w:rPr>
          <w:rFonts w:ascii="Times New Roman"/>
        </w:rPr>
        <w:t>工程划分</w:t>
      </w:r>
      <w:bookmarkEnd w:id="49"/>
    </w:p>
    <w:p w14:paraId="5E11D18A" w14:textId="77777777" w:rsidR="002C3141" w:rsidRDefault="00000000">
      <w:pPr>
        <w:pStyle w:val="affffffffe"/>
        <w:rPr>
          <w:rFonts w:ascii="Times New Roman"/>
        </w:rPr>
      </w:pPr>
      <w:r>
        <w:rPr>
          <w:rFonts w:ascii="Times New Roman"/>
        </w:rPr>
        <w:t>建筑电气工程可作为单位工程或作为分部工程由建设单位或监理单位组织进行质量验收。建筑电气分部工程的质量验收，应按检验批、分项工程、子分部工程逐级进行验收，各子分部工程、分项工程和检验批的划分应符合本文件附录</w:t>
      </w:r>
      <w:r>
        <w:rPr>
          <w:rFonts w:ascii="Times New Roman"/>
        </w:rPr>
        <w:t>A</w:t>
      </w:r>
      <w:r>
        <w:rPr>
          <w:rFonts w:ascii="Times New Roman"/>
        </w:rPr>
        <w:t>的规定。现行国家标准未涵盖的分项工程和检验批，可由建设单位组织监理、施工等单位协商确定。各级施工质量验收发现的施工质量问题，应由施工单位整改并重新进行验收。</w:t>
      </w:r>
    </w:p>
    <w:p w14:paraId="6CA07365" w14:textId="77777777" w:rsidR="002C3141" w:rsidRDefault="00000000">
      <w:pPr>
        <w:pStyle w:val="affffffffe"/>
        <w:rPr>
          <w:rFonts w:ascii="Times New Roman"/>
        </w:rPr>
      </w:pPr>
      <w:r>
        <w:rPr>
          <w:rFonts w:ascii="Times New Roman"/>
        </w:rPr>
        <w:t>建筑电气分部工程检验批的划分应符合下列规定；</w:t>
      </w:r>
    </w:p>
    <w:p w14:paraId="6277E8D8" w14:textId="77777777" w:rsidR="002C3141" w:rsidRDefault="00000000">
      <w:pPr>
        <w:pStyle w:val="af2"/>
        <w:rPr>
          <w:rFonts w:ascii="Times New Roman"/>
        </w:rPr>
      </w:pPr>
      <w:r>
        <w:rPr>
          <w:rFonts w:ascii="Times New Roman"/>
        </w:rPr>
        <w:t>变配电室安装工程中分项工程的检验批，主变配电室应作为</w:t>
      </w:r>
      <w:r>
        <w:rPr>
          <w:rFonts w:ascii="Times New Roman"/>
        </w:rPr>
        <w:t>1</w:t>
      </w:r>
      <w:r>
        <w:rPr>
          <w:rFonts w:ascii="Times New Roman"/>
        </w:rPr>
        <w:t>个检验批；对于有</w:t>
      </w:r>
      <w:proofErr w:type="gramStart"/>
      <w:r>
        <w:rPr>
          <w:rFonts w:ascii="Times New Roman"/>
        </w:rPr>
        <w:t>数个分变配电</w:t>
      </w:r>
      <w:proofErr w:type="gramEnd"/>
      <w:r>
        <w:rPr>
          <w:rFonts w:ascii="Times New Roman"/>
        </w:rPr>
        <w:t>室，且不属于子单位工程的子分部工程，应分别作为</w:t>
      </w:r>
      <w:r>
        <w:rPr>
          <w:rFonts w:ascii="Times New Roman"/>
        </w:rPr>
        <w:t>1</w:t>
      </w:r>
      <w:r>
        <w:rPr>
          <w:rFonts w:ascii="Times New Roman"/>
        </w:rPr>
        <w:t>个检验批，其验收记录应汇入所有变配电室有关分项工程的验收记录中：当各</w:t>
      </w:r>
      <w:proofErr w:type="gramStart"/>
      <w:r>
        <w:rPr>
          <w:rFonts w:ascii="Times New Roman"/>
        </w:rPr>
        <w:t>分变配电室属于</w:t>
      </w:r>
      <w:proofErr w:type="gramEnd"/>
      <w:r>
        <w:rPr>
          <w:rFonts w:ascii="Times New Roman"/>
        </w:rPr>
        <w:t>各子单位工程的子分部工程时，所属分项工程应分别作为</w:t>
      </w:r>
      <w:r>
        <w:rPr>
          <w:rFonts w:ascii="Times New Roman"/>
        </w:rPr>
        <w:t>1</w:t>
      </w:r>
      <w:r>
        <w:rPr>
          <w:rFonts w:ascii="Times New Roman"/>
        </w:rPr>
        <w:t>个检验批，其验收记录应作为分项工程验收记录，且应经子分部工程验收记录汇总后纳入分部工程验收记录中。</w:t>
      </w:r>
    </w:p>
    <w:p w14:paraId="2D2C89C0" w14:textId="77777777" w:rsidR="002C3141" w:rsidRDefault="00000000">
      <w:pPr>
        <w:pStyle w:val="af2"/>
        <w:rPr>
          <w:rFonts w:ascii="Times New Roman"/>
        </w:rPr>
      </w:pPr>
      <w:r>
        <w:rPr>
          <w:rFonts w:ascii="Times New Roman"/>
        </w:rPr>
        <w:t>供电干线安装工程中分项工程的检验批，应按供电区段和电气竖井的编号划分。</w:t>
      </w:r>
    </w:p>
    <w:p w14:paraId="20AD5814" w14:textId="77777777" w:rsidR="002C3141" w:rsidRDefault="00000000">
      <w:pPr>
        <w:pStyle w:val="af2"/>
        <w:rPr>
          <w:rFonts w:ascii="Times New Roman"/>
        </w:rPr>
      </w:pPr>
      <w:r>
        <w:rPr>
          <w:rFonts w:ascii="Times New Roman"/>
        </w:rPr>
        <w:t>对于电气动力和电气照明安装工程中分项工程的检验批，其界区的划分应与建筑土建工程一致。</w:t>
      </w:r>
    </w:p>
    <w:p w14:paraId="3518BC20" w14:textId="77777777" w:rsidR="002C3141" w:rsidRDefault="00000000">
      <w:pPr>
        <w:pStyle w:val="af2"/>
        <w:rPr>
          <w:rFonts w:ascii="Times New Roman"/>
        </w:rPr>
      </w:pPr>
      <w:r>
        <w:rPr>
          <w:rFonts w:ascii="Times New Roman"/>
        </w:rPr>
        <w:t>自备电源和不间断电源安装工程中的分项工程，应分别作为</w:t>
      </w:r>
      <w:r>
        <w:rPr>
          <w:rFonts w:ascii="Times New Roman"/>
        </w:rPr>
        <w:t>1</w:t>
      </w:r>
      <w:r>
        <w:rPr>
          <w:rFonts w:ascii="Times New Roman"/>
        </w:rPr>
        <w:t>个检验批。</w:t>
      </w:r>
    </w:p>
    <w:p w14:paraId="10F5EEB2" w14:textId="77777777" w:rsidR="002C3141" w:rsidRDefault="00000000">
      <w:pPr>
        <w:pStyle w:val="af2"/>
        <w:rPr>
          <w:rFonts w:ascii="Times New Roman"/>
        </w:rPr>
      </w:pPr>
      <w:r>
        <w:rPr>
          <w:rFonts w:ascii="Times New Roman"/>
        </w:rPr>
        <w:t>对于防雷及接地装置安装工程中分项工程的检验批：</w:t>
      </w:r>
    </w:p>
    <w:p w14:paraId="45D2D8B0" w14:textId="77777777" w:rsidR="002C3141" w:rsidRDefault="00000000">
      <w:pPr>
        <w:pStyle w:val="2"/>
        <w:rPr>
          <w:rFonts w:ascii="Times New Roman"/>
        </w:rPr>
      </w:pPr>
      <w:r>
        <w:rPr>
          <w:rFonts w:ascii="Times New Roman"/>
        </w:rPr>
        <w:t>人工接地装置和利用建筑物基础钢筋的接地体应分别作为</w:t>
      </w:r>
      <w:r>
        <w:rPr>
          <w:rFonts w:ascii="Times New Roman"/>
        </w:rPr>
        <w:t>1</w:t>
      </w:r>
      <w:r>
        <w:rPr>
          <w:rFonts w:ascii="Times New Roman"/>
        </w:rPr>
        <w:t>个检验批，</w:t>
      </w:r>
      <w:proofErr w:type="gramStart"/>
      <w:r>
        <w:rPr>
          <w:rFonts w:ascii="Times New Roman"/>
        </w:rPr>
        <w:t>且大型</w:t>
      </w:r>
      <w:proofErr w:type="gramEnd"/>
      <w:r>
        <w:rPr>
          <w:rFonts w:ascii="Times New Roman"/>
        </w:rPr>
        <w:t>基础可按区块划分成若</w:t>
      </w:r>
      <w:proofErr w:type="gramStart"/>
      <w:r>
        <w:rPr>
          <w:rFonts w:ascii="Times New Roman"/>
        </w:rPr>
        <w:t>个</w:t>
      </w:r>
      <w:proofErr w:type="gramEnd"/>
      <w:r>
        <w:rPr>
          <w:rFonts w:ascii="Times New Roman"/>
        </w:rPr>
        <w:t>检验批；</w:t>
      </w:r>
    </w:p>
    <w:p w14:paraId="44CFB05A" w14:textId="77777777" w:rsidR="002C3141" w:rsidRDefault="00000000">
      <w:pPr>
        <w:pStyle w:val="2"/>
        <w:rPr>
          <w:rFonts w:ascii="Times New Roman"/>
        </w:rPr>
      </w:pPr>
      <w:r>
        <w:rPr>
          <w:rFonts w:ascii="Times New Roman"/>
        </w:rPr>
        <w:t>对于防雷引下线安装工程，</w:t>
      </w:r>
      <w:r>
        <w:rPr>
          <w:rFonts w:ascii="Times New Roman"/>
        </w:rPr>
        <w:t>6</w:t>
      </w:r>
      <w:r>
        <w:rPr>
          <w:rFonts w:ascii="Times New Roman"/>
        </w:rPr>
        <w:t>层以下的建筑应作为</w:t>
      </w:r>
      <w:r>
        <w:rPr>
          <w:rFonts w:ascii="Times New Roman"/>
        </w:rPr>
        <w:t>1</w:t>
      </w:r>
      <w:r>
        <w:rPr>
          <w:rFonts w:ascii="Times New Roman"/>
        </w:rPr>
        <w:t>个检验批，高层建筑中依均压环设置间隔的层数应作为</w:t>
      </w:r>
      <w:r>
        <w:rPr>
          <w:rFonts w:ascii="Times New Roman"/>
        </w:rPr>
        <w:t>1</w:t>
      </w:r>
      <w:r>
        <w:rPr>
          <w:rFonts w:ascii="Times New Roman"/>
        </w:rPr>
        <w:t>个检验批；</w:t>
      </w:r>
    </w:p>
    <w:p w14:paraId="6EAD536B" w14:textId="77777777" w:rsidR="002C3141" w:rsidRDefault="00000000">
      <w:pPr>
        <w:pStyle w:val="2"/>
        <w:rPr>
          <w:rFonts w:ascii="Times New Roman"/>
        </w:rPr>
      </w:pPr>
      <w:r>
        <w:rPr>
          <w:rFonts w:ascii="Times New Roman"/>
        </w:rPr>
        <w:t>接闪器安装同一屋面，应作为</w:t>
      </w:r>
      <w:r>
        <w:rPr>
          <w:rFonts w:ascii="Times New Roman"/>
        </w:rPr>
        <w:t>1</w:t>
      </w:r>
      <w:r>
        <w:rPr>
          <w:rFonts w:ascii="Times New Roman"/>
        </w:rPr>
        <w:t>个检验批；</w:t>
      </w:r>
    </w:p>
    <w:p w14:paraId="0A663133" w14:textId="77777777" w:rsidR="002C3141" w:rsidRDefault="00000000">
      <w:pPr>
        <w:pStyle w:val="2"/>
        <w:rPr>
          <w:rFonts w:ascii="Times New Roman"/>
        </w:rPr>
      </w:pPr>
      <w:r>
        <w:rPr>
          <w:rFonts w:ascii="Times New Roman"/>
        </w:rPr>
        <w:t>建筑物的总等电位联结应作为</w:t>
      </w:r>
      <w:r>
        <w:rPr>
          <w:rFonts w:ascii="Times New Roman"/>
        </w:rPr>
        <w:t>1</w:t>
      </w:r>
      <w:r>
        <w:rPr>
          <w:rFonts w:ascii="Times New Roman"/>
        </w:rPr>
        <w:t>个检验批，每个局部等电位联结应作为</w:t>
      </w:r>
      <w:r>
        <w:rPr>
          <w:rFonts w:ascii="Times New Roman"/>
        </w:rPr>
        <w:t>1</w:t>
      </w:r>
      <w:r>
        <w:rPr>
          <w:rFonts w:ascii="Times New Roman"/>
        </w:rPr>
        <w:t>个检验批，电子系统设备机房应作为</w:t>
      </w:r>
      <w:r>
        <w:rPr>
          <w:rFonts w:ascii="Times New Roman"/>
        </w:rPr>
        <w:t>1</w:t>
      </w:r>
      <w:r>
        <w:rPr>
          <w:rFonts w:ascii="Times New Roman"/>
        </w:rPr>
        <w:t>个检验批。</w:t>
      </w:r>
    </w:p>
    <w:p w14:paraId="0D7A38CA" w14:textId="77777777" w:rsidR="002C3141" w:rsidRDefault="00000000">
      <w:pPr>
        <w:pStyle w:val="af2"/>
        <w:rPr>
          <w:rFonts w:ascii="Times New Roman"/>
        </w:rPr>
      </w:pPr>
      <w:r>
        <w:rPr>
          <w:rFonts w:ascii="Times New Roman"/>
        </w:rPr>
        <w:t>对于室外电气安装工程中分项工程的检验批，应按庭院大小、投运时间先后、功能区块等进行划分。</w:t>
      </w:r>
    </w:p>
    <w:p w14:paraId="24E146E5" w14:textId="77777777" w:rsidR="002C3141" w:rsidRDefault="00000000">
      <w:pPr>
        <w:pStyle w:val="affc"/>
        <w:spacing w:before="240" w:after="240"/>
        <w:rPr>
          <w:rFonts w:ascii="Times New Roman"/>
        </w:rPr>
      </w:pPr>
      <w:bookmarkStart w:id="50" w:name="_Toc196308850"/>
      <w:r>
        <w:rPr>
          <w:rFonts w:ascii="Times New Roman"/>
        </w:rPr>
        <w:t>质量验收</w:t>
      </w:r>
      <w:bookmarkEnd w:id="50"/>
    </w:p>
    <w:p w14:paraId="71698ACB" w14:textId="77777777" w:rsidR="002C3141" w:rsidRDefault="00000000">
      <w:pPr>
        <w:pStyle w:val="affffffffe"/>
        <w:rPr>
          <w:rFonts w:ascii="Times New Roman"/>
        </w:rPr>
      </w:pPr>
      <w:r>
        <w:rPr>
          <w:rFonts w:ascii="Times New Roman"/>
        </w:rPr>
        <w:t>当验收建筑电气工程时，应核查下列各项质量控制资料，</w:t>
      </w:r>
      <w:proofErr w:type="gramStart"/>
      <w:r>
        <w:rPr>
          <w:rFonts w:ascii="Times New Roman"/>
        </w:rPr>
        <w:t>且资料</w:t>
      </w:r>
      <w:proofErr w:type="gramEnd"/>
      <w:r>
        <w:rPr>
          <w:rFonts w:ascii="Times New Roman"/>
        </w:rPr>
        <w:t>内容应真实、齐全、完整：</w:t>
      </w:r>
    </w:p>
    <w:p w14:paraId="78FE7226" w14:textId="77777777" w:rsidR="002C3141" w:rsidRDefault="00000000">
      <w:pPr>
        <w:pStyle w:val="af2"/>
        <w:rPr>
          <w:rFonts w:ascii="Times New Roman"/>
        </w:rPr>
      </w:pPr>
      <w:r>
        <w:rPr>
          <w:rFonts w:ascii="Times New Roman"/>
        </w:rPr>
        <w:t>设计文件、图纸会审记录、设计变更以及工程洽商记录；</w:t>
      </w:r>
    </w:p>
    <w:p w14:paraId="546E04EE" w14:textId="77777777" w:rsidR="002C3141" w:rsidRDefault="00000000">
      <w:pPr>
        <w:pStyle w:val="af2"/>
        <w:rPr>
          <w:rFonts w:ascii="Times New Roman"/>
        </w:rPr>
      </w:pPr>
      <w:r>
        <w:rPr>
          <w:rFonts w:ascii="Times New Roman"/>
        </w:rPr>
        <w:t>主要设备、器具、材料的合格证和进场验收记录；</w:t>
      </w:r>
    </w:p>
    <w:p w14:paraId="1BBFF24F" w14:textId="77777777" w:rsidR="002C3141" w:rsidRDefault="00000000">
      <w:pPr>
        <w:pStyle w:val="af2"/>
        <w:rPr>
          <w:rFonts w:ascii="Times New Roman"/>
        </w:rPr>
      </w:pPr>
      <w:r>
        <w:rPr>
          <w:rFonts w:ascii="Times New Roman"/>
        </w:rPr>
        <w:t>隐蔽工程检查记录；</w:t>
      </w:r>
    </w:p>
    <w:p w14:paraId="2DBF7DFE" w14:textId="77777777" w:rsidR="002C3141" w:rsidRDefault="00000000">
      <w:pPr>
        <w:pStyle w:val="af2"/>
        <w:rPr>
          <w:rFonts w:ascii="Times New Roman"/>
        </w:rPr>
      </w:pPr>
      <w:r>
        <w:rPr>
          <w:rFonts w:ascii="Times New Roman"/>
        </w:rPr>
        <w:t>电气设备交接试验检验记录；</w:t>
      </w:r>
    </w:p>
    <w:p w14:paraId="26514314" w14:textId="77777777" w:rsidR="002C3141" w:rsidRDefault="00000000">
      <w:pPr>
        <w:pStyle w:val="af2"/>
        <w:rPr>
          <w:rFonts w:ascii="Times New Roman"/>
        </w:rPr>
      </w:pPr>
      <w:r>
        <w:rPr>
          <w:rFonts w:ascii="Times New Roman"/>
        </w:rPr>
        <w:t>电动机检查（抽芯）记录；</w:t>
      </w:r>
    </w:p>
    <w:p w14:paraId="16872CE3" w14:textId="77777777" w:rsidR="002C3141" w:rsidRDefault="00000000">
      <w:pPr>
        <w:pStyle w:val="af2"/>
        <w:rPr>
          <w:rFonts w:ascii="Times New Roman"/>
        </w:rPr>
      </w:pPr>
      <w:r>
        <w:rPr>
          <w:rFonts w:ascii="Times New Roman"/>
        </w:rPr>
        <w:t>接地电阻测试记录；</w:t>
      </w:r>
    </w:p>
    <w:p w14:paraId="5AD1B30A" w14:textId="77777777" w:rsidR="002C3141" w:rsidRDefault="00000000">
      <w:pPr>
        <w:pStyle w:val="af2"/>
        <w:rPr>
          <w:rFonts w:ascii="Times New Roman"/>
        </w:rPr>
      </w:pPr>
      <w:r>
        <w:rPr>
          <w:rFonts w:ascii="Times New Roman"/>
        </w:rPr>
        <w:lastRenderedPageBreak/>
        <w:t>绝缘电阻测试记录；</w:t>
      </w:r>
    </w:p>
    <w:p w14:paraId="39CE77C6" w14:textId="77777777" w:rsidR="002C3141" w:rsidRDefault="00000000">
      <w:pPr>
        <w:pStyle w:val="af2"/>
        <w:rPr>
          <w:rFonts w:ascii="Times New Roman"/>
        </w:rPr>
      </w:pPr>
      <w:r>
        <w:rPr>
          <w:rFonts w:ascii="Times New Roman"/>
        </w:rPr>
        <w:t>接地故障回路阻抗测试记录；</w:t>
      </w:r>
    </w:p>
    <w:p w14:paraId="40D5CB69" w14:textId="77777777" w:rsidR="002C3141" w:rsidRDefault="00000000">
      <w:pPr>
        <w:pStyle w:val="af2"/>
        <w:rPr>
          <w:rFonts w:ascii="Times New Roman"/>
        </w:rPr>
      </w:pPr>
      <w:r>
        <w:rPr>
          <w:rFonts w:ascii="Times New Roman"/>
        </w:rPr>
        <w:t>剩余电流动作保护电器测试记录；</w:t>
      </w:r>
    </w:p>
    <w:p w14:paraId="64E944DF" w14:textId="77777777" w:rsidR="002C3141" w:rsidRDefault="00000000">
      <w:pPr>
        <w:pStyle w:val="af2"/>
        <w:rPr>
          <w:rFonts w:ascii="Times New Roman"/>
        </w:rPr>
      </w:pPr>
      <w:r>
        <w:rPr>
          <w:rFonts w:ascii="Times New Roman"/>
        </w:rPr>
        <w:t>电气设备空载试运行和负荷试运行记录；</w:t>
      </w:r>
    </w:p>
    <w:p w14:paraId="64041506" w14:textId="77777777" w:rsidR="002C3141" w:rsidRDefault="00000000">
      <w:pPr>
        <w:pStyle w:val="af2"/>
        <w:rPr>
          <w:rFonts w:ascii="Times New Roman"/>
        </w:rPr>
      </w:pPr>
      <w:r>
        <w:rPr>
          <w:rFonts w:ascii="Times New Roman"/>
        </w:rPr>
        <w:t>各类电源自动切换或通断装置的动作检验记录，</w:t>
      </w:r>
      <w:r>
        <w:rPr>
          <w:rFonts w:ascii="Times New Roman"/>
        </w:rPr>
        <w:t>EPS/UPS</w:t>
      </w:r>
      <w:r>
        <w:rPr>
          <w:rFonts w:ascii="Times New Roman"/>
        </w:rPr>
        <w:t>应急持续供电时间记录；</w:t>
      </w:r>
    </w:p>
    <w:p w14:paraId="0BA7643F" w14:textId="77777777" w:rsidR="002C3141" w:rsidRDefault="00000000">
      <w:pPr>
        <w:pStyle w:val="af2"/>
        <w:rPr>
          <w:rFonts w:ascii="Times New Roman"/>
        </w:rPr>
      </w:pPr>
      <w:r>
        <w:rPr>
          <w:rFonts w:ascii="Times New Roman"/>
        </w:rPr>
        <w:t>灯具固定装置及悬吊装置的载荷强度试验记录；</w:t>
      </w:r>
    </w:p>
    <w:p w14:paraId="2FBD68EE" w14:textId="77777777" w:rsidR="002C3141" w:rsidRDefault="00000000">
      <w:pPr>
        <w:pStyle w:val="af2"/>
        <w:rPr>
          <w:rFonts w:ascii="Times New Roman"/>
        </w:rPr>
      </w:pPr>
      <w:r>
        <w:rPr>
          <w:rFonts w:ascii="Times New Roman"/>
        </w:rPr>
        <w:t>建筑照明通电试运行记录；</w:t>
      </w:r>
    </w:p>
    <w:p w14:paraId="106F341A" w14:textId="77777777" w:rsidR="002C3141" w:rsidRDefault="00000000">
      <w:pPr>
        <w:pStyle w:val="af2"/>
        <w:rPr>
          <w:rFonts w:ascii="Times New Roman"/>
        </w:rPr>
      </w:pPr>
      <w:r>
        <w:rPr>
          <w:rFonts w:ascii="Times New Roman"/>
        </w:rPr>
        <w:t>接闪线和接</w:t>
      </w:r>
      <w:proofErr w:type="gramStart"/>
      <w:r>
        <w:rPr>
          <w:rFonts w:ascii="Times New Roman"/>
        </w:rPr>
        <w:t>闪带固定</w:t>
      </w:r>
      <w:proofErr w:type="gramEnd"/>
      <w:r>
        <w:rPr>
          <w:rFonts w:ascii="Times New Roman"/>
        </w:rPr>
        <w:t>支架的垂直拉力测试记录；</w:t>
      </w:r>
    </w:p>
    <w:p w14:paraId="152E816B" w14:textId="77777777" w:rsidR="002C3141" w:rsidRDefault="00000000">
      <w:pPr>
        <w:pStyle w:val="af2"/>
        <w:rPr>
          <w:rFonts w:ascii="Times New Roman"/>
        </w:rPr>
      </w:pPr>
      <w:r>
        <w:rPr>
          <w:rFonts w:ascii="Times New Roman"/>
        </w:rPr>
        <w:t>接地（等电位）联结导通性测试记录；</w:t>
      </w:r>
    </w:p>
    <w:p w14:paraId="3427B3A6" w14:textId="77777777" w:rsidR="002C3141" w:rsidRDefault="00000000">
      <w:pPr>
        <w:pStyle w:val="af2"/>
        <w:rPr>
          <w:rFonts w:ascii="Times New Roman"/>
        </w:rPr>
      </w:pPr>
      <w:r>
        <w:rPr>
          <w:rFonts w:ascii="Times New Roman"/>
        </w:rPr>
        <w:t>过程验收记录。</w:t>
      </w:r>
    </w:p>
    <w:p w14:paraId="7223AF9C" w14:textId="77777777" w:rsidR="002C3141" w:rsidRDefault="00000000">
      <w:pPr>
        <w:pStyle w:val="affffffffe"/>
        <w:rPr>
          <w:rFonts w:ascii="Times New Roman"/>
        </w:rPr>
      </w:pPr>
      <w:r>
        <w:rPr>
          <w:rFonts w:ascii="Times New Roman"/>
        </w:rPr>
        <w:t>建筑电气分部（子分部）工程和所含分项工程的质量验收记录应填写正确、无遗漏缺项。</w:t>
      </w:r>
    </w:p>
    <w:p w14:paraId="5E14D860" w14:textId="77777777" w:rsidR="002C3141" w:rsidRDefault="00000000">
      <w:pPr>
        <w:pStyle w:val="affffffffe"/>
        <w:rPr>
          <w:rFonts w:ascii="Times New Roman"/>
        </w:rPr>
      </w:pPr>
      <w:r>
        <w:rPr>
          <w:rFonts w:ascii="Times New Roman"/>
        </w:rPr>
        <w:t>技术资料应齐全并应符合工序要求、有可追溯性，责任单位和责任人均应确认</w:t>
      </w:r>
      <w:proofErr w:type="gramStart"/>
      <w:r>
        <w:rPr>
          <w:rFonts w:ascii="Times New Roman"/>
        </w:rPr>
        <w:t>且签署</w:t>
      </w:r>
      <w:proofErr w:type="gramEnd"/>
      <w:r>
        <w:rPr>
          <w:rFonts w:ascii="Times New Roman"/>
        </w:rPr>
        <w:t>齐全。</w:t>
      </w:r>
    </w:p>
    <w:p w14:paraId="60BDB982" w14:textId="77777777" w:rsidR="002C3141" w:rsidRDefault="00000000">
      <w:pPr>
        <w:pStyle w:val="affffffffe"/>
        <w:rPr>
          <w:rFonts w:ascii="Times New Roman"/>
        </w:rPr>
      </w:pPr>
      <w:r>
        <w:rPr>
          <w:rFonts w:ascii="Times New Roman"/>
        </w:rPr>
        <w:t>检验批验收时应按本文件主控项目和一般项目中规定的检查数量和抽查比例进行检查，施工单位过程检查时应进行全数检查。</w:t>
      </w:r>
    </w:p>
    <w:p w14:paraId="698299E0" w14:textId="77777777" w:rsidR="002C3141" w:rsidRDefault="00000000">
      <w:pPr>
        <w:pStyle w:val="affffffffe"/>
        <w:rPr>
          <w:rFonts w:ascii="Times New Roman"/>
        </w:rPr>
      </w:pPr>
      <w:r>
        <w:rPr>
          <w:rFonts w:ascii="Times New Roman"/>
        </w:rPr>
        <w:t>单位工程质量验收时，建筑电气分部（子分部）工程实物质量应抽检下列部位和设施，且抽检结果应符合本文件规定。</w:t>
      </w:r>
    </w:p>
    <w:p w14:paraId="5256048F" w14:textId="77777777" w:rsidR="002C3141" w:rsidRDefault="00000000">
      <w:pPr>
        <w:pStyle w:val="af2"/>
        <w:rPr>
          <w:rFonts w:ascii="Times New Roman"/>
        </w:rPr>
      </w:pPr>
      <w:r>
        <w:rPr>
          <w:rFonts w:ascii="Times New Roman"/>
        </w:rPr>
        <w:t>变配电室，技术层、设备层的动力工程，电气竖井，建筑顶部的防雷工程，电气系统接地，重要的或大面积活动场所的照明工程，以及</w:t>
      </w:r>
      <w:r>
        <w:rPr>
          <w:rFonts w:ascii="Times New Roman"/>
        </w:rPr>
        <w:t>5%</w:t>
      </w:r>
      <w:r>
        <w:rPr>
          <w:rFonts w:ascii="Times New Roman"/>
        </w:rPr>
        <w:t>自然间的建筑电气动力、照明工程。</w:t>
      </w:r>
    </w:p>
    <w:p w14:paraId="48F9C827" w14:textId="77777777" w:rsidR="002C3141" w:rsidRDefault="00000000">
      <w:pPr>
        <w:pStyle w:val="af2"/>
        <w:rPr>
          <w:rFonts w:ascii="Times New Roman"/>
        </w:rPr>
      </w:pPr>
      <w:r>
        <w:rPr>
          <w:rFonts w:ascii="Times New Roman"/>
        </w:rPr>
        <w:t>室外电气工程的变配电室，以及灯具总数的</w:t>
      </w:r>
      <w:r>
        <w:rPr>
          <w:rFonts w:ascii="Times New Roman"/>
        </w:rPr>
        <w:t>5%</w:t>
      </w:r>
      <w:r>
        <w:rPr>
          <w:rFonts w:ascii="Times New Roman"/>
        </w:rPr>
        <w:t>。</w:t>
      </w:r>
    </w:p>
    <w:p w14:paraId="318050B8" w14:textId="77777777" w:rsidR="002C3141" w:rsidRDefault="00000000">
      <w:pPr>
        <w:pStyle w:val="affffffffe"/>
        <w:rPr>
          <w:rFonts w:ascii="Times New Roman"/>
        </w:rPr>
      </w:pPr>
      <w:r>
        <w:rPr>
          <w:rFonts w:ascii="Times New Roman"/>
        </w:rPr>
        <w:t>变配电室通电后应抽测下列工程安全和功能检验项目，抽测结果应符合本文件的规定和设计要求：</w:t>
      </w:r>
    </w:p>
    <w:p w14:paraId="22A56070" w14:textId="77777777" w:rsidR="002C3141" w:rsidRDefault="00000000">
      <w:pPr>
        <w:pStyle w:val="af2"/>
        <w:rPr>
          <w:rFonts w:ascii="Times New Roman"/>
        </w:rPr>
      </w:pPr>
      <w:r>
        <w:rPr>
          <w:rFonts w:ascii="Times New Roman"/>
        </w:rPr>
        <w:t>各类电源自动切换或通断装置；</w:t>
      </w:r>
    </w:p>
    <w:p w14:paraId="3D716801" w14:textId="77777777" w:rsidR="002C3141" w:rsidRDefault="00000000">
      <w:pPr>
        <w:pStyle w:val="af2"/>
        <w:rPr>
          <w:rFonts w:ascii="Times New Roman"/>
        </w:rPr>
      </w:pPr>
      <w:r>
        <w:rPr>
          <w:rFonts w:ascii="Times New Roman"/>
        </w:rPr>
        <w:t>馈电线路的绝缘电阻；</w:t>
      </w:r>
    </w:p>
    <w:p w14:paraId="42AFB47F" w14:textId="77777777" w:rsidR="002C3141" w:rsidRDefault="00000000">
      <w:pPr>
        <w:pStyle w:val="af2"/>
        <w:rPr>
          <w:rFonts w:ascii="Times New Roman"/>
        </w:rPr>
      </w:pPr>
      <w:r>
        <w:rPr>
          <w:rFonts w:ascii="Times New Roman"/>
        </w:rPr>
        <w:t>接地故障回路阻抗；</w:t>
      </w:r>
    </w:p>
    <w:p w14:paraId="69AC4693" w14:textId="77777777" w:rsidR="002C3141" w:rsidRDefault="00000000">
      <w:pPr>
        <w:pStyle w:val="af2"/>
        <w:rPr>
          <w:rFonts w:ascii="Times New Roman"/>
        </w:rPr>
      </w:pPr>
      <w:r>
        <w:rPr>
          <w:rFonts w:ascii="Times New Roman"/>
        </w:rPr>
        <w:t>开关插座的接线正确性；</w:t>
      </w:r>
    </w:p>
    <w:p w14:paraId="111C5876" w14:textId="77777777" w:rsidR="002C3141" w:rsidRDefault="00000000">
      <w:pPr>
        <w:pStyle w:val="af2"/>
        <w:rPr>
          <w:rFonts w:ascii="Times New Roman"/>
        </w:rPr>
      </w:pPr>
      <w:r>
        <w:rPr>
          <w:rFonts w:ascii="Times New Roman"/>
        </w:rPr>
        <w:t>剩余电流动作保护器的动作电流和时间；</w:t>
      </w:r>
    </w:p>
    <w:p w14:paraId="077A5F4B" w14:textId="77777777" w:rsidR="002C3141" w:rsidRDefault="00000000">
      <w:pPr>
        <w:pStyle w:val="af2"/>
        <w:rPr>
          <w:rFonts w:ascii="Times New Roman"/>
        </w:rPr>
      </w:pPr>
      <w:r>
        <w:rPr>
          <w:rFonts w:ascii="Times New Roman"/>
        </w:rPr>
        <w:t>接地装置的接地电阻；</w:t>
      </w:r>
    </w:p>
    <w:p w14:paraId="7CA66B1A" w14:textId="77777777" w:rsidR="002C3141" w:rsidRDefault="00000000">
      <w:pPr>
        <w:pStyle w:val="af2"/>
        <w:rPr>
          <w:rFonts w:ascii="Times New Roman"/>
        </w:rPr>
      </w:pPr>
      <w:r>
        <w:rPr>
          <w:rFonts w:ascii="Times New Roman"/>
        </w:rPr>
        <w:t>照度。</w:t>
      </w:r>
    </w:p>
    <w:p w14:paraId="1767C0C1" w14:textId="77777777" w:rsidR="002C3141" w:rsidRDefault="002C3141">
      <w:pPr>
        <w:pStyle w:val="afffff5"/>
        <w:ind w:firstLine="420"/>
      </w:pPr>
    </w:p>
    <w:p w14:paraId="025A6CC8" w14:textId="77777777" w:rsidR="002C3141" w:rsidRDefault="002C3141">
      <w:pPr>
        <w:pStyle w:val="afffff5"/>
        <w:ind w:firstLine="420"/>
        <w:sectPr w:rsidR="002C3141">
          <w:pgSz w:w="11906" w:h="16838"/>
          <w:pgMar w:top="1928" w:right="1134" w:bottom="1134" w:left="1134" w:header="1418" w:footer="1134" w:gutter="284"/>
          <w:pgNumType w:start="1"/>
          <w:cols w:space="425"/>
          <w:formProt w:val="0"/>
          <w:docGrid w:linePitch="312"/>
        </w:sectPr>
      </w:pPr>
    </w:p>
    <w:p w14:paraId="620BDEC4" w14:textId="77777777" w:rsidR="002C3141" w:rsidRDefault="002C3141">
      <w:pPr>
        <w:pStyle w:val="af8"/>
        <w:rPr>
          <w:rFonts w:hint="eastAsia"/>
          <w:vanish w:val="0"/>
        </w:rPr>
      </w:pPr>
      <w:bookmarkStart w:id="51" w:name="BookMark5"/>
      <w:bookmarkEnd w:id="22"/>
    </w:p>
    <w:p w14:paraId="7C6DE230" w14:textId="77777777" w:rsidR="002C3141" w:rsidRDefault="002C3141">
      <w:pPr>
        <w:pStyle w:val="afe"/>
        <w:rPr>
          <w:vanish w:val="0"/>
        </w:rPr>
      </w:pPr>
    </w:p>
    <w:p w14:paraId="1E8B4C3E" w14:textId="77777777" w:rsidR="002C3141" w:rsidRDefault="00000000">
      <w:pPr>
        <w:pStyle w:val="aff3"/>
        <w:spacing w:after="120"/>
      </w:pPr>
      <w:r>
        <w:br/>
      </w:r>
      <w:bookmarkStart w:id="52" w:name="_Toc196308851"/>
      <w:r>
        <w:rPr>
          <w:rFonts w:hint="eastAsia"/>
        </w:rPr>
        <w:t>（规范性）</w:t>
      </w:r>
      <w:r>
        <w:br/>
      </w:r>
      <w:r>
        <w:rPr>
          <w:rFonts w:hint="eastAsia"/>
        </w:rPr>
        <w:t>各子分部工程所含的分项工程和检验批</w:t>
      </w:r>
      <w:bookmarkEnd w:id="52"/>
    </w:p>
    <w:p w14:paraId="60F8A34A" w14:textId="77777777" w:rsidR="002C3141" w:rsidRDefault="00000000">
      <w:pPr>
        <w:pStyle w:val="aff"/>
        <w:spacing w:before="120" w:after="120"/>
      </w:pPr>
      <w:r>
        <w:rPr>
          <w:rFonts w:hint="eastAsia"/>
        </w:rPr>
        <w:t>各子分部工程所含的分项工程和检验批</w:t>
      </w:r>
    </w:p>
    <w:tbl>
      <w:tblPr>
        <w:tblStyle w:val="affff7"/>
        <w:tblW w:w="964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3609"/>
        <w:gridCol w:w="624"/>
        <w:gridCol w:w="624"/>
        <w:gridCol w:w="624"/>
        <w:gridCol w:w="624"/>
        <w:gridCol w:w="624"/>
        <w:gridCol w:w="624"/>
        <w:gridCol w:w="624"/>
        <w:gridCol w:w="624"/>
        <w:gridCol w:w="624"/>
      </w:tblGrid>
      <w:tr w:rsidR="002C3141" w14:paraId="7A4F16BD" w14:textId="77777777">
        <w:trPr>
          <w:trHeight w:val="283"/>
          <w:tblHeader/>
          <w:jc w:val="center"/>
        </w:trPr>
        <w:tc>
          <w:tcPr>
            <w:tcW w:w="4025" w:type="dxa"/>
            <w:gridSpan w:val="2"/>
            <w:vMerge w:val="restart"/>
            <w:tcBorders>
              <w:top w:val="single" w:sz="8" w:space="0" w:color="auto"/>
            </w:tcBorders>
            <w:shd w:val="clear" w:color="auto" w:fill="auto"/>
            <w:vAlign w:val="center"/>
          </w:tcPr>
          <w:p w14:paraId="3D9D33A3" w14:textId="77777777" w:rsidR="002C3141" w:rsidRDefault="00000000">
            <w:pPr>
              <w:pStyle w:val="afffffffff9"/>
            </w:pPr>
            <w:r>
              <w:rPr>
                <w:rFonts w:hint="eastAsia"/>
              </w:rPr>
              <w:t>分项工程</w:t>
            </w:r>
          </w:p>
        </w:tc>
        <w:tc>
          <w:tcPr>
            <w:tcW w:w="5616" w:type="dxa"/>
            <w:gridSpan w:val="9"/>
            <w:tcBorders>
              <w:top w:val="single" w:sz="8" w:space="0" w:color="auto"/>
            </w:tcBorders>
            <w:shd w:val="clear" w:color="auto" w:fill="auto"/>
            <w:vAlign w:val="center"/>
          </w:tcPr>
          <w:p w14:paraId="52D2C151" w14:textId="77777777" w:rsidR="002C3141" w:rsidRDefault="00000000">
            <w:pPr>
              <w:pStyle w:val="afffffffff9"/>
            </w:pPr>
            <w:r>
              <w:rPr>
                <w:rFonts w:hint="eastAsia"/>
              </w:rPr>
              <w:t>子分部工程</w:t>
            </w:r>
          </w:p>
        </w:tc>
      </w:tr>
      <w:tr w:rsidR="002C3141" w14:paraId="613EE005" w14:textId="77777777">
        <w:trPr>
          <w:trHeight w:val="283"/>
          <w:tblHeader/>
          <w:jc w:val="center"/>
        </w:trPr>
        <w:tc>
          <w:tcPr>
            <w:tcW w:w="4025" w:type="dxa"/>
            <w:gridSpan w:val="2"/>
            <w:vMerge/>
            <w:shd w:val="clear" w:color="auto" w:fill="auto"/>
            <w:vAlign w:val="center"/>
          </w:tcPr>
          <w:p w14:paraId="47285A74" w14:textId="77777777" w:rsidR="002C3141" w:rsidRDefault="002C3141">
            <w:pPr>
              <w:pStyle w:val="afffffffff9"/>
            </w:pPr>
          </w:p>
        </w:tc>
        <w:tc>
          <w:tcPr>
            <w:tcW w:w="624" w:type="dxa"/>
            <w:tcBorders>
              <w:top w:val="single" w:sz="8" w:space="0" w:color="auto"/>
            </w:tcBorders>
            <w:shd w:val="clear" w:color="auto" w:fill="auto"/>
            <w:vAlign w:val="center"/>
          </w:tcPr>
          <w:p w14:paraId="7222EF7A" w14:textId="77777777" w:rsidR="002C3141" w:rsidRDefault="00000000">
            <w:pPr>
              <w:pStyle w:val="afffffffff9"/>
            </w:pPr>
            <w:r>
              <w:rPr>
                <w:rFonts w:hint="eastAsia"/>
              </w:rPr>
              <w:t>1</w:t>
            </w:r>
          </w:p>
        </w:tc>
        <w:tc>
          <w:tcPr>
            <w:tcW w:w="624" w:type="dxa"/>
            <w:tcBorders>
              <w:top w:val="single" w:sz="8" w:space="0" w:color="auto"/>
            </w:tcBorders>
            <w:shd w:val="clear" w:color="auto" w:fill="auto"/>
            <w:vAlign w:val="center"/>
          </w:tcPr>
          <w:p w14:paraId="414A0545" w14:textId="77777777" w:rsidR="002C3141" w:rsidRDefault="00000000">
            <w:pPr>
              <w:pStyle w:val="afffffffff9"/>
            </w:pPr>
            <w:r>
              <w:rPr>
                <w:rFonts w:hint="eastAsia"/>
              </w:rPr>
              <w:t>2</w:t>
            </w:r>
          </w:p>
        </w:tc>
        <w:tc>
          <w:tcPr>
            <w:tcW w:w="624" w:type="dxa"/>
            <w:tcBorders>
              <w:top w:val="single" w:sz="8" w:space="0" w:color="auto"/>
            </w:tcBorders>
            <w:shd w:val="clear" w:color="auto" w:fill="auto"/>
            <w:vAlign w:val="center"/>
          </w:tcPr>
          <w:p w14:paraId="4FB8FBE9" w14:textId="77777777" w:rsidR="002C3141" w:rsidRDefault="00000000">
            <w:pPr>
              <w:pStyle w:val="afffffffff9"/>
            </w:pPr>
            <w:r>
              <w:rPr>
                <w:rFonts w:hint="eastAsia"/>
              </w:rPr>
              <w:t>3</w:t>
            </w:r>
          </w:p>
        </w:tc>
        <w:tc>
          <w:tcPr>
            <w:tcW w:w="624" w:type="dxa"/>
            <w:tcBorders>
              <w:top w:val="single" w:sz="8" w:space="0" w:color="auto"/>
            </w:tcBorders>
            <w:shd w:val="clear" w:color="auto" w:fill="auto"/>
            <w:vAlign w:val="center"/>
          </w:tcPr>
          <w:p w14:paraId="06A4FD4E" w14:textId="77777777" w:rsidR="002C3141" w:rsidRDefault="00000000">
            <w:pPr>
              <w:pStyle w:val="afffffffff9"/>
            </w:pPr>
            <w:r>
              <w:rPr>
                <w:rFonts w:hint="eastAsia"/>
              </w:rPr>
              <w:t>4</w:t>
            </w:r>
          </w:p>
        </w:tc>
        <w:tc>
          <w:tcPr>
            <w:tcW w:w="624" w:type="dxa"/>
            <w:tcBorders>
              <w:top w:val="single" w:sz="8" w:space="0" w:color="auto"/>
            </w:tcBorders>
            <w:shd w:val="clear" w:color="auto" w:fill="auto"/>
            <w:vAlign w:val="center"/>
          </w:tcPr>
          <w:p w14:paraId="02963CC8" w14:textId="77777777" w:rsidR="002C3141" w:rsidRDefault="00000000">
            <w:pPr>
              <w:pStyle w:val="afffffffff9"/>
            </w:pPr>
            <w:r>
              <w:rPr>
                <w:rFonts w:hint="eastAsia"/>
              </w:rPr>
              <w:t>5</w:t>
            </w:r>
          </w:p>
        </w:tc>
        <w:tc>
          <w:tcPr>
            <w:tcW w:w="624" w:type="dxa"/>
            <w:tcBorders>
              <w:top w:val="single" w:sz="8" w:space="0" w:color="auto"/>
            </w:tcBorders>
            <w:shd w:val="clear" w:color="auto" w:fill="auto"/>
            <w:vAlign w:val="center"/>
          </w:tcPr>
          <w:p w14:paraId="58A674E9" w14:textId="77777777" w:rsidR="002C3141" w:rsidRDefault="00000000">
            <w:pPr>
              <w:pStyle w:val="afffffffff9"/>
            </w:pPr>
            <w:r>
              <w:rPr>
                <w:rFonts w:hint="eastAsia"/>
              </w:rPr>
              <w:t>6</w:t>
            </w:r>
          </w:p>
        </w:tc>
        <w:tc>
          <w:tcPr>
            <w:tcW w:w="624" w:type="dxa"/>
            <w:tcBorders>
              <w:top w:val="single" w:sz="8" w:space="0" w:color="auto"/>
            </w:tcBorders>
            <w:shd w:val="clear" w:color="auto" w:fill="auto"/>
            <w:vAlign w:val="center"/>
          </w:tcPr>
          <w:p w14:paraId="04DFE797" w14:textId="77777777" w:rsidR="002C3141" w:rsidRDefault="00000000">
            <w:pPr>
              <w:pStyle w:val="afffffffff9"/>
            </w:pPr>
            <w:r>
              <w:rPr>
                <w:rFonts w:hint="eastAsia"/>
              </w:rPr>
              <w:t>7</w:t>
            </w:r>
          </w:p>
        </w:tc>
        <w:tc>
          <w:tcPr>
            <w:tcW w:w="624" w:type="dxa"/>
            <w:tcBorders>
              <w:top w:val="single" w:sz="8" w:space="0" w:color="auto"/>
            </w:tcBorders>
            <w:shd w:val="clear" w:color="auto" w:fill="auto"/>
            <w:vAlign w:val="center"/>
          </w:tcPr>
          <w:p w14:paraId="1CC44747" w14:textId="77777777" w:rsidR="002C3141" w:rsidRDefault="00000000">
            <w:pPr>
              <w:pStyle w:val="afffffffff9"/>
            </w:pPr>
            <w:r>
              <w:rPr>
                <w:rFonts w:hint="eastAsia"/>
              </w:rPr>
              <w:t>8</w:t>
            </w:r>
          </w:p>
        </w:tc>
        <w:tc>
          <w:tcPr>
            <w:tcW w:w="624" w:type="dxa"/>
            <w:tcBorders>
              <w:top w:val="single" w:sz="8" w:space="0" w:color="auto"/>
            </w:tcBorders>
            <w:shd w:val="clear" w:color="auto" w:fill="auto"/>
            <w:vAlign w:val="center"/>
          </w:tcPr>
          <w:p w14:paraId="30EF23D8" w14:textId="77777777" w:rsidR="002C3141" w:rsidRDefault="00000000">
            <w:pPr>
              <w:pStyle w:val="afffffffff9"/>
            </w:pPr>
            <w:r>
              <w:rPr>
                <w:rFonts w:hint="eastAsia"/>
              </w:rPr>
              <w:t>9</w:t>
            </w:r>
          </w:p>
        </w:tc>
      </w:tr>
      <w:tr w:rsidR="002C3141" w14:paraId="05F1A0FC" w14:textId="77777777">
        <w:trPr>
          <w:trHeight w:val="233"/>
          <w:tblHeader/>
          <w:jc w:val="center"/>
        </w:trPr>
        <w:tc>
          <w:tcPr>
            <w:tcW w:w="4025" w:type="dxa"/>
            <w:gridSpan w:val="2"/>
            <w:vMerge/>
            <w:tcBorders>
              <w:bottom w:val="single" w:sz="8" w:space="0" w:color="auto"/>
            </w:tcBorders>
            <w:shd w:val="clear" w:color="auto" w:fill="auto"/>
            <w:vAlign w:val="center"/>
          </w:tcPr>
          <w:p w14:paraId="442515C1" w14:textId="77777777" w:rsidR="002C3141" w:rsidRDefault="002C3141">
            <w:pPr>
              <w:pStyle w:val="afffffffff9"/>
            </w:pPr>
          </w:p>
        </w:tc>
        <w:tc>
          <w:tcPr>
            <w:tcW w:w="624" w:type="dxa"/>
            <w:vMerge w:val="restart"/>
            <w:tcBorders>
              <w:top w:val="single" w:sz="8" w:space="0" w:color="auto"/>
            </w:tcBorders>
            <w:shd w:val="clear" w:color="auto" w:fill="auto"/>
            <w:vAlign w:val="center"/>
          </w:tcPr>
          <w:p w14:paraId="5DC06334" w14:textId="77777777" w:rsidR="002C3141" w:rsidRDefault="00000000">
            <w:pPr>
              <w:pStyle w:val="afffffffff9"/>
            </w:pPr>
            <w:r>
              <w:rPr>
                <w:rFonts w:hint="eastAsia"/>
              </w:rPr>
              <w:t>室外</w:t>
            </w:r>
          </w:p>
          <w:p w14:paraId="38AAB6C8" w14:textId="77777777" w:rsidR="002C3141" w:rsidRDefault="00000000">
            <w:pPr>
              <w:pStyle w:val="afffffffff9"/>
            </w:pPr>
            <w:r>
              <w:rPr>
                <w:rFonts w:hint="eastAsia"/>
              </w:rPr>
              <w:t>电气</w:t>
            </w:r>
          </w:p>
        </w:tc>
        <w:tc>
          <w:tcPr>
            <w:tcW w:w="624" w:type="dxa"/>
            <w:vMerge w:val="restart"/>
            <w:tcBorders>
              <w:top w:val="single" w:sz="8" w:space="0" w:color="auto"/>
            </w:tcBorders>
            <w:shd w:val="clear" w:color="auto" w:fill="auto"/>
            <w:vAlign w:val="center"/>
          </w:tcPr>
          <w:p w14:paraId="0832D7EC" w14:textId="77777777" w:rsidR="002C3141" w:rsidRDefault="00000000">
            <w:pPr>
              <w:pStyle w:val="afffffffff9"/>
            </w:pPr>
            <w:r>
              <w:rPr>
                <w:rFonts w:hint="eastAsia"/>
              </w:rPr>
              <w:t>变配</w:t>
            </w:r>
          </w:p>
          <w:p w14:paraId="2192343B" w14:textId="77777777" w:rsidR="002C3141" w:rsidRDefault="00000000">
            <w:pPr>
              <w:pStyle w:val="afffffffff9"/>
            </w:pPr>
            <w:proofErr w:type="gramStart"/>
            <w:r>
              <w:rPr>
                <w:rFonts w:hint="eastAsia"/>
              </w:rPr>
              <w:t>电室</w:t>
            </w:r>
            <w:proofErr w:type="gramEnd"/>
          </w:p>
        </w:tc>
        <w:tc>
          <w:tcPr>
            <w:tcW w:w="624" w:type="dxa"/>
            <w:vMerge w:val="restart"/>
            <w:tcBorders>
              <w:top w:val="single" w:sz="8" w:space="0" w:color="auto"/>
            </w:tcBorders>
            <w:shd w:val="clear" w:color="auto" w:fill="auto"/>
            <w:vAlign w:val="center"/>
          </w:tcPr>
          <w:p w14:paraId="00EA7775" w14:textId="77777777" w:rsidR="002C3141" w:rsidRDefault="00000000">
            <w:pPr>
              <w:pStyle w:val="afffffffff9"/>
            </w:pPr>
            <w:r>
              <w:rPr>
                <w:rFonts w:hint="eastAsia"/>
              </w:rPr>
              <w:t>供电</w:t>
            </w:r>
          </w:p>
          <w:p w14:paraId="3DF56393" w14:textId="77777777" w:rsidR="002C3141" w:rsidRDefault="00000000">
            <w:pPr>
              <w:pStyle w:val="afffffffff9"/>
            </w:pPr>
            <w:r>
              <w:rPr>
                <w:rFonts w:hint="eastAsia"/>
              </w:rPr>
              <w:t>干线</w:t>
            </w:r>
          </w:p>
        </w:tc>
        <w:tc>
          <w:tcPr>
            <w:tcW w:w="624" w:type="dxa"/>
            <w:vMerge w:val="restart"/>
            <w:tcBorders>
              <w:top w:val="single" w:sz="8" w:space="0" w:color="auto"/>
            </w:tcBorders>
            <w:shd w:val="clear" w:color="auto" w:fill="auto"/>
            <w:vAlign w:val="center"/>
          </w:tcPr>
          <w:p w14:paraId="09F9CE5B" w14:textId="77777777" w:rsidR="002C3141" w:rsidRDefault="00000000">
            <w:pPr>
              <w:pStyle w:val="afffffffff9"/>
            </w:pPr>
            <w:r>
              <w:rPr>
                <w:rFonts w:hint="eastAsia"/>
              </w:rPr>
              <w:t>电气</w:t>
            </w:r>
          </w:p>
          <w:p w14:paraId="4F6E30BB" w14:textId="77777777" w:rsidR="002C3141" w:rsidRDefault="00000000">
            <w:pPr>
              <w:pStyle w:val="afffffffff9"/>
            </w:pPr>
            <w:r>
              <w:rPr>
                <w:rFonts w:hint="eastAsia"/>
              </w:rPr>
              <w:t>动力</w:t>
            </w:r>
          </w:p>
        </w:tc>
        <w:tc>
          <w:tcPr>
            <w:tcW w:w="624" w:type="dxa"/>
            <w:vMerge w:val="restart"/>
            <w:tcBorders>
              <w:top w:val="single" w:sz="8" w:space="0" w:color="auto"/>
            </w:tcBorders>
            <w:shd w:val="clear" w:color="auto" w:fill="auto"/>
            <w:vAlign w:val="center"/>
          </w:tcPr>
          <w:p w14:paraId="51504E33" w14:textId="77777777" w:rsidR="002C3141" w:rsidRDefault="00000000">
            <w:pPr>
              <w:pStyle w:val="afffffffff9"/>
            </w:pPr>
            <w:r>
              <w:rPr>
                <w:rFonts w:hint="eastAsia"/>
              </w:rPr>
              <w:t>电气</w:t>
            </w:r>
          </w:p>
          <w:p w14:paraId="10D4D352" w14:textId="77777777" w:rsidR="002C3141" w:rsidRDefault="00000000">
            <w:pPr>
              <w:pStyle w:val="afffffffff9"/>
            </w:pPr>
            <w:r>
              <w:rPr>
                <w:rFonts w:hint="eastAsia"/>
              </w:rPr>
              <w:t>照明</w:t>
            </w:r>
          </w:p>
        </w:tc>
        <w:tc>
          <w:tcPr>
            <w:tcW w:w="624" w:type="dxa"/>
            <w:vMerge w:val="restart"/>
            <w:tcBorders>
              <w:top w:val="single" w:sz="8" w:space="0" w:color="auto"/>
            </w:tcBorders>
            <w:shd w:val="clear" w:color="auto" w:fill="auto"/>
            <w:vAlign w:val="center"/>
          </w:tcPr>
          <w:p w14:paraId="4FBBADA1" w14:textId="77777777" w:rsidR="002C3141" w:rsidRDefault="00000000">
            <w:pPr>
              <w:pStyle w:val="afffffffff9"/>
            </w:pPr>
            <w:r>
              <w:rPr>
                <w:rFonts w:hint="eastAsia"/>
              </w:rPr>
              <w:t>自备和不间断电源</w:t>
            </w:r>
          </w:p>
        </w:tc>
        <w:tc>
          <w:tcPr>
            <w:tcW w:w="624" w:type="dxa"/>
            <w:vMerge w:val="restart"/>
            <w:tcBorders>
              <w:top w:val="single" w:sz="8" w:space="0" w:color="auto"/>
            </w:tcBorders>
            <w:shd w:val="clear" w:color="auto" w:fill="auto"/>
            <w:vAlign w:val="center"/>
          </w:tcPr>
          <w:p w14:paraId="6E00E635" w14:textId="77777777" w:rsidR="002C3141" w:rsidRDefault="00000000">
            <w:pPr>
              <w:pStyle w:val="afffffffff9"/>
            </w:pPr>
            <w:r>
              <w:rPr>
                <w:rFonts w:hint="eastAsia"/>
              </w:rPr>
              <w:t>防雷及接地装置</w:t>
            </w:r>
          </w:p>
        </w:tc>
        <w:tc>
          <w:tcPr>
            <w:tcW w:w="624" w:type="dxa"/>
            <w:vMerge w:val="restart"/>
            <w:tcBorders>
              <w:top w:val="single" w:sz="8" w:space="0" w:color="auto"/>
            </w:tcBorders>
            <w:shd w:val="clear" w:color="auto" w:fill="auto"/>
            <w:vAlign w:val="center"/>
          </w:tcPr>
          <w:p w14:paraId="338C6E99" w14:textId="77777777" w:rsidR="002C3141" w:rsidRDefault="00000000">
            <w:pPr>
              <w:pStyle w:val="afffffffff9"/>
            </w:pPr>
            <w:r>
              <w:rPr>
                <w:rFonts w:hint="eastAsia"/>
              </w:rPr>
              <w:t>充电</w:t>
            </w:r>
          </w:p>
          <w:p w14:paraId="2D7BBA6D" w14:textId="77777777" w:rsidR="002C3141" w:rsidRDefault="00000000">
            <w:pPr>
              <w:pStyle w:val="afffffffff9"/>
            </w:pPr>
            <w:r>
              <w:rPr>
                <w:rFonts w:hint="eastAsia"/>
              </w:rPr>
              <w:t>设施</w:t>
            </w:r>
          </w:p>
        </w:tc>
        <w:tc>
          <w:tcPr>
            <w:tcW w:w="624" w:type="dxa"/>
            <w:vMerge w:val="restart"/>
            <w:tcBorders>
              <w:top w:val="single" w:sz="8" w:space="0" w:color="auto"/>
            </w:tcBorders>
            <w:shd w:val="clear" w:color="auto" w:fill="auto"/>
            <w:vAlign w:val="center"/>
          </w:tcPr>
          <w:p w14:paraId="7EABAF13" w14:textId="77777777" w:rsidR="002C3141" w:rsidRDefault="00000000">
            <w:pPr>
              <w:pStyle w:val="afffffffff9"/>
            </w:pPr>
            <w:r>
              <w:rPr>
                <w:rFonts w:hint="eastAsia"/>
              </w:rPr>
              <w:t>光伏</w:t>
            </w:r>
          </w:p>
          <w:p w14:paraId="1B68770C" w14:textId="77777777" w:rsidR="002C3141" w:rsidRDefault="00000000">
            <w:pPr>
              <w:pStyle w:val="afffffffff9"/>
            </w:pPr>
            <w:r>
              <w:rPr>
                <w:rFonts w:hint="eastAsia"/>
              </w:rPr>
              <w:t>发电</w:t>
            </w:r>
          </w:p>
          <w:p w14:paraId="11ABC6AD" w14:textId="77777777" w:rsidR="002C3141" w:rsidRDefault="00000000">
            <w:pPr>
              <w:pStyle w:val="afffffffff9"/>
            </w:pPr>
            <w:r>
              <w:rPr>
                <w:rFonts w:hint="eastAsia"/>
              </w:rPr>
              <w:t>设施</w:t>
            </w:r>
          </w:p>
        </w:tc>
      </w:tr>
      <w:tr w:rsidR="002C3141" w14:paraId="69F7C991" w14:textId="77777777">
        <w:trPr>
          <w:trHeight w:val="227"/>
          <w:jc w:val="center"/>
        </w:trPr>
        <w:tc>
          <w:tcPr>
            <w:tcW w:w="416" w:type="dxa"/>
            <w:tcBorders>
              <w:top w:val="single" w:sz="8" w:space="0" w:color="auto"/>
            </w:tcBorders>
            <w:shd w:val="clear" w:color="auto" w:fill="auto"/>
            <w:vAlign w:val="center"/>
          </w:tcPr>
          <w:p w14:paraId="21B997A0" w14:textId="77777777" w:rsidR="002C3141" w:rsidRDefault="00000000">
            <w:pPr>
              <w:pStyle w:val="afffffffff9"/>
            </w:pPr>
            <w:r>
              <w:rPr>
                <w:rFonts w:hint="eastAsia"/>
              </w:rPr>
              <w:t>序号</w:t>
            </w:r>
          </w:p>
        </w:tc>
        <w:tc>
          <w:tcPr>
            <w:tcW w:w="3609" w:type="dxa"/>
            <w:tcBorders>
              <w:top w:val="single" w:sz="8" w:space="0" w:color="auto"/>
            </w:tcBorders>
            <w:shd w:val="clear" w:color="auto" w:fill="auto"/>
            <w:vAlign w:val="center"/>
          </w:tcPr>
          <w:p w14:paraId="67FA91D1" w14:textId="77777777" w:rsidR="002C3141" w:rsidRDefault="00000000">
            <w:pPr>
              <w:pStyle w:val="afffffffff9"/>
            </w:pPr>
            <w:r>
              <w:rPr>
                <w:rFonts w:hint="eastAsia"/>
              </w:rPr>
              <w:t>名称</w:t>
            </w:r>
          </w:p>
        </w:tc>
        <w:tc>
          <w:tcPr>
            <w:tcW w:w="624" w:type="dxa"/>
            <w:vMerge/>
            <w:shd w:val="clear" w:color="auto" w:fill="auto"/>
            <w:vAlign w:val="center"/>
          </w:tcPr>
          <w:p w14:paraId="12B8DDB7" w14:textId="77777777" w:rsidR="002C3141" w:rsidRDefault="002C3141">
            <w:pPr>
              <w:pStyle w:val="afffffffff9"/>
            </w:pPr>
          </w:p>
        </w:tc>
        <w:tc>
          <w:tcPr>
            <w:tcW w:w="624" w:type="dxa"/>
            <w:vMerge/>
            <w:shd w:val="clear" w:color="auto" w:fill="auto"/>
            <w:vAlign w:val="center"/>
          </w:tcPr>
          <w:p w14:paraId="591E6057" w14:textId="77777777" w:rsidR="002C3141" w:rsidRDefault="002C3141">
            <w:pPr>
              <w:pStyle w:val="afffffffff9"/>
            </w:pPr>
          </w:p>
        </w:tc>
        <w:tc>
          <w:tcPr>
            <w:tcW w:w="624" w:type="dxa"/>
            <w:vMerge/>
            <w:shd w:val="clear" w:color="auto" w:fill="auto"/>
            <w:vAlign w:val="center"/>
          </w:tcPr>
          <w:p w14:paraId="7D62BF8B" w14:textId="77777777" w:rsidR="002C3141" w:rsidRDefault="002C3141">
            <w:pPr>
              <w:pStyle w:val="afffffffff9"/>
            </w:pPr>
          </w:p>
        </w:tc>
        <w:tc>
          <w:tcPr>
            <w:tcW w:w="624" w:type="dxa"/>
            <w:vMerge/>
            <w:shd w:val="clear" w:color="auto" w:fill="auto"/>
            <w:vAlign w:val="center"/>
          </w:tcPr>
          <w:p w14:paraId="505B44CF" w14:textId="77777777" w:rsidR="002C3141" w:rsidRDefault="002C3141">
            <w:pPr>
              <w:pStyle w:val="afffffffff9"/>
            </w:pPr>
          </w:p>
        </w:tc>
        <w:tc>
          <w:tcPr>
            <w:tcW w:w="624" w:type="dxa"/>
            <w:vMerge/>
            <w:shd w:val="clear" w:color="auto" w:fill="auto"/>
            <w:vAlign w:val="center"/>
          </w:tcPr>
          <w:p w14:paraId="586BA937" w14:textId="77777777" w:rsidR="002C3141" w:rsidRDefault="002C3141">
            <w:pPr>
              <w:pStyle w:val="afffffffff9"/>
            </w:pPr>
          </w:p>
        </w:tc>
        <w:tc>
          <w:tcPr>
            <w:tcW w:w="624" w:type="dxa"/>
            <w:vMerge/>
            <w:shd w:val="clear" w:color="auto" w:fill="auto"/>
            <w:vAlign w:val="center"/>
          </w:tcPr>
          <w:p w14:paraId="35479206" w14:textId="77777777" w:rsidR="002C3141" w:rsidRDefault="002C3141">
            <w:pPr>
              <w:pStyle w:val="afffffffff9"/>
            </w:pPr>
          </w:p>
        </w:tc>
        <w:tc>
          <w:tcPr>
            <w:tcW w:w="624" w:type="dxa"/>
            <w:vMerge/>
            <w:shd w:val="clear" w:color="auto" w:fill="auto"/>
            <w:vAlign w:val="center"/>
          </w:tcPr>
          <w:p w14:paraId="15B9D15D" w14:textId="77777777" w:rsidR="002C3141" w:rsidRDefault="002C3141">
            <w:pPr>
              <w:pStyle w:val="afffffffff9"/>
            </w:pPr>
          </w:p>
        </w:tc>
        <w:tc>
          <w:tcPr>
            <w:tcW w:w="624" w:type="dxa"/>
            <w:vMerge/>
            <w:shd w:val="clear" w:color="auto" w:fill="auto"/>
            <w:vAlign w:val="center"/>
          </w:tcPr>
          <w:p w14:paraId="14A1A6D1" w14:textId="77777777" w:rsidR="002C3141" w:rsidRDefault="002C3141">
            <w:pPr>
              <w:pStyle w:val="afffffffff9"/>
            </w:pPr>
          </w:p>
        </w:tc>
        <w:tc>
          <w:tcPr>
            <w:tcW w:w="624" w:type="dxa"/>
            <w:vMerge/>
            <w:shd w:val="clear" w:color="auto" w:fill="auto"/>
            <w:vAlign w:val="center"/>
          </w:tcPr>
          <w:p w14:paraId="18896516" w14:textId="77777777" w:rsidR="002C3141" w:rsidRDefault="002C3141">
            <w:pPr>
              <w:pStyle w:val="afffffffff9"/>
            </w:pPr>
          </w:p>
        </w:tc>
      </w:tr>
      <w:tr w:rsidR="002C3141" w14:paraId="784560B6" w14:textId="77777777">
        <w:trPr>
          <w:trHeight w:val="340"/>
          <w:jc w:val="center"/>
        </w:trPr>
        <w:tc>
          <w:tcPr>
            <w:tcW w:w="416" w:type="dxa"/>
            <w:shd w:val="clear" w:color="auto" w:fill="auto"/>
            <w:vAlign w:val="center"/>
          </w:tcPr>
          <w:p w14:paraId="61FCB1F1" w14:textId="77777777" w:rsidR="002C3141" w:rsidRDefault="00000000">
            <w:pPr>
              <w:pStyle w:val="afffffffff9"/>
            </w:pPr>
            <w:r>
              <w:rPr>
                <w:rFonts w:hint="eastAsia"/>
              </w:rPr>
              <w:t>1</w:t>
            </w:r>
          </w:p>
        </w:tc>
        <w:tc>
          <w:tcPr>
            <w:tcW w:w="3609" w:type="dxa"/>
            <w:shd w:val="clear" w:color="auto" w:fill="auto"/>
            <w:vAlign w:val="center"/>
          </w:tcPr>
          <w:p w14:paraId="36434477" w14:textId="77777777" w:rsidR="002C3141" w:rsidRDefault="00000000">
            <w:pPr>
              <w:pStyle w:val="afffffffff9"/>
              <w:jc w:val="both"/>
            </w:pPr>
            <w:r>
              <w:rPr>
                <w:rFonts w:hint="eastAsia"/>
              </w:rPr>
              <w:t>变压器、箱式变电所安装</w:t>
            </w:r>
          </w:p>
        </w:tc>
        <w:tc>
          <w:tcPr>
            <w:tcW w:w="624" w:type="dxa"/>
            <w:shd w:val="clear" w:color="auto" w:fill="auto"/>
            <w:vAlign w:val="center"/>
          </w:tcPr>
          <w:p w14:paraId="4DA661DF" w14:textId="77777777" w:rsidR="002C3141" w:rsidRDefault="00000000">
            <w:pPr>
              <w:pStyle w:val="afffffffff9"/>
            </w:pPr>
            <w:r>
              <w:rPr>
                <w:rFonts w:hint="eastAsia"/>
              </w:rPr>
              <w:t>●</w:t>
            </w:r>
          </w:p>
        </w:tc>
        <w:tc>
          <w:tcPr>
            <w:tcW w:w="624" w:type="dxa"/>
            <w:shd w:val="clear" w:color="auto" w:fill="auto"/>
            <w:vAlign w:val="center"/>
          </w:tcPr>
          <w:p w14:paraId="03057D49" w14:textId="77777777" w:rsidR="002C3141" w:rsidRDefault="00000000">
            <w:pPr>
              <w:pStyle w:val="afffffffff9"/>
            </w:pPr>
            <w:r>
              <w:rPr>
                <w:rFonts w:hint="eastAsia"/>
              </w:rPr>
              <w:t>●</w:t>
            </w:r>
          </w:p>
        </w:tc>
        <w:tc>
          <w:tcPr>
            <w:tcW w:w="624" w:type="dxa"/>
            <w:shd w:val="clear" w:color="auto" w:fill="auto"/>
            <w:vAlign w:val="center"/>
          </w:tcPr>
          <w:p w14:paraId="04A401C3" w14:textId="77777777" w:rsidR="002C3141" w:rsidRDefault="002C3141">
            <w:pPr>
              <w:pStyle w:val="afffffffff9"/>
            </w:pPr>
          </w:p>
        </w:tc>
        <w:tc>
          <w:tcPr>
            <w:tcW w:w="624" w:type="dxa"/>
            <w:shd w:val="clear" w:color="auto" w:fill="auto"/>
            <w:vAlign w:val="center"/>
          </w:tcPr>
          <w:p w14:paraId="22E437B6" w14:textId="77777777" w:rsidR="002C3141" w:rsidRDefault="002C3141">
            <w:pPr>
              <w:pStyle w:val="afffffffff9"/>
            </w:pPr>
          </w:p>
        </w:tc>
        <w:tc>
          <w:tcPr>
            <w:tcW w:w="624" w:type="dxa"/>
            <w:shd w:val="clear" w:color="auto" w:fill="auto"/>
            <w:vAlign w:val="center"/>
          </w:tcPr>
          <w:p w14:paraId="283A0F7C" w14:textId="77777777" w:rsidR="002C3141" w:rsidRDefault="002C3141">
            <w:pPr>
              <w:pStyle w:val="afffffffff9"/>
            </w:pPr>
          </w:p>
        </w:tc>
        <w:tc>
          <w:tcPr>
            <w:tcW w:w="624" w:type="dxa"/>
            <w:shd w:val="clear" w:color="auto" w:fill="auto"/>
            <w:vAlign w:val="center"/>
          </w:tcPr>
          <w:p w14:paraId="5670D27D" w14:textId="77777777" w:rsidR="002C3141" w:rsidRDefault="002C3141">
            <w:pPr>
              <w:pStyle w:val="afffffffff9"/>
            </w:pPr>
          </w:p>
        </w:tc>
        <w:tc>
          <w:tcPr>
            <w:tcW w:w="624" w:type="dxa"/>
            <w:shd w:val="clear" w:color="auto" w:fill="auto"/>
            <w:vAlign w:val="center"/>
          </w:tcPr>
          <w:p w14:paraId="4147DDB7" w14:textId="77777777" w:rsidR="002C3141" w:rsidRDefault="002C3141">
            <w:pPr>
              <w:pStyle w:val="afffffffff9"/>
            </w:pPr>
          </w:p>
        </w:tc>
        <w:tc>
          <w:tcPr>
            <w:tcW w:w="624" w:type="dxa"/>
            <w:shd w:val="clear" w:color="auto" w:fill="auto"/>
            <w:vAlign w:val="center"/>
          </w:tcPr>
          <w:p w14:paraId="7D117E9B" w14:textId="77777777" w:rsidR="002C3141" w:rsidRDefault="002C3141">
            <w:pPr>
              <w:pStyle w:val="afffffffff9"/>
            </w:pPr>
          </w:p>
        </w:tc>
        <w:tc>
          <w:tcPr>
            <w:tcW w:w="624" w:type="dxa"/>
            <w:shd w:val="clear" w:color="auto" w:fill="auto"/>
            <w:vAlign w:val="center"/>
          </w:tcPr>
          <w:p w14:paraId="23330B4D" w14:textId="77777777" w:rsidR="002C3141" w:rsidRDefault="002C3141">
            <w:pPr>
              <w:pStyle w:val="afffffffff9"/>
            </w:pPr>
          </w:p>
        </w:tc>
      </w:tr>
      <w:tr w:rsidR="002C3141" w14:paraId="6B4F8E0F" w14:textId="77777777">
        <w:trPr>
          <w:trHeight w:val="340"/>
          <w:jc w:val="center"/>
        </w:trPr>
        <w:tc>
          <w:tcPr>
            <w:tcW w:w="416" w:type="dxa"/>
            <w:shd w:val="clear" w:color="auto" w:fill="auto"/>
            <w:vAlign w:val="center"/>
          </w:tcPr>
          <w:p w14:paraId="189C1ADC" w14:textId="77777777" w:rsidR="002C3141" w:rsidRDefault="00000000">
            <w:pPr>
              <w:pStyle w:val="afffffffff9"/>
            </w:pPr>
            <w:r>
              <w:rPr>
                <w:rFonts w:hint="eastAsia"/>
              </w:rPr>
              <w:t>2</w:t>
            </w:r>
          </w:p>
        </w:tc>
        <w:tc>
          <w:tcPr>
            <w:tcW w:w="3609" w:type="dxa"/>
            <w:shd w:val="clear" w:color="auto" w:fill="auto"/>
            <w:vAlign w:val="center"/>
          </w:tcPr>
          <w:p w14:paraId="37BF1D66" w14:textId="77777777" w:rsidR="002C3141" w:rsidRDefault="00000000">
            <w:pPr>
              <w:pStyle w:val="afffffffff9"/>
              <w:jc w:val="both"/>
            </w:pPr>
            <w:r>
              <w:rPr>
                <w:rFonts w:hint="eastAsia"/>
              </w:rPr>
              <w:t>成套配电柜、控制柜（台、箱）和配电箱（盘）安装</w:t>
            </w:r>
          </w:p>
        </w:tc>
        <w:tc>
          <w:tcPr>
            <w:tcW w:w="624" w:type="dxa"/>
            <w:shd w:val="clear" w:color="auto" w:fill="auto"/>
            <w:vAlign w:val="center"/>
          </w:tcPr>
          <w:p w14:paraId="39D7A3BA" w14:textId="77777777" w:rsidR="002C3141" w:rsidRDefault="00000000">
            <w:pPr>
              <w:pStyle w:val="afffffffff9"/>
            </w:pPr>
            <w:r>
              <w:rPr>
                <w:rFonts w:hint="eastAsia"/>
              </w:rPr>
              <w:t>●</w:t>
            </w:r>
          </w:p>
        </w:tc>
        <w:tc>
          <w:tcPr>
            <w:tcW w:w="624" w:type="dxa"/>
            <w:shd w:val="clear" w:color="auto" w:fill="auto"/>
            <w:vAlign w:val="center"/>
          </w:tcPr>
          <w:p w14:paraId="20B0EFF6" w14:textId="77777777" w:rsidR="002C3141" w:rsidRDefault="00000000">
            <w:pPr>
              <w:pStyle w:val="afffffffff9"/>
            </w:pPr>
            <w:r>
              <w:rPr>
                <w:rFonts w:hint="eastAsia"/>
              </w:rPr>
              <w:t>●</w:t>
            </w:r>
          </w:p>
        </w:tc>
        <w:tc>
          <w:tcPr>
            <w:tcW w:w="624" w:type="dxa"/>
            <w:shd w:val="clear" w:color="auto" w:fill="auto"/>
            <w:vAlign w:val="center"/>
          </w:tcPr>
          <w:p w14:paraId="3EF27E98" w14:textId="77777777" w:rsidR="002C3141" w:rsidRDefault="002C3141">
            <w:pPr>
              <w:pStyle w:val="afffffffff9"/>
            </w:pPr>
          </w:p>
        </w:tc>
        <w:tc>
          <w:tcPr>
            <w:tcW w:w="624" w:type="dxa"/>
            <w:shd w:val="clear" w:color="auto" w:fill="auto"/>
            <w:vAlign w:val="center"/>
          </w:tcPr>
          <w:p w14:paraId="77EF58F8" w14:textId="77777777" w:rsidR="002C3141" w:rsidRDefault="00000000">
            <w:pPr>
              <w:pStyle w:val="afffffffff9"/>
            </w:pPr>
            <w:r>
              <w:rPr>
                <w:rFonts w:hint="eastAsia"/>
              </w:rPr>
              <w:t>●</w:t>
            </w:r>
          </w:p>
        </w:tc>
        <w:tc>
          <w:tcPr>
            <w:tcW w:w="624" w:type="dxa"/>
            <w:shd w:val="clear" w:color="auto" w:fill="auto"/>
            <w:vAlign w:val="center"/>
          </w:tcPr>
          <w:p w14:paraId="3435146F" w14:textId="77777777" w:rsidR="002C3141" w:rsidRDefault="00000000">
            <w:pPr>
              <w:pStyle w:val="afffffffff9"/>
            </w:pPr>
            <w:r>
              <w:rPr>
                <w:rFonts w:hint="eastAsia"/>
              </w:rPr>
              <w:t>●</w:t>
            </w:r>
          </w:p>
        </w:tc>
        <w:tc>
          <w:tcPr>
            <w:tcW w:w="624" w:type="dxa"/>
            <w:shd w:val="clear" w:color="auto" w:fill="auto"/>
            <w:vAlign w:val="center"/>
          </w:tcPr>
          <w:p w14:paraId="735DC75B" w14:textId="77777777" w:rsidR="002C3141" w:rsidRDefault="00000000">
            <w:pPr>
              <w:pStyle w:val="afffffffff9"/>
            </w:pPr>
            <w:r>
              <w:rPr>
                <w:rFonts w:hint="eastAsia"/>
              </w:rPr>
              <w:t>●</w:t>
            </w:r>
          </w:p>
        </w:tc>
        <w:tc>
          <w:tcPr>
            <w:tcW w:w="624" w:type="dxa"/>
            <w:shd w:val="clear" w:color="auto" w:fill="auto"/>
            <w:vAlign w:val="center"/>
          </w:tcPr>
          <w:p w14:paraId="6FB5D083" w14:textId="77777777" w:rsidR="002C3141" w:rsidRDefault="002C3141">
            <w:pPr>
              <w:pStyle w:val="afffffffff9"/>
            </w:pPr>
          </w:p>
        </w:tc>
        <w:tc>
          <w:tcPr>
            <w:tcW w:w="624" w:type="dxa"/>
            <w:shd w:val="clear" w:color="auto" w:fill="auto"/>
            <w:vAlign w:val="center"/>
          </w:tcPr>
          <w:p w14:paraId="2D0D2581" w14:textId="77777777" w:rsidR="002C3141" w:rsidRDefault="002C3141">
            <w:pPr>
              <w:pStyle w:val="afffffffff9"/>
            </w:pPr>
          </w:p>
        </w:tc>
        <w:tc>
          <w:tcPr>
            <w:tcW w:w="624" w:type="dxa"/>
            <w:shd w:val="clear" w:color="auto" w:fill="auto"/>
            <w:vAlign w:val="center"/>
          </w:tcPr>
          <w:p w14:paraId="6C649FB3" w14:textId="77777777" w:rsidR="002C3141" w:rsidRDefault="002C3141">
            <w:pPr>
              <w:pStyle w:val="afffffffff9"/>
            </w:pPr>
          </w:p>
        </w:tc>
      </w:tr>
      <w:tr w:rsidR="002C3141" w14:paraId="70A90034" w14:textId="77777777">
        <w:trPr>
          <w:trHeight w:val="340"/>
          <w:jc w:val="center"/>
        </w:trPr>
        <w:tc>
          <w:tcPr>
            <w:tcW w:w="416" w:type="dxa"/>
            <w:shd w:val="clear" w:color="auto" w:fill="auto"/>
            <w:vAlign w:val="center"/>
          </w:tcPr>
          <w:p w14:paraId="6609D55A" w14:textId="77777777" w:rsidR="002C3141" w:rsidRDefault="00000000">
            <w:pPr>
              <w:pStyle w:val="afffffffff9"/>
            </w:pPr>
            <w:r>
              <w:rPr>
                <w:rFonts w:hint="eastAsia"/>
              </w:rPr>
              <w:t>3</w:t>
            </w:r>
          </w:p>
        </w:tc>
        <w:tc>
          <w:tcPr>
            <w:tcW w:w="3609" w:type="dxa"/>
            <w:shd w:val="clear" w:color="auto" w:fill="auto"/>
            <w:vAlign w:val="center"/>
          </w:tcPr>
          <w:p w14:paraId="224AB9EF" w14:textId="77777777" w:rsidR="002C3141" w:rsidRDefault="00000000">
            <w:pPr>
              <w:pStyle w:val="afffffffff9"/>
              <w:jc w:val="both"/>
            </w:pPr>
            <w:r>
              <w:rPr>
                <w:rFonts w:hint="eastAsia"/>
              </w:rPr>
              <w:t>电动机、电加热器及电动执行机构检查接线</w:t>
            </w:r>
          </w:p>
        </w:tc>
        <w:tc>
          <w:tcPr>
            <w:tcW w:w="624" w:type="dxa"/>
            <w:shd w:val="clear" w:color="auto" w:fill="auto"/>
            <w:vAlign w:val="center"/>
          </w:tcPr>
          <w:p w14:paraId="27CBD04E" w14:textId="77777777" w:rsidR="002C3141" w:rsidRDefault="002C3141">
            <w:pPr>
              <w:pStyle w:val="afffffffff9"/>
            </w:pPr>
          </w:p>
        </w:tc>
        <w:tc>
          <w:tcPr>
            <w:tcW w:w="624" w:type="dxa"/>
            <w:shd w:val="clear" w:color="auto" w:fill="auto"/>
            <w:vAlign w:val="center"/>
          </w:tcPr>
          <w:p w14:paraId="510308F1" w14:textId="77777777" w:rsidR="002C3141" w:rsidRDefault="002C3141">
            <w:pPr>
              <w:pStyle w:val="afffffffff9"/>
            </w:pPr>
          </w:p>
        </w:tc>
        <w:tc>
          <w:tcPr>
            <w:tcW w:w="624" w:type="dxa"/>
            <w:shd w:val="clear" w:color="auto" w:fill="auto"/>
            <w:vAlign w:val="center"/>
          </w:tcPr>
          <w:p w14:paraId="7C7ADFC3" w14:textId="77777777" w:rsidR="002C3141" w:rsidRDefault="002C3141">
            <w:pPr>
              <w:pStyle w:val="afffffffff9"/>
            </w:pPr>
          </w:p>
        </w:tc>
        <w:tc>
          <w:tcPr>
            <w:tcW w:w="624" w:type="dxa"/>
            <w:shd w:val="clear" w:color="auto" w:fill="auto"/>
            <w:vAlign w:val="center"/>
          </w:tcPr>
          <w:p w14:paraId="10E7305B" w14:textId="77777777" w:rsidR="002C3141" w:rsidRDefault="00000000">
            <w:pPr>
              <w:pStyle w:val="afffffffff9"/>
            </w:pPr>
            <w:r>
              <w:rPr>
                <w:rFonts w:hint="eastAsia"/>
              </w:rPr>
              <w:t>●</w:t>
            </w:r>
          </w:p>
        </w:tc>
        <w:tc>
          <w:tcPr>
            <w:tcW w:w="624" w:type="dxa"/>
            <w:shd w:val="clear" w:color="auto" w:fill="auto"/>
            <w:vAlign w:val="center"/>
          </w:tcPr>
          <w:p w14:paraId="1036D7EC" w14:textId="77777777" w:rsidR="002C3141" w:rsidRDefault="002C3141">
            <w:pPr>
              <w:pStyle w:val="afffffffff9"/>
            </w:pPr>
          </w:p>
        </w:tc>
        <w:tc>
          <w:tcPr>
            <w:tcW w:w="624" w:type="dxa"/>
            <w:shd w:val="clear" w:color="auto" w:fill="auto"/>
            <w:vAlign w:val="center"/>
          </w:tcPr>
          <w:p w14:paraId="23062971" w14:textId="77777777" w:rsidR="002C3141" w:rsidRDefault="002C3141">
            <w:pPr>
              <w:pStyle w:val="afffffffff9"/>
            </w:pPr>
          </w:p>
        </w:tc>
        <w:tc>
          <w:tcPr>
            <w:tcW w:w="624" w:type="dxa"/>
            <w:shd w:val="clear" w:color="auto" w:fill="auto"/>
            <w:vAlign w:val="center"/>
          </w:tcPr>
          <w:p w14:paraId="3E708A13" w14:textId="77777777" w:rsidR="002C3141" w:rsidRDefault="002C3141">
            <w:pPr>
              <w:pStyle w:val="afffffffff9"/>
            </w:pPr>
          </w:p>
        </w:tc>
        <w:tc>
          <w:tcPr>
            <w:tcW w:w="624" w:type="dxa"/>
            <w:shd w:val="clear" w:color="auto" w:fill="auto"/>
            <w:vAlign w:val="center"/>
          </w:tcPr>
          <w:p w14:paraId="7E6DD350" w14:textId="77777777" w:rsidR="002C3141" w:rsidRDefault="002C3141">
            <w:pPr>
              <w:pStyle w:val="afffffffff9"/>
            </w:pPr>
          </w:p>
        </w:tc>
        <w:tc>
          <w:tcPr>
            <w:tcW w:w="624" w:type="dxa"/>
            <w:shd w:val="clear" w:color="auto" w:fill="auto"/>
            <w:vAlign w:val="center"/>
          </w:tcPr>
          <w:p w14:paraId="5650B127" w14:textId="77777777" w:rsidR="002C3141" w:rsidRDefault="002C3141">
            <w:pPr>
              <w:pStyle w:val="afffffffff9"/>
            </w:pPr>
          </w:p>
        </w:tc>
      </w:tr>
      <w:tr w:rsidR="002C3141" w14:paraId="75AB092B" w14:textId="77777777">
        <w:trPr>
          <w:trHeight w:val="340"/>
          <w:jc w:val="center"/>
        </w:trPr>
        <w:tc>
          <w:tcPr>
            <w:tcW w:w="416" w:type="dxa"/>
            <w:shd w:val="clear" w:color="auto" w:fill="auto"/>
            <w:vAlign w:val="center"/>
          </w:tcPr>
          <w:p w14:paraId="1E79BF55" w14:textId="77777777" w:rsidR="002C3141" w:rsidRDefault="00000000">
            <w:pPr>
              <w:pStyle w:val="afffffffff9"/>
            </w:pPr>
            <w:r>
              <w:rPr>
                <w:rFonts w:hint="eastAsia"/>
              </w:rPr>
              <w:t>4</w:t>
            </w:r>
          </w:p>
        </w:tc>
        <w:tc>
          <w:tcPr>
            <w:tcW w:w="3609" w:type="dxa"/>
            <w:shd w:val="clear" w:color="auto" w:fill="auto"/>
            <w:vAlign w:val="center"/>
          </w:tcPr>
          <w:p w14:paraId="3FADDDD8" w14:textId="77777777" w:rsidR="002C3141" w:rsidRDefault="00000000">
            <w:pPr>
              <w:pStyle w:val="afffffffff9"/>
              <w:jc w:val="both"/>
            </w:pPr>
            <w:r>
              <w:rPr>
                <w:rFonts w:hint="eastAsia"/>
              </w:rPr>
              <w:t>柴油发电机组安装</w:t>
            </w:r>
          </w:p>
        </w:tc>
        <w:tc>
          <w:tcPr>
            <w:tcW w:w="624" w:type="dxa"/>
            <w:shd w:val="clear" w:color="auto" w:fill="auto"/>
            <w:vAlign w:val="center"/>
          </w:tcPr>
          <w:p w14:paraId="0C2489A1" w14:textId="77777777" w:rsidR="002C3141" w:rsidRDefault="002C3141">
            <w:pPr>
              <w:pStyle w:val="afffffffff9"/>
            </w:pPr>
          </w:p>
        </w:tc>
        <w:tc>
          <w:tcPr>
            <w:tcW w:w="624" w:type="dxa"/>
            <w:shd w:val="clear" w:color="auto" w:fill="auto"/>
            <w:vAlign w:val="center"/>
          </w:tcPr>
          <w:p w14:paraId="70C09703" w14:textId="77777777" w:rsidR="002C3141" w:rsidRDefault="002C3141">
            <w:pPr>
              <w:pStyle w:val="afffffffff9"/>
            </w:pPr>
          </w:p>
        </w:tc>
        <w:tc>
          <w:tcPr>
            <w:tcW w:w="624" w:type="dxa"/>
            <w:shd w:val="clear" w:color="auto" w:fill="auto"/>
            <w:vAlign w:val="center"/>
          </w:tcPr>
          <w:p w14:paraId="276E50C4" w14:textId="77777777" w:rsidR="002C3141" w:rsidRDefault="002C3141">
            <w:pPr>
              <w:pStyle w:val="afffffffff9"/>
            </w:pPr>
          </w:p>
        </w:tc>
        <w:tc>
          <w:tcPr>
            <w:tcW w:w="624" w:type="dxa"/>
            <w:shd w:val="clear" w:color="auto" w:fill="auto"/>
            <w:vAlign w:val="center"/>
          </w:tcPr>
          <w:p w14:paraId="4E1D40A6" w14:textId="77777777" w:rsidR="002C3141" w:rsidRDefault="002C3141">
            <w:pPr>
              <w:pStyle w:val="afffffffff9"/>
            </w:pPr>
          </w:p>
        </w:tc>
        <w:tc>
          <w:tcPr>
            <w:tcW w:w="624" w:type="dxa"/>
            <w:shd w:val="clear" w:color="auto" w:fill="auto"/>
            <w:vAlign w:val="center"/>
          </w:tcPr>
          <w:p w14:paraId="53460B27" w14:textId="77777777" w:rsidR="002C3141" w:rsidRDefault="002C3141">
            <w:pPr>
              <w:pStyle w:val="afffffffff9"/>
            </w:pPr>
          </w:p>
        </w:tc>
        <w:tc>
          <w:tcPr>
            <w:tcW w:w="624" w:type="dxa"/>
            <w:shd w:val="clear" w:color="auto" w:fill="auto"/>
            <w:vAlign w:val="center"/>
          </w:tcPr>
          <w:p w14:paraId="4126B1C2" w14:textId="77777777" w:rsidR="002C3141" w:rsidRDefault="00000000">
            <w:pPr>
              <w:pStyle w:val="afffffffff9"/>
            </w:pPr>
            <w:r>
              <w:rPr>
                <w:rFonts w:hint="eastAsia"/>
              </w:rPr>
              <w:t>●</w:t>
            </w:r>
          </w:p>
        </w:tc>
        <w:tc>
          <w:tcPr>
            <w:tcW w:w="624" w:type="dxa"/>
            <w:shd w:val="clear" w:color="auto" w:fill="auto"/>
            <w:vAlign w:val="center"/>
          </w:tcPr>
          <w:p w14:paraId="047E2A1C" w14:textId="77777777" w:rsidR="002C3141" w:rsidRDefault="002C3141">
            <w:pPr>
              <w:pStyle w:val="afffffffff9"/>
            </w:pPr>
          </w:p>
        </w:tc>
        <w:tc>
          <w:tcPr>
            <w:tcW w:w="624" w:type="dxa"/>
            <w:shd w:val="clear" w:color="auto" w:fill="auto"/>
            <w:vAlign w:val="center"/>
          </w:tcPr>
          <w:p w14:paraId="77222459" w14:textId="77777777" w:rsidR="002C3141" w:rsidRDefault="002C3141">
            <w:pPr>
              <w:pStyle w:val="afffffffff9"/>
            </w:pPr>
          </w:p>
        </w:tc>
        <w:tc>
          <w:tcPr>
            <w:tcW w:w="624" w:type="dxa"/>
            <w:shd w:val="clear" w:color="auto" w:fill="auto"/>
            <w:vAlign w:val="center"/>
          </w:tcPr>
          <w:p w14:paraId="73D962AA" w14:textId="77777777" w:rsidR="002C3141" w:rsidRDefault="002C3141">
            <w:pPr>
              <w:pStyle w:val="afffffffff9"/>
            </w:pPr>
          </w:p>
        </w:tc>
      </w:tr>
      <w:tr w:rsidR="002C3141" w14:paraId="2D035A35" w14:textId="77777777">
        <w:trPr>
          <w:trHeight w:val="340"/>
          <w:jc w:val="center"/>
        </w:trPr>
        <w:tc>
          <w:tcPr>
            <w:tcW w:w="416" w:type="dxa"/>
            <w:shd w:val="clear" w:color="auto" w:fill="auto"/>
            <w:vAlign w:val="center"/>
          </w:tcPr>
          <w:p w14:paraId="3D8BA8BD" w14:textId="77777777" w:rsidR="002C3141" w:rsidRDefault="00000000">
            <w:pPr>
              <w:pStyle w:val="afffffffff9"/>
            </w:pPr>
            <w:r>
              <w:rPr>
                <w:rFonts w:hint="eastAsia"/>
              </w:rPr>
              <w:t>5</w:t>
            </w:r>
          </w:p>
        </w:tc>
        <w:tc>
          <w:tcPr>
            <w:tcW w:w="3609" w:type="dxa"/>
            <w:shd w:val="clear" w:color="auto" w:fill="auto"/>
            <w:vAlign w:val="center"/>
          </w:tcPr>
          <w:p w14:paraId="31D526B7" w14:textId="77777777" w:rsidR="002C3141" w:rsidRDefault="00000000">
            <w:pPr>
              <w:pStyle w:val="afffffffff9"/>
              <w:jc w:val="both"/>
            </w:pPr>
            <w:r>
              <w:rPr>
                <w:rFonts w:hint="eastAsia"/>
              </w:rPr>
              <w:t>UPS及EPS安装</w:t>
            </w:r>
          </w:p>
        </w:tc>
        <w:tc>
          <w:tcPr>
            <w:tcW w:w="624" w:type="dxa"/>
            <w:shd w:val="clear" w:color="auto" w:fill="auto"/>
            <w:vAlign w:val="center"/>
          </w:tcPr>
          <w:p w14:paraId="593AFBF7" w14:textId="77777777" w:rsidR="002C3141" w:rsidRDefault="002C3141">
            <w:pPr>
              <w:pStyle w:val="afffffffff9"/>
            </w:pPr>
          </w:p>
        </w:tc>
        <w:tc>
          <w:tcPr>
            <w:tcW w:w="624" w:type="dxa"/>
            <w:shd w:val="clear" w:color="auto" w:fill="auto"/>
            <w:vAlign w:val="center"/>
          </w:tcPr>
          <w:p w14:paraId="46E1297E" w14:textId="77777777" w:rsidR="002C3141" w:rsidRDefault="002C3141">
            <w:pPr>
              <w:pStyle w:val="afffffffff9"/>
            </w:pPr>
          </w:p>
        </w:tc>
        <w:tc>
          <w:tcPr>
            <w:tcW w:w="624" w:type="dxa"/>
            <w:shd w:val="clear" w:color="auto" w:fill="auto"/>
            <w:vAlign w:val="center"/>
          </w:tcPr>
          <w:p w14:paraId="47019CCA" w14:textId="77777777" w:rsidR="002C3141" w:rsidRDefault="002C3141">
            <w:pPr>
              <w:pStyle w:val="afffffffff9"/>
            </w:pPr>
          </w:p>
        </w:tc>
        <w:tc>
          <w:tcPr>
            <w:tcW w:w="624" w:type="dxa"/>
            <w:shd w:val="clear" w:color="auto" w:fill="auto"/>
            <w:vAlign w:val="center"/>
          </w:tcPr>
          <w:p w14:paraId="23E8DF4E" w14:textId="77777777" w:rsidR="002C3141" w:rsidRDefault="002C3141">
            <w:pPr>
              <w:pStyle w:val="afffffffff9"/>
            </w:pPr>
          </w:p>
        </w:tc>
        <w:tc>
          <w:tcPr>
            <w:tcW w:w="624" w:type="dxa"/>
            <w:shd w:val="clear" w:color="auto" w:fill="auto"/>
            <w:vAlign w:val="center"/>
          </w:tcPr>
          <w:p w14:paraId="37CB78B8" w14:textId="77777777" w:rsidR="002C3141" w:rsidRDefault="002C3141">
            <w:pPr>
              <w:pStyle w:val="afffffffff9"/>
            </w:pPr>
          </w:p>
        </w:tc>
        <w:tc>
          <w:tcPr>
            <w:tcW w:w="624" w:type="dxa"/>
            <w:shd w:val="clear" w:color="auto" w:fill="auto"/>
            <w:vAlign w:val="center"/>
          </w:tcPr>
          <w:p w14:paraId="13E30C54" w14:textId="77777777" w:rsidR="002C3141" w:rsidRDefault="00000000">
            <w:pPr>
              <w:pStyle w:val="afffffffff9"/>
            </w:pPr>
            <w:r>
              <w:rPr>
                <w:rFonts w:hint="eastAsia"/>
              </w:rPr>
              <w:t>●</w:t>
            </w:r>
          </w:p>
        </w:tc>
        <w:tc>
          <w:tcPr>
            <w:tcW w:w="624" w:type="dxa"/>
            <w:shd w:val="clear" w:color="auto" w:fill="auto"/>
            <w:vAlign w:val="center"/>
          </w:tcPr>
          <w:p w14:paraId="085CB20F" w14:textId="77777777" w:rsidR="002C3141" w:rsidRDefault="002C3141">
            <w:pPr>
              <w:pStyle w:val="afffffffff9"/>
            </w:pPr>
          </w:p>
        </w:tc>
        <w:tc>
          <w:tcPr>
            <w:tcW w:w="624" w:type="dxa"/>
            <w:shd w:val="clear" w:color="auto" w:fill="auto"/>
            <w:vAlign w:val="center"/>
          </w:tcPr>
          <w:p w14:paraId="67279E1F" w14:textId="77777777" w:rsidR="002C3141" w:rsidRDefault="002C3141">
            <w:pPr>
              <w:pStyle w:val="afffffffff9"/>
            </w:pPr>
          </w:p>
        </w:tc>
        <w:tc>
          <w:tcPr>
            <w:tcW w:w="624" w:type="dxa"/>
            <w:shd w:val="clear" w:color="auto" w:fill="auto"/>
            <w:vAlign w:val="center"/>
          </w:tcPr>
          <w:p w14:paraId="75E9FFB3" w14:textId="77777777" w:rsidR="002C3141" w:rsidRDefault="002C3141">
            <w:pPr>
              <w:pStyle w:val="afffffffff9"/>
            </w:pPr>
          </w:p>
        </w:tc>
      </w:tr>
      <w:tr w:rsidR="002C3141" w14:paraId="5EBE1092" w14:textId="77777777">
        <w:trPr>
          <w:trHeight w:val="340"/>
          <w:jc w:val="center"/>
        </w:trPr>
        <w:tc>
          <w:tcPr>
            <w:tcW w:w="416" w:type="dxa"/>
            <w:shd w:val="clear" w:color="auto" w:fill="auto"/>
            <w:vAlign w:val="center"/>
          </w:tcPr>
          <w:p w14:paraId="74A8778C" w14:textId="77777777" w:rsidR="002C3141" w:rsidRDefault="00000000">
            <w:pPr>
              <w:pStyle w:val="afffffffff9"/>
            </w:pPr>
            <w:r>
              <w:rPr>
                <w:rFonts w:hint="eastAsia"/>
              </w:rPr>
              <w:t>6</w:t>
            </w:r>
          </w:p>
        </w:tc>
        <w:tc>
          <w:tcPr>
            <w:tcW w:w="3609" w:type="dxa"/>
            <w:shd w:val="clear" w:color="auto" w:fill="auto"/>
            <w:vAlign w:val="center"/>
          </w:tcPr>
          <w:p w14:paraId="7DFF1CF5" w14:textId="77777777" w:rsidR="002C3141" w:rsidRDefault="00000000">
            <w:pPr>
              <w:pStyle w:val="afffffffff9"/>
              <w:jc w:val="both"/>
            </w:pPr>
            <w:r>
              <w:rPr>
                <w:rFonts w:hint="eastAsia"/>
              </w:rPr>
              <w:t>电气设备试验和试运行</w:t>
            </w:r>
          </w:p>
        </w:tc>
        <w:tc>
          <w:tcPr>
            <w:tcW w:w="624" w:type="dxa"/>
            <w:shd w:val="clear" w:color="auto" w:fill="auto"/>
            <w:vAlign w:val="center"/>
          </w:tcPr>
          <w:p w14:paraId="3F06E0CF" w14:textId="77777777" w:rsidR="002C3141" w:rsidRDefault="002C3141">
            <w:pPr>
              <w:pStyle w:val="afffffffff9"/>
            </w:pPr>
          </w:p>
        </w:tc>
        <w:tc>
          <w:tcPr>
            <w:tcW w:w="624" w:type="dxa"/>
            <w:shd w:val="clear" w:color="auto" w:fill="auto"/>
            <w:vAlign w:val="center"/>
          </w:tcPr>
          <w:p w14:paraId="05EB3E25" w14:textId="77777777" w:rsidR="002C3141" w:rsidRDefault="002C3141">
            <w:pPr>
              <w:pStyle w:val="afffffffff9"/>
            </w:pPr>
          </w:p>
        </w:tc>
        <w:tc>
          <w:tcPr>
            <w:tcW w:w="624" w:type="dxa"/>
            <w:shd w:val="clear" w:color="auto" w:fill="auto"/>
            <w:vAlign w:val="center"/>
          </w:tcPr>
          <w:p w14:paraId="2CBBB5DC" w14:textId="77777777" w:rsidR="002C3141" w:rsidRDefault="00000000">
            <w:pPr>
              <w:pStyle w:val="afffffffff9"/>
            </w:pPr>
            <w:r>
              <w:rPr>
                <w:rFonts w:hint="eastAsia"/>
              </w:rPr>
              <w:t>●</w:t>
            </w:r>
          </w:p>
        </w:tc>
        <w:tc>
          <w:tcPr>
            <w:tcW w:w="624" w:type="dxa"/>
            <w:shd w:val="clear" w:color="auto" w:fill="auto"/>
            <w:vAlign w:val="center"/>
          </w:tcPr>
          <w:p w14:paraId="383C770A" w14:textId="77777777" w:rsidR="002C3141" w:rsidRDefault="00000000">
            <w:pPr>
              <w:pStyle w:val="afffffffff9"/>
            </w:pPr>
            <w:r>
              <w:rPr>
                <w:rFonts w:hint="eastAsia"/>
              </w:rPr>
              <w:t>●</w:t>
            </w:r>
          </w:p>
        </w:tc>
        <w:tc>
          <w:tcPr>
            <w:tcW w:w="624" w:type="dxa"/>
            <w:shd w:val="clear" w:color="auto" w:fill="auto"/>
            <w:vAlign w:val="center"/>
          </w:tcPr>
          <w:p w14:paraId="02AF845E" w14:textId="77777777" w:rsidR="002C3141" w:rsidRDefault="002C3141">
            <w:pPr>
              <w:pStyle w:val="afffffffff9"/>
            </w:pPr>
          </w:p>
        </w:tc>
        <w:tc>
          <w:tcPr>
            <w:tcW w:w="624" w:type="dxa"/>
            <w:shd w:val="clear" w:color="auto" w:fill="auto"/>
            <w:vAlign w:val="center"/>
          </w:tcPr>
          <w:p w14:paraId="2275B370" w14:textId="77777777" w:rsidR="002C3141" w:rsidRDefault="002C3141">
            <w:pPr>
              <w:pStyle w:val="afffffffff9"/>
            </w:pPr>
          </w:p>
        </w:tc>
        <w:tc>
          <w:tcPr>
            <w:tcW w:w="624" w:type="dxa"/>
            <w:shd w:val="clear" w:color="auto" w:fill="auto"/>
            <w:vAlign w:val="center"/>
          </w:tcPr>
          <w:p w14:paraId="18718664" w14:textId="77777777" w:rsidR="002C3141" w:rsidRDefault="002C3141">
            <w:pPr>
              <w:pStyle w:val="afffffffff9"/>
            </w:pPr>
          </w:p>
        </w:tc>
        <w:tc>
          <w:tcPr>
            <w:tcW w:w="624" w:type="dxa"/>
            <w:shd w:val="clear" w:color="auto" w:fill="auto"/>
            <w:vAlign w:val="center"/>
          </w:tcPr>
          <w:p w14:paraId="563D655F" w14:textId="77777777" w:rsidR="002C3141" w:rsidRDefault="002C3141">
            <w:pPr>
              <w:pStyle w:val="afffffffff9"/>
            </w:pPr>
          </w:p>
        </w:tc>
        <w:tc>
          <w:tcPr>
            <w:tcW w:w="624" w:type="dxa"/>
            <w:shd w:val="clear" w:color="auto" w:fill="auto"/>
            <w:vAlign w:val="center"/>
          </w:tcPr>
          <w:p w14:paraId="0C66CC73" w14:textId="77777777" w:rsidR="002C3141" w:rsidRDefault="002C3141">
            <w:pPr>
              <w:pStyle w:val="afffffffff9"/>
            </w:pPr>
          </w:p>
        </w:tc>
      </w:tr>
      <w:tr w:rsidR="002C3141" w14:paraId="191435EB" w14:textId="77777777">
        <w:trPr>
          <w:trHeight w:val="340"/>
          <w:jc w:val="center"/>
        </w:trPr>
        <w:tc>
          <w:tcPr>
            <w:tcW w:w="416" w:type="dxa"/>
            <w:shd w:val="clear" w:color="auto" w:fill="auto"/>
            <w:vAlign w:val="center"/>
          </w:tcPr>
          <w:p w14:paraId="3C8EA51B" w14:textId="77777777" w:rsidR="002C3141" w:rsidRDefault="00000000">
            <w:pPr>
              <w:pStyle w:val="afffffffff9"/>
            </w:pPr>
            <w:r>
              <w:rPr>
                <w:rFonts w:hint="eastAsia"/>
              </w:rPr>
              <w:t>7</w:t>
            </w:r>
          </w:p>
        </w:tc>
        <w:tc>
          <w:tcPr>
            <w:tcW w:w="3609" w:type="dxa"/>
            <w:shd w:val="clear" w:color="auto" w:fill="auto"/>
            <w:vAlign w:val="center"/>
          </w:tcPr>
          <w:p w14:paraId="4760BE25" w14:textId="77777777" w:rsidR="002C3141" w:rsidRDefault="00000000">
            <w:pPr>
              <w:pStyle w:val="afffffffff9"/>
              <w:jc w:val="both"/>
            </w:pPr>
            <w:r>
              <w:rPr>
                <w:rFonts w:hint="eastAsia"/>
              </w:rPr>
              <w:t>母线槽安装</w:t>
            </w:r>
          </w:p>
        </w:tc>
        <w:tc>
          <w:tcPr>
            <w:tcW w:w="624" w:type="dxa"/>
            <w:shd w:val="clear" w:color="auto" w:fill="auto"/>
            <w:vAlign w:val="center"/>
          </w:tcPr>
          <w:p w14:paraId="656B7A44" w14:textId="77777777" w:rsidR="002C3141" w:rsidRDefault="002C3141">
            <w:pPr>
              <w:pStyle w:val="afffffffff9"/>
            </w:pPr>
          </w:p>
        </w:tc>
        <w:tc>
          <w:tcPr>
            <w:tcW w:w="624" w:type="dxa"/>
            <w:shd w:val="clear" w:color="auto" w:fill="auto"/>
            <w:vAlign w:val="center"/>
          </w:tcPr>
          <w:p w14:paraId="673E60F6" w14:textId="77777777" w:rsidR="002C3141" w:rsidRDefault="00000000">
            <w:pPr>
              <w:pStyle w:val="afffffffff9"/>
            </w:pPr>
            <w:r>
              <w:rPr>
                <w:rFonts w:hint="eastAsia"/>
              </w:rPr>
              <w:t>●</w:t>
            </w:r>
          </w:p>
        </w:tc>
        <w:tc>
          <w:tcPr>
            <w:tcW w:w="624" w:type="dxa"/>
            <w:shd w:val="clear" w:color="auto" w:fill="auto"/>
            <w:vAlign w:val="center"/>
          </w:tcPr>
          <w:p w14:paraId="5F1AAA89" w14:textId="77777777" w:rsidR="002C3141" w:rsidRDefault="00000000">
            <w:pPr>
              <w:pStyle w:val="afffffffff9"/>
            </w:pPr>
            <w:r>
              <w:rPr>
                <w:rFonts w:hint="eastAsia"/>
              </w:rPr>
              <w:t>●</w:t>
            </w:r>
          </w:p>
        </w:tc>
        <w:tc>
          <w:tcPr>
            <w:tcW w:w="624" w:type="dxa"/>
            <w:shd w:val="clear" w:color="auto" w:fill="auto"/>
            <w:vAlign w:val="center"/>
          </w:tcPr>
          <w:p w14:paraId="1D0D3C90" w14:textId="77777777" w:rsidR="002C3141" w:rsidRDefault="002C3141">
            <w:pPr>
              <w:pStyle w:val="afffffffff9"/>
            </w:pPr>
          </w:p>
        </w:tc>
        <w:tc>
          <w:tcPr>
            <w:tcW w:w="624" w:type="dxa"/>
            <w:shd w:val="clear" w:color="auto" w:fill="auto"/>
            <w:vAlign w:val="center"/>
          </w:tcPr>
          <w:p w14:paraId="1FD91E48" w14:textId="77777777" w:rsidR="002C3141" w:rsidRDefault="002C3141">
            <w:pPr>
              <w:pStyle w:val="afffffffff9"/>
            </w:pPr>
          </w:p>
        </w:tc>
        <w:tc>
          <w:tcPr>
            <w:tcW w:w="624" w:type="dxa"/>
            <w:shd w:val="clear" w:color="auto" w:fill="auto"/>
            <w:vAlign w:val="center"/>
          </w:tcPr>
          <w:p w14:paraId="676B6BF2" w14:textId="77777777" w:rsidR="002C3141" w:rsidRDefault="00000000">
            <w:pPr>
              <w:pStyle w:val="afffffffff9"/>
            </w:pPr>
            <w:r>
              <w:rPr>
                <w:rFonts w:hint="eastAsia"/>
              </w:rPr>
              <w:t>●</w:t>
            </w:r>
          </w:p>
        </w:tc>
        <w:tc>
          <w:tcPr>
            <w:tcW w:w="624" w:type="dxa"/>
            <w:shd w:val="clear" w:color="auto" w:fill="auto"/>
            <w:vAlign w:val="center"/>
          </w:tcPr>
          <w:p w14:paraId="1F19212C" w14:textId="77777777" w:rsidR="002C3141" w:rsidRDefault="002C3141">
            <w:pPr>
              <w:pStyle w:val="afffffffff9"/>
            </w:pPr>
          </w:p>
        </w:tc>
        <w:tc>
          <w:tcPr>
            <w:tcW w:w="624" w:type="dxa"/>
            <w:shd w:val="clear" w:color="auto" w:fill="auto"/>
            <w:vAlign w:val="center"/>
          </w:tcPr>
          <w:p w14:paraId="221A4AEF" w14:textId="77777777" w:rsidR="002C3141" w:rsidRDefault="002C3141">
            <w:pPr>
              <w:pStyle w:val="afffffffff9"/>
            </w:pPr>
          </w:p>
        </w:tc>
        <w:tc>
          <w:tcPr>
            <w:tcW w:w="624" w:type="dxa"/>
            <w:shd w:val="clear" w:color="auto" w:fill="auto"/>
            <w:vAlign w:val="center"/>
          </w:tcPr>
          <w:p w14:paraId="65B98445" w14:textId="77777777" w:rsidR="002C3141" w:rsidRDefault="002C3141">
            <w:pPr>
              <w:pStyle w:val="afffffffff9"/>
            </w:pPr>
          </w:p>
        </w:tc>
      </w:tr>
      <w:tr w:rsidR="002C3141" w14:paraId="442761E3" w14:textId="77777777">
        <w:trPr>
          <w:trHeight w:val="340"/>
          <w:jc w:val="center"/>
        </w:trPr>
        <w:tc>
          <w:tcPr>
            <w:tcW w:w="416" w:type="dxa"/>
            <w:shd w:val="clear" w:color="auto" w:fill="auto"/>
            <w:vAlign w:val="center"/>
          </w:tcPr>
          <w:p w14:paraId="37652C99" w14:textId="77777777" w:rsidR="002C3141" w:rsidRDefault="00000000">
            <w:pPr>
              <w:pStyle w:val="afffffffff9"/>
            </w:pPr>
            <w:r>
              <w:rPr>
                <w:rFonts w:hint="eastAsia"/>
              </w:rPr>
              <w:t>8</w:t>
            </w:r>
          </w:p>
        </w:tc>
        <w:tc>
          <w:tcPr>
            <w:tcW w:w="3609" w:type="dxa"/>
            <w:shd w:val="clear" w:color="auto" w:fill="auto"/>
            <w:vAlign w:val="center"/>
          </w:tcPr>
          <w:p w14:paraId="3F6CB436" w14:textId="77777777" w:rsidR="002C3141" w:rsidRDefault="00000000">
            <w:pPr>
              <w:pStyle w:val="afffffffff9"/>
              <w:jc w:val="both"/>
            </w:pPr>
            <w:r>
              <w:rPr>
                <w:rFonts w:hint="eastAsia"/>
              </w:rPr>
              <w:t>梯架、托盘和</w:t>
            </w:r>
            <w:proofErr w:type="gramStart"/>
            <w:r>
              <w:rPr>
                <w:rFonts w:hint="eastAsia"/>
              </w:rPr>
              <w:t>槽盒</w:t>
            </w:r>
            <w:proofErr w:type="gramEnd"/>
            <w:r>
              <w:rPr>
                <w:rFonts w:hint="eastAsia"/>
              </w:rPr>
              <w:t>安装</w:t>
            </w:r>
          </w:p>
        </w:tc>
        <w:tc>
          <w:tcPr>
            <w:tcW w:w="624" w:type="dxa"/>
            <w:shd w:val="clear" w:color="auto" w:fill="auto"/>
            <w:vAlign w:val="center"/>
          </w:tcPr>
          <w:p w14:paraId="484A5229" w14:textId="77777777" w:rsidR="002C3141" w:rsidRDefault="00000000">
            <w:pPr>
              <w:pStyle w:val="afffffffff9"/>
            </w:pPr>
            <w:r>
              <w:rPr>
                <w:rFonts w:hint="eastAsia"/>
              </w:rPr>
              <w:t>●</w:t>
            </w:r>
          </w:p>
        </w:tc>
        <w:tc>
          <w:tcPr>
            <w:tcW w:w="624" w:type="dxa"/>
            <w:shd w:val="clear" w:color="auto" w:fill="auto"/>
            <w:vAlign w:val="center"/>
          </w:tcPr>
          <w:p w14:paraId="663EC0DD" w14:textId="77777777" w:rsidR="002C3141" w:rsidRDefault="002C3141">
            <w:pPr>
              <w:pStyle w:val="afffffffff9"/>
            </w:pPr>
          </w:p>
        </w:tc>
        <w:tc>
          <w:tcPr>
            <w:tcW w:w="624" w:type="dxa"/>
            <w:shd w:val="clear" w:color="auto" w:fill="auto"/>
            <w:vAlign w:val="center"/>
          </w:tcPr>
          <w:p w14:paraId="1079D38D" w14:textId="77777777" w:rsidR="002C3141" w:rsidRDefault="00000000">
            <w:pPr>
              <w:pStyle w:val="afffffffff9"/>
            </w:pPr>
            <w:r>
              <w:rPr>
                <w:rFonts w:hint="eastAsia"/>
              </w:rPr>
              <w:t>●</w:t>
            </w:r>
          </w:p>
        </w:tc>
        <w:tc>
          <w:tcPr>
            <w:tcW w:w="624" w:type="dxa"/>
            <w:shd w:val="clear" w:color="auto" w:fill="auto"/>
            <w:vAlign w:val="center"/>
          </w:tcPr>
          <w:p w14:paraId="2CB585F7" w14:textId="77777777" w:rsidR="002C3141" w:rsidRDefault="00000000">
            <w:pPr>
              <w:pStyle w:val="afffffffff9"/>
            </w:pPr>
            <w:r>
              <w:rPr>
                <w:rFonts w:hint="eastAsia"/>
              </w:rPr>
              <w:t>●</w:t>
            </w:r>
          </w:p>
        </w:tc>
        <w:tc>
          <w:tcPr>
            <w:tcW w:w="624" w:type="dxa"/>
            <w:shd w:val="clear" w:color="auto" w:fill="auto"/>
            <w:vAlign w:val="center"/>
          </w:tcPr>
          <w:p w14:paraId="4AE121FB" w14:textId="77777777" w:rsidR="002C3141" w:rsidRDefault="00000000">
            <w:pPr>
              <w:pStyle w:val="afffffffff9"/>
            </w:pPr>
            <w:r>
              <w:rPr>
                <w:rFonts w:hint="eastAsia"/>
              </w:rPr>
              <w:t>●</w:t>
            </w:r>
          </w:p>
        </w:tc>
        <w:tc>
          <w:tcPr>
            <w:tcW w:w="624" w:type="dxa"/>
            <w:shd w:val="clear" w:color="auto" w:fill="auto"/>
            <w:vAlign w:val="center"/>
          </w:tcPr>
          <w:p w14:paraId="39E17E70" w14:textId="77777777" w:rsidR="002C3141" w:rsidRDefault="002C3141">
            <w:pPr>
              <w:pStyle w:val="afffffffff9"/>
            </w:pPr>
          </w:p>
        </w:tc>
        <w:tc>
          <w:tcPr>
            <w:tcW w:w="624" w:type="dxa"/>
            <w:shd w:val="clear" w:color="auto" w:fill="auto"/>
            <w:vAlign w:val="center"/>
          </w:tcPr>
          <w:p w14:paraId="1ABC69E1" w14:textId="77777777" w:rsidR="002C3141" w:rsidRDefault="002C3141">
            <w:pPr>
              <w:pStyle w:val="afffffffff9"/>
            </w:pPr>
          </w:p>
        </w:tc>
        <w:tc>
          <w:tcPr>
            <w:tcW w:w="624" w:type="dxa"/>
            <w:shd w:val="clear" w:color="auto" w:fill="auto"/>
            <w:vAlign w:val="center"/>
          </w:tcPr>
          <w:p w14:paraId="49369263" w14:textId="77777777" w:rsidR="002C3141" w:rsidRDefault="002C3141">
            <w:pPr>
              <w:pStyle w:val="afffffffff9"/>
            </w:pPr>
          </w:p>
        </w:tc>
        <w:tc>
          <w:tcPr>
            <w:tcW w:w="624" w:type="dxa"/>
            <w:shd w:val="clear" w:color="auto" w:fill="auto"/>
            <w:vAlign w:val="center"/>
          </w:tcPr>
          <w:p w14:paraId="4D9ABBE7" w14:textId="77777777" w:rsidR="002C3141" w:rsidRDefault="002C3141">
            <w:pPr>
              <w:pStyle w:val="afffffffff9"/>
            </w:pPr>
          </w:p>
        </w:tc>
      </w:tr>
      <w:tr w:rsidR="002C3141" w14:paraId="68D262AC" w14:textId="77777777">
        <w:trPr>
          <w:trHeight w:val="340"/>
          <w:jc w:val="center"/>
        </w:trPr>
        <w:tc>
          <w:tcPr>
            <w:tcW w:w="416" w:type="dxa"/>
            <w:shd w:val="clear" w:color="auto" w:fill="auto"/>
            <w:vAlign w:val="center"/>
          </w:tcPr>
          <w:p w14:paraId="35E31A8E" w14:textId="77777777" w:rsidR="002C3141" w:rsidRDefault="00000000">
            <w:pPr>
              <w:pStyle w:val="afffffffff9"/>
            </w:pPr>
            <w:r>
              <w:rPr>
                <w:rFonts w:hint="eastAsia"/>
              </w:rPr>
              <w:t>9</w:t>
            </w:r>
          </w:p>
        </w:tc>
        <w:tc>
          <w:tcPr>
            <w:tcW w:w="3609" w:type="dxa"/>
            <w:shd w:val="clear" w:color="auto" w:fill="auto"/>
            <w:vAlign w:val="center"/>
          </w:tcPr>
          <w:p w14:paraId="647E924D" w14:textId="77777777" w:rsidR="002C3141" w:rsidRDefault="00000000">
            <w:pPr>
              <w:pStyle w:val="afffffffff9"/>
              <w:jc w:val="both"/>
            </w:pPr>
            <w:r>
              <w:rPr>
                <w:rFonts w:hint="eastAsia"/>
              </w:rPr>
              <w:t>导管敷设</w:t>
            </w:r>
          </w:p>
        </w:tc>
        <w:tc>
          <w:tcPr>
            <w:tcW w:w="624" w:type="dxa"/>
            <w:shd w:val="clear" w:color="auto" w:fill="auto"/>
            <w:vAlign w:val="center"/>
          </w:tcPr>
          <w:p w14:paraId="66BF7035" w14:textId="77777777" w:rsidR="002C3141" w:rsidRDefault="00000000">
            <w:pPr>
              <w:pStyle w:val="afffffffff9"/>
            </w:pPr>
            <w:r>
              <w:rPr>
                <w:rFonts w:hint="eastAsia"/>
              </w:rPr>
              <w:t>●</w:t>
            </w:r>
          </w:p>
        </w:tc>
        <w:tc>
          <w:tcPr>
            <w:tcW w:w="624" w:type="dxa"/>
            <w:shd w:val="clear" w:color="auto" w:fill="auto"/>
            <w:vAlign w:val="center"/>
          </w:tcPr>
          <w:p w14:paraId="59409218" w14:textId="77777777" w:rsidR="002C3141" w:rsidRDefault="002C3141">
            <w:pPr>
              <w:pStyle w:val="afffffffff9"/>
            </w:pPr>
          </w:p>
        </w:tc>
        <w:tc>
          <w:tcPr>
            <w:tcW w:w="624" w:type="dxa"/>
            <w:shd w:val="clear" w:color="auto" w:fill="auto"/>
            <w:vAlign w:val="center"/>
          </w:tcPr>
          <w:p w14:paraId="1D3191B1" w14:textId="77777777" w:rsidR="002C3141" w:rsidRDefault="00000000">
            <w:pPr>
              <w:pStyle w:val="afffffffff9"/>
            </w:pPr>
            <w:r>
              <w:rPr>
                <w:rFonts w:hint="eastAsia"/>
              </w:rPr>
              <w:t>●</w:t>
            </w:r>
          </w:p>
        </w:tc>
        <w:tc>
          <w:tcPr>
            <w:tcW w:w="624" w:type="dxa"/>
            <w:shd w:val="clear" w:color="auto" w:fill="auto"/>
            <w:vAlign w:val="center"/>
          </w:tcPr>
          <w:p w14:paraId="11AEE728" w14:textId="77777777" w:rsidR="002C3141" w:rsidRDefault="00000000">
            <w:pPr>
              <w:pStyle w:val="afffffffff9"/>
            </w:pPr>
            <w:r>
              <w:rPr>
                <w:rFonts w:hint="eastAsia"/>
              </w:rPr>
              <w:t>●</w:t>
            </w:r>
          </w:p>
        </w:tc>
        <w:tc>
          <w:tcPr>
            <w:tcW w:w="624" w:type="dxa"/>
            <w:shd w:val="clear" w:color="auto" w:fill="auto"/>
            <w:vAlign w:val="center"/>
          </w:tcPr>
          <w:p w14:paraId="7DE69151" w14:textId="77777777" w:rsidR="002C3141" w:rsidRDefault="00000000">
            <w:pPr>
              <w:pStyle w:val="afffffffff9"/>
            </w:pPr>
            <w:r>
              <w:rPr>
                <w:rFonts w:hint="eastAsia"/>
              </w:rPr>
              <w:t>●</w:t>
            </w:r>
          </w:p>
        </w:tc>
        <w:tc>
          <w:tcPr>
            <w:tcW w:w="624" w:type="dxa"/>
            <w:shd w:val="clear" w:color="auto" w:fill="auto"/>
            <w:vAlign w:val="center"/>
          </w:tcPr>
          <w:p w14:paraId="1161BB94" w14:textId="77777777" w:rsidR="002C3141" w:rsidRDefault="00000000">
            <w:pPr>
              <w:pStyle w:val="afffffffff9"/>
            </w:pPr>
            <w:r>
              <w:rPr>
                <w:rFonts w:hint="eastAsia"/>
              </w:rPr>
              <w:t>●</w:t>
            </w:r>
          </w:p>
        </w:tc>
        <w:tc>
          <w:tcPr>
            <w:tcW w:w="624" w:type="dxa"/>
            <w:shd w:val="clear" w:color="auto" w:fill="auto"/>
            <w:vAlign w:val="center"/>
          </w:tcPr>
          <w:p w14:paraId="6D65C6A6" w14:textId="77777777" w:rsidR="002C3141" w:rsidRDefault="002C3141">
            <w:pPr>
              <w:pStyle w:val="afffffffff9"/>
            </w:pPr>
          </w:p>
        </w:tc>
        <w:tc>
          <w:tcPr>
            <w:tcW w:w="624" w:type="dxa"/>
            <w:shd w:val="clear" w:color="auto" w:fill="auto"/>
            <w:vAlign w:val="center"/>
          </w:tcPr>
          <w:p w14:paraId="7482BCBF" w14:textId="77777777" w:rsidR="002C3141" w:rsidRDefault="002C3141">
            <w:pPr>
              <w:pStyle w:val="afffffffff9"/>
            </w:pPr>
          </w:p>
        </w:tc>
        <w:tc>
          <w:tcPr>
            <w:tcW w:w="624" w:type="dxa"/>
            <w:shd w:val="clear" w:color="auto" w:fill="auto"/>
            <w:vAlign w:val="center"/>
          </w:tcPr>
          <w:p w14:paraId="568FE1B3" w14:textId="77777777" w:rsidR="002C3141" w:rsidRDefault="002C3141">
            <w:pPr>
              <w:pStyle w:val="afffffffff9"/>
            </w:pPr>
          </w:p>
        </w:tc>
      </w:tr>
      <w:tr w:rsidR="002C3141" w14:paraId="2201AA12" w14:textId="77777777">
        <w:trPr>
          <w:trHeight w:val="340"/>
          <w:jc w:val="center"/>
        </w:trPr>
        <w:tc>
          <w:tcPr>
            <w:tcW w:w="416" w:type="dxa"/>
            <w:shd w:val="clear" w:color="auto" w:fill="auto"/>
            <w:vAlign w:val="center"/>
          </w:tcPr>
          <w:p w14:paraId="6A2047BC" w14:textId="77777777" w:rsidR="002C3141" w:rsidRDefault="00000000">
            <w:pPr>
              <w:pStyle w:val="afffffffff9"/>
            </w:pPr>
            <w:r>
              <w:rPr>
                <w:rFonts w:hint="eastAsia"/>
              </w:rPr>
              <w:t>10</w:t>
            </w:r>
          </w:p>
        </w:tc>
        <w:tc>
          <w:tcPr>
            <w:tcW w:w="3609" w:type="dxa"/>
            <w:shd w:val="clear" w:color="auto" w:fill="auto"/>
            <w:vAlign w:val="center"/>
          </w:tcPr>
          <w:p w14:paraId="736CDCAC" w14:textId="77777777" w:rsidR="002C3141" w:rsidRDefault="00000000">
            <w:pPr>
              <w:pStyle w:val="afffffffff9"/>
              <w:jc w:val="both"/>
            </w:pPr>
            <w:r>
              <w:rPr>
                <w:rFonts w:hint="eastAsia"/>
              </w:rPr>
              <w:t>电缆敷设</w:t>
            </w:r>
          </w:p>
        </w:tc>
        <w:tc>
          <w:tcPr>
            <w:tcW w:w="624" w:type="dxa"/>
            <w:shd w:val="clear" w:color="auto" w:fill="auto"/>
            <w:vAlign w:val="center"/>
          </w:tcPr>
          <w:p w14:paraId="325AA979" w14:textId="77777777" w:rsidR="002C3141" w:rsidRDefault="00000000">
            <w:pPr>
              <w:pStyle w:val="afffffffff9"/>
            </w:pPr>
            <w:r>
              <w:rPr>
                <w:rFonts w:hint="eastAsia"/>
              </w:rPr>
              <w:t>●</w:t>
            </w:r>
          </w:p>
        </w:tc>
        <w:tc>
          <w:tcPr>
            <w:tcW w:w="624" w:type="dxa"/>
            <w:shd w:val="clear" w:color="auto" w:fill="auto"/>
            <w:vAlign w:val="center"/>
          </w:tcPr>
          <w:p w14:paraId="5B244B84" w14:textId="77777777" w:rsidR="002C3141" w:rsidRDefault="00000000">
            <w:pPr>
              <w:pStyle w:val="afffffffff9"/>
            </w:pPr>
            <w:r>
              <w:rPr>
                <w:rFonts w:hint="eastAsia"/>
              </w:rPr>
              <w:t>●</w:t>
            </w:r>
          </w:p>
        </w:tc>
        <w:tc>
          <w:tcPr>
            <w:tcW w:w="624" w:type="dxa"/>
            <w:shd w:val="clear" w:color="auto" w:fill="auto"/>
            <w:vAlign w:val="center"/>
          </w:tcPr>
          <w:p w14:paraId="1A71E883" w14:textId="77777777" w:rsidR="002C3141" w:rsidRDefault="00000000">
            <w:pPr>
              <w:pStyle w:val="afffffffff9"/>
            </w:pPr>
            <w:r>
              <w:rPr>
                <w:rFonts w:hint="eastAsia"/>
              </w:rPr>
              <w:t>●</w:t>
            </w:r>
          </w:p>
        </w:tc>
        <w:tc>
          <w:tcPr>
            <w:tcW w:w="624" w:type="dxa"/>
            <w:shd w:val="clear" w:color="auto" w:fill="auto"/>
            <w:vAlign w:val="center"/>
          </w:tcPr>
          <w:p w14:paraId="1EF1B01A" w14:textId="77777777" w:rsidR="002C3141" w:rsidRDefault="00000000">
            <w:pPr>
              <w:pStyle w:val="afffffffff9"/>
            </w:pPr>
            <w:r>
              <w:rPr>
                <w:rFonts w:hint="eastAsia"/>
              </w:rPr>
              <w:t>●</w:t>
            </w:r>
          </w:p>
        </w:tc>
        <w:tc>
          <w:tcPr>
            <w:tcW w:w="624" w:type="dxa"/>
            <w:shd w:val="clear" w:color="auto" w:fill="auto"/>
            <w:vAlign w:val="center"/>
          </w:tcPr>
          <w:p w14:paraId="38FD8600" w14:textId="77777777" w:rsidR="002C3141" w:rsidRDefault="00000000">
            <w:pPr>
              <w:pStyle w:val="afffffffff9"/>
            </w:pPr>
            <w:r>
              <w:rPr>
                <w:rFonts w:hint="eastAsia"/>
              </w:rPr>
              <w:t>●</w:t>
            </w:r>
          </w:p>
        </w:tc>
        <w:tc>
          <w:tcPr>
            <w:tcW w:w="624" w:type="dxa"/>
            <w:shd w:val="clear" w:color="auto" w:fill="auto"/>
            <w:vAlign w:val="center"/>
          </w:tcPr>
          <w:p w14:paraId="710A7C72" w14:textId="77777777" w:rsidR="002C3141" w:rsidRDefault="00000000">
            <w:pPr>
              <w:pStyle w:val="afffffffff9"/>
            </w:pPr>
            <w:r>
              <w:rPr>
                <w:rFonts w:hint="eastAsia"/>
              </w:rPr>
              <w:t>●</w:t>
            </w:r>
          </w:p>
        </w:tc>
        <w:tc>
          <w:tcPr>
            <w:tcW w:w="624" w:type="dxa"/>
            <w:shd w:val="clear" w:color="auto" w:fill="auto"/>
            <w:vAlign w:val="center"/>
          </w:tcPr>
          <w:p w14:paraId="3A55286F" w14:textId="77777777" w:rsidR="002C3141" w:rsidRDefault="002C3141">
            <w:pPr>
              <w:pStyle w:val="afffffffff9"/>
            </w:pPr>
          </w:p>
        </w:tc>
        <w:tc>
          <w:tcPr>
            <w:tcW w:w="624" w:type="dxa"/>
            <w:shd w:val="clear" w:color="auto" w:fill="auto"/>
            <w:vAlign w:val="center"/>
          </w:tcPr>
          <w:p w14:paraId="6FFD1073" w14:textId="77777777" w:rsidR="002C3141" w:rsidRDefault="002C3141">
            <w:pPr>
              <w:pStyle w:val="afffffffff9"/>
            </w:pPr>
          </w:p>
        </w:tc>
        <w:tc>
          <w:tcPr>
            <w:tcW w:w="624" w:type="dxa"/>
            <w:shd w:val="clear" w:color="auto" w:fill="auto"/>
            <w:vAlign w:val="center"/>
          </w:tcPr>
          <w:p w14:paraId="5A6CFBB8" w14:textId="77777777" w:rsidR="002C3141" w:rsidRDefault="002C3141">
            <w:pPr>
              <w:pStyle w:val="afffffffff9"/>
            </w:pPr>
          </w:p>
        </w:tc>
      </w:tr>
      <w:tr w:rsidR="002C3141" w14:paraId="4598C427" w14:textId="77777777">
        <w:trPr>
          <w:trHeight w:val="340"/>
          <w:jc w:val="center"/>
        </w:trPr>
        <w:tc>
          <w:tcPr>
            <w:tcW w:w="416" w:type="dxa"/>
            <w:shd w:val="clear" w:color="auto" w:fill="auto"/>
            <w:vAlign w:val="center"/>
          </w:tcPr>
          <w:p w14:paraId="34E6416B" w14:textId="77777777" w:rsidR="002C3141" w:rsidRDefault="00000000">
            <w:pPr>
              <w:pStyle w:val="afffffffff9"/>
            </w:pPr>
            <w:r>
              <w:rPr>
                <w:rFonts w:hint="eastAsia"/>
              </w:rPr>
              <w:t>11</w:t>
            </w:r>
          </w:p>
        </w:tc>
        <w:tc>
          <w:tcPr>
            <w:tcW w:w="3609" w:type="dxa"/>
            <w:shd w:val="clear" w:color="auto" w:fill="auto"/>
            <w:vAlign w:val="center"/>
          </w:tcPr>
          <w:p w14:paraId="0068674A" w14:textId="77777777" w:rsidR="002C3141" w:rsidRDefault="00000000">
            <w:pPr>
              <w:pStyle w:val="afffffffff9"/>
              <w:jc w:val="both"/>
            </w:pPr>
            <w:r>
              <w:rPr>
                <w:rFonts w:hint="eastAsia"/>
              </w:rPr>
              <w:t>管内穿线和</w:t>
            </w:r>
            <w:proofErr w:type="gramStart"/>
            <w:r>
              <w:rPr>
                <w:rFonts w:hint="eastAsia"/>
              </w:rPr>
              <w:t>槽盒内敷线</w:t>
            </w:r>
            <w:proofErr w:type="gramEnd"/>
          </w:p>
        </w:tc>
        <w:tc>
          <w:tcPr>
            <w:tcW w:w="624" w:type="dxa"/>
            <w:shd w:val="clear" w:color="auto" w:fill="auto"/>
            <w:vAlign w:val="center"/>
          </w:tcPr>
          <w:p w14:paraId="404F24F3" w14:textId="77777777" w:rsidR="002C3141" w:rsidRDefault="00000000">
            <w:pPr>
              <w:pStyle w:val="afffffffff9"/>
            </w:pPr>
            <w:r>
              <w:rPr>
                <w:rFonts w:hint="eastAsia"/>
              </w:rPr>
              <w:t>●</w:t>
            </w:r>
          </w:p>
        </w:tc>
        <w:tc>
          <w:tcPr>
            <w:tcW w:w="624" w:type="dxa"/>
            <w:shd w:val="clear" w:color="auto" w:fill="auto"/>
            <w:vAlign w:val="center"/>
          </w:tcPr>
          <w:p w14:paraId="3749586B" w14:textId="77777777" w:rsidR="002C3141" w:rsidRDefault="002C3141">
            <w:pPr>
              <w:pStyle w:val="afffffffff9"/>
            </w:pPr>
          </w:p>
        </w:tc>
        <w:tc>
          <w:tcPr>
            <w:tcW w:w="624" w:type="dxa"/>
            <w:shd w:val="clear" w:color="auto" w:fill="auto"/>
            <w:vAlign w:val="center"/>
          </w:tcPr>
          <w:p w14:paraId="13D1D671" w14:textId="77777777" w:rsidR="002C3141" w:rsidRDefault="00000000">
            <w:pPr>
              <w:pStyle w:val="afffffffff9"/>
            </w:pPr>
            <w:r>
              <w:rPr>
                <w:rFonts w:hint="eastAsia"/>
              </w:rPr>
              <w:t>●</w:t>
            </w:r>
          </w:p>
        </w:tc>
        <w:tc>
          <w:tcPr>
            <w:tcW w:w="624" w:type="dxa"/>
            <w:shd w:val="clear" w:color="auto" w:fill="auto"/>
            <w:vAlign w:val="center"/>
          </w:tcPr>
          <w:p w14:paraId="741C7128" w14:textId="77777777" w:rsidR="002C3141" w:rsidRDefault="00000000">
            <w:pPr>
              <w:pStyle w:val="afffffffff9"/>
            </w:pPr>
            <w:r>
              <w:rPr>
                <w:rFonts w:hint="eastAsia"/>
              </w:rPr>
              <w:t>●</w:t>
            </w:r>
          </w:p>
        </w:tc>
        <w:tc>
          <w:tcPr>
            <w:tcW w:w="624" w:type="dxa"/>
            <w:shd w:val="clear" w:color="auto" w:fill="auto"/>
            <w:vAlign w:val="center"/>
          </w:tcPr>
          <w:p w14:paraId="022E1002" w14:textId="77777777" w:rsidR="002C3141" w:rsidRDefault="00000000">
            <w:pPr>
              <w:pStyle w:val="afffffffff9"/>
            </w:pPr>
            <w:r>
              <w:rPr>
                <w:rFonts w:hint="eastAsia"/>
              </w:rPr>
              <w:t>●</w:t>
            </w:r>
          </w:p>
        </w:tc>
        <w:tc>
          <w:tcPr>
            <w:tcW w:w="624" w:type="dxa"/>
            <w:shd w:val="clear" w:color="auto" w:fill="auto"/>
            <w:vAlign w:val="center"/>
          </w:tcPr>
          <w:p w14:paraId="3C28D599" w14:textId="77777777" w:rsidR="002C3141" w:rsidRDefault="00000000">
            <w:pPr>
              <w:pStyle w:val="afffffffff9"/>
            </w:pPr>
            <w:r>
              <w:rPr>
                <w:rFonts w:hint="eastAsia"/>
              </w:rPr>
              <w:t>●</w:t>
            </w:r>
          </w:p>
        </w:tc>
        <w:tc>
          <w:tcPr>
            <w:tcW w:w="624" w:type="dxa"/>
            <w:shd w:val="clear" w:color="auto" w:fill="auto"/>
            <w:vAlign w:val="center"/>
          </w:tcPr>
          <w:p w14:paraId="05972342" w14:textId="77777777" w:rsidR="002C3141" w:rsidRDefault="002C3141">
            <w:pPr>
              <w:pStyle w:val="afffffffff9"/>
            </w:pPr>
          </w:p>
        </w:tc>
        <w:tc>
          <w:tcPr>
            <w:tcW w:w="624" w:type="dxa"/>
            <w:shd w:val="clear" w:color="auto" w:fill="auto"/>
            <w:vAlign w:val="center"/>
          </w:tcPr>
          <w:p w14:paraId="123048D6" w14:textId="77777777" w:rsidR="002C3141" w:rsidRDefault="002C3141">
            <w:pPr>
              <w:pStyle w:val="afffffffff9"/>
            </w:pPr>
          </w:p>
        </w:tc>
        <w:tc>
          <w:tcPr>
            <w:tcW w:w="624" w:type="dxa"/>
            <w:shd w:val="clear" w:color="auto" w:fill="auto"/>
            <w:vAlign w:val="center"/>
          </w:tcPr>
          <w:p w14:paraId="6166F383" w14:textId="77777777" w:rsidR="002C3141" w:rsidRDefault="002C3141">
            <w:pPr>
              <w:pStyle w:val="afffffffff9"/>
            </w:pPr>
          </w:p>
        </w:tc>
      </w:tr>
      <w:tr w:rsidR="002C3141" w14:paraId="178ADFEF" w14:textId="77777777">
        <w:trPr>
          <w:trHeight w:val="340"/>
          <w:jc w:val="center"/>
        </w:trPr>
        <w:tc>
          <w:tcPr>
            <w:tcW w:w="416" w:type="dxa"/>
            <w:shd w:val="clear" w:color="auto" w:fill="auto"/>
            <w:vAlign w:val="center"/>
          </w:tcPr>
          <w:p w14:paraId="10A9E4A9" w14:textId="77777777" w:rsidR="002C3141" w:rsidRDefault="00000000">
            <w:pPr>
              <w:pStyle w:val="afffffffff9"/>
            </w:pPr>
            <w:r>
              <w:rPr>
                <w:rFonts w:hint="eastAsia"/>
              </w:rPr>
              <w:t>12</w:t>
            </w:r>
          </w:p>
        </w:tc>
        <w:tc>
          <w:tcPr>
            <w:tcW w:w="3609" w:type="dxa"/>
            <w:shd w:val="clear" w:color="auto" w:fill="auto"/>
            <w:vAlign w:val="center"/>
          </w:tcPr>
          <w:p w14:paraId="60B5EEB9" w14:textId="77777777" w:rsidR="002C3141" w:rsidRDefault="00000000">
            <w:pPr>
              <w:pStyle w:val="afffffffff9"/>
              <w:jc w:val="both"/>
            </w:pPr>
            <w:r>
              <w:rPr>
                <w:rFonts w:hint="eastAsia"/>
              </w:rPr>
              <w:t>塑料护套线直敷布线</w:t>
            </w:r>
          </w:p>
        </w:tc>
        <w:tc>
          <w:tcPr>
            <w:tcW w:w="624" w:type="dxa"/>
            <w:shd w:val="clear" w:color="auto" w:fill="auto"/>
            <w:vAlign w:val="center"/>
          </w:tcPr>
          <w:p w14:paraId="3E942C6A" w14:textId="77777777" w:rsidR="002C3141" w:rsidRDefault="002C3141">
            <w:pPr>
              <w:pStyle w:val="afffffffff9"/>
            </w:pPr>
          </w:p>
        </w:tc>
        <w:tc>
          <w:tcPr>
            <w:tcW w:w="624" w:type="dxa"/>
            <w:shd w:val="clear" w:color="auto" w:fill="auto"/>
            <w:vAlign w:val="center"/>
          </w:tcPr>
          <w:p w14:paraId="5578A5FD" w14:textId="77777777" w:rsidR="002C3141" w:rsidRDefault="002C3141">
            <w:pPr>
              <w:pStyle w:val="afffffffff9"/>
            </w:pPr>
          </w:p>
        </w:tc>
        <w:tc>
          <w:tcPr>
            <w:tcW w:w="624" w:type="dxa"/>
            <w:shd w:val="clear" w:color="auto" w:fill="auto"/>
            <w:vAlign w:val="center"/>
          </w:tcPr>
          <w:p w14:paraId="1084BFB1" w14:textId="77777777" w:rsidR="002C3141" w:rsidRDefault="002C3141">
            <w:pPr>
              <w:pStyle w:val="afffffffff9"/>
            </w:pPr>
          </w:p>
        </w:tc>
        <w:tc>
          <w:tcPr>
            <w:tcW w:w="624" w:type="dxa"/>
            <w:shd w:val="clear" w:color="auto" w:fill="auto"/>
            <w:vAlign w:val="center"/>
          </w:tcPr>
          <w:p w14:paraId="4FBAA88A" w14:textId="77777777" w:rsidR="002C3141" w:rsidRDefault="002C3141">
            <w:pPr>
              <w:pStyle w:val="afffffffff9"/>
            </w:pPr>
          </w:p>
        </w:tc>
        <w:tc>
          <w:tcPr>
            <w:tcW w:w="624" w:type="dxa"/>
            <w:shd w:val="clear" w:color="auto" w:fill="auto"/>
            <w:vAlign w:val="center"/>
          </w:tcPr>
          <w:p w14:paraId="46E09BA9" w14:textId="77777777" w:rsidR="002C3141" w:rsidRDefault="00000000">
            <w:pPr>
              <w:pStyle w:val="afffffffff9"/>
            </w:pPr>
            <w:r>
              <w:rPr>
                <w:rFonts w:hint="eastAsia"/>
              </w:rPr>
              <w:t>●</w:t>
            </w:r>
          </w:p>
        </w:tc>
        <w:tc>
          <w:tcPr>
            <w:tcW w:w="624" w:type="dxa"/>
            <w:shd w:val="clear" w:color="auto" w:fill="auto"/>
            <w:vAlign w:val="center"/>
          </w:tcPr>
          <w:p w14:paraId="31C080F5" w14:textId="77777777" w:rsidR="002C3141" w:rsidRDefault="002C3141">
            <w:pPr>
              <w:pStyle w:val="afffffffff9"/>
            </w:pPr>
          </w:p>
        </w:tc>
        <w:tc>
          <w:tcPr>
            <w:tcW w:w="624" w:type="dxa"/>
            <w:shd w:val="clear" w:color="auto" w:fill="auto"/>
            <w:vAlign w:val="center"/>
          </w:tcPr>
          <w:p w14:paraId="411FF352" w14:textId="77777777" w:rsidR="002C3141" w:rsidRDefault="002C3141">
            <w:pPr>
              <w:pStyle w:val="afffffffff9"/>
            </w:pPr>
          </w:p>
        </w:tc>
        <w:tc>
          <w:tcPr>
            <w:tcW w:w="624" w:type="dxa"/>
            <w:shd w:val="clear" w:color="auto" w:fill="auto"/>
            <w:vAlign w:val="center"/>
          </w:tcPr>
          <w:p w14:paraId="01C67319" w14:textId="77777777" w:rsidR="002C3141" w:rsidRDefault="002C3141">
            <w:pPr>
              <w:pStyle w:val="afffffffff9"/>
            </w:pPr>
          </w:p>
        </w:tc>
        <w:tc>
          <w:tcPr>
            <w:tcW w:w="624" w:type="dxa"/>
            <w:shd w:val="clear" w:color="auto" w:fill="auto"/>
            <w:vAlign w:val="center"/>
          </w:tcPr>
          <w:p w14:paraId="353A458C" w14:textId="77777777" w:rsidR="002C3141" w:rsidRDefault="002C3141">
            <w:pPr>
              <w:pStyle w:val="afffffffff9"/>
            </w:pPr>
          </w:p>
        </w:tc>
      </w:tr>
      <w:tr w:rsidR="002C3141" w14:paraId="6B6CA684" w14:textId="77777777">
        <w:trPr>
          <w:trHeight w:val="340"/>
          <w:jc w:val="center"/>
        </w:trPr>
        <w:tc>
          <w:tcPr>
            <w:tcW w:w="416" w:type="dxa"/>
            <w:shd w:val="clear" w:color="auto" w:fill="auto"/>
            <w:vAlign w:val="center"/>
          </w:tcPr>
          <w:p w14:paraId="45BD96A9" w14:textId="77777777" w:rsidR="002C3141" w:rsidRDefault="00000000">
            <w:pPr>
              <w:pStyle w:val="afffffffff9"/>
            </w:pPr>
            <w:r>
              <w:rPr>
                <w:rFonts w:hint="eastAsia"/>
              </w:rPr>
              <w:t>13</w:t>
            </w:r>
          </w:p>
        </w:tc>
        <w:tc>
          <w:tcPr>
            <w:tcW w:w="3609" w:type="dxa"/>
            <w:shd w:val="clear" w:color="auto" w:fill="auto"/>
            <w:vAlign w:val="center"/>
          </w:tcPr>
          <w:p w14:paraId="1549AC23" w14:textId="77777777" w:rsidR="002C3141" w:rsidRDefault="00000000">
            <w:pPr>
              <w:pStyle w:val="afffffffff9"/>
              <w:jc w:val="both"/>
            </w:pPr>
            <w:r>
              <w:rPr>
                <w:rFonts w:hint="eastAsia"/>
              </w:rPr>
              <w:t>钢索配线</w:t>
            </w:r>
          </w:p>
        </w:tc>
        <w:tc>
          <w:tcPr>
            <w:tcW w:w="624" w:type="dxa"/>
            <w:shd w:val="clear" w:color="auto" w:fill="auto"/>
            <w:vAlign w:val="center"/>
          </w:tcPr>
          <w:p w14:paraId="465D6CEB" w14:textId="77777777" w:rsidR="002C3141" w:rsidRDefault="002C3141">
            <w:pPr>
              <w:pStyle w:val="afffffffff9"/>
            </w:pPr>
          </w:p>
        </w:tc>
        <w:tc>
          <w:tcPr>
            <w:tcW w:w="624" w:type="dxa"/>
            <w:shd w:val="clear" w:color="auto" w:fill="auto"/>
            <w:vAlign w:val="center"/>
          </w:tcPr>
          <w:p w14:paraId="092841AD" w14:textId="77777777" w:rsidR="002C3141" w:rsidRDefault="002C3141">
            <w:pPr>
              <w:pStyle w:val="afffffffff9"/>
            </w:pPr>
          </w:p>
        </w:tc>
        <w:tc>
          <w:tcPr>
            <w:tcW w:w="624" w:type="dxa"/>
            <w:shd w:val="clear" w:color="auto" w:fill="auto"/>
            <w:vAlign w:val="center"/>
          </w:tcPr>
          <w:p w14:paraId="686C3634" w14:textId="77777777" w:rsidR="002C3141" w:rsidRDefault="002C3141">
            <w:pPr>
              <w:pStyle w:val="afffffffff9"/>
            </w:pPr>
          </w:p>
        </w:tc>
        <w:tc>
          <w:tcPr>
            <w:tcW w:w="624" w:type="dxa"/>
            <w:shd w:val="clear" w:color="auto" w:fill="auto"/>
            <w:vAlign w:val="center"/>
          </w:tcPr>
          <w:p w14:paraId="1A68571D" w14:textId="77777777" w:rsidR="002C3141" w:rsidRDefault="002C3141">
            <w:pPr>
              <w:pStyle w:val="afffffffff9"/>
            </w:pPr>
          </w:p>
        </w:tc>
        <w:tc>
          <w:tcPr>
            <w:tcW w:w="624" w:type="dxa"/>
            <w:shd w:val="clear" w:color="auto" w:fill="auto"/>
            <w:vAlign w:val="center"/>
          </w:tcPr>
          <w:p w14:paraId="2FE2AE6E" w14:textId="77777777" w:rsidR="002C3141" w:rsidRDefault="00000000">
            <w:pPr>
              <w:pStyle w:val="afffffffff9"/>
            </w:pPr>
            <w:r>
              <w:rPr>
                <w:rFonts w:hint="eastAsia"/>
              </w:rPr>
              <w:t>●</w:t>
            </w:r>
          </w:p>
        </w:tc>
        <w:tc>
          <w:tcPr>
            <w:tcW w:w="624" w:type="dxa"/>
            <w:shd w:val="clear" w:color="auto" w:fill="auto"/>
            <w:vAlign w:val="center"/>
          </w:tcPr>
          <w:p w14:paraId="264A82F6" w14:textId="77777777" w:rsidR="002C3141" w:rsidRDefault="002C3141">
            <w:pPr>
              <w:pStyle w:val="afffffffff9"/>
            </w:pPr>
          </w:p>
        </w:tc>
        <w:tc>
          <w:tcPr>
            <w:tcW w:w="624" w:type="dxa"/>
            <w:shd w:val="clear" w:color="auto" w:fill="auto"/>
            <w:vAlign w:val="center"/>
          </w:tcPr>
          <w:p w14:paraId="138ED868" w14:textId="77777777" w:rsidR="002C3141" w:rsidRDefault="002C3141">
            <w:pPr>
              <w:pStyle w:val="afffffffff9"/>
            </w:pPr>
          </w:p>
        </w:tc>
        <w:tc>
          <w:tcPr>
            <w:tcW w:w="624" w:type="dxa"/>
            <w:shd w:val="clear" w:color="auto" w:fill="auto"/>
            <w:vAlign w:val="center"/>
          </w:tcPr>
          <w:p w14:paraId="6A10DABB" w14:textId="77777777" w:rsidR="002C3141" w:rsidRDefault="002C3141">
            <w:pPr>
              <w:pStyle w:val="afffffffff9"/>
            </w:pPr>
          </w:p>
        </w:tc>
        <w:tc>
          <w:tcPr>
            <w:tcW w:w="624" w:type="dxa"/>
            <w:shd w:val="clear" w:color="auto" w:fill="auto"/>
            <w:vAlign w:val="center"/>
          </w:tcPr>
          <w:p w14:paraId="23A426AE" w14:textId="77777777" w:rsidR="002C3141" w:rsidRDefault="002C3141">
            <w:pPr>
              <w:pStyle w:val="afffffffff9"/>
            </w:pPr>
          </w:p>
        </w:tc>
      </w:tr>
      <w:tr w:rsidR="002C3141" w14:paraId="6877EB30" w14:textId="77777777">
        <w:trPr>
          <w:trHeight w:val="340"/>
          <w:jc w:val="center"/>
        </w:trPr>
        <w:tc>
          <w:tcPr>
            <w:tcW w:w="416" w:type="dxa"/>
            <w:shd w:val="clear" w:color="auto" w:fill="auto"/>
            <w:vAlign w:val="center"/>
          </w:tcPr>
          <w:p w14:paraId="423D16D4" w14:textId="77777777" w:rsidR="002C3141" w:rsidRDefault="00000000">
            <w:pPr>
              <w:pStyle w:val="afffffffff9"/>
            </w:pPr>
            <w:r>
              <w:rPr>
                <w:rFonts w:hint="eastAsia"/>
              </w:rPr>
              <w:t>14</w:t>
            </w:r>
          </w:p>
        </w:tc>
        <w:tc>
          <w:tcPr>
            <w:tcW w:w="3609" w:type="dxa"/>
            <w:shd w:val="clear" w:color="auto" w:fill="auto"/>
            <w:vAlign w:val="center"/>
          </w:tcPr>
          <w:p w14:paraId="3CA1AD0A" w14:textId="77777777" w:rsidR="002C3141" w:rsidRDefault="00000000">
            <w:pPr>
              <w:pStyle w:val="afffffffff9"/>
              <w:jc w:val="both"/>
            </w:pPr>
            <w:r>
              <w:rPr>
                <w:rFonts w:hint="eastAsia"/>
              </w:rPr>
              <w:t>电缆头制作、导线连接和线路绝缘测试</w:t>
            </w:r>
          </w:p>
        </w:tc>
        <w:tc>
          <w:tcPr>
            <w:tcW w:w="624" w:type="dxa"/>
            <w:shd w:val="clear" w:color="auto" w:fill="auto"/>
            <w:vAlign w:val="center"/>
          </w:tcPr>
          <w:p w14:paraId="2178334C" w14:textId="77777777" w:rsidR="002C3141" w:rsidRDefault="00000000">
            <w:pPr>
              <w:pStyle w:val="afffffffff9"/>
            </w:pPr>
            <w:r>
              <w:rPr>
                <w:rFonts w:hint="eastAsia"/>
              </w:rPr>
              <w:t>●</w:t>
            </w:r>
          </w:p>
        </w:tc>
        <w:tc>
          <w:tcPr>
            <w:tcW w:w="624" w:type="dxa"/>
            <w:shd w:val="clear" w:color="auto" w:fill="auto"/>
            <w:vAlign w:val="center"/>
          </w:tcPr>
          <w:p w14:paraId="1B54BC35" w14:textId="77777777" w:rsidR="002C3141" w:rsidRDefault="00000000">
            <w:pPr>
              <w:pStyle w:val="afffffffff9"/>
            </w:pPr>
            <w:r>
              <w:rPr>
                <w:rFonts w:hint="eastAsia"/>
              </w:rPr>
              <w:t>●</w:t>
            </w:r>
          </w:p>
        </w:tc>
        <w:tc>
          <w:tcPr>
            <w:tcW w:w="624" w:type="dxa"/>
            <w:shd w:val="clear" w:color="auto" w:fill="auto"/>
            <w:vAlign w:val="center"/>
          </w:tcPr>
          <w:p w14:paraId="1CC50FAD" w14:textId="77777777" w:rsidR="002C3141" w:rsidRDefault="00000000">
            <w:pPr>
              <w:pStyle w:val="afffffffff9"/>
            </w:pPr>
            <w:r>
              <w:rPr>
                <w:rFonts w:hint="eastAsia"/>
              </w:rPr>
              <w:t>●</w:t>
            </w:r>
          </w:p>
        </w:tc>
        <w:tc>
          <w:tcPr>
            <w:tcW w:w="624" w:type="dxa"/>
            <w:shd w:val="clear" w:color="auto" w:fill="auto"/>
            <w:vAlign w:val="center"/>
          </w:tcPr>
          <w:p w14:paraId="4EF73231" w14:textId="77777777" w:rsidR="002C3141" w:rsidRDefault="00000000">
            <w:pPr>
              <w:pStyle w:val="afffffffff9"/>
            </w:pPr>
            <w:r>
              <w:rPr>
                <w:rFonts w:hint="eastAsia"/>
              </w:rPr>
              <w:t>●</w:t>
            </w:r>
          </w:p>
        </w:tc>
        <w:tc>
          <w:tcPr>
            <w:tcW w:w="624" w:type="dxa"/>
            <w:shd w:val="clear" w:color="auto" w:fill="auto"/>
            <w:vAlign w:val="center"/>
          </w:tcPr>
          <w:p w14:paraId="7C4D738A" w14:textId="77777777" w:rsidR="002C3141" w:rsidRDefault="00000000">
            <w:pPr>
              <w:pStyle w:val="afffffffff9"/>
            </w:pPr>
            <w:r>
              <w:rPr>
                <w:rFonts w:hint="eastAsia"/>
              </w:rPr>
              <w:t>●</w:t>
            </w:r>
          </w:p>
        </w:tc>
        <w:tc>
          <w:tcPr>
            <w:tcW w:w="624" w:type="dxa"/>
            <w:shd w:val="clear" w:color="auto" w:fill="auto"/>
            <w:vAlign w:val="center"/>
          </w:tcPr>
          <w:p w14:paraId="42566AFF" w14:textId="77777777" w:rsidR="002C3141" w:rsidRDefault="00000000">
            <w:pPr>
              <w:pStyle w:val="afffffffff9"/>
            </w:pPr>
            <w:r>
              <w:rPr>
                <w:rFonts w:hint="eastAsia"/>
              </w:rPr>
              <w:t>●</w:t>
            </w:r>
          </w:p>
        </w:tc>
        <w:tc>
          <w:tcPr>
            <w:tcW w:w="624" w:type="dxa"/>
            <w:shd w:val="clear" w:color="auto" w:fill="auto"/>
            <w:vAlign w:val="center"/>
          </w:tcPr>
          <w:p w14:paraId="085387D7" w14:textId="77777777" w:rsidR="002C3141" w:rsidRDefault="002C3141">
            <w:pPr>
              <w:pStyle w:val="afffffffff9"/>
            </w:pPr>
          </w:p>
        </w:tc>
        <w:tc>
          <w:tcPr>
            <w:tcW w:w="624" w:type="dxa"/>
            <w:shd w:val="clear" w:color="auto" w:fill="auto"/>
            <w:vAlign w:val="center"/>
          </w:tcPr>
          <w:p w14:paraId="078EF65C" w14:textId="77777777" w:rsidR="002C3141" w:rsidRDefault="002C3141">
            <w:pPr>
              <w:pStyle w:val="afffffffff9"/>
            </w:pPr>
          </w:p>
        </w:tc>
        <w:tc>
          <w:tcPr>
            <w:tcW w:w="624" w:type="dxa"/>
            <w:shd w:val="clear" w:color="auto" w:fill="auto"/>
            <w:vAlign w:val="center"/>
          </w:tcPr>
          <w:p w14:paraId="128DE431" w14:textId="77777777" w:rsidR="002C3141" w:rsidRDefault="002C3141">
            <w:pPr>
              <w:pStyle w:val="afffffffff9"/>
            </w:pPr>
          </w:p>
        </w:tc>
      </w:tr>
      <w:tr w:rsidR="002C3141" w14:paraId="1DB9411F" w14:textId="77777777">
        <w:trPr>
          <w:trHeight w:val="340"/>
          <w:jc w:val="center"/>
        </w:trPr>
        <w:tc>
          <w:tcPr>
            <w:tcW w:w="416" w:type="dxa"/>
            <w:shd w:val="clear" w:color="auto" w:fill="auto"/>
            <w:vAlign w:val="center"/>
          </w:tcPr>
          <w:p w14:paraId="5B8683E7" w14:textId="77777777" w:rsidR="002C3141" w:rsidRDefault="00000000">
            <w:pPr>
              <w:pStyle w:val="afffffffff9"/>
            </w:pPr>
            <w:r>
              <w:rPr>
                <w:rFonts w:hint="eastAsia"/>
              </w:rPr>
              <w:t>15</w:t>
            </w:r>
          </w:p>
        </w:tc>
        <w:tc>
          <w:tcPr>
            <w:tcW w:w="3609" w:type="dxa"/>
            <w:shd w:val="clear" w:color="auto" w:fill="auto"/>
            <w:vAlign w:val="center"/>
          </w:tcPr>
          <w:p w14:paraId="527F0B3C" w14:textId="77777777" w:rsidR="002C3141" w:rsidRDefault="00000000">
            <w:pPr>
              <w:pStyle w:val="afffffffff9"/>
              <w:jc w:val="both"/>
            </w:pPr>
            <w:r>
              <w:rPr>
                <w:rFonts w:hint="eastAsia"/>
              </w:rPr>
              <w:t>普通灯具安装</w:t>
            </w:r>
          </w:p>
        </w:tc>
        <w:tc>
          <w:tcPr>
            <w:tcW w:w="624" w:type="dxa"/>
            <w:shd w:val="clear" w:color="auto" w:fill="auto"/>
            <w:vAlign w:val="center"/>
          </w:tcPr>
          <w:p w14:paraId="6EDEE039" w14:textId="77777777" w:rsidR="002C3141" w:rsidRDefault="00000000">
            <w:pPr>
              <w:pStyle w:val="afffffffff9"/>
            </w:pPr>
            <w:r>
              <w:rPr>
                <w:rFonts w:hint="eastAsia"/>
              </w:rPr>
              <w:t>●</w:t>
            </w:r>
          </w:p>
        </w:tc>
        <w:tc>
          <w:tcPr>
            <w:tcW w:w="624" w:type="dxa"/>
            <w:shd w:val="clear" w:color="auto" w:fill="auto"/>
            <w:vAlign w:val="center"/>
          </w:tcPr>
          <w:p w14:paraId="774CEC54" w14:textId="77777777" w:rsidR="002C3141" w:rsidRDefault="002C3141">
            <w:pPr>
              <w:pStyle w:val="afffffffff9"/>
            </w:pPr>
          </w:p>
        </w:tc>
        <w:tc>
          <w:tcPr>
            <w:tcW w:w="624" w:type="dxa"/>
            <w:shd w:val="clear" w:color="auto" w:fill="auto"/>
            <w:vAlign w:val="center"/>
          </w:tcPr>
          <w:p w14:paraId="5D135C02" w14:textId="77777777" w:rsidR="002C3141" w:rsidRDefault="002C3141">
            <w:pPr>
              <w:pStyle w:val="afffffffff9"/>
            </w:pPr>
          </w:p>
        </w:tc>
        <w:tc>
          <w:tcPr>
            <w:tcW w:w="624" w:type="dxa"/>
            <w:shd w:val="clear" w:color="auto" w:fill="auto"/>
            <w:vAlign w:val="center"/>
          </w:tcPr>
          <w:p w14:paraId="4ABD9E8E" w14:textId="77777777" w:rsidR="002C3141" w:rsidRDefault="002C3141">
            <w:pPr>
              <w:pStyle w:val="afffffffff9"/>
            </w:pPr>
          </w:p>
        </w:tc>
        <w:tc>
          <w:tcPr>
            <w:tcW w:w="624" w:type="dxa"/>
            <w:shd w:val="clear" w:color="auto" w:fill="auto"/>
            <w:vAlign w:val="center"/>
          </w:tcPr>
          <w:p w14:paraId="677881A7" w14:textId="77777777" w:rsidR="002C3141" w:rsidRDefault="00000000">
            <w:pPr>
              <w:pStyle w:val="afffffffff9"/>
            </w:pPr>
            <w:r>
              <w:rPr>
                <w:rFonts w:hint="eastAsia"/>
              </w:rPr>
              <w:t>●</w:t>
            </w:r>
          </w:p>
        </w:tc>
        <w:tc>
          <w:tcPr>
            <w:tcW w:w="624" w:type="dxa"/>
            <w:shd w:val="clear" w:color="auto" w:fill="auto"/>
            <w:vAlign w:val="center"/>
          </w:tcPr>
          <w:p w14:paraId="1512DC3B" w14:textId="77777777" w:rsidR="002C3141" w:rsidRDefault="002C3141">
            <w:pPr>
              <w:pStyle w:val="afffffffff9"/>
            </w:pPr>
          </w:p>
        </w:tc>
        <w:tc>
          <w:tcPr>
            <w:tcW w:w="624" w:type="dxa"/>
            <w:shd w:val="clear" w:color="auto" w:fill="auto"/>
            <w:vAlign w:val="center"/>
          </w:tcPr>
          <w:p w14:paraId="0F9780E1" w14:textId="77777777" w:rsidR="002C3141" w:rsidRDefault="002C3141">
            <w:pPr>
              <w:pStyle w:val="afffffffff9"/>
            </w:pPr>
          </w:p>
        </w:tc>
        <w:tc>
          <w:tcPr>
            <w:tcW w:w="624" w:type="dxa"/>
            <w:shd w:val="clear" w:color="auto" w:fill="auto"/>
            <w:vAlign w:val="center"/>
          </w:tcPr>
          <w:p w14:paraId="4237E91E" w14:textId="77777777" w:rsidR="002C3141" w:rsidRDefault="002C3141">
            <w:pPr>
              <w:pStyle w:val="afffffffff9"/>
            </w:pPr>
          </w:p>
        </w:tc>
        <w:tc>
          <w:tcPr>
            <w:tcW w:w="624" w:type="dxa"/>
            <w:shd w:val="clear" w:color="auto" w:fill="auto"/>
            <w:vAlign w:val="center"/>
          </w:tcPr>
          <w:p w14:paraId="75F6F245" w14:textId="77777777" w:rsidR="002C3141" w:rsidRDefault="002C3141">
            <w:pPr>
              <w:pStyle w:val="afffffffff9"/>
            </w:pPr>
          </w:p>
        </w:tc>
      </w:tr>
      <w:tr w:rsidR="002C3141" w14:paraId="2F064DD5" w14:textId="77777777">
        <w:trPr>
          <w:trHeight w:val="340"/>
          <w:jc w:val="center"/>
        </w:trPr>
        <w:tc>
          <w:tcPr>
            <w:tcW w:w="416" w:type="dxa"/>
            <w:shd w:val="clear" w:color="auto" w:fill="auto"/>
            <w:vAlign w:val="center"/>
          </w:tcPr>
          <w:p w14:paraId="67040612" w14:textId="77777777" w:rsidR="002C3141" w:rsidRDefault="00000000">
            <w:pPr>
              <w:pStyle w:val="afffffffff9"/>
            </w:pPr>
            <w:r>
              <w:rPr>
                <w:rFonts w:hint="eastAsia"/>
              </w:rPr>
              <w:t>16</w:t>
            </w:r>
          </w:p>
        </w:tc>
        <w:tc>
          <w:tcPr>
            <w:tcW w:w="3609" w:type="dxa"/>
            <w:shd w:val="clear" w:color="auto" w:fill="auto"/>
            <w:vAlign w:val="center"/>
          </w:tcPr>
          <w:p w14:paraId="2069C924" w14:textId="77777777" w:rsidR="002C3141" w:rsidRDefault="00000000">
            <w:pPr>
              <w:pStyle w:val="afffffffff9"/>
              <w:jc w:val="both"/>
            </w:pPr>
            <w:r>
              <w:rPr>
                <w:rFonts w:hint="eastAsia"/>
              </w:rPr>
              <w:t>专用灯具安装</w:t>
            </w:r>
          </w:p>
        </w:tc>
        <w:tc>
          <w:tcPr>
            <w:tcW w:w="624" w:type="dxa"/>
            <w:shd w:val="clear" w:color="auto" w:fill="auto"/>
            <w:vAlign w:val="center"/>
          </w:tcPr>
          <w:p w14:paraId="15563370" w14:textId="77777777" w:rsidR="002C3141" w:rsidRDefault="00000000">
            <w:pPr>
              <w:pStyle w:val="afffffffff9"/>
            </w:pPr>
            <w:r>
              <w:rPr>
                <w:rFonts w:hint="eastAsia"/>
              </w:rPr>
              <w:t>●</w:t>
            </w:r>
          </w:p>
        </w:tc>
        <w:tc>
          <w:tcPr>
            <w:tcW w:w="624" w:type="dxa"/>
            <w:shd w:val="clear" w:color="auto" w:fill="auto"/>
            <w:vAlign w:val="center"/>
          </w:tcPr>
          <w:p w14:paraId="26FFFC7F" w14:textId="77777777" w:rsidR="002C3141" w:rsidRDefault="002C3141">
            <w:pPr>
              <w:pStyle w:val="afffffffff9"/>
            </w:pPr>
          </w:p>
        </w:tc>
        <w:tc>
          <w:tcPr>
            <w:tcW w:w="624" w:type="dxa"/>
            <w:shd w:val="clear" w:color="auto" w:fill="auto"/>
            <w:vAlign w:val="center"/>
          </w:tcPr>
          <w:p w14:paraId="45865F71" w14:textId="77777777" w:rsidR="002C3141" w:rsidRDefault="002C3141">
            <w:pPr>
              <w:pStyle w:val="afffffffff9"/>
            </w:pPr>
          </w:p>
        </w:tc>
        <w:tc>
          <w:tcPr>
            <w:tcW w:w="624" w:type="dxa"/>
            <w:shd w:val="clear" w:color="auto" w:fill="auto"/>
            <w:vAlign w:val="center"/>
          </w:tcPr>
          <w:p w14:paraId="4F083A95" w14:textId="77777777" w:rsidR="002C3141" w:rsidRDefault="002C3141">
            <w:pPr>
              <w:pStyle w:val="afffffffff9"/>
            </w:pPr>
          </w:p>
        </w:tc>
        <w:tc>
          <w:tcPr>
            <w:tcW w:w="624" w:type="dxa"/>
            <w:shd w:val="clear" w:color="auto" w:fill="auto"/>
            <w:vAlign w:val="center"/>
          </w:tcPr>
          <w:p w14:paraId="09BC3961" w14:textId="77777777" w:rsidR="002C3141" w:rsidRDefault="00000000">
            <w:pPr>
              <w:pStyle w:val="afffffffff9"/>
            </w:pPr>
            <w:r>
              <w:rPr>
                <w:rFonts w:hint="eastAsia"/>
              </w:rPr>
              <w:t>●</w:t>
            </w:r>
          </w:p>
        </w:tc>
        <w:tc>
          <w:tcPr>
            <w:tcW w:w="624" w:type="dxa"/>
            <w:shd w:val="clear" w:color="auto" w:fill="auto"/>
            <w:vAlign w:val="center"/>
          </w:tcPr>
          <w:p w14:paraId="14F1EA26" w14:textId="77777777" w:rsidR="002C3141" w:rsidRDefault="002C3141">
            <w:pPr>
              <w:pStyle w:val="afffffffff9"/>
            </w:pPr>
          </w:p>
        </w:tc>
        <w:tc>
          <w:tcPr>
            <w:tcW w:w="624" w:type="dxa"/>
            <w:shd w:val="clear" w:color="auto" w:fill="auto"/>
            <w:vAlign w:val="center"/>
          </w:tcPr>
          <w:p w14:paraId="1FB07837" w14:textId="77777777" w:rsidR="002C3141" w:rsidRDefault="002C3141">
            <w:pPr>
              <w:pStyle w:val="afffffffff9"/>
            </w:pPr>
          </w:p>
        </w:tc>
        <w:tc>
          <w:tcPr>
            <w:tcW w:w="624" w:type="dxa"/>
            <w:shd w:val="clear" w:color="auto" w:fill="auto"/>
            <w:vAlign w:val="center"/>
          </w:tcPr>
          <w:p w14:paraId="5000A99A" w14:textId="77777777" w:rsidR="002C3141" w:rsidRDefault="002C3141">
            <w:pPr>
              <w:pStyle w:val="afffffffff9"/>
            </w:pPr>
          </w:p>
        </w:tc>
        <w:tc>
          <w:tcPr>
            <w:tcW w:w="624" w:type="dxa"/>
            <w:shd w:val="clear" w:color="auto" w:fill="auto"/>
            <w:vAlign w:val="center"/>
          </w:tcPr>
          <w:p w14:paraId="447747B2" w14:textId="77777777" w:rsidR="002C3141" w:rsidRDefault="002C3141">
            <w:pPr>
              <w:pStyle w:val="afffffffff9"/>
            </w:pPr>
          </w:p>
        </w:tc>
      </w:tr>
      <w:tr w:rsidR="002C3141" w14:paraId="5922E469" w14:textId="77777777">
        <w:trPr>
          <w:trHeight w:val="340"/>
          <w:jc w:val="center"/>
        </w:trPr>
        <w:tc>
          <w:tcPr>
            <w:tcW w:w="416" w:type="dxa"/>
            <w:shd w:val="clear" w:color="auto" w:fill="auto"/>
            <w:vAlign w:val="center"/>
          </w:tcPr>
          <w:p w14:paraId="1FE4B9E0" w14:textId="77777777" w:rsidR="002C3141" w:rsidRDefault="00000000">
            <w:pPr>
              <w:pStyle w:val="afffffffff9"/>
            </w:pPr>
            <w:r>
              <w:rPr>
                <w:rFonts w:hint="eastAsia"/>
              </w:rPr>
              <w:t>17</w:t>
            </w:r>
          </w:p>
        </w:tc>
        <w:tc>
          <w:tcPr>
            <w:tcW w:w="3609" w:type="dxa"/>
            <w:shd w:val="clear" w:color="auto" w:fill="auto"/>
            <w:vAlign w:val="center"/>
          </w:tcPr>
          <w:p w14:paraId="24BB8385" w14:textId="77777777" w:rsidR="002C3141" w:rsidRDefault="00000000">
            <w:pPr>
              <w:pStyle w:val="afffffffff9"/>
              <w:jc w:val="both"/>
            </w:pPr>
            <w:r>
              <w:rPr>
                <w:rFonts w:hint="eastAsia"/>
              </w:rPr>
              <w:t>开关、插座、风扇安装</w:t>
            </w:r>
          </w:p>
        </w:tc>
        <w:tc>
          <w:tcPr>
            <w:tcW w:w="624" w:type="dxa"/>
            <w:shd w:val="clear" w:color="auto" w:fill="auto"/>
            <w:vAlign w:val="center"/>
          </w:tcPr>
          <w:p w14:paraId="48B1412F" w14:textId="77777777" w:rsidR="002C3141" w:rsidRDefault="002C3141">
            <w:pPr>
              <w:pStyle w:val="afffffffff9"/>
            </w:pPr>
          </w:p>
        </w:tc>
        <w:tc>
          <w:tcPr>
            <w:tcW w:w="624" w:type="dxa"/>
            <w:shd w:val="clear" w:color="auto" w:fill="auto"/>
            <w:vAlign w:val="center"/>
          </w:tcPr>
          <w:p w14:paraId="531E86EF" w14:textId="77777777" w:rsidR="002C3141" w:rsidRDefault="002C3141">
            <w:pPr>
              <w:pStyle w:val="afffffffff9"/>
            </w:pPr>
          </w:p>
        </w:tc>
        <w:tc>
          <w:tcPr>
            <w:tcW w:w="624" w:type="dxa"/>
            <w:shd w:val="clear" w:color="auto" w:fill="auto"/>
            <w:vAlign w:val="center"/>
          </w:tcPr>
          <w:p w14:paraId="552B5704" w14:textId="77777777" w:rsidR="002C3141" w:rsidRDefault="002C3141">
            <w:pPr>
              <w:pStyle w:val="afffffffff9"/>
            </w:pPr>
          </w:p>
        </w:tc>
        <w:tc>
          <w:tcPr>
            <w:tcW w:w="624" w:type="dxa"/>
            <w:shd w:val="clear" w:color="auto" w:fill="auto"/>
            <w:vAlign w:val="center"/>
          </w:tcPr>
          <w:p w14:paraId="7AB60646" w14:textId="77777777" w:rsidR="002C3141" w:rsidRDefault="002C3141">
            <w:pPr>
              <w:pStyle w:val="afffffffff9"/>
            </w:pPr>
          </w:p>
        </w:tc>
        <w:tc>
          <w:tcPr>
            <w:tcW w:w="624" w:type="dxa"/>
            <w:shd w:val="clear" w:color="auto" w:fill="auto"/>
            <w:vAlign w:val="center"/>
          </w:tcPr>
          <w:p w14:paraId="341B92C2" w14:textId="77777777" w:rsidR="002C3141" w:rsidRDefault="00000000">
            <w:pPr>
              <w:pStyle w:val="afffffffff9"/>
            </w:pPr>
            <w:r>
              <w:rPr>
                <w:rFonts w:hint="eastAsia"/>
              </w:rPr>
              <w:t>●</w:t>
            </w:r>
          </w:p>
        </w:tc>
        <w:tc>
          <w:tcPr>
            <w:tcW w:w="624" w:type="dxa"/>
            <w:shd w:val="clear" w:color="auto" w:fill="auto"/>
            <w:vAlign w:val="center"/>
          </w:tcPr>
          <w:p w14:paraId="20D9E289" w14:textId="77777777" w:rsidR="002C3141" w:rsidRDefault="002C3141">
            <w:pPr>
              <w:pStyle w:val="afffffffff9"/>
            </w:pPr>
          </w:p>
        </w:tc>
        <w:tc>
          <w:tcPr>
            <w:tcW w:w="624" w:type="dxa"/>
            <w:shd w:val="clear" w:color="auto" w:fill="auto"/>
            <w:vAlign w:val="center"/>
          </w:tcPr>
          <w:p w14:paraId="61D4753D" w14:textId="77777777" w:rsidR="002C3141" w:rsidRDefault="002C3141">
            <w:pPr>
              <w:pStyle w:val="afffffffff9"/>
            </w:pPr>
          </w:p>
        </w:tc>
        <w:tc>
          <w:tcPr>
            <w:tcW w:w="624" w:type="dxa"/>
            <w:shd w:val="clear" w:color="auto" w:fill="auto"/>
            <w:vAlign w:val="center"/>
          </w:tcPr>
          <w:p w14:paraId="2EA28C56" w14:textId="77777777" w:rsidR="002C3141" w:rsidRDefault="002C3141">
            <w:pPr>
              <w:pStyle w:val="afffffffff9"/>
            </w:pPr>
          </w:p>
        </w:tc>
        <w:tc>
          <w:tcPr>
            <w:tcW w:w="624" w:type="dxa"/>
            <w:shd w:val="clear" w:color="auto" w:fill="auto"/>
            <w:vAlign w:val="center"/>
          </w:tcPr>
          <w:p w14:paraId="2CEE9DA7" w14:textId="77777777" w:rsidR="002C3141" w:rsidRDefault="002C3141">
            <w:pPr>
              <w:pStyle w:val="afffffffff9"/>
            </w:pPr>
          </w:p>
        </w:tc>
      </w:tr>
      <w:tr w:rsidR="002C3141" w14:paraId="0B46AE87" w14:textId="77777777">
        <w:trPr>
          <w:trHeight w:val="340"/>
          <w:jc w:val="center"/>
        </w:trPr>
        <w:tc>
          <w:tcPr>
            <w:tcW w:w="416" w:type="dxa"/>
            <w:shd w:val="clear" w:color="auto" w:fill="auto"/>
            <w:vAlign w:val="center"/>
          </w:tcPr>
          <w:p w14:paraId="2AA17AB2" w14:textId="77777777" w:rsidR="002C3141" w:rsidRDefault="00000000">
            <w:pPr>
              <w:pStyle w:val="afffffffff9"/>
            </w:pPr>
            <w:r>
              <w:rPr>
                <w:rFonts w:hint="eastAsia"/>
              </w:rPr>
              <w:t>18</w:t>
            </w:r>
          </w:p>
        </w:tc>
        <w:tc>
          <w:tcPr>
            <w:tcW w:w="3609" w:type="dxa"/>
            <w:shd w:val="clear" w:color="auto" w:fill="auto"/>
            <w:vAlign w:val="center"/>
          </w:tcPr>
          <w:p w14:paraId="0FECBD62" w14:textId="77777777" w:rsidR="002C3141" w:rsidRDefault="00000000">
            <w:pPr>
              <w:pStyle w:val="afffffffff9"/>
              <w:jc w:val="both"/>
            </w:pPr>
            <w:r>
              <w:rPr>
                <w:rFonts w:hint="eastAsia"/>
              </w:rPr>
              <w:t>建筑物照明通电试运行</w:t>
            </w:r>
          </w:p>
        </w:tc>
        <w:tc>
          <w:tcPr>
            <w:tcW w:w="624" w:type="dxa"/>
            <w:shd w:val="clear" w:color="auto" w:fill="auto"/>
            <w:vAlign w:val="center"/>
          </w:tcPr>
          <w:p w14:paraId="082A0D5B" w14:textId="77777777" w:rsidR="002C3141" w:rsidRDefault="00000000">
            <w:pPr>
              <w:pStyle w:val="afffffffff9"/>
            </w:pPr>
            <w:r>
              <w:rPr>
                <w:rFonts w:hint="eastAsia"/>
              </w:rPr>
              <w:t>●</w:t>
            </w:r>
          </w:p>
        </w:tc>
        <w:tc>
          <w:tcPr>
            <w:tcW w:w="624" w:type="dxa"/>
            <w:shd w:val="clear" w:color="auto" w:fill="auto"/>
            <w:vAlign w:val="center"/>
          </w:tcPr>
          <w:p w14:paraId="504F0ABD" w14:textId="77777777" w:rsidR="002C3141" w:rsidRDefault="002C3141">
            <w:pPr>
              <w:pStyle w:val="afffffffff9"/>
            </w:pPr>
          </w:p>
        </w:tc>
        <w:tc>
          <w:tcPr>
            <w:tcW w:w="624" w:type="dxa"/>
            <w:shd w:val="clear" w:color="auto" w:fill="auto"/>
            <w:vAlign w:val="center"/>
          </w:tcPr>
          <w:p w14:paraId="035BD4B9" w14:textId="77777777" w:rsidR="002C3141" w:rsidRDefault="002C3141">
            <w:pPr>
              <w:pStyle w:val="afffffffff9"/>
            </w:pPr>
          </w:p>
        </w:tc>
        <w:tc>
          <w:tcPr>
            <w:tcW w:w="624" w:type="dxa"/>
            <w:shd w:val="clear" w:color="auto" w:fill="auto"/>
            <w:vAlign w:val="center"/>
          </w:tcPr>
          <w:p w14:paraId="74FC6B6F" w14:textId="77777777" w:rsidR="002C3141" w:rsidRDefault="002C3141">
            <w:pPr>
              <w:pStyle w:val="afffffffff9"/>
            </w:pPr>
          </w:p>
        </w:tc>
        <w:tc>
          <w:tcPr>
            <w:tcW w:w="624" w:type="dxa"/>
            <w:shd w:val="clear" w:color="auto" w:fill="auto"/>
            <w:vAlign w:val="center"/>
          </w:tcPr>
          <w:p w14:paraId="12B2844D" w14:textId="77777777" w:rsidR="002C3141" w:rsidRDefault="00000000">
            <w:pPr>
              <w:pStyle w:val="afffffffff9"/>
            </w:pPr>
            <w:r>
              <w:rPr>
                <w:rFonts w:hint="eastAsia"/>
              </w:rPr>
              <w:t>●</w:t>
            </w:r>
          </w:p>
        </w:tc>
        <w:tc>
          <w:tcPr>
            <w:tcW w:w="624" w:type="dxa"/>
            <w:shd w:val="clear" w:color="auto" w:fill="auto"/>
            <w:vAlign w:val="center"/>
          </w:tcPr>
          <w:p w14:paraId="658A44EE" w14:textId="77777777" w:rsidR="002C3141" w:rsidRDefault="002C3141">
            <w:pPr>
              <w:pStyle w:val="afffffffff9"/>
            </w:pPr>
          </w:p>
        </w:tc>
        <w:tc>
          <w:tcPr>
            <w:tcW w:w="624" w:type="dxa"/>
            <w:shd w:val="clear" w:color="auto" w:fill="auto"/>
            <w:vAlign w:val="center"/>
          </w:tcPr>
          <w:p w14:paraId="048338D4" w14:textId="77777777" w:rsidR="002C3141" w:rsidRDefault="002C3141">
            <w:pPr>
              <w:pStyle w:val="afffffffff9"/>
            </w:pPr>
          </w:p>
        </w:tc>
        <w:tc>
          <w:tcPr>
            <w:tcW w:w="624" w:type="dxa"/>
            <w:shd w:val="clear" w:color="auto" w:fill="auto"/>
            <w:vAlign w:val="center"/>
          </w:tcPr>
          <w:p w14:paraId="3927D2BD" w14:textId="77777777" w:rsidR="002C3141" w:rsidRDefault="002C3141">
            <w:pPr>
              <w:pStyle w:val="afffffffff9"/>
            </w:pPr>
          </w:p>
        </w:tc>
        <w:tc>
          <w:tcPr>
            <w:tcW w:w="624" w:type="dxa"/>
            <w:shd w:val="clear" w:color="auto" w:fill="auto"/>
            <w:vAlign w:val="center"/>
          </w:tcPr>
          <w:p w14:paraId="47CC7F91" w14:textId="77777777" w:rsidR="002C3141" w:rsidRDefault="002C3141">
            <w:pPr>
              <w:pStyle w:val="afffffffff9"/>
            </w:pPr>
          </w:p>
        </w:tc>
      </w:tr>
      <w:tr w:rsidR="002C3141" w14:paraId="247DD2FD" w14:textId="77777777">
        <w:trPr>
          <w:trHeight w:val="340"/>
          <w:jc w:val="center"/>
        </w:trPr>
        <w:tc>
          <w:tcPr>
            <w:tcW w:w="416" w:type="dxa"/>
            <w:shd w:val="clear" w:color="auto" w:fill="auto"/>
            <w:vAlign w:val="center"/>
          </w:tcPr>
          <w:p w14:paraId="31A22425" w14:textId="77777777" w:rsidR="002C3141" w:rsidRDefault="00000000">
            <w:pPr>
              <w:pStyle w:val="afffffffff9"/>
            </w:pPr>
            <w:r>
              <w:rPr>
                <w:rFonts w:hint="eastAsia"/>
              </w:rPr>
              <w:t>19</w:t>
            </w:r>
          </w:p>
        </w:tc>
        <w:tc>
          <w:tcPr>
            <w:tcW w:w="3609" w:type="dxa"/>
            <w:shd w:val="clear" w:color="auto" w:fill="auto"/>
            <w:vAlign w:val="center"/>
          </w:tcPr>
          <w:p w14:paraId="345174A3" w14:textId="77777777" w:rsidR="002C3141" w:rsidRDefault="00000000">
            <w:pPr>
              <w:pStyle w:val="afffffffff9"/>
              <w:jc w:val="both"/>
            </w:pPr>
            <w:r>
              <w:rPr>
                <w:rFonts w:hint="eastAsia"/>
              </w:rPr>
              <w:t>接地装置安装</w:t>
            </w:r>
          </w:p>
        </w:tc>
        <w:tc>
          <w:tcPr>
            <w:tcW w:w="624" w:type="dxa"/>
            <w:shd w:val="clear" w:color="auto" w:fill="auto"/>
            <w:vAlign w:val="center"/>
          </w:tcPr>
          <w:p w14:paraId="33F458D9" w14:textId="77777777" w:rsidR="002C3141" w:rsidRDefault="00000000">
            <w:pPr>
              <w:pStyle w:val="afffffffff9"/>
            </w:pPr>
            <w:r>
              <w:rPr>
                <w:rFonts w:hint="eastAsia"/>
              </w:rPr>
              <w:t>●</w:t>
            </w:r>
          </w:p>
        </w:tc>
        <w:tc>
          <w:tcPr>
            <w:tcW w:w="624" w:type="dxa"/>
            <w:shd w:val="clear" w:color="auto" w:fill="auto"/>
            <w:vAlign w:val="center"/>
          </w:tcPr>
          <w:p w14:paraId="4001492F" w14:textId="77777777" w:rsidR="002C3141" w:rsidRDefault="00000000">
            <w:pPr>
              <w:pStyle w:val="afffffffff9"/>
            </w:pPr>
            <w:r>
              <w:rPr>
                <w:rFonts w:hint="eastAsia"/>
              </w:rPr>
              <w:t>●</w:t>
            </w:r>
          </w:p>
        </w:tc>
        <w:tc>
          <w:tcPr>
            <w:tcW w:w="624" w:type="dxa"/>
            <w:shd w:val="clear" w:color="auto" w:fill="auto"/>
            <w:vAlign w:val="center"/>
          </w:tcPr>
          <w:p w14:paraId="0C616D70" w14:textId="77777777" w:rsidR="002C3141" w:rsidRDefault="002C3141">
            <w:pPr>
              <w:pStyle w:val="afffffffff9"/>
            </w:pPr>
          </w:p>
        </w:tc>
        <w:tc>
          <w:tcPr>
            <w:tcW w:w="624" w:type="dxa"/>
            <w:shd w:val="clear" w:color="auto" w:fill="auto"/>
            <w:vAlign w:val="center"/>
          </w:tcPr>
          <w:p w14:paraId="10B0219B" w14:textId="77777777" w:rsidR="002C3141" w:rsidRDefault="002C3141">
            <w:pPr>
              <w:pStyle w:val="afffffffff9"/>
            </w:pPr>
          </w:p>
        </w:tc>
        <w:tc>
          <w:tcPr>
            <w:tcW w:w="624" w:type="dxa"/>
            <w:shd w:val="clear" w:color="auto" w:fill="auto"/>
            <w:vAlign w:val="center"/>
          </w:tcPr>
          <w:p w14:paraId="5005E876" w14:textId="77777777" w:rsidR="002C3141" w:rsidRDefault="002C3141">
            <w:pPr>
              <w:pStyle w:val="afffffffff9"/>
            </w:pPr>
          </w:p>
        </w:tc>
        <w:tc>
          <w:tcPr>
            <w:tcW w:w="624" w:type="dxa"/>
            <w:shd w:val="clear" w:color="auto" w:fill="auto"/>
            <w:vAlign w:val="center"/>
          </w:tcPr>
          <w:p w14:paraId="0DB3D6B4" w14:textId="77777777" w:rsidR="002C3141" w:rsidRDefault="00000000">
            <w:pPr>
              <w:pStyle w:val="afffffffff9"/>
            </w:pPr>
            <w:r>
              <w:rPr>
                <w:rFonts w:hint="eastAsia"/>
              </w:rPr>
              <w:t>●</w:t>
            </w:r>
          </w:p>
        </w:tc>
        <w:tc>
          <w:tcPr>
            <w:tcW w:w="624" w:type="dxa"/>
            <w:shd w:val="clear" w:color="auto" w:fill="auto"/>
            <w:vAlign w:val="center"/>
          </w:tcPr>
          <w:p w14:paraId="47407714" w14:textId="77777777" w:rsidR="002C3141" w:rsidRDefault="00000000">
            <w:pPr>
              <w:pStyle w:val="afffffffff9"/>
            </w:pPr>
            <w:r>
              <w:rPr>
                <w:rFonts w:hint="eastAsia"/>
              </w:rPr>
              <w:t>●</w:t>
            </w:r>
          </w:p>
        </w:tc>
        <w:tc>
          <w:tcPr>
            <w:tcW w:w="624" w:type="dxa"/>
            <w:shd w:val="clear" w:color="auto" w:fill="auto"/>
            <w:vAlign w:val="center"/>
          </w:tcPr>
          <w:p w14:paraId="0F25233E" w14:textId="77777777" w:rsidR="002C3141" w:rsidRDefault="002C3141">
            <w:pPr>
              <w:pStyle w:val="afffffffff9"/>
            </w:pPr>
          </w:p>
        </w:tc>
        <w:tc>
          <w:tcPr>
            <w:tcW w:w="624" w:type="dxa"/>
            <w:shd w:val="clear" w:color="auto" w:fill="auto"/>
            <w:vAlign w:val="center"/>
          </w:tcPr>
          <w:p w14:paraId="1EC5C75C" w14:textId="77777777" w:rsidR="002C3141" w:rsidRDefault="002C3141">
            <w:pPr>
              <w:pStyle w:val="afffffffff9"/>
            </w:pPr>
          </w:p>
        </w:tc>
      </w:tr>
      <w:tr w:rsidR="002C3141" w14:paraId="4E51F56A" w14:textId="77777777">
        <w:trPr>
          <w:trHeight w:val="340"/>
          <w:jc w:val="center"/>
        </w:trPr>
        <w:tc>
          <w:tcPr>
            <w:tcW w:w="416" w:type="dxa"/>
            <w:shd w:val="clear" w:color="auto" w:fill="auto"/>
            <w:vAlign w:val="center"/>
          </w:tcPr>
          <w:p w14:paraId="0A140117" w14:textId="77777777" w:rsidR="002C3141" w:rsidRDefault="00000000">
            <w:pPr>
              <w:pStyle w:val="afffffffff9"/>
            </w:pPr>
            <w:r>
              <w:rPr>
                <w:rFonts w:hint="eastAsia"/>
              </w:rPr>
              <w:t>20</w:t>
            </w:r>
          </w:p>
        </w:tc>
        <w:tc>
          <w:tcPr>
            <w:tcW w:w="3609" w:type="dxa"/>
            <w:shd w:val="clear" w:color="auto" w:fill="auto"/>
            <w:vAlign w:val="center"/>
          </w:tcPr>
          <w:p w14:paraId="3C7A8647" w14:textId="77777777" w:rsidR="002C3141" w:rsidRDefault="00000000">
            <w:pPr>
              <w:pStyle w:val="afffffffff9"/>
              <w:jc w:val="both"/>
            </w:pPr>
            <w:r>
              <w:rPr>
                <w:rFonts w:hint="eastAsia"/>
              </w:rPr>
              <w:t>接地干线敷设</w:t>
            </w:r>
          </w:p>
        </w:tc>
        <w:tc>
          <w:tcPr>
            <w:tcW w:w="624" w:type="dxa"/>
            <w:shd w:val="clear" w:color="auto" w:fill="auto"/>
            <w:vAlign w:val="center"/>
          </w:tcPr>
          <w:p w14:paraId="437E311A" w14:textId="77777777" w:rsidR="002C3141" w:rsidRDefault="002C3141">
            <w:pPr>
              <w:pStyle w:val="afffffffff9"/>
            </w:pPr>
          </w:p>
        </w:tc>
        <w:tc>
          <w:tcPr>
            <w:tcW w:w="624" w:type="dxa"/>
            <w:shd w:val="clear" w:color="auto" w:fill="auto"/>
            <w:vAlign w:val="center"/>
          </w:tcPr>
          <w:p w14:paraId="5B2E8E15" w14:textId="77777777" w:rsidR="002C3141" w:rsidRDefault="00000000">
            <w:pPr>
              <w:pStyle w:val="afffffffff9"/>
            </w:pPr>
            <w:r>
              <w:rPr>
                <w:rFonts w:hint="eastAsia"/>
              </w:rPr>
              <w:t>●</w:t>
            </w:r>
          </w:p>
        </w:tc>
        <w:tc>
          <w:tcPr>
            <w:tcW w:w="624" w:type="dxa"/>
            <w:shd w:val="clear" w:color="auto" w:fill="auto"/>
            <w:vAlign w:val="center"/>
          </w:tcPr>
          <w:p w14:paraId="240D9B17" w14:textId="77777777" w:rsidR="002C3141" w:rsidRDefault="00000000">
            <w:pPr>
              <w:pStyle w:val="afffffffff9"/>
            </w:pPr>
            <w:r>
              <w:rPr>
                <w:rFonts w:hint="eastAsia"/>
              </w:rPr>
              <w:t>●</w:t>
            </w:r>
          </w:p>
        </w:tc>
        <w:tc>
          <w:tcPr>
            <w:tcW w:w="624" w:type="dxa"/>
            <w:shd w:val="clear" w:color="auto" w:fill="auto"/>
            <w:vAlign w:val="center"/>
          </w:tcPr>
          <w:p w14:paraId="39038491" w14:textId="77777777" w:rsidR="002C3141" w:rsidRDefault="002C3141">
            <w:pPr>
              <w:pStyle w:val="afffffffff9"/>
            </w:pPr>
          </w:p>
        </w:tc>
        <w:tc>
          <w:tcPr>
            <w:tcW w:w="624" w:type="dxa"/>
            <w:shd w:val="clear" w:color="auto" w:fill="auto"/>
            <w:vAlign w:val="center"/>
          </w:tcPr>
          <w:p w14:paraId="570185E4" w14:textId="77777777" w:rsidR="002C3141" w:rsidRDefault="002C3141">
            <w:pPr>
              <w:pStyle w:val="afffffffff9"/>
            </w:pPr>
          </w:p>
        </w:tc>
        <w:tc>
          <w:tcPr>
            <w:tcW w:w="624" w:type="dxa"/>
            <w:shd w:val="clear" w:color="auto" w:fill="auto"/>
            <w:vAlign w:val="center"/>
          </w:tcPr>
          <w:p w14:paraId="707A6626" w14:textId="77777777" w:rsidR="002C3141" w:rsidRDefault="002C3141">
            <w:pPr>
              <w:pStyle w:val="afffffffff9"/>
            </w:pPr>
          </w:p>
        </w:tc>
        <w:tc>
          <w:tcPr>
            <w:tcW w:w="624" w:type="dxa"/>
            <w:shd w:val="clear" w:color="auto" w:fill="auto"/>
            <w:vAlign w:val="center"/>
          </w:tcPr>
          <w:p w14:paraId="22ADB658" w14:textId="77777777" w:rsidR="002C3141" w:rsidRDefault="002C3141">
            <w:pPr>
              <w:pStyle w:val="afffffffff9"/>
            </w:pPr>
          </w:p>
        </w:tc>
        <w:tc>
          <w:tcPr>
            <w:tcW w:w="624" w:type="dxa"/>
            <w:shd w:val="clear" w:color="auto" w:fill="auto"/>
            <w:vAlign w:val="center"/>
          </w:tcPr>
          <w:p w14:paraId="7D390F3A" w14:textId="77777777" w:rsidR="002C3141" w:rsidRDefault="002C3141">
            <w:pPr>
              <w:pStyle w:val="afffffffff9"/>
            </w:pPr>
          </w:p>
        </w:tc>
        <w:tc>
          <w:tcPr>
            <w:tcW w:w="624" w:type="dxa"/>
            <w:shd w:val="clear" w:color="auto" w:fill="auto"/>
            <w:vAlign w:val="center"/>
          </w:tcPr>
          <w:p w14:paraId="110A2C4B" w14:textId="77777777" w:rsidR="002C3141" w:rsidRDefault="002C3141">
            <w:pPr>
              <w:pStyle w:val="afffffffff9"/>
            </w:pPr>
          </w:p>
        </w:tc>
      </w:tr>
      <w:tr w:rsidR="002C3141" w14:paraId="30476799" w14:textId="77777777">
        <w:trPr>
          <w:trHeight w:val="340"/>
          <w:jc w:val="center"/>
        </w:trPr>
        <w:tc>
          <w:tcPr>
            <w:tcW w:w="416" w:type="dxa"/>
            <w:shd w:val="clear" w:color="auto" w:fill="auto"/>
            <w:vAlign w:val="center"/>
          </w:tcPr>
          <w:p w14:paraId="3940B7E1" w14:textId="77777777" w:rsidR="002C3141" w:rsidRDefault="00000000">
            <w:pPr>
              <w:pStyle w:val="afffffffff9"/>
            </w:pPr>
            <w:r>
              <w:rPr>
                <w:rFonts w:hint="eastAsia"/>
              </w:rPr>
              <w:t>21</w:t>
            </w:r>
          </w:p>
        </w:tc>
        <w:tc>
          <w:tcPr>
            <w:tcW w:w="3609" w:type="dxa"/>
            <w:shd w:val="clear" w:color="auto" w:fill="auto"/>
            <w:vAlign w:val="center"/>
          </w:tcPr>
          <w:p w14:paraId="02DAFA73" w14:textId="77777777" w:rsidR="002C3141" w:rsidRDefault="00000000">
            <w:pPr>
              <w:pStyle w:val="afffffffff9"/>
              <w:jc w:val="both"/>
            </w:pPr>
            <w:r>
              <w:rPr>
                <w:rFonts w:hint="eastAsia"/>
              </w:rPr>
              <w:t>防雷引下线及接闪器安装</w:t>
            </w:r>
          </w:p>
        </w:tc>
        <w:tc>
          <w:tcPr>
            <w:tcW w:w="624" w:type="dxa"/>
            <w:shd w:val="clear" w:color="auto" w:fill="auto"/>
            <w:vAlign w:val="center"/>
          </w:tcPr>
          <w:p w14:paraId="25C6BABC" w14:textId="77777777" w:rsidR="002C3141" w:rsidRDefault="002C3141">
            <w:pPr>
              <w:pStyle w:val="afffffffff9"/>
            </w:pPr>
          </w:p>
        </w:tc>
        <w:tc>
          <w:tcPr>
            <w:tcW w:w="624" w:type="dxa"/>
            <w:shd w:val="clear" w:color="auto" w:fill="auto"/>
            <w:vAlign w:val="center"/>
          </w:tcPr>
          <w:p w14:paraId="53F6978A" w14:textId="77777777" w:rsidR="002C3141" w:rsidRDefault="002C3141">
            <w:pPr>
              <w:pStyle w:val="afffffffff9"/>
            </w:pPr>
          </w:p>
        </w:tc>
        <w:tc>
          <w:tcPr>
            <w:tcW w:w="624" w:type="dxa"/>
            <w:shd w:val="clear" w:color="auto" w:fill="auto"/>
            <w:vAlign w:val="center"/>
          </w:tcPr>
          <w:p w14:paraId="3620606D" w14:textId="77777777" w:rsidR="002C3141" w:rsidRDefault="002C3141">
            <w:pPr>
              <w:pStyle w:val="afffffffff9"/>
            </w:pPr>
          </w:p>
        </w:tc>
        <w:tc>
          <w:tcPr>
            <w:tcW w:w="624" w:type="dxa"/>
            <w:shd w:val="clear" w:color="auto" w:fill="auto"/>
            <w:vAlign w:val="center"/>
          </w:tcPr>
          <w:p w14:paraId="13200087" w14:textId="77777777" w:rsidR="002C3141" w:rsidRDefault="002C3141">
            <w:pPr>
              <w:pStyle w:val="afffffffff9"/>
            </w:pPr>
          </w:p>
        </w:tc>
        <w:tc>
          <w:tcPr>
            <w:tcW w:w="624" w:type="dxa"/>
            <w:shd w:val="clear" w:color="auto" w:fill="auto"/>
            <w:vAlign w:val="center"/>
          </w:tcPr>
          <w:p w14:paraId="4DC10718" w14:textId="77777777" w:rsidR="002C3141" w:rsidRDefault="002C3141">
            <w:pPr>
              <w:pStyle w:val="afffffffff9"/>
            </w:pPr>
          </w:p>
        </w:tc>
        <w:tc>
          <w:tcPr>
            <w:tcW w:w="624" w:type="dxa"/>
            <w:shd w:val="clear" w:color="auto" w:fill="auto"/>
            <w:vAlign w:val="center"/>
          </w:tcPr>
          <w:p w14:paraId="013A0B93" w14:textId="77777777" w:rsidR="002C3141" w:rsidRDefault="002C3141">
            <w:pPr>
              <w:pStyle w:val="afffffffff9"/>
            </w:pPr>
          </w:p>
        </w:tc>
        <w:tc>
          <w:tcPr>
            <w:tcW w:w="624" w:type="dxa"/>
            <w:shd w:val="clear" w:color="auto" w:fill="auto"/>
            <w:vAlign w:val="center"/>
          </w:tcPr>
          <w:p w14:paraId="2ADAB070" w14:textId="77777777" w:rsidR="002C3141" w:rsidRDefault="00000000">
            <w:pPr>
              <w:pStyle w:val="afffffffff9"/>
            </w:pPr>
            <w:r>
              <w:rPr>
                <w:rFonts w:hint="eastAsia"/>
              </w:rPr>
              <w:t>●</w:t>
            </w:r>
          </w:p>
        </w:tc>
        <w:tc>
          <w:tcPr>
            <w:tcW w:w="624" w:type="dxa"/>
            <w:shd w:val="clear" w:color="auto" w:fill="auto"/>
            <w:vAlign w:val="center"/>
          </w:tcPr>
          <w:p w14:paraId="22AF8EB5" w14:textId="77777777" w:rsidR="002C3141" w:rsidRDefault="002C3141">
            <w:pPr>
              <w:pStyle w:val="afffffffff9"/>
            </w:pPr>
          </w:p>
        </w:tc>
        <w:tc>
          <w:tcPr>
            <w:tcW w:w="624" w:type="dxa"/>
            <w:shd w:val="clear" w:color="auto" w:fill="auto"/>
            <w:vAlign w:val="center"/>
          </w:tcPr>
          <w:p w14:paraId="440288D0" w14:textId="77777777" w:rsidR="002C3141" w:rsidRDefault="002C3141">
            <w:pPr>
              <w:pStyle w:val="afffffffff9"/>
            </w:pPr>
          </w:p>
        </w:tc>
      </w:tr>
      <w:tr w:rsidR="002C3141" w14:paraId="4A407B77" w14:textId="77777777">
        <w:trPr>
          <w:trHeight w:val="340"/>
          <w:jc w:val="center"/>
        </w:trPr>
        <w:tc>
          <w:tcPr>
            <w:tcW w:w="416" w:type="dxa"/>
            <w:shd w:val="clear" w:color="auto" w:fill="auto"/>
            <w:vAlign w:val="center"/>
          </w:tcPr>
          <w:p w14:paraId="3E5E1413" w14:textId="77777777" w:rsidR="002C3141" w:rsidRDefault="00000000">
            <w:pPr>
              <w:pStyle w:val="afffffffff9"/>
            </w:pPr>
            <w:r>
              <w:rPr>
                <w:rFonts w:hint="eastAsia"/>
              </w:rPr>
              <w:t>22</w:t>
            </w:r>
          </w:p>
        </w:tc>
        <w:tc>
          <w:tcPr>
            <w:tcW w:w="3609" w:type="dxa"/>
            <w:shd w:val="clear" w:color="auto" w:fill="auto"/>
            <w:vAlign w:val="center"/>
          </w:tcPr>
          <w:p w14:paraId="3A34FF49" w14:textId="77777777" w:rsidR="002C3141" w:rsidRDefault="00000000">
            <w:pPr>
              <w:pStyle w:val="afffffffff9"/>
              <w:jc w:val="both"/>
            </w:pPr>
            <w:r>
              <w:rPr>
                <w:rFonts w:hint="eastAsia"/>
              </w:rPr>
              <w:t>建筑物等电位联结</w:t>
            </w:r>
          </w:p>
        </w:tc>
        <w:tc>
          <w:tcPr>
            <w:tcW w:w="624" w:type="dxa"/>
            <w:shd w:val="clear" w:color="auto" w:fill="auto"/>
            <w:vAlign w:val="center"/>
          </w:tcPr>
          <w:p w14:paraId="1E3259F4" w14:textId="77777777" w:rsidR="002C3141" w:rsidRDefault="002C3141">
            <w:pPr>
              <w:pStyle w:val="afffffffff9"/>
            </w:pPr>
          </w:p>
        </w:tc>
        <w:tc>
          <w:tcPr>
            <w:tcW w:w="624" w:type="dxa"/>
            <w:shd w:val="clear" w:color="auto" w:fill="auto"/>
            <w:vAlign w:val="center"/>
          </w:tcPr>
          <w:p w14:paraId="0CB1B598" w14:textId="77777777" w:rsidR="002C3141" w:rsidRDefault="002C3141">
            <w:pPr>
              <w:pStyle w:val="afffffffff9"/>
            </w:pPr>
          </w:p>
        </w:tc>
        <w:tc>
          <w:tcPr>
            <w:tcW w:w="624" w:type="dxa"/>
            <w:shd w:val="clear" w:color="auto" w:fill="auto"/>
            <w:vAlign w:val="center"/>
          </w:tcPr>
          <w:p w14:paraId="1890346E" w14:textId="77777777" w:rsidR="002C3141" w:rsidRDefault="002C3141">
            <w:pPr>
              <w:pStyle w:val="afffffffff9"/>
            </w:pPr>
          </w:p>
        </w:tc>
        <w:tc>
          <w:tcPr>
            <w:tcW w:w="624" w:type="dxa"/>
            <w:shd w:val="clear" w:color="auto" w:fill="auto"/>
            <w:vAlign w:val="center"/>
          </w:tcPr>
          <w:p w14:paraId="6F3819E1" w14:textId="77777777" w:rsidR="002C3141" w:rsidRDefault="002C3141">
            <w:pPr>
              <w:pStyle w:val="afffffffff9"/>
            </w:pPr>
          </w:p>
        </w:tc>
        <w:tc>
          <w:tcPr>
            <w:tcW w:w="624" w:type="dxa"/>
            <w:shd w:val="clear" w:color="auto" w:fill="auto"/>
            <w:vAlign w:val="center"/>
          </w:tcPr>
          <w:p w14:paraId="5645B63C" w14:textId="77777777" w:rsidR="002C3141" w:rsidRDefault="002C3141">
            <w:pPr>
              <w:pStyle w:val="afffffffff9"/>
            </w:pPr>
          </w:p>
        </w:tc>
        <w:tc>
          <w:tcPr>
            <w:tcW w:w="624" w:type="dxa"/>
            <w:shd w:val="clear" w:color="auto" w:fill="auto"/>
            <w:vAlign w:val="center"/>
          </w:tcPr>
          <w:p w14:paraId="4B6D1268" w14:textId="77777777" w:rsidR="002C3141" w:rsidRDefault="002C3141">
            <w:pPr>
              <w:pStyle w:val="afffffffff9"/>
            </w:pPr>
          </w:p>
        </w:tc>
        <w:tc>
          <w:tcPr>
            <w:tcW w:w="624" w:type="dxa"/>
            <w:shd w:val="clear" w:color="auto" w:fill="auto"/>
            <w:vAlign w:val="center"/>
          </w:tcPr>
          <w:p w14:paraId="32680E3A" w14:textId="77777777" w:rsidR="002C3141" w:rsidRDefault="00000000">
            <w:pPr>
              <w:pStyle w:val="afffffffff9"/>
            </w:pPr>
            <w:r>
              <w:rPr>
                <w:rFonts w:hint="eastAsia"/>
              </w:rPr>
              <w:t>●</w:t>
            </w:r>
          </w:p>
        </w:tc>
        <w:tc>
          <w:tcPr>
            <w:tcW w:w="624" w:type="dxa"/>
            <w:shd w:val="clear" w:color="auto" w:fill="auto"/>
            <w:vAlign w:val="center"/>
          </w:tcPr>
          <w:p w14:paraId="5CF696DE" w14:textId="77777777" w:rsidR="002C3141" w:rsidRDefault="002C3141">
            <w:pPr>
              <w:pStyle w:val="afffffffff9"/>
            </w:pPr>
          </w:p>
        </w:tc>
        <w:tc>
          <w:tcPr>
            <w:tcW w:w="624" w:type="dxa"/>
            <w:shd w:val="clear" w:color="auto" w:fill="auto"/>
            <w:vAlign w:val="center"/>
          </w:tcPr>
          <w:p w14:paraId="7B06ADA5" w14:textId="77777777" w:rsidR="002C3141" w:rsidRDefault="002C3141">
            <w:pPr>
              <w:pStyle w:val="afffffffff9"/>
            </w:pPr>
          </w:p>
        </w:tc>
      </w:tr>
      <w:tr w:rsidR="002C3141" w14:paraId="1FF5E990" w14:textId="77777777">
        <w:trPr>
          <w:trHeight w:val="340"/>
          <w:jc w:val="center"/>
        </w:trPr>
        <w:tc>
          <w:tcPr>
            <w:tcW w:w="416" w:type="dxa"/>
            <w:shd w:val="clear" w:color="auto" w:fill="auto"/>
            <w:vAlign w:val="center"/>
          </w:tcPr>
          <w:p w14:paraId="26CD6D0F" w14:textId="77777777" w:rsidR="002C3141" w:rsidRDefault="00000000">
            <w:pPr>
              <w:pStyle w:val="afffffffff9"/>
            </w:pPr>
            <w:r>
              <w:rPr>
                <w:rFonts w:hint="eastAsia"/>
              </w:rPr>
              <w:t>23</w:t>
            </w:r>
          </w:p>
        </w:tc>
        <w:tc>
          <w:tcPr>
            <w:tcW w:w="3609" w:type="dxa"/>
            <w:shd w:val="clear" w:color="auto" w:fill="auto"/>
            <w:vAlign w:val="center"/>
          </w:tcPr>
          <w:p w14:paraId="31DD9059" w14:textId="77777777" w:rsidR="002C3141" w:rsidRDefault="00000000">
            <w:pPr>
              <w:pStyle w:val="afffffffff9"/>
              <w:jc w:val="both"/>
            </w:pPr>
            <w:r>
              <w:rPr>
                <w:rFonts w:hint="eastAsia"/>
              </w:rPr>
              <w:t>光伏与建筑一体化发电设施</w:t>
            </w:r>
          </w:p>
        </w:tc>
        <w:tc>
          <w:tcPr>
            <w:tcW w:w="624" w:type="dxa"/>
            <w:shd w:val="clear" w:color="auto" w:fill="auto"/>
            <w:vAlign w:val="center"/>
          </w:tcPr>
          <w:p w14:paraId="1BF76D24" w14:textId="77777777" w:rsidR="002C3141" w:rsidRDefault="002C3141">
            <w:pPr>
              <w:pStyle w:val="afffffffff9"/>
            </w:pPr>
          </w:p>
        </w:tc>
        <w:tc>
          <w:tcPr>
            <w:tcW w:w="624" w:type="dxa"/>
            <w:shd w:val="clear" w:color="auto" w:fill="auto"/>
            <w:vAlign w:val="center"/>
          </w:tcPr>
          <w:p w14:paraId="7E22CA80" w14:textId="77777777" w:rsidR="002C3141" w:rsidRDefault="002C3141">
            <w:pPr>
              <w:pStyle w:val="afffffffff9"/>
            </w:pPr>
          </w:p>
        </w:tc>
        <w:tc>
          <w:tcPr>
            <w:tcW w:w="624" w:type="dxa"/>
            <w:shd w:val="clear" w:color="auto" w:fill="auto"/>
            <w:vAlign w:val="center"/>
          </w:tcPr>
          <w:p w14:paraId="17BF9B32" w14:textId="77777777" w:rsidR="002C3141" w:rsidRDefault="00000000">
            <w:pPr>
              <w:pStyle w:val="afffffffff9"/>
            </w:pPr>
            <w:r>
              <w:rPr>
                <w:rFonts w:hint="eastAsia"/>
              </w:rPr>
              <w:t>●</w:t>
            </w:r>
          </w:p>
        </w:tc>
        <w:tc>
          <w:tcPr>
            <w:tcW w:w="624" w:type="dxa"/>
            <w:shd w:val="clear" w:color="auto" w:fill="auto"/>
            <w:vAlign w:val="center"/>
          </w:tcPr>
          <w:p w14:paraId="2CB18909" w14:textId="77777777" w:rsidR="002C3141" w:rsidRDefault="002C3141">
            <w:pPr>
              <w:pStyle w:val="afffffffff9"/>
            </w:pPr>
          </w:p>
        </w:tc>
        <w:tc>
          <w:tcPr>
            <w:tcW w:w="624" w:type="dxa"/>
            <w:shd w:val="clear" w:color="auto" w:fill="auto"/>
            <w:vAlign w:val="center"/>
          </w:tcPr>
          <w:p w14:paraId="31E2D6C4" w14:textId="77777777" w:rsidR="002C3141" w:rsidRDefault="002C3141">
            <w:pPr>
              <w:pStyle w:val="afffffffff9"/>
            </w:pPr>
          </w:p>
        </w:tc>
        <w:tc>
          <w:tcPr>
            <w:tcW w:w="624" w:type="dxa"/>
            <w:shd w:val="clear" w:color="auto" w:fill="auto"/>
            <w:vAlign w:val="center"/>
          </w:tcPr>
          <w:p w14:paraId="6655F564" w14:textId="77777777" w:rsidR="002C3141" w:rsidRDefault="002C3141">
            <w:pPr>
              <w:pStyle w:val="afffffffff9"/>
            </w:pPr>
          </w:p>
        </w:tc>
        <w:tc>
          <w:tcPr>
            <w:tcW w:w="624" w:type="dxa"/>
            <w:shd w:val="clear" w:color="auto" w:fill="auto"/>
            <w:vAlign w:val="center"/>
          </w:tcPr>
          <w:p w14:paraId="0AB3F584" w14:textId="77777777" w:rsidR="002C3141" w:rsidRDefault="002C3141">
            <w:pPr>
              <w:pStyle w:val="afffffffff9"/>
            </w:pPr>
          </w:p>
        </w:tc>
        <w:tc>
          <w:tcPr>
            <w:tcW w:w="624" w:type="dxa"/>
            <w:shd w:val="clear" w:color="auto" w:fill="auto"/>
            <w:vAlign w:val="center"/>
          </w:tcPr>
          <w:p w14:paraId="34DE89EB" w14:textId="77777777" w:rsidR="002C3141" w:rsidRDefault="002C3141">
            <w:pPr>
              <w:pStyle w:val="afffffffff9"/>
            </w:pPr>
          </w:p>
        </w:tc>
        <w:tc>
          <w:tcPr>
            <w:tcW w:w="624" w:type="dxa"/>
            <w:shd w:val="clear" w:color="auto" w:fill="auto"/>
            <w:vAlign w:val="center"/>
          </w:tcPr>
          <w:p w14:paraId="585DC25A" w14:textId="77777777" w:rsidR="002C3141" w:rsidRDefault="00000000">
            <w:pPr>
              <w:pStyle w:val="afffffffff9"/>
            </w:pPr>
            <w:r>
              <w:rPr>
                <w:rFonts w:hint="eastAsia"/>
              </w:rPr>
              <w:t>●</w:t>
            </w:r>
          </w:p>
        </w:tc>
      </w:tr>
      <w:tr w:rsidR="002C3141" w14:paraId="386090C8" w14:textId="77777777">
        <w:trPr>
          <w:trHeight w:val="340"/>
          <w:jc w:val="center"/>
        </w:trPr>
        <w:tc>
          <w:tcPr>
            <w:tcW w:w="416" w:type="dxa"/>
            <w:shd w:val="clear" w:color="auto" w:fill="auto"/>
            <w:vAlign w:val="center"/>
          </w:tcPr>
          <w:p w14:paraId="380DFE3F" w14:textId="77777777" w:rsidR="002C3141" w:rsidRDefault="00000000">
            <w:pPr>
              <w:pStyle w:val="afffffffff9"/>
            </w:pPr>
            <w:r>
              <w:rPr>
                <w:rFonts w:hint="eastAsia"/>
              </w:rPr>
              <w:t>24</w:t>
            </w:r>
          </w:p>
        </w:tc>
        <w:tc>
          <w:tcPr>
            <w:tcW w:w="3609" w:type="dxa"/>
            <w:shd w:val="clear" w:color="auto" w:fill="auto"/>
            <w:vAlign w:val="center"/>
          </w:tcPr>
          <w:p w14:paraId="0BDF94ED" w14:textId="77777777" w:rsidR="002C3141" w:rsidRDefault="00000000">
            <w:pPr>
              <w:pStyle w:val="afffffffff9"/>
              <w:jc w:val="both"/>
            </w:pPr>
            <w:r>
              <w:rPr>
                <w:rFonts w:hint="eastAsia"/>
              </w:rPr>
              <w:t>电动汽车和电动自行车充电设施</w:t>
            </w:r>
          </w:p>
        </w:tc>
        <w:tc>
          <w:tcPr>
            <w:tcW w:w="624" w:type="dxa"/>
            <w:shd w:val="clear" w:color="auto" w:fill="auto"/>
            <w:vAlign w:val="center"/>
          </w:tcPr>
          <w:p w14:paraId="1B60FA01" w14:textId="77777777" w:rsidR="002C3141" w:rsidRDefault="00000000">
            <w:pPr>
              <w:pStyle w:val="afffffffff9"/>
            </w:pPr>
            <w:r>
              <w:rPr>
                <w:rFonts w:hint="eastAsia"/>
              </w:rPr>
              <w:t>●</w:t>
            </w:r>
          </w:p>
        </w:tc>
        <w:tc>
          <w:tcPr>
            <w:tcW w:w="624" w:type="dxa"/>
            <w:shd w:val="clear" w:color="auto" w:fill="auto"/>
            <w:vAlign w:val="center"/>
          </w:tcPr>
          <w:p w14:paraId="7263AACA" w14:textId="77777777" w:rsidR="002C3141" w:rsidRDefault="002C3141">
            <w:pPr>
              <w:pStyle w:val="afffffffff9"/>
            </w:pPr>
          </w:p>
        </w:tc>
        <w:tc>
          <w:tcPr>
            <w:tcW w:w="624" w:type="dxa"/>
            <w:shd w:val="clear" w:color="auto" w:fill="auto"/>
            <w:vAlign w:val="center"/>
          </w:tcPr>
          <w:p w14:paraId="749BEA96" w14:textId="77777777" w:rsidR="002C3141" w:rsidRDefault="00000000">
            <w:pPr>
              <w:pStyle w:val="afffffffff9"/>
            </w:pPr>
            <w:r>
              <w:rPr>
                <w:rFonts w:hint="eastAsia"/>
              </w:rPr>
              <w:t>●</w:t>
            </w:r>
          </w:p>
        </w:tc>
        <w:tc>
          <w:tcPr>
            <w:tcW w:w="624" w:type="dxa"/>
            <w:shd w:val="clear" w:color="auto" w:fill="auto"/>
            <w:vAlign w:val="center"/>
          </w:tcPr>
          <w:p w14:paraId="1C836937" w14:textId="77777777" w:rsidR="002C3141" w:rsidRDefault="00000000">
            <w:pPr>
              <w:pStyle w:val="afffffffff9"/>
            </w:pPr>
            <w:r>
              <w:rPr>
                <w:rFonts w:hint="eastAsia"/>
              </w:rPr>
              <w:t>●</w:t>
            </w:r>
          </w:p>
        </w:tc>
        <w:tc>
          <w:tcPr>
            <w:tcW w:w="624" w:type="dxa"/>
            <w:shd w:val="clear" w:color="auto" w:fill="auto"/>
            <w:vAlign w:val="center"/>
          </w:tcPr>
          <w:p w14:paraId="78682C08" w14:textId="77777777" w:rsidR="002C3141" w:rsidRDefault="002C3141">
            <w:pPr>
              <w:pStyle w:val="afffffffff9"/>
            </w:pPr>
          </w:p>
        </w:tc>
        <w:tc>
          <w:tcPr>
            <w:tcW w:w="624" w:type="dxa"/>
            <w:shd w:val="clear" w:color="auto" w:fill="auto"/>
            <w:vAlign w:val="center"/>
          </w:tcPr>
          <w:p w14:paraId="4F6E32EE" w14:textId="77777777" w:rsidR="002C3141" w:rsidRDefault="002C3141">
            <w:pPr>
              <w:pStyle w:val="afffffffff9"/>
            </w:pPr>
          </w:p>
        </w:tc>
        <w:tc>
          <w:tcPr>
            <w:tcW w:w="624" w:type="dxa"/>
            <w:shd w:val="clear" w:color="auto" w:fill="auto"/>
            <w:vAlign w:val="center"/>
          </w:tcPr>
          <w:p w14:paraId="51A4B066" w14:textId="77777777" w:rsidR="002C3141" w:rsidRDefault="00000000">
            <w:pPr>
              <w:pStyle w:val="afffffffff9"/>
            </w:pPr>
            <w:r>
              <w:rPr>
                <w:rFonts w:hint="eastAsia"/>
              </w:rPr>
              <w:t>●</w:t>
            </w:r>
          </w:p>
        </w:tc>
        <w:tc>
          <w:tcPr>
            <w:tcW w:w="624" w:type="dxa"/>
            <w:shd w:val="clear" w:color="auto" w:fill="auto"/>
            <w:vAlign w:val="center"/>
          </w:tcPr>
          <w:p w14:paraId="36100E06" w14:textId="77777777" w:rsidR="002C3141" w:rsidRDefault="00000000">
            <w:pPr>
              <w:pStyle w:val="afffffffff9"/>
            </w:pPr>
            <w:r>
              <w:rPr>
                <w:rFonts w:hint="eastAsia"/>
              </w:rPr>
              <w:t>●</w:t>
            </w:r>
          </w:p>
        </w:tc>
        <w:tc>
          <w:tcPr>
            <w:tcW w:w="624" w:type="dxa"/>
            <w:shd w:val="clear" w:color="auto" w:fill="auto"/>
            <w:vAlign w:val="center"/>
          </w:tcPr>
          <w:p w14:paraId="20F6D546" w14:textId="77777777" w:rsidR="002C3141" w:rsidRDefault="002C3141">
            <w:pPr>
              <w:pStyle w:val="afffffffff9"/>
            </w:pPr>
          </w:p>
        </w:tc>
      </w:tr>
    </w:tbl>
    <w:p w14:paraId="6B9F24E4" w14:textId="77777777" w:rsidR="002C3141" w:rsidRDefault="00000000">
      <w:pPr>
        <w:pStyle w:val="afffff5"/>
        <w:ind w:firstLineChars="0" w:firstLine="0"/>
        <w:jc w:val="center"/>
      </w:pPr>
      <w:bookmarkStart w:id="53" w:name="BookMark8"/>
      <w:bookmarkEnd w:id="51"/>
      <w:r>
        <w:rPr>
          <w:noProof/>
        </w:rPr>
        <w:drawing>
          <wp:inline distT="0" distB="0" distL="0" distR="0" wp14:anchorId="6A9B7DBF" wp14:editId="6A33E9B7">
            <wp:extent cx="1485900" cy="317500"/>
            <wp:effectExtent l="0" t="0" r="0" b="6350"/>
            <wp:docPr id="1267416443" name="图片 3"/>
            <wp:cNvGraphicFramePr/>
            <a:graphic xmlns:a="http://schemas.openxmlformats.org/drawingml/2006/main">
              <a:graphicData uri="http://schemas.openxmlformats.org/drawingml/2006/picture">
                <pic:pic xmlns:pic="http://schemas.openxmlformats.org/drawingml/2006/picture">
                  <pic:nvPicPr>
                    <pic:cNvPr id="126741644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3"/>
    </w:p>
    <w:sectPr w:rsidR="002C3141">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E63CA" w14:textId="77777777" w:rsidR="008D52FF" w:rsidRDefault="008D52FF">
      <w:pPr>
        <w:spacing w:line="240" w:lineRule="auto"/>
      </w:pPr>
      <w:r>
        <w:separator/>
      </w:r>
    </w:p>
  </w:endnote>
  <w:endnote w:type="continuationSeparator" w:id="0">
    <w:p w14:paraId="03570677" w14:textId="77777777" w:rsidR="008D52FF" w:rsidRDefault="008D52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4E5EB" w14:textId="77777777" w:rsidR="002C3141"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7A710" w14:textId="77777777" w:rsidR="002C3141" w:rsidRDefault="002C3141">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07D15" w14:textId="77777777" w:rsidR="002C3141" w:rsidRDefault="002C3141">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D866B" w14:textId="77777777" w:rsidR="002C3141"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99328" w14:textId="77777777" w:rsidR="008D52FF" w:rsidRDefault="008D52FF">
      <w:pPr>
        <w:spacing w:line="240" w:lineRule="auto"/>
      </w:pPr>
      <w:r>
        <w:separator/>
      </w:r>
    </w:p>
  </w:footnote>
  <w:footnote w:type="continuationSeparator" w:id="0">
    <w:p w14:paraId="19F81DBB" w14:textId="77777777" w:rsidR="008D52FF" w:rsidRDefault="008D52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1F776" w14:textId="77777777" w:rsidR="002C3141" w:rsidRDefault="002C3141">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F52C6" w14:textId="77777777" w:rsidR="002C3141"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C88E" w14:textId="77777777" w:rsidR="002C3141" w:rsidRDefault="002C3141">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E985E" w14:textId="77777777" w:rsidR="002C3141"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48113" w14:textId="52B9454C" w:rsidR="002C3141" w:rsidRDefault="00000000">
    <w:pPr>
      <w:pStyle w:val="afffffa"/>
      <w:rPr>
        <w:rFonts w:hint="eastAsia"/>
      </w:rPr>
    </w:pPr>
    <w:r>
      <w:fldChar w:fldCharType="begin"/>
    </w:r>
    <w:r>
      <w:instrText xml:space="preserve"> STYLEREF  标准文件_文件编号  \* MERGEFORMAT </w:instrText>
    </w:r>
    <w:r>
      <w:fldChar w:fldCharType="separate"/>
    </w:r>
    <w:r w:rsidR="007702A5">
      <w:rPr>
        <w:rFonts w:hint="eastAsia"/>
        <w:noProof/>
      </w:rPr>
      <w:t>T/CASMES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23498307">
    <w:abstractNumId w:val="0"/>
  </w:num>
  <w:num w:numId="2" w16cid:durableId="1536427075">
    <w:abstractNumId w:val="27"/>
  </w:num>
  <w:num w:numId="3" w16cid:durableId="606545023">
    <w:abstractNumId w:val="5"/>
  </w:num>
  <w:num w:numId="4" w16cid:durableId="1630017311">
    <w:abstractNumId w:val="23"/>
  </w:num>
  <w:num w:numId="5" w16cid:durableId="195704943">
    <w:abstractNumId w:val="18"/>
  </w:num>
  <w:num w:numId="6" w16cid:durableId="2112581694">
    <w:abstractNumId w:val="13"/>
  </w:num>
  <w:num w:numId="7" w16cid:durableId="73746801">
    <w:abstractNumId w:val="8"/>
  </w:num>
  <w:num w:numId="8" w16cid:durableId="1175338587">
    <w:abstractNumId w:val="3"/>
  </w:num>
  <w:num w:numId="9" w16cid:durableId="268705789">
    <w:abstractNumId w:val="9"/>
  </w:num>
  <w:num w:numId="10" w16cid:durableId="1643734404">
    <w:abstractNumId w:val="16"/>
  </w:num>
  <w:num w:numId="11" w16cid:durableId="1963876449">
    <w:abstractNumId w:val="25"/>
  </w:num>
  <w:num w:numId="12" w16cid:durableId="870217872">
    <w:abstractNumId w:val="11"/>
  </w:num>
  <w:num w:numId="13" w16cid:durableId="1915309629">
    <w:abstractNumId w:val="12"/>
  </w:num>
  <w:num w:numId="14" w16cid:durableId="224410813">
    <w:abstractNumId w:val="7"/>
  </w:num>
  <w:num w:numId="15" w16cid:durableId="864561799">
    <w:abstractNumId w:val="19"/>
  </w:num>
  <w:num w:numId="16" w16cid:durableId="1111588673">
    <w:abstractNumId w:val="21"/>
  </w:num>
  <w:num w:numId="17" w16cid:durableId="86926561">
    <w:abstractNumId w:val="17"/>
  </w:num>
  <w:num w:numId="18" w16cid:durableId="186412680">
    <w:abstractNumId w:val="29"/>
  </w:num>
  <w:num w:numId="19" w16cid:durableId="1449272908">
    <w:abstractNumId w:val="15"/>
  </w:num>
  <w:num w:numId="20" w16cid:durableId="2056927371">
    <w:abstractNumId w:val="1"/>
  </w:num>
  <w:num w:numId="21" w16cid:durableId="547883276">
    <w:abstractNumId w:val="10"/>
  </w:num>
  <w:num w:numId="22" w16cid:durableId="941648643">
    <w:abstractNumId w:val="30"/>
  </w:num>
  <w:num w:numId="23" w16cid:durableId="666056873">
    <w:abstractNumId w:val="20"/>
  </w:num>
  <w:num w:numId="24" w16cid:durableId="2110198443">
    <w:abstractNumId w:val="6"/>
  </w:num>
  <w:num w:numId="25" w16cid:durableId="614989889">
    <w:abstractNumId w:val="26"/>
  </w:num>
  <w:num w:numId="26" w16cid:durableId="271670354">
    <w:abstractNumId w:val="28"/>
  </w:num>
  <w:num w:numId="27" w16cid:durableId="886571013">
    <w:abstractNumId w:val="2"/>
  </w:num>
  <w:num w:numId="28" w16cid:durableId="967511448">
    <w:abstractNumId w:val="4"/>
  </w:num>
  <w:num w:numId="29" w16cid:durableId="288321899">
    <w:abstractNumId w:val="14"/>
  </w:num>
  <w:num w:numId="30" w16cid:durableId="178080948">
    <w:abstractNumId w:val="24"/>
  </w:num>
  <w:num w:numId="31" w16cid:durableId="14611472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80E"/>
    <w:rsid w:val="0000040A"/>
    <w:rsid w:val="00000A94"/>
    <w:rsid w:val="00000EEF"/>
    <w:rsid w:val="00001972"/>
    <w:rsid w:val="00001D9A"/>
    <w:rsid w:val="00007B3A"/>
    <w:rsid w:val="000107E0"/>
    <w:rsid w:val="00011FDE"/>
    <w:rsid w:val="00012FFD"/>
    <w:rsid w:val="00014162"/>
    <w:rsid w:val="00014340"/>
    <w:rsid w:val="00016A9C"/>
    <w:rsid w:val="00022184"/>
    <w:rsid w:val="00022762"/>
    <w:rsid w:val="00022823"/>
    <w:rsid w:val="000238E0"/>
    <w:rsid w:val="000246FF"/>
    <w:rsid w:val="000249DB"/>
    <w:rsid w:val="0002595E"/>
    <w:rsid w:val="000303C3"/>
    <w:rsid w:val="000331D3"/>
    <w:rsid w:val="000346A5"/>
    <w:rsid w:val="000357C9"/>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7F"/>
    <w:rsid w:val="000B1592"/>
    <w:rsid w:val="000B1FF2"/>
    <w:rsid w:val="000B3CDA"/>
    <w:rsid w:val="000B6A0B"/>
    <w:rsid w:val="000C0F6C"/>
    <w:rsid w:val="000C11DB"/>
    <w:rsid w:val="000C1492"/>
    <w:rsid w:val="000C2FBD"/>
    <w:rsid w:val="000C308A"/>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3733"/>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737"/>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959"/>
    <w:rsid w:val="00202AA4"/>
    <w:rsid w:val="002031F7"/>
    <w:rsid w:val="002040E6"/>
    <w:rsid w:val="0020527B"/>
    <w:rsid w:val="00205F2C"/>
    <w:rsid w:val="00210676"/>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141"/>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3632"/>
    <w:rsid w:val="0030441D"/>
    <w:rsid w:val="00306063"/>
    <w:rsid w:val="00313B85"/>
    <w:rsid w:val="00317988"/>
    <w:rsid w:val="003221B4"/>
    <w:rsid w:val="0032258D"/>
    <w:rsid w:val="00322844"/>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96B"/>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6531"/>
    <w:rsid w:val="003B09AD"/>
    <w:rsid w:val="003B1F18"/>
    <w:rsid w:val="003B5BF0"/>
    <w:rsid w:val="003B60BF"/>
    <w:rsid w:val="003B6BE3"/>
    <w:rsid w:val="003C010C"/>
    <w:rsid w:val="003C0A6C"/>
    <w:rsid w:val="003C14F8"/>
    <w:rsid w:val="003C2B93"/>
    <w:rsid w:val="003C5850"/>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1AC2"/>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920"/>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6A7"/>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7F7"/>
    <w:rsid w:val="0053692B"/>
    <w:rsid w:val="00541853"/>
    <w:rsid w:val="00543BDA"/>
    <w:rsid w:val="005441CC"/>
    <w:rsid w:val="00546078"/>
    <w:rsid w:val="005479DA"/>
    <w:rsid w:val="00547BCC"/>
    <w:rsid w:val="0055013B"/>
    <w:rsid w:val="00551F6F"/>
    <w:rsid w:val="00555044"/>
    <w:rsid w:val="00561475"/>
    <w:rsid w:val="00562308"/>
    <w:rsid w:val="0056487B"/>
    <w:rsid w:val="00564FB9"/>
    <w:rsid w:val="00573D9E"/>
    <w:rsid w:val="00577622"/>
    <w:rsid w:val="00580185"/>
    <w:rsid w:val="005801E3"/>
    <w:rsid w:val="00581802"/>
    <w:rsid w:val="005836A8"/>
    <w:rsid w:val="0058409C"/>
    <w:rsid w:val="00584262"/>
    <w:rsid w:val="00586630"/>
    <w:rsid w:val="00587ADD"/>
    <w:rsid w:val="00593A49"/>
    <w:rsid w:val="00596160"/>
    <w:rsid w:val="005964D8"/>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7FC"/>
    <w:rsid w:val="005F284E"/>
    <w:rsid w:val="006015CE"/>
    <w:rsid w:val="00604784"/>
    <w:rsid w:val="00606419"/>
    <w:rsid w:val="00607D29"/>
    <w:rsid w:val="00612952"/>
    <w:rsid w:val="00614CC1"/>
    <w:rsid w:val="00615A9D"/>
    <w:rsid w:val="00617387"/>
    <w:rsid w:val="00617DA3"/>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4D4"/>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5CC3"/>
    <w:rsid w:val="006971F5"/>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45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6D7"/>
    <w:rsid w:val="00765C43"/>
    <w:rsid w:val="00765EFB"/>
    <w:rsid w:val="00766DF8"/>
    <w:rsid w:val="007671CA"/>
    <w:rsid w:val="00767C61"/>
    <w:rsid w:val="0077008A"/>
    <w:rsid w:val="007702A5"/>
    <w:rsid w:val="00773C1F"/>
    <w:rsid w:val="00774DA4"/>
    <w:rsid w:val="00776599"/>
    <w:rsid w:val="0078114B"/>
    <w:rsid w:val="00781DD2"/>
    <w:rsid w:val="00783ECF"/>
    <w:rsid w:val="0078413A"/>
    <w:rsid w:val="007959E8"/>
    <w:rsid w:val="00795E9C"/>
    <w:rsid w:val="007A0521"/>
    <w:rsid w:val="007A2E12"/>
    <w:rsid w:val="007A3403"/>
    <w:rsid w:val="007A3475"/>
    <w:rsid w:val="007A41C8"/>
    <w:rsid w:val="007A54CE"/>
    <w:rsid w:val="007A5D3A"/>
    <w:rsid w:val="007A6FD9"/>
    <w:rsid w:val="007A7FFA"/>
    <w:rsid w:val="007B04EB"/>
    <w:rsid w:val="007B0D4F"/>
    <w:rsid w:val="007B3249"/>
    <w:rsid w:val="007B5A3D"/>
    <w:rsid w:val="007B5B95"/>
    <w:rsid w:val="007B6032"/>
    <w:rsid w:val="007B68EA"/>
    <w:rsid w:val="007B7453"/>
    <w:rsid w:val="007C2D89"/>
    <w:rsid w:val="007C4593"/>
    <w:rsid w:val="007C5309"/>
    <w:rsid w:val="007C6069"/>
    <w:rsid w:val="007D047A"/>
    <w:rsid w:val="007D06C4"/>
    <w:rsid w:val="007D1352"/>
    <w:rsid w:val="007D2508"/>
    <w:rsid w:val="007D346A"/>
    <w:rsid w:val="007D6518"/>
    <w:rsid w:val="007D76BD"/>
    <w:rsid w:val="007E0BF1"/>
    <w:rsid w:val="007F04F3"/>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2FF"/>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4E"/>
    <w:rsid w:val="00914CA7"/>
    <w:rsid w:val="00915C3E"/>
    <w:rsid w:val="009161A8"/>
    <w:rsid w:val="009162BE"/>
    <w:rsid w:val="009245AE"/>
    <w:rsid w:val="009245F5"/>
    <w:rsid w:val="009249EC"/>
    <w:rsid w:val="009273B3"/>
    <w:rsid w:val="009305B5"/>
    <w:rsid w:val="009378DD"/>
    <w:rsid w:val="009429D5"/>
    <w:rsid w:val="00942BF1"/>
    <w:rsid w:val="00942D08"/>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AAC"/>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0D73"/>
    <w:rsid w:val="00A41C79"/>
    <w:rsid w:val="00A41CB5"/>
    <w:rsid w:val="00A42CDF"/>
    <w:rsid w:val="00A4452E"/>
    <w:rsid w:val="00A4472C"/>
    <w:rsid w:val="00A44E69"/>
    <w:rsid w:val="00A45C67"/>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3C87"/>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97762"/>
    <w:rsid w:val="00BA263B"/>
    <w:rsid w:val="00BA42B2"/>
    <w:rsid w:val="00BA58D4"/>
    <w:rsid w:val="00BA5B9E"/>
    <w:rsid w:val="00BA7C9A"/>
    <w:rsid w:val="00BB16A0"/>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69ED"/>
    <w:rsid w:val="00C21540"/>
    <w:rsid w:val="00C21906"/>
    <w:rsid w:val="00C21BFA"/>
    <w:rsid w:val="00C24C8D"/>
    <w:rsid w:val="00C25FE2"/>
    <w:rsid w:val="00C2601B"/>
    <w:rsid w:val="00C26B53"/>
    <w:rsid w:val="00C279B2"/>
    <w:rsid w:val="00C33E50"/>
    <w:rsid w:val="00C34C20"/>
    <w:rsid w:val="00C35A3E"/>
    <w:rsid w:val="00C42130"/>
    <w:rsid w:val="00C423A4"/>
    <w:rsid w:val="00C423E3"/>
    <w:rsid w:val="00C424E5"/>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544F"/>
    <w:rsid w:val="00C9614A"/>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D44"/>
    <w:rsid w:val="00CC6E4E"/>
    <w:rsid w:val="00CC6FE8"/>
    <w:rsid w:val="00CC7202"/>
    <w:rsid w:val="00CD2808"/>
    <w:rsid w:val="00CD28BF"/>
    <w:rsid w:val="00CD2DD8"/>
    <w:rsid w:val="00CD4092"/>
    <w:rsid w:val="00CD4A20"/>
    <w:rsid w:val="00CD50A1"/>
    <w:rsid w:val="00CD519E"/>
    <w:rsid w:val="00CE0C4F"/>
    <w:rsid w:val="00CE30EA"/>
    <w:rsid w:val="00CE43A9"/>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7CC2"/>
    <w:rsid w:val="00D4162B"/>
    <w:rsid w:val="00D4514F"/>
    <w:rsid w:val="00D451E2"/>
    <w:rsid w:val="00D45E89"/>
    <w:rsid w:val="00D45E8D"/>
    <w:rsid w:val="00D464F5"/>
    <w:rsid w:val="00D466AE"/>
    <w:rsid w:val="00D4734F"/>
    <w:rsid w:val="00D51BF3"/>
    <w:rsid w:val="00D5680E"/>
    <w:rsid w:val="00D575E6"/>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598B"/>
    <w:rsid w:val="00E502C1"/>
    <w:rsid w:val="00E502DD"/>
    <w:rsid w:val="00E50D3A"/>
    <w:rsid w:val="00E51387"/>
    <w:rsid w:val="00E51E68"/>
    <w:rsid w:val="00E52245"/>
    <w:rsid w:val="00E52EFD"/>
    <w:rsid w:val="00E5408A"/>
    <w:rsid w:val="00E56800"/>
    <w:rsid w:val="00E60C63"/>
    <w:rsid w:val="00E62FF9"/>
    <w:rsid w:val="00E635D6"/>
    <w:rsid w:val="00E639BC"/>
    <w:rsid w:val="00E664CC"/>
    <w:rsid w:val="00E66DDD"/>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41B2"/>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4803"/>
    <w:rsid w:val="00F420D5"/>
    <w:rsid w:val="00F451EA"/>
    <w:rsid w:val="00F45447"/>
    <w:rsid w:val="00F456C6"/>
    <w:rsid w:val="00F4577B"/>
    <w:rsid w:val="00F46496"/>
    <w:rsid w:val="00F46FFC"/>
    <w:rsid w:val="00F474D0"/>
    <w:rsid w:val="00F50179"/>
    <w:rsid w:val="00F515EE"/>
    <w:rsid w:val="00F53CCC"/>
    <w:rsid w:val="00F55783"/>
    <w:rsid w:val="00F56511"/>
    <w:rsid w:val="00F6194E"/>
    <w:rsid w:val="00F623AC"/>
    <w:rsid w:val="00F6412A"/>
    <w:rsid w:val="00F65893"/>
    <w:rsid w:val="00F66A4A"/>
    <w:rsid w:val="00F71E22"/>
    <w:rsid w:val="00F72142"/>
    <w:rsid w:val="00F72AE7"/>
    <w:rsid w:val="00F833BA"/>
    <w:rsid w:val="00F84FD0"/>
    <w:rsid w:val="00F859A8"/>
    <w:rsid w:val="00F86D87"/>
    <w:rsid w:val="00F905ED"/>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B322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760F6D0"/>
  <w15:docId w15:val="{F067219A-557F-4C60-865A-08C81E5C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13AF45EA524F80875A76B7385C602B"/>
        <w:category>
          <w:name w:val="常规"/>
          <w:gallery w:val="placeholder"/>
        </w:category>
        <w:types>
          <w:type w:val="bbPlcHdr"/>
        </w:types>
        <w:behaviors>
          <w:behavior w:val="content"/>
        </w:behaviors>
        <w:guid w:val="{5983AB8E-AF85-4DAC-A46B-CCCF5F867CF7}"/>
      </w:docPartPr>
      <w:docPartBody>
        <w:p w:rsidR="002570AB" w:rsidRDefault="00000000">
          <w:pPr>
            <w:pStyle w:val="B613AF45EA524F80875A76B7385C602B"/>
            <w:rPr>
              <w:rFonts w:hint="eastAsia"/>
            </w:rPr>
          </w:pPr>
          <w:r>
            <w:rPr>
              <w:rStyle w:val="a3"/>
              <w:rFonts w:hint="eastAsia"/>
            </w:rPr>
            <w:t>单击或点击此处输入文字。</w:t>
          </w:r>
        </w:p>
      </w:docPartBody>
    </w:docPart>
    <w:docPart>
      <w:docPartPr>
        <w:name w:val="A4E2721E69E84639A8113C6D79A38979"/>
        <w:category>
          <w:name w:val="常规"/>
          <w:gallery w:val="placeholder"/>
        </w:category>
        <w:types>
          <w:type w:val="bbPlcHdr"/>
        </w:types>
        <w:behaviors>
          <w:behavior w:val="content"/>
        </w:behaviors>
        <w:guid w:val="{2D149F28-CF62-43F4-92FE-21773D1DC40D}"/>
      </w:docPartPr>
      <w:docPartBody>
        <w:p w:rsidR="002570AB" w:rsidRDefault="00000000">
          <w:pPr>
            <w:pStyle w:val="A4E2721E69E84639A8113C6D79A38979"/>
            <w:rPr>
              <w:rFonts w:hint="eastAsia"/>
            </w:rPr>
          </w:pPr>
          <w:r>
            <w:rPr>
              <w:rStyle w:val="a3"/>
              <w:rFonts w:hint="eastAsia"/>
            </w:rPr>
            <w:t>选择一项。</w:t>
          </w:r>
        </w:p>
      </w:docPartBody>
    </w:docPart>
    <w:docPart>
      <w:docPartPr>
        <w:name w:val="4FB191ABF8BE41C3BCDC9FC8D18D1728"/>
        <w:category>
          <w:name w:val="常规"/>
          <w:gallery w:val="placeholder"/>
        </w:category>
        <w:types>
          <w:type w:val="bbPlcHdr"/>
        </w:types>
        <w:behaviors>
          <w:behavior w:val="content"/>
        </w:behaviors>
        <w:guid w:val="{44A9F33F-B7E7-4F69-BC8E-8199D7ADC7D6}"/>
      </w:docPartPr>
      <w:docPartBody>
        <w:p w:rsidR="002570AB" w:rsidRDefault="00000000">
          <w:pPr>
            <w:pStyle w:val="4FB191ABF8BE41C3BCDC9FC8D18D1728"/>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69DF" w:rsidRDefault="00BF69DF">
      <w:pPr>
        <w:spacing w:line="240" w:lineRule="auto"/>
        <w:rPr>
          <w:rFonts w:hint="eastAsia"/>
        </w:rPr>
      </w:pPr>
      <w:r>
        <w:separator/>
      </w:r>
    </w:p>
  </w:endnote>
  <w:endnote w:type="continuationSeparator" w:id="0">
    <w:p w:rsidR="00BF69DF" w:rsidRDefault="00BF69DF">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69DF" w:rsidRDefault="00BF69DF">
      <w:pPr>
        <w:spacing w:after="0"/>
        <w:rPr>
          <w:rFonts w:hint="eastAsia"/>
        </w:rPr>
      </w:pPr>
      <w:r>
        <w:separator/>
      </w:r>
    </w:p>
  </w:footnote>
  <w:footnote w:type="continuationSeparator" w:id="0">
    <w:p w:rsidR="00BF69DF" w:rsidRDefault="00BF69DF">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A3A"/>
    <w:rsid w:val="00123733"/>
    <w:rsid w:val="00231A3A"/>
    <w:rsid w:val="002400EB"/>
    <w:rsid w:val="002570AB"/>
    <w:rsid w:val="004E16A7"/>
    <w:rsid w:val="006E0453"/>
    <w:rsid w:val="0073082F"/>
    <w:rsid w:val="008D0977"/>
    <w:rsid w:val="00A40D73"/>
    <w:rsid w:val="00BF69DF"/>
    <w:rsid w:val="00D1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613AF45EA524F80875A76B7385C602B">
    <w:name w:val="B613AF45EA524F80875A76B7385C602B"/>
    <w:pPr>
      <w:widowControl w:val="0"/>
      <w:spacing w:after="160" w:line="278" w:lineRule="auto"/>
    </w:pPr>
    <w:rPr>
      <w:kern w:val="2"/>
      <w:sz w:val="22"/>
      <w:szCs w:val="24"/>
      <w14:ligatures w14:val="standardContextual"/>
    </w:rPr>
  </w:style>
  <w:style w:type="paragraph" w:customStyle="1" w:styleId="A4E2721E69E84639A8113C6D79A38979">
    <w:name w:val="A4E2721E69E84639A8113C6D79A38979"/>
    <w:pPr>
      <w:widowControl w:val="0"/>
      <w:spacing w:after="160" w:line="278" w:lineRule="auto"/>
    </w:pPr>
    <w:rPr>
      <w:kern w:val="2"/>
      <w:sz w:val="22"/>
      <w:szCs w:val="24"/>
      <w14:ligatures w14:val="standardContextual"/>
    </w:rPr>
  </w:style>
  <w:style w:type="paragraph" w:customStyle="1" w:styleId="4FB191ABF8BE41C3BCDC9FC8D18D1728">
    <w:name w:val="4FB191ABF8BE41C3BCDC9FC8D18D1728"/>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758</TotalTime>
  <Pages>1</Pages>
  <Words>5096</Words>
  <Characters>5556</Characters>
  <Application>Microsoft Office Word</Application>
  <DocSecurity>0</DocSecurity>
  <Lines>396</Lines>
  <Paragraphs>409</Paragraphs>
  <ScaleCrop>false</ScaleCrop>
  <Company>PCMI</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jie wu</cp:lastModifiedBy>
  <cp:revision>77</cp:revision>
  <cp:lastPrinted>2021-02-02T08:22:00Z</cp:lastPrinted>
  <dcterms:created xsi:type="dcterms:W3CDTF">2025-04-22T02:13:00Z</dcterms:created>
  <dcterms:modified xsi:type="dcterms:W3CDTF">2025-05-09T04:05:00Z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2052-12.1.0.20784</vt:lpwstr>
  </property>
  <property fmtid="{D5CDD505-2E9C-101B-9397-08002B2CF9AE}" pid="16" name="ICV">
    <vt:lpwstr>42EB1FA2A978446D8B99E25E3A97CB42_12</vt:lpwstr>
  </property>
</Properties>
</file>