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6DBA9" w14:textId="77777777" w:rsidR="00D76F54" w:rsidRDefault="00000000">
      <w:pPr>
        <w:keepNext/>
        <w:keepLines/>
        <w:spacing w:line="400" w:lineRule="exact"/>
        <w:outlineLvl w:val="0"/>
        <w:rPr>
          <w:rFonts w:ascii="Times New Roman" w:eastAsia="黑体" w:hAnsi="Times New Roman" w:cs="Times New Roman"/>
          <w:w w:val="130"/>
          <w:sz w:val="18"/>
          <w:szCs w:val="18"/>
        </w:rPr>
      </w:pPr>
      <w:r>
        <w:rPr>
          <w:rFonts w:ascii="Times New Roman" w:eastAsia="黑体" w:hAnsi="Times New Roman" w:cs="Times New Roman" w:hint="eastAsia"/>
          <w:b/>
          <w:w w:val="130"/>
          <w:sz w:val="18"/>
          <w:szCs w:val="18"/>
        </w:rPr>
        <w:t>ICS</w:t>
      </w:r>
      <w:r>
        <w:rPr>
          <w:rFonts w:ascii="Times New Roman" w:eastAsia="黑体" w:hAnsi="Times New Roman" w:cs="Times New Roman" w:hint="eastAsia"/>
          <w:w w:val="130"/>
          <w:sz w:val="18"/>
          <w:szCs w:val="18"/>
        </w:rPr>
        <w:t xml:space="preserve"> </w:t>
      </w:r>
      <w:r>
        <w:rPr>
          <w:rFonts w:ascii="Times New Roman" w:eastAsia="黑体" w:hAnsi="Times New Roman" w:cs="Times New Roman"/>
          <w:w w:val="130"/>
          <w:sz w:val="18"/>
          <w:szCs w:val="18"/>
        </w:rPr>
        <w:t xml:space="preserve">13.020.01 </w:t>
      </w:r>
    </w:p>
    <w:p w14:paraId="4195B797" w14:textId="77777777" w:rsidR="00D76F54" w:rsidRDefault="00000000">
      <w:pPr>
        <w:spacing w:line="400" w:lineRule="exact"/>
        <w:textAlignment w:val="center"/>
        <w:rPr>
          <w:rFonts w:ascii="Times New Roman" w:eastAsia="黑体" w:hAnsi="Times New Roman" w:cs="Times New Roman"/>
          <w:w w:val="130"/>
          <w:sz w:val="18"/>
          <w:szCs w:val="18"/>
        </w:rPr>
      </w:pPr>
      <w:r>
        <w:rPr>
          <w:rFonts w:ascii="Times New Roman" w:eastAsia="黑体" w:hAnsi="Times New Roman" w:cs="Times New Roman" w:hint="eastAsia"/>
          <w:b/>
          <w:w w:val="130"/>
          <w:sz w:val="18"/>
          <w:szCs w:val="18"/>
        </w:rPr>
        <w:t>CCS</w:t>
      </w:r>
      <w:r>
        <w:rPr>
          <w:rFonts w:ascii="Times New Roman" w:eastAsia="黑体" w:hAnsi="Times New Roman" w:cs="Times New Roman" w:hint="eastAsia"/>
          <w:w w:val="130"/>
          <w:sz w:val="18"/>
          <w:szCs w:val="18"/>
        </w:rPr>
        <w:t xml:space="preserve"> Z</w:t>
      </w:r>
      <w:r>
        <w:rPr>
          <w:rFonts w:ascii="Times New Roman" w:eastAsia="黑体" w:hAnsi="Times New Roman" w:cs="Times New Roman"/>
          <w:w w:val="130"/>
          <w:sz w:val="18"/>
          <w:szCs w:val="18"/>
        </w:rPr>
        <w:t xml:space="preserve"> 04</w:t>
      </w:r>
    </w:p>
    <w:p w14:paraId="27B0E37D" w14:textId="77777777" w:rsidR="00D76F54" w:rsidRDefault="00D76F54">
      <w:pPr>
        <w:rPr>
          <w:rFonts w:cs="Times New Roman"/>
          <w:szCs w:val="24"/>
        </w:rPr>
      </w:pPr>
    </w:p>
    <w:p w14:paraId="4813FEC3" w14:textId="77777777" w:rsidR="00D76F54" w:rsidRDefault="00000000">
      <w:pPr>
        <w:keepNext/>
        <w:keepLines/>
        <w:spacing w:line="576" w:lineRule="auto"/>
        <w:jc w:val="center"/>
        <w:outlineLvl w:val="0"/>
        <w:rPr>
          <w:rFonts w:ascii="华文中宋" w:eastAsia="华文中宋" w:hAnsi="华文中宋" w:cs="Times New Roman"/>
          <w:b/>
          <w:kern w:val="44"/>
          <w:sz w:val="10"/>
          <w:szCs w:val="10"/>
        </w:rPr>
      </w:pPr>
      <w:r>
        <w:rPr>
          <w:rFonts w:ascii="华文中宋" w:eastAsia="华文中宋" w:hAnsi="华文中宋" w:cs="Times New Roman" w:hint="eastAsia"/>
          <w:b/>
          <w:kern w:val="44"/>
          <w:sz w:val="84"/>
          <w:szCs w:val="84"/>
        </w:rPr>
        <w:t>团  体  标  准</w:t>
      </w:r>
    </w:p>
    <w:p w14:paraId="42215C33" w14:textId="77777777" w:rsidR="00D76F54" w:rsidRDefault="00D76F54">
      <w:pPr>
        <w:pBdr>
          <w:bottom w:val="single" w:sz="6" w:space="1" w:color="auto"/>
        </w:pBdr>
        <w:wordWrap w:val="0"/>
        <w:ind w:right="420" w:firstLineChars="2650" w:firstLine="6360"/>
        <w:rPr>
          <w:rFonts w:ascii="Times New Roman" w:hAnsi="Times New Roman" w:cs="Times New Roman"/>
          <w:sz w:val="24"/>
          <w:szCs w:val="24"/>
        </w:rPr>
      </w:pPr>
    </w:p>
    <w:p w14:paraId="14DAF6CF" w14:textId="77777777" w:rsidR="00D76F54" w:rsidRDefault="00000000">
      <w:pPr>
        <w:pBdr>
          <w:bottom w:val="single" w:sz="6" w:space="1" w:color="auto"/>
        </w:pBdr>
        <w:wordWrap w:val="0"/>
        <w:ind w:right="420" w:firstLineChars="200" w:firstLine="480"/>
        <w:jc w:val="right"/>
        <w:rPr>
          <w:rFonts w:ascii="Times New Roman" w:hAnsi="Times New Roman" w:cs="Times New Roman"/>
          <w:sz w:val="24"/>
          <w:szCs w:val="24"/>
        </w:rPr>
      </w:pPr>
      <w:r>
        <w:rPr>
          <w:rFonts w:ascii="Times New Roman" w:hAnsi="Times New Roman" w:cs="Times New Roman"/>
          <w:sz w:val="24"/>
          <w:szCs w:val="24"/>
        </w:rPr>
        <w:t>T/</w:t>
      </w:r>
      <w:r>
        <w:rPr>
          <w:rFonts w:ascii="Times New Roman" w:hAnsi="Times New Roman" w:cs="Times New Roman" w:hint="eastAsia"/>
          <w:sz w:val="24"/>
          <w:szCs w:val="24"/>
        </w:rPr>
        <w:t>CIQA</w:t>
      </w:r>
      <w:r>
        <w:rPr>
          <w:rFonts w:ascii="Times New Roman" w:hAnsi="Times New Roman" w:cs="Times New Roman"/>
          <w:sz w:val="24"/>
          <w:szCs w:val="24"/>
        </w:rPr>
        <w:t xml:space="preserve"> </w:t>
      </w:r>
      <w:r>
        <w:rPr>
          <w:rFonts w:ascii="Times New Roman" w:hAnsi="Times New Roman" w:cs="Times New Roman" w:hint="eastAsia"/>
          <w:sz w:val="24"/>
          <w:szCs w:val="24"/>
        </w:rPr>
        <w:t>xxx</w:t>
      </w:r>
      <w:r>
        <w:rPr>
          <w:rFonts w:ascii="Times New Roman" w:hAnsi="Times New Roman" w:cs="Times New Roman" w:hint="eastAsia"/>
          <w:sz w:val="24"/>
          <w:szCs w:val="24"/>
        </w:rPr>
        <w:t>—</w:t>
      </w:r>
      <w:r>
        <w:rPr>
          <w:rFonts w:ascii="Times New Roman" w:hAnsi="Times New Roman" w:cs="Times New Roman"/>
          <w:sz w:val="24"/>
          <w:szCs w:val="24"/>
        </w:rPr>
        <w:t>2025</w:t>
      </w:r>
    </w:p>
    <w:p w14:paraId="2F3B145B" w14:textId="77777777" w:rsidR="00D76F54" w:rsidRDefault="00D76F54">
      <w:pPr>
        <w:rPr>
          <w:rFonts w:cs="Times New Roman"/>
          <w:szCs w:val="24"/>
        </w:rPr>
      </w:pPr>
    </w:p>
    <w:p w14:paraId="0888A088" w14:textId="77777777" w:rsidR="00D76F54" w:rsidRDefault="00D76F54">
      <w:pPr>
        <w:rPr>
          <w:rFonts w:cs="Times New Roman"/>
          <w:szCs w:val="24"/>
        </w:rPr>
      </w:pPr>
    </w:p>
    <w:p w14:paraId="7C834118" w14:textId="77777777" w:rsidR="00D76F54" w:rsidRDefault="00D76F54">
      <w:pPr>
        <w:rPr>
          <w:rFonts w:cs="Times New Roman"/>
          <w:szCs w:val="24"/>
        </w:rPr>
      </w:pPr>
    </w:p>
    <w:p w14:paraId="52651EB1" w14:textId="77777777" w:rsidR="00D76F54" w:rsidRDefault="00D76F54">
      <w:pPr>
        <w:rPr>
          <w:rFonts w:cs="Times New Roman"/>
          <w:szCs w:val="24"/>
        </w:rPr>
      </w:pPr>
    </w:p>
    <w:p w14:paraId="0C575893" w14:textId="77777777" w:rsidR="00D76F54" w:rsidRDefault="00D76F54">
      <w:pPr>
        <w:rPr>
          <w:rFonts w:cs="Times New Roman"/>
          <w:szCs w:val="24"/>
        </w:rPr>
      </w:pPr>
    </w:p>
    <w:p w14:paraId="0DEDC4F0" w14:textId="77777777" w:rsidR="00D76F54" w:rsidRDefault="00000000">
      <w:pPr>
        <w:jc w:val="center"/>
        <w:rPr>
          <w:rFonts w:cs="Times New Roman"/>
          <w:b/>
          <w:kern w:val="44"/>
          <w:sz w:val="44"/>
          <w:szCs w:val="24"/>
        </w:rPr>
      </w:pPr>
      <w:r>
        <w:rPr>
          <w:rFonts w:cs="Times New Roman" w:hint="eastAsia"/>
          <w:b/>
          <w:kern w:val="44"/>
          <w:sz w:val="44"/>
          <w:szCs w:val="24"/>
        </w:rPr>
        <w:t>品牌消费品鉴定通用技术规范</w:t>
      </w:r>
      <w:r>
        <w:rPr>
          <w:rFonts w:cs="Times New Roman" w:hint="eastAsia"/>
          <w:b/>
          <w:kern w:val="44"/>
          <w:sz w:val="44"/>
          <w:szCs w:val="24"/>
        </w:rPr>
        <w:t xml:space="preserve"> </w:t>
      </w:r>
      <w:r>
        <w:rPr>
          <w:rFonts w:cs="Times New Roman" w:hint="eastAsia"/>
          <w:b/>
          <w:kern w:val="44"/>
          <w:sz w:val="44"/>
          <w:szCs w:val="24"/>
        </w:rPr>
        <w:t>外观成色定级</w:t>
      </w:r>
    </w:p>
    <w:p w14:paraId="75A8F43D" w14:textId="77777777" w:rsidR="00D76F54" w:rsidRDefault="00000000">
      <w:pPr>
        <w:jc w:val="center"/>
        <w:rPr>
          <w:rFonts w:cs="Times New Roman"/>
          <w:b/>
          <w:szCs w:val="24"/>
        </w:rPr>
      </w:pPr>
      <w:r>
        <w:rPr>
          <w:rFonts w:ascii="Times New Roman" w:hAnsi="Times New Roman" w:cs="Times New Roman"/>
          <w:b/>
          <w:sz w:val="24"/>
          <w:szCs w:val="24"/>
        </w:rPr>
        <w:t>General technical specifications for the identification of brand consumer goods — Appearance condition evaluation</w:t>
      </w:r>
    </w:p>
    <w:p w14:paraId="6DAECC2E" w14:textId="77777777" w:rsidR="00D76F54" w:rsidRDefault="00D76F54">
      <w:pPr>
        <w:jc w:val="center"/>
        <w:rPr>
          <w:rFonts w:cs="Times New Roman"/>
          <w:szCs w:val="24"/>
        </w:rPr>
      </w:pPr>
    </w:p>
    <w:p w14:paraId="65DC02DC" w14:textId="77777777" w:rsidR="00D76F54" w:rsidRDefault="00D76F54">
      <w:pPr>
        <w:jc w:val="center"/>
        <w:rPr>
          <w:rFonts w:cs="Times New Roman"/>
          <w:szCs w:val="24"/>
        </w:rPr>
      </w:pPr>
    </w:p>
    <w:p w14:paraId="44669F64" w14:textId="77777777" w:rsidR="00D76F54" w:rsidRDefault="00D76F54">
      <w:pPr>
        <w:jc w:val="center"/>
        <w:rPr>
          <w:rFonts w:cs="Times New Roman"/>
          <w:szCs w:val="24"/>
        </w:rPr>
      </w:pPr>
    </w:p>
    <w:p w14:paraId="2FFDA7A1" w14:textId="77777777" w:rsidR="00D76F54" w:rsidRDefault="00D76F54">
      <w:pPr>
        <w:jc w:val="center"/>
        <w:rPr>
          <w:rFonts w:cs="Times New Roman"/>
          <w:szCs w:val="24"/>
        </w:rPr>
      </w:pPr>
    </w:p>
    <w:p w14:paraId="31149F56" w14:textId="77777777" w:rsidR="00D76F54" w:rsidRDefault="00D76F54">
      <w:pPr>
        <w:jc w:val="center"/>
        <w:rPr>
          <w:rFonts w:cs="Times New Roman"/>
          <w:szCs w:val="24"/>
        </w:rPr>
      </w:pPr>
    </w:p>
    <w:p w14:paraId="7F316388" w14:textId="77777777" w:rsidR="00D76F54" w:rsidRDefault="00D76F54">
      <w:pPr>
        <w:jc w:val="center"/>
        <w:rPr>
          <w:rFonts w:cs="Times New Roman"/>
          <w:szCs w:val="24"/>
        </w:rPr>
      </w:pPr>
    </w:p>
    <w:p w14:paraId="24C44893" w14:textId="77777777" w:rsidR="00D76F54" w:rsidRDefault="00D76F54">
      <w:pPr>
        <w:jc w:val="center"/>
        <w:rPr>
          <w:rFonts w:cs="Times New Roman"/>
          <w:szCs w:val="24"/>
        </w:rPr>
      </w:pPr>
    </w:p>
    <w:p w14:paraId="19210619" w14:textId="77777777" w:rsidR="00D76F54" w:rsidRDefault="00D76F54">
      <w:pPr>
        <w:jc w:val="center"/>
        <w:rPr>
          <w:rFonts w:cs="Times New Roman"/>
          <w:szCs w:val="24"/>
        </w:rPr>
      </w:pPr>
    </w:p>
    <w:p w14:paraId="22F3A6A1" w14:textId="77777777" w:rsidR="00D76F54" w:rsidRDefault="00D76F54">
      <w:pPr>
        <w:jc w:val="center"/>
        <w:rPr>
          <w:rFonts w:cs="Times New Roman"/>
          <w:szCs w:val="24"/>
        </w:rPr>
      </w:pPr>
    </w:p>
    <w:p w14:paraId="784C3524" w14:textId="77777777" w:rsidR="00D76F54" w:rsidRDefault="00D76F54">
      <w:pPr>
        <w:jc w:val="center"/>
        <w:rPr>
          <w:rFonts w:cs="Times New Roman"/>
          <w:szCs w:val="24"/>
        </w:rPr>
      </w:pPr>
    </w:p>
    <w:p w14:paraId="1E9FB14C" w14:textId="77777777" w:rsidR="00D76F54" w:rsidRDefault="00D76F54">
      <w:pPr>
        <w:jc w:val="center"/>
        <w:rPr>
          <w:rFonts w:cs="Times New Roman"/>
          <w:szCs w:val="24"/>
        </w:rPr>
      </w:pPr>
    </w:p>
    <w:p w14:paraId="6F6176D1" w14:textId="77777777" w:rsidR="00D76F54" w:rsidRDefault="00D76F54">
      <w:pPr>
        <w:jc w:val="center"/>
        <w:rPr>
          <w:rFonts w:cs="Times New Roman"/>
          <w:szCs w:val="24"/>
        </w:rPr>
      </w:pPr>
    </w:p>
    <w:p w14:paraId="09181156" w14:textId="77777777" w:rsidR="00D76F54" w:rsidRDefault="00D76F54">
      <w:pPr>
        <w:jc w:val="center"/>
        <w:rPr>
          <w:rFonts w:cs="Times New Roman"/>
          <w:szCs w:val="24"/>
        </w:rPr>
      </w:pPr>
    </w:p>
    <w:p w14:paraId="7B5DC8CF" w14:textId="77777777" w:rsidR="00D76F54" w:rsidRDefault="00D76F54">
      <w:pPr>
        <w:jc w:val="center"/>
        <w:rPr>
          <w:rFonts w:cs="Times New Roman"/>
          <w:szCs w:val="24"/>
        </w:rPr>
      </w:pPr>
    </w:p>
    <w:p w14:paraId="57EDB2B8" w14:textId="77777777" w:rsidR="00D76F54" w:rsidRDefault="00D76F54">
      <w:pPr>
        <w:jc w:val="center"/>
        <w:rPr>
          <w:rFonts w:cs="Times New Roman"/>
          <w:szCs w:val="24"/>
        </w:rPr>
      </w:pPr>
    </w:p>
    <w:p w14:paraId="54EE30E8" w14:textId="77777777" w:rsidR="00D76F54" w:rsidRDefault="00D76F54">
      <w:pPr>
        <w:jc w:val="center"/>
        <w:rPr>
          <w:rFonts w:cs="Times New Roman"/>
          <w:szCs w:val="24"/>
        </w:rPr>
      </w:pPr>
    </w:p>
    <w:p w14:paraId="50D71BFB" w14:textId="77777777" w:rsidR="00D76F54" w:rsidRDefault="00D76F54">
      <w:pPr>
        <w:jc w:val="center"/>
        <w:rPr>
          <w:rFonts w:cs="Times New Roman"/>
          <w:szCs w:val="24"/>
        </w:rPr>
      </w:pPr>
    </w:p>
    <w:p w14:paraId="67595502" w14:textId="77777777" w:rsidR="00D76F54" w:rsidRDefault="00000000">
      <w:pPr>
        <w:ind w:firstLineChars="100" w:firstLine="280"/>
        <w:jc w:val="left"/>
        <w:rPr>
          <w:rFonts w:cs="Times New Roman"/>
          <w:sz w:val="28"/>
          <w:szCs w:val="28"/>
        </w:rPr>
      </w:pPr>
      <w:r>
        <w:rPr>
          <w:rFonts w:cs="Times New Roman" w:hint="eastAsia"/>
          <w:sz w:val="28"/>
          <w:szCs w:val="28"/>
        </w:rPr>
        <w:t>202</w:t>
      </w:r>
      <w:r>
        <w:rPr>
          <w:rFonts w:cs="Times New Roman"/>
          <w:sz w:val="28"/>
          <w:szCs w:val="28"/>
        </w:rPr>
        <w:t>5</w:t>
      </w:r>
      <w:r>
        <w:rPr>
          <w:rFonts w:cs="Times New Roman" w:hint="eastAsia"/>
          <w:sz w:val="28"/>
          <w:szCs w:val="28"/>
        </w:rPr>
        <w:t>-</w:t>
      </w:r>
      <w:r>
        <w:rPr>
          <w:rFonts w:cs="Times New Roman"/>
          <w:sz w:val="28"/>
          <w:szCs w:val="28"/>
        </w:rPr>
        <w:t>XX</w:t>
      </w:r>
      <w:r>
        <w:rPr>
          <w:rFonts w:cs="Times New Roman" w:hint="eastAsia"/>
          <w:sz w:val="28"/>
          <w:szCs w:val="28"/>
        </w:rPr>
        <w:t>-</w:t>
      </w:r>
      <w:r>
        <w:rPr>
          <w:rFonts w:cs="Times New Roman"/>
          <w:sz w:val="28"/>
          <w:szCs w:val="28"/>
        </w:rPr>
        <w:t>XX</w:t>
      </w:r>
      <w:r>
        <w:rPr>
          <w:rFonts w:cs="Times New Roman" w:hint="eastAsia"/>
          <w:sz w:val="28"/>
          <w:szCs w:val="28"/>
        </w:rPr>
        <w:t xml:space="preserve"> </w:t>
      </w:r>
      <w:r>
        <w:rPr>
          <w:rFonts w:cs="Times New Roman" w:hint="eastAsia"/>
          <w:sz w:val="28"/>
          <w:szCs w:val="28"/>
        </w:rPr>
        <w:t>发布</w:t>
      </w:r>
      <w:r>
        <w:rPr>
          <w:rFonts w:cs="Times New Roman" w:hint="eastAsia"/>
          <w:sz w:val="28"/>
          <w:szCs w:val="28"/>
        </w:rPr>
        <w:t xml:space="preserve">                             202</w:t>
      </w:r>
      <w:r>
        <w:rPr>
          <w:rFonts w:cs="Times New Roman"/>
          <w:sz w:val="28"/>
          <w:szCs w:val="28"/>
        </w:rPr>
        <w:t>5</w:t>
      </w:r>
      <w:r>
        <w:rPr>
          <w:rFonts w:cs="Times New Roman" w:hint="eastAsia"/>
          <w:sz w:val="28"/>
          <w:szCs w:val="28"/>
        </w:rPr>
        <w:t>-</w:t>
      </w:r>
      <w:r>
        <w:rPr>
          <w:rFonts w:cs="Times New Roman"/>
          <w:sz w:val="28"/>
          <w:szCs w:val="28"/>
        </w:rPr>
        <w:t>XX</w:t>
      </w:r>
      <w:r>
        <w:rPr>
          <w:rFonts w:cs="Times New Roman" w:hint="eastAsia"/>
          <w:sz w:val="28"/>
          <w:szCs w:val="28"/>
        </w:rPr>
        <w:t>-</w:t>
      </w:r>
      <w:r>
        <w:rPr>
          <w:rFonts w:cs="Times New Roman"/>
          <w:sz w:val="28"/>
          <w:szCs w:val="28"/>
        </w:rPr>
        <w:t>XX</w:t>
      </w:r>
      <w:r>
        <w:rPr>
          <w:rFonts w:cs="Times New Roman" w:hint="eastAsia"/>
          <w:sz w:val="28"/>
          <w:szCs w:val="28"/>
        </w:rPr>
        <w:t>实施</w:t>
      </w:r>
    </w:p>
    <w:p w14:paraId="691F0BFC" w14:textId="77777777" w:rsidR="00D76F54" w:rsidRDefault="00000000">
      <w:pPr>
        <w:jc w:val="center"/>
        <w:rPr>
          <w:rFonts w:cs="Times New Roman"/>
          <w:b/>
          <w:sz w:val="28"/>
          <w:szCs w:val="28"/>
        </w:rPr>
        <w:sectPr w:rsidR="00D76F54">
          <w:headerReference w:type="even" r:id="rId9"/>
          <w:footerReference w:type="even" r:id="rId10"/>
          <w:footerReference w:type="first" r:id="rId11"/>
          <w:pgSz w:w="11906" w:h="16838"/>
          <w:pgMar w:top="1440" w:right="1800" w:bottom="1440" w:left="1800" w:header="851" w:footer="992" w:gutter="0"/>
          <w:cols w:space="425"/>
          <w:docGrid w:type="lines" w:linePitch="312"/>
        </w:sectPr>
      </w:pPr>
      <w:r>
        <w:rPr>
          <w:rFonts w:cs="Times New Roman" w:hint="eastAsia"/>
          <w:sz w:val="28"/>
          <w:szCs w:val="28"/>
        </w:rPr>
        <w:t>中国出入境检验检疫协会</w:t>
      </w:r>
      <w:r>
        <w:rPr>
          <w:rFonts w:cs="Times New Roman"/>
          <w:noProof/>
          <w:sz w:val="28"/>
          <w:szCs w:val="28"/>
        </w:rPr>
        <mc:AlternateContent>
          <mc:Choice Requires="wps">
            <w:drawing>
              <wp:anchor distT="0" distB="0" distL="114300" distR="114300" simplePos="0" relativeHeight="251659264" behindDoc="0" locked="0" layoutInCell="1" allowOverlap="1" wp14:anchorId="63549663" wp14:editId="3F1A5118">
                <wp:simplePos x="0" y="0"/>
                <wp:positionH relativeFrom="column">
                  <wp:posOffset>36195</wp:posOffset>
                </wp:positionH>
                <wp:positionV relativeFrom="paragraph">
                  <wp:posOffset>11430</wp:posOffset>
                </wp:positionV>
                <wp:extent cx="5943600" cy="0"/>
                <wp:effectExtent l="0" t="0" r="0" b="0"/>
                <wp:wrapNone/>
                <wp:docPr id="1" name="直接箭头连接符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straightConnector1">
                          <a:avLst/>
                        </a:prstGeom>
                        <a:noFill/>
                        <a:ln w="9525">
                          <a:solidFill>
                            <a:srgbClr val="000000"/>
                          </a:solidFill>
                          <a:round/>
                        </a:ln>
                        <a:effectLst/>
                      </wps:spPr>
                      <wps:bodyPr/>
                    </wps:wsp>
                  </a:graphicData>
                </a:graphic>
              </wp:anchor>
            </w:drawing>
          </mc:Choice>
          <mc:Fallback xmlns:wpsCustomData="http://www.wps.cn/officeDocument/2013/wpsCustomData">
            <w:pict>
              <v:shape id="直接箭头连接符 7" o:spid="_x0000_s1026" o:spt="32" type="#_x0000_t32" style="position:absolute;left:0pt;margin-left:2.85pt;margin-top:0.9pt;height:0pt;width:468pt;z-index:251659264;mso-width-relative:page;mso-height-relative:page;" filled="f" stroked="t" coordsize="21600,21600" o:gfxdata="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Gu5IkPRAAAABQEAAA8AAAAAAAAAAQAgAAAAIgAAAGRycy9kb3ducmV2LnhtbFBLAQIU&#10;ABQAAAAIAIdO4kB+/vbi+gEAAMwDAAAOAAAAAAAAAAEAIAAAACABAABkcnMvZTJvRG9jLnhtbFBL&#10;BQYAAAAABgAGAFkBAACMBQAAAAA=&#10;">
                <v:fill on="f" focussize="0,0"/>
                <v:stroke color="#000000" joinstyle="round"/>
                <v:imagedata o:title=""/>
                <o:lock v:ext="edit" aspectratio="f"/>
              </v:shape>
            </w:pict>
          </mc:Fallback>
        </mc:AlternateContent>
      </w:r>
      <w:r>
        <w:rPr>
          <w:rFonts w:cs="Times New Roman" w:hint="eastAsia"/>
          <w:sz w:val="28"/>
          <w:szCs w:val="28"/>
        </w:rPr>
        <w:t xml:space="preserve">   </w:t>
      </w:r>
      <w:r>
        <w:rPr>
          <w:rFonts w:cs="Times New Roman" w:hint="eastAsia"/>
          <w:b/>
          <w:sz w:val="28"/>
          <w:szCs w:val="28"/>
        </w:rPr>
        <w:t>发</w:t>
      </w:r>
      <w:r>
        <w:rPr>
          <w:rFonts w:cs="Times New Roman" w:hint="eastAsia"/>
          <w:b/>
          <w:sz w:val="28"/>
          <w:szCs w:val="28"/>
        </w:rPr>
        <w:t xml:space="preserve"> </w:t>
      </w:r>
      <w:r>
        <w:rPr>
          <w:rFonts w:cs="Times New Roman" w:hint="eastAsia"/>
          <w:b/>
          <w:sz w:val="28"/>
          <w:szCs w:val="28"/>
        </w:rPr>
        <w:t>布</w:t>
      </w:r>
    </w:p>
    <w:p w14:paraId="671BAFB7" w14:textId="77777777" w:rsidR="00D76F54" w:rsidRDefault="00000000">
      <w:pPr>
        <w:widowControl/>
        <w:spacing w:afterLines="150" w:after="360"/>
        <w:jc w:val="center"/>
        <w:rPr>
          <w:rFonts w:ascii="黑体" w:eastAsia="黑体" w:hAnsi="宋体" w:cs="宋体"/>
          <w:kern w:val="0"/>
          <w:sz w:val="32"/>
          <w:szCs w:val="24"/>
        </w:rPr>
      </w:pPr>
      <w:bookmarkStart w:id="0" w:name="BookMark1"/>
      <w:r>
        <w:rPr>
          <w:rFonts w:ascii="黑体" w:eastAsia="黑体" w:hAnsi="宋体" w:cs="宋体"/>
          <w:spacing w:val="320"/>
          <w:kern w:val="0"/>
          <w:sz w:val="32"/>
          <w:szCs w:val="24"/>
        </w:rPr>
        <w:lastRenderedPageBreak/>
        <w:t>目</w:t>
      </w:r>
      <w:r>
        <w:rPr>
          <w:rFonts w:ascii="黑体" w:eastAsia="黑体" w:hAnsi="宋体" w:cs="宋体"/>
          <w:kern w:val="0"/>
          <w:sz w:val="32"/>
          <w:szCs w:val="24"/>
        </w:rPr>
        <w:t>次</w:t>
      </w:r>
    </w:p>
    <w:p w14:paraId="2C30F246" w14:textId="77777777" w:rsidR="00D76F54" w:rsidRDefault="00000000">
      <w:pPr>
        <w:pStyle w:val="TOC1"/>
        <w:tabs>
          <w:tab w:val="right" w:leader="dot" w:pos="9344"/>
        </w:tabs>
        <w:rPr>
          <w:rFonts w:asciiTheme="minorHAnsi" w:eastAsiaTheme="minorEastAsia" w:hAnsiTheme="minorHAnsi" w:cstheme="minorBidi"/>
          <w:kern w:val="2"/>
          <w:sz w:val="22"/>
          <w14:ligatures w14:val="standardContextual"/>
        </w:rPr>
      </w:pPr>
      <w:r>
        <w:rPr>
          <w:sz w:val="21"/>
        </w:rPr>
        <w:fldChar w:fldCharType="begin"/>
      </w:r>
      <w:r>
        <w:instrText xml:space="preserve"> TOC \o "1-1" \h \t "标准文件_一级条标题,2,标准文件_二级条标题,3,标准文件_附录一级条标题,2,标准文件_附录二级条标题,3," </w:instrText>
      </w:r>
      <w:r>
        <w:rPr>
          <w:sz w:val="21"/>
        </w:rPr>
        <w:fldChar w:fldCharType="separate"/>
      </w:r>
      <w:hyperlink w:anchor="_Toc195367927" w:history="1">
        <w:r>
          <w:rPr>
            <w:rStyle w:val="affff2"/>
            <w:spacing w:val="320"/>
          </w:rPr>
          <w:t>前言</w:t>
        </w:r>
        <w:r>
          <w:tab/>
        </w:r>
        <w:r>
          <w:fldChar w:fldCharType="begin"/>
        </w:r>
        <w:r>
          <w:instrText xml:space="preserve"> PAGEREF _Toc195367927 \h </w:instrText>
        </w:r>
        <w:r>
          <w:fldChar w:fldCharType="separate"/>
        </w:r>
        <w:r>
          <w:t>II</w:t>
        </w:r>
        <w:r>
          <w:fldChar w:fldCharType="end"/>
        </w:r>
      </w:hyperlink>
    </w:p>
    <w:p w14:paraId="6CCB2565" w14:textId="77777777" w:rsidR="00D76F54" w:rsidRDefault="00000000">
      <w:pPr>
        <w:pStyle w:val="TOC1"/>
        <w:tabs>
          <w:tab w:val="left" w:pos="420"/>
          <w:tab w:val="right" w:leader="dot" w:pos="9344"/>
        </w:tabs>
        <w:rPr>
          <w:rFonts w:asciiTheme="minorHAnsi" w:eastAsiaTheme="minorEastAsia" w:hAnsiTheme="minorHAnsi" w:cstheme="minorBidi"/>
          <w:kern w:val="2"/>
          <w:sz w:val="22"/>
          <w14:ligatures w14:val="standardContextual"/>
        </w:rPr>
      </w:pPr>
      <w:hyperlink w:anchor="_Toc195367928" w:history="1">
        <w:r>
          <w:rPr>
            <w:rStyle w:val="affff2"/>
          </w:rPr>
          <w:t>1</w:t>
        </w:r>
        <w:r>
          <w:rPr>
            <w:rFonts w:asciiTheme="minorHAnsi" w:eastAsiaTheme="minorEastAsia" w:hAnsiTheme="minorHAnsi" w:cstheme="minorBidi"/>
            <w:kern w:val="2"/>
            <w:sz w:val="22"/>
            <w14:ligatures w14:val="standardContextual"/>
          </w:rPr>
          <w:tab/>
        </w:r>
        <w:r>
          <w:rPr>
            <w:rStyle w:val="affff2"/>
          </w:rPr>
          <w:t>范围</w:t>
        </w:r>
        <w:r>
          <w:tab/>
        </w:r>
        <w:r>
          <w:fldChar w:fldCharType="begin"/>
        </w:r>
        <w:r>
          <w:instrText xml:space="preserve"> PAGEREF _Toc195367928 \h </w:instrText>
        </w:r>
        <w:r>
          <w:fldChar w:fldCharType="separate"/>
        </w:r>
        <w:r>
          <w:t>3</w:t>
        </w:r>
        <w:r>
          <w:fldChar w:fldCharType="end"/>
        </w:r>
      </w:hyperlink>
    </w:p>
    <w:p w14:paraId="486675D9" w14:textId="77777777" w:rsidR="00D76F54" w:rsidRDefault="00000000">
      <w:pPr>
        <w:pStyle w:val="TOC1"/>
        <w:tabs>
          <w:tab w:val="left" w:pos="420"/>
          <w:tab w:val="right" w:leader="dot" w:pos="9344"/>
        </w:tabs>
        <w:rPr>
          <w:rFonts w:asciiTheme="minorHAnsi" w:eastAsiaTheme="minorEastAsia" w:hAnsiTheme="minorHAnsi" w:cstheme="minorBidi"/>
          <w:kern w:val="2"/>
          <w:sz w:val="22"/>
          <w14:ligatures w14:val="standardContextual"/>
        </w:rPr>
      </w:pPr>
      <w:hyperlink w:anchor="_Toc195367929" w:history="1">
        <w:r>
          <w:rPr>
            <w:rStyle w:val="affff2"/>
          </w:rPr>
          <w:t>2</w:t>
        </w:r>
        <w:r>
          <w:rPr>
            <w:rFonts w:asciiTheme="minorHAnsi" w:eastAsiaTheme="minorEastAsia" w:hAnsiTheme="minorHAnsi" w:cstheme="minorBidi"/>
            <w:kern w:val="2"/>
            <w:sz w:val="22"/>
            <w14:ligatures w14:val="standardContextual"/>
          </w:rPr>
          <w:tab/>
        </w:r>
        <w:r>
          <w:rPr>
            <w:rStyle w:val="affff2"/>
          </w:rPr>
          <w:t>规范性引用文件</w:t>
        </w:r>
        <w:r>
          <w:tab/>
        </w:r>
        <w:r>
          <w:fldChar w:fldCharType="begin"/>
        </w:r>
        <w:r>
          <w:instrText xml:space="preserve"> PAGEREF _Toc195367929 \h </w:instrText>
        </w:r>
        <w:r>
          <w:fldChar w:fldCharType="separate"/>
        </w:r>
        <w:r>
          <w:t>3</w:t>
        </w:r>
        <w:r>
          <w:fldChar w:fldCharType="end"/>
        </w:r>
      </w:hyperlink>
    </w:p>
    <w:p w14:paraId="1DC3DDBA" w14:textId="77777777" w:rsidR="00D76F54" w:rsidRDefault="00000000">
      <w:pPr>
        <w:pStyle w:val="TOC1"/>
        <w:tabs>
          <w:tab w:val="left" w:pos="420"/>
          <w:tab w:val="right" w:leader="dot" w:pos="9344"/>
        </w:tabs>
        <w:rPr>
          <w:rFonts w:asciiTheme="minorHAnsi" w:eastAsiaTheme="minorEastAsia" w:hAnsiTheme="minorHAnsi" w:cstheme="minorBidi"/>
          <w:kern w:val="2"/>
          <w:sz w:val="22"/>
          <w14:ligatures w14:val="standardContextual"/>
        </w:rPr>
      </w:pPr>
      <w:hyperlink w:anchor="_Toc195367930" w:history="1">
        <w:r>
          <w:rPr>
            <w:rStyle w:val="affff2"/>
          </w:rPr>
          <w:t>3</w:t>
        </w:r>
        <w:r>
          <w:rPr>
            <w:rFonts w:asciiTheme="minorHAnsi" w:eastAsiaTheme="minorEastAsia" w:hAnsiTheme="minorHAnsi" w:cstheme="minorBidi"/>
            <w:kern w:val="2"/>
            <w:sz w:val="22"/>
            <w14:ligatures w14:val="standardContextual"/>
          </w:rPr>
          <w:tab/>
        </w:r>
        <w:r>
          <w:rPr>
            <w:rStyle w:val="affff2"/>
          </w:rPr>
          <w:t>术语和定义</w:t>
        </w:r>
        <w:r>
          <w:tab/>
        </w:r>
        <w:r>
          <w:fldChar w:fldCharType="begin"/>
        </w:r>
        <w:r>
          <w:instrText xml:space="preserve"> PAGEREF _Toc195367930 \h </w:instrText>
        </w:r>
        <w:r>
          <w:fldChar w:fldCharType="separate"/>
        </w:r>
        <w:r>
          <w:t>3</w:t>
        </w:r>
        <w:r>
          <w:fldChar w:fldCharType="end"/>
        </w:r>
      </w:hyperlink>
    </w:p>
    <w:p w14:paraId="7E1DDE84" w14:textId="77777777" w:rsidR="00D76F54" w:rsidRDefault="00000000">
      <w:pPr>
        <w:pStyle w:val="TOC1"/>
        <w:tabs>
          <w:tab w:val="left" w:pos="420"/>
          <w:tab w:val="right" w:leader="dot" w:pos="9344"/>
        </w:tabs>
        <w:rPr>
          <w:rFonts w:asciiTheme="minorHAnsi" w:eastAsiaTheme="minorEastAsia" w:hAnsiTheme="minorHAnsi" w:cstheme="minorBidi"/>
          <w:kern w:val="2"/>
          <w:sz w:val="22"/>
          <w14:ligatures w14:val="standardContextual"/>
        </w:rPr>
      </w:pPr>
      <w:hyperlink w:anchor="_Toc195367939" w:history="1">
        <w:r>
          <w:rPr>
            <w:rStyle w:val="affff2"/>
          </w:rPr>
          <w:t>4</w:t>
        </w:r>
        <w:r>
          <w:rPr>
            <w:rFonts w:asciiTheme="minorHAnsi" w:eastAsiaTheme="minorEastAsia" w:hAnsiTheme="minorHAnsi" w:cstheme="minorBidi"/>
            <w:kern w:val="2"/>
            <w:sz w:val="22"/>
            <w14:ligatures w14:val="standardContextual"/>
          </w:rPr>
          <w:tab/>
        </w:r>
        <w:r>
          <w:rPr>
            <w:rStyle w:val="affff2"/>
          </w:rPr>
          <w:t>鉴定机构</w:t>
        </w:r>
        <w:r>
          <w:tab/>
        </w:r>
        <w:r>
          <w:fldChar w:fldCharType="begin"/>
        </w:r>
        <w:r>
          <w:instrText xml:space="preserve"> PAGEREF _Toc195367939 \h </w:instrText>
        </w:r>
        <w:r>
          <w:fldChar w:fldCharType="separate"/>
        </w:r>
        <w:r>
          <w:t>4</w:t>
        </w:r>
        <w:r>
          <w:fldChar w:fldCharType="end"/>
        </w:r>
      </w:hyperlink>
    </w:p>
    <w:p w14:paraId="5AEE65C3" w14:textId="77777777" w:rsidR="00D76F54" w:rsidRDefault="00000000">
      <w:pPr>
        <w:pStyle w:val="TOC1"/>
        <w:tabs>
          <w:tab w:val="left" w:pos="420"/>
          <w:tab w:val="right" w:leader="dot" w:pos="9344"/>
        </w:tabs>
        <w:rPr>
          <w:rFonts w:asciiTheme="minorHAnsi" w:eastAsiaTheme="minorEastAsia" w:hAnsiTheme="minorHAnsi" w:cstheme="minorBidi"/>
          <w:kern w:val="2"/>
          <w:sz w:val="22"/>
          <w14:ligatures w14:val="standardContextual"/>
        </w:rPr>
      </w:pPr>
      <w:hyperlink w:anchor="_Toc195367940" w:history="1">
        <w:r>
          <w:rPr>
            <w:rStyle w:val="affff2"/>
          </w:rPr>
          <w:t>5</w:t>
        </w:r>
        <w:r>
          <w:rPr>
            <w:rFonts w:asciiTheme="minorHAnsi" w:eastAsiaTheme="minorEastAsia" w:hAnsiTheme="minorHAnsi" w:cstheme="minorBidi"/>
            <w:kern w:val="2"/>
            <w:sz w:val="22"/>
            <w14:ligatures w14:val="standardContextual"/>
          </w:rPr>
          <w:tab/>
        </w:r>
        <w:r>
          <w:rPr>
            <w:rStyle w:val="affff2"/>
          </w:rPr>
          <w:t>鉴定人员</w:t>
        </w:r>
        <w:r>
          <w:tab/>
        </w:r>
        <w:r>
          <w:fldChar w:fldCharType="begin"/>
        </w:r>
        <w:r>
          <w:instrText xml:space="preserve"> PAGEREF _Toc195367940 \h </w:instrText>
        </w:r>
        <w:r>
          <w:fldChar w:fldCharType="separate"/>
        </w:r>
        <w:r>
          <w:t>4</w:t>
        </w:r>
        <w:r>
          <w:fldChar w:fldCharType="end"/>
        </w:r>
      </w:hyperlink>
    </w:p>
    <w:p w14:paraId="06C2D4C4" w14:textId="77777777" w:rsidR="00D76F54" w:rsidRDefault="00000000">
      <w:pPr>
        <w:pStyle w:val="TOC1"/>
        <w:tabs>
          <w:tab w:val="left" w:pos="420"/>
          <w:tab w:val="right" w:leader="dot" w:pos="9344"/>
        </w:tabs>
        <w:rPr>
          <w:rFonts w:asciiTheme="minorHAnsi" w:eastAsiaTheme="minorEastAsia" w:hAnsiTheme="minorHAnsi" w:cstheme="minorBidi"/>
          <w:kern w:val="2"/>
          <w:sz w:val="22"/>
          <w14:ligatures w14:val="standardContextual"/>
        </w:rPr>
      </w:pPr>
      <w:hyperlink w:anchor="_Toc195367941" w:history="1">
        <w:r>
          <w:rPr>
            <w:rStyle w:val="affff2"/>
          </w:rPr>
          <w:t>6</w:t>
        </w:r>
        <w:r>
          <w:rPr>
            <w:rFonts w:asciiTheme="minorHAnsi" w:eastAsiaTheme="minorEastAsia" w:hAnsiTheme="minorHAnsi" w:cstheme="minorBidi"/>
            <w:kern w:val="2"/>
            <w:sz w:val="22"/>
            <w14:ligatures w14:val="standardContextual"/>
          </w:rPr>
          <w:tab/>
        </w:r>
        <w:r>
          <w:rPr>
            <w:rStyle w:val="affff2"/>
          </w:rPr>
          <w:t>仪器与设备</w:t>
        </w:r>
        <w:r>
          <w:tab/>
        </w:r>
        <w:r>
          <w:fldChar w:fldCharType="begin"/>
        </w:r>
        <w:r>
          <w:instrText xml:space="preserve"> PAGEREF _Toc195367941 \h </w:instrText>
        </w:r>
        <w:r>
          <w:fldChar w:fldCharType="separate"/>
        </w:r>
        <w:r>
          <w:t>4</w:t>
        </w:r>
        <w:r>
          <w:fldChar w:fldCharType="end"/>
        </w:r>
      </w:hyperlink>
    </w:p>
    <w:p w14:paraId="7B691E65" w14:textId="77777777" w:rsidR="00D76F54" w:rsidRDefault="00000000">
      <w:pPr>
        <w:pStyle w:val="TOC1"/>
        <w:tabs>
          <w:tab w:val="left" w:pos="420"/>
          <w:tab w:val="right" w:leader="dot" w:pos="9344"/>
        </w:tabs>
        <w:rPr>
          <w:rFonts w:asciiTheme="minorHAnsi" w:eastAsiaTheme="minorEastAsia" w:hAnsiTheme="minorHAnsi" w:cstheme="minorBidi"/>
          <w:kern w:val="2"/>
          <w:sz w:val="22"/>
          <w14:ligatures w14:val="standardContextual"/>
        </w:rPr>
      </w:pPr>
      <w:hyperlink w:anchor="_Toc195367942" w:history="1">
        <w:r>
          <w:rPr>
            <w:rStyle w:val="affff2"/>
          </w:rPr>
          <w:t>7</w:t>
        </w:r>
        <w:r>
          <w:rPr>
            <w:rFonts w:asciiTheme="minorHAnsi" w:eastAsiaTheme="minorEastAsia" w:hAnsiTheme="minorHAnsi" w:cstheme="minorBidi"/>
            <w:kern w:val="2"/>
            <w:sz w:val="22"/>
            <w14:ligatures w14:val="standardContextual"/>
          </w:rPr>
          <w:tab/>
        </w:r>
        <w:r>
          <w:rPr>
            <w:rStyle w:val="affff2"/>
          </w:rPr>
          <w:t>鉴定环境</w:t>
        </w:r>
        <w:r>
          <w:tab/>
        </w:r>
        <w:r>
          <w:fldChar w:fldCharType="begin"/>
        </w:r>
        <w:r>
          <w:instrText xml:space="preserve"> PAGEREF _Toc195367942 \h </w:instrText>
        </w:r>
        <w:r>
          <w:fldChar w:fldCharType="separate"/>
        </w:r>
        <w:r>
          <w:t>4</w:t>
        </w:r>
        <w:r>
          <w:fldChar w:fldCharType="end"/>
        </w:r>
      </w:hyperlink>
    </w:p>
    <w:p w14:paraId="0ABFF591" w14:textId="68615D94" w:rsidR="00D76F54" w:rsidRDefault="00000000">
      <w:pPr>
        <w:pStyle w:val="TOC1"/>
        <w:tabs>
          <w:tab w:val="left" w:pos="420"/>
          <w:tab w:val="right" w:leader="dot" w:pos="9344"/>
        </w:tabs>
        <w:rPr>
          <w:rFonts w:asciiTheme="minorHAnsi" w:eastAsiaTheme="minorEastAsia" w:hAnsiTheme="minorHAnsi" w:cstheme="minorBidi"/>
          <w:kern w:val="2"/>
          <w:sz w:val="22"/>
          <w14:ligatures w14:val="standardContextual"/>
        </w:rPr>
      </w:pPr>
      <w:hyperlink w:anchor="_Toc195367943" w:history="1">
        <w:r>
          <w:rPr>
            <w:rStyle w:val="affff2"/>
          </w:rPr>
          <w:t>8</w:t>
        </w:r>
        <w:r>
          <w:rPr>
            <w:rFonts w:asciiTheme="minorHAnsi" w:eastAsiaTheme="minorEastAsia" w:hAnsiTheme="minorHAnsi" w:cstheme="minorBidi"/>
            <w:kern w:val="2"/>
            <w:sz w:val="22"/>
            <w14:ligatures w14:val="standardContextual"/>
          </w:rPr>
          <w:tab/>
        </w:r>
        <w:r>
          <w:rPr>
            <w:rStyle w:val="affff2"/>
            <w:rFonts w:hint="eastAsia"/>
          </w:rPr>
          <w:t>外观成色定级步骤</w:t>
        </w:r>
        <w:r>
          <w:tab/>
        </w:r>
        <w:r>
          <w:fldChar w:fldCharType="begin"/>
        </w:r>
        <w:r>
          <w:instrText xml:space="preserve"> PAGEREF _Toc195367943 \h </w:instrText>
        </w:r>
        <w:r>
          <w:fldChar w:fldCharType="separate"/>
        </w:r>
        <w:r>
          <w:t>4</w:t>
        </w:r>
        <w:r>
          <w:fldChar w:fldCharType="end"/>
        </w:r>
      </w:hyperlink>
    </w:p>
    <w:p w14:paraId="013C6C4F" w14:textId="77777777" w:rsidR="00D76F54" w:rsidRDefault="00000000">
      <w:pPr>
        <w:pStyle w:val="TOC1"/>
        <w:tabs>
          <w:tab w:val="left" w:pos="420"/>
          <w:tab w:val="right" w:leader="dot" w:pos="9344"/>
        </w:tabs>
        <w:rPr>
          <w:rFonts w:asciiTheme="minorHAnsi" w:eastAsiaTheme="minorEastAsia" w:hAnsiTheme="minorHAnsi" w:cstheme="minorBidi"/>
          <w:kern w:val="2"/>
          <w:sz w:val="22"/>
          <w14:ligatures w14:val="standardContextual"/>
        </w:rPr>
      </w:pPr>
      <w:hyperlink w:anchor="_Toc195367944" w:history="1">
        <w:r>
          <w:rPr>
            <w:rStyle w:val="affff2"/>
          </w:rPr>
          <w:t>9</w:t>
        </w:r>
        <w:r>
          <w:rPr>
            <w:rFonts w:asciiTheme="minorHAnsi" w:eastAsiaTheme="minorEastAsia" w:hAnsiTheme="minorHAnsi" w:cstheme="minorBidi"/>
            <w:kern w:val="2"/>
            <w:sz w:val="22"/>
            <w14:ligatures w14:val="standardContextual"/>
          </w:rPr>
          <w:tab/>
        </w:r>
        <w:r>
          <w:rPr>
            <w:rStyle w:val="affff2"/>
          </w:rPr>
          <w:t>外观成色定级步骤</w:t>
        </w:r>
        <w:r>
          <w:tab/>
        </w:r>
        <w:r>
          <w:fldChar w:fldCharType="begin"/>
        </w:r>
        <w:r>
          <w:instrText xml:space="preserve"> PAGEREF _Toc195367944 \h </w:instrText>
        </w:r>
        <w:r>
          <w:fldChar w:fldCharType="separate"/>
        </w:r>
        <w:r>
          <w:t>4</w:t>
        </w:r>
        <w:r>
          <w:fldChar w:fldCharType="end"/>
        </w:r>
      </w:hyperlink>
    </w:p>
    <w:p w14:paraId="0613C1C2" w14:textId="77777777" w:rsidR="00D76F54" w:rsidRDefault="00000000">
      <w:pPr>
        <w:pStyle w:val="TOC1"/>
        <w:tabs>
          <w:tab w:val="left" w:pos="629"/>
          <w:tab w:val="right" w:leader="dot" w:pos="9344"/>
        </w:tabs>
        <w:rPr>
          <w:rFonts w:asciiTheme="minorHAnsi" w:eastAsiaTheme="minorEastAsia" w:hAnsiTheme="minorHAnsi" w:cstheme="minorBidi"/>
          <w:kern w:val="2"/>
          <w:sz w:val="22"/>
          <w14:ligatures w14:val="standardContextual"/>
        </w:rPr>
      </w:pPr>
      <w:hyperlink w:anchor="_Toc195367945" w:history="1">
        <w:r>
          <w:rPr>
            <w:rStyle w:val="affff2"/>
          </w:rPr>
          <w:t>10</w:t>
        </w:r>
        <w:r>
          <w:rPr>
            <w:rFonts w:asciiTheme="minorHAnsi" w:eastAsiaTheme="minorEastAsia" w:hAnsiTheme="minorHAnsi" w:cstheme="minorBidi"/>
            <w:kern w:val="2"/>
            <w:sz w:val="22"/>
            <w14:ligatures w14:val="standardContextual"/>
          </w:rPr>
          <w:tab/>
        </w:r>
        <w:r>
          <w:rPr>
            <w:rStyle w:val="affff2"/>
          </w:rPr>
          <w:t>外观成色定级</w:t>
        </w:r>
        <w:r>
          <w:tab/>
        </w:r>
        <w:r>
          <w:fldChar w:fldCharType="begin"/>
        </w:r>
        <w:r>
          <w:instrText xml:space="preserve"> PAGEREF _Toc195367945 \h </w:instrText>
        </w:r>
        <w:r>
          <w:fldChar w:fldCharType="separate"/>
        </w:r>
        <w:r>
          <w:t>4</w:t>
        </w:r>
        <w:r>
          <w:fldChar w:fldCharType="end"/>
        </w:r>
      </w:hyperlink>
    </w:p>
    <w:p w14:paraId="3EFCE5A7" w14:textId="77777777" w:rsidR="00D76F54" w:rsidRDefault="00000000">
      <w:pPr>
        <w:pStyle w:val="TOC1"/>
        <w:tabs>
          <w:tab w:val="left" w:pos="629"/>
          <w:tab w:val="right" w:leader="dot" w:pos="9344"/>
        </w:tabs>
        <w:rPr>
          <w:rFonts w:asciiTheme="minorHAnsi" w:eastAsiaTheme="minorEastAsia" w:hAnsiTheme="minorHAnsi" w:cstheme="minorBidi"/>
          <w:kern w:val="2"/>
          <w:sz w:val="22"/>
          <w14:ligatures w14:val="standardContextual"/>
        </w:rPr>
      </w:pPr>
      <w:hyperlink w:anchor="_Toc195367946" w:history="1">
        <w:r>
          <w:rPr>
            <w:rStyle w:val="affff2"/>
          </w:rPr>
          <w:t>11</w:t>
        </w:r>
        <w:r>
          <w:rPr>
            <w:rFonts w:asciiTheme="minorHAnsi" w:eastAsiaTheme="minorEastAsia" w:hAnsiTheme="minorHAnsi" w:cstheme="minorBidi"/>
            <w:kern w:val="2"/>
            <w:sz w:val="22"/>
            <w14:ligatures w14:val="standardContextual"/>
          </w:rPr>
          <w:tab/>
        </w:r>
        <w:r>
          <w:rPr>
            <w:rStyle w:val="affff2"/>
          </w:rPr>
          <w:t>鉴定报告</w:t>
        </w:r>
        <w:r>
          <w:tab/>
        </w:r>
        <w:r>
          <w:fldChar w:fldCharType="begin"/>
        </w:r>
        <w:r>
          <w:instrText xml:space="preserve"> PAGEREF _Toc195367946 \h </w:instrText>
        </w:r>
        <w:r>
          <w:fldChar w:fldCharType="separate"/>
        </w:r>
        <w:r>
          <w:t>7</w:t>
        </w:r>
        <w:r>
          <w:fldChar w:fldCharType="end"/>
        </w:r>
      </w:hyperlink>
    </w:p>
    <w:p w14:paraId="07030329" w14:textId="77777777" w:rsidR="00D76F54" w:rsidRDefault="00000000">
      <w:pPr>
        <w:widowControl/>
        <w:spacing w:afterLines="150" w:after="360"/>
        <w:jc w:val="center"/>
        <w:rPr>
          <w:rFonts w:ascii="黑体" w:eastAsia="黑体" w:hAnsi="宋体" w:cs="宋体"/>
          <w:kern w:val="0"/>
          <w:sz w:val="32"/>
          <w:szCs w:val="24"/>
        </w:rPr>
        <w:sectPr w:rsidR="00D76F54">
          <w:headerReference w:type="even" r:id="rId12"/>
          <w:headerReference w:type="default" r:id="rId13"/>
          <w:footerReference w:type="default" r:id="rId14"/>
          <w:pgSz w:w="11906" w:h="16838"/>
          <w:pgMar w:top="2410" w:right="1134" w:bottom="1134" w:left="1134" w:header="1418" w:footer="1134" w:gutter="284"/>
          <w:pgNumType w:fmt="upperRoman" w:start="1"/>
          <w:cols w:space="425"/>
          <w:formProt w:val="0"/>
          <w:docGrid w:linePitch="312"/>
        </w:sectPr>
      </w:pPr>
      <w:r>
        <w:rPr>
          <w:rFonts w:ascii="黑体" w:eastAsia="黑体" w:hAnsi="宋体" w:cs="宋体"/>
          <w:kern w:val="0"/>
          <w:sz w:val="32"/>
          <w:szCs w:val="24"/>
        </w:rPr>
        <w:fldChar w:fldCharType="end"/>
      </w:r>
    </w:p>
    <w:p w14:paraId="199D02B4" w14:textId="77777777" w:rsidR="00D76F54" w:rsidRDefault="00000000">
      <w:pPr>
        <w:pStyle w:val="affffff3"/>
        <w:spacing w:after="360"/>
        <w:rPr>
          <w:spacing w:val="320"/>
        </w:rPr>
      </w:pPr>
      <w:bookmarkStart w:id="1" w:name="_Toc195367927"/>
      <w:bookmarkStart w:id="2" w:name="BookMark2"/>
      <w:bookmarkEnd w:id="0"/>
      <w:r>
        <w:rPr>
          <w:rFonts w:hint="eastAsia"/>
          <w:spacing w:val="320"/>
        </w:rPr>
        <w:lastRenderedPageBreak/>
        <w:t>前言</w:t>
      </w:r>
      <w:bookmarkEnd w:id="1"/>
    </w:p>
    <w:p w14:paraId="377D7FD1" w14:textId="77777777" w:rsidR="00D76F54" w:rsidRDefault="00000000">
      <w:pPr>
        <w:widowControl/>
        <w:autoSpaceDE w:val="0"/>
        <w:autoSpaceDN w:val="0"/>
        <w:ind w:firstLineChars="200" w:firstLine="420"/>
        <w:rPr>
          <w:rFonts w:ascii="宋体" w:hAnsi="Times New Roman" w:cs="Times New Roman"/>
          <w:kern w:val="0"/>
          <w:szCs w:val="20"/>
        </w:rPr>
      </w:pPr>
      <w:r>
        <w:rPr>
          <w:rFonts w:ascii="宋体" w:hAnsi="Times New Roman" w:cs="Times New Roman" w:hint="eastAsia"/>
          <w:kern w:val="0"/>
          <w:szCs w:val="20"/>
        </w:rPr>
        <w:t>本文件按照GB/T 1.1—2020《标准化工作导则  第1部分：标准化文件的结构和起草规则》的规定起草。</w:t>
      </w:r>
    </w:p>
    <w:p w14:paraId="649D5941" w14:textId="77777777" w:rsidR="00D76F54" w:rsidRDefault="00000000">
      <w:pPr>
        <w:widowControl/>
        <w:autoSpaceDE w:val="0"/>
        <w:autoSpaceDN w:val="0"/>
        <w:ind w:firstLineChars="200" w:firstLine="420"/>
        <w:rPr>
          <w:rFonts w:ascii="宋体" w:hAnsi="Times New Roman" w:cs="Times New Roman"/>
          <w:kern w:val="0"/>
          <w:szCs w:val="20"/>
        </w:rPr>
      </w:pPr>
      <w:r>
        <w:rPr>
          <w:rFonts w:ascii="宋体" w:hAnsi="Times New Roman" w:cs="Times New Roman" w:hint="eastAsia"/>
          <w:color w:val="000000"/>
          <w:kern w:val="0"/>
          <w:szCs w:val="21"/>
        </w:rPr>
        <w:t>请注意本文件的某些内容可能涉及专利。本文件的发布机构不承担识别这些专利的责任。</w:t>
      </w:r>
    </w:p>
    <w:p w14:paraId="0375F4C6" w14:textId="77777777" w:rsidR="00D76F54" w:rsidRDefault="00000000">
      <w:pPr>
        <w:widowControl/>
        <w:autoSpaceDE w:val="0"/>
        <w:autoSpaceDN w:val="0"/>
        <w:ind w:firstLineChars="200" w:firstLine="420"/>
        <w:rPr>
          <w:rFonts w:ascii="宋体" w:hAnsi="Times New Roman" w:cs="Times New Roman"/>
          <w:kern w:val="0"/>
          <w:szCs w:val="20"/>
        </w:rPr>
      </w:pPr>
      <w:r>
        <w:rPr>
          <w:rFonts w:ascii="宋体" w:hAnsi="Times New Roman" w:cs="Times New Roman" w:hint="eastAsia"/>
          <w:kern w:val="0"/>
          <w:szCs w:val="20"/>
        </w:rPr>
        <w:t>本标准由中国出入境检验检疫协会高端消费品标准化技术委员会（CIQA/TC 18）提出并归口。</w:t>
      </w:r>
    </w:p>
    <w:p w14:paraId="5F3C0175" w14:textId="01151FE7" w:rsidR="00D76F54" w:rsidRDefault="00000000">
      <w:pPr>
        <w:widowControl/>
        <w:autoSpaceDE w:val="0"/>
        <w:autoSpaceDN w:val="0"/>
        <w:ind w:firstLineChars="200" w:firstLine="420"/>
        <w:rPr>
          <w:rFonts w:ascii="宋体" w:hAnsi="Times New Roman" w:cs="Times New Roman"/>
          <w:color w:val="FF0000"/>
          <w:kern w:val="0"/>
          <w:szCs w:val="20"/>
        </w:rPr>
      </w:pPr>
      <w:r>
        <w:rPr>
          <w:rFonts w:ascii="宋体" w:hAnsi="Times New Roman" w:cs="Times New Roman" w:hint="eastAsia"/>
          <w:kern w:val="0"/>
          <w:szCs w:val="20"/>
        </w:rPr>
        <w:t>本文件起草单位：中国海关科学技术研究中心、国家市场监督管理总局发展研究中心、对外经济贸易大学奢侈品研究中心、北京服装学院、上海得物信息集团有限公司、北京中认检测技术服务有限公司天纺标质检技术服务（天津）有限公司、浙江省检验检疫科学技术研究院、河北省产品质量监督检验研究院、江苏省纺织产品质量监督检验研究院、中安防伪技术有限公司、</w:t>
      </w:r>
      <w:r w:rsidRPr="00A62B2E">
        <w:rPr>
          <w:rFonts w:ascii="宋体" w:hAnsi="Times New Roman" w:cs="Times New Roman" w:hint="eastAsia"/>
          <w:color w:val="000000" w:themeColor="text1"/>
          <w:kern w:val="0"/>
          <w:szCs w:val="20"/>
        </w:rPr>
        <w:t>转转、淘天、抖音</w:t>
      </w:r>
      <w:r w:rsidR="00A62B2E" w:rsidRPr="00A62B2E">
        <w:rPr>
          <w:rFonts w:ascii="宋体" w:hAnsi="Times New Roman" w:cs="Times New Roman" w:hint="eastAsia"/>
          <w:color w:val="000000" w:themeColor="text1"/>
          <w:kern w:val="0"/>
          <w:szCs w:val="20"/>
        </w:rPr>
        <w:t>等</w:t>
      </w:r>
    </w:p>
    <w:p w14:paraId="1C10C1D1" w14:textId="2D5DDB9C" w:rsidR="00D76F54" w:rsidRDefault="00000000">
      <w:pPr>
        <w:widowControl/>
        <w:autoSpaceDE w:val="0"/>
        <w:autoSpaceDN w:val="0"/>
        <w:ind w:firstLineChars="200" w:firstLine="420"/>
        <w:rPr>
          <w:rFonts w:ascii="宋体" w:hAnsi="Times New Roman" w:cs="Times New Roman"/>
          <w:kern w:val="0"/>
          <w:szCs w:val="20"/>
        </w:rPr>
      </w:pPr>
      <w:r>
        <w:rPr>
          <w:rFonts w:ascii="宋体" w:hAnsi="Times New Roman" w:cs="Times New Roman" w:hint="eastAsia"/>
          <w:kern w:val="0"/>
          <w:szCs w:val="20"/>
        </w:rPr>
        <w:t>本文件主要起草人：王琳譞、李桐、张琛、张伟娟、周全盛、张梦霞、刘扬、王淇、李鹏、李梦苏、潘璐璐、张小鲁、赵贺、陈梦缘、陈伟、周萌、李昱霏、李萌等</w:t>
      </w:r>
    </w:p>
    <w:p w14:paraId="49E8405F" w14:textId="42474D21" w:rsidR="00D76F54" w:rsidRDefault="00000000">
      <w:pPr>
        <w:widowControl/>
        <w:autoSpaceDE w:val="0"/>
        <w:autoSpaceDN w:val="0"/>
        <w:ind w:firstLineChars="200" w:firstLine="420"/>
        <w:rPr>
          <w:rFonts w:ascii="宋体" w:hAnsi="Times New Roman" w:cs="Times New Roman"/>
          <w:kern w:val="0"/>
          <w:szCs w:val="20"/>
        </w:rPr>
      </w:pPr>
      <w:r>
        <w:rPr>
          <w:rFonts w:ascii="宋体" w:hAnsi="Times New Roman" w:cs="Times New Roman" w:hint="eastAsia"/>
          <w:kern w:val="0"/>
          <w:szCs w:val="20"/>
        </w:rPr>
        <w:t>本文件知识产权归中国出入境检验检疫协会所有。任何单位或个人未经许可，不得以营利为目的，印制、出版、翻译、转发或复制全文或部分文字</w:t>
      </w:r>
      <w:r w:rsidR="00046407">
        <w:rPr>
          <w:rFonts w:ascii="宋体" w:hAnsi="Times New Roman" w:cs="Times New Roman" w:hint="eastAsia"/>
          <w:kern w:val="0"/>
          <w:szCs w:val="20"/>
        </w:rPr>
        <w:t>。</w:t>
      </w:r>
    </w:p>
    <w:p w14:paraId="6DFA675B" w14:textId="77777777" w:rsidR="00D76F54" w:rsidRDefault="00D76F54">
      <w:pPr>
        <w:widowControl/>
        <w:autoSpaceDE w:val="0"/>
        <w:autoSpaceDN w:val="0"/>
        <w:ind w:firstLineChars="200" w:firstLine="420"/>
        <w:rPr>
          <w:rFonts w:ascii="宋体" w:hAnsi="Times New Roman" w:cs="Times New Roman"/>
          <w:kern w:val="0"/>
          <w:szCs w:val="20"/>
        </w:rPr>
      </w:pPr>
    </w:p>
    <w:p w14:paraId="3A5C0F03" w14:textId="77777777" w:rsidR="00D76F54" w:rsidRDefault="00D76F54">
      <w:pPr>
        <w:widowControl/>
        <w:autoSpaceDE w:val="0"/>
        <w:autoSpaceDN w:val="0"/>
        <w:ind w:firstLineChars="200" w:firstLine="420"/>
        <w:rPr>
          <w:rFonts w:ascii="宋体" w:hAnsi="Times New Roman" w:cs="Times New Roman"/>
          <w:kern w:val="0"/>
          <w:szCs w:val="20"/>
        </w:rPr>
        <w:sectPr w:rsidR="00D76F54">
          <w:pgSz w:w="11906" w:h="16838"/>
          <w:pgMar w:top="2410" w:right="1134" w:bottom="1134" w:left="1134" w:header="1418" w:footer="1134" w:gutter="284"/>
          <w:pgNumType w:fmt="upperRoman"/>
          <w:cols w:space="425"/>
          <w:formProt w:val="0"/>
          <w:docGrid w:linePitch="312"/>
        </w:sectPr>
      </w:pPr>
    </w:p>
    <w:p w14:paraId="78B8B0CA" w14:textId="77777777" w:rsidR="00D76F54" w:rsidRDefault="00D76F54">
      <w:pPr>
        <w:widowControl/>
        <w:spacing w:line="20" w:lineRule="exact"/>
        <w:jc w:val="center"/>
        <w:rPr>
          <w:rFonts w:ascii="黑体" w:eastAsia="黑体" w:hAnsi="黑体" w:cs="宋体"/>
          <w:kern w:val="0"/>
          <w:sz w:val="32"/>
          <w:szCs w:val="32"/>
        </w:rPr>
      </w:pPr>
      <w:bookmarkStart w:id="3" w:name="BookMark4"/>
      <w:bookmarkEnd w:id="2"/>
    </w:p>
    <w:p w14:paraId="60633941" w14:textId="77777777" w:rsidR="00D76F54" w:rsidRDefault="00D76F54">
      <w:pPr>
        <w:widowControl/>
        <w:spacing w:line="20" w:lineRule="exact"/>
        <w:jc w:val="center"/>
        <w:rPr>
          <w:rFonts w:ascii="黑体" w:eastAsia="黑体" w:hAnsi="黑体" w:cs="宋体"/>
          <w:kern w:val="0"/>
          <w:sz w:val="32"/>
          <w:szCs w:val="32"/>
        </w:rPr>
      </w:pPr>
    </w:p>
    <w:bookmarkStart w:id="4" w:name="NEW_STAND_NAME" w:displacedByCustomXml="next"/>
    <w:sdt>
      <w:sdtPr>
        <w:rPr>
          <w:rFonts w:ascii="黑体" w:eastAsia="黑体" w:hAnsi="黑体" w:cs="Times New Roman"/>
          <w:sz w:val="32"/>
          <w:szCs w:val="32"/>
        </w:rPr>
        <w:tag w:val="NEW_STAND_NAME"/>
        <w:id w:val="595910757"/>
        <w:placeholder>
          <w:docPart w:val="BA3B581AE4F984429A4E2978411DC538"/>
        </w:placeholder>
      </w:sdtPr>
      <w:sdtContent>
        <w:p w14:paraId="599866D3" w14:textId="77777777" w:rsidR="00D76F54" w:rsidRDefault="00000000">
          <w:pPr>
            <w:widowControl/>
            <w:spacing w:beforeLines="100" w:before="240" w:afterLines="220" w:after="528" w:line="400" w:lineRule="exact"/>
            <w:jc w:val="center"/>
            <w:rPr>
              <w:rFonts w:ascii="黑体" w:eastAsia="黑体" w:hAnsi="黑体" w:cs="Times New Roman"/>
              <w:sz w:val="32"/>
              <w:szCs w:val="32"/>
            </w:rPr>
          </w:pPr>
          <w:r>
            <w:rPr>
              <w:rFonts w:ascii="黑体" w:eastAsia="黑体" w:hAnsi="黑体" w:cs="Times New Roman" w:hint="eastAsia"/>
              <w:sz w:val="32"/>
              <w:szCs w:val="32"/>
            </w:rPr>
            <w:t>品牌消费品鉴定通用技术规范 外观成色定级</w:t>
          </w:r>
        </w:p>
      </w:sdtContent>
    </w:sdt>
    <w:p w14:paraId="46ADA24A" w14:textId="77777777" w:rsidR="00D76F54" w:rsidRDefault="00000000">
      <w:pPr>
        <w:pStyle w:val="affffffc"/>
        <w:numPr>
          <w:ilvl w:val="0"/>
          <w:numId w:val="34"/>
        </w:numPr>
        <w:spacing w:before="240" w:after="240"/>
      </w:pPr>
      <w:bookmarkStart w:id="5" w:name="_Toc24884211"/>
      <w:bookmarkStart w:id="6" w:name="_Toc26986771"/>
      <w:bookmarkStart w:id="7" w:name="_Toc24884218"/>
      <w:bookmarkStart w:id="8" w:name="_Toc17233325"/>
      <w:bookmarkStart w:id="9" w:name="_Toc26648465"/>
      <w:bookmarkStart w:id="10" w:name="_Toc26718930"/>
      <w:bookmarkStart w:id="11" w:name="_Toc195367928"/>
      <w:bookmarkStart w:id="12" w:name="_Toc17233333"/>
      <w:bookmarkStart w:id="13" w:name="_Toc26986530"/>
      <w:bookmarkEnd w:id="4"/>
      <w:r>
        <w:rPr>
          <w:rFonts w:hint="eastAsia"/>
        </w:rPr>
        <w:t>范围</w:t>
      </w:r>
      <w:bookmarkEnd w:id="5"/>
      <w:bookmarkEnd w:id="6"/>
      <w:bookmarkEnd w:id="7"/>
      <w:bookmarkEnd w:id="8"/>
      <w:bookmarkEnd w:id="9"/>
      <w:bookmarkEnd w:id="10"/>
      <w:bookmarkEnd w:id="11"/>
      <w:bookmarkEnd w:id="12"/>
      <w:bookmarkEnd w:id="13"/>
    </w:p>
    <w:p w14:paraId="0E37D178" w14:textId="1B0185D7" w:rsidR="00D76F54" w:rsidRDefault="00000000">
      <w:pPr>
        <w:widowControl/>
        <w:autoSpaceDE w:val="0"/>
        <w:autoSpaceDN w:val="0"/>
        <w:ind w:firstLineChars="200" w:firstLine="420"/>
        <w:rPr>
          <w:rFonts w:ascii="宋体" w:hAnsi="Times New Roman" w:cs="Times New Roman"/>
          <w:kern w:val="0"/>
          <w:szCs w:val="20"/>
        </w:rPr>
      </w:pPr>
      <w:bookmarkStart w:id="14" w:name="_Toc24884219"/>
      <w:bookmarkStart w:id="15" w:name="_Toc24884212"/>
      <w:bookmarkStart w:id="16" w:name="_Toc17233334"/>
      <w:bookmarkStart w:id="17" w:name="_Toc26648466"/>
      <w:bookmarkStart w:id="18" w:name="_Toc17233326"/>
      <w:r>
        <w:rPr>
          <w:rFonts w:ascii="宋体" w:hAnsi="Times New Roman" w:cs="Times New Roman" w:hint="eastAsia"/>
          <w:kern w:val="0"/>
          <w:szCs w:val="20"/>
        </w:rPr>
        <w:t>本文件规定了二手品牌服装服饰产品、品牌酒水产品、品牌化妆品、品牌玩具和品牌腕表的外观成色定级。</w:t>
      </w:r>
    </w:p>
    <w:p w14:paraId="0E6BA13E" w14:textId="77777777" w:rsidR="00D76F54" w:rsidRDefault="00000000">
      <w:pPr>
        <w:widowControl/>
        <w:autoSpaceDE w:val="0"/>
        <w:autoSpaceDN w:val="0"/>
        <w:ind w:firstLineChars="200" w:firstLine="420"/>
        <w:rPr>
          <w:rFonts w:ascii="宋体" w:hAnsi="Times New Roman" w:cs="Times New Roman"/>
          <w:kern w:val="0"/>
          <w:szCs w:val="20"/>
        </w:rPr>
      </w:pPr>
      <w:r>
        <w:rPr>
          <w:rFonts w:ascii="宋体" w:hAnsi="Times New Roman" w:cs="Times New Roman" w:hint="eastAsia"/>
          <w:kern w:val="0"/>
          <w:szCs w:val="20"/>
        </w:rPr>
        <w:t>本文件适用于司法、海关、保险、资产评估、电商平台、线下交易、跨境电子商务等二手品牌消费品外观成色定级使用。</w:t>
      </w:r>
    </w:p>
    <w:p w14:paraId="52158749" w14:textId="77777777" w:rsidR="00D76F54" w:rsidRDefault="00000000">
      <w:pPr>
        <w:pStyle w:val="affffffc"/>
        <w:numPr>
          <w:ilvl w:val="0"/>
          <w:numId w:val="34"/>
        </w:numPr>
        <w:spacing w:before="240" w:after="240"/>
        <w:ind w:left="0" w:firstLine="0"/>
      </w:pPr>
      <w:bookmarkStart w:id="19" w:name="_Toc26986531"/>
      <w:bookmarkStart w:id="20" w:name="_Toc195367929"/>
      <w:bookmarkStart w:id="21" w:name="_Toc26718931"/>
      <w:bookmarkStart w:id="22" w:name="_Toc26986772"/>
      <w:r>
        <w:rPr>
          <w:rFonts w:hint="eastAsia"/>
        </w:rPr>
        <w:t>规范性引用文件</w:t>
      </w:r>
      <w:bookmarkEnd w:id="14"/>
      <w:bookmarkEnd w:id="15"/>
      <w:bookmarkEnd w:id="16"/>
      <w:bookmarkEnd w:id="17"/>
      <w:bookmarkEnd w:id="18"/>
      <w:bookmarkEnd w:id="19"/>
      <w:bookmarkEnd w:id="20"/>
      <w:bookmarkEnd w:id="21"/>
      <w:bookmarkEnd w:id="22"/>
    </w:p>
    <w:sdt>
      <w:sdtPr>
        <w:rPr>
          <w:rFonts w:ascii="宋体" w:hAnsi="Times New Roman" w:cs="Times New Roman" w:hint="eastAsia"/>
          <w:kern w:val="0"/>
          <w:szCs w:val="20"/>
        </w:rPr>
        <w:id w:val="715848253"/>
        <w:placeholder>
          <w:docPart w:val="445C7F6F69B7D5499F0901A40E13998B"/>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Content>
        <w:p w14:paraId="1EF3EB77" w14:textId="77777777" w:rsidR="00D76F54" w:rsidRDefault="00000000">
          <w:pPr>
            <w:widowControl/>
            <w:autoSpaceDE w:val="0"/>
            <w:autoSpaceDN w:val="0"/>
            <w:ind w:firstLineChars="200" w:firstLine="420"/>
            <w:rPr>
              <w:rFonts w:ascii="宋体" w:hAnsi="Times New Roman" w:cs="Times New Roman"/>
              <w:kern w:val="0"/>
              <w:szCs w:val="20"/>
            </w:rPr>
          </w:pPr>
          <w:r>
            <w:rPr>
              <w:rFonts w:ascii="宋体" w:hAnsi="Times New Roman" w:cs="Times New Roman" w:hint="eastAsia"/>
              <w:kern w:val="0"/>
              <w:szCs w:val="20"/>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0E9CF5F2" w14:textId="77777777" w:rsidR="00D76F54" w:rsidRDefault="00000000">
      <w:pPr>
        <w:widowControl/>
        <w:autoSpaceDE w:val="0"/>
        <w:autoSpaceDN w:val="0"/>
        <w:ind w:firstLineChars="200" w:firstLine="420"/>
        <w:rPr>
          <w:rFonts w:ascii="宋体" w:hAnsi="Times New Roman" w:cs="Times New Roman"/>
          <w:kern w:val="0"/>
          <w:szCs w:val="20"/>
        </w:rPr>
      </w:pPr>
      <w:r>
        <w:rPr>
          <w:rFonts w:ascii="宋体" w:hAnsi="Times New Roman" w:cs="Times New Roman" w:hint="eastAsia"/>
          <w:kern w:val="0"/>
          <w:szCs w:val="20"/>
        </w:rPr>
        <w:t>T/CIQA</w:t>
      </w:r>
      <w:r>
        <w:rPr>
          <w:rFonts w:ascii="宋体" w:hAnsi="Times New Roman" w:cs="Times New Roman"/>
          <w:kern w:val="0"/>
          <w:szCs w:val="20"/>
        </w:rPr>
        <w:t xml:space="preserve"> </w:t>
      </w:r>
      <w:r>
        <w:rPr>
          <w:rFonts w:ascii="宋体" w:hAnsi="Times New Roman" w:cs="Times New Roman" w:hint="eastAsia"/>
          <w:kern w:val="0"/>
          <w:szCs w:val="20"/>
        </w:rPr>
        <w:t>XXXX 品牌消费品鉴定通用技术规范 术语</w:t>
      </w:r>
    </w:p>
    <w:p w14:paraId="369403DB" w14:textId="77777777" w:rsidR="00D76F54" w:rsidRDefault="00000000">
      <w:pPr>
        <w:pStyle w:val="affffffc"/>
        <w:numPr>
          <w:ilvl w:val="0"/>
          <w:numId w:val="34"/>
        </w:numPr>
        <w:spacing w:before="240" w:after="240"/>
        <w:ind w:left="0" w:firstLine="0"/>
      </w:pPr>
      <w:bookmarkStart w:id="23" w:name="_Toc195367930"/>
      <w:bookmarkStart w:id="24" w:name="_Toc190931600"/>
      <w:bookmarkEnd w:id="3"/>
      <w:r>
        <w:rPr>
          <w:rFonts w:hint="eastAsia"/>
        </w:rPr>
        <w:t>术语和定义</w:t>
      </w:r>
      <w:bookmarkEnd w:id="23"/>
      <w:bookmarkEnd w:id="24"/>
    </w:p>
    <w:bookmarkStart w:id="25" w:name="_Toc26986532" w:displacedByCustomXml="next"/>
    <w:bookmarkEnd w:id="25" w:displacedByCustomXml="next"/>
    <w:sdt>
      <w:sdtPr>
        <w:rPr>
          <w:rFonts w:ascii="宋体" w:hAnsi="Times New Roman" w:cs="Times New Roman" w:hint="eastAsia"/>
          <w:kern w:val="0"/>
          <w:szCs w:val="20"/>
        </w:rPr>
        <w:id w:val="-1909835108"/>
        <w:placeholder>
          <w:docPart w:val="ACE78E53FC58554DA965A15F9359A8D9"/>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6764B236" w14:textId="77777777" w:rsidR="00D76F54" w:rsidRDefault="00000000">
          <w:pPr>
            <w:widowControl/>
            <w:autoSpaceDE w:val="0"/>
            <w:autoSpaceDN w:val="0"/>
            <w:ind w:firstLineChars="95" w:firstLine="199"/>
            <w:rPr>
              <w:rFonts w:ascii="宋体" w:hAnsi="Times New Roman" w:cs="Times New Roman"/>
              <w:kern w:val="0"/>
              <w:szCs w:val="20"/>
            </w:rPr>
          </w:pPr>
          <w:r>
            <w:rPr>
              <w:rFonts w:ascii="宋体" w:hAnsi="Times New Roman" w:cs="Times New Roman"/>
              <w:kern w:val="0"/>
              <w:szCs w:val="20"/>
            </w:rPr>
            <w:t>T/CIQA</w:t>
          </w:r>
          <w:r>
            <w:rPr>
              <w:rFonts w:ascii="宋体" w:hAnsi="Times New Roman" w:cs="Times New Roman" w:hint="eastAsia"/>
              <w:kern w:val="0"/>
              <w:szCs w:val="20"/>
            </w:rPr>
            <w:t xml:space="preserve"> </w:t>
          </w:r>
          <w:r>
            <w:rPr>
              <w:rFonts w:ascii="宋体" w:hAnsi="Times New Roman" w:cs="Times New Roman"/>
              <w:kern w:val="0"/>
              <w:szCs w:val="20"/>
            </w:rPr>
            <w:t>XXXX</w:t>
          </w:r>
          <w:r>
            <w:rPr>
              <w:rFonts w:ascii="宋体" w:hAnsi="Times New Roman" w:cs="Times New Roman" w:hint="eastAsia"/>
              <w:kern w:val="0"/>
              <w:szCs w:val="20"/>
            </w:rPr>
            <w:t>界定的以及下列术语和定义适用于本文件。</w:t>
          </w:r>
        </w:p>
      </w:sdtContent>
    </w:sdt>
    <w:p w14:paraId="1D15B0AA" w14:textId="77777777" w:rsidR="00D76F54" w:rsidRDefault="00D76F54">
      <w:pPr>
        <w:pStyle w:val="affffffd"/>
        <w:numPr>
          <w:ilvl w:val="0"/>
          <w:numId w:val="35"/>
        </w:numPr>
        <w:spacing w:before="120" w:after="120"/>
      </w:pPr>
      <w:bookmarkStart w:id="26" w:name="_Toc190931601"/>
      <w:bookmarkStart w:id="27" w:name="_Toc177283173"/>
      <w:bookmarkStart w:id="28" w:name="_Toc193793069"/>
      <w:bookmarkStart w:id="29" w:name="_Toc177989547"/>
      <w:bookmarkStart w:id="30" w:name="_Toc177279716"/>
      <w:bookmarkStart w:id="31" w:name="_Toc185098751"/>
      <w:bookmarkStart w:id="32" w:name="_Toc195367931"/>
      <w:bookmarkEnd w:id="26"/>
      <w:bookmarkEnd w:id="27"/>
      <w:bookmarkEnd w:id="28"/>
      <w:bookmarkEnd w:id="29"/>
      <w:bookmarkEnd w:id="30"/>
      <w:bookmarkEnd w:id="31"/>
      <w:bookmarkEnd w:id="32"/>
    </w:p>
    <w:p w14:paraId="64272493" w14:textId="77777777" w:rsidR="00D76F54" w:rsidRDefault="00000000">
      <w:pPr>
        <w:widowControl/>
        <w:spacing w:beforeLines="50" w:before="120" w:afterLines="50" w:after="120"/>
        <w:ind w:firstLine="420"/>
        <w:outlineLvl w:val="2"/>
        <w:rPr>
          <w:rFonts w:ascii="黑体" w:eastAsia="黑体" w:hAnsi="黑体" w:cs="Times New Roman"/>
          <w:color w:val="000000"/>
          <w:kern w:val="0"/>
          <w:szCs w:val="21"/>
        </w:rPr>
      </w:pPr>
      <w:r>
        <w:rPr>
          <w:rFonts w:ascii="黑体" w:eastAsia="黑体" w:hAnsi="黑体" w:cs="Times New Roman" w:hint="eastAsia"/>
          <w:color w:val="000000"/>
          <w:kern w:val="0"/>
          <w:szCs w:val="21"/>
        </w:rPr>
        <w:t xml:space="preserve">二手商品 </w:t>
      </w:r>
      <w:r>
        <w:rPr>
          <w:rFonts w:ascii="黑体" w:eastAsia="黑体" w:hAnsi="黑体" w:cs="Times New Roman"/>
          <w:color w:val="000000"/>
          <w:kern w:val="0"/>
          <w:szCs w:val="21"/>
        </w:rPr>
        <w:t>second hand goods</w:t>
      </w:r>
    </w:p>
    <w:p w14:paraId="4CB30BCB" w14:textId="77777777" w:rsidR="00D76F54" w:rsidRDefault="00000000">
      <w:pPr>
        <w:widowControl/>
        <w:ind w:firstLine="420"/>
        <w:jc w:val="left"/>
        <w:rPr>
          <w:rFonts w:ascii="Times New Roman" w:hAnsi="Times New Roman" w:cs="Times New Roman"/>
          <w:color w:val="000000"/>
          <w:kern w:val="0"/>
          <w:szCs w:val="21"/>
        </w:rPr>
      </w:pPr>
      <w:r>
        <w:rPr>
          <w:rFonts w:ascii="Times New Roman" w:hAnsi="Times New Roman" w:cs="Times New Roman" w:hint="eastAsia"/>
          <w:color w:val="000000"/>
          <w:kern w:val="0"/>
          <w:szCs w:val="21"/>
        </w:rPr>
        <w:t>已经使用过的商品或零部件，重新进入市场被销售、租赁或使用。</w:t>
      </w:r>
    </w:p>
    <w:p w14:paraId="0BD85646" w14:textId="77777777" w:rsidR="00D76F54" w:rsidRDefault="00D76F54">
      <w:pPr>
        <w:pStyle w:val="affffffd"/>
        <w:numPr>
          <w:ilvl w:val="0"/>
          <w:numId w:val="35"/>
        </w:numPr>
        <w:spacing w:before="120" w:after="120"/>
      </w:pPr>
      <w:bookmarkStart w:id="33" w:name="_Toc195367932"/>
      <w:bookmarkEnd w:id="33"/>
    </w:p>
    <w:p w14:paraId="057261A6" w14:textId="77777777" w:rsidR="00D76F54" w:rsidRDefault="00000000">
      <w:pPr>
        <w:widowControl/>
        <w:spacing w:beforeLines="50" w:before="120" w:afterLines="50" w:after="120"/>
        <w:ind w:firstLine="420"/>
        <w:outlineLvl w:val="2"/>
        <w:rPr>
          <w:rFonts w:ascii="黑体" w:eastAsia="黑体" w:hAnsi="黑体" w:cs="Times New Roman"/>
          <w:color w:val="000000"/>
          <w:kern w:val="0"/>
          <w:szCs w:val="21"/>
        </w:rPr>
      </w:pPr>
      <w:r>
        <w:rPr>
          <w:rFonts w:ascii="黑体" w:eastAsia="黑体" w:hAnsi="黑体" w:cs="Times New Roman" w:hint="eastAsia"/>
          <w:color w:val="000000"/>
          <w:kern w:val="0"/>
          <w:szCs w:val="21"/>
        </w:rPr>
        <w:t>外观成色 appe</w:t>
      </w:r>
      <w:r>
        <w:rPr>
          <w:rFonts w:ascii="黑体" w:eastAsia="黑体" w:hAnsi="黑体" w:cs="Times New Roman"/>
          <w:color w:val="000000"/>
          <w:kern w:val="0"/>
          <w:szCs w:val="21"/>
        </w:rPr>
        <w:t>arance condition</w:t>
      </w:r>
    </w:p>
    <w:p w14:paraId="1018C2D9" w14:textId="77777777" w:rsidR="00D76F54" w:rsidRDefault="00000000">
      <w:pPr>
        <w:widowControl/>
        <w:ind w:firstLine="420"/>
        <w:jc w:val="left"/>
        <w:rPr>
          <w:rFonts w:ascii="Times New Roman" w:hAnsi="Times New Roman" w:cs="Times New Roman"/>
          <w:color w:val="000000"/>
          <w:kern w:val="0"/>
          <w:szCs w:val="21"/>
        </w:rPr>
      </w:pPr>
      <w:r>
        <w:rPr>
          <w:rFonts w:ascii="Times New Roman" w:hAnsi="Times New Roman" w:cs="Times New Roman" w:hint="eastAsia"/>
          <w:color w:val="000000"/>
          <w:kern w:val="0"/>
          <w:szCs w:val="21"/>
        </w:rPr>
        <w:t>二手商品外观是否存在视觉瑕疵以及瑕疵程度，包括但不限于污迹、破损、划（擦）痕、变形、碎裂等。</w:t>
      </w:r>
    </w:p>
    <w:p w14:paraId="20F7B263" w14:textId="77777777" w:rsidR="00D76F54" w:rsidRDefault="00D76F54">
      <w:pPr>
        <w:pStyle w:val="affffffd"/>
        <w:numPr>
          <w:ilvl w:val="0"/>
          <w:numId w:val="35"/>
        </w:numPr>
        <w:spacing w:before="120" w:after="120"/>
      </w:pPr>
      <w:bookmarkStart w:id="34" w:name="_Toc190589072"/>
      <w:bookmarkStart w:id="35" w:name="_Toc195367933"/>
      <w:bookmarkEnd w:id="34"/>
      <w:bookmarkEnd w:id="35"/>
    </w:p>
    <w:p w14:paraId="5983323E" w14:textId="77777777" w:rsidR="00D76F54" w:rsidRDefault="00000000">
      <w:pPr>
        <w:widowControl/>
        <w:spacing w:beforeLines="50" w:before="120" w:afterLines="50" w:after="120"/>
        <w:ind w:firstLine="420"/>
        <w:outlineLvl w:val="2"/>
        <w:rPr>
          <w:rFonts w:ascii="黑体" w:eastAsia="黑体" w:hAnsi="黑体" w:cs="Times New Roman"/>
          <w:color w:val="000000"/>
          <w:kern w:val="0"/>
          <w:szCs w:val="21"/>
        </w:rPr>
      </w:pPr>
      <w:r>
        <w:rPr>
          <w:rFonts w:ascii="黑体" w:eastAsia="黑体" w:hAnsi="黑体" w:cs="Times New Roman" w:hint="eastAsia"/>
          <w:color w:val="000000"/>
          <w:kern w:val="0"/>
          <w:szCs w:val="21"/>
        </w:rPr>
        <w:t>全新 ne</w:t>
      </w:r>
      <w:r>
        <w:rPr>
          <w:rFonts w:ascii="黑体" w:eastAsia="黑体" w:hAnsi="黑体" w:cs="Times New Roman"/>
          <w:color w:val="000000"/>
          <w:kern w:val="0"/>
          <w:szCs w:val="21"/>
        </w:rPr>
        <w:t>w</w:t>
      </w:r>
    </w:p>
    <w:p w14:paraId="192B49CB" w14:textId="77777777" w:rsidR="00D76F54" w:rsidRDefault="00000000">
      <w:pPr>
        <w:widowControl/>
        <w:ind w:firstLine="420"/>
        <w:jc w:val="left"/>
        <w:rPr>
          <w:rFonts w:ascii="Times New Roman" w:hAnsi="Times New Roman" w:cs="Times New Roman"/>
          <w:color w:val="000000"/>
          <w:kern w:val="0"/>
          <w:szCs w:val="21"/>
        </w:rPr>
      </w:pPr>
      <w:r>
        <w:rPr>
          <w:rFonts w:ascii="Times New Roman" w:hAnsi="Times New Roman" w:cs="Times New Roman" w:hint="eastAsia"/>
          <w:color w:val="000000"/>
          <w:kern w:val="0"/>
          <w:szCs w:val="21"/>
        </w:rPr>
        <w:t>购买后未使用过，附件</w:t>
      </w:r>
      <w:r>
        <w:rPr>
          <w:rFonts w:ascii="Times New Roman" w:hAnsi="Times New Roman" w:cs="Times New Roman" w:hint="eastAsia"/>
          <w:color w:val="000000"/>
          <w:kern w:val="0"/>
          <w:szCs w:val="21"/>
        </w:rPr>
        <w:t>/</w:t>
      </w:r>
      <w:r>
        <w:rPr>
          <w:rFonts w:ascii="Times New Roman" w:hAnsi="Times New Roman" w:cs="Times New Roman" w:hint="eastAsia"/>
          <w:color w:val="000000"/>
          <w:kern w:val="0"/>
          <w:szCs w:val="21"/>
        </w:rPr>
        <w:t>配件等完整。</w:t>
      </w:r>
    </w:p>
    <w:p w14:paraId="2CBABF59" w14:textId="77777777" w:rsidR="00D76F54" w:rsidRDefault="00D76F54">
      <w:pPr>
        <w:pStyle w:val="affffffd"/>
        <w:numPr>
          <w:ilvl w:val="0"/>
          <w:numId w:val="35"/>
        </w:numPr>
        <w:spacing w:before="120" w:after="120"/>
      </w:pPr>
      <w:bookmarkStart w:id="36" w:name="_Toc195367934"/>
      <w:bookmarkStart w:id="37" w:name="_Toc190589073"/>
      <w:bookmarkEnd w:id="36"/>
      <w:bookmarkEnd w:id="37"/>
    </w:p>
    <w:p w14:paraId="134B8191" w14:textId="77777777" w:rsidR="00D76F54" w:rsidRDefault="00000000">
      <w:pPr>
        <w:widowControl/>
        <w:spacing w:beforeLines="50" w:before="120" w:afterLines="50" w:after="120"/>
        <w:ind w:firstLine="420"/>
        <w:outlineLvl w:val="2"/>
        <w:rPr>
          <w:rFonts w:ascii="黑体" w:eastAsia="黑体" w:hAnsi="黑体" w:cs="Times New Roman"/>
          <w:color w:val="000000"/>
          <w:kern w:val="0"/>
          <w:szCs w:val="21"/>
        </w:rPr>
      </w:pPr>
      <w:r>
        <w:rPr>
          <w:rFonts w:ascii="黑体" w:eastAsia="黑体" w:hAnsi="黑体" w:cs="Times New Roman" w:hint="eastAsia"/>
          <w:color w:val="000000"/>
          <w:kern w:val="0"/>
          <w:szCs w:val="21"/>
        </w:rPr>
        <w:t>近新</w:t>
      </w:r>
      <w:r>
        <w:rPr>
          <w:rFonts w:ascii="黑体" w:eastAsia="黑体" w:hAnsi="黑体" w:cs="Times New Roman"/>
          <w:color w:val="000000"/>
          <w:kern w:val="0"/>
          <w:szCs w:val="21"/>
        </w:rPr>
        <w:t xml:space="preserve"> </w:t>
      </w:r>
      <w:r>
        <w:rPr>
          <w:rFonts w:ascii="黑体" w:eastAsia="黑体" w:hAnsi="黑体" w:cs="Times New Roman" w:hint="eastAsia"/>
          <w:color w:val="000000"/>
          <w:kern w:val="0"/>
          <w:szCs w:val="21"/>
        </w:rPr>
        <w:t>li</w:t>
      </w:r>
      <w:r>
        <w:rPr>
          <w:rFonts w:ascii="黑体" w:eastAsia="黑体" w:hAnsi="黑体" w:cs="Times New Roman"/>
          <w:color w:val="000000"/>
          <w:kern w:val="0"/>
          <w:szCs w:val="21"/>
        </w:rPr>
        <w:t>ke new</w:t>
      </w:r>
    </w:p>
    <w:p w14:paraId="52B64F0C" w14:textId="77777777" w:rsidR="00D76F54" w:rsidRDefault="00000000">
      <w:pPr>
        <w:widowControl/>
        <w:ind w:firstLineChars="200" w:firstLine="420"/>
        <w:jc w:val="left"/>
        <w:rPr>
          <w:rFonts w:ascii="宋体" w:hAnsi="宋体" w:cs="宋体"/>
          <w:kern w:val="0"/>
          <w:szCs w:val="21"/>
        </w:rPr>
      </w:pPr>
      <w:r>
        <w:rPr>
          <w:rFonts w:ascii="宋体" w:hAnsi="宋体" w:cs="宋体"/>
          <w:kern w:val="0"/>
          <w:szCs w:val="21"/>
        </w:rPr>
        <w:t>接近</w:t>
      </w:r>
      <w:r>
        <w:rPr>
          <w:rFonts w:ascii="宋体" w:hAnsi="宋体" w:cs="宋体" w:hint="eastAsia"/>
          <w:kern w:val="0"/>
          <w:szCs w:val="21"/>
        </w:rPr>
        <w:t>全新</w:t>
      </w:r>
      <w:r>
        <w:rPr>
          <w:rFonts w:ascii="宋体" w:hAnsi="宋体" w:cs="宋体"/>
          <w:kern w:val="0"/>
          <w:szCs w:val="21"/>
        </w:rPr>
        <w:t>的状态。</w:t>
      </w:r>
      <w:r>
        <w:rPr>
          <w:rFonts w:ascii="宋体" w:hAnsi="宋体" w:cs="宋体" w:hint="eastAsia"/>
          <w:kern w:val="0"/>
          <w:szCs w:val="21"/>
        </w:rPr>
        <w:t>产品未实际使用/穿着/佩戴等迹象，仅存在仓储或运输导致的轻微痕迹（如包装折痕、标签边缘磨损）</w:t>
      </w:r>
      <w:bookmarkStart w:id="38" w:name="_Toc190589074"/>
      <w:bookmarkEnd w:id="38"/>
      <w:r>
        <w:rPr>
          <w:rFonts w:ascii="宋体" w:hAnsi="宋体" w:cs="宋体" w:hint="eastAsia"/>
          <w:kern w:val="0"/>
          <w:szCs w:val="21"/>
        </w:rPr>
        <w:t>。</w:t>
      </w:r>
    </w:p>
    <w:p w14:paraId="3703621E" w14:textId="77777777" w:rsidR="00D76F54" w:rsidRDefault="00D76F54">
      <w:pPr>
        <w:pStyle w:val="affffffd"/>
        <w:numPr>
          <w:ilvl w:val="0"/>
          <w:numId w:val="35"/>
        </w:numPr>
        <w:spacing w:before="120" w:after="120"/>
        <w:rPr>
          <w:rFonts w:hAnsi="黑体" w:cs="宋体"/>
          <w:szCs w:val="21"/>
        </w:rPr>
      </w:pPr>
      <w:bookmarkStart w:id="39" w:name="_Toc195367935"/>
      <w:bookmarkEnd w:id="39"/>
    </w:p>
    <w:p w14:paraId="17D7DBD0" w14:textId="77777777" w:rsidR="00D76F54" w:rsidRDefault="00000000">
      <w:pPr>
        <w:widowControl/>
        <w:spacing w:beforeLines="50" w:before="120" w:afterLines="50" w:after="120"/>
        <w:ind w:firstLine="420"/>
        <w:outlineLvl w:val="2"/>
        <w:rPr>
          <w:rFonts w:ascii="黑体" w:eastAsia="黑体" w:hAnsi="黑体" w:cs="Times New Roman"/>
          <w:color w:val="000000"/>
          <w:kern w:val="0"/>
          <w:szCs w:val="21"/>
        </w:rPr>
      </w:pPr>
      <w:r>
        <w:rPr>
          <w:rFonts w:ascii="黑体" w:eastAsia="黑体" w:hAnsi="黑体" w:cs="Times New Roman"/>
          <w:color w:val="000000"/>
          <w:kern w:val="0"/>
          <w:szCs w:val="21"/>
        </w:rPr>
        <w:t>轻微</w:t>
      </w:r>
      <w:r>
        <w:rPr>
          <w:rFonts w:ascii="黑体" w:eastAsia="黑体" w:hAnsi="黑体" w:cs="Times New Roman" w:hint="eastAsia"/>
          <w:color w:val="000000"/>
          <w:kern w:val="0"/>
          <w:szCs w:val="21"/>
        </w:rPr>
        <w:t xml:space="preserve">使用 </w:t>
      </w:r>
      <w:r>
        <w:rPr>
          <w:rFonts w:ascii="黑体" w:eastAsia="黑体" w:hAnsi="黑体" w:cs="Times New Roman"/>
          <w:color w:val="000000"/>
          <w:kern w:val="0"/>
          <w:szCs w:val="21"/>
        </w:rPr>
        <w:t xml:space="preserve">gently </w:t>
      </w:r>
      <w:r>
        <w:rPr>
          <w:rFonts w:ascii="黑体" w:eastAsia="黑体" w:hAnsi="黑体" w:cs="Times New Roman" w:hint="eastAsia"/>
          <w:color w:val="000000"/>
          <w:kern w:val="0"/>
          <w:szCs w:val="21"/>
        </w:rPr>
        <w:t>w</w:t>
      </w:r>
      <w:r>
        <w:rPr>
          <w:rFonts w:ascii="黑体" w:eastAsia="黑体" w:hAnsi="黑体" w:cs="Times New Roman"/>
          <w:color w:val="000000"/>
          <w:kern w:val="0"/>
          <w:szCs w:val="21"/>
        </w:rPr>
        <w:t>orn</w:t>
      </w:r>
    </w:p>
    <w:p w14:paraId="4F1875E8" w14:textId="77777777" w:rsidR="00D76F54" w:rsidRDefault="00000000">
      <w:pPr>
        <w:widowControl/>
        <w:ind w:firstLineChars="200" w:firstLine="420"/>
        <w:jc w:val="left"/>
        <w:rPr>
          <w:rFonts w:ascii="宋体" w:hAnsi="宋体" w:cs="宋体"/>
          <w:kern w:val="0"/>
          <w:szCs w:val="21"/>
        </w:rPr>
      </w:pPr>
      <w:r>
        <w:rPr>
          <w:rFonts w:ascii="宋体" w:hAnsi="宋体" w:cs="宋体"/>
          <w:kern w:val="0"/>
          <w:szCs w:val="21"/>
        </w:rPr>
        <w:t>它们状况良好，可见轻微磨损或轻微缺陷。</w:t>
      </w:r>
    </w:p>
    <w:p w14:paraId="787019B9" w14:textId="77777777" w:rsidR="00D76F54" w:rsidRDefault="00D76F54">
      <w:pPr>
        <w:pStyle w:val="affffffd"/>
        <w:numPr>
          <w:ilvl w:val="0"/>
          <w:numId w:val="35"/>
        </w:numPr>
        <w:spacing w:before="120" w:after="120"/>
      </w:pPr>
      <w:bookmarkStart w:id="40" w:name="_Toc190589075"/>
      <w:bookmarkStart w:id="41" w:name="_Toc195367936"/>
      <w:bookmarkEnd w:id="40"/>
      <w:bookmarkEnd w:id="41"/>
    </w:p>
    <w:p w14:paraId="7F97C33E" w14:textId="77777777" w:rsidR="00D76F54" w:rsidRDefault="00000000">
      <w:pPr>
        <w:widowControl/>
        <w:spacing w:beforeLines="50" w:before="120" w:afterLines="50" w:after="120"/>
        <w:ind w:firstLine="420"/>
        <w:outlineLvl w:val="2"/>
        <w:rPr>
          <w:rFonts w:ascii="黑体" w:eastAsia="黑体" w:hAnsi="黑体" w:cs="Times New Roman"/>
          <w:color w:val="000000"/>
          <w:kern w:val="0"/>
          <w:szCs w:val="21"/>
        </w:rPr>
      </w:pPr>
      <w:r>
        <w:rPr>
          <w:rFonts w:ascii="黑体" w:eastAsia="黑体" w:hAnsi="黑体" w:cs="Times New Roman" w:hint="eastAsia"/>
          <w:color w:val="000000"/>
          <w:kern w:val="0"/>
          <w:szCs w:val="21"/>
        </w:rPr>
        <w:t>正常使用</w:t>
      </w:r>
      <w:r>
        <w:rPr>
          <w:rFonts w:ascii="黑体" w:eastAsia="黑体" w:hAnsi="黑体" w:cs="Times New Roman"/>
          <w:color w:val="000000"/>
          <w:kern w:val="0"/>
          <w:szCs w:val="21"/>
        </w:rPr>
        <w:t xml:space="preserve"> </w:t>
      </w:r>
      <w:r>
        <w:rPr>
          <w:rFonts w:ascii="黑体" w:eastAsia="黑体" w:hAnsi="黑体" w:cs="Times New Roman" w:hint="eastAsia"/>
          <w:color w:val="000000"/>
          <w:kern w:val="0"/>
          <w:szCs w:val="21"/>
        </w:rPr>
        <w:t>no</w:t>
      </w:r>
      <w:r>
        <w:rPr>
          <w:rFonts w:ascii="黑体" w:eastAsia="黑体" w:hAnsi="黑体" w:cs="Times New Roman"/>
          <w:color w:val="000000"/>
          <w:kern w:val="0"/>
          <w:szCs w:val="21"/>
        </w:rPr>
        <w:t>rmal use</w:t>
      </w:r>
    </w:p>
    <w:p w14:paraId="7C2A1715" w14:textId="77777777" w:rsidR="00D76F54" w:rsidRDefault="00000000">
      <w:pPr>
        <w:widowControl/>
        <w:ind w:firstLineChars="200" w:firstLine="420"/>
        <w:jc w:val="left"/>
        <w:rPr>
          <w:rFonts w:ascii="宋体" w:hAnsi="宋体" w:cs="宋体"/>
          <w:kern w:val="0"/>
          <w:szCs w:val="21"/>
        </w:rPr>
      </w:pPr>
      <w:r>
        <w:rPr>
          <w:rFonts w:ascii="宋体" w:hAnsi="宋体" w:cs="宋体"/>
          <w:kern w:val="0"/>
          <w:szCs w:val="21"/>
        </w:rPr>
        <w:lastRenderedPageBreak/>
        <w:t>状况良好，</w:t>
      </w:r>
      <w:r>
        <w:rPr>
          <w:rFonts w:ascii="宋体" w:hAnsi="宋体" w:cs="宋体" w:hint="eastAsia"/>
          <w:kern w:val="0"/>
          <w:szCs w:val="21"/>
        </w:rPr>
        <w:t>符合日常使用预期的磨损（如皮革自然褶皱、金属扣轻微氧化）</w:t>
      </w:r>
    </w:p>
    <w:p w14:paraId="75C480AE" w14:textId="77777777" w:rsidR="00D76F54" w:rsidRDefault="00000000">
      <w:pPr>
        <w:widowControl/>
        <w:ind w:firstLineChars="200" w:firstLine="420"/>
        <w:jc w:val="left"/>
        <w:rPr>
          <w:rFonts w:ascii="宋体" w:hAnsi="宋体" w:cs="宋体"/>
          <w:kern w:val="0"/>
          <w:szCs w:val="21"/>
        </w:rPr>
      </w:pPr>
      <w:r>
        <w:rPr>
          <w:rFonts w:ascii="宋体" w:hAnsi="宋体" w:cs="宋体" w:hint="eastAsia"/>
          <w:kern w:val="0"/>
          <w:szCs w:val="21"/>
        </w:rPr>
        <w:t>注：在二手销售时，通常要进行维护和/或维修。</w:t>
      </w:r>
    </w:p>
    <w:p w14:paraId="0E897D63" w14:textId="77777777" w:rsidR="00D76F54" w:rsidRDefault="00D76F54">
      <w:pPr>
        <w:pStyle w:val="affffffd"/>
        <w:numPr>
          <w:ilvl w:val="0"/>
          <w:numId w:val="35"/>
        </w:numPr>
        <w:spacing w:before="120" w:after="120"/>
      </w:pPr>
      <w:bookmarkStart w:id="42" w:name="_Toc190589076"/>
      <w:bookmarkStart w:id="43" w:name="_Toc195367937"/>
      <w:bookmarkEnd w:id="42"/>
      <w:bookmarkEnd w:id="43"/>
    </w:p>
    <w:p w14:paraId="4B9C0147" w14:textId="77777777" w:rsidR="00D76F54" w:rsidRDefault="00000000">
      <w:pPr>
        <w:widowControl/>
        <w:spacing w:beforeLines="50" w:before="120" w:afterLines="50" w:after="120"/>
        <w:ind w:firstLine="420"/>
        <w:outlineLvl w:val="2"/>
        <w:rPr>
          <w:rFonts w:ascii="黑体" w:eastAsia="黑体" w:hAnsi="黑体" w:cs="Times New Roman"/>
          <w:color w:val="000000" w:themeColor="text1"/>
          <w:kern w:val="0"/>
          <w:szCs w:val="21"/>
        </w:rPr>
      </w:pPr>
      <w:r>
        <w:rPr>
          <w:rFonts w:ascii="黑体" w:eastAsia="黑体" w:hAnsi="黑体" w:cs="Times New Roman" w:hint="eastAsia"/>
          <w:color w:val="000000" w:themeColor="text1"/>
          <w:kern w:val="0"/>
          <w:szCs w:val="21"/>
        </w:rPr>
        <w:t>使用痕迹明显</w:t>
      </w:r>
      <w:r>
        <w:rPr>
          <w:rFonts w:ascii="黑体" w:eastAsia="黑体" w:hAnsi="黑体" w:cs="Times New Roman"/>
          <w:color w:val="000000" w:themeColor="text1"/>
          <w:kern w:val="0"/>
          <w:szCs w:val="21"/>
        </w:rPr>
        <w:t xml:space="preserve">  use heavily</w:t>
      </w:r>
    </w:p>
    <w:p w14:paraId="3AE9D11E" w14:textId="77777777" w:rsidR="00D76F54" w:rsidRDefault="00000000">
      <w:pPr>
        <w:widowControl/>
        <w:ind w:firstLineChars="200" w:firstLine="420"/>
        <w:jc w:val="left"/>
        <w:rPr>
          <w:rFonts w:ascii="宋体" w:hAnsi="宋体" w:cs="宋体"/>
          <w:kern w:val="0"/>
          <w:szCs w:val="21"/>
        </w:rPr>
      </w:pPr>
      <w:r>
        <w:rPr>
          <w:rFonts w:ascii="宋体" w:hAnsi="宋体" w:cs="宋体"/>
          <w:kern w:val="0"/>
          <w:szCs w:val="21"/>
        </w:rPr>
        <w:t>状况</w:t>
      </w:r>
      <w:r>
        <w:rPr>
          <w:rFonts w:ascii="宋体" w:hAnsi="宋体" w:cs="宋体" w:hint="eastAsia"/>
          <w:kern w:val="0"/>
          <w:szCs w:val="21"/>
        </w:rPr>
        <w:t>一般，</w:t>
      </w:r>
      <w:r>
        <w:rPr>
          <w:rFonts w:ascii="宋体" w:hAnsi="宋体" w:cs="宋体"/>
          <w:kern w:val="0"/>
          <w:szCs w:val="21"/>
        </w:rPr>
        <w:t>可见磨损或缺陷。</w:t>
      </w:r>
    </w:p>
    <w:p w14:paraId="37083AF3" w14:textId="77777777" w:rsidR="00D76F54" w:rsidRDefault="00000000">
      <w:pPr>
        <w:widowControl/>
        <w:ind w:firstLineChars="200" w:firstLine="360"/>
        <w:jc w:val="left"/>
        <w:rPr>
          <w:rFonts w:ascii="宋体" w:hAnsi="宋体" w:cs="宋体"/>
          <w:kern w:val="0"/>
          <w:sz w:val="18"/>
          <w:szCs w:val="18"/>
        </w:rPr>
      </w:pPr>
      <w:r>
        <w:rPr>
          <w:rFonts w:ascii="黑体" w:eastAsia="黑体" w:hAnsi="黑体" w:cs="宋体" w:hint="eastAsia"/>
          <w:kern w:val="0"/>
          <w:sz w:val="18"/>
          <w:szCs w:val="18"/>
        </w:rPr>
        <w:t>注：</w:t>
      </w:r>
      <w:r>
        <w:rPr>
          <w:rFonts w:ascii="宋体" w:hAnsi="宋体" w:cs="宋体" w:hint="eastAsia"/>
          <w:kern w:val="0"/>
          <w:sz w:val="18"/>
          <w:szCs w:val="18"/>
        </w:rPr>
        <w:t>在二手销售时，通常要进行维护、维修和翻新程序。</w:t>
      </w:r>
    </w:p>
    <w:p w14:paraId="51CA47F4" w14:textId="77777777" w:rsidR="00D76F54" w:rsidRDefault="00D76F54">
      <w:pPr>
        <w:pStyle w:val="affffffd"/>
        <w:numPr>
          <w:ilvl w:val="0"/>
          <w:numId w:val="35"/>
        </w:numPr>
        <w:spacing w:before="120" w:after="120"/>
      </w:pPr>
      <w:bookmarkStart w:id="44" w:name="_Toc195367938"/>
      <w:bookmarkEnd w:id="44"/>
    </w:p>
    <w:p w14:paraId="58374703" w14:textId="77777777" w:rsidR="00D76F54" w:rsidRDefault="00000000">
      <w:pPr>
        <w:widowControl/>
        <w:spacing w:beforeLines="50" w:before="120" w:afterLines="50" w:after="120"/>
        <w:ind w:firstLine="420"/>
        <w:outlineLvl w:val="2"/>
        <w:rPr>
          <w:rFonts w:ascii="黑体" w:eastAsia="黑体" w:hAnsi="黑体" w:cs="Times New Roman"/>
          <w:color w:val="000000"/>
          <w:kern w:val="0"/>
          <w:szCs w:val="21"/>
        </w:rPr>
      </w:pPr>
      <w:r>
        <w:rPr>
          <w:rFonts w:ascii="黑体" w:eastAsia="黑体" w:hAnsi="黑体" w:cs="Times New Roman" w:hint="eastAsia"/>
          <w:color w:val="000000"/>
          <w:kern w:val="0"/>
          <w:szCs w:val="21"/>
        </w:rPr>
        <w:t xml:space="preserve">专业修复professional </w:t>
      </w:r>
      <w:r>
        <w:rPr>
          <w:rFonts w:ascii="黑体" w:eastAsia="黑体" w:hAnsi="黑体" w:cs="Times New Roman"/>
          <w:color w:val="000000"/>
          <w:kern w:val="0"/>
          <w:szCs w:val="21"/>
        </w:rPr>
        <w:t>r</w:t>
      </w:r>
      <w:r>
        <w:rPr>
          <w:rFonts w:ascii="黑体" w:eastAsia="黑体" w:hAnsi="黑体" w:cs="Times New Roman" w:hint="eastAsia"/>
          <w:color w:val="000000"/>
          <w:kern w:val="0"/>
          <w:szCs w:val="21"/>
        </w:rPr>
        <w:t>estoration</w:t>
      </w:r>
    </w:p>
    <w:p w14:paraId="5BAC2318" w14:textId="77777777" w:rsidR="00D76F54" w:rsidRDefault="00000000">
      <w:pPr>
        <w:widowControl/>
        <w:ind w:firstLineChars="200" w:firstLine="420"/>
        <w:jc w:val="left"/>
        <w:rPr>
          <w:rFonts w:ascii="宋体" w:hAnsi="宋体" w:cs="宋体"/>
          <w:kern w:val="0"/>
          <w:szCs w:val="21"/>
        </w:rPr>
      </w:pPr>
      <w:r>
        <w:rPr>
          <w:rFonts w:ascii="宋体" w:hAnsi="宋体" w:cs="宋体" w:hint="eastAsia"/>
          <w:kern w:val="0"/>
          <w:szCs w:val="21"/>
        </w:rPr>
        <w:t>经品牌授权或认证机构进行的修复行为，并明确标注修复部位、工艺及所用材料。</w:t>
      </w:r>
    </w:p>
    <w:p w14:paraId="75CB23DC" w14:textId="77777777" w:rsidR="00D76F54" w:rsidRDefault="00000000">
      <w:pPr>
        <w:pStyle w:val="affffffc"/>
        <w:numPr>
          <w:ilvl w:val="0"/>
          <w:numId w:val="34"/>
        </w:numPr>
        <w:spacing w:before="240" w:after="240"/>
      </w:pPr>
      <w:bookmarkStart w:id="45" w:name="_Toc195367939"/>
      <w:bookmarkStart w:id="46" w:name="_Toc192922909"/>
      <w:r>
        <w:rPr>
          <w:rFonts w:hint="eastAsia"/>
        </w:rPr>
        <w:t>鉴定机构</w:t>
      </w:r>
      <w:bookmarkEnd w:id="45"/>
      <w:bookmarkEnd w:id="46"/>
    </w:p>
    <w:p w14:paraId="0D2BAE74" w14:textId="77777777" w:rsidR="00D76F54" w:rsidRDefault="00000000">
      <w:pPr>
        <w:widowControl/>
        <w:spacing w:beforeLines="50" w:before="120" w:afterLines="50" w:after="120"/>
        <w:ind w:firstLineChars="202" w:firstLine="424"/>
        <w:jc w:val="left"/>
        <w:rPr>
          <w:rFonts w:ascii="宋体" w:hAnsi="Times New Roman" w:cs="Times New Roman"/>
          <w:kern w:val="0"/>
          <w:szCs w:val="20"/>
        </w:rPr>
      </w:pPr>
      <w:r>
        <w:rPr>
          <w:rFonts w:ascii="宋体" w:hAnsi="Times New Roman" w:cs="Times New Roman"/>
          <w:kern w:val="0"/>
          <w:szCs w:val="20"/>
        </w:rPr>
        <w:t xml:space="preserve">鉴定机构应符合T/CIQA XXXX-XXXX </w:t>
      </w:r>
      <w:r>
        <w:rPr>
          <w:rFonts w:ascii="宋体" w:hAnsi="Times New Roman" w:cs="Times New Roman" w:hint="eastAsia"/>
          <w:kern w:val="0"/>
          <w:szCs w:val="20"/>
        </w:rPr>
        <w:t>的规定</w:t>
      </w:r>
      <w:r>
        <w:rPr>
          <w:rFonts w:ascii="宋体" w:hAnsi="Times New Roman" w:cs="Times New Roman"/>
          <w:kern w:val="0"/>
          <w:szCs w:val="20"/>
        </w:rPr>
        <w:t>。</w:t>
      </w:r>
    </w:p>
    <w:p w14:paraId="5FD05176" w14:textId="77777777" w:rsidR="00D76F54" w:rsidRDefault="00000000">
      <w:pPr>
        <w:pStyle w:val="affffffc"/>
        <w:numPr>
          <w:ilvl w:val="0"/>
          <w:numId w:val="34"/>
        </w:numPr>
        <w:spacing w:before="240" w:after="240"/>
      </w:pPr>
      <w:bookmarkStart w:id="47" w:name="_Toc192922910"/>
      <w:bookmarkStart w:id="48" w:name="_Toc195367940"/>
      <w:r>
        <w:rPr>
          <w:rFonts w:hint="eastAsia"/>
        </w:rPr>
        <w:t>鉴定人员</w:t>
      </w:r>
      <w:bookmarkEnd w:id="47"/>
      <w:bookmarkEnd w:id="48"/>
    </w:p>
    <w:p w14:paraId="55D1F3FB" w14:textId="77777777" w:rsidR="00D76F54" w:rsidRDefault="00000000">
      <w:pPr>
        <w:widowControl/>
        <w:autoSpaceDE w:val="0"/>
        <w:autoSpaceDN w:val="0"/>
        <w:ind w:firstLineChars="200" w:firstLine="420"/>
        <w:rPr>
          <w:rFonts w:ascii="宋体" w:hAnsi="Times New Roman" w:cs="Times New Roman"/>
          <w:kern w:val="0"/>
          <w:szCs w:val="21"/>
        </w:rPr>
      </w:pPr>
      <w:r>
        <w:rPr>
          <w:rFonts w:ascii="宋体" w:hAnsi="宋体" w:cs="Times New Roman" w:hint="eastAsia"/>
          <w:kern w:val="0"/>
          <w:szCs w:val="21"/>
        </w:rPr>
        <w:t>鉴定人员应符合T/CIQA XXXX-XXXX 的规定。每次鉴定工作至少由三名鉴定人员组成鉴定组。</w:t>
      </w:r>
    </w:p>
    <w:p w14:paraId="7289D566" w14:textId="77777777" w:rsidR="00D76F54" w:rsidRDefault="00000000">
      <w:pPr>
        <w:pStyle w:val="affffffc"/>
        <w:numPr>
          <w:ilvl w:val="0"/>
          <w:numId w:val="34"/>
        </w:numPr>
        <w:spacing w:before="240" w:after="240"/>
        <w:ind w:left="0" w:firstLine="0"/>
      </w:pPr>
      <w:bookmarkStart w:id="49" w:name="_Toc195367941"/>
      <w:bookmarkStart w:id="50" w:name="_Toc185098767"/>
      <w:r>
        <w:rPr>
          <w:rFonts w:hint="eastAsia"/>
        </w:rPr>
        <w:t>仪器与设备</w:t>
      </w:r>
      <w:bookmarkEnd w:id="49"/>
      <w:bookmarkEnd w:id="50"/>
    </w:p>
    <w:p w14:paraId="2CCC9581" w14:textId="77777777" w:rsidR="00D76F54" w:rsidRDefault="00000000">
      <w:pPr>
        <w:widowControl/>
        <w:outlineLvl w:val="2"/>
        <w:rPr>
          <w:rFonts w:ascii="宋体" w:hAnsi="黑体" w:cs="Times New Roman"/>
          <w:kern w:val="0"/>
          <w:szCs w:val="21"/>
        </w:rPr>
      </w:pPr>
      <w:bookmarkStart w:id="51" w:name="_Toc185098768"/>
      <w:r>
        <w:rPr>
          <w:rFonts w:ascii="黑体" w:eastAsia="黑体" w:hAnsi="黑体" w:cs="Times New Roman"/>
          <w:kern w:val="0"/>
          <w:szCs w:val="21"/>
        </w:rPr>
        <w:t>6.1</w:t>
      </w:r>
      <w:r>
        <w:rPr>
          <w:rFonts w:ascii="宋体" w:hAnsi="黑体" w:cs="Times New Roman"/>
          <w:kern w:val="0"/>
          <w:szCs w:val="21"/>
        </w:rPr>
        <w:t xml:space="preserve"> </w:t>
      </w:r>
      <w:r>
        <w:rPr>
          <w:rFonts w:ascii="宋体" w:hAnsi="黑体" w:cs="Times New Roman" w:hint="eastAsia"/>
          <w:kern w:val="0"/>
          <w:szCs w:val="21"/>
        </w:rPr>
        <w:t>放大镜，不低于</w:t>
      </w:r>
      <w:r>
        <w:rPr>
          <w:rFonts w:ascii="宋体" w:hAnsi="黑体" w:cs="Times New Roman"/>
          <w:kern w:val="0"/>
          <w:szCs w:val="21"/>
        </w:rPr>
        <w:t>10</w:t>
      </w:r>
      <w:r>
        <w:rPr>
          <w:rFonts w:ascii="宋体" w:hAnsi="黑体" w:cs="Times New Roman" w:hint="eastAsia"/>
          <w:kern w:val="0"/>
          <w:szCs w:val="21"/>
        </w:rPr>
        <w:t>倍。</w:t>
      </w:r>
    </w:p>
    <w:p w14:paraId="3F903B79" w14:textId="77777777" w:rsidR="00D76F54" w:rsidRDefault="00000000">
      <w:pPr>
        <w:widowControl/>
        <w:outlineLvl w:val="2"/>
        <w:rPr>
          <w:rFonts w:ascii="宋体" w:hAnsi="黑体" w:cs="Times New Roman"/>
          <w:kern w:val="0"/>
          <w:szCs w:val="21"/>
        </w:rPr>
      </w:pPr>
      <w:r>
        <w:rPr>
          <w:rFonts w:ascii="黑体" w:eastAsia="黑体" w:hAnsi="黑体" w:cs="Times New Roman"/>
          <w:kern w:val="0"/>
          <w:szCs w:val="21"/>
        </w:rPr>
        <w:t>6.2</w:t>
      </w:r>
      <w:r>
        <w:rPr>
          <w:rFonts w:ascii="宋体" w:hAnsi="黑体" w:cs="Times New Roman"/>
          <w:kern w:val="0"/>
          <w:szCs w:val="21"/>
        </w:rPr>
        <w:t xml:space="preserve"> </w:t>
      </w:r>
      <w:r>
        <w:rPr>
          <w:rFonts w:ascii="宋体" w:hAnsi="黑体" w:cs="Times New Roman" w:hint="eastAsia"/>
          <w:kern w:val="0"/>
          <w:szCs w:val="21"/>
        </w:rPr>
        <w:t>游标卡尺，精度0</w:t>
      </w:r>
      <w:r>
        <w:rPr>
          <w:rFonts w:ascii="宋体" w:hAnsi="黑体" w:cs="Times New Roman"/>
          <w:kern w:val="0"/>
          <w:szCs w:val="21"/>
        </w:rPr>
        <w:t xml:space="preserve">.02 </w:t>
      </w:r>
      <w:r>
        <w:rPr>
          <w:rFonts w:ascii="宋体" w:hAnsi="黑体" w:cs="Times New Roman" w:hint="eastAsia"/>
          <w:kern w:val="0"/>
          <w:szCs w:val="21"/>
        </w:rPr>
        <w:t>mm。</w:t>
      </w:r>
    </w:p>
    <w:p w14:paraId="1B4660FC" w14:textId="77777777" w:rsidR="00D76F54" w:rsidRDefault="00000000">
      <w:pPr>
        <w:widowControl/>
        <w:outlineLvl w:val="2"/>
        <w:rPr>
          <w:rFonts w:ascii="宋体" w:hAnsi="黑体" w:cs="Times New Roman"/>
          <w:kern w:val="0"/>
          <w:szCs w:val="21"/>
        </w:rPr>
      </w:pPr>
      <w:r>
        <w:rPr>
          <w:rFonts w:ascii="黑体" w:eastAsia="黑体" w:hAnsi="黑体" w:cs="Times New Roman"/>
          <w:kern w:val="0"/>
          <w:szCs w:val="21"/>
        </w:rPr>
        <w:t>6.3</w:t>
      </w:r>
      <w:r>
        <w:rPr>
          <w:rFonts w:ascii="宋体" w:hAnsi="黑体" w:cs="Times New Roman"/>
          <w:kern w:val="0"/>
          <w:szCs w:val="21"/>
        </w:rPr>
        <w:t xml:space="preserve"> </w:t>
      </w:r>
      <w:r>
        <w:rPr>
          <w:rFonts w:ascii="宋体" w:hAnsi="黑体" w:cs="Times New Roman" w:hint="eastAsia"/>
          <w:kern w:val="0"/>
          <w:szCs w:val="21"/>
        </w:rPr>
        <w:t>紫光灯，3</w:t>
      </w:r>
      <w:r>
        <w:rPr>
          <w:rFonts w:ascii="宋体" w:hAnsi="黑体" w:cs="Times New Roman"/>
          <w:kern w:val="0"/>
          <w:szCs w:val="21"/>
        </w:rPr>
        <w:t>65 nm</w:t>
      </w:r>
      <w:r>
        <w:rPr>
          <w:rFonts w:ascii="宋体" w:hAnsi="黑体" w:cs="Times New Roman" w:hint="eastAsia"/>
          <w:kern w:val="0"/>
          <w:szCs w:val="21"/>
        </w:rPr>
        <w:t>。</w:t>
      </w:r>
    </w:p>
    <w:p w14:paraId="760356B8" w14:textId="77777777" w:rsidR="00D76F54" w:rsidRDefault="00000000">
      <w:pPr>
        <w:pStyle w:val="affffffc"/>
        <w:numPr>
          <w:ilvl w:val="0"/>
          <w:numId w:val="34"/>
        </w:numPr>
        <w:spacing w:before="240" w:after="240"/>
        <w:ind w:left="0" w:firstLine="0"/>
      </w:pPr>
      <w:bookmarkStart w:id="52" w:name="_Toc195367942"/>
      <w:r>
        <w:rPr>
          <w:rFonts w:hint="eastAsia"/>
        </w:rPr>
        <w:t>鉴定环境</w:t>
      </w:r>
      <w:bookmarkEnd w:id="51"/>
      <w:bookmarkEnd w:id="52"/>
    </w:p>
    <w:p w14:paraId="7922D35E" w14:textId="77777777" w:rsidR="00D76F54" w:rsidRDefault="00000000">
      <w:pPr>
        <w:widowControl/>
        <w:ind w:firstLine="420"/>
        <w:rPr>
          <w:rFonts w:ascii="宋体" w:hAnsi="Times New Roman" w:cs="Times New Roman"/>
          <w:color w:val="000000"/>
          <w:kern w:val="0"/>
          <w:szCs w:val="21"/>
        </w:rPr>
      </w:pPr>
      <w:r>
        <w:rPr>
          <w:rFonts w:ascii="宋体" w:hAnsi="Times New Roman" w:cs="Times New Roman" w:hint="eastAsia"/>
          <w:color w:val="000000"/>
          <w:kern w:val="0"/>
          <w:szCs w:val="21"/>
        </w:rPr>
        <w:t>鉴定环境应在北面自然光线下或用符合CIE标准照度D</w:t>
      </w:r>
      <w:r>
        <w:rPr>
          <w:rFonts w:ascii="宋体" w:hAnsi="Times New Roman" w:cs="Times New Roman"/>
          <w:color w:val="000000"/>
          <w:kern w:val="0"/>
          <w:szCs w:val="21"/>
        </w:rPr>
        <w:t>65</w:t>
      </w:r>
      <w:r>
        <w:rPr>
          <w:rFonts w:ascii="宋体" w:hAnsi="Times New Roman" w:cs="Times New Roman" w:hint="eastAsia"/>
          <w:color w:val="000000"/>
          <w:kern w:val="0"/>
          <w:szCs w:val="21"/>
        </w:rPr>
        <w:t>（见CIE</w:t>
      </w:r>
      <w:r>
        <w:rPr>
          <w:rFonts w:ascii="宋体" w:hAnsi="Times New Roman" w:cs="Times New Roman"/>
          <w:color w:val="000000"/>
          <w:kern w:val="0"/>
          <w:szCs w:val="21"/>
        </w:rPr>
        <w:t xml:space="preserve"> 51</w:t>
      </w:r>
      <w:r>
        <w:rPr>
          <w:rFonts w:ascii="宋体" w:hAnsi="Times New Roman" w:cs="Times New Roman" w:hint="eastAsia"/>
          <w:color w:val="000000"/>
          <w:kern w:val="0"/>
          <w:szCs w:val="21"/>
        </w:rPr>
        <w:t>）标准光源,显色指数不低于9</w:t>
      </w:r>
      <w:r>
        <w:rPr>
          <w:rFonts w:ascii="宋体" w:hAnsi="Times New Roman" w:cs="Times New Roman"/>
          <w:color w:val="000000"/>
          <w:kern w:val="0"/>
          <w:szCs w:val="21"/>
        </w:rPr>
        <w:t>0</w:t>
      </w:r>
      <w:r>
        <w:rPr>
          <w:rFonts w:ascii="宋体" w:hAnsi="Times New Roman" w:cs="Times New Roman" w:hint="eastAsia"/>
          <w:color w:val="000000"/>
          <w:kern w:val="0"/>
          <w:szCs w:val="21"/>
        </w:rPr>
        <w:t>，维持照度≥2000 lx。有室内及桌面无死角摄像头及配套存储介质，用于证明鉴定全过程公正透明。</w:t>
      </w:r>
    </w:p>
    <w:p w14:paraId="4813A706" w14:textId="77777777" w:rsidR="00D76F54" w:rsidRDefault="00000000">
      <w:pPr>
        <w:pStyle w:val="affffffc"/>
        <w:numPr>
          <w:ilvl w:val="0"/>
          <w:numId w:val="34"/>
        </w:numPr>
        <w:spacing w:before="240" w:after="240"/>
        <w:ind w:left="0" w:firstLine="0"/>
      </w:pPr>
      <w:bookmarkStart w:id="53" w:name="_Toc190589081"/>
      <w:bookmarkStart w:id="54" w:name="_Toc195367944"/>
      <w:r>
        <w:rPr>
          <w:rFonts w:hint="eastAsia"/>
        </w:rPr>
        <w:t>外观成色定级</w:t>
      </w:r>
      <w:bookmarkEnd w:id="53"/>
      <w:r>
        <w:rPr>
          <w:rFonts w:hint="eastAsia"/>
        </w:rPr>
        <w:t>步骤</w:t>
      </w:r>
      <w:bookmarkEnd w:id="54"/>
    </w:p>
    <w:p w14:paraId="34FB5DFB" w14:textId="77777777" w:rsidR="00D76F54" w:rsidRDefault="00000000">
      <w:pPr>
        <w:pStyle w:val="affffd"/>
        <w:ind w:firstLineChars="0" w:firstLine="0"/>
      </w:pPr>
      <w:r>
        <w:rPr>
          <w:rFonts w:ascii="黑体" w:eastAsia="黑体" w:hAnsi="黑体"/>
        </w:rPr>
        <w:t>8</w:t>
      </w:r>
      <w:r>
        <w:rPr>
          <w:rFonts w:ascii="黑体" w:eastAsia="黑体" w:hAnsi="黑体" w:hint="eastAsia"/>
        </w:rPr>
        <w:t>.</w:t>
      </w:r>
      <w:r>
        <w:rPr>
          <w:rFonts w:ascii="黑体" w:eastAsia="黑体" w:hAnsi="黑体"/>
        </w:rPr>
        <w:t xml:space="preserve">1 </w:t>
      </w:r>
      <w:r>
        <w:rPr>
          <w:rFonts w:hint="eastAsia"/>
        </w:rPr>
        <w:t>初检，比如包装完整性、附件核对；</w:t>
      </w:r>
    </w:p>
    <w:p w14:paraId="2A5146FE" w14:textId="7F774DF3" w:rsidR="00D76F54" w:rsidRDefault="00000000">
      <w:pPr>
        <w:pStyle w:val="affffd"/>
        <w:ind w:firstLineChars="0" w:firstLine="0"/>
      </w:pPr>
      <w:r>
        <w:rPr>
          <w:rFonts w:ascii="黑体" w:eastAsia="黑体" w:hAnsi="黑体"/>
        </w:rPr>
        <w:t>8.2</w:t>
      </w:r>
      <w:r>
        <w:t xml:space="preserve"> </w:t>
      </w:r>
      <w:r w:rsidR="00D70FAB">
        <w:rPr>
          <w:rFonts w:hint="eastAsia"/>
        </w:rPr>
        <w:t>外观成色检测</w:t>
      </w:r>
      <w:r>
        <w:rPr>
          <w:rFonts w:hint="eastAsia"/>
        </w:rPr>
        <w:t>，比如进行10倍放大镜观察划痕、紫光灯验防伪；</w:t>
      </w:r>
    </w:p>
    <w:p w14:paraId="0B1D4BD4" w14:textId="1EF66F52" w:rsidR="00D76F54" w:rsidRDefault="00000000">
      <w:pPr>
        <w:pStyle w:val="affffd"/>
        <w:ind w:firstLineChars="0" w:firstLine="0"/>
      </w:pPr>
      <w:r>
        <w:rPr>
          <w:rFonts w:ascii="黑体" w:eastAsia="黑体" w:hAnsi="黑体"/>
        </w:rPr>
        <w:t>8.3</w:t>
      </w:r>
      <w:r>
        <w:t xml:space="preserve"> </w:t>
      </w:r>
      <w:r>
        <w:rPr>
          <w:rFonts w:hint="eastAsia"/>
        </w:rPr>
        <w:t>功能测试</w:t>
      </w:r>
      <w:r w:rsidR="00F25EB8">
        <w:rPr>
          <w:rFonts w:hint="eastAsia"/>
        </w:rPr>
        <w:t>，</w:t>
      </w:r>
      <w:r w:rsidR="00D70FAB">
        <w:rPr>
          <w:rFonts w:hint="eastAsia"/>
        </w:rPr>
        <w:t>仅</w:t>
      </w:r>
      <w:r w:rsidR="00F25EB8">
        <w:rPr>
          <w:rFonts w:hint="eastAsia"/>
        </w:rPr>
        <w:t>限于</w:t>
      </w:r>
      <w:r>
        <w:rPr>
          <w:rFonts w:hint="eastAsia"/>
        </w:rPr>
        <w:t>腕表</w:t>
      </w:r>
      <w:r w:rsidR="00F25EB8">
        <w:rPr>
          <w:rFonts w:hint="eastAsia"/>
        </w:rPr>
        <w:t>，比如</w:t>
      </w:r>
      <w:r>
        <w:rPr>
          <w:rFonts w:hint="eastAsia"/>
        </w:rPr>
        <w:t>走时精度、电子产品</w:t>
      </w:r>
      <w:r w:rsidR="001A02B7">
        <w:rPr>
          <w:rFonts w:hint="eastAsia"/>
        </w:rPr>
        <w:t>的</w:t>
      </w:r>
      <w:r>
        <w:rPr>
          <w:rFonts w:hint="eastAsia"/>
        </w:rPr>
        <w:t>通电测试</w:t>
      </w:r>
      <w:r w:rsidR="001D6054">
        <w:rPr>
          <w:rFonts w:hint="eastAsia"/>
        </w:rPr>
        <w:t>等</w:t>
      </w:r>
      <w:r>
        <w:rPr>
          <w:rFonts w:hint="eastAsia"/>
        </w:rPr>
        <w:t>；</w:t>
      </w:r>
    </w:p>
    <w:p w14:paraId="7DF2B76A" w14:textId="58A71046" w:rsidR="00D76F54" w:rsidRDefault="00000000">
      <w:pPr>
        <w:pStyle w:val="affffd"/>
        <w:ind w:firstLineChars="0" w:firstLine="0"/>
        <w:rPr>
          <w:rFonts w:ascii="黑体" w:eastAsia="黑体" w:hAnsi="黑体"/>
        </w:rPr>
      </w:pPr>
      <w:r>
        <w:rPr>
          <w:rFonts w:ascii="黑体" w:eastAsia="黑体" w:hAnsi="黑体"/>
        </w:rPr>
        <w:t>8.4</w:t>
      </w:r>
      <w:r>
        <w:t xml:space="preserve"> </w:t>
      </w:r>
      <w:r>
        <w:rPr>
          <w:rFonts w:hint="eastAsia"/>
        </w:rPr>
        <w:t>综合定级，三人鉴定组按第</w:t>
      </w:r>
      <w:r w:rsidR="00C279E5">
        <w:t>9</w:t>
      </w:r>
      <w:r>
        <w:rPr>
          <w:rFonts w:hint="eastAsia"/>
        </w:rPr>
        <w:t>章独立定级，取均值或两人及以上独立结果。</w:t>
      </w:r>
    </w:p>
    <w:p w14:paraId="63734E93" w14:textId="77777777" w:rsidR="00D76F54" w:rsidRDefault="00000000">
      <w:pPr>
        <w:pStyle w:val="affffffc"/>
        <w:numPr>
          <w:ilvl w:val="0"/>
          <w:numId w:val="34"/>
        </w:numPr>
        <w:spacing w:before="240" w:after="240"/>
        <w:ind w:left="0" w:firstLine="0"/>
      </w:pPr>
      <w:bookmarkStart w:id="55" w:name="_Toc195367945"/>
      <w:r>
        <w:rPr>
          <w:rFonts w:hint="eastAsia"/>
        </w:rPr>
        <w:t>外观成色定级</w:t>
      </w:r>
      <w:bookmarkEnd w:id="55"/>
    </w:p>
    <w:p w14:paraId="599A3AFD" w14:textId="77777777" w:rsidR="00D76F54" w:rsidRDefault="00000000">
      <w:pPr>
        <w:ind w:firstLineChars="200" w:firstLine="420"/>
        <w:rPr>
          <w:rFonts w:ascii="宋体" w:hAnsi="Times New Roman" w:cs="Times New Roman"/>
          <w:color w:val="000000" w:themeColor="text1"/>
          <w:kern w:val="0"/>
          <w:szCs w:val="20"/>
        </w:rPr>
      </w:pPr>
      <w:r>
        <w:rPr>
          <w:rFonts w:ascii="宋体" w:hAnsi="Times New Roman" w:cs="Times New Roman"/>
          <w:color w:val="000000" w:themeColor="text1"/>
          <w:kern w:val="0"/>
          <w:szCs w:val="20"/>
        </w:rPr>
        <w:t>对于已使用过的送检样品，根据表面材质、</w:t>
      </w:r>
      <w:r>
        <w:rPr>
          <w:rFonts w:ascii="宋体" w:hAnsi="Times New Roman" w:cs="Times New Roman" w:hint="eastAsia"/>
          <w:color w:val="000000" w:themeColor="text1"/>
          <w:kern w:val="0"/>
          <w:szCs w:val="20"/>
        </w:rPr>
        <w:t>衬</w:t>
      </w:r>
      <w:r>
        <w:rPr>
          <w:rFonts w:ascii="宋体" w:hAnsi="Times New Roman" w:cs="Times New Roman"/>
          <w:color w:val="000000" w:themeColor="text1"/>
          <w:kern w:val="0"/>
          <w:szCs w:val="20"/>
        </w:rPr>
        <w:t>里、金属件、</w:t>
      </w:r>
      <w:r>
        <w:rPr>
          <w:rFonts w:ascii="宋体" w:hAnsi="Times New Roman" w:cs="Times New Roman" w:hint="eastAsia"/>
          <w:color w:val="000000" w:themeColor="text1"/>
          <w:kern w:val="0"/>
          <w:szCs w:val="20"/>
        </w:rPr>
        <w:t>领口、袖口、鞋底、内里、配件、五金、吊牌</w:t>
      </w:r>
      <w:r>
        <w:rPr>
          <w:rFonts w:ascii="宋体" w:hAnsi="Times New Roman" w:cs="Times New Roman"/>
          <w:color w:val="000000" w:themeColor="text1"/>
          <w:kern w:val="0"/>
          <w:szCs w:val="20"/>
        </w:rPr>
        <w:t>等部位的磨损程度以及污染程度，鉴定人员应充分考虑其使用情况如形变、掉色等，在与比对样品进行比对时进行合理分析。</w:t>
      </w:r>
      <w:r>
        <w:rPr>
          <w:rFonts w:ascii="宋体" w:hAnsi="Times New Roman" w:cs="Times New Roman" w:hint="eastAsia"/>
          <w:color w:val="000000" w:themeColor="text1"/>
          <w:kern w:val="0"/>
          <w:szCs w:val="20"/>
        </w:rPr>
        <w:t>采用感官鉴定法，凭借专业人员的感觉器官进行鉴定。</w:t>
      </w:r>
    </w:p>
    <w:p w14:paraId="0CD5D0BC" w14:textId="77777777" w:rsidR="00D76F54" w:rsidRDefault="00000000">
      <w:pPr>
        <w:ind w:firstLineChars="200" w:firstLine="420"/>
        <w:rPr>
          <w:rFonts w:ascii="宋体" w:hAnsi="Times New Roman" w:cs="Times New Roman"/>
          <w:color w:val="000000" w:themeColor="text1"/>
          <w:kern w:val="0"/>
          <w:szCs w:val="20"/>
        </w:rPr>
      </w:pPr>
      <w:r>
        <w:rPr>
          <w:rFonts w:ascii="宋体" w:hAnsi="Times New Roman" w:cs="Times New Roman" w:hint="eastAsia"/>
          <w:color w:val="000000" w:themeColor="text1"/>
          <w:kern w:val="0"/>
          <w:szCs w:val="20"/>
        </w:rPr>
        <w:t>由于品牌消费品种类较多，根据表1对品牌服装服饰产品进行外观成色定级、根据表2对品牌酒水产品进行外观成色定级、根据表3对品牌化妆品进行外观成色定级、根据表4对品牌玩具进行外观成色定级，根据表5对品牌腕表进行外观成色定级。</w:t>
      </w:r>
    </w:p>
    <w:p w14:paraId="01B56117" w14:textId="77777777" w:rsidR="00D76F54" w:rsidRDefault="00000000">
      <w:pPr>
        <w:ind w:firstLineChars="200" w:firstLine="420"/>
        <w:rPr>
          <w:rFonts w:ascii="宋体" w:hAnsi="Times New Roman" w:cs="Times New Roman"/>
          <w:color w:val="000000" w:themeColor="text1"/>
          <w:kern w:val="0"/>
          <w:szCs w:val="20"/>
        </w:rPr>
      </w:pPr>
      <w:r>
        <w:rPr>
          <w:rFonts w:ascii="宋体" w:hAnsi="Times New Roman" w:cs="Times New Roman" w:hint="eastAsia"/>
          <w:color w:val="000000" w:themeColor="text1"/>
          <w:kern w:val="0"/>
          <w:szCs w:val="20"/>
        </w:rPr>
        <w:t>按表1定级时由于样品条件不符，在相关鉴定要素如缝线、开胶等项目可以不给予考虑或根据种类选择类似条款，定级应根据所测结果的综合证据，足以证明所得鉴定结论的准确性。</w:t>
      </w:r>
    </w:p>
    <w:p w14:paraId="265A69F4" w14:textId="77777777" w:rsidR="00D76F54" w:rsidRDefault="00D76F54">
      <w:pPr>
        <w:ind w:firstLineChars="200" w:firstLine="420"/>
        <w:rPr>
          <w:rFonts w:ascii="宋体" w:hAnsi="Times New Roman" w:cs="Times New Roman"/>
          <w:color w:val="000000" w:themeColor="text1"/>
          <w:kern w:val="0"/>
          <w:szCs w:val="20"/>
        </w:rPr>
      </w:pPr>
    </w:p>
    <w:p w14:paraId="759F6AC4" w14:textId="77777777" w:rsidR="00D76F54" w:rsidRDefault="00000000">
      <w:pPr>
        <w:ind w:firstLineChars="200" w:firstLine="420"/>
        <w:jc w:val="center"/>
        <w:rPr>
          <w:rFonts w:ascii="黑体" w:eastAsia="黑体" w:hAnsi="黑体" w:cs="Times New Roman"/>
          <w:kern w:val="0"/>
          <w:szCs w:val="20"/>
        </w:rPr>
      </w:pPr>
      <w:r>
        <w:rPr>
          <w:rFonts w:ascii="黑体" w:eastAsia="黑体" w:hAnsi="黑体" w:cs="Times New Roman" w:hint="eastAsia"/>
          <w:kern w:val="0"/>
          <w:szCs w:val="20"/>
        </w:rPr>
        <w:t>表1</w:t>
      </w:r>
      <w:r>
        <w:rPr>
          <w:rFonts w:ascii="黑体" w:eastAsia="黑体" w:hAnsi="黑体" w:cs="Times New Roman"/>
          <w:kern w:val="0"/>
          <w:szCs w:val="20"/>
        </w:rPr>
        <w:t xml:space="preserve"> </w:t>
      </w:r>
      <w:r>
        <w:rPr>
          <w:rFonts w:ascii="黑体" w:eastAsia="黑体" w:hAnsi="黑体" w:cs="Times New Roman" w:hint="eastAsia"/>
          <w:kern w:val="0"/>
          <w:szCs w:val="20"/>
        </w:rPr>
        <w:t>品牌服装服饰产品外观成色级别</w:t>
      </w:r>
    </w:p>
    <w:tbl>
      <w:tblPr>
        <w:tblStyle w:val="afffe"/>
        <w:tblW w:w="4346" w:type="pct"/>
        <w:jc w:val="center"/>
        <w:tblLook w:val="04A0" w:firstRow="1" w:lastRow="0" w:firstColumn="1" w:lastColumn="0" w:noHBand="0" w:noVBand="1"/>
      </w:tblPr>
      <w:tblGrid>
        <w:gridCol w:w="1099"/>
        <w:gridCol w:w="1095"/>
        <w:gridCol w:w="1095"/>
        <w:gridCol w:w="1293"/>
        <w:gridCol w:w="1095"/>
        <w:gridCol w:w="1096"/>
        <w:gridCol w:w="1545"/>
      </w:tblGrid>
      <w:tr w:rsidR="00B66BD6" w14:paraId="3F267A07" w14:textId="77777777" w:rsidTr="00B66BD6">
        <w:trPr>
          <w:jc w:val="center"/>
        </w:trPr>
        <w:tc>
          <w:tcPr>
            <w:tcW w:w="661" w:type="pct"/>
            <w:shd w:val="clear" w:color="auto" w:fill="auto"/>
          </w:tcPr>
          <w:p w14:paraId="7FCFC9B9" w14:textId="23F7A3B9" w:rsidR="00B66BD6" w:rsidRDefault="00B66BD6">
            <w:pPr>
              <w:widowControl/>
              <w:jc w:val="center"/>
              <w:rPr>
                <w:rFonts w:ascii="宋体" w:hAnsi="宋体" w:cs="宋体"/>
                <w:color w:val="000000"/>
                <w:kern w:val="0"/>
                <w:sz w:val="18"/>
                <w:szCs w:val="18"/>
              </w:rPr>
            </w:pPr>
            <w:r>
              <w:rPr>
                <w:rFonts w:ascii="宋体" w:hAnsi="宋体" w:cs="宋体" w:hint="eastAsia"/>
                <w:color w:val="000000"/>
                <w:kern w:val="0"/>
                <w:sz w:val="18"/>
                <w:szCs w:val="18"/>
              </w:rPr>
              <w:t>成色级别</w:t>
            </w:r>
          </w:p>
        </w:tc>
        <w:tc>
          <w:tcPr>
            <w:tcW w:w="4339" w:type="pct"/>
            <w:gridSpan w:val="6"/>
            <w:shd w:val="clear" w:color="auto" w:fill="auto"/>
          </w:tcPr>
          <w:p w14:paraId="617ACD65" w14:textId="77777777" w:rsidR="00B66BD6" w:rsidRDefault="00B66BD6">
            <w:pPr>
              <w:widowControl/>
              <w:jc w:val="center"/>
              <w:rPr>
                <w:rFonts w:ascii="宋体" w:hAnsi="宋体" w:cs="宋体"/>
                <w:color w:val="000000"/>
                <w:kern w:val="0"/>
                <w:sz w:val="18"/>
                <w:szCs w:val="18"/>
              </w:rPr>
            </w:pPr>
            <w:r>
              <w:rPr>
                <w:rFonts w:ascii="宋体" w:hAnsi="宋体" w:cs="宋体" w:hint="eastAsia"/>
                <w:color w:val="000000"/>
                <w:kern w:val="0"/>
                <w:sz w:val="18"/>
                <w:szCs w:val="18"/>
              </w:rPr>
              <w:t>外观描述</w:t>
            </w:r>
          </w:p>
        </w:tc>
      </w:tr>
      <w:tr w:rsidR="00B66BD6" w14:paraId="29433F2D" w14:textId="77777777" w:rsidTr="00B66BD6">
        <w:trPr>
          <w:jc w:val="center"/>
        </w:trPr>
        <w:tc>
          <w:tcPr>
            <w:tcW w:w="661" w:type="pct"/>
            <w:vMerge w:val="restart"/>
            <w:shd w:val="clear" w:color="auto" w:fill="auto"/>
            <w:vAlign w:val="center"/>
          </w:tcPr>
          <w:p w14:paraId="00C50E19" w14:textId="77777777" w:rsidR="00B66BD6" w:rsidRDefault="00B66BD6">
            <w:pPr>
              <w:widowControl/>
              <w:jc w:val="center"/>
              <w:rPr>
                <w:rFonts w:ascii="宋体" w:hAnsi="宋体" w:cs="宋体"/>
                <w:color w:val="000000"/>
                <w:kern w:val="0"/>
                <w:sz w:val="18"/>
                <w:szCs w:val="18"/>
              </w:rPr>
            </w:pPr>
            <w:r>
              <w:rPr>
                <w:rFonts w:ascii="宋体" w:hAnsi="宋体" w:cs="宋体" w:hint="eastAsia"/>
                <w:color w:val="000000"/>
                <w:kern w:val="0"/>
                <w:sz w:val="18"/>
                <w:szCs w:val="18"/>
              </w:rPr>
              <w:t>代号/级别</w:t>
            </w:r>
          </w:p>
        </w:tc>
        <w:tc>
          <w:tcPr>
            <w:tcW w:w="658" w:type="pct"/>
            <w:vMerge w:val="restart"/>
            <w:shd w:val="clear" w:color="auto" w:fill="auto"/>
            <w:vAlign w:val="center"/>
          </w:tcPr>
          <w:p w14:paraId="22BA936D" w14:textId="77777777" w:rsidR="00B66BD6" w:rsidRDefault="00B66BD6">
            <w:pPr>
              <w:widowControl/>
              <w:jc w:val="center"/>
              <w:rPr>
                <w:rFonts w:ascii="宋体" w:hAnsi="宋体" w:cs="宋体"/>
                <w:color w:val="000000"/>
                <w:kern w:val="0"/>
                <w:sz w:val="18"/>
                <w:szCs w:val="18"/>
              </w:rPr>
            </w:pPr>
            <w:r>
              <w:rPr>
                <w:rFonts w:ascii="宋体" w:hAnsi="宋体" w:cs="宋体" w:hint="eastAsia"/>
                <w:color w:val="000000"/>
                <w:kern w:val="0"/>
                <w:sz w:val="18"/>
                <w:szCs w:val="18"/>
              </w:rPr>
              <w:t>标签/吊牌</w:t>
            </w:r>
          </w:p>
        </w:tc>
        <w:tc>
          <w:tcPr>
            <w:tcW w:w="2752" w:type="pct"/>
            <w:gridSpan w:val="4"/>
            <w:shd w:val="clear" w:color="auto" w:fill="auto"/>
            <w:vAlign w:val="center"/>
          </w:tcPr>
          <w:p w14:paraId="6AB674DE" w14:textId="77777777" w:rsidR="00B66BD6" w:rsidRDefault="00B66BD6">
            <w:pPr>
              <w:widowControl/>
              <w:jc w:val="center"/>
              <w:rPr>
                <w:rFonts w:ascii="宋体" w:hAnsi="宋体" w:cs="宋体"/>
                <w:color w:val="000000"/>
                <w:kern w:val="0"/>
                <w:sz w:val="18"/>
                <w:szCs w:val="18"/>
              </w:rPr>
            </w:pPr>
            <w:r>
              <w:rPr>
                <w:rFonts w:ascii="宋体" w:hAnsi="宋体" w:cs="宋体" w:hint="eastAsia"/>
                <w:color w:val="000000"/>
                <w:kern w:val="0"/>
                <w:sz w:val="18"/>
                <w:szCs w:val="18"/>
              </w:rPr>
              <w:t>产品状态</w:t>
            </w:r>
          </w:p>
        </w:tc>
        <w:tc>
          <w:tcPr>
            <w:tcW w:w="928" w:type="pct"/>
            <w:vMerge w:val="restart"/>
            <w:shd w:val="clear" w:color="auto" w:fill="auto"/>
            <w:vAlign w:val="center"/>
          </w:tcPr>
          <w:p w14:paraId="74AE5DCC" w14:textId="77777777" w:rsidR="00B66BD6" w:rsidRDefault="00B66BD6">
            <w:pPr>
              <w:widowControl/>
              <w:jc w:val="center"/>
              <w:rPr>
                <w:rFonts w:ascii="宋体" w:hAnsi="宋体" w:cs="宋体"/>
                <w:color w:val="000000"/>
                <w:kern w:val="0"/>
                <w:sz w:val="18"/>
                <w:szCs w:val="18"/>
              </w:rPr>
            </w:pPr>
            <w:r>
              <w:rPr>
                <w:rFonts w:ascii="宋体" w:hAnsi="宋体" w:cs="宋体" w:hint="eastAsia"/>
                <w:color w:val="000000"/>
                <w:kern w:val="0"/>
                <w:sz w:val="18"/>
                <w:szCs w:val="18"/>
              </w:rPr>
              <w:t>包装和</w:t>
            </w:r>
          </w:p>
          <w:p w14:paraId="605147FB" w14:textId="77777777" w:rsidR="00B66BD6" w:rsidRDefault="00B66BD6">
            <w:pPr>
              <w:widowControl/>
              <w:jc w:val="center"/>
              <w:rPr>
                <w:rFonts w:ascii="宋体" w:hAnsi="宋体" w:cs="宋体"/>
                <w:color w:val="000000"/>
                <w:kern w:val="0"/>
                <w:sz w:val="18"/>
                <w:szCs w:val="18"/>
              </w:rPr>
            </w:pPr>
            <w:r>
              <w:rPr>
                <w:rFonts w:ascii="宋体" w:hAnsi="宋体" w:cs="宋体"/>
                <w:color w:val="000000"/>
                <w:kern w:val="0"/>
                <w:sz w:val="18"/>
                <w:szCs w:val="18"/>
              </w:rPr>
              <w:t>附件</w:t>
            </w:r>
            <w:r>
              <w:rPr>
                <w:rFonts w:ascii="宋体" w:hAnsi="宋体" w:cs="宋体" w:hint="eastAsia"/>
                <w:color w:val="000000"/>
                <w:kern w:val="0"/>
                <w:sz w:val="18"/>
                <w:szCs w:val="18"/>
              </w:rPr>
              <w:t>/配件</w:t>
            </w:r>
          </w:p>
        </w:tc>
      </w:tr>
      <w:tr w:rsidR="00B66BD6" w14:paraId="214AC78B" w14:textId="77777777" w:rsidTr="00B66BD6">
        <w:trPr>
          <w:jc w:val="center"/>
        </w:trPr>
        <w:tc>
          <w:tcPr>
            <w:tcW w:w="661" w:type="pct"/>
            <w:vMerge/>
            <w:shd w:val="clear" w:color="auto" w:fill="auto"/>
            <w:vAlign w:val="center"/>
          </w:tcPr>
          <w:p w14:paraId="656819BD" w14:textId="77777777" w:rsidR="00B66BD6" w:rsidRDefault="00B66BD6">
            <w:pPr>
              <w:widowControl/>
              <w:jc w:val="center"/>
              <w:rPr>
                <w:rFonts w:ascii="宋体" w:hAnsi="宋体" w:cs="宋体"/>
                <w:color w:val="000000"/>
                <w:kern w:val="0"/>
                <w:sz w:val="18"/>
                <w:szCs w:val="18"/>
              </w:rPr>
            </w:pPr>
          </w:p>
        </w:tc>
        <w:tc>
          <w:tcPr>
            <w:tcW w:w="658" w:type="pct"/>
            <w:vMerge/>
            <w:shd w:val="clear" w:color="auto" w:fill="auto"/>
            <w:vAlign w:val="center"/>
          </w:tcPr>
          <w:p w14:paraId="65B04E03" w14:textId="77777777" w:rsidR="00B66BD6" w:rsidRDefault="00B66BD6">
            <w:pPr>
              <w:widowControl/>
              <w:jc w:val="center"/>
              <w:rPr>
                <w:rFonts w:ascii="宋体" w:hAnsi="宋体" w:cs="宋体"/>
                <w:color w:val="000000"/>
                <w:kern w:val="0"/>
                <w:sz w:val="18"/>
                <w:szCs w:val="18"/>
              </w:rPr>
            </w:pPr>
          </w:p>
        </w:tc>
        <w:tc>
          <w:tcPr>
            <w:tcW w:w="658" w:type="pct"/>
            <w:shd w:val="clear" w:color="auto" w:fill="auto"/>
            <w:vAlign w:val="center"/>
          </w:tcPr>
          <w:p w14:paraId="37ADA793" w14:textId="77777777" w:rsidR="00B66BD6" w:rsidRDefault="00B66BD6">
            <w:pPr>
              <w:widowControl/>
              <w:jc w:val="center"/>
              <w:rPr>
                <w:rFonts w:ascii="宋体" w:hAnsi="宋体" w:cs="宋体"/>
                <w:color w:val="000000"/>
                <w:kern w:val="0"/>
                <w:sz w:val="18"/>
                <w:szCs w:val="18"/>
              </w:rPr>
            </w:pPr>
            <w:r>
              <w:rPr>
                <w:rFonts w:ascii="宋体" w:hAnsi="宋体" w:cs="宋体"/>
                <w:color w:val="000000"/>
                <w:kern w:val="0"/>
                <w:sz w:val="18"/>
                <w:szCs w:val="18"/>
              </w:rPr>
              <w:t>整体形态</w:t>
            </w:r>
          </w:p>
        </w:tc>
        <w:tc>
          <w:tcPr>
            <w:tcW w:w="777" w:type="pct"/>
            <w:shd w:val="clear" w:color="auto" w:fill="auto"/>
            <w:vAlign w:val="center"/>
          </w:tcPr>
          <w:p w14:paraId="1C028E1E" w14:textId="77777777" w:rsidR="00B66BD6" w:rsidRDefault="00B66BD6">
            <w:pPr>
              <w:widowControl/>
              <w:jc w:val="center"/>
              <w:rPr>
                <w:rFonts w:ascii="宋体" w:hAnsi="宋体" w:cs="宋体"/>
                <w:color w:val="000000"/>
                <w:kern w:val="0"/>
                <w:sz w:val="18"/>
                <w:szCs w:val="18"/>
              </w:rPr>
            </w:pPr>
            <w:r>
              <w:rPr>
                <w:rFonts w:ascii="宋体" w:hAnsi="宋体" w:cs="宋体" w:hint="eastAsia"/>
                <w:color w:val="000000"/>
                <w:kern w:val="0"/>
                <w:sz w:val="18"/>
                <w:szCs w:val="18"/>
              </w:rPr>
              <w:t>外部（</w:t>
            </w:r>
            <w:r>
              <w:rPr>
                <w:rFonts w:ascii="宋体" w:hAnsi="宋体" w:cs="宋体"/>
                <w:color w:val="000000"/>
                <w:kern w:val="0"/>
                <w:sz w:val="18"/>
                <w:szCs w:val="18"/>
              </w:rPr>
              <w:t>表面</w:t>
            </w:r>
            <w:r>
              <w:rPr>
                <w:rFonts w:ascii="宋体" w:hAnsi="宋体" w:cs="宋体" w:hint="eastAsia"/>
                <w:color w:val="000000"/>
                <w:kern w:val="0"/>
                <w:sz w:val="18"/>
                <w:szCs w:val="18"/>
              </w:rPr>
              <w:t>、正面）</w:t>
            </w:r>
          </w:p>
        </w:tc>
        <w:tc>
          <w:tcPr>
            <w:tcW w:w="658" w:type="pct"/>
            <w:shd w:val="clear" w:color="auto" w:fill="auto"/>
            <w:vAlign w:val="center"/>
          </w:tcPr>
          <w:p w14:paraId="2912D4F7" w14:textId="77777777" w:rsidR="00B66BD6" w:rsidRDefault="00B66BD6">
            <w:pPr>
              <w:widowControl/>
              <w:jc w:val="center"/>
              <w:rPr>
                <w:rFonts w:ascii="宋体" w:hAnsi="宋体" w:cs="宋体"/>
                <w:color w:val="000000"/>
                <w:kern w:val="0"/>
                <w:sz w:val="18"/>
                <w:szCs w:val="18"/>
              </w:rPr>
            </w:pPr>
            <w:r>
              <w:rPr>
                <w:rFonts w:ascii="宋体" w:hAnsi="宋体" w:cs="宋体" w:hint="eastAsia"/>
                <w:color w:val="000000"/>
                <w:kern w:val="0"/>
                <w:sz w:val="18"/>
                <w:szCs w:val="18"/>
              </w:rPr>
              <w:t>内部（</w:t>
            </w:r>
            <w:r>
              <w:rPr>
                <w:rFonts w:ascii="宋体" w:hAnsi="宋体" w:cs="宋体"/>
                <w:color w:val="000000"/>
                <w:kern w:val="0"/>
                <w:sz w:val="18"/>
                <w:szCs w:val="18"/>
              </w:rPr>
              <w:t>内里</w:t>
            </w:r>
            <w:r>
              <w:rPr>
                <w:rFonts w:ascii="宋体" w:hAnsi="宋体" w:cs="宋体" w:hint="eastAsia"/>
                <w:color w:val="000000"/>
                <w:kern w:val="0"/>
                <w:sz w:val="18"/>
                <w:szCs w:val="18"/>
              </w:rPr>
              <w:t>、衬里、背面）</w:t>
            </w:r>
          </w:p>
        </w:tc>
        <w:tc>
          <w:tcPr>
            <w:tcW w:w="659" w:type="pct"/>
            <w:shd w:val="clear" w:color="auto" w:fill="auto"/>
            <w:vAlign w:val="center"/>
          </w:tcPr>
          <w:p w14:paraId="5280C6D2" w14:textId="77777777" w:rsidR="00B66BD6" w:rsidRDefault="00B66BD6">
            <w:pPr>
              <w:widowControl/>
              <w:jc w:val="center"/>
              <w:rPr>
                <w:rFonts w:ascii="宋体" w:hAnsi="宋体" w:cs="宋体"/>
                <w:color w:val="000000"/>
                <w:kern w:val="0"/>
                <w:sz w:val="18"/>
                <w:szCs w:val="18"/>
              </w:rPr>
            </w:pPr>
            <w:r>
              <w:rPr>
                <w:rFonts w:ascii="宋体" w:hAnsi="宋体" w:cs="宋体"/>
                <w:color w:val="000000"/>
                <w:kern w:val="0"/>
                <w:sz w:val="18"/>
                <w:szCs w:val="18"/>
              </w:rPr>
              <w:t>五金</w:t>
            </w:r>
          </w:p>
        </w:tc>
        <w:tc>
          <w:tcPr>
            <w:tcW w:w="928" w:type="pct"/>
            <w:vMerge/>
            <w:shd w:val="clear" w:color="auto" w:fill="auto"/>
            <w:vAlign w:val="center"/>
          </w:tcPr>
          <w:p w14:paraId="31583DE2" w14:textId="77777777" w:rsidR="00B66BD6" w:rsidRDefault="00B66BD6">
            <w:pPr>
              <w:widowControl/>
              <w:jc w:val="center"/>
              <w:rPr>
                <w:rFonts w:ascii="宋体" w:hAnsi="宋体" w:cs="宋体"/>
                <w:color w:val="000000"/>
                <w:kern w:val="0"/>
                <w:sz w:val="18"/>
                <w:szCs w:val="18"/>
              </w:rPr>
            </w:pPr>
          </w:p>
        </w:tc>
      </w:tr>
      <w:tr w:rsidR="00B66BD6" w14:paraId="4EB02729" w14:textId="77777777" w:rsidTr="00B66BD6">
        <w:trPr>
          <w:trHeight w:val="586"/>
          <w:jc w:val="center"/>
        </w:trPr>
        <w:tc>
          <w:tcPr>
            <w:tcW w:w="661" w:type="pct"/>
            <w:shd w:val="clear" w:color="auto" w:fill="auto"/>
            <w:vAlign w:val="center"/>
          </w:tcPr>
          <w:p w14:paraId="50F4B392" w14:textId="24A0AAD0" w:rsidR="00B66BD6" w:rsidRDefault="005B650D">
            <w:pPr>
              <w:widowControl/>
              <w:jc w:val="center"/>
              <w:rPr>
                <w:rFonts w:ascii="宋体" w:hAnsi="宋体" w:cs="宋体"/>
                <w:color w:val="000000"/>
                <w:kern w:val="0"/>
                <w:sz w:val="18"/>
                <w:szCs w:val="18"/>
              </w:rPr>
            </w:pPr>
            <w:r>
              <w:rPr>
                <w:rFonts w:ascii="宋体" w:hAnsi="宋体" w:cs="宋体" w:hint="eastAsia"/>
                <w:color w:val="000000"/>
                <w:kern w:val="0"/>
                <w:sz w:val="18"/>
                <w:szCs w:val="18"/>
              </w:rPr>
              <w:t>全新</w:t>
            </w:r>
          </w:p>
        </w:tc>
        <w:tc>
          <w:tcPr>
            <w:tcW w:w="658" w:type="pct"/>
            <w:shd w:val="clear" w:color="auto" w:fill="auto"/>
            <w:vAlign w:val="center"/>
          </w:tcPr>
          <w:p w14:paraId="5699B85C" w14:textId="77777777" w:rsidR="00B66BD6" w:rsidRDefault="00B66BD6">
            <w:pPr>
              <w:widowControl/>
              <w:rPr>
                <w:rFonts w:ascii="宋体" w:hAnsi="宋体" w:cs="宋体"/>
                <w:color w:val="000000"/>
                <w:kern w:val="0"/>
                <w:sz w:val="18"/>
                <w:szCs w:val="18"/>
              </w:rPr>
            </w:pPr>
            <w:r>
              <w:rPr>
                <w:rFonts w:ascii="宋体" w:hAnsi="宋体" w:cs="Segoe UI" w:hint="eastAsia"/>
                <w:color w:val="000000" w:themeColor="text1"/>
                <w:kern w:val="0"/>
                <w:sz w:val="18"/>
                <w:szCs w:val="18"/>
              </w:rPr>
              <w:t>无瑕疵</w:t>
            </w:r>
          </w:p>
        </w:tc>
        <w:tc>
          <w:tcPr>
            <w:tcW w:w="658" w:type="pct"/>
            <w:shd w:val="clear" w:color="auto" w:fill="auto"/>
            <w:vAlign w:val="center"/>
          </w:tcPr>
          <w:p w14:paraId="624296D5" w14:textId="77777777" w:rsidR="00B66BD6" w:rsidRDefault="00B66BD6">
            <w:pPr>
              <w:widowControl/>
              <w:rPr>
                <w:rFonts w:ascii="宋体" w:hAnsi="宋体" w:cs="宋体"/>
                <w:color w:val="000000"/>
                <w:kern w:val="0"/>
                <w:sz w:val="18"/>
                <w:szCs w:val="18"/>
              </w:rPr>
            </w:pPr>
            <w:r>
              <w:rPr>
                <w:rFonts w:ascii="宋体" w:hAnsi="宋体" w:cs="宋体"/>
                <w:color w:val="000000"/>
                <w:kern w:val="0"/>
                <w:sz w:val="18"/>
                <w:szCs w:val="18"/>
              </w:rPr>
              <w:t>完好</w:t>
            </w:r>
          </w:p>
          <w:p w14:paraId="2FA15B6C" w14:textId="77777777" w:rsidR="00B66BD6" w:rsidRDefault="00B66BD6">
            <w:pPr>
              <w:widowControl/>
              <w:rPr>
                <w:rFonts w:ascii="宋体" w:hAnsi="宋体" w:cs="宋体"/>
                <w:color w:val="000000"/>
                <w:kern w:val="0"/>
                <w:sz w:val="18"/>
                <w:szCs w:val="18"/>
              </w:rPr>
            </w:pPr>
            <w:r>
              <w:rPr>
                <w:rFonts w:ascii="宋体" w:hAnsi="宋体" w:cs="宋体" w:hint="eastAsia"/>
                <w:color w:val="000000"/>
                <w:kern w:val="0"/>
                <w:sz w:val="18"/>
                <w:szCs w:val="18"/>
              </w:rPr>
              <w:t>没有任何使用痕迹或成色瑕疵。</w:t>
            </w:r>
          </w:p>
          <w:p w14:paraId="5C3D033E" w14:textId="77777777" w:rsidR="00B66BD6" w:rsidRDefault="00B66BD6">
            <w:pPr>
              <w:widowControl/>
              <w:rPr>
                <w:rFonts w:ascii="宋体" w:hAnsi="宋体" w:cs="宋体"/>
                <w:color w:val="000000"/>
                <w:kern w:val="0"/>
                <w:sz w:val="18"/>
                <w:szCs w:val="18"/>
              </w:rPr>
            </w:pPr>
            <w:r>
              <w:rPr>
                <w:rFonts w:ascii="宋体" w:hAnsi="宋体" w:cs="宋体" w:hint="eastAsia"/>
                <w:color w:val="000000"/>
                <w:kern w:val="0"/>
                <w:sz w:val="18"/>
                <w:szCs w:val="18"/>
              </w:rPr>
              <w:t>允许有一些褶皱等放置痕迹。</w:t>
            </w:r>
          </w:p>
        </w:tc>
        <w:tc>
          <w:tcPr>
            <w:tcW w:w="777" w:type="pct"/>
            <w:shd w:val="clear" w:color="auto" w:fill="auto"/>
            <w:vAlign w:val="center"/>
          </w:tcPr>
          <w:p w14:paraId="2BB24687" w14:textId="77777777" w:rsidR="00B66BD6" w:rsidRDefault="00B66BD6">
            <w:pPr>
              <w:widowControl/>
              <w:rPr>
                <w:rFonts w:ascii="宋体" w:hAnsi="宋体" w:cs="宋体"/>
                <w:color w:val="000000"/>
                <w:kern w:val="0"/>
                <w:sz w:val="18"/>
                <w:szCs w:val="18"/>
              </w:rPr>
            </w:pPr>
            <w:r>
              <w:rPr>
                <w:rFonts w:ascii="宋体" w:hAnsi="宋体" w:cs="宋体"/>
                <w:color w:val="000000"/>
                <w:kern w:val="0"/>
                <w:sz w:val="18"/>
                <w:szCs w:val="18"/>
              </w:rPr>
              <w:t>无磨损</w:t>
            </w:r>
            <w:r>
              <w:rPr>
                <w:rFonts w:ascii="宋体" w:hAnsi="宋体" w:cs="宋体" w:hint="eastAsia"/>
                <w:color w:val="000000"/>
                <w:kern w:val="0"/>
                <w:sz w:val="18"/>
                <w:szCs w:val="18"/>
              </w:rPr>
              <w:t>、</w:t>
            </w:r>
            <w:r>
              <w:rPr>
                <w:rFonts w:ascii="宋体" w:hAnsi="宋体" w:cs="宋体"/>
                <w:color w:val="000000"/>
                <w:kern w:val="0"/>
                <w:sz w:val="18"/>
                <w:szCs w:val="18"/>
              </w:rPr>
              <w:t>无污渍</w:t>
            </w:r>
          </w:p>
        </w:tc>
        <w:tc>
          <w:tcPr>
            <w:tcW w:w="658" w:type="pct"/>
            <w:shd w:val="clear" w:color="auto" w:fill="auto"/>
            <w:vAlign w:val="center"/>
          </w:tcPr>
          <w:p w14:paraId="71487D2F" w14:textId="77777777" w:rsidR="00B66BD6" w:rsidRDefault="00B66BD6">
            <w:pPr>
              <w:widowControl/>
              <w:rPr>
                <w:rFonts w:ascii="宋体" w:hAnsi="宋体" w:cs="宋体"/>
                <w:color w:val="000000"/>
                <w:kern w:val="0"/>
                <w:sz w:val="18"/>
                <w:szCs w:val="18"/>
              </w:rPr>
            </w:pPr>
            <w:r>
              <w:rPr>
                <w:rFonts w:ascii="宋体" w:hAnsi="宋体" w:cs="宋体"/>
                <w:color w:val="000000"/>
                <w:kern w:val="0"/>
                <w:sz w:val="18"/>
                <w:szCs w:val="18"/>
              </w:rPr>
              <w:t>无磨损、无污渍</w:t>
            </w:r>
          </w:p>
        </w:tc>
        <w:tc>
          <w:tcPr>
            <w:tcW w:w="659" w:type="pct"/>
            <w:shd w:val="clear" w:color="auto" w:fill="auto"/>
            <w:vAlign w:val="center"/>
          </w:tcPr>
          <w:p w14:paraId="04F7739B" w14:textId="77777777" w:rsidR="00B66BD6" w:rsidRDefault="00B66BD6">
            <w:pPr>
              <w:widowControl/>
              <w:rPr>
                <w:rFonts w:ascii="宋体" w:hAnsi="宋体" w:cs="宋体"/>
                <w:color w:val="000000"/>
                <w:kern w:val="0"/>
                <w:sz w:val="18"/>
                <w:szCs w:val="18"/>
              </w:rPr>
            </w:pPr>
            <w:r>
              <w:rPr>
                <w:rFonts w:ascii="宋体" w:hAnsi="宋体" w:cs="宋体"/>
                <w:color w:val="000000"/>
                <w:kern w:val="0"/>
                <w:sz w:val="18"/>
                <w:szCs w:val="18"/>
              </w:rPr>
              <w:t>覆膜完整</w:t>
            </w:r>
          </w:p>
        </w:tc>
        <w:tc>
          <w:tcPr>
            <w:tcW w:w="928" w:type="pct"/>
            <w:shd w:val="clear" w:color="auto" w:fill="auto"/>
            <w:vAlign w:val="center"/>
          </w:tcPr>
          <w:p w14:paraId="241ABAA1" w14:textId="77777777" w:rsidR="00B66BD6" w:rsidRDefault="00B66BD6">
            <w:pPr>
              <w:widowControl/>
              <w:rPr>
                <w:rFonts w:ascii="宋体" w:hAnsi="宋体" w:cs="宋体"/>
                <w:color w:val="000000"/>
                <w:kern w:val="0"/>
                <w:sz w:val="18"/>
                <w:szCs w:val="18"/>
              </w:rPr>
            </w:pPr>
            <w:r>
              <w:rPr>
                <w:rFonts w:ascii="宋体" w:hAnsi="宋体" w:cs="宋体"/>
                <w:color w:val="000000"/>
                <w:kern w:val="0"/>
                <w:sz w:val="18"/>
                <w:szCs w:val="18"/>
              </w:rPr>
              <w:t>完整</w:t>
            </w:r>
          </w:p>
          <w:p w14:paraId="30768A9B" w14:textId="77777777" w:rsidR="00B66BD6" w:rsidRDefault="00B66BD6">
            <w:pPr>
              <w:widowControl/>
              <w:rPr>
                <w:rFonts w:ascii="宋体" w:hAnsi="宋体" w:cs="宋体"/>
                <w:color w:val="000000"/>
                <w:kern w:val="0"/>
                <w:sz w:val="18"/>
                <w:szCs w:val="18"/>
              </w:rPr>
            </w:pPr>
            <w:r>
              <w:rPr>
                <w:rFonts w:ascii="宋体" w:hAnsi="宋体" w:cs="宋体" w:hint="eastAsia"/>
                <w:color w:val="000000"/>
                <w:kern w:val="0"/>
                <w:sz w:val="18"/>
                <w:szCs w:val="18"/>
              </w:rPr>
              <w:t>原盒/袋、说明书、防尘袋、附件/配件等齐全</w:t>
            </w:r>
          </w:p>
        </w:tc>
      </w:tr>
      <w:tr w:rsidR="00B66BD6" w14:paraId="50A3FF16" w14:textId="77777777" w:rsidTr="00B66BD6">
        <w:trPr>
          <w:jc w:val="center"/>
        </w:trPr>
        <w:tc>
          <w:tcPr>
            <w:tcW w:w="661" w:type="pct"/>
            <w:shd w:val="clear" w:color="auto" w:fill="auto"/>
            <w:vAlign w:val="center"/>
          </w:tcPr>
          <w:p w14:paraId="5F9F51CA" w14:textId="77777777" w:rsidR="00B66BD6" w:rsidRDefault="00B66BD6">
            <w:pPr>
              <w:widowControl/>
              <w:jc w:val="center"/>
              <w:rPr>
                <w:rFonts w:ascii="宋体" w:hAnsi="宋体" w:cs="宋体"/>
                <w:color w:val="000000"/>
                <w:kern w:val="0"/>
                <w:sz w:val="18"/>
                <w:szCs w:val="18"/>
              </w:rPr>
            </w:pPr>
            <w:r>
              <w:rPr>
                <w:rFonts w:ascii="宋体" w:hAnsi="宋体" w:cs="宋体"/>
                <w:color w:val="000000"/>
                <w:kern w:val="0"/>
                <w:sz w:val="18"/>
                <w:szCs w:val="18"/>
              </w:rPr>
              <w:t>99新</w:t>
            </w:r>
          </w:p>
        </w:tc>
        <w:tc>
          <w:tcPr>
            <w:tcW w:w="658" w:type="pct"/>
            <w:shd w:val="clear" w:color="auto" w:fill="auto"/>
            <w:vAlign w:val="center"/>
          </w:tcPr>
          <w:p w14:paraId="7E118BEB" w14:textId="77777777" w:rsidR="00B66BD6" w:rsidRDefault="00B66BD6">
            <w:pPr>
              <w:widowControl/>
              <w:rPr>
                <w:rFonts w:ascii="宋体" w:hAnsi="宋体" w:cs="宋体"/>
                <w:color w:val="000000"/>
                <w:kern w:val="0"/>
                <w:sz w:val="18"/>
                <w:szCs w:val="18"/>
              </w:rPr>
            </w:pPr>
            <w:r>
              <w:rPr>
                <w:rFonts w:ascii="宋体" w:hAnsi="宋体" w:cs="Segoe UI" w:hint="eastAsia"/>
                <w:color w:val="000000" w:themeColor="text1"/>
                <w:kern w:val="0"/>
                <w:sz w:val="18"/>
                <w:szCs w:val="18"/>
              </w:rPr>
              <w:t>边缘极轻微磨损</w:t>
            </w:r>
          </w:p>
        </w:tc>
        <w:tc>
          <w:tcPr>
            <w:tcW w:w="658" w:type="pct"/>
            <w:shd w:val="clear" w:color="auto" w:fill="auto"/>
            <w:vAlign w:val="center"/>
          </w:tcPr>
          <w:p w14:paraId="0231B8E6" w14:textId="77777777" w:rsidR="00B66BD6" w:rsidRDefault="00B66BD6">
            <w:pPr>
              <w:widowControl/>
              <w:rPr>
                <w:rFonts w:ascii="宋体" w:hAnsi="宋体" w:cs="宋体"/>
                <w:color w:val="000000"/>
                <w:kern w:val="0"/>
                <w:sz w:val="18"/>
                <w:szCs w:val="18"/>
              </w:rPr>
            </w:pPr>
            <w:r>
              <w:rPr>
                <w:rFonts w:ascii="宋体" w:hAnsi="宋体" w:cs="宋体"/>
                <w:color w:val="000000"/>
                <w:kern w:val="0"/>
                <w:sz w:val="18"/>
                <w:szCs w:val="18"/>
              </w:rPr>
              <w:t>完好</w:t>
            </w:r>
          </w:p>
          <w:p w14:paraId="488F1311" w14:textId="77777777" w:rsidR="00B66BD6" w:rsidRDefault="00B66BD6">
            <w:pPr>
              <w:widowControl/>
              <w:rPr>
                <w:rFonts w:ascii="宋体" w:hAnsi="宋体" w:cs="宋体"/>
                <w:color w:val="000000"/>
                <w:kern w:val="0"/>
                <w:sz w:val="18"/>
                <w:szCs w:val="18"/>
              </w:rPr>
            </w:pPr>
            <w:r>
              <w:rPr>
                <w:rFonts w:ascii="宋体" w:hAnsi="宋体" w:cs="宋体"/>
                <w:color w:val="000000"/>
                <w:kern w:val="0"/>
                <w:sz w:val="18"/>
                <w:szCs w:val="18"/>
              </w:rPr>
              <w:t>没有任何使用痕迹或成色瑕疵。</w:t>
            </w:r>
          </w:p>
          <w:p w14:paraId="33DB3FE8" w14:textId="77777777" w:rsidR="00B66BD6" w:rsidRDefault="00B66BD6">
            <w:pPr>
              <w:widowControl/>
              <w:rPr>
                <w:rFonts w:ascii="宋体" w:hAnsi="宋体" w:cs="宋体"/>
                <w:color w:val="000000"/>
                <w:kern w:val="0"/>
                <w:sz w:val="18"/>
                <w:szCs w:val="18"/>
              </w:rPr>
            </w:pPr>
            <w:r>
              <w:rPr>
                <w:rFonts w:ascii="宋体" w:hAnsi="宋体" w:cs="宋体"/>
                <w:color w:val="000000"/>
                <w:kern w:val="0"/>
                <w:sz w:val="18"/>
                <w:szCs w:val="18"/>
              </w:rPr>
              <w:t>允许有一些褶皱等放置痕迹。</w:t>
            </w:r>
          </w:p>
        </w:tc>
        <w:tc>
          <w:tcPr>
            <w:tcW w:w="777" w:type="pct"/>
            <w:shd w:val="clear" w:color="auto" w:fill="auto"/>
            <w:vAlign w:val="center"/>
          </w:tcPr>
          <w:p w14:paraId="7D2F71C2" w14:textId="77777777" w:rsidR="00B66BD6" w:rsidRDefault="00B66BD6">
            <w:pPr>
              <w:widowControl/>
              <w:rPr>
                <w:rFonts w:ascii="宋体" w:hAnsi="宋体" w:cs="宋体"/>
                <w:color w:val="000000"/>
                <w:kern w:val="0"/>
                <w:sz w:val="18"/>
                <w:szCs w:val="18"/>
              </w:rPr>
            </w:pPr>
            <w:r>
              <w:rPr>
                <w:rFonts w:ascii="宋体" w:hAnsi="宋体" w:cs="宋体"/>
                <w:color w:val="000000"/>
                <w:kern w:val="0"/>
                <w:sz w:val="18"/>
                <w:szCs w:val="18"/>
              </w:rPr>
              <w:t>无磨损</w:t>
            </w:r>
            <w:r>
              <w:rPr>
                <w:rFonts w:ascii="宋体" w:hAnsi="宋体" w:cs="宋体" w:hint="eastAsia"/>
                <w:color w:val="000000"/>
                <w:kern w:val="0"/>
                <w:sz w:val="18"/>
                <w:szCs w:val="18"/>
              </w:rPr>
              <w:t>、</w:t>
            </w:r>
            <w:r>
              <w:rPr>
                <w:rFonts w:ascii="宋体" w:hAnsi="宋体" w:cs="宋体"/>
                <w:color w:val="000000"/>
                <w:kern w:val="0"/>
                <w:sz w:val="18"/>
                <w:szCs w:val="18"/>
              </w:rPr>
              <w:t>无污渍</w:t>
            </w:r>
          </w:p>
        </w:tc>
        <w:tc>
          <w:tcPr>
            <w:tcW w:w="658" w:type="pct"/>
            <w:shd w:val="clear" w:color="auto" w:fill="auto"/>
            <w:vAlign w:val="center"/>
          </w:tcPr>
          <w:p w14:paraId="202C0E73" w14:textId="77777777" w:rsidR="00B66BD6" w:rsidRDefault="00B66BD6">
            <w:pPr>
              <w:widowControl/>
              <w:rPr>
                <w:rFonts w:ascii="宋体" w:hAnsi="宋体" w:cs="宋体"/>
                <w:color w:val="000000"/>
                <w:kern w:val="0"/>
                <w:sz w:val="18"/>
                <w:szCs w:val="18"/>
              </w:rPr>
            </w:pPr>
            <w:r>
              <w:rPr>
                <w:rFonts w:ascii="宋体" w:hAnsi="宋体" w:cs="宋体"/>
                <w:color w:val="000000"/>
                <w:kern w:val="0"/>
                <w:sz w:val="18"/>
                <w:szCs w:val="18"/>
              </w:rPr>
              <w:t>无磨损、无污渍</w:t>
            </w:r>
          </w:p>
        </w:tc>
        <w:tc>
          <w:tcPr>
            <w:tcW w:w="659" w:type="pct"/>
            <w:shd w:val="clear" w:color="auto" w:fill="auto"/>
            <w:vAlign w:val="center"/>
          </w:tcPr>
          <w:p w14:paraId="553305B4" w14:textId="77777777" w:rsidR="00B66BD6" w:rsidRDefault="00B66BD6">
            <w:pPr>
              <w:widowControl/>
              <w:rPr>
                <w:rFonts w:ascii="宋体" w:hAnsi="宋体" w:cs="宋体"/>
                <w:color w:val="000000"/>
                <w:kern w:val="0"/>
                <w:sz w:val="18"/>
                <w:szCs w:val="18"/>
              </w:rPr>
            </w:pPr>
            <w:r>
              <w:rPr>
                <w:rFonts w:ascii="宋体" w:hAnsi="宋体" w:cs="宋体"/>
                <w:color w:val="000000"/>
                <w:kern w:val="0"/>
                <w:sz w:val="18"/>
                <w:szCs w:val="18"/>
              </w:rPr>
              <w:t>覆膜完整</w:t>
            </w:r>
          </w:p>
        </w:tc>
        <w:tc>
          <w:tcPr>
            <w:tcW w:w="928" w:type="pct"/>
            <w:shd w:val="clear" w:color="auto" w:fill="auto"/>
            <w:vAlign w:val="center"/>
          </w:tcPr>
          <w:p w14:paraId="2BEA2541" w14:textId="6CA3A334" w:rsidR="00B66BD6" w:rsidRDefault="00B66BD6">
            <w:pPr>
              <w:widowControl/>
              <w:rPr>
                <w:rFonts w:ascii="宋体" w:hAnsi="宋体" w:cs="宋体"/>
                <w:color w:val="000000"/>
                <w:kern w:val="0"/>
                <w:sz w:val="18"/>
                <w:szCs w:val="18"/>
              </w:rPr>
            </w:pPr>
            <w:r>
              <w:rPr>
                <w:rFonts w:ascii="宋体" w:hAnsi="宋体" w:cs="宋体" w:hint="eastAsia"/>
                <w:color w:val="000000"/>
                <w:kern w:val="0"/>
                <w:sz w:val="18"/>
                <w:szCs w:val="18"/>
              </w:rPr>
              <w:t>原盒/袋轻微褶皱，配件未使用</w:t>
            </w:r>
          </w:p>
        </w:tc>
      </w:tr>
      <w:tr w:rsidR="00B66BD6" w14:paraId="1ED12062" w14:textId="77777777" w:rsidTr="00B66BD6">
        <w:trPr>
          <w:jc w:val="center"/>
        </w:trPr>
        <w:tc>
          <w:tcPr>
            <w:tcW w:w="661" w:type="pct"/>
            <w:shd w:val="clear" w:color="auto" w:fill="auto"/>
            <w:vAlign w:val="center"/>
          </w:tcPr>
          <w:p w14:paraId="5B54DC85" w14:textId="77777777" w:rsidR="00B66BD6" w:rsidRDefault="00B66BD6">
            <w:pPr>
              <w:widowControl/>
              <w:jc w:val="center"/>
              <w:rPr>
                <w:rFonts w:ascii="宋体" w:hAnsi="宋体" w:cs="宋体"/>
                <w:color w:val="000000"/>
                <w:kern w:val="0"/>
                <w:sz w:val="18"/>
                <w:szCs w:val="18"/>
              </w:rPr>
            </w:pPr>
            <w:r>
              <w:rPr>
                <w:rFonts w:ascii="宋体" w:hAnsi="宋体" w:cs="宋体"/>
                <w:color w:val="000000"/>
                <w:kern w:val="0"/>
                <w:sz w:val="18"/>
                <w:szCs w:val="18"/>
              </w:rPr>
              <w:t>95新</w:t>
            </w:r>
          </w:p>
        </w:tc>
        <w:tc>
          <w:tcPr>
            <w:tcW w:w="658" w:type="pct"/>
            <w:shd w:val="clear" w:color="auto" w:fill="auto"/>
            <w:vAlign w:val="center"/>
          </w:tcPr>
          <w:p w14:paraId="619CB85A" w14:textId="77777777" w:rsidR="00B66BD6" w:rsidRDefault="00B66BD6">
            <w:pPr>
              <w:widowControl/>
              <w:rPr>
                <w:rFonts w:ascii="宋体" w:hAnsi="宋体" w:cs="宋体"/>
                <w:color w:val="000000"/>
                <w:kern w:val="0"/>
                <w:sz w:val="18"/>
                <w:szCs w:val="18"/>
              </w:rPr>
            </w:pPr>
            <w:r>
              <w:rPr>
                <w:rFonts w:ascii="宋体" w:hAnsi="宋体" w:cs="Segoe UI" w:hint="eastAsia"/>
                <w:color w:val="000000" w:themeColor="text1"/>
                <w:kern w:val="0"/>
                <w:sz w:val="18"/>
                <w:szCs w:val="18"/>
              </w:rPr>
              <w:t>有局部褪色但信息清晰</w:t>
            </w:r>
          </w:p>
        </w:tc>
        <w:tc>
          <w:tcPr>
            <w:tcW w:w="658" w:type="pct"/>
            <w:shd w:val="clear" w:color="auto" w:fill="auto"/>
            <w:vAlign w:val="center"/>
          </w:tcPr>
          <w:p w14:paraId="54592CF6" w14:textId="77777777" w:rsidR="00B66BD6" w:rsidRDefault="00B66BD6">
            <w:pPr>
              <w:widowControl/>
              <w:rPr>
                <w:rFonts w:ascii="宋体" w:hAnsi="宋体" w:cs="宋体"/>
                <w:color w:val="000000"/>
                <w:kern w:val="0"/>
                <w:sz w:val="18"/>
                <w:szCs w:val="18"/>
              </w:rPr>
            </w:pPr>
            <w:r>
              <w:rPr>
                <w:rFonts w:ascii="宋体" w:hAnsi="宋体" w:cs="宋体"/>
                <w:color w:val="000000"/>
                <w:kern w:val="0"/>
                <w:sz w:val="18"/>
                <w:szCs w:val="18"/>
              </w:rPr>
              <w:t>基本完好</w:t>
            </w:r>
          </w:p>
          <w:p w14:paraId="7C1EB227" w14:textId="77777777" w:rsidR="00B66BD6" w:rsidRDefault="00B66BD6">
            <w:pPr>
              <w:widowControl/>
              <w:rPr>
                <w:rFonts w:ascii="宋体" w:hAnsi="宋体" w:cs="宋体"/>
                <w:color w:val="000000"/>
                <w:kern w:val="0"/>
                <w:sz w:val="18"/>
                <w:szCs w:val="18"/>
              </w:rPr>
            </w:pPr>
            <w:r>
              <w:rPr>
                <w:rFonts w:ascii="宋体" w:hAnsi="宋体" w:cs="宋体"/>
                <w:color w:val="000000"/>
                <w:kern w:val="0"/>
                <w:sz w:val="18"/>
                <w:szCs w:val="18"/>
              </w:rPr>
              <w:t>日常正常使用痕迹，整体品相较好</w:t>
            </w:r>
            <w:r>
              <w:rPr>
                <w:rFonts w:ascii="宋体" w:hAnsi="宋体" w:cs="宋体" w:hint="eastAsia"/>
                <w:color w:val="000000"/>
                <w:kern w:val="0"/>
                <w:sz w:val="18"/>
                <w:szCs w:val="18"/>
              </w:rPr>
              <w:t>，无形变。</w:t>
            </w:r>
          </w:p>
        </w:tc>
        <w:tc>
          <w:tcPr>
            <w:tcW w:w="777" w:type="pct"/>
            <w:shd w:val="clear" w:color="auto" w:fill="auto"/>
            <w:vAlign w:val="center"/>
          </w:tcPr>
          <w:p w14:paraId="40A58BBD" w14:textId="77777777" w:rsidR="00B66BD6" w:rsidRDefault="00B66BD6">
            <w:pPr>
              <w:widowControl/>
              <w:rPr>
                <w:rFonts w:ascii="宋体" w:hAnsi="宋体" w:cs="宋体"/>
                <w:color w:val="000000"/>
                <w:kern w:val="0"/>
                <w:sz w:val="18"/>
                <w:szCs w:val="18"/>
              </w:rPr>
            </w:pPr>
            <w:r>
              <w:rPr>
                <w:rFonts w:ascii="宋体" w:hAnsi="宋体" w:cs="宋体" w:hint="eastAsia"/>
                <w:color w:val="000000"/>
                <w:kern w:val="0"/>
                <w:sz w:val="18"/>
                <w:szCs w:val="18"/>
              </w:rPr>
              <w:t>社交距离下，可见</w:t>
            </w:r>
            <w:r>
              <w:rPr>
                <w:rFonts w:ascii="宋体" w:hAnsi="宋体" w:cs="宋体"/>
                <w:color w:val="000000"/>
                <w:kern w:val="0"/>
                <w:sz w:val="18"/>
                <w:szCs w:val="18"/>
              </w:rPr>
              <w:t>细微磨痕、</w:t>
            </w:r>
            <w:r>
              <w:rPr>
                <w:rFonts w:ascii="宋体" w:hAnsi="宋体" w:cs="宋体" w:hint="eastAsia"/>
                <w:color w:val="000000"/>
                <w:kern w:val="0"/>
                <w:sz w:val="18"/>
                <w:szCs w:val="18"/>
              </w:rPr>
              <w:t>划痕、磨损、</w:t>
            </w:r>
            <w:r>
              <w:rPr>
                <w:rFonts w:ascii="宋体" w:hAnsi="宋体" w:cs="宋体"/>
                <w:color w:val="000000"/>
                <w:kern w:val="0"/>
                <w:sz w:val="18"/>
                <w:szCs w:val="18"/>
              </w:rPr>
              <w:t>污渍</w:t>
            </w:r>
            <w:r>
              <w:rPr>
                <w:rFonts w:ascii="宋体" w:hAnsi="宋体" w:cs="宋体" w:hint="eastAsia"/>
                <w:color w:val="000000"/>
                <w:kern w:val="0"/>
                <w:sz w:val="18"/>
                <w:szCs w:val="18"/>
              </w:rPr>
              <w:t>等</w:t>
            </w:r>
          </w:p>
        </w:tc>
        <w:tc>
          <w:tcPr>
            <w:tcW w:w="658" w:type="pct"/>
            <w:shd w:val="clear" w:color="auto" w:fill="auto"/>
            <w:vAlign w:val="center"/>
          </w:tcPr>
          <w:p w14:paraId="29EE9805" w14:textId="77777777" w:rsidR="00B66BD6" w:rsidRDefault="00B66BD6">
            <w:pPr>
              <w:widowControl/>
              <w:rPr>
                <w:rFonts w:ascii="宋体" w:hAnsi="宋体" w:cs="宋体"/>
                <w:color w:val="000000"/>
                <w:kern w:val="0"/>
                <w:sz w:val="18"/>
                <w:szCs w:val="18"/>
              </w:rPr>
            </w:pPr>
            <w:r>
              <w:rPr>
                <w:rFonts w:ascii="宋体" w:hAnsi="宋体" w:cs="宋体" w:hint="eastAsia"/>
                <w:color w:val="000000"/>
                <w:kern w:val="0"/>
                <w:sz w:val="18"/>
                <w:szCs w:val="18"/>
              </w:rPr>
              <w:t>社交距离下，可见</w:t>
            </w:r>
            <w:r>
              <w:rPr>
                <w:rFonts w:ascii="宋体" w:hAnsi="宋体" w:cs="宋体"/>
                <w:color w:val="000000"/>
                <w:kern w:val="0"/>
                <w:sz w:val="18"/>
                <w:szCs w:val="18"/>
              </w:rPr>
              <w:t>印道、污点</w:t>
            </w:r>
            <w:r>
              <w:rPr>
                <w:rFonts w:ascii="宋体" w:hAnsi="宋体" w:cs="宋体" w:hint="eastAsia"/>
                <w:color w:val="000000"/>
                <w:kern w:val="0"/>
                <w:sz w:val="18"/>
                <w:szCs w:val="18"/>
              </w:rPr>
              <w:t>、色变等瑕疵</w:t>
            </w:r>
          </w:p>
        </w:tc>
        <w:tc>
          <w:tcPr>
            <w:tcW w:w="659" w:type="pct"/>
            <w:shd w:val="clear" w:color="auto" w:fill="auto"/>
            <w:vAlign w:val="center"/>
          </w:tcPr>
          <w:p w14:paraId="414AC0CC" w14:textId="77777777" w:rsidR="00B66BD6" w:rsidRDefault="00B66BD6">
            <w:pPr>
              <w:widowControl/>
              <w:rPr>
                <w:rFonts w:ascii="宋体" w:hAnsi="宋体" w:cs="宋体"/>
                <w:color w:val="000000"/>
                <w:kern w:val="0"/>
                <w:sz w:val="18"/>
                <w:szCs w:val="18"/>
              </w:rPr>
            </w:pPr>
            <w:r>
              <w:rPr>
                <w:rFonts w:ascii="宋体" w:hAnsi="宋体" w:cs="宋体"/>
                <w:color w:val="000000"/>
                <w:kern w:val="0"/>
                <w:sz w:val="18"/>
                <w:szCs w:val="18"/>
              </w:rPr>
              <w:t>细微磨损氧化</w:t>
            </w:r>
          </w:p>
        </w:tc>
        <w:tc>
          <w:tcPr>
            <w:tcW w:w="928" w:type="pct"/>
            <w:shd w:val="clear" w:color="auto" w:fill="auto"/>
            <w:vAlign w:val="center"/>
          </w:tcPr>
          <w:p w14:paraId="6BD328CD" w14:textId="77777777" w:rsidR="00B66BD6" w:rsidRDefault="00B66BD6">
            <w:pPr>
              <w:widowControl/>
              <w:rPr>
                <w:rFonts w:ascii="宋体" w:hAnsi="宋体" w:cs="宋体"/>
                <w:color w:val="000000"/>
                <w:kern w:val="0"/>
                <w:sz w:val="18"/>
                <w:szCs w:val="18"/>
              </w:rPr>
            </w:pPr>
            <w:r>
              <w:rPr>
                <w:rFonts w:ascii="宋体" w:hAnsi="宋体" w:cs="宋体" w:hint="eastAsia"/>
                <w:color w:val="000000"/>
                <w:kern w:val="0"/>
                <w:sz w:val="18"/>
                <w:szCs w:val="18"/>
              </w:rPr>
              <w:t>部分包装物遗失，包卡留存。</w:t>
            </w:r>
          </w:p>
        </w:tc>
      </w:tr>
      <w:tr w:rsidR="00B66BD6" w14:paraId="3FCD3889" w14:textId="77777777" w:rsidTr="00B66BD6">
        <w:trPr>
          <w:jc w:val="center"/>
        </w:trPr>
        <w:tc>
          <w:tcPr>
            <w:tcW w:w="661" w:type="pct"/>
            <w:shd w:val="clear" w:color="auto" w:fill="auto"/>
            <w:vAlign w:val="center"/>
          </w:tcPr>
          <w:p w14:paraId="47E69F96" w14:textId="77777777" w:rsidR="00B66BD6" w:rsidRDefault="00B66BD6">
            <w:pPr>
              <w:widowControl/>
              <w:jc w:val="center"/>
              <w:rPr>
                <w:rFonts w:ascii="宋体" w:hAnsi="宋体" w:cs="宋体"/>
                <w:color w:val="000000"/>
                <w:kern w:val="0"/>
                <w:sz w:val="18"/>
                <w:szCs w:val="18"/>
              </w:rPr>
            </w:pPr>
            <w:r>
              <w:rPr>
                <w:rFonts w:ascii="宋体" w:hAnsi="宋体" w:cs="宋体"/>
                <w:color w:val="000000"/>
                <w:kern w:val="0"/>
                <w:sz w:val="18"/>
                <w:szCs w:val="18"/>
              </w:rPr>
              <w:t>90新</w:t>
            </w:r>
          </w:p>
        </w:tc>
        <w:tc>
          <w:tcPr>
            <w:tcW w:w="658" w:type="pct"/>
            <w:shd w:val="clear" w:color="auto" w:fill="auto"/>
            <w:vAlign w:val="center"/>
          </w:tcPr>
          <w:p w14:paraId="75851EF9" w14:textId="77777777" w:rsidR="00B66BD6" w:rsidRDefault="00B66BD6">
            <w:pPr>
              <w:widowControl/>
              <w:rPr>
                <w:rFonts w:ascii="宋体" w:hAnsi="宋体" w:cs="宋体"/>
                <w:color w:val="000000"/>
                <w:kern w:val="0"/>
                <w:sz w:val="18"/>
                <w:szCs w:val="18"/>
              </w:rPr>
            </w:pPr>
            <w:r>
              <w:rPr>
                <w:rFonts w:ascii="宋体" w:hAnsi="宋体" w:cs="宋体" w:hint="eastAsia"/>
                <w:color w:val="000000"/>
                <w:kern w:val="0"/>
                <w:sz w:val="18"/>
                <w:szCs w:val="18"/>
              </w:rPr>
              <w:t>有褪色但信息清晰</w:t>
            </w:r>
          </w:p>
        </w:tc>
        <w:tc>
          <w:tcPr>
            <w:tcW w:w="658" w:type="pct"/>
            <w:shd w:val="clear" w:color="auto" w:fill="auto"/>
            <w:vAlign w:val="center"/>
          </w:tcPr>
          <w:p w14:paraId="0F021C5D" w14:textId="77777777" w:rsidR="00B66BD6" w:rsidRDefault="00B66BD6">
            <w:pPr>
              <w:widowControl/>
              <w:rPr>
                <w:rFonts w:ascii="宋体" w:hAnsi="宋体" w:cs="宋体"/>
                <w:color w:val="000000"/>
                <w:kern w:val="0"/>
                <w:sz w:val="18"/>
                <w:szCs w:val="18"/>
              </w:rPr>
            </w:pPr>
            <w:r>
              <w:rPr>
                <w:rFonts w:ascii="宋体" w:hAnsi="宋体" w:cs="宋体" w:hint="eastAsia"/>
                <w:color w:val="000000"/>
                <w:kern w:val="0"/>
                <w:sz w:val="18"/>
                <w:szCs w:val="18"/>
              </w:rPr>
              <w:t>基本完好</w:t>
            </w:r>
          </w:p>
          <w:p w14:paraId="5F06D075" w14:textId="77777777" w:rsidR="00B66BD6" w:rsidRDefault="00B66BD6">
            <w:pPr>
              <w:widowControl/>
              <w:rPr>
                <w:rFonts w:ascii="宋体" w:hAnsi="宋体" w:cs="宋体"/>
                <w:color w:val="000000"/>
                <w:kern w:val="0"/>
                <w:sz w:val="18"/>
                <w:szCs w:val="18"/>
              </w:rPr>
            </w:pPr>
            <w:r>
              <w:rPr>
                <w:rFonts w:ascii="宋体" w:hAnsi="宋体" w:cs="宋体"/>
                <w:color w:val="000000"/>
                <w:kern w:val="0"/>
                <w:sz w:val="18"/>
                <w:szCs w:val="18"/>
              </w:rPr>
              <w:t>日常正常的使用痕迹，整体品相较好，轻微变形</w:t>
            </w:r>
          </w:p>
        </w:tc>
        <w:tc>
          <w:tcPr>
            <w:tcW w:w="777" w:type="pct"/>
            <w:shd w:val="clear" w:color="auto" w:fill="auto"/>
            <w:vAlign w:val="center"/>
          </w:tcPr>
          <w:p w14:paraId="23780CF2" w14:textId="77777777" w:rsidR="00B66BD6" w:rsidRDefault="00B66BD6">
            <w:pPr>
              <w:widowControl/>
              <w:rPr>
                <w:rFonts w:ascii="宋体" w:hAnsi="宋体" w:cs="宋体"/>
                <w:color w:val="000000"/>
                <w:kern w:val="0"/>
                <w:sz w:val="18"/>
                <w:szCs w:val="18"/>
              </w:rPr>
            </w:pPr>
            <w:r>
              <w:rPr>
                <w:rFonts w:ascii="宋体" w:hAnsi="宋体" w:cs="宋体"/>
                <w:color w:val="000000"/>
                <w:kern w:val="0"/>
                <w:sz w:val="18"/>
                <w:szCs w:val="18"/>
              </w:rPr>
              <w:t>社交距离下，</w:t>
            </w:r>
            <w:r>
              <w:rPr>
                <w:rFonts w:ascii="宋体" w:hAnsi="宋体" w:cs="宋体" w:hint="eastAsia"/>
                <w:color w:val="000000"/>
                <w:kern w:val="0"/>
                <w:sz w:val="18"/>
                <w:szCs w:val="18"/>
              </w:rPr>
              <w:t>可见</w:t>
            </w:r>
            <w:r>
              <w:rPr>
                <w:rFonts w:ascii="宋体" w:hAnsi="宋体" w:cs="宋体"/>
                <w:color w:val="000000"/>
                <w:kern w:val="0"/>
                <w:sz w:val="18"/>
                <w:szCs w:val="18"/>
              </w:rPr>
              <w:t>轻微边角磨损、污渍</w:t>
            </w:r>
            <w:r>
              <w:rPr>
                <w:rFonts w:ascii="宋体" w:hAnsi="宋体" w:cs="宋体" w:hint="eastAsia"/>
                <w:color w:val="000000"/>
                <w:kern w:val="0"/>
                <w:sz w:val="18"/>
                <w:szCs w:val="18"/>
              </w:rPr>
              <w:t>等，如易开裂、磨损部位有轻微开裂或有轻微磨损。</w:t>
            </w:r>
          </w:p>
        </w:tc>
        <w:tc>
          <w:tcPr>
            <w:tcW w:w="658" w:type="pct"/>
            <w:shd w:val="clear" w:color="auto" w:fill="auto"/>
            <w:vAlign w:val="center"/>
          </w:tcPr>
          <w:p w14:paraId="4F955DBB" w14:textId="77777777" w:rsidR="00B66BD6" w:rsidRDefault="00B66BD6">
            <w:pPr>
              <w:widowControl/>
              <w:rPr>
                <w:rFonts w:ascii="宋体" w:hAnsi="宋体" w:cs="宋体"/>
                <w:color w:val="000000"/>
                <w:kern w:val="0"/>
                <w:sz w:val="18"/>
                <w:szCs w:val="18"/>
              </w:rPr>
            </w:pPr>
            <w:r>
              <w:rPr>
                <w:rFonts w:ascii="宋体" w:hAnsi="宋体" w:cs="宋体"/>
                <w:color w:val="000000"/>
                <w:kern w:val="0"/>
                <w:sz w:val="18"/>
                <w:szCs w:val="18"/>
              </w:rPr>
              <w:t>社交距离下，</w:t>
            </w:r>
            <w:r>
              <w:rPr>
                <w:rFonts w:ascii="宋体" w:hAnsi="宋体" w:cs="宋体" w:hint="eastAsia"/>
                <w:color w:val="000000"/>
                <w:kern w:val="0"/>
                <w:sz w:val="18"/>
                <w:szCs w:val="18"/>
              </w:rPr>
              <w:t>可见轻</w:t>
            </w:r>
            <w:r>
              <w:rPr>
                <w:rFonts w:ascii="宋体" w:hAnsi="宋体" w:cs="宋体"/>
                <w:color w:val="000000"/>
                <w:kern w:val="0"/>
                <w:sz w:val="18"/>
                <w:szCs w:val="18"/>
              </w:rPr>
              <w:t>微污渍、</w:t>
            </w:r>
            <w:r>
              <w:rPr>
                <w:rFonts w:ascii="宋体" w:hAnsi="宋体" w:cs="宋体" w:hint="eastAsia"/>
                <w:color w:val="000000"/>
                <w:kern w:val="0"/>
                <w:sz w:val="18"/>
                <w:szCs w:val="18"/>
              </w:rPr>
              <w:t>色变、无</w:t>
            </w:r>
            <w:r>
              <w:rPr>
                <w:rFonts w:ascii="宋体" w:hAnsi="宋体" w:cs="宋体"/>
                <w:color w:val="000000"/>
                <w:kern w:val="0"/>
                <w:sz w:val="18"/>
                <w:szCs w:val="18"/>
              </w:rPr>
              <w:t>破损</w:t>
            </w:r>
            <w:r>
              <w:rPr>
                <w:rFonts w:ascii="宋体" w:hAnsi="宋体" w:cs="宋体" w:hint="eastAsia"/>
                <w:color w:val="000000"/>
                <w:kern w:val="0"/>
                <w:sz w:val="18"/>
                <w:szCs w:val="18"/>
              </w:rPr>
              <w:t>情况</w:t>
            </w:r>
          </w:p>
        </w:tc>
        <w:tc>
          <w:tcPr>
            <w:tcW w:w="659" w:type="pct"/>
            <w:shd w:val="clear" w:color="auto" w:fill="auto"/>
            <w:vAlign w:val="center"/>
          </w:tcPr>
          <w:p w14:paraId="3039A327" w14:textId="77777777" w:rsidR="00B66BD6" w:rsidRDefault="00B66BD6">
            <w:pPr>
              <w:widowControl/>
              <w:rPr>
                <w:rFonts w:ascii="宋体" w:hAnsi="宋体" w:cs="宋体"/>
                <w:color w:val="000000"/>
                <w:kern w:val="0"/>
                <w:sz w:val="18"/>
                <w:szCs w:val="18"/>
              </w:rPr>
            </w:pPr>
            <w:r>
              <w:rPr>
                <w:rFonts w:ascii="宋体" w:hAnsi="宋体" w:cs="宋体"/>
                <w:color w:val="000000"/>
                <w:kern w:val="0"/>
                <w:sz w:val="18"/>
                <w:szCs w:val="18"/>
              </w:rPr>
              <w:t>轻微氧化褪色</w:t>
            </w:r>
          </w:p>
        </w:tc>
        <w:tc>
          <w:tcPr>
            <w:tcW w:w="928" w:type="pct"/>
            <w:shd w:val="clear" w:color="auto" w:fill="auto"/>
            <w:vAlign w:val="center"/>
          </w:tcPr>
          <w:p w14:paraId="2E34EF4D" w14:textId="77777777" w:rsidR="00B66BD6" w:rsidRDefault="00B66BD6">
            <w:pPr>
              <w:widowControl/>
              <w:rPr>
                <w:rFonts w:ascii="宋体" w:hAnsi="宋体" w:cs="宋体"/>
                <w:color w:val="000000"/>
                <w:kern w:val="0"/>
                <w:sz w:val="18"/>
                <w:szCs w:val="18"/>
              </w:rPr>
            </w:pPr>
            <w:r>
              <w:rPr>
                <w:rFonts w:ascii="宋体" w:hAnsi="宋体" w:cs="宋体" w:hint="eastAsia"/>
                <w:color w:val="000000"/>
                <w:kern w:val="0"/>
                <w:sz w:val="18"/>
                <w:szCs w:val="18"/>
              </w:rPr>
              <w:t>/</w:t>
            </w:r>
          </w:p>
        </w:tc>
      </w:tr>
      <w:tr w:rsidR="00B66BD6" w14:paraId="779C8DE9" w14:textId="77777777" w:rsidTr="00B66BD6">
        <w:trPr>
          <w:jc w:val="center"/>
        </w:trPr>
        <w:tc>
          <w:tcPr>
            <w:tcW w:w="661" w:type="pct"/>
            <w:shd w:val="clear" w:color="auto" w:fill="auto"/>
            <w:vAlign w:val="center"/>
          </w:tcPr>
          <w:p w14:paraId="214D0254" w14:textId="77777777" w:rsidR="00B66BD6" w:rsidRDefault="00B66BD6">
            <w:pPr>
              <w:widowControl/>
              <w:jc w:val="center"/>
              <w:rPr>
                <w:rFonts w:ascii="宋体" w:hAnsi="宋体" w:cs="宋体"/>
                <w:color w:val="000000"/>
                <w:kern w:val="0"/>
                <w:sz w:val="18"/>
                <w:szCs w:val="18"/>
              </w:rPr>
            </w:pPr>
            <w:r>
              <w:rPr>
                <w:rFonts w:ascii="宋体" w:hAnsi="宋体" w:cs="宋体"/>
                <w:color w:val="000000"/>
                <w:kern w:val="0"/>
                <w:sz w:val="18"/>
                <w:szCs w:val="18"/>
              </w:rPr>
              <w:t>80新</w:t>
            </w:r>
          </w:p>
        </w:tc>
        <w:tc>
          <w:tcPr>
            <w:tcW w:w="658" w:type="pct"/>
            <w:shd w:val="clear" w:color="auto" w:fill="auto"/>
            <w:vAlign w:val="center"/>
          </w:tcPr>
          <w:p w14:paraId="225F1800" w14:textId="77777777" w:rsidR="00B66BD6" w:rsidRDefault="00B66BD6">
            <w:pPr>
              <w:widowControl/>
              <w:rPr>
                <w:rFonts w:ascii="宋体" w:hAnsi="宋体" w:cs="宋体"/>
                <w:color w:val="000000"/>
                <w:kern w:val="0"/>
                <w:sz w:val="18"/>
                <w:szCs w:val="18"/>
              </w:rPr>
            </w:pPr>
            <w:r>
              <w:rPr>
                <w:rFonts w:ascii="宋体" w:hAnsi="宋体" w:cs="宋体" w:hint="eastAsia"/>
                <w:color w:val="000000"/>
                <w:kern w:val="0"/>
                <w:sz w:val="18"/>
                <w:szCs w:val="18"/>
              </w:rPr>
              <w:t>边缘磨损或污渍</w:t>
            </w:r>
          </w:p>
        </w:tc>
        <w:tc>
          <w:tcPr>
            <w:tcW w:w="658" w:type="pct"/>
            <w:shd w:val="clear" w:color="auto" w:fill="auto"/>
            <w:vAlign w:val="center"/>
          </w:tcPr>
          <w:p w14:paraId="3528766B" w14:textId="77777777" w:rsidR="00B66BD6" w:rsidRDefault="00B66BD6">
            <w:pPr>
              <w:widowControl/>
              <w:rPr>
                <w:rFonts w:ascii="宋体" w:hAnsi="宋体" w:cs="宋体"/>
                <w:color w:val="000000"/>
                <w:kern w:val="0"/>
                <w:sz w:val="18"/>
                <w:szCs w:val="18"/>
              </w:rPr>
            </w:pPr>
            <w:r>
              <w:rPr>
                <w:rFonts w:ascii="宋体" w:hAnsi="宋体" w:cs="宋体" w:hint="eastAsia"/>
                <w:color w:val="000000"/>
                <w:kern w:val="0"/>
                <w:sz w:val="18"/>
                <w:szCs w:val="18"/>
              </w:rPr>
              <w:t>整体品相受影响，使用痕迹明显，存在变</w:t>
            </w:r>
            <w:r>
              <w:rPr>
                <w:rFonts w:ascii="宋体" w:hAnsi="宋体" w:cs="宋体"/>
                <w:color w:val="000000"/>
                <w:kern w:val="0"/>
                <w:sz w:val="18"/>
                <w:szCs w:val="18"/>
              </w:rPr>
              <w:t>形</w:t>
            </w:r>
            <w:r>
              <w:rPr>
                <w:rFonts w:ascii="宋体" w:hAnsi="宋体" w:cs="宋体" w:hint="eastAsia"/>
                <w:color w:val="000000"/>
                <w:kern w:val="0"/>
                <w:sz w:val="18"/>
                <w:szCs w:val="18"/>
              </w:rPr>
              <w:t>等，并有</w:t>
            </w:r>
            <w:r>
              <w:rPr>
                <w:rFonts w:ascii="宋体" w:hAnsi="宋体" w:cs="宋体"/>
                <w:color w:val="000000"/>
                <w:kern w:val="0"/>
                <w:sz w:val="18"/>
                <w:szCs w:val="18"/>
              </w:rPr>
              <w:t>明显使用痕迹</w:t>
            </w:r>
            <w:r>
              <w:rPr>
                <w:rFonts w:ascii="宋体" w:hAnsi="宋体" w:cs="宋体" w:hint="eastAsia"/>
                <w:color w:val="000000"/>
                <w:kern w:val="0"/>
                <w:sz w:val="18"/>
                <w:szCs w:val="18"/>
              </w:rPr>
              <w:t>。</w:t>
            </w:r>
          </w:p>
          <w:p w14:paraId="6C53A61C" w14:textId="77777777" w:rsidR="00B66BD6" w:rsidRDefault="00B66BD6">
            <w:pPr>
              <w:widowControl/>
              <w:rPr>
                <w:rFonts w:ascii="宋体" w:hAnsi="宋体" w:cs="宋体"/>
                <w:color w:val="000000"/>
                <w:kern w:val="0"/>
                <w:sz w:val="18"/>
                <w:szCs w:val="18"/>
              </w:rPr>
            </w:pPr>
            <w:r>
              <w:rPr>
                <w:rFonts w:ascii="宋体" w:hAnsi="宋体" w:cs="宋体" w:hint="eastAsia"/>
                <w:color w:val="000000"/>
                <w:kern w:val="0"/>
                <w:sz w:val="18"/>
                <w:szCs w:val="18"/>
              </w:rPr>
              <w:t>不影响正常使用</w:t>
            </w:r>
          </w:p>
        </w:tc>
        <w:tc>
          <w:tcPr>
            <w:tcW w:w="777" w:type="pct"/>
            <w:shd w:val="clear" w:color="auto" w:fill="auto"/>
            <w:vAlign w:val="center"/>
          </w:tcPr>
          <w:p w14:paraId="601865B3" w14:textId="77777777" w:rsidR="00B66BD6" w:rsidRDefault="00B66BD6">
            <w:pPr>
              <w:widowControl/>
              <w:rPr>
                <w:rFonts w:ascii="宋体" w:hAnsi="宋体" w:cs="宋体"/>
                <w:color w:val="000000" w:themeColor="text1"/>
                <w:kern w:val="0"/>
                <w:sz w:val="18"/>
                <w:szCs w:val="18"/>
              </w:rPr>
            </w:pPr>
            <w:r>
              <w:rPr>
                <w:rFonts w:ascii="宋体" w:hAnsi="宋体" w:cs="宋体"/>
                <w:color w:val="000000" w:themeColor="text1"/>
                <w:kern w:val="0"/>
                <w:sz w:val="18"/>
                <w:szCs w:val="18"/>
              </w:rPr>
              <w:t>在社交距离下，可以很明显看见瑕疵：多处轻微瑕疵包括但不限于褪色、破皮、刮伤、污渍、划痕等</w:t>
            </w:r>
            <w:r>
              <w:rPr>
                <w:rFonts w:ascii="宋体" w:hAnsi="宋体" w:cs="宋体" w:hint="eastAsia"/>
                <w:color w:val="000000" w:themeColor="text1"/>
                <w:kern w:val="0"/>
                <w:sz w:val="18"/>
                <w:szCs w:val="18"/>
              </w:rPr>
              <w:t>。轻微纺织类</w:t>
            </w:r>
            <w:r>
              <w:rPr>
                <w:rFonts w:ascii="宋体" w:hAnsi="宋体" w:cs="宋体"/>
                <w:color w:val="000000" w:themeColor="text1"/>
                <w:kern w:val="0"/>
                <w:sz w:val="18"/>
                <w:szCs w:val="18"/>
              </w:rPr>
              <w:t>缝线开线、开胶</w:t>
            </w:r>
            <w:r>
              <w:rPr>
                <w:rFonts w:ascii="宋体" w:hAnsi="宋体" w:cs="宋体" w:hint="eastAsia"/>
                <w:color w:val="000000" w:themeColor="text1"/>
                <w:kern w:val="0"/>
                <w:sz w:val="18"/>
                <w:szCs w:val="18"/>
              </w:rPr>
              <w:t>、配件脱落情况</w:t>
            </w:r>
            <w:r>
              <w:rPr>
                <w:rFonts w:ascii="宋体" w:hAnsi="宋体" w:cs="宋体"/>
                <w:color w:val="000000" w:themeColor="text1"/>
                <w:kern w:val="0"/>
                <w:sz w:val="18"/>
                <w:szCs w:val="18"/>
              </w:rPr>
              <w:t>等。</w:t>
            </w:r>
          </w:p>
        </w:tc>
        <w:tc>
          <w:tcPr>
            <w:tcW w:w="658" w:type="pct"/>
            <w:shd w:val="clear" w:color="auto" w:fill="auto"/>
            <w:vAlign w:val="center"/>
          </w:tcPr>
          <w:p w14:paraId="230262AA" w14:textId="77777777" w:rsidR="00B66BD6" w:rsidRDefault="00B66BD6">
            <w:pPr>
              <w:widowControl/>
              <w:rPr>
                <w:rFonts w:ascii="宋体" w:hAnsi="宋体" w:cs="宋体"/>
                <w:color w:val="000000" w:themeColor="text1"/>
                <w:kern w:val="0"/>
                <w:sz w:val="18"/>
                <w:szCs w:val="18"/>
              </w:rPr>
            </w:pPr>
            <w:r>
              <w:rPr>
                <w:rFonts w:ascii="宋体" w:hAnsi="宋体" w:cs="宋体"/>
                <w:color w:val="000000" w:themeColor="text1"/>
                <w:kern w:val="0"/>
                <w:sz w:val="18"/>
                <w:szCs w:val="18"/>
              </w:rPr>
              <w:t>在社交距离下，可以很明显看见瑕疵，某些还存在不可逆的重大瑕疵，污渍面积小于1/5,</w:t>
            </w:r>
            <w:r>
              <w:rPr>
                <w:rFonts w:ascii="宋体" w:hAnsi="宋体" w:cs="宋体" w:hint="eastAsia"/>
                <w:color w:val="000000" w:themeColor="text1"/>
                <w:kern w:val="0"/>
                <w:sz w:val="18"/>
                <w:szCs w:val="18"/>
              </w:rPr>
              <w:t>轻微纺织类</w:t>
            </w:r>
            <w:r>
              <w:rPr>
                <w:rFonts w:ascii="宋体" w:hAnsi="宋体" w:cs="宋体"/>
                <w:color w:val="000000" w:themeColor="text1"/>
                <w:kern w:val="0"/>
                <w:sz w:val="18"/>
                <w:szCs w:val="18"/>
              </w:rPr>
              <w:t>可见少量跳纱、散边</w:t>
            </w:r>
            <w:r>
              <w:rPr>
                <w:rFonts w:ascii="宋体" w:hAnsi="宋体" w:cs="宋体" w:hint="eastAsia"/>
                <w:color w:val="000000" w:themeColor="text1"/>
                <w:kern w:val="0"/>
                <w:sz w:val="18"/>
                <w:szCs w:val="18"/>
              </w:rPr>
              <w:t>等。</w:t>
            </w:r>
          </w:p>
        </w:tc>
        <w:tc>
          <w:tcPr>
            <w:tcW w:w="659" w:type="pct"/>
            <w:shd w:val="clear" w:color="auto" w:fill="auto"/>
            <w:vAlign w:val="center"/>
          </w:tcPr>
          <w:p w14:paraId="2D8FD70B" w14:textId="77777777" w:rsidR="00B66BD6" w:rsidRDefault="00B66BD6">
            <w:pPr>
              <w:widowControl/>
              <w:rPr>
                <w:rFonts w:ascii="宋体" w:hAnsi="宋体" w:cs="宋体"/>
                <w:color w:val="000000"/>
                <w:kern w:val="0"/>
                <w:sz w:val="18"/>
                <w:szCs w:val="18"/>
              </w:rPr>
            </w:pPr>
            <w:r>
              <w:rPr>
                <w:rFonts w:ascii="宋体" w:hAnsi="宋体" w:cs="宋体"/>
                <w:color w:val="000000"/>
                <w:kern w:val="0"/>
                <w:sz w:val="18"/>
                <w:szCs w:val="18"/>
              </w:rPr>
              <w:t>可见褪色、划痕、锈点、腐蚀</w:t>
            </w:r>
          </w:p>
        </w:tc>
        <w:tc>
          <w:tcPr>
            <w:tcW w:w="928" w:type="pct"/>
            <w:shd w:val="clear" w:color="auto" w:fill="auto"/>
            <w:vAlign w:val="center"/>
          </w:tcPr>
          <w:p w14:paraId="02399F2F" w14:textId="77777777" w:rsidR="00B66BD6" w:rsidRDefault="00B66BD6">
            <w:pPr>
              <w:widowControl/>
              <w:rPr>
                <w:rFonts w:ascii="宋体" w:hAnsi="宋体" w:cs="宋体"/>
                <w:color w:val="000000"/>
                <w:kern w:val="0"/>
                <w:sz w:val="18"/>
                <w:szCs w:val="18"/>
              </w:rPr>
            </w:pPr>
            <w:r>
              <w:rPr>
                <w:rFonts w:ascii="宋体" w:hAnsi="宋体" w:cs="宋体" w:hint="eastAsia"/>
                <w:color w:val="000000"/>
                <w:kern w:val="0"/>
                <w:sz w:val="18"/>
                <w:szCs w:val="18"/>
              </w:rPr>
              <w:t>/</w:t>
            </w:r>
          </w:p>
        </w:tc>
      </w:tr>
      <w:tr w:rsidR="00B66BD6" w14:paraId="7BCAF5F5" w14:textId="77777777" w:rsidTr="00B66BD6">
        <w:trPr>
          <w:jc w:val="center"/>
        </w:trPr>
        <w:tc>
          <w:tcPr>
            <w:tcW w:w="661" w:type="pct"/>
            <w:shd w:val="clear" w:color="auto" w:fill="auto"/>
            <w:vAlign w:val="center"/>
          </w:tcPr>
          <w:p w14:paraId="0401CECB" w14:textId="4416032B" w:rsidR="00B66BD6" w:rsidRDefault="00B66BD6">
            <w:pPr>
              <w:widowControl/>
              <w:jc w:val="center"/>
              <w:rPr>
                <w:rFonts w:ascii="宋体" w:hAnsi="宋体" w:cs="宋体"/>
                <w:color w:val="000000"/>
                <w:kern w:val="0"/>
                <w:sz w:val="18"/>
                <w:szCs w:val="18"/>
              </w:rPr>
            </w:pPr>
            <w:r>
              <w:rPr>
                <w:rFonts w:ascii="宋体" w:hAnsi="宋体" w:cs="宋体" w:hint="eastAsia"/>
                <w:color w:val="000000"/>
                <w:kern w:val="0"/>
                <w:sz w:val="18"/>
                <w:szCs w:val="18"/>
              </w:rPr>
              <w:t>维护/维修等</w:t>
            </w:r>
          </w:p>
        </w:tc>
        <w:tc>
          <w:tcPr>
            <w:tcW w:w="4339" w:type="pct"/>
            <w:gridSpan w:val="6"/>
            <w:shd w:val="clear" w:color="auto" w:fill="auto"/>
            <w:vAlign w:val="center"/>
          </w:tcPr>
          <w:p w14:paraId="14938E68" w14:textId="22AEA0BC" w:rsidR="00B66BD6" w:rsidRDefault="00B66BD6">
            <w:pPr>
              <w:widowControl/>
              <w:rPr>
                <w:rFonts w:ascii="宋体" w:hAnsi="宋体" w:cs="宋体"/>
                <w:color w:val="000000"/>
                <w:kern w:val="0"/>
                <w:sz w:val="18"/>
                <w:szCs w:val="18"/>
              </w:rPr>
            </w:pPr>
            <w:r w:rsidRPr="00B66BD6">
              <w:rPr>
                <w:rFonts w:ascii="宋体" w:hAnsi="宋体" w:cs="宋体" w:hint="eastAsia"/>
                <w:color w:val="000000"/>
                <w:kern w:val="0"/>
                <w:sz w:val="18"/>
                <w:szCs w:val="18"/>
              </w:rPr>
              <w:t>专业修复（如补色、背衬加固）可提至相应等级，但应明确标注修复部位，如“标签经修复”。</w:t>
            </w:r>
          </w:p>
        </w:tc>
      </w:tr>
    </w:tbl>
    <w:p w14:paraId="73759A20" w14:textId="77777777" w:rsidR="00D76F54" w:rsidRDefault="00D76F54">
      <w:pPr>
        <w:ind w:firstLineChars="200" w:firstLine="420"/>
        <w:jc w:val="center"/>
        <w:rPr>
          <w:rFonts w:ascii="黑体" w:eastAsia="黑体" w:hAnsi="黑体" w:cs="Times New Roman"/>
          <w:kern w:val="0"/>
          <w:szCs w:val="20"/>
        </w:rPr>
      </w:pPr>
      <w:bookmarkStart w:id="56" w:name="_Toc190589082"/>
    </w:p>
    <w:p w14:paraId="01A6BE6E" w14:textId="77777777" w:rsidR="00D76F54" w:rsidRDefault="00D76F54">
      <w:pPr>
        <w:ind w:firstLineChars="200" w:firstLine="420"/>
        <w:jc w:val="center"/>
        <w:rPr>
          <w:rFonts w:ascii="黑体" w:eastAsia="黑体" w:hAnsi="黑体" w:cs="Times New Roman"/>
          <w:kern w:val="0"/>
          <w:szCs w:val="20"/>
        </w:rPr>
      </w:pPr>
    </w:p>
    <w:p w14:paraId="74E43EBA" w14:textId="77777777" w:rsidR="00D76F54" w:rsidRDefault="00000000">
      <w:pPr>
        <w:ind w:firstLineChars="200" w:firstLine="420"/>
        <w:jc w:val="center"/>
        <w:rPr>
          <w:rFonts w:ascii="黑体" w:eastAsia="黑体" w:hAnsi="黑体" w:cs="Times New Roman"/>
          <w:kern w:val="0"/>
          <w:szCs w:val="20"/>
        </w:rPr>
      </w:pPr>
      <w:r>
        <w:rPr>
          <w:rFonts w:ascii="黑体" w:eastAsia="黑体" w:hAnsi="黑体" w:cs="Times New Roman" w:hint="eastAsia"/>
          <w:kern w:val="0"/>
          <w:szCs w:val="20"/>
        </w:rPr>
        <w:lastRenderedPageBreak/>
        <w:t>表</w:t>
      </w:r>
      <w:r>
        <w:rPr>
          <w:rFonts w:ascii="黑体" w:eastAsia="黑体" w:hAnsi="黑体" w:cs="Times New Roman"/>
          <w:kern w:val="0"/>
          <w:szCs w:val="20"/>
        </w:rPr>
        <w:t xml:space="preserve">2 </w:t>
      </w:r>
      <w:r>
        <w:rPr>
          <w:rFonts w:ascii="黑体" w:eastAsia="黑体" w:hAnsi="黑体" w:cs="Times New Roman" w:hint="eastAsia"/>
          <w:kern w:val="0"/>
          <w:szCs w:val="20"/>
        </w:rPr>
        <w:t>品牌酒水产品外观成色级别</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80"/>
        <w:gridCol w:w="1552"/>
        <w:gridCol w:w="1799"/>
        <w:gridCol w:w="1791"/>
        <w:gridCol w:w="2355"/>
      </w:tblGrid>
      <w:tr w:rsidR="00A231F0" w14:paraId="4E634C17" w14:textId="77777777" w:rsidTr="00B66BD6">
        <w:trPr>
          <w:tblHeader/>
        </w:trPr>
        <w:tc>
          <w:tcPr>
            <w:tcW w:w="1580" w:type="dxa"/>
            <w:vAlign w:val="center"/>
          </w:tcPr>
          <w:p w14:paraId="73474B52" w14:textId="6474F631" w:rsidR="00A231F0" w:rsidRPr="00A231F0" w:rsidRDefault="00A231F0">
            <w:pPr>
              <w:widowControl/>
              <w:jc w:val="center"/>
              <w:rPr>
                <w:rFonts w:ascii="宋体" w:hAnsi="宋体" w:cs="Segoe UI"/>
                <w:color w:val="000000" w:themeColor="text1"/>
                <w:kern w:val="0"/>
                <w:sz w:val="18"/>
                <w:szCs w:val="18"/>
              </w:rPr>
            </w:pPr>
            <w:r w:rsidRPr="00A231F0">
              <w:rPr>
                <w:rFonts w:ascii="宋体" w:hAnsi="宋体" w:cs="Segoe UI" w:hint="eastAsia"/>
                <w:color w:val="000000" w:themeColor="text1"/>
                <w:kern w:val="0"/>
                <w:sz w:val="18"/>
                <w:szCs w:val="18"/>
              </w:rPr>
              <w:t>成色级别</w:t>
            </w:r>
          </w:p>
        </w:tc>
        <w:tc>
          <w:tcPr>
            <w:tcW w:w="7497" w:type="dxa"/>
            <w:gridSpan w:val="4"/>
            <w:vAlign w:val="center"/>
          </w:tcPr>
          <w:p w14:paraId="112187CC"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外观描述</w:t>
            </w:r>
          </w:p>
        </w:tc>
      </w:tr>
      <w:tr w:rsidR="00A231F0" w14:paraId="7EDF26E3" w14:textId="77777777" w:rsidTr="00B66BD6">
        <w:trPr>
          <w:tblHeader/>
        </w:trPr>
        <w:tc>
          <w:tcPr>
            <w:tcW w:w="1580" w:type="dxa"/>
            <w:vAlign w:val="center"/>
          </w:tcPr>
          <w:p w14:paraId="69B6BF35" w14:textId="77777777" w:rsidR="00A231F0" w:rsidRDefault="00A231F0">
            <w:pPr>
              <w:widowControl/>
              <w:jc w:val="center"/>
              <w:rPr>
                <w:rFonts w:ascii="宋体" w:hAnsi="宋体" w:cs="Segoe UI"/>
                <w:color w:val="000000" w:themeColor="text1"/>
                <w:kern w:val="0"/>
                <w:sz w:val="18"/>
                <w:szCs w:val="18"/>
              </w:rPr>
            </w:pPr>
            <w:r>
              <w:rPr>
                <w:rFonts w:ascii="宋体" w:hAnsi="宋体" w:cs="Segoe UI"/>
                <w:color w:val="000000" w:themeColor="text1"/>
                <w:kern w:val="0"/>
                <w:sz w:val="18"/>
                <w:szCs w:val="18"/>
              </w:rPr>
              <w:t>代号</w:t>
            </w:r>
            <w:r>
              <w:rPr>
                <w:rFonts w:ascii="宋体" w:hAnsi="宋体" w:cs="Segoe UI" w:hint="eastAsia"/>
                <w:color w:val="000000" w:themeColor="text1"/>
                <w:kern w:val="0"/>
                <w:sz w:val="18"/>
                <w:szCs w:val="18"/>
              </w:rPr>
              <w:t>/级别</w:t>
            </w:r>
          </w:p>
        </w:tc>
        <w:tc>
          <w:tcPr>
            <w:tcW w:w="1552" w:type="dxa"/>
            <w:vAlign w:val="center"/>
          </w:tcPr>
          <w:p w14:paraId="22D2325E"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标签/吊牌</w:t>
            </w:r>
          </w:p>
        </w:tc>
        <w:tc>
          <w:tcPr>
            <w:tcW w:w="1799" w:type="dxa"/>
            <w:vAlign w:val="center"/>
          </w:tcPr>
          <w:p w14:paraId="74E2F904"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封印（封膜/蜡封）状态</w:t>
            </w:r>
          </w:p>
        </w:tc>
        <w:tc>
          <w:tcPr>
            <w:tcW w:w="1791" w:type="dxa"/>
            <w:vAlign w:val="center"/>
          </w:tcPr>
          <w:p w14:paraId="4278097C"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酒液状态</w:t>
            </w:r>
          </w:p>
        </w:tc>
        <w:tc>
          <w:tcPr>
            <w:tcW w:w="2355" w:type="dxa"/>
            <w:vAlign w:val="center"/>
          </w:tcPr>
          <w:p w14:paraId="1210BDA1"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包装和</w:t>
            </w:r>
          </w:p>
          <w:p w14:paraId="27478C53"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附件/配件</w:t>
            </w:r>
          </w:p>
        </w:tc>
      </w:tr>
      <w:tr w:rsidR="00A231F0" w14:paraId="50B3C851" w14:textId="77777777" w:rsidTr="00B66BD6">
        <w:trPr>
          <w:tblHeader/>
        </w:trPr>
        <w:tc>
          <w:tcPr>
            <w:tcW w:w="1580" w:type="dxa"/>
            <w:vAlign w:val="center"/>
          </w:tcPr>
          <w:p w14:paraId="2BE4DDFE" w14:textId="6CF26EA2" w:rsidR="00A231F0" w:rsidRDefault="005B650D">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全新</w:t>
            </w:r>
          </w:p>
        </w:tc>
        <w:tc>
          <w:tcPr>
            <w:tcW w:w="1552" w:type="dxa"/>
            <w:vAlign w:val="center"/>
          </w:tcPr>
          <w:p w14:paraId="06252C00"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无瑕疵</w:t>
            </w:r>
          </w:p>
        </w:tc>
        <w:tc>
          <w:tcPr>
            <w:tcW w:w="1799" w:type="dxa"/>
            <w:vAlign w:val="center"/>
          </w:tcPr>
          <w:p w14:paraId="5B159D7E"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封口完好无老化</w:t>
            </w:r>
          </w:p>
        </w:tc>
        <w:tc>
          <w:tcPr>
            <w:tcW w:w="1791" w:type="dxa"/>
            <w:vAlign w:val="center"/>
          </w:tcPr>
          <w:p w14:paraId="6747CC07"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液位处于瓶颈顶部</w:t>
            </w:r>
          </w:p>
        </w:tc>
        <w:tc>
          <w:tcPr>
            <w:tcW w:w="2355" w:type="dxa"/>
            <w:vAlign w:val="center"/>
          </w:tcPr>
          <w:p w14:paraId="486B1FE7"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原封未拆，含完整原盒及证书。</w:t>
            </w:r>
          </w:p>
        </w:tc>
      </w:tr>
      <w:tr w:rsidR="00A231F0" w14:paraId="006B1915" w14:textId="77777777" w:rsidTr="00B66BD6">
        <w:trPr>
          <w:tblHeader/>
        </w:trPr>
        <w:tc>
          <w:tcPr>
            <w:tcW w:w="1580" w:type="dxa"/>
            <w:vAlign w:val="center"/>
          </w:tcPr>
          <w:p w14:paraId="2E722617"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9</w:t>
            </w:r>
            <w:r>
              <w:rPr>
                <w:rFonts w:ascii="宋体" w:hAnsi="宋体" w:cs="Segoe UI"/>
                <w:color w:val="000000" w:themeColor="text1"/>
                <w:kern w:val="0"/>
                <w:sz w:val="18"/>
                <w:szCs w:val="18"/>
              </w:rPr>
              <w:t>9</w:t>
            </w:r>
            <w:r>
              <w:rPr>
                <w:rFonts w:ascii="宋体" w:hAnsi="宋体" w:cs="Segoe UI" w:hint="eastAsia"/>
                <w:color w:val="000000" w:themeColor="text1"/>
                <w:kern w:val="0"/>
                <w:sz w:val="18"/>
                <w:szCs w:val="18"/>
              </w:rPr>
              <w:t>新</w:t>
            </w:r>
          </w:p>
        </w:tc>
        <w:tc>
          <w:tcPr>
            <w:tcW w:w="1552" w:type="dxa"/>
            <w:vAlign w:val="center"/>
          </w:tcPr>
          <w:p w14:paraId="6C2C1AF1"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边缘极轻微磨损</w:t>
            </w:r>
          </w:p>
        </w:tc>
        <w:tc>
          <w:tcPr>
            <w:tcW w:w="1799" w:type="dxa"/>
            <w:vAlign w:val="center"/>
          </w:tcPr>
          <w:p w14:paraId="7312808A"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封口轻微氧化但无渗漏</w:t>
            </w:r>
          </w:p>
        </w:tc>
        <w:tc>
          <w:tcPr>
            <w:tcW w:w="1791" w:type="dxa"/>
            <w:vAlign w:val="center"/>
          </w:tcPr>
          <w:p w14:paraId="27DA2B0A"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液位在颈标上限</w:t>
            </w:r>
          </w:p>
        </w:tc>
        <w:tc>
          <w:tcPr>
            <w:tcW w:w="2355" w:type="dxa"/>
            <w:vAlign w:val="center"/>
          </w:tcPr>
          <w:p w14:paraId="77B1F0AD"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轻微开盒检查痕迹，含完整原盒及证书。</w:t>
            </w:r>
          </w:p>
        </w:tc>
      </w:tr>
      <w:tr w:rsidR="00A231F0" w14:paraId="1FD5F824" w14:textId="77777777" w:rsidTr="00B66BD6">
        <w:trPr>
          <w:tblHeader/>
        </w:trPr>
        <w:tc>
          <w:tcPr>
            <w:tcW w:w="1580" w:type="dxa"/>
            <w:vAlign w:val="center"/>
          </w:tcPr>
          <w:p w14:paraId="65E1659B"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9</w:t>
            </w:r>
            <w:r>
              <w:rPr>
                <w:rFonts w:ascii="宋体" w:hAnsi="宋体" w:cs="Segoe UI"/>
                <w:color w:val="000000" w:themeColor="text1"/>
                <w:kern w:val="0"/>
                <w:sz w:val="18"/>
                <w:szCs w:val="18"/>
              </w:rPr>
              <w:t>5</w:t>
            </w:r>
            <w:r>
              <w:rPr>
                <w:rFonts w:ascii="宋体" w:hAnsi="宋体" w:cs="Segoe UI" w:hint="eastAsia"/>
                <w:color w:val="000000" w:themeColor="text1"/>
                <w:kern w:val="0"/>
                <w:sz w:val="18"/>
                <w:szCs w:val="18"/>
              </w:rPr>
              <w:t>新</w:t>
            </w:r>
          </w:p>
        </w:tc>
        <w:tc>
          <w:tcPr>
            <w:tcW w:w="1552" w:type="dxa"/>
            <w:vAlign w:val="center"/>
          </w:tcPr>
          <w:p w14:paraId="1303E6F1"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有局部褪色但信息清晰</w:t>
            </w:r>
          </w:p>
        </w:tc>
        <w:tc>
          <w:tcPr>
            <w:tcW w:w="1799" w:type="dxa"/>
            <w:vAlign w:val="center"/>
          </w:tcPr>
          <w:p w14:paraId="17BF7A27"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封口有自然老化（如蜡封细纹）</w:t>
            </w:r>
          </w:p>
        </w:tc>
        <w:tc>
          <w:tcPr>
            <w:tcW w:w="1791" w:type="dxa"/>
            <w:vAlign w:val="center"/>
          </w:tcPr>
          <w:p w14:paraId="27BDF267"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液位降至颈标中部</w:t>
            </w:r>
          </w:p>
        </w:tc>
        <w:tc>
          <w:tcPr>
            <w:tcW w:w="2355" w:type="dxa"/>
            <w:vAlign w:val="center"/>
          </w:tcPr>
          <w:p w14:paraId="3D0910CA" w14:textId="77777777" w:rsidR="00A231F0" w:rsidRDefault="00A231F0">
            <w:pPr>
              <w:widowControl/>
              <w:rPr>
                <w:rFonts w:ascii="宋体" w:hAnsi="宋体" w:cs="Segoe UI"/>
                <w:color w:val="000000" w:themeColor="text1"/>
                <w:kern w:val="0"/>
                <w:sz w:val="18"/>
                <w:szCs w:val="18"/>
              </w:rPr>
            </w:pPr>
            <w:r>
              <w:rPr>
                <w:rFonts w:ascii="宋体" w:hAnsi="宋体" w:cs="Segoe UI" w:hint="eastAsia"/>
                <w:color w:val="000000" w:themeColor="text1"/>
                <w:kern w:val="0"/>
                <w:sz w:val="18"/>
                <w:szCs w:val="18"/>
              </w:rPr>
              <w:t>含完整原盒及证书。</w:t>
            </w:r>
          </w:p>
        </w:tc>
      </w:tr>
      <w:tr w:rsidR="00A231F0" w14:paraId="5A6E2136" w14:textId="77777777" w:rsidTr="00B66BD6">
        <w:trPr>
          <w:tblHeader/>
        </w:trPr>
        <w:tc>
          <w:tcPr>
            <w:tcW w:w="1580" w:type="dxa"/>
            <w:vAlign w:val="center"/>
          </w:tcPr>
          <w:p w14:paraId="78B3B7D7"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9</w:t>
            </w:r>
            <w:r>
              <w:rPr>
                <w:rFonts w:ascii="宋体" w:hAnsi="宋体" w:cs="Segoe UI"/>
                <w:color w:val="000000" w:themeColor="text1"/>
                <w:kern w:val="0"/>
                <w:sz w:val="18"/>
                <w:szCs w:val="18"/>
              </w:rPr>
              <w:t>0</w:t>
            </w:r>
            <w:r>
              <w:rPr>
                <w:rFonts w:ascii="宋体" w:hAnsi="宋体" w:cs="Segoe UI" w:hint="eastAsia"/>
                <w:color w:val="000000" w:themeColor="text1"/>
                <w:kern w:val="0"/>
                <w:sz w:val="18"/>
                <w:szCs w:val="18"/>
              </w:rPr>
              <w:t>新</w:t>
            </w:r>
          </w:p>
        </w:tc>
        <w:tc>
          <w:tcPr>
            <w:tcW w:w="1552" w:type="dxa"/>
            <w:vAlign w:val="center"/>
          </w:tcPr>
          <w:p w14:paraId="21A0A825"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边缘磨损或污渍</w:t>
            </w:r>
          </w:p>
        </w:tc>
        <w:tc>
          <w:tcPr>
            <w:tcW w:w="1799" w:type="dxa"/>
            <w:vAlign w:val="center"/>
          </w:tcPr>
          <w:p w14:paraId="2B5F62A4"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封口轻微锈蚀（金属帽）瓶身可见少量划痕。</w:t>
            </w:r>
          </w:p>
        </w:tc>
        <w:tc>
          <w:tcPr>
            <w:tcW w:w="1791" w:type="dxa"/>
            <w:vAlign w:val="center"/>
          </w:tcPr>
          <w:p w14:paraId="05580732"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液位接近肩部</w:t>
            </w:r>
          </w:p>
        </w:tc>
        <w:tc>
          <w:tcPr>
            <w:tcW w:w="2355" w:type="dxa"/>
            <w:vAlign w:val="center"/>
          </w:tcPr>
          <w:p w14:paraId="1D18C5EF"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包装完整，证书丢失</w:t>
            </w:r>
          </w:p>
        </w:tc>
      </w:tr>
      <w:tr w:rsidR="00A231F0" w14:paraId="37C41FA9" w14:textId="77777777" w:rsidTr="00B66BD6">
        <w:trPr>
          <w:tblHeader/>
        </w:trPr>
        <w:tc>
          <w:tcPr>
            <w:tcW w:w="1580" w:type="dxa"/>
            <w:vAlign w:val="center"/>
          </w:tcPr>
          <w:p w14:paraId="51D49E58"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8</w:t>
            </w:r>
            <w:r>
              <w:rPr>
                <w:rFonts w:ascii="宋体" w:hAnsi="宋体" w:cs="Segoe UI"/>
                <w:color w:val="000000" w:themeColor="text1"/>
                <w:kern w:val="0"/>
                <w:sz w:val="18"/>
                <w:szCs w:val="18"/>
              </w:rPr>
              <w:t>0</w:t>
            </w:r>
            <w:r>
              <w:rPr>
                <w:rFonts w:ascii="宋体" w:hAnsi="宋体" w:cs="Segoe UI" w:hint="eastAsia"/>
                <w:color w:val="000000" w:themeColor="text1"/>
                <w:kern w:val="0"/>
                <w:sz w:val="18"/>
                <w:szCs w:val="18"/>
              </w:rPr>
              <w:t>新</w:t>
            </w:r>
          </w:p>
        </w:tc>
        <w:tc>
          <w:tcPr>
            <w:tcW w:w="1552" w:type="dxa"/>
            <w:vAlign w:val="center"/>
          </w:tcPr>
          <w:p w14:paraId="64CB714E"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严重褪色/破损</w:t>
            </w:r>
          </w:p>
        </w:tc>
        <w:tc>
          <w:tcPr>
            <w:tcW w:w="1799" w:type="dxa"/>
            <w:vAlign w:val="center"/>
          </w:tcPr>
          <w:p w14:paraId="6BC6A748"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封口明显老化（软木塞凹陷）</w:t>
            </w:r>
          </w:p>
          <w:p w14:paraId="3F0C6F37"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瓶身霉斑或氧化。</w:t>
            </w:r>
          </w:p>
        </w:tc>
        <w:tc>
          <w:tcPr>
            <w:tcW w:w="1791" w:type="dxa"/>
            <w:vAlign w:val="center"/>
          </w:tcPr>
          <w:p w14:paraId="5B1366C6"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液位低于肩部</w:t>
            </w:r>
          </w:p>
        </w:tc>
        <w:tc>
          <w:tcPr>
            <w:tcW w:w="2355" w:type="dxa"/>
            <w:vAlign w:val="center"/>
          </w:tcPr>
          <w:p w14:paraId="125A92F3"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w:t>
            </w:r>
          </w:p>
        </w:tc>
      </w:tr>
      <w:tr w:rsidR="00A231F0" w14:paraId="39FE9741" w14:textId="77777777" w:rsidTr="00B66BD6">
        <w:trPr>
          <w:tblHeader/>
        </w:trPr>
        <w:tc>
          <w:tcPr>
            <w:tcW w:w="1580" w:type="dxa"/>
            <w:vAlign w:val="center"/>
          </w:tcPr>
          <w:p w14:paraId="0194172B" w14:textId="50004B3A" w:rsidR="00A231F0" w:rsidRDefault="00A231F0">
            <w:pPr>
              <w:widowControl/>
              <w:jc w:val="center"/>
              <w:rPr>
                <w:rFonts w:ascii="宋体" w:hAnsi="宋体" w:cs="Segoe UI"/>
                <w:color w:val="000000" w:themeColor="text1"/>
                <w:kern w:val="0"/>
                <w:sz w:val="18"/>
                <w:szCs w:val="18"/>
              </w:rPr>
            </w:pPr>
            <w:r w:rsidRPr="00A231F0">
              <w:rPr>
                <w:rFonts w:ascii="宋体" w:hAnsi="宋体" w:cs="Segoe UI" w:hint="eastAsia"/>
                <w:color w:val="000000" w:themeColor="text1"/>
                <w:kern w:val="0"/>
                <w:sz w:val="18"/>
                <w:szCs w:val="18"/>
              </w:rPr>
              <w:t>维护/维修等</w:t>
            </w:r>
          </w:p>
        </w:tc>
        <w:tc>
          <w:tcPr>
            <w:tcW w:w="7497" w:type="dxa"/>
            <w:gridSpan w:val="4"/>
            <w:vAlign w:val="center"/>
          </w:tcPr>
          <w:p w14:paraId="7CCF5BB8" w14:textId="69FA8C50" w:rsidR="00A231F0" w:rsidRDefault="00A231F0">
            <w:pPr>
              <w:widowControl/>
              <w:jc w:val="center"/>
              <w:rPr>
                <w:rFonts w:ascii="宋体" w:hAnsi="宋体" w:cs="Segoe UI"/>
                <w:color w:val="000000" w:themeColor="text1"/>
                <w:kern w:val="0"/>
                <w:sz w:val="18"/>
                <w:szCs w:val="18"/>
              </w:rPr>
            </w:pPr>
            <w:r w:rsidRPr="00A231F0">
              <w:rPr>
                <w:rFonts w:ascii="宋体" w:hAnsi="宋体" w:cs="Segoe UI" w:hint="eastAsia"/>
                <w:color w:val="000000" w:themeColor="text1"/>
                <w:kern w:val="0"/>
                <w:sz w:val="18"/>
                <w:szCs w:val="18"/>
              </w:rPr>
              <w:t>专业修复（如补色、背衬加固）可提至相应等级，但应明确标注修复部位，如“标签经修复”。</w:t>
            </w:r>
          </w:p>
        </w:tc>
      </w:tr>
    </w:tbl>
    <w:p w14:paraId="383F6E49" w14:textId="77777777" w:rsidR="00D76F54" w:rsidRPr="00A231F0" w:rsidRDefault="00D76F54">
      <w:pPr>
        <w:ind w:firstLineChars="200" w:firstLine="420"/>
        <w:jc w:val="center"/>
        <w:rPr>
          <w:rFonts w:ascii="黑体" w:eastAsia="黑体" w:hAnsi="黑体" w:cs="Times New Roman"/>
          <w:kern w:val="0"/>
          <w:szCs w:val="20"/>
        </w:rPr>
      </w:pPr>
    </w:p>
    <w:p w14:paraId="7476AEAC" w14:textId="77777777" w:rsidR="00D76F54" w:rsidRDefault="00000000">
      <w:pPr>
        <w:ind w:firstLineChars="200" w:firstLine="420"/>
        <w:jc w:val="center"/>
        <w:rPr>
          <w:rFonts w:ascii="黑体" w:eastAsia="黑体" w:hAnsi="黑体" w:cs="Times New Roman"/>
          <w:kern w:val="0"/>
          <w:szCs w:val="20"/>
        </w:rPr>
      </w:pPr>
      <w:r>
        <w:rPr>
          <w:rFonts w:ascii="黑体" w:eastAsia="黑体" w:hAnsi="黑体" w:cs="Times New Roman" w:hint="eastAsia"/>
          <w:kern w:val="0"/>
          <w:szCs w:val="20"/>
        </w:rPr>
        <w:t>表</w:t>
      </w:r>
      <w:r>
        <w:rPr>
          <w:rFonts w:ascii="黑体" w:eastAsia="黑体" w:hAnsi="黑体" w:cs="Times New Roman"/>
          <w:kern w:val="0"/>
          <w:szCs w:val="20"/>
        </w:rPr>
        <w:t>3</w:t>
      </w:r>
      <w:r>
        <w:rPr>
          <w:rFonts w:ascii="黑体" w:eastAsia="黑体" w:hAnsi="黑体" w:cs="Times New Roman" w:hint="eastAsia"/>
          <w:kern w:val="0"/>
          <w:szCs w:val="20"/>
        </w:rPr>
        <w:t xml:space="preserve"> 品牌化妆品产品外观成色级别</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20"/>
        <w:gridCol w:w="1549"/>
        <w:gridCol w:w="1843"/>
        <w:gridCol w:w="1842"/>
        <w:gridCol w:w="2823"/>
      </w:tblGrid>
      <w:tr w:rsidR="00A231F0" w14:paraId="3440ED8C" w14:textId="77777777" w:rsidTr="00B66BD6">
        <w:trPr>
          <w:tblHeader/>
        </w:trPr>
        <w:tc>
          <w:tcPr>
            <w:tcW w:w="0" w:type="auto"/>
            <w:vAlign w:val="center"/>
          </w:tcPr>
          <w:p w14:paraId="0817F99E" w14:textId="5F44C60E" w:rsidR="00A231F0" w:rsidRDefault="00A231F0">
            <w:pPr>
              <w:widowControl/>
              <w:jc w:val="center"/>
              <w:rPr>
                <w:rFonts w:ascii="宋体" w:hAnsi="宋体" w:cs="Segoe UI"/>
                <w:color w:val="000000" w:themeColor="text1"/>
                <w:kern w:val="0"/>
                <w:sz w:val="18"/>
                <w:szCs w:val="18"/>
              </w:rPr>
            </w:pPr>
            <w:r w:rsidRPr="00A231F0">
              <w:rPr>
                <w:rFonts w:ascii="宋体" w:hAnsi="宋体" w:cs="Segoe UI" w:hint="eastAsia"/>
                <w:color w:val="000000" w:themeColor="text1"/>
                <w:kern w:val="0"/>
                <w:sz w:val="18"/>
                <w:szCs w:val="18"/>
              </w:rPr>
              <w:t>成色级别</w:t>
            </w:r>
          </w:p>
        </w:tc>
        <w:tc>
          <w:tcPr>
            <w:tcW w:w="8057" w:type="dxa"/>
            <w:gridSpan w:val="4"/>
            <w:vAlign w:val="center"/>
          </w:tcPr>
          <w:p w14:paraId="1ACFE2EA"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外观描述</w:t>
            </w:r>
          </w:p>
        </w:tc>
      </w:tr>
      <w:tr w:rsidR="00A231F0" w14:paraId="049BBDC7" w14:textId="77777777" w:rsidTr="00B66BD6">
        <w:trPr>
          <w:tblHeader/>
        </w:trPr>
        <w:tc>
          <w:tcPr>
            <w:tcW w:w="0" w:type="auto"/>
            <w:vAlign w:val="center"/>
          </w:tcPr>
          <w:p w14:paraId="40D1EC42" w14:textId="77777777" w:rsidR="00A231F0" w:rsidRDefault="00A231F0">
            <w:pPr>
              <w:widowControl/>
              <w:jc w:val="left"/>
              <w:rPr>
                <w:rFonts w:ascii="宋体" w:hAnsi="宋体" w:cs="Segoe UI"/>
                <w:color w:val="000000" w:themeColor="text1"/>
                <w:kern w:val="0"/>
                <w:sz w:val="18"/>
                <w:szCs w:val="18"/>
              </w:rPr>
            </w:pPr>
            <w:r>
              <w:rPr>
                <w:rFonts w:ascii="宋体" w:hAnsi="宋体" w:cs="Segoe UI" w:hint="eastAsia"/>
                <w:color w:val="000000" w:themeColor="text1"/>
                <w:kern w:val="0"/>
                <w:sz w:val="18"/>
                <w:szCs w:val="18"/>
              </w:rPr>
              <w:t>代号/级别</w:t>
            </w:r>
          </w:p>
        </w:tc>
        <w:tc>
          <w:tcPr>
            <w:tcW w:w="1549" w:type="dxa"/>
            <w:vAlign w:val="center"/>
          </w:tcPr>
          <w:p w14:paraId="50616CC7"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标签/吊牌</w:t>
            </w:r>
          </w:p>
        </w:tc>
        <w:tc>
          <w:tcPr>
            <w:tcW w:w="1843" w:type="dxa"/>
            <w:vAlign w:val="center"/>
          </w:tcPr>
          <w:p w14:paraId="4496EF1A"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封印状态</w:t>
            </w:r>
          </w:p>
        </w:tc>
        <w:tc>
          <w:tcPr>
            <w:tcW w:w="1842" w:type="dxa"/>
            <w:vAlign w:val="center"/>
          </w:tcPr>
          <w:p w14:paraId="6D5F85FE"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容量状态</w:t>
            </w:r>
          </w:p>
        </w:tc>
        <w:tc>
          <w:tcPr>
            <w:tcW w:w="2823" w:type="dxa"/>
            <w:vAlign w:val="center"/>
          </w:tcPr>
          <w:p w14:paraId="04A46168"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包装和</w:t>
            </w:r>
          </w:p>
          <w:p w14:paraId="3139771F"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附件/配件</w:t>
            </w:r>
          </w:p>
        </w:tc>
      </w:tr>
      <w:tr w:rsidR="00A231F0" w14:paraId="5E2490C5" w14:textId="77777777" w:rsidTr="00B66BD6">
        <w:trPr>
          <w:tblHeader/>
        </w:trPr>
        <w:tc>
          <w:tcPr>
            <w:tcW w:w="0" w:type="auto"/>
            <w:vAlign w:val="center"/>
          </w:tcPr>
          <w:p w14:paraId="635F21EE" w14:textId="7F81A989" w:rsidR="00A231F0" w:rsidRDefault="005B650D">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全新</w:t>
            </w:r>
          </w:p>
        </w:tc>
        <w:tc>
          <w:tcPr>
            <w:tcW w:w="1549" w:type="dxa"/>
            <w:vAlign w:val="center"/>
          </w:tcPr>
          <w:p w14:paraId="53A5880B"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无瑕疵</w:t>
            </w:r>
          </w:p>
        </w:tc>
        <w:tc>
          <w:tcPr>
            <w:tcW w:w="1843" w:type="dxa"/>
            <w:vAlign w:val="center"/>
          </w:tcPr>
          <w:p w14:paraId="1060ED02"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原厂塑封完整</w:t>
            </w:r>
          </w:p>
        </w:tc>
        <w:tc>
          <w:tcPr>
            <w:tcW w:w="1842" w:type="dxa"/>
            <w:vAlign w:val="center"/>
          </w:tcPr>
          <w:p w14:paraId="7171257D"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完整</w:t>
            </w:r>
          </w:p>
        </w:tc>
        <w:tc>
          <w:tcPr>
            <w:tcW w:w="2823" w:type="dxa"/>
            <w:vAlign w:val="center"/>
          </w:tcPr>
          <w:p w14:paraId="1CB81C5B"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外包装无折痕，生产批号清晰，配件齐全。</w:t>
            </w:r>
          </w:p>
        </w:tc>
      </w:tr>
      <w:tr w:rsidR="00A231F0" w14:paraId="7EB8022B" w14:textId="77777777" w:rsidTr="00B66BD6">
        <w:trPr>
          <w:tblHeader/>
        </w:trPr>
        <w:tc>
          <w:tcPr>
            <w:tcW w:w="0" w:type="auto"/>
            <w:vAlign w:val="center"/>
          </w:tcPr>
          <w:p w14:paraId="286D56CE"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9</w:t>
            </w:r>
            <w:r>
              <w:rPr>
                <w:rFonts w:ascii="宋体" w:hAnsi="宋体" w:cs="Segoe UI"/>
                <w:color w:val="000000" w:themeColor="text1"/>
                <w:kern w:val="0"/>
                <w:sz w:val="18"/>
                <w:szCs w:val="18"/>
              </w:rPr>
              <w:t>9</w:t>
            </w:r>
            <w:r>
              <w:rPr>
                <w:rFonts w:ascii="宋体" w:hAnsi="宋体" w:cs="Segoe UI" w:hint="eastAsia"/>
                <w:color w:val="000000" w:themeColor="text1"/>
                <w:kern w:val="0"/>
                <w:sz w:val="18"/>
                <w:szCs w:val="18"/>
              </w:rPr>
              <w:t>新</w:t>
            </w:r>
          </w:p>
        </w:tc>
        <w:tc>
          <w:tcPr>
            <w:tcW w:w="1549" w:type="dxa"/>
            <w:vAlign w:val="center"/>
          </w:tcPr>
          <w:p w14:paraId="05A7D7A9"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边缘极轻微磨损</w:t>
            </w:r>
          </w:p>
        </w:tc>
        <w:tc>
          <w:tcPr>
            <w:tcW w:w="1843" w:type="dxa"/>
            <w:vAlign w:val="center"/>
          </w:tcPr>
          <w:p w14:paraId="13091210"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原厂塑封完整</w:t>
            </w:r>
          </w:p>
        </w:tc>
        <w:tc>
          <w:tcPr>
            <w:tcW w:w="1842" w:type="dxa"/>
            <w:vAlign w:val="center"/>
          </w:tcPr>
          <w:p w14:paraId="5E06B4F8"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完整</w:t>
            </w:r>
          </w:p>
        </w:tc>
        <w:tc>
          <w:tcPr>
            <w:tcW w:w="2823" w:type="dxa"/>
            <w:vAlign w:val="center"/>
          </w:tcPr>
          <w:p w14:paraId="42598109"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轻微开盒检查痕迹，含完整原盒，配件齐全。</w:t>
            </w:r>
          </w:p>
        </w:tc>
      </w:tr>
      <w:tr w:rsidR="00A231F0" w14:paraId="0007D28C" w14:textId="77777777" w:rsidTr="00B66BD6">
        <w:trPr>
          <w:tblHeader/>
        </w:trPr>
        <w:tc>
          <w:tcPr>
            <w:tcW w:w="0" w:type="auto"/>
            <w:vAlign w:val="center"/>
          </w:tcPr>
          <w:p w14:paraId="4DFD2682"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9</w:t>
            </w:r>
            <w:r>
              <w:rPr>
                <w:rFonts w:ascii="宋体" w:hAnsi="宋体" w:cs="Segoe UI"/>
                <w:color w:val="000000" w:themeColor="text1"/>
                <w:kern w:val="0"/>
                <w:sz w:val="18"/>
                <w:szCs w:val="18"/>
              </w:rPr>
              <w:t>5</w:t>
            </w:r>
            <w:r>
              <w:rPr>
                <w:rFonts w:ascii="宋体" w:hAnsi="宋体" w:cs="Segoe UI" w:hint="eastAsia"/>
                <w:color w:val="000000" w:themeColor="text1"/>
                <w:kern w:val="0"/>
                <w:sz w:val="18"/>
                <w:szCs w:val="18"/>
              </w:rPr>
              <w:t>新</w:t>
            </w:r>
          </w:p>
        </w:tc>
        <w:tc>
          <w:tcPr>
            <w:tcW w:w="1549" w:type="dxa"/>
            <w:vAlign w:val="center"/>
          </w:tcPr>
          <w:p w14:paraId="03BB1ECC"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有局部褪色但信息清晰</w:t>
            </w:r>
          </w:p>
        </w:tc>
        <w:tc>
          <w:tcPr>
            <w:tcW w:w="1843" w:type="dxa"/>
            <w:vAlign w:val="center"/>
          </w:tcPr>
          <w:p w14:paraId="3C993C38"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塑封已拆</w:t>
            </w:r>
          </w:p>
        </w:tc>
        <w:tc>
          <w:tcPr>
            <w:tcW w:w="1842" w:type="dxa"/>
            <w:vAlign w:val="center"/>
          </w:tcPr>
          <w:p w14:paraId="5DA80E74"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未使用，膏体/液体和粉状产品无触碰痕迹</w:t>
            </w:r>
          </w:p>
        </w:tc>
        <w:tc>
          <w:tcPr>
            <w:tcW w:w="2823" w:type="dxa"/>
            <w:vAlign w:val="center"/>
          </w:tcPr>
          <w:p w14:paraId="133F5761"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外盒轻微运输磨损，配件齐全。</w:t>
            </w:r>
          </w:p>
        </w:tc>
      </w:tr>
      <w:tr w:rsidR="00A231F0" w14:paraId="2BEADB28" w14:textId="77777777" w:rsidTr="00B66BD6">
        <w:trPr>
          <w:tblHeader/>
        </w:trPr>
        <w:tc>
          <w:tcPr>
            <w:tcW w:w="0" w:type="auto"/>
            <w:vAlign w:val="center"/>
          </w:tcPr>
          <w:p w14:paraId="731ED9D1"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9</w:t>
            </w:r>
            <w:r>
              <w:rPr>
                <w:rFonts w:ascii="宋体" w:hAnsi="宋体" w:cs="Segoe UI"/>
                <w:color w:val="000000" w:themeColor="text1"/>
                <w:kern w:val="0"/>
                <w:sz w:val="18"/>
                <w:szCs w:val="18"/>
              </w:rPr>
              <w:t>0</w:t>
            </w:r>
            <w:r>
              <w:rPr>
                <w:rFonts w:ascii="宋体" w:hAnsi="宋体" w:cs="Segoe UI" w:hint="eastAsia"/>
                <w:color w:val="000000" w:themeColor="text1"/>
                <w:kern w:val="0"/>
                <w:sz w:val="18"/>
                <w:szCs w:val="18"/>
              </w:rPr>
              <w:t>新</w:t>
            </w:r>
          </w:p>
        </w:tc>
        <w:tc>
          <w:tcPr>
            <w:tcW w:w="1549" w:type="dxa"/>
            <w:vAlign w:val="center"/>
          </w:tcPr>
          <w:p w14:paraId="0197282E"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边缘磨损或污渍</w:t>
            </w:r>
          </w:p>
        </w:tc>
        <w:tc>
          <w:tcPr>
            <w:tcW w:w="1843" w:type="dxa"/>
            <w:vAlign w:val="center"/>
          </w:tcPr>
          <w:p w14:paraId="1EED2CED"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塑封已拆</w:t>
            </w:r>
          </w:p>
        </w:tc>
        <w:tc>
          <w:tcPr>
            <w:tcW w:w="1842" w:type="dxa"/>
            <w:vAlign w:val="center"/>
          </w:tcPr>
          <w:p w14:paraId="0BE14D21"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未使用，膏体/液体和粉状产品无触碰痕迹</w:t>
            </w:r>
          </w:p>
        </w:tc>
        <w:tc>
          <w:tcPr>
            <w:tcW w:w="2823" w:type="dxa"/>
            <w:vAlign w:val="center"/>
          </w:tcPr>
          <w:p w14:paraId="4C4C7AFE"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包装完整，配件</w:t>
            </w:r>
          </w:p>
          <w:p w14:paraId="5D589F79" w14:textId="026A8A68"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丢失</w:t>
            </w:r>
          </w:p>
        </w:tc>
      </w:tr>
      <w:tr w:rsidR="00A231F0" w14:paraId="0A154A8F" w14:textId="77777777" w:rsidTr="00B66BD6">
        <w:trPr>
          <w:tblHeader/>
        </w:trPr>
        <w:tc>
          <w:tcPr>
            <w:tcW w:w="0" w:type="auto"/>
            <w:vAlign w:val="center"/>
          </w:tcPr>
          <w:p w14:paraId="406E1F47"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8</w:t>
            </w:r>
            <w:r>
              <w:rPr>
                <w:rFonts w:ascii="宋体" w:hAnsi="宋体" w:cs="Segoe UI"/>
                <w:color w:val="000000" w:themeColor="text1"/>
                <w:kern w:val="0"/>
                <w:sz w:val="18"/>
                <w:szCs w:val="18"/>
              </w:rPr>
              <w:t>0</w:t>
            </w:r>
            <w:r>
              <w:rPr>
                <w:rFonts w:ascii="宋体" w:hAnsi="宋体" w:cs="Segoe UI" w:hint="eastAsia"/>
                <w:color w:val="000000" w:themeColor="text1"/>
                <w:kern w:val="0"/>
                <w:sz w:val="18"/>
                <w:szCs w:val="18"/>
              </w:rPr>
              <w:t>新</w:t>
            </w:r>
          </w:p>
        </w:tc>
        <w:tc>
          <w:tcPr>
            <w:tcW w:w="1549" w:type="dxa"/>
            <w:vAlign w:val="center"/>
          </w:tcPr>
          <w:p w14:paraId="5BB2BC83"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严重褪色/破损</w:t>
            </w:r>
          </w:p>
        </w:tc>
        <w:tc>
          <w:tcPr>
            <w:tcW w:w="1843" w:type="dxa"/>
            <w:vAlign w:val="center"/>
          </w:tcPr>
          <w:p w14:paraId="72F6CB19"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塑封已拆</w:t>
            </w:r>
          </w:p>
        </w:tc>
        <w:tc>
          <w:tcPr>
            <w:tcW w:w="1842" w:type="dxa"/>
            <w:vAlign w:val="center"/>
          </w:tcPr>
          <w:p w14:paraId="00DA724D"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轻微试用（膏体/液体剩余量≥9</w:t>
            </w:r>
            <w:r>
              <w:rPr>
                <w:rFonts w:ascii="宋体" w:hAnsi="宋体" w:cs="Segoe UI"/>
                <w:color w:val="000000" w:themeColor="text1"/>
                <w:kern w:val="0"/>
                <w:sz w:val="18"/>
                <w:szCs w:val="18"/>
              </w:rPr>
              <w:t>8</w:t>
            </w:r>
            <w:r>
              <w:rPr>
                <w:rFonts w:ascii="宋体" w:hAnsi="宋体" w:cs="Segoe UI" w:hint="eastAsia"/>
                <w:color w:val="000000" w:themeColor="text1"/>
                <w:kern w:val="0"/>
                <w:sz w:val="18"/>
                <w:szCs w:val="18"/>
              </w:rPr>
              <w:t>%），粉状产品压纹完整，无卫生问题。</w:t>
            </w:r>
          </w:p>
        </w:tc>
        <w:tc>
          <w:tcPr>
            <w:tcW w:w="2823" w:type="dxa"/>
            <w:vAlign w:val="center"/>
          </w:tcPr>
          <w:p w14:paraId="575F9CF5"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外壳有细微划痕，配件丢失</w:t>
            </w:r>
          </w:p>
        </w:tc>
      </w:tr>
      <w:tr w:rsidR="00A1147B" w14:paraId="1BCDAEF1" w14:textId="77777777" w:rsidTr="00B66BD6">
        <w:trPr>
          <w:tblHeader/>
        </w:trPr>
        <w:tc>
          <w:tcPr>
            <w:tcW w:w="0" w:type="auto"/>
            <w:vAlign w:val="center"/>
          </w:tcPr>
          <w:p w14:paraId="568F6598" w14:textId="4BE0AF61" w:rsidR="00A1147B" w:rsidRDefault="00A1147B">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维护</w:t>
            </w:r>
            <w:r>
              <w:rPr>
                <w:rFonts w:ascii="宋体" w:hAnsi="宋体" w:cs="Segoe UI"/>
                <w:color w:val="000000" w:themeColor="text1"/>
                <w:kern w:val="0"/>
                <w:sz w:val="18"/>
                <w:szCs w:val="18"/>
              </w:rPr>
              <w:t>/</w:t>
            </w:r>
            <w:r>
              <w:rPr>
                <w:rFonts w:ascii="宋体" w:hAnsi="宋体" w:cs="Segoe UI" w:hint="eastAsia"/>
                <w:color w:val="000000" w:themeColor="text1"/>
                <w:kern w:val="0"/>
                <w:sz w:val="18"/>
                <w:szCs w:val="18"/>
              </w:rPr>
              <w:t>维修等</w:t>
            </w:r>
          </w:p>
        </w:tc>
        <w:tc>
          <w:tcPr>
            <w:tcW w:w="8057" w:type="dxa"/>
            <w:gridSpan w:val="4"/>
            <w:vAlign w:val="center"/>
          </w:tcPr>
          <w:p w14:paraId="50104902" w14:textId="03BFFBAC" w:rsidR="00A1147B" w:rsidRDefault="00A1147B">
            <w:pPr>
              <w:widowControl/>
              <w:jc w:val="center"/>
              <w:rPr>
                <w:rFonts w:ascii="宋体" w:hAnsi="宋体" w:cs="Segoe UI"/>
                <w:color w:val="000000" w:themeColor="text1"/>
                <w:kern w:val="0"/>
                <w:sz w:val="18"/>
                <w:szCs w:val="18"/>
              </w:rPr>
            </w:pPr>
            <w:r w:rsidRPr="00A1147B">
              <w:rPr>
                <w:rFonts w:ascii="宋体" w:hAnsi="宋体" w:cs="Segoe UI" w:hint="eastAsia"/>
                <w:color w:val="000000" w:themeColor="text1"/>
                <w:kern w:val="0"/>
                <w:sz w:val="18"/>
                <w:szCs w:val="18"/>
              </w:rPr>
              <w:t>专业修复（如补色、背衬加固）可提至相应等级，但应明确标注修复部位，如“标签经修复”。</w:t>
            </w:r>
          </w:p>
        </w:tc>
      </w:tr>
    </w:tbl>
    <w:p w14:paraId="5825310C" w14:textId="77777777" w:rsidR="00A1147B" w:rsidRDefault="00A1147B">
      <w:pPr>
        <w:ind w:firstLineChars="200" w:firstLine="420"/>
        <w:jc w:val="center"/>
        <w:rPr>
          <w:rFonts w:ascii="黑体" w:eastAsia="黑体" w:hAnsi="黑体" w:cs="Times New Roman"/>
          <w:kern w:val="0"/>
          <w:szCs w:val="20"/>
        </w:rPr>
      </w:pPr>
    </w:p>
    <w:p w14:paraId="2404DE33" w14:textId="4E4214CF" w:rsidR="00D76F54" w:rsidRDefault="00000000">
      <w:pPr>
        <w:ind w:firstLineChars="200" w:firstLine="420"/>
        <w:jc w:val="center"/>
        <w:rPr>
          <w:rFonts w:ascii="黑体" w:eastAsia="黑体" w:hAnsi="黑体" w:cs="Times New Roman"/>
          <w:kern w:val="0"/>
          <w:szCs w:val="20"/>
        </w:rPr>
      </w:pPr>
      <w:r>
        <w:rPr>
          <w:rFonts w:ascii="黑体" w:eastAsia="黑体" w:hAnsi="黑体" w:cs="Times New Roman" w:hint="eastAsia"/>
          <w:kern w:val="0"/>
          <w:szCs w:val="20"/>
        </w:rPr>
        <w:t>表</w:t>
      </w:r>
      <w:r>
        <w:rPr>
          <w:rFonts w:ascii="黑体" w:eastAsia="黑体" w:hAnsi="黑体" w:cs="Times New Roman"/>
          <w:kern w:val="0"/>
          <w:szCs w:val="20"/>
        </w:rPr>
        <w:t>4</w:t>
      </w:r>
      <w:r>
        <w:rPr>
          <w:rFonts w:ascii="黑体" w:eastAsia="黑体" w:hAnsi="黑体" w:cs="Times New Roman" w:hint="eastAsia"/>
          <w:kern w:val="0"/>
          <w:szCs w:val="20"/>
        </w:rPr>
        <w:t xml:space="preserve"> 品牌玩具产品外观成色级别</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30"/>
        <w:gridCol w:w="1549"/>
        <w:gridCol w:w="1843"/>
        <w:gridCol w:w="1842"/>
        <w:gridCol w:w="3197"/>
      </w:tblGrid>
      <w:tr w:rsidR="00A231F0" w14:paraId="0F01296A" w14:textId="77777777" w:rsidTr="00A231F0">
        <w:trPr>
          <w:tblHeader/>
        </w:trPr>
        <w:tc>
          <w:tcPr>
            <w:tcW w:w="0" w:type="auto"/>
            <w:vAlign w:val="center"/>
          </w:tcPr>
          <w:p w14:paraId="69CD227E" w14:textId="0EAA5A8C" w:rsidR="00A231F0" w:rsidRDefault="00A231F0">
            <w:pPr>
              <w:widowControl/>
              <w:jc w:val="center"/>
              <w:rPr>
                <w:rFonts w:ascii="宋体" w:hAnsi="宋体" w:cs="Segoe UI"/>
                <w:color w:val="000000" w:themeColor="text1"/>
                <w:kern w:val="0"/>
                <w:sz w:val="18"/>
                <w:szCs w:val="18"/>
              </w:rPr>
            </w:pPr>
            <w:r w:rsidRPr="00A231F0">
              <w:rPr>
                <w:rFonts w:ascii="宋体" w:hAnsi="宋体" w:cs="Segoe UI" w:hint="eastAsia"/>
                <w:color w:val="000000" w:themeColor="text1"/>
                <w:kern w:val="0"/>
                <w:sz w:val="18"/>
                <w:szCs w:val="18"/>
              </w:rPr>
              <w:t>成色级别</w:t>
            </w:r>
          </w:p>
        </w:tc>
        <w:tc>
          <w:tcPr>
            <w:tcW w:w="8431" w:type="dxa"/>
            <w:gridSpan w:val="4"/>
            <w:vAlign w:val="center"/>
          </w:tcPr>
          <w:p w14:paraId="7DB11F0D"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外观描述</w:t>
            </w:r>
          </w:p>
        </w:tc>
      </w:tr>
      <w:tr w:rsidR="00A231F0" w14:paraId="694C4FB3" w14:textId="77777777" w:rsidTr="00A231F0">
        <w:trPr>
          <w:tblHeader/>
        </w:trPr>
        <w:tc>
          <w:tcPr>
            <w:tcW w:w="0" w:type="auto"/>
            <w:vAlign w:val="center"/>
          </w:tcPr>
          <w:p w14:paraId="6F7BC936"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代号/级别</w:t>
            </w:r>
          </w:p>
        </w:tc>
        <w:tc>
          <w:tcPr>
            <w:tcW w:w="1549" w:type="dxa"/>
            <w:vAlign w:val="center"/>
          </w:tcPr>
          <w:p w14:paraId="7AE31F5D"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标签/吊牌</w:t>
            </w:r>
          </w:p>
        </w:tc>
        <w:tc>
          <w:tcPr>
            <w:tcW w:w="1843" w:type="dxa"/>
            <w:vAlign w:val="center"/>
          </w:tcPr>
          <w:p w14:paraId="763731A3"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封印/封条状态</w:t>
            </w:r>
          </w:p>
        </w:tc>
        <w:tc>
          <w:tcPr>
            <w:tcW w:w="1842" w:type="dxa"/>
            <w:vAlign w:val="center"/>
          </w:tcPr>
          <w:p w14:paraId="3E7827FC"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产品状态</w:t>
            </w:r>
          </w:p>
        </w:tc>
        <w:tc>
          <w:tcPr>
            <w:tcW w:w="3197" w:type="dxa"/>
            <w:vAlign w:val="center"/>
          </w:tcPr>
          <w:p w14:paraId="22A2CC6F"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包装和</w:t>
            </w:r>
          </w:p>
          <w:p w14:paraId="5A8988A7"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附件/配件</w:t>
            </w:r>
          </w:p>
        </w:tc>
      </w:tr>
      <w:tr w:rsidR="00A231F0" w14:paraId="407316B0" w14:textId="77777777" w:rsidTr="00A231F0">
        <w:trPr>
          <w:tblHeader/>
        </w:trPr>
        <w:tc>
          <w:tcPr>
            <w:tcW w:w="0" w:type="auto"/>
            <w:vAlign w:val="center"/>
          </w:tcPr>
          <w:p w14:paraId="51A72A72"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Mint</w:t>
            </w:r>
          </w:p>
        </w:tc>
        <w:tc>
          <w:tcPr>
            <w:tcW w:w="1549" w:type="dxa"/>
            <w:vAlign w:val="center"/>
          </w:tcPr>
          <w:p w14:paraId="1514499C"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无瑕疵</w:t>
            </w:r>
          </w:p>
        </w:tc>
        <w:tc>
          <w:tcPr>
            <w:tcW w:w="1843" w:type="dxa"/>
            <w:vAlign w:val="center"/>
          </w:tcPr>
          <w:p w14:paraId="46589241"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原厂塑封/封条完整</w:t>
            </w:r>
          </w:p>
        </w:tc>
        <w:tc>
          <w:tcPr>
            <w:tcW w:w="1842" w:type="dxa"/>
            <w:vAlign w:val="center"/>
          </w:tcPr>
          <w:p w14:paraId="4EEFA460"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电池未激活</w:t>
            </w:r>
          </w:p>
        </w:tc>
        <w:tc>
          <w:tcPr>
            <w:tcW w:w="3197" w:type="dxa"/>
            <w:vAlign w:val="center"/>
          </w:tcPr>
          <w:p w14:paraId="5A81CBC4"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外包装无折痕，生产批号清晰，配件未开封，证书齐全。</w:t>
            </w:r>
          </w:p>
        </w:tc>
      </w:tr>
      <w:tr w:rsidR="00A231F0" w14:paraId="74E02EA7" w14:textId="77777777" w:rsidTr="00A231F0">
        <w:trPr>
          <w:tblHeader/>
        </w:trPr>
        <w:tc>
          <w:tcPr>
            <w:tcW w:w="0" w:type="auto"/>
            <w:vAlign w:val="center"/>
          </w:tcPr>
          <w:p w14:paraId="46ED99CB" w14:textId="77777777" w:rsidR="00A231F0" w:rsidRDefault="00A231F0">
            <w:pPr>
              <w:widowControl/>
              <w:jc w:val="center"/>
              <w:rPr>
                <w:rFonts w:ascii="宋体" w:hAnsi="宋体" w:cs="Segoe UI"/>
                <w:color w:val="000000" w:themeColor="text1"/>
                <w:kern w:val="0"/>
                <w:sz w:val="18"/>
                <w:szCs w:val="18"/>
              </w:rPr>
            </w:pPr>
            <w:r>
              <w:rPr>
                <w:rFonts w:ascii="宋体" w:hAnsi="宋体" w:cs="Segoe UI"/>
                <w:color w:val="000000" w:themeColor="text1"/>
                <w:kern w:val="0"/>
                <w:sz w:val="18"/>
                <w:szCs w:val="18"/>
              </w:rPr>
              <w:t>EX+/NWT</w:t>
            </w:r>
          </w:p>
          <w:p w14:paraId="2431CEC0"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9</w:t>
            </w:r>
            <w:r>
              <w:rPr>
                <w:rFonts w:ascii="宋体" w:hAnsi="宋体" w:cs="Segoe UI"/>
                <w:color w:val="000000" w:themeColor="text1"/>
                <w:kern w:val="0"/>
                <w:sz w:val="18"/>
                <w:szCs w:val="18"/>
              </w:rPr>
              <w:t>9</w:t>
            </w:r>
            <w:r>
              <w:rPr>
                <w:rFonts w:ascii="宋体" w:hAnsi="宋体" w:cs="Segoe UI" w:hint="eastAsia"/>
                <w:color w:val="000000" w:themeColor="text1"/>
                <w:kern w:val="0"/>
                <w:sz w:val="18"/>
                <w:szCs w:val="18"/>
              </w:rPr>
              <w:t>新</w:t>
            </w:r>
          </w:p>
        </w:tc>
        <w:tc>
          <w:tcPr>
            <w:tcW w:w="1549" w:type="dxa"/>
            <w:vAlign w:val="center"/>
          </w:tcPr>
          <w:p w14:paraId="25D55299"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边缘极轻微磨损</w:t>
            </w:r>
          </w:p>
        </w:tc>
        <w:tc>
          <w:tcPr>
            <w:tcW w:w="1843" w:type="dxa"/>
            <w:vAlign w:val="center"/>
          </w:tcPr>
          <w:p w14:paraId="03CE8FED"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原厂塑封/封条完整</w:t>
            </w:r>
          </w:p>
        </w:tc>
        <w:tc>
          <w:tcPr>
            <w:tcW w:w="1842" w:type="dxa"/>
            <w:vAlign w:val="center"/>
          </w:tcPr>
          <w:p w14:paraId="2674307F"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电池未激活</w:t>
            </w:r>
          </w:p>
        </w:tc>
        <w:tc>
          <w:tcPr>
            <w:tcW w:w="3197" w:type="dxa"/>
            <w:vAlign w:val="center"/>
          </w:tcPr>
          <w:p w14:paraId="527530DB"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轻微开盒检查痕迹，含完整原盒，配件齐全。</w:t>
            </w:r>
          </w:p>
        </w:tc>
      </w:tr>
      <w:tr w:rsidR="00A231F0" w14:paraId="56E781C5" w14:textId="77777777" w:rsidTr="00A231F0">
        <w:trPr>
          <w:tblHeader/>
        </w:trPr>
        <w:tc>
          <w:tcPr>
            <w:tcW w:w="0" w:type="auto"/>
            <w:vAlign w:val="center"/>
          </w:tcPr>
          <w:p w14:paraId="31CEABF0" w14:textId="77777777" w:rsidR="00A231F0" w:rsidRDefault="00A231F0">
            <w:pPr>
              <w:widowControl/>
              <w:jc w:val="center"/>
              <w:rPr>
                <w:rFonts w:ascii="宋体" w:hAnsi="宋体" w:cs="Segoe UI"/>
                <w:color w:val="000000" w:themeColor="text1"/>
                <w:kern w:val="0"/>
                <w:sz w:val="18"/>
                <w:szCs w:val="18"/>
              </w:rPr>
            </w:pPr>
            <w:r>
              <w:rPr>
                <w:rFonts w:ascii="宋体" w:hAnsi="宋体" w:cs="Segoe UI"/>
                <w:color w:val="000000" w:themeColor="text1"/>
                <w:kern w:val="0"/>
                <w:sz w:val="18"/>
                <w:szCs w:val="18"/>
              </w:rPr>
              <w:t>EX</w:t>
            </w:r>
            <w:r>
              <w:rPr>
                <w:rFonts w:ascii="宋体" w:hAnsi="宋体" w:cs="Segoe UI" w:hint="eastAsia"/>
                <w:color w:val="000000" w:themeColor="text1"/>
                <w:kern w:val="0"/>
                <w:sz w:val="18"/>
                <w:szCs w:val="18"/>
              </w:rPr>
              <w:t>或EX/VG</w:t>
            </w:r>
          </w:p>
          <w:p w14:paraId="60A6D893"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9</w:t>
            </w:r>
            <w:r>
              <w:rPr>
                <w:rFonts w:ascii="宋体" w:hAnsi="宋体" w:cs="Segoe UI"/>
                <w:color w:val="000000" w:themeColor="text1"/>
                <w:kern w:val="0"/>
                <w:sz w:val="18"/>
                <w:szCs w:val="18"/>
              </w:rPr>
              <w:t>5</w:t>
            </w:r>
            <w:r>
              <w:rPr>
                <w:rFonts w:ascii="宋体" w:hAnsi="宋体" w:cs="Segoe UI" w:hint="eastAsia"/>
                <w:color w:val="000000" w:themeColor="text1"/>
                <w:kern w:val="0"/>
                <w:sz w:val="18"/>
                <w:szCs w:val="18"/>
              </w:rPr>
              <w:t>新</w:t>
            </w:r>
          </w:p>
        </w:tc>
        <w:tc>
          <w:tcPr>
            <w:tcW w:w="1549" w:type="dxa"/>
            <w:vAlign w:val="center"/>
          </w:tcPr>
          <w:p w14:paraId="7BCF56B1"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有局部褪色但信息清晰</w:t>
            </w:r>
          </w:p>
        </w:tc>
        <w:tc>
          <w:tcPr>
            <w:tcW w:w="1843" w:type="dxa"/>
            <w:vAlign w:val="center"/>
          </w:tcPr>
          <w:p w14:paraId="5C3DB597"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塑封已拆</w:t>
            </w:r>
          </w:p>
        </w:tc>
        <w:tc>
          <w:tcPr>
            <w:tcW w:w="1842" w:type="dxa"/>
            <w:vAlign w:val="center"/>
          </w:tcPr>
          <w:p w14:paraId="466C5445"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本体和配件有把玩痕迹，关节紧实。</w:t>
            </w:r>
          </w:p>
        </w:tc>
        <w:tc>
          <w:tcPr>
            <w:tcW w:w="3197" w:type="dxa"/>
            <w:vAlign w:val="center"/>
          </w:tcPr>
          <w:p w14:paraId="44E9C2EB"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外盒轻微运输磨损，配件齐全。</w:t>
            </w:r>
          </w:p>
        </w:tc>
      </w:tr>
      <w:tr w:rsidR="00A231F0" w14:paraId="652BC6DB" w14:textId="77777777" w:rsidTr="00A231F0">
        <w:trPr>
          <w:tblHeader/>
        </w:trPr>
        <w:tc>
          <w:tcPr>
            <w:tcW w:w="0" w:type="auto"/>
            <w:vAlign w:val="center"/>
          </w:tcPr>
          <w:p w14:paraId="28099A0D"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VG/</w:t>
            </w:r>
            <w:r>
              <w:rPr>
                <w:rFonts w:ascii="宋体" w:hAnsi="宋体" w:cs="Segoe UI"/>
                <w:color w:val="000000" w:themeColor="text1"/>
                <w:kern w:val="0"/>
                <w:sz w:val="18"/>
                <w:szCs w:val="18"/>
              </w:rPr>
              <w:t>G</w:t>
            </w:r>
          </w:p>
          <w:p w14:paraId="1367AA1C"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9</w:t>
            </w:r>
            <w:r>
              <w:rPr>
                <w:rFonts w:ascii="宋体" w:hAnsi="宋体" w:cs="Segoe UI"/>
                <w:color w:val="000000" w:themeColor="text1"/>
                <w:kern w:val="0"/>
                <w:sz w:val="18"/>
                <w:szCs w:val="18"/>
              </w:rPr>
              <w:t>0</w:t>
            </w:r>
            <w:r>
              <w:rPr>
                <w:rFonts w:ascii="宋体" w:hAnsi="宋体" w:cs="Segoe UI" w:hint="eastAsia"/>
                <w:color w:val="000000" w:themeColor="text1"/>
                <w:kern w:val="0"/>
                <w:sz w:val="18"/>
                <w:szCs w:val="18"/>
              </w:rPr>
              <w:t>新</w:t>
            </w:r>
          </w:p>
        </w:tc>
        <w:tc>
          <w:tcPr>
            <w:tcW w:w="1549" w:type="dxa"/>
            <w:vAlign w:val="center"/>
          </w:tcPr>
          <w:p w14:paraId="0AF5AF4B"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边缘磨损或污渍</w:t>
            </w:r>
          </w:p>
        </w:tc>
        <w:tc>
          <w:tcPr>
            <w:tcW w:w="1843" w:type="dxa"/>
            <w:vAlign w:val="center"/>
          </w:tcPr>
          <w:p w14:paraId="0E528FCA"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塑封已拆但未使用</w:t>
            </w:r>
          </w:p>
        </w:tc>
        <w:tc>
          <w:tcPr>
            <w:tcW w:w="1842" w:type="dxa"/>
            <w:vAlign w:val="center"/>
          </w:tcPr>
          <w:p w14:paraId="1062ED10"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正常把玩，本体微尘/指纹，关节正常，配件轻微氧化</w:t>
            </w:r>
          </w:p>
        </w:tc>
        <w:tc>
          <w:tcPr>
            <w:tcW w:w="3197" w:type="dxa"/>
            <w:vAlign w:val="center"/>
          </w:tcPr>
          <w:p w14:paraId="3E2D2686"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包装完整，有岁月黄化</w:t>
            </w:r>
          </w:p>
        </w:tc>
      </w:tr>
      <w:tr w:rsidR="00A231F0" w14:paraId="3CED6C2B" w14:textId="77777777" w:rsidTr="00A231F0">
        <w:trPr>
          <w:tblHeader/>
        </w:trPr>
        <w:tc>
          <w:tcPr>
            <w:tcW w:w="0" w:type="auto"/>
            <w:vAlign w:val="center"/>
          </w:tcPr>
          <w:p w14:paraId="4189D736" w14:textId="77777777" w:rsidR="00A231F0" w:rsidRDefault="00A231F0">
            <w:pPr>
              <w:widowControl/>
              <w:jc w:val="center"/>
              <w:rPr>
                <w:rFonts w:ascii="宋体" w:hAnsi="宋体" w:cs="Segoe UI"/>
                <w:color w:val="000000" w:themeColor="text1"/>
                <w:kern w:val="0"/>
                <w:sz w:val="18"/>
                <w:szCs w:val="18"/>
              </w:rPr>
            </w:pPr>
            <w:r>
              <w:rPr>
                <w:rFonts w:ascii="宋体" w:hAnsi="宋体" w:cs="Segoe UI"/>
                <w:color w:val="000000" w:themeColor="text1"/>
                <w:kern w:val="0"/>
                <w:sz w:val="18"/>
                <w:szCs w:val="18"/>
              </w:rPr>
              <w:t>G/</w:t>
            </w:r>
            <w:r>
              <w:rPr>
                <w:rFonts w:ascii="宋体" w:hAnsi="宋体" w:cs="Segoe UI" w:hint="eastAsia"/>
                <w:color w:val="000000" w:themeColor="text1"/>
                <w:kern w:val="0"/>
                <w:sz w:val="18"/>
                <w:szCs w:val="18"/>
              </w:rPr>
              <w:t>F</w:t>
            </w:r>
          </w:p>
          <w:p w14:paraId="60120E2E"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8</w:t>
            </w:r>
            <w:r>
              <w:rPr>
                <w:rFonts w:ascii="宋体" w:hAnsi="宋体" w:cs="Segoe UI"/>
                <w:color w:val="000000" w:themeColor="text1"/>
                <w:kern w:val="0"/>
                <w:sz w:val="18"/>
                <w:szCs w:val="18"/>
              </w:rPr>
              <w:t>0</w:t>
            </w:r>
            <w:r>
              <w:rPr>
                <w:rFonts w:ascii="宋体" w:hAnsi="宋体" w:cs="Segoe UI" w:hint="eastAsia"/>
                <w:color w:val="000000" w:themeColor="text1"/>
                <w:kern w:val="0"/>
                <w:sz w:val="18"/>
                <w:szCs w:val="18"/>
              </w:rPr>
              <w:t>新</w:t>
            </w:r>
          </w:p>
        </w:tc>
        <w:tc>
          <w:tcPr>
            <w:tcW w:w="1549" w:type="dxa"/>
            <w:vAlign w:val="center"/>
          </w:tcPr>
          <w:p w14:paraId="2FB6D334"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严重褪色/破损</w:t>
            </w:r>
          </w:p>
        </w:tc>
        <w:tc>
          <w:tcPr>
            <w:tcW w:w="1843" w:type="dxa"/>
            <w:vAlign w:val="center"/>
          </w:tcPr>
          <w:p w14:paraId="13D1393A"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塑封已拆</w:t>
            </w:r>
          </w:p>
        </w:tc>
        <w:tc>
          <w:tcPr>
            <w:tcW w:w="1842" w:type="dxa"/>
            <w:vAlign w:val="center"/>
          </w:tcPr>
          <w:p w14:paraId="5C8D168C"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使用痕迹明显，本体微尘/指纹，关节正常</w:t>
            </w:r>
          </w:p>
        </w:tc>
        <w:tc>
          <w:tcPr>
            <w:tcW w:w="3197" w:type="dxa"/>
            <w:vAlign w:val="center"/>
          </w:tcPr>
          <w:p w14:paraId="2BA6E6B5" w14:textId="77777777" w:rsidR="00A231F0" w:rsidRDefault="00A231F0">
            <w:pPr>
              <w:widowControl/>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配件丢失或部分缺失。</w:t>
            </w:r>
          </w:p>
        </w:tc>
      </w:tr>
      <w:tr w:rsidR="00A231F0" w14:paraId="43ECF76E" w14:textId="77777777" w:rsidTr="00A231F0">
        <w:trPr>
          <w:tblHeader/>
        </w:trPr>
        <w:tc>
          <w:tcPr>
            <w:tcW w:w="9361" w:type="dxa"/>
            <w:gridSpan w:val="5"/>
            <w:vAlign w:val="center"/>
          </w:tcPr>
          <w:p w14:paraId="032BD73D" w14:textId="440EE2D4" w:rsidR="00A231F0" w:rsidRDefault="00A231F0">
            <w:pPr>
              <w:widowControl/>
              <w:jc w:val="center"/>
              <w:rPr>
                <w:rFonts w:ascii="宋体" w:hAnsi="宋体" w:cs="Segoe UI"/>
                <w:color w:val="000000" w:themeColor="text1"/>
                <w:kern w:val="0"/>
                <w:sz w:val="18"/>
                <w:szCs w:val="18"/>
              </w:rPr>
            </w:pPr>
            <w:r w:rsidRPr="00A231F0">
              <w:rPr>
                <w:rFonts w:ascii="宋体" w:hAnsi="宋体" w:cs="宋体" w:hint="eastAsia"/>
                <w:color w:val="000000"/>
                <w:kern w:val="0"/>
                <w:sz w:val="18"/>
                <w:szCs w:val="18"/>
              </w:rPr>
              <w:lastRenderedPageBreak/>
              <w:t>维护/维修等</w:t>
            </w:r>
            <w:r>
              <w:rPr>
                <w:rFonts w:ascii="宋体" w:hAnsi="宋体" w:cs="宋体" w:hint="eastAsia"/>
                <w:color w:val="000000"/>
                <w:kern w:val="0"/>
                <w:sz w:val="18"/>
                <w:szCs w:val="18"/>
              </w:rPr>
              <w:t>：专业修复（如补色、背衬加固）可提至相应等级，但应明确标注修复部位，如“标签经修复”。</w:t>
            </w:r>
          </w:p>
        </w:tc>
      </w:tr>
    </w:tbl>
    <w:p w14:paraId="74DD209C" w14:textId="77777777" w:rsidR="00D76F54" w:rsidRDefault="00D76F54">
      <w:pPr>
        <w:pStyle w:val="affffd"/>
        <w:ind w:firstLine="420"/>
      </w:pPr>
    </w:p>
    <w:p w14:paraId="19F4640A" w14:textId="71D81655" w:rsidR="00A231F0" w:rsidRPr="00011319" w:rsidRDefault="00000000" w:rsidP="00011319">
      <w:pPr>
        <w:ind w:firstLineChars="200" w:firstLine="420"/>
        <w:jc w:val="center"/>
        <w:rPr>
          <w:rFonts w:ascii="黑体" w:eastAsia="黑体" w:hAnsi="黑体" w:cs="Times New Roman" w:hint="eastAsia"/>
          <w:kern w:val="0"/>
          <w:szCs w:val="20"/>
        </w:rPr>
      </w:pPr>
      <w:r>
        <w:rPr>
          <w:rFonts w:ascii="黑体" w:eastAsia="黑体" w:hAnsi="黑体" w:cs="Times New Roman" w:hint="eastAsia"/>
          <w:kern w:val="0"/>
          <w:szCs w:val="20"/>
        </w:rPr>
        <w:t>表5</w:t>
      </w:r>
      <w:r>
        <w:rPr>
          <w:rFonts w:ascii="黑体" w:eastAsia="黑体" w:hAnsi="黑体" w:cs="Times New Roman"/>
          <w:kern w:val="0"/>
          <w:szCs w:val="20"/>
        </w:rPr>
        <w:t xml:space="preserve"> </w:t>
      </w:r>
      <w:r>
        <w:rPr>
          <w:rFonts w:ascii="黑体" w:eastAsia="黑体" w:hAnsi="黑体" w:cs="Times New Roman" w:hint="eastAsia"/>
          <w:kern w:val="0"/>
          <w:szCs w:val="20"/>
        </w:rPr>
        <w:t>腕表成色标准</w:t>
      </w:r>
    </w:p>
    <w:tbl>
      <w:tblPr>
        <w:tblStyle w:val="14"/>
        <w:tblW w:w="9464" w:type="dxa"/>
        <w:tblLook w:val="04A0" w:firstRow="1" w:lastRow="0" w:firstColumn="1" w:lastColumn="0" w:noHBand="0" w:noVBand="1"/>
      </w:tblPr>
      <w:tblGrid>
        <w:gridCol w:w="1701"/>
        <w:gridCol w:w="1548"/>
        <w:gridCol w:w="3522"/>
        <w:gridCol w:w="2693"/>
      </w:tblGrid>
      <w:tr w:rsidR="00A231F0" w14:paraId="7DDC7A54" w14:textId="77777777" w:rsidTr="00A231F0">
        <w:tc>
          <w:tcPr>
            <w:tcW w:w="1701" w:type="dxa"/>
            <w:vAlign w:val="center"/>
          </w:tcPr>
          <w:p w14:paraId="3EECCED2" w14:textId="1512D8F3" w:rsidR="00A231F0" w:rsidRDefault="00A231F0">
            <w:pPr>
              <w:jc w:val="center"/>
              <w:rPr>
                <w:rFonts w:ascii="宋体" w:hAnsi="宋体" w:cs="宋体"/>
                <w:sz w:val="18"/>
                <w:szCs w:val="18"/>
              </w:rPr>
            </w:pPr>
            <w:r w:rsidRPr="00A231F0">
              <w:rPr>
                <w:rFonts w:ascii="宋体" w:hAnsi="宋体" w:cs="宋体" w:hint="eastAsia"/>
                <w:sz w:val="18"/>
                <w:szCs w:val="18"/>
              </w:rPr>
              <w:t>成色分级</w:t>
            </w:r>
          </w:p>
        </w:tc>
        <w:tc>
          <w:tcPr>
            <w:tcW w:w="7763" w:type="dxa"/>
            <w:gridSpan w:val="3"/>
            <w:shd w:val="clear" w:color="auto" w:fill="auto"/>
            <w:vAlign w:val="center"/>
          </w:tcPr>
          <w:p w14:paraId="1DC7322C" w14:textId="77777777" w:rsidR="00A231F0" w:rsidRDefault="00A231F0">
            <w:pPr>
              <w:jc w:val="center"/>
              <w:rPr>
                <w:rFonts w:ascii="宋体" w:hAnsi="宋体" w:cs="宋体"/>
                <w:sz w:val="18"/>
                <w:szCs w:val="18"/>
              </w:rPr>
            </w:pPr>
            <w:r>
              <w:rPr>
                <w:rFonts w:ascii="宋体" w:hAnsi="宋体" w:cs="宋体" w:hint="eastAsia"/>
                <w:sz w:val="18"/>
                <w:szCs w:val="18"/>
              </w:rPr>
              <w:t>外观描述</w:t>
            </w:r>
          </w:p>
        </w:tc>
      </w:tr>
      <w:tr w:rsidR="00A231F0" w14:paraId="2DA66512" w14:textId="77777777" w:rsidTr="00A231F0">
        <w:tc>
          <w:tcPr>
            <w:tcW w:w="1701" w:type="dxa"/>
            <w:shd w:val="clear" w:color="auto" w:fill="auto"/>
            <w:vAlign w:val="center"/>
          </w:tcPr>
          <w:p w14:paraId="5B8FC77D" w14:textId="77777777" w:rsidR="00A231F0" w:rsidRDefault="00A231F0">
            <w:pPr>
              <w:jc w:val="center"/>
              <w:rPr>
                <w:rFonts w:ascii="宋体" w:hAnsi="宋体" w:cs="宋体"/>
                <w:sz w:val="18"/>
                <w:szCs w:val="18"/>
              </w:rPr>
            </w:pPr>
            <w:r>
              <w:rPr>
                <w:rFonts w:ascii="宋体" w:hAnsi="宋体" w:cs="宋体" w:hint="eastAsia"/>
                <w:sz w:val="18"/>
                <w:szCs w:val="18"/>
              </w:rPr>
              <w:t>代号/级别</w:t>
            </w:r>
          </w:p>
        </w:tc>
        <w:tc>
          <w:tcPr>
            <w:tcW w:w="1548" w:type="dxa"/>
            <w:shd w:val="clear" w:color="auto" w:fill="auto"/>
            <w:vAlign w:val="center"/>
          </w:tcPr>
          <w:p w14:paraId="35E4F3F5" w14:textId="77777777" w:rsidR="00A231F0" w:rsidRDefault="00A231F0">
            <w:pPr>
              <w:jc w:val="center"/>
              <w:rPr>
                <w:rFonts w:ascii="宋体" w:hAnsi="宋体" w:cs="宋体"/>
                <w:sz w:val="18"/>
                <w:szCs w:val="18"/>
              </w:rPr>
            </w:pPr>
            <w:r>
              <w:rPr>
                <w:rFonts w:ascii="宋体" w:hAnsi="宋体" w:cs="宋体" w:hint="eastAsia"/>
                <w:sz w:val="18"/>
                <w:szCs w:val="18"/>
              </w:rPr>
              <w:t>标签/吊牌</w:t>
            </w:r>
          </w:p>
        </w:tc>
        <w:tc>
          <w:tcPr>
            <w:tcW w:w="3522" w:type="dxa"/>
            <w:shd w:val="clear" w:color="auto" w:fill="auto"/>
            <w:vAlign w:val="center"/>
          </w:tcPr>
          <w:p w14:paraId="2B6FC6E9" w14:textId="77777777" w:rsidR="00A231F0" w:rsidRDefault="00A231F0">
            <w:pPr>
              <w:jc w:val="center"/>
              <w:rPr>
                <w:rFonts w:ascii="宋体" w:hAnsi="宋体" w:cs="宋体"/>
                <w:sz w:val="18"/>
                <w:szCs w:val="18"/>
              </w:rPr>
            </w:pPr>
            <w:r>
              <w:rPr>
                <w:rFonts w:ascii="宋体" w:hAnsi="宋体" w:cs="宋体" w:hint="eastAsia"/>
                <w:sz w:val="18"/>
                <w:szCs w:val="18"/>
              </w:rPr>
              <w:t>产品状态</w:t>
            </w:r>
          </w:p>
        </w:tc>
        <w:tc>
          <w:tcPr>
            <w:tcW w:w="2693" w:type="dxa"/>
            <w:shd w:val="clear" w:color="auto" w:fill="auto"/>
            <w:vAlign w:val="center"/>
          </w:tcPr>
          <w:p w14:paraId="7A2EA85D" w14:textId="77777777" w:rsidR="00A231F0" w:rsidRDefault="00A231F0">
            <w:pPr>
              <w:jc w:val="center"/>
              <w:rPr>
                <w:rFonts w:ascii="宋体" w:hAnsi="宋体" w:cs="宋体"/>
                <w:sz w:val="18"/>
                <w:szCs w:val="18"/>
              </w:rPr>
            </w:pPr>
            <w:r>
              <w:rPr>
                <w:rFonts w:ascii="宋体" w:hAnsi="宋体" w:cs="宋体" w:hint="eastAsia"/>
                <w:sz w:val="18"/>
                <w:szCs w:val="18"/>
              </w:rPr>
              <w:t>包装和</w:t>
            </w:r>
          </w:p>
          <w:p w14:paraId="6AFE022D" w14:textId="77777777" w:rsidR="00A231F0" w:rsidRDefault="00A231F0">
            <w:pPr>
              <w:jc w:val="center"/>
              <w:rPr>
                <w:rFonts w:ascii="宋体" w:hAnsi="宋体" w:cs="宋体"/>
                <w:sz w:val="18"/>
                <w:szCs w:val="18"/>
              </w:rPr>
            </w:pPr>
            <w:r>
              <w:rPr>
                <w:rFonts w:ascii="宋体" w:hAnsi="宋体" w:cs="宋体" w:hint="eastAsia"/>
                <w:sz w:val="18"/>
                <w:szCs w:val="18"/>
              </w:rPr>
              <w:t>附件/配件</w:t>
            </w:r>
          </w:p>
        </w:tc>
      </w:tr>
      <w:tr w:rsidR="00A231F0" w14:paraId="79EB23B6" w14:textId="77777777" w:rsidTr="00A231F0">
        <w:tc>
          <w:tcPr>
            <w:tcW w:w="1701" w:type="dxa"/>
            <w:shd w:val="clear" w:color="auto" w:fill="auto"/>
            <w:vAlign w:val="center"/>
          </w:tcPr>
          <w:p w14:paraId="473BA0E1" w14:textId="12F028E1" w:rsidR="00A231F0" w:rsidRDefault="00A231F0">
            <w:pPr>
              <w:jc w:val="center"/>
              <w:rPr>
                <w:rFonts w:ascii="宋体" w:hAnsi="宋体" w:cs="宋体"/>
                <w:sz w:val="18"/>
                <w:szCs w:val="18"/>
              </w:rPr>
            </w:pPr>
            <w:r>
              <w:rPr>
                <w:rFonts w:ascii="宋体" w:hAnsi="宋体" w:cs="宋体" w:hint="eastAsia"/>
                <w:sz w:val="18"/>
                <w:szCs w:val="18"/>
              </w:rPr>
              <w:t>全新</w:t>
            </w:r>
          </w:p>
        </w:tc>
        <w:tc>
          <w:tcPr>
            <w:tcW w:w="1548" w:type="dxa"/>
            <w:shd w:val="clear" w:color="auto" w:fill="auto"/>
            <w:vAlign w:val="center"/>
          </w:tcPr>
          <w:p w14:paraId="5597B386" w14:textId="77777777" w:rsidR="00A231F0" w:rsidRDefault="00A231F0">
            <w:pPr>
              <w:jc w:val="center"/>
              <w:rPr>
                <w:rFonts w:ascii="宋体" w:hAnsi="宋体" w:cs="宋体"/>
                <w:sz w:val="18"/>
                <w:szCs w:val="18"/>
              </w:rPr>
            </w:pPr>
            <w:r>
              <w:rPr>
                <w:rFonts w:ascii="宋体" w:hAnsi="宋体" w:cs="宋体" w:hint="eastAsia"/>
                <w:sz w:val="18"/>
                <w:szCs w:val="18"/>
              </w:rPr>
              <w:t xml:space="preserve">无瑕疵 </w:t>
            </w:r>
          </w:p>
        </w:tc>
        <w:tc>
          <w:tcPr>
            <w:tcW w:w="3522" w:type="dxa"/>
            <w:shd w:val="clear" w:color="auto" w:fill="auto"/>
            <w:vAlign w:val="center"/>
          </w:tcPr>
          <w:p w14:paraId="37CF0913" w14:textId="77777777" w:rsidR="00A231F0" w:rsidRDefault="00A231F0">
            <w:pPr>
              <w:rPr>
                <w:rFonts w:ascii="宋体" w:hAnsi="宋体" w:cs="宋体"/>
                <w:sz w:val="18"/>
                <w:szCs w:val="18"/>
              </w:rPr>
            </w:pPr>
            <w:r>
              <w:rPr>
                <w:rFonts w:ascii="宋体" w:hAnsi="宋体" w:cs="宋体" w:hint="eastAsia"/>
                <w:sz w:val="18"/>
                <w:szCs w:val="18"/>
              </w:rPr>
              <w:t>原厂膜未撕；</w:t>
            </w:r>
          </w:p>
          <w:p w14:paraId="1C9BFF3D" w14:textId="77777777" w:rsidR="00A231F0" w:rsidRDefault="00A231F0">
            <w:pPr>
              <w:rPr>
                <w:rFonts w:ascii="宋体" w:hAnsi="宋体" w:cs="宋体"/>
                <w:sz w:val="18"/>
                <w:szCs w:val="18"/>
              </w:rPr>
            </w:pPr>
            <w:r>
              <w:rPr>
                <w:rFonts w:ascii="宋体" w:hAnsi="宋体" w:cs="宋体" w:hint="eastAsia"/>
                <w:sz w:val="18"/>
                <w:szCs w:val="18"/>
              </w:rPr>
              <w:t>金属表带未拆卸。软质皮带未打孔、无扣痕、无剪裁，无变形。表带固定螺丝及表带销无拧动或敲击痕迹；</w:t>
            </w:r>
          </w:p>
          <w:p w14:paraId="279B78C4" w14:textId="77777777" w:rsidR="00A231F0" w:rsidRDefault="00A231F0">
            <w:pPr>
              <w:rPr>
                <w:rFonts w:ascii="宋体" w:hAnsi="宋体" w:cs="宋体"/>
                <w:sz w:val="18"/>
                <w:szCs w:val="18"/>
              </w:rPr>
            </w:pPr>
            <w:r>
              <w:rPr>
                <w:rFonts w:ascii="宋体" w:hAnsi="宋体" w:cs="宋体" w:hint="eastAsia"/>
                <w:sz w:val="18"/>
                <w:szCs w:val="18"/>
              </w:rPr>
              <w:t>无佩戴痕迹，机芯未激活，保卡未注册。</w:t>
            </w:r>
          </w:p>
        </w:tc>
        <w:tc>
          <w:tcPr>
            <w:tcW w:w="2693" w:type="dxa"/>
            <w:shd w:val="clear" w:color="auto" w:fill="auto"/>
            <w:vAlign w:val="center"/>
          </w:tcPr>
          <w:p w14:paraId="1274B41F" w14:textId="77777777" w:rsidR="00A231F0" w:rsidRDefault="00A231F0">
            <w:pPr>
              <w:jc w:val="center"/>
              <w:rPr>
                <w:rFonts w:ascii="宋体" w:hAnsi="宋体" w:cs="宋体"/>
                <w:sz w:val="18"/>
                <w:szCs w:val="18"/>
              </w:rPr>
            </w:pPr>
            <w:r>
              <w:rPr>
                <w:rFonts w:ascii="宋体" w:hAnsi="宋体" w:cs="宋体" w:hint="eastAsia"/>
                <w:sz w:val="18"/>
                <w:szCs w:val="18"/>
              </w:rPr>
              <w:t>包装完整</w:t>
            </w:r>
          </w:p>
          <w:p w14:paraId="222ED697" w14:textId="77777777" w:rsidR="00A231F0" w:rsidRDefault="00A231F0">
            <w:pPr>
              <w:jc w:val="center"/>
              <w:rPr>
                <w:rFonts w:ascii="宋体" w:hAnsi="宋体" w:cs="宋体"/>
                <w:sz w:val="18"/>
                <w:szCs w:val="18"/>
              </w:rPr>
            </w:pPr>
            <w:r>
              <w:rPr>
                <w:rFonts w:ascii="宋体" w:hAnsi="宋体" w:cs="宋体" w:hint="eastAsia"/>
                <w:sz w:val="18"/>
                <w:szCs w:val="18"/>
              </w:rPr>
              <w:t>附件齐全（含销售标签）</w:t>
            </w:r>
          </w:p>
        </w:tc>
      </w:tr>
      <w:tr w:rsidR="00A231F0" w14:paraId="4501E5D8" w14:textId="77777777" w:rsidTr="00A231F0">
        <w:tc>
          <w:tcPr>
            <w:tcW w:w="1701" w:type="dxa"/>
            <w:shd w:val="clear" w:color="auto" w:fill="auto"/>
            <w:vAlign w:val="center"/>
          </w:tcPr>
          <w:p w14:paraId="734EAE4D" w14:textId="77777777" w:rsidR="00A231F0" w:rsidRDefault="00A231F0">
            <w:pPr>
              <w:jc w:val="center"/>
              <w:rPr>
                <w:rFonts w:ascii="宋体" w:hAnsi="宋体" w:cs="宋体"/>
                <w:sz w:val="18"/>
                <w:szCs w:val="18"/>
              </w:rPr>
            </w:pPr>
            <w:r>
              <w:rPr>
                <w:rFonts w:ascii="宋体" w:hAnsi="宋体" w:cs="Segoe UI" w:hint="eastAsia"/>
                <w:color w:val="000000" w:themeColor="text1"/>
                <w:kern w:val="0"/>
                <w:sz w:val="18"/>
                <w:szCs w:val="18"/>
              </w:rPr>
              <w:t>9</w:t>
            </w:r>
            <w:r>
              <w:rPr>
                <w:rFonts w:ascii="宋体" w:hAnsi="宋体" w:cs="Segoe UI"/>
                <w:color w:val="000000" w:themeColor="text1"/>
                <w:kern w:val="0"/>
                <w:sz w:val="18"/>
                <w:szCs w:val="18"/>
              </w:rPr>
              <w:t>9</w:t>
            </w:r>
            <w:r>
              <w:rPr>
                <w:rFonts w:ascii="宋体" w:hAnsi="宋体" w:cs="Segoe UI" w:hint="eastAsia"/>
                <w:color w:val="000000" w:themeColor="text1"/>
                <w:kern w:val="0"/>
                <w:sz w:val="18"/>
                <w:szCs w:val="18"/>
              </w:rPr>
              <w:t>新</w:t>
            </w:r>
          </w:p>
        </w:tc>
        <w:tc>
          <w:tcPr>
            <w:tcW w:w="1548" w:type="dxa"/>
            <w:shd w:val="clear" w:color="auto" w:fill="auto"/>
            <w:vAlign w:val="center"/>
          </w:tcPr>
          <w:p w14:paraId="2C81A6B3" w14:textId="77777777" w:rsidR="00A231F0" w:rsidRDefault="00A231F0">
            <w:pPr>
              <w:jc w:val="center"/>
              <w:rPr>
                <w:rFonts w:ascii="宋体" w:hAnsi="宋体" w:cs="宋体"/>
                <w:sz w:val="18"/>
                <w:szCs w:val="18"/>
              </w:rPr>
            </w:pPr>
            <w:r>
              <w:rPr>
                <w:rFonts w:ascii="宋体" w:hAnsi="宋体" w:cs="宋体" w:hint="eastAsia"/>
                <w:sz w:val="18"/>
                <w:szCs w:val="18"/>
              </w:rPr>
              <w:t>边缘极轻微磨损</w:t>
            </w:r>
          </w:p>
        </w:tc>
        <w:tc>
          <w:tcPr>
            <w:tcW w:w="3522" w:type="dxa"/>
            <w:shd w:val="clear" w:color="auto" w:fill="auto"/>
            <w:vAlign w:val="center"/>
          </w:tcPr>
          <w:p w14:paraId="04E4FC12" w14:textId="77777777" w:rsidR="00A231F0" w:rsidRDefault="00A231F0">
            <w:pPr>
              <w:rPr>
                <w:rFonts w:ascii="宋体" w:hAnsi="宋体" w:cs="宋体"/>
                <w:sz w:val="18"/>
                <w:szCs w:val="18"/>
              </w:rPr>
            </w:pPr>
            <w:r>
              <w:rPr>
                <w:rFonts w:ascii="宋体" w:hAnsi="宋体" w:cs="宋体"/>
                <w:sz w:val="18"/>
                <w:szCs w:val="18"/>
              </w:rPr>
              <w:t></w:t>
            </w:r>
            <w:r>
              <w:rPr>
                <w:rFonts w:ascii="宋体" w:hAnsi="宋体" w:cs="宋体" w:hint="eastAsia"/>
                <w:sz w:val="18"/>
                <w:szCs w:val="18"/>
              </w:rPr>
              <w:t>外观无划痕，指针、表盘无划痕、无磕碰、无氧化痕迹及油气雾附着。</w:t>
            </w:r>
          </w:p>
          <w:p w14:paraId="5FA6E640" w14:textId="77777777" w:rsidR="00A231F0" w:rsidRDefault="00A231F0">
            <w:pPr>
              <w:ind w:firstLineChars="50" w:firstLine="90"/>
              <w:rPr>
                <w:rFonts w:ascii="宋体" w:hAnsi="宋体" w:cs="宋体"/>
                <w:sz w:val="18"/>
                <w:szCs w:val="18"/>
              </w:rPr>
            </w:pPr>
            <w:r>
              <w:rPr>
                <w:rFonts w:ascii="宋体" w:hAnsi="宋体" w:cs="宋体" w:hint="eastAsia"/>
                <w:sz w:val="18"/>
                <w:szCs w:val="18"/>
              </w:rPr>
              <w:t>无佩戴痕迹。机芯未激活，保卡日期一年以内。</w:t>
            </w:r>
          </w:p>
        </w:tc>
        <w:tc>
          <w:tcPr>
            <w:tcW w:w="2693" w:type="dxa"/>
            <w:shd w:val="clear" w:color="auto" w:fill="auto"/>
            <w:vAlign w:val="center"/>
          </w:tcPr>
          <w:p w14:paraId="20DC096E" w14:textId="77777777" w:rsidR="00A231F0" w:rsidRDefault="00A231F0">
            <w:pPr>
              <w:jc w:val="center"/>
              <w:rPr>
                <w:rFonts w:ascii="宋体" w:hAnsi="宋体" w:cs="宋体"/>
                <w:sz w:val="18"/>
                <w:szCs w:val="18"/>
              </w:rPr>
            </w:pPr>
            <w:r>
              <w:rPr>
                <w:rFonts w:ascii="宋体" w:hAnsi="宋体" w:cs="宋体" w:hint="eastAsia"/>
                <w:sz w:val="18"/>
                <w:szCs w:val="18"/>
              </w:rPr>
              <w:t>包装完整</w:t>
            </w:r>
          </w:p>
          <w:p w14:paraId="3462952E" w14:textId="77777777" w:rsidR="00A231F0" w:rsidRDefault="00A231F0">
            <w:pPr>
              <w:jc w:val="center"/>
              <w:rPr>
                <w:rFonts w:ascii="宋体" w:hAnsi="宋体" w:cs="宋体"/>
                <w:sz w:val="18"/>
                <w:szCs w:val="18"/>
              </w:rPr>
            </w:pPr>
            <w:r>
              <w:rPr>
                <w:rFonts w:ascii="宋体" w:hAnsi="宋体" w:cs="宋体" w:hint="eastAsia"/>
                <w:sz w:val="18"/>
                <w:szCs w:val="18"/>
              </w:rPr>
              <w:t>附件齐全（含销售标签）</w:t>
            </w:r>
          </w:p>
        </w:tc>
      </w:tr>
      <w:tr w:rsidR="00A231F0" w14:paraId="2D7C3E0D" w14:textId="77777777" w:rsidTr="00A231F0">
        <w:tc>
          <w:tcPr>
            <w:tcW w:w="1701" w:type="dxa"/>
            <w:shd w:val="clear" w:color="auto" w:fill="auto"/>
            <w:vAlign w:val="center"/>
          </w:tcPr>
          <w:p w14:paraId="181E1277" w14:textId="77777777" w:rsidR="00A231F0" w:rsidRDefault="00A231F0">
            <w:pPr>
              <w:jc w:val="center"/>
              <w:rPr>
                <w:rFonts w:ascii="宋体" w:hAnsi="宋体" w:cs="宋体"/>
                <w:sz w:val="18"/>
                <w:szCs w:val="18"/>
              </w:rPr>
            </w:pPr>
            <w:r>
              <w:rPr>
                <w:rFonts w:ascii="宋体" w:hAnsi="宋体" w:cs="Segoe UI" w:hint="eastAsia"/>
                <w:color w:val="000000" w:themeColor="text1"/>
                <w:kern w:val="0"/>
                <w:sz w:val="18"/>
                <w:szCs w:val="18"/>
              </w:rPr>
              <w:t>9</w:t>
            </w:r>
            <w:r>
              <w:rPr>
                <w:rFonts w:ascii="宋体" w:hAnsi="宋体" w:cs="Segoe UI"/>
                <w:color w:val="000000" w:themeColor="text1"/>
                <w:kern w:val="0"/>
                <w:sz w:val="18"/>
                <w:szCs w:val="18"/>
              </w:rPr>
              <w:t>5</w:t>
            </w:r>
            <w:r>
              <w:rPr>
                <w:rFonts w:ascii="宋体" w:hAnsi="宋体" w:cs="Segoe UI" w:hint="eastAsia"/>
                <w:color w:val="000000" w:themeColor="text1"/>
                <w:kern w:val="0"/>
                <w:sz w:val="18"/>
                <w:szCs w:val="18"/>
              </w:rPr>
              <w:t>新</w:t>
            </w:r>
          </w:p>
        </w:tc>
        <w:tc>
          <w:tcPr>
            <w:tcW w:w="1548" w:type="dxa"/>
            <w:shd w:val="clear" w:color="auto" w:fill="auto"/>
            <w:vAlign w:val="center"/>
          </w:tcPr>
          <w:p w14:paraId="54B716AD" w14:textId="77777777" w:rsidR="00A231F0" w:rsidRDefault="00A231F0">
            <w:pPr>
              <w:jc w:val="center"/>
              <w:rPr>
                <w:rFonts w:ascii="宋体" w:hAnsi="宋体" w:cs="宋体"/>
                <w:sz w:val="18"/>
                <w:szCs w:val="18"/>
              </w:rPr>
            </w:pPr>
            <w:r>
              <w:rPr>
                <w:rFonts w:ascii="宋体" w:hAnsi="宋体" w:cs="宋体" w:hint="eastAsia"/>
                <w:sz w:val="18"/>
                <w:szCs w:val="18"/>
              </w:rPr>
              <w:t>有局部褪色但信息清晰</w:t>
            </w:r>
          </w:p>
        </w:tc>
        <w:tc>
          <w:tcPr>
            <w:tcW w:w="3522" w:type="dxa"/>
            <w:shd w:val="clear" w:color="auto" w:fill="auto"/>
            <w:vAlign w:val="center"/>
          </w:tcPr>
          <w:p w14:paraId="0EEDD493" w14:textId="77777777" w:rsidR="00A231F0" w:rsidRDefault="00A231F0">
            <w:pPr>
              <w:ind w:firstLineChars="116" w:firstLine="209"/>
              <w:jc w:val="left"/>
              <w:rPr>
                <w:rFonts w:ascii="宋体" w:hAnsi="宋体" w:cs="宋体"/>
                <w:sz w:val="18"/>
                <w:szCs w:val="18"/>
              </w:rPr>
            </w:pPr>
            <w:r>
              <w:rPr>
                <w:rFonts w:ascii="宋体" w:hAnsi="宋体" w:cs="宋体"/>
                <w:sz w:val="18"/>
                <w:szCs w:val="18"/>
              </w:rPr>
              <w:t></w:t>
            </w:r>
            <w:r>
              <w:rPr>
                <w:rFonts w:ascii="宋体" w:hAnsi="宋体" w:cs="宋体" w:hint="eastAsia"/>
                <w:sz w:val="18"/>
                <w:szCs w:val="18"/>
              </w:rPr>
              <w:t>指针、表盘无划痕、无磕碰、有氧化痕迹及轻微油气雾附着。</w:t>
            </w:r>
          </w:p>
          <w:p w14:paraId="5500CA31" w14:textId="77777777" w:rsidR="00A231F0" w:rsidRDefault="00A231F0">
            <w:pPr>
              <w:ind w:firstLineChars="116" w:firstLine="209"/>
              <w:jc w:val="left"/>
              <w:rPr>
                <w:rFonts w:ascii="宋体" w:hAnsi="宋体" w:cs="宋体"/>
                <w:sz w:val="18"/>
                <w:szCs w:val="18"/>
              </w:rPr>
            </w:pPr>
            <w:r>
              <w:rPr>
                <w:rFonts w:ascii="宋体" w:hAnsi="宋体" w:cs="宋体"/>
                <w:sz w:val="18"/>
                <w:szCs w:val="18"/>
              </w:rPr>
              <w:t></w:t>
            </w:r>
            <w:r>
              <w:rPr>
                <w:rFonts w:ascii="宋体" w:hAnsi="宋体" w:cs="宋体" w:hint="eastAsia"/>
                <w:sz w:val="18"/>
                <w:szCs w:val="18"/>
              </w:rPr>
              <w:t>软质表带外观少量折痕及扣痕。金属表带有拆卸，内侧少量蹭痕。</w:t>
            </w:r>
          </w:p>
          <w:p w14:paraId="1A599BE2" w14:textId="77777777" w:rsidR="00A231F0" w:rsidRDefault="00A231F0">
            <w:pPr>
              <w:ind w:firstLineChars="116" w:firstLine="209"/>
              <w:jc w:val="left"/>
              <w:rPr>
                <w:rFonts w:ascii="宋体" w:hAnsi="宋体" w:cs="宋体"/>
                <w:sz w:val="18"/>
                <w:szCs w:val="18"/>
              </w:rPr>
            </w:pPr>
            <w:r>
              <w:rPr>
                <w:rFonts w:ascii="宋体" w:hAnsi="宋体" w:cs="宋体" w:hint="eastAsia"/>
                <w:sz w:val="18"/>
                <w:szCs w:val="18"/>
              </w:rPr>
              <w:t>无拆卸痕迹（如底盖齿口、螺丝、旋口及撬口无拧动或撬动痕迹。机芯螺丝无逆时针拧动痕迹）。</w:t>
            </w:r>
          </w:p>
          <w:p w14:paraId="7ABDFE05" w14:textId="77777777" w:rsidR="00A231F0" w:rsidRDefault="00A231F0">
            <w:pPr>
              <w:ind w:firstLineChars="116" w:firstLine="209"/>
              <w:jc w:val="left"/>
              <w:rPr>
                <w:rFonts w:ascii="宋体" w:hAnsi="宋体" w:cs="宋体"/>
                <w:sz w:val="18"/>
                <w:szCs w:val="18"/>
              </w:rPr>
            </w:pPr>
            <w:r>
              <w:rPr>
                <w:rFonts w:ascii="宋体" w:hAnsi="宋体" w:cs="宋体"/>
                <w:sz w:val="18"/>
                <w:szCs w:val="18"/>
              </w:rPr>
              <w:t></w:t>
            </w:r>
            <w:r>
              <w:rPr>
                <w:rFonts w:ascii="宋体" w:hAnsi="宋体" w:cs="宋体" w:hint="eastAsia"/>
                <w:sz w:val="18"/>
                <w:szCs w:val="18"/>
              </w:rPr>
              <w:t>局部表面有轻微处理痕迹。</w:t>
            </w:r>
          </w:p>
        </w:tc>
        <w:tc>
          <w:tcPr>
            <w:tcW w:w="2693" w:type="dxa"/>
            <w:shd w:val="clear" w:color="auto" w:fill="auto"/>
            <w:vAlign w:val="center"/>
          </w:tcPr>
          <w:p w14:paraId="65C70C9C" w14:textId="77777777" w:rsidR="00A231F0" w:rsidRDefault="00A231F0">
            <w:pPr>
              <w:jc w:val="center"/>
              <w:rPr>
                <w:rFonts w:ascii="宋体" w:hAnsi="宋体" w:cs="宋体"/>
                <w:sz w:val="18"/>
                <w:szCs w:val="18"/>
              </w:rPr>
            </w:pPr>
            <w:r>
              <w:rPr>
                <w:rFonts w:ascii="宋体" w:hAnsi="宋体" w:cs="宋体" w:hint="eastAsia"/>
                <w:sz w:val="18"/>
                <w:szCs w:val="18"/>
              </w:rPr>
              <w:t>包装完整</w:t>
            </w:r>
          </w:p>
          <w:p w14:paraId="203BB42F" w14:textId="77777777" w:rsidR="00A231F0" w:rsidRDefault="00A231F0">
            <w:pPr>
              <w:jc w:val="center"/>
              <w:rPr>
                <w:rFonts w:ascii="宋体" w:hAnsi="宋体" w:cs="宋体"/>
                <w:sz w:val="18"/>
                <w:szCs w:val="18"/>
              </w:rPr>
            </w:pPr>
            <w:r>
              <w:rPr>
                <w:rFonts w:ascii="宋体" w:hAnsi="宋体" w:cs="宋体" w:hint="eastAsia"/>
                <w:sz w:val="18"/>
                <w:szCs w:val="18"/>
              </w:rPr>
              <w:t>附件齐全（含销售标签）</w:t>
            </w:r>
          </w:p>
        </w:tc>
      </w:tr>
      <w:tr w:rsidR="00A231F0" w14:paraId="5AADE6EC" w14:textId="77777777" w:rsidTr="00A231F0">
        <w:tc>
          <w:tcPr>
            <w:tcW w:w="1701" w:type="dxa"/>
            <w:shd w:val="clear" w:color="auto" w:fill="auto"/>
            <w:vAlign w:val="center"/>
          </w:tcPr>
          <w:p w14:paraId="05360AC6" w14:textId="77777777" w:rsidR="00A231F0" w:rsidRDefault="00A231F0">
            <w:pPr>
              <w:jc w:val="center"/>
              <w:rPr>
                <w:rFonts w:ascii="宋体" w:hAnsi="宋体" w:cs="宋体"/>
                <w:sz w:val="18"/>
                <w:szCs w:val="18"/>
              </w:rPr>
            </w:pPr>
            <w:r>
              <w:rPr>
                <w:rFonts w:ascii="宋体" w:hAnsi="宋体" w:cs="Segoe UI" w:hint="eastAsia"/>
                <w:color w:val="000000" w:themeColor="text1"/>
                <w:kern w:val="0"/>
                <w:sz w:val="18"/>
                <w:szCs w:val="18"/>
              </w:rPr>
              <w:t>9</w:t>
            </w:r>
            <w:r>
              <w:rPr>
                <w:rFonts w:ascii="宋体" w:hAnsi="宋体" w:cs="Segoe UI"/>
                <w:color w:val="000000" w:themeColor="text1"/>
                <w:kern w:val="0"/>
                <w:sz w:val="18"/>
                <w:szCs w:val="18"/>
              </w:rPr>
              <w:t>0</w:t>
            </w:r>
            <w:r>
              <w:rPr>
                <w:rFonts w:ascii="宋体" w:hAnsi="宋体" w:cs="Segoe UI" w:hint="eastAsia"/>
                <w:color w:val="000000" w:themeColor="text1"/>
                <w:kern w:val="0"/>
                <w:sz w:val="18"/>
                <w:szCs w:val="18"/>
              </w:rPr>
              <w:t>新</w:t>
            </w:r>
          </w:p>
        </w:tc>
        <w:tc>
          <w:tcPr>
            <w:tcW w:w="1548" w:type="dxa"/>
            <w:shd w:val="clear" w:color="auto" w:fill="auto"/>
            <w:vAlign w:val="center"/>
          </w:tcPr>
          <w:p w14:paraId="0547FF3D" w14:textId="77777777" w:rsidR="00A231F0" w:rsidRDefault="00A231F0">
            <w:pPr>
              <w:jc w:val="center"/>
              <w:rPr>
                <w:rFonts w:ascii="宋体" w:hAnsi="宋体" w:cs="宋体"/>
                <w:sz w:val="18"/>
                <w:szCs w:val="18"/>
              </w:rPr>
            </w:pPr>
            <w:r>
              <w:rPr>
                <w:rFonts w:ascii="宋体" w:hAnsi="宋体" w:cs="Segoe UI" w:hint="eastAsia"/>
                <w:color w:val="000000" w:themeColor="text1"/>
                <w:kern w:val="0"/>
                <w:sz w:val="18"/>
                <w:szCs w:val="18"/>
              </w:rPr>
              <w:t>边缘磨损或污渍</w:t>
            </w:r>
          </w:p>
        </w:tc>
        <w:tc>
          <w:tcPr>
            <w:tcW w:w="3522" w:type="dxa"/>
            <w:shd w:val="clear" w:color="auto" w:fill="auto"/>
            <w:vAlign w:val="center"/>
          </w:tcPr>
          <w:p w14:paraId="36176834" w14:textId="77777777" w:rsidR="00A231F0" w:rsidRDefault="00A231F0">
            <w:pPr>
              <w:rPr>
                <w:rFonts w:ascii="宋体" w:hAnsi="宋体" w:cs="宋体"/>
                <w:sz w:val="18"/>
                <w:szCs w:val="18"/>
              </w:rPr>
            </w:pPr>
            <w:r>
              <w:rPr>
                <w:rFonts w:ascii="宋体" w:hAnsi="宋体" w:cs="宋体"/>
                <w:sz w:val="18"/>
                <w:szCs w:val="18"/>
              </w:rPr>
              <w:t></w:t>
            </w:r>
            <w:r>
              <w:rPr>
                <w:rFonts w:ascii="宋体" w:hAnsi="宋体" w:cs="宋体" w:hint="eastAsia"/>
                <w:sz w:val="18"/>
                <w:szCs w:val="18"/>
              </w:rPr>
              <w:t>外观轻微划痕痕迹。</w:t>
            </w:r>
          </w:p>
          <w:p w14:paraId="3B0570B4" w14:textId="77777777" w:rsidR="00A231F0" w:rsidRDefault="00A231F0">
            <w:pPr>
              <w:rPr>
                <w:rFonts w:ascii="宋体" w:hAnsi="宋体" w:cs="宋体"/>
                <w:sz w:val="18"/>
                <w:szCs w:val="18"/>
              </w:rPr>
            </w:pPr>
            <w:r>
              <w:rPr>
                <w:rFonts w:ascii="宋体" w:hAnsi="宋体" w:cs="宋体"/>
                <w:sz w:val="18"/>
                <w:szCs w:val="18"/>
              </w:rPr>
              <w:t></w:t>
            </w:r>
            <w:r>
              <w:rPr>
                <w:rFonts w:ascii="宋体" w:hAnsi="宋体" w:cs="宋体" w:hint="eastAsia"/>
                <w:sz w:val="18"/>
                <w:szCs w:val="18"/>
              </w:rPr>
              <w:t>外观各部位边缘线条无变化。</w:t>
            </w:r>
          </w:p>
          <w:p w14:paraId="5AC16CC0" w14:textId="77777777" w:rsidR="00A231F0" w:rsidRDefault="00A231F0">
            <w:pPr>
              <w:ind w:firstLineChars="150" w:firstLine="270"/>
              <w:rPr>
                <w:rFonts w:ascii="宋体" w:hAnsi="宋体" w:cs="宋体"/>
                <w:sz w:val="18"/>
                <w:szCs w:val="18"/>
              </w:rPr>
            </w:pPr>
            <w:r>
              <w:rPr>
                <w:rFonts w:ascii="宋体" w:hAnsi="宋体" w:cs="宋体" w:hint="eastAsia"/>
                <w:sz w:val="18"/>
                <w:szCs w:val="18"/>
              </w:rPr>
              <w:t>无拆卸痕迹（如底盖齿口、螺丝、旋口及撬口无拧动或撬动痕迹。机芯螺丝无逆时针拧动痕迹）。</w:t>
            </w:r>
          </w:p>
          <w:p w14:paraId="4975E6E7" w14:textId="77777777" w:rsidR="00A231F0" w:rsidRDefault="00A231F0">
            <w:pPr>
              <w:rPr>
                <w:rFonts w:ascii="宋体" w:hAnsi="宋体" w:cs="宋体"/>
                <w:sz w:val="18"/>
                <w:szCs w:val="18"/>
              </w:rPr>
            </w:pPr>
            <w:r>
              <w:rPr>
                <w:rFonts w:ascii="宋体" w:hAnsi="宋体" w:cs="宋体"/>
                <w:sz w:val="18"/>
                <w:szCs w:val="18"/>
              </w:rPr>
              <w:t></w:t>
            </w:r>
            <w:r>
              <w:rPr>
                <w:rFonts w:ascii="宋体" w:hAnsi="宋体" w:cs="宋体" w:hint="eastAsia"/>
                <w:sz w:val="18"/>
                <w:szCs w:val="18"/>
              </w:rPr>
              <w:t>无不可修复痕迹（陶瓷部件除外）。</w:t>
            </w:r>
          </w:p>
        </w:tc>
        <w:tc>
          <w:tcPr>
            <w:tcW w:w="2693" w:type="dxa"/>
            <w:shd w:val="clear" w:color="auto" w:fill="auto"/>
            <w:vAlign w:val="center"/>
          </w:tcPr>
          <w:p w14:paraId="4B280E00" w14:textId="77777777" w:rsidR="00A231F0" w:rsidRDefault="00A231F0">
            <w:pPr>
              <w:jc w:val="center"/>
              <w:rPr>
                <w:rFonts w:ascii="宋体" w:hAnsi="宋体" w:cs="宋体"/>
                <w:sz w:val="18"/>
                <w:szCs w:val="18"/>
              </w:rPr>
            </w:pPr>
            <w:r>
              <w:rPr>
                <w:rFonts w:ascii="宋体" w:hAnsi="宋体" w:cs="宋体" w:hint="eastAsia"/>
                <w:sz w:val="18"/>
                <w:szCs w:val="18"/>
              </w:rPr>
              <w:t>/</w:t>
            </w:r>
          </w:p>
        </w:tc>
      </w:tr>
      <w:tr w:rsidR="00A231F0" w14:paraId="20EC3B3B" w14:textId="77777777" w:rsidTr="00A231F0">
        <w:tc>
          <w:tcPr>
            <w:tcW w:w="1701" w:type="dxa"/>
            <w:shd w:val="clear" w:color="auto" w:fill="auto"/>
            <w:vAlign w:val="center"/>
          </w:tcPr>
          <w:p w14:paraId="38AE9AAC" w14:textId="77777777" w:rsidR="00A231F0" w:rsidRDefault="00A231F0">
            <w:pPr>
              <w:jc w:val="center"/>
              <w:rPr>
                <w:rFonts w:ascii="宋体" w:hAnsi="宋体" w:cs="宋体"/>
                <w:sz w:val="18"/>
                <w:szCs w:val="18"/>
              </w:rPr>
            </w:pPr>
            <w:r>
              <w:rPr>
                <w:rFonts w:ascii="宋体" w:hAnsi="宋体" w:cs="Segoe UI" w:hint="eastAsia"/>
                <w:color w:val="000000" w:themeColor="text1"/>
                <w:kern w:val="0"/>
                <w:sz w:val="18"/>
                <w:szCs w:val="18"/>
              </w:rPr>
              <w:t>8</w:t>
            </w:r>
            <w:r>
              <w:rPr>
                <w:rFonts w:ascii="宋体" w:hAnsi="宋体" w:cs="Segoe UI"/>
                <w:color w:val="000000" w:themeColor="text1"/>
                <w:kern w:val="0"/>
                <w:sz w:val="18"/>
                <w:szCs w:val="18"/>
              </w:rPr>
              <w:t>0</w:t>
            </w:r>
            <w:r>
              <w:rPr>
                <w:rFonts w:ascii="宋体" w:hAnsi="宋体" w:cs="Segoe UI" w:hint="eastAsia"/>
                <w:color w:val="000000" w:themeColor="text1"/>
                <w:kern w:val="0"/>
                <w:sz w:val="18"/>
                <w:szCs w:val="18"/>
              </w:rPr>
              <w:t>新</w:t>
            </w:r>
          </w:p>
        </w:tc>
        <w:tc>
          <w:tcPr>
            <w:tcW w:w="1548" w:type="dxa"/>
            <w:shd w:val="clear" w:color="auto" w:fill="auto"/>
            <w:vAlign w:val="center"/>
          </w:tcPr>
          <w:p w14:paraId="1D708151" w14:textId="77777777" w:rsidR="00A231F0" w:rsidRDefault="00A231F0">
            <w:pPr>
              <w:jc w:val="center"/>
              <w:rPr>
                <w:rFonts w:ascii="宋体" w:hAnsi="宋体" w:cs="宋体"/>
                <w:sz w:val="18"/>
                <w:szCs w:val="18"/>
              </w:rPr>
            </w:pPr>
            <w:r>
              <w:rPr>
                <w:rFonts w:ascii="宋体" w:hAnsi="宋体" w:cs="Segoe UI" w:hint="eastAsia"/>
                <w:color w:val="000000" w:themeColor="text1"/>
                <w:kern w:val="0"/>
                <w:sz w:val="18"/>
                <w:szCs w:val="18"/>
              </w:rPr>
              <w:t>严重褪色/破损</w:t>
            </w:r>
          </w:p>
        </w:tc>
        <w:tc>
          <w:tcPr>
            <w:tcW w:w="3522" w:type="dxa"/>
            <w:shd w:val="clear" w:color="auto" w:fill="auto"/>
            <w:vAlign w:val="center"/>
          </w:tcPr>
          <w:p w14:paraId="001DC92F" w14:textId="77777777" w:rsidR="00A231F0" w:rsidRDefault="00A231F0">
            <w:pPr>
              <w:jc w:val="left"/>
              <w:rPr>
                <w:rFonts w:ascii="宋体" w:hAnsi="宋体" w:cs="宋体"/>
                <w:sz w:val="18"/>
                <w:szCs w:val="18"/>
              </w:rPr>
            </w:pPr>
            <w:r>
              <w:rPr>
                <w:rFonts w:ascii="宋体" w:hAnsi="宋体" w:cs="宋体"/>
                <w:sz w:val="18"/>
                <w:szCs w:val="18"/>
              </w:rPr>
              <w:t></w:t>
            </w:r>
            <w:r>
              <w:rPr>
                <w:rFonts w:ascii="宋体" w:hAnsi="宋体" w:cs="宋体" w:hint="eastAsia"/>
                <w:sz w:val="18"/>
                <w:szCs w:val="18"/>
              </w:rPr>
              <w:t>外观划痕、磕痕等痕迹丰富。</w:t>
            </w:r>
          </w:p>
          <w:p w14:paraId="11BBD1DD" w14:textId="77777777" w:rsidR="00A231F0" w:rsidRDefault="00A231F0">
            <w:pPr>
              <w:jc w:val="left"/>
              <w:rPr>
                <w:rFonts w:ascii="宋体" w:hAnsi="宋体" w:cs="宋体"/>
                <w:sz w:val="18"/>
                <w:szCs w:val="18"/>
              </w:rPr>
            </w:pPr>
            <w:r>
              <w:rPr>
                <w:rFonts w:ascii="宋体" w:hAnsi="宋体" w:cs="宋体"/>
                <w:sz w:val="18"/>
                <w:szCs w:val="18"/>
              </w:rPr>
              <w:t></w:t>
            </w:r>
            <w:r>
              <w:rPr>
                <w:rFonts w:ascii="宋体" w:hAnsi="宋体" w:cs="宋体" w:hint="eastAsia"/>
                <w:sz w:val="18"/>
                <w:szCs w:val="18"/>
              </w:rPr>
              <w:t>外观各部位边缘线条有轻微变形或模糊。</w:t>
            </w:r>
          </w:p>
          <w:p w14:paraId="6D6ED131" w14:textId="77777777" w:rsidR="00A231F0" w:rsidRDefault="00A231F0">
            <w:pPr>
              <w:jc w:val="left"/>
              <w:rPr>
                <w:rFonts w:ascii="宋体" w:hAnsi="宋体" w:cs="宋体"/>
                <w:sz w:val="18"/>
                <w:szCs w:val="18"/>
              </w:rPr>
            </w:pPr>
            <w:r>
              <w:rPr>
                <w:rFonts w:ascii="宋体" w:hAnsi="宋体" w:cs="宋体"/>
                <w:sz w:val="18"/>
                <w:szCs w:val="18"/>
              </w:rPr>
              <w:t></w:t>
            </w:r>
            <w:r>
              <w:rPr>
                <w:rFonts w:ascii="宋体" w:hAnsi="宋体" w:cs="宋体" w:hint="eastAsia"/>
                <w:sz w:val="18"/>
                <w:szCs w:val="18"/>
              </w:rPr>
              <w:t>无不可修复痕迹（陶瓷部件除外）</w:t>
            </w:r>
          </w:p>
        </w:tc>
        <w:tc>
          <w:tcPr>
            <w:tcW w:w="2693" w:type="dxa"/>
            <w:shd w:val="clear" w:color="auto" w:fill="auto"/>
            <w:vAlign w:val="center"/>
          </w:tcPr>
          <w:p w14:paraId="4F5C3F10" w14:textId="77777777" w:rsidR="00A231F0" w:rsidRDefault="00A231F0">
            <w:pPr>
              <w:jc w:val="center"/>
              <w:rPr>
                <w:rFonts w:ascii="宋体" w:hAnsi="宋体" w:cs="宋体"/>
                <w:sz w:val="18"/>
                <w:szCs w:val="18"/>
              </w:rPr>
            </w:pPr>
            <w:r>
              <w:rPr>
                <w:rFonts w:ascii="宋体" w:hAnsi="宋体" w:cs="宋体" w:hint="eastAsia"/>
                <w:sz w:val="18"/>
                <w:szCs w:val="18"/>
              </w:rPr>
              <w:t>/</w:t>
            </w:r>
          </w:p>
        </w:tc>
      </w:tr>
      <w:tr w:rsidR="00A231F0" w14:paraId="3CCD44D8" w14:textId="77777777" w:rsidTr="007778D4">
        <w:tc>
          <w:tcPr>
            <w:tcW w:w="1701" w:type="dxa"/>
            <w:shd w:val="clear" w:color="auto" w:fill="auto"/>
            <w:vAlign w:val="center"/>
          </w:tcPr>
          <w:p w14:paraId="286CD137" w14:textId="50587F35" w:rsidR="00A231F0" w:rsidRDefault="00A231F0">
            <w:pPr>
              <w:jc w:val="center"/>
              <w:rPr>
                <w:rFonts w:ascii="宋体" w:hAnsi="宋体" w:cs="Segoe UI"/>
                <w:color w:val="000000" w:themeColor="text1"/>
                <w:kern w:val="0"/>
                <w:sz w:val="18"/>
                <w:szCs w:val="18"/>
              </w:rPr>
            </w:pPr>
            <w:r>
              <w:rPr>
                <w:rFonts w:ascii="宋体" w:hAnsi="宋体" w:cs="Segoe UI" w:hint="eastAsia"/>
                <w:color w:val="000000" w:themeColor="text1"/>
                <w:kern w:val="0"/>
                <w:sz w:val="18"/>
                <w:szCs w:val="18"/>
              </w:rPr>
              <w:t>维护/维修等</w:t>
            </w:r>
          </w:p>
        </w:tc>
        <w:tc>
          <w:tcPr>
            <w:tcW w:w="7763" w:type="dxa"/>
            <w:gridSpan w:val="3"/>
            <w:shd w:val="clear" w:color="auto" w:fill="auto"/>
            <w:vAlign w:val="center"/>
          </w:tcPr>
          <w:p w14:paraId="12CC25A7" w14:textId="40F87045" w:rsidR="00A231F0" w:rsidRDefault="00A231F0">
            <w:pPr>
              <w:jc w:val="center"/>
              <w:rPr>
                <w:rFonts w:ascii="宋体" w:hAnsi="宋体" w:cs="宋体"/>
                <w:sz w:val="18"/>
                <w:szCs w:val="18"/>
              </w:rPr>
            </w:pPr>
            <w:r w:rsidRPr="00A231F0">
              <w:rPr>
                <w:rFonts w:ascii="宋体" w:hAnsi="宋体" w:cs="宋体" w:hint="eastAsia"/>
                <w:sz w:val="18"/>
                <w:szCs w:val="18"/>
              </w:rPr>
              <w:t>专业修复（如补色、背衬加固）可提至相应等级，但应明确标注修复部位，如“标签经修复”。</w:t>
            </w:r>
          </w:p>
        </w:tc>
      </w:tr>
    </w:tbl>
    <w:p w14:paraId="78F266EB" w14:textId="77777777" w:rsidR="00D76F54" w:rsidRDefault="00000000">
      <w:pPr>
        <w:pStyle w:val="affffffc"/>
        <w:numPr>
          <w:ilvl w:val="0"/>
          <w:numId w:val="34"/>
        </w:numPr>
        <w:spacing w:before="240" w:after="240"/>
        <w:ind w:left="0" w:firstLine="0"/>
      </w:pPr>
      <w:bookmarkStart w:id="57" w:name="_Toc195367946"/>
      <w:r>
        <w:rPr>
          <w:rFonts w:hint="eastAsia"/>
        </w:rPr>
        <w:t>鉴定报告</w:t>
      </w:r>
      <w:bookmarkEnd w:id="56"/>
      <w:bookmarkEnd w:id="57"/>
    </w:p>
    <w:p w14:paraId="06634D38" w14:textId="77777777" w:rsidR="00D76F54" w:rsidRDefault="00000000">
      <w:pPr>
        <w:widowControl/>
        <w:ind w:firstLineChars="200" w:firstLine="420"/>
        <w:jc w:val="left"/>
        <w:rPr>
          <w:rFonts w:ascii="SimSong" w:eastAsia="SimSong" w:hAnsi="SimSong" w:cs="宋体"/>
          <w:color w:val="000000"/>
          <w:kern w:val="0"/>
          <w:szCs w:val="21"/>
        </w:rPr>
      </w:pPr>
      <w:r>
        <w:rPr>
          <w:rFonts w:ascii="SimSong" w:eastAsia="SimSong" w:hAnsi="SimSong" w:cs="宋体" w:hint="eastAsia"/>
          <w:color w:val="000000"/>
          <w:kern w:val="0"/>
          <w:szCs w:val="21"/>
        </w:rPr>
        <w:t>应包括但不限于下列内容：</w:t>
      </w:r>
    </w:p>
    <w:p w14:paraId="2A961CF6" w14:textId="77777777" w:rsidR="00D76F54" w:rsidRDefault="00000000">
      <w:pPr>
        <w:widowControl/>
        <w:numPr>
          <w:ilvl w:val="1"/>
          <w:numId w:val="36"/>
        </w:numPr>
        <w:jc w:val="left"/>
        <w:rPr>
          <w:rFonts w:ascii="SimSong" w:eastAsia="SimSong" w:hAnsi="SimSong" w:cs="宋体"/>
          <w:color w:val="000000"/>
          <w:kern w:val="0"/>
          <w:szCs w:val="21"/>
        </w:rPr>
      </w:pPr>
      <w:r>
        <w:rPr>
          <w:rFonts w:ascii="SimSong" w:eastAsia="SimSong" w:hAnsi="SimSong" w:cs="宋体" w:hint="eastAsia"/>
          <w:color w:val="000000"/>
          <w:kern w:val="0"/>
          <w:szCs w:val="21"/>
        </w:rPr>
        <w:t>包括品牌消费品基本信息；</w:t>
      </w:r>
    </w:p>
    <w:p w14:paraId="5BE1C502" w14:textId="77777777" w:rsidR="00D76F54" w:rsidRDefault="00000000">
      <w:pPr>
        <w:widowControl/>
        <w:numPr>
          <w:ilvl w:val="1"/>
          <w:numId w:val="36"/>
        </w:numPr>
        <w:jc w:val="left"/>
        <w:rPr>
          <w:rFonts w:ascii="SimSong" w:eastAsia="SimSong" w:hAnsi="SimSong" w:cs="宋体"/>
          <w:color w:val="000000"/>
          <w:kern w:val="0"/>
          <w:szCs w:val="21"/>
        </w:rPr>
      </w:pPr>
      <w:r>
        <w:rPr>
          <w:rFonts w:ascii="SimSong" w:eastAsia="SimSong" w:hAnsi="SimSong" w:cs="宋体" w:hint="eastAsia"/>
          <w:color w:val="000000"/>
          <w:kern w:val="0"/>
          <w:szCs w:val="21"/>
        </w:rPr>
        <w:t>包括外观瑕疵（如有）；</w:t>
      </w:r>
    </w:p>
    <w:p w14:paraId="7F4FCE0A" w14:textId="77777777" w:rsidR="00D76F54" w:rsidRDefault="00000000">
      <w:pPr>
        <w:widowControl/>
        <w:numPr>
          <w:ilvl w:val="1"/>
          <w:numId w:val="36"/>
        </w:numPr>
        <w:jc w:val="left"/>
        <w:rPr>
          <w:rFonts w:ascii="SimSong" w:eastAsia="SimSong" w:hAnsi="SimSong" w:cs="宋体"/>
          <w:color w:val="000000"/>
          <w:kern w:val="0"/>
          <w:szCs w:val="21"/>
        </w:rPr>
      </w:pPr>
      <w:r>
        <w:rPr>
          <w:rFonts w:ascii="SimSong" w:eastAsia="SimSong" w:hAnsi="SimSong" w:cs="宋体" w:hint="eastAsia"/>
          <w:color w:val="000000"/>
          <w:kern w:val="0"/>
          <w:szCs w:val="21"/>
        </w:rPr>
        <w:t>包括修复记录（如有），包括修复部位、修复程度、修复工艺等；</w:t>
      </w:r>
    </w:p>
    <w:p w14:paraId="33A0608D" w14:textId="77777777" w:rsidR="00D76F54" w:rsidRDefault="00000000">
      <w:pPr>
        <w:widowControl/>
        <w:numPr>
          <w:ilvl w:val="1"/>
          <w:numId w:val="36"/>
        </w:numPr>
        <w:jc w:val="left"/>
        <w:rPr>
          <w:rFonts w:ascii="SimSong" w:eastAsia="SimSong" w:hAnsi="SimSong" w:cs="宋体"/>
          <w:color w:val="000000"/>
          <w:kern w:val="0"/>
          <w:szCs w:val="21"/>
        </w:rPr>
      </w:pPr>
      <w:r>
        <w:rPr>
          <w:rFonts w:ascii="SimSong" w:eastAsia="SimSong" w:hAnsi="SimSong" w:cs="宋体" w:hint="eastAsia"/>
          <w:color w:val="000000"/>
          <w:kern w:val="0"/>
          <w:szCs w:val="21"/>
        </w:rPr>
        <w:t>包括鉴定日期；</w:t>
      </w:r>
    </w:p>
    <w:p w14:paraId="2AA4D1EC" w14:textId="77777777" w:rsidR="00D76F54" w:rsidRDefault="00000000">
      <w:pPr>
        <w:widowControl/>
        <w:numPr>
          <w:ilvl w:val="1"/>
          <w:numId w:val="36"/>
        </w:numPr>
        <w:jc w:val="left"/>
        <w:rPr>
          <w:rFonts w:ascii="SimSong" w:eastAsia="SimSong" w:hAnsi="SimSong" w:cs="宋体"/>
          <w:color w:val="000000"/>
          <w:kern w:val="0"/>
          <w:szCs w:val="21"/>
        </w:rPr>
      </w:pPr>
      <w:r>
        <w:rPr>
          <w:rFonts w:ascii="SimSong" w:eastAsia="SimSong" w:hAnsi="SimSong" w:cs="宋体" w:hint="eastAsia"/>
          <w:color w:val="000000"/>
          <w:kern w:val="0"/>
          <w:szCs w:val="21"/>
        </w:rPr>
        <w:t>包括鉴定人员；</w:t>
      </w:r>
    </w:p>
    <w:p w14:paraId="10161644" w14:textId="77777777" w:rsidR="00D76F54" w:rsidRDefault="00000000">
      <w:pPr>
        <w:pStyle w:val="affffffffffff0"/>
        <w:numPr>
          <w:ilvl w:val="1"/>
          <w:numId w:val="36"/>
        </w:numPr>
        <w:rPr>
          <w:rFonts w:ascii="SimSong" w:eastAsia="SimSong" w:hAnsi="SimSong"/>
          <w:color w:val="000000"/>
          <w:sz w:val="21"/>
          <w:szCs w:val="21"/>
        </w:rPr>
      </w:pPr>
      <w:r>
        <w:rPr>
          <w:rFonts w:ascii="SimSong" w:eastAsia="SimSong" w:hAnsi="SimSong" w:hint="eastAsia"/>
          <w:color w:val="000000"/>
          <w:sz w:val="21"/>
          <w:szCs w:val="21"/>
        </w:rPr>
        <w:t>包含品牌消费品定级前的高清照片（六面图+细节图）、修复记录、定级人员签名；</w:t>
      </w:r>
    </w:p>
    <w:p w14:paraId="3A60E5C7" w14:textId="77777777" w:rsidR="00D76F54" w:rsidRDefault="00000000">
      <w:pPr>
        <w:pStyle w:val="affffffffffff0"/>
        <w:numPr>
          <w:ilvl w:val="1"/>
          <w:numId w:val="36"/>
        </w:numPr>
        <w:rPr>
          <w:rFonts w:ascii="SimSong" w:eastAsia="SimSong" w:hAnsi="SimSong"/>
          <w:color w:val="000000"/>
          <w:sz w:val="21"/>
          <w:szCs w:val="21"/>
        </w:rPr>
      </w:pPr>
      <w:r>
        <w:rPr>
          <w:rFonts w:ascii="SimSong" w:eastAsia="SimSong" w:hAnsi="SimSong" w:hint="eastAsia"/>
          <w:color w:val="000000"/>
          <w:sz w:val="21"/>
          <w:szCs w:val="21"/>
        </w:rPr>
        <w:t>成色级别。</w:t>
      </w:r>
    </w:p>
    <w:p w14:paraId="0F5D993E" w14:textId="1F5DC65C" w:rsidR="008C47EE" w:rsidRDefault="008C47EE">
      <w:pPr>
        <w:widowControl/>
        <w:jc w:val="left"/>
        <w:rPr>
          <w:rFonts w:ascii="SimSong" w:eastAsia="SimSong" w:hAnsi="SimSong" w:cs="宋体"/>
          <w:color w:val="000000"/>
          <w:kern w:val="0"/>
          <w:szCs w:val="21"/>
        </w:rPr>
      </w:pPr>
      <w:r>
        <w:rPr>
          <w:rFonts w:ascii="SimSong" w:eastAsia="SimSong" w:hAnsi="SimSong"/>
          <w:color w:val="000000"/>
          <w:szCs w:val="21"/>
        </w:rPr>
        <w:br w:type="page"/>
      </w:r>
    </w:p>
    <w:p w14:paraId="6B8F6DE4" w14:textId="77777777" w:rsidR="008C47EE" w:rsidRDefault="008C47EE" w:rsidP="008C47EE">
      <w:pPr>
        <w:pStyle w:val="affffffffffff0"/>
        <w:ind w:left="880"/>
        <w:rPr>
          <w:rFonts w:ascii="SimSong" w:eastAsia="SimSong" w:hAnsi="SimSong"/>
          <w:color w:val="000000"/>
          <w:sz w:val="21"/>
          <w:szCs w:val="21"/>
        </w:rPr>
      </w:pPr>
    </w:p>
    <w:p w14:paraId="3015E888" w14:textId="77777777" w:rsidR="004965FC" w:rsidRDefault="004965FC" w:rsidP="008C47EE">
      <w:pPr>
        <w:pStyle w:val="aff"/>
        <w:spacing w:before="60" w:after="120"/>
      </w:pPr>
    </w:p>
    <w:p w14:paraId="4B67F2E5" w14:textId="6FD5BDA3" w:rsidR="008C47EE" w:rsidRDefault="008C47EE" w:rsidP="008C47EE">
      <w:pPr>
        <w:pStyle w:val="afffffffff5"/>
        <w:spacing w:before="60" w:after="120"/>
      </w:pPr>
      <w:r>
        <w:rPr>
          <w:rFonts w:hint="eastAsia"/>
        </w:rPr>
        <w:t>（资料性附录）</w:t>
      </w:r>
    </w:p>
    <w:p w14:paraId="7CB92112" w14:textId="47417A55" w:rsidR="008921F9" w:rsidRDefault="008921F9" w:rsidP="008C47EE">
      <w:pPr>
        <w:pStyle w:val="afffffffff5"/>
        <w:spacing w:before="60" w:after="120"/>
      </w:pPr>
      <w:r>
        <w:rPr>
          <w:rFonts w:hint="eastAsia"/>
        </w:rPr>
        <w:t>目前二奢市场上常见分级对照表</w:t>
      </w:r>
    </w:p>
    <w:p w14:paraId="675AE7D6" w14:textId="24F6E206" w:rsidR="008921F9" w:rsidRDefault="0057629B" w:rsidP="008921F9">
      <w:pPr>
        <w:pStyle w:val="aff0"/>
        <w:spacing w:before="120" w:after="120"/>
      </w:pPr>
      <w:r>
        <w:rPr>
          <w:rFonts w:hint="eastAsia"/>
        </w:rPr>
        <w:t>目前二奢市场上常见分级对照</w:t>
      </w:r>
    </w:p>
    <w:p w14:paraId="68F8EE58" w14:textId="5F5591AD" w:rsidR="0057629B" w:rsidRPr="0057629B" w:rsidRDefault="0057629B" w:rsidP="0057629B">
      <w:pPr>
        <w:pStyle w:val="affffd"/>
        <w:ind w:firstLine="420"/>
      </w:pPr>
      <w:r>
        <w:rPr>
          <w:rFonts w:hint="eastAsia"/>
        </w:rPr>
        <w:t>目前二奢市场常见分级对照见表A</w:t>
      </w:r>
      <w:r>
        <w:t>.1</w:t>
      </w:r>
      <w:r>
        <w:rPr>
          <w:rFonts w:hint="eastAsia"/>
        </w:rPr>
        <w:t>。</w:t>
      </w:r>
      <w:r w:rsidR="00052CD3" w:rsidRPr="00052CD3">
        <w:rPr>
          <w:rFonts w:hint="eastAsia"/>
        </w:rPr>
        <w:t>不同平台对外观成色定义用不同代码、字母或数字表征，在对应到本文件使用的数字分级时，可能存在不能完全对应的情况，在这种情况下，可以采用表A.1中分级中间的数字，如92新等。</w:t>
      </w:r>
    </w:p>
    <w:p w14:paraId="24174ECB" w14:textId="77777777" w:rsidR="00B6140A" w:rsidRPr="00B6140A" w:rsidRDefault="00B6140A" w:rsidP="00B6140A">
      <w:pPr>
        <w:pStyle w:val="afb"/>
        <w:spacing w:before="120" w:after="120"/>
      </w:pPr>
      <w:r w:rsidRPr="00B6140A">
        <w:rPr>
          <w:rFonts w:hint="eastAsia"/>
        </w:rPr>
        <w:t>目前二奢市场上常见分级对照</w:t>
      </w:r>
    </w:p>
    <w:tbl>
      <w:tblPr>
        <w:tblStyle w:val="afffe"/>
        <w:tblW w:w="5000" w:type="pct"/>
        <w:tblLook w:val="04A0" w:firstRow="1" w:lastRow="0" w:firstColumn="1" w:lastColumn="0" w:noHBand="0" w:noVBand="1"/>
      </w:tblPr>
      <w:tblGrid>
        <w:gridCol w:w="2403"/>
        <w:gridCol w:w="2389"/>
        <w:gridCol w:w="2389"/>
        <w:gridCol w:w="2389"/>
      </w:tblGrid>
      <w:tr w:rsidR="00DE513A" w:rsidRPr="00B4780A" w14:paraId="6BAACFF1" w14:textId="77777777" w:rsidTr="00DE513A">
        <w:tc>
          <w:tcPr>
            <w:tcW w:w="1255" w:type="pct"/>
            <w:vAlign w:val="center"/>
          </w:tcPr>
          <w:p w14:paraId="5BA15825" w14:textId="4255FABD" w:rsidR="00DE513A" w:rsidRPr="00B4780A" w:rsidRDefault="00DE513A" w:rsidP="004C07B0">
            <w:pPr>
              <w:pStyle w:val="afb"/>
              <w:numPr>
                <w:ilvl w:val="0"/>
                <w:numId w:val="0"/>
              </w:numPr>
              <w:spacing w:before="120" w:after="120"/>
              <w:rPr>
                <w:rFonts w:asciiTheme="minorEastAsia" w:eastAsiaTheme="minorEastAsia" w:hAnsiTheme="minorEastAsia"/>
                <w:sz w:val="18"/>
                <w:szCs w:val="18"/>
              </w:rPr>
            </w:pPr>
            <w:r w:rsidRPr="00B4780A">
              <w:rPr>
                <w:rFonts w:asciiTheme="minorEastAsia" w:eastAsiaTheme="minorEastAsia" w:hAnsiTheme="minorEastAsia" w:hint="eastAsia"/>
                <w:sz w:val="18"/>
                <w:szCs w:val="18"/>
              </w:rPr>
              <w:t>本文件中使用分级</w:t>
            </w:r>
          </w:p>
        </w:tc>
        <w:tc>
          <w:tcPr>
            <w:tcW w:w="1248" w:type="pct"/>
            <w:vAlign w:val="center"/>
          </w:tcPr>
          <w:p w14:paraId="633F46C4" w14:textId="7E0B3DA6" w:rsidR="00DE513A" w:rsidRPr="00B4780A" w:rsidRDefault="00DE513A" w:rsidP="004C07B0">
            <w:pPr>
              <w:pStyle w:val="afb"/>
              <w:numPr>
                <w:ilvl w:val="0"/>
                <w:numId w:val="0"/>
              </w:numPr>
              <w:spacing w:before="120" w:after="120"/>
              <w:rPr>
                <w:rFonts w:asciiTheme="minorEastAsia" w:eastAsiaTheme="minorEastAsia" w:hAnsiTheme="minorEastAsia"/>
                <w:sz w:val="18"/>
                <w:szCs w:val="18"/>
              </w:rPr>
            </w:pPr>
            <w:r w:rsidRPr="00B4780A">
              <w:rPr>
                <w:rFonts w:asciiTheme="minorEastAsia" w:eastAsiaTheme="minorEastAsia" w:hAnsiTheme="minorEastAsia" w:hint="eastAsia"/>
                <w:sz w:val="18"/>
                <w:szCs w:val="18"/>
              </w:rPr>
              <w:t>中文表达</w:t>
            </w:r>
          </w:p>
        </w:tc>
        <w:tc>
          <w:tcPr>
            <w:tcW w:w="1248" w:type="pct"/>
            <w:vAlign w:val="center"/>
          </w:tcPr>
          <w:p w14:paraId="7094FA14" w14:textId="0A124B90" w:rsidR="00DE513A" w:rsidRPr="00B4780A" w:rsidRDefault="00DE513A" w:rsidP="004C07B0">
            <w:pPr>
              <w:pStyle w:val="afb"/>
              <w:numPr>
                <w:ilvl w:val="0"/>
                <w:numId w:val="0"/>
              </w:numPr>
              <w:spacing w:before="120" w:after="120"/>
              <w:rPr>
                <w:rFonts w:asciiTheme="minorEastAsia" w:eastAsiaTheme="minorEastAsia" w:hAnsiTheme="minorEastAsia"/>
                <w:sz w:val="18"/>
                <w:szCs w:val="18"/>
              </w:rPr>
            </w:pPr>
            <w:r w:rsidRPr="00B4780A">
              <w:rPr>
                <w:rFonts w:asciiTheme="minorEastAsia" w:eastAsiaTheme="minorEastAsia" w:hAnsiTheme="minorEastAsia" w:hint="eastAsia"/>
                <w:sz w:val="18"/>
                <w:szCs w:val="18"/>
              </w:rPr>
              <w:t>英文</w:t>
            </w:r>
          </w:p>
        </w:tc>
        <w:tc>
          <w:tcPr>
            <w:tcW w:w="1248" w:type="pct"/>
            <w:vAlign w:val="center"/>
          </w:tcPr>
          <w:p w14:paraId="0D8ABE0C" w14:textId="68406F75" w:rsidR="00DE513A" w:rsidRPr="00B4780A" w:rsidRDefault="00DE513A" w:rsidP="004C07B0">
            <w:pPr>
              <w:pStyle w:val="afb"/>
              <w:numPr>
                <w:ilvl w:val="0"/>
                <w:numId w:val="0"/>
              </w:numPr>
              <w:spacing w:before="120" w:after="120"/>
              <w:rPr>
                <w:rFonts w:asciiTheme="minorEastAsia" w:eastAsiaTheme="minorEastAsia" w:hAnsiTheme="minorEastAsia"/>
                <w:sz w:val="18"/>
                <w:szCs w:val="18"/>
              </w:rPr>
            </w:pPr>
            <w:r w:rsidRPr="00B4780A">
              <w:rPr>
                <w:rFonts w:asciiTheme="minorEastAsia" w:eastAsiaTheme="minorEastAsia" w:hAnsiTheme="minorEastAsia" w:hint="eastAsia"/>
                <w:sz w:val="18"/>
                <w:szCs w:val="18"/>
              </w:rPr>
              <w:t>字母代号</w:t>
            </w:r>
          </w:p>
        </w:tc>
      </w:tr>
      <w:tr w:rsidR="00DE513A" w:rsidRPr="00B4780A" w14:paraId="150A85A6" w14:textId="77777777" w:rsidTr="00DE513A">
        <w:tc>
          <w:tcPr>
            <w:tcW w:w="1255" w:type="pct"/>
            <w:vAlign w:val="center"/>
          </w:tcPr>
          <w:p w14:paraId="12F84511" w14:textId="2329693A" w:rsidR="00DE513A" w:rsidRPr="00B4780A" w:rsidRDefault="00DE513A" w:rsidP="00844501">
            <w:pPr>
              <w:pStyle w:val="afb"/>
              <w:numPr>
                <w:ilvl w:val="0"/>
                <w:numId w:val="0"/>
              </w:numPr>
              <w:spacing w:before="120" w:after="120"/>
              <w:jc w:val="both"/>
              <w:rPr>
                <w:rFonts w:asciiTheme="minorEastAsia" w:eastAsiaTheme="minorEastAsia" w:hAnsiTheme="minorEastAsia"/>
                <w:sz w:val="18"/>
                <w:szCs w:val="18"/>
              </w:rPr>
            </w:pPr>
            <w:r w:rsidRPr="00B4780A">
              <w:rPr>
                <w:rFonts w:asciiTheme="minorEastAsia" w:eastAsiaTheme="minorEastAsia" w:hAnsiTheme="minorEastAsia" w:hint="eastAsia"/>
                <w:sz w:val="18"/>
                <w:szCs w:val="18"/>
              </w:rPr>
              <w:t>全新</w:t>
            </w:r>
          </w:p>
        </w:tc>
        <w:tc>
          <w:tcPr>
            <w:tcW w:w="1248" w:type="pct"/>
            <w:vAlign w:val="center"/>
          </w:tcPr>
          <w:p w14:paraId="6083CA56" w14:textId="320A2126" w:rsidR="00DE513A" w:rsidRPr="00B4780A" w:rsidRDefault="00DE513A" w:rsidP="00844501">
            <w:pPr>
              <w:pStyle w:val="afb"/>
              <w:numPr>
                <w:ilvl w:val="0"/>
                <w:numId w:val="0"/>
              </w:numPr>
              <w:spacing w:before="120" w:after="120"/>
              <w:jc w:val="both"/>
              <w:rPr>
                <w:rFonts w:asciiTheme="minorEastAsia" w:eastAsiaTheme="minorEastAsia" w:hAnsiTheme="minorEastAsia"/>
                <w:sz w:val="18"/>
                <w:szCs w:val="18"/>
              </w:rPr>
            </w:pPr>
            <w:r w:rsidRPr="00B4780A">
              <w:rPr>
                <w:rFonts w:asciiTheme="minorEastAsia" w:eastAsiaTheme="minorEastAsia" w:hAnsiTheme="minorEastAsia" w:hint="eastAsia"/>
                <w:sz w:val="18"/>
                <w:szCs w:val="18"/>
              </w:rPr>
              <w:t>全新</w:t>
            </w:r>
          </w:p>
        </w:tc>
        <w:tc>
          <w:tcPr>
            <w:tcW w:w="1248" w:type="pct"/>
          </w:tcPr>
          <w:p w14:paraId="3392A589" w14:textId="7AE980B7" w:rsidR="00DE513A" w:rsidRPr="00B4780A" w:rsidRDefault="00DE513A" w:rsidP="00844501">
            <w:pPr>
              <w:pStyle w:val="afb"/>
              <w:numPr>
                <w:ilvl w:val="0"/>
                <w:numId w:val="0"/>
              </w:numPr>
              <w:spacing w:before="120" w:after="120"/>
              <w:jc w:val="both"/>
              <w:rPr>
                <w:rFonts w:asciiTheme="minorEastAsia" w:eastAsiaTheme="minorEastAsia" w:hAnsiTheme="minorEastAsia"/>
                <w:sz w:val="18"/>
                <w:szCs w:val="18"/>
              </w:rPr>
            </w:pPr>
            <w:r w:rsidRPr="00B4780A">
              <w:rPr>
                <w:rFonts w:asciiTheme="minorEastAsia" w:eastAsiaTheme="minorEastAsia" w:hAnsiTheme="minorEastAsia"/>
                <w:sz w:val="18"/>
                <w:szCs w:val="18"/>
              </w:rPr>
              <w:t>Mint</w:t>
            </w:r>
          </w:p>
        </w:tc>
        <w:tc>
          <w:tcPr>
            <w:tcW w:w="1248" w:type="pct"/>
          </w:tcPr>
          <w:p w14:paraId="3AF621A1" w14:textId="7025B9AC" w:rsidR="00DE513A" w:rsidRPr="00B4780A" w:rsidRDefault="00DE513A" w:rsidP="00844501">
            <w:pPr>
              <w:pStyle w:val="afb"/>
              <w:numPr>
                <w:ilvl w:val="0"/>
                <w:numId w:val="0"/>
              </w:numPr>
              <w:spacing w:before="120" w:after="120"/>
              <w:jc w:val="both"/>
              <w:rPr>
                <w:rFonts w:asciiTheme="minorEastAsia" w:eastAsiaTheme="minorEastAsia" w:hAnsiTheme="minorEastAsia"/>
                <w:sz w:val="18"/>
                <w:szCs w:val="18"/>
              </w:rPr>
            </w:pPr>
            <w:r w:rsidRPr="00B4780A">
              <w:rPr>
                <w:rFonts w:asciiTheme="minorEastAsia" w:eastAsiaTheme="minorEastAsia" w:hAnsiTheme="minorEastAsia" w:hint="eastAsia"/>
                <w:sz w:val="18"/>
                <w:szCs w:val="18"/>
              </w:rPr>
              <w:t>N</w:t>
            </w:r>
          </w:p>
        </w:tc>
      </w:tr>
      <w:tr w:rsidR="00DE513A" w:rsidRPr="00B4780A" w14:paraId="42B18DC2" w14:textId="77777777" w:rsidTr="00DE513A">
        <w:tc>
          <w:tcPr>
            <w:tcW w:w="1255" w:type="pct"/>
            <w:vAlign w:val="center"/>
          </w:tcPr>
          <w:p w14:paraId="4FB5E5E7" w14:textId="4AEFA1C2" w:rsidR="00DE513A" w:rsidRPr="00B4780A" w:rsidRDefault="00DE513A" w:rsidP="00844501">
            <w:pPr>
              <w:pStyle w:val="afb"/>
              <w:numPr>
                <w:ilvl w:val="0"/>
                <w:numId w:val="0"/>
              </w:numPr>
              <w:spacing w:before="120" w:after="120"/>
              <w:jc w:val="both"/>
              <w:rPr>
                <w:rFonts w:asciiTheme="minorEastAsia" w:eastAsiaTheme="minorEastAsia" w:hAnsiTheme="minorEastAsia"/>
                <w:sz w:val="18"/>
                <w:szCs w:val="18"/>
              </w:rPr>
            </w:pPr>
            <w:r w:rsidRPr="00B4780A">
              <w:rPr>
                <w:rFonts w:asciiTheme="minorEastAsia" w:eastAsiaTheme="minorEastAsia" w:hAnsiTheme="minorEastAsia" w:cs="Segoe UI" w:hint="eastAsia"/>
                <w:color w:val="000000" w:themeColor="text1"/>
                <w:kern w:val="0"/>
                <w:sz w:val="18"/>
                <w:szCs w:val="18"/>
              </w:rPr>
              <w:t>9</w:t>
            </w:r>
            <w:r w:rsidRPr="00B4780A">
              <w:rPr>
                <w:rFonts w:asciiTheme="minorEastAsia" w:eastAsiaTheme="minorEastAsia" w:hAnsiTheme="minorEastAsia" w:cs="Segoe UI"/>
                <w:color w:val="000000" w:themeColor="text1"/>
                <w:kern w:val="0"/>
                <w:sz w:val="18"/>
                <w:szCs w:val="18"/>
              </w:rPr>
              <w:t>9</w:t>
            </w:r>
            <w:r w:rsidRPr="00B4780A">
              <w:rPr>
                <w:rFonts w:asciiTheme="minorEastAsia" w:eastAsiaTheme="minorEastAsia" w:hAnsiTheme="minorEastAsia" w:cs="Segoe UI" w:hint="eastAsia"/>
                <w:color w:val="000000" w:themeColor="text1"/>
                <w:kern w:val="0"/>
                <w:sz w:val="18"/>
                <w:szCs w:val="18"/>
              </w:rPr>
              <w:t>新</w:t>
            </w:r>
          </w:p>
        </w:tc>
        <w:tc>
          <w:tcPr>
            <w:tcW w:w="1248" w:type="pct"/>
            <w:vAlign w:val="center"/>
          </w:tcPr>
          <w:p w14:paraId="44E50A44" w14:textId="6810CCA9" w:rsidR="00DE513A" w:rsidRPr="00B4780A" w:rsidRDefault="00DE513A" w:rsidP="00844501">
            <w:pPr>
              <w:pStyle w:val="afb"/>
              <w:numPr>
                <w:ilvl w:val="0"/>
                <w:numId w:val="0"/>
              </w:numPr>
              <w:spacing w:before="120" w:after="120"/>
              <w:jc w:val="both"/>
              <w:rPr>
                <w:rFonts w:asciiTheme="minorEastAsia" w:eastAsiaTheme="minorEastAsia" w:hAnsiTheme="minorEastAsia"/>
                <w:sz w:val="18"/>
                <w:szCs w:val="18"/>
              </w:rPr>
            </w:pPr>
            <w:r w:rsidRPr="00B4780A">
              <w:rPr>
                <w:rFonts w:asciiTheme="minorEastAsia" w:eastAsiaTheme="minorEastAsia" w:hAnsiTheme="minorEastAsia" w:hint="eastAsia"/>
                <w:sz w:val="18"/>
                <w:szCs w:val="18"/>
              </w:rPr>
              <w:t>近新</w:t>
            </w:r>
          </w:p>
        </w:tc>
        <w:tc>
          <w:tcPr>
            <w:tcW w:w="1248" w:type="pct"/>
          </w:tcPr>
          <w:p w14:paraId="47E6D91C" w14:textId="6AFBEF87" w:rsidR="00DE513A" w:rsidRPr="00B4780A" w:rsidRDefault="00DE513A" w:rsidP="00844501">
            <w:pPr>
              <w:pStyle w:val="afb"/>
              <w:numPr>
                <w:ilvl w:val="0"/>
                <w:numId w:val="0"/>
              </w:numPr>
              <w:spacing w:before="120" w:after="120"/>
              <w:jc w:val="both"/>
              <w:rPr>
                <w:rFonts w:asciiTheme="minorEastAsia" w:eastAsiaTheme="minorEastAsia" w:hAnsiTheme="minorEastAsia"/>
                <w:sz w:val="18"/>
                <w:szCs w:val="18"/>
              </w:rPr>
            </w:pPr>
            <w:r w:rsidRPr="00B4780A">
              <w:rPr>
                <w:rFonts w:asciiTheme="minorEastAsia" w:eastAsiaTheme="minorEastAsia" w:hAnsiTheme="minorEastAsia"/>
                <w:sz w:val="18"/>
                <w:szCs w:val="18"/>
              </w:rPr>
              <w:t>EX+/NWT</w:t>
            </w:r>
          </w:p>
        </w:tc>
        <w:tc>
          <w:tcPr>
            <w:tcW w:w="1248" w:type="pct"/>
          </w:tcPr>
          <w:p w14:paraId="21C7A68D" w14:textId="5CFE1EBE" w:rsidR="00DE513A" w:rsidRPr="00B4780A" w:rsidRDefault="00DE513A" w:rsidP="00844501">
            <w:pPr>
              <w:pStyle w:val="afb"/>
              <w:numPr>
                <w:ilvl w:val="0"/>
                <w:numId w:val="0"/>
              </w:numPr>
              <w:spacing w:before="120" w:after="120"/>
              <w:jc w:val="both"/>
              <w:rPr>
                <w:rFonts w:asciiTheme="minorEastAsia" w:eastAsiaTheme="minorEastAsia" w:hAnsiTheme="minorEastAsia"/>
                <w:sz w:val="18"/>
                <w:szCs w:val="18"/>
              </w:rPr>
            </w:pPr>
            <w:r w:rsidRPr="00B4780A">
              <w:rPr>
                <w:rFonts w:asciiTheme="minorEastAsia" w:eastAsiaTheme="minorEastAsia" w:hAnsiTheme="minorEastAsia" w:hint="eastAsia"/>
                <w:sz w:val="18"/>
                <w:szCs w:val="18"/>
              </w:rPr>
              <w:t>N</w:t>
            </w:r>
            <w:r w:rsidRPr="00B4780A">
              <w:rPr>
                <w:rFonts w:asciiTheme="minorEastAsia" w:eastAsiaTheme="minorEastAsia" w:hAnsiTheme="minorEastAsia"/>
                <w:sz w:val="18"/>
                <w:szCs w:val="18"/>
              </w:rPr>
              <w:t>S/S</w:t>
            </w:r>
          </w:p>
        </w:tc>
      </w:tr>
      <w:tr w:rsidR="00DE513A" w:rsidRPr="00B4780A" w14:paraId="2D7ECCBF" w14:textId="77777777" w:rsidTr="00DE513A">
        <w:tc>
          <w:tcPr>
            <w:tcW w:w="1255" w:type="pct"/>
            <w:vAlign w:val="center"/>
          </w:tcPr>
          <w:p w14:paraId="417711CA" w14:textId="0F27D394" w:rsidR="00DE513A" w:rsidRPr="00B4780A" w:rsidRDefault="00DE513A" w:rsidP="00A1089B">
            <w:pPr>
              <w:pStyle w:val="affffd"/>
              <w:ind w:firstLineChars="0" w:firstLine="0"/>
              <w:rPr>
                <w:rFonts w:asciiTheme="minorEastAsia" w:eastAsiaTheme="minorEastAsia" w:hAnsiTheme="minorEastAsia"/>
                <w:sz w:val="18"/>
                <w:szCs w:val="18"/>
              </w:rPr>
            </w:pPr>
            <w:r w:rsidRPr="00B4780A">
              <w:rPr>
                <w:rFonts w:asciiTheme="minorEastAsia" w:eastAsiaTheme="minorEastAsia" w:hAnsiTheme="minorEastAsia" w:cs="Segoe UI" w:hint="eastAsia"/>
                <w:color w:val="000000" w:themeColor="text1"/>
                <w:sz w:val="18"/>
                <w:szCs w:val="18"/>
              </w:rPr>
              <w:t>9</w:t>
            </w:r>
            <w:r w:rsidRPr="00B4780A">
              <w:rPr>
                <w:rFonts w:asciiTheme="minorEastAsia" w:eastAsiaTheme="minorEastAsia" w:hAnsiTheme="minorEastAsia" w:cs="Segoe UI"/>
                <w:color w:val="000000" w:themeColor="text1"/>
                <w:sz w:val="18"/>
                <w:szCs w:val="18"/>
              </w:rPr>
              <w:t>5</w:t>
            </w:r>
            <w:r w:rsidRPr="00B4780A">
              <w:rPr>
                <w:rFonts w:asciiTheme="minorEastAsia" w:eastAsiaTheme="minorEastAsia" w:hAnsiTheme="minorEastAsia" w:cs="Segoe UI" w:hint="eastAsia"/>
                <w:color w:val="000000" w:themeColor="text1"/>
                <w:sz w:val="18"/>
                <w:szCs w:val="18"/>
              </w:rPr>
              <w:t>新</w:t>
            </w:r>
          </w:p>
        </w:tc>
        <w:tc>
          <w:tcPr>
            <w:tcW w:w="1248" w:type="pct"/>
            <w:vAlign w:val="center"/>
          </w:tcPr>
          <w:p w14:paraId="0FF23C7D" w14:textId="4F0271E1" w:rsidR="00DE513A" w:rsidRPr="00B4780A" w:rsidRDefault="00DE513A" w:rsidP="00844501">
            <w:pPr>
              <w:pStyle w:val="afb"/>
              <w:numPr>
                <w:ilvl w:val="0"/>
                <w:numId w:val="0"/>
              </w:numPr>
              <w:spacing w:before="120" w:after="120"/>
              <w:jc w:val="both"/>
              <w:rPr>
                <w:rFonts w:asciiTheme="minorEastAsia" w:eastAsiaTheme="minorEastAsia" w:hAnsiTheme="minorEastAsia"/>
                <w:sz w:val="18"/>
                <w:szCs w:val="18"/>
              </w:rPr>
            </w:pPr>
            <w:r w:rsidRPr="00B4780A">
              <w:rPr>
                <w:rFonts w:asciiTheme="minorEastAsia" w:eastAsiaTheme="minorEastAsia" w:hAnsiTheme="minorEastAsia" w:hint="eastAsia"/>
                <w:sz w:val="18"/>
                <w:szCs w:val="18"/>
              </w:rPr>
              <w:t>优秀</w:t>
            </w:r>
          </w:p>
        </w:tc>
        <w:tc>
          <w:tcPr>
            <w:tcW w:w="1248" w:type="pct"/>
          </w:tcPr>
          <w:p w14:paraId="5B075389" w14:textId="7B6DD5CE" w:rsidR="00DE513A" w:rsidRPr="00B4780A" w:rsidRDefault="00DE513A" w:rsidP="00844501">
            <w:pPr>
              <w:pStyle w:val="afb"/>
              <w:numPr>
                <w:ilvl w:val="0"/>
                <w:numId w:val="0"/>
              </w:numPr>
              <w:spacing w:before="120" w:after="120"/>
              <w:jc w:val="both"/>
              <w:rPr>
                <w:rFonts w:asciiTheme="minorEastAsia" w:eastAsiaTheme="minorEastAsia" w:hAnsiTheme="minorEastAsia"/>
                <w:sz w:val="18"/>
                <w:szCs w:val="18"/>
              </w:rPr>
            </w:pPr>
            <w:r w:rsidRPr="00B4780A">
              <w:rPr>
                <w:rFonts w:asciiTheme="minorEastAsia" w:eastAsiaTheme="minorEastAsia" w:hAnsiTheme="minorEastAsia" w:hint="eastAsia"/>
                <w:sz w:val="18"/>
                <w:szCs w:val="18"/>
              </w:rPr>
              <w:t>EX或EX/VG</w:t>
            </w:r>
          </w:p>
        </w:tc>
        <w:tc>
          <w:tcPr>
            <w:tcW w:w="1248" w:type="pct"/>
          </w:tcPr>
          <w:p w14:paraId="431C9D97" w14:textId="261564C2" w:rsidR="00DE513A" w:rsidRPr="00B4780A" w:rsidRDefault="00DE513A" w:rsidP="00844501">
            <w:pPr>
              <w:pStyle w:val="afb"/>
              <w:numPr>
                <w:ilvl w:val="0"/>
                <w:numId w:val="0"/>
              </w:numPr>
              <w:spacing w:before="120" w:after="120"/>
              <w:jc w:val="both"/>
              <w:rPr>
                <w:rFonts w:asciiTheme="minorEastAsia" w:eastAsiaTheme="minorEastAsia" w:hAnsiTheme="minorEastAsia"/>
                <w:sz w:val="18"/>
                <w:szCs w:val="18"/>
              </w:rPr>
            </w:pPr>
            <w:r w:rsidRPr="00B4780A">
              <w:rPr>
                <w:rFonts w:asciiTheme="minorEastAsia" w:eastAsiaTheme="minorEastAsia" w:hAnsiTheme="minorEastAsia" w:hint="eastAsia"/>
                <w:sz w:val="18"/>
                <w:szCs w:val="18"/>
              </w:rPr>
              <w:t>A</w:t>
            </w:r>
          </w:p>
        </w:tc>
      </w:tr>
      <w:tr w:rsidR="00DE513A" w:rsidRPr="00B4780A" w14:paraId="6FB24DE7" w14:textId="77777777" w:rsidTr="00DE513A">
        <w:tc>
          <w:tcPr>
            <w:tcW w:w="1255" w:type="pct"/>
            <w:vAlign w:val="center"/>
          </w:tcPr>
          <w:p w14:paraId="08703396" w14:textId="5F10DA3C" w:rsidR="00DE513A" w:rsidRPr="00B4780A" w:rsidRDefault="00DE513A" w:rsidP="00844501">
            <w:pPr>
              <w:pStyle w:val="afb"/>
              <w:numPr>
                <w:ilvl w:val="0"/>
                <w:numId w:val="0"/>
              </w:numPr>
              <w:spacing w:before="120" w:after="120"/>
              <w:jc w:val="both"/>
              <w:rPr>
                <w:rFonts w:asciiTheme="minorEastAsia" w:eastAsiaTheme="minorEastAsia" w:hAnsiTheme="minorEastAsia"/>
                <w:sz w:val="18"/>
                <w:szCs w:val="18"/>
              </w:rPr>
            </w:pPr>
            <w:r w:rsidRPr="00B4780A">
              <w:rPr>
                <w:rFonts w:asciiTheme="minorEastAsia" w:eastAsiaTheme="minorEastAsia" w:hAnsiTheme="minorEastAsia" w:cs="Segoe UI" w:hint="eastAsia"/>
                <w:color w:val="000000" w:themeColor="text1"/>
                <w:kern w:val="0"/>
                <w:sz w:val="18"/>
                <w:szCs w:val="18"/>
              </w:rPr>
              <w:t>9</w:t>
            </w:r>
            <w:r w:rsidRPr="00B4780A">
              <w:rPr>
                <w:rFonts w:asciiTheme="minorEastAsia" w:eastAsiaTheme="minorEastAsia" w:hAnsiTheme="minorEastAsia" w:cs="Segoe UI"/>
                <w:color w:val="000000" w:themeColor="text1"/>
                <w:kern w:val="0"/>
                <w:sz w:val="18"/>
                <w:szCs w:val="18"/>
              </w:rPr>
              <w:t>0</w:t>
            </w:r>
            <w:r w:rsidRPr="00B4780A">
              <w:rPr>
                <w:rFonts w:asciiTheme="minorEastAsia" w:eastAsiaTheme="minorEastAsia" w:hAnsiTheme="minorEastAsia" w:cs="Segoe UI" w:hint="eastAsia"/>
                <w:color w:val="000000" w:themeColor="text1"/>
                <w:kern w:val="0"/>
                <w:sz w:val="18"/>
                <w:szCs w:val="18"/>
              </w:rPr>
              <w:t>新</w:t>
            </w:r>
          </w:p>
        </w:tc>
        <w:tc>
          <w:tcPr>
            <w:tcW w:w="1248" w:type="pct"/>
            <w:vAlign w:val="center"/>
          </w:tcPr>
          <w:p w14:paraId="5377C33E" w14:textId="0994D62C" w:rsidR="00DE513A" w:rsidRPr="00B4780A" w:rsidRDefault="00DE513A" w:rsidP="00844501">
            <w:pPr>
              <w:pStyle w:val="afb"/>
              <w:numPr>
                <w:ilvl w:val="0"/>
                <w:numId w:val="0"/>
              </w:numPr>
              <w:spacing w:before="120" w:after="120"/>
              <w:jc w:val="both"/>
              <w:rPr>
                <w:rFonts w:asciiTheme="minorEastAsia" w:eastAsiaTheme="minorEastAsia" w:hAnsiTheme="minorEastAsia"/>
                <w:sz w:val="18"/>
                <w:szCs w:val="18"/>
              </w:rPr>
            </w:pPr>
            <w:r w:rsidRPr="00B4780A">
              <w:rPr>
                <w:rFonts w:asciiTheme="minorEastAsia" w:eastAsiaTheme="minorEastAsia" w:hAnsiTheme="minorEastAsia" w:hint="eastAsia"/>
                <w:sz w:val="18"/>
                <w:szCs w:val="18"/>
              </w:rPr>
              <w:t>良好</w:t>
            </w:r>
          </w:p>
        </w:tc>
        <w:tc>
          <w:tcPr>
            <w:tcW w:w="1248" w:type="pct"/>
          </w:tcPr>
          <w:p w14:paraId="3489F721" w14:textId="52A1EA1B" w:rsidR="00DE513A" w:rsidRPr="00B4780A" w:rsidRDefault="00DE513A" w:rsidP="00844501">
            <w:pPr>
              <w:pStyle w:val="afb"/>
              <w:numPr>
                <w:ilvl w:val="0"/>
                <w:numId w:val="0"/>
              </w:numPr>
              <w:spacing w:before="120" w:after="120"/>
              <w:jc w:val="both"/>
              <w:rPr>
                <w:rFonts w:asciiTheme="minorEastAsia" w:eastAsiaTheme="minorEastAsia" w:hAnsiTheme="minorEastAsia"/>
                <w:sz w:val="18"/>
                <w:szCs w:val="18"/>
              </w:rPr>
            </w:pPr>
            <w:r w:rsidRPr="00B4780A">
              <w:rPr>
                <w:rFonts w:asciiTheme="minorEastAsia" w:eastAsiaTheme="minorEastAsia" w:hAnsiTheme="minorEastAsia"/>
                <w:sz w:val="18"/>
                <w:szCs w:val="18"/>
              </w:rPr>
              <w:t>VG/G</w:t>
            </w:r>
          </w:p>
        </w:tc>
        <w:tc>
          <w:tcPr>
            <w:tcW w:w="1248" w:type="pct"/>
          </w:tcPr>
          <w:p w14:paraId="2BDA87CE" w14:textId="1BEE3B0A" w:rsidR="00DE513A" w:rsidRPr="00B4780A" w:rsidRDefault="00DE513A" w:rsidP="00844501">
            <w:pPr>
              <w:pStyle w:val="afb"/>
              <w:numPr>
                <w:ilvl w:val="0"/>
                <w:numId w:val="0"/>
              </w:numPr>
              <w:spacing w:before="120" w:after="120"/>
              <w:jc w:val="both"/>
              <w:rPr>
                <w:rFonts w:asciiTheme="minorEastAsia" w:eastAsiaTheme="minorEastAsia" w:hAnsiTheme="minorEastAsia"/>
                <w:sz w:val="18"/>
                <w:szCs w:val="18"/>
              </w:rPr>
            </w:pPr>
            <w:r w:rsidRPr="00B4780A">
              <w:rPr>
                <w:rFonts w:asciiTheme="minorEastAsia" w:eastAsiaTheme="minorEastAsia" w:hAnsiTheme="minorEastAsia" w:hint="eastAsia"/>
                <w:sz w:val="18"/>
                <w:szCs w:val="18"/>
              </w:rPr>
              <w:t>B</w:t>
            </w:r>
          </w:p>
        </w:tc>
      </w:tr>
      <w:tr w:rsidR="00DE513A" w:rsidRPr="00B4780A" w14:paraId="04AF3B34" w14:textId="77777777" w:rsidTr="00DE513A">
        <w:tc>
          <w:tcPr>
            <w:tcW w:w="1255" w:type="pct"/>
            <w:vAlign w:val="center"/>
          </w:tcPr>
          <w:p w14:paraId="19F99A03" w14:textId="6F4A746C" w:rsidR="00DE513A" w:rsidRPr="00B4780A" w:rsidRDefault="00DE513A" w:rsidP="00844501">
            <w:pPr>
              <w:pStyle w:val="afb"/>
              <w:numPr>
                <w:ilvl w:val="0"/>
                <w:numId w:val="0"/>
              </w:numPr>
              <w:spacing w:before="120" w:after="120"/>
              <w:jc w:val="both"/>
              <w:rPr>
                <w:rFonts w:asciiTheme="minorEastAsia" w:eastAsiaTheme="minorEastAsia" w:hAnsiTheme="minorEastAsia"/>
                <w:sz w:val="18"/>
                <w:szCs w:val="18"/>
              </w:rPr>
            </w:pPr>
            <w:r w:rsidRPr="00B4780A">
              <w:rPr>
                <w:rFonts w:asciiTheme="minorEastAsia" w:eastAsiaTheme="minorEastAsia" w:hAnsiTheme="minorEastAsia" w:cs="Segoe UI" w:hint="eastAsia"/>
                <w:color w:val="000000" w:themeColor="text1"/>
                <w:kern w:val="0"/>
                <w:sz w:val="18"/>
                <w:szCs w:val="18"/>
              </w:rPr>
              <w:t>8</w:t>
            </w:r>
            <w:r w:rsidRPr="00B4780A">
              <w:rPr>
                <w:rFonts w:asciiTheme="minorEastAsia" w:eastAsiaTheme="minorEastAsia" w:hAnsiTheme="minorEastAsia" w:cs="Segoe UI"/>
                <w:color w:val="000000" w:themeColor="text1"/>
                <w:kern w:val="0"/>
                <w:sz w:val="18"/>
                <w:szCs w:val="18"/>
              </w:rPr>
              <w:t>0</w:t>
            </w:r>
            <w:r w:rsidRPr="00B4780A">
              <w:rPr>
                <w:rFonts w:asciiTheme="minorEastAsia" w:eastAsiaTheme="minorEastAsia" w:hAnsiTheme="minorEastAsia" w:cs="Segoe UI" w:hint="eastAsia"/>
                <w:color w:val="000000" w:themeColor="text1"/>
                <w:kern w:val="0"/>
                <w:sz w:val="18"/>
                <w:szCs w:val="18"/>
              </w:rPr>
              <w:t>新</w:t>
            </w:r>
          </w:p>
        </w:tc>
        <w:tc>
          <w:tcPr>
            <w:tcW w:w="1248" w:type="pct"/>
            <w:vAlign w:val="center"/>
          </w:tcPr>
          <w:p w14:paraId="17962502" w14:textId="0DDF1158" w:rsidR="00DE513A" w:rsidRPr="00B4780A" w:rsidRDefault="00DE513A" w:rsidP="00844501">
            <w:pPr>
              <w:pStyle w:val="afb"/>
              <w:numPr>
                <w:ilvl w:val="0"/>
                <w:numId w:val="0"/>
              </w:numPr>
              <w:spacing w:before="120" w:after="120"/>
              <w:jc w:val="both"/>
              <w:rPr>
                <w:rFonts w:asciiTheme="minorEastAsia" w:eastAsiaTheme="minorEastAsia" w:hAnsiTheme="minorEastAsia"/>
                <w:sz w:val="18"/>
                <w:szCs w:val="18"/>
              </w:rPr>
            </w:pPr>
            <w:r w:rsidRPr="00B4780A">
              <w:rPr>
                <w:rFonts w:asciiTheme="minorEastAsia" w:eastAsiaTheme="minorEastAsia" w:hAnsiTheme="minorEastAsia" w:hint="eastAsia"/>
                <w:sz w:val="18"/>
                <w:szCs w:val="18"/>
              </w:rPr>
              <w:t>一般</w:t>
            </w:r>
          </w:p>
        </w:tc>
        <w:tc>
          <w:tcPr>
            <w:tcW w:w="1248" w:type="pct"/>
          </w:tcPr>
          <w:p w14:paraId="76166EE0" w14:textId="77D84C2D" w:rsidR="00DE513A" w:rsidRPr="00B4780A" w:rsidRDefault="00DE513A" w:rsidP="00844501">
            <w:pPr>
              <w:pStyle w:val="afb"/>
              <w:numPr>
                <w:ilvl w:val="0"/>
                <w:numId w:val="0"/>
              </w:numPr>
              <w:spacing w:before="120" w:after="120"/>
              <w:jc w:val="both"/>
              <w:rPr>
                <w:rFonts w:asciiTheme="minorEastAsia" w:eastAsiaTheme="minorEastAsia" w:hAnsiTheme="minorEastAsia"/>
                <w:sz w:val="18"/>
                <w:szCs w:val="18"/>
              </w:rPr>
            </w:pPr>
            <w:r w:rsidRPr="00B4780A">
              <w:rPr>
                <w:rFonts w:asciiTheme="minorEastAsia" w:eastAsiaTheme="minorEastAsia" w:hAnsiTheme="minorEastAsia"/>
                <w:sz w:val="18"/>
                <w:szCs w:val="18"/>
              </w:rPr>
              <w:t>G/F</w:t>
            </w:r>
          </w:p>
        </w:tc>
        <w:tc>
          <w:tcPr>
            <w:tcW w:w="1248" w:type="pct"/>
          </w:tcPr>
          <w:p w14:paraId="55A88D92" w14:textId="1D5BA436" w:rsidR="00DE513A" w:rsidRPr="00B4780A" w:rsidRDefault="00DE513A" w:rsidP="00844501">
            <w:pPr>
              <w:pStyle w:val="afb"/>
              <w:numPr>
                <w:ilvl w:val="0"/>
                <w:numId w:val="0"/>
              </w:numPr>
              <w:spacing w:before="120" w:after="120"/>
              <w:jc w:val="both"/>
              <w:rPr>
                <w:rFonts w:asciiTheme="minorEastAsia" w:eastAsiaTheme="minorEastAsia" w:hAnsiTheme="minorEastAsia"/>
                <w:sz w:val="18"/>
                <w:szCs w:val="18"/>
              </w:rPr>
            </w:pPr>
            <w:r w:rsidRPr="00B4780A">
              <w:rPr>
                <w:rFonts w:asciiTheme="minorEastAsia" w:eastAsiaTheme="minorEastAsia" w:hAnsiTheme="minorEastAsia" w:hint="eastAsia"/>
                <w:sz w:val="18"/>
                <w:szCs w:val="18"/>
              </w:rPr>
              <w:t>C</w:t>
            </w:r>
          </w:p>
        </w:tc>
      </w:tr>
    </w:tbl>
    <w:p w14:paraId="01D7FE0A" w14:textId="77777777" w:rsidR="008C08E2" w:rsidRDefault="008C08E2" w:rsidP="008C08E2">
      <w:pPr>
        <w:pStyle w:val="affffd"/>
        <w:ind w:firstLine="420"/>
      </w:pPr>
    </w:p>
    <w:p w14:paraId="759A5C56" w14:textId="77777777" w:rsidR="008C08E2" w:rsidRPr="008C08E2" w:rsidRDefault="008C08E2" w:rsidP="008C08E2">
      <w:pPr>
        <w:pStyle w:val="affffd"/>
        <w:ind w:firstLine="420"/>
      </w:pPr>
    </w:p>
    <w:p w14:paraId="325BCA2D" w14:textId="77777777" w:rsidR="00D76F54" w:rsidRDefault="00000000">
      <w:pPr>
        <w:widowControl/>
        <w:ind w:left="880"/>
        <w:jc w:val="left"/>
        <w:rPr>
          <w:rFonts w:ascii="SimSong" w:eastAsia="SimSong" w:hAnsi="SimSong" w:cs="宋体"/>
          <w:color w:val="000000"/>
          <w:kern w:val="0"/>
          <w:szCs w:val="21"/>
        </w:rPr>
      </w:pPr>
      <w:r>
        <w:rPr>
          <w:rFonts w:ascii="SimSong" w:eastAsia="SimSong" w:hAnsi="SimSong" w:cs="宋体"/>
          <w:color w:val="000000"/>
          <w:kern w:val="0"/>
          <w:szCs w:val="21"/>
        </w:rPr>
        <w:br w:type="page"/>
      </w:r>
    </w:p>
    <w:p w14:paraId="0667F3BF" w14:textId="77777777" w:rsidR="00D76F54" w:rsidRDefault="00000000">
      <w:pPr>
        <w:keepNext/>
        <w:pageBreakBefore/>
        <w:widowControl/>
        <w:spacing w:beforeLines="50" w:before="120" w:afterLines="50" w:after="120"/>
        <w:jc w:val="center"/>
        <w:outlineLvl w:val="0"/>
        <w:rPr>
          <w:rFonts w:ascii="黑体" w:eastAsia="黑体" w:hAnsi="黑体" w:cs="Times New Roman"/>
          <w:kern w:val="0"/>
        </w:rPr>
      </w:pPr>
      <w:bookmarkStart w:id="58" w:name="_Toc185098790"/>
      <w:r>
        <w:rPr>
          <w:rFonts w:ascii="黑体" w:eastAsia="黑体" w:hAnsi="黑体" w:cs="Times New Roman"/>
          <w:spacing w:val="120"/>
          <w:kern w:val="0"/>
        </w:rPr>
        <w:lastRenderedPageBreak/>
        <w:t>参考文</w:t>
      </w:r>
      <w:r>
        <w:rPr>
          <w:rFonts w:ascii="黑体" w:eastAsia="黑体" w:hAnsi="黑体" w:cs="Times New Roman"/>
          <w:kern w:val="0"/>
        </w:rPr>
        <w:t>献</w:t>
      </w:r>
      <w:bookmarkEnd w:id="58"/>
    </w:p>
    <w:p w14:paraId="5CFEA03B" w14:textId="77777777" w:rsidR="00D76F54" w:rsidRPr="00AE5F36" w:rsidRDefault="00000000">
      <w:pPr>
        <w:pStyle w:val="affffffffffff4"/>
        <w:numPr>
          <w:ilvl w:val="0"/>
          <w:numId w:val="37"/>
        </w:numPr>
        <w:ind w:leftChars="202" w:left="991" w:hangingChars="270" w:hanging="567"/>
        <w:rPr>
          <w:rFonts w:cstheme="minorBidi"/>
          <w:sz w:val="21"/>
          <w:szCs w:val="21"/>
        </w:rPr>
      </w:pPr>
      <w:r w:rsidRPr="00AE5F36">
        <w:rPr>
          <w:rFonts w:cstheme="minorBidi"/>
          <w:sz w:val="21"/>
          <w:szCs w:val="21"/>
        </w:rPr>
        <w:t>GB/T 21667-2024  二手货品质鉴定通则</w:t>
      </w:r>
    </w:p>
    <w:p w14:paraId="2F55D9F7" w14:textId="77777777" w:rsidR="00D76F54" w:rsidRPr="00AE5F36" w:rsidRDefault="00000000">
      <w:pPr>
        <w:pStyle w:val="affffffffffff4"/>
        <w:numPr>
          <w:ilvl w:val="0"/>
          <w:numId w:val="37"/>
        </w:numPr>
        <w:ind w:leftChars="202" w:left="991" w:hangingChars="270" w:hanging="567"/>
        <w:rPr>
          <w:rFonts w:cstheme="minorBidi"/>
          <w:sz w:val="21"/>
          <w:szCs w:val="21"/>
        </w:rPr>
      </w:pPr>
      <w:r w:rsidRPr="00AE5F36">
        <w:rPr>
          <w:rFonts w:cstheme="minorBidi"/>
          <w:sz w:val="21"/>
          <w:szCs w:val="21"/>
        </w:rPr>
        <w:t>GB/T 33492-2017 旧货（二手货）市场经营管理规范</w:t>
      </w:r>
      <w:r w:rsidRPr="00AE5F36">
        <w:rPr>
          <w:rFonts w:cstheme="minorBidi"/>
          <w:sz w:val="21"/>
          <w:szCs w:val="21"/>
        </w:rPr>
        <w:t> </w:t>
      </w:r>
    </w:p>
    <w:p w14:paraId="0B97AD1A" w14:textId="77777777" w:rsidR="00D76F54" w:rsidRPr="00AE5F36" w:rsidRDefault="00000000">
      <w:pPr>
        <w:pStyle w:val="affffffffffff4"/>
        <w:numPr>
          <w:ilvl w:val="0"/>
          <w:numId w:val="37"/>
        </w:numPr>
        <w:ind w:leftChars="202" w:left="991" w:hangingChars="270" w:hanging="567"/>
        <w:rPr>
          <w:rFonts w:cstheme="minorBidi"/>
          <w:sz w:val="21"/>
          <w:szCs w:val="21"/>
        </w:rPr>
      </w:pPr>
      <w:r w:rsidRPr="00AE5F36">
        <w:rPr>
          <w:rFonts w:cstheme="minorBidi"/>
          <w:sz w:val="21"/>
          <w:szCs w:val="21"/>
        </w:rPr>
        <w:t>SB/T 10398.2-2013 旧货品质鉴定</w:t>
      </w:r>
      <w:r w:rsidRPr="00AE5F36">
        <w:rPr>
          <w:rFonts w:cstheme="minorBidi"/>
          <w:sz w:val="21"/>
          <w:szCs w:val="21"/>
        </w:rPr>
        <w:t> </w:t>
      </w:r>
    </w:p>
    <w:p w14:paraId="54D88627" w14:textId="77777777" w:rsidR="00D76F54" w:rsidRPr="00AE5F36" w:rsidRDefault="00000000">
      <w:pPr>
        <w:pStyle w:val="affffffffffff4"/>
        <w:numPr>
          <w:ilvl w:val="0"/>
          <w:numId w:val="37"/>
        </w:numPr>
        <w:ind w:leftChars="202" w:left="991" w:hangingChars="270" w:hanging="567"/>
        <w:rPr>
          <w:rFonts w:cstheme="minorBidi"/>
          <w:sz w:val="21"/>
          <w:szCs w:val="21"/>
        </w:rPr>
      </w:pPr>
      <w:r w:rsidRPr="00AE5F36">
        <w:rPr>
          <w:rFonts w:cstheme="minorBidi"/>
          <w:sz w:val="21"/>
          <w:szCs w:val="21"/>
        </w:rPr>
        <w:t>SB/T 10688-2012 二手货（旧货）经营企业经营管理规范</w:t>
      </w:r>
      <w:r w:rsidRPr="00AE5F36">
        <w:rPr>
          <w:rFonts w:cstheme="minorBidi"/>
          <w:sz w:val="21"/>
          <w:szCs w:val="21"/>
        </w:rPr>
        <w:t> </w:t>
      </w:r>
    </w:p>
    <w:p w14:paraId="119F597E" w14:textId="77777777" w:rsidR="00D76F54" w:rsidRPr="00AE5F36" w:rsidRDefault="00000000">
      <w:pPr>
        <w:pStyle w:val="affffffffffff4"/>
        <w:numPr>
          <w:ilvl w:val="0"/>
          <w:numId w:val="37"/>
        </w:numPr>
        <w:ind w:leftChars="202" w:left="991" w:hangingChars="270" w:hanging="567"/>
        <w:rPr>
          <w:rFonts w:cstheme="minorBidi"/>
          <w:sz w:val="21"/>
          <w:szCs w:val="21"/>
        </w:rPr>
      </w:pPr>
      <w:r w:rsidRPr="00AE5F36">
        <w:rPr>
          <w:rFonts w:cstheme="minorBidi"/>
          <w:sz w:val="21"/>
          <w:szCs w:val="21"/>
        </w:rPr>
        <w:t>SB/T 11179-2016 旧货市场交易规程</w:t>
      </w:r>
      <w:r w:rsidRPr="00AE5F36">
        <w:rPr>
          <w:rFonts w:cstheme="minorBidi"/>
          <w:sz w:val="21"/>
          <w:szCs w:val="21"/>
        </w:rPr>
        <w:t> </w:t>
      </w:r>
    </w:p>
    <w:p w14:paraId="2938E9A7" w14:textId="77777777" w:rsidR="00D76F54" w:rsidRPr="00AE5F36" w:rsidRDefault="00000000">
      <w:pPr>
        <w:pStyle w:val="affffffffffff4"/>
        <w:numPr>
          <w:ilvl w:val="0"/>
          <w:numId w:val="37"/>
        </w:numPr>
        <w:ind w:leftChars="202" w:left="991" w:hangingChars="270" w:hanging="567"/>
        <w:rPr>
          <w:rFonts w:cstheme="minorBidi"/>
          <w:sz w:val="21"/>
          <w:szCs w:val="21"/>
        </w:rPr>
      </w:pPr>
      <w:r w:rsidRPr="00AE5F36">
        <w:rPr>
          <w:rFonts w:cstheme="minorBidi" w:hint="eastAsia"/>
          <w:sz w:val="21"/>
          <w:szCs w:val="21"/>
        </w:rPr>
        <w:t>ISO 15115:2019</w:t>
      </w:r>
      <w:r w:rsidRPr="00AE5F36">
        <w:rPr>
          <w:rFonts w:cstheme="minorBidi"/>
          <w:sz w:val="21"/>
          <w:szCs w:val="21"/>
        </w:rPr>
        <w:t xml:space="preserve"> Leather </w:t>
      </w:r>
      <w:r w:rsidRPr="00AE5F36">
        <w:rPr>
          <w:rFonts w:cstheme="minorBidi"/>
          <w:sz w:val="21"/>
          <w:szCs w:val="21"/>
        </w:rPr>
        <w:t>—</w:t>
      </w:r>
      <w:r w:rsidRPr="00AE5F36">
        <w:rPr>
          <w:rFonts w:cstheme="minorBidi"/>
          <w:sz w:val="21"/>
          <w:szCs w:val="21"/>
        </w:rPr>
        <w:t xml:space="preserve"> Vocabulary</w:t>
      </w:r>
    </w:p>
    <w:p w14:paraId="07686BF6" w14:textId="77777777" w:rsidR="00D76F54" w:rsidRPr="00AE5F36" w:rsidRDefault="00000000">
      <w:pPr>
        <w:pStyle w:val="affffffffffff4"/>
        <w:numPr>
          <w:ilvl w:val="0"/>
          <w:numId w:val="37"/>
        </w:numPr>
        <w:ind w:leftChars="202" w:left="991" w:hangingChars="270" w:hanging="567"/>
        <w:rPr>
          <w:rFonts w:cstheme="minorBidi"/>
          <w:sz w:val="21"/>
          <w:szCs w:val="21"/>
        </w:rPr>
      </w:pPr>
      <w:r w:rsidRPr="00AE5F36">
        <w:rPr>
          <w:rFonts w:cstheme="minorBidi"/>
          <w:sz w:val="21"/>
          <w:szCs w:val="21"/>
        </w:rPr>
        <w:t xml:space="preserve">ISO 20671-1:2021  Brand evaluation </w:t>
      </w:r>
      <w:r w:rsidRPr="00AE5F36">
        <w:rPr>
          <w:rFonts w:cstheme="minorBidi"/>
          <w:sz w:val="21"/>
          <w:szCs w:val="21"/>
        </w:rPr>
        <w:t>—</w:t>
      </w:r>
      <w:r w:rsidRPr="00AE5F36">
        <w:rPr>
          <w:rFonts w:cstheme="minorBidi"/>
          <w:sz w:val="21"/>
          <w:szCs w:val="21"/>
        </w:rPr>
        <w:t xml:space="preserve"> Part 1: Principles and fundamentals</w:t>
      </w:r>
    </w:p>
    <w:p w14:paraId="4C026A00" w14:textId="77777777" w:rsidR="00D76F54" w:rsidRPr="00AE5F36" w:rsidRDefault="00000000">
      <w:pPr>
        <w:pStyle w:val="affffffffffff4"/>
        <w:numPr>
          <w:ilvl w:val="0"/>
          <w:numId w:val="37"/>
        </w:numPr>
        <w:ind w:leftChars="202" w:left="991" w:hangingChars="270" w:hanging="567"/>
        <w:rPr>
          <w:rFonts w:cstheme="minorBidi"/>
          <w:sz w:val="21"/>
          <w:szCs w:val="21"/>
        </w:rPr>
      </w:pPr>
      <w:r w:rsidRPr="00AE5F36">
        <w:rPr>
          <w:rFonts w:cstheme="minorBidi"/>
          <w:sz w:val="21"/>
          <w:szCs w:val="21"/>
        </w:rPr>
        <w:t xml:space="preserve">ISO/IEC 20243-1:2023 Information technology </w:t>
      </w:r>
      <w:r w:rsidRPr="00AE5F36">
        <w:rPr>
          <w:rFonts w:cstheme="minorBidi"/>
          <w:sz w:val="21"/>
          <w:szCs w:val="21"/>
        </w:rPr>
        <w:t>—</w:t>
      </w:r>
      <w:r w:rsidRPr="00AE5F36">
        <w:rPr>
          <w:rFonts w:cstheme="minorBidi"/>
          <w:sz w:val="21"/>
          <w:szCs w:val="21"/>
        </w:rPr>
        <w:t xml:space="preserve"> Open Trusted Technology </w:t>
      </w:r>
      <w:proofErr w:type="spellStart"/>
      <w:r w:rsidRPr="00AE5F36">
        <w:rPr>
          <w:rFonts w:cstheme="minorBidi"/>
          <w:sz w:val="21"/>
          <w:szCs w:val="21"/>
        </w:rPr>
        <w:t>ProviderTM</w:t>
      </w:r>
      <w:proofErr w:type="spellEnd"/>
      <w:r w:rsidRPr="00AE5F36">
        <w:rPr>
          <w:rFonts w:cstheme="minorBidi"/>
          <w:sz w:val="21"/>
          <w:szCs w:val="21"/>
        </w:rPr>
        <w:t xml:space="preserve"> Standard (O-TTPS) </w:t>
      </w:r>
      <w:r w:rsidRPr="00AE5F36">
        <w:rPr>
          <w:rFonts w:cstheme="minorBidi"/>
          <w:sz w:val="21"/>
          <w:szCs w:val="21"/>
        </w:rPr>
        <w:t>—</w:t>
      </w:r>
      <w:r w:rsidRPr="00AE5F36">
        <w:rPr>
          <w:rFonts w:cstheme="minorBidi"/>
          <w:sz w:val="21"/>
          <w:szCs w:val="21"/>
        </w:rPr>
        <w:t xml:space="preserve"> Part 1: Requirements and recommendations for mitigating maliciously tainted and counterfeit products</w:t>
      </w:r>
    </w:p>
    <w:p w14:paraId="13A94D3B" w14:textId="77777777" w:rsidR="00D76F54" w:rsidRPr="00AE5F36" w:rsidRDefault="00000000">
      <w:pPr>
        <w:pStyle w:val="affffffffffff4"/>
        <w:numPr>
          <w:ilvl w:val="0"/>
          <w:numId w:val="37"/>
        </w:numPr>
        <w:ind w:leftChars="202" w:left="991" w:hangingChars="270" w:hanging="567"/>
        <w:rPr>
          <w:rFonts w:cstheme="minorBidi"/>
          <w:sz w:val="21"/>
          <w:szCs w:val="21"/>
        </w:rPr>
      </w:pPr>
      <w:r w:rsidRPr="00AE5F36">
        <w:rPr>
          <w:rFonts w:cstheme="minorBidi"/>
          <w:sz w:val="21"/>
          <w:szCs w:val="21"/>
        </w:rPr>
        <w:t>ISO 21041:2018 Guidance on unit pricing</w:t>
      </w:r>
    </w:p>
    <w:p w14:paraId="610491FF" w14:textId="77777777" w:rsidR="00D76F54" w:rsidRPr="00AE5F36" w:rsidRDefault="00000000">
      <w:pPr>
        <w:pStyle w:val="affffffffffff4"/>
        <w:numPr>
          <w:ilvl w:val="0"/>
          <w:numId w:val="37"/>
        </w:numPr>
        <w:ind w:leftChars="202" w:left="991" w:hangingChars="270" w:hanging="567"/>
        <w:rPr>
          <w:rFonts w:cstheme="minorBidi"/>
          <w:sz w:val="21"/>
          <w:szCs w:val="21"/>
        </w:rPr>
      </w:pPr>
      <w:r w:rsidRPr="00AE5F36">
        <w:rPr>
          <w:rFonts w:cstheme="minorBidi"/>
          <w:sz w:val="21"/>
          <w:szCs w:val="21"/>
        </w:rPr>
        <w:t>ISO 22059:2020 Guidelines on consumer warranties/guarantees</w:t>
      </w:r>
    </w:p>
    <w:p w14:paraId="0761BB02" w14:textId="77777777" w:rsidR="00D76F54" w:rsidRDefault="00D76F54" w:rsidP="00AE5F36">
      <w:pPr>
        <w:pStyle w:val="affffffffffff4"/>
        <w:rPr>
          <w:rFonts w:cstheme="minorBidi"/>
          <w:sz w:val="21"/>
          <w:szCs w:val="21"/>
        </w:rPr>
      </w:pPr>
    </w:p>
    <w:p w14:paraId="4B4FE742" w14:textId="77777777" w:rsidR="00D76F54" w:rsidRDefault="00D76F54">
      <w:pPr>
        <w:pStyle w:val="affffffffffff4"/>
        <w:ind w:left="440"/>
        <w:rPr>
          <w:rFonts w:cstheme="minorBidi"/>
          <w:sz w:val="21"/>
          <w:szCs w:val="21"/>
        </w:rPr>
      </w:pPr>
    </w:p>
    <w:p w14:paraId="5367BD45" w14:textId="77777777" w:rsidR="00D76F54" w:rsidRDefault="00D76F54">
      <w:pPr>
        <w:widowControl/>
        <w:autoSpaceDE w:val="0"/>
        <w:autoSpaceDN w:val="0"/>
        <w:ind w:firstLineChars="200" w:firstLine="420"/>
        <w:rPr>
          <w:rFonts w:ascii="宋体" w:hAnsi="Times New Roman" w:cs="Times New Roman"/>
          <w:kern w:val="0"/>
          <w:szCs w:val="20"/>
        </w:rPr>
      </w:pPr>
    </w:p>
    <w:p w14:paraId="4DD4E84B" w14:textId="77777777" w:rsidR="00D76F54" w:rsidRDefault="00000000">
      <w:pPr>
        <w:framePr w:w="2552" w:h="284" w:hRule="exact" w:wrap="notBeside" w:vAnchor="text" w:hAnchor="text" w:xAlign="center" w:y="1"/>
        <w:widowControl/>
        <w:jc w:val="center"/>
        <w:rPr>
          <w:rFonts w:ascii="黑体" w:eastAsia="黑体" w:hAnsi="Times New Roman" w:cs="Times New Roman"/>
          <w:color w:val="000000"/>
          <w:kern w:val="0"/>
          <w:lang w:eastAsia="en-US"/>
        </w:rPr>
      </w:pPr>
      <w:sdt>
        <w:sdtPr>
          <w:rPr>
            <w:rFonts w:ascii="黑体" w:eastAsia="黑体" w:hAnsi="Times New Roman" w:cs="Times New Roman"/>
            <w:b/>
            <w:bCs/>
            <w:color w:val="000000"/>
            <w:kern w:val="0"/>
            <w:lang w:eastAsia="en-US"/>
          </w:rPr>
          <w:alias w:val="终结线"/>
          <w:tag w:val="终结线"/>
          <w:id w:val="367255656"/>
          <w:lock w:val="contentLocked"/>
          <w:placeholder>
            <w:docPart w:val="36909CA09105964EBBE8D5DBC3EBAA80"/>
          </w:placeholder>
          <w:text/>
        </w:sdtPr>
        <w:sdtContent>
          <w:r>
            <w:rPr>
              <w:rFonts w:ascii="黑体" w:eastAsia="黑体" w:hAnsi="Times New Roman" w:cs="Times New Roman"/>
              <w:b/>
              <w:bCs/>
              <w:color w:val="000000"/>
              <w:kern w:val="0"/>
              <w:lang w:eastAsia="en-US"/>
            </w:rPr>
            <w:t>______________________</w:t>
          </w:r>
        </w:sdtContent>
      </w:sdt>
    </w:p>
    <w:p w14:paraId="7BE0521F" w14:textId="77777777" w:rsidR="00D76F54" w:rsidRDefault="00D76F54">
      <w:pPr>
        <w:widowControl/>
        <w:jc w:val="left"/>
        <w:rPr>
          <w:rFonts w:ascii="宋体" w:hAnsi="宋体" w:cs="宋体"/>
          <w:kern w:val="0"/>
          <w:sz w:val="24"/>
          <w:szCs w:val="24"/>
        </w:rPr>
      </w:pPr>
    </w:p>
    <w:p w14:paraId="67BB5709" w14:textId="77777777" w:rsidR="00D76F54" w:rsidRDefault="00D76F54">
      <w:pPr>
        <w:widowControl/>
        <w:autoSpaceDE w:val="0"/>
        <w:autoSpaceDN w:val="0"/>
        <w:ind w:firstLineChars="200" w:firstLine="420"/>
        <w:rPr>
          <w:rFonts w:ascii="宋体" w:hAnsi="Times New Roman" w:cs="Times New Roman"/>
          <w:kern w:val="0"/>
          <w:szCs w:val="20"/>
        </w:rPr>
      </w:pPr>
    </w:p>
    <w:p w14:paraId="1906E424" w14:textId="77777777" w:rsidR="00D76F54" w:rsidRDefault="00D76F54">
      <w:pPr>
        <w:widowControl/>
        <w:autoSpaceDE w:val="0"/>
        <w:autoSpaceDN w:val="0"/>
        <w:ind w:firstLineChars="200" w:firstLine="420"/>
        <w:rPr>
          <w:rFonts w:ascii="宋体" w:hAnsi="Times New Roman" w:cs="Times New Roman"/>
          <w:kern w:val="0"/>
          <w:szCs w:val="20"/>
        </w:rPr>
      </w:pPr>
    </w:p>
    <w:p w14:paraId="386AF3D3" w14:textId="77777777" w:rsidR="00D76F54" w:rsidRDefault="00D76F54">
      <w:pPr>
        <w:widowControl/>
        <w:spacing w:beforeLines="50" w:before="120" w:afterLines="50" w:after="120"/>
        <w:ind w:firstLine="420"/>
        <w:outlineLvl w:val="2"/>
        <w:rPr>
          <w:rFonts w:ascii="宋体" w:hAnsi="宋体" w:cs="Times New Roman"/>
          <w:color w:val="000000"/>
          <w:kern w:val="0"/>
          <w:szCs w:val="21"/>
        </w:rPr>
      </w:pPr>
    </w:p>
    <w:p w14:paraId="7A18A8B6" w14:textId="77777777" w:rsidR="00D76F54" w:rsidRDefault="00D76F54">
      <w:pPr>
        <w:widowControl/>
        <w:spacing w:beforeLines="50" w:before="120" w:afterLines="50" w:after="120"/>
        <w:ind w:firstLine="420"/>
        <w:outlineLvl w:val="2"/>
        <w:rPr>
          <w:rFonts w:ascii="宋体" w:hAnsi="宋体" w:cs="Times New Roman"/>
          <w:color w:val="000000"/>
          <w:kern w:val="0"/>
          <w:szCs w:val="21"/>
        </w:rPr>
      </w:pPr>
    </w:p>
    <w:p w14:paraId="1F0D3DC3" w14:textId="77777777" w:rsidR="00D76F54" w:rsidRDefault="00D76F54">
      <w:pPr>
        <w:widowControl/>
        <w:autoSpaceDE w:val="0"/>
        <w:autoSpaceDN w:val="0"/>
        <w:ind w:firstLineChars="200" w:firstLine="420"/>
        <w:rPr>
          <w:rFonts w:ascii="宋体" w:hAnsi="Times New Roman" w:cs="Times New Roman"/>
          <w:kern w:val="0"/>
          <w:szCs w:val="20"/>
        </w:rPr>
      </w:pPr>
    </w:p>
    <w:p w14:paraId="5A072E0A" w14:textId="77777777" w:rsidR="00D76F54" w:rsidRDefault="00D76F54">
      <w:pPr>
        <w:widowControl/>
        <w:autoSpaceDE w:val="0"/>
        <w:autoSpaceDN w:val="0"/>
        <w:ind w:firstLineChars="200" w:firstLine="420"/>
        <w:rPr>
          <w:rFonts w:ascii="宋体" w:hAnsi="Times New Roman" w:cs="Times New Roman"/>
          <w:kern w:val="0"/>
          <w:szCs w:val="20"/>
        </w:rPr>
      </w:pPr>
    </w:p>
    <w:p w14:paraId="607E2B6B" w14:textId="77777777" w:rsidR="00D76F54" w:rsidRDefault="00D76F54">
      <w:pPr>
        <w:jc w:val="center"/>
      </w:pPr>
    </w:p>
    <w:sectPr w:rsidR="00D76F54">
      <w:pgSz w:w="11906" w:h="16838"/>
      <w:pgMar w:top="2410" w:right="1134" w:bottom="1134" w:left="1134" w:header="1418" w:footer="1134" w:gutter="284"/>
      <w:cols w:space="425"/>
      <w:formProt w:val="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CEBE18" w14:textId="77777777" w:rsidR="007944CC" w:rsidRDefault="007944CC">
      <w:r>
        <w:separator/>
      </w:r>
    </w:p>
  </w:endnote>
  <w:endnote w:type="continuationSeparator" w:id="0">
    <w:p w14:paraId="3B2288D2" w14:textId="77777777" w:rsidR="007944CC" w:rsidRDefault="00794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0"/>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华文中宋">
    <w:altName w:val="STZhongsong"/>
    <w:panose1 w:val="02010600040101010101"/>
    <w:charset w:val="86"/>
    <w:family w:val="auto"/>
    <w:pitch w:val="variable"/>
    <w:sig w:usb0="00000287" w:usb1="080F0000" w:usb2="00000010" w:usb3="00000000" w:csb0="0004009F" w:csb1="00000000"/>
  </w:font>
  <w:font w:name="Segoe UI">
    <w:panose1 w:val="020B0502040204020203"/>
    <w:charset w:val="00"/>
    <w:family w:val="swiss"/>
    <w:pitch w:val="variable"/>
    <w:sig w:usb0="E4002EFF" w:usb1="C000E47F" w:usb2="00000009" w:usb3="00000000" w:csb0="000001FF" w:csb1="00000000"/>
  </w:font>
  <w:font w:name="SimSong">
    <w:panose1 w:val="02020300000000000000"/>
    <w:charset w:val="86"/>
    <w:family w:val="roman"/>
    <w:pitch w:val="variable"/>
    <w:sig w:usb0="800002BF" w:usb1="38CF7CFA" w:usb2="00000016" w:usb3="00000000" w:csb0="0004000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0D2A5" w14:textId="77777777" w:rsidR="00D76F54" w:rsidRDefault="00000000">
    <w:pPr>
      <w:pStyle w:val="afff5"/>
    </w:pPr>
    <w:r>
      <w:fldChar w:fldCharType="begin"/>
    </w:r>
    <w:r>
      <w:instrText>PAGE   \* MERGEFORMAT</w:instrText>
    </w:r>
    <w:r>
      <w:fldChar w:fldCharType="separate"/>
    </w:r>
    <w:r>
      <w:rPr>
        <w:lang w:val="zh-CN"/>
      </w:rPr>
      <w:t>6</w:t>
    </w:r>
    <w:r>
      <w:fldChar w:fldCharType="end"/>
    </w:r>
  </w:p>
  <w:p w14:paraId="227DEE0B" w14:textId="77777777" w:rsidR="00D76F54" w:rsidRDefault="00D76F54">
    <w:pPr>
      <w:pStyle w:val="afff5"/>
      <w:ind w:firstLineChars="5050" w:firstLine="909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C192E" w14:textId="77777777" w:rsidR="00D76F54" w:rsidRDefault="00000000">
    <w:pPr>
      <w:pStyle w:val="afff5"/>
      <w:jc w:val="right"/>
    </w:pPr>
    <w:r>
      <w:fldChar w:fldCharType="begin"/>
    </w:r>
    <w:r>
      <w:instrText>PAGE   \* MERGEFORMAT</w:instrText>
    </w:r>
    <w:r>
      <w:fldChar w:fldCharType="separate"/>
    </w:r>
    <w:r>
      <w:rPr>
        <w:lang w:val="zh-CN"/>
      </w:rPr>
      <w:t>1</w:t>
    </w:r>
    <w:r>
      <w:fldChar w:fldCharType="end"/>
    </w:r>
  </w:p>
  <w:p w14:paraId="4F6ECC82" w14:textId="77777777" w:rsidR="00D76F54" w:rsidRDefault="00D76F54">
    <w:pPr>
      <w:pStyle w:val="aff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AB280" w14:textId="77777777" w:rsidR="00D76F54" w:rsidRDefault="00000000">
    <w:pPr>
      <w:pStyle w:val="affffa"/>
    </w:pPr>
    <w:r>
      <w:fldChar w:fldCharType="begin"/>
    </w:r>
    <w:r>
      <w:instrText>PAGE   \* MERGEFORMAT</w:instrText>
    </w:r>
    <w:r>
      <w:fldChar w:fldCharType="separate"/>
    </w:r>
    <w:r>
      <w:rPr>
        <w:lang w:val="zh-CN"/>
      </w:rPr>
      <w:t>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F79D95" w14:textId="77777777" w:rsidR="007944CC" w:rsidRDefault="007944CC">
      <w:r>
        <w:separator/>
      </w:r>
    </w:p>
  </w:footnote>
  <w:footnote w:type="continuationSeparator" w:id="0">
    <w:p w14:paraId="5ADF0BA1" w14:textId="77777777" w:rsidR="007944CC" w:rsidRDefault="00794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5D885" w14:textId="77777777" w:rsidR="00D76F54" w:rsidRDefault="00000000">
    <w:pPr>
      <w:jc w:val="left"/>
      <w:textAlignment w:val="center"/>
      <w:rPr>
        <w:rFonts w:ascii="黑体" w:eastAsia="黑体" w:hAnsi="Times New Roman" w:cs="Times New Roman"/>
        <w:color w:val="000000"/>
        <w:kern w:val="0"/>
        <w:szCs w:val="21"/>
      </w:rPr>
    </w:pPr>
    <w:r>
      <w:rPr>
        <w:rFonts w:ascii="Times New Roman" w:eastAsia="黑体" w:hAnsi="Times New Roman" w:cs="Times New Roman"/>
        <w:color w:val="000000"/>
        <w:kern w:val="0"/>
        <w:szCs w:val="21"/>
      </w:rPr>
      <w:t>ICS</w:t>
    </w:r>
    <w:r>
      <w:rPr>
        <w:rFonts w:ascii="黑体" w:eastAsia="黑体" w:hAnsi="黑体" w:cs="Times New Roman"/>
        <w:color w:val="000000"/>
        <w:kern w:val="0"/>
        <w:szCs w:val="21"/>
      </w:rPr>
      <w:t> </w:t>
    </w:r>
    <w:r>
      <w:rPr>
        <w:rFonts w:ascii="黑体" w:eastAsia="黑体" w:hAnsi="Times New Roman" w:cs="Times New Roman" w:hint="eastAsia"/>
        <w:color w:val="000000"/>
        <w:kern w:val="0"/>
        <w:szCs w:val="21"/>
      </w:rPr>
      <w:t>6</w:t>
    </w:r>
    <w:r>
      <w:rPr>
        <w:rFonts w:ascii="黑体" w:eastAsia="黑体" w:hAnsi="Times New Roman" w:cs="Times New Roman"/>
        <w:color w:val="000000"/>
        <w:kern w:val="0"/>
        <w:szCs w:val="21"/>
      </w:rPr>
      <w:t>7</w:t>
    </w:r>
    <w:r>
      <w:rPr>
        <w:rFonts w:ascii="黑体" w:eastAsia="黑体" w:hAnsi="Times New Roman" w:cs="Times New Roman" w:hint="eastAsia"/>
        <w:color w:val="000000"/>
        <w:kern w:val="0"/>
        <w:szCs w:val="21"/>
      </w:rPr>
      <w:t>.0</w:t>
    </w:r>
    <w:r>
      <w:rPr>
        <w:rFonts w:ascii="黑体" w:eastAsia="黑体" w:hAnsi="Times New Roman" w:cs="Times New Roman"/>
        <w:color w:val="000000"/>
        <w:kern w:val="0"/>
        <w:szCs w:val="21"/>
      </w:rPr>
      <w:t>8</w:t>
    </w:r>
    <w:r>
      <w:rPr>
        <w:rFonts w:ascii="黑体" w:eastAsia="黑体" w:hAnsi="Times New Roman" w:cs="Times New Roman" w:hint="eastAsia"/>
        <w:color w:val="000000"/>
        <w:kern w:val="0"/>
        <w:szCs w:val="21"/>
      </w:rPr>
      <w:t>0</w:t>
    </w:r>
    <w:r>
      <w:rPr>
        <w:rFonts w:ascii="黑体" w:eastAsia="黑体"/>
        <w:szCs w:val="21"/>
      </w:rPr>
      <w:t>T/FDSA 001</w:t>
    </w:r>
    <w:r>
      <w:rPr>
        <w:rFonts w:ascii="黑体" w:eastAsia="黑体" w:hint="eastAsia"/>
        <w:szCs w:val="21"/>
      </w:rPr>
      <w:t>-20</w:t>
    </w:r>
    <w:r>
      <w:rPr>
        <w:rFonts w:ascii="黑体" w:eastAsia="黑体"/>
        <w:szCs w:val="21"/>
      </w:rPr>
      <w:t>20</w:t>
    </w:r>
  </w:p>
  <w:p w14:paraId="742034FD" w14:textId="77777777" w:rsidR="00D76F54" w:rsidRDefault="00000000">
    <w:pPr>
      <w:jc w:val="left"/>
      <w:textAlignment w:val="center"/>
      <w:rPr>
        <w:rFonts w:ascii="黑体" w:eastAsia="黑体" w:hAnsi="Times New Roman" w:cs="Times New Roman"/>
        <w:color w:val="000000"/>
        <w:kern w:val="0"/>
        <w:szCs w:val="21"/>
      </w:rPr>
    </w:pPr>
    <w:r>
      <w:rPr>
        <w:rFonts w:ascii="黑体" w:eastAsia="黑体" w:hAnsi="Times New Roman" w:cs="Times New Roman" w:hint="eastAsia"/>
        <w:color w:val="000000"/>
        <w:kern w:val="0"/>
        <w:szCs w:val="21"/>
      </w:rPr>
      <w:t xml:space="preserve">X </w:t>
    </w:r>
    <w:r>
      <w:rPr>
        <w:rFonts w:ascii="黑体" w:eastAsia="黑体" w:hAnsi="Times New Roman" w:cs="Times New Roman"/>
        <w:color w:val="000000"/>
        <w:kern w:val="0"/>
        <w:szCs w:val="21"/>
      </w:rPr>
      <w:t xml:space="preserve">26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FDDDC" w14:textId="77777777" w:rsidR="00D76F54" w:rsidRDefault="00000000">
    <w:pPr>
      <w:pStyle w:val="afff7"/>
      <w:jc w:val="right"/>
    </w:pPr>
    <w:fldSimple w:instr=" STYLEREF  标准文件_文件编号  \* MERGEFORMAT ">
      <w:r>
        <w:rPr>
          <w:b/>
        </w:rPr>
        <w:t>错误！文档中没有指定样式的文字。</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DAB21" w14:textId="77777777" w:rsidR="00D76F54" w:rsidRDefault="00000000">
    <w:pPr>
      <w:pStyle w:val="afffff2"/>
      <w:wordWrap w:val="0"/>
    </w:pPr>
    <w:r>
      <w:t>T/CIQA XXXX</w:t>
    </w:r>
    <w:r>
      <w:rPr>
        <w:rFonts w:hint="eastAsia"/>
      </w:rPr>
      <w:t>—XXXX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37933"/>
    <w:multiLevelType w:val="multilevel"/>
    <w:tmpl w:val="02837933"/>
    <w:lvl w:ilvl="0">
      <w:start w:val="1"/>
      <w:numFmt w:val="decimal"/>
      <w:pStyle w:val="a"/>
      <w:lvlText w:val="[%1]"/>
      <w:lvlJc w:val="left"/>
      <w:pPr>
        <w:tabs>
          <w:tab w:val="left" w:pos="1646"/>
        </w:tabs>
        <w:ind w:left="1646" w:hanging="648"/>
      </w:pPr>
    </w:lvl>
    <w:lvl w:ilvl="1">
      <w:start w:val="1"/>
      <w:numFmt w:val="lowerLetter"/>
      <w:lvlText w:val="%2)"/>
      <w:lvlJc w:val="left"/>
      <w:pPr>
        <w:tabs>
          <w:tab w:val="left" w:pos="1838"/>
        </w:tabs>
        <w:ind w:left="1838" w:hanging="420"/>
      </w:pPr>
    </w:lvl>
    <w:lvl w:ilvl="2">
      <w:start w:val="1"/>
      <w:numFmt w:val="lowerRoman"/>
      <w:lvlText w:val="%3."/>
      <w:lvlJc w:val="right"/>
      <w:pPr>
        <w:tabs>
          <w:tab w:val="left" w:pos="2258"/>
        </w:tabs>
        <w:ind w:left="2258" w:hanging="420"/>
      </w:pPr>
    </w:lvl>
    <w:lvl w:ilvl="3">
      <w:start w:val="1"/>
      <w:numFmt w:val="decimal"/>
      <w:lvlText w:val="%4."/>
      <w:lvlJc w:val="left"/>
      <w:pPr>
        <w:tabs>
          <w:tab w:val="left" w:pos="2678"/>
        </w:tabs>
        <w:ind w:left="2678" w:hanging="420"/>
      </w:pPr>
    </w:lvl>
    <w:lvl w:ilvl="4">
      <w:start w:val="1"/>
      <w:numFmt w:val="lowerLetter"/>
      <w:lvlText w:val="%5)"/>
      <w:lvlJc w:val="left"/>
      <w:pPr>
        <w:tabs>
          <w:tab w:val="left" w:pos="3098"/>
        </w:tabs>
        <w:ind w:left="3098" w:hanging="420"/>
      </w:pPr>
    </w:lvl>
    <w:lvl w:ilvl="5">
      <w:start w:val="1"/>
      <w:numFmt w:val="lowerRoman"/>
      <w:lvlText w:val="%6."/>
      <w:lvlJc w:val="right"/>
      <w:pPr>
        <w:tabs>
          <w:tab w:val="left" w:pos="3518"/>
        </w:tabs>
        <w:ind w:left="3518" w:hanging="420"/>
      </w:pPr>
    </w:lvl>
    <w:lvl w:ilvl="6">
      <w:start w:val="1"/>
      <w:numFmt w:val="decimal"/>
      <w:lvlText w:val="%7."/>
      <w:lvlJc w:val="left"/>
      <w:pPr>
        <w:tabs>
          <w:tab w:val="left" w:pos="3938"/>
        </w:tabs>
        <w:ind w:left="3938" w:hanging="420"/>
      </w:pPr>
    </w:lvl>
    <w:lvl w:ilvl="7">
      <w:start w:val="1"/>
      <w:numFmt w:val="lowerLetter"/>
      <w:lvlText w:val="%8)"/>
      <w:lvlJc w:val="left"/>
      <w:pPr>
        <w:tabs>
          <w:tab w:val="left" w:pos="4358"/>
        </w:tabs>
        <w:ind w:left="4358" w:hanging="420"/>
      </w:pPr>
    </w:lvl>
    <w:lvl w:ilvl="8">
      <w:start w:val="1"/>
      <w:numFmt w:val="lowerRoman"/>
      <w:lvlText w:val="%9."/>
      <w:lvlJc w:val="right"/>
      <w:pPr>
        <w:tabs>
          <w:tab w:val="left" w:pos="4778"/>
        </w:tabs>
        <w:ind w:left="4778" w:hanging="420"/>
      </w:pPr>
    </w:lvl>
  </w:abstractNum>
  <w:abstractNum w:abstractNumId="1" w15:restartNumberingAfterBreak="0">
    <w:nsid w:val="040A15CD"/>
    <w:multiLevelType w:val="multilevel"/>
    <w:tmpl w:val="040A15CD"/>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 w15:restartNumberingAfterBreak="0">
    <w:nsid w:val="06412E49"/>
    <w:multiLevelType w:val="multilevel"/>
    <w:tmpl w:val="06412E49"/>
    <w:lvl w:ilvl="0">
      <w:start w:val="1"/>
      <w:numFmt w:val="lowerLetter"/>
      <w:pStyle w:val="a5"/>
      <w:lvlText w:val="%1"/>
      <w:lvlJc w:val="left"/>
      <w:pPr>
        <w:ind w:left="482" w:hanging="119"/>
      </w:pPr>
      <w:rPr>
        <w:rFonts w:ascii="宋体" w:eastAsia="宋体" w:hint="eastAsia"/>
        <w:b w:val="0"/>
        <w:i w:val="0"/>
        <w:color w:val="auto"/>
        <w:sz w:val="18"/>
        <w:vertAlign w:val="superscript"/>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15:restartNumberingAfterBreak="0">
    <w:nsid w:val="079102AD"/>
    <w:multiLevelType w:val="multilevel"/>
    <w:tmpl w:val="079102AD"/>
    <w:lvl w:ilvl="0">
      <w:start w:val="1"/>
      <w:numFmt w:val="decimal"/>
      <w:pStyle w:val="a6"/>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4" w15:restartNumberingAfterBreak="0">
    <w:nsid w:val="0AE367E9"/>
    <w:multiLevelType w:val="multilevel"/>
    <w:tmpl w:val="0AE367E9"/>
    <w:lvl w:ilvl="0">
      <w:start w:val="1"/>
      <w:numFmt w:val="none"/>
      <w:pStyle w:val="a7"/>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5" w15:restartNumberingAfterBreak="0">
    <w:nsid w:val="0BDC1670"/>
    <w:multiLevelType w:val="multilevel"/>
    <w:tmpl w:val="0BDC1670"/>
    <w:lvl w:ilvl="0">
      <w:start w:val="1"/>
      <w:numFmt w:val="decimal"/>
      <w:pStyle w:val="a8"/>
      <w:lvlText w:val="[%1]"/>
      <w:lvlJc w:val="left"/>
      <w:pPr>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15:restartNumberingAfterBreak="0">
    <w:nsid w:val="0D051F45"/>
    <w:multiLevelType w:val="multilevel"/>
    <w:tmpl w:val="0D051F45"/>
    <w:lvl w:ilvl="0">
      <w:start w:val="1"/>
      <w:numFmt w:val="lowerRoman"/>
      <w:pStyle w:val="a9"/>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543"/>
        </w:tabs>
        <w:ind w:left="1543" w:hanging="420"/>
      </w:pPr>
      <w:rPr>
        <w:rFonts w:hint="eastAsia"/>
      </w:rPr>
    </w:lvl>
    <w:lvl w:ilvl="2">
      <w:start w:val="1"/>
      <w:numFmt w:val="lowerRoman"/>
      <w:lvlText w:val="%3."/>
      <w:lvlJc w:val="right"/>
      <w:pPr>
        <w:tabs>
          <w:tab w:val="left" w:pos="1963"/>
        </w:tabs>
        <w:ind w:left="1963" w:hanging="420"/>
      </w:pPr>
      <w:rPr>
        <w:rFonts w:hint="eastAsia"/>
      </w:rPr>
    </w:lvl>
    <w:lvl w:ilvl="3">
      <w:start w:val="1"/>
      <w:numFmt w:val="decimal"/>
      <w:lvlText w:val="%4."/>
      <w:lvlJc w:val="left"/>
      <w:pPr>
        <w:tabs>
          <w:tab w:val="left" w:pos="2383"/>
        </w:tabs>
        <w:ind w:left="2383" w:hanging="420"/>
      </w:pPr>
      <w:rPr>
        <w:rFonts w:hint="eastAsia"/>
      </w:rPr>
    </w:lvl>
    <w:lvl w:ilvl="4">
      <w:start w:val="1"/>
      <w:numFmt w:val="lowerLetter"/>
      <w:lvlText w:val="%5)"/>
      <w:lvlJc w:val="left"/>
      <w:pPr>
        <w:tabs>
          <w:tab w:val="left" w:pos="2803"/>
        </w:tabs>
        <w:ind w:left="2803" w:hanging="420"/>
      </w:pPr>
      <w:rPr>
        <w:rFonts w:hint="eastAsia"/>
      </w:rPr>
    </w:lvl>
    <w:lvl w:ilvl="5">
      <w:start w:val="1"/>
      <w:numFmt w:val="lowerRoman"/>
      <w:lvlText w:val="%6."/>
      <w:lvlJc w:val="right"/>
      <w:pPr>
        <w:tabs>
          <w:tab w:val="left" w:pos="3223"/>
        </w:tabs>
        <w:ind w:left="3223" w:hanging="420"/>
      </w:pPr>
      <w:rPr>
        <w:rFonts w:hint="eastAsia"/>
      </w:rPr>
    </w:lvl>
    <w:lvl w:ilvl="6">
      <w:start w:val="1"/>
      <w:numFmt w:val="decimal"/>
      <w:lvlText w:val="%7."/>
      <w:lvlJc w:val="left"/>
      <w:pPr>
        <w:tabs>
          <w:tab w:val="left" w:pos="3643"/>
        </w:tabs>
        <w:ind w:left="3643" w:hanging="420"/>
      </w:pPr>
      <w:rPr>
        <w:rFonts w:hint="eastAsia"/>
      </w:rPr>
    </w:lvl>
    <w:lvl w:ilvl="7">
      <w:start w:val="1"/>
      <w:numFmt w:val="lowerLetter"/>
      <w:lvlText w:val="%8)"/>
      <w:lvlJc w:val="left"/>
      <w:pPr>
        <w:tabs>
          <w:tab w:val="left" w:pos="4063"/>
        </w:tabs>
        <w:ind w:left="4063" w:hanging="420"/>
      </w:pPr>
      <w:rPr>
        <w:rFonts w:hint="eastAsia"/>
      </w:rPr>
    </w:lvl>
    <w:lvl w:ilvl="8">
      <w:start w:val="1"/>
      <w:numFmt w:val="lowerRoman"/>
      <w:lvlText w:val="%9."/>
      <w:lvlJc w:val="right"/>
      <w:pPr>
        <w:tabs>
          <w:tab w:val="left" w:pos="4483"/>
        </w:tabs>
        <w:ind w:left="4483" w:hanging="420"/>
      </w:pPr>
      <w:rPr>
        <w:rFonts w:hint="eastAsia"/>
      </w:rPr>
    </w:lvl>
  </w:abstractNum>
  <w:abstractNum w:abstractNumId="7" w15:restartNumberingAfterBreak="0">
    <w:nsid w:val="1AD20F90"/>
    <w:multiLevelType w:val="multilevel"/>
    <w:tmpl w:val="1AD20F90"/>
    <w:lvl w:ilvl="0">
      <w:start w:val="1"/>
      <w:numFmt w:val="none"/>
      <w:pStyle w:val="aa"/>
      <w:lvlText w:val="%1注："/>
      <w:lvlJc w:val="left"/>
      <w:pPr>
        <w:tabs>
          <w:tab w:val="left" w:pos="845"/>
        </w:tabs>
        <w:ind w:left="-102" w:firstLine="419"/>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1AF15012"/>
    <w:multiLevelType w:val="multilevel"/>
    <w:tmpl w:val="1AF15012"/>
    <w:lvl w:ilvl="0">
      <w:start w:val="1"/>
      <w:numFmt w:val="upperLetter"/>
      <w:pStyle w:val="ab"/>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9" w15:restartNumberingAfterBreak="0">
    <w:nsid w:val="1EAA1992"/>
    <w:multiLevelType w:val="multilevel"/>
    <w:tmpl w:val="1EAA1992"/>
    <w:lvl w:ilvl="0">
      <w:start w:val="1"/>
      <w:numFmt w:val="none"/>
      <w:pStyle w:val="ac"/>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left" w:pos="4791"/>
        </w:tabs>
        <w:ind w:left="4791" w:hanging="1418"/>
      </w:pPr>
    </w:lvl>
    <w:lvl w:ilvl="8">
      <w:start w:val="1"/>
      <w:numFmt w:val="decimal"/>
      <w:lvlText w:val="%1.%2.%3.%4.%5.%6.%7.%8.%9"/>
      <w:lvlJc w:val="left"/>
      <w:pPr>
        <w:tabs>
          <w:tab w:val="left" w:pos="5499"/>
        </w:tabs>
        <w:ind w:left="5499" w:hanging="1700"/>
      </w:pPr>
    </w:lvl>
  </w:abstractNum>
  <w:abstractNum w:abstractNumId="10" w15:restartNumberingAfterBreak="0">
    <w:nsid w:val="2C5917C3"/>
    <w:multiLevelType w:val="multilevel"/>
    <w:tmpl w:val="2C5917C3"/>
    <w:lvl w:ilvl="0">
      <w:start w:val="1"/>
      <w:numFmt w:val="none"/>
      <w:pStyle w:val="ad"/>
      <w:lvlText w:val="%1——"/>
      <w:lvlJc w:val="left"/>
      <w:pPr>
        <w:tabs>
          <w:tab w:val="left"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e"/>
      <w:lvlText w:val=""/>
      <w:lvlJc w:val="left"/>
      <w:pPr>
        <w:ind w:left="851" w:hanging="426"/>
      </w:pPr>
      <w:rPr>
        <w:rFonts w:ascii="Wingdings" w:hAnsi="Wingdings" w:hint="default"/>
        <w:sz w:val="21"/>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11" w15:restartNumberingAfterBreak="0">
    <w:nsid w:val="32F04FB2"/>
    <w:multiLevelType w:val="multilevel"/>
    <w:tmpl w:val="32F04FB2"/>
    <w:lvl w:ilvl="0">
      <w:start w:val="1"/>
      <w:numFmt w:val="lowerLetter"/>
      <w:pStyle w:val="af"/>
      <w:lvlText w:val="%1"/>
      <w:lvlJc w:val="left"/>
      <w:pPr>
        <w:tabs>
          <w:tab w:val="left"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2" w15:restartNumberingAfterBreak="0">
    <w:nsid w:val="37B02989"/>
    <w:multiLevelType w:val="multilevel"/>
    <w:tmpl w:val="37B02989"/>
    <w:lvl w:ilvl="0">
      <w:start w:val="1"/>
      <w:numFmt w:val="none"/>
      <w:pStyle w:val="af0"/>
      <w:suff w:val="nothing"/>
      <w:lvlText w:val="注："/>
      <w:lvlJc w:val="left"/>
      <w:pPr>
        <w:ind w:left="726" w:hanging="363"/>
      </w:pPr>
      <w:rPr>
        <w:rFonts w:eastAsia="黑体" w:hint="eastAsia"/>
        <w:sz w:val="18"/>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 w15:restartNumberingAfterBreak="0">
    <w:nsid w:val="44C50F90"/>
    <w:multiLevelType w:val="multilevel"/>
    <w:tmpl w:val="44C50F90"/>
    <w:lvl w:ilvl="0">
      <w:start w:val="1"/>
      <w:numFmt w:val="lowerLetter"/>
      <w:pStyle w:val="af1"/>
      <w:lvlText w:val="%1)"/>
      <w:lvlJc w:val="left"/>
      <w:pPr>
        <w:tabs>
          <w:tab w:val="left" w:pos="851"/>
        </w:tabs>
        <w:ind w:left="851" w:hanging="426"/>
      </w:pPr>
      <w:rPr>
        <w:rFonts w:ascii="宋体" w:eastAsia="宋体" w:hAnsi="Times New Roman" w:hint="eastAsia"/>
        <w:sz w:val="21"/>
      </w:rPr>
    </w:lvl>
    <w:lvl w:ilvl="1">
      <w:start w:val="1"/>
      <w:numFmt w:val="decimal"/>
      <w:pStyle w:val="af2"/>
      <w:lvlText w:val="%2)"/>
      <w:lvlJc w:val="left"/>
      <w:pPr>
        <w:tabs>
          <w:tab w:val="left" w:pos="1276"/>
        </w:tabs>
        <w:ind w:left="1276" w:hanging="425"/>
      </w:pPr>
      <w:rPr>
        <w:rFonts w:ascii="宋体" w:eastAsia="宋体" w:hAnsi="Times New Roman" w:hint="eastAsia"/>
        <w:sz w:val="21"/>
      </w:rPr>
    </w:lvl>
    <w:lvl w:ilvl="2">
      <w:start w:val="1"/>
      <w:numFmt w:val="decimal"/>
      <w:pStyle w:val="af3"/>
      <w:lvlText w:val="(%3)"/>
      <w:lvlJc w:val="left"/>
      <w:pPr>
        <w:ind w:left="1701" w:hanging="425"/>
      </w:pPr>
      <w:rPr>
        <w:rFonts w:ascii="宋体" w:eastAsia="宋体" w:hAnsi="Times New Roman" w:hint="eastAsia"/>
        <w:sz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4" w15:restartNumberingAfterBreak="0">
    <w:nsid w:val="47636A00"/>
    <w:multiLevelType w:val="multilevel"/>
    <w:tmpl w:val="47636A00"/>
    <w:lvl w:ilvl="0">
      <w:start w:val="1"/>
      <w:numFmt w:val="lowerLetter"/>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5" w15:restartNumberingAfterBreak="0">
    <w:nsid w:val="48802D1C"/>
    <w:multiLevelType w:val="multilevel"/>
    <w:tmpl w:val="48802D1C"/>
    <w:lvl w:ilvl="0">
      <w:start w:val="1"/>
      <w:numFmt w:val="upperLetter"/>
      <w:pStyle w:val="af4"/>
      <w:lvlText w:val="%1"/>
      <w:lvlJc w:val="left"/>
      <w:pPr>
        <w:ind w:left="420" w:hanging="420"/>
      </w:pPr>
      <w:rPr>
        <w:rFonts w:hint="eastAsia"/>
      </w:rPr>
    </w:lvl>
    <w:lvl w:ilvl="1">
      <w:start w:val="1"/>
      <w:numFmt w:val="decimal"/>
      <w:pStyle w:val="af5"/>
      <w:suff w:val="space"/>
      <w:lvlText w:val="图%1.%2"/>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6" w15:restartNumberingAfterBreak="0">
    <w:nsid w:val="4B733A5F"/>
    <w:multiLevelType w:val="multilevel"/>
    <w:tmpl w:val="4B733A5F"/>
    <w:lvl w:ilvl="0">
      <w:start w:val="1"/>
      <w:numFmt w:val="decimal"/>
      <w:pStyle w:val="af6"/>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7" w15:restartNumberingAfterBreak="0">
    <w:nsid w:val="4C425342"/>
    <w:multiLevelType w:val="multilevel"/>
    <w:tmpl w:val="4C425342"/>
    <w:lvl w:ilvl="0">
      <w:start w:val="1"/>
      <w:numFmt w:val="decimal"/>
      <w:lvlText w:val="3.%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8" w15:restartNumberingAfterBreak="0">
    <w:nsid w:val="4E5D0534"/>
    <w:multiLevelType w:val="multilevel"/>
    <w:tmpl w:val="4E5D0534"/>
    <w:lvl w:ilvl="0">
      <w:start w:val="1"/>
      <w:numFmt w:val="decimal"/>
      <w:pStyle w:val="af7"/>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9" w15:restartNumberingAfterBreak="0">
    <w:nsid w:val="54632751"/>
    <w:multiLevelType w:val="multilevel"/>
    <w:tmpl w:val="54632751"/>
    <w:lvl w:ilvl="0">
      <w:start w:val="1"/>
      <w:numFmt w:val="none"/>
      <w:pStyle w:val="af8"/>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left" w:pos="5982"/>
        </w:tabs>
        <w:ind w:left="5982" w:hanging="1418"/>
      </w:pPr>
    </w:lvl>
    <w:lvl w:ilvl="8">
      <w:start w:val="1"/>
      <w:numFmt w:val="decimal"/>
      <w:lvlText w:val="%1.%2.%3.%4.%5.%6.%7.%8.%9"/>
      <w:lvlJc w:val="left"/>
      <w:pPr>
        <w:tabs>
          <w:tab w:val="left" w:pos="6690"/>
        </w:tabs>
        <w:ind w:left="6690" w:hanging="1700"/>
      </w:pPr>
    </w:lvl>
  </w:abstractNum>
  <w:abstractNum w:abstractNumId="20" w15:restartNumberingAfterBreak="0">
    <w:nsid w:val="557C2AF5"/>
    <w:multiLevelType w:val="multilevel"/>
    <w:tmpl w:val="557C2AF5"/>
    <w:lvl w:ilvl="0">
      <w:start w:val="1"/>
      <w:numFmt w:val="decimal"/>
      <w:pStyle w:val="af9"/>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21" w15:restartNumberingAfterBreak="0">
    <w:nsid w:val="5603797C"/>
    <w:multiLevelType w:val="multilevel"/>
    <w:tmpl w:val="5603797C"/>
    <w:lvl w:ilvl="0">
      <w:start w:val="1"/>
      <w:numFmt w:val="upperLetter"/>
      <w:pStyle w:val="afa"/>
      <w:suff w:val="space"/>
      <w:lvlText w:val="%1"/>
      <w:lvlJc w:val="left"/>
      <w:pPr>
        <w:ind w:left="425" w:hanging="425"/>
      </w:pPr>
      <w:rPr>
        <w:rFonts w:hint="eastAsia"/>
      </w:rPr>
    </w:lvl>
    <w:lvl w:ilvl="1">
      <w:start w:val="1"/>
      <w:numFmt w:val="decimal"/>
      <w:pStyle w:val="afb"/>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2" w15:restartNumberingAfterBreak="0">
    <w:nsid w:val="564D2089"/>
    <w:multiLevelType w:val="multilevel"/>
    <w:tmpl w:val="564D2089"/>
    <w:lvl w:ilvl="0">
      <w:start w:val="1"/>
      <w:numFmt w:val="none"/>
      <w:pStyle w:val="afc"/>
      <w:lvlText w:val="%1注"/>
      <w:lvlJc w:val="left"/>
      <w:pPr>
        <w:tabs>
          <w:tab w:val="left" w:pos="760"/>
        </w:tabs>
        <w:ind w:left="760" w:hanging="284"/>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3" w15:restartNumberingAfterBreak="0">
    <w:nsid w:val="61D45A5B"/>
    <w:multiLevelType w:val="multilevel"/>
    <w:tmpl w:val="61D45A5B"/>
    <w:lvl w:ilvl="0">
      <w:start w:val="1"/>
      <w:numFmt w:val="decimal"/>
      <w:suff w:val="nothing"/>
      <w:lvlText w:val="%1  "/>
      <w:lvlJc w:val="left"/>
      <w:pPr>
        <w:ind w:left="425" w:hanging="425"/>
      </w:pPr>
      <w:rPr>
        <w:rFonts w:ascii="黑体" w:eastAsia="黑体" w:hint="eastAsia"/>
        <w:b w:val="0"/>
        <w:i w:val="0"/>
        <w:color w:val="auto"/>
        <w:sz w:val="21"/>
      </w:rPr>
    </w:lvl>
    <w:lvl w:ilvl="1">
      <w:start w:val="1"/>
      <w:numFmt w:val="decimal"/>
      <w:suff w:val="nothing"/>
      <w:lvlText w:val="%1.%2  "/>
      <w:lvlJc w:val="left"/>
      <w:pPr>
        <w:ind w:left="0" w:firstLine="0"/>
      </w:pPr>
      <w:rPr>
        <w:rFonts w:ascii="黑体" w:eastAsia="黑体" w:hint="eastAsia"/>
        <w:b w:val="0"/>
        <w:i w:val="0"/>
        <w:color w:val="auto"/>
        <w:sz w:val="21"/>
      </w:rPr>
    </w:lvl>
    <w:lvl w:ilvl="2">
      <w:start w:val="1"/>
      <w:numFmt w:val="decimal"/>
      <w:pStyle w:val="20"/>
      <w:suff w:val="nothing"/>
      <w:lvlText w:val="%1.%2.%3  "/>
      <w:lvlJc w:val="left"/>
      <w:pPr>
        <w:ind w:left="0" w:firstLine="0"/>
      </w:pPr>
      <w:rPr>
        <w:rFonts w:ascii="黑体" w:eastAsia="黑体" w:hint="eastAsia"/>
        <w:b w:val="0"/>
        <w:i w:val="0"/>
        <w:color w:val="auto"/>
        <w:sz w:val="21"/>
      </w:rPr>
    </w:lvl>
    <w:lvl w:ilvl="3">
      <w:start w:val="1"/>
      <w:numFmt w:val="decimal"/>
      <w:suff w:val="nothing"/>
      <w:lvlText w:val="%1.%2.%3.%4  "/>
      <w:lvlJc w:val="left"/>
      <w:pPr>
        <w:ind w:left="0" w:firstLine="0"/>
      </w:pPr>
      <w:rPr>
        <w:rFonts w:ascii="黑体" w:eastAsia="黑体" w:hint="eastAsia"/>
        <w:b w:val="0"/>
        <w:i w:val="0"/>
        <w:color w:val="auto"/>
        <w:sz w:val="21"/>
      </w:rPr>
    </w:lvl>
    <w:lvl w:ilvl="4">
      <w:start w:val="1"/>
      <w:numFmt w:val="decimal"/>
      <w:suff w:val="nothing"/>
      <w:lvlText w:val="%1.%2.%3.%4.%5  "/>
      <w:lvlJc w:val="left"/>
      <w:pPr>
        <w:ind w:left="0" w:firstLine="0"/>
      </w:pPr>
      <w:rPr>
        <w:rFonts w:ascii="黑体" w:eastAsia="黑体" w:hint="eastAsia"/>
        <w:b w:val="0"/>
        <w:i w:val="0"/>
        <w:color w:val="auto"/>
        <w:sz w:val="21"/>
      </w:rPr>
    </w:lvl>
    <w:lvl w:ilvl="5">
      <w:start w:val="1"/>
      <w:numFmt w:val="decimal"/>
      <w:suff w:val="nothing"/>
      <w:lvlText w:val="%1.%2.%3.%4.%5.%6  "/>
      <w:lvlJc w:val="left"/>
      <w:pPr>
        <w:ind w:left="0" w:firstLine="0"/>
      </w:pPr>
      <w:rPr>
        <w:rFonts w:ascii="黑体" w:eastAsia="黑体" w:hint="eastAsia"/>
        <w:b w:val="0"/>
        <w:i w:val="0"/>
        <w:color w:val="auto"/>
        <w:sz w:val="21"/>
      </w:rPr>
    </w:lvl>
    <w:lvl w:ilvl="6">
      <w:start w:val="1"/>
      <w:numFmt w:val="decimal"/>
      <w:suff w:val="nothing"/>
      <w:lvlText w:val="%1.%2.%3.%4.%5.%6.%7"/>
      <w:lvlJc w:val="left"/>
      <w:pPr>
        <w:ind w:left="0" w:firstLine="0"/>
      </w:pPr>
      <w:rPr>
        <w:rFonts w:ascii="黑体" w:eastAsia="黑体" w:hint="eastAsia"/>
        <w:b w:val="0"/>
        <w:i w:val="0"/>
        <w:color w:val="auto"/>
        <w:sz w:val="21"/>
      </w:rPr>
    </w:lvl>
    <w:lvl w:ilvl="7">
      <w:start w:val="1"/>
      <w:numFmt w:val="decimal"/>
      <w:suff w:val="nothing"/>
      <w:lvlText w:val="%1.%2.%3.%4.%5.%6.%7.%8"/>
      <w:lvlJc w:val="left"/>
      <w:pPr>
        <w:ind w:left="0" w:firstLine="0"/>
      </w:pPr>
      <w:rPr>
        <w:rFonts w:ascii="黑体" w:eastAsia="黑体" w:hint="eastAsia"/>
        <w:b w:val="0"/>
        <w:i w:val="0"/>
        <w:color w:val="auto"/>
        <w:sz w:val="21"/>
      </w:rPr>
    </w:lvl>
    <w:lvl w:ilvl="8">
      <w:start w:val="1"/>
      <w:numFmt w:val="decimal"/>
      <w:suff w:val="nothing"/>
      <w:lvlText w:val="%1.%2.%3.%4.%5.%6.%7.%8.%9"/>
      <w:lvlJc w:val="left"/>
      <w:pPr>
        <w:ind w:left="0" w:firstLine="0"/>
      </w:pPr>
      <w:rPr>
        <w:rFonts w:ascii="黑体" w:eastAsia="黑体" w:hint="eastAsia"/>
        <w:b w:val="0"/>
        <w:i w:val="0"/>
        <w:color w:val="auto"/>
        <w:sz w:val="21"/>
      </w:rPr>
    </w:lvl>
  </w:abstractNum>
  <w:abstractNum w:abstractNumId="24" w15:restartNumberingAfterBreak="0">
    <w:nsid w:val="644622F9"/>
    <w:multiLevelType w:val="multilevel"/>
    <w:tmpl w:val="644622F9"/>
    <w:lvl w:ilvl="0">
      <w:start w:val="1"/>
      <w:numFmt w:val="upperRoman"/>
      <w:pStyle w:val="afd"/>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310"/>
        </w:tabs>
        <w:ind w:left="1310" w:hanging="420"/>
      </w:pPr>
      <w:rPr>
        <w:rFonts w:hint="eastAsia"/>
      </w:rPr>
    </w:lvl>
    <w:lvl w:ilvl="2">
      <w:start w:val="1"/>
      <w:numFmt w:val="lowerRoman"/>
      <w:lvlText w:val="%3."/>
      <w:lvlJc w:val="right"/>
      <w:pPr>
        <w:tabs>
          <w:tab w:val="left" w:pos="1730"/>
        </w:tabs>
        <w:ind w:left="1730" w:hanging="420"/>
      </w:pPr>
      <w:rPr>
        <w:rFonts w:hint="eastAsia"/>
      </w:rPr>
    </w:lvl>
    <w:lvl w:ilvl="3">
      <w:start w:val="1"/>
      <w:numFmt w:val="decimal"/>
      <w:lvlText w:val="%4."/>
      <w:lvlJc w:val="left"/>
      <w:pPr>
        <w:tabs>
          <w:tab w:val="left" w:pos="2150"/>
        </w:tabs>
        <w:ind w:left="2150" w:hanging="420"/>
      </w:pPr>
      <w:rPr>
        <w:rFonts w:hint="eastAsia"/>
      </w:rPr>
    </w:lvl>
    <w:lvl w:ilvl="4">
      <w:start w:val="1"/>
      <w:numFmt w:val="lowerLetter"/>
      <w:lvlText w:val="%5)"/>
      <w:lvlJc w:val="left"/>
      <w:pPr>
        <w:tabs>
          <w:tab w:val="left" w:pos="2570"/>
        </w:tabs>
        <w:ind w:left="2570" w:hanging="420"/>
      </w:pPr>
      <w:rPr>
        <w:rFonts w:hint="eastAsia"/>
      </w:rPr>
    </w:lvl>
    <w:lvl w:ilvl="5">
      <w:start w:val="1"/>
      <w:numFmt w:val="lowerRoman"/>
      <w:lvlText w:val="%6."/>
      <w:lvlJc w:val="right"/>
      <w:pPr>
        <w:tabs>
          <w:tab w:val="left" w:pos="2990"/>
        </w:tabs>
        <w:ind w:left="2990" w:hanging="420"/>
      </w:pPr>
      <w:rPr>
        <w:rFonts w:hint="eastAsia"/>
      </w:rPr>
    </w:lvl>
    <w:lvl w:ilvl="6">
      <w:start w:val="1"/>
      <w:numFmt w:val="decimal"/>
      <w:lvlText w:val="%7."/>
      <w:lvlJc w:val="left"/>
      <w:pPr>
        <w:tabs>
          <w:tab w:val="left" w:pos="3410"/>
        </w:tabs>
        <w:ind w:left="3410" w:hanging="420"/>
      </w:pPr>
      <w:rPr>
        <w:rFonts w:hint="eastAsia"/>
      </w:rPr>
    </w:lvl>
    <w:lvl w:ilvl="7">
      <w:start w:val="1"/>
      <w:numFmt w:val="lowerLetter"/>
      <w:lvlText w:val="%8)"/>
      <w:lvlJc w:val="left"/>
      <w:pPr>
        <w:tabs>
          <w:tab w:val="left" w:pos="3830"/>
        </w:tabs>
        <w:ind w:left="3830" w:hanging="420"/>
      </w:pPr>
      <w:rPr>
        <w:rFonts w:hint="eastAsia"/>
      </w:rPr>
    </w:lvl>
    <w:lvl w:ilvl="8">
      <w:start w:val="1"/>
      <w:numFmt w:val="lowerRoman"/>
      <w:lvlText w:val="%9."/>
      <w:lvlJc w:val="right"/>
      <w:pPr>
        <w:tabs>
          <w:tab w:val="left" w:pos="4250"/>
        </w:tabs>
        <w:ind w:left="4250" w:hanging="420"/>
      </w:pPr>
      <w:rPr>
        <w:rFonts w:hint="eastAsia"/>
      </w:rPr>
    </w:lvl>
  </w:abstractNum>
  <w:abstractNum w:abstractNumId="25" w15:restartNumberingAfterBreak="0">
    <w:nsid w:val="646260FA"/>
    <w:multiLevelType w:val="multilevel"/>
    <w:tmpl w:val="646260FA"/>
    <w:lvl w:ilvl="0">
      <w:start w:val="1"/>
      <w:numFmt w:val="decimal"/>
      <w:pStyle w:val="afe"/>
      <w:suff w:val="nothing"/>
      <w:lvlText w:val="表%1　"/>
      <w:lvlJc w:val="left"/>
      <w:pPr>
        <w:ind w:left="0" w:firstLine="0"/>
      </w:pPr>
    </w:lvl>
    <w:lvl w:ilvl="1">
      <w:start w:val="1"/>
      <w:numFmt w:val="decimal"/>
      <w:lvlText w:val="%1.%2"/>
      <w:lvlJc w:val="left"/>
      <w:pPr>
        <w:tabs>
          <w:tab w:val="left" w:pos="992"/>
        </w:tabs>
        <w:ind w:left="992" w:hanging="567"/>
      </w:pPr>
    </w:lvl>
    <w:lvl w:ilvl="2">
      <w:start w:val="1"/>
      <w:numFmt w:val="decimal"/>
      <w:lvlText w:val="%1.%2.%3"/>
      <w:lvlJc w:val="left"/>
      <w:pPr>
        <w:tabs>
          <w:tab w:val="left" w:pos="1417"/>
        </w:tabs>
        <w:ind w:left="1417" w:hanging="567"/>
      </w:pPr>
    </w:lvl>
    <w:lvl w:ilvl="3">
      <w:start w:val="1"/>
      <w:numFmt w:val="decimal"/>
      <w:lvlText w:val="%1.%2.%3.%4"/>
      <w:lvlJc w:val="left"/>
      <w:pPr>
        <w:tabs>
          <w:tab w:val="left" w:pos="1984"/>
        </w:tabs>
        <w:ind w:left="1984" w:hanging="708"/>
      </w:pPr>
    </w:lvl>
    <w:lvl w:ilvl="4">
      <w:start w:val="1"/>
      <w:numFmt w:val="decimal"/>
      <w:lvlText w:val="%1.%2.%3.%4.%5"/>
      <w:lvlJc w:val="left"/>
      <w:pPr>
        <w:tabs>
          <w:tab w:val="left" w:pos="255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6" w15:restartNumberingAfterBreak="0">
    <w:nsid w:val="654A26C9"/>
    <w:multiLevelType w:val="multilevel"/>
    <w:tmpl w:val="654A26C9"/>
    <w:lvl w:ilvl="0">
      <w:start w:val="1"/>
      <w:numFmt w:val="none"/>
      <w:pStyle w:val="21"/>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7" w15:restartNumberingAfterBreak="0">
    <w:nsid w:val="657D3FBC"/>
    <w:multiLevelType w:val="multilevel"/>
    <w:tmpl w:val="657D3FBC"/>
    <w:lvl w:ilvl="0">
      <w:start w:val="1"/>
      <w:numFmt w:val="upperLetter"/>
      <w:pStyle w:val="aff"/>
      <w:suff w:val="nothing"/>
      <w:lvlText w:val="附录%1"/>
      <w:lvlJc w:val="left"/>
      <w:pPr>
        <w:ind w:left="0" w:firstLine="0"/>
      </w:pPr>
      <w:rPr>
        <w:rFonts w:hint="eastAsia"/>
        <w:spacing w:val="100"/>
      </w:rPr>
    </w:lvl>
    <w:lvl w:ilvl="1">
      <w:start w:val="1"/>
      <w:numFmt w:val="decimal"/>
      <w:pStyle w:val="aff0"/>
      <w:suff w:val="nothing"/>
      <w:lvlText w:val="%1.%2　"/>
      <w:lvlJc w:val="left"/>
      <w:pPr>
        <w:ind w:left="0" w:firstLine="0"/>
      </w:pPr>
      <w:rPr>
        <w:rFonts w:ascii="黑体" w:eastAsia="黑体" w:hint="eastAsia"/>
        <w:b w:val="0"/>
        <w:i w:val="0"/>
        <w:sz w:val="21"/>
      </w:rPr>
    </w:lvl>
    <w:lvl w:ilvl="2">
      <w:start w:val="1"/>
      <w:numFmt w:val="decimal"/>
      <w:pStyle w:val="aff1"/>
      <w:suff w:val="nothing"/>
      <w:lvlText w:val="%1.%2.%3　"/>
      <w:lvlJc w:val="left"/>
      <w:pPr>
        <w:ind w:left="0" w:firstLine="0"/>
      </w:pPr>
      <w:rPr>
        <w:rFonts w:ascii="黑体" w:eastAsia="黑体" w:hint="eastAsia"/>
        <w:b w:val="0"/>
        <w:i w:val="0"/>
        <w:sz w:val="21"/>
      </w:rPr>
    </w:lvl>
    <w:lvl w:ilvl="3">
      <w:start w:val="1"/>
      <w:numFmt w:val="decimal"/>
      <w:pStyle w:val="aff2"/>
      <w:suff w:val="nothing"/>
      <w:lvlText w:val="%1.%2.%3.%4　"/>
      <w:lvlJc w:val="left"/>
      <w:pPr>
        <w:ind w:left="0" w:firstLine="0"/>
      </w:pPr>
      <w:rPr>
        <w:rFonts w:ascii="黑体" w:eastAsia="黑体" w:hint="eastAsia"/>
        <w:b w:val="0"/>
        <w:i w:val="0"/>
        <w:sz w:val="21"/>
      </w:rPr>
    </w:lvl>
    <w:lvl w:ilvl="4">
      <w:start w:val="1"/>
      <w:numFmt w:val="decimal"/>
      <w:pStyle w:val="aff3"/>
      <w:suff w:val="nothing"/>
      <w:lvlText w:val="%1.%2.%3.%4.%5　"/>
      <w:lvlJc w:val="left"/>
      <w:pPr>
        <w:ind w:left="0" w:firstLine="0"/>
      </w:pPr>
      <w:rPr>
        <w:rFonts w:ascii="黑体" w:eastAsia="黑体" w:hint="eastAsia"/>
        <w:b w:val="0"/>
        <w:i w:val="0"/>
        <w:sz w:val="21"/>
      </w:rPr>
    </w:lvl>
    <w:lvl w:ilvl="5">
      <w:start w:val="1"/>
      <w:numFmt w:val="decimal"/>
      <w:pStyle w:val="aff4"/>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8" w15:restartNumberingAfterBreak="0">
    <w:nsid w:val="69506ABF"/>
    <w:multiLevelType w:val="multilevel"/>
    <w:tmpl w:val="69506ABF"/>
    <w:lvl w:ilvl="0">
      <w:start w:val="1"/>
      <w:numFmt w:val="bullet"/>
      <w:pStyle w:val="22"/>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9" w15:restartNumberingAfterBreak="0">
    <w:nsid w:val="6C234AAC"/>
    <w:multiLevelType w:val="multilevel"/>
    <w:tmpl w:val="6C234AAC"/>
    <w:lvl w:ilvl="0">
      <w:start w:val="1"/>
      <w:numFmt w:val="decimal"/>
      <w:pStyle w:val="x"/>
      <w:suff w:val="nothing"/>
      <w:lvlText w:val="示例 %1："/>
      <w:lvlJc w:val="left"/>
      <w:pPr>
        <w:ind w:left="488" w:firstLine="363"/>
      </w:pPr>
      <w:rPr>
        <w:rFonts w:eastAsia="黑体" w:hint="eastAsia"/>
        <w:color w:val="auto"/>
        <w:sz w:val="18"/>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0" w15:restartNumberingAfterBreak="0">
    <w:nsid w:val="6CA41985"/>
    <w:multiLevelType w:val="multilevel"/>
    <w:tmpl w:val="6CA41985"/>
    <w:lvl w:ilvl="0">
      <w:start w:val="1"/>
      <w:numFmt w:val="decimal"/>
      <w:pStyle w:val="aff5"/>
      <w:lvlText w:val="%1)"/>
      <w:lvlJc w:val="left"/>
      <w:pPr>
        <w:tabs>
          <w:tab w:val="left" w:pos="823"/>
        </w:tabs>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1" w15:restartNumberingAfterBreak="0">
    <w:nsid w:val="6CE42AC1"/>
    <w:multiLevelType w:val="multilevel"/>
    <w:tmpl w:val="6CE42AC1"/>
    <w:lvl w:ilvl="0">
      <w:start w:val="1"/>
      <w:numFmt w:val="lowerLetter"/>
      <w:pStyle w:val="aff6"/>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2" w15:restartNumberingAfterBreak="0">
    <w:nsid w:val="6DAD648B"/>
    <w:multiLevelType w:val="multilevel"/>
    <w:tmpl w:val="6DAD648B"/>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3" w15:restartNumberingAfterBreak="0">
    <w:nsid w:val="6DBF04F4"/>
    <w:multiLevelType w:val="multilevel"/>
    <w:tmpl w:val="6DBF04F4"/>
    <w:lvl w:ilvl="0">
      <w:start w:val="1"/>
      <w:numFmt w:val="none"/>
      <w:pStyle w:val="aff7"/>
      <w:lvlText w:val="%1注："/>
      <w:lvlJc w:val="left"/>
      <w:pPr>
        <w:ind w:left="737" w:hanging="374"/>
      </w:pPr>
      <w:rPr>
        <w:rFonts w:ascii="黑体" w:eastAsia="黑体"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34" w15:restartNumberingAfterBreak="0">
    <w:nsid w:val="6DF35F19"/>
    <w:multiLevelType w:val="multilevel"/>
    <w:tmpl w:val="6DF35F19"/>
    <w:lvl w:ilvl="0">
      <w:start w:val="1"/>
      <w:numFmt w:val="decimal"/>
      <w:pStyle w:val="aff8"/>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35" w15:restartNumberingAfterBreak="0">
    <w:nsid w:val="75E3697F"/>
    <w:multiLevelType w:val="multilevel"/>
    <w:tmpl w:val="75E3697F"/>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6" w15:restartNumberingAfterBreak="0">
    <w:nsid w:val="76933334"/>
    <w:multiLevelType w:val="multilevel"/>
    <w:tmpl w:val="76933334"/>
    <w:lvl w:ilvl="0">
      <w:start w:val="1"/>
      <w:numFmt w:val="none"/>
      <w:pStyle w:val="aff9"/>
      <w:lvlText w:val="%1——"/>
      <w:lvlJc w:val="left"/>
      <w:pPr>
        <w:tabs>
          <w:tab w:val="left" w:pos="330"/>
        </w:tabs>
        <w:ind w:left="948"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16cid:durableId="494807021">
    <w:abstractNumId w:val="0"/>
  </w:num>
  <w:num w:numId="2" w16cid:durableId="1257903544">
    <w:abstractNumId w:val="27"/>
  </w:num>
  <w:num w:numId="3" w16cid:durableId="733629065">
    <w:abstractNumId w:val="21"/>
  </w:num>
  <w:num w:numId="4" w16cid:durableId="728848720">
    <w:abstractNumId w:val="15"/>
  </w:num>
  <w:num w:numId="5" w16cid:durableId="1509522958">
    <w:abstractNumId w:val="8"/>
  </w:num>
  <w:num w:numId="6" w16cid:durableId="1184394715">
    <w:abstractNumId w:val="9"/>
  </w:num>
  <w:num w:numId="7" w16cid:durableId="454098953">
    <w:abstractNumId w:val="19"/>
  </w:num>
  <w:num w:numId="8" w16cid:durableId="670134712">
    <w:abstractNumId w:val="30"/>
  </w:num>
  <w:num w:numId="9" w16cid:durableId="1229075701">
    <w:abstractNumId w:val="11"/>
  </w:num>
  <w:num w:numId="10" w16cid:durableId="135951435">
    <w:abstractNumId w:val="13"/>
  </w:num>
  <w:num w:numId="11" w16cid:durableId="672074017">
    <w:abstractNumId w:val="7"/>
  </w:num>
  <w:num w:numId="12" w16cid:durableId="912930083">
    <w:abstractNumId w:val="22"/>
  </w:num>
  <w:num w:numId="13" w16cid:durableId="1771775796">
    <w:abstractNumId w:val="25"/>
  </w:num>
  <w:num w:numId="14" w16cid:durableId="1134253336">
    <w:abstractNumId w:val="20"/>
  </w:num>
  <w:num w:numId="15" w16cid:durableId="875702451">
    <w:abstractNumId w:val="34"/>
  </w:num>
  <w:num w:numId="16" w16cid:durableId="967003927">
    <w:abstractNumId w:val="18"/>
  </w:num>
  <w:num w:numId="17" w16cid:durableId="494106021">
    <w:abstractNumId w:val="1"/>
  </w:num>
  <w:num w:numId="18" w16cid:durableId="1328365748">
    <w:abstractNumId w:val="10"/>
  </w:num>
  <w:num w:numId="19" w16cid:durableId="1838306276">
    <w:abstractNumId w:val="36"/>
  </w:num>
  <w:num w:numId="20" w16cid:durableId="114570108">
    <w:abstractNumId w:val="24"/>
  </w:num>
  <w:num w:numId="21" w16cid:durableId="1459496399">
    <w:abstractNumId w:val="6"/>
  </w:num>
  <w:num w:numId="22" w16cid:durableId="1297104975">
    <w:abstractNumId w:val="31"/>
  </w:num>
  <w:num w:numId="23" w16cid:durableId="748505443">
    <w:abstractNumId w:val="33"/>
  </w:num>
  <w:num w:numId="24" w16cid:durableId="574045693">
    <w:abstractNumId w:val="3"/>
  </w:num>
  <w:num w:numId="25" w16cid:durableId="1474251944">
    <w:abstractNumId w:val="4"/>
  </w:num>
  <w:num w:numId="26" w16cid:durableId="776371977">
    <w:abstractNumId w:val="16"/>
  </w:num>
  <w:num w:numId="27" w16cid:durableId="1282301564">
    <w:abstractNumId w:val="28"/>
  </w:num>
  <w:num w:numId="28" w16cid:durableId="887226669">
    <w:abstractNumId w:val="26"/>
  </w:num>
  <w:num w:numId="29" w16cid:durableId="1756198532">
    <w:abstractNumId w:val="23"/>
  </w:num>
  <w:num w:numId="30" w16cid:durableId="837964050">
    <w:abstractNumId w:val="5"/>
  </w:num>
  <w:num w:numId="31" w16cid:durableId="1268541237">
    <w:abstractNumId w:val="29"/>
  </w:num>
  <w:num w:numId="32" w16cid:durableId="1597326942">
    <w:abstractNumId w:val="12"/>
  </w:num>
  <w:num w:numId="33" w16cid:durableId="983003808">
    <w:abstractNumId w:val="2"/>
  </w:num>
  <w:num w:numId="34" w16cid:durableId="185794979">
    <w:abstractNumId w:val="32"/>
  </w:num>
  <w:num w:numId="35" w16cid:durableId="239868685">
    <w:abstractNumId w:val="17"/>
  </w:num>
  <w:num w:numId="36" w16cid:durableId="323245740">
    <w:abstractNumId w:val="14"/>
  </w:num>
  <w:num w:numId="37" w16cid:durableId="95421038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59"/>
  <w:bordersDoNotSurroundHeader/>
  <w:bordersDoNotSurroundFooter/>
  <w:proofState w:spelling="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OGM3ZDVkZDAzMDE4NjU0MWEzNTE4MWI5NTExOThkYjkifQ=="/>
  </w:docVars>
  <w:rsids>
    <w:rsidRoot w:val="00095762"/>
    <w:rsid w:val="00000407"/>
    <w:rsid w:val="00001468"/>
    <w:rsid w:val="000059F0"/>
    <w:rsid w:val="00005D19"/>
    <w:rsid w:val="00010BC7"/>
    <w:rsid w:val="00011319"/>
    <w:rsid w:val="0001428D"/>
    <w:rsid w:val="00015E0F"/>
    <w:rsid w:val="00020CB1"/>
    <w:rsid w:val="00027669"/>
    <w:rsid w:val="00031F90"/>
    <w:rsid w:val="00032772"/>
    <w:rsid w:val="00034488"/>
    <w:rsid w:val="00036A1D"/>
    <w:rsid w:val="00037574"/>
    <w:rsid w:val="00037B21"/>
    <w:rsid w:val="00040240"/>
    <w:rsid w:val="000451A8"/>
    <w:rsid w:val="000459D7"/>
    <w:rsid w:val="00046407"/>
    <w:rsid w:val="00052ABC"/>
    <w:rsid w:val="00052CD3"/>
    <w:rsid w:val="0005711C"/>
    <w:rsid w:val="00065CEA"/>
    <w:rsid w:val="00083A58"/>
    <w:rsid w:val="00087B58"/>
    <w:rsid w:val="00094FB7"/>
    <w:rsid w:val="00095762"/>
    <w:rsid w:val="000A6E27"/>
    <w:rsid w:val="000B087F"/>
    <w:rsid w:val="000B108E"/>
    <w:rsid w:val="000B3F24"/>
    <w:rsid w:val="000C6E6F"/>
    <w:rsid w:val="000C7B81"/>
    <w:rsid w:val="000D6D0E"/>
    <w:rsid w:val="000E466F"/>
    <w:rsid w:val="000E4711"/>
    <w:rsid w:val="000E6916"/>
    <w:rsid w:val="00103177"/>
    <w:rsid w:val="00103A59"/>
    <w:rsid w:val="00111F1E"/>
    <w:rsid w:val="00115705"/>
    <w:rsid w:val="001232C2"/>
    <w:rsid w:val="00125298"/>
    <w:rsid w:val="00145460"/>
    <w:rsid w:val="001517C2"/>
    <w:rsid w:val="00152C31"/>
    <w:rsid w:val="00153E41"/>
    <w:rsid w:val="00155A2A"/>
    <w:rsid w:val="001602DE"/>
    <w:rsid w:val="00161F46"/>
    <w:rsid w:val="00166756"/>
    <w:rsid w:val="001704EC"/>
    <w:rsid w:val="00172548"/>
    <w:rsid w:val="0017565F"/>
    <w:rsid w:val="001835F1"/>
    <w:rsid w:val="001879FF"/>
    <w:rsid w:val="0019020F"/>
    <w:rsid w:val="001A02B7"/>
    <w:rsid w:val="001A10A6"/>
    <w:rsid w:val="001B3F73"/>
    <w:rsid w:val="001C1214"/>
    <w:rsid w:val="001C6718"/>
    <w:rsid w:val="001D14D6"/>
    <w:rsid w:val="001D6054"/>
    <w:rsid w:val="001E1722"/>
    <w:rsid w:val="001F089C"/>
    <w:rsid w:val="00200E43"/>
    <w:rsid w:val="00201881"/>
    <w:rsid w:val="0020653F"/>
    <w:rsid w:val="002158F7"/>
    <w:rsid w:val="00216820"/>
    <w:rsid w:val="002203FB"/>
    <w:rsid w:val="002219EE"/>
    <w:rsid w:val="002279C2"/>
    <w:rsid w:val="002318FC"/>
    <w:rsid w:val="00232DD0"/>
    <w:rsid w:val="00236A74"/>
    <w:rsid w:val="002402AA"/>
    <w:rsid w:val="002422F6"/>
    <w:rsid w:val="002502A8"/>
    <w:rsid w:val="00250ACE"/>
    <w:rsid w:val="00251B64"/>
    <w:rsid w:val="0025203F"/>
    <w:rsid w:val="002572E3"/>
    <w:rsid w:val="00261B5D"/>
    <w:rsid w:val="0026256E"/>
    <w:rsid w:val="002652C9"/>
    <w:rsid w:val="00267000"/>
    <w:rsid w:val="00271753"/>
    <w:rsid w:val="00271BF3"/>
    <w:rsid w:val="002750FD"/>
    <w:rsid w:val="00275B0A"/>
    <w:rsid w:val="0027722D"/>
    <w:rsid w:val="00284F91"/>
    <w:rsid w:val="002913E2"/>
    <w:rsid w:val="0029143C"/>
    <w:rsid w:val="002963EA"/>
    <w:rsid w:val="00297149"/>
    <w:rsid w:val="002A1C3B"/>
    <w:rsid w:val="002B1910"/>
    <w:rsid w:val="002C000D"/>
    <w:rsid w:val="002C00B8"/>
    <w:rsid w:val="002C0826"/>
    <w:rsid w:val="002C5EB8"/>
    <w:rsid w:val="002D13AA"/>
    <w:rsid w:val="002D1685"/>
    <w:rsid w:val="002D3A4E"/>
    <w:rsid w:val="002D40F1"/>
    <w:rsid w:val="002E2DEA"/>
    <w:rsid w:val="002F6FE7"/>
    <w:rsid w:val="00301918"/>
    <w:rsid w:val="00302B4E"/>
    <w:rsid w:val="00304110"/>
    <w:rsid w:val="003257FA"/>
    <w:rsid w:val="00326DB9"/>
    <w:rsid w:val="00332E2A"/>
    <w:rsid w:val="00333C15"/>
    <w:rsid w:val="003462CE"/>
    <w:rsid w:val="003509B7"/>
    <w:rsid w:val="00354B7F"/>
    <w:rsid w:val="00354F0F"/>
    <w:rsid w:val="0036596E"/>
    <w:rsid w:val="00365D56"/>
    <w:rsid w:val="00365DEE"/>
    <w:rsid w:val="0036685F"/>
    <w:rsid w:val="0036749B"/>
    <w:rsid w:val="00382AEA"/>
    <w:rsid w:val="0038399C"/>
    <w:rsid w:val="00397DFD"/>
    <w:rsid w:val="003A368B"/>
    <w:rsid w:val="003A56F5"/>
    <w:rsid w:val="003A7005"/>
    <w:rsid w:val="003B0D39"/>
    <w:rsid w:val="003B459A"/>
    <w:rsid w:val="003C4AB9"/>
    <w:rsid w:val="003C604B"/>
    <w:rsid w:val="003D2D01"/>
    <w:rsid w:val="003D35D4"/>
    <w:rsid w:val="003D4006"/>
    <w:rsid w:val="003E09B7"/>
    <w:rsid w:val="003E0B62"/>
    <w:rsid w:val="003E5147"/>
    <w:rsid w:val="00403AFA"/>
    <w:rsid w:val="004077FF"/>
    <w:rsid w:val="00413389"/>
    <w:rsid w:val="00415503"/>
    <w:rsid w:val="00415E4D"/>
    <w:rsid w:val="00422221"/>
    <w:rsid w:val="004275B1"/>
    <w:rsid w:val="0044151F"/>
    <w:rsid w:val="004432A0"/>
    <w:rsid w:val="0044574F"/>
    <w:rsid w:val="00445ADC"/>
    <w:rsid w:val="00457E6B"/>
    <w:rsid w:val="00477712"/>
    <w:rsid w:val="00482C42"/>
    <w:rsid w:val="00484ACD"/>
    <w:rsid w:val="0049159D"/>
    <w:rsid w:val="00493A3D"/>
    <w:rsid w:val="004965FC"/>
    <w:rsid w:val="004A4D6B"/>
    <w:rsid w:val="004B3151"/>
    <w:rsid w:val="004B6836"/>
    <w:rsid w:val="004B7C81"/>
    <w:rsid w:val="004C07B0"/>
    <w:rsid w:val="004C2591"/>
    <w:rsid w:val="004C647E"/>
    <w:rsid w:val="004E0646"/>
    <w:rsid w:val="004E24CB"/>
    <w:rsid w:val="004E6B0A"/>
    <w:rsid w:val="004F4230"/>
    <w:rsid w:val="004F7CCA"/>
    <w:rsid w:val="0050248A"/>
    <w:rsid w:val="00506C13"/>
    <w:rsid w:val="00510BD4"/>
    <w:rsid w:val="005163C6"/>
    <w:rsid w:val="00522044"/>
    <w:rsid w:val="005223EC"/>
    <w:rsid w:val="00525109"/>
    <w:rsid w:val="005365ED"/>
    <w:rsid w:val="00536923"/>
    <w:rsid w:val="00536BA7"/>
    <w:rsid w:val="00542B96"/>
    <w:rsid w:val="00544638"/>
    <w:rsid w:val="00545575"/>
    <w:rsid w:val="00550804"/>
    <w:rsid w:val="00553026"/>
    <w:rsid w:val="00563316"/>
    <w:rsid w:val="0057117F"/>
    <w:rsid w:val="00573224"/>
    <w:rsid w:val="00573DC4"/>
    <w:rsid w:val="00575AFA"/>
    <w:rsid w:val="0057629B"/>
    <w:rsid w:val="00577691"/>
    <w:rsid w:val="005854EB"/>
    <w:rsid w:val="00585F34"/>
    <w:rsid w:val="00586EA1"/>
    <w:rsid w:val="0059047A"/>
    <w:rsid w:val="00594C29"/>
    <w:rsid w:val="00595CDC"/>
    <w:rsid w:val="005965AC"/>
    <w:rsid w:val="00597601"/>
    <w:rsid w:val="005A1C28"/>
    <w:rsid w:val="005A65C7"/>
    <w:rsid w:val="005A77F0"/>
    <w:rsid w:val="005B650D"/>
    <w:rsid w:val="005C359D"/>
    <w:rsid w:val="005D1BFC"/>
    <w:rsid w:val="005D4273"/>
    <w:rsid w:val="005F12FA"/>
    <w:rsid w:val="005F1A13"/>
    <w:rsid w:val="005F43CE"/>
    <w:rsid w:val="005F79DD"/>
    <w:rsid w:val="00600F2E"/>
    <w:rsid w:val="00601893"/>
    <w:rsid w:val="00607028"/>
    <w:rsid w:val="00610708"/>
    <w:rsid w:val="00614D2C"/>
    <w:rsid w:val="00614F02"/>
    <w:rsid w:val="006152C1"/>
    <w:rsid w:val="00615E59"/>
    <w:rsid w:val="006164D0"/>
    <w:rsid w:val="00621EDD"/>
    <w:rsid w:val="0062313A"/>
    <w:rsid w:val="00623B02"/>
    <w:rsid w:val="00623E5A"/>
    <w:rsid w:val="00627995"/>
    <w:rsid w:val="00631AF3"/>
    <w:rsid w:val="00646352"/>
    <w:rsid w:val="00650B61"/>
    <w:rsid w:val="00650B85"/>
    <w:rsid w:val="00652831"/>
    <w:rsid w:val="00670B55"/>
    <w:rsid w:val="006711D2"/>
    <w:rsid w:val="0067357D"/>
    <w:rsid w:val="006808A5"/>
    <w:rsid w:val="00687C4A"/>
    <w:rsid w:val="00692507"/>
    <w:rsid w:val="006977EA"/>
    <w:rsid w:val="006A19C2"/>
    <w:rsid w:val="006A1C0B"/>
    <w:rsid w:val="006A7A51"/>
    <w:rsid w:val="006B7D54"/>
    <w:rsid w:val="006D41F3"/>
    <w:rsid w:val="006E4B03"/>
    <w:rsid w:val="006F3E32"/>
    <w:rsid w:val="007064C4"/>
    <w:rsid w:val="0071050A"/>
    <w:rsid w:val="007142BD"/>
    <w:rsid w:val="00723B79"/>
    <w:rsid w:val="007243D2"/>
    <w:rsid w:val="0073345C"/>
    <w:rsid w:val="007453B2"/>
    <w:rsid w:val="0074548D"/>
    <w:rsid w:val="00751622"/>
    <w:rsid w:val="00751A67"/>
    <w:rsid w:val="0075350E"/>
    <w:rsid w:val="007620C1"/>
    <w:rsid w:val="007647F5"/>
    <w:rsid w:val="007650B3"/>
    <w:rsid w:val="00766C95"/>
    <w:rsid w:val="0076767C"/>
    <w:rsid w:val="0077070D"/>
    <w:rsid w:val="007734C5"/>
    <w:rsid w:val="00774AAC"/>
    <w:rsid w:val="007773C0"/>
    <w:rsid w:val="0078469B"/>
    <w:rsid w:val="00791AA8"/>
    <w:rsid w:val="00792E11"/>
    <w:rsid w:val="007944CC"/>
    <w:rsid w:val="007961BD"/>
    <w:rsid w:val="007A2C83"/>
    <w:rsid w:val="007B14D9"/>
    <w:rsid w:val="007B1923"/>
    <w:rsid w:val="007B30AE"/>
    <w:rsid w:val="007B3598"/>
    <w:rsid w:val="007B4377"/>
    <w:rsid w:val="007C1109"/>
    <w:rsid w:val="007D0A28"/>
    <w:rsid w:val="007D173A"/>
    <w:rsid w:val="007E0052"/>
    <w:rsid w:val="007E55AC"/>
    <w:rsid w:val="007E607D"/>
    <w:rsid w:val="007E637E"/>
    <w:rsid w:val="007E7083"/>
    <w:rsid w:val="007F00F9"/>
    <w:rsid w:val="007F0A43"/>
    <w:rsid w:val="007F27FB"/>
    <w:rsid w:val="007F4A27"/>
    <w:rsid w:val="008039FB"/>
    <w:rsid w:val="00807318"/>
    <w:rsid w:val="00810452"/>
    <w:rsid w:val="00826790"/>
    <w:rsid w:val="00844501"/>
    <w:rsid w:val="00845354"/>
    <w:rsid w:val="00846945"/>
    <w:rsid w:val="00852A47"/>
    <w:rsid w:val="00852C7A"/>
    <w:rsid w:val="00856559"/>
    <w:rsid w:val="00856E41"/>
    <w:rsid w:val="00860196"/>
    <w:rsid w:val="008612D0"/>
    <w:rsid w:val="00870DDF"/>
    <w:rsid w:val="008801CC"/>
    <w:rsid w:val="00890CA1"/>
    <w:rsid w:val="008921F9"/>
    <w:rsid w:val="00892801"/>
    <w:rsid w:val="00893CB5"/>
    <w:rsid w:val="008B203C"/>
    <w:rsid w:val="008B6C2B"/>
    <w:rsid w:val="008B76A5"/>
    <w:rsid w:val="008C08E2"/>
    <w:rsid w:val="008C47EE"/>
    <w:rsid w:val="008C79A4"/>
    <w:rsid w:val="008D2C1D"/>
    <w:rsid w:val="008D7DC9"/>
    <w:rsid w:val="008E3C84"/>
    <w:rsid w:val="00902C72"/>
    <w:rsid w:val="00903AE9"/>
    <w:rsid w:val="00916C29"/>
    <w:rsid w:val="00917A97"/>
    <w:rsid w:val="00921807"/>
    <w:rsid w:val="009221C6"/>
    <w:rsid w:val="00930E0F"/>
    <w:rsid w:val="00931C66"/>
    <w:rsid w:val="00945025"/>
    <w:rsid w:val="00945311"/>
    <w:rsid w:val="00946758"/>
    <w:rsid w:val="009474E6"/>
    <w:rsid w:val="0096281C"/>
    <w:rsid w:val="00966D24"/>
    <w:rsid w:val="0098030C"/>
    <w:rsid w:val="009824A3"/>
    <w:rsid w:val="00990766"/>
    <w:rsid w:val="00992DE8"/>
    <w:rsid w:val="00996C48"/>
    <w:rsid w:val="009A0519"/>
    <w:rsid w:val="009A22E7"/>
    <w:rsid w:val="009A456B"/>
    <w:rsid w:val="009A4C64"/>
    <w:rsid w:val="009A614D"/>
    <w:rsid w:val="009B26C5"/>
    <w:rsid w:val="009B376E"/>
    <w:rsid w:val="009C3310"/>
    <w:rsid w:val="009D2F55"/>
    <w:rsid w:val="009F0CDF"/>
    <w:rsid w:val="009F41ED"/>
    <w:rsid w:val="00A1089B"/>
    <w:rsid w:val="00A1147B"/>
    <w:rsid w:val="00A14A52"/>
    <w:rsid w:val="00A160D6"/>
    <w:rsid w:val="00A22C20"/>
    <w:rsid w:val="00A2304A"/>
    <w:rsid w:val="00A231F0"/>
    <w:rsid w:val="00A27D91"/>
    <w:rsid w:val="00A32AD9"/>
    <w:rsid w:val="00A46179"/>
    <w:rsid w:val="00A510CE"/>
    <w:rsid w:val="00A51C20"/>
    <w:rsid w:val="00A539EF"/>
    <w:rsid w:val="00A55523"/>
    <w:rsid w:val="00A57B41"/>
    <w:rsid w:val="00A62B2E"/>
    <w:rsid w:val="00A62BBA"/>
    <w:rsid w:val="00A64438"/>
    <w:rsid w:val="00A67A84"/>
    <w:rsid w:val="00A71888"/>
    <w:rsid w:val="00A71B2C"/>
    <w:rsid w:val="00A9184C"/>
    <w:rsid w:val="00A93559"/>
    <w:rsid w:val="00A93C1C"/>
    <w:rsid w:val="00AC1F44"/>
    <w:rsid w:val="00AC370A"/>
    <w:rsid w:val="00AC4E64"/>
    <w:rsid w:val="00AD5FB1"/>
    <w:rsid w:val="00AD64B5"/>
    <w:rsid w:val="00AE0E43"/>
    <w:rsid w:val="00AE3870"/>
    <w:rsid w:val="00AE5F36"/>
    <w:rsid w:val="00AF4779"/>
    <w:rsid w:val="00B00B73"/>
    <w:rsid w:val="00B018F3"/>
    <w:rsid w:val="00B13606"/>
    <w:rsid w:val="00B17545"/>
    <w:rsid w:val="00B235BE"/>
    <w:rsid w:val="00B261BF"/>
    <w:rsid w:val="00B315DA"/>
    <w:rsid w:val="00B33025"/>
    <w:rsid w:val="00B36725"/>
    <w:rsid w:val="00B417C5"/>
    <w:rsid w:val="00B4780A"/>
    <w:rsid w:val="00B60B3A"/>
    <w:rsid w:val="00B6140A"/>
    <w:rsid w:val="00B65874"/>
    <w:rsid w:val="00B666AD"/>
    <w:rsid w:val="00B66BD6"/>
    <w:rsid w:val="00B75EE3"/>
    <w:rsid w:val="00B81390"/>
    <w:rsid w:val="00B8227A"/>
    <w:rsid w:val="00B83C5F"/>
    <w:rsid w:val="00B90673"/>
    <w:rsid w:val="00B91086"/>
    <w:rsid w:val="00B912DD"/>
    <w:rsid w:val="00BB439D"/>
    <w:rsid w:val="00BC0B03"/>
    <w:rsid w:val="00BC26FA"/>
    <w:rsid w:val="00BC51E8"/>
    <w:rsid w:val="00BC7570"/>
    <w:rsid w:val="00BD170F"/>
    <w:rsid w:val="00BD6C68"/>
    <w:rsid w:val="00BD7801"/>
    <w:rsid w:val="00BE1222"/>
    <w:rsid w:val="00BE2539"/>
    <w:rsid w:val="00BE2F2E"/>
    <w:rsid w:val="00BE3237"/>
    <w:rsid w:val="00BE3EF9"/>
    <w:rsid w:val="00BF17BC"/>
    <w:rsid w:val="00BF27DE"/>
    <w:rsid w:val="00BF3CBA"/>
    <w:rsid w:val="00C14485"/>
    <w:rsid w:val="00C15E5F"/>
    <w:rsid w:val="00C2473B"/>
    <w:rsid w:val="00C2657D"/>
    <w:rsid w:val="00C279E5"/>
    <w:rsid w:val="00C27E67"/>
    <w:rsid w:val="00C32650"/>
    <w:rsid w:val="00C37048"/>
    <w:rsid w:val="00C52950"/>
    <w:rsid w:val="00C5304A"/>
    <w:rsid w:val="00C60ED2"/>
    <w:rsid w:val="00C659EB"/>
    <w:rsid w:val="00C70058"/>
    <w:rsid w:val="00C773E6"/>
    <w:rsid w:val="00C81709"/>
    <w:rsid w:val="00C82A3A"/>
    <w:rsid w:val="00C82F31"/>
    <w:rsid w:val="00C964EA"/>
    <w:rsid w:val="00CA2D75"/>
    <w:rsid w:val="00CA56FC"/>
    <w:rsid w:val="00CA58BE"/>
    <w:rsid w:val="00CD30A8"/>
    <w:rsid w:val="00CD56D8"/>
    <w:rsid w:val="00CD64AB"/>
    <w:rsid w:val="00CE0E99"/>
    <w:rsid w:val="00CF5DAD"/>
    <w:rsid w:val="00CF7814"/>
    <w:rsid w:val="00D00D78"/>
    <w:rsid w:val="00D02E8C"/>
    <w:rsid w:val="00D1057A"/>
    <w:rsid w:val="00D12FFE"/>
    <w:rsid w:val="00D13572"/>
    <w:rsid w:val="00D139D8"/>
    <w:rsid w:val="00D143DA"/>
    <w:rsid w:val="00D2290C"/>
    <w:rsid w:val="00D2642E"/>
    <w:rsid w:val="00D32A0A"/>
    <w:rsid w:val="00D33136"/>
    <w:rsid w:val="00D35E4F"/>
    <w:rsid w:val="00D3663D"/>
    <w:rsid w:val="00D40328"/>
    <w:rsid w:val="00D4202B"/>
    <w:rsid w:val="00D45022"/>
    <w:rsid w:val="00D5463B"/>
    <w:rsid w:val="00D6192D"/>
    <w:rsid w:val="00D66F05"/>
    <w:rsid w:val="00D70FAB"/>
    <w:rsid w:val="00D713AB"/>
    <w:rsid w:val="00D74910"/>
    <w:rsid w:val="00D76F54"/>
    <w:rsid w:val="00D77D1D"/>
    <w:rsid w:val="00D82244"/>
    <w:rsid w:val="00D92480"/>
    <w:rsid w:val="00D95BBE"/>
    <w:rsid w:val="00D95E17"/>
    <w:rsid w:val="00D96F20"/>
    <w:rsid w:val="00DA1AC2"/>
    <w:rsid w:val="00DA4917"/>
    <w:rsid w:val="00DB7F8E"/>
    <w:rsid w:val="00DC0BD7"/>
    <w:rsid w:val="00DC4440"/>
    <w:rsid w:val="00DC4F41"/>
    <w:rsid w:val="00DD0E5C"/>
    <w:rsid w:val="00DD3485"/>
    <w:rsid w:val="00DD3CB6"/>
    <w:rsid w:val="00DD4F92"/>
    <w:rsid w:val="00DE1F52"/>
    <w:rsid w:val="00DE268C"/>
    <w:rsid w:val="00DE513A"/>
    <w:rsid w:val="00DE522C"/>
    <w:rsid w:val="00DE6996"/>
    <w:rsid w:val="00DF1019"/>
    <w:rsid w:val="00DF3293"/>
    <w:rsid w:val="00DF3A51"/>
    <w:rsid w:val="00DF529B"/>
    <w:rsid w:val="00DF79C0"/>
    <w:rsid w:val="00E04A49"/>
    <w:rsid w:val="00E05983"/>
    <w:rsid w:val="00E12486"/>
    <w:rsid w:val="00E12D7A"/>
    <w:rsid w:val="00E166AA"/>
    <w:rsid w:val="00E2559C"/>
    <w:rsid w:val="00E25A21"/>
    <w:rsid w:val="00E26402"/>
    <w:rsid w:val="00E32F0C"/>
    <w:rsid w:val="00E3551D"/>
    <w:rsid w:val="00E40EC9"/>
    <w:rsid w:val="00E422DB"/>
    <w:rsid w:val="00E455DA"/>
    <w:rsid w:val="00E64235"/>
    <w:rsid w:val="00E65359"/>
    <w:rsid w:val="00E67C0C"/>
    <w:rsid w:val="00E67ECC"/>
    <w:rsid w:val="00E76839"/>
    <w:rsid w:val="00E77568"/>
    <w:rsid w:val="00E8220F"/>
    <w:rsid w:val="00E83147"/>
    <w:rsid w:val="00E85B95"/>
    <w:rsid w:val="00EA5C45"/>
    <w:rsid w:val="00EA728E"/>
    <w:rsid w:val="00EB16C7"/>
    <w:rsid w:val="00ED0583"/>
    <w:rsid w:val="00ED767F"/>
    <w:rsid w:val="00EE0691"/>
    <w:rsid w:val="00EF1269"/>
    <w:rsid w:val="00EF6117"/>
    <w:rsid w:val="00F0062F"/>
    <w:rsid w:val="00F02332"/>
    <w:rsid w:val="00F12295"/>
    <w:rsid w:val="00F17354"/>
    <w:rsid w:val="00F22E6A"/>
    <w:rsid w:val="00F25EB8"/>
    <w:rsid w:val="00F268BB"/>
    <w:rsid w:val="00F37D00"/>
    <w:rsid w:val="00F44EA4"/>
    <w:rsid w:val="00F52DFB"/>
    <w:rsid w:val="00F56EA1"/>
    <w:rsid w:val="00F62278"/>
    <w:rsid w:val="00F6611D"/>
    <w:rsid w:val="00F67A0F"/>
    <w:rsid w:val="00F73E31"/>
    <w:rsid w:val="00F772C1"/>
    <w:rsid w:val="00F85361"/>
    <w:rsid w:val="00FA17FB"/>
    <w:rsid w:val="00FA694C"/>
    <w:rsid w:val="00FA6EF5"/>
    <w:rsid w:val="00FB211D"/>
    <w:rsid w:val="00FD7C8A"/>
    <w:rsid w:val="00FE1F19"/>
    <w:rsid w:val="00FE4A42"/>
    <w:rsid w:val="00FF24DE"/>
    <w:rsid w:val="00FF5817"/>
    <w:rsid w:val="07EF581E"/>
    <w:rsid w:val="188B35B4"/>
    <w:rsid w:val="22F06568"/>
    <w:rsid w:val="295C6FC4"/>
    <w:rsid w:val="52DE3FAB"/>
    <w:rsid w:val="64EB4FEC"/>
    <w:rsid w:val="70FE4C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5C43818"/>
  <w15:docId w15:val="{0EA8F22A-6B54-AD4F-A0A3-328215E9C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semiHidden="1" w:uiPriority="39" w:unhideWhenUsed="1"/>
    <w:lsdException w:name="toc 9" w:semiHidden="1" w:uiPriority="39" w:unhideWhenUsed="1"/>
    <w:lsdException w:name="Normal Indent" w:uiPriority="0"/>
    <w:lsdException w:name="footnote text" w:semiHidden="1" w:uiPriority="0"/>
    <w:lsdException w:name="annotation text" w:semiHidden="1" w:unhideWhenUsed="1"/>
    <w:lsdException w:name="footer" w:qFormat="1"/>
    <w:lsdException w:name="index heading" w:semiHidden="1" w:unhideWhenUsed="1"/>
    <w:lsdException w:name="caption" w:semiHidden="1" w:uiPriority="35" w:unhideWhenUsed="1" w:qFormat="1"/>
    <w:lsdException w:name="table of figures" w:semiHidden="1" w:uiPriority="0"/>
    <w:lsdException w:name="envelope address" w:semiHidden="1" w:unhideWhenUsed="1"/>
    <w:lsdException w:name="envelope return" w:semiHidden="1" w:unhideWhenUsed="1"/>
    <w:lsdException w:name="footnote reference" w:semiHidden="1" w:uiPriority="0"/>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fa">
    <w:name w:val="Normal"/>
    <w:qFormat/>
    <w:rsid w:val="00B6140A"/>
    <w:pPr>
      <w:widowControl w:val="0"/>
      <w:jc w:val="both"/>
    </w:pPr>
    <w:rPr>
      <w:rFonts w:ascii="Calibri" w:eastAsia="宋体" w:hAnsi="Calibri" w:cs="黑体"/>
      <w:kern w:val="2"/>
      <w:sz w:val="21"/>
      <w:szCs w:val="22"/>
    </w:rPr>
  </w:style>
  <w:style w:type="paragraph" w:styleId="1">
    <w:name w:val="heading 1"/>
    <w:basedOn w:val="affa"/>
    <w:next w:val="affa"/>
    <w:link w:val="10"/>
    <w:qFormat/>
    <w:pPr>
      <w:keepNext/>
      <w:keepLines/>
      <w:widowControl/>
      <w:spacing w:before="340" w:after="330" w:line="578" w:lineRule="auto"/>
      <w:jc w:val="left"/>
      <w:outlineLvl w:val="0"/>
    </w:pPr>
    <w:rPr>
      <w:rFonts w:ascii="宋体" w:hAnsi="宋体" w:cs="宋体"/>
      <w:b/>
      <w:bCs/>
      <w:kern w:val="44"/>
      <w:sz w:val="44"/>
      <w:szCs w:val="44"/>
    </w:rPr>
  </w:style>
  <w:style w:type="paragraph" w:styleId="23">
    <w:name w:val="heading 2"/>
    <w:basedOn w:val="affa"/>
    <w:next w:val="affa"/>
    <w:link w:val="24"/>
    <w:qFormat/>
    <w:pPr>
      <w:keepNext/>
      <w:keepLines/>
      <w:widowControl/>
      <w:spacing w:before="260" w:after="260" w:line="416" w:lineRule="auto"/>
      <w:jc w:val="left"/>
      <w:outlineLvl w:val="1"/>
    </w:pPr>
    <w:rPr>
      <w:rFonts w:ascii="Arial" w:eastAsia="黑体" w:hAnsi="Arial" w:cs="宋体"/>
      <w:b/>
      <w:bCs/>
      <w:kern w:val="0"/>
      <w:sz w:val="32"/>
      <w:szCs w:val="32"/>
    </w:rPr>
  </w:style>
  <w:style w:type="paragraph" w:styleId="3">
    <w:name w:val="heading 3"/>
    <w:basedOn w:val="affa"/>
    <w:next w:val="affa"/>
    <w:link w:val="30"/>
    <w:qFormat/>
    <w:pPr>
      <w:keepNext/>
      <w:keepLines/>
      <w:widowControl/>
      <w:spacing w:before="260" w:after="260" w:line="416" w:lineRule="auto"/>
      <w:jc w:val="left"/>
      <w:outlineLvl w:val="2"/>
    </w:pPr>
    <w:rPr>
      <w:rFonts w:ascii="宋体" w:hAnsi="宋体" w:cs="宋体"/>
      <w:b/>
      <w:bCs/>
      <w:kern w:val="0"/>
      <w:sz w:val="32"/>
      <w:szCs w:val="32"/>
    </w:rPr>
  </w:style>
  <w:style w:type="paragraph" w:styleId="4">
    <w:name w:val="heading 4"/>
    <w:basedOn w:val="affa"/>
    <w:next w:val="affa"/>
    <w:link w:val="40"/>
    <w:qFormat/>
    <w:pPr>
      <w:keepNext/>
      <w:keepLines/>
      <w:widowControl/>
      <w:spacing w:before="280" w:after="290" w:line="376" w:lineRule="auto"/>
      <w:jc w:val="left"/>
      <w:outlineLvl w:val="3"/>
    </w:pPr>
    <w:rPr>
      <w:rFonts w:ascii="Arial" w:eastAsia="黑体" w:hAnsi="Arial" w:cs="宋体"/>
      <w:b/>
      <w:bCs/>
      <w:kern w:val="0"/>
      <w:sz w:val="28"/>
      <w:szCs w:val="28"/>
    </w:rPr>
  </w:style>
  <w:style w:type="paragraph" w:styleId="5">
    <w:name w:val="heading 5"/>
    <w:basedOn w:val="affa"/>
    <w:next w:val="affa"/>
    <w:link w:val="50"/>
    <w:qFormat/>
    <w:pPr>
      <w:keepNext/>
      <w:keepLines/>
      <w:widowControl/>
      <w:spacing w:before="280" w:after="290" w:line="376" w:lineRule="auto"/>
      <w:jc w:val="left"/>
      <w:outlineLvl w:val="4"/>
    </w:pPr>
    <w:rPr>
      <w:rFonts w:ascii="宋体" w:hAnsi="宋体" w:cs="宋体"/>
      <w:b/>
      <w:bCs/>
      <w:kern w:val="0"/>
      <w:sz w:val="28"/>
      <w:szCs w:val="28"/>
    </w:rPr>
  </w:style>
  <w:style w:type="paragraph" w:styleId="6">
    <w:name w:val="heading 6"/>
    <w:basedOn w:val="affa"/>
    <w:next w:val="affa"/>
    <w:link w:val="60"/>
    <w:qFormat/>
    <w:pPr>
      <w:keepNext/>
      <w:keepLines/>
      <w:widowControl/>
      <w:spacing w:before="240" w:after="64" w:line="320" w:lineRule="auto"/>
      <w:jc w:val="left"/>
      <w:outlineLvl w:val="5"/>
    </w:pPr>
    <w:rPr>
      <w:rFonts w:ascii="Arial" w:eastAsia="黑体" w:hAnsi="Arial" w:cs="宋体"/>
      <w:b/>
      <w:bCs/>
      <w:kern w:val="0"/>
      <w:sz w:val="24"/>
      <w:szCs w:val="24"/>
    </w:rPr>
  </w:style>
  <w:style w:type="paragraph" w:styleId="7">
    <w:name w:val="heading 7"/>
    <w:basedOn w:val="affa"/>
    <w:next w:val="affa"/>
    <w:link w:val="70"/>
    <w:qFormat/>
    <w:pPr>
      <w:keepNext/>
      <w:keepLines/>
      <w:widowControl/>
      <w:spacing w:before="240" w:after="64" w:line="320" w:lineRule="auto"/>
      <w:jc w:val="left"/>
      <w:outlineLvl w:val="6"/>
    </w:pPr>
    <w:rPr>
      <w:rFonts w:ascii="宋体" w:hAnsi="宋体" w:cs="宋体"/>
      <w:b/>
      <w:bCs/>
      <w:kern w:val="0"/>
      <w:sz w:val="24"/>
      <w:szCs w:val="24"/>
    </w:rPr>
  </w:style>
  <w:style w:type="paragraph" w:styleId="8">
    <w:name w:val="heading 8"/>
    <w:basedOn w:val="affa"/>
    <w:next w:val="affa"/>
    <w:link w:val="80"/>
    <w:qFormat/>
    <w:pPr>
      <w:keepNext/>
      <w:keepLines/>
      <w:widowControl/>
      <w:spacing w:before="240" w:after="64" w:line="320" w:lineRule="auto"/>
      <w:jc w:val="left"/>
      <w:outlineLvl w:val="7"/>
    </w:pPr>
    <w:rPr>
      <w:rFonts w:ascii="Arial" w:eastAsia="黑体" w:hAnsi="Arial" w:cs="宋体"/>
      <w:kern w:val="0"/>
      <w:sz w:val="24"/>
      <w:szCs w:val="24"/>
    </w:rPr>
  </w:style>
  <w:style w:type="paragraph" w:styleId="9">
    <w:name w:val="heading 9"/>
    <w:basedOn w:val="affa"/>
    <w:next w:val="affa"/>
    <w:link w:val="90"/>
    <w:qFormat/>
    <w:pPr>
      <w:keepNext/>
      <w:keepLines/>
      <w:widowControl/>
      <w:spacing w:before="240" w:after="64" w:line="320" w:lineRule="auto"/>
      <w:jc w:val="left"/>
      <w:outlineLvl w:val="8"/>
    </w:pPr>
    <w:rPr>
      <w:rFonts w:ascii="Arial" w:eastAsia="黑体" w:hAnsi="Arial" w:cs="宋体"/>
      <w:kern w:val="0"/>
      <w:sz w:val="24"/>
      <w:szCs w:val="24"/>
    </w:rPr>
  </w:style>
  <w:style w:type="character" w:default="1" w:styleId="affb">
    <w:name w:val="Default Paragraph Font"/>
    <w:uiPriority w:val="1"/>
    <w:semiHidden/>
    <w:unhideWhenUsed/>
  </w:style>
  <w:style w:type="table" w:default="1" w:styleId="affc">
    <w:name w:val="Normal Table"/>
    <w:uiPriority w:val="99"/>
    <w:semiHidden/>
    <w:unhideWhenUsed/>
    <w:tblPr>
      <w:tblInd w:w="0" w:type="dxa"/>
      <w:tblCellMar>
        <w:top w:w="0" w:type="dxa"/>
        <w:left w:w="108" w:type="dxa"/>
        <w:bottom w:w="0" w:type="dxa"/>
        <w:right w:w="108" w:type="dxa"/>
      </w:tblCellMar>
    </w:tblPr>
  </w:style>
  <w:style w:type="numbering" w:default="1" w:styleId="affd">
    <w:name w:val="No List"/>
    <w:uiPriority w:val="99"/>
    <w:semiHidden/>
    <w:unhideWhenUsed/>
  </w:style>
  <w:style w:type="paragraph" w:styleId="TOC7">
    <w:name w:val="toc 7"/>
    <w:basedOn w:val="affa"/>
    <w:next w:val="affa"/>
    <w:uiPriority w:val="39"/>
    <w:unhideWhenUsed/>
    <w:pPr>
      <w:widowControl/>
      <w:tabs>
        <w:tab w:val="right" w:leader="dot" w:pos="9344"/>
      </w:tabs>
      <w:spacing w:line="300" w:lineRule="exact"/>
      <w:ind w:left="1259"/>
      <w:jc w:val="left"/>
    </w:pPr>
    <w:rPr>
      <w:rFonts w:ascii="宋体" w:hAnsi="宋体" w:cs="宋体"/>
      <w:kern w:val="0"/>
      <w:sz w:val="24"/>
      <w:szCs w:val="24"/>
    </w:rPr>
  </w:style>
  <w:style w:type="paragraph" w:styleId="affe">
    <w:name w:val="Normal Indent"/>
    <w:basedOn w:val="affa"/>
    <w:pPr>
      <w:widowControl/>
      <w:ind w:firstLine="420"/>
      <w:jc w:val="left"/>
    </w:pPr>
    <w:rPr>
      <w:rFonts w:ascii="宋体" w:hAnsi="宋体" w:cs="宋体"/>
      <w:kern w:val="0"/>
      <w:sz w:val="24"/>
      <w:szCs w:val="24"/>
    </w:rPr>
  </w:style>
  <w:style w:type="paragraph" w:styleId="afff">
    <w:name w:val="annotation text"/>
    <w:basedOn w:val="affa"/>
    <w:link w:val="afff0"/>
    <w:uiPriority w:val="99"/>
    <w:semiHidden/>
    <w:unhideWhenUsed/>
    <w:pPr>
      <w:widowControl/>
      <w:jc w:val="left"/>
    </w:pPr>
    <w:rPr>
      <w:rFonts w:ascii="宋体" w:hAnsi="宋体" w:cs="宋体"/>
      <w:kern w:val="0"/>
      <w:sz w:val="24"/>
      <w:szCs w:val="24"/>
    </w:rPr>
  </w:style>
  <w:style w:type="paragraph" w:styleId="afff1">
    <w:name w:val="Body Text"/>
    <w:basedOn w:val="affa"/>
    <w:link w:val="afff2"/>
    <w:pPr>
      <w:widowControl/>
      <w:spacing w:after="120"/>
      <w:jc w:val="left"/>
    </w:pPr>
    <w:rPr>
      <w:rFonts w:ascii="宋体" w:hAnsi="宋体" w:cs="宋体"/>
      <w:kern w:val="0"/>
      <w:sz w:val="24"/>
      <w:szCs w:val="24"/>
    </w:rPr>
  </w:style>
  <w:style w:type="paragraph" w:styleId="TOC5">
    <w:name w:val="toc 5"/>
    <w:basedOn w:val="affa"/>
    <w:next w:val="affa"/>
    <w:uiPriority w:val="39"/>
    <w:unhideWhenUsed/>
    <w:pPr>
      <w:widowControl/>
      <w:ind w:left="839"/>
      <w:jc w:val="left"/>
    </w:pPr>
    <w:rPr>
      <w:rFonts w:ascii="宋体" w:hAnsi="宋体" w:cs="宋体"/>
      <w:kern w:val="0"/>
      <w:sz w:val="24"/>
      <w:szCs w:val="24"/>
    </w:rPr>
  </w:style>
  <w:style w:type="paragraph" w:styleId="TOC3">
    <w:name w:val="toc 3"/>
    <w:basedOn w:val="affa"/>
    <w:next w:val="affa"/>
    <w:uiPriority w:val="39"/>
    <w:unhideWhenUsed/>
    <w:pPr>
      <w:widowControl/>
      <w:spacing w:line="300" w:lineRule="exact"/>
      <w:ind w:left="420"/>
      <w:jc w:val="left"/>
    </w:pPr>
    <w:rPr>
      <w:rFonts w:ascii="宋体" w:hAnsi="宋体" w:cs="宋体"/>
      <w:kern w:val="0"/>
      <w:sz w:val="24"/>
      <w:szCs w:val="24"/>
    </w:rPr>
  </w:style>
  <w:style w:type="paragraph" w:styleId="afff3">
    <w:name w:val="Balloon Text"/>
    <w:basedOn w:val="affa"/>
    <w:link w:val="afff4"/>
    <w:uiPriority w:val="99"/>
    <w:semiHidden/>
    <w:unhideWhenUsed/>
    <w:pPr>
      <w:widowControl/>
      <w:jc w:val="left"/>
    </w:pPr>
    <w:rPr>
      <w:rFonts w:ascii="宋体" w:hAnsi="宋体" w:cs="宋体"/>
      <w:kern w:val="0"/>
      <w:sz w:val="18"/>
      <w:szCs w:val="18"/>
    </w:rPr>
  </w:style>
  <w:style w:type="paragraph" w:styleId="afff5">
    <w:name w:val="footer"/>
    <w:basedOn w:val="affa"/>
    <w:link w:val="afff6"/>
    <w:uiPriority w:val="99"/>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fff7">
    <w:name w:val="header"/>
    <w:basedOn w:val="affa"/>
    <w:link w:val="afff8"/>
    <w:uiPriority w:val="99"/>
    <w:pPr>
      <w:widowControl/>
      <w:tabs>
        <w:tab w:val="center" w:pos="4153"/>
        <w:tab w:val="right" w:pos="8306"/>
      </w:tabs>
      <w:snapToGrid w:val="0"/>
      <w:jc w:val="center"/>
    </w:pPr>
    <w:rPr>
      <w:rFonts w:ascii="宋体" w:hAnsi="宋体" w:cs="宋体"/>
      <w:kern w:val="0"/>
      <w:sz w:val="18"/>
      <w:szCs w:val="18"/>
    </w:rPr>
  </w:style>
  <w:style w:type="paragraph" w:styleId="TOC1">
    <w:name w:val="toc 1"/>
    <w:basedOn w:val="affa"/>
    <w:next w:val="affa"/>
    <w:uiPriority w:val="39"/>
    <w:unhideWhenUsed/>
    <w:pPr>
      <w:widowControl/>
      <w:jc w:val="left"/>
    </w:pPr>
    <w:rPr>
      <w:rFonts w:ascii="宋体" w:hAnsi="宋体" w:cs="宋体"/>
      <w:kern w:val="0"/>
      <w:sz w:val="24"/>
      <w:szCs w:val="24"/>
    </w:rPr>
  </w:style>
  <w:style w:type="paragraph" w:styleId="TOC4">
    <w:name w:val="toc 4"/>
    <w:basedOn w:val="affa"/>
    <w:next w:val="affa"/>
    <w:uiPriority w:val="39"/>
    <w:unhideWhenUsed/>
    <w:pPr>
      <w:widowControl/>
      <w:tabs>
        <w:tab w:val="right" w:leader="dot" w:pos="9344"/>
      </w:tabs>
      <w:spacing w:line="300" w:lineRule="exact"/>
      <w:ind w:left="629"/>
      <w:jc w:val="left"/>
    </w:pPr>
    <w:rPr>
      <w:rFonts w:ascii="宋体" w:hAnsi="宋体" w:cs="宋体"/>
      <w:kern w:val="0"/>
      <w:sz w:val="24"/>
      <w:szCs w:val="24"/>
    </w:rPr>
  </w:style>
  <w:style w:type="paragraph" w:styleId="afff9">
    <w:name w:val="footnote text"/>
    <w:basedOn w:val="affa"/>
    <w:next w:val="affa"/>
    <w:link w:val="afffa"/>
    <w:semiHidden/>
    <w:pPr>
      <w:widowControl/>
      <w:snapToGrid w:val="0"/>
      <w:spacing w:line="300" w:lineRule="exact"/>
      <w:ind w:leftChars="200" w:left="400" w:hangingChars="200" w:hanging="200"/>
      <w:jc w:val="left"/>
    </w:pPr>
    <w:rPr>
      <w:rFonts w:ascii="宋体" w:hAnsi="宋体" w:cs="宋体"/>
      <w:kern w:val="0"/>
      <w:sz w:val="18"/>
      <w:szCs w:val="18"/>
    </w:rPr>
  </w:style>
  <w:style w:type="paragraph" w:styleId="TOC6">
    <w:name w:val="toc 6"/>
    <w:basedOn w:val="affa"/>
    <w:next w:val="affa"/>
    <w:uiPriority w:val="39"/>
    <w:unhideWhenUsed/>
    <w:pPr>
      <w:widowControl/>
      <w:spacing w:line="300" w:lineRule="exact"/>
      <w:ind w:left="1049"/>
      <w:jc w:val="left"/>
    </w:pPr>
    <w:rPr>
      <w:rFonts w:ascii="宋体" w:hAnsi="宋体" w:cs="宋体"/>
      <w:kern w:val="0"/>
      <w:sz w:val="24"/>
      <w:szCs w:val="24"/>
    </w:rPr>
  </w:style>
  <w:style w:type="paragraph" w:styleId="afffb">
    <w:name w:val="table of figures"/>
    <w:basedOn w:val="affa"/>
    <w:next w:val="affa"/>
    <w:semiHidden/>
    <w:pPr>
      <w:widowControl/>
      <w:jc w:val="left"/>
    </w:pPr>
    <w:rPr>
      <w:rFonts w:ascii="宋体" w:hAnsi="宋体" w:cs="宋体"/>
      <w:kern w:val="0"/>
      <w:sz w:val="24"/>
      <w:szCs w:val="24"/>
    </w:rPr>
  </w:style>
  <w:style w:type="paragraph" w:styleId="TOC2">
    <w:name w:val="toc 2"/>
    <w:basedOn w:val="affa"/>
    <w:next w:val="affa"/>
    <w:uiPriority w:val="39"/>
    <w:unhideWhenUsed/>
    <w:pPr>
      <w:widowControl/>
      <w:tabs>
        <w:tab w:val="right" w:leader="dot" w:pos="9344"/>
      </w:tabs>
      <w:spacing w:line="300" w:lineRule="exact"/>
      <w:ind w:left="210"/>
      <w:jc w:val="left"/>
    </w:pPr>
    <w:rPr>
      <w:rFonts w:ascii="宋体" w:hAnsi="宋体" w:cs="宋体"/>
      <w:kern w:val="0"/>
      <w:sz w:val="24"/>
      <w:szCs w:val="24"/>
    </w:rPr>
  </w:style>
  <w:style w:type="paragraph" w:styleId="afffc">
    <w:name w:val="Title"/>
    <w:basedOn w:val="affa"/>
    <w:link w:val="afffd"/>
    <w:qFormat/>
    <w:pPr>
      <w:widowControl/>
      <w:spacing w:before="240" w:after="60"/>
      <w:jc w:val="center"/>
      <w:outlineLvl w:val="0"/>
    </w:pPr>
    <w:rPr>
      <w:rFonts w:ascii="Arial" w:hAnsi="Arial" w:cs="Arial"/>
      <w:b/>
      <w:bCs/>
      <w:kern w:val="0"/>
      <w:sz w:val="32"/>
      <w:szCs w:val="32"/>
    </w:rPr>
  </w:style>
  <w:style w:type="table" w:styleId="afffe">
    <w:name w:val="Table Grid"/>
    <w:basedOn w:val="affc"/>
    <w:uiPriority w:val="59"/>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
    <w:name w:val="Strong"/>
    <w:uiPriority w:val="22"/>
    <w:qFormat/>
    <w:rPr>
      <w:b/>
      <w:bCs/>
    </w:rPr>
  </w:style>
  <w:style w:type="character" w:styleId="affff0">
    <w:name w:val="page number"/>
    <w:rPr>
      <w:rFonts w:ascii="宋体" w:eastAsia="宋体" w:hAnsi="Times New Roman"/>
      <w:sz w:val="18"/>
    </w:rPr>
  </w:style>
  <w:style w:type="character" w:styleId="affff1">
    <w:name w:val="Emphasis"/>
    <w:uiPriority w:val="20"/>
    <w:qFormat/>
    <w:rPr>
      <w:i/>
      <w:iCs/>
    </w:rPr>
  </w:style>
  <w:style w:type="character" w:styleId="affff2">
    <w:name w:val="Hyperlink"/>
    <w:uiPriority w:val="99"/>
    <w:rPr>
      <w:rFonts w:ascii="宋体" w:eastAsia="宋体" w:hAnsi="Times New Roman"/>
      <w:color w:val="auto"/>
      <w:spacing w:val="0"/>
      <w:w w:val="100"/>
      <w:position w:val="0"/>
      <w:sz w:val="21"/>
      <w:u w:val="none"/>
      <w:vertAlign w:val="baseline"/>
    </w:rPr>
  </w:style>
  <w:style w:type="character" w:styleId="affff3">
    <w:name w:val="annotation reference"/>
    <w:basedOn w:val="affb"/>
    <w:uiPriority w:val="99"/>
    <w:semiHidden/>
    <w:unhideWhenUsed/>
    <w:rPr>
      <w:sz w:val="21"/>
      <w:szCs w:val="21"/>
    </w:rPr>
  </w:style>
  <w:style w:type="character" w:styleId="affff4">
    <w:name w:val="footnote reference"/>
    <w:semiHidden/>
    <w:rPr>
      <w:rFonts w:ascii="宋体" w:eastAsia="宋体" w:hAnsi="宋体" w:cs="Times New Roman"/>
      <w:spacing w:val="0"/>
      <w:sz w:val="18"/>
      <w:vertAlign w:val="superscript"/>
    </w:rPr>
  </w:style>
  <w:style w:type="character" w:customStyle="1" w:styleId="afff6">
    <w:name w:val="页脚 字符"/>
    <w:basedOn w:val="affb"/>
    <w:link w:val="afff5"/>
    <w:uiPriority w:val="99"/>
    <w:qFormat/>
    <w:rPr>
      <w:sz w:val="18"/>
      <w:szCs w:val="18"/>
    </w:rPr>
  </w:style>
  <w:style w:type="character" w:customStyle="1" w:styleId="10">
    <w:name w:val="标题 1 字符"/>
    <w:basedOn w:val="affb"/>
    <w:link w:val="1"/>
    <w:rPr>
      <w:rFonts w:ascii="宋体" w:eastAsia="宋体" w:hAnsi="宋体" w:cs="宋体"/>
      <w:b/>
      <w:bCs/>
      <w:kern w:val="44"/>
      <w:sz w:val="44"/>
      <w:szCs w:val="44"/>
    </w:rPr>
  </w:style>
  <w:style w:type="character" w:customStyle="1" w:styleId="24">
    <w:name w:val="标题 2 字符"/>
    <w:basedOn w:val="affb"/>
    <w:link w:val="23"/>
    <w:rPr>
      <w:rFonts w:ascii="Arial" w:eastAsia="黑体" w:hAnsi="Arial" w:cs="宋体"/>
      <w:b/>
      <w:bCs/>
      <w:sz w:val="32"/>
      <w:szCs w:val="32"/>
    </w:rPr>
  </w:style>
  <w:style w:type="character" w:customStyle="1" w:styleId="30">
    <w:name w:val="标题 3 字符"/>
    <w:basedOn w:val="affb"/>
    <w:link w:val="3"/>
    <w:rPr>
      <w:rFonts w:ascii="宋体" w:eastAsia="宋体" w:hAnsi="宋体" w:cs="宋体"/>
      <w:b/>
      <w:bCs/>
      <w:sz w:val="32"/>
      <w:szCs w:val="32"/>
    </w:rPr>
  </w:style>
  <w:style w:type="character" w:customStyle="1" w:styleId="40">
    <w:name w:val="标题 4 字符"/>
    <w:basedOn w:val="affb"/>
    <w:link w:val="4"/>
    <w:rPr>
      <w:rFonts w:ascii="Arial" w:eastAsia="黑体" w:hAnsi="Arial" w:cs="宋体"/>
      <w:b/>
      <w:bCs/>
      <w:sz w:val="28"/>
      <w:szCs w:val="28"/>
    </w:rPr>
  </w:style>
  <w:style w:type="character" w:customStyle="1" w:styleId="50">
    <w:name w:val="标题 5 字符"/>
    <w:basedOn w:val="affb"/>
    <w:link w:val="5"/>
    <w:rPr>
      <w:rFonts w:ascii="宋体" w:eastAsia="宋体" w:hAnsi="宋体" w:cs="宋体"/>
      <w:b/>
      <w:bCs/>
      <w:sz w:val="28"/>
      <w:szCs w:val="28"/>
    </w:rPr>
  </w:style>
  <w:style w:type="character" w:customStyle="1" w:styleId="60">
    <w:name w:val="标题 6 字符"/>
    <w:basedOn w:val="affb"/>
    <w:link w:val="6"/>
    <w:rPr>
      <w:rFonts w:ascii="Arial" w:eastAsia="黑体" w:hAnsi="Arial" w:cs="宋体"/>
      <w:b/>
      <w:bCs/>
      <w:sz w:val="24"/>
      <w:szCs w:val="24"/>
    </w:rPr>
  </w:style>
  <w:style w:type="character" w:customStyle="1" w:styleId="70">
    <w:name w:val="标题 7 字符"/>
    <w:basedOn w:val="affb"/>
    <w:link w:val="7"/>
    <w:rPr>
      <w:rFonts w:ascii="宋体" w:eastAsia="宋体" w:hAnsi="宋体" w:cs="宋体"/>
      <w:b/>
      <w:bCs/>
      <w:sz w:val="24"/>
      <w:szCs w:val="24"/>
    </w:rPr>
  </w:style>
  <w:style w:type="character" w:customStyle="1" w:styleId="80">
    <w:name w:val="标题 8 字符"/>
    <w:basedOn w:val="affb"/>
    <w:link w:val="8"/>
    <w:rPr>
      <w:rFonts w:ascii="Arial" w:eastAsia="黑体" w:hAnsi="Arial" w:cs="宋体"/>
      <w:sz w:val="24"/>
      <w:szCs w:val="24"/>
    </w:rPr>
  </w:style>
  <w:style w:type="character" w:customStyle="1" w:styleId="90">
    <w:name w:val="标题 9 字符"/>
    <w:basedOn w:val="affb"/>
    <w:link w:val="9"/>
    <w:rPr>
      <w:rFonts w:ascii="Arial" w:eastAsia="黑体" w:hAnsi="Arial" w:cs="宋体"/>
      <w:sz w:val="24"/>
      <w:szCs w:val="24"/>
    </w:rPr>
  </w:style>
  <w:style w:type="character" w:customStyle="1" w:styleId="afff8">
    <w:name w:val="页眉 字符"/>
    <w:basedOn w:val="affb"/>
    <w:link w:val="afff7"/>
    <w:uiPriority w:val="99"/>
    <w:rPr>
      <w:rFonts w:ascii="宋体" w:eastAsia="宋体" w:hAnsi="宋体" w:cs="宋体"/>
      <w:sz w:val="18"/>
      <w:szCs w:val="18"/>
    </w:rPr>
  </w:style>
  <w:style w:type="character" w:customStyle="1" w:styleId="afff4">
    <w:name w:val="批注框文本 字符"/>
    <w:basedOn w:val="affb"/>
    <w:link w:val="afff3"/>
    <w:uiPriority w:val="99"/>
    <w:semiHidden/>
    <w:rPr>
      <w:rFonts w:ascii="宋体" w:eastAsia="宋体" w:hAnsi="宋体" w:cs="宋体"/>
      <w:sz w:val="18"/>
      <w:szCs w:val="18"/>
    </w:rPr>
  </w:style>
  <w:style w:type="paragraph" w:styleId="affff5">
    <w:name w:val="Quote"/>
    <w:basedOn w:val="affa"/>
    <w:next w:val="affa"/>
    <w:link w:val="affff6"/>
    <w:uiPriority w:val="29"/>
    <w:qFormat/>
    <w:pPr>
      <w:widowControl/>
      <w:jc w:val="left"/>
    </w:pPr>
    <w:rPr>
      <w:rFonts w:ascii="宋体" w:hAnsi="宋体" w:cs="宋体"/>
      <w:i/>
      <w:iCs/>
      <w:color w:val="000000"/>
      <w:kern w:val="0"/>
      <w:sz w:val="24"/>
      <w:szCs w:val="24"/>
    </w:rPr>
  </w:style>
  <w:style w:type="character" w:customStyle="1" w:styleId="affff6">
    <w:name w:val="引用 字符"/>
    <w:basedOn w:val="affb"/>
    <w:link w:val="affff5"/>
    <w:uiPriority w:val="29"/>
    <w:rPr>
      <w:rFonts w:ascii="宋体" w:eastAsia="宋体" w:hAnsi="宋体" w:cs="宋体"/>
      <w:i/>
      <w:iCs/>
      <w:color w:val="000000"/>
      <w:sz w:val="24"/>
      <w:szCs w:val="24"/>
    </w:rPr>
  </w:style>
  <w:style w:type="character" w:customStyle="1" w:styleId="afffd">
    <w:name w:val="标题 字符"/>
    <w:basedOn w:val="affb"/>
    <w:link w:val="afffc"/>
    <w:rPr>
      <w:rFonts w:ascii="Arial" w:eastAsia="宋体" w:hAnsi="Arial" w:cs="Arial"/>
      <w:b/>
      <w:bCs/>
      <w:sz w:val="32"/>
      <w:szCs w:val="32"/>
    </w:rPr>
  </w:style>
  <w:style w:type="paragraph" w:customStyle="1" w:styleId="affff7">
    <w:name w:val="标准标志"/>
    <w:next w:val="affa"/>
    <w:pPr>
      <w:framePr w:w="2268" w:h="1392" w:hRule="exact" w:wrap="around" w:hAnchor="margin" w:x="6748" w:y="171" w:anchorLock="1"/>
      <w:shd w:val="solid" w:color="FFFFFF" w:fill="FFFFFF"/>
      <w:spacing w:line="0" w:lineRule="atLeast"/>
      <w:jc w:val="right"/>
    </w:pPr>
    <w:rPr>
      <w:rFonts w:ascii="Times New Roman" w:eastAsia="宋体" w:hAnsi="Times New Roman" w:cs="Times New Roman"/>
      <w:b/>
      <w:w w:val="130"/>
      <w:sz w:val="96"/>
    </w:rPr>
  </w:style>
  <w:style w:type="paragraph" w:customStyle="1" w:styleId="affff8">
    <w:name w:val="标准称谓"/>
    <w:next w:val="affa"/>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eastAsia="宋体" w:hAnsi="Times New Roman" w:cs="Times New Roman"/>
      <w:b/>
      <w:bCs/>
      <w:w w:val="148"/>
      <w:sz w:val="52"/>
    </w:rPr>
  </w:style>
  <w:style w:type="paragraph" w:customStyle="1" w:styleId="affff9">
    <w:name w:val="标准文件_页脚偶数页"/>
    <w:pPr>
      <w:ind w:left="198"/>
    </w:pPr>
    <w:rPr>
      <w:rFonts w:ascii="宋体" w:eastAsia="宋体" w:hAnsi="Times New Roman" w:cs="Times New Roman"/>
      <w:sz w:val="18"/>
    </w:rPr>
  </w:style>
  <w:style w:type="paragraph" w:customStyle="1" w:styleId="affffa">
    <w:name w:val="标准文件_页脚奇数页"/>
    <w:pPr>
      <w:ind w:right="227"/>
      <w:jc w:val="right"/>
    </w:pPr>
    <w:rPr>
      <w:rFonts w:ascii="宋体" w:eastAsia="宋体" w:hAnsi="Times New Roman" w:cs="Times New Roman"/>
      <w:sz w:val="18"/>
    </w:rPr>
  </w:style>
  <w:style w:type="paragraph" w:customStyle="1" w:styleId="affffb">
    <w:name w:val="标准书眉一"/>
    <w:pPr>
      <w:jc w:val="both"/>
    </w:pPr>
    <w:rPr>
      <w:rFonts w:ascii="Times New Roman" w:eastAsia="宋体" w:hAnsi="Times New Roman" w:cs="Times New Roman"/>
    </w:rPr>
  </w:style>
  <w:style w:type="paragraph" w:customStyle="1" w:styleId="ICS">
    <w:name w:val="标准文件_ICS"/>
    <w:basedOn w:val="affa"/>
    <w:pPr>
      <w:widowControl/>
      <w:spacing w:line="0" w:lineRule="atLeast"/>
      <w:jc w:val="left"/>
    </w:pPr>
    <w:rPr>
      <w:rFonts w:ascii="黑体" w:eastAsia="黑体" w:hAnsi="宋体" w:cs="宋体"/>
      <w:kern w:val="0"/>
      <w:sz w:val="24"/>
      <w:szCs w:val="24"/>
    </w:rPr>
  </w:style>
  <w:style w:type="paragraph" w:customStyle="1" w:styleId="affffc">
    <w:name w:val="标准文件_标准正文"/>
    <w:basedOn w:val="affa"/>
    <w:next w:val="affffd"/>
    <w:pPr>
      <w:widowControl/>
      <w:snapToGrid w:val="0"/>
      <w:ind w:firstLineChars="200" w:firstLine="200"/>
      <w:jc w:val="left"/>
    </w:pPr>
    <w:rPr>
      <w:rFonts w:ascii="宋体" w:hAnsi="宋体" w:cs="宋体"/>
      <w:kern w:val="0"/>
      <w:sz w:val="24"/>
      <w:szCs w:val="24"/>
    </w:rPr>
  </w:style>
  <w:style w:type="paragraph" w:customStyle="1" w:styleId="affffd">
    <w:name w:val="标准文件_段"/>
    <w:link w:val="Char"/>
    <w:qFormat/>
    <w:pPr>
      <w:autoSpaceDE w:val="0"/>
      <w:autoSpaceDN w:val="0"/>
      <w:ind w:firstLineChars="200" w:firstLine="200"/>
      <w:jc w:val="both"/>
    </w:pPr>
    <w:rPr>
      <w:rFonts w:ascii="宋体" w:eastAsia="宋体" w:hAnsi="Times New Roman" w:cs="Times New Roman"/>
      <w:sz w:val="21"/>
    </w:rPr>
  </w:style>
  <w:style w:type="paragraph" w:customStyle="1" w:styleId="affffe">
    <w:name w:val="标准文件_版本"/>
    <w:basedOn w:val="affffc"/>
    <w:pPr>
      <w:snapToGrid/>
      <w:ind w:firstLineChars="0" w:firstLine="0"/>
    </w:pPr>
    <w:rPr>
      <w:kern w:val="2"/>
    </w:rPr>
  </w:style>
  <w:style w:type="paragraph" w:customStyle="1" w:styleId="afffff">
    <w:name w:val="标准文件_标准部门"/>
    <w:basedOn w:val="affa"/>
    <w:pPr>
      <w:widowControl/>
      <w:jc w:val="center"/>
    </w:pPr>
    <w:rPr>
      <w:rFonts w:ascii="黑体" w:eastAsia="黑体" w:hAnsi="宋体" w:cs="宋体"/>
      <w:kern w:val="0"/>
      <w:sz w:val="44"/>
      <w:szCs w:val="24"/>
    </w:rPr>
  </w:style>
  <w:style w:type="paragraph" w:customStyle="1" w:styleId="afffff0">
    <w:name w:val="标准文件_标准代替"/>
    <w:basedOn w:val="affa"/>
    <w:next w:val="affa"/>
    <w:pPr>
      <w:widowControl/>
      <w:spacing w:line="310" w:lineRule="exact"/>
      <w:jc w:val="right"/>
    </w:pPr>
    <w:rPr>
      <w:rFonts w:ascii="宋体" w:hAnsi="宋体" w:cs="宋体"/>
      <w:kern w:val="0"/>
      <w:sz w:val="24"/>
      <w:szCs w:val="24"/>
    </w:rPr>
  </w:style>
  <w:style w:type="paragraph" w:customStyle="1" w:styleId="afffff1">
    <w:name w:val="标准文件_标准名称标题"/>
    <w:basedOn w:val="affa"/>
    <w:next w:val="affa"/>
    <w:pPr>
      <w:widowControl/>
      <w:shd w:val="clear" w:color="FFFFFF" w:fill="FFFFFF"/>
      <w:spacing w:before="640" w:after="100"/>
      <w:jc w:val="center"/>
    </w:pPr>
    <w:rPr>
      <w:rFonts w:ascii="黑体" w:eastAsia="黑体" w:hAnsi="宋体" w:cs="宋体"/>
      <w:kern w:val="0"/>
      <w:sz w:val="32"/>
      <w:szCs w:val="24"/>
    </w:rPr>
  </w:style>
  <w:style w:type="paragraph" w:customStyle="1" w:styleId="afffff2">
    <w:name w:val="标准文件_页眉奇数页"/>
    <w:next w:val="affa"/>
    <w:pPr>
      <w:tabs>
        <w:tab w:val="center" w:pos="4154"/>
        <w:tab w:val="right" w:pos="8306"/>
      </w:tabs>
      <w:spacing w:after="120"/>
      <w:jc w:val="right"/>
    </w:pPr>
    <w:rPr>
      <w:rFonts w:ascii="黑体" w:eastAsia="黑体" w:hAnsi="宋体" w:cs="Times New Roman"/>
      <w:sz w:val="21"/>
    </w:rPr>
  </w:style>
  <w:style w:type="paragraph" w:customStyle="1" w:styleId="afffff3">
    <w:name w:val="标准文件_页眉偶数页"/>
    <w:basedOn w:val="afffff2"/>
    <w:next w:val="affa"/>
    <w:pPr>
      <w:jc w:val="left"/>
    </w:pPr>
  </w:style>
  <w:style w:type="paragraph" w:customStyle="1" w:styleId="afffff4">
    <w:name w:val="标准文件_参考文献标题"/>
    <w:basedOn w:val="affa"/>
    <w:next w:val="affa"/>
    <w:pPr>
      <w:widowControl/>
      <w:shd w:val="clear" w:color="FFFFFF" w:fill="FFFFFF"/>
      <w:spacing w:beforeLines="40" w:before="40" w:afterLines="50" w:after="50"/>
      <w:jc w:val="center"/>
      <w:outlineLvl w:val="0"/>
    </w:pPr>
    <w:rPr>
      <w:rFonts w:ascii="黑体" w:eastAsia="黑体" w:hAnsi="宋体" w:cs="宋体"/>
      <w:kern w:val="0"/>
      <w:sz w:val="24"/>
      <w:szCs w:val="24"/>
    </w:rPr>
  </w:style>
  <w:style w:type="paragraph" w:customStyle="1" w:styleId="a">
    <w:name w:val="标准文件_参考文献条目"/>
    <w:pPr>
      <w:numPr>
        <w:numId w:val="1"/>
      </w:numPr>
    </w:pPr>
    <w:rPr>
      <w:rFonts w:ascii="宋体" w:eastAsia="宋体" w:hAnsi="Times New Roman" w:cs="Times New Roman"/>
    </w:rPr>
  </w:style>
  <w:style w:type="paragraph" w:customStyle="1" w:styleId="afffff5">
    <w:name w:val="标准文件_二级条标题"/>
    <w:next w:val="affffd"/>
    <w:pPr>
      <w:widowControl w:val="0"/>
      <w:spacing w:beforeLines="50" w:before="50" w:afterLines="50" w:after="50"/>
      <w:jc w:val="both"/>
      <w:outlineLvl w:val="2"/>
    </w:pPr>
    <w:rPr>
      <w:rFonts w:ascii="黑体" w:eastAsia="黑体" w:hAnsi="Times New Roman" w:cs="Times New Roman"/>
      <w:sz w:val="21"/>
    </w:rPr>
  </w:style>
  <w:style w:type="character" w:customStyle="1" w:styleId="afffff6">
    <w:name w:val="标准文件_发布"/>
    <w:rPr>
      <w:rFonts w:ascii="黑体" w:eastAsia="黑体"/>
      <w:spacing w:val="0"/>
      <w:w w:val="100"/>
      <w:position w:val="3"/>
      <w:sz w:val="28"/>
    </w:rPr>
  </w:style>
  <w:style w:type="paragraph" w:customStyle="1" w:styleId="afffff7">
    <w:name w:val="标准文件_方框数字列项"/>
    <w:basedOn w:val="affffd"/>
    <w:pPr>
      <w:ind w:left="823" w:firstLineChars="0" w:firstLine="0"/>
    </w:pPr>
  </w:style>
  <w:style w:type="paragraph" w:customStyle="1" w:styleId="afffff8">
    <w:name w:val="标准文件_封面标准编号"/>
    <w:basedOn w:val="affa"/>
    <w:next w:val="afffff0"/>
    <w:pPr>
      <w:widowControl/>
      <w:spacing w:line="310" w:lineRule="exact"/>
      <w:jc w:val="right"/>
    </w:pPr>
    <w:rPr>
      <w:rFonts w:ascii="黑体" w:eastAsia="黑体" w:hAnsi="宋体" w:cs="宋体"/>
      <w:kern w:val="0"/>
      <w:sz w:val="28"/>
      <w:szCs w:val="24"/>
    </w:rPr>
  </w:style>
  <w:style w:type="paragraph" w:customStyle="1" w:styleId="afffff9">
    <w:name w:val="标准文件_封面标准分类号"/>
    <w:basedOn w:val="affa"/>
    <w:pPr>
      <w:widowControl/>
      <w:jc w:val="left"/>
    </w:pPr>
    <w:rPr>
      <w:rFonts w:ascii="黑体" w:eastAsia="黑体" w:hAnsi="宋体" w:cs="宋体"/>
      <w:b/>
      <w:kern w:val="0"/>
      <w:sz w:val="28"/>
      <w:szCs w:val="24"/>
    </w:rPr>
  </w:style>
  <w:style w:type="paragraph" w:customStyle="1" w:styleId="afffffa">
    <w:name w:val="标准文件_封面标准名称"/>
    <w:basedOn w:val="affa"/>
    <w:pPr>
      <w:widowControl/>
      <w:jc w:val="center"/>
    </w:pPr>
    <w:rPr>
      <w:rFonts w:ascii="黑体" w:eastAsia="黑体" w:hAnsi="宋体" w:cs="宋体"/>
      <w:kern w:val="0"/>
      <w:sz w:val="52"/>
      <w:szCs w:val="24"/>
    </w:rPr>
  </w:style>
  <w:style w:type="paragraph" w:customStyle="1" w:styleId="afffffb">
    <w:name w:val="标准文件_封面标准英文名称"/>
    <w:basedOn w:val="affa"/>
    <w:pPr>
      <w:widowControl/>
      <w:jc w:val="center"/>
    </w:pPr>
    <w:rPr>
      <w:rFonts w:ascii="黑体" w:eastAsia="黑体" w:hAnsi="宋体" w:cs="宋体"/>
      <w:b/>
      <w:kern w:val="0"/>
      <w:sz w:val="28"/>
      <w:szCs w:val="24"/>
    </w:rPr>
  </w:style>
  <w:style w:type="paragraph" w:customStyle="1" w:styleId="afffffc">
    <w:name w:val="标准文件_封面发布日期"/>
    <w:basedOn w:val="affa"/>
    <w:pPr>
      <w:widowControl/>
      <w:spacing w:line="310" w:lineRule="exact"/>
      <w:jc w:val="left"/>
    </w:pPr>
    <w:rPr>
      <w:rFonts w:ascii="黑体" w:eastAsia="黑体" w:hAnsi="宋体" w:cs="宋体"/>
      <w:kern w:val="0"/>
      <w:sz w:val="28"/>
      <w:szCs w:val="24"/>
    </w:rPr>
  </w:style>
  <w:style w:type="paragraph" w:customStyle="1" w:styleId="afffffd">
    <w:name w:val="标准文件_封面密级"/>
    <w:basedOn w:val="affa"/>
    <w:pPr>
      <w:widowControl/>
      <w:jc w:val="left"/>
    </w:pPr>
    <w:rPr>
      <w:rFonts w:ascii="宋体" w:eastAsia="黑体" w:hAnsi="宋体" w:cs="宋体"/>
      <w:kern w:val="0"/>
      <w:sz w:val="32"/>
      <w:szCs w:val="24"/>
    </w:rPr>
  </w:style>
  <w:style w:type="paragraph" w:customStyle="1" w:styleId="afffffe">
    <w:name w:val="标准文件_封面实施日期"/>
    <w:basedOn w:val="affa"/>
    <w:pPr>
      <w:widowControl/>
      <w:spacing w:line="310" w:lineRule="exact"/>
      <w:jc w:val="right"/>
    </w:pPr>
    <w:rPr>
      <w:rFonts w:ascii="黑体" w:eastAsia="黑体" w:hAnsi="宋体" w:cs="宋体"/>
      <w:kern w:val="0"/>
      <w:sz w:val="28"/>
      <w:szCs w:val="24"/>
    </w:rPr>
  </w:style>
  <w:style w:type="paragraph" w:customStyle="1" w:styleId="affffff">
    <w:name w:val="标准文件_封面抬头"/>
    <w:basedOn w:val="affffd"/>
    <w:pPr>
      <w:adjustRightInd w:val="0"/>
      <w:spacing w:line="800" w:lineRule="exact"/>
      <w:ind w:firstLineChars="0" w:firstLine="0"/>
      <w:jc w:val="distribute"/>
    </w:pPr>
    <w:rPr>
      <w:rFonts w:ascii="黑体" w:eastAsia="黑体"/>
      <w:b/>
      <w:sz w:val="64"/>
    </w:rPr>
  </w:style>
  <w:style w:type="paragraph" w:customStyle="1" w:styleId="aff">
    <w:name w:val="标准文件_附录标识"/>
    <w:next w:val="affffd"/>
    <w:pPr>
      <w:numPr>
        <w:numId w:val="2"/>
      </w:numPr>
      <w:shd w:val="clear" w:color="FFFFFF" w:fill="FFFFFF"/>
      <w:tabs>
        <w:tab w:val="left" w:pos="6406"/>
      </w:tabs>
      <w:spacing w:beforeLines="25" w:before="25" w:afterLines="50" w:after="50"/>
      <w:jc w:val="center"/>
      <w:outlineLvl w:val="0"/>
    </w:pPr>
    <w:rPr>
      <w:rFonts w:ascii="黑体" w:eastAsia="黑体" w:hAnsi="Times New Roman" w:cs="Times New Roman"/>
      <w:sz w:val="21"/>
    </w:rPr>
  </w:style>
  <w:style w:type="paragraph" w:customStyle="1" w:styleId="afb">
    <w:name w:val="标准文件_附录表标题"/>
    <w:next w:val="affffd"/>
    <w:pPr>
      <w:numPr>
        <w:ilvl w:val="1"/>
        <w:numId w:val="3"/>
      </w:numPr>
      <w:adjustRightInd w:val="0"/>
      <w:snapToGrid w:val="0"/>
      <w:spacing w:beforeLines="50" w:before="50" w:afterLines="50" w:after="50"/>
      <w:ind w:firstLine="420"/>
      <w:jc w:val="center"/>
      <w:textAlignment w:val="baseline"/>
    </w:pPr>
    <w:rPr>
      <w:rFonts w:ascii="黑体" w:eastAsia="黑体" w:hAnsi="Times New Roman" w:cs="Times New Roman"/>
      <w:kern w:val="21"/>
      <w:sz w:val="21"/>
    </w:rPr>
  </w:style>
  <w:style w:type="paragraph" w:customStyle="1" w:styleId="aff0">
    <w:name w:val="标准文件_附录一级条标题"/>
    <w:next w:val="affffd"/>
    <w:pPr>
      <w:widowControl w:val="0"/>
      <w:numPr>
        <w:ilvl w:val="1"/>
        <w:numId w:val="2"/>
      </w:numPr>
      <w:spacing w:beforeLines="50" w:before="50" w:afterLines="50" w:after="50"/>
      <w:jc w:val="both"/>
      <w:outlineLvl w:val="2"/>
    </w:pPr>
    <w:rPr>
      <w:rFonts w:ascii="黑体" w:eastAsia="黑体" w:hAnsi="Times New Roman" w:cs="Times New Roman"/>
      <w:kern w:val="21"/>
      <w:sz w:val="21"/>
    </w:rPr>
  </w:style>
  <w:style w:type="paragraph" w:customStyle="1" w:styleId="aff1">
    <w:name w:val="标准文件_附录二级条标题"/>
    <w:basedOn w:val="aff0"/>
    <w:next w:val="affffd"/>
    <w:pPr>
      <w:widowControl/>
      <w:numPr>
        <w:ilvl w:val="2"/>
      </w:numPr>
      <w:wordWrap w:val="0"/>
      <w:overflowPunct w:val="0"/>
      <w:autoSpaceDE w:val="0"/>
      <w:autoSpaceDN w:val="0"/>
      <w:textAlignment w:val="baseline"/>
      <w:outlineLvl w:val="3"/>
    </w:pPr>
  </w:style>
  <w:style w:type="paragraph" w:customStyle="1" w:styleId="affffff0">
    <w:name w:val="标准文件_附录公式"/>
    <w:basedOn w:val="affffc"/>
    <w:next w:val="affffc"/>
    <w:pPr>
      <w:tabs>
        <w:tab w:val="center" w:pos="4678"/>
        <w:tab w:val="right" w:leader="middleDot" w:pos="9356"/>
      </w:tabs>
      <w:ind w:right="-51" w:firstLineChars="0" w:firstLine="0"/>
    </w:pPr>
  </w:style>
  <w:style w:type="paragraph" w:customStyle="1" w:styleId="aff2">
    <w:name w:val="标准文件_附录三级条标题"/>
    <w:next w:val="affffd"/>
    <w:pPr>
      <w:widowControl w:val="0"/>
      <w:numPr>
        <w:ilvl w:val="3"/>
        <w:numId w:val="2"/>
      </w:numPr>
      <w:spacing w:beforeLines="50" w:before="50" w:afterLines="50" w:after="50"/>
      <w:jc w:val="both"/>
      <w:outlineLvl w:val="4"/>
    </w:pPr>
    <w:rPr>
      <w:rFonts w:ascii="黑体" w:eastAsia="黑体" w:hAnsi="Times New Roman" w:cs="Times New Roman"/>
      <w:kern w:val="21"/>
      <w:sz w:val="21"/>
    </w:rPr>
  </w:style>
  <w:style w:type="paragraph" w:customStyle="1" w:styleId="aff3">
    <w:name w:val="标准文件_附录四级条标题"/>
    <w:next w:val="affffd"/>
    <w:pPr>
      <w:widowControl w:val="0"/>
      <w:numPr>
        <w:ilvl w:val="4"/>
        <w:numId w:val="2"/>
      </w:numPr>
      <w:spacing w:beforeLines="50" w:before="50" w:afterLines="50" w:after="50"/>
      <w:jc w:val="both"/>
      <w:outlineLvl w:val="5"/>
    </w:pPr>
    <w:rPr>
      <w:rFonts w:ascii="黑体" w:eastAsia="黑体" w:hAnsi="Times New Roman" w:cs="Times New Roman"/>
      <w:kern w:val="21"/>
      <w:sz w:val="21"/>
    </w:rPr>
  </w:style>
  <w:style w:type="paragraph" w:customStyle="1" w:styleId="af5">
    <w:name w:val="标准文件_附录图标题"/>
    <w:next w:val="affffd"/>
    <w:pPr>
      <w:numPr>
        <w:ilvl w:val="1"/>
        <w:numId w:val="4"/>
      </w:numPr>
      <w:adjustRightInd w:val="0"/>
      <w:snapToGrid w:val="0"/>
      <w:spacing w:beforeLines="50" w:before="50" w:afterLines="50" w:after="50"/>
      <w:ind w:firstLine="420"/>
      <w:jc w:val="center"/>
    </w:pPr>
    <w:rPr>
      <w:rFonts w:ascii="黑体" w:eastAsia="黑体" w:hAnsi="Times New Roman" w:cs="Times New Roman"/>
      <w:sz w:val="21"/>
    </w:rPr>
  </w:style>
  <w:style w:type="paragraph" w:customStyle="1" w:styleId="aff4">
    <w:name w:val="标准文件_附录五级条标题"/>
    <w:next w:val="affffd"/>
    <w:pPr>
      <w:widowControl w:val="0"/>
      <w:numPr>
        <w:ilvl w:val="5"/>
        <w:numId w:val="2"/>
      </w:numPr>
      <w:spacing w:beforeLines="50" w:before="50" w:afterLines="50" w:after="50"/>
      <w:jc w:val="both"/>
      <w:outlineLvl w:val="6"/>
    </w:pPr>
    <w:rPr>
      <w:rFonts w:ascii="黑体" w:eastAsia="黑体" w:hAnsi="Times New Roman" w:cs="Times New Roman"/>
      <w:kern w:val="21"/>
      <w:sz w:val="21"/>
    </w:rPr>
  </w:style>
  <w:style w:type="paragraph" w:customStyle="1" w:styleId="ab">
    <w:name w:val="标准文件_附录英文标识"/>
    <w:next w:val="afff1"/>
    <w:pPr>
      <w:numPr>
        <w:numId w:val="5"/>
      </w:numPr>
      <w:tabs>
        <w:tab w:val="left" w:pos="6406"/>
      </w:tabs>
      <w:spacing w:before="220" w:after="320"/>
      <w:jc w:val="center"/>
      <w:outlineLvl w:val="0"/>
    </w:pPr>
    <w:rPr>
      <w:rFonts w:ascii="黑体" w:eastAsia="黑体" w:hAnsi="Times New Roman" w:cs="Times New Roman"/>
      <w:sz w:val="21"/>
    </w:rPr>
  </w:style>
  <w:style w:type="character" w:customStyle="1" w:styleId="afff2">
    <w:name w:val="正文文本 字符"/>
    <w:basedOn w:val="affb"/>
    <w:link w:val="afff1"/>
    <w:rPr>
      <w:rFonts w:ascii="宋体" w:eastAsia="宋体" w:hAnsi="宋体" w:cs="宋体"/>
      <w:sz w:val="24"/>
      <w:szCs w:val="24"/>
    </w:rPr>
  </w:style>
  <w:style w:type="paragraph" w:customStyle="1" w:styleId="affffff1">
    <w:name w:val="标准文件_附录章标题"/>
    <w:next w:val="affffd"/>
    <w:pPr>
      <w:wordWrap w:val="0"/>
      <w:overflowPunct w:val="0"/>
      <w:autoSpaceDE w:val="0"/>
      <w:spacing w:beforeLines="50" w:afterLines="50"/>
      <w:jc w:val="both"/>
      <w:textAlignment w:val="baseline"/>
      <w:outlineLvl w:val="1"/>
    </w:pPr>
    <w:rPr>
      <w:rFonts w:ascii="黑体" w:eastAsia="黑体" w:hAnsi="Times New Roman" w:cs="Times New Roman"/>
      <w:kern w:val="21"/>
      <w:sz w:val="21"/>
    </w:rPr>
  </w:style>
  <w:style w:type="paragraph" w:customStyle="1" w:styleId="affffff2">
    <w:name w:val="标准文件_公式后的破折号"/>
    <w:basedOn w:val="affffd"/>
    <w:next w:val="affffd"/>
    <w:pPr>
      <w:ind w:leftChars="200" w:left="488" w:hangingChars="290" w:hanging="289"/>
    </w:pPr>
  </w:style>
  <w:style w:type="paragraph" w:customStyle="1" w:styleId="affffff3">
    <w:name w:val="标准文件_前言、引言标题"/>
    <w:next w:val="affa"/>
    <w:pPr>
      <w:shd w:val="clear" w:color="FFFFFF" w:fill="FFFFFF"/>
      <w:spacing w:afterLines="150" w:after="150"/>
      <w:jc w:val="center"/>
      <w:outlineLvl w:val="0"/>
    </w:pPr>
    <w:rPr>
      <w:rFonts w:ascii="黑体" w:eastAsia="黑体" w:hAnsi="Times New Roman" w:cs="Times New Roman"/>
      <w:sz w:val="32"/>
    </w:rPr>
  </w:style>
  <w:style w:type="paragraph" w:customStyle="1" w:styleId="affffff4">
    <w:name w:val="标准文件_目次、标准名称标题"/>
    <w:basedOn w:val="affffff3"/>
    <w:next w:val="affffd"/>
    <w:pPr>
      <w:spacing w:line="460" w:lineRule="exact"/>
    </w:pPr>
  </w:style>
  <w:style w:type="paragraph" w:customStyle="1" w:styleId="affffff5">
    <w:name w:val="标准文件_目录标题"/>
    <w:basedOn w:val="affa"/>
    <w:pPr>
      <w:widowControl/>
      <w:spacing w:afterLines="150" w:after="150"/>
      <w:jc w:val="center"/>
    </w:pPr>
    <w:rPr>
      <w:rFonts w:ascii="黑体" w:eastAsia="黑体" w:hAnsi="宋体" w:cs="宋体"/>
      <w:kern w:val="0"/>
      <w:sz w:val="32"/>
      <w:szCs w:val="24"/>
    </w:rPr>
  </w:style>
  <w:style w:type="paragraph" w:customStyle="1" w:styleId="ac">
    <w:name w:val="标准文件_破折号列项"/>
    <w:pPr>
      <w:numPr>
        <w:numId w:val="6"/>
      </w:numPr>
      <w:adjustRightInd w:val="0"/>
      <w:snapToGrid w:val="0"/>
      <w:ind w:left="0" w:firstLineChars="200" w:firstLine="200"/>
    </w:pPr>
    <w:rPr>
      <w:rFonts w:ascii="Times New Roman" w:eastAsia="宋体" w:hAnsi="Times New Roman" w:cs="Times New Roman"/>
      <w:sz w:val="21"/>
    </w:rPr>
  </w:style>
  <w:style w:type="paragraph" w:customStyle="1" w:styleId="af8">
    <w:name w:val="标准文件_破折号列项（二级）"/>
    <w:basedOn w:val="ac"/>
    <w:pPr>
      <w:numPr>
        <w:numId w:val="7"/>
      </w:numPr>
      <w:ind w:left="0" w:firstLine="200"/>
    </w:pPr>
  </w:style>
  <w:style w:type="paragraph" w:customStyle="1" w:styleId="affffff6">
    <w:name w:val="标准文件_三级条标题"/>
    <w:basedOn w:val="afffff5"/>
    <w:next w:val="affffd"/>
    <w:pPr>
      <w:widowControl/>
      <w:outlineLvl w:val="3"/>
    </w:pPr>
  </w:style>
  <w:style w:type="character" w:customStyle="1" w:styleId="11">
    <w:name w:val="不明显参考1"/>
    <w:uiPriority w:val="31"/>
    <w:qFormat/>
    <w:rPr>
      <w:smallCaps/>
      <w:color w:val="C0504D"/>
      <w:u w:val="single"/>
    </w:rPr>
  </w:style>
  <w:style w:type="paragraph" w:customStyle="1" w:styleId="affffff7">
    <w:name w:val="标准文件_示例后续"/>
    <w:basedOn w:val="affa"/>
    <w:pPr>
      <w:widowControl/>
      <w:ind w:firstLineChars="200" w:firstLine="200"/>
      <w:jc w:val="left"/>
    </w:pPr>
    <w:rPr>
      <w:rFonts w:ascii="宋体" w:hAnsi="宋体" w:cs="宋体"/>
      <w:kern w:val="0"/>
      <w:sz w:val="18"/>
      <w:szCs w:val="24"/>
    </w:rPr>
  </w:style>
  <w:style w:type="paragraph" w:customStyle="1" w:styleId="aff5">
    <w:name w:val="标准文件_数字编号列项"/>
    <w:pPr>
      <w:numPr>
        <w:numId w:val="8"/>
      </w:numPr>
      <w:jc w:val="both"/>
    </w:pPr>
    <w:rPr>
      <w:rFonts w:ascii="宋体" w:eastAsia="宋体" w:hAnsi="宋体" w:cs="Times New Roman"/>
      <w:sz w:val="21"/>
    </w:rPr>
  </w:style>
  <w:style w:type="paragraph" w:customStyle="1" w:styleId="affffff8">
    <w:name w:val="标准文件_四级条标题"/>
    <w:next w:val="affffd"/>
    <w:pPr>
      <w:widowControl w:val="0"/>
      <w:spacing w:beforeLines="50" w:before="50" w:afterLines="50" w:after="50"/>
      <w:jc w:val="both"/>
      <w:outlineLvl w:val="4"/>
    </w:pPr>
    <w:rPr>
      <w:rFonts w:ascii="黑体" w:eastAsia="黑体" w:hAnsi="Times New Roman" w:cs="Times New Roman"/>
      <w:sz w:val="21"/>
    </w:rPr>
  </w:style>
  <w:style w:type="character" w:customStyle="1" w:styleId="afffa">
    <w:name w:val="脚注文本 字符"/>
    <w:basedOn w:val="affb"/>
    <w:link w:val="afff9"/>
    <w:semiHidden/>
    <w:rPr>
      <w:rFonts w:ascii="宋体" w:eastAsia="宋体" w:hAnsi="宋体" w:cs="宋体"/>
      <w:sz w:val="18"/>
      <w:szCs w:val="18"/>
    </w:rPr>
  </w:style>
  <w:style w:type="paragraph" w:customStyle="1" w:styleId="affffff9">
    <w:name w:val="标准文件_条文脚注"/>
    <w:basedOn w:val="afff9"/>
    <w:pPr>
      <w:adjustRightInd w:val="0"/>
      <w:spacing w:line="240" w:lineRule="auto"/>
      <w:ind w:leftChars="0" w:left="0" w:firstLineChars="200" w:firstLine="200"/>
      <w:jc w:val="both"/>
    </w:pPr>
  </w:style>
  <w:style w:type="paragraph" w:customStyle="1" w:styleId="af">
    <w:name w:val="标准文件_图表脚注"/>
    <w:basedOn w:val="affa"/>
    <w:next w:val="affffd"/>
    <w:pPr>
      <w:widowControl/>
      <w:numPr>
        <w:numId w:val="9"/>
      </w:numPr>
      <w:jc w:val="left"/>
    </w:pPr>
    <w:rPr>
      <w:rFonts w:ascii="宋体" w:hAnsi="宋体" w:cs="宋体"/>
      <w:kern w:val="0"/>
      <w:sz w:val="18"/>
      <w:szCs w:val="24"/>
    </w:rPr>
  </w:style>
  <w:style w:type="character" w:customStyle="1" w:styleId="affffffa">
    <w:name w:val="标准文件_图表脚注内容"/>
    <w:rPr>
      <w:rFonts w:ascii="宋体" w:eastAsia="宋体" w:hAnsi="宋体" w:cs="Times New Roman"/>
      <w:spacing w:val="0"/>
      <w:sz w:val="18"/>
      <w:vertAlign w:val="superscript"/>
    </w:rPr>
  </w:style>
  <w:style w:type="paragraph" w:customStyle="1" w:styleId="affffffb">
    <w:name w:val="标准文件_五级条标题"/>
    <w:next w:val="affffd"/>
    <w:pPr>
      <w:widowControl w:val="0"/>
      <w:spacing w:beforeLines="50" w:before="50" w:afterLines="50" w:after="50"/>
      <w:jc w:val="both"/>
      <w:outlineLvl w:val="5"/>
    </w:pPr>
    <w:rPr>
      <w:rFonts w:ascii="黑体" w:eastAsia="黑体" w:hAnsi="Times New Roman" w:cs="Times New Roman"/>
      <w:sz w:val="21"/>
    </w:rPr>
  </w:style>
  <w:style w:type="paragraph" w:customStyle="1" w:styleId="affffffc">
    <w:name w:val="标准文件_章标题"/>
    <w:next w:val="affffd"/>
    <w:pPr>
      <w:spacing w:beforeLines="100" w:before="100" w:afterLines="100" w:after="100"/>
      <w:jc w:val="both"/>
      <w:outlineLvl w:val="0"/>
    </w:pPr>
    <w:rPr>
      <w:rFonts w:ascii="黑体" w:eastAsia="黑体" w:hAnsi="Times New Roman" w:cs="Times New Roman"/>
      <w:sz w:val="21"/>
    </w:rPr>
  </w:style>
  <w:style w:type="paragraph" w:customStyle="1" w:styleId="affffffd">
    <w:name w:val="标准文件_一级条标题"/>
    <w:basedOn w:val="affffffc"/>
    <w:next w:val="affffd"/>
    <w:pPr>
      <w:spacing w:beforeLines="50" w:before="50" w:afterLines="50" w:after="50"/>
      <w:outlineLvl w:val="1"/>
    </w:pPr>
  </w:style>
  <w:style w:type="paragraph" w:customStyle="1" w:styleId="affffffe">
    <w:name w:val="标准文件_一致程度"/>
    <w:basedOn w:val="affa"/>
    <w:pPr>
      <w:widowControl/>
      <w:spacing w:line="440" w:lineRule="exact"/>
      <w:jc w:val="center"/>
    </w:pPr>
    <w:rPr>
      <w:rFonts w:ascii="宋体" w:hAnsi="宋体" w:cs="宋体"/>
      <w:kern w:val="0"/>
      <w:sz w:val="28"/>
      <w:szCs w:val="24"/>
    </w:rPr>
  </w:style>
  <w:style w:type="paragraph" w:customStyle="1" w:styleId="afffffff">
    <w:name w:val="标准文件_引言标题"/>
    <w:next w:val="affa"/>
    <w:pPr>
      <w:shd w:val="clear" w:color="FFFFFF" w:fill="FFFFFF"/>
      <w:spacing w:before="540" w:after="600"/>
      <w:jc w:val="center"/>
      <w:outlineLvl w:val="0"/>
    </w:pPr>
    <w:rPr>
      <w:rFonts w:ascii="黑体" w:eastAsia="黑体" w:hAnsi="Times New Roman" w:cs="Times New Roman"/>
      <w:sz w:val="32"/>
    </w:rPr>
  </w:style>
  <w:style w:type="paragraph" w:customStyle="1" w:styleId="afffffff0">
    <w:name w:val="标准文件_英文图表脚注"/>
    <w:basedOn w:val="affffc"/>
    <w:pPr>
      <w:snapToGrid/>
      <w:ind w:left="79" w:hangingChars="80" w:hanging="79"/>
    </w:pPr>
  </w:style>
  <w:style w:type="paragraph" w:customStyle="1" w:styleId="af2">
    <w:name w:val="标准文件_数字编号列项（二级）"/>
    <w:pPr>
      <w:numPr>
        <w:ilvl w:val="1"/>
        <w:numId w:val="10"/>
      </w:numPr>
      <w:jc w:val="both"/>
    </w:pPr>
    <w:rPr>
      <w:rFonts w:ascii="宋体" w:eastAsia="宋体" w:hAnsi="Times New Roman" w:cs="Times New Roman"/>
      <w:sz w:val="21"/>
    </w:rPr>
  </w:style>
  <w:style w:type="paragraph" w:customStyle="1" w:styleId="aa">
    <w:name w:val="标准文件_英文注："/>
    <w:basedOn w:val="affa"/>
    <w:next w:val="affffd"/>
    <w:pPr>
      <w:widowControl/>
      <w:numPr>
        <w:numId w:val="11"/>
      </w:numPr>
      <w:tabs>
        <w:tab w:val="left" w:pos="420"/>
      </w:tabs>
      <w:autoSpaceDE w:val="0"/>
      <w:autoSpaceDN w:val="0"/>
      <w:jc w:val="left"/>
    </w:pPr>
    <w:rPr>
      <w:rFonts w:ascii="宋体" w:hAnsi="宋体" w:cs="宋体"/>
      <w:kern w:val="0"/>
      <w:sz w:val="18"/>
      <w:szCs w:val="20"/>
    </w:rPr>
  </w:style>
  <w:style w:type="paragraph" w:customStyle="1" w:styleId="afc">
    <w:name w:val="标准文件_英文注×："/>
    <w:basedOn w:val="affa"/>
    <w:pPr>
      <w:widowControl/>
      <w:numPr>
        <w:numId w:val="12"/>
      </w:numPr>
      <w:tabs>
        <w:tab w:val="left" w:pos="210"/>
      </w:tabs>
      <w:autoSpaceDE w:val="0"/>
      <w:autoSpaceDN w:val="0"/>
      <w:jc w:val="left"/>
    </w:pPr>
    <w:rPr>
      <w:rFonts w:ascii="宋体" w:hAnsi="宋体" w:cs="宋体"/>
      <w:kern w:val="0"/>
      <w:sz w:val="24"/>
      <w:szCs w:val="20"/>
    </w:rPr>
  </w:style>
  <w:style w:type="paragraph" w:customStyle="1" w:styleId="afe">
    <w:name w:val="标准文件_正文表标题"/>
    <w:next w:val="affffd"/>
    <w:pPr>
      <w:numPr>
        <w:numId w:val="13"/>
      </w:numPr>
      <w:tabs>
        <w:tab w:val="left" w:pos="0"/>
      </w:tabs>
      <w:spacing w:beforeLines="50" w:before="50" w:afterLines="50" w:after="50"/>
      <w:jc w:val="center"/>
    </w:pPr>
    <w:rPr>
      <w:rFonts w:ascii="黑体" w:eastAsia="黑体" w:hAnsi="Times New Roman" w:cs="Times New Roman"/>
      <w:sz w:val="21"/>
    </w:rPr>
  </w:style>
  <w:style w:type="paragraph" w:customStyle="1" w:styleId="afffffff1">
    <w:name w:val="标准文件_正文公式"/>
    <w:basedOn w:val="affa"/>
    <w:next w:val="affffc"/>
    <w:pPr>
      <w:widowControl/>
      <w:tabs>
        <w:tab w:val="center" w:pos="4678"/>
        <w:tab w:val="right" w:leader="middleDot" w:pos="9356"/>
      </w:tabs>
      <w:jc w:val="left"/>
    </w:pPr>
    <w:rPr>
      <w:rFonts w:ascii="宋体" w:hAnsi="宋体" w:cs="宋体"/>
      <w:kern w:val="0"/>
      <w:sz w:val="24"/>
      <w:szCs w:val="24"/>
    </w:rPr>
  </w:style>
  <w:style w:type="paragraph" w:customStyle="1" w:styleId="af9">
    <w:name w:val="标准文件_正文图标题"/>
    <w:next w:val="affffd"/>
    <w:pPr>
      <w:numPr>
        <w:numId w:val="14"/>
      </w:numPr>
      <w:spacing w:beforeLines="50" w:before="50" w:afterLines="50" w:after="50"/>
      <w:jc w:val="center"/>
    </w:pPr>
    <w:rPr>
      <w:rFonts w:ascii="黑体" w:eastAsia="黑体" w:hAnsi="Times New Roman" w:cs="Times New Roman"/>
      <w:sz w:val="21"/>
    </w:rPr>
  </w:style>
  <w:style w:type="paragraph" w:customStyle="1" w:styleId="aff8">
    <w:name w:val="标准文件_正文英文表标题"/>
    <w:next w:val="affffd"/>
    <w:pPr>
      <w:numPr>
        <w:numId w:val="15"/>
      </w:numPr>
      <w:jc w:val="center"/>
    </w:pPr>
    <w:rPr>
      <w:rFonts w:ascii="黑体" w:eastAsia="黑体" w:hAnsi="Times New Roman" w:cs="Times New Roman"/>
      <w:sz w:val="21"/>
    </w:rPr>
  </w:style>
  <w:style w:type="paragraph" w:customStyle="1" w:styleId="af7">
    <w:name w:val="标准文件_正文英文图标题"/>
    <w:next w:val="affffd"/>
    <w:pPr>
      <w:numPr>
        <w:numId w:val="16"/>
      </w:numPr>
      <w:jc w:val="center"/>
    </w:pPr>
    <w:rPr>
      <w:rFonts w:ascii="黑体" w:eastAsia="黑体" w:hAnsi="Times New Roman" w:cs="Times New Roman"/>
      <w:sz w:val="21"/>
    </w:rPr>
  </w:style>
  <w:style w:type="paragraph" w:customStyle="1" w:styleId="af3">
    <w:name w:val="标准文件_编号列项（三级）"/>
    <w:pPr>
      <w:numPr>
        <w:ilvl w:val="2"/>
        <w:numId w:val="10"/>
      </w:numPr>
    </w:pPr>
    <w:rPr>
      <w:rFonts w:ascii="宋体" w:eastAsia="宋体" w:hAnsi="Times New Roman" w:cs="Times New Roman"/>
      <w:sz w:val="21"/>
    </w:rPr>
  </w:style>
  <w:style w:type="paragraph" w:customStyle="1" w:styleId="a1">
    <w:name w:val="二级无标题条"/>
    <w:basedOn w:val="affa"/>
    <w:pPr>
      <w:widowControl/>
      <w:numPr>
        <w:ilvl w:val="3"/>
        <w:numId w:val="17"/>
      </w:numPr>
      <w:jc w:val="left"/>
    </w:pPr>
    <w:rPr>
      <w:rFonts w:ascii="宋体" w:hAnsi="宋体" w:cs="宋体"/>
      <w:kern w:val="0"/>
      <w:sz w:val="24"/>
      <w:szCs w:val="24"/>
    </w:rPr>
  </w:style>
  <w:style w:type="paragraph" w:customStyle="1" w:styleId="afffffff2">
    <w:name w:val="发布部门"/>
    <w:next w:val="affffd"/>
    <w:pPr>
      <w:framePr w:w="7433" w:h="585" w:hRule="exact" w:hSpace="180" w:vSpace="180" w:wrap="around" w:hAnchor="margin" w:xAlign="center" w:y="14401" w:anchorLock="1"/>
      <w:jc w:val="center"/>
    </w:pPr>
    <w:rPr>
      <w:rFonts w:ascii="宋体" w:eastAsia="宋体" w:hAnsi="Times New Roman" w:cs="Times New Roman"/>
      <w:b/>
      <w:w w:val="135"/>
      <w:sz w:val="36"/>
    </w:rPr>
  </w:style>
  <w:style w:type="paragraph" w:customStyle="1" w:styleId="afffffff3">
    <w:name w:val="发布日期"/>
    <w:pPr>
      <w:framePr w:w="4000" w:h="473" w:hRule="exact" w:hSpace="180" w:vSpace="180" w:wrap="around" w:hAnchor="margin" w:y="13511" w:anchorLock="1"/>
    </w:pPr>
    <w:rPr>
      <w:rFonts w:ascii="Times New Roman" w:eastAsia="黑体" w:hAnsi="Times New Roman" w:cs="Times New Roman"/>
      <w:sz w:val="28"/>
    </w:rPr>
  </w:style>
  <w:style w:type="paragraph" w:customStyle="1" w:styleId="afffffff4">
    <w:name w:val="封面标准代替信息"/>
    <w:basedOn w:val="affa"/>
    <w:pPr>
      <w:framePr w:w="9138" w:h="1244" w:hRule="exact" w:wrap="auto" w:vAnchor="page" w:hAnchor="margin" w:y="2908"/>
      <w:widowControl/>
      <w:kinsoku w:val="0"/>
      <w:overflowPunct w:val="0"/>
      <w:autoSpaceDE w:val="0"/>
      <w:autoSpaceDN w:val="0"/>
      <w:spacing w:before="57" w:line="280" w:lineRule="exact"/>
      <w:jc w:val="right"/>
      <w:textAlignment w:val="center"/>
    </w:pPr>
    <w:rPr>
      <w:rFonts w:ascii="宋体" w:hAnsi="Times New Roman" w:cs="宋体"/>
      <w:kern w:val="0"/>
      <w:sz w:val="24"/>
      <w:szCs w:val="20"/>
    </w:rPr>
  </w:style>
  <w:style w:type="paragraph" w:customStyle="1" w:styleId="afffffff5">
    <w:name w:val="封面标准名称"/>
    <w:pPr>
      <w:framePr w:w="9638" w:h="6917" w:hRule="exact" w:wrap="around" w:hAnchor="margin" w:xAlign="center" w:y="5955" w:anchorLock="1"/>
      <w:widowControl w:val="0"/>
      <w:spacing w:line="680" w:lineRule="exact"/>
      <w:jc w:val="center"/>
      <w:textAlignment w:val="center"/>
    </w:pPr>
    <w:rPr>
      <w:rFonts w:ascii="黑体" w:eastAsia="黑体" w:hAnsi="Times New Roman" w:cs="Times New Roman"/>
      <w:sz w:val="52"/>
    </w:rPr>
  </w:style>
  <w:style w:type="paragraph" w:customStyle="1" w:styleId="afffffff6">
    <w:name w:val="封面标准文稿编辑信息"/>
    <w:pPr>
      <w:spacing w:before="180" w:line="180" w:lineRule="exact"/>
      <w:jc w:val="center"/>
    </w:pPr>
    <w:rPr>
      <w:rFonts w:ascii="宋体" w:eastAsia="宋体" w:hAnsi="Times New Roman" w:cs="Times New Roman"/>
      <w:sz w:val="21"/>
    </w:rPr>
  </w:style>
  <w:style w:type="paragraph" w:customStyle="1" w:styleId="afffffff7">
    <w:name w:val="封面标准文稿类别"/>
    <w:pPr>
      <w:spacing w:before="440" w:line="400" w:lineRule="exact"/>
      <w:jc w:val="center"/>
    </w:pPr>
    <w:rPr>
      <w:rFonts w:ascii="宋体" w:eastAsia="宋体" w:hAnsi="Times New Roman" w:cs="Times New Roman"/>
      <w:sz w:val="24"/>
    </w:rPr>
  </w:style>
  <w:style w:type="paragraph" w:customStyle="1" w:styleId="afffffff8">
    <w:name w:val="封面标准英文名称"/>
    <w:pPr>
      <w:widowControl w:val="0"/>
      <w:spacing w:line="360" w:lineRule="exact"/>
      <w:jc w:val="center"/>
    </w:pPr>
    <w:rPr>
      <w:rFonts w:ascii="Times New Roman" w:eastAsia="宋体" w:hAnsi="Times New Roman" w:cs="Times New Roman"/>
      <w:sz w:val="28"/>
    </w:rPr>
  </w:style>
  <w:style w:type="paragraph" w:customStyle="1" w:styleId="afffffff9">
    <w:name w:val="封面一致性程度标识"/>
    <w:pPr>
      <w:spacing w:before="440" w:line="440" w:lineRule="exact"/>
      <w:jc w:val="center"/>
    </w:pPr>
    <w:rPr>
      <w:rFonts w:ascii="Times New Roman" w:eastAsia="宋体" w:hAnsi="Times New Roman" w:cs="Times New Roman"/>
      <w:sz w:val="28"/>
    </w:rPr>
  </w:style>
  <w:style w:type="paragraph" w:customStyle="1" w:styleId="afffffffa">
    <w:name w:val="封面正文"/>
    <w:pPr>
      <w:jc w:val="both"/>
    </w:pPr>
    <w:rPr>
      <w:rFonts w:ascii="Times New Roman" w:eastAsia="宋体" w:hAnsi="Times New Roman" w:cs="Times New Roman"/>
    </w:rPr>
  </w:style>
  <w:style w:type="paragraph" w:customStyle="1" w:styleId="afffffffb">
    <w:name w:val="附录二级无标题条"/>
    <w:basedOn w:val="affa"/>
    <w:next w:val="affffd"/>
    <w:pPr>
      <w:widowControl/>
      <w:wordWrap w:val="0"/>
      <w:overflowPunct w:val="0"/>
      <w:autoSpaceDE w:val="0"/>
      <w:autoSpaceDN w:val="0"/>
      <w:jc w:val="left"/>
      <w:textAlignment w:val="baseline"/>
      <w:outlineLvl w:val="3"/>
    </w:pPr>
    <w:rPr>
      <w:rFonts w:ascii="宋体" w:hAnsi="宋体" w:cs="宋体"/>
      <w:kern w:val="21"/>
      <w:sz w:val="24"/>
      <w:szCs w:val="24"/>
    </w:rPr>
  </w:style>
  <w:style w:type="paragraph" w:customStyle="1" w:styleId="afffffffc">
    <w:name w:val="附录三级无标题条"/>
    <w:basedOn w:val="afffffffb"/>
    <w:next w:val="affffd"/>
    <w:pPr>
      <w:outlineLvl w:val="4"/>
    </w:pPr>
  </w:style>
  <w:style w:type="paragraph" w:customStyle="1" w:styleId="afffffffd">
    <w:name w:val="附录四级无标题条"/>
    <w:basedOn w:val="afffffffc"/>
    <w:next w:val="affffd"/>
    <w:pPr>
      <w:outlineLvl w:val="5"/>
    </w:pPr>
  </w:style>
  <w:style w:type="paragraph" w:customStyle="1" w:styleId="afffffffe">
    <w:name w:val="附录图"/>
    <w:next w:val="affffd"/>
    <w:pPr>
      <w:wordWrap w:val="0"/>
      <w:overflowPunct w:val="0"/>
      <w:autoSpaceDE w:val="0"/>
      <w:spacing w:beforeLines="50" w:before="50" w:afterLines="50" w:after="50"/>
      <w:jc w:val="center"/>
      <w:textAlignment w:val="baseline"/>
      <w:outlineLvl w:val="1"/>
    </w:pPr>
    <w:rPr>
      <w:rFonts w:ascii="黑体" w:eastAsia="黑体" w:hAnsi="Times New Roman" w:cs="Times New Roman"/>
      <w:kern w:val="21"/>
      <w:sz w:val="21"/>
    </w:rPr>
  </w:style>
  <w:style w:type="paragraph" w:customStyle="1" w:styleId="ad">
    <w:name w:val="标准文件_一级项"/>
    <w:pPr>
      <w:numPr>
        <w:numId w:val="18"/>
      </w:numPr>
    </w:pPr>
    <w:rPr>
      <w:rFonts w:ascii="宋体" w:eastAsia="宋体" w:hAnsi="Times New Roman" w:cs="Times New Roman"/>
      <w:sz w:val="21"/>
    </w:rPr>
  </w:style>
  <w:style w:type="paragraph" w:customStyle="1" w:styleId="affffffff">
    <w:name w:val="附录五级无标题条"/>
    <w:basedOn w:val="afffffffd"/>
    <w:next w:val="affffd"/>
    <w:pPr>
      <w:outlineLvl w:val="6"/>
    </w:pPr>
  </w:style>
  <w:style w:type="paragraph" w:customStyle="1" w:styleId="affffffff0">
    <w:name w:val="附录性质"/>
    <w:basedOn w:val="affa"/>
    <w:pPr>
      <w:widowControl/>
      <w:jc w:val="center"/>
    </w:pPr>
    <w:rPr>
      <w:rFonts w:ascii="黑体" w:eastAsia="黑体" w:hAnsi="宋体" w:cs="宋体"/>
      <w:kern w:val="0"/>
      <w:sz w:val="24"/>
      <w:szCs w:val="24"/>
    </w:rPr>
  </w:style>
  <w:style w:type="paragraph" w:customStyle="1" w:styleId="affffffff1">
    <w:name w:val="附录一级无标题条"/>
    <w:basedOn w:val="affffff1"/>
    <w:next w:val="affffd"/>
    <w:pPr>
      <w:autoSpaceDN w:val="0"/>
      <w:outlineLvl w:val="2"/>
    </w:pPr>
    <w:rPr>
      <w:rFonts w:ascii="宋体" w:eastAsia="宋体" w:hAnsi="宋体"/>
    </w:rPr>
  </w:style>
  <w:style w:type="character" w:customStyle="1" w:styleId="affffffff2">
    <w:name w:val="个人答复风格"/>
    <w:rPr>
      <w:rFonts w:ascii="Arial" w:eastAsia="宋体" w:hAnsi="Arial" w:cs="Arial"/>
      <w:color w:val="auto"/>
      <w:spacing w:val="0"/>
      <w:sz w:val="20"/>
    </w:rPr>
  </w:style>
  <w:style w:type="character" w:customStyle="1" w:styleId="affffffff3">
    <w:name w:val="个人撰写风格"/>
    <w:rPr>
      <w:rFonts w:ascii="Arial" w:eastAsia="宋体" w:hAnsi="Arial" w:cs="Arial"/>
      <w:color w:val="auto"/>
      <w:spacing w:val="0"/>
      <w:sz w:val="20"/>
    </w:rPr>
  </w:style>
  <w:style w:type="paragraph" w:customStyle="1" w:styleId="affffffff4">
    <w:name w:val="脚注后续"/>
    <w:pPr>
      <w:ind w:leftChars="350" w:left="350"/>
      <w:jc w:val="both"/>
    </w:pPr>
    <w:rPr>
      <w:rFonts w:ascii="宋体" w:eastAsia="宋体" w:hAnsi="Times New Roman" w:cs="Times New Roman"/>
      <w:sz w:val="18"/>
    </w:rPr>
  </w:style>
  <w:style w:type="paragraph" w:customStyle="1" w:styleId="aff9">
    <w:name w:val="列项——"/>
    <w:pPr>
      <w:widowControl w:val="0"/>
      <w:numPr>
        <w:numId w:val="19"/>
      </w:numPr>
      <w:jc w:val="both"/>
    </w:pPr>
    <w:rPr>
      <w:rFonts w:ascii="宋体" w:eastAsia="宋体" w:hAnsi="宋体" w:cs="Times New Roman"/>
      <w:sz w:val="21"/>
    </w:rPr>
  </w:style>
  <w:style w:type="paragraph" w:customStyle="1" w:styleId="affffffff5">
    <w:name w:val="列项·"/>
    <w:basedOn w:val="affffd"/>
    <w:pPr>
      <w:tabs>
        <w:tab w:val="left" w:pos="840"/>
      </w:tabs>
    </w:pPr>
  </w:style>
  <w:style w:type="paragraph" w:customStyle="1" w:styleId="affffffff6">
    <w:name w:val="目次、索引正文"/>
    <w:pPr>
      <w:spacing w:line="320" w:lineRule="exact"/>
      <w:jc w:val="both"/>
    </w:pPr>
    <w:rPr>
      <w:rFonts w:ascii="宋体" w:eastAsia="宋体" w:hAnsi="Times New Roman" w:cs="Times New Roman"/>
      <w:sz w:val="21"/>
    </w:rPr>
  </w:style>
  <w:style w:type="paragraph" w:customStyle="1" w:styleId="210">
    <w:name w:val="目录 21"/>
    <w:basedOn w:val="affa"/>
    <w:next w:val="affa"/>
    <w:semiHidden/>
    <w:pPr>
      <w:widowControl/>
      <w:jc w:val="left"/>
    </w:pPr>
    <w:rPr>
      <w:rFonts w:ascii="宋体" w:hAnsi="宋体" w:cs="宋体"/>
      <w:bCs/>
      <w:iCs/>
      <w:kern w:val="0"/>
      <w:sz w:val="24"/>
      <w:szCs w:val="24"/>
    </w:rPr>
  </w:style>
  <w:style w:type="paragraph" w:customStyle="1" w:styleId="31">
    <w:name w:val="目录 31"/>
    <w:basedOn w:val="affa"/>
    <w:next w:val="affa"/>
    <w:semiHidden/>
    <w:pPr>
      <w:widowControl/>
      <w:jc w:val="left"/>
    </w:pPr>
    <w:rPr>
      <w:rFonts w:ascii="宋体" w:hAnsi="宋体" w:cs="宋体"/>
      <w:iCs/>
      <w:kern w:val="0"/>
      <w:sz w:val="24"/>
      <w:szCs w:val="24"/>
    </w:rPr>
  </w:style>
  <w:style w:type="paragraph" w:customStyle="1" w:styleId="41">
    <w:name w:val="目录 41"/>
    <w:basedOn w:val="affa"/>
    <w:next w:val="affa"/>
    <w:semiHidden/>
    <w:pPr>
      <w:widowControl/>
      <w:jc w:val="left"/>
    </w:pPr>
    <w:rPr>
      <w:rFonts w:ascii="宋体" w:hAnsi="宋体" w:cs="宋体"/>
      <w:kern w:val="0"/>
      <w:sz w:val="24"/>
      <w:szCs w:val="24"/>
    </w:rPr>
  </w:style>
  <w:style w:type="paragraph" w:customStyle="1" w:styleId="51">
    <w:name w:val="目录 51"/>
    <w:basedOn w:val="affa"/>
    <w:next w:val="affa"/>
    <w:semiHidden/>
    <w:pPr>
      <w:widowControl/>
      <w:jc w:val="left"/>
    </w:pPr>
    <w:rPr>
      <w:rFonts w:ascii="宋体" w:hAnsi="宋体" w:cs="宋体"/>
      <w:kern w:val="0"/>
      <w:sz w:val="24"/>
      <w:szCs w:val="24"/>
    </w:rPr>
  </w:style>
  <w:style w:type="paragraph" w:customStyle="1" w:styleId="61">
    <w:name w:val="目录 61"/>
    <w:basedOn w:val="affa"/>
    <w:next w:val="affa"/>
    <w:semiHidden/>
    <w:pPr>
      <w:widowControl/>
      <w:jc w:val="left"/>
    </w:pPr>
    <w:rPr>
      <w:rFonts w:ascii="宋体" w:hAnsi="宋体" w:cs="宋体"/>
      <w:kern w:val="0"/>
      <w:sz w:val="24"/>
      <w:szCs w:val="24"/>
    </w:rPr>
  </w:style>
  <w:style w:type="paragraph" w:customStyle="1" w:styleId="71">
    <w:name w:val="目录 71"/>
    <w:basedOn w:val="61"/>
    <w:semiHidden/>
    <w:pPr>
      <w:ind w:left="1260"/>
    </w:pPr>
  </w:style>
  <w:style w:type="paragraph" w:customStyle="1" w:styleId="81">
    <w:name w:val="目录 81"/>
    <w:basedOn w:val="71"/>
    <w:semiHidden/>
    <w:pPr>
      <w:ind w:left="1470"/>
    </w:pPr>
  </w:style>
  <w:style w:type="paragraph" w:customStyle="1" w:styleId="91">
    <w:name w:val="目录 91"/>
    <w:basedOn w:val="81"/>
    <w:semiHidden/>
    <w:pPr>
      <w:ind w:left="1680"/>
    </w:pPr>
  </w:style>
  <w:style w:type="paragraph" w:customStyle="1" w:styleId="affffffff7">
    <w:name w:val="其他标准称谓"/>
    <w:pPr>
      <w:spacing w:line="0" w:lineRule="atLeast"/>
      <w:jc w:val="distribute"/>
    </w:pPr>
    <w:rPr>
      <w:rFonts w:ascii="黑体" w:eastAsia="黑体" w:hAnsi="宋体" w:cs="Times New Roman"/>
      <w:sz w:val="52"/>
    </w:rPr>
  </w:style>
  <w:style w:type="paragraph" w:customStyle="1" w:styleId="affffffff8">
    <w:name w:val="其他发布部门"/>
    <w:basedOn w:val="afffffff2"/>
    <w:pPr>
      <w:framePr w:wrap="around"/>
      <w:spacing w:line="0" w:lineRule="atLeast"/>
    </w:pPr>
    <w:rPr>
      <w:rFonts w:ascii="黑体" w:eastAsia="黑体"/>
      <w:b w:val="0"/>
    </w:rPr>
  </w:style>
  <w:style w:type="paragraph" w:customStyle="1" w:styleId="affffffff9">
    <w:name w:val="前言标题"/>
    <w:next w:val="affa"/>
    <w:pPr>
      <w:shd w:val="clear" w:color="FFFFFF" w:fill="FFFFFF"/>
      <w:spacing w:before="540" w:after="600"/>
      <w:jc w:val="center"/>
      <w:outlineLvl w:val="0"/>
    </w:pPr>
    <w:rPr>
      <w:rFonts w:ascii="黑体" w:eastAsia="黑体" w:hAnsi="Times New Roman" w:cs="Times New Roman"/>
      <w:sz w:val="32"/>
    </w:rPr>
  </w:style>
  <w:style w:type="paragraph" w:customStyle="1" w:styleId="a2">
    <w:name w:val="三级无标题条"/>
    <w:basedOn w:val="affa"/>
    <w:pPr>
      <w:widowControl/>
      <w:numPr>
        <w:ilvl w:val="4"/>
        <w:numId w:val="17"/>
      </w:numPr>
      <w:jc w:val="left"/>
    </w:pPr>
    <w:rPr>
      <w:rFonts w:ascii="宋体" w:hAnsi="宋体" w:cs="宋体"/>
      <w:kern w:val="0"/>
      <w:sz w:val="24"/>
      <w:szCs w:val="24"/>
    </w:rPr>
  </w:style>
  <w:style w:type="paragraph" w:customStyle="1" w:styleId="affffffffa">
    <w:name w:val="实施日期"/>
    <w:basedOn w:val="afffffff3"/>
    <w:pPr>
      <w:framePr w:hSpace="0" w:wrap="around" w:xAlign="right"/>
      <w:jc w:val="right"/>
    </w:pPr>
  </w:style>
  <w:style w:type="paragraph" w:customStyle="1" w:styleId="a3">
    <w:name w:val="四级无标题条"/>
    <w:basedOn w:val="affa"/>
    <w:pPr>
      <w:widowControl/>
      <w:numPr>
        <w:ilvl w:val="5"/>
        <w:numId w:val="17"/>
      </w:numPr>
      <w:jc w:val="left"/>
    </w:pPr>
    <w:rPr>
      <w:rFonts w:ascii="宋体" w:hAnsi="宋体" w:cs="宋体"/>
      <w:kern w:val="0"/>
      <w:sz w:val="24"/>
      <w:szCs w:val="24"/>
    </w:rPr>
  </w:style>
  <w:style w:type="paragraph" w:customStyle="1" w:styleId="affffffffb">
    <w:name w:val="文献分类号"/>
    <w:pPr>
      <w:framePr w:hSpace="180" w:vSpace="180" w:wrap="around" w:hAnchor="margin" w:y="1" w:anchorLock="1"/>
      <w:widowControl w:val="0"/>
      <w:textAlignment w:val="center"/>
    </w:pPr>
    <w:rPr>
      <w:rFonts w:ascii="Times New Roman" w:eastAsia="黑体" w:hAnsi="Times New Roman" w:cs="Times New Roman"/>
      <w:sz w:val="21"/>
    </w:rPr>
  </w:style>
  <w:style w:type="paragraph" w:customStyle="1" w:styleId="affffffffc">
    <w:name w:val="无标题条"/>
    <w:next w:val="affffd"/>
    <w:pPr>
      <w:jc w:val="both"/>
    </w:pPr>
    <w:rPr>
      <w:rFonts w:ascii="宋体" w:eastAsia="宋体" w:hAnsi="宋体" w:cs="Times New Roman"/>
      <w:sz w:val="21"/>
    </w:rPr>
  </w:style>
  <w:style w:type="paragraph" w:customStyle="1" w:styleId="a4">
    <w:name w:val="五级无标题条"/>
    <w:basedOn w:val="affa"/>
    <w:pPr>
      <w:widowControl/>
      <w:numPr>
        <w:ilvl w:val="6"/>
        <w:numId w:val="17"/>
      </w:numPr>
      <w:jc w:val="left"/>
    </w:pPr>
    <w:rPr>
      <w:rFonts w:ascii="宋体" w:hAnsi="宋体" w:cs="宋体"/>
      <w:kern w:val="0"/>
      <w:sz w:val="24"/>
      <w:szCs w:val="24"/>
    </w:rPr>
  </w:style>
  <w:style w:type="paragraph" w:customStyle="1" w:styleId="a0">
    <w:name w:val="一级无标题条"/>
    <w:basedOn w:val="affa"/>
    <w:pPr>
      <w:widowControl/>
      <w:numPr>
        <w:ilvl w:val="2"/>
        <w:numId w:val="17"/>
      </w:numPr>
      <w:spacing w:before="10" w:after="10"/>
      <w:jc w:val="left"/>
    </w:pPr>
    <w:rPr>
      <w:rFonts w:ascii="宋体" w:hAnsi="宋体" w:cs="宋体"/>
      <w:kern w:val="0"/>
      <w:sz w:val="24"/>
      <w:szCs w:val="24"/>
    </w:rPr>
  </w:style>
  <w:style w:type="paragraph" w:customStyle="1" w:styleId="affffffffd">
    <w:name w:val="注:后续"/>
    <w:pPr>
      <w:spacing w:line="300" w:lineRule="exact"/>
      <w:ind w:leftChars="400" w:left="600" w:hangingChars="200" w:hanging="200"/>
      <w:jc w:val="both"/>
    </w:pPr>
    <w:rPr>
      <w:rFonts w:ascii="宋体" w:eastAsia="宋体" w:hAnsi="Times New Roman" w:cs="Times New Roman"/>
      <w:sz w:val="18"/>
    </w:rPr>
  </w:style>
  <w:style w:type="paragraph" w:customStyle="1" w:styleId="affffffffe">
    <w:name w:val="注×:后续"/>
    <w:basedOn w:val="affffffffd"/>
    <w:pPr>
      <w:ind w:leftChars="0" w:left="1406" w:firstLineChars="0" w:hanging="499"/>
    </w:pPr>
  </w:style>
  <w:style w:type="paragraph" w:customStyle="1" w:styleId="afffffffff">
    <w:name w:val="标准文件_一级无标题"/>
    <w:basedOn w:val="affffffd"/>
    <w:qFormat/>
    <w:pPr>
      <w:spacing w:beforeLines="0" w:before="0" w:afterLines="0" w:after="0"/>
      <w:outlineLvl w:val="9"/>
    </w:pPr>
    <w:rPr>
      <w:rFonts w:ascii="宋体" w:eastAsia="宋体"/>
    </w:rPr>
  </w:style>
  <w:style w:type="paragraph" w:customStyle="1" w:styleId="afffffffff0">
    <w:name w:val="标准文件_五级无标题"/>
    <w:basedOn w:val="affffffb"/>
    <w:qFormat/>
    <w:pPr>
      <w:spacing w:beforeLines="0" w:before="0" w:afterLines="0" w:after="0"/>
      <w:outlineLvl w:val="9"/>
    </w:pPr>
    <w:rPr>
      <w:rFonts w:ascii="宋体" w:eastAsia="宋体"/>
    </w:rPr>
  </w:style>
  <w:style w:type="paragraph" w:customStyle="1" w:styleId="afffffffff1">
    <w:name w:val="标准文件_三级无标题"/>
    <w:basedOn w:val="affffff6"/>
    <w:qFormat/>
    <w:pPr>
      <w:spacing w:beforeLines="0" w:before="0" w:afterLines="0" w:after="0"/>
      <w:outlineLvl w:val="9"/>
    </w:pPr>
    <w:rPr>
      <w:rFonts w:ascii="宋体" w:eastAsia="宋体"/>
    </w:rPr>
  </w:style>
  <w:style w:type="paragraph" w:customStyle="1" w:styleId="afffffffff2">
    <w:name w:val="标准文件_二级无标题"/>
    <w:basedOn w:val="afffff5"/>
    <w:qFormat/>
    <w:pPr>
      <w:spacing w:beforeLines="0" w:before="0" w:afterLines="0" w:after="0"/>
      <w:outlineLvl w:val="9"/>
    </w:pPr>
    <w:rPr>
      <w:rFonts w:ascii="宋体" w:eastAsia="宋体"/>
    </w:rPr>
  </w:style>
  <w:style w:type="paragraph" w:customStyle="1" w:styleId="afffffffff3">
    <w:name w:val="标准_四级无标题"/>
    <w:basedOn w:val="affffff8"/>
    <w:next w:val="affffd"/>
    <w:qFormat/>
    <w:rPr>
      <w:rFonts w:eastAsia="宋体"/>
    </w:rPr>
  </w:style>
  <w:style w:type="paragraph" w:customStyle="1" w:styleId="afffffffff4">
    <w:name w:val="标准文件_四级无标题"/>
    <w:basedOn w:val="affffff8"/>
    <w:qFormat/>
    <w:pPr>
      <w:spacing w:beforeLines="0" w:before="0" w:afterLines="0" w:after="0"/>
      <w:outlineLvl w:val="9"/>
    </w:pPr>
    <w:rPr>
      <w:rFonts w:ascii="宋体" w:eastAsia="宋体" w:hAnsi="黑体"/>
      <w:szCs w:val="52"/>
    </w:rPr>
  </w:style>
  <w:style w:type="paragraph" w:customStyle="1" w:styleId="afd">
    <w:name w:val="标准文件_大写罗马数字编号列项"/>
    <w:basedOn w:val="affffd"/>
    <w:pPr>
      <w:numPr>
        <w:numId w:val="20"/>
      </w:numPr>
      <w:ind w:firstLineChars="0" w:firstLine="0"/>
    </w:pPr>
    <w:rPr>
      <w:rFonts w:ascii="Times New Roman" w:cs="Arial"/>
      <w:szCs w:val="28"/>
    </w:rPr>
  </w:style>
  <w:style w:type="paragraph" w:customStyle="1" w:styleId="a9">
    <w:name w:val="标准文件_小写罗马数字编号列项"/>
    <w:basedOn w:val="affffd"/>
    <w:pPr>
      <w:numPr>
        <w:numId w:val="21"/>
      </w:numPr>
      <w:ind w:firstLineChars="0" w:firstLine="0"/>
    </w:pPr>
    <w:rPr>
      <w:rFonts w:cs="Arial"/>
      <w:szCs w:val="28"/>
    </w:rPr>
  </w:style>
  <w:style w:type="paragraph" w:customStyle="1" w:styleId="afffffffff5">
    <w:name w:val="标准文件_附录标题"/>
    <w:basedOn w:val="aff"/>
    <w:qFormat/>
    <w:pPr>
      <w:numPr>
        <w:numId w:val="0"/>
      </w:numPr>
      <w:spacing w:after="280"/>
      <w:outlineLvl w:val="9"/>
    </w:pPr>
  </w:style>
  <w:style w:type="paragraph" w:customStyle="1" w:styleId="afffffffff6">
    <w:name w:val="标准文件_二级项"/>
    <w:rPr>
      <w:rFonts w:ascii="宋体" w:eastAsia="宋体" w:hAnsi="Times New Roman" w:cs="Times New Roman"/>
      <w:sz w:val="21"/>
    </w:rPr>
  </w:style>
  <w:style w:type="paragraph" w:customStyle="1" w:styleId="ae">
    <w:name w:val="标准文件_三级项"/>
    <w:basedOn w:val="affa"/>
    <w:pPr>
      <w:widowControl/>
      <w:numPr>
        <w:ilvl w:val="2"/>
        <w:numId w:val="18"/>
      </w:numPr>
      <w:spacing w:line="-300" w:lineRule="auto"/>
      <w:jc w:val="left"/>
    </w:pPr>
    <w:rPr>
      <w:rFonts w:ascii="Times New Roman" w:hAnsi="Times New Roman" w:cs="宋体"/>
      <w:kern w:val="0"/>
      <w:sz w:val="24"/>
      <w:szCs w:val="24"/>
    </w:rPr>
  </w:style>
  <w:style w:type="paragraph" w:customStyle="1" w:styleId="aff6">
    <w:name w:val="图表脚注说明"/>
    <w:basedOn w:val="affa"/>
    <w:next w:val="affffd"/>
    <w:pPr>
      <w:widowControl/>
      <w:numPr>
        <w:numId w:val="22"/>
      </w:numPr>
      <w:ind w:left="783"/>
      <w:jc w:val="left"/>
    </w:pPr>
    <w:rPr>
      <w:rFonts w:ascii="宋体" w:hAnsi="Times New Roman" w:cs="宋体"/>
      <w:kern w:val="0"/>
      <w:sz w:val="18"/>
      <w:szCs w:val="18"/>
    </w:rPr>
  </w:style>
  <w:style w:type="paragraph" w:customStyle="1" w:styleId="af1">
    <w:name w:val="标准文件_字母编号列项（一级）"/>
    <w:pPr>
      <w:numPr>
        <w:numId w:val="10"/>
      </w:numPr>
      <w:jc w:val="both"/>
    </w:pPr>
    <w:rPr>
      <w:rFonts w:ascii="宋体" w:eastAsia="宋体" w:hAnsi="Times New Roman" w:cs="Times New Roman"/>
      <w:sz w:val="21"/>
    </w:rPr>
  </w:style>
  <w:style w:type="paragraph" w:customStyle="1" w:styleId="afffffffff7">
    <w:name w:val="标准文件_索引字母"/>
    <w:next w:val="affffd"/>
    <w:qFormat/>
    <w:pPr>
      <w:jc w:val="center"/>
    </w:pPr>
    <w:rPr>
      <w:rFonts w:ascii="宋体" w:eastAsia="Times New Roman" w:hAnsi="宋体" w:cs="Times New Roman"/>
      <w:b/>
      <w:kern w:val="2"/>
      <w:sz w:val="21"/>
    </w:rPr>
  </w:style>
  <w:style w:type="paragraph" w:customStyle="1" w:styleId="afffffffff8">
    <w:name w:val="标准文件_附录前"/>
    <w:next w:val="affffd"/>
    <w:qFormat/>
    <w:pPr>
      <w:spacing w:line="20" w:lineRule="atLeast"/>
      <w:ind w:firstLine="200"/>
    </w:pPr>
    <w:rPr>
      <w:rFonts w:ascii="宋体" w:eastAsia="宋体" w:hAnsi="宋体" w:cs="Times New Roman"/>
      <w:kern w:val="2"/>
      <w:sz w:val="10"/>
    </w:rPr>
  </w:style>
  <w:style w:type="paragraph" w:customStyle="1" w:styleId="afffffffff9">
    <w:name w:val="标准文件_正文标准名称"/>
    <w:qFormat/>
    <w:pPr>
      <w:spacing w:after="640" w:line="400" w:lineRule="exact"/>
      <w:jc w:val="center"/>
    </w:pPr>
    <w:rPr>
      <w:rFonts w:ascii="黑体" w:eastAsia="黑体" w:hAnsi="黑体" w:cs="Times New Roman"/>
      <w:kern w:val="2"/>
      <w:sz w:val="32"/>
      <w:szCs w:val="32"/>
    </w:rPr>
  </w:style>
  <w:style w:type="paragraph" w:customStyle="1" w:styleId="afffffffffa">
    <w:name w:val="标准文件_表格"/>
    <w:basedOn w:val="affffd"/>
    <w:qFormat/>
    <w:pPr>
      <w:ind w:firstLineChars="0" w:firstLine="0"/>
      <w:jc w:val="center"/>
    </w:pPr>
    <w:rPr>
      <w:sz w:val="18"/>
    </w:rPr>
  </w:style>
  <w:style w:type="paragraph" w:customStyle="1" w:styleId="aff7">
    <w:name w:val="标准文件_注："/>
    <w:next w:val="affffd"/>
    <w:pPr>
      <w:widowControl w:val="0"/>
      <w:numPr>
        <w:numId w:val="23"/>
      </w:numPr>
      <w:autoSpaceDE w:val="0"/>
      <w:autoSpaceDN w:val="0"/>
      <w:jc w:val="both"/>
    </w:pPr>
    <w:rPr>
      <w:rFonts w:ascii="宋体" w:eastAsia="宋体" w:hAnsi="Times New Roman" w:cs="Times New Roman"/>
      <w:sz w:val="18"/>
      <w:szCs w:val="18"/>
    </w:rPr>
  </w:style>
  <w:style w:type="paragraph" w:customStyle="1" w:styleId="a6">
    <w:name w:val="标准文件_注×："/>
    <w:pPr>
      <w:widowControl w:val="0"/>
      <w:numPr>
        <w:numId w:val="24"/>
      </w:numPr>
      <w:autoSpaceDE w:val="0"/>
      <w:autoSpaceDN w:val="0"/>
      <w:jc w:val="both"/>
    </w:pPr>
    <w:rPr>
      <w:rFonts w:ascii="宋体" w:eastAsia="宋体" w:hAnsi="Times New Roman" w:cs="Times New Roman"/>
      <w:sz w:val="18"/>
      <w:szCs w:val="18"/>
    </w:rPr>
  </w:style>
  <w:style w:type="paragraph" w:customStyle="1" w:styleId="a7">
    <w:name w:val="标准文件_示例："/>
    <w:next w:val="afffffffffb"/>
    <w:pPr>
      <w:widowControl w:val="0"/>
      <w:numPr>
        <w:numId w:val="25"/>
      </w:numPr>
      <w:jc w:val="both"/>
    </w:pPr>
    <w:rPr>
      <w:rFonts w:ascii="宋体" w:eastAsia="宋体" w:hAnsi="Times New Roman" w:cs="Times New Roman"/>
      <w:sz w:val="18"/>
      <w:szCs w:val="18"/>
    </w:rPr>
  </w:style>
  <w:style w:type="paragraph" w:customStyle="1" w:styleId="afffffffffb">
    <w:name w:val="标准文件_示例内容"/>
    <w:basedOn w:val="affffd"/>
    <w:qFormat/>
    <w:pPr>
      <w:ind w:firstLine="420"/>
    </w:pPr>
    <w:rPr>
      <w:sz w:val="18"/>
    </w:rPr>
  </w:style>
  <w:style w:type="paragraph" w:customStyle="1" w:styleId="af6">
    <w:name w:val="标准文件_示例×："/>
    <w:basedOn w:val="affa"/>
    <w:next w:val="afffffffffb"/>
    <w:qFormat/>
    <w:pPr>
      <w:widowControl/>
      <w:numPr>
        <w:numId w:val="26"/>
      </w:numPr>
      <w:jc w:val="left"/>
    </w:pPr>
    <w:rPr>
      <w:rFonts w:ascii="宋体" w:hAnsi="Times New Roman" w:cs="宋体"/>
      <w:kern w:val="0"/>
      <w:sz w:val="18"/>
      <w:szCs w:val="18"/>
    </w:rPr>
  </w:style>
  <w:style w:type="character" w:customStyle="1" w:styleId="Char">
    <w:name w:val="标准文件_段 Char"/>
    <w:link w:val="affffd"/>
    <w:qFormat/>
    <w:rPr>
      <w:rFonts w:ascii="宋体" w:eastAsia="宋体" w:hAnsi="Times New Roman" w:cs="Times New Roman"/>
      <w:sz w:val="21"/>
    </w:rPr>
  </w:style>
  <w:style w:type="paragraph" w:customStyle="1" w:styleId="afffffffffc">
    <w:name w:val="标准文件_表格续"/>
    <w:basedOn w:val="affffd"/>
    <w:next w:val="affffd"/>
    <w:qFormat/>
    <w:pPr>
      <w:jc w:val="center"/>
    </w:pPr>
    <w:rPr>
      <w:rFonts w:ascii="黑体" w:eastAsia="黑体" w:hAnsi="黑体"/>
    </w:rPr>
  </w:style>
  <w:style w:type="character" w:styleId="afffffffffd">
    <w:name w:val="Placeholder Text"/>
    <w:basedOn w:val="affb"/>
    <w:uiPriority w:val="99"/>
    <w:semiHidden/>
    <w:rPr>
      <w:color w:val="808080"/>
    </w:rPr>
  </w:style>
  <w:style w:type="paragraph" w:customStyle="1" w:styleId="2">
    <w:name w:val="标准文件_二级项2"/>
    <w:basedOn w:val="affffd"/>
    <w:qFormat/>
    <w:pPr>
      <w:numPr>
        <w:ilvl w:val="1"/>
        <w:numId w:val="18"/>
      </w:numPr>
      <w:ind w:left="1271" w:firstLineChars="0" w:hanging="420"/>
    </w:pPr>
  </w:style>
  <w:style w:type="paragraph" w:customStyle="1" w:styleId="22">
    <w:name w:val="标准文件_三级项2"/>
    <w:basedOn w:val="affffd"/>
    <w:qFormat/>
    <w:pPr>
      <w:numPr>
        <w:numId w:val="27"/>
      </w:numPr>
      <w:spacing w:line="300" w:lineRule="exact"/>
      <w:ind w:left="1276" w:firstLineChars="0" w:hanging="425"/>
    </w:pPr>
    <w:rPr>
      <w:rFonts w:ascii="Times New Roman"/>
    </w:rPr>
  </w:style>
  <w:style w:type="paragraph" w:customStyle="1" w:styleId="21">
    <w:name w:val="标准文件_一级项2"/>
    <w:basedOn w:val="affffd"/>
    <w:qFormat/>
    <w:pPr>
      <w:numPr>
        <w:numId w:val="28"/>
      </w:numPr>
      <w:spacing w:line="300" w:lineRule="exact"/>
      <w:ind w:left="1271" w:firstLineChars="0" w:hanging="420"/>
    </w:pPr>
    <w:rPr>
      <w:rFonts w:ascii="Times New Roman"/>
    </w:rPr>
  </w:style>
  <w:style w:type="paragraph" w:customStyle="1" w:styleId="afffffffffe">
    <w:name w:val="标准文件_提示"/>
    <w:basedOn w:val="affffd"/>
    <w:next w:val="affffd"/>
    <w:qFormat/>
    <w:pPr>
      <w:ind w:firstLine="420"/>
    </w:pPr>
    <w:rPr>
      <w:rFonts w:ascii="黑体" w:eastAsia="黑体"/>
    </w:rPr>
  </w:style>
  <w:style w:type="character" w:customStyle="1" w:styleId="affffffffff">
    <w:name w:val="标准文件_来源"/>
    <w:basedOn w:val="affb"/>
    <w:uiPriority w:val="1"/>
    <w:qFormat/>
    <w:rPr>
      <w:rFonts w:eastAsia="宋体"/>
      <w:sz w:val="21"/>
    </w:rPr>
  </w:style>
  <w:style w:type="paragraph" w:customStyle="1" w:styleId="affffffffff0">
    <w:name w:val="标准文件_图表说明"/>
    <w:qFormat/>
    <w:pPr>
      <w:spacing w:line="276" w:lineRule="auto"/>
      <w:ind w:firstLine="420"/>
    </w:pPr>
    <w:rPr>
      <w:rFonts w:ascii="宋体" w:eastAsia="宋体" w:hAnsi="宋体" w:cs="Times New Roman"/>
      <w:kern w:val="2"/>
      <w:sz w:val="18"/>
    </w:rPr>
  </w:style>
  <w:style w:type="paragraph" w:customStyle="1" w:styleId="affffffffff1">
    <w:name w:val="其他发布日期"/>
    <w:basedOn w:val="afffffff3"/>
    <w:pPr>
      <w:framePr w:w="3997" w:h="471" w:hRule="exact" w:hSpace="0" w:vSpace="181" w:wrap="around" w:vAnchor="page" w:hAnchor="page" w:x="1419" w:y="14097"/>
    </w:pPr>
  </w:style>
  <w:style w:type="paragraph" w:customStyle="1" w:styleId="affffffffff2">
    <w:name w:val="其他实施日期"/>
    <w:basedOn w:val="affffffffa"/>
    <w:pPr>
      <w:framePr w:w="3997" w:h="471" w:hRule="exact" w:vSpace="181" w:wrap="around" w:vAnchor="page" w:hAnchor="page" w:x="7089" w:y="14097"/>
    </w:pPr>
  </w:style>
  <w:style w:type="paragraph" w:customStyle="1" w:styleId="affffffffff3">
    <w:name w:val="标准文件_文件编号"/>
    <w:basedOn w:val="affffd"/>
    <w:qFormat/>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4">
    <w:name w:val="标准文件_替换文件编号"/>
    <w:basedOn w:val="affffffffff3"/>
    <w:qFormat/>
    <w:pPr>
      <w:framePr w:wrap="auto"/>
      <w:spacing w:before="57"/>
    </w:pPr>
    <w:rPr>
      <w:sz w:val="21"/>
    </w:rPr>
  </w:style>
  <w:style w:type="paragraph" w:customStyle="1" w:styleId="affffffffff5">
    <w:name w:val="标准文件_文件名称"/>
    <w:basedOn w:val="affffd"/>
    <w:next w:val="affffd"/>
    <w:qFormat/>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customStyle="1" w:styleId="af4">
    <w:name w:val="标准文件_附录图标号"/>
    <w:basedOn w:val="affffd"/>
    <w:next w:val="affffd"/>
    <w:qFormat/>
    <w:pPr>
      <w:numPr>
        <w:numId w:val="4"/>
      </w:numPr>
      <w:spacing w:line="14" w:lineRule="exact"/>
      <w:ind w:firstLineChars="0" w:firstLine="0"/>
      <w:jc w:val="center"/>
    </w:pPr>
    <w:rPr>
      <w:rFonts w:ascii="黑体" w:eastAsia="黑体" w:hAnsi="黑体"/>
      <w:vanish/>
      <w:sz w:val="2"/>
      <w:szCs w:val="21"/>
    </w:rPr>
  </w:style>
  <w:style w:type="paragraph" w:customStyle="1" w:styleId="afa">
    <w:name w:val="标准文件_附录表标号"/>
    <w:basedOn w:val="affffd"/>
    <w:next w:val="affffd"/>
    <w:qFormat/>
    <w:pPr>
      <w:numPr>
        <w:numId w:val="3"/>
      </w:numPr>
      <w:spacing w:line="14" w:lineRule="exact"/>
      <w:ind w:firstLineChars="0" w:firstLine="0"/>
      <w:jc w:val="center"/>
    </w:pPr>
    <w:rPr>
      <w:rFonts w:eastAsia="黑体"/>
      <w:vanish/>
      <w:sz w:val="2"/>
    </w:rPr>
  </w:style>
  <w:style w:type="paragraph" w:customStyle="1" w:styleId="affffffffff6">
    <w:name w:val="标准文件_引言一级条标题"/>
    <w:basedOn w:val="affffd"/>
    <w:next w:val="affffd"/>
    <w:qFormat/>
    <w:pPr>
      <w:spacing w:beforeLines="50" w:before="50" w:afterLines="50" w:after="50"/>
      <w:ind w:firstLineChars="0" w:firstLine="0"/>
    </w:pPr>
    <w:rPr>
      <w:rFonts w:ascii="黑体" w:eastAsia="黑体"/>
    </w:rPr>
  </w:style>
  <w:style w:type="paragraph" w:customStyle="1" w:styleId="affffffffff7">
    <w:name w:val="标准文件_引言二级条标题"/>
    <w:basedOn w:val="affffd"/>
    <w:next w:val="affffd"/>
    <w:qFormat/>
    <w:pPr>
      <w:spacing w:beforeLines="50" w:before="50" w:afterLines="50" w:after="50"/>
      <w:ind w:firstLineChars="0" w:firstLine="0"/>
    </w:pPr>
    <w:rPr>
      <w:rFonts w:ascii="黑体" w:eastAsia="黑体"/>
    </w:rPr>
  </w:style>
  <w:style w:type="paragraph" w:customStyle="1" w:styleId="affffffffff8">
    <w:name w:val="标准文件_引言三级条标题"/>
    <w:basedOn w:val="affffd"/>
    <w:next w:val="affffd"/>
    <w:qFormat/>
    <w:pPr>
      <w:spacing w:beforeLines="50" w:before="50" w:afterLines="50" w:after="50"/>
      <w:ind w:firstLineChars="0" w:firstLine="0"/>
    </w:pPr>
    <w:rPr>
      <w:rFonts w:ascii="黑体" w:eastAsia="黑体"/>
    </w:rPr>
  </w:style>
  <w:style w:type="paragraph" w:customStyle="1" w:styleId="affffffffff9">
    <w:name w:val="标准文件_引言四级条标题"/>
    <w:basedOn w:val="affffd"/>
    <w:next w:val="affffd"/>
    <w:qFormat/>
    <w:pPr>
      <w:spacing w:beforeLines="50" w:before="50" w:afterLines="50" w:after="50"/>
      <w:ind w:firstLineChars="0" w:firstLine="0"/>
    </w:pPr>
    <w:rPr>
      <w:rFonts w:ascii="黑体" w:eastAsia="黑体"/>
    </w:rPr>
  </w:style>
  <w:style w:type="paragraph" w:customStyle="1" w:styleId="affffffffffa">
    <w:name w:val="标准文件_引言五级条标题"/>
    <w:basedOn w:val="affffd"/>
    <w:next w:val="affffd"/>
    <w:qFormat/>
    <w:pPr>
      <w:spacing w:beforeLines="50" w:before="50" w:afterLines="50" w:after="50"/>
      <w:ind w:firstLineChars="0" w:firstLine="0"/>
    </w:pPr>
    <w:rPr>
      <w:rFonts w:ascii="黑体" w:eastAsia="黑体"/>
    </w:rPr>
  </w:style>
  <w:style w:type="paragraph" w:customStyle="1" w:styleId="affffffffffb">
    <w:name w:val="标准文件_注后"/>
    <w:basedOn w:val="affffd"/>
    <w:qFormat/>
    <w:pPr>
      <w:ind w:left="811" w:firstLineChars="0" w:firstLine="0"/>
    </w:pPr>
    <w:rPr>
      <w:sz w:val="18"/>
    </w:rPr>
  </w:style>
  <w:style w:type="paragraph" w:customStyle="1" w:styleId="X0">
    <w:name w:val="标准文件_注X后"/>
    <w:basedOn w:val="affffd"/>
    <w:qFormat/>
    <w:pPr>
      <w:ind w:left="811" w:firstLineChars="0" w:firstLine="0"/>
    </w:pPr>
    <w:rPr>
      <w:sz w:val="18"/>
    </w:rPr>
  </w:style>
  <w:style w:type="paragraph" w:customStyle="1" w:styleId="affffffffffc">
    <w:name w:val="标准文件_示例后"/>
    <w:basedOn w:val="affffd"/>
    <w:qFormat/>
    <w:pPr>
      <w:ind w:left="964" w:firstLineChars="0" w:firstLine="0"/>
    </w:pPr>
    <w:rPr>
      <w:sz w:val="18"/>
    </w:rPr>
  </w:style>
  <w:style w:type="paragraph" w:customStyle="1" w:styleId="X1">
    <w:name w:val="标准文件_示例X后"/>
    <w:basedOn w:val="affffd"/>
    <w:link w:val="X2"/>
    <w:qFormat/>
    <w:pPr>
      <w:ind w:left="1049" w:firstLineChars="0" w:firstLine="0"/>
    </w:pPr>
    <w:rPr>
      <w:sz w:val="18"/>
    </w:rPr>
  </w:style>
  <w:style w:type="character" w:customStyle="1" w:styleId="X2">
    <w:name w:val="标准文件_示例X后 字符"/>
    <w:basedOn w:val="Char"/>
    <w:link w:val="X1"/>
    <w:rPr>
      <w:rFonts w:ascii="宋体" w:eastAsia="宋体" w:hAnsi="Times New Roman" w:cs="Times New Roman"/>
      <w:sz w:val="18"/>
    </w:rPr>
  </w:style>
  <w:style w:type="paragraph" w:customStyle="1" w:styleId="affffffffffd">
    <w:name w:val="标准文件_索引项"/>
    <w:basedOn w:val="affffd"/>
    <w:next w:val="affffd"/>
    <w:qFormat/>
    <w:pPr>
      <w:tabs>
        <w:tab w:val="right" w:leader="dot" w:pos="9356"/>
      </w:tabs>
      <w:ind w:left="210" w:firstLineChars="0" w:hanging="210"/>
      <w:jc w:val="left"/>
    </w:pPr>
  </w:style>
  <w:style w:type="paragraph" w:customStyle="1" w:styleId="affffffffffe">
    <w:name w:val="标准文件_附录一级无标题"/>
    <w:basedOn w:val="aff0"/>
    <w:qFormat/>
    <w:pPr>
      <w:spacing w:beforeLines="0" w:before="0" w:afterLines="0" w:after="0" w:line="276" w:lineRule="auto"/>
      <w:outlineLvl w:val="9"/>
    </w:pPr>
    <w:rPr>
      <w:rFonts w:ascii="宋体" w:eastAsia="宋体"/>
    </w:rPr>
  </w:style>
  <w:style w:type="paragraph" w:customStyle="1" w:styleId="afffffffffff">
    <w:name w:val="标准文件_附录二级无标题"/>
    <w:basedOn w:val="aff1"/>
    <w:pPr>
      <w:spacing w:beforeLines="0" w:before="0" w:afterLines="0" w:after="0" w:line="276" w:lineRule="auto"/>
      <w:outlineLvl w:val="9"/>
    </w:pPr>
    <w:rPr>
      <w:rFonts w:ascii="宋体" w:eastAsia="宋体"/>
    </w:rPr>
  </w:style>
  <w:style w:type="paragraph" w:customStyle="1" w:styleId="afffffffffff0">
    <w:name w:val="标准文件_附录三级无标题"/>
    <w:basedOn w:val="aff2"/>
    <w:qFormat/>
    <w:pPr>
      <w:spacing w:beforeLines="0" w:before="0" w:afterLines="0" w:after="0" w:line="276" w:lineRule="auto"/>
      <w:outlineLvl w:val="9"/>
    </w:pPr>
    <w:rPr>
      <w:rFonts w:ascii="宋体" w:eastAsia="宋体"/>
    </w:rPr>
  </w:style>
  <w:style w:type="paragraph" w:customStyle="1" w:styleId="afffffffffff1">
    <w:name w:val="标准文件_附录四级无标题"/>
    <w:basedOn w:val="aff3"/>
    <w:qFormat/>
    <w:pPr>
      <w:spacing w:beforeLines="0" w:before="0" w:afterLines="0" w:after="0" w:line="276" w:lineRule="auto"/>
      <w:outlineLvl w:val="9"/>
    </w:pPr>
    <w:rPr>
      <w:rFonts w:ascii="宋体" w:eastAsia="宋体"/>
    </w:rPr>
  </w:style>
  <w:style w:type="paragraph" w:customStyle="1" w:styleId="afffffffffff2">
    <w:name w:val="标准文件_附录五级无标题"/>
    <w:basedOn w:val="aff4"/>
    <w:qFormat/>
    <w:pPr>
      <w:spacing w:beforeLines="0" w:before="0" w:afterLines="0" w:after="0" w:line="276" w:lineRule="auto"/>
      <w:outlineLvl w:val="9"/>
    </w:pPr>
    <w:rPr>
      <w:rFonts w:ascii="宋体" w:eastAsia="宋体"/>
    </w:rPr>
  </w:style>
  <w:style w:type="paragraph" w:customStyle="1" w:styleId="afffffffffff3">
    <w:name w:val="标准文件_引言一级无标题"/>
    <w:basedOn w:val="affffffffff6"/>
    <w:next w:val="affffd"/>
    <w:qFormat/>
    <w:pPr>
      <w:spacing w:beforeLines="0" w:before="0" w:afterLines="0" w:after="0" w:line="276" w:lineRule="auto"/>
    </w:pPr>
    <w:rPr>
      <w:rFonts w:ascii="宋体" w:eastAsia="宋体"/>
    </w:rPr>
  </w:style>
  <w:style w:type="paragraph" w:customStyle="1" w:styleId="afffffffffff4">
    <w:name w:val="标准文件_引言二级无标题"/>
    <w:basedOn w:val="affffffffff7"/>
    <w:next w:val="affffd"/>
    <w:qFormat/>
    <w:pPr>
      <w:spacing w:beforeLines="0" w:before="0" w:afterLines="0" w:after="0" w:line="276" w:lineRule="auto"/>
    </w:pPr>
    <w:rPr>
      <w:rFonts w:ascii="宋体" w:eastAsia="宋体"/>
    </w:rPr>
  </w:style>
  <w:style w:type="paragraph" w:customStyle="1" w:styleId="afffffffffff5">
    <w:name w:val="标准文件_引言三级无标题"/>
    <w:basedOn w:val="affffffffff8"/>
    <w:next w:val="affffd"/>
    <w:qFormat/>
    <w:pPr>
      <w:spacing w:beforeLines="0" w:before="0" w:afterLines="0" w:after="0" w:line="276" w:lineRule="auto"/>
    </w:pPr>
    <w:rPr>
      <w:rFonts w:ascii="宋体" w:eastAsia="宋体"/>
    </w:rPr>
  </w:style>
  <w:style w:type="paragraph" w:customStyle="1" w:styleId="afffffffffff6">
    <w:name w:val="标准文件_引言四级无标题"/>
    <w:basedOn w:val="affffffffff9"/>
    <w:next w:val="affffd"/>
    <w:qFormat/>
    <w:pPr>
      <w:spacing w:beforeLines="0" w:before="0" w:afterLines="0" w:after="0" w:line="276" w:lineRule="auto"/>
    </w:pPr>
    <w:rPr>
      <w:rFonts w:ascii="宋体" w:eastAsia="宋体"/>
    </w:rPr>
  </w:style>
  <w:style w:type="paragraph" w:customStyle="1" w:styleId="afffffffffff7">
    <w:name w:val="标准文件_引言五级无标题"/>
    <w:basedOn w:val="affffffffffa"/>
    <w:next w:val="affffd"/>
    <w:qFormat/>
    <w:pPr>
      <w:spacing w:beforeLines="0" w:before="0" w:afterLines="0" w:after="0" w:line="276" w:lineRule="auto"/>
    </w:pPr>
    <w:rPr>
      <w:rFonts w:ascii="宋体" w:eastAsia="宋体"/>
    </w:rPr>
  </w:style>
  <w:style w:type="paragraph" w:customStyle="1" w:styleId="afffffffffff8">
    <w:name w:val="标准文件_索引标题"/>
    <w:basedOn w:val="afffff4"/>
    <w:next w:val="affffd"/>
    <w:qFormat/>
    <w:rPr>
      <w:rFonts w:hAnsi="黑体"/>
    </w:rPr>
  </w:style>
  <w:style w:type="paragraph" w:customStyle="1" w:styleId="afffffffffff9">
    <w:name w:val="标准文件_脚注内容"/>
    <w:basedOn w:val="affffd"/>
    <w:qFormat/>
    <w:pPr>
      <w:ind w:leftChars="200" w:left="400" w:hangingChars="200" w:hanging="200"/>
    </w:pPr>
    <w:rPr>
      <w:sz w:val="15"/>
    </w:rPr>
  </w:style>
  <w:style w:type="paragraph" w:customStyle="1" w:styleId="afffffffffffa">
    <w:name w:val="标准文件_术语条一"/>
    <w:basedOn w:val="afffffffff"/>
    <w:next w:val="affffd"/>
    <w:qFormat/>
  </w:style>
  <w:style w:type="paragraph" w:customStyle="1" w:styleId="afffffffffffb">
    <w:name w:val="标准文件_术语条二"/>
    <w:basedOn w:val="afffffffff2"/>
    <w:next w:val="affffd"/>
    <w:qFormat/>
  </w:style>
  <w:style w:type="paragraph" w:customStyle="1" w:styleId="afffffffffffc">
    <w:name w:val="标准文件_术语条三"/>
    <w:basedOn w:val="afffffffff1"/>
    <w:next w:val="affffd"/>
    <w:qFormat/>
  </w:style>
  <w:style w:type="paragraph" w:customStyle="1" w:styleId="afffffffffffd">
    <w:name w:val="标准文件_术语条四"/>
    <w:basedOn w:val="afffffffff4"/>
    <w:next w:val="affffd"/>
    <w:qFormat/>
  </w:style>
  <w:style w:type="paragraph" w:customStyle="1" w:styleId="afffffffffffe">
    <w:name w:val="标准文件_术语条五"/>
    <w:basedOn w:val="afffffffff0"/>
    <w:next w:val="affffd"/>
    <w:qFormat/>
  </w:style>
  <w:style w:type="paragraph" w:customStyle="1" w:styleId="Default">
    <w:name w:val="Default"/>
    <w:pPr>
      <w:widowControl w:val="0"/>
      <w:autoSpaceDE w:val="0"/>
      <w:autoSpaceDN w:val="0"/>
      <w:adjustRightInd w:val="0"/>
    </w:pPr>
    <w:rPr>
      <w:rFonts w:ascii="宋体" w:eastAsia="宋体" w:hAnsi="Calibri" w:cs="宋体"/>
      <w:color w:val="000000"/>
      <w:sz w:val="24"/>
      <w:szCs w:val="24"/>
    </w:rPr>
  </w:style>
  <w:style w:type="character" w:customStyle="1" w:styleId="affffffffffff">
    <w:name w:val="发布"/>
    <w:basedOn w:val="affb"/>
    <w:rPr>
      <w:rFonts w:ascii="黑体" w:eastAsia="黑体"/>
      <w:spacing w:val="85"/>
      <w:w w:val="100"/>
      <w:position w:val="3"/>
      <w:sz w:val="28"/>
      <w:szCs w:val="28"/>
    </w:rPr>
  </w:style>
  <w:style w:type="paragraph" w:styleId="affffffffffff0">
    <w:name w:val="List Paragraph"/>
    <w:basedOn w:val="affa"/>
    <w:uiPriority w:val="34"/>
    <w:qFormat/>
    <w:pPr>
      <w:widowControl/>
      <w:ind w:left="720"/>
      <w:contextualSpacing/>
      <w:jc w:val="left"/>
    </w:pPr>
    <w:rPr>
      <w:rFonts w:ascii="宋体" w:hAnsi="宋体" w:cs="宋体"/>
      <w:kern w:val="0"/>
      <w:sz w:val="24"/>
      <w:szCs w:val="24"/>
    </w:rPr>
  </w:style>
  <w:style w:type="character" w:customStyle="1" w:styleId="afff0">
    <w:name w:val="批注文字 字符"/>
    <w:basedOn w:val="affb"/>
    <w:link w:val="afff"/>
    <w:uiPriority w:val="99"/>
    <w:semiHidden/>
    <w:rPr>
      <w:rFonts w:ascii="宋体" w:eastAsia="宋体" w:hAnsi="宋体" w:cs="宋体"/>
      <w:sz w:val="24"/>
      <w:szCs w:val="24"/>
    </w:rPr>
  </w:style>
  <w:style w:type="paragraph" w:customStyle="1" w:styleId="affffffffffff1">
    <w:name w:val="正文段落"/>
    <w:link w:val="Char0"/>
    <w:qFormat/>
    <w:pPr>
      <w:autoSpaceDE w:val="0"/>
      <w:autoSpaceDN w:val="0"/>
      <w:ind w:firstLineChars="200" w:firstLine="200"/>
      <w:jc w:val="both"/>
    </w:pPr>
    <w:rPr>
      <w:rFonts w:ascii="宋体" w:eastAsia="宋体" w:hAnsi="宋体" w:cs="Times New Roman"/>
      <w:sz w:val="21"/>
    </w:rPr>
  </w:style>
  <w:style w:type="character" w:customStyle="1" w:styleId="Char0">
    <w:name w:val="正文段落 Char"/>
    <w:link w:val="affffffffffff1"/>
    <w:qFormat/>
    <w:rPr>
      <w:rFonts w:ascii="宋体" w:eastAsia="宋体" w:hAnsi="宋体" w:cs="Times New Roman"/>
      <w:sz w:val="21"/>
    </w:rPr>
  </w:style>
  <w:style w:type="paragraph" w:customStyle="1" w:styleId="12">
    <w:name w:val="标准_条标题1级"/>
    <w:basedOn w:val="affffffffffff2"/>
    <w:next w:val="affa"/>
    <w:qFormat/>
    <w:pPr>
      <w:spacing w:beforeLines="50" w:before="50" w:afterLines="50" w:after="50"/>
      <w:outlineLvl w:val="1"/>
    </w:pPr>
    <w:rPr>
      <w:color w:val="000000"/>
      <w:lang w:eastAsia="en-US"/>
    </w:rPr>
  </w:style>
  <w:style w:type="paragraph" w:customStyle="1" w:styleId="affffffffffff2">
    <w:name w:val="标准_章标题"/>
    <w:next w:val="affa"/>
    <w:qFormat/>
    <w:pPr>
      <w:spacing w:beforeLines="100" w:before="100" w:afterLines="100" w:after="100"/>
      <w:jc w:val="both"/>
      <w:outlineLvl w:val="0"/>
    </w:pPr>
    <w:rPr>
      <w:rFonts w:ascii="黑体" w:eastAsia="黑体" w:hAnsi="黑体"/>
      <w:sz w:val="21"/>
      <w:szCs w:val="21"/>
    </w:rPr>
  </w:style>
  <w:style w:type="paragraph" w:customStyle="1" w:styleId="20">
    <w:name w:val="标准_术语条目2级"/>
    <w:basedOn w:val="25"/>
    <w:next w:val="affa"/>
    <w:qFormat/>
    <w:pPr>
      <w:numPr>
        <w:ilvl w:val="2"/>
        <w:numId w:val="29"/>
      </w:numPr>
    </w:pPr>
  </w:style>
  <w:style w:type="paragraph" w:customStyle="1" w:styleId="25">
    <w:name w:val="标准_条标题2级"/>
    <w:basedOn w:val="12"/>
    <w:next w:val="affa"/>
    <w:qFormat/>
    <w:pPr>
      <w:outlineLvl w:val="2"/>
    </w:pPr>
  </w:style>
  <w:style w:type="paragraph" w:customStyle="1" w:styleId="32">
    <w:name w:val="标准_条标题3级"/>
    <w:basedOn w:val="25"/>
    <w:next w:val="affa"/>
    <w:qFormat/>
    <w:pPr>
      <w:outlineLvl w:val="3"/>
    </w:pPr>
    <w:rPr>
      <w:lang w:eastAsia="zh-CN"/>
    </w:rPr>
  </w:style>
  <w:style w:type="paragraph" w:customStyle="1" w:styleId="42">
    <w:name w:val="标准_条标题4级"/>
    <w:basedOn w:val="32"/>
    <w:next w:val="affa"/>
    <w:qFormat/>
    <w:pPr>
      <w:outlineLvl w:val="4"/>
    </w:pPr>
  </w:style>
  <w:style w:type="paragraph" w:customStyle="1" w:styleId="52">
    <w:name w:val="标准_条标题5级"/>
    <w:basedOn w:val="42"/>
    <w:next w:val="affa"/>
    <w:qFormat/>
    <w:pPr>
      <w:outlineLvl w:val="5"/>
    </w:pPr>
  </w:style>
  <w:style w:type="paragraph" w:customStyle="1" w:styleId="affffffffffff3">
    <w:name w:val="标准_术语定义"/>
    <w:basedOn w:val="affa"/>
    <w:next w:val="affa"/>
    <w:qFormat/>
    <w:pPr>
      <w:widowControl/>
      <w:ind w:firstLine="420"/>
      <w:jc w:val="left"/>
    </w:pPr>
    <w:rPr>
      <w:rFonts w:ascii="Times New Roman" w:hAnsi="Times New Roman" w:cs="Times New Roman"/>
      <w:color w:val="000000"/>
      <w:kern w:val="0"/>
      <w:sz w:val="24"/>
      <w:szCs w:val="24"/>
    </w:rPr>
  </w:style>
  <w:style w:type="paragraph" w:customStyle="1" w:styleId="26">
    <w:name w:val="标准_条文2级"/>
    <w:basedOn w:val="25"/>
    <w:qFormat/>
    <w:pPr>
      <w:spacing w:beforeLines="0" w:before="0" w:afterLines="0" w:after="0"/>
    </w:pPr>
    <w:rPr>
      <w:rFonts w:ascii="宋体" w:eastAsia="宋体"/>
      <w:color w:val="auto"/>
    </w:rPr>
  </w:style>
  <w:style w:type="paragraph" w:customStyle="1" w:styleId="affffffffffff4">
    <w:name w:val="标准_参考文献条目"/>
    <w:basedOn w:val="affa"/>
    <w:qFormat/>
    <w:pPr>
      <w:widowControl/>
      <w:jc w:val="left"/>
    </w:pPr>
    <w:rPr>
      <w:rFonts w:ascii="宋体" w:hAnsi="Times New Roman" w:cs="Times New Roman"/>
      <w:color w:val="000000"/>
      <w:kern w:val="0"/>
      <w:sz w:val="24"/>
      <w:szCs w:val="24"/>
    </w:rPr>
  </w:style>
  <w:style w:type="paragraph" w:customStyle="1" w:styleId="a8">
    <w:name w:val="标准_图标题"/>
    <w:next w:val="affa"/>
    <w:qFormat/>
    <w:pPr>
      <w:numPr>
        <w:numId w:val="30"/>
      </w:numPr>
      <w:spacing w:beforeLines="50" w:before="50" w:afterLines="50" w:after="50"/>
      <w:jc w:val="center"/>
    </w:pPr>
    <w:rPr>
      <w:rFonts w:ascii="黑体" w:eastAsia="黑体" w:hAnsi="黑体"/>
      <w:color w:val="000000"/>
      <w:sz w:val="21"/>
      <w:szCs w:val="22"/>
      <w:lang w:eastAsia="en-US"/>
    </w:rPr>
  </w:style>
  <w:style w:type="paragraph" w:customStyle="1" w:styleId="x">
    <w:name w:val="标准_示例x"/>
    <w:basedOn w:val="affa"/>
    <w:next w:val="affa"/>
    <w:qFormat/>
    <w:pPr>
      <w:widowControl/>
      <w:numPr>
        <w:numId w:val="31"/>
      </w:numPr>
      <w:ind w:left="0"/>
      <w:jc w:val="left"/>
    </w:pPr>
    <w:rPr>
      <w:rFonts w:ascii="Times New Roman" w:hAnsi="Times New Roman" w:cs="Times New Roman"/>
      <w:color w:val="000000"/>
      <w:kern w:val="0"/>
      <w:sz w:val="18"/>
      <w:lang w:eastAsia="en-US"/>
    </w:rPr>
  </w:style>
  <w:style w:type="paragraph" w:customStyle="1" w:styleId="affffffffffff5">
    <w:name w:val="标准_段"/>
    <w:link w:val="affffffffffff6"/>
    <w:qFormat/>
    <w:pPr>
      <w:ind w:firstLine="420"/>
      <w:jc w:val="both"/>
    </w:pPr>
    <w:rPr>
      <w:rFonts w:ascii="宋体" w:eastAsia="宋体" w:hAnsi="Times New Roman"/>
      <w:color w:val="000000"/>
      <w:sz w:val="21"/>
      <w:szCs w:val="21"/>
      <w:lang w:eastAsia="en-US"/>
    </w:rPr>
  </w:style>
  <w:style w:type="character" w:customStyle="1" w:styleId="affffffffffff6">
    <w:name w:val="标准_段 字符"/>
    <w:basedOn w:val="affb"/>
    <w:link w:val="affffffffffff5"/>
    <w:rPr>
      <w:rFonts w:ascii="宋体" w:eastAsia="宋体" w:hAnsi="Times New Roman"/>
      <w:color w:val="000000"/>
      <w:sz w:val="21"/>
      <w:szCs w:val="21"/>
      <w:lang w:eastAsia="en-US"/>
    </w:rPr>
  </w:style>
  <w:style w:type="paragraph" w:customStyle="1" w:styleId="x3">
    <w:name w:val="标准_注x"/>
    <w:qFormat/>
    <w:pPr>
      <w:ind w:left="896" w:hanging="533"/>
      <w:jc w:val="both"/>
    </w:pPr>
    <w:rPr>
      <w:rFonts w:ascii="Times New Roman" w:eastAsia="宋体" w:hAnsi="Times New Roman"/>
      <w:sz w:val="18"/>
      <w:szCs w:val="22"/>
      <w:lang w:eastAsia="en-US"/>
    </w:rPr>
  </w:style>
  <w:style w:type="paragraph" w:customStyle="1" w:styleId="af0">
    <w:name w:val="标准_注"/>
    <w:qFormat/>
    <w:pPr>
      <w:numPr>
        <w:numId w:val="32"/>
      </w:numPr>
      <w:jc w:val="both"/>
    </w:pPr>
    <w:rPr>
      <w:rFonts w:ascii="Times New Roman" w:eastAsia="宋体" w:hAnsi="Times New Roman"/>
      <w:color w:val="000000"/>
      <w:sz w:val="18"/>
      <w:szCs w:val="22"/>
      <w:lang w:eastAsia="en-US"/>
    </w:rPr>
  </w:style>
  <w:style w:type="paragraph" w:customStyle="1" w:styleId="affffffffffff7">
    <w:name w:val="标准_参考文献标题"/>
    <w:next w:val="affffffffffff5"/>
    <w:qFormat/>
    <w:pPr>
      <w:keepNext/>
      <w:pageBreakBefore/>
      <w:spacing w:beforeLines="50" w:before="50" w:afterLines="50" w:after="50"/>
      <w:jc w:val="center"/>
      <w:outlineLvl w:val="0"/>
    </w:pPr>
    <w:rPr>
      <w:rFonts w:ascii="黑体" w:eastAsia="黑体" w:hAnsi="黑体"/>
      <w:sz w:val="21"/>
      <w:szCs w:val="22"/>
      <w:lang w:eastAsia="en-US"/>
    </w:rPr>
  </w:style>
  <w:style w:type="paragraph" w:customStyle="1" w:styleId="a5">
    <w:name w:val="标准_表脚注"/>
    <w:basedOn w:val="affffffffffff5"/>
    <w:qFormat/>
    <w:pPr>
      <w:numPr>
        <w:numId w:val="33"/>
      </w:numPr>
      <w:tabs>
        <w:tab w:val="left" w:pos="360"/>
      </w:tabs>
      <w:ind w:left="0" w:firstLine="420"/>
    </w:pPr>
    <w:rPr>
      <w:sz w:val="18"/>
    </w:rPr>
  </w:style>
  <w:style w:type="paragraph" w:customStyle="1" w:styleId="13">
    <w:name w:val="修订1"/>
    <w:hidden/>
    <w:uiPriority w:val="99"/>
    <w:semiHidden/>
    <w:rPr>
      <w:rFonts w:ascii="Calibri" w:eastAsia="宋体" w:hAnsi="Calibri" w:cs="Times New Roman"/>
      <w:kern w:val="2"/>
      <w:sz w:val="21"/>
      <w:szCs w:val="21"/>
    </w:rPr>
  </w:style>
  <w:style w:type="paragraph" w:customStyle="1" w:styleId="affffffffffff8">
    <w:name w:val="标准_终结线"/>
    <w:qFormat/>
    <w:pPr>
      <w:framePr w:w="2552" w:h="284" w:hRule="exact" w:wrap="notBeside" w:vAnchor="text" w:hAnchor="text" w:xAlign="center" w:y="1"/>
      <w:jc w:val="center"/>
    </w:pPr>
    <w:rPr>
      <w:rFonts w:ascii="黑体" w:eastAsia="黑体" w:hAnsi="Times New Roman"/>
      <w:color w:val="000000"/>
      <w:sz w:val="21"/>
      <w:szCs w:val="22"/>
      <w:lang w:eastAsia="en-US"/>
    </w:rPr>
  </w:style>
  <w:style w:type="table" w:customStyle="1" w:styleId="14">
    <w:name w:val="网格型1"/>
    <w:basedOn w:val="affc"/>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ffff9">
    <w:name w:val="Revision"/>
    <w:hidden/>
    <w:uiPriority w:val="99"/>
    <w:unhideWhenUsed/>
    <w:rsid w:val="00F25EB8"/>
    <w:rPr>
      <w:rFonts w:ascii="Calibri" w:eastAsia="宋体" w:hAnsi="Calibri" w:cs="黑体"/>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A3B581AE4F984429A4E2978411DC538"/>
        <w:category>
          <w:name w:val="常规"/>
          <w:gallery w:val="placeholder"/>
        </w:category>
        <w:types>
          <w:type w:val="bbPlcHdr"/>
        </w:types>
        <w:behaviors>
          <w:behavior w:val="content"/>
        </w:behaviors>
        <w:guid w:val="{80D572F7-96B1-5542-A136-B44171BE73AF}"/>
      </w:docPartPr>
      <w:docPartBody>
        <w:p w:rsidR="00607058" w:rsidRDefault="00000000">
          <w:pPr>
            <w:pStyle w:val="BA3B581AE4F984429A4E2978411DC538"/>
          </w:pPr>
          <w:r>
            <w:rPr>
              <w:rStyle w:val="a3"/>
              <w:rFonts w:hint="eastAsia"/>
            </w:rPr>
            <w:t>单击或点击此处输入文字。</w:t>
          </w:r>
        </w:p>
      </w:docPartBody>
    </w:docPart>
    <w:docPart>
      <w:docPartPr>
        <w:name w:val="445C7F6F69B7D5499F0901A40E13998B"/>
        <w:category>
          <w:name w:val="常规"/>
          <w:gallery w:val="placeholder"/>
        </w:category>
        <w:types>
          <w:type w:val="bbPlcHdr"/>
        </w:types>
        <w:behaviors>
          <w:behavior w:val="content"/>
        </w:behaviors>
        <w:guid w:val="{F33806B5-A2E1-6B4A-9F56-9E4F4B2C1BB3}"/>
      </w:docPartPr>
      <w:docPartBody>
        <w:p w:rsidR="00607058" w:rsidRDefault="00000000">
          <w:pPr>
            <w:pStyle w:val="445C7F6F69B7D5499F0901A40E13998B"/>
          </w:pPr>
          <w:r>
            <w:rPr>
              <w:rStyle w:val="a3"/>
              <w:rFonts w:hint="eastAsia"/>
            </w:rPr>
            <w:t>选择一项。</w:t>
          </w:r>
        </w:p>
      </w:docPartBody>
    </w:docPart>
    <w:docPart>
      <w:docPartPr>
        <w:name w:val="ACE78E53FC58554DA965A15F9359A8D9"/>
        <w:category>
          <w:name w:val="常规"/>
          <w:gallery w:val="placeholder"/>
        </w:category>
        <w:types>
          <w:type w:val="bbPlcHdr"/>
        </w:types>
        <w:behaviors>
          <w:behavior w:val="content"/>
        </w:behaviors>
        <w:guid w:val="{711E89DF-BE32-EE40-9A0F-A29CC9B062BE}"/>
      </w:docPartPr>
      <w:docPartBody>
        <w:p w:rsidR="00607058" w:rsidRDefault="00000000">
          <w:pPr>
            <w:pStyle w:val="ACE78E53FC58554DA965A15F9359A8D9"/>
          </w:pPr>
          <w:r>
            <w:rPr>
              <w:rStyle w:val="a3"/>
              <w:rFonts w:hint="eastAsia"/>
            </w:rPr>
            <w:t>选择一项。</w:t>
          </w:r>
        </w:p>
      </w:docPartBody>
    </w:docPart>
    <w:docPart>
      <w:docPartPr>
        <w:name w:val="36909CA09105964EBBE8D5DBC3EBAA80"/>
        <w:category>
          <w:name w:val="常规"/>
          <w:gallery w:val="placeholder"/>
        </w:category>
        <w:types>
          <w:type w:val="bbPlcHdr"/>
        </w:types>
        <w:behaviors>
          <w:behavior w:val="content"/>
        </w:behaviors>
        <w:guid w:val="{624AEA0C-2DBA-CC40-94CD-1861A5A919A8}"/>
      </w:docPartPr>
      <w:docPartBody>
        <w:p w:rsidR="00607058" w:rsidRDefault="00000000">
          <w:pPr>
            <w:pStyle w:val="36909CA09105964EBBE8D5DBC3EBAA80"/>
          </w:pPr>
          <w:r>
            <w:rPr>
              <w:rStyle w:val="a3"/>
              <w:rFonts w:hint="eastAsia"/>
            </w:rPr>
            <w:t>单击或点击此处输入文字。</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334DD" w:rsidRDefault="007334DD">
      <w:pPr>
        <w:spacing w:line="240" w:lineRule="auto"/>
      </w:pPr>
      <w:r>
        <w:separator/>
      </w:r>
    </w:p>
  </w:endnote>
  <w:endnote w:type="continuationSeparator" w:id="0">
    <w:p w:rsidR="007334DD" w:rsidRDefault="007334DD">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0"/>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华文中宋">
    <w:altName w:val="STZhongsong"/>
    <w:panose1 w:val="02010600040101010101"/>
    <w:charset w:val="86"/>
    <w:family w:val="auto"/>
    <w:pitch w:val="variable"/>
    <w:sig w:usb0="00000287" w:usb1="080F0000" w:usb2="00000010" w:usb3="00000000" w:csb0="0004009F" w:csb1="00000000"/>
  </w:font>
  <w:font w:name="Segoe UI">
    <w:panose1 w:val="020B0502040204020203"/>
    <w:charset w:val="00"/>
    <w:family w:val="swiss"/>
    <w:pitch w:val="variable"/>
    <w:sig w:usb0="E4002EFF" w:usb1="C000E47F" w:usb2="00000009" w:usb3="00000000" w:csb0="000001FF" w:csb1="00000000"/>
  </w:font>
  <w:font w:name="SimSong">
    <w:panose1 w:val="02020300000000000000"/>
    <w:charset w:val="86"/>
    <w:family w:val="roman"/>
    <w:pitch w:val="variable"/>
    <w:sig w:usb0="800002BF" w:usb1="38CF7CFA" w:usb2="00000016" w:usb3="00000000" w:csb0="0004000D"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334DD" w:rsidRDefault="007334DD">
      <w:pPr>
        <w:spacing w:after="0"/>
      </w:pPr>
      <w:r>
        <w:separator/>
      </w:r>
    </w:p>
  </w:footnote>
  <w:footnote w:type="continuationSeparator" w:id="0">
    <w:p w:rsidR="007334DD" w:rsidRDefault="007334DD">
      <w:pPr>
        <w:spacing w:after="0"/>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4704"/>
    <w:rsid w:val="00027338"/>
    <w:rsid w:val="00165E43"/>
    <w:rsid w:val="00182A87"/>
    <w:rsid w:val="00263412"/>
    <w:rsid w:val="0028337C"/>
    <w:rsid w:val="00294B9B"/>
    <w:rsid w:val="003349C8"/>
    <w:rsid w:val="0035380D"/>
    <w:rsid w:val="003A72A0"/>
    <w:rsid w:val="003B01C1"/>
    <w:rsid w:val="00436047"/>
    <w:rsid w:val="00437C93"/>
    <w:rsid w:val="00446114"/>
    <w:rsid w:val="004E0AEA"/>
    <w:rsid w:val="00515EEA"/>
    <w:rsid w:val="005739CC"/>
    <w:rsid w:val="00597BD3"/>
    <w:rsid w:val="005F4874"/>
    <w:rsid w:val="005F5D58"/>
    <w:rsid w:val="00607058"/>
    <w:rsid w:val="006746FF"/>
    <w:rsid w:val="007334DD"/>
    <w:rsid w:val="007D63A3"/>
    <w:rsid w:val="00841806"/>
    <w:rsid w:val="008C789D"/>
    <w:rsid w:val="009A1C30"/>
    <w:rsid w:val="00A34F8C"/>
    <w:rsid w:val="00A60415"/>
    <w:rsid w:val="00A729BD"/>
    <w:rsid w:val="00B14704"/>
    <w:rsid w:val="00B62071"/>
    <w:rsid w:val="00BB3C6B"/>
    <w:rsid w:val="00CB5F08"/>
    <w:rsid w:val="00DC5546"/>
    <w:rsid w:val="00E71950"/>
    <w:rsid w:val="00EE4367"/>
    <w:rsid w:val="00F92586"/>
    <w:rsid w:val="00FD39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kern w:val="2"/>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BA3B581AE4F984429A4E2978411DC538">
    <w:name w:val="BA3B581AE4F984429A4E2978411DC538"/>
    <w:pPr>
      <w:widowControl w:val="0"/>
      <w:spacing w:after="160" w:line="278" w:lineRule="auto"/>
    </w:pPr>
    <w:rPr>
      <w:kern w:val="2"/>
      <w:sz w:val="22"/>
      <w:szCs w:val="24"/>
      <w14:ligatures w14:val="standardContextual"/>
    </w:rPr>
  </w:style>
  <w:style w:type="paragraph" w:customStyle="1" w:styleId="445C7F6F69B7D5499F0901A40E13998B">
    <w:name w:val="445C7F6F69B7D5499F0901A40E13998B"/>
    <w:pPr>
      <w:widowControl w:val="0"/>
      <w:spacing w:after="160" w:line="278" w:lineRule="auto"/>
    </w:pPr>
    <w:rPr>
      <w:kern w:val="2"/>
      <w:sz w:val="22"/>
      <w:szCs w:val="24"/>
      <w14:ligatures w14:val="standardContextual"/>
    </w:rPr>
  </w:style>
  <w:style w:type="paragraph" w:customStyle="1" w:styleId="ACE78E53FC58554DA965A15F9359A8D9">
    <w:name w:val="ACE78E53FC58554DA965A15F9359A8D9"/>
    <w:pPr>
      <w:widowControl w:val="0"/>
      <w:spacing w:after="160" w:line="278" w:lineRule="auto"/>
    </w:pPr>
    <w:rPr>
      <w:kern w:val="2"/>
      <w:sz w:val="22"/>
      <w:szCs w:val="24"/>
      <w14:ligatures w14:val="standardContextual"/>
    </w:rPr>
  </w:style>
  <w:style w:type="paragraph" w:customStyle="1" w:styleId="36909CA09105964EBBE8D5DBC3EBAA80">
    <w:name w:val="36909CA09105964EBBE8D5DBC3EBAA80"/>
    <w:pPr>
      <w:widowControl w:val="0"/>
      <w:spacing w:after="160" w:line="278" w:lineRule="auto"/>
    </w:pPr>
    <w:rPr>
      <w:kern w:val="2"/>
      <w:sz w:val="22"/>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B81B4C9-83D1-48A8-88E9-854687830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373</TotalTime>
  <Pages>10</Pages>
  <Words>988</Words>
  <Characters>5637</Characters>
  <Application>Microsoft Office Word</Application>
  <DocSecurity>0</DocSecurity>
  <Lines>46</Lines>
  <Paragraphs>13</Paragraphs>
  <ScaleCrop>false</ScaleCrop>
  <Company/>
  <LinksUpToDate>false</LinksUpToDate>
  <CharactersWithSpaces>6612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郭力生</dc:creator>
  <cp:lastModifiedBy>伟娟 张</cp:lastModifiedBy>
  <cp:revision>560</cp:revision>
  <dcterms:created xsi:type="dcterms:W3CDTF">2025-03-14T12:22:00Z</dcterms:created>
  <dcterms:modified xsi:type="dcterms:W3CDTF">2025-04-30T05:12:00Z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y fmtid="{D5CDD505-2E9C-101B-9397-08002B2CF9AE}" pid="3" name="ICV">
    <vt:lpwstr>2C1387C7B1ED405E9D53D20C0F67D7E6</vt:lpwstr>
  </property>
</Properties>
</file>