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0690A">
        <w:tc>
          <w:tcPr>
            <w:tcW w:w="509" w:type="dxa"/>
          </w:tcPr>
          <w:p w:rsidR="0080690A" w:rsidRDefault="00387F2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0690A" w:rsidRDefault="00387F2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11.020</w:t>
            </w:r>
            <w:r>
              <w:rPr>
                <w:rFonts w:ascii="黑体" w:eastAsia="黑体" w:hAnsi="黑体"/>
                <w:sz w:val="21"/>
                <w:szCs w:val="21"/>
              </w:rPr>
              <w:fldChar w:fldCharType="end"/>
            </w:r>
            <w:bookmarkEnd w:id="0"/>
          </w:p>
        </w:tc>
      </w:tr>
      <w:tr w:rsidR="0080690A">
        <w:tc>
          <w:tcPr>
            <w:tcW w:w="509" w:type="dxa"/>
          </w:tcPr>
          <w:p w:rsidR="0080690A" w:rsidRDefault="00387F2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0690A">
              <w:trPr>
                <w:trHeight w:hRule="exact" w:val="1021"/>
              </w:trPr>
              <w:tc>
                <w:tcPr>
                  <w:tcW w:w="9242" w:type="dxa"/>
                  <w:vAlign w:val="center"/>
                </w:tcPr>
                <w:p w:rsidR="0080690A" w:rsidRDefault="00387F2B" w:rsidP="006663DF">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GXAS</w:t>
                  </w:r>
                  <w:r>
                    <w:fldChar w:fldCharType="end"/>
                  </w:r>
                  <w:bookmarkEnd w:id="1"/>
                </w:p>
              </w:tc>
            </w:tr>
          </w:tbl>
          <w:p w:rsidR="0080690A" w:rsidRDefault="00387F2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 05</w:t>
            </w:r>
            <w:r>
              <w:rPr>
                <w:rFonts w:ascii="黑体" w:eastAsia="黑体" w:hAnsi="黑体"/>
                <w:sz w:val="21"/>
                <w:szCs w:val="21"/>
              </w:rPr>
              <w:fldChar w:fldCharType="end"/>
            </w:r>
            <w:bookmarkEnd w:id="2"/>
          </w:p>
        </w:tc>
      </w:tr>
    </w:tbl>
    <w:p w:rsidR="0080690A" w:rsidRDefault="00387F2B">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80690A" w:rsidRDefault="00387F2B">
      <w:pPr>
        <w:pStyle w:val="affffffffff2"/>
        <w:framePr w:wrap="auto"/>
      </w:pPr>
      <w:r>
        <w:t>T/</w:t>
      </w:r>
      <w:r>
        <w:fldChar w:fldCharType="begin">
          <w:ffData>
            <w:name w:val="文字1"/>
            <w:enabled/>
            <w:calcOnExit w:val="0"/>
            <w:textInput>
              <w:default w:val="GXAS"/>
            </w:textInput>
          </w:ffData>
        </w:fldChar>
      </w:r>
      <w:bookmarkStart w:id="4" w:name="文字1"/>
      <w:r>
        <w:instrText xml:space="preserve"> FORMTEXT </w:instrText>
      </w:r>
      <w:r>
        <w:fldChar w:fldCharType="separate"/>
      </w:r>
      <w: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80690A" w:rsidRDefault="00387F2B">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80690A" w:rsidRDefault="00387F2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rsidR="0080690A" w:rsidRDefault="0080690A">
      <w:pPr>
        <w:pStyle w:val="afffff0"/>
        <w:framePr w:w="9639" w:h="6976" w:hRule="exact" w:hSpace="0" w:vSpace="0" w:wrap="around" w:hAnchor="page" w:y="6408"/>
        <w:jc w:val="center"/>
        <w:rPr>
          <w:rFonts w:ascii="黑体" w:eastAsia="黑体" w:hAnsi="黑体"/>
          <w:b w:val="0"/>
          <w:bCs w:val="0"/>
          <w:w w:val="100"/>
        </w:rPr>
      </w:pPr>
    </w:p>
    <w:p w:rsidR="0080690A" w:rsidRDefault="00387F2B">
      <w:pPr>
        <w:pStyle w:val="affffffffff4"/>
        <w:framePr w:h="6974" w:hRule="exact" w:wrap="around" w:x="1419" w:anchorLock="1"/>
      </w:pPr>
      <w:r>
        <w:fldChar w:fldCharType="begin">
          <w:ffData>
            <w:name w:val="CSTD_NAME"/>
            <w:enabled/>
            <w:calcOnExit w:val="0"/>
            <w:textInput>
              <w:default w:val="地中海贫血胚胎植入前遗传学诊断规范"/>
            </w:textInput>
          </w:ffData>
        </w:fldChar>
      </w:r>
      <w:bookmarkStart w:id="8" w:name="CSTD_NAME"/>
      <w:r>
        <w:instrText xml:space="preserve"> FORMTEXT </w:instrText>
      </w:r>
      <w:r>
        <w:fldChar w:fldCharType="separate"/>
      </w:r>
      <w:r>
        <w:t>地中海贫血胚胎植入前遗传学诊断规范</w:t>
      </w:r>
      <w:r>
        <w:fldChar w:fldCharType="end"/>
      </w:r>
      <w:bookmarkEnd w:id="8"/>
    </w:p>
    <w:p w:rsidR="0080690A" w:rsidRDefault="0080690A">
      <w:pPr>
        <w:framePr w:w="9639" w:h="6974" w:hRule="exact" w:wrap="around" w:vAnchor="page" w:hAnchor="page" w:x="1419" w:y="6408" w:anchorLock="1"/>
        <w:ind w:left="-1418"/>
      </w:pPr>
    </w:p>
    <w:p w:rsidR="0080690A" w:rsidRDefault="00DD3D55">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Specification for thalassemia patients with Preimplantation Genetic Test"/>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noProof/>
          <w:szCs w:val="28"/>
        </w:rPr>
        <w:t>Specification for thalassemia patients with Preimplantation Genetic Test</w:t>
      </w:r>
      <w:r>
        <w:rPr>
          <w:rFonts w:ascii="黑体" w:eastAsia="黑体" w:hAnsi="黑体"/>
          <w:szCs w:val="28"/>
        </w:rPr>
        <w:fldChar w:fldCharType="end"/>
      </w:r>
      <w:bookmarkEnd w:id="9"/>
    </w:p>
    <w:p w:rsidR="0080690A" w:rsidRDefault="0080690A">
      <w:pPr>
        <w:framePr w:w="9639" w:h="6974" w:hRule="exact" w:wrap="around" w:vAnchor="page" w:hAnchor="page" w:x="1419" w:y="6408" w:anchorLock="1"/>
        <w:spacing w:line="760" w:lineRule="exact"/>
        <w:ind w:left="-1418"/>
      </w:pPr>
    </w:p>
    <w:p w:rsidR="0080690A" w:rsidRDefault="0080690A">
      <w:pPr>
        <w:pStyle w:val="afffffff8"/>
        <w:framePr w:w="9639" w:h="6974" w:hRule="exact" w:wrap="around" w:vAnchor="page" w:hAnchor="page" w:x="1419" w:y="6408" w:anchorLock="1"/>
        <w:textAlignment w:val="bottom"/>
        <w:rPr>
          <w:rFonts w:eastAsia="黑体"/>
          <w:szCs w:val="28"/>
        </w:rPr>
      </w:pPr>
    </w:p>
    <w:p w:rsidR="0080690A" w:rsidRDefault="00387F2B">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D056FF">
        <w:rPr>
          <w:sz w:val="24"/>
          <w:szCs w:val="28"/>
        </w:rPr>
      </w:r>
      <w:r w:rsidR="00D056FF">
        <w:rPr>
          <w:sz w:val="24"/>
          <w:szCs w:val="28"/>
        </w:rPr>
        <w:fldChar w:fldCharType="separate"/>
      </w:r>
      <w:r>
        <w:rPr>
          <w:sz w:val="24"/>
          <w:szCs w:val="28"/>
        </w:rPr>
        <w:fldChar w:fldCharType="end"/>
      </w:r>
      <w:bookmarkEnd w:id="10"/>
    </w:p>
    <w:p w:rsidR="0080690A" w:rsidRDefault="00387F2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80690A" w:rsidRDefault="00387F2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D056FF">
        <w:rPr>
          <w:b/>
          <w:sz w:val="21"/>
          <w:szCs w:val="28"/>
        </w:rPr>
      </w:r>
      <w:r w:rsidR="00D056FF">
        <w:rPr>
          <w:b/>
          <w:sz w:val="21"/>
          <w:szCs w:val="28"/>
        </w:rPr>
        <w:fldChar w:fldCharType="separate"/>
      </w:r>
      <w:r>
        <w:rPr>
          <w:b/>
          <w:sz w:val="21"/>
          <w:szCs w:val="28"/>
        </w:rPr>
        <w:fldChar w:fldCharType="end"/>
      </w:r>
      <w:bookmarkEnd w:id="12"/>
    </w:p>
    <w:p w:rsidR="0080690A" w:rsidRDefault="00387F2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80690A" w:rsidRDefault="00387F2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80690A" w:rsidRDefault="00387F2B">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广西标准化协会"/>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广西标准化协会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80690A" w:rsidRDefault="00387F2B">
      <w:pPr>
        <w:rPr>
          <w:rFonts w:ascii="宋体" w:hAnsi="宋体"/>
          <w:sz w:val="28"/>
          <w:szCs w:val="28"/>
        </w:rPr>
        <w:sectPr w:rsidR="0080690A" w:rsidSect="0023474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rsidR="00234741" w:rsidRDefault="00234741" w:rsidP="00234741">
      <w:pPr>
        <w:pStyle w:val="affffffa"/>
        <w:spacing w:after="360"/>
      </w:pPr>
      <w:bookmarkStart w:id="20" w:name="BookMark1"/>
      <w:bookmarkStart w:id="21" w:name="_Toc193225019"/>
      <w:r w:rsidRPr="00234741">
        <w:rPr>
          <w:rFonts w:hint="eastAsia"/>
          <w:spacing w:val="320"/>
        </w:rPr>
        <w:lastRenderedPageBreak/>
        <w:t>目</w:t>
      </w:r>
      <w:r>
        <w:rPr>
          <w:rFonts w:hint="eastAsia"/>
        </w:rPr>
        <w:t>次</w:t>
      </w:r>
    </w:p>
    <w:p w:rsidR="00234741" w:rsidRPr="00234741" w:rsidRDefault="00234741">
      <w:pPr>
        <w:pStyle w:val="11"/>
        <w:tabs>
          <w:tab w:val="right" w:leader="dot" w:pos="9344"/>
        </w:tabs>
        <w:rPr>
          <w:rFonts w:asciiTheme="minorHAnsi" w:eastAsiaTheme="minorEastAsia" w:hAnsiTheme="minorHAnsi" w:cstheme="minorBidi"/>
          <w:noProof/>
          <w:szCs w:val="22"/>
        </w:rPr>
      </w:pPr>
      <w:r w:rsidRPr="00234741">
        <w:fldChar w:fldCharType="begin"/>
      </w:r>
      <w:r w:rsidRPr="00234741">
        <w:instrText xml:space="preserve"> TOC \o "1-1" \h </w:instrText>
      </w:r>
      <w:r w:rsidRPr="00234741">
        <w:fldChar w:fldCharType="separate"/>
      </w:r>
      <w:hyperlink w:anchor="_Toc196465618" w:history="1">
        <w:r w:rsidRPr="00234741">
          <w:rPr>
            <w:rStyle w:val="affffb"/>
            <w:noProof/>
          </w:rPr>
          <w:t>前言</w:t>
        </w:r>
        <w:r w:rsidRPr="00234741">
          <w:rPr>
            <w:noProof/>
          </w:rPr>
          <w:tab/>
        </w:r>
        <w:r w:rsidRPr="00234741">
          <w:rPr>
            <w:noProof/>
          </w:rPr>
          <w:fldChar w:fldCharType="begin"/>
        </w:r>
        <w:r w:rsidRPr="00234741">
          <w:rPr>
            <w:noProof/>
          </w:rPr>
          <w:instrText xml:space="preserve"> PAGEREF _Toc196465618 \h </w:instrText>
        </w:r>
        <w:r w:rsidRPr="00234741">
          <w:rPr>
            <w:noProof/>
          </w:rPr>
        </w:r>
        <w:r w:rsidRPr="00234741">
          <w:rPr>
            <w:noProof/>
          </w:rPr>
          <w:fldChar w:fldCharType="separate"/>
        </w:r>
        <w:r w:rsidRPr="00234741">
          <w:rPr>
            <w:noProof/>
          </w:rPr>
          <w:t>II</w:t>
        </w:r>
        <w:r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19" w:history="1">
        <w:r w:rsidR="00234741" w:rsidRPr="00234741">
          <w:rPr>
            <w:rStyle w:val="affffb"/>
            <w:noProof/>
          </w:rPr>
          <w:t>1</w:t>
        </w:r>
        <w:r w:rsidR="00234741">
          <w:rPr>
            <w:rStyle w:val="affffb"/>
            <w:noProof/>
          </w:rPr>
          <w:t xml:space="preserve"> </w:t>
        </w:r>
        <w:r w:rsidR="00234741" w:rsidRPr="00234741">
          <w:rPr>
            <w:rStyle w:val="affffb"/>
            <w:noProof/>
          </w:rPr>
          <w:t xml:space="preserve"> 范围</w:t>
        </w:r>
        <w:r w:rsidR="00234741" w:rsidRPr="00234741">
          <w:rPr>
            <w:noProof/>
          </w:rPr>
          <w:tab/>
        </w:r>
        <w:r w:rsidR="00234741" w:rsidRPr="00234741">
          <w:rPr>
            <w:noProof/>
          </w:rPr>
          <w:fldChar w:fldCharType="begin"/>
        </w:r>
        <w:r w:rsidR="00234741" w:rsidRPr="00234741">
          <w:rPr>
            <w:noProof/>
          </w:rPr>
          <w:instrText xml:space="preserve"> PAGEREF _Toc196465619 \h </w:instrText>
        </w:r>
        <w:r w:rsidR="00234741" w:rsidRPr="00234741">
          <w:rPr>
            <w:noProof/>
          </w:rPr>
        </w:r>
        <w:r w:rsidR="00234741" w:rsidRPr="00234741">
          <w:rPr>
            <w:noProof/>
          </w:rPr>
          <w:fldChar w:fldCharType="separate"/>
        </w:r>
        <w:r w:rsidR="00234741" w:rsidRPr="00234741">
          <w:rPr>
            <w:noProof/>
          </w:rPr>
          <w:t>1</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0" w:history="1">
        <w:r w:rsidR="00234741" w:rsidRPr="00234741">
          <w:rPr>
            <w:rStyle w:val="affffb"/>
            <w:noProof/>
          </w:rPr>
          <w:t>2</w:t>
        </w:r>
        <w:r w:rsidR="00234741">
          <w:rPr>
            <w:rStyle w:val="affffb"/>
            <w:noProof/>
          </w:rPr>
          <w:t xml:space="preserve"> </w:t>
        </w:r>
        <w:r w:rsidR="00234741" w:rsidRPr="00234741">
          <w:rPr>
            <w:rStyle w:val="affffb"/>
            <w:noProof/>
          </w:rPr>
          <w:t xml:space="preserve"> 规范性引用文件</w:t>
        </w:r>
        <w:r w:rsidR="00234741" w:rsidRPr="00234741">
          <w:rPr>
            <w:noProof/>
          </w:rPr>
          <w:tab/>
        </w:r>
        <w:r w:rsidR="00234741" w:rsidRPr="00234741">
          <w:rPr>
            <w:noProof/>
          </w:rPr>
          <w:fldChar w:fldCharType="begin"/>
        </w:r>
        <w:r w:rsidR="00234741" w:rsidRPr="00234741">
          <w:rPr>
            <w:noProof/>
          </w:rPr>
          <w:instrText xml:space="preserve"> PAGEREF _Toc196465620 \h </w:instrText>
        </w:r>
        <w:r w:rsidR="00234741" w:rsidRPr="00234741">
          <w:rPr>
            <w:noProof/>
          </w:rPr>
        </w:r>
        <w:r w:rsidR="00234741" w:rsidRPr="00234741">
          <w:rPr>
            <w:noProof/>
          </w:rPr>
          <w:fldChar w:fldCharType="separate"/>
        </w:r>
        <w:r w:rsidR="00234741" w:rsidRPr="00234741">
          <w:rPr>
            <w:noProof/>
          </w:rPr>
          <w:t>1</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1" w:history="1">
        <w:r w:rsidR="00234741" w:rsidRPr="00234741">
          <w:rPr>
            <w:rStyle w:val="affffb"/>
            <w:noProof/>
          </w:rPr>
          <w:t>3</w:t>
        </w:r>
        <w:r w:rsidR="00234741">
          <w:rPr>
            <w:rStyle w:val="affffb"/>
            <w:noProof/>
          </w:rPr>
          <w:t xml:space="preserve"> </w:t>
        </w:r>
        <w:r w:rsidR="00234741" w:rsidRPr="00234741">
          <w:rPr>
            <w:rStyle w:val="affffb"/>
            <w:noProof/>
          </w:rPr>
          <w:t xml:space="preserve"> 术语和定义</w:t>
        </w:r>
        <w:r w:rsidR="00234741" w:rsidRPr="00234741">
          <w:rPr>
            <w:noProof/>
          </w:rPr>
          <w:tab/>
        </w:r>
        <w:r w:rsidR="00234741" w:rsidRPr="00234741">
          <w:rPr>
            <w:noProof/>
          </w:rPr>
          <w:fldChar w:fldCharType="begin"/>
        </w:r>
        <w:r w:rsidR="00234741" w:rsidRPr="00234741">
          <w:rPr>
            <w:noProof/>
          </w:rPr>
          <w:instrText xml:space="preserve"> PAGEREF _Toc196465621 \h </w:instrText>
        </w:r>
        <w:r w:rsidR="00234741" w:rsidRPr="00234741">
          <w:rPr>
            <w:noProof/>
          </w:rPr>
        </w:r>
        <w:r w:rsidR="00234741" w:rsidRPr="00234741">
          <w:rPr>
            <w:noProof/>
          </w:rPr>
          <w:fldChar w:fldCharType="separate"/>
        </w:r>
        <w:r w:rsidR="00234741" w:rsidRPr="00234741">
          <w:rPr>
            <w:noProof/>
          </w:rPr>
          <w:t>1</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2" w:history="1">
        <w:r w:rsidR="00234741" w:rsidRPr="00234741">
          <w:rPr>
            <w:rStyle w:val="affffb"/>
            <w:noProof/>
          </w:rPr>
          <w:t>4</w:t>
        </w:r>
        <w:r w:rsidR="00234741">
          <w:rPr>
            <w:rStyle w:val="affffb"/>
            <w:noProof/>
          </w:rPr>
          <w:t xml:space="preserve"> </w:t>
        </w:r>
        <w:r w:rsidR="00234741" w:rsidRPr="00234741">
          <w:rPr>
            <w:rStyle w:val="affffb"/>
            <w:noProof/>
          </w:rPr>
          <w:t xml:space="preserve"> 缩略语</w:t>
        </w:r>
        <w:r w:rsidR="00234741" w:rsidRPr="00234741">
          <w:rPr>
            <w:noProof/>
          </w:rPr>
          <w:tab/>
        </w:r>
        <w:r w:rsidR="00234741" w:rsidRPr="00234741">
          <w:rPr>
            <w:noProof/>
          </w:rPr>
          <w:fldChar w:fldCharType="begin"/>
        </w:r>
        <w:r w:rsidR="00234741" w:rsidRPr="00234741">
          <w:rPr>
            <w:noProof/>
          </w:rPr>
          <w:instrText xml:space="preserve"> PAGEREF _Toc196465622 \h </w:instrText>
        </w:r>
        <w:r w:rsidR="00234741" w:rsidRPr="00234741">
          <w:rPr>
            <w:noProof/>
          </w:rPr>
        </w:r>
        <w:r w:rsidR="00234741" w:rsidRPr="00234741">
          <w:rPr>
            <w:noProof/>
          </w:rPr>
          <w:fldChar w:fldCharType="separate"/>
        </w:r>
        <w:r w:rsidR="00234741" w:rsidRPr="00234741">
          <w:rPr>
            <w:noProof/>
          </w:rPr>
          <w:t>1</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3" w:history="1">
        <w:r w:rsidR="00234741" w:rsidRPr="00234741">
          <w:rPr>
            <w:rStyle w:val="affffb"/>
            <w:noProof/>
          </w:rPr>
          <w:t>6</w:t>
        </w:r>
        <w:r w:rsidR="00234741">
          <w:rPr>
            <w:rStyle w:val="affffb"/>
            <w:noProof/>
          </w:rPr>
          <w:t xml:space="preserve"> </w:t>
        </w:r>
        <w:r w:rsidR="00234741" w:rsidRPr="00234741">
          <w:rPr>
            <w:rStyle w:val="affffb"/>
            <w:noProof/>
          </w:rPr>
          <w:t xml:space="preserve"> 诊断流程和要求</w:t>
        </w:r>
        <w:r w:rsidR="00234741" w:rsidRPr="00234741">
          <w:rPr>
            <w:noProof/>
          </w:rPr>
          <w:tab/>
        </w:r>
        <w:r w:rsidR="00234741" w:rsidRPr="00234741">
          <w:rPr>
            <w:noProof/>
          </w:rPr>
          <w:fldChar w:fldCharType="begin"/>
        </w:r>
        <w:r w:rsidR="00234741" w:rsidRPr="00234741">
          <w:rPr>
            <w:noProof/>
          </w:rPr>
          <w:instrText xml:space="preserve"> PAGEREF _Toc196465623 \h </w:instrText>
        </w:r>
        <w:r w:rsidR="00234741" w:rsidRPr="00234741">
          <w:rPr>
            <w:noProof/>
          </w:rPr>
        </w:r>
        <w:r w:rsidR="00234741" w:rsidRPr="00234741">
          <w:rPr>
            <w:noProof/>
          </w:rPr>
          <w:fldChar w:fldCharType="separate"/>
        </w:r>
        <w:r w:rsidR="00234741" w:rsidRPr="00234741">
          <w:rPr>
            <w:noProof/>
          </w:rPr>
          <w:t>2</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4" w:history="1">
        <w:r w:rsidR="00234741" w:rsidRPr="00234741">
          <w:rPr>
            <w:rStyle w:val="affffb"/>
            <w:noProof/>
          </w:rPr>
          <w:t>7</w:t>
        </w:r>
        <w:r w:rsidR="00234741">
          <w:rPr>
            <w:rStyle w:val="affffb"/>
            <w:noProof/>
          </w:rPr>
          <w:t xml:space="preserve"> </w:t>
        </w:r>
        <w:r w:rsidR="00234741" w:rsidRPr="00234741">
          <w:rPr>
            <w:rStyle w:val="affffb"/>
            <w:noProof/>
          </w:rPr>
          <w:t xml:space="preserve"> 质量控制</w:t>
        </w:r>
        <w:r w:rsidR="00234741" w:rsidRPr="00234741">
          <w:rPr>
            <w:noProof/>
          </w:rPr>
          <w:tab/>
        </w:r>
        <w:r w:rsidR="00234741" w:rsidRPr="00234741">
          <w:rPr>
            <w:noProof/>
          </w:rPr>
          <w:fldChar w:fldCharType="begin"/>
        </w:r>
        <w:r w:rsidR="00234741" w:rsidRPr="00234741">
          <w:rPr>
            <w:noProof/>
          </w:rPr>
          <w:instrText xml:space="preserve"> PAGEREF _Toc196465624 \h </w:instrText>
        </w:r>
        <w:r w:rsidR="00234741" w:rsidRPr="00234741">
          <w:rPr>
            <w:noProof/>
          </w:rPr>
        </w:r>
        <w:r w:rsidR="00234741" w:rsidRPr="00234741">
          <w:rPr>
            <w:noProof/>
          </w:rPr>
          <w:fldChar w:fldCharType="separate"/>
        </w:r>
        <w:r w:rsidR="00234741" w:rsidRPr="00234741">
          <w:rPr>
            <w:noProof/>
          </w:rPr>
          <w:t>4</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5" w:history="1">
        <w:r w:rsidR="00234741" w:rsidRPr="00234741">
          <w:rPr>
            <w:rStyle w:val="affffb"/>
            <w:noProof/>
          </w:rPr>
          <w:t>8</w:t>
        </w:r>
        <w:r w:rsidR="00234741">
          <w:rPr>
            <w:rStyle w:val="affffb"/>
            <w:noProof/>
          </w:rPr>
          <w:t xml:space="preserve"> </w:t>
        </w:r>
        <w:r w:rsidR="00234741" w:rsidRPr="00234741">
          <w:rPr>
            <w:rStyle w:val="affffb"/>
            <w:noProof/>
          </w:rPr>
          <w:t xml:space="preserve"> 实验室生物安全</w:t>
        </w:r>
        <w:r w:rsidR="00234741" w:rsidRPr="00234741">
          <w:rPr>
            <w:noProof/>
          </w:rPr>
          <w:tab/>
        </w:r>
        <w:r w:rsidR="00234741" w:rsidRPr="00234741">
          <w:rPr>
            <w:noProof/>
          </w:rPr>
          <w:fldChar w:fldCharType="begin"/>
        </w:r>
        <w:r w:rsidR="00234741" w:rsidRPr="00234741">
          <w:rPr>
            <w:noProof/>
          </w:rPr>
          <w:instrText xml:space="preserve"> PAGEREF _Toc196465625 \h </w:instrText>
        </w:r>
        <w:r w:rsidR="00234741" w:rsidRPr="00234741">
          <w:rPr>
            <w:noProof/>
          </w:rPr>
        </w:r>
        <w:r w:rsidR="00234741" w:rsidRPr="00234741">
          <w:rPr>
            <w:noProof/>
          </w:rPr>
          <w:fldChar w:fldCharType="separate"/>
        </w:r>
        <w:r w:rsidR="00234741" w:rsidRPr="00234741">
          <w:rPr>
            <w:noProof/>
          </w:rPr>
          <w:t>4</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6" w:history="1">
        <w:r w:rsidR="00234741" w:rsidRPr="00234741">
          <w:rPr>
            <w:rStyle w:val="affffb"/>
            <w:noProof/>
          </w:rPr>
          <w:t>附录</w:t>
        </w:r>
        <w:r w:rsidR="00234741">
          <w:rPr>
            <w:rStyle w:val="affffb"/>
            <w:noProof/>
          </w:rPr>
          <w:t>A</w:t>
        </w:r>
        <w:r w:rsidR="00234741" w:rsidRPr="00234741">
          <w:rPr>
            <w:rStyle w:val="affffb"/>
            <w:noProof/>
          </w:rPr>
          <w:t>（资料性）</w:t>
        </w:r>
        <w:r w:rsidR="00234741">
          <w:rPr>
            <w:rStyle w:val="affffb"/>
            <w:noProof/>
          </w:rPr>
          <w:t xml:space="preserve"> </w:t>
        </w:r>
        <w:r w:rsidR="00234741" w:rsidRPr="00234741">
          <w:rPr>
            <w:rStyle w:val="affffb"/>
            <w:noProof/>
          </w:rPr>
          <w:t xml:space="preserve"> 地中海贫血相关胚胎植入前遗传学诊断遗传咨询意见书</w:t>
        </w:r>
        <w:r w:rsidR="00234741" w:rsidRPr="00234741">
          <w:rPr>
            <w:noProof/>
          </w:rPr>
          <w:tab/>
        </w:r>
        <w:r w:rsidR="00234741" w:rsidRPr="00234741">
          <w:rPr>
            <w:noProof/>
          </w:rPr>
          <w:fldChar w:fldCharType="begin"/>
        </w:r>
        <w:r w:rsidR="00234741" w:rsidRPr="00234741">
          <w:rPr>
            <w:noProof/>
          </w:rPr>
          <w:instrText xml:space="preserve"> PAGEREF _Toc196465626 \h </w:instrText>
        </w:r>
        <w:r w:rsidR="00234741" w:rsidRPr="00234741">
          <w:rPr>
            <w:noProof/>
          </w:rPr>
        </w:r>
        <w:r w:rsidR="00234741" w:rsidRPr="00234741">
          <w:rPr>
            <w:noProof/>
          </w:rPr>
          <w:fldChar w:fldCharType="separate"/>
        </w:r>
        <w:r w:rsidR="00234741" w:rsidRPr="00234741">
          <w:rPr>
            <w:noProof/>
          </w:rPr>
          <w:t>5</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7" w:history="1">
        <w:r w:rsidR="00234741" w:rsidRPr="00234741">
          <w:rPr>
            <w:rStyle w:val="affffb"/>
            <w:noProof/>
          </w:rPr>
          <w:t>附录</w:t>
        </w:r>
        <w:r w:rsidR="00234741">
          <w:rPr>
            <w:rStyle w:val="affffb"/>
            <w:noProof/>
          </w:rPr>
          <w:t>B</w:t>
        </w:r>
        <w:r w:rsidR="00234741" w:rsidRPr="00234741">
          <w:rPr>
            <w:rStyle w:val="affffb"/>
            <w:noProof/>
          </w:rPr>
          <w:t>（资料性）</w:t>
        </w:r>
        <w:r w:rsidR="00234741">
          <w:rPr>
            <w:rStyle w:val="affffb"/>
            <w:noProof/>
          </w:rPr>
          <w:t xml:space="preserve"> </w:t>
        </w:r>
        <w:r w:rsidR="00234741" w:rsidRPr="00234741">
          <w:rPr>
            <w:rStyle w:val="affffb"/>
            <w:noProof/>
          </w:rPr>
          <w:t xml:space="preserve"> 地中海贫血胚胎植入前遗传学诊断知情同意书</w:t>
        </w:r>
        <w:r w:rsidR="00234741" w:rsidRPr="00234741">
          <w:rPr>
            <w:noProof/>
          </w:rPr>
          <w:tab/>
        </w:r>
        <w:r w:rsidR="00234741" w:rsidRPr="00234741">
          <w:rPr>
            <w:noProof/>
          </w:rPr>
          <w:fldChar w:fldCharType="begin"/>
        </w:r>
        <w:r w:rsidR="00234741" w:rsidRPr="00234741">
          <w:rPr>
            <w:noProof/>
          </w:rPr>
          <w:instrText xml:space="preserve"> PAGEREF _Toc196465627 \h </w:instrText>
        </w:r>
        <w:r w:rsidR="00234741" w:rsidRPr="00234741">
          <w:rPr>
            <w:noProof/>
          </w:rPr>
        </w:r>
        <w:r w:rsidR="00234741" w:rsidRPr="00234741">
          <w:rPr>
            <w:noProof/>
          </w:rPr>
          <w:fldChar w:fldCharType="separate"/>
        </w:r>
        <w:r w:rsidR="00234741" w:rsidRPr="00234741">
          <w:rPr>
            <w:noProof/>
          </w:rPr>
          <w:t>6</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8" w:history="1">
        <w:r w:rsidR="00234741" w:rsidRPr="00234741">
          <w:rPr>
            <w:rStyle w:val="affffb"/>
            <w:noProof/>
          </w:rPr>
          <w:t>附录</w:t>
        </w:r>
        <w:r w:rsidR="00234741">
          <w:rPr>
            <w:rStyle w:val="affffb"/>
            <w:noProof/>
          </w:rPr>
          <w:t>C</w:t>
        </w:r>
        <w:r w:rsidR="00234741" w:rsidRPr="00234741">
          <w:rPr>
            <w:rStyle w:val="affffb"/>
            <w:noProof/>
          </w:rPr>
          <w:t>（资料性）</w:t>
        </w:r>
        <w:r w:rsidR="00234741">
          <w:rPr>
            <w:rStyle w:val="affffb"/>
            <w:noProof/>
          </w:rPr>
          <w:t xml:space="preserve"> </w:t>
        </w:r>
        <w:r w:rsidR="00234741" w:rsidRPr="00234741">
          <w:rPr>
            <w:rStyle w:val="affffb"/>
            <w:noProof/>
          </w:rPr>
          <w:t xml:space="preserve"> 囊胚活检操作流程</w:t>
        </w:r>
        <w:r w:rsidR="00234741" w:rsidRPr="00234741">
          <w:rPr>
            <w:noProof/>
          </w:rPr>
          <w:tab/>
        </w:r>
        <w:r w:rsidR="00234741" w:rsidRPr="00234741">
          <w:rPr>
            <w:noProof/>
          </w:rPr>
          <w:fldChar w:fldCharType="begin"/>
        </w:r>
        <w:r w:rsidR="00234741" w:rsidRPr="00234741">
          <w:rPr>
            <w:noProof/>
          </w:rPr>
          <w:instrText xml:space="preserve"> PAGEREF _Toc196465628 \h </w:instrText>
        </w:r>
        <w:r w:rsidR="00234741" w:rsidRPr="00234741">
          <w:rPr>
            <w:noProof/>
          </w:rPr>
        </w:r>
        <w:r w:rsidR="00234741" w:rsidRPr="00234741">
          <w:rPr>
            <w:noProof/>
          </w:rPr>
          <w:fldChar w:fldCharType="separate"/>
        </w:r>
        <w:r w:rsidR="00234741" w:rsidRPr="00234741">
          <w:rPr>
            <w:noProof/>
          </w:rPr>
          <w:t>8</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29" w:history="1">
        <w:r w:rsidR="00234741" w:rsidRPr="00234741">
          <w:rPr>
            <w:rStyle w:val="affffb"/>
            <w:noProof/>
          </w:rPr>
          <w:t>附录</w:t>
        </w:r>
        <w:r w:rsidR="00234741">
          <w:rPr>
            <w:rStyle w:val="affffb"/>
            <w:noProof/>
          </w:rPr>
          <w:t>D</w:t>
        </w:r>
        <w:r w:rsidR="00234741" w:rsidRPr="00234741">
          <w:rPr>
            <w:rStyle w:val="affffb"/>
            <w:noProof/>
          </w:rPr>
          <w:t>（资料性）</w:t>
        </w:r>
        <w:r w:rsidR="00234741">
          <w:rPr>
            <w:rStyle w:val="affffb"/>
            <w:noProof/>
          </w:rPr>
          <w:t xml:space="preserve"> </w:t>
        </w:r>
        <w:r w:rsidR="00234741" w:rsidRPr="00234741">
          <w:rPr>
            <w:rStyle w:val="affffb"/>
            <w:noProof/>
          </w:rPr>
          <w:t xml:space="preserve"> 地中海贫血胚胎植入前遗传学诊断检测申请书</w:t>
        </w:r>
        <w:r w:rsidR="00234741" w:rsidRPr="00234741">
          <w:rPr>
            <w:noProof/>
          </w:rPr>
          <w:tab/>
        </w:r>
        <w:r w:rsidR="00234741" w:rsidRPr="00234741">
          <w:rPr>
            <w:noProof/>
          </w:rPr>
          <w:fldChar w:fldCharType="begin"/>
        </w:r>
        <w:r w:rsidR="00234741" w:rsidRPr="00234741">
          <w:rPr>
            <w:noProof/>
          </w:rPr>
          <w:instrText xml:space="preserve"> PAGEREF _Toc196465629 \h </w:instrText>
        </w:r>
        <w:r w:rsidR="00234741" w:rsidRPr="00234741">
          <w:rPr>
            <w:noProof/>
          </w:rPr>
        </w:r>
        <w:r w:rsidR="00234741" w:rsidRPr="00234741">
          <w:rPr>
            <w:noProof/>
          </w:rPr>
          <w:fldChar w:fldCharType="separate"/>
        </w:r>
        <w:r w:rsidR="00234741" w:rsidRPr="00234741">
          <w:rPr>
            <w:noProof/>
          </w:rPr>
          <w:t>9</w:t>
        </w:r>
        <w:r w:rsidR="00234741" w:rsidRPr="00234741">
          <w:rPr>
            <w:noProof/>
          </w:rPr>
          <w:fldChar w:fldCharType="end"/>
        </w:r>
      </w:hyperlink>
    </w:p>
    <w:p w:rsidR="00234741" w:rsidRPr="00234741" w:rsidRDefault="00D056FF">
      <w:pPr>
        <w:pStyle w:val="11"/>
        <w:tabs>
          <w:tab w:val="right" w:leader="dot" w:pos="9344"/>
        </w:tabs>
        <w:rPr>
          <w:rFonts w:asciiTheme="minorHAnsi" w:eastAsiaTheme="minorEastAsia" w:hAnsiTheme="minorHAnsi" w:cstheme="minorBidi"/>
          <w:noProof/>
          <w:szCs w:val="22"/>
        </w:rPr>
      </w:pPr>
      <w:hyperlink w:anchor="_Toc196465630" w:history="1">
        <w:r w:rsidR="00234741" w:rsidRPr="00234741">
          <w:rPr>
            <w:rStyle w:val="affffb"/>
            <w:noProof/>
          </w:rPr>
          <w:t>参考文献</w:t>
        </w:r>
        <w:r w:rsidR="00234741" w:rsidRPr="00234741">
          <w:rPr>
            <w:noProof/>
          </w:rPr>
          <w:tab/>
        </w:r>
        <w:r w:rsidR="00234741" w:rsidRPr="00234741">
          <w:rPr>
            <w:noProof/>
          </w:rPr>
          <w:fldChar w:fldCharType="begin"/>
        </w:r>
        <w:r w:rsidR="00234741" w:rsidRPr="00234741">
          <w:rPr>
            <w:noProof/>
          </w:rPr>
          <w:instrText xml:space="preserve"> PAGEREF _Toc196465630 \h </w:instrText>
        </w:r>
        <w:r w:rsidR="00234741" w:rsidRPr="00234741">
          <w:rPr>
            <w:noProof/>
          </w:rPr>
        </w:r>
        <w:r w:rsidR="00234741" w:rsidRPr="00234741">
          <w:rPr>
            <w:noProof/>
          </w:rPr>
          <w:fldChar w:fldCharType="separate"/>
        </w:r>
        <w:r w:rsidR="00234741" w:rsidRPr="00234741">
          <w:rPr>
            <w:noProof/>
          </w:rPr>
          <w:t>10</w:t>
        </w:r>
        <w:r w:rsidR="00234741" w:rsidRPr="00234741">
          <w:rPr>
            <w:noProof/>
          </w:rPr>
          <w:fldChar w:fldCharType="end"/>
        </w:r>
      </w:hyperlink>
    </w:p>
    <w:p w:rsidR="00234741" w:rsidRPr="00234741" w:rsidRDefault="00234741" w:rsidP="00234741">
      <w:pPr>
        <w:pStyle w:val="affffffa"/>
        <w:spacing w:after="360"/>
        <w:sectPr w:rsidR="00234741" w:rsidRPr="00234741" w:rsidSect="00234741">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rsidRPr="00234741">
        <w:fldChar w:fldCharType="end"/>
      </w:r>
    </w:p>
    <w:p w:rsidR="0080690A" w:rsidRDefault="00387F2B">
      <w:pPr>
        <w:pStyle w:val="a6"/>
        <w:spacing w:before="900" w:after="360"/>
      </w:pPr>
      <w:bookmarkStart w:id="22" w:name="_Toc196465618"/>
      <w:bookmarkStart w:id="23" w:name="BookMark2"/>
      <w:bookmarkEnd w:id="20"/>
      <w:r>
        <w:rPr>
          <w:spacing w:val="320"/>
        </w:rPr>
        <w:lastRenderedPageBreak/>
        <w:t>前</w:t>
      </w:r>
      <w:r>
        <w:t>言</w:t>
      </w:r>
      <w:bookmarkEnd w:id="21"/>
      <w:bookmarkEnd w:id="22"/>
    </w:p>
    <w:p w:rsidR="0080690A" w:rsidRDefault="00387F2B">
      <w:pPr>
        <w:pStyle w:val="afffff5"/>
        <w:ind w:firstLine="420"/>
      </w:pPr>
      <w:r>
        <w:rPr>
          <w:rFonts w:hint="eastAsia"/>
        </w:rPr>
        <w:t>本文件参照GB/T 1.1—2020《标准化工作导则  第1部分：标准化文件的结构和起草规则》的规定起草。</w:t>
      </w:r>
    </w:p>
    <w:p w:rsidR="0080690A" w:rsidRDefault="00387F2B">
      <w:pPr>
        <w:pStyle w:val="afffff5"/>
        <w:ind w:firstLine="420"/>
      </w:pPr>
      <w:r>
        <w:rPr>
          <w:rFonts w:hint="eastAsia"/>
        </w:rPr>
        <w:t>请注意本文件的某些内容可能涉及专利。本文件的发布机构不承担识别专利的责任。</w:t>
      </w:r>
    </w:p>
    <w:p w:rsidR="0080690A" w:rsidRDefault="00387F2B">
      <w:pPr>
        <w:pStyle w:val="afffff5"/>
        <w:ind w:firstLine="420"/>
      </w:pPr>
      <w:r>
        <w:rPr>
          <w:rFonts w:hint="eastAsia"/>
        </w:rPr>
        <w:t>本文件由广西医学会提出、</w:t>
      </w:r>
      <w:r>
        <w:t>归口</w:t>
      </w:r>
      <w:r>
        <w:rPr>
          <w:rFonts w:hint="eastAsia"/>
        </w:rPr>
        <w:t>并宣</w:t>
      </w:r>
      <w:proofErr w:type="gramStart"/>
      <w:r>
        <w:rPr>
          <w:rFonts w:hint="eastAsia"/>
        </w:rPr>
        <w:t>贯</w:t>
      </w:r>
      <w:proofErr w:type="gramEnd"/>
      <w:r>
        <w:rPr>
          <w:rFonts w:hint="eastAsia"/>
        </w:rPr>
        <w:t>。</w:t>
      </w:r>
    </w:p>
    <w:p w:rsidR="0080690A" w:rsidRDefault="00387F2B">
      <w:pPr>
        <w:pStyle w:val="afffff5"/>
        <w:ind w:firstLine="420"/>
      </w:pPr>
      <w:r>
        <w:rPr>
          <w:rFonts w:hint="eastAsia"/>
        </w:rPr>
        <w:t>本文件起草单位：</w:t>
      </w:r>
      <w:r w:rsidR="00FD733C" w:rsidRPr="00FD733C">
        <w:rPr>
          <w:rFonts w:hint="eastAsia"/>
        </w:rPr>
        <w:t>广西壮族自治区生殖医院、山东大学附属生殖医院、广西壮族自治区妇幼保健院、柳州市妇幼保健院、南宁市第二人民医院、广西壮族自治区人民医院、广西医科大学第一附属医院、玉林市妇幼保健院、广州医科大学附属妇女儿童医疗中心、贵阳市妇幼保健院、陆军军医大学第一附属医院、珠海市妇幼保健院、梧州市工人医院</w:t>
      </w:r>
      <w:r>
        <w:rPr>
          <w:rFonts w:hint="eastAsia"/>
        </w:rPr>
        <w:t>。</w:t>
      </w:r>
    </w:p>
    <w:p w:rsidR="0080690A" w:rsidRDefault="00387F2B">
      <w:pPr>
        <w:pStyle w:val="afffff5"/>
        <w:ind w:firstLine="420"/>
        <w:sectPr w:rsidR="0080690A" w:rsidSect="00234741">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r>
        <w:rPr>
          <w:rFonts w:hint="eastAsia"/>
        </w:rPr>
        <w:t>本文件主要起草人：</w:t>
      </w:r>
      <w:r w:rsidR="00FD733C" w:rsidRPr="00FD733C">
        <w:rPr>
          <w:rFonts w:hint="eastAsia"/>
        </w:rPr>
        <w:t>林忠、覃爱平、</w:t>
      </w:r>
      <w:proofErr w:type="gramStart"/>
      <w:r w:rsidR="00FD733C" w:rsidRPr="00FD733C">
        <w:rPr>
          <w:rFonts w:hint="eastAsia"/>
        </w:rPr>
        <w:t>莫似恩</w:t>
      </w:r>
      <w:proofErr w:type="gramEnd"/>
      <w:r w:rsidR="00FD733C" w:rsidRPr="00FD733C">
        <w:rPr>
          <w:rFonts w:hint="eastAsia"/>
        </w:rPr>
        <w:t>、罗世强、潘建延、韦慧、莫毅、高媛、周红、舒金辉、李娇、范莉、李荣、唐宁、李伍高、刘俐伶、何升、黄朋、江莉、罗宇迪、Donald Leigh、孙玲、余蕾、何畏、蔡桂丰、王莉、苏胜红</w:t>
      </w:r>
      <w:r>
        <w:rPr>
          <w:rFonts w:hint="eastAsia"/>
        </w:rPr>
        <w:t>。</w:t>
      </w:r>
    </w:p>
    <w:p w:rsidR="0080690A" w:rsidRDefault="0080690A">
      <w:pPr>
        <w:spacing w:line="20" w:lineRule="exact"/>
        <w:jc w:val="center"/>
        <w:rPr>
          <w:rFonts w:ascii="黑体" w:eastAsia="黑体" w:hAnsi="黑体"/>
          <w:sz w:val="32"/>
          <w:szCs w:val="32"/>
        </w:rPr>
      </w:pPr>
      <w:bookmarkStart w:id="24" w:name="BookMark4"/>
      <w:bookmarkEnd w:id="23"/>
    </w:p>
    <w:p w:rsidR="0080690A" w:rsidRDefault="0080690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173667F99CAB43D6B15A9ECFA8E2507A"/>
        </w:placeholder>
      </w:sdtPr>
      <w:sdtContent>
        <w:p w:rsidR="0080690A" w:rsidRDefault="00387F2B">
          <w:pPr>
            <w:pStyle w:val="afffffffff8"/>
            <w:spacing w:beforeLines="1" w:before="2" w:afterLines="220" w:after="528"/>
          </w:pPr>
          <w:r>
            <w:rPr>
              <w:rFonts w:hint="eastAsia"/>
            </w:rPr>
            <w:t>地中海贫血胚胎植入前遗传学诊断规范</w:t>
          </w:r>
        </w:p>
      </w:sdtContent>
    </w:sdt>
    <w:p w:rsidR="0080690A" w:rsidRDefault="00387F2B">
      <w:pPr>
        <w:pStyle w:val="affc"/>
        <w:spacing w:before="240" w:after="240"/>
      </w:pPr>
      <w:bookmarkStart w:id="26" w:name="_Toc26986530"/>
      <w:bookmarkStart w:id="27" w:name="_Toc24884211"/>
      <w:bookmarkStart w:id="28" w:name="_Toc17233325"/>
      <w:bookmarkStart w:id="29" w:name="_Toc24884218"/>
      <w:bookmarkStart w:id="30" w:name="_Toc26648465"/>
      <w:bookmarkStart w:id="31" w:name="_Toc193225020"/>
      <w:bookmarkStart w:id="32" w:name="_Toc97192964"/>
      <w:bookmarkStart w:id="33" w:name="_Toc17233333"/>
      <w:bookmarkStart w:id="34" w:name="_Toc26986771"/>
      <w:bookmarkStart w:id="35" w:name="_Toc26718930"/>
      <w:bookmarkStart w:id="36" w:name="_Toc196465619"/>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80690A" w:rsidRDefault="00387F2B">
      <w:pPr>
        <w:pStyle w:val="afffff5"/>
        <w:ind w:firstLine="420"/>
      </w:pPr>
      <w:bookmarkStart w:id="37" w:name="_Toc26648466"/>
      <w:bookmarkStart w:id="38" w:name="_Toc17233334"/>
      <w:bookmarkStart w:id="39" w:name="_Toc17233326"/>
      <w:bookmarkStart w:id="40" w:name="_Toc24884219"/>
      <w:bookmarkStart w:id="41" w:name="_Toc24884212"/>
      <w:r>
        <w:rPr>
          <w:rFonts w:hint="eastAsia"/>
        </w:rPr>
        <w:t>本文件界定了胚胎植入前遗传学诊断的</w:t>
      </w:r>
      <w:r>
        <w:t>术语和定义以及</w:t>
      </w:r>
      <w:r>
        <w:rPr>
          <w:rFonts w:hint="eastAsia"/>
        </w:rPr>
        <w:t>涉及的</w:t>
      </w:r>
      <w:r>
        <w:t>缩略语</w:t>
      </w:r>
      <w:r>
        <w:rPr>
          <w:rFonts w:hint="eastAsia"/>
        </w:rPr>
        <w:t>，规定</w:t>
      </w:r>
      <w:r>
        <w:t>了</w:t>
      </w:r>
      <w:r>
        <w:rPr>
          <w:rFonts w:hint="eastAsia"/>
        </w:rPr>
        <w:t>地中海贫血胚胎植入前遗传学诊断的基本要求</w:t>
      </w:r>
      <w:r>
        <w:t>、诊断流程和要求</w:t>
      </w:r>
      <w:r>
        <w:rPr>
          <w:rFonts w:hint="eastAsia"/>
        </w:rPr>
        <w:t>、</w:t>
      </w:r>
      <w:r>
        <w:t>质量控制</w:t>
      </w:r>
      <w:r>
        <w:rPr>
          <w:rFonts w:hint="eastAsia"/>
        </w:rPr>
        <w:t>以及</w:t>
      </w:r>
      <w:r>
        <w:t>实验室生物安全的</w:t>
      </w:r>
      <w:r>
        <w:rPr>
          <w:rFonts w:hint="eastAsia"/>
        </w:rPr>
        <w:t>要求。</w:t>
      </w:r>
    </w:p>
    <w:p w:rsidR="0080690A" w:rsidRDefault="00387F2B">
      <w:pPr>
        <w:pStyle w:val="afffff5"/>
        <w:ind w:firstLine="420"/>
      </w:pPr>
      <w:r>
        <w:rPr>
          <w:rFonts w:hint="eastAsia"/>
        </w:rPr>
        <w:t>本文件适用于医疗机构地中海贫血胚胎植入前遗传学的诊断。</w:t>
      </w:r>
    </w:p>
    <w:p w:rsidR="0080690A" w:rsidRDefault="00387F2B">
      <w:pPr>
        <w:pStyle w:val="affc"/>
        <w:spacing w:before="240" w:after="240"/>
      </w:pPr>
      <w:bookmarkStart w:id="42" w:name="_Toc26986772"/>
      <w:bookmarkStart w:id="43" w:name="_Toc26986531"/>
      <w:bookmarkStart w:id="44" w:name="_Toc26718931"/>
      <w:bookmarkStart w:id="45" w:name="_Toc97192965"/>
      <w:bookmarkStart w:id="46" w:name="_Toc193225021"/>
      <w:bookmarkStart w:id="47" w:name="_Toc196465620"/>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B52DCE48D164A8285493C9BE44C499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0690A" w:rsidRDefault="00387F2B">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0690A" w:rsidRDefault="00387F2B">
      <w:pPr>
        <w:widowControl/>
        <w:autoSpaceDE w:val="0"/>
        <w:autoSpaceDN w:val="0"/>
        <w:adjustRightInd/>
        <w:spacing w:line="240" w:lineRule="auto"/>
        <w:ind w:firstLineChars="200" w:firstLine="420"/>
        <w:rPr>
          <w:rFonts w:ascii="宋体" w:hAnsi="Times New Roman"/>
          <w:kern w:val="0"/>
          <w:szCs w:val="20"/>
        </w:rPr>
      </w:pPr>
      <w:bookmarkStart w:id="48" w:name="_Toc97192966"/>
      <w:r>
        <w:rPr>
          <w:rFonts w:ascii="宋体" w:hAnsi="Times New Roman"/>
          <w:kern w:val="0"/>
          <w:szCs w:val="20"/>
        </w:rPr>
        <w:t xml:space="preserve">GB 19489  </w:t>
      </w:r>
      <w:r>
        <w:rPr>
          <w:rFonts w:ascii="宋体" w:hAnsi="Times New Roman" w:hint="eastAsia"/>
          <w:kern w:val="0"/>
          <w:szCs w:val="20"/>
        </w:rPr>
        <w:t>实验室生物安全通用要求</w:t>
      </w:r>
    </w:p>
    <w:p w:rsidR="0080690A" w:rsidRDefault="00387F2B">
      <w:pPr>
        <w:pStyle w:val="affc"/>
        <w:spacing w:before="240" w:after="240"/>
      </w:pPr>
      <w:bookmarkStart w:id="49" w:name="_Toc193225022"/>
      <w:bookmarkStart w:id="50" w:name="_Toc196465621"/>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67E41F115B2943BD8114AAB60EA988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0690A" w:rsidRDefault="00387F2B">
          <w:pPr>
            <w:pStyle w:val="afffff5"/>
            <w:ind w:firstLine="420"/>
          </w:pPr>
          <w:r>
            <w:t>下列术语和定义适用于本文件。</w:t>
          </w:r>
        </w:p>
      </w:sdtContent>
    </w:sdt>
    <w:p w:rsidR="0080690A" w:rsidRDefault="00387F2B">
      <w:pPr>
        <w:pStyle w:val="afffffffffff4"/>
        <w:ind w:left="420" w:hangingChars="200" w:hanging="420"/>
        <w:rPr>
          <w:rFonts w:ascii="黑体" w:eastAsia="黑体" w:hAnsi="黑体"/>
        </w:rPr>
      </w:pPr>
      <w:r>
        <w:rPr>
          <w:rFonts w:ascii="黑体" w:eastAsia="黑体" w:hAnsi="黑体"/>
          <w:highlight w:val="yellow"/>
        </w:rPr>
        <w:br/>
      </w:r>
      <w:r>
        <w:rPr>
          <w:rFonts w:ascii="黑体" w:eastAsia="黑体" w:hAnsi="黑体" w:hint="eastAsia"/>
        </w:rPr>
        <w:t xml:space="preserve">胚胎植入前遗传学诊断  </w:t>
      </w:r>
      <w:r w:rsidR="00DD3D55">
        <w:rPr>
          <w:rFonts w:ascii="黑体" w:eastAsia="黑体" w:hAnsi="黑体"/>
        </w:rPr>
        <w:t>P</w:t>
      </w:r>
      <w:r>
        <w:rPr>
          <w:rFonts w:ascii="黑体" w:eastAsia="黑体" w:hAnsi="黑体" w:hint="eastAsia"/>
        </w:rPr>
        <w:t>reimplantation</w:t>
      </w:r>
      <w:r>
        <w:rPr>
          <w:rFonts w:ascii="黑体" w:eastAsia="黑体" w:hAnsi="黑体"/>
        </w:rPr>
        <w:t xml:space="preserve"> </w:t>
      </w:r>
      <w:r w:rsidR="00DD3D55">
        <w:rPr>
          <w:rFonts w:ascii="黑体" w:eastAsia="黑体" w:hAnsi="黑体"/>
        </w:rPr>
        <w:t>G</w:t>
      </w:r>
      <w:r>
        <w:rPr>
          <w:rFonts w:ascii="黑体" w:eastAsia="黑体" w:hAnsi="黑体"/>
        </w:rPr>
        <w:t xml:space="preserve">enetic </w:t>
      </w:r>
      <w:r w:rsidR="00DD3D55">
        <w:rPr>
          <w:rFonts w:ascii="黑体" w:eastAsia="黑体" w:hAnsi="黑体"/>
        </w:rPr>
        <w:t>Test</w:t>
      </w:r>
      <w:r w:rsidR="003E5C20">
        <w:rPr>
          <w:rFonts w:ascii="黑体" w:eastAsia="黑体" w:hAnsi="黑体"/>
        </w:rPr>
        <w:t>;PGT</w:t>
      </w:r>
    </w:p>
    <w:p w:rsidR="0080690A" w:rsidRDefault="00387F2B">
      <w:pPr>
        <w:pStyle w:val="afffff5"/>
        <w:ind w:firstLine="420"/>
      </w:pPr>
      <w:r>
        <w:rPr>
          <w:rFonts w:hint="eastAsia"/>
        </w:rPr>
        <w:t>辅助生殖技术中的一类遗传学分析方法，通过对体外受精形成的胚胎进行基因或染色体检测，筛选出遗传学正常的胚胎进行植入，以降低妊娠失败或遗传病传递的风险</w:t>
      </w:r>
      <w:r>
        <w:t>。</w:t>
      </w:r>
    </w:p>
    <w:p w:rsidR="0080690A" w:rsidRDefault="00387F2B">
      <w:pPr>
        <w:pStyle w:val="affc"/>
        <w:spacing w:before="240" w:after="240"/>
      </w:pPr>
      <w:bookmarkStart w:id="52" w:name="_Toc193225023"/>
      <w:bookmarkStart w:id="53" w:name="_Toc196465622"/>
      <w:r>
        <w:rPr>
          <w:rFonts w:hint="eastAsia"/>
        </w:rPr>
        <w:t>缩略语</w:t>
      </w:r>
      <w:bookmarkEnd w:id="52"/>
      <w:bookmarkEnd w:id="53"/>
    </w:p>
    <w:p w:rsidR="0080690A" w:rsidRDefault="00387F2B">
      <w:pPr>
        <w:pStyle w:val="afffff5"/>
        <w:ind w:firstLine="420"/>
      </w:pPr>
      <w:r>
        <w:rPr>
          <w:rFonts w:hint="eastAsia"/>
        </w:rPr>
        <w:t>下列</w:t>
      </w:r>
      <w:r>
        <w:t>缩略语适用于本文件。</w:t>
      </w:r>
    </w:p>
    <w:p w:rsidR="0080690A" w:rsidRDefault="00387F2B">
      <w:pPr>
        <w:pStyle w:val="afffff5"/>
        <w:ind w:firstLine="420"/>
      </w:pPr>
      <w:r>
        <w:rPr>
          <w:rFonts w:hint="eastAsia"/>
        </w:rPr>
        <w:t>ADO：等位基因脱扣（Allele Drop-out）</w:t>
      </w:r>
    </w:p>
    <w:p w:rsidR="0080690A" w:rsidRDefault="00387F2B">
      <w:pPr>
        <w:pStyle w:val="afffff5"/>
        <w:ind w:firstLine="420"/>
      </w:pPr>
      <w:r>
        <w:rPr>
          <w:rFonts w:hint="eastAsia"/>
        </w:rPr>
        <w:t>DNA：脱氧核糖核酸（Deoxyribo</w:t>
      </w:r>
      <w:r>
        <w:t>n</w:t>
      </w:r>
      <w:r>
        <w:rPr>
          <w:rFonts w:hint="eastAsia"/>
        </w:rPr>
        <w:t>ucleic Acid）</w:t>
      </w:r>
    </w:p>
    <w:p w:rsidR="00EA6135" w:rsidRDefault="00EA6135">
      <w:pPr>
        <w:pStyle w:val="afffff5"/>
        <w:ind w:firstLine="420"/>
      </w:pPr>
      <w:r w:rsidRPr="00EA6135">
        <w:rPr>
          <w:rFonts w:hint="eastAsia"/>
        </w:rPr>
        <w:t>EDTA：</w:t>
      </w:r>
      <w:r w:rsidRPr="00EA6135">
        <w:t>乙二胺四乙酸抗凝管</w:t>
      </w:r>
      <w:r w:rsidRPr="00B824AC">
        <w:t xml:space="preserve">（Ethylene Diamine </w:t>
      </w:r>
      <w:proofErr w:type="spellStart"/>
      <w:r w:rsidRPr="00B824AC">
        <w:t>Tetraacetic</w:t>
      </w:r>
      <w:proofErr w:type="spellEnd"/>
      <w:r w:rsidRPr="00B824AC">
        <w:t xml:space="preserve"> Acid）</w:t>
      </w:r>
    </w:p>
    <w:p w:rsidR="00A54378" w:rsidRDefault="00A54378">
      <w:pPr>
        <w:pStyle w:val="afffff5"/>
        <w:ind w:firstLine="420"/>
      </w:pPr>
      <w:r>
        <w:t>HAS</w:t>
      </w:r>
      <w:r>
        <w:rPr>
          <w:rFonts w:hint="eastAsia"/>
        </w:rPr>
        <w:t>：</w:t>
      </w:r>
      <w:r w:rsidRPr="00A54378">
        <w:rPr>
          <w:rFonts w:hint="eastAsia"/>
        </w:rPr>
        <w:t>人血清白蛋白</w:t>
      </w:r>
      <w:r>
        <w:rPr>
          <w:rFonts w:hint="eastAsia"/>
        </w:rPr>
        <w:t>（</w:t>
      </w:r>
      <w:r w:rsidR="00234741" w:rsidRPr="00234741">
        <w:t>Human Serum Albumin</w:t>
      </w:r>
      <w:r w:rsidRPr="00234741">
        <w:rPr>
          <w:rFonts w:hint="eastAsia"/>
        </w:rPr>
        <w:t>）</w:t>
      </w:r>
    </w:p>
    <w:p w:rsidR="00017F0D" w:rsidRDefault="00017F0D" w:rsidP="00017F0D">
      <w:pPr>
        <w:pStyle w:val="afffff5"/>
        <w:ind w:firstLine="420"/>
      </w:pPr>
      <w:r w:rsidRPr="00EA6135">
        <w:rPr>
          <w:rFonts w:hint="eastAsia"/>
        </w:rPr>
        <w:t>ICM</w:t>
      </w:r>
      <w:r>
        <w:rPr>
          <w:rFonts w:hint="eastAsia"/>
        </w:rPr>
        <w:t>：</w:t>
      </w:r>
      <w:r w:rsidRPr="00B824AC">
        <w:rPr>
          <w:rFonts w:hint="eastAsia"/>
        </w:rPr>
        <w:t>内细胞团（</w:t>
      </w:r>
      <w:r w:rsidR="006A3F16" w:rsidRPr="006A3F16">
        <w:t xml:space="preserve">Inner </w:t>
      </w:r>
      <w:r w:rsidR="006A3F16">
        <w:t>C</w:t>
      </w:r>
      <w:r w:rsidR="006A3F16" w:rsidRPr="006A3F16">
        <w:t xml:space="preserve">ell </w:t>
      </w:r>
      <w:r w:rsidR="006A3F16">
        <w:t>M</w:t>
      </w:r>
      <w:r w:rsidR="006A3F16" w:rsidRPr="006A3F16">
        <w:t>ass</w:t>
      </w:r>
      <w:r w:rsidRPr="00B824AC">
        <w:rPr>
          <w:rFonts w:hint="eastAsia"/>
        </w:rPr>
        <w:t>）</w:t>
      </w:r>
    </w:p>
    <w:p w:rsidR="004E757E" w:rsidRDefault="004E757E" w:rsidP="00017F0D">
      <w:pPr>
        <w:pStyle w:val="afffff5"/>
        <w:ind w:firstLine="420"/>
      </w:pPr>
      <w:r w:rsidRPr="004E757E">
        <w:rPr>
          <w:rFonts w:hint="eastAsia"/>
        </w:rPr>
        <w:t>ICSI：卵胞质内单精子注射（Intracytoplasmic Sperm Injection）</w:t>
      </w:r>
    </w:p>
    <w:p w:rsidR="0080690A" w:rsidRDefault="00387F2B">
      <w:pPr>
        <w:pStyle w:val="afffff5"/>
        <w:ind w:firstLine="420"/>
      </w:pPr>
      <w:r>
        <w:rPr>
          <w:rFonts w:hint="eastAsia"/>
        </w:rPr>
        <w:t>PCR：聚合酶链式反应（</w:t>
      </w:r>
      <w:r>
        <w:t>Polymerase Chain Reaction</w:t>
      </w:r>
      <w:r>
        <w:rPr>
          <w:rFonts w:hint="eastAsia"/>
        </w:rPr>
        <w:t>）</w:t>
      </w:r>
    </w:p>
    <w:p w:rsidR="00017F0D" w:rsidRDefault="005A2027" w:rsidP="00EA6135">
      <w:pPr>
        <w:pStyle w:val="afffff5"/>
        <w:ind w:firstLine="420"/>
      </w:pPr>
      <w:r w:rsidRPr="005A2027">
        <w:rPr>
          <w:rFonts w:hint="eastAsia"/>
        </w:rPr>
        <w:t>SNP</w:t>
      </w:r>
      <w:r w:rsidR="00017F0D">
        <w:rPr>
          <w:rFonts w:hint="eastAsia"/>
        </w:rPr>
        <w:t>：</w:t>
      </w:r>
      <w:r w:rsidRPr="005A2027">
        <w:rPr>
          <w:rFonts w:hint="eastAsia"/>
        </w:rPr>
        <w:t>单核苷酸多态性（</w:t>
      </w:r>
      <w:r w:rsidR="006A3F16" w:rsidRPr="004E757E">
        <w:t>Single Nucleotide Polymorphism</w:t>
      </w:r>
      <w:r w:rsidRPr="005A2027">
        <w:rPr>
          <w:rFonts w:hint="eastAsia"/>
        </w:rPr>
        <w:t>）</w:t>
      </w:r>
    </w:p>
    <w:p w:rsidR="00017F0D" w:rsidRDefault="00017F0D" w:rsidP="00017F0D">
      <w:pPr>
        <w:pStyle w:val="afffff5"/>
        <w:ind w:firstLine="420"/>
      </w:pPr>
      <w:r w:rsidRPr="00017F0D">
        <w:rPr>
          <w:rFonts w:hint="eastAsia"/>
        </w:rPr>
        <w:t>STR</w:t>
      </w:r>
      <w:r>
        <w:rPr>
          <w:rFonts w:hint="eastAsia"/>
        </w:rPr>
        <w:t>：</w:t>
      </w:r>
      <w:r w:rsidRPr="00017F0D">
        <w:rPr>
          <w:rFonts w:hint="eastAsia"/>
        </w:rPr>
        <w:t>短串联重复序列（</w:t>
      </w:r>
      <w:r w:rsidR="006A3F16" w:rsidRPr="006A3F16">
        <w:t>Short Tandem Repeat</w:t>
      </w:r>
      <w:r w:rsidRPr="00017F0D">
        <w:rPr>
          <w:rFonts w:hint="eastAsia"/>
        </w:rPr>
        <w:t>）</w:t>
      </w:r>
    </w:p>
    <w:p w:rsidR="0080690A" w:rsidRDefault="00387F2B">
      <w:pPr>
        <w:widowControl/>
        <w:numPr>
          <w:ilvl w:val="1"/>
          <w:numId w:val="2"/>
        </w:numPr>
        <w:adjustRightInd/>
        <w:spacing w:beforeLines="100" w:before="240" w:afterLines="100" w:after="240" w:line="240" w:lineRule="auto"/>
        <w:outlineLvl w:val="0"/>
        <w:rPr>
          <w:rFonts w:ascii="黑体" w:eastAsia="黑体" w:hAnsi="Times New Roman"/>
          <w:kern w:val="0"/>
          <w:szCs w:val="20"/>
        </w:rPr>
      </w:pPr>
      <w:r>
        <w:rPr>
          <w:rFonts w:ascii="黑体" w:eastAsia="黑体" w:hAnsi="Times New Roman" w:hint="eastAsia"/>
          <w:kern w:val="0"/>
          <w:szCs w:val="20"/>
        </w:rPr>
        <w:t>基本要求</w:t>
      </w:r>
    </w:p>
    <w:p w:rsidR="0080690A" w:rsidRDefault="00387F2B">
      <w:pPr>
        <w:pStyle w:val="affd"/>
        <w:spacing w:before="120" w:after="120"/>
      </w:pPr>
      <w:r>
        <w:rPr>
          <w:rFonts w:hint="eastAsia"/>
        </w:rPr>
        <w:t>医疗机构</w:t>
      </w:r>
    </w:p>
    <w:p w:rsidR="0080690A" w:rsidRDefault="00387F2B">
      <w:pPr>
        <w:pStyle w:val="afffffffff1"/>
      </w:pPr>
      <w:r>
        <w:rPr>
          <w:rFonts w:hint="eastAsia"/>
        </w:rPr>
        <w:t>应具有卫生部门批准的产前诊断技术许可资质，相关工作开展符合《产前诊断技术管理办法》的规定。</w:t>
      </w:r>
    </w:p>
    <w:p w:rsidR="0080690A" w:rsidRDefault="00387F2B">
      <w:pPr>
        <w:pStyle w:val="afffffffff1"/>
      </w:pPr>
      <w:r>
        <w:rPr>
          <w:rFonts w:hint="eastAsia"/>
        </w:rPr>
        <w:t>应经卫生部门批准正式并规范运行体外受精－胚胎移植技术、卵胞浆内单精子注射技术和胚胎植入前遗传学诊断技术，设置</w:t>
      </w:r>
      <w:r w:rsidR="003E5C20">
        <w:t>PGT</w:t>
      </w:r>
      <w:r>
        <w:rPr>
          <w:rFonts w:hint="eastAsia"/>
        </w:rPr>
        <w:t>实验室的应具备省级医疗行政管理部门批准开展植入前遗传学诊断技术试点或正式运行的资格。</w:t>
      </w:r>
    </w:p>
    <w:p w:rsidR="0080690A" w:rsidRDefault="00387F2B">
      <w:pPr>
        <w:pStyle w:val="afffffffff1"/>
      </w:pPr>
      <w:r>
        <w:rPr>
          <w:rFonts w:hint="eastAsia"/>
        </w:rPr>
        <w:t>应具有省级临床检验行政管理部门审批核发的临床基因扩增检验实验室资质，相关工作开展符合《医疗机构临床基因扩增检验实验室管理办法》及《临床基因扩增检验实验室工作规范》的规定。</w:t>
      </w:r>
    </w:p>
    <w:p w:rsidR="00301C27" w:rsidRDefault="00301C27" w:rsidP="00301C27">
      <w:pPr>
        <w:pStyle w:val="afffffffff1"/>
        <w:numPr>
          <w:ilvl w:val="0"/>
          <w:numId w:val="0"/>
        </w:numPr>
      </w:pPr>
    </w:p>
    <w:p w:rsidR="00301C27" w:rsidRDefault="00301C27" w:rsidP="00301C27">
      <w:pPr>
        <w:pStyle w:val="afffffffff1"/>
        <w:numPr>
          <w:ilvl w:val="0"/>
          <w:numId w:val="0"/>
        </w:numPr>
      </w:pPr>
    </w:p>
    <w:p w:rsidR="0080690A" w:rsidRDefault="00387F2B">
      <w:pPr>
        <w:widowControl/>
        <w:numPr>
          <w:ilvl w:val="2"/>
          <w:numId w:val="2"/>
        </w:numPr>
        <w:adjustRightInd/>
        <w:spacing w:beforeLines="50" w:before="120" w:afterLines="50" w:after="120" w:line="240" w:lineRule="auto"/>
        <w:outlineLvl w:val="1"/>
        <w:rPr>
          <w:rFonts w:ascii="黑体" w:eastAsia="黑体" w:hAnsi="Times New Roman"/>
          <w:kern w:val="0"/>
          <w:szCs w:val="20"/>
        </w:rPr>
      </w:pPr>
      <w:r>
        <w:rPr>
          <w:rFonts w:ascii="黑体" w:eastAsia="黑体" w:hAnsi="Times New Roman" w:hint="eastAsia"/>
          <w:kern w:val="0"/>
          <w:szCs w:val="20"/>
        </w:rPr>
        <w:lastRenderedPageBreak/>
        <w:t>场所</w:t>
      </w:r>
    </w:p>
    <w:p w:rsidR="0080690A" w:rsidRDefault="00387F2B">
      <w:pPr>
        <w:pStyle w:val="afffffffff1"/>
      </w:pPr>
      <w:r>
        <w:rPr>
          <w:rFonts w:hint="eastAsia"/>
        </w:rPr>
        <w:t>应具备符合基因扩增（PCR）诊断实验室标准的胚胎植入前遗传学诊断专用的实验场所，并获得省级临床检验行政管理部门审批核发的临床基因扩增检验实验室资质。</w:t>
      </w:r>
    </w:p>
    <w:p w:rsidR="0080690A" w:rsidRDefault="00387F2B">
      <w:pPr>
        <w:pStyle w:val="afffffffff1"/>
      </w:pPr>
      <w:r>
        <w:rPr>
          <w:rFonts w:hint="eastAsia"/>
        </w:rPr>
        <w:t>胚胎活检场地布局应合理，符合人类辅助生殖技术胚胎培养室的洁净要求。</w:t>
      </w:r>
    </w:p>
    <w:p w:rsidR="0080690A" w:rsidRDefault="00387F2B">
      <w:pPr>
        <w:widowControl/>
        <w:numPr>
          <w:ilvl w:val="2"/>
          <w:numId w:val="2"/>
        </w:numPr>
        <w:adjustRightInd/>
        <w:spacing w:beforeLines="50" w:before="120" w:afterLines="50" w:after="120" w:line="240" w:lineRule="auto"/>
        <w:outlineLvl w:val="1"/>
        <w:rPr>
          <w:rFonts w:ascii="黑体" w:eastAsia="黑体" w:hAnsi="Times New Roman"/>
          <w:kern w:val="0"/>
          <w:szCs w:val="20"/>
        </w:rPr>
      </w:pPr>
      <w:r>
        <w:rPr>
          <w:rFonts w:ascii="黑体" w:eastAsia="黑体" w:hAnsi="Times New Roman" w:hint="eastAsia"/>
          <w:kern w:val="0"/>
          <w:szCs w:val="20"/>
        </w:rPr>
        <w:t>设施设备</w:t>
      </w:r>
    </w:p>
    <w:p w:rsidR="0080690A" w:rsidRPr="005173B7" w:rsidRDefault="00387F2B">
      <w:pPr>
        <w:pStyle w:val="afffffffff1"/>
      </w:pPr>
      <w:r>
        <w:rPr>
          <w:rFonts w:hint="eastAsia"/>
        </w:rPr>
        <w:t>应具备分子遗传学实验室诊断设备，并满足《医疗机构临床基因扩增检验实验室工作导则》中对工作区域仪器设</w:t>
      </w:r>
      <w:r w:rsidRPr="005173B7">
        <w:rPr>
          <w:rFonts w:hint="eastAsia"/>
        </w:rPr>
        <w:t>备配置的要求。</w:t>
      </w:r>
    </w:p>
    <w:p w:rsidR="0080690A" w:rsidRPr="005173B7" w:rsidRDefault="00387F2B">
      <w:pPr>
        <w:pStyle w:val="afffffffff1"/>
      </w:pPr>
      <w:r w:rsidRPr="005173B7">
        <w:rPr>
          <w:rFonts w:hint="eastAsia"/>
        </w:rPr>
        <w:t>设备的种类、数量应与实际开展的项目及工作规模相匹配。</w:t>
      </w:r>
    </w:p>
    <w:p w:rsidR="0080690A" w:rsidRPr="005173B7" w:rsidRDefault="00387F2B">
      <w:pPr>
        <w:pStyle w:val="afffffffff1"/>
      </w:pPr>
      <w:r w:rsidRPr="005173B7">
        <w:rPr>
          <w:rFonts w:hint="eastAsia"/>
        </w:rPr>
        <w:t>应具备必要的消毒和空气清洁设施等。</w:t>
      </w:r>
    </w:p>
    <w:p w:rsidR="0080690A" w:rsidRPr="005F7B0F" w:rsidRDefault="00387F2B">
      <w:pPr>
        <w:widowControl/>
        <w:numPr>
          <w:ilvl w:val="2"/>
          <w:numId w:val="2"/>
        </w:numPr>
        <w:adjustRightInd/>
        <w:spacing w:beforeLines="50" w:before="120" w:afterLines="50" w:after="120" w:line="240" w:lineRule="auto"/>
        <w:outlineLvl w:val="1"/>
        <w:rPr>
          <w:rFonts w:ascii="黑体" w:eastAsia="黑体" w:hAnsi="Times New Roman"/>
          <w:color w:val="FF0000"/>
          <w:kern w:val="0"/>
          <w:szCs w:val="20"/>
        </w:rPr>
      </w:pPr>
      <w:r w:rsidRPr="005173B7">
        <w:rPr>
          <w:rFonts w:ascii="黑体" w:eastAsia="黑体" w:hAnsi="Times New Roman" w:hint="eastAsia"/>
          <w:kern w:val="0"/>
          <w:szCs w:val="20"/>
        </w:rPr>
        <w:t>人员</w:t>
      </w:r>
    </w:p>
    <w:p w:rsidR="00287A13" w:rsidRPr="005F7F21" w:rsidRDefault="00287A13" w:rsidP="00FE6AE9">
      <w:pPr>
        <w:pStyle w:val="afffffffff1"/>
      </w:pPr>
      <w:r w:rsidRPr="005173B7">
        <w:rPr>
          <w:rFonts w:hint="eastAsia"/>
        </w:rPr>
        <w:t>应建立与地中海</w:t>
      </w:r>
      <w:r w:rsidRPr="005F7F21">
        <w:rPr>
          <w:rFonts w:hint="eastAsia"/>
        </w:rPr>
        <w:t>贫血胚胎植入前遗传学诊断检测工作相适应的专业技术人员团队。至少包括：</w:t>
      </w:r>
    </w:p>
    <w:p w:rsidR="00287A13" w:rsidRPr="005F7F21" w:rsidRDefault="00287A13" w:rsidP="00983973">
      <w:pPr>
        <w:pStyle w:val="af2"/>
      </w:pPr>
      <w:r w:rsidRPr="005F7F21">
        <w:rPr>
          <w:rFonts w:hint="eastAsia"/>
        </w:rPr>
        <w:t>具备从事产前诊断技术资质的副高职称及以上的临床医师2名以上（含2名，下同）；</w:t>
      </w:r>
    </w:p>
    <w:p w:rsidR="0080690A" w:rsidRPr="005F7F21" w:rsidRDefault="00287A13" w:rsidP="00983973">
      <w:pPr>
        <w:pStyle w:val="af2"/>
      </w:pPr>
      <w:r w:rsidRPr="005F7F21">
        <w:rPr>
          <w:rFonts w:hint="eastAsia"/>
        </w:rPr>
        <w:t>具备医学、生物学或遗传学本科及以上学历的实验室专业技术人员3名以上。其中分子遗传实验室检测技术人员至少2名，</w:t>
      </w:r>
      <w:r w:rsidR="000E50FE" w:rsidRPr="005F7F21">
        <w:rPr>
          <w:rFonts w:hint="eastAsia"/>
        </w:rPr>
        <w:t>应</w:t>
      </w:r>
      <w:r w:rsidRPr="005F7F21">
        <w:rPr>
          <w:rFonts w:hint="eastAsia"/>
        </w:rPr>
        <w:t>取得相应卫生专业技术职称（其中1名具有5年中级以上技术职称），同时取得相关专业的产前诊断《母婴保健技术考核合格证书》。</w:t>
      </w:r>
    </w:p>
    <w:p w:rsidR="00FE6AE9" w:rsidRPr="005F7F21" w:rsidRDefault="00FE6AE9" w:rsidP="00FE6AE9">
      <w:pPr>
        <w:pStyle w:val="afffffffff1"/>
      </w:pPr>
      <w:bookmarkStart w:id="54" w:name="OLE_LINK2"/>
      <w:r w:rsidRPr="005F7F21">
        <w:rPr>
          <w:rFonts w:hint="eastAsia"/>
        </w:rPr>
        <w:t>实验室检测技术人员通过能力评估后上岗，具体应满足：</w:t>
      </w:r>
    </w:p>
    <w:p w:rsidR="00FE6AE9" w:rsidRPr="005F7F21" w:rsidRDefault="00FE6AE9" w:rsidP="00FE6AE9">
      <w:pPr>
        <w:pStyle w:val="af2"/>
      </w:pPr>
      <w:r w:rsidRPr="005F7F21">
        <w:rPr>
          <w:rFonts w:hint="eastAsia"/>
        </w:rPr>
        <w:t>经省级以上卫生行政部门指定机构技术培训合格并取得“临床基因扩增检验实验室技术人员上岗培训合格证”；</w:t>
      </w:r>
    </w:p>
    <w:p w:rsidR="00FE6AE9" w:rsidRPr="005F7F21" w:rsidRDefault="00FE6AE9" w:rsidP="00FE6AE9">
      <w:pPr>
        <w:pStyle w:val="af2"/>
      </w:pPr>
      <w:r w:rsidRPr="005F7F21">
        <w:rPr>
          <w:rFonts w:hint="eastAsia"/>
        </w:rPr>
        <w:t>获得“临床医学检验技术考试合格证书”，其中1名具有5年相应卫生专业技术中级以上技术职称；</w:t>
      </w:r>
    </w:p>
    <w:p w:rsidR="0080690A" w:rsidRPr="005173B7" w:rsidRDefault="00FE6AE9" w:rsidP="00FE6AE9">
      <w:pPr>
        <w:pStyle w:val="af2"/>
      </w:pPr>
      <w:r w:rsidRPr="005F7F21">
        <w:rPr>
          <w:rFonts w:hint="eastAsia"/>
        </w:rPr>
        <w:t>专业技术人员中2名</w:t>
      </w:r>
      <w:r w:rsidR="00920E69" w:rsidRPr="005F7F21">
        <w:rPr>
          <w:rFonts w:hint="eastAsia"/>
        </w:rPr>
        <w:t>均应</w:t>
      </w:r>
      <w:r w:rsidRPr="005F7F21">
        <w:rPr>
          <w:rFonts w:hint="eastAsia"/>
        </w:rPr>
        <w:t>具备对遗传变异的</w:t>
      </w:r>
      <w:r w:rsidRPr="005173B7">
        <w:rPr>
          <w:rFonts w:hint="eastAsia"/>
        </w:rPr>
        <w:t>解读能力、结果判读能力</w:t>
      </w:r>
      <w:r w:rsidR="00A43955" w:rsidRPr="005173B7">
        <w:rPr>
          <w:rFonts w:hint="eastAsia"/>
        </w:rPr>
        <w:t>及</w:t>
      </w:r>
      <w:r w:rsidRPr="005173B7">
        <w:rPr>
          <w:rFonts w:hint="eastAsia"/>
        </w:rPr>
        <w:t>分子检测专业知识。</w:t>
      </w:r>
      <w:bookmarkEnd w:id="54"/>
    </w:p>
    <w:p w:rsidR="0080690A" w:rsidRPr="005173B7" w:rsidRDefault="00387F2B">
      <w:pPr>
        <w:pStyle w:val="affd"/>
        <w:spacing w:before="120" w:after="120"/>
      </w:pPr>
      <w:r w:rsidRPr="005173B7">
        <w:rPr>
          <w:rFonts w:hint="eastAsia"/>
        </w:rPr>
        <w:t>适宜及禁忌人群</w:t>
      </w:r>
    </w:p>
    <w:p w:rsidR="0080690A" w:rsidRPr="005173B7" w:rsidRDefault="00387F2B">
      <w:pPr>
        <w:pStyle w:val="affe"/>
        <w:spacing w:before="120" w:after="120"/>
      </w:pPr>
      <w:r w:rsidRPr="005173B7">
        <w:rPr>
          <w:rFonts w:hint="eastAsia"/>
        </w:rPr>
        <w:t>适宜人群</w:t>
      </w:r>
    </w:p>
    <w:p w:rsidR="0080690A" w:rsidRPr="005173B7" w:rsidRDefault="00387F2B">
      <w:pPr>
        <w:widowControl/>
        <w:autoSpaceDE w:val="0"/>
        <w:autoSpaceDN w:val="0"/>
        <w:adjustRightInd/>
        <w:spacing w:line="240" w:lineRule="auto"/>
        <w:ind w:firstLineChars="200" w:firstLine="420"/>
        <w:rPr>
          <w:rFonts w:ascii="宋体" w:hAnsi="Times New Roman"/>
          <w:kern w:val="0"/>
          <w:szCs w:val="20"/>
        </w:rPr>
      </w:pPr>
      <w:r w:rsidRPr="005173B7">
        <w:rPr>
          <w:rFonts w:ascii="宋体" w:hAnsi="Times New Roman" w:hint="eastAsia"/>
          <w:kern w:val="0"/>
          <w:szCs w:val="20"/>
        </w:rPr>
        <w:t>符合如下条件之一者，实施地中海贫血胚胎植入前遗传学诊断：</w:t>
      </w:r>
    </w:p>
    <w:p w:rsidR="0080690A" w:rsidRPr="005173B7" w:rsidRDefault="00387F2B">
      <w:pPr>
        <w:widowControl/>
        <w:numPr>
          <w:ilvl w:val="0"/>
          <w:numId w:val="21"/>
        </w:numPr>
        <w:adjustRightInd/>
        <w:spacing w:line="240" w:lineRule="auto"/>
        <w:jc w:val="left"/>
        <w:rPr>
          <w:rFonts w:ascii="宋体" w:hAnsi="Times New Roman"/>
          <w:kern w:val="0"/>
          <w:szCs w:val="20"/>
        </w:rPr>
      </w:pPr>
      <w:r w:rsidRPr="005173B7">
        <w:rPr>
          <w:rFonts w:ascii="宋体" w:hAnsi="Times New Roman" w:hint="eastAsia"/>
          <w:kern w:val="0"/>
          <w:szCs w:val="20"/>
        </w:rPr>
        <w:t>夫妇双方为同</w:t>
      </w:r>
      <w:r w:rsidRPr="005173B7">
        <w:rPr>
          <w:rFonts w:ascii="宋体" w:hAnsi="Times New Roman"/>
          <w:kern w:val="0"/>
          <w:szCs w:val="20"/>
        </w:rPr>
        <w:t>型</w:t>
      </w:r>
      <w:r w:rsidRPr="005173B7">
        <w:rPr>
          <w:rFonts w:ascii="宋体" w:hAnsi="Times New Roman" w:hint="eastAsia"/>
          <w:kern w:val="0"/>
          <w:szCs w:val="20"/>
        </w:rPr>
        <w:t>地中海贫血携带者，有生育重型地中海贫血患儿风险者；</w:t>
      </w:r>
    </w:p>
    <w:p w:rsidR="0080690A" w:rsidRDefault="00387F2B">
      <w:pPr>
        <w:widowControl/>
        <w:numPr>
          <w:ilvl w:val="0"/>
          <w:numId w:val="21"/>
        </w:numPr>
        <w:adjustRightInd/>
        <w:spacing w:line="240" w:lineRule="auto"/>
        <w:jc w:val="left"/>
        <w:rPr>
          <w:rFonts w:ascii="宋体" w:hAnsi="Times New Roman"/>
          <w:kern w:val="0"/>
          <w:szCs w:val="20"/>
        </w:rPr>
      </w:pPr>
      <w:r w:rsidRPr="005173B7">
        <w:rPr>
          <w:rFonts w:ascii="宋体" w:hAnsi="Times New Roman" w:hint="eastAsia"/>
          <w:kern w:val="0"/>
          <w:szCs w:val="20"/>
        </w:rPr>
        <w:t>重型地中海贫血患儿生育史的</w:t>
      </w:r>
      <w:r>
        <w:rPr>
          <w:rFonts w:ascii="宋体" w:hAnsi="Times New Roman" w:hint="eastAsia"/>
          <w:kern w:val="0"/>
          <w:szCs w:val="20"/>
        </w:rPr>
        <w:t>夫妇；</w:t>
      </w:r>
    </w:p>
    <w:p w:rsidR="00A43955" w:rsidRDefault="00387F2B" w:rsidP="00A43955">
      <w:pPr>
        <w:widowControl/>
        <w:numPr>
          <w:ilvl w:val="0"/>
          <w:numId w:val="21"/>
        </w:numPr>
        <w:adjustRightInd/>
        <w:spacing w:line="240" w:lineRule="auto"/>
        <w:jc w:val="left"/>
      </w:pPr>
      <w:r>
        <w:rPr>
          <w:rFonts w:ascii="宋体" w:hAnsi="Times New Roman" w:hint="eastAsia"/>
          <w:kern w:val="0"/>
          <w:szCs w:val="20"/>
        </w:rPr>
        <w:t>有生育中间型地中海贫血患儿风险者（可做），遵从自愿原则和伦理委员会批准原则</w:t>
      </w:r>
      <w:r w:rsidR="00A43955">
        <w:rPr>
          <w:rFonts w:ascii="宋体" w:hAnsi="Times New Roman" w:hint="eastAsia"/>
          <w:kern w:val="0"/>
          <w:szCs w:val="20"/>
        </w:rPr>
        <w:t>。</w:t>
      </w:r>
    </w:p>
    <w:p w:rsidR="0080690A" w:rsidRDefault="00387F2B">
      <w:pPr>
        <w:pStyle w:val="affe"/>
        <w:spacing w:before="120" w:after="120"/>
      </w:pPr>
      <w:r>
        <w:rPr>
          <w:rFonts w:hint="eastAsia"/>
        </w:rPr>
        <w:t>禁忌人群</w:t>
      </w:r>
    </w:p>
    <w:p w:rsidR="0080690A" w:rsidRDefault="00387F2B">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符合如下条件之一者，不应实施地中海贫血胚胎植入前遗传学诊断：</w:t>
      </w:r>
    </w:p>
    <w:p w:rsidR="0080690A" w:rsidRDefault="00387F2B">
      <w:pPr>
        <w:widowControl/>
        <w:numPr>
          <w:ilvl w:val="0"/>
          <w:numId w:val="21"/>
        </w:numPr>
        <w:adjustRightInd/>
        <w:spacing w:line="240" w:lineRule="auto"/>
        <w:jc w:val="left"/>
        <w:rPr>
          <w:rFonts w:ascii="宋体" w:hAnsi="Times New Roman"/>
          <w:kern w:val="0"/>
          <w:szCs w:val="20"/>
        </w:rPr>
      </w:pPr>
      <w:r>
        <w:rPr>
          <w:rFonts w:ascii="宋体" w:hAnsi="Times New Roman" w:hint="eastAsia"/>
          <w:kern w:val="0"/>
          <w:szCs w:val="20"/>
        </w:rPr>
        <w:t>患有《中华人民共和国母婴保健法》规定的不宜生育的遗传性疾病；</w:t>
      </w:r>
    </w:p>
    <w:p w:rsidR="0080690A" w:rsidRDefault="00387F2B">
      <w:pPr>
        <w:widowControl/>
        <w:numPr>
          <w:ilvl w:val="0"/>
          <w:numId w:val="21"/>
        </w:numPr>
        <w:adjustRightInd/>
        <w:spacing w:line="240" w:lineRule="auto"/>
        <w:jc w:val="left"/>
        <w:rPr>
          <w:rFonts w:ascii="宋体" w:hAnsi="Times New Roman"/>
          <w:kern w:val="0"/>
          <w:szCs w:val="20"/>
        </w:rPr>
      </w:pPr>
      <w:r>
        <w:rPr>
          <w:rFonts w:ascii="宋体" w:hAnsi="Times New Roman" w:hint="eastAsia"/>
          <w:kern w:val="0"/>
          <w:szCs w:val="20"/>
        </w:rPr>
        <w:t>患有目前无法进行胚胎植入前遗传学诊断的遗传性疾病；</w:t>
      </w:r>
    </w:p>
    <w:p w:rsidR="0080690A" w:rsidRDefault="00387F2B">
      <w:pPr>
        <w:widowControl/>
        <w:numPr>
          <w:ilvl w:val="0"/>
          <w:numId w:val="21"/>
        </w:numPr>
        <w:adjustRightInd/>
        <w:spacing w:line="240" w:lineRule="auto"/>
        <w:jc w:val="left"/>
        <w:rPr>
          <w:rFonts w:ascii="宋体" w:hAnsi="Times New Roman"/>
          <w:kern w:val="0"/>
          <w:szCs w:val="20"/>
        </w:rPr>
      </w:pPr>
      <w:r>
        <w:rPr>
          <w:rFonts w:ascii="宋体" w:hAnsi="Times New Roman" w:hint="eastAsia"/>
          <w:kern w:val="0"/>
          <w:szCs w:val="20"/>
        </w:rPr>
        <w:t>基因诊断或基因定位不明的情况；</w:t>
      </w:r>
    </w:p>
    <w:p w:rsidR="0080690A" w:rsidRDefault="00387F2B">
      <w:pPr>
        <w:widowControl/>
        <w:numPr>
          <w:ilvl w:val="0"/>
          <w:numId w:val="21"/>
        </w:numPr>
        <w:adjustRightInd/>
        <w:spacing w:line="240" w:lineRule="auto"/>
        <w:jc w:val="left"/>
        <w:rPr>
          <w:rFonts w:ascii="宋体" w:hAnsi="Times New Roman"/>
          <w:kern w:val="0"/>
          <w:szCs w:val="20"/>
        </w:rPr>
      </w:pPr>
      <w:r>
        <w:rPr>
          <w:rFonts w:ascii="宋体" w:hAnsi="Times New Roman" w:hint="eastAsia"/>
          <w:kern w:val="0"/>
          <w:szCs w:val="20"/>
        </w:rPr>
        <w:t>其它不应实施辅助生殖技术的情况。</w:t>
      </w:r>
    </w:p>
    <w:p w:rsidR="0080690A" w:rsidRDefault="00387F2B">
      <w:pPr>
        <w:pStyle w:val="affc"/>
        <w:spacing w:before="240" w:after="240"/>
      </w:pPr>
      <w:bookmarkStart w:id="55" w:name="_Toc193225024"/>
      <w:bookmarkStart w:id="56" w:name="_Toc196465623"/>
      <w:r>
        <w:rPr>
          <w:rFonts w:hint="eastAsia"/>
        </w:rPr>
        <w:t>诊断流程和</w:t>
      </w:r>
      <w:r>
        <w:t>要求</w:t>
      </w:r>
      <w:bookmarkEnd w:id="55"/>
      <w:bookmarkEnd w:id="56"/>
    </w:p>
    <w:p w:rsidR="0080690A" w:rsidRDefault="00387F2B">
      <w:pPr>
        <w:pStyle w:val="affd"/>
        <w:spacing w:before="120" w:after="120"/>
      </w:pPr>
      <w:r>
        <w:rPr>
          <w:rFonts w:hint="eastAsia"/>
        </w:rPr>
        <w:t>知情同意</w:t>
      </w:r>
    </w:p>
    <w:p w:rsidR="0080690A" w:rsidRDefault="00387F2B">
      <w:pPr>
        <w:pStyle w:val="afffff5"/>
        <w:ind w:firstLine="420"/>
      </w:pPr>
      <w:r>
        <w:rPr>
          <w:rFonts w:hint="eastAsia"/>
        </w:rPr>
        <w:t>告知患者及其家属胚胎植入前遗传学诊断的性质、目的、意义、方法及其局限性和可能的风险，现存可行的替代方法及各自的优势和局限，对患者进行遗传咨询并解释知情同意书的要点，指导接受地中海贫血胚胎植入前遗传学诊断的患者签署知情同意书。地中海贫血相关胚胎植入前遗传学诊断遗传咨询意见书见附录A，地中海贫血</w:t>
      </w:r>
      <w:r>
        <w:t>胚胎植入前遗传学诊断知情</w:t>
      </w:r>
      <w:proofErr w:type="gramStart"/>
      <w:r>
        <w:t>同意书</w:t>
      </w:r>
      <w:r>
        <w:rPr>
          <w:rFonts w:hint="eastAsia"/>
        </w:rPr>
        <w:t>见附录</w:t>
      </w:r>
      <w:proofErr w:type="gramEnd"/>
      <w:r>
        <w:rPr>
          <w:rFonts w:hint="eastAsia"/>
        </w:rPr>
        <w:t>B。</w:t>
      </w:r>
    </w:p>
    <w:p w:rsidR="0080690A" w:rsidRDefault="00387F2B">
      <w:pPr>
        <w:pStyle w:val="affd"/>
        <w:spacing w:before="120" w:after="120"/>
      </w:pPr>
      <w:r>
        <w:rPr>
          <w:rFonts w:hint="eastAsia"/>
        </w:rPr>
        <w:t>资料收集</w:t>
      </w:r>
    </w:p>
    <w:p w:rsidR="0080690A" w:rsidRDefault="00387F2B">
      <w:pPr>
        <w:pStyle w:val="afffff5"/>
        <w:ind w:firstLine="420"/>
      </w:pPr>
      <w:r>
        <w:rPr>
          <w:rFonts w:hint="eastAsia"/>
        </w:rPr>
        <w:t>询问患者遗传病的家族史、先证者的情况、致病基因的检测方法和结果以及孕产史等，必要</w:t>
      </w:r>
      <w:r>
        <w:t>的</w:t>
      </w:r>
      <w:r>
        <w:rPr>
          <w:rFonts w:hint="eastAsia"/>
        </w:rPr>
        <w:t>原始资料或其复印件保存留档。</w:t>
      </w:r>
    </w:p>
    <w:p w:rsidR="0080690A" w:rsidRDefault="00387F2B">
      <w:pPr>
        <w:pStyle w:val="affd"/>
        <w:spacing w:before="120" w:after="120"/>
        <w:rPr>
          <w:color w:val="FF0000"/>
        </w:rPr>
      </w:pPr>
      <w:r>
        <w:rPr>
          <w:rFonts w:hint="eastAsia"/>
        </w:rPr>
        <w:lastRenderedPageBreak/>
        <w:t>胚胎活检</w:t>
      </w:r>
    </w:p>
    <w:p w:rsidR="0080690A" w:rsidRDefault="00387F2B">
      <w:pPr>
        <w:pStyle w:val="afffffffff1"/>
      </w:pPr>
      <w:r>
        <w:rPr>
          <w:rFonts w:hint="eastAsia"/>
        </w:rPr>
        <w:t>宜采用囊胚滋养外胚层细胞的活检，见附录C。</w:t>
      </w:r>
    </w:p>
    <w:p w:rsidR="0080690A" w:rsidRDefault="00387F2B">
      <w:pPr>
        <w:pStyle w:val="afffffffff1"/>
      </w:pPr>
      <w:r>
        <w:rPr>
          <w:rFonts w:hint="eastAsia"/>
        </w:rPr>
        <w:t>采用唯一编号对活检的胚胎生物样本进行编号。</w:t>
      </w:r>
    </w:p>
    <w:p w:rsidR="0080690A" w:rsidRDefault="00387F2B">
      <w:pPr>
        <w:pStyle w:val="afffffffff1"/>
      </w:pPr>
      <w:r>
        <w:rPr>
          <w:rFonts w:hint="eastAsia"/>
        </w:rPr>
        <w:t>活检样本的处理按全基因组扩增试剂盒说明书进行。</w:t>
      </w:r>
    </w:p>
    <w:p w:rsidR="0080690A" w:rsidRDefault="00387F2B">
      <w:pPr>
        <w:pStyle w:val="afffffffff1"/>
      </w:pPr>
      <w:r>
        <w:rPr>
          <w:rFonts w:hint="eastAsia"/>
        </w:rPr>
        <w:t>填写地中海贫血胚胎植入前遗传学诊断</w:t>
      </w:r>
      <w:r>
        <w:t>检测申请书</w:t>
      </w:r>
      <w:r>
        <w:rPr>
          <w:rFonts w:hint="eastAsia"/>
        </w:rPr>
        <w:t>，见附录</w:t>
      </w:r>
      <w:r>
        <w:t>D</w:t>
      </w:r>
      <w:r>
        <w:rPr>
          <w:rFonts w:hint="eastAsia"/>
        </w:rPr>
        <w:t>。</w:t>
      </w:r>
    </w:p>
    <w:p w:rsidR="0080690A" w:rsidRPr="005F7F21" w:rsidRDefault="00387F2B">
      <w:pPr>
        <w:pStyle w:val="affd"/>
        <w:spacing w:before="120" w:after="120"/>
      </w:pPr>
      <w:r w:rsidRPr="005F7F21">
        <w:rPr>
          <w:rFonts w:hint="eastAsia"/>
        </w:rPr>
        <w:t>样本储存和运输</w:t>
      </w:r>
    </w:p>
    <w:p w:rsidR="0083360E" w:rsidRPr="005F7F21" w:rsidRDefault="0083360E" w:rsidP="0083360E">
      <w:pPr>
        <w:pStyle w:val="afffffffff1"/>
      </w:pPr>
      <w:r w:rsidRPr="005F7F21">
        <w:rPr>
          <w:rFonts w:hint="eastAsia"/>
        </w:rPr>
        <w:t>活检细胞运输及保存：将细胞转入全基因组扩增试剂盒细胞保存液或裂解液，按试剂说明书温度运输及保存。</w:t>
      </w:r>
      <w:r w:rsidR="003D1AC3" w:rsidRPr="005F7F21">
        <w:rPr>
          <w:rFonts w:hint="eastAsia"/>
        </w:rPr>
        <w:t>运输时间</w:t>
      </w:r>
      <w:r w:rsidRPr="005F7F21">
        <w:rPr>
          <w:rFonts w:hint="eastAsia"/>
        </w:rPr>
        <w:t>2</w:t>
      </w:r>
      <w:r w:rsidR="003D1AC3" w:rsidRPr="005F7F21">
        <w:rPr>
          <w:vertAlign w:val="superscript"/>
        </w:rPr>
        <w:t xml:space="preserve"> </w:t>
      </w:r>
      <w:r w:rsidR="003D1AC3" w:rsidRPr="005F7F21">
        <w:rPr>
          <w:rFonts w:hint="eastAsia"/>
        </w:rPr>
        <w:t>h</w:t>
      </w:r>
      <w:r w:rsidR="00416574">
        <w:rPr>
          <w:rFonts w:hint="eastAsia"/>
        </w:rPr>
        <w:t>内</w:t>
      </w:r>
      <w:r w:rsidR="00461C9E" w:rsidRPr="005F7F21">
        <w:rPr>
          <w:rFonts w:hint="eastAsia"/>
        </w:rPr>
        <w:t>在</w:t>
      </w:r>
      <w:r w:rsidRPr="005F7F21">
        <w:rPr>
          <w:rFonts w:hint="eastAsia"/>
        </w:rPr>
        <w:t>2</w:t>
      </w:r>
      <w:r w:rsidR="00E45C11" w:rsidRPr="005F7F21">
        <w:rPr>
          <w:vertAlign w:val="superscript"/>
        </w:rPr>
        <w:t xml:space="preserve"> </w:t>
      </w:r>
      <w:r w:rsidR="003D1AC3" w:rsidRPr="005F7F21">
        <w:rPr>
          <w:rFonts w:hint="eastAsia"/>
        </w:rPr>
        <w:t>℃</w:t>
      </w:r>
      <w:r w:rsidRPr="005F7F21">
        <w:rPr>
          <w:rFonts w:hint="eastAsia"/>
        </w:rPr>
        <w:t>～8</w:t>
      </w:r>
      <w:r w:rsidR="00E45C11" w:rsidRPr="005F7F21">
        <w:rPr>
          <w:vertAlign w:val="superscript"/>
        </w:rPr>
        <w:t xml:space="preserve"> </w:t>
      </w:r>
      <w:r w:rsidRPr="005F7F21">
        <w:rPr>
          <w:rFonts w:hint="eastAsia"/>
        </w:rPr>
        <w:t>℃冷藏条件下运输，长时间转运</w:t>
      </w:r>
      <w:r w:rsidR="003D1AC3" w:rsidRPr="005F7F21">
        <w:rPr>
          <w:rFonts w:hint="eastAsia"/>
        </w:rPr>
        <w:t>应</w:t>
      </w:r>
      <w:r w:rsidRPr="005F7F21">
        <w:rPr>
          <w:rFonts w:hint="eastAsia"/>
        </w:rPr>
        <w:t>干冰保存，运输过程中</w:t>
      </w:r>
      <w:r w:rsidR="00414BC4" w:rsidRPr="005F7F21">
        <w:rPr>
          <w:rFonts w:hint="eastAsia"/>
        </w:rPr>
        <w:t>不应</w:t>
      </w:r>
      <w:r w:rsidRPr="005F7F21">
        <w:rPr>
          <w:rFonts w:hint="eastAsia"/>
        </w:rPr>
        <w:t>剧烈震荡。如不能及时检测，</w:t>
      </w:r>
      <w:r w:rsidR="00414BC4" w:rsidRPr="005F7F21">
        <w:rPr>
          <w:rFonts w:hint="eastAsia"/>
        </w:rPr>
        <w:t>宜</w:t>
      </w:r>
      <w:r w:rsidRPr="005F7F21">
        <w:rPr>
          <w:rFonts w:hint="eastAsia"/>
        </w:rPr>
        <w:t>放置</w:t>
      </w:r>
      <w:r w:rsidR="00461C9E" w:rsidRPr="005F7F21">
        <w:rPr>
          <w:rFonts w:hint="eastAsia"/>
        </w:rPr>
        <w:t>在</w:t>
      </w:r>
      <w:r w:rsidRPr="005F7F21">
        <w:rPr>
          <w:rFonts w:hint="eastAsia"/>
        </w:rPr>
        <w:t>-80</w:t>
      </w:r>
      <w:r w:rsidR="00E45C11" w:rsidRPr="005F7F21">
        <w:rPr>
          <w:vertAlign w:val="superscript"/>
        </w:rPr>
        <w:t xml:space="preserve"> </w:t>
      </w:r>
      <w:r w:rsidRPr="005F7F21">
        <w:rPr>
          <w:rFonts w:hint="eastAsia"/>
        </w:rPr>
        <w:t>℃暂存。</w:t>
      </w:r>
    </w:p>
    <w:p w:rsidR="0083360E" w:rsidRPr="005F7F21" w:rsidRDefault="0083360E" w:rsidP="0083360E">
      <w:pPr>
        <w:pStyle w:val="afffffffff1"/>
      </w:pPr>
      <w:r w:rsidRPr="005F7F21">
        <w:rPr>
          <w:rFonts w:hint="eastAsia"/>
        </w:rPr>
        <w:t>已进行全基因组扩增的样本运输：样本在2</w:t>
      </w:r>
      <w:r w:rsidR="00E45C11" w:rsidRPr="005F7F21">
        <w:rPr>
          <w:vertAlign w:val="superscript"/>
        </w:rPr>
        <w:t xml:space="preserve"> </w:t>
      </w:r>
      <w:r w:rsidR="00461C9E" w:rsidRPr="005F7F21">
        <w:rPr>
          <w:rFonts w:hint="eastAsia"/>
        </w:rPr>
        <w:t>℃</w:t>
      </w:r>
      <w:r w:rsidRPr="005F7F21">
        <w:rPr>
          <w:rFonts w:hint="eastAsia"/>
        </w:rPr>
        <w:t>～8</w:t>
      </w:r>
      <w:r w:rsidR="00E45C11" w:rsidRPr="005F7F21">
        <w:rPr>
          <w:vertAlign w:val="superscript"/>
        </w:rPr>
        <w:t xml:space="preserve"> </w:t>
      </w:r>
      <w:r w:rsidRPr="005F7F21">
        <w:rPr>
          <w:rFonts w:hint="eastAsia"/>
        </w:rPr>
        <w:t>℃冷藏条件下冷链运输，运输时间</w:t>
      </w:r>
      <w:r w:rsidR="00461C9E" w:rsidRPr="005F7F21">
        <w:rPr>
          <w:rFonts w:hint="eastAsia"/>
        </w:rPr>
        <w:t>宜为</w:t>
      </w:r>
      <w:r w:rsidRPr="005F7F21">
        <w:rPr>
          <w:rFonts w:hint="eastAsia"/>
        </w:rPr>
        <w:t>4</w:t>
      </w:r>
      <w:r w:rsidR="00F9629D" w:rsidRPr="005F7F21">
        <w:rPr>
          <w:vertAlign w:val="superscript"/>
        </w:rPr>
        <w:t xml:space="preserve"> </w:t>
      </w:r>
      <w:r w:rsidR="00F9629D" w:rsidRPr="005F7F21">
        <w:rPr>
          <w:rFonts w:hint="eastAsia"/>
        </w:rPr>
        <w:t>h</w:t>
      </w:r>
      <w:r w:rsidR="001D3806" w:rsidRPr="005F7F21">
        <w:rPr>
          <w:rFonts w:hint="eastAsia"/>
        </w:rPr>
        <w:t>；</w:t>
      </w:r>
      <w:r w:rsidRPr="005F7F21">
        <w:rPr>
          <w:rFonts w:hint="eastAsia"/>
        </w:rPr>
        <w:t>-20</w:t>
      </w:r>
      <w:r w:rsidR="00E45C11" w:rsidRPr="005F7F21">
        <w:rPr>
          <w:vertAlign w:val="superscript"/>
        </w:rPr>
        <w:t xml:space="preserve"> </w:t>
      </w:r>
      <w:r w:rsidRPr="005F7F21">
        <w:rPr>
          <w:rFonts w:hint="eastAsia"/>
        </w:rPr>
        <w:t>℃以下的冷冻运输不超过72</w:t>
      </w:r>
      <w:r w:rsidR="001D3806" w:rsidRPr="005F7F21">
        <w:rPr>
          <w:vertAlign w:val="superscript"/>
        </w:rPr>
        <w:t xml:space="preserve"> </w:t>
      </w:r>
      <w:r w:rsidR="001D3806" w:rsidRPr="005F7F21">
        <w:rPr>
          <w:rFonts w:hint="eastAsia"/>
        </w:rPr>
        <w:t>h</w:t>
      </w:r>
      <w:r w:rsidRPr="005F7F21">
        <w:rPr>
          <w:rFonts w:hint="eastAsia"/>
        </w:rPr>
        <w:t>。</w:t>
      </w:r>
    </w:p>
    <w:p w:rsidR="0080690A" w:rsidRPr="005F7F21" w:rsidRDefault="0083360E" w:rsidP="0083360E">
      <w:pPr>
        <w:pStyle w:val="afffffffff1"/>
      </w:pPr>
      <w:r w:rsidRPr="005F7F21">
        <w:rPr>
          <w:rFonts w:hint="eastAsia"/>
        </w:rPr>
        <w:t>检测后样本的保存和处理：剩余的胚胎全基因组扩增产物样本应-80</w:t>
      </w:r>
      <w:r w:rsidR="00E45C11" w:rsidRPr="005F7F21">
        <w:rPr>
          <w:vertAlign w:val="superscript"/>
        </w:rPr>
        <w:t xml:space="preserve"> </w:t>
      </w:r>
      <w:r w:rsidRPr="005F7F21">
        <w:rPr>
          <w:rFonts w:hint="eastAsia"/>
        </w:rPr>
        <w:t>℃保存至产后</w:t>
      </w:r>
      <w:r w:rsidR="00F16B43" w:rsidRPr="005F7F21">
        <w:rPr>
          <w:rFonts w:hint="eastAsia"/>
        </w:rPr>
        <w:t>2</w:t>
      </w:r>
      <w:r w:rsidRPr="005F7F21">
        <w:rPr>
          <w:rFonts w:hint="eastAsia"/>
        </w:rPr>
        <w:t>年以上。如销毁</w:t>
      </w:r>
      <w:r w:rsidR="00F16B43" w:rsidRPr="005F7F21">
        <w:rPr>
          <w:rFonts w:hint="eastAsia"/>
        </w:rPr>
        <w:t>应</w:t>
      </w:r>
      <w:r w:rsidRPr="005F7F21">
        <w:rPr>
          <w:rFonts w:hint="eastAsia"/>
        </w:rPr>
        <w:t>遵守《医疗废物管理条例》等相关法律法规，并有详细的销毁记录。</w:t>
      </w:r>
    </w:p>
    <w:p w:rsidR="0080690A" w:rsidRPr="005F7F21" w:rsidRDefault="00387F2B">
      <w:pPr>
        <w:pStyle w:val="affd"/>
        <w:spacing w:before="120" w:after="120"/>
      </w:pPr>
      <w:r w:rsidRPr="005F7F21">
        <w:rPr>
          <w:rFonts w:hint="eastAsia"/>
        </w:rPr>
        <w:t>实验室检测</w:t>
      </w:r>
    </w:p>
    <w:p w:rsidR="0080690A" w:rsidRPr="005F7F21" w:rsidRDefault="00387F2B">
      <w:pPr>
        <w:pStyle w:val="afffffffff1"/>
      </w:pPr>
      <w:r w:rsidRPr="005F7F21">
        <w:rPr>
          <w:rFonts w:hint="eastAsia"/>
        </w:rPr>
        <w:t>宜采用基因的PCR扩增和/或测序等检测技术，对突变位点检测，同时在其附近寻找分子标记做连锁分析。</w:t>
      </w:r>
    </w:p>
    <w:p w:rsidR="0080690A" w:rsidRPr="004E757E" w:rsidRDefault="00387F2B">
      <w:pPr>
        <w:pStyle w:val="afffffffff1"/>
      </w:pPr>
      <w:r w:rsidRPr="004E757E">
        <w:rPr>
          <w:rFonts w:hint="eastAsia"/>
        </w:rPr>
        <w:t>应采集夫妻双方及先证者2</w:t>
      </w:r>
      <w:r w:rsidRPr="004E757E">
        <w:rPr>
          <w:rFonts w:hint="eastAsia"/>
          <w:vertAlign w:val="superscript"/>
        </w:rPr>
        <w:t xml:space="preserve"> </w:t>
      </w:r>
      <w:r w:rsidRPr="004E757E">
        <w:rPr>
          <w:rFonts w:hint="eastAsia"/>
        </w:rPr>
        <w:t>mL～5</w:t>
      </w:r>
      <w:r w:rsidRPr="004E757E">
        <w:rPr>
          <w:rFonts w:hint="eastAsia"/>
          <w:vertAlign w:val="superscript"/>
        </w:rPr>
        <w:t xml:space="preserve"> </w:t>
      </w:r>
      <w:r w:rsidRPr="004E757E">
        <w:rPr>
          <w:rFonts w:hint="eastAsia"/>
        </w:rPr>
        <w:t>mL外周血，使用EDTA</w:t>
      </w:r>
      <w:proofErr w:type="gramStart"/>
      <w:r w:rsidRPr="004E757E">
        <w:rPr>
          <w:rFonts w:hint="eastAsia"/>
        </w:rPr>
        <w:t>抗凝管</w:t>
      </w:r>
      <w:proofErr w:type="gramEnd"/>
      <w:r w:rsidRPr="004E757E">
        <w:rPr>
          <w:rFonts w:hint="eastAsia"/>
        </w:rPr>
        <w:t>保存，并填写家系信息表，行相关基因检测及单体型分析，明确致病位点与多态性位点的连锁关系。</w:t>
      </w:r>
    </w:p>
    <w:p w:rsidR="0080690A" w:rsidRPr="004E757E" w:rsidRDefault="00387F2B">
      <w:pPr>
        <w:pStyle w:val="affd"/>
        <w:spacing w:before="120" w:after="120"/>
      </w:pPr>
      <w:r w:rsidRPr="004E757E">
        <w:rPr>
          <w:rFonts w:hint="eastAsia"/>
        </w:rPr>
        <w:t>报告的出具和审核</w:t>
      </w:r>
    </w:p>
    <w:p w:rsidR="0080690A" w:rsidRPr="004E757E" w:rsidRDefault="00387F2B">
      <w:pPr>
        <w:pStyle w:val="afffffffff1"/>
      </w:pPr>
      <w:r w:rsidRPr="004E757E">
        <w:rPr>
          <w:rFonts w:hint="eastAsia"/>
        </w:rPr>
        <w:t>宜在接收到待检物的30个工作日内完成检测并出具报告，其中发出因检测失败需再次采样的通知应不长于15个工作日。</w:t>
      </w:r>
    </w:p>
    <w:p w:rsidR="0080690A" w:rsidRPr="005F7F21" w:rsidRDefault="00B34350" w:rsidP="00B34350">
      <w:pPr>
        <w:pStyle w:val="afffffffff1"/>
      </w:pPr>
      <w:r w:rsidRPr="005F7F21">
        <w:rPr>
          <w:rFonts w:hint="eastAsia"/>
        </w:rPr>
        <w:t>检测报告由医疗机构具备产前诊断技术资质、初级及以上职称、熟悉并从事地中海贫血胚胎植入前遗传学诊断2名及以上的检测人员签字出具，副高级及以上职称人员审核。</w:t>
      </w:r>
    </w:p>
    <w:p w:rsidR="0080690A" w:rsidRPr="005F7F21" w:rsidRDefault="00387F2B">
      <w:pPr>
        <w:pStyle w:val="afffffffff1"/>
      </w:pPr>
      <w:r w:rsidRPr="005F7F21">
        <w:rPr>
          <w:rFonts w:hint="eastAsia"/>
        </w:rPr>
        <w:t>检测报告应满足但不限于以下要求：</w:t>
      </w:r>
    </w:p>
    <w:p w:rsidR="0080690A" w:rsidRPr="005F7F21" w:rsidRDefault="00387F2B">
      <w:pPr>
        <w:pStyle w:val="af2"/>
      </w:pPr>
      <w:r w:rsidRPr="005F7F21">
        <w:rPr>
          <w:rFonts w:hint="eastAsia"/>
        </w:rPr>
        <w:t>明确受检者的基本信息，包括姓名、性别、年龄、患者适应证等；</w:t>
      </w:r>
    </w:p>
    <w:p w:rsidR="0080690A" w:rsidRPr="005F7F21" w:rsidRDefault="00387F2B">
      <w:pPr>
        <w:pStyle w:val="af2"/>
      </w:pPr>
      <w:r w:rsidRPr="005F7F21">
        <w:rPr>
          <w:rFonts w:hint="eastAsia"/>
        </w:rPr>
        <w:t>明确样本的基本信息，包括样本唯一编号、样本类型、采样日期、样本接收日期等；</w:t>
      </w:r>
    </w:p>
    <w:p w:rsidR="0080690A" w:rsidRPr="005F7F21" w:rsidRDefault="00387F2B">
      <w:pPr>
        <w:pStyle w:val="af2"/>
      </w:pPr>
      <w:r w:rsidRPr="005F7F21">
        <w:rPr>
          <w:rFonts w:hint="eastAsia"/>
        </w:rPr>
        <w:t>注明检测项目、检测方法、检测级别及检测局限性等；</w:t>
      </w:r>
    </w:p>
    <w:p w:rsidR="0080690A" w:rsidRPr="005F7F21" w:rsidRDefault="00387F2B">
      <w:pPr>
        <w:pStyle w:val="af2"/>
      </w:pPr>
      <w:r w:rsidRPr="005F7F21">
        <w:rPr>
          <w:rFonts w:hint="eastAsia"/>
        </w:rPr>
        <w:t>检测结果、结果解释以专业方式进行描述；</w:t>
      </w:r>
    </w:p>
    <w:p w:rsidR="0080690A" w:rsidRPr="00E45CBA" w:rsidRDefault="00387F2B">
      <w:pPr>
        <w:pStyle w:val="af2"/>
      </w:pPr>
      <w:r w:rsidRPr="005F7F21">
        <w:rPr>
          <w:rFonts w:hint="eastAsia"/>
        </w:rPr>
        <w:t>明确基因型，其他常染色体隐性遗</w:t>
      </w:r>
      <w:r w:rsidRPr="00E45CBA">
        <w:rPr>
          <w:rFonts w:hint="eastAsia"/>
        </w:rPr>
        <w:t>传性基因疾病的胚胎植入前遗传学诊断应明确是正常、致病基因杂合子或纯合子，或致病基因复合杂合子（中间型、重型）胚胎；</w:t>
      </w:r>
    </w:p>
    <w:p w:rsidR="0080690A" w:rsidRPr="00E45CBA" w:rsidRDefault="007F4195" w:rsidP="007F4195">
      <w:pPr>
        <w:pStyle w:val="af2"/>
      </w:pPr>
      <w:r w:rsidRPr="007F4195">
        <w:rPr>
          <w:rFonts w:hint="eastAsia"/>
        </w:rPr>
        <w:t>每个胚胎样本的PCR扩增和/或测序的检测结果</w:t>
      </w:r>
      <w:r w:rsidR="00387F2B" w:rsidRPr="00E45CBA">
        <w:rPr>
          <w:rFonts w:hint="eastAsia"/>
        </w:rPr>
        <w:t>；</w:t>
      </w:r>
    </w:p>
    <w:p w:rsidR="0080690A" w:rsidRPr="00E45CBA" w:rsidRDefault="00387F2B">
      <w:pPr>
        <w:pStyle w:val="af2"/>
      </w:pPr>
      <w:r w:rsidRPr="00E45CBA">
        <w:rPr>
          <w:rFonts w:hint="eastAsia"/>
        </w:rPr>
        <w:t>根据目前的资料对检测中发现的染色体拷贝数变异进行分类，包括致病性、可能致病性，临床意义不明，可能良性和良性；</w:t>
      </w:r>
    </w:p>
    <w:p w:rsidR="0080690A" w:rsidRDefault="00387F2B">
      <w:pPr>
        <w:pStyle w:val="af2"/>
      </w:pPr>
      <w:r w:rsidRPr="00E45CBA">
        <w:rPr>
          <w:rFonts w:hint="eastAsia"/>
        </w:rPr>
        <w:t>明确检测机构信息和报告日</w:t>
      </w:r>
      <w:r>
        <w:rPr>
          <w:rFonts w:hint="eastAsia"/>
        </w:rPr>
        <w:t>期；</w:t>
      </w:r>
    </w:p>
    <w:p w:rsidR="0080690A" w:rsidRDefault="00387F2B">
      <w:pPr>
        <w:pStyle w:val="af2"/>
      </w:pPr>
      <w:r>
        <w:rPr>
          <w:rFonts w:hint="eastAsia"/>
        </w:rPr>
        <w:t>检测人、报告审核签发人签字；</w:t>
      </w:r>
    </w:p>
    <w:p w:rsidR="0080690A" w:rsidRDefault="00387F2B">
      <w:pPr>
        <w:pStyle w:val="af2"/>
      </w:pPr>
      <w:r>
        <w:rPr>
          <w:rFonts w:hint="eastAsia"/>
        </w:rPr>
        <w:t>明确其他相关提示与声明。</w:t>
      </w:r>
    </w:p>
    <w:p w:rsidR="0080690A" w:rsidRDefault="00387F2B">
      <w:pPr>
        <w:pStyle w:val="affd"/>
        <w:spacing w:before="120" w:after="120"/>
      </w:pPr>
      <w:r>
        <w:rPr>
          <w:rFonts w:hint="eastAsia"/>
        </w:rPr>
        <w:t>检测后临床咨询</w:t>
      </w:r>
    </w:p>
    <w:p w:rsidR="0080690A" w:rsidRPr="00E45CBA" w:rsidRDefault="0025090D">
      <w:pPr>
        <w:pStyle w:val="afffff5"/>
        <w:ind w:firstLine="420"/>
      </w:pPr>
      <w:r w:rsidRPr="00E45CBA">
        <w:rPr>
          <w:rFonts w:hint="eastAsia"/>
        </w:rPr>
        <w:t>具有副高以上职称的临床生殖医师、胚胎实验室技师及遗传咨询师根据遗传学检测结果和胚胎评分建议胚胎的可移植性及移植顺序。临床医师应向患者解释各胚胎的检测结果，根据检测结果明确胚胎的处置方式并根据具体情况为患者提供专业建议；对于结果为可移植的低风险胚胎，告知风险，必要情况签署知情同意书；对于</w:t>
      </w:r>
      <w:r w:rsidR="00C025C7" w:rsidRPr="00E45CBA">
        <w:rPr>
          <w:rFonts w:hint="eastAsia"/>
        </w:rPr>
        <w:t>应</w:t>
      </w:r>
      <w:r w:rsidRPr="00E45CBA">
        <w:rPr>
          <w:rFonts w:hint="eastAsia"/>
        </w:rPr>
        <w:t>谨慎移植的胚胎，仔细告知风险并签署知情同意书。</w:t>
      </w:r>
    </w:p>
    <w:p w:rsidR="0080690A" w:rsidRPr="00E45CBA" w:rsidRDefault="00387F2B">
      <w:pPr>
        <w:pStyle w:val="affd"/>
        <w:spacing w:before="120" w:after="120"/>
      </w:pPr>
      <w:r w:rsidRPr="00E45CBA">
        <w:rPr>
          <w:rFonts w:hint="eastAsia"/>
        </w:rPr>
        <w:t>移植后妊娠结局追踪随访</w:t>
      </w:r>
    </w:p>
    <w:p w:rsidR="0080690A" w:rsidRPr="00E45CBA" w:rsidRDefault="00387F2B">
      <w:pPr>
        <w:pStyle w:val="afffffffff1"/>
      </w:pPr>
      <w:r w:rsidRPr="00E45CBA">
        <w:rPr>
          <w:rFonts w:hint="eastAsia"/>
        </w:rPr>
        <w:t>对胚胎植入前遗传学</w:t>
      </w:r>
      <w:proofErr w:type="gramStart"/>
      <w:r w:rsidRPr="00E45CBA">
        <w:rPr>
          <w:rFonts w:hint="eastAsia"/>
        </w:rPr>
        <w:t>诊断受</w:t>
      </w:r>
      <w:proofErr w:type="gramEnd"/>
      <w:r w:rsidRPr="00E45CBA">
        <w:rPr>
          <w:rFonts w:hint="eastAsia"/>
        </w:rPr>
        <w:t>术者及其子代的</w:t>
      </w:r>
      <w:proofErr w:type="gramStart"/>
      <w:r w:rsidRPr="00E45CBA">
        <w:rPr>
          <w:rFonts w:hint="eastAsia"/>
        </w:rPr>
        <w:t>随访率</w:t>
      </w:r>
      <w:proofErr w:type="gramEnd"/>
      <w:r w:rsidRPr="00E45CBA">
        <w:rPr>
          <w:rFonts w:hint="eastAsia"/>
        </w:rPr>
        <w:t>应达100％。</w:t>
      </w:r>
    </w:p>
    <w:p w:rsidR="0080690A" w:rsidRDefault="00387F2B">
      <w:pPr>
        <w:pStyle w:val="afffffffff1"/>
      </w:pPr>
      <w:r w:rsidRPr="00E45CBA">
        <w:rPr>
          <w:rFonts w:hint="eastAsia"/>
        </w:rPr>
        <w:t>随访内容包括：胚胎移植后妊娠的情况、产前诊断（包括羊膜腔</w:t>
      </w:r>
      <w:r>
        <w:rPr>
          <w:rFonts w:hint="eastAsia"/>
        </w:rPr>
        <w:t>穿刺等）进一步评估胎儿的遗</w:t>
      </w:r>
      <w:r>
        <w:rPr>
          <w:rFonts w:hint="eastAsia"/>
        </w:rPr>
        <w:lastRenderedPageBreak/>
        <w:t>传状况、地中海贫血胚胎植入前遗传学诊断和产前诊断结果的重要性、产科情况、妊娠结局、胎儿或新生儿的表型等情况以及遗传学诊断和其它的临床诊断。</w:t>
      </w:r>
    </w:p>
    <w:p w:rsidR="0080690A" w:rsidRDefault="00387F2B">
      <w:pPr>
        <w:pStyle w:val="afffffffff1"/>
      </w:pPr>
      <w:r>
        <w:rPr>
          <w:rFonts w:hint="eastAsia"/>
        </w:rPr>
        <w:t>各阶段应根据具体情况为患者提供进一步处理的建议。</w:t>
      </w:r>
    </w:p>
    <w:p w:rsidR="0080690A" w:rsidRPr="005F7F21" w:rsidRDefault="00387F2B">
      <w:pPr>
        <w:pStyle w:val="affd"/>
        <w:spacing w:before="120" w:after="120"/>
      </w:pPr>
      <w:r>
        <w:rPr>
          <w:rFonts w:hint="eastAsia"/>
        </w:rPr>
        <w:t>资料</w:t>
      </w:r>
      <w:r w:rsidRPr="005F7F21">
        <w:rPr>
          <w:rFonts w:hint="eastAsia"/>
        </w:rPr>
        <w:t>与标本保存</w:t>
      </w:r>
    </w:p>
    <w:p w:rsidR="0080690A" w:rsidRPr="005F7F21" w:rsidRDefault="00387F2B">
      <w:pPr>
        <w:pStyle w:val="afffff5"/>
        <w:ind w:firstLine="420"/>
      </w:pPr>
      <w:r w:rsidRPr="005F7F21">
        <w:rPr>
          <w:rFonts w:hint="eastAsia"/>
        </w:rPr>
        <w:t>地中海贫血胚胎植入前遗传学</w:t>
      </w:r>
      <w:proofErr w:type="gramStart"/>
      <w:r w:rsidRPr="005F7F21">
        <w:rPr>
          <w:rFonts w:hint="eastAsia"/>
        </w:rPr>
        <w:t>诊断全</w:t>
      </w:r>
      <w:proofErr w:type="gramEnd"/>
      <w:r w:rsidRPr="005F7F21">
        <w:rPr>
          <w:rFonts w:hint="eastAsia"/>
        </w:rPr>
        <w:t>过程相关的原始资料，包括患者的病案、知情同意书、检测申请单、原始实验数据记录、相关的电子信息文档、检测报告单等，均应在医疗机构保存30年以上，相关的电子信息文档及剩余胚胎生物扩增样本应保存至产后2年以上。</w:t>
      </w:r>
    </w:p>
    <w:p w:rsidR="0080690A" w:rsidRPr="005F7F21" w:rsidRDefault="00387F2B">
      <w:pPr>
        <w:pStyle w:val="affc"/>
        <w:spacing w:before="240" w:after="240"/>
      </w:pPr>
      <w:bookmarkStart w:id="57" w:name="_Toc193225025"/>
      <w:bookmarkStart w:id="58" w:name="_Toc196465624"/>
      <w:r w:rsidRPr="005F7F21">
        <w:rPr>
          <w:rFonts w:hint="eastAsia"/>
        </w:rPr>
        <w:t>质量控制</w:t>
      </w:r>
      <w:bookmarkEnd w:id="57"/>
      <w:bookmarkEnd w:id="58"/>
    </w:p>
    <w:p w:rsidR="0080690A" w:rsidRPr="005F7F21" w:rsidRDefault="00387F2B">
      <w:pPr>
        <w:pStyle w:val="affffffffe"/>
      </w:pPr>
      <w:r w:rsidRPr="005F7F21">
        <w:rPr>
          <w:rFonts w:hint="eastAsia"/>
        </w:rPr>
        <w:t>活检的胚胎滋养外胚层细胞及其扩增的生物标本应采用唯一编号并与申请单及报告单保持一致，标示清晰无破损或污染。</w:t>
      </w:r>
    </w:p>
    <w:p w:rsidR="0080690A" w:rsidRPr="005F7F21" w:rsidRDefault="00387F2B">
      <w:pPr>
        <w:pStyle w:val="affffffffe"/>
      </w:pPr>
      <w:r w:rsidRPr="005F7F21">
        <w:rPr>
          <w:rFonts w:hint="eastAsia"/>
        </w:rPr>
        <w:t>应建立地中海贫血单体型分析流程、胚胎活检细胞全基因组扩增产物地中海贫血致病位点检测流程，胚胎全基因组染色体拷贝</w:t>
      </w:r>
      <w:proofErr w:type="gramStart"/>
      <w:r w:rsidRPr="005F7F21">
        <w:rPr>
          <w:rFonts w:hint="eastAsia"/>
        </w:rPr>
        <w:t>数分析</w:t>
      </w:r>
      <w:proofErr w:type="gramEnd"/>
      <w:r w:rsidRPr="005F7F21">
        <w:rPr>
          <w:rFonts w:hint="eastAsia"/>
        </w:rPr>
        <w:t>流程，如利用商品化试剂盒。</w:t>
      </w:r>
    </w:p>
    <w:p w:rsidR="0080690A" w:rsidRPr="005F7F21" w:rsidRDefault="00387F2B">
      <w:pPr>
        <w:pStyle w:val="affffffffe"/>
      </w:pPr>
      <w:r w:rsidRPr="005F7F21">
        <w:rPr>
          <w:rFonts w:hint="eastAsia"/>
        </w:rPr>
        <w:t>应建立本实验室操作规程和</w:t>
      </w:r>
      <w:proofErr w:type="gramStart"/>
      <w:r w:rsidRPr="005F7F21">
        <w:rPr>
          <w:rFonts w:hint="eastAsia"/>
        </w:rPr>
        <w:t>室内质</w:t>
      </w:r>
      <w:proofErr w:type="gramEnd"/>
      <w:r w:rsidRPr="005F7F21">
        <w:rPr>
          <w:rFonts w:hint="eastAsia"/>
        </w:rPr>
        <w:t>控方法。</w:t>
      </w:r>
    </w:p>
    <w:p w:rsidR="0080690A" w:rsidRPr="009A375D" w:rsidRDefault="00387F2B">
      <w:pPr>
        <w:pStyle w:val="affffffffe"/>
      </w:pPr>
      <w:r w:rsidRPr="005F7F21">
        <w:rPr>
          <w:rFonts w:hint="eastAsia"/>
        </w:rPr>
        <w:t>应建立产前诊断与胚胎植</w:t>
      </w:r>
      <w:r w:rsidRPr="009A375D">
        <w:rPr>
          <w:rFonts w:hint="eastAsia"/>
        </w:rPr>
        <w:t>入前遗传学检测结果不符的样本及检测结果溯源流程，若条件允许，</w:t>
      </w:r>
      <w:proofErr w:type="gramStart"/>
      <w:r w:rsidRPr="009A375D">
        <w:rPr>
          <w:rFonts w:hint="eastAsia"/>
        </w:rPr>
        <w:t>宜建立</w:t>
      </w:r>
      <w:proofErr w:type="gramEnd"/>
      <w:r w:rsidRPr="009A375D">
        <w:rPr>
          <w:rFonts w:hint="eastAsia"/>
        </w:rPr>
        <w:t>胚胎与家系成员的个体识别流程。</w:t>
      </w:r>
    </w:p>
    <w:p w:rsidR="0080690A" w:rsidRPr="009A375D" w:rsidRDefault="00387F2B">
      <w:pPr>
        <w:pStyle w:val="affffffffe"/>
      </w:pPr>
      <w:r w:rsidRPr="009A375D">
        <w:rPr>
          <w:rFonts w:hint="eastAsia"/>
        </w:rPr>
        <w:t>构建单体型进行连锁分析时应至少选择靶基因上下游，至少各两个紧密连锁的SNP位点或STR位点，如在连锁分析时发现靶基因附近发生重组，宜进行致病位点检测验证连锁分析结果。</w:t>
      </w:r>
    </w:p>
    <w:p w:rsidR="0080690A" w:rsidRPr="009A375D" w:rsidRDefault="00387F2B">
      <w:pPr>
        <w:pStyle w:val="affffffffe"/>
      </w:pPr>
      <w:r w:rsidRPr="009A375D">
        <w:rPr>
          <w:rFonts w:hint="eastAsia"/>
        </w:rPr>
        <w:t>应建立随访体系，关注临床病例的回访情况，通过追踪移植后妊娠、流产、活产、孕期及出生后婴儿的情况，对工作做出及时总结和回顾。</w:t>
      </w:r>
    </w:p>
    <w:p w:rsidR="0080690A" w:rsidRPr="009A375D" w:rsidRDefault="00387F2B">
      <w:pPr>
        <w:pStyle w:val="affffffffe"/>
      </w:pPr>
      <w:r w:rsidRPr="009A375D">
        <w:rPr>
          <w:rFonts w:hint="eastAsia"/>
        </w:rPr>
        <w:t>所有实验操作应在</w:t>
      </w:r>
      <w:proofErr w:type="spellStart"/>
      <w:r w:rsidRPr="009A375D">
        <w:rPr>
          <w:rFonts w:hint="eastAsia"/>
        </w:rPr>
        <w:t>B2</w:t>
      </w:r>
      <w:proofErr w:type="spellEnd"/>
      <w:r w:rsidRPr="009A375D">
        <w:rPr>
          <w:rFonts w:hint="eastAsia"/>
        </w:rPr>
        <w:t>级或以上生物安全柜或百级或以上超净工作台内进行，</w:t>
      </w:r>
      <w:proofErr w:type="gramStart"/>
      <w:r w:rsidRPr="009A375D">
        <w:rPr>
          <w:rFonts w:hint="eastAsia"/>
        </w:rPr>
        <w:t>且做好</w:t>
      </w:r>
      <w:proofErr w:type="gramEnd"/>
      <w:r w:rsidRPr="009A375D">
        <w:rPr>
          <w:rFonts w:hint="eastAsia"/>
        </w:rPr>
        <w:t>避免交叉污染措施。规避操作者导致的外源性DNA污染，如扩增前处理标本时操作者应穿隔离衣、戴口罩、帽子。所有耗材，包括吸头、试剂等应无DNA及DNA酶。吸头宜带有滤膜。</w:t>
      </w:r>
    </w:p>
    <w:p w:rsidR="0080690A" w:rsidRPr="009A375D" w:rsidRDefault="00387F2B">
      <w:pPr>
        <w:pStyle w:val="affffffffe"/>
      </w:pPr>
      <w:r w:rsidRPr="009A375D">
        <w:rPr>
          <w:rFonts w:hint="eastAsia"/>
        </w:rPr>
        <w:t>所有关键步骤的操作应至少由2人完成，1人操作，1人核对并记录，关键步骤宜拍照记录。</w:t>
      </w:r>
    </w:p>
    <w:p w:rsidR="0080690A" w:rsidRPr="009A375D" w:rsidRDefault="00387F2B">
      <w:pPr>
        <w:pStyle w:val="affffffffe"/>
      </w:pPr>
      <w:r w:rsidRPr="009A375D">
        <w:rPr>
          <w:rFonts w:hint="eastAsia"/>
        </w:rPr>
        <w:t>胚胎检出率应不低于96％，ADO率应＜10％，囊胚复苏率应≥98％。</w:t>
      </w:r>
    </w:p>
    <w:p w:rsidR="0080690A" w:rsidRPr="009A375D" w:rsidRDefault="00387F2B">
      <w:pPr>
        <w:pStyle w:val="affffffffe"/>
      </w:pPr>
      <w:r w:rsidRPr="009A375D">
        <w:rPr>
          <w:rFonts w:hint="eastAsia"/>
        </w:rPr>
        <w:t>胚胎植入前遗传学检测前、检测后遗传咨询率应</w:t>
      </w:r>
      <w:r w:rsidRPr="009A375D">
        <w:t>为</w:t>
      </w:r>
      <w:r w:rsidRPr="009A375D">
        <w:rPr>
          <w:rFonts w:hint="eastAsia"/>
        </w:rPr>
        <w:t>100％，移植后</w:t>
      </w:r>
      <w:proofErr w:type="gramStart"/>
      <w:r w:rsidRPr="009A375D">
        <w:rPr>
          <w:rFonts w:hint="eastAsia"/>
        </w:rPr>
        <w:t>随访率</w:t>
      </w:r>
      <w:proofErr w:type="gramEnd"/>
      <w:r w:rsidRPr="009A375D">
        <w:rPr>
          <w:rFonts w:hint="eastAsia"/>
        </w:rPr>
        <w:t>应为100％。</w:t>
      </w:r>
    </w:p>
    <w:p w:rsidR="0080690A" w:rsidRPr="009A375D" w:rsidRDefault="00387F2B">
      <w:pPr>
        <w:pStyle w:val="affffffffe"/>
      </w:pPr>
      <w:r w:rsidRPr="009A375D">
        <w:rPr>
          <w:rFonts w:hint="eastAsia"/>
        </w:rPr>
        <w:t>地中海贫血胚胎植入前遗传学检测的夫妇应行ICSI助孕。</w:t>
      </w:r>
    </w:p>
    <w:p w:rsidR="0080690A" w:rsidRPr="009A375D" w:rsidRDefault="00387F2B">
      <w:pPr>
        <w:pStyle w:val="affffffffe"/>
      </w:pPr>
      <w:r w:rsidRPr="009A375D">
        <w:rPr>
          <w:rFonts w:hint="eastAsia"/>
        </w:rPr>
        <w:t>采取保障措施对所有电子数据及纸质材料进行长期存储，涉及性别的检测结果应双人双锁，</w:t>
      </w:r>
      <w:proofErr w:type="gramStart"/>
      <w:r w:rsidRPr="009A375D">
        <w:rPr>
          <w:rFonts w:hint="eastAsia"/>
        </w:rPr>
        <w:t>宜电子</w:t>
      </w:r>
      <w:proofErr w:type="gramEnd"/>
      <w:r w:rsidRPr="009A375D">
        <w:rPr>
          <w:rFonts w:hint="eastAsia"/>
        </w:rPr>
        <w:t>数据进行双重备份。</w:t>
      </w:r>
    </w:p>
    <w:p w:rsidR="0080690A" w:rsidRDefault="00387F2B">
      <w:pPr>
        <w:pStyle w:val="affffffffe"/>
      </w:pPr>
      <w:r w:rsidRPr="009A375D">
        <w:rPr>
          <w:rFonts w:hint="eastAsia"/>
        </w:rPr>
        <w:t>若条件允许，</w:t>
      </w:r>
      <w:proofErr w:type="gramStart"/>
      <w:r w:rsidRPr="009A375D">
        <w:rPr>
          <w:rFonts w:hint="eastAsia"/>
        </w:rPr>
        <w:t>宜建立</w:t>
      </w:r>
      <w:proofErr w:type="gramEnd"/>
      <w:r w:rsidRPr="009A375D">
        <w:rPr>
          <w:rFonts w:hint="eastAsia"/>
        </w:rPr>
        <w:t>单独的生物样本库保存家系成员</w:t>
      </w:r>
      <w:r>
        <w:rPr>
          <w:rFonts w:hint="eastAsia"/>
        </w:rPr>
        <w:t>样本及胚胎全基因扩增产物。</w:t>
      </w:r>
    </w:p>
    <w:p w:rsidR="0080690A" w:rsidRDefault="00387F2B">
      <w:pPr>
        <w:pStyle w:val="affffffffe"/>
        <w:rPr>
          <w:color w:val="FF0000"/>
        </w:rPr>
      </w:pPr>
      <w:r>
        <w:rPr>
          <w:rFonts w:hint="eastAsia"/>
        </w:rPr>
        <w:t>未经患者同意，不应公开患者检测产生的数据和资料。</w:t>
      </w:r>
    </w:p>
    <w:p w:rsidR="0080690A" w:rsidRDefault="00387F2B">
      <w:pPr>
        <w:pStyle w:val="affffffffe"/>
      </w:pPr>
      <w:r>
        <w:rPr>
          <w:rFonts w:hint="eastAsia"/>
        </w:rPr>
        <w:t>若活检后的标本外送第三方检测公司或实验室进行实验分析，送检机构应与第三方检测机构进行标本进出、运输、接收及标记体系的记录，并就相关环节签署法律、保险和责任的正式合同。</w:t>
      </w:r>
    </w:p>
    <w:p w:rsidR="0080690A" w:rsidRDefault="00387F2B">
      <w:pPr>
        <w:pStyle w:val="affc"/>
        <w:spacing w:before="240" w:after="240"/>
      </w:pPr>
      <w:bookmarkStart w:id="59" w:name="_Toc193225026"/>
      <w:bookmarkStart w:id="60" w:name="_Toc196465625"/>
      <w:r>
        <w:rPr>
          <w:rFonts w:hint="eastAsia"/>
        </w:rPr>
        <w:t>实验室生物安全</w:t>
      </w:r>
      <w:bookmarkEnd w:id="59"/>
      <w:bookmarkEnd w:id="60"/>
    </w:p>
    <w:p w:rsidR="0080690A" w:rsidRDefault="00387F2B">
      <w:pPr>
        <w:pStyle w:val="afffff5"/>
        <w:ind w:firstLine="420"/>
      </w:pPr>
      <w:r>
        <w:rPr>
          <w:rFonts w:hint="eastAsia"/>
        </w:rPr>
        <w:t>应符合GB 19489的规定。</w:t>
      </w: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387F2B">
      <w:pPr>
        <w:pStyle w:val="aff3"/>
        <w:spacing w:after="120"/>
      </w:pPr>
      <w:bookmarkStart w:id="61" w:name="BookMark5"/>
      <w:bookmarkEnd w:id="24"/>
      <w:r>
        <w:lastRenderedPageBreak/>
        <w:br/>
      </w:r>
      <w:bookmarkStart w:id="62" w:name="_Toc193225027"/>
      <w:bookmarkStart w:id="63" w:name="_Toc196465626"/>
      <w:r>
        <w:rPr>
          <w:rFonts w:hint="eastAsia"/>
        </w:rPr>
        <w:t>（资料性）</w:t>
      </w:r>
      <w:r>
        <w:br/>
      </w:r>
      <w:r>
        <w:rPr>
          <w:rFonts w:hint="eastAsia"/>
        </w:rPr>
        <w:t>地中海贫血相关胚胎植入前遗传学诊断遗传咨询意见书</w:t>
      </w:r>
      <w:bookmarkEnd w:id="62"/>
      <w:bookmarkEnd w:id="63"/>
    </w:p>
    <w:p w:rsidR="0080690A" w:rsidRDefault="00387F2B">
      <w:pPr>
        <w:pStyle w:val="afffff5"/>
        <w:ind w:firstLine="420"/>
      </w:pPr>
      <w:r>
        <w:rPr>
          <w:rFonts w:hint="eastAsia"/>
        </w:rPr>
        <w:t>地中海贫血相关胚胎植入前遗传学诊断遗传咨询意见书见</w:t>
      </w:r>
      <w:r>
        <w:t>表</w:t>
      </w:r>
      <w:proofErr w:type="spellStart"/>
      <w:r>
        <w:t>A.1</w:t>
      </w:r>
      <w:proofErr w:type="spellEnd"/>
      <w:r>
        <w:rPr>
          <w:rFonts w:hint="eastAsia"/>
        </w:rPr>
        <w:t>。</w:t>
      </w:r>
    </w:p>
    <w:p w:rsidR="0080690A" w:rsidRDefault="00387F2B">
      <w:pPr>
        <w:pStyle w:val="aff"/>
        <w:spacing w:before="120" w:after="120"/>
      </w:pPr>
      <w:r>
        <w:rPr>
          <w:rFonts w:hint="eastAsia"/>
        </w:rPr>
        <w:t>地中海贫血相关胚胎植入前遗传学诊断遗传咨询意见书</w:t>
      </w:r>
    </w:p>
    <w:tbl>
      <w:tblPr>
        <w:tblStyle w:val="affff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34"/>
      </w:tblGrid>
      <w:tr w:rsidR="0080690A">
        <w:tc>
          <w:tcPr>
            <w:tcW w:w="9344" w:type="dxa"/>
          </w:tcPr>
          <w:p w:rsidR="0080690A" w:rsidRDefault="00387F2B">
            <w:pPr>
              <w:spacing w:afterLines="100" w:after="240"/>
              <w:jc w:val="center"/>
              <w:rPr>
                <w:rFonts w:ascii="宋体" w:hAnsi="宋体" w:cs="微软雅黑"/>
                <w:sz w:val="18"/>
                <w:szCs w:val="18"/>
              </w:rPr>
            </w:pPr>
            <w:r>
              <w:rPr>
                <w:rFonts w:ascii="宋体" w:hAnsi="宋体" w:cs="微软雅黑" w:hint="eastAsia"/>
                <w:sz w:val="18"/>
                <w:szCs w:val="18"/>
              </w:rPr>
              <w:t>地中海贫血相关胚胎植入前遗传学诊断</w:t>
            </w:r>
            <w:r>
              <w:rPr>
                <w:rFonts w:ascii="宋体" w:hAnsi="宋体" w:cs="微软雅黑"/>
                <w:sz w:val="18"/>
                <w:szCs w:val="18"/>
              </w:rPr>
              <w:t>遗传咨询意见书</w:t>
            </w:r>
          </w:p>
          <w:p w:rsidR="0080690A" w:rsidRDefault="00387F2B">
            <w:pPr>
              <w:spacing w:line="259" w:lineRule="auto"/>
              <w:ind w:right="64" w:firstLine="480"/>
              <w:jc w:val="left"/>
              <w:rPr>
                <w:rFonts w:ascii="宋体" w:hAnsi="宋体"/>
                <w:sz w:val="18"/>
                <w:szCs w:val="18"/>
              </w:rPr>
            </w:pPr>
            <w:r>
              <w:rPr>
                <w:rFonts w:ascii="宋体" w:hAnsi="宋体" w:hint="eastAsia"/>
                <w:sz w:val="18"/>
                <w:szCs w:val="18"/>
              </w:rPr>
              <w:t>女方姓名：</w:t>
            </w:r>
            <w:r>
              <w:rPr>
                <w:rFonts w:ascii="宋体" w:hAnsi="宋体"/>
                <w:sz w:val="18"/>
                <w:szCs w:val="18"/>
                <w:u w:val="single"/>
              </w:rPr>
              <w:t xml:space="preserve">        </w:t>
            </w:r>
            <w:r>
              <w:rPr>
                <w:rFonts w:ascii="宋体" w:hAnsi="宋体" w:hint="eastAsia"/>
                <w:sz w:val="18"/>
                <w:szCs w:val="18"/>
              </w:rPr>
              <w:t>出生日期</w:t>
            </w:r>
            <w:r>
              <w:rPr>
                <w:rFonts w:ascii="宋体" w:hAnsi="宋体"/>
                <w:sz w:val="18"/>
                <w:szCs w:val="18"/>
                <w:u w:val="single"/>
              </w:rPr>
              <w:t xml:space="preserve">         </w:t>
            </w:r>
            <w:r>
              <w:rPr>
                <w:rFonts w:ascii="宋体" w:hAnsi="宋体" w:hint="eastAsia"/>
                <w:sz w:val="18"/>
                <w:szCs w:val="18"/>
              </w:rPr>
              <w:t>男方姓名：</w:t>
            </w:r>
            <w:r>
              <w:rPr>
                <w:rFonts w:ascii="宋体" w:hAnsi="宋体"/>
                <w:sz w:val="18"/>
                <w:szCs w:val="18"/>
                <w:u w:val="single"/>
              </w:rPr>
              <w:t xml:space="preserve">        </w:t>
            </w:r>
            <w:r>
              <w:rPr>
                <w:rFonts w:ascii="宋体" w:hAnsi="宋体"/>
                <w:sz w:val="18"/>
                <w:szCs w:val="18"/>
              </w:rPr>
              <w:t>出生日期：</w:t>
            </w:r>
            <w:r>
              <w:rPr>
                <w:rFonts w:ascii="宋体" w:hAnsi="宋体"/>
                <w:sz w:val="18"/>
                <w:szCs w:val="18"/>
                <w:u w:val="single"/>
              </w:rPr>
              <w:t xml:space="preserve">           </w:t>
            </w:r>
          </w:p>
          <w:p w:rsidR="0080690A" w:rsidRDefault="00387F2B">
            <w:pPr>
              <w:spacing w:line="259" w:lineRule="auto"/>
              <w:ind w:right="64" w:firstLine="480"/>
              <w:rPr>
                <w:rFonts w:ascii="宋体" w:hAnsi="宋体"/>
                <w:sz w:val="18"/>
                <w:szCs w:val="18"/>
              </w:rPr>
            </w:pPr>
            <w:r>
              <w:rPr>
                <w:rFonts w:ascii="宋体" w:hAnsi="宋体"/>
                <w:sz w:val="18"/>
                <w:szCs w:val="18"/>
              </w:rPr>
              <w:t>G</w:t>
            </w:r>
            <w:r>
              <w:rPr>
                <w:rFonts w:ascii="宋体" w:hAnsi="宋体"/>
                <w:sz w:val="18"/>
                <w:szCs w:val="18"/>
                <w:u w:val="single"/>
              </w:rPr>
              <w:t xml:space="preserve">      </w:t>
            </w:r>
            <w:r>
              <w:rPr>
                <w:rFonts w:ascii="宋体" w:hAnsi="宋体"/>
                <w:sz w:val="18"/>
                <w:szCs w:val="18"/>
              </w:rPr>
              <w:t>P</w:t>
            </w:r>
            <w:r>
              <w:rPr>
                <w:rFonts w:ascii="宋体" w:hAnsi="宋体"/>
                <w:sz w:val="18"/>
                <w:szCs w:val="18"/>
                <w:u w:val="single"/>
              </w:rPr>
              <w:t xml:space="preserve">      </w:t>
            </w:r>
            <w:r>
              <w:rPr>
                <w:rFonts w:ascii="宋体" w:hAnsi="宋体"/>
                <w:sz w:val="18"/>
                <w:szCs w:val="18"/>
              </w:rPr>
              <w:t>A</w:t>
            </w:r>
            <w:r>
              <w:rPr>
                <w:rFonts w:ascii="宋体" w:hAnsi="宋体"/>
                <w:sz w:val="18"/>
                <w:szCs w:val="18"/>
                <w:u w:val="single"/>
              </w:rPr>
              <w:t xml:space="preserve">      </w:t>
            </w:r>
            <w:r>
              <w:rPr>
                <w:rFonts w:ascii="宋体" w:hAnsi="宋体"/>
                <w:sz w:val="18"/>
                <w:szCs w:val="18"/>
              </w:rPr>
              <w:t>L</w:t>
            </w:r>
            <w:r>
              <w:rPr>
                <w:rFonts w:ascii="宋体" w:hAnsi="宋体"/>
                <w:sz w:val="18"/>
                <w:szCs w:val="18"/>
                <w:u w:val="single"/>
              </w:rPr>
              <w:t xml:space="preserve">      </w:t>
            </w:r>
            <w:r>
              <w:rPr>
                <w:rFonts w:ascii="宋体" w:hAnsi="宋体" w:hint="eastAsia"/>
                <w:sz w:val="18"/>
                <w:szCs w:val="18"/>
              </w:rPr>
              <w:t>不良生育史：</w:t>
            </w:r>
            <w:r>
              <w:rPr>
                <w:rFonts w:ascii="宋体" w:hAnsi="宋体"/>
                <w:sz w:val="18"/>
                <w:szCs w:val="18"/>
                <w:u w:val="single"/>
              </w:rPr>
              <w:t xml:space="preserve">                               </w:t>
            </w:r>
            <w:r>
              <w:rPr>
                <w:rFonts w:ascii="宋体" w:hAnsi="宋体"/>
                <w:sz w:val="18"/>
                <w:szCs w:val="18"/>
              </w:rPr>
              <w:t xml:space="preserve"> </w:t>
            </w:r>
          </w:p>
          <w:tbl>
            <w:tblPr>
              <w:tblStyle w:val="affff7"/>
              <w:tblW w:w="9187" w:type="dxa"/>
              <w:jc w:val="center"/>
              <w:tblCellMar>
                <w:top w:w="49" w:type="dxa"/>
                <w:left w:w="67" w:type="dxa"/>
                <w:right w:w="115" w:type="dxa"/>
              </w:tblCellMar>
              <w:tblLook w:val="04A0" w:firstRow="1" w:lastRow="0" w:firstColumn="1" w:lastColumn="0" w:noHBand="0" w:noVBand="1"/>
            </w:tblPr>
            <w:tblGrid>
              <w:gridCol w:w="4811"/>
              <w:gridCol w:w="4376"/>
            </w:tblGrid>
            <w:tr w:rsidR="0080690A" w:rsidTr="00D056FF">
              <w:trPr>
                <w:trHeight w:val="405"/>
                <w:jc w:val="center"/>
              </w:trPr>
              <w:tc>
                <w:tcPr>
                  <w:tcW w:w="4811" w:type="dxa"/>
                  <w:shd w:val="clear" w:color="auto" w:fill="auto"/>
                </w:tcPr>
                <w:p w:rsidR="0080690A" w:rsidRDefault="00387F2B">
                  <w:pPr>
                    <w:spacing w:line="260" w:lineRule="exact"/>
                    <w:ind w:left="45" w:firstLine="320"/>
                    <w:rPr>
                      <w:rFonts w:ascii="宋体" w:hAnsi="宋体"/>
                      <w:sz w:val="18"/>
                      <w:szCs w:val="18"/>
                    </w:rPr>
                  </w:pPr>
                  <w:r>
                    <w:rPr>
                      <w:rFonts w:ascii="宋体" w:hAnsi="宋体"/>
                      <w:sz w:val="18"/>
                      <w:szCs w:val="18"/>
                    </w:rPr>
                    <w:t>咨询原因</w:t>
                  </w:r>
                  <w:r>
                    <w:rPr>
                      <w:rFonts w:ascii="宋体" w:hAnsi="宋体" w:cs="微软雅黑"/>
                      <w:sz w:val="18"/>
                      <w:szCs w:val="18"/>
                    </w:rPr>
                    <w:t>：</w:t>
                  </w:r>
                </w:p>
              </w:tc>
              <w:tc>
                <w:tcPr>
                  <w:tcW w:w="4376" w:type="dxa"/>
                  <w:shd w:val="clear" w:color="auto" w:fill="auto"/>
                </w:tcPr>
                <w:p w:rsidR="0080690A" w:rsidRDefault="0080690A">
                  <w:pPr>
                    <w:spacing w:line="260" w:lineRule="exact"/>
                    <w:ind w:firstLine="640"/>
                    <w:rPr>
                      <w:rFonts w:ascii="宋体" w:hAnsi="宋体"/>
                      <w:sz w:val="18"/>
                      <w:szCs w:val="18"/>
                    </w:rPr>
                  </w:pPr>
                </w:p>
              </w:tc>
            </w:tr>
            <w:tr w:rsidR="0080690A" w:rsidTr="00D056FF">
              <w:trPr>
                <w:trHeight w:val="523"/>
                <w:jc w:val="center"/>
              </w:trPr>
              <w:tc>
                <w:tcPr>
                  <w:tcW w:w="4811" w:type="dxa"/>
                  <w:shd w:val="clear" w:color="auto" w:fill="auto"/>
                </w:tcPr>
                <w:p w:rsidR="0080690A" w:rsidRDefault="00387F2B">
                  <w:pPr>
                    <w:spacing w:line="260" w:lineRule="exact"/>
                    <w:ind w:firstLine="320"/>
                    <w:rPr>
                      <w:rFonts w:ascii="宋体" w:hAnsi="宋体" w:cs="微软雅黑"/>
                      <w:sz w:val="18"/>
                      <w:szCs w:val="18"/>
                    </w:rPr>
                  </w:pPr>
                  <w:r>
                    <w:rPr>
                      <w:rFonts w:ascii="宋体" w:hAnsi="宋体" w:cs="微软雅黑" w:hint="eastAsia"/>
                      <w:sz w:val="18"/>
                      <w:szCs w:val="18"/>
                    </w:rPr>
                    <w:t>1.地中海贫血属于常染色体隐性遗传病，属于</w:t>
                  </w:r>
                  <w:r>
                    <w:rPr>
                      <w:rFonts w:ascii="宋体" w:hAnsi="宋体"/>
                      <w:sz w:val="18"/>
                      <w:szCs w:val="18"/>
                    </w:rPr>
                    <w:t>单基因</w:t>
                  </w:r>
                  <w:r>
                    <w:rPr>
                      <w:rFonts w:ascii="宋体" w:hAnsi="宋体" w:hint="eastAsia"/>
                      <w:sz w:val="18"/>
                      <w:szCs w:val="18"/>
                    </w:rPr>
                    <w:t>遗传</w:t>
                  </w:r>
                  <w:r>
                    <w:rPr>
                      <w:rFonts w:ascii="宋体" w:hAnsi="宋体"/>
                      <w:sz w:val="18"/>
                      <w:szCs w:val="18"/>
                    </w:rPr>
                    <w:t>性疾病</w:t>
                  </w:r>
                </w:p>
              </w:tc>
              <w:tc>
                <w:tcPr>
                  <w:tcW w:w="4376" w:type="dxa"/>
                  <w:shd w:val="clear" w:color="auto" w:fill="auto"/>
                </w:tcPr>
                <w:p w:rsidR="0080690A" w:rsidRDefault="00387F2B">
                  <w:pPr>
                    <w:spacing w:line="260" w:lineRule="exact"/>
                    <w:ind w:left="46" w:right="1775" w:firstLine="320"/>
                    <w:rPr>
                      <w:rFonts w:ascii="宋体" w:hAnsi="宋体" w:cs="微软雅黑"/>
                      <w:sz w:val="18"/>
                      <w:szCs w:val="18"/>
                    </w:rPr>
                  </w:pPr>
                  <w:r>
                    <w:rPr>
                      <w:rFonts w:ascii="宋体" w:hAnsi="宋体"/>
                      <w:sz w:val="18"/>
                      <w:szCs w:val="18"/>
                    </w:rPr>
                    <w:t>女方</w:t>
                  </w:r>
                  <w:r>
                    <w:rPr>
                      <w:rFonts w:ascii="宋体" w:hAnsi="宋体" w:cs="微软雅黑"/>
                      <w:sz w:val="18"/>
                      <w:szCs w:val="18"/>
                    </w:rPr>
                    <w:t>：</w:t>
                  </w:r>
                  <w:r>
                    <w:rPr>
                      <w:rFonts w:ascii="宋体" w:hAnsi="宋体" w:cs="Calibri"/>
                      <w:noProof/>
                      <w:sz w:val="18"/>
                      <w:szCs w:val="18"/>
                    </w:rPr>
                    <mc:AlternateContent>
                      <mc:Choice Requires="wpg">
                        <w:drawing>
                          <wp:inline distT="0" distB="0" distL="0" distR="0" wp14:anchorId="750B08BB" wp14:editId="435AD81B">
                            <wp:extent cx="1135380" cy="3810"/>
                            <wp:effectExtent l="0" t="0" r="0" b="0"/>
                            <wp:docPr id="3" name="Group 24443"/>
                            <wp:cNvGraphicFramePr/>
                            <a:graphic xmlns:a="http://schemas.openxmlformats.org/drawingml/2006/main">
                              <a:graphicData uri="http://schemas.microsoft.com/office/word/2010/wordprocessingGroup">
                                <wpg:wgp>
                                  <wpg:cNvGrpSpPr/>
                                  <wpg:grpSpPr>
                                    <a:xfrm>
                                      <a:off x="0" y="0"/>
                                      <a:ext cx="1135379" cy="4152"/>
                                      <a:chOff x="0" y="0"/>
                                      <a:chExt cx="1135379" cy="4152"/>
                                    </a:xfrm>
                                  </wpg:grpSpPr>
                                  <wps:wsp>
                                    <wps:cNvPr id="4" name="任意多边形 4"/>
                                    <wps:cNvSpPr/>
                                    <wps:spPr bwMode="auto">
                                      <a:xfrm>
                                        <a:off x="0" y="0"/>
                                        <a:ext cx="1135379" cy="0"/>
                                      </a:xfrm>
                                      <a:custGeom>
                                        <a:avLst/>
                                        <a:gdLst/>
                                        <a:ahLst/>
                                        <a:cxnLst/>
                                        <a:rect l="0" t="0" r="0" b="0"/>
                                        <a:pathLst>
                                          <a:path w="1135380" extrusionOk="0">
                                            <a:moveTo>
                                              <a:pt x="0" y="0"/>
                                            </a:moveTo>
                                            <a:lnTo>
                                              <a:pt x="1135380" y="0"/>
                                            </a:lnTo>
                                          </a:path>
                                        </a:pathLst>
                                      </a:custGeom>
                                      <a:ln w="4153" cap="flat">
                                        <a:miter/>
                                      </a:ln>
                                    </wps:spPr>
                                    <wps:style>
                                      <a:lnRef idx="1">
                                        <a:srgbClr val="000000"/>
                                      </a:lnRef>
                                      <a:fillRef idx="0">
                                        <a:srgbClr val="000000">
                                          <a:alpha val="0"/>
                                        </a:srgbClr>
                                      </a:fillRef>
                                      <a:effectRef idx="0">
                                        <a:srgbClr val="000000"/>
                                      </a:effectRef>
                                      <a:fontRef idx="none"/>
                                    </wps:style>
                                    <wps:bodyPr rot="0">
                                      <a:noAutofit/>
                                    </wps:bodyPr>
                                  </wps:wsp>
                                </wpg:wgp>
                              </a:graphicData>
                            </a:graphic>
                          </wp:inline>
                        </w:drawing>
                      </mc:Choice>
                      <mc:Fallback xmlns:wpsCustomData="http://www.wps.cn/officeDocument/2013/wpsCustomData">
                        <w:pict>
                          <v:group id="Group 24443" o:spid="_x0000_s1026" o:spt="203" style="height:0.3pt;width:89.4pt;" coordsize="1135379,4152" o:gfxdata="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byWgP0wAA&#10;AAIBAAAPAAAAAAAAAAEAIAAAADgAAABkcnMvZG93bnJldi54bWxQSwECFAAUAAAACACHTuJATfqg&#10;738CAACPBQAADgAAAAAAAAABACAAAAA4AQAAZHJzL2Uyb0RvYy54bWxQSwUGAAAAAAYABgBZAQAA&#10;KQYAAAAA&#10;">
                            <o:lock v:ext="edit" aspectratio="f"/>
                            <v:shape id="_x0000_s1026" o:spid="_x0000_s1026" o:spt="100" style="position:absolute;left:0;top:0;height:0;width:1135379;" filled="f" stroked="t" coordsize="1135380,1" o:gfxdata="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sll1a7cAAADaAAAADwAAAAAAAAABACAAAAA4AAAAZHJzL2Rvd25yZXYueG1sUEsB&#10;AhQAFAAAAAgAh07iQDMvBZ47AAAAOQAAABAAAAAAAAAAAQAgAAAAHAEAAGRycy9zaGFwZXhtbC54&#10;bWxQSwUGAAAAAAYABgBbAQAAxgMAAAAA&#10;" path="m0,0l1135380,0e">
                              <v:fill on="f" focussize="0,0"/>
                              <v:stroke weight="0.327007874015748pt" color="#000000" miterlimit="8" joinstyle="miter"/>
                              <v:imagedata o:title=""/>
                              <o:lock v:ext="edit" aspectratio="f"/>
                            </v:shape>
                            <w10:wrap type="none"/>
                            <w10:anchorlock/>
                          </v:group>
                        </w:pict>
                      </mc:Fallback>
                    </mc:AlternateContent>
                  </w:r>
                </w:p>
                <w:p w:rsidR="0080690A" w:rsidRDefault="00387F2B">
                  <w:pPr>
                    <w:spacing w:line="260" w:lineRule="exact"/>
                    <w:ind w:left="46" w:right="1775" w:firstLine="320"/>
                    <w:rPr>
                      <w:rFonts w:ascii="宋体" w:hAnsi="宋体" w:cs="微软雅黑"/>
                      <w:sz w:val="18"/>
                      <w:szCs w:val="18"/>
                    </w:rPr>
                  </w:pPr>
                  <w:r>
                    <w:rPr>
                      <w:rFonts w:ascii="宋体" w:hAnsi="宋体"/>
                      <w:sz w:val="18"/>
                      <w:szCs w:val="18"/>
                    </w:rPr>
                    <w:t>男方</w:t>
                  </w:r>
                  <w:r>
                    <w:rPr>
                      <w:rFonts w:ascii="宋体" w:hAnsi="宋体" w:cs="微软雅黑"/>
                      <w:sz w:val="18"/>
                      <w:szCs w:val="18"/>
                    </w:rPr>
                    <w:t>：</w:t>
                  </w:r>
                  <w:r>
                    <w:rPr>
                      <w:rFonts w:ascii="宋体" w:hAnsi="宋体" w:cs="Calibri"/>
                      <w:noProof/>
                      <w:sz w:val="18"/>
                      <w:szCs w:val="18"/>
                    </w:rPr>
                    <mc:AlternateContent>
                      <mc:Choice Requires="wpg">
                        <w:drawing>
                          <wp:inline distT="0" distB="0" distL="0" distR="0" wp14:anchorId="0F216C7D" wp14:editId="104BA160">
                            <wp:extent cx="1135380" cy="3810"/>
                            <wp:effectExtent l="0" t="0" r="0" b="0"/>
                            <wp:docPr id="6" name="Group 24443"/>
                            <wp:cNvGraphicFramePr/>
                            <a:graphic xmlns:a="http://schemas.openxmlformats.org/drawingml/2006/main">
                              <a:graphicData uri="http://schemas.microsoft.com/office/word/2010/wordprocessingGroup">
                                <wpg:wgp>
                                  <wpg:cNvGrpSpPr/>
                                  <wpg:grpSpPr>
                                    <a:xfrm>
                                      <a:off x="0" y="0"/>
                                      <a:ext cx="1135379" cy="4152"/>
                                      <a:chOff x="0" y="0"/>
                                      <a:chExt cx="1135379" cy="4152"/>
                                    </a:xfrm>
                                  </wpg:grpSpPr>
                                  <wps:wsp>
                                    <wps:cNvPr id="7" name="任意多边形 7"/>
                                    <wps:cNvSpPr/>
                                    <wps:spPr bwMode="auto">
                                      <a:xfrm>
                                        <a:off x="0" y="0"/>
                                        <a:ext cx="1135379" cy="0"/>
                                      </a:xfrm>
                                      <a:custGeom>
                                        <a:avLst/>
                                        <a:gdLst/>
                                        <a:ahLst/>
                                        <a:cxnLst/>
                                        <a:rect l="0" t="0" r="0" b="0"/>
                                        <a:pathLst>
                                          <a:path w="1135380" extrusionOk="0">
                                            <a:moveTo>
                                              <a:pt x="0" y="0"/>
                                            </a:moveTo>
                                            <a:lnTo>
                                              <a:pt x="1135380" y="0"/>
                                            </a:lnTo>
                                          </a:path>
                                        </a:pathLst>
                                      </a:custGeom>
                                      <a:ln w="4153" cap="flat">
                                        <a:miter/>
                                      </a:ln>
                                    </wps:spPr>
                                    <wps:style>
                                      <a:lnRef idx="1">
                                        <a:srgbClr val="000000"/>
                                      </a:lnRef>
                                      <a:fillRef idx="0">
                                        <a:srgbClr val="000000">
                                          <a:alpha val="0"/>
                                        </a:srgbClr>
                                      </a:fillRef>
                                      <a:effectRef idx="0">
                                        <a:srgbClr val="000000"/>
                                      </a:effectRef>
                                      <a:fontRef idx="none"/>
                                    </wps:style>
                                    <wps:bodyPr rot="0">
                                      <a:noAutofit/>
                                    </wps:bodyPr>
                                  </wps:wsp>
                                </wpg:wgp>
                              </a:graphicData>
                            </a:graphic>
                          </wp:inline>
                        </w:drawing>
                      </mc:Choice>
                      <mc:Fallback xmlns:wpsCustomData="http://www.wps.cn/officeDocument/2013/wpsCustomData">
                        <w:pict>
                          <v:group id="Group 24443" o:spid="_x0000_s1026" o:spt="203" style="height:0.3pt;width:89.4pt;" coordsize="1135379,4152" o:gfxdata="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BvJaA/T&#10;AAAAAgEAAA8AAAAAAAAAAQAgAAAAOAAAAGRycy9kb3ducmV2LnhtbFBLAQIUABQAAAAIAIdO4kCd&#10;iJgcgQIAAI8FAAAOAAAAAAAAAAEAIAAAADgBAABkcnMvZTJvRG9jLnhtbFBLBQYAAAAABgAGAFkB&#10;AAArBgAAAAA=&#10;">
                            <o:lock v:ext="edit" aspectratio="f"/>
                            <v:shape id="_x0000_s1026" o:spid="_x0000_s1026" o:spt="100" style="position:absolute;left:0;top:0;height:0;width:1135379;" filled="f" stroked="t" coordsize="1135380,1" o:gfxdata="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KL6xy4AAAA2gAAAA8AAAAAAAAAAQAgAAAAOAAAAGRycy9kb3ducmV2LnhtbFBL&#10;AQIUABQAAAAIAIdO4kAzLwWeOwAAADkAAAAQAAAAAAAAAAEAIAAAAB0BAABkcnMvc2hhcGV4bWwu&#10;eG1sUEsFBgAAAAAGAAYAWwEAAMcDAAAAAA==&#10;" path="m0,0l1135380,0e">
                              <v:fill on="f" focussize="0,0"/>
                              <v:stroke weight="0.327007874015748pt" color="#000000" miterlimit="8" joinstyle="miter"/>
                              <v:imagedata o:title=""/>
                              <o:lock v:ext="edit" aspectratio="f"/>
                            </v:shape>
                            <w10:wrap type="none"/>
                            <w10:anchorlock/>
                          </v:group>
                        </w:pict>
                      </mc:Fallback>
                    </mc:AlternateContent>
                  </w:r>
                </w:p>
              </w:tc>
            </w:tr>
            <w:tr w:rsidR="0080690A" w:rsidTr="00D056FF">
              <w:trPr>
                <w:trHeight w:val="541"/>
                <w:jc w:val="center"/>
              </w:trPr>
              <w:tc>
                <w:tcPr>
                  <w:tcW w:w="4811" w:type="dxa"/>
                  <w:shd w:val="clear" w:color="auto" w:fill="auto"/>
                </w:tcPr>
                <w:p w:rsidR="0080690A" w:rsidRDefault="00387F2B">
                  <w:pPr>
                    <w:spacing w:line="260" w:lineRule="exact"/>
                    <w:ind w:firstLine="320"/>
                    <w:rPr>
                      <w:rFonts w:ascii="宋体" w:hAnsi="宋体"/>
                      <w:sz w:val="18"/>
                      <w:szCs w:val="18"/>
                    </w:rPr>
                  </w:pPr>
                  <w:r>
                    <w:rPr>
                      <w:rFonts w:ascii="宋体" w:hAnsi="宋体" w:cs="微软雅黑" w:hint="eastAsia"/>
                      <w:sz w:val="18"/>
                      <w:szCs w:val="18"/>
                    </w:rPr>
                    <w:t>2</w:t>
                  </w:r>
                  <w:r>
                    <w:rPr>
                      <w:rFonts w:ascii="宋体" w:hAnsi="宋体" w:cs="微软雅黑"/>
                      <w:sz w:val="18"/>
                      <w:szCs w:val="18"/>
                    </w:rPr>
                    <w:t>.</w:t>
                  </w:r>
                  <w:r>
                    <w:rPr>
                      <w:rFonts w:ascii="宋体" w:hAnsi="宋体"/>
                      <w:sz w:val="18"/>
                      <w:szCs w:val="18"/>
                    </w:rPr>
                    <w:t>染色体异常</w:t>
                  </w:r>
                </w:p>
                <w:p w:rsidR="0080690A" w:rsidRDefault="00387F2B">
                  <w:pPr>
                    <w:spacing w:line="260" w:lineRule="exact"/>
                    <w:ind w:left="36" w:firstLine="320"/>
                    <w:jc w:val="center"/>
                    <w:rPr>
                      <w:rFonts w:ascii="宋体" w:hAnsi="宋体"/>
                      <w:sz w:val="18"/>
                      <w:szCs w:val="18"/>
                    </w:rPr>
                  </w:pPr>
                  <w:r>
                    <w:rPr>
                      <w:rFonts w:ascii="宋体" w:hAnsi="宋体"/>
                      <w:sz w:val="18"/>
                      <w:szCs w:val="18"/>
                    </w:rPr>
                    <w:t xml:space="preserve">  核型</w:t>
                  </w:r>
                  <w:r>
                    <w:rPr>
                      <w:rFonts w:ascii="宋体" w:hAnsi="宋体" w:cs="微软雅黑"/>
                      <w:sz w:val="18"/>
                      <w:szCs w:val="18"/>
                    </w:rPr>
                    <w:t>：</w:t>
                  </w:r>
                  <w:r>
                    <w:rPr>
                      <w:rFonts w:ascii="宋体" w:hAnsi="宋体" w:cs="Calibri"/>
                      <w:noProof/>
                      <w:sz w:val="18"/>
                      <w:szCs w:val="18"/>
                    </w:rPr>
                    <mc:AlternateContent>
                      <mc:Choice Requires="wpg">
                        <w:drawing>
                          <wp:inline distT="0" distB="0" distL="0" distR="0" wp14:anchorId="407A8890" wp14:editId="37D5C7FE">
                            <wp:extent cx="1135380" cy="3810"/>
                            <wp:effectExtent l="0" t="0" r="0" b="0"/>
                            <wp:docPr id="8" name="Group 24443"/>
                            <wp:cNvGraphicFramePr/>
                            <a:graphic xmlns:a="http://schemas.openxmlformats.org/drawingml/2006/main">
                              <a:graphicData uri="http://schemas.microsoft.com/office/word/2010/wordprocessingGroup">
                                <wpg:wgp>
                                  <wpg:cNvGrpSpPr/>
                                  <wpg:grpSpPr>
                                    <a:xfrm>
                                      <a:off x="0" y="0"/>
                                      <a:ext cx="1135379" cy="4152"/>
                                      <a:chOff x="0" y="0"/>
                                      <a:chExt cx="1135379" cy="4152"/>
                                    </a:xfrm>
                                  </wpg:grpSpPr>
                                  <wps:wsp>
                                    <wps:cNvPr id="9" name="任意多边形 9"/>
                                    <wps:cNvSpPr/>
                                    <wps:spPr bwMode="auto">
                                      <a:xfrm>
                                        <a:off x="0" y="0"/>
                                        <a:ext cx="1135379" cy="0"/>
                                      </a:xfrm>
                                      <a:custGeom>
                                        <a:avLst/>
                                        <a:gdLst/>
                                        <a:ahLst/>
                                        <a:cxnLst/>
                                        <a:rect l="0" t="0" r="0" b="0"/>
                                        <a:pathLst>
                                          <a:path w="1135380" extrusionOk="0">
                                            <a:moveTo>
                                              <a:pt x="0" y="0"/>
                                            </a:moveTo>
                                            <a:lnTo>
                                              <a:pt x="1135380" y="0"/>
                                            </a:lnTo>
                                          </a:path>
                                        </a:pathLst>
                                      </a:custGeom>
                                      <a:ln w="4153" cap="flat">
                                        <a:miter/>
                                      </a:ln>
                                    </wps:spPr>
                                    <wps:style>
                                      <a:lnRef idx="1">
                                        <a:srgbClr val="000000"/>
                                      </a:lnRef>
                                      <a:fillRef idx="0">
                                        <a:srgbClr val="000000">
                                          <a:alpha val="0"/>
                                        </a:srgbClr>
                                      </a:fillRef>
                                      <a:effectRef idx="0">
                                        <a:srgbClr val="000000"/>
                                      </a:effectRef>
                                      <a:fontRef idx="none"/>
                                    </wps:style>
                                    <wps:bodyPr rot="0">
                                      <a:noAutofit/>
                                    </wps:bodyPr>
                                  </wps:wsp>
                                </wpg:wgp>
                              </a:graphicData>
                            </a:graphic>
                          </wp:inline>
                        </w:drawing>
                      </mc:Choice>
                      <mc:Fallback xmlns:wpsCustomData="http://www.wps.cn/officeDocument/2013/wpsCustomData">
                        <w:pict>
                          <v:group id="Group 24443" o:spid="_x0000_s1026" o:spt="203" style="height:0.3pt;width:89.4pt;" coordsize="1135379,4152" o:gfxdata="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G8loD9MA&#10;AAACAQAADwAAAAAAAAABACAAAAA4AAAAZHJzL2Rvd25yZXYueG1sUEsBAhQAFAAAAAgAh07iQA8P&#10;1E+AAgAAjwUAAA4AAAAAAAAAAQAgAAAAOAEAAGRycy9lMm9Eb2MueG1sUEsFBgAAAAAGAAYAWQEA&#10;ACoGAAAAAA==&#10;">
                            <o:lock v:ext="edit" aspectratio="f"/>
                            <v:shape id="_x0000_s1026" o:spid="_x0000_s1026" o:spt="100" style="position:absolute;left:0;top:0;height:0;width:1135379;" filled="f" stroked="t" coordsize="1135380,1" o:gfxdata="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xY2vW4AAAA2gAAAA8AAAAAAAAAAQAgAAAAOAAAAGRycy9kb3ducmV2LnhtbFBL&#10;AQIUABQAAAAIAIdO4kAzLwWeOwAAADkAAAAQAAAAAAAAAAEAIAAAAB0BAABkcnMvc2hhcGV4bWwu&#10;eG1sUEsFBgAAAAAGAAYAWwEAAMcDAAAAAA==&#10;" path="m0,0l1135380,0e">
                              <v:fill on="f" focussize="0,0"/>
                              <v:stroke weight="0.327007874015748pt" color="#000000" miterlimit="8" joinstyle="miter"/>
                              <v:imagedata o:title=""/>
                              <o:lock v:ext="edit" aspectratio="f"/>
                            </v:shape>
                            <w10:wrap type="none"/>
                            <w10:anchorlock/>
                          </v:group>
                        </w:pict>
                      </mc:Fallback>
                    </mc:AlternateContent>
                  </w:r>
                </w:p>
              </w:tc>
              <w:tc>
                <w:tcPr>
                  <w:tcW w:w="4376" w:type="dxa"/>
                  <w:shd w:val="clear" w:color="auto" w:fill="auto"/>
                </w:tcPr>
                <w:p w:rsidR="0080690A" w:rsidRDefault="00387F2B">
                  <w:pPr>
                    <w:spacing w:line="260" w:lineRule="exact"/>
                    <w:ind w:left="46" w:right="1775" w:firstLine="320"/>
                    <w:rPr>
                      <w:rFonts w:ascii="宋体" w:hAnsi="宋体" w:cs="微软雅黑"/>
                      <w:sz w:val="18"/>
                      <w:szCs w:val="18"/>
                    </w:rPr>
                  </w:pPr>
                  <w:r>
                    <w:rPr>
                      <w:rFonts w:ascii="宋体" w:hAnsi="宋体"/>
                      <w:sz w:val="18"/>
                      <w:szCs w:val="18"/>
                    </w:rPr>
                    <w:t>女方</w:t>
                  </w:r>
                  <w:r>
                    <w:rPr>
                      <w:rFonts w:ascii="宋体" w:hAnsi="宋体" w:cs="微软雅黑"/>
                      <w:sz w:val="18"/>
                      <w:szCs w:val="18"/>
                    </w:rPr>
                    <w:t>：</w:t>
                  </w:r>
                  <w:r>
                    <w:rPr>
                      <w:rFonts w:ascii="宋体" w:hAnsi="宋体" w:cs="Calibri"/>
                      <w:noProof/>
                      <w:sz w:val="18"/>
                      <w:szCs w:val="18"/>
                    </w:rPr>
                    <mc:AlternateContent>
                      <mc:Choice Requires="wpg">
                        <w:drawing>
                          <wp:inline distT="0" distB="0" distL="0" distR="0" wp14:anchorId="1F662049" wp14:editId="2BF14F29">
                            <wp:extent cx="1135380" cy="3810"/>
                            <wp:effectExtent l="0" t="0" r="0" b="0"/>
                            <wp:docPr id="10" name="Group 24443"/>
                            <wp:cNvGraphicFramePr/>
                            <a:graphic xmlns:a="http://schemas.openxmlformats.org/drawingml/2006/main">
                              <a:graphicData uri="http://schemas.microsoft.com/office/word/2010/wordprocessingGroup">
                                <wpg:wgp>
                                  <wpg:cNvGrpSpPr/>
                                  <wpg:grpSpPr>
                                    <a:xfrm>
                                      <a:off x="0" y="0"/>
                                      <a:ext cx="1135379" cy="4152"/>
                                      <a:chOff x="0" y="0"/>
                                      <a:chExt cx="1135379" cy="4152"/>
                                    </a:xfrm>
                                  </wpg:grpSpPr>
                                  <wps:wsp>
                                    <wps:cNvPr id="11" name="任意多边形 11"/>
                                    <wps:cNvSpPr/>
                                    <wps:spPr bwMode="auto">
                                      <a:xfrm>
                                        <a:off x="0" y="0"/>
                                        <a:ext cx="1135379" cy="0"/>
                                      </a:xfrm>
                                      <a:custGeom>
                                        <a:avLst/>
                                        <a:gdLst/>
                                        <a:ahLst/>
                                        <a:cxnLst/>
                                        <a:rect l="0" t="0" r="0" b="0"/>
                                        <a:pathLst>
                                          <a:path w="1135380" extrusionOk="0">
                                            <a:moveTo>
                                              <a:pt x="0" y="0"/>
                                            </a:moveTo>
                                            <a:lnTo>
                                              <a:pt x="1135380" y="0"/>
                                            </a:lnTo>
                                          </a:path>
                                        </a:pathLst>
                                      </a:custGeom>
                                      <a:ln w="4153" cap="flat">
                                        <a:miter/>
                                      </a:ln>
                                    </wps:spPr>
                                    <wps:style>
                                      <a:lnRef idx="1">
                                        <a:srgbClr val="000000"/>
                                      </a:lnRef>
                                      <a:fillRef idx="0">
                                        <a:srgbClr val="000000">
                                          <a:alpha val="0"/>
                                        </a:srgbClr>
                                      </a:fillRef>
                                      <a:effectRef idx="0">
                                        <a:srgbClr val="000000"/>
                                      </a:effectRef>
                                      <a:fontRef idx="none"/>
                                    </wps:style>
                                    <wps:bodyPr rot="0">
                                      <a:noAutofit/>
                                    </wps:bodyPr>
                                  </wps:wsp>
                                </wpg:wgp>
                              </a:graphicData>
                            </a:graphic>
                          </wp:inline>
                        </w:drawing>
                      </mc:Choice>
                      <mc:Fallback xmlns:wpsCustomData="http://www.wps.cn/officeDocument/2013/wpsCustomData">
                        <w:pict>
                          <v:group id="Group 24443" o:spid="_x0000_s1026" o:spt="203" style="height:0.3pt;width:89.4pt;" coordsize="1135379,4152" o:gfxdata="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BvJaA/T&#10;AAAAAgEAAA8AAAAAAAAAAQAgAAAAOAAAAGRycy9kb3ducmV2LnhtbFBLAQIUABQAAAAIAIdO4kAl&#10;yFiRgQIAAJIFAAAOAAAAAAAAAAEAIAAAADgBAABkcnMvZTJvRG9jLnhtbFBLBQYAAAAABgAGAFkB&#10;AAArBgAAAAA=&#10;">
                            <o:lock v:ext="edit" aspectratio="f"/>
                            <v:shape id="_x0000_s1026" o:spid="_x0000_s1026" o:spt="100" style="position:absolute;left:0;top:0;height:0;width:1135379;" filled="f" stroked="t" coordsize="1135380,1" o:gfxdata="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2wLUhtgAAANsAAAAPAAAAAAAAAAEAIAAAADgAAABkcnMvZG93bnJldi54bWxQSwEC&#10;FAAUAAAACACHTuJAMy8FnjsAAAA5AAAAEAAAAAAAAAABACAAAAAbAQAAZHJzL3NoYXBleG1sLnht&#10;bFBLBQYAAAAABgAGAFsBAADFAwAAAAA=&#10;" path="m0,0l1135380,0e">
                              <v:fill on="f" focussize="0,0"/>
                              <v:stroke weight="0.327007874015748pt" color="#000000" miterlimit="8" joinstyle="miter"/>
                              <v:imagedata o:title=""/>
                              <o:lock v:ext="edit" aspectratio="f"/>
                            </v:shape>
                            <w10:wrap type="none"/>
                            <w10:anchorlock/>
                          </v:group>
                        </w:pict>
                      </mc:Fallback>
                    </mc:AlternateContent>
                  </w:r>
                </w:p>
                <w:p w:rsidR="0080690A" w:rsidRDefault="00387F2B">
                  <w:pPr>
                    <w:spacing w:line="260" w:lineRule="exact"/>
                    <w:ind w:left="46" w:right="1775" w:firstLine="320"/>
                    <w:rPr>
                      <w:rFonts w:ascii="宋体" w:hAnsi="宋体"/>
                      <w:sz w:val="18"/>
                      <w:szCs w:val="18"/>
                    </w:rPr>
                  </w:pPr>
                  <w:r>
                    <w:rPr>
                      <w:rFonts w:ascii="宋体" w:hAnsi="宋体"/>
                      <w:sz w:val="18"/>
                      <w:szCs w:val="18"/>
                    </w:rPr>
                    <w:t>男方</w:t>
                  </w:r>
                  <w:r>
                    <w:rPr>
                      <w:rFonts w:ascii="宋体" w:hAnsi="宋体" w:cs="微软雅黑"/>
                      <w:sz w:val="18"/>
                      <w:szCs w:val="18"/>
                    </w:rPr>
                    <w:t>：</w:t>
                  </w:r>
                  <w:r>
                    <w:rPr>
                      <w:rFonts w:ascii="宋体" w:hAnsi="宋体" w:cs="Calibri"/>
                      <w:noProof/>
                      <w:sz w:val="18"/>
                      <w:szCs w:val="18"/>
                    </w:rPr>
                    <mc:AlternateContent>
                      <mc:Choice Requires="wpg">
                        <w:drawing>
                          <wp:inline distT="0" distB="0" distL="0" distR="0" wp14:anchorId="6376AC0A" wp14:editId="5AB2D4CC">
                            <wp:extent cx="1135380" cy="3810"/>
                            <wp:effectExtent l="0" t="0" r="0" b="0"/>
                            <wp:docPr id="12" name="Group 24443"/>
                            <wp:cNvGraphicFramePr/>
                            <a:graphic xmlns:a="http://schemas.openxmlformats.org/drawingml/2006/main">
                              <a:graphicData uri="http://schemas.microsoft.com/office/word/2010/wordprocessingGroup">
                                <wpg:wgp>
                                  <wpg:cNvGrpSpPr/>
                                  <wpg:grpSpPr>
                                    <a:xfrm>
                                      <a:off x="0" y="0"/>
                                      <a:ext cx="1135379" cy="4152"/>
                                      <a:chOff x="0" y="0"/>
                                      <a:chExt cx="1135379" cy="4152"/>
                                    </a:xfrm>
                                  </wpg:grpSpPr>
                                  <wps:wsp>
                                    <wps:cNvPr id="13" name="任意多边形 13"/>
                                    <wps:cNvSpPr/>
                                    <wps:spPr bwMode="auto">
                                      <a:xfrm>
                                        <a:off x="0" y="0"/>
                                        <a:ext cx="1135379" cy="0"/>
                                      </a:xfrm>
                                      <a:custGeom>
                                        <a:avLst/>
                                        <a:gdLst/>
                                        <a:ahLst/>
                                        <a:cxnLst/>
                                        <a:rect l="0" t="0" r="0" b="0"/>
                                        <a:pathLst>
                                          <a:path w="1135380" extrusionOk="0">
                                            <a:moveTo>
                                              <a:pt x="0" y="0"/>
                                            </a:moveTo>
                                            <a:lnTo>
                                              <a:pt x="1135380" y="0"/>
                                            </a:lnTo>
                                          </a:path>
                                        </a:pathLst>
                                      </a:custGeom>
                                      <a:ln w="4153" cap="flat">
                                        <a:miter/>
                                      </a:ln>
                                    </wps:spPr>
                                    <wps:style>
                                      <a:lnRef idx="1">
                                        <a:srgbClr val="000000"/>
                                      </a:lnRef>
                                      <a:fillRef idx="0">
                                        <a:srgbClr val="000000">
                                          <a:alpha val="0"/>
                                        </a:srgbClr>
                                      </a:fillRef>
                                      <a:effectRef idx="0">
                                        <a:srgbClr val="000000"/>
                                      </a:effectRef>
                                      <a:fontRef idx="none"/>
                                    </wps:style>
                                    <wps:bodyPr rot="0">
                                      <a:noAutofit/>
                                    </wps:bodyPr>
                                  </wps:wsp>
                                </wpg:wgp>
                              </a:graphicData>
                            </a:graphic>
                          </wp:inline>
                        </w:drawing>
                      </mc:Choice>
                      <mc:Fallback xmlns:wpsCustomData="http://www.wps.cn/officeDocument/2013/wpsCustomData">
                        <w:pict>
                          <v:group id="Group 24443" o:spid="_x0000_s1026" o:spt="203" style="height:0.3pt;width:89.4pt;" coordsize="1135379,4152" o:gfxdata="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byWgP0wAA&#10;AAIBAAAPAAAAAAAAAAEAIAAAADgAAABkcnMvZG93bnJldi54bWxQSwECFAAUAAAACACHTuJAfh5W&#10;2H8CAACSBQAADgAAAAAAAAABACAAAAA4AQAAZHJzL2Uyb0RvYy54bWxQSwUGAAAAAAYABgBZAQAA&#10;KQYAAAAA&#10;">
                            <o:lock v:ext="edit" aspectratio="f"/>
                            <v:shape id="_x0000_s1026" o:spid="_x0000_s1026" o:spt="100" style="position:absolute;left:0;top:0;height:0;width:1135379;" filled="f" stroked="t" coordsize="1135380,1" o:gfxdata="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pXo7NtgAAANsAAAAPAAAAAAAAAAEAIAAAADgAAABkcnMvZG93bnJldi54bWxQSwEC&#10;FAAUAAAACACHTuJAMy8FnjsAAAA5AAAAEAAAAAAAAAABACAAAAAbAQAAZHJzL3NoYXBleG1sLnht&#10;bFBLBQYAAAAABgAGAFsBAADFAwAAAAA=&#10;" path="m0,0l1135380,0e">
                              <v:fill on="f" focussize="0,0"/>
                              <v:stroke weight="0.327007874015748pt" color="#000000" miterlimit="8" joinstyle="miter"/>
                              <v:imagedata o:title=""/>
                              <o:lock v:ext="edit" aspectratio="f"/>
                            </v:shape>
                            <w10:wrap type="none"/>
                            <w10:anchorlock/>
                          </v:group>
                        </w:pict>
                      </mc:Fallback>
                    </mc:AlternateContent>
                  </w:r>
                </w:p>
              </w:tc>
            </w:tr>
            <w:tr w:rsidR="0080690A" w:rsidTr="00D056FF">
              <w:trPr>
                <w:trHeight w:val="541"/>
                <w:jc w:val="center"/>
              </w:trPr>
              <w:tc>
                <w:tcPr>
                  <w:tcW w:w="4811" w:type="dxa"/>
                  <w:shd w:val="clear" w:color="auto" w:fill="auto"/>
                </w:tcPr>
                <w:p w:rsidR="0080690A" w:rsidRDefault="00387F2B">
                  <w:pPr>
                    <w:spacing w:line="260" w:lineRule="exact"/>
                    <w:ind w:firstLine="320"/>
                    <w:rPr>
                      <w:rFonts w:ascii="宋体" w:hAnsi="宋体"/>
                      <w:sz w:val="18"/>
                      <w:szCs w:val="18"/>
                    </w:rPr>
                  </w:pPr>
                  <w:r>
                    <w:rPr>
                      <w:rFonts w:ascii="宋体" w:hAnsi="宋体" w:cs="微软雅黑" w:hint="eastAsia"/>
                      <w:sz w:val="18"/>
                      <w:szCs w:val="18"/>
                    </w:rPr>
                    <w:t>3</w:t>
                  </w:r>
                  <w:r>
                    <w:rPr>
                      <w:rFonts w:ascii="宋体" w:hAnsi="宋体" w:cs="微软雅黑"/>
                      <w:sz w:val="18"/>
                      <w:szCs w:val="18"/>
                    </w:rPr>
                    <w:t>.</w:t>
                  </w:r>
                  <w:r>
                    <w:rPr>
                      <w:rFonts w:ascii="宋体" w:hAnsi="宋体"/>
                      <w:sz w:val="18"/>
                      <w:szCs w:val="18"/>
                    </w:rPr>
                    <w:t>其它遗传性疾病</w:t>
                  </w:r>
                </w:p>
              </w:tc>
              <w:tc>
                <w:tcPr>
                  <w:tcW w:w="4376" w:type="dxa"/>
                  <w:shd w:val="clear" w:color="auto" w:fill="auto"/>
                </w:tcPr>
                <w:p w:rsidR="0080690A" w:rsidRDefault="00387F2B">
                  <w:pPr>
                    <w:spacing w:line="260" w:lineRule="exact"/>
                    <w:ind w:left="46" w:right="1775" w:firstLine="320"/>
                    <w:rPr>
                      <w:rFonts w:ascii="宋体" w:hAnsi="宋体" w:cs="微软雅黑"/>
                      <w:sz w:val="18"/>
                      <w:szCs w:val="18"/>
                    </w:rPr>
                  </w:pPr>
                  <w:r>
                    <w:rPr>
                      <w:rFonts w:ascii="宋体" w:hAnsi="宋体"/>
                      <w:sz w:val="18"/>
                      <w:szCs w:val="18"/>
                    </w:rPr>
                    <w:t>女方</w:t>
                  </w:r>
                  <w:r>
                    <w:rPr>
                      <w:rFonts w:ascii="宋体" w:hAnsi="宋体" w:cs="微软雅黑"/>
                      <w:sz w:val="18"/>
                      <w:szCs w:val="18"/>
                    </w:rPr>
                    <w:t>：</w:t>
                  </w:r>
                  <w:r>
                    <w:rPr>
                      <w:rFonts w:ascii="宋体" w:hAnsi="宋体" w:cs="Calibri"/>
                      <w:noProof/>
                      <w:sz w:val="18"/>
                      <w:szCs w:val="18"/>
                    </w:rPr>
                    <mc:AlternateContent>
                      <mc:Choice Requires="wpg">
                        <w:drawing>
                          <wp:inline distT="0" distB="0" distL="0" distR="0" wp14:anchorId="199A75CC" wp14:editId="55A5C4DC">
                            <wp:extent cx="1135380" cy="3810"/>
                            <wp:effectExtent l="0" t="0" r="0" b="0"/>
                            <wp:docPr id="14" name="Group 24443"/>
                            <wp:cNvGraphicFramePr/>
                            <a:graphic xmlns:a="http://schemas.openxmlformats.org/drawingml/2006/main">
                              <a:graphicData uri="http://schemas.microsoft.com/office/word/2010/wordprocessingGroup">
                                <wpg:wgp>
                                  <wpg:cNvGrpSpPr/>
                                  <wpg:grpSpPr>
                                    <a:xfrm>
                                      <a:off x="0" y="0"/>
                                      <a:ext cx="1135379" cy="4152"/>
                                      <a:chOff x="0" y="0"/>
                                      <a:chExt cx="1135379" cy="4152"/>
                                    </a:xfrm>
                                  </wpg:grpSpPr>
                                  <wps:wsp>
                                    <wps:cNvPr id="15" name="任意多边形 15"/>
                                    <wps:cNvSpPr/>
                                    <wps:spPr bwMode="auto">
                                      <a:xfrm>
                                        <a:off x="0" y="0"/>
                                        <a:ext cx="1135379" cy="0"/>
                                      </a:xfrm>
                                      <a:custGeom>
                                        <a:avLst/>
                                        <a:gdLst/>
                                        <a:ahLst/>
                                        <a:cxnLst/>
                                        <a:rect l="0" t="0" r="0" b="0"/>
                                        <a:pathLst>
                                          <a:path w="1135380" extrusionOk="0">
                                            <a:moveTo>
                                              <a:pt x="0" y="0"/>
                                            </a:moveTo>
                                            <a:lnTo>
                                              <a:pt x="1135380" y="0"/>
                                            </a:lnTo>
                                          </a:path>
                                        </a:pathLst>
                                      </a:custGeom>
                                      <a:ln w="4153" cap="flat">
                                        <a:miter/>
                                      </a:ln>
                                    </wps:spPr>
                                    <wps:style>
                                      <a:lnRef idx="1">
                                        <a:srgbClr val="000000"/>
                                      </a:lnRef>
                                      <a:fillRef idx="0">
                                        <a:srgbClr val="000000">
                                          <a:alpha val="0"/>
                                        </a:srgbClr>
                                      </a:fillRef>
                                      <a:effectRef idx="0">
                                        <a:srgbClr val="000000"/>
                                      </a:effectRef>
                                      <a:fontRef idx="none"/>
                                    </wps:style>
                                    <wps:bodyPr rot="0">
                                      <a:noAutofit/>
                                    </wps:bodyPr>
                                  </wps:wsp>
                                </wpg:wgp>
                              </a:graphicData>
                            </a:graphic>
                          </wp:inline>
                        </w:drawing>
                      </mc:Choice>
                      <mc:Fallback xmlns:wpsCustomData="http://www.wps.cn/officeDocument/2013/wpsCustomData">
                        <w:pict>
                          <v:group id="Group 24443" o:spid="_x0000_s1026" o:spt="203" style="height:0.3pt;width:89.4pt;" coordsize="1135379,4152" o:gfxdata="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BvJaA/T&#10;AAAAAgEAAA8AAAAAAAAAAQAgAAAAOAAAAGRycy9kb3ducmV2LnhtbFBLAQIUABQAAAAIAIdO4kCT&#10;ZEUDgQIAAJIFAAAOAAAAAAAAAAEAIAAAADgBAABkcnMvZTJvRG9jLnhtbFBLBQYAAAAABgAGAFkB&#10;AAArBgAAAAA=&#10;">
                            <o:lock v:ext="edit" aspectratio="f"/>
                            <v:shape id="_x0000_s1026" o:spid="_x0000_s1026" o:spt="100" style="position:absolute;left:0;top:0;height:0;width:1135379;" filled="f" stroked="t" coordsize="1135380,1" o:gfxdata="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J+7MitgAAANsAAAAPAAAAAAAAAAEAIAAAADgAAABkcnMvZG93bnJldi54bWxQSwEC&#10;FAAUAAAACACHTuJAMy8FnjsAAAA5AAAAEAAAAAAAAAABACAAAAAbAQAAZHJzL3NoYXBleG1sLnht&#10;bFBLBQYAAAAABgAGAFsBAADFAwAAAAA=&#10;" path="m0,0l1135380,0e">
                              <v:fill on="f" focussize="0,0"/>
                              <v:stroke weight="0.327007874015748pt" color="#000000" miterlimit="8" joinstyle="miter"/>
                              <v:imagedata o:title=""/>
                              <o:lock v:ext="edit" aspectratio="f"/>
                            </v:shape>
                            <w10:wrap type="none"/>
                            <w10:anchorlock/>
                          </v:group>
                        </w:pict>
                      </mc:Fallback>
                    </mc:AlternateContent>
                  </w:r>
                </w:p>
                <w:p w:rsidR="0080690A" w:rsidRDefault="00387F2B">
                  <w:pPr>
                    <w:spacing w:line="260" w:lineRule="exact"/>
                    <w:ind w:left="46" w:right="1775" w:firstLine="320"/>
                    <w:rPr>
                      <w:rFonts w:ascii="宋体" w:hAnsi="宋体"/>
                      <w:sz w:val="18"/>
                      <w:szCs w:val="18"/>
                    </w:rPr>
                  </w:pPr>
                  <w:r>
                    <w:rPr>
                      <w:rFonts w:ascii="宋体" w:hAnsi="宋体"/>
                      <w:sz w:val="18"/>
                      <w:szCs w:val="18"/>
                    </w:rPr>
                    <w:t>男方</w:t>
                  </w:r>
                  <w:r>
                    <w:rPr>
                      <w:rFonts w:ascii="宋体" w:hAnsi="宋体" w:cs="微软雅黑"/>
                      <w:sz w:val="18"/>
                      <w:szCs w:val="18"/>
                    </w:rPr>
                    <w:t>：</w:t>
                  </w:r>
                  <w:r>
                    <w:rPr>
                      <w:rFonts w:ascii="宋体" w:hAnsi="宋体" w:cs="Calibri"/>
                      <w:noProof/>
                      <w:sz w:val="18"/>
                      <w:szCs w:val="18"/>
                    </w:rPr>
                    <mc:AlternateContent>
                      <mc:Choice Requires="wpg">
                        <w:drawing>
                          <wp:inline distT="0" distB="0" distL="0" distR="0" wp14:anchorId="537E1D23" wp14:editId="2830B32A">
                            <wp:extent cx="1135380" cy="3810"/>
                            <wp:effectExtent l="0" t="0" r="0" b="0"/>
                            <wp:docPr id="16" name="Group 24443"/>
                            <wp:cNvGraphicFramePr/>
                            <a:graphic xmlns:a="http://schemas.openxmlformats.org/drawingml/2006/main">
                              <a:graphicData uri="http://schemas.microsoft.com/office/word/2010/wordprocessingGroup">
                                <wpg:wgp>
                                  <wpg:cNvGrpSpPr/>
                                  <wpg:grpSpPr>
                                    <a:xfrm>
                                      <a:off x="0" y="0"/>
                                      <a:ext cx="1135379" cy="4152"/>
                                      <a:chOff x="0" y="0"/>
                                      <a:chExt cx="1135379" cy="4152"/>
                                    </a:xfrm>
                                  </wpg:grpSpPr>
                                  <wps:wsp>
                                    <wps:cNvPr id="17" name="任意多边形 17"/>
                                    <wps:cNvSpPr/>
                                    <wps:spPr bwMode="auto">
                                      <a:xfrm>
                                        <a:off x="0" y="0"/>
                                        <a:ext cx="1135379" cy="0"/>
                                      </a:xfrm>
                                      <a:custGeom>
                                        <a:avLst/>
                                        <a:gdLst/>
                                        <a:ahLst/>
                                        <a:cxnLst/>
                                        <a:rect l="0" t="0" r="0" b="0"/>
                                        <a:pathLst>
                                          <a:path w="1135380" extrusionOk="0">
                                            <a:moveTo>
                                              <a:pt x="0" y="0"/>
                                            </a:moveTo>
                                            <a:lnTo>
                                              <a:pt x="1135380" y="0"/>
                                            </a:lnTo>
                                          </a:path>
                                        </a:pathLst>
                                      </a:custGeom>
                                      <a:ln w="4153" cap="flat">
                                        <a:miter/>
                                      </a:ln>
                                    </wps:spPr>
                                    <wps:style>
                                      <a:lnRef idx="1">
                                        <a:srgbClr val="000000"/>
                                      </a:lnRef>
                                      <a:fillRef idx="0">
                                        <a:srgbClr val="000000">
                                          <a:alpha val="0"/>
                                        </a:srgbClr>
                                      </a:fillRef>
                                      <a:effectRef idx="0">
                                        <a:srgbClr val="000000"/>
                                      </a:effectRef>
                                      <a:fontRef idx="none"/>
                                    </wps:style>
                                    <wps:bodyPr rot="0">
                                      <a:noAutofit/>
                                    </wps:bodyPr>
                                  </wps:wsp>
                                </wpg:wgp>
                              </a:graphicData>
                            </a:graphic>
                          </wp:inline>
                        </w:drawing>
                      </mc:Choice>
                      <mc:Fallback xmlns:wpsCustomData="http://www.wps.cn/officeDocument/2013/wpsCustomData">
                        <w:pict>
                          <v:group id="Group 24443" o:spid="_x0000_s1026" o:spt="203" style="height:0.3pt;width:89.4pt;" coordsize="1135379,4152" o:gfxdata="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AbyWgP&#10;0wAAAAIBAAAPAAAAAAAAAAEAIAAAADgAAABkcnMvZG93bnJldi54bWxQSwECFAAUAAAACACHTuJA&#10;yLJLSoICAACSBQAADgAAAAAAAAABACAAAAA4AQAAZHJzL2Uyb0RvYy54bWxQSwUGAAAAAAYABgBZ&#10;AQAALAYAAAAA&#10;">
                            <o:lock v:ext="edit" aspectratio="f"/>
                            <v:shape id="_x0000_s1026" o:spid="_x0000_s1026" o:spt="100" style="position:absolute;left:0;top:0;height:0;width:1135379;" filled="f" stroked="t" coordsize="1135380,1" o:gfxdata="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WZYjOtgAAANsAAAAPAAAAAAAAAAEAIAAAADgAAABkcnMvZG93bnJldi54bWxQSwEC&#10;FAAUAAAACACHTuJAMy8FnjsAAAA5AAAAEAAAAAAAAAABACAAAAAbAQAAZHJzL3NoYXBleG1sLnht&#10;bFBLBQYAAAAABgAGAFsBAADFAwAAAAA=&#10;" path="m0,0l1135380,0e">
                              <v:fill on="f" focussize="0,0"/>
                              <v:stroke weight="0.327007874015748pt" color="#000000" miterlimit="8" joinstyle="miter"/>
                              <v:imagedata o:title=""/>
                              <o:lock v:ext="edit" aspectratio="f"/>
                            </v:shape>
                            <w10:wrap type="none"/>
                            <w10:anchorlock/>
                          </v:group>
                        </w:pict>
                      </mc:Fallback>
                    </mc:AlternateContent>
                  </w:r>
                </w:p>
              </w:tc>
            </w:tr>
          </w:tbl>
          <w:p w:rsidR="0080690A" w:rsidRDefault="00387F2B">
            <w:pPr>
              <w:spacing w:line="240" w:lineRule="auto"/>
              <w:ind w:firstLineChars="200" w:firstLine="360"/>
              <w:rPr>
                <w:rFonts w:ascii="宋体" w:hAnsi="宋体"/>
                <w:sz w:val="18"/>
                <w:szCs w:val="18"/>
              </w:rPr>
            </w:pPr>
            <w:r>
              <w:rPr>
                <w:rFonts w:ascii="宋体" w:hAnsi="宋体" w:cs="微软雅黑"/>
                <w:sz w:val="18"/>
                <w:szCs w:val="18"/>
              </w:rPr>
              <w:t>咨询意见：</w:t>
            </w:r>
          </w:p>
          <w:p w:rsidR="0080690A" w:rsidRDefault="00387F2B">
            <w:pPr>
              <w:spacing w:line="240" w:lineRule="auto"/>
              <w:ind w:firstLineChars="200" w:firstLine="360"/>
              <w:rPr>
                <w:rFonts w:ascii="宋体" w:hAnsi="宋体"/>
                <w:sz w:val="18"/>
                <w:szCs w:val="18"/>
              </w:rPr>
            </w:pPr>
            <w:r>
              <w:rPr>
                <w:rFonts w:ascii="宋体" w:hAnsi="宋体"/>
                <w:sz w:val="18"/>
                <w:szCs w:val="18"/>
              </w:rPr>
              <w:t>一</w:t>
            </w:r>
            <w:r>
              <w:rPr>
                <w:rFonts w:ascii="宋体" w:hAnsi="宋体" w:cs="微软雅黑"/>
                <w:sz w:val="18"/>
                <w:szCs w:val="18"/>
              </w:rPr>
              <w:t>、</w:t>
            </w:r>
            <w:r>
              <w:rPr>
                <w:rFonts w:ascii="宋体" w:hAnsi="宋体"/>
                <w:sz w:val="18"/>
                <w:szCs w:val="18"/>
              </w:rPr>
              <w:t>可能的生育选择</w:t>
            </w:r>
          </w:p>
          <w:p w:rsidR="0080690A" w:rsidRDefault="00387F2B">
            <w:pPr>
              <w:spacing w:line="240" w:lineRule="auto"/>
              <w:ind w:firstLineChars="200" w:firstLine="360"/>
              <w:rPr>
                <w:rFonts w:ascii="宋体" w:hAnsi="宋体"/>
                <w:sz w:val="18"/>
                <w:szCs w:val="18"/>
              </w:rPr>
            </w:pPr>
            <w:r>
              <w:rPr>
                <w:rFonts w:ascii="宋体" w:hAnsi="宋体" w:hint="eastAsia"/>
                <w:sz w:val="18"/>
                <w:szCs w:val="18"/>
              </w:rPr>
              <w:t>胚胎</w:t>
            </w:r>
            <w:r>
              <w:rPr>
                <w:rFonts w:ascii="宋体" w:hAnsi="宋体"/>
                <w:sz w:val="18"/>
                <w:szCs w:val="18"/>
              </w:rPr>
              <w:t>植入前遗传学诊断</w:t>
            </w:r>
            <w:r>
              <w:rPr>
                <w:rFonts w:ascii="宋体" w:hAnsi="宋体" w:cs="微软雅黑"/>
                <w:sz w:val="18"/>
                <w:szCs w:val="18"/>
              </w:rPr>
              <w:t>（</w:t>
            </w:r>
            <w:r w:rsidR="003E5C20">
              <w:rPr>
                <w:rFonts w:ascii="宋体" w:hAnsi="宋体" w:cs="微软雅黑"/>
                <w:sz w:val="18"/>
                <w:szCs w:val="18"/>
              </w:rPr>
              <w:t>PGT</w:t>
            </w:r>
            <w:r>
              <w:rPr>
                <w:rFonts w:ascii="宋体" w:hAnsi="宋体" w:cs="微软雅黑"/>
                <w:sz w:val="18"/>
                <w:szCs w:val="18"/>
              </w:rPr>
              <w:t>）；</w:t>
            </w:r>
            <w:r>
              <w:rPr>
                <w:rFonts w:ascii="宋体" w:hAnsi="宋体"/>
                <w:sz w:val="18"/>
                <w:szCs w:val="18"/>
              </w:rPr>
              <w:t>自然受孕结合产前诊断</w:t>
            </w:r>
            <w:r>
              <w:rPr>
                <w:rFonts w:ascii="宋体" w:hAnsi="宋体" w:cs="微软雅黑"/>
                <w:sz w:val="18"/>
                <w:szCs w:val="18"/>
              </w:rPr>
              <w:t>；</w:t>
            </w:r>
            <w:r>
              <w:rPr>
                <w:rFonts w:ascii="宋体" w:hAnsi="宋体"/>
                <w:sz w:val="18"/>
                <w:szCs w:val="18"/>
              </w:rPr>
              <w:t>使用供精或供卵</w:t>
            </w:r>
            <w:r>
              <w:rPr>
                <w:rFonts w:ascii="宋体" w:hAnsi="宋体" w:cs="微软雅黑"/>
                <w:sz w:val="18"/>
                <w:szCs w:val="18"/>
              </w:rPr>
              <w:t>；</w:t>
            </w:r>
            <w:r>
              <w:rPr>
                <w:rFonts w:ascii="宋体" w:hAnsi="宋体"/>
                <w:sz w:val="18"/>
                <w:szCs w:val="18"/>
              </w:rPr>
              <w:t>不生育</w:t>
            </w:r>
            <w:r>
              <w:rPr>
                <w:rFonts w:ascii="宋体" w:hAnsi="宋体" w:cs="微软雅黑"/>
                <w:sz w:val="18"/>
                <w:szCs w:val="18"/>
              </w:rPr>
              <w:t>；</w:t>
            </w:r>
            <w:r>
              <w:rPr>
                <w:rFonts w:ascii="宋体" w:hAnsi="宋体"/>
                <w:sz w:val="18"/>
                <w:szCs w:val="18"/>
              </w:rPr>
              <w:t>其它</w:t>
            </w:r>
            <w:r>
              <w:rPr>
                <w:rFonts w:ascii="宋体" w:hAnsi="宋体" w:cs="微软雅黑"/>
                <w:sz w:val="18"/>
                <w:szCs w:val="18"/>
              </w:rPr>
              <w:t>。</w:t>
            </w:r>
          </w:p>
          <w:p w:rsidR="0080690A" w:rsidRDefault="00387F2B">
            <w:pPr>
              <w:spacing w:line="240" w:lineRule="auto"/>
              <w:ind w:firstLineChars="200" w:firstLine="360"/>
              <w:rPr>
                <w:rFonts w:ascii="宋体" w:hAnsi="宋体"/>
                <w:sz w:val="18"/>
                <w:szCs w:val="18"/>
              </w:rPr>
            </w:pPr>
            <w:r>
              <w:rPr>
                <w:rFonts w:ascii="宋体" w:hAnsi="宋体"/>
                <w:sz w:val="18"/>
                <w:szCs w:val="18"/>
              </w:rPr>
              <w:t>自然受孕虽不必经受复杂的</w:t>
            </w:r>
            <w:r w:rsidR="003E5C20">
              <w:rPr>
                <w:rFonts w:ascii="宋体" w:hAnsi="宋体" w:cs="微软雅黑"/>
                <w:sz w:val="18"/>
                <w:szCs w:val="18"/>
              </w:rPr>
              <w:t>PGT</w:t>
            </w:r>
            <w:r>
              <w:rPr>
                <w:rFonts w:ascii="宋体" w:hAnsi="宋体"/>
                <w:sz w:val="18"/>
                <w:szCs w:val="18"/>
              </w:rPr>
              <w:t>技术过程及其费用负担</w:t>
            </w:r>
            <w:r>
              <w:rPr>
                <w:rFonts w:ascii="宋体" w:hAnsi="宋体" w:cs="微软雅黑"/>
                <w:sz w:val="18"/>
                <w:szCs w:val="18"/>
              </w:rPr>
              <w:t>，</w:t>
            </w:r>
            <w:r>
              <w:rPr>
                <w:rFonts w:ascii="宋体" w:hAnsi="宋体"/>
                <w:sz w:val="18"/>
                <w:szCs w:val="18"/>
              </w:rPr>
              <w:t>但可能面临风险</w:t>
            </w:r>
            <w:r>
              <w:rPr>
                <w:rFonts w:ascii="宋体" w:hAnsi="宋体" w:cs="微软雅黑"/>
                <w:sz w:val="18"/>
                <w:szCs w:val="18"/>
              </w:rPr>
              <w:t>：</w:t>
            </w:r>
            <w:r>
              <w:rPr>
                <w:rFonts w:ascii="宋体" w:hAnsi="宋体"/>
                <w:sz w:val="18"/>
                <w:szCs w:val="18"/>
              </w:rPr>
              <w:t>受孕率低</w:t>
            </w:r>
            <w:r>
              <w:rPr>
                <w:rFonts w:ascii="宋体" w:hAnsi="宋体" w:cs="微软雅黑"/>
                <w:sz w:val="18"/>
                <w:szCs w:val="18"/>
              </w:rPr>
              <w:t>，</w:t>
            </w:r>
            <w:r>
              <w:rPr>
                <w:rFonts w:ascii="宋体" w:hAnsi="宋体"/>
                <w:sz w:val="18"/>
                <w:szCs w:val="18"/>
              </w:rPr>
              <w:t>流产率高</w:t>
            </w:r>
            <w:r>
              <w:rPr>
                <w:rFonts w:ascii="宋体" w:hAnsi="宋体" w:cs="微软雅黑"/>
                <w:sz w:val="18"/>
                <w:szCs w:val="18"/>
              </w:rPr>
              <w:t>，</w:t>
            </w:r>
            <w:r>
              <w:rPr>
                <w:rFonts w:ascii="宋体" w:hAnsi="宋体"/>
                <w:sz w:val="18"/>
                <w:szCs w:val="18"/>
              </w:rPr>
              <w:t>胎儿畸形</w:t>
            </w:r>
            <w:r>
              <w:rPr>
                <w:rFonts w:ascii="宋体" w:hAnsi="宋体" w:cs="微软雅黑"/>
                <w:sz w:val="18"/>
                <w:szCs w:val="18"/>
              </w:rPr>
              <w:t>、</w:t>
            </w:r>
            <w:r>
              <w:rPr>
                <w:rFonts w:ascii="宋体" w:hAnsi="宋体"/>
                <w:sz w:val="18"/>
                <w:szCs w:val="18"/>
              </w:rPr>
              <w:t>染色体异常</w:t>
            </w:r>
            <w:r>
              <w:rPr>
                <w:rFonts w:ascii="宋体" w:hAnsi="宋体" w:cs="微软雅黑"/>
                <w:sz w:val="18"/>
                <w:szCs w:val="18"/>
              </w:rPr>
              <w:t>、</w:t>
            </w:r>
            <w:r>
              <w:rPr>
                <w:rFonts w:ascii="宋体" w:hAnsi="宋体"/>
                <w:sz w:val="18"/>
                <w:szCs w:val="18"/>
              </w:rPr>
              <w:t>死胎等</w:t>
            </w:r>
            <w:r>
              <w:rPr>
                <w:rFonts w:ascii="宋体" w:hAnsi="宋体" w:cs="微软雅黑"/>
                <w:sz w:val="18"/>
                <w:szCs w:val="18"/>
              </w:rPr>
              <w:t>，</w:t>
            </w:r>
            <w:r>
              <w:rPr>
                <w:rFonts w:ascii="宋体" w:hAnsi="宋体"/>
                <w:sz w:val="18"/>
                <w:szCs w:val="18"/>
              </w:rPr>
              <w:t>可能需承受反复的人工终止妊娠和终止妊娠带来的并发症如宫腔粘连及其造成的妊娠困难等</w:t>
            </w:r>
            <w:r>
              <w:rPr>
                <w:rFonts w:ascii="宋体" w:hAnsi="宋体" w:cs="微软雅黑"/>
                <w:sz w:val="18"/>
                <w:szCs w:val="18"/>
              </w:rPr>
              <w:t>。</w:t>
            </w:r>
          </w:p>
          <w:p w:rsidR="0080690A" w:rsidRDefault="00387F2B">
            <w:pPr>
              <w:spacing w:line="240" w:lineRule="auto"/>
              <w:ind w:firstLineChars="200" w:firstLine="360"/>
              <w:rPr>
                <w:rFonts w:ascii="宋体" w:hAnsi="宋体"/>
                <w:sz w:val="18"/>
                <w:szCs w:val="18"/>
              </w:rPr>
            </w:pPr>
            <w:r>
              <w:rPr>
                <w:rFonts w:ascii="宋体" w:hAnsi="宋体"/>
                <w:sz w:val="18"/>
                <w:szCs w:val="18"/>
              </w:rPr>
              <w:t>单基因性疾病的说明</w:t>
            </w:r>
            <w:r>
              <w:rPr>
                <w:rFonts w:ascii="宋体" w:hAnsi="宋体" w:cs="微软雅黑"/>
                <w:sz w:val="18"/>
                <w:szCs w:val="18"/>
              </w:rPr>
              <w:t>：</w:t>
            </w:r>
            <w:r>
              <w:rPr>
                <w:rFonts w:ascii="宋体" w:hAnsi="宋体" w:cs="微软雅黑" w:hint="eastAsia"/>
                <w:sz w:val="18"/>
                <w:szCs w:val="18"/>
              </w:rPr>
              <w:t>地中海贫血属于一种常染色体隐性遗传病，双方携带同型地中海贫血基因，其理论上</w:t>
            </w:r>
            <w:r>
              <w:rPr>
                <w:rFonts w:ascii="宋体" w:hAnsi="宋体"/>
                <w:sz w:val="18"/>
                <w:szCs w:val="18"/>
              </w:rPr>
              <w:t>可获得约</w:t>
            </w:r>
            <w:r>
              <w:rPr>
                <w:rFonts w:ascii="宋体" w:hAnsi="宋体" w:cs="微软雅黑"/>
                <w:sz w:val="18"/>
                <w:szCs w:val="18"/>
              </w:rPr>
              <w:t>1/4</w:t>
            </w:r>
            <w:r>
              <w:rPr>
                <w:rFonts w:ascii="宋体" w:hAnsi="宋体"/>
                <w:sz w:val="18"/>
                <w:szCs w:val="18"/>
              </w:rPr>
              <w:t>正常纯合的胚胎</w:t>
            </w:r>
            <w:r>
              <w:rPr>
                <w:rFonts w:ascii="宋体" w:hAnsi="宋体" w:cs="微软雅黑"/>
                <w:sz w:val="18"/>
                <w:szCs w:val="18"/>
              </w:rPr>
              <w:t>、1/2</w:t>
            </w:r>
            <w:r>
              <w:rPr>
                <w:rFonts w:ascii="宋体" w:hAnsi="宋体"/>
                <w:sz w:val="18"/>
                <w:szCs w:val="18"/>
              </w:rPr>
              <w:t>携带致病基因的胚胎</w:t>
            </w:r>
            <w:r>
              <w:rPr>
                <w:rFonts w:ascii="宋体" w:hAnsi="宋体" w:cs="微软雅黑"/>
                <w:sz w:val="18"/>
                <w:szCs w:val="18"/>
              </w:rPr>
              <w:t>，1/4</w:t>
            </w:r>
            <w:r>
              <w:rPr>
                <w:rFonts w:ascii="宋体" w:hAnsi="宋体"/>
                <w:sz w:val="18"/>
                <w:szCs w:val="18"/>
              </w:rPr>
              <w:t>致病基因纯合的异常胚胎</w:t>
            </w:r>
            <w:r>
              <w:rPr>
                <w:rFonts w:ascii="宋体" w:hAnsi="宋体" w:cs="微软雅黑" w:hint="eastAsia"/>
                <w:sz w:val="18"/>
                <w:szCs w:val="18"/>
              </w:rPr>
              <w:t>。此外，</w:t>
            </w:r>
            <w:r>
              <w:rPr>
                <w:rFonts w:ascii="宋体" w:hAnsi="宋体"/>
                <w:sz w:val="18"/>
                <w:szCs w:val="18"/>
              </w:rPr>
              <w:t>单方携带常染色体显性遗传性疾病基因的夫妇</w:t>
            </w:r>
            <w:r>
              <w:rPr>
                <w:rFonts w:ascii="宋体" w:hAnsi="宋体" w:cs="微软雅黑"/>
                <w:sz w:val="18"/>
                <w:szCs w:val="18"/>
              </w:rPr>
              <w:t>，</w:t>
            </w:r>
            <w:r>
              <w:rPr>
                <w:rFonts w:ascii="宋体" w:hAnsi="宋体"/>
                <w:sz w:val="18"/>
                <w:szCs w:val="18"/>
              </w:rPr>
              <w:t>理论上可获得约</w:t>
            </w:r>
            <w:r>
              <w:rPr>
                <w:rFonts w:ascii="宋体" w:hAnsi="宋体" w:cs="微软雅黑"/>
                <w:sz w:val="18"/>
                <w:szCs w:val="18"/>
              </w:rPr>
              <w:t>1/2</w:t>
            </w:r>
            <w:r>
              <w:rPr>
                <w:rFonts w:ascii="宋体" w:hAnsi="宋体"/>
                <w:sz w:val="18"/>
                <w:szCs w:val="18"/>
              </w:rPr>
              <w:t>正常的胚胎</w:t>
            </w:r>
            <w:r>
              <w:rPr>
                <w:rFonts w:ascii="宋体" w:hAnsi="宋体" w:cs="微软雅黑"/>
                <w:sz w:val="18"/>
                <w:szCs w:val="18"/>
              </w:rPr>
              <w:t>、1/</w:t>
            </w:r>
            <w:r>
              <w:rPr>
                <w:rFonts w:ascii="宋体" w:hAnsi="宋体" w:cs="微软雅黑" w:hint="eastAsia"/>
                <w:sz w:val="18"/>
                <w:szCs w:val="18"/>
              </w:rPr>
              <w:t>2</w:t>
            </w:r>
            <w:r>
              <w:rPr>
                <w:rFonts w:ascii="宋体" w:hAnsi="宋体"/>
                <w:sz w:val="18"/>
                <w:szCs w:val="18"/>
              </w:rPr>
              <w:t>重型的胚胎</w:t>
            </w:r>
            <w:r>
              <w:rPr>
                <w:rFonts w:ascii="宋体" w:hAnsi="宋体" w:cs="微软雅黑"/>
                <w:sz w:val="18"/>
                <w:szCs w:val="18"/>
              </w:rPr>
              <w:t>；</w:t>
            </w:r>
            <w:r>
              <w:rPr>
                <w:rFonts w:ascii="宋体" w:hAnsi="宋体"/>
                <w:sz w:val="18"/>
                <w:szCs w:val="18"/>
              </w:rPr>
              <w:t>双方携带常染色体隐性遗传性疾病基因的夫妇</w:t>
            </w:r>
            <w:r>
              <w:rPr>
                <w:rFonts w:ascii="宋体" w:hAnsi="宋体" w:cs="微软雅黑"/>
                <w:sz w:val="18"/>
                <w:szCs w:val="18"/>
              </w:rPr>
              <w:t>，</w:t>
            </w:r>
            <w:r>
              <w:rPr>
                <w:rFonts w:ascii="宋体" w:hAnsi="宋体"/>
                <w:sz w:val="18"/>
                <w:szCs w:val="18"/>
              </w:rPr>
              <w:t>理论上可获得约</w:t>
            </w:r>
            <w:r>
              <w:rPr>
                <w:rFonts w:ascii="宋体" w:hAnsi="宋体" w:cs="微软雅黑"/>
                <w:sz w:val="18"/>
                <w:szCs w:val="18"/>
              </w:rPr>
              <w:t>1/4</w:t>
            </w:r>
            <w:r>
              <w:rPr>
                <w:rFonts w:ascii="宋体" w:hAnsi="宋体"/>
                <w:sz w:val="18"/>
                <w:szCs w:val="18"/>
              </w:rPr>
              <w:t>正常纯合的胚胎</w:t>
            </w:r>
            <w:r>
              <w:rPr>
                <w:rFonts w:ascii="宋体" w:hAnsi="宋体" w:cs="微软雅黑"/>
                <w:sz w:val="18"/>
                <w:szCs w:val="18"/>
              </w:rPr>
              <w:t>、1/2</w:t>
            </w:r>
            <w:r>
              <w:rPr>
                <w:rFonts w:ascii="宋体" w:hAnsi="宋体"/>
                <w:sz w:val="18"/>
                <w:szCs w:val="18"/>
              </w:rPr>
              <w:t>携带致病基因的胚胎</w:t>
            </w:r>
            <w:r>
              <w:rPr>
                <w:rFonts w:ascii="宋体" w:hAnsi="宋体" w:cs="微软雅黑"/>
                <w:sz w:val="18"/>
                <w:szCs w:val="18"/>
              </w:rPr>
              <w:t>，1/4</w:t>
            </w:r>
            <w:r>
              <w:rPr>
                <w:rFonts w:ascii="宋体" w:hAnsi="宋体"/>
                <w:sz w:val="18"/>
                <w:szCs w:val="18"/>
              </w:rPr>
              <w:t>致病基因纯合的异常胚胎</w:t>
            </w:r>
            <w:r>
              <w:rPr>
                <w:rFonts w:ascii="宋体" w:hAnsi="宋体" w:cs="微软雅黑"/>
                <w:sz w:val="18"/>
                <w:szCs w:val="18"/>
              </w:rPr>
              <w:t>。</w:t>
            </w:r>
          </w:p>
          <w:p w:rsidR="0080690A" w:rsidRDefault="00387F2B">
            <w:pPr>
              <w:spacing w:line="240" w:lineRule="auto"/>
              <w:ind w:firstLineChars="200" w:firstLine="360"/>
              <w:rPr>
                <w:rFonts w:ascii="宋体" w:hAnsi="宋体"/>
                <w:sz w:val="18"/>
                <w:szCs w:val="18"/>
              </w:rPr>
            </w:pPr>
            <w:r>
              <w:rPr>
                <w:rFonts w:ascii="宋体" w:hAnsi="宋体"/>
                <w:sz w:val="18"/>
                <w:szCs w:val="18"/>
              </w:rPr>
              <w:t>染色体异常的说明</w:t>
            </w:r>
            <w:r>
              <w:rPr>
                <w:rFonts w:ascii="宋体" w:hAnsi="宋体" w:cs="微软雅黑"/>
                <w:sz w:val="18"/>
                <w:szCs w:val="18"/>
              </w:rPr>
              <w:t>：</w:t>
            </w:r>
            <w:r>
              <w:rPr>
                <w:rFonts w:ascii="宋体" w:hAnsi="宋体" w:cs="微软雅黑" w:hint="eastAsia"/>
                <w:sz w:val="18"/>
                <w:szCs w:val="18"/>
              </w:rPr>
              <w:t>（1）</w:t>
            </w:r>
            <w:r>
              <w:rPr>
                <w:rFonts w:ascii="宋体" w:hAnsi="宋体"/>
                <w:sz w:val="18"/>
                <w:szCs w:val="18"/>
              </w:rPr>
              <w:t>染色体相互易位携带者理论上可产生</w:t>
            </w:r>
            <w:r>
              <w:rPr>
                <w:rFonts w:ascii="宋体" w:hAnsi="宋体" w:cs="微软雅黑"/>
                <w:sz w:val="18"/>
                <w:szCs w:val="18"/>
              </w:rPr>
              <w:t>18</w:t>
            </w:r>
            <w:r>
              <w:rPr>
                <w:rFonts w:ascii="宋体" w:hAnsi="宋体"/>
                <w:sz w:val="18"/>
                <w:szCs w:val="18"/>
              </w:rPr>
              <w:t>种配子</w:t>
            </w:r>
            <w:r>
              <w:rPr>
                <w:rFonts w:ascii="宋体" w:hAnsi="宋体" w:cs="微软雅黑"/>
                <w:sz w:val="18"/>
                <w:szCs w:val="18"/>
              </w:rPr>
              <w:t>，</w:t>
            </w:r>
            <w:r>
              <w:rPr>
                <w:rFonts w:ascii="宋体" w:hAnsi="宋体"/>
                <w:sz w:val="18"/>
                <w:szCs w:val="18"/>
              </w:rPr>
              <w:t>其中</w:t>
            </w:r>
            <w:r w:rsidR="005E6409">
              <w:rPr>
                <w:rFonts w:ascii="宋体" w:hAnsi="宋体" w:cs="微软雅黑" w:hint="eastAsia"/>
                <w:sz w:val="18"/>
                <w:szCs w:val="18"/>
              </w:rPr>
              <w:t>1</w:t>
            </w:r>
            <w:r>
              <w:rPr>
                <w:rFonts w:ascii="宋体" w:hAnsi="宋体"/>
                <w:sz w:val="18"/>
                <w:szCs w:val="18"/>
              </w:rPr>
              <w:t>种为正常的配子</w:t>
            </w:r>
            <w:r>
              <w:rPr>
                <w:rFonts w:ascii="宋体" w:hAnsi="宋体" w:cs="微软雅黑"/>
                <w:sz w:val="18"/>
                <w:szCs w:val="18"/>
              </w:rPr>
              <w:t>，</w:t>
            </w:r>
            <w:r>
              <w:rPr>
                <w:rFonts w:ascii="宋体" w:hAnsi="宋体" w:cs="微软雅黑" w:hint="eastAsia"/>
                <w:sz w:val="18"/>
                <w:szCs w:val="18"/>
              </w:rPr>
              <w:t>1</w:t>
            </w:r>
            <w:r>
              <w:rPr>
                <w:rFonts w:ascii="宋体" w:hAnsi="宋体"/>
                <w:sz w:val="18"/>
                <w:szCs w:val="18"/>
              </w:rPr>
              <w:t>种为相互易位携带的配子</w:t>
            </w:r>
            <w:r>
              <w:rPr>
                <w:rFonts w:ascii="宋体" w:hAnsi="宋体" w:cs="微软雅黑"/>
                <w:sz w:val="18"/>
                <w:szCs w:val="18"/>
              </w:rPr>
              <w:t>，</w:t>
            </w:r>
            <w:r>
              <w:rPr>
                <w:rFonts w:ascii="宋体" w:hAnsi="宋体"/>
                <w:sz w:val="18"/>
                <w:szCs w:val="18"/>
              </w:rPr>
              <w:t>其余</w:t>
            </w:r>
            <w:r>
              <w:rPr>
                <w:rFonts w:ascii="宋体" w:hAnsi="宋体" w:cs="微软雅黑"/>
                <w:sz w:val="18"/>
                <w:szCs w:val="18"/>
              </w:rPr>
              <w:t>16</w:t>
            </w:r>
            <w:r>
              <w:rPr>
                <w:rFonts w:ascii="宋体" w:hAnsi="宋体"/>
                <w:sz w:val="18"/>
                <w:szCs w:val="18"/>
              </w:rPr>
              <w:t>种均为异常配子</w:t>
            </w:r>
            <w:r>
              <w:rPr>
                <w:rFonts w:ascii="宋体" w:hAnsi="宋体" w:cs="微软雅黑"/>
                <w:sz w:val="18"/>
                <w:szCs w:val="18"/>
              </w:rPr>
              <w:t>，</w:t>
            </w:r>
            <w:r>
              <w:rPr>
                <w:rFonts w:ascii="宋体" w:hAnsi="宋体"/>
                <w:sz w:val="18"/>
                <w:szCs w:val="18"/>
              </w:rPr>
              <w:t>因此</w:t>
            </w:r>
            <w:r>
              <w:rPr>
                <w:rFonts w:ascii="宋体" w:hAnsi="宋体" w:cs="微软雅黑"/>
                <w:sz w:val="18"/>
                <w:szCs w:val="18"/>
              </w:rPr>
              <w:t>，</w:t>
            </w:r>
            <w:r>
              <w:rPr>
                <w:rFonts w:ascii="宋体" w:hAnsi="宋体"/>
                <w:sz w:val="18"/>
                <w:szCs w:val="18"/>
              </w:rPr>
              <w:t>形成的可移植胚胎的比例很低</w:t>
            </w:r>
            <w:r>
              <w:rPr>
                <w:rFonts w:ascii="宋体" w:hAnsi="宋体" w:cs="微软雅黑"/>
                <w:sz w:val="18"/>
                <w:szCs w:val="18"/>
              </w:rPr>
              <w:t>；</w:t>
            </w:r>
            <w:r>
              <w:rPr>
                <w:rFonts w:ascii="宋体" w:hAnsi="宋体" w:cs="微软雅黑" w:hint="eastAsia"/>
                <w:sz w:val="18"/>
                <w:szCs w:val="18"/>
              </w:rPr>
              <w:t>（2）</w:t>
            </w:r>
            <w:r>
              <w:rPr>
                <w:rFonts w:ascii="宋体" w:hAnsi="宋体"/>
                <w:sz w:val="18"/>
                <w:szCs w:val="18"/>
              </w:rPr>
              <w:t>染色体罗氏易位携带者理论上其可产生</w:t>
            </w:r>
            <w:r>
              <w:rPr>
                <w:rFonts w:ascii="宋体" w:hAnsi="宋体" w:cs="微软雅黑" w:hint="eastAsia"/>
                <w:sz w:val="18"/>
                <w:szCs w:val="18"/>
              </w:rPr>
              <w:t>6</w:t>
            </w:r>
            <w:r>
              <w:rPr>
                <w:rFonts w:ascii="宋体" w:hAnsi="宋体"/>
                <w:sz w:val="18"/>
                <w:szCs w:val="18"/>
              </w:rPr>
              <w:t>种配子</w:t>
            </w:r>
            <w:r>
              <w:rPr>
                <w:rFonts w:ascii="宋体" w:hAnsi="宋体" w:cs="微软雅黑"/>
                <w:sz w:val="18"/>
                <w:szCs w:val="18"/>
              </w:rPr>
              <w:t>，</w:t>
            </w:r>
            <w:r>
              <w:rPr>
                <w:rFonts w:ascii="宋体" w:hAnsi="宋体"/>
                <w:sz w:val="18"/>
                <w:szCs w:val="18"/>
              </w:rPr>
              <w:t>其中</w:t>
            </w:r>
            <w:r w:rsidR="005E6409">
              <w:rPr>
                <w:rFonts w:ascii="宋体" w:hAnsi="宋体" w:cs="微软雅黑" w:hint="eastAsia"/>
                <w:sz w:val="18"/>
                <w:szCs w:val="18"/>
              </w:rPr>
              <w:t>1</w:t>
            </w:r>
            <w:r>
              <w:rPr>
                <w:rFonts w:ascii="宋体" w:hAnsi="宋体"/>
                <w:sz w:val="18"/>
                <w:szCs w:val="18"/>
              </w:rPr>
              <w:t>种为正常的配子</w:t>
            </w:r>
            <w:r>
              <w:rPr>
                <w:rFonts w:ascii="宋体" w:hAnsi="宋体" w:cs="微软雅黑"/>
                <w:sz w:val="18"/>
                <w:szCs w:val="18"/>
              </w:rPr>
              <w:t>，</w:t>
            </w:r>
            <w:r>
              <w:rPr>
                <w:rFonts w:ascii="宋体" w:hAnsi="宋体" w:cs="微软雅黑" w:hint="eastAsia"/>
                <w:sz w:val="18"/>
                <w:szCs w:val="18"/>
              </w:rPr>
              <w:t>1</w:t>
            </w:r>
            <w:r>
              <w:rPr>
                <w:rFonts w:ascii="宋体" w:hAnsi="宋体"/>
                <w:sz w:val="18"/>
                <w:szCs w:val="18"/>
              </w:rPr>
              <w:t>种为表型正常的易位携带的配子</w:t>
            </w:r>
            <w:r>
              <w:rPr>
                <w:rFonts w:ascii="宋体" w:hAnsi="宋体" w:cs="微软雅黑"/>
                <w:sz w:val="18"/>
                <w:szCs w:val="18"/>
              </w:rPr>
              <w:t>，</w:t>
            </w:r>
            <w:r>
              <w:rPr>
                <w:rFonts w:ascii="宋体" w:hAnsi="宋体"/>
                <w:sz w:val="18"/>
                <w:szCs w:val="18"/>
              </w:rPr>
              <w:t>其余</w:t>
            </w:r>
            <w:r>
              <w:rPr>
                <w:rFonts w:ascii="宋体" w:hAnsi="宋体" w:cs="微软雅黑"/>
                <w:sz w:val="18"/>
                <w:szCs w:val="18"/>
              </w:rPr>
              <w:t>４</w:t>
            </w:r>
            <w:r>
              <w:rPr>
                <w:rFonts w:ascii="宋体" w:hAnsi="宋体"/>
                <w:sz w:val="18"/>
                <w:szCs w:val="18"/>
              </w:rPr>
              <w:t>种均为异常配子</w:t>
            </w:r>
            <w:r>
              <w:rPr>
                <w:rFonts w:ascii="宋体" w:hAnsi="宋体" w:cs="微软雅黑"/>
                <w:sz w:val="18"/>
                <w:szCs w:val="18"/>
              </w:rPr>
              <w:t>。</w:t>
            </w:r>
            <w:r>
              <w:rPr>
                <w:rFonts w:ascii="宋体" w:hAnsi="宋体"/>
                <w:sz w:val="18"/>
                <w:szCs w:val="18"/>
              </w:rPr>
              <w:t>因此</w:t>
            </w:r>
            <w:r>
              <w:rPr>
                <w:rFonts w:ascii="宋体" w:hAnsi="宋体" w:cs="微软雅黑"/>
                <w:sz w:val="18"/>
                <w:szCs w:val="18"/>
              </w:rPr>
              <w:t>，</w:t>
            </w:r>
            <w:r>
              <w:rPr>
                <w:rFonts w:ascii="宋体" w:hAnsi="宋体"/>
                <w:sz w:val="18"/>
                <w:szCs w:val="18"/>
              </w:rPr>
              <w:t>形成的可移植胚胎的比例也较低</w:t>
            </w:r>
            <w:r>
              <w:rPr>
                <w:rFonts w:ascii="宋体" w:hAnsi="宋体" w:cs="微软雅黑"/>
                <w:sz w:val="18"/>
                <w:szCs w:val="18"/>
              </w:rPr>
              <w:t>。</w:t>
            </w:r>
          </w:p>
          <w:p w:rsidR="0080690A" w:rsidRDefault="003E5C20">
            <w:pPr>
              <w:spacing w:line="240" w:lineRule="auto"/>
              <w:ind w:firstLineChars="200" w:firstLine="360"/>
              <w:rPr>
                <w:rFonts w:ascii="宋体" w:hAnsi="宋体"/>
                <w:sz w:val="18"/>
                <w:szCs w:val="18"/>
              </w:rPr>
            </w:pPr>
            <w:r>
              <w:rPr>
                <w:rFonts w:ascii="宋体" w:hAnsi="宋体" w:cs="微软雅黑"/>
                <w:sz w:val="18"/>
                <w:szCs w:val="18"/>
              </w:rPr>
              <w:t>PGT</w:t>
            </w:r>
            <w:r w:rsidR="00387F2B">
              <w:rPr>
                <w:rFonts w:ascii="宋体" w:hAnsi="宋体"/>
                <w:sz w:val="18"/>
                <w:szCs w:val="18"/>
              </w:rPr>
              <w:t>可以明显降低反复流产及终止妊娠的痛苦</w:t>
            </w:r>
            <w:r w:rsidR="00387F2B">
              <w:rPr>
                <w:rFonts w:ascii="宋体" w:hAnsi="宋体" w:cs="微软雅黑"/>
                <w:sz w:val="18"/>
                <w:szCs w:val="18"/>
              </w:rPr>
              <w:t>，</w:t>
            </w:r>
            <w:r w:rsidR="00387F2B">
              <w:rPr>
                <w:rFonts w:ascii="宋体" w:hAnsi="宋体"/>
                <w:sz w:val="18"/>
                <w:szCs w:val="18"/>
              </w:rPr>
              <w:t>但面临以下风险</w:t>
            </w:r>
            <w:r w:rsidR="00387F2B">
              <w:rPr>
                <w:rFonts w:ascii="宋体" w:hAnsi="宋体" w:cs="微软雅黑"/>
                <w:sz w:val="18"/>
                <w:szCs w:val="18"/>
              </w:rPr>
              <w:t>：</w:t>
            </w:r>
            <w:r w:rsidR="00387F2B">
              <w:rPr>
                <w:rFonts w:ascii="宋体" w:hAnsi="宋体"/>
                <w:sz w:val="18"/>
                <w:szCs w:val="18"/>
              </w:rPr>
              <w:t>当全部胚胎被诊断为异常时</w:t>
            </w:r>
            <w:r w:rsidR="00387F2B">
              <w:rPr>
                <w:rFonts w:ascii="宋体" w:hAnsi="宋体" w:cs="微软雅黑"/>
                <w:sz w:val="18"/>
                <w:szCs w:val="18"/>
              </w:rPr>
              <w:t>，</w:t>
            </w:r>
            <w:r w:rsidR="00387F2B">
              <w:rPr>
                <w:rFonts w:ascii="宋体" w:hAnsi="宋体"/>
                <w:sz w:val="18"/>
                <w:szCs w:val="18"/>
              </w:rPr>
              <w:t>无可移植胚胎</w:t>
            </w:r>
            <w:r w:rsidR="00387F2B">
              <w:rPr>
                <w:rFonts w:ascii="宋体" w:hAnsi="宋体" w:cs="微软雅黑"/>
                <w:sz w:val="18"/>
                <w:szCs w:val="18"/>
              </w:rPr>
              <w:t>；</w:t>
            </w:r>
            <w:r w:rsidR="00387F2B">
              <w:rPr>
                <w:rFonts w:ascii="宋体" w:hAnsi="宋体"/>
                <w:sz w:val="18"/>
                <w:szCs w:val="18"/>
              </w:rPr>
              <w:t>染色体病</w:t>
            </w:r>
            <w:r>
              <w:rPr>
                <w:rFonts w:ascii="宋体" w:hAnsi="宋体" w:cs="微软雅黑"/>
                <w:sz w:val="18"/>
                <w:szCs w:val="18"/>
              </w:rPr>
              <w:t>PGT</w:t>
            </w:r>
            <w:r w:rsidR="00387F2B">
              <w:rPr>
                <w:rFonts w:ascii="宋体" w:hAnsi="宋体"/>
                <w:sz w:val="18"/>
                <w:szCs w:val="18"/>
              </w:rPr>
              <w:t>中</w:t>
            </w:r>
            <w:r w:rsidR="00387F2B">
              <w:rPr>
                <w:rFonts w:ascii="宋体" w:hAnsi="宋体" w:cs="微软雅黑"/>
                <w:sz w:val="18"/>
                <w:szCs w:val="18"/>
              </w:rPr>
              <w:t>，</w:t>
            </w:r>
            <w:r w:rsidR="00387F2B">
              <w:rPr>
                <w:rFonts w:ascii="宋体" w:hAnsi="宋体" w:cs="微软雅黑" w:hint="eastAsia"/>
                <w:sz w:val="18"/>
                <w:szCs w:val="18"/>
              </w:rPr>
              <w:t>可能存在</w:t>
            </w:r>
            <w:r w:rsidR="00387F2B">
              <w:rPr>
                <w:rFonts w:ascii="宋体" w:hAnsi="宋体"/>
                <w:sz w:val="18"/>
                <w:szCs w:val="18"/>
              </w:rPr>
              <w:t>正常与平衡携带者胚胎</w:t>
            </w:r>
            <w:r w:rsidR="00387F2B">
              <w:rPr>
                <w:rFonts w:ascii="宋体" w:hAnsi="宋体" w:hint="eastAsia"/>
                <w:sz w:val="18"/>
                <w:szCs w:val="18"/>
              </w:rPr>
              <w:t>无法区分的情况</w:t>
            </w:r>
            <w:r w:rsidR="00387F2B">
              <w:rPr>
                <w:rFonts w:ascii="宋体" w:hAnsi="宋体" w:cs="微软雅黑"/>
                <w:sz w:val="18"/>
                <w:szCs w:val="18"/>
              </w:rPr>
              <w:t>；</w:t>
            </w:r>
            <w:r w:rsidR="00387F2B">
              <w:rPr>
                <w:rFonts w:ascii="宋体" w:hAnsi="宋体"/>
                <w:sz w:val="18"/>
                <w:szCs w:val="18"/>
              </w:rPr>
              <w:t>早期胚胎有较高染色体嵌合现象</w:t>
            </w:r>
            <w:r w:rsidR="00387F2B">
              <w:rPr>
                <w:rFonts w:ascii="宋体" w:hAnsi="宋体" w:cs="微软雅黑"/>
                <w:sz w:val="18"/>
                <w:szCs w:val="18"/>
              </w:rPr>
              <w:t>，</w:t>
            </w:r>
            <w:r w:rsidR="00387F2B">
              <w:rPr>
                <w:rFonts w:ascii="宋体" w:hAnsi="宋体"/>
                <w:sz w:val="18"/>
                <w:szCs w:val="18"/>
              </w:rPr>
              <w:t>导致误诊</w:t>
            </w:r>
            <w:r w:rsidR="00387F2B">
              <w:rPr>
                <w:rFonts w:ascii="宋体" w:hAnsi="宋体" w:cs="微软雅黑"/>
                <w:sz w:val="18"/>
                <w:szCs w:val="18"/>
              </w:rPr>
              <w:t>；</w:t>
            </w:r>
            <w:r w:rsidR="00387F2B">
              <w:rPr>
                <w:rFonts w:ascii="宋体" w:hAnsi="宋体"/>
                <w:sz w:val="18"/>
                <w:szCs w:val="18"/>
              </w:rPr>
              <w:t>单细胞诊断不可能达到完全正确</w:t>
            </w:r>
            <w:r w:rsidR="00387F2B">
              <w:rPr>
                <w:rFonts w:ascii="宋体" w:hAnsi="宋体" w:cs="微软雅黑"/>
                <w:sz w:val="18"/>
                <w:szCs w:val="18"/>
              </w:rPr>
              <w:t>，</w:t>
            </w:r>
            <w:r w:rsidR="00387F2B">
              <w:rPr>
                <w:rFonts w:ascii="宋体" w:hAnsi="宋体"/>
                <w:sz w:val="18"/>
                <w:szCs w:val="18"/>
              </w:rPr>
              <w:t>存在误诊的可能</w:t>
            </w:r>
            <w:r w:rsidR="00387F2B">
              <w:rPr>
                <w:rFonts w:ascii="宋体" w:hAnsi="宋体" w:cs="微软雅黑"/>
                <w:sz w:val="18"/>
                <w:szCs w:val="18"/>
              </w:rPr>
              <w:t>，</w:t>
            </w:r>
            <w:r w:rsidR="00387F2B">
              <w:rPr>
                <w:rFonts w:ascii="宋体" w:hAnsi="宋体"/>
                <w:sz w:val="18"/>
                <w:szCs w:val="18"/>
              </w:rPr>
              <w:t>文献资料报道高通量测序技术进行</w:t>
            </w:r>
            <w:r>
              <w:rPr>
                <w:rFonts w:ascii="宋体" w:hAnsi="宋体" w:cs="微软雅黑"/>
                <w:sz w:val="18"/>
                <w:szCs w:val="18"/>
              </w:rPr>
              <w:t>PGT</w:t>
            </w:r>
            <w:r w:rsidR="00387F2B">
              <w:rPr>
                <w:rFonts w:ascii="宋体" w:hAnsi="宋体"/>
                <w:sz w:val="18"/>
                <w:szCs w:val="18"/>
              </w:rPr>
              <w:t>的诊断准确性约为</w:t>
            </w:r>
            <w:r w:rsidR="00387F2B">
              <w:rPr>
                <w:rFonts w:ascii="宋体" w:hAnsi="宋体" w:cs="微软雅黑" w:hint="eastAsia"/>
                <w:sz w:val="18"/>
                <w:szCs w:val="18"/>
              </w:rPr>
              <w:t>9</w:t>
            </w:r>
            <w:r w:rsidR="00387F2B">
              <w:rPr>
                <w:rFonts w:ascii="宋体" w:hAnsi="宋体" w:cs="微软雅黑"/>
                <w:sz w:val="18"/>
                <w:szCs w:val="18"/>
              </w:rPr>
              <w:t>6％；</w:t>
            </w:r>
            <w:r w:rsidR="00387F2B">
              <w:rPr>
                <w:rFonts w:ascii="宋体" w:hAnsi="宋体"/>
                <w:sz w:val="18"/>
                <w:szCs w:val="18"/>
              </w:rPr>
              <w:t>目前临床妊娠率约为</w:t>
            </w:r>
            <w:r w:rsidR="00387F2B">
              <w:rPr>
                <w:rFonts w:ascii="宋体" w:hAnsi="宋体" w:cs="微软雅黑" w:hint="eastAsia"/>
                <w:sz w:val="18"/>
                <w:szCs w:val="18"/>
              </w:rPr>
              <w:t>3</w:t>
            </w:r>
            <w:r w:rsidR="00387F2B">
              <w:rPr>
                <w:rFonts w:ascii="宋体" w:hAnsi="宋体" w:cs="微软雅黑"/>
                <w:sz w:val="18"/>
                <w:szCs w:val="18"/>
              </w:rPr>
              <w:t>5％～</w:t>
            </w:r>
            <w:r w:rsidR="00387F2B">
              <w:rPr>
                <w:rFonts w:ascii="宋体" w:hAnsi="宋体" w:cs="微软雅黑" w:hint="eastAsia"/>
                <w:sz w:val="18"/>
                <w:szCs w:val="18"/>
              </w:rPr>
              <w:t>5</w:t>
            </w:r>
            <w:r w:rsidR="00387F2B">
              <w:rPr>
                <w:rFonts w:ascii="宋体" w:hAnsi="宋体" w:cs="微软雅黑"/>
                <w:sz w:val="18"/>
                <w:szCs w:val="18"/>
              </w:rPr>
              <w:t>0％；</w:t>
            </w:r>
            <w:r w:rsidR="00387F2B">
              <w:rPr>
                <w:rFonts w:ascii="宋体" w:hAnsi="宋体"/>
                <w:sz w:val="18"/>
                <w:szCs w:val="18"/>
              </w:rPr>
              <w:t>植入后的胚胎在发育过程中受宫内</w:t>
            </w:r>
            <w:r w:rsidR="00387F2B">
              <w:rPr>
                <w:rFonts w:ascii="宋体" w:hAnsi="宋体" w:cs="微软雅黑"/>
                <w:sz w:val="18"/>
                <w:szCs w:val="18"/>
              </w:rPr>
              <w:t>、</w:t>
            </w:r>
            <w:r w:rsidR="00387F2B">
              <w:rPr>
                <w:rFonts w:ascii="宋体" w:hAnsi="宋体"/>
                <w:sz w:val="18"/>
                <w:szCs w:val="18"/>
              </w:rPr>
              <w:t>外环境的影响</w:t>
            </w:r>
            <w:r w:rsidR="00387F2B">
              <w:rPr>
                <w:rFonts w:ascii="宋体" w:hAnsi="宋体" w:cs="微软雅黑"/>
                <w:sz w:val="18"/>
                <w:szCs w:val="18"/>
              </w:rPr>
              <w:t>，</w:t>
            </w:r>
            <w:r w:rsidR="00387F2B">
              <w:rPr>
                <w:rFonts w:ascii="宋体" w:hAnsi="宋体"/>
                <w:sz w:val="18"/>
                <w:szCs w:val="18"/>
              </w:rPr>
              <w:t>可能发生染色体嵌合体异常或其它突变等</w:t>
            </w:r>
            <w:r w:rsidR="00387F2B">
              <w:rPr>
                <w:rFonts w:ascii="宋体" w:hAnsi="宋体" w:cs="微软雅黑"/>
                <w:sz w:val="18"/>
                <w:szCs w:val="18"/>
              </w:rPr>
              <w:t>。</w:t>
            </w:r>
          </w:p>
          <w:p w:rsidR="0080690A" w:rsidRDefault="00387F2B">
            <w:pPr>
              <w:spacing w:line="240" w:lineRule="auto"/>
              <w:ind w:firstLineChars="200" w:firstLine="360"/>
              <w:rPr>
                <w:rFonts w:ascii="宋体" w:hAnsi="宋体"/>
                <w:sz w:val="18"/>
                <w:szCs w:val="18"/>
              </w:rPr>
            </w:pPr>
            <w:r>
              <w:rPr>
                <w:rFonts w:ascii="宋体" w:hAnsi="宋体"/>
                <w:sz w:val="18"/>
                <w:szCs w:val="18"/>
              </w:rPr>
              <w:t>其他情况说明</w:t>
            </w:r>
            <w:r>
              <w:rPr>
                <w:rFonts w:ascii="宋体" w:hAnsi="宋体" w:cs="微软雅黑"/>
                <w:sz w:val="18"/>
                <w:szCs w:val="18"/>
              </w:rPr>
              <w:t>：</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cs="微软雅黑" w:hint="eastAsia"/>
                <w:sz w:val="18"/>
                <w:szCs w:val="18"/>
              </w:rPr>
              <w:t>，经遗传咨询，</w:t>
            </w:r>
            <w:r>
              <w:rPr>
                <w:rFonts w:ascii="宋体" w:hAnsi="宋体"/>
                <w:sz w:val="18"/>
                <w:szCs w:val="18"/>
              </w:rPr>
              <w:t>已详细告知各种生育方式的益处与风险</w:t>
            </w:r>
            <w:r>
              <w:rPr>
                <w:rFonts w:ascii="宋体" w:hAnsi="宋体" w:cs="微软雅黑"/>
                <w:sz w:val="18"/>
                <w:szCs w:val="18"/>
              </w:rPr>
              <w:t>，</w:t>
            </w:r>
            <w:r>
              <w:rPr>
                <w:rFonts w:ascii="宋体" w:hAnsi="宋体"/>
                <w:sz w:val="18"/>
                <w:szCs w:val="18"/>
              </w:rPr>
              <w:t>患者了解病情</w:t>
            </w:r>
            <w:r>
              <w:rPr>
                <w:rFonts w:ascii="宋体" w:hAnsi="宋体" w:cs="微软雅黑"/>
                <w:sz w:val="18"/>
                <w:szCs w:val="18"/>
              </w:rPr>
              <w:t>，</w:t>
            </w:r>
            <w:r>
              <w:rPr>
                <w:rFonts w:ascii="宋体" w:hAnsi="宋体"/>
                <w:sz w:val="18"/>
                <w:szCs w:val="18"/>
              </w:rPr>
              <w:t>要求</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cs="微软雅黑" w:hint="eastAsia"/>
                <w:sz w:val="18"/>
                <w:szCs w:val="18"/>
              </w:rPr>
              <w:t>,</w:t>
            </w:r>
            <w:r>
              <w:rPr>
                <w:rFonts w:ascii="宋体" w:hAnsi="宋体"/>
                <w:sz w:val="18"/>
                <w:szCs w:val="18"/>
              </w:rPr>
              <w:t>愿意承担相关风险</w:t>
            </w:r>
            <w:r>
              <w:rPr>
                <w:rFonts w:ascii="宋体" w:hAnsi="宋体" w:cs="微软雅黑"/>
                <w:sz w:val="18"/>
                <w:szCs w:val="18"/>
              </w:rPr>
              <w:t>。</w:t>
            </w:r>
          </w:p>
          <w:p w:rsidR="0080690A" w:rsidRDefault="00387F2B">
            <w:pPr>
              <w:spacing w:line="240" w:lineRule="auto"/>
              <w:ind w:firstLineChars="200" w:firstLine="360"/>
              <w:rPr>
                <w:rFonts w:ascii="宋体" w:hAnsi="宋体"/>
                <w:sz w:val="18"/>
                <w:szCs w:val="18"/>
              </w:rPr>
            </w:pPr>
            <w:r>
              <w:rPr>
                <w:rFonts w:ascii="宋体" w:hAnsi="宋体"/>
                <w:sz w:val="18"/>
                <w:szCs w:val="18"/>
              </w:rPr>
              <w:t>二</w:t>
            </w:r>
            <w:r>
              <w:rPr>
                <w:rFonts w:ascii="宋体" w:hAnsi="宋体" w:cs="微软雅黑"/>
                <w:sz w:val="18"/>
                <w:szCs w:val="18"/>
              </w:rPr>
              <w:t>、</w:t>
            </w:r>
            <w:r>
              <w:rPr>
                <w:rFonts w:ascii="宋体" w:hAnsi="宋体"/>
                <w:sz w:val="18"/>
                <w:szCs w:val="18"/>
              </w:rPr>
              <w:t>告知成功受孕后</w:t>
            </w:r>
            <w:r>
              <w:rPr>
                <w:rFonts w:ascii="宋体" w:hAnsi="宋体" w:hint="eastAsia"/>
                <w:sz w:val="18"/>
                <w:szCs w:val="18"/>
              </w:rPr>
              <w:t>应该</w:t>
            </w:r>
            <w:r>
              <w:rPr>
                <w:rFonts w:ascii="宋体" w:hAnsi="宋体"/>
                <w:sz w:val="18"/>
                <w:szCs w:val="18"/>
              </w:rPr>
              <w:t>于孕</w:t>
            </w:r>
            <w:r>
              <w:rPr>
                <w:rFonts w:ascii="宋体" w:hAnsi="宋体" w:cs="微软雅黑" w:hint="eastAsia"/>
                <w:sz w:val="18"/>
                <w:szCs w:val="18"/>
              </w:rPr>
              <w:t>8</w:t>
            </w:r>
            <w:r>
              <w:rPr>
                <w:rFonts w:ascii="宋体" w:hAnsi="宋体" w:cs="微软雅黑"/>
                <w:sz w:val="18"/>
                <w:szCs w:val="18"/>
              </w:rPr>
              <w:t>～</w:t>
            </w:r>
            <w:r>
              <w:rPr>
                <w:rFonts w:ascii="宋体" w:hAnsi="宋体" w:cs="微软雅黑" w:hint="eastAsia"/>
                <w:sz w:val="18"/>
                <w:szCs w:val="18"/>
              </w:rPr>
              <w:t>1</w:t>
            </w:r>
            <w:r>
              <w:rPr>
                <w:rFonts w:ascii="宋体" w:hAnsi="宋体" w:cs="微软雅黑"/>
                <w:sz w:val="18"/>
                <w:szCs w:val="18"/>
              </w:rPr>
              <w:t>0</w:t>
            </w:r>
            <w:r>
              <w:rPr>
                <w:rFonts w:ascii="宋体" w:hAnsi="宋体"/>
                <w:sz w:val="18"/>
                <w:szCs w:val="18"/>
              </w:rPr>
              <w:t>周预约产前诊断</w:t>
            </w:r>
          </w:p>
          <w:p w:rsidR="0080690A" w:rsidRDefault="00387F2B">
            <w:pPr>
              <w:spacing w:line="360" w:lineRule="exact"/>
              <w:ind w:firstLineChars="200" w:firstLine="360"/>
              <w:rPr>
                <w:rFonts w:ascii="宋体" w:hAnsi="宋体"/>
                <w:sz w:val="18"/>
                <w:szCs w:val="18"/>
              </w:rPr>
            </w:pPr>
            <w:r>
              <w:rPr>
                <w:rFonts w:ascii="宋体" w:hAnsi="宋体" w:hint="eastAsia"/>
                <w:sz w:val="18"/>
                <w:szCs w:val="18"/>
              </w:rPr>
              <w:t>女方签名</w:t>
            </w:r>
            <w:r>
              <w:rPr>
                <w:rFonts w:ascii="宋体" w:hAnsi="宋体" w:cs="微软雅黑"/>
                <w:sz w:val="18"/>
                <w:szCs w:val="18"/>
              </w:rPr>
              <w:t>：</w:t>
            </w:r>
            <w:r w:rsidR="00D056FF">
              <w:rPr>
                <w:rFonts w:ascii="宋体" w:hAnsi="宋体" w:hint="eastAsia"/>
                <w:sz w:val="18"/>
                <w:szCs w:val="18"/>
                <w:u w:val="single"/>
              </w:rPr>
              <w:t xml:space="preserve"> </w:t>
            </w:r>
            <w:r w:rsidR="00D056FF">
              <w:rPr>
                <w:rFonts w:ascii="宋体" w:hAnsi="宋体"/>
                <w:sz w:val="18"/>
                <w:szCs w:val="18"/>
                <w:u w:val="single"/>
              </w:rPr>
              <w:t xml:space="preserve">       </w:t>
            </w:r>
            <w:r>
              <w:rPr>
                <w:rFonts w:ascii="宋体" w:hAnsi="宋体"/>
                <w:sz w:val="18"/>
                <w:szCs w:val="18"/>
              </w:rPr>
              <w:t>日期</w:t>
            </w:r>
            <w:r>
              <w:rPr>
                <w:rFonts w:ascii="宋体" w:hAnsi="宋体" w:cs="微软雅黑"/>
                <w:sz w:val="18"/>
                <w:szCs w:val="18"/>
              </w:rPr>
              <w:t>：</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年</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月</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hint="eastAsia"/>
                <w:sz w:val="18"/>
                <w:szCs w:val="18"/>
              </w:rPr>
              <w:t>日</w:t>
            </w:r>
          </w:p>
          <w:p w:rsidR="0080690A" w:rsidRDefault="00387F2B">
            <w:pPr>
              <w:spacing w:line="360" w:lineRule="exact"/>
              <w:ind w:firstLineChars="200" w:firstLine="360"/>
              <w:rPr>
                <w:rFonts w:ascii="宋体" w:hAnsi="宋体"/>
                <w:sz w:val="18"/>
                <w:szCs w:val="18"/>
              </w:rPr>
            </w:pPr>
            <w:r>
              <w:rPr>
                <w:rFonts w:ascii="宋体" w:hAnsi="宋体"/>
                <w:sz w:val="18"/>
                <w:szCs w:val="18"/>
              </w:rPr>
              <w:t>男方签名</w:t>
            </w:r>
            <w:r>
              <w:rPr>
                <w:rFonts w:ascii="宋体" w:hAnsi="宋体" w:cs="微软雅黑"/>
                <w:sz w:val="18"/>
                <w:szCs w:val="18"/>
              </w:rPr>
              <w:t>：</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日期</w:t>
            </w:r>
            <w:r>
              <w:rPr>
                <w:rFonts w:ascii="宋体" w:hAnsi="宋体" w:cs="微软雅黑"/>
                <w:sz w:val="18"/>
                <w:szCs w:val="18"/>
              </w:rPr>
              <w:t>：</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年</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月</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hint="eastAsia"/>
                <w:sz w:val="18"/>
                <w:szCs w:val="18"/>
              </w:rPr>
              <w:t>日</w:t>
            </w:r>
          </w:p>
          <w:p w:rsidR="0080690A" w:rsidRDefault="00387F2B" w:rsidP="00D056FF">
            <w:pPr>
              <w:spacing w:line="360" w:lineRule="exact"/>
              <w:ind w:firstLineChars="200" w:firstLine="360"/>
              <w:rPr>
                <w:rFonts w:ascii="宋体" w:hAnsi="宋体"/>
                <w:sz w:val="18"/>
                <w:szCs w:val="18"/>
              </w:rPr>
            </w:pPr>
            <w:r>
              <w:rPr>
                <w:rFonts w:ascii="宋体" w:hAnsi="宋体"/>
                <w:sz w:val="18"/>
                <w:szCs w:val="18"/>
              </w:rPr>
              <w:t>医生签名</w:t>
            </w:r>
            <w:r>
              <w:rPr>
                <w:rFonts w:ascii="宋体" w:hAnsi="宋体" w:hint="eastAsia"/>
                <w:sz w:val="18"/>
                <w:szCs w:val="18"/>
              </w:rPr>
              <w:t>：</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日期</w:t>
            </w:r>
            <w:r>
              <w:rPr>
                <w:rFonts w:ascii="宋体" w:hAnsi="宋体" w:cs="微软雅黑"/>
                <w:sz w:val="18"/>
                <w:szCs w:val="18"/>
              </w:rPr>
              <w:t>：</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年</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sz w:val="18"/>
                <w:szCs w:val="18"/>
              </w:rPr>
              <w:t>月</w:t>
            </w:r>
            <w:r w:rsidR="00D056FF">
              <w:rPr>
                <w:rFonts w:ascii="宋体" w:hAnsi="宋体" w:cs="微软雅黑" w:hint="eastAsia"/>
                <w:sz w:val="18"/>
                <w:szCs w:val="18"/>
                <w:u w:val="single"/>
              </w:rPr>
              <w:t xml:space="preserve"> </w:t>
            </w:r>
            <w:r w:rsidR="00D056FF">
              <w:rPr>
                <w:rFonts w:ascii="宋体" w:hAnsi="宋体" w:cs="微软雅黑"/>
                <w:sz w:val="18"/>
                <w:szCs w:val="18"/>
                <w:u w:val="single"/>
              </w:rPr>
              <w:t xml:space="preserve">   </w:t>
            </w:r>
            <w:r>
              <w:rPr>
                <w:rFonts w:ascii="宋体" w:hAnsi="宋体" w:hint="eastAsia"/>
                <w:sz w:val="18"/>
                <w:szCs w:val="18"/>
              </w:rPr>
              <w:t>日</w:t>
            </w:r>
          </w:p>
        </w:tc>
      </w:tr>
    </w:tbl>
    <w:p w:rsidR="0080690A" w:rsidRDefault="0080690A">
      <w:pPr>
        <w:pStyle w:val="afffff5"/>
        <w:ind w:firstLine="420"/>
        <w:sectPr w:rsidR="0080690A" w:rsidSect="00234741">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linePitch="312"/>
        </w:sectPr>
      </w:pPr>
    </w:p>
    <w:p w:rsidR="0080690A" w:rsidRDefault="0080690A">
      <w:pPr>
        <w:pStyle w:val="af8"/>
        <w:rPr>
          <w:vanish w:val="0"/>
        </w:rPr>
      </w:pPr>
    </w:p>
    <w:p w:rsidR="0080690A" w:rsidRDefault="0080690A">
      <w:pPr>
        <w:pStyle w:val="afe"/>
        <w:rPr>
          <w:vanish w:val="0"/>
        </w:rPr>
      </w:pPr>
    </w:p>
    <w:p w:rsidR="0080690A" w:rsidRDefault="00387F2B">
      <w:pPr>
        <w:pStyle w:val="aff3"/>
        <w:spacing w:after="120"/>
      </w:pPr>
      <w:r>
        <w:br/>
      </w:r>
      <w:bookmarkStart w:id="64" w:name="_Toc193225028"/>
      <w:bookmarkStart w:id="65" w:name="_Toc196465627"/>
      <w:r>
        <w:rPr>
          <w:rFonts w:hint="eastAsia"/>
        </w:rPr>
        <w:t>（资料性）</w:t>
      </w:r>
      <w:r>
        <w:br/>
      </w:r>
      <w:r>
        <w:rPr>
          <w:rFonts w:hint="eastAsia"/>
        </w:rPr>
        <w:t>地中海贫血胚胎植入前遗传学诊断知情同意书</w:t>
      </w:r>
      <w:bookmarkEnd w:id="64"/>
      <w:bookmarkEnd w:id="65"/>
    </w:p>
    <w:p w:rsidR="0080690A" w:rsidRDefault="00387F2B">
      <w:pPr>
        <w:pStyle w:val="afffff5"/>
        <w:ind w:firstLine="420"/>
      </w:pPr>
      <w:r>
        <w:rPr>
          <w:rFonts w:hint="eastAsia"/>
        </w:rPr>
        <w:t>地中海贫血胚胎植入前遗传学诊断知情同意书见</w:t>
      </w:r>
      <w:r>
        <w:t>表</w:t>
      </w:r>
      <w:proofErr w:type="spellStart"/>
      <w:r>
        <w:rPr>
          <w:rFonts w:hint="eastAsia"/>
        </w:rPr>
        <w:t>B.1</w:t>
      </w:r>
      <w:proofErr w:type="spellEnd"/>
      <w:r>
        <w:rPr>
          <w:rFonts w:hint="eastAsia"/>
        </w:rPr>
        <w:t>。</w:t>
      </w:r>
    </w:p>
    <w:p w:rsidR="0080690A" w:rsidRDefault="00387F2B">
      <w:pPr>
        <w:pStyle w:val="aff"/>
        <w:spacing w:before="120" w:after="120"/>
      </w:pPr>
      <w:r>
        <w:rPr>
          <w:rFonts w:hint="eastAsia"/>
        </w:rPr>
        <w:t>地中海贫血胚胎植入前遗传学诊断知情同意书</w:t>
      </w:r>
    </w:p>
    <w:tbl>
      <w:tblPr>
        <w:tblStyle w:val="affff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34"/>
      </w:tblGrid>
      <w:tr w:rsidR="0080690A">
        <w:tc>
          <w:tcPr>
            <w:tcW w:w="9344" w:type="dxa"/>
          </w:tcPr>
          <w:p w:rsidR="0080690A" w:rsidRDefault="00387F2B">
            <w:pPr>
              <w:spacing w:beforeLines="100" w:before="240" w:afterLines="100" w:after="240" w:line="300" w:lineRule="exact"/>
              <w:ind w:firstLineChars="200" w:firstLine="360"/>
              <w:jc w:val="center"/>
              <w:rPr>
                <w:rFonts w:ascii="宋体" w:hAnsi="宋体" w:cs="微软雅黑"/>
                <w:sz w:val="18"/>
                <w:szCs w:val="18"/>
              </w:rPr>
            </w:pPr>
            <w:r>
              <w:rPr>
                <w:rFonts w:ascii="宋体" w:hAnsi="宋体" w:cs="微软雅黑" w:hint="eastAsia"/>
                <w:sz w:val="18"/>
                <w:szCs w:val="18"/>
              </w:rPr>
              <w:t>地中海贫血</w:t>
            </w:r>
            <w:r>
              <w:rPr>
                <w:rFonts w:ascii="宋体" w:hAnsi="宋体" w:cs="微软雅黑"/>
                <w:sz w:val="18"/>
                <w:szCs w:val="18"/>
              </w:rPr>
              <w:t>胚胎植入前遗传学诊断知情同意书</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胚胎植入前遗传学诊断（</w:t>
            </w:r>
            <w:r w:rsidR="003E5C20">
              <w:rPr>
                <w:rFonts w:ascii="宋体" w:hAnsi="宋体" w:cs="微软雅黑"/>
                <w:sz w:val="18"/>
                <w:szCs w:val="18"/>
              </w:rPr>
              <w:t>PGT</w:t>
            </w:r>
            <w:r>
              <w:rPr>
                <w:rFonts w:ascii="宋体" w:hAnsi="宋体" w:cs="微软雅黑"/>
                <w:sz w:val="18"/>
                <w:szCs w:val="18"/>
              </w:rPr>
              <w:t>）是以体外受精－胚胎移植技术为基础，结合胚胎显微操作、</w:t>
            </w:r>
            <w:r>
              <w:rPr>
                <w:rFonts w:ascii="宋体" w:hAnsi="宋体" w:cs="微软雅黑" w:hint="eastAsia"/>
                <w:sz w:val="18"/>
                <w:szCs w:val="18"/>
              </w:rPr>
              <w:t>分子诊断</w:t>
            </w:r>
            <w:r>
              <w:rPr>
                <w:rFonts w:ascii="宋体" w:hAnsi="宋体" w:cs="微软雅黑"/>
                <w:sz w:val="18"/>
                <w:szCs w:val="18"/>
              </w:rPr>
              <w:t>技术，以活检的一到数个细胞进行遗传学诊断</w:t>
            </w:r>
            <w:r>
              <w:rPr>
                <w:rFonts w:ascii="宋体" w:hAnsi="宋体" w:cs="微软雅黑" w:hint="eastAsia"/>
                <w:sz w:val="18"/>
                <w:szCs w:val="18"/>
              </w:rPr>
              <w:t>/</w:t>
            </w:r>
            <w:r>
              <w:rPr>
                <w:rFonts w:ascii="宋体" w:hAnsi="宋体" w:cs="微软雅黑"/>
                <w:sz w:val="18"/>
                <w:szCs w:val="18"/>
              </w:rPr>
              <w:t>筛查，选择合适的胚胎移植入宫腔的技术。</w:t>
            </w:r>
            <w:r w:rsidR="005E6409">
              <w:rPr>
                <w:rFonts w:ascii="宋体" w:hAnsi="宋体" w:cs="微软雅黑" w:hint="eastAsia"/>
                <w:sz w:val="18"/>
                <w:szCs w:val="18"/>
                <w:u w:val="single"/>
              </w:rPr>
              <w:t xml:space="preserve">          </w:t>
            </w:r>
            <w:r>
              <w:rPr>
                <w:rFonts w:ascii="宋体" w:hAnsi="宋体" w:cs="微软雅黑"/>
                <w:sz w:val="18"/>
                <w:szCs w:val="18"/>
              </w:rPr>
              <w:t>生殖医学中心（以下简称“生殖医学中心”）已为我们提供了详细的咨询服务，向我们详细地解释了</w:t>
            </w:r>
            <w:r w:rsidR="003E5C20">
              <w:rPr>
                <w:rFonts w:ascii="宋体" w:hAnsi="宋体" w:cs="微软雅黑"/>
                <w:sz w:val="18"/>
                <w:szCs w:val="18"/>
              </w:rPr>
              <w:t>PGT</w:t>
            </w:r>
            <w:r>
              <w:rPr>
                <w:rFonts w:ascii="宋体" w:hAnsi="宋体" w:cs="微软雅黑"/>
                <w:sz w:val="18"/>
                <w:szCs w:val="18"/>
              </w:rPr>
              <w:t>的适应证：包括多种遗传性疾病如</w:t>
            </w:r>
            <w:r>
              <w:rPr>
                <w:rFonts w:ascii="宋体" w:hAnsi="宋体" w:cs="微软雅黑" w:hint="eastAsia"/>
                <w:sz w:val="18"/>
                <w:szCs w:val="18"/>
              </w:rPr>
              <w:t>地中海贫血等</w:t>
            </w:r>
            <w:r>
              <w:rPr>
                <w:rFonts w:ascii="宋体" w:hAnsi="宋体" w:cs="微软雅黑"/>
                <w:sz w:val="18"/>
                <w:szCs w:val="18"/>
              </w:rPr>
              <w:t>基因性疾病、染色体非平衡的结构异常、染色体数目异常，以及微小片段插入、缺失与重复等。</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我们要求进行</w:t>
            </w:r>
            <w:r w:rsidR="003E5C20">
              <w:rPr>
                <w:rFonts w:ascii="宋体" w:hAnsi="宋体" w:cs="微软雅黑"/>
                <w:sz w:val="18"/>
                <w:szCs w:val="18"/>
              </w:rPr>
              <w:t>PGT</w:t>
            </w:r>
            <w:r>
              <w:rPr>
                <w:rFonts w:ascii="宋体" w:hAnsi="宋体" w:cs="微软雅黑"/>
                <w:sz w:val="18"/>
                <w:szCs w:val="18"/>
              </w:rPr>
              <w:t>技术的原因是</w:t>
            </w:r>
            <w:r>
              <w:rPr>
                <w:rFonts w:ascii="宋体" w:hAnsi="宋体" w:cs="微软雅黑" w:hint="eastAsia"/>
                <w:sz w:val="18"/>
                <w:szCs w:val="18"/>
                <w:u w:val="single"/>
              </w:rPr>
              <w:t xml:space="preserve">           </w:t>
            </w:r>
            <w:r>
              <w:rPr>
                <w:rFonts w:ascii="宋体" w:hAnsi="宋体" w:cs="微软雅黑"/>
                <w:sz w:val="18"/>
                <w:szCs w:val="18"/>
              </w:rPr>
              <w:t>。医生告知我们：除</w:t>
            </w:r>
            <w:r w:rsidR="003E5C20">
              <w:rPr>
                <w:rFonts w:ascii="宋体" w:hAnsi="宋体" w:cs="微软雅黑"/>
                <w:sz w:val="18"/>
                <w:szCs w:val="18"/>
              </w:rPr>
              <w:t>PGT</w:t>
            </w:r>
            <w:r>
              <w:rPr>
                <w:rFonts w:ascii="宋体" w:hAnsi="宋体" w:cs="微软雅黑"/>
                <w:sz w:val="18"/>
                <w:szCs w:val="18"/>
              </w:rPr>
              <w:t>外，目前也可以选择其它的途径获得正常的子代，如自然妊娠后的产前诊断技术或配子捐赠技术。医生还向我们详细解释了</w:t>
            </w:r>
            <w:r w:rsidR="003E5C20">
              <w:rPr>
                <w:rFonts w:ascii="宋体" w:hAnsi="宋体" w:cs="微软雅黑"/>
                <w:sz w:val="18"/>
                <w:szCs w:val="18"/>
              </w:rPr>
              <w:t>PGT</w:t>
            </w:r>
            <w:r>
              <w:rPr>
                <w:rFonts w:ascii="宋体" w:hAnsi="宋体" w:cs="微软雅黑"/>
                <w:sz w:val="18"/>
                <w:szCs w:val="18"/>
              </w:rPr>
              <w:t>的过程、费用、妊娠率和诊断的准确性以及目前的技术仍然存在误诊的风险等。</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一、我们对以下内容充分理解：</w:t>
            </w:r>
          </w:p>
          <w:p w:rsidR="0080690A" w:rsidRDefault="00387F2B">
            <w:pPr>
              <w:widowControl/>
              <w:spacing w:line="300" w:lineRule="exact"/>
              <w:ind w:firstLineChars="200" w:firstLine="360"/>
              <w:jc w:val="left"/>
              <w:rPr>
                <w:rFonts w:ascii="宋体" w:hAnsi="宋体" w:cs="微软雅黑"/>
                <w:sz w:val="18"/>
                <w:szCs w:val="18"/>
              </w:rPr>
            </w:pPr>
            <w:proofErr w:type="spellStart"/>
            <w:r>
              <w:rPr>
                <w:rFonts w:ascii="宋体" w:hAnsi="宋体" w:cs="微软雅黑"/>
                <w:sz w:val="18"/>
                <w:szCs w:val="18"/>
              </w:rPr>
              <w:t>1.</w:t>
            </w:r>
            <w:r w:rsidR="003E5C20">
              <w:rPr>
                <w:rFonts w:ascii="宋体" w:hAnsi="宋体" w:cs="微软雅黑"/>
                <w:sz w:val="18"/>
                <w:szCs w:val="18"/>
              </w:rPr>
              <w:t>PGT</w:t>
            </w:r>
            <w:proofErr w:type="spellEnd"/>
            <w:r>
              <w:rPr>
                <w:rFonts w:ascii="宋体" w:hAnsi="宋体" w:cs="微软雅黑"/>
                <w:sz w:val="18"/>
                <w:szCs w:val="18"/>
              </w:rPr>
              <w:t>过程中可能出现常规</w:t>
            </w:r>
            <w:proofErr w:type="spellStart"/>
            <w:r>
              <w:rPr>
                <w:rFonts w:ascii="宋体" w:hAnsi="宋体" w:cs="微软雅黑"/>
                <w:sz w:val="18"/>
                <w:szCs w:val="18"/>
              </w:rPr>
              <w:t>IVF</w:t>
            </w:r>
            <w:proofErr w:type="spellEnd"/>
            <w:r>
              <w:rPr>
                <w:rFonts w:ascii="宋体" w:hAnsi="宋体" w:cs="微软雅黑"/>
                <w:sz w:val="18"/>
                <w:szCs w:val="18"/>
              </w:rPr>
              <w:t>-ET技术的并发症</w:t>
            </w:r>
            <w:r>
              <w:rPr>
                <w:rFonts w:ascii="宋体" w:hAnsi="宋体" w:cs="微软雅黑" w:hint="eastAsia"/>
                <w:sz w:val="18"/>
                <w:szCs w:val="18"/>
              </w:rPr>
              <w:t>。</w:t>
            </w:r>
          </w:p>
          <w:p w:rsidR="0080690A" w:rsidRDefault="00387F2B">
            <w:pPr>
              <w:widowControl/>
              <w:spacing w:line="300" w:lineRule="exact"/>
              <w:ind w:firstLineChars="200" w:firstLine="360"/>
              <w:jc w:val="left"/>
              <w:rPr>
                <w:rFonts w:ascii="宋体" w:hAnsi="宋体" w:cs="微软雅黑"/>
                <w:sz w:val="18"/>
                <w:szCs w:val="18"/>
              </w:rPr>
            </w:pPr>
            <w:proofErr w:type="spellStart"/>
            <w:r>
              <w:rPr>
                <w:rFonts w:ascii="宋体" w:hAnsi="宋体" w:cs="微软雅黑"/>
                <w:sz w:val="18"/>
                <w:szCs w:val="18"/>
              </w:rPr>
              <w:t>2.</w:t>
            </w:r>
            <w:r w:rsidR="003E5C20">
              <w:rPr>
                <w:rFonts w:ascii="宋体" w:hAnsi="宋体" w:cs="微软雅黑"/>
                <w:sz w:val="18"/>
                <w:szCs w:val="18"/>
              </w:rPr>
              <w:t>PGT</w:t>
            </w:r>
            <w:proofErr w:type="spellEnd"/>
            <w:r>
              <w:rPr>
                <w:rFonts w:ascii="宋体" w:hAnsi="宋体" w:cs="微软雅黑"/>
                <w:sz w:val="18"/>
                <w:szCs w:val="18"/>
              </w:rPr>
              <w:t>过程中需要进行卵胞浆内单精子注射授精</w:t>
            </w:r>
            <w:r>
              <w:rPr>
                <w:rFonts w:ascii="宋体" w:hAnsi="宋体" w:cs="微软雅黑" w:hint="eastAsia"/>
                <w:sz w:val="18"/>
                <w:szCs w:val="18"/>
              </w:rPr>
              <w:t>。</w:t>
            </w:r>
          </w:p>
          <w:p w:rsidR="0080690A" w:rsidRDefault="00387F2B">
            <w:pPr>
              <w:widowControl/>
              <w:spacing w:line="300" w:lineRule="exact"/>
              <w:ind w:firstLineChars="200" w:firstLine="360"/>
              <w:jc w:val="left"/>
              <w:rPr>
                <w:rFonts w:ascii="宋体" w:hAnsi="宋体" w:cs="微软雅黑"/>
                <w:sz w:val="18"/>
                <w:szCs w:val="18"/>
              </w:rPr>
            </w:pPr>
            <w:proofErr w:type="spellStart"/>
            <w:r>
              <w:rPr>
                <w:rFonts w:ascii="宋体" w:hAnsi="宋体" w:cs="微软雅黑"/>
                <w:sz w:val="18"/>
                <w:szCs w:val="18"/>
              </w:rPr>
              <w:t>3.</w:t>
            </w:r>
            <w:r w:rsidR="003E5C20">
              <w:rPr>
                <w:rFonts w:ascii="宋体" w:hAnsi="宋体" w:cs="微软雅黑"/>
                <w:sz w:val="18"/>
                <w:szCs w:val="18"/>
              </w:rPr>
              <w:t>PGT</w:t>
            </w:r>
            <w:proofErr w:type="spellEnd"/>
            <w:r>
              <w:rPr>
                <w:rFonts w:ascii="宋体" w:hAnsi="宋体" w:cs="微软雅黑"/>
                <w:sz w:val="18"/>
                <w:szCs w:val="18"/>
              </w:rPr>
              <w:t>过程中可能因为可供活检胚胎数少甚至无胚胎可活检</w:t>
            </w:r>
            <w:r>
              <w:rPr>
                <w:rFonts w:ascii="宋体" w:hAnsi="宋体" w:cs="微软雅黑" w:hint="eastAsia"/>
                <w:sz w:val="18"/>
                <w:szCs w:val="18"/>
              </w:rPr>
              <w:t>，</w:t>
            </w:r>
            <w:r>
              <w:rPr>
                <w:rFonts w:ascii="宋体" w:hAnsi="宋体" w:cs="微软雅黑"/>
                <w:sz w:val="18"/>
                <w:szCs w:val="18"/>
              </w:rPr>
              <w:t>导致无法进行</w:t>
            </w:r>
            <w:r w:rsidR="003E5C20">
              <w:rPr>
                <w:rFonts w:ascii="宋体" w:hAnsi="宋体" w:cs="微软雅黑"/>
                <w:sz w:val="18"/>
                <w:szCs w:val="18"/>
              </w:rPr>
              <w:t>PGT</w:t>
            </w:r>
            <w:r>
              <w:rPr>
                <w:rFonts w:ascii="宋体" w:hAnsi="宋体" w:cs="微软雅黑"/>
                <w:sz w:val="18"/>
                <w:szCs w:val="18"/>
              </w:rPr>
              <w:t>。</w:t>
            </w:r>
            <w:r w:rsidR="003E5C20">
              <w:rPr>
                <w:rFonts w:ascii="宋体" w:hAnsi="宋体" w:cs="微软雅黑"/>
                <w:sz w:val="18"/>
                <w:szCs w:val="18"/>
              </w:rPr>
              <w:t>PGT</w:t>
            </w:r>
            <w:r>
              <w:rPr>
                <w:rFonts w:ascii="宋体" w:hAnsi="宋体" w:cs="微软雅黑"/>
                <w:sz w:val="18"/>
                <w:szCs w:val="18"/>
              </w:rPr>
              <w:t>的检测也有失败的风险。因此，有可能需要重新活检胚胎或整个技术过程。</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4.</w:t>
            </w:r>
            <w:r>
              <w:rPr>
                <w:rFonts w:ascii="宋体" w:hAnsi="宋体" w:cs="微软雅黑" w:hint="eastAsia"/>
                <w:sz w:val="18"/>
                <w:szCs w:val="18"/>
              </w:rPr>
              <w:t>地中海贫血属于常染色体隐性遗传病，夫妇</w:t>
            </w:r>
            <w:r>
              <w:rPr>
                <w:rFonts w:ascii="宋体" w:hAnsi="宋体" w:cs="微软雅黑"/>
                <w:sz w:val="18"/>
                <w:szCs w:val="18"/>
              </w:rPr>
              <w:t>双方携带常染色体隐性遗传性疾病基因</w:t>
            </w:r>
            <w:r>
              <w:rPr>
                <w:rFonts w:ascii="宋体" w:hAnsi="宋体" w:cs="微软雅黑" w:hint="eastAsia"/>
                <w:sz w:val="18"/>
                <w:szCs w:val="18"/>
              </w:rPr>
              <w:t>，</w:t>
            </w:r>
            <w:r>
              <w:rPr>
                <w:rFonts w:ascii="宋体" w:hAnsi="宋体" w:cs="微软雅黑"/>
                <w:sz w:val="18"/>
                <w:szCs w:val="18"/>
              </w:rPr>
              <w:t>理论上可获得约</w:t>
            </w:r>
            <w:r>
              <w:rPr>
                <w:rFonts w:ascii="宋体" w:hAnsi="宋体" w:cs="微软雅黑" w:hint="eastAsia"/>
                <w:sz w:val="18"/>
                <w:szCs w:val="18"/>
              </w:rPr>
              <w:t>1/4</w:t>
            </w:r>
            <w:r>
              <w:rPr>
                <w:rFonts w:ascii="宋体" w:hAnsi="宋体" w:cs="微软雅黑"/>
                <w:sz w:val="18"/>
                <w:szCs w:val="18"/>
              </w:rPr>
              <w:t>正常纯合的胚胎、</w:t>
            </w:r>
            <w:r>
              <w:rPr>
                <w:rFonts w:ascii="宋体" w:hAnsi="宋体" w:cs="微软雅黑" w:hint="eastAsia"/>
                <w:sz w:val="18"/>
                <w:szCs w:val="18"/>
              </w:rPr>
              <w:t>1/2</w:t>
            </w:r>
            <w:r>
              <w:rPr>
                <w:rFonts w:ascii="宋体" w:hAnsi="宋体" w:cs="微软雅黑"/>
                <w:sz w:val="18"/>
                <w:szCs w:val="18"/>
              </w:rPr>
              <w:t>携带致病基因的胚胎、</w:t>
            </w:r>
            <w:r>
              <w:rPr>
                <w:rFonts w:ascii="宋体" w:hAnsi="宋体" w:cs="微软雅黑" w:hint="eastAsia"/>
                <w:sz w:val="18"/>
                <w:szCs w:val="18"/>
              </w:rPr>
              <w:t>1/4</w:t>
            </w:r>
            <w:r>
              <w:rPr>
                <w:rFonts w:ascii="宋体" w:hAnsi="宋体" w:cs="微软雅黑"/>
                <w:sz w:val="18"/>
                <w:szCs w:val="18"/>
              </w:rPr>
              <w:t>致病基因纯合的异常胚胎</w:t>
            </w:r>
            <w:r>
              <w:rPr>
                <w:rFonts w:ascii="宋体" w:hAnsi="宋体" w:cs="微软雅黑" w:hint="eastAsia"/>
                <w:sz w:val="18"/>
                <w:szCs w:val="18"/>
              </w:rPr>
              <w:t>。其他遗传病如：</w:t>
            </w:r>
            <w:r>
              <w:rPr>
                <w:rFonts w:ascii="宋体" w:hAnsi="宋体" w:cs="微软雅黑"/>
                <w:sz w:val="18"/>
                <w:szCs w:val="18"/>
              </w:rPr>
              <w:t>单方携带常染色体显性遗传性疾病基因的夫妇</w:t>
            </w:r>
            <w:r>
              <w:rPr>
                <w:rFonts w:ascii="宋体" w:hAnsi="宋体" w:cs="微软雅黑" w:hint="eastAsia"/>
                <w:sz w:val="18"/>
                <w:szCs w:val="18"/>
              </w:rPr>
              <w:t>，</w:t>
            </w:r>
            <w:r>
              <w:rPr>
                <w:rFonts w:ascii="宋体" w:hAnsi="宋体" w:cs="微软雅黑"/>
                <w:sz w:val="18"/>
                <w:szCs w:val="18"/>
              </w:rPr>
              <w:t>理论上可获得约</w:t>
            </w:r>
            <w:r>
              <w:rPr>
                <w:rFonts w:ascii="宋体" w:hAnsi="宋体" w:cs="微软雅黑" w:hint="eastAsia"/>
                <w:sz w:val="18"/>
                <w:szCs w:val="18"/>
              </w:rPr>
              <w:t>1/2</w:t>
            </w:r>
            <w:r>
              <w:rPr>
                <w:rFonts w:ascii="宋体" w:hAnsi="宋体" w:cs="微软雅黑"/>
                <w:sz w:val="18"/>
                <w:szCs w:val="18"/>
              </w:rPr>
              <w:t>正常的胚胎、</w:t>
            </w:r>
            <w:r>
              <w:rPr>
                <w:rFonts w:ascii="宋体" w:hAnsi="宋体" w:cs="微软雅黑" w:hint="eastAsia"/>
                <w:sz w:val="18"/>
                <w:szCs w:val="18"/>
              </w:rPr>
              <w:t>1/2</w:t>
            </w:r>
            <w:r>
              <w:rPr>
                <w:rFonts w:ascii="宋体" w:hAnsi="宋体" w:cs="微软雅黑"/>
                <w:sz w:val="18"/>
                <w:szCs w:val="18"/>
              </w:rPr>
              <w:t>重型的胚胎</w:t>
            </w:r>
            <w:r>
              <w:rPr>
                <w:rFonts w:ascii="宋体" w:hAnsi="宋体" w:cs="微软雅黑" w:hint="eastAsia"/>
                <w:sz w:val="18"/>
                <w:szCs w:val="18"/>
              </w:rPr>
              <w:t>；</w:t>
            </w:r>
            <w:r>
              <w:rPr>
                <w:rFonts w:ascii="宋体" w:hAnsi="宋体" w:cs="微软雅黑"/>
                <w:sz w:val="18"/>
                <w:szCs w:val="18"/>
              </w:rPr>
              <w:t>染色体相互易位携带者理论上可产生18种配子，其中</w:t>
            </w:r>
            <w:r>
              <w:rPr>
                <w:rFonts w:ascii="宋体" w:hAnsi="宋体" w:cs="微软雅黑" w:hint="eastAsia"/>
                <w:sz w:val="18"/>
                <w:szCs w:val="18"/>
              </w:rPr>
              <w:t>1</w:t>
            </w:r>
            <w:r>
              <w:rPr>
                <w:rFonts w:ascii="宋体" w:hAnsi="宋体" w:cs="微软雅黑"/>
                <w:sz w:val="18"/>
                <w:szCs w:val="18"/>
              </w:rPr>
              <w:t>种为正常的配子、</w:t>
            </w:r>
            <w:r>
              <w:rPr>
                <w:rFonts w:ascii="宋体" w:hAnsi="宋体" w:cs="微软雅黑" w:hint="eastAsia"/>
                <w:sz w:val="18"/>
                <w:szCs w:val="18"/>
              </w:rPr>
              <w:t>1</w:t>
            </w:r>
            <w:r>
              <w:rPr>
                <w:rFonts w:ascii="宋体" w:hAnsi="宋体" w:cs="微软雅黑"/>
                <w:sz w:val="18"/>
                <w:szCs w:val="18"/>
              </w:rPr>
              <w:t>种为相互易位携带的配子、其余16种均为异常配子。因此，形成的可移植胚胎的比例很低；染色体罗氏易位携带者理论上可产生</w:t>
            </w:r>
            <w:r>
              <w:rPr>
                <w:rFonts w:ascii="宋体" w:hAnsi="宋体" w:cs="微软雅黑" w:hint="eastAsia"/>
                <w:sz w:val="18"/>
                <w:szCs w:val="18"/>
              </w:rPr>
              <w:t>6</w:t>
            </w:r>
            <w:r>
              <w:rPr>
                <w:rFonts w:ascii="宋体" w:hAnsi="宋体" w:cs="微软雅黑"/>
                <w:sz w:val="18"/>
                <w:szCs w:val="18"/>
              </w:rPr>
              <w:t>种配子，其中１种为正常的配子、</w:t>
            </w:r>
            <w:r>
              <w:rPr>
                <w:rFonts w:ascii="宋体" w:hAnsi="宋体" w:cs="微软雅黑" w:hint="eastAsia"/>
                <w:sz w:val="18"/>
                <w:szCs w:val="18"/>
              </w:rPr>
              <w:t>1</w:t>
            </w:r>
            <w:r>
              <w:rPr>
                <w:rFonts w:ascii="宋体" w:hAnsi="宋体" w:cs="微软雅黑"/>
                <w:sz w:val="18"/>
                <w:szCs w:val="18"/>
              </w:rPr>
              <w:t>种为表型正常的易位携带的配子、其余</w:t>
            </w:r>
            <w:r>
              <w:rPr>
                <w:rFonts w:ascii="宋体" w:hAnsi="宋体" w:cs="微软雅黑" w:hint="eastAsia"/>
                <w:sz w:val="18"/>
                <w:szCs w:val="18"/>
              </w:rPr>
              <w:t>4</w:t>
            </w:r>
            <w:r>
              <w:rPr>
                <w:rFonts w:ascii="宋体" w:hAnsi="宋体" w:cs="微软雅黑"/>
                <w:sz w:val="18"/>
                <w:szCs w:val="18"/>
              </w:rPr>
              <w:t>种均为异常配子。因此，形成的可移植胚胎的比例也较低。如</w:t>
            </w:r>
            <w:r w:rsidR="003E5C20">
              <w:rPr>
                <w:rFonts w:ascii="宋体" w:hAnsi="宋体" w:cs="微软雅黑"/>
                <w:sz w:val="18"/>
                <w:szCs w:val="18"/>
              </w:rPr>
              <w:t>PGT</w:t>
            </w:r>
            <w:r>
              <w:rPr>
                <w:rFonts w:ascii="宋体" w:hAnsi="宋体" w:cs="微软雅黑"/>
                <w:sz w:val="18"/>
                <w:szCs w:val="18"/>
              </w:rPr>
              <w:t>诊断后如所有胚胎均异常，则无合适胚胎可供移植。</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5.由于性染色体（Ｘ或Ｙ）结构的特殊性，</w:t>
            </w:r>
            <w:r>
              <w:rPr>
                <w:rFonts w:ascii="宋体" w:hAnsi="宋体" w:cs="微软雅黑" w:hint="eastAsia"/>
                <w:sz w:val="18"/>
                <w:szCs w:val="18"/>
              </w:rPr>
              <w:t>分子诊断的敏感性和特异性</w:t>
            </w:r>
            <w:r>
              <w:rPr>
                <w:rFonts w:ascii="宋体" w:hAnsi="宋体" w:cs="微软雅黑"/>
                <w:sz w:val="18"/>
                <w:szCs w:val="18"/>
              </w:rPr>
              <w:t>会受到影响，因而性染色体检测</w:t>
            </w:r>
            <w:r>
              <w:rPr>
                <w:rFonts w:ascii="宋体" w:hAnsi="宋体" w:cs="微软雅黑" w:hint="eastAsia"/>
                <w:sz w:val="18"/>
                <w:szCs w:val="18"/>
              </w:rPr>
              <w:t>的敏感性和特异性低于</w:t>
            </w:r>
            <w:r>
              <w:rPr>
                <w:rFonts w:ascii="宋体" w:hAnsi="宋体" w:cs="微软雅黑"/>
                <w:sz w:val="18"/>
                <w:szCs w:val="18"/>
              </w:rPr>
              <w:t>其它常染色体</w:t>
            </w:r>
            <w:r>
              <w:rPr>
                <w:rFonts w:ascii="宋体" w:hAnsi="宋体" w:cs="微软雅黑" w:hint="eastAsia"/>
                <w:sz w:val="18"/>
                <w:szCs w:val="18"/>
              </w:rPr>
              <w:t>的检测，存在误诊风险</w:t>
            </w:r>
            <w:r>
              <w:rPr>
                <w:rFonts w:ascii="宋体" w:hAnsi="宋体" w:cs="微软雅黑"/>
                <w:sz w:val="18"/>
                <w:szCs w:val="18"/>
              </w:rPr>
              <w:t>。</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6.植入前胚胎可能存在嵌合体，因此活检的细胞可能不代表胚胎内细胞团的全部遗传组成，存在活检的细胞诊断为正常，但移植的胚胎却是异常的可能。</w:t>
            </w:r>
          </w:p>
          <w:p w:rsidR="0080690A" w:rsidRDefault="00387F2B">
            <w:pPr>
              <w:widowControl/>
              <w:spacing w:line="300" w:lineRule="exact"/>
              <w:ind w:firstLineChars="200" w:firstLine="360"/>
              <w:jc w:val="left"/>
              <w:rPr>
                <w:rFonts w:ascii="宋体" w:hAnsi="宋体" w:cs="微软雅黑"/>
                <w:sz w:val="18"/>
                <w:szCs w:val="18"/>
              </w:rPr>
            </w:pPr>
            <w:proofErr w:type="spellStart"/>
            <w:r>
              <w:rPr>
                <w:rFonts w:ascii="宋体" w:hAnsi="宋体" w:cs="微软雅黑"/>
                <w:sz w:val="18"/>
                <w:szCs w:val="18"/>
              </w:rPr>
              <w:t>7.</w:t>
            </w:r>
            <w:r w:rsidR="003E5C20">
              <w:rPr>
                <w:rFonts w:ascii="宋体" w:hAnsi="宋体" w:cs="微软雅黑"/>
                <w:sz w:val="18"/>
                <w:szCs w:val="18"/>
              </w:rPr>
              <w:t>PGT</w:t>
            </w:r>
            <w:proofErr w:type="spellEnd"/>
            <w:r>
              <w:rPr>
                <w:rFonts w:ascii="宋体" w:hAnsi="宋体" w:cs="微软雅黑"/>
                <w:sz w:val="18"/>
                <w:szCs w:val="18"/>
              </w:rPr>
              <w:t>本身有一定局限性，</w:t>
            </w:r>
            <w:r>
              <w:rPr>
                <w:rFonts w:ascii="宋体" w:hAnsi="宋体" w:cs="微软雅黑" w:hint="eastAsia"/>
                <w:sz w:val="18"/>
                <w:szCs w:val="18"/>
              </w:rPr>
              <w:t>不同技术平台皆存在</w:t>
            </w:r>
            <w:r>
              <w:rPr>
                <w:rFonts w:ascii="宋体" w:hAnsi="宋体" w:cs="微软雅黑"/>
                <w:sz w:val="18"/>
                <w:szCs w:val="18"/>
              </w:rPr>
              <w:t>ADO的风险，影响检测结果。</w:t>
            </w:r>
            <w:r>
              <w:rPr>
                <w:rFonts w:ascii="宋体" w:hAnsi="宋体" w:cs="微软雅黑" w:hint="eastAsia"/>
                <w:sz w:val="18"/>
                <w:szCs w:val="18"/>
              </w:rPr>
              <w:t>另外，高通量测序技术可能存在基因组纯合区域</w:t>
            </w:r>
            <w:r>
              <w:rPr>
                <w:rFonts w:ascii="宋体" w:hAnsi="宋体" w:cs="微软雅黑"/>
                <w:sz w:val="18"/>
                <w:szCs w:val="18"/>
              </w:rPr>
              <w:t>（</w:t>
            </w:r>
            <w:proofErr w:type="spellStart"/>
            <w:r>
              <w:rPr>
                <w:rFonts w:ascii="宋体" w:hAnsi="宋体" w:cs="微软雅黑"/>
                <w:sz w:val="18"/>
                <w:szCs w:val="18"/>
              </w:rPr>
              <w:t>ROH</w:t>
            </w:r>
            <w:proofErr w:type="spellEnd"/>
            <w:r>
              <w:rPr>
                <w:rFonts w:ascii="宋体" w:hAnsi="宋体" w:cs="微软雅黑"/>
                <w:sz w:val="18"/>
                <w:szCs w:val="18"/>
              </w:rPr>
              <w:t>）、多倍体等遗传变异</w:t>
            </w:r>
            <w:r>
              <w:rPr>
                <w:rFonts w:ascii="宋体" w:hAnsi="宋体" w:cs="微软雅黑" w:hint="eastAsia"/>
                <w:sz w:val="18"/>
                <w:szCs w:val="18"/>
              </w:rPr>
              <w:t>漏检的风险</w:t>
            </w:r>
            <w:r>
              <w:rPr>
                <w:rFonts w:ascii="宋体" w:hAnsi="宋体" w:cs="微软雅黑"/>
                <w:sz w:val="18"/>
                <w:szCs w:val="18"/>
              </w:rPr>
              <w:t>。</w:t>
            </w:r>
            <w:proofErr w:type="gramStart"/>
            <w:r>
              <w:rPr>
                <w:rFonts w:ascii="宋体" w:hAnsi="宋体" w:cs="微软雅黑" w:hint="eastAsia"/>
                <w:sz w:val="18"/>
                <w:szCs w:val="18"/>
              </w:rPr>
              <w:t>受各个</w:t>
            </w:r>
            <w:proofErr w:type="gramEnd"/>
            <w:r>
              <w:rPr>
                <w:rFonts w:ascii="宋体" w:hAnsi="宋体" w:cs="微软雅黑" w:hint="eastAsia"/>
                <w:sz w:val="18"/>
                <w:szCs w:val="18"/>
              </w:rPr>
              <w:t>检测技术分辨率的限制，</w:t>
            </w:r>
            <w:r>
              <w:rPr>
                <w:rFonts w:ascii="宋体" w:hAnsi="宋体" w:cs="微软雅黑"/>
                <w:sz w:val="18"/>
                <w:szCs w:val="18"/>
              </w:rPr>
              <w:t>目前尚难以进行</w:t>
            </w:r>
            <w:r>
              <w:rPr>
                <w:rFonts w:ascii="宋体" w:hAnsi="宋体" w:cs="微软雅黑" w:hint="eastAsia"/>
                <w:sz w:val="18"/>
                <w:szCs w:val="18"/>
              </w:rPr>
              <w:t>高于检测分辨率的</w:t>
            </w:r>
            <w:r>
              <w:rPr>
                <w:rFonts w:ascii="宋体" w:hAnsi="宋体" w:cs="微软雅黑"/>
                <w:sz w:val="18"/>
                <w:szCs w:val="18"/>
              </w:rPr>
              <w:t>诊断，也不能确认</w:t>
            </w:r>
            <w:r>
              <w:rPr>
                <w:rFonts w:ascii="宋体" w:hAnsi="宋体" w:cs="微软雅黑" w:hint="eastAsia"/>
                <w:sz w:val="18"/>
                <w:szCs w:val="18"/>
              </w:rPr>
              <w:t>移植后</w:t>
            </w:r>
            <w:r>
              <w:rPr>
                <w:rFonts w:ascii="宋体" w:hAnsi="宋体" w:cs="微软雅黑"/>
                <w:sz w:val="18"/>
                <w:szCs w:val="18"/>
              </w:rPr>
              <w:t>新发生的染色体片段微缺失或微重复等</w:t>
            </w:r>
            <w:r>
              <w:rPr>
                <w:rFonts w:ascii="宋体" w:hAnsi="宋体" w:cs="微软雅黑" w:hint="eastAsia"/>
                <w:sz w:val="18"/>
                <w:szCs w:val="18"/>
              </w:rPr>
              <w:t>。</w:t>
            </w:r>
          </w:p>
          <w:p w:rsidR="0080690A" w:rsidRDefault="00387F2B">
            <w:pPr>
              <w:widowControl/>
              <w:spacing w:line="300" w:lineRule="exact"/>
              <w:ind w:firstLineChars="200" w:firstLine="360"/>
              <w:jc w:val="left"/>
              <w:rPr>
                <w:rFonts w:ascii="宋体" w:hAnsi="宋体" w:cs="微软雅黑"/>
                <w:sz w:val="18"/>
                <w:szCs w:val="18"/>
              </w:rPr>
            </w:pPr>
            <w:proofErr w:type="spellStart"/>
            <w:r>
              <w:rPr>
                <w:rFonts w:ascii="宋体" w:hAnsi="宋体" w:cs="微软雅黑"/>
                <w:sz w:val="18"/>
                <w:szCs w:val="18"/>
              </w:rPr>
              <w:t>8.</w:t>
            </w:r>
            <w:r w:rsidR="003E5C20">
              <w:rPr>
                <w:rFonts w:ascii="宋体" w:hAnsi="宋体" w:cs="微软雅黑"/>
                <w:sz w:val="18"/>
                <w:szCs w:val="18"/>
              </w:rPr>
              <w:t>PGT</w:t>
            </w:r>
            <w:proofErr w:type="spellEnd"/>
            <w:r>
              <w:rPr>
                <w:rFonts w:ascii="宋体" w:hAnsi="宋体" w:cs="微软雅黑"/>
                <w:sz w:val="18"/>
                <w:szCs w:val="18"/>
              </w:rPr>
              <w:t>妊娠后有义务根据医生的安排和要求进行必要的产前诊断，如绒毛活检、羊膜腔穿刺或脐带穿刺等。</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9.</w:t>
            </w:r>
            <w:r>
              <w:rPr>
                <w:rFonts w:ascii="宋体" w:hAnsi="宋体" w:cs="微软雅黑" w:hint="eastAsia"/>
                <w:sz w:val="18"/>
                <w:szCs w:val="18"/>
              </w:rPr>
              <w:t>医生已经告知我们，地中海贫血</w:t>
            </w:r>
            <w:r w:rsidR="003E5C20">
              <w:rPr>
                <w:rFonts w:ascii="宋体" w:hAnsi="宋体" w:cs="微软雅黑"/>
                <w:sz w:val="18"/>
                <w:szCs w:val="18"/>
              </w:rPr>
              <w:t>PGT</w:t>
            </w:r>
            <w:r>
              <w:rPr>
                <w:rFonts w:ascii="宋体" w:hAnsi="宋体" w:cs="微软雅黑"/>
                <w:sz w:val="18"/>
                <w:szCs w:val="18"/>
              </w:rPr>
              <w:t>所移植的“合适的胚胎”是指针对地中海贫血基因进行遗传检测诊断后所得到的、目前认为适宜妊娠的胚胎，并不能区分其它基因是否存在异常，并不代表是完全正常的胚胎。</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10.由于</w:t>
            </w:r>
            <w:r w:rsidR="003E5C20">
              <w:rPr>
                <w:rFonts w:ascii="宋体" w:hAnsi="宋体" w:cs="微软雅黑"/>
                <w:sz w:val="18"/>
                <w:szCs w:val="18"/>
              </w:rPr>
              <w:t>PGT</w:t>
            </w:r>
            <w:r>
              <w:rPr>
                <w:rFonts w:ascii="宋体" w:hAnsi="宋体" w:cs="微软雅黑"/>
                <w:sz w:val="18"/>
                <w:szCs w:val="18"/>
              </w:rPr>
              <w:t>仅限于检测和诊断特定的遗传性状，而影响胚胎发育还存在许多已知和未知因素，因此在</w:t>
            </w:r>
            <w:r w:rsidR="003E5C20">
              <w:rPr>
                <w:rFonts w:ascii="宋体" w:hAnsi="宋体" w:cs="微软雅黑"/>
                <w:sz w:val="18"/>
                <w:szCs w:val="18"/>
              </w:rPr>
              <w:t>PGT</w:t>
            </w:r>
            <w:r>
              <w:rPr>
                <w:rFonts w:ascii="宋体" w:hAnsi="宋体" w:cs="微软雅黑"/>
                <w:sz w:val="18"/>
                <w:szCs w:val="18"/>
              </w:rPr>
              <w:t>后获得的妊娠，也有流产、宫外孕、胎儿畸形等异常的可能。目前资料提示其发生率与自然妊娠近似。</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11.</w:t>
            </w:r>
            <w:r>
              <w:rPr>
                <w:rFonts w:ascii="宋体" w:hAnsi="宋体" w:cs="微软雅黑" w:hint="eastAsia"/>
                <w:sz w:val="18"/>
                <w:szCs w:val="18"/>
              </w:rPr>
              <w:t>因为影响妊娠的因素很多，</w:t>
            </w:r>
            <w:proofErr w:type="spellStart"/>
            <w:r w:rsidR="003E5C20">
              <w:rPr>
                <w:rFonts w:ascii="宋体" w:hAnsi="宋体" w:cs="微软雅黑"/>
                <w:sz w:val="18"/>
                <w:szCs w:val="18"/>
              </w:rPr>
              <w:t>PGT</w:t>
            </w:r>
            <w:proofErr w:type="spellEnd"/>
            <w:r>
              <w:rPr>
                <w:rFonts w:ascii="宋体" w:hAnsi="宋体" w:cs="微软雅黑"/>
                <w:sz w:val="18"/>
                <w:szCs w:val="18"/>
              </w:rPr>
              <w:t>后并不能保证每一个周期都能够有可以移植的胚胎，</w:t>
            </w:r>
            <w:r>
              <w:rPr>
                <w:rFonts w:ascii="宋体" w:hAnsi="宋体" w:cs="微软雅黑" w:hint="eastAsia"/>
                <w:sz w:val="18"/>
                <w:szCs w:val="18"/>
              </w:rPr>
              <w:t>该</w:t>
            </w:r>
            <w:r>
              <w:rPr>
                <w:rFonts w:ascii="宋体" w:hAnsi="宋体" w:cs="微软雅黑"/>
                <w:sz w:val="18"/>
                <w:szCs w:val="18"/>
              </w:rPr>
              <w:t>生殖医学中心近年来进行</w:t>
            </w:r>
            <w:proofErr w:type="spellStart"/>
            <w:r w:rsidR="003E5C20">
              <w:rPr>
                <w:rFonts w:ascii="宋体" w:hAnsi="宋体" w:cs="微软雅黑"/>
                <w:sz w:val="18"/>
                <w:szCs w:val="18"/>
              </w:rPr>
              <w:t>PGT</w:t>
            </w:r>
            <w:proofErr w:type="spellEnd"/>
            <w:r>
              <w:rPr>
                <w:rFonts w:ascii="宋体" w:hAnsi="宋体" w:cs="微软雅黑"/>
                <w:sz w:val="18"/>
                <w:szCs w:val="18"/>
              </w:rPr>
              <w:t>的活检成功率约为</w:t>
            </w:r>
            <w:r w:rsidR="009F0E14">
              <w:rPr>
                <w:rFonts w:ascii="宋体" w:hAnsi="宋体" w:cs="微软雅黑" w:hint="eastAsia"/>
                <w:sz w:val="18"/>
                <w:szCs w:val="18"/>
                <w:u w:val="single"/>
              </w:rPr>
              <w:t xml:space="preserve"> </w:t>
            </w:r>
            <w:r w:rsidR="009F0E14">
              <w:rPr>
                <w:rFonts w:ascii="宋体" w:hAnsi="宋体" w:cs="微软雅黑"/>
                <w:sz w:val="18"/>
                <w:szCs w:val="18"/>
                <w:u w:val="single"/>
              </w:rPr>
              <w:t xml:space="preserve">   </w:t>
            </w:r>
            <w:r>
              <w:rPr>
                <w:rFonts w:ascii="宋体" w:hAnsi="宋体" w:cs="微软雅黑"/>
                <w:sz w:val="18"/>
                <w:szCs w:val="18"/>
              </w:rPr>
              <w:t>％，诊断率为</w:t>
            </w:r>
            <w:r w:rsidR="009F0E14">
              <w:rPr>
                <w:rFonts w:ascii="宋体" w:hAnsi="宋体" w:cs="微软雅黑" w:hint="eastAsia"/>
                <w:sz w:val="18"/>
                <w:szCs w:val="18"/>
                <w:u w:val="single"/>
              </w:rPr>
              <w:t xml:space="preserve"> </w:t>
            </w:r>
            <w:r w:rsidR="009F0E14">
              <w:rPr>
                <w:rFonts w:ascii="宋体" w:hAnsi="宋体" w:cs="微软雅黑"/>
                <w:sz w:val="18"/>
                <w:szCs w:val="18"/>
                <w:u w:val="single"/>
              </w:rPr>
              <w:t xml:space="preserve">   </w:t>
            </w:r>
            <w:r>
              <w:rPr>
                <w:rFonts w:ascii="宋体" w:hAnsi="宋体" w:cs="微软雅黑"/>
                <w:sz w:val="18"/>
                <w:szCs w:val="18"/>
              </w:rPr>
              <w:t>％。平均临床妊娠率为</w:t>
            </w:r>
            <w:r w:rsidR="009F0E14">
              <w:rPr>
                <w:rFonts w:ascii="宋体" w:hAnsi="宋体" w:cs="微软雅黑" w:hint="eastAsia"/>
                <w:sz w:val="18"/>
                <w:szCs w:val="18"/>
                <w:u w:val="single"/>
              </w:rPr>
              <w:t xml:space="preserve"> </w:t>
            </w:r>
            <w:r w:rsidR="009F0E14">
              <w:rPr>
                <w:rFonts w:ascii="宋体" w:hAnsi="宋体" w:cs="微软雅黑"/>
                <w:sz w:val="18"/>
                <w:szCs w:val="18"/>
                <w:u w:val="single"/>
              </w:rPr>
              <w:t xml:space="preserve">   </w:t>
            </w:r>
            <w:r>
              <w:rPr>
                <w:rFonts w:ascii="宋体" w:hAnsi="宋体" w:cs="微软雅黑"/>
                <w:sz w:val="18"/>
                <w:szCs w:val="18"/>
              </w:rPr>
              <w:t>％～</w:t>
            </w:r>
            <w:r w:rsidR="009F0E14">
              <w:rPr>
                <w:rFonts w:ascii="宋体" w:hAnsi="宋体" w:cs="微软雅黑" w:hint="eastAsia"/>
                <w:sz w:val="18"/>
                <w:szCs w:val="18"/>
                <w:u w:val="single"/>
              </w:rPr>
              <w:t xml:space="preserve"> </w:t>
            </w:r>
            <w:r w:rsidR="009F0E14">
              <w:rPr>
                <w:rFonts w:ascii="宋体" w:hAnsi="宋体" w:cs="微软雅黑"/>
                <w:sz w:val="18"/>
                <w:szCs w:val="18"/>
                <w:u w:val="single"/>
              </w:rPr>
              <w:t xml:space="preserve">   </w:t>
            </w:r>
            <w:r>
              <w:rPr>
                <w:rFonts w:ascii="宋体" w:hAnsi="宋体" w:cs="微软雅黑"/>
                <w:sz w:val="18"/>
                <w:szCs w:val="18"/>
              </w:rPr>
              <w:t>％左右。</w:t>
            </w:r>
          </w:p>
          <w:p w:rsidR="005E6409" w:rsidRDefault="005E6409">
            <w:pPr>
              <w:widowControl/>
              <w:spacing w:line="300" w:lineRule="exact"/>
              <w:ind w:firstLineChars="200" w:firstLine="360"/>
              <w:jc w:val="left"/>
              <w:rPr>
                <w:rFonts w:ascii="宋体" w:hAnsi="宋体" w:cs="微软雅黑"/>
                <w:sz w:val="18"/>
                <w:szCs w:val="18"/>
              </w:rPr>
            </w:pP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lastRenderedPageBreak/>
              <w:t>二、我们在完全知情的情况下表示：</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1.我们</w:t>
            </w:r>
            <w:r>
              <w:rPr>
                <w:rFonts w:ascii="宋体" w:hAnsi="宋体" w:cs="微软雅黑" w:hint="eastAsia"/>
                <w:sz w:val="18"/>
                <w:szCs w:val="18"/>
                <w:u w:val="single"/>
              </w:rPr>
              <w:t xml:space="preserve"> </w:t>
            </w:r>
            <w:r>
              <w:rPr>
                <w:rFonts w:ascii="宋体" w:hAnsi="宋体" w:cs="微软雅黑"/>
                <w:sz w:val="18"/>
                <w:szCs w:val="18"/>
                <w:u w:val="single"/>
              </w:rPr>
              <w:t xml:space="preserve">   （请求）</w:t>
            </w:r>
            <w:r>
              <w:rPr>
                <w:rFonts w:ascii="宋体" w:hAnsi="宋体" w:cs="微软雅黑"/>
                <w:sz w:val="18"/>
                <w:szCs w:val="18"/>
              </w:rPr>
              <w:t>生殖医学中心为我们进行胚胎植入前遗传学诊断。</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2.我们充分</w:t>
            </w:r>
            <w:r>
              <w:rPr>
                <w:rFonts w:ascii="宋体" w:hAnsi="宋体" w:cs="微软雅黑" w:hint="eastAsia"/>
                <w:sz w:val="18"/>
                <w:szCs w:val="18"/>
                <w:u w:val="single"/>
              </w:rPr>
              <w:t xml:space="preserve"> </w:t>
            </w:r>
            <w:r>
              <w:rPr>
                <w:rFonts w:ascii="宋体" w:hAnsi="宋体" w:cs="微软雅黑"/>
                <w:sz w:val="18"/>
                <w:szCs w:val="18"/>
                <w:u w:val="single"/>
              </w:rPr>
              <w:t xml:space="preserve">   （理解）</w:t>
            </w:r>
            <w:r>
              <w:rPr>
                <w:rFonts w:ascii="宋体" w:hAnsi="宋体" w:cs="微软雅黑"/>
                <w:sz w:val="18"/>
                <w:szCs w:val="18"/>
              </w:rPr>
              <w:t>并自愿</w:t>
            </w:r>
            <w:r w:rsidR="009F0E14">
              <w:rPr>
                <w:rFonts w:ascii="宋体" w:hAnsi="宋体" w:cs="微软雅黑" w:hint="eastAsia"/>
                <w:sz w:val="18"/>
                <w:szCs w:val="18"/>
                <w:u w:val="single"/>
              </w:rPr>
              <w:t xml:space="preserve"> </w:t>
            </w:r>
            <w:r w:rsidR="009F0E14">
              <w:rPr>
                <w:rFonts w:ascii="宋体" w:hAnsi="宋体" w:cs="微软雅黑"/>
                <w:sz w:val="18"/>
                <w:szCs w:val="18"/>
                <w:u w:val="single"/>
              </w:rPr>
              <w:t xml:space="preserve"> </w:t>
            </w:r>
            <w:bookmarkStart w:id="66" w:name="_GoBack"/>
            <w:bookmarkEnd w:id="66"/>
            <w:r w:rsidR="009F0E14">
              <w:rPr>
                <w:rFonts w:ascii="宋体" w:hAnsi="宋体" w:cs="微软雅黑"/>
                <w:sz w:val="18"/>
                <w:szCs w:val="18"/>
                <w:u w:val="single"/>
              </w:rPr>
              <w:t xml:space="preserve">  </w:t>
            </w:r>
            <w:r>
              <w:rPr>
                <w:rFonts w:ascii="宋体" w:hAnsi="宋体" w:cs="微软雅黑"/>
                <w:sz w:val="18"/>
                <w:szCs w:val="18"/>
                <w:u w:val="single"/>
              </w:rPr>
              <w:t>（接受）</w:t>
            </w:r>
            <w:r>
              <w:rPr>
                <w:rFonts w:ascii="宋体" w:hAnsi="宋体" w:cs="微软雅黑"/>
                <w:sz w:val="18"/>
                <w:szCs w:val="18"/>
              </w:rPr>
              <w:t>以上可能出现的及其它不可预知的风险。</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3.我们要求移植的胚胎为：</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w:t>
            </w:r>
            <w:r>
              <w:rPr>
                <w:rFonts w:ascii="宋体" w:hAnsi="宋体" w:cs="微软雅黑"/>
                <w:sz w:val="18"/>
                <w:szCs w:val="18"/>
              </w:rPr>
              <w:t>1）</w:t>
            </w:r>
            <w:r>
              <w:rPr>
                <w:rFonts w:ascii="宋体" w:hAnsi="宋体" w:cs="微软雅黑"/>
                <w:sz w:val="18"/>
                <w:szCs w:val="18"/>
                <w:u w:val="single"/>
              </w:rPr>
              <w:t xml:space="preserve">      （无携带）</w:t>
            </w:r>
            <w:r>
              <w:rPr>
                <w:rFonts w:ascii="宋体" w:hAnsi="宋体" w:cs="微软雅黑"/>
                <w:sz w:val="18"/>
                <w:szCs w:val="18"/>
              </w:rPr>
              <w:t>特定疾病基因的胚胎。</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w:t>
            </w:r>
            <w:r>
              <w:rPr>
                <w:rFonts w:ascii="宋体" w:hAnsi="宋体" w:cs="微软雅黑"/>
                <w:sz w:val="18"/>
                <w:szCs w:val="18"/>
              </w:rPr>
              <w:t>2）无携带特定疾病基因的胚胎或</w:t>
            </w:r>
            <w:r w:rsidR="009F0E14">
              <w:rPr>
                <w:rFonts w:ascii="宋体" w:hAnsi="宋体" w:cs="微软雅黑" w:hint="eastAsia"/>
                <w:sz w:val="18"/>
                <w:szCs w:val="18"/>
                <w:u w:val="single"/>
              </w:rPr>
              <w:t xml:space="preserve"> </w:t>
            </w:r>
            <w:r w:rsidR="009F0E14">
              <w:rPr>
                <w:rFonts w:ascii="宋体" w:hAnsi="宋体" w:cs="微软雅黑"/>
                <w:sz w:val="18"/>
                <w:szCs w:val="18"/>
                <w:u w:val="single"/>
              </w:rPr>
              <w:t xml:space="preserve">   </w:t>
            </w:r>
            <w:r>
              <w:rPr>
                <w:rFonts w:ascii="宋体" w:hAnsi="宋体" w:cs="微软雅黑"/>
                <w:sz w:val="18"/>
                <w:szCs w:val="18"/>
                <w:u w:val="single"/>
              </w:rPr>
              <w:t>（携带）</w:t>
            </w:r>
            <w:r>
              <w:rPr>
                <w:rFonts w:ascii="宋体" w:hAnsi="宋体" w:cs="微软雅黑"/>
                <w:sz w:val="18"/>
                <w:szCs w:val="18"/>
              </w:rPr>
              <w:t>特定疾病基因（杂合子）的可移植胚胎。</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4.我们</w:t>
            </w:r>
            <w:r>
              <w:rPr>
                <w:rFonts w:ascii="宋体" w:hAnsi="宋体" w:cs="微软雅黑" w:hint="eastAsia"/>
                <w:sz w:val="18"/>
                <w:szCs w:val="18"/>
                <w:u w:val="single"/>
              </w:rPr>
              <w:t xml:space="preserve"> </w:t>
            </w:r>
            <w:r>
              <w:rPr>
                <w:rFonts w:ascii="宋体" w:hAnsi="宋体" w:cs="微软雅黑"/>
                <w:sz w:val="18"/>
                <w:szCs w:val="18"/>
                <w:u w:val="single"/>
              </w:rPr>
              <w:t xml:space="preserve">   （保证）</w:t>
            </w:r>
            <w:r>
              <w:rPr>
                <w:rFonts w:ascii="宋体" w:hAnsi="宋体" w:cs="微软雅黑"/>
                <w:sz w:val="18"/>
                <w:szCs w:val="18"/>
              </w:rPr>
              <w:t>在采用</w:t>
            </w:r>
            <w:r w:rsidR="003E5C20">
              <w:rPr>
                <w:rFonts w:ascii="宋体" w:hAnsi="宋体" w:cs="微软雅黑"/>
                <w:sz w:val="18"/>
                <w:szCs w:val="18"/>
              </w:rPr>
              <w:t>PGT</w:t>
            </w:r>
            <w:r>
              <w:rPr>
                <w:rFonts w:ascii="宋体" w:hAnsi="宋体" w:cs="微软雅黑"/>
                <w:sz w:val="18"/>
                <w:szCs w:val="18"/>
              </w:rPr>
              <w:t>技术获得妊娠后进行相关产前诊断，否则我们自行承担由此导致的一切后果。</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5.我们</w:t>
            </w:r>
            <w:r>
              <w:rPr>
                <w:rFonts w:ascii="宋体" w:hAnsi="宋体" w:cs="微软雅黑" w:hint="eastAsia"/>
                <w:sz w:val="18"/>
                <w:szCs w:val="18"/>
                <w:u w:val="single"/>
              </w:rPr>
              <w:t xml:space="preserve"> </w:t>
            </w:r>
            <w:r>
              <w:rPr>
                <w:rFonts w:ascii="宋体" w:hAnsi="宋体" w:cs="微软雅黑"/>
                <w:sz w:val="18"/>
                <w:szCs w:val="18"/>
                <w:u w:val="single"/>
              </w:rPr>
              <w:t xml:space="preserve">   （知道）</w:t>
            </w:r>
            <w:r>
              <w:rPr>
                <w:rFonts w:ascii="宋体" w:hAnsi="宋体" w:cs="微软雅黑"/>
                <w:sz w:val="18"/>
                <w:szCs w:val="18"/>
              </w:rPr>
              <w:t>我们有义务接受生殖医学中心对我们的妊娠情况及出生的后代进行随访，我们</w:t>
            </w:r>
            <w:r>
              <w:rPr>
                <w:rFonts w:ascii="宋体" w:hAnsi="宋体" w:cs="微软雅黑" w:hint="eastAsia"/>
                <w:sz w:val="18"/>
                <w:szCs w:val="18"/>
                <w:u w:val="single"/>
              </w:rPr>
              <w:t xml:space="preserve"> </w:t>
            </w:r>
            <w:r>
              <w:rPr>
                <w:rFonts w:ascii="宋体" w:hAnsi="宋体" w:cs="微软雅黑"/>
                <w:sz w:val="18"/>
                <w:szCs w:val="18"/>
                <w:u w:val="single"/>
              </w:rPr>
              <w:t xml:space="preserve">   </w:t>
            </w:r>
            <w:r>
              <w:rPr>
                <w:rFonts w:ascii="宋体" w:hAnsi="宋体" w:cs="微软雅黑" w:hint="eastAsia"/>
                <w:sz w:val="18"/>
                <w:szCs w:val="18"/>
                <w:u w:val="single"/>
              </w:rPr>
              <w:t>（</w:t>
            </w:r>
            <w:r>
              <w:rPr>
                <w:rFonts w:ascii="宋体" w:hAnsi="宋体" w:cs="微软雅黑"/>
                <w:sz w:val="18"/>
                <w:szCs w:val="18"/>
                <w:u w:val="single"/>
              </w:rPr>
              <w:t>保证）</w:t>
            </w:r>
            <w:r>
              <w:rPr>
                <w:rFonts w:ascii="宋体" w:hAnsi="宋体" w:cs="微软雅黑"/>
                <w:sz w:val="18"/>
                <w:szCs w:val="18"/>
              </w:rPr>
              <w:t>我们存留在生殖医学中心病历上的通讯地址、电话等个人信息是真实的。</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其他情况说明：</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sz w:val="18"/>
                <w:szCs w:val="18"/>
              </w:rPr>
              <w:t>我们相信生殖医学中心会采取目前适合的技术为我们进行胚胎植入前遗传学</w:t>
            </w:r>
            <w:r>
              <w:rPr>
                <w:rFonts w:ascii="宋体" w:hAnsi="宋体" w:cs="微软雅黑" w:hint="eastAsia"/>
                <w:sz w:val="18"/>
                <w:szCs w:val="18"/>
              </w:rPr>
              <w:t>诊断</w:t>
            </w:r>
            <w:r>
              <w:rPr>
                <w:rFonts w:ascii="宋体" w:hAnsi="宋体" w:cs="微软雅黑"/>
                <w:sz w:val="18"/>
                <w:szCs w:val="18"/>
              </w:rPr>
              <w:t>，并尽可能避免上述异常情况发生。我们已认真阅读并完全理解了</w:t>
            </w:r>
            <w:r w:rsidR="003E5C20">
              <w:rPr>
                <w:rFonts w:ascii="宋体" w:hAnsi="宋体" w:cs="微软雅黑"/>
                <w:sz w:val="18"/>
                <w:szCs w:val="18"/>
              </w:rPr>
              <w:t>PGT</w:t>
            </w:r>
            <w:r>
              <w:rPr>
                <w:rFonts w:ascii="宋体" w:hAnsi="宋体" w:cs="微软雅黑"/>
                <w:sz w:val="18"/>
                <w:szCs w:val="18"/>
              </w:rPr>
              <w:t>治疗的有关细则，并就我们关注的问题与医生进行了讨论，且得到了满意的答复。我们了解我们的决定不影响其它任何的治疗，我们有权利在任何时候退出该项技术。我们声明，我们在没有任何压力和完全知情的情况下要求采用胚胎植入前遗传学诊断／筛查并自愿签署本知情同意书。</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妻子签名：</w:t>
            </w:r>
            <w:r>
              <w:rPr>
                <w:rFonts w:ascii="宋体" w:hAnsi="宋体" w:cs="微软雅黑"/>
                <w:sz w:val="18"/>
                <w:szCs w:val="18"/>
                <w:u w:val="single"/>
              </w:rPr>
              <w:t xml:space="preserve">          </w:t>
            </w:r>
            <w:r>
              <w:rPr>
                <w:rFonts w:ascii="宋体" w:hAnsi="宋体" w:cs="微软雅黑" w:hint="eastAsia"/>
                <w:sz w:val="18"/>
                <w:szCs w:val="18"/>
              </w:rPr>
              <w:t>日期：</w:t>
            </w:r>
            <w:r>
              <w:rPr>
                <w:rFonts w:ascii="宋体" w:hAnsi="宋体" w:cs="微软雅黑"/>
                <w:sz w:val="18"/>
                <w:szCs w:val="18"/>
                <w:u w:val="single"/>
              </w:rPr>
              <w:t xml:space="preserve">      </w:t>
            </w:r>
            <w:r>
              <w:rPr>
                <w:rFonts w:ascii="宋体" w:hAnsi="宋体" w:cs="微软雅黑" w:hint="eastAsia"/>
                <w:sz w:val="18"/>
                <w:szCs w:val="18"/>
              </w:rPr>
              <w:t>年</w:t>
            </w:r>
            <w:r>
              <w:rPr>
                <w:rFonts w:ascii="宋体" w:hAnsi="宋体" w:cs="微软雅黑"/>
                <w:sz w:val="18"/>
                <w:szCs w:val="18"/>
                <w:u w:val="single"/>
              </w:rPr>
              <w:t xml:space="preserve">    </w:t>
            </w:r>
            <w:r>
              <w:rPr>
                <w:rFonts w:ascii="宋体" w:hAnsi="宋体" w:cs="微软雅黑" w:hint="eastAsia"/>
                <w:sz w:val="18"/>
                <w:szCs w:val="18"/>
              </w:rPr>
              <w:t>月</w:t>
            </w:r>
            <w:r>
              <w:rPr>
                <w:rFonts w:ascii="宋体" w:hAnsi="宋体" w:cs="微软雅黑"/>
                <w:sz w:val="18"/>
                <w:szCs w:val="18"/>
                <w:u w:val="single"/>
              </w:rPr>
              <w:t xml:space="preserve">    </w:t>
            </w:r>
            <w:r>
              <w:rPr>
                <w:rFonts w:ascii="宋体" w:hAnsi="宋体" w:cs="微软雅黑" w:hint="eastAsia"/>
                <w:sz w:val="18"/>
                <w:szCs w:val="18"/>
              </w:rPr>
              <w:t>日</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丈夫签名：</w:t>
            </w:r>
            <w:r>
              <w:rPr>
                <w:rFonts w:ascii="宋体" w:hAnsi="宋体" w:cs="微软雅黑"/>
                <w:sz w:val="18"/>
                <w:szCs w:val="18"/>
                <w:u w:val="single"/>
              </w:rPr>
              <w:t xml:space="preserve">          </w:t>
            </w:r>
            <w:r>
              <w:rPr>
                <w:rFonts w:ascii="宋体" w:hAnsi="宋体" w:cs="微软雅黑" w:hint="eastAsia"/>
                <w:sz w:val="18"/>
                <w:szCs w:val="18"/>
              </w:rPr>
              <w:t>日期：</w:t>
            </w:r>
            <w:r>
              <w:rPr>
                <w:rFonts w:ascii="宋体" w:hAnsi="宋体" w:cs="微软雅黑"/>
                <w:sz w:val="18"/>
                <w:szCs w:val="18"/>
                <w:u w:val="single"/>
              </w:rPr>
              <w:t xml:space="preserve">      </w:t>
            </w:r>
            <w:r>
              <w:rPr>
                <w:rFonts w:ascii="宋体" w:hAnsi="宋体" w:cs="微软雅黑" w:hint="eastAsia"/>
                <w:sz w:val="18"/>
                <w:szCs w:val="18"/>
              </w:rPr>
              <w:t>年</w:t>
            </w:r>
            <w:r>
              <w:rPr>
                <w:rFonts w:ascii="宋体" w:hAnsi="宋体" w:cs="微软雅黑"/>
                <w:sz w:val="18"/>
                <w:szCs w:val="18"/>
                <w:u w:val="single"/>
              </w:rPr>
              <w:t xml:space="preserve">    </w:t>
            </w:r>
            <w:r>
              <w:rPr>
                <w:rFonts w:ascii="宋体" w:hAnsi="宋体" w:cs="微软雅黑" w:hint="eastAsia"/>
                <w:sz w:val="18"/>
                <w:szCs w:val="18"/>
              </w:rPr>
              <w:t>月</w:t>
            </w:r>
            <w:r>
              <w:rPr>
                <w:rFonts w:ascii="宋体" w:hAnsi="宋体" w:cs="微软雅黑"/>
                <w:sz w:val="18"/>
                <w:szCs w:val="18"/>
                <w:u w:val="single"/>
              </w:rPr>
              <w:t xml:space="preserve">    </w:t>
            </w:r>
            <w:r>
              <w:rPr>
                <w:rFonts w:ascii="宋体" w:hAnsi="宋体" w:cs="微软雅黑" w:hint="eastAsia"/>
                <w:sz w:val="18"/>
                <w:szCs w:val="18"/>
              </w:rPr>
              <w:t>日</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医生签名：</w:t>
            </w:r>
            <w:r>
              <w:rPr>
                <w:rFonts w:ascii="宋体" w:hAnsi="宋体" w:cs="微软雅黑"/>
                <w:sz w:val="18"/>
                <w:szCs w:val="18"/>
                <w:u w:val="single"/>
              </w:rPr>
              <w:t xml:space="preserve">          </w:t>
            </w:r>
            <w:r>
              <w:rPr>
                <w:rFonts w:ascii="宋体" w:hAnsi="宋体" w:cs="微软雅黑" w:hint="eastAsia"/>
                <w:sz w:val="18"/>
                <w:szCs w:val="18"/>
              </w:rPr>
              <w:t>日期：</w:t>
            </w:r>
            <w:r>
              <w:rPr>
                <w:rFonts w:ascii="宋体" w:hAnsi="宋体" w:cs="微软雅黑"/>
                <w:sz w:val="18"/>
                <w:szCs w:val="18"/>
                <w:u w:val="single"/>
              </w:rPr>
              <w:t xml:space="preserve">      </w:t>
            </w:r>
            <w:r>
              <w:rPr>
                <w:rFonts w:ascii="宋体" w:hAnsi="宋体" w:cs="微软雅黑" w:hint="eastAsia"/>
                <w:sz w:val="18"/>
                <w:szCs w:val="18"/>
              </w:rPr>
              <w:t>年</w:t>
            </w:r>
            <w:r>
              <w:rPr>
                <w:rFonts w:ascii="宋体" w:hAnsi="宋体" w:cs="微软雅黑"/>
                <w:sz w:val="18"/>
                <w:szCs w:val="18"/>
                <w:u w:val="single"/>
              </w:rPr>
              <w:t xml:space="preserve">    </w:t>
            </w:r>
            <w:r>
              <w:rPr>
                <w:rFonts w:ascii="宋体" w:hAnsi="宋体" w:cs="微软雅黑" w:hint="eastAsia"/>
                <w:sz w:val="18"/>
                <w:szCs w:val="18"/>
              </w:rPr>
              <w:t>月</w:t>
            </w:r>
            <w:r>
              <w:rPr>
                <w:rFonts w:ascii="宋体" w:hAnsi="宋体" w:cs="微软雅黑"/>
                <w:sz w:val="18"/>
                <w:szCs w:val="18"/>
                <w:u w:val="single"/>
              </w:rPr>
              <w:t xml:space="preserve">    </w:t>
            </w:r>
            <w:r>
              <w:rPr>
                <w:rFonts w:ascii="宋体" w:hAnsi="宋体" w:cs="微软雅黑" w:hint="eastAsia"/>
                <w:sz w:val="18"/>
                <w:szCs w:val="18"/>
              </w:rPr>
              <w:t>日</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证人签名：</w:t>
            </w:r>
            <w:r>
              <w:rPr>
                <w:rFonts w:ascii="宋体" w:hAnsi="宋体" w:cs="微软雅黑"/>
                <w:sz w:val="18"/>
                <w:szCs w:val="18"/>
                <w:u w:val="single"/>
              </w:rPr>
              <w:t xml:space="preserve">          </w:t>
            </w:r>
            <w:r>
              <w:rPr>
                <w:rFonts w:ascii="宋体" w:hAnsi="宋体" w:cs="微软雅黑" w:hint="eastAsia"/>
                <w:sz w:val="18"/>
                <w:szCs w:val="18"/>
              </w:rPr>
              <w:t>日期：</w:t>
            </w:r>
            <w:r>
              <w:rPr>
                <w:rFonts w:ascii="宋体" w:hAnsi="宋体" w:cs="微软雅黑"/>
                <w:sz w:val="18"/>
                <w:szCs w:val="18"/>
                <w:u w:val="single"/>
              </w:rPr>
              <w:t xml:space="preserve">      </w:t>
            </w:r>
            <w:r>
              <w:rPr>
                <w:rFonts w:ascii="宋体" w:hAnsi="宋体" w:cs="微软雅黑" w:hint="eastAsia"/>
                <w:sz w:val="18"/>
                <w:szCs w:val="18"/>
              </w:rPr>
              <w:t>年</w:t>
            </w:r>
            <w:r>
              <w:rPr>
                <w:rFonts w:ascii="宋体" w:hAnsi="宋体" w:cs="微软雅黑"/>
                <w:sz w:val="18"/>
                <w:szCs w:val="18"/>
                <w:u w:val="single"/>
              </w:rPr>
              <w:t xml:space="preserve">    </w:t>
            </w:r>
            <w:r>
              <w:rPr>
                <w:rFonts w:ascii="宋体" w:hAnsi="宋体" w:cs="微软雅黑" w:hint="eastAsia"/>
                <w:sz w:val="18"/>
                <w:szCs w:val="18"/>
              </w:rPr>
              <w:t>月</w:t>
            </w:r>
            <w:r>
              <w:rPr>
                <w:rFonts w:ascii="宋体" w:hAnsi="宋体" w:cs="微软雅黑"/>
                <w:sz w:val="18"/>
                <w:szCs w:val="18"/>
                <w:u w:val="single"/>
              </w:rPr>
              <w:t xml:space="preserve">    </w:t>
            </w:r>
            <w:r>
              <w:rPr>
                <w:rFonts w:ascii="宋体" w:hAnsi="宋体" w:cs="微软雅黑" w:hint="eastAsia"/>
                <w:sz w:val="18"/>
                <w:szCs w:val="18"/>
              </w:rPr>
              <w:t>日</w:t>
            </w:r>
          </w:p>
          <w:p w:rsidR="0080690A" w:rsidRDefault="005E6409" w:rsidP="005E6409">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w:t>
            </w:r>
            <w:r w:rsidR="00387F2B">
              <w:rPr>
                <w:rFonts w:ascii="宋体" w:hAnsi="宋体" w:cs="微软雅黑" w:hint="eastAsia"/>
                <w:sz w:val="18"/>
                <w:szCs w:val="18"/>
              </w:rPr>
              <w:t>注：签署本知情同意书的同时，需要签署体外受精-胚胎移植知情同意书、卵胞浆内单精子显微注射知情同意书</w:t>
            </w:r>
            <w:r>
              <w:rPr>
                <w:rFonts w:ascii="宋体" w:hAnsi="宋体" w:cs="微软雅黑" w:hint="eastAsia"/>
                <w:sz w:val="18"/>
                <w:szCs w:val="18"/>
              </w:rPr>
              <w:t>）</w:t>
            </w:r>
          </w:p>
        </w:tc>
      </w:tr>
    </w:tbl>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387F2B">
      <w:pPr>
        <w:widowControl/>
        <w:adjustRightInd/>
        <w:spacing w:line="240" w:lineRule="auto"/>
        <w:jc w:val="left"/>
        <w:rPr>
          <w:rFonts w:ascii="宋体" w:hAnsi="Times New Roman"/>
          <w:kern w:val="0"/>
          <w:szCs w:val="20"/>
        </w:rPr>
      </w:pPr>
      <w:r>
        <w:br w:type="page"/>
      </w:r>
    </w:p>
    <w:p w:rsidR="0080690A" w:rsidRDefault="0080690A">
      <w:pPr>
        <w:pStyle w:val="af8"/>
        <w:rPr>
          <w:vanish w:val="0"/>
        </w:rPr>
      </w:pPr>
    </w:p>
    <w:p w:rsidR="0080690A" w:rsidRDefault="0080690A">
      <w:pPr>
        <w:pStyle w:val="afe"/>
        <w:rPr>
          <w:vanish w:val="0"/>
        </w:rPr>
      </w:pPr>
    </w:p>
    <w:p w:rsidR="0080690A" w:rsidRDefault="00387F2B">
      <w:pPr>
        <w:pStyle w:val="aff3"/>
        <w:spacing w:after="120"/>
      </w:pPr>
      <w:r>
        <w:br/>
      </w:r>
      <w:bookmarkStart w:id="67" w:name="_Toc193225029"/>
      <w:bookmarkStart w:id="68" w:name="_Toc196465628"/>
      <w:r>
        <w:rPr>
          <w:rFonts w:hint="eastAsia"/>
        </w:rPr>
        <w:t>（资料性）</w:t>
      </w:r>
      <w:r>
        <w:br/>
      </w:r>
      <w:r>
        <w:rPr>
          <w:rFonts w:hint="eastAsia"/>
        </w:rPr>
        <w:t>囊胚活检操作流程</w:t>
      </w:r>
      <w:bookmarkEnd w:id="67"/>
      <w:bookmarkEnd w:id="68"/>
    </w:p>
    <w:p w:rsidR="0080690A" w:rsidRDefault="00387F2B">
      <w:pPr>
        <w:pStyle w:val="aff4"/>
        <w:spacing w:before="120" w:after="120"/>
      </w:pPr>
      <w:r>
        <w:rPr>
          <w:rFonts w:hint="eastAsia"/>
        </w:rPr>
        <w:t>囊胚活检操作流程</w:t>
      </w:r>
    </w:p>
    <w:p w:rsidR="0080690A" w:rsidRDefault="00387F2B">
      <w:pPr>
        <w:pStyle w:val="aff5"/>
        <w:spacing w:before="120" w:after="120"/>
      </w:pPr>
      <w:r>
        <w:rPr>
          <w:rFonts w:hint="eastAsia"/>
        </w:rPr>
        <w:t>活检前准备</w:t>
      </w:r>
    </w:p>
    <w:p w:rsidR="0080690A" w:rsidRDefault="00387F2B">
      <w:pPr>
        <w:pStyle w:val="aff6"/>
        <w:spacing w:before="120" w:after="120"/>
      </w:pPr>
      <w:r>
        <w:rPr>
          <w:rFonts w:hint="eastAsia"/>
        </w:rPr>
        <w:t>环境</w:t>
      </w:r>
    </w:p>
    <w:p w:rsidR="0080690A" w:rsidRDefault="00387F2B">
      <w:pPr>
        <w:pStyle w:val="affffffffffb"/>
      </w:pPr>
      <w:r>
        <w:rPr>
          <w:rFonts w:hint="eastAsia"/>
        </w:rPr>
        <w:t>实验室温度为23</w:t>
      </w:r>
      <w:r w:rsidR="00E45C11" w:rsidRPr="00E45C11">
        <w:rPr>
          <w:vertAlign w:val="superscript"/>
        </w:rPr>
        <w:t xml:space="preserve"> </w:t>
      </w:r>
      <w:r>
        <w:rPr>
          <w:rFonts w:hint="eastAsia"/>
        </w:rPr>
        <w:t>℃～27</w:t>
      </w:r>
      <w:r w:rsidR="00E45C11" w:rsidRPr="00E45C11">
        <w:rPr>
          <w:vertAlign w:val="superscript"/>
        </w:rPr>
        <w:t xml:space="preserve"> </w:t>
      </w:r>
      <w:r>
        <w:rPr>
          <w:rFonts w:hint="eastAsia"/>
        </w:rPr>
        <w:t>℃，相对湿度为40</w:t>
      </w:r>
      <w:r>
        <w:t>％</w:t>
      </w:r>
      <w:r>
        <w:rPr>
          <w:rFonts w:hint="eastAsia"/>
        </w:rPr>
        <w:t>～60</w:t>
      </w:r>
      <w:r>
        <w:t>％</w:t>
      </w:r>
      <w:r>
        <w:rPr>
          <w:rFonts w:hint="eastAsia"/>
        </w:rPr>
        <w:t>，气体浓度为</w:t>
      </w:r>
      <w:r>
        <w:t>5％O</w:t>
      </w:r>
      <w:r>
        <w:rPr>
          <w:rFonts w:ascii="Cambria Math" w:hAnsi="Cambria Math" w:cs="Cambria Math"/>
        </w:rPr>
        <w:t>₂</w:t>
      </w:r>
      <w:r>
        <w:rPr>
          <w:rFonts w:hint="eastAsia"/>
        </w:rPr>
        <w:t>、</w:t>
      </w:r>
      <w:r>
        <w:t>6％CO</w:t>
      </w:r>
      <w:r>
        <w:rPr>
          <w:rFonts w:ascii="Cambria Math" w:hAnsi="Cambria Math" w:cs="Cambria Math"/>
        </w:rPr>
        <w:t>₂</w:t>
      </w:r>
      <w:r>
        <w:rPr>
          <w:rFonts w:hint="eastAsia"/>
        </w:rPr>
        <w:t>，满足胚胎培养条件。</w:t>
      </w:r>
    </w:p>
    <w:p w:rsidR="0080690A" w:rsidRDefault="00387F2B">
      <w:pPr>
        <w:pStyle w:val="affffffffffb"/>
      </w:pPr>
      <w:r>
        <w:rPr>
          <w:rFonts w:hint="eastAsia"/>
        </w:rPr>
        <w:t>操作台应防震、防污染。</w:t>
      </w:r>
    </w:p>
    <w:p w:rsidR="0080690A" w:rsidRDefault="00387F2B">
      <w:pPr>
        <w:pStyle w:val="aff6"/>
        <w:spacing w:before="120" w:after="120"/>
      </w:pPr>
      <w:r>
        <w:rPr>
          <w:rFonts w:hint="eastAsia"/>
        </w:rPr>
        <w:t>人员</w:t>
      </w:r>
    </w:p>
    <w:p w:rsidR="0080690A" w:rsidRDefault="00387F2B">
      <w:pPr>
        <w:pStyle w:val="afffff5"/>
        <w:ind w:firstLine="420"/>
      </w:pPr>
      <w:r>
        <w:rPr>
          <w:rFonts w:hint="eastAsia"/>
        </w:rPr>
        <w:t>操作者应接受显微操作培训，熟练使用激光和显微操作工具。</w:t>
      </w:r>
    </w:p>
    <w:p w:rsidR="0080690A" w:rsidRDefault="00387F2B">
      <w:pPr>
        <w:pStyle w:val="aff6"/>
        <w:spacing w:before="120" w:after="120"/>
      </w:pPr>
      <w:r>
        <w:rPr>
          <w:rFonts w:hint="eastAsia"/>
        </w:rPr>
        <w:t>囊胚培养</w:t>
      </w:r>
    </w:p>
    <w:p w:rsidR="0080690A" w:rsidRDefault="00387F2B">
      <w:pPr>
        <w:pStyle w:val="affffffffffb"/>
      </w:pPr>
      <w:r>
        <w:rPr>
          <w:rFonts w:hint="eastAsia"/>
        </w:rPr>
        <w:t>受精卵培养至第5～6天，观察囊胚发育至第4期（扩张期）或更高阶段（如5期开始孵出）。</w:t>
      </w:r>
    </w:p>
    <w:p w:rsidR="0080690A" w:rsidRDefault="00387F2B">
      <w:pPr>
        <w:pStyle w:val="affffffffffb"/>
      </w:pPr>
      <w:r>
        <w:rPr>
          <w:rFonts w:hint="eastAsia"/>
        </w:rPr>
        <w:t>使用倒置显微镜评估囊胚质量，筛选符合活检要求的囊胚（如内细胞团清晰、滋养层细胞均匀）。</w:t>
      </w:r>
    </w:p>
    <w:p w:rsidR="0080690A" w:rsidRDefault="00387F2B">
      <w:pPr>
        <w:pStyle w:val="aff6"/>
        <w:spacing w:before="120" w:after="120"/>
      </w:pPr>
      <w:r>
        <w:rPr>
          <w:rFonts w:hint="eastAsia"/>
        </w:rPr>
        <w:t>设备与试剂准备</w:t>
      </w:r>
    </w:p>
    <w:p w:rsidR="0080690A" w:rsidRPr="00234741" w:rsidRDefault="00387F2B">
      <w:pPr>
        <w:pStyle w:val="afffff5"/>
        <w:ind w:firstLine="420"/>
      </w:pPr>
      <w:r w:rsidRPr="00234741">
        <w:rPr>
          <w:rFonts w:hint="eastAsia"/>
        </w:rPr>
        <w:t>配备激光系统或机械法工具（如显微针）、活检液（含HSA或蛋白补充的培养液）、显微操作仪（如固定针、活检针）、低温载体。</w:t>
      </w:r>
    </w:p>
    <w:p w:rsidR="0080690A" w:rsidRPr="00234741" w:rsidRDefault="00387F2B">
      <w:pPr>
        <w:pStyle w:val="aff5"/>
        <w:spacing w:before="120" w:after="120"/>
      </w:pPr>
      <w:r w:rsidRPr="00234741">
        <w:rPr>
          <w:rFonts w:hint="eastAsia"/>
        </w:rPr>
        <w:t>活检操作</w:t>
      </w:r>
    </w:p>
    <w:p w:rsidR="0080690A" w:rsidRPr="00A54378" w:rsidRDefault="00387F2B">
      <w:pPr>
        <w:pStyle w:val="affffffffffa"/>
      </w:pPr>
      <w:r w:rsidRPr="00234741">
        <w:rPr>
          <w:rFonts w:hint="eastAsia"/>
        </w:rPr>
        <w:t>透明带开口：使用激光在透明带非ICM对侧位置打孔（</w:t>
      </w:r>
      <w:r w:rsidRPr="00A54378">
        <w:rPr>
          <w:rFonts w:hint="eastAsia"/>
        </w:rPr>
        <w:t>孔径约20</w:t>
      </w:r>
      <w:r w:rsidRPr="00A54378">
        <w:rPr>
          <w:rFonts w:hint="eastAsia"/>
          <w:vertAlign w:val="superscript"/>
        </w:rPr>
        <w:t xml:space="preserve"> </w:t>
      </w:r>
      <w:r w:rsidRPr="00A54378">
        <w:rPr>
          <w:rFonts w:hint="eastAsia"/>
        </w:rPr>
        <w:t>μm～30</w:t>
      </w:r>
      <w:r w:rsidRPr="00A54378">
        <w:rPr>
          <w:vertAlign w:val="superscript"/>
        </w:rPr>
        <w:t xml:space="preserve"> </w:t>
      </w:r>
      <w:r w:rsidRPr="00A54378">
        <w:rPr>
          <w:rFonts w:hint="eastAsia"/>
        </w:rPr>
        <w:t>μm），激光能量不应过高。</w:t>
      </w:r>
    </w:p>
    <w:p w:rsidR="0080690A" w:rsidRPr="00A54378" w:rsidRDefault="00387F2B">
      <w:pPr>
        <w:pStyle w:val="affffffffffa"/>
      </w:pPr>
      <w:r w:rsidRPr="00A54378">
        <w:rPr>
          <w:rFonts w:hint="eastAsia"/>
        </w:rPr>
        <w:t>滋养层细胞取样：</w:t>
      </w:r>
    </w:p>
    <w:p w:rsidR="0080690A" w:rsidRDefault="00387F2B">
      <w:pPr>
        <w:pStyle w:val="af5"/>
      </w:pPr>
      <w:r w:rsidRPr="00A54378">
        <w:rPr>
          <w:rFonts w:hint="eastAsia"/>
        </w:rPr>
        <w:t>显微操作取样：通过固定</w:t>
      </w:r>
      <w:proofErr w:type="gramStart"/>
      <w:r w:rsidRPr="00A54378">
        <w:rPr>
          <w:rFonts w:hint="eastAsia"/>
        </w:rPr>
        <w:t>针稳定</w:t>
      </w:r>
      <w:proofErr w:type="gramEnd"/>
      <w:r w:rsidRPr="00A54378">
        <w:rPr>
          <w:rFonts w:hint="eastAsia"/>
        </w:rPr>
        <w:t>囊胚，用活检针从开口处轻柔吸取5～10个外滋养层细胞（</w:t>
      </w:r>
      <w:proofErr w:type="spellStart"/>
      <w:r w:rsidRPr="00A54378">
        <w:rPr>
          <w:rFonts w:hint="eastAsia"/>
        </w:rPr>
        <w:t>TE</w:t>
      </w:r>
      <w:proofErr w:type="spellEnd"/>
      <w:r w:rsidRPr="00A54378">
        <w:rPr>
          <w:rFonts w:hint="eastAsia"/>
        </w:rPr>
        <w:t>细胞），避开ICM，取样不</w:t>
      </w:r>
      <w:r>
        <w:rPr>
          <w:rFonts w:hint="eastAsia"/>
        </w:rPr>
        <w:t>应影响胚胎发育潜能；</w:t>
      </w:r>
    </w:p>
    <w:p w:rsidR="0080690A" w:rsidRDefault="00387F2B">
      <w:pPr>
        <w:pStyle w:val="af5"/>
      </w:pPr>
      <w:r>
        <w:rPr>
          <w:rFonts w:hint="eastAsia"/>
        </w:rPr>
        <w:t>样本处理：将活检细胞转移至微量离心管，标记后送遗传学实验室进行检测。</w:t>
      </w:r>
    </w:p>
    <w:p w:rsidR="0080690A" w:rsidRDefault="00387F2B">
      <w:pPr>
        <w:pStyle w:val="aff5"/>
        <w:spacing w:before="120" w:after="120"/>
      </w:pPr>
      <w:r>
        <w:rPr>
          <w:rFonts w:hint="eastAsia"/>
        </w:rPr>
        <w:t>胚胎冷冻保存</w:t>
      </w:r>
    </w:p>
    <w:p w:rsidR="0080690A" w:rsidRDefault="00387F2B">
      <w:pPr>
        <w:pStyle w:val="afffff5"/>
        <w:ind w:firstLine="420"/>
      </w:pPr>
      <w:r>
        <w:rPr>
          <w:rFonts w:hint="eastAsia"/>
        </w:rPr>
        <w:t>采用玻璃化冷冻技术保存活检后胚胎，等待遗传学检测结果。</w:t>
      </w:r>
    </w:p>
    <w:p w:rsidR="0080690A" w:rsidRDefault="00387F2B">
      <w:pPr>
        <w:pStyle w:val="aff5"/>
        <w:spacing w:before="120" w:after="120"/>
      </w:pPr>
      <w:r>
        <w:rPr>
          <w:rFonts w:hint="eastAsia"/>
        </w:rPr>
        <w:t>风险控制</w:t>
      </w:r>
    </w:p>
    <w:p w:rsidR="0080690A" w:rsidRDefault="00387F2B">
      <w:pPr>
        <w:pStyle w:val="affffffffffa"/>
      </w:pPr>
      <w:r>
        <w:rPr>
          <w:rFonts w:hint="eastAsia"/>
        </w:rPr>
        <w:t>不应过度取样，活检细胞过多影响胚胎存活。</w:t>
      </w:r>
    </w:p>
    <w:p w:rsidR="0080690A" w:rsidRDefault="00387F2B">
      <w:pPr>
        <w:pStyle w:val="affffffffffa"/>
      </w:pPr>
      <w:r>
        <w:rPr>
          <w:rFonts w:hint="eastAsia"/>
        </w:rPr>
        <w:t>应</w:t>
      </w:r>
      <w:r>
        <w:t>进行</w:t>
      </w:r>
      <w:r>
        <w:rPr>
          <w:rFonts w:hint="eastAsia"/>
        </w:rPr>
        <w:t xml:space="preserve">污染防控，操作全程无菌操作。 </w:t>
      </w:r>
    </w:p>
    <w:p w:rsidR="0080690A" w:rsidRDefault="00387F2B">
      <w:pPr>
        <w:pStyle w:val="affffffffffa"/>
      </w:pPr>
      <w:r>
        <w:rPr>
          <w:rFonts w:hint="eastAsia"/>
        </w:rPr>
        <w:t>操作应轻柔。</w:t>
      </w:r>
    </w:p>
    <w:p w:rsidR="0080690A" w:rsidRDefault="00387F2B">
      <w:pPr>
        <w:pStyle w:val="aff5"/>
        <w:spacing w:before="120" w:after="120"/>
      </w:pPr>
      <w:r>
        <w:rPr>
          <w:rFonts w:hint="eastAsia"/>
        </w:rPr>
        <w:t>特殊情况处理</w:t>
      </w:r>
    </w:p>
    <w:p w:rsidR="0080690A" w:rsidRDefault="00387F2B">
      <w:pPr>
        <w:pStyle w:val="affffffffffa"/>
      </w:pPr>
      <w:r>
        <w:rPr>
          <w:rFonts w:hint="eastAsia"/>
        </w:rPr>
        <w:t>若囊胚延迟发育，第6天囊胚活检应延长培养至第7天。</w:t>
      </w:r>
    </w:p>
    <w:p w:rsidR="0080690A" w:rsidRDefault="00387F2B">
      <w:pPr>
        <w:pStyle w:val="affffffffffa"/>
      </w:pPr>
      <w:r>
        <w:rPr>
          <w:rFonts w:hint="eastAsia"/>
        </w:rPr>
        <w:t>若活检失败，考虑</w:t>
      </w:r>
      <w:r>
        <w:t>是否</w:t>
      </w:r>
      <w:r>
        <w:rPr>
          <w:rFonts w:hint="eastAsia"/>
        </w:rPr>
        <w:t>取样不足，应评估是否重复操作或放弃检测。</w:t>
      </w:r>
    </w:p>
    <w:p w:rsidR="0080690A" w:rsidRDefault="0080690A">
      <w:pPr>
        <w:pStyle w:val="af8"/>
        <w:rPr>
          <w:vanish w:val="0"/>
        </w:rPr>
      </w:pPr>
    </w:p>
    <w:p w:rsidR="0080690A" w:rsidRDefault="0080690A">
      <w:pPr>
        <w:pStyle w:val="afe"/>
        <w:rPr>
          <w:vanish w:val="0"/>
        </w:rPr>
      </w:pPr>
    </w:p>
    <w:p w:rsidR="0080690A" w:rsidRDefault="00387F2B">
      <w:pPr>
        <w:pStyle w:val="aff3"/>
        <w:spacing w:after="120"/>
      </w:pPr>
      <w:r>
        <w:lastRenderedPageBreak/>
        <w:br/>
      </w:r>
      <w:bookmarkStart w:id="69" w:name="_Toc193225030"/>
      <w:bookmarkStart w:id="70" w:name="_Toc196465629"/>
      <w:r>
        <w:rPr>
          <w:rFonts w:hint="eastAsia"/>
        </w:rPr>
        <w:t>（资料性）</w:t>
      </w:r>
      <w:r>
        <w:br/>
      </w:r>
      <w:r>
        <w:rPr>
          <w:rFonts w:hint="eastAsia"/>
        </w:rPr>
        <w:t>地中海贫血胚胎植入前遗传学诊断检测申请书</w:t>
      </w:r>
      <w:bookmarkEnd w:id="69"/>
      <w:bookmarkEnd w:id="70"/>
    </w:p>
    <w:p w:rsidR="0080690A" w:rsidRDefault="00387F2B">
      <w:pPr>
        <w:pStyle w:val="afffff5"/>
        <w:ind w:firstLine="420"/>
      </w:pPr>
      <w:r>
        <w:rPr>
          <w:rFonts w:hint="eastAsia"/>
        </w:rPr>
        <w:t>地中海贫血胚胎植入前遗传学诊断检测申请书见</w:t>
      </w:r>
      <w:r>
        <w:t>表</w:t>
      </w:r>
      <w:proofErr w:type="spellStart"/>
      <w:r>
        <w:rPr>
          <w:rFonts w:hint="eastAsia"/>
        </w:rPr>
        <w:t>C.1</w:t>
      </w:r>
      <w:proofErr w:type="spellEnd"/>
      <w:r>
        <w:rPr>
          <w:rFonts w:hint="eastAsia"/>
        </w:rPr>
        <w:t>。</w:t>
      </w:r>
    </w:p>
    <w:p w:rsidR="0080690A" w:rsidRDefault="00387F2B">
      <w:pPr>
        <w:pStyle w:val="aff"/>
        <w:spacing w:before="120" w:after="120"/>
      </w:pPr>
      <w:r>
        <w:rPr>
          <w:rFonts w:hint="eastAsia"/>
        </w:rPr>
        <w:t>地中海贫血胚胎植入前遗传学诊断检测申请书</w:t>
      </w:r>
    </w:p>
    <w:tbl>
      <w:tblPr>
        <w:tblStyle w:val="affff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34"/>
      </w:tblGrid>
      <w:tr w:rsidR="0080690A">
        <w:tc>
          <w:tcPr>
            <w:tcW w:w="9344" w:type="dxa"/>
          </w:tcPr>
          <w:p w:rsidR="0080690A" w:rsidRDefault="00387F2B">
            <w:pPr>
              <w:spacing w:beforeLines="100" w:before="240" w:afterLines="100" w:after="240" w:line="300" w:lineRule="exact"/>
              <w:ind w:firstLineChars="200" w:firstLine="360"/>
              <w:jc w:val="center"/>
              <w:rPr>
                <w:rFonts w:ascii="宋体" w:hAnsi="宋体"/>
                <w:sz w:val="18"/>
                <w:szCs w:val="18"/>
              </w:rPr>
            </w:pPr>
            <w:r>
              <w:rPr>
                <w:rFonts w:ascii="宋体" w:hAnsi="宋体" w:hint="eastAsia"/>
                <w:sz w:val="18"/>
                <w:szCs w:val="18"/>
              </w:rPr>
              <w:t>地中海贫血胚胎植入前遗传学诊断</w:t>
            </w:r>
            <w:r>
              <w:rPr>
                <w:rFonts w:ascii="宋体" w:hAnsi="宋体"/>
                <w:sz w:val="18"/>
                <w:szCs w:val="18"/>
              </w:rPr>
              <w:t>检测申请书</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女方姓名：</w:t>
            </w:r>
            <w:r w:rsidR="00543AFD">
              <w:rPr>
                <w:rFonts w:ascii="宋体" w:hAnsi="宋体" w:cs="微软雅黑" w:hint="eastAsia"/>
                <w:sz w:val="18"/>
                <w:szCs w:val="18"/>
                <w:u w:val="single"/>
              </w:rPr>
              <w:t xml:space="preserve">       </w:t>
            </w:r>
            <w:r w:rsidRPr="00543AFD">
              <w:rPr>
                <w:rFonts w:ascii="宋体" w:hAnsi="宋体" w:hint="eastAsia"/>
                <w:sz w:val="18"/>
                <w:szCs w:val="18"/>
                <w:u w:val="single"/>
              </w:rPr>
              <w:t xml:space="preserve"> </w:t>
            </w:r>
            <w:r>
              <w:rPr>
                <w:rFonts w:ascii="宋体" w:hAnsi="宋体" w:cs="微软雅黑" w:hint="eastAsia"/>
                <w:sz w:val="18"/>
                <w:szCs w:val="18"/>
              </w:rPr>
              <w:t>年龄：</w:t>
            </w:r>
            <w:r>
              <w:rPr>
                <w:rFonts w:ascii="宋体" w:hAnsi="宋体" w:cs="微软雅黑" w:hint="eastAsia"/>
                <w:sz w:val="18"/>
                <w:szCs w:val="18"/>
                <w:u w:val="single"/>
              </w:rPr>
              <w:t xml:space="preserve">    </w:t>
            </w:r>
            <w:r>
              <w:rPr>
                <w:rFonts w:ascii="宋体" w:hAnsi="宋体" w:cs="微软雅黑" w:hint="eastAsia"/>
                <w:sz w:val="18"/>
                <w:szCs w:val="18"/>
              </w:rPr>
              <w:t>岁，染色体核型：</w:t>
            </w:r>
            <w:r>
              <w:rPr>
                <w:rFonts w:ascii="宋体" w:hAnsi="宋体" w:cs="微软雅黑" w:hint="eastAsia"/>
                <w:sz w:val="18"/>
                <w:szCs w:val="18"/>
                <w:u w:val="single"/>
              </w:rPr>
              <w:t xml:space="preserve">        </w:t>
            </w:r>
            <w:r>
              <w:rPr>
                <w:rFonts w:ascii="宋体" w:hAnsi="宋体" w:cs="微软雅黑" w:hint="eastAsia"/>
                <w:sz w:val="18"/>
                <w:szCs w:val="18"/>
              </w:rPr>
              <w:t>地贫基因型：</w:t>
            </w:r>
            <w:r>
              <w:rPr>
                <w:rFonts w:ascii="宋体" w:hAnsi="宋体" w:cs="微软雅黑" w:hint="eastAsia"/>
                <w:sz w:val="18"/>
                <w:szCs w:val="18"/>
                <w:u w:val="single"/>
              </w:rPr>
              <w:t xml:space="preserve">      </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男方姓名：</w:t>
            </w:r>
            <w:r w:rsidR="00543AFD">
              <w:rPr>
                <w:rFonts w:ascii="宋体" w:hAnsi="宋体" w:cs="微软雅黑" w:hint="eastAsia"/>
                <w:sz w:val="18"/>
                <w:szCs w:val="18"/>
                <w:u w:val="single"/>
              </w:rPr>
              <w:t xml:space="preserve">       </w:t>
            </w:r>
            <w:r>
              <w:rPr>
                <w:rFonts w:ascii="宋体" w:hAnsi="宋体" w:cs="微软雅黑" w:hint="eastAsia"/>
                <w:sz w:val="18"/>
                <w:szCs w:val="18"/>
              </w:rPr>
              <w:t>年龄：</w:t>
            </w:r>
            <w:r w:rsidR="00543AFD">
              <w:rPr>
                <w:rFonts w:ascii="宋体" w:hAnsi="宋体" w:cs="微软雅黑" w:hint="eastAsia"/>
                <w:sz w:val="18"/>
                <w:szCs w:val="18"/>
                <w:u w:val="single"/>
              </w:rPr>
              <w:t xml:space="preserve">       </w:t>
            </w:r>
            <w:r>
              <w:rPr>
                <w:rFonts w:ascii="宋体" w:hAnsi="宋体" w:cs="微软雅黑" w:hint="eastAsia"/>
                <w:sz w:val="18"/>
                <w:szCs w:val="18"/>
              </w:rPr>
              <w:t>岁，染色体核型：</w:t>
            </w:r>
            <w:r>
              <w:rPr>
                <w:rFonts w:ascii="宋体" w:hAnsi="宋体" w:cs="微软雅黑" w:hint="eastAsia"/>
                <w:sz w:val="18"/>
                <w:szCs w:val="18"/>
                <w:u w:val="single"/>
              </w:rPr>
              <w:t xml:space="preserve">        </w:t>
            </w:r>
            <w:r>
              <w:rPr>
                <w:rFonts w:ascii="宋体" w:hAnsi="宋体" w:cs="微软雅黑" w:hint="eastAsia"/>
                <w:sz w:val="18"/>
                <w:szCs w:val="18"/>
              </w:rPr>
              <w:t>地贫基因型：</w:t>
            </w:r>
            <w:r>
              <w:rPr>
                <w:rFonts w:ascii="宋体" w:hAnsi="宋体" w:cs="微软雅黑" w:hint="eastAsia"/>
                <w:sz w:val="18"/>
                <w:szCs w:val="18"/>
                <w:u w:val="single"/>
              </w:rPr>
              <w:t xml:space="preserve">         </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病历号：</w:t>
            </w:r>
            <w:r>
              <w:rPr>
                <w:rFonts w:ascii="宋体" w:hAnsi="宋体" w:cs="微软雅黑" w:hint="eastAsia"/>
                <w:sz w:val="18"/>
                <w:szCs w:val="18"/>
                <w:u w:val="single"/>
              </w:rPr>
              <w:t xml:space="preserve">            </w:t>
            </w:r>
            <w:r>
              <w:rPr>
                <w:rFonts w:ascii="宋体" w:hAnsi="宋体" w:cs="微软雅黑" w:hint="eastAsia"/>
                <w:sz w:val="18"/>
                <w:szCs w:val="18"/>
              </w:rPr>
              <w:t xml:space="preserve"> 时间：</w:t>
            </w:r>
            <w:r w:rsidR="00543AFD">
              <w:rPr>
                <w:rFonts w:ascii="宋体" w:hAnsi="宋体" w:cs="微软雅黑" w:hint="eastAsia"/>
                <w:sz w:val="18"/>
                <w:szCs w:val="18"/>
                <w:u w:val="single"/>
              </w:rPr>
              <w:t xml:space="preserve">       </w:t>
            </w:r>
            <w:r>
              <w:rPr>
                <w:rFonts w:ascii="宋体" w:hAnsi="宋体" w:cs="微软雅黑" w:hint="eastAsia"/>
                <w:sz w:val="18"/>
                <w:szCs w:val="18"/>
              </w:rPr>
              <w:t>周期数：</w:t>
            </w:r>
            <w:r w:rsidR="00543AFD">
              <w:rPr>
                <w:rFonts w:ascii="宋体" w:hAnsi="宋体" w:cs="微软雅黑" w:hint="eastAsia"/>
                <w:sz w:val="18"/>
                <w:szCs w:val="18"/>
                <w:u w:val="single"/>
              </w:rPr>
              <w:t xml:space="preserve">       </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指征：</w:t>
            </w:r>
            <w:r w:rsidR="00543AFD">
              <w:rPr>
                <w:rFonts w:ascii="宋体" w:hAnsi="宋体" w:cs="微软雅黑" w:hint="eastAsia"/>
                <w:sz w:val="18"/>
                <w:szCs w:val="18"/>
                <w:u w:val="single"/>
              </w:rPr>
              <w:t xml:space="preserve">       </w:t>
            </w:r>
            <w:r w:rsidR="00543AFD">
              <w:rPr>
                <w:rFonts w:ascii="宋体" w:hAnsi="宋体" w:cs="微软雅黑" w:hint="eastAsia"/>
                <w:sz w:val="18"/>
                <w:szCs w:val="18"/>
              </w:rPr>
              <w:t>医</w:t>
            </w:r>
            <w:r>
              <w:rPr>
                <w:rFonts w:ascii="宋体" w:hAnsi="宋体" w:cs="微软雅黑" w:hint="eastAsia"/>
                <w:sz w:val="18"/>
                <w:szCs w:val="18"/>
              </w:rPr>
              <w:t>院：</w:t>
            </w:r>
            <w:r w:rsidR="00543AFD">
              <w:rPr>
                <w:rFonts w:ascii="宋体" w:hAnsi="宋体" w:cs="微软雅黑" w:hint="eastAsia"/>
                <w:sz w:val="18"/>
                <w:szCs w:val="18"/>
                <w:u w:val="single"/>
              </w:rPr>
              <w:t xml:space="preserve">       </w:t>
            </w:r>
          </w:p>
          <w:p w:rsidR="0080690A" w:rsidRDefault="00387F2B">
            <w:pPr>
              <w:widowControl/>
              <w:spacing w:line="300" w:lineRule="exact"/>
              <w:ind w:firstLineChars="200" w:firstLine="360"/>
              <w:jc w:val="left"/>
              <w:rPr>
                <w:rFonts w:ascii="宋体" w:hAnsi="宋体" w:cs="微软雅黑"/>
                <w:sz w:val="18"/>
                <w:szCs w:val="18"/>
              </w:rPr>
            </w:pPr>
            <w:r>
              <w:rPr>
                <w:rFonts w:ascii="宋体" w:hAnsi="宋体" w:cs="微软雅黑" w:hint="eastAsia"/>
                <w:sz w:val="18"/>
                <w:szCs w:val="18"/>
              </w:rPr>
              <w:t>活检方法：</w:t>
            </w:r>
            <w:r>
              <w:rPr>
                <w:rFonts w:ascii="宋体" w:hAnsi="宋体" w:cs="微软雅黑" w:hint="eastAsia"/>
                <w:sz w:val="18"/>
                <w:szCs w:val="18"/>
                <w:u w:val="single"/>
              </w:rPr>
              <w:t>机械法</w:t>
            </w:r>
            <w:r w:rsidR="00543AFD">
              <w:rPr>
                <w:rFonts w:ascii="宋体" w:hAnsi="宋体" w:cs="微软雅黑" w:hint="eastAsia"/>
                <w:sz w:val="18"/>
                <w:szCs w:val="18"/>
                <w:u w:val="single"/>
              </w:rPr>
              <w:t>/</w:t>
            </w:r>
            <w:r>
              <w:rPr>
                <w:rFonts w:ascii="宋体" w:hAnsi="宋体" w:cs="微软雅黑" w:hint="eastAsia"/>
                <w:sz w:val="18"/>
                <w:szCs w:val="18"/>
                <w:u w:val="single"/>
              </w:rPr>
              <w:t>激光法</w:t>
            </w:r>
            <w:r>
              <w:rPr>
                <w:rFonts w:ascii="宋体" w:hAnsi="宋体" w:cs="微软雅黑" w:hint="eastAsia"/>
                <w:sz w:val="18"/>
                <w:szCs w:val="18"/>
              </w:rPr>
              <w:t xml:space="preserve">  活检时间：</w:t>
            </w:r>
            <w:r w:rsidR="00543AFD">
              <w:rPr>
                <w:rFonts w:ascii="宋体" w:hAnsi="宋体" w:cs="微软雅黑" w:hint="eastAsia"/>
                <w:sz w:val="18"/>
                <w:szCs w:val="18"/>
                <w:u w:val="single"/>
              </w:rPr>
              <w:t xml:space="preserve">       </w:t>
            </w:r>
            <w:r>
              <w:rPr>
                <w:rFonts w:ascii="宋体" w:hAnsi="宋体" w:cs="微软雅黑" w:hint="eastAsia"/>
                <w:sz w:val="18"/>
                <w:szCs w:val="18"/>
              </w:rPr>
              <w:t>送检时间：</w:t>
            </w:r>
            <w:r w:rsidR="00543AFD">
              <w:rPr>
                <w:rFonts w:ascii="宋体" w:hAnsi="宋体" w:cs="微软雅黑" w:hint="eastAsia"/>
                <w:sz w:val="18"/>
                <w:szCs w:val="18"/>
                <w:u w:val="single"/>
              </w:rPr>
              <w:t xml:space="preserve">       </w:t>
            </w:r>
          </w:p>
          <w:p w:rsidR="0080690A" w:rsidRDefault="00387F2B">
            <w:pPr>
              <w:spacing w:line="300" w:lineRule="exact"/>
              <w:ind w:firstLineChars="200" w:firstLine="360"/>
              <w:rPr>
                <w:rFonts w:ascii="宋体" w:hAnsi="宋体"/>
                <w:sz w:val="18"/>
                <w:szCs w:val="18"/>
              </w:rPr>
            </w:pPr>
            <w:r>
              <w:rPr>
                <w:rFonts w:ascii="宋体" w:hAnsi="宋体" w:hint="eastAsia"/>
                <w:sz w:val="18"/>
                <w:szCs w:val="18"/>
              </w:rPr>
              <w:t>胚胎检测项目：</w:t>
            </w:r>
            <w:r>
              <w:rPr>
                <w:rFonts w:ascii="宋体" w:hAnsi="宋体" w:hint="eastAsia"/>
                <w:b/>
                <w:sz w:val="18"/>
                <w:szCs w:val="18"/>
              </w:rPr>
              <w:t xml:space="preserve"> </w:t>
            </w:r>
            <w:r>
              <w:rPr>
                <w:rFonts w:ascii="宋体" w:hAnsi="宋体" w:hint="eastAsia"/>
                <w:b/>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基因的</w:t>
            </w:r>
            <w:r>
              <w:rPr>
                <w:rFonts w:ascii="宋体" w:hAnsi="宋体" w:hint="eastAsia"/>
                <w:sz w:val="18"/>
                <w:szCs w:val="18"/>
                <w:u w:val="single"/>
              </w:rPr>
              <w:t xml:space="preserve">                       </w:t>
            </w:r>
            <w:r>
              <w:rPr>
                <w:rFonts w:ascii="宋体" w:hAnsi="宋体" w:hint="eastAsia"/>
                <w:sz w:val="18"/>
                <w:szCs w:val="18"/>
              </w:rPr>
              <w:t>突变位点</w:t>
            </w:r>
          </w:p>
          <w:p w:rsidR="0080690A" w:rsidRDefault="00387F2B">
            <w:pPr>
              <w:spacing w:line="300" w:lineRule="exact"/>
              <w:ind w:firstLineChars="200" w:firstLine="360"/>
              <w:rPr>
                <w:rFonts w:ascii="宋体" w:hAnsi="宋体"/>
                <w:sz w:val="18"/>
                <w:szCs w:val="18"/>
              </w:rPr>
            </w:pPr>
            <w:r>
              <w:rPr>
                <w:rFonts w:ascii="宋体" w:hAnsi="宋体" w:hint="eastAsia"/>
                <w:sz w:val="18"/>
                <w:szCs w:val="18"/>
              </w:rPr>
              <w:t>□同时检测突变位点与</w:t>
            </w:r>
            <w:bookmarkStart w:id="71" w:name="OLE_LINK7"/>
            <w:bookmarkStart w:id="72" w:name="OLE_LINK8"/>
            <w:r>
              <w:rPr>
                <w:rFonts w:ascii="宋体" w:hAnsi="宋体" w:hint="eastAsia"/>
                <w:sz w:val="18"/>
                <w:szCs w:val="18"/>
              </w:rPr>
              <w:t>染色体拷贝数变异</w:t>
            </w:r>
            <w:bookmarkEnd w:id="71"/>
            <w:bookmarkEnd w:id="72"/>
          </w:p>
          <w:p w:rsidR="0080690A" w:rsidRDefault="00387F2B">
            <w:pPr>
              <w:spacing w:line="300" w:lineRule="exact"/>
              <w:ind w:firstLineChars="200" w:firstLine="360"/>
              <w:rPr>
                <w:rFonts w:ascii="宋体" w:hAnsi="宋体"/>
                <w:sz w:val="18"/>
                <w:szCs w:val="18"/>
              </w:rPr>
            </w:pPr>
            <w:r>
              <w:rPr>
                <w:rFonts w:ascii="宋体" w:hAnsi="宋体" w:hint="eastAsia"/>
                <w:sz w:val="18"/>
                <w:szCs w:val="18"/>
              </w:rPr>
              <w:t>□只检测突变位点，不检测染色体拷贝数变异</w:t>
            </w:r>
          </w:p>
          <w:p w:rsidR="0080690A" w:rsidRDefault="00387F2B">
            <w:pPr>
              <w:spacing w:line="300" w:lineRule="exact"/>
              <w:ind w:firstLineChars="200" w:firstLine="360"/>
              <w:rPr>
                <w:rFonts w:ascii="宋体" w:hAnsi="宋体"/>
                <w:sz w:val="18"/>
                <w:szCs w:val="18"/>
              </w:rPr>
            </w:pPr>
            <w:r>
              <w:rPr>
                <w:rFonts w:ascii="宋体" w:hAnsi="宋体" w:hint="eastAsia"/>
                <w:sz w:val="18"/>
                <w:szCs w:val="18"/>
              </w:rPr>
              <w:t xml:space="preserve">其他：                                       </w:t>
            </w:r>
          </w:p>
          <w:tbl>
            <w:tblPr>
              <w:tblStyle w:val="affff7"/>
              <w:tblW w:w="5000" w:type="pct"/>
              <w:tblCellMar>
                <w:top w:w="91" w:type="dxa"/>
                <w:left w:w="98" w:type="dxa"/>
                <w:right w:w="13" w:type="dxa"/>
              </w:tblCellMar>
              <w:tblLook w:val="04A0" w:firstRow="1" w:lastRow="0" w:firstColumn="1" w:lastColumn="0" w:noHBand="0" w:noVBand="1"/>
            </w:tblPr>
            <w:tblGrid>
              <w:gridCol w:w="1379"/>
              <w:gridCol w:w="1379"/>
              <w:gridCol w:w="1379"/>
              <w:gridCol w:w="2213"/>
              <w:gridCol w:w="1379"/>
              <w:gridCol w:w="1379"/>
            </w:tblGrid>
            <w:tr w:rsidR="0080690A" w:rsidTr="00EB44A2">
              <w:trPr>
                <w:trHeight w:val="390"/>
              </w:trPr>
              <w:tc>
                <w:tcPr>
                  <w:tcW w:w="757" w:type="pct"/>
                  <w:vAlign w:val="center"/>
                </w:tcPr>
                <w:p w:rsidR="0080690A" w:rsidRDefault="00387F2B" w:rsidP="00133560">
                  <w:pPr>
                    <w:widowControl/>
                    <w:spacing w:line="300" w:lineRule="exact"/>
                    <w:jc w:val="center"/>
                    <w:rPr>
                      <w:rFonts w:ascii="宋体" w:hAnsi="宋体" w:cs="微软雅黑"/>
                      <w:sz w:val="18"/>
                      <w:szCs w:val="18"/>
                    </w:rPr>
                  </w:pPr>
                  <w:r>
                    <w:rPr>
                      <w:rFonts w:ascii="宋体" w:hAnsi="宋体" w:cs="微软雅黑" w:hint="eastAsia"/>
                      <w:sz w:val="18"/>
                      <w:szCs w:val="18"/>
                    </w:rPr>
                    <w:t>胚胎序号</w:t>
                  </w:r>
                </w:p>
              </w:tc>
              <w:tc>
                <w:tcPr>
                  <w:tcW w:w="757" w:type="pct"/>
                  <w:vAlign w:val="center"/>
                </w:tcPr>
                <w:p w:rsidR="0080690A" w:rsidRDefault="00387F2B" w:rsidP="00133560">
                  <w:pPr>
                    <w:widowControl/>
                    <w:spacing w:line="300" w:lineRule="exact"/>
                    <w:jc w:val="center"/>
                    <w:rPr>
                      <w:rFonts w:ascii="宋体" w:hAnsi="宋体" w:cs="微软雅黑"/>
                      <w:sz w:val="18"/>
                      <w:szCs w:val="18"/>
                    </w:rPr>
                  </w:pPr>
                  <w:r>
                    <w:rPr>
                      <w:rFonts w:ascii="宋体" w:hAnsi="宋体" w:cs="微软雅黑" w:hint="eastAsia"/>
                      <w:sz w:val="18"/>
                      <w:szCs w:val="18"/>
                    </w:rPr>
                    <w:t>胚胎时期</w:t>
                  </w:r>
                </w:p>
              </w:tc>
              <w:tc>
                <w:tcPr>
                  <w:tcW w:w="757" w:type="pct"/>
                  <w:vAlign w:val="center"/>
                </w:tcPr>
                <w:p w:rsidR="0080690A" w:rsidRDefault="00387F2B" w:rsidP="00133560">
                  <w:pPr>
                    <w:widowControl/>
                    <w:spacing w:line="300" w:lineRule="exact"/>
                    <w:jc w:val="center"/>
                    <w:rPr>
                      <w:rFonts w:ascii="宋体" w:hAnsi="宋体" w:cs="微软雅黑"/>
                      <w:sz w:val="18"/>
                      <w:szCs w:val="18"/>
                    </w:rPr>
                  </w:pPr>
                  <w:r>
                    <w:rPr>
                      <w:rFonts w:ascii="宋体" w:hAnsi="宋体" w:cs="微软雅黑" w:hint="eastAsia"/>
                      <w:sz w:val="18"/>
                      <w:szCs w:val="18"/>
                    </w:rPr>
                    <w:t>胚胎评级</w:t>
                  </w:r>
                </w:p>
              </w:tc>
              <w:tc>
                <w:tcPr>
                  <w:tcW w:w="1215" w:type="pct"/>
                  <w:vAlign w:val="center"/>
                </w:tcPr>
                <w:p w:rsidR="0080690A" w:rsidRDefault="00387F2B" w:rsidP="00133560">
                  <w:pPr>
                    <w:widowControl/>
                    <w:spacing w:line="300" w:lineRule="exact"/>
                    <w:jc w:val="center"/>
                    <w:rPr>
                      <w:rFonts w:ascii="宋体" w:hAnsi="宋体" w:cs="微软雅黑"/>
                      <w:sz w:val="18"/>
                      <w:szCs w:val="18"/>
                    </w:rPr>
                  </w:pPr>
                  <w:r>
                    <w:rPr>
                      <w:rFonts w:ascii="宋体" w:hAnsi="宋体" w:cs="微软雅黑" w:hint="eastAsia"/>
                      <w:sz w:val="18"/>
                      <w:szCs w:val="18"/>
                    </w:rPr>
                    <w:t>活检细胞数（</w:t>
                  </w:r>
                  <w:proofErr w:type="gramStart"/>
                  <w:r>
                    <w:rPr>
                      <w:rFonts w:ascii="宋体" w:hAnsi="宋体" w:cs="微软雅黑" w:hint="eastAsia"/>
                      <w:sz w:val="18"/>
                      <w:szCs w:val="18"/>
                    </w:rPr>
                    <w:t>个</w:t>
                  </w:r>
                  <w:proofErr w:type="gramEnd"/>
                  <w:r>
                    <w:rPr>
                      <w:rFonts w:ascii="宋体" w:hAnsi="宋体" w:cs="微软雅黑" w:hint="eastAsia"/>
                      <w:sz w:val="18"/>
                      <w:szCs w:val="18"/>
                    </w:rPr>
                    <w:t>）</w:t>
                  </w:r>
                </w:p>
              </w:tc>
              <w:tc>
                <w:tcPr>
                  <w:tcW w:w="757" w:type="pct"/>
                  <w:vAlign w:val="center"/>
                </w:tcPr>
                <w:p w:rsidR="0080690A" w:rsidRDefault="00387F2B" w:rsidP="00133560">
                  <w:pPr>
                    <w:widowControl/>
                    <w:spacing w:line="300" w:lineRule="exact"/>
                    <w:jc w:val="center"/>
                    <w:rPr>
                      <w:rFonts w:ascii="宋体" w:hAnsi="宋体" w:cs="微软雅黑"/>
                      <w:sz w:val="18"/>
                      <w:szCs w:val="18"/>
                    </w:rPr>
                  </w:pPr>
                  <w:r>
                    <w:rPr>
                      <w:rFonts w:ascii="宋体" w:hAnsi="宋体" w:cs="微软雅黑" w:hint="eastAsia"/>
                      <w:sz w:val="18"/>
                      <w:szCs w:val="18"/>
                    </w:rPr>
                    <w:t>样本编号</w:t>
                  </w:r>
                </w:p>
              </w:tc>
              <w:tc>
                <w:tcPr>
                  <w:tcW w:w="757" w:type="pct"/>
                  <w:vAlign w:val="center"/>
                </w:tcPr>
                <w:p w:rsidR="0080690A" w:rsidRDefault="00387F2B" w:rsidP="00133560">
                  <w:pPr>
                    <w:widowControl/>
                    <w:spacing w:line="300" w:lineRule="exact"/>
                    <w:jc w:val="center"/>
                    <w:rPr>
                      <w:rFonts w:ascii="宋体" w:hAnsi="宋体" w:cs="微软雅黑"/>
                      <w:sz w:val="18"/>
                      <w:szCs w:val="18"/>
                    </w:rPr>
                  </w:pPr>
                  <w:r>
                    <w:rPr>
                      <w:rFonts w:ascii="宋体" w:hAnsi="宋体" w:cs="微软雅黑" w:hint="eastAsia"/>
                      <w:sz w:val="18"/>
                      <w:szCs w:val="18"/>
                    </w:rPr>
                    <w:t>样本类型</w:t>
                  </w:r>
                </w:p>
              </w:tc>
            </w:tr>
            <w:tr w:rsidR="0080690A" w:rsidTr="00EB44A2">
              <w:trPr>
                <w:trHeight w:val="293"/>
              </w:trPr>
              <w:tc>
                <w:tcPr>
                  <w:tcW w:w="757" w:type="pct"/>
                  <w:vAlign w:val="center"/>
                </w:tcPr>
                <w:p w:rsidR="0080690A" w:rsidRDefault="00133560" w:rsidP="00133560">
                  <w:pPr>
                    <w:widowControl/>
                    <w:spacing w:line="300" w:lineRule="exact"/>
                    <w:jc w:val="center"/>
                    <w:rPr>
                      <w:rFonts w:ascii="宋体" w:hAnsi="宋体" w:cs="微软雅黑"/>
                      <w:sz w:val="18"/>
                      <w:szCs w:val="18"/>
                    </w:rPr>
                  </w:pPr>
                  <w:r>
                    <w:rPr>
                      <w:rFonts w:ascii="宋体" w:hAnsi="宋体" w:cs="微软雅黑" w:hint="eastAsia"/>
                      <w:sz w:val="18"/>
                      <w:szCs w:val="18"/>
                    </w:rPr>
                    <w:t>1</w:t>
                  </w: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1215"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r>
            <w:tr w:rsidR="0080690A" w:rsidTr="00EB44A2">
              <w:trPr>
                <w:trHeight w:val="296"/>
              </w:trPr>
              <w:tc>
                <w:tcPr>
                  <w:tcW w:w="757" w:type="pct"/>
                  <w:vAlign w:val="center"/>
                </w:tcPr>
                <w:p w:rsidR="0080690A" w:rsidRDefault="00133560" w:rsidP="00133560">
                  <w:pPr>
                    <w:widowControl/>
                    <w:spacing w:line="300" w:lineRule="exact"/>
                    <w:jc w:val="center"/>
                    <w:rPr>
                      <w:rFonts w:ascii="宋体" w:hAnsi="宋体" w:cs="微软雅黑"/>
                      <w:sz w:val="18"/>
                      <w:szCs w:val="18"/>
                    </w:rPr>
                  </w:pPr>
                  <w:r>
                    <w:rPr>
                      <w:rFonts w:ascii="宋体" w:hAnsi="宋体" w:cs="微软雅黑" w:hint="eastAsia"/>
                      <w:sz w:val="18"/>
                      <w:szCs w:val="18"/>
                    </w:rPr>
                    <w:t>2</w:t>
                  </w: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1215"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r>
            <w:tr w:rsidR="0080690A" w:rsidTr="00EB44A2">
              <w:trPr>
                <w:trHeight w:val="293"/>
              </w:trPr>
              <w:tc>
                <w:tcPr>
                  <w:tcW w:w="757" w:type="pct"/>
                  <w:vAlign w:val="center"/>
                </w:tcPr>
                <w:p w:rsidR="0080690A" w:rsidRDefault="00133560" w:rsidP="00133560">
                  <w:pPr>
                    <w:widowControl/>
                    <w:spacing w:line="300" w:lineRule="exact"/>
                    <w:jc w:val="center"/>
                    <w:rPr>
                      <w:rFonts w:ascii="宋体" w:hAnsi="宋体" w:cs="微软雅黑"/>
                      <w:sz w:val="18"/>
                      <w:szCs w:val="18"/>
                    </w:rPr>
                  </w:pPr>
                  <w:r>
                    <w:rPr>
                      <w:rFonts w:ascii="宋体" w:hAnsi="宋体" w:cs="微软雅黑" w:hint="eastAsia"/>
                      <w:sz w:val="18"/>
                      <w:szCs w:val="18"/>
                    </w:rPr>
                    <w:t>3</w:t>
                  </w: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1215"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r>
            <w:tr w:rsidR="0080690A" w:rsidTr="00EB44A2">
              <w:trPr>
                <w:trHeight w:val="296"/>
              </w:trPr>
              <w:tc>
                <w:tcPr>
                  <w:tcW w:w="757" w:type="pct"/>
                  <w:vAlign w:val="center"/>
                </w:tcPr>
                <w:p w:rsidR="0080690A" w:rsidRDefault="00133560" w:rsidP="00133560">
                  <w:pPr>
                    <w:widowControl/>
                    <w:spacing w:line="300" w:lineRule="exact"/>
                    <w:jc w:val="center"/>
                    <w:rPr>
                      <w:rFonts w:ascii="宋体" w:hAnsi="宋体" w:cs="微软雅黑"/>
                      <w:sz w:val="18"/>
                      <w:szCs w:val="18"/>
                    </w:rPr>
                  </w:pPr>
                  <w:r>
                    <w:rPr>
                      <w:rFonts w:ascii="宋体" w:hAnsi="宋体" w:cs="微软雅黑" w:hint="eastAsia"/>
                      <w:sz w:val="18"/>
                      <w:szCs w:val="18"/>
                    </w:rPr>
                    <w:t>4</w:t>
                  </w: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1215"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r>
            <w:tr w:rsidR="0080690A" w:rsidTr="00EB44A2">
              <w:trPr>
                <w:trHeight w:val="293"/>
              </w:trPr>
              <w:tc>
                <w:tcPr>
                  <w:tcW w:w="757" w:type="pct"/>
                  <w:vAlign w:val="center"/>
                </w:tcPr>
                <w:p w:rsidR="0080690A" w:rsidRDefault="00133560" w:rsidP="00133560">
                  <w:pPr>
                    <w:widowControl/>
                    <w:spacing w:line="300" w:lineRule="exact"/>
                    <w:jc w:val="center"/>
                    <w:rPr>
                      <w:rFonts w:ascii="宋体" w:hAnsi="宋体" w:cs="微软雅黑"/>
                      <w:sz w:val="18"/>
                      <w:szCs w:val="18"/>
                    </w:rPr>
                  </w:pPr>
                  <w:r>
                    <w:rPr>
                      <w:rFonts w:ascii="宋体" w:hAnsi="宋体" w:cs="微软雅黑" w:hint="eastAsia"/>
                      <w:sz w:val="18"/>
                      <w:szCs w:val="18"/>
                    </w:rPr>
                    <w:t>5</w:t>
                  </w: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1215"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r>
            <w:tr w:rsidR="0080690A" w:rsidTr="00EB44A2">
              <w:trPr>
                <w:trHeight w:val="296"/>
              </w:trPr>
              <w:tc>
                <w:tcPr>
                  <w:tcW w:w="757" w:type="pct"/>
                  <w:vAlign w:val="center"/>
                </w:tcPr>
                <w:p w:rsidR="0080690A" w:rsidRDefault="00133560" w:rsidP="00133560">
                  <w:pPr>
                    <w:widowControl/>
                    <w:spacing w:line="300" w:lineRule="exact"/>
                    <w:jc w:val="center"/>
                    <w:rPr>
                      <w:rFonts w:ascii="宋体" w:hAnsi="宋体" w:cs="微软雅黑"/>
                      <w:sz w:val="18"/>
                      <w:szCs w:val="18"/>
                    </w:rPr>
                  </w:pPr>
                  <w:r>
                    <w:rPr>
                      <w:rFonts w:ascii="宋体" w:hAnsi="宋体" w:cs="微软雅黑" w:hint="eastAsia"/>
                      <w:sz w:val="18"/>
                      <w:szCs w:val="18"/>
                    </w:rPr>
                    <w:t>6</w:t>
                  </w: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1215"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r>
            <w:tr w:rsidR="0080690A" w:rsidTr="00EB44A2">
              <w:trPr>
                <w:trHeight w:val="293"/>
              </w:trPr>
              <w:tc>
                <w:tcPr>
                  <w:tcW w:w="757" w:type="pct"/>
                  <w:vAlign w:val="center"/>
                </w:tcPr>
                <w:p w:rsidR="0080690A" w:rsidRDefault="00133560" w:rsidP="00133560">
                  <w:pPr>
                    <w:widowControl/>
                    <w:spacing w:line="300" w:lineRule="exact"/>
                    <w:jc w:val="center"/>
                    <w:rPr>
                      <w:rFonts w:ascii="宋体" w:hAnsi="宋体" w:cs="微软雅黑"/>
                      <w:sz w:val="18"/>
                      <w:szCs w:val="18"/>
                    </w:rPr>
                  </w:pPr>
                  <w:r>
                    <w:rPr>
                      <w:rFonts w:ascii="宋体" w:hAnsi="宋体" w:cs="微软雅黑" w:hint="eastAsia"/>
                      <w:sz w:val="18"/>
                      <w:szCs w:val="18"/>
                    </w:rPr>
                    <w:t>7</w:t>
                  </w: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1215"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c>
                <w:tcPr>
                  <w:tcW w:w="757" w:type="pct"/>
                  <w:vAlign w:val="center"/>
                </w:tcPr>
                <w:p w:rsidR="0080690A" w:rsidRDefault="0080690A" w:rsidP="00133560">
                  <w:pPr>
                    <w:widowControl/>
                    <w:spacing w:line="300" w:lineRule="exact"/>
                    <w:jc w:val="center"/>
                    <w:rPr>
                      <w:rFonts w:ascii="宋体" w:hAnsi="宋体" w:cs="微软雅黑"/>
                      <w:sz w:val="18"/>
                      <w:szCs w:val="18"/>
                    </w:rPr>
                  </w:pPr>
                </w:p>
              </w:tc>
            </w:tr>
          </w:tbl>
          <w:p w:rsidR="0080690A" w:rsidRDefault="0080690A">
            <w:pPr>
              <w:widowControl/>
              <w:spacing w:line="300" w:lineRule="exact"/>
              <w:ind w:firstLineChars="200" w:firstLine="360"/>
              <w:jc w:val="left"/>
              <w:rPr>
                <w:rFonts w:ascii="宋体" w:hAnsi="宋体" w:cs="微软雅黑"/>
                <w:sz w:val="18"/>
                <w:szCs w:val="18"/>
              </w:rPr>
            </w:pPr>
          </w:p>
        </w:tc>
      </w:tr>
    </w:tbl>
    <w:p w:rsidR="0080690A" w:rsidRDefault="0080690A">
      <w:pPr>
        <w:pStyle w:val="afffff5"/>
        <w:ind w:firstLine="420"/>
      </w:pPr>
    </w:p>
    <w:p w:rsidR="0080690A" w:rsidRDefault="0080690A">
      <w:pPr>
        <w:pStyle w:val="afffff5"/>
        <w:ind w:firstLine="420"/>
      </w:pPr>
    </w:p>
    <w:p w:rsidR="0080690A" w:rsidRDefault="0080690A">
      <w:pPr>
        <w:pStyle w:val="afffff5"/>
        <w:ind w:firstLine="420"/>
      </w:pPr>
    </w:p>
    <w:p w:rsidR="0080690A" w:rsidRDefault="0080690A">
      <w:pPr>
        <w:pStyle w:val="afffff5"/>
        <w:ind w:firstLine="420"/>
        <w:sectPr w:rsidR="0080690A" w:rsidSect="00234741">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linePitch="312"/>
        </w:sectPr>
      </w:pPr>
      <w:bookmarkStart w:id="73" w:name="BookMark6"/>
      <w:bookmarkEnd w:id="61"/>
    </w:p>
    <w:p w:rsidR="0080690A" w:rsidRDefault="00387F2B">
      <w:pPr>
        <w:pStyle w:val="afffffc"/>
        <w:spacing w:after="120"/>
      </w:pPr>
      <w:bookmarkStart w:id="74" w:name="_Toc193225031"/>
      <w:bookmarkStart w:id="75" w:name="_Toc196465630"/>
      <w:r>
        <w:rPr>
          <w:rFonts w:hint="eastAsia"/>
          <w:spacing w:val="105"/>
        </w:rPr>
        <w:lastRenderedPageBreak/>
        <w:t>参考文</w:t>
      </w:r>
      <w:r>
        <w:rPr>
          <w:rFonts w:hint="eastAsia"/>
        </w:rPr>
        <w:t>献</w:t>
      </w:r>
      <w:bookmarkEnd w:id="74"/>
      <w:bookmarkEnd w:id="75"/>
    </w:p>
    <w:p w:rsidR="0080690A" w:rsidRDefault="00387F2B">
      <w:pPr>
        <w:pStyle w:val="afffff5"/>
        <w:ind w:firstLine="420"/>
      </w:pPr>
      <w:r>
        <w:rPr>
          <w:rFonts w:hint="eastAsia"/>
        </w:rPr>
        <w:t>[</w:t>
      </w:r>
      <w:r>
        <w:t>1</w:t>
      </w:r>
      <w:r>
        <w:rPr>
          <w:rFonts w:hint="eastAsia"/>
        </w:rPr>
        <w:t>]</w:t>
      </w:r>
      <w:r>
        <w:t xml:space="preserve">  </w:t>
      </w:r>
      <w:r>
        <w:rPr>
          <w:rFonts w:hint="eastAsia"/>
        </w:rPr>
        <w:t>中华人民共和国母婴保健法</w:t>
      </w:r>
    </w:p>
    <w:p w:rsidR="0080690A" w:rsidRDefault="00387F2B">
      <w:pPr>
        <w:pStyle w:val="afffff5"/>
        <w:ind w:firstLine="420"/>
      </w:pPr>
      <w:r>
        <w:rPr>
          <w:rFonts w:hint="eastAsia"/>
        </w:rPr>
        <w:t>[</w:t>
      </w:r>
      <w:r>
        <w:t>2</w:t>
      </w:r>
      <w:r>
        <w:rPr>
          <w:rFonts w:hint="eastAsia"/>
        </w:rPr>
        <w:t>]</w:t>
      </w:r>
      <w:r>
        <w:t xml:space="preserve">  </w:t>
      </w:r>
      <w:r>
        <w:rPr>
          <w:rFonts w:hint="eastAsia"/>
        </w:rPr>
        <w:t>产前诊断技术管理办法（国家卫生健康委员会令第2号</w:t>
      </w:r>
      <w:r>
        <w:t>修订</w:t>
      </w:r>
      <w:r>
        <w:rPr>
          <w:rFonts w:hint="eastAsia"/>
        </w:rPr>
        <w:t>）</w:t>
      </w:r>
    </w:p>
    <w:p w:rsidR="0080690A" w:rsidRDefault="00387F2B">
      <w:pPr>
        <w:pStyle w:val="afffff5"/>
        <w:ind w:firstLine="420"/>
      </w:pPr>
      <w:r>
        <w:rPr>
          <w:rFonts w:hint="eastAsia"/>
        </w:rPr>
        <w:t>[3]</w:t>
      </w:r>
      <w:r>
        <w:t xml:space="preserve">  </w:t>
      </w:r>
      <w:r>
        <w:rPr>
          <w:rFonts w:hint="eastAsia"/>
        </w:rPr>
        <w:t>关于印发医疗机构临床基因扩增检验实验室管理办法的通知（卫办医政发〔2010〕194号）</w:t>
      </w:r>
    </w:p>
    <w:p w:rsidR="0080690A" w:rsidRDefault="00387F2B">
      <w:pPr>
        <w:pStyle w:val="afffff5"/>
        <w:ind w:firstLine="420"/>
      </w:pPr>
      <w:r>
        <w:rPr>
          <w:rFonts w:hint="eastAsia"/>
        </w:rPr>
        <w:t>[</w:t>
      </w:r>
      <w:r>
        <w:t>4</w:t>
      </w:r>
      <w:r>
        <w:rPr>
          <w:rFonts w:hint="eastAsia"/>
        </w:rPr>
        <w:t>]</w:t>
      </w:r>
      <w:r>
        <w:t xml:space="preserve">  </w:t>
      </w:r>
      <w:r>
        <w:rPr>
          <w:rFonts w:hint="eastAsia"/>
        </w:rPr>
        <w:t>临床基因扩增检验实验室工作规范(卫</w:t>
      </w:r>
      <w:proofErr w:type="gramStart"/>
      <w:r>
        <w:rPr>
          <w:rFonts w:hint="eastAsia"/>
        </w:rPr>
        <w:t>医</w:t>
      </w:r>
      <w:proofErr w:type="gramEnd"/>
      <w:r>
        <w:rPr>
          <w:rFonts w:hint="eastAsia"/>
        </w:rPr>
        <w:t>发〔2002〕10号)</w:t>
      </w:r>
    </w:p>
    <w:p w:rsidR="0080690A" w:rsidRDefault="00387F2B">
      <w:pPr>
        <w:pStyle w:val="afffff5"/>
        <w:ind w:firstLine="420"/>
      </w:pPr>
      <w:r>
        <w:rPr>
          <w:rFonts w:hint="eastAsia"/>
        </w:rPr>
        <w:t>[</w:t>
      </w:r>
      <w:r>
        <w:t>5</w:t>
      </w:r>
      <w:r>
        <w:rPr>
          <w:rFonts w:hint="eastAsia"/>
        </w:rPr>
        <w:t>]</w:t>
      </w:r>
      <w:r>
        <w:t xml:space="preserve">  </w:t>
      </w:r>
      <w:r>
        <w:rPr>
          <w:rFonts w:hint="eastAsia"/>
        </w:rPr>
        <w:t>医疗机构临床基因扩增检验实验室工作导则（卫办医政发〔2010〕194号）</w:t>
      </w:r>
    </w:p>
    <w:p w:rsidR="00806628" w:rsidRDefault="001149DD" w:rsidP="001149DD">
      <w:pPr>
        <w:pStyle w:val="afffff5"/>
        <w:ind w:firstLine="420"/>
      </w:pPr>
      <w:r>
        <w:rPr>
          <w:rFonts w:hint="eastAsia"/>
        </w:rPr>
        <w:t>[</w:t>
      </w:r>
      <w:r>
        <w:t>6</w:t>
      </w:r>
      <w:r>
        <w:rPr>
          <w:rFonts w:hint="eastAsia"/>
        </w:rPr>
        <w:t>]</w:t>
      </w:r>
      <w:r>
        <w:t xml:space="preserve">  </w:t>
      </w:r>
      <w:r w:rsidR="00806628" w:rsidRPr="00806628">
        <w:rPr>
          <w:rFonts w:hint="eastAsia"/>
        </w:rPr>
        <w:t>医疗废物管理条例</w:t>
      </w:r>
      <w:r w:rsidR="00806628">
        <w:rPr>
          <w:rFonts w:hint="eastAsia"/>
        </w:rPr>
        <w:t>（</w:t>
      </w:r>
      <w:r>
        <w:rPr>
          <w:rFonts w:hint="eastAsia"/>
        </w:rPr>
        <w:t>中华人民共和国国务院令第588号修订</w:t>
      </w:r>
      <w:r w:rsidR="00806628">
        <w:t>）</w:t>
      </w:r>
    </w:p>
    <w:p w:rsidR="0080690A" w:rsidRDefault="00387F2B">
      <w:pPr>
        <w:pStyle w:val="afffff5"/>
        <w:ind w:firstLine="420"/>
      </w:pPr>
      <w:r>
        <w:rPr>
          <w:rFonts w:hint="eastAsia"/>
        </w:rPr>
        <w:t>[</w:t>
      </w:r>
      <w:r w:rsidR="001149DD">
        <w:t>7</w:t>
      </w:r>
      <w:r>
        <w:rPr>
          <w:rFonts w:hint="eastAsia"/>
        </w:rPr>
        <w:t>]</w:t>
      </w:r>
      <w:r>
        <w:t xml:space="preserve">  </w:t>
      </w:r>
      <w:proofErr w:type="gramStart"/>
      <w:r>
        <w:rPr>
          <w:rFonts w:hint="eastAsia"/>
        </w:rPr>
        <w:t>徐艳文</w:t>
      </w:r>
      <w:proofErr w:type="gramEnd"/>
      <w:r>
        <w:rPr>
          <w:rFonts w:hint="eastAsia"/>
        </w:rPr>
        <w:t>,黄国宁,孙海翔,等.高通量基因测序植入前胚胎遗传学诊断和筛查技术规范(试行)[J].生殖医学杂志,2017,26(5):391-8.</w:t>
      </w:r>
    </w:p>
    <w:p w:rsidR="0080690A" w:rsidRDefault="00387F2B">
      <w:pPr>
        <w:pStyle w:val="afffff5"/>
        <w:ind w:firstLine="420"/>
      </w:pPr>
      <w:r>
        <w:rPr>
          <w:rFonts w:hint="eastAsia"/>
        </w:rPr>
        <w:t>[</w:t>
      </w:r>
      <w:r w:rsidR="001149DD">
        <w:t>8</w:t>
      </w:r>
      <w:r>
        <w:rPr>
          <w:rFonts w:hint="eastAsia"/>
        </w:rPr>
        <w:t>]</w:t>
      </w:r>
      <w:r>
        <w:t xml:space="preserve">  </w:t>
      </w:r>
      <w:r>
        <w:rPr>
          <w:rFonts w:hint="eastAsia"/>
        </w:rPr>
        <w:t>胚胎植入前遗传学诊断/筛查专家共识编写组.胚胎植入前遗传学诊断/筛查技术专家共识[J].中华医学遗传学杂志,2018,35(2):151-5.</w:t>
      </w:r>
    </w:p>
    <w:p w:rsidR="0080690A" w:rsidRDefault="00387F2B">
      <w:pPr>
        <w:pStyle w:val="afffff5"/>
        <w:ind w:firstLine="420"/>
      </w:pPr>
      <w:r>
        <w:rPr>
          <w:rFonts w:hint="eastAsia"/>
        </w:rPr>
        <w:t>[</w:t>
      </w:r>
      <w:r w:rsidR="001149DD">
        <w:t>9</w:t>
      </w:r>
      <w:r>
        <w:rPr>
          <w:rFonts w:hint="eastAsia"/>
        </w:rPr>
        <w:t>]</w:t>
      </w:r>
      <w:r>
        <w:t xml:space="preserve">  </w:t>
      </w:r>
      <w:r>
        <w:rPr>
          <w:rFonts w:hint="eastAsia"/>
        </w:rPr>
        <w:t>黄锦,加加林,王云,等.植入前遗传学诊断及筛查技术的实验室质量控制体系[J].生殖与避孕,2018,38(8):643-6.</w:t>
      </w:r>
    </w:p>
    <w:p w:rsidR="0080690A" w:rsidRDefault="00387F2B">
      <w:pPr>
        <w:pStyle w:val="afffff5"/>
        <w:ind w:firstLine="420"/>
      </w:pPr>
      <w:r>
        <w:rPr>
          <w:rFonts w:hint="eastAsia"/>
        </w:rPr>
        <w:t>[</w:t>
      </w:r>
      <w:r w:rsidR="001149DD">
        <w:t>10</w:t>
      </w:r>
      <w:r>
        <w:rPr>
          <w:rFonts w:hint="eastAsia"/>
        </w:rPr>
        <w:t>]</w:t>
      </w:r>
      <w:r>
        <w:t xml:space="preserve">  </w:t>
      </w:r>
      <w:r>
        <w:rPr>
          <w:rFonts w:hint="eastAsia"/>
        </w:rPr>
        <w:t>刘心蕊,黄色新,高明,等.胚胎植入前遗传学检测技术质量控制[J].中华生殖与避孕杂志,2024,44(7):696-9.</w:t>
      </w:r>
    </w:p>
    <w:p w:rsidR="0080690A" w:rsidRDefault="00387F2B">
      <w:pPr>
        <w:pStyle w:val="afffff5"/>
        <w:ind w:firstLine="420"/>
      </w:pPr>
      <w:r>
        <w:rPr>
          <w:rFonts w:hint="eastAsia"/>
        </w:rPr>
        <w:t>[</w:t>
      </w:r>
      <w:r>
        <w:t>1</w:t>
      </w:r>
      <w:r w:rsidR="001149DD">
        <w:t>1</w:t>
      </w:r>
      <w:r>
        <w:rPr>
          <w:rFonts w:hint="eastAsia"/>
        </w:rPr>
        <w:t>]</w:t>
      </w:r>
      <w:r>
        <w:t xml:space="preserve">  </w:t>
      </w:r>
      <w:r>
        <w:rPr>
          <w:rFonts w:hint="eastAsia"/>
        </w:rPr>
        <w:t>中国遗传学会遗传咨询分会,中国医师协会医学遗传医师分会生殖遗传学组,出生缺陷防控协同创新共同体,等.胚胎植入前遗传学检测的遗传咨询专家共识[J].中华妇产科杂志,2024,59(12):899-909.</w:t>
      </w:r>
    </w:p>
    <w:p w:rsidR="0080690A" w:rsidRDefault="00387F2B">
      <w:pPr>
        <w:pStyle w:val="afffff5"/>
        <w:ind w:firstLine="420"/>
      </w:pPr>
      <w:r>
        <w:rPr>
          <w:rFonts w:hint="eastAsia"/>
        </w:rPr>
        <w:t>[</w:t>
      </w:r>
      <w:r>
        <w:t>1</w:t>
      </w:r>
      <w:r w:rsidR="001149DD">
        <w:t>2</w:t>
      </w:r>
      <w:r>
        <w:rPr>
          <w:rFonts w:hint="eastAsia"/>
        </w:rPr>
        <w:t>]</w:t>
      </w:r>
      <w:r>
        <w:t xml:space="preserve">  </w:t>
      </w:r>
      <w:r>
        <w:rPr>
          <w:rFonts w:hint="eastAsia"/>
        </w:rPr>
        <w:t>张宁媛,黄国宁,范立青,等.胚胎植入前遗传学诊断与筛查实验室技术指南[J].生殖医学杂志,2</w:t>
      </w:r>
      <w:r>
        <w:t>018,27(9):819-27.</w:t>
      </w:r>
    </w:p>
    <w:p w:rsidR="0080690A" w:rsidRDefault="00387F2B">
      <w:pPr>
        <w:pStyle w:val="afffff5"/>
        <w:ind w:firstLine="420"/>
        <w:rPr>
          <w:lang w:val="en"/>
        </w:rPr>
      </w:pPr>
      <w:r>
        <w:rPr>
          <w:rFonts w:hint="eastAsia"/>
        </w:rPr>
        <w:t>[1</w:t>
      </w:r>
      <w:r w:rsidR="001149DD">
        <w:rPr>
          <w:lang w:val="en"/>
        </w:rPr>
        <w:t>3</w:t>
      </w:r>
      <w:r>
        <w:rPr>
          <w:rFonts w:hint="eastAsia"/>
        </w:rPr>
        <w:t>]  胡晓坤</w:t>
      </w:r>
      <w:r>
        <w:rPr>
          <w:lang w:val="en"/>
        </w:rPr>
        <w:t>,</w:t>
      </w:r>
      <w:r>
        <w:rPr>
          <w:rFonts w:hint="eastAsia"/>
        </w:rPr>
        <w:t>徐艳文</w:t>
      </w:r>
      <w:r>
        <w:rPr>
          <w:lang w:val="en"/>
        </w:rPr>
        <w:t>.胚胎植入前遗传学检测技术临床风险防范指标[J].中华生殖与避孕杂志,2024,44(7):691-695.</w:t>
      </w:r>
    </w:p>
    <w:p w:rsidR="0080690A" w:rsidRDefault="00387F2B">
      <w:pPr>
        <w:pStyle w:val="afffff5"/>
        <w:ind w:firstLineChars="0" w:firstLine="0"/>
        <w:jc w:val="center"/>
      </w:pPr>
      <w:bookmarkStart w:id="76" w:name="BookMark8"/>
      <w:bookmarkEnd w:id="73"/>
      <w:r>
        <w:rPr>
          <w:rFonts w:hint="eastAsia"/>
          <w:noProof/>
        </w:rPr>
        <w:drawing>
          <wp:inline distT="0" distB="0" distL="0" distR="0" wp14:anchorId="6F5617DD" wp14:editId="54DE6FAC">
            <wp:extent cx="1485900" cy="317500"/>
            <wp:effectExtent l="0" t="0" r="0" b="635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80690A" w:rsidSect="00234741">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7B" w:rsidRDefault="0049407B">
      <w:pPr>
        <w:spacing w:line="240" w:lineRule="auto"/>
      </w:pPr>
      <w:r>
        <w:separator/>
      </w:r>
    </w:p>
  </w:endnote>
  <w:endnote w:type="continuationSeparator" w:id="0">
    <w:p w:rsidR="0049407B" w:rsidRDefault="00494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1"/>
    </w:pPr>
    <w:r>
      <w:fldChar w:fldCharType="begin"/>
    </w:r>
    <w:r>
      <w:instrText xml:space="preserve"> PAGE   \* MERGEFORMAT \* MERGEFORMAT </w:instrText>
    </w:r>
    <w:r>
      <w:fldChar w:fldCharType="separate"/>
    </w:r>
    <w:r w:rsidR="009F0E14">
      <w:rPr>
        <w:noProof/>
      </w:rPr>
      <w:t>8</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2"/>
    </w:pPr>
    <w:r>
      <w:fldChar w:fldCharType="begin"/>
    </w:r>
    <w:r>
      <w:instrText>PAGE   \* MERGEFORMAT</w:instrText>
    </w:r>
    <w:r>
      <w:fldChar w:fldCharType="separate"/>
    </w:r>
    <w:r w:rsidR="009F0E14" w:rsidRPr="009F0E14">
      <w:rPr>
        <w:noProof/>
        <w:lang w:val="zh-CN"/>
      </w:rPr>
      <w:t>9</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1"/>
    </w:pPr>
    <w:r>
      <w:fldChar w:fldCharType="begin"/>
    </w:r>
    <w:r>
      <w:instrText xml:space="preserve"> PAGE   \* MERGEFORMAT \* MERGEFORMAT </w:instrText>
    </w:r>
    <w:r>
      <w:fldChar w:fldCharType="separate"/>
    </w:r>
    <w:r w:rsidR="009F0E14">
      <w:rPr>
        <w:noProof/>
      </w:rPr>
      <w:t>10</w:t>
    </w:r>
    <w: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2"/>
    </w:pPr>
    <w:r>
      <w:fldChar w:fldCharType="begin"/>
    </w:r>
    <w:r>
      <w:instrText>PAGE   \* MERGEFORMAT</w:instrText>
    </w:r>
    <w:r>
      <w:fldChar w:fldCharType="separate"/>
    </w:r>
    <w:r w:rsidRPr="00A54378">
      <w:rPr>
        <w:noProof/>
        <w:lang w:val="zh-CN"/>
      </w:rPr>
      <w:t>11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2"/>
    </w:pPr>
    <w:r>
      <w:fldChar w:fldCharType="begin"/>
    </w:r>
    <w:r>
      <w:instrText>PAGE   \* MERGEFORMAT</w:instrText>
    </w:r>
    <w:r>
      <w:fldChar w:fldCharType="separate"/>
    </w:r>
    <w:r w:rsidR="009F0E14" w:rsidRPr="009F0E14">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1"/>
    </w:pPr>
    <w:r>
      <w:fldChar w:fldCharType="begin"/>
    </w:r>
    <w:r>
      <w:instrText xml:space="preserve"> PAGE   \* MERGEFORMAT \* MERGEFORMAT </w:instrText>
    </w:r>
    <w:r>
      <w:fldChar w:fldCharType="separate"/>
    </w:r>
    <w:r w:rsidR="009F0E14">
      <w:rPr>
        <w:noProof/>
      </w:rPr>
      <w:t>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2"/>
    </w:pPr>
    <w:r>
      <w:fldChar w:fldCharType="begin"/>
    </w:r>
    <w:r>
      <w:instrText>PAGE   \* MERGEFORMAT</w:instrText>
    </w:r>
    <w:r>
      <w:fldChar w:fldCharType="separate"/>
    </w:r>
    <w:r w:rsidRPr="00234741">
      <w:rPr>
        <w:noProof/>
        <w:lang w:val="zh-CN"/>
      </w:rPr>
      <w:t>I</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1"/>
    </w:pPr>
    <w:r>
      <w:fldChar w:fldCharType="begin"/>
    </w:r>
    <w:r>
      <w:instrText xml:space="preserve"> PAGE   \* MERGEFORMAT \* MERGEFORMAT </w:instrText>
    </w:r>
    <w:r>
      <w:fldChar w:fldCharType="separate"/>
    </w:r>
    <w:r w:rsidR="009F0E14">
      <w:rPr>
        <w:noProof/>
      </w:rPr>
      <w:t>4</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2"/>
    </w:pPr>
    <w:r>
      <w:fldChar w:fldCharType="begin"/>
    </w:r>
    <w:r>
      <w:instrText>PAGE   \* MERGEFORMAT</w:instrText>
    </w:r>
    <w:r>
      <w:fldChar w:fldCharType="separate"/>
    </w:r>
    <w:r w:rsidR="009F0E14" w:rsidRPr="009F0E14">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7B" w:rsidRDefault="0049407B">
      <w:pPr>
        <w:spacing w:line="240" w:lineRule="auto"/>
      </w:pPr>
      <w:r>
        <w:separator/>
      </w:r>
    </w:p>
  </w:footnote>
  <w:footnote w:type="continuationSeparator" w:id="0">
    <w:p w:rsidR="0049407B" w:rsidRDefault="00494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pPr>
      <w:pStyle w:val="affff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b"/>
    </w:pPr>
    <w:r>
      <w:fldChar w:fldCharType="begin"/>
    </w:r>
    <w:r>
      <w:instrText xml:space="preserve"> STYLEREF  标准文件_文件编号 \* MERGEFORMAT </w:instrText>
    </w:r>
    <w:r>
      <w:fldChar w:fldCharType="separate"/>
    </w:r>
    <w:r w:rsidR="009F0E14">
      <w:rPr>
        <w:noProof/>
      </w:rPr>
      <w:t>T/GXAS XXXX</w:t>
    </w:r>
    <w:r w:rsidR="009F0E14">
      <w:rPr>
        <w:noProof/>
      </w:rPr>
      <w:t>—</w:t>
    </w:r>
    <w:r w:rsidR="009F0E14">
      <w:rPr>
        <w:noProof/>
      </w:rPr>
      <w:t>XXXX</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a"/>
    </w:pPr>
    <w:r>
      <w:fldChar w:fldCharType="begin"/>
    </w:r>
    <w:r>
      <w:instrText xml:space="preserve"> STYLEREF  标准文件_文件编号  \* MERGEFORMAT </w:instrText>
    </w:r>
    <w:r>
      <w:fldChar w:fldCharType="separate"/>
    </w:r>
    <w:r w:rsidR="009F0E14">
      <w:rPr>
        <w:noProof/>
      </w:rPr>
      <w:t>T/GXAS XXXX</w:t>
    </w:r>
    <w:r w:rsidR="009F0E14">
      <w:rPr>
        <w:noProof/>
      </w:rPr>
      <w:t>—</w:t>
    </w:r>
    <w:r w:rsidR="009F0E14">
      <w:rPr>
        <w:noProof/>
      </w:rPr>
      <w:t>XXXX</w:t>
    </w:r>
    <w: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b"/>
    </w:pPr>
    <w:r>
      <w:fldChar w:fldCharType="begin"/>
    </w:r>
    <w:r>
      <w:instrText xml:space="preserve"> STYLEREF  标准文件_文件编号 \* MERGEFORMAT </w:instrText>
    </w:r>
    <w:r>
      <w:fldChar w:fldCharType="separate"/>
    </w:r>
    <w:r w:rsidR="009F0E14">
      <w:rPr>
        <w:noProof/>
      </w:rPr>
      <w:t>T/GXAS XXXX</w:t>
    </w:r>
    <w:r w:rsidR="009F0E14">
      <w:rPr>
        <w:noProof/>
      </w:rPr>
      <w:t>—</w:t>
    </w:r>
    <w:r w:rsidR="009F0E14">
      <w:rPr>
        <w:noProof/>
      </w:rPr>
      <w:t>XXXX</w:t>
    </w:r>
    <w: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a"/>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proofErr w:type="spellStart"/>
    <w:r>
      <w:rPr>
        <w:rFonts w:ascii="黑体" w:eastAsia="黑体" w:hAnsi="黑体"/>
      </w:rPr>
      <w:t>XXXXX-XXXX</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b"/>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a"/>
    </w:pPr>
    <w:r>
      <w:fldChar w:fldCharType="begin"/>
    </w:r>
    <w:r>
      <w:instrText xml:space="preserve"> STYLEREF  标准文件_文件编号  \* MERGEFORMAT </w:instrText>
    </w:r>
    <w:r>
      <w:fldChar w:fldCharType="separate"/>
    </w:r>
    <w:r w:rsidR="009F0E14">
      <w:rPr>
        <w:noProof/>
      </w:rPr>
      <w:t>T/GXAS XXXX</w:t>
    </w:r>
    <w:r w:rsidR="009F0E14">
      <w:rPr>
        <w:noProof/>
      </w:rPr>
      <w:t>—</w:t>
    </w:r>
    <w:r w:rsidR="009F0E14">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b"/>
    </w:pPr>
    <w:r>
      <w:fldChar w:fldCharType="begin"/>
    </w:r>
    <w:r>
      <w:instrText xml:space="preserve"> STYLEREF  标准文件_文件编号 \* MERGEFORMAT </w:instrText>
    </w:r>
    <w:r>
      <w:fldChar w:fldCharType="separate"/>
    </w:r>
    <w:r w:rsidR="009F0E14">
      <w:rPr>
        <w:noProof/>
      </w:rPr>
      <w:t>T/GXAS XXXX</w:t>
    </w:r>
    <w:r w:rsidR="009F0E14">
      <w:rPr>
        <w:noProof/>
      </w:rPr>
      <w:t>—</w:t>
    </w:r>
    <w:r w:rsidR="009F0E14">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a"/>
    </w:pPr>
    <w:r>
      <w:fldChar w:fldCharType="begin"/>
    </w:r>
    <w:r>
      <w:instrText xml:space="preserve"> STYLEREF  标准文件_文件编号  \* MERGEFORMAT </w:instrText>
    </w:r>
    <w:r>
      <w:fldChar w:fldCharType="separate"/>
    </w:r>
    <w:r>
      <w:rPr>
        <w:noProof/>
      </w:rPr>
      <w:t>T/GXAS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Pr="00234741" w:rsidRDefault="00D056FF" w:rsidP="00234741">
    <w:pPr>
      <w:pStyle w:val="afffffb"/>
    </w:pPr>
    <w:r>
      <w:fldChar w:fldCharType="begin"/>
    </w:r>
    <w:r>
      <w:instrText xml:space="preserve"> STYLEREF  标准文件_文件编号 \* MERGEFORMAT </w:instrText>
    </w:r>
    <w:r>
      <w:fldChar w:fldCharType="separate"/>
    </w:r>
    <w:r w:rsidR="009F0E14">
      <w:rPr>
        <w:noProof/>
      </w:rPr>
      <w:t>T/GXAS XXXX</w:t>
    </w:r>
    <w:r w:rsidR="009F0E14">
      <w:rPr>
        <w:noProof/>
      </w:rPr>
      <w:t>—</w:t>
    </w:r>
    <w:r w:rsidR="009F0E14">
      <w:rPr>
        <w:noProof/>
      </w:rPr>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FF" w:rsidRDefault="00D056FF" w:rsidP="00234741">
    <w:pPr>
      <w:pStyle w:val="afffffa"/>
    </w:pPr>
    <w:r>
      <w:fldChar w:fldCharType="begin"/>
    </w:r>
    <w:r>
      <w:instrText xml:space="preserve"> STYLEREF  标准文件_文件编号  \* MERGEFORMAT </w:instrText>
    </w:r>
    <w:r>
      <w:fldChar w:fldCharType="separate"/>
    </w:r>
    <w:r w:rsidR="009F0E14">
      <w:rPr>
        <w:noProof/>
      </w:rPr>
      <w:t>T/GXAS XXXX</w:t>
    </w:r>
    <w:r w:rsidR="009F0E14">
      <w:rPr>
        <w:noProof/>
      </w:rPr>
      <w:t>—</w:t>
    </w:r>
    <w:r w:rsidR="009F0E14">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color w:val="auto"/>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50"/>
    <w:rsid w:val="A47AE090"/>
    <w:rsid w:val="B5E9047E"/>
    <w:rsid w:val="BF9F4D4B"/>
    <w:rsid w:val="EBFB3CB4"/>
    <w:rsid w:val="F3FF213E"/>
    <w:rsid w:val="F471CAB8"/>
    <w:rsid w:val="F7F7C6CD"/>
    <w:rsid w:val="FC1F7C0E"/>
    <w:rsid w:val="0000040A"/>
    <w:rsid w:val="00000A94"/>
    <w:rsid w:val="00001972"/>
    <w:rsid w:val="00001D9A"/>
    <w:rsid w:val="00006760"/>
    <w:rsid w:val="000072A8"/>
    <w:rsid w:val="00007B3A"/>
    <w:rsid w:val="000107E0"/>
    <w:rsid w:val="0001155F"/>
    <w:rsid w:val="00011FDE"/>
    <w:rsid w:val="00012FFD"/>
    <w:rsid w:val="00014162"/>
    <w:rsid w:val="00014340"/>
    <w:rsid w:val="00014C11"/>
    <w:rsid w:val="0001550D"/>
    <w:rsid w:val="0001608B"/>
    <w:rsid w:val="00016A9C"/>
    <w:rsid w:val="00017F0D"/>
    <w:rsid w:val="00022184"/>
    <w:rsid w:val="00022762"/>
    <w:rsid w:val="000238E0"/>
    <w:rsid w:val="000249DB"/>
    <w:rsid w:val="0002595E"/>
    <w:rsid w:val="000303C3"/>
    <w:rsid w:val="000311E0"/>
    <w:rsid w:val="00032C60"/>
    <w:rsid w:val="000331D3"/>
    <w:rsid w:val="00033503"/>
    <w:rsid w:val="000346A5"/>
    <w:rsid w:val="000359C3"/>
    <w:rsid w:val="00035A7D"/>
    <w:rsid w:val="000365ED"/>
    <w:rsid w:val="00037090"/>
    <w:rsid w:val="00041D0B"/>
    <w:rsid w:val="0004249A"/>
    <w:rsid w:val="00043282"/>
    <w:rsid w:val="00044286"/>
    <w:rsid w:val="00047F28"/>
    <w:rsid w:val="000503AA"/>
    <w:rsid w:val="000506A1"/>
    <w:rsid w:val="000515DD"/>
    <w:rsid w:val="0005265A"/>
    <w:rsid w:val="000539DD"/>
    <w:rsid w:val="00053BD3"/>
    <w:rsid w:val="00053D3E"/>
    <w:rsid w:val="000556ED"/>
    <w:rsid w:val="00055FE2"/>
    <w:rsid w:val="0005616F"/>
    <w:rsid w:val="00060C2E"/>
    <w:rsid w:val="00061033"/>
    <w:rsid w:val="000619E9"/>
    <w:rsid w:val="000622D4"/>
    <w:rsid w:val="0006357D"/>
    <w:rsid w:val="0006476A"/>
    <w:rsid w:val="00065EC1"/>
    <w:rsid w:val="00067F1E"/>
    <w:rsid w:val="00071CC0"/>
    <w:rsid w:val="00071CFC"/>
    <w:rsid w:val="00072031"/>
    <w:rsid w:val="00073C8C"/>
    <w:rsid w:val="00077B64"/>
    <w:rsid w:val="00080A1C"/>
    <w:rsid w:val="00082317"/>
    <w:rsid w:val="00083D2C"/>
    <w:rsid w:val="00084C08"/>
    <w:rsid w:val="00086AA1"/>
    <w:rsid w:val="00087A77"/>
    <w:rsid w:val="000901C2"/>
    <w:rsid w:val="00090CA6"/>
    <w:rsid w:val="00092B8A"/>
    <w:rsid w:val="00092FB0"/>
    <w:rsid w:val="000934C5"/>
    <w:rsid w:val="00093D25"/>
    <w:rsid w:val="00093DAB"/>
    <w:rsid w:val="00094D73"/>
    <w:rsid w:val="0009553D"/>
    <w:rsid w:val="00096D63"/>
    <w:rsid w:val="000A0B60"/>
    <w:rsid w:val="000A0EB8"/>
    <w:rsid w:val="000A19FC"/>
    <w:rsid w:val="000A296B"/>
    <w:rsid w:val="000A2F50"/>
    <w:rsid w:val="000A4338"/>
    <w:rsid w:val="000A4B2A"/>
    <w:rsid w:val="000A7311"/>
    <w:rsid w:val="000B060F"/>
    <w:rsid w:val="000B1592"/>
    <w:rsid w:val="000B1FF2"/>
    <w:rsid w:val="000B3CDA"/>
    <w:rsid w:val="000B6A0B"/>
    <w:rsid w:val="000B7803"/>
    <w:rsid w:val="000C0146"/>
    <w:rsid w:val="000C0F6C"/>
    <w:rsid w:val="000C11DB"/>
    <w:rsid w:val="000C1492"/>
    <w:rsid w:val="000C1D04"/>
    <w:rsid w:val="000C2FBD"/>
    <w:rsid w:val="000C4B41"/>
    <w:rsid w:val="000C57D6"/>
    <w:rsid w:val="000C5E69"/>
    <w:rsid w:val="000C6362"/>
    <w:rsid w:val="000C7666"/>
    <w:rsid w:val="000D0A9C"/>
    <w:rsid w:val="000D0DA3"/>
    <w:rsid w:val="000D1795"/>
    <w:rsid w:val="000D329A"/>
    <w:rsid w:val="000D39CA"/>
    <w:rsid w:val="000D4B9C"/>
    <w:rsid w:val="000D4EB6"/>
    <w:rsid w:val="000D753B"/>
    <w:rsid w:val="000E4C9E"/>
    <w:rsid w:val="000E50FE"/>
    <w:rsid w:val="000E6FD7"/>
    <w:rsid w:val="000E7144"/>
    <w:rsid w:val="000E7693"/>
    <w:rsid w:val="000F06E1"/>
    <w:rsid w:val="000F0E3C"/>
    <w:rsid w:val="000F19D5"/>
    <w:rsid w:val="000F1F1C"/>
    <w:rsid w:val="000F4050"/>
    <w:rsid w:val="000F4AEA"/>
    <w:rsid w:val="000F67E9"/>
    <w:rsid w:val="00104926"/>
    <w:rsid w:val="00113B1E"/>
    <w:rsid w:val="001149DD"/>
    <w:rsid w:val="0011711C"/>
    <w:rsid w:val="00124E4F"/>
    <w:rsid w:val="001260B7"/>
    <w:rsid w:val="001265CB"/>
    <w:rsid w:val="001321C6"/>
    <w:rsid w:val="001325C4"/>
    <w:rsid w:val="00132D0A"/>
    <w:rsid w:val="00133010"/>
    <w:rsid w:val="00133560"/>
    <w:rsid w:val="001338EE"/>
    <w:rsid w:val="00133AAE"/>
    <w:rsid w:val="00135323"/>
    <w:rsid w:val="001356C4"/>
    <w:rsid w:val="00137565"/>
    <w:rsid w:val="00141114"/>
    <w:rsid w:val="0014117D"/>
    <w:rsid w:val="00142969"/>
    <w:rsid w:val="001446C2"/>
    <w:rsid w:val="001457E7"/>
    <w:rsid w:val="00145D9D"/>
    <w:rsid w:val="00146388"/>
    <w:rsid w:val="00147D98"/>
    <w:rsid w:val="001529E5"/>
    <w:rsid w:val="00152FB3"/>
    <w:rsid w:val="00153232"/>
    <w:rsid w:val="0015358C"/>
    <w:rsid w:val="00153C7E"/>
    <w:rsid w:val="00156091"/>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B7F"/>
    <w:rsid w:val="00176DFD"/>
    <w:rsid w:val="00177CBF"/>
    <w:rsid w:val="001835A2"/>
    <w:rsid w:val="001852C9"/>
    <w:rsid w:val="00187A0B"/>
    <w:rsid w:val="00190087"/>
    <w:rsid w:val="001913C4"/>
    <w:rsid w:val="00191E2A"/>
    <w:rsid w:val="0019348F"/>
    <w:rsid w:val="00193A07"/>
    <w:rsid w:val="00194C95"/>
    <w:rsid w:val="00195C34"/>
    <w:rsid w:val="00196EF5"/>
    <w:rsid w:val="001A0301"/>
    <w:rsid w:val="001A1A53"/>
    <w:rsid w:val="001A234A"/>
    <w:rsid w:val="001A4CF3"/>
    <w:rsid w:val="001A6696"/>
    <w:rsid w:val="001B06E8"/>
    <w:rsid w:val="001B09B0"/>
    <w:rsid w:val="001B135E"/>
    <w:rsid w:val="001B1502"/>
    <w:rsid w:val="001B17AF"/>
    <w:rsid w:val="001B71D0"/>
    <w:rsid w:val="001B71EE"/>
    <w:rsid w:val="001C04A8"/>
    <w:rsid w:val="001C2C03"/>
    <w:rsid w:val="001C42F7"/>
    <w:rsid w:val="001C49E5"/>
    <w:rsid w:val="001C680C"/>
    <w:rsid w:val="001C7FEA"/>
    <w:rsid w:val="001D0499"/>
    <w:rsid w:val="001D086E"/>
    <w:rsid w:val="001D0BBE"/>
    <w:rsid w:val="001D0ED4"/>
    <w:rsid w:val="001D212F"/>
    <w:rsid w:val="001D29D7"/>
    <w:rsid w:val="001D2DE7"/>
    <w:rsid w:val="001D3806"/>
    <w:rsid w:val="001D411C"/>
    <w:rsid w:val="001E1B6A"/>
    <w:rsid w:val="001E2484"/>
    <w:rsid w:val="001E2DC8"/>
    <w:rsid w:val="001E3A5F"/>
    <w:rsid w:val="001E3CC4"/>
    <w:rsid w:val="001E4882"/>
    <w:rsid w:val="001E5D79"/>
    <w:rsid w:val="001E73AB"/>
    <w:rsid w:val="001F092D"/>
    <w:rsid w:val="001F092E"/>
    <w:rsid w:val="001F143A"/>
    <w:rsid w:val="001F1605"/>
    <w:rsid w:val="001F2508"/>
    <w:rsid w:val="001F2C30"/>
    <w:rsid w:val="001F4816"/>
    <w:rsid w:val="001F69B4"/>
    <w:rsid w:val="001F77C7"/>
    <w:rsid w:val="00200183"/>
    <w:rsid w:val="00200333"/>
    <w:rsid w:val="0020107D"/>
    <w:rsid w:val="00202AA4"/>
    <w:rsid w:val="002031F7"/>
    <w:rsid w:val="002040E6"/>
    <w:rsid w:val="0020527B"/>
    <w:rsid w:val="00205F2C"/>
    <w:rsid w:val="00207AA2"/>
    <w:rsid w:val="00210B15"/>
    <w:rsid w:val="002142EA"/>
    <w:rsid w:val="00215ADD"/>
    <w:rsid w:val="002204BB"/>
    <w:rsid w:val="00221B79"/>
    <w:rsid w:val="00221C6B"/>
    <w:rsid w:val="00222471"/>
    <w:rsid w:val="002253A1"/>
    <w:rsid w:val="00225CF8"/>
    <w:rsid w:val="0022794E"/>
    <w:rsid w:val="0023079D"/>
    <w:rsid w:val="00233D64"/>
    <w:rsid w:val="00234741"/>
    <w:rsid w:val="0023482A"/>
    <w:rsid w:val="002359CB"/>
    <w:rsid w:val="00242A06"/>
    <w:rsid w:val="00243540"/>
    <w:rsid w:val="0024497B"/>
    <w:rsid w:val="0024515B"/>
    <w:rsid w:val="00245ED8"/>
    <w:rsid w:val="00246021"/>
    <w:rsid w:val="0024666E"/>
    <w:rsid w:val="00246C7D"/>
    <w:rsid w:val="00247F52"/>
    <w:rsid w:val="0025090D"/>
    <w:rsid w:val="00250B25"/>
    <w:rsid w:val="00250BBE"/>
    <w:rsid w:val="002515C2"/>
    <w:rsid w:val="0025194F"/>
    <w:rsid w:val="0025330C"/>
    <w:rsid w:val="0026148A"/>
    <w:rsid w:val="00262696"/>
    <w:rsid w:val="00263D25"/>
    <w:rsid w:val="002643C3"/>
    <w:rsid w:val="00264A0C"/>
    <w:rsid w:val="00266EEB"/>
    <w:rsid w:val="00267EF4"/>
    <w:rsid w:val="00270CB8"/>
    <w:rsid w:val="00272B08"/>
    <w:rsid w:val="00281BB8"/>
    <w:rsid w:val="00281E9E"/>
    <w:rsid w:val="00282405"/>
    <w:rsid w:val="00284E20"/>
    <w:rsid w:val="00285170"/>
    <w:rsid w:val="00285361"/>
    <w:rsid w:val="00285D27"/>
    <w:rsid w:val="00287A13"/>
    <w:rsid w:val="002908BD"/>
    <w:rsid w:val="00292D60"/>
    <w:rsid w:val="00293B30"/>
    <w:rsid w:val="00294D34"/>
    <w:rsid w:val="00294E3B"/>
    <w:rsid w:val="00295BF6"/>
    <w:rsid w:val="00296193"/>
    <w:rsid w:val="00296C66"/>
    <w:rsid w:val="00296EBE"/>
    <w:rsid w:val="002974E3"/>
    <w:rsid w:val="00297B48"/>
    <w:rsid w:val="00297E97"/>
    <w:rsid w:val="002A084B"/>
    <w:rsid w:val="002A1260"/>
    <w:rsid w:val="002A1589"/>
    <w:rsid w:val="002A1608"/>
    <w:rsid w:val="002A25DC"/>
    <w:rsid w:val="002A3AAB"/>
    <w:rsid w:val="002A4823"/>
    <w:rsid w:val="002A4CEA"/>
    <w:rsid w:val="002A5977"/>
    <w:rsid w:val="002A5A13"/>
    <w:rsid w:val="002A757F"/>
    <w:rsid w:val="002A7F44"/>
    <w:rsid w:val="002B0C40"/>
    <w:rsid w:val="002B1677"/>
    <w:rsid w:val="002B1834"/>
    <w:rsid w:val="002B1966"/>
    <w:rsid w:val="002B4508"/>
    <w:rsid w:val="002B5575"/>
    <w:rsid w:val="002B5779"/>
    <w:rsid w:val="002B7332"/>
    <w:rsid w:val="002B7F51"/>
    <w:rsid w:val="002C09E7"/>
    <w:rsid w:val="002C1E06"/>
    <w:rsid w:val="002C3F07"/>
    <w:rsid w:val="002C5278"/>
    <w:rsid w:val="002C565F"/>
    <w:rsid w:val="002C7EBB"/>
    <w:rsid w:val="002D06C1"/>
    <w:rsid w:val="002D1979"/>
    <w:rsid w:val="002D3284"/>
    <w:rsid w:val="002D42B5"/>
    <w:rsid w:val="002D4F1A"/>
    <w:rsid w:val="002D5061"/>
    <w:rsid w:val="002D67D8"/>
    <w:rsid w:val="002D6EC6"/>
    <w:rsid w:val="002D713E"/>
    <w:rsid w:val="002D79AC"/>
    <w:rsid w:val="002E039D"/>
    <w:rsid w:val="002E07EB"/>
    <w:rsid w:val="002E4D5A"/>
    <w:rsid w:val="002E6326"/>
    <w:rsid w:val="002E794C"/>
    <w:rsid w:val="002F30E0"/>
    <w:rsid w:val="002F3478"/>
    <w:rsid w:val="002F35E4"/>
    <w:rsid w:val="002F3730"/>
    <w:rsid w:val="002F38E1"/>
    <w:rsid w:val="002F69CE"/>
    <w:rsid w:val="002F7AF6"/>
    <w:rsid w:val="00300E63"/>
    <w:rsid w:val="00301C27"/>
    <w:rsid w:val="00302F5F"/>
    <w:rsid w:val="0030441D"/>
    <w:rsid w:val="00306063"/>
    <w:rsid w:val="00313B85"/>
    <w:rsid w:val="003141A0"/>
    <w:rsid w:val="00317988"/>
    <w:rsid w:val="00320B82"/>
    <w:rsid w:val="003221B4"/>
    <w:rsid w:val="0032258D"/>
    <w:rsid w:val="00322E62"/>
    <w:rsid w:val="00324C73"/>
    <w:rsid w:val="00324D13"/>
    <w:rsid w:val="00324EDD"/>
    <w:rsid w:val="003266AD"/>
    <w:rsid w:val="003331E4"/>
    <w:rsid w:val="00336C64"/>
    <w:rsid w:val="00337162"/>
    <w:rsid w:val="0034194F"/>
    <w:rsid w:val="00343DDD"/>
    <w:rsid w:val="00344605"/>
    <w:rsid w:val="00347056"/>
    <w:rsid w:val="003474AA"/>
    <w:rsid w:val="00350D1D"/>
    <w:rsid w:val="00352C83"/>
    <w:rsid w:val="00352F1A"/>
    <w:rsid w:val="00354BC2"/>
    <w:rsid w:val="00354D3E"/>
    <w:rsid w:val="0035510A"/>
    <w:rsid w:val="0036107C"/>
    <w:rsid w:val="0036129A"/>
    <w:rsid w:val="003615D2"/>
    <w:rsid w:val="00361B0C"/>
    <w:rsid w:val="0036429C"/>
    <w:rsid w:val="00364A53"/>
    <w:rsid w:val="003654CB"/>
    <w:rsid w:val="00365AA9"/>
    <w:rsid w:val="00365F86"/>
    <w:rsid w:val="00365F87"/>
    <w:rsid w:val="00366E89"/>
    <w:rsid w:val="003705F4"/>
    <w:rsid w:val="00370D58"/>
    <w:rsid w:val="00371316"/>
    <w:rsid w:val="0037573C"/>
    <w:rsid w:val="00375D29"/>
    <w:rsid w:val="00376713"/>
    <w:rsid w:val="00381815"/>
    <w:rsid w:val="003819AF"/>
    <w:rsid w:val="003820E9"/>
    <w:rsid w:val="00382DE7"/>
    <w:rsid w:val="003837C3"/>
    <w:rsid w:val="00384FFC"/>
    <w:rsid w:val="003872FC"/>
    <w:rsid w:val="00387547"/>
    <w:rsid w:val="00387ADC"/>
    <w:rsid w:val="00387F2B"/>
    <w:rsid w:val="00390020"/>
    <w:rsid w:val="003903D6"/>
    <w:rsid w:val="00390EE6"/>
    <w:rsid w:val="0039118F"/>
    <w:rsid w:val="00392AD7"/>
    <w:rsid w:val="003938D9"/>
    <w:rsid w:val="00394376"/>
    <w:rsid w:val="003943FF"/>
    <w:rsid w:val="003968B2"/>
    <w:rsid w:val="003974EB"/>
    <w:rsid w:val="00397CC5"/>
    <w:rsid w:val="003A11D1"/>
    <w:rsid w:val="003A1582"/>
    <w:rsid w:val="003A3D9C"/>
    <w:rsid w:val="003A4077"/>
    <w:rsid w:val="003A4AA7"/>
    <w:rsid w:val="003A4F94"/>
    <w:rsid w:val="003B09AD"/>
    <w:rsid w:val="003B1F18"/>
    <w:rsid w:val="003B3CF8"/>
    <w:rsid w:val="003B417D"/>
    <w:rsid w:val="003B5BF0"/>
    <w:rsid w:val="003B60BF"/>
    <w:rsid w:val="003B6BE3"/>
    <w:rsid w:val="003C010C"/>
    <w:rsid w:val="003C010D"/>
    <w:rsid w:val="003C099C"/>
    <w:rsid w:val="003C0A6C"/>
    <w:rsid w:val="003C14F8"/>
    <w:rsid w:val="003C5A43"/>
    <w:rsid w:val="003C7E6D"/>
    <w:rsid w:val="003D0519"/>
    <w:rsid w:val="003D0FF6"/>
    <w:rsid w:val="003D1AC3"/>
    <w:rsid w:val="003D262C"/>
    <w:rsid w:val="003D4554"/>
    <w:rsid w:val="003D487D"/>
    <w:rsid w:val="003D6D61"/>
    <w:rsid w:val="003E019F"/>
    <w:rsid w:val="003E091D"/>
    <w:rsid w:val="003E1C53"/>
    <w:rsid w:val="003E2A69"/>
    <w:rsid w:val="003E2D49"/>
    <w:rsid w:val="003E2FD4"/>
    <w:rsid w:val="003E335E"/>
    <w:rsid w:val="003E49F6"/>
    <w:rsid w:val="003E5C20"/>
    <w:rsid w:val="003E660F"/>
    <w:rsid w:val="003F0841"/>
    <w:rsid w:val="003F16C4"/>
    <w:rsid w:val="003F23D3"/>
    <w:rsid w:val="003F3F08"/>
    <w:rsid w:val="003F49F1"/>
    <w:rsid w:val="003F6272"/>
    <w:rsid w:val="00400E72"/>
    <w:rsid w:val="00401400"/>
    <w:rsid w:val="00404869"/>
    <w:rsid w:val="00405884"/>
    <w:rsid w:val="00407D39"/>
    <w:rsid w:val="0041278B"/>
    <w:rsid w:val="00413506"/>
    <w:rsid w:val="0041477A"/>
    <w:rsid w:val="00414BC4"/>
    <w:rsid w:val="0041565D"/>
    <w:rsid w:val="00415F15"/>
    <w:rsid w:val="00416574"/>
    <w:rsid w:val="004167A3"/>
    <w:rsid w:val="00420BA0"/>
    <w:rsid w:val="00432DAA"/>
    <w:rsid w:val="00434305"/>
    <w:rsid w:val="00434494"/>
    <w:rsid w:val="00435DF7"/>
    <w:rsid w:val="0043741A"/>
    <w:rsid w:val="004379EC"/>
    <w:rsid w:val="00440823"/>
    <w:rsid w:val="0044083F"/>
    <w:rsid w:val="00441AE7"/>
    <w:rsid w:val="00445574"/>
    <w:rsid w:val="004467FB"/>
    <w:rsid w:val="00446AAD"/>
    <w:rsid w:val="00452D6B"/>
    <w:rsid w:val="00454484"/>
    <w:rsid w:val="0045517B"/>
    <w:rsid w:val="00457BED"/>
    <w:rsid w:val="00461C9E"/>
    <w:rsid w:val="00463B77"/>
    <w:rsid w:val="00463C7B"/>
    <w:rsid w:val="004644A6"/>
    <w:rsid w:val="004659BD"/>
    <w:rsid w:val="00470775"/>
    <w:rsid w:val="004746B1"/>
    <w:rsid w:val="0047583F"/>
    <w:rsid w:val="00475DE8"/>
    <w:rsid w:val="00476606"/>
    <w:rsid w:val="00481A62"/>
    <w:rsid w:val="00481C44"/>
    <w:rsid w:val="00484936"/>
    <w:rsid w:val="00485C89"/>
    <w:rsid w:val="00486BE3"/>
    <w:rsid w:val="00486F62"/>
    <w:rsid w:val="004905E4"/>
    <w:rsid w:val="00490A07"/>
    <w:rsid w:val="00490A89"/>
    <w:rsid w:val="00490AB4"/>
    <w:rsid w:val="00492F02"/>
    <w:rsid w:val="004939AE"/>
    <w:rsid w:val="0049407B"/>
    <w:rsid w:val="004977F2"/>
    <w:rsid w:val="004A12DF"/>
    <w:rsid w:val="004A1BA8"/>
    <w:rsid w:val="004A4B57"/>
    <w:rsid w:val="004A63FA"/>
    <w:rsid w:val="004A6905"/>
    <w:rsid w:val="004A6A3D"/>
    <w:rsid w:val="004B0272"/>
    <w:rsid w:val="004B2701"/>
    <w:rsid w:val="004B2E1B"/>
    <w:rsid w:val="004B3AA8"/>
    <w:rsid w:val="004B3E93"/>
    <w:rsid w:val="004B5AB5"/>
    <w:rsid w:val="004B7272"/>
    <w:rsid w:val="004C02BD"/>
    <w:rsid w:val="004C10E2"/>
    <w:rsid w:val="004C1FBC"/>
    <w:rsid w:val="004C25A2"/>
    <w:rsid w:val="004C3F1D"/>
    <w:rsid w:val="004C458D"/>
    <w:rsid w:val="004C6862"/>
    <w:rsid w:val="004C7556"/>
    <w:rsid w:val="004C7E8B"/>
    <w:rsid w:val="004C7E9D"/>
    <w:rsid w:val="004C7F67"/>
    <w:rsid w:val="004D076D"/>
    <w:rsid w:val="004D0E59"/>
    <w:rsid w:val="004D0EF1"/>
    <w:rsid w:val="004D2253"/>
    <w:rsid w:val="004D4406"/>
    <w:rsid w:val="004D5FCB"/>
    <w:rsid w:val="004D6575"/>
    <w:rsid w:val="004D7C42"/>
    <w:rsid w:val="004E0465"/>
    <w:rsid w:val="004E0EAE"/>
    <w:rsid w:val="004E127B"/>
    <w:rsid w:val="004E1C0A"/>
    <w:rsid w:val="004E30C5"/>
    <w:rsid w:val="004E3FFE"/>
    <w:rsid w:val="004E4AA5"/>
    <w:rsid w:val="004E4AEE"/>
    <w:rsid w:val="004E59E3"/>
    <w:rsid w:val="004E67C0"/>
    <w:rsid w:val="004E7186"/>
    <w:rsid w:val="004E757E"/>
    <w:rsid w:val="004F391A"/>
    <w:rsid w:val="004F3CFB"/>
    <w:rsid w:val="004F436C"/>
    <w:rsid w:val="004F47F5"/>
    <w:rsid w:val="004F47F8"/>
    <w:rsid w:val="004F4F60"/>
    <w:rsid w:val="004F6456"/>
    <w:rsid w:val="004F696E"/>
    <w:rsid w:val="004F6C71"/>
    <w:rsid w:val="00501139"/>
    <w:rsid w:val="0050363E"/>
    <w:rsid w:val="005039BC"/>
    <w:rsid w:val="005043BB"/>
    <w:rsid w:val="00504A3D"/>
    <w:rsid w:val="00505767"/>
    <w:rsid w:val="005073F0"/>
    <w:rsid w:val="00507CE9"/>
    <w:rsid w:val="00507DDC"/>
    <w:rsid w:val="00510A7B"/>
    <w:rsid w:val="00512F6E"/>
    <w:rsid w:val="00513038"/>
    <w:rsid w:val="00514174"/>
    <w:rsid w:val="00516088"/>
    <w:rsid w:val="00516B0B"/>
    <w:rsid w:val="005173B7"/>
    <w:rsid w:val="00517B76"/>
    <w:rsid w:val="005220EC"/>
    <w:rsid w:val="00523F95"/>
    <w:rsid w:val="00524712"/>
    <w:rsid w:val="00524D65"/>
    <w:rsid w:val="00525B16"/>
    <w:rsid w:val="005312C7"/>
    <w:rsid w:val="00532291"/>
    <w:rsid w:val="00533D04"/>
    <w:rsid w:val="00534804"/>
    <w:rsid w:val="00534BDF"/>
    <w:rsid w:val="005354EA"/>
    <w:rsid w:val="0053585F"/>
    <w:rsid w:val="00535EC4"/>
    <w:rsid w:val="00535ED9"/>
    <w:rsid w:val="0053692B"/>
    <w:rsid w:val="00541853"/>
    <w:rsid w:val="00543AFD"/>
    <w:rsid w:val="00543BDA"/>
    <w:rsid w:val="005441CC"/>
    <w:rsid w:val="005479DA"/>
    <w:rsid w:val="00547BCC"/>
    <w:rsid w:val="0055013B"/>
    <w:rsid w:val="00551F6F"/>
    <w:rsid w:val="00552753"/>
    <w:rsid w:val="00555044"/>
    <w:rsid w:val="0056098D"/>
    <w:rsid w:val="005609CF"/>
    <w:rsid w:val="00561475"/>
    <w:rsid w:val="00562308"/>
    <w:rsid w:val="0056487B"/>
    <w:rsid w:val="00564FB9"/>
    <w:rsid w:val="00565D5C"/>
    <w:rsid w:val="00573D9E"/>
    <w:rsid w:val="005801E3"/>
    <w:rsid w:val="00581802"/>
    <w:rsid w:val="005836A8"/>
    <w:rsid w:val="0058409C"/>
    <w:rsid w:val="00584262"/>
    <w:rsid w:val="00586630"/>
    <w:rsid w:val="00587ADD"/>
    <w:rsid w:val="00593A49"/>
    <w:rsid w:val="00596160"/>
    <w:rsid w:val="005966E2"/>
    <w:rsid w:val="00597007"/>
    <w:rsid w:val="005971B0"/>
    <w:rsid w:val="005A0966"/>
    <w:rsid w:val="005A11B7"/>
    <w:rsid w:val="005A2027"/>
    <w:rsid w:val="005A260B"/>
    <w:rsid w:val="005A2C7A"/>
    <w:rsid w:val="005A4A1B"/>
    <w:rsid w:val="005A7830"/>
    <w:rsid w:val="005A7FCE"/>
    <w:rsid w:val="005B0F3F"/>
    <w:rsid w:val="005B191C"/>
    <w:rsid w:val="005B22B9"/>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D18"/>
    <w:rsid w:val="005E2335"/>
    <w:rsid w:val="005E34CA"/>
    <w:rsid w:val="005E3C18"/>
    <w:rsid w:val="005E4250"/>
    <w:rsid w:val="005E6409"/>
    <w:rsid w:val="005E6812"/>
    <w:rsid w:val="005E7881"/>
    <w:rsid w:val="005E78E0"/>
    <w:rsid w:val="005F0D9C"/>
    <w:rsid w:val="005F284E"/>
    <w:rsid w:val="005F3495"/>
    <w:rsid w:val="005F7B0F"/>
    <w:rsid w:val="005F7F21"/>
    <w:rsid w:val="006015CE"/>
    <w:rsid w:val="00603BFE"/>
    <w:rsid w:val="00604784"/>
    <w:rsid w:val="00606419"/>
    <w:rsid w:val="00607D29"/>
    <w:rsid w:val="00612952"/>
    <w:rsid w:val="00614CC1"/>
    <w:rsid w:val="00615A9D"/>
    <w:rsid w:val="00617387"/>
    <w:rsid w:val="006205D6"/>
    <w:rsid w:val="006241E0"/>
    <w:rsid w:val="006252D8"/>
    <w:rsid w:val="006259BC"/>
    <w:rsid w:val="0062636B"/>
    <w:rsid w:val="0063201F"/>
    <w:rsid w:val="00632182"/>
    <w:rsid w:val="00632AE0"/>
    <w:rsid w:val="00633C17"/>
    <w:rsid w:val="006342D0"/>
    <w:rsid w:val="00634347"/>
    <w:rsid w:val="00634D9E"/>
    <w:rsid w:val="00635849"/>
    <w:rsid w:val="0063668B"/>
    <w:rsid w:val="00636E3E"/>
    <w:rsid w:val="006379F7"/>
    <w:rsid w:val="00637E4D"/>
    <w:rsid w:val="00640480"/>
    <w:rsid w:val="00640620"/>
    <w:rsid w:val="00641A1F"/>
    <w:rsid w:val="006446DE"/>
    <w:rsid w:val="00645904"/>
    <w:rsid w:val="00651ACB"/>
    <w:rsid w:val="00651C47"/>
    <w:rsid w:val="00652AB2"/>
    <w:rsid w:val="006537D9"/>
    <w:rsid w:val="00653FED"/>
    <w:rsid w:val="00654EC0"/>
    <w:rsid w:val="0065525B"/>
    <w:rsid w:val="00655D4F"/>
    <w:rsid w:val="00656D29"/>
    <w:rsid w:val="00657247"/>
    <w:rsid w:val="00657B08"/>
    <w:rsid w:val="006640E5"/>
    <w:rsid w:val="006646F1"/>
    <w:rsid w:val="00664929"/>
    <w:rsid w:val="00664F62"/>
    <w:rsid w:val="00665037"/>
    <w:rsid w:val="006655E1"/>
    <w:rsid w:val="006663DF"/>
    <w:rsid w:val="00667AA4"/>
    <w:rsid w:val="00671D58"/>
    <w:rsid w:val="00672060"/>
    <w:rsid w:val="00672BFD"/>
    <w:rsid w:val="00672D09"/>
    <w:rsid w:val="006770F4"/>
    <w:rsid w:val="00677A84"/>
    <w:rsid w:val="0068026D"/>
    <w:rsid w:val="00680A27"/>
    <w:rsid w:val="006816A4"/>
    <w:rsid w:val="006819B8"/>
    <w:rsid w:val="006840A6"/>
    <w:rsid w:val="006850CD"/>
    <w:rsid w:val="00685AAB"/>
    <w:rsid w:val="00686828"/>
    <w:rsid w:val="006919B4"/>
    <w:rsid w:val="00693962"/>
    <w:rsid w:val="00693EB5"/>
    <w:rsid w:val="006940DB"/>
    <w:rsid w:val="006A07AA"/>
    <w:rsid w:val="006A0A1D"/>
    <w:rsid w:val="006A25E5"/>
    <w:rsid w:val="006A2B46"/>
    <w:rsid w:val="006A336D"/>
    <w:rsid w:val="006A37B9"/>
    <w:rsid w:val="006A3F16"/>
    <w:rsid w:val="006A6809"/>
    <w:rsid w:val="006A79FC"/>
    <w:rsid w:val="006B1DFB"/>
    <w:rsid w:val="006B2672"/>
    <w:rsid w:val="006B54BF"/>
    <w:rsid w:val="006B5F44"/>
    <w:rsid w:val="006B5F90"/>
    <w:rsid w:val="006B62E4"/>
    <w:rsid w:val="006B70FD"/>
    <w:rsid w:val="006C1BBA"/>
    <w:rsid w:val="006C2079"/>
    <w:rsid w:val="006C5A62"/>
    <w:rsid w:val="006C5D68"/>
    <w:rsid w:val="006C6976"/>
    <w:rsid w:val="006C6DD0"/>
    <w:rsid w:val="006C718A"/>
    <w:rsid w:val="006D04EA"/>
    <w:rsid w:val="006D16C4"/>
    <w:rsid w:val="006D1EAD"/>
    <w:rsid w:val="006D28B9"/>
    <w:rsid w:val="006D30F7"/>
    <w:rsid w:val="006D3E96"/>
    <w:rsid w:val="006D4515"/>
    <w:rsid w:val="006D4BB1"/>
    <w:rsid w:val="006D6593"/>
    <w:rsid w:val="006E062F"/>
    <w:rsid w:val="006E604F"/>
    <w:rsid w:val="006E7C60"/>
    <w:rsid w:val="006F03A8"/>
    <w:rsid w:val="006F042C"/>
    <w:rsid w:val="006F2ACA"/>
    <w:rsid w:val="006F2ADC"/>
    <w:rsid w:val="006F2BFE"/>
    <w:rsid w:val="006F31E9"/>
    <w:rsid w:val="006F42CB"/>
    <w:rsid w:val="006F6284"/>
    <w:rsid w:val="007002C5"/>
    <w:rsid w:val="00704387"/>
    <w:rsid w:val="00707669"/>
    <w:rsid w:val="00711CBA"/>
    <w:rsid w:val="00711FB5"/>
    <w:rsid w:val="00712A01"/>
    <w:rsid w:val="00713FC0"/>
    <w:rsid w:val="00714F58"/>
    <w:rsid w:val="00715EF9"/>
    <w:rsid w:val="00722FBF"/>
    <w:rsid w:val="00722FC2"/>
    <w:rsid w:val="00724E1B"/>
    <w:rsid w:val="00725260"/>
    <w:rsid w:val="00725949"/>
    <w:rsid w:val="00727FA2"/>
    <w:rsid w:val="007322D9"/>
    <w:rsid w:val="00732BC0"/>
    <w:rsid w:val="0073720F"/>
    <w:rsid w:val="00737796"/>
    <w:rsid w:val="0074165C"/>
    <w:rsid w:val="00742C35"/>
    <w:rsid w:val="00742ED5"/>
    <w:rsid w:val="007432CA"/>
    <w:rsid w:val="007439EB"/>
    <w:rsid w:val="00743CB4"/>
    <w:rsid w:val="00743F0A"/>
    <w:rsid w:val="007444E8"/>
    <w:rsid w:val="0074548E"/>
    <w:rsid w:val="00745773"/>
    <w:rsid w:val="00746800"/>
    <w:rsid w:val="007501A8"/>
    <w:rsid w:val="00750D61"/>
    <w:rsid w:val="00750EE1"/>
    <w:rsid w:val="00752B4D"/>
    <w:rsid w:val="00755402"/>
    <w:rsid w:val="00755C86"/>
    <w:rsid w:val="00756B26"/>
    <w:rsid w:val="00756EDF"/>
    <w:rsid w:val="00757A55"/>
    <w:rsid w:val="00757B50"/>
    <w:rsid w:val="007600E3"/>
    <w:rsid w:val="0076070F"/>
    <w:rsid w:val="00761FFC"/>
    <w:rsid w:val="00765C43"/>
    <w:rsid w:val="00765EFB"/>
    <w:rsid w:val="007671CA"/>
    <w:rsid w:val="00767C61"/>
    <w:rsid w:val="0077008A"/>
    <w:rsid w:val="00772210"/>
    <w:rsid w:val="00773C1F"/>
    <w:rsid w:val="00774DA4"/>
    <w:rsid w:val="00776599"/>
    <w:rsid w:val="007773E5"/>
    <w:rsid w:val="007779C0"/>
    <w:rsid w:val="0078114B"/>
    <w:rsid w:val="00781DD2"/>
    <w:rsid w:val="00783ECF"/>
    <w:rsid w:val="0078413A"/>
    <w:rsid w:val="007859A5"/>
    <w:rsid w:val="00786F81"/>
    <w:rsid w:val="00791145"/>
    <w:rsid w:val="007959E8"/>
    <w:rsid w:val="00795E9C"/>
    <w:rsid w:val="007A0521"/>
    <w:rsid w:val="007A2D81"/>
    <w:rsid w:val="007A2E12"/>
    <w:rsid w:val="007A3475"/>
    <w:rsid w:val="007A41C8"/>
    <w:rsid w:val="007A4B61"/>
    <w:rsid w:val="007A4B90"/>
    <w:rsid w:val="007A54CE"/>
    <w:rsid w:val="007A5D3A"/>
    <w:rsid w:val="007A6FD9"/>
    <w:rsid w:val="007A7FFA"/>
    <w:rsid w:val="007B04EB"/>
    <w:rsid w:val="007B0D4F"/>
    <w:rsid w:val="007B18FF"/>
    <w:rsid w:val="007B5A3D"/>
    <w:rsid w:val="007B5B95"/>
    <w:rsid w:val="007B6032"/>
    <w:rsid w:val="007B68EA"/>
    <w:rsid w:val="007B7453"/>
    <w:rsid w:val="007C2D89"/>
    <w:rsid w:val="007C401A"/>
    <w:rsid w:val="007C4593"/>
    <w:rsid w:val="007C5309"/>
    <w:rsid w:val="007C6069"/>
    <w:rsid w:val="007D06C4"/>
    <w:rsid w:val="007D1352"/>
    <w:rsid w:val="007D2508"/>
    <w:rsid w:val="007D346A"/>
    <w:rsid w:val="007D6518"/>
    <w:rsid w:val="007D76BD"/>
    <w:rsid w:val="007E03F9"/>
    <w:rsid w:val="007E0BF1"/>
    <w:rsid w:val="007E5CAC"/>
    <w:rsid w:val="007F0ED8"/>
    <w:rsid w:val="007F0F63"/>
    <w:rsid w:val="007F4195"/>
    <w:rsid w:val="007F75CE"/>
    <w:rsid w:val="007F7E64"/>
    <w:rsid w:val="008013A4"/>
    <w:rsid w:val="008027CE"/>
    <w:rsid w:val="00802F42"/>
    <w:rsid w:val="00804383"/>
    <w:rsid w:val="00804BB7"/>
    <w:rsid w:val="00804D41"/>
    <w:rsid w:val="00806628"/>
    <w:rsid w:val="0080690A"/>
    <w:rsid w:val="00810257"/>
    <w:rsid w:val="008104E3"/>
    <w:rsid w:val="008104F5"/>
    <w:rsid w:val="00811072"/>
    <w:rsid w:val="00811369"/>
    <w:rsid w:val="00815419"/>
    <w:rsid w:val="008163C8"/>
    <w:rsid w:val="00816497"/>
    <w:rsid w:val="008164A1"/>
    <w:rsid w:val="00817325"/>
    <w:rsid w:val="00820469"/>
    <w:rsid w:val="008209E6"/>
    <w:rsid w:val="00821D19"/>
    <w:rsid w:val="00823303"/>
    <w:rsid w:val="008233B2"/>
    <w:rsid w:val="0082390D"/>
    <w:rsid w:val="00823A9F"/>
    <w:rsid w:val="00823C85"/>
    <w:rsid w:val="00825138"/>
    <w:rsid w:val="008269DD"/>
    <w:rsid w:val="00830621"/>
    <w:rsid w:val="0083348C"/>
    <w:rsid w:val="0083360E"/>
    <w:rsid w:val="00833A56"/>
    <w:rsid w:val="008373D3"/>
    <w:rsid w:val="00840617"/>
    <w:rsid w:val="00840F84"/>
    <w:rsid w:val="00842A47"/>
    <w:rsid w:val="00843C13"/>
    <w:rsid w:val="00843DEF"/>
    <w:rsid w:val="00843EFB"/>
    <w:rsid w:val="008454F8"/>
    <w:rsid w:val="00846380"/>
    <w:rsid w:val="0085173A"/>
    <w:rsid w:val="00857F55"/>
    <w:rsid w:val="008603CE"/>
    <w:rsid w:val="008620FC"/>
    <w:rsid w:val="008627A5"/>
    <w:rsid w:val="00863E05"/>
    <w:rsid w:val="00865ACA"/>
    <w:rsid w:val="00865D28"/>
    <w:rsid w:val="00865F85"/>
    <w:rsid w:val="00867C10"/>
    <w:rsid w:val="00870439"/>
    <w:rsid w:val="00870DA1"/>
    <w:rsid w:val="00883F93"/>
    <w:rsid w:val="00884DB3"/>
    <w:rsid w:val="00885A9D"/>
    <w:rsid w:val="00885CFA"/>
    <w:rsid w:val="0088618B"/>
    <w:rsid w:val="008864F6"/>
    <w:rsid w:val="00886ED9"/>
    <w:rsid w:val="0089049D"/>
    <w:rsid w:val="008928C9"/>
    <w:rsid w:val="00892D0D"/>
    <w:rsid w:val="008930CB"/>
    <w:rsid w:val="008938DC"/>
    <w:rsid w:val="00893FD1"/>
    <w:rsid w:val="00894836"/>
    <w:rsid w:val="00895172"/>
    <w:rsid w:val="00895680"/>
    <w:rsid w:val="00896703"/>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50E"/>
    <w:rsid w:val="008C475E"/>
    <w:rsid w:val="008C619A"/>
    <w:rsid w:val="008D0CE8"/>
    <w:rsid w:val="008D164A"/>
    <w:rsid w:val="008D2D1D"/>
    <w:rsid w:val="008D453D"/>
    <w:rsid w:val="008D53AD"/>
    <w:rsid w:val="008D562B"/>
    <w:rsid w:val="008D5733"/>
    <w:rsid w:val="008D622B"/>
    <w:rsid w:val="008D666C"/>
    <w:rsid w:val="008D7B54"/>
    <w:rsid w:val="008E0C9D"/>
    <w:rsid w:val="008E1648"/>
    <w:rsid w:val="008E1B3E"/>
    <w:rsid w:val="008E2319"/>
    <w:rsid w:val="008E4BB6"/>
    <w:rsid w:val="008E5501"/>
    <w:rsid w:val="008E5518"/>
    <w:rsid w:val="008E6A84"/>
    <w:rsid w:val="008E6FB4"/>
    <w:rsid w:val="008F0CDC"/>
    <w:rsid w:val="008F17A3"/>
    <w:rsid w:val="008F1ED3"/>
    <w:rsid w:val="008F3133"/>
    <w:rsid w:val="008F44D5"/>
    <w:rsid w:val="008F4C29"/>
    <w:rsid w:val="008F6051"/>
    <w:rsid w:val="008F70BD"/>
    <w:rsid w:val="008F788F"/>
    <w:rsid w:val="008F7EA2"/>
    <w:rsid w:val="009009A2"/>
    <w:rsid w:val="00902722"/>
    <w:rsid w:val="009027BC"/>
    <w:rsid w:val="00904D51"/>
    <w:rsid w:val="009062E6"/>
    <w:rsid w:val="00911BE5"/>
    <w:rsid w:val="00913CA9"/>
    <w:rsid w:val="009145AE"/>
    <w:rsid w:val="009146CE"/>
    <w:rsid w:val="00914CA7"/>
    <w:rsid w:val="00915A63"/>
    <w:rsid w:val="00915C3E"/>
    <w:rsid w:val="009161A8"/>
    <w:rsid w:val="00920E69"/>
    <w:rsid w:val="0092443F"/>
    <w:rsid w:val="009245AE"/>
    <w:rsid w:val="009245F5"/>
    <w:rsid w:val="009249EC"/>
    <w:rsid w:val="009273B3"/>
    <w:rsid w:val="00927771"/>
    <w:rsid w:val="009305B5"/>
    <w:rsid w:val="009378DD"/>
    <w:rsid w:val="009429D5"/>
    <w:rsid w:val="00942BF1"/>
    <w:rsid w:val="00945180"/>
    <w:rsid w:val="00945428"/>
    <w:rsid w:val="00945B11"/>
    <w:rsid w:val="0094607B"/>
    <w:rsid w:val="00950111"/>
    <w:rsid w:val="00953604"/>
    <w:rsid w:val="0095496B"/>
    <w:rsid w:val="00960F1E"/>
    <w:rsid w:val="009610DC"/>
    <w:rsid w:val="00961490"/>
    <w:rsid w:val="0096381A"/>
    <w:rsid w:val="009641C7"/>
    <w:rsid w:val="00965E04"/>
    <w:rsid w:val="0096676B"/>
    <w:rsid w:val="009674AD"/>
    <w:rsid w:val="00970CDC"/>
    <w:rsid w:val="00971B73"/>
    <w:rsid w:val="00975727"/>
    <w:rsid w:val="00977010"/>
    <w:rsid w:val="00977D02"/>
    <w:rsid w:val="00977FF9"/>
    <w:rsid w:val="009809BB"/>
    <w:rsid w:val="0098364B"/>
    <w:rsid w:val="00983973"/>
    <w:rsid w:val="00984670"/>
    <w:rsid w:val="00985A90"/>
    <w:rsid w:val="00987869"/>
    <w:rsid w:val="009908A3"/>
    <w:rsid w:val="009911AF"/>
    <w:rsid w:val="00991875"/>
    <w:rsid w:val="00991F92"/>
    <w:rsid w:val="00992985"/>
    <w:rsid w:val="00993889"/>
    <w:rsid w:val="0099551B"/>
    <w:rsid w:val="00996BD2"/>
    <w:rsid w:val="00997BF1"/>
    <w:rsid w:val="009A089C"/>
    <w:rsid w:val="009A0ACF"/>
    <w:rsid w:val="009A0DD4"/>
    <w:rsid w:val="009A118E"/>
    <w:rsid w:val="009A21CD"/>
    <w:rsid w:val="009A278C"/>
    <w:rsid w:val="009A2BC2"/>
    <w:rsid w:val="009A375D"/>
    <w:rsid w:val="009A42C1"/>
    <w:rsid w:val="009A5429"/>
    <w:rsid w:val="009A70F2"/>
    <w:rsid w:val="009A72AD"/>
    <w:rsid w:val="009B09E0"/>
    <w:rsid w:val="009B0BC5"/>
    <w:rsid w:val="009B1247"/>
    <w:rsid w:val="009B6029"/>
    <w:rsid w:val="009B64A7"/>
    <w:rsid w:val="009B6971"/>
    <w:rsid w:val="009C2472"/>
    <w:rsid w:val="009C27F1"/>
    <w:rsid w:val="009C3152"/>
    <w:rsid w:val="009C3257"/>
    <w:rsid w:val="009C4CFA"/>
    <w:rsid w:val="009C5070"/>
    <w:rsid w:val="009C5C78"/>
    <w:rsid w:val="009D112C"/>
    <w:rsid w:val="009D1385"/>
    <w:rsid w:val="009D47FA"/>
    <w:rsid w:val="009D49A3"/>
    <w:rsid w:val="009D4C5B"/>
    <w:rsid w:val="009D50D2"/>
    <w:rsid w:val="009D6BCA"/>
    <w:rsid w:val="009E06C3"/>
    <w:rsid w:val="009E0F62"/>
    <w:rsid w:val="009E4A58"/>
    <w:rsid w:val="009E5A2D"/>
    <w:rsid w:val="009E5AB2"/>
    <w:rsid w:val="009E6219"/>
    <w:rsid w:val="009F03B3"/>
    <w:rsid w:val="009F0E14"/>
    <w:rsid w:val="009F668E"/>
    <w:rsid w:val="009F672F"/>
    <w:rsid w:val="00A0096C"/>
    <w:rsid w:val="00A01119"/>
    <w:rsid w:val="00A01757"/>
    <w:rsid w:val="00A023DA"/>
    <w:rsid w:val="00A028C0"/>
    <w:rsid w:val="00A02BAE"/>
    <w:rsid w:val="00A033B6"/>
    <w:rsid w:val="00A06A6B"/>
    <w:rsid w:val="00A07E47"/>
    <w:rsid w:val="00A129D0"/>
    <w:rsid w:val="00A12C33"/>
    <w:rsid w:val="00A12FC3"/>
    <w:rsid w:val="00A130A0"/>
    <w:rsid w:val="00A138BA"/>
    <w:rsid w:val="00A14C8E"/>
    <w:rsid w:val="00A153D9"/>
    <w:rsid w:val="00A15F09"/>
    <w:rsid w:val="00A169B6"/>
    <w:rsid w:val="00A2271D"/>
    <w:rsid w:val="00A237D5"/>
    <w:rsid w:val="00A26903"/>
    <w:rsid w:val="00A30EFC"/>
    <w:rsid w:val="00A31984"/>
    <w:rsid w:val="00A32D73"/>
    <w:rsid w:val="00A3367B"/>
    <w:rsid w:val="00A33C67"/>
    <w:rsid w:val="00A3597D"/>
    <w:rsid w:val="00A36DD1"/>
    <w:rsid w:val="00A4006C"/>
    <w:rsid w:val="00A40091"/>
    <w:rsid w:val="00A4030F"/>
    <w:rsid w:val="00A41C79"/>
    <w:rsid w:val="00A41CB5"/>
    <w:rsid w:val="00A42892"/>
    <w:rsid w:val="00A42CDF"/>
    <w:rsid w:val="00A43955"/>
    <w:rsid w:val="00A4452E"/>
    <w:rsid w:val="00A4472C"/>
    <w:rsid w:val="00A44E69"/>
    <w:rsid w:val="00A4593E"/>
    <w:rsid w:val="00A4661E"/>
    <w:rsid w:val="00A47FB7"/>
    <w:rsid w:val="00A50CCC"/>
    <w:rsid w:val="00A54378"/>
    <w:rsid w:val="00A55896"/>
    <w:rsid w:val="00A55BD6"/>
    <w:rsid w:val="00A55D50"/>
    <w:rsid w:val="00A57142"/>
    <w:rsid w:val="00A646B6"/>
    <w:rsid w:val="00A648CD"/>
    <w:rsid w:val="00A64D04"/>
    <w:rsid w:val="00A6537A"/>
    <w:rsid w:val="00A67866"/>
    <w:rsid w:val="00A70B07"/>
    <w:rsid w:val="00A71F56"/>
    <w:rsid w:val="00A723F8"/>
    <w:rsid w:val="00A72CE1"/>
    <w:rsid w:val="00A763F6"/>
    <w:rsid w:val="00A77CCB"/>
    <w:rsid w:val="00A83D8D"/>
    <w:rsid w:val="00A8446B"/>
    <w:rsid w:val="00A8473F"/>
    <w:rsid w:val="00A862D6"/>
    <w:rsid w:val="00A8715E"/>
    <w:rsid w:val="00A90E71"/>
    <w:rsid w:val="00A9281F"/>
    <w:rsid w:val="00A9295B"/>
    <w:rsid w:val="00A93B09"/>
    <w:rsid w:val="00A952D7"/>
    <w:rsid w:val="00A963F7"/>
    <w:rsid w:val="00A96AD8"/>
    <w:rsid w:val="00AA052C"/>
    <w:rsid w:val="00AA1E45"/>
    <w:rsid w:val="00AA4286"/>
    <w:rsid w:val="00AA456B"/>
    <w:rsid w:val="00AA57F5"/>
    <w:rsid w:val="00AA672E"/>
    <w:rsid w:val="00AA6EC9"/>
    <w:rsid w:val="00AB18F3"/>
    <w:rsid w:val="00AB1F51"/>
    <w:rsid w:val="00AB3DE7"/>
    <w:rsid w:val="00AB6309"/>
    <w:rsid w:val="00AB6C5F"/>
    <w:rsid w:val="00AB7129"/>
    <w:rsid w:val="00AB7F2E"/>
    <w:rsid w:val="00AC27A6"/>
    <w:rsid w:val="00AC30F7"/>
    <w:rsid w:val="00AC3A5A"/>
    <w:rsid w:val="00AC4D95"/>
    <w:rsid w:val="00AC5DF4"/>
    <w:rsid w:val="00AD0AEF"/>
    <w:rsid w:val="00AD11B7"/>
    <w:rsid w:val="00AD1A94"/>
    <w:rsid w:val="00AD1C05"/>
    <w:rsid w:val="00AD2469"/>
    <w:rsid w:val="00AD4126"/>
    <w:rsid w:val="00AD421C"/>
    <w:rsid w:val="00AD44FA"/>
    <w:rsid w:val="00AD5163"/>
    <w:rsid w:val="00AE070A"/>
    <w:rsid w:val="00AE101C"/>
    <w:rsid w:val="00AE2A69"/>
    <w:rsid w:val="00AE37E5"/>
    <w:rsid w:val="00AE5EB4"/>
    <w:rsid w:val="00AE646A"/>
    <w:rsid w:val="00AF0C18"/>
    <w:rsid w:val="00AF0E74"/>
    <w:rsid w:val="00AF47C5"/>
    <w:rsid w:val="00AF5398"/>
    <w:rsid w:val="00AF70DC"/>
    <w:rsid w:val="00AF7499"/>
    <w:rsid w:val="00B049AF"/>
    <w:rsid w:val="00B07242"/>
    <w:rsid w:val="00B10534"/>
    <w:rsid w:val="00B113DB"/>
    <w:rsid w:val="00B11D8A"/>
    <w:rsid w:val="00B12981"/>
    <w:rsid w:val="00B147DD"/>
    <w:rsid w:val="00B156FD"/>
    <w:rsid w:val="00B21F61"/>
    <w:rsid w:val="00B25244"/>
    <w:rsid w:val="00B261F1"/>
    <w:rsid w:val="00B265BC"/>
    <w:rsid w:val="00B30CF4"/>
    <w:rsid w:val="00B31FB1"/>
    <w:rsid w:val="00B321DB"/>
    <w:rsid w:val="00B32735"/>
    <w:rsid w:val="00B33952"/>
    <w:rsid w:val="00B33C5E"/>
    <w:rsid w:val="00B342F4"/>
    <w:rsid w:val="00B34350"/>
    <w:rsid w:val="00B34369"/>
    <w:rsid w:val="00B34D5F"/>
    <w:rsid w:val="00B34DC2"/>
    <w:rsid w:val="00B350DD"/>
    <w:rsid w:val="00B378E5"/>
    <w:rsid w:val="00B4346D"/>
    <w:rsid w:val="00B440F4"/>
    <w:rsid w:val="00B447A5"/>
    <w:rsid w:val="00B4654C"/>
    <w:rsid w:val="00B47293"/>
    <w:rsid w:val="00B50E50"/>
    <w:rsid w:val="00B52120"/>
    <w:rsid w:val="00B54ABC"/>
    <w:rsid w:val="00B56FBE"/>
    <w:rsid w:val="00B60ACF"/>
    <w:rsid w:val="00B60B35"/>
    <w:rsid w:val="00B60FB4"/>
    <w:rsid w:val="00B62162"/>
    <w:rsid w:val="00B62B58"/>
    <w:rsid w:val="00B65149"/>
    <w:rsid w:val="00B66503"/>
    <w:rsid w:val="00B66567"/>
    <w:rsid w:val="00B66F52"/>
    <w:rsid w:val="00B66FE5"/>
    <w:rsid w:val="00B72880"/>
    <w:rsid w:val="00B73FA7"/>
    <w:rsid w:val="00B758BF"/>
    <w:rsid w:val="00B77EC8"/>
    <w:rsid w:val="00B81C1F"/>
    <w:rsid w:val="00B824AC"/>
    <w:rsid w:val="00B827A6"/>
    <w:rsid w:val="00B831CE"/>
    <w:rsid w:val="00B86677"/>
    <w:rsid w:val="00B87131"/>
    <w:rsid w:val="00B9108B"/>
    <w:rsid w:val="00B939B1"/>
    <w:rsid w:val="00B94913"/>
    <w:rsid w:val="00B96D40"/>
    <w:rsid w:val="00B97386"/>
    <w:rsid w:val="00BA263B"/>
    <w:rsid w:val="00BA2BDD"/>
    <w:rsid w:val="00BA42B2"/>
    <w:rsid w:val="00BA58D4"/>
    <w:rsid w:val="00BA5B9E"/>
    <w:rsid w:val="00BA7C9A"/>
    <w:rsid w:val="00BB1574"/>
    <w:rsid w:val="00BB1BF3"/>
    <w:rsid w:val="00BB5F8F"/>
    <w:rsid w:val="00BB657A"/>
    <w:rsid w:val="00BB7C1A"/>
    <w:rsid w:val="00BC1A4E"/>
    <w:rsid w:val="00BC5DC7"/>
    <w:rsid w:val="00BC6B8B"/>
    <w:rsid w:val="00BC6C73"/>
    <w:rsid w:val="00BC73D8"/>
    <w:rsid w:val="00BC78A7"/>
    <w:rsid w:val="00BD52D7"/>
    <w:rsid w:val="00BD5AD2"/>
    <w:rsid w:val="00BE22F3"/>
    <w:rsid w:val="00BE5B52"/>
    <w:rsid w:val="00BE7B8D"/>
    <w:rsid w:val="00BF0993"/>
    <w:rsid w:val="00BF10A9"/>
    <w:rsid w:val="00BF1703"/>
    <w:rsid w:val="00BF231C"/>
    <w:rsid w:val="00BF3680"/>
    <w:rsid w:val="00BF51E5"/>
    <w:rsid w:val="00BF74A6"/>
    <w:rsid w:val="00C013AD"/>
    <w:rsid w:val="00C01FE4"/>
    <w:rsid w:val="00C025C7"/>
    <w:rsid w:val="00C04904"/>
    <w:rsid w:val="00C056B3"/>
    <w:rsid w:val="00C05C77"/>
    <w:rsid w:val="00C10387"/>
    <w:rsid w:val="00C103E5"/>
    <w:rsid w:val="00C13319"/>
    <w:rsid w:val="00C13EE9"/>
    <w:rsid w:val="00C17C78"/>
    <w:rsid w:val="00C21540"/>
    <w:rsid w:val="00C21906"/>
    <w:rsid w:val="00C21BFA"/>
    <w:rsid w:val="00C24C8D"/>
    <w:rsid w:val="00C25FE2"/>
    <w:rsid w:val="00C26B53"/>
    <w:rsid w:val="00C279B2"/>
    <w:rsid w:val="00C323FA"/>
    <w:rsid w:val="00C32D57"/>
    <w:rsid w:val="00C33E50"/>
    <w:rsid w:val="00C34C20"/>
    <w:rsid w:val="00C35A3E"/>
    <w:rsid w:val="00C42130"/>
    <w:rsid w:val="00C42196"/>
    <w:rsid w:val="00C423A4"/>
    <w:rsid w:val="00C423E3"/>
    <w:rsid w:val="00C44BF5"/>
    <w:rsid w:val="00C521D6"/>
    <w:rsid w:val="00C5247D"/>
    <w:rsid w:val="00C5433A"/>
    <w:rsid w:val="00C55232"/>
    <w:rsid w:val="00C553A4"/>
    <w:rsid w:val="00C55A06"/>
    <w:rsid w:val="00C55D03"/>
    <w:rsid w:val="00C601BC"/>
    <w:rsid w:val="00C61780"/>
    <w:rsid w:val="00C6329F"/>
    <w:rsid w:val="00C63340"/>
    <w:rsid w:val="00C643F9"/>
    <w:rsid w:val="00C64782"/>
    <w:rsid w:val="00C64E95"/>
    <w:rsid w:val="00C71372"/>
    <w:rsid w:val="00C72410"/>
    <w:rsid w:val="00C7287F"/>
    <w:rsid w:val="00C76B97"/>
    <w:rsid w:val="00C770FF"/>
    <w:rsid w:val="00C80CB8"/>
    <w:rsid w:val="00C819F8"/>
    <w:rsid w:val="00C8248C"/>
    <w:rsid w:val="00C84E33"/>
    <w:rsid w:val="00C86D6F"/>
    <w:rsid w:val="00C905FC"/>
    <w:rsid w:val="00C92D03"/>
    <w:rsid w:val="00C9319C"/>
    <w:rsid w:val="00C9435D"/>
    <w:rsid w:val="00C94DF2"/>
    <w:rsid w:val="00C96741"/>
    <w:rsid w:val="00CA0BFD"/>
    <w:rsid w:val="00CA2D1B"/>
    <w:rsid w:val="00CA375D"/>
    <w:rsid w:val="00CA5F9E"/>
    <w:rsid w:val="00CA662A"/>
    <w:rsid w:val="00CA7A5E"/>
    <w:rsid w:val="00CA7AFD"/>
    <w:rsid w:val="00CA7C3C"/>
    <w:rsid w:val="00CB0189"/>
    <w:rsid w:val="00CB0BA2"/>
    <w:rsid w:val="00CB1A42"/>
    <w:rsid w:val="00CB1B0C"/>
    <w:rsid w:val="00CB2C0B"/>
    <w:rsid w:val="00CB517D"/>
    <w:rsid w:val="00CC038D"/>
    <w:rsid w:val="00CC08DB"/>
    <w:rsid w:val="00CC362B"/>
    <w:rsid w:val="00CC39FF"/>
    <w:rsid w:val="00CC3C2F"/>
    <w:rsid w:val="00CC4645"/>
    <w:rsid w:val="00CC4AC8"/>
    <w:rsid w:val="00CC5233"/>
    <w:rsid w:val="00CC5DE6"/>
    <w:rsid w:val="00CC6E4E"/>
    <w:rsid w:val="00CC6FE8"/>
    <w:rsid w:val="00CC7202"/>
    <w:rsid w:val="00CC74EB"/>
    <w:rsid w:val="00CD2808"/>
    <w:rsid w:val="00CD28BF"/>
    <w:rsid w:val="00CD4092"/>
    <w:rsid w:val="00CD4A20"/>
    <w:rsid w:val="00CD50A1"/>
    <w:rsid w:val="00CD519E"/>
    <w:rsid w:val="00CD776A"/>
    <w:rsid w:val="00CE0900"/>
    <w:rsid w:val="00CE0C4F"/>
    <w:rsid w:val="00CE30EA"/>
    <w:rsid w:val="00CE3798"/>
    <w:rsid w:val="00CE48E9"/>
    <w:rsid w:val="00CF048A"/>
    <w:rsid w:val="00CF155A"/>
    <w:rsid w:val="00CF2947"/>
    <w:rsid w:val="00CF3299"/>
    <w:rsid w:val="00CF4A42"/>
    <w:rsid w:val="00CF4E87"/>
    <w:rsid w:val="00CF4F41"/>
    <w:rsid w:val="00CF5F14"/>
    <w:rsid w:val="00CF686F"/>
    <w:rsid w:val="00CF6E60"/>
    <w:rsid w:val="00CF7BCA"/>
    <w:rsid w:val="00D008FD"/>
    <w:rsid w:val="00D00C66"/>
    <w:rsid w:val="00D0321C"/>
    <w:rsid w:val="00D033D7"/>
    <w:rsid w:val="00D035EC"/>
    <w:rsid w:val="00D03DBD"/>
    <w:rsid w:val="00D056FF"/>
    <w:rsid w:val="00D06AB1"/>
    <w:rsid w:val="00D06FC1"/>
    <w:rsid w:val="00D072ED"/>
    <w:rsid w:val="00D07A16"/>
    <w:rsid w:val="00D1067E"/>
    <w:rsid w:val="00D10F50"/>
    <w:rsid w:val="00D11272"/>
    <w:rsid w:val="00D126F5"/>
    <w:rsid w:val="00D13515"/>
    <w:rsid w:val="00D1489E"/>
    <w:rsid w:val="00D20737"/>
    <w:rsid w:val="00D21E81"/>
    <w:rsid w:val="00D223DE"/>
    <w:rsid w:val="00D22601"/>
    <w:rsid w:val="00D23066"/>
    <w:rsid w:val="00D23A8B"/>
    <w:rsid w:val="00D25E37"/>
    <w:rsid w:val="00D2661A"/>
    <w:rsid w:val="00D27582"/>
    <w:rsid w:val="00D27EC4"/>
    <w:rsid w:val="00D300DC"/>
    <w:rsid w:val="00D32719"/>
    <w:rsid w:val="00D33333"/>
    <w:rsid w:val="00D352A2"/>
    <w:rsid w:val="00D4162B"/>
    <w:rsid w:val="00D4514F"/>
    <w:rsid w:val="00D451E2"/>
    <w:rsid w:val="00D45E89"/>
    <w:rsid w:val="00D45E8D"/>
    <w:rsid w:val="00D466AE"/>
    <w:rsid w:val="00D46FEE"/>
    <w:rsid w:val="00D4734F"/>
    <w:rsid w:val="00D51BF3"/>
    <w:rsid w:val="00D5574A"/>
    <w:rsid w:val="00D56F17"/>
    <w:rsid w:val="00D61600"/>
    <w:rsid w:val="00D66846"/>
    <w:rsid w:val="00D675FB"/>
    <w:rsid w:val="00D71F25"/>
    <w:rsid w:val="00D72A9C"/>
    <w:rsid w:val="00D755F8"/>
    <w:rsid w:val="00D77031"/>
    <w:rsid w:val="00D84941"/>
    <w:rsid w:val="00D84F07"/>
    <w:rsid w:val="00D84FA1"/>
    <w:rsid w:val="00D851F0"/>
    <w:rsid w:val="00D86DB7"/>
    <w:rsid w:val="00D87BF5"/>
    <w:rsid w:val="00D90721"/>
    <w:rsid w:val="00D926D0"/>
    <w:rsid w:val="00D93030"/>
    <w:rsid w:val="00D93A51"/>
    <w:rsid w:val="00D950E1"/>
    <w:rsid w:val="00D952A6"/>
    <w:rsid w:val="00D959D8"/>
    <w:rsid w:val="00D96CEA"/>
    <w:rsid w:val="00D97F99"/>
    <w:rsid w:val="00DA1E08"/>
    <w:rsid w:val="00DA24F8"/>
    <w:rsid w:val="00DA28E8"/>
    <w:rsid w:val="00DA38D3"/>
    <w:rsid w:val="00DA3932"/>
    <w:rsid w:val="00DA3AFC"/>
    <w:rsid w:val="00DA64F8"/>
    <w:rsid w:val="00DA6C15"/>
    <w:rsid w:val="00DB0258"/>
    <w:rsid w:val="00DB06C2"/>
    <w:rsid w:val="00DB38EE"/>
    <w:rsid w:val="00DB498B"/>
    <w:rsid w:val="00DB5E38"/>
    <w:rsid w:val="00DB66CA"/>
    <w:rsid w:val="00DB6BCA"/>
    <w:rsid w:val="00DB6F54"/>
    <w:rsid w:val="00DB73F7"/>
    <w:rsid w:val="00DC0321"/>
    <w:rsid w:val="00DC3067"/>
    <w:rsid w:val="00DC370B"/>
    <w:rsid w:val="00DC382B"/>
    <w:rsid w:val="00DC499D"/>
    <w:rsid w:val="00DC4FC5"/>
    <w:rsid w:val="00DC5B90"/>
    <w:rsid w:val="00DD00FF"/>
    <w:rsid w:val="00DD0619"/>
    <w:rsid w:val="00DD07FB"/>
    <w:rsid w:val="00DD25C6"/>
    <w:rsid w:val="00DD3D55"/>
    <w:rsid w:val="00DD4241"/>
    <w:rsid w:val="00DD4FE5"/>
    <w:rsid w:val="00DD54B0"/>
    <w:rsid w:val="00DD57EE"/>
    <w:rsid w:val="00DD6BCC"/>
    <w:rsid w:val="00DE0A4B"/>
    <w:rsid w:val="00DE2410"/>
    <w:rsid w:val="00DE2939"/>
    <w:rsid w:val="00DE6E81"/>
    <w:rsid w:val="00DE703F"/>
    <w:rsid w:val="00DE7595"/>
    <w:rsid w:val="00DF1164"/>
    <w:rsid w:val="00DF1961"/>
    <w:rsid w:val="00DF2612"/>
    <w:rsid w:val="00DF44DE"/>
    <w:rsid w:val="00DF61CD"/>
    <w:rsid w:val="00DF743B"/>
    <w:rsid w:val="00E00BEC"/>
    <w:rsid w:val="00E01138"/>
    <w:rsid w:val="00E02DFB"/>
    <w:rsid w:val="00E030F9"/>
    <w:rsid w:val="00E0311A"/>
    <w:rsid w:val="00E03138"/>
    <w:rsid w:val="00E06404"/>
    <w:rsid w:val="00E069BB"/>
    <w:rsid w:val="00E11A85"/>
    <w:rsid w:val="00E12495"/>
    <w:rsid w:val="00E13EDA"/>
    <w:rsid w:val="00E15CCD"/>
    <w:rsid w:val="00E202EF"/>
    <w:rsid w:val="00E210B5"/>
    <w:rsid w:val="00E2552F"/>
    <w:rsid w:val="00E3137A"/>
    <w:rsid w:val="00E314F0"/>
    <w:rsid w:val="00E32CCF"/>
    <w:rsid w:val="00E33E87"/>
    <w:rsid w:val="00E34A98"/>
    <w:rsid w:val="00E35D1E"/>
    <w:rsid w:val="00E364F9"/>
    <w:rsid w:val="00E365FA"/>
    <w:rsid w:val="00E36789"/>
    <w:rsid w:val="00E40347"/>
    <w:rsid w:val="00E42D7E"/>
    <w:rsid w:val="00E4365E"/>
    <w:rsid w:val="00E44A83"/>
    <w:rsid w:val="00E45C11"/>
    <w:rsid w:val="00E45CBA"/>
    <w:rsid w:val="00E502C1"/>
    <w:rsid w:val="00E502DD"/>
    <w:rsid w:val="00E50D3A"/>
    <w:rsid w:val="00E51387"/>
    <w:rsid w:val="00E51E68"/>
    <w:rsid w:val="00E52EFD"/>
    <w:rsid w:val="00E5408A"/>
    <w:rsid w:val="00E55950"/>
    <w:rsid w:val="00E55C66"/>
    <w:rsid w:val="00E56800"/>
    <w:rsid w:val="00E60C63"/>
    <w:rsid w:val="00E62FF9"/>
    <w:rsid w:val="00E635D6"/>
    <w:rsid w:val="00E639BC"/>
    <w:rsid w:val="00E65719"/>
    <w:rsid w:val="00E664CC"/>
    <w:rsid w:val="00E70388"/>
    <w:rsid w:val="00E70F92"/>
    <w:rsid w:val="00E74313"/>
    <w:rsid w:val="00E74C54"/>
    <w:rsid w:val="00E76DAC"/>
    <w:rsid w:val="00E77A03"/>
    <w:rsid w:val="00E80B17"/>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4D0"/>
    <w:rsid w:val="00EA523F"/>
    <w:rsid w:val="00EA58D1"/>
    <w:rsid w:val="00EA6135"/>
    <w:rsid w:val="00EA61BC"/>
    <w:rsid w:val="00EA681A"/>
    <w:rsid w:val="00EA735B"/>
    <w:rsid w:val="00EB1848"/>
    <w:rsid w:val="00EB1E69"/>
    <w:rsid w:val="00EB2086"/>
    <w:rsid w:val="00EB31ED"/>
    <w:rsid w:val="00EB44A2"/>
    <w:rsid w:val="00EB5EDF"/>
    <w:rsid w:val="00EB60FE"/>
    <w:rsid w:val="00EB7066"/>
    <w:rsid w:val="00EB74DB"/>
    <w:rsid w:val="00EC5359"/>
    <w:rsid w:val="00EC562A"/>
    <w:rsid w:val="00EC7654"/>
    <w:rsid w:val="00ED067A"/>
    <w:rsid w:val="00ED2836"/>
    <w:rsid w:val="00ED2B50"/>
    <w:rsid w:val="00ED2D3F"/>
    <w:rsid w:val="00ED37F3"/>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B43"/>
    <w:rsid w:val="00F16F00"/>
    <w:rsid w:val="00F25BB6"/>
    <w:rsid w:val="00F26B7E"/>
    <w:rsid w:val="00F27A3B"/>
    <w:rsid w:val="00F3106E"/>
    <w:rsid w:val="00F32780"/>
    <w:rsid w:val="00F33817"/>
    <w:rsid w:val="00F406E1"/>
    <w:rsid w:val="00F420D5"/>
    <w:rsid w:val="00F451EA"/>
    <w:rsid w:val="00F45447"/>
    <w:rsid w:val="00F456C6"/>
    <w:rsid w:val="00F4577B"/>
    <w:rsid w:val="00F46496"/>
    <w:rsid w:val="00F474D0"/>
    <w:rsid w:val="00F50179"/>
    <w:rsid w:val="00F515EE"/>
    <w:rsid w:val="00F539E6"/>
    <w:rsid w:val="00F56511"/>
    <w:rsid w:val="00F6194E"/>
    <w:rsid w:val="00F623AC"/>
    <w:rsid w:val="00F6412A"/>
    <w:rsid w:val="00F65893"/>
    <w:rsid w:val="00F66A4A"/>
    <w:rsid w:val="00F67C2E"/>
    <w:rsid w:val="00F71E22"/>
    <w:rsid w:val="00F72142"/>
    <w:rsid w:val="00F72AE7"/>
    <w:rsid w:val="00F742A6"/>
    <w:rsid w:val="00F761F3"/>
    <w:rsid w:val="00F80834"/>
    <w:rsid w:val="00F833BA"/>
    <w:rsid w:val="00F84FD0"/>
    <w:rsid w:val="00F859A8"/>
    <w:rsid w:val="00F86D87"/>
    <w:rsid w:val="00F9108B"/>
    <w:rsid w:val="00F91349"/>
    <w:rsid w:val="00F93A8A"/>
    <w:rsid w:val="00F95248"/>
    <w:rsid w:val="00F956A9"/>
    <w:rsid w:val="00F9629D"/>
    <w:rsid w:val="00F963ED"/>
    <w:rsid w:val="00F966CF"/>
    <w:rsid w:val="00F96CAE"/>
    <w:rsid w:val="00F97C99"/>
    <w:rsid w:val="00FA236F"/>
    <w:rsid w:val="00FA61E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FFA"/>
    <w:rsid w:val="00FD7299"/>
    <w:rsid w:val="00FD733C"/>
    <w:rsid w:val="00FD77B0"/>
    <w:rsid w:val="00FE1FBE"/>
    <w:rsid w:val="00FE289C"/>
    <w:rsid w:val="00FE3901"/>
    <w:rsid w:val="00FE39D3"/>
    <w:rsid w:val="00FE4961"/>
    <w:rsid w:val="00FE4BCE"/>
    <w:rsid w:val="00FE54AE"/>
    <w:rsid w:val="00FE576A"/>
    <w:rsid w:val="00FE6AE9"/>
    <w:rsid w:val="00FE7E79"/>
    <w:rsid w:val="00FF3E7D"/>
    <w:rsid w:val="00FF5B99"/>
    <w:rsid w:val="00FF730C"/>
    <w:rsid w:val="00FF73F4"/>
    <w:rsid w:val="00FF7CE4"/>
    <w:rsid w:val="00FF7E39"/>
    <w:rsid w:val="15DB60AA"/>
    <w:rsid w:val="16130A21"/>
    <w:rsid w:val="1D7847FB"/>
    <w:rsid w:val="1FB39316"/>
    <w:rsid w:val="21C22EA6"/>
    <w:rsid w:val="28283731"/>
    <w:rsid w:val="297B3BC8"/>
    <w:rsid w:val="2DE865CC"/>
    <w:rsid w:val="2E1E1F93"/>
    <w:rsid w:val="2E291E44"/>
    <w:rsid w:val="2EE85B84"/>
    <w:rsid w:val="2F3C5406"/>
    <w:rsid w:val="330203DE"/>
    <w:rsid w:val="33DF0983"/>
    <w:rsid w:val="36EF34FF"/>
    <w:rsid w:val="3B2B580A"/>
    <w:rsid w:val="3D141F11"/>
    <w:rsid w:val="3D9A2417"/>
    <w:rsid w:val="3E3D2B76"/>
    <w:rsid w:val="3E69D63A"/>
    <w:rsid w:val="4485364C"/>
    <w:rsid w:val="497F13F4"/>
    <w:rsid w:val="4A8572A6"/>
    <w:rsid w:val="4BA003AF"/>
    <w:rsid w:val="4D8D1DE2"/>
    <w:rsid w:val="51C32F11"/>
    <w:rsid w:val="52E15F9A"/>
    <w:rsid w:val="54EF45D0"/>
    <w:rsid w:val="550A5C7C"/>
    <w:rsid w:val="593C03CE"/>
    <w:rsid w:val="5AB3021C"/>
    <w:rsid w:val="5FFB31C6"/>
    <w:rsid w:val="60A056E7"/>
    <w:rsid w:val="626A5FAC"/>
    <w:rsid w:val="66395F1F"/>
    <w:rsid w:val="667FD452"/>
    <w:rsid w:val="67EF013A"/>
    <w:rsid w:val="680C24DB"/>
    <w:rsid w:val="6A413A96"/>
    <w:rsid w:val="6F7E6CB3"/>
    <w:rsid w:val="72F736FA"/>
    <w:rsid w:val="74A4534E"/>
    <w:rsid w:val="77F904E4"/>
    <w:rsid w:val="7ABF7B3D"/>
    <w:rsid w:val="7C1461A9"/>
    <w:rsid w:val="7DFF79DF"/>
    <w:rsid w:val="7F343772"/>
    <w:rsid w:val="7F7B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B66942"/>
  <w15:docId w15:val="{76DAB38B-CC7D-4D94-8249-D42D2ED8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EndNoteBibliography">
    <w:name w:val="EndNote Bibliography"/>
    <w:basedOn w:val="afff5"/>
    <w:link w:val="EndNoteBibliographyChar"/>
    <w:qFormat/>
    <w:pPr>
      <w:adjustRightInd/>
      <w:spacing w:after="160" w:line="240" w:lineRule="auto"/>
      <w:jc w:val="left"/>
    </w:pPr>
    <w:rPr>
      <w:rFonts w:ascii="等线" w:eastAsia="等线" w:hAnsi="等线" w:cstheme="minorBidi"/>
      <w:sz w:val="22"/>
      <w:szCs w:val="24"/>
      <w14:ligatures w14:val="standardContextual"/>
    </w:rPr>
  </w:style>
  <w:style w:type="character" w:customStyle="1" w:styleId="EndNoteBibliographyChar">
    <w:name w:val="EndNote Bibliography Char"/>
    <w:basedOn w:val="afff6"/>
    <w:link w:val="EndNoteBibliography"/>
    <w:qFormat/>
    <w:rPr>
      <w:rFonts w:ascii="等线" w:eastAsia="等线" w:hAnsi="等线"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3667F99CAB43D6B15A9ECFA8E2507A"/>
        <w:category>
          <w:name w:val="常规"/>
          <w:gallery w:val="placeholder"/>
        </w:category>
        <w:types>
          <w:type w:val="bbPlcHdr"/>
        </w:types>
        <w:behaviors>
          <w:behavior w:val="content"/>
        </w:behaviors>
        <w:guid w:val="{282E79F7-FD48-4D11-9AAB-DCA3B1BD8311}"/>
      </w:docPartPr>
      <w:docPartBody>
        <w:p w:rsidR="00455B63" w:rsidRDefault="00455B63">
          <w:pPr>
            <w:pStyle w:val="173667F99CAB43D6B15A9ECFA8E2507A"/>
          </w:pPr>
          <w:r>
            <w:rPr>
              <w:rStyle w:val="a3"/>
              <w:rFonts w:hint="eastAsia"/>
            </w:rPr>
            <w:t>单击或点击此处输入文字。</w:t>
          </w:r>
        </w:p>
      </w:docPartBody>
    </w:docPart>
    <w:docPart>
      <w:docPartPr>
        <w:name w:val="8B52DCE48D164A8285493C9BE44C4992"/>
        <w:category>
          <w:name w:val="常规"/>
          <w:gallery w:val="placeholder"/>
        </w:category>
        <w:types>
          <w:type w:val="bbPlcHdr"/>
        </w:types>
        <w:behaviors>
          <w:behavior w:val="content"/>
        </w:behaviors>
        <w:guid w:val="{35587A69-33AD-4371-87DD-E5CBAA7E6A21}"/>
      </w:docPartPr>
      <w:docPartBody>
        <w:p w:rsidR="00455B63" w:rsidRDefault="00455B63">
          <w:pPr>
            <w:pStyle w:val="8B52DCE48D164A8285493C9BE44C4992"/>
          </w:pPr>
          <w:r>
            <w:rPr>
              <w:rStyle w:val="a3"/>
              <w:rFonts w:hint="eastAsia"/>
            </w:rPr>
            <w:t>选择一项。</w:t>
          </w:r>
        </w:p>
      </w:docPartBody>
    </w:docPart>
    <w:docPart>
      <w:docPartPr>
        <w:name w:val="67E41F115B2943BD8114AAB60EA98868"/>
        <w:category>
          <w:name w:val="常规"/>
          <w:gallery w:val="placeholder"/>
        </w:category>
        <w:types>
          <w:type w:val="bbPlcHdr"/>
        </w:types>
        <w:behaviors>
          <w:behavior w:val="content"/>
        </w:behaviors>
        <w:guid w:val="{F21E6F94-8682-438E-B1F0-071FA0BD03EA}"/>
      </w:docPartPr>
      <w:docPartBody>
        <w:p w:rsidR="00455B63" w:rsidRDefault="00455B63">
          <w:pPr>
            <w:pStyle w:val="67E41F115B2943BD8114AAB60EA9886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36"/>
    <w:rsid w:val="00095D94"/>
    <w:rsid w:val="00096F3C"/>
    <w:rsid w:val="000E296D"/>
    <w:rsid w:val="00157CBB"/>
    <w:rsid w:val="00181DD9"/>
    <w:rsid w:val="001C0DE6"/>
    <w:rsid w:val="00382F81"/>
    <w:rsid w:val="00455B63"/>
    <w:rsid w:val="004F657B"/>
    <w:rsid w:val="005241BC"/>
    <w:rsid w:val="00524712"/>
    <w:rsid w:val="005F28FB"/>
    <w:rsid w:val="00642AFD"/>
    <w:rsid w:val="00675AA4"/>
    <w:rsid w:val="00680044"/>
    <w:rsid w:val="00860A4F"/>
    <w:rsid w:val="00885985"/>
    <w:rsid w:val="008F70DD"/>
    <w:rsid w:val="009626E7"/>
    <w:rsid w:val="009635C4"/>
    <w:rsid w:val="009664BB"/>
    <w:rsid w:val="00A36944"/>
    <w:rsid w:val="00B84B5B"/>
    <w:rsid w:val="00BB2E36"/>
    <w:rsid w:val="00D82283"/>
    <w:rsid w:val="00DC410D"/>
    <w:rsid w:val="00E145B7"/>
    <w:rsid w:val="00E23425"/>
    <w:rsid w:val="00E95594"/>
    <w:rsid w:val="00EB1668"/>
    <w:rsid w:val="00EF5E58"/>
    <w:rsid w:val="00F15BB1"/>
    <w:rsid w:val="00FD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73667F99CAB43D6B15A9ECFA8E2507A">
    <w:name w:val="173667F99CAB43D6B15A9ECFA8E2507A"/>
    <w:qFormat/>
    <w:pPr>
      <w:widowControl w:val="0"/>
      <w:jc w:val="both"/>
    </w:pPr>
    <w:rPr>
      <w:kern w:val="2"/>
      <w:sz w:val="21"/>
      <w:szCs w:val="22"/>
    </w:rPr>
  </w:style>
  <w:style w:type="paragraph" w:customStyle="1" w:styleId="8B52DCE48D164A8285493C9BE44C4992">
    <w:name w:val="8B52DCE48D164A8285493C9BE44C4992"/>
    <w:qFormat/>
    <w:pPr>
      <w:widowControl w:val="0"/>
      <w:jc w:val="both"/>
    </w:pPr>
    <w:rPr>
      <w:kern w:val="2"/>
      <w:sz w:val="21"/>
      <w:szCs w:val="22"/>
    </w:rPr>
  </w:style>
  <w:style w:type="paragraph" w:customStyle="1" w:styleId="67E41F115B2943BD8114AAB60EA98868">
    <w:name w:val="67E41F115B2943BD8114AAB60EA9886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1754</Words>
  <Characters>9999</Characters>
  <Application>Microsoft Office Word</Application>
  <DocSecurity>0</DocSecurity>
  <Lines>83</Lines>
  <Paragraphs>23</Paragraphs>
  <ScaleCrop>false</ScaleCrop>
  <Company>PCMI</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42</cp:revision>
  <cp:lastPrinted>2021-02-03T16:22:00Z</cp:lastPrinted>
  <dcterms:created xsi:type="dcterms:W3CDTF">2025-03-29T18:16:00Z</dcterms:created>
  <dcterms:modified xsi:type="dcterms:W3CDTF">2025-04-25T15:04:00Z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eyJoZGlkIjoiNTM2NmNlMTZjNzczYWVjMjdjNzcyODdlNTE5MzU4YTgiLCJ1c2VySWQiOiI0MjU5MDMyNDgifQ==</vt:lpwstr>
  </property>
  <property fmtid="{D5CDD505-2E9C-101B-9397-08002B2CF9AE}" pid="15" name="KSOProductBuildVer">
    <vt:lpwstr>2052-11.8.2.10489</vt:lpwstr>
  </property>
  <property fmtid="{D5CDD505-2E9C-101B-9397-08002B2CF9AE}" pid="16" name="ICV">
    <vt:lpwstr>2BA79A4B0A4643B6BD6755B4F301863D_13</vt:lpwstr>
  </property>
  <property fmtid="{D5CDD505-2E9C-101B-9397-08002B2CF9AE}" pid="17" name="DoublePage">
    <vt:lpwstr>true</vt:lpwstr>
  </property>
</Properties>
</file>