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214CDB" w:rsidP="00214CDB">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Pr>
                <w:rFonts w:ascii="黑体" w:eastAsia="黑体" w:hAnsi="黑体" w:hint="eastAsia"/>
                <w:sz w:val="21"/>
                <w:szCs w:val="21"/>
              </w:rPr>
              <w:t>25.080.99</w:t>
            </w:r>
            <w:r w:rsidRPr="00672BFD">
              <w:rPr>
                <w:rFonts w:ascii="黑体" w:eastAsia="黑体" w:hAnsi="黑体"/>
                <w:sz w:val="21"/>
                <w:szCs w:val="21"/>
              </w:rPr>
              <w:fldChar w:fldCharType="end"/>
            </w:r>
            <w:r w:rsidR="00672BFD"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00672BFD" w:rsidRPr="00672BFD">
              <w:rPr>
                <w:rFonts w:ascii="黑体" w:eastAsia="黑体" w:hAnsi="黑体"/>
                <w:sz w:val="21"/>
                <w:szCs w:val="21"/>
              </w:rPr>
            </w:r>
            <w:r w:rsidR="00672BFD"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0378FE">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072C2F" w:rsidRPr="00072C2F">
                    <w:t>CS</w:t>
                  </w:r>
                  <w:r w:rsidR="009C3257">
                    <w:fldChar w:fldCharType="end"/>
                  </w:r>
                  <w:bookmarkEnd w:id="1"/>
                </w:p>
              </w:tc>
            </w:tr>
          </w:tbl>
          <w:p w:rsidR="00FB231D" w:rsidRPr="00672BFD" w:rsidRDefault="00672BFD" w:rsidP="002F1ABA">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F1ABA">
              <w:rPr>
                <w:rFonts w:ascii="黑体" w:eastAsia="黑体" w:hAnsi="黑体" w:hint="eastAsia"/>
                <w:sz w:val="21"/>
                <w:szCs w:val="21"/>
              </w:rPr>
              <w:t>J 58</w:t>
            </w:r>
            <w:r w:rsidRPr="00672BFD">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072C2F" w:rsidRPr="00072C2F">
        <w:t>CS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213361">
        <w:rPr>
          <w:rFonts w:hint="eastAsia"/>
        </w:rPr>
        <w:t>113</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6F60E3">
        <w:t>全自动一体化高效生产成套设备</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614AFC" w:rsidRPr="00614AFC">
        <w:rPr>
          <w:rFonts w:eastAsia="黑体"/>
          <w:noProof/>
          <w:szCs w:val="28"/>
        </w:rPr>
        <w:t>A complete set of fully automatic, integrated and highly efficient knife-scrapping fabric production equipment</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10"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378FE">
        <w:rPr>
          <w:noProof/>
          <w:sz w:val="24"/>
          <w:szCs w:val="28"/>
        </w:rPr>
      </w:r>
      <w:r>
        <w:rPr>
          <w:noProof/>
          <w:sz w:val="24"/>
          <w:szCs w:val="28"/>
        </w:rPr>
        <w:fldChar w:fldCharType="end"/>
      </w:r>
      <w:bookmarkEnd w:id="11"/>
      <w:bookmarkEnd w:id="10"/>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72C2F" w:rsidRPr="00072C2F">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6F60E3" w:rsidRDefault="006F60E3" w:rsidP="006F60E3">
      <w:pPr>
        <w:pStyle w:val="afffffc"/>
        <w:spacing w:after="360"/>
      </w:pPr>
      <w:bookmarkStart w:id="21" w:name="BookMark1"/>
      <w:bookmarkStart w:id="22" w:name="_Toc185860851"/>
      <w:bookmarkStart w:id="23" w:name="_Toc188533070"/>
      <w:bookmarkStart w:id="24" w:name="_Toc188533832"/>
      <w:bookmarkStart w:id="25" w:name="_Toc188618513"/>
      <w:bookmarkStart w:id="26" w:name="_Toc190359138"/>
      <w:bookmarkStart w:id="27" w:name="_Toc190770669"/>
      <w:bookmarkStart w:id="28" w:name="_Toc191042006"/>
      <w:bookmarkStart w:id="29" w:name="_Toc191299834"/>
      <w:bookmarkStart w:id="30" w:name="_Toc196384801"/>
      <w:r w:rsidRPr="006F60E3">
        <w:rPr>
          <w:rFonts w:hint="eastAsia"/>
          <w:spacing w:val="320"/>
        </w:rPr>
        <w:lastRenderedPageBreak/>
        <w:t>目</w:t>
      </w:r>
      <w:r>
        <w:rPr>
          <w:rFonts w:hint="eastAsia"/>
        </w:rPr>
        <w:t>次</w:t>
      </w:r>
    </w:p>
    <w:p w:rsidR="006F60E3" w:rsidRPr="006F60E3" w:rsidRDefault="006F60E3">
      <w:pPr>
        <w:pStyle w:val="10"/>
        <w:tabs>
          <w:tab w:val="right" w:leader="dot" w:pos="9344"/>
        </w:tabs>
        <w:rPr>
          <w:rFonts w:asciiTheme="minorHAnsi" w:eastAsiaTheme="minorEastAsia" w:hAnsiTheme="minorHAnsi" w:cstheme="minorBidi"/>
          <w:noProof/>
          <w:szCs w:val="22"/>
        </w:rPr>
      </w:pPr>
      <w:r w:rsidRPr="006F60E3">
        <w:fldChar w:fldCharType="begin"/>
      </w:r>
      <w:r w:rsidRPr="006F60E3">
        <w:instrText xml:space="preserve"> TOC \o "1-1" \h </w:instrText>
      </w:r>
      <w:r w:rsidRPr="006F60E3">
        <w:fldChar w:fldCharType="separate"/>
      </w:r>
      <w:hyperlink w:anchor="_Toc196385164" w:history="1">
        <w:r w:rsidRPr="006F60E3">
          <w:rPr>
            <w:rStyle w:val="affffff7"/>
            <w:rFonts w:hint="eastAsia"/>
            <w:noProof/>
          </w:rPr>
          <w:t>前言</w:t>
        </w:r>
        <w:r w:rsidRPr="006F60E3">
          <w:rPr>
            <w:noProof/>
          </w:rPr>
          <w:tab/>
        </w:r>
        <w:r w:rsidRPr="006F60E3">
          <w:rPr>
            <w:noProof/>
          </w:rPr>
          <w:fldChar w:fldCharType="begin"/>
        </w:r>
        <w:r w:rsidRPr="006F60E3">
          <w:rPr>
            <w:noProof/>
          </w:rPr>
          <w:instrText xml:space="preserve"> PAGEREF _Toc196385164 \h </w:instrText>
        </w:r>
        <w:r w:rsidRPr="006F60E3">
          <w:rPr>
            <w:noProof/>
          </w:rPr>
        </w:r>
        <w:r w:rsidRPr="006F60E3">
          <w:rPr>
            <w:noProof/>
          </w:rPr>
          <w:fldChar w:fldCharType="separate"/>
        </w:r>
        <w:r w:rsidR="00B04CAD">
          <w:rPr>
            <w:noProof/>
          </w:rPr>
          <w:t>II</w:t>
        </w:r>
        <w:r w:rsidRPr="006F60E3">
          <w:rPr>
            <w:noProof/>
          </w:rPr>
          <w:fldChar w:fldCharType="end"/>
        </w:r>
      </w:hyperlink>
    </w:p>
    <w:p w:rsidR="006F60E3" w:rsidRPr="006F60E3" w:rsidRDefault="007817DC">
      <w:pPr>
        <w:pStyle w:val="10"/>
        <w:tabs>
          <w:tab w:val="right" w:leader="dot" w:pos="9344"/>
        </w:tabs>
        <w:rPr>
          <w:rFonts w:asciiTheme="minorHAnsi" w:eastAsiaTheme="minorEastAsia" w:hAnsiTheme="minorHAnsi" w:cstheme="minorBidi"/>
          <w:noProof/>
          <w:szCs w:val="22"/>
        </w:rPr>
      </w:pPr>
      <w:hyperlink w:anchor="_Toc196385165" w:history="1">
        <w:r w:rsidR="006F60E3" w:rsidRPr="006F60E3">
          <w:rPr>
            <w:rStyle w:val="affffff7"/>
            <w:noProof/>
          </w:rPr>
          <w:t>1</w:t>
        </w:r>
        <w:r w:rsidR="006F60E3">
          <w:rPr>
            <w:rStyle w:val="affffff7"/>
            <w:noProof/>
          </w:rPr>
          <w:t xml:space="preserve"> </w:t>
        </w:r>
        <w:r w:rsidR="006F60E3" w:rsidRPr="006F60E3">
          <w:rPr>
            <w:rStyle w:val="affffff7"/>
            <w:rFonts w:hint="eastAsia"/>
            <w:noProof/>
          </w:rPr>
          <w:t xml:space="preserve"> 范围</w:t>
        </w:r>
        <w:r w:rsidR="006F60E3" w:rsidRPr="006F60E3">
          <w:rPr>
            <w:noProof/>
          </w:rPr>
          <w:tab/>
        </w:r>
        <w:r w:rsidR="006F60E3" w:rsidRPr="006F60E3">
          <w:rPr>
            <w:noProof/>
          </w:rPr>
          <w:fldChar w:fldCharType="begin"/>
        </w:r>
        <w:r w:rsidR="006F60E3" w:rsidRPr="006F60E3">
          <w:rPr>
            <w:noProof/>
          </w:rPr>
          <w:instrText xml:space="preserve"> PAGEREF _Toc196385165 \h </w:instrText>
        </w:r>
        <w:r w:rsidR="006F60E3" w:rsidRPr="006F60E3">
          <w:rPr>
            <w:noProof/>
          </w:rPr>
        </w:r>
        <w:r w:rsidR="006F60E3" w:rsidRPr="006F60E3">
          <w:rPr>
            <w:noProof/>
          </w:rPr>
          <w:fldChar w:fldCharType="separate"/>
        </w:r>
        <w:r w:rsidR="00B04CAD">
          <w:rPr>
            <w:noProof/>
          </w:rPr>
          <w:t>1</w:t>
        </w:r>
        <w:r w:rsidR="006F60E3" w:rsidRPr="006F60E3">
          <w:rPr>
            <w:noProof/>
          </w:rPr>
          <w:fldChar w:fldCharType="end"/>
        </w:r>
      </w:hyperlink>
    </w:p>
    <w:p w:rsidR="006F60E3" w:rsidRPr="006F60E3" w:rsidRDefault="007817DC">
      <w:pPr>
        <w:pStyle w:val="10"/>
        <w:tabs>
          <w:tab w:val="right" w:leader="dot" w:pos="9344"/>
        </w:tabs>
        <w:rPr>
          <w:rFonts w:asciiTheme="minorHAnsi" w:eastAsiaTheme="minorEastAsia" w:hAnsiTheme="minorHAnsi" w:cstheme="minorBidi"/>
          <w:noProof/>
          <w:szCs w:val="22"/>
        </w:rPr>
      </w:pPr>
      <w:hyperlink w:anchor="_Toc196385166" w:history="1">
        <w:r w:rsidR="006F60E3" w:rsidRPr="006F60E3">
          <w:rPr>
            <w:rStyle w:val="affffff7"/>
            <w:noProof/>
          </w:rPr>
          <w:t>2</w:t>
        </w:r>
        <w:r w:rsidR="006F60E3">
          <w:rPr>
            <w:rStyle w:val="affffff7"/>
            <w:noProof/>
          </w:rPr>
          <w:t xml:space="preserve"> </w:t>
        </w:r>
        <w:r w:rsidR="006F60E3" w:rsidRPr="006F60E3">
          <w:rPr>
            <w:rStyle w:val="affffff7"/>
            <w:rFonts w:hint="eastAsia"/>
            <w:noProof/>
          </w:rPr>
          <w:t xml:space="preserve"> 规范性引用文件</w:t>
        </w:r>
        <w:r w:rsidR="006F60E3" w:rsidRPr="006F60E3">
          <w:rPr>
            <w:noProof/>
          </w:rPr>
          <w:tab/>
        </w:r>
        <w:r w:rsidR="006F60E3" w:rsidRPr="006F60E3">
          <w:rPr>
            <w:noProof/>
          </w:rPr>
          <w:fldChar w:fldCharType="begin"/>
        </w:r>
        <w:r w:rsidR="006F60E3" w:rsidRPr="006F60E3">
          <w:rPr>
            <w:noProof/>
          </w:rPr>
          <w:instrText xml:space="preserve"> PAGEREF _Toc196385166 \h </w:instrText>
        </w:r>
        <w:r w:rsidR="006F60E3" w:rsidRPr="006F60E3">
          <w:rPr>
            <w:noProof/>
          </w:rPr>
        </w:r>
        <w:r w:rsidR="006F60E3" w:rsidRPr="006F60E3">
          <w:rPr>
            <w:noProof/>
          </w:rPr>
          <w:fldChar w:fldCharType="separate"/>
        </w:r>
        <w:r w:rsidR="00B04CAD">
          <w:rPr>
            <w:noProof/>
          </w:rPr>
          <w:t>1</w:t>
        </w:r>
        <w:r w:rsidR="006F60E3" w:rsidRPr="006F60E3">
          <w:rPr>
            <w:noProof/>
          </w:rPr>
          <w:fldChar w:fldCharType="end"/>
        </w:r>
      </w:hyperlink>
    </w:p>
    <w:p w:rsidR="006F60E3" w:rsidRPr="006F60E3" w:rsidRDefault="007817DC">
      <w:pPr>
        <w:pStyle w:val="10"/>
        <w:tabs>
          <w:tab w:val="right" w:leader="dot" w:pos="9344"/>
        </w:tabs>
        <w:rPr>
          <w:rFonts w:asciiTheme="minorHAnsi" w:eastAsiaTheme="minorEastAsia" w:hAnsiTheme="minorHAnsi" w:cstheme="minorBidi"/>
          <w:noProof/>
          <w:szCs w:val="22"/>
        </w:rPr>
      </w:pPr>
      <w:hyperlink w:anchor="_Toc196385167" w:history="1">
        <w:r w:rsidR="006F60E3" w:rsidRPr="006F60E3">
          <w:rPr>
            <w:rStyle w:val="affffff7"/>
            <w:noProof/>
          </w:rPr>
          <w:t>3</w:t>
        </w:r>
        <w:r w:rsidR="006F60E3">
          <w:rPr>
            <w:rStyle w:val="affffff7"/>
            <w:noProof/>
          </w:rPr>
          <w:t xml:space="preserve"> </w:t>
        </w:r>
        <w:r w:rsidR="006F60E3" w:rsidRPr="006F60E3">
          <w:rPr>
            <w:rStyle w:val="affffff7"/>
            <w:rFonts w:hint="eastAsia"/>
            <w:noProof/>
          </w:rPr>
          <w:t xml:space="preserve"> 术语和定义</w:t>
        </w:r>
        <w:r w:rsidR="006F60E3" w:rsidRPr="006F60E3">
          <w:rPr>
            <w:noProof/>
          </w:rPr>
          <w:tab/>
        </w:r>
        <w:r w:rsidR="006F60E3" w:rsidRPr="006F60E3">
          <w:rPr>
            <w:noProof/>
          </w:rPr>
          <w:fldChar w:fldCharType="begin"/>
        </w:r>
        <w:r w:rsidR="006F60E3" w:rsidRPr="006F60E3">
          <w:rPr>
            <w:noProof/>
          </w:rPr>
          <w:instrText xml:space="preserve"> PAGEREF _Toc196385167 \h </w:instrText>
        </w:r>
        <w:r w:rsidR="006F60E3" w:rsidRPr="006F60E3">
          <w:rPr>
            <w:noProof/>
          </w:rPr>
        </w:r>
        <w:r w:rsidR="006F60E3" w:rsidRPr="006F60E3">
          <w:rPr>
            <w:noProof/>
          </w:rPr>
          <w:fldChar w:fldCharType="separate"/>
        </w:r>
        <w:r w:rsidR="00B04CAD">
          <w:rPr>
            <w:noProof/>
          </w:rPr>
          <w:t>1</w:t>
        </w:r>
        <w:r w:rsidR="006F60E3" w:rsidRPr="006F60E3">
          <w:rPr>
            <w:noProof/>
          </w:rPr>
          <w:fldChar w:fldCharType="end"/>
        </w:r>
      </w:hyperlink>
    </w:p>
    <w:p w:rsidR="006F60E3" w:rsidRPr="006F60E3" w:rsidRDefault="007817DC">
      <w:pPr>
        <w:pStyle w:val="10"/>
        <w:tabs>
          <w:tab w:val="right" w:leader="dot" w:pos="9344"/>
        </w:tabs>
        <w:rPr>
          <w:rFonts w:asciiTheme="minorHAnsi" w:eastAsiaTheme="minorEastAsia" w:hAnsiTheme="minorHAnsi" w:cstheme="minorBidi"/>
          <w:noProof/>
          <w:szCs w:val="22"/>
        </w:rPr>
      </w:pPr>
      <w:hyperlink w:anchor="_Toc196385168" w:history="1">
        <w:r w:rsidR="006F60E3" w:rsidRPr="006F60E3">
          <w:rPr>
            <w:rStyle w:val="affffff7"/>
            <w:noProof/>
          </w:rPr>
          <w:t>4</w:t>
        </w:r>
        <w:r w:rsidR="006F60E3">
          <w:rPr>
            <w:rStyle w:val="affffff7"/>
            <w:noProof/>
          </w:rPr>
          <w:t xml:space="preserve"> </w:t>
        </w:r>
        <w:r w:rsidR="006F60E3" w:rsidRPr="006F60E3">
          <w:rPr>
            <w:rStyle w:val="affffff7"/>
            <w:rFonts w:hint="eastAsia"/>
            <w:noProof/>
          </w:rPr>
          <w:t xml:space="preserve"> 结构及参数</w:t>
        </w:r>
        <w:r w:rsidR="006F60E3" w:rsidRPr="006F60E3">
          <w:rPr>
            <w:noProof/>
          </w:rPr>
          <w:tab/>
        </w:r>
        <w:r w:rsidR="006F60E3" w:rsidRPr="006F60E3">
          <w:rPr>
            <w:noProof/>
          </w:rPr>
          <w:fldChar w:fldCharType="begin"/>
        </w:r>
        <w:r w:rsidR="006F60E3" w:rsidRPr="006F60E3">
          <w:rPr>
            <w:noProof/>
          </w:rPr>
          <w:instrText xml:space="preserve"> PAGEREF _Toc196385168 \h </w:instrText>
        </w:r>
        <w:r w:rsidR="006F60E3" w:rsidRPr="006F60E3">
          <w:rPr>
            <w:noProof/>
          </w:rPr>
        </w:r>
        <w:r w:rsidR="006F60E3" w:rsidRPr="006F60E3">
          <w:rPr>
            <w:noProof/>
          </w:rPr>
          <w:fldChar w:fldCharType="separate"/>
        </w:r>
        <w:r w:rsidR="00B04CAD">
          <w:rPr>
            <w:noProof/>
          </w:rPr>
          <w:t>1</w:t>
        </w:r>
        <w:r w:rsidR="006F60E3" w:rsidRPr="006F60E3">
          <w:rPr>
            <w:noProof/>
          </w:rPr>
          <w:fldChar w:fldCharType="end"/>
        </w:r>
      </w:hyperlink>
    </w:p>
    <w:p w:rsidR="006F60E3" w:rsidRPr="006F60E3" w:rsidRDefault="007817DC">
      <w:pPr>
        <w:pStyle w:val="10"/>
        <w:tabs>
          <w:tab w:val="right" w:leader="dot" w:pos="9344"/>
        </w:tabs>
        <w:rPr>
          <w:rFonts w:asciiTheme="minorHAnsi" w:eastAsiaTheme="minorEastAsia" w:hAnsiTheme="minorHAnsi" w:cstheme="minorBidi"/>
          <w:noProof/>
          <w:szCs w:val="22"/>
        </w:rPr>
      </w:pPr>
      <w:hyperlink w:anchor="_Toc196385169" w:history="1">
        <w:r w:rsidR="006F60E3" w:rsidRPr="006F60E3">
          <w:rPr>
            <w:rStyle w:val="affffff7"/>
            <w:noProof/>
          </w:rPr>
          <w:t>5</w:t>
        </w:r>
        <w:r w:rsidR="006F60E3">
          <w:rPr>
            <w:rStyle w:val="affffff7"/>
            <w:noProof/>
          </w:rPr>
          <w:t xml:space="preserve"> </w:t>
        </w:r>
        <w:r w:rsidR="006F60E3" w:rsidRPr="006F60E3">
          <w:rPr>
            <w:rStyle w:val="affffff7"/>
            <w:rFonts w:hint="eastAsia"/>
            <w:noProof/>
          </w:rPr>
          <w:t xml:space="preserve"> 技术要求</w:t>
        </w:r>
        <w:r w:rsidR="006F60E3" w:rsidRPr="006F60E3">
          <w:rPr>
            <w:noProof/>
          </w:rPr>
          <w:tab/>
        </w:r>
        <w:r w:rsidR="006F60E3" w:rsidRPr="006F60E3">
          <w:rPr>
            <w:noProof/>
          </w:rPr>
          <w:fldChar w:fldCharType="begin"/>
        </w:r>
        <w:r w:rsidR="006F60E3" w:rsidRPr="006F60E3">
          <w:rPr>
            <w:noProof/>
          </w:rPr>
          <w:instrText xml:space="preserve"> PAGEREF _Toc196385169 \h </w:instrText>
        </w:r>
        <w:r w:rsidR="006F60E3" w:rsidRPr="006F60E3">
          <w:rPr>
            <w:noProof/>
          </w:rPr>
        </w:r>
        <w:r w:rsidR="006F60E3" w:rsidRPr="006F60E3">
          <w:rPr>
            <w:noProof/>
          </w:rPr>
          <w:fldChar w:fldCharType="separate"/>
        </w:r>
        <w:r w:rsidR="00B04CAD">
          <w:rPr>
            <w:noProof/>
          </w:rPr>
          <w:t>2</w:t>
        </w:r>
        <w:r w:rsidR="006F60E3" w:rsidRPr="006F60E3">
          <w:rPr>
            <w:noProof/>
          </w:rPr>
          <w:fldChar w:fldCharType="end"/>
        </w:r>
      </w:hyperlink>
    </w:p>
    <w:p w:rsidR="006F60E3" w:rsidRPr="006F60E3" w:rsidRDefault="007817DC">
      <w:pPr>
        <w:pStyle w:val="10"/>
        <w:tabs>
          <w:tab w:val="right" w:leader="dot" w:pos="9344"/>
        </w:tabs>
        <w:rPr>
          <w:rFonts w:asciiTheme="minorHAnsi" w:eastAsiaTheme="minorEastAsia" w:hAnsiTheme="minorHAnsi" w:cstheme="minorBidi"/>
          <w:noProof/>
          <w:szCs w:val="22"/>
        </w:rPr>
      </w:pPr>
      <w:hyperlink w:anchor="_Toc196385170" w:history="1">
        <w:r w:rsidR="006F60E3" w:rsidRPr="006F60E3">
          <w:rPr>
            <w:rStyle w:val="affffff7"/>
            <w:noProof/>
          </w:rPr>
          <w:t>6</w:t>
        </w:r>
        <w:r w:rsidR="006F60E3">
          <w:rPr>
            <w:rStyle w:val="affffff7"/>
            <w:noProof/>
          </w:rPr>
          <w:t xml:space="preserve"> </w:t>
        </w:r>
        <w:r w:rsidR="006F60E3" w:rsidRPr="006F60E3">
          <w:rPr>
            <w:rStyle w:val="affffff7"/>
            <w:rFonts w:hint="eastAsia"/>
            <w:noProof/>
          </w:rPr>
          <w:t xml:space="preserve"> 试验方法</w:t>
        </w:r>
        <w:r w:rsidR="006F60E3" w:rsidRPr="006F60E3">
          <w:rPr>
            <w:noProof/>
          </w:rPr>
          <w:tab/>
        </w:r>
        <w:r w:rsidR="006F60E3" w:rsidRPr="006F60E3">
          <w:rPr>
            <w:noProof/>
          </w:rPr>
          <w:fldChar w:fldCharType="begin"/>
        </w:r>
        <w:r w:rsidR="006F60E3" w:rsidRPr="006F60E3">
          <w:rPr>
            <w:noProof/>
          </w:rPr>
          <w:instrText xml:space="preserve"> PAGEREF _Toc196385170 \h </w:instrText>
        </w:r>
        <w:r w:rsidR="006F60E3" w:rsidRPr="006F60E3">
          <w:rPr>
            <w:noProof/>
          </w:rPr>
        </w:r>
        <w:r w:rsidR="006F60E3" w:rsidRPr="006F60E3">
          <w:rPr>
            <w:noProof/>
          </w:rPr>
          <w:fldChar w:fldCharType="separate"/>
        </w:r>
        <w:r w:rsidR="00B04CAD">
          <w:rPr>
            <w:noProof/>
          </w:rPr>
          <w:t>4</w:t>
        </w:r>
        <w:r w:rsidR="006F60E3" w:rsidRPr="006F60E3">
          <w:rPr>
            <w:noProof/>
          </w:rPr>
          <w:fldChar w:fldCharType="end"/>
        </w:r>
      </w:hyperlink>
    </w:p>
    <w:p w:rsidR="006F60E3" w:rsidRPr="006F60E3" w:rsidRDefault="007817DC">
      <w:pPr>
        <w:pStyle w:val="10"/>
        <w:tabs>
          <w:tab w:val="right" w:leader="dot" w:pos="9344"/>
        </w:tabs>
        <w:rPr>
          <w:rFonts w:asciiTheme="minorHAnsi" w:eastAsiaTheme="minorEastAsia" w:hAnsiTheme="minorHAnsi" w:cstheme="minorBidi"/>
          <w:noProof/>
          <w:szCs w:val="22"/>
        </w:rPr>
      </w:pPr>
      <w:hyperlink w:anchor="_Toc196385171" w:history="1">
        <w:r w:rsidR="006F60E3" w:rsidRPr="006F60E3">
          <w:rPr>
            <w:rStyle w:val="affffff7"/>
            <w:noProof/>
          </w:rPr>
          <w:t>7</w:t>
        </w:r>
        <w:r w:rsidR="006F60E3">
          <w:rPr>
            <w:rStyle w:val="affffff7"/>
            <w:noProof/>
          </w:rPr>
          <w:t xml:space="preserve"> </w:t>
        </w:r>
        <w:r w:rsidR="006F60E3" w:rsidRPr="006F60E3">
          <w:rPr>
            <w:rStyle w:val="affffff7"/>
            <w:rFonts w:hint="eastAsia"/>
            <w:noProof/>
          </w:rPr>
          <w:t xml:space="preserve"> 检验规则</w:t>
        </w:r>
        <w:r w:rsidR="006F60E3" w:rsidRPr="006F60E3">
          <w:rPr>
            <w:noProof/>
          </w:rPr>
          <w:tab/>
        </w:r>
        <w:r w:rsidR="006F60E3" w:rsidRPr="006F60E3">
          <w:rPr>
            <w:noProof/>
          </w:rPr>
          <w:fldChar w:fldCharType="begin"/>
        </w:r>
        <w:r w:rsidR="006F60E3" w:rsidRPr="006F60E3">
          <w:rPr>
            <w:noProof/>
          </w:rPr>
          <w:instrText xml:space="preserve"> PAGEREF _Toc196385171 \h </w:instrText>
        </w:r>
        <w:r w:rsidR="006F60E3" w:rsidRPr="006F60E3">
          <w:rPr>
            <w:noProof/>
          </w:rPr>
        </w:r>
        <w:r w:rsidR="006F60E3" w:rsidRPr="006F60E3">
          <w:rPr>
            <w:noProof/>
          </w:rPr>
          <w:fldChar w:fldCharType="separate"/>
        </w:r>
        <w:r w:rsidR="00B04CAD">
          <w:rPr>
            <w:noProof/>
          </w:rPr>
          <w:t>4</w:t>
        </w:r>
        <w:r w:rsidR="006F60E3" w:rsidRPr="006F60E3">
          <w:rPr>
            <w:noProof/>
          </w:rPr>
          <w:fldChar w:fldCharType="end"/>
        </w:r>
      </w:hyperlink>
    </w:p>
    <w:p w:rsidR="006F60E3" w:rsidRPr="006F60E3" w:rsidRDefault="007817DC">
      <w:pPr>
        <w:pStyle w:val="10"/>
        <w:tabs>
          <w:tab w:val="right" w:leader="dot" w:pos="9344"/>
        </w:tabs>
        <w:rPr>
          <w:rFonts w:asciiTheme="minorHAnsi" w:eastAsiaTheme="minorEastAsia" w:hAnsiTheme="minorHAnsi" w:cstheme="minorBidi"/>
          <w:noProof/>
          <w:szCs w:val="22"/>
        </w:rPr>
      </w:pPr>
      <w:hyperlink w:anchor="_Toc196385172" w:history="1">
        <w:r w:rsidR="006F60E3" w:rsidRPr="006F60E3">
          <w:rPr>
            <w:rStyle w:val="affffff7"/>
            <w:noProof/>
          </w:rPr>
          <w:t>8</w:t>
        </w:r>
        <w:r w:rsidR="006F60E3">
          <w:rPr>
            <w:rStyle w:val="affffff7"/>
            <w:noProof/>
          </w:rPr>
          <w:t xml:space="preserve"> </w:t>
        </w:r>
        <w:r w:rsidR="006F60E3" w:rsidRPr="006F60E3">
          <w:rPr>
            <w:rStyle w:val="affffff7"/>
            <w:rFonts w:hint="eastAsia"/>
            <w:noProof/>
          </w:rPr>
          <w:t xml:space="preserve"> 标志、包装、运输、贮存</w:t>
        </w:r>
        <w:r w:rsidR="006F60E3" w:rsidRPr="006F60E3">
          <w:rPr>
            <w:noProof/>
          </w:rPr>
          <w:tab/>
        </w:r>
        <w:r w:rsidR="006F60E3" w:rsidRPr="006F60E3">
          <w:rPr>
            <w:noProof/>
          </w:rPr>
          <w:fldChar w:fldCharType="begin"/>
        </w:r>
        <w:r w:rsidR="006F60E3" w:rsidRPr="006F60E3">
          <w:rPr>
            <w:noProof/>
          </w:rPr>
          <w:instrText xml:space="preserve"> PAGEREF _Toc196385172 \h </w:instrText>
        </w:r>
        <w:r w:rsidR="006F60E3" w:rsidRPr="006F60E3">
          <w:rPr>
            <w:noProof/>
          </w:rPr>
        </w:r>
        <w:r w:rsidR="006F60E3" w:rsidRPr="006F60E3">
          <w:rPr>
            <w:noProof/>
          </w:rPr>
          <w:fldChar w:fldCharType="separate"/>
        </w:r>
        <w:r w:rsidR="00B04CAD">
          <w:rPr>
            <w:noProof/>
          </w:rPr>
          <w:t>5</w:t>
        </w:r>
        <w:r w:rsidR="006F60E3" w:rsidRPr="006F60E3">
          <w:rPr>
            <w:noProof/>
          </w:rPr>
          <w:fldChar w:fldCharType="end"/>
        </w:r>
      </w:hyperlink>
    </w:p>
    <w:p w:rsidR="006F60E3" w:rsidRPr="006F60E3" w:rsidRDefault="006F60E3" w:rsidP="006F60E3">
      <w:pPr>
        <w:pStyle w:val="afffffc"/>
        <w:spacing w:after="360"/>
        <w:sectPr w:rsidR="006F60E3" w:rsidRPr="006F60E3" w:rsidSect="006F60E3">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6F60E3">
        <w:fldChar w:fldCharType="end"/>
      </w:r>
    </w:p>
    <w:p w:rsidR="00D05E4E" w:rsidRDefault="00D05E4E" w:rsidP="00D05E4E">
      <w:pPr>
        <w:pStyle w:val="a6"/>
        <w:spacing w:before="900" w:after="360"/>
      </w:pPr>
      <w:bookmarkStart w:id="31" w:name="_Toc196385164"/>
      <w:bookmarkStart w:id="32" w:name="BookMark2"/>
      <w:bookmarkEnd w:id="21"/>
      <w:r w:rsidRPr="00D05E4E">
        <w:rPr>
          <w:spacing w:val="320"/>
        </w:rPr>
        <w:lastRenderedPageBreak/>
        <w:t>前</w:t>
      </w:r>
      <w:r>
        <w:t>言</w:t>
      </w:r>
      <w:bookmarkEnd w:id="22"/>
      <w:bookmarkEnd w:id="23"/>
      <w:bookmarkEnd w:id="24"/>
      <w:bookmarkEnd w:id="25"/>
      <w:bookmarkEnd w:id="26"/>
      <w:bookmarkEnd w:id="27"/>
      <w:bookmarkEnd w:id="28"/>
      <w:bookmarkEnd w:id="29"/>
      <w:bookmarkEnd w:id="30"/>
      <w:bookmarkEnd w:id="31"/>
    </w:p>
    <w:p w:rsidR="00D05E4E" w:rsidRDefault="00D05E4E" w:rsidP="00D05E4E">
      <w:pPr>
        <w:pStyle w:val="affff6"/>
        <w:ind w:firstLine="420"/>
      </w:pPr>
      <w:r>
        <w:rPr>
          <w:rFonts w:hint="eastAsia"/>
        </w:rPr>
        <w:t>本文件按照GB/T 1.1—2020《标准化工作导则  第1部分：标准化文件的结构和起草规则》的规定起草。</w:t>
      </w:r>
    </w:p>
    <w:p w:rsidR="00D05E4E" w:rsidRPr="00D05E4E" w:rsidRDefault="00D05E4E" w:rsidP="00D05E4E">
      <w:pPr>
        <w:pStyle w:val="affff6"/>
        <w:ind w:firstLine="420"/>
      </w:pPr>
      <w:r w:rsidRPr="00D05E4E">
        <w:rPr>
          <w:rFonts w:hint="eastAsia"/>
        </w:rPr>
        <w:t>请注意本文件的某些内容可能涉及专利。本文件的发布机构不承担识别专利的责任。</w:t>
      </w:r>
    </w:p>
    <w:p w:rsidR="00D05E4E" w:rsidRPr="001430FD" w:rsidRDefault="00D05E4E" w:rsidP="001430FD">
      <w:pPr>
        <w:pStyle w:val="affff6"/>
        <w:ind w:firstLine="420"/>
      </w:pPr>
      <w:r>
        <w:rPr>
          <w:rFonts w:hint="eastAsia"/>
        </w:rPr>
        <w:t>本文件由</w:t>
      </w:r>
      <w:r w:rsidR="00614AFC" w:rsidRPr="00614AFC">
        <w:rPr>
          <w:rFonts w:hint="eastAsia"/>
        </w:rPr>
        <w:t>嘉兴扬鑫机械有限公司</w:t>
      </w:r>
      <w:r>
        <w:rPr>
          <w:rFonts w:hint="eastAsia"/>
        </w:rPr>
        <w:t>提出。</w:t>
      </w:r>
    </w:p>
    <w:p w:rsidR="00D05E4E" w:rsidRDefault="00D05E4E" w:rsidP="00D05E4E">
      <w:pPr>
        <w:pStyle w:val="affff6"/>
        <w:ind w:firstLine="420"/>
      </w:pPr>
      <w:r>
        <w:rPr>
          <w:rFonts w:hint="eastAsia"/>
        </w:rPr>
        <w:t>本文件由</w:t>
      </w:r>
      <w:r w:rsidR="00072C2F" w:rsidRPr="00072C2F">
        <w:rPr>
          <w:rFonts w:hint="eastAsia"/>
        </w:rPr>
        <w:t>中国商品学会</w:t>
      </w:r>
      <w:r>
        <w:rPr>
          <w:rFonts w:hint="eastAsia"/>
        </w:rPr>
        <w:t>归口。</w:t>
      </w:r>
    </w:p>
    <w:p w:rsidR="00D05E4E" w:rsidRDefault="00D05E4E" w:rsidP="00D05E4E">
      <w:pPr>
        <w:pStyle w:val="affff6"/>
        <w:ind w:firstLine="420"/>
      </w:pPr>
      <w:r>
        <w:rPr>
          <w:rFonts w:hint="eastAsia"/>
        </w:rPr>
        <w:t>本文件起草单位：</w:t>
      </w:r>
      <w:bookmarkStart w:id="33" w:name="OLE_LINK3"/>
      <w:bookmarkStart w:id="34" w:name="OLE_LINK4"/>
      <w:r w:rsidR="00614AFC" w:rsidRPr="00614AFC">
        <w:rPr>
          <w:rFonts w:hint="eastAsia"/>
        </w:rPr>
        <w:t>嘉兴扬鑫机械有限公司</w:t>
      </w:r>
      <w:bookmarkEnd w:id="33"/>
      <w:bookmarkEnd w:id="34"/>
      <w:r>
        <w:rPr>
          <w:rFonts w:hint="eastAsia"/>
        </w:rPr>
        <w:t>。</w:t>
      </w:r>
    </w:p>
    <w:p w:rsidR="002E6B80" w:rsidRPr="00D05E4E" w:rsidRDefault="00D05E4E" w:rsidP="002E6B80">
      <w:pPr>
        <w:pStyle w:val="affff6"/>
        <w:ind w:firstLine="420"/>
        <w:sectPr w:rsidR="002E6B80" w:rsidRPr="00D05E4E" w:rsidSect="003833E9">
          <w:pgSz w:w="11906" w:h="16838" w:code="9"/>
          <w:pgMar w:top="1928" w:right="1134" w:bottom="1134" w:left="1134" w:header="1418" w:footer="1134" w:gutter="284"/>
          <w:pgNumType w:fmt="upperRoman"/>
          <w:cols w:space="425"/>
          <w:formProt w:val="0"/>
          <w:docGrid w:linePitch="312"/>
        </w:sectPr>
      </w:pPr>
      <w:r>
        <w:rPr>
          <w:rFonts w:hint="eastAsia"/>
        </w:rPr>
        <w:t>本文件主要起草人：</w:t>
      </w:r>
      <w:r w:rsidR="002E6B80">
        <w:rPr>
          <w:rFonts w:hint="eastAsia"/>
        </w:rPr>
        <w:t>。</w:t>
      </w:r>
    </w:p>
    <w:p w:rsidR="00894836" w:rsidRPr="00145D9D" w:rsidRDefault="00894836" w:rsidP="00093D25">
      <w:pPr>
        <w:spacing w:line="20" w:lineRule="exact"/>
        <w:jc w:val="center"/>
        <w:rPr>
          <w:rFonts w:ascii="黑体" w:eastAsia="黑体" w:hAnsi="黑体"/>
          <w:sz w:val="32"/>
          <w:szCs w:val="32"/>
        </w:rPr>
      </w:pPr>
      <w:bookmarkStart w:id="35" w:name="BookMark4"/>
      <w:bookmarkEnd w:id="32"/>
    </w:p>
    <w:p w:rsidR="00894836" w:rsidRDefault="00894836" w:rsidP="00093D25">
      <w:pPr>
        <w:spacing w:line="20" w:lineRule="exact"/>
        <w:jc w:val="center"/>
        <w:rPr>
          <w:rFonts w:ascii="黑体" w:eastAsia="黑体" w:hAnsi="黑体"/>
          <w:sz w:val="32"/>
          <w:szCs w:val="32"/>
        </w:rPr>
      </w:pPr>
    </w:p>
    <w:bookmarkStart w:id="36" w:name="OLE_LINK2" w:displacedByCustomXml="next"/>
    <w:bookmarkStart w:id="37" w:name="OLE_LINK1" w:displacedByCustomXml="next"/>
    <w:sdt>
      <w:sdtPr>
        <w:tag w:val="NEW_STAND_NAME"/>
        <w:id w:val="595910757"/>
        <w:lock w:val="sdtLocked"/>
        <w:placeholder>
          <w:docPart w:val="3DBDAD553443420EB62B03F0A4A77B27"/>
        </w:placeholder>
      </w:sdtPr>
      <w:sdtEndPr/>
      <w:sdtContent>
        <w:bookmarkStart w:id="38" w:name="NEW_STAND_NAME" w:displacedByCustomXml="prev"/>
        <w:p w:rsidR="00F26B7E" w:rsidRPr="00F26B7E" w:rsidRDefault="002F1ABA" w:rsidP="006F60E3">
          <w:pPr>
            <w:pStyle w:val="afffffffff1"/>
            <w:spacing w:beforeLines="1" w:before="2" w:afterLines="220" w:after="528"/>
          </w:pPr>
          <w:r>
            <w:rPr>
              <w:rFonts w:hint="eastAsia"/>
            </w:rPr>
            <w:t>全自动一体化高效生产成套设备</w:t>
          </w:r>
        </w:p>
      </w:sdtContent>
    </w:sdt>
    <w:bookmarkEnd w:id="38" w:displacedByCustomXml="prev"/>
    <w:bookmarkEnd w:id="36" w:displacedByCustomXml="prev"/>
    <w:bookmarkEnd w:id="37" w:displacedByCustomXml="prev"/>
    <w:p w:rsidR="00E2552F" w:rsidRDefault="00E2552F" w:rsidP="00A77CCB">
      <w:pPr>
        <w:pStyle w:val="affc"/>
        <w:spacing w:before="240" w:after="240"/>
      </w:pPr>
      <w:bookmarkStart w:id="39" w:name="_Toc17233325"/>
      <w:bookmarkStart w:id="40" w:name="_Toc17233333"/>
      <w:bookmarkStart w:id="41" w:name="_Toc24884211"/>
      <w:bookmarkStart w:id="42" w:name="_Toc24884218"/>
      <w:bookmarkStart w:id="43" w:name="_Toc26648465"/>
      <w:bookmarkStart w:id="44" w:name="_Toc26718930"/>
      <w:bookmarkStart w:id="45" w:name="_Toc26986530"/>
      <w:bookmarkStart w:id="46" w:name="_Toc26986771"/>
      <w:bookmarkStart w:id="47" w:name="_Toc97192964"/>
      <w:bookmarkStart w:id="48" w:name="_Toc185860852"/>
      <w:bookmarkStart w:id="49" w:name="_Toc188533071"/>
      <w:bookmarkStart w:id="50" w:name="_Toc188533833"/>
      <w:bookmarkStart w:id="51" w:name="_Toc188618514"/>
      <w:bookmarkStart w:id="52" w:name="_Toc190359139"/>
      <w:bookmarkStart w:id="53" w:name="_Toc190770670"/>
      <w:bookmarkStart w:id="54" w:name="_Toc191042007"/>
      <w:bookmarkStart w:id="55" w:name="_Toc191299835"/>
      <w:bookmarkStart w:id="56" w:name="_Toc196384802"/>
      <w:bookmarkStart w:id="57" w:name="_Toc196385165"/>
      <w:r>
        <w:rPr>
          <w:rFonts w:hint="eastAsia"/>
        </w:rPr>
        <w:t>范围</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210A44" w:rsidRDefault="00210A44" w:rsidP="00210A44">
      <w:pPr>
        <w:pStyle w:val="affff6"/>
        <w:ind w:firstLine="420"/>
      </w:pPr>
      <w:bookmarkStart w:id="58" w:name="_Toc17233326"/>
      <w:bookmarkStart w:id="59" w:name="_Toc17233334"/>
      <w:bookmarkStart w:id="60" w:name="_Toc24884212"/>
      <w:bookmarkStart w:id="61" w:name="_Toc24884219"/>
      <w:bookmarkStart w:id="62" w:name="_Toc26648466"/>
      <w:r>
        <w:t>本文件规定</w:t>
      </w:r>
      <w:r w:rsidRPr="000B3AE1">
        <w:t>了</w:t>
      </w:r>
      <w:r w:rsidR="002F1ABA" w:rsidRPr="002F1ABA">
        <w:rPr>
          <w:rFonts w:hint="eastAsia"/>
        </w:rPr>
        <w:t>全自动一体化高效生产成套设备</w:t>
      </w:r>
      <w:r>
        <w:rPr>
          <w:rFonts w:hint="eastAsia"/>
        </w:rPr>
        <w:t>的</w:t>
      </w:r>
      <w:r w:rsidR="006F60E3">
        <w:rPr>
          <w:rFonts w:hint="eastAsia"/>
        </w:rPr>
        <w:t>结构及参数、</w:t>
      </w:r>
      <w:r>
        <w:rPr>
          <w:rFonts w:hint="eastAsia"/>
        </w:rPr>
        <w:t>技术要求、试验方法、检验规则、标志、包装、运输和贮存。</w:t>
      </w:r>
    </w:p>
    <w:p w:rsidR="00210A44" w:rsidRDefault="00210A44" w:rsidP="00210A44">
      <w:pPr>
        <w:pStyle w:val="affff6"/>
        <w:ind w:firstLine="420"/>
      </w:pPr>
      <w:r>
        <w:rPr>
          <w:rFonts w:hint="eastAsia"/>
        </w:rPr>
        <w:t>本文件适用于</w:t>
      </w:r>
      <w:r w:rsidR="002F1ABA" w:rsidRPr="002F1ABA">
        <w:rPr>
          <w:rFonts w:hint="eastAsia"/>
        </w:rPr>
        <w:t>全自动一体化高效生产成套设备</w:t>
      </w:r>
      <w:r>
        <w:rPr>
          <w:rFonts w:hint="eastAsia"/>
        </w:rPr>
        <w:t>的生产和检验。</w:t>
      </w:r>
    </w:p>
    <w:p w:rsidR="00E2552F" w:rsidRDefault="00E2552F" w:rsidP="00A77CCB">
      <w:pPr>
        <w:pStyle w:val="affc"/>
        <w:spacing w:before="240" w:after="240"/>
      </w:pPr>
      <w:bookmarkStart w:id="63" w:name="_Toc26718931"/>
      <w:bookmarkStart w:id="64" w:name="_Toc26986531"/>
      <w:bookmarkStart w:id="65" w:name="_Toc26986772"/>
      <w:bookmarkStart w:id="66" w:name="_Toc97192965"/>
      <w:bookmarkStart w:id="67" w:name="_Toc185860853"/>
      <w:bookmarkStart w:id="68" w:name="_Toc188533072"/>
      <w:bookmarkStart w:id="69" w:name="_Toc188533834"/>
      <w:bookmarkStart w:id="70" w:name="_Toc188618515"/>
      <w:bookmarkStart w:id="71" w:name="_Toc190359140"/>
      <w:bookmarkStart w:id="72" w:name="_Toc190770671"/>
      <w:bookmarkStart w:id="73" w:name="_Toc191042008"/>
      <w:bookmarkStart w:id="74" w:name="_Toc191299836"/>
      <w:bookmarkStart w:id="75" w:name="_Toc196384803"/>
      <w:bookmarkStart w:id="76" w:name="_Toc196385166"/>
      <w:r>
        <w:rPr>
          <w:rFonts w:hint="eastAsia"/>
        </w:rPr>
        <w:t>规范性引用文件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9A4EBB" w:rsidRDefault="002F1ABA" w:rsidP="002818B1">
      <w:pPr>
        <w:pStyle w:val="affff6"/>
        <w:ind w:firstLine="420"/>
      </w:pPr>
      <w:bookmarkStart w:id="77" w:name="OLE_LINK27"/>
      <w:bookmarkStart w:id="78" w:name="OLE_LINK29"/>
      <w:bookmarkStart w:id="79" w:name="OLE_LINK16"/>
      <w:bookmarkStart w:id="80" w:name="OLE_LINK26"/>
      <w:bookmarkStart w:id="81" w:name="OLE_LINK30"/>
      <w:r w:rsidRPr="002F1ABA">
        <w:rPr>
          <w:rFonts w:hint="eastAsia"/>
        </w:rPr>
        <w:t xml:space="preserve">GB/T 191 </w:t>
      </w:r>
      <w:r w:rsidR="006F60E3">
        <w:rPr>
          <w:rFonts w:hint="eastAsia"/>
        </w:rPr>
        <w:t xml:space="preserve"> </w:t>
      </w:r>
      <w:r w:rsidRPr="002F1ABA">
        <w:rPr>
          <w:rFonts w:hint="eastAsia"/>
        </w:rPr>
        <w:t>包装储运图示标志</w:t>
      </w:r>
    </w:p>
    <w:p w:rsidR="006F60E3" w:rsidRDefault="006F60E3" w:rsidP="006F60E3">
      <w:pPr>
        <w:pStyle w:val="affff6"/>
        <w:ind w:firstLine="420"/>
      </w:pPr>
      <w:bookmarkStart w:id="82" w:name="OLE_LINK7"/>
      <w:r>
        <w:rPr>
          <w:rFonts w:hint="eastAsia"/>
        </w:rPr>
        <w:t>GB/T 1184  形状和位置公差未注公差值</w:t>
      </w:r>
    </w:p>
    <w:p w:rsidR="002F1ABA" w:rsidRDefault="00675F6B" w:rsidP="006F60E3">
      <w:pPr>
        <w:pStyle w:val="affff6"/>
        <w:ind w:firstLine="420"/>
      </w:pPr>
      <w:bookmarkStart w:id="83" w:name="OLE_LINK10"/>
      <w:bookmarkEnd w:id="82"/>
      <w:r>
        <w:rPr>
          <w:rFonts w:hint="eastAsia"/>
        </w:rPr>
        <w:t>GB/T 4208</w:t>
      </w:r>
      <w:bookmarkEnd w:id="83"/>
      <w:r>
        <w:rPr>
          <w:rFonts w:hint="eastAsia"/>
        </w:rPr>
        <w:t>—2017</w:t>
      </w:r>
      <w:r w:rsidR="006F60E3" w:rsidRPr="006F60E3">
        <w:t xml:space="preserve"> </w:t>
      </w:r>
      <w:r w:rsidR="006F60E3">
        <w:rPr>
          <w:rFonts w:hint="eastAsia"/>
        </w:rPr>
        <w:t xml:space="preserve"> 外壳防护等级（IP代码）</w:t>
      </w:r>
    </w:p>
    <w:p w:rsidR="002F1ABA" w:rsidRDefault="00675F6B" w:rsidP="006F60E3">
      <w:pPr>
        <w:pStyle w:val="affff6"/>
        <w:ind w:firstLine="420"/>
      </w:pPr>
      <w:bookmarkStart w:id="84" w:name="OLE_LINK9"/>
      <w:r>
        <w:rPr>
          <w:rFonts w:hint="eastAsia"/>
        </w:rPr>
        <w:t>GB/T 5226.1</w:t>
      </w:r>
      <w:r w:rsidR="006F60E3" w:rsidRPr="006F60E3">
        <w:t xml:space="preserve"> </w:t>
      </w:r>
      <w:r w:rsidR="006F60E3">
        <w:rPr>
          <w:rFonts w:hint="eastAsia"/>
        </w:rPr>
        <w:t xml:space="preserve"> 机械电气安全 机械电气设备 第1部分:通用技术条件</w:t>
      </w:r>
    </w:p>
    <w:bookmarkEnd w:id="84"/>
    <w:p w:rsidR="002F1ABA" w:rsidRDefault="002F1ABA" w:rsidP="002818B1">
      <w:pPr>
        <w:pStyle w:val="affff6"/>
        <w:ind w:firstLine="420"/>
      </w:pPr>
      <w:r w:rsidRPr="002F1ABA">
        <w:rPr>
          <w:rFonts w:hint="eastAsia"/>
        </w:rPr>
        <w:t xml:space="preserve">GB/T 6388 </w:t>
      </w:r>
      <w:r w:rsidR="006F60E3">
        <w:rPr>
          <w:rFonts w:hint="eastAsia"/>
        </w:rPr>
        <w:t xml:space="preserve"> </w:t>
      </w:r>
      <w:r w:rsidRPr="002F1ABA">
        <w:rPr>
          <w:rFonts w:hint="eastAsia"/>
        </w:rPr>
        <w:t>运输包装收发货标志</w:t>
      </w:r>
    </w:p>
    <w:p w:rsidR="00675F6B" w:rsidRDefault="00675F6B" w:rsidP="002F1ABA">
      <w:pPr>
        <w:pStyle w:val="affff6"/>
        <w:ind w:firstLine="420"/>
      </w:pPr>
      <w:bookmarkStart w:id="85" w:name="OLE_LINK8"/>
      <w:r>
        <w:rPr>
          <w:rFonts w:hint="eastAsia"/>
        </w:rPr>
        <w:t>GB/T 7111.5</w:t>
      </w:r>
      <w:r w:rsidR="006F60E3">
        <w:rPr>
          <w:rFonts w:hint="eastAsia"/>
        </w:rPr>
        <w:t xml:space="preserve">  </w:t>
      </w:r>
      <w:r w:rsidR="006F60E3" w:rsidRPr="006F60E3">
        <w:rPr>
          <w:rFonts w:hint="eastAsia"/>
        </w:rPr>
        <w:t>纺织机械噪声测试规范 第5部分: 机织和针织准备机械</w:t>
      </w:r>
    </w:p>
    <w:bookmarkEnd w:id="85"/>
    <w:p w:rsidR="002F1ABA" w:rsidRDefault="002F1ABA" w:rsidP="002F1ABA">
      <w:pPr>
        <w:pStyle w:val="affff6"/>
        <w:ind w:firstLine="420"/>
      </w:pPr>
      <w:r>
        <w:rPr>
          <w:rFonts w:hint="eastAsia"/>
        </w:rPr>
        <w:t xml:space="preserve">GB/T 13306 </w:t>
      </w:r>
      <w:r w:rsidR="006F60E3">
        <w:rPr>
          <w:rFonts w:hint="eastAsia"/>
        </w:rPr>
        <w:t xml:space="preserve"> </w:t>
      </w:r>
      <w:r>
        <w:rPr>
          <w:rFonts w:hint="eastAsia"/>
        </w:rPr>
        <w:t>标牌</w:t>
      </w:r>
    </w:p>
    <w:p w:rsidR="00B265BC" w:rsidRPr="00E030F9" w:rsidRDefault="00FD59EB" w:rsidP="00FD59EB">
      <w:pPr>
        <w:pStyle w:val="affc"/>
        <w:spacing w:before="240" w:after="240"/>
      </w:pPr>
      <w:bookmarkStart w:id="86" w:name="_Toc97192966"/>
      <w:bookmarkStart w:id="87" w:name="_Toc185860854"/>
      <w:bookmarkStart w:id="88" w:name="_Toc188533073"/>
      <w:bookmarkStart w:id="89" w:name="_Toc188533835"/>
      <w:bookmarkStart w:id="90" w:name="_Toc188618516"/>
      <w:bookmarkStart w:id="91" w:name="_Toc190359141"/>
      <w:bookmarkStart w:id="92" w:name="_Toc190770672"/>
      <w:bookmarkStart w:id="93" w:name="_Toc191042009"/>
      <w:bookmarkStart w:id="94" w:name="_Toc191299837"/>
      <w:bookmarkStart w:id="95" w:name="_Toc196384804"/>
      <w:bookmarkStart w:id="96" w:name="_Toc196385167"/>
      <w:bookmarkEnd w:id="77"/>
      <w:bookmarkEnd w:id="78"/>
      <w:bookmarkEnd w:id="79"/>
      <w:bookmarkEnd w:id="80"/>
      <w:bookmarkEnd w:id="81"/>
      <w:r>
        <w:rPr>
          <w:rFonts w:hint="eastAsia"/>
          <w:szCs w:val="21"/>
        </w:rPr>
        <w:t>术语和定义</w:t>
      </w:r>
      <w:bookmarkEnd w:id="86"/>
      <w:bookmarkEnd w:id="87"/>
      <w:bookmarkEnd w:id="88"/>
      <w:bookmarkEnd w:id="89"/>
      <w:bookmarkEnd w:id="90"/>
      <w:bookmarkEnd w:id="91"/>
      <w:bookmarkEnd w:id="92"/>
      <w:bookmarkEnd w:id="93"/>
      <w:bookmarkEnd w:id="94"/>
      <w:bookmarkEnd w:id="95"/>
      <w:bookmarkEnd w:id="96"/>
    </w:p>
    <w:bookmarkStart w:id="97" w:name="_Toc26986532" w:displacedByCustomXml="next"/>
    <w:bookmarkEnd w:id="97"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2F1ABA" w:rsidP="00BA263B">
          <w:pPr>
            <w:pStyle w:val="affff6"/>
            <w:ind w:firstLine="420"/>
          </w:pPr>
          <w:r>
            <w:t>本文件没有需要界定的术语和定义。</w:t>
          </w:r>
        </w:p>
      </w:sdtContent>
    </w:sdt>
    <w:p w:rsidR="001D4625" w:rsidRDefault="001D4625" w:rsidP="00F31F1B">
      <w:pPr>
        <w:pStyle w:val="affc"/>
        <w:spacing w:before="240" w:after="240"/>
      </w:pPr>
      <w:bookmarkStart w:id="98" w:name="_Toc196384805"/>
      <w:bookmarkStart w:id="99" w:name="_Toc196385168"/>
      <w:bookmarkStart w:id="100" w:name="_Toc190359142"/>
      <w:bookmarkStart w:id="101" w:name="_Toc190770673"/>
      <w:bookmarkStart w:id="102" w:name="_Toc191042010"/>
      <w:bookmarkStart w:id="103" w:name="_Toc191299838"/>
      <w:bookmarkStart w:id="104" w:name="_Toc185860855"/>
      <w:r>
        <w:rPr>
          <w:rFonts w:hint="eastAsia"/>
        </w:rPr>
        <w:t>结构</w:t>
      </w:r>
      <w:r w:rsidR="00177179">
        <w:rPr>
          <w:rFonts w:hint="eastAsia"/>
        </w:rPr>
        <w:t>及参数</w:t>
      </w:r>
      <w:bookmarkEnd w:id="98"/>
      <w:bookmarkEnd w:id="99"/>
    </w:p>
    <w:p w:rsidR="00177179" w:rsidRPr="00177179" w:rsidRDefault="00177179" w:rsidP="00177179">
      <w:pPr>
        <w:pStyle w:val="affd"/>
        <w:spacing w:before="120" w:after="120"/>
      </w:pPr>
      <w:r>
        <w:rPr>
          <w:rFonts w:hint="eastAsia"/>
        </w:rPr>
        <w:t>结构</w:t>
      </w:r>
    </w:p>
    <w:p w:rsidR="001D4625" w:rsidRDefault="001D4625" w:rsidP="001D4625">
      <w:pPr>
        <w:pStyle w:val="affff6"/>
        <w:ind w:firstLine="420"/>
      </w:pPr>
      <w:r>
        <w:rPr>
          <w:rFonts w:hint="eastAsia"/>
        </w:rPr>
        <w:t>产品结构如图 1 所示。</w:t>
      </w:r>
    </w:p>
    <w:p w:rsidR="001D4625" w:rsidRDefault="001D4625" w:rsidP="001D4625">
      <w:pPr>
        <w:pStyle w:val="affff6"/>
        <w:ind w:firstLine="420"/>
        <w:jc w:val="center"/>
      </w:pPr>
      <w:r>
        <w:drawing>
          <wp:inline distT="0" distB="0" distL="0" distR="0" wp14:anchorId="0A9C542D" wp14:editId="2A55EB7C">
            <wp:extent cx="4158532" cy="2705451"/>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162904" cy="2708295"/>
                    </a:xfrm>
                    <a:prstGeom prst="rect">
                      <a:avLst/>
                    </a:prstGeom>
                  </pic:spPr>
                </pic:pic>
              </a:graphicData>
            </a:graphic>
          </wp:inline>
        </w:drawing>
      </w:r>
    </w:p>
    <w:p w:rsidR="001D4625" w:rsidRPr="00177179" w:rsidRDefault="001D4625" w:rsidP="00177179">
      <w:pPr>
        <w:pStyle w:val="affff6"/>
        <w:ind w:firstLine="360"/>
        <w:rPr>
          <w:sz w:val="18"/>
          <w:szCs w:val="18"/>
        </w:rPr>
      </w:pPr>
      <w:r w:rsidRPr="00177179">
        <w:rPr>
          <w:rFonts w:hint="eastAsia"/>
          <w:sz w:val="18"/>
          <w:szCs w:val="18"/>
        </w:rPr>
        <w:t>说明：</w:t>
      </w:r>
    </w:p>
    <w:p w:rsidR="00177179" w:rsidRPr="00177179" w:rsidRDefault="00177179" w:rsidP="00177179">
      <w:pPr>
        <w:pStyle w:val="affff6"/>
        <w:ind w:firstLine="360"/>
        <w:rPr>
          <w:sz w:val="18"/>
          <w:szCs w:val="18"/>
        </w:rPr>
      </w:pPr>
      <w:r w:rsidRPr="00177179">
        <w:rPr>
          <w:rFonts w:hint="eastAsia"/>
          <w:sz w:val="18"/>
          <w:szCs w:val="18"/>
        </w:rPr>
        <w:t xml:space="preserve">1——固定框架；                         12——第二调节槽； </w:t>
      </w:r>
    </w:p>
    <w:p w:rsidR="00177179" w:rsidRPr="00177179" w:rsidRDefault="00177179" w:rsidP="00177179">
      <w:pPr>
        <w:pStyle w:val="affff6"/>
        <w:ind w:firstLine="360"/>
        <w:rPr>
          <w:sz w:val="18"/>
          <w:szCs w:val="18"/>
        </w:rPr>
      </w:pPr>
      <w:r w:rsidRPr="00177179">
        <w:rPr>
          <w:rFonts w:hint="eastAsia"/>
          <w:sz w:val="18"/>
          <w:szCs w:val="18"/>
        </w:rPr>
        <w:t>2——第一支撑架；                       13——第二加热辊；</w:t>
      </w:r>
    </w:p>
    <w:p w:rsidR="00177179" w:rsidRPr="00177179" w:rsidRDefault="00177179" w:rsidP="00177179">
      <w:pPr>
        <w:pStyle w:val="affff6"/>
        <w:ind w:firstLine="360"/>
        <w:rPr>
          <w:sz w:val="18"/>
          <w:szCs w:val="18"/>
        </w:rPr>
      </w:pPr>
      <w:r w:rsidRPr="00177179">
        <w:rPr>
          <w:rFonts w:hint="eastAsia"/>
          <w:sz w:val="18"/>
          <w:szCs w:val="18"/>
        </w:rPr>
        <w:t>3——基膜卷轮；                         14——第二转动轴；</w:t>
      </w:r>
    </w:p>
    <w:p w:rsidR="00177179" w:rsidRPr="00177179" w:rsidRDefault="00177179" w:rsidP="00177179">
      <w:pPr>
        <w:pStyle w:val="affff6"/>
        <w:ind w:firstLine="360"/>
        <w:rPr>
          <w:sz w:val="18"/>
          <w:szCs w:val="18"/>
        </w:rPr>
      </w:pPr>
      <w:r w:rsidRPr="00177179">
        <w:rPr>
          <w:rFonts w:hint="eastAsia"/>
          <w:sz w:val="18"/>
          <w:szCs w:val="18"/>
        </w:rPr>
        <w:lastRenderedPageBreak/>
        <w:t>4——面膜卷轮；                         15——第四支撑架；</w:t>
      </w:r>
    </w:p>
    <w:p w:rsidR="00177179" w:rsidRPr="00177179" w:rsidRDefault="00177179" w:rsidP="00177179">
      <w:pPr>
        <w:pStyle w:val="affff6"/>
        <w:ind w:firstLine="360"/>
        <w:rPr>
          <w:sz w:val="18"/>
          <w:szCs w:val="18"/>
        </w:rPr>
      </w:pPr>
      <w:r w:rsidRPr="00177179">
        <w:rPr>
          <w:rFonts w:hint="eastAsia"/>
          <w:sz w:val="18"/>
          <w:szCs w:val="18"/>
        </w:rPr>
        <w:t>5——第二支撑架；                       16——卷收轮；</w:t>
      </w:r>
    </w:p>
    <w:p w:rsidR="00177179" w:rsidRPr="00177179" w:rsidRDefault="00177179" w:rsidP="00177179">
      <w:pPr>
        <w:pStyle w:val="affff6"/>
        <w:ind w:firstLine="360"/>
        <w:rPr>
          <w:sz w:val="18"/>
          <w:szCs w:val="18"/>
        </w:rPr>
      </w:pPr>
      <w:r w:rsidRPr="00177179">
        <w:rPr>
          <w:rFonts w:hint="eastAsia"/>
          <w:sz w:val="18"/>
          <w:szCs w:val="18"/>
        </w:rPr>
        <w:t>6——第一调节槽；                       17——工作板；</w:t>
      </w:r>
    </w:p>
    <w:p w:rsidR="00177179" w:rsidRPr="00177179" w:rsidRDefault="00177179" w:rsidP="00177179">
      <w:pPr>
        <w:pStyle w:val="affff6"/>
        <w:ind w:firstLine="360"/>
        <w:rPr>
          <w:sz w:val="18"/>
          <w:szCs w:val="18"/>
        </w:rPr>
      </w:pPr>
      <w:r w:rsidRPr="00177179">
        <w:rPr>
          <w:rFonts w:hint="eastAsia"/>
          <w:sz w:val="18"/>
          <w:szCs w:val="18"/>
        </w:rPr>
        <w:t>7——第一加热辊；                       18——推板；</w:t>
      </w:r>
    </w:p>
    <w:p w:rsidR="001D4625" w:rsidRPr="00177179" w:rsidRDefault="00177179" w:rsidP="00177179">
      <w:pPr>
        <w:pStyle w:val="affff6"/>
        <w:ind w:firstLine="360"/>
        <w:rPr>
          <w:sz w:val="18"/>
          <w:szCs w:val="18"/>
        </w:rPr>
      </w:pPr>
      <w:r w:rsidRPr="00177179">
        <w:rPr>
          <w:rFonts w:hint="eastAsia"/>
          <w:sz w:val="18"/>
          <w:szCs w:val="18"/>
        </w:rPr>
        <w:t>9——第一转动轴；                       19——把手；</w:t>
      </w:r>
    </w:p>
    <w:p w:rsidR="00177179" w:rsidRPr="00177179" w:rsidRDefault="00177179" w:rsidP="00177179">
      <w:pPr>
        <w:pStyle w:val="affff6"/>
        <w:ind w:firstLine="360"/>
        <w:rPr>
          <w:sz w:val="18"/>
          <w:szCs w:val="18"/>
        </w:rPr>
      </w:pPr>
      <w:r w:rsidRPr="00177179">
        <w:rPr>
          <w:rFonts w:hint="eastAsia"/>
          <w:sz w:val="18"/>
          <w:szCs w:val="18"/>
        </w:rPr>
        <w:t>11——第三支撑架；                      20——收集箱。</w:t>
      </w:r>
    </w:p>
    <w:p w:rsidR="00177179" w:rsidRDefault="00177179" w:rsidP="00177179">
      <w:pPr>
        <w:pStyle w:val="afd"/>
        <w:spacing w:before="120" w:after="120"/>
      </w:pPr>
      <w:r>
        <w:rPr>
          <w:rFonts w:hint="eastAsia"/>
        </w:rPr>
        <w:t>产品结构图</w:t>
      </w:r>
    </w:p>
    <w:p w:rsidR="00177179" w:rsidRDefault="00177179" w:rsidP="00177179">
      <w:pPr>
        <w:pStyle w:val="affd"/>
        <w:spacing w:before="120" w:after="120"/>
      </w:pPr>
      <w:r>
        <w:rPr>
          <w:rFonts w:hint="eastAsia"/>
        </w:rPr>
        <w:t>参数</w:t>
      </w:r>
    </w:p>
    <w:p w:rsidR="00177179" w:rsidRDefault="00177179" w:rsidP="00177179">
      <w:pPr>
        <w:pStyle w:val="affff6"/>
        <w:ind w:firstLine="420"/>
      </w:pPr>
      <w:r>
        <w:rPr>
          <w:rFonts w:hint="eastAsia"/>
        </w:rPr>
        <w:t>产品参数如表 1 所示。</w:t>
      </w:r>
    </w:p>
    <w:p w:rsidR="00177179" w:rsidRDefault="00177179" w:rsidP="00177179">
      <w:pPr>
        <w:pStyle w:val="aff2"/>
        <w:spacing w:before="120" w:after="120"/>
      </w:pPr>
      <w:r>
        <w:rPr>
          <w:rFonts w:hint="eastAsia"/>
        </w:rPr>
        <w:t>产品参数</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5"/>
        <w:gridCol w:w="4689"/>
      </w:tblGrid>
      <w:tr w:rsidR="005A2CAA" w:rsidTr="00E77730">
        <w:trPr>
          <w:tblHeader/>
          <w:jc w:val="center"/>
        </w:trPr>
        <w:tc>
          <w:tcPr>
            <w:tcW w:w="4685" w:type="dxa"/>
            <w:tcBorders>
              <w:top w:val="single" w:sz="8" w:space="0" w:color="auto"/>
              <w:bottom w:val="single" w:sz="8" w:space="0" w:color="auto"/>
            </w:tcBorders>
            <w:shd w:val="clear" w:color="auto" w:fill="auto"/>
            <w:vAlign w:val="center"/>
          </w:tcPr>
          <w:p w:rsidR="005A2CAA" w:rsidRDefault="005A2CAA" w:rsidP="005A2CAA">
            <w:pPr>
              <w:pStyle w:val="afffffffff2"/>
            </w:pPr>
            <w:r>
              <w:rPr>
                <w:rFonts w:hint="eastAsia"/>
              </w:rPr>
              <w:t>项目</w:t>
            </w:r>
          </w:p>
        </w:tc>
        <w:tc>
          <w:tcPr>
            <w:tcW w:w="4689" w:type="dxa"/>
            <w:tcBorders>
              <w:top w:val="single" w:sz="8" w:space="0" w:color="auto"/>
              <w:bottom w:val="single" w:sz="8" w:space="0" w:color="auto"/>
            </w:tcBorders>
            <w:shd w:val="clear" w:color="auto" w:fill="auto"/>
            <w:vAlign w:val="center"/>
          </w:tcPr>
          <w:p w:rsidR="005A2CAA" w:rsidRDefault="005A2CAA" w:rsidP="005A2CAA">
            <w:pPr>
              <w:pStyle w:val="afffffffff2"/>
            </w:pPr>
            <w:r>
              <w:rPr>
                <w:rFonts w:hint="eastAsia"/>
              </w:rPr>
              <w:t>指标</w:t>
            </w:r>
          </w:p>
        </w:tc>
      </w:tr>
      <w:tr w:rsidR="005A2CAA" w:rsidTr="00E77730">
        <w:trPr>
          <w:tblHeader/>
          <w:jc w:val="center"/>
        </w:trPr>
        <w:tc>
          <w:tcPr>
            <w:tcW w:w="4685" w:type="dxa"/>
            <w:tcBorders>
              <w:top w:val="single" w:sz="8" w:space="0" w:color="auto"/>
              <w:bottom w:val="single" w:sz="8" w:space="0" w:color="auto"/>
            </w:tcBorders>
            <w:shd w:val="clear" w:color="auto" w:fill="auto"/>
            <w:vAlign w:val="center"/>
          </w:tcPr>
          <w:p w:rsidR="005A2CAA" w:rsidRDefault="005A2CAA" w:rsidP="005A2CAA">
            <w:pPr>
              <w:pStyle w:val="afffffffff2"/>
            </w:pPr>
            <w:r>
              <w:rPr>
                <w:rFonts w:hint="eastAsia"/>
              </w:rPr>
              <w:t>机械最大门幅</w:t>
            </w:r>
          </w:p>
        </w:tc>
        <w:tc>
          <w:tcPr>
            <w:tcW w:w="4689" w:type="dxa"/>
            <w:tcBorders>
              <w:top w:val="single" w:sz="8" w:space="0" w:color="auto"/>
              <w:bottom w:val="single" w:sz="8" w:space="0" w:color="auto"/>
            </w:tcBorders>
            <w:shd w:val="clear" w:color="auto" w:fill="auto"/>
            <w:vAlign w:val="center"/>
          </w:tcPr>
          <w:p w:rsidR="005A2CAA" w:rsidRDefault="005A2CAA" w:rsidP="005A2CAA">
            <w:pPr>
              <w:pStyle w:val="afffffffff2"/>
            </w:pPr>
            <w:r>
              <w:rPr>
                <w:rFonts w:hint="eastAsia"/>
              </w:rPr>
              <w:t>2 400 mm</w:t>
            </w:r>
          </w:p>
        </w:tc>
      </w:tr>
      <w:tr w:rsidR="005A2CAA" w:rsidTr="00E77730">
        <w:trPr>
          <w:jc w:val="center"/>
        </w:trPr>
        <w:tc>
          <w:tcPr>
            <w:tcW w:w="4685" w:type="dxa"/>
            <w:tcBorders>
              <w:top w:val="single" w:sz="8" w:space="0" w:color="auto"/>
            </w:tcBorders>
            <w:shd w:val="clear" w:color="auto" w:fill="auto"/>
            <w:vAlign w:val="center"/>
          </w:tcPr>
          <w:p w:rsidR="005A2CAA" w:rsidRDefault="005A2CAA" w:rsidP="005A2CAA">
            <w:pPr>
              <w:pStyle w:val="afffffffff2"/>
            </w:pPr>
            <w:r>
              <w:rPr>
                <w:rFonts w:hint="eastAsia"/>
              </w:rPr>
              <w:t>宽度</w:t>
            </w:r>
          </w:p>
        </w:tc>
        <w:tc>
          <w:tcPr>
            <w:tcW w:w="4689" w:type="dxa"/>
            <w:tcBorders>
              <w:top w:val="single" w:sz="8" w:space="0" w:color="auto"/>
            </w:tcBorders>
            <w:shd w:val="clear" w:color="auto" w:fill="auto"/>
            <w:vAlign w:val="center"/>
          </w:tcPr>
          <w:p w:rsidR="005A2CAA" w:rsidRDefault="005A2CAA" w:rsidP="005A2CAA">
            <w:pPr>
              <w:pStyle w:val="afffffffff2"/>
            </w:pPr>
            <w:r>
              <w:rPr>
                <w:rFonts w:hint="eastAsia"/>
              </w:rPr>
              <w:t>900 mm</w:t>
            </w:r>
            <w:r>
              <w:rPr>
                <w:rFonts w:hAnsi="宋体" w:hint="eastAsia"/>
              </w:rPr>
              <w:t>～</w:t>
            </w:r>
            <w:r>
              <w:rPr>
                <w:rFonts w:hint="eastAsia"/>
              </w:rPr>
              <w:t>2 200 mm</w:t>
            </w:r>
          </w:p>
        </w:tc>
      </w:tr>
      <w:tr w:rsidR="005A2CAA" w:rsidTr="00E77730">
        <w:trPr>
          <w:jc w:val="center"/>
        </w:trPr>
        <w:tc>
          <w:tcPr>
            <w:tcW w:w="4685" w:type="dxa"/>
            <w:shd w:val="clear" w:color="auto" w:fill="auto"/>
            <w:vAlign w:val="center"/>
          </w:tcPr>
          <w:p w:rsidR="005A2CAA" w:rsidRDefault="005A2CAA" w:rsidP="005A2CAA">
            <w:pPr>
              <w:pStyle w:val="afffffffff2"/>
            </w:pPr>
            <w:r>
              <w:rPr>
                <w:rFonts w:hint="eastAsia"/>
              </w:rPr>
              <w:t>速控形式</w:t>
            </w:r>
          </w:p>
        </w:tc>
        <w:tc>
          <w:tcPr>
            <w:tcW w:w="4689" w:type="dxa"/>
            <w:shd w:val="clear" w:color="auto" w:fill="auto"/>
            <w:vAlign w:val="center"/>
          </w:tcPr>
          <w:p w:rsidR="005A2CAA" w:rsidRDefault="005A2CAA" w:rsidP="005A2CAA">
            <w:pPr>
              <w:pStyle w:val="afffffffff2"/>
            </w:pPr>
            <w:r>
              <w:rPr>
                <w:rFonts w:hint="eastAsia"/>
              </w:rPr>
              <w:t>变频同步调速</w:t>
            </w:r>
          </w:p>
        </w:tc>
      </w:tr>
      <w:tr w:rsidR="005A2CAA" w:rsidTr="00E77730">
        <w:trPr>
          <w:jc w:val="center"/>
        </w:trPr>
        <w:tc>
          <w:tcPr>
            <w:tcW w:w="4685" w:type="dxa"/>
            <w:shd w:val="clear" w:color="auto" w:fill="auto"/>
            <w:vAlign w:val="center"/>
          </w:tcPr>
          <w:p w:rsidR="005A2CAA" w:rsidRDefault="00E77730" w:rsidP="005A2CAA">
            <w:pPr>
              <w:pStyle w:val="afffffffff2"/>
            </w:pPr>
            <w:r>
              <w:rPr>
                <w:rFonts w:hint="eastAsia"/>
              </w:rPr>
              <w:t>电力</w:t>
            </w:r>
          </w:p>
        </w:tc>
        <w:tc>
          <w:tcPr>
            <w:tcW w:w="4689" w:type="dxa"/>
            <w:shd w:val="clear" w:color="auto" w:fill="auto"/>
            <w:vAlign w:val="center"/>
          </w:tcPr>
          <w:p w:rsidR="005A2CAA" w:rsidRDefault="00E77730" w:rsidP="005A2CAA">
            <w:pPr>
              <w:pStyle w:val="afffffffff2"/>
            </w:pPr>
            <w:r>
              <w:rPr>
                <w:rFonts w:hint="eastAsia"/>
              </w:rPr>
              <w:t>三相电源 130 kW</w:t>
            </w:r>
          </w:p>
        </w:tc>
      </w:tr>
      <w:tr w:rsidR="005A2CAA" w:rsidTr="00E77730">
        <w:trPr>
          <w:jc w:val="center"/>
        </w:trPr>
        <w:tc>
          <w:tcPr>
            <w:tcW w:w="4685" w:type="dxa"/>
            <w:shd w:val="clear" w:color="auto" w:fill="auto"/>
            <w:vAlign w:val="center"/>
          </w:tcPr>
          <w:p w:rsidR="005A2CAA" w:rsidRDefault="00E77730" w:rsidP="005A2CAA">
            <w:pPr>
              <w:pStyle w:val="afffffffff2"/>
            </w:pPr>
            <w:r>
              <w:rPr>
                <w:rFonts w:hint="eastAsia"/>
              </w:rPr>
              <w:t>热源</w:t>
            </w:r>
          </w:p>
        </w:tc>
        <w:tc>
          <w:tcPr>
            <w:tcW w:w="4689" w:type="dxa"/>
            <w:shd w:val="clear" w:color="auto" w:fill="auto"/>
            <w:vAlign w:val="center"/>
          </w:tcPr>
          <w:p w:rsidR="005A2CAA" w:rsidRDefault="00A13AF8" w:rsidP="005A2CAA">
            <w:pPr>
              <w:pStyle w:val="afffffffff2"/>
            </w:pPr>
            <w:r>
              <w:rPr>
                <w:rFonts w:hint="eastAsia"/>
              </w:rPr>
              <w:t>导热油 800 000 kcal/hr</w:t>
            </w:r>
          </w:p>
        </w:tc>
      </w:tr>
      <w:tr w:rsidR="005A2CAA" w:rsidTr="00E77730">
        <w:trPr>
          <w:jc w:val="center"/>
        </w:trPr>
        <w:tc>
          <w:tcPr>
            <w:tcW w:w="4685" w:type="dxa"/>
            <w:shd w:val="clear" w:color="auto" w:fill="auto"/>
            <w:vAlign w:val="center"/>
          </w:tcPr>
          <w:p w:rsidR="005A2CAA" w:rsidRDefault="00E77730" w:rsidP="005A2CAA">
            <w:pPr>
              <w:pStyle w:val="afffffffff2"/>
            </w:pPr>
            <w:r>
              <w:rPr>
                <w:rFonts w:hint="eastAsia"/>
              </w:rPr>
              <w:t>烘箱温度</w:t>
            </w:r>
          </w:p>
        </w:tc>
        <w:tc>
          <w:tcPr>
            <w:tcW w:w="4689" w:type="dxa"/>
            <w:shd w:val="clear" w:color="auto" w:fill="auto"/>
            <w:vAlign w:val="center"/>
          </w:tcPr>
          <w:p w:rsidR="005A2CAA" w:rsidRDefault="00A13AF8" w:rsidP="005A2CAA">
            <w:pPr>
              <w:pStyle w:val="afffffffff2"/>
            </w:pPr>
            <w:r>
              <w:rPr>
                <w:rFonts w:hint="eastAsia"/>
              </w:rPr>
              <w:t>≤230 ℃</w:t>
            </w:r>
          </w:p>
        </w:tc>
      </w:tr>
      <w:tr w:rsidR="005A2CAA" w:rsidTr="00E77730">
        <w:trPr>
          <w:jc w:val="center"/>
        </w:trPr>
        <w:tc>
          <w:tcPr>
            <w:tcW w:w="4685" w:type="dxa"/>
            <w:shd w:val="clear" w:color="auto" w:fill="auto"/>
            <w:vAlign w:val="center"/>
          </w:tcPr>
          <w:p w:rsidR="005A2CAA" w:rsidRDefault="00E77730" w:rsidP="005A2CAA">
            <w:pPr>
              <w:pStyle w:val="afffffffff2"/>
            </w:pPr>
            <w:r>
              <w:rPr>
                <w:rFonts w:hint="eastAsia"/>
              </w:rPr>
              <w:t>烘房加热形式</w:t>
            </w:r>
          </w:p>
        </w:tc>
        <w:tc>
          <w:tcPr>
            <w:tcW w:w="4689" w:type="dxa"/>
            <w:shd w:val="clear" w:color="auto" w:fill="auto"/>
            <w:vAlign w:val="center"/>
          </w:tcPr>
          <w:p w:rsidR="005A2CAA" w:rsidRDefault="00A13AF8" w:rsidP="005A2CAA">
            <w:pPr>
              <w:pStyle w:val="afffffffff2"/>
            </w:pPr>
            <w:r>
              <w:rPr>
                <w:rFonts w:hint="eastAsia"/>
              </w:rPr>
              <w:t>热风循环式</w:t>
            </w:r>
          </w:p>
        </w:tc>
      </w:tr>
      <w:tr w:rsidR="005A2CAA" w:rsidTr="00E77730">
        <w:trPr>
          <w:jc w:val="center"/>
        </w:trPr>
        <w:tc>
          <w:tcPr>
            <w:tcW w:w="4685" w:type="dxa"/>
            <w:shd w:val="clear" w:color="auto" w:fill="auto"/>
            <w:vAlign w:val="center"/>
          </w:tcPr>
          <w:p w:rsidR="005A2CAA" w:rsidRDefault="00E77730" w:rsidP="005A2CAA">
            <w:pPr>
              <w:pStyle w:val="afffffffff2"/>
            </w:pPr>
            <w:r>
              <w:rPr>
                <w:rFonts w:hint="eastAsia"/>
              </w:rPr>
              <w:t>温度控制</w:t>
            </w:r>
          </w:p>
        </w:tc>
        <w:tc>
          <w:tcPr>
            <w:tcW w:w="4689" w:type="dxa"/>
            <w:shd w:val="clear" w:color="auto" w:fill="auto"/>
            <w:vAlign w:val="center"/>
          </w:tcPr>
          <w:p w:rsidR="005A2CAA" w:rsidRDefault="00A13AF8" w:rsidP="005A2CAA">
            <w:pPr>
              <w:pStyle w:val="afffffffff2"/>
            </w:pPr>
            <w:r>
              <w:rPr>
                <w:rFonts w:hint="eastAsia"/>
              </w:rPr>
              <w:t>数显比例式自动控温</w:t>
            </w:r>
          </w:p>
        </w:tc>
      </w:tr>
      <w:tr w:rsidR="005A2CAA" w:rsidTr="00E77730">
        <w:trPr>
          <w:jc w:val="center"/>
        </w:trPr>
        <w:tc>
          <w:tcPr>
            <w:tcW w:w="4685" w:type="dxa"/>
            <w:shd w:val="clear" w:color="auto" w:fill="auto"/>
            <w:vAlign w:val="center"/>
          </w:tcPr>
          <w:p w:rsidR="005A2CAA" w:rsidRDefault="00E77730" w:rsidP="005A2CAA">
            <w:pPr>
              <w:pStyle w:val="afffffffff2"/>
            </w:pPr>
            <w:r>
              <w:rPr>
                <w:rFonts w:hint="eastAsia"/>
              </w:rPr>
              <w:t>压缩空气</w:t>
            </w:r>
          </w:p>
        </w:tc>
        <w:tc>
          <w:tcPr>
            <w:tcW w:w="4689" w:type="dxa"/>
            <w:shd w:val="clear" w:color="auto" w:fill="auto"/>
            <w:vAlign w:val="center"/>
          </w:tcPr>
          <w:p w:rsidR="005A2CAA" w:rsidRDefault="00A13AF8" w:rsidP="00A13AF8">
            <w:pPr>
              <w:pStyle w:val="afffffffff2"/>
            </w:pPr>
            <w:r>
              <w:rPr>
                <w:rFonts w:hint="eastAsia"/>
              </w:rPr>
              <w:t>4 kgf/cm</w:t>
            </w:r>
            <w:r>
              <w:rPr>
                <w:rFonts w:hAnsi="宋体" w:hint="eastAsia"/>
              </w:rPr>
              <w:t>～7</w:t>
            </w:r>
            <w:r>
              <w:rPr>
                <w:rFonts w:hint="eastAsia"/>
              </w:rPr>
              <w:t xml:space="preserve"> kgf/cm</w:t>
            </w:r>
          </w:p>
        </w:tc>
      </w:tr>
      <w:tr w:rsidR="005A2CAA" w:rsidTr="00E77730">
        <w:trPr>
          <w:jc w:val="center"/>
        </w:trPr>
        <w:tc>
          <w:tcPr>
            <w:tcW w:w="4685" w:type="dxa"/>
            <w:shd w:val="clear" w:color="auto" w:fill="auto"/>
            <w:vAlign w:val="center"/>
          </w:tcPr>
          <w:p w:rsidR="005A2CAA" w:rsidRDefault="00E77730" w:rsidP="005A2CAA">
            <w:pPr>
              <w:pStyle w:val="afffffffff2"/>
            </w:pPr>
            <w:r>
              <w:rPr>
                <w:rFonts w:hint="eastAsia"/>
              </w:rPr>
              <w:t>报警功能</w:t>
            </w:r>
          </w:p>
        </w:tc>
        <w:tc>
          <w:tcPr>
            <w:tcW w:w="4689" w:type="dxa"/>
            <w:shd w:val="clear" w:color="auto" w:fill="auto"/>
            <w:vAlign w:val="center"/>
          </w:tcPr>
          <w:p w:rsidR="005A2CAA" w:rsidRDefault="00E77730" w:rsidP="005A2CAA">
            <w:pPr>
              <w:pStyle w:val="afffffffff2"/>
            </w:pPr>
            <w:r>
              <w:rPr>
                <w:rFonts w:hint="eastAsia"/>
              </w:rPr>
              <w:t>应有故障报警系统，当运行出错时，系统自动报警</w:t>
            </w:r>
          </w:p>
        </w:tc>
      </w:tr>
    </w:tbl>
    <w:p w:rsidR="00177179" w:rsidRDefault="00177179" w:rsidP="00177179">
      <w:pPr>
        <w:pStyle w:val="affff6"/>
        <w:ind w:firstLine="420"/>
      </w:pPr>
    </w:p>
    <w:p w:rsidR="000A5C73" w:rsidRDefault="00346F12" w:rsidP="00F31F1B">
      <w:pPr>
        <w:pStyle w:val="affc"/>
        <w:spacing w:before="240" w:after="240"/>
      </w:pPr>
      <w:bookmarkStart w:id="105" w:name="_Toc196384806"/>
      <w:bookmarkStart w:id="106" w:name="_Toc196385169"/>
      <w:r>
        <w:rPr>
          <w:rFonts w:hint="eastAsia"/>
        </w:rPr>
        <w:t>技术要求</w:t>
      </w:r>
      <w:bookmarkEnd w:id="100"/>
      <w:bookmarkEnd w:id="101"/>
      <w:bookmarkEnd w:id="102"/>
      <w:bookmarkEnd w:id="103"/>
      <w:bookmarkEnd w:id="105"/>
      <w:bookmarkEnd w:id="106"/>
    </w:p>
    <w:p w:rsidR="00A13AF8" w:rsidRDefault="00A13AF8" w:rsidP="00A13AF8">
      <w:pPr>
        <w:pStyle w:val="affd"/>
        <w:spacing w:before="120" w:after="120"/>
      </w:pPr>
      <w:r>
        <w:t>一般要求</w:t>
      </w:r>
    </w:p>
    <w:p w:rsidR="00A13AF8" w:rsidRDefault="001821C9" w:rsidP="00900F24">
      <w:pPr>
        <w:pStyle w:val="affffffffa"/>
      </w:pPr>
      <w:r>
        <w:rPr>
          <w:rFonts w:hint="eastAsia"/>
        </w:rPr>
        <w:t>产品</w:t>
      </w:r>
      <w:r w:rsidRPr="001821C9">
        <w:rPr>
          <w:rFonts w:hint="eastAsia"/>
        </w:rPr>
        <w:t>应符合本文件的要求，并按照经规定程序批准的工艺及技术文件制造。</w:t>
      </w:r>
    </w:p>
    <w:p w:rsidR="00A13AF8" w:rsidRDefault="001821C9" w:rsidP="00900F24">
      <w:pPr>
        <w:pStyle w:val="affffffffa"/>
      </w:pPr>
      <w:r>
        <w:rPr>
          <w:rFonts w:hint="eastAsia"/>
        </w:rPr>
        <w:t>产品的原材料、外购件（</w:t>
      </w:r>
      <w:r w:rsidRPr="001821C9">
        <w:rPr>
          <w:rFonts w:hint="eastAsia"/>
        </w:rPr>
        <w:t>导布辊、散热器、热风风机、排风风机</w:t>
      </w:r>
      <w:r>
        <w:rPr>
          <w:rFonts w:hint="eastAsia"/>
        </w:rPr>
        <w:t>）</w:t>
      </w:r>
      <w:r w:rsidRPr="001821C9">
        <w:rPr>
          <w:rFonts w:hint="eastAsia"/>
        </w:rPr>
        <w:t>应符合相应标准的要求，压力容器及特殊要求部件如烘筒等应附有质保书或合格证。</w:t>
      </w:r>
    </w:p>
    <w:p w:rsidR="00BD773D" w:rsidRDefault="00BD773D" w:rsidP="00900F24">
      <w:pPr>
        <w:pStyle w:val="affffffffa"/>
      </w:pPr>
      <w:r>
        <w:rPr>
          <w:rFonts w:hint="eastAsia"/>
        </w:rPr>
        <w:t>刮刀表面应光滑，无毛刺；侧面的平面度（带刀架时）应不大于 0.50 mm/1 000 mm；刀口的直线度公差在全长范围内应不大于 0.10 mm，在 300 mm 长度内应不大于 0.05 mm；刮刀角度的调节范围（90±30）°。</w:t>
      </w:r>
    </w:p>
    <w:p w:rsidR="00BD773D" w:rsidRDefault="00BD773D" w:rsidP="00900F24">
      <w:pPr>
        <w:pStyle w:val="affffffffa"/>
      </w:pPr>
      <w:r>
        <w:rPr>
          <w:rFonts w:hint="eastAsia"/>
        </w:rPr>
        <w:t xml:space="preserve">主辊筒表面粗糙度 Ra 应不大于 3.2 </w:t>
      </w:r>
      <w:r w:rsidR="0013601D">
        <w:rPr>
          <w:rFonts w:hint="eastAsia"/>
        </w:rPr>
        <w:t>μ</w:t>
      </w:r>
      <w:r>
        <w:rPr>
          <w:rFonts w:hint="eastAsia"/>
        </w:rPr>
        <w:t>m。</w:t>
      </w:r>
    </w:p>
    <w:p w:rsidR="00BD773D" w:rsidRDefault="00BD773D" w:rsidP="00900F24">
      <w:pPr>
        <w:pStyle w:val="affffffffa"/>
      </w:pPr>
      <w:r>
        <w:rPr>
          <w:rFonts w:hint="eastAsia"/>
        </w:rPr>
        <w:t>主辊筒、导辊、进布架主轴、出布架主轴之间的平行度误差不得大于 GB/T</w:t>
      </w:r>
      <w:r w:rsidR="0013601D">
        <w:rPr>
          <w:rFonts w:hint="eastAsia"/>
        </w:rPr>
        <w:t xml:space="preserve"> </w:t>
      </w:r>
      <w:r>
        <w:rPr>
          <w:rFonts w:hint="eastAsia"/>
        </w:rPr>
        <w:t>1184</w:t>
      </w:r>
      <w:r w:rsidR="006F60E3">
        <w:rPr>
          <w:rFonts w:hint="eastAsia"/>
        </w:rPr>
        <w:t xml:space="preserve"> </w:t>
      </w:r>
      <w:r>
        <w:rPr>
          <w:rFonts w:hint="eastAsia"/>
        </w:rPr>
        <w:t>中的公差等级 10 级。</w:t>
      </w:r>
    </w:p>
    <w:p w:rsidR="00BD773D" w:rsidRDefault="00BD773D" w:rsidP="00900F24">
      <w:pPr>
        <w:pStyle w:val="affffffffa"/>
      </w:pPr>
      <w:r>
        <w:rPr>
          <w:rFonts w:hint="eastAsia"/>
        </w:rPr>
        <w:t>主辊筒装配后其外圆对其支承公共轴线的径向圆跳动值不大于</w:t>
      </w:r>
      <w:r w:rsidR="0013601D">
        <w:rPr>
          <w:rFonts w:hint="eastAsia"/>
        </w:rPr>
        <w:t xml:space="preserve"> </w:t>
      </w:r>
      <w:r>
        <w:rPr>
          <w:rFonts w:hint="eastAsia"/>
        </w:rPr>
        <w:t>0.08</w:t>
      </w:r>
      <w:r w:rsidR="0013601D">
        <w:rPr>
          <w:rFonts w:hint="eastAsia"/>
        </w:rPr>
        <w:t xml:space="preserve"> </w:t>
      </w:r>
      <w:r>
        <w:rPr>
          <w:rFonts w:hint="eastAsia"/>
        </w:rPr>
        <w:t>mm。导布辊径向圆跳动值不大于</w:t>
      </w:r>
      <w:r w:rsidR="0013601D">
        <w:rPr>
          <w:rFonts w:hint="eastAsia"/>
        </w:rPr>
        <w:t xml:space="preserve"> </w:t>
      </w:r>
      <w:r>
        <w:rPr>
          <w:rFonts w:hint="eastAsia"/>
        </w:rPr>
        <w:t>0.25</w:t>
      </w:r>
      <w:r w:rsidR="0013601D">
        <w:rPr>
          <w:rFonts w:hint="eastAsia"/>
        </w:rPr>
        <w:t xml:space="preserve"> </w:t>
      </w:r>
      <w:r>
        <w:rPr>
          <w:rFonts w:hint="eastAsia"/>
        </w:rPr>
        <w:t>mm。</w:t>
      </w:r>
    </w:p>
    <w:p w:rsidR="00A13AF8" w:rsidRDefault="00BD773D" w:rsidP="00900F24">
      <w:pPr>
        <w:pStyle w:val="affffffffa"/>
      </w:pPr>
      <w:r>
        <w:rPr>
          <w:rFonts w:hint="eastAsia"/>
        </w:rPr>
        <w:t>主辊筒母线直线度不大于直线度公差在全长范围内不大于 0.10</w:t>
      </w:r>
      <w:r w:rsidR="0013601D">
        <w:rPr>
          <w:rFonts w:hint="eastAsia"/>
        </w:rPr>
        <w:t xml:space="preserve"> </w:t>
      </w:r>
      <w:r>
        <w:rPr>
          <w:rFonts w:hint="eastAsia"/>
        </w:rPr>
        <w:t>mm。</w:t>
      </w:r>
    </w:p>
    <w:bookmarkEnd w:id="104"/>
    <w:p w:rsidR="002F1ABA" w:rsidRDefault="002F1ABA" w:rsidP="002F1ABA">
      <w:pPr>
        <w:pStyle w:val="affd"/>
        <w:spacing w:before="120" w:after="120"/>
      </w:pPr>
      <w:r>
        <w:rPr>
          <w:rFonts w:hint="eastAsia"/>
        </w:rPr>
        <w:t>外观</w:t>
      </w:r>
    </w:p>
    <w:p w:rsidR="00900F24" w:rsidRDefault="00900F24" w:rsidP="00900F24">
      <w:pPr>
        <w:pStyle w:val="affffffffa"/>
      </w:pPr>
      <w:r>
        <w:rPr>
          <w:rFonts w:hint="eastAsia"/>
        </w:rPr>
        <w:t>产品</w:t>
      </w:r>
      <w:r w:rsidRPr="00900F24">
        <w:rPr>
          <w:rFonts w:hint="eastAsia"/>
        </w:rPr>
        <w:t>涂装应光洁、美观。喷涂应均匀、色泽一致，不应有粗糙不平、漏漆、错漆、皱纹、针孔及明显流挂等缺陷。</w:t>
      </w:r>
    </w:p>
    <w:p w:rsidR="006F60E3" w:rsidRPr="00900F24" w:rsidRDefault="006F60E3" w:rsidP="006F60E3">
      <w:pPr>
        <w:pStyle w:val="affffffffa"/>
      </w:pPr>
      <w:r>
        <w:rPr>
          <w:rFonts w:hint="eastAsia"/>
        </w:rPr>
        <w:t>产品</w:t>
      </w:r>
      <w:r w:rsidRPr="006F60E3">
        <w:rPr>
          <w:rFonts w:hint="eastAsia"/>
        </w:rPr>
        <w:t>表面不应有锈蚀，碰伤、划痕、涂覆层剥落，紧固件连接应牢固，引出线螺纹接线柱或接线片应完整无损，颜色和标志应正确</w:t>
      </w:r>
      <w:r>
        <w:rPr>
          <w:rFonts w:hint="eastAsia"/>
        </w:rPr>
        <w:t>。</w:t>
      </w:r>
    </w:p>
    <w:p w:rsidR="00900F24" w:rsidRPr="00900F24" w:rsidRDefault="00900F24" w:rsidP="00900F24">
      <w:pPr>
        <w:pStyle w:val="affffffffa"/>
      </w:pPr>
      <w:r w:rsidRPr="00900F24">
        <w:rPr>
          <w:rFonts w:hint="eastAsia"/>
        </w:rPr>
        <w:t>电镀件的表面应光滑，色泽均匀，不得有露底、针孔、电镀层剥落、锈蚀、鼓泡、明显花斑和划伤。</w:t>
      </w:r>
    </w:p>
    <w:p w:rsidR="00900F24" w:rsidRPr="00900F24" w:rsidRDefault="00900F24" w:rsidP="00900F24">
      <w:pPr>
        <w:pStyle w:val="affffffffa"/>
        <w:rPr>
          <w:rFonts w:ascii="黑体" w:eastAsia="黑体"/>
        </w:rPr>
      </w:pPr>
      <w:r w:rsidRPr="00900F24">
        <w:rPr>
          <w:rFonts w:hint="eastAsia"/>
        </w:rPr>
        <w:t>主要零部件加工表面不应有磕碰、划伤、锈蚀痕迹。金属结构件的焊缝应均匀平整，无明显错位、错边和焊渣等缺陷。</w:t>
      </w:r>
    </w:p>
    <w:p w:rsidR="002F1ABA" w:rsidRDefault="002F1ABA" w:rsidP="00900F24">
      <w:pPr>
        <w:pStyle w:val="affffffffa"/>
      </w:pPr>
      <w:r>
        <w:rPr>
          <w:rFonts w:hint="eastAsia"/>
        </w:rPr>
        <w:t>产品铭牌及端子标志应正确、齐全，并符合图样要求。</w:t>
      </w:r>
    </w:p>
    <w:p w:rsidR="002F1ABA" w:rsidRDefault="002F1ABA" w:rsidP="002F1ABA">
      <w:pPr>
        <w:pStyle w:val="affd"/>
        <w:spacing w:before="120" w:after="120"/>
      </w:pPr>
      <w:r>
        <w:rPr>
          <w:rFonts w:hint="eastAsia"/>
        </w:rPr>
        <w:lastRenderedPageBreak/>
        <w:t>装配质量</w:t>
      </w:r>
    </w:p>
    <w:p w:rsidR="002F1ABA" w:rsidRDefault="002F1ABA" w:rsidP="002F1ABA">
      <w:pPr>
        <w:pStyle w:val="affff6"/>
        <w:ind w:firstLine="420"/>
      </w:pPr>
      <w:r>
        <w:rPr>
          <w:rFonts w:hint="eastAsia"/>
        </w:rPr>
        <w:t>产品零部件应齐全、完整，装配牢固，连接可靠，活动部件应运动灵活，固定部件应无脱落现象。</w:t>
      </w:r>
    </w:p>
    <w:p w:rsidR="00675F6B" w:rsidRDefault="00675F6B" w:rsidP="002F1ABA">
      <w:pPr>
        <w:pStyle w:val="affd"/>
        <w:spacing w:before="120" w:after="120"/>
      </w:pPr>
      <w:r>
        <w:rPr>
          <w:rFonts w:hint="eastAsia"/>
        </w:rPr>
        <w:t>性能</w:t>
      </w:r>
    </w:p>
    <w:p w:rsidR="00675F6B" w:rsidRDefault="00675F6B" w:rsidP="00675F6B">
      <w:pPr>
        <w:pStyle w:val="affffffffa"/>
      </w:pPr>
      <w:r>
        <w:rPr>
          <w:rFonts w:hint="eastAsia"/>
        </w:rPr>
        <w:t>产品具有纠偏功能。当布料边缘偏出导棍棍面时</w:t>
      </w:r>
      <w:r w:rsidR="006F60E3">
        <w:rPr>
          <w:rFonts w:hint="eastAsia"/>
        </w:rPr>
        <w:t>，</w:t>
      </w:r>
      <w:r>
        <w:rPr>
          <w:rFonts w:hint="eastAsia"/>
        </w:rPr>
        <w:t>应有声响报警。</w:t>
      </w:r>
    </w:p>
    <w:p w:rsidR="00675F6B" w:rsidRDefault="00675F6B" w:rsidP="00675F6B">
      <w:pPr>
        <w:pStyle w:val="affffffffa"/>
      </w:pPr>
      <w:r>
        <w:rPr>
          <w:rFonts w:hint="eastAsia"/>
        </w:rPr>
        <w:t>气压式速度调节装置能随布面运行的速度的变化而自动调节布面运行的张力，使其保持恒定张力。</w:t>
      </w:r>
    </w:p>
    <w:p w:rsidR="00675F6B" w:rsidRDefault="00675F6B" w:rsidP="00675F6B">
      <w:pPr>
        <w:pStyle w:val="affffffffa"/>
      </w:pPr>
      <w:r>
        <w:rPr>
          <w:rFonts w:hint="eastAsia"/>
        </w:rPr>
        <w:t>双辊轧车轧辊加压、卸压动作应灵活、可靠，不应出现中途停顿现象。</w:t>
      </w:r>
    </w:p>
    <w:p w:rsidR="00675F6B" w:rsidRDefault="00675F6B" w:rsidP="00675F6B">
      <w:pPr>
        <w:pStyle w:val="affffffffa"/>
      </w:pPr>
      <w:r>
        <w:rPr>
          <w:rFonts w:hint="eastAsia"/>
        </w:rPr>
        <w:t>入口箱对布面运行中不同位置的运行速度快慢具有调节功能，可以矫正织物的纬线素乱，具备增加织物扩幅，防皱去皱的效果。</w:t>
      </w:r>
    </w:p>
    <w:p w:rsidR="00675F6B" w:rsidRDefault="00675F6B" w:rsidP="00675F6B">
      <w:pPr>
        <w:pStyle w:val="affffffffa"/>
      </w:pPr>
      <w:r>
        <w:rPr>
          <w:rFonts w:hint="eastAsia"/>
        </w:rPr>
        <w:t>红外光电探边器能随布边的变化带动链轨自动跟踪，运行平稳可靠，采用交流变频调控跟踪速度。跟踪布边的位置误差不大于±1 m。</w:t>
      </w:r>
    </w:p>
    <w:p w:rsidR="00675F6B" w:rsidRDefault="00675F6B" w:rsidP="00675F6B">
      <w:pPr>
        <w:pStyle w:val="affffffffa"/>
      </w:pPr>
      <w:r>
        <w:rPr>
          <w:rFonts w:hint="eastAsia"/>
        </w:rPr>
        <w:t>烘房中热风循环系统，采用多段小循环强制式热能往复循环喷风结构。</w:t>
      </w:r>
    </w:p>
    <w:p w:rsidR="00675F6B" w:rsidRDefault="00675F6B" w:rsidP="00675F6B">
      <w:pPr>
        <w:pStyle w:val="affffffffa"/>
      </w:pPr>
      <w:r>
        <w:rPr>
          <w:rFonts w:hint="eastAsia"/>
        </w:rPr>
        <w:t>出布口冷却辊、出布牵引辊（或摆布）表面织物运行的线速度应能通过同步调整器实现与主机运行速度相匹配，保持织物面的张力均匀一致。</w:t>
      </w:r>
    </w:p>
    <w:p w:rsidR="002F1ABA" w:rsidRDefault="002F1ABA" w:rsidP="002F1ABA">
      <w:pPr>
        <w:pStyle w:val="affd"/>
        <w:spacing w:before="120" w:after="120"/>
      </w:pPr>
      <w:r>
        <w:rPr>
          <w:rFonts w:hint="eastAsia"/>
        </w:rPr>
        <w:t>噪声</w:t>
      </w:r>
    </w:p>
    <w:p w:rsidR="002F1ABA" w:rsidRPr="002F1ABA" w:rsidRDefault="002F1ABA" w:rsidP="002F1ABA">
      <w:pPr>
        <w:pStyle w:val="affff6"/>
        <w:ind w:firstLine="420"/>
      </w:pPr>
      <w:r>
        <w:rPr>
          <w:rFonts w:hAnsi="宋体" w:hint="eastAsia"/>
        </w:rPr>
        <w:t>产品正常工作时，整机噪声（声压级）应不大于 8</w:t>
      </w:r>
      <w:r w:rsidR="00FF0194">
        <w:rPr>
          <w:rFonts w:hAnsi="宋体" w:hint="eastAsia"/>
        </w:rPr>
        <w:t>5</w:t>
      </w:r>
      <w:r>
        <w:rPr>
          <w:rFonts w:hAnsi="宋体" w:hint="eastAsia"/>
        </w:rPr>
        <w:t xml:space="preserve"> dB（A）。</w:t>
      </w:r>
    </w:p>
    <w:p w:rsidR="002F1ABA" w:rsidRDefault="002F1ABA" w:rsidP="002F1ABA">
      <w:pPr>
        <w:pStyle w:val="affd"/>
        <w:spacing w:before="120" w:after="120"/>
      </w:pPr>
      <w:r>
        <w:rPr>
          <w:rFonts w:hint="eastAsia"/>
        </w:rPr>
        <w:t>连续工作时长</w:t>
      </w:r>
    </w:p>
    <w:p w:rsidR="002F1ABA" w:rsidRDefault="002F1ABA" w:rsidP="002F1ABA">
      <w:pPr>
        <w:pStyle w:val="affff6"/>
        <w:spacing w:line="276" w:lineRule="auto"/>
        <w:ind w:firstLine="420"/>
        <w:rPr>
          <w:rFonts w:hAnsi="宋体"/>
        </w:rPr>
      </w:pPr>
      <w:r>
        <w:rPr>
          <w:rFonts w:hAnsi="宋体" w:hint="eastAsia"/>
        </w:rPr>
        <w:t>在正常工作条件下，产品连续工作</w:t>
      </w:r>
      <w:r>
        <w:rPr>
          <w:rFonts w:hint="eastAsia"/>
        </w:rPr>
        <w:t xml:space="preserve"> </w:t>
      </w:r>
      <w:r>
        <w:rPr>
          <w:rFonts w:hAnsi="宋体" w:hint="eastAsia"/>
        </w:rPr>
        <w:t>6 h，各项功能应正常无误。</w:t>
      </w:r>
    </w:p>
    <w:p w:rsidR="00FF0194" w:rsidRDefault="00FF0194" w:rsidP="00FF0194">
      <w:pPr>
        <w:pStyle w:val="affd"/>
        <w:spacing w:before="120" w:after="120"/>
      </w:pPr>
      <w:r>
        <w:t>空载试验</w:t>
      </w:r>
    </w:p>
    <w:p w:rsidR="00481AB6" w:rsidRDefault="00481AB6" w:rsidP="00481AB6">
      <w:pPr>
        <w:pStyle w:val="affff6"/>
        <w:ind w:firstLine="420"/>
      </w:pPr>
      <w:r>
        <w:rPr>
          <w:rFonts w:hint="eastAsia"/>
        </w:rPr>
        <w:t>产品经 4 h 空载运行后，对下列项目进行检查，应符合以下要求：</w:t>
      </w:r>
    </w:p>
    <w:p w:rsidR="00481AB6" w:rsidRDefault="00481AB6" w:rsidP="00481AB6">
      <w:pPr>
        <w:pStyle w:val="af5"/>
      </w:pPr>
      <w:r>
        <w:rPr>
          <w:rFonts w:hint="eastAsia"/>
        </w:rPr>
        <w:t>整机传动平稳无异常声响，无显著振动；</w:t>
      </w:r>
    </w:p>
    <w:p w:rsidR="00481AB6" w:rsidRDefault="00481AB6" w:rsidP="00481AB6">
      <w:pPr>
        <w:pStyle w:val="af5"/>
      </w:pPr>
      <w:r>
        <w:rPr>
          <w:rFonts w:hint="eastAsia"/>
        </w:rPr>
        <w:t>主、副传动减速箱、减速器无渗油、漏油现象；</w:t>
      </w:r>
    </w:p>
    <w:p w:rsidR="00481AB6" w:rsidRDefault="00481AB6" w:rsidP="00481AB6">
      <w:pPr>
        <w:pStyle w:val="af5"/>
      </w:pPr>
      <w:r>
        <w:rPr>
          <w:rFonts w:hint="eastAsia"/>
        </w:rPr>
        <w:t>气路、水路的连接处应保证密封，无渗漏现象；</w:t>
      </w:r>
    </w:p>
    <w:p w:rsidR="00481AB6" w:rsidRDefault="00481AB6" w:rsidP="00481AB6">
      <w:pPr>
        <w:pStyle w:val="af5"/>
      </w:pPr>
      <w:r>
        <w:rPr>
          <w:rFonts w:hint="eastAsia"/>
        </w:rPr>
        <w:t>定型机运转车速应在额定公称速度范围内可调；</w:t>
      </w:r>
    </w:p>
    <w:p w:rsidR="00FF0194" w:rsidRDefault="00481AB6" w:rsidP="00481AB6">
      <w:pPr>
        <w:pStyle w:val="af5"/>
      </w:pPr>
      <w:r>
        <w:rPr>
          <w:rFonts w:hint="eastAsia"/>
        </w:rPr>
        <w:t>各传动部件轴承润滑良好。</w:t>
      </w:r>
    </w:p>
    <w:p w:rsidR="00FF0194" w:rsidRDefault="00FF0194" w:rsidP="00FF0194">
      <w:pPr>
        <w:pStyle w:val="affd"/>
        <w:spacing w:before="120" w:after="120"/>
      </w:pPr>
      <w:r>
        <w:rPr>
          <w:rFonts w:hint="eastAsia"/>
        </w:rPr>
        <w:t>负载试验</w:t>
      </w:r>
    </w:p>
    <w:p w:rsidR="00481AB6" w:rsidRDefault="00481AB6" w:rsidP="00481AB6">
      <w:pPr>
        <w:pStyle w:val="affff6"/>
        <w:ind w:firstLine="420"/>
      </w:pPr>
      <w:r>
        <w:rPr>
          <w:rFonts w:hint="eastAsia"/>
        </w:rPr>
        <w:t>产品经 2 h 负载运行后，对下列项目进行检查，应符合以下要求：</w:t>
      </w:r>
    </w:p>
    <w:p w:rsidR="00481AB6" w:rsidRDefault="00481AB6" w:rsidP="00D43002">
      <w:pPr>
        <w:pStyle w:val="af5"/>
        <w:numPr>
          <w:ilvl w:val="0"/>
          <w:numId w:val="34"/>
        </w:numPr>
      </w:pPr>
      <w:r>
        <w:rPr>
          <w:rFonts w:hint="eastAsia"/>
        </w:rPr>
        <w:t>各类阀门应启闭灵活、动作可靠；</w:t>
      </w:r>
    </w:p>
    <w:p w:rsidR="00481AB6" w:rsidRDefault="00481AB6" w:rsidP="00481AB6">
      <w:pPr>
        <w:pStyle w:val="af5"/>
      </w:pPr>
      <w:r>
        <w:rPr>
          <w:rFonts w:hint="eastAsia"/>
        </w:rPr>
        <w:t>烘房外壁温升不超过 40 ℃；</w:t>
      </w:r>
    </w:p>
    <w:p w:rsidR="00481AB6" w:rsidRDefault="00481AB6" w:rsidP="00481AB6">
      <w:pPr>
        <w:pStyle w:val="af5"/>
      </w:pPr>
      <w:r>
        <w:rPr>
          <w:rFonts w:hint="eastAsia"/>
        </w:rPr>
        <w:t>烘房内平面两侧对应点温差不得超过 5 ℃；</w:t>
      </w:r>
    </w:p>
    <w:p w:rsidR="00481AB6" w:rsidRDefault="00481AB6" w:rsidP="00481AB6">
      <w:pPr>
        <w:pStyle w:val="af5"/>
      </w:pPr>
      <w:r>
        <w:rPr>
          <w:rFonts w:hint="eastAsia"/>
        </w:rPr>
        <w:t>烘房升温时间：</w:t>
      </w:r>
    </w:p>
    <w:p w:rsidR="00481AB6" w:rsidRDefault="00481AB6" w:rsidP="00D43002">
      <w:pPr>
        <w:pStyle w:val="af6"/>
        <w:numPr>
          <w:ilvl w:val="1"/>
          <w:numId w:val="35"/>
        </w:numPr>
      </w:pPr>
      <w:r>
        <w:rPr>
          <w:rFonts w:hint="eastAsia"/>
        </w:rPr>
        <w:t>热源为天然气：在天然气压力 0.1 MPa 时，由室温（不低于 10 ℃）升到 220 ℃ 时，所需时间应不超过 35 min；</w:t>
      </w:r>
    </w:p>
    <w:p w:rsidR="00FF0194" w:rsidRPr="00FF0194" w:rsidRDefault="00481AB6" w:rsidP="00481AB6">
      <w:pPr>
        <w:pStyle w:val="af6"/>
      </w:pPr>
      <w:r>
        <w:rPr>
          <w:rFonts w:hint="eastAsia"/>
        </w:rPr>
        <w:t>热源为载热油：在载热油油温在 280 ℃ 时，由室温（不低于 10 ℃）升到 220 ℃ 时，所需时间应不超过 60 min。</w:t>
      </w:r>
    </w:p>
    <w:p w:rsidR="002F1ABA" w:rsidRDefault="002F1ABA" w:rsidP="002F1ABA">
      <w:pPr>
        <w:pStyle w:val="affd"/>
        <w:spacing w:before="120" w:after="120"/>
      </w:pPr>
      <w:r>
        <w:rPr>
          <w:rFonts w:hint="eastAsia"/>
        </w:rPr>
        <w:t>安全</w:t>
      </w:r>
    </w:p>
    <w:p w:rsidR="00481AB6" w:rsidRPr="00481AB6" w:rsidRDefault="00481AB6" w:rsidP="00481AB6">
      <w:pPr>
        <w:pStyle w:val="affffffffa"/>
      </w:pPr>
      <w:bookmarkStart w:id="107" w:name="_Toc193704110"/>
      <w:bookmarkStart w:id="108" w:name="_Toc193699626"/>
      <w:bookmarkEnd w:id="107"/>
      <w:r w:rsidRPr="00481AB6">
        <w:rPr>
          <w:rFonts w:hint="eastAsia"/>
        </w:rPr>
        <w:t>电气设备和机械的所有裸露导体件都应连接至保护接地电路上，接地电阻应不大于 0.1</w:t>
      </w:r>
      <w:r>
        <w:rPr>
          <w:rFonts w:hint="eastAsia"/>
        </w:rPr>
        <w:t xml:space="preserve"> </w:t>
      </w:r>
      <w:r w:rsidRPr="00481AB6">
        <w:rPr>
          <w:rFonts w:hint="eastAsia"/>
        </w:rPr>
        <w:t>Ω。</w:t>
      </w:r>
    </w:p>
    <w:p w:rsidR="002F1ABA" w:rsidRDefault="00481AB6" w:rsidP="00481AB6">
      <w:pPr>
        <w:pStyle w:val="affffffffa"/>
      </w:pPr>
      <w:r w:rsidRPr="00481AB6">
        <w:rPr>
          <w:rFonts w:hint="eastAsia"/>
        </w:rPr>
        <w:t>动力电路导线和保护接地电路间施加 500</w:t>
      </w:r>
      <w:r>
        <w:rPr>
          <w:rFonts w:hint="eastAsia"/>
        </w:rPr>
        <w:t xml:space="preserve"> </w:t>
      </w:r>
      <w:r w:rsidRPr="00481AB6">
        <w:rPr>
          <w:rFonts w:hint="eastAsia"/>
        </w:rPr>
        <w:t>Vd.c 时,测得的绝缘电阻应不小于 1</w:t>
      </w:r>
      <w:r>
        <w:rPr>
          <w:rFonts w:hint="eastAsia"/>
        </w:rPr>
        <w:t xml:space="preserve"> </w:t>
      </w:r>
      <w:r w:rsidRPr="00481AB6">
        <w:rPr>
          <w:rFonts w:hint="eastAsia"/>
        </w:rPr>
        <w:t>M</w:t>
      </w:r>
      <w:r>
        <w:rPr>
          <w:rFonts w:hint="eastAsia"/>
        </w:rPr>
        <w:t>Ω</w:t>
      </w:r>
      <w:r w:rsidR="002F1ABA">
        <w:rPr>
          <w:rFonts w:hint="eastAsia"/>
        </w:rPr>
        <w:t>。</w:t>
      </w:r>
    </w:p>
    <w:p w:rsidR="002F1ABA" w:rsidRDefault="002F1ABA" w:rsidP="00295931">
      <w:pPr>
        <w:pStyle w:val="affffffffa"/>
      </w:pPr>
      <w:r>
        <w:rPr>
          <w:rFonts w:hint="eastAsia"/>
        </w:rPr>
        <w:t>外壳防护等级应符合 GB/T 4208—2017 中 IP 54 的规定。</w:t>
      </w:r>
    </w:p>
    <w:p w:rsidR="002F1ABA" w:rsidRDefault="002F1ABA" w:rsidP="00295931">
      <w:pPr>
        <w:pStyle w:val="affffffffa"/>
      </w:pPr>
      <w:r>
        <w:rPr>
          <w:rFonts w:hint="eastAsia"/>
        </w:rPr>
        <w:t>对操作及相关人员可能触及的外露旋转、传动部件，应设有安全防护装置。</w:t>
      </w:r>
    </w:p>
    <w:p w:rsidR="002F1ABA" w:rsidRDefault="002F1ABA" w:rsidP="00295931">
      <w:pPr>
        <w:pStyle w:val="affffffffa"/>
      </w:pPr>
      <w:r>
        <w:rPr>
          <w:rFonts w:hint="eastAsia"/>
        </w:rPr>
        <w:t>对可能造成人身伤害但因功能需要而又不能防护的危险运转件，应在其附近设置永久性安全警示标志。</w:t>
      </w:r>
    </w:p>
    <w:p w:rsidR="002F1ABA" w:rsidRDefault="002F1ABA" w:rsidP="00295931">
      <w:pPr>
        <w:pStyle w:val="affc"/>
        <w:spacing w:before="240" w:after="240"/>
      </w:pPr>
      <w:bookmarkStart w:id="109" w:name="_Toc196384807"/>
      <w:bookmarkStart w:id="110" w:name="_Toc196385170"/>
      <w:r>
        <w:rPr>
          <w:rFonts w:hint="eastAsia"/>
        </w:rPr>
        <w:lastRenderedPageBreak/>
        <w:t>试验方法</w:t>
      </w:r>
      <w:bookmarkEnd w:id="108"/>
      <w:bookmarkEnd w:id="109"/>
      <w:bookmarkEnd w:id="110"/>
    </w:p>
    <w:p w:rsidR="002F1ABA" w:rsidRDefault="002F1ABA" w:rsidP="00295931">
      <w:pPr>
        <w:pStyle w:val="affd"/>
        <w:spacing w:before="120" w:after="120"/>
      </w:pPr>
      <w:r>
        <w:rPr>
          <w:rFonts w:hint="eastAsia"/>
        </w:rPr>
        <w:t>外观</w:t>
      </w:r>
    </w:p>
    <w:p w:rsidR="002F1ABA" w:rsidRDefault="002F1ABA" w:rsidP="002F1ABA">
      <w:pPr>
        <w:pStyle w:val="affff6"/>
        <w:ind w:firstLine="420"/>
      </w:pPr>
      <w:r>
        <w:rPr>
          <w:rFonts w:hAnsi="宋体" w:hint="eastAsia"/>
        </w:rPr>
        <w:t>在自然光线下，以目测进行。</w:t>
      </w:r>
    </w:p>
    <w:p w:rsidR="002F1ABA" w:rsidRDefault="002F1ABA" w:rsidP="00295931">
      <w:pPr>
        <w:pStyle w:val="affd"/>
        <w:spacing w:before="120" w:after="120"/>
      </w:pPr>
      <w:r>
        <w:rPr>
          <w:rFonts w:hint="eastAsia"/>
        </w:rPr>
        <w:t>装配质量</w:t>
      </w:r>
    </w:p>
    <w:p w:rsidR="002F1ABA" w:rsidRDefault="002F1ABA" w:rsidP="002F1ABA">
      <w:pPr>
        <w:pStyle w:val="affff6"/>
        <w:ind w:firstLine="420"/>
      </w:pPr>
      <w:r>
        <w:rPr>
          <w:rFonts w:hAnsi="宋体" w:hint="eastAsia"/>
        </w:rPr>
        <w:t>在自然光线下，以目测进行。</w:t>
      </w:r>
    </w:p>
    <w:p w:rsidR="00675F6B" w:rsidRDefault="00675F6B" w:rsidP="00295931">
      <w:pPr>
        <w:pStyle w:val="affd"/>
        <w:spacing w:before="120" w:after="120"/>
      </w:pPr>
      <w:r>
        <w:rPr>
          <w:rFonts w:hint="eastAsia"/>
        </w:rPr>
        <w:t>性能</w:t>
      </w:r>
    </w:p>
    <w:p w:rsidR="00675F6B" w:rsidRDefault="00675F6B" w:rsidP="00675F6B">
      <w:pPr>
        <w:pStyle w:val="affffffffa"/>
      </w:pPr>
      <w:r>
        <w:rPr>
          <w:rFonts w:hint="eastAsia"/>
        </w:rPr>
        <w:t>产品的性能测试在空载试验或负载试验时进行。</w:t>
      </w:r>
    </w:p>
    <w:p w:rsidR="00675F6B" w:rsidRDefault="00675F6B" w:rsidP="00675F6B">
      <w:pPr>
        <w:pStyle w:val="affffffffa"/>
      </w:pPr>
      <w:r>
        <w:rPr>
          <w:rFonts w:hint="eastAsia"/>
        </w:rPr>
        <w:t>主机运行速度根据调速装置显示屏测量。</w:t>
      </w:r>
    </w:p>
    <w:p w:rsidR="00675F6B" w:rsidRPr="00675F6B" w:rsidRDefault="00675F6B" w:rsidP="00675F6B">
      <w:pPr>
        <w:pStyle w:val="affffffffa"/>
      </w:pPr>
      <w:r>
        <w:rPr>
          <w:rFonts w:hint="eastAsia"/>
        </w:rPr>
        <w:t>其它项目模拟操作检查。</w:t>
      </w:r>
    </w:p>
    <w:p w:rsidR="002F1ABA" w:rsidRDefault="002F1ABA" w:rsidP="00295931">
      <w:pPr>
        <w:pStyle w:val="affd"/>
        <w:spacing w:before="120" w:after="120"/>
      </w:pPr>
      <w:r>
        <w:rPr>
          <w:rFonts w:hint="eastAsia"/>
        </w:rPr>
        <w:t>噪声</w:t>
      </w:r>
    </w:p>
    <w:p w:rsidR="002F1ABA" w:rsidRDefault="002F1ABA" w:rsidP="002F1ABA">
      <w:pPr>
        <w:pStyle w:val="affff6"/>
        <w:ind w:firstLine="420"/>
      </w:pPr>
      <w:r>
        <w:rPr>
          <w:rFonts w:hAnsi="宋体" w:hint="eastAsia"/>
        </w:rPr>
        <w:t>按</w:t>
      </w:r>
      <w:r>
        <w:rPr>
          <w:rFonts w:hint="eastAsia"/>
        </w:rPr>
        <w:t xml:space="preserve"> </w:t>
      </w:r>
      <w:bookmarkStart w:id="111" w:name="OLE_LINK5"/>
      <w:r w:rsidR="00675F6B">
        <w:rPr>
          <w:rFonts w:hint="eastAsia"/>
        </w:rPr>
        <w:t>GB/T 7111.5</w:t>
      </w:r>
      <w:bookmarkEnd w:id="111"/>
      <w:r w:rsidR="00675F6B">
        <w:rPr>
          <w:rFonts w:hint="eastAsia"/>
        </w:rPr>
        <w:t xml:space="preserve"> </w:t>
      </w:r>
      <w:r>
        <w:rPr>
          <w:rFonts w:hAnsi="宋体" w:hint="eastAsia"/>
        </w:rPr>
        <w:t>的规定进行。</w:t>
      </w:r>
    </w:p>
    <w:p w:rsidR="002F1ABA" w:rsidRDefault="002F1ABA" w:rsidP="00295931">
      <w:pPr>
        <w:pStyle w:val="affd"/>
        <w:spacing w:before="120" w:after="120"/>
      </w:pPr>
      <w:r>
        <w:rPr>
          <w:rFonts w:hint="eastAsia"/>
        </w:rPr>
        <w:t>连续工作时长</w:t>
      </w:r>
    </w:p>
    <w:p w:rsidR="002F1ABA" w:rsidRDefault="002F1ABA" w:rsidP="002F1ABA">
      <w:pPr>
        <w:pStyle w:val="affff6"/>
        <w:spacing w:line="276" w:lineRule="auto"/>
        <w:ind w:firstLine="420"/>
      </w:pPr>
      <w:r>
        <w:rPr>
          <w:rFonts w:hAnsi="宋体" w:hint="eastAsia"/>
        </w:rPr>
        <w:t>连续工作</w:t>
      </w:r>
      <w:r>
        <w:rPr>
          <w:rFonts w:hint="eastAsia"/>
        </w:rPr>
        <w:t xml:space="preserve"> </w:t>
      </w:r>
      <w:r>
        <w:rPr>
          <w:rFonts w:hAnsi="宋体" w:hint="eastAsia"/>
        </w:rPr>
        <w:t>5 min，检查产品各项功能是否正常。</w:t>
      </w:r>
    </w:p>
    <w:p w:rsidR="00675F6B" w:rsidRDefault="00675F6B" w:rsidP="00295931">
      <w:pPr>
        <w:pStyle w:val="affd"/>
        <w:spacing w:before="120" w:after="120"/>
      </w:pPr>
      <w:r>
        <w:rPr>
          <w:rFonts w:hint="eastAsia"/>
        </w:rPr>
        <w:t>空载试验</w:t>
      </w:r>
    </w:p>
    <w:p w:rsidR="00675F6B" w:rsidRDefault="00675F6B" w:rsidP="00675F6B">
      <w:pPr>
        <w:pStyle w:val="affffffffa"/>
      </w:pPr>
      <w:r>
        <w:rPr>
          <w:rFonts w:hint="eastAsia"/>
        </w:rPr>
        <w:t>整机传动平稳性及减速器性能手感目测。</w:t>
      </w:r>
    </w:p>
    <w:p w:rsidR="00675F6B" w:rsidRDefault="00675F6B" w:rsidP="00675F6B">
      <w:pPr>
        <w:pStyle w:val="affffffffa"/>
      </w:pPr>
      <w:r>
        <w:rPr>
          <w:rFonts w:hint="eastAsia"/>
        </w:rPr>
        <w:t>运转车速用转速表测量（按额定公称速度或工艺速度要求）。</w:t>
      </w:r>
    </w:p>
    <w:p w:rsidR="00675F6B" w:rsidRDefault="00675F6B" w:rsidP="00675F6B">
      <w:pPr>
        <w:pStyle w:val="affffffffa"/>
      </w:pPr>
      <w:r>
        <w:rPr>
          <w:rFonts w:hint="eastAsia"/>
        </w:rPr>
        <w:t>气路、水路的密封性采用目测检查。</w:t>
      </w:r>
    </w:p>
    <w:p w:rsidR="00675F6B" w:rsidRDefault="00675F6B" w:rsidP="00675F6B">
      <w:pPr>
        <w:pStyle w:val="affd"/>
        <w:spacing w:before="120" w:after="120"/>
      </w:pPr>
      <w:r>
        <w:rPr>
          <w:rFonts w:hint="eastAsia"/>
        </w:rPr>
        <w:t>负载试验</w:t>
      </w:r>
    </w:p>
    <w:p w:rsidR="00675F6B" w:rsidRDefault="00675F6B" w:rsidP="00675F6B">
      <w:pPr>
        <w:pStyle w:val="affffffffa"/>
      </w:pPr>
      <w:r>
        <w:rPr>
          <w:rFonts w:hint="eastAsia"/>
        </w:rPr>
        <w:t>整机负荷试验在使用厂安装、调试后进行。</w:t>
      </w:r>
    </w:p>
    <w:p w:rsidR="00675F6B" w:rsidRDefault="00675F6B" w:rsidP="00675F6B">
      <w:pPr>
        <w:pStyle w:val="affffffffa"/>
      </w:pPr>
      <w:r>
        <w:rPr>
          <w:rFonts w:hint="eastAsia"/>
        </w:rPr>
        <w:t>烘房外壁温升和对应两侧温差均用点温计测量。</w:t>
      </w:r>
    </w:p>
    <w:p w:rsidR="00675F6B" w:rsidRDefault="00675F6B" w:rsidP="00675F6B">
      <w:pPr>
        <w:pStyle w:val="affffffffa"/>
      </w:pPr>
      <w:r>
        <w:rPr>
          <w:rFonts w:hint="eastAsia"/>
        </w:rPr>
        <w:t>烘房升温时间用秒表、温度计测量。</w:t>
      </w:r>
    </w:p>
    <w:p w:rsidR="00675F6B" w:rsidRPr="00675F6B" w:rsidRDefault="00675F6B" w:rsidP="00675F6B">
      <w:pPr>
        <w:pStyle w:val="affffffffa"/>
      </w:pPr>
      <w:r>
        <w:rPr>
          <w:rFonts w:hint="eastAsia"/>
        </w:rPr>
        <w:t>各类阀门启闭情况及管路连接密封性要求手感目测检验。</w:t>
      </w:r>
    </w:p>
    <w:p w:rsidR="002F1ABA" w:rsidRDefault="002F1ABA" w:rsidP="00295931">
      <w:pPr>
        <w:pStyle w:val="affd"/>
        <w:spacing w:before="120" w:after="120"/>
      </w:pPr>
      <w:r>
        <w:rPr>
          <w:rFonts w:hint="eastAsia"/>
        </w:rPr>
        <w:t>安全</w:t>
      </w:r>
    </w:p>
    <w:p w:rsidR="00675F6B" w:rsidRPr="00675F6B" w:rsidRDefault="00675F6B" w:rsidP="00675F6B">
      <w:pPr>
        <w:pStyle w:val="affffffffa"/>
      </w:pPr>
      <w:bookmarkStart w:id="112" w:name="_Toc193699627"/>
      <w:bookmarkStart w:id="113" w:name="_Toc193704111"/>
      <w:bookmarkEnd w:id="112"/>
      <w:r w:rsidRPr="00675F6B">
        <w:rPr>
          <w:rFonts w:hint="eastAsia"/>
        </w:rPr>
        <w:t>目测检查接地标志。用接地电阻仪检查接地连续性。</w:t>
      </w:r>
    </w:p>
    <w:p w:rsidR="002F1ABA" w:rsidRDefault="00675F6B" w:rsidP="00675F6B">
      <w:pPr>
        <w:pStyle w:val="affffffffa"/>
      </w:pPr>
      <w:r w:rsidRPr="00675F6B">
        <w:rPr>
          <w:rFonts w:hint="eastAsia"/>
        </w:rPr>
        <w:t>用 500V 兆欧表测量绝缘电阻。</w:t>
      </w:r>
    </w:p>
    <w:p w:rsidR="002F1ABA" w:rsidRDefault="002F1ABA" w:rsidP="00675F6B">
      <w:pPr>
        <w:pStyle w:val="affffffffa"/>
      </w:pPr>
      <w:r>
        <w:rPr>
          <w:rFonts w:hint="eastAsia"/>
        </w:rPr>
        <w:t xml:space="preserve">外壳防护等级按 </w:t>
      </w:r>
      <w:bookmarkStart w:id="114" w:name="OLE_LINK6"/>
      <w:r>
        <w:rPr>
          <w:rFonts w:hint="eastAsia"/>
        </w:rPr>
        <w:t>GB/T 4208—2017</w:t>
      </w:r>
      <w:bookmarkEnd w:id="114"/>
      <w:r>
        <w:rPr>
          <w:rFonts w:hint="eastAsia"/>
        </w:rPr>
        <w:t xml:space="preserve"> 的规定执行。</w:t>
      </w:r>
    </w:p>
    <w:p w:rsidR="002F1ABA" w:rsidRDefault="00675F6B" w:rsidP="00295931">
      <w:pPr>
        <w:pStyle w:val="affffffffa"/>
      </w:pPr>
      <w:r>
        <w:rPr>
          <w:rFonts w:hint="eastAsia"/>
        </w:rPr>
        <w:t>其他电气安全</w:t>
      </w:r>
      <w:r w:rsidR="002F1ABA">
        <w:rPr>
          <w:rFonts w:hint="eastAsia"/>
        </w:rPr>
        <w:t xml:space="preserve">按 GB/T 5226.1 </w:t>
      </w:r>
      <w:r>
        <w:rPr>
          <w:rFonts w:hint="eastAsia"/>
        </w:rPr>
        <w:t>的规定进行</w:t>
      </w:r>
      <w:r w:rsidR="002F1ABA">
        <w:rPr>
          <w:rFonts w:hint="eastAsia"/>
        </w:rPr>
        <w:t>。</w:t>
      </w:r>
    </w:p>
    <w:p w:rsidR="002F1ABA" w:rsidRDefault="002F1ABA" w:rsidP="00295931">
      <w:pPr>
        <w:pStyle w:val="affffffffa"/>
      </w:pPr>
      <w:r>
        <w:rPr>
          <w:rFonts w:hint="eastAsia"/>
        </w:rPr>
        <w:t>目视检查安全防护装置、安全警示标志。</w:t>
      </w:r>
    </w:p>
    <w:p w:rsidR="002F1ABA" w:rsidRDefault="002F1ABA" w:rsidP="00295931">
      <w:pPr>
        <w:pStyle w:val="affc"/>
        <w:spacing w:before="240" w:after="240"/>
      </w:pPr>
      <w:bookmarkStart w:id="115" w:name="_Toc196384808"/>
      <w:bookmarkStart w:id="116" w:name="_Toc196385171"/>
      <w:r>
        <w:rPr>
          <w:rFonts w:hint="eastAsia"/>
        </w:rPr>
        <w:t>检验规则</w:t>
      </w:r>
      <w:bookmarkEnd w:id="113"/>
      <w:bookmarkEnd w:id="115"/>
      <w:bookmarkEnd w:id="116"/>
    </w:p>
    <w:p w:rsidR="002F1ABA" w:rsidRDefault="002F1ABA" w:rsidP="00295931">
      <w:pPr>
        <w:pStyle w:val="affd"/>
        <w:spacing w:before="120" w:after="120"/>
      </w:pPr>
      <w:r>
        <w:rPr>
          <w:rFonts w:hint="eastAsia"/>
        </w:rPr>
        <w:t>检验分类</w:t>
      </w:r>
    </w:p>
    <w:p w:rsidR="002F1ABA" w:rsidRDefault="002F1ABA" w:rsidP="002F1ABA">
      <w:pPr>
        <w:pStyle w:val="affff6"/>
        <w:ind w:firstLine="420"/>
      </w:pPr>
      <w:r>
        <w:rPr>
          <w:rFonts w:hAnsi="宋体" w:hint="eastAsia"/>
        </w:rPr>
        <w:t>产品检验分为出厂检验和型式检验。</w:t>
      </w:r>
    </w:p>
    <w:p w:rsidR="002F1ABA" w:rsidRDefault="002F1ABA" w:rsidP="00295931">
      <w:pPr>
        <w:pStyle w:val="affd"/>
        <w:spacing w:before="120" w:after="120"/>
      </w:pPr>
      <w:r>
        <w:rPr>
          <w:rFonts w:hint="eastAsia"/>
        </w:rPr>
        <w:t>出厂检验</w:t>
      </w:r>
    </w:p>
    <w:p w:rsidR="002F1ABA" w:rsidRDefault="002F1ABA" w:rsidP="00295931">
      <w:pPr>
        <w:pStyle w:val="affffffffa"/>
      </w:pPr>
      <w:r>
        <w:rPr>
          <w:rFonts w:hint="eastAsia"/>
        </w:rPr>
        <w:t>产品出厂需经逐</w:t>
      </w:r>
      <w:r w:rsidR="00295931">
        <w:rPr>
          <w:rFonts w:hint="eastAsia"/>
        </w:rPr>
        <w:t>套</w:t>
      </w:r>
      <w:r>
        <w:rPr>
          <w:rFonts w:hint="eastAsia"/>
        </w:rPr>
        <w:t>检验合格，方可出厂。</w:t>
      </w:r>
    </w:p>
    <w:p w:rsidR="002F1ABA" w:rsidRDefault="002F1ABA" w:rsidP="00295931">
      <w:pPr>
        <w:pStyle w:val="affffffffa"/>
      </w:pPr>
      <w:r>
        <w:rPr>
          <w:rFonts w:hint="eastAsia"/>
        </w:rPr>
        <w:t>出厂检验项目为外观、尺寸公差、装配质量、</w:t>
      </w:r>
      <w:r w:rsidR="00295931">
        <w:rPr>
          <w:rFonts w:hint="eastAsia"/>
        </w:rPr>
        <w:t>安全警示标志</w:t>
      </w:r>
      <w:r>
        <w:rPr>
          <w:rFonts w:hint="eastAsia"/>
        </w:rPr>
        <w:t>。</w:t>
      </w:r>
    </w:p>
    <w:p w:rsidR="002F1ABA" w:rsidRDefault="002F1ABA" w:rsidP="00295931">
      <w:pPr>
        <w:pStyle w:val="affd"/>
        <w:spacing w:before="120" w:after="120"/>
      </w:pPr>
      <w:r>
        <w:rPr>
          <w:rFonts w:hint="eastAsia"/>
        </w:rPr>
        <w:t>型式检验</w:t>
      </w:r>
    </w:p>
    <w:p w:rsidR="002F1ABA" w:rsidRDefault="002F1ABA" w:rsidP="00295931">
      <w:pPr>
        <w:pStyle w:val="affffffffa"/>
      </w:pPr>
      <w:r>
        <w:rPr>
          <w:rFonts w:hint="eastAsia"/>
        </w:rPr>
        <w:t>有下列情况之一时应进行型式检验：</w:t>
      </w:r>
    </w:p>
    <w:p w:rsidR="002F1ABA" w:rsidRDefault="002F1ABA" w:rsidP="00D43002">
      <w:pPr>
        <w:pStyle w:val="af5"/>
        <w:numPr>
          <w:ilvl w:val="0"/>
          <w:numId w:val="36"/>
        </w:numPr>
      </w:pPr>
      <w:r>
        <w:rPr>
          <w:rFonts w:hint="eastAsia"/>
        </w:rPr>
        <w:t>新产品试制鉴定；</w:t>
      </w:r>
    </w:p>
    <w:p w:rsidR="002F1ABA" w:rsidRDefault="002F1ABA" w:rsidP="00D43002">
      <w:pPr>
        <w:pStyle w:val="af5"/>
        <w:numPr>
          <w:ilvl w:val="0"/>
          <w:numId w:val="36"/>
        </w:numPr>
      </w:pPr>
      <w:r>
        <w:rPr>
          <w:rFonts w:hint="eastAsia"/>
        </w:rPr>
        <w:t>正式生产，如原料、工艺有较大改变可能影响到产品的质量；</w:t>
      </w:r>
    </w:p>
    <w:p w:rsidR="002F1ABA" w:rsidRDefault="002F1ABA" w:rsidP="00D43002">
      <w:pPr>
        <w:pStyle w:val="af5"/>
        <w:numPr>
          <w:ilvl w:val="0"/>
          <w:numId w:val="36"/>
        </w:numPr>
      </w:pPr>
      <w:r>
        <w:rPr>
          <w:rFonts w:hint="eastAsia"/>
        </w:rPr>
        <w:lastRenderedPageBreak/>
        <w:t>出厂检验的结果与上次型式检验有较大差异；</w:t>
      </w:r>
    </w:p>
    <w:p w:rsidR="002F1ABA" w:rsidRDefault="002F1ABA" w:rsidP="00D43002">
      <w:pPr>
        <w:pStyle w:val="af5"/>
        <w:numPr>
          <w:ilvl w:val="0"/>
          <w:numId w:val="36"/>
        </w:numPr>
      </w:pPr>
      <w:r>
        <w:rPr>
          <w:rFonts w:hint="eastAsia"/>
        </w:rPr>
        <w:t>产品停产 12 个月以上重新恢复生产；</w:t>
      </w:r>
    </w:p>
    <w:p w:rsidR="002F1ABA" w:rsidRDefault="002F1ABA" w:rsidP="00D43002">
      <w:pPr>
        <w:pStyle w:val="af5"/>
        <w:numPr>
          <w:ilvl w:val="0"/>
          <w:numId w:val="36"/>
        </w:numPr>
      </w:pPr>
      <w:r>
        <w:rPr>
          <w:rFonts w:hint="eastAsia"/>
        </w:rPr>
        <w:t>连续生产 5 年；</w:t>
      </w:r>
    </w:p>
    <w:p w:rsidR="002F1ABA" w:rsidRDefault="002F1ABA" w:rsidP="00D43002">
      <w:pPr>
        <w:pStyle w:val="af5"/>
        <w:numPr>
          <w:ilvl w:val="0"/>
          <w:numId w:val="36"/>
        </w:numPr>
      </w:pPr>
      <w:r>
        <w:rPr>
          <w:rFonts w:hint="eastAsia"/>
        </w:rPr>
        <w:t>国家质量监督机构提出要求。</w:t>
      </w:r>
    </w:p>
    <w:p w:rsidR="002F1ABA" w:rsidRDefault="002F1ABA" w:rsidP="00295931">
      <w:pPr>
        <w:pStyle w:val="affffffffa"/>
      </w:pPr>
      <w:r>
        <w:rPr>
          <w:rFonts w:hint="eastAsia"/>
        </w:rPr>
        <w:t xml:space="preserve">型式检验的样品从出厂检验合格的产品中任选 2 </w:t>
      </w:r>
      <w:r w:rsidR="00295931">
        <w:rPr>
          <w:rFonts w:hint="eastAsia"/>
        </w:rPr>
        <w:t>套</w:t>
      </w:r>
      <w:r>
        <w:rPr>
          <w:rFonts w:hint="eastAsia"/>
        </w:rPr>
        <w:t xml:space="preserve">做样品，1 </w:t>
      </w:r>
      <w:r w:rsidR="00295931">
        <w:rPr>
          <w:rFonts w:hint="eastAsia"/>
        </w:rPr>
        <w:t>套</w:t>
      </w:r>
      <w:r>
        <w:rPr>
          <w:rFonts w:hint="eastAsia"/>
        </w:rPr>
        <w:t xml:space="preserve">进行检验，另外 1 </w:t>
      </w:r>
      <w:r w:rsidR="00295931">
        <w:rPr>
          <w:rFonts w:hint="eastAsia"/>
        </w:rPr>
        <w:t>套</w:t>
      </w:r>
      <w:r>
        <w:rPr>
          <w:rFonts w:hint="eastAsia"/>
        </w:rPr>
        <w:t>备样。</w:t>
      </w:r>
    </w:p>
    <w:p w:rsidR="002F1ABA" w:rsidRDefault="002F1ABA" w:rsidP="00295931">
      <w:pPr>
        <w:pStyle w:val="affffffffa"/>
      </w:pPr>
      <w:r>
        <w:rPr>
          <w:rFonts w:hint="eastAsia"/>
        </w:rPr>
        <w:t>型式检验项目为第五章的全部项目。</w:t>
      </w:r>
    </w:p>
    <w:p w:rsidR="002F1ABA" w:rsidRDefault="002F1ABA" w:rsidP="00295931">
      <w:pPr>
        <w:pStyle w:val="affd"/>
        <w:spacing w:before="120" w:after="120"/>
      </w:pPr>
      <w:r>
        <w:rPr>
          <w:rFonts w:hint="eastAsia"/>
        </w:rPr>
        <w:t>判定规则</w:t>
      </w:r>
    </w:p>
    <w:p w:rsidR="002F1ABA" w:rsidRDefault="002F1ABA" w:rsidP="00295931">
      <w:pPr>
        <w:pStyle w:val="affffffffa"/>
      </w:pPr>
      <w:r>
        <w:rPr>
          <w:rFonts w:hint="eastAsia"/>
        </w:rPr>
        <w:t>出厂检验项目全部符合本文件要求时判出厂检验合格，有一项不符合则判为不合格。</w:t>
      </w:r>
    </w:p>
    <w:p w:rsidR="002F1ABA" w:rsidRDefault="002F1ABA" w:rsidP="00295931">
      <w:pPr>
        <w:pStyle w:val="affffffffa"/>
      </w:pPr>
      <w:r>
        <w:rPr>
          <w:rFonts w:hint="eastAsia"/>
        </w:rPr>
        <w:t>型式检验项目符合本文件要求时判型式检验合格，若检验中出现任何一项不符合，允许加倍重新抽取样品进行复检，复检后，若全部符合本文件要求时，判型式检验合格，否则为不合格。</w:t>
      </w:r>
    </w:p>
    <w:p w:rsidR="002F1ABA" w:rsidRDefault="002F1ABA" w:rsidP="00295931">
      <w:pPr>
        <w:pStyle w:val="affc"/>
        <w:spacing w:before="240" w:after="240"/>
      </w:pPr>
      <w:bookmarkStart w:id="117" w:name="_Toc196384809"/>
      <w:bookmarkStart w:id="118" w:name="_Toc196385172"/>
      <w:r>
        <w:rPr>
          <w:rFonts w:hint="eastAsia"/>
        </w:rPr>
        <w:t>标志、包装、运输、贮存</w:t>
      </w:r>
      <w:bookmarkEnd w:id="117"/>
      <w:bookmarkEnd w:id="118"/>
    </w:p>
    <w:p w:rsidR="002F1ABA" w:rsidRDefault="002F1ABA" w:rsidP="00295931">
      <w:pPr>
        <w:pStyle w:val="affd"/>
        <w:spacing w:before="120" w:after="120"/>
      </w:pPr>
      <w:r>
        <w:rPr>
          <w:rFonts w:hint="eastAsia"/>
        </w:rPr>
        <w:t>标志</w:t>
      </w:r>
    </w:p>
    <w:p w:rsidR="002F1ABA" w:rsidRDefault="002F1ABA" w:rsidP="00575891">
      <w:pPr>
        <w:pStyle w:val="affffffffa"/>
      </w:pPr>
      <w:r>
        <w:rPr>
          <w:rFonts w:hint="eastAsia"/>
        </w:rPr>
        <w:t>产品应在明显而适当的位置固定产品标牌，其标牌型式与尺寸应符合 GB/T 13306 的规定，并标明下列内容：</w:t>
      </w:r>
    </w:p>
    <w:p w:rsidR="002F1ABA" w:rsidRDefault="002F1ABA" w:rsidP="00D43002">
      <w:pPr>
        <w:pStyle w:val="af5"/>
        <w:numPr>
          <w:ilvl w:val="0"/>
          <w:numId w:val="32"/>
        </w:numPr>
      </w:pPr>
      <w:r>
        <w:rPr>
          <w:rFonts w:hint="eastAsia"/>
        </w:rPr>
        <w:t>制造厂名称和地址；</w:t>
      </w:r>
    </w:p>
    <w:p w:rsidR="002F1ABA" w:rsidRDefault="002F1ABA" w:rsidP="00D43002">
      <w:pPr>
        <w:pStyle w:val="af5"/>
        <w:numPr>
          <w:ilvl w:val="0"/>
          <w:numId w:val="32"/>
        </w:numPr>
      </w:pPr>
      <w:r>
        <w:rPr>
          <w:rFonts w:hint="eastAsia"/>
        </w:rPr>
        <w:t>产品名称及型号；</w:t>
      </w:r>
    </w:p>
    <w:p w:rsidR="002F1ABA" w:rsidRDefault="002F1ABA" w:rsidP="00D43002">
      <w:pPr>
        <w:pStyle w:val="af5"/>
        <w:numPr>
          <w:ilvl w:val="0"/>
          <w:numId w:val="32"/>
        </w:numPr>
      </w:pPr>
      <w:r>
        <w:rPr>
          <w:rFonts w:hint="eastAsia"/>
        </w:rPr>
        <w:t>主要技术参数；</w:t>
      </w:r>
    </w:p>
    <w:p w:rsidR="002F1ABA" w:rsidRDefault="002F1ABA" w:rsidP="00D43002">
      <w:pPr>
        <w:pStyle w:val="af5"/>
        <w:numPr>
          <w:ilvl w:val="0"/>
          <w:numId w:val="32"/>
        </w:numPr>
      </w:pPr>
      <w:r>
        <w:rPr>
          <w:rFonts w:hint="eastAsia"/>
        </w:rPr>
        <w:t>出厂编号；</w:t>
      </w:r>
    </w:p>
    <w:p w:rsidR="002F1ABA" w:rsidRDefault="002F1ABA" w:rsidP="00D43002">
      <w:pPr>
        <w:pStyle w:val="af5"/>
        <w:numPr>
          <w:ilvl w:val="0"/>
          <w:numId w:val="32"/>
        </w:numPr>
      </w:pPr>
      <w:r>
        <w:rPr>
          <w:rFonts w:hint="eastAsia"/>
        </w:rPr>
        <w:t>制造日期。</w:t>
      </w:r>
    </w:p>
    <w:p w:rsidR="002F1ABA" w:rsidRDefault="002F1ABA" w:rsidP="00575891">
      <w:pPr>
        <w:pStyle w:val="affffffffa"/>
      </w:pPr>
      <w:r>
        <w:rPr>
          <w:rFonts w:hint="eastAsia"/>
        </w:rPr>
        <w:t>产品主机上应有警示标志。</w:t>
      </w:r>
    </w:p>
    <w:p w:rsidR="002F1ABA" w:rsidRDefault="002F1ABA" w:rsidP="00575891">
      <w:pPr>
        <w:pStyle w:val="affffffffa"/>
      </w:pPr>
      <w:r>
        <w:rPr>
          <w:rFonts w:hint="eastAsia"/>
        </w:rPr>
        <w:t>产品的包装标志应符合 GB/T 191 和 GB/T 6388 的规定。</w:t>
      </w:r>
    </w:p>
    <w:p w:rsidR="002F1ABA" w:rsidRDefault="002F1ABA" w:rsidP="00575891">
      <w:pPr>
        <w:pStyle w:val="affd"/>
        <w:spacing w:before="120" w:after="120"/>
      </w:pPr>
      <w:r>
        <w:rPr>
          <w:rFonts w:hint="eastAsia"/>
        </w:rPr>
        <w:t>包装</w:t>
      </w:r>
    </w:p>
    <w:p w:rsidR="002F1ABA" w:rsidRDefault="002F1ABA" w:rsidP="00575891">
      <w:pPr>
        <w:pStyle w:val="affffffffa"/>
      </w:pPr>
      <w:r>
        <w:rPr>
          <w:rFonts w:hint="eastAsia"/>
        </w:rPr>
        <w:t>应采用封闭包装，包装应符合 GB/T 13384 的要求。包装箱应坚固耐、通风防雨，并符合击路和水路运输要求。</w:t>
      </w:r>
    </w:p>
    <w:p w:rsidR="002F1ABA" w:rsidRDefault="002F1ABA" w:rsidP="00575891">
      <w:pPr>
        <w:pStyle w:val="affffffffa"/>
      </w:pPr>
      <w:r>
        <w:rPr>
          <w:rFonts w:hint="eastAsia"/>
        </w:rPr>
        <w:t>产品应随机附带下列技术文件：</w:t>
      </w:r>
    </w:p>
    <w:p w:rsidR="002F1ABA" w:rsidRDefault="002F1ABA" w:rsidP="00D43002">
      <w:pPr>
        <w:pStyle w:val="af5"/>
        <w:numPr>
          <w:ilvl w:val="0"/>
          <w:numId w:val="33"/>
        </w:numPr>
      </w:pPr>
      <w:r>
        <w:rPr>
          <w:rFonts w:hint="eastAsia"/>
        </w:rPr>
        <w:t>产品装箱清单；</w:t>
      </w:r>
    </w:p>
    <w:p w:rsidR="002F1ABA" w:rsidRDefault="002F1ABA" w:rsidP="00D43002">
      <w:pPr>
        <w:pStyle w:val="af5"/>
        <w:numPr>
          <w:ilvl w:val="0"/>
          <w:numId w:val="33"/>
        </w:numPr>
      </w:pPr>
      <w:r>
        <w:rPr>
          <w:rFonts w:hint="eastAsia"/>
        </w:rPr>
        <w:t>产品质量合格证明文件；</w:t>
      </w:r>
    </w:p>
    <w:p w:rsidR="002F1ABA" w:rsidRDefault="002F1ABA" w:rsidP="00D43002">
      <w:pPr>
        <w:pStyle w:val="af5"/>
        <w:numPr>
          <w:ilvl w:val="0"/>
          <w:numId w:val="33"/>
        </w:numPr>
      </w:pPr>
      <w:r>
        <w:rPr>
          <w:rFonts w:hint="eastAsia"/>
        </w:rPr>
        <w:t>产品使用说明书。</w:t>
      </w:r>
    </w:p>
    <w:p w:rsidR="002F1ABA" w:rsidRDefault="002F1ABA" w:rsidP="00575891">
      <w:pPr>
        <w:pStyle w:val="affd"/>
        <w:spacing w:before="120" w:after="120"/>
      </w:pPr>
      <w:r>
        <w:rPr>
          <w:rFonts w:hint="eastAsia"/>
        </w:rPr>
        <w:t>运输</w:t>
      </w:r>
    </w:p>
    <w:p w:rsidR="002F1ABA" w:rsidRDefault="002F1ABA" w:rsidP="002F1ABA">
      <w:pPr>
        <w:pStyle w:val="affff6"/>
        <w:ind w:firstLine="420"/>
      </w:pPr>
      <w:r>
        <w:rPr>
          <w:rFonts w:hAnsi="宋体" w:hint="eastAsia"/>
        </w:rPr>
        <w:t>产品在运输过程中，应防止剧烈震动、挤压、雨淋、化学腐蚀性物质及有害气体的侵蚀。</w:t>
      </w:r>
    </w:p>
    <w:p w:rsidR="002F1ABA" w:rsidRDefault="002F1ABA" w:rsidP="00575891">
      <w:pPr>
        <w:pStyle w:val="affd"/>
        <w:spacing w:before="120" w:after="120"/>
      </w:pPr>
      <w:r>
        <w:rPr>
          <w:rFonts w:hint="eastAsia"/>
        </w:rPr>
        <w:t>贮存</w:t>
      </w:r>
    </w:p>
    <w:p w:rsidR="002F1ABA" w:rsidRDefault="002F1ABA" w:rsidP="00575891">
      <w:pPr>
        <w:pStyle w:val="affff6"/>
        <w:ind w:firstLine="420"/>
      </w:pPr>
      <w:r>
        <w:rPr>
          <w:rFonts w:hint="eastAsia"/>
        </w:rPr>
        <w:t>产品应贮存在空气干燥、无有害气体侵入的库房内；不应与酸、碱类化学药品存放在一起。</w:t>
      </w:r>
    </w:p>
    <w:p w:rsidR="002F1ABA" w:rsidRPr="002F1ABA" w:rsidRDefault="002F1ABA" w:rsidP="002F1ABA">
      <w:pPr>
        <w:pStyle w:val="affff6"/>
        <w:ind w:firstLine="420"/>
      </w:pPr>
    </w:p>
    <w:p w:rsidR="00E27A4B" w:rsidRDefault="00E27A4B" w:rsidP="005A687E">
      <w:pPr>
        <w:pStyle w:val="affff6"/>
        <w:ind w:firstLine="420"/>
      </w:pPr>
    </w:p>
    <w:p w:rsidR="00210A44" w:rsidRDefault="00210A44" w:rsidP="00210A44">
      <w:pPr>
        <w:pStyle w:val="affff6"/>
        <w:ind w:firstLineChars="0" w:firstLine="0"/>
        <w:jc w:val="center"/>
      </w:pPr>
      <w:bookmarkStart w:id="119" w:name="BookMark8"/>
      <w:bookmarkEnd w:id="35"/>
      <w:r>
        <w:drawing>
          <wp:inline distT="0" distB="0" distL="0" distR="0" wp14:anchorId="3D37C32C" wp14:editId="1F4741A2">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485900" cy="317500"/>
                    </a:xfrm>
                    <a:prstGeom prst="rect">
                      <a:avLst/>
                    </a:prstGeom>
                  </pic:spPr>
                </pic:pic>
              </a:graphicData>
            </a:graphic>
          </wp:inline>
        </w:drawing>
      </w:r>
      <w:bookmarkEnd w:id="119"/>
    </w:p>
    <w:sectPr w:rsidR="00210A44"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7DC" w:rsidRDefault="007817DC" w:rsidP="00D86DB7">
      <w:r>
        <w:separator/>
      </w:r>
    </w:p>
    <w:p w:rsidR="007817DC" w:rsidRDefault="007817DC"/>
    <w:p w:rsidR="007817DC" w:rsidRDefault="007817DC"/>
  </w:endnote>
  <w:endnote w:type="continuationSeparator" w:id="0">
    <w:p w:rsidR="007817DC" w:rsidRDefault="007817DC" w:rsidP="00D86DB7">
      <w:r>
        <w:continuationSeparator/>
      </w:r>
    </w:p>
    <w:p w:rsidR="007817DC" w:rsidRDefault="007817DC"/>
    <w:p w:rsidR="007817DC" w:rsidRDefault="00781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52" w:rsidRDefault="00456E52">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E3" w:rsidRDefault="006F60E3">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52" w:rsidRPr="00324EDD" w:rsidRDefault="00456E52"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52" w:rsidRDefault="00456E52" w:rsidP="00C94DF2">
    <w:pPr>
      <w:pStyle w:val="affff3"/>
    </w:pPr>
    <w:r>
      <w:fldChar w:fldCharType="begin"/>
    </w:r>
    <w:r>
      <w:instrText>PAGE   \* MERGEFORMAT</w:instrText>
    </w:r>
    <w:r>
      <w:fldChar w:fldCharType="separate"/>
    </w:r>
    <w:r w:rsidR="00B04CAD" w:rsidRPr="00B04CAD">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7DC" w:rsidRDefault="007817DC" w:rsidP="00D86DB7">
      <w:r>
        <w:separator/>
      </w:r>
    </w:p>
  </w:footnote>
  <w:footnote w:type="continuationSeparator" w:id="0">
    <w:p w:rsidR="007817DC" w:rsidRDefault="007817DC" w:rsidP="00D86DB7">
      <w:r>
        <w:continuationSeparator/>
      </w:r>
    </w:p>
    <w:p w:rsidR="007817DC" w:rsidRDefault="007817DC"/>
    <w:p w:rsidR="007817DC" w:rsidRDefault="007817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E3" w:rsidRDefault="006F60E3">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52" w:rsidRPr="00E70388" w:rsidRDefault="00456E52"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52" w:rsidRPr="00324EDD" w:rsidRDefault="00456E52"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52" w:rsidRDefault="00456E52"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04CAD">
      <w:rPr>
        <w:noProof/>
      </w:rPr>
      <w:t>T/CS 113—XXXX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52" w:rsidRPr="00D84FA1" w:rsidRDefault="00456E52" w:rsidP="00A2271D">
    <w:pPr>
      <w:pStyle w:val="affffb"/>
    </w:pPr>
    <w:r>
      <w:fldChar w:fldCharType="begin"/>
    </w:r>
    <w:r>
      <w:instrText xml:space="preserve"> STYLEREF  标准文件_文件编号  \* MERGEFORMAT </w:instrText>
    </w:r>
    <w:r>
      <w:fldChar w:fldCharType="separate"/>
    </w:r>
    <w:r w:rsidR="00B04CAD">
      <w:t>T/CS 113</w:t>
    </w:r>
    <w:r w:rsidR="00B04CAD">
      <w:t>—</w:t>
    </w:r>
    <w:r w:rsidR="00B04CAD">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1C4"/>
    <w:rsid w:val="00001972"/>
    <w:rsid w:val="00001D9A"/>
    <w:rsid w:val="00007B3A"/>
    <w:rsid w:val="000107E0"/>
    <w:rsid w:val="00011FDE"/>
    <w:rsid w:val="00012FFD"/>
    <w:rsid w:val="00014162"/>
    <w:rsid w:val="00014340"/>
    <w:rsid w:val="00016A9C"/>
    <w:rsid w:val="00022184"/>
    <w:rsid w:val="00022348"/>
    <w:rsid w:val="00022762"/>
    <w:rsid w:val="000238E0"/>
    <w:rsid w:val="000249DB"/>
    <w:rsid w:val="0002595E"/>
    <w:rsid w:val="000303C3"/>
    <w:rsid w:val="0003180F"/>
    <w:rsid w:val="000331D3"/>
    <w:rsid w:val="000346A5"/>
    <w:rsid w:val="000359C3"/>
    <w:rsid w:val="00035A7D"/>
    <w:rsid w:val="000365ED"/>
    <w:rsid w:val="000378FE"/>
    <w:rsid w:val="00040A10"/>
    <w:rsid w:val="0004249A"/>
    <w:rsid w:val="00043282"/>
    <w:rsid w:val="00044286"/>
    <w:rsid w:val="00047F28"/>
    <w:rsid w:val="000503AA"/>
    <w:rsid w:val="000506A1"/>
    <w:rsid w:val="000515DD"/>
    <w:rsid w:val="0005265A"/>
    <w:rsid w:val="000539DD"/>
    <w:rsid w:val="00053BD3"/>
    <w:rsid w:val="000556ED"/>
    <w:rsid w:val="00055C38"/>
    <w:rsid w:val="00055FE2"/>
    <w:rsid w:val="0005616F"/>
    <w:rsid w:val="00060C2E"/>
    <w:rsid w:val="00061033"/>
    <w:rsid w:val="000619E9"/>
    <w:rsid w:val="000622D4"/>
    <w:rsid w:val="0006357D"/>
    <w:rsid w:val="00067F1E"/>
    <w:rsid w:val="00071CC0"/>
    <w:rsid w:val="00071CFC"/>
    <w:rsid w:val="00072C2F"/>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3AF"/>
    <w:rsid w:val="00096C94"/>
    <w:rsid w:val="00096D63"/>
    <w:rsid w:val="000A0B60"/>
    <w:rsid w:val="000A0EB8"/>
    <w:rsid w:val="000A19FC"/>
    <w:rsid w:val="000A296B"/>
    <w:rsid w:val="000A5C73"/>
    <w:rsid w:val="000A7311"/>
    <w:rsid w:val="000A7EA2"/>
    <w:rsid w:val="000B060F"/>
    <w:rsid w:val="000B1592"/>
    <w:rsid w:val="000B1FF2"/>
    <w:rsid w:val="000B3AE1"/>
    <w:rsid w:val="000B3CDA"/>
    <w:rsid w:val="000B6A0B"/>
    <w:rsid w:val="000C0F6C"/>
    <w:rsid w:val="000C11DB"/>
    <w:rsid w:val="000C1492"/>
    <w:rsid w:val="000C1E12"/>
    <w:rsid w:val="000C2FBD"/>
    <w:rsid w:val="000C4B41"/>
    <w:rsid w:val="000C555F"/>
    <w:rsid w:val="000C57D6"/>
    <w:rsid w:val="000C6362"/>
    <w:rsid w:val="000C7666"/>
    <w:rsid w:val="000D0579"/>
    <w:rsid w:val="000D0A9C"/>
    <w:rsid w:val="000D1795"/>
    <w:rsid w:val="000D329A"/>
    <w:rsid w:val="000D4B9C"/>
    <w:rsid w:val="000D4EB6"/>
    <w:rsid w:val="000D753B"/>
    <w:rsid w:val="000E4C9E"/>
    <w:rsid w:val="000E6FD7"/>
    <w:rsid w:val="000E7144"/>
    <w:rsid w:val="000F06E1"/>
    <w:rsid w:val="000F0AA7"/>
    <w:rsid w:val="000F0E3C"/>
    <w:rsid w:val="000F18EF"/>
    <w:rsid w:val="000F19D5"/>
    <w:rsid w:val="000F4050"/>
    <w:rsid w:val="000F4AEA"/>
    <w:rsid w:val="000F67E9"/>
    <w:rsid w:val="00104926"/>
    <w:rsid w:val="00113B1E"/>
    <w:rsid w:val="0011711C"/>
    <w:rsid w:val="00120F25"/>
    <w:rsid w:val="00124E4F"/>
    <w:rsid w:val="001260B7"/>
    <w:rsid w:val="001265CB"/>
    <w:rsid w:val="001321C6"/>
    <w:rsid w:val="001325C4"/>
    <w:rsid w:val="00133010"/>
    <w:rsid w:val="001338EE"/>
    <w:rsid w:val="00133AAE"/>
    <w:rsid w:val="00135323"/>
    <w:rsid w:val="001356C4"/>
    <w:rsid w:val="0013601D"/>
    <w:rsid w:val="00137565"/>
    <w:rsid w:val="00141114"/>
    <w:rsid w:val="00142969"/>
    <w:rsid w:val="001430FD"/>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804"/>
    <w:rsid w:val="001708E9"/>
    <w:rsid w:val="0017340B"/>
    <w:rsid w:val="00173FB1"/>
    <w:rsid w:val="00176DFD"/>
    <w:rsid w:val="00177179"/>
    <w:rsid w:val="001821C9"/>
    <w:rsid w:val="001852C9"/>
    <w:rsid w:val="00187A0B"/>
    <w:rsid w:val="00190087"/>
    <w:rsid w:val="001913C4"/>
    <w:rsid w:val="0019348F"/>
    <w:rsid w:val="00193A07"/>
    <w:rsid w:val="00194C95"/>
    <w:rsid w:val="00195C34"/>
    <w:rsid w:val="00196EF5"/>
    <w:rsid w:val="001A1A53"/>
    <w:rsid w:val="001A234A"/>
    <w:rsid w:val="001A4CF3"/>
    <w:rsid w:val="001A6696"/>
    <w:rsid w:val="001B04EF"/>
    <w:rsid w:val="001B06E8"/>
    <w:rsid w:val="001B71D0"/>
    <w:rsid w:val="001B71EE"/>
    <w:rsid w:val="001B7A8E"/>
    <w:rsid w:val="001C04A8"/>
    <w:rsid w:val="001C2C03"/>
    <w:rsid w:val="001C42F7"/>
    <w:rsid w:val="001C49E5"/>
    <w:rsid w:val="001C680C"/>
    <w:rsid w:val="001C7FEA"/>
    <w:rsid w:val="001D0499"/>
    <w:rsid w:val="001D0BBE"/>
    <w:rsid w:val="001D0ED4"/>
    <w:rsid w:val="001D212F"/>
    <w:rsid w:val="001D29D7"/>
    <w:rsid w:val="001D2DE7"/>
    <w:rsid w:val="001D411C"/>
    <w:rsid w:val="001D4625"/>
    <w:rsid w:val="001D4A5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A44"/>
    <w:rsid w:val="00210B15"/>
    <w:rsid w:val="00213361"/>
    <w:rsid w:val="002142EA"/>
    <w:rsid w:val="00214CDB"/>
    <w:rsid w:val="00215ADD"/>
    <w:rsid w:val="00215CD2"/>
    <w:rsid w:val="002204BB"/>
    <w:rsid w:val="00221B79"/>
    <w:rsid w:val="00221C6B"/>
    <w:rsid w:val="00224E5D"/>
    <w:rsid w:val="002253A1"/>
    <w:rsid w:val="00225CF8"/>
    <w:rsid w:val="0022794E"/>
    <w:rsid w:val="00233306"/>
    <w:rsid w:val="00233D64"/>
    <w:rsid w:val="0023482A"/>
    <w:rsid w:val="002359CB"/>
    <w:rsid w:val="00243540"/>
    <w:rsid w:val="0024497B"/>
    <w:rsid w:val="0024515B"/>
    <w:rsid w:val="00246021"/>
    <w:rsid w:val="0024666E"/>
    <w:rsid w:val="00247D37"/>
    <w:rsid w:val="00247F52"/>
    <w:rsid w:val="00250B25"/>
    <w:rsid w:val="00250BBE"/>
    <w:rsid w:val="002515C2"/>
    <w:rsid w:val="0025194F"/>
    <w:rsid w:val="0026148A"/>
    <w:rsid w:val="00262696"/>
    <w:rsid w:val="00263D25"/>
    <w:rsid w:val="002643C3"/>
    <w:rsid w:val="00264A0C"/>
    <w:rsid w:val="002664C5"/>
    <w:rsid w:val="00266EEB"/>
    <w:rsid w:val="00267EF4"/>
    <w:rsid w:val="00270CB8"/>
    <w:rsid w:val="00272B08"/>
    <w:rsid w:val="00276CDF"/>
    <w:rsid w:val="002818B1"/>
    <w:rsid w:val="00281BB8"/>
    <w:rsid w:val="00281E9E"/>
    <w:rsid w:val="00282405"/>
    <w:rsid w:val="00285170"/>
    <w:rsid w:val="00285361"/>
    <w:rsid w:val="00292788"/>
    <w:rsid w:val="00292D60"/>
    <w:rsid w:val="00293B30"/>
    <w:rsid w:val="00294D34"/>
    <w:rsid w:val="00294E3B"/>
    <w:rsid w:val="00295931"/>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071"/>
    <w:rsid w:val="002B4508"/>
    <w:rsid w:val="002B5779"/>
    <w:rsid w:val="002B7332"/>
    <w:rsid w:val="002B7F51"/>
    <w:rsid w:val="002C09E7"/>
    <w:rsid w:val="002C1E06"/>
    <w:rsid w:val="002C3F07"/>
    <w:rsid w:val="002C4E6E"/>
    <w:rsid w:val="002C5278"/>
    <w:rsid w:val="002C7EBB"/>
    <w:rsid w:val="002D06C1"/>
    <w:rsid w:val="002D42B5"/>
    <w:rsid w:val="002D42F0"/>
    <w:rsid w:val="002D4F1A"/>
    <w:rsid w:val="002D5DB8"/>
    <w:rsid w:val="002D6EC6"/>
    <w:rsid w:val="002D79AC"/>
    <w:rsid w:val="002E039D"/>
    <w:rsid w:val="002E4D5A"/>
    <w:rsid w:val="002E6326"/>
    <w:rsid w:val="002E6B80"/>
    <w:rsid w:val="002F1ABA"/>
    <w:rsid w:val="002F30E0"/>
    <w:rsid w:val="002F35E4"/>
    <w:rsid w:val="002F3730"/>
    <w:rsid w:val="002F38E1"/>
    <w:rsid w:val="002F7AF6"/>
    <w:rsid w:val="00300422"/>
    <w:rsid w:val="00300E63"/>
    <w:rsid w:val="00302F5F"/>
    <w:rsid w:val="00303851"/>
    <w:rsid w:val="0030441D"/>
    <w:rsid w:val="00305199"/>
    <w:rsid w:val="00306063"/>
    <w:rsid w:val="00313B85"/>
    <w:rsid w:val="00317988"/>
    <w:rsid w:val="003221B4"/>
    <w:rsid w:val="0032258D"/>
    <w:rsid w:val="00322E62"/>
    <w:rsid w:val="00324D13"/>
    <w:rsid w:val="00324EDD"/>
    <w:rsid w:val="003309D4"/>
    <w:rsid w:val="00332E9F"/>
    <w:rsid w:val="003331E4"/>
    <w:rsid w:val="00336C64"/>
    <w:rsid w:val="00337162"/>
    <w:rsid w:val="00341944"/>
    <w:rsid w:val="0034194F"/>
    <w:rsid w:val="00344605"/>
    <w:rsid w:val="00346F12"/>
    <w:rsid w:val="003474AA"/>
    <w:rsid w:val="00350D1D"/>
    <w:rsid w:val="00352C83"/>
    <w:rsid w:val="00352F1A"/>
    <w:rsid w:val="0036107C"/>
    <w:rsid w:val="003615D2"/>
    <w:rsid w:val="00361F69"/>
    <w:rsid w:val="0036429C"/>
    <w:rsid w:val="00364A53"/>
    <w:rsid w:val="003654CB"/>
    <w:rsid w:val="00365AA9"/>
    <w:rsid w:val="00365F86"/>
    <w:rsid w:val="00365F87"/>
    <w:rsid w:val="00366E89"/>
    <w:rsid w:val="003705F4"/>
    <w:rsid w:val="00370D58"/>
    <w:rsid w:val="00370EC0"/>
    <w:rsid w:val="00371316"/>
    <w:rsid w:val="00376713"/>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46B93"/>
    <w:rsid w:val="00452D6B"/>
    <w:rsid w:val="00454484"/>
    <w:rsid w:val="0045517B"/>
    <w:rsid w:val="00456E52"/>
    <w:rsid w:val="00457083"/>
    <w:rsid w:val="004575F4"/>
    <w:rsid w:val="00463B77"/>
    <w:rsid w:val="00463C7B"/>
    <w:rsid w:val="004644A6"/>
    <w:rsid w:val="004659BD"/>
    <w:rsid w:val="00470775"/>
    <w:rsid w:val="004746B1"/>
    <w:rsid w:val="0047583F"/>
    <w:rsid w:val="00475DE8"/>
    <w:rsid w:val="00481AB6"/>
    <w:rsid w:val="00481C44"/>
    <w:rsid w:val="00484936"/>
    <w:rsid w:val="00485C89"/>
    <w:rsid w:val="00486BE3"/>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184"/>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450"/>
    <w:rsid w:val="00551F6F"/>
    <w:rsid w:val="00555044"/>
    <w:rsid w:val="00561475"/>
    <w:rsid w:val="00562308"/>
    <w:rsid w:val="0056487B"/>
    <w:rsid w:val="00564FB9"/>
    <w:rsid w:val="00573D9E"/>
    <w:rsid w:val="00575891"/>
    <w:rsid w:val="005801E3"/>
    <w:rsid w:val="00581802"/>
    <w:rsid w:val="005836A8"/>
    <w:rsid w:val="0058409C"/>
    <w:rsid w:val="00584262"/>
    <w:rsid w:val="005852E6"/>
    <w:rsid w:val="00586630"/>
    <w:rsid w:val="00587ADD"/>
    <w:rsid w:val="00593A49"/>
    <w:rsid w:val="00596160"/>
    <w:rsid w:val="005966E2"/>
    <w:rsid w:val="00597007"/>
    <w:rsid w:val="005A0870"/>
    <w:rsid w:val="005A0966"/>
    <w:rsid w:val="005A11B7"/>
    <w:rsid w:val="005A260B"/>
    <w:rsid w:val="005A2CAA"/>
    <w:rsid w:val="005A4A1B"/>
    <w:rsid w:val="005A687E"/>
    <w:rsid w:val="005A7830"/>
    <w:rsid w:val="005A7FCE"/>
    <w:rsid w:val="005B0F3F"/>
    <w:rsid w:val="005B191C"/>
    <w:rsid w:val="005B4903"/>
    <w:rsid w:val="005B51B2"/>
    <w:rsid w:val="005B51CE"/>
    <w:rsid w:val="005B5885"/>
    <w:rsid w:val="005B5CD7"/>
    <w:rsid w:val="005B6CF6"/>
    <w:rsid w:val="005B7422"/>
    <w:rsid w:val="005C29B8"/>
    <w:rsid w:val="005C5F21"/>
    <w:rsid w:val="005C7156"/>
    <w:rsid w:val="005D050B"/>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AFC"/>
    <w:rsid w:val="00614CC1"/>
    <w:rsid w:val="00615A9D"/>
    <w:rsid w:val="00617387"/>
    <w:rsid w:val="006205D6"/>
    <w:rsid w:val="006252D8"/>
    <w:rsid w:val="0062541D"/>
    <w:rsid w:val="006259BC"/>
    <w:rsid w:val="0062636B"/>
    <w:rsid w:val="00632182"/>
    <w:rsid w:val="00632AE0"/>
    <w:rsid w:val="00633C17"/>
    <w:rsid w:val="00634D9E"/>
    <w:rsid w:val="00636E3E"/>
    <w:rsid w:val="006379F7"/>
    <w:rsid w:val="00637E4D"/>
    <w:rsid w:val="00640620"/>
    <w:rsid w:val="00641A1F"/>
    <w:rsid w:val="00645904"/>
    <w:rsid w:val="0064785F"/>
    <w:rsid w:val="00651ACB"/>
    <w:rsid w:val="00651C47"/>
    <w:rsid w:val="00652AB2"/>
    <w:rsid w:val="00653FED"/>
    <w:rsid w:val="00654EC0"/>
    <w:rsid w:val="0065525B"/>
    <w:rsid w:val="00655D4F"/>
    <w:rsid w:val="00656D29"/>
    <w:rsid w:val="006640E5"/>
    <w:rsid w:val="006646F1"/>
    <w:rsid w:val="00664929"/>
    <w:rsid w:val="00664F62"/>
    <w:rsid w:val="006655E1"/>
    <w:rsid w:val="00670A09"/>
    <w:rsid w:val="00672060"/>
    <w:rsid w:val="00672BFD"/>
    <w:rsid w:val="006753ED"/>
    <w:rsid w:val="00675F6B"/>
    <w:rsid w:val="006770F4"/>
    <w:rsid w:val="00677A84"/>
    <w:rsid w:val="0068026D"/>
    <w:rsid w:val="00680A27"/>
    <w:rsid w:val="006813D9"/>
    <w:rsid w:val="006816A4"/>
    <w:rsid w:val="006819B8"/>
    <w:rsid w:val="006840A6"/>
    <w:rsid w:val="00684EA0"/>
    <w:rsid w:val="006850CD"/>
    <w:rsid w:val="00685AAB"/>
    <w:rsid w:val="00692425"/>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3EAF"/>
    <w:rsid w:val="006D3F4B"/>
    <w:rsid w:val="006D4515"/>
    <w:rsid w:val="006D4BB1"/>
    <w:rsid w:val="006D6593"/>
    <w:rsid w:val="006F03A8"/>
    <w:rsid w:val="006F2ACA"/>
    <w:rsid w:val="006F2ADC"/>
    <w:rsid w:val="006F2BFE"/>
    <w:rsid w:val="006F31E9"/>
    <w:rsid w:val="006F60E3"/>
    <w:rsid w:val="006F6284"/>
    <w:rsid w:val="006F7BE0"/>
    <w:rsid w:val="007002C5"/>
    <w:rsid w:val="00704387"/>
    <w:rsid w:val="00704920"/>
    <w:rsid w:val="00707669"/>
    <w:rsid w:val="00711CBA"/>
    <w:rsid w:val="00711FB5"/>
    <w:rsid w:val="00712A01"/>
    <w:rsid w:val="00714F58"/>
    <w:rsid w:val="00720EE6"/>
    <w:rsid w:val="00722FBF"/>
    <w:rsid w:val="00722FC2"/>
    <w:rsid w:val="00724E1B"/>
    <w:rsid w:val="00725949"/>
    <w:rsid w:val="00727FA2"/>
    <w:rsid w:val="007322D9"/>
    <w:rsid w:val="00732BC0"/>
    <w:rsid w:val="007346C8"/>
    <w:rsid w:val="0073720F"/>
    <w:rsid w:val="00737796"/>
    <w:rsid w:val="0074165C"/>
    <w:rsid w:val="00742C35"/>
    <w:rsid w:val="007432CA"/>
    <w:rsid w:val="007439EB"/>
    <w:rsid w:val="00743CB4"/>
    <w:rsid w:val="00743F0A"/>
    <w:rsid w:val="007444E8"/>
    <w:rsid w:val="0074548E"/>
    <w:rsid w:val="00745773"/>
    <w:rsid w:val="00746800"/>
    <w:rsid w:val="00747DCC"/>
    <w:rsid w:val="007501A8"/>
    <w:rsid w:val="00750D61"/>
    <w:rsid w:val="00750EE1"/>
    <w:rsid w:val="00752B4D"/>
    <w:rsid w:val="00755402"/>
    <w:rsid w:val="00756B26"/>
    <w:rsid w:val="00756EDF"/>
    <w:rsid w:val="007600E3"/>
    <w:rsid w:val="0076108C"/>
    <w:rsid w:val="00765C43"/>
    <w:rsid w:val="00765EFB"/>
    <w:rsid w:val="007671CA"/>
    <w:rsid w:val="00767C61"/>
    <w:rsid w:val="0077008A"/>
    <w:rsid w:val="00773C1F"/>
    <w:rsid w:val="00774C2E"/>
    <w:rsid w:val="00774DA4"/>
    <w:rsid w:val="00776599"/>
    <w:rsid w:val="0078114B"/>
    <w:rsid w:val="007817DC"/>
    <w:rsid w:val="00781DD2"/>
    <w:rsid w:val="00783ECF"/>
    <w:rsid w:val="0078413A"/>
    <w:rsid w:val="007959E8"/>
    <w:rsid w:val="00795E9C"/>
    <w:rsid w:val="007A0521"/>
    <w:rsid w:val="007A2E12"/>
    <w:rsid w:val="007A31AD"/>
    <w:rsid w:val="007A3475"/>
    <w:rsid w:val="007A41C8"/>
    <w:rsid w:val="007A54CE"/>
    <w:rsid w:val="007A5D3A"/>
    <w:rsid w:val="007A6FD9"/>
    <w:rsid w:val="007A7FFA"/>
    <w:rsid w:val="007B04EB"/>
    <w:rsid w:val="007B0D4F"/>
    <w:rsid w:val="007B5845"/>
    <w:rsid w:val="007B5A3D"/>
    <w:rsid w:val="007B5B95"/>
    <w:rsid w:val="007B6032"/>
    <w:rsid w:val="007B68EA"/>
    <w:rsid w:val="007B7453"/>
    <w:rsid w:val="007C2D89"/>
    <w:rsid w:val="007C355A"/>
    <w:rsid w:val="007C4593"/>
    <w:rsid w:val="007C460B"/>
    <w:rsid w:val="007C5309"/>
    <w:rsid w:val="007C6069"/>
    <w:rsid w:val="007D06C4"/>
    <w:rsid w:val="007D10EF"/>
    <w:rsid w:val="007D1352"/>
    <w:rsid w:val="007D2508"/>
    <w:rsid w:val="007D346A"/>
    <w:rsid w:val="007D6518"/>
    <w:rsid w:val="007D76BD"/>
    <w:rsid w:val="007E0BF1"/>
    <w:rsid w:val="007E13E9"/>
    <w:rsid w:val="007F0ED8"/>
    <w:rsid w:val="007F0F63"/>
    <w:rsid w:val="007F75CE"/>
    <w:rsid w:val="008013A4"/>
    <w:rsid w:val="00801C63"/>
    <w:rsid w:val="008027CE"/>
    <w:rsid w:val="00802F42"/>
    <w:rsid w:val="00804383"/>
    <w:rsid w:val="00804BB7"/>
    <w:rsid w:val="00804D41"/>
    <w:rsid w:val="00810126"/>
    <w:rsid w:val="00810257"/>
    <w:rsid w:val="008104F5"/>
    <w:rsid w:val="00811072"/>
    <w:rsid w:val="00811369"/>
    <w:rsid w:val="0081188B"/>
    <w:rsid w:val="008148D1"/>
    <w:rsid w:val="00815419"/>
    <w:rsid w:val="008163C8"/>
    <w:rsid w:val="008164A1"/>
    <w:rsid w:val="00817325"/>
    <w:rsid w:val="008209E6"/>
    <w:rsid w:val="00821D19"/>
    <w:rsid w:val="00823303"/>
    <w:rsid w:val="008233B2"/>
    <w:rsid w:val="00823A9F"/>
    <w:rsid w:val="00823C85"/>
    <w:rsid w:val="008241C1"/>
    <w:rsid w:val="00825138"/>
    <w:rsid w:val="008269DD"/>
    <w:rsid w:val="00830621"/>
    <w:rsid w:val="00830E43"/>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30"/>
    <w:rsid w:val="00884DB3"/>
    <w:rsid w:val="00885A9D"/>
    <w:rsid w:val="00885AEF"/>
    <w:rsid w:val="008864F6"/>
    <w:rsid w:val="0089049D"/>
    <w:rsid w:val="008928C9"/>
    <w:rsid w:val="008930CB"/>
    <w:rsid w:val="008938DC"/>
    <w:rsid w:val="00893FD1"/>
    <w:rsid w:val="00894836"/>
    <w:rsid w:val="00895172"/>
    <w:rsid w:val="00895680"/>
    <w:rsid w:val="00896DFF"/>
    <w:rsid w:val="0089762C"/>
    <w:rsid w:val="008A173B"/>
    <w:rsid w:val="008A1893"/>
    <w:rsid w:val="008A197A"/>
    <w:rsid w:val="008A57E6"/>
    <w:rsid w:val="008A6F81"/>
    <w:rsid w:val="008A769A"/>
    <w:rsid w:val="008B0C9C"/>
    <w:rsid w:val="008B166D"/>
    <w:rsid w:val="008B17F4"/>
    <w:rsid w:val="008B3615"/>
    <w:rsid w:val="008B49FA"/>
    <w:rsid w:val="008B4AC4"/>
    <w:rsid w:val="008B50C8"/>
    <w:rsid w:val="008B5281"/>
    <w:rsid w:val="008B7E05"/>
    <w:rsid w:val="008C1797"/>
    <w:rsid w:val="008C219C"/>
    <w:rsid w:val="008C3AAD"/>
    <w:rsid w:val="008C475E"/>
    <w:rsid w:val="008C619A"/>
    <w:rsid w:val="008D0CE8"/>
    <w:rsid w:val="008D2D1D"/>
    <w:rsid w:val="008D453D"/>
    <w:rsid w:val="008D53AD"/>
    <w:rsid w:val="008D562B"/>
    <w:rsid w:val="008D5733"/>
    <w:rsid w:val="008D622B"/>
    <w:rsid w:val="008D666C"/>
    <w:rsid w:val="008D7B54"/>
    <w:rsid w:val="008E09EC"/>
    <w:rsid w:val="008E0C9D"/>
    <w:rsid w:val="008E1648"/>
    <w:rsid w:val="008E1B3E"/>
    <w:rsid w:val="008E2319"/>
    <w:rsid w:val="008E4BB6"/>
    <w:rsid w:val="008E5518"/>
    <w:rsid w:val="008E6A84"/>
    <w:rsid w:val="008F0CDC"/>
    <w:rsid w:val="008F17A3"/>
    <w:rsid w:val="008F17B7"/>
    <w:rsid w:val="008F1ED3"/>
    <w:rsid w:val="008F4C29"/>
    <w:rsid w:val="008F70BD"/>
    <w:rsid w:val="008F788F"/>
    <w:rsid w:val="008F7EA2"/>
    <w:rsid w:val="00900F24"/>
    <w:rsid w:val="00902722"/>
    <w:rsid w:val="009027BC"/>
    <w:rsid w:val="0090513F"/>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67E2"/>
    <w:rsid w:val="00960F1E"/>
    <w:rsid w:val="009610DC"/>
    <w:rsid w:val="00961490"/>
    <w:rsid w:val="0096381A"/>
    <w:rsid w:val="00965E04"/>
    <w:rsid w:val="009674AD"/>
    <w:rsid w:val="00970CDC"/>
    <w:rsid w:val="00970DD9"/>
    <w:rsid w:val="009722A7"/>
    <w:rsid w:val="00975727"/>
    <w:rsid w:val="00977010"/>
    <w:rsid w:val="00977D02"/>
    <w:rsid w:val="00977FF9"/>
    <w:rsid w:val="009809BB"/>
    <w:rsid w:val="0098364B"/>
    <w:rsid w:val="009908A3"/>
    <w:rsid w:val="009911AF"/>
    <w:rsid w:val="00991875"/>
    <w:rsid w:val="00991F92"/>
    <w:rsid w:val="00992985"/>
    <w:rsid w:val="00993889"/>
    <w:rsid w:val="0099551B"/>
    <w:rsid w:val="009967C1"/>
    <w:rsid w:val="00996BD2"/>
    <w:rsid w:val="00997BF1"/>
    <w:rsid w:val="00997F30"/>
    <w:rsid w:val="009A089C"/>
    <w:rsid w:val="009A118E"/>
    <w:rsid w:val="009A21CD"/>
    <w:rsid w:val="009A278C"/>
    <w:rsid w:val="009A2BC2"/>
    <w:rsid w:val="009A42C1"/>
    <w:rsid w:val="009A4EBB"/>
    <w:rsid w:val="009A5429"/>
    <w:rsid w:val="009A72AD"/>
    <w:rsid w:val="009B09E0"/>
    <w:rsid w:val="009B0BC5"/>
    <w:rsid w:val="009B1247"/>
    <w:rsid w:val="009B29B3"/>
    <w:rsid w:val="009B4D72"/>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0B7D"/>
    <w:rsid w:val="00A129D0"/>
    <w:rsid w:val="00A12C33"/>
    <w:rsid w:val="00A138BA"/>
    <w:rsid w:val="00A13AF8"/>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35A8"/>
    <w:rsid w:val="00A55BD6"/>
    <w:rsid w:val="00A55D50"/>
    <w:rsid w:val="00A57142"/>
    <w:rsid w:val="00A648CD"/>
    <w:rsid w:val="00A6537A"/>
    <w:rsid w:val="00A67866"/>
    <w:rsid w:val="00A70B07"/>
    <w:rsid w:val="00A723F8"/>
    <w:rsid w:val="00A76D87"/>
    <w:rsid w:val="00A77CCB"/>
    <w:rsid w:val="00A83D8D"/>
    <w:rsid w:val="00A8446B"/>
    <w:rsid w:val="00A8473F"/>
    <w:rsid w:val="00A862D6"/>
    <w:rsid w:val="00A8715E"/>
    <w:rsid w:val="00A9295B"/>
    <w:rsid w:val="00A93B09"/>
    <w:rsid w:val="00A94C29"/>
    <w:rsid w:val="00A952D7"/>
    <w:rsid w:val="00A963F7"/>
    <w:rsid w:val="00A96597"/>
    <w:rsid w:val="00A96AD8"/>
    <w:rsid w:val="00AA052C"/>
    <w:rsid w:val="00AA1E45"/>
    <w:rsid w:val="00AA4286"/>
    <w:rsid w:val="00AA456B"/>
    <w:rsid w:val="00AA57F5"/>
    <w:rsid w:val="00AA672E"/>
    <w:rsid w:val="00AA6EC9"/>
    <w:rsid w:val="00AB54A0"/>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371E"/>
    <w:rsid w:val="00AF47C5"/>
    <w:rsid w:val="00AF5398"/>
    <w:rsid w:val="00B045C5"/>
    <w:rsid w:val="00B049AF"/>
    <w:rsid w:val="00B04CAD"/>
    <w:rsid w:val="00B07242"/>
    <w:rsid w:val="00B10534"/>
    <w:rsid w:val="00B113DB"/>
    <w:rsid w:val="00B11D8A"/>
    <w:rsid w:val="00B12981"/>
    <w:rsid w:val="00B147DD"/>
    <w:rsid w:val="00B156FD"/>
    <w:rsid w:val="00B21F61"/>
    <w:rsid w:val="00B261F1"/>
    <w:rsid w:val="00B265BC"/>
    <w:rsid w:val="00B30883"/>
    <w:rsid w:val="00B31FB1"/>
    <w:rsid w:val="00B33952"/>
    <w:rsid w:val="00B33C5E"/>
    <w:rsid w:val="00B342F4"/>
    <w:rsid w:val="00B34369"/>
    <w:rsid w:val="00B3481A"/>
    <w:rsid w:val="00B34DC2"/>
    <w:rsid w:val="00B36EEC"/>
    <w:rsid w:val="00B378E5"/>
    <w:rsid w:val="00B4346D"/>
    <w:rsid w:val="00B440F4"/>
    <w:rsid w:val="00B447A5"/>
    <w:rsid w:val="00B4654C"/>
    <w:rsid w:val="00B47293"/>
    <w:rsid w:val="00B50E50"/>
    <w:rsid w:val="00B52120"/>
    <w:rsid w:val="00B54ABC"/>
    <w:rsid w:val="00B55012"/>
    <w:rsid w:val="00B55628"/>
    <w:rsid w:val="00B56FBE"/>
    <w:rsid w:val="00B60ACF"/>
    <w:rsid w:val="00B62B58"/>
    <w:rsid w:val="00B65149"/>
    <w:rsid w:val="00B66567"/>
    <w:rsid w:val="00B66F52"/>
    <w:rsid w:val="00B66FE5"/>
    <w:rsid w:val="00B67790"/>
    <w:rsid w:val="00B72880"/>
    <w:rsid w:val="00B758BF"/>
    <w:rsid w:val="00B770B8"/>
    <w:rsid w:val="00B77EC8"/>
    <w:rsid w:val="00B827A6"/>
    <w:rsid w:val="00B831CE"/>
    <w:rsid w:val="00B86677"/>
    <w:rsid w:val="00B87131"/>
    <w:rsid w:val="00B939B1"/>
    <w:rsid w:val="00B96D40"/>
    <w:rsid w:val="00B96FBB"/>
    <w:rsid w:val="00B97386"/>
    <w:rsid w:val="00BA1547"/>
    <w:rsid w:val="00BA263B"/>
    <w:rsid w:val="00BA42B2"/>
    <w:rsid w:val="00BA58D4"/>
    <w:rsid w:val="00BA5B9E"/>
    <w:rsid w:val="00BA7C9A"/>
    <w:rsid w:val="00BB586B"/>
    <w:rsid w:val="00BB5F8F"/>
    <w:rsid w:val="00BB657A"/>
    <w:rsid w:val="00BC1A4E"/>
    <w:rsid w:val="00BC5DC7"/>
    <w:rsid w:val="00BC6B8B"/>
    <w:rsid w:val="00BC73D8"/>
    <w:rsid w:val="00BD28F0"/>
    <w:rsid w:val="00BD52D7"/>
    <w:rsid w:val="00BD5AD2"/>
    <w:rsid w:val="00BD773D"/>
    <w:rsid w:val="00BE22F3"/>
    <w:rsid w:val="00BE5B52"/>
    <w:rsid w:val="00BE7B8D"/>
    <w:rsid w:val="00BF0993"/>
    <w:rsid w:val="00BF10A9"/>
    <w:rsid w:val="00BF110F"/>
    <w:rsid w:val="00BF1703"/>
    <w:rsid w:val="00BF1F4E"/>
    <w:rsid w:val="00BF231C"/>
    <w:rsid w:val="00BF51E5"/>
    <w:rsid w:val="00BF74A6"/>
    <w:rsid w:val="00C013AD"/>
    <w:rsid w:val="00C04904"/>
    <w:rsid w:val="00C056B3"/>
    <w:rsid w:val="00C103E5"/>
    <w:rsid w:val="00C13319"/>
    <w:rsid w:val="00C13EE9"/>
    <w:rsid w:val="00C21540"/>
    <w:rsid w:val="00C21906"/>
    <w:rsid w:val="00C21BFA"/>
    <w:rsid w:val="00C244FB"/>
    <w:rsid w:val="00C24C8D"/>
    <w:rsid w:val="00C25FE2"/>
    <w:rsid w:val="00C26B53"/>
    <w:rsid w:val="00C279B2"/>
    <w:rsid w:val="00C33E50"/>
    <w:rsid w:val="00C34C20"/>
    <w:rsid w:val="00C35A3E"/>
    <w:rsid w:val="00C373A1"/>
    <w:rsid w:val="00C42130"/>
    <w:rsid w:val="00C423A4"/>
    <w:rsid w:val="00C423E3"/>
    <w:rsid w:val="00C44BF5"/>
    <w:rsid w:val="00C51C17"/>
    <w:rsid w:val="00C521D6"/>
    <w:rsid w:val="00C55232"/>
    <w:rsid w:val="00C553A4"/>
    <w:rsid w:val="00C55A06"/>
    <w:rsid w:val="00C55D03"/>
    <w:rsid w:val="00C601BC"/>
    <w:rsid w:val="00C6329F"/>
    <w:rsid w:val="00C63340"/>
    <w:rsid w:val="00C643F9"/>
    <w:rsid w:val="00C64E95"/>
    <w:rsid w:val="00C67E94"/>
    <w:rsid w:val="00C71372"/>
    <w:rsid w:val="00C72410"/>
    <w:rsid w:val="00C7287F"/>
    <w:rsid w:val="00C80CB8"/>
    <w:rsid w:val="00C819F8"/>
    <w:rsid w:val="00C8248C"/>
    <w:rsid w:val="00C84E33"/>
    <w:rsid w:val="00C85567"/>
    <w:rsid w:val="00C86D6F"/>
    <w:rsid w:val="00C905FC"/>
    <w:rsid w:val="00C92973"/>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524C"/>
    <w:rsid w:val="00CF686F"/>
    <w:rsid w:val="00CF6E60"/>
    <w:rsid w:val="00CF7BCA"/>
    <w:rsid w:val="00D008FD"/>
    <w:rsid w:val="00D0321C"/>
    <w:rsid w:val="00D035EC"/>
    <w:rsid w:val="00D05E4E"/>
    <w:rsid w:val="00D06AB1"/>
    <w:rsid w:val="00D06FC1"/>
    <w:rsid w:val="00D072ED"/>
    <w:rsid w:val="00D07A16"/>
    <w:rsid w:val="00D1067E"/>
    <w:rsid w:val="00D10F50"/>
    <w:rsid w:val="00D11272"/>
    <w:rsid w:val="00D126F5"/>
    <w:rsid w:val="00D1489E"/>
    <w:rsid w:val="00D151BF"/>
    <w:rsid w:val="00D20737"/>
    <w:rsid w:val="00D21E81"/>
    <w:rsid w:val="00D223DE"/>
    <w:rsid w:val="00D25E37"/>
    <w:rsid w:val="00D2661A"/>
    <w:rsid w:val="00D27582"/>
    <w:rsid w:val="00D27EC4"/>
    <w:rsid w:val="00D30BAB"/>
    <w:rsid w:val="00D32719"/>
    <w:rsid w:val="00D33333"/>
    <w:rsid w:val="00D352A2"/>
    <w:rsid w:val="00D4162B"/>
    <w:rsid w:val="00D43002"/>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CB6"/>
    <w:rsid w:val="00D86DB7"/>
    <w:rsid w:val="00D87BF5"/>
    <w:rsid w:val="00D90721"/>
    <w:rsid w:val="00D92230"/>
    <w:rsid w:val="00D926D0"/>
    <w:rsid w:val="00D93030"/>
    <w:rsid w:val="00D950E1"/>
    <w:rsid w:val="00D952A6"/>
    <w:rsid w:val="00D97F99"/>
    <w:rsid w:val="00DA1E08"/>
    <w:rsid w:val="00DA24F8"/>
    <w:rsid w:val="00DA28E8"/>
    <w:rsid w:val="00DA29AF"/>
    <w:rsid w:val="00DA38D3"/>
    <w:rsid w:val="00DA3932"/>
    <w:rsid w:val="00DA3AFC"/>
    <w:rsid w:val="00DA64F8"/>
    <w:rsid w:val="00DA6C15"/>
    <w:rsid w:val="00DB0258"/>
    <w:rsid w:val="00DB38EE"/>
    <w:rsid w:val="00DB498B"/>
    <w:rsid w:val="00DB66CA"/>
    <w:rsid w:val="00DB6BCA"/>
    <w:rsid w:val="00DB6F54"/>
    <w:rsid w:val="00DB73F7"/>
    <w:rsid w:val="00DB781A"/>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71"/>
    <w:rsid w:val="00DF44DE"/>
    <w:rsid w:val="00E01138"/>
    <w:rsid w:val="00E0123C"/>
    <w:rsid w:val="00E02DFB"/>
    <w:rsid w:val="00E030F9"/>
    <w:rsid w:val="00E0311A"/>
    <w:rsid w:val="00E03138"/>
    <w:rsid w:val="00E06404"/>
    <w:rsid w:val="00E11A85"/>
    <w:rsid w:val="00E12495"/>
    <w:rsid w:val="00E15CCD"/>
    <w:rsid w:val="00E202EF"/>
    <w:rsid w:val="00E210B5"/>
    <w:rsid w:val="00E22ECC"/>
    <w:rsid w:val="00E2552F"/>
    <w:rsid w:val="00E27A4B"/>
    <w:rsid w:val="00E3137A"/>
    <w:rsid w:val="00E32CCF"/>
    <w:rsid w:val="00E34A98"/>
    <w:rsid w:val="00E35D1E"/>
    <w:rsid w:val="00E364F9"/>
    <w:rsid w:val="00E365FA"/>
    <w:rsid w:val="00E36789"/>
    <w:rsid w:val="00E41F2A"/>
    <w:rsid w:val="00E42065"/>
    <w:rsid w:val="00E44A83"/>
    <w:rsid w:val="00E46C63"/>
    <w:rsid w:val="00E502C1"/>
    <w:rsid w:val="00E502DD"/>
    <w:rsid w:val="00E50D3A"/>
    <w:rsid w:val="00E51387"/>
    <w:rsid w:val="00E51E68"/>
    <w:rsid w:val="00E52EFD"/>
    <w:rsid w:val="00E54087"/>
    <w:rsid w:val="00E5408A"/>
    <w:rsid w:val="00E56800"/>
    <w:rsid w:val="00E60C63"/>
    <w:rsid w:val="00E62FF9"/>
    <w:rsid w:val="00E635D6"/>
    <w:rsid w:val="00E639BC"/>
    <w:rsid w:val="00E664CC"/>
    <w:rsid w:val="00E70388"/>
    <w:rsid w:val="00E70F92"/>
    <w:rsid w:val="00E74313"/>
    <w:rsid w:val="00E74C54"/>
    <w:rsid w:val="00E77730"/>
    <w:rsid w:val="00E77A03"/>
    <w:rsid w:val="00E81964"/>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CC6"/>
    <w:rsid w:val="00EB31ED"/>
    <w:rsid w:val="00EB5EDF"/>
    <w:rsid w:val="00EB60FE"/>
    <w:rsid w:val="00EB74DB"/>
    <w:rsid w:val="00EC5359"/>
    <w:rsid w:val="00EC562A"/>
    <w:rsid w:val="00EC7471"/>
    <w:rsid w:val="00ED067A"/>
    <w:rsid w:val="00ED2B50"/>
    <w:rsid w:val="00EE0350"/>
    <w:rsid w:val="00EE0719"/>
    <w:rsid w:val="00EE0E80"/>
    <w:rsid w:val="00EE613F"/>
    <w:rsid w:val="00EE7295"/>
    <w:rsid w:val="00EE7869"/>
    <w:rsid w:val="00EF054A"/>
    <w:rsid w:val="00EF3235"/>
    <w:rsid w:val="00EF337C"/>
    <w:rsid w:val="00EF7E72"/>
    <w:rsid w:val="00F0071C"/>
    <w:rsid w:val="00F03545"/>
    <w:rsid w:val="00F04582"/>
    <w:rsid w:val="00F06D37"/>
    <w:rsid w:val="00F07B9D"/>
    <w:rsid w:val="00F11586"/>
    <w:rsid w:val="00F1183B"/>
    <w:rsid w:val="00F11C9F"/>
    <w:rsid w:val="00F12263"/>
    <w:rsid w:val="00F138EF"/>
    <w:rsid w:val="00F1409D"/>
    <w:rsid w:val="00F14214"/>
    <w:rsid w:val="00F157A9"/>
    <w:rsid w:val="00F16F00"/>
    <w:rsid w:val="00F25BB6"/>
    <w:rsid w:val="00F26B7E"/>
    <w:rsid w:val="00F27A3B"/>
    <w:rsid w:val="00F31F1B"/>
    <w:rsid w:val="00F32780"/>
    <w:rsid w:val="00F33817"/>
    <w:rsid w:val="00F420D5"/>
    <w:rsid w:val="00F431A9"/>
    <w:rsid w:val="00F451EA"/>
    <w:rsid w:val="00F45447"/>
    <w:rsid w:val="00F456C6"/>
    <w:rsid w:val="00F4577B"/>
    <w:rsid w:val="00F46496"/>
    <w:rsid w:val="00F474D0"/>
    <w:rsid w:val="00F50179"/>
    <w:rsid w:val="00F515EE"/>
    <w:rsid w:val="00F56511"/>
    <w:rsid w:val="00F6194E"/>
    <w:rsid w:val="00F623AC"/>
    <w:rsid w:val="00F6412A"/>
    <w:rsid w:val="00F65893"/>
    <w:rsid w:val="00F664B5"/>
    <w:rsid w:val="00F66A4A"/>
    <w:rsid w:val="00F71E22"/>
    <w:rsid w:val="00F72142"/>
    <w:rsid w:val="00F72AE7"/>
    <w:rsid w:val="00F82FFC"/>
    <w:rsid w:val="00F833BA"/>
    <w:rsid w:val="00F84FD0"/>
    <w:rsid w:val="00F859A8"/>
    <w:rsid w:val="00F86D87"/>
    <w:rsid w:val="00F871A1"/>
    <w:rsid w:val="00F9108B"/>
    <w:rsid w:val="00F91349"/>
    <w:rsid w:val="00F93A8A"/>
    <w:rsid w:val="00F95248"/>
    <w:rsid w:val="00F956A9"/>
    <w:rsid w:val="00F963ED"/>
    <w:rsid w:val="00F966CF"/>
    <w:rsid w:val="00F96CAE"/>
    <w:rsid w:val="00F97C99"/>
    <w:rsid w:val="00FA1E4A"/>
    <w:rsid w:val="00FA662D"/>
    <w:rsid w:val="00FA73B1"/>
    <w:rsid w:val="00FB0CB9"/>
    <w:rsid w:val="00FB231D"/>
    <w:rsid w:val="00FB45F1"/>
    <w:rsid w:val="00FB4A72"/>
    <w:rsid w:val="00FB54E8"/>
    <w:rsid w:val="00FB7054"/>
    <w:rsid w:val="00FB757F"/>
    <w:rsid w:val="00FC17B7"/>
    <w:rsid w:val="00FC2CB7"/>
    <w:rsid w:val="00FC4090"/>
    <w:rsid w:val="00FC55B4"/>
    <w:rsid w:val="00FD00E6"/>
    <w:rsid w:val="00FD09A1"/>
    <w:rsid w:val="00FD2A7C"/>
    <w:rsid w:val="00FD2CB7"/>
    <w:rsid w:val="00FD59EB"/>
    <w:rsid w:val="00FD7299"/>
    <w:rsid w:val="00FE1FBE"/>
    <w:rsid w:val="00FE3901"/>
    <w:rsid w:val="00FE39D3"/>
    <w:rsid w:val="00FE4BCE"/>
    <w:rsid w:val="00FE54AE"/>
    <w:rsid w:val="00FE576A"/>
    <w:rsid w:val="00FE7E79"/>
    <w:rsid w:val="00FF0194"/>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afffffffffff6">
    <w:name w:val="一级条标题"/>
    <w:basedOn w:val="afff5"/>
    <w:next w:val="afff5"/>
    <w:rsid w:val="000F18EF"/>
    <w:pPr>
      <w:widowControl/>
      <w:adjustRightInd/>
      <w:spacing w:beforeLines="50" w:afterLines="50" w:line="240" w:lineRule="auto"/>
      <w:jc w:val="left"/>
      <w:outlineLvl w:val="2"/>
    </w:pPr>
    <w:rPr>
      <w:rFonts w:ascii="黑体" w:eastAsia="黑体" w:hAnsi="黑体" w:cs="宋体"/>
      <w:kern w:val="0"/>
    </w:rPr>
  </w:style>
  <w:style w:type="paragraph" w:customStyle="1" w:styleId="afffffffffff7">
    <w:name w:val="二级条标题"/>
    <w:basedOn w:val="afffffffffff6"/>
    <w:next w:val="afff5"/>
    <w:rsid w:val="000F18EF"/>
    <w:pPr>
      <w:outlineLvl w:val="3"/>
    </w:pPr>
  </w:style>
  <w:style w:type="paragraph" w:customStyle="1" w:styleId="afffffffffff8">
    <w:name w:val="二级无"/>
    <w:basedOn w:val="afffffffffff7"/>
    <w:rsid w:val="000F18EF"/>
    <w:pPr>
      <w:spacing w:beforeLines="0" w:afterLines="0"/>
    </w:pPr>
    <w:rPr>
      <w:rFonts w:ascii="宋体" w:eastAsia="宋体" w:hAnsi="宋体"/>
    </w:rPr>
  </w:style>
  <w:style w:type="paragraph" w:customStyle="1" w:styleId="afffffffffff9">
    <w:name w:val="字母编号列项（一级）"/>
    <w:basedOn w:val="afff5"/>
    <w:rsid w:val="000F18EF"/>
    <w:pPr>
      <w:widowControl/>
      <w:adjustRightInd/>
      <w:spacing w:before="100" w:beforeAutospacing="1" w:after="100" w:afterAutospacing="1" w:line="240" w:lineRule="auto"/>
      <w:ind w:left="839" w:hanging="419"/>
    </w:pPr>
    <w:rPr>
      <w:rFonts w:ascii="宋体" w:hAnsi="宋体" w:cs="宋体"/>
      <w:kern w:val="0"/>
    </w:rPr>
  </w:style>
  <w:style w:type="paragraph" w:customStyle="1" w:styleId="24">
    <w:name w:val="正文2"/>
    <w:rsid w:val="002F1ABA"/>
    <w:pPr>
      <w:jc w:val="both"/>
    </w:pPr>
    <w:rPr>
      <w:rFonts w:cs="Calibri"/>
      <w:kern w:val="2"/>
      <w:sz w:val="21"/>
      <w:szCs w:val="21"/>
    </w:rPr>
  </w:style>
  <w:style w:type="paragraph" w:customStyle="1" w:styleId="32">
    <w:name w:val="正文3"/>
    <w:rsid w:val="006F60E3"/>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9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afffffffffff6">
    <w:name w:val="一级条标题"/>
    <w:basedOn w:val="afff5"/>
    <w:next w:val="afff5"/>
    <w:rsid w:val="000F18EF"/>
    <w:pPr>
      <w:widowControl/>
      <w:adjustRightInd/>
      <w:spacing w:beforeLines="50" w:afterLines="50" w:line="240" w:lineRule="auto"/>
      <w:jc w:val="left"/>
      <w:outlineLvl w:val="2"/>
    </w:pPr>
    <w:rPr>
      <w:rFonts w:ascii="黑体" w:eastAsia="黑体" w:hAnsi="黑体" w:cs="宋体"/>
      <w:kern w:val="0"/>
    </w:rPr>
  </w:style>
  <w:style w:type="paragraph" w:customStyle="1" w:styleId="afffffffffff7">
    <w:name w:val="二级条标题"/>
    <w:basedOn w:val="afffffffffff6"/>
    <w:next w:val="afff5"/>
    <w:rsid w:val="000F18EF"/>
    <w:pPr>
      <w:outlineLvl w:val="3"/>
    </w:pPr>
  </w:style>
  <w:style w:type="paragraph" w:customStyle="1" w:styleId="afffffffffff8">
    <w:name w:val="二级无"/>
    <w:basedOn w:val="afffffffffff7"/>
    <w:rsid w:val="000F18EF"/>
    <w:pPr>
      <w:spacing w:beforeLines="0" w:afterLines="0"/>
    </w:pPr>
    <w:rPr>
      <w:rFonts w:ascii="宋体" w:eastAsia="宋体" w:hAnsi="宋体"/>
    </w:rPr>
  </w:style>
  <w:style w:type="paragraph" w:customStyle="1" w:styleId="afffffffffff9">
    <w:name w:val="字母编号列项（一级）"/>
    <w:basedOn w:val="afff5"/>
    <w:rsid w:val="000F18EF"/>
    <w:pPr>
      <w:widowControl/>
      <w:adjustRightInd/>
      <w:spacing w:before="100" w:beforeAutospacing="1" w:after="100" w:afterAutospacing="1" w:line="240" w:lineRule="auto"/>
      <w:ind w:left="839" w:hanging="419"/>
    </w:pPr>
    <w:rPr>
      <w:rFonts w:ascii="宋体" w:hAnsi="宋体" w:cs="宋体"/>
      <w:kern w:val="0"/>
    </w:rPr>
  </w:style>
  <w:style w:type="paragraph" w:customStyle="1" w:styleId="24">
    <w:name w:val="正文2"/>
    <w:rsid w:val="002F1ABA"/>
    <w:pPr>
      <w:jc w:val="both"/>
    </w:pPr>
    <w:rPr>
      <w:rFonts w:cs="Calibri"/>
      <w:kern w:val="2"/>
      <w:sz w:val="21"/>
      <w:szCs w:val="21"/>
    </w:rPr>
  </w:style>
  <w:style w:type="paragraph" w:customStyle="1" w:styleId="32">
    <w:name w:val="正文3"/>
    <w:rsid w:val="006F60E3"/>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5032787">
      <w:bodyDiv w:val="1"/>
      <w:marLeft w:val="0"/>
      <w:marRight w:val="0"/>
      <w:marTop w:val="0"/>
      <w:marBottom w:val="0"/>
      <w:divBdr>
        <w:top w:val="none" w:sz="0" w:space="0" w:color="auto"/>
        <w:left w:val="none" w:sz="0" w:space="0" w:color="auto"/>
        <w:bottom w:val="none" w:sz="0" w:space="0" w:color="auto"/>
        <w:right w:val="none" w:sz="0" w:space="0" w:color="auto"/>
      </w:divBdr>
    </w:div>
    <w:div w:id="151724767">
      <w:bodyDiv w:val="1"/>
      <w:marLeft w:val="0"/>
      <w:marRight w:val="0"/>
      <w:marTop w:val="0"/>
      <w:marBottom w:val="0"/>
      <w:divBdr>
        <w:top w:val="none" w:sz="0" w:space="0" w:color="auto"/>
        <w:left w:val="none" w:sz="0" w:space="0" w:color="auto"/>
        <w:bottom w:val="none" w:sz="0" w:space="0" w:color="auto"/>
        <w:right w:val="none" w:sz="0" w:space="0" w:color="auto"/>
      </w:divBdr>
    </w:div>
    <w:div w:id="277834541">
      <w:bodyDiv w:val="1"/>
      <w:marLeft w:val="0"/>
      <w:marRight w:val="0"/>
      <w:marTop w:val="0"/>
      <w:marBottom w:val="0"/>
      <w:divBdr>
        <w:top w:val="none" w:sz="0" w:space="0" w:color="auto"/>
        <w:left w:val="none" w:sz="0" w:space="0" w:color="auto"/>
        <w:bottom w:val="none" w:sz="0" w:space="0" w:color="auto"/>
        <w:right w:val="none" w:sz="0" w:space="0" w:color="auto"/>
      </w:divBdr>
    </w:div>
    <w:div w:id="298191602">
      <w:bodyDiv w:val="1"/>
      <w:marLeft w:val="0"/>
      <w:marRight w:val="0"/>
      <w:marTop w:val="0"/>
      <w:marBottom w:val="0"/>
      <w:divBdr>
        <w:top w:val="none" w:sz="0" w:space="0" w:color="auto"/>
        <w:left w:val="none" w:sz="0" w:space="0" w:color="auto"/>
        <w:bottom w:val="none" w:sz="0" w:space="0" w:color="auto"/>
        <w:right w:val="none" w:sz="0" w:space="0" w:color="auto"/>
      </w:divBdr>
    </w:div>
    <w:div w:id="311525049">
      <w:bodyDiv w:val="1"/>
      <w:marLeft w:val="0"/>
      <w:marRight w:val="0"/>
      <w:marTop w:val="0"/>
      <w:marBottom w:val="0"/>
      <w:divBdr>
        <w:top w:val="none" w:sz="0" w:space="0" w:color="auto"/>
        <w:left w:val="none" w:sz="0" w:space="0" w:color="auto"/>
        <w:bottom w:val="none" w:sz="0" w:space="0" w:color="auto"/>
        <w:right w:val="none" w:sz="0" w:space="0" w:color="auto"/>
      </w:divBdr>
    </w:div>
    <w:div w:id="377512898">
      <w:bodyDiv w:val="1"/>
      <w:marLeft w:val="0"/>
      <w:marRight w:val="0"/>
      <w:marTop w:val="0"/>
      <w:marBottom w:val="0"/>
      <w:divBdr>
        <w:top w:val="none" w:sz="0" w:space="0" w:color="auto"/>
        <w:left w:val="none" w:sz="0" w:space="0" w:color="auto"/>
        <w:bottom w:val="none" w:sz="0" w:space="0" w:color="auto"/>
        <w:right w:val="none" w:sz="0" w:space="0" w:color="auto"/>
      </w:divBdr>
    </w:div>
    <w:div w:id="396437199">
      <w:bodyDiv w:val="1"/>
      <w:marLeft w:val="0"/>
      <w:marRight w:val="0"/>
      <w:marTop w:val="0"/>
      <w:marBottom w:val="0"/>
      <w:divBdr>
        <w:top w:val="none" w:sz="0" w:space="0" w:color="auto"/>
        <w:left w:val="none" w:sz="0" w:space="0" w:color="auto"/>
        <w:bottom w:val="none" w:sz="0" w:space="0" w:color="auto"/>
        <w:right w:val="none" w:sz="0" w:space="0" w:color="auto"/>
      </w:divBdr>
    </w:div>
    <w:div w:id="400101424">
      <w:bodyDiv w:val="1"/>
      <w:marLeft w:val="0"/>
      <w:marRight w:val="0"/>
      <w:marTop w:val="0"/>
      <w:marBottom w:val="0"/>
      <w:divBdr>
        <w:top w:val="none" w:sz="0" w:space="0" w:color="auto"/>
        <w:left w:val="none" w:sz="0" w:space="0" w:color="auto"/>
        <w:bottom w:val="none" w:sz="0" w:space="0" w:color="auto"/>
        <w:right w:val="none" w:sz="0" w:space="0" w:color="auto"/>
      </w:divBdr>
    </w:div>
    <w:div w:id="401411627">
      <w:bodyDiv w:val="1"/>
      <w:marLeft w:val="0"/>
      <w:marRight w:val="0"/>
      <w:marTop w:val="0"/>
      <w:marBottom w:val="0"/>
      <w:divBdr>
        <w:top w:val="none" w:sz="0" w:space="0" w:color="auto"/>
        <w:left w:val="none" w:sz="0" w:space="0" w:color="auto"/>
        <w:bottom w:val="none" w:sz="0" w:space="0" w:color="auto"/>
        <w:right w:val="none" w:sz="0" w:space="0" w:color="auto"/>
      </w:divBdr>
    </w:div>
    <w:div w:id="421951978">
      <w:bodyDiv w:val="1"/>
      <w:marLeft w:val="0"/>
      <w:marRight w:val="0"/>
      <w:marTop w:val="0"/>
      <w:marBottom w:val="0"/>
      <w:divBdr>
        <w:top w:val="none" w:sz="0" w:space="0" w:color="auto"/>
        <w:left w:val="none" w:sz="0" w:space="0" w:color="auto"/>
        <w:bottom w:val="none" w:sz="0" w:space="0" w:color="auto"/>
        <w:right w:val="none" w:sz="0" w:space="0" w:color="auto"/>
      </w:divBdr>
    </w:div>
    <w:div w:id="782650187">
      <w:bodyDiv w:val="1"/>
      <w:marLeft w:val="0"/>
      <w:marRight w:val="0"/>
      <w:marTop w:val="0"/>
      <w:marBottom w:val="0"/>
      <w:divBdr>
        <w:top w:val="none" w:sz="0" w:space="0" w:color="auto"/>
        <w:left w:val="none" w:sz="0" w:space="0" w:color="auto"/>
        <w:bottom w:val="none" w:sz="0" w:space="0" w:color="auto"/>
        <w:right w:val="none" w:sz="0" w:space="0" w:color="auto"/>
      </w:divBdr>
    </w:div>
    <w:div w:id="861937049">
      <w:bodyDiv w:val="1"/>
      <w:marLeft w:val="0"/>
      <w:marRight w:val="0"/>
      <w:marTop w:val="0"/>
      <w:marBottom w:val="0"/>
      <w:divBdr>
        <w:top w:val="none" w:sz="0" w:space="0" w:color="auto"/>
        <w:left w:val="none" w:sz="0" w:space="0" w:color="auto"/>
        <w:bottom w:val="none" w:sz="0" w:space="0" w:color="auto"/>
        <w:right w:val="none" w:sz="0" w:space="0" w:color="auto"/>
      </w:divBdr>
    </w:div>
    <w:div w:id="1117026311">
      <w:bodyDiv w:val="1"/>
      <w:marLeft w:val="0"/>
      <w:marRight w:val="0"/>
      <w:marTop w:val="0"/>
      <w:marBottom w:val="0"/>
      <w:divBdr>
        <w:top w:val="none" w:sz="0" w:space="0" w:color="auto"/>
        <w:left w:val="none" w:sz="0" w:space="0" w:color="auto"/>
        <w:bottom w:val="none" w:sz="0" w:space="0" w:color="auto"/>
        <w:right w:val="none" w:sz="0" w:space="0" w:color="auto"/>
      </w:divBdr>
    </w:div>
    <w:div w:id="1234656513">
      <w:bodyDiv w:val="1"/>
      <w:marLeft w:val="0"/>
      <w:marRight w:val="0"/>
      <w:marTop w:val="0"/>
      <w:marBottom w:val="0"/>
      <w:divBdr>
        <w:top w:val="none" w:sz="0" w:space="0" w:color="auto"/>
        <w:left w:val="none" w:sz="0" w:space="0" w:color="auto"/>
        <w:bottom w:val="none" w:sz="0" w:space="0" w:color="auto"/>
        <w:right w:val="none" w:sz="0" w:space="0" w:color="auto"/>
      </w:divBdr>
    </w:div>
    <w:div w:id="1752197885">
      <w:bodyDiv w:val="1"/>
      <w:marLeft w:val="0"/>
      <w:marRight w:val="0"/>
      <w:marTop w:val="0"/>
      <w:marBottom w:val="0"/>
      <w:divBdr>
        <w:top w:val="none" w:sz="0" w:space="0" w:color="auto"/>
        <w:left w:val="none" w:sz="0" w:space="0" w:color="auto"/>
        <w:bottom w:val="none" w:sz="0" w:space="0" w:color="auto"/>
        <w:right w:val="none" w:sz="0" w:space="0" w:color="auto"/>
      </w:divBdr>
    </w:div>
    <w:div w:id="1815372010">
      <w:bodyDiv w:val="1"/>
      <w:marLeft w:val="0"/>
      <w:marRight w:val="0"/>
      <w:marTop w:val="0"/>
      <w:marBottom w:val="0"/>
      <w:divBdr>
        <w:top w:val="none" w:sz="0" w:space="0" w:color="auto"/>
        <w:left w:val="none" w:sz="0" w:space="0" w:color="auto"/>
        <w:bottom w:val="none" w:sz="0" w:space="0" w:color="auto"/>
        <w:right w:val="none" w:sz="0" w:space="0" w:color="auto"/>
      </w:divBdr>
    </w:div>
    <w:div w:id="1841770162">
      <w:bodyDiv w:val="1"/>
      <w:marLeft w:val="0"/>
      <w:marRight w:val="0"/>
      <w:marTop w:val="0"/>
      <w:marBottom w:val="0"/>
      <w:divBdr>
        <w:top w:val="none" w:sz="0" w:space="0" w:color="auto"/>
        <w:left w:val="none" w:sz="0" w:space="0" w:color="auto"/>
        <w:bottom w:val="none" w:sz="0" w:space="0" w:color="auto"/>
        <w:right w:val="none" w:sz="0" w:space="0" w:color="auto"/>
      </w:divBdr>
    </w:div>
    <w:div w:id="1893153203">
      <w:bodyDiv w:val="1"/>
      <w:marLeft w:val="0"/>
      <w:marRight w:val="0"/>
      <w:marTop w:val="0"/>
      <w:marBottom w:val="0"/>
      <w:divBdr>
        <w:top w:val="none" w:sz="0" w:space="0" w:color="auto"/>
        <w:left w:val="none" w:sz="0" w:space="0" w:color="auto"/>
        <w:bottom w:val="none" w:sz="0" w:space="0" w:color="auto"/>
        <w:right w:val="none" w:sz="0" w:space="0" w:color="auto"/>
      </w:divBdr>
    </w:div>
    <w:div w:id="192383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8B4C2A" w:rsidRDefault="000D1023">
          <w:pPr>
            <w:pStyle w:val="3DBDAD553443420EB62B03F0A4A77B27"/>
          </w:pPr>
          <w:r w:rsidRPr="00751A05">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8B4C2A" w:rsidRDefault="000D1023">
          <w:pPr>
            <w:pStyle w:val="DA234498DC1A47BC9ABE156AEEAF14CF"/>
          </w:pPr>
          <w:r w:rsidRPr="00FB6243">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8B4C2A" w:rsidRDefault="000D1023">
          <w:pPr>
            <w:pStyle w:val="7612817B744C4F2D86A152590FB94BE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D1023"/>
    <w:rsid w:val="00160305"/>
    <w:rsid w:val="004E4AB8"/>
    <w:rsid w:val="00583242"/>
    <w:rsid w:val="005C1DCE"/>
    <w:rsid w:val="005D66A6"/>
    <w:rsid w:val="0064670A"/>
    <w:rsid w:val="00655B78"/>
    <w:rsid w:val="006F3C36"/>
    <w:rsid w:val="007C6139"/>
    <w:rsid w:val="007C7313"/>
    <w:rsid w:val="008718E7"/>
    <w:rsid w:val="008B4C2A"/>
    <w:rsid w:val="00B17D84"/>
    <w:rsid w:val="00BE1BB2"/>
    <w:rsid w:val="00D06206"/>
    <w:rsid w:val="00DB2BD9"/>
    <w:rsid w:val="00E46379"/>
    <w:rsid w:val="00F76958"/>
    <w:rsid w:val="00FA5C7B"/>
    <w:rsid w:val="00FF1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4AB8"/>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4AB8"/>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874B2-B0D4-489E-8C8A-E9D342C4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TotalTime>
  <Pages>1</Pages>
  <Words>785</Words>
  <Characters>4475</Characters>
  <Application>Microsoft Office Word</Application>
  <DocSecurity>0</DocSecurity>
  <Lines>37</Lines>
  <Paragraphs>10</Paragraphs>
  <ScaleCrop>false</ScaleCrop>
  <Company>PCMI</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1</cp:lastModifiedBy>
  <cp:revision>8</cp:revision>
  <cp:lastPrinted>2025-04-27T08:04:00Z</cp:lastPrinted>
  <dcterms:created xsi:type="dcterms:W3CDTF">2025-04-24T03:05:00Z</dcterms:created>
  <dcterms:modified xsi:type="dcterms:W3CDTF">2025-04-27T08:05:00Z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