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53C39">
        <w:tc>
          <w:tcPr>
            <w:tcW w:w="509" w:type="dxa"/>
          </w:tcPr>
          <w:p w:rsidR="00753C39" w:rsidRDefault="0022717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53C39" w:rsidRDefault="0022717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93.010</w:t>
            </w:r>
            <w:r>
              <w:rPr>
                <w:rFonts w:ascii="黑体" w:eastAsia="黑体" w:hAnsi="黑体"/>
                <w:sz w:val="21"/>
                <w:szCs w:val="21"/>
              </w:rPr>
              <w:fldChar w:fldCharType="end"/>
            </w:r>
            <w:bookmarkEnd w:id="0"/>
          </w:p>
        </w:tc>
      </w:tr>
      <w:tr w:rsidR="00753C39">
        <w:tc>
          <w:tcPr>
            <w:tcW w:w="509" w:type="dxa"/>
          </w:tcPr>
          <w:p w:rsidR="00753C39" w:rsidRDefault="002271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53C39">
              <w:trPr>
                <w:trHeight w:hRule="exact" w:val="1021"/>
              </w:trPr>
              <w:tc>
                <w:tcPr>
                  <w:tcW w:w="9242" w:type="dxa"/>
                  <w:vAlign w:val="center"/>
                </w:tcPr>
                <w:p w:rsidR="00753C39" w:rsidRDefault="00227176" w:rsidP="003B5418">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753C39" w:rsidRDefault="002271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11</w:t>
            </w:r>
            <w:r>
              <w:rPr>
                <w:rFonts w:ascii="黑体" w:eastAsia="黑体" w:hAnsi="黑体"/>
                <w:sz w:val="21"/>
                <w:szCs w:val="21"/>
              </w:rPr>
              <w:fldChar w:fldCharType="end"/>
            </w:r>
            <w:bookmarkEnd w:id="2"/>
          </w:p>
        </w:tc>
      </w:tr>
    </w:tbl>
    <w:bookmarkStart w:id="3" w:name="_Hlk26473981"/>
    <w:p w:rsidR="00753C39" w:rsidRDefault="00227176">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753C39" w:rsidRDefault="00227176">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D1120F">
        <w:rPr>
          <w:rFonts w:hint="eastAsia"/>
        </w:rPr>
        <w:t>108</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753C39" w:rsidRDefault="00227176">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53C39" w:rsidRDefault="0022717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53C39" w:rsidRDefault="00753C39">
      <w:pPr>
        <w:pStyle w:val="affff9"/>
        <w:framePr w:w="9639" w:h="6976" w:hRule="exact" w:hSpace="0" w:vSpace="0" w:wrap="around" w:hAnchor="page" w:y="6408"/>
        <w:jc w:val="center"/>
        <w:rPr>
          <w:rFonts w:ascii="黑体" w:eastAsia="黑体" w:hAnsi="黑体"/>
          <w:b w:val="0"/>
          <w:bCs w:val="0"/>
          <w:w w:val="100"/>
        </w:rPr>
      </w:pPr>
    </w:p>
    <w:p w:rsidR="00753C39" w:rsidRDefault="0022717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1120F">
        <w:t>工程测绘地理信息系统数据处理规范</w:t>
      </w:r>
      <w:r>
        <w:fldChar w:fldCharType="end"/>
      </w:r>
      <w:bookmarkEnd w:id="9"/>
    </w:p>
    <w:p w:rsidR="00753C39" w:rsidRDefault="00753C39">
      <w:pPr>
        <w:framePr w:w="9639" w:h="6974" w:hRule="exact" w:wrap="around" w:vAnchor="page" w:hAnchor="page" w:x="1419" w:y="6408" w:anchorLock="1"/>
        <w:ind w:left="-1418"/>
      </w:pPr>
    </w:p>
    <w:p w:rsidR="00753C39" w:rsidRDefault="0022717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Engineering Surveying</w:t>
      </w:r>
      <w:r>
        <w:rPr>
          <w:rFonts w:eastAsia="黑体" w:hint="eastAsia"/>
          <w:szCs w:val="28"/>
        </w:rPr>
        <w:t xml:space="preserve"> </w:t>
      </w:r>
      <w:r>
        <w:rPr>
          <w:rFonts w:eastAsia="黑体"/>
          <w:szCs w:val="28"/>
        </w:rPr>
        <w:t>and Geographic Information System Data Processing Specifications</w:t>
      </w:r>
      <w:r>
        <w:rPr>
          <w:rFonts w:eastAsia="黑体"/>
          <w:szCs w:val="28"/>
        </w:rPr>
        <w:fldChar w:fldCharType="end"/>
      </w:r>
      <w:bookmarkEnd w:id="10"/>
    </w:p>
    <w:p w:rsidR="00753C39" w:rsidRDefault="00753C39">
      <w:pPr>
        <w:framePr w:w="9639" w:h="6974" w:hRule="exact" w:wrap="around" w:vAnchor="page" w:hAnchor="page" w:x="1419" w:y="6408" w:anchorLock="1"/>
        <w:spacing w:line="760" w:lineRule="exact"/>
        <w:ind w:left="-1418"/>
      </w:pPr>
    </w:p>
    <w:p w:rsidR="00753C39" w:rsidRDefault="00753C39">
      <w:pPr>
        <w:pStyle w:val="afffffff1"/>
        <w:framePr w:w="9639" w:h="6974" w:hRule="exact" w:wrap="around" w:vAnchor="page" w:hAnchor="page" w:x="1419" w:y="6408" w:anchorLock="1"/>
        <w:textAlignment w:val="bottom"/>
        <w:rPr>
          <w:rFonts w:eastAsia="黑体"/>
          <w:szCs w:val="28"/>
        </w:rPr>
      </w:pPr>
    </w:p>
    <w:bookmarkStart w:id="11" w:name="_GoBack"/>
    <w:p w:rsidR="00753C39" w:rsidRDefault="0022717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3B5418">
        <w:rPr>
          <w:sz w:val="24"/>
          <w:szCs w:val="28"/>
        </w:rPr>
      </w:r>
      <w:r>
        <w:rPr>
          <w:sz w:val="24"/>
          <w:szCs w:val="28"/>
        </w:rPr>
        <w:fldChar w:fldCharType="end"/>
      </w:r>
      <w:bookmarkEnd w:id="12"/>
      <w:bookmarkEnd w:id="11"/>
    </w:p>
    <w:p w:rsidR="00753C39" w:rsidRDefault="0022717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753C39" w:rsidRDefault="0022717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753C39" w:rsidRDefault="00227176">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753C39" w:rsidRDefault="00227176">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753C39" w:rsidRDefault="0022717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53C39" w:rsidRDefault="00227176">
      <w:pPr>
        <w:rPr>
          <w:rFonts w:ascii="宋体" w:hAnsi="宋体"/>
          <w:sz w:val="28"/>
          <w:szCs w:val="28"/>
        </w:rPr>
        <w:sectPr w:rsidR="00753C3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BF87024" wp14:editId="04F304F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1120F" w:rsidRDefault="00D1120F" w:rsidP="00D1120F">
      <w:pPr>
        <w:pStyle w:val="affffff3"/>
        <w:spacing w:after="360"/>
      </w:pPr>
      <w:bookmarkStart w:id="22" w:name="BookMark1"/>
      <w:bookmarkStart w:id="23" w:name="_Toc188533070"/>
      <w:bookmarkStart w:id="24" w:name="_Toc190359138"/>
      <w:bookmarkStart w:id="25" w:name="_Toc188618513"/>
      <w:bookmarkStart w:id="26" w:name="_Toc185860851"/>
      <w:bookmarkStart w:id="27" w:name="_Toc191051699"/>
      <w:bookmarkStart w:id="28" w:name="_Toc194407737"/>
      <w:bookmarkStart w:id="29" w:name="_Toc188533832"/>
      <w:bookmarkStart w:id="30" w:name="_Toc194939251"/>
      <w:r w:rsidRPr="00D1120F">
        <w:rPr>
          <w:rFonts w:hint="eastAsia"/>
          <w:spacing w:val="320"/>
        </w:rPr>
        <w:lastRenderedPageBreak/>
        <w:t>目</w:t>
      </w:r>
      <w:r>
        <w:rPr>
          <w:rFonts w:hint="eastAsia"/>
        </w:rPr>
        <w:t>次</w:t>
      </w:r>
    </w:p>
    <w:p w:rsidR="00D1120F" w:rsidRPr="00D1120F" w:rsidRDefault="00D1120F">
      <w:pPr>
        <w:pStyle w:val="10"/>
        <w:tabs>
          <w:tab w:val="right" w:leader="dot" w:pos="9344"/>
        </w:tabs>
        <w:rPr>
          <w:rFonts w:asciiTheme="minorHAnsi" w:eastAsiaTheme="minorEastAsia" w:hAnsiTheme="minorHAnsi" w:cstheme="minorBidi"/>
          <w:noProof/>
          <w:szCs w:val="22"/>
        </w:rPr>
      </w:pPr>
      <w:r w:rsidRPr="00D1120F">
        <w:fldChar w:fldCharType="begin"/>
      </w:r>
      <w:r w:rsidRPr="00D1120F">
        <w:instrText xml:space="preserve"> TOC \o "1-1" \h </w:instrText>
      </w:r>
      <w:r w:rsidRPr="00D1120F">
        <w:fldChar w:fldCharType="separate"/>
      </w:r>
      <w:hyperlink w:anchor="_Toc196211343" w:history="1">
        <w:r w:rsidRPr="00D1120F">
          <w:rPr>
            <w:rStyle w:val="affff5"/>
            <w:rFonts w:hint="eastAsia"/>
            <w:noProof/>
          </w:rPr>
          <w:t>前言</w:t>
        </w:r>
        <w:r w:rsidRPr="00D1120F">
          <w:rPr>
            <w:noProof/>
          </w:rPr>
          <w:tab/>
        </w:r>
        <w:r w:rsidRPr="00D1120F">
          <w:rPr>
            <w:noProof/>
          </w:rPr>
          <w:fldChar w:fldCharType="begin"/>
        </w:r>
        <w:r w:rsidRPr="00D1120F">
          <w:rPr>
            <w:noProof/>
          </w:rPr>
          <w:instrText xml:space="preserve"> PAGEREF _Toc196211343 \h </w:instrText>
        </w:r>
        <w:r w:rsidRPr="00D1120F">
          <w:rPr>
            <w:noProof/>
          </w:rPr>
        </w:r>
        <w:r w:rsidRPr="00D1120F">
          <w:rPr>
            <w:noProof/>
          </w:rPr>
          <w:fldChar w:fldCharType="separate"/>
        </w:r>
        <w:r w:rsidR="006A71CC">
          <w:rPr>
            <w:noProof/>
          </w:rPr>
          <w:t>II</w:t>
        </w:r>
        <w:r w:rsidRPr="00D1120F">
          <w:rPr>
            <w:noProof/>
          </w:rPr>
          <w:fldChar w:fldCharType="end"/>
        </w:r>
      </w:hyperlink>
    </w:p>
    <w:p w:rsidR="00D1120F" w:rsidRPr="00D1120F" w:rsidRDefault="00FC56D5">
      <w:pPr>
        <w:pStyle w:val="10"/>
        <w:tabs>
          <w:tab w:val="right" w:leader="dot" w:pos="9344"/>
        </w:tabs>
        <w:rPr>
          <w:rFonts w:asciiTheme="minorHAnsi" w:eastAsiaTheme="minorEastAsia" w:hAnsiTheme="minorHAnsi" w:cstheme="minorBidi"/>
          <w:noProof/>
          <w:szCs w:val="22"/>
        </w:rPr>
      </w:pPr>
      <w:hyperlink w:anchor="_Toc196211344" w:history="1">
        <w:r w:rsidR="00D1120F" w:rsidRPr="00D1120F">
          <w:rPr>
            <w:rStyle w:val="affff5"/>
            <w:noProof/>
          </w:rPr>
          <w:t>1</w:t>
        </w:r>
        <w:r w:rsidR="00D1120F">
          <w:rPr>
            <w:rStyle w:val="affff5"/>
            <w:noProof/>
          </w:rPr>
          <w:t xml:space="preserve"> </w:t>
        </w:r>
        <w:r w:rsidR="00D1120F" w:rsidRPr="00D1120F">
          <w:rPr>
            <w:rStyle w:val="affff5"/>
            <w:rFonts w:hint="eastAsia"/>
            <w:noProof/>
          </w:rPr>
          <w:t xml:space="preserve"> 范围</w:t>
        </w:r>
        <w:r w:rsidR="00D1120F" w:rsidRPr="00D1120F">
          <w:rPr>
            <w:noProof/>
          </w:rPr>
          <w:tab/>
        </w:r>
        <w:r w:rsidR="00D1120F" w:rsidRPr="00D1120F">
          <w:rPr>
            <w:noProof/>
          </w:rPr>
          <w:fldChar w:fldCharType="begin"/>
        </w:r>
        <w:r w:rsidR="00D1120F" w:rsidRPr="00D1120F">
          <w:rPr>
            <w:noProof/>
          </w:rPr>
          <w:instrText xml:space="preserve"> PAGEREF _Toc196211344 \h </w:instrText>
        </w:r>
        <w:r w:rsidR="00D1120F" w:rsidRPr="00D1120F">
          <w:rPr>
            <w:noProof/>
          </w:rPr>
        </w:r>
        <w:r w:rsidR="00D1120F" w:rsidRPr="00D1120F">
          <w:rPr>
            <w:noProof/>
          </w:rPr>
          <w:fldChar w:fldCharType="separate"/>
        </w:r>
        <w:r w:rsidR="006A71CC">
          <w:rPr>
            <w:noProof/>
          </w:rPr>
          <w:t>1</w:t>
        </w:r>
        <w:r w:rsidR="00D1120F" w:rsidRPr="00D1120F">
          <w:rPr>
            <w:noProof/>
          </w:rPr>
          <w:fldChar w:fldCharType="end"/>
        </w:r>
      </w:hyperlink>
    </w:p>
    <w:p w:rsidR="00D1120F" w:rsidRPr="00D1120F" w:rsidRDefault="00FC56D5">
      <w:pPr>
        <w:pStyle w:val="10"/>
        <w:tabs>
          <w:tab w:val="right" w:leader="dot" w:pos="9344"/>
        </w:tabs>
        <w:rPr>
          <w:rFonts w:asciiTheme="minorHAnsi" w:eastAsiaTheme="minorEastAsia" w:hAnsiTheme="minorHAnsi" w:cstheme="minorBidi"/>
          <w:noProof/>
          <w:szCs w:val="22"/>
        </w:rPr>
      </w:pPr>
      <w:hyperlink w:anchor="_Toc196211345" w:history="1">
        <w:r w:rsidR="00D1120F" w:rsidRPr="00D1120F">
          <w:rPr>
            <w:rStyle w:val="affff5"/>
            <w:noProof/>
          </w:rPr>
          <w:t>2</w:t>
        </w:r>
        <w:r w:rsidR="00D1120F">
          <w:rPr>
            <w:rStyle w:val="affff5"/>
            <w:noProof/>
          </w:rPr>
          <w:t xml:space="preserve"> </w:t>
        </w:r>
        <w:r w:rsidR="00D1120F" w:rsidRPr="00D1120F">
          <w:rPr>
            <w:rStyle w:val="affff5"/>
            <w:rFonts w:hint="eastAsia"/>
            <w:noProof/>
          </w:rPr>
          <w:t xml:space="preserve"> 规范性引用文件</w:t>
        </w:r>
        <w:r w:rsidR="00D1120F" w:rsidRPr="00D1120F">
          <w:rPr>
            <w:noProof/>
          </w:rPr>
          <w:tab/>
        </w:r>
        <w:r w:rsidR="00D1120F" w:rsidRPr="00D1120F">
          <w:rPr>
            <w:noProof/>
          </w:rPr>
          <w:fldChar w:fldCharType="begin"/>
        </w:r>
        <w:r w:rsidR="00D1120F" w:rsidRPr="00D1120F">
          <w:rPr>
            <w:noProof/>
          </w:rPr>
          <w:instrText xml:space="preserve"> PAGEREF _Toc196211345 \h </w:instrText>
        </w:r>
        <w:r w:rsidR="00D1120F" w:rsidRPr="00D1120F">
          <w:rPr>
            <w:noProof/>
          </w:rPr>
        </w:r>
        <w:r w:rsidR="00D1120F" w:rsidRPr="00D1120F">
          <w:rPr>
            <w:noProof/>
          </w:rPr>
          <w:fldChar w:fldCharType="separate"/>
        </w:r>
        <w:r w:rsidR="006A71CC">
          <w:rPr>
            <w:noProof/>
          </w:rPr>
          <w:t>1</w:t>
        </w:r>
        <w:r w:rsidR="00D1120F" w:rsidRPr="00D1120F">
          <w:rPr>
            <w:noProof/>
          </w:rPr>
          <w:fldChar w:fldCharType="end"/>
        </w:r>
      </w:hyperlink>
    </w:p>
    <w:p w:rsidR="00D1120F" w:rsidRPr="00D1120F" w:rsidRDefault="00FC56D5">
      <w:pPr>
        <w:pStyle w:val="10"/>
        <w:tabs>
          <w:tab w:val="right" w:leader="dot" w:pos="9344"/>
        </w:tabs>
        <w:rPr>
          <w:rFonts w:asciiTheme="minorHAnsi" w:eastAsiaTheme="minorEastAsia" w:hAnsiTheme="minorHAnsi" w:cstheme="minorBidi"/>
          <w:noProof/>
          <w:szCs w:val="22"/>
        </w:rPr>
      </w:pPr>
      <w:hyperlink w:anchor="_Toc196211346" w:history="1">
        <w:r w:rsidR="00D1120F" w:rsidRPr="00D1120F">
          <w:rPr>
            <w:rStyle w:val="affff5"/>
            <w:noProof/>
          </w:rPr>
          <w:t>3</w:t>
        </w:r>
        <w:r w:rsidR="00D1120F">
          <w:rPr>
            <w:rStyle w:val="affff5"/>
            <w:noProof/>
          </w:rPr>
          <w:t xml:space="preserve"> </w:t>
        </w:r>
        <w:r w:rsidR="00D1120F" w:rsidRPr="00D1120F">
          <w:rPr>
            <w:rStyle w:val="affff5"/>
            <w:rFonts w:hint="eastAsia"/>
            <w:noProof/>
          </w:rPr>
          <w:t xml:space="preserve"> 术语和定义</w:t>
        </w:r>
        <w:r w:rsidR="00D1120F" w:rsidRPr="00D1120F">
          <w:rPr>
            <w:noProof/>
          </w:rPr>
          <w:tab/>
        </w:r>
        <w:r w:rsidR="00D1120F" w:rsidRPr="00D1120F">
          <w:rPr>
            <w:noProof/>
          </w:rPr>
          <w:fldChar w:fldCharType="begin"/>
        </w:r>
        <w:r w:rsidR="00D1120F" w:rsidRPr="00D1120F">
          <w:rPr>
            <w:noProof/>
          </w:rPr>
          <w:instrText xml:space="preserve"> PAGEREF _Toc196211346 \h </w:instrText>
        </w:r>
        <w:r w:rsidR="00D1120F" w:rsidRPr="00D1120F">
          <w:rPr>
            <w:noProof/>
          </w:rPr>
        </w:r>
        <w:r w:rsidR="00D1120F" w:rsidRPr="00D1120F">
          <w:rPr>
            <w:noProof/>
          </w:rPr>
          <w:fldChar w:fldCharType="separate"/>
        </w:r>
        <w:r w:rsidR="006A71CC">
          <w:rPr>
            <w:noProof/>
          </w:rPr>
          <w:t>1</w:t>
        </w:r>
        <w:r w:rsidR="00D1120F" w:rsidRPr="00D1120F">
          <w:rPr>
            <w:noProof/>
          </w:rPr>
          <w:fldChar w:fldCharType="end"/>
        </w:r>
      </w:hyperlink>
    </w:p>
    <w:bookmarkStart w:id="31" w:name="OLE_LINK10"/>
    <w:p w:rsidR="00D1120F" w:rsidRPr="00D1120F" w:rsidRDefault="00D1120F">
      <w:pPr>
        <w:pStyle w:val="10"/>
        <w:tabs>
          <w:tab w:val="right" w:leader="dot" w:pos="9344"/>
        </w:tabs>
        <w:rPr>
          <w:rFonts w:asciiTheme="minorHAnsi" w:eastAsiaTheme="minorEastAsia" w:hAnsiTheme="minorHAnsi" w:cstheme="minorBidi"/>
          <w:noProof/>
          <w:szCs w:val="22"/>
        </w:rPr>
      </w:pPr>
      <w:r w:rsidRPr="00D1120F">
        <w:rPr>
          <w:rStyle w:val="affff5"/>
          <w:noProof/>
        </w:rPr>
        <w:fldChar w:fldCharType="begin"/>
      </w:r>
      <w:r w:rsidRPr="00D1120F">
        <w:rPr>
          <w:rStyle w:val="affff5"/>
          <w:noProof/>
        </w:rPr>
        <w:instrText xml:space="preserve"> </w:instrText>
      </w:r>
      <w:r w:rsidRPr="00D1120F">
        <w:rPr>
          <w:noProof/>
        </w:rPr>
        <w:instrText>HYPERLINK \l "_Toc196211347"</w:instrText>
      </w:r>
      <w:r w:rsidRPr="00D1120F">
        <w:rPr>
          <w:rStyle w:val="affff5"/>
          <w:noProof/>
        </w:rPr>
        <w:instrText xml:space="preserve"> </w:instrText>
      </w:r>
      <w:r w:rsidRPr="00D1120F">
        <w:rPr>
          <w:rStyle w:val="affff5"/>
          <w:noProof/>
        </w:rPr>
        <w:fldChar w:fldCharType="separate"/>
      </w:r>
      <w:r w:rsidRPr="00D1120F">
        <w:rPr>
          <w:rStyle w:val="affff5"/>
          <w:noProof/>
        </w:rPr>
        <w:t>4</w:t>
      </w:r>
      <w:r>
        <w:rPr>
          <w:rStyle w:val="affff5"/>
          <w:noProof/>
        </w:rPr>
        <w:t xml:space="preserve"> </w:t>
      </w:r>
      <w:r w:rsidRPr="00D1120F">
        <w:rPr>
          <w:rStyle w:val="affff5"/>
          <w:rFonts w:hint="eastAsia"/>
          <w:noProof/>
        </w:rPr>
        <w:t xml:space="preserve"> 数据处理流程</w:t>
      </w:r>
      <w:r w:rsidRPr="00D1120F">
        <w:rPr>
          <w:noProof/>
        </w:rPr>
        <w:tab/>
      </w:r>
      <w:r w:rsidRPr="00D1120F">
        <w:rPr>
          <w:noProof/>
        </w:rPr>
        <w:fldChar w:fldCharType="begin"/>
      </w:r>
      <w:r w:rsidRPr="00D1120F">
        <w:rPr>
          <w:noProof/>
        </w:rPr>
        <w:instrText xml:space="preserve"> PAGEREF _Toc196211347 \h </w:instrText>
      </w:r>
      <w:r w:rsidRPr="00D1120F">
        <w:rPr>
          <w:noProof/>
        </w:rPr>
      </w:r>
      <w:r w:rsidRPr="00D1120F">
        <w:rPr>
          <w:noProof/>
        </w:rPr>
        <w:fldChar w:fldCharType="separate"/>
      </w:r>
      <w:r w:rsidR="006A71CC">
        <w:rPr>
          <w:noProof/>
        </w:rPr>
        <w:t>1</w:t>
      </w:r>
      <w:r w:rsidRPr="00D1120F">
        <w:rPr>
          <w:noProof/>
        </w:rPr>
        <w:fldChar w:fldCharType="end"/>
      </w:r>
      <w:r w:rsidRPr="00D1120F">
        <w:rPr>
          <w:rStyle w:val="affff5"/>
          <w:noProof/>
        </w:rPr>
        <w:fldChar w:fldCharType="end"/>
      </w:r>
    </w:p>
    <w:p w:rsidR="00D1120F" w:rsidRPr="00D1120F" w:rsidRDefault="00FC56D5">
      <w:pPr>
        <w:pStyle w:val="10"/>
        <w:tabs>
          <w:tab w:val="right" w:leader="dot" w:pos="9344"/>
        </w:tabs>
        <w:rPr>
          <w:rFonts w:asciiTheme="minorHAnsi" w:eastAsiaTheme="minorEastAsia" w:hAnsiTheme="minorHAnsi" w:cstheme="minorBidi"/>
          <w:noProof/>
          <w:szCs w:val="22"/>
        </w:rPr>
      </w:pPr>
      <w:hyperlink w:anchor="_Toc196211348" w:history="1">
        <w:r w:rsidR="00D1120F" w:rsidRPr="00D1120F">
          <w:rPr>
            <w:rStyle w:val="affff5"/>
            <w:noProof/>
          </w:rPr>
          <w:t>5</w:t>
        </w:r>
        <w:r w:rsidR="00D1120F">
          <w:rPr>
            <w:rStyle w:val="affff5"/>
            <w:noProof/>
          </w:rPr>
          <w:t xml:space="preserve"> </w:t>
        </w:r>
        <w:r w:rsidR="00D1120F" w:rsidRPr="00D1120F">
          <w:rPr>
            <w:rStyle w:val="affff5"/>
            <w:rFonts w:hint="eastAsia"/>
            <w:noProof/>
          </w:rPr>
          <w:t xml:space="preserve"> 数据处理方法</w:t>
        </w:r>
        <w:r w:rsidR="00D1120F" w:rsidRPr="00D1120F">
          <w:rPr>
            <w:noProof/>
          </w:rPr>
          <w:tab/>
        </w:r>
        <w:r w:rsidR="00D1120F" w:rsidRPr="00D1120F">
          <w:rPr>
            <w:noProof/>
          </w:rPr>
          <w:fldChar w:fldCharType="begin"/>
        </w:r>
        <w:r w:rsidR="00D1120F" w:rsidRPr="00D1120F">
          <w:rPr>
            <w:noProof/>
          </w:rPr>
          <w:instrText xml:space="preserve"> PAGEREF _Toc196211348 \h </w:instrText>
        </w:r>
        <w:r w:rsidR="00D1120F" w:rsidRPr="00D1120F">
          <w:rPr>
            <w:noProof/>
          </w:rPr>
        </w:r>
        <w:r w:rsidR="00D1120F" w:rsidRPr="00D1120F">
          <w:rPr>
            <w:noProof/>
          </w:rPr>
          <w:fldChar w:fldCharType="separate"/>
        </w:r>
        <w:r w:rsidR="006A71CC">
          <w:rPr>
            <w:noProof/>
          </w:rPr>
          <w:t>3</w:t>
        </w:r>
        <w:r w:rsidR="00D1120F" w:rsidRPr="00D1120F">
          <w:rPr>
            <w:noProof/>
          </w:rPr>
          <w:fldChar w:fldCharType="end"/>
        </w:r>
      </w:hyperlink>
    </w:p>
    <w:p w:rsidR="00D1120F" w:rsidRPr="00D1120F" w:rsidRDefault="00FC56D5">
      <w:pPr>
        <w:pStyle w:val="10"/>
        <w:tabs>
          <w:tab w:val="right" w:leader="dot" w:pos="9344"/>
        </w:tabs>
        <w:rPr>
          <w:rFonts w:asciiTheme="minorHAnsi" w:eastAsiaTheme="minorEastAsia" w:hAnsiTheme="minorHAnsi" w:cstheme="minorBidi"/>
          <w:noProof/>
          <w:szCs w:val="22"/>
        </w:rPr>
      </w:pPr>
      <w:hyperlink w:anchor="_Toc196211349" w:history="1">
        <w:r w:rsidR="00D1120F" w:rsidRPr="00D1120F">
          <w:rPr>
            <w:rStyle w:val="affff5"/>
            <w:noProof/>
          </w:rPr>
          <w:t>6</w:t>
        </w:r>
        <w:r w:rsidR="00D1120F">
          <w:rPr>
            <w:rStyle w:val="affff5"/>
            <w:noProof/>
          </w:rPr>
          <w:t xml:space="preserve"> </w:t>
        </w:r>
        <w:r w:rsidR="00D1120F" w:rsidRPr="00D1120F">
          <w:rPr>
            <w:rStyle w:val="affff5"/>
            <w:rFonts w:hint="eastAsia"/>
            <w:noProof/>
          </w:rPr>
          <w:t xml:space="preserve"> 质量控制</w:t>
        </w:r>
        <w:r w:rsidR="00D1120F" w:rsidRPr="00D1120F">
          <w:rPr>
            <w:noProof/>
          </w:rPr>
          <w:tab/>
        </w:r>
        <w:r w:rsidR="00D1120F" w:rsidRPr="00D1120F">
          <w:rPr>
            <w:noProof/>
          </w:rPr>
          <w:fldChar w:fldCharType="begin"/>
        </w:r>
        <w:r w:rsidR="00D1120F" w:rsidRPr="00D1120F">
          <w:rPr>
            <w:noProof/>
          </w:rPr>
          <w:instrText xml:space="preserve"> PAGEREF _Toc196211349 \h </w:instrText>
        </w:r>
        <w:r w:rsidR="00D1120F" w:rsidRPr="00D1120F">
          <w:rPr>
            <w:noProof/>
          </w:rPr>
        </w:r>
        <w:r w:rsidR="00D1120F" w:rsidRPr="00D1120F">
          <w:rPr>
            <w:noProof/>
          </w:rPr>
          <w:fldChar w:fldCharType="separate"/>
        </w:r>
        <w:r w:rsidR="006A71CC">
          <w:rPr>
            <w:noProof/>
          </w:rPr>
          <w:t>3</w:t>
        </w:r>
        <w:r w:rsidR="00D1120F" w:rsidRPr="00D1120F">
          <w:rPr>
            <w:noProof/>
          </w:rPr>
          <w:fldChar w:fldCharType="end"/>
        </w:r>
      </w:hyperlink>
    </w:p>
    <w:p w:rsidR="00D1120F" w:rsidRPr="00D1120F" w:rsidRDefault="00FC56D5">
      <w:pPr>
        <w:pStyle w:val="10"/>
        <w:tabs>
          <w:tab w:val="right" w:leader="dot" w:pos="9344"/>
        </w:tabs>
        <w:rPr>
          <w:rFonts w:asciiTheme="minorHAnsi" w:eastAsiaTheme="minorEastAsia" w:hAnsiTheme="minorHAnsi" w:cstheme="minorBidi"/>
          <w:noProof/>
          <w:szCs w:val="22"/>
        </w:rPr>
      </w:pPr>
      <w:hyperlink w:anchor="_Toc196211350" w:history="1">
        <w:r w:rsidR="00D1120F" w:rsidRPr="00D1120F">
          <w:rPr>
            <w:rStyle w:val="affff5"/>
            <w:noProof/>
          </w:rPr>
          <w:t>7</w:t>
        </w:r>
        <w:r w:rsidR="00D1120F">
          <w:rPr>
            <w:rStyle w:val="affff5"/>
            <w:noProof/>
          </w:rPr>
          <w:t xml:space="preserve"> </w:t>
        </w:r>
        <w:r w:rsidR="00D1120F" w:rsidRPr="00D1120F">
          <w:rPr>
            <w:rStyle w:val="affff5"/>
            <w:rFonts w:hint="eastAsia"/>
            <w:noProof/>
          </w:rPr>
          <w:t xml:space="preserve"> 安全管理与数据存储</w:t>
        </w:r>
        <w:r w:rsidR="00D1120F" w:rsidRPr="00D1120F">
          <w:rPr>
            <w:noProof/>
          </w:rPr>
          <w:tab/>
        </w:r>
        <w:r w:rsidR="00D1120F" w:rsidRPr="00D1120F">
          <w:rPr>
            <w:noProof/>
          </w:rPr>
          <w:fldChar w:fldCharType="begin"/>
        </w:r>
        <w:r w:rsidR="00D1120F" w:rsidRPr="00D1120F">
          <w:rPr>
            <w:noProof/>
          </w:rPr>
          <w:instrText xml:space="preserve"> PAGEREF _Toc196211350 \h </w:instrText>
        </w:r>
        <w:r w:rsidR="00D1120F" w:rsidRPr="00D1120F">
          <w:rPr>
            <w:noProof/>
          </w:rPr>
        </w:r>
        <w:r w:rsidR="00D1120F" w:rsidRPr="00D1120F">
          <w:rPr>
            <w:noProof/>
          </w:rPr>
          <w:fldChar w:fldCharType="separate"/>
        </w:r>
        <w:r w:rsidR="006A71CC">
          <w:rPr>
            <w:noProof/>
          </w:rPr>
          <w:t>5</w:t>
        </w:r>
        <w:r w:rsidR="00D1120F" w:rsidRPr="00D1120F">
          <w:rPr>
            <w:noProof/>
          </w:rPr>
          <w:fldChar w:fldCharType="end"/>
        </w:r>
      </w:hyperlink>
    </w:p>
    <w:bookmarkEnd w:id="31"/>
    <w:p w:rsidR="00D1120F" w:rsidRPr="00D1120F" w:rsidRDefault="00D1120F" w:rsidP="00D1120F">
      <w:pPr>
        <w:pStyle w:val="affffff3"/>
        <w:spacing w:after="360"/>
        <w:sectPr w:rsidR="00D1120F" w:rsidRPr="00D1120F" w:rsidSect="00D1120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rsidRPr="00D1120F">
        <w:fldChar w:fldCharType="end"/>
      </w:r>
    </w:p>
    <w:p w:rsidR="00753C39" w:rsidRDefault="00227176">
      <w:pPr>
        <w:pStyle w:val="a6"/>
        <w:spacing w:before="900" w:after="360"/>
      </w:pPr>
      <w:bookmarkStart w:id="32" w:name="_Toc196211343"/>
      <w:bookmarkStart w:id="33" w:name="BookMark2"/>
      <w:bookmarkEnd w:id="22"/>
      <w:r>
        <w:rPr>
          <w:spacing w:val="320"/>
        </w:rPr>
        <w:lastRenderedPageBreak/>
        <w:t>前</w:t>
      </w:r>
      <w:r>
        <w:t>言</w:t>
      </w:r>
      <w:bookmarkEnd w:id="23"/>
      <w:bookmarkEnd w:id="24"/>
      <w:bookmarkEnd w:id="25"/>
      <w:bookmarkEnd w:id="26"/>
      <w:bookmarkEnd w:id="27"/>
      <w:bookmarkEnd w:id="28"/>
      <w:bookmarkEnd w:id="29"/>
      <w:bookmarkEnd w:id="30"/>
      <w:bookmarkEnd w:id="32"/>
    </w:p>
    <w:p w:rsidR="00753C39" w:rsidRDefault="00227176">
      <w:pPr>
        <w:pStyle w:val="affffe"/>
        <w:ind w:firstLine="420"/>
      </w:pPr>
      <w:r>
        <w:rPr>
          <w:rFonts w:hint="eastAsia"/>
        </w:rPr>
        <w:t>本文件按照GB/T 1.1—2020《标准化工作导则  第1部分：标准化文件的结构和起草规则》的规定起草。</w:t>
      </w:r>
    </w:p>
    <w:p w:rsidR="00753C39" w:rsidRDefault="00227176">
      <w:pPr>
        <w:pStyle w:val="affffe"/>
        <w:ind w:firstLine="420"/>
      </w:pPr>
      <w:r>
        <w:rPr>
          <w:rFonts w:hint="eastAsia"/>
        </w:rPr>
        <w:t>请注意本文件的某些内容可能涉及专利。本文件的发布机构不承担识别专利的责任。</w:t>
      </w:r>
    </w:p>
    <w:p w:rsidR="00753C39" w:rsidRDefault="00227176">
      <w:pPr>
        <w:pStyle w:val="affffe"/>
        <w:ind w:firstLine="420"/>
      </w:pPr>
      <w:r>
        <w:rPr>
          <w:rFonts w:hint="eastAsia"/>
        </w:rPr>
        <w:t>本文件由江苏凯信工程技术有限公司提出。</w:t>
      </w:r>
    </w:p>
    <w:p w:rsidR="00753C39" w:rsidRDefault="00227176">
      <w:pPr>
        <w:pStyle w:val="affffe"/>
        <w:ind w:firstLine="420"/>
      </w:pPr>
      <w:r>
        <w:rPr>
          <w:rFonts w:hint="eastAsia"/>
        </w:rPr>
        <w:t>本文件由中国商品学会归口。</w:t>
      </w:r>
    </w:p>
    <w:p w:rsidR="00753C39" w:rsidRDefault="00227176">
      <w:pPr>
        <w:pStyle w:val="affffe"/>
        <w:ind w:firstLine="420"/>
      </w:pPr>
      <w:r>
        <w:rPr>
          <w:rFonts w:hint="eastAsia"/>
        </w:rPr>
        <w:t>本文件起草单位：江苏凯信工程技术有限公司、江苏凯信工程技术有限公司姜堰分公司、江苏</w:t>
      </w:r>
      <w:proofErr w:type="gramStart"/>
      <w:r>
        <w:rPr>
          <w:rFonts w:hint="eastAsia"/>
        </w:rPr>
        <w:t>凯邺</w:t>
      </w:r>
      <w:proofErr w:type="gramEnd"/>
      <w:r>
        <w:rPr>
          <w:rFonts w:hint="eastAsia"/>
        </w:rPr>
        <w:t>项目管理有限公司。</w:t>
      </w:r>
    </w:p>
    <w:p w:rsidR="00753C39" w:rsidRDefault="00227176">
      <w:pPr>
        <w:pStyle w:val="affffe"/>
        <w:ind w:firstLine="420"/>
        <w:sectPr w:rsidR="00753C39">
          <w:pgSz w:w="11906" w:h="16838"/>
          <w:pgMar w:top="1928" w:right="1134" w:bottom="1134" w:left="1134" w:header="1418" w:footer="1134" w:gutter="284"/>
          <w:pgNumType w:fmt="upperRoman"/>
          <w:cols w:space="425"/>
          <w:formProt w:val="0"/>
          <w:docGrid w:linePitch="312"/>
        </w:sectPr>
      </w:pPr>
      <w:r>
        <w:rPr>
          <w:rFonts w:hint="eastAsia"/>
        </w:rPr>
        <w:t>本文件主要起草人：拜</w:t>
      </w:r>
      <w:proofErr w:type="gramStart"/>
      <w:r>
        <w:rPr>
          <w:rFonts w:hint="eastAsia"/>
        </w:rPr>
        <w:t>鑫</w:t>
      </w:r>
      <w:proofErr w:type="gramEnd"/>
      <w:r>
        <w:rPr>
          <w:rFonts w:hint="eastAsia"/>
        </w:rPr>
        <w:t>、卢玉、樊双凤。</w:t>
      </w:r>
    </w:p>
    <w:p w:rsidR="00753C39" w:rsidRDefault="00753C39">
      <w:pPr>
        <w:spacing w:line="20" w:lineRule="exact"/>
        <w:jc w:val="center"/>
        <w:rPr>
          <w:rFonts w:ascii="黑体" w:eastAsia="黑体" w:hAnsi="黑体"/>
          <w:sz w:val="32"/>
          <w:szCs w:val="32"/>
        </w:rPr>
      </w:pPr>
      <w:bookmarkStart w:id="34" w:name="BookMark4"/>
      <w:bookmarkEnd w:id="33"/>
    </w:p>
    <w:p w:rsidR="00753C39" w:rsidRDefault="00753C39">
      <w:pPr>
        <w:spacing w:line="20" w:lineRule="exact"/>
        <w:jc w:val="center"/>
        <w:rPr>
          <w:rFonts w:ascii="黑体" w:eastAsia="黑体" w:hAnsi="黑体"/>
          <w:sz w:val="32"/>
          <w:szCs w:val="32"/>
        </w:rPr>
      </w:pPr>
    </w:p>
    <w:bookmarkStart w:id="35" w:name="OLE_LINK2" w:displacedByCustomXml="next"/>
    <w:bookmarkStart w:id="36" w:name="OLE_LINK3" w:displacedByCustomXml="next"/>
    <w:bookmarkStart w:id="37" w:name="OLE_LINK1" w:displacedByCustomXml="next"/>
    <w:bookmarkStart w:id="38" w:name="NEW_STAND_NAME" w:displacedByCustomXml="next"/>
    <w:sdt>
      <w:sdtPr>
        <w:tag w:val="NEW_STAND_NAME"/>
        <w:id w:val="595910757"/>
        <w:lock w:val="sdtLocked"/>
        <w:placeholder>
          <w:docPart w:val="3DBDAD553443420EB62B03F0A4A77B27"/>
        </w:placeholder>
      </w:sdtPr>
      <w:sdtEndPr/>
      <w:sdtContent>
        <w:p w:rsidR="00753C39" w:rsidRDefault="00227176" w:rsidP="00D1120F">
          <w:pPr>
            <w:pStyle w:val="afffffffff1"/>
            <w:spacing w:beforeLines="1" w:before="2" w:afterLines="220" w:after="528"/>
          </w:pPr>
          <w:r>
            <w:rPr>
              <w:rFonts w:hint="eastAsia"/>
            </w:rPr>
            <w:t>工程测绘地理信息系统数据处理规范</w:t>
          </w:r>
        </w:p>
      </w:sdtContent>
    </w:sdt>
    <w:p w:rsidR="00753C39" w:rsidRDefault="00227176">
      <w:pPr>
        <w:pStyle w:val="affc"/>
        <w:spacing w:before="240" w:after="240"/>
      </w:pPr>
      <w:bookmarkStart w:id="39" w:name="_Toc26986530"/>
      <w:bookmarkStart w:id="40" w:name="_Toc188533071"/>
      <w:bookmarkStart w:id="41" w:name="_Toc188618514"/>
      <w:bookmarkStart w:id="42" w:name="_Toc26986771"/>
      <w:bookmarkStart w:id="43" w:name="_Toc188533833"/>
      <w:bookmarkStart w:id="44" w:name="_Toc97192964"/>
      <w:bookmarkStart w:id="45" w:name="_Toc191051700"/>
      <w:bookmarkStart w:id="46" w:name="_Toc190359139"/>
      <w:bookmarkStart w:id="47" w:name="_Toc194407738"/>
      <w:bookmarkStart w:id="48" w:name="_Toc26648465"/>
      <w:bookmarkStart w:id="49" w:name="_Toc194939252"/>
      <w:bookmarkStart w:id="50" w:name="_Toc24884211"/>
      <w:bookmarkStart w:id="51" w:name="_Toc26718930"/>
      <w:bookmarkStart w:id="52" w:name="_Toc17233325"/>
      <w:bookmarkStart w:id="53" w:name="_Toc185860852"/>
      <w:bookmarkStart w:id="54" w:name="_Toc24884218"/>
      <w:bookmarkStart w:id="55" w:name="_Toc17233333"/>
      <w:bookmarkStart w:id="56" w:name="_Toc196211344"/>
      <w:bookmarkEnd w:id="38"/>
      <w:bookmarkEnd w:id="37"/>
      <w:bookmarkEnd w:id="36"/>
      <w:bookmarkEnd w:id="35"/>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53C39" w:rsidRDefault="00227176" w:rsidP="00D1120F">
      <w:pPr>
        <w:pStyle w:val="affffe"/>
        <w:ind w:firstLine="420"/>
      </w:pPr>
      <w:bookmarkStart w:id="57" w:name="_Toc24884212"/>
      <w:bookmarkStart w:id="58" w:name="_Toc26648466"/>
      <w:bookmarkStart w:id="59" w:name="_Toc17233334"/>
      <w:bookmarkStart w:id="60" w:name="_Toc17233326"/>
      <w:bookmarkStart w:id="61" w:name="_Toc24884219"/>
      <w:r>
        <w:t>本文件规定了</w:t>
      </w:r>
      <w:r>
        <w:rPr>
          <w:rFonts w:hint="eastAsia"/>
        </w:rPr>
        <w:t>工程测绘地理信息系统数据的</w:t>
      </w:r>
      <w:r w:rsidR="00D1120F">
        <w:rPr>
          <w:rFonts w:hint="eastAsia"/>
        </w:rPr>
        <w:t>数据处理流程、数据处理方法、质量控制、安全管理与数据存储。</w:t>
      </w:r>
    </w:p>
    <w:p w:rsidR="00753C39" w:rsidRDefault="00227176">
      <w:pPr>
        <w:pStyle w:val="affffe"/>
        <w:ind w:firstLine="420"/>
      </w:pPr>
      <w:r>
        <w:rPr>
          <w:rFonts w:hint="eastAsia"/>
        </w:rPr>
        <w:t>本文件适用于工程测绘地理信息系统数据的处理工作。</w:t>
      </w:r>
    </w:p>
    <w:p w:rsidR="00753C39" w:rsidRDefault="00227176">
      <w:pPr>
        <w:pStyle w:val="affc"/>
        <w:spacing w:before="240" w:after="240"/>
      </w:pPr>
      <w:bookmarkStart w:id="62" w:name="_Toc26718931"/>
      <w:bookmarkStart w:id="63" w:name="_Toc188618515"/>
      <w:bookmarkStart w:id="64" w:name="_Toc191051701"/>
      <w:bookmarkStart w:id="65" w:name="_Toc26986772"/>
      <w:bookmarkStart w:id="66" w:name="_Toc185860853"/>
      <w:bookmarkStart w:id="67" w:name="_Toc26986531"/>
      <w:bookmarkStart w:id="68" w:name="_Toc194939253"/>
      <w:bookmarkStart w:id="69" w:name="_Toc194407739"/>
      <w:bookmarkStart w:id="70" w:name="_Toc188533072"/>
      <w:bookmarkStart w:id="71" w:name="_Toc188533834"/>
      <w:bookmarkStart w:id="72" w:name="_Toc97192965"/>
      <w:bookmarkStart w:id="73" w:name="_Toc190359140"/>
      <w:bookmarkStart w:id="74" w:name="_Toc196211345"/>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53C39" w:rsidRDefault="0022717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53C39" w:rsidRDefault="003A6C9B">
      <w:pPr>
        <w:pStyle w:val="affffe"/>
        <w:ind w:firstLine="420"/>
      </w:pPr>
      <w:bookmarkStart w:id="75" w:name="OLE_LINK29"/>
      <w:bookmarkStart w:id="76" w:name="OLE_LINK27"/>
      <w:bookmarkStart w:id="77" w:name="OLE_LINK16"/>
      <w:bookmarkStart w:id="78" w:name="OLE_LINK15"/>
      <w:r>
        <w:rPr>
          <w:rFonts w:hint="eastAsia"/>
        </w:rPr>
        <w:t xml:space="preserve">GB/T 17941 </w:t>
      </w:r>
      <w:r w:rsidRPr="003A6C9B">
        <w:rPr>
          <w:rFonts w:hint="eastAsia"/>
        </w:rPr>
        <w:t>数字测绘成果质量要求</w:t>
      </w:r>
    </w:p>
    <w:p w:rsidR="00753C39" w:rsidRDefault="00F07801" w:rsidP="00F07801">
      <w:pPr>
        <w:pStyle w:val="affffe"/>
        <w:ind w:firstLine="420"/>
      </w:pPr>
      <w:r>
        <w:rPr>
          <w:rFonts w:hint="eastAsia"/>
        </w:rPr>
        <w:t>GB/T 18316  数字测绘成果质量检查与验收</w:t>
      </w:r>
    </w:p>
    <w:p w:rsidR="00D1120F" w:rsidRDefault="00D1120F" w:rsidP="00F07801">
      <w:pPr>
        <w:pStyle w:val="affffe"/>
        <w:ind w:firstLine="420"/>
      </w:pPr>
      <w:r>
        <w:t>GB/T 20257（所有部分）</w:t>
      </w:r>
      <w:r w:rsidRPr="00D1120F">
        <w:rPr>
          <w:rFonts w:hint="eastAsia"/>
        </w:rPr>
        <w:t>国家基本比例尺地图图式</w:t>
      </w:r>
    </w:p>
    <w:p w:rsidR="003A6C9B" w:rsidRDefault="003A6C9B" w:rsidP="00F07801">
      <w:pPr>
        <w:pStyle w:val="affffe"/>
        <w:ind w:firstLine="420"/>
      </w:pPr>
      <w:r>
        <w:rPr>
          <w:rFonts w:hint="eastAsia"/>
        </w:rPr>
        <w:t xml:space="preserve">GB/T 24356 </w:t>
      </w:r>
      <w:r w:rsidRPr="003A6C9B">
        <w:rPr>
          <w:rFonts w:hint="eastAsia"/>
        </w:rPr>
        <w:t>测绘成果质量检查与验收</w:t>
      </w:r>
    </w:p>
    <w:p w:rsidR="00D1120F" w:rsidRDefault="00D1120F" w:rsidP="00F07801">
      <w:pPr>
        <w:pStyle w:val="affffe"/>
        <w:ind w:firstLine="420"/>
      </w:pPr>
      <w:r>
        <w:t>CJJ 61</w:t>
      </w:r>
      <w:bookmarkStart w:id="79" w:name="OLE_LINK7"/>
      <w:r>
        <w:rPr>
          <w:rFonts w:hint="eastAsia"/>
        </w:rPr>
        <w:t xml:space="preserve"> 城市地下管线探测技术规程</w:t>
      </w:r>
      <w:bookmarkEnd w:id="79"/>
    </w:p>
    <w:p w:rsidR="00753C39" w:rsidRDefault="00227176">
      <w:pPr>
        <w:pStyle w:val="affc"/>
        <w:spacing w:before="240" w:after="240"/>
      </w:pPr>
      <w:bookmarkStart w:id="80" w:name="_Toc188618516"/>
      <w:bookmarkStart w:id="81" w:name="_Toc188533073"/>
      <w:bookmarkStart w:id="82" w:name="_Toc188533835"/>
      <w:bookmarkStart w:id="83" w:name="_Toc191051702"/>
      <w:bookmarkStart w:id="84" w:name="_Toc97192966"/>
      <w:bookmarkStart w:id="85" w:name="_Toc185860854"/>
      <w:bookmarkStart w:id="86" w:name="_Toc190359141"/>
      <w:bookmarkStart w:id="87" w:name="_Toc194407740"/>
      <w:bookmarkStart w:id="88" w:name="_Toc194939254"/>
      <w:bookmarkStart w:id="89" w:name="_Toc196211346"/>
      <w:bookmarkEnd w:id="75"/>
      <w:bookmarkEnd w:id="76"/>
      <w:bookmarkEnd w:id="77"/>
      <w:bookmarkEnd w:id="78"/>
      <w:r>
        <w:rPr>
          <w:rFonts w:hint="eastAsia"/>
          <w:szCs w:val="21"/>
        </w:rPr>
        <w:t>术语和定义</w:t>
      </w:r>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53C39" w:rsidRDefault="00227176">
          <w:pPr>
            <w:pStyle w:val="affffe"/>
            <w:ind w:firstLine="420"/>
          </w:pPr>
          <w:r>
            <w:t>下列术语和定义适用于本文件。</w:t>
          </w:r>
        </w:p>
      </w:sdtContent>
    </w:sdt>
    <w:p w:rsidR="00753C39" w:rsidRDefault="00227176">
      <w:pPr>
        <w:pStyle w:val="affffffffffd"/>
        <w:ind w:left="420" w:hangingChars="200" w:hanging="420"/>
        <w:rPr>
          <w:rFonts w:ascii="黑体" w:eastAsia="黑体" w:hAnsi="黑体"/>
        </w:rPr>
      </w:pPr>
      <w:bookmarkStart w:id="91" w:name="_Toc194939255"/>
      <w:bookmarkStart w:id="92" w:name="_Toc190359142"/>
      <w:bookmarkStart w:id="93" w:name="_Toc194407741"/>
      <w:bookmarkStart w:id="94" w:name="_Toc191051703"/>
      <w:bookmarkStart w:id="95" w:name="_Toc185860855"/>
      <w:r>
        <w:rPr>
          <w:rFonts w:ascii="黑体" w:eastAsia="黑体" w:hAnsi="黑体"/>
        </w:rPr>
        <w:br/>
      </w:r>
      <w:r>
        <w:rPr>
          <w:rFonts w:ascii="黑体" w:eastAsia="黑体" w:hAnsi="黑体" w:hint="eastAsia"/>
        </w:rPr>
        <w:t>工程测绘  e</w:t>
      </w:r>
      <w:r>
        <w:rPr>
          <w:rFonts w:ascii="黑体" w:eastAsia="黑体" w:hAnsi="黑体"/>
        </w:rPr>
        <w:t xml:space="preserve">ngineering </w:t>
      </w:r>
      <w:r>
        <w:rPr>
          <w:rFonts w:ascii="黑体" w:eastAsia="黑体" w:hAnsi="黑体" w:hint="eastAsia"/>
        </w:rPr>
        <w:t>s</w:t>
      </w:r>
      <w:r>
        <w:rPr>
          <w:rFonts w:ascii="黑体" w:eastAsia="黑体" w:hAnsi="黑体"/>
        </w:rPr>
        <w:t>urveying</w:t>
      </w:r>
    </w:p>
    <w:p w:rsidR="00753C39" w:rsidRDefault="00227176">
      <w:pPr>
        <w:pStyle w:val="affffe"/>
        <w:ind w:firstLine="420"/>
      </w:pPr>
      <w:r>
        <w:rPr>
          <w:rFonts w:hint="eastAsia"/>
        </w:rPr>
        <w:t>为工程建设的规划、设计、施工和运营管理等阶段进行的测绘工作。</w:t>
      </w:r>
    </w:p>
    <w:p w:rsidR="00753C39" w:rsidRDefault="00227176">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数据处理  d</w:t>
      </w:r>
      <w:r>
        <w:rPr>
          <w:rFonts w:ascii="黑体" w:eastAsia="黑体" w:hAnsi="黑体"/>
        </w:rPr>
        <w:t xml:space="preserve">ata </w:t>
      </w:r>
      <w:r>
        <w:rPr>
          <w:rFonts w:ascii="黑体" w:eastAsia="黑体" w:hAnsi="黑体" w:hint="eastAsia"/>
        </w:rPr>
        <w:t>p</w:t>
      </w:r>
      <w:r>
        <w:rPr>
          <w:rFonts w:ascii="黑体" w:eastAsia="黑体" w:hAnsi="黑体"/>
        </w:rPr>
        <w:t>rocessing</w:t>
      </w:r>
    </w:p>
    <w:p w:rsidR="00753C39" w:rsidRDefault="00227176">
      <w:pPr>
        <w:pStyle w:val="affffe"/>
        <w:ind w:firstLine="420"/>
      </w:pPr>
      <w:r>
        <w:rPr>
          <w:rFonts w:hint="eastAsia"/>
        </w:rPr>
        <w:t>对采集到的原始数据进行加工、转换、分析和存储等操作，以满足特定应用需求的过程。</w:t>
      </w:r>
    </w:p>
    <w:p w:rsidR="00615A95" w:rsidRDefault="00615A95">
      <w:pPr>
        <w:pStyle w:val="affc"/>
        <w:spacing w:before="240" w:after="240"/>
      </w:pPr>
      <w:bookmarkStart w:id="96" w:name="_Toc196211347"/>
      <w:bookmarkEnd w:id="91"/>
      <w:bookmarkEnd w:id="92"/>
      <w:bookmarkEnd w:id="93"/>
      <w:bookmarkEnd w:id="94"/>
      <w:r>
        <w:rPr>
          <w:rFonts w:hint="eastAsia"/>
        </w:rPr>
        <w:t>数据处理</w:t>
      </w:r>
      <w:r w:rsidR="00010F03">
        <w:rPr>
          <w:rFonts w:hint="eastAsia"/>
        </w:rPr>
        <w:t>流程</w:t>
      </w:r>
      <w:bookmarkEnd w:id="96"/>
    </w:p>
    <w:p w:rsidR="00753C39" w:rsidRDefault="00227176" w:rsidP="00615A95">
      <w:pPr>
        <w:pStyle w:val="affd"/>
        <w:spacing w:before="120" w:after="120"/>
      </w:pPr>
      <w:r>
        <w:rPr>
          <w:rFonts w:hint="eastAsia"/>
        </w:rPr>
        <w:t>数据采集工具</w:t>
      </w:r>
    </w:p>
    <w:p w:rsidR="00753C39" w:rsidRDefault="00227176" w:rsidP="00615A95">
      <w:pPr>
        <w:pStyle w:val="affe"/>
        <w:spacing w:before="120" w:after="120"/>
      </w:pPr>
      <w:r>
        <w:rPr>
          <w:rFonts w:hint="eastAsia"/>
        </w:rPr>
        <w:t>GNSS接收机（全球导航卫星系统接收机）</w:t>
      </w:r>
    </w:p>
    <w:bookmarkEnd w:id="95"/>
    <w:p w:rsidR="00753C39" w:rsidRDefault="000B2C61">
      <w:pPr>
        <w:pStyle w:val="afffffffffff3"/>
      </w:pPr>
      <w:r>
        <w:t>适用于</w:t>
      </w:r>
      <w:r w:rsidRPr="000B2C61">
        <w:rPr>
          <w:rFonts w:hint="eastAsia"/>
        </w:rPr>
        <w:t>地形测绘、控制点测量、工程放样、动态定位等。</w:t>
      </w:r>
    </w:p>
    <w:p w:rsidR="00753C39" w:rsidRDefault="00573FAD" w:rsidP="00615A95">
      <w:pPr>
        <w:pStyle w:val="affe"/>
        <w:spacing w:before="120" w:after="120"/>
      </w:pPr>
      <w:r w:rsidRPr="00573FAD">
        <w:rPr>
          <w:rFonts w:hint="eastAsia"/>
        </w:rPr>
        <w:t>全站仪（电子全站仪）</w:t>
      </w:r>
    </w:p>
    <w:p w:rsidR="00753C39" w:rsidRDefault="00573FAD">
      <w:pPr>
        <w:pStyle w:val="afffffffffff3"/>
      </w:pPr>
      <w:r>
        <w:t>适用于</w:t>
      </w:r>
      <w:r w:rsidRPr="00573FAD">
        <w:rPr>
          <w:rFonts w:hint="eastAsia"/>
        </w:rPr>
        <w:t>施工放样、角度与距离测量、导线测量、变形监测等。</w:t>
      </w:r>
    </w:p>
    <w:p w:rsidR="00753C39" w:rsidRDefault="00573FAD" w:rsidP="00615A95">
      <w:pPr>
        <w:pStyle w:val="affe"/>
        <w:spacing w:before="120" w:after="120"/>
      </w:pPr>
      <w:r w:rsidRPr="00573FAD">
        <w:rPr>
          <w:rFonts w:hint="eastAsia"/>
        </w:rPr>
        <w:t>高精度测绘无人机</w:t>
      </w:r>
    </w:p>
    <w:p w:rsidR="00753C39" w:rsidRDefault="00573FAD">
      <w:pPr>
        <w:pStyle w:val="afffffffffff3"/>
      </w:pPr>
      <w:r>
        <w:t>适用于</w:t>
      </w:r>
      <w:r w:rsidRPr="00573FAD">
        <w:rPr>
          <w:rFonts w:hint="eastAsia"/>
        </w:rPr>
        <w:t>航空摄影测量、地形图生成、三维建模、灾害监测等。</w:t>
      </w:r>
    </w:p>
    <w:p w:rsidR="00753C39" w:rsidRDefault="00573FAD" w:rsidP="00615A95">
      <w:pPr>
        <w:pStyle w:val="affe"/>
        <w:spacing w:before="120" w:after="120"/>
      </w:pPr>
      <w:r w:rsidRPr="00573FAD">
        <w:rPr>
          <w:rFonts w:hint="eastAsia"/>
        </w:rPr>
        <w:t>精密水准仪</w:t>
      </w:r>
    </w:p>
    <w:p w:rsidR="00753C39" w:rsidRDefault="00573FAD">
      <w:pPr>
        <w:pStyle w:val="afffffffffff3"/>
      </w:pPr>
      <w:r>
        <w:t>适用于</w:t>
      </w:r>
      <w:r w:rsidRPr="00573FAD">
        <w:rPr>
          <w:rFonts w:hint="eastAsia"/>
        </w:rPr>
        <w:t>大地测量、精密水准测量、变形监测等。</w:t>
      </w:r>
    </w:p>
    <w:p w:rsidR="00573FAD" w:rsidRDefault="00573FAD" w:rsidP="00615A95">
      <w:pPr>
        <w:pStyle w:val="affe"/>
        <w:spacing w:before="120" w:after="120"/>
      </w:pPr>
      <w:r w:rsidRPr="00573FAD">
        <w:rPr>
          <w:rFonts w:hint="eastAsia"/>
        </w:rPr>
        <w:t>探地雷达</w:t>
      </w:r>
    </w:p>
    <w:p w:rsidR="00753C39" w:rsidRDefault="00573FAD">
      <w:pPr>
        <w:pStyle w:val="afffffffffff3"/>
      </w:pPr>
      <w:r>
        <w:t>适用于</w:t>
      </w:r>
      <w:r w:rsidRPr="00573FAD">
        <w:rPr>
          <w:rFonts w:hint="eastAsia"/>
        </w:rPr>
        <w:t>地下管线探测</w:t>
      </w:r>
      <w:r>
        <w:rPr>
          <w:rFonts w:hint="eastAsia"/>
        </w:rPr>
        <w:t>。</w:t>
      </w:r>
    </w:p>
    <w:p w:rsidR="00753C39" w:rsidRDefault="00010F03" w:rsidP="00010F03">
      <w:pPr>
        <w:pStyle w:val="affd"/>
        <w:spacing w:before="120" w:after="120"/>
      </w:pPr>
      <w:r>
        <w:t>数据预处理</w:t>
      </w:r>
    </w:p>
    <w:p w:rsidR="00010F03" w:rsidRDefault="00010F03" w:rsidP="00010F03">
      <w:pPr>
        <w:pStyle w:val="affe"/>
        <w:spacing w:before="120" w:after="120"/>
      </w:pPr>
      <w:r>
        <w:rPr>
          <w:rFonts w:hint="eastAsia"/>
        </w:rPr>
        <w:lastRenderedPageBreak/>
        <w:t>数据检查</w:t>
      </w:r>
    </w:p>
    <w:p w:rsidR="00010F03" w:rsidRDefault="00010F03" w:rsidP="00010F03">
      <w:pPr>
        <w:pStyle w:val="affffe"/>
        <w:ind w:firstLine="420"/>
      </w:pPr>
      <w:r>
        <w:rPr>
          <w:rFonts w:hint="eastAsia"/>
        </w:rPr>
        <w:t>对采集到的原始数据进行检查，包括数据的完整性、准确性、逻辑性等方面的检查。检查数据是否存在缺失值、异常值、重复数据等问题，如有问题及时进行处理或重新采集。</w:t>
      </w:r>
    </w:p>
    <w:p w:rsidR="00010F03" w:rsidRDefault="00010F03" w:rsidP="00010F03">
      <w:pPr>
        <w:pStyle w:val="affe"/>
        <w:spacing w:before="120" w:after="120"/>
      </w:pPr>
      <w:r>
        <w:rPr>
          <w:rFonts w:hint="eastAsia"/>
        </w:rPr>
        <w:t>数据清洗</w:t>
      </w:r>
    </w:p>
    <w:p w:rsidR="00010F03" w:rsidRDefault="00010F03" w:rsidP="00010F03">
      <w:pPr>
        <w:pStyle w:val="affffe"/>
        <w:ind w:firstLine="420"/>
      </w:pPr>
      <w:r>
        <w:rPr>
          <w:rFonts w:hint="eastAsia"/>
        </w:rPr>
        <w:t>去除数据中的噪声、错误数据和冗余数据。例如，对测量数据中的粗差进行剔除，对重复记录进行合并或删除。</w:t>
      </w:r>
    </w:p>
    <w:p w:rsidR="00010F03" w:rsidRDefault="00010F03" w:rsidP="00010F03">
      <w:pPr>
        <w:pStyle w:val="afff"/>
        <w:spacing w:before="120" w:after="120"/>
      </w:pPr>
      <w:r>
        <w:rPr>
          <w:rFonts w:hint="eastAsia"/>
        </w:rPr>
        <w:t>格式转换</w:t>
      </w:r>
    </w:p>
    <w:p w:rsidR="00010F03" w:rsidRDefault="00010F03" w:rsidP="00010F03">
      <w:pPr>
        <w:pStyle w:val="affffe"/>
        <w:ind w:firstLine="420"/>
      </w:pPr>
      <w:r>
        <w:rPr>
          <w:rFonts w:hint="eastAsia"/>
        </w:rPr>
        <w:t>将不同格式的数据转换为统一的格式，以便后续处理。如将测量仪器采集的特定格式数据转换为通用的 GIS 数据格式（如 SHP、GDB 等）。</w:t>
      </w:r>
    </w:p>
    <w:p w:rsidR="00010F03" w:rsidRDefault="00010F03" w:rsidP="00010F03">
      <w:pPr>
        <w:pStyle w:val="affe"/>
        <w:spacing w:before="120" w:after="120"/>
      </w:pPr>
      <w:r>
        <w:rPr>
          <w:rFonts w:hint="eastAsia"/>
        </w:rPr>
        <w:t>坐标转换</w:t>
      </w:r>
    </w:p>
    <w:p w:rsidR="00010F03" w:rsidRPr="00010F03" w:rsidRDefault="00010F03" w:rsidP="00010F03">
      <w:pPr>
        <w:pStyle w:val="affffe"/>
        <w:ind w:firstLine="420"/>
      </w:pPr>
      <w:r>
        <w:rPr>
          <w:rFonts w:hint="eastAsia"/>
        </w:rPr>
        <w:t>根据项目要求，将采集到的数据从一种坐标系统转换为另一种坐标系统。通常将数据转换为项目指定的平面坐标系统（如 CGCS 国家 2000 坐标系）和高程系统（如 85 高程坐标系），并进行相应的高程拟合和参数转换。</w:t>
      </w:r>
    </w:p>
    <w:p w:rsidR="00753C39" w:rsidRDefault="00010F03" w:rsidP="00010F03">
      <w:pPr>
        <w:pStyle w:val="affd"/>
        <w:spacing w:before="120" w:after="120"/>
      </w:pPr>
      <w:r>
        <w:t>数据处理与分析</w:t>
      </w:r>
    </w:p>
    <w:p w:rsidR="00F07801" w:rsidRDefault="00F07801" w:rsidP="00D1120F">
      <w:pPr>
        <w:pStyle w:val="affe"/>
        <w:spacing w:before="120" w:after="120"/>
      </w:pPr>
      <w:r>
        <w:rPr>
          <w:rFonts w:hint="eastAsia"/>
        </w:rPr>
        <w:t>地形数据处理</w:t>
      </w:r>
    </w:p>
    <w:p w:rsidR="00D1120F" w:rsidRDefault="00F07801" w:rsidP="00D1120F">
      <w:pPr>
        <w:pStyle w:val="afff"/>
        <w:spacing w:before="120" w:after="120"/>
      </w:pPr>
      <w:r>
        <w:rPr>
          <w:rFonts w:hint="eastAsia"/>
        </w:rPr>
        <w:t>数字高程模型</w:t>
      </w:r>
      <w:r w:rsidR="003A6C9B">
        <w:rPr>
          <w:rFonts w:hint="eastAsia"/>
        </w:rPr>
        <w:t>（DEM）</w:t>
      </w:r>
      <w:r>
        <w:rPr>
          <w:rFonts w:hint="eastAsia"/>
        </w:rPr>
        <w:t>生成</w:t>
      </w:r>
    </w:p>
    <w:p w:rsidR="00F07801" w:rsidRDefault="00F07801" w:rsidP="00F07801">
      <w:pPr>
        <w:pStyle w:val="affffe"/>
        <w:ind w:firstLine="420"/>
      </w:pPr>
      <w:r>
        <w:rPr>
          <w:rFonts w:hint="eastAsia"/>
        </w:rPr>
        <w:t>利用采集到的地形数据（如高程点、等高线等），通过插值算法生成 DEM。在生成过程中，要注意选择合适的插值方法（如</w:t>
      </w:r>
      <w:proofErr w:type="gramStart"/>
      <w:r>
        <w:rPr>
          <w:rFonts w:hint="eastAsia"/>
        </w:rPr>
        <w:t>反距离</w:t>
      </w:r>
      <w:proofErr w:type="gramEnd"/>
      <w:r>
        <w:rPr>
          <w:rFonts w:hint="eastAsia"/>
        </w:rPr>
        <w:t>加权法、克里金法等），以保证 DEM 的精度和质量。</w:t>
      </w:r>
    </w:p>
    <w:p w:rsidR="00D1120F" w:rsidRDefault="00F07801" w:rsidP="00D1120F">
      <w:pPr>
        <w:pStyle w:val="afff"/>
        <w:spacing w:before="120" w:after="120"/>
      </w:pPr>
      <w:r>
        <w:rPr>
          <w:rFonts w:hint="eastAsia"/>
        </w:rPr>
        <w:t>地形分析</w:t>
      </w:r>
    </w:p>
    <w:p w:rsidR="00F07801" w:rsidRDefault="00F07801" w:rsidP="00F07801">
      <w:pPr>
        <w:pStyle w:val="affffe"/>
        <w:ind w:firstLine="420"/>
      </w:pPr>
      <w:r>
        <w:rPr>
          <w:rFonts w:hint="eastAsia"/>
        </w:rPr>
        <w:t>基于生成的 DEM，进行地形分析，如坡度分析、坡向分析、地形起伏</w:t>
      </w:r>
      <w:proofErr w:type="gramStart"/>
      <w:r>
        <w:rPr>
          <w:rFonts w:hint="eastAsia"/>
        </w:rPr>
        <w:t>度分析</w:t>
      </w:r>
      <w:proofErr w:type="gramEnd"/>
      <w:r>
        <w:rPr>
          <w:rFonts w:hint="eastAsia"/>
        </w:rPr>
        <w:t>等。这些分析结果可用于工程规划、土地利用分析等方面。</w:t>
      </w:r>
    </w:p>
    <w:p w:rsidR="00F07801" w:rsidRDefault="00F07801" w:rsidP="00D1120F">
      <w:pPr>
        <w:pStyle w:val="affe"/>
        <w:spacing w:before="120" w:after="120"/>
      </w:pPr>
      <w:r>
        <w:rPr>
          <w:rFonts w:hint="eastAsia"/>
        </w:rPr>
        <w:t>地下管线数据处理</w:t>
      </w:r>
    </w:p>
    <w:p w:rsidR="00D1120F" w:rsidRDefault="00F07801" w:rsidP="00D1120F">
      <w:pPr>
        <w:pStyle w:val="afff"/>
        <w:spacing w:before="120" w:after="120"/>
      </w:pPr>
      <w:r>
        <w:rPr>
          <w:rFonts w:hint="eastAsia"/>
        </w:rPr>
        <w:t>管线点测量与定位</w:t>
      </w:r>
    </w:p>
    <w:p w:rsidR="00F07801" w:rsidRDefault="00F07801" w:rsidP="00F07801">
      <w:pPr>
        <w:pStyle w:val="affffe"/>
        <w:ind w:firstLine="420"/>
      </w:pPr>
      <w:r>
        <w:rPr>
          <w:rFonts w:hint="eastAsia"/>
        </w:rPr>
        <w:t xml:space="preserve">对探测到的地下管线点，使用全站仪采用极坐标法进行测量，获取其三维坐标。测量时，测距边长不大于 150 </w:t>
      </w:r>
      <w:r w:rsidR="003A6C9B">
        <w:rPr>
          <w:rFonts w:hint="eastAsia"/>
        </w:rPr>
        <w:t>m</w:t>
      </w:r>
      <w:r>
        <w:rPr>
          <w:rFonts w:hint="eastAsia"/>
        </w:rPr>
        <w:t>，水平角和垂直角各测半测回，并将数据自动记录于全站仪中。</w:t>
      </w:r>
    </w:p>
    <w:p w:rsidR="00D1120F" w:rsidRDefault="00F07801" w:rsidP="00D1120F">
      <w:pPr>
        <w:pStyle w:val="afff"/>
        <w:spacing w:before="120" w:after="120"/>
      </w:pPr>
      <w:r>
        <w:rPr>
          <w:rFonts w:hint="eastAsia"/>
        </w:rPr>
        <w:t>管线数据整理与入库</w:t>
      </w:r>
    </w:p>
    <w:p w:rsidR="00F07801" w:rsidRDefault="00F07801" w:rsidP="00D1120F">
      <w:pPr>
        <w:pStyle w:val="affffe"/>
        <w:ind w:firstLine="420"/>
      </w:pPr>
      <w:r>
        <w:rPr>
          <w:rFonts w:hint="eastAsia"/>
        </w:rPr>
        <w:t>按照</w:t>
      </w:r>
      <w:r w:rsidR="00D1120F">
        <w:rPr>
          <w:rFonts w:hint="eastAsia"/>
        </w:rPr>
        <w:t xml:space="preserve"> </w:t>
      </w:r>
      <w:r w:rsidR="00D1120F">
        <w:t>CJJ 61</w:t>
      </w:r>
      <w:r w:rsidR="00D1120F">
        <w:rPr>
          <w:rFonts w:hint="eastAsia"/>
        </w:rPr>
        <w:t xml:space="preserve"> 的</w:t>
      </w:r>
      <w:r>
        <w:rPr>
          <w:rFonts w:hint="eastAsia"/>
        </w:rPr>
        <w:t>要求，对地下管线数据进行整理，包括管线点的编号、属性录入（如管线类别、材质、管径、埋深等）以及管线连接关系的确定。将整理好的数据录入到地理信息系统数据库中，建立地下管线数据库。</w:t>
      </w:r>
    </w:p>
    <w:p w:rsidR="00D1120F" w:rsidRDefault="00F07801" w:rsidP="00D1120F">
      <w:pPr>
        <w:pStyle w:val="afff"/>
        <w:spacing w:before="120" w:after="120"/>
      </w:pPr>
      <w:r>
        <w:rPr>
          <w:rFonts w:hint="eastAsia"/>
        </w:rPr>
        <w:t>影像数据处理</w:t>
      </w:r>
    </w:p>
    <w:p w:rsidR="00010F03" w:rsidRPr="00010F03" w:rsidRDefault="00F07801" w:rsidP="00F07801">
      <w:pPr>
        <w:pStyle w:val="affffe"/>
        <w:ind w:firstLine="420"/>
      </w:pPr>
      <w:r>
        <w:rPr>
          <w:rFonts w:hint="eastAsia"/>
        </w:rPr>
        <w:t>利用无人机等设备采集的影像数据，进行影像拼接、校正、增强等处理。通过影像处理，提高影像的清晰度和准确性，以便进行地物判读和信息提取。</w:t>
      </w:r>
    </w:p>
    <w:p w:rsidR="00753C39" w:rsidRDefault="00D1120F" w:rsidP="00D1120F">
      <w:pPr>
        <w:pStyle w:val="affd"/>
        <w:spacing w:before="120" w:after="120"/>
      </w:pPr>
      <w:r>
        <w:t>成果输出与归档</w:t>
      </w:r>
    </w:p>
    <w:p w:rsidR="00D1120F" w:rsidRDefault="00D1120F" w:rsidP="00D1120F">
      <w:pPr>
        <w:pStyle w:val="affe"/>
        <w:spacing w:before="120" w:after="120"/>
      </w:pPr>
      <w:r>
        <w:rPr>
          <w:rFonts w:hint="eastAsia"/>
        </w:rPr>
        <w:t>成果输出</w:t>
      </w:r>
    </w:p>
    <w:p w:rsidR="00D1120F" w:rsidRDefault="00D1120F" w:rsidP="00D1120F">
      <w:pPr>
        <w:pStyle w:val="afffffffffff3"/>
      </w:pPr>
      <w:r>
        <w:rPr>
          <w:rFonts w:hint="eastAsia"/>
        </w:rPr>
        <w:t>根据项目需求，将处理好的数据以指定的格式输出，如生成 CAD 数字图形、GIS 地图、三维模型、数据报表等。在输出过程中，要确保成果的规范性和可读性，符合相关标准和规范的要求。</w:t>
      </w:r>
    </w:p>
    <w:p w:rsidR="00D1120F" w:rsidRDefault="00D1120F" w:rsidP="00D1120F">
      <w:pPr>
        <w:pStyle w:val="affe"/>
        <w:spacing w:before="120" w:after="120"/>
      </w:pPr>
      <w:r>
        <w:rPr>
          <w:rFonts w:hint="eastAsia"/>
        </w:rPr>
        <w:t>成果归档</w:t>
      </w:r>
    </w:p>
    <w:p w:rsidR="00753C39" w:rsidRDefault="00D1120F" w:rsidP="00D1120F">
      <w:pPr>
        <w:pStyle w:val="afffffffffff3"/>
      </w:pPr>
      <w:r>
        <w:rPr>
          <w:rFonts w:hint="eastAsia"/>
        </w:rPr>
        <w:lastRenderedPageBreak/>
        <w:t>将项目过程中产生的所有数据、文档、报告等资料进行整理归档。归档资料应包括原始数据、处理后的数据、质量检查记录、技术设计书、技术总结报告等，以便后续查询和使用。</w:t>
      </w:r>
    </w:p>
    <w:p w:rsidR="00753C39" w:rsidRDefault="00D1120F" w:rsidP="00D1120F">
      <w:pPr>
        <w:pStyle w:val="affc"/>
        <w:spacing w:before="240" w:after="240"/>
      </w:pPr>
      <w:bookmarkStart w:id="97" w:name="_Toc196211348"/>
      <w:r>
        <w:t>数据处理方法</w:t>
      </w:r>
      <w:bookmarkEnd w:id="97"/>
    </w:p>
    <w:p w:rsidR="00D1120F" w:rsidRDefault="00D1120F" w:rsidP="00D1120F">
      <w:pPr>
        <w:pStyle w:val="affd"/>
        <w:spacing w:before="120" w:after="120"/>
      </w:pPr>
      <w:r>
        <w:rPr>
          <w:rFonts w:hint="eastAsia"/>
        </w:rPr>
        <w:t>地形数据处理方法</w:t>
      </w:r>
    </w:p>
    <w:p w:rsidR="00D1120F" w:rsidRDefault="00D1120F" w:rsidP="00D1120F">
      <w:pPr>
        <w:pStyle w:val="affe"/>
        <w:spacing w:before="120" w:after="120"/>
      </w:pPr>
      <w:r>
        <w:rPr>
          <w:rFonts w:hint="eastAsia"/>
        </w:rPr>
        <w:t>等高线绘制</w:t>
      </w:r>
    </w:p>
    <w:p w:rsidR="00D1120F" w:rsidRDefault="00D1120F" w:rsidP="00D1120F">
      <w:pPr>
        <w:pStyle w:val="afffffffffff3"/>
      </w:pPr>
      <w:r>
        <w:rPr>
          <w:rFonts w:hint="eastAsia"/>
        </w:rPr>
        <w:t>以实测的高程点为基础，采用合适的算法绘制等高线。在绘制过程中，要注意等高距的选择，以及等高线与地形特征点（如山顶、山谷、山脊等）的关系，确保等高线能够准确反映地形地貌。</w:t>
      </w:r>
    </w:p>
    <w:p w:rsidR="00D1120F" w:rsidRDefault="00D1120F" w:rsidP="00D1120F">
      <w:pPr>
        <w:pStyle w:val="affe"/>
        <w:spacing w:before="120" w:after="120"/>
      </w:pPr>
      <w:r>
        <w:rPr>
          <w:rFonts w:hint="eastAsia"/>
        </w:rPr>
        <w:t>地物测绘与表示</w:t>
      </w:r>
    </w:p>
    <w:p w:rsidR="00D1120F" w:rsidRDefault="00D1120F" w:rsidP="00D1120F">
      <w:pPr>
        <w:pStyle w:val="afffffffffff3"/>
      </w:pPr>
      <w:r>
        <w:rPr>
          <w:rFonts w:hint="eastAsia"/>
        </w:rPr>
        <w:t xml:space="preserve">根据采集到的地物数据，按照 </w:t>
      </w:r>
      <w:bookmarkStart w:id="98" w:name="OLE_LINK9"/>
      <w:r>
        <w:t>GB/T 20257（所有部分）</w:t>
      </w:r>
      <w:bookmarkEnd w:id="98"/>
      <w:r>
        <w:rPr>
          <w:rFonts w:hint="eastAsia"/>
        </w:rPr>
        <w:t>的规定，进行地物的测绘和表示。对于不同类型的地物（如建筑物、道路、水系等），采用相应的符号和表示方法，保证地物的准确性和清晰性。</w:t>
      </w:r>
    </w:p>
    <w:p w:rsidR="00D1120F" w:rsidRDefault="00D1120F" w:rsidP="00D1120F">
      <w:pPr>
        <w:pStyle w:val="affe"/>
        <w:spacing w:before="120" w:after="120"/>
      </w:pPr>
      <w:r>
        <w:rPr>
          <w:rFonts w:hint="eastAsia"/>
        </w:rPr>
        <w:t>地形数据编辑与更新</w:t>
      </w:r>
    </w:p>
    <w:p w:rsidR="00D1120F" w:rsidRDefault="00D1120F" w:rsidP="00D1120F">
      <w:pPr>
        <w:pStyle w:val="afffffffffff3"/>
      </w:pPr>
      <w:r>
        <w:rPr>
          <w:rFonts w:hint="eastAsia"/>
        </w:rPr>
        <w:t>当地形发生变化时，及时对地形数据进行编辑和更新。更新过程中，要确保新数据与原有数据的一致性和连贯性，避免出现数据矛盾和错误。</w:t>
      </w:r>
    </w:p>
    <w:p w:rsidR="00D1120F" w:rsidRDefault="00D1120F" w:rsidP="00D1120F">
      <w:pPr>
        <w:pStyle w:val="affd"/>
        <w:spacing w:before="120" w:after="120"/>
      </w:pPr>
      <w:r>
        <w:rPr>
          <w:rFonts w:hint="eastAsia"/>
        </w:rPr>
        <w:t>地下管线数据处理方法</w:t>
      </w:r>
    </w:p>
    <w:p w:rsidR="00D1120F" w:rsidRDefault="00D1120F" w:rsidP="00D1120F">
      <w:pPr>
        <w:pStyle w:val="affe"/>
        <w:spacing w:before="120" w:after="120"/>
      </w:pPr>
      <w:r>
        <w:rPr>
          <w:rFonts w:hint="eastAsia"/>
        </w:rPr>
        <w:t>管线点编号与标识</w:t>
      </w:r>
    </w:p>
    <w:p w:rsidR="00D1120F" w:rsidRDefault="00D1120F" w:rsidP="00D1120F">
      <w:pPr>
        <w:pStyle w:val="afffffffffff3"/>
      </w:pPr>
      <w:r>
        <w:rPr>
          <w:rFonts w:hint="eastAsia"/>
        </w:rPr>
        <w:t>按照规定的编码规则，对地下管线点进行编号。编号应做到全市唯一，便于识别和管理。同时，在</w:t>
      </w:r>
      <w:proofErr w:type="gramStart"/>
      <w:r>
        <w:rPr>
          <w:rFonts w:hint="eastAsia"/>
        </w:rPr>
        <w:t>实地对</w:t>
      </w:r>
      <w:proofErr w:type="gramEnd"/>
      <w:r>
        <w:rPr>
          <w:rFonts w:hint="eastAsia"/>
        </w:rPr>
        <w:t>管线点设置明显的标识，如地面刻 “十” 字、钉钢钉、木桩等，并标注点号及</w:t>
      </w:r>
      <w:proofErr w:type="gramStart"/>
      <w:r>
        <w:rPr>
          <w:rFonts w:hint="eastAsia"/>
        </w:rPr>
        <w:t>栓</w:t>
      </w:r>
      <w:proofErr w:type="gramEnd"/>
      <w:r>
        <w:rPr>
          <w:rFonts w:hint="eastAsia"/>
        </w:rPr>
        <w:t>距。</w:t>
      </w:r>
    </w:p>
    <w:p w:rsidR="00D1120F" w:rsidRDefault="00D1120F" w:rsidP="00D1120F">
      <w:pPr>
        <w:pStyle w:val="affe"/>
        <w:spacing w:before="120" w:after="120"/>
      </w:pPr>
      <w:r>
        <w:rPr>
          <w:rFonts w:hint="eastAsia"/>
        </w:rPr>
        <w:t>管线探测与定位</w:t>
      </w:r>
    </w:p>
    <w:p w:rsidR="00D1120F" w:rsidRDefault="00D1120F" w:rsidP="00D1120F">
      <w:pPr>
        <w:pStyle w:val="afffffffffff3"/>
      </w:pPr>
      <w:r>
        <w:rPr>
          <w:rFonts w:hint="eastAsia"/>
        </w:rPr>
        <w:t>根据地下管线的材质和地球物理特征，选择合适的探测方法。对于金属管线，可采用电磁法探测；对于非金属管线，可采用电磁波法或综合探测方法。在探测过程中，要从已知到未知，从简单到复杂，确保探测结果的准确性和可靠性。</w:t>
      </w:r>
    </w:p>
    <w:p w:rsidR="00D1120F" w:rsidRDefault="00D1120F" w:rsidP="00D1120F">
      <w:pPr>
        <w:pStyle w:val="affe"/>
        <w:spacing w:before="120" w:after="120"/>
      </w:pPr>
      <w:r>
        <w:rPr>
          <w:rFonts w:hint="eastAsia"/>
        </w:rPr>
        <w:t>管线数据关联与分析</w:t>
      </w:r>
    </w:p>
    <w:p w:rsidR="00753C39" w:rsidRDefault="00D1120F" w:rsidP="00D1120F">
      <w:pPr>
        <w:pStyle w:val="afffffffffff3"/>
      </w:pPr>
      <w:r>
        <w:rPr>
          <w:rFonts w:hint="eastAsia"/>
        </w:rPr>
        <w:t>将地下管线的空间数据与属性数据进行关联，建立完整的管线数据库。通过对管线数据的分析，如管线网络分析、管线碰撞检测等，为城市规划、建设和管理提供决策支持。</w:t>
      </w:r>
    </w:p>
    <w:p w:rsidR="00753C39" w:rsidRDefault="00227176">
      <w:pPr>
        <w:pStyle w:val="affc"/>
        <w:spacing w:before="240" w:after="240"/>
      </w:pPr>
      <w:bookmarkStart w:id="99" w:name="_Toc196211349"/>
      <w:r>
        <w:t>质量控制</w:t>
      </w:r>
      <w:bookmarkEnd w:id="99"/>
    </w:p>
    <w:p w:rsidR="003A6C9B" w:rsidRDefault="003A6C9B" w:rsidP="003A6C9B">
      <w:pPr>
        <w:pStyle w:val="affd"/>
        <w:spacing w:before="120" w:after="120"/>
      </w:pPr>
      <w:r>
        <w:rPr>
          <w:rFonts w:hint="eastAsia"/>
        </w:rPr>
        <w:t>质量要求</w:t>
      </w:r>
    </w:p>
    <w:p w:rsidR="003A6C9B" w:rsidRPr="003A6C9B" w:rsidRDefault="003A6C9B" w:rsidP="003A6C9B">
      <w:pPr>
        <w:pStyle w:val="affffe"/>
        <w:ind w:firstLine="420"/>
      </w:pPr>
      <w:r>
        <w:rPr>
          <w:rFonts w:hint="eastAsia"/>
        </w:rPr>
        <w:t xml:space="preserve">可参考 </w:t>
      </w:r>
      <w:bookmarkStart w:id="100" w:name="OLE_LINK5"/>
      <w:r>
        <w:rPr>
          <w:rFonts w:hint="eastAsia"/>
        </w:rPr>
        <w:t>GB/T 17941</w:t>
      </w:r>
      <w:bookmarkEnd w:id="100"/>
      <w:r>
        <w:rPr>
          <w:rFonts w:hint="eastAsia"/>
        </w:rPr>
        <w:t xml:space="preserve"> 的规定。</w:t>
      </w:r>
    </w:p>
    <w:p w:rsidR="00753C39" w:rsidRDefault="00227176">
      <w:pPr>
        <w:pStyle w:val="affd"/>
        <w:spacing w:before="120" w:after="120"/>
      </w:pPr>
      <w:r>
        <w:rPr>
          <w:rFonts w:hint="eastAsia"/>
        </w:rPr>
        <w:t>质量保证机构</w:t>
      </w:r>
    </w:p>
    <w:p w:rsidR="00753C39" w:rsidRDefault="00227176">
      <w:pPr>
        <w:pStyle w:val="affffe"/>
        <w:ind w:firstLine="420"/>
      </w:pPr>
      <w:r>
        <w:rPr>
          <w:rFonts w:hint="eastAsia"/>
        </w:rPr>
        <w:t>建立完善的质量保证机构，明确各部门和人员的职责，如图 1 所示。公司技术质检部负责项目成果的最终检查，生产部门配备专职质检员负责过程检查，项目部作业员进行自查、互查，确保项目成果质量。</w:t>
      </w:r>
    </w:p>
    <w:p w:rsidR="00753C39" w:rsidRDefault="000B2C61">
      <w:pPr>
        <w:pStyle w:val="affffe"/>
        <w:ind w:firstLine="420"/>
        <w:jc w:val="center"/>
        <w:rPr>
          <w:rFonts w:hAnsi="宋体" w:cs="宋体"/>
          <w:szCs w:val="22"/>
        </w:rPr>
      </w:pPr>
      <w:r>
        <w:rPr>
          <w:rFonts w:hAnsi="宋体" w:cs="宋体" w:hint="eastAsia"/>
          <w:noProof/>
          <w:szCs w:val="22"/>
        </w:rPr>
        <w:lastRenderedPageBreak/>
        <mc:AlternateContent>
          <mc:Choice Requires="wps">
            <w:drawing>
              <wp:anchor distT="0" distB="0" distL="114300" distR="114300" simplePos="0" relativeHeight="251661312" behindDoc="0" locked="0" layoutInCell="1" allowOverlap="1" wp14:anchorId="7A1308FE" wp14:editId="474CE31F">
                <wp:simplePos x="0" y="0"/>
                <wp:positionH relativeFrom="column">
                  <wp:posOffset>2232384</wp:posOffset>
                </wp:positionH>
                <wp:positionV relativeFrom="paragraph">
                  <wp:posOffset>2582821</wp:posOffset>
                </wp:positionV>
                <wp:extent cx="1327868" cy="182880"/>
                <wp:effectExtent l="0" t="0" r="24765" b="26670"/>
                <wp:wrapNone/>
                <wp:docPr id="4" name="矩形 4"/>
                <wp:cNvGraphicFramePr/>
                <a:graphic xmlns:a="http://schemas.openxmlformats.org/drawingml/2006/main">
                  <a:graphicData uri="http://schemas.microsoft.com/office/word/2010/wordprocessingShape">
                    <wps:wsp>
                      <wps:cNvSpPr/>
                      <wps:spPr>
                        <a:xfrm>
                          <a:off x="0" y="0"/>
                          <a:ext cx="1327868" cy="1828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left:0;text-align:left;margin-left:175.8pt;margin-top:203.35pt;width:104.55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" fillcolor="white [3201]" strokecolor="white [3212]" strokeweight="1pt"/>
            </w:pict>
          </mc:Fallback>
        </mc:AlternateContent>
      </w:r>
      <w:r w:rsidR="00227176">
        <w:rPr>
          <w:rFonts w:hAnsi="宋体" w:cs="宋体" w:hint="eastAsia"/>
          <w:szCs w:val="22"/>
        </w:rPr>
        <w:object w:dxaOrig="8102" w:dyaOrig="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1pt;height:226.65pt" o:ole="">
            <v:imagedata r:id="rId21" o:title=""/>
          </v:shape>
          <o:OLEObject Type="Embed" ProgID="Word.Document.12" ShapeID="_x0000_i1025" DrawAspect="Content" ObjectID="_1807257620" r:id="rId22"/>
        </w:object>
      </w:r>
    </w:p>
    <w:p w:rsidR="000B2C61" w:rsidRDefault="000B2C61" w:rsidP="000B2C61">
      <w:pPr>
        <w:pStyle w:val="afd"/>
        <w:spacing w:before="120" w:after="120"/>
      </w:pPr>
      <w:r>
        <w:t>质量管理体系图</w:t>
      </w:r>
    </w:p>
    <w:p w:rsidR="00753C39" w:rsidRDefault="00227176">
      <w:pPr>
        <w:pStyle w:val="affd"/>
        <w:spacing w:before="120" w:after="120"/>
      </w:pPr>
      <w:r>
        <w:rPr>
          <w:rFonts w:hint="eastAsia"/>
        </w:rPr>
        <w:t>质量制度</w:t>
      </w:r>
    </w:p>
    <w:p w:rsidR="00753C39" w:rsidRDefault="00227176">
      <w:pPr>
        <w:pStyle w:val="affffe"/>
        <w:ind w:firstLine="420"/>
      </w:pPr>
      <w:r>
        <w:rPr>
          <w:rFonts w:hint="eastAsia"/>
        </w:rPr>
        <w:t>实行“三检一验制”，即作业员自检、互检，专职检查员专检（过程检查），技术质检部最终检查，专家组验收。严格按照质检流程执行，确保每个环节的质量得到有效控制。</w:t>
      </w:r>
    </w:p>
    <w:p w:rsidR="00753C39" w:rsidRDefault="00227176">
      <w:pPr>
        <w:pStyle w:val="affd"/>
        <w:spacing w:before="120" w:after="120"/>
      </w:pPr>
      <w:r>
        <w:rPr>
          <w:rFonts w:hint="eastAsia"/>
        </w:rPr>
        <w:t>质量保证措施</w:t>
      </w:r>
    </w:p>
    <w:p w:rsidR="00753C39" w:rsidRDefault="00227176">
      <w:pPr>
        <w:pStyle w:val="affffffffa"/>
      </w:pPr>
      <w:r>
        <w:rPr>
          <w:rFonts w:hint="eastAsia"/>
        </w:rPr>
        <w:t>加强流程管理和各科室之间的协作，加大过程质量检查力度，切实贯彻 “三检一验” 质量管理制度。质检流程见图 2。</w:t>
      </w:r>
    </w:p>
    <w:p w:rsidR="00753C39" w:rsidRDefault="000B2C61" w:rsidP="000B2C61">
      <w:pPr>
        <w:pStyle w:val="affffffffa"/>
        <w:numPr>
          <w:ilvl w:val="0"/>
          <w:numId w:val="0"/>
        </w:numPr>
        <w:jc w:val="center"/>
        <w:rPr>
          <w:rFonts w:hAnsi="宋体" w:cs="宋体"/>
          <w:szCs w:val="22"/>
        </w:rPr>
      </w:pPr>
      <w:r>
        <w:rPr>
          <w:rFonts w:hAnsi="宋体" w:cs="宋体" w:hint="eastAsia"/>
          <w:szCs w:val="22"/>
        </w:rPr>
        <w:object w:dxaOrig="6289" w:dyaOrig="6593">
          <v:shape id="_x0000_i1026" type="#_x0000_t75" alt="" style="width:246.7pt;height:328.7pt" o:ole="">
            <v:imagedata r:id="rId23" o:title="" cropbottom="2057f" cropleft="11093f" cropright="6401f"/>
          </v:shape>
          <o:OLEObject Type="Embed" ProgID="Word.Document.12" ShapeID="_x0000_i1026" DrawAspect="Content" ObjectID="_1807257621" r:id="rId24"/>
        </w:object>
      </w:r>
    </w:p>
    <w:p w:rsidR="000B2C61" w:rsidRDefault="000B2C61" w:rsidP="000B2C61">
      <w:pPr>
        <w:pStyle w:val="afd"/>
        <w:spacing w:before="120" w:after="120"/>
      </w:pPr>
      <w:r>
        <w:rPr>
          <w:rFonts w:hint="eastAsia"/>
        </w:rPr>
        <w:t>质检流程图</w:t>
      </w:r>
    </w:p>
    <w:p w:rsidR="00753C39" w:rsidRDefault="00227176">
      <w:pPr>
        <w:pStyle w:val="affffffffa"/>
      </w:pPr>
      <w:r>
        <w:rPr>
          <w:rFonts w:hint="eastAsia"/>
        </w:rPr>
        <w:t>根据项目需求制定详细的工作计划并报甲方审批，在计划执行过程中及时检查和调整，确保按进度计划进行生产。</w:t>
      </w:r>
    </w:p>
    <w:p w:rsidR="00753C39" w:rsidRDefault="00227176">
      <w:pPr>
        <w:pStyle w:val="affffffffa"/>
      </w:pPr>
      <w:r>
        <w:rPr>
          <w:rFonts w:hint="eastAsia"/>
        </w:rPr>
        <w:t>加强沟通，协调解决成果诉求方面的矛盾，保证项目正常生产。</w:t>
      </w:r>
    </w:p>
    <w:p w:rsidR="003A6C9B" w:rsidRDefault="003A6C9B" w:rsidP="003A6C9B">
      <w:pPr>
        <w:pStyle w:val="affd"/>
        <w:spacing w:before="120" w:after="120"/>
      </w:pPr>
      <w:r>
        <w:t>质量检查与验收</w:t>
      </w:r>
    </w:p>
    <w:p w:rsidR="003A6C9B" w:rsidRDefault="003A6C9B" w:rsidP="003A6C9B">
      <w:pPr>
        <w:pStyle w:val="affffe"/>
        <w:ind w:firstLine="420"/>
      </w:pPr>
      <w:r>
        <w:rPr>
          <w:rFonts w:hint="eastAsia"/>
        </w:rPr>
        <w:t xml:space="preserve">可参考 </w:t>
      </w:r>
      <w:bookmarkStart w:id="101" w:name="OLE_LINK4"/>
      <w:r>
        <w:rPr>
          <w:rFonts w:hint="eastAsia"/>
        </w:rPr>
        <w:t>GB/T 18316</w:t>
      </w:r>
      <w:bookmarkEnd w:id="101"/>
      <w:r>
        <w:rPr>
          <w:rFonts w:hint="eastAsia"/>
        </w:rPr>
        <w:t xml:space="preserve"> 和 </w:t>
      </w:r>
      <w:bookmarkStart w:id="102" w:name="OLE_LINK6"/>
      <w:r>
        <w:rPr>
          <w:rFonts w:hint="eastAsia"/>
        </w:rPr>
        <w:t>GB/T 24356</w:t>
      </w:r>
      <w:bookmarkEnd w:id="102"/>
      <w:r>
        <w:rPr>
          <w:rFonts w:hint="eastAsia"/>
        </w:rPr>
        <w:t xml:space="preserve"> 的规定。</w:t>
      </w:r>
    </w:p>
    <w:p w:rsidR="00753C39" w:rsidRDefault="00942127" w:rsidP="00942127">
      <w:pPr>
        <w:pStyle w:val="affc"/>
        <w:spacing w:before="240" w:after="240"/>
      </w:pPr>
      <w:bookmarkStart w:id="103" w:name="_Toc196211350"/>
      <w:r w:rsidRPr="00942127">
        <w:rPr>
          <w:rFonts w:hint="eastAsia"/>
        </w:rPr>
        <w:t>安全管理与数据存储</w:t>
      </w:r>
      <w:bookmarkEnd w:id="103"/>
    </w:p>
    <w:p w:rsidR="00753C39" w:rsidRDefault="004533CE" w:rsidP="004533CE">
      <w:pPr>
        <w:pStyle w:val="affd"/>
        <w:spacing w:before="120" w:after="120"/>
      </w:pPr>
      <w:r w:rsidRPr="004533CE">
        <w:rPr>
          <w:rFonts w:hint="eastAsia"/>
        </w:rPr>
        <w:t>安全保密制度</w:t>
      </w:r>
    </w:p>
    <w:p w:rsidR="004533CE" w:rsidRDefault="009F112E" w:rsidP="009F112E">
      <w:pPr>
        <w:pStyle w:val="affffffffa"/>
      </w:pPr>
      <w:r>
        <w:rPr>
          <w:rFonts w:hint="eastAsia"/>
        </w:rPr>
        <w:t>项目所有作业人员，应</w:t>
      </w:r>
      <w:r w:rsidR="004533CE">
        <w:rPr>
          <w:rFonts w:hint="eastAsia"/>
        </w:rPr>
        <w:t>遵守测绘单位信息安全管理体系的有关规定和要求</w:t>
      </w:r>
      <w:r>
        <w:rPr>
          <w:rFonts w:hint="eastAsia"/>
        </w:rPr>
        <w:t>。</w:t>
      </w:r>
    </w:p>
    <w:p w:rsidR="004533CE" w:rsidRDefault="004533CE" w:rsidP="009F112E">
      <w:pPr>
        <w:pStyle w:val="affffffffa"/>
      </w:pPr>
      <w:r>
        <w:rPr>
          <w:rFonts w:hint="eastAsia"/>
        </w:rPr>
        <w:t>针对项目生产特点，落实信息安全保密管理要求，对项目部作业人员进行教育和培训</w:t>
      </w:r>
      <w:r w:rsidR="009F112E">
        <w:rPr>
          <w:rFonts w:hint="eastAsia"/>
        </w:rPr>
        <w:t>。</w:t>
      </w:r>
    </w:p>
    <w:p w:rsidR="004533CE" w:rsidRDefault="004533CE" w:rsidP="009F112E">
      <w:pPr>
        <w:pStyle w:val="affffffffa"/>
      </w:pPr>
      <w:r>
        <w:rPr>
          <w:rFonts w:hint="eastAsia"/>
        </w:rPr>
        <w:t>实行保密/信息安全工作责任制，责任到人，确保可追溯</w:t>
      </w:r>
      <w:r w:rsidR="009F112E">
        <w:rPr>
          <w:rFonts w:hint="eastAsia"/>
        </w:rPr>
        <w:t>。</w:t>
      </w:r>
    </w:p>
    <w:p w:rsidR="004533CE" w:rsidRDefault="004533CE" w:rsidP="009F112E">
      <w:pPr>
        <w:pStyle w:val="affffffffa"/>
      </w:pPr>
      <w:r>
        <w:rPr>
          <w:rFonts w:hint="eastAsia"/>
        </w:rPr>
        <w:t>对本项目生产中的所有信息资产、数据、成果进行识别和分级；对于涉密数据、成果要及时确定密级，并做出标识；对于本项目所使用的控制点（地信中心提供的，涉密），严格执行涉密测绘成果管理</w:t>
      </w:r>
      <w:r w:rsidR="009F112E">
        <w:rPr>
          <w:rFonts w:hint="eastAsia"/>
        </w:rPr>
        <w:t>规定</w:t>
      </w:r>
      <w:r>
        <w:rPr>
          <w:rFonts w:hint="eastAsia"/>
        </w:rPr>
        <w:t>，严禁复制、拷贝，执行使用审批、登记</w:t>
      </w:r>
      <w:r w:rsidR="009F112E">
        <w:rPr>
          <w:rFonts w:hint="eastAsia"/>
        </w:rPr>
        <w:t>。</w:t>
      </w:r>
    </w:p>
    <w:p w:rsidR="004533CE" w:rsidRDefault="004533CE" w:rsidP="009F112E">
      <w:pPr>
        <w:pStyle w:val="affffffffa"/>
      </w:pPr>
      <w:r>
        <w:rPr>
          <w:rFonts w:hint="eastAsia"/>
        </w:rPr>
        <w:t>根据项目生产实际需要，配备必要的信息安全保密技术防范设备</w:t>
      </w:r>
      <w:r w:rsidR="009F112E">
        <w:rPr>
          <w:rFonts w:hint="eastAsia"/>
        </w:rPr>
        <w:t>。</w:t>
      </w:r>
    </w:p>
    <w:p w:rsidR="004533CE" w:rsidRDefault="004533CE" w:rsidP="009F112E">
      <w:pPr>
        <w:pStyle w:val="affffffffa"/>
      </w:pPr>
      <w:r>
        <w:rPr>
          <w:rFonts w:hint="eastAsia"/>
        </w:rPr>
        <w:t>顾客提供的原始数据、资料；观测数据、过程成果；最终成果及涉密数据资料，应由项目负责人专人负责保管</w:t>
      </w:r>
      <w:r w:rsidR="009F112E">
        <w:rPr>
          <w:rFonts w:hint="eastAsia"/>
        </w:rPr>
        <w:t>。</w:t>
      </w:r>
    </w:p>
    <w:p w:rsidR="00753C39" w:rsidRDefault="004533CE" w:rsidP="009F112E">
      <w:pPr>
        <w:pStyle w:val="affffffffa"/>
      </w:pPr>
      <w:r>
        <w:rPr>
          <w:rFonts w:hint="eastAsia"/>
        </w:rPr>
        <w:t>如发生数据丢失、被盗、攻击等信息安全事件，应立即采取补救措施，保存相关记录、证据，并按有关规定及时向上级报告；若发生涉密事件，</w:t>
      </w:r>
      <w:proofErr w:type="gramStart"/>
      <w:r>
        <w:rPr>
          <w:rFonts w:hint="eastAsia"/>
        </w:rPr>
        <w:t>应第一时间</w:t>
      </w:r>
      <w:proofErr w:type="gramEnd"/>
      <w:r>
        <w:rPr>
          <w:rFonts w:hint="eastAsia"/>
        </w:rPr>
        <w:t>直接向主管领导报告</w:t>
      </w:r>
      <w:r w:rsidR="009F112E">
        <w:rPr>
          <w:rFonts w:hint="eastAsia"/>
        </w:rPr>
        <w:t>。</w:t>
      </w:r>
    </w:p>
    <w:p w:rsidR="00942127" w:rsidRDefault="009F112E" w:rsidP="009F112E">
      <w:pPr>
        <w:pStyle w:val="affd"/>
        <w:spacing w:before="120" w:after="120"/>
      </w:pPr>
      <w:r w:rsidRPr="009F112E">
        <w:rPr>
          <w:rFonts w:hint="eastAsia"/>
        </w:rPr>
        <w:t>计算机、可移动介质等信息处理设备保密管理</w:t>
      </w:r>
    </w:p>
    <w:p w:rsidR="009F112E" w:rsidRDefault="009F112E" w:rsidP="00010F03">
      <w:pPr>
        <w:pStyle w:val="affffffffa"/>
      </w:pPr>
      <w:r>
        <w:rPr>
          <w:rFonts w:hint="eastAsia"/>
        </w:rPr>
        <w:lastRenderedPageBreak/>
        <w:t xml:space="preserve">加强驻地生产、办公环境的安全防范，防止损坏、丢失、被盗。 </w:t>
      </w:r>
    </w:p>
    <w:p w:rsidR="009F112E" w:rsidRDefault="009F112E" w:rsidP="00010F03">
      <w:pPr>
        <w:pStyle w:val="affffffffa"/>
      </w:pPr>
      <w:r>
        <w:rPr>
          <w:rFonts w:hint="eastAsia"/>
        </w:rPr>
        <w:t>采取有效的管理措施，确保项目所有信息处理设备始终处于有效管控之下。</w:t>
      </w:r>
    </w:p>
    <w:p w:rsidR="009F112E" w:rsidRDefault="009F112E" w:rsidP="00010F03">
      <w:pPr>
        <w:pStyle w:val="affffffffa"/>
      </w:pPr>
      <w:r>
        <w:rPr>
          <w:rFonts w:hint="eastAsia"/>
        </w:rPr>
        <w:t>所有计算机、可移动介质、测绘仪器均需明确使用人，由使用人设置开机口令，坚持“谁使用、谁负责”的基本原则，将信息安全/保密的责任落实到个人。</w:t>
      </w:r>
    </w:p>
    <w:p w:rsidR="009F112E" w:rsidRDefault="009F112E" w:rsidP="00010F03">
      <w:pPr>
        <w:pStyle w:val="affffffffa"/>
      </w:pPr>
      <w:r>
        <w:rPr>
          <w:rFonts w:hint="eastAsia"/>
        </w:rPr>
        <w:t>原始数据、成果数据及可能的涉密数据必须做到专用计算机/硬盘存储、项目负责人专人负责。</w:t>
      </w:r>
    </w:p>
    <w:p w:rsidR="009F112E" w:rsidRDefault="009F112E" w:rsidP="00010F03">
      <w:pPr>
        <w:pStyle w:val="affffffffa"/>
      </w:pPr>
      <w:r>
        <w:rPr>
          <w:rFonts w:hint="eastAsia"/>
        </w:rPr>
        <w:t>便携式计算机在移动使用中，禁止接入互联网、公共局域网络（宾馆、机场等）等。</w:t>
      </w:r>
    </w:p>
    <w:p w:rsidR="00942127" w:rsidRDefault="009F112E" w:rsidP="00010F03">
      <w:pPr>
        <w:pStyle w:val="affffffffa"/>
      </w:pPr>
      <w:r>
        <w:rPr>
          <w:rFonts w:hint="eastAsia"/>
        </w:rPr>
        <w:t>每台计算机的用户定期升级病毒查杀软件、病毒库，并实施查杀，确保数据的完整、可用。</w:t>
      </w:r>
    </w:p>
    <w:p w:rsidR="00942127" w:rsidRDefault="00010F03" w:rsidP="00010F03">
      <w:pPr>
        <w:pStyle w:val="affd"/>
        <w:spacing w:before="120" w:after="120"/>
      </w:pPr>
      <w:r w:rsidRPr="00010F03">
        <w:rPr>
          <w:rFonts w:hint="eastAsia"/>
        </w:rPr>
        <w:t>数据、资料保密管理</w:t>
      </w:r>
    </w:p>
    <w:p w:rsidR="00010F03" w:rsidRDefault="00010F03" w:rsidP="00010F03">
      <w:pPr>
        <w:pStyle w:val="affffffffa"/>
      </w:pPr>
      <w:r>
        <w:rPr>
          <w:rFonts w:hint="eastAsia"/>
        </w:rPr>
        <w:t>原始数据、资料在收集、接收原始数据资料（文字材料、图纸、设计书、数据、软件等）时，应做好登记，必要时（顾客/甲方有要求时）保留接收记录，注明双方的单位、姓名、接收时间、接收涉密数据资料内容，并由相关人员签字，明确各自的保密责任和义务，此协议应妥善保管。</w:t>
      </w:r>
    </w:p>
    <w:p w:rsidR="00010F03" w:rsidRDefault="00010F03" w:rsidP="00010F03">
      <w:pPr>
        <w:pStyle w:val="affffffffa"/>
      </w:pPr>
      <w:r>
        <w:rPr>
          <w:rFonts w:hint="eastAsia"/>
        </w:rPr>
        <w:t>保管人员应及时对接收到的数据、资料等进行登记。</w:t>
      </w:r>
    </w:p>
    <w:p w:rsidR="00010F03" w:rsidRDefault="00010F03" w:rsidP="00010F03">
      <w:pPr>
        <w:pStyle w:val="affffffffa"/>
      </w:pPr>
      <w:r>
        <w:rPr>
          <w:rFonts w:hint="eastAsia"/>
        </w:rPr>
        <w:t>客户提供的数据、资料（电子）应使用专用存储介质（硬盘）；若属于涉密范围，不应</w:t>
      </w:r>
      <w:proofErr w:type="gramStart"/>
      <w:r>
        <w:rPr>
          <w:rFonts w:hint="eastAsia"/>
        </w:rPr>
        <w:t>连接非</w:t>
      </w:r>
      <w:proofErr w:type="gramEnd"/>
      <w:r>
        <w:rPr>
          <w:rFonts w:hint="eastAsia"/>
        </w:rPr>
        <w:t>涉密计算机。</w:t>
      </w:r>
    </w:p>
    <w:p w:rsidR="00010F03" w:rsidRDefault="00010F03" w:rsidP="00010F03">
      <w:pPr>
        <w:pStyle w:val="affffffffa"/>
      </w:pPr>
      <w:r>
        <w:rPr>
          <w:rFonts w:hint="eastAsia"/>
        </w:rPr>
        <w:t>当项目作业人员需要借阅使用原始数据、资料时，必须经项目负责人签字同意、借阅人填写登记后，保管人员方可提供；对于含有涉密数据资料的打印、拷贝、删除，须经项目经理同意，保管员跟踪管理、最终的处置。</w:t>
      </w:r>
    </w:p>
    <w:p w:rsidR="00942127" w:rsidRDefault="00010F03" w:rsidP="00010F03">
      <w:pPr>
        <w:pStyle w:val="affffffffa"/>
      </w:pPr>
      <w:r>
        <w:rPr>
          <w:rFonts w:hint="eastAsia"/>
        </w:rPr>
        <w:t>借阅人要按照资料、数据规定妥善保管，用完后应及时归还。</w:t>
      </w:r>
    </w:p>
    <w:p w:rsidR="00010F03" w:rsidRDefault="00010F03" w:rsidP="00010F03">
      <w:pPr>
        <w:pStyle w:val="affd"/>
        <w:spacing w:before="120" w:after="120"/>
      </w:pPr>
      <w:r>
        <w:rPr>
          <w:rFonts w:hint="eastAsia"/>
        </w:rPr>
        <w:t>过程及成果数据、资料保密管理</w:t>
      </w:r>
    </w:p>
    <w:p w:rsidR="00010F03" w:rsidRDefault="00010F03" w:rsidP="00010F03">
      <w:pPr>
        <w:pStyle w:val="affffffffa"/>
      </w:pPr>
      <w:r>
        <w:rPr>
          <w:rFonts w:hint="eastAsia"/>
        </w:rPr>
        <w:t>内业作业过程数据、阶段性成果</w:t>
      </w:r>
      <w:proofErr w:type="gramStart"/>
      <w:r>
        <w:rPr>
          <w:rFonts w:hint="eastAsia"/>
        </w:rPr>
        <w:t>在内业</w:t>
      </w:r>
      <w:proofErr w:type="gramEnd"/>
      <w:r>
        <w:rPr>
          <w:rFonts w:hint="eastAsia"/>
        </w:rPr>
        <w:t>负责人终端进行备份（每个班次）。</w:t>
      </w:r>
    </w:p>
    <w:p w:rsidR="00010F03" w:rsidRDefault="00010F03" w:rsidP="00010F03">
      <w:pPr>
        <w:pStyle w:val="affffffffa"/>
      </w:pPr>
      <w:r>
        <w:rPr>
          <w:rFonts w:hint="eastAsia"/>
        </w:rPr>
        <w:t>对于阶段性成果、及外业阶段性成果，应及时由项目负责人使用专用硬盘进行备份，确保成果的完整、可用。</w:t>
      </w:r>
    </w:p>
    <w:p w:rsidR="00010F03" w:rsidRDefault="00010F03" w:rsidP="00010F03">
      <w:pPr>
        <w:pStyle w:val="affffffffa"/>
      </w:pPr>
      <w:r>
        <w:rPr>
          <w:rFonts w:hint="eastAsia"/>
        </w:rPr>
        <w:t>对于整个项目的最终成果，在完成二查后，及时由生产部负责人在资料室使用备份光盘进行备份。</w:t>
      </w:r>
    </w:p>
    <w:p w:rsidR="00010F03" w:rsidRDefault="00010F03" w:rsidP="00010F03">
      <w:pPr>
        <w:pStyle w:val="affd"/>
        <w:spacing w:before="120" w:after="120"/>
      </w:pPr>
      <w:r>
        <w:rPr>
          <w:rFonts w:hint="eastAsia"/>
        </w:rPr>
        <w:t>数据的处置</w:t>
      </w:r>
    </w:p>
    <w:p w:rsidR="00010F03" w:rsidRDefault="00010F03" w:rsidP="00010F03">
      <w:pPr>
        <w:pStyle w:val="affffffffa"/>
      </w:pPr>
      <w:r>
        <w:rPr>
          <w:rFonts w:hint="eastAsia"/>
        </w:rPr>
        <w:t>对于废弃的数据、资料（电子）等，应妥善清除；涉密数据应执行保密部门规定。</w:t>
      </w:r>
    </w:p>
    <w:p w:rsidR="00010F03" w:rsidRDefault="00010F03" w:rsidP="00010F03">
      <w:pPr>
        <w:pStyle w:val="affffffffa"/>
      </w:pPr>
      <w:r>
        <w:rPr>
          <w:rFonts w:hint="eastAsia"/>
        </w:rPr>
        <w:t>项目完成最终备份后，由生产部负责人会项目负责人监督所有项目作业人员将计算机中</w:t>
      </w:r>
      <w:proofErr w:type="gramStart"/>
      <w:r>
        <w:rPr>
          <w:rFonts w:hint="eastAsia"/>
        </w:rPr>
        <w:t>存有存有</w:t>
      </w:r>
      <w:proofErr w:type="gramEnd"/>
      <w:r>
        <w:rPr>
          <w:rFonts w:hint="eastAsia"/>
        </w:rPr>
        <w:t>的本项目的数据资料进行不可恢复性清除。</w:t>
      </w:r>
    </w:p>
    <w:p w:rsidR="00010F03" w:rsidRDefault="00010F03" w:rsidP="00010F03">
      <w:pPr>
        <w:pStyle w:val="affffffffa"/>
      </w:pPr>
      <w:r>
        <w:rPr>
          <w:rFonts w:hint="eastAsia"/>
        </w:rPr>
        <w:t>甲方提供的图纸和技术资料及项目成果不得向第三方泄露、或用于其他项目。</w:t>
      </w:r>
    </w:p>
    <w:p w:rsidR="00942127" w:rsidRDefault="00010F03" w:rsidP="00010F03">
      <w:pPr>
        <w:pStyle w:val="affffffffa"/>
      </w:pPr>
      <w:r>
        <w:rPr>
          <w:rFonts w:hint="eastAsia"/>
        </w:rPr>
        <w:t>备份成果盘应妥善保管，待甲方对提交的最终成果进行验收后，按行业管理保存，或执行甲方要求。</w:t>
      </w:r>
    </w:p>
    <w:p w:rsidR="00753C39" w:rsidRDefault="00753C39">
      <w:pPr>
        <w:pStyle w:val="affffe"/>
        <w:ind w:firstLine="420"/>
      </w:pPr>
    </w:p>
    <w:p w:rsidR="00753C39" w:rsidRDefault="00227176">
      <w:pPr>
        <w:pStyle w:val="affffe"/>
        <w:ind w:firstLineChars="0" w:firstLine="0"/>
        <w:jc w:val="center"/>
      </w:pPr>
      <w:bookmarkStart w:id="104" w:name="BookMark8"/>
      <w:bookmarkEnd w:id="34"/>
      <w:r>
        <w:rPr>
          <w:noProof/>
        </w:rPr>
        <w:drawing>
          <wp:inline distT="0" distB="0" distL="0" distR="0" wp14:anchorId="6BB1F6D9" wp14:editId="2557D3D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104"/>
    </w:p>
    <w:sectPr w:rsidR="00753C3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D5" w:rsidRDefault="00FC56D5">
      <w:pPr>
        <w:spacing w:line="240" w:lineRule="auto"/>
      </w:pPr>
      <w:r>
        <w:separator/>
      </w:r>
    </w:p>
  </w:endnote>
  <w:endnote w:type="continuationSeparator" w:id="0">
    <w:p w:rsidR="00FC56D5" w:rsidRDefault="00FC5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fb"/>
    </w:pPr>
    <w:r>
      <w:fldChar w:fldCharType="begin"/>
    </w:r>
    <w:r>
      <w:instrText>PAGE   \* MERGEFORMAT</w:instrText>
    </w:r>
    <w:r>
      <w:fldChar w:fldCharType="separate"/>
    </w:r>
    <w:r w:rsidR="006A71CC" w:rsidRPr="006A71CC">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D5" w:rsidRDefault="00FC56D5">
      <w:pPr>
        <w:spacing w:line="240" w:lineRule="auto"/>
      </w:pPr>
      <w:r>
        <w:separator/>
      </w:r>
    </w:p>
  </w:footnote>
  <w:footnote w:type="continuationSeparator" w:id="0">
    <w:p w:rsidR="00FC56D5" w:rsidRDefault="00FC56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A71CC">
      <w:rPr>
        <w:noProof/>
      </w:rPr>
      <w:t>T/CS 108—2025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ff3"/>
    </w:pPr>
    <w:r>
      <w:fldChar w:fldCharType="begin"/>
    </w:r>
    <w:r>
      <w:instrText xml:space="preserve"> STYLEREF  标准文件_文件编号  \* MERGEFORMAT </w:instrText>
    </w:r>
    <w:r>
      <w:fldChar w:fldCharType="separate"/>
    </w:r>
    <w:r w:rsidR="006A71CC">
      <w:rPr>
        <w:noProof/>
      </w:rPr>
      <w:t>T/CS 108</w:t>
    </w:r>
    <w:r w:rsidR="006A71CC">
      <w:rPr>
        <w:noProof/>
      </w:rPr>
      <w:t>—</w:t>
    </w:r>
    <w:r w:rsidR="006A71CC">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0F03"/>
    <w:rsid w:val="00011D09"/>
    <w:rsid w:val="00011FDE"/>
    <w:rsid w:val="00012FFD"/>
    <w:rsid w:val="00014162"/>
    <w:rsid w:val="00014340"/>
    <w:rsid w:val="00016A9C"/>
    <w:rsid w:val="00022184"/>
    <w:rsid w:val="00022762"/>
    <w:rsid w:val="000236C1"/>
    <w:rsid w:val="000238E0"/>
    <w:rsid w:val="000249DB"/>
    <w:rsid w:val="0002595E"/>
    <w:rsid w:val="000303C3"/>
    <w:rsid w:val="0003180F"/>
    <w:rsid w:val="000331D3"/>
    <w:rsid w:val="000346A5"/>
    <w:rsid w:val="000347C2"/>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2C61"/>
    <w:rsid w:val="000B3CDA"/>
    <w:rsid w:val="000B6A0B"/>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3D39"/>
    <w:rsid w:val="000D4B9C"/>
    <w:rsid w:val="000D4EB6"/>
    <w:rsid w:val="000D753B"/>
    <w:rsid w:val="000E4C9E"/>
    <w:rsid w:val="000E6FD7"/>
    <w:rsid w:val="000E7144"/>
    <w:rsid w:val="000F06E1"/>
    <w:rsid w:val="000F0E3C"/>
    <w:rsid w:val="000F19D5"/>
    <w:rsid w:val="000F25C7"/>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15F4F"/>
    <w:rsid w:val="00216E84"/>
    <w:rsid w:val="002204BB"/>
    <w:rsid w:val="00221B79"/>
    <w:rsid w:val="00221C6B"/>
    <w:rsid w:val="002253A1"/>
    <w:rsid w:val="00225CF8"/>
    <w:rsid w:val="00225FA2"/>
    <w:rsid w:val="00227176"/>
    <w:rsid w:val="0022794E"/>
    <w:rsid w:val="00233306"/>
    <w:rsid w:val="00233D64"/>
    <w:rsid w:val="0023482A"/>
    <w:rsid w:val="002359CB"/>
    <w:rsid w:val="00243540"/>
    <w:rsid w:val="0024497B"/>
    <w:rsid w:val="0024515B"/>
    <w:rsid w:val="00246021"/>
    <w:rsid w:val="00246589"/>
    <w:rsid w:val="0024666E"/>
    <w:rsid w:val="00247786"/>
    <w:rsid w:val="00247F52"/>
    <w:rsid w:val="00250B25"/>
    <w:rsid w:val="00250BBE"/>
    <w:rsid w:val="002515C2"/>
    <w:rsid w:val="0025194F"/>
    <w:rsid w:val="0026148A"/>
    <w:rsid w:val="00262696"/>
    <w:rsid w:val="00263D25"/>
    <w:rsid w:val="002643C3"/>
    <w:rsid w:val="00264A0C"/>
    <w:rsid w:val="002664C5"/>
    <w:rsid w:val="00266EEB"/>
    <w:rsid w:val="00267EF4"/>
    <w:rsid w:val="00270CB8"/>
    <w:rsid w:val="00272B08"/>
    <w:rsid w:val="00276CDF"/>
    <w:rsid w:val="00281BB8"/>
    <w:rsid w:val="00281E9E"/>
    <w:rsid w:val="00282405"/>
    <w:rsid w:val="00285170"/>
    <w:rsid w:val="00285361"/>
    <w:rsid w:val="00287D23"/>
    <w:rsid w:val="00292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3B"/>
    <w:rsid w:val="00305199"/>
    <w:rsid w:val="00306063"/>
    <w:rsid w:val="0031184B"/>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513"/>
    <w:rsid w:val="003A6C9B"/>
    <w:rsid w:val="003B09AD"/>
    <w:rsid w:val="003B1065"/>
    <w:rsid w:val="003B1F18"/>
    <w:rsid w:val="003B5418"/>
    <w:rsid w:val="003B5BF0"/>
    <w:rsid w:val="003B60BF"/>
    <w:rsid w:val="003B6BE3"/>
    <w:rsid w:val="003C010C"/>
    <w:rsid w:val="003C0A6C"/>
    <w:rsid w:val="003C14F8"/>
    <w:rsid w:val="003C2C53"/>
    <w:rsid w:val="003C5A43"/>
    <w:rsid w:val="003D0519"/>
    <w:rsid w:val="003D0FF6"/>
    <w:rsid w:val="003D262C"/>
    <w:rsid w:val="003D6D61"/>
    <w:rsid w:val="003E019F"/>
    <w:rsid w:val="003E091D"/>
    <w:rsid w:val="003E1C53"/>
    <w:rsid w:val="003E2A69"/>
    <w:rsid w:val="003E2D49"/>
    <w:rsid w:val="003E2FD4"/>
    <w:rsid w:val="003E49F6"/>
    <w:rsid w:val="003E5FBE"/>
    <w:rsid w:val="003E660F"/>
    <w:rsid w:val="003F0841"/>
    <w:rsid w:val="003F23D3"/>
    <w:rsid w:val="003F3F08"/>
    <w:rsid w:val="003F42E0"/>
    <w:rsid w:val="003F49F1"/>
    <w:rsid w:val="003F6272"/>
    <w:rsid w:val="00400E72"/>
    <w:rsid w:val="00401400"/>
    <w:rsid w:val="00404869"/>
    <w:rsid w:val="00405884"/>
    <w:rsid w:val="00407D39"/>
    <w:rsid w:val="0041477A"/>
    <w:rsid w:val="004167A3"/>
    <w:rsid w:val="0042245E"/>
    <w:rsid w:val="00432DAA"/>
    <w:rsid w:val="00434305"/>
    <w:rsid w:val="00435DF7"/>
    <w:rsid w:val="0043741A"/>
    <w:rsid w:val="00437F34"/>
    <w:rsid w:val="0044083F"/>
    <w:rsid w:val="00441AE7"/>
    <w:rsid w:val="00445574"/>
    <w:rsid w:val="004467FB"/>
    <w:rsid w:val="00446B93"/>
    <w:rsid w:val="00452D6B"/>
    <w:rsid w:val="004533CE"/>
    <w:rsid w:val="00454484"/>
    <w:rsid w:val="0045517B"/>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46FC"/>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73D9E"/>
    <w:rsid w:val="00573FAD"/>
    <w:rsid w:val="00576EF1"/>
    <w:rsid w:val="005801E3"/>
    <w:rsid w:val="00581802"/>
    <w:rsid w:val="00583217"/>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5"/>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EEF"/>
    <w:rsid w:val="00645904"/>
    <w:rsid w:val="0064687A"/>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A07AA"/>
    <w:rsid w:val="006A25E5"/>
    <w:rsid w:val="006A2B46"/>
    <w:rsid w:val="006A336D"/>
    <w:rsid w:val="006A37B9"/>
    <w:rsid w:val="006A71CC"/>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41E"/>
    <w:rsid w:val="00712A01"/>
    <w:rsid w:val="00714F58"/>
    <w:rsid w:val="00717FE7"/>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3C39"/>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6E3"/>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4ED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30"/>
    <w:rsid w:val="00884DB3"/>
    <w:rsid w:val="00885A9D"/>
    <w:rsid w:val="00885AEF"/>
    <w:rsid w:val="008864F6"/>
    <w:rsid w:val="0089049D"/>
    <w:rsid w:val="008928C9"/>
    <w:rsid w:val="00892CA6"/>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695"/>
    <w:rsid w:val="008B49FA"/>
    <w:rsid w:val="008B4AC4"/>
    <w:rsid w:val="008B50C8"/>
    <w:rsid w:val="008B5281"/>
    <w:rsid w:val="008B7E05"/>
    <w:rsid w:val="008C1797"/>
    <w:rsid w:val="008C219C"/>
    <w:rsid w:val="008C3AAD"/>
    <w:rsid w:val="008C475E"/>
    <w:rsid w:val="008C619A"/>
    <w:rsid w:val="008C68E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176FA"/>
    <w:rsid w:val="00923734"/>
    <w:rsid w:val="009245AE"/>
    <w:rsid w:val="009245F5"/>
    <w:rsid w:val="009249EC"/>
    <w:rsid w:val="009273B3"/>
    <w:rsid w:val="009305B5"/>
    <w:rsid w:val="009378DD"/>
    <w:rsid w:val="00942127"/>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70F"/>
    <w:rsid w:val="00977010"/>
    <w:rsid w:val="00977D02"/>
    <w:rsid w:val="00977FF9"/>
    <w:rsid w:val="009809BB"/>
    <w:rsid w:val="0098364B"/>
    <w:rsid w:val="00983FCD"/>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12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A8"/>
    <w:rsid w:val="00A55BD6"/>
    <w:rsid w:val="00A55D50"/>
    <w:rsid w:val="00A57142"/>
    <w:rsid w:val="00A57FA5"/>
    <w:rsid w:val="00A648CD"/>
    <w:rsid w:val="00A6537A"/>
    <w:rsid w:val="00A67866"/>
    <w:rsid w:val="00A70B07"/>
    <w:rsid w:val="00A723F8"/>
    <w:rsid w:val="00A77CCB"/>
    <w:rsid w:val="00A83D8D"/>
    <w:rsid w:val="00A8446B"/>
    <w:rsid w:val="00A8473F"/>
    <w:rsid w:val="00A848B0"/>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BA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381B"/>
    <w:rsid w:val="00BD52D7"/>
    <w:rsid w:val="00BD5AD2"/>
    <w:rsid w:val="00BE22F3"/>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72E"/>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905FC"/>
    <w:rsid w:val="00C92973"/>
    <w:rsid w:val="00C92D03"/>
    <w:rsid w:val="00C9319C"/>
    <w:rsid w:val="00C9435D"/>
    <w:rsid w:val="00C94C34"/>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0F"/>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0E8D"/>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20"/>
    <w:rsid w:val="00D952A6"/>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B90"/>
    <w:rsid w:val="00DC68DC"/>
    <w:rsid w:val="00DC7639"/>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27533"/>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E0350"/>
    <w:rsid w:val="00EE0719"/>
    <w:rsid w:val="00EE0E80"/>
    <w:rsid w:val="00EE1760"/>
    <w:rsid w:val="00EE613F"/>
    <w:rsid w:val="00EE7295"/>
    <w:rsid w:val="00EE7869"/>
    <w:rsid w:val="00EF054A"/>
    <w:rsid w:val="00EF3235"/>
    <w:rsid w:val="00EF337C"/>
    <w:rsid w:val="00EF7E72"/>
    <w:rsid w:val="00F0071C"/>
    <w:rsid w:val="00F02513"/>
    <w:rsid w:val="00F06D37"/>
    <w:rsid w:val="00F07801"/>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33AFB"/>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7054"/>
    <w:rsid w:val="00FB757F"/>
    <w:rsid w:val="00FB7699"/>
    <w:rsid w:val="00FC17B7"/>
    <w:rsid w:val="00FC2CB7"/>
    <w:rsid w:val="00FC4090"/>
    <w:rsid w:val="00FC55B4"/>
    <w:rsid w:val="00FC56D5"/>
    <w:rsid w:val="00FD00E6"/>
    <w:rsid w:val="00FD09A1"/>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 w:val="0F3877D9"/>
    <w:rsid w:val="6E91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qFormat/>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package" Target="embeddings/Microsoft_Word___2.docx"/><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package" Target="embeddings/Microsoft_Word___1.docx"/><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150861" w:rsidRDefault="00B35E9C">
          <w:pPr>
            <w:pStyle w:val="3DBDAD553443420EB62B03F0A4A77B27"/>
          </w:pPr>
          <w:r>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150861" w:rsidRDefault="00B35E9C">
          <w:pPr>
            <w:pStyle w:val="DA234498DC1A47BC9ABE156AEEAF14CF"/>
          </w:pPr>
          <w:r>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150861" w:rsidRDefault="00B35E9C">
          <w:pPr>
            <w:pStyle w:val="7612817B744C4F2D86A152590FB94BE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50861"/>
    <w:rsid w:val="002355F5"/>
    <w:rsid w:val="004E4AB8"/>
    <w:rsid w:val="005C1DCE"/>
    <w:rsid w:val="005D52F8"/>
    <w:rsid w:val="00655B78"/>
    <w:rsid w:val="006F5279"/>
    <w:rsid w:val="006F5B1C"/>
    <w:rsid w:val="007C6139"/>
    <w:rsid w:val="0086300D"/>
    <w:rsid w:val="008718E7"/>
    <w:rsid w:val="008B4C2A"/>
    <w:rsid w:val="0094476D"/>
    <w:rsid w:val="00A27139"/>
    <w:rsid w:val="00AB5192"/>
    <w:rsid w:val="00B35E9C"/>
    <w:rsid w:val="00DA7717"/>
    <w:rsid w:val="00E02F06"/>
    <w:rsid w:val="00E83CC3"/>
    <w:rsid w:val="00F76958"/>
    <w:rsid w:val="00F83AA3"/>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9A39E-1B01-4F9B-A918-2413BDAA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129</TotalTime>
  <Pages>9</Pages>
  <Words>796</Words>
  <Characters>4542</Characters>
  <Application>Microsoft Office Word</Application>
  <DocSecurity>0</DocSecurity>
  <Lines>37</Lines>
  <Paragraphs>10</Paragraphs>
  <ScaleCrop>false</ScaleCrop>
  <Company>PCMI</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60</cp:revision>
  <cp:lastPrinted>2025-04-27T03:14:00Z</cp:lastPrinted>
  <dcterms:created xsi:type="dcterms:W3CDTF">2024-12-23T01:40:00Z</dcterms:created>
  <dcterms:modified xsi:type="dcterms:W3CDTF">2025-04-27T03:14:00Z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B4BB864CD51E4148BDBBCE62A220DBE9_12</vt:lpwstr>
  </property>
</Properties>
</file>