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24D8E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1614492">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3A929C25">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14:paraId="0329B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BF97289">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2EFEBC7D">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227E0702">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JALNCP</w:t>
                  </w:r>
                  <w:r>
                    <w:fldChar w:fldCharType="end"/>
                  </w:r>
                  <w:bookmarkEnd w:id="1"/>
                </w:p>
              </w:tc>
            </w:tr>
          </w:tbl>
          <w:p w14:paraId="60BF4CD1">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2"/>
          </w:p>
        </w:tc>
      </w:tr>
    </w:tbl>
    <w:p w14:paraId="10E54975">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吉安市绿色</w:t>
      </w:r>
      <w:r>
        <w:rPr>
          <w:rFonts w:ascii="黑体" w:eastAsia="黑体"/>
          <w:b w:val="0"/>
          <w:w w:val="100"/>
          <w:sz w:val="48"/>
        </w:rPr>
        <w:t>农产品促进会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0661B672">
      <w:pPr>
        <w:pStyle w:val="195"/>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JALNCP</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14:paraId="17E9661A">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4C2393B7">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1D48A2C5">
      <w:pPr>
        <w:pStyle w:val="50"/>
        <w:framePr w:w="9639" w:h="6976" w:hRule="exact" w:hSpace="0" w:vSpace="0" w:wrap="around" w:hAnchor="page" w:y="6408"/>
        <w:jc w:val="center"/>
        <w:rPr>
          <w:rFonts w:ascii="黑体" w:hAnsi="黑体" w:eastAsia="黑体"/>
          <w:b w:val="0"/>
          <w:bCs w:val="0"/>
          <w:w w:val="100"/>
        </w:rPr>
      </w:pPr>
    </w:p>
    <w:p w14:paraId="048D4905">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井冈蜜</w:t>
      </w:r>
      <w:r>
        <w:rPr>
          <w:rFonts w:hint="eastAsia"/>
          <w:lang w:val="en-US" w:eastAsia="zh-CN"/>
        </w:rPr>
        <w:t>橘</w:t>
      </w:r>
      <w:r>
        <w:t>种植技术规程</w:t>
      </w:r>
      <w:r>
        <w:fldChar w:fldCharType="end"/>
      </w:r>
      <w:bookmarkEnd w:id="9"/>
    </w:p>
    <w:p w14:paraId="64A72194">
      <w:pPr>
        <w:framePr w:w="9639" w:h="6974" w:hRule="exact" w:wrap="around" w:vAnchor="page" w:hAnchor="page" w:x="1419" w:y="6408" w:anchorLock="1"/>
        <w:ind w:left="-1418"/>
      </w:pPr>
    </w:p>
    <w:p w14:paraId="104902CC">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Technical specification for sweet pomelo planting of Jinggang</w:t>
      </w:r>
      <w:r>
        <w:rPr>
          <w:rFonts w:eastAsia="黑体"/>
          <w:szCs w:val="28"/>
        </w:rPr>
        <w:fldChar w:fldCharType="end"/>
      </w:r>
      <w:bookmarkEnd w:id="10"/>
    </w:p>
    <w:p w14:paraId="23B0AD08">
      <w:pPr>
        <w:framePr w:w="9639" w:h="6974" w:hRule="exact" w:wrap="around" w:vAnchor="page" w:hAnchor="page" w:x="1419" w:y="6408" w:anchorLock="1"/>
        <w:spacing w:line="760" w:lineRule="exact"/>
        <w:ind w:left="-1418"/>
      </w:pPr>
    </w:p>
    <w:p w14:paraId="32B6106A">
      <w:pPr>
        <w:pStyle w:val="125"/>
        <w:framePr w:w="9639" w:h="6974" w:hRule="exact" w:wrap="around" w:vAnchor="page" w:hAnchor="page" w:x="1419" w:y="6408" w:anchorLock="1"/>
        <w:textAlignment w:val="bottom"/>
        <w:rPr>
          <w:rFonts w:eastAsia="黑体"/>
          <w:szCs w:val="28"/>
        </w:rPr>
      </w:pPr>
    </w:p>
    <w:p w14:paraId="6000F7F1">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2"/>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622D443C">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52359626">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1B846E8D">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135C6897">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535A094F">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吉安市绿色</w:t>
      </w:r>
      <w:r>
        <w:rPr>
          <w:rFonts w:hAnsi="黑体"/>
          <w:w w:val="100"/>
          <w:sz w:val="28"/>
        </w:rPr>
        <w:t>农产品</w:t>
      </w:r>
      <w:r>
        <w:rPr>
          <w:rFonts w:hint="eastAsia" w:hAnsi="黑体"/>
          <w:w w:val="100"/>
          <w:sz w:val="28"/>
        </w:rPr>
        <w:t>促进会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51EE8D7C">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6FEAC55B">
      <w:pPr>
        <w:pStyle w:val="91"/>
        <w:spacing w:after="360"/>
      </w:pPr>
      <w:bookmarkStart w:id="21" w:name="BookMark1"/>
      <w:bookmarkStart w:id="22" w:name="_Toc196138392"/>
      <w:r>
        <w:rPr>
          <w:rFonts w:hint="eastAsia"/>
          <w:spacing w:val="320"/>
        </w:rPr>
        <w:t>目</w:t>
      </w:r>
      <w:r>
        <w:rPr>
          <w:rFonts w:hint="eastAsia"/>
        </w:rPr>
        <w:t>次</w:t>
      </w:r>
    </w:p>
    <w:p w14:paraId="139CECA2">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"_Toc196223536" </w:instrText>
      </w:r>
      <w:r>
        <w:fldChar w:fldCharType="separate"/>
      </w:r>
      <w:r>
        <w:rPr>
          <w:rStyle w:val="32"/>
        </w:rPr>
        <w:t>前言</w:t>
      </w:r>
      <w:r>
        <w:tab/>
      </w:r>
      <w:r>
        <w:fldChar w:fldCharType="begin"/>
      </w:r>
      <w:r>
        <w:instrText xml:space="preserve"> PAGEREF _Toc196223536 \h </w:instrText>
      </w:r>
      <w:r>
        <w:fldChar w:fldCharType="separate"/>
      </w:r>
      <w:r>
        <w:t>II</w:t>
      </w:r>
      <w:r>
        <w:fldChar w:fldCharType="end"/>
      </w:r>
      <w:r>
        <w:fldChar w:fldCharType="end"/>
      </w:r>
    </w:p>
    <w:p w14:paraId="51DDBCCA">
      <w:pPr>
        <w:pStyle w:val="19"/>
        <w:tabs>
          <w:tab w:val="right" w:leader="dot" w:pos="9344"/>
        </w:tabs>
        <w:rPr>
          <w:rFonts w:asciiTheme="minorHAnsi" w:hAnsiTheme="minorHAnsi" w:eastAsiaTheme="minorEastAsia" w:cstheme="minorBidi"/>
          <w:szCs w:val="22"/>
        </w:rPr>
      </w:pPr>
      <w:r>
        <w:fldChar w:fldCharType="begin"/>
      </w:r>
      <w:r>
        <w:instrText xml:space="preserve"> HYPERLINK \l "_Toc196223537" </w:instrText>
      </w:r>
      <w:r>
        <w:fldChar w:fldCharType="separate"/>
      </w:r>
      <w:r>
        <w:rPr>
          <w:rStyle w:val="32"/>
        </w:rPr>
        <w:t>1  范围</w:t>
      </w:r>
      <w:r>
        <w:tab/>
      </w:r>
      <w:r>
        <w:fldChar w:fldCharType="begin"/>
      </w:r>
      <w:r>
        <w:instrText xml:space="preserve"> PAGEREF _Toc196223537 \h </w:instrText>
      </w:r>
      <w:r>
        <w:fldChar w:fldCharType="separate"/>
      </w:r>
      <w:r>
        <w:t>1</w:t>
      </w:r>
      <w:r>
        <w:fldChar w:fldCharType="end"/>
      </w:r>
      <w:r>
        <w:fldChar w:fldCharType="end"/>
      </w:r>
    </w:p>
    <w:p w14:paraId="08AC5499">
      <w:pPr>
        <w:pStyle w:val="19"/>
        <w:tabs>
          <w:tab w:val="right" w:leader="dot" w:pos="9344"/>
        </w:tabs>
        <w:rPr>
          <w:rFonts w:asciiTheme="minorHAnsi" w:hAnsiTheme="minorHAnsi" w:eastAsiaTheme="minorEastAsia" w:cstheme="minorBidi"/>
          <w:szCs w:val="22"/>
        </w:rPr>
      </w:pPr>
      <w:r>
        <w:fldChar w:fldCharType="begin"/>
      </w:r>
      <w:r>
        <w:instrText xml:space="preserve"> HYPERLINK \l "_Toc196223538" </w:instrText>
      </w:r>
      <w:r>
        <w:fldChar w:fldCharType="separate"/>
      </w:r>
      <w:r>
        <w:rPr>
          <w:rStyle w:val="32"/>
        </w:rPr>
        <w:t>2  规范性引用文件</w:t>
      </w:r>
      <w:r>
        <w:tab/>
      </w:r>
      <w:r>
        <w:fldChar w:fldCharType="begin"/>
      </w:r>
      <w:r>
        <w:instrText xml:space="preserve"> PAGEREF _Toc196223538 \h </w:instrText>
      </w:r>
      <w:r>
        <w:fldChar w:fldCharType="separate"/>
      </w:r>
      <w:r>
        <w:t>1</w:t>
      </w:r>
      <w:r>
        <w:fldChar w:fldCharType="end"/>
      </w:r>
      <w:r>
        <w:fldChar w:fldCharType="end"/>
      </w:r>
    </w:p>
    <w:p w14:paraId="4BD81C25">
      <w:pPr>
        <w:pStyle w:val="19"/>
        <w:tabs>
          <w:tab w:val="right" w:leader="dot" w:pos="9344"/>
        </w:tabs>
        <w:rPr>
          <w:rFonts w:asciiTheme="minorHAnsi" w:hAnsiTheme="minorHAnsi" w:eastAsiaTheme="minorEastAsia" w:cstheme="minorBidi"/>
          <w:szCs w:val="22"/>
        </w:rPr>
      </w:pPr>
      <w:r>
        <w:fldChar w:fldCharType="begin"/>
      </w:r>
      <w:r>
        <w:instrText xml:space="preserve"> HYPERLINK \l "_Toc196223539" </w:instrText>
      </w:r>
      <w:r>
        <w:fldChar w:fldCharType="separate"/>
      </w:r>
      <w:r>
        <w:rPr>
          <w:rStyle w:val="32"/>
        </w:rPr>
        <w:t>3  术语和定义</w:t>
      </w:r>
      <w:r>
        <w:tab/>
      </w:r>
      <w:r>
        <w:fldChar w:fldCharType="begin"/>
      </w:r>
      <w:r>
        <w:instrText xml:space="preserve"> PAGEREF _Toc196223539 \h </w:instrText>
      </w:r>
      <w:r>
        <w:fldChar w:fldCharType="separate"/>
      </w:r>
      <w:r>
        <w:t>1</w:t>
      </w:r>
      <w:r>
        <w:fldChar w:fldCharType="end"/>
      </w:r>
      <w:r>
        <w:fldChar w:fldCharType="end"/>
      </w:r>
    </w:p>
    <w:p w14:paraId="70207ED8">
      <w:pPr>
        <w:pStyle w:val="19"/>
        <w:tabs>
          <w:tab w:val="right" w:leader="dot" w:pos="9344"/>
        </w:tabs>
        <w:rPr>
          <w:rFonts w:asciiTheme="minorHAnsi" w:hAnsiTheme="minorHAnsi" w:eastAsiaTheme="minorEastAsia" w:cstheme="minorBidi"/>
          <w:szCs w:val="22"/>
        </w:rPr>
      </w:pPr>
      <w:r>
        <w:fldChar w:fldCharType="begin"/>
      </w:r>
      <w:r>
        <w:instrText xml:space="preserve"> HYPERLINK \l "_Toc196223540" </w:instrText>
      </w:r>
      <w:r>
        <w:fldChar w:fldCharType="separate"/>
      </w:r>
      <w:r>
        <w:rPr>
          <w:rStyle w:val="32"/>
        </w:rPr>
        <w:t>4  建园</w:t>
      </w:r>
      <w:r>
        <w:tab/>
      </w:r>
      <w:r>
        <w:fldChar w:fldCharType="begin"/>
      </w:r>
      <w:r>
        <w:instrText xml:space="preserve"> PAGEREF _Toc196223540 \h </w:instrText>
      </w:r>
      <w:r>
        <w:fldChar w:fldCharType="separate"/>
      </w:r>
      <w:r>
        <w:t>1</w:t>
      </w:r>
      <w:r>
        <w:fldChar w:fldCharType="end"/>
      </w:r>
      <w:r>
        <w:fldChar w:fldCharType="end"/>
      </w:r>
    </w:p>
    <w:p w14:paraId="6BC451D8">
      <w:pPr>
        <w:pStyle w:val="19"/>
        <w:tabs>
          <w:tab w:val="right" w:leader="dot" w:pos="9344"/>
        </w:tabs>
        <w:rPr>
          <w:rFonts w:asciiTheme="minorHAnsi" w:hAnsiTheme="minorHAnsi" w:eastAsiaTheme="minorEastAsia" w:cstheme="minorBidi"/>
          <w:szCs w:val="22"/>
        </w:rPr>
      </w:pPr>
      <w:r>
        <w:fldChar w:fldCharType="begin"/>
      </w:r>
      <w:r>
        <w:instrText xml:space="preserve"> HYPERLINK \l "_Toc196223541" </w:instrText>
      </w:r>
      <w:r>
        <w:fldChar w:fldCharType="separate"/>
      </w:r>
      <w:r>
        <w:rPr>
          <w:rStyle w:val="32"/>
        </w:rPr>
        <w:t>5  栽培管理</w:t>
      </w:r>
      <w:r>
        <w:tab/>
      </w:r>
      <w:r>
        <w:fldChar w:fldCharType="begin"/>
      </w:r>
      <w:r>
        <w:instrText xml:space="preserve"> PAGEREF _Toc196223541 \h </w:instrText>
      </w:r>
      <w:r>
        <w:fldChar w:fldCharType="separate"/>
      </w:r>
      <w:r>
        <w:t>1</w:t>
      </w:r>
      <w:r>
        <w:fldChar w:fldCharType="end"/>
      </w:r>
      <w:r>
        <w:fldChar w:fldCharType="end"/>
      </w:r>
    </w:p>
    <w:p w14:paraId="0EC7344E">
      <w:pPr>
        <w:pStyle w:val="19"/>
        <w:tabs>
          <w:tab w:val="right" w:leader="dot" w:pos="9344"/>
        </w:tabs>
        <w:rPr>
          <w:rFonts w:asciiTheme="minorHAnsi" w:hAnsiTheme="minorHAnsi" w:eastAsiaTheme="minorEastAsia" w:cstheme="minorBidi"/>
          <w:szCs w:val="22"/>
        </w:rPr>
      </w:pPr>
      <w:r>
        <w:fldChar w:fldCharType="begin"/>
      </w:r>
      <w:r>
        <w:instrText xml:space="preserve"> HYPERLINK \l "_Toc196223542" </w:instrText>
      </w:r>
      <w:r>
        <w:fldChar w:fldCharType="separate"/>
      </w:r>
      <w:r>
        <w:rPr>
          <w:rStyle w:val="32"/>
        </w:rPr>
        <w:t>6  整形修剪</w:t>
      </w:r>
      <w:r>
        <w:tab/>
      </w:r>
      <w:r>
        <w:fldChar w:fldCharType="begin"/>
      </w:r>
      <w:r>
        <w:instrText xml:space="preserve"> PAGEREF _Toc196223542 \h </w:instrText>
      </w:r>
      <w:r>
        <w:fldChar w:fldCharType="separate"/>
      </w:r>
      <w:r>
        <w:t>2</w:t>
      </w:r>
      <w:r>
        <w:fldChar w:fldCharType="end"/>
      </w:r>
      <w:r>
        <w:fldChar w:fldCharType="end"/>
      </w:r>
    </w:p>
    <w:p w14:paraId="3647C6D2">
      <w:pPr>
        <w:pStyle w:val="19"/>
        <w:tabs>
          <w:tab w:val="right" w:leader="dot" w:pos="9344"/>
        </w:tabs>
        <w:rPr>
          <w:rFonts w:asciiTheme="minorHAnsi" w:hAnsiTheme="minorHAnsi" w:eastAsiaTheme="minorEastAsia" w:cstheme="minorBidi"/>
          <w:szCs w:val="22"/>
        </w:rPr>
      </w:pPr>
      <w:r>
        <w:fldChar w:fldCharType="begin"/>
      </w:r>
      <w:r>
        <w:instrText xml:space="preserve"> HYPERLINK \l "_Toc196223543" </w:instrText>
      </w:r>
      <w:r>
        <w:fldChar w:fldCharType="separate"/>
      </w:r>
      <w:r>
        <w:rPr>
          <w:rStyle w:val="32"/>
        </w:rPr>
        <w:t>7  病虫害防治技术</w:t>
      </w:r>
      <w:r>
        <w:tab/>
      </w:r>
      <w:r>
        <w:fldChar w:fldCharType="begin"/>
      </w:r>
      <w:r>
        <w:instrText xml:space="preserve"> PAGEREF _Toc196223543 \h </w:instrText>
      </w:r>
      <w:r>
        <w:fldChar w:fldCharType="separate"/>
      </w:r>
      <w:r>
        <w:t>3</w:t>
      </w:r>
      <w:r>
        <w:fldChar w:fldCharType="end"/>
      </w:r>
      <w:r>
        <w:fldChar w:fldCharType="end"/>
      </w:r>
    </w:p>
    <w:p w14:paraId="21904505">
      <w:pPr>
        <w:pStyle w:val="19"/>
        <w:tabs>
          <w:tab w:val="right" w:leader="dot" w:pos="9344"/>
        </w:tabs>
        <w:rPr>
          <w:rFonts w:asciiTheme="minorHAnsi" w:hAnsiTheme="minorHAnsi" w:eastAsiaTheme="minorEastAsia" w:cstheme="minorBidi"/>
          <w:szCs w:val="22"/>
        </w:rPr>
      </w:pPr>
      <w:r>
        <w:fldChar w:fldCharType="begin"/>
      </w:r>
      <w:r>
        <w:instrText xml:space="preserve"> HYPERLINK \l "_Toc196223544" </w:instrText>
      </w:r>
      <w:r>
        <w:fldChar w:fldCharType="separate"/>
      </w:r>
      <w:r>
        <w:rPr>
          <w:rStyle w:val="32"/>
        </w:rPr>
        <w:t>8  适时采收</w:t>
      </w:r>
      <w:r>
        <w:tab/>
      </w:r>
      <w:r>
        <w:fldChar w:fldCharType="begin"/>
      </w:r>
      <w:r>
        <w:instrText xml:space="preserve"> PAGEREF _Toc196223544 \h </w:instrText>
      </w:r>
      <w:r>
        <w:fldChar w:fldCharType="separate"/>
      </w:r>
      <w:r>
        <w:t>3</w:t>
      </w:r>
      <w:r>
        <w:fldChar w:fldCharType="end"/>
      </w:r>
      <w:r>
        <w:fldChar w:fldCharType="end"/>
      </w:r>
    </w:p>
    <w:p w14:paraId="24BDC879">
      <w:pPr>
        <w:pStyle w:val="19"/>
        <w:tabs>
          <w:tab w:val="right" w:leader="dot" w:pos="9344"/>
        </w:tabs>
        <w:rPr>
          <w:rFonts w:asciiTheme="minorHAnsi" w:hAnsiTheme="minorHAnsi" w:eastAsiaTheme="minorEastAsia" w:cstheme="minorBidi"/>
          <w:szCs w:val="22"/>
        </w:rPr>
      </w:pPr>
      <w:r>
        <w:fldChar w:fldCharType="begin"/>
      </w:r>
      <w:r>
        <w:instrText xml:space="preserve"> HYPERLINK \l "_Toc196223545" </w:instrText>
      </w:r>
      <w:r>
        <w:fldChar w:fldCharType="separate"/>
      </w:r>
      <w:r>
        <w:rPr>
          <w:rStyle w:val="32"/>
        </w:rPr>
        <w:t>9  质量管理及跟踪</w:t>
      </w:r>
      <w:r>
        <w:tab/>
      </w:r>
      <w:r>
        <w:fldChar w:fldCharType="begin"/>
      </w:r>
      <w:r>
        <w:instrText xml:space="preserve"> PAGEREF _Toc196223545 \h </w:instrText>
      </w:r>
      <w:r>
        <w:fldChar w:fldCharType="separate"/>
      </w:r>
      <w:r>
        <w:t>3</w:t>
      </w:r>
      <w:r>
        <w:fldChar w:fldCharType="end"/>
      </w:r>
      <w:r>
        <w:fldChar w:fldCharType="end"/>
      </w:r>
    </w:p>
    <w:p w14:paraId="0FC65A99">
      <w:pPr>
        <w:pStyle w:val="19"/>
        <w:tabs>
          <w:tab w:val="right" w:leader="dot" w:pos="9344"/>
        </w:tabs>
        <w:rPr>
          <w:rFonts w:asciiTheme="minorHAnsi" w:hAnsiTheme="minorHAnsi" w:eastAsiaTheme="minorEastAsia" w:cstheme="minorBidi"/>
          <w:szCs w:val="22"/>
        </w:rPr>
      </w:pPr>
      <w:r>
        <w:fldChar w:fldCharType="begin"/>
      </w:r>
      <w:r>
        <w:instrText xml:space="preserve"> HYPERLINK \l "_Toc196223546" </w:instrText>
      </w:r>
      <w:r>
        <w:fldChar w:fldCharType="separate"/>
      </w:r>
      <w:r>
        <w:rPr>
          <w:rStyle w:val="32"/>
        </w:rPr>
        <w:t>附录A（规范性）  井冈蜜橘种植区域范围图</w:t>
      </w:r>
      <w:r>
        <w:tab/>
      </w:r>
      <w:r>
        <w:fldChar w:fldCharType="begin"/>
      </w:r>
      <w:r>
        <w:instrText xml:space="preserve"> PAGEREF _Toc196223546 \h </w:instrText>
      </w:r>
      <w:r>
        <w:fldChar w:fldCharType="separate"/>
      </w:r>
      <w:r>
        <w:t>4</w:t>
      </w:r>
      <w:r>
        <w:fldChar w:fldCharType="end"/>
      </w:r>
      <w:r>
        <w:fldChar w:fldCharType="end"/>
      </w:r>
    </w:p>
    <w:p w14:paraId="627B34F1">
      <w:pPr>
        <w:pStyle w:val="91"/>
        <w:spacing w:after="36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0C2930EE">
      <w:pPr>
        <w:pStyle w:val="89"/>
        <w:spacing w:before="900" w:after="360"/>
      </w:pPr>
      <w:bookmarkStart w:id="23" w:name="_Toc196223536"/>
      <w:bookmarkStart w:id="24" w:name="BookMark2"/>
      <w:r>
        <w:rPr>
          <w:spacing w:val="320"/>
        </w:rPr>
        <w:t>前</w:t>
      </w:r>
      <w:r>
        <w:t>言</w:t>
      </w:r>
      <w:bookmarkEnd w:id="22"/>
      <w:bookmarkEnd w:id="23"/>
    </w:p>
    <w:p w14:paraId="1D2FF3D5">
      <w:pPr>
        <w:pStyle w:val="56"/>
        <w:ind w:firstLine="420"/>
      </w:pPr>
      <w:r>
        <w:rPr>
          <w:rFonts w:hint="eastAsia"/>
        </w:rPr>
        <w:t>本文件按照GB/T 1.1—2020《标准化工作导则  第1部分：标准化文件的结构和起草规则》的规定起草。</w:t>
      </w:r>
    </w:p>
    <w:p w14:paraId="69B68458">
      <w:pPr>
        <w:pStyle w:val="56"/>
        <w:ind w:firstLine="420"/>
      </w:pPr>
      <w:r>
        <w:rPr>
          <w:rFonts w:hint="eastAsia"/>
        </w:rPr>
        <w:t>请注意本文件</w:t>
      </w:r>
      <w:r>
        <w:t>的某些</w:t>
      </w:r>
      <w:r>
        <w:rPr>
          <w:rFonts w:hint="eastAsia"/>
        </w:rPr>
        <w:t>内容</w:t>
      </w:r>
      <w:r>
        <w:t>可能</w:t>
      </w:r>
      <w:r>
        <w:rPr>
          <w:rFonts w:hint="eastAsia"/>
        </w:rPr>
        <w:t>涉及</w:t>
      </w:r>
      <w:r>
        <w:t>专利，本标准的发布机构不承担识别责任。</w:t>
      </w:r>
    </w:p>
    <w:p w14:paraId="71C449E4">
      <w:pPr>
        <w:pStyle w:val="56"/>
        <w:ind w:firstLine="420"/>
      </w:pPr>
      <w:r>
        <w:rPr>
          <w:rFonts w:hint="eastAsia"/>
        </w:rPr>
        <w:t>本文件由吉安市绿色</w:t>
      </w:r>
      <w:r>
        <w:t>农产品</w:t>
      </w:r>
      <w:r>
        <w:rPr>
          <w:rFonts w:hint="eastAsia"/>
        </w:rPr>
        <w:t>促进会提出。</w:t>
      </w:r>
    </w:p>
    <w:p w14:paraId="2C263E54">
      <w:pPr>
        <w:pStyle w:val="56"/>
        <w:ind w:firstLine="420"/>
      </w:pPr>
      <w:r>
        <w:rPr>
          <w:rFonts w:hint="eastAsia"/>
        </w:rPr>
        <w:t>本文件由吉安市绿色</w:t>
      </w:r>
      <w:r>
        <w:t>农产品</w:t>
      </w:r>
      <w:r>
        <w:rPr>
          <w:rFonts w:hint="eastAsia"/>
        </w:rPr>
        <w:t>促进会归口。</w:t>
      </w:r>
    </w:p>
    <w:p w14:paraId="64E72269">
      <w:pPr>
        <w:pStyle w:val="56"/>
        <w:ind w:firstLine="420"/>
      </w:pPr>
      <w:r>
        <w:rPr>
          <w:rFonts w:hint="eastAsia"/>
        </w:rPr>
        <w:t>本文件起草单位：</w:t>
      </w:r>
    </w:p>
    <w:p w14:paraId="1E62228F">
      <w:pPr>
        <w:pStyle w:val="56"/>
        <w:ind w:firstLine="420"/>
      </w:pPr>
      <w:r>
        <w:rPr>
          <w:rFonts w:hint="eastAsia"/>
        </w:rPr>
        <w:t>本文件主要起草人：</w:t>
      </w:r>
    </w:p>
    <w:p w14:paraId="2A9A7ED6">
      <w:pPr>
        <w:pStyle w:val="56"/>
        <w:ind w:firstLine="420"/>
      </w:pPr>
    </w:p>
    <w:p w14:paraId="7CD9F4AE">
      <w:pPr>
        <w:pStyle w:val="56"/>
        <w:ind w:firstLine="420"/>
        <w:sectPr>
          <w:pgSz w:w="11906" w:h="16838"/>
          <w:pgMar w:top="1928" w:right="1134" w:bottom="1134" w:left="1134" w:header="1418" w:footer="1134" w:gutter="284"/>
          <w:pgNumType w:fmt="upperRoman"/>
          <w:cols w:space="425" w:num="1"/>
          <w:formProt w:val="0"/>
          <w:docGrid w:linePitch="312" w:charSpace="0"/>
        </w:sectPr>
      </w:pPr>
    </w:p>
    <w:bookmarkEnd w:id="24"/>
    <w:p w14:paraId="511F1C55">
      <w:pPr>
        <w:spacing w:line="20" w:lineRule="exact"/>
        <w:jc w:val="center"/>
        <w:rPr>
          <w:rFonts w:ascii="黑体" w:hAnsi="黑体" w:eastAsia="黑体"/>
          <w:sz w:val="32"/>
          <w:szCs w:val="32"/>
        </w:rPr>
      </w:pPr>
      <w:bookmarkStart w:id="25" w:name="BookMark4"/>
    </w:p>
    <w:p w14:paraId="626F6307">
      <w:pPr>
        <w:spacing w:line="20" w:lineRule="exact"/>
        <w:jc w:val="center"/>
        <w:rPr>
          <w:rFonts w:ascii="黑体" w:hAnsi="黑体" w:eastAsia="黑体"/>
          <w:sz w:val="32"/>
          <w:szCs w:val="32"/>
        </w:rPr>
      </w:pPr>
    </w:p>
    <w:sdt>
      <w:sdtPr>
        <w:tag w:val="NEW_STAND_NAME"/>
        <w:id w:val="595910757"/>
        <w:lock w:val="sdtLocked"/>
        <w:placeholder>
          <w:docPart w:val="09BDCE73313F4F29A61F76C7B14C1F8C"/>
        </w:placeholder>
      </w:sdtPr>
      <w:sdtContent>
        <w:p w14:paraId="7C144022">
          <w:pPr>
            <w:pStyle w:val="177"/>
            <w:spacing w:before="2" w:beforeLines="1" w:after="528" w:afterLines="220"/>
          </w:pPr>
          <w:bookmarkStart w:id="26" w:name="NEW_STAND_NAME"/>
          <w:r>
            <w:rPr>
              <w:rFonts w:hint="eastAsia"/>
            </w:rPr>
            <w:t>井冈蜜桔种植技术规程</w:t>
          </w:r>
        </w:p>
      </w:sdtContent>
    </w:sdt>
    <w:bookmarkEnd w:id="26"/>
    <w:p w14:paraId="43BC5130">
      <w:pPr>
        <w:pStyle w:val="104"/>
        <w:spacing w:before="240" w:after="240"/>
      </w:pPr>
      <w:bookmarkStart w:id="27" w:name="_Toc17233325"/>
      <w:bookmarkStart w:id="28" w:name="_Toc24884211"/>
      <w:bookmarkStart w:id="29" w:name="_Toc26986530"/>
      <w:bookmarkStart w:id="30" w:name="_Toc196223537"/>
      <w:bookmarkStart w:id="31" w:name="_Toc26986771"/>
      <w:bookmarkStart w:id="32" w:name="_Toc196138393"/>
      <w:bookmarkStart w:id="33" w:name="_Toc26718930"/>
      <w:bookmarkStart w:id="34" w:name="_Toc26648465"/>
      <w:bookmarkStart w:id="35" w:name="_Toc17233333"/>
      <w:bookmarkStart w:id="36" w:name="_Toc97192964"/>
      <w:bookmarkStart w:id="37" w:name="_Toc24884218"/>
      <w:r>
        <w:rPr>
          <w:rFonts w:hint="eastAsia"/>
        </w:rPr>
        <w:t>范围</w:t>
      </w:r>
      <w:bookmarkEnd w:id="27"/>
      <w:bookmarkEnd w:id="28"/>
      <w:bookmarkEnd w:id="29"/>
      <w:bookmarkEnd w:id="30"/>
      <w:bookmarkEnd w:id="31"/>
      <w:bookmarkEnd w:id="32"/>
      <w:bookmarkEnd w:id="33"/>
      <w:bookmarkEnd w:id="34"/>
      <w:bookmarkEnd w:id="35"/>
      <w:bookmarkEnd w:id="36"/>
      <w:bookmarkEnd w:id="37"/>
    </w:p>
    <w:p w14:paraId="1829DF43">
      <w:pPr>
        <w:pStyle w:val="56"/>
        <w:ind w:firstLine="420"/>
      </w:pPr>
      <w:bookmarkStart w:id="38" w:name="_Toc26718931"/>
      <w:bookmarkStart w:id="39" w:name="_Toc97192965"/>
      <w:bookmarkStart w:id="40" w:name="_Toc196138394"/>
      <w:bookmarkStart w:id="41" w:name="_Toc24884219"/>
      <w:bookmarkStart w:id="42" w:name="_Toc24884212"/>
      <w:bookmarkStart w:id="43" w:name="_Toc17233334"/>
      <w:bookmarkStart w:id="44" w:name="_Toc17233326"/>
      <w:bookmarkStart w:id="45" w:name="_Toc26986772"/>
      <w:bookmarkStart w:id="46" w:name="_Toc26648466"/>
      <w:bookmarkStart w:id="47" w:name="_Toc26986531"/>
      <w:r>
        <w:t>本文件规定了蜜橘的建园、栽培管理、整形修剪、花果管理、病虫草害防治、采收、质量管理和跟</w:t>
      </w:r>
      <w:r>
        <w:rPr>
          <w:spacing w:val="18"/>
        </w:rPr>
        <w:t xml:space="preserve"> </w:t>
      </w:r>
      <w:r>
        <w:t>踪等。</w:t>
      </w:r>
    </w:p>
    <w:p w14:paraId="26764E60">
      <w:pPr>
        <w:pStyle w:val="56"/>
        <w:ind w:firstLine="408"/>
      </w:pPr>
      <w:r>
        <w:rPr>
          <w:spacing w:val="-3"/>
        </w:rPr>
        <w:t>本文件适用于</w:t>
      </w:r>
      <w:r>
        <w:rPr>
          <w:rFonts w:hint="eastAsia"/>
          <w:spacing w:val="-3"/>
        </w:rPr>
        <w:t>井冈</w:t>
      </w:r>
      <w:r>
        <w:rPr>
          <w:spacing w:val="-3"/>
        </w:rPr>
        <w:t>蜜橘的生产。</w:t>
      </w:r>
    </w:p>
    <w:p w14:paraId="2D58389D">
      <w:pPr>
        <w:pStyle w:val="104"/>
        <w:spacing w:before="240" w:after="240"/>
      </w:pPr>
      <w:bookmarkStart w:id="48" w:name="_Toc196223538"/>
      <w:r>
        <w:rPr>
          <w:rFonts w:hint="eastAsia"/>
        </w:rPr>
        <w:t>规范性引用文件</w:t>
      </w:r>
      <w:bookmarkEnd w:id="38"/>
      <w:bookmarkEnd w:id="39"/>
      <w:bookmarkEnd w:id="40"/>
      <w:bookmarkEnd w:id="41"/>
      <w:bookmarkEnd w:id="42"/>
      <w:bookmarkEnd w:id="43"/>
      <w:bookmarkEnd w:id="44"/>
      <w:bookmarkEnd w:id="45"/>
      <w:bookmarkEnd w:id="46"/>
      <w:bookmarkEnd w:id="47"/>
      <w:bookmarkEnd w:id="48"/>
    </w:p>
    <w:sdt>
      <w:sdtPr>
        <w:rPr>
          <w:rFonts w:hint="eastAsia"/>
        </w:rPr>
        <w:id w:val="715848253"/>
        <w:placeholder>
          <w:docPart w:val="3843898D094A46BDA460B67BDBDB537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119B4F4D">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A4A76DE">
      <w:pPr>
        <w:pStyle w:val="56"/>
        <w:ind w:firstLine="420"/>
      </w:pPr>
      <w:bookmarkStart w:id="49" w:name="_Toc196138395"/>
      <w:bookmarkStart w:id="50" w:name="_Toc97192966"/>
      <w:r>
        <w:rPr>
          <w:rFonts w:hint="eastAsia"/>
        </w:rPr>
        <w:t>GB 5084 农田</w:t>
      </w:r>
      <w:r>
        <w:t>灌溉水质标准</w:t>
      </w:r>
    </w:p>
    <w:p w14:paraId="6EDD9D95">
      <w:pPr>
        <w:pStyle w:val="104"/>
        <w:spacing w:before="240" w:after="240"/>
      </w:pPr>
      <w:bookmarkStart w:id="51" w:name="_Toc196223539"/>
      <w:r>
        <w:rPr>
          <w:rFonts w:hint="eastAsia"/>
          <w:szCs w:val="21"/>
        </w:rPr>
        <w:t>术语和定义</w:t>
      </w:r>
      <w:bookmarkEnd w:id="49"/>
      <w:bookmarkEnd w:id="50"/>
      <w:bookmarkEnd w:id="51"/>
    </w:p>
    <w:sdt>
      <w:sdtPr>
        <w:id w:val="-1909835108"/>
        <w:placeholder>
          <w:docPart w:val="0DA0661F3FF04FA39E943E38118323D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7150B390">
          <w:pPr>
            <w:pStyle w:val="56"/>
            <w:ind w:firstLine="199" w:firstLineChars="95"/>
          </w:pPr>
          <w:bookmarkStart w:id="52" w:name="_Toc26986532"/>
          <w:bookmarkEnd w:id="52"/>
          <w:r>
            <w:t>下列术语和定义适用于本文件。</w:t>
          </w:r>
        </w:p>
      </w:sdtContent>
    </w:sdt>
    <w:p w14:paraId="6621F16A">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井冈蜜橘J</w:t>
      </w:r>
      <w:r>
        <w:rPr>
          <w:rFonts w:ascii="黑体" w:hAnsi="黑体" w:eastAsia="黑体"/>
        </w:rPr>
        <w:t>inggang sweet pomelo</w:t>
      </w:r>
    </w:p>
    <w:p w14:paraId="4D656D58">
      <w:pPr>
        <w:pStyle w:val="56"/>
        <w:ind w:firstLine="420"/>
      </w:pPr>
      <w:r>
        <w:rPr>
          <w:rFonts w:hint="eastAsia"/>
        </w:rPr>
        <w:t>以</w:t>
      </w:r>
      <w:r>
        <w:t>吉安市行政区域范围内种植的</w:t>
      </w:r>
      <w:r>
        <w:rPr>
          <w:rFonts w:hint="eastAsia"/>
        </w:rPr>
        <w:t>蜜橘</w:t>
      </w:r>
      <w:r>
        <w:t>品种。</w:t>
      </w:r>
    </w:p>
    <w:p w14:paraId="74558107">
      <w:pPr>
        <w:pStyle w:val="104"/>
        <w:spacing w:before="240" w:after="240"/>
        <w:rPr>
          <w:rFonts w:hint="eastAsia"/>
        </w:rPr>
      </w:pPr>
      <w:r>
        <w:rPr>
          <w:rFonts w:hint="eastAsia"/>
        </w:rPr>
        <w:t>基地选择</w:t>
      </w:r>
      <w:r>
        <w:t>和规划</w:t>
      </w:r>
    </w:p>
    <w:p w14:paraId="18D5498B">
      <w:pPr>
        <w:pStyle w:val="162"/>
        <w:rPr>
          <w:szCs w:val="21"/>
        </w:rPr>
      </w:pPr>
      <w:r>
        <w:rPr>
          <w:rFonts w:hint="eastAsia"/>
        </w:rPr>
        <w:t>产地环境条件应符合NY/T 391的要求。</w:t>
      </w:r>
    </w:p>
    <w:p w14:paraId="42D62243">
      <w:pPr>
        <w:pStyle w:val="162"/>
      </w:pPr>
      <w:r>
        <w:rPr>
          <w:rFonts w:hint="eastAsia"/>
        </w:rPr>
        <w:t>土层深厚，活土层在60 cm以上，pH5.5～7.5。如达不到上述</w:t>
      </w:r>
      <w:r>
        <w:rPr>
          <w:rFonts w:hint="eastAsia"/>
          <w:spacing w:val="-3"/>
        </w:rPr>
        <w:t>条件，需进行土壤改良。</w:t>
      </w:r>
    </w:p>
    <w:p w14:paraId="1359B8BB">
      <w:pPr>
        <w:pStyle w:val="162"/>
      </w:pPr>
      <w:r>
        <w:rPr>
          <w:rFonts w:hint="eastAsia"/>
        </w:rPr>
        <w:t>选择背风向阳的平地或坡度小于25°的丘陵山地。</w:t>
      </w:r>
    </w:p>
    <w:p w14:paraId="7ACC3A1D">
      <w:pPr>
        <w:pStyle w:val="162"/>
      </w:pPr>
      <w:r>
        <w:rPr>
          <w:rFonts w:hint="eastAsia"/>
        </w:rPr>
        <w:t>应修建必要的道路、排灌、蓄水及其他设施。有风害的地方应设置防护林。平地或在6</w:t>
      </w:r>
      <w:r>
        <w:rPr>
          <w:rFonts w:hint="eastAsia"/>
          <w:spacing w:val="-3"/>
        </w:rPr>
        <w:t>°以下的缓</w:t>
      </w:r>
      <w:r>
        <w:rPr>
          <w:rFonts w:hint="eastAsia"/>
        </w:rPr>
        <w:t xml:space="preserve"> </w:t>
      </w:r>
      <w:r>
        <w:rPr>
          <w:rFonts w:hint="eastAsia"/>
          <w:spacing w:val="1"/>
        </w:rPr>
        <w:t>坡地栽植行为南北向，6°</w:t>
      </w:r>
      <w:r>
        <w:rPr>
          <w:rFonts w:hint="eastAsia"/>
        </w:rPr>
        <w:t>～</w:t>
      </w:r>
      <w:r>
        <w:rPr>
          <w:rFonts w:hint="eastAsia"/>
          <w:spacing w:val="1"/>
        </w:rPr>
        <w:t>25°的丘陵山地宜采用等高栽植。</w:t>
      </w:r>
      <w:r>
        <w:t xml:space="preserve"> </w:t>
      </w:r>
    </w:p>
    <w:p w14:paraId="45088FAB">
      <w:pPr>
        <w:pStyle w:val="104"/>
        <w:spacing w:before="240" w:after="240"/>
      </w:pPr>
      <w:bookmarkStart w:id="53" w:name="_Toc196223541"/>
      <w:r>
        <w:rPr>
          <w:rFonts w:hint="eastAsia"/>
        </w:rPr>
        <w:t>栽培管理</w:t>
      </w:r>
      <w:bookmarkEnd w:id="53"/>
      <w:bookmarkStart w:id="61" w:name="_GoBack"/>
      <w:bookmarkEnd w:id="61"/>
    </w:p>
    <w:p w14:paraId="7BB42DCA">
      <w:pPr>
        <w:pStyle w:val="105"/>
        <w:spacing w:before="120" w:after="120"/>
      </w:pPr>
      <w:r>
        <w:rPr>
          <w:rFonts w:hint="eastAsia"/>
        </w:rPr>
        <w:t>品种选择</w:t>
      </w:r>
    </w:p>
    <w:p w14:paraId="10AA3C77">
      <w:pPr>
        <w:pStyle w:val="56"/>
        <w:ind w:firstLine="420"/>
      </w:pPr>
      <w:r>
        <w:rPr>
          <w:rFonts w:hint="eastAsia"/>
        </w:rPr>
        <w:t>应选适宜本地环境、抗病性强、品质好的品种。根据井冈山种植情况，可选择</w:t>
      </w:r>
      <w:r>
        <w:rPr>
          <w:rFonts w:hint="eastAsia"/>
          <w:color w:val="auto"/>
        </w:rPr>
        <w:t>尾张</w:t>
      </w:r>
      <w:r>
        <w:rPr>
          <w:rFonts w:hint="eastAsia"/>
          <w:color w:val="auto"/>
          <w:spacing w:val="-3"/>
        </w:rPr>
        <w:t>、大分4号</w:t>
      </w:r>
      <w:r>
        <w:rPr>
          <w:rFonts w:hint="eastAsia"/>
          <w:spacing w:val="-3"/>
        </w:rPr>
        <w:t>等品种。购买无检疫性病虫害、生长健壮的苗木。</w:t>
      </w:r>
    </w:p>
    <w:p w14:paraId="783BDF82">
      <w:pPr>
        <w:pStyle w:val="105"/>
        <w:spacing w:before="120" w:after="120"/>
      </w:pPr>
      <w:r>
        <w:rPr>
          <w:rFonts w:hint="eastAsia"/>
        </w:rPr>
        <w:t>定植</w:t>
      </w:r>
    </w:p>
    <w:p w14:paraId="771FB2F1">
      <w:pPr>
        <w:pStyle w:val="56"/>
        <w:ind w:firstLine="420"/>
      </w:pPr>
      <w:r>
        <w:rPr>
          <w:rFonts w:hint="eastAsia"/>
        </w:rPr>
        <w:t>一般在2～3月春梢萌动前进行定植，栽植密度按株行距1.5 m～2 m×4</w:t>
      </w:r>
      <w:r>
        <w:rPr>
          <w:rFonts w:hint="eastAsia"/>
          <w:spacing w:val="-3"/>
        </w:rPr>
        <w:t xml:space="preserve"> m～4.5 m。</w:t>
      </w:r>
    </w:p>
    <w:p w14:paraId="72890043">
      <w:pPr>
        <w:pStyle w:val="105"/>
        <w:spacing w:before="120" w:after="120"/>
      </w:pPr>
      <w:r>
        <w:rPr>
          <w:rFonts w:hint="eastAsia"/>
        </w:rPr>
        <w:t>树型</w:t>
      </w:r>
    </w:p>
    <w:p w14:paraId="56C15DCC">
      <w:pPr>
        <w:pStyle w:val="56"/>
        <w:ind w:firstLine="408"/>
      </w:pPr>
      <w:r>
        <w:rPr>
          <w:rFonts w:hint="eastAsia"/>
          <w:spacing w:val="-3"/>
        </w:rPr>
        <w:t>通常采用圆头形、开心型。</w:t>
      </w:r>
    </w:p>
    <w:p w14:paraId="768ED8B9">
      <w:pPr>
        <w:pStyle w:val="105"/>
        <w:spacing w:before="120" w:after="120"/>
      </w:pPr>
      <w:r>
        <w:rPr>
          <w:rFonts w:hint="eastAsia"/>
        </w:rPr>
        <w:t>土壤管理</w:t>
      </w:r>
    </w:p>
    <w:p w14:paraId="6493787C">
      <w:pPr>
        <w:pStyle w:val="65"/>
        <w:spacing w:before="120" w:after="120"/>
      </w:pPr>
      <w:r>
        <w:rPr>
          <w:rFonts w:hint="eastAsia"/>
        </w:rPr>
        <w:t>土壤改良</w:t>
      </w:r>
    </w:p>
    <w:p w14:paraId="6B83E084">
      <w:pPr>
        <w:pStyle w:val="56"/>
        <w:ind w:firstLine="400"/>
      </w:pPr>
      <w:r>
        <w:rPr>
          <w:rFonts w:hint="eastAsia"/>
          <w:spacing w:val="-5"/>
        </w:rPr>
        <w:t>建园时对土壤深翻改土外，成园后每年秋冬季果实采收后，结合秋施基肥，对树盘深翻并增施有机</w:t>
      </w:r>
      <w:r>
        <w:rPr>
          <w:rFonts w:hint="eastAsia"/>
          <w:spacing w:val="-9"/>
        </w:rPr>
        <w:t>肥。分为扩穴深翻和全园深翻，将挖出的表土与腐熟的有机肥分层填入，底土放在上层，然后充分灌水。</w:t>
      </w:r>
    </w:p>
    <w:p w14:paraId="469A8399">
      <w:pPr>
        <w:pStyle w:val="65"/>
        <w:spacing w:before="120" w:after="120"/>
      </w:pPr>
      <w:r>
        <w:rPr>
          <w:rFonts w:hint="eastAsia"/>
        </w:rPr>
        <w:t>中耕除草</w:t>
      </w:r>
    </w:p>
    <w:p w14:paraId="24BE4221">
      <w:pPr>
        <w:pStyle w:val="56"/>
        <w:ind w:firstLine="408"/>
      </w:pPr>
      <w:r>
        <w:rPr>
          <w:rFonts w:hint="eastAsia"/>
          <w:spacing w:val="-3"/>
        </w:rPr>
        <w:t>果实生长季要及时中耕除草，保持园内通风透光，土壤疏松。</w:t>
      </w:r>
    </w:p>
    <w:p w14:paraId="006A2B02">
      <w:pPr>
        <w:pStyle w:val="65"/>
        <w:spacing w:before="120" w:after="120"/>
      </w:pPr>
      <w:r>
        <w:rPr>
          <w:rFonts w:hint="eastAsia"/>
        </w:rPr>
        <w:t>果园生草</w:t>
      </w:r>
    </w:p>
    <w:p w14:paraId="70E73804">
      <w:pPr>
        <w:pStyle w:val="56"/>
        <w:ind w:firstLine="400"/>
      </w:pPr>
      <w:r>
        <w:rPr>
          <w:rFonts w:hint="eastAsia"/>
          <w:spacing w:val="-5"/>
        </w:rPr>
        <w:t>行间种植豌豆、绿豆或紫云英等禾本科矮杆浅根性绿肥植物，行带树盘内用作物秸秆覆盖，厚度15</w:t>
      </w:r>
      <w:r>
        <w:rPr>
          <w:rFonts w:hint="eastAsia"/>
          <w:spacing w:val="16"/>
        </w:rPr>
        <w:t xml:space="preserve"> </w:t>
      </w:r>
      <w:r>
        <w:rPr>
          <w:rFonts w:hint="eastAsia"/>
          <w:spacing w:val="-5"/>
        </w:rPr>
        <w:t>cm～20</w:t>
      </w:r>
      <w:r>
        <w:rPr>
          <w:rFonts w:hint="eastAsia"/>
          <w:spacing w:val="12"/>
        </w:rPr>
        <w:t xml:space="preserve"> </w:t>
      </w:r>
      <w:r>
        <w:rPr>
          <w:rFonts w:hint="eastAsia"/>
          <w:spacing w:val="-5"/>
        </w:rPr>
        <w:t>cm。</w:t>
      </w:r>
    </w:p>
    <w:p w14:paraId="692F0A17">
      <w:pPr>
        <w:pStyle w:val="105"/>
        <w:spacing w:before="120" w:after="120"/>
      </w:pPr>
      <w:r>
        <w:rPr>
          <w:rFonts w:hint="eastAsia"/>
        </w:rPr>
        <w:t>施肥</w:t>
      </w:r>
    </w:p>
    <w:p w14:paraId="23C17F32">
      <w:pPr>
        <w:pStyle w:val="65"/>
        <w:spacing w:before="120" w:after="120"/>
      </w:pPr>
      <w:r>
        <w:rPr>
          <w:rFonts w:hint="eastAsia"/>
        </w:rPr>
        <w:t>施肥原则</w:t>
      </w:r>
    </w:p>
    <w:p w14:paraId="4D7BB5D8">
      <w:pPr>
        <w:pStyle w:val="56"/>
        <w:ind w:firstLine="420"/>
      </w:pPr>
      <w:r>
        <w:rPr>
          <w:rFonts w:hint="eastAsia"/>
        </w:rPr>
        <w:t>施肥以基肥为主，追肥为辅。所有肥料对环境和橘</w:t>
      </w:r>
      <w:r>
        <w:rPr>
          <w:rFonts w:hint="eastAsia"/>
          <w:spacing w:val="-3"/>
        </w:rPr>
        <w:t>树不能产生不良影响。</w:t>
      </w:r>
    </w:p>
    <w:p w14:paraId="45FBD49C">
      <w:pPr>
        <w:pStyle w:val="65"/>
        <w:spacing w:before="120" w:after="120"/>
      </w:pPr>
      <w:r>
        <w:rPr>
          <w:rFonts w:hint="eastAsia"/>
        </w:rPr>
        <w:t>基肥</w:t>
      </w:r>
    </w:p>
    <w:p w14:paraId="10E9BE18">
      <w:pPr>
        <w:pStyle w:val="56"/>
        <w:ind w:firstLine="408"/>
      </w:pPr>
      <w:r>
        <w:rPr>
          <w:rFonts w:hint="eastAsia"/>
          <w:spacing w:val="-3"/>
        </w:rPr>
        <w:t>秋末冬初，施入堆肥、厩肥、饼肥等优质腐熟有机肥，方法有环状沟、条</w:t>
      </w:r>
      <w:r>
        <w:rPr>
          <w:rFonts w:hint="eastAsia"/>
          <w:spacing w:val="-4"/>
        </w:rPr>
        <w:t>沟、放射沟沟施或撒施，</w:t>
      </w:r>
      <w:r>
        <w:rPr>
          <w:rFonts w:hint="eastAsia"/>
        </w:rPr>
        <w:t xml:space="preserve"> 施肥量为每株50 kg～60 kg 。自然养殖的畜禽粪尿、饼肥应当按照相关要求进行充分腐熟和无害化处  </w:t>
      </w:r>
      <w:r>
        <w:rPr>
          <w:rFonts w:hint="eastAsia"/>
          <w:spacing w:val="-3"/>
        </w:rPr>
        <w:t>理。施用有机肥种类宜逐年更换或一年同时混施多种有机肥。</w:t>
      </w:r>
    </w:p>
    <w:p w14:paraId="000A3456">
      <w:pPr>
        <w:pStyle w:val="65"/>
        <w:spacing w:before="120" w:after="120"/>
      </w:pPr>
      <w:r>
        <w:rPr>
          <w:rFonts w:hint="eastAsia"/>
        </w:rPr>
        <w:t>追肥</w:t>
      </w:r>
    </w:p>
    <w:p w14:paraId="1653DD2F">
      <w:pPr>
        <w:pStyle w:val="56"/>
        <w:ind w:firstLine="420"/>
      </w:pPr>
      <w:r>
        <w:rPr>
          <w:rFonts w:hint="eastAsia"/>
        </w:rPr>
        <w:t>1年～4 年的幼树主要追萌芽肥、夏梢肥和秋梢肥；5</w:t>
      </w:r>
      <w:r>
        <w:rPr>
          <w:rFonts w:hint="eastAsia"/>
          <w:spacing w:val="-3"/>
        </w:rPr>
        <w:t>年～10年的结果树追稳果肥和6月壮果肥，以</w:t>
      </w:r>
      <w:r>
        <w:rPr>
          <w:rFonts w:hint="eastAsia"/>
        </w:rPr>
        <w:t>腐熟厩肥和富含氮磷的有机肥为主，稳果肥按每株10 kg腐熟厩肥、豆饼等的浸泡液和富含钾</w:t>
      </w:r>
      <w:r>
        <w:rPr>
          <w:rFonts w:hint="eastAsia"/>
          <w:spacing w:val="-3"/>
        </w:rPr>
        <w:t>、钙的矿</w:t>
      </w:r>
      <w:r>
        <w:rPr>
          <w:rFonts w:hint="eastAsia"/>
        </w:rPr>
        <w:t>质钾肥，壮果肥按每株7 kg～8 kg腐熟</w:t>
      </w:r>
      <w:r>
        <w:rPr>
          <w:rFonts w:hint="eastAsia"/>
          <w:spacing w:val="-3"/>
        </w:rPr>
        <w:t>厩肥加豆饼等的浸泡液。</w:t>
      </w:r>
    </w:p>
    <w:p w14:paraId="1FB3FB37">
      <w:pPr>
        <w:pStyle w:val="105"/>
        <w:spacing w:before="120" w:after="120"/>
      </w:pPr>
      <w:r>
        <w:rPr>
          <w:rFonts w:hint="eastAsia"/>
        </w:rPr>
        <w:t>水分管理</w:t>
      </w:r>
    </w:p>
    <w:p w14:paraId="235BA823">
      <w:pPr>
        <w:pStyle w:val="56"/>
        <w:ind w:firstLine="400"/>
      </w:pPr>
      <w:r>
        <w:rPr>
          <w:rFonts w:hint="eastAsia"/>
          <w:spacing w:val="-5"/>
        </w:rPr>
        <w:t>要按照“旱情及时浇水、涝情及时排水，按果树生长发育规律需求给水”的原则进行水分管理，特</w:t>
      </w:r>
      <w:r>
        <w:rPr>
          <w:rFonts w:hint="eastAsia"/>
          <w:spacing w:val="18"/>
        </w:rPr>
        <w:t xml:space="preserve"> </w:t>
      </w:r>
      <w:r>
        <w:rPr>
          <w:rFonts w:hint="eastAsia"/>
        </w:rPr>
        <w:t>别应保证果实膨大期土壤水分充足，灌溉水质应符合GB 5084的规定。同时，果园沟渠应保持</w:t>
      </w:r>
      <w:r>
        <w:rPr>
          <w:rFonts w:hint="eastAsia"/>
          <w:spacing w:val="-3"/>
        </w:rPr>
        <w:t>通畅，保</w:t>
      </w:r>
      <w:r>
        <w:rPr>
          <w:rFonts w:hint="eastAsia"/>
        </w:rPr>
        <w:t xml:space="preserve"> </w:t>
      </w:r>
      <w:r>
        <w:rPr>
          <w:rFonts w:hint="eastAsia"/>
          <w:spacing w:val="-3"/>
        </w:rPr>
        <w:t>证雨季来临后可及时排水。</w:t>
      </w:r>
    </w:p>
    <w:p w14:paraId="2B72492A">
      <w:pPr>
        <w:pStyle w:val="104"/>
        <w:spacing w:before="240" w:after="240"/>
      </w:pPr>
      <w:bookmarkStart w:id="54" w:name="_Toc196223542"/>
      <w:r>
        <w:rPr>
          <w:rFonts w:hint="eastAsia"/>
        </w:rPr>
        <w:t>整形修剪</w:t>
      </w:r>
      <w:bookmarkEnd w:id="54"/>
    </w:p>
    <w:p w14:paraId="333398AB">
      <w:pPr>
        <w:pStyle w:val="105"/>
        <w:spacing w:before="120" w:after="120"/>
      </w:pPr>
      <w:r>
        <w:rPr>
          <w:rFonts w:hint="eastAsia"/>
        </w:rPr>
        <w:t>修剪时期</w:t>
      </w:r>
    </w:p>
    <w:p w14:paraId="5AFEF393">
      <w:pPr>
        <w:pStyle w:val="56"/>
        <w:ind w:firstLine="400"/>
      </w:pPr>
      <w:r>
        <w:rPr>
          <w:rFonts w:hint="eastAsia"/>
          <w:spacing w:val="-5"/>
        </w:rPr>
        <w:t>果树定植后应持续整形。冬季应在2月下旬至4月上旬进行修剪，夏季修剪是在夏季第二次生理落果</w:t>
      </w:r>
      <w:r>
        <w:rPr>
          <w:rFonts w:hint="eastAsia"/>
          <w:spacing w:val="17"/>
        </w:rPr>
        <w:t xml:space="preserve"> </w:t>
      </w:r>
      <w:r>
        <w:rPr>
          <w:rFonts w:hint="eastAsia"/>
        </w:rPr>
        <w:t>前后进行，包括幼树抹芽放梢培养骨干枝；结果树抹夏梢和长梢摘心。</w:t>
      </w:r>
    </w:p>
    <w:p w14:paraId="5BD9319B">
      <w:pPr>
        <w:pStyle w:val="105"/>
        <w:spacing w:before="120" w:after="120"/>
      </w:pPr>
      <w:r>
        <w:rPr>
          <w:rFonts w:hint="eastAsia"/>
        </w:rPr>
        <w:t>花果管理</w:t>
      </w:r>
    </w:p>
    <w:p w14:paraId="573BA060">
      <w:pPr>
        <w:pStyle w:val="56"/>
        <w:ind w:firstLine="400"/>
      </w:pPr>
      <w:r>
        <w:rPr>
          <w:rFonts w:hint="eastAsia"/>
          <w:spacing w:val="-5"/>
        </w:rPr>
        <w:t>花果管理主要是促进花芽分化、疏花疏果、保花保果。疏花主要通过在冬季修剪时对翌年花量过大的植株剪除或短截部分结果枝；控果主要根据树势进行疏除，叶与果比例一般为30～35:1，在同一生长</w:t>
      </w:r>
      <w:r>
        <w:rPr>
          <w:rFonts w:hint="eastAsia"/>
        </w:rPr>
        <w:t>点上有多个果时，采用3疏1、5疏2的原则，注意全株均匀留果。</w:t>
      </w:r>
    </w:p>
    <w:p w14:paraId="60178154">
      <w:pPr>
        <w:pStyle w:val="104"/>
        <w:spacing w:before="240" w:after="240"/>
      </w:pPr>
      <w:bookmarkStart w:id="55" w:name="_Toc196223543"/>
      <w:r>
        <w:rPr>
          <w:rFonts w:hint="eastAsia"/>
        </w:rPr>
        <w:t>病虫害防治技术</w:t>
      </w:r>
      <w:bookmarkEnd w:id="55"/>
    </w:p>
    <w:p w14:paraId="6AB865E1">
      <w:pPr>
        <w:pStyle w:val="105"/>
        <w:spacing w:before="120" w:after="120"/>
      </w:pPr>
      <w:r>
        <w:rPr>
          <w:rFonts w:hint="eastAsia"/>
        </w:rPr>
        <w:t>清园</w:t>
      </w:r>
    </w:p>
    <w:p w14:paraId="531CF6E6">
      <w:pPr>
        <w:pStyle w:val="56"/>
        <w:ind w:firstLine="420"/>
      </w:pPr>
      <w:r>
        <w:rPr>
          <w:rFonts w:hint="eastAsia"/>
        </w:rPr>
        <w:t>清除园内枯枝落叶、落果和杂草，清理带沟，加深排水主沟。</w:t>
      </w:r>
    </w:p>
    <w:p w14:paraId="38CA3F3C">
      <w:pPr>
        <w:pStyle w:val="105"/>
        <w:spacing w:before="120" w:after="120"/>
      </w:pPr>
      <w:r>
        <w:rPr>
          <w:rFonts w:hint="eastAsia"/>
        </w:rPr>
        <w:t>主要病害</w:t>
      </w:r>
    </w:p>
    <w:p w14:paraId="1006727E">
      <w:pPr>
        <w:pStyle w:val="56"/>
        <w:ind w:firstLine="420"/>
      </w:pPr>
      <w:r>
        <w:rPr>
          <w:rFonts w:hint="eastAsia"/>
        </w:rPr>
        <w:t>柑橘黑斑病、炭疽病等。</w:t>
      </w:r>
    </w:p>
    <w:p w14:paraId="4C95F4FF">
      <w:pPr>
        <w:pStyle w:val="105"/>
        <w:spacing w:before="120" w:after="120"/>
      </w:pPr>
      <w:r>
        <w:rPr>
          <w:rFonts w:hint="eastAsia"/>
        </w:rPr>
        <w:t>主要虫害</w:t>
      </w:r>
    </w:p>
    <w:p w14:paraId="6605058F">
      <w:pPr>
        <w:pStyle w:val="56"/>
        <w:ind w:firstLine="420"/>
      </w:pPr>
      <w:r>
        <w:rPr>
          <w:rFonts w:hint="eastAsia"/>
        </w:rPr>
        <w:t>蚜虫、柑橘吉丁虫、大食蝇等。</w:t>
      </w:r>
    </w:p>
    <w:p w14:paraId="6DE92CE3">
      <w:pPr>
        <w:pStyle w:val="105"/>
        <w:spacing w:before="120" w:after="120"/>
      </w:pPr>
      <w:r>
        <w:rPr>
          <w:rFonts w:hint="eastAsia"/>
        </w:rPr>
        <w:t>防治原则</w:t>
      </w:r>
    </w:p>
    <w:p w14:paraId="7A1E47B0">
      <w:pPr>
        <w:pStyle w:val="56"/>
        <w:ind w:firstLine="400"/>
      </w:pPr>
      <w:r>
        <w:rPr>
          <w:rFonts w:hint="eastAsia"/>
          <w:spacing w:val="-5"/>
        </w:rPr>
        <w:t>遵循防重于治的原则，从整个果园生态系统出发，以农业防治为基础，综合运用物理防治和生物防</w:t>
      </w:r>
      <w:r>
        <w:rPr>
          <w:rFonts w:hint="eastAsia"/>
          <w:spacing w:val="17"/>
        </w:rPr>
        <w:t xml:space="preserve"> </w:t>
      </w:r>
      <w:r>
        <w:rPr>
          <w:rFonts w:hint="eastAsia"/>
          <w:spacing w:val="-4"/>
        </w:rPr>
        <w:t>治措施，创造不利于病虫草滋生、有利于各类</w:t>
      </w:r>
      <w:r>
        <w:rPr>
          <w:rFonts w:hint="eastAsia"/>
          <w:spacing w:val="-5"/>
        </w:rPr>
        <w:t>虫害天敌繁衍的环境条件，增进生物多样性，保持果园生</w:t>
      </w:r>
      <w:r>
        <w:rPr>
          <w:rFonts w:hint="eastAsia"/>
        </w:rPr>
        <w:t xml:space="preserve"> 物平衡，减少各类病虫草害所造成的损失。</w:t>
      </w:r>
    </w:p>
    <w:p w14:paraId="1ABDFDDB">
      <w:pPr>
        <w:pStyle w:val="105"/>
        <w:spacing w:before="120" w:after="120"/>
      </w:pPr>
      <w:r>
        <w:rPr>
          <w:rFonts w:hint="eastAsia"/>
        </w:rPr>
        <w:t>农业防治</w:t>
      </w:r>
    </w:p>
    <w:p w14:paraId="35DA543B">
      <w:pPr>
        <w:pStyle w:val="56"/>
        <w:ind w:firstLine="404"/>
      </w:pPr>
      <w:r>
        <w:rPr>
          <w:rFonts w:hint="eastAsia"/>
          <w:spacing w:val="-4"/>
        </w:rPr>
        <w:t>加强水肥管理，提高树体健康水平；合理修</w:t>
      </w:r>
      <w:r>
        <w:rPr>
          <w:rFonts w:hint="eastAsia"/>
          <w:spacing w:val="-5"/>
        </w:rPr>
        <w:t>剪，保持树体通风透光，减轻病害，剪除病虫枝、树干</w:t>
      </w:r>
      <w:r>
        <w:rPr>
          <w:rFonts w:hint="eastAsia"/>
        </w:rPr>
        <w:t xml:space="preserve"> </w:t>
      </w:r>
      <w:r>
        <w:rPr>
          <w:rFonts w:hint="eastAsia"/>
          <w:spacing w:val="-4"/>
        </w:rPr>
        <w:t>缠草、树干刷白、及时清园等措施，减轻越</w:t>
      </w:r>
      <w:r>
        <w:rPr>
          <w:rFonts w:hint="eastAsia"/>
          <w:spacing w:val="-5"/>
        </w:rPr>
        <w:t>冬期病虫害；利用行间生草、覆膜除草、机械除草、人工除</w:t>
      </w:r>
      <w:r>
        <w:rPr>
          <w:rFonts w:hint="eastAsia"/>
        </w:rPr>
        <w:t xml:space="preserve"> 草等措施控制杂草。</w:t>
      </w:r>
    </w:p>
    <w:p w14:paraId="690E23BB">
      <w:pPr>
        <w:pStyle w:val="105"/>
        <w:spacing w:before="120" w:after="120"/>
      </w:pPr>
      <w:r>
        <w:rPr>
          <w:rFonts w:hint="eastAsia"/>
        </w:rPr>
        <w:t>物理防治</w:t>
      </w:r>
    </w:p>
    <w:p w14:paraId="096A9ACE">
      <w:pPr>
        <w:pStyle w:val="56"/>
        <w:ind w:firstLine="420"/>
      </w:pPr>
      <w:r>
        <w:rPr>
          <w:rFonts w:hint="eastAsia"/>
        </w:rPr>
        <w:t>利用害虫生物学特性，在园内放置糖醋液、性诱剂、诱虫灯、黄色粘虫板及树干缠草等诱杀害虫。</w:t>
      </w:r>
    </w:p>
    <w:p w14:paraId="24D0AEC7">
      <w:pPr>
        <w:pStyle w:val="105"/>
        <w:spacing w:before="120" w:after="120"/>
      </w:pPr>
      <w:r>
        <w:rPr>
          <w:rFonts w:hint="eastAsia"/>
        </w:rPr>
        <w:t>生物防治</w:t>
      </w:r>
    </w:p>
    <w:p w14:paraId="60DF5ECF">
      <w:pPr>
        <w:pStyle w:val="165"/>
      </w:pPr>
      <w:r>
        <w:rPr>
          <w:rFonts w:hint="eastAsia"/>
        </w:rPr>
        <w:t>通过诱集植物，如苜蓿、有益杂草等，增殖和吸引自然界的瓢虫、草蛉、小花蝽等天敌控制蚜</w:t>
      </w:r>
    </w:p>
    <w:p w14:paraId="38C86185">
      <w:pPr>
        <w:pStyle w:val="56"/>
        <w:ind w:firstLine="384"/>
      </w:pPr>
      <w:r>
        <w:rPr>
          <w:rFonts w:hint="eastAsia"/>
          <w:spacing w:val="-9"/>
        </w:rPr>
        <w:t>虫；</w:t>
      </w:r>
    </w:p>
    <w:p w14:paraId="4A586DEC">
      <w:pPr>
        <w:pStyle w:val="165"/>
      </w:pPr>
      <w:r>
        <w:rPr>
          <w:rFonts w:hint="eastAsia"/>
        </w:rPr>
        <w:t>释放天敌控制害虫，以虫治虫。</w:t>
      </w:r>
    </w:p>
    <w:p w14:paraId="5B189366">
      <w:pPr>
        <w:pStyle w:val="105"/>
        <w:spacing w:before="120" w:after="120"/>
      </w:pPr>
      <w:r>
        <w:rPr>
          <w:rFonts w:hint="eastAsia"/>
        </w:rPr>
        <w:t>药剂防治</w:t>
      </w:r>
    </w:p>
    <w:p w14:paraId="1D0EEA7E">
      <w:pPr>
        <w:pStyle w:val="56"/>
        <w:ind w:firstLine="400"/>
      </w:pPr>
      <w:r>
        <w:rPr>
          <w:rFonts w:hint="eastAsia"/>
          <w:spacing w:val="-5"/>
        </w:rPr>
        <w:t>上述方法不能有效控制病虫草害时，有条件有限制地使用植物和动物来源制剂如桉油精、孔雀草等</w:t>
      </w:r>
      <w:r>
        <w:rPr>
          <w:rFonts w:hint="eastAsia"/>
          <w:spacing w:val="-2"/>
        </w:rPr>
        <w:t>提取物来防治病虫害。</w:t>
      </w:r>
      <w:r>
        <w:rPr>
          <w:rFonts w:hint="eastAsia"/>
        </w:rPr>
        <w:t>不应使用高危、高毒农药。</w:t>
      </w:r>
      <w:r>
        <w:t xml:space="preserve"> </w:t>
      </w:r>
    </w:p>
    <w:p w14:paraId="56482350">
      <w:pPr>
        <w:pStyle w:val="104"/>
        <w:spacing w:before="240" w:after="240"/>
      </w:pPr>
      <w:bookmarkStart w:id="56" w:name="_Toc196223544"/>
      <w:r>
        <w:rPr>
          <w:rFonts w:hint="eastAsia"/>
        </w:rPr>
        <w:t>适时采收</w:t>
      </w:r>
      <w:bookmarkEnd w:id="56"/>
      <w:r>
        <w:t xml:space="preserve"> </w:t>
      </w:r>
    </w:p>
    <w:p w14:paraId="1B69BDAB">
      <w:pPr>
        <w:pStyle w:val="56"/>
        <w:ind w:firstLine="404"/>
      </w:pPr>
      <w:r>
        <w:rPr>
          <w:rFonts w:hint="eastAsia"/>
          <w:spacing w:val="-4"/>
        </w:rPr>
        <w:t>根据品种特性、销售、贮藏等条件，确定采</w:t>
      </w:r>
      <w:r>
        <w:rPr>
          <w:rFonts w:hint="eastAsia"/>
          <w:spacing w:val="-5"/>
        </w:rPr>
        <w:t>收时间。采收宜在晴天上午或阴天进行。整个采收过程中须避免机械损伤和暴晒。采收后</w:t>
      </w:r>
      <w:r>
        <w:rPr>
          <w:spacing w:val="-5"/>
        </w:rPr>
        <w:t>按照</w:t>
      </w:r>
      <w:r>
        <w:rPr>
          <w:rFonts w:hint="eastAsia"/>
          <w:spacing w:val="-5"/>
        </w:rPr>
        <w:t>T/JALNCP 0601</w:t>
      </w:r>
      <w:r>
        <w:rPr>
          <w:rFonts w:hint="eastAsia"/>
          <w:spacing w:val="-4"/>
        </w:rPr>
        <w:t>进行分级和</w:t>
      </w:r>
      <w:r>
        <w:rPr>
          <w:spacing w:val="-4"/>
        </w:rPr>
        <w:t>贮存。</w:t>
      </w:r>
    </w:p>
    <w:p w14:paraId="28775F1A">
      <w:pPr>
        <w:pStyle w:val="56"/>
        <w:ind w:firstLine="199" w:firstLineChars="95"/>
        <w:sectPr>
          <w:pgSz w:w="11906" w:h="16838"/>
          <w:pgMar w:top="1928" w:right="1134" w:bottom="1134" w:left="1134" w:header="1418" w:footer="1134" w:gutter="284"/>
          <w:pgNumType w:start="1"/>
          <w:cols w:space="425" w:num="1"/>
          <w:formProt w:val="0"/>
          <w:docGrid w:linePitch="312" w:charSpace="0"/>
        </w:sectPr>
      </w:pPr>
    </w:p>
    <w:bookmarkEnd w:id="25"/>
    <w:p w14:paraId="109C8BB8">
      <w:pPr>
        <w:pStyle w:val="198"/>
        <w:rPr>
          <w:vanish w:val="0"/>
        </w:rPr>
      </w:pPr>
      <w:bookmarkStart w:id="57" w:name="BookMark5"/>
    </w:p>
    <w:p w14:paraId="7E660EDB">
      <w:pPr>
        <w:pStyle w:val="199"/>
        <w:rPr>
          <w:vanish w:val="0"/>
        </w:rPr>
      </w:pPr>
    </w:p>
    <w:p w14:paraId="3A694943">
      <w:pPr>
        <w:pStyle w:val="76"/>
        <w:spacing w:after="120"/>
      </w:pPr>
      <w:r>
        <w:br w:type="textWrapping"/>
      </w:r>
      <w:bookmarkStart w:id="58" w:name="_Toc196138400"/>
      <w:bookmarkStart w:id="59" w:name="_Toc196223546"/>
      <w:r>
        <w:rPr>
          <w:rFonts w:hint="eastAsia"/>
        </w:rPr>
        <w:t>（规范性）</w:t>
      </w:r>
      <w:r>
        <w:br w:type="textWrapping"/>
      </w:r>
      <w:r>
        <w:rPr>
          <w:rFonts w:hint="eastAsia"/>
        </w:rPr>
        <w:t>井冈蜜橘种植区域范围图</w:t>
      </w:r>
      <w:bookmarkEnd w:id="58"/>
      <w:bookmarkEnd w:id="59"/>
    </w:p>
    <w:p w14:paraId="014A036F">
      <w:pPr>
        <w:pStyle w:val="56"/>
        <w:ind w:firstLine="420"/>
      </w:pPr>
    </w:p>
    <w:p w14:paraId="0209AF0D">
      <w:pPr>
        <w:pStyle w:val="56"/>
        <w:ind w:firstLine="420"/>
      </w:pPr>
    </w:p>
    <w:p w14:paraId="286661CB">
      <w:pPr>
        <w:pStyle w:val="56"/>
        <w:ind w:firstLine="420"/>
      </w:pPr>
    </w:p>
    <w:bookmarkEnd w:id="57"/>
    <w:p w14:paraId="219990E3">
      <w:pPr>
        <w:pStyle w:val="56"/>
        <w:ind w:firstLine="0" w:firstLineChars="0"/>
        <w:jc w:val="center"/>
      </w:pPr>
      <w:bookmarkStart w:id="60" w:name="BookMark8"/>
      <w:r>
        <w:rPr>
          <w:rFonts w:hint="eastAsia"/>
        </w:rP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0"/>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452F8">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244AB">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0215B">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F807A">
    <w:pPr>
      <w:pStyle w:val="52"/>
    </w:pPr>
    <w:r>
      <w:fldChar w:fldCharType="begin"/>
    </w:r>
    <w:r>
      <w:instrText xml:space="preserve">PAGE   \* MERGEFORMAT</w:instrText>
    </w:r>
    <w:r>
      <w:fldChar w:fldCharType="separate"/>
    </w:r>
    <w:r>
      <w:rPr>
        <w:lang w:val="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11AD5">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52188">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7E5DF">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870CC">
    <w:pPr>
      <w:pStyle w:val="61"/>
    </w:pPr>
    <w:r>
      <w:fldChar w:fldCharType="begin"/>
    </w:r>
    <w:r>
      <w:instrText xml:space="preserve"> STYLEREF  标准文件_文件编号  \* MERGEFORMAT </w:instrText>
    </w:r>
    <w:r>
      <w:fldChar w:fldCharType="separate"/>
    </w:r>
    <w:r>
      <w:t>T/JALNCP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E0811">
    <w:pPr>
      <w:pStyle w:val="18"/>
      <w:jc w:val="right"/>
    </w:pPr>
    <w:r>
      <w:fldChar w:fldCharType="begin"/>
    </w:r>
    <w:r>
      <w:instrText xml:space="preserve"> STYLEREF  标准文件_文件编号  \* MERGEFORMAT </w:instrText>
    </w:r>
    <w:r>
      <w:fldChar w:fldCharType="separate"/>
    </w:r>
    <w:r>
      <w:t>T/JALNCP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142"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6D1"/>
    <w:rsid w:val="0000040A"/>
    <w:rsid w:val="00000A94"/>
    <w:rsid w:val="00001972"/>
    <w:rsid w:val="00001D9A"/>
    <w:rsid w:val="00007409"/>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20A7"/>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2932"/>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0141"/>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194E"/>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B5CDC"/>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2A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063B"/>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73E"/>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6CB4"/>
    <w:rsid w:val="006770F4"/>
    <w:rsid w:val="00677A84"/>
    <w:rsid w:val="0068026D"/>
    <w:rsid w:val="00680A27"/>
    <w:rsid w:val="006816A4"/>
    <w:rsid w:val="006819B8"/>
    <w:rsid w:val="006840A6"/>
    <w:rsid w:val="006850CD"/>
    <w:rsid w:val="00685AAB"/>
    <w:rsid w:val="0069344E"/>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1E61"/>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0FC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2FE"/>
    <w:rsid w:val="0089049D"/>
    <w:rsid w:val="008928C9"/>
    <w:rsid w:val="008930CB"/>
    <w:rsid w:val="008938DC"/>
    <w:rsid w:val="00893FD1"/>
    <w:rsid w:val="00894836"/>
    <w:rsid w:val="00895172"/>
    <w:rsid w:val="00895680"/>
    <w:rsid w:val="00896498"/>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3878"/>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E70EF"/>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1CD2"/>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1C4"/>
    <w:rsid w:val="00A4452E"/>
    <w:rsid w:val="00A4472C"/>
    <w:rsid w:val="00A44E69"/>
    <w:rsid w:val="00A4661E"/>
    <w:rsid w:val="00A55BD6"/>
    <w:rsid w:val="00A55D50"/>
    <w:rsid w:val="00A57142"/>
    <w:rsid w:val="00A5729F"/>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17A96"/>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411F"/>
    <w:rsid w:val="00B96D40"/>
    <w:rsid w:val="00B97386"/>
    <w:rsid w:val="00BA263B"/>
    <w:rsid w:val="00BA42B2"/>
    <w:rsid w:val="00BA58D4"/>
    <w:rsid w:val="00BA5B9E"/>
    <w:rsid w:val="00BA7C9A"/>
    <w:rsid w:val="00BB4BD6"/>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34E3"/>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572F"/>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1203"/>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29E4"/>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36D1"/>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83D57D7"/>
    <w:rsid w:val="1F6C22FD"/>
    <w:rsid w:val="204E62C0"/>
    <w:rsid w:val="21056B33"/>
    <w:rsid w:val="25CD5911"/>
    <w:rsid w:val="3F256F07"/>
    <w:rsid w:val="53BC698F"/>
    <w:rsid w:val="694B3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99"/>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99"/>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9BDCE73313F4F29A61F76C7B14C1F8C"/>
        <w:style w:val=""/>
        <w:category>
          <w:name w:val="常规"/>
          <w:gallery w:val="placeholder"/>
        </w:category>
        <w:types>
          <w:type w:val="bbPlcHdr"/>
        </w:types>
        <w:behaviors>
          <w:behavior w:val="content"/>
        </w:behaviors>
        <w:description w:val=""/>
        <w:guid w:val="{EEADD79C-BF11-4468-AD76-23DF5583C3E0}"/>
      </w:docPartPr>
      <w:docPartBody>
        <w:p w14:paraId="79A13551">
          <w:pPr>
            <w:pStyle w:val="5"/>
          </w:pPr>
          <w:r>
            <w:rPr>
              <w:rStyle w:val="4"/>
              <w:rFonts w:hint="eastAsia"/>
            </w:rPr>
            <w:t>单击或点击此处输入文字。</w:t>
          </w:r>
        </w:p>
      </w:docPartBody>
    </w:docPart>
    <w:docPart>
      <w:docPartPr>
        <w:name w:val="3843898D094A46BDA460B67BDBDB537D"/>
        <w:style w:val=""/>
        <w:category>
          <w:name w:val="常规"/>
          <w:gallery w:val="placeholder"/>
        </w:category>
        <w:types>
          <w:type w:val="bbPlcHdr"/>
        </w:types>
        <w:behaviors>
          <w:behavior w:val="content"/>
        </w:behaviors>
        <w:description w:val=""/>
        <w:guid w:val="{A176BFAB-702A-4E2A-9CAF-57721A748F26}"/>
      </w:docPartPr>
      <w:docPartBody>
        <w:p w14:paraId="05812EDD">
          <w:pPr>
            <w:pStyle w:val="6"/>
          </w:pPr>
          <w:r>
            <w:rPr>
              <w:rStyle w:val="4"/>
              <w:rFonts w:hint="eastAsia"/>
            </w:rPr>
            <w:t>选择一项。</w:t>
          </w:r>
        </w:p>
      </w:docPartBody>
    </w:docPart>
    <w:docPart>
      <w:docPartPr>
        <w:name w:val="0DA0661F3FF04FA39E943E38118323DB"/>
        <w:style w:val=""/>
        <w:category>
          <w:name w:val="常规"/>
          <w:gallery w:val="placeholder"/>
        </w:category>
        <w:types>
          <w:type w:val="bbPlcHdr"/>
        </w:types>
        <w:behaviors>
          <w:behavior w:val="content"/>
        </w:behaviors>
        <w:description w:val=""/>
        <w:guid w:val="{8B11A2BE-ADC2-435B-B174-53E15C104F99}"/>
      </w:docPartPr>
      <w:docPartBody>
        <w:p w14:paraId="43F88D34">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B5C"/>
    <w:rsid w:val="00092EBB"/>
    <w:rsid w:val="00185D6A"/>
    <w:rsid w:val="001A19E3"/>
    <w:rsid w:val="00201B5C"/>
    <w:rsid w:val="004C463C"/>
    <w:rsid w:val="00A75251"/>
    <w:rsid w:val="00CC1500"/>
    <w:rsid w:val="00E8207D"/>
    <w:rsid w:val="00F10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09BDCE73313F4F29A61F76C7B14C1F8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3843898D094A46BDA460B67BDBDB537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0DA0661F3FF04FA39E943E38118323DB"/>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45A5AE-4E83-4184-A6CC-0CE6E7B3A3EB}">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7</Pages>
  <Words>2107</Words>
  <Characters>2277</Characters>
  <Lines>24</Lines>
  <Paragraphs>6</Paragraphs>
  <TotalTime>67</TotalTime>
  <ScaleCrop>false</ScaleCrop>
  <LinksUpToDate>false</LinksUpToDate>
  <CharactersWithSpaces>2368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2025-04-22T01:21:00Z</dcterms:created>
  <dc:creator>Administrator</dc:creator>
  <dc:description>&lt;config cover="true" show_menu="true" version="1.0.0" doctype="SDKXY"&gt;_x000d_
&lt;/config&gt;</dc:description>
  <cp:lastModifiedBy>晨曦</cp:lastModifiedBy>
  <cp:lastPrinted>2021-02-02T08:22:00Z</cp:lastPrinted>
  <dcterms:modified xsi:type="dcterms:W3CDTF">2025-04-29T05:37:11Z</dcterms:modified>
  <dc:title>团体标准</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eyJoZGlkIjoiMjkxM2Y1ZDQ4N2RhZjlmZDAyMThmODY1NmZlZjVhNjciLCJ1c2VySWQiOiI4MzYyMjUxNjkifQ==</vt:lpwstr>
  </property>
  <property fmtid="{D5CDD505-2E9C-101B-9397-08002B2CF9AE}" pid="15" name="KSOProductBuildVer">
    <vt:lpwstr>2052-12.1.0.20784</vt:lpwstr>
  </property>
  <property fmtid="{D5CDD505-2E9C-101B-9397-08002B2CF9AE}" pid="16" name="ICV">
    <vt:lpwstr>545916421A9F478C9F09E58120C33DCB_13</vt:lpwstr>
  </property>
</Properties>
</file>