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04CBD">
      <w:pPr>
        <w:pStyle w:val="30"/>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58167014">
      <w:pPr>
        <w:pStyle w:val="41"/>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JALNCP X-2025"/>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T/JALNCP X-2025</w:t>
      </w:r>
      <w:r>
        <w:rPr>
          <w:rFonts w:hint="eastAsia" w:ascii="黑体" w:hAnsi="Times New Roman" w:eastAsia="黑体" w:cs="Times New Roman"/>
          <w:sz w:val="28"/>
          <w:lang w:val="en-US" w:eastAsia="zh-CN"/>
        </w:rPr>
        <w:fldChar w:fldCharType="end"/>
      </w:r>
      <w:bookmarkEnd w:id="1"/>
    </w:p>
    <w:p w14:paraId="12278792">
      <w:pPr>
        <w:pStyle w:val="40"/>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45EF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1" w:type="dxa"/>
            <w:tcBorders>
              <w:top w:val="single" w:color="auto" w:sz="8" w:space="0"/>
            </w:tcBorders>
          </w:tcPr>
          <w:p w14:paraId="0198C9EF">
            <w:pPr>
              <w:pStyle w:val="35"/>
              <w:widowControl w:val="0"/>
              <w:bidi w:val="0"/>
              <w:jc w:val="both"/>
              <w:rPr>
                <w:rFonts w:hint="eastAsia"/>
                <w:sz w:val="10"/>
                <w:vertAlign w:val="baseline"/>
                <w:lang w:val="en-US" w:eastAsia="zh-CN"/>
              </w:rPr>
            </w:pPr>
          </w:p>
        </w:tc>
      </w:tr>
    </w:tbl>
    <w:p w14:paraId="21878ECD">
      <w:pPr>
        <w:pStyle w:val="42"/>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井冈山羊肚菌种植技术规程"/>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井冈山羊肚菌种植技术规程</w:t>
      </w:r>
      <w:r>
        <w:rPr>
          <w:rFonts w:hint="eastAsia" w:ascii="黑体" w:hAnsi="Times New Roman" w:eastAsia="黑体" w:cs="Times New Roman"/>
          <w:sz w:val="52"/>
          <w:lang w:val="en-US" w:eastAsia="zh-CN"/>
        </w:rPr>
        <w:fldChar w:fldCharType="end"/>
      </w:r>
      <w:bookmarkEnd w:id="3"/>
    </w:p>
    <w:p w14:paraId="49208873">
      <w:pPr>
        <w:pStyle w:val="43"/>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Technical Regulations for Planting Morchella in Jinggangshan"/>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Technical Regulations for Planting Morchella in Jinggangshan</w:t>
      </w:r>
      <w:r>
        <w:rPr>
          <w:rFonts w:hint="eastAsia" w:ascii="Times New Roman" w:hAnsi="Times New Roman" w:eastAsia="黑体" w:cs="Times New Roman"/>
          <w:sz w:val="28"/>
          <w:lang w:val="en-US" w:eastAsia="zh-CN"/>
        </w:rPr>
        <w:fldChar w:fldCharType="end"/>
      </w:r>
      <w:bookmarkEnd w:id="4"/>
    </w:p>
    <w:p w14:paraId="7F687191">
      <w:pPr>
        <w:pStyle w:val="44"/>
        <w:bidi w:val="0"/>
        <w:rPr>
          <w:rFonts w:hint="eastAsia"/>
          <w:lang w:val="en-US" w:eastAsia="zh-CN"/>
        </w:rPr>
      </w:pPr>
      <w:r>
        <w:rPr>
          <w:rFonts w:hint="eastAsia" w:cs="Times New Roman"/>
          <w:sz w:val="28"/>
          <w:lang w:val="en-US" w:eastAsia="zh-CN"/>
        </w:rPr>
        <w:t xml:space="preserve"> </w:t>
      </w:r>
    </w:p>
    <w:p w14:paraId="77849CB8">
      <w:pPr>
        <w:pStyle w:val="45"/>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77DD3056">
      <w:pPr>
        <w:pStyle w:val="46"/>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230EBBC7">
      <w:pPr>
        <w:pStyle w:val="47"/>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5B47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14:paraId="490BC54A">
            <w:pPr>
              <w:pStyle w:val="39"/>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871" w:type="dxa"/>
            <w:tcBorders>
              <w:bottom w:val="single" w:color="auto" w:sz="8" w:space="0"/>
            </w:tcBorders>
            <w:tcMar>
              <w:right w:w="57" w:type="dxa"/>
            </w:tcMar>
          </w:tcPr>
          <w:p w14:paraId="6D4E4927">
            <w:pPr>
              <w:pStyle w:val="39"/>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56C9BB39">
      <w:pPr>
        <w:pStyle w:val="49"/>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1"/>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2B8E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0BED673">
            <w:pPr>
              <w:pStyle w:val="53"/>
              <w:framePr w:w="9639"/>
              <w:bidi w:val="0"/>
              <w:jc w:val="both"/>
              <w:rPr>
                <w:rFonts w:hint="eastAsia"/>
                <w:vertAlign w:val="baseline"/>
                <w:lang w:val="en-US" w:eastAsia="zh-CN"/>
              </w:rPr>
            </w:pPr>
            <w:r>
              <w:rPr>
                <w:rFonts w:hint="eastAsia"/>
                <w:vertAlign w:val="baseline"/>
                <w:lang w:val="en-US" w:eastAsia="zh-CN"/>
              </w:rPr>
              <w:t>ICS</w:t>
            </w:r>
          </w:p>
        </w:tc>
        <w:tc>
          <w:tcPr>
            <w:tcW w:w="9107" w:type="dxa"/>
          </w:tcPr>
          <w:p w14:paraId="7BCD37EA">
            <w:pPr>
              <w:pStyle w:val="53"/>
              <w:framePr w:w="9639"/>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5"/>
          </w:p>
        </w:tc>
      </w:tr>
      <w:tr w14:paraId="0F03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02506011">
            <w:pPr>
              <w:pStyle w:val="53"/>
              <w:framePr w:w="9639"/>
              <w:bidi w:val="0"/>
              <w:jc w:val="both"/>
              <w:rPr>
                <w:rFonts w:hint="eastAsia"/>
                <w:vertAlign w:val="baseline"/>
                <w:lang w:val="en-US" w:eastAsia="zh-CN"/>
              </w:rPr>
            </w:pPr>
            <w:r>
              <w:rPr>
                <w:rFonts w:hint="eastAsia"/>
                <w:vertAlign w:val="baseline"/>
                <w:lang w:val="en-US" w:eastAsia="zh-CN"/>
              </w:rPr>
              <w:t>CCS</w:t>
            </w:r>
          </w:p>
        </w:tc>
        <w:tc>
          <w:tcPr>
            <w:tcW w:w="9107" w:type="dxa"/>
          </w:tcPr>
          <w:p w14:paraId="16EA5229">
            <w:pPr>
              <w:pStyle w:val="53"/>
              <w:framePr w:w="9639"/>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31"/>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31</w:t>
            </w:r>
            <w:r>
              <w:rPr>
                <w:rFonts w:hint="eastAsia" w:ascii="黑体" w:hAnsi="Times New Roman" w:eastAsia="黑体" w:cs="Times New Roman"/>
                <w:kern w:val="21"/>
                <w:sz w:val="21"/>
                <w:vertAlign w:val="baseline"/>
                <w:lang w:val="en-US" w:eastAsia="zh-CN"/>
              </w:rPr>
              <w:fldChar w:fldCharType="end"/>
            </w:r>
            <w:bookmarkEnd w:id="16"/>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7889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6662" w:type="dxa"/>
                  <w:vAlign w:val="center"/>
                </w:tcPr>
                <w:p w14:paraId="01842023">
                  <w:pPr>
                    <w:pStyle w:val="53"/>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135E5C21">
            <w:pPr>
              <w:pStyle w:val="53"/>
              <w:framePr w:w="9639"/>
              <w:bidi w:val="0"/>
              <w:jc w:val="both"/>
              <w:rPr>
                <w:rFonts w:hint="eastAsia"/>
                <w:vertAlign w:val="baseline"/>
                <w:lang w:val="en-US" w:eastAsia="zh-CN"/>
              </w:rPr>
            </w:pPr>
          </w:p>
        </w:tc>
      </w:tr>
    </w:tbl>
    <w:p w14:paraId="4B0BF0FF">
      <w:pPr>
        <w:pStyle w:val="53"/>
        <w:framePr w:w="9639"/>
        <w:bidi w:val="0"/>
        <w:rPr>
          <w:rFonts w:hint="eastAsia"/>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14:paraId="26E06813">
      <w:pPr>
        <w:pStyle w:val="54"/>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5EB0C578">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_Toc18762 </w:instrText>
      </w:r>
      <w:r>
        <w:rPr>
          <w:rFonts w:hint="eastAsia" w:ascii="宋体" w:hAnsi="宋体" w:eastAsia="宋体" w:cs="宋体"/>
          <w:spacing w:val="0"/>
          <w:lang w:val="en-US" w:eastAsia="zh-CN"/>
        </w:rPr>
        <w:fldChar w:fldCharType="separate"/>
      </w:r>
      <w:r>
        <w:rPr>
          <w:rFonts w:hint="eastAsia"/>
          <w:spacing w:val="317"/>
          <w:lang w:val="en-US" w:eastAsia="zh-CN"/>
        </w:rPr>
        <w:t>前</w:t>
      </w:r>
      <w:r>
        <w:rPr>
          <w:rFonts w:hint="eastAsia"/>
          <w:lang w:val="en-US" w:eastAsia="zh-CN"/>
        </w:rPr>
        <w:t>言</w:t>
      </w:r>
      <w:r>
        <w:tab/>
      </w:r>
      <w:r>
        <w:fldChar w:fldCharType="begin"/>
      </w:r>
      <w:r>
        <w:instrText xml:space="preserve"> PAGEREF _Toc18762 \h </w:instrText>
      </w:r>
      <w:r>
        <w:fldChar w:fldCharType="separate"/>
      </w:r>
      <w:r>
        <w:t>II</w:t>
      </w:r>
      <w:r>
        <w:fldChar w:fldCharType="end"/>
      </w:r>
      <w:r>
        <w:rPr>
          <w:rFonts w:hint="eastAsia" w:ascii="宋体" w:hAnsi="宋体" w:eastAsia="宋体" w:cs="宋体"/>
          <w:spacing w:val="0"/>
          <w:lang w:val="en-US" w:eastAsia="zh-CN"/>
        </w:rPr>
        <w:fldChar w:fldCharType="end"/>
      </w:r>
    </w:p>
    <w:p w14:paraId="506C3770">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_Toc13699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_Toc13699 \h </w:instrText>
      </w:r>
      <w:r>
        <w:fldChar w:fldCharType="separate"/>
      </w:r>
      <w:r>
        <w:t>1</w:t>
      </w:r>
      <w:r>
        <w:fldChar w:fldCharType="end"/>
      </w:r>
      <w:r>
        <w:rPr>
          <w:rFonts w:hint="eastAsia" w:ascii="宋体" w:hAnsi="宋体" w:eastAsia="宋体" w:cs="宋体"/>
          <w:spacing w:val="0"/>
          <w:lang w:val="en-US" w:eastAsia="zh-CN"/>
        </w:rPr>
        <w:fldChar w:fldCharType="end"/>
      </w:r>
    </w:p>
    <w:p w14:paraId="4DC327AB">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_Toc16299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_Toc16299 \h </w:instrText>
      </w:r>
      <w:r>
        <w:fldChar w:fldCharType="separate"/>
      </w:r>
      <w:r>
        <w:t>1</w:t>
      </w:r>
      <w:r>
        <w:fldChar w:fldCharType="end"/>
      </w:r>
      <w:r>
        <w:rPr>
          <w:rFonts w:hint="eastAsia" w:ascii="宋体" w:hAnsi="宋体" w:eastAsia="宋体" w:cs="宋体"/>
          <w:spacing w:val="0"/>
          <w:lang w:val="en-US" w:eastAsia="zh-CN"/>
        </w:rPr>
        <w:fldChar w:fldCharType="end"/>
      </w:r>
    </w:p>
    <w:p w14:paraId="2CE5B715">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_Toc2481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_Toc2481 \h </w:instrText>
      </w:r>
      <w:r>
        <w:fldChar w:fldCharType="separate"/>
      </w:r>
      <w:r>
        <w:t>1</w:t>
      </w:r>
      <w:r>
        <w:fldChar w:fldCharType="end"/>
      </w:r>
      <w:r>
        <w:rPr>
          <w:rFonts w:hint="eastAsia" w:ascii="宋体" w:hAnsi="宋体" w:eastAsia="宋体" w:cs="宋体"/>
          <w:spacing w:val="0"/>
          <w:lang w:val="en-US" w:eastAsia="zh-CN"/>
        </w:rPr>
        <w:fldChar w:fldCharType="end"/>
      </w:r>
    </w:p>
    <w:p w14:paraId="756F4203">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_Toc13138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4 </w:t>
      </w:r>
      <w:r>
        <w:rPr>
          <w:rFonts w:hint="default"/>
        </w:rPr>
        <w:t>产地环境</w:t>
      </w:r>
      <w:r>
        <w:tab/>
      </w:r>
      <w:r>
        <w:fldChar w:fldCharType="begin"/>
      </w:r>
      <w:r>
        <w:instrText xml:space="preserve"> PAGEREF _Toc13138 \h </w:instrText>
      </w:r>
      <w:r>
        <w:fldChar w:fldCharType="separate"/>
      </w:r>
      <w:r>
        <w:t>1</w:t>
      </w:r>
      <w:r>
        <w:fldChar w:fldCharType="end"/>
      </w:r>
      <w:r>
        <w:rPr>
          <w:rFonts w:hint="eastAsia" w:ascii="宋体" w:hAnsi="宋体" w:eastAsia="宋体" w:cs="宋体"/>
          <w:spacing w:val="0"/>
          <w:lang w:val="en-US" w:eastAsia="zh-CN"/>
        </w:rPr>
        <w:fldChar w:fldCharType="end"/>
      </w:r>
    </w:p>
    <w:p w14:paraId="017E593A">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_Toc7105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5 </w:t>
      </w:r>
      <w:r>
        <w:rPr>
          <w:rFonts w:hint="eastAsia"/>
          <w:lang w:val="en-US" w:eastAsia="zh-CN"/>
        </w:rPr>
        <w:t>菌种</w:t>
      </w:r>
      <w:r>
        <w:rPr>
          <w:rFonts w:hint="default"/>
          <w:lang w:val="en-US" w:eastAsia="zh-CN"/>
        </w:rPr>
        <w:t>选育与生产</w:t>
      </w:r>
      <w:r>
        <w:tab/>
      </w:r>
      <w:r>
        <w:fldChar w:fldCharType="begin"/>
      </w:r>
      <w:r>
        <w:instrText xml:space="preserve"> PAGEREF _Toc7105 \h </w:instrText>
      </w:r>
      <w:r>
        <w:fldChar w:fldCharType="separate"/>
      </w:r>
      <w:r>
        <w:t>2</w:t>
      </w:r>
      <w:r>
        <w:fldChar w:fldCharType="end"/>
      </w:r>
      <w:r>
        <w:rPr>
          <w:rFonts w:hint="eastAsia" w:ascii="宋体" w:hAnsi="宋体" w:eastAsia="宋体" w:cs="宋体"/>
          <w:spacing w:val="0"/>
          <w:lang w:val="en-US" w:eastAsia="zh-CN"/>
        </w:rPr>
        <w:fldChar w:fldCharType="end"/>
      </w:r>
    </w:p>
    <w:p w14:paraId="37AA58FD">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_Toc32045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6 </w:t>
      </w:r>
      <w:r>
        <w:rPr>
          <w:rFonts w:hint="default"/>
          <w:lang w:val="en-US" w:eastAsia="zh-CN"/>
        </w:rPr>
        <w:t>栽培管理</w:t>
      </w:r>
      <w:r>
        <w:tab/>
      </w:r>
      <w:r>
        <w:fldChar w:fldCharType="begin"/>
      </w:r>
      <w:r>
        <w:instrText xml:space="preserve"> PAGEREF _Toc32045 \h </w:instrText>
      </w:r>
      <w:r>
        <w:fldChar w:fldCharType="separate"/>
      </w:r>
      <w:r>
        <w:t>3</w:t>
      </w:r>
      <w:r>
        <w:fldChar w:fldCharType="end"/>
      </w:r>
      <w:r>
        <w:rPr>
          <w:rFonts w:hint="eastAsia" w:ascii="宋体" w:hAnsi="宋体" w:eastAsia="宋体" w:cs="宋体"/>
          <w:spacing w:val="0"/>
          <w:lang w:val="en-US" w:eastAsia="zh-CN"/>
        </w:rPr>
        <w:fldChar w:fldCharType="end"/>
      </w:r>
    </w:p>
    <w:p w14:paraId="24E97400">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_Toc26803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7 </w:t>
      </w:r>
      <w:r>
        <w:rPr>
          <w:rFonts w:hint="default"/>
          <w:lang w:val="en-US" w:eastAsia="zh-CN"/>
        </w:rPr>
        <w:t>病虫害防治</w:t>
      </w:r>
      <w:r>
        <w:tab/>
      </w:r>
      <w:r>
        <w:fldChar w:fldCharType="begin"/>
      </w:r>
      <w:r>
        <w:instrText xml:space="preserve"> PAGEREF _Toc26803 \h </w:instrText>
      </w:r>
      <w:r>
        <w:fldChar w:fldCharType="separate"/>
      </w:r>
      <w:r>
        <w:t>4</w:t>
      </w:r>
      <w:r>
        <w:fldChar w:fldCharType="end"/>
      </w:r>
      <w:r>
        <w:rPr>
          <w:rFonts w:hint="eastAsia" w:ascii="宋体" w:hAnsi="宋体" w:eastAsia="宋体" w:cs="宋体"/>
          <w:spacing w:val="0"/>
          <w:lang w:val="en-US" w:eastAsia="zh-CN"/>
        </w:rPr>
        <w:fldChar w:fldCharType="end"/>
      </w:r>
    </w:p>
    <w:p w14:paraId="127A8FAF">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_Toc5873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8 </w:t>
      </w:r>
      <w:r>
        <w:rPr>
          <w:rFonts w:hint="default"/>
          <w:lang w:val="en-US" w:eastAsia="zh-CN"/>
        </w:rPr>
        <w:t>采收与产后处理</w:t>
      </w:r>
      <w:r>
        <w:tab/>
      </w:r>
      <w:r>
        <w:fldChar w:fldCharType="begin"/>
      </w:r>
      <w:r>
        <w:instrText xml:space="preserve"> PAGEREF _Toc5873 \h </w:instrText>
      </w:r>
      <w:r>
        <w:fldChar w:fldCharType="separate"/>
      </w:r>
      <w:r>
        <w:t>5</w:t>
      </w:r>
      <w:r>
        <w:fldChar w:fldCharType="end"/>
      </w:r>
      <w:r>
        <w:rPr>
          <w:rFonts w:hint="eastAsia" w:ascii="宋体" w:hAnsi="宋体" w:eastAsia="宋体" w:cs="宋体"/>
          <w:spacing w:val="0"/>
          <w:lang w:val="en-US" w:eastAsia="zh-CN"/>
        </w:rPr>
        <w:fldChar w:fldCharType="end"/>
      </w:r>
    </w:p>
    <w:p w14:paraId="253D3719">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_Toc6452 </w:instrText>
      </w:r>
      <w:r>
        <w:rPr>
          <w:rFonts w:hint="eastAsia" w:ascii="宋体" w:hAnsi="宋体" w:eastAsia="宋体" w:cs="宋体"/>
          <w:spacing w:val="0"/>
          <w:lang w:val="en-US" w:eastAsia="zh-CN"/>
        </w:rPr>
        <w:fldChar w:fldCharType="separate"/>
      </w:r>
      <w:r>
        <w:rPr>
          <w:rFonts w:hint="default"/>
          <w:spacing w:val="102"/>
          <w:lang w:val="en-US" w:eastAsia="zh-CN"/>
        </w:rPr>
        <w:t>附录A</w:t>
      </w:r>
      <w:r>
        <w:rPr>
          <w:rFonts w:hint="eastAsia"/>
          <w:lang w:val="en-US" w:eastAsia="zh-CN"/>
        </w:rPr>
        <w:t>（规范性）井冈山羊肚菌种植区域范围图</w:t>
      </w:r>
      <w:r>
        <w:tab/>
      </w:r>
      <w:r>
        <w:fldChar w:fldCharType="begin"/>
      </w:r>
      <w:r>
        <w:instrText xml:space="preserve"> PAGEREF _Toc6452 \h </w:instrText>
      </w:r>
      <w:r>
        <w:fldChar w:fldCharType="separate"/>
      </w:r>
      <w:r>
        <w:t>7</w:t>
      </w:r>
      <w:r>
        <w:fldChar w:fldCharType="end"/>
      </w:r>
      <w:r>
        <w:rPr>
          <w:rFonts w:hint="eastAsia" w:ascii="宋体" w:hAnsi="宋体" w:eastAsia="宋体" w:cs="宋体"/>
          <w:spacing w:val="0"/>
          <w:lang w:val="en-US" w:eastAsia="zh-CN"/>
        </w:rPr>
        <w:fldChar w:fldCharType="end"/>
      </w:r>
    </w:p>
    <w:p w14:paraId="326C897F">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1560A282">
      <w:pPr>
        <w:pStyle w:val="54"/>
        <w:bidi w:val="0"/>
        <w:rPr>
          <w:rFonts w:hint="eastAsia"/>
          <w:lang w:val="en-US" w:eastAsia="zh-CN"/>
        </w:rPr>
      </w:pPr>
      <w:r>
        <w:rPr>
          <w:rFonts w:hint="eastAsia"/>
          <w:lang w:val="en-US" w:eastAsia="zh-CN"/>
        </w:rPr>
        <w:br w:type="page"/>
      </w:r>
    </w:p>
    <w:p w14:paraId="1DF1A020">
      <w:pPr>
        <w:pStyle w:val="55"/>
        <w:bidi w:val="0"/>
        <w:rPr>
          <w:rFonts w:hint="eastAsia"/>
          <w:lang w:val="en-US" w:eastAsia="zh-CN"/>
        </w:rPr>
      </w:pPr>
      <w:bookmarkStart w:id="19" w:name="_Toc18762"/>
      <w:r>
        <w:rPr>
          <w:rFonts w:hint="eastAsia"/>
          <w:spacing w:val="317"/>
          <w:lang w:val="en-US" w:eastAsia="zh-CN"/>
        </w:rPr>
        <w:t>前</w:t>
      </w:r>
      <w:bookmarkStart w:id="20" w:name="BKQY"/>
      <w:r>
        <w:rPr>
          <w:rFonts w:hint="eastAsia"/>
          <w:lang w:val="en-US" w:eastAsia="zh-CN"/>
        </w:rPr>
        <w:t>言</w:t>
      </w:r>
      <w:bookmarkEnd w:id="19"/>
    </w:p>
    <w:p w14:paraId="147686C0">
      <w:pPr>
        <w:pStyle w:val="25"/>
        <w:bidi w:val="0"/>
        <w:rPr>
          <w:rFonts w:hint="eastAsia"/>
          <w:lang w:val="en-US" w:eastAsia="zh-CN"/>
        </w:rPr>
      </w:pPr>
      <w:r>
        <w:rPr>
          <w:rFonts w:hint="eastAsia"/>
          <w:lang w:val="en-US" w:eastAsia="zh-CN"/>
        </w:rPr>
        <w:t>本文件按照GB/T 1.1—2020《标准化工作导则  第1部分：标准化文件的结构和起草规则》的规定起草。</w:t>
      </w:r>
    </w:p>
    <w:p w14:paraId="52FD66E1">
      <w:pPr>
        <w:pStyle w:val="25"/>
        <w:bidi w:val="0"/>
        <w:rPr>
          <w:rFonts w:hint="eastAsia"/>
          <w:lang w:val="en-US" w:eastAsia="zh-CN"/>
        </w:rPr>
      </w:pPr>
      <w:r>
        <w:rPr>
          <w:rFonts w:hint="eastAsia"/>
          <w:lang w:val="en-US" w:eastAsia="zh-CN"/>
        </w:rPr>
        <w:t>请注意本文件的某些内容可能涉及专利。本文件的发布机构不承担识别专利的责任。</w:t>
      </w:r>
    </w:p>
    <w:p w14:paraId="6D38B6E7">
      <w:pPr>
        <w:pStyle w:val="25"/>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0453080A">
      <w:pPr>
        <w:pStyle w:val="25"/>
        <w:bidi w:val="0"/>
        <w:rPr>
          <w:rFonts w:hint="eastAsia" w:eastAsia="宋体"/>
          <w:lang w:val="en-US" w:eastAsia="zh-CN"/>
        </w:rPr>
      </w:pPr>
      <w:r>
        <w:rPr>
          <w:rFonts w:hint="eastAsia"/>
          <w:lang w:val="en-US" w:eastAsia="zh-CN"/>
        </w:rPr>
        <w:t>本文件起草单位：</w:t>
      </w:r>
    </w:p>
    <w:p w14:paraId="0FE34F4B">
      <w:pPr>
        <w:pStyle w:val="25"/>
        <w:bidi w:val="0"/>
        <w:rPr>
          <w:rFonts w:hint="eastAsia"/>
          <w:lang w:val="en-US" w:eastAsia="zh-CN"/>
        </w:rPr>
      </w:pPr>
      <w:r>
        <w:rPr>
          <w:rFonts w:hint="eastAsia"/>
          <w:lang w:val="en-US" w:eastAsia="zh-CN"/>
        </w:rPr>
        <w:t>本文件主要起草人：</w:t>
      </w:r>
    </w:p>
    <w:p w14:paraId="3195C7A8">
      <w:pPr>
        <w:pStyle w:val="25"/>
        <w:bidi w:val="0"/>
        <w:rPr>
          <w:rFonts w:hint="eastAsia"/>
          <w:lang w:val="en-US" w:eastAsia="zh-CN"/>
        </w:rPr>
      </w:pPr>
    </w:p>
    <w:bookmarkEnd w:id="20"/>
    <w:p w14:paraId="02A27F39">
      <w:pPr>
        <w:rPr>
          <w:rFonts w:hint="eastAsia"/>
          <w:lang w:val="en-US" w:eastAsia="zh-CN"/>
        </w:rPr>
      </w:pPr>
    </w:p>
    <w:p w14:paraId="3FA7CBFC">
      <w:pPr>
        <w:rPr>
          <w:rFonts w:hint="eastAsia"/>
          <w:lang w:val="en-US" w:eastAsia="zh-CN"/>
        </w:rPr>
      </w:pPr>
    </w:p>
    <w:p w14:paraId="26C1DC75">
      <w:pPr>
        <w:rPr>
          <w:rFonts w:hint="eastAsia"/>
          <w:lang w:val="en-US" w:eastAsia="zh-CN"/>
        </w:rPr>
        <w:sectPr>
          <w:headerReference r:id="rId4" w:type="default"/>
          <w:footerReference r:id="rId5" w:type="default"/>
          <w:footerReference r:id="rId6"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20"/>
          <w:rFonts w:hint="eastAsia"/>
          <w:lang w:val="en-US" w:eastAsia="zh-CN"/>
        </w:rPr>
        <w:tag w:val="StandardName"/>
        <w:id w:val="147457484"/>
        <w:lock w:val="sdtLocked"/>
        <w:placeholder>
          <w:docPart w:val="{dc198fea-d184-4aa6-8509-aaf3d889285d}"/>
        </w:placeholder>
      </w:sdtPr>
      <w:sdtEndPr>
        <w:rPr>
          <w:rStyle w:val="120"/>
          <w:rFonts w:hint="eastAsia"/>
          <w:lang w:val="en-US" w:eastAsia="zh-CN"/>
        </w:rPr>
      </w:sdtEndPr>
      <w:sdtContent>
        <w:p w14:paraId="0398B871">
          <w:pPr>
            <w:pStyle w:val="56"/>
            <w:bidi w:val="0"/>
            <w:rPr>
              <w:rStyle w:val="120"/>
              <w:rFonts w:hint="eastAsia"/>
              <w:lang w:val="en-US" w:eastAsia="zh-CN"/>
            </w:rPr>
          </w:pPr>
          <w:bookmarkStart w:id="21" w:name="StandardName"/>
          <w:r>
            <w:rPr>
              <w:rStyle w:val="120"/>
              <w:rFonts w:hint="eastAsia"/>
              <w:lang w:val="en-US" w:eastAsia="zh-CN"/>
            </w:rPr>
            <w:t>井冈山羊肚菌种植技术规程</w:t>
          </w:r>
          <w:bookmarkEnd w:id="21"/>
        </w:p>
      </w:sdtContent>
    </w:sdt>
    <w:p w14:paraId="651D58E5">
      <w:pPr>
        <w:pStyle w:val="72"/>
        <w:bidi w:val="0"/>
        <w:rPr>
          <w:rStyle w:val="120"/>
          <w:rFonts w:hint="eastAsia"/>
          <w:lang w:val="en-US" w:eastAsia="zh-CN"/>
        </w:rPr>
      </w:pPr>
      <w:bookmarkStart w:id="22" w:name="_Toc13699"/>
      <w:r>
        <w:rPr>
          <w:rFonts w:hint="eastAsia"/>
          <w:lang w:val="en-US" w:eastAsia="zh-CN"/>
        </w:rPr>
        <w:t>范围</w:t>
      </w:r>
      <w:bookmarkEnd w:id="22"/>
    </w:p>
    <w:p w14:paraId="34D55795">
      <w:pPr>
        <w:pStyle w:val="25"/>
        <w:rPr>
          <w:rFonts w:hint="default"/>
          <w:lang w:val="en-US" w:eastAsia="zh-CN"/>
        </w:rPr>
      </w:pPr>
      <w:r>
        <w:rPr>
          <w:rFonts w:hint="eastAsia"/>
          <w:lang w:val="en-US" w:eastAsia="zh-CN"/>
        </w:rPr>
        <w:t>本文件规定了井冈山羊肚菌的术语和定义、产地环境、菌种选育与生产、栽培管理、病虫害防治、采收与产后管理。</w:t>
      </w:r>
    </w:p>
    <w:p w14:paraId="4FF920AA">
      <w:pPr>
        <w:pStyle w:val="25"/>
        <w:rPr>
          <w:rFonts w:hint="eastAsia"/>
          <w:lang w:val="en-US" w:eastAsia="zh-CN"/>
        </w:rPr>
      </w:pPr>
      <w:r>
        <w:rPr>
          <w:rFonts w:hint="eastAsia"/>
          <w:lang w:val="en-US" w:eastAsia="zh-CN"/>
        </w:rPr>
        <w:t>本文件适用于吉安市行政区域范围内羊肚菌的种植。</w:t>
      </w:r>
    </w:p>
    <w:p w14:paraId="581296F6">
      <w:pPr>
        <w:pStyle w:val="72"/>
        <w:bidi w:val="0"/>
        <w:rPr>
          <w:rFonts w:hint="eastAsia"/>
          <w:lang w:val="en-US" w:eastAsia="zh-CN"/>
        </w:rPr>
      </w:pPr>
      <w:bookmarkStart w:id="23" w:name="_Toc16299"/>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68DD5370">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3454EA">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4806.1</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w:t>
      </w:r>
      <w:r>
        <w:rPr>
          <w:rFonts w:hint="eastAsia" w:cs="宋体"/>
          <w:sz w:val="21"/>
          <w:lang w:val="en-US" w:eastAsia="zh-CN"/>
        </w:rPr>
        <w:t xml:space="preserve"> </w:t>
      </w:r>
      <w:r>
        <w:rPr>
          <w:rFonts w:hint="eastAsia" w:ascii="宋体" w:hAnsi="Times New Roman" w:eastAsia="宋体" w:cs="宋体"/>
          <w:sz w:val="21"/>
          <w:lang w:val="en-US" w:eastAsia="zh-CN"/>
        </w:rPr>
        <w:t xml:space="preserve"> 食品接触材料及制品通用安全要求</w:t>
      </w:r>
    </w:p>
    <w:p w14:paraId="47C66C20">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0DB6B74E">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03D875AD">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5084 </w:t>
      </w:r>
      <w:r>
        <w:rPr>
          <w:rFonts w:hint="eastAsia" w:cs="宋体"/>
          <w:sz w:val="21"/>
          <w:lang w:val="en-US" w:eastAsia="zh-CN"/>
        </w:rPr>
        <w:t xml:space="preserve"> </w:t>
      </w:r>
      <w:r>
        <w:rPr>
          <w:rFonts w:hint="eastAsia" w:ascii="宋体" w:hAnsi="Times New Roman" w:eastAsia="宋体" w:cs="宋体"/>
          <w:sz w:val="21"/>
          <w:lang w:val="en-US" w:eastAsia="zh-CN"/>
        </w:rPr>
        <w:t>农田灌溉水质标准</w:t>
      </w:r>
    </w:p>
    <w:p w14:paraId="504C394D">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5737  食品塑料周转箱</w:t>
      </w:r>
    </w:p>
    <w:p w14:paraId="1A2363BF">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15618 </w:t>
      </w:r>
      <w:r>
        <w:rPr>
          <w:rFonts w:hint="eastAsia" w:cs="宋体"/>
          <w:sz w:val="21"/>
          <w:lang w:val="en-US" w:eastAsia="zh-CN"/>
        </w:rPr>
        <w:t xml:space="preserve"> </w:t>
      </w:r>
      <w:r>
        <w:rPr>
          <w:rFonts w:hint="eastAsia" w:ascii="宋体" w:hAnsi="Times New Roman" w:eastAsia="宋体" w:cs="宋体"/>
          <w:sz w:val="21"/>
          <w:lang w:val="en-US" w:eastAsia="zh-CN"/>
        </w:rPr>
        <w:t xml:space="preserve">土壤环境质量 农用地土壤污染风险管控标准（试行） </w:t>
      </w:r>
    </w:p>
    <w:p w14:paraId="60FAF3D7">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12728 </w:t>
      </w:r>
      <w:r>
        <w:rPr>
          <w:rFonts w:hint="eastAsia" w:cs="宋体"/>
          <w:sz w:val="21"/>
          <w:lang w:val="en-US" w:eastAsia="zh-CN"/>
        </w:rPr>
        <w:t xml:space="preserve"> </w:t>
      </w:r>
      <w:r>
        <w:rPr>
          <w:rFonts w:hint="eastAsia" w:ascii="宋体" w:hAnsi="Times New Roman" w:eastAsia="宋体" w:cs="宋体"/>
          <w:sz w:val="21"/>
          <w:lang w:val="en-US" w:eastAsia="zh-CN"/>
        </w:rPr>
        <w:t>食用菌术语</w:t>
      </w:r>
    </w:p>
    <w:p w14:paraId="08735AF0">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19630  有机产品  生产、加工、标识与管理体系要求 </w:t>
      </w:r>
    </w:p>
    <w:p w14:paraId="53054196">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NY/T 391 </w:t>
      </w:r>
      <w:r>
        <w:rPr>
          <w:rFonts w:hint="eastAsia" w:cs="宋体"/>
          <w:sz w:val="21"/>
          <w:lang w:val="en-US" w:eastAsia="zh-CN"/>
        </w:rPr>
        <w:t xml:space="preserve"> </w:t>
      </w:r>
      <w:r>
        <w:rPr>
          <w:rFonts w:hint="eastAsia" w:ascii="宋体" w:hAnsi="Times New Roman" w:eastAsia="宋体" w:cs="宋体"/>
          <w:sz w:val="21"/>
          <w:lang w:val="en-US" w:eastAsia="zh-CN"/>
        </w:rPr>
        <w:t xml:space="preserve">绿色食品 产地环境质量 </w:t>
      </w:r>
    </w:p>
    <w:p w14:paraId="01618707">
      <w:pPr>
        <w:pStyle w:val="25"/>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绿色食品</w:t>
      </w:r>
      <w:r>
        <w:rPr>
          <w:rFonts w:hint="eastAsia" w:cs="宋体"/>
          <w:sz w:val="21"/>
          <w:lang w:val="en-US" w:eastAsia="zh-CN"/>
        </w:rPr>
        <w:t xml:space="preserve"> </w:t>
      </w:r>
      <w:r>
        <w:rPr>
          <w:rFonts w:hint="default" w:cs="宋体"/>
          <w:sz w:val="21"/>
          <w:lang w:val="en-US" w:eastAsia="zh-CN"/>
        </w:rPr>
        <w:t>包装通用准则</w:t>
      </w:r>
    </w:p>
    <w:p w14:paraId="4B837C25">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11DA2ECA">
      <w:pPr>
        <w:pStyle w:val="72"/>
        <w:bidi w:val="0"/>
        <w:rPr>
          <w:rFonts w:hint="eastAsia" w:ascii="宋体" w:hAnsi="Times New Roman" w:eastAsia="宋体" w:cs="宋体"/>
          <w:lang w:val="en-US" w:eastAsia="zh-CN"/>
        </w:rPr>
      </w:pPr>
      <w:bookmarkStart w:id="24" w:name="_Toc2481"/>
      <w:r>
        <w:rPr>
          <w:rFonts w:hint="eastAsia"/>
          <w:lang w:val="en-US" w:eastAsia="zh-CN"/>
        </w:rPr>
        <w:t>术语和定义</w:t>
      </w:r>
      <w:bookmarkEnd w:id="24"/>
    </w:p>
    <w:sdt>
      <w:sdtPr>
        <w:rPr>
          <w:rFonts w:hint="default" w:ascii="宋体" w:hAnsi="Times New Roman" w:eastAsia="宋体" w:cs="宋体"/>
          <w:sz w:val="21"/>
          <w:lang w:val="en-US" w:eastAsia="zh-CN"/>
        </w:rPr>
        <w:tag w:val="TermContent"/>
        <w:id w:val="147453675"/>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25B37831">
          <w:pPr>
            <w:pStyle w:val="25"/>
            <w:rPr>
              <w:rFonts w:hint="eastAsia"/>
              <w:lang w:val="en-US" w:eastAsia="zh-CN"/>
            </w:rPr>
          </w:pPr>
          <w:r>
            <w:rPr>
              <w:rFonts w:hint="eastAsia" w:cs="宋体"/>
              <w:sz w:val="21"/>
              <w:lang w:val="en-US" w:eastAsia="zh-CN"/>
            </w:rPr>
            <w:t>GB/T 12728</w:t>
          </w:r>
          <w:r>
            <w:rPr>
              <w:rFonts w:hint="eastAsia" w:ascii="宋体" w:hAnsi="Times New Roman" w:eastAsia="宋体" w:cs="宋体"/>
              <w:sz w:val="21"/>
              <w:lang w:val="en-US" w:eastAsia="zh-CN"/>
            </w:rPr>
            <w:t>界定的以及下列术语和定义适用于本文件。</w:t>
          </w:r>
        </w:p>
      </w:sdtContent>
    </w:sdt>
    <w:p w14:paraId="679ADA87">
      <w:pPr>
        <w:pStyle w:val="83"/>
        <w:bidi w:val="0"/>
        <w:spacing w:after="0" w:afterLines="0"/>
        <w:ind w:left="420" w:hanging="420" w:hangingChars="200"/>
        <w:rPr>
          <w:rFonts w:hint="eastAsia" w:ascii="黑体" w:hAnsi="黑体" w:eastAsia="黑体" w:cs="黑体"/>
          <w:lang w:val="en-US" w:eastAsia="zh-CN"/>
        </w:rPr>
      </w:pPr>
    </w:p>
    <w:p w14:paraId="6F6DAC23">
      <w:pPr>
        <w:pStyle w:val="83"/>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井冈山羊肚菌 Jinggangshan morel mushroom</w:t>
      </w:r>
    </w:p>
    <w:p w14:paraId="06396B40">
      <w:pPr>
        <w:pStyle w:val="25"/>
        <w:rPr>
          <w:rFonts w:hint="eastAsia"/>
          <w:lang w:val="en-US" w:eastAsia="zh-CN"/>
        </w:rPr>
      </w:pPr>
      <w:r>
        <w:rPr>
          <w:rFonts w:hint="eastAsia"/>
          <w:lang w:val="en-US" w:eastAsia="zh-CN"/>
        </w:rPr>
        <w:t>吉安市行政区域范围内生产的，符合本文件要求，并经“井冈山®”商标持有人授权的羊肚菌。</w:t>
      </w:r>
    </w:p>
    <w:p w14:paraId="095699F5">
      <w:pPr>
        <w:pStyle w:val="25"/>
        <w:bidi w:val="0"/>
      </w:pPr>
      <w:r>
        <w:rPr>
          <w:rFonts w:hint="eastAsia" w:ascii="宋体" w:hAnsi="Times New Roman" w:eastAsia="宋体" w:cs="宋体"/>
          <w:sz w:val="21"/>
          <w:lang w:val="en-US" w:eastAsia="zh-CN"/>
        </w:rPr>
        <w:t>井冈山</w:t>
      </w:r>
      <w:r>
        <w:rPr>
          <w:rFonts w:hint="eastAsia" w:cs="宋体"/>
          <w:sz w:val="21"/>
          <w:lang w:val="en-US" w:eastAsia="zh-CN"/>
        </w:rPr>
        <w:t>羊肚菌种植</w:t>
      </w:r>
      <w:r>
        <w:rPr>
          <w:rFonts w:hint="eastAsia" w:ascii="宋体" w:hAnsi="Times New Roman" w:eastAsia="宋体" w:cs="宋体"/>
          <w:sz w:val="21"/>
          <w:lang w:val="en-US" w:eastAsia="zh-CN"/>
        </w:rPr>
        <w:t>区域范围见附录A。</w:t>
      </w:r>
    </w:p>
    <w:p w14:paraId="79D601A6">
      <w:pPr>
        <w:pStyle w:val="72"/>
        <w:bidi w:val="0"/>
        <w:rPr>
          <w:rFonts w:hint="default"/>
        </w:rPr>
      </w:pPr>
      <w:bookmarkStart w:id="25" w:name="_Toc13138"/>
      <w:r>
        <w:rPr>
          <w:rFonts w:hint="default"/>
        </w:rPr>
        <w:t>产地环境</w:t>
      </w:r>
      <w:bookmarkEnd w:id="25"/>
    </w:p>
    <w:p w14:paraId="063CE890">
      <w:pPr>
        <w:pStyle w:val="73"/>
        <w:bidi w:val="0"/>
        <w:rPr>
          <w:rFonts w:hint="default"/>
          <w:lang w:val="en-US" w:eastAsia="zh-CN"/>
        </w:rPr>
      </w:pPr>
      <w:r>
        <w:rPr>
          <w:rFonts w:hint="default"/>
          <w:lang w:val="en-US" w:eastAsia="zh-CN"/>
        </w:rPr>
        <w:t>土壤条件</w:t>
      </w:r>
    </w:p>
    <w:p w14:paraId="1993B13C">
      <w:pPr>
        <w:pStyle w:val="79"/>
        <w:bidi w:val="0"/>
        <w:spacing w:before="0" w:beforeLines="0" w:after="0" w:afterLines="0"/>
        <w:rPr>
          <w:rFonts w:hint="default"/>
          <w:lang w:val="en-US" w:eastAsia="zh-CN"/>
        </w:rPr>
      </w:pPr>
      <w:r>
        <w:rPr>
          <w:rFonts w:hint="default"/>
          <w:lang w:val="en-US" w:eastAsia="zh-CN"/>
        </w:rPr>
        <w:t>土壤类型</w:t>
      </w:r>
      <w:r>
        <w:rPr>
          <w:rFonts w:hint="eastAsia"/>
          <w:lang w:val="en-US" w:eastAsia="zh-CN"/>
        </w:rPr>
        <w:t>。</w:t>
      </w:r>
      <w:r>
        <w:rPr>
          <w:rFonts w:hint="default"/>
          <w:lang w:val="en-US" w:eastAsia="zh-CN"/>
        </w:rPr>
        <w:t>井冈山羊肚菌产地土壤类型以砂壤土或壤土为宜，土壤质地疏松，通气性和保水性良好。</w:t>
      </w:r>
    </w:p>
    <w:p w14:paraId="16C29F25">
      <w:pPr>
        <w:pStyle w:val="79"/>
        <w:bidi w:val="0"/>
        <w:spacing w:before="0" w:beforeLines="0" w:after="0" w:afterLines="0"/>
        <w:rPr>
          <w:rFonts w:hint="default"/>
          <w:lang w:val="en-US" w:eastAsia="zh-CN"/>
        </w:rPr>
      </w:pPr>
      <w:r>
        <w:rPr>
          <w:rFonts w:hint="default"/>
          <w:lang w:val="en-US" w:eastAsia="zh-CN"/>
        </w:rPr>
        <w:t>土壤pH值</w:t>
      </w:r>
      <w:r>
        <w:rPr>
          <w:rFonts w:hint="eastAsia"/>
          <w:lang w:val="en-US" w:eastAsia="zh-CN"/>
        </w:rPr>
        <w:t>。</w:t>
      </w:r>
      <w:r>
        <w:rPr>
          <w:rFonts w:hint="default"/>
          <w:lang w:val="en-US" w:eastAsia="zh-CN"/>
        </w:rPr>
        <w:t>土壤 pH 值应为 6.5～7.5，以保证羊肚菌菌丝的正常生长和发育。</w:t>
      </w:r>
    </w:p>
    <w:p w14:paraId="6E7F855A">
      <w:pPr>
        <w:pStyle w:val="79"/>
        <w:bidi w:val="0"/>
        <w:spacing w:before="0" w:beforeLines="0" w:after="0" w:afterLines="0"/>
        <w:rPr>
          <w:rFonts w:hint="default"/>
          <w:lang w:val="en-US" w:eastAsia="zh-CN"/>
        </w:rPr>
      </w:pPr>
      <w:r>
        <w:rPr>
          <w:rFonts w:hint="default"/>
          <w:lang w:val="en-US" w:eastAsia="zh-CN"/>
        </w:rPr>
        <w:t>土壤肥力</w:t>
      </w:r>
      <w:r>
        <w:rPr>
          <w:rFonts w:hint="eastAsia"/>
          <w:lang w:val="en-US" w:eastAsia="zh-CN"/>
        </w:rPr>
        <w:t>。</w:t>
      </w:r>
      <w:r>
        <w:rPr>
          <w:rFonts w:hint="default"/>
          <w:lang w:val="en-US" w:eastAsia="zh-CN"/>
        </w:rPr>
        <w:t>土壤肥力中等以上，有机质含量丰富，氮、磷、钾等养分均衡。</w:t>
      </w:r>
    </w:p>
    <w:p w14:paraId="1DBD677C">
      <w:pPr>
        <w:pStyle w:val="79"/>
        <w:bidi w:val="0"/>
        <w:spacing w:before="0" w:beforeLines="0" w:after="0" w:afterLines="0"/>
        <w:rPr>
          <w:rFonts w:hint="default"/>
        </w:rPr>
      </w:pPr>
      <w:r>
        <w:rPr>
          <w:rFonts w:hint="default"/>
          <w:lang w:val="en-US" w:eastAsia="zh-CN"/>
        </w:rPr>
        <w:t>土壤污染</w:t>
      </w:r>
      <w:r>
        <w:rPr>
          <w:rFonts w:hint="eastAsia"/>
          <w:lang w:val="en-US" w:eastAsia="zh-CN"/>
        </w:rPr>
        <w:t>。</w:t>
      </w:r>
      <w:r>
        <w:rPr>
          <w:rFonts w:hint="default"/>
          <w:lang w:val="en-US" w:eastAsia="zh-CN"/>
        </w:rPr>
        <w:t>土壤应无重金属污染，符合 GB 15618规定的农用地土壤污染风险管控标准。</w:t>
      </w:r>
    </w:p>
    <w:p w14:paraId="244D7EF3">
      <w:pPr>
        <w:pStyle w:val="73"/>
        <w:bidi w:val="0"/>
        <w:rPr>
          <w:rFonts w:hint="default"/>
          <w:lang w:val="en-US" w:eastAsia="zh-CN"/>
        </w:rPr>
      </w:pPr>
      <w:r>
        <w:rPr>
          <w:rFonts w:hint="default"/>
          <w:lang w:val="en-US" w:eastAsia="zh-CN"/>
        </w:rPr>
        <w:t>气候条件</w:t>
      </w:r>
    </w:p>
    <w:p w14:paraId="03BFCE73">
      <w:pPr>
        <w:pStyle w:val="79"/>
        <w:bidi w:val="0"/>
        <w:spacing w:before="0" w:beforeLines="0" w:after="0" w:afterLines="0"/>
        <w:rPr>
          <w:rFonts w:hint="default"/>
          <w:lang w:val="en-US" w:eastAsia="zh-CN"/>
        </w:rPr>
      </w:pPr>
      <w:r>
        <w:rPr>
          <w:rFonts w:hint="default"/>
          <w:lang w:val="en-US" w:eastAsia="zh-CN"/>
        </w:rPr>
        <w:t>温度</w:t>
      </w:r>
      <w:r>
        <w:rPr>
          <w:rFonts w:hint="eastAsia"/>
          <w:lang w:val="en-US" w:eastAsia="zh-CN"/>
        </w:rPr>
        <w:t>。</w:t>
      </w:r>
      <w:r>
        <w:rPr>
          <w:rFonts w:hint="default"/>
          <w:lang w:val="en-US" w:eastAsia="zh-CN"/>
        </w:rPr>
        <w:t>羊肚菌生长适宜温度为 10℃～22℃，不同生长阶段对温度要求有所差异。菌丝生长适温 15℃～20℃，子实体生长适温 10℃～18℃。</w:t>
      </w:r>
    </w:p>
    <w:p w14:paraId="2ED3F4C2">
      <w:pPr>
        <w:pStyle w:val="79"/>
        <w:bidi w:val="0"/>
        <w:spacing w:before="0" w:beforeLines="0" w:after="0" w:afterLines="0"/>
        <w:rPr>
          <w:rFonts w:hint="default"/>
          <w:lang w:val="en-US" w:eastAsia="zh-CN"/>
        </w:rPr>
      </w:pPr>
      <w:r>
        <w:rPr>
          <w:rFonts w:hint="default"/>
          <w:lang w:val="en-US" w:eastAsia="zh-CN"/>
        </w:rPr>
        <w:t>湿度</w:t>
      </w:r>
      <w:r>
        <w:rPr>
          <w:rFonts w:hint="eastAsia"/>
          <w:lang w:val="en-US" w:eastAsia="zh-CN"/>
        </w:rPr>
        <w:t>。</w:t>
      </w:r>
      <w:r>
        <w:rPr>
          <w:rFonts w:hint="default"/>
          <w:lang w:val="en-US" w:eastAsia="zh-CN"/>
        </w:rPr>
        <w:t>空气相对湿度应保持在 65%～85% 之间，土壤含水量宜控制在 30%～40%。</w:t>
      </w:r>
    </w:p>
    <w:p w14:paraId="5CAA1028">
      <w:pPr>
        <w:pStyle w:val="79"/>
        <w:bidi w:val="0"/>
        <w:spacing w:before="0" w:beforeLines="0" w:after="0" w:afterLines="0"/>
        <w:rPr>
          <w:rFonts w:hint="default"/>
        </w:rPr>
      </w:pPr>
      <w:r>
        <w:rPr>
          <w:rFonts w:hint="default"/>
          <w:lang w:val="en-US" w:eastAsia="zh-CN"/>
        </w:rPr>
        <w:t>降雨量与无霜期</w:t>
      </w:r>
      <w:r>
        <w:rPr>
          <w:rFonts w:hint="eastAsia"/>
          <w:lang w:val="en-US" w:eastAsia="zh-CN"/>
        </w:rPr>
        <w:t>。</w:t>
      </w:r>
      <w:r>
        <w:rPr>
          <w:rFonts w:hint="default"/>
          <w:lang w:val="en-US" w:eastAsia="zh-CN"/>
        </w:rPr>
        <w:t>年降雨量 900mm～1500mm，无霜期 260d～300d，确保羊肚菌生长季节有充足的水分供应。</w:t>
      </w:r>
    </w:p>
    <w:p w14:paraId="7D736822">
      <w:pPr>
        <w:pStyle w:val="73"/>
        <w:bidi w:val="0"/>
        <w:rPr>
          <w:rFonts w:hint="default"/>
          <w:lang w:val="en-US" w:eastAsia="zh-CN"/>
        </w:rPr>
      </w:pPr>
      <w:r>
        <w:rPr>
          <w:rFonts w:hint="default"/>
          <w:lang w:val="en-US" w:eastAsia="zh-CN"/>
        </w:rPr>
        <w:t>水源条件</w:t>
      </w:r>
    </w:p>
    <w:p w14:paraId="7F832A1C">
      <w:pPr>
        <w:pStyle w:val="79"/>
        <w:bidi w:val="0"/>
        <w:spacing w:before="0" w:beforeLines="0" w:after="0" w:afterLines="0"/>
        <w:rPr>
          <w:rFonts w:hint="default"/>
          <w:lang w:val="en-US" w:eastAsia="zh-CN"/>
        </w:rPr>
      </w:pPr>
      <w:r>
        <w:rPr>
          <w:rFonts w:hint="default"/>
          <w:lang w:val="en-US" w:eastAsia="zh-CN"/>
        </w:rPr>
        <w:t>灌溉用水</w:t>
      </w:r>
      <w:r>
        <w:rPr>
          <w:rFonts w:hint="eastAsia"/>
          <w:lang w:val="en-US" w:eastAsia="zh-CN"/>
        </w:rPr>
        <w:t>。</w:t>
      </w:r>
      <w:r>
        <w:rPr>
          <w:rFonts w:hint="default"/>
          <w:lang w:val="en-US" w:eastAsia="zh-CN"/>
        </w:rPr>
        <w:t>灌溉用水应符合 GB 5084 农田灌溉水质标准，确保水质清洁、无污染。</w:t>
      </w:r>
    </w:p>
    <w:p w14:paraId="33A70BC5">
      <w:pPr>
        <w:pStyle w:val="79"/>
        <w:bidi w:val="0"/>
        <w:spacing w:before="0" w:beforeLines="0" w:after="0" w:afterLines="0"/>
        <w:rPr>
          <w:rFonts w:hint="default"/>
        </w:rPr>
      </w:pPr>
      <w:r>
        <w:rPr>
          <w:rFonts w:hint="default"/>
          <w:lang w:val="en-US" w:eastAsia="zh-CN"/>
        </w:rPr>
        <w:t>水源类型</w:t>
      </w:r>
      <w:r>
        <w:rPr>
          <w:rFonts w:hint="eastAsia"/>
          <w:lang w:val="en-US" w:eastAsia="zh-CN"/>
        </w:rPr>
        <w:t>。</w:t>
      </w:r>
      <w:r>
        <w:rPr>
          <w:rFonts w:hint="default"/>
          <w:lang w:val="en-US" w:eastAsia="zh-CN"/>
        </w:rPr>
        <w:t>优先采用地下水或山泉水灌溉，避免使用受污染的地表水。</w:t>
      </w:r>
    </w:p>
    <w:p w14:paraId="3BE5F210">
      <w:pPr>
        <w:pStyle w:val="73"/>
        <w:bidi w:val="0"/>
        <w:rPr>
          <w:rFonts w:hint="default"/>
          <w:lang w:val="en-US" w:eastAsia="zh-CN"/>
        </w:rPr>
      </w:pPr>
      <w:r>
        <w:rPr>
          <w:rFonts w:hint="default"/>
          <w:lang w:val="en-US" w:eastAsia="zh-CN"/>
        </w:rPr>
        <w:t>地形地势</w:t>
      </w:r>
    </w:p>
    <w:p w14:paraId="18462D05">
      <w:pPr>
        <w:pStyle w:val="79"/>
        <w:bidi w:val="0"/>
        <w:spacing w:before="0" w:beforeLines="0" w:after="0" w:afterLines="0"/>
        <w:rPr>
          <w:rFonts w:hint="default"/>
          <w:lang w:val="en-US" w:eastAsia="zh-CN"/>
        </w:rPr>
      </w:pPr>
      <w:r>
        <w:rPr>
          <w:rFonts w:hint="default"/>
          <w:lang w:val="en-US" w:eastAsia="zh-CN"/>
        </w:rPr>
        <w:t>海拔范围</w:t>
      </w:r>
      <w:r>
        <w:rPr>
          <w:rFonts w:hint="eastAsia"/>
          <w:lang w:val="en-US" w:eastAsia="zh-CN"/>
        </w:rPr>
        <w:t>。</w:t>
      </w:r>
      <w:r>
        <w:rPr>
          <w:rFonts w:hint="default"/>
          <w:lang w:val="en-US" w:eastAsia="zh-CN"/>
        </w:rPr>
        <w:t>海拔为 300m～1200m，海拔过高或过低均不利于羊肚菌的生长。</w:t>
      </w:r>
    </w:p>
    <w:p w14:paraId="581367E0">
      <w:pPr>
        <w:pStyle w:val="79"/>
        <w:bidi w:val="0"/>
        <w:spacing w:before="0" w:beforeLines="0" w:after="0" w:afterLines="0"/>
        <w:rPr>
          <w:rFonts w:hint="default"/>
        </w:rPr>
      </w:pPr>
      <w:r>
        <w:rPr>
          <w:rFonts w:hint="default"/>
          <w:lang w:val="en-US" w:eastAsia="zh-CN"/>
        </w:rPr>
        <w:t>坡度与排</w:t>
      </w:r>
      <w:r>
        <w:rPr>
          <w:rFonts w:hint="eastAsia"/>
          <w:lang w:val="en-US" w:eastAsia="zh-CN"/>
        </w:rPr>
        <w:t>。</w:t>
      </w:r>
      <w:r>
        <w:rPr>
          <w:rFonts w:hint="default"/>
          <w:lang w:val="en-US" w:eastAsia="zh-CN"/>
        </w:rPr>
        <w:t>种植地坡度应小于 25°，确保排水良好，避免积水。</w:t>
      </w:r>
    </w:p>
    <w:p w14:paraId="3B283F24">
      <w:pPr>
        <w:pStyle w:val="72"/>
        <w:bidi w:val="0"/>
        <w:rPr>
          <w:rFonts w:hint="default"/>
          <w:lang w:val="en-US" w:eastAsia="zh-CN"/>
        </w:rPr>
      </w:pPr>
      <w:bookmarkStart w:id="26" w:name="_Toc7105"/>
      <w:r>
        <w:rPr>
          <w:rFonts w:hint="eastAsia"/>
          <w:lang w:val="en-US" w:eastAsia="zh-CN"/>
        </w:rPr>
        <w:t>菌种</w:t>
      </w:r>
      <w:r>
        <w:rPr>
          <w:rFonts w:hint="default"/>
          <w:lang w:val="en-US" w:eastAsia="zh-CN"/>
        </w:rPr>
        <w:t>选育与生产</w:t>
      </w:r>
      <w:bookmarkEnd w:id="26"/>
    </w:p>
    <w:p w14:paraId="11CCBA64">
      <w:pPr>
        <w:pStyle w:val="73"/>
        <w:bidi w:val="0"/>
        <w:rPr>
          <w:rFonts w:hint="default"/>
          <w:lang w:val="en-US" w:eastAsia="zh-CN"/>
        </w:rPr>
      </w:pPr>
      <w:r>
        <w:rPr>
          <w:rFonts w:hint="default"/>
          <w:lang w:val="en-US" w:eastAsia="zh-CN"/>
        </w:rPr>
        <w:t>品种选择</w:t>
      </w:r>
    </w:p>
    <w:p w14:paraId="2E85469F">
      <w:pPr>
        <w:pStyle w:val="74"/>
        <w:bidi w:val="0"/>
        <w:rPr>
          <w:rFonts w:hint="default"/>
          <w:lang w:val="en-US" w:eastAsia="zh-CN"/>
        </w:rPr>
      </w:pPr>
      <w:r>
        <w:rPr>
          <w:rFonts w:hint="default"/>
          <w:lang w:val="en-US" w:eastAsia="zh-CN"/>
        </w:rPr>
        <w:t>主栽品种</w:t>
      </w:r>
    </w:p>
    <w:p w14:paraId="66242A77">
      <w:pPr>
        <w:pStyle w:val="25"/>
        <w:rPr>
          <w:rFonts w:hint="default"/>
          <w:lang w:val="en-US" w:eastAsia="zh-CN"/>
        </w:rPr>
      </w:pPr>
      <w:r>
        <w:rPr>
          <w:rFonts w:hint="default"/>
          <w:lang w:val="en-US" w:eastAsia="zh-CN"/>
        </w:rPr>
        <w:t>井冈山地区主栽羊肚菌品种为六妹羊肚菌（Morchella sextelata）和梯棱羊肚菌（Morchella importuna）。</w:t>
      </w:r>
    </w:p>
    <w:p w14:paraId="7ABD9B27">
      <w:pPr>
        <w:pStyle w:val="74"/>
        <w:bidi w:val="0"/>
        <w:rPr>
          <w:rFonts w:hint="default"/>
          <w:lang w:val="en-US" w:eastAsia="zh-CN"/>
        </w:rPr>
      </w:pPr>
      <w:r>
        <w:rPr>
          <w:rFonts w:hint="default"/>
          <w:lang w:val="en-US" w:eastAsia="zh-CN"/>
        </w:rPr>
        <w:t>品种特性</w:t>
      </w:r>
    </w:p>
    <w:p w14:paraId="71CB7A88">
      <w:pPr>
        <w:pStyle w:val="80"/>
        <w:bidi w:val="0"/>
        <w:spacing w:before="0" w:beforeLines="0" w:after="0" w:afterLines="0"/>
        <w:rPr>
          <w:rFonts w:hint="default"/>
          <w:lang w:val="en-US" w:eastAsia="zh-CN"/>
        </w:rPr>
      </w:pPr>
      <w:r>
        <w:rPr>
          <w:rFonts w:hint="default"/>
          <w:lang w:val="en-US" w:eastAsia="zh-CN"/>
        </w:rPr>
        <w:t>六妹羊肚菌特点：子实体较大，菌盖表面凹坑较深，菌柄较粗壮，抗逆性强，适应井冈山地区气候条件，平均亩产可达 300kg～500kg。</w:t>
      </w:r>
    </w:p>
    <w:p w14:paraId="1614F4B2">
      <w:pPr>
        <w:pStyle w:val="80"/>
        <w:bidi w:val="0"/>
        <w:spacing w:before="0" w:beforeLines="0" w:after="0" w:afterLines="0"/>
        <w:rPr>
          <w:rFonts w:hint="default"/>
          <w:lang w:val="en-US" w:eastAsia="zh-CN"/>
        </w:rPr>
      </w:pPr>
      <w:r>
        <w:rPr>
          <w:rFonts w:hint="default"/>
          <w:lang w:val="en-US" w:eastAsia="zh-CN"/>
        </w:rPr>
        <w:t>梯棱羊肚菌特点：子实体形态美观，菌盖表面凹坑呈多边形，菌柄质地细腻，口感佳，丰产性好，平均亩产可达 400kg～600kg。</w:t>
      </w:r>
    </w:p>
    <w:p w14:paraId="5C925717">
      <w:pPr>
        <w:pStyle w:val="73"/>
        <w:bidi w:val="0"/>
        <w:rPr>
          <w:rFonts w:hint="default"/>
          <w:lang w:val="en-US" w:eastAsia="zh-CN"/>
        </w:rPr>
      </w:pPr>
      <w:r>
        <w:rPr>
          <w:rFonts w:hint="default"/>
          <w:lang w:val="en-US" w:eastAsia="zh-CN"/>
        </w:rPr>
        <w:t>菌种生产</w:t>
      </w:r>
    </w:p>
    <w:p w14:paraId="231D18A9">
      <w:pPr>
        <w:pStyle w:val="74"/>
        <w:bidi w:val="0"/>
        <w:rPr>
          <w:rFonts w:hint="default"/>
          <w:lang w:val="en-US" w:eastAsia="zh-CN"/>
        </w:rPr>
      </w:pPr>
      <w:r>
        <w:rPr>
          <w:rFonts w:hint="default"/>
          <w:lang w:val="en-US" w:eastAsia="zh-CN"/>
        </w:rPr>
        <w:t>母种制作</w:t>
      </w:r>
    </w:p>
    <w:p w14:paraId="43C407FB">
      <w:pPr>
        <w:pStyle w:val="75"/>
        <w:bidi w:val="0"/>
        <w:rPr>
          <w:rFonts w:hint="default"/>
          <w:lang w:val="en-US" w:eastAsia="zh-CN"/>
        </w:rPr>
      </w:pPr>
      <w:r>
        <w:rPr>
          <w:rFonts w:hint="default"/>
          <w:lang w:val="en-US" w:eastAsia="zh-CN"/>
        </w:rPr>
        <w:t>培养基配方</w:t>
      </w:r>
    </w:p>
    <w:p w14:paraId="5076B3C3">
      <w:pPr>
        <w:pStyle w:val="25"/>
        <w:rPr>
          <w:rFonts w:hint="default"/>
          <w:lang w:val="en-US" w:eastAsia="zh-CN"/>
        </w:rPr>
      </w:pPr>
      <w:r>
        <w:rPr>
          <w:rFonts w:hint="default"/>
          <w:lang w:val="en-US" w:eastAsia="zh-CN"/>
        </w:rPr>
        <w:t>母种培养基采用马铃薯葡萄糖琼脂培养基（PDA），配方为：马铃薯 200g，葡萄糖 20g，磷酸二氢钾 1g，蛋白胨 1g，琼脂粉 18g～20g，蒸馏水 1000mL。</w:t>
      </w:r>
    </w:p>
    <w:p w14:paraId="0DF84CA2">
      <w:pPr>
        <w:pStyle w:val="75"/>
        <w:bidi w:val="0"/>
        <w:rPr>
          <w:rFonts w:hint="default"/>
          <w:lang w:val="en-US" w:eastAsia="zh-CN"/>
        </w:rPr>
      </w:pPr>
      <w:r>
        <w:rPr>
          <w:rFonts w:hint="default"/>
          <w:lang w:val="en-US" w:eastAsia="zh-CN"/>
        </w:rPr>
        <w:t>制作方法</w:t>
      </w:r>
    </w:p>
    <w:p w14:paraId="7372CEFF">
      <w:pPr>
        <w:pStyle w:val="25"/>
        <w:rPr>
          <w:rFonts w:hint="default"/>
          <w:lang w:val="en-US" w:eastAsia="zh-CN"/>
        </w:rPr>
      </w:pPr>
      <w:r>
        <w:rPr>
          <w:rFonts w:hint="default"/>
          <w:lang w:val="en-US" w:eastAsia="zh-CN"/>
        </w:rPr>
        <w:t>将马铃薯去皮切块，加水煮沸 30min，过滤取汁，加入其他成分，搅拌均匀，分装于试管中，121℃高压灭菌 20min，冷却后接入菌种。</w:t>
      </w:r>
    </w:p>
    <w:p w14:paraId="27315853">
      <w:pPr>
        <w:pStyle w:val="74"/>
        <w:bidi w:val="0"/>
        <w:rPr>
          <w:rFonts w:hint="default"/>
          <w:lang w:val="en-US" w:eastAsia="zh-CN"/>
        </w:rPr>
      </w:pPr>
      <w:r>
        <w:rPr>
          <w:rFonts w:hint="default"/>
          <w:lang w:val="en-US" w:eastAsia="zh-CN"/>
        </w:rPr>
        <w:t>原种制作</w:t>
      </w:r>
    </w:p>
    <w:p w14:paraId="4E4CFF53">
      <w:pPr>
        <w:pStyle w:val="75"/>
        <w:bidi w:val="0"/>
        <w:rPr>
          <w:rFonts w:hint="default"/>
          <w:lang w:val="en-US" w:eastAsia="zh-CN"/>
        </w:rPr>
      </w:pPr>
      <w:r>
        <w:rPr>
          <w:rFonts w:hint="default"/>
          <w:lang w:val="en-US" w:eastAsia="zh-CN"/>
        </w:rPr>
        <w:t>培养基配方</w:t>
      </w:r>
    </w:p>
    <w:p w14:paraId="5BBFEF82">
      <w:pPr>
        <w:pStyle w:val="25"/>
        <w:rPr>
          <w:rFonts w:hint="default"/>
          <w:lang w:val="en-US" w:eastAsia="zh-CN"/>
        </w:rPr>
      </w:pPr>
      <w:r>
        <w:rPr>
          <w:rFonts w:hint="default"/>
          <w:lang w:val="en-US" w:eastAsia="zh-CN"/>
        </w:rPr>
        <w:t>原种培养基配方为：杂木屑 42%，小麦 32%，麸皮 8%，玉米芯 8%，腐殖土 7%，石膏 2%，生石灰 1%。</w:t>
      </w:r>
    </w:p>
    <w:p w14:paraId="61204C05">
      <w:pPr>
        <w:pStyle w:val="75"/>
        <w:bidi w:val="0"/>
        <w:rPr>
          <w:rFonts w:hint="default"/>
          <w:lang w:val="en-US" w:eastAsia="zh-CN"/>
        </w:rPr>
      </w:pPr>
      <w:r>
        <w:rPr>
          <w:rFonts w:hint="default"/>
          <w:lang w:val="en-US" w:eastAsia="zh-CN"/>
        </w:rPr>
        <w:t>制作方法</w:t>
      </w:r>
    </w:p>
    <w:p w14:paraId="6BD8EB27">
      <w:pPr>
        <w:pStyle w:val="25"/>
        <w:rPr>
          <w:rFonts w:hint="default"/>
          <w:lang w:val="en-US" w:eastAsia="zh-CN"/>
        </w:rPr>
      </w:pPr>
      <w:r>
        <w:rPr>
          <w:rFonts w:hint="default"/>
          <w:lang w:val="en-US" w:eastAsia="zh-CN"/>
        </w:rPr>
        <w:t>将杂木屑预湿，小麦用 1%石灰水浸泡 12h～24h 后煮至无硬芯，与预湿的杂木屑和其他原料拌匀，含水量 60%～65%，pH 值 6.5～7.5，装入菌种瓶，常压灭菌 100℃保持 12h～14h 或高压灭菌 121℃保持 3h～4h。</w:t>
      </w:r>
    </w:p>
    <w:p w14:paraId="032A1B21">
      <w:pPr>
        <w:pStyle w:val="74"/>
        <w:bidi w:val="0"/>
        <w:rPr>
          <w:rFonts w:hint="default"/>
          <w:lang w:val="en-US" w:eastAsia="zh-CN"/>
        </w:rPr>
      </w:pPr>
      <w:r>
        <w:rPr>
          <w:rFonts w:hint="default"/>
          <w:lang w:val="en-US" w:eastAsia="zh-CN"/>
        </w:rPr>
        <w:t>栽培种制作</w:t>
      </w:r>
    </w:p>
    <w:p w14:paraId="67CC92D1">
      <w:pPr>
        <w:pStyle w:val="75"/>
        <w:bidi w:val="0"/>
        <w:rPr>
          <w:rFonts w:hint="default"/>
          <w:lang w:val="en-US" w:eastAsia="zh-CN"/>
        </w:rPr>
      </w:pPr>
      <w:r>
        <w:rPr>
          <w:rFonts w:hint="default"/>
          <w:lang w:val="en-US" w:eastAsia="zh-CN"/>
        </w:rPr>
        <w:t>培养基配方</w:t>
      </w:r>
    </w:p>
    <w:p w14:paraId="45692D91">
      <w:pPr>
        <w:pStyle w:val="25"/>
        <w:rPr>
          <w:rFonts w:hint="default"/>
          <w:lang w:val="en-US" w:eastAsia="zh-CN"/>
        </w:rPr>
      </w:pPr>
      <w:r>
        <w:rPr>
          <w:rFonts w:hint="default"/>
          <w:lang w:val="en-US" w:eastAsia="zh-CN"/>
        </w:rPr>
        <w:t>栽培种培养基配方为：杂木屑 52%，小麦 32%，腐殖土 10%，石灰 1%，石膏 1%，磷酸二氢钾 0.5%，硫酸镁 0.5%。</w:t>
      </w:r>
    </w:p>
    <w:p w14:paraId="34B92B1F">
      <w:pPr>
        <w:pStyle w:val="75"/>
        <w:bidi w:val="0"/>
        <w:rPr>
          <w:rFonts w:hint="default"/>
          <w:lang w:val="en-US" w:eastAsia="zh-CN"/>
        </w:rPr>
      </w:pPr>
      <w:r>
        <w:rPr>
          <w:rFonts w:hint="default"/>
          <w:lang w:val="en-US" w:eastAsia="zh-CN"/>
        </w:rPr>
        <w:t>制作方法</w:t>
      </w:r>
    </w:p>
    <w:p w14:paraId="75F11767">
      <w:pPr>
        <w:pStyle w:val="25"/>
        <w:rPr>
          <w:rFonts w:hint="default"/>
          <w:lang w:val="en-US" w:eastAsia="zh-CN"/>
        </w:rPr>
      </w:pPr>
      <w:r>
        <w:rPr>
          <w:rFonts w:hint="default"/>
          <w:lang w:val="en-US" w:eastAsia="zh-CN"/>
        </w:rPr>
        <w:t>将杂木屑预湿，小麦煮至无硬芯，与其他原料拌匀，含水量 60%～65%，pH 值 6.5～7.5，装入聚丙烯或聚乙烯塑料袋，高压灭菌 121℃保持 3h～4h 或常压灭菌 100℃保持 12h～14h。</w:t>
      </w:r>
    </w:p>
    <w:p w14:paraId="766C8A97">
      <w:pPr>
        <w:pStyle w:val="74"/>
        <w:bidi w:val="0"/>
        <w:rPr>
          <w:rFonts w:hint="default"/>
          <w:lang w:val="en-US" w:eastAsia="zh-CN"/>
        </w:rPr>
      </w:pPr>
      <w:r>
        <w:rPr>
          <w:rFonts w:hint="default"/>
          <w:lang w:val="en-US" w:eastAsia="zh-CN"/>
        </w:rPr>
        <w:t>菌种质量检测</w:t>
      </w:r>
    </w:p>
    <w:p w14:paraId="67F80A42">
      <w:pPr>
        <w:pStyle w:val="75"/>
        <w:bidi w:val="0"/>
        <w:rPr>
          <w:rFonts w:hint="default"/>
          <w:lang w:val="en-US" w:eastAsia="zh-CN"/>
        </w:rPr>
      </w:pPr>
      <w:r>
        <w:rPr>
          <w:rFonts w:hint="default"/>
          <w:lang w:val="en-US" w:eastAsia="zh-CN"/>
        </w:rPr>
        <w:t>检测指标</w:t>
      </w:r>
    </w:p>
    <w:p w14:paraId="614BDC6C">
      <w:pPr>
        <w:pStyle w:val="25"/>
        <w:rPr>
          <w:rFonts w:hint="default"/>
          <w:lang w:val="en-US" w:eastAsia="zh-CN"/>
        </w:rPr>
      </w:pPr>
      <w:r>
        <w:rPr>
          <w:rFonts w:hint="default"/>
          <w:lang w:val="en-US" w:eastAsia="zh-CN"/>
        </w:rPr>
        <w:t>检测菌种的菌丝体色泽、菌核颜色、杂菌污染率等指标。</w:t>
      </w:r>
    </w:p>
    <w:p w14:paraId="13D873B9">
      <w:pPr>
        <w:pStyle w:val="75"/>
        <w:bidi w:val="0"/>
        <w:rPr>
          <w:rFonts w:hint="default"/>
          <w:lang w:val="en-US" w:eastAsia="zh-CN"/>
        </w:rPr>
      </w:pPr>
      <w:r>
        <w:rPr>
          <w:rFonts w:hint="default"/>
          <w:lang w:val="en-US" w:eastAsia="zh-CN"/>
        </w:rPr>
        <w:t>检测方法</w:t>
      </w:r>
    </w:p>
    <w:p w14:paraId="65FF82A8">
      <w:pPr>
        <w:pStyle w:val="25"/>
        <w:rPr>
          <w:rFonts w:hint="default"/>
          <w:lang w:val="en-US" w:eastAsia="zh-CN"/>
        </w:rPr>
      </w:pPr>
      <w:r>
        <w:rPr>
          <w:rFonts w:hint="default"/>
          <w:lang w:val="en-US" w:eastAsia="zh-CN"/>
        </w:rPr>
        <w:t xml:space="preserve">菌丝体色泽应洁白浓密，无变色或稀疏现象；菌核颜色为白色至浅棕色；杂菌污染率应低于 5%。 </w:t>
      </w:r>
    </w:p>
    <w:p w14:paraId="7ADACAF9">
      <w:pPr>
        <w:pStyle w:val="75"/>
        <w:bidi w:val="0"/>
        <w:rPr>
          <w:rFonts w:hint="default"/>
          <w:lang w:val="en-US" w:eastAsia="zh-CN"/>
        </w:rPr>
      </w:pPr>
      <w:r>
        <w:rPr>
          <w:rFonts w:hint="default"/>
          <w:lang w:val="en-US" w:eastAsia="zh-CN"/>
        </w:rPr>
        <w:t>检测频率</w:t>
      </w:r>
    </w:p>
    <w:p w14:paraId="4DCADA89">
      <w:pPr>
        <w:pStyle w:val="25"/>
        <w:rPr>
          <w:rFonts w:hint="default"/>
          <w:lang w:val="en-US" w:eastAsia="zh-CN"/>
        </w:rPr>
      </w:pPr>
      <w:r>
        <w:rPr>
          <w:rFonts w:hint="default"/>
          <w:lang w:val="en-US" w:eastAsia="zh-CN"/>
        </w:rPr>
        <w:t>每批次菌种生产完成后，随机抽取 5%～10% 的菌种进行质量检测。</w:t>
      </w:r>
    </w:p>
    <w:p w14:paraId="6D287D44">
      <w:pPr>
        <w:pStyle w:val="72"/>
        <w:bidi w:val="0"/>
        <w:rPr>
          <w:rFonts w:hint="default"/>
          <w:lang w:val="en-US" w:eastAsia="zh-CN"/>
        </w:rPr>
      </w:pPr>
      <w:bookmarkStart w:id="27" w:name="_Toc32045"/>
      <w:r>
        <w:rPr>
          <w:rFonts w:hint="default"/>
          <w:lang w:val="en-US" w:eastAsia="zh-CN"/>
        </w:rPr>
        <w:t>栽培管理</w:t>
      </w:r>
      <w:bookmarkEnd w:id="27"/>
    </w:p>
    <w:p w14:paraId="103C69E2">
      <w:pPr>
        <w:pStyle w:val="73"/>
        <w:bidi w:val="0"/>
        <w:rPr>
          <w:rFonts w:hint="default"/>
          <w:lang w:val="en-US" w:eastAsia="zh-CN"/>
        </w:rPr>
      </w:pPr>
      <w:r>
        <w:rPr>
          <w:rFonts w:hint="default"/>
          <w:lang w:val="en-US" w:eastAsia="zh-CN"/>
        </w:rPr>
        <w:t>播种技术</w:t>
      </w:r>
    </w:p>
    <w:p w14:paraId="52F3AAE2">
      <w:pPr>
        <w:pStyle w:val="74"/>
        <w:bidi w:val="0"/>
        <w:rPr>
          <w:rFonts w:hint="default"/>
          <w:lang w:val="en-US" w:eastAsia="zh-CN"/>
        </w:rPr>
      </w:pPr>
      <w:r>
        <w:rPr>
          <w:rFonts w:hint="default"/>
          <w:lang w:val="en-US" w:eastAsia="zh-CN"/>
        </w:rPr>
        <w:t>播种时间</w:t>
      </w:r>
    </w:p>
    <w:p w14:paraId="706DDE38">
      <w:pPr>
        <w:pStyle w:val="25"/>
        <w:rPr>
          <w:rFonts w:hint="default"/>
          <w:lang w:val="en-US" w:eastAsia="zh-CN"/>
        </w:rPr>
      </w:pPr>
      <w:r>
        <w:rPr>
          <w:rFonts w:hint="default"/>
          <w:lang w:val="en-US" w:eastAsia="zh-CN"/>
        </w:rPr>
        <w:t>适宜播种时间为每年 10 月中旬至 11 月下旬</w:t>
      </w:r>
    </w:p>
    <w:p w14:paraId="165899EA">
      <w:pPr>
        <w:pStyle w:val="74"/>
        <w:bidi w:val="0"/>
        <w:rPr>
          <w:rFonts w:hint="default"/>
          <w:lang w:val="en-US" w:eastAsia="zh-CN"/>
        </w:rPr>
      </w:pPr>
      <w:r>
        <w:rPr>
          <w:rFonts w:hint="default"/>
          <w:lang w:val="en-US" w:eastAsia="zh-CN"/>
        </w:rPr>
        <w:t>播种量</w:t>
      </w:r>
    </w:p>
    <w:p w14:paraId="45026D39">
      <w:pPr>
        <w:pStyle w:val="25"/>
        <w:rPr>
          <w:rFonts w:hint="default"/>
          <w:lang w:val="en-US" w:eastAsia="zh-CN"/>
        </w:rPr>
      </w:pPr>
      <w:r>
        <w:rPr>
          <w:rFonts w:hint="default"/>
          <w:lang w:val="en-US" w:eastAsia="zh-CN"/>
        </w:rPr>
        <w:t>每亩播种量为 200kg～250kg，根据菌种活力和土壤条件适当调整。</w:t>
      </w:r>
    </w:p>
    <w:p w14:paraId="6CEE5FB4">
      <w:pPr>
        <w:pStyle w:val="74"/>
        <w:bidi w:val="0"/>
        <w:rPr>
          <w:rFonts w:hint="default"/>
          <w:lang w:val="en-US" w:eastAsia="zh-CN"/>
        </w:rPr>
      </w:pPr>
      <w:r>
        <w:rPr>
          <w:rFonts w:hint="default"/>
          <w:lang w:val="en-US" w:eastAsia="zh-CN"/>
        </w:rPr>
        <w:t>土壤处理</w:t>
      </w:r>
    </w:p>
    <w:p w14:paraId="2ACE643A">
      <w:pPr>
        <w:pStyle w:val="75"/>
        <w:bidi w:val="0"/>
        <w:rPr>
          <w:rFonts w:hint="default"/>
          <w:lang w:val="en-US" w:eastAsia="zh-CN"/>
        </w:rPr>
      </w:pPr>
      <w:r>
        <w:rPr>
          <w:rFonts w:hint="default"/>
          <w:lang w:val="en-US" w:eastAsia="zh-CN"/>
        </w:rPr>
        <w:t>土壤消毒</w:t>
      </w:r>
    </w:p>
    <w:p w14:paraId="00BA4953">
      <w:pPr>
        <w:pStyle w:val="25"/>
        <w:rPr>
          <w:rFonts w:hint="default"/>
          <w:lang w:val="en-US" w:eastAsia="zh-CN"/>
        </w:rPr>
      </w:pPr>
      <w:r>
        <w:rPr>
          <w:rFonts w:hint="default"/>
          <w:lang w:val="en-US" w:eastAsia="zh-CN"/>
        </w:rPr>
        <w:t>播种前 15d～20d，每亩撒施生石灰 100kg～150kg，翻耕深度 15cm～20cm，调节土壤 pH 值至 7～7.5，同时杀灭土壤中的有害病菌和害虫。</w:t>
      </w:r>
    </w:p>
    <w:p w14:paraId="37FC1FCC">
      <w:pPr>
        <w:pStyle w:val="75"/>
        <w:bidi w:val="0"/>
        <w:rPr>
          <w:rFonts w:hint="default"/>
          <w:lang w:val="en-US" w:eastAsia="zh-CN"/>
        </w:rPr>
      </w:pPr>
      <w:r>
        <w:rPr>
          <w:rFonts w:hint="default"/>
          <w:lang w:val="en-US" w:eastAsia="zh-CN"/>
        </w:rPr>
        <w:t>畦面规格</w:t>
      </w:r>
    </w:p>
    <w:p w14:paraId="68E7EF86">
      <w:pPr>
        <w:pStyle w:val="25"/>
        <w:rPr>
          <w:rFonts w:hint="default"/>
          <w:lang w:val="en-US" w:eastAsia="zh-CN"/>
        </w:rPr>
      </w:pPr>
      <w:r>
        <w:rPr>
          <w:rFonts w:hint="default"/>
          <w:lang w:val="en-US" w:eastAsia="zh-CN"/>
        </w:rPr>
        <w:t>畦宽 80cm～100cm，高 15cm～20cm，沟宽 20cm～30cm，确保排水通畅。</w:t>
      </w:r>
    </w:p>
    <w:p w14:paraId="62EE729C">
      <w:pPr>
        <w:pStyle w:val="74"/>
        <w:bidi w:val="0"/>
        <w:rPr>
          <w:rFonts w:hint="default"/>
          <w:lang w:val="en-US" w:eastAsia="zh-CN"/>
        </w:rPr>
      </w:pPr>
      <w:r>
        <w:rPr>
          <w:rFonts w:hint="default"/>
          <w:lang w:val="en-US" w:eastAsia="zh-CN"/>
        </w:rPr>
        <w:t>播种方式</w:t>
      </w:r>
    </w:p>
    <w:p w14:paraId="5D423FC8">
      <w:pPr>
        <w:pStyle w:val="25"/>
        <w:rPr>
          <w:rFonts w:hint="default"/>
          <w:lang w:val="en-US" w:eastAsia="zh-CN"/>
        </w:rPr>
      </w:pPr>
      <w:r>
        <w:rPr>
          <w:rFonts w:hint="default"/>
          <w:lang w:val="en-US" w:eastAsia="zh-CN"/>
        </w:rPr>
        <w:t>采用条播或撒播方式，条播时开沟深度 3cm～5cm，沟距 20cm～25cm，将菌种均匀撒在沟内，覆土厚度 2cm～3cm；撒播时将菌种均匀撒于畦面，覆土 2cm～3cm。</w:t>
      </w:r>
    </w:p>
    <w:p w14:paraId="082ECA5F">
      <w:pPr>
        <w:pStyle w:val="74"/>
        <w:bidi w:val="0"/>
        <w:rPr>
          <w:rFonts w:hint="default"/>
          <w:lang w:val="en-US" w:eastAsia="zh-CN"/>
        </w:rPr>
      </w:pPr>
      <w:r>
        <w:rPr>
          <w:rFonts w:hint="default"/>
          <w:lang w:val="en-US" w:eastAsia="zh-CN"/>
        </w:rPr>
        <w:t>覆膜</w:t>
      </w:r>
    </w:p>
    <w:p w14:paraId="597AA234">
      <w:pPr>
        <w:pStyle w:val="25"/>
        <w:rPr>
          <w:rFonts w:hint="default"/>
          <w:lang w:val="en-US" w:eastAsia="zh-CN"/>
        </w:rPr>
      </w:pPr>
      <w:r>
        <w:rPr>
          <w:rFonts w:hint="default"/>
          <w:lang w:val="en-US" w:eastAsia="zh-CN"/>
        </w:rPr>
        <w:t>播种后及时覆盖黑色地膜，厚度 0.01mm～0.015mm，打孔直径 1.5cm～2.0cm，孔间距 25cm 左右，以利通气。</w:t>
      </w:r>
    </w:p>
    <w:p w14:paraId="340C3BDA">
      <w:pPr>
        <w:pStyle w:val="73"/>
        <w:bidi w:val="0"/>
        <w:rPr>
          <w:rFonts w:hint="default"/>
          <w:lang w:val="en-US" w:eastAsia="zh-CN"/>
        </w:rPr>
      </w:pPr>
      <w:r>
        <w:rPr>
          <w:rFonts w:hint="default"/>
          <w:lang w:val="en-US" w:eastAsia="zh-CN"/>
        </w:rPr>
        <w:t>出菇期管理</w:t>
      </w:r>
    </w:p>
    <w:p w14:paraId="46913CF2">
      <w:pPr>
        <w:pStyle w:val="74"/>
        <w:bidi w:val="0"/>
        <w:rPr>
          <w:rFonts w:hint="default"/>
          <w:lang w:val="en-US" w:eastAsia="zh-CN"/>
        </w:rPr>
      </w:pPr>
      <w:r>
        <w:rPr>
          <w:rFonts w:hint="default"/>
          <w:lang w:val="en-US" w:eastAsia="zh-CN"/>
        </w:rPr>
        <w:t>催菇方法</w:t>
      </w:r>
    </w:p>
    <w:p w14:paraId="114E56F0">
      <w:pPr>
        <w:pStyle w:val="25"/>
        <w:ind w:left="0" w:leftChars="0" w:firstLine="420" w:firstLineChars="200"/>
        <w:rPr>
          <w:rFonts w:hint="default"/>
          <w:lang w:val="en-US" w:eastAsia="zh-CN"/>
        </w:rPr>
      </w:pPr>
      <w:r>
        <w:rPr>
          <w:rFonts w:hint="default"/>
          <w:lang w:val="en-US" w:eastAsia="zh-CN"/>
        </w:rPr>
        <w:t>当菌丝布满畦面后 40d～50d，畦面白色菌霜基本退去，菌丝呈浅黄色时，进行催菇操作。催菇时浇大水，使土壤含水量达到饱和，同时提高空气湿度至 85%～95%。</w:t>
      </w:r>
    </w:p>
    <w:p w14:paraId="181035BB">
      <w:pPr>
        <w:pStyle w:val="74"/>
        <w:bidi w:val="0"/>
        <w:rPr>
          <w:rFonts w:hint="default"/>
          <w:lang w:val="en-US" w:eastAsia="zh-CN"/>
        </w:rPr>
      </w:pPr>
      <w:r>
        <w:rPr>
          <w:rFonts w:hint="default"/>
          <w:lang w:val="en-US" w:eastAsia="zh-CN"/>
        </w:rPr>
        <w:t>温湿度控制</w:t>
      </w:r>
    </w:p>
    <w:p w14:paraId="419E990C">
      <w:pPr>
        <w:pStyle w:val="25"/>
        <w:ind w:left="0" w:leftChars="0" w:firstLine="420" w:firstLineChars="200"/>
        <w:rPr>
          <w:rFonts w:hint="default"/>
          <w:lang w:val="en-US" w:eastAsia="zh-CN"/>
        </w:rPr>
      </w:pPr>
      <w:r>
        <w:rPr>
          <w:rFonts w:hint="default"/>
          <w:lang w:val="en-US" w:eastAsia="zh-CN"/>
        </w:rPr>
        <w:t>子实体生长阶段，保持土壤温度在 10℃～16℃，空气温度不超过 22℃，相对湿度控制在 80%～90%。棚内温度超过 20℃时，需加强通风降温。</w:t>
      </w:r>
    </w:p>
    <w:p w14:paraId="45D943D4">
      <w:pPr>
        <w:pStyle w:val="25"/>
        <w:ind w:left="0" w:leftChars="0" w:firstLine="0" w:firstLineChars="0"/>
        <w:rPr>
          <w:rFonts w:hint="default"/>
          <w:lang w:val="en-US" w:eastAsia="zh-CN"/>
        </w:rPr>
      </w:pPr>
      <w:r>
        <w:rPr>
          <w:rFonts w:hint="default"/>
          <w:lang w:val="en-US" w:eastAsia="zh-CN"/>
        </w:rPr>
        <w:t>光照与通风 保持棚内弱光或散射光照射，光照强度控制在 500Lx～1000Lx。每天通风换气 2～3 次，每次 30min～45min，确保空气新鲜。</w:t>
      </w:r>
    </w:p>
    <w:p w14:paraId="6C291E7C">
      <w:pPr>
        <w:pStyle w:val="72"/>
        <w:bidi w:val="0"/>
        <w:rPr>
          <w:rFonts w:hint="default"/>
          <w:lang w:val="en-US" w:eastAsia="zh-CN"/>
        </w:rPr>
      </w:pPr>
      <w:bookmarkStart w:id="28" w:name="_Toc26803"/>
      <w:r>
        <w:rPr>
          <w:rFonts w:hint="default"/>
          <w:lang w:val="en-US" w:eastAsia="zh-CN"/>
        </w:rPr>
        <w:t>病虫害防治</w:t>
      </w:r>
      <w:bookmarkEnd w:id="28"/>
    </w:p>
    <w:p w14:paraId="1F19B6C9">
      <w:pPr>
        <w:pStyle w:val="73"/>
        <w:bidi w:val="0"/>
        <w:rPr>
          <w:rFonts w:hint="default"/>
          <w:lang w:val="en-US" w:eastAsia="zh-CN"/>
        </w:rPr>
      </w:pPr>
      <w:r>
        <w:rPr>
          <w:rFonts w:hint="default"/>
          <w:lang w:val="en-US" w:eastAsia="zh-CN"/>
        </w:rPr>
        <w:t>病害防治</w:t>
      </w:r>
    </w:p>
    <w:p w14:paraId="72F6C7F2">
      <w:pPr>
        <w:pStyle w:val="74"/>
        <w:bidi w:val="0"/>
        <w:rPr>
          <w:rFonts w:hint="default"/>
          <w:lang w:val="en-US" w:eastAsia="zh-CN"/>
        </w:rPr>
      </w:pPr>
      <w:r>
        <w:rPr>
          <w:rFonts w:hint="default"/>
          <w:lang w:val="en-US" w:eastAsia="zh-CN"/>
        </w:rPr>
        <w:t>常见病害</w:t>
      </w:r>
    </w:p>
    <w:p w14:paraId="59FBDE39">
      <w:pPr>
        <w:pStyle w:val="25"/>
        <w:rPr>
          <w:rFonts w:hint="default"/>
          <w:lang w:val="en-US" w:eastAsia="zh-CN"/>
        </w:rPr>
      </w:pPr>
      <w:r>
        <w:rPr>
          <w:rFonts w:hint="default"/>
          <w:lang w:val="en-US" w:eastAsia="zh-CN"/>
        </w:rPr>
        <w:t>白霉病、绿霉病、细菌性软腐病等。</w:t>
      </w:r>
    </w:p>
    <w:p w14:paraId="21966C43">
      <w:pPr>
        <w:pStyle w:val="74"/>
        <w:bidi w:val="0"/>
        <w:rPr>
          <w:rFonts w:hint="default"/>
          <w:lang w:val="en-US" w:eastAsia="zh-CN"/>
        </w:rPr>
      </w:pPr>
      <w:r>
        <w:rPr>
          <w:rFonts w:hint="default"/>
          <w:lang w:val="en-US" w:eastAsia="zh-CN"/>
        </w:rPr>
        <w:t>防治方法</w:t>
      </w:r>
    </w:p>
    <w:p w14:paraId="48E631A3">
      <w:pPr>
        <w:pStyle w:val="75"/>
        <w:bidi w:val="0"/>
        <w:rPr>
          <w:rFonts w:hint="default"/>
          <w:lang w:val="en-US" w:eastAsia="zh-CN"/>
        </w:rPr>
      </w:pPr>
      <w:r>
        <w:rPr>
          <w:rFonts w:hint="default"/>
          <w:lang w:val="en-US" w:eastAsia="zh-CN"/>
        </w:rPr>
        <w:t>农业防治</w:t>
      </w:r>
    </w:p>
    <w:p w14:paraId="7BDB9770">
      <w:pPr>
        <w:pStyle w:val="25"/>
        <w:rPr>
          <w:rFonts w:hint="default"/>
          <w:lang w:val="en-US" w:eastAsia="zh-CN"/>
        </w:rPr>
      </w:pPr>
      <w:r>
        <w:rPr>
          <w:rFonts w:hint="default"/>
          <w:lang w:val="en-US" w:eastAsia="zh-CN"/>
        </w:rPr>
        <w:t>加强通风换气，降低棚内湿度，避免高温高湿环境；合理密植，防止菌丝过度拥挤；及时清除病残体，减少病菌来源。</w:t>
      </w:r>
    </w:p>
    <w:p w14:paraId="38821192">
      <w:pPr>
        <w:pStyle w:val="75"/>
        <w:bidi w:val="0"/>
        <w:rPr>
          <w:rFonts w:hint="default"/>
          <w:lang w:val="en-US" w:eastAsia="zh-CN"/>
        </w:rPr>
      </w:pPr>
      <w:r>
        <w:rPr>
          <w:rFonts w:hint="default"/>
          <w:lang w:val="en-US" w:eastAsia="zh-CN"/>
        </w:rPr>
        <w:t>物理防治</w:t>
      </w:r>
    </w:p>
    <w:p w14:paraId="0E49C185">
      <w:pPr>
        <w:pStyle w:val="25"/>
        <w:rPr>
          <w:rFonts w:hint="default"/>
          <w:lang w:val="en-US" w:eastAsia="zh-CN"/>
        </w:rPr>
      </w:pPr>
      <w:r>
        <w:rPr>
          <w:rFonts w:hint="default"/>
          <w:lang w:val="en-US" w:eastAsia="zh-CN"/>
        </w:rPr>
        <w:t xml:space="preserve">采用紫外线灯、臭氧发生器等设备进行空气消毒；使用粘虫板、防虫网等防治害虫。 </w:t>
      </w:r>
    </w:p>
    <w:p w14:paraId="359390F0">
      <w:pPr>
        <w:pStyle w:val="75"/>
        <w:bidi w:val="0"/>
        <w:rPr>
          <w:rFonts w:hint="default"/>
          <w:lang w:val="en-US" w:eastAsia="zh-CN"/>
        </w:rPr>
      </w:pPr>
      <w:r>
        <w:rPr>
          <w:rFonts w:hint="default"/>
          <w:lang w:val="en-US" w:eastAsia="zh-CN"/>
        </w:rPr>
        <w:t>生物防治</w:t>
      </w:r>
    </w:p>
    <w:p w14:paraId="4EE0016B">
      <w:pPr>
        <w:pStyle w:val="25"/>
        <w:rPr>
          <w:rFonts w:hint="default"/>
          <w:lang w:val="en-US" w:eastAsia="zh-CN"/>
        </w:rPr>
      </w:pPr>
      <w:r>
        <w:rPr>
          <w:rFonts w:hint="default"/>
          <w:lang w:val="en-US" w:eastAsia="zh-CN"/>
        </w:rPr>
        <w:t>使用木霉菌剂、芽孢杆菌等生物农药预防和控制病害。</w:t>
      </w:r>
    </w:p>
    <w:p w14:paraId="0476CEFC">
      <w:pPr>
        <w:pStyle w:val="75"/>
        <w:bidi w:val="0"/>
        <w:rPr>
          <w:rFonts w:hint="default"/>
          <w:lang w:val="en-US" w:eastAsia="zh-CN"/>
        </w:rPr>
      </w:pPr>
      <w:r>
        <w:rPr>
          <w:rFonts w:hint="default"/>
          <w:lang w:val="en-US" w:eastAsia="zh-CN"/>
        </w:rPr>
        <w:t>化学防治</w:t>
      </w:r>
    </w:p>
    <w:p w14:paraId="5035326E">
      <w:pPr>
        <w:pStyle w:val="25"/>
        <w:rPr>
          <w:rFonts w:hint="default"/>
          <w:lang w:val="en-US" w:eastAsia="zh-CN"/>
        </w:rPr>
      </w:pPr>
      <w:r>
        <w:rPr>
          <w:rFonts w:hint="default"/>
          <w:lang w:val="en-US" w:eastAsia="zh-CN"/>
        </w:rPr>
        <w:t>当病害严重时，可使用高效、低毒、低残留的化学药剂进行防治。白霉病可用 50%多菌灵可湿性粉剂 800 倍液喷雾；绿霉病可用 70%甲基硫菌灵可湿性粉剂 1000 倍液喷雾。</w:t>
      </w:r>
    </w:p>
    <w:p w14:paraId="2AB46039">
      <w:pPr>
        <w:pStyle w:val="73"/>
        <w:bidi w:val="0"/>
        <w:rPr>
          <w:rFonts w:hint="default"/>
          <w:lang w:val="en-US" w:eastAsia="zh-CN"/>
        </w:rPr>
      </w:pPr>
      <w:r>
        <w:rPr>
          <w:rFonts w:hint="default"/>
          <w:lang w:val="en-US" w:eastAsia="zh-CN"/>
        </w:rPr>
        <w:t>虫害防治</w:t>
      </w:r>
    </w:p>
    <w:p w14:paraId="49982153">
      <w:pPr>
        <w:pStyle w:val="74"/>
        <w:bidi w:val="0"/>
        <w:rPr>
          <w:rFonts w:hint="default"/>
          <w:lang w:val="en-US" w:eastAsia="zh-CN"/>
        </w:rPr>
      </w:pPr>
      <w:r>
        <w:rPr>
          <w:rFonts w:hint="default"/>
          <w:lang w:val="en-US" w:eastAsia="zh-CN"/>
        </w:rPr>
        <w:t>常见虫害</w:t>
      </w:r>
    </w:p>
    <w:p w14:paraId="48A120DC">
      <w:pPr>
        <w:pStyle w:val="25"/>
        <w:rPr>
          <w:rFonts w:hint="default"/>
          <w:lang w:val="en-US" w:eastAsia="zh-CN"/>
        </w:rPr>
      </w:pPr>
      <w:r>
        <w:rPr>
          <w:rFonts w:hint="default"/>
          <w:lang w:val="en-US" w:eastAsia="zh-CN"/>
        </w:rPr>
        <w:t>包括跳虫、蛞蝓、蜗牛等。</w:t>
      </w:r>
    </w:p>
    <w:p w14:paraId="23C949F2">
      <w:pPr>
        <w:pStyle w:val="74"/>
        <w:bidi w:val="0"/>
        <w:rPr>
          <w:rFonts w:hint="default"/>
          <w:lang w:val="en-US" w:eastAsia="zh-CN"/>
        </w:rPr>
      </w:pPr>
      <w:r>
        <w:rPr>
          <w:rFonts w:hint="default"/>
          <w:lang w:val="en-US" w:eastAsia="zh-CN"/>
        </w:rPr>
        <w:t>防治方法</w:t>
      </w:r>
    </w:p>
    <w:p w14:paraId="35EC911D">
      <w:pPr>
        <w:pStyle w:val="75"/>
        <w:bidi w:val="0"/>
        <w:rPr>
          <w:rFonts w:hint="default"/>
          <w:lang w:val="en-US" w:eastAsia="zh-CN"/>
        </w:rPr>
      </w:pPr>
      <w:r>
        <w:rPr>
          <w:rFonts w:hint="default"/>
          <w:lang w:val="en-US" w:eastAsia="zh-CN"/>
        </w:rPr>
        <w:t>物理防治</w:t>
      </w:r>
    </w:p>
    <w:p w14:paraId="4E9000D5">
      <w:pPr>
        <w:pStyle w:val="25"/>
        <w:rPr>
          <w:rFonts w:hint="default"/>
          <w:lang w:val="en-US" w:eastAsia="zh-CN"/>
        </w:rPr>
      </w:pPr>
      <w:r>
        <w:rPr>
          <w:rFonts w:hint="default"/>
          <w:lang w:val="en-US" w:eastAsia="zh-CN"/>
        </w:rPr>
        <w:t>在畦床四周设置防虫网，防止害虫进入；采用糖醋液、色板等诱杀害虫。</w:t>
      </w:r>
    </w:p>
    <w:p w14:paraId="3520863F">
      <w:pPr>
        <w:pStyle w:val="75"/>
        <w:bidi w:val="0"/>
        <w:rPr>
          <w:rFonts w:hint="default"/>
          <w:lang w:val="en-US" w:eastAsia="zh-CN"/>
        </w:rPr>
      </w:pPr>
      <w:r>
        <w:rPr>
          <w:rFonts w:hint="default"/>
          <w:lang w:val="en-US" w:eastAsia="zh-CN"/>
        </w:rPr>
        <w:t>生物防治</w:t>
      </w:r>
    </w:p>
    <w:p w14:paraId="5B5CDA46">
      <w:pPr>
        <w:pStyle w:val="25"/>
        <w:rPr>
          <w:rFonts w:hint="default"/>
          <w:lang w:val="en-US" w:eastAsia="zh-CN"/>
        </w:rPr>
      </w:pPr>
      <w:r>
        <w:rPr>
          <w:rFonts w:hint="default"/>
          <w:lang w:val="en-US" w:eastAsia="zh-CN"/>
        </w:rPr>
        <w:t>保护和利用天敌，如瓢虫、蜘蛛等，控制害虫数量。</w:t>
      </w:r>
    </w:p>
    <w:p w14:paraId="53636CC7">
      <w:pPr>
        <w:pStyle w:val="75"/>
        <w:bidi w:val="0"/>
        <w:rPr>
          <w:rFonts w:hint="default"/>
          <w:lang w:val="en-US" w:eastAsia="zh-CN"/>
        </w:rPr>
      </w:pPr>
      <w:r>
        <w:rPr>
          <w:rFonts w:hint="default"/>
          <w:lang w:val="en-US" w:eastAsia="zh-CN"/>
        </w:rPr>
        <w:t>化学防治</w:t>
      </w:r>
    </w:p>
    <w:p w14:paraId="41432CF8">
      <w:pPr>
        <w:pStyle w:val="25"/>
        <w:rPr>
          <w:rFonts w:hint="default"/>
          <w:lang w:val="en-US" w:eastAsia="zh-CN"/>
        </w:rPr>
      </w:pPr>
      <w:r>
        <w:rPr>
          <w:rFonts w:hint="default"/>
          <w:lang w:val="en-US" w:eastAsia="zh-CN"/>
        </w:rPr>
        <w:t>跳虫可用 10%吡虫啉可湿性粉剂 1000 倍液喷雾；蛞蝓可用生石灰粉撒施防治。</w:t>
      </w:r>
    </w:p>
    <w:p w14:paraId="6B410363">
      <w:pPr>
        <w:pStyle w:val="72"/>
        <w:bidi w:val="0"/>
        <w:rPr>
          <w:rFonts w:hint="default"/>
          <w:lang w:val="en-US" w:eastAsia="zh-CN"/>
        </w:rPr>
      </w:pPr>
      <w:bookmarkStart w:id="29" w:name="_Toc5873"/>
      <w:r>
        <w:rPr>
          <w:rFonts w:hint="default"/>
          <w:lang w:val="en-US" w:eastAsia="zh-CN"/>
        </w:rPr>
        <w:t>采收与产后处理</w:t>
      </w:r>
      <w:bookmarkEnd w:id="29"/>
    </w:p>
    <w:p w14:paraId="6E1A897F">
      <w:pPr>
        <w:pStyle w:val="73"/>
        <w:bidi w:val="0"/>
        <w:rPr>
          <w:rFonts w:hint="default"/>
          <w:lang w:val="en-US" w:eastAsia="zh-CN"/>
        </w:rPr>
      </w:pPr>
      <w:r>
        <w:rPr>
          <w:rFonts w:hint="default"/>
          <w:lang w:val="en-US" w:eastAsia="zh-CN"/>
        </w:rPr>
        <w:t>采收</w:t>
      </w:r>
    </w:p>
    <w:p w14:paraId="1431245F">
      <w:pPr>
        <w:pStyle w:val="74"/>
        <w:bidi w:val="0"/>
        <w:rPr>
          <w:rFonts w:hint="default"/>
          <w:lang w:val="en-US" w:eastAsia="zh-CN"/>
        </w:rPr>
      </w:pPr>
      <w:r>
        <w:rPr>
          <w:rFonts w:hint="default"/>
          <w:lang w:val="en-US" w:eastAsia="zh-CN"/>
        </w:rPr>
        <w:t>采收时间</w:t>
      </w:r>
    </w:p>
    <w:p w14:paraId="3E4AC970">
      <w:pPr>
        <w:pStyle w:val="25"/>
        <w:rPr>
          <w:rFonts w:hint="default"/>
          <w:lang w:val="en-US" w:eastAsia="zh-CN"/>
        </w:rPr>
      </w:pPr>
      <w:r>
        <w:rPr>
          <w:rFonts w:hint="default"/>
          <w:lang w:val="en-US" w:eastAsia="zh-CN"/>
        </w:rPr>
        <w:t>羊肚菌最佳采收时间为菌盖颜色由浅变深，菌褶充分伸展，菌盖表面凹坑清晰可见时。</w:t>
      </w:r>
    </w:p>
    <w:p w14:paraId="22A6E36E">
      <w:pPr>
        <w:pStyle w:val="74"/>
        <w:bidi w:val="0"/>
        <w:rPr>
          <w:rFonts w:hint="default"/>
          <w:lang w:val="en-US" w:eastAsia="zh-CN"/>
        </w:rPr>
      </w:pPr>
      <w:r>
        <w:rPr>
          <w:rFonts w:hint="default"/>
          <w:lang w:val="en-US" w:eastAsia="zh-CN"/>
        </w:rPr>
        <w:t>采收方法</w:t>
      </w:r>
    </w:p>
    <w:p w14:paraId="32043A1C">
      <w:pPr>
        <w:pStyle w:val="25"/>
        <w:rPr>
          <w:rFonts w:hint="default"/>
          <w:lang w:val="en-US" w:eastAsia="zh-CN"/>
        </w:rPr>
      </w:pPr>
      <w:r>
        <w:rPr>
          <w:rFonts w:hint="default"/>
          <w:lang w:val="en-US" w:eastAsia="zh-CN"/>
        </w:rPr>
        <w:t>使用锋利的小刀，从菌柄基部与土壤交接处整齐切断，避免扭拽，防止损伤周围菌丝和幼菇。</w:t>
      </w:r>
    </w:p>
    <w:p w14:paraId="386B4ED6">
      <w:pPr>
        <w:pStyle w:val="74"/>
        <w:bidi w:val="0"/>
        <w:rPr>
          <w:rFonts w:hint="default"/>
          <w:lang w:val="en-US" w:eastAsia="zh-CN"/>
        </w:rPr>
      </w:pPr>
      <w:r>
        <w:rPr>
          <w:rFonts w:hint="default"/>
          <w:lang w:val="en-US" w:eastAsia="zh-CN"/>
        </w:rPr>
        <w:t>采收工具</w:t>
      </w:r>
    </w:p>
    <w:p w14:paraId="638909FB">
      <w:pPr>
        <w:pStyle w:val="25"/>
        <w:rPr>
          <w:rFonts w:hint="default"/>
          <w:lang w:val="en-US" w:eastAsia="zh-CN"/>
        </w:rPr>
      </w:pPr>
      <w:r>
        <w:rPr>
          <w:rFonts w:hint="default"/>
          <w:lang w:val="en-US" w:eastAsia="zh-CN"/>
        </w:rPr>
        <w:t>采收工具应清洁、卫生，使用前后需用 75% 酒精或 0.1% 高锰酸钾溶液消毒。</w:t>
      </w:r>
    </w:p>
    <w:p w14:paraId="1E2FA6D3">
      <w:pPr>
        <w:pStyle w:val="73"/>
        <w:bidi w:val="0"/>
        <w:rPr>
          <w:rFonts w:hint="default"/>
          <w:lang w:val="en-US" w:eastAsia="zh-CN"/>
        </w:rPr>
      </w:pPr>
      <w:r>
        <w:rPr>
          <w:rFonts w:hint="default"/>
          <w:lang w:val="en-US" w:eastAsia="zh-CN"/>
        </w:rPr>
        <w:t>产后处理</w:t>
      </w:r>
    </w:p>
    <w:p w14:paraId="5F87BD1C">
      <w:pPr>
        <w:pStyle w:val="74"/>
        <w:bidi w:val="0"/>
        <w:rPr>
          <w:rFonts w:hint="default"/>
          <w:lang w:val="en-US" w:eastAsia="zh-CN"/>
        </w:rPr>
      </w:pPr>
      <w:r>
        <w:rPr>
          <w:rFonts w:hint="default"/>
          <w:lang w:val="en-US" w:eastAsia="zh-CN"/>
        </w:rPr>
        <w:t>包装</w:t>
      </w:r>
    </w:p>
    <w:p w14:paraId="35AF0F57">
      <w:pPr>
        <w:pStyle w:val="79"/>
        <w:bidi w:val="0"/>
        <w:spacing w:before="0" w:beforeLines="0" w:after="0" w:afterLines="0"/>
        <w:rPr>
          <w:rFonts w:hint="eastAsia"/>
        </w:rPr>
      </w:pPr>
      <w:bookmarkStart w:id="30" w:name="_Hlk111489077"/>
      <w:r>
        <w:rPr>
          <w:rFonts w:hint="eastAsia"/>
        </w:rPr>
        <w:t>包装应符合</w:t>
      </w:r>
      <w:bookmarkStart w:id="31" w:name="_Hlk117846728"/>
      <w:r>
        <w:t>GB 43284</w:t>
      </w:r>
      <w:bookmarkEnd w:id="31"/>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bookmarkEnd w:id="30"/>
      <w:r>
        <w:rPr>
          <w:rFonts w:hint="eastAsia"/>
        </w:rPr>
        <w:t>。</w:t>
      </w:r>
    </w:p>
    <w:p w14:paraId="23C9AE2C">
      <w:pPr>
        <w:pStyle w:val="79"/>
        <w:bidi w:val="0"/>
        <w:spacing w:before="0" w:beforeLines="0" w:after="0" w:afterLines="0"/>
        <w:rPr>
          <w:rFonts w:hint="eastAsia"/>
        </w:rPr>
      </w:pPr>
      <w:r>
        <w:rPr>
          <w:rFonts w:hint="eastAsia"/>
        </w:rPr>
        <w:t>包装材料应分别符合</w:t>
      </w:r>
      <w:bookmarkStart w:id="32" w:name="_Hlk111486485"/>
      <w:bookmarkStart w:id="33" w:name="_Hlk111488105"/>
      <w:r>
        <w:t>GB 4806.1</w:t>
      </w:r>
      <w:r>
        <w:rPr>
          <w:rFonts w:hint="eastAsia"/>
        </w:rPr>
        <w:t>、GB 4806.7</w:t>
      </w:r>
      <w:bookmarkEnd w:id="32"/>
      <w:r>
        <w:rPr>
          <w:rFonts w:hint="eastAsia"/>
        </w:rPr>
        <w:t>、</w:t>
      </w:r>
      <w:r>
        <w:t>GB 4806.8</w:t>
      </w:r>
      <w:bookmarkEnd w:id="33"/>
      <w:r>
        <w:rPr>
          <w:rFonts w:hint="eastAsia"/>
        </w:rPr>
        <w:t>的规定。</w:t>
      </w:r>
    </w:p>
    <w:p w14:paraId="62113A42">
      <w:pPr>
        <w:pStyle w:val="79"/>
        <w:bidi w:val="0"/>
        <w:spacing w:before="0" w:beforeLines="0" w:after="0" w:afterLines="0"/>
        <w:rPr>
          <w:rFonts w:hint="eastAsia"/>
        </w:rPr>
      </w:pPr>
      <w:r>
        <w:rPr>
          <w:rFonts w:hint="eastAsia"/>
        </w:rPr>
        <w:t>塑料包装容器应符合GB/T 5737的要求。</w:t>
      </w:r>
    </w:p>
    <w:p w14:paraId="5071AD09">
      <w:pPr>
        <w:pStyle w:val="74"/>
        <w:bidi w:val="0"/>
        <w:rPr>
          <w:rFonts w:hint="default"/>
          <w:lang w:val="en-US" w:eastAsia="zh-CN"/>
        </w:rPr>
      </w:pPr>
      <w:bookmarkStart w:id="37" w:name="_GoBack"/>
      <w:bookmarkEnd w:id="37"/>
      <w:r>
        <w:rPr>
          <w:rFonts w:hint="default"/>
          <w:lang w:val="en-US" w:eastAsia="zh-CN"/>
        </w:rPr>
        <w:t>储存</w:t>
      </w:r>
    </w:p>
    <w:p w14:paraId="6E4BE620">
      <w:pPr>
        <w:pStyle w:val="25"/>
        <w:rPr>
          <w:rFonts w:hint="default"/>
        </w:rPr>
      </w:pPr>
      <w:r>
        <w:rPr>
          <w:rFonts w:hint="default"/>
          <w:lang w:val="en-US" w:eastAsia="zh-CN"/>
        </w:rPr>
        <w:t>鲜品羊肚菌预冷温度 0℃～1℃，冷藏温度 2℃～4℃，储存时间不超过 7d。干制羊肚菌含水量应低于 12%，常温阴凉干燥处储存，储存时间不超过 12 个月。绿色食品应符合 NY/T 1056 的要求；有机产品应符合 GB/T 19630 的要求。</w:t>
      </w:r>
    </w:p>
    <w:p w14:paraId="73543867">
      <w:pPr>
        <w:pStyle w:val="74"/>
        <w:bidi w:val="0"/>
        <w:rPr>
          <w:rFonts w:hint="default"/>
          <w:lang w:val="en-US" w:eastAsia="zh-CN"/>
        </w:rPr>
      </w:pPr>
      <w:r>
        <w:rPr>
          <w:rFonts w:hint="default"/>
          <w:lang w:val="en-US" w:eastAsia="zh-CN"/>
        </w:rPr>
        <w:t>运输</w:t>
      </w:r>
    </w:p>
    <w:p w14:paraId="0BD18C39">
      <w:pPr>
        <w:pStyle w:val="25"/>
        <w:rPr>
          <w:rFonts w:hint="default"/>
          <w:lang w:val="en-US" w:eastAsia="zh-CN"/>
        </w:rPr>
      </w:pPr>
      <w:r>
        <w:rPr>
          <w:rFonts w:hint="default"/>
          <w:lang w:val="en-US" w:eastAsia="zh-CN"/>
        </w:rPr>
        <w:t>运输工具应清洁、卫生、无异味，鲜品运输温度 2℃～4℃，干制产品运输温度常温，避免日晒雨淋。</w:t>
      </w:r>
    </w:p>
    <w:p w14:paraId="4BBF07AB">
      <w:pPr>
        <w:pStyle w:val="73"/>
        <w:bidi w:val="0"/>
        <w:rPr>
          <w:rFonts w:hint="default"/>
          <w:lang w:val="en-US" w:eastAsia="zh-CN"/>
        </w:rPr>
      </w:pPr>
      <w:r>
        <w:rPr>
          <w:rFonts w:hint="default"/>
          <w:lang w:val="en-US" w:eastAsia="zh-CN"/>
        </w:rPr>
        <w:t>数据记录与生产档案</w:t>
      </w:r>
    </w:p>
    <w:p w14:paraId="188D16CB">
      <w:pPr>
        <w:pStyle w:val="74"/>
        <w:bidi w:val="0"/>
        <w:rPr>
          <w:rFonts w:hint="default"/>
          <w:lang w:val="en-US" w:eastAsia="zh-CN"/>
        </w:rPr>
      </w:pPr>
      <w:r>
        <w:rPr>
          <w:rFonts w:hint="eastAsia"/>
          <w:lang w:val="en-US" w:eastAsia="zh-CN"/>
        </w:rPr>
        <w:t>数</w:t>
      </w:r>
      <w:r>
        <w:rPr>
          <w:rFonts w:hint="default"/>
          <w:lang w:val="en-US" w:eastAsia="zh-CN"/>
        </w:rPr>
        <w:t>据记录</w:t>
      </w:r>
    </w:p>
    <w:p w14:paraId="186E6055">
      <w:pPr>
        <w:pStyle w:val="25"/>
        <w:rPr>
          <w:rFonts w:hint="default"/>
          <w:lang w:val="en-US" w:eastAsia="zh-CN"/>
        </w:rPr>
      </w:pPr>
      <w:r>
        <w:rPr>
          <w:rFonts w:hint="default"/>
          <w:lang w:val="en-US" w:eastAsia="zh-CN"/>
        </w:rPr>
        <w:t xml:space="preserve">建立完善的生产记录档案，记录内容包括但不限于： </w:t>
      </w:r>
    </w:p>
    <w:p w14:paraId="4936B821">
      <w:pPr>
        <w:pStyle w:val="57"/>
        <w:bidi w:val="0"/>
        <w:rPr>
          <w:rFonts w:hint="default"/>
          <w:lang w:val="en-US" w:eastAsia="zh-CN"/>
        </w:rPr>
      </w:pPr>
      <w:r>
        <w:rPr>
          <w:rFonts w:hint="default"/>
          <w:lang w:val="en-US" w:eastAsia="zh-CN"/>
        </w:rPr>
        <w:t>栽培场地基本信息：地理位置、土壤类型、pH 值、前茬作物等。</w:t>
      </w:r>
    </w:p>
    <w:p w14:paraId="1C311729">
      <w:pPr>
        <w:pStyle w:val="57"/>
        <w:bidi w:val="0"/>
        <w:rPr>
          <w:rFonts w:hint="default"/>
          <w:lang w:val="en-US" w:eastAsia="zh-CN"/>
        </w:rPr>
      </w:pPr>
      <w:r>
        <w:rPr>
          <w:rFonts w:hint="default"/>
          <w:lang w:val="en-US" w:eastAsia="zh-CN"/>
        </w:rPr>
        <w:t>菌种来源及质量检测数据：品种、来源、生产日期、检测结果等。</w:t>
      </w:r>
    </w:p>
    <w:p w14:paraId="1E163113">
      <w:pPr>
        <w:pStyle w:val="57"/>
        <w:bidi w:val="0"/>
        <w:rPr>
          <w:rFonts w:hint="default"/>
          <w:lang w:val="en-US" w:eastAsia="zh-CN"/>
        </w:rPr>
      </w:pPr>
      <w:r>
        <w:rPr>
          <w:rFonts w:hint="default"/>
          <w:lang w:val="en-US" w:eastAsia="zh-CN"/>
        </w:rPr>
        <w:t>栽培管理记录：播种时间、播种量、土壤处理方法、施肥灌水情况等。</w:t>
      </w:r>
    </w:p>
    <w:p w14:paraId="62B75F91">
      <w:pPr>
        <w:pStyle w:val="57"/>
        <w:bidi w:val="0"/>
        <w:rPr>
          <w:rFonts w:hint="default"/>
          <w:lang w:val="en-US" w:eastAsia="zh-CN"/>
        </w:rPr>
      </w:pPr>
      <w:r>
        <w:rPr>
          <w:rFonts w:hint="default"/>
          <w:lang w:val="en-US" w:eastAsia="zh-CN"/>
        </w:rPr>
        <w:t>病虫害防治记录：病虫害种类、发生时间、防治方法、用药情况等。</w:t>
      </w:r>
    </w:p>
    <w:p w14:paraId="69BA4E5F">
      <w:pPr>
        <w:pStyle w:val="57"/>
        <w:bidi w:val="0"/>
        <w:rPr>
          <w:rFonts w:hint="default"/>
          <w:lang w:val="en-US" w:eastAsia="zh-CN"/>
        </w:rPr>
      </w:pPr>
      <w:r>
        <w:rPr>
          <w:rFonts w:hint="default"/>
          <w:lang w:val="en-US" w:eastAsia="zh-CN"/>
        </w:rPr>
        <w:t>采收记录：采收时间、产量、分级情况等。</w:t>
      </w:r>
    </w:p>
    <w:p w14:paraId="45A378B4">
      <w:pPr>
        <w:pStyle w:val="74"/>
        <w:bidi w:val="0"/>
        <w:rPr>
          <w:rFonts w:hint="default"/>
          <w:lang w:val="en-US" w:eastAsia="zh-CN"/>
        </w:rPr>
      </w:pPr>
      <w:r>
        <w:rPr>
          <w:rFonts w:hint="default"/>
          <w:lang w:val="en-US" w:eastAsia="zh-CN"/>
        </w:rPr>
        <w:t>产档案管理</w:t>
      </w:r>
    </w:p>
    <w:p w14:paraId="06591DA2">
      <w:pPr>
        <w:pStyle w:val="25"/>
        <w:rPr>
          <w:rFonts w:hint="default"/>
          <w:lang w:val="en-US" w:eastAsia="zh-CN"/>
        </w:rPr>
      </w:pPr>
      <w:r>
        <w:rPr>
          <w:rFonts w:hint="default"/>
          <w:lang w:val="en-US" w:eastAsia="zh-CN"/>
        </w:rPr>
        <w:t>生产档案应保存 3 年以上，以便追溯和分析生产过程，持续改进种植技术。</w:t>
      </w:r>
    </w:p>
    <w:p w14:paraId="5FB878D6">
      <w:pPr>
        <w:pStyle w:val="73"/>
        <w:bidi w:val="0"/>
        <w:rPr>
          <w:rFonts w:hint="default"/>
          <w:lang w:val="en-US" w:eastAsia="zh-CN"/>
        </w:rPr>
      </w:pPr>
      <w:r>
        <w:rPr>
          <w:rFonts w:hint="default"/>
          <w:lang w:val="en-US" w:eastAsia="zh-CN"/>
        </w:rPr>
        <w:t>生产记录与质量追溯</w:t>
      </w:r>
    </w:p>
    <w:p w14:paraId="59DB534D">
      <w:pPr>
        <w:pStyle w:val="74"/>
        <w:bidi w:val="0"/>
        <w:rPr>
          <w:rFonts w:hint="default"/>
          <w:lang w:val="en-US" w:eastAsia="zh-CN"/>
        </w:rPr>
      </w:pPr>
      <w:r>
        <w:rPr>
          <w:rFonts w:hint="default"/>
          <w:lang w:val="en-US" w:eastAsia="zh-CN"/>
        </w:rPr>
        <w:t>生产记录</w:t>
      </w:r>
    </w:p>
    <w:p w14:paraId="5280A67D">
      <w:pPr>
        <w:pStyle w:val="25"/>
        <w:rPr>
          <w:rFonts w:hint="default"/>
          <w:lang w:val="en-US" w:eastAsia="zh-CN"/>
        </w:rPr>
      </w:pPr>
      <w:r>
        <w:rPr>
          <w:rFonts w:hint="default"/>
          <w:lang w:val="en-US" w:eastAsia="zh-CN"/>
        </w:rPr>
        <w:t>建立独立、完整的生产记录档案，对生产过程中各环节进行有效记录，记录保留二年。</w:t>
      </w:r>
    </w:p>
    <w:p w14:paraId="1B1FB1CF">
      <w:pPr>
        <w:pStyle w:val="74"/>
        <w:bidi w:val="0"/>
        <w:rPr>
          <w:rFonts w:hint="default"/>
          <w:lang w:val="en-US" w:eastAsia="zh-CN"/>
        </w:rPr>
      </w:pPr>
      <w:r>
        <w:rPr>
          <w:rFonts w:hint="default"/>
          <w:lang w:val="en-US" w:eastAsia="zh-CN"/>
        </w:rPr>
        <w:t>质量追溯</w:t>
      </w:r>
    </w:p>
    <w:p w14:paraId="77AC6152">
      <w:pPr>
        <w:pStyle w:val="25"/>
        <w:rPr>
          <w:rFonts w:hint="default"/>
          <w:lang w:val="en-US" w:eastAsia="zh-CN"/>
        </w:rPr>
      </w:pPr>
      <w:r>
        <w:rPr>
          <w:rFonts w:hint="default"/>
          <w:lang w:val="en-US" w:eastAsia="zh-CN"/>
        </w:rPr>
        <w:t>通过记录的关键信息，如菌种来源、农药使用、采收时间等，实现羊肚菌产品的质量追溯。</w:t>
      </w:r>
    </w:p>
    <w:p w14:paraId="18CB2EAE">
      <w:pPr>
        <w:pStyle w:val="25"/>
      </w:pPr>
    </w:p>
    <w:p w14:paraId="405CBA9C">
      <w:pPr>
        <w:pStyle w:val="25"/>
      </w:pPr>
    </w:p>
    <w:p w14:paraId="121295D7">
      <w:pPr>
        <w:pStyle w:val="25"/>
      </w:pPr>
    </w:p>
    <w:p w14:paraId="734902E9">
      <w:pPr>
        <w:rPr>
          <w:rFonts w:hint="eastAsia"/>
          <w:lang w:val="en-US" w:eastAsia="zh-CN"/>
        </w:rPr>
      </w:pPr>
      <w:r>
        <w:rPr>
          <w:rFonts w:hint="eastAsia"/>
          <w:lang w:val="en-US" w:eastAsia="zh-CN"/>
        </w:rPr>
        <w:br w:type="page"/>
      </w:r>
      <w:bookmarkStart w:id="34" w:name="BKFL"/>
    </w:p>
    <w:p w14:paraId="132B296A">
      <w:pPr>
        <w:pStyle w:val="99"/>
        <w:bidi w:val="0"/>
        <w:rPr>
          <w:rFonts w:hint="eastAsia"/>
          <w:lang w:val="en-US" w:eastAsia="zh-CN"/>
        </w:rPr>
      </w:pPr>
    </w:p>
    <w:p w14:paraId="3F2EC233">
      <w:pPr>
        <w:pStyle w:val="101"/>
        <w:bidi w:val="0"/>
        <w:rPr>
          <w:rFonts w:hint="eastAsia"/>
          <w:lang w:val="en-US" w:eastAsia="zh-CN"/>
        </w:rPr>
      </w:pPr>
    </w:p>
    <w:p w14:paraId="7CEDAD29">
      <w:pPr>
        <w:pStyle w:val="88"/>
        <w:bidi w:val="0"/>
        <w:rPr>
          <w:rFonts w:hint="eastAsia"/>
          <w:lang w:val="en-US" w:eastAsia="zh-CN"/>
        </w:rPr>
      </w:pPr>
      <w:bookmarkStart w:id="35" w:name="_Toc6452"/>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井冈山羊肚菌种植区域范围图</w:t>
      </w:r>
      <w:bookmarkEnd w:id="35"/>
    </w:p>
    <w:p w14:paraId="514A9674">
      <w:pPr>
        <w:pStyle w:val="25"/>
        <w:rPr>
          <w:rFonts w:hint="eastAsia"/>
          <w:lang w:val="en-US" w:eastAsia="zh-CN"/>
        </w:rPr>
      </w:pPr>
    </w:p>
    <w:p w14:paraId="2A469890">
      <w:pPr>
        <w:pStyle w:val="25"/>
        <w:rPr>
          <w:rFonts w:hint="default"/>
          <w:lang w:val="en-US" w:eastAsia="zh-CN"/>
        </w:rPr>
      </w:pPr>
      <w:r>
        <w:rPr>
          <w:rFonts w:hint="eastAsia"/>
          <w:lang w:val="en-US" w:eastAsia="zh-CN"/>
        </w:rPr>
        <w:t>井冈山羊肚菌种植区域范围见图A.1。</w:t>
      </w:r>
    </w:p>
    <w:bookmarkEnd w:id="34"/>
    <w:p w14:paraId="42A98B50">
      <w:pPr>
        <w:pStyle w:val="25"/>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10"/>
                    <a:stretch>
                      <a:fillRect/>
                    </a:stretch>
                  </pic:blipFill>
                  <pic:spPr>
                    <a:xfrm>
                      <a:off x="0" y="0"/>
                      <a:ext cx="3604260" cy="5093335"/>
                    </a:xfrm>
                    <a:prstGeom prst="rect">
                      <a:avLst/>
                    </a:prstGeom>
                  </pic:spPr>
                </pic:pic>
              </a:graphicData>
            </a:graphic>
          </wp:inline>
        </w:drawing>
      </w:r>
    </w:p>
    <w:p w14:paraId="26EBB173">
      <w:pPr>
        <w:pStyle w:val="114"/>
        <w:numPr>
          <w:ilvl w:val="0"/>
          <w:numId w:val="0"/>
        </w:numPr>
        <w:bidi w:val="0"/>
        <w:ind w:leftChars="0"/>
        <w:jc w:val="center"/>
        <w:rPr>
          <w:rFonts w:hint="eastAsia"/>
          <w:lang w:val="en-US" w:eastAsia="zh-CN"/>
        </w:rPr>
      </w:pPr>
      <w:r>
        <w:rPr>
          <w:rFonts w:hint="eastAsia"/>
          <w:lang w:val="en-US" w:eastAsia="zh-CN"/>
        </w:rPr>
        <w:t>图A.1 井冈山羊肚菌种植区域范围图</w:t>
      </w:r>
    </w:p>
    <w:p w14:paraId="1A54DF25">
      <w:pPr>
        <w:pStyle w:val="25"/>
        <w:jc w:val="center"/>
      </w:pPr>
    </w:p>
    <w:p w14:paraId="2C25E6C9">
      <w:pPr>
        <w:pStyle w:val="25"/>
        <w:jc w:val="center"/>
      </w:pPr>
    </w:p>
    <w:p w14:paraId="53F2D277">
      <w:pPr>
        <w:pStyle w:val="25"/>
        <w:jc w:val="center"/>
      </w:pPr>
    </w:p>
    <w:p w14:paraId="026DAB6A">
      <w:pPr>
        <w:pStyle w:val="112"/>
        <w:bidi w:val="0"/>
        <w:rPr>
          <w:rFonts w:hint="default"/>
          <w:lang w:val="en-US" w:eastAsia="zh-CN"/>
        </w:rPr>
      </w:pPr>
      <w:bookmarkStart w:id="36"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1"/>
                    <a:stretch>
                      <a:fillRect/>
                    </a:stretch>
                  </pic:blipFill>
                  <pic:spPr>
                    <a:xfrm>
                      <a:off x="0" y="0"/>
                      <a:ext cx="1485900" cy="317500"/>
                    </a:xfrm>
                    <a:prstGeom prst="rect">
                      <a:avLst/>
                    </a:prstGeom>
                  </pic:spPr>
                </pic:pic>
              </a:graphicData>
            </a:graphic>
          </wp:inline>
        </w:drawing>
      </w:r>
      <w:bookmarkEnd w:id="36"/>
    </w:p>
    <w:sectPr>
      <w:footerReference r:id="rId7" w:type="default"/>
      <w:footerReference r:id="rId8"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0CC3">
    <w:pPr>
      <w:pStyle w:val="31"/>
      <w:bidi w:val="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7E1F">
                          <w:pPr>
                            <w:pStyle w:val="31"/>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2D7E1F">
                    <w:pPr>
                      <w:pStyle w:val="31"/>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32E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D611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1D611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17DE">
    <w:pPr>
      <w:pStyle w:val="31"/>
      <w:bidi w:val="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5F37C">
                          <w:pPr>
                            <w:pStyle w:val="31"/>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55F37C">
                    <w:pPr>
                      <w:pStyle w:val="31"/>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AB97">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90A4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90A4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E70E4">
    <w:pPr>
      <w:pStyle w:val="32"/>
      <w:bidi w:val="0"/>
      <w:jc w:val="left"/>
      <w:rPr>
        <w:rFonts w:hint="default" w:eastAsia="黑体"/>
        <w:lang w:val="en-US" w:eastAsia="zh-CN"/>
      </w:rPr>
    </w:pPr>
    <w:r>
      <w:rPr>
        <w:rFonts w:hint="eastAsia"/>
        <w:lang w:eastAsia="zh-CN"/>
      </w:rPr>
      <w:t xml:space="preserve">T/JALNCP </w:t>
    </w:r>
    <w:r>
      <w:rPr>
        <w:rFonts w:hint="eastAsia"/>
        <w:lang w:val="en-US" w:eastAsia="zh-CN"/>
      </w:rPr>
      <w:t>XXX</w:t>
    </w:r>
    <w:r>
      <w:rPr>
        <w:rFonts w:hint="eastAsia"/>
        <w:lang w:eastAsia="zh-CN"/>
      </w:rPr>
      <w:t>-202</w:t>
    </w:r>
    <w:r>
      <w:rPr>
        <w:rFonts w:hint="eastAsia"/>
        <w:lang w:val="en-US" w:eastAsia="zh-CN"/>
      </w:rPr>
      <w:t>5</w:t>
    </w:r>
  </w:p>
  <w:p w14:paraId="0FB1706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1C25">
    <w:pPr>
      <w:pStyle w:val="32"/>
      <w:bidi w:val="0"/>
      <w:rPr>
        <w:rFonts w:hint="eastAsia" w:eastAsia="黑体"/>
        <w:lang w:eastAsia="zh-CN"/>
      </w:rPr>
    </w:pPr>
    <w:r>
      <w:rPr>
        <w:rFonts w:hint="eastAsia"/>
        <w:lang w:eastAsia="zh-CN"/>
      </w:rPr>
      <w:t xml:space="preserve">T/JALNCP </w:t>
    </w:r>
    <w:r>
      <w:rPr>
        <w:rFonts w:hint="eastAsia"/>
        <w:lang w:val="en-US" w:eastAsia="zh-CN"/>
      </w:rPr>
      <w:t>X</w:t>
    </w:r>
    <w:r>
      <w:rPr>
        <w:rFonts w:hint="eastAsia"/>
        <w:lang w:eastAsia="zh-CN"/>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E077C"/>
    <w:multiLevelType w:val="multilevel"/>
    <w:tmpl w:val="8E8E077C"/>
    <w:lvl w:ilvl="0" w:tentative="0">
      <w:start w:val="1"/>
      <w:numFmt w:val="none"/>
      <w:pStyle w:val="55"/>
      <w:suff w:val="nothing"/>
      <w:lvlText w:val="%1"/>
      <w:lvlJc w:val="left"/>
      <w:pPr>
        <w:ind w:left="425" w:leftChars="0" w:hanging="425" w:firstLineChars="0"/>
      </w:pPr>
      <w:rPr>
        <w:rFonts w:hint="default"/>
      </w:rPr>
    </w:lvl>
    <w:lvl w:ilvl="1" w:tentative="0">
      <w:start w:val="1"/>
      <w:numFmt w:val="decimal"/>
      <w:pStyle w:val="62"/>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3"/>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4"/>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5"/>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6"/>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74AC2F8"/>
    <w:multiLevelType w:val="multilevel"/>
    <w:tmpl w:val="974AC2F8"/>
    <w:lvl w:ilvl="0" w:tentative="0">
      <w:start w:val="1"/>
      <w:numFmt w:val="none"/>
      <w:pStyle w:val="106"/>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C1A77C9"/>
    <w:multiLevelType w:val="multilevel"/>
    <w:tmpl w:val="9C1A77C9"/>
    <w:lvl w:ilvl="0" w:tentative="0">
      <w:start w:val="1"/>
      <w:numFmt w:val="decimal"/>
      <w:pStyle w:val="105"/>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3D0BF12"/>
    <w:multiLevelType w:val="multilevel"/>
    <w:tmpl w:val="A3D0BF12"/>
    <w:lvl w:ilvl="0" w:tentative="0">
      <w:start w:val="1"/>
      <w:numFmt w:val="decimal"/>
      <w:pStyle w:val="119"/>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FA4294EA"/>
    <w:multiLevelType w:val="multilevel"/>
    <w:tmpl w:val="FA4294EA"/>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5">
    <w:nsid w:val="FCB84B0F"/>
    <w:multiLevelType w:val="multilevel"/>
    <w:tmpl w:val="FCB84B0F"/>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CA6CE75"/>
    <w:multiLevelType w:val="multilevel"/>
    <w:tmpl w:val="0CA6CE75"/>
    <w:lvl w:ilvl="0" w:tentative="0">
      <w:start w:val="1"/>
      <w:numFmt w:val="upperLetter"/>
      <w:pStyle w:val="88"/>
      <w:suff w:val="nothing"/>
      <w:lvlText w:val="附录%1"/>
      <w:lvlJc w:val="left"/>
      <w:pPr>
        <w:ind w:left="0" w:leftChars="0" w:firstLine="0" w:firstLineChars="0"/>
      </w:pPr>
      <w:rPr>
        <w:rFonts w:hint="default"/>
        <w:spacing w:val="102"/>
      </w:rPr>
    </w:lvl>
    <w:lvl w:ilvl="1" w:tentative="0">
      <w:start w:val="1"/>
      <w:numFmt w:val="decimal"/>
      <w:pStyle w:val="89"/>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0"/>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1"/>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2"/>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3"/>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ECEC9FC"/>
    <w:multiLevelType w:val="multilevel"/>
    <w:tmpl w:val="0ECEC9FC"/>
    <w:lvl w:ilvl="0" w:tentative="0">
      <w:start w:val="1"/>
      <w:numFmt w:val="none"/>
      <w:pStyle w:val="57"/>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8"/>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9ECA8AD"/>
    <w:multiLevelType w:val="multilevel"/>
    <w:tmpl w:val="19ECA8AD"/>
    <w:lvl w:ilvl="0" w:tentative="0">
      <w:start w:val="1"/>
      <w:numFmt w:val="none"/>
      <w:pStyle w:val="104"/>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22827D5B"/>
    <w:multiLevelType w:val="multilevel"/>
    <w:tmpl w:val="22827D5B"/>
    <w:lvl w:ilvl="0" w:tentative="0">
      <w:start w:val="1"/>
      <w:numFmt w:val="none"/>
      <w:pStyle w:val="12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243B53F1"/>
    <w:multiLevelType w:val="multilevel"/>
    <w:tmpl w:val="243B53F1"/>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277177C9"/>
    <w:multiLevelType w:val="multilevel"/>
    <w:tmpl w:val="277177C9"/>
    <w:lvl w:ilvl="0" w:tentative="0">
      <w:start w:val="1"/>
      <w:numFmt w:val="decimal"/>
      <w:pStyle w:val="72"/>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3"/>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4"/>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5"/>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6"/>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7"/>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27E5FB22"/>
    <w:multiLevelType w:val="multilevel"/>
    <w:tmpl w:val="27E5FB22"/>
    <w:lvl w:ilvl="0" w:tentative="0">
      <w:start w:val="1"/>
      <w:numFmt w:val="decimal"/>
      <w:pStyle w:val="113"/>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3E57188B"/>
    <w:multiLevelType w:val="multilevel"/>
    <w:tmpl w:val="3E57188B"/>
    <w:lvl w:ilvl="0" w:tentative="0">
      <w:start w:val="1"/>
      <w:numFmt w:val="decimal"/>
      <w:pStyle w:val="114"/>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D0A4D80"/>
    <w:multiLevelType w:val="multilevel"/>
    <w:tmpl w:val="5D0A4D80"/>
    <w:lvl w:ilvl="0" w:tentative="0">
      <w:start w:val="1"/>
      <w:numFmt w:val="decimal"/>
      <w:pStyle w:val="107"/>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5EF7C1BB"/>
    <w:multiLevelType w:val="multilevel"/>
    <w:tmpl w:val="5EF7C1BB"/>
    <w:lvl w:ilvl="0" w:tentative="0">
      <w:start w:val="1"/>
      <w:numFmt w:val="lowerLetter"/>
      <w:pStyle w:val="60"/>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1"/>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9"/>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DBF04F4"/>
    <w:multiLevelType w:val="multilevel"/>
    <w:tmpl w:val="6DBF04F4"/>
    <w:lvl w:ilvl="0" w:tentative="0">
      <w:start w:val="1"/>
      <w:numFmt w:val="none"/>
      <w:pStyle w:val="12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F167981"/>
    <w:multiLevelType w:val="multilevel"/>
    <w:tmpl w:val="7F167981"/>
    <w:lvl w:ilvl="0" w:tentative="0">
      <w:start w:val="1"/>
      <w:numFmt w:val="lowerLetter"/>
      <w:pStyle w:val="108"/>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F1DFE4B"/>
    <w:multiLevelType w:val="multilevel"/>
    <w:tmpl w:val="7F1DFE4B"/>
    <w:lvl w:ilvl="0" w:tentative="0">
      <w:start w:val="1"/>
      <w:numFmt w:val="upperLetter"/>
      <w:pStyle w:val="101"/>
      <w:lvlText w:val="%1"/>
      <w:lvlJc w:val="left"/>
      <w:pPr>
        <w:tabs>
          <w:tab w:val="left" w:pos="0"/>
        </w:tabs>
        <w:ind w:left="0" w:leftChars="0" w:firstLine="0" w:firstLineChars="0"/>
      </w:pPr>
      <w:rPr>
        <w:rFonts w:hint="default"/>
      </w:rPr>
    </w:lvl>
    <w:lvl w:ilvl="1" w:tentative="0">
      <w:start w:val="1"/>
      <w:numFmt w:val="decimal"/>
      <w:pStyle w:val="102"/>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5"/>
  </w:num>
  <w:num w:numId="2">
    <w:abstractNumId w:val="4"/>
  </w:num>
  <w:num w:numId="3">
    <w:abstractNumId w:val="10"/>
  </w:num>
  <w:num w:numId="4">
    <w:abstractNumId w:val="0"/>
  </w:num>
  <w:num w:numId="5">
    <w:abstractNumId w:val="7"/>
  </w:num>
  <w:num w:numId="6">
    <w:abstractNumId w:val="15"/>
  </w:num>
  <w:num w:numId="7">
    <w:abstractNumId w:val="11"/>
  </w:num>
  <w:num w:numId="8">
    <w:abstractNumId w:val="6"/>
  </w:num>
  <w:num w:numId="9">
    <w:abstractNumId w:val="18"/>
  </w:num>
  <w:num w:numId="10">
    <w:abstractNumId w:val="8"/>
  </w:num>
  <w:num w:numId="11">
    <w:abstractNumId w:val="2"/>
  </w:num>
  <w:num w:numId="12">
    <w:abstractNumId w:val="1"/>
  </w:num>
  <w:num w:numId="13">
    <w:abstractNumId w:val="14"/>
  </w:num>
  <w:num w:numId="14">
    <w:abstractNumId w:val="17"/>
  </w:num>
  <w:num w:numId="15">
    <w:abstractNumId w:val="12"/>
  </w:num>
  <w:num w:numId="16">
    <w:abstractNumId w:val="13"/>
  </w:num>
  <w:num w:numId="17">
    <w:abstractNumId w:val="3"/>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Yzg3Mzk1MGYzZjk4OThiYzUzOTllNjYyNGFkN2QifQ=="/>
  </w:docVars>
  <w:rsids>
    <w:rsidRoot w:val="22A65372"/>
    <w:rsid w:val="00D56753"/>
    <w:rsid w:val="0156177E"/>
    <w:rsid w:val="01F66F31"/>
    <w:rsid w:val="02C81BA2"/>
    <w:rsid w:val="02EA1F21"/>
    <w:rsid w:val="03305FFE"/>
    <w:rsid w:val="048E4B7A"/>
    <w:rsid w:val="04FD3B5A"/>
    <w:rsid w:val="071E17DC"/>
    <w:rsid w:val="07231362"/>
    <w:rsid w:val="072964BD"/>
    <w:rsid w:val="0A884A60"/>
    <w:rsid w:val="0B8B6BB0"/>
    <w:rsid w:val="0FE32D76"/>
    <w:rsid w:val="104E6C88"/>
    <w:rsid w:val="12395B1B"/>
    <w:rsid w:val="126F2404"/>
    <w:rsid w:val="13456138"/>
    <w:rsid w:val="135E24F9"/>
    <w:rsid w:val="14C05AAC"/>
    <w:rsid w:val="15BD5E17"/>
    <w:rsid w:val="15EC72D4"/>
    <w:rsid w:val="16B512D7"/>
    <w:rsid w:val="178A6520"/>
    <w:rsid w:val="19570989"/>
    <w:rsid w:val="1A1C6A66"/>
    <w:rsid w:val="1A74451A"/>
    <w:rsid w:val="1AE03A10"/>
    <w:rsid w:val="1B4950A4"/>
    <w:rsid w:val="1B4B7903"/>
    <w:rsid w:val="1B5C3160"/>
    <w:rsid w:val="1BD45C69"/>
    <w:rsid w:val="1D57438E"/>
    <w:rsid w:val="1DE75910"/>
    <w:rsid w:val="1F8F3F65"/>
    <w:rsid w:val="1FDE5942"/>
    <w:rsid w:val="2032134B"/>
    <w:rsid w:val="20AB2536"/>
    <w:rsid w:val="21AF402D"/>
    <w:rsid w:val="22A65372"/>
    <w:rsid w:val="23027962"/>
    <w:rsid w:val="23C94DA5"/>
    <w:rsid w:val="2432254F"/>
    <w:rsid w:val="25A03D3B"/>
    <w:rsid w:val="264906B3"/>
    <w:rsid w:val="27635A18"/>
    <w:rsid w:val="283D3F3C"/>
    <w:rsid w:val="29233D8C"/>
    <w:rsid w:val="293F1394"/>
    <w:rsid w:val="29464A42"/>
    <w:rsid w:val="2CB17636"/>
    <w:rsid w:val="2D546C0A"/>
    <w:rsid w:val="320631E0"/>
    <w:rsid w:val="32621481"/>
    <w:rsid w:val="33212825"/>
    <w:rsid w:val="334E5558"/>
    <w:rsid w:val="33C8725F"/>
    <w:rsid w:val="34637DC3"/>
    <w:rsid w:val="3510196C"/>
    <w:rsid w:val="353E23A2"/>
    <w:rsid w:val="357E174A"/>
    <w:rsid w:val="3681294D"/>
    <w:rsid w:val="36923812"/>
    <w:rsid w:val="36AD3C67"/>
    <w:rsid w:val="36DA7652"/>
    <w:rsid w:val="38096F9A"/>
    <w:rsid w:val="38A5438E"/>
    <w:rsid w:val="38DB11B5"/>
    <w:rsid w:val="38F0287E"/>
    <w:rsid w:val="391B5FAD"/>
    <w:rsid w:val="3C2105FF"/>
    <w:rsid w:val="3C3A6FCB"/>
    <w:rsid w:val="3C826940"/>
    <w:rsid w:val="3C925059"/>
    <w:rsid w:val="3E301586"/>
    <w:rsid w:val="3F6B4657"/>
    <w:rsid w:val="40267F92"/>
    <w:rsid w:val="4067683A"/>
    <w:rsid w:val="409B6018"/>
    <w:rsid w:val="41367B0D"/>
    <w:rsid w:val="422406F0"/>
    <w:rsid w:val="424F74DF"/>
    <w:rsid w:val="44B14645"/>
    <w:rsid w:val="44E85E5F"/>
    <w:rsid w:val="46D80988"/>
    <w:rsid w:val="46FA335C"/>
    <w:rsid w:val="48454B9C"/>
    <w:rsid w:val="4AA53F92"/>
    <w:rsid w:val="4C445F49"/>
    <w:rsid w:val="4D1879C1"/>
    <w:rsid w:val="4D9D2C0C"/>
    <w:rsid w:val="4EBE7F2F"/>
    <w:rsid w:val="50B145A5"/>
    <w:rsid w:val="51811129"/>
    <w:rsid w:val="539C2527"/>
    <w:rsid w:val="53D936D9"/>
    <w:rsid w:val="545C7B61"/>
    <w:rsid w:val="569254F2"/>
    <w:rsid w:val="595557E4"/>
    <w:rsid w:val="5A2D7CD1"/>
    <w:rsid w:val="5BE41C93"/>
    <w:rsid w:val="5D050F60"/>
    <w:rsid w:val="5E167662"/>
    <w:rsid w:val="5E2C229D"/>
    <w:rsid w:val="5EC91604"/>
    <w:rsid w:val="5FA153D1"/>
    <w:rsid w:val="60535440"/>
    <w:rsid w:val="6098585B"/>
    <w:rsid w:val="60C62FD2"/>
    <w:rsid w:val="665E1984"/>
    <w:rsid w:val="66ED765A"/>
    <w:rsid w:val="69C05D8A"/>
    <w:rsid w:val="6B40524A"/>
    <w:rsid w:val="6C5F3E60"/>
    <w:rsid w:val="6D327D8A"/>
    <w:rsid w:val="6DCD0D4F"/>
    <w:rsid w:val="721A1187"/>
    <w:rsid w:val="72B602C2"/>
    <w:rsid w:val="74546F93"/>
    <w:rsid w:val="74B01B4A"/>
    <w:rsid w:val="75082C39"/>
    <w:rsid w:val="778020AA"/>
    <w:rsid w:val="7833512C"/>
    <w:rsid w:val="7A444F15"/>
    <w:rsid w:val="7AC1097F"/>
    <w:rsid w:val="7D6514FE"/>
    <w:rsid w:val="7E284A85"/>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qFormat/>
    <w:uiPriority w:val="0"/>
    <w:rPr>
      <w:rFonts w:hint="eastAsia" w:ascii="宋体" w:hAnsi="Times New Roman" w:eastAsia="宋体" w:cs="Times New Roman"/>
      <w:sz w:val="21"/>
    </w:rPr>
  </w:style>
  <w:style w:type="table" w:default="1" w:styleId="20">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footnote reference"/>
    <w:basedOn w:val="22"/>
    <w:qFormat/>
    <w:uiPriority w:val="0"/>
    <w:rPr>
      <w:rFonts w:hAnsi="宋体" w:cs="宋体"/>
      <w:sz w:val="18"/>
      <w:vertAlign w:val="superscript"/>
    </w:rPr>
  </w:style>
  <w:style w:type="paragraph" w:customStyle="1" w:styleId="25">
    <w:name w:val="标准文件_段"/>
    <w:qFormat/>
    <w:uiPriority w:val="0"/>
    <w:pPr>
      <w:ind w:firstLine="960" w:firstLineChars="200"/>
      <w:jc w:val="both"/>
    </w:pPr>
    <w:rPr>
      <w:rFonts w:hint="eastAsia" w:ascii="宋体" w:hAnsi="Times New Roman" w:eastAsia="宋体" w:cs="宋体"/>
      <w:sz w:val="21"/>
    </w:rPr>
  </w:style>
  <w:style w:type="paragraph" w:customStyle="1" w:styleId="26">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7">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8">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9">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30">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1">
    <w:name w:val="标准书脚_奇数页"/>
    <w:qFormat/>
    <w:uiPriority w:val="0"/>
    <w:pPr>
      <w:ind w:right="227"/>
      <w:jc w:val="right"/>
    </w:pPr>
    <w:rPr>
      <w:rFonts w:hint="eastAsia" w:ascii="宋体" w:hAnsi="Times New Roman" w:eastAsia="宋体" w:cs="宋体"/>
      <w:sz w:val="18"/>
    </w:rPr>
  </w:style>
  <w:style w:type="paragraph" w:customStyle="1" w:styleId="32">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3">
    <w:name w:val="标准书眉_偶数页"/>
    <w:next w:val="1"/>
    <w:qFormat/>
    <w:uiPriority w:val="0"/>
    <w:pPr>
      <w:spacing w:after="120"/>
    </w:pPr>
    <w:rPr>
      <w:rFonts w:hint="eastAsia" w:ascii="黑体" w:hAnsi="Times New Roman" w:eastAsia="黑体" w:cs="黑体"/>
      <w:sz w:val="21"/>
    </w:rPr>
  </w:style>
  <w:style w:type="paragraph" w:customStyle="1" w:styleId="34">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5">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6">
    <w:name w:val="发布部门"/>
    <w:next w:val="25"/>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7">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8">
    <w:name w:val="实施日期"/>
    <w:basedOn w:val="37"/>
    <w:qFormat/>
    <w:uiPriority w:val="0"/>
    <w:pPr>
      <w:framePr w:hSpace="0" w:wrap="around" w:vAnchor="page" w:hAnchor="page" w:x="7089" w:y="14176"/>
      <w:jc w:val="right"/>
    </w:pPr>
  </w:style>
  <w:style w:type="paragraph" w:customStyle="1" w:styleId="39">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40">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1">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2">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3">
    <w:name w:val="封面标准英文名称"/>
    <w:basedOn w:val="42"/>
    <w:qFormat/>
    <w:uiPriority w:val="0"/>
    <w:pPr>
      <w:widowControl w:val="0"/>
      <w:spacing w:before="410" w:line="360" w:lineRule="exact"/>
      <w:textAlignment w:val="bottom"/>
    </w:pPr>
    <w:rPr>
      <w:rFonts w:ascii="Times New Roman" w:hAnsi="Times New Roman" w:cs="Times New Roman"/>
      <w:sz w:val="28"/>
    </w:rPr>
  </w:style>
  <w:style w:type="paragraph" w:customStyle="1" w:styleId="44">
    <w:name w:val="封面一致性程度标识"/>
    <w:basedOn w:val="43"/>
    <w:qFormat/>
    <w:uiPriority w:val="0"/>
    <w:pPr>
      <w:spacing w:before="760"/>
    </w:pPr>
  </w:style>
  <w:style w:type="paragraph" w:customStyle="1" w:styleId="45">
    <w:name w:val="封面标准文稿类别"/>
    <w:basedOn w:val="44"/>
    <w:qFormat/>
    <w:uiPriority w:val="0"/>
    <w:pPr>
      <w:spacing w:before="440" w:after="160"/>
    </w:pPr>
    <w:rPr>
      <w:rFonts w:ascii="黑体" w:hAnsi="黑体" w:cs="黑体"/>
      <w:sz w:val="24"/>
    </w:rPr>
  </w:style>
  <w:style w:type="paragraph" w:customStyle="1" w:styleId="46">
    <w:name w:val="封面标准文稿编辑信息"/>
    <w:basedOn w:val="45"/>
    <w:qFormat/>
    <w:uiPriority w:val="0"/>
    <w:pPr>
      <w:spacing w:before="180" w:line="240" w:lineRule="atLeast"/>
    </w:pPr>
    <w:rPr>
      <w:sz w:val="21"/>
    </w:rPr>
  </w:style>
  <w:style w:type="paragraph" w:customStyle="1" w:styleId="47">
    <w:name w:val="封面标准文稿附件"/>
    <w:basedOn w:val="45"/>
    <w:qFormat/>
    <w:uiPriority w:val="0"/>
    <w:pPr>
      <w:spacing w:before="937" w:beforeLines="300" w:afterLines="30" w:line="240" w:lineRule="auto"/>
    </w:pPr>
    <w:rPr>
      <w:rFonts w:ascii="Times New Roman" w:hAnsi="Times New Roman" w:cs="Times New Roman"/>
      <w:b/>
      <w:sz w:val="21"/>
    </w:rPr>
  </w:style>
  <w:style w:type="paragraph" w:customStyle="1" w:styleId="48">
    <w:name w:val="其他发布部门"/>
    <w:basedOn w:val="36"/>
    <w:qFormat/>
    <w:uiPriority w:val="0"/>
    <w:pPr>
      <w:framePr w:wrap="around" w:y="15310"/>
      <w:spacing w:line="0" w:lineRule="atLeast"/>
    </w:pPr>
    <w:rPr>
      <w:rFonts w:ascii="黑体" w:hAnsi="黑体" w:eastAsia="黑体" w:cs="黑体"/>
    </w:rPr>
  </w:style>
  <w:style w:type="paragraph" w:customStyle="1" w:styleId="49">
    <w:name w:val="其他发布部门2"/>
    <w:basedOn w:val="36"/>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50">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rPr>
  </w:style>
  <w:style w:type="paragraph" w:customStyle="1" w:styleId="51">
    <w:name w:val="其他发布日期"/>
    <w:basedOn w:val="37"/>
    <w:qFormat/>
    <w:uiPriority w:val="0"/>
    <w:pPr>
      <w:framePr w:hSpace="0" w:wrap="around" w:vAnchor="page" w:hAnchor="page" w:x="1419" w:y="14176"/>
    </w:pPr>
  </w:style>
  <w:style w:type="paragraph" w:customStyle="1" w:styleId="52">
    <w:name w:val="其他实施日期"/>
    <w:basedOn w:val="38"/>
    <w:qFormat/>
    <w:uiPriority w:val="0"/>
  </w:style>
  <w:style w:type="paragraph" w:customStyle="1" w:styleId="53">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4">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5">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6">
    <w:name w:val="标准文件_正文标准名称"/>
    <w:basedOn w:val="1"/>
    <w:link w:val="120"/>
    <w:qFormat/>
    <w:uiPriority w:val="0"/>
    <w:pPr>
      <w:widowControl/>
      <w:suppressAutoHyphens w:val="0"/>
      <w:spacing w:after="640" w:line="400" w:lineRule="exact"/>
      <w:jc w:val="center"/>
    </w:pPr>
    <w:rPr>
      <w:rFonts w:ascii="黑体" w:hAnsi="黑体" w:eastAsia="黑体" w:cs="黑体"/>
      <w:sz w:val="32"/>
    </w:rPr>
  </w:style>
  <w:style w:type="paragraph" w:customStyle="1" w:styleId="57">
    <w:name w:val="标准文件_一级项"/>
    <w:next w:val="25"/>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8">
    <w:name w:val="标准文件_二级项2"/>
    <w:basedOn w:val="25"/>
    <w:next w:val="25"/>
    <w:qFormat/>
    <w:uiPriority w:val="0"/>
    <w:pPr>
      <w:numPr>
        <w:ilvl w:val="1"/>
        <w:numId w:val="5"/>
      </w:numPr>
      <w:suppressAutoHyphens w:val="0"/>
      <w:ind w:left="1270" w:hanging="419"/>
    </w:pPr>
    <w:rPr>
      <w:rFonts w:hAnsi="Times New Roman"/>
    </w:rPr>
  </w:style>
  <w:style w:type="paragraph" w:customStyle="1" w:styleId="59">
    <w:name w:val="标准文件_三级项"/>
    <w:basedOn w:val="1"/>
    <w:next w:val="25"/>
    <w:qFormat/>
    <w:uiPriority w:val="0"/>
    <w:pPr>
      <w:numPr>
        <w:ilvl w:val="2"/>
        <w:numId w:val="6"/>
      </w:numPr>
      <w:suppressAutoHyphens w:val="0"/>
      <w:spacing w:line="300" w:lineRule="exact"/>
      <w:ind w:left="1678" w:hanging="414"/>
    </w:pPr>
    <w:rPr>
      <w:rFonts w:hAnsi="+西文正文"/>
    </w:rPr>
  </w:style>
  <w:style w:type="paragraph" w:customStyle="1" w:styleId="60">
    <w:name w:val="标准文件_字母编号列项（一级）"/>
    <w:next w:val="25"/>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1">
    <w:name w:val="标准文件_数字编号列项（二级）"/>
    <w:next w:val="25"/>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2">
    <w:name w:val="标准文件_引言一级条标题"/>
    <w:basedOn w:val="25"/>
    <w:next w:val="25"/>
    <w:qFormat/>
    <w:uiPriority w:val="0"/>
    <w:pPr>
      <w:numPr>
        <w:ilvl w:val="1"/>
        <w:numId w:val="4"/>
      </w:numPr>
      <w:spacing w:before="157" w:beforeLines="50" w:after="157" w:afterLines="50"/>
    </w:pPr>
    <w:rPr>
      <w:rFonts w:ascii="黑体" w:hAnsi="黑体" w:eastAsia="黑体" w:cs="黑体"/>
    </w:rPr>
  </w:style>
  <w:style w:type="paragraph" w:customStyle="1" w:styleId="63">
    <w:name w:val="标准文件_引言二级条标题"/>
    <w:basedOn w:val="25"/>
    <w:next w:val="25"/>
    <w:qFormat/>
    <w:uiPriority w:val="0"/>
    <w:pPr>
      <w:numPr>
        <w:ilvl w:val="2"/>
        <w:numId w:val="4"/>
      </w:numPr>
      <w:spacing w:before="157" w:beforeLines="50" w:after="157" w:afterLines="50"/>
    </w:pPr>
    <w:rPr>
      <w:rFonts w:ascii="黑体" w:hAnsi="黑体" w:eastAsia="黑体" w:cs="黑体"/>
    </w:rPr>
  </w:style>
  <w:style w:type="paragraph" w:customStyle="1" w:styleId="64">
    <w:name w:val="标准文件_引言三级条标题"/>
    <w:basedOn w:val="25"/>
    <w:next w:val="25"/>
    <w:qFormat/>
    <w:uiPriority w:val="0"/>
    <w:pPr>
      <w:numPr>
        <w:ilvl w:val="3"/>
        <w:numId w:val="4"/>
      </w:numPr>
      <w:spacing w:before="157" w:beforeLines="50" w:after="157" w:afterLines="50"/>
    </w:pPr>
    <w:rPr>
      <w:rFonts w:ascii="黑体" w:hAnsi="黑体" w:eastAsia="黑体" w:cs="黑体"/>
    </w:rPr>
  </w:style>
  <w:style w:type="paragraph" w:customStyle="1" w:styleId="65">
    <w:name w:val="标准文件_引言四级条标题"/>
    <w:basedOn w:val="25"/>
    <w:next w:val="25"/>
    <w:qFormat/>
    <w:uiPriority w:val="0"/>
    <w:pPr>
      <w:numPr>
        <w:ilvl w:val="4"/>
        <w:numId w:val="4"/>
      </w:numPr>
      <w:spacing w:before="157" w:beforeLines="50" w:after="157" w:afterLines="50"/>
    </w:pPr>
    <w:rPr>
      <w:rFonts w:ascii="黑体" w:hAnsi="黑体" w:eastAsia="黑体" w:cs="黑体"/>
    </w:rPr>
  </w:style>
  <w:style w:type="paragraph" w:customStyle="1" w:styleId="66">
    <w:name w:val="标准文件_引言五级条标题"/>
    <w:basedOn w:val="25"/>
    <w:next w:val="25"/>
    <w:qFormat/>
    <w:uiPriority w:val="0"/>
    <w:pPr>
      <w:numPr>
        <w:ilvl w:val="5"/>
        <w:numId w:val="4"/>
      </w:numPr>
      <w:spacing w:before="157" w:beforeLines="50" w:after="157" w:afterLines="50"/>
    </w:pPr>
    <w:rPr>
      <w:rFonts w:ascii="黑体" w:hAnsi="黑体" w:eastAsia="黑体" w:cs="黑体"/>
    </w:rPr>
  </w:style>
  <w:style w:type="paragraph" w:customStyle="1" w:styleId="67">
    <w:name w:val="标准文件_引言一级无标题"/>
    <w:basedOn w:val="62"/>
    <w:next w:val="25"/>
    <w:qFormat/>
    <w:uiPriority w:val="0"/>
    <w:pPr>
      <w:spacing w:before="4" w:beforeLines="1" w:after="4" w:afterLines="1" w:line="276" w:lineRule="auto"/>
    </w:pPr>
    <w:rPr>
      <w:rFonts w:ascii="宋体" w:hAnsi="宋体" w:eastAsia="宋体" w:cs="宋体"/>
    </w:rPr>
  </w:style>
  <w:style w:type="paragraph" w:customStyle="1" w:styleId="68">
    <w:name w:val="标准文件_引言二级无标题"/>
    <w:basedOn w:val="63"/>
    <w:next w:val="25"/>
    <w:qFormat/>
    <w:uiPriority w:val="0"/>
    <w:pPr>
      <w:spacing w:before="4" w:beforeLines="1" w:after="4" w:afterLines="1" w:line="276" w:lineRule="auto"/>
    </w:pPr>
    <w:rPr>
      <w:rFonts w:ascii="宋体" w:hAnsi="宋体" w:eastAsia="宋体" w:cs="宋体"/>
    </w:rPr>
  </w:style>
  <w:style w:type="paragraph" w:customStyle="1" w:styleId="69">
    <w:name w:val="标准文件_引言三级无标题"/>
    <w:basedOn w:val="64"/>
    <w:next w:val="25"/>
    <w:qFormat/>
    <w:uiPriority w:val="0"/>
    <w:pPr>
      <w:spacing w:before="4" w:beforeLines="1" w:after="4" w:afterLines="1" w:line="276" w:lineRule="auto"/>
    </w:pPr>
    <w:rPr>
      <w:rFonts w:ascii="宋体" w:hAnsi="宋体" w:eastAsia="宋体" w:cs="宋体"/>
    </w:rPr>
  </w:style>
  <w:style w:type="paragraph" w:customStyle="1" w:styleId="70">
    <w:name w:val="标准文件_引言四级无标题"/>
    <w:basedOn w:val="65"/>
    <w:next w:val="25"/>
    <w:qFormat/>
    <w:uiPriority w:val="0"/>
    <w:pPr>
      <w:spacing w:before="4" w:beforeLines="1" w:after="4" w:afterLines="1" w:line="276" w:lineRule="auto"/>
    </w:pPr>
    <w:rPr>
      <w:rFonts w:ascii="宋体" w:hAnsi="宋体" w:eastAsia="宋体" w:cs="宋体"/>
    </w:rPr>
  </w:style>
  <w:style w:type="paragraph" w:customStyle="1" w:styleId="71">
    <w:name w:val="标准文件_引言五级无标题"/>
    <w:basedOn w:val="66"/>
    <w:next w:val="25"/>
    <w:qFormat/>
    <w:uiPriority w:val="0"/>
    <w:pPr>
      <w:spacing w:before="4" w:beforeLines="1" w:after="4" w:afterLines="1" w:line="276" w:lineRule="auto"/>
    </w:pPr>
    <w:rPr>
      <w:rFonts w:ascii="宋体" w:hAnsi="宋体" w:eastAsia="宋体" w:cs="宋体"/>
    </w:rPr>
  </w:style>
  <w:style w:type="paragraph" w:customStyle="1" w:styleId="72">
    <w:name w:val="标准文件_章标题"/>
    <w:next w:val="25"/>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3">
    <w:name w:val="标准文件_一级条标题"/>
    <w:basedOn w:val="72"/>
    <w:next w:val="25"/>
    <w:qFormat/>
    <w:uiPriority w:val="0"/>
    <w:pPr>
      <w:numPr>
        <w:ilvl w:val="1"/>
      </w:numPr>
      <w:spacing w:before="157" w:beforeLines="50" w:after="157" w:afterLines="50"/>
      <w:outlineLvl w:val="1"/>
    </w:pPr>
    <w:rPr>
      <w:rFonts w:hAnsi="Times New Roman"/>
    </w:rPr>
  </w:style>
  <w:style w:type="paragraph" w:customStyle="1" w:styleId="74">
    <w:name w:val="标准文件_二级条标题"/>
    <w:next w:val="25"/>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5">
    <w:name w:val="标准文件_三级条标题"/>
    <w:basedOn w:val="74"/>
    <w:next w:val="25"/>
    <w:qFormat/>
    <w:uiPriority w:val="0"/>
    <w:pPr>
      <w:numPr>
        <w:ilvl w:val="3"/>
      </w:numPr>
      <w:spacing w:before="157" w:after="157"/>
      <w:outlineLvl w:val="3"/>
    </w:pPr>
  </w:style>
  <w:style w:type="paragraph" w:customStyle="1" w:styleId="76">
    <w:name w:val="标准文件_四级条标题"/>
    <w:next w:val="25"/>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五级条标题"/>
    <w:next w:val="25"/>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8">
    <w:name w:val="标准文件_一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二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三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四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五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术语条一"/>
    <w:basedOn w:val="78"/>
    <w:next w:val="25"/>
    <w:qFormat/>
    <w:uiPriority w:val="0"/>
    <w:pPr>
      <w:ind w:left="960" w:hanging="960" w:hangingChars="200"/>
    </w:pPr>
    <w:rPr>
      <w:rFonts w:ascii="黑体" w:hAnsi="黑体" w:eastAsia="黑体" w:cs="黑体"/>
    </w:rPr>
  </w:style>
  <w:style w:type="paragraph" w:customStyle="1" w:styleId="84">
    <w:name w:val="标准文件_术语条二"/>
    <w:basedOn w:val="79"/>
    <w:next w:val="25"/>
    <w:qFormat/>
    <w:uiPriority w:val="0"/>
    <w:pPr>
      <w:ind w:left="960" w:hanging="960" w:hangingChars="200"/>
    </w:pPr>
    <w:rPr>
      <w:rFonts w:ascii="黑体" w:hAnsi="黑体" w:eastAsia="黑体" w:cs="黑体"/>
    </w:rPr>
  </w:style>
  <w:style w:type="paragraph" w:customStyle="1" w:styleId="85">
    <w:name w:val="标准文件_术语条三"/>
    <w:basedOn w:val="80"/>
    <w:next w:val="25"/>
    <w:qFormat/>
    <w:uiPriority w:val="0"/>
    <w:pPr>
      <w:ind w:left="960" w:hanging="960" w:hangingChars="200"/>
    </w:pPr>
    <w:rPr>
      <w:rFonts w:ascii="黑体" w:hAnsi="黑体" w:eastAsia="黑体" w:cs="黑体"/>
    </w:rPr>
  </w:style>
  <w:style w:type="paragraph" w:customStyle="1" w:styleId="86">
    <w:name w:val="标准文件_术语条四"/>
    <w:basedOn w:val="81"/>
    <w:next w:val="25"/>
    <w:qFormat/>
    <w:uiPriority w:val="0"/>
    <w:pPr>
      <w:ind w:left="960" w:hanging="960" w:hangingChars="200"/>
    </w:pPr>
    <w:rPr>
      <w:rFonts w:ascii="黑体" w:hAnsi="黑体" w:eastAsia="黑体" w:cs="黑体"/>
    </w:rPr>
  </w:style>
  <w:style w:type="paragraph" w:customStyle="1" w:styleId="87">
    <w:name w:val="标准文件_术语条五"/>
    <w:basedOn w:val="82"/>
    <w:next w:val="25"/>
    <w:qFormat/>
    <w:uiPriority w:val="0"/>
    <w:pPr>
      <w:ind w:left="960" w:hanging="960" w:hangingChars="200"/>
    </w:pPr>
    <w:rPr>
      <w:rFonts w:ascii="黑体" w:hAnsi="黑体" w:eastAsia="黑体" w:cs="黑体"/>
    </w:rPr>
  </w:style>
  <w:style w:type="paragraph" w:customStyle="1" w:styleId="88">
    <w:name w:val="标准文件_附录标识"/>
    <w:basedOn w:val="1"/>
    <w:next w:val="25"/>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9">
    <w:name w:val="标准文件_附录一级条标题"/>
    <w:next w:val="25"/>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二级条标题"/>
    <w:next w:val="25"/>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三级条标题"/>
    <w:next w:val="25"/>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四级条标题"/>
    <w:next w:val="25"/>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五级条标题"/>
    <w:next w:val="25"/>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4">
    <w:name w:val="标准文件_附录一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二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三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四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五级无标题"/>
    <w:basedOn w:val="93"/>
    <w:qFormat/>
    <w:uiPriority w:val="0"/>
    <w:pPr>
      <w:spacing w:before="4" w:beforeLines="1" w:after="4" w:afterLines="1" w:line="276" w:lineRule="auto"/>
    </w:pPr>
    <w:rPr>
      <w:rFonts w:ascii="宋体" w:hAnsi="宋体" w:eastAsia="宋体" w:cs="宋体"/>
    </w:rPr>
  </w:style>
  <w:style w:type="paragraph" w:customStyle="1" w:styleId="99">
    <w:name w:val="附录图标号"/>
    <w:basedOn w:val="25"/>
    <w:next w:val="25"/>
    <w:qFormat/>
    <w:uiPriority w:val="0"/>
    <w:pPr>
      <w:numPr>
        <w:ilvl w:val="0"/>
        <w:numId w:val="2"/>
      </w:numPr>
      <w:spacing w:line="14" w:lineRule="exact"/>
      <w:ind w:left="0"/>
      <w:jc w:val="center"/>
    </w:pPr>
    <w:rPr>
      <w:sz w:val="2"/>
    </w:rPr>
  </w:style>
  <w:style w:type="paragraph" w:customStyle="1" w:styleId="100">
    <w:name w:val="附录图标题"/>
    <w:next w:val="25"/>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1">
    <w:name w:val="附录表标号"/>
    <w:basedOn w:val="25"/>
    <w:next w:val="25"/>
    <w:qFormat/>
    <w:uiPriority w:val="0"/>
    <w:pPr>
      <w:numPr>
        <w:ilvl w:val="0"/>
        <w:numId w:val="9"/>
      </w:numPr>
      <w:spacing w:line="14" w:lineRule="exact"/>
      <w:ind w:left="0"/>
      <w:jc w:val="center"/>
    </w:pPr>
    <w:rPr>
      <w:sz w:val="2"/>
    </w:rPr>
  </w:style>
  <w:style w:type="paragraph" w:customStyle="1" w:styleId="102">
    <w:name w:val="附录表标题"/>
    <w:next w:val="25"/>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3">
    <w:name w:val="标准文件_示例内容"/>
    <w:basedOn w:val="25"/>
    <w:qFormat/>
    <w:uiPriority w:val="0"/>
    <w:pPr>
      <w:suppressAutoHyphens w:val="0"/>
    </w:pPr>
    <w:rPr>
      <w:rFonts w:hAnsi="宋体"/>
      <w:sz w:val="18"/>
    </w:rPr>
  </w:style>
  <w:style w:type="paragraph" w:customStyle="1" w:styleId="104">
    <w:name w:val="标准文件_示例"/>
    <w:next w:val="103"/>
    <w:qFormat/>
    <w:uiPriority w:val="0"/>
    <w:pPr>
      <w:numPr>
        <w:ilvl w:val="0"/>
        <w:numId w:val="10"/>
      </w:numPr>
      <w:suppressAutoHyphens w:val="0"/>
      <w:jc w:val="both"/>
    </w:pPr>
    <w:rPr>
      <w:rFonts w:hint="eastAsia" w:ascii="宋体" w:hAnsi="宋体" w:eastAsia="宋体" w:cs="宋体"/>
      <w:sz w:val="18"/>
    </w:rPr>
  </w:style>
  <w:style w:type="paragraph" w:customStyle="1" w:styleId="105">
    <w:name w:val="标准文件_示例×"/>
    <w:basedOn w:val="1"/>
    <w:next w:val="103"/>
    <w:qFormat/>
    <w:uiPriority w:val="0"/>
    <w:pPr>
      <w:widowControl/>
      <w:numPr>
        <w:ilvl w:val="0"/>
        <w:numId w:val="11"/>
      </w:numPr>
      <w:suppressAutoHyphens w:val="0"/>
      <w:ind w:firstLine="363"/>
    </w:pPr>
    <w:rPr>
      <w:rFonts w:hAnsi="Times New Roman"/>
      <w:sz w:val="18"/>
    </w:rPr>
  </w:style>
  <w:style w:type="paragraph" w:customStyle="1" w:styleId="106">
    <w:name w:val="标准文件_注"/>
    <w:next w:val="25"/>
    <w:qFormat/>
    <w:uiPriority w:val="0"/>
    <w:pPr>
      <w:numPr>
        <w:ilvl w:val="0"/>
        <w:numId w:val="12"/>
      </w:numPr>
      <w:autoSpaceDE w:val="0"/>
      <w:autoSpaceDN w:val="0"/>
      <w:jc w:val="both"/>
    </w:pPr>
    <w:rPr>
      <w:rFonts w:hint="eastAsia" w:ascii="宋体" w:hAnsi="宋体" w:eastAsia="宋体" w:cs="宋体"/>
      <w:sz w:val="18"/>
    </w:rPr>
  </w:style>
  <w:style w:type="paragraph" w:customStyle="1" w:styleId="107">
    <w:name w:val="标准文件_注×"/>
    <w:next w:val="25"/>
    <w:qFormat/>
    <w:uiPriority w:val="0"/>
    <w:pPr>
      <w:numPr>
        <w:ilvl w:val="0"/>
        <w:numId w:val="13"/>
      </w:numPr>
      <w:jc w:val="both"/>
    </w:pPr>
    <w:rPr>
      <w:rFonts w:hint="eastAsia" w:ascii="宋体" w:hAnsi="宋体" w:eastAsia="宋体" w:cs="宋体"/>
      <w:sz w:val="18"/>
    </w:rPr>
  </w:style>
  <w:style w:type="paragraph" w:customStyle="1" w:styleId="108">
    <w:name w:val="标准文件_图表脚注"/>
    <w:basedOn w:val="1"/>
    <w:next w:val="25"/>
    <w:qFormat/>
    <w:uiPriority w:val="0"/>
    <w:pPr>
      <w:numPr>
        <w:ilvl w:val="0"/>
        <w:numId w:val="14"/>
      </w:numPr>
      <w:suppressAutoHyphens w:val="0"/>
      <w:adjustRightInd w:val="0"/>
      <w:jc w:val="left"/>
    </w:pPr>
    <w:rPr>
      <w:rFonts w:hAnsi="宋体"/>
      <w:sz w:val="18"/>
    </w:rPr>
  </w:style>
  <w:style w:type="paragraph" w:customStyle="1" w:styleId="109">
    <w:name w:val="标准文件_标准正文"/>
    <w:basedOn w:val="1"/>
    <w:next w:val="25"/>
    <w:qFormat/>
    <w:uiPriority w:val="0"/>
    <w:pPr>
      <w:ind w:firstLine="960" w:firstLineChars="200"/>
    </w:pPr>
  </w:style>
  <w:style w:type="paragraph" w:customStyle="1" w:styleId="110">
    <w:name w:val="标准文件_正文公式"/>
    <w:basedOn w:val="1"/>
    <w:next w:val="109"/>
    <w:qFormat/>
    <w:uiPriority w:val="0"/>
    <w:pPr>
      <w:tabs>
        <w:tab w:val="center" w:pos="4678"/>
        <w:tab w:val="right" w:leader="middleDot" w:pos="9355"/>
      </w:tabs>
    </w:pPr>
  </w:style>
  <w:style w:type="paragraph" w:customStyle="1" w:styleId="111">
    <w:name w:val="标准文件_表格"/>
    <w:basedOn w:val="25"/>
    <w:qFormat/>
    <w:uiPriority w:val="0"/>
    <w:pPr>
      <w:jc w:val="center"/>
    </w:pPr>
    <w:rPr>
      <w:sz w:val="18"/>
    </w:rPr>
  </w:style>
  <w:style w:type="paragraph" w:customStyle="1" w:styleId="112">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3">
    <w:name w:val="标准文件_正文表标题"/>
    <w:next w:val="25"/>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4">
    <w:name w:val="标准文件_正文图标题"/>
    <w:next w:val="25"/>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5">
    <w:name w:val="标准文件_索引标题"/>
    <w:basedOn w:val="34"/>
    <w:next w:val="25"/>
    <w:qFormat/>
    <w:uiPriority w:val="0"/>
    <w:rPr>
      <w:rFonts w:hAnsi="黑体"/>
    </w:rPr>
  </w:style>
  <w:style w:type="paragraph" w:customStyle="1" w:styleId="116">
    <w:name w:val="标准文件_索引项"/>
    <w:basedOn w:val="25"/>
    <w:next w:val="25"/>
    <w:qFormat/>
    <w:uiPriority w:val="0"/>
    <w:pPr>
      <w:tabs>
        <w:tab w:val="right" w:leader="dot" w:pos="9355"/>
      </w:tabs>
      <w:autoSpaceDE w:val="0"/>
      <w:autoSpaceDN w:val="0"/>
      <w:ind w:left="177" w:hanging="177" w:hangingChars="37"/>
      <w:jc w:val="left"/>
    </w:pPr>
  </w:style>
  <w:style w:type="paragraph" w:customStyle="1" w:styleId="117">
    <w:name w:val="标准文件_索引字母"/>
    <w:next w:val="25"/>
    <w:qFormat/>
    <w:uiPriority w:val="0"/>
    <w:pPr>
      <w:jc w:val="center"/>
    </w:pPr>
    <w:rPr>
      <w:rFonts w:hint="eastAsia" w:ascii="宋体" w:hAnsi="宋体" w:eastAsia="宋体" w:cs="宋体"/>
      <w:b/>
      <w:kern w:val="2"/>
      <w:sz w:val="21"/>
    </w:rPr>
  </w:style>
  <w:style w:type="paragraph" w:customStyle="1" w:styleId="118">
    <w:name w:val="标准文件_提示"/>
    <w:basedOn w:val="1"/>
    <w:qFormat/>
    <w:uiPriority w:val="0"/>
    <w:pPr>
      <w:ind w:firstLine="960" w:firstLineChars="200"/>
    </w:pPr>
    <w:rPr>
      <w:rFonts w:ascii="黑体" w:hAnsi="黑体" w:eastAsia="黑体" w:cs="黑体"/>
    </w:rPr>
  </w:style>
  <w:style w:type="paragraph" w:customStyle="1" w:styleId="119">
    <w:name w:val="标准文件_参考文献编号"/>
    <w:basedOn w:val="25"/>
    <w:qFormat/>
    <w:uiPriority w:val="0"/>
    <w:pPr>
      <w:numPr>
        <w:ilvl w:val="0"/>
        <w:numId w:val="17"/>
      </w:numPr>
    </w:pPr>
  </w:style>
  <w:style w:type="character" w:customStyle="1" w:styleId="120">
    <w:name w:val="标准文件_正文标准名称 Char"/>
    <w:link w:val="56"/>
    <w:qFormat/>
    <w:uiPriority w:val="0"/>
    <w:rPr>
      <w:rFonts w:ascii="黑体" w:hAnsi="黑体" w:eastAsia="黑体" w:cs="黑体"/>
      <w:sz w:val="32"/>
    </w:rPr>
  </w:style>
  <w:style w:type="paragraph" w:customStyle="1" w:styleId="1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2">
    <w:name w:val="注：（正文）"/>
    <w:basedOn w:val="123"/>
    <w:next w:val="121"/>
    <w:qFormat/>
    <w:uiPriority w:val="0"/>
    <w:pPr>
      <w:numPr>
        <w:ilvl w:val="0"/>
        <w:numId w:val="18"/>
      </w:numPr>
    </w:pPr>
  </w:style>
  <w:style w:type="paragraph" w:customStyle="1" w:styleId="123">
    <w:name w:val="注："/>
    <w:next w:val="121"/>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24">
    <w:name w:val="标准文件_注："/>
    <w:next w:val="25"/>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25B5781D">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09011B7C">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0BDF6D9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3318</Words>
  <Characters>3893</Characters>
  <Lines>0</Lines>
  <Paragraphs>0</Paragraphs>
  <TotalTime>0</TotalTime>
  <ScaleCrop>false</ScaleCrop>
  <LinksUpToDate>false</LinksUpToDate>
  <CharactersWithSpaces>4118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l</cp:lastModifiedBy>
  <dcterms:modified xsi:type="dcterms:W3CDTF">2025-04-18T09:25:34Z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6F9C1558C851400CA6D8C4871979E171_13</vt:lpwstr>
  </property>
  <property fmtid="{D5CDD505-2E9C-101B-9397-08002B2CF9AE}" pid="4" name="KSOTemplateDocerSaveRecord">
    <vt:lpwstr>eyJoZGlkIjoiODhkNWY1NmM2YzE4MjliNTY1ZTgzZDM3ZmU5ODdjZDIiLCJ1c2VySWQiOiI2MjI4MjQzNzQifQ==</vt:lpwstr>
  </property>
</Properties>
</file>