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2881F28" w14:textId="77777777" w:rsidTr="00215ADD">
        <w:tc>
          <w:tcPr>
            <w:tcW w:w="509" w:type="dxa"/>
          </w:tcPr>
          <w:p w14:paraId="6227CAB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B987332" w14:textId="1EBD3913"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26944">
              <w:rPr>
                <w:rFonts w:ascii="黑体" w:eastAsia="黑体" w:hAnsi="黑体" w:hint="eastAsia"/>
                <w:sz w:val="21"/>
                <w:szCs w:val="21"/>
              </w:rPr>
              <w:t>65.020.20</w:t>
            </w:r>
            <w:r w:rsidRPr="00672BFD">
              <w:rPr>
                <w:rFonts w:ascii="黑体" w:eastAsia="黑体" w:hAnsi="黑体"/>
                <w:sz w:val="21"/>
                <w:szCs w:val="21"/>
              </w:rPr>
              <w:fldChar w:fldCharType="end"/>
            </w:r>
            <w:bookmarkEnd w:id="0"/>
          </w:p>
        </w:tc>
      </w:tr>
      <w:tr w:rsidR="007B7453" w:rsidRPr="00672BFD" w14:paraId="609FEABE" w14:textId="77777777" w:rsidTr="00215ADD">
        <w:tc>
          <w:tcPr>
            <w:tcW w:w="509" w:type="dxa"/>
          </w:tcPr>
          <w:p w14:paraId="0B1FFAC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B7A3F07" w14:textId="77777777" w:rsidTr="008A173B">
              <w:trPr>
                <w:trHeight w:hRule="exact" w:val="1021"/>
              </w:trPr>
              <w:tc>
                <w:tcPr>
                  <w:tcW w:w="9242" w:type="dxa"/>
                  <w:vAlign w:val="center"/>
                </w:tcPr>
                <w:p w14:paraId="64E47570" w14:textId="33C47AD3" w:rsidR="000F4050" w:rsidRDefault="007B6032" w:rsidP="00032364">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9AA0D58" wp14:editId="5BCEB08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356F06E" wp14:editId="0F33A9E8">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F7065A">
                    <w:rPr>
                      <w:rFonts w:hint="eastAsia"/>
                    </w:rPr>
                    <w:t>HN</w:t>
                  </w:r>
                  <w:r w:rsidR="007C22E0">
                    <w:rPr>
                      <w:rFonts w:hint="eastAsia"/>
                    </w:rPr>
                    <w:t>BX</w:t>
                  </w:r>
                  <w:r w:rsidR="009C3257">
                    <w:fldChar w:fldCharType="end"/>
                  </w:r>
                  <w:bookmarkEnd w:id="1"/>
                </w:p>
              </w:tc>
            </w:tr>
          </w:tbl>
          <w:p w14:paraId="0BD0B441" w14:textId="181439CD"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26944">
              <w:rPr>
                <w:rFonts w:ascii="黑体" w:eastAsia="黑体" w:hAnsi="黑体" w:hint="eastAsia"/>
                <w:sz w:val="21"/>
                <w:szCs w:val="21"/>
              </w:rPr>
              <w:t>B31</w:t>
            </w:r>
            <w:r w:rsidRPr="00672BFD">
              <w:rPr>
                <w:rFonts w:ascii="黑体" w:eastAsia="黑体" w:hAnsi="黑体"/>
                <w:sz w:val="21"/>
                <w:szCs w:val="21"/>
              </w:rPr>
              <w:fldChar w:fldCharType="end"/>
            </w:r>
            <w:bookmarkEnd w:id="2"/>
          </w:p>
        </w:tc>
      </w:tr>
    </w:tbl>
    <w:bookmarkStart w:id="3" w:name="_Hlk26473981"/>
    <w:p w14:paraId="71FD5FA6" w14:textId="33987711"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13829">
        <w:rPr>
          <w:rFonts w:ascii="黑体" w:eastAsia="黑体" w:hint="eastAsia"/>
          <w:b w:val="0"/>
          <w:w w:val="100"/>
          <w:sz w:val="48"/>
        </w:rPr>
        <w:t>海南省标准化协会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04B6156" w14:textId="64ADDFD7"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F7065A">
        <w:rPr>
          <w:rFonts w:hint="eastAsia"/>
        </w:rPr>
        <w:t>HN</w:t>
      </w:r>
      <w:r w:rsidR="007C22E0">
        <w:rPr>
          <w:rFonts w:hint="eastAsia"/>
        </w:rPr>
        <w:t>BX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9566FA">
        <w:rPr>
          <w:rFonts w:hint="eastAsia"/>
        </w:rPr>
        <w:t>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F7065A">
        <w:rPr>
          <w:rFonts w:hint="eastAsia"/>
        </w:rPr>
        <w:t>2025</w:t>
      </w:r>
      <w:r w:rsidR="00087A77">
        <w:fldChar w:fldCharType="end"/>
      </w:r>
      <w:bookmarkEnd w:id="7"/>
    </w:p>
    <w:p w14:paraId="06E1E7CD"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38668D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949502B" wp14:editId="1C955CA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A0F9CE7"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6717B0A"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7A8A1488" w14:textId="27CFAE29"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C7FB1">
        <w:t>豇豆规格分级规范</w:t>
      </w:r>
      <w:r>
        <w:fldChar w:fldCharType="end"/>
      </w:r>
      <w:bookmarkEnd w:id="9"/>
    </w:p>
    <w:p w14:paraId="1E42A6CF" w14:textId="77777777" w:rsidR="00815419" w:rsidRPr="00815419" w:rsidRDefault="00815419" w:rsidP="00324EDD">
      <w:pPr>
        <w:framePr w:w="9639" w:h="6974" w:hRule="exact" w:wrap="around" w:vAnchor="page" w:hAnchor="page" w:x="1419" w:y="6408" w:anchorLock="1"/>
        <w:ind w:left="-1418"/>
      </w:pPr>
    </w:p>
    <w:p w14:paraId="4C3A3E7B" w14:textId="77777777" w:rsidR="00815419" w:rsidRPr="00324EDD" w:rsidRDefault="00815419" w:rsidP="00324EDD">
      <w:pPr>
        <w:framePr w:w="9639" w:h="6974" w:hRule="exact" w:wrap="around" w:vAnchor="page" w:hAnchor="page" w:x="1419" w:y="6408" w:anchorLock="1"/>
        <w:spacing w:line="760" w:lineRule="exact"/>
        <w:ind w:left="-1418"/>
      </w:pPr>
    </w:p>
    <w:p w14:paraId="717BC4EE"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343ECCE8" w14:textId="156A485B"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6449FA">
        <w:rPr>
          <w:noProof/>
          <w:sz w:val="24"/>
          <w:szCs w:val="28"/>
        </w:rPr>
      </w:r>
      <w:r w:rsidR="006449FA">
        <w:rPr>
          <w:noProof/>
          <w:sz w:val="24"/>
          <w:szCs w:val="28"/>
        </w:rPr>
        <w:fldChar w:fldCharType="separate"/>
      </w:r>
      <w:r>
        <w:rPr>
          <w:noProof/>
          <w:sz w:val="24"/>
          <w:szCs w:val="28"/>
        </w:rPr>
        <w:fldChar w:fldCharType="end"/>
      </w:r>
      <w:bookmarkEnd w:id="10"/>
    </w:p>
    <w:p w14:paraId="6847B03A" w14:textId="3C2A9C61"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7C22E0">
        <w:rPr>
          <w:rFonts w:hint="eastAsia"/>
          <w:noProof/>
          <w:sz w:val="21"/>
          <w:szCs w:val="28"/>
        </w:rPr>
        <w:t>（本草案完成时间：）</w:t>
      </w:r>
      <w:r>
        <w:rPr>
          <w:noProof/>
          <w:sz w:val="21"/>
          <w:szCs w:val="28"/>
        </w:rPr>
        <w:fldChar w:fldCharType="end"/>
      </w:r>
      <w:bookmarkEnd w:id="11"/>
    </w:p>
    <w:p w14:paraId="21409A02"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6449FA">
        <w:rPr>
          <w:b/>
          <w:noProof/>
          <w:sz w:val="21"/>
          <w:szCs w:val="28"/>
        </w:rPr>
      </w:r>
      <w:r w:rsidR="006449FA">
        <w:rPr>
          <w:b/>
          <w:noProof/>
          <w:sz w:val="21"/>
          <w:szCs w:val="28"/>
        </w:rPr>
        <w:fldChar w:fldCharType="separate"/>
      </w:r>
      <w:r w:rsidRPr="00A6537A">
        <w:rPr>
          <w:b/>
          <w:noProof/>
          <w:sz w:val="21"/>
          <w:szCs w:val="28"/>
        </w:rPr>
        <w:fldChar w:fldCharType="end"/>
      </w:r>
      <w:bookmarkEnd w:id="12"/>
    </w:p>
    <w:p w14:paraId="4660F8A5" w14:textId="068CDF4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F7065A">
        <w:rPr>
          <w:rFonts w:ascii="黑体" w:hint="eastAsia"/>
        </w:rPr>
        <w:t>2025</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112FBB72" w14:textId="2617E2B0"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F7065A">
        <w:rPr>
          <w:rFonts w:ascii="黑体" w:hint="eastAsia"/>
        </w:rPr>
        <w:t>2025</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6F36AE4C" w14:textId="505715FA"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13829">
        <w:rPr>
          <w:rFonts w:hAnsi="黑体" w:hint="eastAsia"/>
          <w:w w:val="100"/>
          <w:sz w:val="28"/>
        </w:rPr>
        <w:t>海南省标准化协会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1FC9880E" w14:textId="77777777"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9108D79" wp14:editId="7B1018C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4B23886"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37EC10E" w14:textId="77777777" w:rsidR="00F7065A" w:rsidRDefault="00F7065A" w:rsidP="00F7065A">
      <w:pPr>
        <w:pStyle w:val="a6"/>
        <w:spacing w:before="900" w:after="360"/>
      </w:pPr>
      <w:bookmarkStart w:id="20" w:name="BookMark2"/>
      <w:r w:rsidRPr="00F7065A">
        <w:rPr>
          <w:rFonts w:hint="eastAsia"/>
          <w:spacing w:val="320"/>
        </w:rPr>
        <w:lastRenderedPageBreak/>
        <w:t>前</w:t>
      </w:r>
      <w:r>
        <w:rPr>
          <w:rFonts w:hint="eastAsia"/>
        </w:rPr>
        <w:t>言</w:t>
      </w:r>
    </w:p>
    <w:p w14:paraId="0C882BD0" w14:textId="77777777" w:rsidR="00F7065A" w:rsidRDefault="00F7065A" w:rsidP="00F7065A">
      <w:pPr>
        <w:pStyle w:val="affff6"/>
        <w:ind w:firstLine="420"/>
      </w:pPr>
      <w:r>
        <w:rPr>
          <w:rFonts w:hint="eastAsia"/>
        </w:rPr>
        <w:t>本文件按照GB/T 1.1—2020《标准化工作导则  第1部分：标准化文件的结构和起草规则》的规定起草。</w:t>
      </w:r>
    </w:p>
    <w:p w14:paraId="7A97B38E" w14:textId="5230314A" w:rsidR="007C22E0" w:rsidRDefault="007C22E0" w:rsidP="00F7065A">
      <w:pPr>
        <w:pStyle w:val="affff6"/>
        <w:ind w:firstLine="420"/>
      </w:pPr>
      <w:r>
        <w:t>请注意本文件的某些内容可能涉及专利。本文件的发布机构不承担识别专利的责任</w:t>
      </w:r>
      <w:r>
        <w:rPr>
          <w:rFonts w:hint="eastAsia"/>
        </w:rPr>
        <w:t>.</w:t>
      </w:r>
    </w:p>
    <w:p w14:paraId="2A2FFCA8" w14:textId="5A62E40C" w:rsidR="007C22E0" w:rsidRDefault="00F7065A" w:rsidP="00F7065A">
      <w:pPr>
        <w:pStyle w:val="affff6"/>
        <w:ind w:firstLine="420"/>
      </w:pPr>
      <w:r>
        <w:rPr>
          <w:rFonts w:hint="eastAsia"/>
        </w:rPr>
        <w:t>本文件由</w:t>
      </w:r>
      <w:r w:rsidR="007C22E0" w:rsidRPr="00F7065A">
        <w:rPr>
          <w:rFonts w:hint="eastAsia"/>
        </w:rPr>
        <w:t>海南省豇豆产业协会</w:t>
      </w:r>
      <w:r>
        <w:rPr>
          <w:rFonts w:hint="eastAsia"/>
        </w:rPr>
        <w:t>提出</w:t>
      </w:r>
      <w:r w:rsidR="007C22E0">
        <w:rPr>
          <w:rFonts w:hint="eastAsia"/>
        </w:rPr>
        <w:t>。</w:t>
      </w:r>
    </w:p>
    <w:p w14:paraId="457FA7DD" w14:textId="34909527" w:rsidR="00F7065A" w:rsidRDefault="007C22E0" w:rsidP="00F7065A">
      <w:pPr>
        <w:pStyle w:val="affff6"/>
        <w:ind w:firstLine="420"/>
      </w:pPr>
      <w:r>
        <w:rPr>
          <w:rFonts w:hint="eastAsia"/>
        </w:rPr>
        <w:t>本文件由海南省标准化协会</w:t>
      </w:r>
      <w:r w:rsidR="00F7065A">
        <w:rPr>
          <w:rFonts w:hint="eastAsia"/>
        </w:rPr>
        <w:t>归口。</w:t>
      </w:r>
    </w:p>
    <w:p w14:paraId="35FD1597" w14:textId="5F898347" w:rsidR="00F7065A" w:rsidRDefault="00F7065A" w:rsidP="00F7065A">
      <w:pPr>
        <w:pStyle w:val="affff6"/>
        <w:ind w:firstLine="420"/>
      </w:pPr>
      <w:bookmarkStart w:id="21" w:name="_Hlk196659042"/>
      <w:r>
        <w:rPr>
          <w:rFonts w:hint="eastAsia"/>
        </w:rPr>
        <w:t>本文件起草单位：</w:t>
      </w:r>
      <w:r w:rsidRPr="00F7065A">
        <w:rPr>
          <w:rFonts w:hint="eastAsia"/>
        </w:rPr>
        <w:t>海南省豇豆产业协会</w:t>
      </w:r>
      <w:r w:rsidR="00F13829">
        <w:rPr>
          <w:rFonts w:hint="eastAsia"/>
        </w:rPr>
        <w:t>、方圆标志认证集团海南有限公司</w:t>
      </w:r>
      <w:r w:rsidR="007C22E0">
        <w:rPr>
          <w:rFonts w:hint="eastAsia"/>
        </w:rPr>
        <w:t>、</w:t>
      </w:r>
      <w:r w:rsidR="00323BA3" w:rsidRPr="00323BA3">
        <w:rPr>
          <w:rFonts w:hint="eastAsia"/>
        </w:rPr>
        <w:t>海南丝录农业科技有限公司</w:t>
      </w:r>
      <w:r w:rsidR="00323BA3">
        <w:rPr>
          <w:rFonts w:hint="eastAsia"/>
        </w:rPr>
        <w:t>、</w:t>
      </w:r>
      <w:r w:rsidR="00323BA3" w:rsidRPr="00323BA3">
        <w:rPr>
          <w:rFonts w:hint="eastAsia"/>
        </w:rPr>
        <w:t>澄迈大地正丰果蔬种植专业合作社</w:t>
      </w:r>
      <w:r w:rsidR="00323BA3">
        <w:rPr>
          <w:rFonts w:hint="eastAsia"/>
        </w:rPr>
        <w:t>、</w:t>
      </w:r>
      <w:r w:rsidR="00323BA3" w:rsidRPr="00323BA3">
        <w:rPr>
          <w:rFonts w:hint="eastAsia"/>
        </w:rPr>
        <w:t>海南封浩洋农业科技有限公司</w:t>
      </w:r>
      <w:r w:rsidR="00297B64">
        <w:rPr>
          <w:rFonts w:hint="eastAsia"/>
        </w:rPr>
        <w:t>、</w:t>
      </w:r>
      <w:r w:rsidR="00297B64" w:rsidRPr="00297B64">
        <w:rPr>
          <w:rFonts w:hint="eastAsia"/>
        </w:rPr>
        <w:t>溪畔迎路（海南）农业科技有限公司</w:t>
      </w:r>
      <w:r w:rsidR="00AB54B8">
        <w:rPr>
          <w:rFonts w:hint="eastAsia"/>
        </w:rPr>
        <w:t>、</w:t>
      </w:r>
      <w:r w:rsidR="00AB54B8" w:rsidRPr="00AB54B8">
        <w:rPr>
          <w:rFonts w:hint="eastAsia"/>
        </w:rPr>
        <w:t>中国检验认证集团海南有限公司</w:t>
      </w:r>
      <w:r w:rsidR="00F13829">
        <w:rPr>
          <w:rFonts w:hint="eastAsia"/>
        </w:rPr>
        <w:t>。</w:t>
      </w:r>
    </w:p>
    <w:p w14:paraId="18CACB0C" w14:textId="0FE86AAD" w:rsidR="00F7065A" w:rsidRPr="00F7065A" w:rsidRDefault="00F7065A" w:rsidP="0086073D">
      <w:pPr>
        <w:pStyle w:val="affff6"/>
        <w:ind w:firstLine="420"/>
        <w:sectPr w:rsidR="00F7065A" w:rsidRPr="00F7065A" w:rsidSect="00F7065A">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Pr>
          <w:rFonts w:hint="eastAsia"/>
        </w:rPr>
        <w:t>本文件主要起草人：</w:t>
      </w:r>
      <w:bookmarkStart w:id="22" w:name="_Hlk196664454"/>
      <w:r w:rsidR="0086073D">
        <w:rPr>
          <w:rFonts w:hint="eastAsia"/>
        </w:rPr>
        <w:t>吴</w:t>
      </w:r>
      <w:r w:rsidR="0086073D" w:rsidRPr="0086073D">
        <w:rPr>
          <w:rFonts w:hint="eastAsia"/>
        </w:rPr>
        <w:t>晓兰</w:t>
      </w:r>
      <w:r w:rsidR="0086073D">
        <w:rPr>
          <w:rFonts w:hint="eastAsia"/>
        </w:rPr>
        <w:t>、陈旭、杨杨、孙林芳、</w:t>
      </w:r>
      <w:bookmarkEnd w:id="21"/>
      <w:r w:rsidR="0086073D" w:rsidRPr="0086073D">
        <w:rPr>
          <w:rFonts w:hint="eastAsia"/>
        </w:rPr>
        <w:t>王金成</w:t>
      </w:r>
      <w:r w:rsidR="0086073D">
        <w:rPr>
          <w:rFonts w:hint="eastAsia"/>
        </w:rPr>
        <w:t>、</w:t>
      </w:r>
      <w:r w:rsidR="0086073D" w:rsidRPr="0086073D">
        <w:rPr>
          <w:rFonts w:hint="eastAsia"/>
        </w:rPr>
        <w:t>甘永庆</w:t>
      </w:r>
      <w:r w:rsidR="0086073D">
        <w:rPr>
          <w:rFonts w:hint="eastAsia"/>
        </w:rPr>
        <w:t>、</w:t>
      </w:r>
      <w:r w:rsidR="0086073D" w:rsidRPr="0086073D">
        <w:rPr>
          <w:rFonts w:hint="eastAsia"/>
        </w:rPr>
        <w:t>王代杰</w:t>
      </w:r>
      <w:r w:rsidR="0086073D">
        <w:rPr>
          <w:rFonts w:hint="eastAsia"/>
        </w:rPr>
        <w:t>、陈小志</w:t>
      </w:r>
      <w:r w:rsidR="00AB54B8">
        <w:rPr>
          <w:rFonts w:hint="eastAsia"/>
        </w:rPr>
        <w:t>、</w:t>
      </w:r>
      <w:r w:rsidR="00AB54B8" w:rsidRPr="00AB54B8">
        <w:rPr>
          <w:rFonts w:hint="eastAsia"/>
        </w:rPr>
        <w:t>李曼</w:t>
      </w:r>
      <w:r w:rsidR="0086073D">
        <w:rPr>
          <w:rFonts w:hint="eastAsia"/>
        </w:rPr>
        <w:t>。</w:t>
      </w:r>
      <w:bookmarkEnd w:id="22"/>
    </w:p>
    <w:p w14:paraId="1175510A" w14:textId="77777777" w:rsidR="00894836" w:rsidRPr="00145D9D" w:rsidRDefault="00894836" w:rsidP="00093D25">
      <w:pPr>
        <w:spacing w:line="20" w:lineRule="exact"/>
        <w:jc w:val="center"/>
        <w:rPr>
          <w:rFonts w:ascii="黑体" w:eastAsia="黑体" w:hAnsi="黑体"/>
          <w:sz w:val="32"/>
          <w:szCs w:val="32"/>
        </w:rPr>
      </w:pPr>
      <w:bookmarkStart w:id="23" w:name="BookMark4"/>
      <w:bookmarkEnd w:id="20"/>
    </w:p>
    <w:p w14:paraId="5CB298D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8E7FE8D3BE04466B89995D189693914"/>
        </w:placeholder>
      </w:sdtPr>
      <w:sdtEndPr/>
      <w:sdtContent>
        <w:bookmarkStart w:id="24" w:name="NEW_STAND_NAME" w:displacedByCustomXml="prev"/>
        <w:p w14:paraId="4A9E5063" w14:textId="47E86D1C" w:rsidR="00F26B7E" w:rsidRPr="00F26B7E" w:rsidRDefault="00032364" w:rsidP="002C7FB1">
          <w:pPr>
            <w:pStyle w:val="afffffffff1"/>
            <w:spacing w:beforeLines="1" w:before="2" w:afterLines="220" w:after="528"/>
          </w:pPr>
          <w:r>
            <w:rPr>
              <w:rFonts w:hint="eastAsia"/>
            </w:rPr>
            <w:t>豇豆规格分级规范</w:t>
          </w:r>
        </w:p>
      </w:sdtContent>
    </w:sdt>
    <w:bookmarkEnd w:id="24" w:displacedByCustomXml="prev"/>
    <w:p w14:paraId="367ECF77"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r>
        <w:rPr>
          <w:rFonts w:hint="eastAsia"/>
        </w:rPr>
        <w:t>范围</w:t>
      </w:r>
      <w:bookmarkStart w:id="34" w:name="_GoBack"/>
      <w:bookmarkEnd w:id="25"/>
      <w:bookmarkEnd w:id="26"/>
      <w:bookmarkEnd w:id="27"/>
      <w:bookmarkEnd w:id="28"/>
      <w:bookmarkEnd w:id="29"/>
      <w:bookmarkEnd w:id="30"/>
      <w:bookmarkEnd w:id="31"/>
      <w:bookmarkEnd w:id="32"/>
      <w:bookmarkEnd w:id="33"/>
      <w:bookmarkEnd w:id="34"/>
    </w:p>
    <w:p w14:paraId="6F9C276F" w14:textId="476B4966" w:rsidR="00F7065A" w:rsidRDefault="00F7065A" w:rsidP="008B0C9C">
      <w:pPr>
        <w:pStyle w:val="affff6"/>
        <w:ind w:firstLine="420"/>
      </w:pPr>
      <w:bookmarkStart w:id="35" w:name="_Toc17233326"/>
      <w:bookmarkStart w:id="36" w:name="_Toc17233334"/>
      <w:bookmarkStart w:id="37" w:name="_Toc24884212"/>
      <w:bookmarkStart w:id="38" w:name="_Toc24884219"/>
      <w:bookmarkStart w:id="39" w:name="_Toc26648466"/>
      <w:r>
        <w:rPr>
          <w:rFonts w:hint="eastAsia"/>
        </w:rPr>
        <w:t>本文件规定了豇豆分级的质量要求、</w:t>
      </w:r>
      <w:r w:rsidR="004B2751">
        <w:rPr>
          <w:rFonts w:hint="eastAsia"/>
        </w:rPr>
        <w:t>检验</w:t>
      </w:r>
      <w:r>
        <w:rPr>
          <w:rFonts w:hint="eastAsia"/>
        </w:rPr>
        <w:t>、包装</w:t>
      </w:r>
      <w:r w:rsidR="004B2751">
        <w:rPr>
          <w:rFonts w:hint="eastAsia"/>
        </w:rPr>
        <w:t>与</w:t>
      </w:r>
      <w:r>
        <w:rPr>
          <w:rFonts w:hint="eastAsia"/>
        </w:rPr>
        <w:t>标</w:t>
      </w:r>
      <w:r w:rsidR="004B2751">
        <w:rPr>
          <w:rFonts w:hint="eastAsia"/>
        </w:rPr>
        <w:t>识</w:t>
      </w:r>
      <w:r w:rsidR="007C22E0">
        <w:rPr>
          <w:rFonts w:hint="eastAsia"/>
        </w:rPr>
        <w:t>等</w:t>
      </w:r>
      <w:r>
        <w:rPr>
          <w:rFonts w:hint="eastAsia"/>
        </w:rPr>
        <w:t>要求。</w:t>
      </w:r>
    </w:p>
    <w:p w14:paraId="3221ABA6" w14:textId="6808B01D" w:rsidR="00F7065A" w:rsidRDefault="00F7065A" w:rsidP="008B0C9C">
      <w:pPr>
        <w:pStyle w:val="affff6"/>
        <w:ind w:firstLine="420"/>
      </w:pPr>
      <w:r>
        <w:rPr>
          <w:rFonts w:hint="eastAsia"/>
        </w:rPr>
        <w:t>本文件适用于豇豆的分级及产品质量监督。</w:t>
      </w:r>
    </w:p>
    <w:p w14:paraId="5B22AEC3" w14:textId="54A1B087" w:rsidR="00E2552F" w:rsidRDefault="00F7065A" w:rsidP="00A77CCB">
      <w:pPr>
        <w:pStyle w:val="affc"/>
        <w:spacing w:before="240" w:after="240"/>
      </w:pPr>
      <w:bookmarkStart w:id="40" w:name="_Toc26718931"/>
      <w:bookmarkStart w:id="41" w:name="_Toc26986531"/>
      <w:bookmarkStart w:id="42" w:name="_Toc26986772"/>
      <w:bookmarkStart w:id="43" w:name="_Toc97192965"/>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64468EB1B6964385AA166EE05DDA4D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C976500"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A1E6E1A" w14:textId="3DF70250" w:rsidR="00B36A12" w:rsidRDefault="00B36A12" w:rsidP="00F65893">
      <w:pPr>
        <w:pStyle w:val="affff6"/>
        <w:ind w:firstLine="420"/>
      </w:pPr>
      <w:r w:rsidRPr="001D695F">
        <w:rPr>
          <w:rFonts w:hint="eastAsia"/>
        </w:rPr>
        <w:t>GB 2762</w:t>
      </w:r>
      <w:r>
        <w:rPr>
          <w:rFonts w:hint="eastAsia"/>
        </w:rPr>
        <w:t xml:space="preserve">  </w:t>
      </w:r>
      <w:r w:rsidRPr="00B36A12">
        <w:rPr>
          <w:rFonts w:hint="eastAsia"/>
        </w:rPr>
        <w:t>食品安全国家标准</w:t>
      </w:r>
      <w:r>
        <w:rPr>
          <w:rFonts w:hint="eastAsia"/>
        </w:rPr>
        <w:t xml:space="preserve">  </w:t>
      </w:r>
      <w:r w:rsidRPr="00B36A12">
        <w:rPr>
          <w:rFonts w:hint="eastAsia"/>
        </w:rPr>
        <w:t>食品中污染物限量</w:t>
      </w:r>
    </w:p>
    <w:p w14:paraId="370A9C00" w14:textId="458F0EC4" w:rsidR="00AA6EC9" w:rsidRDefault="00B36A12" w:rsidP="00F65893">
      <w:pPr>
        <w:pStyle w:val="affff6"/>
        <w:ind w:firstLine="420"/>
      </w:pPr>
      <w:r w:rsidRPr="001D695F">
        <w:rPr>
          <w:rFonts w:hint="eastAsia"/>
        </w:rPr>
        <w:t>GB 2763</w:t>
      </w:r>
      <w:r>
        <w:rPr>
          <w:rFonts w:hint="eastAsia"/>
        </w:rPr>
        <w:t xml:space="preserve">  </w:t>
      </w:r>
      <w:r w:rsidRPr="00B36A12">
        <w:rPr>
          <w:rFonts w:hint="eastAsia"/>
        </w:rPr>
        <w:t>食品安全国家标准</w:t>
      </w:r>
      <w:r>
        <w:rPr>
          <w:rFonts w:hint="eastAsia"/>
        </w:rPr>
        <w:t xml:space="preserve">  </w:t>
      </w:r>
      <w:r w:rsidRPr="00B36A12">
        <w:rPr>
          <w:rFonts w:hint="eastAsia"/>
        </w:rPr>
        <w:t>食品中农药最大残留限量</w:t>
      </w:r>
    </w:p>
    <w:p w14:paraId="321EB9FE" w14:textId="74991490" w:rsidR="00B36A12" w:rsidRDefault="00B36A12" w:rsidP="00F65893">
      <w:pPr>
        <w:pStyle w:val="affff6"/>
        <w:ind w:firstLine="420"/>
      </w:pPr>
      <w:r w:rsidRPr="004B2751">
        <w:rPr>
          <w:rFonts w:hint="eastAsia"/>
        </w:rPr>
        <w:t>NY/T 762</w:t>
      </w:r>
      <w:r>
        <w:rPr>
          <w:rFonts w:hint="eastAsia"/>
        </w:rPr>
        <w:t xml:space="preserve">  蔬菜农药残留检测抽样规范</w:t>
      </w:r>
    </w:p>
    <w:p w14:paraId="6F930167" w14:textId="1067D2EC" w:rsidR="00B36A12" w:rsidRDefault="00B36A12" w:rsidP="00F65893">
      <w:pPr>
        <w:pStyle w:val="affff6"/>
        <w:ind w:firstLine="420"/>
      </w:pPr>
      <w:r w:rsidRPr="004B2751">
        <w:rPr>
          <w:rFonts w:hint="eastAsia"/>
        </w:rPr>
        <w:t>NY/T 7</w:t>
      </w:r>
      <w:r>
        <w:rPr>
          <w:rFonts w:hint="eastAsia"/>
        </w:rPr>
        <w:t>89  农药残留分析样本的采样方法</w:t>
      </w:r>
    </w:p>
    <w:p w14:paraId="1F2F1654" w14:textId="7865A0A3" w:rsidR="00B36A12" w:rsidRDefault="00B36A12" w:rsidP="00F65893">
      <w:pPr>
        <w:pStyle w:val="affff6"/>
        <w:ind w:firstLine="420"/>
      </w:pPr>
      <w:r>
        <w:rPr>
          <w:rFonts w:hint="eastAsia"/>
        </w:rPr>
        <w:t>NY/T 2103  蔬菜抽样技术规范</w:t>
      </w:r>
    </w:p>
    <w:p w14:paraId="1C1AE573" w14:textId="7933B72B" w:rsidR="00B36A12" w:rsidRPr="008A57E6" w:rsidRDefault="00B36A12" w:rsidP="007C22E0">
      <w:pPr>
        <w:pStyle w:val="affff6"/>
        <w:ind w:firstLine="420"/>
      </w:pPr>
      <w:r w:rsidRPr="00481187">
        <w:rPr>
          <w:rFonts w:hint="eastAsia"/>
        </w:rPr>
        <w:t>SB/T 10158</w:t>
      </w:r>
      <w:r>
        <w:rPr>
          <w:rFonts w:hint="eastAsia"/>
        </w:rPr>
        <w:t xml:space="preserve">  新鲜蔬菜包装与标识</w:t>
      </w:r>
    </w:p>
    <w:p w14:paraId="2D0F6E2A" w14:textId="77777777" w:rsidR="00B265BC" w:rsidRPr="00E030F9" w:rsidRDefault="00FD59EB" w:rsidP="00FD59EB">
      <w:pPr>
        <w:pStyle w:val="affc"/>
        <w:spacing w:before="240" w:after="240"/>
      </w:pPr>
      <w:bookmarkStart w:id="44" w:name="_Toc97192966"/>
      <w:r>
        <w:rPr>
          <w:rFonts w:hint="eastAsia"/>
          <w:szCs w:val="21"/>
        </w:rPr>
        <w:t>术语和定义</w:t>
      </w:r>
      <w:bookmarkEnd w:id="44"/>
    </w:p>
    <w:bookmarkStart w:id="45" w:name="_Toc26986532" w:displacedByCustomXml="next"/>
    <w:bookmarkEnd w:id="45" w:displacedByCustomXml="next"/>
    <w:sdt>
      <w:sdtPr>
        <w:id w:val="-1909835108"/>
        <w:placeholder>
          <w:docPart w:val="609AEAB175014454B48929AB8EB6FFE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40203A5" w14:textId="6FB3EDAE" w:rsidR="003C010C" w:rsidRDefault="00541D8E" w:rsidP="00BA263B">
          <w:pPr>
            <w:pStyle w:val="affff6"/>
            <w:ind w:firstLine="420"/>
          </w:pPr>
          <w:r>
            <w:t>本文件没有需要界定的术语和定义。</w:t>
          </w:r>
        </w:p>
      </w:sdtContent>
    </w:sdt>
    <w:p w14:paraId="2A0CD0BA" w14:textId="5FE4ACB6" w:rsidR="002A1260" w:rsidRDefault="00374CB7" w:rsidP="00374CB7">
      <w:pPr>
        <w:pStyle w:val="affc"/>
        <w:spacing w:before="240" w:after="240"/>
      </w:pPr>
      <w:r>
        <w:rPr>
          <w:rFonts w:hint="eastAsia"/>
        </w:rPr>
        <w:t>质量要求</w:t>
      </w:r>
    </w:p>
    <w:p w14:paraId="04B339BD" w14:textId="14030569" w:rsidR="00374CB7" w:rsidRDefault="00374CB7" w:rsidP="00374CB7">
      <w:pPr>
        <w:pStyle w:val="affd"/>
        <w:spacing w:before="120" w:after="120"/>
      </w:pPr>
      <w:r>
        <w:rPr>
          <w:rFonts w:hint="eastAsia"/>
        </w:rPr>
        <w:t>基本要求</w:t>
      </w:r>
    </w:p>
    <w:p w14:paraId="54B556E0" w14:textId="6011445E" w:rsidR="007C22E0" w:rsidRDefault="00374CB7" w:rsidP="007C22E0">
      <w:pPr>
        <w:pStyle w:val="affffffffa"/>
      </w:pPr>
      <w:r w:rsidRPr="00374CB7">
        <w:rPr>
          <w:rFonts w:hint="eastAsia"/>
        </w:rPr>
        <w:t>符合卫生指标，清洁，不含可见外来杂物</w:t>
      </w:r>
      <w:r w:rsidR="007C22E0">
        <w:rPr>
          <w:rFonts w:hint="eastAsia"/>
        </w:rPr>
        <w:t>。</w:t>
      </w:r>
    </w:p>
    <w:p w14:paraId="0BA2F586" w14:textId="29D2D408" w:rsidR="007C22E0" w:rsidRDefault="00374CB7" w:rsidP="007C22E0">
      <w:pPr>
        <w:pStyle w:val="affffffffa"/>
      </w:pPr>
      <w:r w:rsidRPr="00374CB7">
        <w:rPr>
          <w:rFonts w:hint="eastAsia"/>
        </w:rPr>
        <w:t>外观新鲜，</w:t>
      </w:r>
      <w:proofErr w:type="gramStart"/>
      <w:r w:rsidR="00A27ED0" w:rsidRPr="00A27ED0">
        <w:rPr>
          <w:rFonts w:hint="eastAsia"/>
        </w:rPr>
        <w:t>荚面润泽</w:t>
      </w:r>
      <w:proofErr w:type="gramEnd"/>
      <w:r w:rsidR="00A27ED0" w:rsidRPr="00A27ED0">
        <w:rPr>
          <w:rFonts w:hint="eastAsia"/>
        </w:rPr>
        <w:t>,未纤维化、无皱缩和斑痕</w:t>
      </w:r>
      <w:r w:rsidRPr="00374CB7">
        <w:rPr>
          <w:rFonts w:hint="eastAsia"/>
        </w:rPr>
        <w:t>，质地脆</w:t>
      </w:r>
      <w:r>
        <w:rPr>
          <w:rFonts w:hint="eastAsia"/>
        </w:rPr>
        <w:t>嫩</w:t>
      </w:r>
      <w:r w:rsidR="007C22E0">
        <w:rPr>
          <w:rFonts w:hint="eastAsia"/>
        </w:rPr>
        <w:t>。</w:t>
      </w:r>
    </w:p>
    <w:p w14:paraId="4C5E62F9" w14:textId="44354CBD" w:rsidR="007C22E0" w:rsidRDefault="00374CB7" w:rsidP="007C22E0">
      <w:pPr>
        <w:pStyle w:val="affffffffa"/>
      </w:pPr>
      <w:r w:rsidRPr="00374CB7">
        <w:rPr>
          <w:rFonts w:hint="eastAsia"/>
        </w:rPr>
        <w:t>豆荚具有本品种特有的颜色</w:t>
      </w:r>
      <w:r w:rsidR="007C22E0">
        <w:rPr>
          <w:rFonts w:hint="eastAsia"/>
        </w:rPr>
        <w:t>。</w:t>
      </w:r>
    </w:p>
    <w:p w14:paraId="536F54B0" w14:textId="70AD889A" w:rsidR="00374CB7" w:rsidRPr="00374CB7" w:rsidRDefault="00374CB7" w:rsidP="007C22E0">
      <w:pPr>
        <w:pStyle w:val="affffffffa"/>
      </w:pPr>
      <w:r>
        <w:rPr>
          <w:rFonts w:hint="eastAsia"/>
        </w:rPr>
        <w:t>豆荚</w:t>
      </w:r>
      <w:r w:rsidRPr="00374CB7">
        <w:rPr>
          <w:rFonts w:hint="eastAsia"/>
        </w:rPr>
        <w:t>完好，</w:t>
      </w:r>
      <w:proofErr w:type="gramStart"/>
      <w:r w:rsidRPr="00374CB7">
        <w:rPr>
          <w:rFonts w:hint="eastAsia"/>
        </w:rPr>
        <w:t>不</w:t>
      </w:r>
      <w:proofErr w:type="gramEnd"/>
      <w:r w:rsidRPr="00374CB7">
        <w:rPr>
          <w:rFonts w:hint="eastAsia"/>
        </w:rPr>
        <w:t>腐烂和变质，无异味，无冻害。</w:t>
      </w:r>
    </w:p>
    <w:p w14:paraId="48B03B9F" w14:textId="2DE4C50D" w:rsidR="001D212F" w:rsidRDefault="00374CB7" w:rsidP="00374CB7">
      <w:pPr>
        <w:pStyle w:val="affd"/>
        <w:spacing w:before="120" w:after="120"/>
      </w:pPr>
      <w:r>
        <w:rPr>
          <w:rFonts w:hint="eastAsia"/>
        </w:rPr>
        <w:t>等级</w:t>
      </w:r>
    </w:p>
    <w:p w14:paraId="4BEA4070" w14:textId="1C7E0252" w:rsidR="00F70725" w:rsidRPr="00F70725" w:rsidRDefault="00F70725" w:rsidP="00F70725">
      <w:pPr>
        <w:pStyle w:val="affe"/>
        <w:spacing w:before="120" w:after="120"/>
      </w:pPr>
      <w:r>
        <w:rPr>
          <w:rFonts w:hint="eastAsia"/>
        </w:rPr>
        <w:t>等级划分</w:t>
      </w:r>
    </w:p>
    <w:p w14:paraId="2BEC2A9D" w14:textId="622244FB" w:rsidR="007A5D3A" w:rsidRDefault="00F70725" w:rsidP="00F70725">
      <w:pPr>
        <w:pStyle w:val="affff6"/>
        <w:ind w:firstLine="420"/>
      </w:pPr>
      <w:r>
        <w:rPr>
          <w:rFonts w:hint="eastAsia"/>
        </w:rPr>
        <w:t>在符合基本要求的前提下，豇豆按其外观分为特级、一级和二级。等级划分应符合表1的规定。</w:t>
      </w:r>
    </w:p>
    <w:p w14:paraId="1E2B9970" w14:textId="3ADDA009" w:rsidR="003E019F" w:rsidRDefault="00F70725" w:rsidP="00F70725">
      <w:pPr>
        <w:pStyle w:val="aff2"/>
        <w:spacing w:before="120" w:after="120"/>
      </w:pPr>
      <w:r>
        <w:rPr>
          <w:rFonts w:hint="eastAsia"/>
        </w:rPr>
        <w:t>豇豆等级</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5"/>
        <w:gridCol w:w="2333"/>
        <w:gridCol w:w="2333"/>
        <w:gridCol w:w="2333"/>
      </w:tblGrid>
      <w:tr w:rsidR="00F70725" w14:paraId="5363B215" w14:textId="77777777" w:rsidTr="00284798">
        <w:trPr>
          <w:tblHeader/>
          <w:jc w:val="center"/>
        </w:trPr>
        <w:tc>
          <w:tcPr>
            <w:tcW w:w="2335" w:type="dxa"/>
            <w:vMerge w:val="restart"/>
            <w:tcBorders>
              <w:top w:val="single" w:sz="8" w:space="0" w:color="auto"/>
            </w:tcBorders>
            <w:shd w:val="clear" w:color="auto" w:fill="auto"/>
            <w:vAlign w:val="center"/>
          </w:tcPr>
          <w:p w14:paraId="2CE738F0" w14:textId="0CE25EBB" w:rsidR="00F70725" w:rsidRDefault="00F70725" w:rsidP="00F70725">
            <w:pPr>
              <w:pStyle w:val="afffffffff2"/>
            </w:pPr>
            <w:r>
              <w:rPr>
                <w:rFonts w:hint="eastAsia"/>
              </w:rPr>
              <w:t>项目</w:t>
            </w:r>
          </w:p>
        </w:tc>
        <w:tc>
          <w:tcPr>
            <w:tcW w:w="6999" w:type="dxa"/>
            <w:gridSpan w:val="3"/>
            <w:tcBorders>
              <w:top w:val="single" w:sz="8" w:space="0" w:color="auto"/>
              <w:bottom w:val="single" w:sz="8" w:space="0" w:color="auto"/>
            </w:tcBorders>
            <w:shd w:val="clear" w:color="auto" w:fill="auto"/>
            <w:vAlign w:val="center"/>
          </w:tcPr>
          <w:p w14:paraId="61FA1E27" w14:textId="3519A795" w:rsidR="00F70725" w:rsidRDefault="00F70725" w:rsidP="00F70725">
            <w:pPr>
              <w:pStyle w:val="afffffffff2"/>
            </w:pPr>
            <w:r>
              <w:rPr>
                <w:rFonts w:hint="eastAsia"/>
              </w:rPr>
              <w:t>等级</w:t>
            </w:r>
          </w:p>
        </w:tc>
      </w:tr>
      <w:tr w:rsidR="00F70725" w14:paraId="6E8F667C" w14:textId="77777777" w:rsidTr="00F70725">
        <w:trPr>
          <w:tblHeader/>
          <w:jc w:val="center"/>
        </w:trPr>
        <w:tc>
          <w:tcPr>
            <w:tcW w:w="2335" w:type="dxa"/>
            <w:vMerge/>
            <w:tcBorders>
              <w:bottom w:val="single" w:sz="8" w:space="0" w:color="auto"/>
            </w:tcBorders>
            <w:shd w:val="clear" w:color="auto" w:fill="auto"/>
            <w:vAlign w:val="center"/>
          </w:tcPr>
          <w:p w14:paraId="3204ED55" w14:textId="77777777" w:rsidR="00F70725" w:rsidRDefault="00F70725" w:rsidP="00F70725">
            <w:pPr>
              <w:pStyle w:val="afffffffff2"/>
            </w:pPr>
          </w:p>
        </w:tc>
        <w:tc>
          <w:tcPr>
            <w:tcW w:w="2333" w:type="dxa"/>
            <w:tcBorders>
              <w:top w:val="single" w:sz="8" w:space="0" w:color="auto"/>
              <w:bottom w:val="single" w:sz="8" w:space="0" w:color="auto"/>
            </w:tcBorders>
            <w:shd w:val="clear" w:color="auto" w:fill="auto"/>
            <w:vAlign w:val="center"/>
          </w:tcPr>
          <w:p w14:paraId="02119FEA" w14:textId="3FE62FF5" w:rsidR="00F70725" w:rsidRDefault="00F70725" w:rsidP="00F70725">
            <w:pPr>
              <w:pStyle w:val="afffffffff2"/>
            </w:pPr>
            <w:r>
              <w:rPr>
                <w:rFonts w:hint="eastAsia"/>
              </w:rPr>
              <w:t>特级</w:t>
            </w:r>
          </w:p>
        </w:tc>
        <w:tc>
          <w:tcPr>
            <w:tcW w:w="2333" w:type="dxa"/>
            <w:tcBorders>
              <w:top w:val="single" w:sz="8" w:space="0" w:color="auto"/>
              <w:bottom w:val="single" w:sz="8" w:space="0" w:color="auto"/>
            </w:tcBorders>
            <w:shd w:val="clear" w:color="auto" w:fill="auto"/>
            <w:vAlign w:val="center"/>
          </w:tcPr>
          <w:p w14:paraId="793072CD" w14:textId="0C8063A1" w:rsidR="00F70725" w:rsidRDefault="00F70725" w:rsidP="00F70725">
            <w:pPr>
              <w:pStyle w:val="afffffffff2"/>
            </w:pPr>
            <w:r>
              <w:rPr>
                <w:rFonts w:hint="eastAsia"/>
              </w:rPr>
              <w:t>一级</w:t>
            </w:r>
          </w:p>
        </w:tc>
        <w:tc>
          <w:tcPr>
            <w:tcW w:w="2333" w:type="dxa"/>
            <w:tcBorders>
              <w:top w:val="single" w:sz="8" w:space="0" w:color="auto"/>
              <w:bottom w:val="single" w:sz="8" w:space="0" w:color="auto"/>
            </w:tcBorders>
            <w:shd w:val="clear" w:color="auto" w:fill="auto"/>
            <w:vAlign w:val="center"/>
          </w:tcPr>
          <w:p w14:paraId="52B1156A" w14:textId="28B8FEA4" w:rsidR="00F70725" w:rsidRDefault="00F70725" w:rsidP="00F70725">
            <w:pPr>
              <w:pStyle w:val="afffffffff2"/>
            </w:pPr>
            <w:r>
              <w:rPr>
                <w:rFonts w:hint="eastAsia"/>
              </w:rPr>
              <w:t>二级</w:t>
            </w:r>
          </w:p>
        </w:tc>
      </w:tr>
      <w:tr w:rsidR="00F70725" w14:paraId="72901A4B" w14:textId="77777777" w:rsidTr="001118B4">
        <w:trPr>
          <w:jc w:val="center"/>
        </w:trPr>
        <w:tc>
          <w:tcPr>
            <w:tcW w:w="2335" w:type="dxa"/>
            <w:tcBorders>
              <w:top w:val="single" w:sz="8" w:space="0" w:color="auto"/>
            </w:tcBorders>
            <w:shd w:val="clear" w:color="auto" w:fill="auto"/>
            <w:vAlign w:val="center"/>
          </w:tcPr>
          <w:p w14:paraId="32B3A965" w14:textId="0F3EB5BE" w:rsidR="00F70725" w:rsidRDefault="00F70725" w:rsidP="00F70725">
            <w:pPr>
              <w:pStyle w:val="afffffffff2"/>
            </w:pPr>
            <w:r>
              <w:rPr>
                <w:rFonts w:hint="eastAsia"/>
              </w:rPr>
              <w:t>品种</w:t>
            </w:r>
          </w:p>
        </w:tc>
        <w:tc>
          <w:tcPr>
            <w:tcW w:w="4666" w:type="dxa"/>
            <w:gridSpan w:val="2"/>
            <w:tcBorders>
              <w:top w:val="single" w:sz="8" w:space="0" w:color="auto"/>
            </w:tcBorders>
            <w:shd w:val="clear" w:color="auto" w:fill="auto"/>
            <w:vAlign w:val="center"/>
          </w:tcPr>
          <w:p w14:paraId="2343CA34" w14:textId="57676157" w:rsidR="00F70725" w:rsidRDefault="00F70725" w:rsidP="00F70725">
            <w:pPr>
              <w:pStyle w:val="afffffffff2"/>
            </w:pPr>
            <w:r>
              <w:rPr>
                <w:rFonts w:hint="eastAsia"/>
              </w:rPr>
              <w:t>同一品种</w:t>
            </w:r>
          </w:p>
        </w:tc>
        <w:tc>
          <w:tcPr>
            <w:tcW w:w="2333" w:type="dxa"/>
            <w:tcBorders>
              <w:top w:val="single" w:sz="8" w:space="0" w:color="auto"/>
            </w:tcBorders>
            <w:shd w:val="clear" w:color="auto" w:fill="auto"/>
            <w:vAlign w:val="center"/>
          </w:tcPr>
          <w:p w14:paraId="7AB0FABD" w14:textId="76EDCA47" w:rsidR="00F70725" w:rsidRDefault="00F70725" w:rsidP="00F70725">
            <w:pPr>
              <w:pStyle w:val="afffffffff2"/>
            </w:pPr>
            <w:r>
              <w:rPr>
                <w:rFonts w:hint="eastAsia"/>
              </w:rPr>
              <w:t>同一品种或相似品种</w:t>
            </w:r>
          </w:p>
        </w:tc>
      </w:tr>
      <w:tr w:rsidR="00F70725" w14:paraId="235186D0" w14:textId="77777777" w:rsidTr="00F70725">
        <w:trPr>
          <w:jc w:val="center"/>
        </w:trPr>
        <w:tc>
          <w:tcPr>
            <w:tcW w:w="2335" w:type="dxa"/>
            <w:shd w:val="clear" w:color="auto" w:fill="auto"/>
            <w:vAlign w:val="center"/>
          </w:tcPr>
          <w:p w14:paraId="1D4DB658" w14:textId="09E9A069" w:rsidR="00F70725" w:rsidRDefault="00F70725" w:rsidP="00F70725">
            <w:pPr>
              <w:pStyle w:val="afffffffff2"/>
            </w:pPr>
            <w:r>
              <w:rPr>
                <w:rFonts w:hint="eastAsia"/>
              </w:rPr>
              <w:t>成熟度</w:t>
            </w:r>
          </w:p>
        </w:tc>
        <w:tc>
          <w:tcPr>
            <w:tcW w:w="2333" w:type="dxa"/>
            <w:shd w:val="clear" w:color="auto" w:fill="auto"/>
            <w:vAlign w:val="center"/>
          </w:tcPr>
          <w:p w14:paraId="495914A0" w14:textId="3F93CED2" w:rsidR="00F70725" w:rsidRDefault="00F70725" w:rsidP="00F70725">
            <w:pPr>
              <w:pStyle w:val="afffffffff2"/>
            </w:pPr>
            <w:r>
              <w:rPr>
                <w:rFonts w:hint="eastAsia"/>
              </w:rPr>
              <w:t>豆荚发育饱满，荚内种子不显露或略有显露，手感充实</w:t>
            </w:r>
          </w:p>
        </w:tc>
        <w:tc>
          <w:tcPr>
            <w:tcW w:w="2333" w:type="dxa"/>
            <w:shd w:val="clear" w:color="auto" w:fill="auto"/>
            <w:vAlign w:val="center"/>
          </w:tcPr>
          <w:p w14:paraId="797922FA" w14:textId="47A97BB0" w:rsidR="00F70725" w:rsidRDefault="00F70725" w:rsidP="00F70725">
            <w:pPr>
              <w:pStyle w:val="afffffffff2"/>
            </w:pPr>
            <w:r>
              <w:rPr>
                <w:rFonts w:hint="eastAsia"/>
              </w:rPr>
              <w:t>豆荚发育饱满，荚内种子略有显露，手感充实</w:t>
            </w:r>
          </w:p>
        </w:tc>
        <w:tc>
          <w:tcPr>
            <w:tcW w:w="2333" w:type="dxa"/>
            <w:shd w:val="clear" w:color="auto" w:fill="auto"/>
            <w:vAlign w:val="center"/>
          </w:tcPr>
          <w:p w14:paraId="373FBD64" w14:textId="4A394A47" w:rsidR="00F70725" w:rsidRDefault="00F70725" w:rsidP="00F70725">
            <w:pPr>
              <w:pStyle w:val="afffffffff2"/>
            </w:pPr>
            <w:r>
              <w:rPr>
                <w:rFonts w:hint="eastAsia"/>
              </w:rPr>
              <w:t>豆荚内种子明显显露</w:t>
            </w:r>
          </w:p>
        </w:tc>
      </w:tr>
      <w:tr w:rsidR="00F70725" w14:paraId="1C2AEC46" w14:textId="77777777" w:rsidTr="00F70725">
        <w:trPr>
          <w:jc w:val="center"/>
        </w:trPr>
        <w:tc>
          <w:tcPr>
            <w:tcW w:w="2335" w:type="dxa"/>
            <w:shd w:val="clear" w:color="auto" w:fill="auto"/>
            <w:vAlign w:val="center"/>
          </w:tcPr>
          <w:p w14:paraId="09AD991B" w14:textId="30193BBA" w:rsidR="00F70725" w:rsidRDefault="00F70725" w:rsidP="00F70725">
            <w:pPr>
              <w:pStyle w:val="afffffffff2"/>
            </w:pPr>
            <w:r>
              <w:rPr>
                <w:rFonts w:hint="eastAsia"/>
              </w:rPr>
              <w:t>荚果形状</w:t>
            </w:r>
          </w:p>
        </w:tc>
        <w:tc>
          <w:tcPr>
            <w:tcW w:w="2333" w:type="dxa"/>
            <w:shd w:val="clear" w:color="auto" w:fill="auto"/>
            <w:vAlign w:val="center"/>
          </w:tcPr>
          <w:p w14:paraId="63D7557B" w14:textId="2FFB9567" w:rsidR="00F70725" w:rsidRDefault="00F70725" w:rsidP="00F70725">
            <w:pPr>
              <w:pStyle w:val="afffffffff2"/>
            </w:pPr>
            <w:r>
              <w:rPr>
                <w:rFonts w:hint="eastAsia"/>
              </w:rPr>
              <w:t>具有本品种特有的形状特征，形状一致</w:t>
            </w:r>
          </w:p>
        </w:tc>
        <w:tc>
          <w:tcPr>
            <w:tcW w:w="2333" w:type="dxa"/>
            <w:shd w:val="clear" w:color="auto" w:fill="auto"/>
            <w:vAlign w:val="center"/>
          </w:tcPr>
          <w:p w14:paraId="56F7441F" w14:textId="61D5CE84" w:rsidR="00F70725" w:rsidRDefault="00F70725" w:rsidP="00F70725">
            <w:pPr>
              <w:pStyle w:val="afffffffff2"/>
            </w:pPr>
            <w:r>
              <w:rPr>
                <w:rFonts w:hint="eastAsia"/>
              </w:rPr>
              <w:t>形状基本一致</w:t>
            </w:r>
          </w:p>
        </w:tc>
        <w:tc>
          <w:tcPr>
            <w:tcW w:w="2333" w:type="dxa"/>
            <w:shd w:val="clear" w:color="auto" w:fill="auto"/>
            <w:vAlign w:val="center"/>
          </w:tcPr>
          <w:p w14:paraId="66FD3D70" w14:textId="151B6430" w:rsidR="00F70725" w:rsidRDefault="00F70725" w:rsidP="00F70725">
            <w:pPr>
              <w:pStyle w:val="afffffffff2"/>
            </w:pPr>
            <w:r>
              <w:rPr>
                <w:rFonts w:hint="eastAsia"/>
              </w:rPr>
              <w:t>形状基本一致</w:t>
            </w:r>
          </w:p>
        </w:tc>
      </w:tr>
      <w:tr w:rsidR="00F70725" w14:paraId="11C3BB1A" w14:textId="77777777" w:rsidTr="00F70725">
        <w:trPr>
          <w:jc w:val="center"/>
        </w:trPr>
        <w:tc>
          <w:tcPr>
            <w:tcW w:w="2335" w:type="dxa"/>
            <w:shd w:val="clear" w:color="auto" w:fill="auto"/>
            <w:vAlign w:val="center"/>
          </w:tcPr>
          <w:p w14:paraId="35B6F333" w14:textId="4FA7CD01" w:rsidR="00F70725" w:rsidRDefault="00F70725" w:rsidP="00F70725">
            <w:pPr>
              <w:pStyle w:val="afffffffff2"/>
            </w:pPr>
            <w:r>
              <w:rPr>
                <w:rFonts w:hint="eastAsia"/>
              </w:rPr>
              <w:t>病虫害</w:t>
            </w:r>
          </w:p>
        </w:tc>
        <w:tc>
          <w:tcPr>
            <w:tcW w:w="2333" w:type="dxa"/>
            <w:shd w:val="clear" w:color="auto" w:fill="auto"/>
            <w:vAlign w:val="center"/>
          </w:tcPr>
          <w:p w14:paraId="469CC717" w14:textId="677EC8AA" w:rsidR="00F70725" w:rsidRDefault="00F70725" w:rsidP="00F70725">
            <w:pPr>
              <w:pStyle w:val="afffffffff2"/>
            </w:pPr>
            <w:r>
              <w:rPr>
                <w:rFonts w:hint="eastAsia"/>
              </w:rPr>
              <w:t>无</w:t>
            </w:r>
          </w:p>
        </w:tc>
        <w:tc>
          <w:tcPr>
            <w:tcW w:w="2333" w:type="dxa"/>
            <w:shd w:val="clear" w:color="auto" w:fill="auto"/>
            <w:vAlign w:val="center"/>
          </w:tcPr>
          <w:p w14:paraId="078E95D9" w14:textId="12FD6C8E" w:rsidR="00F70725" w:rsidRDefault="00F70725" w:rsidP="00F70725">
            <w:pPr>
              <w:pStyle w:val="afffffffff2"/>
            </w:pPr>
            <w:r>
              <w:rPr>
                <w:rFonts w:hint="eastAsia"/>
              </w:rPr>
              <w:t>不明显</w:t>
            </w:r>
          </w:p>
        </w:tc>
        <w:tc>
          <w:tcPr>
            <w:tcW w:w="2333" w:type="dxa"/>
            <w:shd w:val="clear" w:color="auto" w:fill="auto"/>
            <w:vAlign w:val="center"/>
          </w:tcPr>
          <w:p w14:paraId="04176D2B" w14:textId="5F341DAF" w:rsidR="00F70725" w:rsidRDefault="00F70725" w:rsidP="00F70725">
            <w:pPr>
              <w:pStyle w:val="afffffffff2"/>
            </w:pPr>
            <w:r>
              <w:rPr>
                <w:rFonts w:hint="eastAsia"/>
              </w:rPr>
              <w:t>不严重</w:t>
            </w:r>
          </w:p>
        </w:tc>
      </w:tr>
    </w:tbl>
    <w:p w14:paraId="0E422819" w14:textId="6585153F" w:rsidR="00F70725" w:rsidRDefault="001D695F" w:rsidP="00F70725">
      <w:pPr>
        <w:pStyle w:val="affe"/>
        <w:spacing w:before="120" w:after="120"/>
      </w:pPr>
      <w:r>
        <w:rPr>
          <w:rFonts w:hint="eastAsia"/>
        </w:rPr>
        <w:t>容许度</w:t>
      </w:r>
    </w:p>
    <w:p w14:paraId="37620061" w14:textId="2FBA1F59" w:rsidR="001D695F" w:rsidRPr="00F70725" w:rsidRDefault="001D695F" w:rsidP="001D695F">
      <w:pPr>
        <w:pStyle w:val="affff6"/>
        <w:ind w:firstLine="420"/>
      </w:pPr>
      <w:r>
        <w:rPr>
          <w:rFonts w:hint="eastAsia"/>
        </w:rPr>
        <w:t>特级允许有5%的产品按质量计不符合该等级的要求，但应符合一级的要求；一级允许有8%的产品按质量计不符合该等级的要求，但应符合二级的要求；二级允许有10%的产品按质量计不符合该等级的要求，但应符合基本要求。</w:t>
      </w:r>
    </w:p>
    <w:p w14:paraId="56818EF0" w14:textId="342C60C0" w:rsidR="001D695F" w:rsidRPr="001D695F" w:rsidRDefault="001D695F" w:rsidP="001D695F">
      <w:pPr>
        <w:pStyle w:val="affd"/>
        <w:spacing w:before="120" w:after="120"/>
      </w:pPr>
      <w:r>
        <w:rPr>
          <w:rFonts w:hint="eastAsia"/>
        </w:rPr>
        <w:lastRenderedPageBreak/>
        <w:t>规格</w:t>
      </w:r>
    </w:p>
    <w:p w14:paraId="1D9C43C9" w14:textId="20F92461" w:rsidR="00F70725" w:rsidRDefault="001D695F" w:rsidP="001D695F">
      <w:pPr>
        <w:pStyle w:val="affe"/>
        <w:spacing w:before="120" w:after="120"/>
      </w:pPr>
      <w:r>
        <w:rPr>
          <w:rFonts w:hint="eastAsia"/>
        </w:rPr>
        <w:t>规格划分</w:t>
      </w:r>
    </w:p>
    <w:p w14:paraId="4F55CEBC" w14:textId="193EA4BB" w:rsidR="001D695F" w:rsidRDefault="001D695F" w:rsidP="001D695F">
      <w:pPr>
        <w:pStyle w:val="affff6"/>
        <w:ind w:firstLine="420"/>
      </w:pPr>
      <w:r>
        <w:rPr>
          <w:rFonts w:hint="eastAsia"/>
        </w:rPr>
        <w:t>果实按荚果长度分长荚果、中荚果和短荚果三种规格。豇豆的规格见表2。</w:t>
      </w:r>
    </w:p>
    <w:p w14:paraId="28C38D81" w14:textId="2E990A43" w:rsidR="001D695F" w:rsidRDefault="001D695F" w:rsidP="001D695F">
      <w:pPr>
        <w:pStyle w:val="aff2"/>
        <w:spacing w:before="120" w:after="120"/>
      </w:pPr>
      <w:r>
        <w:rPr>
          <w:rFonts w:hint="eastAsia"/>
        </w:rPr>
        <w:t>豇豆的规格</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4"/>
        <w:gridCol w:w="2333"/>
      </w:tblGrid>
      <w:tr w:rsidR="001D695F" w14:paraId="70F66731" w14:textId="77777777" w:rsidTr="001D695F">
        <w:trPr>
          <w:tblHeader/>
          <w:jc w:val="center"/>
        </w:trPr>
        <w:tc>
          <w:tcPr>
            <w:tcW w:w="2336" w:type="dxa"/>
            <w:tcBorders>
              <w:top w:val="single" w:sz="8" w:space="0" w:color="auto"/>
              <w:bottom w:val="single" w:sz="8" w:space="0" w:color="auto"/>
            </w:tcBorders>
            <w:shd w:val="clear" w:color="auto" w:fill="auto"/>
            <w:vAlign w:val="center"/>
          </w:tcPr>
          <w:p w14:paraId="36E8B4C4" w14:textId="77777777" w:rsidR="001D695F" w:rsidRDefault="001D695F" w:rsidP="001D695F">
            <w:pPr>
              <w:pStyle w:val="afffffffff2"/>
            </w:pPr>
          </w:p>
        </w:tc>
        <w:tc>
          <w:tcPr>
            <w:tcW w:w="2336" w:type="dxa"/>
            <w:tcBorders>
              <w:top w:val="single" w:sz="8" w:space="0" w:color="auto"/>
              <w:bottom w:val="single" w:sz="8" w:space="0" w:color="auto"/>
            </w:tcBorders>
            <w:shd w:val="clear" w:color="auto" w:fill="auto"/>
            <w:vAlign w:val="center"/>
          </w:tcPr>
          <w:p w14:paraId="186B8C30" w14:textId="77A2758D" w:rsidR="001D695F" w:rsidRDefault="001D695F" w:rsidP="001D695F">
            <w:pPr>
              <w:pStyle w:val="afffffffff2"/>
            </w:pPr>
            <w:r>
              <w:rPr>
                <w:rFonts w:hint="eastAsia"/>
              </w:rPr>
              <w:t>长荚果</w:t>
            </w:r>
          </w:p>
        </w:tc>
        <w:tc>
          <w:tcPr>
            <w:tcW w:w="2336" w:type="dxa"/>
            <w:tcBorders>
              <w:top w:val="single" w:sz="8" w:space="0" w:color="auto"/>
              <w:bottom w:val="single" w:sz="8" w:space="0" w:color="auto"/>
            </w:tcBorders>
            <w:shd w:val="clear" w:color="auto" w:fill="auto"/>
            <w:vAlign w:val="center"/>
          </w:tcPr>
          <w:p w14:paraId="70EDBDC3" w14:textId="3995209E" w:rsidR="001D695F" w:rsidRDefault="001D695F" w:rsidP="001D695F">
            <w:pPr>
              <w:pStyle w:val="afffffffff2"/>
            </w:pPr>
            <w:r>
              <w:rPr>
                <w:rFonts w:hint="eastAsia"/>
              </w:rPr>
              <w:t>中荚果</w:t>
            </w:r>
          </w:p>
        </w:tc>
        <w:tc>
          <w:tcPr>
            <w:tcW w:w="2336" w:type="dxa"/>
            <w:tcBorders>
              <w:top w:val="single" w:sz="8" w:space="0" w:color="auto"/>
              <w:bottom w:val="single" w:sz="8" w:space="0" w:color="auto"/>
            </w:tcBorders>
            <w:shd w:val="clear" w:color="auto" w:fill="auto"/>
            <w:vAlign w:val="center"/>
          </w:tcPr>
          <w:p w14:paraId="6B95E81C" w14:textId="6E75741E" w:rsidR="001D695F" w:rsidRDefault="001D695F" w:rsidP="001D695F">
            <w:pPr>
              <w:pStyle w:val="afffffffff2"/>
            </w:pPr>
            <w:r>
              <w:rPr>
                <w:rFonts w:hint="eastAsia"/>
              </w:rPr>
              <w:t>短荚果</w:t>
            </w:r>
          </w:p>
        </w:tc>
      </w:tr>
      <w:tr w:rsidR="001D695F" w14:paraId="2453FF68" w14:textId="77777777" w:rsidTr="001D695F">
        <w:trPr>
          <w:jc w:val="center"/>
        </w:trPr>
        <w:tc>
          <w:tcPr>
            <w:tcW w:w="2336" w:type="dxa"/>
            <w:tcBorders>
              <w:top w:val="single" w:sz="8" w:space="0" w:color="auto"/>
            </w:tcBorders>
            <w:shd w:val="clear" w:color="auto" w:fill="auto"/>
            <w:vAlign w:val="center"/>
          </w:tcPr>
          <w:p w14:paraId="37E1A7BB" w14:textId="3B235507" w:rsidR="001D695F" w:rsidRDefault="001D695F" w:rsidP="001D695F">
            <w:pPr>
              <w:pStyle w:val="afffffffff2"/>
            </w:pPr>
            <w:r>
              <w:rPr>
                <w:rFonts w:hint="eastAsia"/>
              </w:rPr>
              <w:t>长度 cm</w:t>
            </w:r>
          </w:p>
        </w:tc>
        <w:tc>
          <w:tcPr>
            <w:tcW w:w="2336" w:type="dxa"/>
            <w:tcBorders>
              <w:top w:val="single" w:sz="8" w:space="0" w:color="auto"/>
            </w:tcBorders>
            <w:shd w:val="clear" w:color="auto" w:fill="auto"/>
            <w:vAlign w:val="center"/>
          </w:tcPr>
          <w:p w14:paraId="66EC7E2F" w14:textId="3997E649" w:rsidR="001D695F" w:rsidRDefault="001D695F" w:rsidP="001D695F">
            <w:pPr>
              <w:pStyle w:val="afffffffff2"/>
            </w:pPr>
            <w:r>
              <w:rPr>
                <w:rFonts w:hint="eastAsia"/>
              </w:rPr>
              <w:t>＞70</w:t>
            </w:r>
          </w:p>
        </w:tc>
        <w:tc>
          <w:tcPr>
            <w:tcW w:w="2336" w:type="dxa"/>
            <w:tcBorders>
              <w:top w:val="single" w:sz="8" w:space="0" w:color="auto"/>
            </w:tcBorders>
            <w:shd w:val="clear" w:color="auto" w:fill="auto"/>
            <w:vAlign w:val="center"/>
          </w:tcPr>
          <w:p w14:paraId="19B1B555" w14:textId="0CE31A17" w:rsidR="001D695F" w:rsidRDefault="001D695F" w:rsidP="001D695F">
            <w:pPr>
              <w:pStyle w:val="afffffffff2"/>
            </w:pPr>
            <w:r>
              <w:rPr>
                <w:rFonts w:hint="eastAsia"/>
              </w:rPr>
              <w:t>40～70</w:t>
            </w:r>
          </w:p>
        </w:tc>
        <w:tc>
          <w:tcPr>
            <w:tcW w:w="2336" w:type="dxa"/>
            <w:tcBorders>
              <w:top w:val="single" w:sz="8" w:space="0" w:color="auto"/>
            </w:tcBorders>
            <w:shd w:val="clear" w:color="auto" w:fill="auto"/>
            <w:vAlign w:val="center"/>
          </w:tcPr>
          <w:p w14:paraId="518632B4" w14:textId="3E794BDB" w:rsidR="001D695F" w:rsidRDefault="001D695F" w:rsidP="001D695F">
            <w:pPr>
              <w:pStyle w:val="afffffffff2"/>
            </w:pPr>
            <w:r>
              <w:rPr>
                <w:rFonts w:hint="eastAsia"/>
              </w:rPr>
              <w:t>＜40</w:t>
            </w:r>
          </w:p>
        </w:tc>
      </w:tr>
    </w:tbl>
    <w:p w14:paraId="21B2705F" w14:textId="5B20B7DE" w:rsidR="001D695F" w:rsidRDefault="001D695F" w:rsidP="001D695F">
      <w:pPr>
        <w:pStyle w:val="affe"/>
        <w:spacing w:before="120" w:after="120"/>
      </w:pPr>
      <w:r>
        <w:rPr>
          <w:rFonts w:hint="eastAsia"/>
        </w:rPr>
        <w:t>容许度</w:t>
      </w:r>
    </w:p>
    <w:p w14:paraId="238A3421" w14:textId="39A9A26A" w:rsidR="001D695F" w:rsidRPr="001D695F" w:rsidRDefault="001D695F" w:rsidP="001D695F">
      <w:pPr>
        <w:pStyle w:val="affff6"/>
        <w:ind w:firstLine="420"/>
      </w:pPr>
      <w:r w:rsidRPr="001D695F">
        <w:rPr>
          <w:rFonts w:hint="eastAsia"/>
        </w:rPr>
        <w:t>长荚果允许5%豆荚条数不符合本规格要求，但应符合中荚果要求</w:t>
      </w:r>
      <w:r>
        <w:rPr>
          <w:rFonts w:hint="eastAsia"/>
        </w:rPr>
        <w:t>；</w:t>
      </w:r>
      <w:r w:rsidRPr="001D695F">
        <w:rPr>
          <w:rFonts w:hint="eastAsia"/>
        </w:rPr>
        <w:t>中荚果允许8%豆荚条数不符合本规格要求，但应符合短荚果要求</w:t>
      </w:r>
      <w:r>
        <w:rPr>
          <w:rFonts w:hint="eastAsia"/>
        </w:rPr>
        <w:t>；</w:t>
      </w:r>
      <w:r w:rsidRPr="001D695F">
        <w:rPr>
          <w:rFonts w:hint="eastAsia"/>
        </w:rPr>
        <w:t>短荚果允许10%豆荚条数不符合本规格要求，但应符合基本要求。</w:t>
      </w:r>
    </w:p>
    <w:p w14:paraId="601A8DEB" w14:textId="75AB1B94" w:rsidR="001D695F" w:rsidRDefault="001D695F" w:rsidP="001D695F">
      <w:pPr>
        <w:pStyle w:val="affd"/>
        <w:spacing w:before="120" w:after="120"/>
      </w:pPr>
      <w:r>
        <w:rPr>
          <w:rFonts w:hint="eastAsia"/>
        </w:rPr>
        <w:t>卫生指标</w:t>
      </w:r>
    </w:p>
    <w:p w14:paraId="29FD943E" w14:textId="4E18EFB8" w:rsidR="001D695F" w:rsidRPr="001D695F" w:rsidRDefault="001D695F" w:rsidP="001D695F">
      <w:pPr>
        <w:pStyle w:val="affff6"/>
        <w:ind w:firstLine="420"/>
      </w:pPr>
      <w:r w:rsidRPr="001D695F">
        <w:rPr>
          <w:rFonts w:hint="eastAsia"/>
        </w:rPr>
        <w:t>卫生指标包括污染物和农药残留指标。污染物限量及检测方法应符合GB 2762的规定并适时更新，农药残留限量及检测方法应符合GB 2763的规定并适时更新。豇豆主要卫生指标见表3。</w:t>
      </w:r>
    </w:p>
    <w:p w14:paraId="0E996B9B" w14:textId="4FF919F5" w:rsidR="001D695F" w:rsidRDefault="001D695F" w:rsidP="001D695F">
      <w:pPr>
        <w:pStyle w:val="aff2"/>
        <w:spacing w:before="120" w:after="120"/>
      </w:pPr>
      <w:r w:rsidRPr="001D695F">
        <w:rPr>
          <w:rFonts w:hint="eastAsia"/>
        </w:rPr>
        <w:t>豇豆主要卫生指标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4"/>
        <w:gridCol w:w="2333"/>
        <w:gridCol w:w="2334"/>
      </w:tblGrid>
      <w:tr w:rsidR="001D695F" w14:paraId="6F3C6C29" w14:textId="77777777" w:rsidTr="004B2751">
        <w:trPr>
          <w:tblHeader/>
          <w:jc w:val="center"/>
        </w:trPr>
        <w:tc>
          <w:tcPr>
            <w:tcW w:w="2333" w:type="dxa"/>
            <w:tcBorders>
              <w:top w:val="single" w:sz="8" w:space="0" w:color="auto"/>
              <w:bottom w:val="single" w:sz="8" w:space="0" w:color="auto"/>
            </w:tcBorders>
            <w:shd w:val="clear" w:color="auto" w:fill="auto"/>
            <w:vAlign w:val="center"/>
          </w:tcPr>
          <w:p w14:paraId="283A9070" w14:textId="2F35F48F" w:rsidR="001D695F" w:rsidRDefault="001D695F" w:rsidP="001D695F">
            <w:pPr>
              <w:pStyle w:val="afffffffff2"/>
            </w:pPr>
            <w:r>
              <w:rPr>
                <w:rFonts w:hint="eastAsia"/>
              </w:rPr>
              <w:t>检测项目</w:t>
            </w:r>
          </w:p>
        </w:tc>
        <w:tc>
          <w:tcPr>
            <w:tcW w:w="2334" w:type="dxa"/>
            <w:tcBorders>
              <w:top w:val="single" w:sz="8" w:space="0" w:color="auto"/>
              <w:bottom w:val="single" w:sz="8" w:space="0" w:color="auto"/>
            </w:tcBorders>
            <w:shd w:val="clear" w:color="auto" w:fill="auto"/>
            <w:vAlign w:val="center"/>
          </w:tcPr>
          <w:p w14:paraId="69C3EB1B" w14:textId="0E2E45AA" w:rsidR="001D695F" w:rsidRDefault="001D695F" w:rsidP="001D695F">
            <w:pPr>
              <w:pStyle w:val="afffffffff2"/>
            </w:pPr>
            <w:r>
              <w:rPr>
                <w:rFonts w:hint="eastAsia"/>
              </w:rPr>
              <w:t>最大残留限量（mg/kg）</w:t>
            </w:r>
          </w:p>
        </w:tc>
        <w:tc>
          <w:tcPr>
            <w:tcW w:w="2333" w:type="dxa"/>
            <w:tcBorders>
              <w:top w:val="single" w:sz="8" w:space="0" w:color="auto"/>
              <w:bottom w:val="single" w:sz="8" w:space="0" w:color="auto"/>
            </w:tcBorders>
            <w:shd w:val="clear" w:color="auto" w:fill="auto"/>
            <w:vAlign w:val="center"/>
          </w:tcPr>
          <w:p w14:paraId="1C1F6385" w14:textId="3E3B8398" w:rsidR="001D695F" w:rsidRDefault="001D695F" w:rsidP="001D695F">
            <w:pPr>
              <w:pStyle w:val="afffffffff2"/>
            </w:pPr>
            <w:r>
              <w:rPr>
                <w:rFonts w:hint="eastAsia"/>
              </w:rPr>
              <w:t>检测项目</w:t>
            </w:r>
          </w:p>
        </w:tc>
        <w:tc>
          <w:tcPr>
            <w:tcW w:w="2334" w:type="dxa"/>
            <w:tcBorders>
              <w:top w:val="single" w:sz="8" w:space="0" w:color="auto"/>
              <w:bottom w:val="single" w:sz="8" w:space="0" w:color="auto"/>
            </w:tcBorders>
            <w:shd w:val="clear" w:color="auto" w:fill="auto"/>
            <w:vAlign w:val="center"/>
          </w:tcPr>
          <w:p w14:paraId="7B39B0B1" w14:textId="1B84DC83" w:rsidR="001D695F" w:rsidRDefault="001D695F" w:rsidP="001D695F">
            <w:pPr>
              <w:pStyle w:val="afffffffff2"/>
            </w:pPr>
            <w:r>
              <w:rPr>
                <w:rFonts w:hint="eastAsia"/>
              </w:rPr>
              <w:t>最大残留限量（mg/kg）</w:t>
            </w:r>
          </w:p>
        </w:tc>
      </w:tr>
      <w:tr w:rsidR="001D695F" w14:paraId="7D1DE6CD" w14:textId="77777777" w:rsidTr="004B2751">
        <w:trPr>
          <w:jc w:val="center"/>
        </w:trPr>
        <w:tc>
          <w:tcPr>
            <w:tcW w:w="2333" w:type="dxa"/>
            <w:tcBorders>
              <w:top w:val="single" w:sz="8" w:space="0" w:color="auto"/>
            </w:tcBorders>
            <w:shd w:val="clear" w:color="auto" w:fill="auto"/>
            <w:vAlign w:val="center"/>
          </w:tcPr>
          <w:p w14:paraId="7C0E5674" w14:textId="5B3353F0" w:rsidR="001D695F" w:rsidRDefault="001D695F" w:rsidP="001D695F">
            <w:pPr>
              <w:pStyle w:val="afffffffff2"/>
            </w:pPr>
            <w:r w:rsidRPr="001D695F">
              <w:rPr>
                <w:rFonts w:hint="eastAsia"/>
              </w:rPr>
              <w:t>甲胺磷</w:t>
            </w:r>
          </w:p>
        </w:tc>
        <w:tc>
          <w:tcPr>
            <w:tcW w:w="2334" w:type="dxa"/>
            <w:tcBorders>
              <w:top w:val="single" w:sz="8" w:space="0" w:color="auto"/>
            </w:tcBorders>
            <w:shd w:val="clear" w:color="auto" w:fill="auto"/>
            <w:vAlign w:val="center"/>
          </w:tcPr>
          <w:p w14:paraId="4D17A031" w14:textId="46F1062A" w:rsidR="001D695F" w:rsidRDefault="004B2751" w:rsidP="001D695F">
            <w:pPr>
              <w:pStyle w:val="afffffffff2"/>
            </w:pPr>
            <w:r>
              <w:rPr>
                <w:rFonts w:hint="eastAsia"/>
              </w:rPr>
              <w:t>0.05</w:t>
            </w:r>
          </w:p>
        </w:tc>
        <w:tc>
          <w:tcPr>
            <w:tcW w:w="2333" w:type="dxa"/>
            <w:tcBorders>
              <w:top w:val="single" w:sz="8" w:space="0" w:color="auto"/>
            </w:tcBorders>
            <w:shd w:val="clear" w:color="auto" w:fill="auto"/>
            <w:vAlign w:val="center"/>
          </w:tcPr>
          <w:p w14:paraId="1E6961FA" w14:textId="58B92FF9" w:rsidR="001D695F" w:rsidRDefault="004B2751" w:rsidP="004B2751">
            <w:pPr>
              <w:pStyle w:val="afffffffff2"/>
            </w:pPr>
            <w:r>
              <w:rPr>
                <w:rFonts w:hint="eastAsia"/>
              </w:rPr>
              <w:t>灭蝇胺</w:t>
            </w:r>
          </w:p>
        </w:tc>
        <w:tc>
          <w:tcPr>
            <w:tcW w:w="2334" w:type="dxa"/>
            <w:tcBorders>
              <w:top w:val="single" w:sz="8" w:space="0" w:color="auto"/>
            </w:tcBorders>
            <w:shd w:val="clear" w:color="auto" w:fill="auto"/>
            <w:vAlign w:val="center"/>
          </w:tcPr>
          <w:p w14:paraId="4BE0760E" w14:textId="4C747398" w:rsidR="001D695F" w:rsidRDefault="004B2751" w:rsidP="001D695F">
            <w:pPr>
              <w:pStyle w:val="afffffffff2"/>
            </w:pPr>
            <w:r>
              <w:rPr>
                <w:rFonts w:hint="eastAsia"/>
              </w:rPr>
              <w:t>0.5</w:t>
            </w:r>
          </w:p>
        </w:tc>
      </w:tr>
      <w:tr w:rsidR="001D695F" w14:paraId="4EFDC764" w14:textId="77777777" w:rsidTr="004B2751">
        <w:trPr>
          <w:jc w:val="center"/>
        </w:trPr>
        <w:tc>
          <w:tcPr>
            <w:tcW w:w="2333" w:type="dxa"/>
            <w:shd w:val="clear" w:color="auto" w:fill="auto"/>
            <w:vAlign w:val="center"/>
          </w:tcPr>
          <w:p w14:paraId="7F2C4001" w14:textId="64C1C0D7" w:rsidR="001D695F" w:rsidRDefault="001D695F" w:rsidP="001D695F">
            <w:pPr>
              <w:pStyle w:val="afffffffff2"/>
            </w:pPr>
            <w:r w:rsidRPr="001D695F">
              <w:rPr>
                <w:rFonts w:hint="eastAsia"/>
              </w:rPr>
              <w:t>氧乐果</w:t>
            </w:r>
          </w:p>
        </w:tc>
        <w:tc>
          <w:tcPr>
            <w:tcW w:w="2334" w:type="dxa"/>
            <w:shd w:val="clear" w:color="auto" w:fill="auto"/>
            <w:vAlign w:val="center"/>
          </w:tcPr>
          <w:p w14:paraId="5FA0582E" w14:textId="5BE22D39" w:rsidR="001D695F" w:rsidRDefault="004B2751" w:rsidP="001D695F">
            <w:pPr>
              <w:pStyle w:val="afffffffff2"/>
            </w:pPr>
            <w:r>
              <w:rPr>
                <w:rFonts w:hint="eastAsia"/>
              </w:rPr>
              <w:t>0.02</w:t>
            </w:r>
          </w:p>
        </w:tc>
        <w:tc>
          <w:tcPr>
            <w:tcW w:w="2333" w:type="dxa"/>
            <w:shd w:val="clear" w:color="auto" w:fill="auto"/>
            <w:vAlign w:val="center"/>
          </w:tcPr>
          <w:p w14:paraId="2563B341" w14:textId="0F169C8C" w:rsidR="001D695F" w:rsidRDefault="004B2751" w:rsidP="004B2751">
            <w:pPr>
              <w:pStyle w:val="afffffffff2"/>
            </w:pPr>
            <w:r>
              <w:rPr>
                <w:rFonts w:hint="eastAsia"/>
              </w:rPr>
              <w:t>甲氨基阿维菌素苯甲酸盐</w:t>
            </w:r>
          </w:p>
        </w:tc>
        <w:tc>
          <w:tcPr>
            <w:tcW w:w="2334" w:type="dxa"/>
            <w:shd w:val="clear" w:color="auto" w:fill="auto"/>
            <w:vAlign w:val="center"/>
          </w:tcPr>
          <w:p w14:paraId="7CE09695" w14:textId="29252309" w:rsidR="001D695F" w:rsidRDefault="004B2751" w:rsidP="001D695F">
            <w:pPr>
              <w:pStyle w:val="afffffffff2"/>
            </w:pPr>
            <w:r>
              <w:rPr>
                <w:rFonts w:hint="eastAsia"/>
              </w:rPr>
              <w:t>0.015</w:t>
            </w:r>
          </w:p>
        </w:tc>
      </w:tr>
      <w:tr w:rsidR="001D695F" w14:paraId="2BE5A899" w14:textId="77777777" w:rsidTr="004B2751">
        <w:trPr>
          <w:jc w:val="center"/>
        </w:trPr>
        <w:tc>
          <w:tcPr>
            <w:tcW w:w="2333" w:type="dxa"/>
            <w:shd w:val="clear" w:color="auto" w:fill="auto"/>
            <w:vAlign w:val="center"/>
          </w:tcPr>
          <w:p w14:paraId="78D72B81" w14:textId="05DB44FA" w:rsidR="001D695F" w:rsidRDefault="001D695F" w:rsidP="001D695F">
            <w:pPr>
              <w:pStyle w:val="afffffffff2"/>
            </w:pPr>
            <w:r>
              <w:rPr>
                <w:rFonts w:hint="eastAsia"/>
              </w:rPr>
              <w:t>甲拌磷</w:t>
            </w:r>
          </w:p>
        </w:tc>
        <w:tc>
          <w:tcPr>
            <w:tcW w:w="2334" w:type="dxa"/>
            <w:shd w:val="clear" w:color="auto" w:fill="auto"/>
            <w:vAlign w:val="center"/>
          </w:tcPr>
          <w:p w14:paraId="71ACEE71" w14:textId="57948E17" w:rsidR="001D695F" w:rsidRDefault="004B2751" w:rsidP="001D695F">
            <w:pPr>
              <w:pStyle w:val="afffffffff2"/>
            </w:pPr>
            <w:r>
              <w:rPr>
                <w:rFonts w:hint="eastAsia"/>
              </w:rPr>
              <w:t>0.01</w:t>
            </w:r>
          </w:p>
        </w:tc>
        <w:tc>
          <w:tcPr>
            <w:tcW w:w="2333" w:type="dxa"/>
            <w:shd w:val="clear" w:color="auto" w:fill="auto"/>
            <w:vAlign w:val="center"/>
          </w:tcPr>
          <w:p w14:paraId="12446B8D" w14:textId="3757B3F8" w:rsidR="001D695F" w:rsidRDefault="004B2751" w:rsidP="004B2751">
            <w:pPr>
              <w:pStyle w:val="afffffffff2"/>
            </w:pPr>
            <w:r>
              <w:rPr>
                <w:rFonts w:hint="eastAsia"/>
              </w:rPr>
              <w:t>噻虫嗪</w:t>
            </w:r>
          </w:p>
        </w:tc>
        <w:tc>
          <w:tcPr>
            <w:tcW w:w="2334" w:type="dxa"/>
            <w:shd w:val="clear" w:color="auto" w:fill="auto"/>
            <w:vAlign w:val="center"/>
          </w:tcPr>
          <w:p w14:paraId="65DEB57F" w14:textId="1B80E09A" w:rsidR="001D695F" w:rsidRDefault="004B2751" w:rsidP="001D695F">
            <w:pPr>
              <w:pStyle w:val="afffffffff2"/>
            </w:pPr>
            <w:r>
              <w:rPr>
                <w:rFonts w:hint="eastAsia"/>
              </w:rPr>
              <w:t>0.3</w:t>
            </w:r>
          </w:p>
        </w:tc>
      </w:tr>
      <w:tr w:rsidR="001D695F" w14:paraId="1A850870" w14:textId="77777777" w:rsidTr="004B2751">
        <w:trPr>
          <w:jc w:val="center"/>
        </w:trPr>
        <w:tc>
          <w:tcPr>
            <w:tcW w:w="2333" w:type="dxa"/>
            <w:shd w:val="clear" w:color="auto" w:fill="auto"/>
            <w:vAlign w:val="center"/>
          </w:tcPr>
          <w:p w14:paraId="2481B8CB" w14:textId="66FA7205" w:rsidR="001D695F" w:rsidRDefault="001D695F" w:rsidP="001D695F">
            <w:pPr>
              <w:pStyle w:val="afffffffff2"/>
            </w:pPr>
            <w:r>
              <w:rPr>
                <w:rFonts w:hint="eastAsia"/>
              </w:rPr>
              <w:t>毒死蜱</w:t>
            </w:r>
          </w:p>
        </w:tc>
        <w:tc>
          <w:tcPr>
            <w:tcW w:w="2334" w:type="dxa"/>
            <w:shd w:val="clear" w:color="auto" w:fill="auto"/>
            <w:vAlign w:val="center"/>
          </w:tcPr>
          <w:p w14:paraId="1F9B1AF7" w14:textId="44788F8B" w:rsidR="001D695F" w:rsidRDefault="004B2751" w:rsidP="001D695F">
            <w:pPr>
              <w:pStyle w:val="afffffffff2"/>
            </w:pPr>
            <w:r>
              <w:rPr>
                <w:rFonts w:hint="eastAsia"/>
              </w:rPr>
              <w:t>0.02</w:t>
            </w:r>
          </w:p>
        </w:tc>
        <w:tc>
          <w:tcPr>
            <w:tcW w:w="2333" w:type="dxa"/>
            <w:shd w:val="clear" w:color="auto" w:fill="auto"/>
            <w:vAlign w:val="center"/>
          </w:tcPr>
          <w:p w14:paraId="1C6639B1" w14:textId="082939CA" w:rsidR="001D695F" w:rsidRDefault="004B2751" w:rsidP="004B2751">
            <w:pPr>
              <w:pStyle w:val="afffffffff2"/>
            </w:pPr>
            <w:r>
              <w:rPr>
                <w:rFonts w:hint="eastAsia"/>
              </w:rPr>
              <w:t>乙酰甲胺磷</w:t>
            </w:r>
          </w:p>
        </w:tc>
        <w:tc>
          <w:tcPr>
            <w:tcW w:w="2334" w:type="dxa"/>
            <w:shd w:val="clear" w:color="auto" w:fill="auto"/>
            <w:vAlign w:val="center"/>
          </w:tcPr>
          <w:p w14:paraId="18C00B7A" w14:textId="1A0D3FF2" w:rsidR="001D695F" w:rsidRDefault="004B2751" w:rsidP="001D695F">
            <w:pPr>
              <w:pStyle w:val="afffffffff2"/>
            </w:pPr>
            <w:r>
              <w:rPr>
                <w:rFonts w:hint="eastAsia"/>
              </w:rPr>
              <w:t>0.02</w:t>
            </w:r>
          </w:p>
        </w:tc>
      </w:tr>
      <w:tr w:rsidR="001D695F" w14:paraId="3C47EEBA" w14:textId="77777777" w:rsidTr="004B2751">
        <w:trPr>
          <w:jc w:val="center"/>
        </w:trPr>
        <w:tc>
          <w:tcPr>
            <w:tcW w:w="2333" w:type="dxa"/>
            <w:shd w:val="clear" w:color="auto" w:fill="auto"/>
            <w:vAlign w:val="center"/>
          </w:tcPr>
          <w:p w14:paraId="7CA15E3E" w14:textId="2AFA2A75" w:rsidR="001D695F" w:rsidRDefault="001D695F" w:rsidP="001D695F">
            <w:pPr>
              <w:pStyle w:val="afffffffff2"/>
            </w:pPr>
            <w:r>
              <w:rPr>
                <w:rFonts w:hint="eastAsia"/>
              </w:rPr>
              <w:t>三唑磷</w:t>
            </w:r>
          </w:p>
        </w:tc>
        <w:tc>
          <w:tcPr>
            <w:tcW w:w="2334" w:type="dxa"/>
            <w:shd w:val="clear" w:color="auto" w:fill="auto"/>
            <w:vAlign w:val="center"/>
          </w:tcPr>
          <w:p w14:paraId="55A95B25" w14:textId="70250291" w:rsidR="001D695F" w:rsidRDefault="004B2751" w:rsidP="001D695F">
            <w:pPr>
              <w:pStyle w:val="afffffffff2"/>
            </w:pPr>
            <w:r>
              <w:rPr>
                <w:rFonts w:hint="eastAsia"/>
              </w:rPr>
              <w:t>0.05</w:t>
            </w:r>
          </w:p>
        </w:tc>
        <w:tc>
          <w:tcPr>
            <w:tcW w:w="2333" w:type="dxa"/>
            <w:shd w:val="clear" w:color="auto" w:fill="auto"/>
            <w:vAlign w:val="center"/>
          </w:tcPr>
          <w:p w14:paraId="5D1A8690" w14:textId="6CDFAECF" w:rsidR="001D695F" w:rsidRDefault="004B2751" w:rsidP="004B2751">
            <w:pPr>
              <w:pStyle w:val="afffffffff2"/>
            </w:pPr>
            <w:r>
              <w:rPr>
                <w:rFonts w:hint="eastAsia"/>
              </w:rPr>
              <w:t>敌敌畏</w:t>
            </w:r>
          </w:p>
        </w:tc>
        <w:tc>
          <w:tcPr>
            <w:tcW w:w="2334" w:type="dxa"/>
            <w:shd w:val="clear" w:color="auto" w:fill="auto"/>
            <w:vAlign w:val="center"/>
          </w:tcPr>
          <w:p w14:paraId="5DA92045" w14:textId="4AA380B9" w:rsidR="001D695F" w:rsidRDefault="004B2751" w:rsidP="001D695F">
            <w:pPr>
              <w:pStyle w:val="afffffffff2"/>
            </w:pPr>
            <w:r>
              <w:rPr>
                <w:rFonts w:hint="eastAsia"/>
              </w:rPr>
              <w:t>0.2</w:t>
            </w:r>
          </w:p>
        </w:tc>
      </w:tr>
      <w:tr w:rsidR="001D695F" w14:paraId="5DEEC08C" w14:textId="77777777" w:rsidTr="004B2751">
        <w:trPr>
          <w:jc w:val="center"/>
        </w:trPr>
        <w:tc>
          <w:tcPr>
            <w:tcW w:w="2333" w:type="dxa"/>
            <w:shd w:val="clear" w:color="auto" w:fill="auto"/>
            <w:vAlign w:val="center"/>
          </w:tcPr>
          <w:p w14:paraId="2E9E327C" w14:textId="74FCD900" w:rsidR="001D695F" w:rsidRDefault="001D695F" w:rsidP="001D695F">
            <w:pPr>
              <w:pStyle w:val="afffffffff2"/>
            </w:pPr>
            <w:r>
              <w:rPr>
                <w:rFonts w:hint="eastAsia"/>
              </w:rPr>
              <w:t>久效磷</w:t>
            </w:r>
          </w:p>
        </w:tc>
        <w:tc>
          <w:tcPr>
            <w:tcW w:w="2334" w:type="dxa"/>
            <w:shd w:val="clear" w:color="auto" w:fill="auto"/>
            <w:vAlign w:val="center"/>
          </w:tcPr>
          <w:p w14:paraId="06037B85" w14:textId="3F48FBC9" w:rsidR="001D695F" w:rsidRDefault="004B2751" w:rsidP="001D695F">
            <w:pPr>
              <w:pStyle w:val="afffffffff2"/>
            </w:pPr>
            <w:r>
              <w:rPr>
                <w:rFonts w:hint="eastAsia"/>
              </w:rPr>
              <w:t>0.03</w:t>
            </w:r>
          </w:p>
        </w:tc>
        <w:tc>
          <w:tcPr>
            <w:tcW w:w="2333" w:type="dxa"/>
            <w:shd w:val="clear" w:color="auto" w:fill="auto"/>
            <w:vAlign w:val="center"/>
          </w:tcPr>
          <w:p w14:paraId="4EA640D5" w14:textId="50AB82A7" w:rsidR="001D695F" w:rsidRDefault="004B2751" w:rsidP="004B2751">
            <w:pPr>
              <w:pStyle w:val="afffffffff2"/>
            </w:pPr>
            <w:r>
              <w:rPr>
                <w:rFonts w:hint="eastAsia"/>
              </w:rPr>
              <w:t>敌百虫</w:t>
            </w:r>
          </w:p>
        </w:tc>
        <w:tc>
          <w:tcPr>
            <w:tcW w:w="2334" w:type="dxa"/>
            <w:shd w:val="clear" w:color="auto" w:fill="auto"/>
            <w:vAlign w:val="center"/>
          </w:tcPr>
          <w:p w14:paraId="5B1208F7" w14:textId="14E8D82F" w:rsidR="001D695F" w:rsidRDefault="004B2751" w:rsidP="001D695F">
            <w:pPr>
              <w:pStyle w:val="afffffffff2"/>
            </w:pPr>
            <w:r>
              <w:rPr>
                <w:rFonts w:hint="eastAsia"/>
              </w:rPr>
              <w:t>0.2</w:t>
            </w:r>
          </w:p>
        </w:tc>
      </w:tr>
      <w:tr w:rsidR="001D695F" w14:paraId="14F89271" w14:textId="77777777" w:rsidTr="004B2751">
        <w:trPr>
          <w:jc w:val="center"/>
        </w:trPr>
        <w:tc>
          <w:tcPr>
            <w:tcW w:w="2333" w:type="dxa"/>
            <w:shd w:val="clear" w:color="auto" w:fill="auto"/>
            <w:vAlign w:val="center"/>
          </w:tcPr>
          <w:p w14:paraId="2B5DAC61" w14:textId="43B98DA2" w:rsidR="001D695F" w:rsidRDefault="001D695F" w:rsidP="001D695F">
            <w:pPr>
              <w:pStyle w:val="afffffffff2"/>
            </w:pPr>
            <w:r>
              <w:rPr>
                <w:rFonts w:hint="eastAsia"/>
              </w:rPr>
              <w:t>涕灭威</w:t>
            </w:r>
          </w:p>
        </w:tc>
        <w:tc>
          <w:tcPr>
            <w:tcW w:w="2334" w:type="dxa"/>
            <w:shd w:val="clear" w:color="auto" w:fill="auto"/>
            <w:vAlign w:val="center"/>
          </w:tcPr>
          <w:p w14:paraId="43AABFD5" w14:textId="253949D2" w:rsidR="001D695F" w:rsidRDefault="004B2751" w:rsidP="001D695F">
            <w:pPr>
              <w:pStyle w:val="afffffffff2"/>
            </w:pPr>
            <w:r>
              <w:rPr>
                <w:rFonts w:hint="eastAsia"/>
              </w:rPr>
              <w:t>0.03</w:t>
            </w:r>
          </w:p>
        </w:tc>
        <w:tc>
          <w:tcPr>
            <w:tcW w:w="2333" w:type="dxa"/>
            <w:shd w:val="clear" w:color="auto" w:fill="auto"/>
            <w:vAlign w:val="center"/>
          </w:tcPr>
          <w:p w14:paraId="088E29DF" w14:textId="3BA9B9DC" w:rsidR="001D695F" w:rsidRDefault="004B2751" w:rsidP="004B2751">
            <w:pPr>
              <w:pStyle w:val="afffffffff2"/>
            </w:pPr>
            <w:r>
              <w:rPr>
                <w:rFonts w:hint="eastAsia"/>
              </w:rPr>
              <w:t>倍硫磷</w:t>
            </w:r>
          </w:p>
        </w:tc>
        <w:tc>
          <w:tcPr>
            <w:tcW w:w="2334" w:type="dxa"/>
            <w:shd w:val="clear" w:color="auto" w:fill="auto"/>
            <w:vAlign w:val="center"/>
          </w:tcPr>
          <w:p w14:paraId="50E8FB2B" w14:textId="0310FFF1" w:rsidR="001D695F" w:rsidRDefault="004B2751" w:rsidP="001D695F">
            <w:pPr>
              <w:pStyle w:val="afffffffff2"/>
            </w:pPr>
            <w:r>
              <w:rPr>
                <w:rFonts w:hint="eastAsia"/>
              </w:rPr>
              <w:t>0.05</w:t>
            </w:r>
          </w:p>
        </w:tc>
      </w:tr>
      <w:tr w:rsidR="001D695F" w14:paraId="735B9E61" w14:textId="77777777" w:rsidTr="004B2751">
        <w:trPr>
          <w:jc w:val="center"/>
        </w:trPr>
        <w:tc>
          <w:tcPr>
            <w:tcW w:w="2333" w:type="dxa"/>
            <w:shd w:val="clear" w:color="auto" w:fill="auto"/>
            <w:vAlign w:val="center"/>
          </w:tcPr>
          <w:p w14:paraId="1F16A928" w14:textId="439F5DEA" w:rsidR="001D695F" w:rsidRDefault="001D695F" w:rsidP="001D695F">
            <w:pPr>
              <w:pStyle w:val="afffffffff2"/>
            </w:pPr>
            <w:r>
              <w:rPr>
                <w:rFonts w:hint="eastAsia"/>
              </w:rPr>
              <w:t>灭多威</w:t>
            </w:r>
          </w:p>
        </w:tc>
        <w:tc>
          <w:tcPr>
            <w:tcW w:w="2334" w:type="dxa"/>
            <w:shd w:val="clear" w:color="auto" w:fill="auto"/>
            <w:vAlign w:val="center"/>
          </w:tcPr>
          <w:p w14:paraId="43642E89" w14:textId="61BC91D3" w:rsidR="001D695F" w:rsidRDefault="004B2751" w:rsidP="001D695F">
            <w:pPr>
              <w:pStyle w:val="afffffffff2"/>
            </w:pPr>
            <w:r>
              <w:rPr>
                <w:rFonts w:hint="eastAsia"/>
              </w:rPr>
              <w:t>0.2</w:t>
            </w:r>
          </w:p>
        </w:tc>
        <w:tc>
          <w:tcPr>
            <w:tcW w:w="2333" w:type="dxa"/>
            <w:shd w:val="clear" w:color="auto" w:fill="auto"/>
            <w:vAlign w:val="center"/>
          </w:tcPr>
          <w:p w14:paraId="755A10CA" w14:textId="61E59293" w:rsidR="001D695F" w:rsidRDefault="004B2751" w:rsidP="004B2751">
            <w:pPr>
              <w:pStyle w:val="afffffffff2"/>
            </w:pPr>
            <w:r>
              <w:rPr>
                <w:rFonts w:hint="eastAsia"/>
              </w:rPr>
              <w:t>阿维菌素</w:t>
            </w:r>
          </w:p>
        </w:tc>
        <w:tc>
          <w:tcPr>
            <w:tcW w:w="2334" w:type="dxa"/>
            <w:shd w:val="clear" w:color="auto" w:fill="auto"/>
            <w:vAlign w:val="center"/>
          </w:tcPr>
          <w:p w14:paraId="1B42F91D" w14:textId="0963F9BD" w:rsidR="001D695F" w:rsidRDefault="004B2751" w:rsidP="001D695F">
            <w:pPr>
              <w:pStyle w:val="afffffffff2"/>
            </w:pPr>
            <w:r>
              <w:rPr>
                <w:rFonts w:hint="eastAsia"/>
              </w:rPr>
              <w:t>0.05</w:t>
            </w:r>
          </w:p>
        </w:tc>
      </w:tr>
      <w:tr w:rsidR="001D695F" w14:paraId="3209AC83" w14:textId="77777777" w:rsidTr="004B2751">
        <w:trPr>
          <w:jc w:val="center"/>
        </w:trPr>
        <w:tc>
          <w:tcPr>
            <w:tcW w:w="2333" w:type="dxa"/>
            <w:shd w:val="clear" w:color="auto" w:fill="auto"/>
            <w:vAlign w:val="center"/>
          </w:tcPr>
          <w:p w14:paraId="1CD7EF12" w14:textId="63E5F630" w:rsidR="001D695F" w:rsidRDefault="001D695F" w:rsidP="001D695F">
            <w:pPr>
              <w:pStyle w:val="afffffffff2"/>
            </w:pPr>
            <w:r>
              <w:rPr>
                <w:rFonts w:hint="eastAsia"/>
              </w:rPr>
              <w:t>克百威</w:t>
            </w:r>
          </w:p>
        </w:tc>
        <w:tc>
          <w:tcPr>
            <w:tcW w:w="2334" w:type="dxa"/>
            <w:shd w:val="clear" w:color="auto" w:fill="auto"/>
            <w:vAlign w:val="center"/>
          </w:tcPr>
          <w:p w14:paraId="22FB3485" w14:textId="6F22A7C1" w:rsidR="001D695F" w:rsidRDefault="004B2751" w:rsidP="001D695F">
            <w:pPr>
              <w:pStyle w:val="afffffffff2"/>
            </w:pPr>
            <w:r>
              <w:rPr>
                <w:rFonts w:hint="eastAsia"/>
              </w:rPr>
              <w:t>0.02</w:t>
            </w:r>
          </w:p>
        </w:tc>
        <w:tc>
          <w:tcPr>
            <w:tcW w:w="2333" w:type="dxa"/>
            <w:shd w:val="clear" w:color="auto" w:fill="auto"/>
            <w:vAlign w:val="center"/>
          </w:tcPr>
          <w:p w14:paraId="1A1AA7E3" w14:textId="4317EBF7" w:rsidR="001D695F" w:rsidRDefault="004B2751" w:rsidP="004B2751">
            <w:pPr>
              <w:pStyle w:val="afffffffff2"/>
            </w:pPr>
            <w:r>
              <w:rPr>
                <w:rFonts w:hint="eastAsia"/>
              </w:rPr>
              <w:t>治螟磷</w:t>
            </w:r>
          </w:p>
        </w:tc>
        <w:tc>
          <w:tcPr>
            <w:tcW w:w="2334" w:type="dxa"/>
            <w:shd w:val="clear" w:color="auto" w:fill="auto"/>
            <w:vAlign w:val="center"/>
          </w:tcPr>
          <w:p w14:paraId="0BA77394" w14:textId="16EA878F" w:rsidR="001D695F" w:rsidRDefault="004B2751" w:rsidP="001D695F">
            <w:pPr>
              <w:pStyle w:val="afffffffff2"/>
            </w:pPr>
            <w:r>
              <w:rPr>
                <w:rFonts w:hint="eastAsia"/>
              </w:rPr>
              <w:t>0.01</w:t>
            </w:r>
          </w:p>
        </w:tc>
      </w:tr>
      <w:tr w:rsidR="001D695F" w14:paraId="7EC32411" w14:textId="77777777" w:rsidTr="004B2751">
        <w:trPr>
          <w:jc w:val="center"/>
        </w:trPr>
        <w:tc>
          <w:tcPr>
            <w:tcW w:w="2333" w:type="dxa"/>
            <w:shd w:val="clear" w:color="auto" w:fill="auto"/>
            <w:vAlign w:val="center"/>
          </w:tcPr>
          <w:p w14:paraId="382BFCD3" w14:textId="41F769D4" w:rsidR="001D695F" w:rsidRDefault="001D695F" w:rsidP="001D695F">
            <w:pPr>
              <w:pStyle w:val="afffffffff2"/>
            </w:pPr>
            <w:r>
              <w:rPr>
                <w:rFonts w:hint="eastAsia"/>
              </w:rPr>
              <w:t>氟虫腈</w:t>
            </w:r>
          </w:p>
        </w:tc>
        <w:tc>
          <w:tcPr>
            <w:tcW w:w="2334" w:type="dxa"/>
            <w:shd w:val="clear" w:color="auto" w:fill="auto"/>
            <w:vAlign w:val="center"/>
          </w:tcPr>
          <w:p w14:paraId="0A8EFF53" w14:textId="58A0FFC8" w:rsidR="001D695F" w:rsidRDefault="004B2751" w:rsidP="001D695F">
            <w:pPr>
              <w:pStyle w:val="afffffffff2"/>
            </w:pPr>
            <w:r>
              <w:rPr>
                <w:rFonts w:hint="eastAsia"/>
              </w:rPr>
              <w:t>0.02</w:t>
            </w:r>
          </w:p>
        </w:tc>
        <w:tc>
          <w:tcPr>
            <w:tcW w:w="2333" w:type="dxa"/>
            <w:shd w:val="clear" w:color="auto" w:fill="auto"/>
            <w:vAlign w:val="center"/>
          </w:tcPr>
          <w:p w14:paraId="2AE5D05F" w14:textId="06D48A3E" w:rsidR="001D695F" w:rsidRDefault="004B2751" w:rsidP="004B2751">
            <w:pPr>
              <w:pStyle w:val="afffffffff2"/>
            </w:pPr>
            <w:r>
              <w:rPr>
                <w:rFonts w:hint="eastAsia"/>
              </w:rPr>
              <w:t>磷胺</w:t>
            </w:r>
          </w:p>
        </w:tc>
        <w:tc>
          <w:tcPr>
            <w:tcW w:w="2334" w:type="dxa"/>
            <w:shd w:val="clear" w:color="auto" w:fill="auto"/>
            <w:vAlign w:val="center"/>
          </w:tcPr>
          <w:p w14:paraId="4D778F59" w14:textId="54F9BC9B" w:rsidR="001D695F" w:rsidRDefault="004B2751" w:rsidP="001D695F">
            <w:pPr>
              <w:pStyle w:val="afffffffff2"/>
            </w:pPr>
            <w:r>
              <w:rPr>
                <w:rFonts w:hint="eastAsia"/>
              </w:rPr>
              <w:t>0.05</w:t>
            </w:r>
          </w:p>
        </w:tc>
      </w:tr>
      <w:tr w:rsidR="001D695F" w14:paraId="0523981A" w14:textId="77777777" w:rsidTr="004B2751">
        <w:trPr>
          <w:jc w:val="center"/>
        </w:trPr>
        <w:tc>
          <w:tcPr>
            <w:tcW w:w="2333" w:type="dxa"/>
            <w:shd w:val="clear" w:color="auto" w:fill="auto"/>
            <w:vAlign w:val="center"/>
          </w:tcPr>
          <w:p w14:paraId="1F4B9F1B" w14:textId="25B7C80F" w:rsidR="001D695F" w:rsidRDefault="001D695F" w:rsidP="001D695F">
            <w:pPr>
              <w:pStyle w:val="afffffffff2"/>
            </w:pPr>
            <w:r>
              <w:rPr>
                <w:rFonts w:hint="eastAsia"/>
              </w:rPr>
              <w:t>乐果</w:t>
            </w:r>
          </w:p>
        </w:tc>
        <w:tc>
          <w:tcPr>
            <w:tcW w:w="2334" w:type="dxa"/>
            <w:shd w:val="clear" w:color="auto" w:fill="auto"/>
            <w:vAlign w:val="center"/>
          </w:tcPr>
          <w:p w14:paraId="33239D42" w14:textId="323456A4" w:rsidR="001D695F" w:rsidRDefault="004B2751" w:rsidP="001D695F">
            <w:pPr>
              <w:pStyle w:val="afffffffff2"/>
            </w:pPr>
            <w:r>
              <w:rPr>
                <w:rFonts w:hint="eastAsia"/>
              </w:rPr>
              <w:t>0.01</w:t>
            </w:r>
          </w:p>
        </w:tc>
        <w:tc>
          <w:tcPr>
            <w:tcW w:w="2333" w:type="dxa"/>
            <w:shd w:val="clear" w:color="auto" w:fill="auto"/>
            <w:vAlign w:val="center"/>
          </w:tcPr>
          <w:p w14:paraId="7854CDA2" w14:textId="47E146FA" w:rsidR="001D695F" w:rsidRDefault="004B2751" w:rsidP="004B2751">
            <w:pPr>
              <w:pStyle w:val="afffffffff2"/>
            </w:pPr>
            <w:r>
              <w:rPr>
                <w:rFonts w:hint="eastAsia"/>
              </w:rPr>
              <w:t>地虫硫磷</w:t>
            </w:r>
          </w:p>
        </w:tc>
        <w:tc>
          <w:tcPr>
            <w:tcW w:w="2334" w:type="dxa"/>
            <w:shd w:val="clear" w:color="auto" w:fill="auto"/>
            <w:vAlign w:val="center"/>
          </w:tcPr>
          <w:p w14:paraId="6861A5D4" w14:textId="4309FFDE" w:rsidR="001D695F" w:rsidRDefault="004B2751" w:rsidP="001D695F">
            <w:pPr>
              <w:pStyle w:val="afffffffff2"/>
            </w:pPr>
            <w:r>
              <w:rPr>
                <w:rFonts w:hint="eastAsia"/>
              </w:rPr>
              <w:t>0.01</w:t>
            </w:r>
          </w:p>
        </w:tc>
      </w:tr>
      <w:tr w:rsidR="001D695F" w14:paraId="3AB7B689" w14:textId="77777777" w:rsidTr="004B2751">
        <w:trPr>
          <w:jc w:val="center"/>
        </w:trPr>
        <w:tc>
          <w:tcPr>
            <w:tcW w:w="2333" w:type="dxa"/>
            <w:shd w:val="clear" w:color="auto" w:fill="auto"/>
            <w:vAlign w:val="center"/>
          </w:tcPr>
          <w:p w14:paraId="418EC801" w14:textId="5C26EB29" w:rsidR="001D695F" w:rsidRDefault="001D695F" w:rsidP="001D695F">
            <w:pPr>
              <w:pStyle w:val="afffffffff2"/>
            </w:pPr>
            <w:r>
              <w:rPr>
                <w:rFonts w:hint="eastAsia"/>
              </w:rPr>
              <w:t>水胺硫磷</w:t>
            </w:r>
          </w:p>
        </w:tc>
        <w:tc>
          <w:tcPr>
            <w:tcW w:w="2334" w:type="dxa"/>
            <w:shd w:val="clear" w:color="auto" w:fill="auto"/>
            <w:vAlign w:val="center"/>
          </w:tcPr>
          <w:p w14:paraId="1D9BAECC" w14:textId="166B6A8A" w:rsidR="001D695F" w:rsidRDefault="004B2751" w:rsidP="001D695F">
            <w:pPr>
              <w:pStyle w:val="afffffffff2"/>
            </w:pPr>
            <w:r>
              <w:rPr>
                <w:rFonts w:hint="eastAsia"/>
              </w:rPr>
              <w:t>0.05</w:t>
            </w:r>
          </w:p>
        </w:tc>
        <w:tc>
          <w:tcPr>
            <w:tcW w:w="2333" w:type="dxa"/>
            <w:shd w:val="clear" w:color="auto" w:fill="auto"/>
            <w:vAlign w:val="center"/>
          </w:tcPr>
          <w:p w14:paraId="788D992E" w14:textId="4EF3BCCB" w:rsidR="001D695F" w:rsidRDefault="004B2751" w:rsidP="004B2751">
            <w:pPr>
              <w:pStyle w:val="afffffffff2"/>
            </w:pPr>
            <w:r>
              <w:rPr>
                <w:rFonts w:hint="eastAsia"/>
              </w:rPr>
              <w:t>吡虫啉</w:t>
            </w:r>
          </w:p>
        </w:tc>
        <w:tc>
          <w:tcPr>
            <w:tcW w:w="2334" w:type="dxa"/>
            <w:shd w:val="clear" w:color="auto" w:fill="auto"/>
            <w:vAlign w:val="center"/>
          </w:tcPr>
          <w:p w14:paraId="6B3A6814" w14:textId="06A99CF7" w:rsidR="001D695F" w:rsidRDefault="004B2751" w:rsidP="001D695F">
            <w:pPr>
              <w:pStyle w:val="afffffffff2"/>
            </w:pPr>
            <w:r>
              <w:rPr>
                <w:rFonts w:hint="eastAsia"/>
              </w:rPr>
              <w:t>2</w:t>
            </w:r>
          </w:p>
        </w:tc>
      </w:tr>
      <w:tr w:rsidR="001D695F" w14:paraId="57E8657B" w14:textId="77777777" w:rsidTr="004B2751">
        <w:trPr>
          <w:jc w:val="center"/>
        </w:trPr>
        <w:tc>
          <w:tcPr>
            <w:tcW w:w="2333" w:type="dxa"/>
            <w:shd w:val="clear" w:color="auto" w:fill="auto"/>
            <w:vAlign w:val="center"/>
          </w:tcPr>
          <w:p w14:paraId="34E27592" w14:textId="203C4392" w:rsidR="001D695F" w:rsidRDefault="001D695F" w:rsidP="001D695F">
            <w:pPr>
              <w:pStyle w:val="afffffffff2"/>
            </w:pPr>
            <w:r>
              <w:rPr>
                <w:rFonts w:hint="eastAsia"/>
              </w:rPr>
              <w:t>啶虫脒</w:t>
            </w:r>
          </w:p>
        </w:tc>
        <w:tc>
          <w:tcPr>
            <w:tcW w:w="2334" w:type="dxa"/>
            <w:shd w:val="clear" w:color="auto" w:fill="auto"/>
            <w:vAlign w:val="center"/>
          </w:tcPr>
          <w:p w14:paraId="6EC526AC" w14:textId="648BEAD7" w:rsidR="001D695F" w:rsidRDefault="004B2751" w:rsidP="001D695F">
            <w:pPr>
              <w:pStyle w:val="afffffffff2"/>
            </w:pPr>
            <w:r>
              <w:rPr>
                <w:rFonts w:hint="eastAsia"/>
              </w:rPr>
              <w:t>0.4</w:t>
            </w:r>
          </w:p>
        </w:tc>
        <w:tc>
          <w:tcPr>
            <w:tcW w:w="2333" w:type="dxa"/>
            <w:shd w:val="clear" w:color="auto" w:fill="auto"/>
            <w:vAlign w:val="center"/>
          </w:tcPr>
          <w:p w14:paraId="1C697D03" w14:textId="31EECF37" w:rsidR="001D695F" w:rsidRDefault="004B2751" w:rsidP="004B2751">
            <w:pPr>
              <w:pStyle w:val="afffffffff2"/>
            </w:pPr>
            <w:r>
              <w:rPr>
                <w:rFonts w:hint="eastAsia"/>
              </w:rPr>
              <w:t>氯唑磷</w:t>
            </w:r>
          </w:p>
        </w:tc>
        <w:tc>
          <w:tcPr>
            <w:tcW w:w="2334" w:type="dxa"/>
            <w:shd w:val="clear" w:color="auto" w:fill="auto"/>
            <w:vAlign w:val="center"/>
          </w:tcPr>
          <w:p w14:paraId="15ED9E8E" w14:textId="639B93BD" w:rsidR="001D695F" w:rsidRDefault="004B2751" w:rsidP="001D695F">
            <w:pPr>
              <w:pStyle w:val="afffffffff2"/>
            </w:pPr>
            <w:r>
              <w:rPr>
                <w:rFonts w:hint="eastAsia"/>
              </w:rPr>
              <w:t>0.01</w:t>
            </w:r>
          </w:p>
        </w:tc>
      </w:tr>
      <w:tr w:rsidR="001D695F" w14:paraId="1F36FC4D" w14:textId="77777777" w:rsidTr="004B2751">
        <w:trPr>
          <w:jc w:val="center"/>
        </w:trPr>
        <w:tc>
          <w:tcPr>
            <w:tcW w:w="2333" w:type="dxa"/>
            <w:shd w:val="clear" w:color="auto" w:fill="auto"/>
            <w:vAlign w:val="center"/>
          </w:tcPr>
          <w:p w14:paraId="098A0CDC" w14:textId="0CB9B99B" w:rsidR="001D695F" w:rsidRDefault="001D695F" w:rsidP="001D695F">
            <w:pPr>
              <w:pStyle w:val="afffffffff2"/>
            </w:pPr>
            <w:r>
              <w:rPr>
                <w:rFonts w:hint="eastAsia"/>
              </w:rPr>
              <w:t>嘧菌酯</w:t>
            </w:r>
          </w:p>
        </w:tc>
        <w:tc>
          <w:tcPr>
            <w:tcW w:w="2334" w:type="dxa"/>
            <w:shd w:val="clear" w:color="auto" w:fill="auto"/>
            <w:vAlign w:val="center"/>
          </w:tcPr>
          <w:p w14:paraId="101BF9FD" w14:textId="48C16222" w:rsidR="001D695F" w:rsidRDefault="004B2751" w:rsidP="001D695F">
            <w:pPr>
              <w:pStyle w:val="afffffffff2"/>
            </w:pPr>
            <w:r>
              <w:rPr>
                <w:rFonts w:hint="eastAsia"/>
              </w:rPr>
              <w:t>3</w:t>
            </w:r>
          </w:p>
        </w:tc>
        <w:tc>
          <w:tcPr>
            <w:tcW w:w="2333" w:type="dxa"/>
            <w:shd w:val="clear" w:color="auto" w:fill="auto"/>
            <w:vAlign w:val="center"/>
          </w:tcPr>
          <w:p w14:paraId="1C521CE1" w14:textId="19C5FE56" w:rsidR="001D695F" w:rsidRDefault="004B2751" w:rsidP="004B2751">
            <w:pPr>
              <w:pStyle w:val="afffffffff2"/>
            </w:pPr>
            <w:r>
              <w:rPr>
                <w:rFonts w:hint="eastAsia"/>
              </w:rPr>
              <w:t>甲基异柳磷</w:t>
            </w:r>
          </w:p>
        </w:tc>
        <w:tc>
          <w:tcPr>
            <w:tcW w:w="2334" w:type="dxa"/>
            <w:shd w:val="clear" w:color="auto" w:fill="auto"/>
            <w:vAlign w:val="center"/>
          </w:tcPr>
          <w:p w14:paraId="152A9F89" w14:textId="3CFDDDFE" w:rsidR="001D695F" w:rsidRDefault="004B2751" w:rsidP="001D695F">
            <w:pPr>
              <w:pStyle w:val="afffffffff2"/>
            </w:pPr>
            <w:r>
              <w:rPr>
                <w:rFonts w:hint="eastAsia"/>
              </w:rPr>
              <w:t>0.01</w:t>
            </w:r>
          </w:p>
        </w:tc>
      </w:tr>
      <w:tr w:rsidR="001D695F" w14:paraId="196ACDC4" w14:textId="77777777" w:rsidTr="004B2751">
        <w:trPr>
          <w:jc w:val="center"/>
        </w:trPr>
        <w:tc>
          <w:tcPr>
            <w:tcW w:w="2333" w:type="dxa"/>
            <w:shd w:val="clear" w:color="auto" w:fill="auto"/>
            <w:vAlign w:val="center"/>
          </w:tcPr>
          <w:p w14:paraId="1B79CBEC" w14:textId="7D937D45" w:rsidR="001D695F" w:rsidRDefault="001D695F" w:rsidP="001D695F">
            <w:pPr>
              <w:pStyle w:val="afffffffff2"/>
            </w:pPr>
            <w:r>
              <w:rPr>
                <w:rFonts w:hint="eastAsia"/>
              </w:rPr>
              <w:t>内吸磷</w:t>
            </w:r>
          </w:p>
        </w:tc>
        <w:tc>
          <w:tcPr>
            <w:tcW w:w="2334" w:type="dxa"/>
            <w:shd w:val="clear" w:color="auto" w:fill="auto"/>
            <w:vAlign w:val="center"/>
          </w:tcPr>
          <w:p w14:paraId="2A90EE2F" w14:textId="60D7D335" w:rsidR="001D695F" w:rsidRDefault="004B2751" w:rsidP="001D695F">
            <w:pPr>
              <w:pStyle w:val="afffffffff2"/>
            </w:pPr>
            <w:r>
              <w:rPr>
                <w:rFonts w:hint="eastAsia"/>
              </w:rPr>
              <w:t>0.02</w:t>
            </w:r>
          </w:p>
        </w:tc>
        <w:tc>
          <w:tcPr>
            <w:tcW w:w="2333" w:type="dxa"/>
            <w:shd w:val="clear" w:color="auto" w:fill="auto"/>
            <w:vAlign w:val="center"/>
          </w:tcPr>
          <w:p w14:paraId="150E4590" w14:textId="10CE3219" w:rsidR="001D695F" w:rsidRDefault="004B2751" w:rsidP="004B2751">
            <w:pPr>
              <w:pStyle w:val="afffffffff2"/>
            </w:pPr>
            <w:r>
              <w:rPr>
                <w:rFonts w:hint="eastAsia"/>
              </w:rPr>
              <w:t>二甲戊灵</w:t>
            </w:r>
          </w:p>
        </w:tc>
        <w:tc>
          <w:tcPr>
            <w:tcW w:w="2334" w:type="dxa"/>
            <w:shd w:val="clear" w:color="auto" w:fill="auto"/>
            <w:vAlign w:val="center"/>
          </w:tcPr>
          <w:p w14:paraId="5F8F5989" w14:textId="3A34C3CE" w:rsidR="001D695F" w:rsidRDefault="004B2751" w:rsidP="001D695F">
            <w:pPr>
              <w:pStyle w:val="afffffffff2"/>
            </w:pPr>
            <w:r>
              <w:rPr>
                <w:rFonts w:hint="eastAsia"/>
              </w:rPr>
              <w:t>0.05</w:t>
            </w:r>
          </w:p>
        </w:tc>
      </w:tr>
      <w:tr w:rsidR="001D695F" w14:paraId="60BB3563" w14:textId="77777777" w:rsidTr="004B2751">
        <w:trPr>
          <w:jc w:val="center"/>
        </w:trPr>
        <w:tc>
          <w:tcPr>
            <w:tcW w:w="2333" w:type="dxa"/>
            <w:shd w:val="clear" w:color="auto" w:fill="auto"/>
            <w:vAlign w:val="center"/>
          </w:tcPr>
          <w:p w14:paraId="31648862" w14:textId="70A0BE6F" w:rsidR="001D695F" w:rsidRDefault="001D695F" w:rsidP="001D695F">
            <w:pPr>
              <w:pStyle w:val="afffffffff2"/>
            </w:pPr>
            <w:r>
              <w:rPr>
                <w:rFonts w:hint="eastAsia"/>
              </w:rPr>
              <w:t>辛硫磷</w:t>
            </w:r>
          </w:p>
        </w:tc>
        <w:tc>
          <w:tcPr>
            <w:tcW w:w="2334" w:type="dxa"/>
            <w:shd w:val="clear" w:color="auto" w:fill="auto"/>
            <w:vAlign w:val="center"/>
          </w:tcPr>
          <w:p w14:paraId="78D0E992" w14:textId="06068893" w:rsidR="001D695F" w:rsidRDefault="004B2751" w:rsidP="001D695F">
            <w:pPr>
              <w:pStyle w:val="afffffffff2"/>
            </w:pPr>
            <w:r>
              <w:rPr>
                <w:rFonts w:hint="eastAsia"/>
              </w:rPr>
              <w:t>0.05</w:t>
            </w:r>
          </w:p>
        </w:tc>
        <w:tc>
          <w:tcPr>
            <w:tcW w:w="2333" w:type="dxa"/>
            <w:shd w:val="clear" w:color="auto" w:fill="auto"/>
            <w:vAlign w:val="center"/>
          </w:tcPr>
          <w:p w14:paraId="019D7B4E" w14:textId="39C8A93C" w:rsidR="001D695F" w:rsidRDefault="004B2751" w:rsidP="004B2751">
            <w:pPr>
              <w:pStyle w:val="afffffffff2"/>
            </w:pPr>
            <w:r>
              <w:rPr>
                <w:rFonts w:hint="eastAsia"/>
              </w:rPr>
              <w:t>杀扑磷</w:t>
            </w:r>
          </w:p>
        </w:tc>
        <w:tc>
          <w:tcPr>
            <w:tcW w:w="2334" w:type="dxa"/>
            <w:shd w:val="clear" w:color="auto" w:fill="auto"/>
            <w:vAlign w:val="center"/>
          </w:tcPr>
          <w:p w14:paraId="11901D28" w14:textId="0C8E66A4" w:rsidR="001D695F" w:rsidRDefault="004B2751" w:rsidP="001D695F">
            <w:pPr>
              <w:pStyle w:val="afffffffff2"/>
            </w:pPr>
            <w:r>
              <w:rPr>
                <w:rFonts w:hint="eastAsia"/>
              </w:rPr>
              <w:t>0.05</w:t>
            </w:r>
          </w:p>
        </w:tc>
      </w:tr>
      <w:tr w:rsidR="001D695F" w14:paraId="0C84BF1E" w14:textId="77777777" w:rsidTr="004B2751">
        <w:trPr>
          <w:jc w:val="center"/>
        </w:trPr>
        <w:tc>
          <w:tcPr>
            <w:tcW w:w="2333" w:type="dxa"/>
            <w:shd w:val="clear" w:color="auto" w:fill="auto"/>
            <w:vAlign w:val="center"/>
          </w:tcPr>
          <w:p w14:paraId="08FC029A" w14:textId="74542C0D" w:rsidR="001D695F" w:rsidRDefault="001D695F" w:rsidP="001D695F">
            <w:pPr>
              <w:pStyle w:val="afffffffff2"/>
            </w:pPr>
            <w:r>
              <w:rPr>
                <w:rFonts w:hint="eastAsia"/>
              </w:rPr>
              <w:t>苯线磷</w:t>
            </w:r>
          </w:p>
        </w:tc>
        <w:tc>
          <w:tcPr>
            <w:tcW w:w="2334" w:type="dxa"/>
            <w:shd w:val="clear" w:color="auto" w:fill="auto"/>
            <w:vAlign w:val="center"/>
          </w:tcPr>
          <w:p w14:paraId="46FC91D5" w14:textId="7157D5B4" w:rsidR="001D695F" w:rsidRDefault="004B2751" w:rsidP="001D695F">
            <w:pPr>
              <w:pStyle w:val="afffffffff2"/>
            </w:pPr>
            <w:r>
              <w:rPr>
                <w:rFonts w:hint="eastAsia"/>
              </w:rPr>
              <w:t>0.02</w:t>
            </w:r>
          </w:p>
        </w:tc>
        <w:tc>
          <w:tcPr>
            <w:tcW w:w="2333" w:type="dxa"/>
            <w:shd w:val="clear" w:color="auto" w:fill="auto"/>
            <w:vAlign w:val="center"/>
          </w:tcPr>
          <w:p w14:paraId="62736195" w14:textId="52F95694" w:rsidR="001D695F" w:rsidRDefault="004B2751" w:rsidP="004B2751">
            <w:pPr>
              <w:pStyle w:val="afffffffff2"/>
            </w:pPr>
            <w:r>
              <w:rPr>
                <w:rFonts w:hint="eastAsia"/>
              </w:rPr>
              <w:t>速灭磷</w:t>
            </w:r>
          </w:p>
        </w:tc>
        <w:tc>
          <w:tcPr>
            <w:tcW w:w="2334" w:type="dxa"/>
            <w:shd w:val="clear" w:color="auto" w:fill="auto"/>
            <w:vAlign w:val="center"/>
          </w:tcPr>
          <w:p w14:paraId="7F737CB9" w14:textId="6B9B42DD" w:rsidR="001D695F" w:rsidRDefault="004B2751" w:rsidP="001D695F">
            <w:pPr>
              <w:pStyle w:val="afffffffff2"/>
            </w:pPr>
            <w:r>
              <w:rPr>
                <w:rFonts w:hint="eastAsia"/>
              </w:rPr>
              <w:t>0.01</w:t>
            </w:r>
          </w:p>
        </w:tc>
      </w:tr>
      <w:tr w:rsidR="001D695F" w14:paraId="10B0B671" w14:textId="77777777" w:rsidTr="004B2751">
        <w:trPr>
          <w:jc w:val="center"/>
        </w:trPr>
        <w:tc>
          <w:tcPr>
            <w:tcW w:w="2333" w:type="dxa"/>
            <w:shd w:val="clear" w:color="auto" w:fill="auto"/>
            <w:vAlign w:val="center"/>
          </w:tcPr>
          <w:p w14:paraId="5BA4A9C1" w14:textId="5CBD5441" w:rsidR="001D695F" w:rsidRDefault="001D695F" w:rsidP="001D695F">
            <w:pPr>
              <w:pStyle w:val="afffffffff2"/>
            </w:pPr>
            <w:r>
              <w:rPr>
                <w:rFonts w:hint="eastAsia"/>
              </w:rPr>
              <w:t>总砷</w:t>
            </w:r>
            <w:r w:rsidR="004B2751">
              <w:rPr>
                <w:rFonts w:hint="eastAsia"/>
              </w:rPr>
              <w:t>（</w:t>
            </w:r>
            <w:r>
              <w:rPr>
                <w:rFonts w:hint="eastAsia"/>
              </w:rPr>
              <w:t>以As计</w:t>
            </w:r>
            <w:r w:rsidR="004B2751">
              <w:rPr>
                <w:rFonts w:hint="eastAsia"/>
              </w:rPr>
              <w:t>）</w:t>
            </w:r>
          </w:p>
        </w:tc>
        <w:tc>
          <w:tcPr>
            <w:tcW w:w="2334" w:type="dxa"/>
            <w:shd w:val="clear" w:color="auto" w:fill="auto"/>
            <w:vAlign w:val="center"/>
          </w:tcPr>
          <w:p w14:paraId="5711325E" w14:textId="5A80296C" w:rsidR="001D695F" w:rsidRDefault="004B2751" w:rsidP="001D695F">
            <w:pPr>
              <w:pStyle w:val="afffffffff2"/>
            </w:pPr>
            <w:r>
              <w:rPr>
                <w:rFonts w:hint="eastAsia"/>
              </w:rPr>
              <w:t>0.5</w:t>
            </w:r>
          </w:p>
        </w:tc>
        <w:tc>
          <w:tcPr>
            <w:tcW w:w="2333" w:type="dxa"/>
            <w:shd w:val="clear" w:color="auto" w:fill="auto"/>
            <w:vAlign w:val="center"/>
          </w:tcPr>
          <w:p w14:paraId="49C63782" w14:textId="21BFE882" w:rsidR="001D695F" w:rsidRDefault="004B2751" w:rsidP="001D695F">
            <w:pPr>
              <w:pStyle w:val="afffffffff2"/>
            </w:pPr>
            <w:r>
              <w:rPr>
                <w:rFonts w:hint="eastAsia"/>
              </w:rPr>
              <w:t>镉（以Cd计）</w:t>
            </w:r>
          </w:p>
        </w:tc>
        <w:tc>
          <w:tcPr>
            <w:tcW w:w="2334" w:type="dxa"/>
            <w:shd w:val="clear" w:color="auto" w:fill="auto"/>
            <w:vAlign w:val="center"/>
          </w:tcPr>
          <w:p w14:paraId="544C5DA0" w14:textId="77FC620B" w:rsidR="001D695F" w:rsidRDefault="004B2751" w:rsidP="001D695F">
            <w:pPr>
              <w:pStyle w:val="afffffffff2"/>
            </w:pPr>
            <w:r>
              <w:rPr>
                <w:rFonts w:hint="eastAsia"/>
              </w:rPr>
              <w:t>0.1</w:t>
            </w:r>
          </w:p>
        </w:tc>
      </w:tr>
      <w:tr w:rsidR="001D695F" w14:paraId="12D585F1" w14:textId="77777777" w:rsidTr="004B2751">
        <w:trPr>
          <w:jc w:val="center"/>
        </w:trPr>
        <w:tc>
          <w:tcPr>
            <w:tcW w:w="2333" w:type="dxa"/>
            <w:shd w:val="clear" w:color="auto" w:fill="auto"/>
            <w:vAlign w:val="center"/>
          </w:tcPr>
          <w:p w14:paraId="6653D56E" w14:textId="43137E8B" w:rsidR="001D695F" w:rsidRDefault="004B2751" w:rsidP="001D695F">
            <w:pPr>
              <w:pStyle w:val="afffffffff2"/>
            </w:pPr>
            <w:r w:rsidRPr="004B2751">
              <w:rPr>
                <w:rFonts w:hint="eastAsia"/>
              </w:rPr>
              <w:t>铅</w:t>
            </w:r>
            <w:r>
              <w:rPr>
                <w:rFonts w:hint="eastAsia"/>
              </w:rPr>
              <w:t>（</w:t>
            </w:r>
            <w:r w:rsidRPr="004B2751">
              <w:rPr>
                <w:rFonts w:hint="eastAsia"/>
              </w:rPr>
              <w:t>以Pb计</w:t>
            </w:r>
            <w:r>
              <w:rPr>
                <w:rFonts w:hint="eastAsia"/>
              </w:rPr>
              <w:t>）</w:t>
            </w:r>
          </w:p>
        </w:tc>
        <w:tc>
          <w:tcPr>
            <w:tcW w:w="2334" w:type="dxa"/>
            <w:shd w:val="clear" w:color="auto" w:fill="auto"/>
            <w:vAlign w:val="center"/>
          </w:tcPr>
          <w:p w14:paraId="392FC8A2" w14:textId="23B89852" w:rsidR="001D695F" w:rsidRDefault="004B2751" w:rsidP="001D695F">
            <w:pPr>
              <w:pStyle w:val="afffffffff2"/>
            </w:pPr>
            <w:r>
              <w:rPr>
                <w:rFonts w:hint="eastAsia"/>
              </w:rPr>
              <w:t>0.2</w:t>
            </w:r>
          </w:p>
        </w:tc>
        <w:tc>
          <w:tcPr>
            <w:tcW w:w="2333" w:type="dxa"/>
            <w:shd w:val="clear" w:color="auto" w:fill="auto"/>
            <w:vAlign w:val="center"/>
          </w:tcPr>
          <w:p w14:paraId="7930C95D" w14:textId="5D14F4E0" w:rsidR="001D695F" w:rsidRDefault="004B2751" w:rsidP="001D695F">
            <w:pPr>
              <w:pStyle w:val="afffffffff2"/>
            </w:pPr>
            <w:r>
              <w:rPr>
                <w:rFonts w:hint="eastAsia"/>
              </w:rPr>
              <w:t>总汞（以Hg计）</w:t>
            </w:r>
          </w:p>
        </w:tc>
        <w:tc>
          <w:tcPr>
            <w:tcW w:w="2334" w:type="dxa"/>
            <w:shd w:val="clear" w:color="auto" w:fill="auto"/>
            <w:vAlign w:val="center"/>
          </w:tcPr>
          <w:p w14:paraId="5FA9DECF" w14:textId="0CCAEE1C" w:rsidR="001D695F" w:rsidRDefault="004B2751" w:rsidP="001D695F">
            <w:pPr>
              <w:pStyle w:val="afffffffff2"/>
            </w:pPr>
            <w:r>
              <w:rPr>
                <w:rFonts w:hint="eastAsia"/>
              </w:rPr>
              <w:t>0.01</w:t>
            </w:r>
          </w:p>
        </w:tc>
      </w:tr>
      <w:tr w:rsidR="004B2751" w14:paraId="4BD1A1EA" w14:textId="77777777" w:rsidTr="004B2751">
        <w:trPr>
          <w:jc w:val="center"/>
        </w:trPr>
        <w:tc>
          <w:tcPr>
            <w:tcW w:w="2333" w:type="dxa"/>
            <w:shd w:val="clear" w:color="auto" w:fill="auto"/>
            <w:vAlign w:val="center"/>
          </w:tcPr>
          <w:p w14:paraId="0A3B59B7" w14:textId="08A5CB8D" w:rsidR="004B2751" w:rsidRPr="004B2751" w:rsidRDefault="004B2751" w:rsidP="001D695F">
            <w:pPr>
              <w:pStyle w:val="afffffffff2"/>
            </w:pPr>
            <w:r w:rsidRPr="004B2751">
              <w:rPr>
                <w:rFonts w:hint="eastAsia"/>
              </w:rPr>
              <w:t>铬</w:t>
            </w:r>
            <w:r>
              <w:rPr>
                <w:rFonts w:hint="eastAsia"/>
              </w:rPr>
              <w:t>（</w:t>
            </w:r>
            <w:r w:rsidRPr="004B2751">
              <w:rPr>
                <w:rFonts w:hint="eastAsia"/>
              </w:rPr>
              <w:t>以Cr计</w:t>
            </w:r>
            <w:r>
              <w:rPr>
                <w:rFonts w:hint="eastAsia"/>
              </w:rPr>
              <w:t>）</w:t>
            </w:r>
          </w:p>
        </w:tc>
        <w:tc>
          <w:tcPr>
            <w:tcW w:w="2334" w:type="dxa"/>
            <w:shd w:val="clear" w:color="auto" w:fill="auto"/>
            <w:vAlign w:val="center"/>
          </w:tcPr>
          <w:p w14:paraId="21ED88BD" w14:textId="1FA9D74B" w:rsidR="004B2751" w:rsidRDefault="004B2751" w:rsidP="001D695F">
            <w:pPr>
              <w:pStyle w:val="afffffffff2"/>
            </w:pPr>
            <w:r>
              <w:rPr>
                <w:rFonts w:hint="eastAsia"/>
              </w:rPr>
              <w:t>0.5</w:t>
            </w:r>
          </w:p>
        </w:tc>
        <w:tc>
          <w:tcPr>
            <w:tcW w:w="2333" w:type="dxa"/>
            <w:shd w:val="clear" w:color="auto" w:fill="auto"/>
            <w:vAlign w:val="center"/>
          </w:tcPr>
          <w:p w14:paraId="30A38A89" w14:textId="77777777" w:rsidR="004B2751" w:rsidRDefault="004B2751" w:rsidP="001D695F">
            <w:pPr>
              <w:pStyle w:val="afffffffff2"/>
            </w:pPr>
          </w:p>
        </w:tc>
        <w:tc>
          <w:tcPr>
            <w:tcW w:w="2334" w:type="dxa"/>
            <w:shd w:val="clear" w:color="auto" w:fill="auto"/>
            <w:vAlign w:val="center"/>
          </w:tcPr>
          <w:p w14:paraId="0D067560" w14:textId="77777777" w:rsidR="004B2751" w:rsidRDefault="004B2751" w:rsidP="001D695F">
            <w:pPr>
              <w:pStyle w:val="afffffffff2"/>
            </w:pPr>
          </w:p>
        </w:tc>
      </w:tr>
      <w:tr w:rsidR="004B2751" w14:paraId="76F7F468" w14:textId="77777777" w:rsidTr="002300C4">
        <w:trPr>
          <w:jc w:val="center"/>
        </w:trPr>
        <w:tc>
          <w:tcPr>
            <w:tcW w:w="9334" w:type="dxa"/>
            <w:gridSpan w:val="4"/>
            <w:shd w:val="clear" w:color="auto" w:fill="auto"/>
            <w:vAlign w:val="center"/>
          </w:tcPr>
          <w:p w14:paraId="0BD1495C" w14:textId="03AB8B1F" w:rsidR="004B2751" w:rsidRDefault="004B2751" w:rsidP="004B2751">
            <w:pPr>
              <w:pStyle w:val="afffffffff2"/>
              <w:ind w:firstLineChars="100" w:firstLine="181"/>
              <w:jc w:val="both"/>
            </w:pPr>
            <w:r w:rsidRPr="004B2751">
              <w:rPr>
                <w:rFonts w:hint="eastAsia"/>
                <w:b/>
                <w:bCs/>
              </w:rPr>
              <w:t>注：</w:t>
            </w:r>
            <w:r w:rsidRPr="004B2751">
              <w:rPr>
                <w:rFonts w:hint="eastAsia"/>
              </w:rPr>
              <w:t>其他有毒有害物质的指标应符合强制性标准的规定</w:t>
            </w:r>
            <w:r>
              <w:rPr>
                <w:rFonts w:hint="eastAsia"/>
              </w:rPr>
              <w:t>；</w:t>
            </w:r>
            <w:r w:rsidRPr="004B2751">
              <w:rPr>
                <w:rFonts w:hint="eastAsia"/>
              </w:rPr>
              <w:t>抽样按照N</w:t>
            </w:r>
            <w:r w:rsidR="00B36A12">
              <w:rPr>
                <w:rFonts w:hint="eastAsia"/>
              </w:rPr>
              <w:t>Y</w:t>
            </w:r>
            <w:r w:rsidRPr="004B2751">
              <w:rPr>
                <w:rFonts w:hint="eastAsia"/>
              </w:rPr>
              <w:t>/T</w:t>
            </w:r>
            <w:r w:rsidR="00B36A12">
              <w:rPr>
                <w:rFonts w:hint="eastAsia"/>
              </w:rPr>
              <w:t xml:space="preserve"> </w:t>
            </w:r>
            <w:r w:rsidRPr="004B2751">
              <w:rPr>
                <w:rFonts w:hint="eastAsia"/>
              </w:rPr>
              <w:t>789和NY/T 762的规定执行。</w:t>
            </w:r>
          </w:p>
        </w:tc>
      </w:tr>
    </w:tbl>
    <w:p w14:paraId="5F75B0E2" w14:textId="5EA0DA7A" w:rsidR="001D695F" w:rsidRPr="004B2751" w:rsidRDefault="004B2751" w:rsidP="004B2751">
      <w:pPr>
        <w:pStyle w:val="affc"/>
        <w:spacing w:before="240" w:after="240"/>
      </w:pPr>
      <w:r>
        <w:rPr>
          <w:rFonts w:hint="eastAsia"/>
        </w:rPr>
        <w:t>检验</w:t>
      </w:r>
    </w:p>
    <w:p w14:paraId="3A1D789A" w14:textId="7DA271CF" w:rsidR="001D695F" w:rsidRDefault="004B2751" w:rsidP="004B2751">
      <w:pPr>
        <w:pStyle w:val="affd"/>
        <w:spacing w:before="120" w:after="120"/>
      </w:pPr>
      <w:r>
        <w:rPr>
          <w:rFonts w:hint="eastAsia"/>
        </w:rPr>
        <w:t>检验要求</w:t>
      </w:r>
    </w:p>
    <w:p w14:paraId="1B64A554" w14:textId="56681118" w:rsidR="004B2751" w:rsidRDefault="004B2751" w:rsidP="004B2751">
      <w:pPr>
        <w:pStyle w:val="affff6"/>
        <w:ind w:firstLine="420"/>
      </w:pPr>
      <w:r w:rsidRPr="004B2751">
        <w:rPr>
          <w:rFonts w:hint="eastAsia"/>
        </w:rPr>
        <w:t>对本文件规定的全部要求进行检验，检验合格宜发放检验合格证。</w:t>
      </w:r>
    </w:p>
    <w:p w14:paraId="61C5F7D1" w14:textId="58FC6572" w:rsidR="004B2751" w:rsidRDefault="004B2751" w:rsidP="004B2751">
      <w:pPr>
        <w:pStyle w:val="affd"/>
        <w:spacing w:before="120" w:after="120"/>
      </w:pPr>
      <w:proofErr w:type="gramStart"/>
      <w:r>
        <w:rPr>
          <w:rFonts w:hint="eastAsia"/>
        </w:rPr>
        <w:t>组批规则</w:t>
      </w:r>
      <w:proofErr w:type="gramEnd"/>
    </w:p>
    <w:p w14:paraId="4DBCFCE2" w14:textId="4A7D35E6" w:rsidR="004B2751" w:rsidRDefault="004B2751" w:rsidP="004B2751">
      <w:pPr>
        <w:pStyle w:val="affff6"/>
        <w:ind w:firstLine="420"/>
      </w:pPr>
      <w:r w:rsidRPr="004B2751">
        <w:rPr>
          <w:rFonts w:hint="eastAsia"/>
        </w:rPr>
        <w:t>同产地、同时收购的豇豆作为一个检验批次</w:t>
      </w:r>
      <w:r>
        <w:rPr>
          <w:rFonts w:hint="eastAsia"/>
        </w:rPr>
        <w:t>；</w:t>
      </w:r>
      <w:r w:rsidRPr="004B2751">
        <w:rPr>
          <w:rFonts w:hint="eastAsia"/>
        </w:rPr>
        <w:t>收购集散中心</w:t>
      </w:r>
      <w:r>
        <w:rPr>
          <w:rFonts w:hint="eastAsia"/>
        </w:rPr>
        <w:t>（</w:t>
      </w:r>
      <w:r w:rsidRPr="004B2751">
        <w:rPr>
          <w:rFonts w:hint="eastAsia"/>
        </w:rPr>
        <w:t>批发市场</w:t>
      </w:r>
      <w:r>
        <w:rPr>
          <w:rFonts w:hint="eastAsia"/>
        </w:rPr>
        <w:t>）</w:t>
      </w:r>
      <w:r w:rsidRPr="004B2751">
        <w:rPr>
          <w:rFonts w:hint="eastAsia"/>
        </w:rPr>
        <w:t>按同产地的豇豆作为一个检验批次</w:t>
      </w:r>
      <w:r>
        <w:rPr>
          <w:rFonts w:hint="eastAsia"/>
        </w:rPr>
        <w:t>；</w:t>
      </w:r>
      <w:r w:rsidRPr="004B2751">
        <w:rPr>
          <w:rFonts w:hint="eastAsia"/>
        </w:rPr>
        <w:t>农贸市场和超市按相同进货渠道的豇豆作为一个检验批次。</w:t>
      </w:r>
    </w:p>
    <w:p w14:paraId="79F7F917" w14:textId="474890A2" w:rsidR="004B2751" w:rsidRDefault="004B2751" w:rsidP="004B2751">
      <w:pPr>
        <w:pStyle w:val="affd"/>
        <w:spacing w:before="120" w:after="120"/>
      </w:pPr>
      <w:r>
        <w:rPr>
          <w:rFonts w:hint="eastAsia"/>
        </w:rPr>
        <w:t>抽样方法</w:t>
      </w:r>
    </w:p>
    <w:p w14:paraId="41E201BA" w14:textId="51D12D5D" w:rsidR="004B2751" w:rsidRDefault="004B2751" w:rsidP="004B2751">
      <w:pPr>
        <w:pStyle w:val="affff6"/>
        <w:ind w:firstLine="420"/>
      </w:pPr>
      <w:r>
        <w:rPr>
          <w:rFonts w:hint="eastAsia"/>
        </w:rPr>
        <w:lastRenderedPageBreak/>
        <w:t>按照NY/T 2103的规定执行。</w:t>
      </w:r>
      <w:r w:rsidRPr="004B2751">
        <w:rPr>
          <w:rFonts w:hint="eastAsia"/>
        </w:rPr>
        <w:t>检验抽样报验单填写的项目应与实货相符。凡与实货不符，包装容器严重损坏的，应由交货单位重新整理后再行抽样检验。</w:t>
      </w:r>
    </w:p>
    <w:p w14:paraId="3A880D3F" w14:textId="2048BEB2" w:rsidR="004B2751" w:rsidRDefault="004B2751" w:rsidP="004B2751">
      <w:pPr>
        <w:pStyle w:val="affd"/>
        <w:spacing w:before="120" w:after="120"/>
      </w:pPr>
      <w:r>
        <w:rPr>
          <w:rFonts w:hint="eastAsia"/>
        </w:rPr>
        <w:t>判定规则</w:t>
      </w:r>
    </w:p>
    <w:p w14:paraId="72155F94" w14:textId="2A6DBA16" w:rsidR="004B2751" w:rsidRDefault="004B2751" w:rsidP="004B2751">
      <w:pPr>
        <w:pStyle w:val="affffffffa"/>
      </w:pPr>
      <w:r w:rsidRPr="004B2751">
        <w:rPr>
          <w:rFonts w:hint="eastAsia"/>
        </w:rPr>
        <w:t>卫生指标有一项不合格，判定该批次豇豆为不合格且不得复验。</w:t>
      </w:r>
    </w:p>
    <w:p w14:paraId="423DC108" w14:textId="572C2ECA" w:rsidR="004B2751" w:rsidRDefault="004B2751" w:rsidP="004B2751">
      <w:pPr>
        <w:pStyle w:val="affffffffa"/>
      </w:pPr>
      <w:r>
        <w:rPr>
          <w:rFonts w:hint="eastAsia"/>
        </w:rPr>
        <w:t>整批豇豆不超过某级别规定的容许度，则判为某级别产品；若超过，则按下</w:t>
      </w:r>
      <w:proofErr w:type="gramStart"/>
      <w:r>
        <w:rPr>
          <w:rFonts w:hint="eastAsia"/>
        </w:rPr>
        <w:t>一</w:t>
      </w:r>
      <w:proofErr w:type="gramEnd"/>
      <w:r>
        <w:rPr>
          <w:rFonts w:hint="eastAsia"/>
        </w:rPr>
        <w:t>级别规定的容许度检验，直到判出级别为止。</w:t>
      </w:r>
    </w:p>
    <w:p w14:paraId="5D615DC4" w14:textId="29FE71C7" w:rsidR="004B2751" w:rsidRDefault="004B2751" w:rsidP="004B2751">
      <w:pPr>
        <w:pStyle w:val="affffffffa"/>
      </w:pPr>
      <w:r w:rsidRPr="004B2751">
        <w:rPr>
          <w:rFonts w:hint="eastAsia"/>
        </w:rPr>
        <w:t>整批豇豆不超过某规格规定的容许度，则判为某规格产品</w:t>
      </w:r>
      <w:r>
        <w:rPr>
          <w:rFonts w:hint="eastAsia"/>
        </w:rPr>
        <w:t>；</w:t>
      </w:r>
      <w:r w:rsidRPr="004B2751">
        <w:rPr>
          <w:rFonts w:hint="eastAsia"/>
        </w:rPr>
        <w:t>若超过，则按下</w:t>
      </w:r>
      <w:proofErr w:type="gramStart"/>
      <w:r>
        <w:rPr>
          <w:rFonts w:hint="eastAsia"/>
        </w:rPr>
        <w:t>一</w:t>
      </w:r>
      <w:proofErr w:type="gramEnd"/>
      <w:r w:rsidRPr="004B2751">
        <w:rPr>
          <w:rFonts w:hint="eastAsia"/>
        </w:rPr>
        <w:t>规格规定的容许度检验，直到判出规格为止。</w:t>
      </w:r>
    </w:p>
    <w:p w14:paraId="7F4DC911" w14:textId="20AE903D" w:rsidR="004B2751" w:rsidRDefault="004B2751" w:rsidP="004B2751">
      <w:pPr>
        <w:pStyle w:val="affffffffa"/>
      </w:pPr>
      <w:r w:rsidRPr="004B2751">
        <w:rPr>
          <w:rFonts w:hint="eastAsia"/>
        </w:rPr>
        <w:t>该批次豇豆样本标识、包装、净含量不合格者，允许生产者进行整改后申请复验一次。</w:t>
      </w:r>
    </w:p>
    <w:p w14:paraId="66C479CD" w14:textId="58C3DC19" w:rsidR="004B2751" w:rsidRDefault="004B2751" w:rsidP="004B2751">
      <w:pPr>
        <w:pStyle w:val="affc"/>
        <w:spacing w:before="240" w:after="240"/>
      </w:pPr>
      <w:r>
        <w:rPr>
          <w:rFonts w:hint="eastAsia"/>
        </w:rPr>
        <w:t>包装与标识</w:t>
      </w:r>
    </w:p>
    <w:p w14:paraId="15AF6A1F" w14:textId="01ECFD0D" w:rsidR="004B2751" w:rsidRDefault="004B2751" w:rsidP="004B2751">
      <w:pPr>
        <w:pStyle w:val="affd"/>
        <w:spacing w:before="120" w:after="120"/>
      </w:pPr>
      <w:r>
        <w:rPr>
          <w:rFonts w:hint="eastAsia"/>
        </w:rPr>
        <w:t>包装</w:t>
      </w:r>
    </w:p>
    <w:p w14:paraId="3BC02A76" w14:textId="36A28F8E" w:rsidR="004B2751" w:rsidRDefault="00481187" w:rsidP="004B2751">
      <w:pPr>
        <w:pStyle w:val="affff6"/>
        <w:ind w:firstLine="420"/>
      </w:pPr>
      <w:r w:rsidRPr="00481187">
        <w:rPr>
          <w:rFonts w:hint="eastAsia"/>
        </w:rPr>
        <w:t>包装应大小一致，清洁、干燥、牢固、无毒、无污染、无异味，具有一定的透气性、防潮性和抗压性。产品应按品种、等级、规格分类包装</w:t>
      </w:r>
      <w:r>
        <w:rPr>
          <w:rFonts w:hint="eastAsia"/>
        </w:rPr>
        <w:t>，</w:t>
      </w:r>
      <w:r w:rsidRPr="00481187">
        <w:rPr>
          <w:rFonts w:hint="eastAsia"/>
        </w:rPr>
        <w:t>每批豇豆的包装规格、净重应一致。包装应符合</w:t>
      </w:r>
      <w:r>
        <w:rPr>
          <w:rFonts w:hint="eastAsia"/>
        </w:rPr>
        <w:t>SB/T</w:t>
      </w:r>
      <w:r w:rsidRPr="00481187">
        <w:rPr>
          <w:rFonts w:hint="eastAsia"/>
        </w:rPr>
        <w:t xml:space="preserve"> 10158的规定。</w:t>
      </w:r>
    </w:p>
    <w:p w14:paraId="130D07C7" w14:textId="2A8AF9CE" w:rsidR="00481187" w:rsidRDefault="00481187" w:rsidP="00481187">
      <w:pPr>
        <w:pStyle w:val="affd"/>
        <w:spacing w:before="120" w:after="120"/>
      </w:pPr>
      <w:r>
        <w:rPr>
          <w:rFonts w:hint="eastAsia"/>
        </w:rPr>
        <w:t>标识</w:t>
      </w:r>
    </w:p>
    <w:p w14:paraId="6B8571C0" w14:textId="3CE3B143" w:rsidR="00481187" w:rsidRDefault="00481187" w:rsidP="00481187">
      <w:pPr>
        <w:pStyle w:val="affff6"/>
        <w:ind w:firstLine="420"/>
      </w:pPr>
      <w:r w:rsidRPr="00481187">
        <w:rPr>
          <w:rFonts w:hint="eastAsia"/>
        </w:rPr>
        <w:t>在包装上准确、清晰、完整地标明溯源编码、承诺达标合格证、豇豆名称、等级、规格、产地、商标、净重、采收日期、生产单位</w:t>
      </w:r>
      <w:r>
        <w:rPr>
          <w:rFonts w:hint="eastAsia"/>
        </w:rPr>
        <w:t>（</w:t>
      </w:r>
      <w:r w:rsidRPr="00481187">
        <w:rPr>
          <w:rFonts w:hint="eastAsia"/>
        </w:rPr>
        <w:t>个人</w:t>
      </w:r>
      <w:r>
        <w:rPr>
          <w:rFonts w:hint="eastAsia"/>
        </w:rPr>
        <w:t>）</w:t>
      </w:r>
      <w:r w:rsidRPr="00481187">
        <w:rPr>
          <w:rFonts w:hint="eastAsia"/>
        </w:rPr>
        <w:t>名称、详细地址和联系电话等。标识应符合SB/T 10158的规定。</w:t>
      </w:r>
    </w:p>
    <w:p w14:paraId="72EB9548" w14:textId="431C4D52" w:rsidR="00481187" w:rsidRPr="00481187" w:rsidRDefault="00481187" w:rsidP="00481187">
      <w:pPr>
        <w:pStyle w:val="affff6"/>
        <w:ind w:firstLineChars="0" w:firstLine="0"/>
        <w:jc w:val="center"/>
      </w:pPr>
      <w:bookmarkStart w:id="46" w:name="BookMark8"/>
      <w:bookmarkEnd w:id="23"/>
      <w:r>
        <w:rPr>
          <w:rFonts w:hint="eastAsia"/>
        </w:rPr>
        <w:drawing>
          <wp:inline distT="0" distB="0" distL="0" distR="0" wp14:anchorId="2FCF0B9F" wp14:editId="6F2C4B13">
            <wp:extent cx="1485900" cy="317500"/>
            <wp:effectExtent l="0" t="0" r="0" b="6350"/>
            <wp:docPr id="1397528546" name="图片 1"/>
            <wp:cNvGraphicFramePr/>
            <a:graphic xmlns:a="http://schemas.openxmlformats.org/drawingml/2006/main">
              <a:graphicData uri="http://schemas.openxmlformats.org/drawingml/2006/picture">
                <pic:pic xmlns:pic="http://schemas.openxmlformats.org/drawingml/2006/picture">
                  <pic:nvPicPr>
                    <pic:cNvPr id="1397528546"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481187" w:rsidRPr="00481187"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0787A" w14:textId="77777777" w:rsidR="006449FA" w:rsidRDefault="006449FA" w:rsidP="00D86DB7">
      <w:r>
        <w:separator/>
      </w:r>
    </w:p>
    <w:p w14:paraId="215A86E9" w14:textId="77777777" w:rsidR="006449FA" w:rsidRDefault="006449FA"/>
    <w:p w14:paraId="28F66107" w14:textId="77777777" w:rsidR="006449FA" w:rsidRDefault="006449FA"/>
  </w:endnote>
  <w:endnote w:type="continuationSeparator" w:id="0">
    <w:p w14:paraId="6C00D7DB" w14:textId="77777777" w:rsidR="006449FA" w:rsidRDefault="006449FA" w:rsidP="00D86DB7">
      <w:r>
        <w:continuationSeparator/>
      </w:r>
    </w:p>
    <w:p w14:paraId="7765D6FE" w14:textId="77777777" w:rsidR="006449FA" w:rsidRDefault="006449FA"/>
    <w:p w14:paraId="18F5BC32" w14:textId="77777777" w:rsidR="006449FA" w:rsidRDefault="00644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58FF3"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0F9AE" w14:textId="77777777"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8B73" w14:textId="77777777" w:rsidR="000C57D6" w:rsidRDefault="000C57D6" w:rsidP="00C94DF2">
    <w:pPr>
      <w:pStyle w:val="affff3"/>
    </w:pPr>
    <w:r>
      <w:fldChar w:fldCharType="begin"/>
    </w:r>
    <w:r>
      <w:instrText>PAGE   \* MERGEFORMAT</w:instrText>
    </w:r>
    <w:r>
      <w:fldChar w:fldCharType="separate"/>
    </w:r>
    <w:r w:rsidR="002C7FB1" w:rsidRPr="002C7FB1">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A9199" w14:textId="77777777" w:rsidR="006449FA" w:rsidRDefault="006449FA" w:rsidP="00D86DB7">
      <w:r>
        <w:separator/>
      </w:r>
    </w:p>
  </w:footnote>
  <w:footnote w:type="continuationSeparator" w:id="0">
    <w:p w14:paraId="6E28BD46" w14:textId="77777777" w:rsidR="006449FA" w:rsidRDefault="006449FA" w:rsidP="00D86DB7">
      <w:r>
        <w:continuationSeparator/>
      </w:r>
    </w:p>
    <w:p w14:paraId="2BF21939" w14:textId="77777777" w:rsidR="006449FA" w:rsidRDefault="006449FA"/>
    <w:p w14:paraId="01BE5DAD" w14:textId="77777777" w:rsidR="006449FA" w:rsidRDefault="006449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A3A45"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4AFAD"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9900F"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7065A">
      <w:rPr>
        <w:noProof/>
      </w:rP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0BFBB" w14:textId="2C2B2B94" w:rsidR="00D84FA1" w:rsidRPr="00D84FA1" w:rsidRDefault="00D84FA1" w:rsidP="00A2271D">
    <w:pPr>
      <w:pStyle w:val="affffb"/>
    </w:pPr>
    <w:r>
      <w:fldChar w:fldCharType="begin"/>
    </w:r>
    <w:r>
      <w:instrText xml:space="preserve"> STYLEREF  标准文件_文件编号  \* MERGEFORMAT </w:instrText>
    </w:r>
    <w:r>
      <w:fldChar w:fldCharType="separate"/>
    </w:r>
    <w:r w:rsidR="002C7FB1">
      <w:t>T/HNBX XXX</w:t>
    </w:r>
    <w:r w:rsidR="002C7FB1">
      <w:t>—</w:t>
    </w:r>
    <w:r w:rsidR="002C7FB1">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D2C973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QJB2+/ziCK16+Fo+YenwAhd3tuRKAKqJIKt1ruiWZC3hcUNBS23vsUK3Mpo2GgjTAb/7i51MUNWvMPLGfxv4Cg==" w:salt="zuWtniVZy95MQc4MjwTM6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5A"/>
    <w:rsid w:val="0000040A"/>
    <w:rsid w:val="00000A94"/>
    <w:rsid w:val="00001972"/>
    <w:rsid w:val="00001D9A"/>
    <w:rsid w:val="00007B3A"/>
    <w:rsid w:val="000107E0"/>
    <w:rsid w:val="00011FDE"/>
    <w:rsid w:val="00012FFD"/>
    <w:rsid w:val="00014162"/>
    <w:rsid w:val="00014340"/>
    <w:rsid w:val="00016A9C"/>
    <w:rsid w:val="00016F05"/>
    <w:rsid w:val="000201C1"/>
    <w:rsid w:val="00022184"/>
    <w:rsid w:val="00022762"/>
    <w:rsid w:val="000238E0"/>
    <w:rsid w:val="000249DB"/>
    <w:rsid w:val="0002595E"/>
    <w:rsid w:val="000303C3"/>
    <w:rsid w:val="00032364"/>
    <w:rsid w:val="000331D3"/>
    <w:rsid w:val="000346A5"/>
    <w:rsid w:val="000359C3"/>
    <w:rsid w:val="00035A7D"/>
    <w:rsid w:val="000365ED"/>
    <w:rsid w:val="0004249A"/>
    <w:rsid w:val="00043282"/>
    <w:rsid w:val="00044286"/>
    <w:rsid w:val="000443C4"/>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B2E"/>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95F"/>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97B64"/>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C7FB1"/>
    <w:rsid w:val="002D0477"/>
    <w:rsid w:val="002D06C1"/>
    <w:rsid w:val="002D42B5"/>
    <w:rsid w:val="002D4F1A"/>
    <w:rsid w:val="002D6EC6"/>
    <w:rsid w:val="002D79AC"/>
    <w:rsid w:val="002D7B39"/>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BA3"/>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CB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09A"/>
    <w:rsid w:val="00432DAA"/>
    <w:rsid w:val="00434305"/>
    <w:rsid w:val="00435DF7"/>
    <w:rsid w:val="0043741A"/>
    <w:rsid w:val="0044083F"/>
    <w:rsid w:val="00441AE7"/>
    <w:rsid w:val="00442D3B"/>
    <w:rsid w:val="00445574"/>
    <w:rsid w:val="004467FB"/>
    <w:rsid w:val="00452D6B"/>
    <w:rsid w:val="00454484"/>
    <w:rsid w:val="0045517B"/>
    <w:rsid w:val="00460AF5"/>
    <w:rsid w:val="00463B77"/>
    <w:rsid w:val="00463C7B"/>
    <w:rsid w:val="004644A6"/>
    <w:rsid w:val="004659BD"/>
    <w:rsid w:val="00470775"/>
    <w:rsid w:val="004746B1"/>
    <w:rsid w:val="0047583F"/>
    <w:rsid w:val="00475DE8"/>
    <w:rsid w:val="00481187"/>
    <w:rsid w:val="00481C44"/>
    <w:rsid w:val="00484936"/>
    <w:rsid w:val="00485C89"/>
    <w:rsid w:val="00486BE3"/>
    <w:rsid w:val="004905E4"/>
    <w:rsid w:val="00490A89"/>
    <w:rsid w:val="00490AB4"/>
    <w:rsid w:val="00492F02"/>
    <w:rsid w:val="0049354F"/>
    <w:rsid w:val="004939AE"/>
    <w:rsid w:val="004A12DF"/>
    <w:rsid w:val="004A1BA8"/>
    <w:rsid w:val="004A4B57"/>
    <w:rsid w:val="004A63FA"/>
    <w:rsid w:val="004A6A3D"/>
    <w:rsid w:val="004B0272"/>
    <w:rsid w:val="004B2701"/>
    <w:rsid w:val="004B275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D8E"/>
    <w:rsid w:val="00543BDA"/>
    <w:rsid w:val="005441CC"/>
    <w:rsid w:val="00547602"/>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9F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3CA"/>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9A7"/>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2E0"/>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073D"/>
    <w:rsid w:val="008620FC"/>
    <w:rsid w:val="008627A5"/>
    <w:rsid w:val="00863E05"/>
    <w:rsid w:val="00865ACA"/>
    <w:rsid w:val="00865D28"/>
    <w:rsid w:val="00865F85"/>
    <w:rsid w:val="00867C10"/>
    <w:rsid w:val="00870439"/>
    <w:rsid w:val="00870DA1"/>
    <w:rsid w:val="00881C2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971"/>
    <w:rsid w:val="00911BE5"/>
    <w:rsid w:val="00913CA9"/>
    <w:rsid w:val="009145AE"/>
    <w:rsid w:val="009146CE"/>
    <w:rsid w:val="00914CA7"/>
    <w:rsid w:val="00915C3E"/>
    <w:rsid w:val="009161A8"/>
    <w:rsid w:val="0092257B"/>
    <w:rsid w:val="009245AE"/>
    <w:rsid w:val="009245F5"/>
    <w:rsid w:val="009249EC"/>
    <w:rsid w:val="009273B3"/>
    <w:rsid w:val="009305B5"/>
    <w:rsid w:val="009378DD"/>
    <w:rsid w:val="009429D5"/>
    <w:rsid w:val="00942BF1"/>
    <w:rsid w:val="00945180"/>
    <w:rsid w:val="00945428"/>
    <w:rsid w:val="0094607B"/>
    <w:rsid w:val="00953604"/>
    <w:rsid w:val="0095496B"/>
    <w:rsid w:val="009566FA"/>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AEB"/>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944"/>
    <w:rsid w:val="00A27ED0"/>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54B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77C"/>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6001"/>
    <w:rsid w:val="00B21F61"/>
    <w:rsid w:val="00B261F1"/>
    <w:rsid w:val="00B265BC"/>
    <w:rsid w:val="00B31FB1"/>
    <w:rsid w:val="00B337F7"/>
    <w:rsid w:val="00B33952"/>
    <w:rsid w:val="00B33C5E"/>
    <w:rsid w:val="00B342F4"/>
    <w:rsid w:val="00B34369"/>
    <w:rsid w:val="00B34DC2"/>
    <w:rsid w:val="00B36A1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66B"/>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115B"/>
    <w:rsid w:val="00EF3235"/>
    <w:rsid w:val="00EF7E72"/>
    <w:rsid w:val="00F06D37"/>
    <w:rsid w:val="00F07B9D"/>
    <w:rsid w:val="00F11586"/>
    <w:rsid w:val="00F1183B"/>
    <w:rsid w:val="00F11C9F"/>
    <w:rsid w:val="00F12263"/>
    <w:rsid w:val="00F13829"/>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65A"/>
    <w:rsid w:val="00F70725"/>
    <w:rsid w:val="00F71E22"/>
    <w:rsid w:val="00F72142"/>
    <w:rsid w:val="00F72AE7"/>
    <w:rsid w:val="00F833BA"/>
    <w:rsid w:val="00F84FD0"/>
    <w:rsid w:val="00F859A8"/>
    <w:rsid w:val="00F86D87"/>
    <w:rsid w:val="00F902B5"/>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03CAE"/>
  <w15:docId w15:val="{D7A0C5F0-6D92-4154-8DDE-1C25626F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E7FE8D3BE04466B89995D189693914"/>
        <w:category>
          <w:name w:val="常规"/>
          <w:gallery w:val="placeholder"/>
        </w:category>
        <w:types>
          <w:type w:val="bbPlcHdr"/>
        </w:types>
        <w:behaviors>
          <w:behavior w:val="content"/>
        </w:behaviors>
        <w:guid w:val="{2FF239A7-854B-4E79-8A7A-A3F16275271B}"/>
      </w:docPartPr>
      <w:docPartBody>
        <w:p w:rsidR="00C43FCE" w:rsidRDefault="00445939">
          <w:pPr>
            <w:pStyle w:val="A8E7FE8D3BE04466B89995D189693914"/>
          </w:pPr>
          <w:r w:rsidRPr="00751A05">
            <w:rPr>
              <w:rStyle w:val="a3"/>
              <w:rFonts w:hint="eastAsia"/>
            </w:rPr>
            <w:t>单击或点击此处输入文字。</w:t>
          </w:r>
        </w:p>
      </w:docPartBody>
    </w:docPart>
    <w:docPart>
      <w:docPartPr>
        <w:name w:val="64468EB1B6964385AA166EE05DDA4D18"/>
        <w:category>
          <w:name w:val="常规"/>
          <w:gallery w:val="placeholder"/>
        </w:category>
        <w:types>
          <w:type w:val="bbPlcHdr"/>
        </w:types>
        <w:behaviors>
          <w:behavior w:val="content"/>
        </w:behaviors>
        <w:guid w:val="{A1260D05-894C-4134-87F4-3C5A12FD16FD}"/>
      </w:docPartPr>
      <w:docPartBody>
        <w:p w:rsidR="00C43FCE" w:rsidRDefault="00445939">
          <w:pPr>
            <w:pStyle w:val="64468EB1B6964385AA166EE05DDA4D18"/>
          </w:pPr>
          <w:r w:rsidRPr="00FB6243">
            <w:rPr>
              <w:rStyle w:val="a3"/>
              <w:rFonts w:hint="eastAsia"/>
            </w:rPr>
            <w:t>选择一项。</w:t>
          </w:r>
        </w:p>
      </w:docPartBody>
    </w:docPart>
    <w:docPart>
      <w:docPartPr>
        <w:name w:val="609AEAB175014454B48929AB8EB6FFEB"/>
        <w:category>
          <w:name w:val="常规"/>
          <w:gallery w:val="placeholder"/>
        </w:category>
        <w:types>
          <w:type w:val="bbPlcHdr"/>
        </w:types>
        <w:behaviors>
          <w:behavior w:val="content"/>
        </w:behaviors>
        <w:guid w:val="{AFBC3F41-B31B-48E3-B704-4572AED41F73}"/>
      </w:docPartPr>
      <w:docPartBody>
        <w:p w:rsidR="00C43FCE" w:rsidRDefault="00445939">
          <w:pPr>
            <w:pStyle w:val="609AEAB175014454B48929AB8EB6FFE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05"/>
    <w:rsid w:val="00016F05"/>
    <w:rsid w:val="000443C4"/>
    <w:rsid w:val="00162005"/>
    <w:rsid w:val="002C31AE"/>
    <w:rsid w:val="00332EC1"/>
    <w:rsid w:val="00413C2F"/>
    <w:rsid w:val="0044438C"/>
    <w:rsid w:val="00445939"/>
    <w:rsid w:val="008C4787"/>
    <w:rsid w:val="00AE077C"/>
    <w:rsid w:val="00B16001"/>
    <w:rsid w:val="00B93BE9"/>
    <w:rsid w:val="00C43FCE"/>
    <w:rsid w:val="00E72BE9"/>
    <w:rsid w:val="00F9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8E7FE8D3BE04466B89995D189693914">
    <w:name w:val="A8E7FE8D3BE04466B89995D189693914"/>
    <w:pPr>
      <w:widowControl w:val="0"/>
    </w:pPr>
  </w:style>
  <w:style w:type="paragraph" w:customStyle="1" w:styleId="64468EB1B6964385AA166EE05DDA4D18">
    <w:name w:val="64468EB1B6964385AA166EE05DDA4D18"/>
    <w:pPr>
      <w:widowControl w:val="0"/>
    </w:pPr>
  </w:style>
  <w:style w:type="paragraph" w:customStyle="1" w:styleId="609AEAB175014454B48929AB8EB6FFEB">
    <w:name w:val="609AEAB175014454B48929AB8EB6FFE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EEE5-B7FB-4F19-9CC9-A7801CDF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98</TotalTime>
  <Pages>5</Pages>
  <Words>418</Words>
  <Characters>2386</Characters>
  <Application>Microsoft Office Word</Application>
  <DocSecurity>0</DocSecurity>
  <Lines>19</Lines>
  <Paragraphs>5</Paragraphs>
  <ScaleCrop>false</ScaleCrop>
  <Company>PCMI</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HUAWEI</dc:creator>
  <cp:keywords/>
  <dc:description>&lt;config cover="true" show_menu="true" version="1.0.0" doctype="SDKXY"&gt;_x000d_
&lt;/config&gt;</dc:description>
  <cp:lastModifiedBy>HP</cp:lastModifiedBy>
  <cp:revision>21</cp:revision>
  <cp:lastPrinted>2021-02-02T08:22:00Z</cp:lastPrinted>
  <dcterms:created xsi:type="dcterms:W3CDTF">2025-04-06T12:25:00Z</dcterms:created>
  <dcterms:modified xsi:type="dcterms:W3CDTF">2025-04-29T07:12:00Z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