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2380A" w14:paraId="46F677A7" w14:textId="77777777">
        <w:tc>
          <w:tcPr>
            <w:tcW w:w="509" w:type="dxa"/>
          </w:tcPr>
          <w:p w14:paraId="75BB40C8" w14:textId="77777777" w:rsidR="0052380A" w:rsidRDefault="0000000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BB12C1F" w14:textId="77777777" w:rsidR="0052380A" w:rsidRDefault="00000000">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91.140.50</w:t>
            </w:r>
            <w:r>
              <w:rPr>
                <w:rFonts w:ascii="黑体" w:eastAsia="黑体" w:hAnsi="黑体"/>
                <w:sz w:val="21"/>
                <w:szCs w:val="21"/>
              </w:rPr>
              <w:fldChar w:fldCharType="end"/>
            </w:r>
            <w:bookmarkEnd w:id="0"/>
          </w:p>
        </w:tc>
      </w:tr>
      <w:tr w:rsidR="0052380A" w14:paraId="43856845" w14:textId="77777777">
        <w:tc>
          <w:tcPr>
            <w:tcW w:w="509" w:type="dxa"/>
          </w:tcPr>
          <w:p w14:paraId="78592C10" w14:textId="77777777" w:rsidR="0052380A"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2380A" w14:paraId="5FE189DB" w14:textId="77777777">
              <w:trPr>
                <w:trHeight w:hRule="exact" w:val="1021"/>
              </w:trPr>
              <w:tc>
                <w:tcPr>
                  <w:tcW w:w="9242" w:type="dxa"/>
                  <w:vAlign w:val="center"/>
                </w:tcPr>
                <w:p w14:paraId="0FFC5F52" w14:textId="77777777" w:rsidR="0052380A" w:rsidRDefault="00000000" w:rsidP="00B90504">
                  <w:pPr>
                    <w:pStyle w:val="afffff8"/>
                    <w:framePr w:w="0" w:hRule="auto" w:wrap="auto" w:hAnchor="text" w:xAlign="left" w:yAlign="inline" w:anchorLock="0"/>
                    <w:ind w:left="420" w:right="624"/>
                    <w:rPr>
                      <w:rFonts w:ascii="宋体" w:hAnsi="宋体" w:hint="eastAsia"/>
                      <w:sz w:val="28"/>
                      <w:szCs w:val="28"/>
                    </w:rPr>
                  </w:pPr>
                  <w:r>
                    <w:rPr>
                      <w:noProof/>
                    </w:rPr>
                    <w:drawing>
                      <wp:inline distT="0" distB="0" distL="0" distR="0" wp14:anchorId="4137A668" wp14:editId="0EF7BAE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0CAD317" wp14:editId="5356E8AE">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CASMES</w:t>
                  </w:r>
                  <w:r>
                    <w:fldChar w:fldCharType="end"/>
                  </w:r>
                  <w:bookmarkEnd w:id="1"/>
                </w:p>
              </w:tc>
            </w:tr>
          </w:tbl>
          <w:p w14:paraId="6A7271D2" w14:textId="77777777" w:rsidR="0052380A"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 P 63</w:t>
            </w:r>
            <w:r>
              <w:rPr>
                <w:rFonts w:ascii="黑体" w:eastAsia="黑体" w:hAnsi="黑体"/>
                <w:sz w:val="21"/>
                <w:szCs w:val="21"/>
              </w:rPr>
              <w:fldChar w:fldCharType="end"/>
            </w:r>
            <w:bookmarkEnd w:id="2"/>
          </w:p>
        </w:tc>
      </w:tr>
    </w:tbl>
    <w:p w14:paraId="6FFDF6E1" w14:textId="2465141D" w:rsidR="0052380A" w:rsidRDefault="00000000">
      <w:pPr>
        <w:pStyle w:val="afffff9"/>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CF51171" w14:textId="77777777" w:rsidR="0052380A" w:rsidRDefault="00000000">
      <w:pPr>
        <w:pStyle w:val="af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14:paraId="60AB180E" w14:textId="77777777" w:rsidR="0052380A" w:rsidRDefault="00000000">
      <w:pPr>
        <w:pStyle w:val="affffffffffc"/>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1EC6C29B" w14:textId="77777777" w:rsidR="0052380A"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479E067" wp14:editId="02A2CD3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A246EE7" w14:textId="77777777" w:rsidR="0052380A" w:rsidRDefault="0052380A">
      <w:pPr>
        <w:pStyle w:val="afffff9"/>
        <w:framePr w:w="9639" w:h="6976" w:hRule="exact" w:hSpace="0" w:vSpace="0" w:wrap="around" w:hAnchor="page" w:y="6408"/>
        <w:jc w:val="center"/>
        <w:rPr>
          <w:rFonts w:ascii="黑体" w:eastAsia="黑体" w:hAnsi="黑体" w:hint="eastAsia"/>
          <w:b w:val="0"/>
          <w:bCs w:val="0"/>
          <w:w w:val="100"/>
        </w:rPr>
      </w:pPr>
    </w:p>
    <w:p w14:paraId="72BF6F67" w14:textId="77777777" w:rsidR="0052380A" w:rsidRDefault="00000000">
      <w:pPr>
        <w:pStyle w:val="affffffffffd"/>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模块化防窃电能计量箱</w:t>
      </w:r>
      <w:r>
        <w:fldChar w:fldCharType="end"/>
      </w:r>
      <w:bookmarkEnd w:id="8"/>
    </w:p>
    <w:p w14:paraId="3521BA4E" w14:textId="77777777" w:rsidR="0052380A" w:rsidRDefault="0052380A">
      <w:pPr>
        <w:framePr w:w="9639" w:h="6974" w:hRule="exact" w:wrap="around" w:vAnchor="page" w:hAnchor="page" w:x="1419" w:y="6408" w:anchorLock="1"/>
        <w:ind w:left="-1418"/>
      </w:pPr>
    </w:p>
    <w:p w14:paraId="69F50DC9" w14:textId="77777777" w:rsidR="0052380A" w:rsidRDefault="00000000">
      <w:pPr>
        <w:pStyle w:val="af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Modular anti-theft electricity meter enclosure</w:t>
      </w:r>
      <w:r>
        <w:rPr>
          <w:rFonts w:eastAsia="黑体"/>
          <w:szCs w:val="28"/>
        </w:rPr>
        <w:t> </w:t>
      </w:r>
      <w:r>
        <w:rPr>
          <w:rFonts w:eastAsia="黑体"/>
          <w:szCs w:val="28"/>
        </w:rPr>
        <w:fldChar w:fldCharType="end"/>
      </w:r>
      <w:bookmarkEnd w:id="9"/>
    </w:p>
    <w:p w14:paraId="791ED4D9" w14:textId="77777777" w:rsidR="0052380A" w:rsidRDefault="0052380A">
      <w:pPr>
        <w:framePr w:w="9639" w:h="6974" w:hRule="exact" w:wrap="around" w:vAnchor="page" w:hAnchor="page" w:x="1419" w:y="6408" w:anchorLock="1"/>
        <w:spacing w:line="760" w:lineRule="exact"/>
        <w:ind w:left="-1418"/>
      </w:pPr>
    </w:p>
    <w:p w14:paraId="2ED87A33" w14:textId="77777777" w:rsidR="0052380A" w:rsidRDefault="0052380A">
      <w:pPr>
        <w:pStyle w:val="affffffff1"/>
        <w:framePr w:w="9639" w:h="6974" w:hRule="exact" w:wrap="around" w:vAnchor="page" w:hAnchor="page" w:x="1419" w:y="6408" w:anchorLock="1"/>
        <w:textAlignment w:val="bottom"/>
        <w:rPr>
          <w:rFonts w:eastAsia="黑体"/>
          <w:szCs w:val="28"/>
        </w:rPr>
      </w:pPr>
    </w:p>
    <w:p w14:paraId="41D4C99F" w14:textId="0AE6654F" w:rsidR="0052380A" w:rsidRDefault="00000000">
      <w:pPr>
        <w:pStyle w:val="af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1B47C376" w14:textId="77777777" w:rsidR="0052380A" w:rsidRDefault="00000000">
      <w:pPr>
        <w:pStyle w:val="af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2B225285" w14:textId="77777777" w:rsidR="0052380A" w:rsidRDefault="00000000">
      <w:pPr>
        <w:pStyle w:val="af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5EC48B2F" w14:textId="77777777" w:rsidR="0052380A" w:rsidRDefault="00000000">
      <w:pPr>
        <w:pStyle w:val="af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51C863B" w14:textId="77777777" w:rsidR="0052380A" w:rsidRDefault="00000000">
      <w:pPr>
        <w:pStyle w:val="af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22565E73" w14:textId="77777777" w:rsidR="0052380A" w:rsidRDefault="00000000">
      <w:pPr>
        <w:pStyle w:val="afffffffff1"/>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f2"/>
          <w:rFonts w:hAnsi="黑体" w:hint="eastAsia"/>
          <w:position w:val="0"/>
        </w:rPr>
        <w:t>发</w:t>
      </w:r>
      <w:r>
        <w:rPr>
          <w:rStyle w:val="affffffffffff2"/>
          <w:rFonts w:hAnsi="黑体" w:hint="eastAsia"/>
          <w:spacing w:val="0"/>
          <w:position w:val="0"/>
        </w:rPr>
        <w:t>布</w:t>
      </w:r>
    </w:p>
    <w:p w14:paraId="66723386" w14:textId="77777777" w:rsidR="0052380A" w:rsidRDefault="00000000">
      <w:pPr>
        <w:rPr>
          <w:rFonts w:ascii="宋体" w:hAnsi="宋体" w:hint="eastAsia"/>
          <w:sz w:val="28"/>
          <w:szCs w:val="28"/>
        </w:rPr>
        <w:sectPr w:rsidR="0052380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AA7DCA6" wp14:editId="54C8971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7277AAA" w14:textId="77777777" w:rsidR="00C029F8" w:rsidRDefault="00C029F8" w:rsidP="00C029F8">
      <w:pPr>
        <w:pStyle w:val="afffffff3"/>
        <w:spacing w:after="360"/>
      </w:pPr>
      <w:bookmarkStart w:id="20" w:name="BookMark1"/>
      <w:bookmarkStart w:id="21" w:name="_Toc194044630"/>
      <w:bookmarkStart w:id="22" w:name="_Toc194393240"/>
      <w:r w:rsidRPr="00C029F8">
        <w:rPr>
          <w:rFonts w:hint="eastAsia"/>
          <w:spacing w:val="320"/>
        </w:rPr>
        <w:lastRenderedPageBreak/>
        <w:t>目</w:t>
      </w:r>
      <w:r>
        <w:rPr>
          <w:rFonts w:hint="eastAsia"/>
        </w:rPr>
        <w:t>次</w:t>
      </w:r>
    </w:p>
    <w:p w14:paraId="258379B6" w14:textId="73251037"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C029F8">
        <w:fldChar w:fldCharType="begin"/>
      </w:r>
      <w:r w:rsidRPr="00C029F8">
        <w:instrText xml:space="preserve"> TOC \o "1-1" \h </w:instrText>
      </w:r>
      <w:r w:rsidRPr="00C029F8">
        <w:fldChar w:fldCharType="separate"/>
      </w:r>
      <w:hyperlink w:anchor="_Toc196484683" w:history="1">
        <w:r w:rsidRPr="00C029F8">
          <w:rPr>
            <w:rStyle w:val="afffff3"/>
            <w:rFonts w:hint="eastAsia"/>
            <w:noProof/>
          </w:rPr>
          <w:t>前言</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_Toc196484683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II</w:t>
        </w:r>
        <w:r w:rsidRPr="00C029F8">
          <w:rPr>
            <w:rFonts w:hint="eastAsia"/>
            <w:noProof/>
          </w:rPr>
          <w:fldChar w:fldCharType="end"/>
        </w:r>
      </w:hyperlink>
    </w:p>
    <w:p w14:paraId="3FE10C0A" w14:textId="173A0AF4"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84684" w:history="1">
        <w:r w:rsidRPr="00C029F8">
          <w:rPr>
            <w:rStyle w:val="afffff3"/>
            <w:rFonts w:hint="eastAsia"/>
            <w:noProof/>
          </w:rPr>
          <w:t>1</w:t>
        </w:r>
        <w:r>
          <w:rPr>
            <w:rStyle w:val="afffff3"/>
            <w:noProof/>
          </w:rPr>
          <w:t xml:space="preserve"> </w:t>
        </w:r>
        <w:r w:rsidRPr="00C029F8">
          <w:rPr>
            <w:rStyle w:val="afffff3"/>
            <w:rFonts w:hint="eastAsia"/>
            <w:noProof/>
          </w:rPr>
          <w:t xml:space="preserve"> 范围</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_Toc196484684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1</w:t>
        </w:r>
        <w:r w:rsidRPr="00C029F8">
          <w:rPr>
            <w:rFonts w:hint="eastAsia"/>
            <w:noProof/>
          </w:rPr>
          <w:fldChar w:fldCharType="end"/>
        </w:r>
      </w:hyperlink>
    </w:p>
    <w:p w14:paraId="3797BC11" w14:textId="320F0A19"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84685" w:history="1">
        <w:r w:rsidRPr="00C029F8">
          <w:rPr>
            <w:rStyle w:val="afffff3"/>
            <w:rFonts w:hint="eastAsia"/>
            <w:noProof/>
          </w:rPr>
          <w:t>2</w:t>
        </w:r>
        <w:r>
          <w:rPr>
            <w:rStyle w:val="afffff3"/>
            <w:noProof/>
          </w:rPr>
          <w:t xml:space="preserve"> </w:t>
        </w:r>
        <w:r w:rsidRPr="00C029F8">
          <w:rPr>
            <w:rStyle w:val="afffff3"/>
            <w:rFonts w:hint="eastAsia"/>
            <w:noProof/>
          </w:rPr>
          <w:t xml:space="preserve"> 规范性引用文件</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_Toc196484685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1</w:t>
        </w:r>
        <w:r w:rsidRPr="00C029F8">
          <w:rPr>
            <w:rFonts w:hint="eastAsia"/>
            <w:noProof/>
          </w:rPr>
          <w:fldChar w:fldCharType="end"/>
        </w:r>
      </w:hyperlink>
    </w:p>
    <w:p w14:paraId="5316A93F" w14:textId="6F5230FE"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84686" w:history="1">
        <w:r w:rsidRPr="00C029F8">
          <w:rPr>
            <w:rStyle w:val="afffff3"/>
            <w:rFonts w:hint="eastAsia"/>
            <w:noProof/>
          </w:rPr>
          <w:t>3</w:t>
        </w:r>
        <w:r>
          <w:rPr>
            <w:rStyle w:val="afffff3"/>
            <w:noProof/>
          </w:rPr>
          <w:t xml:space="preserve"> </w:t>
        </w:r>
        <w:r w:rsidRPr="00C029F8">
          <w:rPr>
            <w:rStyle w:val="afffff3"/>
            <w:rFonts w:hint="eastAsia"/>
            <w:noProof/>
          </w:rPr>
          <w:t xml:space="preserve"> 术语和定义</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_Toc196484686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1</w:t>
        </w:r>
        <w:r w:rsidRPr="00C029F8">
          <w:rPr>
            <w:rFonts w:hint="eastAsia"/>
            <w:noProof/>
          </w:rPr>
          <w:fldChar w:fldCharType="end"/>
        </w:r>
      </w:hyperlink>
    </w:p>
    <w:p w14:paraId="2767C442" w14:textId="7161D5A5"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84687" w:history="1">
        <w:r w:rsidRPr="00C029F8">
          <w:rPr>
            <w:rStyle w:val="afffff3"/>
            <w:rFonts w:hint="eastAsia"/>
            <w:noProof/>
          </w:rPr>
          <w:t>4</w:t>
        </w:r>
        <w:r>
          <w:rPr>
            <w:rStyle w:val="afffff3"/>
            <w:noProof/>
          </w:rPr>
          <w:t xml:space="preserve"> </w:t>
        </w:r>
        <w:r w:rsidRPr="00C029F8">
          <w:rPr>
            <w:rStyle w:val="afffff3"/>
            <w:rFonts w:hint="eastAsia"/>
            <w:noProof/>
          </w:rPr>
          <w:t xml:space="preserve"> 分类、基本要求、基本参数</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_Toc196484687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1</w:t>
        </w:r>
        <w:r w:rsidRPr="00C029F8">
          <w:rPr>
            <w:rFonts w:hint="eastAsia"/>
            <w:noProof/>
          </w:rPr>
          <w:fldChar w:fldCharType="end"/>
        </w:r>
      </w:hyperlink>
    </w:p>
    <w:p w14:paraId="52E0E0CE" w14:textId="49F73FB1"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84688" w:history="1">
        <w:r w:rsidRPr="00C029F8">
          <w:rPr>
            <w:rStyle w:val="afffff3"/>
            <w:rFonts w:hint="eastAsia"/>
            <w:noProof/>
          </w:rPr>
          <w:t>5</w:t>
        </w:r>
        <w:r>
          <w:rPr>
            <w:rStyle w:val="afffff3"/>
            <w:noProof/>
          </w:rPr>
          <w:t xml:space="preserve"> </w:t>
        </w:r>
        <w:r w:rsidRPr="00C029F8">
          <w:rPr>
            <w:rStyle w:val="afffff3"/>
            <w:rFonts w:hint="eastAsia"/>
            <w:noProof/>
          </w:rPr>
          <w:t xml:space="preserve"> 技术要求</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_Toc196484688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3</w:t>
        </w:r>
        <w:r w:rsidRPr="00C029F8">
          <w:rPr>
            <w:rFonts w:hint="eastAsia"/>
            <w:noProof/>
          </w:rPr>
          <w:fldChar w:fldCharType="end"/>
        </w:r>
      </w:hyperlink>
    </w:p>
    <w:p w14:paraId="181D2DF5" w14:textId="65B80254"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84689" w:history="1">
        <w:r w:rsidRPr="00C029F8">
          <w:rPr>
            <w:rStyle w:val="afffff3"/>
            <w:rFonts w:hint="eastAsia"/>
            <w:noProof/>
          </w:rPr>
          <w:t>6</w:t>
        </w:r>
        <w:r>
          <w:rPr>
            <w:rStyle w:val="afffff3"/>
            <w:noProof/>
          </w:rPr>
          <w:t xml:space="preserve"> </w:t>
        </w:r>
        <w:r w:rsidRPr="00C029F8">
          <w:rPr>
            <w:rStyle w:val="afffff3"/>
            <w:rFonts w:hint="eastAsia"/>
            <w:noProof/>
          </w:rPr>
          <w:t xml:space="preserve"> 试验方法</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_Toc196484689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6</w:t>
        </w:r>
        <w:r w:rsidRPr="00C029F8">
          <w:rPr>
            <w:rFonts w:hint="eastAsia"/>
            <w:noProof/>
          </w:rPr>
          <w:fldChar w:fldCharType="end"/>
        </w:r>
      </w:hyperlink>
    </w:p>
    <w:p w14:paraId="3278D1CB" w14:textId="0AF9C64E"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84690" w:history="1">
        <w:r w:rsidRPr="00C029F8">
          <w:rPr>
            <w:rStyle w:val="afffff3"/>
            <w:rFonts w:hint="eastAsia"/>
            <w:noProof/>
          </w:rPr>
          <w:t>7</w:t>
        </w:r>
        <w:r>
          <w:rPr>
            <w:rStyle w:val="afffff3"/>
            <w:noProof/>
          </w:rPr>
          <w:t xml:space="preserve"> </w:t>
        </w:r>
        <w:r w:rsidRPr="00C029F8">
          <w:rPr>
            <w:rStyle w:val="afffff3"/>
            <w:rFonts w:hint="eastAsia"/>
            <w:noProof/>
          </w:rPr>
          <w:t xml:space="preserve"> 检验规则</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_Toc196484690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8</w:t>
        </w:r>
        <w:r w:rsidRPr="00C029F8">
          <w:rPr>
            <w:rFonts w:hint="eastAsia"/>
            <w:noProof/>
          </w:rPr>
          <w:fldChar w:fldCharType="end"/>
        </w:r>
      </w:hyperlink>
    </w:p>
    <w:p w14:paraId="60151EA7" w14:textId="7608EAE6" w:rsidR="00C029F8" w:rsidRPr="00C029F8" w:rsidRDefault="00C029F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6484691" w:history="1">
        <w:r w:rsidRPr="00C029F8">
          <w:rPr>
            <w:rStyle w:val="afffff3"/>
            <w:rFonts w:hint="eastAsia"/>
            <w:noProof/>
          </w:rPr>
          <w:t>8</w:t>
        </w:r>
        <w:r>
          <w:rPr>
            <w:rStyle w:val="afffff3"/>
            <w:noProof/>
          </w:rPr>
          <w:t xml:space="preserve"> </w:t>
        </w:r>
        <w:r w:rsidRPr="00C029F8">
          <w:rPr>
            <w:rStyle w:val="afffff3"/>
            <w:rFonts w:hint="eastAsia"/>
            <w:noProof/>
          </w:rPr>
          <w:t xml:space="preserve"> 包装、贮存、运输</w:t>
        </w:r>
        <w:r w:rsidRPr="00C029F8">
          <w:rPr>
            <w:rFonts w:hint="eastAsia"/>
            <w:noProof/>
          </w:rPr>
          <w:tab/>
        </w:r>
        <w:r w:rsidRPr="00C029F8">
          <w:rPr>
            <w:rFonts w:hint="eastAsia"/>
            <w:noProof/>
          </w:rPr>
          <w:fldChar w:fldCharType="begin"/>
        </w:r>
        <w:r w:rsidRPr="00C029F8">
          <w:rPr>
            <w:rFonts w:hint="eastAsia"/>
            <w:noProof/>
          </w:rPr>
          <w:instrText xml:space="preserve"> </w:instrText>
        </w:r>
        <w:r w:rsidRPr="00C029F8">
          <w:rPr>
            <w:noProof/>
          </w:rPr>
          <w:instrText>PAGEREF _Toc196484691 \h</w:instrText>
        </w:r>
        <w:r w:rsidRPr="00C029F8">
          <w:rPr>
            <w:rFonts w:hint="eastAsia"/>
            <w:noProof/>
          </w:rPr>
          <w:instrText xml:space="preserve"> </w:instrText>
        </w:r>
        <w:r w:rsidRPr="00C029F8">
          <w:rPr>
            <w:rFonts w:hint="eastAsia"/>
            <w:noProof/>
          </w:rPr>
        </w:r>
        <w:r w:rsidRPr="00C029F8">
          <w:rPr>
            <w:rFonts w:hint="eastAsia"/>
            <w:noProof/>
          </w:rPr>
          <w:fldChar w:fldCharType="separate"/>
        </w:r>
        <w:r w:rsidRPr="00C029F8">
          <w:rPr>
            <w:noProof/>
          </w:rPr>
          <w:t>9</w:t>
        </w:r>
        <w:r w:rsidRPr="00C029F8">
          <w:rPr>
            <w:rFonts w:hint="eastAsia"/>
            <w:noProof/>
          </w:rPr>
          <w:fldChar w:fldCharType="end"/>
        </w:r>
      </w:hyperlink>
    </w:p>
    <w:p w14:paraId="68593358" w14:textId="2545D891" w:rsidR="00C029F8" w:rsidRPr="00C029F8" w:rsidRDefault="00C029F8" w:rsidP="00C029F8">
      <w:pPr>
        <w:pStyle w:val="afffffff3"/>
        <w:spacing w:after="360"/>
        <w:sectPr w:rsidR="00C029F8" w:rsidRPr="00C029F8" w:rsidSect="00C029F8">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C029F8">
        <w:fldChar w:fldCharType="end"/>
      </w:r>
    </w:p>
    <w:p w14:paraId="66715AF1" w14:textId="77777777" w:rsidR="0052380A" w:rsidRDefault="00000000">
      <w:pPr>
        <w:pStyle w:val="a6"/>
        <w:spacing w:before="900" w:after="360"/>
      </w:pPr>
      <w:bookmarkStart w:id="23" w:name="_Toc196484683"/>
      <w:bookmarkStart w:id="24" w:name="BookMark2"/>
      <w:bookmarkEnd w:id="20"/>
      <w:r>
        <w:rPr>
          <w:rFonts w:hint="eastAsia"/>
          <w:spacing w:val="320"/>
        </w:rPr>
        <w:lastRenderedPageBreak/>
        <w:t>前</w:t>
      </w:r>
      <w:r>
        <w:rPr>
          <w:rFonts w:hint="eastAsia"/>
        </w:rPr>
        <w:t>言</w:t>
      </w:r>
      <w:bookmarkEnd w:id="21"/>
      <w:bookmarkEnd w:id="22"/>
      <w:bookmarkEnd w:id="23"/>
    </w:p>
    <w:p w14:paraId="25BAB887" w14:textId="77777777" w:rsidR="0052380A" w:rsidRDefault="00000000">
      <w:pPr>
        <w:pStyle w:val="afffffe"/>
        <w:ind w:firstLine="420"/>
      </w:pPr>
      <w:r>
        <w:rPr>
          <w:rFonts w:hint="eastAsia"/>
        </w:rPr>
        <w:t>本文件按照GB/T 1.1—2020《标准化工作导则  第1部分：标准化文件的结构和起草规则》的规定起草。</w:t>
      </w:r>
    </w:p>
    <w:p w14:paraId="7EF598BE" w14:textId="27583C6E" w:rsidR="00B90504" w:rsidRDefault="00B90504">
      <w:pPr>
        <w:pStyle w:val="afffffe"/>
        <w:ind w:firstLine="420"/>
      </w:pPr>
      <w:r w:rsidRPr="00B90504">
        <w:rPr>
          <w:rFonts w:hint="eastAsia"/>
        </w:rPr>
        <w:t>请注意本文件的某些部分可能涉及专利。本文件的发布机构不承担识别专利的责任。</w:t>
      </w:r>
    </w:p>
    <w:p w14:paraId="0745D8E1" w14:textId="2CBA37A6" w:rsidR="0052380A" w:rsidRDefault="00000000">
      <w:pPr>
        <w:pStyle w:val="afffffe"/>
        <w:ind w:firstLine="420"/>
      </w:pPr>
      <w:r>
        <w:rPr>
          <w:rFonts w:hint="eastAsia"/>
        </w:rPr>
        <w:t>本文件由万沙电气有限公司提出。</w:t>
      </w:r>
    </w:p>
    <w:p w14:paraId="1D9DEE4E" w14:textId="77777777" w:rsidR="0052380A" w:rsidRDefault="00000000">
      <w:pPr>
        <w:pStyle w:val="afffffe"/>
        <w:ind w:firstLine="420"/>
      </w:pPr>
      <w:r>
        <w:rPr>
          <w:rFonts w:hint="eastAsia"/>
        </w:rPr>
        <w:t>本文件由中国中小企业协会归口。</w:t>
      </w:r>
    </w:p>
    <w:p w14:paraId="4ECBF383" w14:textId="77777777" w:rsidR="0052380A" w:rsidRDefault="00000000">
      <w:pPr>
        <w:pStyle w:val="afffffe"/>
        <w:ind w:firstLine="420"/>
      </w:pPr>
      <w:r>
        <w:rPr>
          <w:rFonts w:hint="eastAsia"/>
        </w:rPr>
        <w:t>本文件起草单位：万沙电气有限公司</w:t>
      </w:r>
    </w:p>
    <w:p w14:paraId="0149C5E1" w14:textId="77777777" w:rsidR="0052380A" w:rsidRDefault="00000000">
      <w:pPr>
        <w:pStyle w:val="afffffe"/>
        <w:ind w:firstLine="420"/>
      </w:pPr>
      <w:r>
        <w:rPr>
          <w:rFonts w:hint="eastAsia"/>
        </w:rPr>
        <w:t>本文件主要起草人：</w:t>
      </w:r>
    </w:p>
    <w:p w14:paraId="063901B0" w14:textId="77777777" w:rsidR="0052380A" w:rsidRDefault="0052380A">
      <w:pPr>
        <w:pStyle w:val="afffffe"/>
        <w:ind w:firstLine="420"/>
      </w:pPr>
    </w:p>
    <w:p w14:paraId="54027236" w14:textId="77777777" w:rsidR="0052380A" w:rsidRDefault="0052380A">
      <w:pPr>
        <w:pStyle w:val="afffffe"/>
        <w:ind w:firstLine="420"/>
        <w:sectPr w:rsidR="0052380A">
          <w:pgSz w:w="11906" w:h="16838"/>
          <w:pgMar w:top="1928" w:right="1134" w:bottom="1134" w:left="1134" w:header="1418" w:footer="1134" w:gutter="284"/>
          <w:pgNumType w:fmt="upperRoman"/>
          <w:cols w:space="425"/>
          <w:formProt w:val="0"/>
          <w:docGrid w:linePitch="312"/>
        </w:sectPr>
      </w:pPr>
    </w:p>
    <w:p w14:paraId="7CE46C92" w14:textId="77777777" w:rsidR="0052380A" w:rsidRDefault="0052380A">
      <w:pPr>
        <w:spacing w:line="20" w:lineRule="exact"/>
        <w:jc w:val="center"/>
        <w:rPr>
          <w:rFonts w:ascii="黑体" w:eastAsia="黑体" w:hAnsi="黑体" w:hint="eastAsia"/>
          <w:sz w:val="32"/>
          <w:szCs w:val="32"/>
        </w:rPr>
      </w:pPr>
      <w:bookmarkStart w:id="25" w:name="BookMark4"/>
      <w:bookmarkEnd w:id="24"/>
    </w:p>
    <w:p w14:paraId="62260DA8" w14:textId="77777777" w:rsidR="0052380A" w:rsidRDefault="0052380A">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364288D0DBE14A8EAF5E7E2610CA718F"/>
        </w:placeholder>
      </w:sdtPr>
      <w:sdtContent>
        <w:p w14:paraId="68E6C02B" w14:textId="77777777" w:rsidR="0052380A" w:rsidRDefault="00000000">
          <w:pPr>
            <w:pStyle w:val="affffffffff1"/>
            <w:spacing w:beforeLines="100" w:before="240" w:afterLines="220" w:after="528"/>
            <w:rPr>
              <w:rFonts w:hint="eastAsia"/>
            </w:rPr>
          </w:pPr>
          <w:r>
            <w:rPr>
              <w:rFonts w:hint="eastAsia"/>
            </w:rPr>
            <w:t>模块化防窃电能计量箱</w:t>
          </w:r>
        </w:p>
      </w:sdtContent>
    </w:sdt>
    <w:p w14:paraId="77671F2A" w14:textId="77777777" w:rsidR="0052380A" w:rsidRDefault="00000000">
      <w:pPr>
        <w:pStyle w:val="afff0"/>
        <w:spacing w:before="240" w:after="240"/>
      </w:pPr>
      <w:bookmarkStart w:id="27" w:name="_Toc24884218"/>
      <w:bookmarkStart w:id="28" w:name="_Toc194044631"/>
      <w:bookmarkStart w:id="29" w:name="_Toc24884211"/>
      <w:bookmarkStart w:id="30" w:name="_Toc26986530"/>
      <w:bookmarkStart w:id="31" w:name="_Toc26986771"/>
      <w:bookmarkStart w:id="32" w:name="_Toc193879009"/>
      <w:bookmarkStart w:id="33" w:name="_Toc17233333"/>
      <w:bookmarkStart w:id="34" w:name="_Toc26648465"/>
      <w:bookmarkStart w:id="35" w:name="_Toc26718930"/>
      <w:bookmarkStart w:id="36" w:name="_Toc97192964"/>
      <w:bookmarkStart w:id="37" w:name="_Toc17233325"/>
      <w:bookmarkStart w:id="38" w:name="_Toc194393241"/>
      <w:bookmarkStart w:id="39" w:name="_Toc196484684"/>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14:paraId="4A237D87" w14:textId="370076B0" w:rsidR="0052380A" w:rsidRDefault="00000000">
      <w:pPr>
        <w:pStyle w:val="afffffe"/>
        <w:ind w:firstLine="420"/>
      </w:pPr>
      <w:bookmarkStart w:id="40" w:name="_Toc17233326"/>
      <w:bookmarkStart w:id="41" w:name="_Toc17233334"/>
      <w:bookmarkStart w:id="42" w:name="_Toc24884212"/>
      <w:bookmarkStart w:id="43" w:name="_Toc26648466"/>
      <w:bookmarkStart w:id="44" w:name="_Toc24884219"/>
      <w:r>
        <w:rPr>
          <w:rFonts w:hint="eastAsia"/>
        </w:rPr>
        <w:t>本</w:t>
      </w:r>
      <w:r w:rsidR="00796D8C">
        <w:rPr>
          <w:rFonts w:hint="eastAsia"/>
        </w:rPr>
        <w:t>文件</w:t>
      </w:r>
      <w:r>
        <w:rPr>
          <w:rFonts w:hint="eastAsia"/>
        </w:rPr>
        <w:t>规定了模块化防窃电能计量箱(简称“计量箱”)的分类、基本要求、</w:t>
      </w:r>
      <w:r w:rsidR="00410CB1">
        <w:rPr>
          <w:rFonts w:hint="eastAsia"/>
        </w:rPr>
        <w:t>基本参数、</w:t>
      </w:r>
      <w:r>
        <w:rPr>
          <w:rFonts w:hint="eastAsia"/>
        </w:rPr>
        <w:t>技术要求、试验方法、检验规则和</w:t>
      </w:r>
      <w:r w:rsidR="00301C4A">
        <w:rPr>
          <w:rFonts w:hint="eastAsia"/>
        </w:rPr>
        <w:t>标志、</w:t>
      </w:r>
      <w:r>
        <w:rPr>
          <w:rFonts w:hint="eastAsia"/>
        </w:rPr>
        <w:t>包装、</w:t>
      </w:r>
      <w:r w:rsidR="00301C4A">
        <w:rPr>
          <w:rFonts w:hint="eastAsia"/>
        </w:rPr>
        <w:t>运输和贮存</w:t>
      </w:r>
      <w:r>
        <w:rPr>
          <w:rFonts w:hint="eastAsia"/>
        </w:rPr>
        <w:t>。</w:t>
      </w:r>
    </w:p>
    <w:p w14:paraId="4E9373D7" w14:textId="261860E5" w:rsidR="0052380A" w:rsidRDefault="00796D8C">
      <w:pPr>
        <w:pStyle w:val="afffffe"/>
        <w:ind w:firstLine="420"/>
      </w:pPr>
      <w:r w:rsidRPr="00EC26A1">
        <w:t>本</w:t>
      </w:r>
      <w:r w:rsidRPr="00EC26A1">
        <w:rPr>
          <w:rFonts w:hint="eastAsia"/>
        </w:rPr>
        <w:t>文件</w:t>
      </w:r>
      <w:r w:rsidRPr="00EC26A1">
        <w:t>适用于采用模块化设计、具备防窃电功能，且额定电压不超过400</w:t>
      </w:r>
      <w:r w:rsidRPr="00EC26A1">
        <w:rPr>
          <w:rFonts w:ascii="Cambria Math" w:hAnsi="Cambria Math" w:cs="Cambria Math"/>
        </w:rPr>
        <w:t> </w:t>
      </w:r>
      <w:r w:rsidRPr="00EC26A1">
        <w:t>V的交流低压供配电系统计量箱的设计、制造和验收。</w:t>
      </w:r>
    </w:p>
    <w:p w14:paraId="09CFEA1B" w14:textId="77777777" w:rsidR="0052380A" w:rsidRDefault="00000000">
      <w:pPr>
        <w:pStyle w:val="afff0"/>
        <w:spacing w:before="240" w:after="240"/>
      </w:pPr>
      <w:bookmarkStart w:id="45" w:name="_Toc194044632"/>
      <w:bookmarkStart w:id="46" w:name="_Toc193879010"/>
      <w:bookmarkStart w:id="47" w:name="_Toc97192965"/>
      <w:bookmarkStart w:id="48" w:name="_Toc26986772"/>
      <w:bookmarkStart w:id="49" w:name="_Toc26986531"/>
      <w:bookmarkStart w:id="50" w:name="_Toc26718931"/>
      <w:bookmarkStart w:id="51" w:name="_Toc194393242"/>
      <w:bookmarkStart w:id="52" w:name="_Toc196484685"/>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8B1C5FCF4B2F49099249450808DD1F4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854CFF9" w14:textId="77777777" w:rsidR="0052380A" w:rsidRDefault="00000000">
          <w:pPr>
            <w:pStyle w:val="af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8BB45D8" w14:textId="77777777" w:rsidR="0052380A" w:rsidRDefault="00000000">
      <w:pPr>
        <w:pStyle w:val="afffffe"/>
        <w:ind w:firstLine="420"/>
      </w:pPr>
      <w:r>
        <w:rPr>
          <w:rFonts w:hint="eastAsia"/>
        </w:rPr>
        <w:t xml:space="preserve">GB/T 191  </w:t>
      </w:r>
      <w:r>
        <w:t>包装储运图示标志</w:t>
      </w:r>
    </w:p>
    <w:p w14:paraId="037346C4" w14:textId="77777777" w:rsidR="0052380A" w:rsidRDefault="00000000">
      <w:pPr>
        <w:pStyle w:val="afffffe"/>
        <w:ind w:firstLine="420"/>
      </w:pPr>
      <w:r>
        <w:t>GB/T 1043.1</w:t>
      </w:r>
      <w:r>
        <w:rPr>
          <w:rFonts w:hint="eastAsia"/>
        </w:rPr>
        <w:t xml:space="preserve">  </w:t>
      </w:r>
      <w:r>
        <w:t>塑料 简支梁冲击性能的测定 第1部分：非仪器化冲击试验</w:t>
      </w:r>
    </w:p>
    <w:p w14:paraId="786E71C4" w14:textId="77777777" w:rsidR="0052380A" w:rsidRDefault="00000000">
      <w:pPr>
        <w:pStyle w:val="afffffe"/>
        <w:ind w:firstLine="420"/>
      </w:pPr>
      <w:r>
        <w:t>GB/T 2423.22</w:t>
      </w:r>
      <w:r>
        <w:rPr>
          <w:rFonts w:hint="eastAsia"/>
        </w:rPr>
        <w:t xml:space="preserve">  </w:t>
      </w:r>
      <w:r>
        <w:t>环境试验 第2部分：试验方法 试验N：温度变化</w:t>
      </w:r>
    </w:p>
    <w:p w14:paraId="400F5E9E" w14:textId="77777777" w:rsidR="0052380A" w:rsidRDefault="00000000">
      <w:pPr>
        <w:pStyle w:val="afffffe"/>
        <w:ind w:firstLine="420"/>
      </w:pPr>
      <w:r>
        <w:rPr>
          <w:rFonts w:hint="eastAsia"/>
        </w:rPr>
        <w:t xml:space="preserve">GB/T 4207  </w:t>
      </w:r>
      <w:r>
        <w:t>固体绝缘材料耐电痕化指数和相比电痕化指数的测定方法</w:t>
      </w:r>
    </w:p>
    <w:p w14:paraId="28ADBB53" w14:textId="06917E73" w:rsidR="0052380A" w:rsidRDefault="00000000">
      <w:pPr>
        <w:pStyle w:val="afffffe"/>
        <w:ind w:firstLine="420"/>
      </w:pPr>
      <w:r>
        <w:t>GB/T 7251.1</w:t>
      </w:r>
      <w:r>
        <w:rPr>
          <w:rFonts w:hint="eastAsia"/>
        </w:rPr>
        <w:t>—</w:t>
      </w:r>
      <w:r>
        <w:t>2023</w:t>
      </w:r>
      <w:r>
        <w:rPr>
          <w:rFonts w:hint="eastAsia"/>
        </w:rPr>
        <w:t xml:space="preserve">  低压成套开关设备和控制设备 第1部分</w:t>
      </w:r>
      <w:r w:rsidR="00796D8C">
        <w:rPr>
          <w:rFonts w:hint="eastAsia"/>
        </w:rPr>
        <w:t>：</w:t>
      </w:r>
      <w:r>
        <w:rPr>
          <w:rFonts w:hint="eastAsia"/>
        </w:rPr>
        <w:t>总则</w:t>
      </w:r>
    </w:p>
    <w:p w14:paraId="2BF83685" w14:textId="77777777" w:rsidR="0052380A" w:rsidRDefault="00000000">
      <w:pPr>
        <w:pStyle w:val="afffffe"/>
        <w:ind w:firstLine="420"/>
      </w:pPr>
      <w:r>
        <w:rPr>
          <w:rFonts w:hint="eastAsia"/>
        </w:rPr>
        <w:t xml:space="preserve">GB/T 7251.5—2017  </w:t>
      </w:r>
      <w:r>
        <w:t>低压成套开关设备和控制设备 第5部分：公用电网电力配电成套设备</w:t>
      </w:r>
    </w:p>
    <w:p w14:paraId="6C505E36" w14:textId="77777777" w:rsidR="0052380A" w:rsidRDefault="00000000">
      <w:pPr>
        <w:pStyle w:val="afffffe"/>
        <w:ind w:firstLine="420"/>
      </w:pPr>
      <w:r>
        <w:t>GB/T 9341</w:t>
      </w:r>
      <w:r>
        <w:rPr>
          <w:rFonts w:hint="eastAsia"/>
        </w:rPr>
        <w:t xml:space="preserve">  塑料 弯曲性能的测定</w:t>
      </w:r>
    </w:p>
    <w:p w14:paraId="623B2BE9" w14:textId="77777777" w:rsidR="0052380A" w:rsidRDefault="00000000">
      <w:pPr>
        <w:pStyle w:val="afffffe"/>
        <w:ind w:firstLine="420"/>
      </w:pPr>
      <w:r>
        <w:rPr>
          <w:rFonts w:hint="eastAsia"/>
        </w:rPr>
        <w:t xml:space="preserve">GB/T 10963.1  </w:t>
      </w:r>
      <w:r>
        <w:t>电气附件 家用及类似场所用过电流保护断路器 第1部分：用于交流的断路器</w:t>
      </w:r>
    </w:p>
    <w:p w14:paraId="131071DF" w14:textId="77777777" w:rsidR="0052380A" w:rsidRDefault="00000000">
      <w:pPr>
        <w:pStyle w:val="afffffe"/>
        <w:ind w:firstLine="420"/>
      </w:pPr>
      <w:r>
        <w:rPr>
          <w:rFonts w:hint="eastAsia"/>
        </w:rPr>
        <w:t xml:space="preserve">GB/T 13384  </w:t>
      </w:r>
      <w:r>
        <w:t>机电产品包装通用技术条件</w:t>
      </w:r>
    </w:p>
    <w:p w14:paraId="78ED44E3" w14:textId="77777777" w:rsidR="0052380A" w:rsidRDefault="00000000">
      <w:pPr>
        <w:pStyle w:val="afffffe"/>
        <w:ind w:firstLine="420"/>
      </w:pPr>
      <w:r>
        <w:rPr>
          <w:rFonts w:hint="eastAsia"/>
        </w:rPr>
        <w:t>GB/T 14048.2  低压开关设备和控制设备 第2部分：断路器</w:t>
      </w:r>
    </w:p>
    <w:p w14:paraId="4178A03E" w14:textId="77777777" w:rsidR="0052380A" w:rsidRDefault="00000000">
      <w:pPr>
        <w:pStyle w:val="afffffe"/>
        <w:ind w:firstLine="420"/>
      </w:pPr>
      <w:r>
        <w:rPr>
          <w:rFonts w:hint="eastAsia"/>
        </w:rPr>
        <w:t xml:space="preserve">GB/T 14048.3  </w:t>
      </w:r>
      <w:r>
        <w:t>低压开关设备和控制设备 第3部分：开关、隔离器、隔离开关及熔断器组合电器</w:t>
      </w:r>
    </w:p>
    <w:p w14:paraId="4BA83407" w14:textId="2C4E36B0" w:rsidR="0052380A" w:rsidRDefault="00000000">
      <w:pPr>
        <w:pStyle w:val="afffffe"/>
        <w:ind w:firstLine="420"/>
      </w:pPr>
      <w:r>
        <w:rPr>
          <w:rFonts w:hint="eastAsia"/>
        </w:rPr>
        <w:t xml:space="preserve">GB/T 16917.1  </w:t>
      </w:r>
      <w:r>
        <w:t>家用和类似用途的带过电流保护的剩余电流动作断路器</w:t>
      </w:r>
      <w:r>
        <w:rPr>
          <w:rFonts w:hint="eastAsia"/>
        </w:rPr>
        <w:t>（</w:t>
      </w:r>
      <w:r>
        <w:t>RCBO</w:t>
      </w:r>
      <w:r>
        <w:rPr>
          <w:rFonts w:hint="eastAsia"/>
        </w:rPr>
        <w:t>）</w:t>
      </w:r>
      <w:r>
        <w:t xml:space="preserve"> 第</w:t>
      </w:r>
      <w:r w:rsidR="00EC26A1">
        <w:rPr>
          <w:rFonts w:hint="eastAsia"/>
        </w:rPr>
        <w:t>1</w:t>
      </w:r>
      <w:r>
        <w:t>部分</w:t>
      </w:r>
      <w:r w:rsidR="00EC26A1">
        <w:rPr>
          <w:rFonts w:hint="eastAsia"/>
        </w:rPr>
        <w:t>：</w:t>
      </w:r>
      <w:r>
        <w:t>一般规则</w:t>
      </w:r>
    </w:p>
    <w:p w14:paraId="0EE0D1A7" w14:textId="3712C0C3" w:rsidR="0052380A" w:rsidRDefault="00000000">
      <w:pPr>
        <w:pStyle w:val="afffffe"/>
        <w:ind w:firstLine="420"/>
      </w:pPr>
      <w:r>
        <w:t>GB/T 18663.1</w:t>
      </w:r>
      <w:r>
        <w:rPr>
          <w:rFonts w:hint="eastAsia"/>
        </w:rPr>
        <w:t>—</w:t>
      </w:r>
      <w:r>
        <w:t>2008</w:t>
      </w:r>
      <w:r>
        <w:rPr>
          <w:rFonts w:hint="eastAsia"/>
        </w:rPr>
        <w:t xml:space="preserve">  电子设备机械结构 公制系列和英制系列的试验</w:t>
      </w:r>
      <w:r w:rsidR="00EC26A1">
        <w:rPr>
          <w:rFonts w:hint="eastAsia"/>
        </w:rPr>
        <w:t xml:space="preserve"> </w:t>
      </w:r>
      <w:r>
        <w:rPr>
          <w:rFonts w:hint="eastAsia"/>
        </w:rPr>
        <w:t>第1部分</w:t>
      </w:r>
      <w:r w:rsidR="00EC26A1">
        <w:rPr>
          <w:rFonts w:hint="eastAsia"/>
        </w:rPr>
        <w:t>：</w:t>
      </w:r>
      <w:r>
        <w:rPr>
          <w:rFonts w:hint="eastAsia"/>
        </w:rPr>
        <w:t>机柜、机架、插箱和机箱的气候、机械试验及安全要求</w:t>
      </w:r>
    </w:p>
    <w:p w14:paraId="61D7B6BA" w14:textId="77777777" w:rsidR="0052380A" w:rsidRDefault="00000000">
      <w:pPr>
        <w:pStyle w:val="afffffe"/>
        <w:ind w:firstLine="420"/>
      </w:pPr>
      <w:r>
        <w:t>GB/T 20138-2023</w:t>
      </w:r>
      <w:r>
        <w:rPr>
          <w:rFonts w:hint="eastAsia"/>
        </w:rPr>
        <w:t xml:space="preserve">  </w:t>
      </w:r>
      <w:r>
        <w:t>电器设备外壳对外界机械碰撞的防护等级</w:t>
      </w:r>
      <w:r>
        <w:rPr>
          <w:rFonts w:hint="eastAsia"/>
        </w:rPr>
        <w:t>（</w:t>
      </w:r>
      <w:r>
        <w:t>IK代码</w:t>
      </w:r>
      <w:r>
        <w:rPr>
          <w:rFonts w:hint="eastAsia"/>
        </w:rPr>
        <w:t>）</w:t>
      </w:r>
    </w:p>
    <w:p w14:paraId="2B89ED37" w14:textId="77777777" w:rsidR="0052380A" w:rsidRDefault="00000000">
      <w:pPr>
        <w:pStyle w:val="afffffe"/>
        <w:ind w:firstLine="420"/>
      </w:pPr>
      <w:r>
        <w:t>GB/T 20641-2014</w:t>
      </w:r>
      <w:r>
        <w:rPr>
          <w:rFonts w:hint="eastAsia"/>
        </w:rPr>
        <w:t xml:space="preserve">  低压成套开关设备和控制设备 空壳体的一般要求</w:t>
      </w:r>
    </w:p>
    <w:p w14:paraId="655E232E" w14:textId="77777777" w:rsidR="0052380A" w:rsidRDefault="00000000">
      <w:pPr>
        <w:pStyle w:val="afffffe"/>
        <w:ind w:firstLine="420"/>
      </w:pPr>
      <w:r>
        <w:t>GB/T 20645</w:t>
      </w:r>
      <w:r>
        <w:rPr>
          <w:rFonts w:hint="eastAsia"/>
        </w:rPr>
        <w:t>—</w:t>
      </w:r>
      <w:r>
        <w:t>2021</w:t>
      </w:r>
      <w:r>
        <w:rPr>
          <w:rFonts w:hint="eastAsia"/>
        </w:rPr>
        <w:t xml:space="preserve">  </w:t>
      </w:r>
      <w:r>
        <w:t>特殊环境条件 高原用低压电器技术要求</w:t>
      </w:r>
    </w:p>
    <w:p w14:paraId="6778917F" w14:textId="77777777" w:rsidR="0052380A" w:rsidRDefault="00000000">
      <w:pPr>
        <w:pStyle w:val="afffffe"/>
        <w:ind w:firstLine="420"/>
      </w:pPr>
      <w:r>
        <w:t>GB/T 20840.3</w:t>
      </w:r>
      <w:r>
        <w:rPr>
          <w:rFonts w:hint="eastAsia"/>
        </w:rPr>
        <w:t>—</w:t>
      </w:r>
      <w:r>
        <w:t>2013</w:t>
      </w:r>
      <w:r>
        <w:rPr>
          <w:rFonts w:hint="eastAsia"/>
        </w:rPr>
        <w:t xml:space="preserve">  互感器 第3部分：电磁式电压互感器的补充技术要求</w:t>
      </w:r>
    </w:p>
    <w:p w14:paraId="1772A3A9" w14:textId="77777777" w:rsidR="0052380A" w:rsidRDefault="00000000">
      <w:pPr>
        <w:pStyle w:val="afffffe"/>
        <w:ind w:firstLine="420"/>
      </w:pPr>
      <w:r>
        <w:t>GB/T 43918</w:t>
      </w:r>
      <w:r>
        <w:rPr>
          <w:rFonts w:hint="eastAsia"/>
        </w:rPr>
        <w:t>—</w:t>
      </w:r>
      <w:r>
        <w:t>2024</w:t>
      </w:r>
      <w:r>
        <w:rPr>
          <w:rFonts w:hint="eastAsia"/>
        </w:rPr>
        <w:t xml:space="preserve">  交流标准电能表</w:t>
      </w:r>
    </w:p>
    <w:p w14:paraId="23FD3ACD" w14:textId="77777777" w:rsidR="0052380A" w:rsidRDefault="00000000">
      <w:pPr>
        <w:pStyle w:val="afffffe"/>
        <w:ind w:firstLine="420"/>
      </w:pPr>
      <w:r>
        <w:rPr>
          <w:rFonts w:hint="eastAsia"/>
        </w:rPr>
        <w:t xml:space="preserve">DL/T 1745—2017  </w:t>
      </w:r>
      <w:r>
        <w:t>低压电能计量箱技术条件</w:t>
      </w:r>
    </w:p>
    <w:p w14:paraId="44C58AFC" w14:textId="77777777" w:rsidR="0052380A" w:rsidRDefault="00000000">
      <w:pPr>
        <w:pStyle w:val="afff0"/>
        <w:spacing w:before="240" w:after="240"/>
      </w:pPr>
      <w:bookmarkStart w:id="53" w:name="_Toc97192966"/>
      <w:bookmarkStart w:id="54" w:name="_Toc193879011"/>
      <w:bookmarkStart w:id="55" w:name="_Toc194044633"/>
      <w:bookmarkStart w:id="56" w:name="_Toc194393243"/>
      <w:bookmarkStart w:id="57" w:name="_Toc196484686"/>
      <w:r>
        <w:rPr>
          <w:rFonts w:hint="eastAsia"/>
          <w:szCs w:val="21"/>
        </w:rPr>
        <w:t>术语和定义</w:t>
      </w:r>
      <w:bookmarkEnd w:id="53"/>
      <w:bookmarkEnd w:id="54"/>
      <w:bookmarkEnd w:id="55"/>
      <w:bookmarkEnd w:id="56"/>
      <w:bookmarkEnd w:id="57"/>
    </w:p>
    <w:bookmarkStart w:id="58" w:name="_Toc26986532" w:displacedByCustomXml="next"/>
    <w:bookmarkEnd w:id="58" w:displacedByCustomXml="next"/>
    <w:bookmarkStart w:id="59" w:name="OLE_LINK1" w:displacedByCustomXml="next"/>
    <w:sdt>
      <w:sdtPr>
        <w:id w:val="-1909835108"/>
        <w:placeholder>
          <w:docPart w:val="A7EB3B71BF1A413BA94B5AE9C80B1B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End w:id="59" w:displacedByCustomXml="prev"/>
        <w:p w14:paraId="6971CE72" w14:textId="1A7B1451" w:rsidR="0052380A" w:rsidRDefault="00410CB1">
          <w:pPr>
            <w:pStyle w:val="afffffe"/>
            <w:ind w:firstLine="420"/>
          </w:pPr>
          <w:r>
            <w:t>DL/T 1745</w:t>
          </w:r>
          <w:r>
            <w:t>—</w:t>
          </w:r>
          <w:r>
            <w:t>2017界定的以及下列术语和定义适用于本文件。</w:t>
          </w:r>
        </w:p>
      </w:sdtContent>
    </w:sdt>
    <w:p w14:paraId="310B91A6" w14:textId="3C36C474" w:rsidR="00410CB1" w:rsidRDefault="00410CB1" w:rsidP="00410CB1">
      <w:pPr>
        <w:pStyle w:val="afffffffffffd"/>
        <w:ind w:left="420" w:hangingChars="200" w:hanging="420"/>
        <w:rPr>
          <w:rFonts w:ascii="黑体" w:eastAsia="黑体" w:hAnsi="黑体" w:hint="eastAsia"/>
        </w:rPr>
      </w:pPr>
      <w:bookmarkStart w:id="60" w:name="_Toc193879012"/>
      <w:bookmarkStart w:id="61" w:name="_Toc194044634"/>
      <w:r w:rsidRPr="00410CB1">
        <w:rPr>
          <w:rFonts w:ascii="黑体" w:eastAsia="黑体" w:hAnsi="黑体"/>
        </w:rPr>
        <w:br/>
      </w:r>
      <w:r>
        <w:rPr>
          <w:rFonts w:ascii="黑体" w:eastAsia="黑体" w:hAnsi="黑体" w:hint="eastAsia"/>
        </w:rPr>
        <w:t xml:space="preserve">模块化电能计量箱 </w:t>
      </w:r>
      <w:r w:rsidRPr="00410CB1">
        <w:rPr>
          <w:rFonts w:ascii="黑体" w:eastAsia="黑体" w:hAnsi="黑体"/>
        </w:rPr>
        <w:t xml:space="preserve">Modular </w:t>
      </w:r>
      <w:r w:rsidRPr="00410CB1">
        <w:rPr>
          <w:rFonts w:ascii="黑体" w:eastAsia="黑体" w:hAnsi="黑体" w:hint="eastAsia"/>
        </w:rPr>
        <w:t>e</w:t>
      </w:r>
      <w:r w:rsidRPr="00410CB1">
        <w:rPr>
          <w:rFonts w:ascii="黑体" w:eastAsia="黑体" w:hAnsi="黑体"/>
        </w:rPr>
        <w:t xml:space="preserve">lectricity </w:t>
      </w:r>
      <w:r w:rsidRPr="00410CB1">
        <w:rPr>
          <w:rFonts w:ascii="黑体" w:eastAsia="黑体" w:hAnsi="黑体" w:hint="eastAsia"/>
        </w:rPr>
        <w:t>m</w:t>
      </w:r>
      <w:r w:rsidRPr="00410CB1">
        <w:rPr>
          <w:rFonts w:ascii="黑体" w:eastAsia="黑体" w:hAnsi="黑体"/>
        </w:rPr>
        <w:t xml:space="preserve">etering </w:t>
      </w:r>
      <w:r w:rsidRPr="00410CB1">
        <w:rPr>
          <w:rFonts w:ascii="黑体" w:eastAsia="黑体" w:hAnsi="黑体" w:hint="eastAsia"/>
        </w:rPr>
        <w:t>enclosure</w:t>
      </w:r>
    </w:p>
    <w:p w14:paraId="5CD71BC3" w14:textId="5A1A5A8B" w:rsidR="00410CB1" w:rsidRPr="00410CB1" w:rsidRDefault="00410CB1" w:rsidP="00410CB1">
      <w:pPr>
        <w:pStyle w:val="afffffe"/>
        <w:ind w:firstLine="420"/>
      </w:pPr>
      <w:r>
        <w:rPr>
          <w:rFonts w:hint="eastAsia"/>
        </w:rPr>
        <w:t>采用</w:t>
      </w:r>
      <w:r w:rsidRPr="00410CB1">
        <w:rPr>
          <w:rFonts w:hint="eastAsia"/>
        </w:rPr>
        <w:t>模块化架构，由主配电分线箱与多个计量单元箱体通过标准化机械接口拼接组合而成。整体结构可配置公共支撑框架或独立安装，相邻箱体间通过预设的电气连通接口实现快速母线连接。系统设计支持表箱面板、底座以及内部功能模块的免工具拆卸与替换</w:t>
      </w:r>
      <w:r>
        <w:rPr>
          <w:rFonts w:hint="eastAsia"/>
        </w:rPr>
        <w:t>。</w:t>
      </w:r>
    </w:p>
    <w:p w14:paraId="4E09D0A4" w14:textId="460A2AEF" w:rsidR="0052380A" w:rsidRDefault="00000000" w:rsidP="00410CB1">
      <w:pPr>
        <w:pStyle w:val="afff0"/>
        <w:spacing w:before="240" w:after="240"/>
      </w:pPr>
      <w:bookmarkStart w:id="62" w:name="_Toc194393244"/>
      <w:bookmarkStart w:id="63" w:name="_Toc196484687"/>
      <w:r>
        <w:rPr>
          <w:rFonts w:hint="eastAsia"/>
        </w:rPr>
        <w:t>分类、基本要求、基本参数</w:t>
      </w:r>
      <w:bookmarkEnd w:id="60"/>
      <w:bookmarkEnd w:id="61"/>
      <w:bookmarkEnd w:id="62"/>
      <w:bookmarkEnd w:id="63"/>
    </w:p>
    <w:p w14:paraId="69960CA0" w14:textId="77777777" w:rsidR="0052380A" w:rsidRDefault="00000000">
      <w:pPr>
        <w:pStyle w:val="afff1"/>
        <w:spacing w:before="120" w:after="120"/>
      </w:pPr>
      <w:r>
        <w:rPr>
          <w:rFonts w:hint="eastAsia"/>
        </w:rPr>
        <w:lastRenderedPageBreak/>
        <w:t>分类</w:t>
      </w:r>
    </w:p>
    <w:p w14:paraId="3C6F494A" w14:textId="77777777" w:rsidR="0052380A" w:rsidRDefault="00000000">
      <w:pPr>
        <w:pStyle w:val="afffffffffa"/>
      </w:pPr>
      <w:r>
        <w:rPr>
          <w:rFonts w:hint="eastAsia"/>
        </w:rPr>
        <w:t>按计量箱内电能表类型及表位数分类：</w:t>
      </w:r>
    </w:p>
    <w:p w14:paraId="145B7CB1" w14:textId="77777777" w:rsidR="0052380A" w:rsidRDefault="00000000">
      <w:pPr>
        <w:pStyle w:val="af9"/>
      </w:pPr>
      <w:r>
        <w:rPr>
          <w:rFonts w:hint="eastAsia"/>
        </w:rPr>
        <w:t>直接接入式：</w:t>
      </w:r>
    </w:p>
    <w:p w14:paraId="14CB5FDB" w14:textId="77777777" w:rsidR="0052380A" w:rsidRDefault="00000000">
      <w:pPr>
        <w:pStyle w:val="afa"/>
      </w:pPr>
      <w:r>
        <w:rPr>
          <w:rFonts w:hint="eastAsia"/>
        </w:rPr>
        <w:t>单相（电能表）单表位计量箱；</w:t>
      </w:r>
    </w:p>
    <w:p w14:paraId="592907F5" w14:textId="77777777" w:rsidR="0052380A" w:rsidRDefault="00000000">
      <w:pPr>
        <w:pStyle w:val="afa"/>
      </w:pPr>
      <w:r>
        <w:rPr>
          <w:rFonts w:hint="eastAsia"/>
        </w:rPr>
        <w:t>单相（电能表）多表位计量箱；</w:t>
      </w:r>
    </w:p>
    <w:p w14:paraId="16233313" w14:textId="77777777" w:rsidR="0052380A" w:rsidRDefault="00000000">
      <w:pPr>
        <w:pStyle w:val="afa"/>
      </w:pPr>
      <w:r>
        <w:rPr>
          <w:rFonts w:hint="eastAsia"/>
        </w:rPr>
        <w:t>三相（电能表）单表位计量箱；</w:t>
      </w:r>
    </w:p>
    <w:p w14:paraId="5F6B170C" w14:textId="77777777" w:rsidR="0052380A" w:rsidRDefault="00000000">
      <w:pPr>
        <w:pStyle w:val="afa"/>
      </w:pPr>
      <w:r>
        <w:rPr>
          <w:rFonts w:hint="eastAsia"/>
        </w:rPr>
        <w:t>三相（电能表）多表位计量箱。</w:t>
      </w:r>
    </w:p>
    <w:p w14:paraId="2A601B93" w14:textId="77777777" w:rsidR="0052380A" w:rsidRDefault="00000000">
      <w:pPr>
        <w:pStyle w:val="af9"/>
      </w:pPr>
      <w:r>
        <w:rPr>
          <w:rFonts w:hint="eastAsia"/>
        </w:rPr>
        <w:t>经互感器接入式：</w:t>
      </w:r>
    </w:p>
    <w:p w14:paraId="440EA5AD" w14:textId="77777777" w:rsidR="0052380A" w:rsidRDefault="00000000">
      <w:pPr>
        <w:pStyle w:val="afa"/>
      </w:pPr>
      <w:r>
        <w:rPr>
          <w:rFonts w:hint="eastAsia"/>
        </w:rPr>
        <w:t>三相（电能表）单表位计量箱；</w:t>
      </w:r>
    </w:p>
    <w:p w14:paraId="00F6BE6F" w14:textId="77777777" w:rsidR="0052380A" w:rsidRDefault="00000000">
      <w:pPr>
        <w:pStyle w:val="afa"/>
      </w:pPr>
      <w:r>
        <w:rPr>
          <w:rFonts w:hint="eastAsia"/>
        </w:rPr>
        <w:t>三相（电能表）两表位计量箱。</w:t>
      </w:r>
    </w:p>
    <w:p w14:paraId="14F460F9" w14:textId="77777777" w:rsidR="0052380A" w:rsidRDefault="00000000">
      <w:pPr>
        <w:pStyle w:val="afffffffffa"/>
      </w:pPr>
      <w:r>
        <w:rPr>
          <w:rFonts w:hint="eastAsia"/>
        </w:rPr>
        <w:t>按计量箱外壳材料分类</w:t>
      </w:r>
    </w:p>
    <w:p w14:paraId="7E38F038" w14:textId="77777777" w:rsidR="0052380A" w:rsidRDefault="00000000">
      <w:pPr>
        <w:pStyle w:val="afffffe"/>
        <w:ind w:firstLine="420"/>
      </w:pPr>
      <w:r>
        <w:rPr>
          <w:rFonts w:hint="eastAsia"/>
        </w:rPr>
        <w:t>根据计量箱外壳的材料，计量箱可分为：</w:t>
      </w:r>
    </w:p>
    <w:p w14:paraId="69648FC9" w14:textId="77777777" w:rsidR="0052380A" w:rsidRDefault="00000000">
      <w:pPr>
        <w:pStyle w:val="af9"/>
        <w:numPr>
          <w:ilvl w:val="0"/>
          <w:numId w:val="33"/>
        </w:numPr>
      </w:pPr>
      <w:r>
        <w:rPr>
          <w:rFonts w:hint="eastAsia"/>
        </w:rPr>
        <w:t>金属计量箱；</w:t>
      </w:r>
    </w:p>
    <w:p w14:paraId="51ED08C8" w14:textId="77777777" w:rsidR="0052380A" w:rsidRDefault="00000000">
      <w:pPr>
        <w:pStyle w:val="af9"/>
      </w:pPr>
      <w:r>
        <w:rPr>
          <w:rFonts w:hint="eastAsia"/>
        </w:rPr>
        <w:t>非金属计量箱。</w:t>
      </w:r>
    </w:p>
    <w:p w14:paraId="0D76B6AD" w14:textId="77777777" w:rsidR="0052380A" w:rsidRDefault="00000000">
      <w:pPr>
        <w:pStyle w:val="afffffffffa"/>
      </w:pPr>
      <w:r>
        <w:rPr>
          <w:rFonts w:hint="eastAsia"/>
        </w:rPr>
        <w:t>按安装方式分类</w:t>
      </w:r>
    </w:p>
    <w:p w14:paraId="1E4AD268" w14:textId="77777777" w:rsidR="0052380A" w:rsidRDefault="00000000">
      <w:pPr>
        <w:pStyle w:val="afffffe"/>
        <w:ind w:firstLine="420"/>
      </w:pPr>
      <w:r>
        <w:rPr>
          <w:rFonts w:hint="eastAsia"/>
        </w:rPr>
        <w:t>根据计量箱的安装方式，计量箱可分为：</w:t>
      </w:r>
    </w:p>
    <w:p w14:paraId="3776A52A" w14:textId="77777777" w:rsidR="0052380A" w:rsidRDefault="00000000">
      <w:pPr>
        <w:pStyle w:val="af9"/>
        <w:numPr>
          <w:ilvl w:val="0"/>
          <w:numId w:val="34"/>
        </w:numPr>
      </w:pPr>
      <w:r>
        <w:rPr>
          <w:rFonts w:hint="eastAsia"/>
        </w:rPr>
        <w:t>悬挂安装式；</w:t>
      </w:r>
    </w:p>
    <w:p w14:paraId="5DAB1DBD" w14:textId="77777777" w:rsidR="0052380A" w:rsidRDefault="00000000">
      <w:pPr>
        <w:pStyle w:val="af9"/>
      </w:pPr>
      <w:r>
        <w:rPr>
          <w:rFonts w:hint="eastAsia"/>
        </w:rPr>
        <w:t>嵌入安装式。</w:t>
      </w:r>
    </w:p>
    <w:p w14:paraId="08A0C191" w14:textId="77777777" w:rsidR="0052380A" w:rsidRDefault="00000000">
      <w:pPr>
        <w:pStyle w:val="afff1"/>
        <w:spacing w:before="120" w:after="120"/>
      </w:pPr>
      <w:r>
        <w:rPr>
          <w:rFonts w:hint="eastAsia"/>
        </w:rPr>
        <w:t>基本要求</w:t>
      </w:r>
    </w:p>
    <w:p w14:paraId="1A2E8C5A" w14:textId="77777777" w:rsidR="0052380A" w:rsidRDefault="00000000">
      <w:pPr>
        <w:pStyle w:val="afffffffffa"/>
      </w:pPr>
      <w:r>
        <w:rPr>
          <w:rFonts w:hint="eastAsia"/>
        </w:rPr>
        <w:t>小型断路器、塑壳断路器、隔离开关、剩余电流动作断路器应分别符合GB/T 10963.1、GB/T 14048.2、GB/T 14048.3、GB/T 16917.1中各项技术要求，都应有有效的CCC认证证书。</w:t>
      </w:r>
    </w:p>
    <w:p w14:paraId="06CB26C6" w14:textId="77777777" w:rsidR="0052380A" w:rsidRDefault="00000000">
      <w:pPr>
        <w:pStyle w:val="afffffffffa"/>
      </w:pPr>
      <w:r>
        <w:rPr>
          <w:rFonts w:hint="eastAsia"/>
        </w:rPr>
        <w:t>计量箱活动件、连接件功能正常无缺陷。</w:t>
      </w:r>
    </w:p>
    <w:p w14:paraId="3A9B37BF" w14:textId="77777777" w:rsidR="0052380A" w:rsidRDefault="00000000">
      <w:pPr>
        <w:pStyle w:val="afffffffffa"/>
      </w:pPr>
      <w:r>
        <w:rPr>
          <w:rFonts w:hint="eastAsia"/>
        </w:rPr>
        <w:t>计量箱门锁宜采用防锈的金属材料门锁，并满足以下要求：</w:t>
      </w:r>
    </w:p>
    <w:p w14:paraId="6FB66E9B" w14:textId="77777777" w:rsidR="0052380A" w:rsidRDefault="00000000">
      <w:pPr>
        <w:pStyle w:val="af9"/>
        <w:numPr>
          <w:ilvl w:val="0"/>
          <w:numId w:val="35"/>
        </w:numPr>
      </w:pPr>
      <w:r>
        <w:rPr>
          <w:rFonts w:hint="eastAsia"/>
        </w:rPr>
        <w:t>门锁应有封印措施，可采用挂锁、螺钉锁、平面锁、电子锁；</w:t>
      </w:r>
    </w:p>
    <w:p w14:paraId="44BE1071" w14:textId="77777777" w:rsidR="0052380A" w:rsidRDefault="00000000">
      <w:pPr>
        <w:pStyle w:val="af9"/>
        <w:numPr>
          <w:ilvl w:val="0"/>
          <w:numId w:val="35"/>
        </w:numPr>
      </w:pPr>
      <w:r>
        <w:rPr>
          <w:rFonts w:hint="eastAsia"/>
        </w:rPr>
        <w:t>同一区域宜配置同型号门锁，钥匙具备通用性、互换性。</w:t>
      </w:r>
    </w:p>
    <w:p w14:paraId="4A899AB0" w14:textId="77777777" w:rsidR="0052380A" w:rsidRDefault="00000000">
      <w:pPr>
        <w:pStyle w:val="afff2"/>
        <w:spacing w:before="120" w:after="120"/>
        <w:ind w:left="0"/>
      </w:pPr>
      <w:r>
        <w:rPr>
          <w:rFonts w:hint="eastAsia"/>
        </w:rPr>
        <w:t>温度</w:t>
      </w:r>
    </w:p>
    <w:p w14:paraId="1C003166" w14:textId="77777777" w:rsidR="0052380A" w:rsidRDefault="00000000">
      <w:pPr>
        <w:pStyle w:val="afff3"/>
        <w:spacing w:before="120" w:after="120"/>
      </w:pPr>
      <w:r>
        <w:rPr>
          <w:rFonts w:hint="eastAsia"/>
        </w:rPr>
        <w:t>环境温度</w:t>
      </w:r>
    </w:p>
    <w:p w14:paraId="4E73D944" w14:textId="77777777" w:rsidR="0052380A" w:rsidRDefault="00000000">
      <w:pPr>
        <w:pStyle w:val="afffffffffc"/>
        <w:rPr>
          <w:rFonts w:hint="eastAsia"/>
        </w:rPr>
      </w:pPr>
      <w:r>
        <w:rPr>
          <w:rFonts w:hint="eastAsia"/>
        </w:rPr>
        <w:t>周围空气最高温度：</w:t>
      </w:r>
    </w:p>
    <w:p w14:paraId="4D62DCEB" w14:textId="77777777" w:rsidR="0052380A" w:rsidRDefault="00000000">
      <w:pPr>
        <w:pStyle w:val="af9"/>
        <w:numPr>
          <w:ilvl w:val="0"/>
          <w:numId w:val="36"/>
        </w:numPr>
      </w:pPr>
      <w:r>
        <w:rPr>
          <w:rFonts w:hint="eastAsia"/>
        </w:rPr>
        <w:t>应不超过60</w:t>
      </w:r>
      <w:bookmarkStart w:id="64" w:name="OLE_LINK4"/>
      <w:r>
        <w:rPr>
          <w:rFonts w:ascii="Times New Roman"/>
        </w:rPr>
        <w:t> </w:t>
      </w:r>
      <w:bookmarkEnd w:id="64"/>
      <w:r>
        <w:rPr>
          <w:rFonts w:hint="eastAsia"/>
        </w:rPr>
        <w:t>℃；</w:t>
      </w:r>
    </w:p>
    <w:p w14:paraId="64C20DB1" w14:textId="77777777" w:rsidR="0052380A" w:rsidRDefault="00000000">
      <w:pPr>
        <w:pStyle w:val="af9"/>
        <w:numPr>
          <w:ilvl w:val="0"/>
          <w:numId w:val="36"/>
        </w:numPr>
      </w:pPr>
      <w:r>
        <w:rPr>
          <w:rFonts w:hint="eastAsia"/>
        </w:rPr>
        <w:t>24</w:t>
      </w:r>
      <w:r>
        <w:rPr>
          <w:rFonts w:ascii="Times New Roman"/>
        </w:rPr>
        <w:t> </w:t>
      </w:r>
      <w:r>
        <w:rPr>
          <w:rFonts w:hint="eastAsia"/>
        </w:rPr>
        <w:t>h内其平均温度不超过35</w:t>
      </w:r>
      <w:r>
        <w:rPr>
          <w:rFonts w:ascii="Times New Roman"/>
        </w:rPr>
        <w:t> </w:t>
      </w:r>
      <w:r>
        <w:rPr>
          <w:rFonts w:hint="eastAsia"/>
        </w:rPr>
        <w:t>℃。</w:t>
      </w:r>
    </w:p>
    <w:p w14:paraId="039435D7" w14:textId="77777777" w:rsidR="0052380A" w:rsidRDefault="00000000">
      <w:pPr>
        <w:pStyle w:val="afffffffffc"/>
        <w:rPr>
          <w:rFonts w:hint="eastAsia"/>
        </w:rPr>
      </w:pPr>
      <w:r>
        <w:rPr>
          <w:rFonts w:hint="eastAsia"/>
        </w:rPr>
        <w:t>周围空气最低温度：</w:t>
      </w:r>
    </w:p>
    <w:p w14:paraId="67E23A37" w14:textId="77777777" w:rsidR="0052380A" w:rsidRDefault="00000000">
      <w:pPr>
        <w:pStyle w:val="af9"/>
        <w:numPr>
          <w:ilvl w:val="0"/>
          <w:numId w:val="37"/>
        </w:numPr>
      </w:pPr>
      <w:r>
        <w:rPr>
          <w:rFonts w:hint="eastAsia"/>
        </w:rPr>
        <w:t>一般地区：－25</w:t>
      </w:r>
      <w:r>
        <w:rPr>
          <w:rFonts w:ascii="Times New Roman"/>
        </w:rPr>
        <w:t> </w:t>
      </w:r>
      <w:r>
        <w:rPr>
          <w:rFonts w:hint="eastAsia"/>
        </w:rPr>
        <w:t>℃；</w:t>
      </w:r>
    </w:p>
    <w:p w14:paraId="6CE04A43" w14:textId="77777777" w:rsidR="0052380A" w:rsidRDefault="00000000">
      <w:pPr>
        <w:pStyle w:val="af9"/>
      </w:pPr>
      <w:r>
        <w:rPr>
          <w:rFonts w:hint="eastAsia"/>
        </w:rPr>
        <w:t>严寒地区：－50</w:t>
      </w:r>
      <w:r>
        <w:rPr>
          <w:rFonts w:ascii="Cambria Math" w:hAnsi="Cambria Math" w:cs="Cambria Math"/>
        </w:rPr>
        <w:t> </w:t>
      </w:r>
      <w:r>
        <w:rPr>
          <w:rFonts w:hint="eastAsia"/>
        </w:rPr>
        <w:t>℃。</w:t>
      </w:r>
    </w:p>
    <w:p w14:paraId="738DD6F6" w14:textId="77777777" w:rsidR="0052380A" w:rsidRDefault="00000000">
      <w:pPr>
        <w:pStyle w:val="afff3"/>
        <w:spacing w:before="120" w:after="120"/>
      </w:pPr>
      <w:r>
        <w:rPr>
          <w:rFonts w:hint="eastAsia"/>
        </w:rPr>
        <w:t>相对湿度</w:t>
      </w:r>
    </w:p>
    <w:p w14:paraId="237C877E" w14:textId="77777777" w:rsidR="0052380A" w:rsidRDefault="00000000">
      <w:pPr>
        <w:pStyle w:val="afffffe"/>
        <w:ind w:firstLine="420"/>
      </w:pPr>
      <w:r>
        <w:rPr>
          <w:rFonts w:hint="eastAsia"/>
        </w:rPr>
        <w:t>空气的相对湿度应符合表1规定。</w:t>
      </w:r>
    </w:p>
    <w:p w14:paraId="7B66A471" w14:textId="77777777" w:rsidR="0052380A" w:rsidRDefault="00000000">
      <w:pPr>
        <w:pStyle w:val="aff6"/>
        <w:spacing w:before="120" w:after="120"/>
      </w:pPr>
      <w:r>
        <w:rPr>
          <w:rFonts w:hint="eastAsia"/>
        </w:rPr>
        <w:t>相对湿度</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52380A" w14:paraId="39D7A7F2" w14:textId="77777777">
        <w:trPr>
          <w:tblHeader/>
          <w:jc w:val="center"/>
        </w:trPr>
        <w:tc>
          <w:tcPr>
            <w:tcW w:w="4667" w:type="dxa"/>
            <w:tcBorders>
              <w:top w:val="single" w:sz="8" w:space="0" w:color="auto"/>
              <w:bottom w:val="single" w:sz="8" w:space="0" w:color="auto"/>
            </w:tcBorders>
            <w:shd w:val="clear" w:color="auto" w:fill="auto"/>
            <w:vAlign w:val="center"/>
          </w:tcPr>
          <w:p w14:paraId="2BBF81AE" w14:textId="77777777" w:rsidR="0052380A" w:rsidRDefault="00000000">
            <w:pPr>
              <w:pStyle w:val="affffffffff2"/>
            </w:pPr>
            <w:r>
              <w:rPr>
                <w:rFonts w:hint="eastAsia"/>
              </w:rPr>
              <w:t>温度条件/℃</w:t>
            </w:r>
          </w:p>
        </w:tc>
        <w:tc>
          <w:tcPr>
            <w:tcW w:w="4667" w:type="dxa"/>
            <w:tcBorders>
              <w:top w:val="single" w:sz="8" w:space="0" w:color="auto"/>
              <w:bottom w:val="single" w:sz="8" w:space="0" w:color="auto"/>
            </w:tcBorders>
            <w:shd w:val="clear" w:color="auto" w:fill="auto"/>
            <w:vAlign w:val="center"/>
          </w:tcPr>
          <w:p w14:paraId="6CDEC926" w14:textId="77777777" w:rsidR="0052380A" w:rsidRDefault="00000000">
            <w:pPr>
              <w:pStyle w:val="affffffffff2"/>
            </w:pPr>
            <w:r>
              <w:rPr>
                <w:rFonts w:hint="eastAsia"/>
              </w:rPr>
              <w:t>相对湿度/％</w:t>
            </w:r>
          </w:p>
        </w:tc>
      </w:tr>
      <w:tr w:rsidR="0052380A" w14:paraId="32A539AA" w14:textId="77777777">
        <w:trPr>
          <w:jc w:val="center"/>
        </w:trPr>
        <w:tc>
          <w:tcPr>
            <w:tcW w:w="4667" w:type="dxa"/>
            <w:tcBorders>
              <w:top w:val="single" w:sz="8" w:space="0" w:color="auto"/>
            </w:tcBorders>
            <w:shd w:val="clear" w:color="auto" w:fill="auto"/>
            <w:vAlign w:val="center"/>
          </w:tcPr>
          <w:p w14:paraId="2152D38C" w14:textId="77777777" w:rsidR="0052380A" w:rsidRDefault="00000000">
            <w:pPr>
              <w:pStyle w:val="affffffffff2"/>
            </w:pPr>
            <w:r>
              <w:rPr>
                <w:rFonts w:hint="eastAsia"/>
              </w:rPr>
              <w:t>最高温度（60）</w:t>
            </w:r>
          </w:p>
        </w:tc>
        <w:tc>
          <w:tcPr>
            <w:tcW w:w="4667" w:type="dxa"/>
            <w:tcBorders>
              <w:top w:val="single" w:sz="8" w:space="0" w:color="auto"/>
            </w:tcBorders>
            <w:shd w:val="clear" w:color="auto" w:fill="auto"/>
            <w:vAlign w:val="center"/>
          </w:tcPr>
          <w:p w14:paraId="018A532B" w14:textId="77777777" w:rsidR="0052380A" w:rsidRDefault="00000000">
            <w:pPr>
              <w:pStyle w:val="affffffffff2"/>
            </w:pPr>
            <w:r>
              <w:rPr>
                <w:rFonts w:hint="eastAsia"/>
              </w:rPr>
              <w:t>≤50</w:t>
            </w:r>
          </w:p>
        </w:tc>
      </w:tr>
      <w:tr w:rsidR="0052380A" w14:paraId="31DA6A5C" w14:textId="77777777">
        <w:trPr>
          <w:jc w:val="center"/>
        </w:trPr>
        <w:tc>
          <w:tcPr>
            <w:tcW w:w="4667" w:type="dxa"/>
            <w:shd w:val="clear" w:color="auto" w:fill="auto"/>
            <w:vAlign w:val="center"/>
          </w:tcPr>
          <w:p w14:paraId="07A20C93" w14:textId="77777777" w:rsidR="0052380A" w:rsidRDefault="00000000">
            <w:pPr>
              <w:pStyle w:val="affffffffff2"/>
            </w:pPr>
            <w:r>
              <w:rPr>
                <w:rFonts w:hint="eastAsia"/>
              </w:rPr>
              <w:t>最低温度（-25）</w:t>
            </w:r>
          </w:p>
        </w:tc>
        <w:tc>
          <w:tcPr>
            <w:tcW w:w="4667" w:type="dxa"/>
            <w:shd w:val="clear" w:color="auto" w:fill="auto"/>
            <w:vAlign w:val="center"/>
          </w:tcPr>
          <w:p w14:paraId="6EC90BE6" w14:textId="77777777" w:rsidR="0052380A" w:rsidRDefault="00000000">
            <w:pPr>
              <w:pStyle w:val="affffffffff2"/>
            </w:pPr>
            <w:r>
              <w:rPr>
                <w:rFonts w:hint="eastAsia"/>
              </w:rPr>
              <w:t>≤95</w:t>
            </w:r>
          </w:p>
        </w:tc>
      </w:tr>
    </w:tbl>
    <w:p w14:paraId="232F0797" w14:textId="77777777" w:rsidR="0052380A" w:rsidRDefault="00000000">
      <w:pPr>
        <w:pStyle w:val="afff3"/>
        <w:spacing w:before="120" w:after="120"/>
      </w:pPr>
      <w:r>
        <w:rPr>
          <w:rFonts w:hint="eastAsia"/>
        </w:rPr>
        <w:t>污染等级</w:t>
      </w:r>
    </w:p>
    <w:p w14:paraId="5E430039" w14:textId="77777777" w:rsidR="0052380A" w:rsidRDefault="00000000">
      <w:pPr>
        <w:pStyle w:val="afffffe"/>
        <w:ind w:firstLine="420"/>
      </w:pPr>
      <w:r>
        <w:rPr>
          <w:rFonts w:hint="eastAsia"/>
        </w:rPr>
        <w:t>污染等级应不超过2级。</w:t>
      </w:r>
    </w:p>
    <w:p w14:paraId="4B6C78C7" w14:textId="77777777" w:rsidR="0052380A" w:rsidRDefault="00000000">
      <w:pPr>
        <w:pStyle w:val="afff3"/>
        <w:spacing w:before="120" w:after="120"/>
      </w:pPr>
      <w:r>
        <w:rPr>
          <w:rFonts w:hint="eastAsia"/>
        </w:rPr>
        <w:t>海拔</w:t>
      </w:r>
    </w:p>
    <w:p w14:paraId="1B623D9E" w14:textId="77777777" w:rsidR="0052380A" w:rsidRDefault="00000000">
      <w:pPr>
        <w:pStyle w:val="afffffe"/>
        <w:ind w:firstLine="420"/>
      </w:pPr>
      <w:r>
        <w:rPr>
          <w:rFonts w:hint="eastAsia"/>
        </w:rPr>
        <w:lastRenderedPageBreak/>
        <w:t>安装地点的海拔不超过2000</w:t>
      </w:r>
      <w:r>
        <w:rPr>
          <w:rFonts w:ascii="Times New Roman"/>
        </w:rPr>
        <w:t> </w:t>
      </w:r>
      <w:r>
        <w:rPr>
          <w:rFonts w:hint="eastAsia"/>
        </w:rPr>
        <w:t>m。</w:t>
      </w:r>
    </w:p>
    <w:p w14:paraId="22E28947" w14:textId="77777777" w:rsidR="0052380A" w:rsidRDefault="00000000">
      <w:pPr>
        <w:pStyle w:val="afff3"/>
        <w:spacing w:before="120" w:after="120"/>
      </w:pPr>
      <w:r>
        <w:rPr>
          <w:rFonts w:hint="eastAsia"/>
        </w:rPr>
        <w:t>安装场所</w:t>
      </w:r>
    </w:p>
    <w:p w14:paraId="67B92914" w14:textId="77777777" w:rsidR="0052380A" w:rsidRDefault="00000000">
      <w:pPr>
        <w:pStyle w:val="afffffe"/>
        <w:ind w:firstLine="420"/>
      </w:pPr>
      <w:r>
        <w:rPr>
          <w:rFonts w:hint="eastAsia"/>
        </w:rPr>
        <w:t>计量箱安装场所应符合以下条件：</w:t>
      </w:r>
    </w:p>
    <w:p w14:paraId="4569DEA0" w14:textId="77777777" w:rsidR="0052380A" w:rsidRDefault="00000000">
      <w:pPr>
        <w:pStyle w:val="af9"/>
        <w:numPr>
          <w:ilvl w:val="0"/>
          <w:numId w:val="38"/>
        </w:numPr>
      </w:pPr>
      <w:r>
        <w:rPr>
          <w:rFonts w:hint="eastAsia"/>
        </w:rPr>
        <w:t>适应墙面、电杆、落地等阳光不宜直射的安装场所；</w:t>
      </w:r>
    </w:p>
    <w:p w14:paraId="098E6B5B" w14:textId="77777777" w:rsidR="0052380A" w:rsidRDefault="00000000">
      <w:pPr>
        <w:pStyle w:val="af9"/>
      </w:pPr>
      <w:r>
        <w:rPr>
          <w:rFonts w:hint="eastAsia"/>
        </w:rPr>
        <w:t>外磁场：任何方向不超过5倍地磁场；</w:t>
      </w:r>
    </w:p>
    <w:p w14:paraId="37B9439F" w14:textId="77777777" w:rsidR="0052380A" w:rsidRDefault="00000000">
      <w:pPr>
        <w:pStyle w:val="af9"/>
      </w:pPr>
      <w:r>
        <w:rPr>
          <w:rFonts w:hint="eastAsia"/>
        </w:rPr>
        <w:t>适应地震烈度：8度；</w:t>
      </w:r>
    </w:p>
    <w:p w14:paraId="59640220" w14:textId="77777777" w:rsidR="0052380A" w:rsidRDefault="00000000">
      <w:pPr>
        <w:pStyle w:val="af9"/>
      </w:pPr>
      <w:r>
        <w:rPr>
          <w:rFonts w:hint="eastAsia"/>
        </w:rPr>
        <w:t>承受风力：8级。</w:t>
      </w:r>
    </w:p>
    <w:p w14:paraId="6CB27DE2" w14:textId="77777777" w:rsidR="0052380A" w:rsidRDefault="00000000">
      <w:pPr>
        <w:pStyle w:val="afff1"/>
        <w:spacing w:before="120" w:after="120"/>
      </w:pPr>
      <w:r>
        <w:rPr>
          <w:rFonts w:hint="eastAsia"/>
        </w:rPr>
        <w:t>基本参数</w:t>
      </w:r>
    </w:p>
    <w:p w14:paraId="16943566" w14:textId="77777777" w:rsidR="0052380A" w:rsidRDefault="00000000">
      <w:pPr>
        <w:pStyle w:val="afffffffffa"/>
      </w:pPr>
      <w:r>
        <w:rPr>
          <w:rFonts w:hint="eastAsia"/>
        </w:rPr>
        <w:t>计量箱参数应包括：</w:t>
      </w:r>
    </w:p>
    <w:p w14:paraId="4ED14BEB" w14:textId="77777777" w:rsidR="0052380A" w:rsidRDefault="00000000">
      <w:pPr>
        <w:pStyle w:val="af9"/>
        <w:numPr>
          <w:ilvl w:val="0"/>
          <w:numId w:val="39"/>
        </w:numPr>
      </w:pPr>
      <w:r>
        <w:rPr>
          <w:rFonts w:hint="eastAsia"/>
        </w:rPr>
        <w:t>额定电压：AC400</w:t>
      </w:r>
      <w:r>
        <w:rPr>
          <w:rFonts w:ascii="Times New Roman"/>
        </w:rPr>
        <w:t> </w:t>
      </w:r>
      <w:r>
        <w:rPr>
          <w:rFonts w:hint="eastAsia"/>
        </w:rPr>
        <w:t>V/230</w:t>
      </w:r>
      <w:r>
        <w:rPr>
          <w:rFonts w:ascii="Times New Roman"/>
        </w:rPr>
        <w:t> </w:t>
      </w:r>
      <w:r>
        <w:rPr>
          <w:rFonts w:hint="eastAsia"/>
        </w:rPr>
        <w:t>V及以下；</w:t>
      </w:r>
    </w:p>
    <w:p w14:paraId="4E5A433F" w14:textId="77777777" w:rsidR="0052380A" w:rsidRDefault="00000000">
      <w:pPr>
        <w:pStyle w:val="af9"/>
        <w:numPr>
          <w:ilvl w:val="0"/>
          <w:numId w:val="39"/>
        </w:numPr>
      </w:pPr>
      <w:r>
        <w:rPr>
          <w:rFonts w:hint="eastAsia"/>
        </w:rPr>
        <w:t>额定电流：40</w:t>
      </w:r>
      <w:r>
        <w:rPr>
          <w:rFonts w:ascii="Times New Roman"/>
        </w:rPr>
        <w:t> </w:t>
      </w:r>
      <w:r>
        <w:rPr>
          <w:rFonts w:hint="eastAsia"/>
        </w:rPr>
        <w:t>A、60</w:t>
      </w:r>
      <w:r>
        <w:rPr>
          <w:rFonts w:ascii="Times New Roman"/>
        </w:rPr>
        <w:t> </w:t>
      </w:r>
      <w:r>
        <w:rPr>
          <w:rFonts w:hint="eastAsia"/>
        </w:rPr>
        <w:t>A、80</w:t>
      </w:r>
      <w:r>
        <w:rPr>
          <w:rFonts w:ascii="Times New Roman"/>
        </w:rPr>
        <w:t> </w:t>
      </w:r>
      <w:r>
        <w:rPr>
          <w:rFonts w:hint="eastAsia"/>
        </w:rPr>
        <w:t>A、100</w:t>
      </w:r>
      <w:r>
        <w:rPr>
          <w:rFonts w:ascii="Times New Roman"/>
        </w:rPr>
        <w:t> </w:t>
      </w:r>
      <w:r>
        <w:rPr>
          <w:rFonts w:hint="eastAsia"/>
        </w:rPr>
        <w:t>A；</w:t>
      </w:r>
    </w:p>
    <w:p w14:paraId="77D2AFA9" w14:textId="77777777" w:rsidR="0052380A" w:rsidRDefault="00000000">
      <w:pPr>
        <w:pStyle w:val="af9"/>
        <w:numPr>
          <w:ilvl w:val="0"/>
          <w:numId w:val="39"/>
        </w:numPr>
      </w:pPr>
      <w:r>
        <w:rPr>
          <w:rFonts w:hint="eastAsia"/>
        </w:rPr>
        <w:t>表位数：</w:t>
      </w:r>
    </w:p>
    <w:p w14:paraId="68A9D62F" w14:textId="77777777" w:rsidR="0052380A" w:rsidRDefault="00000000">
      <w:pPr>
        <w:pStyle w:val="afa"/>
      </w:pPr>
      <w:r>
        <w:rPr>
          <w:rFonts w:hint="eastAsia"/>
        </w:rPr>
        <w:t>单相单表位：1；</w:t>
      </w:r>
    </w:p>
    <w:p w14:paraId="568AC993" w14:textId="77777777" w:rsidR="0052380A" w:rsidRDefault="00000000">
      <w:pPr>
        <w:pStyle w:val="afa"/>
      </w:pPr>
      <w:r>
        <w:rPr>
          <w:rFonts w:hint="eastAsia"/>
        </w:rPr>
        <w:t>单相多表位：2，3，4，5，6，8，9，10，12，15</w:t>
      </w:r>
    </w:p>
    <w:p w14:paraId="2563F9F3" w14:textId="77777777" w:rsidR="0052380A" w:rsidRDefault="00000000">
      <w:pPr>
        <w:pStyle w:val="afff0"/>
        <w:spacing w:before="240" w:after="240"/>
      </w:pPr>
      <w:bookmarkStart w:id="65" w:name="_Toc193879013"/>
      <w:bookmarkStart w:id="66" w:name="_Toc194044635"/>
      <w:bookmarkStart w:id="67" w:name="_Toc194393245"/>
      <w:bookmarkStart w:id="68" w:name="_Toc196484688"/>
      <w:r>
        <w:rPr>
          <w:rFonts w:hint="eastAsia"/>
        </w:rPr>
        <w:t>技术要求</w:t>
      </w:r>
      <w:bookmarkEnd w:id="65"/>
      <w:bookmarkEnd w:id="66"/>
      <w:bookmarkEnd w:id="67"/>
      <w:bookmarkEnd w:id="68"/>
    </w:p>
    <w:p w14:paraId="0778A830" w14:textId="77777777" w:rsidR="0052380A" w:rsidRDefault="00000000">
      <w:pPr>
        <w:pStyle w:val="afff1"/>
        <w:spacing w:before="120" w:after="120"/>
      </w:pPr>
      <w:r>
        <w:rPr>
          <w:rFonts w:hint="eastAsia"/>
        </w:rPr>
        <w:t>外观质量</w:t>
      </w:r>
    </w:p>
    <w:p w14:paraId="3AD8E2CC" w14:textId="77777777" w:rsidR="0052380A" w:rsidRDefault="00000000">
      <w:pPr>
        <w:pStyle w:val="afffffffffa"/>
      </w:pPr>
      <w:r>
        <w:rPr>
          <w:rFonts w:hint="eastAsia"/>
        </w:rPr>
        <w:t>计量箱外观及涂层应平整，无脱层、气泡、流痕、划痕或凹凸不平等缺陷，颜色与色卡间应无肉眼可观察到的色差。</w:t>
      </w:r>
    </w:p>
    <w:p w14:paraId="2D819024" w14:textId="77777777" w:rsidR="0052380A" w:rsidRDefault="00000000">
      <w:pPr>
        <w:pStyle w:val="afffffffffa"/>
      </w:pPr>
      <w:r>
        <w:rPr>
          <w:rFonts w:hint="eastAsia"/>
        </w:rPr>
        <w:t>标识、警示语、铭牌、电气图应清晰、牢固、内容正确、完整。</w:t>
      </w:r>
    </w:p>
    <w:p w14:paraId="5E837B5C" w14:textId="77777777" w:rsidR="0052380A" w:rsidRDefault="00000000">
      <w:pPr>
        <w:pStyle w:val="afffffffffa"/>
      </w:pPr>
      <w:r>
        <w:rPr>
          <w:rFonts w:hint="eastAsia"/>
        </w:rPr>
        <w:t>计量箱内的电气各部件应符合以下要求：</w:t>
      </w:r>
    </w:p>
    <w:p w14:paraId="752060CB" w14:textId="77777777" w:rsidR="0052380A" w:rsidRDefault="00000000">
      <w:pPr>
        <w:pStyle w:val="af9"/>
        <w:numPr>
          <w:ilvl w:val="0"/>
          <w:numId w:val="40"/>
        </w:numPr>
      </w:pPr>
      <w:r>
        <w:rPr>
          <w:rFonts w:hint="eastAsia"/>
        </w:rPr>
        <w:t>电气附件、接线措施、备用接线点应齐全；</w:t>
      </w:r>
    </w:p>
    <w:p w14:paraId="762E4CEB" w14:textId="77777777" w:rsidR="0052380A" w:rsidRDefault="00000000">
      <w:pPr>
        <w:pStyle w:val="af9"/>
        <w:numPr>
          <w:ilvl w:val="0"/>
          <w:numId w:val="40"/>
        </w:numPr>
      </w:pPr>
      <w:r>
        <w:rPr>
          <w:rFonts w:hint="eastAsia"/>
        </w:rPr>
        <w:t>电能表、采集终端、天线等安装定位措施应有效；</w:t>
      </w:r>
    </w:p>
    <w:p w14:paraId="6949D944" w14:textId="77777777" w:rsidR="0052380A" w:rsidRDefault="00000000">
      <w:pPr>
        <w:pStyle w:val="af9"/>
        <w:numPr>
          <w:ilvl w:val="0"/>
          <w:numId w:val="40"/>
        </w:numPr>
      </w:pPr>
      <w:r>
        <w:rPr>
          <w:rFonts w:hint="eastAsia"/>
        </w:rPr>
        <w:t>电器排列及布线应整齐、牢固、美观；</w:t>
      </w:r>
    </w:p>
    <w:p w14:paraId="5120F652" w14:textId="77777777" w:rsidR="0052380A" w:rsidRDefault="00000000">
      <w:pPr>
        <w:pStyle w:val="af9"/>
        <w:numPr>
          <w:ilvl w:val="0"/>
          <w:numId w:val="40"/>
        </w:numPr>
      </w:pPr>
      <w:r>
        <w:rPr>
          <w:rFonts w:hint="eastAsia"/>
        </w:rPr>
        <w:t>导线连接点应无多余裸露导体部分；电气、机械连接应牢靠，接触应良好、无松动；两个接线端之间的连接导线无中间接头；接线正确无差错；</w:t>
      </w:r>
    </w:p>
    <w:p w14:paraId="789681DA" w14:textId="77777777" w:rsidR="0052380A" w:rsidRDefault="00000000">
      <w:pPr>
        <w:pStyle w:val="af9"/>
        <w:numPr>
          <w:ilvl w:val="0"/>
          <w:numId w:val="40"/>
        </w:numPr>
      </w:pPr>
      <w:r>
        <w:rPr>
          <w:rFonts w:hint="eastAsia"/>
        </w:rPr>
        <w:t>导线规格、颜色应符合要求；标识应齐全、清晰、无误。</w:t>
      </w:r>
    </w:p>
    <w:p w14:paraId="41006EC6" w14:textId="77777777" w:rsidR="0052380A" w:rsidRDefault="00000000">
      <w:pPr>
        <w:pStyle w:val="afff1"/>
        <w:spacing w:before="120" w:after="120"/>
      </w:pPr>
      <w:r>
        <w:rPr>
          <w:rFonts w:hint="eastAsia"/>
        </w:rPr>
        <w:t>绝缘材料性能</w:t>
      </w:r>
    </w:p>
    <w:p w14:paraId="48A66F08" w14:textId="77777777" w:rsidR="0052380A" w:rsidRDefault="00000000">
      <w:pPr>
        <w:pStyle w:val="afff2"/>
        <w:spacing w:before="120" w:after="120"/>
        <w:ind w:left="0"/>
      </w:pPr>
      <w:r>
        <w:rPr>
          <w:rFonts w:hint="eastAsia"/>
        </w:rPr>
        <w:t>热稳定性</w:t>
      </w:r>
    </w:p>
    <w:p w14:paraId="33FE5C3A" w14:textId="77777777" w:rsidR="0052380A" w:rsidRDefault="00000000">
      <w:pPr>
        <w:pStyle w:val="afffffe"/>
        <w:ind w:firstLine="420"/>
      </w:pPr>
      <w:r>
        <w:rPr>
          <w:rFonts w:hint="eastAsia"/>
        </w:rPr>
        <w:t>计量箱外壳应符合GB/T 20641—2014的要求，试验后，应没有可见的裂缝，其材料不应变得具有黏性或油脂性。</w:t>
      </w:r>
    </w:p>
    <w:p w14:paraId="4024DA23" w14:textId="77777777" w:rsidR="0052380A" w:rsidRDefault="00000000">
      <w:pPr>
        <w:pStyle w:val="afff2"/>
        <w:spacing w:before="120" w:after="120"/>
        <w:ind w:left="0"/>
      </w:pPr>
      <w:r>
        <w:rPr>
          <w:rFonts w:hint="eastAsia"/>
        </w:rPr>
        <w:t>耐热性</w:t>
      </w:r>
    </w:p>
    <w:p w14:paraId="60D14BFA" w14:textId="77777777" w:rsidR="0052380A" w:rsidRDefault="00000000">
      <w:pPr>
        <w:pStyle w:val="afffffe"/>
        <w:ind w:firstLine="420"/>
      </w:pPr>
      <w:r>
        <w:rPr>
          <w:rFonts w:hint="eastAsia"/>
        </w:rPr>
        <w:t>计量箱内绝缘材料部件、计量箱外壳应符合GB/T 20641—2014的要求，试验后，测量球的压痕直径应不超过2</w:t>
      </w:r>
      <w:r>
        <w:rPr>
          <w:rFonts w:ascii="Times New Roman"/>
        </w:rPr>
        <w:t> </w:t>
      </w:r>
      <w:r>
        <w:rPr>
          <w:rFonts w:hint="eastAsia"/>
        </w:rPr>
        <w:t>mm。</w:t>
      </w:r>
    </w:p>
    <w:p w14:paraId="585C98CD" w14:textId="77777777" w:rsidR="0052380A" w:rsidRDefault="00000000">
      <w:pPr>
        <w:pStyle w:val="afff2"/>
        <w:spacing w:before="120" w:after="120"/>
        <w:ind w:left="0"/>
      </w:pPr>
      <w:r>
        <w:rPr>
          <w:rFonts w:hint="eastAsia"/>
        </w:rPr>
        <w:t>耐受非正常发热和火焰</w:t>
      </w:r>
    </w:p>
    <w:p w14:paraId="735EC849" w14:textId="77777777" w:rsidR="0052380A" w:rsidRDefault="00000000">
      <w:pPr>
        <w:pStyle w:val="afffffe"/>
        <w:ind w:firstLine="420"/>
      </w:pPr>
      <w:r>
        <w:rPr>
          <w:rFonts w:hint="eastAsia"/>
        </w:rPr>
        <w:t>计量箱内绝缘材料部件、计量箱外壳应符合</w:t>
      </w:r>
      <w:r>
        <w:t>GB/T 20641</w:t>
      </w:r>
      <w:r>
        <w:rPr>
          <w:rFonts w:hint="eastAsia"/>
        </w:rPr>
        <w:t>—</w:t>
      </w:r>
      <w:r>
        <w:t>2014</w:t>
      </w:r>
      <w:r>
        <w:rPr>
          <w:rFonts w:hint="eastAsia"/>
        </w:rPr>
        <w:t>的要求，试验后，应无可见火焰和持续不断的亮光或样品的火焰或亮光在灼热丝移开30</w:t>
      </w:r>
      <w:r>
        <w:rPr>
          <w:rFonts w:ascii="Times New Roman"/>
        </w:rPr>
        <w:t> </w:t>
      </w:r>
      <w:r>
        <w:rPr>
          <w:rFonts w:hint="eastAsia"/>
        </w:rPr>
        <w:t>s之内熄灭；铺于底层的绢纸不应燃烧，松木板不应烧焦。</w:t>
      </w:r>
    </w:p>
    <w:p w14:paraId="1636943B" w14:textId="77777777" w:rsidR="0052380A" w:rsidRDefault="00000000">
      <w:pPr>
        <w:pStyle w:val="afff2"/>
        <w:spacing w:before="120" w:after="120"/>
        <w:ind w:left="0"/>
      </w:pPr>
      <w:r>
        <w:rPr>
          <w:rFonts w:hint="eastAsia"/>
        </w:rPr>
        <w:t>耐电痕化指数（PTI）</w:t>
      </w:r>
    </w:p>
    <w:p w14:paraId="46E14AB7" w14:textId="77777777" w:rsidR="0052380A" w:rsidRDefault="00000000">
      <w:pPr>
        <w:pStyle w:val="afffffe"/>
        <w:ind w:firstLine="420"/>
      </w:pPr>
      <w:r>
        <w:rPr>
          <w:rFonts w:hint="eastAsia"/>
        </w:rPr>
        <w:t>计量箱外壳应能承受不少于600</w:t>
      </w:r>
      <w:r>
        <w:rPr>
          <w:rFonts w:ascii="Times New Roman"/>
        </w:rPr>
        <w:t> </w:t>
      </w:r>
      <w:r>
        <w:rPr>
          <w:rFonts w:hint="eastAsia"/>
        </w:rPr>
        <w:t>V电压。</w:t>
      </w:r>
    </w:p>
    <w:p w14:paraId="4BFC198F" w14:textId="77777777" w:rsidR="0052380A" w:rsidRDefault="00000000">
      <w:pPr>
        <w:pStyle w:val="afff2"/>
        <w:spacing w:before="120" w:after="120"/>
        <w:ind w:left="0"/>
      </w:pPr>
      <w:r>
        <w:t>温度冲击性能</w:t>
      </w:r>
    </w:p>
    <w:p w14:paraId="216D5CF1" w14:textId="77777777" w:rsidR="0052380A" w:rsidRDefault="00000000">
      <w:pPr>
        <w:pStyle w:val="afffffe"/>
        <w:ind w:firstLine="420"/>
      </w:pPr>
      <w:r>
        <w:rPr>
          <w:rFonts w:hint="eastAsia"/>
        </w:rPr>
        <w:lastRenderedPageBreak/>
        <w:t>计量箱应符合</w:t>
      </w:r>
      <w:r>
        <w:t>GB/T 2423.22</w:t>
      </w:r>
      <w:r>
        <w:rPr>
          <w:rFonts w:hint="eastAsia"/>
        </w:rPr>
        <w:t>的要求，试验后应没有粘连、变形、破裂或损坏等现象。</w:t>
      </w:r>
    </w:p>
    <w:p w14:paraId="7B9342CB" w14:textId="77777777" w:rsidR="0052380A" w:rsidRDefault="00000000">
      <w:pPr>
        <w:pStyle w:val="afff2"/>
        <w:spacing w:before="120" w:after="120"/>
        <w:ind w:left="0"/>
      </w:pPr>
      <w:r>
        <w:t>塑料冲击性能</w:t>
      </w:r>
    </w:p>
    <w:p w14:paraId="5B765D41" w14:textId="77777777" w:rsidR="0052380A" w:rsidRDefault="00000000">
      <w:pPr>
        <w:pStyle w:val="afffffe"/>
        <w:ind w:firstLine="420"/>
      </w:pPr>
      <w:r>
        <w:rPr>
          <w:rFonts w:hint="eastAsia"/>
        </w:rPr>
        <w:t>计量箱外壳、计量箱观察窗应符合</w:t>
      </w:r>
      <w:r>
        <w:t>GB/T 1043.1</w:t>
      </w:r>
      <w:r>
        <w:rPr>
          <w:rFonts w:hint="eastAsia"/>
        </w:rPr>
        <w:t>的要求，试验后，冲击强度应不大于45</w:t>
      </w:r>
      <w:r>
        <w:rPr>
          <w:rFonts w:ascii="Times New Roman"/>
        </w:rPr>
        <w:t> </w:t>
      </w:r>
      <w:r>
        <w:rPr>
          <w:rFonts w:hint="eastAsia"/>
        </w:rPr>
        <w:t>KJ/m</w:t>
      </w:r>
      <w:r>
        <w:rPr>
          <w:rFonts w:hint="eastAsia"/>
          <w:vertAlign w:val="superscript"/>
        </w:rPr>
        <w:t>2</w:t>
      </w:r>
      <w:r>
        <w:rPr>
          <w:rFonts w:hint="eastAsia"/>
        </w:rPr>
        <w:t>。</w:t>
      </w:r>
    </w:p>
    <w:p w14:paraId="66E47C06" w14:textId="77777777" w:rsidR="0052380A" w:rsidRDefault="00000000">
      <w:pPr>
        <w:pStyle w:val="afff2"/>
        <w:spacing w:before="120" w:after="120"/>
        <w:ind w:left="0"/>
      </w:pPr>
      <w:r>
        <w:rPr>
          <w:rFonts w:hint="eastAsia"/>
        </w:rPr>
        <w:t>塑料弯曲性能</w:t>
      </w:r>
    </w:p>
    <w:p w14:paraId="6676E438" w14:textId="77777777" w:rsidR="0052380A" w:rsidRDefault="00000000">
      <w:pPr>
        <w:pStyle w:val="afffffe"/>
        <w:ind w:firstLine="420"/>
      </w:pPr>
      <w:r>
        <w:rPr>
          <w:rFonts w:hint="eastAsia"/>
        </w:rPr>
        <w:t>计量箱外壳、计量箱观察窗应符合</w:t>
      </w:r>
      <w:r>
        <w:t>GB/T 9341</w:t>
      </w:r>
      <w:r>
        <w:rPr>
          <w:rFonts w:hint="eastAsia"/>
        </w:rPr>
        <w:t>的要求，试验后，弯曲强度应不小于120</w:t>
      </w:r>
      <w:r>
        <w:rPr>
          <w:rFonts w:ascii="Times New Roman"/>
        </w:rPr>
        <w:t> </w:t>
      </w:r>
      <w:r>
        <w:rPr>
          <w:rFonts w:hint="eastAsia"/>
        </w:rPr>
        <w:t>MPa。</w:t>
      </w:r>
    </w:p>
    <w:p w14:paraId="7A1E23B6" w14:textId="77777777" w:rsidR="0052380A" w:rsidRDefault="00000000">
      <w:pPr>
        <w:pStyle w:val="afff2"/>
        <w:spacing w:before="120" w:after="120"/>
        <w:ind w:left="0"/>
      </w:pPr>
      <w:r>
        <w:rPr>
          <w:rFonts w:hint="eastAsia"/>
        </w:rPr>
        <w:t>耐老化性能</w:t>
      </w:r>
    </w:p>
    <w:p w14:paraId="714D087B" w14:textId="1120CE06" w:rsidR="0052380A" w:rsidRDefault="00000000">
      <w:pPr>
        <w:pStyle w:val="afffffe"/>
        <w:ind w:firstLine="420"/>
      </w:pPr>
      <w:r>
        <w:rPr>
          <w:rFonts w:hint="eastAsia"/>
        </w:rPr>
        <w:t>计量箱外壳经应符合</w:t>
      </w:r>
      <w:r>
        <w:t>GB/T 20641</w:t>
      </w:r>
      <w:r>
        <w:rPr>
          <w:rFonts w:hint="eastAsia"/>
        </w:rPr>
        <w:t>—</w:t>
      </w:r>
      <w:r>
        <w:t>2014</w:t>
      </w:r>
      <w:r>
        <w:rPr>
          <w:rFonts w:hint="eastAsia"/>
        </w:rPr>
        <w:t>的要求，试验后，绝缘材料冲击强度和弯曲强度应至少保留70</w:t>
      </w:r>
      <w:r w:rsidR="00EC26A1">
        <w:rPr>
          <w:rFonts w:ascii="Times New Roman"/>
        </w:rPr>
        <w:t> </w:t>
      </w:r>
      <w:r w:rsidR="00EC26A1">
        <w:rPr>
          <w:rFonts w:ascii="Times New Roman" w:hint="eastAsia"/>
        </w:rPr>
        <w:t>％</w:t>
      </w:r>
      <w:r>
        <w:rPr>
          <w:rFonts w:hint="eastAsia"/>
        </w:rPr>
        <w:t>；观察窗透光率降低应不大于10</w:t>
      </w:r>
      <w:r>
        <w:rPr>
          <w:rFonts w:ascii="Times New Roman"/>
        </w:rPr>
        <w:t> </w:t>
      </w:r>
      <w:r>
        <w:rPr>
          <w:rFonts w:ascii="Times New Roman" w:hint="eastAsia"/>
        </w:rPr>
        <w:t>％</w:t>
      </w:r>
      <w:r>
        <w:rPr>
          <w:rFonts w:hint="eastAsia"/>
        </w:rPr>
        <w:t>。</w:t>
      </w:r>
    </w:p>
    <w:p w14:paraId="334B5131" w14:textId="77777777" w:rsidR="0052380A" w:rsidRDefault="00000000">
      <w:pPr>
        <w:pStyle w:val="afff1"/>
        <w:spacing w:before="120" w:after="120"/>
      </w:pPr>
      <w:r>
        <w:rPr>
          <w:rFonts w:hint="eastAsia"/>
        </w:rPr>
        <w:t>机械性能</w:t>
      </w:r>
    </w:p>
    <w:p w14:paraId="6B769E0A" w14:textId="77777777" w:rsidR="0052380A" w:rsidRDefault="00000000">
      <w:pPr>
        <w:pStyle w:val="afff2"/>
        <w:spacing w:before="120" w:after="120"/>
        <w:ind w:left="0"/>
      </w:pPr>
      <w:r>
        <w:rPr>
          <w:rFonts w:hint="eastAsia"/>
        </w:rPr>
        <w:t>防护等级（IP代码）</w:t>
      </w:r>
    </w:p>
    <w:p w14:paraId="4099CC49" w14:textId="77777777" w:rsidR="0052380A" w:rsidRDefault="00000000">
      <w:pPr>
        <w:pStyle w:val="afffffe"/>
        <w:ind w:firstLine="420"/>
      </w:pPr>
      <w:r>
        <w:rPr>
          <w:rFonts w:hint="eastAsia"/>
        </w:rPr>
        <w:t>计量箱外壳封闭防护等级应符合</w:t>
      </w:r>
      <w:r>
        <w:t>GB/T 4208</w:t>
      </w:r>
      <w:r>
        <w:rPr>
          <w:rFonts w:hint="eastAsia"/>
        </w:rPr>
        <w:t>—</w:t>
      </w:r>
      <w:r>
        <w:t>2017</w:t>
      </w:r>
      <w:r>
        <w:rPr>
          <w:rFonts w:hint="eastAsia"/>
        </w:rPr>
        <w:t>中IP44等级的要求，可接近的操作面板的防护等级应至少符合</w:t>
      </w:r>
      <w:r>
        <w:t>GB/T 4208</w:t>
      </w:r>
      <w:r>
        <w:rPr>
          <w:rFonts w:hint="eastAsia"/>
        </w:rPr>
        <w:t>—</w:t>
      </w:r>
      <w:r>
        <w:t>2017</w:t>
      </w:r>
      <w:r>
        <w:rPr>
          <w:rFonts w:hint="eastAsia"/>
        </w:rPr>
        <w:t>中IP2XC等级的要求。</w:t>
      </w:r>
    </w:p>
    <w:p w14:paraId="673EE0A9" w14:textId="77777777" w:rsidR="0052380A" w:rsidRDefault="00000000">
      <w:pPr>
        <w:pStyle w:val="afff2"/>
        <w:spacing w:before="120" w:after="120"/>
        <w:ind w:left="0"/>
      </w:pPr>
      <w:r>
        <w:rPr>
          <w:rFonts w:hint="eastAsia"/>
        </w:rPr>
        <w:t>静载能力</w:t>
      </w:r>
    </w:p>
    <w:p w14:paraId="723DB2EB" w14:textId="77777777" w:rsidR="0052380A" w:rsidRDefault="00000000">
      <w:pPr>
        <w:pStyle w:val="afff3"/>
        <w:spacing w:before="120" w:after="120"/>
      </w:pPr>
      <w:r>
        <w:rPr>
          <w:rFonts w:hint="eastAsia"/>
        </w:rPr>
        <w:t>对计量箱外壳</w:t>
      </w:r>
    </w:p>
    <w:p w14:paraId="4405E76B" w14:textId="77777777" w:rsidR="0052380A" w:rsidRDefault="00000000">
      <w:pPr>
        <w:pStyle w:val="afffffe"/>
        <w:ind w:firstLine="420"/>
      </w:pPr>
      <w:r>
        <w:rPr>
          <w:rFonts w:hint="eastAsia"/>
        </w:rPr>
        <w:t>经静载试验后不应有形状、配合或功能部件、影响安装的变形。</w:t>
      </w:r>
    </w:p>
    <w:p w14:paraId="318BCC10" w14:textId="77777777" w:rsidR="0052380A" w:rsidRDefault="00000000">
      <w:pPr>
        <w:pStyle w:val="afff3"/>
        <w:spacing w:before="120" w:after="120"/>
      </w:pPr>
      <w:r>
        <w:t>对铰链式计量箱门</w:t>
      </w:r>
    </w:p>
    <w:p w14:paraId="5B2053A2" w14:textId="77777777" w:rsidR="0052380A" w:rsidRDefault="00000000">
      <w:pPr>
        <w:pStyle w:val="afffffe"/>
        <w:ind w:firstLine="420"/>
      </w:pPr>
      <w:r>
        <w:rPr>
          <w:rFonts w:hint="eastAsia"/>
        </w:rPr>
        <w:t>经静载试验后门、铰链、限位装置应无损坏及变形；门开闭功能正常，且门在开闭过程中应无损坏涂覆层现象。</w:t>
      </w:r>
    </w:p>
    <w:p w14:paraId="0235552F" w14:textId="77777777" w:rsidR="0052380A" w:rsidRDefault="00000000">
      <w:pPr>
        <w:pStyle w:val="afff3"/>
        <w:spacing w:before="120" w:after="120"/>
      </w:pPr>
      <w:r>
        <w:rPr>
          <w:rFonts w:hint="eastAsia"/>
        </w:rPr>
        <w:t>对计量箱安装板、安装附件</w:t>
      </w:r>
    </w:p>
    <w:p w14:paraId="53118BB1" w14:textId="77777777" w:rsidR="0052380A" w:rsidRDefault="00000000">
      <w:pPr>
        <w:pStyle w:val="afffffe"/>
        <w:ind w:firstLine="420"/>
      </w:pPr>
      <w:r>
        <w:rPr>
          <w:rFonts w:hint="eastAsia"/>
        </w:rPr>
        <w:t>安装板施加40</w:t>
      </w:r>
      <w:r>
        <w:rPr>
          <w:rFonts w:ascii="Times New Roman"/>
        </w:rPr>
        <w:t> </w:t>
      </w:r>
      <w:r>
        <w:rPr>
          <w:rFonts w:hint="eastAsia"/>
        </w:rPr>
        <w:t>N的n（表位数）倍负载，持续1</w:t>
      </w:r>
      <w:r>
        <w:rPr>
          <w:rFonts w:ascii="Times New Roman"/>
        </w:rPr>
        <w:t xml:space="preserve"> </w:t>
      </w:r>
      <w:r>
        <w:rPr>
          <w:rFonts w:hint="eastAsia"/>
        </w:rPr>
        <w:t>h后原位置应保持不变。</w:t>
      </w:r>
    </w:p>
    <w:p w14:paraId="6328F82B" w14:textId="77777777" w:rsidR="0052380A" w:rsidRDefault="00000000">
      <w:pPr>
        <w:pStyle w:val="afff3"/>
        <w:spacing w:before="120" w:after="120"/>
      </w:pPr>
      <w:r>
        <w:t>对螺纹连接金属嵌件</w:t>
      </w:r>
    </w:p>
    <w:p w14:paraId="35C5658F" w14:textId="77777777" w:rsidR="0052380A" w:rsidRDefault="00000000">
      <w:pPr>
        <w:pStyle w:val="afffffe"/>
        <w:ind w:firstLine="420"/>
      </w:pPr>
      <w:r>
        <w:rPr>
          <w:rFonts w:hint="eastAsia"/>
        </w:rPr>
        <w:t>经静载试验后，金属螺纹嵌入物应没有松动、损坏，仍在最初位置上，且嵌入孔的周围材料应没出现裂纹。</w:t>
      </w:r>
    </w:p>
    <w:p w14:paraId="70D5F3EA" w14:textId="77777777" w:rsidR="0052380A" w:rsidRDefault="00000000">
      <w:pPr>
        <w:pStyle w:val="afff2"/>
        <w:spacing w:before="120" w:after="120"/>
        <w:ind w:left="0"/>
      </w:pPr>
      <w:r>
        <w:t>动态载荷</w:t>
      </w:r>
    </w:p>
    <w:p w14:paraId="5AFB5776" w14:textId="77777777" w:rsidR="0052380A" w:rsidRDefault="00000000">
      <w:pPr>
        <w:pStyle w:val="afffffe"/>
        <w:ind w:firstLine="420"/>
      </w:pPr>
      <w:r>
        <w:rPr>
          <w:rFonts w:hint="eastAsia"/>
        </w:rPr>
        <w:t>经动态载荷试验后，部件不应有影响形状、配合或功能的变形或损坏及安装部件不应脱落、松动；保护电路连续性及性能指标应能保持。</w:t>
      </w:r>
    </w:p>
    <w:p w14:paraId="775722A7" w14:textId="77777777" w:rsidR="0052380A" w:rsidRDefault="00000000">
      <w:pPr>
        <w:pStyle w:val="afff2"/>
        <w:spacing w:before="120" w:after="120"/>
        <w:ind w:left="0"/>
      </w:pPr>
      <w:r>
        <w:rPr>
          <w:rFonts w:hint="eastAsia"/>
        </w:rPr>
        <w:t>冲击载荷</w:t>
      </w:r>
    </w:p>
    <w:p w14:paraId="64D96A3C" w14:textId="77777777" w:rsidR="0052380A" w:rsidRDefault="00000000">
      <w:pPr>
        <w:pStyle w:val="afffffffff9"/>
      </w:pPr>
      <w:r>
        <w:rPr>
          <w:rFonts w:hint="eastAsia"/>
        </w:rPr>
        <w:t>计量箱外壳应符合</w:t>
      </w:r>
      <w:r>
        <w:t>GB/T 18663.1</w:t>
      </w:r>
      <w:r>
        <w:rPr>
          <w:rFonts w:hint="eastAsia"/>
        </w:rPr>
        <w:t>—</w:t>
      </w:r>
      <w:r>
        <w:t>2008</w:t>
      </w:r>
      <w:r>
        <w:rPr>
          <w:rFonts w:hint="eastAsia"/>
        </w:rPr>
        <w:t>的要求，试验后，防撞等级应符合</w:t>
      </w:r>
      <w:r>
        <w:t>GB/T 20138-2023</w:t>
      </w:r>
      <w:r>
        <w:rPr>
          <w:rFonts w:hint="eastAsia"/>
        </w:rPr>
        <w:t>中规定的IK09等级的要求，门及铰链无破裂、损坏，且能正常开闭；保护电路连续性及性能指标应能保持。</w:t>
      </w:r>
    </w:p>
    <w:p w14:paraId="03CD6C86" w14:textId="77777777" w:rsidR="0052380A" w:rsidRDefault="00000000">
      <w:pPr>
        <w:pStyle w:val="afffffffff9"/>
      </w:pPr>
      <w:r>
        <w:rPr>
          <w:rFonts w:hint="eastAsia"/>
        </w:rPr>
        <w:t>计量箱外壳按GB/T 7251.5—2017的要求进行试验后，由撞击导致的裂纹直径不宜超过15</w:t>
      </w:r>
      <w:r>
        <w:rPr>
          <w:rFonts w:ascii="Times New Roman"/>
        </w:rPr>
        <w:t> </w:t>
      </w:r>
      <w:r>
        <w:rPr>
          <w:rFonts w:hint="eastAsia"/>
        </w:rPr>
        <w:t>mm，如果撞击物的尖端部穿透了计量箱的表面，则所形成的孔径应不能插入4</w:t>
      </w:r>
      <w:r>
        <w:rPr>
          <w:rFonts w:ascii="Times New Roman"/>
        </w:rPr>
        <w:t> </w:t>
      </w:r>
      <w:r>
        <w:rPr>
          <w:rFonts w:hint="eastAsia"/>
        </w:rPr>
        <w:t>mm塞规（塞规施加5</w:t>
      </w:r>
      <w:r>
        <w:rPr>
          <w:rFonts w:ascii="Times New Roman"/>
        </w:rPr>
        <w:t> </w:t>
      </w:r>
      <w:r>
        <w:rPr>
          <w:rFonts w:hint="eastAsia"/>
        </w:rPr>
        <w:t>N力）。</w:t>
      </w:r>
    </w:p>
    <w:p w14:paraId="7AC8F34B" w14:textId="77777777" w:rsidR="0052380A" w:rsidRDefault="00000000">
      <w:pPr>
        <w:pStyle w:val="afff2"/>
        <w:spacing w:before="120" w:after="120"/>
        <w:ind w:left="0"/>
      </w:pPr>
      <w:r>
        <w:rPr>
          <w:rFonts w:hint="eastAsia"/>
        </w:rPr>
        <w:t>螺纹紧固连接件机械强度</w:t>
      </w:r>
    </w:p>
    <w:p w14:paraId="0A2A814E" w14:textId="77777777" w:rsidR="0052380A" w:rsidRDefault="00000000">
      <w:pPr>
        <w:pStyle w:val="afffffe"/>
        <w:ind w:firstLine="420"/>
      </w:pPr>
      <w:r>
        <w:rPr>
          <w:rFonts w:hint="eastAsia"/>
        </w:rPr>
        <w:t>试验过程中，螺钉连接不应出现松动和损坏，也不应发生类似螺钉破碎或裂变，螺纹、垫圈等或外壳和盖板的损坏。</w:t>
      </w:r>
    </w:p>
    <w:p w14:paraId="1BAF46F5" w14:textId="77777777" w:rsidR="0052380A" w:rsidRDefault="00000000">
      <w:pPr>
        <w:pStyle w:val="afff2"/>
        <w:spacing w:before="120" w:after="120"/>
        <w:ind w:left="0"/>
      </w:pPr>
      <w:r>
        <w:rPr>
          <w:rFonts w:hint="eastAsia"/>
        </w:rPr>
        <w:t>门锁性能试验及门锁、开关操作</w:t>
      </w:r>
    </w:p>
    <w:p w14:paraId="2E41F2A2" w14:textId="77777777" w:rsidR="0052380A" w:rsidRDefault="00000000">
      <w:pPr>
        <w:pStyle w:val="afffffe"/>
        <w:ind w:firstLine="420"/>
      </w:pPr>
      <w:r>
        <w:rPr>
          <w:rFonts w:hint="eastAsia"/>
        </w:rPr>
        <w:lastRenderedPageBreak/>
        <w:t>在计量箱出厂检验时，应对门、锁、开关操作5次后，其功能应维持正常；在型式检验时，应对门、锁、开关操作50次后，其功能应维持正常</w:t>
      </w:r>
    </w:p>
    <w:p w14:paraId="3305EB39" w14:textId="77777777" w:rsidR="0052380A" w:rsidRDefault="00000000">
      <w:pPr>
        <w:pStyle w:val="afff1"/>
        <w:spacing w:before="120" w:after="120"/>
      </w:pPr>
      <w:r>
        <w:rPr>
          <w:rFonts w:hint="eastAsia"/>
        </w:rPr>
        <w:t>电气性能</w:t>
      </w:r>
    </w:p>
    <w:p w14:paraId="051DB04B" w14:textId="77777777" w:rsidR="0052380A" w:rsidRDefault="00000000">
      <w:pPr>
        <w:pStyle w:val="afff2"/>
        <w:spacing w:before="120" w:after="120"/>
        <w:ind w:left="0"/>
      </w:pPr>
      <w:r>
        <w:rPr>
          <w:rFonts w:hint="eastAsia"/>
        </w:rPr>
        <w:t>电气间隙、爬电距离</w:t>
      </w:r>
    </w:p>
    <w:p w14:paraId="5F00E4C4" w14:textId="77777777" w:rsidR="0052380A" w:rsidRDefault="00000000">
      <w:pPr>
        <w:pStyle w:val="afffffe"/>
        <w:ind w:firstLine="420"/>
      </w:pPr>
      <w:r>
        <w:rPr>
          <w:rFonts w:hint="eastAsia"/>
        </w:rPr>
        <w:t>电气间隙应不小于5.5</w:t>
      </w:r>
      <w:r>
        <w:rPr>
          <w:rFonts w:ascii="Times New Roman"/>
        </w:rPr>
        <w:t> </w:t>
      </w:r>
      <w:r>
        <w:rPr>
          <w:rFonts w:hint="eastAsia"/>
        </w:rPr>
        <w:t>mm，爬电距离应不小于6.3</w:t>
      </w:r>
      <w:r>
        <w:rPr>
          <w:rFonts w:ascii="Times New Roman"/>
        </w:rPr>
        <w:t> </w:t>
      </w:r>
      <w:r>
        <w:rPr>
          <w:rFonts w:hint="eastAsia"/>
        </w:rPr>
        <w:t>mm。</w:t>
      </w:r>
    </w:p>
    <w:p w14:paraId="405523E5" w14:textId="77777777" w:rsidR="0052380A" w:rsidRDefault="00000000">
      <w:pPr>
        <w:pStyle w:val="afff6"/>
      </w:pPr>
      <w:r>
        <w:rPr>
          <w:rFonts w:hint="eastAsia"/>
        </w:rPr>
        <w:t>当海拔超过2000</w:t>
      </w:r>
      <w:r>
        <w:rPr>
          <w:rFonts w:ascii="Times New Roman"/>
        </w:rPr>
        <w:t> </w:t>
      </w:r>
      <w:r>
        <w:rPr>
          <w:rFonts w:hint="eastAsia"/>
        </w:rPr>
        <w:t>m，电气间隙、爬电距离应按GB/T 20645—2021中7.1.1的规定进行修正。</w:t>
      </w:r>
    </w:p>
    <w:p w14:paraId="1D4EE93A" w14:textId="77777777" w:rsidR="0052380A" w:rsidRDefault="00000000">
      <w:pPr>
        <w:pStyle w:val="afff2"/>
        <w:spacing w:before="120" w:after="120"/>
        <w:ind w:left="0"/>
      </w:pPr>
      <w:r>
        <w:rPr>
          <w:rFonts w:hint="eastAsia"/>
        </w:rPr>
        <w:t>保护电路有效性</w:t>
      </w:r>
    </w:p>
    <w:p w14:paraId="77561229" w14:textId="77777777" w:rsidR="0052380A" w:rsidRDefault="00000000">
      <w:pPr>
        <w:pStyle w:val="afffffe"/>
        <w:ind w:firstLine="420"/>
      </w:pPr>
      <w:r>
        <w:rPr>
          <w:rFonts w:hint="eastAsia"/>
        </w:rPr>
        <w:t>计量箱裸露的箱门、把手、铅封装置、门锁与保护电路金属部分应符合</w:t>
      </w:r>
      <w:r>
        <w:t>GB/T 7251.1</w:t>
      </w:r>
      <w:r>
        <w:rPr>
          <w:rFonts w:hint="eastAsia"/>
        </w:rPr>
        <w:t>—</w:t>
      </w:r>
      <w:r>
        <w:t>20</w:t>
      </w:r>
      <w:r>
        <w:rPr>
          <w:rFonts w:hint="eastAsia"/>
        </w:rPr>
        <w:t>23的要求，试验后，电阻值应不大于0.1</w:t>
      </w:r>
      <w:r>
        <w:rPr>
          <w:rFonts w:ascii="Times New Roman"/>
        </w:rPr>
        <w:t> </w:t>
      </w:r>
      <w:r>
        <w:rPr>
          <w:rFonts w:hint="eastAsia"/>
        </w:rPr>
        <w:t>Ω。</w:t>
      </w:r>
    </w:p>
    <w:p w14:paraId="3C03A2A9" w14:textId="77777777" w:rsidR="0052380A" w:rsidRDefault="00000000">
      <w:pPr>
        <w:pStyle w:val="afff2"/>
        <w:spacing w:before="120" w:after="120"/>
        <w:ind w:left="0"/>
      </w:pPr>
      <w:r>
        <w:t>绝缘电阻</w:t>
      </w:r>
    </w:p>
    <w:p w14:paraId="7283F94B" w14:textId="77777777" w:rsidR="0052380A" w:rsidRDefault="00000000">
      <w:pPr>
        <w:pStyle w:val="afffffe"/>
        <w:ind w:firstLine="420"/>
      </w:pPr>
      <w:r>
        <w:rPr>
          <w:rFonts w:hint="eastAsia"/>
        </w:rPr>
        <w:t>绝缘电阻应符合GB/T 7251.1—2023中的要求。</w:t>
      </w:r>
    </w:p>
    <w:p w14:paraId="4BFFB286" w14:textId="77777777" w:rsidR="0052380A" w:rsidRDefault="00000000">
      <w:pPr>
        <w:pStyle w:val="afff2"/>
        <w:spacing w:before="120" w:after="120"/>
        <w:ind w:left="0"/>
      </w:pPr>
      <w:r>
        <w:t>介电性能</w:t>
      </w:r>
    </w:p>
    <w:p w14:paraId="2B709752" w14:textId="77777777" w:rsidR="0052380A" w:rsidRDefault="00000000">
      <w:pPr>
        <w:pStyle w:val="afffffe"/>
        <w:ind w:firstLine="420"/>
      </w:pPr>
      <w:r>
        <w:rPr>
          <w:rFonts w:hint="eastAsia"/>
        </w:rPr>
        <w:t>介电性能应符合</w:t>
      </w:r>
      <w:r>
        <w:t>GB/T 7251.1</w:t>
      </w:r>
      <w:r>
        <w:rPr>
          <w:rFonts w:hint="eastAsia"/>
        </w:rPr>
        <w:t>—</w:t>
      </w:r>
      <w:r>
        <w:t>20</w:t>
      </w:r>
      <w:r>
        <w:rPr>
          <w:rFonts w:hint="eastAsia"/>
        </w:rPr>
        <w:t>2</w:t>
      </w:r>
      <w:r>
        <w:t>3</w:t>
      </w:r>
      <w:r>
        <w:rPr>
          <w:rFonts w:hint="eastAsia"/>
        </w:rPr>
        <w:t>的要求。</w:t>
      </w:r>
    </w:p>
    <w:p w14:paraId="1969FA0F" w14:textId="77777777" w:rsidR="0052380A" w:rsidRDefault="00000000">
      <w:pPr>
        <w:pStyle w:val="afff2"/>
        <w:spacing w:before="120" w:after="120"/>
        <w:ind w:left="0"/>
      </w:pPr>
      <w:r>
        <w:t>额定冲击耐受电压</w:t>
      </w:r>
    </w:p>
    <w:p w14:paraId="11AAE00D" w14:textId="77777777" w:rsidR="0052380A" w:rsidRDefault="00000000">
      <w:pPr>
        <w:pStyle w:val="afffffe"/>
        <w:ind w:firstLine="420"/>
      </w:pPr>
      <w:r>
        <w:rPr>
          <w:rFonts w:hint="eastAsia"/>
        </w:rPr>
        <w:t>额定冲击耐受电压应符合</w:t>
      </w:r>
      <w:r>
        <w:t>GB/T 7251.1</w:t>
      </w:r>
      <w:r>
        <w:rPr>
          <w:rFonts w:hint="eastAsia"/>
        </w:rPr>
        <w:t>—</w:t>
      </w:r>
      <w:r>
        <w:t>20</w:t>
      </w:r>
      <w:r>
        <w:rPr>
          <w:rFonts w:hint="eastAsia"/>
        </w:rPr>
        <w:t>2</w:t>
      </w:r>
      <w:r>
        <w:t>3</w:t>
      </w:r>
      <w:r>
        <w:rPr>
          <w:rFonts w:hint="eastAsia"/>
        </w:rPr>
        <w:t>的要求。</w:t>
      </w:r>
    </w:p>
    <w:p w14:paraId="63621AF4" w14:textId="77777777" w:rsidR="0052380A" w:rsidRDefault="00000000">
      <w:pPr>
        <w:pStyle w:val="afff1"/>
        <w:spacing w:before="120" w:after="120"/>
      </w:pPr>
      <w:r>
        <w:rPr>
          <w:rFonts w:hint="eastAsia"/>
        </w:rPr>
        <w:t>温升限值</w:t>
      </w:r>
    </w:p>
    <w:p w14:paraId="62A7907A" w14:textId="77777777" w:rsidR="00796D8C" w:rsidRDefault="00000000" w:rsidP="00796D8C">
      <w:pPr>
        <w:pStyle w:val="afffffffffa"/>
      </w:pPr>
      <w:r>
        <w:rPr>
          <w:rFonts w:hint="eastAsia"/>
        </w:rPr>
        <w:t>试验对电器、电能表完全安装及门锁封闭状态下的计量箱进行。</w:t>
      </w:r>
    </w:p>
    <w:p w14:paraId="0915D209" w14:textId="33E7E777" w:rsidR="00796D8C" w:rsidRPr="00796D8C" w:rsidRDefault="00796D8C" w:rsidP="00796D8C">
      <w:pPr>
        <w:pStyle w:val="afffffffffa"/>
      </w:pPr>
      <w:r w:rsidRPr="00796D8C">
        <w:rPr>
          <w:rFonts w:hint="eastAsia"/>
        </w:rPr>
        <w:t>应符合GB/T 7251.1—2023中的要求，在插头插座温升试验后测试各部件温度。温度测量采用热电偶。接插件在电能表拆下时仍能保证用户正常用电，不断电通电能力应不小于额定工作电流的90 ％。</w:t>
      </w:r>
    </w:p>
    <w:p w14:paraId="6D8AFAC3" w14:textId="77777777" w:rsidR="0052380A" w:rsidRDefault="00000000">
      <w:pPr>
        <w:pStyle w:val="afff1"/>
        <w:spacing w:before="120" w:after="120"/>
      </w:pPr>
      <w:r>
        <w:rPr>
          <w:rFonts w:hint="eastAsia"/>
        </w:rPr>
        <w:t>电能表</w:t>
      </w:r>
    </w:p>
    <w:p w14:paraId="07C2EC8D" w14:textId="77777777" w:rsidR="0052380A" w:rsidRDefault="00000000">
      <w:pPr>
        <w:pStyle w:val="afffffe"/>
        <w:ind w:firstLine="420"/>
      </w:pPr>
      <w:r>
        <w:rPr>
          <w:rFonts w:hint="eastAsia"/>
        </w:rPr>
        <w:t>电能表应符合</w:t>
      </w:r>
      <w:r>
        <w:t>GB/T 43918</w:t>
      </w:r>
      <w:r>
        <w:rPr>
          <w:rFonts w:hint="eastAsia"/>
        </w:rPr>
        <w:t>—</w:t>
      </w:r>
      <w:r>
        <w:t>2024</w:t>
      </w:r>
      <w:r>
        <w:rPr>
          <w:rFonts w:hint="eastAsia"/>
        </w:rPr>
        <w:t>的要求</w:t>
      </w:r>
    </w:p>
    <w:p w14:paraId="5BF98B4D" w14:textId="77777777" w:rsidR="0052380A" w:rsidRDefault="00000000">
      <w:pPr>
        <w:pStyle w:val="afff1"/>
        <w:spacing w:before="120" w:after="120"/>
      </w:pPr>
      <w:r>
        <w:rPr>
          <w:rFonts w:hint="eastAsia"/>
        </w:rPr>
        <w:t>计量互感器与电能表准确度等级的配合</w:t>
      </w:r>
    </w:p>
    <w:p w14:paraId="0F61FE04" w14:textId="77777777" w:rsidR="0052380A" w:rsidRDefault="00000000">
      <w:pPr>
        <w:pStyle w:val="afffffe"/>
        <w:ind w:firstLine="420"/>
      </w:pPr>
      <w:r>
        <w:rPr>
          <w:rFonts w:hint="eastAsia"/>
        </w:rPr>
        <w:t>计量互感器与电能表准确度等级应符合</w:t>
      </w:r>
      <w:r>
        <w:t>GB/T 20840.3</w:t>
      </w:r>
      <w:r>
        <w:rPr>
          <w:rFonts w:hint="eastAsia"/>
        </w:rPr>
        <w:t>—</w:t>
      </w:r>
      <w:r>
        <w:t>2013</w:t>
      </w:r>
      <w:r>
        <w:rPr>
          <w:rFonts w:hint="eastAsia"/>
        </w:rPr>
        <w:t>的要求</w:t>
      </w:r>
    </w:p>
    <w:p w14:paraId="3D5A884A" w14:textId="02F7282D" w:rsidR="0052380A" w:rsidRDefault="00000000">
      <w:pPr>
        <w:pStyle w:val="afff1"/>
        <w:spacing w:before="120" w:after="120"/>
      </w:pPr>
      <w:r>
        <w:rPr>
          <w:rFonts w:hint="eastAsia"/>
        </w:rPr>
        <w:t>防</w:t>
      </w:r>
      <w:r w:rsidR="00C029F8">
        <w:rPr>
          <w:rFonts w:hint="eastAsia"/>
        </w:rPr>
        <w:t>窃</w:t>
      </w:r>
      <w:r>
        <w:rPr>
          <w:rFonts w:hint="eastAsia"/>
        </w:rPr>
        <w:t>电功能要求</w:t>
      </w:r>
    </w:p>
    <w:p w14:paraId="552B587F" w14:textId="77777777" w:rsidR="0052380A" w:rsidRDefault="00000000">
      <w:pPr>
        <w:pStyle w:val="afffffe"/>
        <w:ind w:firstLine="420"/>
      </w:pPr>
      <w:r>
        <w:rPr>
          <w:rFonts w:hint="eastAsia"/>
        </w:rPr>
        <w:t>计量箱本体应具备以下防窃电功能要求：</w:t>
      </w:r>
    </w:p>
    <w:p w14:paraId="7AEEE343" w14:textId="77777777" w:rsidR="0052380A" w:rsidRDefault="00000000">
      <w:pPr>
        <w:pStyle w:val="af9"/>
        <w:numPr>
          <w:ilvl w:val="0"/>
          <w:numId w:val="41"/>
        </w:numPr>
      </w:pPr>
      <w:r>
        <w:rPr>
          <w:rFonts w:hint="eastAsia"/>
        </w:rPr>
        <w:t>计量箱门应有安装一次性施封的位置，能够现场进行施封；</w:t>
      </w:r>
    </w:p>
    <w:p w14:paraId="39918D75" w14:textId="77777777" w:rsidR="0052380A" w:rsidRDefault="00000000">
      <w:pPr>
        <w:pStyle w:val="af9"/>
      </w:pPr>
      <w:r>
        <w:rPr>
          <w:rFonts w:hint="eastAsia"/>
        </w:rPr>
        <w:t>计量箱应安装外部明锁或者内部暗锁，要求开锁后也必须破坏计量箱铅封方可打开箱门；</w:t>
      </w:r>
    </w:p>
    <w:p w14:paraId="1FEC8EC2" w14:textId="77777777" w:rsidR="0052380A" w:rsidRDefault="00000000">
      <w:pPr>
        <w:pStyle w:val="af9"/>
      </w:pPr>
      <w:r>
        <w:rPr>
          <w:rFonts w:hint="eastAsia"/>
        </w:rPr>
        <w:t>内部暗锁为电子锁，可采用就地无线通信方式或者远程通信方式进行控制，控制命令须通过加密处理后方可投入现场运行；</w:t>
      </w:r>
    </w:p>
    <w:p w14:paraId="512D665E" w14:textId="77777777" w:rsidR="0052380A" w:rsidRDefault="00000000">
      <w:pPr>
        <w:pStyle w:val="af9"/>
      </w:pPr>
      <w:r>
        <w:rPr>
          <w:rFonts w:hint="eastAsia"/>
        </w:rPr>
        <w:t>计量箱内每个表位应设观察窗，观察窗不可从外部拆卸，要求从计量箱外部无法通过观察窗触及到表端子或者电气回路部分。</w:t>
      </w:r>
    </w:p>
    <w:p w14:paraId="07798DA4" w14:textId="3F3506FE" w:rsidR="00410CB1" w:rsidRDefault="00410CB1" w:rsidP="00410CB1">
      <w:pPr>
        <w:pStyle w:val="afff1"/>
        <w:spacing w:before="120" w:after="120"/>
      </w:pPr>
      <w:r>
        <w:rPr>
          <w:rFonts w:hint="eastAsia"/>
        </w:rPr>
        <w:t>结构功能</w:t>
      </w:r>
    </w:p>
    <w:p w14:paraId="10D6B866" w14:textId="7BFEE39A" w:rsidR="00410CB1" w:rsidRDefault="00410CB1" w:rsidP="00410CB1">
      <w:pPr>
        <w:pStyle w:val="afffffffffa"/>
      </w:pPr>
      <w:r>
        <w:rPr>
          <w:rFonts w:hint="eastAsia"/>
        </w:rPr>
        <w:t>计量箱应采用</w:t>
      </w:r>
      <w:r w:rsidRPr="00410CB1">
        <w:rPr>
          <w:rFonts w:hint="eastAsia"/>
        </w:rPr>
        <w:t>模块化架构，主配电分线箱与计量单元箱体通过机械接口拼接组合而成。</w:t>
      </w:r>
    </w:p>
    <w:p w14:paraId="00057365" w14:textId="38E18149" w:rsidR="00410CB1" w:rsidRDefault="00410CB1" w:rsidP="00410CB1">
      <w:pPr>
        <w:pStyle w:val="afffffffffa"/>
      </w:pPr>
      <w:r w:rsidRPr="00410CB1">
        <w:t>相邻箱体间应设置电气连通接口，以</w:t>
      </w:r>
      <w:r>
        <w:rPr>
          <w:rFonts w:hint="eastAsia"/>
        </w:rPr>
        <w:t>实现</w:t>
      </w:r>
      <w:r w:rsidRPr="00410CB1">
        <w:t>母线系统的快速连接与扩展</w:t>
      </w:r>
      <w:r>
        <w:rPr>
          <w:rFonts w:hint="eastAsia"/>
        </w:rPr>
        <w:t>。</w:t>
      </w:r>
    </w:p>
    <w:p w14:paraId="123B8445" w14:textId="4411ABB3" w:rsidR="00FA016C" w:rsidRDefault="00FA016C" w:rsidP="00FA016C">
      <w:pPr>
        <w:pStyle w:val="afffffffffa"/>
      </w:pPr>
      <w:r w:rsidRPr="00FA016C">
        <w:rPr>
          <w:rFonts w:hint="eastAsia"/>
        </w:rPr>
        <w:t>计量箱应具备电能表快速、</w:t>
      </w:r>
      <w:r>
        <w:rPr>
          <w:rFonts w:hint="eastAsia"/>
        </w:rPr>
        <w:t>便捷</w:t>
      </w:r>
      <w:r w:rsidRPr="00FA016C">
        <w:rPr>
          <w:rFonts w:hint="eastAsia"/>
        </w:rPr>
        <w:t>、安全、牢靠安装功能</w:t>
      </w:r>
      <w:r>
        <w:rPr>
          <w:rFonts w:hint="eastAsia"/>
        </w:rPr>
        <w:t>，包括：</w:t>
      </w:r>
    </w:p>
    <w:p w14:paraId="77274DF4" w14:textId="77777777" w:rsidR="00FA016C" w:rsidRDefault="00FA016C" w:rsidP="00FA016C">
      <w:pPr>
        <w:pStyle w:val="af9"/>
        <w:numPr>
          <w:ilvl w:val="0"/>
          <w:numId w:val="48"/>
        </w:numPr>
      </w:pPr>
      <w:r w:rsidRPr="00FA016C">
        <w:rPr>
          <w:rFonts w:hint="eastAsia"/>
        </w:rPr>
        <w:t>电能表安装、电气连接应通过电能表专用接插件实现，导线不得直接接入电能表</w:t>
      </w:r>
      <w:r>
        <w:rPr>
          <w:rFonts w:hint="eastAsia"/>
        </w:rPr>
        <w:t>；</w:t>
      </w:r>
    </w:p>
    <w:p w14:paraId="50BF0A0B" w14:textId="05B3933C" w:rsidR="00FA016C" w:rsidRDefault="00FA016C" w:rsidP="00FA016C">
      <w:pPr>
        <w:pStyle w:val="af9"/>
        <w:numPr>
          <w:ilvl w:val="0"/>
          <w:numId w:val="48"/>
        </w:numPr>
      </w:pPr>
      <w:r w:rsidRPr="00FA016C">
        <w:rPr>
          <w:rFonts w:hint="eastAsia"/>
        </w:rPr>
        <w:t>电能表安装时要与观察窗完整对应，安装后应无晃动。</w:t>
      </w:r>
    </w:p>
    <w:p w14:paraId="6EF644DE" w14:textId="4884DF4A" w:rsidR="00FA016C" w:rsidRDefault="00FA016C" w:rsidP="00FA016C">
      <w:pPr>
        <w:pStyle w:val="afffffffffa"/>
      </w:pPr>
      <w:r w:rsidRPr="00FA016C">
        <w:rPr>
          <w:rFonts w:hint="eastAsia"/>
        </w:rPr>
        <w:t>计量箱应具备</w:t>
      </w:r>
      <w:r>
        <w:rPr>
          <w:rFonts w:hint="eastAsia"/>
        </w:rPr>
        <w:t>采集终端</w:t>
      </w:r>
      <w:r w:rsidRPr="00FA016C">
        <w:rPr>
          <w:rFonts w:hint="eastAsia"/>
        </w:rPr>
        <w:t>快速、</w:t>
      </w:r>
      <w:r>
        <w:rPr>
          <w:rFonts w:hint="eastAsia"/>
        </w:rPr>
        <w:t>便捷</w:t>
      </w:r>
      <w:r w:rsidRPr="00FA016C">
        <w:rPr>
          <w:rFonts w:hint="eastAsia"/>
        </w:rPr>
        <w:t>、安全、牢靠安装功能</w:t>
      </w:r>
      <w:r>
        <w:rPr>
          <w:rFonts w:hint="eastAsia"/>
        </w:rPr>
        <w:t>，包括：</w:t>
      </w:r>
    </w:p>
    <w:p w14:paraId="74A4F7C5" w14:textId="5CA61A6C" w:rsidR="00FA016C" w:rsidRDefault="00FA016C" w:rsidP="00FA016C">
      <w:pPr>
        <w:pStyle w:val="af9"/>
        <w:numPr>
          <w:ilvl w:val="0"/>
          <w:numId w:val="49"/>
        </w:numPr>
      </w:pPr>
      <w:r>
        <w:rPr>
          <w:rFonts w:hint="eastAsia"/>
        </w:rPr>
        <w:lastRenderedPageBreak/>
        <w:t>具备采集终端安装位置与安装措施；</w:t>
      </w:r>
    </w:p>
    <w:p w14:paraId="73888E3C" w14:textId="77777777" w:rsidR="00FA016C" w:rsidRDefault="00FA016C" w:rsidP="00FA016C">
      <w:pPr>
        <w:pStyle w:val="af9"/>
        <w:numPr>
          <w:ilvl w:val="0"/>
          <w:numId w:val="49"/>
        </w:numPr>
      </w:pPr>
      <w:r>
        <w:rPr>
          <w:rFonts w:hint="eastAsia"/>
        </w:rPr>
        <w:t>具备RS485通讯导线、RS485总线连接装置、通讯电缆连接通道以及屏蔽电缆接地措施；</w:t>
      </w:r>
    </w:p>
    <w:p w14:paraId="14423341" w14:textId="7E480F49" w:rsidR="00FA016C" w:rsidRPr="00FA016C" w:rsidRDefault="00FA016C" w:rsidP="00FA016C">
      <w:pPr>
        <w:pStyle w:val="af9"/>
        <w:numPr>
          <w:ilvl w:val="0"/>
          <w:numId w:val="49"/>
        </w:numPr>
      </w:pPr>
      <w:r>
        <w:rPr>
          <w:rFonts w:hint="eastAsia"/>
        </w:rPr>
        <w:t>采集终端安装时要与观察窗完整对应，安装后应无晃动。</w:t>
      </w:r>
    </w:p>
    <w:p w14:paraId="0B8E2A54" w14:textId="7645680F" w:rsidR="00410CB1" w:rsidRDefault="00FA016C" w:rsidP="00410CB1">
      <w:pPr>
        <w:pStyle w:val="afffffffffa"/>
      </w:pPr>
      <w:r w:rsidRPr="00FA016C">
        <w:t>计量箱各功能单元应采用</w:t>
      </w:r>
      <w:r>
        <w:rPr>
          <w:rFonts w:hint="eastAsia"/>
        </w:rPr>
        <w:t>模块化</w:t>
      </w:r>
      <w:r w:rsidRPr="00FA016C">
        <w:t>设计，包括但不限于以下模块：</w:t>
      </w:r>
    </w:p>
    <w:p w14:paraId="37E2F87C" w14:textId="35B97234" w:rsidR="00FA016C" w:rsidRDefault="00FA016C" w:rsidP="00FA016C">
      <w:pPr>
        <w:pStyle w:val="af9"/>
        <w:numPr>
          <w:ilvl w:val="0"/>
          <w:numId w:val="47"/>
        </w:numPr>
      </w:pPr>
      <w:r w:rsidRPr="00FA016C">
        <w:t>计量模块</w:t>
      </w:r>
      <w:r>
        <w:rPr>
          <w:rFonts w:hint="eastAsia"/>
        </w:rPr>
        <w:t>；</w:t>
      </w:r>
    </w:p>
    <w:p w14:paraId="564DDEAA" w14:textId="785F2ADF" w:rsidR="00FA016C" w:rsidRDefault="00FA016C" w:rsidP="00FA016C">
      <w:pPr>
        <w:pStyle w:val="af9"/>
        <w:numPr>
          <w:ilvl w:val="0"/>
          <w:numId w:val="47"/>
        </w:numPr>
      </w:pPr>
      <w:r>
        <w:rPr>
          <w:rFonts w:hint="eastAsia"/>
        </w:rPr>
        <w:t>数据采集模块；</w:t>
      </w:r>
    </w:p>
    <w:p w14:paraId="0D30F292" w14:textId="75BED680" w:rsidR="00FA016C" w:rsidRDefault="00FA016C" w:rsidP="00FA016C">
      <w:pPr>
        <w:pStyle w:val="af9"/>
        <w:numPr>
          <w:ilvl w:val="0"/>
          <w:numId w:val="47"/>
        </w:numPr>
      </w:pPr>
      <w:r>
        <w:rPr>
          <w:rFonts w:hint="eastAsia"/>
        </w:rPr>
        <w:t>电源管理模块；</w:t>
      </w:r>
    </w:p>
    <w:p w14:paraId="65B4B42D" w14:textId="2FD52451" w:rsidR="00FA016C" w:rsidRPr="00410CB1" w:rsidRDefault="00FA016C" w:rsidP="00FA016C">
      <w:pPr>
        <w:pStyle w:val="af9"/>
        <w:numPr>
          <w:ilvl w:val="0"/>
          <w:numId w:val="47"/>
        </w:numPr>
      </w:pPr>
      <w:r>
        <w:rPr>
          <w:rFonts w:hint="eastAsia"/>
        </w:rPr>
        <w:t>扩展功能模块。</w:t>
      </w:r>
    </w:p>
    <w:p w14:paraId="55BCFF56" w14:textId="77777777" w:rsidR="0052380A" w:rsidRDefault="00000000">
      <w:pPr>
        <w:pStyle w:val="afff0"/>
        <w:spacing w:before="240" w:after="240"/>
      </w:pPr>
      <w:bookmarkStart w:id="69" w:name="_Toc194044636"/>
      <w:bookmarkStart w:id="70" w:name="_Toc193879014"/>
      <w:bookmarkStart w:id="71" w:name="_Toc194393246"/>
      <w:bookmarkStart w:id="72" w:name="_Toc196484689"/>
      <w:r>
        <w:rPr>
          <w:rFonts w:hint="eastAsia"/>
        </w:rPr>
        <w:t>试验方法</w:t>
      </w:r>
      <w:bookmarkEnd w:id="69"/>
      <w:bookmarkEnd w:id="70"/>
      <w:bookmarkEnd w:id="71"/>
      <w:bookmarkEnd w:id="72"/>
    </w:p>
    <w:p w14:paraId="4E9C6241" w14:textId="77777777" w:rsidR="0052380A" w:rsidRDefault="00000000">
      <w:pPr>
        <w:pStyle w:val="afff1"/>
        <w:spacing w:before="120" w:after="120"/>
      </w:pPr>
      <w:r>
        <w:rPr>
          <w:rFonts w:hint="eastAsia"/>
        </w:rPr>
        <w:t>外观质量</w:t>
      </w:r>
    </w:p>
    <w:p w14:paraId="6072338C" w14:textId="3EE8554D" w:rsidR="0052380A" w:rsidRDefault="00000000">
      <w:pPr>
        <w:pStyle w:val="afffffe"/>
        <w:ind w:firstLine="420"/>
      </w:pPr>
      <w:r>
        <w:rPr>
          <w:rFonts w:hint="eastAsia"/>
        </w:rPr>
        <w:t>计量箱外观质量采用目测</w:t>
      </w:r>
      <w:r w:rsidR="00796D8C">
        <w:rPr>
          <w:rFonts w:hint="eastAsia"/>
        </w:rPr>
        <w:t>法进行</w:t>
      </w:r>
      <w:r>
        <w:rPr>
          <w:rFonts w:hint="eastAsia"/>
        </w:rPr>
        <w:t>检查。</w:t>
      </w:r>
    </w:p>
    <w:p w14:paraId="18307D32" w14:textId="77777777" w:rsidR="0052380A" w:rsidRDefault="00000000">
      <w:pPr>
        <w:pStyle w:val="afff1"/>
        <w:spacing w:before="120" w:after="120"/>
      </w:pPr>
      <w:r>
        <w:rPr>
          <w:rFonts w:hint="eastAsia"/>
        </w:rPr>
        <w:t>绝缘材料性能</w:t>
      </w:r>
    </w:p>
    <w:p w14:paraId="173F99E5" w14:textId="77777777" w:rsidR="0052380A" w:rsidRDefault="00000000">
      <w:pPr>
        <w:pStyle w:val="afff2"/>
        <w:spacing w:before="120" w:after="120"/>
        <w:ind w:left="0"/>
      </w:pPr>
      <w:r>
        <w:rPr>
          <w:rFonts w:hint="eastAsia"/>
        </w:rPr>
        <w:t>热稳定性</w:t>
      </w:r>
    </w:p>
    <w:p w14:paraId="7DFF988A" w14:textId="2285BDCC" w:rsidR="0052380A" w:rsidRDefault="00000000">
      <w:pPr>
        <w:pStyle w:val="afffffe"/>
        <w:ind w:firstLine="420"/>
      </w:pPr>
      <w:r>
        <w:rPr>
          <w:rFonts w:hint="eastAsia"/>
        </w:rPr>
        <w:t>按GB/T 20641—2014中9.9.1规定的方法进行测试。</w:t>
      </w:r>
    </w:p>
    <w:p w14:paraId="518BE8BB" w14:textId="77777777" w:rsidR="0052380A" w:rsidRDefault="00000000">
      <w:pPr>
        <w:pStyle w:val="afff2"/>
        <w:spacing w:before="120" w:after="120"/>
        <w:ind w:left="0"/>
      </w:pPr>
      <w:r>
        <w:rPr>
          <w:rFonts w:hint="eastAsia"/>
        </w:rPr>
        <w:t>耐热性</w:t>
      </w:r>
    </w:p>
    <w:p w14:paraId="7F6C3ED9" w14:textId="6E5FD8F3" w:rsidR="0052380A" w:rsidRDefault="00000000">
      <w:pPr>
        <w:pStyle w:val="afffffe"/>
        <w:ind w:firstLine="420"/>
      </w:pPr>
      <w:r>
        <w:rPr>
          <w:rFonts w:hint="eastAsia"/>
        </w:rPr>
        <w:t>按GB/T 20641—2014中9.9.2规定的方法进行测试。</w:t>
      </w:r>
    </w:p>
    <w:p w14:paraId="76B400C4" w14:textId="77777777" w:rsidR="0052380A" w:rsidRDefault="00000000">
      <w:pPr>
        <w:pStyle w:val="afff2"/>
        <w:spacing w:before="120" w:after="120"/>
        <w:ind w:left="0"/>
      </w:pPr>
      <w:r>
        <w:rPr>
          <w:rFonts w:hint="eastAsia"/>
        </w:rPr>
        <w:t>耐受非正常发热和火焰</w:t>
      </w:r>
    </w:p>
    <w:p w14:paraId="728E5BCE" w14:textId="77777777" w:rsidR="0052380A" w:rsidRDefault="00000000">
      <w:pPr>
        <w:pStyle w:val="afffffe"/>
        <w:ind w:firstLine="420"/>
        <w:rPr>
          <w:rFonts w:ascii="黑体" w:eastAsia="黑体"/>
        </w:rPr>
      </w:pPr>
      <w:r>
        <w:rPr>
          <w:rFonts w:hint="eastAsia"/>
        </w:rPr>
        <w:t>按DL/T 1745—2017中的7.3.2方法进行测试。</w:t>
      </w:r>
    </w:p>
    <w:p w14:paraId="5A64F0BC" w14:textId="77777777" w:rsidR="0052380A" w:rsidRDefault="00000000">
      <w:pPr>
        <w:pStyle w:val="afff2"/>
        <w:spacing w:before="120" w:after="120"/>
        <w:ind w:left="0"/>
      </w:pPr>
      <w:r>
        <w:rPr>
          <w:rFonts w:hint="eastAsia"/>
        </w:rPr>
        <w:t>耐电痕化指数（PTI）</w:t>
      </w:r>
    </w:p>
    <w:p w14:paraId="6D7442B9" w14:textId="77777777" w:rsidR="0052380A" w:rsidRDefault="00000000">
      <w:pPr>
        <w:pStyle w:val="afffffe"/>
        <w:ind w:firstLine="420"/>
      </w:pPr>
      <w:r>
        <w:rPr>
          <w:rFonts w:hint="eastAsia"/>
        </w:rPr>
        <w:t>按GB/T 4207规定的耐电痕化指数的测量程序进行测试。</w:t>
      </w:r>
    </w:p>
    <w:p w14:paraId="203098AA" w14:textId="77777777" w:rsidR="0052380A" w:rsidRDefault="00000000">
      <w:pPr>
        <w:pStyle w:val="afff2"/>
        <w:spacing w:before="120" w:after="120"/>
        <w:ind w:left="0"/>
      </w:pPr>
      <w:r>
        <w:t>温度冲击性能</w:t>
      </w:r>
    </w:p>
    <w:p w14:paraId="035D6324" w14:textId="40F8DDD4" w:rsidR="0052380A" w:rsidRDefault="00000000">
      <w:pPr>
        <w:pStyle w:val="afffffe"/>
        <w:ind w:firstLine="420"/>
      </w:pPr>
      <w:r>
        <w:rPr>
          <w:rFonts w:hint="eastAsia"/>
        </w:rPr>
        <w:t>按GB/T 2423.22规定的方法进行，高温为70</w:t>
      </w:r>
      <w:r>
        <w:rPr>
          <w:rFonts w:ascii="Times New Roman"/>
        </w:rPr>
        <w:t> </w:t>
      </w:r>
      <w:r>
        <w:rPr>
          <w:rFonts w:hint="eastAsia"/>
        </w:rPr>
        <w:t>℃、30</w:t>
      </w:r>
      <w:r>
        <w:rPr>
          <w:rFonts w:ascii="Times New Roman"/>
        </w:rPr>
        <w:t> </w:t>
      </w:r>
      <w:r>
        <w:rPr>
          <w:rFonts w:hint="eastAsia"/>
        </w:rPr>
        <w:t>min，低温为</w:t>
      </w:r>
      <w:r w:rsidR="00EC26A1">
        <w:rPr>
          <w:rFonts w:hint="eastAsia"/>
        </w:rPr>
        <w:t>-</w:t>
      </w:r>
      <w:r>
        <w:rPr>
          <w:rFonts w:hint="eastAsia"/>
        </w:rPr>
        <w:t>40</w:t>
      </w:r>
      <w:r>
        <w:rPr>
          <w:rFonts w:ascii="Times New Roman"/>
        </w:rPr>
        <w:t> </w:t>
      </w:r>
      <w:r>
        <w:rPr>
          <w:rFonts w:hint="eastAsia"/>
        </w:rPr>
        <w:t>℃、30</w:t>
      </w:r>
      <w:r>
        <w:rPr>
          <w:rFonts w:ascii="Times New Roman"/>
        </w:rPr>
        <w:t> </w:t>
      </w:r>
      <w:r>
        <w:rPr>
          <w:rFonts w:hint="eastAsia"/>
        </w:rPr>
        <w:t>min，温度转换时间为2</w:t>
      </w:r>
      <w:r>
        <w:rPr>
          <w:rFonts w:ascii="Times New Roman"/>
        </w:rPr>
        <w:t> </w:t>
      </w:r>
      <w:r>
        <w:rPr>
          <w:rFonts w:hint="eastAsia"/>
        </w:rPr>
        <w:t>min～3</w:t>
      </w:r>
      <w:r>
        <w:rPr>
          <w:rFonts w:ascii="Times New Roman"/>
        </w:rPr>
        <w:t> </w:t>
      </w:r>
      <w:r>
        <w:rPr>
          <w:rFonts w:hint="eastAsia"/>
        </w:rPr>
        <w:t>min，共进行5个循环。试验后计量箱在常温下恢复24</w:t>
      </w:r>
      <w:r>
        <w:rPr>
          <w:rFonts w:ascii="Times New Roman"/>
        </w:rPr>
        <w:t> </w:t>
      </w:r>
      <w:r>
        <w:rPr>
          <w:rFonts w:hint="eastAsia"/>
        </w:rPr>
        <w:t>h。</w:t>
      </w:r>
    </w:p>
    <w:p w14:paraId="30B10417" w14:textId="77777777" w:rsidR="0052380A" w:rsidRDefault="00000000">
      <w:pPr>
        <w:pStyle w:val="afff2"/>
        <w:spacing w:before="120" w:after="120"/>
        <w:ind w:left="0"/>
      </w:pPr>
      <w:r>
        <w:t>塑料冲击性能</w:t>
      </w:r>
    </w:p>
    <w:p w14:paraId="11F6C00C" w14:textId="77777777" w:rsidR="0052380A" w:rsidRDefault="00000000">
      <w:pPr>
        <w:pStyle w:val="afffffe"/>
        <w:ind w:firstLine="420"/>
      </w:pPr>
      <w:r>
        <w:rPr>
          <w:rFonts w:hint="eastAsia"/>
        </w:rPr>
        <w:t>按GB/T 1043.1规定的方法进行测试。</w:t>
      </w:r>
    </w:p>
    <w:p w14:paraId="42325018" w14:textId="77777777" w:rsidR="0052380A" w:rsidRDefault="00000000">
      <w:pPr>
        <w:pStyle w:val="afff2"/>
        <w:spacing w:before="120" w:after="120"/>
        <w:ind w:left="0"/>
      </w:pPr>
      <w:r>
        <w:rPr>
          <w:rFonts w:hint="eastAsia"/>
        </w:rPr>
        <w:t>塑料弯曲性能</w:t>
      </w:r>
    </w:p>
    <w:p w14:paraId="1F378A5A" w14:textId="77777777" w:rsidR="0052380A" w:rsidRDefault="00000000">
      <w:pPr>
        <w:pStyle w:val="afffffe"/>
        <w:ind w:firstLine="420"/>
      </w:pPr>
      <w:r>
        <w:rPr>
          <w:rFonts w:hint="eastAsia"/>
        </w:rPr>
        <w:t>按GB/T 9341规定的方法进行测试。</w:t>
      </w:r>
    </w:p>
    <w:p w14:paraId="30C36C2C" w14:textId="77777777" w:rsidR="0052380A" w:rsidRDefault="00000000">
      <w:pPr>
        <w:pStyle w:val="afff2"/>
        <w:spacing w:before="120" w:after="120"/>
        <w:ind w:left="0"/>
      </w:pPr>
      <w:r>
        <w:rPr>
          <w:rFonts w:hint="eastAsia"/>
        </w:rPr>
        <w:t>耐老化性能</w:t>
      </w:r>
    </w:p>
    <w:p w14:paraId="5419A6C7" w14:textId="77777777" w:rsidR="0052380A" w:rsidRDefault="00000000">
      <w:pPr>
        <w:pStyle w:val="afffffe"/>
        <w:ind w:firstLine="420"/>
      </w:pPr>
      <w:r>
        <w:rPr>
          <w:rFonts w:hint="eastAsia"/>
        </w:rPr>
        <w:t>按GB/T 2064—2014中9.12规定的方法进行测试。</w:t>
      </w:r>
    </w:p>
    <w:p w14:paraId="7720157A" w14:textId="77777777" w:rsidR="0052380A" w:rsidRDefault="00000000">
      <w:pPr>
        <w:pStyle w:val="afff1"/>
        <w:spacing w:before="120" w:after="120"/>
      </w:pPr>
      <w:r>
        <w:rPr>
          <w:rFonts w:hint="eastAsia"/>
        </w:rPr>
        <w:t>机械性能</w:t>
      </w:r>
    </w:p>
    <w:p w14:paraId="24E4ECD2" w14:textId="77777777" w:rsidR="0052380A" w:rsidRDefault="00000000">
      <w:pPr>
        <w:pStyle w:val="afff2"/>
        <w:spacing w:before="120" w:after="120"/>
        <w:ind w:left="0"/>
      </w:pPr>
      <w:r>
        <w:rPr>
          <w:rFonts w:hint="eastAsia"/>
        </w:rPr>
        <w:t>防护等级（IP代码）</w:t>
      </w:r>
    </w:p>
    <w:p w14:paraId="7D5E05BC" w14:textId="77777777" w:rsidR="0052380A" w:rsidRDefault="00000000">
      <w:pPr>
        <w:pStyle w:val="afffffe"/>
        <w:ind w:firstLine="420"/>
      </w:pPr>
      <w:r>
        <w:rPr>
          <w:rFonts w:hint="eastAsia"/>
        </w:rPr>
        <w:t>按DL/T 1745—2017中的7.4.5方法进行测试。</w:t>
      </w:r>
    </w:p>
    <w:p w14:paraId="1B0EE826" w14:textId="77777777" w:rsidR="0052380A" w:rsidRDefault="00000000">
      <w:pPr>
        <w:pStyle w:val="afff2"/>
        <w:spacing w:before="120" w:after="120"/>
        <w:ind w:left="0"/>
      </w:pPr>
      <w:r>
        <w:rPr>
          <w:rFonts w:hint="eastAsia"/>
        </w:rPr>
        <w:t>静载能力</w:t>
      </w:r>
    </w:p>
    <w:p w14:paraId="25ECAE2E" w14:textId="77777777" w:rsidR="0052380A" w:rsidRDefault="00000000">
      <w:pPr>
        <w:pStyle w:val="afff3"/>
        <w:spacing w:before="120" w:after="120"/>
      </w:pPr>
      <w:r>
        <w:rPr>
          <w:rFonts w:hint="eastAsia"/>
        </w:rPr>
        <w:t>对计量箱外壳</w:t>
      </w:r>
    </w:p>
    <w:p w14:paraId="03E2F348" w14:textId="77777777" w:rsidR="0052380A" w:rsidRDefault="00000000">
      <w:pPr>
        <w:pStyle w:val="afffffe"/>
        <w:ind w:firstLine="420"/>
        <w:rPr>
          <w:rFonts w:ascii="黑体" w:eastAsia="黑体"/>
        </w:rPr>
      </w:pPr>
      <w:r>
        <w:rPr>
          <w:rFonts w:hint="eastAsia"/>
        </w:rPr>
        <w:t>按DL/T 1745—2017中的7.4.1.1方法进行测试。</w:t>
      </w:r>
    </w:p>
    <w:p w14:paraId="349BB918" w14:textId="77777777" w:rsidR="0052380A" w:rsidRDefault="00000000">
      <w:pPr>
        <w:pStyle w:val="afff3"/>
        <w:spacing w:before="120" w:after="120"/>
      </w:pPr>
      <w:r>
        <w:rPr>
          <w:rFonts w:hint="eastAsia"/>
        </w:rPr>
        <w:lastRenderedPageBreak/>
        <w:t>对铰链式计量箱门</w:t>
      </w:r>
    </w:p>
    <w:p w14:paraId="5518A070" w14:textId="77777777" w:rsidR="0052380A" w:rsidRDefault="00000000">
      <w:pPr>
        <w:pStyle w:val="afffffe"/>
        <w:ind w:firstLine="420"/>
      </w:pPr>
      <w:r>
        <w:rPr>
          <w:rFonts w:hint="eastAsia"/>
        </w:rPr>
        <w:t>按DL/T 1745—2017中的7.4.1.2方法进行测试。</w:t>
      </w:r>
    </w:p>
    <w:p w14:paraId="2CCFD6E9" w14:textId="77777777" w:rsidR="0052380A" w:rsidRDefault="00000000">
      <w:pPr>
        <w:pStyle w:val="afff3"/>
        <w:spacing w:before="120" w:after="120"/>
      </w:pPr>
      <w:r>
        <w:rPr>
          <w:rFonts w:hint="eastAsia"/>
        </w:rPr>
        <w:t>对计量箱安装板、安装附件</w:t>
      </w:r>
    </w:p>
    <w:p w14:paraId="3C74638A" w14:textId="77777777" w:rsidR="0052380A" w:rsidRDefault="00000000">
      <w:pPr>
        <w:pStyle w:val="afffffe"/>
        <w:ind w:firstLine="420"/>
      </w:pPr>
      <w:r>
        <w:rPr>
          <w:rFonts w:hint="eastAsia"/>
        </w:rPr>
        <w:t>按DL/T 1745—2017中的7.4.1.3方法进行测试。</w:t>
      </w:r>
    </w:p>
    <w:p w14:paraId="581B7621" w14:textId="77777777" w:rsidR="0052380A" w:rsidRDefault="00000000">
      <w:pPr>
        <w:pStyle w:val="afff3"/>
        <w:spacing w:before="120" w:after="120"/>
      </w:pPr>
      <w:r>
        <w:rPr>
          <w:rFonts w:hint="eastAsia"/>
        </w:rPr>
        <w:t>对螺纹连接金属嵌件</w:t>
      </w:r>
    </w:p>
    <w:p w14:paraId="308FB764" w14:textId="77777777" w:rsidR="0052380A" w:rsidRDefault="00000000">
      <w:pPr>
        <w:pStyle w:val="afff2"/>
        <w:spacing w:before="120" w:after="120"/>
        <w:ind w:left="0"/>
      </w:pPr>
      <w:r>
        <w:rPr>
          <w:rFonts w:hint="eastAsia"/>
        </w:rPr>
        <w:t>动态载荷</w:t>
      </w:r>
    </w:p>
    <w:p w14:paraId="147B4448" w14:textId="77777777" w:rsidR="0052380A" w:rsidRDefault="00000000">
      <w:pPr>
        <w:pStyle w:val="afffffe"/>
        <w:ind w:firstLine="420"/>
      </w:pPr>
      <w:r>
        <w:rPr>
          <w:rFonts w:hint="eastAsia"/>
        </w:rPr>
        <w:t>按DL/T 1745—2017中的7.4.2方法进行测试。</w:t>
      </w:r>
    </w:p>
    <w:p w14:paraId="57F74689" w14:textId="77777777" w:rsidR="0052380A" w:rsidRDefault="00000000">
      <w:pPr>
        <w:pStyle w:val="afff2"/>
        <w:spacing w:before="120" w:after="120"/>
        <w:ind w:left="0"/>
      </w:pPr>
      <w:r>
        <w:rPr>
          <w:rFonts w:hint="eastAsia"/>
        </w:rPr>
        <w:t>冲击载荷</w:t>
      </w:r>
    </w:p>
    <w:p w14:paraId="4459E171" w14:textId="77777777" w:rsidR="0052380A" w:rsidRDefault="00000000">
      <w:pPr>
        <w:pStyle w:val="afffffe"/>
        <w:ind w:firstLine="420"/>
      </w:pPr>
      <w:r>
        <w:rPr>
          <w:rFonts w:hint="eastAsia"/>
        </w:rPr>
        <w:t>按DL/T 1745—2017中的7.4.3方法进行测试。</w:t>
      </w:r>
    </w:p>
    <w:p w14:paraId="472A8690" w14:textId="77777777" w:rsidR="0052380A" w:rsidRDefault="00000000">
      <w:pPr>
        <w:pStyle w:val="afff2"/>
        <w:spacing w:before="120" w:after="120"/>
        <w:ind w:left="0"/>
      </w:pPr>
      <w:r>
        <w:rPr>
          <w:rFonts w:hint="eastAsia"/>
        </w:rPr>
        <w:t>螺纹紧固连接件机械强度</w:t>
      </w:r>
    </w:p>
    <w:p w14:paraId="45792C56" w14:textId="77777777" w:rsidR="0052380A" w:rsidRDefault="00000000">
      <w:pPr>
        <w:pStyle w:val="afffffe"/>
        <w:ind w:firstLine="420"/>
      </w:pPr>
      <w:r>
        <w:rPr>
          <w:rFonts w:hint="eastAsia"/>
        </w:rPr>
        <w:t>按DL/T 1745—2017中的7.4.4方法进行测试。</w:t>
      </w:r>
    </w:p>
    <w:p w14:paraId="54A6B9E8" w14:textId="77777777" w:rsidR="0052380A" w:rsidRDefault="00000000">
      <w:pPr>
        <w:pStyle w:val="afff2"/>
        <w:spacing w:before="120" w:after="120"/>
        <w:ind w:left="0"/>
      </w:pPr>
      <w:r>
        <w:rPr>
          <w:rFonts w:hint="eastAsia"/>
        </w:rPr>
        <w:t>门锁性能试验及门锁、开关操作</w:t>
      </w:r>
    </w:p>
    <w:p w14:paraId="1B36CAE1" w14:textId="77777777" w:rsidR="0052380A" w:rsidRDefault="00000000">
      <w:pPr>
        <w:pStyle w:val="afffffe"/>
        <w:ind w:firstLine="420"/>
      </w:pPr>
      <w:r>
        <w:rPr>
          <w:rFonts w:hint="eastAsia"/>
        </w:rPr>
        <w:t>按DL/T 1745—2017中的7.4.6方法进行测试。</w:t>
      </w:r>
    </w:p>
    <w:p w14:paraId="2011EC29" w14:textId="77777777" w:rsidR="0052380A" w:rsidRDefault="00000000">
      <w:pPr>
        <w:pStyle w:val="afff1"/>
        <w:spacing w:before="120" w:after="120"/>
      </w:pPr>
      <w:r>
        <w:rPr>
          <w:rFonts w:hint="eastAsia"/>
        </w:rPr>
        <w:t>电气性能</w:t>
      </w:r>
    </w:p>
    <w:p w14:paraId="6A9DB33D" w14:textId="77777777" w:rsidR="0052380A" w:rsidRDefault="00000000">
      <w:pPr>
        <w:pStyle w:val="afff2"/>
        <w:spacing w:before="120" w:after="120"/>
        <w:ind w:left="0"/>
      </w:pPr>
      <w:r>
        <w:rPr>
          <w:rFonts w:hint="eastAsia"/>
        </w:rPr>
        <w:t>电气间隙、爬电距离测定</w:t>
      </w:r>
    </w:p>
    <w:p w14:paraId="3EF21CE7" w14:textId="77777777" w:rsidR="0052380A" w:rsidRDefault="00000000">
      <w:pPr>
        <w:pStyle w:val="afffffe"/>
        <w:ind w:firstLine="420"/>
      </w:pPr>
      <w:bookmarkStart w:id="73" w:name="_Hlk193873082"/>
      <w:r>
        <w:rPr>
          <w:rFonts w:hint="eastAsia"/>
        </w:rPr>
        <w:t>按DL/T 1745—2017中的7.6.1方法进行测试。</w:t>
      </w:r>
    </w:p>
    <w:bookmarkEnd w:id="73"/>
    <w:p w14:paraId="694B996A" w14:textId="77777777" w:rsidR="0052380A" w:rsidRDefault="00000000">
      <w:pPr>
        <w:pStyle w:val="afff2"/>
        <w:spacing w:before="120" w:after="120"/>
        <w:ind w:left="0"/>
      </w:pPr>
      <w:r>
        <w:rPr>
          <w:rFonts w:hint="eastAsia"/>
        </w:rPr>
        <w:t>保护电路有效性试验</w:t>
      </w:r>
    </w:p>
    <w:p w14:paraId="14496D00" w14:textId="77777777" w:rsidR="0052380A" w:rsidRDefault="00000000">
      <w:pPr>
        <w:pStyle w:val="afffffe"/>
        <w:ind w:firstLine="420"/>
      </w:pPr>
      <w:r>
        <w:rPr>
          <w:rFonts w:hint="eastAsia"/>
        </w:rPr>
        <w:t>按DL/T 1745—2017中的7.6.2方法进行测试。</w:t>
      </w:r>
    </w:p>
    <w:p w14:paraId="5FE74548" w14:textId="77777777" w:rsidR="0052380A" w:rsidRDefault="00000000">
      <w:pPr>
        <w:pStyle w:val="afff2"/>
        <w:spacing w:before="120" w:after="120"/>
        <w:ind w:left="0"/>
      </w:pPr>
      <w:r>
        <w:rPr>
          <w:rFonts w:hint="eastAsia"/>
        </w:rPr>
        <w:t>绝缘电阻试验</w:t>
      </w:r>
    </w:p>
    <w:p w14:paraId="4659C268" w14:textId="77777777" w:rsidR="0052380A" w:rsidRDefault="00000000">
      <w:pPr>
        <w:pStyle w:val="afffffe"/>
        <w:ind w:firstLine="420"/>
      </w:pPr>
      <w:r>
        <w:rPr>
          <w:rFonts w:hint="eastAsia"/>
        </w:rPr>
        <w:t>按DL/T 1745—2017中的7.6.3方法进行测试。</w:t>
      </w:r>
    </w:p>
    <w:p w14:paraId="7C83F528" w14:textId="77777777" w:rsidR="0052380A" w:rsidRDefault="00000000">
      <w:pPr>
        <w:pStyle w:val="afff2"/>
        <w:spacing w:before="120" w:after="120"/>
        <w:ind w:left="0"/>
      </w:pPr>
      <w:r>
        <w:rPr>
          <w:rFonts w:hint="eastAsia"/>
        </w:rPr>
        <w:t>介电性能试验</w:t>
      </w:r>
    </w:p>
    <w:p w14:paraId="6D60F684" w14:textId="77777777" w:rsidR="0052380A" w:rsidRDefault="00000000">
      <w:pPr>
        <w:pStyle w:val="afffffe"/>
        <w:ind w:firstLine="420"/>
      </w:pPr>
      <w:r>
        <w:rPr>
          <w:rFonts w:hint="eastAsia"/>
        </w:rPr>
        <w:t>按DL/T 1745—2017中的7.6.4方法进行测试。</w:t>
      </w:r>
    </w:p>
    <w:p w14:paraId="3BDE10E0" w14:textId="77777777" w:rsidR="0052380A" w:rsidRDefault="00000000">
      <w:pPr>
        <w:pStyle w:val="afff2"/>
        <w:spacing w:before="120" w:after="120"/>
        <w:ind w:left="0"/>
      </w:pPr>
      <w:r>
        <w:rPr>
          <w:rFonts w:hint="eastAsia"/>
        </w:rPr>
        <w:t>额定冲击耐受电压试验</w:t>
      </w:r>
    </w:p>
    <w:p w14:paraId="513A4301" w14:textId="77777777" w:rsidR="0052380A" w:rsidRDefault="00000000">
      <w:pPr>
        <w:pStyle w:val="afffffe"/>
        <w:ind w:firstLine="420"/>
      </w:pPr>
      <w:r>
        <w:rPr>
          <w:rFonts w:hint="eastAsia"/>
        </w:rPr>
        <w:t>按DL/T 1745—2017中的7.6.5方法进行测试。</w:t>
      </w:r>
    </w:p>
    <w:p w14:paraId="43297134" w14:textId="77777777" w:rsidR="0052380A" w:rsidRDefault="00000000">
      <w:pPr>
        <w:pStyle w:val="afff1"/>
        <w:spacing w:before="120" w:after="120"/>
      </w:pPr>
      <w:r>
        <w:rPr>
          <w:rFonts w:hint="eastAsia"/>
        </w:rPr>
        <w:t>温升限值</w:t>
      </w:r>
    </w:p>
    <w:p w14:paraId="27E8AAB0" w14:textId="77777777" w:rsidR="0052380A" w:rsidRDefault="00000000">
      <w:pPr>
        <w:pStyle w:val="afffffe"/>
        <w:ind w:firstLine="420"/>
      </w:pPr>
      <w:r>
        <w:rPr>
          <w:rFonts w:hint="eastAsia"/>
        </w:rPr>
        <w:t>按DL/T 1745—2017中的7.6.6方法进行测试。</w:t>
      </w:r>
    </w:p>
    <w:p w14:paraId="23E8F0C4" w14:textId="77777777" w:rsidR="0052380A" w:rsidRDefault="00000000">
      <w:pPr>
        <w:pStyle w:val="afff1"/>
        <w:spacing w:before="120" w:after="120"/>
      </w:pPr>
      <w:r>
        <w:rPr>
          <w:rFonts w:hint="eastAsia"/>
        </w:rPr>
        <w:t>电能表</w:t>
      </w:r>
    </w:p>
    <w:p w14:paraId="3A6945FA" w14:textId="77777777" w:rsidR="0052380A" w:rsidRDefault="00000000">
      <w:pPr>
        <w:pStyle w:val="afffffe"/>
        <w:ind w:firstLine="420"/>
      </w:pPr>
      <w:r>
        <w:rPr>
          <w:rFonts w:hint="eastAsia"/>
        </w:rPr>
        <w:t>按GB/T 43918—2024的方法进行测试。</w:t>
      </w:r>
    </w:p>
    <w:p w14:paraId="73AE5931" w14:textId="77777777" w:rsidR="0052380A" w:rsidRDefault="00000000">
      <w:pPr>
        <w:pStyle w:val="afff1"/>
        <w:spacing w:before="120" w:after="120"/>
      </w:pPr>
      <w:r>
        <w:rPr>
          <w:rFonts w:hint="eastAsia"/>
        </w:rPr>
        <w:t>计量互感器与电能表准确度等级的配合</w:t>
      </w:r>
    </w:p>
    <w:p w14:paraId="02A090AF" w14:textId="77777777" w:rsidR="0052380A" w:rsidRDefault="00000000">
      <w:pPr>
        <w:pStyle w:val="afffffe"/>
        <w:ind w:firstLine="420"/>
      </w:pPr>
      <w:r>
        <w:rPr>
          <w:rFonts w:hint="eastAsia"/>
        </w:rPr>
        <w:t>按GB/T 20840.3-2013中的7.2.6方法进行测试</w:t>
      </w:r>
    </w:p>
    <w:p w14:paraId="64DB41FE" w14:textId="51BEBF39" w:rsidR="0052380A" w:rsidRDefault="00000000">
      <w:pPr>
        <w:pStyle w:val="afff1"/>
        <w:spacing w:before="120" w:after="120"/>
      </w:pPr>
      <w:r>
        <w:rPr>
          <w:rFonts w:hint="eastAsia"/>
        </w:rPr>
        <w:t>防</w:t>
      </w:r>
      <w:r w:rsidR="00C029F8">
        <w:rPr>
          <w:rFonts w:hint="eastAsia"/>
        </w:rPr>
        <w:t>窃</w:t>
      </w:r>
      <w:r>
        <w:rPr>
          <w:rFonts w:hint="eastAsia"/>
        </w:rPr>
        <w:t>电功能要求</w:t>
      </w:r>
    </w:p>
    <w:p w14:paraId="4A7FA4DC" w14:textId="36394739" w:rsidR="0052380A" w:rsidRDefault="00000000">
      <w:pPr>
        <w:pStyle w:val="afffffffffa"/>
      </w:pPr>
      <w:r>
        <w:rPr>
          <w:rFonts w:hint="eastAsia"/>
        </w:rPr>
        <w:t>计量箱铅封、外部明锁安装及观察窗外部设置采用目测</w:t>
      </w:r>
      <w:r w:rsidR="00004EA9">
        <w:rPr>
          <w:rFonts w:hint="eastAsia"/>
        </w:rPr>
        <w:t>法进行</w:t>
      </w:r>
      <w:r>
        <w:rPr>
          <w:rFonts w:hint="eastAsia"/>
        </w:rPr>
        <w:t>检查。</w:t>
      </w:r>
    </w:p>
    <w:p w14:paraId="1DE478DF" w14:textId="048B5464" w:rsidR="0052380A" w:rsidRDefault="00000000">
      <w:pPr>
        <w:pStyle w:val="afffffffffa"/>
      </w:pPr>
      <w:r>
        <w:rPr>
          <w:rFonts w:hint="eastAsia"/>
        </w:rPr>
        <w:t>内部暗锁采用</w:t>
      </w:r>
      <w:r w:rsidR="00004EA9">
        <w:rPr>
          <w:rFonts w:hint="eastAsia"/>
        </w:rPr>
        <w:t>实际操作法进行检查，</w:t>
      </w:r>
      <w:r>
        <w:rPr>
          <w:rFonts w:hint="eastAsia"/>
        </w:rPr>
        <w:t>打开计量箱门，供电部门和用户可通过箱内装置和后台服务平台系统报警或监测。</w:t>
      </w:r>
    </w:p>
    <w:p w14:paraId="6FD0569E" w14:textId="49C6F30C" w:rsidR="00FA016C" w:rsidRDefault="00FA016C" w:rsidP="00FA016C">
      <w:pPr>
        <w:pStyle w:val="afff1"/>
        <w:spacing w:before="120" w:after="120"/>
      </w:pPr>
      <w:r>
        <w:rPr>
          <w:rFonts w:hint="eastAsia"/>
        </w:rPr>
        <w:lastRenderedPageBreak/>
        <w:t>结构功能</w:t>
      </w:r>
    </w:p>
    <w:p w14:paraId="69E9542B" w14:textId="559EDF37" w:rsidR="00FA016C" w:rsidRPr="00FA016C" w:rsidRDefault="00FA016C" w:rsidP="00FA016C">
      <w:pPr>
        <w:pStyle w:val="afffffe"/>
        <w:ind w:firstLine="420"/>
      </w:pPr>
      <w:r>
        <w:rPr>
          <w:rFonts w:hint="eastAsia"/>
        </w:rPr>
        <w:t>采用目测和实际操作法进行检查。</w:t>
      </w:r>
    </w:p>
    <w:p w14:paraId="60FDBA88" w14:textId="77777777" w:rsidR="0052380A" w:rsidRDefault="00000000">
      <w:pPr>
        <w:pStyle w:val="afff0"/>
        <w:spacing w:before="240" w:after="240"/>
      </w:pPr>
      <w:bookmarkStart w:id="74" w:name="_Toc193879015"/>
      <w:bookmarkStart w:id="75" w:name="_Toc194044637"/>
      <w:bookmarkStart w:id="76" w:name="_Toc194393247"/>
      <w:bookmarkStart w:id="77" w:name="_Toc196484690"/>
      <w:r>
        <w:rPr>
          <w:rFonts w:hint="eastAsia"/>
        </w:rPr>
        <w:t>检验规则</w:t>
      </w:r>
      <w:bookmarkEnd w:id="74"/>
      <w:bookmarkEnd w:id="75"/>
      <w:bookmarkEnd w:id="76"/>
      <w:bookmarkEnd w:id="77"/>
    </w:p>
    <w:p w14:paraId="00E9E41A" w14:textId="77777777" w:rsidR="0052380A" w:rsidRDefault="00000000">
      <w:pPr>
        <w:pStyle w:val="afff1"/>
        <w:spacing w:before="120" w:after="120"/>
      </w:pPr>
      <w:r>
        <w:rPr>
          <w:rFonts w:hint="eastAsia"/>
        </w:rPr>
        <w:t>检验分类</w:t>
      </w:r>
    </w:p>
    <w:p w14:paraId="27E0741E" w14:textId="77777777" w:rsidR="0052380A" w:rsidRDefault="00000000">
      <w:pPr>
        <w:pStyle w:val="afffffe"/>
        <w:ind w:firstLine="420"/>
      </w:pPr>
      <w:r>
        <w:rPr>
          <w:rFonts w:hint="eastAsia"/>
        </w:rPr>
        <w:t>计量箱检验包括出厂检验、型式检验。检验项目见表2。</w:t>
      </w:r>
    </w:p>
    <w:p w14:paraId="68D35EFD" w14:textId="77777777" w:rsidR="0052380A" w:rsidRDefault="00000000">
      <w:pPr>
        <w:pStyle w:val="aff6"/>
        <w:spacing w:before="120" w:after="120"/>
      </w:pPr>
      <w:r>
        <w:rPr>
          <w:rFonts w:hint="eastAsia"/>
        </w:rPr>
        <w:t>检验项目</w:t>
      </w:r>
    </w:p>
    <w:tbl>
      <w:tblPr>
        <w:tblStyle w:val="afffff"/>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2696"/>
        <w:gridCol w:w="1555"/>
        <w:gridCol w:w="1555"/>
        <w:gridCol w:w="1556"/>
        <w:gridCol w:w="1556"/>
      </w:tblGrid>
      <w:tr w:rsidR="0052380A" w14:paraId="641CEA99" w14:textId="77777777">
        <w:trPr>
          <w:tblHeader/>
          <w:jc w:val="center"/>
        </w:trPr>
        <w:tc>
          <w:tcPr>
            <w:tcW w:w="416" w:type="dxa"/>
            <w:tcBorders>
              <w:top w:val="single" w:sz="8" w:space="0" w:color="auto"/>
              <w:bottom w:val="single" w:sz="8" w:space="0" w:color="auto"/>
            </w:tcBorders>
            <w:shd w:val="clear" w:color="auto" w:fill="auto"/>
            <w:vAlign w:val="center"/>
          </w:tcPr>
          <w:p w14:paraId="0FF00F2E" w14:textId="77777777" w:rsidR="0052380A" w:rsidRDefault="00000000">
            <w:pPr>
              <w:pStyle w:val="affffffffff2"/>
            </w:pPr>
            <w:r>
              <w:rPr>
                <w:rFonts w:hint="eastAsia"/>
                <w:spacing w:val="-2"/>
              </w:rPr>
              <w:t>序号</w:t>
            </w:r>
          </w:p>
        </w:tc>
        <w:tc>
          <w:tcPr>
            <w:tcW w:w="2696" w:type="dxa"/>
            <w:tcBorders>
              <w:top w:val="single" w:sz="8" w:space="0" w:color="auto"/>
              <w:bottom w:val="single" w:sz="8" w:space="0" w:color="auto"/>
            </w:tcBorders>
            <w:shd w:val="clear" w:color="auto" w:fill="auto"/>
            <w:vAlign w:val="center"/>
          </w:tcPr>
          <w:p w14:paraId="07830BDD" w14:textId="77777777" w:rsidR="0052380A" w:rsidRDefault="00000000">
            <w:pPr>
              <w:pStyle w:val="affffffffff2"/>
            </w:pPr>
            <w:r>
              <w:rPr>
                <w:rFonts w:hint="eastAsia"/>
                <w:spacing w:val="-2"/>
              </w:rPr>
              <w:t>检验项目</w:t>
            </w:r>
          </w:p>
        </w:tc>
        <w:tc>
          <w:tcPr>
            <w:tcW w:w="1555" w:type="dxa"/>
            <w:tcBorders>
              <w:top w:val="single" w:sz="8" w:space="0" w:color="auto"/>
              <w:bottom w:val="single" w:sz="8" w:space="0" w:color="auto"/>
            </w:tcBorders>
            <w:shd w:val="clear" w:color="auto" w:fill="auto"/>
            <w:vAlign w:val="center"/>
          </w:tcPr>
          <w:p w14:paraId="496AE0F2" w14:textId="77777777" w:rsidR="0052380A" w:rsidRDefault="00000000">
            <w:pPr>
              <w:pStyle w:val="affffffffff2"/>
            </w:pPr>
            <w:r>
              <w:rPr>
                <w:rFonts w:hint="eastAsia"/>
                <w:spacing w:val="-2"/>
              </w:rPr>
              <w:t>技术要求条款</w:t>
            </w:r>
          </w:p>
        </w:tc>
        <w:tc>
          <w:tcPr>
            <w:tcW w:w="1555" w:type="dxa"/>
            <w:tcBorders>
              <w:top w:val="single" w:sz="8" w:space="0" w:color="auto"/>
              <w:bottom w:val="single" w:sz="8" w:space="0" w:color="auto"/>
            </w:tcBorders>
            <w:shd w:val="clear" w:color="auto" w:fill="auto"/>
            <w:vAlign w:val="center"/>
          </w:tcPr>
          <w:p w14:paraId="24447E94" w14:textId="77777777" w:rsidR="0052380A" w:rsidRDefault="00000000">
            <w:pPr>
              <w:pStyle w:val="affffffffff2"/>
            </w:pPr>
            <w:r>
              <w:rPr>
                <w:rFonts w:hint="eastAsia"/>
                <w:spacing w:val="-1"/>
              </w:rPr>
              <w:t>试验方法条款</w:t>
            </w:r>
          </w:p>
        </w:tc>
        <w:tc>
          <w:tcPr>
            <w:tcW w:w="1556" w:type="dxa"/>
            <w:tcBorders>
              <w:top w:val="single" w:sz="8" w:space="0" w:color="auto"/>
              <w:bottom w:val="single" w:sz="8" w:space="0" w:color="auto"/>
            </w:tcBorders>
            <w:shd w:val="clear" w:color="auto" w:fill="auto"/>
            <w:vAlign w:val="center"/>
          </w:tcPr>
          <w:p w14:paraId="72B8C55C" w14:textId="77777777" w:rsidR="0052380A" w:rsidRDefault="00000000">
            <w:pPr>
              <w:pStyle w:val="affffffffff2"/>
            </w:pPr>
            <w:r>
              <w:rPr>
                <w:rFonts w:hint="eastAsia"/>
                <w:spacing w:val="-5"/>
              </w:rPr>
              <w:t>出厂检验</w:t>
            </w:r>
          </w:p>
        </w:tc>
        <w:tc>
          <w:tcPr>
            <w:tcW w:w="1556" w:type="dxa"/>
            <w:tcBorders>
              <w:top w:val="single" w:sz="8" w:space="0" w:color="auto"/>
              <w:bottom w:val="single" w:sz="8" w:space="0" w:color="auto"/>
            </w:tcBorders>
            <w:shd w:val="clear" w:color="auto" w:fill="auto"/>
            <w:vAlign w:val="center"/>
          </w:tcPr>
          <w:p w14:paraId="35785335" w14:textId="77777777" w:rsidR="0052380A" w:rsidRDefault="00000000">
            <w:pPr>
              <w:pStyle w:val="affffffffff2"/>
            </w:pPr>
            <w:r>
              <w:rPr>
                <w:rFonts w:hint="eastAsia"/>
                <w:spacing w:val="-3"/>
              </w:rPr>
              <w:t>型式检验</w:t>
            </w:r>
          </w:p>
        </w:tc>
      </w:tr>
      <w:tr w:rsidR="0052380A" w14:paraId="10EBA4CF" w14:textId="77777777">
        <w:trPr>
          <w:jc w:val="center"/>
        </w:trPr>
        <w:tc>
          <w:tcPr>
            <w:tcW w:w="416" w:type="dxa"/>
            <w:tcBorders>
              <w:top w:val="single" w:sz="8" w:space="0" w:color="auto"/>
            </w:tcBorders>
            <w:shd w:val="clear" w:color="auto" w:fill="auto"/>
            <w:vAlign w:val="center"/>
          </w:tcPr>
          <w:p w14:paraId="4460E153" w14:textId="77777777" w:rsidR="0052380A" w:rsidRDefault="00000000">
            <w:pPr>
              <w:pStyle w:val="affffffffff2"/>
            </w:pPr>
            <w:r>
              <w:rPr>
                <w:rFonts w:hint="eastAsia"/>
              </w:rPr>
              <w:t>1</w:t>
            </w:r>
          </w:p>
        </w:tc>
        <w:tc>
          <w:tcPr>
            <w:tcW w:w="2696" w:type="dxa"/>
            <w:tcBorders>
              <w:top w:val="single" w:sz="8" w:space="0" w:color="auto"/>
            </w:tcBorders>
            <w:shd w:val="clear" w:color="auto" w:fill="auto"/>
            <w:vAlign w:val="center"/>
          </w:tcPr>
          <w:p w14:paraId="53B0FCA6" w14:textId="77777777" w:rsidR="0052380A" w:rsidRDefault="00000000">
            <w:pPr>
              <w:pStyle w:val="affffffffff2"/>
            </w:pPr>
            <w:r>
              <w:rPr>
                <w:rFonts w:hint="eastAsia"/>
              </w:rPr>
              <w:t>外观质量</w:t>
            </w:r>
          </w:p>
        </w:tc>
        <w:tc>
          <w:tcPr>
            <w:tcW w:w="1555" w:type="dxa"/>
            <w:tcBorders>
              <w:top w:val="single" w:sz="8" w:space="0" w:color="auto"/>
            </w:tcBorders>
            <w:shd w:val="clear" w:color="auto" w:fill="auto"/>
            <w:vAlign w:val="center"/>
          </w:tcPr>
          <w:p w14:paraId="47D961CB" w14:textId="77777777" w:rsidR="0052380A" w:rsidRDefault="00000000">
            <w:pPr>
              <w:pStyle w:val="affffffffff2"/>
            </w:pPr>
            <w:r>
              <w:rPr>
                <w:rFonts w:hint="eastAsia"/>
              </w:rPr>
              <w:t>5.1</w:t>
            </w:r>
          </w:p>
        </w:tc>
        <w:tc>
          <w:tcPr>
            <w:tcW w:w="1555" w:type="dxa"/>
            <w:tcBorders>
              <w:top w:val="single" w:sz="8" w:space="0" w:color="auto"/>
            </w:tcBorders>
            <w:shd w:val="clear" w:color="auto" w:fill="auto"/>
            <w:vAlign w:val="center"/>
          </w:tcPr>
          <w:p w14:paraId="79897B64" w14:textId="77777777" w:rsidR="0052380A" w:rsidRDefault="00000000">
            <w:pPr>
              <w:pStyle w:val="affffffffff2"/>
            </w:pPr>
            <w:r>
              <w:rPr>
                <w:rFonts w:hint="eastAsia"/>
              </w:rPr>
              <w:t>6.1</w:t>
            </w:r>
          </w:p>
        </w:tc>
        <w:tc>
          <w:tcPr>
            <w:tcW w:w="1556" w:type="dxa"/>
            <w:tcBorders>
              <w:top w:val="single" w:sz="8" w:space="0" w:color="auto"/>
            </w:tcBorders>
            <w:shd w:val="clear" w:color="auto" w:fill="auto"/>
            <w:vAlign w:val="center"/>
          </w:tcPr>
          <w:p w14:paraId="2A4F9295" w14:textId="77777777" w:rsidR="0052380A" w:rsidRDefault="00000000">
            <w:pPr>
              <w:pStyle w:val="affffffffff2"/>
            </w:pPr>
            <w:r>
              <w:rPr>
                <w:rFonts w:hint="eastAsia"/>
              </w:rPr>
              <w:t>√</w:t>
            </w:r>
          </w:p>
        </w:tc>
        <w:tc>
          <w:tcPr>
            <w:tcW w:w="1556" w:type="dxa"/>
            <w:tcBorders>
              <w:top w:val="single" w:sz="8" w:space="0" w:color="auto"/>
            </w:tcBorders>
            <w:shd w:val="clear" w:color="auto" w:fill="auto"/>
            <w:vAlign w:val="center"/>
          </w:tcPr>
          <w:p w14:paraId="49B71D4B" w14:textId="77777777" w:rsidR="0052380A" w:rsidRDefault="00000000">
            <w:pPr>
              <w:pStyle w:val="affffffffff2"/>
            </w:pPr>
            <w:r>
              <w:rPr>
                <w:rFonts w:hint="eastAsia"/>
              </w:rPr>
              <w:t>√</w:t>
            </w:r>
          </w:p>
        </w:tc>
      </w:tr>
      <w:tr w:rsidR="0052380A" w14:paraId="7D89873C" w14:textId="77777777">
        <w:trPr>
          <w:jc w:val="center"/>
        </w:trPr>
        <w:tc>
          <w:tcPr>
            <w:tcW w:w="416" w:type="dxa"/>
            <w:shd w:val="clear" w:color="auto" w:fill="auto"/>
            <w:vAlign w:val="center"/>
          </w:tcPr>
          <w:p w14:paraId="3B1E5584" w14:textId="77777777" w:rsidR="0052380A" w:rsidRDefault="00000000">
            <w:pPr>
              <w:pStyle w:val="affffffffff2"/>
            </w:pPr>
            <w:r>
              <w:rPr>
                <w:rFonts w:hint="eastAsia"/>
              </w:rPr>
              <w:t>2</w:t>
            </w:r>
          </w:p>
        </w:tc>
        <w:tc>
          <w:tcPr>
            <w:tcW w:w="2696" w:type="dxa"/>
            <w:shd w:val="clear" w:color="auto" w:fill="auto"/>
            <w:vAlign w:val="center"/>
          </w:tcPr>
          <w:p w14:paraId="15C38B43" w14:textId="77777777" w:rsidR="0052380A" w:rsidRDefault="00000000">
            <w:pPr>
              <w:pStyle w:val="affffffffff2"/>
            </w:pPr>
            <w:r>
              <w:rPr>
                <w:rFonts w:hint="eastAsia"/>
              </w:rPr>
              <w:t>热稳定性</w:t>
            </w:r>
          </w:p>
        </w:tc>
        <w:tc>
          <w:tcPr>
            <w:tcW w:w="1555" w:type="dxa"/>
            <w:shd w:val="clear" w:color="auto" w:fill="auto"/>
            <w:vAlign w:val="center"/>
          </w:tcPr>
          <w:p w14:paraId="09C248CF" w14:textId="77777777" w:rsidR="0052380A" w:rsidRDefault="00000000">
            <w:pPr>
              <w:pStyle w:val="affffffffff2"/>
            </w:pPr>
            <w:r>
              <w:rPr>
                <w:rFonts w:hint="eastAsia"/>
              </w:rPr>
              <w:t>5.2.1</w:t>
            </w:r>
          </w:p>
        </w:tc>
        <w:tc>
          <w:tcPr>
            <w:tcW w:w="1555" w:type="dxa"/>
            <w:shd w:val="clear" w:color="auto" w:fill="auto"/>
            <w:vAlign w:val="center"/>
          </w:tcPr>
          <w:p w14:paraId="7D6FDAE7" w14:textId="77777777" w:rsidR="0052380A" w:rsidRDefault="00000000">
            <w:pPr>
              <w:pStyle w:val="affffffffff2"/>
            </w:pPr>
            <w:r>
              <w:rPr>
                <w:rFonts w:hint="eastAsia"/>
              </w:rPr>
              <w:t>6.2.1</w:t>
            </w:r>
          </w:p>
        </w:tc>
        <w:tc>
          <w:tcPr>
            <w:tcW w:w="1556" w:type="dxa"/>
            <w:shd w:val="clear" w:color="auto" w:fill="auto"/>
            <w:vAlign w:val="center"/>
          </w:tcPr>
          <w:p w14:paraId="472DC87A" w14:textId="77777777" w:rsidR="0052380A" w:rsidRDefault="00000000">
            <w:pPr>
              <w:pStyle w:val="affffffffff2"/>
            </w:pPr>
            <w:r>
              <w:rPr>
                <w:rFonts w:hint="eastAsia"/>
              </w:rPr>
              <w:t>—</w:t>
            </w:r>
          </w:p>
        </w:tc>
        <w:tc>
          <w:tcPr>
            <w:tcW w:w="1556" w:type="dxa"/>
            <w:shd w:val="clear" w:color="auto" w:fill="auto"/>
            <w:vAlign w:val="center"/>
          </w:tcPr>
          <w:p w14:paraId="4270D433" w14:textId="77777777" w:rsidR="0052380A" w:rsidRDefault="00000000">
            <w:pPr>
              <w:pStyle w:val="affffffffff2"/>
            </w:pPr>
            <w:r>
              <w:rPr>
                <w:rFonts w:hint="eastAsia"/>
              </w:rPr>
              <w:t>√</w:t>
            </w:r>
          </w:p>
        </w:tc>
      </w:tr>
      <w:tr w:rsidR="0052380A" w14:paraId="29D40C1A" w14:textId="77777777">
        <w:trPr>
          <w:jc w:val="center"/>
        </w:trPr>
        <w:tc>
          <w:tcPr>
            <w:tcW w:w="416" w:type="dxa"/>
            <w:shd w:val="clear" w:color="auto" w:fill="auto"/>
            <w:vAlign w:val="center"/>
          </w:tcPr>
          <w:p w14:paraId="2015F96B" w14:textId="77777777" w:rsidR="0052380A" w:rsidRDefault="00000000">
            <w:pPr>
              <w:pStyle w:val="affffffffff2"/>
            </w:pPr>
            <w:r>
              <w:rPr>
                <w:rFonts w:hint="eastAsia"/>
              </w:rPr>
              <w:t>3</w:t>
            </w:r>
          </w:p>
        </w:tc>
        <w:tc>
          <w:tcPr>
            <w:tcW w:w="2696" w:type="dxa"/>
            <w:shd w:val="clear" w:color="auto" w:fill="auto"/>
            <w:vAlign w:val="center"/>
          </w:tcPr>
          <w:p w14:paraId="060E31A7" w14:textId="77777777" w:rsidR="0052380A" w:rsidRDefault="00000000">
            <w:pPr>
              <w:pStyle w:val="affffffffff2"/>
            </w:pPr>
            <w:r>
              <w:rPr>
                <w:rFonts w:hint="eastAsia"/>
              </w:rPr>
              <w:t>耐热性</w:t>
            </w:r>
          </w:p>
        </w:tc>
        <w:tc>
          <w:tcPr>
            <w:tcW w:w="1555" w:type="dxa"/>
            <w:shd w:val="clear" w:color="auto" w:fill="auto"/>
            <w:vAlign w:val="center"/>
          </w:tcPr>
          <w:p w14:paraId="6993747C" w14:textId="77777777" w:rsidR="0052380A" w:rsidRDefault="00000000">
            <w:pPr>
              <w:pStyle w:val="affffffffff2"/>
            </w:pPr>
            <w:r>
              <w:rPr>
                <w:rFonts w:hint="eastAsia"/>
              </w:rPr>
              <w:t>5.2.2</w:t>
            </w:r>
          </w:p>
        </w:tc>
        <w:tc>
          <w:tcPr>
            <w:tcW w:w="1555" w:type="dxa"/>
            <w:shd w:val="clear" w:color="auto" w:fill="auto"/>
            <w:vAlign w:val="center"/>
          </w:tcPr>
          <w:p w14:paraId="58E8A850" w14:textId="77777777" w:rsidR="0052380A" w:rsidRDefault="00000000">
            <w:pPr>
              <w:pStyle w:val="affffffffff2"/>
            </w:pPr>
            <w:r>
              <w:rPr>
                <w:rFonts w:hint="eastAsia"/>
              </w:rPr>
              <w:t>6.2.2</w:t>
            </w:r>
          </w:p>
        </w:tc>
        <w:tc>
          <w:tcPr>
            <w:tcW w:w="1556" w:type="dxa"/>
            <w:shd w:val="clear" w:color="auto" w:fill="auto"/>
            <w:vAlign w:val="center"/>
          </w:tcPr>
          <w:p w14:paraId="708DFB26" w14:textId="77777777" w:rsidR="0052380A" w:rsidRDefault="00000000">
            <w:pPr>
              <w:pStyle w:val="affffffffff2"/>
            </w:pPr>
            <w:r>
              <w:rPr>
                <w:rFonts w:hint="eastAsia"/>
              </w:rPr>
              <w:t>—</w:t>
            </w:r>
          </w:p>
        </w:tc>
        <w:tc>
          <w:tcPr>
            <w:tcW w:w="1556" w:type="dxa"/>
            <w:shd w:val="clear" w:color="auto" w:fill="auto"/>
            <w:vAlign w:val="center"/>
          </w:tcPr>
          <w:p w14:paraId="11E8C4D6" w14:textId="77777777" w:rsidR="0052380A" w:rsidRDefault="00000000">
            <w:pPr>
              <w:pStyle w:val="affffffffff2"/>
            </w:pPr>
            <w:r>
              <w:rPr>
                <w:rFonts w:hint="eastAsia"/>
              </w:rPr>
              <w:t>√</w:t>
            </w:r>
          </w:p>
        </w:tc>
      </w:tr>
      <w:tr w:rsidR="0052380A" w14:paraId="29AA1FA0" w14:textId="77777777">
        <w:trPr>
          <w:jc w:val="center"/>
        </w:trPr>
        <w:tc>
          <w:tcPr>
            <w:tcW w:w="416" w:type="dxa"/>
            <w:shd w:val="clear" w:color="auto" w:fill="auto"/>
            <w:vAlign w:val="center"/>
          </w:tcPr>
          <w:p w14:paraId="46E10A6D" w14:textId="77777777" w:rsidR="0052380A" w:rsidRDefault="00000000">
            <w:pPr>
              <w:pStyle w:val="affffffffff2"/>
            </w:pPr>
            <w:r>
              <w:rPr>
                <w:rFonts w:hint="eastAsia"/>
              </w:rPr>
              <w:t>4</w:t>
            </w:r>
          </w:p>
        </w:tc>
        <w:tc>
          <w:tcPr>
            <w:tcW w:w="2696" w:type="dxa"/>
            <w:shd w:val="clear" w:color="auto" w:fill="auto"/>
            <w:vAlign w:val="center"/>
          </w:tcPr>
          <w:p w14:paraId="4259CE4A" w14:textId="77777777" w:rsidR="0052380A" w:rsidRDefault="00000000">
            <w:pPr>
              <w:pStyle w:val="affffffffff2"/>
            </w:pPr>
            <w:r>
              <w:rPr>
                <w:rFonts w:hint="eastAsia"/>
              </w:rPr>
              <w:t>耐受非正常发热和火焰</w:t>
            </w:r>
          </w:p>
        </w:tc>
        <w:tc>
          <w:tcPr>
            <w:tcW w:w="1555" w:type="dxa"/>
            <w:shd w:val="clear" w:color="auto" w:fill="auto"/>
            <w:vAlign w:val="center"/>
          </w:tcPr>
          <w:p w14:paraId="0A4BCCCB" w14:textId="77777777" w:rsidR="0052380A" w:rsidRDefault="00000000">
            <w:pPr>
              <w:pStyle w:val="affffffffff2"/>
            </w:pPr>
            <w:r>
              <w:rPr>
                <w:rFonts w:hint="eastAsia"/>
              </w:rPr>
              <w:t>5.2.3</w:t>
            </w:r>
          </w:p>
        </w:tc>
        <w:tc>
          <w:tcPr>
            <w:tcW w:w="1555" w:type="dxa"/>
            <w:shd w:val="clear" w:color="auto" w:fill="auto"/>
            <w:vAlign w:val="center"/>
          </w:tcPr>
          <w:p w14:paraId="18FC4E68" w14:textId="77777777" w:rsidR="0052380A" w:rsidRDefault="00000000">
            <w:pPr>
              <w:pStyle w:val="affffffffff2"/>
            </w:pPr>
            <w:r>
              <w:rPr>
                <w:rFonts w:hint="eastAsia"/>
              </w:rPr>
              <w:t>6.2.3</w:t>
            </w:r>
          </w:p>
        </w:tc>
        <w:tc>
          <w:tcPr>
            <w:tcW w:w="1556" w:type="dxa"/>
            <w:shd w:val="clear" w:color="auto" w:fill="auto"/>
            <w:vAlign w:val="center"/>
          </w:tcPr>
          <w:p w14:paraId="2258AA46" w14:textId="77777777" w:rsidR="0052380A" w:rsidRDefault="00000000">
            <w:pPr>
              <w:pStyle w:val="affffffffff2"/>
            </w:pPr>
            <w:r>
              <w:rPr>
                <w:rFonts w:hint="eastAsia"/>
              </w:rPr>
              <w:t>—</w:t>
            </w:r>
          </w:p>
        </w:tc>
        <w:tc>
          <w:tcPr>
            <w:tcW w:w="1556" w:type="dxa"/>
            <w:shd w:val="clear" w:color="auto" w:fill="auto"/>
            <w:vAlign w:val="center"/>
          </w:tcPr>
          <w:p w14:paraId="3E8905A3" w14:textId="77777777" w:rsidR="0052380A" w:rsidRDefault="00000000">
            <w:pPr>
              <w:pStyle w:val="affffffffff2"/>
            </w:pPr>
            <w:r>
              <w:rPr>
                <w:rFonts w:hint="eastAsia"/>
              </w:rPr>
              <w:t>√</w:t>
            </w:r>
          </w:p>
        </w:tc>
      </w:tr>
      <w:tr w:rsidR="0052380A" w14:paraId="31C16087" w14:textId="77777777">
        <w:trPr>
          <w:jc w:val="center"/>
        </w:trPr>
        <w:tc>
          <w:tcPr>
            <w:tcW w:w="416" w:type="dxa"/>
            <w:shd w:val="clear" w:color="auto" w:fill="auto"/>
            <w:vAlign w:val="center"/>
          </w:tcPr>
          <w:p w14:paraId="7E8BF5B1" w14:textId="77777777" w:rsidR="0052380A" w:rsidRDefault="00000000">
            <w:pPr>
              <w:pStyle w:val="affffffffff2"/>
            </w:pPr>
            <w:r>
              <w:rPr>
                <w:rFonts w:hint="eastAsia"/>
              </w:rPr>
              <w:t>5</w:t>
            </w:r>
          </w:p>
        </w:tc>
        <w:tc>
          <w:tcPr>
            <w:tcW w:w="2696" w:type="dxa"/>
            <w:shd w:val="clear" w:color="auto" w:fill="auto"/>
            <w:vAlign w:val="center"/>
          </w:tcPr>
          <w:p w14:paraId="5A5D8CD2" w14:textId="77777777" w:rsidR="0052380A" w:rsidRDefault="00000000">
            <w:pPr>
              <w:pStyle w:val="affffffffff2"/>
            </w:pPr>
            <w:r>
              <w:rPr>
                <w:rFonts w:hint="eastAsia"/>
              </w:rPr>
              <w:t>耐电痕化指数</w:t>
            </w:r>
          </w:p>
        </w:tc>
        <w:tc>
          <w:tcPr>
            <w:tcW w:w="1555" w:type="dxa"/>
            <w:shd w:val="clear" w:color="auto" w:fill="auto"/>
            <w:vAlign w:val="center"/>
          </w:tcPr>
          <w:p w14:paraId="51F04881" w14:textId="77777777" w:rsidR="0052380A" w:rsidRDefault="00000000">
            <w:pPr>
              <w:pStyle w:val="affffffffff2"/>
            </w:pPr>
            <w:r>
              <w:rPr>
                <w:rFonts w:hint="eastAsia"/>
              </w:rPr>
              <w:t>5.2.4</w:t>
            </w:r>
          </w:p>
        </w:tc>
        <w:tc>
          <w:tcPr>
            <w:tcW w:w="1555" w:type="dxa"/>
            <w:shd w:val="clear" w:color="auto" w:fill="auto"/>
            <w:vAlign w:val="center"/>
          </w:tcPr>
          <w:p w14:paraId="0A1A4C24" w14:textId="77777777" w:rsidR="0052380A" w:rsidRDefault="00000000">
            <w:pPr>
              <w:pStyle w:val="affffffffff2"/>
            </w:pPr>
            <w:r>
              <w:rPr>
                <w:rFonts w:hint="eastAsia"/>
              </w:rPr>
              <w:t>6.2.4</w:t>
            </w:r>
          </w:p>
        </w:tc>
        <w:tc>
          <w:tcPr>
            <w:tcW w:w="1556" w:type="dxa"/>
            <w:shd w:val="clear" w:color="auto" w:fill="auto"/>
            <w:vAlign w:val="center"/>
          </w:tcPr>
          <w:p w14:paraId="2DE7BB4D" w14:textId="77777777" w:rsidR="0052380A" w:rsidRDefault="00000000">
            <w:pPr>
              <w:pStyle w:val="affffffffff2"/>
            </w:pPr>
            <w:r>
              <w:rPr>
                <w:rFonts w:hint="eastAsia"/>
              </w:rPr>
              <w:t>—</w:t>
            </w:r>
          </w:p>
        </w:tc>
        <w:tc>
          <w:tcPr>
            <w:tcW w:w="1556" w:type="dxa"/>
            <w:shd w:val="clear" w:color="auto" w:fill="auto"/>
            <w:vAlign w:val="center"/>
          </w:tcPr>
          <w:p w14:paraId="2E09319F" w14:textId="77777777" w:rsidR="0052380A" w:rsidRDefault="00000000">
            <w:pPr>
              <w:pStyle w:val="affffffffff2"/>
            </w:pPr>
            <w:r>
              <w:rPr>
                <w:rFonts w:hint="eastAsia"/>
              </w:rPr>
              <w:t>√</w:t>
            </w:r>
          </w:p>
        </w:tc>
      </w:tr>
      <w:tr w:rsidR="0052380A" w14:paraId="1155B0CD" w14:textId="77777777">
        <w:trPr>
          <w:jc w:val="center"/>
        </w:trPr>
        <w:tc>
          <w:tcPr>
            <w:tcW w:w="416" w:type="dxa"/>
            <w:shd w:val="clear" w:color="auto" w:fill="auto"/>
            <w:vAlign w:val="center"/>
          </w:tcPr>
          <w:p w14:paraId="62A0E49F" w14:textId="77777777" w:rsidR="0052380A" w:rsidRDefault="00000000">
            <w:pPr>
              <w:pStyle w:val="affffffffff2"/>
            </w:pPr>
            <w:r>
              <w:rPr>
                <w:rFonts w:hint="eastAsia"/>
              </w:rPr>
              <w:t>6</w:t>
            </w:r>
          </w:p>
        </w:tc>
        <w:tc>
          <w:tcPr>
            <w:tcW w:w="2696" w:type="dxa"/>
            <w:shd w:val="clear" w:color="auto" w:fill="auto"/>
            <w:vAlign w:val="center"/>
          </w:tcPr>
          <w:p w14:paraId="516F8FD6" w14:textId="77777777" w:rsidR="0052380A" w:rsidRDefault="00000000">
            <w:pPr>
              <w:pStyle w:val="affffffffff2"/>
            </w:pPr>
            <w:r>
              <w:rPr>
                <w:rFonts w:hint="eastAsia"/>
              </w:rPr>
              <w:t>温度冲击性能</w:t>
            </w:r>
          </w:p>
        </w:tc>
        <w:tc>
          <w:tcPr>
            <w:tcW w:w="1555" w:type="dxa"/>
            <w:shd w:val="clear" w:color="auto" w:fill="auto"/>
            <w:vAlign w:val="center"/>
          </w:tcPr>
          <w:p w14:paraId="3FEDEA0C" w14:textId="77777777" w:rsidR="0052380A" w:rsidRDefault="00000000">
            <w:pPr>
              <w:pStyle w:val="affffffffff2"/>
            </w:pPr>
            <w:r>
              <w:rPr>
                <w:rFonts w:hint="eastAsia"/>
              </w:rPr>
              <w:t>5.2.5</w:t>
            </w:r>
          </w:p>
        </w:tc>
        <w:tc>
          <w:tcPr>
            <w:tcW w:w="1555" w:type="dxa"/>
            <w:shd w:val="clear" w:color="auto" w:fill="auto"/>
            <w:vAlign w:val="center"/>
          </w:tcPr>
          <w:p w14:paraId="25389804" w14:textId="77777777" w:rsidR="0052380A" w:rsidRDefault="00000000">
            <w:pPr>
              <w:pStyle w:val="affffffffff2"/>
            </w:pPr>
            <w:r>
              <w:rPr>
                <w:rFonts w:hint="eastAsia"/>
              </w:rPr>
              <w:t>6.2.5</w:t>
            </w:r>
          </w:p>
        </w:tc>
        <w:tc>
          <w:tcPr>
            <w:tcW w:w="1556" w:type="dxa"/>
            <w:shd w:val="clear" w:color="auto" w:fill="auto"/>
            <w:vAlign w:val="center"/>
          </w:tcPr>
          <w:p w14:paraId="072C9A23" w14:textId="77777777" w:rsidR="0052380A" w:rsidRDefault="00000000">
            <w:pPr>
              <w:pStyle w:val="affffffffff2"/>
            </w:pPr>
            <w:r>
              <w:rPr>
                <w:rFonts w:hint="eastAsia"/>
              </w:rPr>
              <w:t>—</w:t>
            </w:r>
          </w:p>
        </w:tc>
        <w:tc>
          <w:tcPr>
            <w:tcW w:w="1556" w:type="dxa"/>
            <w:shd w:val="clear" w:color="auto" w:fill="auto"/>
            <w:vAlign w:val="center"/>
          </w:tcPr>
          <w:p w14:paraId="5521EB88" w14:textId="77777777" w:rsidR="0052380A" w:rsidRDefault="00000000">
            <w:pPr>
              <w:pStyle w:val="affffffffff2"/>
            </w:pPr>
            <w:r>
              <w:rPr>
                <w:rFonts w:hint="eastAsia"/>
              </w:rPr>
              <w:t>√</w:t>
            </w:r>
          </w:p>
        </w:tc>
      </w:tr>
      <w:tr w:rsidR="0052380A" w14:paraId="287D976E" w14:textId="77777777">
        <w:trPr>
          <w:jc w:val="center"/>
        </w:trPr>
        <w:tc>
          <w:tcPr>
            <w:tcW w:w="416" w:type="dxa"/>
            <w:shd w:val="clear" w:color="auto" w:fill="auto"/>
            <w:vAlign w:val="center"/>
          </w:tcPr>
          <w:p w14:paraId="1F6C6DA2" w14:textId="77777777" w:rsidR="0052380A" w:rsidRDefault="00000000">
            <w:pPr>
              <w:pStyle w:val="affffffffff2"/>
            </w:pPr>
            <w:r>
              <w:rPr>
                <w:rFonts w:hint="eastAsia"/>
              </w:rPr>
              <w:t>7</w:t>
            </w:r>
          </w:p>
        </w:tc>
        <w:tc>
          <w:tcPr>
            <w:tcW w:w="2696" w:type="dxa"/>
            <w:shd w:val="clear" w:color="auto" w:fill="auto"/>
            <w:vAlign w:val="center"/>
          </w:tcPr>
          <w:p w14:paraId="1DB6AC6E" w14:textId="77777777" w:rsidR="0052380A" w:rsidRDefault="00000000">
            <w:pPr>
              <w:pStyle w:val="affffffffff2"/>
            </w:pPr>
            <w:r>
              <w:rPr>
                <w:rFonts w:hint="eastAsia"/>
              </w:rPr>
              <w:t>塑料冲击性能</w:t>
            </w:r>
          </w:p>
        </w:tc>
        <w:tc>
          <w:tcPr>
            <w:tcW w:w="1555" w:type="dxa"/>
            <w:shd w:val="clear" w:color="auto" w:fill="auto"/>
            <w:vAlign w:val="center"/>
          </w:tcPr>
          <w:p w14:paraId="0401C3DE" w14:textId="77777777" w:rsidR="0052380A" w:rsidRDefault="00000000">
            <w:pPr>
              <w:pStyle w:val="affffffffff2"/>
            </w:pPr>
            <w:r>
              <w:rPr>
                <w:rFonts w:hint="eastAsia"/>
              </w:rPr>
              <w:t>5.2.6</w:t>
            </w:r>
          </w:p>
        </w:tc>
        <w:tc>
          <w:tcPr>
            <w:tcW w:w="1555" w:type="dxa"/>
            <w:shd w:val="clear" w:color="auto" w:fill="auto"/>
            <w:vAlign w:val="center"/>
          </w:tcPr>
          <w:p w14:paraId="52C3CF33" w14:textId="77777777" w:rsidR="0052380A" w:rsidRDefault="00000000">
            <w:pPr>
              <w:pStyle w:val="affffffffff2"/>
            </w:pPr>
            <w:r>
              <w:rPr>
                <w:rFonts w:hint="eastAsia"/>
              </w:rPr>
              <w:t>6.2.6</w:t>
            </w:r>
          </w:p>
        </w:tc>
        <w:tc>
          <w:tcPr>
            <w:tcW w:w="1556" w:type="dxa"/>
            <w:shd w:val="clear" w:color="auto" w:fill="auto"/>
            <w:vAlign w:val="center"/>
          </w:tcPr>
          <w:p w14:paraId="3CF0B02B" w14:textId="77777777" w:rsidR="0052380A" w:rsidRDefault="00000000">
            <w:pPr>
              <w:pStyle w:val="affffffffff2"/>
            </w:pPr>
            <w:r>
              <w:rPr>
                <w:rFonts w:hint="eastAsia"/>
              </w:rPr>
              <w:t>√</w:t>
            </w:r>
          </w:p>
        </w:tc>
        <w:tc>
          <w:tcPr>
            <w:tcW w:w="1556" w:type="dxa"/>
            <w:shd w:val="clear" w:color="auto" w:fill="auto"/>
            <w:vAlign w:val="center"/>
          </w:tcPr>
          <w:p w14:paraId="78A336E3" w14:textId="77777777" w:rsidR="0052380A" w:rsidRDefault="00000000">
            <w:pPr>
              <w:pStyle w:val="affffffffff2"/>
            </w:pPr>
            <w:r>
              <w:rPr>
                <w:rFonts w:hint="eastAsia"/>
              </w:rPr>
              <w:t>√</w:t>
            </w:r>
          </w:p>
        </w:tc>
      </w:tr>
      <w:tr w:rsidR="0052380A" w14:paraId="2D230854" w14:textId="77777777">
        <w:trPr>
          <w:jc w:val="center"/>
        </w:trPr>
        <w:tc>
          <w:tcPr>
            <w:tcW w:w="416" w:type="dxa"/>
            <w:shd w:val="clear" w:color="auto" w:fill="auto"/>
            <w:vAlign w:val="center"/>
          </w:tcPr>
          <w:p w14:paraId="75271F44" w14:textId="77777777" w:rsidR="0052380A" w:rsidRDefault="00000000">
            <w:pPr>
              <w:pStyle w:val="affffffffff2"/>
            </w:pPr>
            <w:r>
              <w:rPr>
                <w:rFonts w:hint="eastAsia"/>
              </w:rPr>
              <w:t>8</w:t>
            </w:r>
          </w:p>
        </w:tc>
        <w:tc>
          <w:tcPr>
            <w:tcW w:w="2696" w:type="dxa"/>
            <w:shd w:val="clear" w:color="auto" w:fill="auto"/>
            <w:vAlign w:val="center"/>
          </w:tcPr>
          <w:p w14:paraId="78E75867" w14:textId="77777777" w:rsidR="0052380A" w:rsidRDefault="00000000">
            <w:pPr>
              <w:pStyle w:val="affffffffff2"/>
            </w:pPr>
            <w:r>
              <w:rPr>
                <w:rFonts w:hint="eastAsia"/>
              </w:rPr>
              <w:t>塑料弯曲性能</w:t>
            </w:r>
          </w:p>
        </w:tc>
        <w:tc>
          <w:tcPr>
            <w:tcW w:w="1555" w:type="dxa"/>
            <w:shd w:val="clear" w:color="auto" w:fill="auto"/>
            <w:vAlign w:val="center"/>
          </w:tcPr>
          <w:p w14:paraId="5E376C6A" w14:textId="77777777" w:rsidR="0052380A" w:rsidRDefault="00000000">
            <w:pPr>
              <w:pStyle w:val="affffffffff2"/>
            </w:pPr>
            <w:r>
              <w:rPr>
                <w:rFonts w:hint="eastAsia"/>
              </w:rPr>
              <w:t>5.2.7</w:t>
            </w:r>
          </w:p>
        </w:tc>
        <w:tc>
          <w:tcPr>
            <w:tcW w:w="1555" w:type="dxa"/>
            <w:shd w:val="clear" w:color="auto" w:fill="auto"/>
            <w:vAlign w:val="center"/>
          </w:tcPr>
          <w:p w14:paraId="0F47083C" w14:textId="77777777" w:rsidR="0052380A" w:rsidRDefault="00000000">
            <w:pPr>
              <w:pStyle w:val="affffffffff2"/>
            </w:pPr>
            <w:r>
              <w:rPr>
                <w:rFonts w:hint="eastAsia"/>
              </w:rPr>
              <w:t>6.2.7</w:t>
            </w:r>
          </w:p>
        </w:tc>
        <w:tc>
          <w:tcPr>
            <w:tcW w:w="1556" w:type="dxa"/>
            <w:shd w:val="clear" w:color="auto" w:fill="auto"/>
            <w:vAlign w:val="center"/>
          </w:tcPr>
          <w:p w14:paraId="3313A497" w14:textId="77777777" w:rsidR="0052380A" w:rsidRDefault="00000000">
            <w:pPr>
              <w:pStyle w:val="affffffffff2"/>
            </w:pPr>
            <w:r>
              <w:rPr>
                <w:rFonts w:hint="eastAsia"/>
              </w:rPr>
              <w:t>√</w:t>
            </w:r>
          </w:p>
        </w:tc>
        <w:tc>
          <w:tcPr>
            <w:tcW w:w="1556" w:type="dxa"/>
            <w:shd w:val="clear" w:color="auto" w:fill="auto"/>
            <w:vAlign w:val="center"/>
          </w:tcPr>
          <w:p w14:paraId="139DF094" w14:textId="77777777" w:rsidR="0052380A" w:rsidRDefault="00000000">
            <w:pPr>
              <w:pStyle w:val="affffffffff2"/>
            </w:pPr>
            <w:r>
              <w:rPr>
                <w:rFonts w:hint="eastAsia"/>
              </w:rPr>
              <w:t>√</w:t>
            </w:r>
          </w:p>
        </w:tc>
      </w:tr>
      <w:tr w:rsidR="0052380A" w14:paraId="0C25A7D9" w14:textId="77777777">
        <w:trPr>
          <w:jc w:val="center"/>
        </w:trPr>
        <w:tc>
          <w:tcPr>
            <w:tcW w:w="416" w:type="dxa"/>
            <w:shd w:val="clear" w:color="auto" w:fill="auto"/>
            <w:vAlign w:val="center"/>
          </w:tcPr>
          <w:p w14:paraId="34033896" w14:textId="77777777" w:rsidR="0052380A" w:rsidRDefault="00000000">
            <w:pPr>
              <w:pStyle w:val="affffffffff2"/>
            </w:pPr>
            <w:r>
              <w:rPr>
                <w:rFonts w:hint="eastAsia"/>
              </w:rPr>
              <w:t>9</w:t>
            </w:r>
          </w:p>
        </w:tc>
        <w:tc>
          <w:tcPr>
            <w:tcW w:w="2696" w:type="dxa"/>
            <w:shd w:val="clear" w:color="auto" w:fill="auto"/>
            <w:vAlign w:val="center"/>
          </w:tcPr>
          <w:p w14:paraId="7A9EA390" w14:textId="77777777" w:rsidR="0052380A" w:rsidRDefault="00000000">
            <w:pPr>
              <w:pStyle w:val="affffffffff2"/>
            </w:pPr>
            <w:r>
              <w:rPr>
                <w:rFonts w:hint="eastAsia"/>
              </w:rPr>
              <w:t>耐老化性能</w:t>
            </w:r>
          </w:p>
        </w:tc>
        <w:tc>
          <w:tcPr>
            <w:tcW w:w="1555" w:type="dxa"/>
            <w:shd w:val="clear" w:color="auto" w:fill="auto"/>
            <w:vAlign w:val="center"/>
          </w:tcPr>
          <w:p w14:paraId="32F5B9AF" w14:textId="77777777" w:rsidR="0052380A" w:rsidRDefault="00000000">
            <w:pPr>
              <w:pStyle w:val="affffffffff2"/>
            </w:pPr>
            <w:r>
              <w:rPr>
                <w:rFonts w:hint="eastAsia"/>
              </w:rPr>
              <w:t>5.2.8</w:t>
            </w:r>
          </w:p>
        </w:tc>
        <w:tc>
          <w:tcPr>
            <w:tcW w:w="1555" w:type="dxa"/>
            <w:shd w:val="clear" w:color="auto" w:fill="auto"/>
            <w:vAlign w:val="center"/>
          </w:tcPr>
          <w:p w14:paraId="17E1377B" w14:textId="77777777" w:rsidR="0052380A" w:rsidRDefault="00000000">
            <w:pPr>
              <w:pStyle w:val="affffffffff2"/>
            </w:pPr>
            <w:r>
              <w:rPr>
                <w:rFonts w:hint="eastAsia"/>
              </w:rPr>
              <w:t>6.2.8</w:t>
            </w:r>
          </w:p>
        </w:tc>
        <w:tc>
          <w:tcPr>
            <w:tcW w:w="1556" w:type="dxa"/>
            <w:shd w:val="clear" w:color="auto" w:fill="auto"/>
            <w:vAlign w:val="center"/>
          </w:tcPr>
          <w:p w14:paraId="361A3969" w14:textId="77777777" w:rsidR="0052380A" w:rsidRDefault="00000000">
            <w:pPr>
              <w:pStyle w:val="affffffffff2"/>
            </w:pPr>
            <w:r>
              <w:rPr>
                <w:rFonts w:hint="eastAsia"/>
              </w:rPr>
              <w:t>—</w:t>
            </w:r>
          </w:p>
        </w:tc>
        <w:tc>
          <w:tcPr>
            <w:tcW w:w="1556" w:type="dxa"/>
            <w:shd w:val="clear" w:color="auto" w:fill="auto"/>
            <w:vAlign w:val="center"/>
          </w:tcPr>
          <w:p w14:paraId="27192ED0" w14:textId="77777777" w:rsidR="0052380A" w:rsidRDefault="00000000">
            <w:pPr>
              <w:pStyle w:val="affffffffff2"/>
            </w:pPr>
            <w:r>
              <w:rPr>
                <w:rFonts w:hint="eastAsia"/>
              </w:rPr>
              <w:t>√</w:t>
            </w:r>
          </w:p>
        </w:tc>
      </w:tr>
      <w:tr w:rsidR="0052380A" w14:paraId="05EEDCB6" w14:textId="77777777">
        <w:trPr>
          <w:jc w:val="center"/>
        </w:trPr>
        <w:tc>
          <w:tcPr>
            <w:tcW w:w="416" w:type="dxa"/>
            <w:shd w:val="clear" w:color="auto" w:fill="auto"/>
            <w:vAlign w:val="center"/>
          </w:tcPr>
          <w:p w14:paraId="1BA4F1D9" w14:textId="77777777" w:rsidR="0052380A" w:rsidRDefault="00000000">
            <w:pPr>
              <w:pStyle w:val="affffffffff2"/>
            </w:pPr>
            <w:r>
              <w:rPr>
                <w:rFonts w:hint="eastAsia"/>
              </w:rPr>
              <w:t>10</w:t>
            </w:r>
          </w:p>
        </w:tc>
        <w:tc>
          <w:tcPr>
            <w:tcW w:w="2696" w:type="dxa"/>
            <w:shd w:val="clear" w:color="auto" w:fill="auto"/>
            <w:vAlign w:val="center"/>
          </w:tcPr>
          <w:p w14:paraId="21DEC649" w14:textId="77777777" w:rsidR="0052380A" w:rsidRDefault="00000000">
            <w:pPr>
              <w:pStyle w:val="affffffffff2"/>
            </w:pPr>
            <w:r>
              <w:rPr>
                <w:rFonts w:hint="eastAsia"/>
              </w:rPr>
              <w:t>防护等级</w:t>
            </w:r>
          </w:p>
        </w:tc>
        <w:tc>
          <w:tcPr>
            <w:tcW w:w="1555" w:type="dxa"/>
            <w:shd w:val="clear" w:color="auto" w:fill="auto"/>
            <w:vAlign w:val="center"/>
          </w:tcPr>
          <w:p w14:paraId="7A6997B0" w14:textId="77777777" w:rsidR="0052380A" w:rsidRDefault="00000000">
            <w:pPr>
              <w:pStyle w:val="affffffffff2"/>
            </w:pPr>
            <w:r>
              <w:rPr>
                <w:rFonts w:hint="eastAsia"/>
              </w:rPr>
              <w:t>5.3.1</w:t>
            </w:r>
          </w:p>
        </w:tc>
        <w:tc>
          <w:tcPr>
            <w:tcW w:w="1555" w:type="dxa"/>
            <w:shd w:val="clear" w:color="auto" w:fill="auto"/>
            <w:vAlign w:val="center"/>
          </w:tcPr>
          <w:p w14:paraId="3FED2B7B" w14:textId="77777777" w:rsidR="0052380A" w:rsidRDefault="00000000">
            <w:pPr>
              <w:pStyle w:val="affffffffff2"/>
            </w:pPr>
            <w:r>
              <w:rPr>
                <w:rFonts w:hint="eastAsia"/>
              </w:rPr>
              <w:t>6.3.1</w:t>
            </w:r>
          </w:p>
        </w:tc>
        <w:tc>
          <w:tcPr>
            <w:tcW w:w="1556" w:type="dxa"/>
            <w:shd w:val="clear" w:color="auto" w:fill="auto"/>
            <w:vAlign w:val="center"/>
          </w:tcPr>
          <w:p w14:paraId="08A9E0EF" w14:textId="77777777" w:rsidR="0052380A" w:rsidRDefault="00000000">
            <w:pPr>
              <w:pStyle w:val="affffffffff2"/>
            </w:pPr>
            <w:r>
              <w:rPr>
                <w:rFonts w:hint="eastAsia"/>
              </w:rPr>
              <w:t>—</w:t>
            </w:r>
          </w:p>
        </w:tc>
        <w:tc>
          <w:tcPr>
            <w:tcW w:w="1556" w:type="dxa"/>
            <w:shd w:val="clear" w:color="auto" w:fill="auto"/>
            <w:vAlign w:val="center"/>
          </w:tcPr>
          <w:p w14:paraId="7826DCBB" w14:textId="77777777" w:rsidR="0052380A" w:rsidRDefault="00000000">
            <w:pPr>
              <w:pStyle w:val="affffffffff2"/>
            </w:pPr>
            <w:r>
              <w:rPr>
                <w:rFonts w:hint="eastAsia"/>
              </w:rPr>
              <w:t>√</w:t>
            </w:r>
          </w:p>
        </w:tc>
      </w:tr>
      <w:tr w:rsidR="0052380A" w14:paraId="5F54676C" w14:textId="77777777">
        <w:trPr>
          <w:jc w:val="center"/>
        </w:trPr>
        <w:tc>
          <w:tcPr>
            <w:tcW w:w="416" w:type="dxa"/>
            <w:shd w:val="clear" w:color="auto" w:fill="auto"/>
            <w:vAlign w:val="center"/>
          </w:tcPr>
          <w:p w14:paraId="3795DF73" w14:textId="77777777" w:rsidR="0052380A" w:rsidRDefault="00000000">
            <w:pPr>
              <w:pStyle w:val="affffffffff2"/>
            </w:pPr>
            <w:r>
              <w:rPr>
                <w:rFonts w:hint="eastAsia"/>
              </w:rPr>
              <w:t>11</w:t>
            </w:r>
          </w:p>
        </w:tc>
        <w:tc>
          <w:tcPr>
            <w:tcW w:w="2696" w:type="dxa"/>
            <w:shd w:val="clear" w:color="auto" w:fill="auto"/>
            <w:vAlign w:val="center"/>
          </w:tcPr>
          <w:p w14:paraId="0BAA1480" w14:textId="77777777" w:rsidR="0052380A" w:rsidRDefault="00000000">
            <w:pPr>
              <w:pStyle w:val="affffffffff2"/>
            </w:pPr>
            <w:r>
              <w:rPr>
                <w:rFonts w:hint="eastAsia"/>
              </w:rPr>
              <w:t>静载能力</w:t>
            </w:r>
          </w:p>
        </w:tc>
        <w:tc>
          <w:tcPr>
            <w:tcW w:w="1555" w:type="dxa"/>
            <w:shd w:val="clear" w:color="auto" w:fill="auto"/>
            <w:vAlign w:val="center"/>
          </w:tcPr>
          <w:p w14:paraId="16E11E30" w14:textId="77777777" w:rsidR="0052380A" w:rsidRDefault="00000000">
            <w:pPr>
              <w:pStyle w:val="affffffffff2"/>
            </w:pPr>
            <w:r>
              <w:rPr>
                <w:rFonts w:hint="eastAsia"/>
              </w:rPr>
              <w:t>5.3.2</w:t>
            </w:r>
          </w:p>
        </w:tc>
        <w:tc>
          <w:tcPr>
            <w:tcW w:w="1555" w:type="dxa"/>
            <w:shd w:val="clear" w:color="auto" w:fill="auto"/>
            <w:vAlign w:val="center"/>
          </w:tcPr>
          <w:p w14:paraId="554FC6F1" w14:textId="77777777" w:rsidR="0052380A" w:rsidRDefault="00000000">
            <w:pPr>
              <w:pStyle w:val="affffffffff2"/>
            </w:pPr>
            <w:r>
              <w:rPr>
                <w:rFonts w:hint="eastAsia"/>
              </w:rPr>
              <w:t>6.3.2</w:t>
            </w:r>
          </w:p>
        </w:tc>
        <w:tc>
          <w:tcPr>
            <w:tcW w:w="1556" w:type="dxa"/>
            <w:shd w:val="clear" w:color="auto" w:fill="auto"/>
            <w:vAlign w:val="center"/>
          </w:tcPr>
          <w:p w14:paraId="708FEB88" w14:textId="77777777" w:rsidR="0052380A" w:rsidRDefault="00000000">
            <w:pPr>
              <w:pStyle w:val="affffffffff2"/>
            </w:pPr>
            <w:r>
              <w:rPr>
                <w:rFonts w:hint="eastAsia"/>
              </w:rPr>
              <w:t>—</w:t>
            </w:r>
          </w:p>
        </w:tc>
        <w:tc>
          <w:tcPr>
            <w:tcW w:w="1556" w:type="dxa"/>
            <w:shd w:val="clear" w:color="auto" w:fill="auto"/>
            <w:vAlign w:val="center"/>
          </w:tcPr>
          <w:p w14:paraId="5C4BB465" w14:textId="77777777" w:rsidR="0052380A" w:rsidRDefault="00000000">
            <w:pPr>
              <w:pStyle w:val="affffffffff2"/>
            </w:pPr>
            <w:r>
              <w:rPr>
                <w:rFonts w:hint="eastAsia"/>
              </w:rPr>
              <w:t>√</w:t>
            </w:r>
          </w:p>
        </w:tc>
      </w:tr>
      <w:tr w:rsidR="0052380A" w14:paraId="3B48357D" w14:textId="77777777">
        <w:trPr>
          <w:jc w:val="center"/>
        </w:trPr>
        <w:tc>
          <w:tcPr>
            <w:tcW w:w="416" w:type="dxa"/>
            <w:shd w:val="clear" w:color="auto" w:fill="auto"/>
            <w:vAlign w:val="center"/>
          </w:tcPr>
          <w:p w14:paraId="4410872E" w14:textId="77777777" w:rsidR="0052380A" w:rsidRDefault="00000000">
            <w:pPr>
              <w:pStyle w:val="affffffffff2"/>
            </w:pPr>
            <w:r>
              <w:rPr>
                <w:rFonts w:hint="eastAsia"/>
              </w:rPr>
              <w:t>12</w:t>
            </w:r>
          </w:p>
        </w:tc>
        <w:tc>
          <w:tcPr>
            <w:tcW w:w="2696" w:type="dxa"/>
            <w:shd w:val="clear" w:color="auto" w:fill="auto"/>
            <w:vAlign w:val="center"/>
          </w:tcPr>
          <w:p w14:paraId="491ECD99" w14:textId="77777777" w:rsidR="0052380A" w:rsidRDefault="00000000">
            <w:pPr>
              <w:pStyle w:val="affffffffff2"/>
            </w:pPr>
            <w:r>
              <w:rPr>
                <w:rFonts w:hint="eastAsia"/>
              </w:rPr>
              <w:t>动态载荷</w:t>
            </w:r>
          </w:p>
        </w:tc>
        <w:tc>
          <w:tcPr>
            <w:tcW w:w="1555" w:type="dxa"/>
            <w:shd w:val="clear" w:color="auto" w:fill="auto"/>
            <w:vAlign w:val="center"/>
          </w:tcPr>
          <w:p w14:paraId="3DC230E9" w14:textId="77777777" w:rsidR="0052380A" w:rsidRDefault="00000000">
            <w:pPr>
              <w:pStyle w:val="affffffffff2"/>
            </w:pPr>
            <w:r>
              <w:rPr>
                <w:rFonts w:hint="eastAsia"/>
              </w:rPr>
              <w:t>5.3.3</w:t>
            </w:r>
          </w:p>
        </w:tc>
        <w:tc>
          <w:tcPr>
            <w:tcW w:w="1555" w:type="dxa"/>
            <w:shd w:val="clear" w:color="auto" w:fill="auto"/>
            <w:vAlign w:val="center"/>
          </w:tcPr>
          <w:p w14:paraId="5DDB3BAD" w14:textId="77777777" w:rsidR="0052380A" w:rsidRDefault="00000000">
            <w:pPr>
              <w:pStyle w:val="affffffffff2"/>
            </w:pPr>
            <w:r>
              <w:rPr>
                <w:rFonts w:hint="eastAsia"/>
              </w:rPr>
              <w:t>6.3.3</w:t>
            </w:r>
          </w:p>
        </w:tc>
        <w:tc>
          <w:tcPr>
            <w:tcW w:w="1556" w:type="dxa"/>
            <w:shd w:val="clear" w:color="auto" w:fill="auto"/>
            <w:vAlign w:val="center"/>
          </w:tcPr>
          <w:p w14:paraId="3E8D3E4E" w14:textId="77777777" w:rsidR="0052380A" w:rsidRDefault="00000000">
            <w:pPr>
              <w:pStyle w:val="affffffffff2"/>
            </w:pPr>
            <w:r>
              <w:rPr>
                <w:rFonts w:hint="eastAsia"/>
              </w:rPr>
              <w:t>—</w:t>
            </w:r>
          </w:p>
        </w:tc>
        <w:tc>
          <w:tcPr>
            <w:tcW w:w="1556" w:type="dxa"/>
            <w:shd w:val="clear" w:color="auto" w:fill="auto"/>
            <w:vAlign w:val="center"/>
          </w:tcPr>
          <w:p w14:paraId="4B9C03BD" w14:textId="77777777" w:rsidR="0052380A" w:rsidRDefault="00000000">
            <w:pPr>
              <w:pStyle w:val="affffffffff2"/>
            </w:pPr>
            <w:r>
              <w:rPr>
                <w:rFonts w:hint="eastAsia"/>
              </w:rPr>
              <w:t>√</w:t>
            </w:r>
          </w:p>
        </w:tc>
      </w:tr>
      <w:tr w:rsidR="0052380A" w14:paraId="6F41C627" w14:textId="77777777">
        <w:trPr>
          <w:jc w:val="center"/>
        </w:trPr>
        <w:tc>
          <w:tcPr>
            <w:tcW w:w="416" w:type="dxa"/>
            <w:shd w:val="clear" w:color="auto" w:fill="auto"/>
            <w:vAlign w:val="center"/>
          </w:tcPr>
          <w:p w14:paraId="5C38CF5B" w14:textId="77777777" w:rsidR="0052380A" w:rsidRDefault="00000000">
            <w:pPr>
              <w:pStyle w:val="affffffffff2"/>
            </w:pPr>
            <w:r>
              <w:rPr>
                <w:rFonts w:hint="eastAsia"/>
              </w:rPr>
              <w:t>13</w:t>
            </w:r>
          </w:p>
        </w:tc>
        <w:tc>
          <w:tcPr>
            <w:tcW w:w="2696" w:type="dxa"/>
            <w:shd w:val="clear" w:color="auto" w:fill="auto"/>
            <w:vAlign w:val="center"/>
          </w:tcPr>
          <w:p w14:paraId="0A77B2D3" w14:textId="77777777" w:rsidR="0052380A" w:rsidRDefault="00000000">
            <w:pPr>
              <w:pStyle w:val="affffffffff2"/>
            </w:pPr>
            <w:r>
              <w:rPr>
                <w:rFonts w:hint="eastAsia"/>
              </w:rPr>
              <w:t>冲击载荷</w:t>
            </w:r>
          </w:p>
        </w:tc>
        <w:tc>
          <w:tcPr>
            <w:tcW w:w="1555" w:type="dxa"/>
            <w:shd w:val="clear" w:color="auto" w:fill="auto"/>
            <w:vAlign w:val="center"/>
          </w:tcPr>
          <w:p w14:paraId="2D13F72F" w14:textId="77777777" w:rsidR="0052380A" w:rsidRDefault="00000000">
            <w:pPr>
              <w:pStyle w:val="affffffffff2"/>
            </w:pPr>
            <w:r>
              <w:rPr>
                <w:rFonts w:hint="eastAsia"/>
              </w:rPr>
              <w:t>5.3.4</w:t>
            </w:r>
          </w:p>
        </w:tc>
        <w:tc>
          <w:tcPr>
            <w:tcW w:w="1555" w:type="dxa"/>
            <w:shd w:val="clear" w:color="auto" w:fill="auto"/>
            <w:vAlign w:val="center"/>
          </w:tcPr>
          <w:p w14:paraId="71FE9831" w14:textId="77777777" w:rsidR="0052380A" w:rsidRDefault="00000000">
            <w:pPr>
              <w:pStyle w:val="affffffffff2"/>
            </w:pPr>
            <w:r>
              <w:rPr>
                <w:rFonts w:hint="eastAsia"/>
              </w:rPr>
              <w:t>6.3.4</w:t>
            </w:r>
          </w:p>
        </w:tc>
        <w:tc>
          <w:tcPr>
            <w:tcW w:w="1556" w:type="dxa"/>
            <w:shd w:val="clear" w:color="auto" w:fill="auto"/>
            <w:vAlign w:val="center"/>
          </w:tcPr>
          <w:p w14:paraId="4F219300" w14:textId="77777777" w:rsidR="0052380A" w:rsidRDefault="00000000">
            <w:pPr>
              <w:pStyle w:val="affffffffff2"/>
            </w:pPr>
            <w:r>
              <w:rPr>
                <w:rFonts w:hint="eastAsia"/>
              </w:rPr>
              <w:t>—</w:t>
            </w:r>
          </w:p>
        </w:tc>
        <w:tc>
          <w:tcPr>
            <w:tcW w:w="1556" w:type="dxa"/>
            <w:shd w:val="clear" w:color="auto" w:fill="auto"/>
            <w:vAlign w:val="center"/>
          </w:tcPr>
          <w:p w14:paraId="561142F0" w14:textId="77777777" w:rsidR="0052380A" w:rsidRDefault="00000000">
            <w:pPr>
              <w:pStyle w:val="affffffffff2"/>
            </w:pPr>
            <w:r>
              <w:rPr>
                <w:rFonts w:hint="eastAsia"/>
              </w:rPr>
              <w:t>√</w:t>
            </w:r>
          </w:p>
        </w:tc>
      </w:tr>
      <w:tr w:rsidR="0052380A" w14:paraId="23E858E3" w14:textId="77777777">
        <w:trPr>
          <w:jc w:val="center"/>
        </w:trPr>
        <w:tc>
          <w:tcPr>
            <w:tcW w:w="416" w:type="dxa"/>
            <w:shd w:val="clear" w:color="auto" w:fill="auto"/>
            <w:vAlign w:val="center"/>
          </w:tcPr>
          <w:p w14:paraId="495BC59F" w14:textId="77777777" w:rsidR="0052380A" w:rsidRDefault="00000000">
            <w:pPr>
              <w:pStyle w:val="affffffffff2"/>
            </w:pPr>
            <w:r>
              <w:rPr>
                <w:rFonts w:hint="eastAsia"/>
              </w:rPr>
              <w:t>14</w:t>
            </w:r>
          </w:p>
        </w:tc>
        <w:tc>
          <w:tcPr>
            <w:tcW w:w="2696" w:type="dxa"/>
            <w:shd w:val="clear" w:color="auto" w:fill="auto"/>
            <w:vAlign w:val="center"/>
          </w:tcPr>
          <w:p w14:paraId="60B93D8D" w14:textId="77777777" w:rsidR="0052380A" w:rsidRDefault="00000000">
            <w:pPr>
              <w:pStyle w:val="affffffffff2"/>
            </w:pPr>
            <w:r>
              <w:rPr>
                <w:rFonts w:hint="eastAsia"/>
              </w:rPr>
              <w:t>螺纹紧固连接件机械强度</w:t>
            </w:r>
          </w:p>
        </w:tc>
        <w:tc>
          <w:tcPr>
            <w:tcW w:w="1555" w:type="dxa"/>
            <w:shd w:val="clear" w:color="auto" w:fill="auto"/>
            <w:vAlign w:val="center"/>
          </w:tcPr>
          <w:p w14:paraId="3D7B2D6E" w14:textId="77777777" w:rsidR="0052380A" w:rsidRDefault="00000000">
            <w:pPr>
              <w:pStyle w:val="affffffffff2"/>
            </w:pPr>
            <w:r>
              <w:rPr>
                <w:rFonts w:hint="eastAsia"/>
              </w:rPr>
              <w:t>5.3.5</w:t>
            </w:r>
          </w:p>
        </w:tc>
        <w:tc>
          <w:tcPr>
            <w:tcW w:w="1555" w:type="dxa"/>
            <w:shd w:val="clear" w:color="auto" w:fill="auto"/>
            <w:vAlign w:val="center"/>
          </w:tcPr>
          <w:p w14:paraId="398A9B52" w14:textId="77777777" w:rsidR="0052380A" w:rsidRDefault="00000000">
            <w:pPr>
              <w:pStyle w:val="affffffffff2"/>
            </w:pPr>
            <w:r>
              <w:rPr>
                <w:rFonts w:hint="eastAsia"/>
              </w:rPr>
              <w:t>6.3.5</w:t>
            </w:r>
          </w:p>
        </w:tc>
        <w:tc>
          <w:tcPr>
            <w:tcW w:w="1556" w:type="dxa"/>
            <w:shd w:val="clear" w:color="auto" w:fill="auto"/>
            <w:vAlign w:val="center"/>
          </w:tcPr>
          <w:p w14:paraId="157561C6" w14:textId="77777777" w:rsidR="0052380A" w:rsidRDefault="00000000">
            <w:pPr>
              <w:pStyle w:val="affffffffff2"/>
            </w:pPr>
            <w:r>
              <w:rPr>
                <w:rFonts w:hint="eastAsia"/>
              </w:rPr>
              <w:t>—</w:t>
            </w:r>
          </w:p>
        </w:tc>
        <w:tc>
          <w:tcPr>
            <w:tcW w:w="1556" w:type="dxa"/>
            <w:shd w:val="clear" w:color="auto" w:fill="auto"/>
            <w:vAlign w:val="center"/>
          </w:tcPr>
          <w:p w14:paraId="53349942" w14:textId="77777777" w:rsidR="0052380A" w:rsidRDefault="00000000">
            <w:pPr>
              <w:pStyle w:val="affffffffff2"/>
            </w:pPr>
            <w:r>
              <w:rPr>
                <w:rFonts w:hint="eastAsia"/>
              </w:rPr>
              <w:t>√</w:t>
            </w:r>
          </w:p>
        </w:tc>
      </w:tr>
      <w:tr w:rsidR="0052380A" w14:paraId="1F032E79" w14:textId="77777777">
        <w:trPr>
          <w:jc w:val="center"/>
        </w:trPr>
        <w:tc>
          <w:tcPr>
            <w:tcW w:w="416" w:type="dxa"/>
            <w:shd w:val="clear" w:color="auto" w:fill="auto"/>
            <w:vAlign w:val="center"/>
          </w:tcPr>
          <w:p w14:paraId="23A6C320" w14:textId="77777777" w:rsidR="0052380A" w:rsidRDefault="00000000">
            <w:pPr>
              <w:pStyle w:val="affffffffff2"/>
            </w:pPr>
            <w:r>
              <w:rPr>
                <w:rFonts w:hint="eastAsia"/>
              </w:rPr>
              <w:t>15</w:t>
            </w:r>
          </w:p>
        </w:tc>
        <w:tc>
          <w:tcPr>
            <w:tcW w:w="2696" w:type="dxa"/>
            <w:shd w:val="clear" w:color="auto" w:fill="auto"/>
            <w:vAlign w:val="center"/>
          </w:tcPr>
          <w:p w14:paraId="4F98611D" w14:textId="77777777" w:rsidR="0052380A" w:rsidRDefault="00000000">
            <w:pPr>
              <w:pStyle w:val="affffffffff2"/>
            </w:pPr>
            <w:r>
              <w:rPr>
                <w:rFonts w:hint="eastAsia"/>
              </w:rPr>
              <w:t>门锁性能</w:t>
            </w:r>
          </w:p>
        </w:tc>
        <w:tc>
          <w:tcPr>
            <w:tcW w:w="1555" w:type="dxa"/>
            <w:shd w:val="clear" w:color="auto" w:fill="auto"/>
            <w:vAlign w:val="center"/>
          </w:tcPr>
          <w:p w14:paraId="23D2821C" w14:textId="77777777" w:rsidR="0052380A" w:rsidRDefault="00000000">
            <w:pPr>
              <w:pStyle w:val="affffffffff2"/>
            </w:pPr>
            <w:r>
              <w:rPr>
                <w:rFonts w:hint="eastAsia"/>
              </w:rPr>
              <w:t>5.3.6</w:t>
            </w:r>
          </w:p>
        </w:tc>
        <w:tc>
          <w:tcPr>
            <w:tcW w:w="1555" w:type="dxa"/>
            <w:shd w:val="clear" w:color="auto" w:fill="auto"/>
            <w:vAlign w:val="center"/>
          </w:tcPr>
          <w:p w14:paraId="5DD62737" w14:textId="77777777" w:rsidR="0052380A" w:rsidRDefault="00000000">
            <w:pPr>
              <w:pStyle w:val="affffffffff2"/>
            </w:pPr>
            <w:r>
              <w:rPr>
                <w:rFonts w:hint="eastAsia"/>
              </w:rPr>
              <w:t>6.3.6</w:t>
            </w:r>
          </w:p>
        </w:tc>
        <w:tc>
          <w:tcPr>
            <w:tcW w:w="1556" w:type="dxa"/>
            <w:shd w:val="clear" w:color="auto" w:fill="auto"/>
            <w:vAlign w:val="center"/>
          </w:tcPr>
          <w:p w14:paraId="7BAB47E9" w14:textId="77777777" w:rsidR="0052380A" w:rsidRDefault="00000000">
            <w:pPr>
              <w:pStyle w:val="affffffffff2"/>
            </w:pPr>
            <w:r>
              <w:rPr>
                <w:rFonts w:hint="eastAsia"/>
              </w:rPr>
              <w:t>√</w:t>
            </w:r>
          </w:p>
        </w:tc>
        <w:tc>
          <w:tcPr>
            <w:tcW w:w="1556" w:type="dxa"/>
            <w:shd w:val="clear" w:color="auto" w:fill="auto"/>
            <w:vAlign w:val="center"/>
          </w:tcPr>
          <w:p w14:paraId="74F2BB2A" w14:textId="77777777" w:rsidR="0052380A" w:rsidRDefault="00000000">
            <w:pPr>
              <w:pStyle w:val="affffffffff2"/>
            </w:pPr>
            <w:r>
              <w:rPr>
                <w:rFonts w:hint="eastAsia"/>
              </w:rPr>
              <w:t>√</w:t>
            </w:r>
          </w:p>
        </w:tc>
      </w:tr>
      <w:tr w:rsidR="0052380A" w14:paraId="16870FB2" w14:textId="77777777">
        <w:trPr>
          <w:jc w:val="center"/>
        </w:trPr>
        <w:tc>
          <w:tcPr>
            <w:tcW w:w="416" w:type="dxa"/>
            <w:shd w:val="clear" w:color="auto" w:fill="auto"/>
            <w:vAlign w:val="center"/>
          </w:tcPr>
          <w:p w14:paraId="581AA74E" w14:textId="77777777" w:rsidR="0052380A" w:rsidRDefault="00000000">
            <w:pPr>
              <w:pStyle w:val="affffffffff2"/>
            </w:pPr>
            <w:r>
              <w:rPr>
                <w:rFonts w:hint="eastAsia"/>
              </w:rPr>
              <w:t>16</w:t>
            </w:r>
          </w:p>
        </w:tc>
        <w:tc>
          <w:tcPr>
            <w:tcW w:w="2696" w:type="dxa"/>
            <w:shd w:val="clear" w:color="auto" w:fill="auto"/>
            <w:vAlign w:val="center"/>
          </w:tcPr>
          <w:p w14:paraId="119142E4" w14:textId="77777777" w:rsidR="0052380A" w:rsidRDefault="00000000">
            <w:pPr>
              <w:pStyle w:val="affffffffff2"/>
            </w:pPr>
            <w:r>
              <w:rPr>
                <w:rFonts w:hint="eastAsia"/>
              </w:rPr>
              <w:t>电气间隙、爬电距离</w:t>
            </w:r>
          </w:p>
        </w:tc>
        <w:tc>
          <w:tcPr>
            <w:tcW w:w="1555" w:type="dxa"/>
            <w:shd w:val="clear" w:color="auto" w:fill="auto"/>
            <w:vAlign w:val="center"/>
          </w:tcPr>
          <w:p w14:paraId="0CBFD95B" w14:textId="77777777" w:rsidR="0052380A" w:rsidRDefault="00000000">
            <w:pPr>
              <w:pStyle w:val="affffffffff2"/>
            </w:pPr>
            <w:r>
              <w:rPr>
                <w:rFonts w:hint="eastAsia"/>
              </w:rPr>
              <w:t>5.4.1</w:t>
            </w:r>
          </w:p>
        </w:tc>
        <w:tc>
          <w:tcPr>
            <w:tcW w:w="1555" w:type="dxa"/>
            <w:shd w:val="clear" w:color="auto" w:fill="auto"/>
            <w:vAlign w:val="center"/>
          </w:tcPr>
          <w:p w14:paraId="37023833" w14:textId="77777777" w:rsidR="0052380A" w:rsidRDefault="00000000">
            <w:pPr>
              <w:pStyle w:val="affffffffff2"/>
            </w:pPr>
            <w:r>
              <w:rPr>
                <w:rFonts w:hint="eastAsia"/>
              </w:rPr>
              <w:t>6.4.1</w:t>
            </w:r>
          </w:p>
        </w:tc>
        <w:tc>
          <w:tcPr>
            <w:tcW w:w="1556" w:type="dxa"/>
            <w:shd w:val="clear" w:color="auto" w:fill="auto"/>
            <w:vAlign w:val="center"/>
          </w:tcPr>
          <w:p w14:paraId="6B32C295" w14:textId="77777777" w:rsidR="0052380A" w:rsidRDefault="00000000">
            <w:pPr>
              <w:pStyle w:val="affffffffff2"/>
            </w:pPr>
            <w:r>
              <w:rPr>
                <w:rFonts w:hint="eastAsia"/>
              </w:rPr>
              <w:t>√</w:t>
            </w:r>
          </w:p>
        </w:tc>
        <w:tc>
          <w:tcPr>
            <w:tcW w:w="1556" w:type="dxa"/>
            <w:shd w:val="clear" w:color="auto" w:fill="auto"/>
            <w:vAlign w:val="center"/>
          </w:tcPr>
          <w:p w14:paraId="155FC7F7" w14:textId="77777777" w:rsidR="0052380A" w:rsidRDefault="00000000">
            <w:pPr>
              <w:pStyle w:val="affffffffff2"/>
            </w:pPr>
            <w:r>
              <w:rPr>
                <w:rFonts w:hint="eastAsia"/>
              </w:rPr>
              <w:t>√</w:t>
            </w:r>
          </w:p>
        </w:tc>
      </w:tr>
      <w:tr w:rsidR="0052380A" w14:paraId="3B374CEA" w14:textId="77777777">
        <w:trPr>
          <w:jc w:val="center"/>
        </w:trPr>
        <w:tc>
          <w:tcPr>
            <w:tcW w:w="416" w:type="dxa"/>
            <w:shd w:val="clear" w:color="auto" w:fill="auto"/>
            <w:vAlign w:val="center"/>
          </w:tcPr>
          <w:p w14:paraId="5671E5A5" w14:textId="77777777" w:rsidR="0052380A" w:rsidRDefault="00000000">
            <w:pPr>
              <w:pStyle w:val="affffffffff2"/>
            </w:pPr>
            <w:r>
              <w:rPr>
                <w:rFonts w:hint="eastAsia"/>
              </w:rPr>
              <w:t>17</w:t>
            </w:r>
          </w:p>
        </w:tc>
        <w:tc>
          <w:tcPr>
            <w:tcW w:w="2696" w:type="dxa"/>
            <w:shd w:val="clear" w:color="auto" w:fill="auto"/>
            <w:vAlign w:val="center"/>
          </w:tcPr>
          <w:p w14:paraId="6A83DDCE" w14:textId="77777777" w:rsidR="0052380A" w:rsidRDefault="00000000">
            <w:pPr>
              <w:pStyle w:val="affffffffff2"/>
            </w:pPr>
            <w:r>
              <w:rPr>
                <w:rFonts w:hint="eastAsia"/>
              </w:rPr>
              <w:t>保护电路有效性</w:t>
            </w:r>
          </w:p>
        </w:tc>
        <w:tc>
          <w:tcPr>
            <w:tcW w:w="1555" w:type="dxa"/>
            <w:shd w:val="clear" w:color="auto" w:fill="auto"/>
            <w:vAlign w:val="center"/>
          </w:tcPr>
          <w:p w14:paraId="5FE11322" w14:textId="77777777" w:rsidR="0052380A" w:rsidRDefault="00000000">
            <w:pPr>
              <w:pStyle w:val="affffffffff2"/>
            </w:pPr>
            <w:r>
              <w:rPr>
                <w:rFonts w:hint="eastAsia"/>
              </w:rPr>
              <w:t>5.4.2</w:t>
            </w:r>
          </w:p>
        </w:tc>
        <w:tc>
          <w:tcPr>
            <w:tcW w:w="1555" w:type="dxa"/>
            <w:shd w:val="clear" w:color="auto" w:fill="auto"/>
            <w:vAlign w:val="center"/>
          </w:tcPr>
          <w:p w14:paraId="58A7DD63" w14:textId="77777777" w:rsidR="0052380A" w:rsidRDefault="00000000">
            <w:pPr>
              <w:pStyle w:val="affffffffff2"/>
            </w:pPr>
            <w:r>
              <w:rPr>
                <w:rFonts w:hint="eastAsia"/>
              </w:rPr>
              <w:t>6.4.2</w:t>
            </w:r>
          </w:p>
        </w:tc>
        <w:tc>
          <w:tcPr>
            <w:tcW w:w="1556" w:type="dxa"/>
            <w:shd w:val="clear" w:color="auto" w:fill="auto"/>
            <w:vAlign w:val="center"/>
          </w:tcPr>
          <w:p w14:paraId="3AE4F73B" w14:textId="77777777" w:rsidR="0052380A" w:rsidRDefault="00000000">
            <w:pPr>
              <w:pStyle w:val="affffffffff2"/>
            </w:pPr>
            <w:r>
              <w:rPr>
                <w:rFonts w:hint="eastAsia"/>
              </w:rPr>
              <w:t>√</w:t>
            </w:r>
          </w:p>
        </w:tc>
        <w:tc>
          <w:tcPr>
            <w:tcW w:w="1556" w:type="dxa"/>
            <w:shd w:val="clear" w:color="auto" w:fill="auto"/>
            <w:vAlign w:val="center"/>
          </w:tcPr>
          <w:p w14:paraId="7CED6B38" w14:textId="77777777" w:rsidR="0052380A" w:rsidRDefault="00000000">
            <w:pPr>
              <w:pStyle w:val="affffffffff2"/>
            </w:pPr>
            <w:r>
              <w:rPr>
                <w:rFonts w:hint="eastAsia"/>
              </w:rPr>
              <w:t>√</w:t>
            </w:r>
          </w:p>
        </w:tc>
      </w:tr>
      <w:tr w:rsidR="0052380A" w14:paraId="1BF85B48" w14:textId="77777777">
        <w:trPr>
          <w:jc w:val="center"/>
        </w:trPr>
        <w:tc>
          <w:tcPr>
            <w:tcW w:w="416" w:type="dxa"/>
            <w:shd w:val="clear" w:color="auto" w:fill="auto"/>
            <w:vAlign w:val="center"/>
          </w:tcPr>
          <w:p w14:paraId="538E735D" w14:textId="77777777" w:rsidR="0052380A" w:rsidRDefault="00000000">
            <w:pPr>
              <w:pStyle w:val="affffffffff2"/>
            </w:pPr>
            <w:r>
              <w:rPr>
                <w:rFonts w:hint="eastAsia"/>
              </w:rPr>
              <w:t>18</w:t>
            </w:r>
          </w:p>
        </w:tc>
        <w:tc>
          <w:tcPr>
            <w:tcW w:w="2696" w:type="dxa"/>
            <w:shd w:val="clear" w:color="auto" w:fill="auto"/>
            <w:vAlign w:val="center"/>
          </w:tcPr>
          <w:p w14:paraId="1AECA622" w14:textId="77777777" w:rsidR="0052380A" w:rsidRDefault="00000000">
            <w:pPr>
              <w:pStyle w:val="affffffffff2"/>
            </w:pPr>
            <w:r>
              <w:rPr>
                <w:rFonts w:hint="eastAsia"/>
              </w:rPr>
              <w:t>绝缘电阻</w:t>
            </w:r>
          </w:p>
        </w:tc>
        <w:tc>
          <w:tcPr>
            <w:tcW w:w="1555" w:type="dxa"/>
            <w:shd w:val="clear" w:color="auto" w:fill="auto"/>
            <w:vAlign w:val="center"/>
          </w:tcPr>
          <w:p w14:paraId="03AE16AF" w14:textId="77777777" w:rsidR="0052380A" w:rsidRDefault="00000000">
            <w:pPr>
              <w:pStyle w:val="affffffffff2"/>
            </w:pPr>
            <w:r>
              <w:rPr>
                <w:rFonts w:hint="eastAsia"/>
              </w:rPr>
              <w:t>5.4.3</w:t>
            </w:r>
          </w:p>
        </w:tc>
        <w:tc>
          <w:tcPr>
            <w:tcW w:w="1555" w:type="dxa"/>
            <w:shd w:val="clear" w:color="auto" w:fill="auto"/>
            <w:vAlign w:val="center"/>
          </w:tcPr>
          <w:p w14:paraId="48A8F11E" w14:textId="77777777" w:rsidR="0052380A" w:rsidRDefault="00000000">
            <w:pPr>
              <w:pStyle w:val="affffffffff2"/>
            </w:pPr>
            <w:r>
              <w:rPr>
                <w:rFonts w:hint="eastAsia"/>
              </w:rPr>
              <w:t>6.4.3</w:t>
            </w:r>
          </w:p>
        </w:tc>
        <w:tc>
          <w:tcPr>
            <w:tcW w:w="1556" w:type="dxa"/>
            <w:shd w:val="clear" w:color="auto" w:fill="auto"/>
            <w:vAlign w:val="center"/>
          </w:tcPr>
          <w:p w14:paraId="1436F8EC" w14:textId="77777777" w:rsidR="0052380A" w:rsidRDefault="00000000">
            <w:pPr>
              <w:pStyle w:val="affffffffff2"/>
            </w:pPr>
            <w:r>
              <w:rPr>
                <w:rFonts w:hint="eastAsia"/>
              </w:rPr>
              <w:t>√</w:t>
            </w:r>
          </w:p>
        </w:tc>
        <w:tc>
          <w:tcPr>
            <w:tcW w:w="1556" w:type="dxa"/>
            <w:shd w:val="clear" w:color="auto" w:fill="auto"/>
            <w:vAlign w:val="center"/>
          </w:tcPr>
          <w:p w14:paraId="1BF8343A" w14:textId="77777777" w:rsidR="0052380A" w:rsidRDefault="00000000">
            <w:pPr>
              <w:pStyle w:val="affffffffff2"/>
            </w:pPr>
            <w:r>
              <w:rPr>
                <w:rFonts w:hint="eastAsia"/>
              </w:rPr>
              <w:t>√</w:t>
            </w:r>
          </w:p>
        </w:tc>
      </w:tr>
      <w:tr w:rsidR="0052380A" w14:paraId="31469D8F" w14:textId="77777777">
        <w:trPr>
          <w:jc w:val="center"/>
        </w:trPr>
        <w:tc>
          <w:tcPr>
            <w:tcW w:w="416" w:type="dxa"/>
            <w:shd w:val="clear" w:color="auto" w:fill="auto"/>
            <w:vAlign w:val="center"/>
          </w:tcPr>
          <w:p w14:paraId="21D29434" w14:textId="77777777" w:rsidR="0052380A" w:rsidRDefault="00000000">
            <w:pPr>
              <w:pStyle w:val="affffffffff2"/>
            </w:pPr>
            <w:r>
              <w:rPr>
                <w:rFonts w:hint="eastAsia"/>
              </w:rPr>
              <w:t>19</w:t>
            </w:r>
          </w:p>
        </w:tc>
        <w:tc>
          <w:tcPr>
            <w:tcW w:w="2696" w:type="dxa"/>
            <w:shd w:val="clear" w:color="auto" w:fill="auto"/>
            <w:vAlign w:val="center"/>
          </w:tcPr>
          <w:p w14:paraId="268C4777" w14:textId="77777777" w:rsidR="0052380A" w:rsidRDefault="00000000">
            <w:pPr>
              <w:pStyle w:val="affffffffff2"/>
            </w:pPr>
            <w:r>
              <w:rPr>
                <w:rFonts w:hint="eastAsia"/>
              </w:rPr>
              <w:t>介电性能</w:t>
            </w:r>
          </w:p>
        </w:tc>
        <w:tc>
          <w:tcPr>
            <w:tcW w:w="1555" w:type="dxa"/>
            <w:shd w:val="clear" w:color="auto" w:fill="auto"/>
            <w:vAlign w:val="center"/>
          </w:tcPr>
          <w:p w14:paraId="6E9E5906" w14:textId="77777777" w:rsidR="0052380A" w:rsidRDefault="00000000">
            <w:pPr>
              <w:pStyle w:val="affffffffff2"/>
            </w:pPr>
            <w:r>
              <w:rPr>
                <w:rFonts w:hint="eastAsia"/>
              </w:rPr>
              <w:t>5.4.4</w:t>
            </w:r>
          </w:p>
        </w:tc>
        <w:tc>
          <w:tcPr>
            <w:tcW w:w="1555" w:type="dxa"/>
            <w:shd w:val="clear" w:color="auto" w:fill="auto"/>
            <w:vAlign w:val="center"/>
          </w:tcPr>
          <w:p w14:paraId="4BCA2F3E" w14:textId="77777777" w:rsidR="0052380A" w:rsidRDefault="00000000">
            <w:pPr>
              <w:pStyle w:val="affffffffff2"/>
            </w:pPr>
            <w:r>
              <w:rPr>
                <w:rFonts w:hint="eastAsia"/>
              </w:rPr>
              <w:t>6.4.4</w:t>
            </w:r>
          </w:p>
        </w:tc>
        <w:tc>
          <w:tcPr>
            <w:tcW w:w="1556" w:type="dxa"/>
            <w:shd w:val="clear" w:color="auto" w:fill="auto"/>
            <w:vAlign w:val="center"/>
          </w:tcPr>
          <w:p w14:paraId="2683454D" w14:textId="77777777" w:rsidR="0052380A" w:rsidRDefault="00000000">
            <w:pPr>
              <w:pStyle w:val="affffffffff2"/>
            </w:pPr>
            <w:r>
              <w:rPr>
                <w:rFonts w:hint="eastAsia"/>
              </w:rPr>
              <w:t>√</w:t>
            </w:r>
          </w:p>
        </w:tc>
        <w:tc>
          <w:tcPr>
            <w:tcW w:w="1556" w:type="dxa"/>
            <w:shd w:val="clear" w:color="auto" w:fill="auto"/>
            <w:vAlign w:val="center"/>
          </w:tcPr>
          <w:p w14:paraId="15066468" w14:textId="77777777" w:rsidR="0052380A" w:rsidRDefault="00000000">
            <w:pPr>
              <w:pStyle w:val="affffffffff2"/>
            </w:pPr>
            <w:r>
              <w:rPr>
                <w:rFonts w:hint="eastAsia"/>
              </w:rPr>
              <w:t>√</w:t>
            </w:r>
          </w:p>
        </w:tc>
      </w:tr>
      <w:tr w:rsidR="0052380A" w14:paraId="186E4D16" w14:textId="77777777">
        <w:trPr>
          <w:jc w:val="center"/>
        </w:trPr>
        <w:tc>
          <w:tcPr>
            <w:tcW w:w="416" w:type="dxa"/>
            <w:shd w:val="clear" w:color="auto" w:fill="auto"/>
            <w:vAlign w:val="center"/>
          </w:tcPr>
          <w:p w14:paraId="7D173E21" w14:textId="77777777" w:rsidR="0052380A" w:rsidRDefault="00000000">
            <w:pPr>
              <w:pStyle w:val="affffffffff2"/>
            </w:pPr>
            <w:r>
              <w:rPr>
                <w:rFonts w:hint="eastAsia"/>
              </w:rPr>
              <w:t>20</w:t>
            </w:r>
          </w:p>
        </w:tc>
        <w:tc>
          <w:tcPr>
            <w:tcW w:w="2696" w:type="dxa"/>
            <w:shd w:val="clear" w:color="auto" w:fill="auto"/>
            <w:vAlign w:val="center"/>
          </w:tcPr>
          <w:p w14:paraId="7FB76741" w14:textId="77777777" w:rsidR="0052380A" w:rsidRDefault="00000000">
            <w:pPr>
              <w:pStyle w:val="affffffffff2"/>
            </w:pPr>
            <w:r>
              <w:rPr>
                <w:rFonts w:hint="eastAsia"/>
              </w:rPr>
              <w:t>额定冲击耐受电压</w:t>
            </w:r>
          </w:p>
        </w:tc>
        <w:tc>
          <w:tcPr>
            <w:tcW w:w="1555" w:type="dxa"/>
            <w:shd w:val="clear" w:color="auto" w:fill="auto"/>
            <w:vAlign w:val="center"/>
          </w:tcPr>
          <w:p w14:paraId="3A011EC7" w14:textId="77777777" w:rsidR="0052380A" w:rsidRDefault="00000000">
            <w:pPr>
              <w:pStyle w:val="affffffffff2"/>
            </w:pPr>
            <w:r>
              <w:rPr>
                <w:rFonts w:hint="eastAsia"/>
              </w:rPr>
              <w:t>5.4.5</w:t>
            </w:r>
          </w:p>
        </w:tc>
        <w:tc>
          <w:tcPr>
            <w:tcW w:w="1555" w:type="dxa"/>
            <w:shd w:val="clear" w:color="auto" w:fill="auto"/>
            <w:vAlign w:val="center"/>
          </w:tcPr>
          <w:p w14:paraId="58067D00" w14:textId="77777777" w:rsidR="0052380A" w:rsidRDefault="00000000">
            <w:pPr>
              <w:pStyle w:val="affffffffff2"/>
            </w:pPr>
            <w:r>
              <w:rPr>
                <w:rFonts w:hint="eastAsia"/>
              </w:rPr>
              <w:t>6.4.5</w:t>
            </w:r>
          </w:p>
        </w:tc>
        <w:tc>
          <w:tcPr>
            <w:tcW w:w="1556" w:type="dxa"/>
            <w:shd w:val="clear" w:color="auto" w:fill="auto"/>
            <w:vAlign w:val="center"/>
          </w:tcPr>
          <w:p w14:paraId="0BF6587F" w14:textId="77777777" w:rsidR="0052380A" w:rsidRDefault="00000000">
            <w:pPr>
              <w:pStyle w:val="affffffffff2"/>
            </w:pPr>
            <w:r>
              <w:rPr>
                <w:rFonts w:hint="eastAsia"/>
              </w:rPr>
              <w:t>—</w:t>
            </w:r>
          </w:p>
        </w:tc>
        <w:tc>
          <w:tcPr>
            <w:tcW w:w="1556" w:type="dxa"/>
            <w:shd w:val="clear" w:color="auto" w:fill="auto"/>
            <w:vAlign w:val="center"/>
          </w:tcPr>
          <w:p w14:paraId="04ADBE68" w14:textId="77777777" w:rsidR="0052380A" w:rsidRDefault="00000000">
            <w:pPr>
              <w:pStyle w:val="affffffffff2"/>
            </w:pPr>
            <w:r>
              <w:rPr>
                <w:rFonts w:hint="eastAsia"/>
              </w:rPr>
              <w:t>√</w:t>
            </w:r>
          </w:p>
        </w:tc>
      </w:tr>
      <w:tr w:rsidR="0052380A" w14:paraId="17AE5500" w14:textId="77777777">
        <w:trPr>
          <w:jc w:val="center"/>
        </w:trPr>
        <w:tc>
          <w:tcPr>
            <w:tcW w:w="416" w:type="dxa"/>
            <w:shd w:val="clear" w:color="auto" w:fill="auto"/>
            <w:vAlign w:val="center"/>
          </w:tcPr>
          <w:p w14:paraId="5A900C66" w14:textId="77777777" w:rsidR="0052380A" w:rsidRDefault="00000000">
            <w:pPr>
              <w:pStyle w:val="affffffffff2"/>
            </w:pPr>
            <w:r>
              <w:rPr>
                <w:rFonts w:hint="eastAsia"/>
              </w:rPr>
              <w:t>21</w:t>
            </w:r>
          </w:p>
        </w:tc>
        <w:tc>
          <w:tcPr>
            <w:tcW w:w="2696" w:type="dxa"/>
            <w:shd w:val="clear" w:color="auto" w:fill="auto"/>
            <w:vAlign w:val="center"/>
          </w:tcPr>
          <w:p w14:paraId="633882DD" w14:textId="77777777" w:rsidR="0052380A" w:rsidRDefault="00000000">
            <w:pPr>
              <w:pStyle w:val="affffffffff2"/>
            </w:pPr>
            <w:r>
              <w:rPr>
                <w:rFonts w:hint="eastAsia"/>
              </w:rPr>
              <w:t>温升限值</w:t>
            </w:r>
          </w:p>
        </w:tc>
        <w:tc>
          <w:tcPr>
            <w:tcW w:w="1555" w:type="dxa"/>
            <w:shd w:val="clear" w:color="auto" w:fill="auto"/>
            <w:vAlign w:val="center"/>
          </w:tcPr>
          <w:p w14:paraId="0A014203" w14:textId="77777777" w:rsidR="0052380A" w:rsidRDefault="00000000">
            <w:pPr>
              <w:pStyle w:val="affffffffff2"/>
            </w:pPr>
            <w:r>
              <w:rPr>
                <w:rFonts w:hint="eastAsia"/>
              </w:rPr>
              <w:t>5.5</w:t>
            </w:r>
          </w:p>
        </w:tc>
        <w:tc>
          <w:tcPr>
            <w:tcW w:w="1555" w:type="dxa"/>
            <w:shd w:val="clear" w:color="auto" w:fill="auto"/>
            <w:vAlign w:val="center"/>
          </w:tcPr>
          <w:p w14:paraId="6D4E2BE1" w14:textId="77777777" w:rsidR="0052380A" w:rsidRDefault="00000000">
            <w:pPr>
              <w:pStyle w:val="affffffffff2"/>
            </w:pPr>
            <w:r>
              <w:rPr>
                <w:rFonts w:hint="eastAsia"/>
              </w:rPr>
              <w:t>6.5</w:t>
            </w:r>
          </w:p>
        </w:tc>
        <w:tc>
          <w:tcPr>
            <w:tcW w:w="1556" w:type="dxa"/>
            <w:shd w:val="clear" w:color="auto" w:fill="auto"/>
            <w:vAlign w:val="center"/>
          </w:tcPr>
          <w:p w14:paraId="6AF638D1" w14:textId="77777777" w:rsidR="0052380A" w:rsidRDefault="00000000">
            <w:pPr>
              <w:pStyle w:val="affffffffff2"/>
            </w:pPr>
            <w:r>
              <w:rPr>
                <w:rFonts w:hint="eastAsia"/>
              </w:rPr>
              <w:t>—</w:t>
            </w:r>
          </w:p>
        </w:tc>
        <w:tc>
          <w:tcPr>
            <w:tcW w:w="1556" w:type="dxa"/>
            <w:shd w:val="clear" w:color="auto" w:fill="auto"/>
            <w:vAlign w:val="center"/>
          </w:tcPr>
          <w:p w14:paraId="02EEA14A" w14:textId="77777777" w:rsidR="0052380A" w:rsidRDefault="00000000">
            <w:pPr>
              <w:pStyle w:val="affffffffff2"/>
            </w:pPr>
            <w:r>
              <w:rPr>
                <w:rFonts w:hint="eastAsia"/>
              </w:rPr>
              <w:t>√</w:t>
            </w:r>
          </w:p>
        </w:tc>
      </w:tr>
      <w:tr w:rsidR="0052380A" w14:paraId="2D08983C" w14:textId="77777777">
        <w:trPr>
          <w:jc w:val="center"/>
        </w:trPr>
        <w:tc>
          <w:tcPr>
            <w:tcW w:w="416" w:type="dxa"/>
            <w:shd w:val="clear" w:color="auto" w:fill="auto"/>
            <w:vAlign w:val="center"/>
          </w:tcPr>
          <w:p w14:paraId="15FF8E90" w14:textId="77777777" w:rsidR="0052380A" w:rsidRDefault="00000000">
            <w:pPr>
              <w:pStyle w:val="affffffffff2"/>
            </w:pPr>
            <w:r>
              <w:rPr>
                <w:rFonts w:hint="eastAsia"/>
              </w:rPr>
              <w:t>22</w:t>
            </w:r>
          </w:p>
        </w:tc>
        <w:tc>
          <w:tcPr>
            <w:tcW w:w="2696" w:type="dxa"/>
            <w:shd w:val="clear" w:color="auto" w:fill="auto"/>
            <w:vAlign w:val="center"/>
          </w:tcPr>
          <w:p w14:paraId="080CDF37" w14:textId="77777777" w:rsidR="0052380A" w:rsidRDefault="00000000">
            <w:pPr>
              <w:pStyle w:val="affffffffff2"/>
            </w:pPr>
            <w:r>
              <w:rPr>
                <w:rFonts w:hint="eastAsia"/>
              </w:rPr>
              <w:t>电能表</w:t>
            </w:r>
          </w:p>
        </w:tc>
        <w:tc>
          <w:tcPr>
            <w:tcW w:w="1555" w:type="dxa"/>
            <w:shd w:val="clear" w:color="auto" w:fill="auto"/>
            <w:vAlign w:val="center"/>
          </w:tcPr>
          <w:p w14:paraId="70DBFD98" w14:textId="77777777" w:rsidR="0052380A" w:rsidRDefault="00000000">
            <w:pPr>
              <w:pStyle w:val="affffffffff2"/>
            </w:pPr>
            <w:r>
              <w:rPr>
                <w:rFonts w:hint="eastAsia"/>
              </w:rPr>
              <w:t>5.6</w:t>
            </w:r>
          </w:p>
        </w:tc>
        <w:tc>
          <w:tcPr>
            <w:tcW w:w="1555" w:type="dxa"/>
            <w:shd w:val="clear" w:color="auto" w:fill="auto"/>
            <w:vAlign w:val="center"/>
          </w:tcPr>
          <w:p w14:paraId="429CAE66" w14:textId="77777777" w:rsidR="0052380A" w:rsidRDefault="00000000">
            <w:pPr>
              <w:pStyle w:val="affffffffff2"/>
            </w:pPr>
            <w:r>
              <w:rPr>
                <w:rFonts w:hint="eastAsia"/>
              </w:rPr>
              <w:t>6.6</w:t>
            </w:r>
          </w:p>
        </w:tc>
        <w:tc>
          <w:tcPr>
            <w:tcW w:w="1556" w:type="dxa"/>
            <w:shd w:val="clear" w:color="auto" w:fill="auto"/>
            <w:vAlign w:val="center"/>
          </w:tcPr>
          <w:p w14:paraId="0FDB5467" w14:textId="77777777" w:rsidR="0052380A" w:rsidRDefault="00000000">
            <w:pPr>
              <w:pStyle w:val="affffffffff2"/>
            </w:pPr>
            <w:r>
              <w:rPr>
                <w:rFonts w:hint="eastAsia"/>
              </w:rPr>
              <w:t>—</w:t>
            </w:r>
          </w:p>
        </w:tc>
        <w:tc>
          <w:tcPr>
            <w:tcW w:w="1556" w:type="dxa"/>
            <w:shd w:val="clear" w:color="auto" w:fill="auto"/>
            <w:vAlign w:val="center"/>
          </w:tcPr>
          <w:p w14:paraId="6C41A29F" w14:textId="77777777" w:rsidR="0052380A" w:rsidRDefault="00000000">
            <w:pPr>
              <w:pStyle w:val="affffffffff2"/>
            </w:pPr>
            <w:r>
              <w:rPr>
                <w:rFonts w:hint="eastAsia"/>
              </w:rPr>
              <w:t>√</w:t>
            </w:r>
          </w:p>
        </w:tc>
      </w:tr>
      <w:tr w:rsidR="0052380A" w14:paraId="28FAF052" w14:textId="77777777">
        <w:trPr>
          <w:jc w:val="center"/>
        </w:trPr>
        <w:tc>
          <w:tcPr>
            <w:tcW w:w="416" w:type="dxa"/>
            <w:shd w:val="clear" w:color="auto" w:fill="auto"/>
            <w:vAlign w:val="center"/>
          </w:tcPr>
          <w:p w14:paraId="3DC513FB" w14:textId="77777777" w:rsidR="0052380A" w:rsidRDefault="00000000">
            <w:pPr>
              <w:pStyle w:val="affffffffff2"/>
            </w:pPr>
            <w:r>
              <w:rPr>
                <w:rFonts w:hint="eastAsia"/>
              </w:rPr>
              <w:t>23</w:t>
            </w:r>
          </w:p>
        </w:tc>
        <w:tc>
          <w:tcPr>
            <w:tcW w:w="2696" w:type="dxa"/>
            <w:shd w:val="clear" w:color="auto" w:fill="auto"/>
            <w:vAlign w:val="center"/>
          </w:tcPr>
          <w:p w14:paraId="4C9C6A63" w14:textId="77777777" w:rsidR="0052380A" w:rsidRDefault="00000000">
            <w:pPr>
              <w:pStyle w:val="affffffffff2"/>
            </w:pPr>
            <w:r>
              <w:rPr>
                <w:rFonts w:hint="eastAsia"/>
              </w:rPr>
              <w:t>计量互感器与电能表准确度</w:t>
            </w:r>
          </w:p>
          <w:p w14:paraId="27AA2884" w14:textId="77777777" w:rsidR="0052380A" w:rsidRDefault="00000000">
            <w:pPr>
              <w:pStyle w:val="affffffffff2"/>
            </w:pPr>
            <w:r>
              <w:rPr>
                <w:rFonts w:hint="eastAsia"/>
              </w:rPr>
              <w:t>等级的配合</w:t>
            </w:r>
          </w:p>
        </w:tc>
        <w:tc>
          <w:tcPr>
            <w:tcW w:w="1555" w:type="dxa"/>
            <w:shd w:val="clear" w:color="auto" w:fill="auto"/>
            <w:vAlign w:val="center"/>
          </w:tcPr>
          <w:p w14:paraId="45E10D8B" w14:textId="77777777" w:rsidR="0052380A" w:rsidRDefault="00000000">
            <w:pPr>
              <w:pStyle w:val="affffffffff2"/>
            </w:pPr>
            <w:r>
              <w:rPr>
                <w:rFonts w:hint="eastAsia"/>
              </w:rPr>
              <w:t>5.7</w:t>
            </w:r>
          </w:p>
        </w:tc>
        <w:tc>
          <w:tcPr>
            <w:tcW w:w="1555" w:type="dxa"/>
            <w:shd w:val="clear" w:color="auto" w:fill="auto"/>
            <w:vAlign w:val="center"/>
          </w:tcPr>
          <w:p w14:paraId="65D1732C" w14:textId="77777777" w:rsidR="0052380A" w:rsidRDefault="00000000">
            <w:pPr>
              <w:pStyle w:val="affffffffff2"/>
            </w:pPr>
            <w:r>
              <w:rPr>
                <w:rFonts w:hint="eastAsia"/>
              </w:rPr>
              <w:t>6.7</w:t>
            </w:r>
          </w:p>
        </w:tc>
        <w:tc>
          <w:tcPr>
            <w:tcW w:w="1556" w:type="dxa"/>
            <w:shd w:val="clear" w:color="auto" w:fill="auto"/>
            <w:vAlign w:val="center"/>
          </w:tcPr>
          <w:p w14:paraId="2F3C4B7B" w14:textId="77777777" w:rsidR="0052380A" w:rsidRDefault="00000000">
            <w:pPr>
              <w:pStyle w:val="affffffffff2"/>
            </w:pPr>
            <w:r>
              <w:rPr>
                <w:rFonts w:hint="eastAsia"/>
              </w:rPr>
              <w:t>—</w:t>
            </w:r>
          </w:p>
        </w:tc>
        <w:tc>
          <w:tcPr>
            <w:tcW w:w="1556" w:type="dxa"/>
            <w:shd w:val="clear" w:color="auto" w:fill="auto"/>
            <w:vAlign w:val="center"/>
          </w:tcPr>
          <w:p w14:paraId="3728881F" w14:textId="77777777" w:rsidR="0052380A" w:rsidRDefault="00000000">
            <w:pPr>
              <w:pStyle w:val="affffffffff2"/>
            </w:pPr>
            <w:r>
              <w:rPr>
                <w:rFonts w:hint="eastAsia"/>
              </w:rPr>
              <w:t>√</w:t>
            </w:r>
          </w:p>
        </w:tc>
      </w:tr>
      <w:tr w:rsidR="0052380A" w14:paraId="47EB11DD" w14:textId="77777777">
        <w:trPr>
          <w:jc w:val="center"/>
        </w:trPr>
        <w:tc>
          <w:tcPr>
            <w:tcW w:w="416" w:type="dxa"/>
            <w:shd w:val="clear" w:color="auto" w:fill="auto"/>
            <w:vAlign w:val="center"/>
          </w:tcPr>
          <w:p w14:paraId="3DE23236" w14:textId="77777777" w:rsidR="0052380A" w:rsidRDefault="00000000">
            <w:pPr>
              <w:pStyle w:val="affffffffff2"/>
            </w:pPr>
            <w:r>
              <w:rPr>
                <w:rFonts w:hint="eastAsia"/>
              </w:rPr>
              <w:t>24</w:t>
            </w:r>
          </w:p>
        </w:tc>
        <w:tc>
          <w:tcPr>
            <w:tcW w:w="2696" w:type="dxa"/>
            <w:shd w:val="clear" w:color="auto" w:fill="auto"/>
            <w:vAlign w:val="center"/>
          </w:tcPr>
          <w:p w14:paraId="29AD12D7" w14:textId="3AFE46D1" w:rsidR="0052380A" w:rsidRDefault="00000000">
            <w:pPr>
              <w:pStyle w:val="affffffffff2"/>
            </w:pPr>
            <w:r>
              <w:rPr>
                <w:rFonts w:hint="eastAsia"/>
              </w:rPr>
              <w:t>防</w:t>
            </w:r>
            <w:r w:rsidR="00C029F8">
              <w:rPr>
                <w:rFonts w:hint="eastAsia"/>
              </w:rPr>
              <w:t>窃</w:t>
            </w:r>
            <w:r>
              <w:rPr>
                <w:rFonts w:hint="eastAsia"/>
              </w:rPr>
              <w:t>电功能</w:t>
            </w:r>
          </w:p>
        </w:tc>
        <w:tc>
          <w:tcPr>
            <w:tcW w:w="1555" w:type="dxa"/>
            <w:shd w:val="clear" w:color="auto" w:fill="auto"/>
            <w:vAlign w:val="center"/>
          </w:tcPr>
          <w:p w14:paraId="6FB8980C" w14:textId="77777777" w:rsidR="0052380A" w:rsidRDefault="00000000">
            <w:pPr>
              <w:pStyle w:val="affffffffff2"/>
            </w:pPr>
            <w:r>
              <w:rPr>
                <w:rFonts w:hint="eastAsia"/>
              </w:rPr>
              <w:t>5.8</w:t>
            </w:r>
          </w:p>
        </w:tc>
        <w:tc>
          <w:tcPr>
            <w:tcW w:w="1555" w:type="dxa"/>
            <w:shd w:val="clear" w:color="auto" w:fill="auto"/>
            <w:vAlign w:val="center"/>
          </w:tcPr>
          <w:p w14:paraId="17ADEB50" w14:textId="77777777" w:rsidR="0052380A" w:rsidRDefault="00000000">
            <w:pPr>
              <w:pStyle w:val="affffffffff2"/>
            </w:pPr>
            <w:r>
              <w:rPr>
                <w:rFonts w:hint="eastAsia"/>
              </w:rPr>
              <w:t>6.8</w:t>
            </w:r>
          </w:p>
        </w:tc>
        <w:tc>
          <w:tcPr>
            <w:tcW w:w="1556" w:type="dxa"/>
            <w:shd w:val="clear" w:color="auto" w:fill="auto"/>
            <w:vAlign w:val="center"/>
          </w:tcPr>
          <w:p w14:paraId="062925B9" w14:textId="77777777" w:rsidR="0052380A" w:rsidRDefault="00000000">
            <w:pPr>
              <w:pStyle w:val="affffffffff2"/>
            </w:pPr>
            <w:r>
              <w:rPr>
                <w:rFonts w:hint="eastAsia"/>
              </w:rPr>
              <w:t>√</w:t>
            </w:r>
          </w:p>
        </w:tc>
        <w:tc>
          <w:tcPr>
            <w:tcW w:w="1556" w:type="dxa"/>
            <w:shd w:val="clear" w:color="auto" w:fill="auto"/>
            <w:vAlign w:val="center"/>
          </w:tcPr>
          <w:p w14:paraId="7398CC85" w14:textId="77777777" w:rsidR="0052380A" w:rsidRDefault="00000000">
            <w:pPr>
              <w:pStyle w:val="affffffffff2"/>
            </w:pPr>
            <w:r>
              <w:rPr>
                <w:rFonts w:hint="eastAsia"/>
              </w:rPr>
              <w:t>√</w:t>
            </w:r>
          </w:p>
        </w:tc>
      </w:tr>
      <w:tr w:rsidR="00FA016C" w14:paraId="15E53ACC" w14:textId="77777777">
        <w:trPr>
          <w:jc w:val="center"/>
        </w:trPr>
        <w:tc>
          <w:tcPr>
            <w:tcW w:w="416" w:type="dxa"/>
            <w:shd w:val="clear" w:color="auto" w:fill="auto"/>
            <w:vAlign w:val="center"/>
          </w:tcPr>
          <w:p w14:paraId="7A8B5374" w14:textId="4EB45610" w:rsidR="00FA016C" w:rsidRDefault="00FA016C">
            <w:pPr>
              <w:pStyle w:val="affffffffff2"/>
            </w:pPr>
            <w:r>
              <w:rPr>
                <w:rFonts w:hint="eastAsia"/>
              </w:rPr>
              <w:t>25</w:t>
            </w:r>
          </w:p>
        </w:tc>
        <w:tc>
          <w:tcPr>
            <w:tcW w:w="2696" w:type="dxa"/>
            <w:shd w:val="clear" w:color="auto" w:fill="auto"/>
            <w:vAlign w:val="center"/>
          </w:tcPr>
          <w:p w14:paraId="4E0D8C1D" w14:textId="453891A7" w:rsidR="00FA016C" w:rsidRDefault="00FA016C">
            <w:pPr>
              <w:pStyle w:val="affffffffff2"/>
            </w:pPr>
            <w:r>
              <w:rPr>
                <w:rFonts w:hint="eastAsia"/>
              </w:rPr>
              <w:t>结构功能</w:t>
            </w:r>
          </w:p>
        </w:tc>
        <w:tc>
          <w:tcPr>
            <w:tcW w:w="1555" w:type="dxa"/>
            <w:shd w:val="clear" w:color="auto" w:fill="auto"/>
            <w:vAlign w:val="center"/>
          </w:tcPr>
          <w:p w14:paraId="78C521DA" w14:textId="4CAF709E" w:rsidR="00FA016C" w:rsidRDefault="00FA016C">
            <w:pPr>
              <w:pStyle w:val="affffffffff2"/>
            </w:pPr>
            <w:r>
              <w:rPr>
                <w:rFonts w:hint="eastAsia"/>
              </w:rPr>
              <w:t>5.9</w:t>
            </w:r>
          </w:p>
        </w:tc>
        <w:tc>
          <w:tcPr>
            <w:tcW w:w="1555" w:type="dxa"/>
            <w:shd w:val="clear" w:color="auto" w:fill="auto"/>
            <w:vAlign w:val="center"/>
          </w:tcPr>
          <w:p w14:paraId="3DB0A8EC" w14:textId="67DF4E4D" w:rsidR="00FA016C" w:rsidRDefault="00FA016C">
            <w:pPr>
              <w:pStyle w:val="affffffffff2"/>
            </w:pPr>
            <w:r>
              <w:rPr>
                <w:rFonts w:hint="eastAsia"/>
              </w:rPr>
              <w:t>6.9</w:t>
            </w:r>
          </w:p>
        </w:tc>
        <w:tc>
          <w:tcPr>
            <w:tcW w:w="1556" w:type="dxa"/>
            <w:shd w:val="clear" w:color="auto" w:fill="auto"/>
            <w:vAlign w:val="center"/>
          </w:tcPr>
          <w:p w14:paraId="3D4D41F9" w14:textId="72261D4F" w:rsidR="00FA016C" w:rsidRDefault="00FA016C">
            <w:pPr>
              <w:pStyle w:val="affffffffff2"/>
            </w:pPr>
            <w:r>
              <w:rPr>
                <w:rFonts w:hint="eastAsia"/>
              </w:rPr>
              <w:t>√</w:t>
            </w:r>
          </w:p>
        </w:tc>
        <w:tc>
          <w:tcPr>
            <w:tcW w:w="1556" w:type="dxa"/>
            <w:shd w:val="clear" w:color="auto" w:fill="auto"/>
            <w:vAlign w:val="center"/>
          </w:tcPr>
          <w:p w14:paraId="57E8B7EF" w14:textId="1ABD0AEC" w:rsidR="00FA016C" w:rsidRDefault="00FA016C">
            <w:pPr>
              <w:pStyle w:val="affffffffff2"/>
            </w:pPr>
            <w:r>
              <w:rPr>
                <w:rFonts w:hint="eastAsia"/>
              </w:rPr>
              <w:t>√</w:t>
            </w:r>
          </w:p>
        </w:tc>
      </w:tr>
      <w:tr w:rsidR="0052380A" w14:paraId="7D566974" w14:textId="77777777">
        <w:trPr>
          <w:jc w:val="center"/>
        </w:trPr>
        <w:tc>
          <w:tcPr>
            <w:tcW w:w="9334" w:type="dxa"/>
            <w:gridSpan w:val="6"/>
            <w:tcBorders>
              <w:top w:val="single" w:sz="8" w:space="0" w:color="auto"/>
              <w:bottom w:val="single" w:sz="8" w:space="0" w:color="auto"/>
            </w:tcBorders>
            <w:shd w:val="clear" w:color="auto" w:fill="auto"/>
            <w:vAlign w:val="center"/>
          </w:tcPr>
          <w:p w14:paraId="20191564" w14:textId="77777777" w:rsidR="0052380A" w:rsidRDefault="00000000">
            <w:pPr>
              <w:pStyle w:val="afff6"/>
            </w:pPr>
            <w:r>
              <w:rPr>
                <w:rFonts w:hint="eastAsia"/>
              </w:rPr>
              <w:t>“√”为须检项目，“—”为不检项目。</w:t>
            </w:r>
          </w:p>
        </w:tc>
      </w:tr>
    </w:tbl>
    <w:p w14:paraId="771875F5" w14:textId="77777777" w:rsidR="0052380A" w:rsidRDefault="00000000">
      <w:pPr>
        <w:pStyle w:val="afff1"/>
        <w:spacing w:before="120" w:after="120"/>
      </w:pPr>
      <w:r>
        <w:rPr>
          <w:rFonts w:hint="eastAsia"/>
        </w:rPr>
        <w:t>批次</w:t>
      </w:r>
    </w:p>
    <w:p w14:paraId="00722AB9" w14:textId="77777777" w:rsidR="0052380A" w:rsidRDefault="00000000">
      <w:pPr>
        <w:pStyle w:val="afffffffffa"/>
        <w:numPr>
          <w:ilvl w:val="0"/>
          <w:numId w:val="0"/>
        </w:numPr>
        <w:ind w:firstLine="420"/>
      </w:pPr>
      <w:r>
        <w:rPr>
          <w:rFonts w:hint="eastAsia"/>
        </w:rPr>
        <w:t>相同原料、相同工艺、相同班次连续生产的产品为一批次。</w:t>
      </w:r>
    </w:p>
    <w:p w14:paraId="36DDB248" w14:textId="77777777" w:rsidR="0052380A" w:rsidRDefault="00000000">
      <w:pPr>
        <w:pStyle w:val="afff1"/>
        <w:spacing w:before="120" w:after="120"/>
      </w:pPr>
      <w:r>
        <w:rPr>
          <w:rFonts w:hint="eastAsia"/>
        </w:rPr>
        <w:t>出厂检验</w:t>
      </w:r>
    </w:p>
    <w:p w14:paraId="0831A36E" w14:textId="77777777" w:rsidR="00796D8C" w:rsidRDefault="00000000" w:rsidP="00796D8C">
      <w:pPr>
        <w:pStyle w:val="afffffffffa"/>
      </w:pPr>
      <w:r>
        <w:rPr>
          <w:rFonts w:hint="eastAsia"/>
        </w:rPr>
        <w:t>抽样数量为每批次2台。</w:t>
      </w:r>
    </w:p>
    <w:p w14:paraId="009ECD7F" w14:textId="5C642022" w:rsidR="0052380A" w:rsidRDefault="00000000" w:rsidP="00796D8C">
      <w:pPr>
        <w:pStyle w:val="afffffffffa"/>
      </w:pPr>
      <w:r>
        <w:rPr>
          <w:rFonts w:hint="eastAsia"/>
        </w:rPr>
        <w:t>产品的出厂检验结果全部符合本文件的规定，则判定该产品出厂检验合格，若有至少一个项目检验结果不合格时，则判定该批产品不合格。每台产品应经制造企业质检部门检验合格，并签发合格证书后，方可出厂。</w:t>
      </w:r>
    </w:p>
    <w:p w14:paraId="673E331D" w14:textId="77777777" w:rsidR="0052380A" w:rsidRDefault="00000000">
      <w:pPr>
        <w:pStyle w:val="afff1"/>
        <w:spacing w:before="120" w:after="120"/>
      </w:pPr>
      <w:r>
        <w:rPr>
          <w:rFonts w:hint="eastAsia"/>
        </w:rPr>
        <w:t>型式检验</w:t>
      </w:r>
    </w:p>
    <w:p w14:paraId="583BBF4B" w14:textId="77777777" w:rsidR="0052380A" w:rsidRDefault="00000000">
      <w:pPr>
        <w:pStyle w:val="afffffffffa"/>
      </w:pPr>
      <w:r>
        <w:rPr>
          <w:rFonts w:hint="eastAsia"/>
        </w:rPr>
        <w:t>在以下情况下，产品应进行型式检验：</w:t>
      </w:r>
    </w:p>
    <w:p w14:paraId="07268ACC" w14:textId="77777777" w:rsidR="0052380A" w:rsidRDefault="00000000">
      <w:pPr>
        <w:pStyle w:val="af9"/>
        <w:numPr>
          <w:ilvl w:val="0"/>
          <w:numId w:val="42"/>
        </w:numPr>
      </w:pPr>
      <w:r>
        <w:rPr>
          <w:rFonts w:hint="eastAsia"/>
        </w:rPr>
        <w:t>新产品或老产品易地生产的试制定型鉴定；</w:t>
      </w:r>
    </w:p>
    <w:p w14:paraId="6CA772D2" w14:textId="77777777" w:rsidR="0052380A" w:rsidRDefault="00000000">
      <w:pPr>
        <w:pStyle w:val="af9"/>
      </w:pPr>
      <w:r>
        <w:rPr>
          <w:rFonts w:hint="eastAsia"/>
        </w:rPr>
        <w:t>正式生产后，如结构、材料、工艺有较大改变而可能影响产品性能时；</w:t>
      </w:r>
    </w:p>
    <w:p w14:paraId="6EECE3C3" w14:textId="77777777" w:rsidR="0052380A" w:rsidRDefault="00000000">
      <w:pPr>
        <w:pStyle w:val="af9"/>
      </w:pPr>
      <w:r>
        <w:rPr>
          <w:rFonts w:hint="eastAsia"/>
        </w:rPr>
        <w:lastRenderedPageBreak/>
        <w:t>产品停产一年以上，恢复生产时；</w:t>
      </w:r>
    </w:p>
    <w:p w14:paraId="10EAAB40" w14:textId="77777777" w:rsidR="0052380A" w:rsidRDefault="00000000">
      <w:pPr>
        <w:pStyle w:val="af9"/>
      </w:pPr>
      <w:r>
        <w:rPr>
          <w:rFonts w:hint="eastAsia"/>
        </w:rPr>
        <w:t>出厂检验结果与上次型式检验结果有较大差异时。</w:t>
      </w:r>
    </w:p>
    <w:p w14:paraId="15B87006" w14:textId="77777777" w:rsidR="0052380A" w:rsidRDefault="00000000">
      <w:pPr>
        <w:pStyle w:val="afffffffffa"/>
      </w:pPr>
      <w:r>
        <w:rPr>
          <w:rFonts w:hint="eastAsia"/>
        </w:rPr>
        <w:t>型式检验从出厂检验合格的产品中抽取3台。</w:t>
      </w:r>
    </w:p>
    <w:p w14:paraId="5FAE4B61" w14:textId="77777777" w:rsidR="0052380A" w:rsidRDefault="00000000">
      <w:pPr>
        <w:pStyle w:val="afffffffffa"/>
      </w:pPr>
      <w:r>
        <w:rPr>
          <w:rFonts w:hint="eastAsia"/>
        </w:rPr>
        <w:t>型式检验项目见表2，所有检验项目合格判定型式检验合格，否则判定为不合格。</w:t>
      </w:r>
    </w:p>
    <w:p w14:paraId="3C8EA0BB" w14:textId="0659139D" w:rsidR="0052380A" w:rsidRDefault="00671D4F">
      <w:pPr>
        <w:pStyle w:val="afff0"/>
        <w:spacing w:before="240" w:after="240"/>
      </w:pPr>
      <w:bookmarkStart w:id="78" w:name="_Toc193879016"/>
      <w:bookmarkStart w:id="79" w:name="_Toc194044638"/>
      <w:bookmarkStart w:id="80" w:name="_Toc194393248"/>
      <w:bookmarkStart w:id="81" w:name="_Toc196484691"/>
      <w:r>
        <w:rPr>
          <w:rFonts w:hint="eastAsia"/>
        </w:rPr>
        <w:t>标志、包装、贮存和运输</w:t>
      </w:r>
      <w:bookmarkEnd w:id="78"/>
      <w:bookmarkEnd w:id="79"/>
      <w:bookmarkEnd w:id="80"/>
      <w:bookmarkEnd w:id="81"/>
    </w:p>
    <w:p w14:paraId="6C5C630A" w14:textId="77777777" w:rsidR="00796D8C" w:rsidRDefault="00000000" w:rsidP="00796D8C">
      <w:pPr>
        <w:pStyle w:val="afff1"/>
        <w:spacing w:before="120" w:after="120"/>
      </w:pPr>
      <w:r>
        <w:rPr>
          <w:rFonts w:hint="eastAsia"/>
        </w:rPr>
        <w:t>标志</w:t>
      </w:r>
    </w:p>
    <w:p w14:paraId="505BE398" w14:textId="2AAE949A" w:rsidR="00796D8C" w:rsidRPr="00796D8C" w:rsidRDefault="00796D8C" w:rsidP="00796D8C">
      <w:pPr>
        <w:pStyle w:val="afffffffffa"/>
      </w:pPr>
      <w:r w:rsidRPr="00796D8C">
        <w:rPr>
          <w:rFonts w:hint="eastAsia"/>
        </w:rPr>
        <w:t>计量箱应有规范、清晰的运维标识：</w:t>
      </w:r>
    </w:p>
    <w:p w14:paraId="3EB46257" w14:textId="41EC5035" w:rsidR="0052380A" w:rsidRDefault="00000000">
      <w:pPr>
        <w:pStyle w:val="af9"/>
        <w:numPr>
          <w:ilvl w:val="0"/>
          <w:numId w:val="43"/>
        </w:numPr>
      </w:pPr>
      <w:r>
        <w:rPr>
          <w:rFonts w:hint="eastAsia"/>
        </w:rPr>
        <w:t>导线、母排、端子颜色标识：黄（U）、绿（V）、红（W），中性线蓝（N）、保护线黄绿（PE）；通讯线黄（A）、蓝（B）；开关控制线红（+/L）、黑（+/N）；</w:t>
      </w:r>
    </w:p>
    <w:p w14:paraId="292D8863" w14:textId="2632B07C" w:rsidR="0052380A" w:rsidRDefault="00000000">
      <w:pPr>
        <w:pStyle w:val="af9"/>
      </w:pPr>
      <w:r>
        <w:rPr>
          <w:rFonts w:hint="eastAsia"/>
        </w:rPr>
        <w:t>分线端子排至接插件、接插件至出线开关的连接导线端应有</w:t>
      </w:r>
      <w:r w:rsidR="00796D8C">
        <w:rPr>
          <w:rFonts w:hint="eastAsia"/>
        </w:rPr>
        <w:t>一一</w:t>
      </w:r>
      <w:r>
        <w:rPr>
          <w:rFonts w:hint="eastAsia"/>
        </w:rPr>
        <w:t>对应标识，线槽内导线也应有与接插件或开关的对应标识，其标识应符合相应技术规范；</w:t>
      </w:r>
    </w:p>
    <w:p w14:paraId="52D5FD34" w14:textId="77777777" w:rsidR="0052380A" w:rsidRDefault="00000000">
      <w:pPr>
        <w:pStyle w:val="af9"/>
      </w:pPr>
      <w:r>
        <w:rPr>
          <w:rFonts w:hint="eastAsia"/>
        </w:rPr>
        <w:t>计量箱内表面应有电气原理接线图标识、条码等其他必要信息（专用技术部分）；</w:t>
      </w:r>
    </w:p>
    <w:p w14:paraId="765F996A" w14:textId="2AF353B9" w:rsidR="0052380A" w:rsidRDefault="00000000">
      <w:pPr>
        <w:pStyle w:val="af9"/>
      </w:pPr>
      <w:r>
        <w:rPr>
          <w:rFonts w:hint="eastAsia"/>
        </w:rPr>
        <w:t>计量箱箱门（盖）应有相应的安全警示语、企业标识、服务提示语等信息，其标识符号大小、位置与相应计量箱外壳相匹配、协调，应清晰、永久，并能通过标识试验。</w:t>
      </w:r>
    </w:p>
    <w:p w14:paraId="4C8D7C6E" w14:textId="3F2CE921" w:rsidR="0052380A" w:rsidRDefault="00000000">
      <w:pPr>
        <w:pStyle w:val="afffffffffa"/>
      </w:pPr>
      <w:r>
        <w:rPr>
          <w:rFonts w:hint="eastAsia"/>
        </w:rPr>
        <w:t>计量箱外壳应具有永久固定、防褪色、防脱落的产品铭牌，其材质宜采用金属，尺寸规格</w:t>
      </w:r>
      <w:r w:rsidR="00796D8C">
        <w:rPr>
          <w:rFonts w:hint="eastAsia"/>
        </w:rPr>
        <w:t>应</w:t>
      </w:r>
      <w:r>
        <w:rPr>
          <w:rFonts w:hint="eastAsia"/>
        </w:rPr>
        <w:t>为45</w:t>
      </w:r>
      <w:r>
        <w:rPr>
          <w:rFonts w:ascii="Times New Roman"/>
        </w:rPr>
        <w:t> </w:t>
      </w:r>
      <w:r>
        <w:rPr>
          <w:rFonts w:hint="eastAsia"/>
        </w:rPr>
        <w:t>mm×75</w:t>
      </w:r>
      <w:r>
        <w:rPr>
          <w:rFonts w:ascii="Times New Roman"/>
        </w:rPr>
        <w:t> </w:t>
      </w:r>
      <w:r>
        <w:rPr>
          <w:rFonts w:hint="eastAsia"/>
        </w:rPr>
        <w:t>mm，且字符、条码应采用激光或化学加工工艺。</w:t>
      </w:r>
    </w:p>
    <w:p w14:paraId="6AEB6ACA" w14:textId="77777777" w:rsidR="0052380A" w:rsidRDefault="00000000">
      <w:pPr>
        <w:pStyle w:val="afffffffffa"/>
      </w:pPr>
      <w:r>
        <w:rPr>
          <w:rFonts w:hint="eastAsia"/>
        </w:rPr>
        <w:t>铭牌应包含但不限于以下信息：</w:t>
      </w:r>
    </w:p>
    <w:p w14:paraId="646CB7A0" w14:textId="77777777" w:rsidR="0052380A" w:rsidRDefault="00000000">
      <w:pPr>
        <w:pStyle w:val="af9"/>
        <w:numPr>
          <w:ilvl w:val="0"/>
          <w:numId w:val="44"/>
        </w:numPr>
      </w:pPr>
      <w:r>
        <w:rPr>
          <w:rFonts w:hint="eastAsia"/>
        </w:rPr>
        <w:t>产品名称、型号、质量、尺寸等信息；</w:t>
      </w:r>
    </w:p>
    <w:p w14:paraId="39CD52DC" w14:textId="77777777" w:rsidR="0052380A" w:rsidRDefault="00000000">
      <w:pPr>
        <w:pStyle w:val="af9"/>
      </w:pPr>
      <w:r>
        <w:rPr>
          <w:rFonts w:hint="eastAsia"/>
        </w:rPr>
        <w:t>额定电压、额定电流、表位数；</w:t>
      </w:r>
    </w:p>
    <w:p w14:paraId="14F0A4AE" w14:textId="77777777" w:rsidR="0052380A" w:rsidRDefault="00000000">
      <w:pPr>
        <w:pStyle w:val="af9"/>
      </w:pPr>
      <w:r>
        <w:rPr>
          <w:rFonts w:hint="eastAsia"/>
        </w:rPr>
        <w:t>产品执行标准；</w:t>
      </w:r>
    </w:p>
    <w:p w14:paraId="6EEA6A1F" w14:textId="77777777" w:rsidR="0052380A" w:rsidRDefault="00000000">
      <w:pPr>
        <w:pStyle w:val="af9"/>
      </w:pPr>
      <w:r>
        <w:rPr>
          <w:rFonts w:hint="eastAsia"/>
        </w:rPr>
        <w:t>制造厂名、制造日期；</w:t>
      </w:r>
    </w:p>
    <w:p w14:paraId="31F608F8" w14:textId="77777777" w:rsidR="0052380A" w:rsidRDefault="00000000">
      <w:pPr>
        <w:pStyle w:val="af9"/>
      </w:pPr>
      <w:r>
        <w:rPr>
          <w:rFonts w:hint="eastAsia"/>
        </w:rPr>
        <w:t>CCC认证标识；</w:t>
      </w:r>
    </w:p>
    <w:p w14:paraId="46C2E68A" w14:textId="77777777" w:rsidR="0052380A" w:rsidRDefault="00000000">
      <w:pPr>
        <w:pStyle w:val="af9"/>
      </w:pPr>
      <w:r>
        <w:rPr>
          <w:rFonts w:hint="eastAsia"/>
        </w:rPr>
        <w:t>产品编号、资产条形码。</w:t>
      </w:r>
    </w:p>
    <w:p w14:paraId="3E130ACF" w14:textId="77777777" w:rsidR="0052380A" w:rsidRDefault="00000000">
      <w:pPr>
        <w:pStyle w:val="afff1"/>
        <w:spacing w:before="120" w:after="120"/>
      </w:pPr>
      <w:r>
        <w:rPr>
          <w:rFonts w:hint="eastAsia"/>
        </w:rPr>
        <w:t>包装</w:t>
      </w:r>
    </w:p>
    <w:p w14:paraId="7B927665" w14:textId="77777777" w:rsidR="0052380A" w:rsidRDefault="00000000">
      <w:pPr>
        <w:pStyle w:val="afff2"/>
        <w:spacing w:before="120" w:after="120"/>
        <w:ind w:left="0"/>
      </w:pPr>
      <w:r>
        <w:rPr>
          <w:rFonts w:hint="eastAsia"/>
        </w:rPr>
        <w:t>总则</w:t>
      </w:r>
    </w:p>
    <w:p w14:paraId="3CD500AB" w14:textId="77777777" w:rsidR="0052380A" w:rsidRDefault="00000000">
      <w:pPr>
        <w:pStyle w:val="afffffffff9"/>
      </w:pPr>
      <w:r>
        <w:rPr>
          <w:rFonts w:hint="eastAsia"/>
        </w:rPr>
        <w:t>包装分产品包装（内包装）和运输包装（外包装）。</w:t>
      </w:r>
    </w:p>
    <w:p w14:paraId="52878340" w14:textId="77777777" w:rsidR="0052380A" w:rsidRDefault="00000000">
      <w:pPr>
        <w:pStyle w:val="afffffffff9"/>
      </w:pPr>
      <w:r>
        <w:rPr>
          <w:rFonts w:hint="eastAsia"/>
        </w:rPr>
        <w:t>产品包装方式满足现场安装需求，采用整体包装或拆卸包装。</w:t>
      </w:r>
    </w:p>
    <w:p w14:paraId="33C31401" w14:textId="77777777" w:rsidR="0052380A" w:rsidRDefault="00000000">
      <w:pPr>
        <w:pStyle w:val="afffffffff9"/>
      </w:pPr>
      <w:r>
        <w:rPr>
          <w:rFonts w:hint="eastAsia"/>
        </w:rPr>
        <w:t>包装应满足GB/T 191、GB/T 13384的相应要求。</w:t>
      </w:r>
    </w:p>
    <w:p w14:paraId="5DE33777" w14:textId="77777777" w:rsidR="0052380A" w:rsidRDefault="00000000">
      <w:pPr>
        <w:pStyle w:val="afff2"/>
        <w:spacing w:before="120" w:after="120"/>
        <w:ind w:left="0"/>
      </w:pPr>
      <w:r>
        <w:rPr>
          <w:rFonts w:hint="eastAsia"/>
        </w:rPr>
        <w:t>产品包装</w:t>
      </w:r>
    </w:p>
    <w:p w14:paraId="70D3A68C" w14:textId="77777777" w:rsidR="0052380A" w:rsidRDefault="00000000">
      <w:pPr>
        <w:pStyle w:val="afffffe"/>
        <w:ind w:firstLine="420"/>
      </w:pPr>
      <w:r>
        <w:rPr>
          <w:rFonts w:hint="eastAsia"/>
        </w:rPr>
        <w:t>产品包装采用环保材料，包装箱内应有：</w:t>
      </w:r>
    </w:p>
    <w:p w14:paraId="02A92C4B" w14:textId="77777777" w:rsidR="0052380A" w:rsidRDefault="00000000">
      <w:pPr>
        <w:pStyle w:val="af9"/>
        <w:numPr>
          <w:ilvl w:val="0"/>
          <w:numId w:val="45"/>
        </w:numPr>
      </w:pPr>
      <w:r>
        <w:rPr>
          <w:rFonts w:hint="eastAsia"/>
        </w:rPr>
        <w:t>安装附件；</w:t>
      </w:r>
    </w:p>
    <w:p w14:paraId="2F14EE39" w14:textId="77777777" w:rsidR="0052380A" w:rsidRDefault="00000000">
      <w:pPr>
        <w:pStyle w:val="af9"/>
      </w:pPr>
      <w:r>
        <w:rPr>
          <w:rFonts w:hint="eastAsia"/>
        </w:rPr>
        <w:t>箱门钥匙；</w:t>
      </w:r>
    </w:p>
    <w:p w14:paraId="5103C44B" w14:textId="77777777" w:rsidR="0052380A" w:rsidRDefault="00000000">
      <w:pPr>
        <w:pStyle w:val="af9"/>
      </w:pPr>
      <w:r>
        <w:rPr>
          <w:rFonts w:hint="eastAsia"/>
        </w:rPr>
        <w:t>产品说明书：材料、尺寸、质量、安装等说明；</w:t>
      </w:r>
    </w:p>
    <w:p w14:paraId="188E5BF2" w14:textId="77777777" w:rsidR="0052380A" w:rsidRDefault="00000000">
      <w:pPr>
        <w:pStyle w:val="af9"/>
      </w:pPr>
      <w:r>
        <w:rPr>
          <w:rFonts w:hint="eastAsia"/>
        </w:rPr>
        <w:t>电气原理图和安装接线图等；</w:t>
      </w:r>
    </w:p>
    <w:p w14:paraId="286A1F91" w14:textId="77777777" w:rsidR="0052380A" w:rsidRDefault="00000000">
      <w:pPr>
        <w:pStyle w:val="af9"/>
      </w:pPr>
      <w:r>
        <w:rPr>
          <w:rFonts w:hint="eastAsia"/>
        </w:rPr>
        <w:t>装箱清单；</w:t>
      </w:r>
    </w:p>
    <w:p w14:paraId="0A49D08D" w14:textId="77777777" w:rsidR="0052380A" w:rsidRDefault="00000000">
      <w:pPr>
        <w:pStyle w:val="af9"/>
      </w:pPr>
      <w:r>
        <w:rPr>
          <w:rFonts w:hint="eastAsia"/>
        </w:rPr>
        <w:t>产品及配件合格证、出厂检验报告；</w:t>
      </w:r>
    </w:p>
    <w:p w14:paraId="4CD260A7" w14:textId="77777777" w:rsidR="0052380A" w:rsidRDefault="00000000">
      <w:pPr>
        <w:pStyle w:val="af9"/>
      </w:pPr>
      <w:r>
        <w:rPr>
          <w:rFonts w:hint="eastAsia"/>
        </w:rPr>
        <w:t>同批产品提供外购配件相关资质、进货、验收等证明文件。</w:t>
      </w:r>
    </w:p>
    <w:p w14:paraId="3DD2BFAF" w14:textId="77777777" w:rsidR="0052380A" w:rsidRDefault="00000000">
      <w:pPr>
        <w:pStyle w:val="afff2"/>
        <w:spacing w:before="120" w:after="120"/>
        <w:ind w:left="0"/>
      </w:pPr>
      <w:r>
        <w:rPr>
          <w:rFonts w:hint="eastAsia"/>
        </w:rPr>
        <w:t>运输包装</w:t>
      </w:r>
    </w:p>
    <w:p w14:paraId="59106E52" w14:textId="77777777" w:rsidR="0052380A" w:rsidRDefault="00000000">
      <w:pPr>
        <w:pStyle w:val="afffffe"/>
        <w:ind w:firstLine="420"/>
      </w:pPr>
      <w:r>
        <w:rPr>
          <w:rFonts w:hint="eastAsia"/>
        </w:rPr>
        <w:t>产品运输包装应能满足陆运、水运和空运要求。</w:t>
      </w:r>
    </w:p>
    <w:p w14:paraId="66652025" w14:textId="77777777" w:rsidR="0052380A" w:rsidRDefault="00000000">
      <w:pPr>
        <w:pStyle w:val="afff1"/>
        <w:spacing w:before="120" w:after="120"/>
      </w:pPr>
      <w:r>
        <w:rPr>
          <w:rFonts w:hint="eastAsia"/>
        </w:rPr>
        <w:t>运输</w:t>
      </w:r>
    </w:p>
    <w:p w14:paraId="508F1BE8" w14:textId="77777777" w:rsidR="0052380A" w:rsidRDefault="00000000">
      <w:pPr>
        <w:pStyle w:val="afffffffffa"/>
      </w:pPr>
      <w:r>
        <w:rPr>
          <w:rFonts w:hint="eastAsia"/>
        </w:rPr>
        <w:t>运输装卸按包装箱的标志及运输部门要求进行操作。</w:t>
      </w:r>
    </w:p>
    <w:p w14:paraId="1D2E85C6" w14:textId="77777777" w:rsidR="0052380A" w:rsidRDefault="00000000">
      <w:pPr>
        <w:pStyle w:val="afffffffffa"/>
      </w:pPr>
      <w:r>
        <w:rPr>
          <w:rFonts w:hint="eastAsia"/>
        </w:rPr>
        <w:t>在运输和保管过程中产品不得受潮，避免挤压和碰撞。</w:t>
      </w:r>
    </w:p>
    <w:p w14:paraId="1CCEC563" w14:textId="77777777" w:rsidR="0052380A" w:rsidRDefault="00000000">
      <w:pPr>
        <w:pStyle w:val="afff1"/>
        <w:spacing w:before="120" w:after="120"/>
      </w:pPr>
      <w:r>
        <w:rPr>
          <w:rFonts w:hint="eastAsia"/>
        </w:rPr>
        <w:lastRenderedPageBreak/>
        <w:t>贮存</w:t>
      </w:r>
    </w:p>
    <w:p w14:paraId="4377333E" w14:textId="77777777" w:rsidR="0052380A" w:rsidRDefault="00000000">
      <w:pPr>
        <w:pStyle w:val="afffffe"/>
        <w:ind w:firstLine="420"/>
      </w:pPr>
      <w:r>
        <w:rPr>
          <w:rFonts w:hint="eastAsia"/>
        </w:rPr>
        <w:t>包装完好的产品应存放在单元内仓库中，仓库内应有良好的保温、通风、降湿措施，不应与酸碱物 质、带有腐蚀性的化学品等混贮。</w:t>
      </w:r>
    </w:p>
    <w:p w14:paraId="4EF5A7EA" w14:textId="77777777" w:rsidR="0052380A" w:rsidRDefault="00000000">
      <w:pPr>
        <w:pStyle w:val="afffffffffa"/>
        <w:numPr>
          <w:ilvl w:val="0"/>
          <w:numId w:val="0"/>
        </w:numPr>
        <w:jc w:val="center"/>
      </w:pPr>
      <w:bookmarkStart w:id="82" w:name="BookMark8"/>
      <w:bookmarkEnd w:id="25"/>
      <w:r>
        <w:rPr>
          <w:rFonts w:hint="eastAsia"/>
          <w:noProof/>
        </w:rPr>
        <w:drawing>
          <wp:inline distT="0" distB="0" distL="0" distR="0" wp14:anchorId="2E58FC1D" wp14:editId="26CCA533">
            <wp:extent cx="1485900" cy="317500"/>
            <wp:effectExtent l="0" t="0" r="0" b="6350"/>
            <wp:docPr id="559151165" name="图片 3"/>
            <wp:cNvGraphicFramePr/>
            <a:graphic xmlns:a="http://schemas.openxmlformats.org/drawingml/2006/main">
              <a:graphicData uri="http://schemas.openxmlformats.org/drawingml/2006/picture">
                <pic:pic xmlns:pic="http://schemas.openxmlformats.org/drawingml/2006/picture">
                  <pic:nvPicPr>
                    <pic:cNvPr id="559151165"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2"/>
    </w:p>
    <w:sectPr w:rsidR="0052380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49022" w14:textId="77777777" w:rsidR="00DE764D" w:rsidRDefault="00DE764D">
      <w:pPr>
        <w:spacing w:line="240" w:lineRule="auto"/>
      </w:pPr>
      <w:r>
        <w:separator/>
      </w:r>
    </w:p>
  </w:endnote>
  <w:endnote w:type="continuationSeparator" w:id="0">
    <w:p w14:paraId="4793B171" w14:textId="77777777" w:rsidR="00DE764D" w:rsidRDefault="00DE7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DC00" w14:textId="77777777" w:rsidR="0052380A" w:rsidRDefault="00000000">
    <w:pPr>
      <w:pStyle w:val="affff4"/>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99F3" w14:textId="77777777" w:rsidR="0052380A" w:rsidRDefault="0052380A">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54EE" w14:textId="77777777" w:rsidR="0052380A" w:rsidRDefault="0052380A">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A5AC" w14:textId="77777777" w:rsidR="0052380A" w:rsidRDefault="00000000">
    <w:pPr>
      <w:pStyle w:val="afffffb"/>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4A4F5" w14:textId="77777777" w:rsidR="00DE764D" w:rsidRDefault="00DE764D">
      <w:pPr>
        <w:spacing w:line="240" w:lineRule="auto"/>
      </w:pPr>
      <w:r>
        <w:separator/>
      </w:r>
    </w:p>
  </w:footnote>
  <w:footnote w:type="continuationSeparator" w:id="0">
    <w:p w14:paraId="5F0D5AE6" w14:textId="77777777" w:rsidR="00DE764D" w:rsidRDefault="00DE76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4283" w14:textId="77777777" w:rsidR="0052380A" w:rsidRDefault="0052380A">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757D" w14:textId="77777777" w:rsidR="0052380A" w:rsidRDefault="0000000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C849" w14:textId="77777777" w:rsidR="0052380A" w:rsidRDefault="0052380A">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D902" w14:textId="5F4D8E1D" w:rsidR="0052380A" w:rsidRDefault="00EC26A1">
    <w:pPr>
      <w:rPr>
        <w:rFonts w:ascii="黑体" w:eastAsia="黑体" w:hAnsi="黑体" w:hint="eastAsia"/>
      </w:rPr>
    </w:pPr>
    <w:r w:rsidRPr="00EC26A1">
      <w:rPr>
        <w:rFonts w:ascii="黑体" w:eastAsia="黑体" w:hAnsi="黑体" w:hint="eastAsia"/>
      </w:rPr>
      <w:t>T/CASMES XXXX—2025</w:t>
    </w:r>
  </w:p>
  <w:p w14:paraId="68E27186" w14:textId="77777777" w:rsidR="00EC26A1" w:rsidRPr="00EC26A1" w:rsidRDefault="00EC26A1">
    <w:pPr>
      <w:rPr>
        <w:rFonts w:ascii="黑体" w:eastAsia="黑体" w:hAnsi="黑体"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306D" w14:textId="67982882" w:rsidR="0052380A" w:rsidRDefault="00000000">
    <w:pPr>
      <w:pStyle w:val="affffff3"/>
      <w:rPr>
        <w:rFonts w:hint="eastAsia"/>
      </w:rPr>
    </w:pPr>
    <w:r>
      <w:fldChar w:fldCharType="begin"/>
    </w:r>
    <w:r>
      <w:instrText xml:space="preserve"> STYLEREF  标准文件_文件编号  \* MERGEFORMAT </w:instrText>
    </w:r>
    <w:r>
      <w:fldChar w:fldCharType="separate"/>
    </w:r>
    <w:r w:rsidR="00B90504">
      <w:rPr>
        <w:rFonts w:hint="eastAsia"/>
        <w:noProof/>
      </w:rPr>
      <w:t>T/CASMES XXXX—2025</w:t>
    </w:r>
    <w:r>
      <w:fldChar w:fldCharType="end"/>
    </w:r>
  </w:p>
  <w:p w14:paraId="592AB28B" w14:textId="77777777" w:rsidR="0052380A" w:rsidRDefault="00523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43908091">
    <w:abstractNumId w:val="0"/>
  </w:num>
  <w:num w:numId="2" w16cid:durableId="1820657497">
    <w:abstractNumId w:val="28"/>
  </w:num>
  <w:num w:numId="3" w16cid:durableId="454250184">
    <w:abstractNumId w:val="5"/>
  </w:num>
  <w:num w:numId="4" w16cid:durableId="737895534">
    <w:abstractNumId w:val="24"/>
  </w:num>
  <w:num w:numId="5" w16cid:durableId="582640653">
    <w:abstractNumId w:val="19"/>
  </w:num>
  <w:num w:numId="6" w16cid:durableId="1821194892">
    <w:abstractNumId w:val="14"/>
  </w:num>
  <w:num w:numId="7" w16cid:durableId="658461402">
    <w:abstractNumId w:val="8"/>
  </w:num>
  <w:num w:numId="8" w16cid:durableId="1613974852">
    <w:abstractNumId w:val="3"/>
  </w:num>
  <w:num w:numId="9" w16cid:durableId="1365054371">
    <w:abstractNumId w:val="9"/>
  </w:num>
  <w:num w:numId="10" w16cid:durableId="1034034903">
    <w:abstractNumId w:val="17"/>
  </w:num>
  <w:num w:numId="11" w16cid:durableId="1029530312">
    <w:abstractNumId w:val="26"/>
  </w:num>
  <w:num w:numId="12" w16cid:durableId="2141485069">
    <w:abstractNumId w:val="12"/>
  </w:num>
  <w:num w:numId="13" w16cid:durableId="1096681461">
    <w:abstractNumId w:val="13"/>
  </w:num>
  <w:num w:numId="14" w16cid:durableId="956719074">
    <w:abstractNumId w:val="7"/>
  </w:num>
  <w:num w:numId="15" w16cid:durableId="423649533">
    <w:abstractNumId w:val="20"/>
  </w:num>
  <w:num w:numId="16" w16cid:durableId="1061636429">
    <w:abstractNumId w:val="22"/>
  </w:num>
  <w:num w:numId="17" w16cid:durableId="1961179360">
    <w:abstractNumId w:val="18"/>
  </w:num>
  <w:num w:numId="18" w16cid:durableId="1694574035">
    <w:abstractNumId w:val="30"/>
  </w:num>
  <w:num w:numId="19" w16cid:durableId="648752509">
    <w:abstractNumId w:val="16"/>
  </w:num>
  <w:num w:numId="20" w16cid:durableId="285358294">
    <w:abstractNumId w:val="1"/>
  </w:num>
  <w:num w:numId="21" w16cid:durableId="982662583">
    <w:abstractNumId w:val="11"/>
  </w:num>
  <w:num w:numId="22" w16cid:durableId="800851208">
    <w:abstractNumId w:val="31"/>
  </w:num>
  <w:num w:numId="23" w16cid:durableId="306787587">
    <w:abstractNumId w:val="21"/>
  </w:num>
  <w:num w:numId="24" w16cid:durableId="1915700906">
    <w:abstractNumId w:val="6"/>
  </w:num>
  <w:num w:numId="25" w16cid:durableId="864289876">
    <w:abstractNumId w:val="27"/>
  </w:num>
  <w:num w:numId="26" w16cid:durableId="648636327">
    <w:abstractNumId w:val="29"/>
  </w:num>
  <w:num w:numId="27" w16cid:durableId="319113282">
    <w:abstractNumId w:val="2"/>
  </w:num>
  <w:num w:numId="28" w16cid:durableId="2038655112">
    <w:abstractNumId w:val="4"/>
  </w:num>
  <w:num w:numId="29" w16cid:durableId="1426994953">
    <w:abstractNumId w:val="15"/>
  </w:num>
  <w:num w:numId="30" w16cid:durableId="294793027">
    <w:abstractNumId w:val="25"/>
  </w:num>
  <w:num w:numId="31" w16cid:durableId="881139399">
    <w:abstractNumId w:val="23"/>
  </w:num>
  <w:num w:numId="32" w16cid:durableId="1351880058">
    <w:abstractNumId w:val="10"/>
  </w:num>
  <w:num w:numId="33" w16cid:durableId="1308632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4316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5207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3662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0114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6150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92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8317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81976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0711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6555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9082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2797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8814137">
    <w:abstractNumId w:val="28"/>
  </w:num>
  <w:num w:numId="47" w16cid:durableId="1387410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8734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1247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EB6"/>
    <w:rsid w:val="0000040A"/>
    <w:rsid w:val="00000A94"/>
    <w:rsid w:val="00001972"/>
    <w:rsid w:val="00001D9A"/>
    <w:rsid w:val="00004EA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0B3"/>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65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C40"/>
    <w:rsid w:val="000E4C9E"/>
    <w:rsid w:val="000E6FD7"/>
    <w:rsid w:val="000E7144"/>
    <w:rsid w:val="000F06E1"/>
    <w:rsid w:val="000F0E3C"/>
    <w:rsid w:val="000F19D5"/>
    <w:rsid w:val="000F4050"/>
    <w:rsid w:val="000F4AEA"/>
    <w:rsid w:val="000F67E9"/>
    <w:rsid w:val="00104926"/>
    <w:rsid w:val="00113B1E"/>
    <w:rsid w:val="0011711C"/>
    <w:rsid w:val="001242A4"/>
    <w:rsid w:val="00124E4F"/>
    <w:rsid w:val="001260B7"/>
    <w:rsid w:val="001265CB"/>
    <w:rsid w:val="001321C6"/>
    <w:rsid w:val="001325C4"/>
    <w:rsid w:val="00133010"/>
    <w:rsid w:val="001338EE"/>
    <w:rsid w:val="00133AAE"/>
    <w:rsid w:val="00135323"/>
    <w:rsid w:val="001356C4"/>
    <w:rsid w:val="00136181"/>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9B6"/>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7A5"/>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87C"/>
    <w:rsid w:val="002142EA"/>
    <w:rsid w:val="00215ADD"/>
    <w:rsid w:val="002204BB"/>
    <w:rsid w:val="00221161"/>
    <w:rsid w:val="00221B79"/>
    <w:rsid w:val="00221C6B"/>
    <w:rsid w:val="002253A1"/>
    <w:rsid w:val="00225CF8"/>
    <w:rsid w:val="0022794E"/>
    <w:rsid w:val="00233C98"/>
    <w:rsid w:val="00233D64"/>
    <w:rsid w:val="0023482A"/>
    <w:rsid w:val="002359CB"/>
    <w:rsid w:val="00240624"/>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83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A17"/>
    <w:rsid w:val="00300E63"/>
    <w:rsid w:val="00301C4A"/>
    <w:rsid w:val="00302F5F"/>
    <w:rsid w:val="0030441D"/>
    <w:rsid w:val="00306063"/>
    <w:rsid w:val="00313B85"/>
    <w:rsid w:val="00314206"/>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8BE"/>
    <w:rsid w:val="0036429C"/>
    <w:rsid w:val="00364A53"/>
    <w:rsid w:val="003654CB"/>
    <w:rsid w:val="00365AA9"/>
    <w:rsid w:val="00365F86"/>
    <w:rsid w:val="00365F87"/>
    <w:rsid w:val="00366E89"/>
    <w:rsid w:val="003705F4"/>
    <w:rsid w:val="00370D58"/>
    <w:rsid w:val="00371316"/>
    <w:rsid w:val="00376713"/>
    <w:rsid w:val="00380D6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43C"/>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45B"/>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CB1"/>
    <w:rsid w:val="0041477A"/>
    <w:rsid w:val="00414916"/>
    <w:rsid w:val="004167A3"/>
    <w:rsid w:val="00432DAA"/>
    <w:rsid w:val="00434305"/>
    <w:rsid w:val="00435DF7"/>
    <w:rsid w:val="0043741A"/>
    <w:rsid w:val="0044083F"/>
    <w:rsid w:val="00441AE7"/>
    <w:rsid w:val="00445574"/>
    <w:rsid w:val="004467FB"/>
    <w:rsid w:val="0045058B"/>
    <w:rsid w:val="00452CEC"/>
    <w:rsid w:val="00452D6B"/>
    <w:rsid w:val="00454484"/>
    <w:rsid w:val="0045517B"/>
    <w:rsid w:val="00463B77"/>
    <w:rsid w:val="00463C7B"/>
    <w:rsid w:val="004644A6"/>
    <w:rsid w:val="004659BD"/>
    <w:rsid w:val="00467779"/>
    <w:rsid w:val="00470775"/>
    <w:rsid w:val="004746B1"/>
    <w:rsid w:val="0047583F"/>
    <w:rsid w:val="00475DE8"/>
    <w:rsid w:val="00481C44"/>
    <w:rsid w:val="00484936"/>
    <w:rsid w:val="00485B53"/>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F84"/>
    <w:rsid w:val="005220EC"/>
    <w:rsid w:val="0052380A"/>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BCE"/>
    <w:rsid w:val="00562308"/>
    <w:rsid w:val="0056487B"/>
    <w:rsid w:val="00564FB9"/>
    <w:rsid w:val="00573D9E"/>
    <w:rsid w:val="00576EEE"/>
    <w:rsid w:val="005801E3"/>
    <w:rsid w:val="00581802"/>
    <w:rsid w:val="005836A8"/>
    <w:rsid w:val="0058409C"/>
    <w:rsid w:val="00584262"/>
    <w:rsid w:val="00586630"/>
    <w:rsid w:val="00587ADD"/>
    <w:rsid w:val="00593A49"/>
    <w:rsid w:val="00595B0F"/>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0A9"/>
    <w:rsid w:val="005D6A95"/>
    <w:rsid w:val="005D6B2C"/>
    <w:rsid w:val="005D6D9C"/>
    <w:rsid w:val="005E2335"/>
    <w:rsid w:val="005E34CA"/>
    <w:rsid w:val="005E3C18"/>
    <w:rsid w:val="005E4250"/>
    <w:rsid w:val="005E6812"/>
    <w:rsid w:val="005E7881"/>
    <w:rsid w:val="005E78E0"/>
    <w:rsid w:val="005F0D9C"/>
    <w:rsid w:val="005F284E"/>
    <w:rsid w:val="0060151D"/>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C37"/>
    <w:rsid w:val="006640E5"/>
    <w:rsid w:val="006646F1"/>
    <w:rsid w:val="00664929"/>
    <w:rsid w:val="00664F62"/>
    <w:rsid w:val="006655E1"/>
    <w:rsid w:val="00671B00"/>
    <w:rsid w:val="00671D4F"/>
    <w:rsid w:val="00672060"/>
    <w:rsid w:val="00672BFD"/>
    <w:rsid w:val="006770F4"/>
    <w:rsid w:val="00677A84"/>
    <w:rsid w:val="0068026D"/>
    <w:rsid w:val="00680A27"/>
    <w:rsid w:val="006816A4"/>
    <w:rsid w:val="006819B8"/>
    <w:rsid w:val="006840A6"/>
    <w:rsid w:val="006850CD"/>
    <w:rsid w:val="00685AAB"/>
    <w:rsid w:val="00686782"/>
    <w:rsid w:val="00693962"/>
    <w:rsid w:val="0069787D"/>
    <w:rsid w:val="006A07AA"/>
    <w:rsid w:val="006A25E5"/>
    <w:rsid w:val="006A2B46"/>
    <w:rsid w:val="006A336D"/>
    <w:rsid w:val="006A37B9"/>
    <w:rsid w:val="006B2672"/>
    <w:rsid w:val="006B54BF"/>
    <w:rsid w:val="006B5F44"/>
    <w:rsid w:val="006B5F90"/>
    <w:rsid w:val="006B62E4"/>
    <w:rsid w:val="006C092B"/>
    <w:rsid w:val="006C1BBA"/>
    <w:rsid w:val="006C2079"/>
    <w:rsid w:val="006C5A62"/>
    <w:rsid w:val="006C5D68"/>
    <w:rsid w:val="006C6976"/>
    <w:rsid w:val="006C6DD0"/>
    <w:rsid w:val="006D04EA"/>
    <w:rsid w:val="006D16C4"/>
    <w:rsid w:val="006D3184"/>
    <w:rsid w:val="006D3E96"/>
    <w:rsid w:val="006D4515"/>
    <w:rsid w:val="006D4BB1"/>
    <w:rsid w:val="006D6593"/>
    <w:rsid w:val="006E628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EB6"/>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051"/>
    <w:rsid w:val="007928F0"/>
    <w:rsid w:val="007959E8"/>
    <w:rsid w:val="00795E9C"/>
    <w:rsid w:val="00796D8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EF6"/>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7E3"/>
    <w:rsid w:val="008209E6"/>
    <w:rsid w:val="00821D19"/>
    <w:rsid w:val="00823303"/>
    <w:rsid w:val="008233B2"/>
    <w:rsid w:val="00823A9F"/>
    <w:rsid w:val="00823C85"/>
    <w:rsid w:val="00825138"/>
    <w:rsid w:val="008269DD"/>
    <w:rsid w:val="00830621"/>
    <w:rsid w:val="0083348C"/>
    <w:rsid w:val="008373D3"/>
    <w:rsid w:val="00840617"/>
    <w:rsid w:val="00840F84"/>
    <w:rsid w:val="008422D1"/>
    <w:rsid w:val="00842A47"/>
    <w:rsid w:val="00843C13"/>
    <w:rsid w:val="00843DEF"/>
    <w:rsid w:val="008454F8"/>
    <w:rsid w:val="008505DD"/>
    <w:rsid w:val="0085173A"/>
    <w:rsid w:val="00852985"/>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5E3"/>
    <w:rsid w:val="008E1648"/>
    <w:rsid w:val="008E1B3E"/>
    <w:rsid w:val="008E1C51"/>
    <w:rsid w:val="008E2319"/>
    <w:rsid w:val="008E4BB6"/>
    <w:rsid w:val="008E5518"/>
    <w:rsid w:val="008E6A84"/>
    <w:rsid w:val="008F0CDC"/>
    <w:rsid w:val="008F17A3"/>
    <w:rsid w:val="008F1D34"/>
    <w:rsid w:val="008F1ED3"/>
    <w:rsid w:val="008F2F28"/>
    <w:rsid w:val="008F4C29"/>
    <w:rsid w:val="008F5440"/>
    <w:rsid w:val="008F6E01"/>
    <w:rsid w:val="008F70BD"/>
    <w:rsid w:val="008F788F"/>
    <w:rsid w:val="008F7EA2"/>
    <w:rsid w:val="00900F2B"/>
    <w:rsid w:val="00902722"/>
    <w:rsid w:val="009027BC"/>
    <w:rsid w:val="0090542C"/>
    <w:rsid w:val="009062E6"/>
    <w:rsid w:val="00911BE5"/>
    <w:rsid w:val="00913CA9"/>
    <w:rsid w:val="009145AE"/>
    <w:rsid w:val="009146CE"/>
    <w:rsid w:val="00914CA7"/>
    <w:rsid w:val="00915C3E"/>
    <w:rsid w:val="009161A8"/>
    <w:rsid w:val="009245AE"/>
    <w:rsid w:val="009245F5"/>
    <w:rsid w:val="0092465A"/>
    <w:rsid w:val="009249EC"/>
    <w:rsid w:val="009273B3"/>
    <w:rsid w:val="009305B5"/>
    <w:rsid w:val="00930BB7"/>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916"/>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85D"/>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6D8"/>
    <w:rsid w:val="009F03B3"/>
    <w:rsid w:val="00A0096C"/>
    <w:rsid w:val="00A01757"/>
    <w:rsid w:val="00A028C0"/>
    <w:rsid w:val="00A02A8A"/>
    <w:rsid w:val="00A02BAE"/>
    <w:rsid w:val="00A06A6B"/>
    <w:rsid w:val="00A07E47"/>
    <w:rsid w:val="00A129D0"/>
    <w:rsid w:val="00A12C33"/>
    <w:rsid w:val="00A138BA"/>
    <w:rsid w:val="00A14C8E"/>
    <w:rsid w:val="00A153D9"/>
    <w:rsid w:val="00A15F09"/>
    <w:rsid w:val="00A169B6"/>
    <w:rsid w:val="00A179E5"/>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82E"/>
    <w:rsid w:val="00A55BD6"/>
    <w:rsid w:val="00A55D50"/>
    <w:rsid w:val="00A57142"/>
    <w:rsid w:val="00A63D25"/>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815"/>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D02"/>
    <w:rsid w:val="00B827A6"/>
    <w:rsid w:val="00B831CE"/>
    <w:rsid w:val="00B86677"/>
    <w:rsid w:val="00B87131"/>
    <w:rsid w:val="00B90504"/>
    <w:rsid w:val="00B939B1"/>
    <w:rsid w:val="00B96D40"/>
    <w:rsid w:val="00B97386"/>
    <w:rsid w:val="00BA263B"/>
    <w:rsid w:val="00BA42B2"/>
    <w:rsid w:val="00BA58D4"/>
    <w:rsid w:val="00BA5B9E"/>
    <w:rsid w:val="00BA7C9A"/>
    <w:rsid w:val="00BB5F8F"/>
    <w:rsid w:val="00BB657A"/>
    <w:rsid w:val="00BC1A4E"/>
    <w:rsid w:val="00BC5DC7"/>
    <w:rsid w:val="00BC5F0D"/>
    <w:rsid w:val="00BC6B8B"/>
    <w:rsid w:val="00BC73D8"/>
    <w:rsid w:val="00BC75AA"/>
    <w:rsid w:val="00BD52D7"/>
    <w:rsid w:val="00BD5AD2"/>
    <w:rsid w:val="00BD5B4F"/>
    <w:rsid w:val="00BE22F3"/>
    <w:rsid w:val="00BE5B52"/>
    <w:rsid w:val="00BE7B8D"/>
    <w:rsid w:val="00BF0993"/>
    <w:rsid w:val="00BF10A9"/>
    <w:rsid w:val="00BF1703"/>
    <w:rsid w:val="00BF231C"/>
    <w:rsid w:val="00BF51E5"/>
    <w:rsid w:val="00BF74A6"/>
    <w:rsid w:val="00C013AD"/>
    <w:rsid w:val="00C029F8"/>
    <w:rsid w:val="00C04904"/>
    <w:rsid w:val="00C056B3"/>
    <w:rsid w:val="00C103E5"/>
    <w:rsid w:val="00C13319"/>
    <w:rsid w:val="00C13EE9"/>
    <w:rsid w:val="00C21540"/>
    <w:rsid w:val="00C21906"/>
    <w:rsid w:val="00C21BFA"/>
    <w:rsid w:val="00C21D6B"/>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237"/>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1F1"/>
    <w:rsid w:val="00D64E79"/>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9CE"/>
    <w:rsid w:val="00DC57D0"/>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64D"/>
    <w:rsid w:val="00DF1955"/>
    <w:rsid w:val="00DF1961"/>
    <w:rsid w:val="00DF44DE"/>
    <w:rsid w:val="00E01138"/>
    <w:rsid w:val="00E02DFB"/>
    <w:rsid w:val="00E030F9"/>
    <w:rsid w:val="00E0311A"/>
    <w:rsid w:val="00E03138"/>
    <w:rsid w:val="00E06404"/>
    <w:rsid w:val="00E11A85"/>
    <w:rsid w:val="00E12495"/>
    <w:rsid w:val="00E15CCD"/>
    <w:rsid w:val="00E202EF"/>
    <w:rsid w:val="00E210B5"/>
    <w:rsid w:val="00E236E6"/>
    <w:rsid w:val="00E2552F"/>
    <w:rsid w:val="00E3137A"/>
    <w:rsid w:val="00E32CCF"/>
    <w:rsid w:val="00E34A98"/>
    <w:rsid w:val="00E35D1E"/>
    <w:rsid w:val="00E364F9"/>
    <w:rsid w:val="00E365FA"/>
    <w:rsid w:val="00E36789"/>
    <w:rsid w:val="00E4415E"/>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6A1"/>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2A9"/>
    <w:rsid w:val="00F11586"/>
    <w:rsid w:val="00F1183B"/>
    <w:rsid w:val="00F11C9F"/>
    <w:rsid w:val="00F12263"/>
    <w:rsid w:val="00F1409D"/>
    <w:rsid w:val="00F14214"/>
    <w:rsid w:val="00F1485D"/>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CE4"/>
    <w:rsid w:val="00F833BA"/>
    <w:rsid w:val="00F84FD0"/>
    <w:rsid w:val="00F859A8"/>
    <w:rsid w:val="00F86D87"/>
    <w:rsid w:val="00F9108B"/>
    <w:rsid w:val="00F91349"/>
    <w:rsid w:val="00F93A8A"/>
    <w:rsid w:val="00F95248"/>
    <w:rsid w:val="00F956A9"/>
    <w:rsid w:val="00F963ED"/>
    <w:rsid w:val="00F966CF"/>
    <w:rsid w:val="00F96CAE"/>
    <w:rsid w:val="00F97C99"/>
    <w:rsid w:val="00FA016C"/>
    <w:rsid w:val="00FA662D"/>
    <w:rsid w:val="00FA73B1"/>
    <w:rsid w:val="00FB0CB9"/>
    <w:rsid w:val="00FB231D"/>
    <w:rsid w:val="00FB45F1"/>
    <w:rsid w:val="00FB4A72"/>
    <w:rsid w:val="00FB54E8"/>
    <w:rsid w:val="00FB7054"/>
    <w:rsid w:val="00FC17B7"/>
    <w:rsid w:val="00FC2CB7"/>
    <w:rsid w:val="00FC4090"/>
    <w:rsid w:val="00FC4116"/>
    <w:rsid w:val="00FC55B4"/>
    <w:rsid w:val="00FD00E6"/>
    <w:rsid w:val="00FD09A1"/>
    <w:rsid w:val="00FD0EE2"/>
    <w:rsid w:val="00FD2A7C"/>
    <w:rsid w:val="00FD59EB"/>
    <w:rsid w:val="00FD7299"/>
    <w:rsid w:val="00FE1DF5"/>
    <w:rsid w:val="00FE1FBE"/>
    <w:rsid w:val="00FE3901"/>
    <w:rsid w:val="00FE39D3"/>
    <w:rsid w:val="00FE4BCE"/>
    <w:rsid w:val="00FE54AE"/>
    <w:rsid w:val="00FE576A"/>
    <w:rsid w:val="00FE7E79"/>
    <w:rsid w:val="00FF3E7D"/>
    <w:rsid w:val="00FF5B99"/>
    <w:rsid w:val="00FF730C"/>
    <w:rsid w:val="00FF73F4"/>
    <w:rsid w:val="00FF7CE4"/>
    <w:rsid w:val="00FF7E39"/>
    <w:rsid w:val="0AEE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69914B"/>
  <w15:docId w15:val="{49F4EB1E-6664-4CF7-B557-8BF203AE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qFormat/>
    <w:pPr>
      <w:widowControl w:val="0"/>
      <w:adjustRightInd w:val="0"/>
      <w:spacing w:line="400" w:lineRule="exact"/>
      <w:jc w:val="both"/>
    </w:pPr>
    <w:rPr>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TOC7">
    <w:name w:val="toc 7"/>
    <w:basedOn w:val="afff9"/>
    <w:next w:val="afff9"/>
    <w:autoRedefine/>
    <w:uiPriority w:val="39"/>
    <w:unhideWhenUsed/>
    <w:pPr>
      <w:tabs>
        <w:tab w:val="right" w:leader="dot" w:pos="9344"/>
      </w:tabs>
      <w:spacing w:line="300" w:lineRule="exact"/>
      <w:ind w:left="1259"/>
    </w:pPr>
    <w:rPr>
      <w:rFonts w:ascii="宋体"/>
    </w:rPr>
  </w:style>
  <w:style w:type="paragraph" w:styleId="afffd">
    <w:name w:val="Normal Indent"/>
    <w:basedOn w:val="afff9"/>
    <w:pPr>
      <w:ind w:firstLine="420"/>
    </w:pPr>
  </w:style>
  <w:style w:type="paragraph" w:styleId="afffe">
    <w:name w:val="annotation text"/>
    <w:basedOn w:val="afff9"/>
    <w:link w:val="affff"/>
    <w:uiPriority w:val="99"/>
    <w:semiHidden/>
    <w:unhideWhenUsed/>
    <w:qFormat/>
    <w:pPr>
      <w:jc w:val="left"/>
    </w:pPr>
  </w:style>
  <w:style w:type="paragraph" w:styleId="affff0">
    <w:name w:val="Body Text"/>
    <w:basedOn w:val="afff9"/>
    <w:link w:val="affff1"/>
    <w:qFormat/>
    <w:pPr>
      <w:spacing w:after="120"/>
    </w:pPr>
  </w:style>
  <w:style w:type="paragraph" w:styleId="TOC5">
    <w:name w:val="toc 5"/>
    <w:basedOn w:val="afff9"/>
    <w:next w:val="afff9"/>
    <w:autoRedefine/>
    <w:uiPriority w:val="39"/>
    <w:unhideWhenUsed/>
    <w:pPr>
      <w:ind w:left="839"/>
    </w:pPr>
    <w:rPr>
      <w:rFonts w:ascii="宋体"/>
    </w:rPr>
  </w:style>
  <w:style w:type="paragraph" w:styleId="TOC3">
    <w:name w:val="toc 3"/>
    <w:basedOn w:val="afff9"/>
    <w:next w:val="afff9"/>
    <w:autoRedefine/>
    <w:uiPriority w:val="39"/>
    <w:unhideWhenUsed/>
    <w:pPr>
      <w:spacing w:line="300" w:lineRule="exact"/>
      <w:ind w:left="420"/>
    </w:pPr>
    <w:rPr>
      <w:rFonts w:ascii="宋体"/>
    </w:rPr>
  </w:style>
  <w:style w:type="paragraph" w:styleId="affff2">
    <w:name w:val="Balloon Text"/>
    <w:basedOn w:val="afff9"/>
    <w:link w:val="affff3"/>
    <w:uiPriority w:val="99"/>
    <w:semiHidden/>
    <w:unhideWhenUsed/>
    <w:qFormat/>
    <w:rPr>
      <w:sz w:val="18"/>
      <w:szCs w:val="18"/>
    </w:rPr>
  </w:style>
  <w:style w:type="paragraph" w:styleId="affff4">
    <w:name w:val="footer"/>
    <w:basedOn w:val="afff9"/>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9"/>
    <w:link w:val="affff7"/>
    <w:uiPriority w:val="99"/>
    <w:qFormat/>
    <w:pPr>
      <w:tabs>
        <w:tab w:val="center" w:pos="4153"/>
        <w:tab w:val="right" w:pos="8306"/>
      </w:tabs>
      <w:adjustRightInd/>
      <w:snapToGrid w:val="0"/>
      <w:jc w:val="center"/>
    </w:pPr>
    <w:rPr>
      <w:sz w:val="18"/>
      <w:szCs w:val="18"/>
    </w:rPr>
  </w:style>
  <w:style w:type="paragraph" w:styleId="TOC1">
    <w:name w:val="toc 1"/>
    <w:basedOn w:val="afff9"/>
    <w:next w:val="afff9"/>
    <w:autoRedefine/>
    <w:uiPriority w:val="39"/>
    <w:unhideWhenUsed/>
    <w:rPr>
      <w:rFonts w:ascii="宋体"/>
    </w:rPr>
  </w:style>
  <w:style w:type="paragraph" w:styleId="TOC4">
    <w:name w:val="toc 4"/>
    <w:basedOn w:val="afff9"/>
    <w:next w:val="afff9"/>
    <w:autoRedefine/>
    <w:uiPriority w:val="39"/>
    <w:unhideWhenUsed/>
    <w:pPr>
      <w:tabs>
        <w:tab w:val="right" w:leader="dot" w:pos="9344"/>
      </w:tabs>
      <w:spacing w:line="300" w:lineRule="exact"/>
      <w:ind w:left="629"/>
    </w:pPr>
    <w:rPr>
      <w:rFonts w:ascii="宋体"/>
    </w:rPr>
  </w:style>
  <w:style w:type="paragraph" w:styleId="affff8">
    <w:name w:val="footnote text"/>
    <w:basedOn w:val="afff9"/>
    <w:next w:val="afff9"/>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9"/>
    <w:next w:val="afff9"/>
    <w:autoRedefine/>
    <w:uiPriority w:val="39"/>
    <w:unhideWhenUsed/>
    <w:pPr>
      <w:spacing w:line="300" w:lineRule="exact"/>
      <w:ind w:left="1049"/>
    </w:pPr>
    <w:rPr>
      <w:rFonts w:ascii="宋体"/>
    </w:rPr>
  </w:style>
  <w:style w:type="paragraph" w:styleId="affffa">
    <w:name w:val="table of figures"/>
    <w:basedOn w:val="afff9"/>
    <w:next w:val="afff9"/>
    <w:semiHidden/>
    <w:pPr>
      <w:adjustRightInd/>
      <w:spacing w:line="240" w:lineRule="auto"/>
      <w:jc w:val="left"/>
    </w:pPr>
    <w:rPr>
      <w:szCs w:val="24"/>
    </w:rPr>
  </w:style>
  <w:style w:type="paragraph" w:styleId="TOC2">
    <w:name w:val="toc 2"/>
    <w:basedOn w:val="afff9"/>
    <w:next w:val="afff9"/>
    <w:autoRedefine/>
    <w:uiPriority w:val="39"/>
    <w:unhideWhenUsed/>
    <w:pPr>
      <w:tabs>
        <w:tab w:val="right" w:leader="dot" w:pos="9344"/>
      </w:tabs>
      <w:spacing w:line="300" w:lineRule="exact"/>
      <w:ind w:left="210"/>
    </w:pPr>
    <w:rPr>
      <w:rFonts w:ascii="宋体"/>
    </w:rPr>
  </w:style>
  <w:style w:type="paragraph" w:styleId="affffb">
    <w:name w:val="Title"/>
    <w:basedOn w:val="afff9"/>
    <w:link w:val="affffc"/>
    <w:qFormat/>
    <w:pPr>
      <w:spacing w:before="240" w:after="60"/>
      <w:jc w:val="center"/>
      <w:outlineLvl w:val="0"/>
    </w:pPr>
    <w:rPr>
      <w:rFonts w:ascii="Arial" w:hAnsi="Arial" w:cs="Arial"/>
      <w:b/>
      <w:bCs/>
      <w:sz w:val="32"/>
      <w:szCs w:val="32"/>
    </w:rPr>
  </w:style>
  <w:style w:type="paragraph" w:styleId="affffd">
    <w:name w:val="annotation subject"/>
    <w:basedOn w:val="afffe"/>
    <w:next w:val="afffe"/>
    <w:link w:val="affffe"/>
    <w:uiPriority w:val="99"/>
    <w:semiHidden/>
    <w:unhideWhenUsed/>
    <w:qFormat/>
    <w:rPr>
      <w:b/>
      <w:bCs/>
    </w:rPr>
  </w:style>
  <w:style w:type="table" w:styleId="afffff">
    <w:name w:val="Table Grid"/>
    <w:basedOn w:val="afffb"/>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Strong"/>
    <w:uiPriority w:val="22"/>
    <w:qFormat/>
    <w:rPr>
      <w:b/>
      <w:bCs/>
    </w:rPr>
  </w:style>
  <w:style w:type="character" w:styleId="afffff1">
    <w:name w:val="page number"/>
    <w:rPr>
      <w:rFonts w:ascii="宋体" w:eastAsia="宋体" w:hAnsi="Times New Roman"/>
      <w:sz w:val="18"/>
    </w:rPr>
  </w:style>
  <w:style w:type="character" w:styleId="afffff2">
    <w:name w:val="Emphasis"/>
    <w:uiPriority w:val="20"/>
    <w:qFormat/>
    <w:rPr>
      <w:i/>
      <w:iCs/>
    </w:rPr>
  </w:style>
  <w:style w:type="character" w:styleId="afffff3">
    <w:name w:val="Hyperlink"/>
    <w:uiPriority w:val="99"/>
    <w:rPr>
      <w:rFonts w:ascii="宋体" w:eastAsia="宋体" w:hAnsi="Times New Roman"/>
      <w:color w:val="auto"/>
      <w:spacing w:val="0"/>
      <w:w w:val="100"/>
      <w:position w:val="0"/>
      <w:sz w:val="21"/>
      <w:u w:val="none"/>
      <w:vertAlign w:val="baseline"/>
    </w:rPr>
  </w:style>
  <w:style w:type="character" w:styleId="afffff4">
    <w:name w:val="annotation reference"/>
    <w:basedOn w:val="afffa"/>
    <w:uiPriority w:val="99"/>
    <w:semiHidden/>
    <w:unhideWhenUsed/>
    <w:qFormat/>
    <w:rPr>
      <w:sz w:val="21"/>
      <w:szCs w:val="21"/>
    </w:rPr>
  </w:style>
  <w:style w:type="character" w:styleId="af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7">
    <w:name w:val="页眉 字符"/>
    <w:link w:val="affff6"/>
    <w:uiPriority w:val="99"/>
    <w:qFormat/>
    <w:rPr>
      <w:kern w:val="2"/>
      <w:sz w:val="18"/>
      <w:szCs w:val="18"/>
    </w:rPr>
  </w:style>
  <w:style w:type="character" w:customStyle="1" w:styleId="affff5">
    <w:name w:val="页脚 字符"/>
    <w:link w:val="affff4"/>
    <w:uiPriority w:val="99"/>
    <w:qFormat/>
    <w:rPr>
      <w:rFonts w:ascii="宋体"/>
      <w:kern w:val="2"/>
      <w:sz w:val="18"/>
      <w:szCs w:val="18"/>
    </w:rPr>
  </w:style>
  <w:style w:type="character" w:customStyle="1" w:styleId="affff3">
    <w:name w:val="批注框文本 字符"/>
    <w:link w:val="affff2"/>
    <w:uiPriority w:val="99"/>
    <w:semiHidden/>
    <w:qFormat/>
    <w:rPr>
      <w:kern w:val="2"/>
      <w:sz w:val="18"/>
      <w:szCs w:val="18"/>
    </w:rPr>
  </w:style>
  <w:style w:type="paragraph" w:styleId="afffff6">
    <w:name w:val="Quote"/>
    <w:basedOn w:val="afff9"/>
    <w:next w:val="afff9"/>
    <w:link w:val="afffff7"/>
    <w:uiPriority w:val="29"/>
    <w:qFormat/>
    <w:rPr>
      <w:i/>
      <w:iCs/>
      <w:color w:val="000000"/>
    </w:rPr>
  </w:style>
  <w:style w:type="character" w:customStyle="1" w:styleId="afffff7">
    <w:name w:val="引用 字符"/>
    <w:link w:val="afffff6"/>
    <w:uiPriority w:val="29"/>
    <w:qFormat/>
    <w:rPr>
      <w:i/>
      <w:iCs/>
      <w:color w:val="000000"/>
      <w:kern w:val="2"/>
      <w:sz w:val="21"/>
      <w:szCs w:val="21"/>
    </w:rPr>
  </w:style>
  <w:style w:type="character" w:customStyle="1" w:styleId="affffc">
    <w:name w:val="标题 字符"/>
    <w:link w:val="affffb"/>
    <w:qFormat/>
    <w:rPr>
      <w:rFonts w:ascii="Arial" w:hAnsi="Arial" w:cs="Arial"/>
      <w:b/>
      <w:bCs/>
      <w:kern w:val="2"/>
      <w:sz w:val="32"/>
      <w:szCs w:val="32"/>
    </w:rPr>
  </w:style>
  <w:style w:type="paragraph" w:customStyle="1" w:styleId="afffff8">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9">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a">
    <w:name w:val="标准文件_页脚偶数页"/>
    <w:qFormat/>
    <w:pPr>
      <w:ind w:left="198"/>
    </w:pPr>
    <w:rPr>
      <w:rFonts w:ascii="宋体" w:hAnsi="Times New Roman"/>
      <w:sz w:val="18"/>
    </w:rPr>
  </w:style>
  <w:style w:type="paragraph" w:customStyle="1" w:styleId="afffffb">
    <w:name w:val="标准文件_页脚奇数页"/>
    <w:qFormat/>
    <w:pPr>
      <w:ind w:right="227"/>
      <w:jc w:val="right"/>
    </w:pPr>
    <w:rPr>
      <w:rFonts w:ascii="宋体" w:hAnsi="Times New Roman"/>
      <w:sz w:val="18"/>
    </w:rPr>
  </w:style>
  <w:style w:type="paragraph" w:customStyle="1" w:styleId="afffffc">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d">
    <w:name w:val="标准文件_标准正文"/>
    <w:basedOn w:val="afff9"/>
    <w:next w:val="afffffe"/>
    <w:qFormat/>
    <w:pPr>
      <w:snapToGrid w:val="0"/>
      <w:ind w:firstLineChars="200" w:firstLine="200"/>
    </w:pPr>
    <w:rPr>
      <w:kern w:val="0"/>
    </w:rPr>
  </w:style>
  <w:style w:type="paragraph" w:customStyle="1" w:styleId="afffffe">
    <w:name w:val="标准文件_段"/>
    <w:link w:val="Char"/>
    <w:qFormat/>
    <w:pPr>
      <w:autoSpaceDE w:val="0"/>
      <w:autoSpaceDN w:val="0"/>
      <w:ind w:firstLineChars="200" w:firstLine="200"/>
      <w:jc w:val="both"/>
    </w:pPr>
    <w:rPr>
      <w:rFonts w:ascii="宋体" w:hAnsi="Times New Roman"/>
      <w:sz w:val="21"/>
    </w:rPr>
  </w:style>
  <w:style w:type="paragraph" w:customStyle="1" w:styleId="affffff">
    <w:name w:val="标准文件_版本"/>
    <w:basedOn w:val="afffffd"/>
    <w:qFormat/>
    <w:pPr>
      <w:adjustRightInd/>
      <w:snapToGrid/>
      <w:ind w:firstLineChars="0" w:firstLine="0"/>
    </w:pPr>
    <w:rPr>
      <w:rFonts w:ascii="宋体" w:hAnsi="宋体"/>
      <w:kern w:val="2"/>
    </w:rPr>
  </w:style>
  <w:style w:type="paragraph" w:customStyle="1" w:styleId="affffff0">
    <w:name w:val="标准文件_标准部门"/>
    <w:basedOn w:val="afff9"/>
    <w:qFormat/>
    <w:pPr>
      <w:jc w:val="center"/>
    </w:pPr>
    <w:rPr>
      <w:rFonts w:ascii="黑体" w:eastAsia="黑体"/>
      <w:kern w:val="0"/>
      <w:sz w:val="44"/>
    </w:rPr>
  </w:style>
  <w:style w:type="paragraph" w:customStyle="1" w:styleId="affffff1">
    <w:name w:val="标准文件_标准代替"/>
    <w:basedOn w:val="afff9"/>
    <w:next w:val="afff9"/>
    <w:qFormat/>
    <w:pPr>
      <w:spacing w:line="310" w:lineRule="exact"/>
      <w:jc w:val="right"/>
    </w:pPr>
    <w:rPr>
      <w:rFonts w:ascii="宋体" w:hAnsi="宋体"/>
      <w:kern w:val="0"/>
    </w:rPr>
  </w:style>
  <w:style w:type="paragraph" w:customStyle="1" w:styleId="affffff2">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f3">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4">
    <w:name w:val="标准文件_页眉偶数页"/>
    <w:basedOn w:val="affffff3"/>
    <w:next w:val="afff9"/>
    <w:qFormat/>
    <w:pPr>
      <w:jc w:val="left"/>
    </w:pPr>
  </w:style>
  <w:style w:type="paragraph" w:customStyle="1" w:styleId="affffff5">
    <w:name w:val="标准文件_参考文献标题"/>
    <w:basedOn w:val="afff9"/>
    <w:next w:val="afff9"/>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2">
    <w:name w:val="标准文件_二级条标题"/>
    <w:next w:val="afffffe"/>
    <w:qFormat/>
    <w:pPr>
      <w:widowControl w:val="0"/>
      <w:numPr>
        <w:ilvl w:val="3"/>
        <w:numId w:val="2"/>
      </w:numPr>
      <w:spacing w:beforeLines="50" w:before="50" w:afterLines="50" w:after="50"/>
      <w:ind w:left="850"/>
      <w:jc w:val="both"/>
      <w:outlineLvl w:val="2"/>
    </w:pPr>
    <w:rPr>
      <w:rFonts w:ascii="黑体" w:eastAsia="黑体" w:hAnsi="Times New Roman"/>
      <w:sz w:val="21"/>
    </w:rPr>
  </w:style>
  <w:style w:type="character" w:customStyle="1" w:styleId="affffff6">
    <w:name w:val="标准文件_发布"/>
    <w:qFormat/>
    <w:rPr>
      <w:rFonts w:ascii="黑体" w:eastAsia="黑体"/>
      <w:spacing w:val="0"/>
      <w:w w:val="100"/>
      <w:position w:val="3"/>
      <w:sz w:val="28"/>
    </w:rPr>
  </w:style>
  <w:style w:type="paragraph" w:customStyle="1" w:styleId="ad">
    <w:name w:val="标准文件_方框数字列项"/>
    <w:basedOn w:val="afffffe"/>
    <w:qFormat/>
    <w:pPr>
      <w:numPr>
        <w:numId w:val="3"/>
      </w:numPr>
      <w:ind w:firstLineChars="0" w:firstLine="0"/>
    </w:pPr>
  </w:style>
  <w:style w:type="paragraph" w:customStyle="1" w:styleId="affffff7">
    <w:name w:val="标准文件_封面标准编号"/>
    <w:basedOn w:val="afff9"/>
    <w:next w:val="affffff1"/>
    <w:qFormat/>
    <w:pPr>
      <w:spacing w:line="310" w:lineRule="exact"/>
      <w:jc w:val="right"/>
    </w:pPr>
    <w:rPr>
      <w:rFonts w:ascii="黑体" w:eastAsia="黑体"/>
      <w:kern w:val="0"/>
      <w:sz w:val="28"/>
    </w:rPr>
  </w:style>
  <w:style w:type="paragraph" w:customStyle="1" w:styleId="affffff8">
    <w:name w:val="标准文件_封面标准分类号"/>
    <w:basedOn w:val="afff9"/>
    <w:qFormat/>
    <w:rPr>
      <w:rFonts w:ascii="黑体" w:eastAsia="黑体"/>
      <w:b/>
      <w:kern w:val="0"/>
      <w:sz w:val="28"/>
    </w:rPr>
  </w:style>
  <w:style w:type="paragraph" w:customStyle="1" w:styleId="affffff9">
    <w:name w:val="标准文件_封面标准名称"/>
    <w:basedOn w:val="afff9"/>
    <w:qFormat/>
    <w:pPr>
      <w:spacing w:line="240" w:lineRule="auto"/>
      <w:jc w:val="center"/>
    </w:pPr>
    <w:rPr>
      <w:rFonts w:ascii="黑体" w:eastAsia="黑体"/>
      <w:kern w:val="0"/>
      <w:sz w:val="52"/>
    </w:rPr>
  </w:style>
  <w:style w:type="paragraph" w:customStyle="1" w:styleId="affffffa">
    <w:name w:val="标准文件_封面标准英文名称"/>
    <w:basedOn w:val="afff9"/>
    <w:qFormat/>
    <w:pPr>
      <w:spacing w:line="240" w:lineRule="auto"/>
      <w:jc w:val="center"/>
    </w:pPr>
    <w:rPr>
      <w:rFonts w:ascii="黑体" w:eastAsia="黑体"/>
      <w:b/>
      <w:sz w:val="28"/>
    </w:rPr>
  </w:style>
  <w:style w:type="paragraph" w:customStyle="1" w:styleId="affffffb">
    <w:name w:val="标准文件_封面发布日期"/>
    <w:basedOn w:val="afff9"/>
    <w:qFormat/>
    <w:pPr>
      <w:spacing w:line="310" w:lineRule="exact"/>
    </w:pPr>
    <w:rPr>
      <w:rFonts w:ascii="黑体" w:eastAsia="黑体"/>
      <w:kern w:val="0"/>
      <w:sz w:val="28"/>
    </w:rPr>
  </w:style>
  <w:style w:type="paragraph" w:customStyle="1" w:styleId="affffffc">
    <w:name w:val="标准文件_封面密级"/>
    <w:basedOn w:val="afff9"/>
    <w:qFormat/>
    <w:rPr>
      <w:rFonts w:eastAsia="黑体"/>
      <w:sz w:val="32"/>
    </w:rPr>
  </w:style>
  <w:style w:type="paragraph" w:customStyle="1" w:styleId="affffffd">
    <w:name w:val="标准文件_封面实施日期"/>
    <w:basedOn w:val="afff9"/>
    <w:qFormat/>
    <w:pPr>
      <w:spacing w:line="310" w:lineRule="exact"/>
      <w:jc w:val="right"/>
    </w:pPr>
    <w:rPr>
      <w:rFonts w:ascii="黑体" w:eastAsia="黑体"/>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3">
    <w:name w:val="标准文件_附录表标题"/>
    <w:next w:val="af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8">
    <w:name w:val="标准文件_附录一级条标题"/>
    <w:next w:val="af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9">
    <w:name w:val="标准文件_附录二级条标题"/>
    <w:basedOn w:val="aff8"/>
    <w:next w:val="afffff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b">
    <w:name w:val="标准文件_附录四级条标题"/>
    <w:next w:val="af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d">
    <w:name w:val="标准文件_附录图标题"/>
    <w:next w:val="af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c">
    <w:name w:val="标准文件_附录五级条标题"/>
    <w:next w:val="af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1">
    <w:name w:val="正文文本 字符"/>
    <w:link w:val="affff0"/>
    <w:qFormat/>
    <w:rPr>
      <w:kern w:val="2"/>
      <w:sz w:val="21"/>
      <w:szCs w:val="21"/>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1">
    <w:name w:val="标准文件_公式后的破折号"/>
    <w:basedOn w:val="afffffe"/>
    <w:next w:val="afffffe"/>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2">
    <w:name w:val="标准文件_目次、标准名称标题"/>
    <w:basedOn w:val="a6"/>
    <w:next w:val="afffffe"/>
    <w:qFormat/>
    <w:pPr>
      <w:spacing w:line="460" w:lineRule="exact"/>
      <w:ind w:left="0" w:firstLine="0"/>
    </w:pPr>
  </w:style>
  <w:style w:type="paragraph" w:customStyle="1" w:styleId="afffffff3">
    <w:name w:val="标准文件_目录标题"/>
    <w:basedOn w:val="afff9"/>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0">
    <w:name w:val="标准文件_破折号列项（二级）"/>
    <w:basedOn w:val="af1"/>
    <w:qFormat/>
    <w:pPr>
      <w:numPr>
        <w:numId w:val="10"/>
      </w:numPr>
    </w:pPr>
  </w:style>
  <w:style w:type="paragraph" w:customStyle="1" w:styleId="afff3">
    <w:name w:val="标准文件_三级条标题"/>
    <w:basedOn w:val="afff2"/>
    <w:next w:val="af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4">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9">
    <w:name w:val="脚注文本 字符"/>
    <w:link w:val="affff8"/>
    <w:semiHidden/>
    <w:qFormat/>
    <w:rPr>
      <w:rFonts w:ascii="宋体"/>
      <w:kern w:val="2"/>
      <w:sz w:val="18"/>
      <w:szCs w:val="18"/>
    </w:rPr>
  </w:style>
  <w:style w:type="paragraph" w:customStyle="1" w:styleId="afffffff5">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e"/>
    <w:qFormat/>
    <w:pPr>
      <w:numPr>
        <w:numId w:val="12"/>
      </w:numPr>
      <w:spacing w:line="240" w:lineRule="auto"/>
      <w:jc w:val="left"/>
    </w:pPr>
    <w:rPr>
      <w:rFonts w:ascii="宋体"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0">
    <w:name w:val="标准文件_章标题"/>
    <w:next w:val="af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1">
    <w:name w:val="标准文件_一级条标题"/>
    <w:basedOn w:val="afff0"/>
    <w:next w:val="afffffe"/>
    <w:qFormat/>
    <w:pPr>
      <w:numPr>
        <w:ilvl w:val="2"/>
      </w:numPr>
      <w:spacing w:beforeLines="50" w:before="50" w:afterLines="50" w:after="50"/>
      <w:outlineLvl w:val="1"/>
    </w:pPr>
  </w:style>
  <w:style w:type="paragraph" w:customStyle="1" w:styleId="afffffff7">
    <w:name w:val="标准文件_一致程度"/>
    <w:basedOn w:val="afff9"/>
    <w:qFormat/>
    <w:pPr>
      <w:spacing w:line="440" w:lineRule="exact"/>
      <w:jc w:val="center"/>
    </w:pPr>
    <w:rPr>
      <w:sz w:val="28"/>
    </w:rPr>
  </w:style>
  <w:style w:type="paragraph" w:customStyle="1" w:styleId="afffffff8">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f9">
    <w:name w:val="标准文件_英文图表脚注"/>
    <w:basedOn w:val="afffffd"/>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9"/>
    <w:next w:val="af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a">
    <w:name w:val="标准文件_正文公式"/>
    <w:basedOn w:val="afff9"/>
    <w:next w:val="afffffd"/>
    <w:pPr>
      <w:tabs>
        <w:tab w:val="center" w:pos="4678"/>
        <w:tab w:val="right" w:leader="middleDot" w:pos="9356"/>
      </w:tabs>
      <w:spacing w:line="240" w:lineRule="auto"/>
    </w:pPr>
    <w:rPr>
      <w:rFonts w:ascii="宋体" w:hAnsi="宋体"/>
    </w:rPr>
  </w:style>
  <w:style w:type="paragraph" w:customStyle="1" w:styleId="aff1">
    <w:name w:val="标准文件_正文图标题"/>
    <w:next w:val="afffffe"/>
    <w:pPr>
      <w:numPr>
        <w:numId w:val="17"/>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e"/>
    <w:pPr>
      <w:numPr>
        <w:numId w:val="18"/>
      </w:numPr>
      <w:jc w:val="center"/>
    </w:pPr>
    <w:rPr>
      <w:rFonts w:ascii="黑体" w:eastAsia="黑体" w:hAnsi="Times New Roman"/>
      <w:sz w:val="21"/>
    </w:rPr>
  </w:style>
  <w:style w:type="paragraph" w:customStyle="1" w:styleId="aff">
    <w:name w:val="标准文件_正文英文图标题"/>
    <w:next w:val="afffffe"/>
    <w:pPr>
      <w:numPr>
        <w:numId w:val="19"/>
      </w:numPr>
      <w:jc w:val="center"/>
    </w:pPr>
    <w:rPr>
      <w:rFonts w:ascii="黑体" w:eastAsia="黑体" w:hAnsi="Times New Roman"/>
      <w:sz w:val="21"/>
    </w:rPr>
  </w:style>
  <w:style w:type="paragraph" w:customStyle="1" w:styleId="afb">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9"/>
    <w:pPr>
      <w:numPr>
        <w:ilvl w:val="3"/>
        <w:numId w:val="20"/>
      </w:numPr>
      <w:adjustRightInd/>
      <w:spacing w:line="240" w:lineRule="auto"/>
    </w:pPr>
    <w:rPr>
      <w:rFonts w:ascii="宋体" w:hAnsi="宋体"/>
      <w:szCs w:val="24"/>
    </w:rPr>
  </w:style>
  <w:style w:type="paragraph" w:customStyle="1" w:styleId="afffffffb">
    <w:name w:val="发布部门"/>
    <w:next w:val="af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pPr>
      <w:spacing w:before="180" w:line="180" w:lineRule="exact"/>
      <w:jc w:val="center"/>
    </w:pPr>
    <w:rPr>
      <w:rFonts w:ascii="宋体" w:hAnsi="Times New Roman"/>
      <w:sz w:val="21"/>
    </w:rPr>
  </w:style>
  <w:style w:type="paragraph" w:customStyle="1" w:styleId="affffffff0">
    <w:name w:val="封面标准文稿类别"/>
    <w:pPr>
      <w:spacing w:before="440" w:line="400" w:lineRule="exact"/>
      <w:jc w:val="center"/>
    </w:pPr>
    <w:rPr>
      <w:rFonts w:ascii="宋体" w:hAnsi="Times New Roman"/>
      <w:sz w:val="24"/>
    </w:rPr>
  </w:style>
  <w:style w:type="paragraph" w:customStyle="1" w:styleId="affffffff1">
    <w:name w:val="封面标准英文名称"/>
    <w:pPr>
      <w:widowControl w:val="0"/>
      <w:spacing w:line="360" w:lineRule="exact"/>
      <w:jc w:val="center"/>
    </w:pPr>
    <w:rPr>
      <w:rFonts w:ascii="Times New Roman" w:hAnsi="Times New Roman"/>
      <w:sz w:val="28"/>
    </w:rPr>
  </w:style>
  <w:style w:type="paragraph" w:customStyle="1" w:styleId="affffffff2">
    <w:name w:val="封面一致性程度标识"/>
    <w:pPr>
      <w:spacing w:before="440" w:line="440" w:lineRule="exact"/>
      <w:jc w:val="center"/>
    </w:pPr>
    <w:rPr>
      <w:rFonts w:ascii="Times New Roman" w:hAnsi="Times New Roman"/>
      <w:sz w:val="28"/>
    </w:rPr>
  </w:style>
  <w:style w:type="paragraph" w:customStyle="1" w:styleId="affffffff3">
    <w:name w:val="封面正文"/>
    <w:pPr>
      <w:jc w:val="both"/>
    </w:pPr>
    <w:rPr>
      <w:rFonts w:ascii="Times New Roman" w:hAnsi="Times New Roman"/>
    </w:rPr>
  </w:style>
  <w:style w:type="paragraph" w:customStyle="1" w:styleId="affffffff4">
    <w:name w:val="附录二级无标题条"/>
    <w:basedOn w:val="afff9"/>
    <w:next w:val="af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e"/>
    <w:pPr>
      <w:outlineLvl w:val="4"/>
    </w:pPr>
  </w:style>
  <w:style w:type="paragraph" w:customStyle="1" w:styleId="affffffff6">
    <w:name w:val="附录四级无标题条"/>
    <w:basedOn w:val="affffffff5"/>
    <w:next w:val="afffffe"/>
    <w:pPr>
      <w:outlineLvl w:val="5"/>
    </w:pPr>
  </w:style>
  <w:style w:type="paragraph" w:customStyle="1" w:styleId="affffffff7">
    <w:name w:val="附录图"/>
    <w:next w:val="af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6">
    <w:name w:val="标准文件_一级项"/>
    <w:pPr>
      <w:numPr>
        <w:numId w:val="21"/>
      </w:numPr>
    </w:pPr>
    <w:rPr>
      <w:rFonts w:ascii="宋体" w:hAnsi="Times New Roman"/>
      <w:sz w:val="21"/>
    </w:rPr>
  </w:style>
  <w:style w:type="paragraph" w:customStyle="1" w:styleId="affffffff8">
    <w:name w:val="附录五级无标题条"/>
    <w:basedOn w:val="affffffff6"/>
    <w:next w:val="afffffe"/>
    <w:pPr>
      <w:outlineLvl w:val="6"/>
    </w:pPr>
  </w:style>
  <w:style w:type="paragraph" w:customStyle="1" w:styleId="affffffff9">
    <w:name w:val="附录性质"/>
    <w:basedOn w:val="afff9"/>
    <w:pPr>
      <w:widowControl/>
      <w:adjustRightInd/>
      <w:jc w:val="center"/>
    </w:pPr>
    <w:rPr>
      <w:rFonts w:ascii="黑体" w:eastAsia="黑体"/>
    </w:rPr>
  </w:style>
  <w:style w:type="paragraph" w:customStyle="1" w:styleId="affffffffa">
    <w:name w:val="附录一级无标题条"/>
    <w:basedOn w:val="afffffff0"/>
    <w:next w:val="afffffe"/>
    <w:pPr>
      <w:autoSpaceDN w:val="0"/>
      <w:outlineLvl w:val="2"/>
    </w:pPr>
    <w:rPr>
      <w:rFonts w:ascii="宋体" w:eastAsia="宋体" w:hAnsi="宋体"/>
    </w:rPr>
  </w:style>
  <w:style w:type="character" w:customStyle="1" w:styleId="affffffffb">
    <w:name w:val="个人答复风格"/>
    <w:rPr>
      <w:rFonts w:ascii="Arial" w:eastAsia="宋体" w:hAnsi="Arial" w:cs="Arial"/>
      <w:color w:val="auto"/>
      <w:spacing w:val="0"/>
      <w:sz w:val="20"/>
    </w:rPr>
  </w:style>
  <w:style w:type="character" w:customStyle="1" w:styleId="affffffffc">
    <w:name w:val="个人撰写风格"/>
    <w:rPr>
      <w:rFonts w:ascii="Arial" w:eastAsia="宋体" w:hAnsi="Arial" w:cs="Arial"/>
      <w:color w:val="auto"/>
      <w:spacing w:val="0"/>
      <w:sz w:val="20"/>
    </w:rPr>
  </w:style>
  <w:style w:type="paragraph" w:customStyle="1" w:styleId="affffffffd">
    <w:name w:val="脚注后续"/>
    <w:pPr>
      <w:ind w:leftChars="350" w:left="350"/>
      <w:jc w:val="both"/>
    </w:pPr>
    <w:rPr>
      <w:rFonts w:ascii="宋体" w:hAnsi="Times New Roman"/>
      <w:sz w:val="18"/>
    </w:rPr>
  </w:style>
  <w:style w:type="paragraph" w:customStyle="1" w:styleId="afff8">
    <w:name w:val="列项——"/>
    <w:pPr>
      <w:widowControl w:val="0"/>
      <w:numPr>
        <w:numId w:val="22"/>
      </w:numPr>
      <w:jc w:val="both"/>
    </w:pPr>
    <w:rPr>
      <w:rFonts w:ascii="宋体" w:hAnsi="宋体"/>
      <w:sz w:val="21"/>
    </w:rPr>
  </w:style>
  <w:style w:type="paragraph" w:customStyle="1" w:styleId="affffffffe">
    <w:name w:val="列项·"/>
    <w:basedOn w:val="afffffe"/>
    <w:pPr>
      <w:tabs>
        <w:tab w:val="left" w:pos="840"/>
      </w:tabs>
    </w:pPr>
  </w:style>
  <w:style w:type="paragraph" w:customStyle="1" w:styleId="afffffffff">
    <w:name w:val="目次、索引正文"/>
    <w:pPr>
      <w:spacing w:line="320" w:lineRule="exact"/>
      <w:jc w:val="both"/>
    </w:pPr>
    <w:rPr>
      <w:rFonts w:ascii="宋体" w:hAnsi="Times New Roman"/>
      <w:sz w:val="21"/>
    </w:rPr>
  </w:style>
  <w:style w:type="paragraph" w:customStyle="1" w:styleId="210">
    <w:name w:val="目录 21"/>
    <w:basedOn w:val="afff9"/>
    <w:next w:val="afff9"/>
    <w:autoRedefine/>
    <w:semiHidden/>
    <w:pPr>
      <w:adjustRightInd/>
      <w:spacing w:line="240" w:lineRule="auto"/>
      <w:jc w:val="left"/>
    </w:pPr>
    <w:rPr>
      <w:bCs/>
      <w:iCs/>
    </w:rPr>
  </w:style>
  <w:style w:type="paragraph" w:customStyle="1" w:styleId="31">
    <w:name w:val="目录 31"/>
    <w:basedOn w:val="afff9"/>
    <w:next w:val="afff9"/>
    <w:autoRedefine/>
    <w:semiHidden/>
    <w:pPr>
      <w:spacing w:line="240" w:lineRule="auto"/>
    </w:pPr>
    <w:rPr>
      <w:rFonts w:ascii="宋体" w:hAnsi="宋体"/>
      <w:iCs/>
    </w:rPr>
  </w:style>
  <w:style w:type="paragraph" w:customStyle="1" w:styleId="41">
    <w:name w:val="目录 41"/>
    <w:basedOn w:val="afff9"/>
    <w:next w:val="afff9"/>
    <w:autoRedefine/>
    <w:semiHidden/>
    <w:pPr>
      <w:adjustRightInd/>
      <w:spacing w:line="240" w:lineRule="auto"/>
      <w:jc w:val="left"/>
    </w:pPr>
  </w:style>
  <w:style w:type="paragraph" w:customStyle="1" w:styleId="51">
    <w:name w:val="目录 51"/>
    <w:basedOn w:val="afff9"/>
    <w:next w:val="afff9"/>
    <w:autoRedefine/>
    <w:semiHidden/>
    <w:pPr>
      <w:spacing w:line="240" w:lineRule="auto"/>
    </w:pPr>
    <w:rPr>
      <w:rFonts w:ascii="宋体" w:hAnsi="宋体"/>
    </w:rPr>
  </w:style>
  <w:style w:type="paragraph" w:customStyle="1" w:styleId="61">
    <w:name w:val="目录 61"/>
    <w:basedOn w:val="afff9"/>
    <w:next w:val="afff9"/>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f0">
    <w:name w:val="其他标准称谓"/>
    <w:pPr>
      <w:spacing w:line="0" w:lineRule="atLeast"/>
      <w:jc w:val="distribute"/>
    </w:pPr>
    <w:rPr>
      <w:rFonts w:ascii="黑体" w:eastAsia="黑体" w:hAnsi="宋体"/>
      <w:sz w:val="52"/>
    </w:rPr>
  </w:style>
  <w:style w:type="paragraph" w:customStyle="1" w:styleId="afffffffff1">
    <w:name w:val="其他发布部门"/>
    <w:basedOn w:val="afffffffb"/>
    <w:pPr>
      <w:framePr w:wrap="around"/>
      <w:spacing w:line="0" w:lineRule="atLeast"/>
    </w:pPr>
    <w:rPr>
      <w:rFonts w:ascii="黑体" w:eastAsia="黑体"/>
      <w:b w:val="0"/>
    </w:rPr>
  </w:style>
  <w:style w:type="paragraph" w:customStyle="1" w:styleId="afff">
    <w:name w:val="前言标题"/>
    <w:next w:val="afff9"/>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pPr>
      <w:numPr>
        <w:ilvl w:val="4"/>
        <w:numId w:val="20"/>
      </w:numPr>
      <w:adjustRightInd/>
      <w:spacing w:line="240" w:lineRule="auto"/>
    </w:pPr>
    <w:rPr>
      <w:rFonts w:ascii="宋体" w:hAnsi="宋体"/>
      <w:szCs w:val="24"/>
    </w:rPr>
  </w:style>
  <w:style w:type="paragraph" w:customStyle="1" w:styleId="afffffffff2">
    <w:name w:val="实施日期"/>
    <w:basedOn w:val="afffffffc"/>
    <w:pPr>
      <w:framePr w:hSpace="0" w:wrap="around" w:xAlign="right"/>
      <w:jc w:val="right"/>
    </w:pPr>
  </w:style>
  <w:style w:type="paragraph" w:customStyle="1" w:styleId="a3">
    <w:name w:val="四级无标题条"/>
    <w:basedOn w:val="afff9"/>
    <w:pPr>
      <w:numPr>
        <w:ilvl w:val="5"/>
        <w:numId w:val="20"/>
      </w:numPr>
      <w:adjustRightInd/>
      <w:spacing w:line="240" w:lineRule="auto"/>
    </w:pPr>
    <w:rPr>
      <w:rFonts w:ascii="宋体" w:hAnsi="宋体"/>
      <w:szCs w:val="24"/>
    </w:rPr>
  </w:style>
  <w:style w:type="paragraph" w:customStyle="1" w:styleId="af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4">
    <w:name w:val="无标题条"/>
    <w:next w:val="afffffe"/>
    <w:pPr>
      <w:jc w:val="both"/>
    </w:pPr>
    <w:rPr>
      <w:rFonts w:ascii="宋体" w:hAnsi="宋体"/>
      <w:sz w:val="21"/>
    </w:rPr>
  </w:style>
  <w:style w:type="paragraph" w:customStyle="1" w:styleId="a4">
    <w:name w:val="五级无标题条"/>
    <w:basedOn w:val="afff9"/>
    <w:pPr>
      <w:numPr>
        <w:ilvl w:val="6"/>
        <w:numId w:val="20"/>
      </w:numPr>
      <w:adjustRightInd/>
    </w:pPr>
    <w:rPr>
      <w:szCs w:val="24"/>
    </w:rPr>
  </w:style>
  <w:style w:type="paragraph" w:customStyle="1" w:styleId="a0">
    <w:name w:val="一级无标题条"/>
    <w:basedOn w:val="afff9"/>
    <w:pPr>
      <w:numPr>
        <w:ilvl w:val="2"/>
        <w:numId w:val="20"/>
      </w:numPr>
      <w:adjustRightInd/>
      <w:spacing w:before="10" w:after="10" w:line="240" w:lineRule="auto"/>
    </w:pPr>
    <w:rPr>
      <w:rFonts w:ascii="宋体" w:hAnsi="宋体"/>
      <w:szCs w:val="24"/>
    </w:rPr>
  </w:style>
  <w:style w:type="paragraph" w:customStyle="1" w:styleId="afffffffff5">
    <w:name w:val="注:后续"/>
    <w:pPr>
      <w:spacing w:line="300" w:lineRule="exact"/>
      <w:ind w:leftChars="400" w:left="600" w:hangingChars="200" w:hanging="200"/>
      <w:jc w:val="both"/>
    </w:pPr>
    <w:rPr>
      <w:rFonts w:ascii="宋体" w:hAnsi="Times New Roman"/>
      <w:sz w:val="18"/>
    </w:rPr>
  </w:style>
  <w:style w:type="paragraph" w:customStyle="1" w:styleId="afffffffff6">
    <w:name w:val="注×:后续"/>
    <w:basedOn w:val="afffffffff5"/>
    <w:pPr>
      <w:ind w:leftChars="0" w:left="1406" w:firstLineChars="0" w:hanging="499"/>
    </w:pPr>
  </w:style>
  <w:style w:type="paragraph" w:customStyle="1" w:styleId="afffffffff7">
    <w:name w:val="标准文件_一级无标题"/>
    <w:basedOn w:val="afff1"/>
    <w:qFormat/>
    <w:pPr>
      <w:spacing w:beforeLines="0" w:before="0" w:afterLines="0" w:after="0"/>
      <w:outlineLvl w:val="9"/>
    </w:pPr>
    <w:rPr>
      <w:rFonts w:ascii="宋体" w:eastAsia="宋体"/>
    </w:rPr>
  </w:style>
  <w:style w:type="paragraph" w:customStyle="1" w:styleId="afffffffff8">
    <w:name w:val="标准文件_五级无标题"/>
    <w:basedOn w:val="afff5"/>
    <w:qFormat/>
    <w:pPr>
      <w:spacing w:beforeLines="0" w:before="0" w:afterLines="0" w:after="0"/>
      <w:outlineLvl w:val="9"/>
    </w:pPr>
    <w:rPr>
      <w:rFonts w:ascii="宋体" w:eastAsia="宋体"/>
    </w:rPr>
  </w:style>
  <w:style w:type="paragraph" w:customStyle="1" w:styleId="afffffffff9">
    <w:name w:val="标准文件_三级无标题"/>
    <w:basedOn w:val="afff3"/>
    <w:qFormat/>
    <w:pPr>
      <w:spacing w:beforeLines="0" w:before="0" w:afterLines="0" w:after="0"/>
      <w:outlineLvl w:val="9"/>
    </w:pPr>
    <w:rPr>
      <w:rFonts w:ascii="宋体" w:eastAsia="宋体"/>
    </w:rPr>
  </w:style>
  <w:style w:type="paragraph" w:customStyle="1" w:styleId="afffffffffa">
    <w:name w:val="标准文件_二级无标题"/>
    <w:basedOn w:val="afff2"/>
    <w:qFormat/>
    <w:pPr>
      <w:spacing w:beforeLines="0" w:before="0" w:afterLines="0" w:after="0"/>
      <w:ind w:left="0"/>
      <w:outlineLvl w:val="9"/>
    </w:pPr>
    <w:rPr>
      <w:rFonts w:ascii="宋体" w:eastAsia="宋体"/>
    </w:rPr>
  </w:style>
  <w:style w:type="paragraph" w:customStyle="1" w:styleId="afffffffffb">
    <w:name w:val="标准_四级无标题"/>
    <w:basedOn w:val="afff4"/>
    <w:next w:val="afffffe"/>
    <w:qFormat/>
    <w:rPr>
      <w:rFonts w:eastAsia="宋体"/>
    </w:rPr>
  </w:style>
  <w:style w:type="paragraph" w:customStyle="1" w:styleId="afffffffffc">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e"/>
    <w:pPr>
      <w:numPr>
        <w:numId w:val="23"/>
      </w:numPr>
      <w:ind w:firstLineChars="0" w:firstLine="0"/>
    </w:pPr>
    <w:rPr>
      <w:rFonts w:ascii="Times New Roman" w:cs="Arial"/>
      <w:szCs w:val="28"/>
    </w:rPr>
  </w:style>
  <w:style w:type="paragraph" w:customStyle="1" w:styleId="ae">
    <w:name w:val="标准文件_小写罗马数字编号列项"/>
    <w:basedOn w:val="afffffe"/>
    <w:pPr>
      <w:numPr>
        <w:numId w:val="24"/>
      </w:numPr>
      <w:ind w:firstLineChars="0" w:firstLine="0"/>
    </w:pPr>
    <w:rPr>
      <w:rFonts w:cs="Arial"/>
      <w:szCs w:val="28"/>
    </w:rPr>
  </w:style>
  <w:style w:type="paragraph" w:customStyle="1" w:styleId="afffffffffd">
    <w:name w:val="标准文件_附录标题"/>
    <w:basedOn w:val="aff7"/>
    <w:qFormat/>
    <w:pPr>
      <w:numPr>
        <w:numId w:val="0"/>
      </w:numPr>
      <w:spacing w:after="280"/>
      <w:outlineLvl w:val="9"/>
    </w:pPr>
  </w:style>
  <w:style w:type="paragraph" w:customStyle="1" w:styleId="afffffffffe">
    <w:name w:val="标准文件_二级项"/>
    <w:rPr>
      <w:rFonts w:ascii="宋体" w:hAnsi="Times New Roman"/>
      <w:sz w:val="21"/>
    </w:rPr>
  </w:style>
  <w:style w:type="paragraph" w:customStyle="1" w:styleId="af7">
    <w:name w:val="标准文件_三级项"/>
    <w:basedOn w:val="afff9"/>
    <w:pPr>
      <w:numPr>
        <w:ilvl w:val="2"/>
        <w:numId w:val="21"/>
      </w:numPr>
      <w:spacing w:line="-300" w:lineRule="auto"/>
    </w:pPr>
    <w:rPr>
      <w:rFonts w:ascii="Times New Roman" w:hAnsi="Times New Roman"/>
    </w:rPr>
  </w:style>
  <w:style w:type="paragraph" w:customStyle="1" w:styleId="affe">
    <w:name w:val="图表脚注说明"/>
    <w:basedOn w:val="afff9"/>
    <w:next w:val="afffffe"/>
    <w:pPr>
      <w:numPr>
        <w:numId w:val="25"/>
      </w:numPr>
      <w:adjustRightInd/>
      <w:spacing w:line="240" w:lineRule="auto"/>
    </w:pPr>
    <w:rPr>
      <w:rFonts w:ascii="宋体" w:hAnsi="Times New Roman"/>
      <w:sz w:val="18"/>
      <w:szCs w:val="18"/>
    </w:rPr>
  </w:style>
  <w:style w:type="paragraph" w:customStyle="1" w:styleId="af9">
    <w:name w:val="标准文件_字母编号列项（一级）"/>
    <w:qFormat/>
    <w:pPr>
      <w:numPr>
        <w:numId w:val="13"/>
      </w:numPr>
      <w:jc w:val="both"/>
    </w:pPr>
    <w:rPr>
      <w:rFonts w:ascii="宋体" w:hAnsi="Times New Roman"/>
      <w:sz w:val="21"/>
    </w:rPr>
  </w:style>
  <w:style w:type="paragraph" w:customStyle="1" w:styleId="affffffffff">
    <w:name w:val="标准文件_索引字母"/>
    <w:next w:val="afffffe"/>
    <w:qFormat/>
    <w:pPr>
      <w:jc w:val="center"/>
    </w:pPr>
    <w:rPr>
      <w:rFonts w:ascii="宋体" w:eastAsia="Times New Roman" w:hAnsi="宋体"/>
      <w:b/>
      <w:kern w:val="2"/>
      <w:sz w:val="21"/>
    </w:rPr>
  </w:style>
  <w:style w:type="paragraph" w:customStyle="1" w:styleId="affffffffff0">
    <w:name w:val="标准文件_附录前"/>
    <w:next w:val="afffffe"/>
    <w:qFormat/>
    <w:pPr>
      <w:spacing w:line="20" w:lineRule="atLeast"/>
      <w:ind w:firstLine="200"/>
    </w:pPr>
    <w:rPr>
      <w:rFonts w:ascii="宋体" w:hAnsi="宋体"/>
      <w:kern w:val="2"/>
      <w:sz w:val="10"/>
    </w:rPr>
  </w:style>
  <w:style w:type="paragraph" w:customStyle="1" w:styleId="af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2">
    <w:name w:val="标准文件_表格"/>
    <w:basedOn w:val="afffffe"/>
    <w:qFormat/>
    <w:pPr>
      <w:ind w:firstLineChars="0" w:firstLine="0"/>
      <w:jc w:val="center"/>
    </w:pPr>
    <w:rPr>
      <w:sz w:val="18"/>
    </w:rPr>
  </w:style>
  <w:style w:type="paragraph" w:customStyle="1" w:styleId="afff6">
    <w:name w:val="标准文件_注："/>
    <w:next w:val="af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3"/>
    <w:pPr>
      <w:widowControl w:val="0"/>
      <w:numPr>
        <w:numId w:val="28"/>
      </w:numPr>
      <w:jc w:val="both"/>
    </w:pPr>
    <w:rPr>
      <w:rFonts w:ascii="宋体" w:hAnsi="Times New Roman"/>
      <w:sz w:val="18"/>
      <w:szCs w:val="18"/>
    </w:rPr>
  </w:style>
  <w:style w:type="paragraph" w:customStyle="1" w:styleId="affffffffff3">
    <w:name w:val="标准文件_示例内容"/>
    <w:basedOn w:val="afffffe"/>
    <w:qFormat/>
    <w:pPr>
      <w:ind w:firstLine="420"/>
    </w:pPr>
    <w:rPr>
      <w:sz w:val="18"/>
    </w:rPr>
  </w:style>
  <w:style w:type="paragraph" w:customStyle="1" w:styleId="afe">
    <w:name w:val="标准文件_示例×："/>
    <w:basedOn w:val="afff9"/>
    <w:next w:val="affffffffff3"/>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e"/>
    <w:rPr>
      <w:rFonts w:ascii="宋体" w:hAnsi="Times New Roman"/>
      <w:sz w:val="21"/>
    </w:rPr>
  </w:style>
  <w:style w:type="paragraph" w:customStyle="1" w:styleId="affffffffff4">
    <w:name w:val="标准文件_表格续"/>
    <w:basedOn w:val="afffffe"/>
    <w:next w:val="afffffe"/>
    <w:qFormat/>
    <w:pPr>
      <w:jc w:val="center"/>
    </w:pPr>
    <w:rPr>
      <w:rFonts w:ascii="黑体" w:eastAsia="黑体" w:hAnsi="黑体"/>
    </w:rPr>
  </w:style>
  <w:style w:type="character" w:styleId="affffffffff5">
    <w:name w:val="Placeholder Text"/>
    <w:basedOn w:val="afffa"/>
    <w:uiPriority w:val="99"/>
    <w:semiHidden/>
    <w:rPr>
      <w:color w:val="808080"/>
    </w:rPr>
  </w:style>
  <w:style w:type="paragraph" w:customStyle="1" w:styleId="2">
    <w:name w:val="标准文件_二级项2"/>
    <w:basedOn w:val="afffffe"/>
    <w:qFormat/>
    <w:pPr>
      <w:numPr>
        <w:ilvl w:val="1"/>
        <w:numId w:val="21"/>
      </w:numPr>
      <w:ind w:firstLineChars="0" w:firstLine="0"/>
    </w:pPr>
  </w:style>
  <w:style w:type="paragraph" w:customStyle="1" w:styleId="21">
    <w:name w:val="标准文件_三级项2"/>
    <w:basedOn w:val="afffffe"/>
    <w:qFormat/>
    <w:pPr>
      <w:numPr>
        <w:numId w:val="30"/>
      </w:numPr>
      <w:spacing w:line="300" w:lineRule="exact"/>
      <w:ind w:firstLineChars="0"/>
    </w:pPr>
    <w:rPr>
      <w:rFonts w:ascii="Times New Roman"/>
    </w:rPr>
  </w:style>
  <w:style w:type="paragraph" w:customStyle="1" w:styleId="20">
    <w:name w:val="标准文件_一级项2"/>
    <w:basedOn w:val="afffffe"/>
    <w:qFormat/>
    <w:pPr>
      <w:numPr>
        <w:numId w:val="31"/>
      </w:numPr>
      <w:spacing w:line="300" w:lineRule="exact"/>
      <w:ind w:firstLineChars="0"/>
    </w:pPr>
    <w:rPr>
      <w:rFonts w:ascii="Times New Roman"/>
    </w:rPr>
  </w:style>
  <w:style w:type="paragraph" w:customStyle="1" w:styleId="affffffffff6">
    <w:name w:val="标准文件_提示"/>
    <w:basedOn w:val="afffffe"/>
    <w:next w:val="afffffe"/>
    <w:qFormat/>
    <w:pPr>
      <w:ind w:firstLine="420"/>
    </w:pPr>
    <w:rPr>
      <w:rFonts w:ascii="黑体" w:eastAsia="黑体"/>
    </w:rPr>
  </w:style>
  <w:style w:type="character" w:customStyle="1" w:styleId="affffffffff7">
    <w:name w:val="标准文件_来源"/>
    <w:basedOn w:val="afffa"/>
    <w:uiPriority w:val="1"/>
    <w:qFormat/>
    <w:rPr>
      <w:rFonts w:eastAsia="宋体"/>
      <w:sz w:val="21"/>
    </w:rPr>
  </w:style>
  <w:style w:type="paragraph" w:customStyle="1" w:styleId="affffffffff8">
    <w:name w:val="标准文件_图表说明"/>
    <w:qFormat/>
    <w:pPr>
      <w:spacing w:line="276" w:lineRule="auto"/>
      <w:ind w:firstLine="420"/>
    </w:pPr>
    <w:rPr>
      <w:rFonts w:ascii="宋体" w:hAnsi="宋体"/>
      <w:kern w:val="2"/>
      <w:sz w:val="18"/>
    </w:rPr>
  </w:style>
  <w:style w:type="paragraph" w:customStyle="1" w:styleId="affffffffff9">
    <w:name w:val="其他发布日期"/>
    <w:basedOn w:val="afffffffc"/>
    <w:pPr>
      <w:framePr w:w="3997" w:h="471" w:hRule="exact" w:hSpace="0" w:vSpace="181" w:wrap="around" w:vAnchor="page" w:hAnchor="page" w:x="1419" w:y="14097"/>
    </w:pPr>
  </w:style>
  <w:style w:type="paragraph" w:customStyle="1" w:styleId="affffffffffa">
    <w:name w:val="其他实施日期"/>
    <w:basedOn w:val="afffffffff2"/>
    <w:pPr>
      <w:framePr w:w="3997" w:h="471" w:hRule="exact" w:vSpace="181" w:wrap="around" w:vAnchor="page" w:hAnchor="page" w:x="7089" w:y="14097"/>
    </w:pPr>
  </w:style>
  <w:style w:type="paragraph" w:customStyle="1" w:styleId="affffffffffb">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pPr>
      <w:framePr w:wrap="auto"/>
      <w:spacing w:before="57"/>
    </w:pPr>
    <w:rPr>
      <w:sz w:val="21"/>
    </w:rPr>
  </w:style>
  <w:style w:type="paragraph" w:customStyle="1" w:styleId="affffffffffd">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e"/>
    <w:next w:val="af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before="50" w:afterLines="50" w:after="50"/>
      <w:ind w:firstLineChars="0"/>
    </w:pPr>
    <w:rPr>
      <w:rFonts w:ascii="黑体" w:eastAsia="黑体"/>
    </w:rPr>
  </w:style>
  <w:style w:type="paragraph" w:customStyle="1" w:styleId="affffffffffe">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0">
    <w:name w:val="标准文件_索引项"/>
    <w:basedOn w:val="afffffe"/>
    <w:next w:val="afffffe"/>
    <w:qFormat/>
    <w:pPr>
      <w:tabs>
        <w:tab w:val="right" w:leader="dot" w:pos="9356"/>
      </w:tabs>
      <w:ind w:left="210" w:firstLineChars="0" w:hanging="210"/>
      <w:jc w:val="left"/>
    </w:pPr>
  </w:style>
  <w:style w:type="paragraph" w:customStyle="1" w:styleId="afffffffffff1">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f2">
    <w:name w:val="标准文件_附录二级无标题"/>
    <w:basedOn w:val="aff9"/>
    <w:pPr>
      <w:spacing w:beforeLines="0" w:before="0" w:afterLines="0" w:after="0" w:line="276" w:lineRule="auto"/>
      <w:outlineLvl w:val="9"/>
    </w:pPr>
    <w:rPr>
      <w:rFonts w:ascii="宋体" w:eastAsia="宋体"/>
    </w:rPr>
  </w:style>
  <w:style w:type="paragraph" w:customStyle="1" w:styleId="afffffffffff3">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f5">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6">
    <w:name w:val="标准文件_引言一级无标题"/>
    <w:basedOn w:val="a7"/>
    <w:next w:val="afffffe"/>
    <w:qFormat/>
    <w:pPr>
      <w:spacing w:beforeLines="0" w:before="0" w:afterLines="0" w:after="0" w:line="276" w:lineRule="auto"/>
    </w:pPr>
    <w:rPr>
      <w:rFonts w:ascii="宋体" w:eastAsia="宋体"/>
    </w:rPr>
  </w:style>
  <w:style w:type="paragraph" w:customStyle="1" w:styleId="afffffffffff7">
    <w:name w:val="标准文件_引言二级无标题"/>
    <w:basedOn w:val="a8"/>
    <w:next w:val="afffffe"/>
    <w:qFormat/>
    <w:pPr>
      <w:spacing w:beforeLines="0" w:before="0" w:afterLines="0" w:after="0" w:line="276" w:lineRule="auto"/>
    </w:pPr>
    <w:rPr>
      <w:rFonts w:ascii="宋体" w:eastAsia="宋体"/>
    </w:rPr>
  </w:style>
  <w:style w:type="paragraph" w:customStyle="1" w:styleId="afffffffffff8">
    <w:name w:val="标准文件_引言三级无标题"/>
    <w:basedOn w:val="a9"/>
    <w:qFormat/>
    <w:pPr>
      <w:spacing w:beforeLines="0" w:before="0" w:afterLines="0" w:after="0" w:line="276" w:lineRule="auto"/>
    </w:pPr>
    <w:rPr>
      <w:rFonts w:ascii="宋体" w:eastAsia="宋体"/>
    </w:rPr>
  </w:style>
  <w:style w:type="paragraph" w:customStyle="1" w:styleId="afffffffffff9">
    <w:name w:val="标准文件_引言四级无标题"/>
    <w:basedOn w:val="aa"/>
    <w:next w:val="afffffe"/>
    <w:qFormat/>
    <w:pPr>
      <w:spacing w:beforeLines="0" w:before="0" w:afterLines="0" w:after="0" w:line="276" w:lineRule="auto"/>
    </w:pPr>
    <w:rPr>
      <w:rFonts w:ascii="宋体" w:eastAsia="宋体"/>
    </w:rPr>
  </w:style>
  <w:style w:type="paragraph" w:customStyle="1" w:styleId="afffffffffffa">
    <w:name w:val="标准文件_引言五级无标题"/>
    <w:basedOn w:val="ab"/>
    <w:next w:val="afffffe"/>
    <w:qFormat/>
    <w:pPr>
      <w:spacing w:beforeLines="0" w:before="0" w:afterLines="0" w:after="0" w:line="276" w:lineRule="auto"/>
    </w:pPr>
    <w:rPr>
      <w:rFonts w:ascii="宋体" w:eastAsia="宋体"/>
    </w:rPr>
  </w:style>
  <w:style w:type="paragraph" w:customStyle="1" w:styleId="afffffffffffb">
    <w:name w:val="标准文件_索引标题"/>
    <w:basedOn w:val="affffff5"/>
    <w:next w:val="afffffe"/>
    <w:qFormat/>
    <w:rPr>
      <w:rFonts w:hAnsi="黑体"/>
    </w:rPr>
  </w:style>
  <w:style w:type="paragraph" w:customStyle="1" w:styleId="afffffffffffc">
    <w:name w:val="标准文件_脚注内容"/>
    <w:basedOn w:val="afffffe"/>
    <w:qFormat/>
    <w:pPr>
      <w:ind w:leftChars="200" w:left="400" w:hangingChars="200" w:hanging="200"/>
    </w:pPr>
    <w:rPr>
      <w:sz w:val="15"/>
    </w:rPr>
  </w:style>
  <w:style w:type="paragraph" w:customStyle="1" w:styleId="afffffffffffd">
    <w:name w:val="标准文件_术语条一"/>
    <w:basedOn w:val="afffffffff7"/>
    <w:next w:val="afffffe"/>
    <w:qFormat/>
  </w:style>
  <w:style w:type="paragraph" w:customStyle="1" w:styleId="afffffffffffe">
    <w:name w:val="标准文件_术语条二"/>
    <w:basedOn w:val="afffffffffa"/>
    <w:next w:val="afffffe"/>
    <w:qFormat/>
  </w:style>
  <w:style w:type="paragraph" w:customStyle="1" w:styleId="affffffffffff">
    <w:name w:val="标准文件_术语条三"/>
    <w:basedOn w:val="afffffffff9"/>
    <w:next w:val="afffffe"/>
    <w:qFormat/>
  </w:style>
  <w:style w:type="paragraph" w:customStyle="1" w:styleId="affffffffffff0">
    <w:name w:val="标准文件_术语条四"/>
    <w:basedOn w:val="afffffffffc"/>
    <w:next w:val="afffffe"/>
    <w:qFormat/>
  </w:style>
  <w:style w:type="paragraph" w:customStyle="1" w:styleId="affffffffffff1">
    <w:name w:val="标准文件_术语条五"/>
    <w:basedOn w:val="afffffffff8"/>
    <w:next w:val="af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2">
    <w:name w:val="发布"/>
    <w:basedOn w:val="afffa"/>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 w:type="character" w:customStyle="1" w:styleId="affff">
    <w:name w:val="批注文字 字符"/>
    <w:basedOn w:val="afffa"/>
    <w:link w:val="afffe"/>
    <w:uiPriority w:val="99"/>
    <w:semiHidden/>
    <w:qFormat/>
    <w:rPr>
      <w:kern w:val="2"/>
      <w:sz w:val="21"/>
      <w:szCs w:val="21"/>
    </w:rPr>
  </w:style>
  <w:style w:type="character" w:customStyle="1" w:styleId="affffe">
    <w:name w:val="批注主题 字符"/>
    <w:basedOn w:val="affff"/>
    <w:link w:val="affffd"/>
    <w:uiPriority w:val="99"/>
    <w:semiHidden/>
    <w:qFormat/>
    <w:rPr>
      <w:b/>
      <w:bCs/>
      <w:kern w:val="2"/>
      <w:sz w:val="21"/>
      <w:szCs w:val="21"/>
    </w:rPr>
  </w:style>
  <w:style w:type="paragraph" w:customStyle="1" w:styleId="af2">
    <w:name w:val="章标题"/>
    <w:next w:val="afff9"/>
    <w:uiPriority w:val="99"/>
    <w:qFormat/>
    <w:pPr>
      <w:numPr>
        <w:numId w:val="32"/>
      </w:numPr>
      <w:spacing w:beforeLines="100" w:before="312" w:afterLines="100" w:after="312"/>
      <w:jc w:val="both"/>
      <w:outlineLvl w:val="1"/>
    </w:pPr>
    <w:rPr>
      <w:rFonts w:ascii="黑体" w:eastAsia="黑体" w:hAnsi="Times New Roman"/>
      <w:sz w:val="21"/>
    </w:rPr>
  </w:style>
  <w:style w:type="paragraph" w:customStyle="1" w:styleId="af5">
    <w:name w:val="三级条标题"/>
    <w:basedOn w:val="af4"/>
    <w:next w:val="afff9"/>
    <w:qFormat/>
    <w:pPr>
      <w:numPr>
        <w:ilvl w:val="3"/>
      </w:numPr>
      <w:outlineLvl w:val="4"/>
    </w:pPr>
  </w:style>
  <w:style w:type="paragraph" w:customStyle="1" w:styleId="af4">
    <w:name w:val="二级条标题"/>
    <w:basedOn w:val="af3"/>
    <w:next w:val="afff9"/>
    <w:qFormat/>
    <w:pPr>
      <w:numPr>
        <w:ilvl w:val="2"/>
      </w:numPr>
      <w:spacing w:before="50" w:after="50"/>
      <w:outlineLvl w:val="3"/>
    </w:pPr>
  </w:style>
  <w:style w:type="paragraph" w:customStyle="1" w:styleId="af3">
    <w:name w:val="一级条标题"/>
    <w:next w:val="afff9"/>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fffffffffff3">
    <w:name w:val="二级无"/>
    <w:basedOn w:val="af4"/>
    <w:qFormat/>
    <w:pPr>
      <w:spacing w:beforeLines="0" w:before="0" w:afterLines="0" w:after="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4288D0DBE14A8EAF5E7E2610CA718F"/>
        <w:category>
          <w:name w:val="常规"/>
          <w:gallery w:val="placeholder"/>
        </w:category>
        <w:types>
          <w:type w:val="bbPlcHdr"/>
        </w:types>
        <w:behaviors>
          <w:behavior w:val="content"/>
        </w:behaviors>
        <w:guid w:val="{D5F20F01-AF1A-458B-B3F9-8E8DD683944A}"/>
      </w:docPartPr>
      <w:docPartBody>
        <w:p w:rsidR="00197E5B" w:rsidRDefault="00000000">
          <w:pPr>
            <w:pStyle w:val="364288D0DBE14A8EAF5E7E2610CA718F"/>
            <w:rPr>
              <w:rFonts w:hint="eastAsia"/>
            </w:rPr>
          </w:pPr>
          <w:r>
            <w:rPr>
              <w:rStyle w:val="a3"/>
              <w:rFonts w:hint="eastAsia"/>
            </w:rPr>
            <w:t>单击或点击此处输入文字。</w:t>
          </w:r>
        </w:p>
      </w:docPartBody>
    </w:docPart>
    <w:docPart>
      <w:docPartPr>
        <w:name w:val="8B1C5FCF4B2F49099249450808DD1F47"/>
        <w:category>
          <w:name w:val="常规"/>
          <w:gallery w:val="placeholder"/>
        </w:category>
        <w:types>
          <w:type w:val="bbPlcHdr"/>
        </w:types>
        <w:behaviors>
          <w:behavior w:val="content"/>
        </w:behaviors>
        <w:guid w:val="{E360BE01-8018-4691-AA0B-D18E86F07D83}"/>
      </w:docPartPr>
      <w:docPartBody>
        <w:p w:rsidR="00197E5B" w:rsidRDefault="00000000">
          <w:pPr>
            <w:pStyle w:val="8B1C5FCF4B2F49099249450808DD1F47"/>
            <w:rPr>
              <w:rFonts w:hint="eastAsia"/>
            </w:rPr>
          </w:pPr>
          <w:r>
            <w:rPr>
              <w:rStyle w:val="a3"/>
              <w:rFonts w:hint="eastAsia"/>
            </w:rPr>
            <w:t>选择一项。</w:t>
          </w:r>
        </w:p>
      </w:docPartBody>
    </w:docPart>
    <w:docPart>
      <w:docPartPr>
        <w:name w:val="A7EB3B71BF1A413BA94B5AE9C80B1B3B"/>
        <w:category>
          <w:name w:val="常规"/>
          <w:gallery w:val="placeholder"/>
        </w:category>
        <w:types>
          <w:type w:val="bbPlcHdr"/>
        </w:types>
        <w:behaviors>
          <w:behavior w:val="content"/>
        </w:behaviors>
        <w:guid w:val="{A9FE9E94-6811-4AD7-9F8D-FEC21917D0F4}"/>
      </w:docPartPr>
      <w:docPartBody>
        <w:p w:rsidR="00197E5B" w:rsidRDefault="00000000">
          <w:pPr>
            <w:pStyle w:val="A7EB3B71BF1A413BA94B5AE9C80B1B3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290A" w:rsidRDefault="00F7290A">
      <w:pPr>
        <w:spacing w:line="240" w:lineRule="auto"/>
        <w:rPr>
          <w:rFonts w:hint="eastAsia"/>
        </w:rPr>
      </w:pPr>
      <w:r>
        <w:separator/>
      </w:r>
    </w:p>
  </w:endnote>
  <w:endnote w:type="continuationSeparator" w:id="0">
    <w:p w:rsidR="00F7290A" w:rsidRDefault="00F7290A">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290A" w:rsidRDefault="00F7290A">
      <w:pPr>
        <w:spacing w:after="0"/>
        <w:rPr>
          <w:rFonts w:hint="eastAsia"/>
        </w:rPr>
      </w:pPr>
      <w:r>
        <w:separator/>
      </w:r>
    </w:p>
  </w:footnote>
  <w:footnote w:type="continuationSeparator" w:id="0">
    <w:p w:rsidR="00F7290A" w:rsidRDefault="00F7290A">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3E"/>
    <w:rsid w:val="000E1C40"/>
    <w:rsid w:val="00197E5B"/>
    <w:rsid w:val="003C00B8"/>
    <w:rsid w:val="004F0FD2"/>
    <w:rsid w:val="005828FE"/>
    <w:rsid w:val="00595B0F"/>
    <w:rsid w:val="005D3CC7"/>
    <w:rsid w:val="00645C3E"/>
    <w:rsid w:val="00743C39"/>
    <w:rsid w:val="008505DD"/>
    <w:rsid w:val="008A3A6E"/>
    <w:rsid w:val="00930BB7"/>
    <w:rsid w:val="00AF7584"/>
    <w:rsid w:val="00BC5F0D"/>
    <w:rsid w:val="00BD3812"/>
    <w:rsid w:val="00BD5B4F"/>
    <w:rsid w:val="00C00CC2"/>
    <w:rsid w:val="00CA7267"/>
    <w:rsid w:val="00CF41B9"/>
    <w:rsid w:val="00D6228A"/>
    <w:rsid w:val="00D6312C"/>
    <w:rsid w:val="00D64E79"/>
    <w:rsid w:val="00DC49CE"/>
    <w:rsid w:val="00DC57D0"/>
    <w:rsid w:val="00DE5C5D"/>
    <w:rsid w:val="00DF6311"/>
    <w:rsid w:val="00E236E6"/>
    <w:rsid w:val="00F112A9"/>
    <w:rsid w:val="00F7290A"/>
    <w:rsid w:val="00FB36B9"/>
    <w:rsid w:val="00FD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4288D0DBE14A8EAF5E7E2610CA718F">
    <w:name w:val="364288D0DBE14A8EAF5E7E2610CA718F"/>
    <w:qFormat/>
    <w:pPr>
      <w:widowControl w:val="0"/>
      <w:spacing w:after="160" w:line="278" w:lineRule="auto"/>
    </w:pPr>
    <w:rPr>
      <w:kern w:val="2"/>
      <w:sz w:val="22"/>
      <w:szCs w:val="24"/>
      <w14:ligatures w14:val="standardContextual"/>
    </w:rPr>
  </w:style>
  <w:style w:type="paragraph" w:customStyle="1" w:styleId="8B1C5FCF4B2F49099249450808DD1F47">
    <w:name w:val="8B1C5FCF4B2F49099249450808DD1F47"/>
    <w:qFormat/>
    <w:pPr>
      <w:widowControl w:val="0"/>
      <w:spacing w:after="160" w:line="278" w:lineRule="auto"/>
    </w:pPr>
    <w:rPr>
      <w:kern w:val="2"/>
      <w:sz w:val="22"/>
      <w:szCs w:val="24"/>
      <w14:ligatures w14:val="standardContextual"/>
    </w:rPr>
  </w:style>
  <w:style w:type="paragraph" w:customStyle="1" w:styleId="A7EB3B71BF1A413BA94B5AE9C80B1B3B">
    <w:name w:val="A7EB3B71BF1A413BA94B5AE9C80B1B3B"/>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999</TotalTime>
  <Pages>14</Pages>
  <Words>3903</Words>
  <Characters>4997</Characters>
  <Application>Microsoft Office Word</Application>
  <DocSecurity>0</DocSecurity>
  <Lines>356</Lines>
  <Paragraphs>494</Paragraphs>
  <ScaleCrop>false</ScaleCrop>
  <Company>PCMI</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标天测 云</cp:lastModifiedBy>
  <cp:revision>19</cp:revision>
  <cp:lastPrinted>2021-02-02T08:22:00Z</cp:lastPrinted>
  <dcterms:created xsi:type="dcterms:W3CDTF">2025-03-24T09:04:00Z</dcterms:created>
  <dcterms:modified xsi:type="dcterms:W3CDTF">2025-04-25T07:56:00Z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B1FD281C3CCD47028643278844B74E67_13</vt:lpwstr>
  </property>
</Properties>
</file>