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2AE89" w14:textId="77777777" w:rsidR="00410306" w:rsidRDefault="00410306">
      <w:pPr>
        <w:jc w:val="center"/>
        <w:rPr>
          <w:rFonts w:hint="eastAsia"/>
        </w:rPr>
      </w:pPr>
    </w:p>
    <w:p w14:paraId="0E9E6FD3" w14:textId="77777777" w:rsidR="00410306" w:rsidRDefault="00410306">
      <w:pPr>
        <w:jc w:val="center"/>
        <w:rPr>
          <w:rFonts w:hint="eastAsia"/>
        </w:rPr>
      </w:pPr>
    </w:p>
    <w:p w14:paraId="6F34B203" w14:textId="77777777" w:rsidR="00410306" w:rsidRDefault="00410306">
      <w:pPr>
        <w:jc w:val="center"/>
        <w:rPr>
          <w:rFonts w:hint="eastAsia"/>
        </w:rPr>
      </w:pPr>
    </w:p>
    <w:p w14:paraId="539E1E6A" w14:textId="77777777" w:rsidR="00410306" w:rsidRDefault="00410306">
      <w:pPr>
        <w:jc w:val="center"/>
        <w:rPr>
          <w:rFonts w:hint="eastAsia"/>
        </w:rPr>
      </w:pPr>
    </w:p>
    <w:p w14:paraId="7401B620" w14:textId="77777777" w:rsidR="00410306" w:rsidRDefault="00410306">
      <w:pPr>
        <w:jc w:val="center"/>
        <w:rPr>
          <w:rFonts w:hint="eastAsia"/>
        </w:rPr>
      </w:pPr>
    </w:p>
    <w:p w14:paraId="00B4DFDE" w14:textId="77777777" w:rsidR="00410306" w:rsidRDefault="00410306">
      <w:pPr>
        <w:jc w:val="center"/>
        <w:rPr>
          <w:rFonts w:hint="eastAsia"/>
        </w:rPr>
      </w:pPr>
    </w:p>
    <w:p w14:paraId="35FCED0A" w14:textId="77777777" w:rsidR="00410306" w:rsidRDefault="00410306">
      <w:pPr>
        <w:jc w:val="center"/>
        <w:rPr>
          <w:rFonts w:hint="eastAsia"/>
        </w:rPr>
      </w:pPr>
    </w:p>
    <w:p w14:paraId="431E649D" w14:textId="77777777" w:rsidR="00410306" w:rsidRDefault="00410306">
      <w:pPr>
        <w:jc w:val="center"/>
        <w:rPr>
          <w:rFonts w:hint="eastAsia"/>
        </w:rPr>
      </w:pPr>
    </w:p>
    <w:p w14:paraId="0006A106" w14:textId="77777777" w:rsidR="00410306" w:rsidRDefault="00410306">
      <w:pPr>
        <w:jc w:val="center"/>
        <w:rPr>
          <w:rFonts w:hint="eastAsia"/>
        </w:rPr>
      </w:pPr>
    </w:p>
    <w:p w14:paraId="195C0952" w14:textId="77777777" w:rsidR="00410306" w:rsidRDefault="00410306">
      <w:pPr>
        <w:jc w:val="center"/>
        <w:rPr>
          <w:rFonts w:hint="eastAsia"/>
        </w:rPr>
      </w:pPr>
    </w:p>
    <w:p w14:paraId="7ADE53B9" w14:textId="77777777" w:rsidR="00410306" w:rsidRDefault="00410306">
      <w:pPr>
        <w:jc w:val="center"/>
        <w:rPr>
          <w:rFonts w:hint="eastAsia"/>
        </w:rPr>
      </w:pPr>
    </w:p>
    <w:p w14:paraId="758F5710" w14:textId="77777777" w:rsidR="00410306" w:rsidRDefault="00000000">
      <w:pPr>
        <w:jc w:val="center"/>
        <w:rPr>
          <w:rFonts w:ascii="黑体" w:eastAsia="黑体" w:hAnsi="黑体" w:cs="黑体" w:hint="eastAsia"/>
          <w:sz w:val="44"/>
          <w:szCs w:val="44"/>
        </w:rPr>
      </w:pPr>
      <w:r>
        <w:rPr>
          <w:rFonts w:ascii="黑体" w:eastAsia="黑体" w:hAnsi="黑体" w:cs="黑体" w:hint="eastAsia"/>
          <w:sz w:val="44"/>
          <w:szCs w:val="44"/>
        </w:rPr>
        <w:t>中国中小企业协会团体标准</w:t>
      </w:r>
    </w:p>
    <w:p w14:paraId="0A21095B" w14:textId="77777777" w:rsidR="00410306" w:rsidRDefault="00410306">
      <w:pPr>
        <w:jc w:val="center"/>
        <w:rPr>
          <w:rFonts w:hint="eastAsia"/>
        </w:rPr>
      </w:pPr>
    </w:p>
    <w:p w14:paraId="30709085" w14:textId="77777777" w:rsidR="00410306" w:rsidRDefault="00000000">
      <w:pPr>
        <w:jc w:val="center"/>
        <w:rPr>
          <w:rFonts w:ascii="迷你简小标宋" w:eastAsia="迷你简小标宋" w:hAnsi="宋体" w:hint="eastAsia"/>
          <w:sz w:val="44"/>
          <w:szCs w:val="44"/>
        </w:rPr>
      </w:pPr>
      <w:r>
        <w:rPr>
          <w:rFonts w:ascii="迷你简小标宋" w:eastAsia="迷你简小标宋" w:hAnsi="宋体" w:hint="eastAsia"/>
          <w:sz w:val="44"/>
          <w:szCs w:val="44"/>
        </w:rPr>
        <w:t>《市政道路沥青混合料路面摊铺与压实技术规程》</w:t>
      </w:r>
    </w:p>
    <w:p w14:paraId="69651B73" w14:textId="77777777" w:rsidR="00410306" w:rsidRDefault="00410306">
      <w:pPr>
        <w:jc w:val="center"/>
        <w:rPr>
          <w:rFonts w:ascii="迷你简小标宋" w:eastAsia="迷你简小标宋" w:hAnsi="宋体" w:hint="eastAsia"/>
          <w:sz w:val="44"/>
          <w:szCs w:val="44"/>
        </w:rPr>
      </w:pPr>
    </w:p>
    <w:p w14:paraId="66DB0283" w14:textId="77777777" w:rsidR="00410306" w:rsidRDefault="00000000">
      <w:pPr>
        <w:jc w:val="center"/>
        <w:rPr>
          <w:rFonts w:ascii="迷你简小标宋" w:eastAsia="迷你简小标宋" w:hAnsi="宋体" w:hint="eastAsia"/>
          <w:sz w:val="44"/>
          <w:szCs w:val="44"/>
        </w:rPr>
      </w:pPr>
      <w:r>
        <w:rPr>
          <w:rFonts w:ascii="迷你简小标宋" w:eastAsia="迷你简小标宋" w:hAnsi="宋体" w:hint="eastAsia"/>
          <w:sz w:val="44"/>
          <w:szCs w:val="44"/>
        </w:rPr>
        <w:t>编制说明</w:t>
      </w:r>
    </w:p>
    <w:p w14:paraId="7AFC3F77" w14:textId="77777777" w:rsidR="00410306" w:rsidRDefault="00410306">
      <w:pPr>
        <w:jc w:val="center"/>
        <w:rPr>
          <w:rFonts w:hint="eastAsia"/>
        </w:rPr>
      </w:pPr>
    </w:p>
    <w:p w14:paraId="3A1BBD4E" w14:textId="77777777" w:rsidR="00410306" w:rsidRDefault="00410306">
      <w:pPr>
        <w:jc w:val="center"/>
        <w:rPr>
          <w:rFonts w:hint="eastAsia"/>
        </w:rPr>
      </w:pPr>
    </w:p>
    <w:p w14:paraId="553A2397" w14:textId="77777777" w:rsidR="00410306" w:rsidRDefault="00410306">
      <w:pPr>
        <w:jc w:val="center"/>
        <w:rPr>
          <w:rFonts w:hint="eastAsia"/>
        </w:rPr>
      </w:pPr>
    </w:p>
    <w:p w14:paraId="327431EC" w14:textId="77777777" w:rsidR="00410306" w:rsidRDefault="00410306">
      <w:pPr>
        <w:jc w:val="center"/>
        <w:rPr>
          <w:rFonts w:hint="eastAsia"/>
        </w:rPr>
      </w:pPr>
    </w:p>
    <w:p w14:paraId="2EABEAF3" w14:textId="77777777" w:rsidR="00410306" w:rsidRDefault="00410306">
      <w:pPr>
        <w:jc w:val="center"/>
        <w:rPr>
          <w:rFonts w:hint="eastAsia"/>
        </w:rPr>
      </w:pPr>
    </w:p>
    <w:p w14:paraId="1461394E" w14:textId="77777777" w:rsidR="00410306" w:rsidRDefault="00410306">
      <w:pPr>
        <w:jc w:val="center"/>
        <w:rPr>
          <w:rFonts w:hint="eastAsia"/>
        </w:rPr>
      </w:pPr>
    </w:p>
    <w:p w14:paraId="70E034AF" w14:textId="77777777" w:rsidR="00410306" w:rsidRDefault="00410306">
      <w:pPr>
        <w:jc w:val="center"/>
        <w:rPr>
          <w:rFonts w:hint="eastAsia"/>
        </w:rPr>
      </w:pPr>
    </w:p>
    <w:p w14:paraId="64520520" w14:textId="77777777" w:rsidR="00410306" w:rsidRDefault="00410306">
      <w:pPr>
        <w:jc w:val="center"/>
        <w:rPr>
          <w:rFonts w:hint="eastAsia"/>
        </w:rPr>
      </w:pPr>
    </w:p>
    <w:p w14:paraId="399B77AA" w14:textId="77777777" w:rsidR="00410306" w:rsidRDefault="00410306">
      <w:pPr>
        <w:jc w:val="center"/>
        <w:rPr>
          <w:rFonts w:hint="eastAsia"/>
        </w:rPr>
      </w:pPr>
    </w:p>
    <w:p w14:paraId="1C4A82D6" w14:textId="77777777" w:rsidR="00410306" w:rsidRDefault="00410306">
      <w:pPr>
        <w:jc w:val="center"/>
        <w:rPr>
          <w:rFonts w:hint="eastAsia"/>
        </w:rPr>
      </w:pPr>
    </w:p>
    <w:p w14:paraId="718A098E" w14:textId="77777777" w:rsidR="00410306" w:rsidRDefault="00410306">
      <w:pPr>
        <w:jc w:val="center"/>
        <w:rPr>
          <w:rFonts w:hint="eastAsia"/>
        </w:rPr>
      </w:pPr>
    </w:p>
    <w:p w14:paraId="579D872B" w14:textId="77777777" w:rsidR="00410306" w:rsidRDefault="00410306">
      <w:pPr>
        <w:jc w:val="center"/>
        <w:rPr>
          <w:rFonts w:hint="eastAsia"/>
        </w:rPr>
      </w:pPr>
    </w:p>
    <w:p w14:paraId="51575CC1" w14:textId="77777777" w:rsidR="00410306" w:rsidRDefault="00410306">
      <w:pPr>
        <w:jc w:val="center"/>
        <w:rPr>
          <w:rFonts w:hint="eastAsia"/>
        </w:rPr>
      </w:pPr>
    </w:p>
    <w:p w14:paraId="1F8E33AE" w14:textId="77777777" w:rsidR="00410306" w:rsidRDefault="00410306">
      <w:pPr>
        <w:jc w:val="center"/>
        <w:rPr>
          <w:rFonts w:hint="eastAsia"/>
        </w:rPr>
      </w:pPr>
    </w:p>
    <w:p w14:paraId="2D614C57" w14:textId="77777777" w:rsidR="00410306" w:rsidRDefault="00410306">
      <w:pPr>
        <w:jc w:val="center"/>
        <w:rPr>
          <w:rFonts w:hint="eastAsia"/>
        </w:rPr>
      </w:pPr>
    </w:p>
    <w:p w14:paraId="08BA6CF1" w14:textId="77777777" w:rsidR="00410306" w:rsidRDefault="00410306">
      <w:pPr>
        <w:jc w:val="center"/>
        <w:rPr>
          <w:rFonts w:hint="eastAsia"/>
        </w:rPr>
      </w:pPr>
    </w:p>
    <w:p w14:paraId="72F20A07" w14:textId="77777777" w:rsidR="00410306" w:rsidRDefault="00000000">
      <w:pPr>
        <w:jc w:val="center"/>
        <w:rPr>
          <w:rFonts w:ascii="宋体" w:eastAsia="宋体" w:hAnsi="宋体" w:hint="eastAsia"/>
          <w:sz w:val="28"/>
          <w:szCs w:val="28"/>
        </w:rPr>
      </w:pPr>
      <w:r>
        <w:rPr>
          <w:rFonts w:ascii="宋体" w:eastAsia="宋体" w:hAnsi="宋体" w:hint="eastAsia"/>
          <w:sz w:val="28"/>
          <w:szCs w:val="28"/>
        </w:rPr>
        <w:t xml:space="preserve">团标制定工作组 </w:t>
      </w:r>
    </w:p>
    <w:p w14:paraId="4A779C63" w14:textId="77777777" w:rsidR="00410306" w:rsidRDefault="00410306">
      <w:pPr>
        <w:jc w:val="center"/>
        <w:rPr>
          <w:rFonts w:ascii="宋体" w:eastAsia="宋体" w:hAnsi="宋体" w:hint="eastAsia"/>
          <w:sz w:val="28"/>
          <w:szCs w:val="28"/>
        </w:rPr>
      </w:pPr>
    </w:p>
    <w:p w14:paraId="69B766E4" w14:textId="445AA32B" w:rsidR="00410306" w:rsidRDefault="00000000">
      <w:pPr>
        <w:jc w:val="center"/>
        <w:rPr>
          <w:rFonts w:ascii="宋体" w:eastAsia="宋体" w:hAnsi="宋体" w:hint="eastAsia"/>
          <w:sz w:val="28"/>
          <w:szCs w:val="28"/>
        </w:rPr>
      </w:pPr>
      <w:r>
        <w:rPr>
          <w:rFonts w:ascii="宋体" w:eastAsia="宋体" w:hAnsi="宋体" w:hint="eastAsia"/>
          <w:sz w:val="28"/>
          <w:szCs w:val="28"/>
        </w:rPr>
        <w:t>二零二五年</w:t>
      </w:r>
      <w:r w:rsidR="00520D2F">
        <w:rPr>
          <w:rFonts w:ascii="宋体" w:eastAsia="宋体" w:hAnsi="宋体" w:hint="eastAsia"/>
          <w:sz w:val="28"/>
          <w:szCs w:val="28"/>
        </w:rPr>
        <w:t>四</w:t>
      </w:r>
      <w:r>
        <w:rPr>
          <w:rFonts w:ascii="宋体" w:eastAsia="宋体" w:hAnsi="宋体" w:hint="eastAsia"/>
          <w:sz w:val="28"/>
          <w:szCs w:val="28"/>
        </w:rPr>
        <w:t>月</w:t>
      </w:r>
    </w:p>
    <w:p w14:paraId="3BF32C5E" w14:textId="77777777" w:rsidR="00410306" w:rsidRDefault="00410306">
      <w:pPr>
        <w:jc w:val="center"/>
        <w:rPr>
          <w:rFonts w:ascii="宋体" w:eastAsia="宋体" w:hAnsi="宋体" w:hint="eastAsia"/>
          <w:sz w:val="28"/>
          <w:szCs w:val="28"/>
        </w:rPr>
      </w:pPr>
    </w:p>
    <w:p w14:paraId="7AF9EF6E" w14:textId="77777777" w:rsidR="00410306" w:rsidRDefault="00410306">
      <w:pPr>
        <w:jc w:val="center"/>
        <w:rPr>
          <w:rFonts w:ascii="宋体" w:eastAsia="宋体" w:hAnsi="宋体" w:hint="eastAsia"/>
          <w:sz w:val="28"/>
          <w:szCs w:val="28"/>
        </w:rPr>
      </w:pPr>
    </w:p>
    <w:p w14:paraId="616354A2" w14:textId="77777777" w:rsidR="00410306" w:rsidRDefault="00410306">
      <w:pPr>
        <w:jc w:val="center"/>
        <w:rPr>
          <w:rFonts w:ascii="宋体" w:eastAsia="宋体" w:hAnsi="宋体" w:hint="eastAsia"/>
          <w:sz w:val="28"/>
          <w:szCs w:val="28"/>
        </w:rPr>
      </w:pPr>
    </w:p>
    <w:p w14:paraId="3AB2A67D" w14:textId="77777777" w:rsidR="00410306" w:rsidRDefault="00410306">
      <w:pPr>
        <w:jc w:val="center"/>
        <w:rPr>
          <w:rFonts w:ascii="宋体" w:eastAsia="宋体" w:hAnsi="宋体" w:hint="eastAsia"/>
          <w:sz w:val="28"/>
          <w:szCs w:val="28"/>
        </w:rPr>
      </w:pPr>
    </w:p>
    <w:p w14:paraId="12270B02" w14:textId="77777777" w:rsidR="00410306"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t>一、工作简况</w:t>
      </w:r>
    </w:p>
    <w:p w14:paraId="13E7C6FB" w14:textId="77777777" w:rsidR="00410306" w:rsidRDefault="00000000">
      <w:pPr>
        <w:spacing w:line="360" w:lineRule="auto"/>
        <w:ind w:firstLineChars="200" w:firstLine="562"/>
        <w:jc w:val="left"/>
        <w:rPr>
          <w:rFonts w:ascii="宋体" w:eastAsia="宋体" w:hAnsi="宋体" w:hint="eastAsia"/>
          <w:b/>
          <w:bCs/>
          <w:sz w:val="28"/>
          <w:szCs w:val="28"/>
        </w:rPr>
      </w:pPr>
      <w:r>
        <w:rPr>
          <w:rFonts w:ascii="宋体" w:eastAsia="宋体" w:hAnsi="宋体" w:hint="eastAsia"/>
          <w:b/>
          <w:bCs/>
          <w:sz w:val="28"/>
          <w:szCs w:val="28"/>
        </w:rPr>
        <w:t>（一）任务来源</w:t>
      </w:r>
    </w:p>
    <w:p w14:paraId="5A94A32B" w14:textId="77777777" w:rsidR="00410306" w:rsidRDefault="00000000">
      <w:pPr>
        <w:tabs>
          <w:tab w:val="left" w:pos="4875"/>
        </w:tabs>
        <w:spacing w:line="360" w:lineRule="auto"/>
        <w:ind w:firstLineChars="200" w:firstLine="560"/>
        <w:rPr>
          <w:rFonts w:ascii="宋体" w:eastAsia="宋体" w:hAnsi="宋体" w:hint="eastAsia"/>
          <w:sz w:val="28"/>
          <w:szCs w:val="28"/>
        </w:rPr>
      </w:pPr>
      <w:r>
        <w:rPr>
          <w:rFonts w:ascii="宋体" w:eastAsia="宋体" w:hAnsi="宋体"/>
          <w:sz w:val="28"/>
          <w:szCs w:val="28"/>
        </w:rPr>
        <w:t>为响应市场需求</w:t>
      </w:r>
      <w:r>
        <w:rPr>
          <w:rFonts w:ascii="宋体" w:eastAsia="宋体" w:hAnsi="宋体" w:hint="eastAsia"/>
          <w:sz w:val="28"/>
          <w:szCs w:val="28"/>
        </w:rPr>
        <w:t>和</w:t>
      </w:r>
      <w:r>
        <w:rPr>
          <w:rFonts w:ascii="宋体" w:eastAsia="宋体" w:hAnsi="宋体"/>
          <w:sz w:val="28"/>
          <w:szCs w:val="28"/>
        </w:rPr>
        <w:t>满足市场产品质量提升需要。</w:t>
      </w:r>
      <w:r>
        <w:rPr>
          <w:rFonts w:ascii="宋体" w:eastAsia="宋体" w:hAnsi="宋体" w:hint="eastAsia"/>
          <w:sz w:val="28"/>
          <w:szCs w:val="28"/>
        </w:rPr>
        <w:t>根据《中华人民标准化法》，</w:t>
      </w:r>
      <w:r>
        <w:rPr>
          <w:rFonts w:ascii="宋体" w:eastAsia="宋体" w:hAnsi="宋体"/>
          <w:sz w:val="28"/>
          <w:szCs w:val="28"/>
        </w:rPr>
        <w:t>以及《团体标准管理规定（试行）》相关规定，</w:t>
      </w:r>
      <w:r>
        <w:rPr>
          <w:rFonts w:ascii="宋体" w:eastAsia="宋体" w:hAnsi="宋体" w:hint="eastAsia"/>
          <w:sz w:val="28"/>
          <w:szCs w:val="28"/>
        </w:rPr>
        <w:t>杭州钱塘新区建设投资集团有限公司联合浙江中浩应用工程技术研究院有限公司、浙江中检海德标准技术有限公司、浙江华正检测有限公司等相关单位共同制定</w:t>
      </w:r>
      <w:r>
        <w:rPr>
          <w:rFonts w:ascii="宋体" w:eastAsia="宋体" w:hAnsi="宋体"/>
          <w:sz w:val="28"/>
          <w:szCs w:val="28"/>
        </w:rPr>
        <w:t>《</w:t>
      </w:r>
      <w:r>
        <w:rPr>
          <w:rFonts w:ascii="宋体" w:eastAsia="宋体" w:hAnsi="宋体" w:hint="eastAsia"/>
          <w:sz w:val="28"/>
          <w:szCs w:val="28"/>
        </w:rPr>
        <w:t>市政道路沥青混合料面摊铺与压实技术规程</w:t>
      </w:r>
      <w:r>
        <w:rPr>
          <w:rFonts w:ascii="宋体" w:eastAsia="宋体" w:hAnsi="宋体"/>
          <w:sz w:val="28"/>
          <w:szCs w:val="28"/>
        </w:rPr>
        <w:t>》</w:t>
      </w:r>
      <w:r>
        <w:rPr>
          <w:rFonts w:ascii="宋体" w:eastAsia="宋体" w:hAnsi="宋体" w:hint="eastAsia"/>
          <w:sz w:val="28"/>
          <w:szCs w:val="28"/>
        </w:rPr>
        <w:t>团体标准。</w:t>
      </w:r>
    </w:p>
    <w:p w14:paraId="42F5D486" w14:textId="77777777" w:rsidR="00410306" w:rsidRDefault="00000000">
      <w:pPr>
        <w:numPr>
          <w:ilvl w:val="0"/>
          <w:numId w:val="1"/>
        </w:numPr>
        <w:spacing w:line="360" w:lineRule="auto"/>
        <w:ind w:firstLineChars="200" w:firstLine="562"/>
        <w:jc w:val="left"/>
        <w:rPr>
          <w:rFonts w:ascii="宋体" w:eastAsia="宋体" w:hAnsi="宋体" w:hint="eastAsia"/>
          <w:b/>
          <w:bCs/>
          <w:sz w:val="28"/>
          <w:szCs w:val="28"/>
        </w:rPr>
      </w:pPr>
      <w:r>
        <w:rPr>
          <w:rFonts w:ascii="宋体" w:eastAsia="宋体" w:hAnsi="宋体" w:hint="eastAsia"/>
          <w:b/>
          <w:bCs/>
          <w:sz w:val="28"/>
          <w:szCs w:val="28"/>
        </w:rPr>
        <w:t>编制</w:t>
      </w:r>
      <w:r>
        <w:rPr>
          <w:rFonts w:ascii="宋体" w:eastAsia="宋体" w:hAnsi="宋体"/>
          <w:b/>
          <w:bCs/>
          <w:sz w:val="28"/>
          <w:szCs w:val="28"/>
        </w:rPr>
        <w:t xml:space="preserve">背景及目的 </w:t>
      </w:r>
    </w:p>
    <w:p w14:paraId="05D7210F" w14:textId="77777777" w:rsidR="00410306"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市政道路沥青混合料路面摊铺与压实技术是指在市政道路建设中，使用专用的沥青混合料摊铺机将沥青混合料均匀地铺设在路面上、再利用压路机对混合料进行碾压，使其路面密实、平整的过程。沥青混合料不仅具有较高的性价比、良好的环境适应性，还能承受不同类型和强度的交通荷载，从而减少车辆悬挂系统的磨损、延长车辆的使用寿命。因此沥青混合料适用于城市主干道、次干道、支路以及高速公路等多种道路类型的施工。</w:t>
      </w:r>
    </w:p>
    <w:p w14:paraId="276FF1CE" w14:textId="77777777" w:rsidR="00410306"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市政道路沥青混合料路面摊铺与压实技术是市政道路建设中的核心环节，不仅可以直接影响路面的质量、平整度、耐久性和使用寿命，良好的沥青混合料路面还可以提升道路的美观度和舒适度、确保道路具有良好的抗滑性能、减少道路病害、提高行车安全性。因此，为保障市政道路沥青混合料路面的施工质量，制定与市政道路沥青混合料路面摊铺与压实技术有关的标准变得尤为重要。</w:t>
      </w:r>
    </w:p>
    <w:p w14:paraId="0A335CE9" w14:textId="77777777" w:rsidR="00410306"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综上所述，制定《市政道路沥青混合料路面摊铺与压实技术规程》的团体标准，为规范市政道路沥青混合料路面摊铺与压实技术的施工提供了科学的指导，不仅有效提升了施工效率、减少</w:t>
      </w:r>
      <w:r>
        <w:rPr>
          <w:rFonts w:ascii="宋体" w:eastAsia="宋体" w:hAnsi="宋体"/>
          <w:sz w:val="28"/>
          <w:szCs w:val="28"/>
        </w:rPr>
        <w:t>因不当操作导致</w:t>
      </w:r>
      <w:r>
        <w:rPr>
          <w:rFonts w:ascii="宋体" w:eastAsia="宋体" w:hAnsi="宋体"/>
          <w:sz w:val="28"/>
          <w:szCs w:val="28"/>
        </w:rPr>
        <w:lastRenderedPageBreak/>
        <w:t>的质量问题</w:t>
      </w:r>
      <w:r>
        <w:rPr>
          <w:rFonts w:ascii="宋体" w:eastAsia="宋体" w:hAnsi="宋体" w:hint="eastAsia"/>
          <w:sz w:val="28"/>
          <w:szCs w:val="28"/>
        </w:rPr>
        <w:t>，还能保障市政道路沥青混合料路面的施工质量、增强市政道路的耐久性，对实现市政道路的经济性、耐久性和环境适应性以及推动成城市的可持续发展具有积极的作用。</w:t>
      </w:r>
    </w:p>
    <w:p w14:paraId="3F8BEF70" w14:textId="77777777" w:rsidR="00410306"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t>（三）、编制依据</w:t>
      </w:r>
    </w:p>
    <w:p w14:paraId="1F638C77" w14:textId="77777777" w:rsidR="00410306"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本标准立足于国家出台的有关市政道路沥青混合料路面摊铺与压实施工的法律法规、政策文件、相关标准，结合起草单位的实际作业和经验，旨在提供一项具有科学导向的市政道路沥青混合料路面摊铺与压实技术，按GB/T 1.1-2020《标准化工作导则 第1部分：标准化文件的结构和起草规则》的规定而制定。</w:t>
      </w:r>
    </w:p>
    <w:p w14:paraId="7457BA58" w14:textId="77777777" w:rsidR="00410306"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本标准主要参考了以下标准：</w:t>
      </w:r>
    </w:p>
    <w:p w14:paraId="50C611E8" w14:textId="77777777" w:rsidR="00410306"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GB 50092 沥青路面施工及验收规范</w:t>
      </w:r>
    </w:p>
    <w:p w14:paraId="46619204" w14:textId="77777777" w:rsidR="00410306"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CJJ 1-2008 城镇道路工程施工与质量验收规范</w:t>
      </w:r>
    </w:p>
    <w:p w14:paraId="18E7C0F7" w14:textId="77777777" w:rsidR="00410306"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JTG/T F20 公路路面基层施工技术细则</w:t>
      </w:r>
    </w:p>
    <w:p w14:paraId="72EFBCB8" w14:textId="77777777" w:rsidR="00410306"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JTG F40-2004 公路沥青路面施工技术规范</w:t>
      </w:r>
    </w:p>
    <w:p w14:paraId="6E34CEBA" w14:textId="77777777" w:rsidR="00410306" w:rsidRDefault="00000000">
      <w:pPr>
        <w:spacing w:line="360" w:lineRule="auto"/>
        <w:jc w:val="left"/>
        <w:rPr>
          <w:rFonts w:ascii="宋体" w:eastAsia="宋体" w:hAnsi="宋体" w:hint="eastAsia"/>
          <w:sz w:val="28"/>
          <w:szCs w:val="28"/>
        </w:rPr>
      </w:pPr>
      <w:r>
        <w:rPr>
          <w:rFonts w:ascii="宋体" w:eastAsia="宋体" w:hAnsi="宋体" w:hint="eastAsia"/>
          <w:b/>
          <w:bCs/>
          <w:sz w:val="28"/>
          <w:szCs w:val="28"/>
        </w:rPr>
        <w:t>（四）</w:t>
      </w:r>
      <w:r>
        <w:rPr>
          <w:rFonts w:ascii="宋体" w:eastAsia="宋体" w:hAnsi="宋体"/>
          <w:b/>
          <w:bCs/>
          <w:sz w:val="28"/>
          <w:szCs w:val="28"/>
        </w:rPr>
        <w:t>编制过程</w:t>
      </w:r>
      <w:r>
        <w:rPr>
          <w:rFonts w:ascii="宋体" w:eastAsia="宋体" w:hAnsi="宋体"/>
          <w:sz w:val="28"/>
          <w:szCs w:val="28"/>
        </w:rPr>
        <w:t xml:space="preserve"> </w:t>
      </w:r>
    </w:p>
    <w:p w14:paraId="3B19D753" w14:textId="77777777" w:rsidR="00410306" w:rsidRDefault="00000000">
      <w:pPr>
        <w:spacing w:line="360" w:lineRule="auto"/>
        <w:ind w:firstLineChars="200" w:firstLine="562"/>
        <w:rPr>
          <w:rFonts w:ascii="宋体" w:eastAsia="宋体" w:hAnsi="宋体" w:hint="eastAsia"/>
          <w:b/>
          <w:bCs/>
          <w:sz w:val="28"/>
          <w:szCs w:val="28"/>
        </w:rPr>
      </w:pPr>
      <w:r>
        <w:rPr>
          <w:rFonts w:ascii="宋体" w:eastAsia="宋体" w:hAnsi="宋体" w:hint="eastAsia"/>
          <w:b/>
          <w:bCs/>
          <w:sz w:val="28"/>
          <w:szCs w:val="28"/>
        </w:rPr>
        <w:t>1、项目立项阶段</w:t>
      </w:r>
    </w:p>
    <w:p w14:paraId="6966504F" w14:textId="77777777" w:rsidR="00410306"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由杭州钱塘新区建设投资集团有限公司等相关单位的技术人员共同成立了标准起草组，制定了详细的工作方案和实施计划，研究分析市政道路沥青混合料路面摊铺与压实施工技术领域标准制修订情况和行业发展现状，在此基础上结合起草单位的实际作业情况，多次召开内部研讨会议，确定了标准名称。并向中国中小企业协会提交了《市政道路沥青混合料路面摊铺与压实技术规程》团体标准制订申请，完成该项团体标准的立项工作。</w:t>
      </w:r>
    </w:p>
    <w:p w14:paraId="1523D9A4" w14:textId="77777777" w:rsidR="00410306" w:rsidRDefault="00000000">
      <w:pPr>
        <w:spacing w:line="360" w:lineRule="auto"/>
        <w:ind w:firstLineChars="200" w:firstLine="562"/>
        <w:rPr>
          <w:rFonts w:ascii="宋体" w:eastAsia="宋体" w:hAnsi="宋体" w:hint="eastAsia"/>
          <w:b/>
          <w:bCs/>
          <w:sz w:val="28"/>
          <w:szCs w:val="28"/>
        </w:rPr>
      </w:pPr>
      <w:r>
        <w:rPr>
          <w:rFonts w:ascii="宋体" w:eastAsia="宋体" w:hAnsi="宋体" w:hint="eastAsia"/>
          <w:b/>
          <w:bCs/>
          <w:sz w:val="28"/>
          <w:szCs w:val="28"/>
        </w:rPr>
        <w:t>2、理论研究阶段</w:t>
      </w:r>
    </w:p>
    <w:p w14:paraId="1B61347C" w14:textId="77777777" w:rsidR="00410306"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标准起草组广泛搜集相关标准和国外技术资料，进行了大量的研</w:t>
      </w:r>
      <w:r>
        <w:rPr>
          <w:rFonts w:ascii="宋体" w:eastAsia="宋体" w:hAnsi="宋体" w:hint="eastAsia"/>
          <w:sz w:val="28"/>
          <w:szCs w:val="28"/>
        </w:rPr>
        <w:lastRenderedPageBreak/>
        <w:t>究分析、资料查证工作，确定了标准的制定原则，结合企业对现有的市政道路沥青混合料路面摊铺与压实施工工作的实际，为标准的起草奠定了基础。</w:t>
      </w:r>
    </w:p>
    <w:p w14:paraId="7B272C98" w14:textId="77777777" w:rsidR="00410306"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标准起草组进一步研讨市政道路沥青混合料路面摊铺与压实技术的特点，明确了要求，为标准的具体起草指明方向。</w:t>
      </w:r>
    </w:p>
    <w:p w14:paraId="28E6C239" w14:textId="77777777" w:rsidR="00410306" w:rsidRDefault="00000000">
      <w:pPr>
        <w:spacing w:line="360" w:lineRule="auto"/>
        <w:ind w:firstLineChars="200" w:firstLine="562"/>
        <w:rPr>
          <w:rFonts w:ascii="宋体" w:eastAsia="宋体" w:hAnsi="宋体" w:hint="eastAsia"/>
          <w:b/>
          <w:bCs/>
          <w:sz w:val="28"/>
          <w:szCs w:val="28"/>
        </w:rPr>
      </w:pPr>
      <w:r>
        <w:rPr>
          <w:rFonts w:ascii="宋体" w:eastAsia="宋体" w:hAnsi="宋体" w:hint="eastAsia"/>
          <w:b/>
          <w:bCs/>
          <w:sz w:val="28"/>
          <w:szCs w:val="28"/>
        </w:rPr>
        <w:t>3、标准起草阶段</w:t>
      </w:r>
    </w:p>
    <w:p w14:paraId="37B5DA0D" w14:textId="77777777" w:rsidR="00410306"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在理论研究基础上，标准起草组在标准编制过程中充分借鉴已有的理论研究和实践成果，从理论完善和实践应用方面提升标准的适用性和实用性，经过多次研讨和数次修改，形成了《市政道路沥青混合料路面摊铺与压实技术规程》（标准草案稿）。</w:t>
      </w:r>
    </w:p>
    <w:p w14:paraId="567AFA4A" w14:textId="77777777" w:rsidR="00410306" w:rsidRDefault="00000000">
      <w:pPr>
        <w:spacing w:line="360" w:lineRule="auto"/>
        <w:ind w:firstLineChars="200" w:firstLine="562"/>
        <w:rPr>
          <w:rFonts w:ascii="宋体" w:eastAsia="宋体" w:hAnsi="宋体" w:hint="eastAsia"/>
          <w:b/>
          <w:bCs/>
          <w:sz w:val="28"/>
          <w:szCs w:val="28"/>
        </w:rPr>
      </w:pPr>
      <w:r>
        <w:rPr>
          <w:rFonts w:ascii="宋体" w:eastAsia="宋体" w:hAnsi="宋体" w:hint="eastAsia"/>
          <w:b/>
          <w:bCs/>
          <w:sz w:val="28"/>
          <w:szCs w:val="28"/>
        </w:rPr>
        <w:t>4、标准征求意见阶段</w:t>
      </w:r>
    </w:p>
    <w:p w14:paraId="46E0D35B" w14:textId="77777777" w:rsidR="00410306"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形成标准草案稿之后，标准起草组召开了多次专家研讨会，从标准框架、标准具体内容等角度广泛征求多方意见，从理论完善和实践应用方面提升标准的适用性和实用性。经过理论研究和方法验证，形成了《市政道路沥青混合料路面摊铺与压实技术规程（征求意见稿）。</w:t>
      </w:r>
    </w:p>
    <w:p w14:paraId="3A19282B" w14:textId="77777777" w:rsidR="00410306" w:rsidRDefault="00000000">
      <w:pPr>
        <w:spacing w:line="360" w:lineRule="auto"/>
        <w:ind w:firstLineChars="200" w:firstLine="562"/>
        <w:rPr>
          <w:rFonts w:ascii="宋体" w:eastAsia="宋体" w:hAnsi="宋体" w:hint="eastAsia"/>
          <w:b/>
          <w:bCs/>
          <w:sz w:val="28"/>
          <w:szCs w:val="28"/>
        </w:rPr>
      </w:pPr>
      <w:r>
        <w:rPr>
          <w:rFonts w:ascii="宋体" w:eastAsia="宋体" w:hAnsi="宋体" w:hint="eastAsia"/>
          <w:b/>
          <w:bCs/>
          <w:sz w:val="28"/>
          <w:szCs w:val="28"/>
        </w:rPr>
        <w:t>5、专家审核</w:t>
      </w:r>
    </w:p>
    <w:p w14:paraId="7226D8DA" w14:textId="5FDE9B4F" w:rsidR="00410306"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本标准拟定于2025年</w:t>
      </w:r>
      <w:r w:rsidR="00520D2F">
        <w:rPr>
          <w:rFonts w:ascii="宋体" w:eastAsia="宋体" w:hAnsi="宋体" w:hint="eastAsia"/>
          <w:sz w:val="28"/>
          <w:szCs w:val="28"/>
        </w:rPr>
        <w:t>5</w:t>
      </w:r>
      <w:r>
        <w:rPr>
          <w:rFonts w:ascii="宋体" w:eastAsia="宋体" w:hAnsi="宋体" w:hint="eastAsia"/>
          <w:sz w:val="28"/>
          <w:szCs w:val="28"/>
        </w:rPr>
        <w:t>月进行专家审核。</w:t>
      </w:r>
    </w:p>
    <w:p w14:paraId="575A1E3A" w14:textId="77777777" w:rsidR="00410306" w:rsidRDefault="00000000">
      <w:pPr>
        <w:spacing w:line="360" w:lineRule="auto"/>
        <w:ind w:firstLineChars="200" w:firstLine="562"/>
        <w:rPr>
          <w:rFonts w:ascii="宋体" w:eastAsia="宋体" w:hAnsi="宋体" w:hint="eastAsia"/>
          <w:b/>
          <w:bCs/>
          <w:sz w:val="28"/>
          <w:szCs w:val="28"/>
        </w:rPr>
      </w:pPr>
      <w:r>
        <w:rPr>
          <w:rFonts w:ascii="宋体" w:eastAsia="宋体" w:hAnsi="宋体" w:hint="eastAsia"/>
          <w:b/>
          <w:bCs/>
          <w:sz w:val="28"/>
          <w:szCs w:val="28"/>
        </w:rPr>
        <w:t>6、发布</w:t>
      </w:r>
    </w:p>
    <w:p w14:paraId="43591D5C" w14:textId="0696FF00" w:rsidR="00410306"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本标准拟定于2025年</w:t>
      </w:r>
      <w:r w:rsidR="00706608">
        <w:rPr>
          <w:rFonts w:ascii="宋体" w:eastAsia="宋体" w:hAnsi="宋体" w:hint="eastAsia"/>
          <w:sz w:val="28"/>
          <w:szCs w:val="28"/>
        </w:rPr>
        <w:t>6</w:t>
      </w:r>
      <w:r>
        <w:rPr>
          <w:rFonts w:ascii="宋体" w:eastAsia="宋体" w:hAnsi="宋体" w:hint="eastAsia"/>
          <w:sz w:val="28"/>
          <w:szCs w:val="28"/>
        </w:rPr>
        <w:t>月发布并实施。</w:t>
      </w:r>
    </w:p>
    <w:p w14:paraId="2FEF9597" w14:textId="77777777" w:rsidR="00410306" w:rsidRDefault="00000000">
      <w:pPr>
        <w:spacing w:line="360" w:lineRule="auto"/>
        <w:jc w:val="left"/>
        <w:rPr>
          <w:rFonts w:ascii="宋体" w:eastAsia="宋体" w:hAnsi="宋体" w:hint="eastAsia"/>
          <w:sz w:val="28"/>
          <w:szCs w:val="28"/>
        </w:rPr>
      </w:pPr>
      <w:r>
        <w:rPr>
          <w:rFonts w:ascii="宋体" w:eastAsia="宋体" w:hAnsi="宋体" w:hint="eastAsia"/>
          <w:b/>
          <w:bCs/>
          <w:sz w:val="28"/>
          <w:szCs w:val="28"/>
        </w:rPr>
        <w:t>（四）、主要起草单位所做的工作</w:t>
      </w:r>
      <w:r>
        <w:rPr>
          <w:rFonts w:ascii="宋体" w:eastAsia="宋体" w:hAnsi="宋体"/>
          <w:sz w:val="28"/>
          <w:szCs w:val="28"/>
        </w:rPr>
        <w:t xml:space="preserve">  </w:t>
      </w:r>
    </w:p>
    <w:p w14:paraId="47391F22" w14:textId="77777777" w:rsidR="00410306" w:rsidRDefault="00000000">
      <w:pPr>
        <w:spacing w:line="360" w:lineRule="auto"/>
        <w:ind w:firstLineChars="200" w:firstLine="562"/>
        <w:rPr>
          <w:rFonts w:ascii="宋体" w:eastAsia="宋体" w:hAnsi="宋体" w:hint="eastAsia"/>
          <w:b/>
          <w:bCs/>
          <w:sz w:val="28"/>
          <w:szCs w:val="28"/>
        </w:rPr>
      </w:pPr>
      <w:r>
        <w:rPr>
          <w:rFonts w:ascii="宋体" w:eastAsia="宋体" w:hAnsi="宋体" w:hint="eastAsia"/>
          <w:b/>
          <w:bCs/>
          <w:sz w:val="28"/>
          <w:szCs w:val="28"/>
        </w:rPr>
        <w:t>（一）主要起草单位</w:t>
      </w:r>
    </w:p>
    <w:p w14:paraId="286EA836" w14:textId="77777777" w:rsidR="00410306"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杭州钱塘新区建设投资集团有限公司、浙江中浩应用工程技术研究院有限公司、浙江中检海德标准技术有限公司、浙江华正检测有限公司。</w:t>
      </w:r>
    </w:p>
    <w:p w14:paraId="5A4F5E2D" w14:textId="77777777" w:rsidR="00410306" w:rsidRDefault="00000000">
      <w:pPr>
        <w:spacing w:line="360" w:lineRule="auto"/>
        <w:ind w:firstLineChars="200" w:firstLine="562"/>
        <w:rPr>
          <w:rFonts w:ascii="宋体" w:eastAsia="宋体" w:hAnsi="宋体" w:hint="eastAsia"/>
          <w:b/>
          <w:bCs/>
          <w:sz w:val="28"/>
          <w:szCs w:val="28"/>
        </w:rPr>
      </w:pPr>
      <w:r>
        <w:rPr>
          <w:rFonts w:ascii="宋体" w:eastAsia="宋体" w:hAnsi="宋体" w:hint="eastAsia"/>
          <w:b/>
          <w:bCs/>
          <w:sz w:val="28"/>
          <w:szCs w:val="28"/>
        </w:rPr>
        <w:t>（二）工作内容</w:t>
      </w:r>
    </w:p>
    <w:p w14:paraId="46B968C5" w14:textId="77777777" w:rsidR="00410306"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lastRenderedPageBreak/>
        <w:t>（1）杭州钱塘新区建设投资集团有限公司主要负责标准制定过程的协调工作；负责标准制定工作，资料查询、标准正文及编制说明、标准草案起草、方法验证等工作。</w:t>
      </w:r>
    </w:p>
    <w:p w14:paraId="10011B3C" w14:textId="77777777" w:rsidR="00410306"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（2）浙江中浩应用工程技术研究院有限公司、浙江中检海德标准技术有限公司、浙江华正检测有限公司主要参与资料查询、标准正文草案修改、方法验证等。</w:t>
      </w:r>
    </w:p>
    <w:p w14:paraId="720AAD66" w14:textId="77777777" w:rsidR="00410306"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t>二、</w:t>
      </w:r>
      <w:r>
        <w:rPr>
          <w:rFonts w:ascii="宋体" w:eastAsia="宋体" w:hAnsi="宋体"/>
          <w:b/>
          <w:bCs/>
          <w:sz w:val="28"/>
          <w:szCs w:val="28"/>
        </w:rPr>
        <w:t xml:space="preserve"> </w:t>
      </w:r>
      <w:r>
        <w:rPr>
          <w:rFonts w:ascii="宋体" w:eastAsia="宋体" w:hAnsi="宋体" w:hint="eastAsia"/>
          <w:b/>
          <w:bCs/>
          <w:sz w:val="28"/>
          <w:szCs w:val="28"/>
        </w:rPr>
        <w:t>标准编制原则及主要内容</w:t>
      </w:r>
    </w:p>
    <w:p w14:paraId="273625C0" w14:textId="77777777" w:rsidR="00410306" w:rsidRDefault="00000000">
      <w:pPr>
        <w:spacing w:line="360" w:lineRule="auto"/>
        <w:ind w:firstLineChars="200" w:firstLine="562"/>
        <w:jc w:val="left"/>
        <w:rPr>
          <w:rFonts w:ascii="宋体" w:eastAsia="宋体" w:hAnsi="宋体" w:hint="eastAsia"/>
          <w:b/>
          <w:bCs/>
          <w:sz w:val="28"/>
          <w:szCs w:val="28"/>
        </w:rPr>
      </w:pPr>
      <w:r>
        <w:rPr>
          <w:rFonts w:ascii="宋体" w:eastAsia="宋体" w:hAnsi="宋体" w:hint="eastAsia"/>
          <w:b/>
          <w:bCs/>
          <w:sz w:val="28"/>
          <w:szCs w:val="28"/>
        </w:rPr>
        <w:t>（一）标准编制原则</w:t>
      </w:r>
    </w:p>
    <w:p w14:paraId="3721EE72" w14:textId="77777777" w:rsidR="00410306"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本标准按照 GB/T 1.1《标准化工作导则 第1部分：标准化文件的结构和起草规则》的规定编写，紧密结合工业有机废气智能处理系统的实用、设计、性能和安全要求。为使本标准具有先进性、适时性和实用性，且同时满足公开、透明、公平和公正要求，起草小组严格按照以下原则进行工作：</w:t>
      </w:r>
    </w:p>
    <w:p w14:paraId="2D516308" w14:textId="77777777" w:rsidR="00410306"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1、标准的科学性、协调性和一致性；</w:t>
      </w:r>
    </w:p>
    <w:p w14:paraId="6AA24ECA" w14:textId="77777777" w:rsidR="00410306"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2、标准实施中的适用性、规范性和可操作性。</w:t>
      </w:r>
    </w:p>
    <w:p w14:paraId="5A1C2797" w14:textId="77777777" w:rsidR="00410306" w:rsidRDefault="00000000">
      <w:pPr>
        <w:spacing w:line="360" w:lineRule="auto"/>
        <w:ind w:firstLineChars="200" w:firstLine="562"/>
        <w:jc w:val="left"/>
        <w:rPr>
          <w:rFonts w:ascii="宋体" w:eastAsia="宋体" w:hAnsi="宋体" w:hint="eastAsia"/>
          <w:b/>
          <w:bCs/>
          <w:sz w:val="28"/>
          <w:szCs w:val="28"/>
        </w:rPr>
      </w:pPr>
      <w:r>
        <w:rPr>
          <w:rFonts w:ascii="宋体" w:eastAsia="宋体" w:hAnsi="宋体" w:hint="eastAsia"/>
          <w:b/>
          <w:bCs/>
          <w:sz w:val="28"/>
          <w:szCs w:val="28"/>
        </w:rPr>
        <w:t xml:space="preserve">（二）标准主要技术内容 </w:t>
      </w:r>
    </w:p>
    <w:p w14:paraId="31295735" w14:textId="77777777" w:rsidR="00410306"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 xml:space="preserve">本标准征求意见稿包括7个章节，主要内容如下： </w:t>
      </w:r>
    </w:p>
    <w:p w14:paraId="1A034C8C" w14:textId="77777777" w:rsidR="00410306" w:rsidRDefault="00000000">
      <w:pPr>
        <w:spacing w:line="360" w:lineRule="auto"/>
        <w:ind w:firstLineChars="200" w:firstLine="562"/>
        <w:jc w:val="left"/>
        <w:rPr>
          <w:rFonts w:ascii="宋体" w:eastAsia="宋体" w:hAnsi="宋体" w:hint="eastAsia"/>
          <w:b/>
          <w:bCs/>
          <w:sz w:val="28"/>
          <w:szCs w:val="28"/>
        </w:rPr>
      </w:pPr>
      <w:r>
        <w:rPr>
          <w:rFonts w:ascii="宋体" w:eastAsia="宋体" w:hAnsi="宋体" w:hint="eastAsia"/>
          <w:b/>
          <w:bCs/>
          <w:sz w:val="28"/>
          <w:szCs w:val="28"/>
        </w:rPr>
        <w:t xml:space="preserve">1、范围 </w:t>
      </w:r>
    </w:p>
    <w:p w14:paraId="490A349B" w14:textId="77777777" w:rsidR="00410306" w:rsidRDefault="00000000">
      <w:pPr>
        <w:pStyle w:val="ab"/>
        <w:widowControl/>
        <w:autoSpaceDE w:val="0"/>
        <w:autoSpaceDN w:val="0"/>
        <w:spacing w:line="360" w:lineRule="auto"/>
        <w:ind w:firstLineChars="200" w:firstLine="560"/>
        <w:rPr>
          <w:rFonts w:ascii="宋体" w:eastAsia="宋体" w:hAnsi="宋体" w:hint="eastAsia"/>
          <w:sz w:val="28"/>
          <w:szCs w:val="28"/>
        </w:rPr>
      </w:pPr>
      <w:r>
        <w:rPr>
          <w:rFonts w:ascii="宋体" w:eastAsia="宋体" w:hAnsi="宋体" w:hint="eastAsia"/>
          <w:sz w:val="28"/>
          <w:szCs w:val="28"/>
        </w:rPr>
        <w:t>本文件规定了市政道路沥青混合料路面摊铺与压实技术的原材料、混合料配合比设计、拌制、运输、摊铺及压实施工、质量验收。</w:t>
      </w:r>
    </w:p>
    <w:p w14:paraId="0B9C447F" w14:textId="77777777" w:rsidR="00410306" w:rsidRDefault="00000000">
      <w:pPr>
        <w:pStyle w:val="ab"/>
        <w:widowControl/>
        <w:autoSpaceDE w:val="0"/>
        <w:autoSpaceDN w:val="0"/>
        <w:spacing w:line="360" w:lineRule="auto"/>
        <w:ind w:firstLineChars="200" w:firstLine="560"/>
        <w:rPr>
          <w:rFonts w:ascii="宋体" w:eastAsia="宋体" w:hAnsi="宋体" w:hint="eastAsia"/>
          <w:sz w:val="28"/>
          <w:szCs w:val="28"/>
        </w:rPr>
      </w:pPr>
      <w:r>
        <w:rPr>
          <w:rFonts w:ascii="宋体" w:eastAsia="宋体" w:hAnsi="宋体" w:hint="eastAsia"/>
          <w:sz w:val="28"/>
          <w:szCs w:val="28"/>
        </w:rPr>
        <w:t>本文件适用于用市政道路、各等级公路的沥青混凝混合料施工。</w:t>
      </w:r>
    </w:p>
    <w:p w14:paraId="04FC6101" w14:textId="77777777" w:rsidR="00410306" w:rsidRDefault="00000000">
      <w:pPr>
        <w:spacing w:line="360" w:lineRule="auto"/>
        <w:ind w:firstLineChars="200" w:firstLine="562"/>
        <w:jc w:val="left"/>
        <w:rPr>
          <w:rFonts w:ascii="宋体" w:eastAsia="宋体" w:hAnsi="宋体" w:hint="eastAsia"/>
          <w:b/>
          <w:bCs/>
          <w:sz w:val="28"/>
          <w:szCs w:val="28"/>
        </w:rPr>
      </w:pPr>
      <w:r>
        <w:rPr>
          <w:rFonts w:ascii="宋体" w:eastAsia="宋体" w:hAnsi="宋体" w:hint="eastAsia"/>
          <w:b/>
          <w:bCs/>
          <w:sz w:val="28"/>
          <w:szCs w:val="28"/>
        </w:rPr>
        <w:t xml:space="preserve">2、规范性引用文件 </w:t>
      </w:r>
    </w:p>
    <w:p w14:paraId="4561ACA0" w14:textId="77777777" w:rsidR="00410306" w:rsidRDefault="00000000">
      <w:pPr>
        <w:pStyle w:val="ab"/>
        <w:widowControl/>
        <w:autoSpaceDE w:val="0"/>
        <w:autoSpaceDN w:val="0"/>
        <w:spacing w:line="360" w:lineRule="auto"/>
        <w:ind w:firstLineChars="200" w:firstLine="560"/>
        <w:rPr>
          <w:rFonts w:ascii="宋体" w:eastAsia="宋体" w:hAnsi="宋体" w:hint="eastAsia"/>
          <w:sz w:val="28"/>
          <w:szCs w:val="28"/>
        </w:rPr>
      </w:pPr>
      <w:bookmarkStart w:id="0" w:name="OLE_LINK18"/>
      <w:r>
        <w:rPr>
          <w:rFonts w:ascii="宋体" w:eastAsia="宋体" w:hAnsi="宋体" w:hint="eastAsia"/>
          <w:sz w:val="28"/>
          <w:szCs w:val="28"/>
        </w:rPr>
        <w:t>GB 50092 沥青路面施工及验收规范</w:t>
      </w:r>
    </w:p>
    <w:p w14:paraId="1799EAE3" w14:textId="77777777" w:rsidR="00410306" w:rsidRDefault="00000000">
      <w:pPr>
        <w:pStyle w:val="ab"/>
        <w:widowControl/>
        <w:autoSpaceDE w:val="0"/>
        <w:autoSpaceDN w:val="0"/>
        <w:spacing w:line="360" w:lineRule="auto"/>
        <w:ind w:firstLineChars="200" w:firstLine="560"/>
        <w:rPr>
          <w:rFonts w:ascii="宋体" w:eastAsia="宋体" w:hAnsi="宋体" w:hint="eastAsia"/>
          <w:sz w:val="28"/>
          <w:szCs w:val="28"/>
        </w:rPr>
      </w:pPr>
      <w:r>
        <w:rPr>
          <w:rFonts w:ascii="宋体" w:eastAsia="宋体" w:hAnsi="宋体" w:hint="eastAsia"/>
          <w:sz w:val="28"/>
          <w:szCs w:val="28"/>
        </w:rPr>
        <w:t>JTG/T F20 公路路面基层施工技术细则</w:t>
      </w:r>
    </w:p>
    <w:p w14:paraId="612224ED" w14:textId="77777777" w:rsidR="00410306" w:rsidRDefault="00000000">
      <w:pPr>
        <w:pStyle w:val="ab"/>
        <w:widowControl/>
        <w:autoSpaceDE w:val="0"/>
        <w:autoSpaceDN w:val="0"/>
        <w:spacing w:line="360" w:lineRule="auto"/>
        <w:ind w:firstLineChars="200" w:firstLine="560"/>
        <w:rPr>
          <w:rFonts w:ascii="宋体" w:eastAsia="宋体" w:hAnsi="宋体" w:hint="eastAsia"/>
          <w:sz w:val="28"/>
          <w:szCs w:val="28"/>
        </w:rPr>
      </w:pPr>
      <w:r>
        <w:rPr>
          <w:rFonts w:ascii="宋体" w:eastAsia="宋体" w:hAnsi="宋体" w:hint="eastAsia"/>
          <w:sz w:val="28"/>
          <w:szCs w:val="28"/>
        </w:rPr>
        <w:t>JTG F40-2004 公路沥青路面施工技术规范</w:t>
      </w:r>
      <w:bookmarkEnd w:id="0"/>
    </w:p>
    <w:p w14:paraId="75EF6F76" w14:textId="77777777" w:rsidR="00410306" w:rsidRDefault="00000000">
      <w:pPr>
        <w:spacing w:line="360" w:lineRule="auto"/>
        <w:ind w:firstLineChars="200" w:firstLine="562"/>
        <w:jc w:val="left"/>
        <w:rPr>
          <w:rFonts w:ascii="宋体" w:eastAsia="宋体" w:hAnsi="宋体" w:hint="eastAsia"/>
          <w:b/>
          <w:bCs/>
          <w:sz w:val="28"/>
          <w:szCs w:val="28"/>
        </w:rPr>
      </w:pPr>
      <w:r>
        <w:rPr>
          <w:rFonts w:ascii="宋体" w:eastAsia="宋体" w:hAnsi="宋体" w:hint="eastAsia"/>
          <w:b/>
          <w:bCs/>
          <w:sz w:val="28"/>
          <w:szCs w:val="28"/>
        </w:rPr>
        <w:lastRenderedPageBreak/>
        <w:t xml:space="preserve">3、术语和定义 </w:t>
      </w:r>
    </w:p>
    <w:p w14:paraId="7D93FA20" w14:textId="77777777" w:rsidR="00410306"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 xml:space="preserve">对“沥青混合料”、“沥青玛蹄脂碎石混合料”、“排水沥青混合料”等术语进行了界定。 </w:t>
      </w:r>
    </w:p>
    <w:p w14:paraId="30EF8BFF" w14:textId="77777777" w:rsidR="00410306" w:rsidRDefault="00000000">
      <w:pPr>
        <w:spacing w:line="360" w:lineRule="auto"/>
        <w:ind w:firstLineChars="200" w:firstLine="562"/>
        <w:jc w:val="left"/>
        <w:rPr>
          <w:rFonts w:ascii="宋体" w:eastAsia="宋体" w:hAnsi="宋体" w:hint="eastAsia"/>
          <w:b/>
          <w:bCs/>
          <w:sz w:val="28"/>
          <w:szCs w:val="28"/>
        </w:rPr>
      </w:pPr>
      <w:r>
        <w:rPr>
          <w:rFonts w:ascii="宋体" w:eastAsia="宋体" w:hAnsi="宋体" w:hint="eastAsia"/>
          <w:b/>
          <w:bCs/>
          <w:sz w:val="28"/>
          <w:szCs w:val="28"/>
        </w:rPr>
        <w:t>4、原材料</w:t>
      </w:r>
    </w:p>
    <w:p w14:paraId="70DA7E8A" w14:textId="77777777" w:rsidR="00410306"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本章节主要对市政道路沥青混合料路面摊铺与压实的原材料进行了规定，包括沥青、粗集料、细集料、矿粉、纤维稳定剂等。</w:t>
      </w:r>
    </w:p>
    <w:p w14:paraId="09356A39" w14:textId="77777777" w:rsidR="00410306" w:rsidRDefault="00000000">
      <w:pPr>
        <w:spacing w:line="360" w:lineRule="auto"/>
        <w:ind w:firstLineChars="200" w:firstLine="562"/>
        <w:jc w:val="left"/>
        <w:rPr>
          <w:rFonts w:ascii="宋体" w:eastAsia="宋体" w:hAnsi="宋体" w:hint="eastAsia"/>
          <w:b/>
          <w:bCs/>
          <w:sz w:val="28"/>
          <w:szCs w:val="28"/>
        </w:rPr>
      </w:pPr>
      <w:r>
        <w:rPr>
          <w:rFonts w:ascii="宋体" w:eastAsia="宋体" w:hAnsi="宋体" w:hint="eastAsia"/>
          <w:b/>
          <w:bCs/>
          <w:sz w:val="28"/>
          <w:szCs w:val="28"/>
        </w:rPr>
        <w:t xml:space="preserve">5、混合料配合比设计、拌制、运输 </w:t>
      </w:r>
    </w:p>
    <w:p w14:paraId="6138CA5F" w14:textId="77777777" w:rsidR="00410306"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本章节主要对市政道路沥青混合料路面摊铺与压实的混合料配合比设计、拌制、运输进行了规定 。</w:t>
      </w:r>
    </w:p>
    <w:p w14:paraId="5AB88B28" w14:textId="77777777" w:rsidR="00410306" w:rsidRDefault="00000000">
      <w:pPr>
        <w:spacing w:line="360" w:lineRule="auto"/>
        <w:ind w:firstLineChars="200" w:firstLine="562"/>
        <w:jc w:val="left"/>
        <w:rPr>
          <w:rFonts w:ascii="宋体" w:eastAsia="宋体" w:hAnsi="宋体" w:hint="eastAsia"/>
          <w:b/>
          <w:bCs/>
          <w:sz w:val="28"/>
          <w:szCs w:val="28"/>
        </w:rPr>
      </w:pPr>
      <w:r>
        <w:rPr>
          <w:rFonts w:ascii="宋体" w:eastAsia="宋体" w:hAnsi="宋体" w:hint="eastAsia"/>
          <w:b/>
          <w:bCs/>
          <w:sz w:val="28"/>
          <w:szCs w:val="28"/>
        </w:rPr>
        <w:t>6、摊铺及压实施工</w:t>
      </w:r>
    </w:p>
    <w:p w14:paraId="74BF65E7" w14:textId="77777777" w:rsidR="00410306"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 xml:space="preserve">本章节主要对市政道路沥青混合料路面摊铺与压实的摊铺和压实施工进行了规定。 </w:t>
      </w:r>
    </w:p>
    <w:p w14:paraId="6DB55018" w14:textId="77777777" w:rsidR="00410306" w:rsidRDefault="00000000">
      <w:pPr>
        <w:spacing w:line="360" w:lineRule="auto"/>
        <w:ind w:firstLineChars="200" w:firstLine="562"/>
        <w:jc w:val="left"/>
        <w:rPr>
          <w:rFonts w:ascii="宋体" w:eastAsia="宋体" w:hAnsi="宋体" w:hint="eastAsia"/>
          <w:b/>
          <w:bCs/>
          <w:sz w:val="28"/>
          <w:szCs w:val="28"/>
        </w:rPr>
      </w:pPr>
      <w:r>
        <w:rPr>
          <w:rFonts w:ascii="宋体" w:eastAsia="宋体" w:hAnsi="宋体" w:hint="eastAsia"/>
          <w:b/>
          <w:bCs/>
          <w:sz w:val="28"/>
          <w:szCs w:val="28"/>
        </w:rPr>
        <w:t>7、质量验收</w:t>
      </w:r>
    </w:p>
    <w:p w14:paraId="5FCE8840" w14:textId="77777777" w:rsidR="00410306"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 xml:space="preserve">本章节主要对市政道路沥青混合料路面摊铺与压实的检查验收进行了规定，包括主控项目和一般项目。 </w:t>
      </w:r>
    </w:p>
    <w:p w14:paraId="28DD3A46" w14:textId="77777777" w:rsidR="00410306" w:rsidRDefault="00000000">
      <w:pPr>
        <w:spacing w:line="360" w:lineRule="auto"/>
        <w:jc w:val="left"/>
        <w:rPr>
          <w:rFonts w:ascii="宋体" w:eastAsia="宋体" w:hAnsi="宋体" w:hint="eastAsia"/>
          <w:sz w:val="28"/>
          <w:szCs w:val="28"/>
        </w:rPr>
      </w:pPr>
      <w:r>
        <w:rPr>
          <w:rFonts w:ascii="宋体" w:eastAsia="宋体" w:hAnsi="宋体" w:hint="eastAsia"/>
          <w:b/>
          <w:bCs/>
          <w:sz w:val="28"/>
          <w:szCs w:val="28"/>
        </w:rPr>
        <w:t>三、主要试验（或验证）情况分析</w:t>
      </w:r>
      <w:r>
        <w:rPr>
          <w:rFonts w:ascii="宋体" w:eastAsia="宋体" w:hAnsi="宋体"/>
          <w:b/>
          <w:bCs/>
          <w:sz w:val="28"/>
          <w:szCs w:val="28"/>
        </w:rPr>
        <w:t xml:space="preserve"> </w:t>
      </w:r>
      <w:r>
        <w:rPr>
          <w:rFonts w:ascii="宋体" w:eastAsia="宋体" w:hAnsi="宋体"/>
          <w:sz w:val="28"/>
          <w:szCs w:val="28"/>
        </w:rPr>
        <w:t xml:space="preserve"> </w:t>
      </w:r>
    </w:p>
    <w:p w14:paraId="5A32B0BF" w14:textId="77777777" w:rsidR="00410306"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结合国内外的行业测试和企业实际运行、操作情况对标准的技术内容进行了大量试验验证。</w:t>
      </w:r>
    </w:p>
    <w:p w14:paraId="0C794921" w14:textId="77777777" w:rsidR="00410306" w:rsidRDefault="00000000">
      <w:pPr>
        <w:spacing w:line="360" w:lineRule="auto"/>
        <w:jc w:val="left"/>
        <w:rPr>
          <w:rFonts w:ascii="宋体" w:eastAsia="宋体" w:hAnsi="宋体" w:hint="eastAsia"/>
          <w:sz w:val="28"/>
          <w:szCs w:val="28"/>
        </w:rPr>
      </w:pPr>
      <w:r>
        <w:rPr>
          <w:rFonts w:ascii="宋体" w:eastAsia="宋体" w:hAnsi="宋体" w:hint="eastAsia"/>
          <w:b/>
          <w:bCs/>
          <w:sz w:val="28"/>
          <w:szCs w:val="28"/>
        </w:rPr>
        <w:t>四、标准中涉及专利的情况</w:t>
      </w:r>
      <w:r>
        <w:rPr>
          <w:rFonts w:ascii="宋体" w:eastAsia="宋体" w:hAnsi="宋体"/>
          <w:b/>
          <w:bCs/>
          <w:sz w:val="28"/>
          <w:szCs w:val="28"/>
        </w:rPr>
        <w:t xml:space="preserve"> </w:t>
      </w:r>
      <w:r>
        <w:rPr>
          <w:rFonts w:ascii="宋体" w:eastAsia="宋体" w:hAnsi="宋体"/>
          <w:sz w:val="28"/>
          <w:szCs w:val="28"/>
        </w:rPr>
        <w:t xml:space="preserve"> </w:t>
      </w:r>
    </w:p>
    <w:p w14:paraId="7A76EFD0" w14:textId="77777777" w:rsidR="00410306"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本标准不涉及专利。</w:t>
      </w:r>
    </w:p>
    <w:p w14:paraId="5F160704" w14:textId="77777777" w:rsidR="00410306" w:rsidRDefault="00000000">
      <w:pPr>
        <w:spacing w:line="360" w:lineRule="auto"/>
        <w:jc w:val="left"/>
        <w:rPr>
          <w:rFonts w:ascii="宋体" w:eastAsia="宋体" w:hAnsi="宋体" w:hint="eastAsia"/>
          <w:sz w:val="28"/>
          <w:szCs w:val="28"/>
        </w:rPr>
      </w:pPr>
      <w:r>
        <w:rPr>
          <w:rFonts w:ascii="宋体" w:eastAsia="宋体" w:hAnsi="宋体" w:hint="eastAsia"/>
          <w:b/>
          <w:bCs/>
          <w:sz w:val="28"/>
          <w:szCs w:val="28"/>
        </w:rPr>
        <w:t>五、预期达到的效益（经济、效益、生态等），</w:t>
      </w:r>
      <w:r>
        <w:rPr>
          <w:rFonts w:ascii="宋体" w:eastAsia="宋体" w:hAnsi="宋体"/>
          <w:b/>
          <w:bCs/>
          <w:sz w:val="28"/>
          <w:szCs w:val="28"/>
        </w:rPr>
        <w:t>对产业发展的作用</w:t>
      </w:r>
      <w:r>
        <w:rPr>
          <w:rFonts w:ascii="宋体" w:eastAsia="宋体" w:hAnsi="宋体" w:hint="eastAsia"/>
          <w:b/>
          <w:bCs/>
          <w:sz w:val="28"/>
          <w:szCs w:val="28"/>
        </w:rPr>
        <w:t>的情况</w:t>
      </w:r>
      <w:r>
        <w:rPr>
          <w:rFonts w:ascii="宋体" w:eastAsia="宋体" w:hAnsi="宋体"/>
          <w:sz w:val="28"/>
          <w:szCs w:val="28"/>
        </w:rPr>
        <w:t xml:space="preserve">  </w:t>
      </w:r>
    </w:p>
    <w:p w14:paraId="3E840393" w14:textId="77777777" w:rsidR="00410306" w:rsidRDefault="00000000">
      <w:pPr>
        <w:spacing w:line="360" w:lineRule="auto"/>
        <w:ind w:firstLineChars="200" w:firstLine="560"/>
        <w:rPr>
          <w:rFonts w:ascii="宋体" w:eastAsia="宋体" w:hAnsi="宋体" w:hint="eastAsia"/>
          <w:b/>
          <w:bCs/>
          <w:sz w:val="28"/>
          <w:szCs w:val="28"/>
        </w:rPr>
      </w:pPr>
      <w:r>
        <w:rPr>
          <w:rFonts w:ascii="宋体" w:eastAsia="宋体" w:hAnsi="宋体" w:hint="eastAsia"/>
          <w:color w:val="000000" w:themeColor="text1"/>
          <w:sz w:val="28"/>
          <w:szCs w:val="28"/>
        </w:rPr>
        <w:t>通过本项标准的制定和发布实施，将标准起草单位在该领域的核心技术以标准形式固化并加以实施，积极保障</w:t>
      </w:r>
      <w:r>
        <w:rPr>
          <w:rFonts w:ascii="宋体" w:eastAsia="宋体" w:hAnsi="宋体" w:hint="eastAsia"/>
          <w:sz w:val="28"/>
          <w:szCs w:val="28"/>
        </w:rPr>
        <w:t>市政道路沥青混合料路面</w:t>
      </w:r>
      <w:r>
        <w:rPr>
          <w:rFonts w:ascii="宋体" w:eastAsia="宋体" w:hAnsi="宋体" w:hint="eastAsia"/>
          <w:color w:val="000000" w:themeColor="text1"/>
          <w:sz w:val="28"/>
          <w:szCs w:val="28"/>
        </w:rPr>
        <w:t>的建造质量，并进一步提高劳动生产率和缩短建设工期，从而能够</w:t>
      </w:r>
      <w:r>
        <w:rPr>
          <w:rFonts w:ascii="宋体" w:eastAsia="宋体" w:hAnsi="宋体" w:hint="eastAsia"/>
          <w:color w:val="000000" w:themeColor="text1"/>
          <w:sz w:val="28"/>
          <w:szCs w:val="28"/>
        </w:rPr>
        <w:lastRenderedPageBreak/>
        <w:t>降低建筑成本、产生间接的经济效益。此外本标准的发布还将推动市政</w:t>
      </w:r>
      <w:r>
        <w:rPr>
          <w:rFonts w:ascii="宋体" w:eastAsia="宋体" w:hAnsi="宋体" w:hint="eastAsia"/>
          <w:sz w:val="28"/>
          <w:szCs w:val="28"/>
        </w:rPr>
        <w:t>道路沥青混合料路面摊铺与压实技术的广泛应用</w:t>
      </w:r>
      <w:r>
        <w:rPr>
          <w:rFonts w:ascii="宋体" w:eastAsia="宋体" w:hAnsi="宋体" w:hint="eastAsia"/>
          <w:color w:val="000000" w:themeColor="text1"/>
          <w:sz w:val="28"/>
          <w:szCs w:val="28"/>
        </w:rPr>
        <w:t>、创造更多就业机会，同时促进了城乡建设领域的绿色发展和经济发展。</w:t>
      </w:r>
    </w:p>
    <w:p w14:paraId="58EDE266" w14:textId="77777777" w:rsidR="00410306"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t>六、在标准体系中的位置，与现行相关法律、法规、规章及相关标准，特别是强制性标准的协调性</w:t>
      </w:r>
    </w:p>
    <w:p w14:paraId="0842F461" w14:textId="77777777" w:rsidR="00410306"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符合现行相关法律、法规、规章及相关标准，与强制性标准协调一致。</w:t>
      </w:r>
    </w:p>
    <w:p w14:paraId="29536E99" w14:textId="77777777" w:rsidR="00410306"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t>七、重大分歧意见的处理经过和依据</w:t>
      </w:r>
    </w:p>
    <w:p w14:paraId="5E9CEEA3" w14:textId="77777777" w:rsidR="00410306"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无。</w:t>
      </w:r>
    </w:p>
    <w:p w14:paraId="5FF6B117" w14:textId="77777777" w:rsidR="00410306"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t>八、标准性质的建议说明</w:t>
      </w:r>
    </w:p>
    <w:p w14:paraId="7BA45656" w14:textId="77777777" w:rsidR="00410306" w:rsidRDefault="00000000">
      <w:pPr>
        <w:spacing w:line="360" w:lineRule="auto"/>
        <w:ind w:firstLineChars="200" w:firstLine="560"/>
        <w:jc w:val="left"/>
        <w:rPr>
          <w:rFonts w:ascii="宋体" w:eastAsia="宋体" w:hAnsi="宋体" w:hint="eastAsia"/>
          <w:b/>
          <w:bCs/>
          <w:sz w:val="28"/>
          <w:szCs w:val="28"/>
        </w:rPr>
      </w:pPr>
      <w:r>
        <w:rPr>
          <w:rFonts w:ascii="宋体" w:eastAsia="宋体" w:hAnsi="宋体" w:hint="eastAsia"/>
          <w:sz w:val="28"/>
          <w:szCs w:val="28"/>
        </w:rPr>
        <w:t>本标准为团体标准，供社会各界自愿使用。</w:t>
      </w:r>
    </w:p>
    <w:p w14:paraId="66BC6CBC" w14:textId="77777777" w:rsidR="00410306"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t>九、贯彻标准的要求和措施建议</w:t>
      </w:r>
    </w:p>
    <w:p w14:paraId="4670C11E" w14:textId="77777777" w:rsidR="00410306"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标准发布后，应向相关企业进行宣传、贯彻，推荐此标准。</w:t>
      </w:r>
      <w:r>
        <w:rPr>
          <w:rFonts w:ascii="宋体" w:eastAsia="宋体" w:hAnsi="宋体"/>
          <w:sz w:val="28"/>
          <w:szCs w:val="28"/>
        </w:rPr>
        <w:t>标准编制小组定期</w:t>
      </w:r>
      <w:r>
        <w:rPr>
          <w:rFonts w:ascii="宋体" w:eastAsia="宋体" w:hAnsi="宋体" w:hint="eastAsia"/>
          <w:sz w:val="28"/>
          <w:szCs w:val="28"/>
        </w:rPr>
        <w:t>与相关企业</w:t>
      </w:r>
      <w:r>
        <w:rPr>
          <w:rFonts w:ascii="宋体" w:eastAsia="宋体" w:hAnsi="宋体"/>
          <w:sz w:val="28"/>
          <w:szCs w:val="28"/>
        </w:rPr>
        <w:t>进行交流和征求意见，关注标准的实施效果，注重实施信息和反馈意见的收集、梳理、研究，</w:t>
      </w:r>
      <w:r>
        <w:rPr>
          <w:rFonts w:ascii="宋体" w:eastAsia="宋体" w:hAnsi="宋体" w:hint="eastAsia"/>
          <w:sz w:val="28"/>
          <w:szCs w:val="28"/>
        </w:rPr>
        <w:t>以此促进标准的有效实施</w:t>
      </w:r>
      <w:r>
        <w:rPr>
          <w:rFonts w:ascii="宋体" w:eastAsia="宋体" w:hAnsi="宋体"/>
          <w:sz w:val="28"/>
          <w:szCs w:val="28"/>
        </w:rPr>
        <w:t>，确保标准的适宜性和有效性。</w:t>
      </w:r>
    </w:p>
    <w:p w14:paraId="6AE8BA9B" w14:textId="77777777" w:rsidR="00410306"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t>十、废止现行相关标准的建议</w:t>
      </w:r>
    </w:p>
    <w:p w14:paraId="02EE84A3" w14:textId="77777777" w:rsidR="00410306"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本标准首次发布。</w:t>
      </w:r>
    </w:p>
    <w:p w14:paraId="5F451718" w14:textId="77777777" w:rsidR="00410306"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t>十一、其他应予说明的事项</w:t>
      </w:r>
    </w:p>
    <w:p w14:paraId="590FA12E" w14:textId="77777777" w:rsidR="00410306"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无。</w:t>
      </w:r>
    </w:p>
    <w:p w14:paraId="5CCE0FC1" w14:textId="77777777" w:rsidR="00410306" w:rsidRDefault="00000000">
      <w:pPr>
        <w:topLinePunct/>
        <w:spacing w:line="360" w:lineRule="auto"/>
        <w:ind w:firstLineChars="200" w:firstLine="560"/>
        <w:jc w:val="right"/>
        <w:rPr>
          <w:rFonts w:ascii="宋体" w:eastAsia="宋体" w:hAnsi="宋体" w:hint="eastAsia"/>
          <w:sz w:val="28"/>
          <w:szCs w:val="28"/>
        </w:rPr>
      </w:pPr>
      <w:r>
        <w:rPr>
          <w:rFonts w:ascii="宋体" w:eastAsia="宋体" w:hAnsi="宋体"/>
          <w:sz w:val="28"/>
          <w:szCs w:val="28"/>
        </w:rPr>
        <w:t xml:space="preserve">  </w:t>
      </w:r>
    </w:p>
    <w:p w14:paraId="683F3AC0" w14:textId="77777777" w:rsidR="00410306" w:rsidRDefault="00000000">
      <w:pPr>
        <w:topLinePunct/>
        <w:spacing w:line="360" w:lineRule="auto"/>
        <w:ind w:firstLineChars="200" w:firstLine="560"/>
        <w:jc w:val="right"/>
        <w:rPr>
          <w:rFonts w:ascii="宋体" w:eastAsia="宋体" w:hAnsi="宋体" w:hint="eastAsia"/>
          <w:sz w:val="28"/>
          <w:szCs w:val="28"/>
        </w:rPr>
      </w:pPr>
      <w:r>
        <w:rPr>
          <w:rFonts w:ascii="宋体" w:eastAsia="宋体" w:hAnsi="宋体" w:hint="eastAsia"/>
          <w:sz w:val="28"/>
          <w:szCs w:val="28"/>
        </w:rPr>
        <w:t>《市政道路沥青混合料路面摊铺与压实技术规程》起草组</w:t>
      </w:r>
      <w:r>
        <w:rPr>
          <w:rFonts w:ascii="宋体" w:eastAsia="宋体" w:hAnsi="宋体"/>
          <w:sz w:val="28"/>
          <w:szCs w:val="28"/>
        </w:rPr>
        <w:t xml:space="preserve"> </w:t>
      </w:r>
    </w:p>
    <w:p w14:paraId="5488F83D" w14:textId="77777777" w:rsidR="00410306" w:rsidRDefault="00000000">
      <w:pPr>
        <w:topLinePunct/>
        <w:spacing w:line="360" w:lineRule="auto"/>
        <w:ind w:firstLineChars="200" w:firstLine="560"/>
        <w:jc w:val="right"/>
        <w:rPr>
          <w:rFonts w:ascii="宋体" w:eastAsia="宋体" w:hAnsi="宋体" w:hint="eastAsia"/>
          <w:sz w:val="28"/>
          <w:szCs w:val="28"/>
        </w:rPr>
      </w:pPr>
      <w:r>
        <w:rPr>
          <w:rFonts w:ascii="宋体" w:eastAsia="宋体" w:hAnsi="宋体" w:hint="eastAsia"/>
          <w:sz w:val="28"/>
          <w:szCs w:val="28"/>
        </w:rPr>
        <w:t>二零二五</w:t>
      </w:r>
      <w:r>
        <w:rPr>
          <w:rFonts w:ascii="宋体" w:eastAsia="宋体" w:hAnsi="宋体"/>
          <w:sz w:val="28"/>
          <w:szCs w:val="28"/>
        </w:rPr>
        <w:t>年</w:t>
      </w:r>
      <w:r>
        <w:rPr>
          <w:rFonts w:ascii="宋体" w:eastAsia="宋体" w:hAnsi="宋体" w:hint="eastAsia"/>
          <w:sz w:val="28"/>
          <w:szCs w:val="28"/>
        </w:rPr>
        <w:t>三</w:t>
      </w:r>
      <w:r>
        <w:rPr>
          <w:rFonts w:ascii="宋体" w:eastAsia="宋体" w:hAnsi="宋体"/>
          <w:sz w:val="28"/>
          <w:szCs w:val="28"/>
        </w:rPr>
        <w:t>月</w:t>
      </w:r>
    </w:p>
    <w:p w14:paraId="6BD57F06" w14:textId="77777777" w:rsidR="00410306" w:rsidRDefault="00410306">
      <w:pPr>
        <w:topLinePunct/>
        <w:spacing w:line="360" w:lineRule="auto"/>
        <w:ind w:firstLineChars="200" w:firstLine="560"/>
        <w:jc w:val="right"/>
        <w:rPr>
          <w:rFonts w:ascii="宋体" w:eastAsia="宋体" w:hAnsi="宋体" w:hint="eastAsia"/>
          <w:sz w:val="28"/>
          <w:szCs w:val="28"/>
        </w:rPr>
      </w:pPr>
    </w:p>
    <w:sectPr w:rsidR="00410306">
      <w:type w:val="continuous"/>
      <w:pgSz w:w="11906" w:h="16841"/>
      <w:pgMar w:top="1440" w:right="1800" w:bottom="1440" w:left="1800" w:header="720" w:footer="720" w:gutter="0"/>
      <w:cols w:space="425"/>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迷你简小标宋">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9385A3F"/>
    <w:multiLevelType w:val="singleLevel"/>
    <w:tmpl w:val="E9385A3F"/>
    <w:lvl w:ilvl="0">
      <w:start w:val="2"/>
      <w:numFmt w:val="chineseCounting"/>
      <w:suff w:val="nothing"/>
      <w:lvlText w:val="（%1）"/>
      <w:lvlJc w:val="left"/>
      <w:rPr>
        <w:rFonts w:hint="eastAsia"/>
      </w:rPr>
    </w:lvl>
  </w:abstractNum>
  <w:num w:numId="1" w16cid:durableId="1970554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10"/>
  <w:drawingGridVerticalSpacing w:val="2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FCE"/>
    <w:rsid w:val="00013CD7"/>
    <w:rsid w:val="00021E0D"/>
    <w:rsid w:val="00031415"/>
    <w:rsid w:val="000711D3"/>
    <w:rsid w:val="00076E6A"/>
    <w:rsid w:val="0007729C"/>
    <w:rsid w:val="00080FCE"/>
    <w:rsid w:val="000841BD"/>
    <w:rsid w:val="00086D78"/>
    <w:rsid w:val="00096631"/>
    <w:rsid w:val="000D7E80"/>
    <w:rsid w:val="00100F6C"/>
    <w:rsid w:val="00100FA1"/>
    <w:rsid w:val="0010711D"/>
    <w:rsid w:val="001171FC"/>
    <w:rsid w:val="00122E25"/>
    <w:rsid w:val="00124E74"/>
    <w:rsid w:val="00125719"/>
    <w:rsid w:val="001552ED"/>
    <w:rsid w:val="00172D1B"/>
    <w:rsid w:val="00184316"/>
    <w:rsid w:val="001A1C3A"/>
    <w:rsid w:val="001A3971"/>
    <w:rsid w:val="001A7B8A"/>
    <w:rsid w:val="001E5452"/>
    <w:rsid w:val="001E59E1"/>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C4C2B"/>
    <w:rsid w:val="003F6507"/>
    <w:rsid w:val="00410306"/>
    <w:rsid w:val="004357F5"/>
    <w:rsid w:val="00462A1E"/>
    <w:rsid w:val="00467311"/>
    <w:rsid w:val="00486151"/>
    <w:rsid w:val="00495229"/>
    <w:rsid w:val="004A0525"/>
    <w:rsid w:val="004A5E54"/>
    <w:rsid w:val="004A6E9D"/>
    <w:rsid w:val="004B116E"/>
    <w:rsid w:val="004D46D1"/>
    <w:rsid w:val="004D5495"/>
    <w:rsid w:val="004E5DAF"/>
    <w:rsid w:val="004F32FF"/>
    <w:rsid w:val="00520D2F"/>
    <w:rsid w:val="0052542A"/>
    <w:rsid w:val="00543CA9"/>
    <w:rsid w:val="00555D75"/>
    <w:rsid w:val="00560FA5"/>
    <w:rsid w:val="00566FEC"/>
    <w:rsid w:val="00587745"/>
    <w:rsid w:val="005C7B43"/>
    <w:rsid w:val="006053A1"/>
    <w:rsid w:val="00612447"/>
    <w:rsid w:val="00613F73"/>
    <w:rsid w:val="006379F1"/>
    <w:rsid w:val="00647F5C"/>
    <w:rsid w:val="006770FA"/>
    <w:rsid w:val="006771DA"/>
    <w:rsid w:val="0068107B"/>
    <w:rsid w:val="00683BC8"/>
    <w:rsid w:val="00693278"/>
    <w:rsid w:val="00696DC6"/>
    <w:rsid w:val="006A2989"/>
    <w:rsid w:val="006A7619"/>
    <w:rsid w:val="00706608"/>
    <w:rsid w:val="007236F7"/>
    <w:rsid w:val="00743DCC"/>
    <w:rsid w:val="00780878"/>
    <w:rsid w:val="00793EA3"/>
    <w:rsid w:val="007A285E"/>
    <w:rsid w:val="007B647A"/>
    <w:rsid w:val="007D143A"/>
    <w:rsid w:val="007D4ACF"/>
    <w:rsid w:val="007E71D6"/>
    <w:rsid w:val="007E765D"/>
    <w:rsid w:val="007F46FC"/>
    <w:rsid w:val="007F784F"/>
    <w:rsid w:val="00802198"/>
    <w:rsid w:val="00820BE7"/>
    <w:rsid w:val="00831C13"/>
    <w:rsid w:val="008374F8"/>
    <w:rsid w:val="00853C9E"/>
    <w:rsid w:val="00855EF3"/>
    <w:rsid w:val="008639DD"/>
    <w:rsid w:val="00867203"/>
    <w:rsid w:val="00873DB6"/>
    <w:rsid w:val="00874A20"/>
    <w:rsid w:val="00895E54"/>
    <w:rsid w:val="008F2746"/>
    <w:rsid w:val="00901136"/>
    <w:rsid w:val="00905D53"/>
    <w:rsid w:val="00921AEC"/>
    <w:rsid w:val="0092468D"/>
    <w:rsid w:val="00925E06"/>
    <w:rsid w:val="009349E7"/>
    <w:rsid w:val="009468CF"/>
    <w:rsid w:val="009513AC"/>
    <w:rsid w:val="00954D9A"/>
    <w:rsid w:val="009603D3"/>
    <w:rsid w:val="00975BD6"/>
    <w:rsid w:val="009D3675"/>
    <w:rsid w:val="009D498C"/>
    <w:rsid w:val="009D796E"/>
    <w:rsid w:val="009E7AA9"/>
    <w:rsid w:val="009F62D0"/>
    <w:rsid w:val="00A32DBC"/>
    <w:rsid w:val="00A3749C"/>
    <w:rsid w:val="00A45126"/>
    <w:rsid w:val="00A76277"/>
    <w:rsid w:val="00A824EF"/>
    <w:rsid w:val="00A869F3"/>
    <w:rsid w:val="00A86B89"/>
    <w:rsid w:val="00AF493D"/>
    <w:rsid w:val="00B36263"/>
    <w:rsid w:val="00B379B8"/>
    <w:rsid w:val="00B4306A"/>
    <w:rsid w:val="00B5633A"/>
    <w:rsid w:val="00B77F39"/>
    <w:rsid w:val="00B82572"/>
    <w:rsid w:val="00B83264"/>
    <w:rsid w:val="00BB60E1"/>
    <w:rsid w:val="00BE3B0F"/>
    <w:rsid w:val="00BF54BF"/>
    <w:rsid w:val="00C12B64"/>
    <w:rsid w:val="00C21C0E"/>
    <w:rsid w:val="00C27EC1"/>
    <w:rsid w:val="00C312CC"/>
    <w:rsid w:val="00C3266C"/>
    <w:rsid w:val="00C336CE"/>
    <w:rsid w:val="00C352B8"/>
    <w:rsid w:val="00C44BF8"/>
    <w:rsid w:val="00C53848"/>
    <w:rsid w:val="00C71078"/>
    <w:rsid w:val="00C72DAC"/>
    <w:rsid w:val="00CA3F74"/>
    <w:rsid w:val="00CE3183"/>
    <w:rsid w:val="00CF7082"/>
    <w:rsid w:val="00D04EBC"/>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160A"/>
    <w:rsid w:val="00E12A88"/>
    <w:rsid w:val="00E50746"/>
    <w:rsid w:val="00E650FA"/>
    <w:rsid w:val="00EA1735"/>
    <w:rsid w:val="00EC3FE9"/>
    <w:rsid w:val="00ED4E5B"/>
    <w:rsid w:val="00F30933"/>
    <w:rsid w:val="00F3637F"/>
    <w:rsid w:val="00F443F8"/>
    <w:rsid w:val="00F7230A"/>
    <w:rsid w:val="00F724A6"/>
    <w:rsid w:val="00F829FC"/>
    <w:rsid w:val="00F92024"/>
    <w:rsid w:val="00FA1182"/>
    <w:rsid w:val="00FC34D9"/>
    <w:rsid w:val="00FE27EF"/>
    <w:rsid w:val="00FF28A7"/>
    <w:rsid w:val="02D63388"/>
    <w:rsid w:val="091B505B"/>
    <w:rsid w:val="14EA0703"/>
    <w:rsid w:val="1BD96DDB"/>
    <w:rsid w:val="1BF27E9D"/>
    <w:rsid w:val="275F0ADD"/>
    <w:rsid w:val="2A1536D4"/>
    <w:rsid w:val="36B204FD"/>
    <w:rsid w:val="3902576C"/>
    <w:rsid w:val="441F7749"/>
    <w:rsid w:val="47E26E94"/>
    <w:rsid w:val="4F0C13AF"/>
    <w:rsid w:val="5402441A"/>
    <w:rsid w:val="60805044"/>
    <w:rsid w:val="6F40431D"/>
    <w:rsid w:val="6FCD36D6"/>
    <w:rsid w:val="74E66627"/>
    <w:rsid w:val="78E026CC"/>
    <w:rsid w:val="7A453794"/>
    <w:rsid w:val="7C7E02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9FA6D"/>
  <w15:docId w15:val="{7F281D26-3E6B-414F-850D-232028B2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rPr>
      <w:sz w:val="24"/>
    </w:rPr>
  </w:style>
  <w:style w:type="character" w:styleId="ac">
    <w:name w:val="Hyperlink"/>
    <w:basedOn w:val="a0"/>
    <w:uiPriority w:val="99"/>
    <w:unhideWhenUsed/>
    <w:qFormat/>
    <w:rPr>
      <w:color w:val="0563C1" w:themeColor="hyperlink"/>
      <w:u w:val="single"/>
    </w:rPr>
  </w:style>
  <w:style w:type="character" w:customStyle="1" w:styleId="a4">
    <w:name w:val="日期 字符"/>
    <w:basedOn w:val="a0"/>
    <w:link w:val="a3"/>
    <w:uiPriority w:val="99"/>
    <w:semiHidden/>
    <w:qFormat/>
  </w:style>
  <w:style w:type="character" w:customStyle="1" w:styleId="1">
    <w:name w:val="未处理的提及1"/>
    <w:basedOn w:val="a0"/>
    <w:uiPriority w:val="99"/>
    <w:semiHidden/>
    <w:unhideWhenUsed/>
    <w:qFormat/>
    <w:rPr>
      <w:color w:val="605E5C"/>
      <w:shd w:val="clear" w:color="auto" w:fill="E1DFDD"/>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customStyle="1" w:styleId="ad">
    <w:name w:val="标准文件_段"/>
    <w:basedOn w:val="a"/>
    <w:link w:val="Char"/>
    <w:qFormat/>
    <w:pPr>
      <w:widowControl/>
      <w:autoSpaceDE w:val="0"/>
      <w:autoSpaceDN w:val="0"/>
      <w:ind w:firstLineChars="200" w:firstLine="200"/>
    </w:pPr>
    <w:rPr>
      <w:rFonts w:ascii="宋体" w:eastAsia="宋体" w:hAnsi="Times New Roman" w:cs="Times New Roman" w:hint="eastAsia"/>
      <w:kern w:val="0"/>
      <w:szCs w:val="20"/>
    </w:rPr>
  </w:style>
  <w:style w:type="character" w:customStyle="1" w:styleId="Char">
    <w:name w:val="标准文件_段 Char"/>
    <w:basedOn w:val="a0"/>
    <w:link w:val="ad"/>
    <w:qFormat/>
    <w:rPr>
      <w:rFonts w:ascii="宋体" w:eastAsia="宋体" w:hAnsi="Times New Roman" w:cs="宋体" w:hint="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A021-E50B-4E84-AE6B-FC91A41D5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1626</Words>
  <Characters>1660</Characters>
  <Application>Microsoft Office Word</Application>
  <DocSecurity>0</DocSecurity>
  <Lines>103</Lines>
  <Paragraphs>86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福云</dc:creator>
  <cp:lastModifiedBy>jie wu</cp:lastModifiedBy>
  <cp:revision>7</cp:revision>
  <cp:lastPrinted>2022-05-11T05:51:00Z</cp:lastPrinted>
  <dcterms:created xsi:type="dcterms:W3CDTF">2024-10-08T00:54:00Z</dcterms:created>
  <dcterms:modified xsi:type="dcterms:W3CDTF">2025-04-23T07:01:00Z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eyJoZGlkIjoiODk4MzM4ZWM2YWJkMjFhM2M1YmVmNzk0ZDM4M2ExMWQiLCJ1c2VySWQiOiI0NDY1NjM4NjAifQ==</vt:lpwstr>
  </property>
  <property fmtid="{D5CDD505-2E9C-101B-9397-08002B2CF9AE}" pid="3" name="KSOProductBuildVer">
    <vt:lpwstr>2052-12.1.0.20305</vt:lpwstr>
  </property>
  <property fmtid="{D5CDD505-2E9C-101B-9397-08002B2CF9AE}" pid="4" name="ICV">
    <vt:lpwstr>33602F42881A432C96F4A361206C3585_12</vt:lpwstr>
  </property>
</Properties>
</file>