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0F6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A4DAC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6AEC3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33CB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E2376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B5B2BC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748D3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33AAA01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2836503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6AF0459">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011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4346AC0A">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942D01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3355DF0">
      <w:pPr>
        <w:pStyle w:val="50"/>
        <w:framePr w:w="9639" w:h="6976" w:hRule="exact" w:hSpace="0" w:vSpace="0" w:wrap="around" w:hAnchor="page" w:y="6408"/>
        <w:jc w:val="center"/>
        <w:rPr>
          <w:rFonts w:hint="eastAsia" w:ascii="黑体" w:hAnsi="黑体" w:eastAsia="黑体"/>
          <w:b w:val="0"/>
          <w:bCs w:val="0"/>
          <w:w w:val="100"/>
        </w:rPr>
      </w:pPr>
    </w:p>
    <w:p w14:paraId="1161B5C1">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基于三维视觉测量系统的毛坯件数控加工定位方法</w:t>
      </w:r>
      <w:r>
        <w:fldChar w:fldCharType="end"/>
      </w:r>
      <w:bookmarkEnd w:id="9"/>
    </w:p>
    <w:p w14:paraId="6C86605D">
      <w:pPr>
        <w:framePr w:w="9639" w:h="6974" w:hRule="exact" w:wrap="around" w:vAnchor="page" w:hAnchor="page" w:x="1419" w:y="6408" w:anchorLock="1"/>
        <w:ind w:left="-1418"/>
      </w:pPr>
    </w:p>
    <w:p w14:paraId="7A2BB2E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97BA0D5">
      <w:pPr>
        <w:framePr w:w="9639" w:h="6974" w:hRule="exact" w:wrap="around" w:vAnchor="page" w:hAnchor="page" w:x="1419" w:y="6408" w:anchorLock="1"/>
        <w:spacing w:line="760" w:lineRule="exact"/>
        <w:ind w:left="-1418"/>
      </w:pPr>
    </w:p>
    <w:p w14:paraId="16D605E4">
      <w:pPr>
        <w:pStyle w:val="125"/>
        <w:framePr w:w="9639" w:h="6974" w:hRule="exact" w:wrap="around" w:vAnchor="page" w:hAnchor="page" w:x="1419" w:y="6408" w:anchorLock="1"/>
        <w:textAlignment w:val="bottom"/>
        <w:rPr>
          <w:rFonts w:eastAsia="黑体"/>
          <w:szCs w:val="28"/>
        </w:rPr>
      </w:pPr>
    </w:p>
    <w:p w14:paraId="2BACAEB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AB7160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CD577F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469168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E91146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EC970F7">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0FF85C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BBF92A">
      <w:pPr>
        <w:pStyle w:val="91"/>
        <w:spacing w:after="360"/>
      </w:pPr>
      <w:bookmarkStart w:id="21" w:name="BookMark1"/>
      <w:bookmarkStart w:id="22" w:name="_Toc195113276"/>
      <w:bookmarkStart w:id="23" w:name="_Toc195113247"/>
      <w:r>
        <w:rPr>
          <w:rFonts w:hint="eastAsia"/>
          <w:spacing w:val="320"/>
        </w:rPr>
        <w:t>目</w:t>
      </w:r>
      <w:r>
        <w:rPr>
          <w:rFonts w:hint="eastAsia"/>
        </w:rPr>
        <w:t>录</w:t>
      </w:r>
    </w:p>
    <w:p w14:paraId="10CF752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"_Toc196171043"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_Toc196171043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01CD8A6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"_Toc196171044"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_Toc196171044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44086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"_Toc196171045"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_Toc196171045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E02657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"_Toc196171046"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_Toc196171046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CFAF96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"_Toc196171047" </w:instrText>
      </w:r>
      <w:r>
        <w:fldChar w:fldCharType="separate"/>
      </w:r>
      <w:r>
        <w:rPr>
          <w:rStyle w:val="32"/>
          <w:rFonts w:hint="eastAsia"/>
        </w:rPr>
        <w:t>4 定位原理</w:t>
      </w:r>
      <w:r>
        <w:rPr>
          <w:rFonts w:hint="eastAsia"/>
        </w:rPr>
        <w:tab/>
      </w:r>
      <w:r>
        <w:rPr>
          <w:rFonts w:hint="eastAsia"/>
        </w:rPr>
        <w:fldChar w:fldCharType="begin"/>
      </w:r>
      <w:r>
        <w:rPr>
          <w:rFonts w:hint="eastAsia"/>
        </w:rPr>
        <w:instrText xml:space="preserve"> </w:instrText>
      </w:r>
      <w:r>
        <w:instrText xml:space="preserve">PAGEREF _Toc196171047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33F556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"_Toc196171048" </w:instrText>
      </w:r>
      <w:r>
        <w:fldChar w:fldCharType="separate"/>
      </w:r>
      <w:r>
        <w:rPr>
          <w:rStyle w:val="32"/>
          <w:rFonts w:hint="eastAsia"/>
        </w:rPr>
        <w:t>5</w:t>
      </w:r>
      <w:r>
        <w:rPr>
          <w:rStyle w:val="32"/>
          <w:rFonts w:hint="eastAsia" w:hAnsi="黑体"/>
        </w:rPr>
        <w:t xml:space="preserve"> 定位设备</w:t>
      </w:r>
      <w:r>
        <w:rPr>
          <w:rFonts w:hint="eastAsia"/>
        </w:rPr>
        <w:tab/>
      </w:r>
      <w:r>
        <w:rPr>
          <w:rFonts w:hint="eastAsia"/>
        </w:rPr>
        <w:fldChar w:fldCharType="begin"/>
      </w:r>
      <w:r>
        <w:rPr>
          <w:rFonts w:hint="eastAsia"/>
        </w:rPr>
        <w:instrText xml:space="preserve"> </w:instrText>
      </w:r>
      <w:r>
        <w:instrText xml:space="preserve">PAGEREF _Toc196171048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FBB96C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"_Toc196171049" </w:instrText>
      </w:r>
      <w:r>
        <w:fldChar w:fldCharType="separate"/>
      </w:r>
      <w:r>
        <w:rPr>
          <w:rStyle w:val="32"/>
          <w:rFonts w:hint="eastAsia"/>
        </w:rPr>
        <w:t>6 工作条件</w:t>
      </w:r>
      <w:r>
        <w:rPr>
          <w:rFonts w:hint="eastAsia"/>
        </w:rPr>
        <w:tab/>
      </w:r>
      <w:r>
        <w:rPr>
          <w:rFonts w:hint="eastAsia"/>
        </w:rPr>
        <w:fldChar w:fldCharType="begin"/>
      </w:r>
      <w:r>
        <w:rPr>
          <w:rFonts w:hint="eastAsia"/>
        </w:rPr>
        <w:instrText xml:space="preserve"> </w:instrText>
      </w:r>
      <w:r>
        <w:instrText xml:space="preserve">PAGEREF _Toc196171049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A94F62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"_Toc196171050" </w:instrText>
      </w:r>
      <w:r>
        <w:fldChar w:fldCharType="separate"/>
      </w:r>
      <w:r>
        <w:rPr>
          <w:rStyle w:val="32"/>
          <w:rFonts w:hint="eastAsia"/>
        </w:rPr>
        <w:t>7 定位步骤</w:t>
      </w:r>
      <w:r>
        <w:rPr>
          <w:rFonts w:hint="eastAsia"/>
        </w:rPr>
        <w:tab/>
      </w:r>
      <w:r>
        <w:rPr>
          <w:rFonts w:hint="eastAsia"/>
        </w:rPr>
        <w:fldChar w:fldCharType="begin"/>
      </w:r>
      <w:r>
        <w:rPr>
          <w:rFonts w:hint="eastAsia"/>
        </w:rPr>
        <w:instrText xml:space="preserve"> </w:instrText>
      </w:r>
      <w:r>
        <w:instrText xml:space="preserve">PAGEREF _Toc196171050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FB46BD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"_Toc196171051" </w:instrText>
      </w:r>
      <w:r>
        <w:fldChar w:fldCharType="separate"/>
      </w:r>
      <w:r>
        <w:rPr>
          <w:rStyle w:val="32"/>
          <w:rFonts w:hint="eastAsia"/>
          <w14:scene3d>
            <w14:lightRig w14:rig="threePt" w14:dir="t">
              <w14:rot w14:lat="0" w14:lon="0" w14:rev="0"/>
            </w14:lightRig>
          </w14:scene3d>
        </w:rPr>
        <w:t>7.1</w:t>
      </w:r>
      <w:r>
        <w:rPr>
          <w:rStyle w:val="32"/>
          <w:rFonts w:hint="eastAsia"/>
        </w:rPr>
        <w:t xml:space="preserve"> 定位步骤准备</w:t>
      </w:r>
      <w:r>
        <w:rPr>
          <w:rFonts w:hint="eastAsia"/>
        </w:rPr>
        <w:tab/>
      </w:r>
      <w:r>
        <w:rPr>
          <w:rFonts w:hint="eastAsia"/>
        </w:rPr>
        <w:fldChar w:fldCharType="begin"/>
      </w:r>
      <w:r>
        <w:rPr>
          <w:rFonts w:hint="eastAsia"/>
        </w:rPr>
        <w:instrText xml:space="preserve"> </w:instrText>
      </w:r>
      <w:r>
        <w:instrText xml:space="preserve">PAGEREF _Toc196171051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79B0FD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"_Toc196171052" </w:instrText>
      </w:r>
      <w:r>
        <w:fldChar w:fldCharType="separate"/>
      </w:r>
      <w:r>
        <w:rPr>
          <w:rStyle w:val="32"/>
          <w:rFonts w:hint="eastAsia"/>
          <w14:scene3d>
            <w14:lightRig w14:rig="threePt" w14:dir="t">
              <w14:rot w14:lat="0" w14:lon="0" w14:rev="0"/>
            </w14:lightRig>
          </w14:scene3d>
        </w:rPr>
        <w:t>7.2</w:t>
      </w:r>
      <w:r>
        <w:rPr>
          <w:rStyle w:val="32"/>
          <w:rFonts w:hint="eastAsia"/>
        </w:rPr>
        <w:t xml:space="preserve"> 视觉测量坐标系与机床坐标系转换标定</w:t>
      </w:r>
      <w:r>
        <w:rPr>
          <w:rFonts w:hint="eastAsia"/>
        </w:rPr>
        <w:tab/>
      </w:r>
      <w:r>
        <w:rPr>
          <w:rFonts w:hint="eastAsia"/>
        </w:rPr>
        <w:fldChar w:fldCharType="begin"/>
      </w:r>
      <w:r>
        <w:rPr>
          <w:rFonts w:hint="eastAsia"/>
        </w:rPr>
        <w:instrText xml:space="preserve"> </w:instrText>
      </w:r>
      <w:r>
        <w:instrText xml:space="preserve">PAGEREF _Toc196171052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2BBB66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"_Toc196171053" </w:instrText>
      </w:r>
      <w:r>
        <w:fldChar w:fldCharType="separate"/>
      </w:r>
      <w:r>
        <w:rPr>
          <w:rStyle w:val="32"/>
          <w:rFonts w:hint="eastAsia"/>
          <w14:scene3d>
            <w14:lightRig w14:rig="threePt" w14:dir="t">
              <w14:rot w14:lat="0" w14:lon="0" w14:rev="0"/>
            </w14:lightRig>
          </w14:scene3d>
        </w:rPr>
        <w:t>7.3</w:t>
      </w:r>
      <w:r>
        <w:rPr>
          <w:rStyle w:val="32"/>
          <w:rFonts w:hint="eastAsia"/>
        </w:rPr>
        <w:t xml:space="preserve"> 零件模型定位</w:t>
      </w:r>
      <w:r>
        <w:rPr>
          <w:rFonts w:hint="eastAsia"/>
        </w:rPr>
        <w:tab/>
      </w:r>
      <w:r>
        <w:rPr>
          <w:rFonts w:hint="eastAsia"/>
        </w:rPr>
        <w:fldChar w:fldCharType="begin"/>
      </w:r>
      <w:r>
        <w:rPr>
          <w:rFonts w:hint="eastAsia"/>
        </w:rPr>
        <w:instrText xml:space="preserve"> </w:instrText>
      </w:r>
      <w:r>
        <w:instrText xml:space="preserve">PAGEREF _Toc196171053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651343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"_Toc196171054" </w:instrText>
      </w:r>
      <w:r>
        <w:fldChar w:fldCharType="separate"/>
      </w:r>
      <w:r>
        <w:rPr>
          <w:rStyle w:val="32"/>
          <w:rFonts w:hint="eastAsia"/>
          <w14:scene3d>
            <w14:lightRig w14:rig="threePt" w14:dir="t">
              <w14:rot w14:lat="0" w14:lon="0" w14:rev="0"/>
            </w14:lightRig>
          </w14:scene3d>
        </w:rPr>
        <w:t>7.4</w:t>
      </w:r>
      <w:r>
        <w:rPr>
          <w:rStyle w:val="32"/>
          <w:rFonts w:hint="eastAsia"/>
        </w:rPr>
        <w:t xml:space="preserve"> 视觉辅助装夹与定位</w:t>
      </w:r>
      <w:r>
        <w:rPr>
          <w:rFonts w:hint="eastAsia"/>
        </w:rPr>
        <w:tab/>
      </w:r>
      <w:r>
        <w:rPr>
          <w:rFonts w:hint="eastAsia"/>
        </w:rPr>
        <w:fldChar w:fldCharType="begin"/>
      </w:r>
      <w:r>
        <w:rPr>
          <w:rFonts w:hint="eastAsia"/>
        </w:rPr>
        <w:instrText xml:space="preserve"> </w:instrText>
      </w:r>
      <w:r>
        <w:instrText xml:space="preserve">PAGEREF _Toc196171054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44D98B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"_Toc196171055" </w:instrText>
      </w:r>
      <w:r>
        <w:fldChar w:fldCharType="separate"/>
      </w:r>
      <w:r>
        <w:rPr>
          <w:rStyle w:val="32"/>
          <w:rFonts w:hint="eastAsia"/>
        </w:rPr>
        <w:t>8 测量报告</w:t>
      </w:r>
      <w:r>
        <w:rPr>
          <w:rFonts w:hint="eastAsia"/>
        </w:rPr>
        <w:tab/>
      </w:r>
      <w:r>
        <w:rPr>
          <w:rFonts w:hint="eastAsia"/>
        </w:rPr>
        <w:fldChar w:fldCharType="begin"/>
      </w:r>
      <w:r>
        <w:rPr>
          <w:rFonts w:hint="eastAsia"/>
        </w:rPr>
        <w:instrText xml:space="preserve"> </w:instrText>
      </w:r>
      <w:r>
        <w:instrText xml:space="preserve">PAGEREF _Toc196171055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FE8AA2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"_Toc196171056" </w:instrText>
      </w:r>
      <w:r>
        <w:fldChar w:fldCharType="separate"/>
      </w:r>
      <w:r>
        <w:rPr>
          <w:rStyle w:val="32"/>
          <w:rFonts w:hint="eastAsia"/>
          <w:spacing w:val="100"/>
        </w:rPr>
        <w:t>附录A</w:t>
      </w:r>
      <w:r>
        <w:rPr>
          <w:rStyle w:val="32"/>
          <w:rFonts w:hint="eastAsia"/>
        </w:rPr>
        <w:t xml:space="preserve"> （资料性） 标定数据记录表</w:t>
      </w:r>
      <w:r>
        <w:rPr>
          <w:rFonts w:hint="eastAsia"/>
        </w:rPr>
        <w:tab/>
      </w:r>
      <w:r>
        <w:rPr>
          <w:rFonts w:hint="eastAsia"/>
        </w:rPr>
        <w:fldChar w:fldCharType="begin"/>
      </w:r>
      <w:r>
        <w:rPr>
          <w:rFonts w:hint="eastAsia"/>
        </w:rPr>
        <w:instrText xml:space="preserve"> </w:instrText>
      </w:r>
      <w:r>
        <w:instrText xml:space="preserve">PAGEREF _Toc196171056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BD475C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"_Toc196171057" </w:instrText>
      </w:r>
      <w:r>
        <w:fldChar w:fldCharType="separate"/>
      </w:r>
      <w:r>
        <w:rPr>
          <w:rStyle w:val="32"/>
          <w:rFonts w:hint="eastAsia"/>
          <w:spacing w:val="100"/>
        </w:rPr>
        <w:t>附录B</w:t>
      </w:r>
      <w:r>
        <w:rPr>
          <w:rStyle w:val="32"/>
          <w:rFonts w:hint="eastAsia"/>
        </w:rPr>
        <w:t xml:space="preserve"> （资料性）</w:t>
      </w:r>
      <w:r>
        <w:rPr>
          <w:rFonts w:hint="eastAsia"/>
        </w:rPr>
        <w:tab/>
      </w:r>
      <w:r>
        <w:rPr>
          <w:rFonts w:hint="eastAsia"/>
        </w:rPr>
        <w:fldChar w:fldCharType="begin"/>
      </w:r>
      <w:r>
        <w:rPr>
          <w:rFonts w:hint="eastAsia"/>
        </w:rPr>
        <w:instrText xml:space="preserve"> </w:instrText>
      </w:r>
      <w:r>
        <w:instrText xml:space="preserve">PAGEREF _Toc196171057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2FB971E">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8E137A3">
      <w:pPr>
        <w:pStyle w:val="89"/>
        <w:spacing w:before="560" w:after="360"/>
      </w:pPr>
      <w:bookmarkStart w:id="24" w:name="_Toc196171043"/>
      <w:bookmarkStart w:id="25" w:name="BookMark2"/>
      <w:r>
        <w:rPr>
          <w:spacing w:val="320"/>
        </w:rPr>
        <w:t>前</w:t>
      </w:r>
      <w:r>
        <w:t>言</w:t>
      </w:r>
      <w:bookmarkEnd w:id="22"/>
      <w:bookmarkEnd w:id="23"/>
      <w:bookmarkEnd w:id="24"/>
    </w:p>
    <w:p w14:paraId="1320249C">
      <w:pPr>
        <w:pStyle w:val="56"/>
        <w:ind w:firstLine="420"/>
      </w:pPr>
      <w:r>
        <w:rPr>
          <w:rFonts w:hint="eastAsia"/>
        </w:rPr>
        <w:t>本文件按照GB/T 1.1—2020《标准化工作导则  第1部分：标准化文件的结构和起草规则》的规定起草。</w:t>
      </w:r>
    </w:p>
    <w:p w14:paraId="53293795">
      <w:pPr>
        <w:pStyle w:val="56"/>
        <w:ind w:firstLine="420"/>
      </w:pPr>
      <w:r>
        <w:rPr>
          <w:rFonts w:hint="eastAsia"/>
        </w:rPr>
        <w:t>请注意</w:t>
      </w:r>
      <w:r>
        <w:t>本文件的某些内容可能涉及专利。本文件的发布机构不承担识别专利的责任。</w:t>
      </w:r>
    </w:p>
    <w:p w14:paraId="6F4630D5">
      <w:pPr>
        <w:pStyle w:val="56"/>
        <w:ind w:firstLine="420"/>
      </w:pPr>
      <w:r>
        <w:rPr>
          <w:rFonts w:hint="eastAsia"/>
        </w:rPr>
        <w:t>本文件由</w:t>
      </w:r>
      <w:r>
        <w:t>中国光学工程学会提出并归口。</w:t>
      </w:r>
    </w:p>
    <w:p w14:paraId="72CC562F">
      <w:pPr>
        <w:pStyle w:val="56"/>
        <w:ind w:firstLine="420"/>
      </w:pPr>
      <w:r>
        <w:rPr>
          <w:rFonts w:hint="eastAsia"/>
        </w:rPr>
        <w:t>本文件起草单位：北京航空航天大学、成都飞机工业（集团）有限责任公司、北京航天计量测试技术研究所、北京长城计量测试技术研究所、泰西(北京)精密技术有限公司、北京唯实宏绘空间信息科技有限公司等。</w:t>
      </w:r>
    </w:p>
    <w:p w14:paraId="24133E30">
      <w:pPr>
        <w:pStyle w:val="56"/>
        <w:ind w:firstLine="420"/>
      </w:pPr>
      <w:r>
        <w:rPr>
          <w:rFonts w:hint="eastAsia"/>
        </w:rPr>
        <w:t>本文件主要起草人：</w:t>
      </w:r>
      <w:bookmarkStart w:id="72" w:name="_GoBack"/>
      <w:r>
        <w:rPr>
          <w:rFonts w:hint="eastAsia"/>
        </w:rPr>
        <w:t>赵慧洁、姜宏志、李旭东、李本军、聂海平、鲍晨兴、张海存、杨永军、王继虎、路全忠、许彦龙</w:t>
      </w:r>
      <w:bookmarkEnd w:id="72"/>
      <w:r>
        <w:rPr>
          <w:rFonts w:hint="eastAsia"/>
        </w:rPr>
        <w:t>等。</w:t>
      </w:r>
    </w:p>
    <w:p w14:paraId="11458DAF">
      <w:pPr>
        <w:pStyle w:val="56"/>
        <w:ind w:firstLine="420"/>
      </w:pPr>
    </w:p>
    <w:p w14:paraId="345928AC">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5B7A2DDE">
      <w:pPr>
        <w:spacing w:line="20" w:lineRule="exact"/>
        <w:jc w:val="center"/>
        <w:rPr>
          <w:rFonts w:hint="eastAsia" w:ascii="黑体" w:hAnsi="黑体" w:eastAsia="黑体"/>
          <w:sz w:val="32"/>
          <w:szCs w:val="32"/>
        </w:rPr>
      </w:pPr>
      <w:bookmarkStart w:id="26" w:name="BookMark4"/>
    </w:p>
    <w:p w14:paraId="793E8040">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507BE74F">
          <w:pPr>
            <w:pStyle w:val="177"/>
            <w:spacing w:before="240" w:beforeLines="100" w:after="528" w:afterLines="220"/>
            <w:rPr>
              <w:rFonts w:hint="eastAsia"/>
            </w:rPr>
          </w:pPr>
          <w:bookmarkStart w:id="27" w:name="NEW_STAND_NAME"/>
          <w:r>
            <w:rPr>
              <w:rFonts w:hint="eastAsia"/>
            </w:rPr>
            <w:t>基于三维视觉测量系统的毛坯件数控加工定位方法</w:t>
          </w:r>
        </w:p>
      </w:sdtContent>
    </w:sdt>
    <w:bookmarkEnd w:id="27"/>
    <w:p w14:paraId="23890C4E">
      <w:pPr>
        <w:pStyle w:val="104"/>
        <w:spacing w:before="240" w:after="240"/>
      </w:pPr>
      <w:bookmarkStart w:id="28" w:name="_Toc17233325"/>
      <w:bookmarkStart w:id="29" w:name="_Toc17233333"/>
      <w:bookmarkStart w:id="30" w:name="_Toc24884211"/>
      <w:bookmarkStart w:id="31" w:name="_Toc97192964"/>
      <w:bookmarkStart w:id="32" w:name="_Toc195113248"/>
      <w:bookmarkStart w:id="33" w:name="_Toc26986771"/>
      <w:bookmarkStart w:id="34" w:name="_Toc196171044"/>
      <w:bookmarkStart w:id="35" w:name="_Toc26648465"/>
      <w:bookmarkStart w:id="36" w:name="_Toc26986530"/>
      <w:bookmarkStart w:id="37" w:name="_Toc195113277"/>
      <w:bookmarkStart w:id="38" w:name="_Toc26718930"/>
      <w:bookmarkStart w:id="39" w:name="_Toc2488421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75BA3ABD">
      <w:pPr>
        <w:pStyle w:val="56"/>
        <w:ind w:firstLine="420"/>
      </w:pPr>
      <w:bookmarkStart w:id="40" w:name="_Toc17233326"/>
      <w:bookmarkStart w:id="41" w:name="_Toc17233334"/>
      <w:bookmarkStart w:id="42" w:name="_Toc24884219"/>
      <w:bookmarkStart w:id="43" w:name="_Toc24884212"/>
      <w:bookmarkStart w:id="44" w:name="_Toc26648466"/>
      <w:r>
        <w:rPr>
          <w:rFonts w:hint="eastAsia"/>
        </w:rPr>
        <w:t>本标准规定了基于三维视觉测量系统的毛坯件数控加工定位方法的定位原理、定位设备、工作条件和定位步骤。</w:t>
      </w:r>
    </w:p>
    <w:p w14:paraId="1650E006">
      <w:pPr>
        <w:pStyle w:val="56"/>
        <w:ind w:firstLine="420"/>
      </w:pPr>
      <w:r>
        <w:rPr>
          <w:rFonts w:hint="eastAsia"/>
        </w:rPr>
        <w:t>本标准适用于采用数控加工设备进行毛坯件件机械加工时，基于三维视觉测量系统的快速辅助定位的方法和步骤。</w:t>
      </w:r>
    </w:p>
    <w:p w14:paraId="1A52DEAF">
      <w:pPr>
        <w:pStyle w:val="104"/>
        <w:spacing w:before="240" w:after="240"/>
      </w:pPr>
      <w:bookmarkStart w:id="45" w:name="_Toc26718931"/>
      <w:bookmarkStart w:id="46" w:name="_Toc195113278"/>
      <w:bookmarkStart w:id="47" w:name="_Toc26986772"/>
      <w:bookmarkStart w:id="48" w:name="_Toc26986531"/>
      <w:bookmarkStart w:id="49" w:name="_Toc195113249"/>
      <w:bookmarkStart w:id="50" w:name="_Toc196171045"/>
      <w:bookmarkStart w:id="51" w:name="_Toc9719296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835ADD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5C3D19">
      <w:pPr>
        <w:pStyle w:val="56"/>
        <w:ind w:firstLine="420"/>
      </w:pPr>
      <w:r>
        <w:rPr>
          <w:rFonts w:hint="eastAsia"/>
        </w:rPr>
        <w:t>GB/T2148~T2259－91机床夹具标准</w:t>
      </w:r>
    </w:p>
    <w:p w14:paraId="73A0AFEF">
      <w:pPr>
        <w:pStyle w:val="56"/>
        <w:ind w:firstLine="420"/>
      </w:pPr>
      <w:r>
        <w:rPr>
          <w:rFonts w:hint="eastAsia"/>
        </w:rPr>
        <w:t>GB/T 6477-2008《金属切削机床 术语》</w:t>
      </w:r>
    </w:p>
    <w:p w14:paraId="527DFC52">
      <w:pPr>
        <w:pStyle w:val="56"/>
        <w:ind w:firstLine="420"/>
      </w:pPr>
      <w:r>
        <w:rPr>
          <w:rFonts w:hint="eastAsia"/>
        </w:rPr>
        <w:t>GB/T43531-2023多目拼接全景成像设备光学性能测试方法</w:t>
      </w:r>
    </w:p>
    <w:p w14:paraId="768A6B71">
      <w:pPr>
        <w:pStyle w:val="56"/>
        <w:ind w:firstLine="420"/>
      </w:pPr>
      <w:r>
        <w:rPr>
          <w:rFonts w:hint="eastAsia"/>
        </w:rPr>
        <w:t>JJF 1001-2011 通用计量术语及定义</w:t>
      </w:r>
    </w:p>
    <w:p w14:paraId="3748C590">
      <w:pPr>
        <w:pStyle w:val="56"/>
        <w:ind w:firstLine="420"/>
      </w:pPr>
      <w:r>
        <w:rPr>
          <w:rFonts w:hint="eastAsia"/>
        </w:rPr>
        <w:t>JJF 1951-2021基于结构光扫描的光学三维测量系统校准规范</w:t>
      </w:r>
    </w:p>
    <w:p w14:paraId="7DCFF45C">
      <w:pPr>
        <w:pStyle w:val="56"/>
        <w:ind w:firstLine="420"/>
      </w:pPr>
    </w:p>
    <w:p w14:paraId="2DDE5F77">
      <w:pPr>
        <w:pStyle w:val="104"/>
        <w:spacing w:before="240" w:after="240"/>
      </w:pPr>
      <w:bookmarkStart w:id="52" w:name="_Toc97192966"/>
      <w:bookmarkStart w:id="53" w:name="_Toc195113279"/>
      <w:bookmarkStart w:id="54" w:name="_Toc196171046"/>
      <w:bookmarkStart w:id="55" w:name="_Toc195113250"/>
      <w:r>
        <w:rPr>
          <w:rFonts w:hint="eastAsia"/>
          <w:szCs w:val="21"/>
        </w:rPr>
        <w:t>术语和定义</w:t>
      </w:r>
      <w:bookmarkEnd w:id="52"/>
      <w:bookmarkEnd w:id="53"/>
      <w:bookmarkEnd w:id="54"/>
      <w:bookmarkEnd w:id="55"/>
    </w:p>
    <w:sdt>
      <w:sdt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011D64">
          <w:pPr>
            <w:pStyle w:val="56"/>
            <w:ind w:firstLine="420"/>
          </w:pPr>
          <w:bookmarkStart w:id="56" w:name="_Toc26986532"/>
          <w:bookmarkEnd w:id="56"/>
          <w:r>
            <w:t>下列术语和定义适用于本文件。</w:t>
          </w:r>
        </w:p>
      </w:sdtContent>
    </w:sdt>
    <w:p w14:paraId="10D151E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s="黑体"/>
        </w:rPr>
        <w:t>三维视觉</w:t>
      </w:r>
      <w:r>
        <w:rPr>
          <w:rFonts w:ascii="黑体" w:hAnsi="黑体" w:eastAsia="黑体" w:cs="黑体"/>
        </w:rPr>
        <w:t>测量</w:t>
      </w:r>
      <w:r>
        <w:rPr>
          <w:rFonts w:hint="eastAsia" w:ascii="黑体" w:hAnsi="黑体" w:eastAsia="黑体" w:cs="黑体"/>
        </w:rPr>
        <w:t>系统</w:t>
      </w:r>
      <w:r>
        <w:rPr>
          <w:rFonts w:hint="eastAsia" w:ascii="黑体" w:hAnsi="黑体" w:eastAsia="黑体"/>
        </w:rPr>
        <w:t xml:space="preserve"> </w:t>
      </w:r>
      <w:r>
        <w:rPr>
          <w:rFonts w:ascii="黑体" w:hAnsi="黑体" w:eastAsia="黑体"/>
        </w:rPr>
        <w:t>Three - dimensional Visual Measurement System</w:t>
      </w:r>
    </w:p>
    <w:p w14:paraId="493FFD2F">
      <w:pPr>
        <w:pStyle w:val="56"/>
        <w:ind w:firstLine="420"/>
      </w:pPr>
      <w:r>
        <w:rPr>
          <w:rFonts w:hint="eastAsia"/>
        </w:rPr>
        <w:t>基于光学成像和计算机视觉等技术，重建</w:t>
      </w:r>
      <w:r>
        <w:t>被测对象表面</w:t>
      </w:r>
      <w:r>
        <w:rPr>
          <w:rFonts w:hint="eastAsia"/>
        </w:rPr>
        <w:t>三维</w:t>
      </w:r>
      <w:r>
        <w:t>点云的</w:t>
      </w:r>
      <w:r>
        <w:rPr>
          <w:rFonts w:hint="eastAsia"/>
        </w:rPr>
        <w:t>非接触</w:t>
      </w:r>
      <w:r>
        <w:t>精确测量系统</w:t>
      </w:r>
      <w:r>
        <w:rPr>
          <w:rFonts w:hint="eastAsia"/>
        </w:rPr>
        <w:t>。</w:t>
      </w:r>
    </w:p>
    <w:p w14:paraId="36E0CDFD">
      <w:pPr>
        <w:pStyle w:val="223"/>
        <w:ind w:left="420" w:hanging="420" w:hangingChars="200"/>
        <w:rPr>
          <w:rFonts w:hint="eastAsia" w:ascii="黑体" w:hAnsi="黑体" w:eastAsia="黑体"/>
        </w:rPr>
      </w:pPr>
      <w:r>
        <w:rPr>
          <w:rFonts w:ascii="黑体" w:hAnsi="黑体" w:eastAsia="黑体"/>
        </w:rPr>
        <w:br w:type="textWrapping"/>
      </w:r>
      <w:r>
        <w:rPr>
          <w:rFonts w:hint="eastAsia" w:eastAsia="黑体"/>
        </w:rPr>
        <w:t>视觉测量坐标系</w:t>
      </w:r>
      <w:r>
        <w:rPr>
          <w:rFonts w:hint="eastAsia" w:ascii="黑体" w:hAnsi="黑体" w:eastAsia="黑体"/>
        </w:rPr>
        <w:t xml:space="preserve"> </w:t>
      </w:r>
      <w:r>
        <w:rPr>
          <w:rFonts w:ascii="黑体" w:hAnsi="黑体" w:eastAsia="黑体"/>
        </w:rPr>
        <w:t>Visual Measurement Coordinate System</w:t>
      </w:r>
    </w:p>
    <w:p w14:paraId="694B3B8C">
      <w:pPr>
        <w:pStyle w:val="56"/>
        <w:ind w:firstLine="420"/>
      </w:pPr>
      <w:r>
        <w:rPr>
          <w:rFonts w:hint="eastAsia"/>
        </w:rPr>
        <w:t>建立在三维视觉测量系统上的</w:t>
      </w:r>
      <w:r>
        <w:t>坐标系，</w:t>
      </w:r>
      <w:r>
        <w:rPr>
          <w:rFonts w:hint="eastAsia"/>
        </w:rPr>
        <w:t>视觉测量结果点云在此坐标系表达时。</w:t>
      </w:r>
    </w:p>
    <w:p w14:paraId="0638657F">
      <w:pPr>
        <w:pStyle w:val="223"/>
        <w:ind w:left="420" w:hanging="420" w:hangingChars="200"/>
        <w:rPr>
          <w:rFonts w:hint="eastAsia" w:ascii="黑体" w:hAnsi="黑体" w:eastAsia="黑体"/>
        </w:rPr>
      </w:pPr>
      <w:r>
        <w:rPr>
          <w:rFonts w:ascii="黑体" w:hAnsi="黑体" w:eastAsia="黑体"/>
        </w:rPr>
        <w:br w:type="textWrapping"/>
      </w:r>
      <w:r>
        <w:rPr>
          <w:rFonts w:hint="eastAsia" w:eastAsia="黑体"/>
        </w:rPr>
        <w:t>机床坐标系</w:t>
      </w:r>
      <w:r>
        <w:rPr>
          <w:rFonts w:hint="eastAsia" w:ascii="黑体" w:hAnsi="黑体" w:eastAsia="黑体"/>
        </w:rPr>
        <w:t xml:space="preserve"> </w:t>
      </w:r>
      <w:r>
        <w:rPr>
          <w:rFonts w:ascii="黑体" w:hAnsi="黑体" w:eastAsia="黑体"/>
        </w:rPr>
        <w:t>Machine Coordinate System</w:t>
      </w:r>
    </w:p>
    <w:p w14:paraId="3C9A6160">
      <w:pPr>
        <w:pStyle w:val="56"/>
        <w:ind w:firstLine="420"/>
      </w:pPr>
      <w:r>
        <w:t>机床运动部件的进给运动坐标系，其坐标轴的方向、原点位置都是固定的，由机床生产厂家设定</w:t>
      </w:r>
      <w:r>
        <w:rPr>
          <w:rFonts w:hint="eastAsia"/>
        </w:rPr>
        <w:t>。</w:t>
      </w:r>
    </w:p>
    <w:p w14:paraId="0996681C">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零件模型坐标系 </w:t>
      </w:r>
      <w:r>
        <w:rPr>
          <w:rFonts w:ascii="黑体" w:hAnsi="黑体" w:eastAsia="黑体"/>
        </w:rPr>
        <w:t>Part</w:t>
      </w:r>
      <w:r>
        <w:rPr>
          <w:rFonts w:hint="eastAsia" w:ascii="黑体" w:hAnsi="黑体" w:eastAsia="黑体"/>
        </w:rPr>
        <w:t xml:space="preserve"> </w:t>
      </w:r>
      <w:r>
        <w:rPr>
          <w:rFonts w:ascii="黑体" w:hAnsi="黑体" w:eastAsia="黑体"/>
        </w:rPr>
        <w:t>Model Coordinate System</w:t>
      </w:r>
    </w:p>
    <w:p w14:paraId="6A24B18B">
      <w:pPr>
        <w:pStyle w:val="56"/>
        <w:ind w:firstLine="420"/>
      </w:pPr>
      <w:r>
        <w:rPr>
          <w:rFonts w:hint="eastAsia"/>
        </w:rPr>
        <w:t>建立三维模型时定义的用于描述零件尺寸的坐标系。</w:t>
      </w:r>
    </w:p>
    <w:p w14:paraId="1CBC044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转换矩阵 T</w:t>
      </w:r>
      <w:r>
        <w:rPr>
          <w:rFonts w:ascii="黑体" w:hAnsi="黑体" w:eastAsia="黑体"/>
        </w:rPr>
        <w:t>ransformation Matrix</w:t>
      </w:r>
    </w:p>
    <w:p w14:paraId="73FBF485">
      <w:pPr>
        <w:pStyle w:val="56"/>
        <w:ind w:firstLine="420"/>
      </w:pPr>
      <w:r>
        <w:t>描述从一个坐标系到另一个坐标系之间转换关系的</w:t>
      </w:r>
      <w:r>
        <w:rPr>
          <w:rFonts w:hint="eastAsia"/>
        </w:rPr>
        <w:t>4×4</w:t>
      </w:r>
      <w:r>
        <w:t>矩阵</w:t>
      </w:r>
      <w:r>
        <w:rPr>
          <w:rFonts w:hint="eastAsia"/>
        </w:rPr>
        <w:t>，</w:t>
      </w:r>
      <w:r>
        <w:t>包含了平移、旋转变换</w:t>
      </w:r>
      <w:r>
        <w:rPr>
          <w:rFonts w:hint="eastAsia"/>
        </w:rPr>
        <w:t>。</w:t>
      </w:r>
    </w:p>
    <w:p w14:paraId="23E09A63">
      <w:pPr>
        <w:pStyle w:val="104"/>
        <w:spacing w:before="240" w:after="240"/>
      </w:pPr>
      <w:bookmarkStart w:id="57" w:name="_Toc196171047"/>
      <w:r>
        <w:rPr>
          <w:rFonts w:hint="eastAsia"/>
        </w:rPr>
        <w:t>定位原理</w:t>
      </w:r>
      <w:bookmarkEnd w:id="57"/>
    </w:p>
    <w:p w14:paraId="1DA29891">
      <w:pPr>
        <w:pStyle w:val="56"/>
        <w:ind w:firstLine="420"/>
      </w:pPr>
      <w:r>
        <w:rPr>
          <w:rFonts w:hint="eastAsia"/>
        </w:rPr>
        <w:t>毛坯件通过数控加工去除多余材料以获取最终成品，而数控加工的首要前提是在加工前精准定位毛坯件在机床坐标系中的位置和姿态。针对毛坯件数控加工中的定位问题，传统划线方法存在效率低、准确性差的缺陷。为此，本文提出了一种面向数控加工的三维视觉测量法，用于毛坯件定位。该方法采用三维视觉测量系统获取毛坯件表面的三维点云数据，并结合标定出的视觉测量坐标系与机床坐标系的转换关系，将毛坯件三维数据转换至机床坐标系，为数控加工提供高精度的辅助定位数据。本方法具有定位精度高、定位时间短、无需划线等显著优势，有效服务于毛坯件的数控加工流程。</w:t>
      </w:r>
    </w:p>
    <w:p w14:paraId="33F476B4">
      <w:pPr>
        <w:pStyle w:val="56"/>
        <w:ind w:firstLine="420"/>
      </w:pPr>
      <w:r>
        <w:rPr>
          <w:rFonts w:hint="eastAsia"/>
        </w:rPr>
        <w:t>在测量毛坯件三维点云并完成加工余量优化后，通过三维视觉测量系统对毛坯件安放在数控机床上的位置和姿态进行测量与定位，指导后续毛坯件数控加工。</w:t>
      </w:r>
    </w:p>
    <w:p w14:paraId="447AB98C">
      <w:pPr>
        <w:pStyle w:val="56"/>
        <w:ind w:firstLine="420"/>
      </w:pPr>
      <w:r>
        <w:rPr>
          <w:rFonts w:hint="eastAsia"/>
        </w:rPr>
        <w:t>毛坯件加工余量优化是指利用三维视觉测量系统测量得到毛坯件点云，并与零件模型进行配准，优化加工余量，满足可加工性要求，确定零件模型坐标系下毛坯件点云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OFF</m:t>
            </m:r>
            <m:ctrlPr>
              <w:rPr>
                <w:rFonts w:ascii="Cambria Math" w:hAnsi="Cambria Math"/>
                <w:i/>
              </w:rPr>
            </m:ctrlPr>
          </m:sub>
        </m:sSub>
      </m:oMath>
      <w:r>
        <w:rPr>
          <w:rFonts w:hint="eastAsia"/>
        </w:rPr>
        <w:t>。</w:t>
      </w:r>
    </w:p>
    <w:p w14:paraId="3D5A8CAC">
      <w:pPr>
        <w:pStyle w:val="56"/>
        <w:ind w:firstLine="420"/>
      </w:pPr>
      <w:r>
        <w:rPr>
          <w:rFonts w:hint="eastAsia"/>
        </w:rPr>
        <w:t>如图1所示，通过运动标定得到视觉测量坐标系与机床坐标系之间的转换矩阵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oMath>
      <w:r>
        <w:rPr>
          <w:rFonts w:hint="eastAsia"/>
        </w:rPr>
        <w:t>；将毛坯件装夹到数控机床，使用三维视觉测量系统测量得到毛坯件点云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ON</m:t>
            </m:r>
            <m:ctrlPr>
              <w:rPr>
                <w:rFonts w:ascii="Cambria Math" w:hAnsi="Cambria Math"/>
                <w:i/>
              </w:rPr>
            </m:ctrlPr>
          </m:sub>
        </m:sSub>
      </m:oMath>
      <w:r>
        <w:rPr>
          <w:rFonts w:hint="eastAsia"/>
        </w:rPr>
        <w:t>，并与</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OFF</m:t>
            </m:r>
            <m:ctrlPr>
              <w:rPr>
                <w:rFonts w:ascii="Cambria Math" w:hAnsi="Cambria Math"/>
                <w:i/>
              </w:rPr>
            </m:ctrlPr>
          </m:sub>
        </m:sSub>
      </m:oMath>
      <w:r>
        <w:rPr>
          <w:rFonts w:hint="eastAsia"/>
        </w:rPr>
        <w:t>进行数据配准，得到零件模型坐标系与视觉测量坐标系转换矩阵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rFonts w:hint="eastAsia"/>
        </w:rPr>
        <w:t>；根据</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rFonts w:hint="eastAsia"/>
        </w:rPr>
        <w:t>与</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oMath>
      <w:r>
        <w:rPr>
          <w:rFonts w:hint="eastAsia"/>
        </w:rPr>
        <w:t>，计算得到零件模型坐标系与机床坐标系之间的转换矩阵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3</m:t>
            </m:r>
            <m:ctrlPr>
              <w:rPr>
                <w:rFonts w:ascii="Cambria Math" w:hAnsi="Cambria Math"/>
                <w:b/>
                <w:bCs/>
                <w:i/>
              </w:rPr>
            </m:ctrlPr>
          </m:sub>
        </m:sSub>
      </m:oMath>
      <w:r>
        <w:rPr>
          <w:rFonts w:hint="eastAsia"/>
        </w:rPr>
        <w:t>，实现零件定位孔、定位面等特征在机床坐标系下位姿表达，指导毛坯件定位特征的数控加工。</w:t>
      </w:r>
    </w:p>
    <w:p w14:paraId="2ED9125F">
      <w:pPr>
        <w:pStyle w:val="56"/>
        <w:ind w:firstLine="0" w:firstLineChars="0"/>
        <w:jc w:val="center"/>
      </w:pPr>
      <w:r>
        <w:drawing>
          <wp:inline distT="0" distB="0" distL="0" distR="0">
            <wp:extent cx="5226685" cy="2990850"/>
            <wp:effectExtent l="0" t="0" r="0" b="0"/>
            <wp:docPr id="2071920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20690" name="图片 1"/>
                    <pic:cNvPicPr>
                      <a:picLocks noChangeAspect="1"/>
                    </pic:cNvPicPr>
                  </pic:nvPicPr>
                  <pic:blipFill>
                    <a:blip r:embed="rId17"/>
                    <a:stretch>
                      <a:fillRect/>
                    </a:stretch>
                  </pic:blipFill>
                  <pic:spPr>
                    <a:xfrm>
                      <a:off x="0" y="0"/>
                      <a:ext cx="5243334" cy="3000035"/>
                    </a:xfrm>
                    <a:prstGeom prst="rect">
                      <a:avLst/>
                    </a:prstGeom>
                  </pic:spPr>
                </pic:pic>
              </a:graphicData>
            </a:graphic>
          </wp:inline>
        </w:drawing>
      </w:r>
    </w:p>
    <w:p w14:paraId="7B1BD477">
      <w:pPr>
        <w:pStyle w:val="114"/>
        <w:spacing w:before="120" w:after="120"/>
      </w:pPr>
      <w:r>
        <w:rPr>
          <w:rFonts w:hint="eastAsia"/>
        </w:rPr>
        <w:t>数控毛坯件加工三维视觉测量辅助定位方法原理图</w:t>
      </w:r>
    </w:p>
    <w:p w14:paraId="727036D1">
      <w:pPr>
        <w:pStyle w:val="104"/>
        <w:spacing w:before="240" w:after="240"/>
      </w:pPr>
      <w:bookmarkStart w:id="58" w:name="_Toc196171048"/>
      <w:r>
        <w:rPr>
          <w:rFonts w:hint="eastAsia" w:hAnsi="黑体"/>
        </w:rPr>
        <w:t>定位设备</w:t>
      </w:r>
      <w:bookmarkEnd w:id="58"/>
    </w:p>
    <w:p w14:paraId="08BD85D8">
      <w:pPr>
        <w:pStyle w:val="56"/>
        <w:ind w:firstLine="420"/>
      </w:pPr>
      <w:r>
        <w:rPr>
          <w:rFonts w:hint="eastAsia"/>
        </w:rPr>
        <w:t>所需测量</w:t>
      </w:r>
      <w:r>
        <w:t>设备</w:t>
      </w:r>
      <w:r>
        <w:rPr>
          <w:rFonts w:hint="eastAsia"/>
        </w:rPr>
        <w:t>及材料</w:t>
      </w:r>
      <w:r>
        <w:t>应满足下列要求。</w:t>
      </w:r>
    </w:p>
    <w:p w14:paraId="21A6097A">
      <w:pPr>
        <w:pStyle w:val="174"/>
      </w:pPr>
      <w:r>
        <w:rPr>
          <w:rFonts w:hint="eastAsia"/>
        </w:rPr>
        <w:t>三维视觉测量系统：由相机、结构光投射器等组成，能够重建</w:t>
      </w:r>
      <w:r>
        <w:t>被测对象表面</w:t>
      </w:r>
      <w:r>
        <w:rPr>
          <w:rFonts w:hint="eastAsia"/>
        </w:rPr>
        <w:t>三维</w:t>
      </w:r>
      <w:r>
        <w:t>点云</w:t>
      </w:r>
      <w:r>
        <w:rPr>
          <w:rFonts w:hint="eastAsia"/>
        </w:rPr>
        <w:t>。</w:t>
      </w:r>
    </w:p>
    <w:p w14:paraId="69C46AF6">
      <w:pPr>
        <w:pStyle w:val="174"/>
      </w:pPr>
      <w:r>
        <w:rPr>
          <w:rFonts w:hint="eastAsia"/>
        </w:rPr>
        <w:t>轴向标定靶标：粘贴有若干个非共线标志点的平面靶标，数量一个；</w:t>
      </w:r>
    </w:p>
    <w:p w14:paraId="2F4841C0">
      <w:pPr>
        <w:pStyle w:val="174"/>
      </w:pPr>
      <w:r>
        <w:rPr>
          <w:rFonts w:hint="eastAsia"/>
        </w:rPr>
        <w:t>原点标定靶球：材质为白色漫反射表面哑光陶瓷，数量1个；</w:t>
      </w:r>
    </w:p>
    <w:p w14:paraId="020F2930">
      <w:pPr>
        <w:pStyle w:val="174"/>
      </w:pPr>
      <w:r>
        <w:rPr>
          <w:rFonts w:hint="eastAsia"/>
        </w:rPr>
        <w:t>固定架：稳固固定三维视觉测量系统的固定架；</w:t>
      </w:r>
    </w:p>
    <w:p w14:paraId="1AABC006">
      <w:pPr>
        <w:pStyle w:val="174"/>
      </w:pPr>
      <w:r>
        <w:rPr>
          <w:rFonts w:hint="eastAsia"/>
        </w:rPr>
        <w:t>接触式探头：安装到机床主轴上的标准接触式探针；</w:t>
      </w:r>
    </w:p>
    <w:p w14:paraId="455F352D">
      <w:pPr>
        <w:pStyle w:val="174"/>
      </w:pPr>
      <w:r>
        <w:t>显示器:刷新率优于120Hz</w:t>
      </w:r>
      <w:r>
        <w:rPr>
          <w:rFonts w:hint="eastAsia"/>
        </w:rPr>
        <w:t>；</w:t>
      </w:r>
    </w:p>
    <w:p w14:paraId="43BC027A">
      <w:pPr>
        <w:pStyle w:val="174"/>
      </w:pPr>
      <w:r>
        <w:t>主机:支持与</w:t>
      </w:r>
      <w:r>
        <w:rPr>
          <w:rFonts w:hint="eastAsia"/>
        </w:rPr>
        <w:t>数控机床和三维视觉测量系统</w:t>
      </w:r>
      <w:r>
        <w:t>的数据接口互连、支持图像显示</w:t>
      </w:r>
      <w:r>
        <w:rPr>
          <w:rFonts w:hint="eastAsia"/>
        </w:rPr>
        <w:t>；</w:t>
      </w:r>
    </w:p>
    <w:p w14:paraId="3417F2F9">
      <w:pPr>
        <w:pStyle w:val="174"/>
      </w:pPr>
      <w:r>
        <w:rPr>
          <w:rFonts w:hint="eastAsia"/>
        </w:rPr>
        <w:t>数据</w:t>
      </w:r>
      <w:r>
        <w:t>处理软件</w:t>
      </w:r>
      <w:r>
        <w:rPr>
          <w:rFonts w:hint="eastAsia"/>
        </w:rPr>
        <w:t>，</w:t>
      </w:r>
      <w:r>
        <w:t>应至少满足以下功能</w:t>
      </w:r>
      <w:r>
        <w:rPr>
          <w:rFonts w:hint="eastAsia"/>
        </w:rPr>
        <w:t>：</w:t>
      </w:r>
    </w:p>
    <w:p w14:paraId="5ED50187">
      <w:pPr>
        <w:pStyle w:val="174"/>
        <w:numPr>
          <w:ilvl w:val="0"/>
          <w:numId w:val="0"/>
        </w:numPr>
        <w:ind w:left="851"/>
      </w:pPr>
      <w:r>
        <w:t>1) 具有图像</w:t>
      </w:r>
      <w:r>
        <w:rPr>
          <w:rFonts w:hint="eastAsia"/>
        </w:rPr>
        <w:t>采集、三维重建等；</w:t>
      </w:r>
    </w:p>
    <w:p w14:paraId="685AA68E">
      <w:pPr>
        <w:pStyle w:val="174"/>
        <w:numPr>
          <w:ilvl w:val="0"/>
          <w:numId w:val="0"/>
        </w:numPr>
        <w:ind w:left="851"/>
      </w:pPr>
      <w:r>
        <w:t xml:space="preserve">2) </w:t>
      </w:r>
      <w:r>
        <w:rPr>
          <w:rFonts w:hint="eastAsia"/>
        </w:rPr>
        <w:t>具备视觉测量坐标系与机床坐标系之间转换关系的标定功能；</w:t>
      </w:r>
    </w:p>
    <w:p w14:paraId="0221DF8D">
      <w:pPr>
        <w:pStyle w:val="174"/>
        <w:numPr>
          <w:ilvl w:val="0"/>
          <w:numId w:val="0"/>
        </w:numPr>
        <w:ind w:left="851"/>
      </w:pPr>
      <w:r>
        <w:rPr>
          <w:rFonts w:hint="eastAsia"/>
        </w:rPr>
        <w:t>3</w:t>
      </w:r>
      <w:r>
        <w:t>)</w:t>
      </w:r>
      <w:r>
        <w:rPr>
          <w:rFonts w:hint="eastAsia"/>
        </w:rPr>
        <w:t xml:space="preserve"> 具备三维点云和零件模型的读取和保存等功能；</w:t>
      </w:r>
    </w:p>
    <w:p w14:paraId="05943973">
      <w:pPr>
        <w:pStyle w:val="174"/>
        <w:numPr>
          <w:ilvl w:val="0"/>
          <w:numId w:val="0"/>
        </w:numPr>
        <w:ind w:left="851"/>
      </w:pPr>
      <w:r>
        <w:rPr>
          <w:rFonts w:hint="eastAsia"/>
        </w:rPr>
        <w:t>4</w:t>
      </w:r>
      <w:r>
        <w:t xml:space="preserve">) </w:t>
      </w:r>
      <w:r>
        <w:rPr>
          <w:rFonts w:hint="eastAsia"/>
        </w:rPr>
        <w:t>可选具备加工余量分析功能</w:t>
      </w:r>
      <w:r>
        <w:t>。</w:t>
      </w:r>
    </w:p>
    <w:p w14:paraId="7D86491B">
      <w:pPr>
        <w:pStyle w:val="104"/>
        <w:spacing w:before="240" w:after="240"/>
      </w:pPr>
      <w:bookmarkStart w:id="59" w:name="_Toc196171049"/>
      <w:r>
        <w:rPr>
          <w:rFonts w:hint="eastAsia"/>
        </w:rPr>
        <w:t>工作条件</w:t>
      </w:r>
      <w:bookmarkEnd w:id="59"/>
    </w:p>
    <w:p w14:paraId="58BAB74A">
      <w:pPr>
        <w:pStyle w:val="56"/>
        <w:ind w:firstLine="420"/>
      </w:pPr>
      <w:r>
        <w:rPr>
          <w:rFonts w:hint="eastAsia"/>
        </w:rPr>
        <w:t>数控加工车间</w:t>
      </w:r>
      <w:r>
        <w:t>环境条件</w:t>
      </w:r>
      <w:r>
        <w:rPr>
          <w:rFonts w:hint="eastAsia"/>
        </w:rPr>
        <w:t>：</w:t>
      </w:r>
    </w:p>
    <w:p w14:paraId="0E167AC9">
      <w:pPr>
        <w:pStyle w:val="174"/>
        <w:numPr>
          <w:ilvl w:val="0"/>
          <w:numId w:val="32"/>
        </w:numPr>
      </w:pPr>
      <w:r>
        <w:rPr>
          <w:rFonts w:hint="eastAsia"/>
        </w:rPr>
        <w:t>环境温度：20℃~25℃；</w:t>
      </w:r>
    </w:p>
    <w:p w14:paraId="0F712FE3">
      <w:pPr>
        <w:pStyle w:val="174"/>
        <w:numPr>
          <w:ilvl w:val="0"/>
          <w:numId w:val="32"/>
        </w:numPr>
        <w:rPr>
          <w:color w:val="FF0000"/>
        </w:rPr>
      </w:pPr>
      <w:r>
        <w:rPr>
          <w:rFonts w:hint="eastAsia"/>
        </w:rPr>
        <w:t>相对湿度：40</w:t>
      </w:r>
      <w:r>
        <w:t>%~</w:t>
      </w:r>
      <w:r>
        <w:rPr>
          <w:rFonts w:hint="eastAsia"/>
        </w:rPr>
        <w:t>70%。</w:t>
      </w:r>
    </w:p>
    <w:p w14:paraId="43E9784B">
      <w:pPr>
        <w:pStyle w:val="104"/>
        <w:spacing w:before="240" w:after="240"/>
      </w:pPr>
      <w:bookmarkStart w:id="60" w:name="_Toc196171050"/>
      <w:r>
        <w:rPr>
          <w:rFonts w:hint="eastAsia"/>
        </w:rPr>
        <w:t>定位步骤</w:t>
      </w:r>
      <w:bookmarkEnd w:id="60"/>
    </w:p>
    <w:p w14:paraId="31432B95">
      <w:pPr>
        <w:pStyle w:val="105"/>
        <w:spacing w:before="120" w:after="120"/>
      </w:pPr>
      <w:bookmarkStart w:id="61" w:name="_Toc196171051"/>
      <w:r>
        <w:rPr>
          <w:rFonts w:hint="eastAsia"/>
        </w:rPr>
        <w:t>定位步骤准备</w:t>
      </w:r>
      <w:bookmarkEnd w:id="61"/>
    </w:p>
    <w:p w14:paraId="2DDFFEA0">
      <w:pPr>
        <w:pStyle w:val="56"/>
        <w:ind w:firstLine="420"/>
      </w:pPr>
      <w:r>
        <w:rPr>
          <w:rFonts w:hint="eastAsia"/>
        </w:rPr>
        <w:t>测量毛坯件点云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OFF</m:t>
            </m:r>
            <m:ctrlPr>
              <w:rPr>
                <w:rFonts w:ascii="Cambria Math" w:hAnsi="Cambria Math"/>
                <w:i/>
              </w:rPr>
            </m:ctrlPr>
          </m:sub>
        </m:sSub>
      </m:oMath>
      <w:r>
        <w:rPr>
          <w:rFonts w:hint="eastAsia"/>
        </w:rPr>
        <w:t>，分析可加工性；将三维视觉测量系统安装在机床旁边，调整其工作距离及视场大小，并将毛坯件放置到视场中心附近。</w:t>
      </w:r>
    </w:p>
    <w:p w14:paraId="011A6458">
      <w:pPr>
        <w:pStyle w:val="105"/>
        <w:spacing w:before="120" w:after="120"/>
      </w:pPr>
      <w:bookmarkStart w:id="62" w:name="_Toc196171052"/>
      <w:r>
        <w:rPr>
          <w:rFonts w:hint="eastAsia"/>
        </w:rPr>
        <w:t>视觉测量坐标系与机床坐标系转换标定</w:t>
      </w:r>
      <w:bookmarkEnd w:id="62"/>
    </w:p>
    <w:p w14:paraId="70D639D5">
      <w:pPr>
        <w:pStyle w:val="56"/>
        <w:ind w:firstLine="420"/>
        <w:rPr>
          <w:iCs/>
        </w:rPr>
      </w:pPr>
      <w:r>
        <w:rPr>
          <w:rFonts w:hint="eastAsia"/>
        </w:rPr>
        <w:t>如图2所示，将轴向标定靶标安装在机床上，调整机床使轴向标定靶标位于三维视觉测量系统视场中。控制机床分别沿机床坐标系的</w:t>
      </w:r>
      <w:r>
        <w:rPr>
          <w:i/>
        </w:rPr>
        <w:t>X</w:t>
      </w:r>
      <w:r>
        <w:rPr>
          <w:rFonts w:hint="eastAsia"/>
        </w:rPr>
        <w:t>、</w:t>
      </w:r>
      <w:r>
        <w:rPr>
          <w:i/>
        </w:rPr>
        <w:t>Y</w:t>
      </w:r>
      <w:r>
        <w:rPr>
          <w:rFonts w:hint="eastAsia"/>
        </w:rPr>
        <w:t>轴平移靶标，三维视觉测量系统分别重建每个轴运动前、后的位置，分别计算得到两个轴的平移向量</w:t>
      </w:r>
      <m:oMath>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hint="eastAsia" w:ascii="Cambria Math" w:hAnsi="Cambria Math"/>
              </w:rPr>
              <m:t>x</m:t>
            </m:r>
            <m:ctrlPr>
              <w:rPr>
                <w:rFonts w:ascii="Cambria Math" w:hAnsi="Cambria Math"/>
                <w:b/>
                <w:bCs/>
                <w:i/>
              </w:rPr>
            </m:ctrlPr>
          </m:sub>
        </m:sSub>
        <m:r>
          <m:rPr>
            <m:sty m:val="p"/>
          </m:rPr>
          <w:rPr>
            <w:rFonts w:hint="eastAsia" w:ascii="Cambria Math" w:hAnsi="Cambria Math"/>
          </w:rPr>
          <m:t>和</m:t>
        </m:r>
        <m:sSub>
          <m:sSubPr>
            <m:ctrlPr>
              <w:rPr>
                <w:rFonts w:hint="eastAsia" w:ascii="Cambria Math" w:hAnsi="Cambria Math"/>
                <w:b/>
                <w:bCs/>
                <w:i/>
              </w:rPr>
            </m:ctrlPr>
          </m:sSubPr>
          <m:e>
            <m:r>
              <m:rPr>
                <m:sty m:val="bi"/>
              </m:rPr>
              <w:rPr>
                <w:rFonts w:hint="eastAsia" w:ascii="Cambria Math" w:hAnsi="Cambria Math"/>
              </w:rPr>
              <m:t>n</m:t>
            </m:r>
            <m:ctrlPr>
              <w:rPr>
                <w:rFonts w:hint="eastAsia" w:ascii="Cambria Math" w:hAnsi="Cambria Math"/>
                <w:b/>
                <w:bCs/>
                <w:i/>
              </w:rPr>
            </m:ctrlPr>
          </m:e>
          <m:sub>
            <m:r>
              <m:rPr>
                <m:sty m:val="bi"/>
              </m:rPr>
              <w:rPr>
                <w:rFonts w:hint="eastAsia" w:ascii="Cambria Math" w:hAnsi="Cambria Math"/>
              </w:rPr>
              <m:t>y</m:t>
            </m:r>
            <m:ctrlPr>
              <w:rPr>
                <w:rFonts w:hint="eastAsia" w:ascii="Cambria Math" w:hAnsi="Cambria Math"/>
                <w:b/>
                <w:bCs/>
                <w:i/>
              </w:rPr>
            </m:ctrlPr>
          </m:sub>
        </m:sSub>
      </m:oMath>
      <w:r>
        <w:rPr>
          <w:rFonts w:hint="eastAsia"/>
          <w:iCs/>
        </w:rPr>
        <w:t>，叉乘两个向量得到机床Z轴方向：</w:t>
      </w:r>
    </w:p>
    <w:p w14:paraId="6575835B">
      <w:pPr>
        <w:pStyle w:val="113"/>
        <w:rPr>
          <w:rFonts w:hint="eastAsia"/>
        </w:rPr>
      </w:pPr>
      <w:r>
        <w:tab/>
      </w:r>
      <w:r>
        <w:rPr>
          <w:rFonts w:ascii="Times New Roman" w:hAnsi="Times New Roman"/>
          <w:position w:val="-8"/>
          <w:sz w:val="22"/>
          <w:szCs w:val="22"/>
        </w:rPr>
        <w:object>
          <v:shape id="_x0000_i1025" o:spt="75" type="#_x0000_t75" style="height:12pt;width:56.7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83D3850">
      <w:pPr>
        <w:pStyle w:val="55"/>
        <w:ind w:firstLine="420"/>
      </w:pPr>
      <w:r>
        <w:rPr>
          <w:rFonts w:hint="eastAsia"/>
        </w:rPr>
        <w:t>视觉测量坐标系下机床坐标轴的方向向量，构成了机床坐标系到视觉测量坐标系之间的旋转矩阵</w:t>
      </w:r>
      <w:r>
        <w:rPr>
          <w:rFonts w:hint="eastAsia"/>
          <w:b/>
          <w:bCs/>
          <w:i/>
          <w:iCs/>
        </w:rPr>
        <w:t>R</w:t>
      </w:r>
      <w:r>
        <w:rPr>
          <w:rFonts w:hint="eastAsia"/>
        </w:rPr>
        <w:t>：</w:t>
      </w:r>
    </w:p>
    <w:p w14:paraId="0FA63161">
      <w:pPr>
        <w:pStyle w:val="113"/>
        <w:rPr>
          <w:rFonts w:hint="eastAsia"/>
        </w:rPr>
      </w:pPr>
      <w:r>
        <w:tab/>
      </w:r>
      <w:r>
        <w:rPr>
          <w:rFonts w:ascii="Times New Roman" w:hAnsi="Times New Roman"/>
          <w:position w:val="-14"/>
          <w:sz w:val="22"/>
          <w:szCs w:val="22"/>
        </w:rPr>
        <w:object>
          <v:shape id="_x0000_i1026" o:spt="75" type="#_x0000_t75" style="height:20.3pt;width:67.4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5C10152">
      <w:pPr>
        <w:pStyle w:val="56"/>
        <w:ind w:firstLine="0" w:firstLineChars="0"/>
        <w:jc w:val="center"/>
      </w:pPr>
      <w:r>
        <w:drawing>
          <wp:inline distT="0" distB="0" distL="0" distR="0">
            <wp:extent cx="4125595" cy="2292350"/>
            <wp:effectExtent l="0" t="0" r="8255" b="0"/>
            <wp:docPr id="596450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50429" name="图片 1"/>
                    <pic:cNvPicPr>
                      <a:picLocks noChangeAspect="1"/>
                    </pic:cNvPicPr>
                  </pic:nvPicPr>
                  <pic:blipFill>
                    <a:blip r:embed="rId22"/>
                    <a:stretch>
                      <a:fillRect/>
                    </a:stretch>
                  </pic:blipFill>
                  <pic:spPr>
                    <a:xfrm>
                      <a:off x="0" y="0"/>
                      <a:ext cx="4137423" cy="2298715"/>
                    </a:xfrm>
                    <a:prstGeom prst="rect">
                      <a:avLst/>
                    </a:prstGeom>
                  </pic:spPr>
                </pic:pic>
              </a:graphicData>
            </a:graphic>
          </wp:inline>
        </w:drawing>
      </w:r>
    </w:p>
    <w:p w14:paraId="085C91A4">
      <w:pPr>
        <w:pStyle w:val="114"/>
        <w:spacing w:before="120" w:after="120"/>
      </w:pPr>
      <w:r>
        <w:rPr>
          <w:rFonts w:hint="eastAsia"/>
        </w:rPr>
        <w:t>坐标轴方向标定测量图</w:t>
      </w:r>
    </w:p>
    <w:p w14:paraId="624BF4F4">
      <w:pPr>
        <w:pStyle w:val="56"/>
        <w:ind w:firstLine="420"/>
        <w:rPr>
          <w:b/>
          <w:bCs/>
          <w:iCs/>
        </w:rPr>
      </w:pPr>
      <w:r>
        <w:rPr>
          <w:rFonts w:hint="eastAsia"/>
        </w:rPr>
        <w:t>如图3所示，将原点标定靶标固定在机床上，使用安装于机床主轴上的接触测头对原点标定靶球进行多点测量，拟合出球心在机床坐标系下的坐标</w:t>
      </w:r>
      <m:oMath>
        <m:sSub>
          <m:sSubPr>
            <m:ctrlPr>
              <w:rPr>
                <w:rFonts w:ascii="Cambria Math" w:hAnsi="Cambria Math"/>
                <w:b/>
                <w:bCs/>
                <w:i/>
                <w:iCs/>
              </w:rPr>
            </m:ctrlPr>
          </m:sSubPr>
          <m:e>
            <m:r>
              <m:rPr>
                <m:nor/>
                <m:sty m:val="bi"/>
              </m:rPr>
              <w:rPr>
                <w:b/>
                <w:bCs/>
                <w:i/>
                <w:iCs/>
              </w:rPr>
              <m:t>x</m:t>
            </m:r>
            <m:ctrlPr>
              <w:rPr>
                <w:rFonts w:ascii="Cambria Math" w:hAnsi="Cambria Math"/>
                <w:b/>
                <w:bCs/>
                <w:i/>
                <w:iCs/>
              </w:rPr>
            </m:ctrlPr>
          </m:e>
          <m:sub>
            <m:r>
              <m:rPr>
                <m:nor/>
                <m:sty m:val="bi"/>
              </m:rPr>
              <w:rPr>
                <w:b/>
                <w:bCs/>
                <w:i/>
                <w:iCs/>
              </w:rPr>
              <m:t>1</m:t>
            </m:r>
            <m:ctrlPr>
              <w:rPr>
                <w:rFonts w:ascii="Cambria Math" w:hAnsi="Cambria Math"/>
                <w:b/>
                <w:bCs/>
                <w:i/>
                <w:iCs/>
              </w:rPr>
            </m:ctrlPr>
          </m:sub>
        </m:sSub>
      </m:oMath>
      <w:r>
        <w:rPr>
          <w:rFonts w:hint="eastAsia"/>
          <w:b/>
          <w:bCs/>
          <w:iCs/>
        </w:rPr>
        <w:t>。</w:t>
      </w:r>
    </w:p>
    <w:p w14:paraId="17010D35">
      <w:pPr>
        <w:pStyle w:val="56"/>
        <w:ind w:firstLine="0" w:firstLineChars="0"/>
        <w:jc w:val="center"/>
      </w:pPr>
      <w:r>
        <w:drawing>
          <wp:inline distT="0" distB="0" distL="0" distR="0">
            <wp:extent cx="4273550" cy="2264410"/>
            <wp:effectExtent l="0" t="0" r="0" b="2540"/>
            <wp:docPr id="705296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96389" name="图片 1"/>
                    <pic:cNvPicPr>
                      <a:picLocks noChangeAspect="1"/>
                    </pic:cNvPicPr>
                  </pic:nvPicPr>
                  <pic:blipFill>
                    <a:blip r:embed="rId23"/>
                    <a:stretch>
                      <a:fillRect/>
                    </a:stretch>
                  </pic:blipFill>
                  <pic:spPr>
                    <a:xfrm>
                      <a:off x="0" y="0"/>
                      <a:ext cx="4284368" cy="2270431"/>
                    </a:xfrm>
                    <a:prstGeom prst="rect">
                      <a:avLst/>
                    </a:prstGeom>
                  </pic:spPr>
                </pic:pic>
              </a:graphicData>
            </a:graphic>
          </wp:inline>
        </w:drawing>
      </w:r>
    </w:p>
    <w:p w14:paraId="1E64788E">
      <w:pPr>
        <w:pStyle w:val="114"/>
        <w:spacing w:before="120" w:after="120"/>
      </w:pPr>
      <w:r>
        <w:rPr>
          <w:rFonts w:hint="eastAsia"/>
        </w:rPr>
        <w:t>坐标轴平移向量标定测量图</w:t>
      </w:r>
    </w:p>
    <w:p w14:paraId="0F71B24F">
      <w:pPr>
        <w:pStyle w:val="56"/>
        <w:ind w:firstLine="420"/>
        <w:rPr>
          <w:b/>
        </w:rPr>
      </w:pPr>
      <w:r>
        <w:rPr>
          <w:rFonts w:hint="eastAsia"/>
        </w:rPr>
        <w:t>用三维视觉测量系统测得原点标定靶球表面点云并拟合得到原点标定靶标球心坐标</w:t>
      </w:r>
      <m:oMath>
        <m:sSub>
          <m:sSubPr>
            <m:ctrlPr>
              <w:rPr>
                <w:rFonts w:ascii="Cambria Math" w:hAnsi="Cambria Math"/>
                <w:b/>
                <w:bCs/>
                <w:i/>
                <w:iCs/>
              </w:rPr>
            </m:ctrlPr>
          </m:sSubPr>
          <m:e>
            <m:r>
              <m:rPr>
                <m:nor/>
                <m:sty m:val="bi"/>
              </m:rPr>
              <w:rPr>
                <w:b/>
                <w:bCs/>
                <w:i/>
                <w:iCs/>
              </w:rPr>
              <m:t>x</m:t>
            </m:r>
            <m:ctrlPr>
              <w:rPr>
                <w:rFonts w:ascii="Cambria Math" w:hAnsi="Cambria Math"/>
                <w:b/>
                <w:bCs/>
                <w:i/>
                <w:iCs/>
              </w:rPr>
            </m:ctrlPr>
          </m:e>
          <m:sub>
            <m:r>
              <m:rPr>
                <m:nor/>
                <m:sty m:val="bi"/>
              </m:rPr>
              <w:rPr>
                <w:b/>
                <w:bCs/>
                <w:i/>
                <w:iCs/>
              </w:rPr>
              <m:t>2</m:t>
            </m:r>
            <m:ctrlPr>
              <w:rPr>
                <w:rFonts w:ascii="Cambria Math" w:hAnsi="Cambria Math"/>
                <w:b/>
                <w:bCs/>
                <w:i/>
                <w:iCs/>
              </w:rPr>
            </m:ctrlPr>
          </m:sub>
        </m:sSub>
      </m:oMath>
      <w:r>
        <w:rPr>
          <w:rFonts w:hint="eastAsia"/>
        </w:rPr>
        <w:t>，机床坐标系与视觉测量坐标系之间的平移向量为</w:t>
      </w:r>
      <m:oMath>
        <m:r>
          <m:rPr>
            <m:sty m:val="bi"/>
          </m:rPr>
          <w:rPr>
            <w:rFonts w:hint="eastAsia" w:ascii="Cambria Math" w:hAnsi="Cambria Math"/>
          </w:rPr>
          <m:t>t</m:t>
        </m:r>
      </m:oMath>
      <w:r>
        <w:rPr>
          <w:rFonts w:hint="eastAsia"/>
          <w:b/>
        </w:rPr>
        <w:t>：</w:t>
      </w:r>
    </w:p>
    <w:p w14:paraId="17D2488F">
      <w:pPr>
        <w:pStyle w:val="113"/>
        <w:rPr>
          <w:rFonts w:hint="eastAsia"/>
        </w:rPr>
      </w:pPr>
      <w:r>
        <w:tab/>
      </w:r>
      <w:r>
        <w:rPr>
          <w:position w:val="-6"/>
          <w:sz w:val="22"/>
          <w:szCs w:val="22"/>
        </w:rPr>
        <w:object>
          <v:shape id="_x0000_i1027" o:spt="75" type="#_x0000_t75" style="height:16.15pt;width:70.6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93650D7">
      <w:pPr>
        <w:pStyle w:val="113"/>
        <w:rPr>
          <w:rFonts w:hint="eastAsia"/>
        </w:rPr>
      </w:pPr>
      <w:r>
        <w:tab/>
      </w:r>
      <w:r>
        <w:rPr>
          <w:position w:val="-32"/>
          <w:sz w:val="22"/>
          <w:szCs w:val="22"/>
        </w:rPr>
        <w:object>
          <v:shape id="_x0000_i1028" o:spt="75" type="#_x0000_t75" style="height:38.3pt;width:74.3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3C83F78">
      <w:pPr>
        <w:pStyle w:val="55"/>
        <w:ind w:firstLine="420"/>
      </w:pPr>
      <w:r>
        <w:rPr>
          <w:rFonts w:hint="eastAsia"/>
        </w:rPr>
        <w:t>式中：</w:t>
      </w:r>
    </w:p>
    <w:p w14:paraId="79A57784">
      <w:pPr>
        <w:pStyle w:val="55"/>
        <w:ind w:firstLine="422"/>
      </w:pP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oMath>
      <w:r>
        <w:rPr>
          <w:rFonts w:hint="eastAsia"/>
        </w:rPr>
        <w:t>——视觉测量坐标系到机床坐标系的转换关系。</w:t>
      </w:r>
    </w:p>
    <w:p w14:paraId="5ABBFB96">
      <w:pPr>
        <w:pStyle w:val="105"/>
        <w:spacing w:before="120" w:after="120"/>
      </w:pPr>
      <w:bookmarkStart w:id="63" w:name="_Toc196171053"/>
      <w:r>
        <w:rPr>
          <w:rFonts w:hint="eastAsia"/>
        </w:rPr>
        <w:t>零件模型定位</w:t>
      </w:r>
      <w:bookmarkEnd w:id="63"/>
    </w:p>
    <w:p w14:paraId="5104FB1B">
      <w:pPr>
        <w:pStyle w:val="56"/>
        <w:ind w:firstLine="420"/>
        <w:rPr>
          <w:b/>
          <w:bCs/>
        </w:rPr>
      </w:pPr>
      <w:r>
        <w:rPr>
          <w:rFonts w:hint="eastAsia"/>
        </w:rPr>
        <w:t>如图4所示，三维视觉测量系统毛坯件，得到三维点云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ON</m:t>
            </m:r>
            <m:ctrlPr>
              <w:rPr>
                <w:rFonts w:ascii="Cambria Math" w:hAnsi="Cambria Math"/>
                <w:i/>
              </w:rPr>
            </m:ctrlPr>
          </m:sub>
        </m:sSub>
      </m:oMath>
      <w:r>
        <w:rPr>
          <w:rFonts w:hint="eastAsia"/>
        </w:rPr>
        <w:t>，与CAD三维模型进行配准，观察余量大小，判断毛坯件是否符合加工条件。对于符合加工条件的毛坯件，固定零件模型与毛坯件的相对位置，通过点云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OFF</m:t>
            </m:r>
            <m:ctrlPr>
              <w:rPr>
                <w:rFonts w:ascii="Cambria Math" w:hAnsi="Cambria Math"/>
                <w:i/>
              </w:rPr>
            </m:ctrlPr>
          </m:sub>
        </m:sSub>
      </m:oMath>
      <w:r>
        <w:rPr>
          <w:rFonts w:hint="eastAsia"/>
        </w:rPr>
        <w:t>与在线点云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ON</m:t>
            </m:r>
            <m:ctrlPr>
              <w:rPr>
                <w:rFonts w:ascii="Cambria Math" w:hAnsi="Cambria Math"/>
                <w:i/>
              </w:rPr>
            </m:ctrlPr>
          </m:sub>
        </m:sSub>
      </m:oMath>
      <w:r>
        <w:rPr>
          <w:rFonts w:hint="eastAsia"/>
        </w:rPr>
        <w:t>配准，计算得到零件模型坐标系到视觉测量坐标系的转换矩阵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oMath>
      <w:r>
        <w:rPr>
          <w:rFonts w:hint="eastAsia"/>
          <w:b/>
          <w:bCs/>
        </w:rPr>
        <w:t>。</w:t>
      </w:r>
    </w:p>
    <w:p w14:paraId="47221193">
      <w:pPr>
        <w:pStyle w:val="56"/>
        <w:ind w:firstLine="0" w:firstLineChars="0"/>
        <w:jc w:val="center"/>
      </w:pPr>
      <w:r>
        <w:drawing>
          <wp:inline distT="0" distB="0" distL="0" distR="0">
            <wp:extent cx="4029075" cy="2491740"/>
            <wp:effectExtent l="0" t="0" r="9525" b="3810"/>
            <wp:docPr id="265815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15493" name="图片 1"/>
                    <pic:cNvPicPr>
                      <a:picLocks noChangeAspect="1"/>
                    </pic:cNvPicPr>
                  </pic:nvPicPr>
                  <pic:blipFill>
                    <a:blip r:embed="rId28"/>
                    <a:stretch>
                      <a:fillRect/>
                    </a:stretch>
                  </pic:blipFill>
                  <pic:spPr>
                    <a:xfrm>
                      <a:off x="0" y="0"/>
                      <a:ext cx="4035152" cy="2495116"/>
                    </a:xfrm>
                    <a:prstGeom prst="rect">
                      <a:avLst/>
                    </a:prstGeom>
                  </pic:spPr>
                </pic:pic>
              </a:graphicData>
            </a:graphic>
          </wp:inline>
        </w:drawing>
      </w:r>
    </w:p>
    <w:p w14:paraId="01091B48">
      <w:pPr>
        <w:pStyle w:val="114"/>
        <w:spacing w:before="120" w:after="120"/>
      </w:pPr>
      <w:r>
        <w:rPr>
          <w:rFonts w:hint="eastAsia"/>
        </w:rPr>
        <w:t>毛坯件模拟定位图</w:t>
      </w:r>
    </w:p>
    <w:p w14:paraId="736E59B9">
      <w:pPr>
        <w:pStyle w:val="105"/>
        <w:spacing w:before="120" w:after="120"/>
      </w:pPr>
      <w:bookmarkStart w:id="64" w:name="_Toc196171054"/>
      <w:r>
        <w:rPr>
          <w:rFonts w:hint="eastAsia"/>
        </w:rPr>
        <w:t>视觉辅助装夹与定位</w:t>
      </w:r>
      <w:bookmarkEnd w:id="64"/>
    </w:p>
    <w:p w14:paraId="19E1AB1D">
      <w:pPr>
        <w:pStyle w:val="56"/>
        <w:ind w:firstLine="420"/>
      </w:pPr>
      <w:r>
        <w:rPr>
          <w:rFonts w:hint="eastAsia"/>
        </w:rPr>
        <w:t>如图5所示，将符合加工条件的毛坯件装夹在机床上，三维视觉测量系统进行测量得到的点云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ON</m:t>
            </m:r>
            <m:ctrlPr>
              <w:rPr>
                <w:rFonts w:ascii="Cambria Math" w:hAnsi="Cambria Math"/>
                <w:i/>
              </w:rPr>
            </m:ctrlPr>
          </m:sub>
        </m:sSub>
      </m:oMath>
      <w:r>
        <w:rPr>
          <w:rFonts w:hint="eastAsia"/>
        </w:rPr>
        <w:t>与点云</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OFF</m:t>
            </m:r>
            <m:ctrlPr>
              <w:rPr>
                <w:rFonts w:ascii="Cambria Math" w:hAnsi="Cambria Math"/>
                <w:i/>
              </w:rPr>
            </m:ctrlPr>
          </m:sub>
        </m:sSub>
      </m:oMath>
      <w:r>
        <w:rPr>
          <w:rFonts w:hint="eastAsia"/>
        </w:rPr>
        <w:t>进行配准，计算得到转换矩阵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oMath>
      <w:r>
        <w:rPr>
          <w:rFonts w:hint="eastAsia"/>
          <w:b/>
          <w:bCs/>
        </w:rPr>
        <w:t>，</w:t>
      </w:r>
      <w:r>
        <w:rPr>
          <w:rFonts w:hint="eastAsia"/>
        </w:rPr>
        <w:t>通过视觉测量坐标系与机床坐标系之间的转换关系</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oMath>
      <w:r>
        <w:rPr>
          <w:rFonts w:hint="eastAsia"/>
        </w:rPr>
        <w:t>，零件模型坐标系到机床坐标系的转换矩阵</w:t>
      </w:r>
      <m:oMath>
        <m:sSub>
          <m:sSubPr>
            <m:ctrlPr>
              <w:rPr>
                <w:rFonts w:ascii="Cambria Math" w:hAnsi="Cambria Math"/>
                <w:b/>
                <w:bCs/>
                <w:i/>
              </w:rPr>
            </m:ctrlPr>
          </m:sSubPr>
          <m:e>
            <m:r>
              <m:rPr>
                <m:sty m:val="bi"/>
              </m:rPr>
              <w:rPr>
                <w:rFonts w:ascii="Cambria Math" w:hAnsi="Cambria Math"/>
              </w:rPr>
              <m:t>H</m:t>
            </m:r>
            <m:ctrlPr>
              <w:rPr>
                <w:rFonts w:ascii="Cambria Math" w:hAnsi="Cambria Math"/>
                <w:b/>
                <w:bCs/>
                <w:i/>
              </w:rPr>
            </m:ctrlPr>
          </m:e>
          <m:sub>
            <m:r>
              <m:rPr>
                <m:sty m:val="bi"/>
              </m:rPr>
              <w:rPr>
                <w:rFonts w:ascii="Cambria Math" w:hAnsi="Cambria Math"/>
              </w:rPr>
              <m:t>3</m:t>
            </m:r>
            <m:ctrlPr>
              <w:rPr>
                <w:rFonts w:ascii="Cambria Math" w:hAnsi="Cambria Math"/>
                <w:b/>
                <w:bCs/>
                <w:i/>
              </w:rPr>
            </m:ctrlPr>
          </m:sub>
        </m:sSub>
      </m:oMath>
      <w:r>
        <w:rPr>
          <w:rFonts w:hint="eastAsia"/>
        </w:rPr>
        <w:t>:</w:t>
      </w:r>
    </w:p>
    <w:p w14:paraId="016E3F52">
      <w:pPr>
        <w:pStyle w:val="113"/>
        <w:rPr>
          <w:rFonts w:hint="eastAsia"/>
        </w:rPr>
      </w:pPr>
      <w:r>
        <w:tab/>
      </w:r>
      <w:r>
        <w:rPr>
          <w:rFonts w:ascii="Times New Roman" w:hAnsi="Times New Roman" w:eastAsia="黑体"/>
          <w:position w:val="-6"/>
          <w:sz w:val="22"/>
          <w:szCs w:val="22"/>
        </w:rPr>
        <w:object>
          <v:shape id="_x0000_i1029" o:spt="75" type="#_x0000_t75" style="height:13.85pt;width:63.7pt;" o:ole="t" filled="f" o:preferrelative="t" stroked="f" coordsize="21600,21600">
            <v:path/>
            <v:fill on="f" focussize="0,0"/>
            <v:stroke on="f" joinstyle="miter"/>
            <v:imagedata r:id="rId30" o:title=""/>
            <o:lock v:ext="edit" aspectratio="t"/>
            <w10:wrap type="none"/>
            <w10:anchorlock/>
          </v:shape>
          <o:OLEObject Type="Embed" ProgID="Equation.DSMT4" ShapeID="_x0000_i1029" DrawAspect="Content" ObjectID="_1468075729" r:id="rId2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D7FE0B6">
      <w:pPr>
        <w:pStyle w:val="55"/>
        <w:ind w:firstLine="420"/>
      </w:pPr>
      <w:r>
        <w:rPr>
          <w:rFonts w:hint="eastAsia"/>
        </w:rPr>
        <w:t>通过齐次坐标计算公式：</w:t>
      </w:r>
    </w:p>
    <w:p w14:paraId="2DDCA19A">
      <w:pPr>
        <w:pStyle w:val="113"/>
        <w:rPr>
          <w:rFonts w:hint="eastAsia"/>
        </w:rPr>
      </w:pPr>
      <w:r>
        <w:tab/>
      </w:r>
      <w:r>
        <w:rPr>
          <w:position w:val="-10"/>
          <w:sz w:val="22"/>
          <w:szCs w:val="22"/>
        </w:rPr>
        <w:object>
          <v:shape id="_x0000_i1030" o:spt="75" type="#_x0000_t75" style="height:16.15pt;width:49.85pt;" o:ole="t" filled="f" o:preferrelative="t" stroked="f" coordsize="21600,21600">
            <v:path/>
            <v:fill on="f" focussize="0,0"/>
            <v:stroke on="f" joinstyle="miter"/>
            <v:imagedata r:id="rId32" o:title=""/>
            <o:lock v:ext="edit" aspectratio="t"/>
            <w10:wrap type="none"/>
            <w10:anchorlock/>
          </v:shape>
          <o:OLEObject Type="Embed" ProgID="Equation.DSMT4" ShapeID="_x0000_i1030" DrawAspect="Content" ObjectID="_1468075730" r:id="rId3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4305D27">
      <w:pPr>
        <w:pStyle w:val="55"/>
        <w:ind w:firstLine="420"/>
      </w:pPr>
      <w:r>
        <w:rPr>
          <w:rFonts w:hint="eastAsia" w:ascii="宋体" w:hAnsi="Times New Roman"/>
          <w:szCs w:val="20"/>
        </w:rPr>
        <w:t>式中</w:t>
      </w:r>
      <w:r>
        <w:rPr>
          <w:rFonts w:hint="eastAsia"/>
        </w:rPr>
        <w:t>：</w:t>
      </w:r>
    </w:p>
    <w:p w14:paraId="4E724A3A">
      <w:pPr>
        <w:pStyle w:val="55"/>
        <w:ind w:firstLine="420"/>
      </w:pPr>
      <w:r>
        <w:rPr>
          <w:position w:val="-10"/>
        </w:rPr>
        <w:object>
          <v:shape id="_x0000_i1031" o:spt="75" type="#_x0000_t75" style="height:12.45pt;width:11.1pt;" o:ole="t" filled="f" o:preferrelative="t" stroked="f" coordsize="21600,21600">
            <v:path/>
            <v:fill on="f" focussize="0,0"/>
            <v:stroke on="f" joinstyle="miter"/>
            <v:imagedata r:id="rId34" o:title=""/>
            <o:lock v:ext="edit" aspectratio="t"/>
            <w10:wrap type="none"/>
            <w10:anchorlock/>
          </v:shape>
          <o:OLEObject Type="Embed" ProgID="Equation.DSMT4" ShapeID="_x0000_i1031" DrawAspect="Content" ObjectID="_1468075731" r:id="rId33">
            <o:LockedField>false</o:LockedField>
          </o:OLEObject>
        </w:object>
      </w:r>
      <w:r>
        <w:rPr>
          <w:rFonts w:hint="eastAsia"/>
        </w:rPr>
        <w:t>——零件模型的特征在机床坐标系下的齐次坐标；</w:t>
      </w:r>
    </w:p>
    <w:p w14:paraId="11968198">
      <w:pPr>
        <w:pStyle w:val="55"/>
        <w:ind w:firstLine="420"/>
      </w:pPr>
      <w:r>
        <w:rPr>
          <w:i/>
          <w:iCs/>
          <w:position w:val="-6"/>
        </w:rPr>
        <w:object>
          <v:shape id="_x0000_i1032" o:spt="75" type="#_x0000_t75" style="height:11.1pt;width:10.15pt;" o:ole="t" filled="f" o:preferrelative="t" stroked="f" coordsize="21600,21600">
            <v:path/>
            <v:fill on="f" focussize="0,0"/>
            <v:stroke on="f" joinstyle="miter"/>
            <v:imagedata r:id="rId36" o:title=""/>
            <o:lock v:ext="edit" aspectratio="t"/>
            <w10:wrap type="none"/>
            <w10:anchorlock/>
          </v:shape>
          <o:OLEObject Type="Embed" ProgID="Equation.DSMT4" ShapeID="_x0000_i1032" DrawAspect="Content" ObjectID="_1468075732" r:id="rId35">
            <o:LockedField>false</o:LockedField>
          </o:OLEObject>
        </w:object>
      </w:r>
      <w:r>
        <w:rPr>
          <w:rFonts w:hint="eastAsia"/>
        </w:rPr>
        <w:t>——表示零件模型的特征在零件模型坐标系下的齐次坐标。</w:t>
      </w:r>
    </w:p>
    <w:p w14:paraId="55F6549F">
      <w:pPr>
        <w:pStyle w:val="56"/>
        <w:ind w:firstLine="420"/>
      </w:pPr>
      <w:r>
        <w:rPr>
          <w:rFonts w:hint="eastAsia"/>
        </w:rPr>
        <w:t>得到零件模型的特征在机床坐标系下的坐标位置，完成定位过程，根据公式6的计算结果调整数控加工程序，进行数控技术加工。</w:t>
      </w:r>
    </w:p>
    <w:p w14:paraId="66193EA3">
      <w:pPr>
        <w:pStyle w:val="56"/>
        <w:ind w:firstLine="0" w:firstLineChars="0"/>
        <w:jc w:val="center"/>
      </w:pPr>
      <w:r>
        <w:drawing>
          <wp:inline distT="0" distB="0" distL="0" distR="0">
            <wp:extent cx="4451350" cy="1611630"/>
            <wp:effectExtent l="0" t="0" r="6350" b="7620"/>
            <wp:docPr id="1005423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23596" name="图片 1"/>
                    <pic:cNvPicPr>
                      <a:picLocks noChangeAspect="1"/>
                    </pic:cNvPicPr>
                  </pic:nvPicPr>
                  <pic:blipFill>
                    <a:blip r:embed="rId37"/>
                    <a:stretch>
                      <a:fillRect/>
                    </a:stretch>
                  </pic:blipFill>
                  <pic:spPr>
                    <a:xfrm>
                      <a:off x="0" y="0"/>
                      <a:ext cx="4466138" cy="1617149"/>
                    </a:xfrm>
                    <a:prstGeom prst="rect">
                      <a:avLst/>
                    </a:prstGeom>
                  </pic:spPr>
                </pic:pic>
              </a:graphicData>
            </a:graphic>
          </wp:inline>
        </w:drawing>
      </w:r>
    </w:p>
    <w:p w14:paraId="7184DC1D">
      <w:pPr>
        <w:pStyle w:val="114"/>
        <w:spacing w:before="120" w:after="120"/>
      </w:pPr>
      <w:r>
        <w:rPr>
          <w:rFonts w:hint="eastAsia"/>
        </w:rPr>
        <w:t>视觉系统辅助装夹与定位图</w:t>
      </w:r>
    </w:p>
    <w:p w14:paraId="2A7E01FB">
      <w:pPr>
        <w:pStyle w:val="104"/>
        <w:spacing w:before="240" w:after="240"/>
      </w:pPr>
      <w:bookmarkStart w:id="65" w:name="_Toc196171055"/>
      <w:r>
        <w:rPr>
          <w:rFonts w:hint="eastAsia"/>
        </w:rPr>
        <w:t>测量报告</w:t>
      </w:r>
      <w:bookmarkEnd w:id="65"/>
    </w:p>
    <w:p w14:paraId="4759EF77">
      <w:pPr>
        <w:pStyle w:val="56"/>
        <w:ind w:firstLine="420"/>
      </w:pPr>
      <w:r>
        <w:rPr>
          <w:rFonts w:hint="eastAsia"/>
        </w:rPr>
        <w:t>测量报告应包括以下内容。</w:t>
      </w:r>
    </w:p>
    <w:p w14:paraId="793303DD">
      <w:pPr>
        <w:pStyle w:val="56"/>
        <w:numPr>
          <w:ilvl w:val="0"/>
          <w:numId w:val="33"/>
        </w:numPr>
        <w:ind w:firstLineChars="0"/>
      </w:pPr>
      <w:r>
        <w:rPr>
          <w:rFonts w:hint="eastAsia"/>
        </w:rPr>
        <w:t>测量基本信息，包括但不限于：</w:t>
      </w:r>
    </w:p>
    <w:p w14:paraId="08454632">
      <w:pPr>
        <w:pStyle w:val="174"/>
        <w:numPr>
          <w:ilvl w:val="0"/>
          <w:numId w:val="34"/>
        </w:numPr>
      </w:pPr>
      <w:r>
        <w:rPr>
          <w:rFonts w:hint="eastAsia"/>
        </w:rPr>
        <w:t>测量时间：</w:t>
      </w:r>
    </w:p>
    <w:p w14:paraId="3E857F35">
      <w:pPr>
        <w:pStyle w:val="174"/>
        <w:numPr>
          <w:ilvl w:val="0"/>
          <w:numId w:val="34"/>
        </w:numPr>
      </w:pPr>
      <w:r>
        <w:rPr>
          <w:rFonts w:hint="eastAsia"/>
        </w:rPr>
        <w:t>测量地点：</w:t>
      </w:r>
    </w:p>
    <w:p w14:paraId="2836189A">
      <w:pPr>
        <w:pStyle w:val="174"/>
        <w:numPr>
          <w:ilvl w:val="0"/>
          <w:numId w:val="34"/>
        </w:numPr>
      </w:pPr>
      <w:r>
        <w:rPr>
          <w:rFonts w:hint="eastAsia"/>
        </w:rPr>
        <w:t>环境温度：</w:t>
      </w:r>
    </w:p>
    <w:p w14:paraId="6DAD4345">
      <w:pPr>
        <w:pStyle w:val="174"/>
        <w:numPr>
          <w:ilvl w:val="0"/>
          <w:numId w:val="34"/>
        </w:numPr>
      </w:pPr>
      <w:r>
        <w:rPr>
          <w:rFonts w:hint="eastAsia"/>
        </w:rPr>
        <w:t>相对湿度：</w:t>
      </w:r>
    </w:p>
    <w:p w14:paraId="1FBF18E4">
      <w:pPr>
        <w:pStyle w:val="56"/>
        <w:numPr>
          <w:ilvl w:val="0"/>
          <w:numId w:val="33"/>
        </w:numPr>
        <w:ind w:firstLineChars="0"/>
      </w:pPr>
      <w:r>
        <w:rPr>
          <w:rFonts w:hint="eastAsia"/>
        </w:rPr>
        <w:t>测量结果，记录格式见附录A与附录B。</w:t>
      </w:r>
    </w:p>
    <w:p w14:paraId="3D9D8FD4">
      <w:pPr>
        <w:widowControl/>
        <w:adjustRightInd/>
        <w:spacing w:line="240" w:lineRule="auto"/>
        <w:jc w:val="left"/>
        <w:rPr>
          <w:rFonts w:ascii="宋体" w:hAnsi="Times New Roman"/>
          <w:kern w:val="0"/>
          <w:szCs w:val="20"/>
        </w:rPr>
      </w:pPr>
      <w:r>
        <w:br w:type="page"/>
      </w:r>
    </w:p>
    <w:bookmarkEnd w:id="26"/>
    <w:p w14:paraId="6C92EEEA">
      <w:pPr>
        <w:pStyle w:val="198"/>
        <w:rPr>
          <w:rFonts w:hint="eastAsia"/>
          <w:vanish w:val="0"/>
        </w:rPr>
      </w:pPr>
      <w:bookmarkStart w:id="66" w:name="BookMark5"/>
    </w:p>
    <w:p w14:paraId="5BE47E71">
      <w:pPr>
        <w:pStyle w:val="199"/>
        <w:rPr>
          <w:vanish w:val="0"/>
        </w:rPr>
      </w:pPr>
    </w:p>
    <w:p w14:paraId="67D3A391">
      <w:pPr>
        <w:pStyle w:val="76"/>
        <w:spacing w:after="120"/>
      </w:pPr>
      <w:r>
        <w:br w:type="textWrapping"/>
      </w:r>
      <w:bookmarkStart w:id="67" w:name="_Toc195113274"/>
      <w:bookmarkStart w:id="68" w:name="_Toc195113303"/>
      <w:bookmarkStart w:id="69" w:name="_Toc196171056"/>
      <w:r>
        <w:rPr>
          <w:rFonts w:hint="eastAsia"/>
        </w:rPr>
        <w:t>（资料性）</w:t>
      </w:r>
      <w:r>
        <w:br w:type="textWrapping"/>
      </w:r>
      <w:bookmarkEnd w:id="67"/>
      <w:bookmarkEnd w:id="68"/>
      <w:r>
        <w:rPr>
          <w:rFonts w:hint="eastAsia"/>
        </w:rPr>
        <w:t>标定数据记录表</w:t>
      </w:r>
      <w:bookmarkEnd w:id="69"/>
    </w:p>
    <w:p w14:paraId="3D36EECE">
      <w:pPr>
        <w:widowControl/>
        <w:spacing w:line="240" w:lineRule="auto"/>
        <w:ind w:firstLine="420" w:firstLineChars="200"/>
      </w:pPr>
      <w:r>
        <w:rPr>
          <w:rFonts w:hint="eastAsia"/>
        </w:rPr>
        <w:t>记录时间、温度、湿度等条件：</w:t>
      </w:r>
    </w:p>
    <w:p w14:paraId="7F743BB5">
      <w:pPr>
        <w:widowControl/>
        <w:spacing w:line="240" w:lineRule="auto"/>
        <w:ind w:firstLine="420" w:firstLineChars="200"/>
      </w:pPr>
    </w:p>
    <w:p w14:paraId="293117CC">
      <w:pPr>
        <w:pStyle w:val="112"/>
        <w:spacing w:before="120" w:after="120"/>
      </w:pPr>
      <w:r>
        <w:rPr>
          <w:rFonts w:hint="eastAsia"/>
        </w:rPr>
        <w:t>球棒标准器技术要求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9"/>
        <w:gridCol w:w="2088"/>
        <w:gridCol w:w="2089"/>
        <w:gridCol w:w="2030"/>
      </w:tblGrid>
      <w:tr w14:paraId="4813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top w:val="single" w:color="auto" w:sz="8" w:space="0"/>
              <w:left w:val="single" w:color="auto" w:sz="8" w:space="0"/>
              <w:bottom w:val="single" w:color="auto" w:sz="8" w:space="0"/>
            </w:tcBorders>
            <w:shd w:val="clear" w:color="auto" w:fill="auto"/>
            <w:vAlign w:val="center"/>
          </w:tcPr>
          <w:p w14:paraId="5671E4AE">
            <w:pPr>
              <w:spacing w:line="240" w:lineRule="auto"/>
              <w:jc w:val="center"/>
              <w:rPr>
                <w:sz w:val="18"/>
              </w:rPr>
            </w:pPr>
          </w:p>
        </w:tc>
        <w:tc>
          <w:tcPr>
            <w:tcW w:w="2088" w:type="dxa"/>
            <w:tcBorders>
              <w:top w:val="single" w:color="auto" w:sz="8" w:space="0"/>
              <w:bottom w:val="single" w:color="auto" w:sz="8" w:space="0"/>
            </w:tcBorders>
            <w:shd w:val="clear" w:color="auto" w:fill="auto"/>
            <w:vAlign w:val="center"/>
          </w:tcPr>
          <w:p w14:paraId="6A5ED042">
            <w:pPr>
              <w:spacing w:line="240" w:lineRule="auto"/>
              <w:jc w:val="center"/>
              <w:rPr>
                <w:sz w:val="18"/>
              </w:rPr>
            </w:pPr>
            <w:r>
              <w:rPr>
                <w:rFonts w:hint="eastAsia"/>
                <w:sz w:val="18"/>
              </w:rPr>
              <w:t>起始坐标点</w:t>
            </w:r>
          </w:p>
        </w:tc>
        <w:tc>
          <w:tcPr>
            <w:tcW w:w="2089" w:type="dxa"/>
            <w:tcBorders>
              <w:top w:val="single" w:color="auto" w:sz="8" w:space="0"/>
              <w:bottom w:val="single" w:color="auto" w:sz="8" w:space="0"/>
            </w:tcBorders>
            <w:shd w:val="clear" w:color="auto" w:fill="auto"/>
            <w:vAlign w:val="center"/>
          </w:tcPr>
          <w:p w14:paraId="52686724">
            <w:pPr>
              <w:spacing w:line="240" w:lineRule="auto"/>
              <w:jc w:val="center"/>
              <w:rPr>
                <w:sz w:val="18"/>
              </w:rPr>
            </w:pPr>
            <w:r>
              <w:rPr>
                <w:rFonts w:hint="eastAsia"/>
                <w:sz w:val="18"/>
              </w:rPr>
              <w:t>末位置坐标点</w:t>
            </w:r>
          </w:p>
        </w:tc>
        <w:tc>
          <w:tcPr>
            <w:tcW w:w="2030" w:type="dxa"/>
            <w:tcBorders>
              <w:top w:val="single" w:color="auto" w:sz="8" w:space="0"/>
              <w:bottom w:val="single" w:color="auto" w:sz="8" w:space="0"/>
              <w:right w:val="single" w:color="auto" w:sz="8" w:space="0"/>
            </w:tcBorders>
            <w:shd w:val="clear" w:color="auto" w:fill="auto"/>
            <w:vAlign w:val="center"/>
          </w:tcPr>
          <w:p w14:paraId="0A49B0E4">
            <w:pPr>
              <w:spacing w:line="240" w:lineRule="auto"/>
              <w:jc w:val="center"/>
              <w:rPr>
                <w:sz w:val="18"/>
              </w:rPr>
            </w:pPr>
            <w:r>
              <w:rPr>
                <w:rFonts w:hint="eastAsia"/>
                <w:sz w:val="18"/>
              </w:rPr>
              <w:t>向量值</w:t>
            </w:r>
          </w:p>
        </w:tc>
      </w:tr>
      <w:tr w14:paraId="48B4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top w:val="single" w:color="auto" w:sz="8" w:space="0"/>
              <w:left w:val="single" w:color="auto" w:sz="8" w:space="0"/>
            </w:tcBorders>
            <w:shd w:val="clear" w:color="auto" w:fill="auto"/>
            <w:vAlign w:val="center"/>
          </w:tcPr>
          <w:p w14:paraId="3906ED38">
            <w:pPr>
              <w:spacing w:line="240" w:lineRule="auto"/>
              <w:jc w:val="center"/>
              <w:rPr>
                <w:sz w:val="18"/>
              </w:rPr>
            </w:pPr>
            <w:r>
              <w:rPr>
                <w:sz w:val="18"/>
              </w:rPr>
              <w:t>X</w:t>
            </w:r>
            <w:r>
              <w:rPr>
                <w:rFonts w:hint="eastAsia"/>
                <w:sz w:val="18"/>
              </w:rPr>
              <w:t>轴方向</w:t>
            </w:r>
          </w:p>
        </w:tc>
        <w:tc>
          <w:tcPr>
            <w:tcW w:w="2088" w:type="dxa"/>
            <w:tcBorders>
              <w:top w:val="single" w:color="auto" w:sz="8" w:space="0"/>
            </w:tcBorders>
            <w:shd w:val="clear" w:color="auto" w:fill="auto"/>
            <w:vAlign w:val="center"/>
          </w:tcPr>
          <w:p w14:paraId="59C7480C">
            <w:pPr>
              <w:spacing w:line="240" w:lineRule="auto"/>
              <w:jc w:val="center"/>
              <w:rPr>
                <w:sz w:val="18"/>
              </w:rPr>
            </w:pPr>
          </w:p>
        </w:tc>
        <w:tc>
          <w:tcPr>
            <w:tcW w:w="2089" w:type="dxa"/>
            <w:tcBorders>
              <w:top w:val="single" w:color="auto" w:sz="8" w:space="0"/>
            </w:tcBorders>
            <w:shd w:val="clear" w:color="auto" w:fill="auto"/>
            <w:vAlign w:val="center"/>
          </w:tcPr>
          <w:p w14:paraId="4D23D1DF">
            <w:pPr>
              <w:spacing w:line="240" w:lineRule="auto"/>
              <w:jc w:val="center"/>
              <w:rPr>
                <w:sz w:val="18"/>
              </w:rPr>
            </w:pPr>
          </w:p>
        </w:tc>
        <w:tc>
          <w:tcPr>
            <w:tcW w:w="2030" w:type="dxa"/>
            <w:tcBorders>
              <w:top w:val="single" w:color="auto" w:sz="8" w:space="0"/>
              <w:right w:val="single" w:color="auto" w:sz="8" w:space="0"/>
            </w:tcBorders>
            <w:shd w:val="clear" w:color="auto" w:fill="auto"/>
            <w:vAlign w:val="center"/>
          </w:tcPr>
          <w:p w14:paraId="723725DC">
            <w:pPr>
              <w:spacing w:line="240" w:lineRule="auto"/>
              <w:jc w:val="center"/>
              <w:rPr>
                <w:sz w:val="18"/>
              </w:rPr>
            </w:pPr>
          </w:p>
        </w:tc>
      </w:tr>
      <w:tr w14:paraId="6A46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left w:val="single" w:color="auto" w:sz="8" w:space="0"/>
            </w:tcBorders>
            <w:shd w:val="clear" w:color="auto" w:fill="auto"/>
            <w:vAlign w:val="center"/>
          </w:tcPr>
          <w:p w14:paraId="4A9C74AE">
            <w:pPr>
              <w:spacing w:line="240" w:lineRule="auto"/>
              <w:jc w:val="center"/>
              <w:rPr>
                <w:sz w:val="18"/>
              </w:rPr>
            </w:pPr>
            <w:r>
              <w:rPr>
                <w:sz w:val="18"/>
              </w:rPr>
              <w:t>Y</w:t>
            </w:r>
            <w:r>
              <w:rPr>
                <w:rFonts w:hint="eastAsia"/>
                <w:sz w:val="18"/>
              </w:rPr>
              <w:t>轴方向</w:t>
            </w:r>
          </w:p>
        </w:tc>
        <w:tc>
          <w:tcPr>
            <w:tcW w:w="2088" w:type="dxa"/>
            <w:shd w:val="clear" w:color="auto" w:fill="auto"/>
            <w:vAlign w:val="center"/>
          </w:tcPr>
          <w:p w14:paraId="6F352427">
            <w:pPr>
              <w:spacing w:line="240" w:lineRule="auto"/>
              <w:jc w:val="center"/>
              <w:rPr>
                <w:sz w:val="18"/>
              </w:rPr>
            </w:pPr>
          </w:p>
        </w:tc>
        <w:tc>
          <w:tcPr>
            <w:tcW w:w="2089" w:type="dxa"/>
            <w:shd w:val="clear" w:color="auto" w:fill="auto"/>
            <w:vAlign w:val="center"/>
          </w:tcPr>
          <w:p w14:paraId="64B8F06A">
            <w:pPr>
              <w:spacing w:line="240" w:lineRule="auto"/>
              <w:jc w:val="center"/>
              <w:rPr>
                <w:sz w:val="18"/>
              </w:rPr>
            </w:pPr>
          </w:p>
        </w:tc>
        <w:tc>
          <w:tcPr>
            <w:tcW w:w="2030" w:type="dxa"/>
            <w:tcBorders>
              <w:right w:val="single" w:color="auto" w:sz="8" w:space="0"/>
            </w:tcBorders>
            <w:shd w:val="clear" w:color="auto" w:fill="auto"/>
            <w:vAlign w:val="center"/>
          </w:tcPr>
          <w:p w14:paraId="25EC0347">
            <w:pPr>
              <w:spacing w:line="240" w:lineRule="auto"/>
              <w:jc w:val="center"/>
              <w:rPr>
                <w:sz w:val="18"/>
              </w:rPr>
            </w:pPr>
          </w:p>
        </w:tc>
      </w:tr>
      <w:tr w14:paraId="64F0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left w:val="single" w:color="auto" w:sz="8" w:space="0"/>
              <w:bottom w:val="single" w:color="auto" w:sz="8" w:space="0"/>
            </w:tcBorders>
            <w:shd w:val="clear" w:color="auto" w:fill="auto"/>
            <w:vAlign w:val="center"/>
          </w:tcPr>
          <w:p w14:paraId="2D20664C">
            <w:pPr>
              <w:spacing w:line="240" w:lineRule="auto"/>
              <w:jc w:val="center"/>
              <w:rPr>
                <w:sz w:val="18"/>
              </w:rPr>
            </w:pPr>
            <w:r>
              <w:rPr>
                <w:sz w:val="18"/>
              </w:rPr>
              <w:t>Z</w:t>
            </w:r>
            <w:r>
              <w:rPr>
                <w:rFonts w:hint="eastAsia"/>
                <w:sz w:val="18"/>
              </w:rPr>
              <w:t>轴方向</w:t>
            </w:r>
          </w:p>
        </w:tc>
        <w:tc>
          <w:tcPr>
            <w:tcW w:w="2088" w:type="dxa"/>
            <w:tcBorders>
              <w:bottom w:val="single" w:color="auto" w:sz="8" w:space="0"/>
              <w:tl2br w:val="single" w:color="auto" w:sz="4" w:space="0"/>
            </w:tcBorders>
            <w:shd w:val="clear" w:color="auto" w:fill="auto"/>
            <w:vAlign w:val="center"/>
          </w:tcPr>
          <w:p w14:paraId="4F013F62">
            <w:pPr>
              <w:spacing w:line="240" w:lineRule="auto"/>
              <w:jc w:val="center"/>
              <w:rPr>
                <w:sz w:val="18"/>
              </w:rPr>
            </w:pPr>
          </w:p>
        </w:tc>
        <w:tc>
          <w:tcPr>
            <w:tcW w:w="2089" w:type="dxa"/>
            <w:tcBorders>
              <w:bottom w:val="single" w:color="auto" w:sz="8" w:space="0"/>
              <w:tl2br w:val="single" w:color="auto" w:sz="4" w:space="0"/>
            </w:tcBorders>
            <w:shd w:val="clear" w:color="auto" w:fill="auto"/>
            <w:vAlign w:val="center"/>
          </w:tcPr>
          <w:p w14:paraId="7DE98144">
            <w:pPr>
              <w:spacing w:line="240" w:lineRule="auto"/>
              <w:jc w:val="center"/>
              <w:rPr>
                <w:sz w:val="18"/>
              </w:rPr>
            </w:pPr>
          </w:p>
        </w:tc>
        <w:tc>
          <w:tcPr>
            <w:tcW w:w="2030" w:type="dxa"/>
            <w:tcBorders>
              <w:bottom w:val="single" w:color="auto" w:sz="8" w:space="0"/>
              <w:right w:val="single" w:color="auto" w:sz="8" w:space="0"/>
            </w:tcBorders>
            <w:shd w:val="clear" w:color="auto" w:fill="auto"/>
            <w:vAlign w:val="center"/>
          </w:tcPr>
          <w:p w14:paraId="021118C6">
            <w:pPr>
              <w:spacing w:line="240" w:lineRule="auto"/>
              <w:jc w:val="center"/>
              <w:rPr>
                <w:sz w:val="18"/>
              </w:rPr>
            </w:pPr>
          </w:p>
        </w:tc>
      </w:tr>
    </w:tbl>
    <w:p w14:paraId="6A76BA2D">
      <w:pPr>
        <w:pStyle w:val="56"/>
        <w:ind w:firstLine="0" w:firstLineChars="0"/>
      </w:pPr>
    </w:p>
    <w:p w14:paraId="67D14589">
      <w:pPr>
        <w:pStyle w:val="112"/>
        <w:spacing w:before="120" w:after="120"/>
      </w:pPr>
      <w:r>
        <w:rPr>
          <w:rFonts w:hint="eastAsia"/>
        </w:rPr>
        <w:t>机床坐标系移动数据</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89"/>
        <w:gridCol w:w="2088"/>
        <w:gridCol w:w="2089"/>
        <w:gridCol w:w="2030"/>
      </w:tblGrid>
      <w:tr w14:paraId="2B68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top w:val="single" w:color="auto" w:sz="8" w:space="0"/>
              <w:left w:val="single" w:color="auto" w:sz="8" w:space="0"/>
              <w:bottom w:val="single" w:color="auto" w:sz="8" w:space="0"/>
            </w:tcBorders>
            <w:shd w:val="clear" w:color="auto" w:fill="auto"/>
            <w:vAlign w:val="center"/>
          </w:tcPr>
          <w:p w14:paraId="626575E7">
            <w:pPr>
              <w:spacing w:line="240" w:lineRule="auto"/>
              <w:jc w:val="center"/>
              <w:rPr>
                <w:sz w:val="18"/>
              </w:rPr>
            </w:pPr>
          </w:p>
        </w:tc>
        <w:tc>
          <w:tcPr>
            <w:tcW w:w="2088" w:type="dxa"/>
            <w:tcBorders>
              <w:top w:val="single" w:color="auto" w:sz="8" w:space="0"/>
              <w:bottom w:val="single" w:color="auto" w:sz="8" w:space="0"/>
            </w:tcBorders>
            <w:shd w:val="clear" w:color="auto" w:fill="auto"/>
            <w:vAlign w:val="center"/>
          </w:tcPr>
          <w:p w14:paraId="696916A7">
            <w:pPr>
              <w:spacing w:line="240" w:lineRule="auto"/>
              <w:jc w:val="center"/>
              <w:rPr>
                <w:sz w:val="18"/>
              </w:rPr>
            </w:pPr>
            <w:r>
              <w:rPr>
                <w:rFonts w:hint="eastAsia"/>
                <w:sz w:val="18"/>
              </w:rPr>
              <w:t>起始坐标点</w:t>
            </w:r>
          </w:p>
        </w:tc>
        <w:tc>
          <w:tcPr>
            <w:tcW w:w="2089" w:type="dxa"/>
            <w:tcBorders>
              <w:top w:val="single" w:color="auto" w:sz="8" w:space="0"/>
              <w:bottom w:val="single" w:color="auto" w:sz="8" w:space="0"/>
            </w:tcBorders>
            <w:shd w:val="clear" w:color="auto" w:fill="auto"/>
            <w:vAlign w:val="center"/>
          </w:tcPr>
          <w:p w14:paraId="7F96E88B">
            <w:pPr>
              <w:spacing w:line="240" w:lineRule="auto"/>
              <w:jc w:val="center"/>
              <w:rPr>
                <w:sz w:val="18"/>
              </w:rPr>
            </w:pPr>
            <w:r>
              <w:rPr>
                <w:rFonts w:hint="eastAsia"/>
                <w:sz w:val="18"/>
              </w:rPr>
              <w:t>末位置坐标点</w:t>
            </w:r>
          </w:p>
        </w:tc>
        <w:tc>
          <w:tcPr>
            <w:tcW w:w="2030" w:type="dxa"/>
            <w:tcBorders>
              <w:top w:val="single" w:color="auto" w:sz="8" w:space="0"/>
              <w:bottom w:val="single" w:color="auto" w:sz="8" w:space="0"/>
              <w:right w:val="single" w:color="auto" w:sz="8" w:space="0"/>
            </w:tcBorders>
            <w:shd w:val="clear" w:color="auto" w:fill="auto"/>
            <w:vAlign w:val="center"/>
          </w:tcPr>
          <w:p w14:paraId="5B642191">
            <w:pPr>
              <w:spacing w:line="240" w:lineRule="auto"/>
              <w:jc w:val="center"/>
              <w:rPr>
                <w:sz w:val="18"/>
              </w:rPr>
            </w:pPr>
            <w:r>
              <w:rPr>
                <w:rFonts w:hint="eastAsia"/>
                <w:sz w:val="18"/>
              </w:rPr>
              <w:t>向量值</w:t>
            </w:r>
          </w:p>
        </w:tc>
      </w:tr>
      <w:tr w14:paraId="3D2F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top w:val="single" w:color="auto" w:sz="8" w:space="0"/>
              <w:left w:val="single" w:color="auto" w:sz="8" w:space="0"/>
            </w:tcBorders>
            <w:shd w:val="clear" w:color="auto" w:fill="auto"/>
            <w:vAlign w:val="center"/>
          </w:tcPr>
          <w:p w14:paraId="690D1F4F">
            <w:pPr>
              <w:spacing w:line="240" w:lineRule="auto"/>
              <w:jc w:val="center"/>
              <w:rPr>
                <w:sz w:val="18"/>
              </w:rPr>
            </w:pPr>
            <w:r>
              <w:rPr>
                <w:rFonts w:hint="eastAsia"/>
                <w:sz w:val="18"/>
              </w:rPr>
              <w:t>对应a)</w:t>
            </w:r>
            <w:r>
              <w:rPr>
                <w:sz w:val="18"/>
              </w:rPr>
              <w:t>X</w:t>
            </w:r>
            <w:r>
              <w:rPr>
                <w:rFonts w:hint="eastAsia"/>
                <w:sz w:val="18"/>
              </w:rPr>
              <w:t>轴方向</w:t>
            </w:r>
          </w:p>
        </w:tc>
        <w:tc>
          <w:tcPr>
            <w:tcW w:w="2088" w:type="dxa"/>
            <w:tcBorders>
              <w:top w:val="single" w:color="auto" w:sz="8" w:space="0"/>
            </w:tcBorders>
            <w:shd w:val="clear" w:color="auto" w:fill="auto"/>
            <w:vAlign w:val="center"/>
          </w:tcPr>
          <w:p w14:paraId="37770047">
            <w:pPr>
              <w:spacing w:line="240" w:lineRule="auto"/>
              <w:jc w:val="center"/>
              <w:rPr>
                <w:sz w:val="18"/>
              </w:rPr>
            </w:pPr>
          </w:p>
        </w:tc>
        <w:tc>
          <w:tcPr>
            <w:tcW w:w="2089" w:type="dxa"/>
            <w:tcBorders>
              <w:top w:val="single" w:color="auto" w:sz="8" w:space="0"/>
            </w:tcBorders>
            <w:shd w:val="clear" w:color="auto" w:fill="auto"/>
            <w:vAlign w:val="center"/>
          </w:tcPr>
          <w:p w14:paraId="6B5270D1">
            <w:pPr>
              <w:spacing w:line="240" w:lineRule="auto"/>
              <w:jc w:val="center"/>
              <w:rPr>
                <w:sz w:val="18"/>
              </w:rPr>
            </w:pPr>
          </w:p>
        </w:tc>
        <w:tc>
          <w:tcPr>
            <w:tcW w:w="2030" w:type="dxa"/>
            <w:tcBorders>
              <w:top w:val="single" w:color="auto" w:sz="8" w:space="0"/>
              <w:right w:val="single" w:color="auto" w:sz="8" w:space="0"/>
            </w:tcBorders>
            <w:shd w:val="clear" w:color="auto" w:fill="auto"/>
            <w:vAlign w:val="center"/>
          </w:tcPr>
          <w:p w14:paraId="54BEF7A3">
            <w:pPr>
              <w:spacing w:line="240" w:lineRule="auto"/>
              <w:jc w:val="center"/>
              <w:rPr>
                <w:sz w:val="18"/>
              </w:rPr>
            </w:pPr>
          </w:p>
        </w:tc>
      </w:tr>
      <w:tr w14:paraId="046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left w:val="single" w:color="auto" w:sz="8" w:space="0"/>
            </w:tcBorders>
            <w:shd w:val="clear" w:color="auto" w:fill="auto"/>
            <w:vAlign w:val="center"/>
          </w:tcPr>
          <w:p w14:paraId="517F8CF6">
            <w:pPr>
              <w:spacing w:line="240" w:lineRule="auto"/>
              <w:jc w:val="center"/>
              <w:rPr>
                <w:sz w:val="18"/>
              </w:rPr>
            </w:pPr>
            <w:r>
              <w:rPr>
                <w:rFonts w:hint="eastAsia"/>
                <w:sz w:val="18"/>
              </w:rPr>
              <w:t>对应a)</w:t>
            </w:r>
            <w:r>
              <w:rPr>
                <w:sz w:val="18"/>
              </w:rPr>
              <w:t>Y</w:t>
            </w:r>
            <w:r>
              <w:rPr>
                <w:rFonts w:hint="eastAsia"/>
                <w:sz w:val="18"/>
              </w:rPr>
              <w:t>轴方向</w:t>
            </w:r>
          </w:p>
        </w:tc>
        <w:tc>
          <w:tcPr>
            <w:tcW w:w="2088" w:type="dxa"/>
            <w:shd w:val="clear" w:color="auto" w:fill="auto"/>
            <w:vAlign w:val="center"/>
          </w:tcPr>
          <w:p w14:paraId="254F9BC0">
            <w:pPr>
              <w:spacing w:line="240" w:lineRule="auto"/>
              <w:jc w:val="center"/>
              <w:rPr>
                <w:sz w:val="18"/>
              </w:rPr>
            </w:pPr>
          </w:p>
        </w:tc>
        <w:tc>
          <w:tcPr>
            <w:tcW w:w="2089" w:type="dxa"/>
            <w:shd w:val="clear" w:color="auto" w:fill="auto"/>
            <w:vAlign w:val="center"/>
          </w:tcPr>
          <w:p w14:paraId="7A16DB2E">
            <w:pPr>
              <w:spacing w:line="240" w:lineRule="auto"/>
              <w:jc w:val="center"/>
              <w:rPr>
                <w:sz w:val="18"/>
              </w:rPr>
            </w:pPr>
          </w:p>
        </w:tc>
        <w:tc>
          <w:tcPr>
            <w:tcW w:w="2030" w:type="dxa"/>
            <w:tcBorders>
              <w:right w:val="single" w:color="auto" w:sz="8" w:space="0"/>
            </w:tcBorders>
            <w:shd w:val="clear" w:color="auto" w:fill="auto"/>
            <w:vAlign w:val="center"/>
          </w:tcPr>
          <w:p w14:paraId="59E36A05">
            <w:pPr>
              <w:spacing w:line="240" w:lineRule="auto"/>
              <w:jc w:val="center"/>
              <w:rPr>
                <w:sz w:val="18"/>
              </w:rPr>
            </w:pPr>
          </w:p>
        </w:tc>
      </w:tr>
      <w:tr w14:paraId="437C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89" w:type="dxa"/>
            <w:tcBorders>
              <w:left w:val="single" w:color="auto" w:sz="8" w:space="0"/>
              <w:bottom w:val="single" w:color="auto" w:sz="8" w:space="0"/>
            </w:tcBorders>
            <w:shd w:val="clear" w:color="auto" w:fill="auto"/>
            <w:vAlign w:val="center"/>
          </w:tcPr>
          <w:p w14:paraId="074897E8">
            <w:pPr>
              <w:spacing w:line="240" w:lineRule="auto"/>
              <w:jc w:val="center"/>
              <w:rPr>
                <w:sz w:val="18"/>
              </w:rPr>
            </w:pPr>
            <w:r>
              <w:rPr>
                <w:rFonts w:hint="eastAsia"/>
                <w:sz w:val="18"/>
              </w:rPr>
              <w:t>对应a)</w:t>
            </w:r>
            <w:r>
              <w:rPr>
                <w:sz w:val="18"/>
              </w:rPr>
              <w:t>Z</w:t>
            </w:r>
            <w:r>
              <w:rPr>
                <w:rFonts w:hint="eastAsia"/>
                <w:sz w:val="18"/>
              </w:rPr>
              <w:t>轴方向</w:t>
            </w:r>
          </w:p>
        </w:tc>
        <w:tc>
          <w:tcPr>
            <w:tcW w:w="2088" w:type="dxa"/>
            <w:tcBorders>
              <w:bottom w:val="single" w:color="auto" w:sz="8" w:space="0"/>
              <w:tl2br w:val="single" w:color="auto" w:sz="4" w:space="0"/>
            </w:tcBorders>
            <w:shd w:val="clear" w:color="auto" w:fill="auto"/>
            <w:vAlign w:val="center"/>
          </w:tcPr>
          <w:p w14:paraId="06F85E4D">
            <w:pPr>
              <w:spacing w:line="240" w:lineRule="auto"/>
              <w:jc w:val="center"/>
              <w:rPr>
                <w:sz w:val="18"/>
              </w:rPr>
            </w:pPr>
          </w:p>
        </w:tc>
        <w:tc>
          <w:tcPr>
            <w:tcW w:w="2089" w:type="dxa"/>
            <w:tcBorders>
              <w:bottom w:val="single" w:color="auto" w:sz="8" w:space="0"/>
              <w:tl2br w:val="single" w:color="auto" w:sz="4" w:space="0"/>
            </w:tcBorders>
            <w:shd w:val="clear" w:color="auto" w:fill="auto"/>
            <w:vAlign w:val="center"/>
          </w:tcPr>
          <w:p w14:paraId="01465A3D">
            <w:pPr>
              <w:spacing w:line="240" w:lineRule="auto"/>
              <w:jc w:val="center"/>
              <w:rPr>
                <w:sz w:val="18"/>
              </w:rPr>
            </w:pPr>
          </w:p>
        </w:tc>
        <w:tc>
          <w:tcPr>
            <w:tcW w:w="2030" w:type="dxa"/>
            <w:tcBorders>
              <w:bottom w:val="single" w:color="auto" w:sz="8" w:space="0"/>
              <w:right w:val="single" w:color="auto" w:sz="8" w:space="0"/>
            </w:tcBorders>
            <w:shd w:val="clear" w:color="auto" w:fill="auto"/>
            <w:vAlign w:val="center"/>
          </w:tcPr>
          <w:p w14:paraId="0300745C">
            <w:pPr>
              <w:spacing w:line="240" w:lineRule="auto"/>
              <w:jc w:val="center"/>
              <w:rPr>
                <w:sz w:val="18"/>
              </w:rPr>
            </w:pPr>
          </w:p>
        </w:tc>
      </w:tr>
    </w:tbl>
    <w:p w14:paraId="205D8768">
      <w:pPr>
        <w:pStyle w:val="112"/>
        <w:numPr>
          <w:ilvl w:val="0"/>
          <w:numId w:val="0"/>
        </w:numPr>
        <w:spacing w:before="120" w:after="120"/>
        <w:jc w:val="both"/>
      </w:pPr>
    </w:p>
    <w:p w14:paraId="3F206F62">
      <w:pPr>
        <w:pStyle w:val="112"/>
        <w:spacing w:before="120" w:after="120"/>
      </w:pPr>
      <w:r>
        <w:rPr>
          <w:rFonts w:hint="eastAsia"/>
        </w:rPr>
        <w:t>机床坐标系移动数据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8"/>
        <w:gridCol w:w="4148"/>
      </w:tblGrid>
      <w:tr w14:paraId="07F1D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48" w:type="dxa"/>
            <w:tcBorders>
              <w:top w:val="single" w:color="auto" w:sz="8" w:space="0"/>
              <w:bottom w:val="single" w:color="auto" w:sz="8" w:space="0"/>
            </w:tcBorders>
            <w:shd w:val="clear" w:color="auto" w:fill="auto"/>
            <w:vAlign w:val="center"/>
          </w:tcPr>
          <w:p w14:paraId="5A5DCAD5">
            <w:pPr>
              <w:spacing w:line="240" w:lineRule="auto"/>
              <w:jc w:val="center"/>
              <w:rPr>
                <w:sz w:val="18"/>
              </w:rPr>
            </w:pPr>
            <w:r>
              <w:rPr>
                <w:rFonts w:hint="eastAsia"/>
                <w:sz w:val="18"/>
              </w:rPr>
              <w:t>第9次测量</w:t>
            </w:r>
          </w:p>
        </w:tc>
        <w:tc>
          <w:tcPr>
            <w:tcW w:w="4148" w:type="dxa"/>
            <w:tcBorders>
              <w:top w:val="single" w:color="auto" w:sz="8" w:space="0"/>
              <w:bottom w:val="single" w:color="auto" w:sz="8" w:space="0"/>
            </w:tcBorders>
            <w:shd w:val="clear" w:color="auto" w:fill="auto"/>
            <w:vAlign w:val="center"/>
          </w:tcPr>
          <w:p w14:paraId="5B3B2B1D">
            <w:pPr>
              <w:spacing w:line="240" w:lineRule="auto"/>
              <w:jc w:val="center"/>
              <w:rPr>
                <w:sz w:val="18"/>
              </w:rPr>
            </w:pPr>
            <w:r>
              <w:rPr>
                <w:rFonts w:hint="eastAsia"/>
                <w:sz w:val="18"/>
              </w:rPr>
              <w:t>三维坐标</w:t>
            </w:r>
          </w:p>
        </w:tc>
      </w:tr>
      <w:tr w14:paraId="04129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48" w:type="dxa"/>
            <w:tcBorders>
              <w:top w:val="single" w:color="auto" w:sz="8" w:space="0"/>
            </w:tcBorders>
            <w:shd w:val="clear" w:color="auto" w:fill="auto"/>
            <w:vAlign w:val="center"/>
          </w:tcPr>
          <w:p w14:paraId="64503228">
            <w:pPr>
              <w:spacing w:line="240" w:lineRule="auto"/>
              <w:jc w:val="center"/>
              <w:rPr>
                <w:sz w:val="18"/>
              </w:rPr>
            </w:pPr>
            <w:r>
              <w:rPr>
                <w:rFonts w:hint="eastAsia"/>
                <w:sz w:val="18"/>
              </w:rPr>
              <w:t>1</w:t>
            </w:r>
          </w:p>
        </w:tc>
        <w:tc>
          <w:tcPr>
            <w:tcW w:w="4148" w:type="dxa"/>
            <w:tcBorders>
              <w:top w:val="single" w:color="auto" w:sz="8" w:space="0"/>
            </w:tcBorders>
            <w:shd w:val="clear" w:color="auto" w:fill="auto"/>
            <w:vAlign w:val="center"/>
          </w:tcPr>
          <w:p w14:paraId="73A10A3C">
            <w:pPr>
              <w:spacing w:line="240" w:lineRule="auto"/>
              <w:jc w:val="center"/>
              <w:rPr>
                <w:sz w:val="18"/>
              </w:rPr>
            </w:pPr>
          </w:p>
        </w:tc>
      </w:tr>
      <w:tr w14:paraId="585A3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48" w:type="dxa"/>
            <w:shd w:val="clear" w:color="auto" w:fill="auto"/>
            <w:vAlign w:val="center"/>
          </w:tcPr>
          <w:p w14:paraId="58C1FB0F">
            <w:pPr>
              <w:spacing w:line="240" w:lineRule="auto"/>
              <w:jc w:val="center"/>
              <w:rPr>
                <w:sz w:val="18"/>
              </w:rPr>
            </w:pPr>
            <w:r>
              <w:rPr>
                <w:sz w:val="18"/>
              </w:rPr>
              <w:t>…</w:t>
            </w:r>
          </w:p>
        </w:tc>
        <w:tc>
          <w:tcPr>
            <w:tcW w:w="4148" w:type="dxa"/>
            <w:shd w:val="clear" w:color="auto" w:fill="auto"/>
            <w:vAlign w:val="center"/>
          </w:tcPr>
          <w:p w14:paraId="24C9449E">
            <w:pPr>
              <w:spacing w:line="240" w:lineRule="auto"/>
              <w:jc w:val="center"/>
              <w:rPr>
                <w:sz w:val="18"/>
              </w:rPr>
            </w:pPr>
          </w:p>
        </w:tc>
      </w:tr>
      <w:tr w14:paraId="7E34E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48" w:type="dxa"/>
            <w:shd w:val="clear" w:color="auto" w:fill="auto"/>
            <w:vAlign w:val="center"/>
          </w:tcPr>
          <w:p w14:paraId="17F8AC56">
            <w:pPr>
              <w:spacing w:line="240" w:lineRule="auto"/>
              <w:jc w:val="center"/>
              <w:rPr>
                <w:sz w:val="18"/>
              </w:rPr>
            </w:pPr>
            <w:r>
              <w:rPr>
                <w:rFonts w:hint="eastAsia"/>
                <w:sz w:val="18"/>
              </w:rPr>
              <w:t>9</w:t>
            </w:r>
          </w:p>
        </w:tc>
        <w:tc>
          <w:tcPr>
            <w:tcW w:w="4148" w:type="dxa"/>
            <w:shd w:val="clear" w:color="auto" w:fill="auto"/>
            <w:vAlign w:val="center"/>
          </w:tcPr>
          <w:p w14:paraId="39F81B1C">
            <w:pPr>
              <w:spacing w:line="240" w:lineRule="auto"/>
              <w:jc w:val="center"/>
              <w:rPr>
                <w:sz w:val="18"/>
              </w:rPr>
            </w:pPr>
          </w:p>
        </w:tc>
      </w:tr>
    </w:tbl>
    <w:p w14:paraId="4D836B19">
      <w:pPr>
        <w:pStyle w:val="56"/>
        <w:ind w:firstLine="0" w:firstLineChars="0"/>
        <w:sectPr>
          <w:pgSz w:w="11906" w:h="16838"/>
          <w:pgMar w:top="1928" w:right="1134" w:bottom="1134" w:left="1134" w:header="1418" w:footer="1134" w:gutter="284"/>
          <w:cols w:space="425" w:num="1"/>
          <w:formProt w:val="0"/>
          <w:docGrid w:linePitch="312" w:charSpace="0"/>
        </w:sectPr>
      </w:pPr>
    </w:p>
    <w:p w14:paraId="45B06FFB">
      <w:pPr>
        <w:pStyle w:val="198"/>
        <w:rPr>
          <w:rFonts w:hint="eastAsia"/>
          <w:vanish w:val="0"/>
        </w:rPr>
      </w:pPr>
    </w:p>
    <w:p w14:paraId="1CC4B81E">
      <w:pPr>
        <w:pStyle w:val="199"/>
        <w:rPr>
          <w:vanish w:val="0"/>
        </w:rPr>
      </w:pPr>
    </w:p>
    <w:p w14:paraId="058CD5F5">
      <w:pPr>
        <w:pStyle w:val="76"/>
        <w:spacing w:after="120"/>
      </w:pPr>
      <w:r>
        <w:br w:type="textWrapping"/>
      </w:r>
      <w:bookmarkStart w:id="70" w:name="_Toc196171057"/>
      <w:r>
        <w:rPr>
          <w:rFonts w:hint="eastAsia"/>
        </w:rPr>
        <w:t>（资料性）</w:t>
      </w:r>
      <w:bookmarkEnd w:id="70"/>
      <w:r>
        <w:br w:type="textWrapping"/>
      </w:r>
    </w:p>
    <w:p w14:paraId="41D818C3">
      <w:pPr>
        <w:pStyle w:val="112"/>
        <w:spacing w:before="120" w:after="120"/>
      </w:pPr>
      <w:r>
        <w:rPr>
          <w:rFonts w:hint="eastAsia"/>
        </w:rPr>
        <w:t>转换关系数据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65"/>
        <w:gridCol w:w="2765"/>
        <w:gridCol w:w="2766"/>
      </w:tblGrid>
      <w:tr w14:paraId="4282E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65" w:type="dxa"/>
            <w:tcBorders>
              <w:top w:val="single" w:color="auto" w:sz="8" w:space="0"/>
              <w:bottom w:val="single" w:color="auto" w:sz="8" w:space="0"/>
            </w:tcBorders>
            <w:shd w:val="clear" w:color="auto" w:fill="auto"/>
            <w:vAlign w:val="center"/>
          </w:tcPr>
          <w:p w14:paraId="1A3ABDB8">
            <w:pPr>
              <w:spacing w:line="240" w:lineRule="auto"/>
              <w:jc w:val="center"/>
              <w:rPr>
                <w:sz w:val="18"/>
              </w:rPr>
            </w:pPr>
          </w:p>
        </w:tc>
        <w:tc>
          <w:tcPr>
            <w:tcW w:w="2765" w:type="dxa"/>
            <w:tcBorders>
              <w:top w:val="single" w:color="auto" w:sz="8" w:space="0"/>
              <w:bottom w:val="single" w:color="auto" w:sz="8" w:space="0"/>
            </w:tcBorders>
            <w:shd w:val="clear" w:color="auto" w:fill="auto"/>
            <w:vAlign w:val="center"/>
          </w:tcPr>
          <w:p w14:paraId="5A8CFD41">
            <w:pPr>
              <w:spacing w:line="240" w:lineRule="auto"/>
              <w:jc w:val="center"/>
              <w:rPr>
                <w:sz w:val="18"/>
              </w:rPr>
            </w:pPr>
            <w:r>
              <w:rPr>
                <w:rFonts w:hint="eastAsia"/>
                <w:sz w:val="18"/>
              </w:rPr>
              <w:t>旋转矩阵</w:t>
            </w:r>
          </w:p>
        </w:tc>
        <w:tc>
          <w:tcPr>
            <w:tcW w:w="2766" w:type="dxa"/>
            <w:tcBorders>
              <w:top w:val="single" w:color="auto" w:sz="8" w:space="0"/>
              <w:bottom w:val="single" w:color="auto" w:sz="8" w:space="0"/>
            </w:tcBorders>
            <w:shd w:val="clear" w:color="auto" w:fill="auto"/>
            <w:vAlign w:val="center"/>
          </w:tcPr>
          <w:p w14:paraId="6DDC9667">
            <w:pPr>
              <w:spacing w:line="240" w:lineRule="auto"/>
              <w:jc w:val="center"/>
              <w:rPr>
                <w:sz w:val="18"/>
              </w:rPr>
            </w:pPr>
            <w:r>
              <w:rPr>
                <w:rFonts w:hint="eastAsia"/>
                <w:sz w:val="18"/>
              </w:rPr>
              <w:t>平移矩阵</w:t>
            </w:r>
          </w:p>
        </w:tc>
      </w:tr>
      <w:tr w14:paraId="2402F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65" w:type="dxa"/>
            <w:tcBorders>
              <w:top w:val="single" w:color="auto" w:sz="8" w:space="0"/>
            </w:tcBorders>
            <w:shd w:val="clear" w:color="auto" w:fill="auto"/>
            <w:vAlign w:val="center"/>
          </w:tcPr>
          <w:p w14:paraId="33EE3DFE">
            <w:pPr>
              <w:spacing w:line="240" w:lineRule="auto"/>
              <w:ind w:firstLine="360" w:firstLineChars="200"/>
              <w:rPr>
                <w:sz w:val="18"/>
              </w:rPr>
            </w:pPr>
            <w:r>
              <w:rPr>
                <w:rFonts w:hint="eastAsia"/>
                <w:sz w:val="18"/>
              </w:rPr>
              <w:t>零件模型坐标系到工件坐标系的转换关系</w:t>
            </w:r>
            <m:oMath>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sty m:val="bi"/>
                    </m:rPr>
                    <w:rPr>
                      <w:rFonts w:ascii="Cambria Math" w:hAnsi="Cambria Math"/>
                      <w:sz w:val="18"/>
                    </w:rPr>
                    <m:t>3</m:t>
                  </m:r>
                  <m:ctrlPr>
                    <w:rPr>
                      <w:rFonts w:ascii="Cambria Math" w:hAnsi="Cambria Math"/>
                      <w:b/>
                      <w:bCs/>
                      <w:i/>
                      <w:sz w:val="18"/>
                    </w:rPr>
                  </m:ctrlPr>
                </m:sub>
              </m:sSub>
            </m:oMath>
          </w:p>
        </w:tc>
        <w:tc>
          <w:tcPr>
            <w:tcW w:w="2765" w:type="dxa"/>
            <w:tcBorders>
              <w:top w:val="single" w:color="auto" w:sz="8" w:space="0"/>
            </w:tcBorders>
            <w:shd w:val="clear" w:color="auto" w:fill="auto"/>
            <w:vAlign w:val="center"/>
          </w:tcPr>
          <w:p w14:paraId="55CD0925">
            <w:pPr>
              <w:spacing w:line="240" w:lineRule="auto"/>
              <w:jc w:val="center"/>
              <w:rPr>
                <w:sz w:val="18"/>
              </w:rPr>
            </w:pPr>
          </w:p>
        </w:tc>
        <w:tc>
          <w:tcPr>
            <w:tcW w:w="2766" w:type="dxa"/>
            <w:tcBorders>
              <w:top w:val="single" w:color="auto" w:sz="8" w:space="0"/>
            </w:tcBorders>
            <w:shd w:val="clear" w:color="auto" w:fill="auto"/>
            <w:vAlign w:val="center"/>
          </w:tcPr>
          <w:p w14:paraId="35E4C269">
            <w:pPr>
              <w:spacing w:line="240" w:lineRule="auto"/>
              <w:jc w:val="center"/>
              <w:rPr>
                <w:sz w:val="18"/>
              </w:rPr>
            </w:pPr>
          </w:p>
        </w:tc>
      </w:tr>
      <w:tr w14:paraId="44AAA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65" w:type="dxa"/>
            <w:shd w:val="clear" w:color="auto" w:fill="auto"/>
            <w:vAlign w:val="center"/>
          </w:tcPr>
          <w:p w14:paraId="205E9833">
            <w:pPr>
              <w:spacing w:line="240" w:lineRule="auto"/>
              <w:ind w:firstLine="360" w:firstLineChars="200"/>
              <w:rPr>
                <w:sz w:val="18"/>
              </w:rPr>
            </w:pPr>
            <w:r>
              <w:rPr>
                <w:rFonts w:hint="eastAsia"/>
                <w:sz w:val="18"/>
              </w:rPr>
              <w:t>视觉测量坐标系与机床坐标系转换关系</w:t>
            </w:r>
            <m:oMath>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sty m:val="bi"/>
                    </m:rPr>
                    <w:rPr>
                      <w:rFonts w:ascii="Cambria Math" w:hAnsi="Cambria Math"/>
                      <w:sz w:val="18"/>
                    </w:rPr>
                    <m:t>2</m:t>
                  </m:r>
                  <m:ctrlPr>
                    <w:rPr>
                      <w:rFonts w:ascii="Cambria Math" w:hAnsi="Cambria Math"/>
                      <w:b/>
                      <w:bCs/>
                      <w:i/>
                      <w:sz w:val="18"/>
                    </w:rPr>
                  </m:ctrlPr>
                </m:sub>
              </m:sSub>
            </m:oMath>
          </w:p>
        </w:tc>
        <w:tc>
          <w:tcPr>
            <w:tcW w:w="2765" w:type="dxa"/>
            <w:shd w:val="clear" w:color="auto" w:fill="auto"/>
            <w:vAlign w:val="center"/>
          </w:tcPr>
          <w:p w14:paraId="6801B04C">
            <w:pPr>
              <w:spacing w:line="240" w:lineRule="auto"/>
              <w:jc w:val="center"/>
              <w:rPr>
                <w:sz w:val="18"/>
              </w:rPr>
            </w:pPr>
          </w:p>
        </w:tc>
        <w:tc>
          <w:tcPr>
            <w:tcW w:w="2766" w:type="dxa"/>
            <w:shd w:val="clear" w:color="auto" w:fill="auto"/>
            <w:vAlign w:val="center"/>
          </w:tcPr>
          <w:p w14:paraId="23D5304C">
            <w:pPr>
              <w:spacing w:line="240" w:lineRule="auto"/>
              <w:jc w:val="center"/>
              <w:rPr>
                <w:sz w:val="18"/>
              </w:rPr>
            </w:pPr>
          </w:p>
        </w:tc>
      </w:tr>
      <w:tr w14:paraId="6D6F6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65" w:type="dxa"/>
            <w:shd w:val="clear" w:color="auto" w:fill="auto"/>
            <w:vAlign w:val="center"/>
          </w:tcPr>
          <w:p w14:paraId="6103DB03">
            <w:pPr>
              <w:spacing w:line="240" w:lineRule="auto"/>
              <w:ind w:firstLine="360" w:firstLineChars="200"/>
              <w:rPr>
                <w:sz w:val="18"/>
              </w:rPr>
            </w:pPr>
            <w:r>
              <w:rPr>
                <w:rFonts w:hint="eastAsia"/>
                <w:sz w:val="18"/>
              </w:rPr>
              <w:t>机床坐标系与工件坐标系转换关系数据</w:t>
            </w:r>
            <m:oMath>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sty m:val="bi"/>
                    </m:rPr>
                    <w:rPr>
                      <w:rFonts w:ascii="Cambria Math" w:hAnsi="Cambria Math"/>
                      <w:sz w:val="18"/>
                    </w:rPr>
                    <m:t>1</m:t>
                  </m:r>
                  <m:ctrlPr>
                    <w:rPr>
                      <w:rFonts w:ascii="Cambria Math" w:hAnsi="Cambria Math"/>
                      <w:b/>
                      <w:bCs/>
                      <w:i/>
                      <w:sz w:val="18"/>
                    </w:rPr>
                  </m:ctrlPr>
                </m:sub>
              </m:sSub>
            </m:oMath>
          </w:p>
        </w:tc>
        <w:tc>
          <w:tcPr>
            <w:tcW w:w="2765" w:type="dxa"/>
            <w:shd w:val="clear" w:color="auto" w:fill="auto"/>
            <w:vAlign w:val="center"/>
          </w:tcPr>
          <w:p w14:paraId="6BF5DE8D">
            <w:pPr>
              <w:spacing w:line="240" w:lineRule="auto"/>
              <w:jc w:val="center"/>
              <w:rPr>
                <w:sz w:val="18"/>
              </w:rPr>
            </w:pPr>
          </w:p>
        </w:tc>
        <w:tc>
          <w:tcPr>
            <w:tcW w:w="2766" w:type="dxa"/>
            <w:shd w:val="clear" w:color="auto" w:fill="auto"/>
            <w:vAlign w:val="center"/>
          </w:tcPr>
          <w:p w14:paraId="5267A69B">
            <w:pPr>
              <w:spacing w:line="240" w:lineRule="auto"/>
              <w:jc w:val="center"/>
              <w:rPr>
                <w:sz w:val="18"/>
              </w:rPr>
            </w:pPr>
          </w:p>
        </w:tc>
      </w:tr>
    </w:tbl>
    <w:p w14:paraId="66684E37">
      <w:pPr>
        <w:pStyle w:val="56"/>
        <w:ind w:firstLine="0" w:firstLineChars="0"/>
      </w:pPr>
    </w:p>
    <w:p w14:paraId="040FE3EB">
      <w:pPr>
        <w:pStyle w:val="56"/>
        <w:ind w:firstLine="0" w:firstLineChars="0"/>
      </w:pPr>
    </w:p>
    <w:p w14:paraId="65FBA401">
      <w:pPr>
        <w:pStyle w:val="56"/>
        <w:ind w:firstLine="0" w:firstLineChars="0"/>
      </w:pPr>
    </w:p>
    <w:bookmarkEnd w:id="66"/>
    <w:p w14:paraId="4A8D79CF">
      <w:pPr>
        <w:pStyle w:val="56"/>
        <w:ind w:firstLine="0" w:firstLineChars="0"/>
        <w:jc w:val="center"/>
      </w:pPr>
      <w:bookmarkStart w:id="7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BE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984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866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6F9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777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46A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71F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A421">
    <w:pPr>
      <w:pStyle w:val="61"/>
      <w:rPr>
        <w:rFonts w:hint="eastAsia"/>
      </w:rPr>
    </w:pPr>
    <w:r>
      <w:fldChar w:fldCharType="begin"/>
    </w:r>
    <w:r>
      <w:instrText xml:space="preserve"> STYLEREF  标准文件_文件编号  \* MERGEFORMAT </w:instrText>
    </w:r>
    <w:r>
      <w:fldChar w:fldCharType="separate"/>
    </w:r>
    <w:r>
      <w:t>T/CSOE 0011—2025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31C7">
    <w:pPr>
      <w:pStyle w:val="18"/>
      <w:jc w:val="right"/>
    </w:pPr>
    <w:r>
      <w:fldChar w:fldCharType="begin"/>
    </w:r>
    <w:r>
      <w:instrText xml:space="preserve"> STYLEREF  标准文件_文件编号  \* MERGEFORMAT </w:instrText>
    </w:r>
    <w:r>
      <w:fldChar w:fldCharType="separate"/>
    </w:r>
    <w:r>
      <w:t>T/CSOE 0011—2025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color w:val="auto"/>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1E12AA"/>
    <w:multiLevelType w:val="multilevel"/>
    <w:tmpl w:val="771E12AA"/>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F675935"/>
    <w:multiLevelType w:val="multilevel"/>
    <w:tmpl w:val="7F675935"/>
    <w:lvl w:ilvl="0" w:tentative="0">
      <w:start w:val="1"/>
      <w:numFmt w:val="decimal"/>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yG0o16AWILe3OkArQFTSqQdDa5WFNp+LKOzajrZyw54AFPtccIgp9Zd2BtKMx3nKnlWJP0RL8vbi55uiUfLO0w==" w:salt="dmSGYqr0Akaq5/tDuGkfM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45B1"/>
    <w:rsid w:val="00007B3A"/>
    <w:rsid w:val="000107E0"/>
    <w:rsid w:val="00011FDE"/>
    <w:rsid w:val="00012A96"/>
    <w:rsid w:val="00012FFD"/>
    <w:rsid w:val="00014162"/>
    <w:rsid w:val="00014340"/>
    <w:rsid w:val="000149A8"/>
    <w:rsid w:val="00016A9C"/>
    <w:rsid w:val="000202B4"/>
    <w:rsid w:val="00022184"/>
    <w:rsid w:val="00022762"/>
    <w:rsid w:val="000238E0"/>
    <w:rsid w:val="000249DB"/>
    <w:rsid w:val="0002595E"/>
    <w:rsid w:val="00025A89"/>
    <w:rsid w:val="000303C3"/>
    <w:rsid w:val="000331D3"/>
    <w:rsid w:val="000346A5"/>
    <w:rsid w:val="000359C3"/>
    <w:rsid w:val="00035A7D"/>
    <w:rsid w:val="000365ED"/>
    <w:rsid w:val="0004249A"/>
    <w:rsid w:val="00043282"/>
    <w:rsid w:val="00044286"/>
    <w:rsid w:val="00047941"/>
    <w:rsid w:val="00047948"/>
    <w:rsid w:val="00047F28"/>
    <w:rsid w:val="000503AA"/>
    <w:rsid w:val="000506A1"/>
    <w:rsid w:val="000514EB"/>
    <w:rsid w:val="000515DD"/>
    <w:rsid w:val="0005265A"/>
    <w:rsid w:val="000539DD"/>
    <w:rsid w:val="00053BD3"/>
    <w:rsid w:val="000556ED"/>
    <w:rsid w:val="00055FE2"/>
    <w:rsid w:val="0005616F"/>
    <w:rsid w:val="000573C9"/>
    <w:rsid w:val="00057A56"/>
    <w:rsid w:val="00060C2E"/>
    <w:rsid w:val="00061033"/>
    <w:rsid w:val="000619E9"/>
    <w:rsid w:val="000622D4"/>
    <w:rsid w:val="0006357D"/>
    <w:rsid w:val="00066030"/>
    <w:rsid w:val="00067F1E"/>
    <w:rsid w:val="00070FDD"/>
    <w:rsid w:val="00071CC0"/>
    <w:rsid w:val="00071CFC"/>
    <w:rsid w:val="00072897"/>
    <w:rsid w:val="00073C8C"/>
    <w:rsid w:val="000760DD"/>
    <w:rsid w:val="00077B64"/>
    <w:rsid w:val="00080A1C"/>
    <w:rsid w:val="00081E44"/>
    <w:rsid w:val="00082317"/>
    <w:rsid w:val="00082FDA"/>
    <w:rsid w:val="0008376F"/>
    <w:rsid w:val="00083D2C"/>
    <w:rsid w:val="00086AA1"/>
    <w:rsid w:val="00087A77"/>
    <w:rsid w:val="00090CA6"/>
    <w:rsid w:val="00092B8A"/>
    <w:rsid w:val="00092EFE"/>
    <w:rsid w:val="00092FB0"/>
    <w:rsid w:val="000934C5"/>
    <w:rsid w:val="00093D25"/>
    <w:rsid w:val="00093DAB"/>
    <w:rsid w:val="00094D73"/>
    <w:rsid w:val="00096097"/>
    <w:rsid w:val="00096D63"/>
    <w:rsid w:val="000A00EA"/>
    <w:rsid w:val="000A0B60"/>
    <w:rsid w:val="000A0EB8"/>
    <w:rsid w:val="000A19FC"/>
    <w:rsid w:val="000A296B"/>
    <w:rsid w:val="000A362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E74FA"/>
    <w:rsid w:val="000F06E1"/>
    <w:rsid w:val="000F0E3C"/>
    <w:rsid w:val="000F19D5"/>
    <w:rsid w:val="000F31CE"/>
    <w:rsid w:val="000F4050"/>
    <w:rsid w:val="000F4AEA"/>
    <w:rsid w:val="000F4EB5"/>
    <w:rsid w:val="000F6685"/>
    <w:rsid w:val="000F67E9"/>
    <w:rsid w:val="00100943"/>
    <w:rsid w:val="00104926"/>
    <w:rsid w:val="001130AD"/>
    <w:rsid w:val="00113B1E"/>
    <w:rsid w:val="0011711C"/>
    <w:rsid w:val="00124E4F"/>
    <w:rsid w:val="001260B7"/>
    <w:rsid w:val="001265CB"/>
    <w:rsid w:val="001321C6"/>
    <w:rsid w:val="001325C4"/>
    <w:rsid w:val="00133010"/>
    <w:rsid w:val="001338EE"/>
    <w:rsid w:val="00133AAE"/>
    <w:rsid w:val="00135323"/>
    <w:rsid w:val="001356C4"/>
    <w:rsid w:val="00135A69"/>
    <w:rsid w:val="00137565"/>
    <w:rsid w:val="00141114"/>
    <w:rsid w:val="0014133B"/>
    <w:rsid w:val="00142969"/>
    <w:rsid w:val="001446C2"/>
    <w:rsid w:val="001457E7"/>
    <w:rsid w:val="00145D9D"/>
    <w:rsid w:val="00146388"/>
    <w:rsid w:val="00147A9B"/>
    <w:rsid w:val="001529E5"/>
    <w:rsid w:val="00152FB3"/>
    <w:rsid w:val="00153C7E"/>
    <w:rsid w:val="00153EB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29D"/>
    <w:rsid w:val="0017340B"/>
    <w:rsid w:val="00173FB1"/>
    <w:rsid w:val="00176DFD"/>
    <w:rsid w:val="001852C9"/>
    <w:rsid w:val="001857E1"/>
    <w:rsid w:val="00187A0B"/>
    <w:rsid w:val="00187E82"/>
    <w:rsid w:val="00190087"/>
    <w:rsid w:val="001913C4"/>
    <w:rsid w:val="001914D5"/>
    <w:rsid w:val="0019348F"/>
    <w:rsid w:val="00193A07"/>
    <w:rsid w:val="0019491F"/>
    <w:rsid w:val="00194C95"/>
    <w:rsid w:val="00195C34"/>
    <w:rsid w:val="0019609C"/>
    <w:rsid w:val="00196EF5"/>
    <w:rsid w:val="001A0AAF"/>
    <w:rsid w:val="001A1A53"/>
    <w:rsid w:val="001A234A"/>
    <w:rsid w:val="001A4CF3"/>
    <w:rsid w:val="001A6696"/>
    <w:rsid w:val="001B06E8"/>
    <w:rsid w:val="001B71D0"/>
    <w:rsid w:val="001B71EE"/>
    <w:rsid w:val="001C04A8"/>
    <w:rsid w:val="001C2C03"/>
    <w:rsid w:val="001C42F7"/>
    <w:rsid w:val="001C49E5"/>
    <w:rsid w:val="001C680C"/>
    <w:rsid w:val="001C68BC"/>
    <w:rsid w:val="001C6D76"/>
    <w:rsid w:val="001C7FEA"/>
    <w:rsid w:val="001D0499"/>
    <w:rsid w:val="001D0BBE"/>
    <w:rsid w:val="001D0ED4"/>
    <w:rsid w:val="001D212F"/>
    <w:rsid w:val="001D29D7"/>
    <w:rsid w:val="001D2DE7"/>
    <w:rsid w:val="001D411C"/>
    <w:rsid w:val="001E1B6A"/>
    <w:rsid w:val="001E2484"/>
    <w:rsid w:val="001E2DE2"/>
    <w:rsid w:val="001E3CC4"/>
    <w:rsid w:val="001E4882"/>
    <w:rsid w:val="001E6BBC"/>
    <w:rsid w:val="001E73AB"/>
    <w:rsid w:val="001F092D"/>
    <w:rsid w:val="001F143A"/>
    <w:rsid w:val="001F1605"/>
    <w:rsid w:val="001F2508"/>
    <w:rsid w:val="001F4816"/>
    <w:rsid w:val="001F69B4"/>
    <w:rsid w:val="001F69EE"/>
    <w:rsid w:val="001F77C7"/>
    <w:rsid w:val="00200183"/>
    <w:rsid w:val="00200333"/>
    <w:rsid w:val="0020107D"/>
    <w:rsid w:val="00202AA4"/>
    <w:rsid w:val="002031F7"/>
    <w:rsid w:val="002040E6"/>
    <w:rsid w:val="0020527B"/>
    <w:rsid w:val="00205F2C"/>
    <w:rsid w:val="00210B15"/>
    <w:rsid w:val="00210CC5"/>
    <w:rsid w:val="002142EA"/>
    <w:rsid w:val="00215651"/>
    <w:rsid w:val="00215ADD"/>
    <w:rsid w:val="00216AD3"/>
    <w:rsid w:val="002204BB"/>
    <w:rsid w:val="00221B79"/>
    <w:rsid w:val="00221C6B"/>
    <w:rsid w:val="002253A1"/>
    <w:rsid w:val="00225CF8"/>
    <w:rsid w:val="0022794E"/>
    <w:rsid w:val="00233D64"/>
    <w:rsid w:val="002347B1"/>
    <w:rsid w:val="0023482A"/>
    <w:rsid w:val="00235983"/>
    <w:rsid w:val="002359CB"/>
    <w:rsid w:val="00243540"/>
    <w:rsid w:val="0024497B"/>
    <w:rsid w:val="0024515B"/>
    <w:rsid w:val="00246021"/>
    <w:rsid w:val="0024666E"/>
    <w:rsid w:val="00247F52"/>
    <w:rsid w:val="00250B25"/>
    <w:rsid w:val="00250BBE"/>
    <w:rsid w:val="002515C2"/>
    <w:rsid w:val="0025194F"/>
    <w:rsid w:val="00255FEE"/>
    <w:rsid w:val="002577F9"/>
    <w:rsid w:val="0026148A"/>
    <w:rsid w:val="00262696"/>
    <w:rsid w:val="00263D25"/>
    <w:rsid w:val="002643C3"/>
    <w:rsid w:val="00264A0C"/>
    <w:rsid w:val="00266EEB"/>
    <w:rsid w:val="00267EF4"/>
    <w:rsid w:val="00270A0B"/>
    <w:rsid w:val="00270CB8"/>
    <w:rsid w:val="00272B08"/>
    <w:rsid w:val="002770BC"/>
    <w:rsid w:val="002809A2"/>
    <w:rsid w:val="00281A30"/>
    <w:rsid w:val="00281BB8"/>
    <w:rsid w:val="00281E9E"/>
    <w:rsid w:val="00282405"/>
    <w:rsid w:val="00285170"/>
    <w:rsid w:val="00285361"/>
    <w:rsid w:val="0028606D"/>
    <w:rsid w:val="00292D60"/>
    <w:rsid w:val="00293B30"/>
    <w:rsid w:val="00294D34"/>
    <w:rsid w:val="00294E3B"/>
    <w:rsid w:val="00296193"/>
    <w:rsid w:val="00296C66"/>
    <w:rsid w:val="00296EBE"/>
    <w:rsid w:val="002974E3"/>
    <w:rsid w:val="002A084B"/>
    <w:rsid w:val="002A1260"/>
    <w:rsid w:val="002A13E2"/>
    <w:rsid w:val="002A1589"/>
    <w:rsid w:val="002A1608"/>
    <w:rsid w:val="002A25DC"/>
    <w:rsid w:val="002A3AAB"/>
    <w:rsid w:val="002A40A1"/>
    <w:rsid w:val="002A4CEA"/>
    <w:rsid w:val="002A5977"/>
    <w:rsid w:val="002A5A13"/>
    <w:rsid w:val="002A757F"/>
    <w:rsid w:val="002A7F44"/>
    <w:rsid w:val="002B0C40"/>
    <w:rsid w:val="002B1966"/>
    <w:rsid w:val="002B2E7F"/>
    <w:rsid w:val="002B4508"/>
    <w:rsid w:val="002B5779"/>
    <w:rsid w:val="002B62C2"/>
    <w:rsid w:val="002B7332"/>
    <w:rsid w:val="002B7F51"/>
    <w:rsid w:val="002C09E7"/>
    <w:rsid w:val="002C1E06"/>
    <w:rsid w:val="002C1ED0"/>
    <w:rsid w:val="002C2A4F"/>
    <w:rsid w:val="002C3F07"/>
    <w:rsid w:val="002C49D9"/>
    <w:rsid w:val="002C5278"/>
    <w:rsid w:val="002C7EBB"/>
    <w:rsid w:val="002D06C1"/>
    <w:rsid w:val="002D42B5"/>
    <w:rsid w:val="002D4F1A"/>
    <w:rsid w:val="002D6EC6"/>
    <w:rsid w:val="002D79AC"/>
    <w:rsid w:val="002E039D"/>
    <w:rsid w:val="002E4D5A"/>
    <w:rsid w:val="002E6326"/>
    <w:rsid w:val="002F30E0"/>
    <w:rsid w:val="002F326A"/>
    <w:rsid w:val="002F35E4"/>
    <w:rsid w:val="002F3730"/>
    <w:rsid w:val="002F38E1"/>
    <w:rsid w:val="002F3D5B"/>
    <w:rsid w:val="002F6712"/>
    <w:rsid w:val="002F7AF6"/>
    <w:rsid w:val="00300E63"/>
    <w:rsid w:val="00302F5F"/>
    <w:rsid w:val="00303D33"/>
    <w:rsid w:val="0030441D"/>
    <w:rsid w:val="00306063"/>
    <w:rsid w:val="00310A2A"/>
    <w:rsid w:val="00313B85"/>
    <w:rsid w:val="00317988"/>
    <w:rsid w:val="003221B4"/>
    <w:rsid w:val="0032258D"/>
    <w:rsid w:val="00322E62"/>
    <w:rsid w:val="00324D13"/>
    <w:rsid w:val="00324EDD"/>
    <w:rsid w:val="003331E4"/>
    <w:rsid w:val="00336C64"/>
    <w:rsid w:val="00337162"/>
    <w:rsid w:val="0034194F"/>
    <w:rsid w:val="003432D3"/>
    <w:rsid w:val="0034391F"/>
    <w:rsid w:val="00344605"/>
    <w:rsid w:val="003474AA"/>
    <w:rsid w:val="00350D1D"/>
    <w:rsid w:val="00351BF1"/>
    <w:rsid w:val="00352BAC"/>
    <w:rsid w:val="00352C83"/>
    <w:rsid w:val="00352F1A"/>
    <w:rsid w:val="0035395E"/>
    <w:rsid w:val="0035776A"/>
    <w:rsid w:val="0036107C"/>
    <w:rsid w:val="003615D2"/>
    <w:rsid w:val="0036429C"/>
    <w:rsid w:val="00364A53"/>
    <w:rsid w:val="003654CB"/>
    <w:rsid w:val="00365AA9"/>
    <w:rsid w:val="00365F86"/>
    <w:rsid w:val="00365F87"/>
    <w:rsid w:val="00366E89"/>
    <w:rsid w:val="003705F4"/>
    <w:rsid w:val="00370722"/>
    <w:rsid w:val="00370D58"/>
    <w:rsid w:val="00371316"/>
    <w:rsid w:val="00371C4B"/>
    <w:rsid w:val="003766AD"/>
    <w:rsid w:val="00376713"/>
    <w:rsid w:val="00381815"/>
    <w:rsid w:val="003819AF"/>
    <w:rsid w:val="003820E9"/>
    <w:rsid w:val="00382DE7"/>
    <w:rsid w:val="00384FFC"/>
    <w:rsid w:val="003872FC"/>
    <w:rsid w:val="00387ADC"/>
    <w:rsid w:val="00390020"/>
    <w:rsid w:val="003903D6"/>
    <w:rsid w:val="00390EE6"/>
    <w:rsid w:val="0039118F"/>
    <w:rsid w:val="003911C6"/>
    <w:rsid w:val="003920F1"/>
    <w:rsid w:val="00392AD7"/>
    <w:rsid w:val="003938D9"/>
    <w:rsid w:val="00394376"/>
    <w:rsid w:val="003943FF"/>
    <w:rsid w:val="003974EB"/>
    <w:rsid w:val="00397CC5"/>
    <w:rsid w:val="003A11CA"/>
    <w:rsid w:val="003A11D1"/>
    <w:rsid w:val="003A1582"/>
    <w:rsid w:val="003A3D9C"/>
    <w:rsid w:val="003A4077"/>
    <w:rsid w:val="003A4AA7"/>
    <w:rsid w:val="003B09AD"/>
    <w:rsid w:val="003B1F18"/>
    <w:rsid w:val="003B3D47"/>
    <w:rsid w:val="003B5BF0"/>
    <w:rsid w:val="003B60BF"/>
    <w:rsid w:val="003B6BE3"/>
    <w:rsid w:val="003C010C"/>
    <w:rsid w:val="003C0A6C"/>
    <w:rsid w:val="003C14F8"/>
    <w:rsid w:val="003C4DA2"/>
    <w:rsid w:val="003C5A43"/>
    <w:rsid w:val="003D0519"/>
    <w:rsid w:val="003D0FF6"/>
    <w:rsid w:val="003D262C"/>
    <w:rsid w:val="003D6D61"/>
    <w:rsid w:val="003E019F"/>
    <w:rsid w:val="003E091D"/>
    <w:rsid w:val="003E196C"/>
    <w:rsid w:val="003E1C53"/>
    <w:rsid w:val="003E2A69"/>
    <w:rsid w:val="003E2D49"/>
    <w:rsid w:val="003E2FD4"/>
    <w:rsid w:val="003E49F6"/>
    <w:rsid w:val="003E660F"/>
    <w:rsid w:val="003E7316"/>
    <w:rsid w:val="003F0841"/>
    <w:rsid w:val="003F23D3"/>
    <w:rsid w:val="003F3F08"/>
    <w:rsid w:val="003F49F1"/>
    <w:rsid w:val="003F6272"/>
    <w:rsid w:val="00400E72"/>
    <w:rsid w:val="00401400"/>
    <w:rsid w:val="00404869"/>
    <w:rsid w:val="00405764"/>
    <w:rsid w:val="00405884"/>
    <w:rsid w:val="00407D39"/>
    <w:rsid w:val="0041477A"/>
    <w:rsid w:val="004167A3"/>
    <w:rsid w:val="0042717A"/>
    <w:rsid w:val="00432DAA"/>
    <w:rsid w:val="00434305"/>
    <w:rsid w:val="00435DF7"/>
    <w:rsid w:val="0043741A"/>
    <w:rsid w:val="0044083F"/>
    <w:rsid w:val="00441AE7"/>
    <w:rsid w:val="00445574"/>
    <w:rsid w:val="004466F3"/>
    <w:rsid w:val="004467FB"/>
    <w:rsid w:val="00452D6B"/>
    <w:rsid w:val="0045342C"/>
    <w:rsid w:val="00454484"/>
    <w:rsid w:val="00454A95"/>
    <w:rsid w:val="0045517B"/>
    <w:rsid w:val="00455B68"/>
    <w:rsid w:val="00455FE0"/>
    <w:rsid w:val="00463B77"/>
    <w:rsid w:val="00463C7B"/>
    <w:rsid w:val="004644A6"/>
    <w:rsid w:val="004659BD"/>
    <w:rsid w:val="00470775"/>
    <w:rsid w:val="00471BD7"/>
    <w:rsid w:val="00472E27"/>
    <w:rsid w:val="004746B1"/>
    <w:rsid w:val="0047583F"/>
    <w:rsid w:val="00475DE8"/>
    <w:rsid w:val="004814E5"/>
    <w:rsid w:val="00481C44"/>
    <w:rsid w:val="00484936"/>
    <w:rsid w:val="00485C89"/>
    <w:rsid w:val="00486BE3"/>
    <w:rsid w:val="004905E4"/>
    <w:rsid w:val="00490A89"/>
    <w:rsid w:val="00490AB4"/>
    <w:rsid w:val="00492F02"/>
    <w:rsid w:val="004938D7"/>
    <w:rsid w:val="004939AE"/>
    <w:rsid w:val="004970D1"/>
    <w:rsid w:val="004A12DF"/>
    <w:rsid w:val="004A1BA8"/>
    <w:rsid w:val="004A2432"/>
    <w:rsid w:val="004A4B57"/>
    <w:rsid w:val="004A63FA"/>
    <w:rsid w:val="004A6A3D"/>
    <w:rsid w:val="004B0272"/>
    <w:rsid w:val="004B068E"/>
    <w:rsid w:val="004B0734"/>
    <w:rsid w:val="004B2701"/>
    <w:rsid w:val="004B2CEC"/>
    <w:rsid w:val="004B2E1B"/>
    <w:rsid w:val="004B3AA8"/>
    <w:rsid w:val="004B3E93"/>
    <w:rsid w:val="004C0525"/>
    <w:rsid w:val="004C1FBC"/>
    <w:rsid w:val="004C25A2"/>
    <w:rsid w:val="004C3F1D"/>
    <w:rsid w:val="004C458D"/>
    <w:rsid w:val="004C7556"/>
    <w:rsid w:val="004C7E8B"/>
    <w:rsid w:val="004C7E9D"/>
    <w:rsid w:val="004C7F67"/>
    <w:rsid w:val="004D076D"/>
    <w:rsid w:val="004D0EF1"/>
    <w:rsid w:val="004D2253"/>
    <w:rsid w:val="004D2F52"/>
    <w:rsid w:val="004D3E2F"/>
    <w:rsid w:val="004D4406"/>
    <w:rsid w:val="004D46DC"/>
    <w:rsid w:val="004D7C42"/>
    <w:rsid w:val="004E0465"/>
    <w:rsid w:val="004E0D5F"/>
    <w:rsid w:val="004E127B"/>
    <w:rsid w:val="004E1C0A"/>
    <w:rsid w:val="004E30C5"/>
    <w:rsid w:val="004E4AA5"/>
    <w:rsid w:val="004E4AEE"/>
    <w:rsid w:val="004E59E3"/>
    <w:rsid w:val="004E67C0"/>
    <w:rsid w:val="004E7245"/>
    <w:rsid w:val="004F1FAA"/>
    <w:rsid w:val="004F391A"/>
    <w:rsid w:val="004F3CFB"/>
    <w:rsid w:val="004F6456"/>
    <w:rsid w:val="004F696E"/>
    <w:rsid w:val="004F6C71"/>
    <w:rsid w:val="00501139"/>
    <w:rsid w:val="0050363E"/>
    <w:rsid w:val="005039BC"/>
    <w:rsid w:val="005043BB"/>
    <w:rsid w:val="00504A3D"/>
    <w:rsid w:val="00505767"/>
    <w:rsid w:val="005073F0"/>
    <w:rsid w:val="00510A7B"/>
    <w:rsid w:val="00511654"/>
    <w:rsid w:val="00511BA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8DF"/>
    <w:rsid w:val="00555044"/>
    <w:rsid w:val="00561475"/>
    <w:rsid w:val="00562308"/>
    <w:rsid w:val="0056487B"/>
    <w:rsid w:val="00564FB9"/>
    <w:rsid w:val="00573D9E"/>
    <w:rsid w:val="005801E3"/>
    <w:rsid w:val="00581802"/>
    <w:rsid w:val="00581ED3"/>
    <w:rsid w:val="005836A8"/>
    <w:rsid w:val="0058409C"/>
    <w:rsid w:val="00584262"/>
    <w:rsid w:val="00584733"/>
    <w:rsid w:val="00586630"/>
    <w:rsid w:val="00587ADD"/>
    <w:rsid w:val="00593A49"/>
    <w:rsid w:val="00596160"/>
    <w:rsid w:val="005962A8"/>
    <w:rsid w:val="005966E2"/>
    <w:rsid w:val="00597007"/>
    <w:rsid w:val="005A0966"/>
    <w:rsid w:val="005A11B7"/>
    <w:rsid w:val="005A1CAC"/>
    <w:rsid w:val="005A260B"/>
    <w:rsid w:val="005A4A1B"/>
    <w:rsid w:val="005A7830"/>
    <w:rsid w:val="005A7BB7"/>
    <w:rsid w:val="005A7FCE"/>
    <w:rsid w:val="005B0F3F"/>
    <w:rsid w:val="005B191C"/>
    <w:rsid w:val="005B4903"/>
    <w:rsid w:val="005B51CE"/>
    <w:rsid w:val="005B5885"/>
    <w:rsid w:val="005B5CD7"/>
    <w:rsid w:val="005B6CF6"/>
    <w:rsid w:val="005B7422"/>
    <w:rsid w:val="005C041E"/>
    <w:rsid w:val="005C29B8"/>
    <w:rsid w:val="005C3BDD"/>
    <w:rsid w:val="005C5F21"/>
    <w:rsid w:val="005C5F53"/>
    <w:rsid w:val="005C7156"/>
    <w:rsid w:val="005D0C75"/>
    <w:rsid w:val="005D16FC"/>
    <w:rsid w:val="005D4171"/>
    <w:rsid w:val="005D6A95"/>
    <w:rsid w:val="005D6B2C"/>
    <w:rsid w:val="005D6D9C"/>
    <w:rsid w:val="005E2335"/>
    <w:rsid w:val="005E34CA"/>
    <w:rsid w:val="005E3C18"/>
    <w:rsid w:val="005E4250"/>
    <w:rsid w:val="005E625B"/>
    <w:rsid w:val="005E6812"/>
    <w:rsid w:val="005E6E0C"/>
    <w:rsid w:val="005E7881"/>
    <w:rsid w:val="005E78E0"/>
    <w:rsid w:val="005F0A65"/>
    <w:rsid w:val="005F0D9C"/>
    <w:rsid w:val="005F284E"/>
    <w:rsid w:val="005F4D71"/>
    <w:rsid w:val="00600A0B"/>
    <w:rsid w:val="006015CE"/>
    <w:rsid w:val="00604784"/>
    <w:rsid w:val="00606419"/>
    <w:rsid w:val="00607D29"/>
    <w:rsid w:val="00612952"/>
    <w:rsid w:val="00614CC1"/>
    <w:rsid w:val="00615A9D"/>
    <w:rsid w:val="00615F78"/>
    <w:rsid w:val="00617387"/>
    <w:rsid w:val="006205D6"/>
    <w:rsid w:val="006252D8"/>
    <w:rsid w:val="006259BC"/>
    <w:rsid w:val="0062636B"/>
    <w:rsid w:val="00632182"/>
    <w:rsid w:val="00632AE0"/>
    <w:rsid w:val="00633C17"/>
    <w:rsid w:val="00634D9E"/>
    <w:rsid w:val="00636E3E"/>
    <w:rsid w:val="006379F7"/>
    <w:rsid w:val="00637B0B"/>
    <w:rsid w:val="00637E4D"/>
    <w:rsid w:val="00640620"/>
    <w:rsid w:val="00641A1F"/>
    <w:rsid w:val="00643E57"/>
    <w:rsid w:val="00645904"/>
    <w:rsid w:val="00645AE3"/>
    <w:rsid w:val="0064612C"/>
    <w:rsid w:val="00651ACB"/>
    <w:rsid w:val="00651C47"/>
    <w:rsid w:val="00652AB2"/>
    <w:rsid w:val="00653D1F"/>
    <w:rsid w:val="00653FED"/>
    <w:rsid w:val="00654EC0"/>
    <w:rsid w:val="0065525B"/>
    <w:rsid w:val="00655D4F"/>
    <w:rsid w:val="00656D29"/>
    <w:rsid w:val="0065765F"/>
    <w:rsid w:val="006640E5"/>
    <w:rsid w:val="006646F1"/>
    <w:rsid w:val="00664929"/>
    <w:rsid w:val="00664F62"/>
    <w:rsid w:val="006655E1"/>
    <w:rsid w:val="006668DE"/>
    <w:rsid w:val="00672060"/>
    <w:rsid w:val="00672BFD"/>
    <w:rsid w:val="00673AF9"/>
    <w:rsid w:val="00676799"/>
    <w:rsid w:val="006770F4"/>
    <w:rsid w:val="00677A84"/>
    <w:rsid w:val="0068026D"/>
    <w:rsid w:val="00680A27"/>
    <w:rsid w:val="006816A4"/>
    <w:rsid w:val="006819B8"/>
    <w:rsid w:val="0068244A"/>
    <w:rsid w:val="006840A6"/>
    <w:rsid w:val="006850CD"/>
    <w:rsid w:val="00685AAB"/>
    <w:rsid w:val="006901F8"/>
    <w:rsid w:val="00690746"/>
    <w:rsid w:val="00693962"/>
    <w:rsid w:val="006A07AA"/>
    <w:rsid w:val="006A25E5"/>
    <w:rsid w:val="006A2B46"/>
    <w:rsid w:val="006A336D"/>
    <w:rsid w:val="006A37B9"/>
    <w:rsid w:val="006A4FD7"/>
    <w:rsid w:val="006A67B8"/>
    <w:rsid w:val="006B2672"/>
    <w:rsid w:val="006B54BF"/>
    <w:rsid w:val="006B5F44"/>
    <w:rsid w:val="006B5F90"/>
    <w:rsid w:val="006B62E4"/>
    <w:rsid w:val="006C1BBA"/>
    <w:rsid w:val="006C2079"/>
    <w:rsid w:val="006C46EC"/>
    <w:rsid w:val="006C5A62"/>
    <w:rsid w:val="006C5D68"/>
    <w:rsid w:val="006C6976"/>
    <w:rsid w:val="006C6DD0"/>
    <w:rsid w:val="006D04EA"/>
    <w:rsid w:val="006D16C4"/>
    <w:rsid w:val="006D3E96"/>
    <w:rsid w:val="006D4515"/>
    <w:rsid w:val="006D4BB1"/>
    <w:rsid w:val="006D6593"/>
    <w:rsid w:val="006E2E20"/>
    <w:rsid w:val="006F03A8"/>
    <w:rsid w:val="006F2ACA"/>
    <w:rsid w:val="006F2ADC"/>
    <w:rsid w:val="006F2BFE"/>
    <w:rsid w:val="006F2C8D"/>
    <w:rsid w:val="006F31E9"/>
    <w:rsid w:val="006F3622"/>
    <w:rsid w:val="006F6284"/>
    <w:rsid w:val="007002C5"/>
    <w:rsid w:val="0070319E"/>
    <w:rsid w:val="00703F01"/>
    <w:rsid w:val="00704387"/>
    <w:rsid w:val="00707669"/>
    <w:rsid w:val="00707D44"/>
    <w:rsid w:val="00711CBA"/>
    <w:rsid w:val="00711FB5"/>
    <w:rsid w:val="00712A01"/>
    <w:rsid w:val="00714F58"/>
    <w:rsid w:val="00722FBF"/>
    <w:rsid w:val="00722FC2"/>
    <w:rsid w:val="007249C0"/>
    <w:rsid w:val="00724E1B"/>
    <w:rsid w:val="00725949"/>
    <w:rsid w:val="00726B0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DE"/>
    <w:rsid w:val="00755402"/>
    <w:rsid w:val="00755E1A"/>
    <w:rsid w:val="00756B26"/>
    <w:rsid w:val="00756EDF"/>
    <w:rsid w:val="007600E3"/>
    <w:rsid w:val="00765C43"/>
    <w:rsid w:val="00765EFB"/>
    <w:rsid w:val="007671CA"/>
    <w:rsid w:val="00767C61"/>
    <w:rsid w:val="0077008A"/>
    <w:rsid w:val="00773C1F"/>
    <w:rsid w:val="00774DA4"/>
    <w:rsid w:val="00776599"/>
    <w:rsid w:val="0078114B"/>
    <w:rsid w:val="00781DD2"/>
    <w:rsid w:val="00782D52"/>
    <w:rsid w:val="00783ECF"/>
    <w:rsid w:val="0078413A"/>
    <w:rsid w:val="00787874"/>
    <w:rsid w:val="00794448"/>
    <w:rsid w:val="007959E8"/>
    <w:rsid w:val="00795E9C"/>
    <w:rsid w:val="007A0521"/>
    <w:rsid w:val="007A1466"/>
    <w:rsid w:val="007A2E12"/>
    <w:rsid w:val="007A3475"/>
    <w:rsid w:val="007A41C8"/>
    <w:rsid w:val="007A54CE"/>
    <w:rsid w:val="007A5D3A"/>
    <w:rsid w:val="007A6FD9"/>
    <w:rsid w:val="007A7FFA"/>
    <w:rsid w:val="007B04EB"/>
    <w:rsid w:val="007B0D4F"/>
    <w:rsid w:val="007B2CE3"/>
    <w:rsid w:val="007B5706"/>
    <w:rsid w:val="007B5A3D"/>
    <w:rsid w:val="007B5B95"/>
    <w:rsid w:val="007B6032"/>
    <w:rsid w:val="007B68EA"/>
    <w:rsid w:val="007B7453"/>
    <w:rsid w:val="007B779F"/>
    <w:rsid w:val="007C0AAE"/>
    <w:rsid w:val="007C0D7E"/>
    <w:rsid w:val="007C2D89"/>
    <w:rsid w:val="007C4593"/>
    <w:rsid w:val="007C4EE6"/>
    <w:rsid w:val="007C5309"/>
    <w:rsid w:val="007C6069"/>
    <w:rsid w:val="007D06C4"/>
    <w:rsid w:val="007D1352"/>
    <w:rsid w:val="007D2508"/>
    <w:rsid w:val="007D346A"/>
    <w:rsid w:val="007D6518"/>
    <w:rsid w:val="007D76BD"/>
    <w:rsid w:val="007D7816"/>
    <w:rsid w:val="007E0BF1"/>
    <w:rsid w:val="007E5B52"/>
    <w:rsid w:val="007E7A29"/>
    <w:rsid w:val="007F0675"/>
    <w:rsid w:val="007F0ED8"/>
    <w:rsid w:val="007F0F63"/>
    <w:rsid w:val="007F166D"/>
    <w:rsid w:val="007F75CE"/>
    <w:rsid w:val="008013A4"/>
    <w:rsid w:val="008027CE"/>
    <w:rsid w:val="00802F42"/>
    <w:rsid w:val="00804383"/>
    <w:rsid w:val="00804BB7"/>
    <w:rsid w:val="00804D41"/>
    <w:rsid w:val="00810165"/>
    <w:rsid w:val="00810257"/>
    <w:rsid w:val="008104F5"/>
    <w:rsid w:val="00811072"/>
    <w:rsid w:val="00811369"/>
    <w:rsid w:val="00811C5B"/>
    <w:rsid w:val="00815419"/>
    <w:rsid w:val="008163C8"/>
    <w:rsid w:val="008164A1"/>
    <w:rsid w:val="00817325"/>
    <w:rsid w:val="008209E6"/>
    <w:rsid w:val="00821C1E"/>
    <w:rsid w:val="00821D19"/>
    <w:rsid w:val="008224D6"/>
    <w:rsid w:val="00823303"/>
    <w:rsid w:val="008233B2"/>
    <w:rsid w:val="0082366F"/>
    <w:rsid w:val="00823A9F"/>
    <w:rsid w:val="00823C85"/>
    <w:rsid w:val="00825138"/>
    <w:rsid w:val="008269DD"/>
    <w:rsid w:val="00830621"/>
    <w:rsid w:val="0083348C"/>
    <w:rsid w:val="00833BAE"/>
    <w:rsid w:val="008373D3"/>
    <w:rsid w:val="00840617"/>
    <w:rsid w:val="00840F84"/>
    <w:rsid w:val="00842A47"/>
    <w:rsid w:val="00843C13"/>
    <w:rsid w:val="00843DEF"/>
    <w:rsid w:val="00843FC0"/>
    <w:rsid w:val="008454F8"/>
    <w:rsid w:val="008457A3"/>
    <w:rsid w:val="0085173A"/>
    <w:rsid w:val="008563DB"/>
    <w:rsid w:val="008603CE"/>
    <w:rsid w:val="008620FC"/>
    <w:rsid w:val="0086237C"/>
    <w:rsid w:val="008627A5"/>
    <w:rsid w:val="00863E05"/>
    <w:rsid w:val="008654F8"/>
    <w:rsid w:val="00865ACA"/>
    <w:rsid w:val="00865D28"/>
    <w:rsid w:val="00865F85"/>
    <w:rsid w:val="00867C10"/>
    <w:rsid w:val="00870439"/>
    <w:rsid w:val="00870DA1"/>
    <w:rsid w:val="00883332"/>
    <w:rsid w:val="00883F93"/>
    <w:rsid w:val="00884DB3"/>
    <w:rsid w:val="00885A9D"/>
    <w:rsid w:val="008864F6"/>
    <w:rsid w:val="00887A2E"/>
    <w:rsid w:val="0089049D"/>
    <w:rsid w:val="00890CDD"/>
    <w:rsid w:val="008928C9"/>
    <w:rsid w:val="008930CB"/>
    <w:rsid w:val="008938DC"/>
    <w:rsid w:val="00893DA4"/>
    <w:rsid w:val="00893FD1"/>
    <w:rsid w:val="00894836"/>
    <w:rsid w:val="00895172"/>
    <w:rsid w:val="00895680"/>
    <w:rsid w:val="00895EC3"/>
    <w:rsid w:val="00896DFF"/>
    <w:rsid w:val="0089762C"/>
    <w:rsid w:val="008A173B"/>
    <w:rsid w:val="008A1893"/>
    <w:rsid w:val="008A3658"/>
    <w:rsid w:val="008A57E6"/>
    <w:rsid w:val="008A6F81"/>
    <w:rsid w:val="008A6FA3"/>
    <w:rsid w:val="008A769A"/>
    <w:rsid w:val="008B0C9C"/>
    <w:rsid w:val="008B166D"/>
    <w:rsid w:val="008B17F4"/>
    <w:rsid w:val="008B3615"/>
    <w:rsid w:val="008B4507"/>
    <w:rsid w:val="008B4AC4"/>
    <w:rsid w:val="008B4E40"/>
    <w:rsid w:val="008B50C8"/>
    <w:rsid w:val="008B5281"/>
    <w:rsid w:val="008B7E05"/>
    <w:rsid w:val="008C1797"/>
    <w:rsid w:val="008C219C"/>
    <w:rsid w:val="008C3D41"/>
    <w:rsid w:val="008C475E"/>
    <w:rsid w:val="008C619A"/>
    <w:rsid w:val="008D0CE8"/>
    <w:rsid w:val="008D205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B8F"/>
    <w:rsid w:val="008F0CDC"/>
    <w:rsid w:val="008F0F73"/>
    <w:rsid w:val="008F119C"/>
    <w:rsid w:val="008F17A3"/>
    <w:rsid w:val="008F1ED3"/>
    <w:rsid w:val="008F20BD"/>
    <w:rsid w:val="008F4C29"/>
    <w:rsid w:val="008F70BD"/>
    <w:rsid w:val="008F788F"/>
    <w:rsid w:val="008F7EA2"/>
    <w:rsid w:val="00902722"/>
    <w:rsid w:val="009027BC"/>
    <w:rsid w:val="009056B7"/>
    <w:rsid w:val="009062E6"/>
    <w:rsid w:val="00907DD1"/>
    <w:rsid w:val="009101F4"/>
    <w:rsid w:val="00911BE5"/>
    <w:rsid w:val="00913CA9"/>
    <w:rsid w:val="009145AE"/>
    <w:rsid w:val="009146CE"/>
    <w:rsid w:val="00914CA7"/>
    <w:rsid w:val="00915C3E"/>
    <w:rsid w:val="009161A8"/>
    <w:rsid w:val="00917F95"/>
    <w:rsid w:val="009245AE"/>
    <w:rsid w:val="009245F5"/>
    <w:rsid w:val="009249EC"/>
    <w:rsid w:val="009273B3"/>
    <w:rsid w:val="009305B5"/>
    <w:rsid w:val="009378DD"/>
    <w:rsid w:val="009429D5"/>
    <w:rsid w:val="00942BF1"/>
    <w:rsid w:val="00945180"/>
    <w:rsid w:val="00945428"/>
    <w:rsid w:val="0094607B"/>
    <w:rsid w:val="00950EDF"/>
    <w:rsid w:val="009523D2"/>
    <w:rsid w:val="00953604"/>
    <w:rsid w:val="00953DEB"/>
    <w:rsid w:val="0095496B"/>
    <w:rsid w:val="00960F1E"/>
    <w:rsid w:val="009610DC"/>
    <w:rsid w:val="00961490"/>
    <w:rsid w:val="0096381A"/>
    <w:rsid w:val="00965D46"/>
    <w:rsid w:val="00965E04"/>
    <w:rsid w:val="00966BA8"/>
    <w:rsid w:val="009674AD"/>
    <w:rsid w:val="00970CDC"/>
    <w:rsid w:val="00975727"/>
    <w:rsid w:val="00977010"/>
    <w:rsid w:val="00977D02"/>
    <w:rsid w:val="00977FF9"/>
    <w:rsid w:val="009809BB"/>
    <w:rsid w:val="0098364B"/>
    <w:rsid w:val="009908A3"/>
    <w:rsid w:val="00990B4A"/>
    <w:rsid w:val="009911AF"/>
    <w:rsid w:val="00991875"/>
    <w:rsid w:val="00991F92"/>
    <w:rsid w:val="00992985"/>
    <w:rsid w:val="00993889"/>
    <w:rsid w:val="0099551B"/>
    <w:rsid w:val="009956AF"/>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76B"/>
    <w:rsid w:val="009C27F1"/>
    <w:rsid w:val="009C3152"/>
    <w:rsid w:val="009C3257"/>
    <w:rsid w:val="009C4CFA"/>
    <w:rsid w:val="009C5070"/>
    <w:rsid w:val="009D0DC0"/>
    <w:rsid w:val="009D112C"/>
    <w:rsid w:val="009D12B4"/>
    <w:rsid w:val="009D1385"/>
    <w:rsid w:val="009D47FA"/>
    <w:rsid w:val="009D4C5B"/>
    <w:rsid w:val="009D50D2"/>
    <w:rsid w:val="009D68A2"/>
    <w:rsid w:val="009D6BCA"/>
    <w:rsid w:val="009E0F62"/>
    <w:rsid w:val="009E4A58"/>
    <w:rsid w:val="009E5A2D"/>
    <w:rsid w:val="009E5AB2"/>
    <w:rsid w:val="009E6219"/>
    <w:rsid w:val="009F03B3"/>
    <w:rsid w:val="009F2F9B"/>
    <w:rsid w:val="009F5008"/>
    <w:rsid w:val="00A0052A"/>
    <w:rsid w:val="00A0096C"/>
    <w:rsid w:val="00A01757"/>
    <w:rsid w:val="00A028C0"/>
    <w:rsid w:val="00A02BAE"/>
    <w:rsid w:val="00A06A6B"/>
    <w:rsid w:val="00A07E47"/>
    <w:rsid w:val="00A129D0"/>
    <w:rsid w:val="00A12C33"/>
    <w:rsid w:val="00A138BA"/>
    <w:rsid w:val="00A14051"/>
    <w:rsid w:val="00A14C8E"/>
    <w:rsid w:val="00A153D9"/>
    <w:rsid w:val="00A15F09"/>
    <w:rsid w:val="00A169B6"/>
    <w:rsid w:val="00A17B4F"/>
    <w:rsid w:val="00A2271D"/>
    <w:rsid w:val="00A237D5"/>
    <w:rsid w:val="00A30EFC"/>
    <w:rsid w:val="00A31984"/>
    <w:rsid w:val="00A3250A"/>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24D"/>
    <w:rsid w:val="00A55BD6"/>
    <w:rsid w:val="00A55D50"/>
    <w:rsid w:val="00A55E93"/>
    <w:rsid w:val="00A57142"/>
    <w:rsid w:val="00A648CD"/>
    <w:rsid w:val="00A6537A"/>
    <w:rsid w:val="00A67866"/>
    <w:rsid w:val="00A70B07"/>
    <w:rsid w:val="00A723F8"/>
    <w:rsid w:val="00A77CCB"/>
    <w:rsid w:val="00A80485"/>
    <w:rsid w:val="00A83D8D"/>
    <w:rsid w:val="00A8446B"/>
    <w:rsid w:val="00A8473F"/>
    <w:rsid w:val="00A862D6"/>
    <w:rsid w:val="00A8715E"/>
    <w:rsid w:val="00A91151"/>
    <w:rsid w:val="00A9137A"/>
    <w:rsid w:val="00A9295B"/>
    <w:rsid w:val="00A93B09"/>
    <w:rsid w:val="00A952D7"/>
    <w:rsid w:val="00A9576A"/>
    <w:rsid w:val="00A963F7"/>
    <w:rsid w:val="00A96AD8"/>
    <w:rsid w:val="00AA052C"/>
    <w:rsid w:val="00AA1E45"/>
    <w:rsid w:val="00AA4286"/>
    <w:rsid w:val="00AA456B"/>
    <w:rsid w:val="00AA57F5"/>
    <w:rsid w:val="00AA672E"/>
    <w:rsid w:val="00AA69AB"/>
    <w:rsid w:val="00AA6EC9"/>
    <w:rsid w:val="00AB6309"/>
    <w:rsid w:val="00AB6C5F"/>
    <w:rsid w:val="00AB7129"/>
    <w:rsid w:val="00AC27A6"/>
    <w:rsid w:val="00AC30F7"/>
    <w:rsid w:val="00AC3A5A"/>
    <w:rsid w:val="00AC4D95"/>
    <w:rsid w:val="00AC5DF4"/>
    <w:rsid w:val="00AD0AEF"/>
    <w:rsid w:val="00AD11B7"/>
    <w:rsid w:val="00AD1A94"/>
    <w:rsid w:val="00AD1C05"/>
    <w:rsid w:val="00AD2EDF"/>
    <w:rsid w:val="00AD4126"/>
    <w:rsid w:val="00AD421C"/>
    <w:rsid w:val="00AD42D0"/>
    <w:rsid w:val="00AD44FA"/>
    <w:rsid w:val="00AE070A"/>
    <w:rsid w:val="00AE101C"/>
    <w:rsid w:val="00AE2A69"/>
    <w:rsid w:val="00AE37E5"/>
    <w:rsid w:val="00AE5BE9"/>
    <w:rsid w:val="00AE5EB4"/>
    <w:rsid w:val="00AE71C5"/>
    <w:rsid w:val="00AF0BD9"/>
    <w:rsid w:val="00AF0C18"/>
    <w:rsid w:val="00AF3468"/>
    <w:rsid w:val="00AF3E16"/>
    <w:rsid w:val="00AF47C5"/>
    <w:rsid w:val="00AF5398"/>
    <w:rsid w:val="00B039F0"/>
    <w:rsid w:val="00B049AF"/>
    <w:rsid w:val="00B07242"/>
    <w:rsid w:val="00B10534"/>
    <w:rsid w:val="00B113DB"/>
    <w:rsid w:val="00B11D8A"/>
    <w:rsid w:val="00B12981"/>
    <w:rsid w:val="00B147DD"/>
    <w:rsid w:val="00B156FD"/>
    <w:rsid w:val="00B21F61"/>
    <w:rsid w:val="00B261F1"/>
    <w:rsid w:val="00B265BC"/>
    <w:rsid w:val="00B276FB"/>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D5E"/>
    <w:rsid w:val="00B66567"/>
    <w:rsid w:val="00B66E6D"/>
    <w:rsid w:val="00B66F52"/>
    <w:rsid w:val="00B66FE5"/>
    <w:rsid w:val="00B72880"/>
    <w:rsid w:val="00B758BF"/>
    <w:rsid w:val="00B76229"/>
    <w:rsid w:val="00B77EC8"/>
    <w:rsid w:val="00B827A6"/>
    <w:rsid w:val="00B831CE"/>
    <w:rsid w:val="00B857B7"/>
    <w:rsid w:val="00B86677"/>
    <w:rsid w:val="00B87131"/>
    <w:rsid w:val="00B939B1"/>
    <w:rsid w:val="00B96BBF"/>
    <w:rsid w:val="00B96D40"/>
    <w:rsid w:val="00B97386"/>
    <w:rsid w:val="00BA07F6"/>
    <w:rsid w:val="00BA263B"/>
    <w:rsid w:val="00BA42B2"/>
    <w:rsid w:val="00BA58D4"/>
    <w:rsid w:val="00BA5B9E"/>
    <w:rsid w:val="00BA7C9A"/>
    <w:rsid w:val="00BB0020"/>
    <w:rsid w:val="00BB043B"/>
    <w:rsid w:val="00BB47FE"/>
    <w:rsid w:val="00BB5F8F"/>
    <w:rsid w:val="00BB657A"/>
    <w:rsid w:val="00BC1A4E"/>
    <w:rsid w:val="00BC229D"/>
    <w:rsid w:val="00BC5DC7"/>
    <w:rsid w:val="00BC69E4"/>
    <w:rsid w:val="00BC6B8B"/>
    <w:rsid w:val="00BC6CAF"/>
    <w:rsid w:val="00BC73D8"/>
    <w:rsid w:val="00BD2D53"/>
    <w:rsid w:val="00BD52D7"/>
    <w:rsid w:val="00BD5AD2"/>
    <w:rsid w:val="00BE1F74"/>
    <w:rsid w:val="00BE22F3"/>
    <w:rsid w:val="00BE5B52"/>
    <w:rsid w:val="00BE7B8D"/>
    <w:rsid w:val="00BF0993"/>
    <w:rsid w:val="00BF10A9"/>
    <w:rsid w:val="00BF1703"/>
    <w:rsid w:val="00BF231C"/>
    <w:rsid w:val="00BF39E1"/>
    <w:rsid w:val="00BF51E5"/>
    <w:rsid w:val="00BF6C6A"/>
    <w:rsid w:val="00BF74A6"/>
    <w:rsid w:val="00C013AD"/>
    <w:rsid w:val="00C01BF8"/>
    <w:rsid w:val="00C04904"/>
    <w:rsid w:val="00C056B3"/>
    <w:rsid w:val="00C103E5"/>
    <w:rsid w:val="00C13319"/>
    <w:rsid w:val="00C13585"/>
    <w:rsid w:val="00C13EE9"/>
    <w:rsid w:val="00C20534"/>
    <w:rsid w:val="00C21540"/>
    <w:rsid w:val="00C21906"/>
    <w:rsid w:val="00C21BFA"/>
    <w:rsid w:val="00C24C8D"/>
    <w:rsid w:val="00C259B1"/>
    <w:rsid w:val="00C25FE2"/>
    <w:rsid w:val="00C26B53"/>
    <w:rsid w:val="00C279B2"/>
    <w:rsid w:val="00C27F95"/>
    <w:rsid w:val="00C30411"/>
    <w:rsid w:val="00C33E50"/>
    <w:rsid w:val="00C34C20"/>
    <w:rsid w:val="00C35A3E"/>
    <w:rsid w:val="00C35D81"/>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030"/>
    <w:rsid w:val="00C71372"/>
    <w:rsid w:val="00C72410"/>
    <w:rsid w:val="00C727A1"/>
    <w:rsid w:val="00C7287F"/>
    <w:rsid w:val="00C731BB"/>
    <w:rsid w:val="00C80CB8"/>
    <w:rsid w:val="00C819F8"/>
    <w:rsid w:val="00C8248C"/>
    <w:rsid w:val="00C84E33"/>
    <w:rsid w:val="00C85C15"/>
    <w:rsid w:val="00C85D92"/>
    <w:rsid w:val="00C86D6F"/>
    <w:rsid w:val="00C905FC"/>
    <w:rsid w:val="00C927A3"/>
    <w:rsid w:val="00C92D03"/>
    <w:rsid w:val="00C9319C"/>
    <w:rsid w:val="00C9435D"/>
    <w:rsid w:val="00C94DF2"/>
    <w:rsid w:val="00C96741"/>
    <w:rsid w:val="00C9695B"/>
    <w:rsid w:val="00C96D63"/>
    <w:rsid w:val="00C978EF"/>
    <w:rsid w:val="00CA030C"/>
    <w:rsid w:val="00CA2127"/>
    <w:rsid w:val="00CA2D1B"/>
    <w:rsid w:val="00CA375D"/>
    <w:rsid w:val="00CA4D25"/>
    <w:rsid w:val="00CA662A"/>
    <w:rsid w:val="00CA7AFD"/>
    <w:rsid w:val="00CA7C3C"/>
    <w:rsid w:val="00CB0189"/>
    <w:rsid w:val="00CB0BA2"/>
    <w:rsid w:val="00CB1A42"/>
    <w:rsid w:val="00CB1B0C"/>
    <w:rsid w:val="00CB2C0B"/>
    <w:rsid w:val="00CB517D"/>
    <w:rsid w:val="00CC038D"/>
    <w:rsid w:val="00CC08DB"/>
    <w:rsid w:val="00CC2E00"/>
    <w:rsid w:val="00CC39FF"/>
    <w:rsid w:val="00CC3C2F"/>
    <w:rsid w:val="00CC4AC8"/>
    <w:rsid w:val="00CC5233"/>
    <w:rsid w:val="00CC5DE6"/>
    <w:rsid w:val="00CC6E4E"/>
    <w:rsid w:val="00CC6FE8"/>
    <w:rsid w:val="00CC7202"/>
    <w:rsid w:val="00CD2808"/>
    <w:rsid w:val="00CD28BF"/>
    <w:rsid w:val="00CD4092"/>
    <w:rsid w:val="00CD42B2"/>
    <w:rsid w:val="00CD4A20"/>
    <w:rsid w:val="00CD50A1"/>
    <w:rsid w:val="00CD519E"/>
    <w:rsid w:val="00CE0C4F"/>
    <w:rsid w:val="00CE30EA"/>
    <w:rsid w:val="00CE74EB"/>
    <w:rsid w:val="00CF048A"/>
    <w:rsid w:val="00CF155A"/>
    <w:rsid w:val="00CF2947"/>
    <w:rsid w:val="00CF35A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5ED"/>
    <w:rsid w:val="00D1489E"/>
    <w:rsid w:val="00D148AC"/>
    <w:rsid w:val="00D15926"/>
    <w:rsid w:val="00D20737"/>
    <w:rsid w:val="00D21E81"/>
    <w:rsid w:val="00D223DE"/>
    <w:rsid w:val="00D25E37"/>
    <w:rsid w:val="00D2661A"/>
    <w:rsid w:val="00D27582"/>
    <w:rsid w:val="00D27EC4"/>
    <w:rsid w:val="00D32719"/>
    <w:rsid w:val="00D32AF3"/>
    <w:rsid w:val="00D33333"/>
    <w:rsid w:val="00D34326"/>
    <w:rsid w:val="00D352A2"/>
    <w:rsid w:val="00D40151"/>
    <w:rsid w:val="00D4162B"/>
    <w:rsid w:val="00D42178"/>
    <w:rsid w:val="00D4514F"/>
    <w:rsid w:val="00D451E2"/>
    <w:rsid w:val="00D45E89"/>
    <w:rsid w:val="00D45E8D"/>
    <w:rsid w:val="00D466AE"/>
    <w:rsid w:val="00D4734F"/>
    <w:rsid w:val="00D51BF3"/>
    <w:rsid w:val="00D55DFB"/>
    <w:rsid w:val="00D56A90"/>
    <w:rsid w:val="00D60F15"/>
    <w:rsid w:val="00D66846"/>
    <w:rsid w:val="00D675FB"/>
    <w:rsid w:val="00D71F25"/>
    <w:rsid w:val="00D72A9C"/>
    <w:rsid w:val="00D736DA"/>
    <w:rsid w:val="00D77031"/>
    <w:rsid w:val="00D84941"/>
    <w:rsid w:val="00D84FA1"/>
    <w:rsid w:val="00D851F0"/>
    <w:rsid w:val="00D86DB7"/>
    <w:rsid w:val="00D87BF5"/>
    <w:rsid w:val="00D90721"/>
    <w:rsid w:val="00D926D0"/>
    <w:rsid w:val="00D93030"/>
    <w:rsid w:val="00D950E1"/>
    <w:rsid w:val="00D952A6"/>
    <w:rsid w:val="00D96A2C"/>
    <w:rsid w:val="00D97F99"/>
    <w:rsid w:val="00DA00EA"/>
    <w:rsid w:val="00DA1E08"/>
    <w:rsid w:val="00DA24F8"/>
    <w:rsid w:val="00DA28E8"/>
    <w:rsid w:val="00DA38D3"/>
    <w:rsid w:val="00DA3932"/>
    <w:rsid w:val="00DA3AFC"/>
    <w:rsid w:val="00DA64F8"/>
    <w:rsid w:val="00DA6C15"/>
    <w:rsid w:val="00DA6FEC"/>
    <w:rsid w:val="00DB0258"/>
    <w:rsid w:val="00DB38EE"/>
    <w:rsid w:val="00DB498B"/>
    <w:rsid w:val="00DB66CA"/>
    <w:rsid w:val="00DB6BCA"/>
    <w:rsid w:val="00DB6F54"/>
    <w:rsid w:val="00DB73F7"/>
    <w:rsid w:val="00DC00FC"/>
    <w:rsid w:val="00DC0321"/>
    <w:rsid w:val="00DC3067"/>
    <w:rsid w:val="00DC370B"/>
    <w:rsid w:val="00DC5B90"/>
    <w:rsid w:val="00DC7169"/>
    <w:rsid w:val="00DD00FF"/>
    <w:rsid w:val="00DD0619"/>
    <w:rsid w:val="00DD07FB"/>
    <w:rsid w:val="00DD25C6"/>
    <w:rsid w:val="00DD4FE5"/>
    <w:rsid w:val="00DD54B0"/>
    <w:rsid w:val="00DD57EE"/>
    <w:rsid w:val="00DD6BCC"/>
    <w:rsid w:val="00DE0A4B"/>
    <w:rsid w:val="00DE1CFE"/>
    <w:rsid w:val="00DE2410"/>
    <w:rsid w:val="00DE2939"/>
    <w:rsid w:val="00DE42F4"/>
    <w:rsid w:val="00DE59C6"/>
    <w:rsid w:val="00DE6E81"/>
    <w:rsid w:val="00DE703F"/>
    <w:rsid w:val="00DE7595"/>
    <w:rsid w:val="00DF1961"/>
    <w:rsid w:val="00DF1B3C"/>
    <w:rsid w:val="00DF44DE"/>
    <w:rsid w:val="00E01138"/>
    <w:rsid w:val="00E02DFB"/>
    <w:rsid w:val="00E030F9"/>
    <w:rsid w:val="00E0311A"/>
    <w:rsid w:val="00E03138"/>
    <w:rsid w:val="00E06404"/>
    <w:rsid w:val="00E11A85"/>
    <w:rsid w:val="00E12495"/>
    <w:rsid w:val="00E15CCD"/>
    <w:rsid w:val="00E202EF"/>
    <w:rsid w:val="00E20ACA"/>
    <w:rsid w:val="00E210B5"/>
    <w:rsid w:val="00E24717"/>
    <w:rsid w:val="00E2552F"/>
    <w:rsid w:val="00E260D8"/>
    <w:rsid w:val="00E3137A"/>
    <w:rsid w:val="00E32CCF"/>
    <w:rsid w:val="00E34A98"/>
    <w:rsid w:val="00E35D1E"/>
    <w:rsid w:val="00E364F9"/>
    <w:rsid w:val="00E365FA"/>
    <w:rsid w:val="00E36789"/>
    <w:rsid w:val="00E44A83"/>
    <w:rsid w:val="00E502C1"/>
    <w:rsid w:val="00E502DD"/>
    <w:rsid w:val="00E50D3A"/>
    <w:rsid w:val="00E51387"/>
    <w:rsid w:val="00E51567"/>
    <w:rsid w:val="00E51E68"/>
    <w:rsid w:val="00E52271"/>
    <w:rsid w:val="00E52EFD"/>
    <w:rsid w:val="00E5408A"/>
    <w:rsid w:val="00E56800"/>
    <w:rsid w:val="00E60C63"/>
    <w:rsid w:val="00E62FF9"/>
    <w:rsid w:val="00E635D6"/>
    <w:rsid w:val="00E639BC"/>
    <w:rsid w:val="00E664CC"/>
    <w:rsid w:val="00E679CE"/>
    <w:rsid w:val="00E70388"/>
    <w:rsid w:val="00E70F92"/>
    <w:rsid w:val="00E74313"/>
    <w:rsid w:val="00E74C54"/>
    <w:rsid w:val="00E77A03"/>
    <w:rsid w:val="00E822E8"/>
    <w:rsid w:val="00E82554"/>
    <w:rsid w:val="00E82606"/>
    <w:rsid w:val="00E831C1"/>
    <w:rsid w:val="00E846C8"/>
    <w:rsid w:val="00E84957"/>
    <w:rsid w:val="00E84A55"/>
    <w:rsid w:val="00E84C15"/>
    <w:rsid w:val="00E85BFF"/>
    <w:rsid w:val="00E86B27"/>
    <w:rsid w:val="00E86E7D"/>
    <w:rsid w:val="00E90391"/>
    <w:rsid w:val="00E906C2"/>
    <w:rsid w:val="00E91B2C"/>
    <w:rsid w:val="00E9311F"/>
    <w:rsid w:val="00E934D1"/>
    <w:rsid w:val="00E94AF0"/>
    <w:rsid w:val="00E95D13"/>
    <w:rsid w:val="00E95DD3"/>
    <w:rsid w:val="00E969D5"/>
    <w:rsid w:val="00EA0FA6"/>
    <w:rsid w:val="00EA4A41"/>
    <w:rsid w:val="00EA56D3"/>
    <w:rsid w:val="00EA58D1"/>
    <w:rsid w:val="00EA61BC"/>
    <w:rsid w:val="00EA61DE"/>
    <w:rsid w:val="00EA681A"/>
    <w:rsid w:val="00EA735B"/>
    <w:rsid w:val="00EB1E69"/>
    <w:rsid w:val="00EB2086"/>
    <w:rsid w:val="00EB31ED"/>
    <w:rsid w:val="00EB418D"/>
    <w:rsid w:val="00EB5EDF"/>
    <w:rsid w:val="00EB60FE"/>
    <w:rsid w:val="00EB6E3C"/>
    <w:rsid w:val="00EB74DB"/>
    <w:rsid w:val="00EC1CC7"/>
    <w:rsid w:val="00EC5359"/>
    <w:rsid w:val="00EC562A"/>
    <w:rsid w:val="00EC6A10"/>
    <w:rsid w:val="00EC6E13"/>
    <w:rsid w:val="00ED067A"/>
    <w:rsid w:val="00ED2B50"/>
    <w:rsid w:val="00ED60FF"/>
    <w:rsid w:val="00EE0350"/>
    <w:rsid w:val="00EE05EA"/>
    <w:rsid w:val="00EE0638"/>
    <w:rsid w:val="00EE0719"/>
    <w:rsid w:val="00EE0E80"/>
    <w:rsid w:val="00EE1518"/>
    <w:rsid w:val="00EE613F"/>
    <w:rsid w:val="00EE7295"/>
    <w:rsid w:val="00EE7869"/>
    <w:rsid w:val="00EF054A"/>
    <w:rsid w:val="00EF24B4"/>
    <w:rsid w:val="00EF3235"/>
    <w:rsid w:val="00EF7E72"/>
    <w:rsid w:val="00F059C8"/>
    <w:rsid w:val="00F06D37"/>
    <w:rsid w:val="00F07B9D"/>
    <w:rsid w:val="00F11586"/>
    <w:rsid w:val="00F116D7"/>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79C"/>
    <w:rsid w:val="00F6194E"/>
    <w:rsid w:val="00F623AC"/>
    <w:rsid w:val="00F6412A"/>
    <w:rsid w:val="00F65893"/>
    <w:rsid w:val="00F65D19"/>
    <w:rsid w:val="00F66A4A"/>
    <w:rsid w:val="00F71E22"/>
    <w:rsid w:val="00F72142"/>
    <w:rsid w:val="00F72AE7"/>
    <w:rsid w:val="00F76093"/>
    <w:rsid w:val="00F7674C"/>
    <w:rsid w:val="00F833BA"/>
    <w:rsid w:val="00F84FD0"/>
    <w:rsid w:val="00F859A8"/>
    <w:rsid w:val="00F86D87"/>
    <w:rsid w:val="00F90084"/>
    <w:rsid w:val="00F9108B"/>
    <w:rsid w:val="00F91349"/>
    <w:rsid w:val="00F93A8A"/>
    <w:rsid w:val="00F95248"/>
    <w:rsid w:val="00F956A9"/>
    <w:rsid w:val="00F963ED"/>
    <w:rsid w:val="00F966CF"/>
    <w:rsid w:val="00F96CAE"/>
    <w:rsid w:val="00F97C99"/>
    <w:rsid w:val="00FA2E46"/>
    <w:rsid w:val="00FA420A"/>
    <w:rsid w:val="00FA662D"/>
    <w:rsid w:val="00FA73B1"/>
    <w:rsid w:val="00FB0CB9"/>
    <w:rsid w:val="00FB231D"/>
    <w:rsid w:val="00FB45F1"/>
    <w:rsid w:val="00FB4A72"/>
    <w:rsid w:val="00FB54E8"/>
    <w:rsid w:val="00FB7054"/>
    <w:rsid w:val="00FB7375"/>
    <w:rsid w:val="00FC17B7"/>
    <w:rsid w:val="00FC2CB7"/>
    <w:rsid w:val="00FC4090"/>
    <w:rsid w:val="00FC55B4"/>
    <w:rsid w:val="00FC6532"/>
    <w:rsid w:val="00FC68F9"/>
    <w:rsid w:val="00FD00E6"/>
    <w:rsid w:val="00FD09A1"/>
    <w:rsid w:val="00FD2A7C"/>
    <w:rsid w:val="00FD59EB"/>
    <w:rsid w:val="00FD642E"/>
    <w:rsid w:val="00FD7299"/>
    <w:rsid w:val="00FE1FBE"/>
    <w:rsid w:val="00FE3901"/>
    <w:rsid w:val="00FE39D3"/>
    <w:rsid w:val="00FE4BCE"/>
    <w:rsid w:val="00FE54AE"/>
    <w:rsid w:val="00FE576A"/>
    <w:rsid w:val="00FE7B61"/>
    <w:rsid w:val="00FE7E79"/>
    <w:rsid w:val="00FF0864"/>
    <w:rsid w:val="00FF2224"/>
    <w:rsid w:val="00FF26ED"/>
    <w:rsid w:val="00FF3E7D"/>
    <w:rsid w:val="00FF5B99"/>
    <w:rsid w:val="00FF6FB6"/>
    <w:rsid w:val="00FF730C"/>
    <w:rsid w:val="00FF73F4"/>
    <w:rsid w:val="00FF7CE4"/>
    <w:rsid w:val="00FF7E39"/>
    <w:rsid w:val="29856297"/>
    <w:rsid w:val="445A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9"/>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MTEquationSection"/>
    <w:basedOn w:val="28"/>
    <w:qFormat/>
    <w:uiPriority w:val="0"/>
    <w:rPr>
      <w:b/>
      <w:bCs/>
      <w:vanish/>
      <w:color w:val="FF0000"/>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6.jpeg"/><Relationship Id="rId37" Type="http://schemas.openxmlformats.org/officeDocument/2006/relationships/image" Target="media/image15.png"/><Relationship Id="rId36" Type="http://schemas.openxmlformats.org/officeDocument/2006/relationships/image" Target="media/image14.wmf"/><Relationship Id="rId35" Type="http://schemas.openxmlformats.org/officeDocument/2006/relationships/oleObject" Target="embeddings/oleObject8.bin"/><Relationship Id="rId34" Type="http://schemas.openxmlformats.org/officeDocument/2006/relationships/image" Target="media/image13.wmf"/><Relationship Id="rId33" Type="http://schemas.openxmlformats.org/officeDocument/2006/relationships/oleObject" Target="embeddings/oleObject7.bin"/><Relationship Id="rId32" Type="http://schemas.openxmlformats.org/officeDocument/2006/relationships/image" Target="media/image12.wmf"/><Relationship Id="rId31" Type="http://schemas.openxmlformats.org/officeDocument/2006/relationships/oleObject" Target="embeddings/oleObject6.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10.png"/><Relationship Id="rId27" Type="http://schemas.openxmlformats.org/officeDocument/2006/relationships/image" Target="media/image9.wmf"/><Relationship Id="rId26" Type="http://schemas.openxmlformats.org/officeDocument/2006/relationships/oleObject" Target="embeddings/oleObject4.bin"/><Relationship Id="rId25" Type="http://schemas.openxmlformats.org/officeDocument/2006/relationships/image" Target="media/image8.wmf"/><Relationship Id="rId24" Type="http://schemas.openxmlformats.org/officeDocument/2006/relationships/oleObject" Target="embeddings/oleObject3.bin"/><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7DD9DDBC">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1575857D">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7229CC8C">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234DE"/>
    <w:rsid w:val="00025A89"/>
    <w:rsid w:val="00090246"/>
    <w:rsid w:val="000E18BF"/>
    <w:rsid w:val="001C1E47"/>
    <w:rsid w:val="00251998"/>
    <w:rsid w:val="0026390B"/>
    <w:rsid w:val="002A13E2"/>
    <w:rsid w:val="002B2E7F"/>
    <w:rsid w:val="002F1CDF"/>
    <w:rsid w:val="00335747"/>
    <w:rsid w:val="00352BAC"/>
    <w:rsid w:val="003E196C"/>
    <w:rsid w:val="004970D1"/>
    <w:rsid w:val="004B175C"/>
    <w:rsid w:val="004B2CEC"/>
    <w:rsid w:val="005F26E1"/>
    <w:rsid w:val="006901F8"/>
    <w:rsid w:val="00690746"/>
    <w:rsid w:val="00726B09"/>
    <w:rsid w:val="00794448"/>
    <w:rsid w:val="0086237C"/>
    <w:rsid w:val="008C49C7"/>
    <w:rsid w:val="00930679"/>
    <w:rsid w:val="0094668B"/>
    <w:rsid w:val="00982512"/>
    <w:rsid w:val="00CA2127"/>
    <w:rsid w:val="00DE2016"/>
    <w:rsid w:val="00DE2349"/>
    <w:rsid w:val="00E24717"/>
    <w:rsid w:val="00E2568D"/>
    <w:rsid w:val="00FD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787A4E1904AAFA7BE95C9F6DBD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C228A-64E8-4863-8236-94814C08CDE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3089</Words>
  <Characters>3354</Characters>
  <Lines>38</Lines>
  <Paragraphs>10</Paragraphs>
  <TotalTime>310</TotalTime>
  <ScaleCrop>false</ScaleCrop>
  <LinksUpToDate>false</LinksUpToDate>
  <CharactersWithSpaces>3441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2025-04-14T03:16:00Z</dcterms:created>
  <dc:creator>Admin</dc:creator>
  <dc:description>&lt;config cover="true" show_menu="true" version="1.0.0" doctype="SDKXY"&gt;_x000d_
&lt;/config&gt;</dc:description>
  <cp:lastModifiedBy>樱桃</cp:lastModifiedBy>
  <cp:lastPrinted>2021-02-02T08:22:00Z</cp:lastPrinted>
  <dcterms:modified xsi:type="dcterms:W3CDTF">2025-04-25T13:32:10Z</dcterms:modified>
  <dc:title>团体标准</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TemplateDocerSaveRecord">
    <vt:lpwstr>eyJoZGlkIjoiYzUwYzZhMDcwNGQ3YTc2MjQ0ZWExNjJlOTQ4ZGVlN2UiLCJ1c2VySWQiOiIyMzAwODIyNzYifQ==</vt:lpwstr>
  </property>
  <property fmtid="{D5CDD505-2E9C-101B-9397-08002B2CF9AE}" pid="16" name="KSOProductBuildVer">
    <vt:lpwstr>2052-12.1.0.20784</vt:lpwstr>
  </property>
  <property fmtid="{D5CDD505-2E9C-101B-9397-08002B2CF9AE}" pid="17" name="ICV">
    <vt:lpwstr>636931D75EF943868E79B5FDA9BDBA92_12</vt:lpwstr>
  </property>
</Properties>
</file>