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3"/>
        <w:tblW w:w="89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399"/>
      </w:tblGrid>
      <w:tr w14:paraId="54CA0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14:paraId="59FCB8B8">
            <w:pPr>
              <w:pStyle w:val="23"/>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hint="eastAsia" w:ascii="黑体" w:hAnsi="黑体" w:eastAsia="黑体" w:cs="黑体"/>
                <w:sz w:val="21"/>
                <w:szCs w:val="21"/>
              </w:rPr>
              <w:t>ICS</w:t>
            </w:r>
          </w:p>
        </w:tc>
        <w:tc>
          <w:tcPr>
            <w:tcW w:w="8399" w:type="dxa"/>
          </w:tcPr>
          <w:p w14:paraId="72D3658A">
            <w:pPr>
              <w:pStyle w:val="23"/>
              <w:framePr w:wrap="notBeside" w:vAnchor="page" w:hAnchor="page" w:x="1372" w:y="568"/>
              <w:tabs>
                <w:tab w:val="clear" w:pos="4153"/>
                <w:tab w:val="clear" w:pos="8306"/>
              </w:tabs>
              <w:spacing w:line="240" w:lineRule="auto"/>
              <w:jc w:val="both"/>
              <w:rPr>
                <w:rFonts w:ascii="黑体" w:hAnsi="黑体" w:eastAsia="黑体"/>
                <w:sz w:val="21"/>
                <w:szCs w:val="21"/>
              </w:rPr>
            </w:pPr>
            <w:bookmarkStart w:id="0" w:name="ICS"/>
            <w:r>
              <w:rPr>
                <w:rFonts w:hint="eastAsia" w:ascii="黑体" w:hAnsi="黑体" w:eastAsia="黑体" w:cs="Times New Roman"/>
                <w:kern w:val="2"/>
                <w:sz w:val="21"/>
                <w:szCs w:val="21"/>
                <w:lang w:val="en-US" w:eastAsia="zh-CN" w:bidi="ar-SA"/>
              </w:rPr>
              <w:fldChar w:fldCharType="begin">
                <w:ffData>
                  <w:name w:val="ICS"/>
                  <w:enabled/>
                  <w:calcOnExit w:val="0"/>
                  <w:textInput>
                    <w:default w:val="13.200"/>
                  </w:textInput>
                </w:ffData>
              </w:fldChar>
            </w:r>
            <w:r>
              <w:rPr>
                <w:rFonts w:hint="eastAsia" w:ascii="黑体" w:hAnsi="黑体" w:eastAsia="黑体" w:cs="Times New Roman"/>
                <w:kern w:val="2"/>
                <w:sz w:val="21"/>
                <w:szCs w:val="21"/>
                <w:lang w:val="en-US" w:eastAsia="zh-CN" w:bidi="ar-SA"/>
              </w:rPr>
              <w:instrText xml:space="preserve">FORMTEXT</w:instrText>
            </w:r>
            <w:r>
              <w:rPr>
                <w:rFonts w:hint="eastAsia" w:ascii="黑体" w:hAnsi="黑体" w:eastAsia="黑体" w:cs="Times New Roman"/>
                <w:kern w:val="2"/>
                <w:sz w:val="21"/>
                <w:szCs w:val="21"/>
                <w:lang w:val="en-US" w:eastAsia="zh-CN" w:bidi="ar-SA"/>
              </w:rPr>
              <w:fldChar w:fldCharType="separate"/>
            </w:r>
            <w:r>
              <w:rPr>
                <w:rFonts w:hint="eastAsia" w:ascii="黑体" w:hAnsi="黑体" w:eastAsia="黑体" w:cs="Times New Roman"/>
                <w:kern w:val="2"/>
                <w:sz w:val="21"/>
                <w:szCs w:val="21"/>
                <w:lang w:val="en-US" w:eastAsia="zh-CN" w:bidi="ar-SA"/>
              </w:rPr>
              <w:t>13.200</w:t>
            </w:r>
            <w:r>
              <w:rPr>
                <w:rFonts w:hint="eastAsia" w:ascii="黑体" w:hAnsi="黑体" w:eastAsia="黑体" w:cs="Times New Roman"/>
                <w:kern w:val="2"/>
                <w:sz w:val="21"/>
                <w:szCs w:val="21"/>
                <w:lang w:val="en-US" w:eastAsia="zh-CN" w:bidi="ar-SA"/>
              </w:rPr>
              <w:fldChar w:fldCharType="end"/>
            </w:r>
            <w:bookmarkEnd w:id="0"/>
          </w:p>
        </w:tc>
      </w:tr>
      <w:tr w14:paraId="0F9A8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11BCC7ED">
            <w:pPr>
              <w:pStyle w:val="23"/>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hint="eastAsia" w:ascii="黑体" w:hAnsi="黑体" w:eastAsia="黑体" w:cs="黑体"/>
                <w:sz w:val="21"/>
                <w:szCs w:val="21"/>
              </w:rPr>
              <w:t>CCS</w:t>
            </w:r>
          </w:p>
        </w:tc>
        <w:tc>
          <w:tcPr>
            <w:tcW w:w="8399" w:type="dxa"/>
          </w:tcPr>
          <w:tbl>
            <w:tblPr>
              <w:tblStyle w:val="33"/>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77050A6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021" w:hRule="exact"/>
              </w:trPr>
              <w:tc>
                <w:tcPr>
                  <w:tcW w:w="9242" w:type="dxa"/>
                  <w:vAlign w:val="center"/>
                </w:tcPr>
                <w:p w14:paraId="3AC1D872">
                  <w:pPr>
                    <w:pStyle w:val="57"/>
                    <w:framePr w:wrap="notBeside" w:vAnchor="page" w:hAnchor="page" w:x="1372" w:y="568"/>
                    <w:ind w:left="420" w:right="624"/>
                    <w:rPr>
                      <w:rFonts w:ascii="宋体" w:hAnsi="宋体"/>
                      <w:sz w:val="28"/>
                      <w:szCs w:val="28"/>
                    </w:rPr>
                  </w:pPr>
                </w:p>
              </w:tc>
            </w:tr>
          </w:tbl>
          <w:p w14:paraId="4D966348">
            <w:pPr>
              <w:pStyle w:val="23"/>
              <w:framePr w:wrap="notBeside" w:vAnchor="page" w:hAnchor="page" w:x="1372" w:y="568"/>
              <w:tabs>
                <w:tab w:val="clear" w:pos="4153"/>
                <w:tab w:val="clear" w:pos="8306"/>
              </w:tabs>
              <w:spacing w:before="40" w:line="240" w:lineRule="auto"/>
              <w:jc w:val="left"/>
              <w:rPr>
                <w:rFonts w:ascii="黑体" w:hAnsi="黑体" w:eastAsia="黑体"/>
                <w:sz w:val="21"/>
                <w:szCs w:val="21"/>
              </w:rPr>
            </w:pPr>
            <w:bookmarkStart w:id="1" w:name="CSDN"/>
            <w:r>
              <w:rPr>
                <w:rFonts w:hint="eastAsia" w:ascii="黑体" w:hAnsi="黑体" w:eastAsia="黑体" w:cs="Times New Roman"/>
                <w:kern w:val="2"/>
                <w:sz w:val="21"/>
                <w:szCs w:val="21"/>
                <w:lang w:val="en-US" w:eastAsia="zh-CN" w:bidi="ar-SA"/>
              </w:rPr>
              <w:fldChar w:fldCharType="begin">
                <w:ffData>
                  <w:name w:val="CSDN"/>
                  <w:enabled/>
                  <w:calcOnExit w:val="0"/>
                  <w:textInput>
                    <w:default w:val="P 56"/>
                  </w:textInput>
                </w:ffData>
              </w:fldChar>
            </w:r>
            <w:r>
              <w:rPr>
                <w:rFonts w:hint="eastAsia" w:ascii="黑体" w:hAnsi="黑体" w:eastAsia="黑体" w:cs="Times New Roman"/>
                <w:kern w:val="2"/>
                <w:sz w:val="21"/>
                <w:szCs w:val="21"/>
                <w:lang w:val="en-US" w:eastAsia="zh-CN" w:bidi="ar-SA"/>
              </w:rPr>
              <w:instrText xml:space="preserve">FORMTEXT</w:instrText>
            </w:r>
            <w:r>
              <w:rPr>
                <w:rFonts w:hint="eastAsia" w:ascii="黑体" w:hAnsi="黑体" w:eastAsia="黑体" w:cs="Times New Roman"/>
                <w:kern w:val="2"/>
                <w:sz w:val="21"/>
                <w:szCs w:val="21"/>
                <w:lang w:val="en-US" w:eastAsia="zh-CN" w:bidi="ar-SA"/>
              </w:rPr>
              <w:fldChar w:fldCharType="separate"/>
            </w:r>
            <w:r>
              <w:rPr>
                <w:rFonts w:hint="eastAsia" w:ascii="黑体" w:hAnsi="黑体" w:eastAsia="黑体" w:cs="Times New Roman"/>
                <w:kern w:val="2"/>
                <w:sz w:val="21"/>
                <w:szCs w:val="21"/>
                <w:lang w:val="en-US" w:eastAsia="zh-CN" w:bidi="ar-SA"/>
              </w:rPr>
              <w:t>P 56</w:t>
            </w:r>
            <w:r>
              <w:rPr>
                <w:rFonts w:hint="eastAsia" w:ascii="黑体" w:hAnsi="黑体" w:eastAsia="黑体" w:cs="Times New Roman"/>
                <w:kern w:val="2"/>
                <w:sz w:val="21"/>
                <w:szCs w:val="21"/>
                <w:lang w:val="en-US" w:eastAsia="zh-CN" w:bidi="ar-SA"/>
              </w:rPr>
              <w:fldChar w:fldCharType="end"/>
            </w:r>
            <w:bookmarkEnd w:id="1"/>
          </w:p>
        </w:tc>
      </w:tr>
    </w:tbl>
    <w:p w14:paraId="62E7E82F">
      <w:pPr>
        <w:pStyle w:val="58"/>
        <w:framePr w:w="10105" w:h="964" w:hRule="exact" w:hSpace="181" w:vSpace="181" w:hAnchor="page" w:x="1372" w:y="2180"/>
        <w:ind w:right="844" w:rightChars="402"/>
        <w:jc w:val="both"/>
        <w:rPr>
          <w:rFonts w:ascii="黑体" w:hAnsi="黑体" w:eastAsia="黑体"/>
          <w:b w:val="0"/>
          <w:bCs w:val="0"/>
          <w:w w:val="100"/>
          <w:sz w:val="84"/>
          <w:szCs w:val="84"/>
        </w:rPr>
      </w:pPr>
      <w:bookmarkStart w:id="2" w:name="_Hlk26473981"/>
      <w:r>
        <w:rPr>
          <w:rFonts w:hint="eastAsia" w:ascii="黑体" w:eastAsia="黑体"/>
          <w:b w:val="0"/>
          <w:spacing w:val="960"/>
          <w:w w:val="100"/>
          <w:sz w:val="84"/>
          <w:szCs w:val="84"/>
        </w:rPr>
        <w:t>团体</w:t>
      </w:r>
      <w:r>
        <w:rPr>
          <w:rFonts w:hint="eastAsia" w:ascii="黑体" w:hAnsi="黑体" w:eastAsia="黑体"/>
          <w:b w:val="0"/>
          <w:bCs w:val="0"/>
          <w:spacing w:val="960"/>
          <w:w w:val="100"/>
          <w:sz w:val="84"/>
          <w:szCs w:val="84"/>
        </w:rPr>
        <w:t>标</w:t>
      </w:r>
      <w:r>
        <w:rPr>
          <w:rFonts w:hint="eastAsia" w:ascii="黑体" w:hAnsi="黑体" w:eastAsia="黑体"/>
          <w:b w:val="0"/>
          <w:bCs w:val="0"/>
          <w:w w:val="100"/>
          <w:sz w:val="84"/>
          <w:szCs w:val="84"/>
        </w:rPr>
        <w:t>准</w:t>
      </w:r>
    </w:p>
    <w:bookmarkEnd w:id="2"/>
    <w:p w14:paraId="297D68DE">
      <w:pPr>
        <w:pStyle w:val="203"/>
        <w:framePr w:w="8954" w:h="840" w:hRule="exact" w:x="1305" w:y="3507"/>
        <w:rPr>
          <w:rFonts w:hint="eastAsia" w:eastAsia="黑体"/>
          <w:lang w:val="en-US" w:eastAsia="zh-CN"/>
        </w:rPr>
      </w:pPr>
      <w:r>
        <w:t>T/</w:t>
      </w:r>
      <w:r>
        <w:fldChar w:fldCharType="begin">
          <w:ffData>
            <w:name w:val="文字1"/>
            <w:enabled/>
            <w:calcOnExit w:val="0"/>
            <w:textInput>
              <w:default w:val="XXX"/>
            </w:textInput>
          </w:ffData>
        </w:fldChar>
      </w:r>
      <w:bookmarkStart w:id="3" w:name="文字1"/>
      <w:r>
        <w:instrText xml:space="preserve"> FORMTEXT </w:instrText>
      </w:r>
      <w:r>
        <w:fldChar w:fldCharType="separate"/>
      </w:r>
      <w:r>
        <w:rPr>
          <w:rFonts w:hint="eastAsia"/>
        </w:rPr>
        <w:t xml:space="preserve">ZS </w:t>
      </w:r>
      <w:r>
        <w:fldChar w:fldCharType="end"/>
      </w:r>
      <w:bookmarkEnd w:id="3"/>
      <w:r>
        <w:rPr>
          <w:rFonts w:hint="eastAsia" w:hAnsi="黑体" w:cs="黑体"/>
          <w:b w:val="0"/>
          <w:bCs/>
          <w:sz w:val="28"/>
          <w:szCs w:val="28"/>
          <w:lang w:val="en-US" w:eastAsia="zh-CN"/>
        </w:rPr>
        <w:t>XXXX</w:t>
      </w:r>
      <w:r>
        <w:rPr>
          <w:rFonts w:hAnsi="黑体"/>
        </w:rPr>
        <w:t>—</w:t>
      </w:r>
      <w:r>
        <w:rPr>
          <w:rFonts w:hint="eastAsia"/>
          <w:lang w:eastAsia="zh-CN"/>
        </w:rPr>
        <w:t>202</w:t>
      </w:r>
      <w:r>
        <w:rPr>
          <w:rFonts w:hint="eastAsia"/>
          <w:lang w:val="en-US" w:eastAsia="zh-CN"/>
        </w:rPr>
        <w:t>5</w:t>
      </w:r>
    </w:p>
    <w:p w14:paraId="6D65D6D3">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899160</wp:posOffset>
                </wp:positionH>
                <wp:positionV relativeFrom="page">
                  <wp:posOffset>2560320</wp:posOffset>
                </wp:positionV>
                <wp:extent cx="5763895"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flipV="1">
                          <a:off x="0" y="0"/>
                          <a:ext cx="5764072"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70.8pt;margin-top:201.6pt;height:0pt;width:453.85pt;mso-position-horizontal-relative:page;mso-position-vertical-relative:page;z-index:251659264;mso-width-relative:page;mso-height-relative:page;" filled="f" stroked="t" coordsize="21600,21600" o:allowoverlap="f" o:gfxdata="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qOU/1wAAAAwBAAAPAAAAAAAAAAEAIAAAACIAAABkcnMvZG93bnJldi54bWxQSwECFAAUAAAACACH&#10;TuJALW9yCewBAAC2AwAADgAAAAAAAAABACAAAAAmAQAAZHJzL2Uyb0RvYy54bWxQSwUGAAAAAAYA&#10;BgBZAQAAhAUAAAAA&#10;">
                <v:fill on="f" focussize="0,0"/>
                <v:stroke color="#000000" joinstyle="round"/>
                <v:imagedata o:title=""/>
                <o:lock v:ext="edit" aspectratio="f"/>
              </v:line>
            </w:pict>
          </mc:Fallback>
        </mc:AlternateContent>
      </w:r>
    </w:p>
    <w:p w14:paraId="60C6189E">
      <w:pPr>
        <w:pStyle w:val="58"/>
        <w:framePr w:w="9639" w:h="6976" w:hRule="exact" w:hSpace="0" w:vSpace="0" w:hAnchor="page" w:y="6408"/>
        <w:jc w:val="center"/>
        <w:rPr>
          <w:rFonts w:ascii="黑体" w:hAnsi="黑体" w:eastAsia="黑体"/>
          <w:b w:val="0"/>
          <w:bCs w:val="0"/>
          <w:w w:val="100"/>
        </w:rPr>
      </w:pPr>
    </w:p>
    <w:p w14:paraId="789ED670">
      <w:pPr>
        <w:pStyle w:val="205"/>
        <w:framePr w:w="9431" w:h="6974" w:hRule="exact" w:x="1233" w:y="6328" w:anchorLock="1"/>
      </w:pPr>
      <w:bookmarkStart w:id="4" w:name="CSTD_NAME"/>
      <w:r>
        <w:rPr>
          <w:rFonts w:hint="eastAsia" w:ascii="黑体" w:hAnsi="黑体" w:eastAsia="黑体" w:cs="Times New Roman"/>
          <w:bCs/>
          <w:sz w:val="52"/>
          <w:szCs w:val="52"/>
          <w:lang w:val="en-US" w:eastAsia="zh-CN" w:bidi="ar-SA"/>
        </w:rPr>
        <w:fldChar w:fldCharType="begin">
          <w:ffData>
            <w:name w:val="CSTD_NAME"/>
            <w:enabled/>
            <w:calcOnExit w:val="0"/>
            <w:textInput>
              <w:default w:val="小流域山洪灾害风险隐患调查技术规程"/>
            </w:textInput>
          </w:ffData>
        </w:fldChar>
      </w:r>
      <w:r>
        <w:rPr>
          <w:rFonts w:hint="eastAsia" w:ascii="黑体" w:hAnsi="黑体" w:eastAsia="黑体" w:cs="Times New Roman"/>
          <w:bCs/>
          <w:sz w:val="52"/>
          <w:szCs w:val="52"/>
          <w:lang w:val="en-US" w:eastAsia="zh-CN" w:bidi="ar-SA"/>
        </w:rPr>
        <w:instrText xml:space="preserve">FORMTEXT</w:instrText>
      </w:r>
      <w:r>
        <w:rPr>
          <w:rFonts w:hint="eastAsia" w:ascii="黑体" w:hAnsi="黑体" w:eastAsia="黑体" w:cs="Times New Roman"/>
          <w:bCs/>
          <w:sz w:val="52"/>
          <w:szCs w:val="52"/>
          <w:lang w:val="en-US" w:eastAsia="zh-CN" w:bidi="ar-SA"/>
        </w:rPr>
        <w:fldChar w:fldCharType="separate"/>
      </w:r>
      <w:r>
        <w:rPr>
          <w:rFonts w:hint="eastAsia" w:ascii="黑体" w:hAnsi="黑体" w:eastAsia="黑体" w:cs="Times New Roman"/>
          <w:bCs/>
          <w:sz w:val="52"/>
          <w:szCs w:val="52"/>
          <w:lang w:val="en-US" w:eastAsia="zh-CN" w:bidi="ar-SA"/>
        </w:rPr>
        <w:t>小流域山洪灾害风险隐患调查技术规程</w:t>
      </w:r>
      <w:r>
        <w:rPr>
          <w:rFonts w:hint="eastAsia" w:ascii="黑体" w:hAnsi="黑体" w:eastAsia="黑体" w:cs="Times New Roman"/>
          <w:bCs/>
          <w:sz w:val="52"/>
          <w:szCs w:val="52"/>
          <w:lang w:val="en-US" w:eastAsia="zh-CN" w:bidi="ar-SA"/>
        </w:rPr>
        <w:fldChar w:fldCharType="end"/>
      </w:r>
      <w:bookmarkEnd w:id="4"/>
    </w:p>
    <w:p w14:paraId="412F470F">
      <w:pPr>
        <w:framePr w:w="9431" w:h="6974" w:hRule="exact" w:wrap="around" w:vAnchor="page" w:hAnchor="page" w:x="1233" w:y="6328" w:anchorLock="1"/>
        <w:ind w:left="-1418"/>
      </w:pPr>
    </w:p>
    <w:p w14:paraId="4FA57936">
      <w:pPr>
        <w:pStyle w:val="133"/>
        <w:framePr w:w="9431" w:h="6974" w:hRule="exact" w:wrap="around" w:vAnchor="page" w:hAnchor="page" w:x="1233" w:y="6328" w:anchorLock="1"/>
        <w:textAlignment w:val="bottom"/>
        <w:rPr>
          <w:rFonts w:eastAsia="黑体"/>
          <w:szCs w:val="28"/>
        </w:rPr>
      </w:pPr>
      <w:bookmarkStart w:id="5" w:name="ESTD_NAME"/>
      <w:r>
        <w:rPr>
          <w:rFonts w:hint="eastAsia" w:ascii="黑体" w:hAnsi="黑体" w:eastAsia="黑体" w:cs="黑体"/>
          <w:sz w:val="28"/>
          <w:szCs w:val="28"/>
          <w:lang w:val="en-US" w:eastAsia="zh-CN" w:bidi="ar-SA"/>
        </w:rPr>
        <w:fldChar w:fldCharType="begin">
          <w:ffData>
            <w:name w:val="ESTD_NAME"/>
            <w:enabled/>
            <w:calcOnExit w:val="0"/>
            <w:textInput>
              <w:default w:val="Technical regulations for potential risks investigation of flash flood disasters in small watersheds"/>
            </w:textInput>
          </w:ffData>
        </w:fldChar>
      </w:r>
      <w:r>
        <w:rPr>
          <w:rFonts w:hint="eastAsia" w:ascii="黑体" w:hAnsi="黑体" w:eastAsia="黑体" w:cs="黑体"/>
          <w:sz w:val="28"/>
          <w:szCs w:val="28"/>
          <w:lang w:val="en-US" w:eastAsia="zh-CN" w:bidi="ar-SA"/>
        </w:rPr>
        <w:instrText xml:space="preserve">FORMTEXT</w:instrText>
      </w:r>
      <w:r>
        <w:rPr>
          <w:rFonts w:hint="eastAsia" w:ascii="黑体" w:hAnsi="黑体" w:eastAsia="黑体" w:cs="黑体"/>
          <w:sz w:val="28"/>
          <w:szCs w:val="28"/>
          <w:lang w:val="en-US" w:eastAsia="zh-CN" w:bidi="ar-SA"/>
        </w:rPr>
        <w:fldChar w:fldCharType="separate"/>
      </w:r>
      <w:r>
        <w:rPr>
          <w:rFonts w:hint="eastAsia" w:ascii="黑体" w:hAnsi="黑体" w:eastAsia="黑体" w:cs="黑体"/>
          <w:sz w:val="28"/>
          <w:szCs w:val="28"/>
          <w:lang w:val="en-US" w:eastAsia="zh-CN" w:bidi="ar-SA"/>
        </w:rPr>
        <w:t>Technical regulations for potential risks investigation of flash flood disasters in small watersheds</w:t>
      </w:r>
      <w:r>
        <w:rPr>
          <w:rFonts w:hint="eastAsia" w:ascii="黑体" w:hAnsi="黑体" w:eastAsia="黑体" w:cs="黑体"/>
          <w:sz w:val="28"/>
          <w:szCs w:val="28"/>
          <w:lang w:val="en-US" w:eastAsia="zh-CN" w:bidi="ar-SA"/>
        </w:rPr>
        <w:fldChar w:fldCharType="end"/>
      </w:r>
      <w:bookmarkEnd w:id="5"/>
    </w:p>
    <w:p w14:paraId="36D74EEB">
      <w:pPr>
        <w:framePr w:w="9431" w:h="6974" w:hRule="exact" w:wrap="around" w:vAnchor="page" w:hAnchor="page" w:x="1233" w:y="6328" w:anchorLock="1"/>
        <w:spacing w:line="760" w:lineRule="exact"/>
        <w:ind w:left="-1418"/>
      </w:pPr>
    </w:p>
    <w:p w14:paraId="71E582E3">
      <w:pPr>
        <w:pStyle w:val="133"/>
        <w:framePr w:w="9431" w:h="6974" w:hRule="exact" w:wrap="around" w:vAnchor="page" w:hAnchor="page" w:x="1233" w:y="6328" w:anchorLock="1"/>
        <w:textAlignment w:val="bottom"/>
        <w:rPr>
          <w:rFonts w:eastAsia="黑体"/>
          <w:szCs w:val="28"/>
        </w:rPr>
      </w:pPr>
    </w:p>
    <w:p w14:paraId="2FC0A709">
      <w:pPr>
        <w:pStyle w:val="133"/>
        <w:framePr w:w="9431" w:h="6974" w:hRule="exact" w:wrap="around" w:vAnchor="page" w:hAnchor="page" w:x="1233" w:y="6328" w:anchorLock="1"/>
        <w:spacing w:before="440" w:after="160"/>
        <w:textAlignment w:val="bottom"/>
        <w:rPr>
          <w:sz w:val="24"/>
          <w:szCs w:val="28"/>
        </w:rPr>
      </w:pPr>
      <w:bookmarkStart w:id="6" w:name="下拉1"/>
      <w:r>
        <w:rPr>
          <w:rFonts w:ascii="Times New Roman" w:hAnsi="Times New Roman" w:eastAsia="宋体" w:cs="Times New Roman"/>
          <w:sz w:val="24"/>
          <w:szCs w:val="28"/>
          <w:lang w:val="en-US" w:eastAsia="zh-CN" w:bidi="ar-SA"/>
        </w:rPr>
        <w:fldChar w:fldCharType="begin">
          <w:ffData>
            <w:name w:val="下拉1"/>
            <w:enabled/>
            <w:calcOnExit w:val="0"/>
            <w:ddList>
              <w:listEntry w:val="（征求意见稿）"/>
              <w:listEntry w:val="（草案）"/>
              <w:listEntry w:val=" "/>
              <w:listEntry w:val="（送审稿）"/>
              <w:listEntry w:val="草案版次选择"/>
              <w:listEntry w:val="（工作组讨论稿）"/>
              <w:listEntry w:val="（送审讨论稿）"/>
              <w:listEntry w:val="（报批稿）"/>
            </w:ddList>
          </w:ffData>
        </w:fldChar>
      </w:r>
      <w:r>
        <w:rPr>
          <w:rFonts w:ascii="Times New Roman" w:hAnsi="Times New Roman" w:eastAsia="宋体" w:cs="Times New Roman"/>
          <w:sz w:val="24"/>
          <w:szCs w:val="28"/>
          <w:lang w:val="en-US" w:eastAsia="zh-CN" w:bidi="ar-SA"/>
        </w:rPr>
        <w:instrText xml:space="preserve">FORMDROPDOWN</w:instrText>
      </w:r>
      <w:r>
        <w:rPr>
          <w:rFonts w:ascii="Times New Roman" w:hAnsi="Times New Roman" w:eastAsia="宋体" w:cs="Times New Roman"/>
          <w:sz w:val="24"/>
          <w:szCs w:val="28"/>
          <w:lang w:val="en-US" w:eastAsia="zh-CN" w:bidi="ar-SA"/>
        </w:rPr>
        <w:fldChar w:fldCharType="separate"/>
      </w:r>
      <w:r>
        <w:rPr>
          <w:rFonts w:ascii="Times New Roman" w:hAnsi="Times New Roman" w:eastAsia="宋体" w:cs="Times New Roman"/>
          <w:sz w:val="24"/>
          <w:szCs w:val="28"/>
          <w:lang w:val="en-US" w:eastAsia="zh-CN" w:bidi="ar-SA"/>
        </w:rPr>
        <w:fldChar w:fldCharType="end"/>
      </w:r>
      <w:bookmarkEnd w:id="6"/>
    </w:p>
    <w:p w14:paraId="6522CA5F">
      <w:pPr>
        <w:pStyle w:val="133"/>
        <w:framePr w:w="9431" w:h="6974" w:hRule="exact" w:wrap="around" w:vAnchor="page" w:hAnchor="page" w:x="1233" w:y="6328" w:anchorLock="1"/>
        <w:spacing w:before="180" w:line="240" w:lineRule="atLeast"/>
        <w:textAlignment w:val="bottom"/>
        <w:rPr>
          <w:sz w:val="21"/>
          <w:szCs w:val="28"/>
        </w:rPr>
      </w:pPr>
    </w:p>
    <w:p w14:paraId="2CC5D034">
      <w:pPr>
        <w:pStyle w:val="133"/>
        <w:framePr w:w="9431" w:h="6974" w:hRule="exact" w:wrap="around" w:vAnchor="page" w:hAnchor="page" w:x="1233" w:y="632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7" w:name="下拉2"/>
      <w:r>
        <w:rPr>
          <w:b/>
          <w:sz w:val="21"/>
          <w:szCs w:val="28"/>
        </w:rPr>
        <w:instrText xml:space="preserve"> FORMDROPDOWN </w:instrText>
      </w:r>
      <w:r>
        <w:rPr>
          <w:b/>
          <w:sz w:val="21"/>
          <w:szCs w:val="28"/>
        </w:rPr>
        <w:fldChar w:fldCharType="separate"/>
      </w:r>
      <w:r>
        <w:rPr>
          <w:b/>
          <w:sz w:val="21"/>
          <w:szCs w:val="28"/>
        </w:rPr>
        <w:fldChar w:fldCharType="end"/>
      </w:r>
      <w:bookmarkEnd w:id="7"/>
    </w:p>
    <w:p w14:paraId="7EBC07ED">
      <w:pPr>
        <w:pStyle w:val="201"/>
        <w:framePr w:w="3849" w:x="1487" w:y="14176"/>
      </w:pPr>
      <w:r>
        <w:rPr>
          <w:rFonts w:hint="eastAsia" w:ascii="黑体"/>
          <w:lang w:eastAsia="zh-CN"/>
        </w:rPr>
        <w:t>202</w:t>
      </w:r>
      <w:r>
        <w:rPr>
          <w:rFonts w:hint="eastAsia" w:ascii="黑体"/>
          <w:lang w:val="en-US" w:eastAsia="zh-CN"/>
        </w:rPr>
        <w:t>5</w:t>
      </w:r>
      <w:r>
        <w:rPr>
          <w:rFonts w:ascii="黑体"/>
        </w:rPr>
        <w:t>-</w:t>
      </w:r>
      <w:r>
        <w:rPr>
          <w:rFonts w:hint="eastAsia" w:ascii="黑体" w:hAnsi="黑体" w:cs="黑体"/>
          <w:b w:val="0"/>
          <w:bCs/>
          <w:sz w:val="28"/>
          <w:szCs w:val="28"/>
          <w:lang w:val="en-US" w:eastAsia="zh-CN"/>
        </w:rPr>
        <w:t>XX</w:t>
      </w:r>
      <w:r>
        <w:rPr>
          <w:rFonts w:ascii="黑体"/>
        </w:rPr>
        <w:t>-</w:t>
      </w:r>
      <w:r>
        <w:rPr>
          <w:rFonts w:hint="eastAsia" w:ascii="黑体"/>
          <w:lang w:val="en-US" w:eastAsia="zh-CN"/>
        </w:rPr>
        <w:t>XX</w:t>
      </w:r>
      <w:r>
        <w:rPr>
          <w:rFonts w:hint="eastAsia"/>
        </w:rPr>
        <w:t>发布</w:t>
      </w:r>
    </w:p>
    <w:p w14:paraId="3CF007F7">
      <w:pPr>
        <w:pStyle w:val="202"/>
        <w:framePr w:w="3411" w:y="14176"/>
      </w:pPr>
      <w:r>
        <w:rPr>
          <w:rFonts w:hint="eastAsia" w:ascii="黑体"/>
          <w:lang w:eastAsia="zh-CN"/>
        </w:rPr>
        <w:t>202</w:t>
      </w:r>
      <w:r>
        <w:rPr>
          <w:rFonts w:hint="eastAsia" w:ascii="黑体"/>
          <w:lang w:val="en-US" w:eastAsia="zh-CN"/>
        </w:rPr>
        <w:t>5</w:t>
      </w:r>
      <w:r>
        <w:rPr>
          <w:rFonts w:ascii="黑体"/>
        </w:rPr>
        <w:t>-</w:t>
      </w:r>
      <w:r>
        <w:rPr>
          <w:rFonts w:hint="eastAsia" w:ascii="黑体" w:hAnsi="黑体" w:cs="黑体"/>
          <w:b w:val="0"/>
          <w:bCs/>
          <w:sz w:val="28"/>
          <w:szCs w:val="28"/>
          <w:lang w:val="en-US" w:eastAsia="zh-CN"/>
        </w:rPr>
        <w:t>XX</w:t>
      </w:r>
      <w:r>
        <w:rPr>
          <w:rFonts w:ascii="黑体"/>
        </w:rPr>
        <w:t>-</w:t>
      </w:r>
      <w:r>
        <w:rPr>
          <w:rFonts w:hint="eastAsia" w:ascii="黑体"/>
          <w:lang w:val="en-US" w:eastAsia="zh-CN"/>
        </w:rPr>
        <w:t>XX</w:t>
      </w:r>
      <w:r>
        <w:rPr>
          <w:rFonts w:hint="eastAsia"/>
        </w:rPr>
        <w:t>实施</w:t>
      </w:r>
    </w:p>
    <w:p w14:paraId="033D414E">
      <w:pPr>
        <w:pStyle w:val="159"/>
        <w:framePr w:h="584" w:hRule="exact" w:hSpace="181" w:vSpace="181" w:vAnchor="page" w:hAnchor="page" w:x="2415" w:y="14986"/>
        <w:rPr>
          <w:rFonts w:hAnsi="黑体"/>
        </w:rPr>
      </w:pPr>
      <w:r>
        <w:rPr>
          <w:rFonts w:hAnsi="黑体"/>
          <w:w w:val="100"/>
          <w:sz w:val="28"/>
        </w:rPr>
        <w:fldChar w:fldCharType="begin">
          <w:ffData>
            <w:name w:val="fm"/>
            <w:enabled/>
            <w:calcOnExit w:val="0"/>
            <w:textInput/>
          </w:ffData>
        </w:fldChar>
      </w:r>
      <w:bookmarkStart w:id="8" w:name="fm"/>
      <w:r>
        <w:rPr>
          <w:rFonts w:hAnsi="黑体"/>
          <w:w w:val="100"/>
          <w:sz w:val="28"/>
        </w:rPr>
        <w:instrText xml:space="preserve"> FORMTEXT </w:instrText>
      </w:r>
      <w:r>
        <w:rPr>
          <w:rFonts w:hAnsi="黑体"/>
          <w:w w:val="100"/>
          <w:sz w:val="28"/>
        </w:rPr>
        <w:fldChar w:fldCharType="separate"/>
      </w:r>
      <w:r>
        <w:rPr>
          <w:rFonts w:hint="eastAsia" w:hAnsi="黑体"/>
          <w:w w:val="100"/>
          <w:sz w:val="28"/>
        </w:rPr>
        <w:t>浙江省产品与工程标准化协会</w:t>
      </w:r>
      <w:r>
        <w:rPr>
          <w:rFonts w:hAnsi="黑体"/>
          <w:w w:val="100"/>
          <w:sz w:val="28"/>
        </w:rPr>
        <w:fldChar w:fldCharType="end"/>
      </w:r>
      <w:bookmarkEnd w:id="8"/>
      <w:r>
        <w:rPr>
          <w:rFonts w:ascii="Times New Roman"/>
          <w:w w:val="100"/>
          <w:sz w:val="28"/>
        </w:rPr>
        <w:t>  </w:t>
      </w:r>
      <w:r>
        <w:rPr>
          <w:rStyle w:val="236"/>
          <w:rFonts w:hint="eastAsia" w:hAnsi="黑体"/>
          <w:position w:val="0"/>
        </w:rPr>
        <w:t>发</w:t>
      </w:r>
      <w:r>
        <w:rPr>
          <w:rStyle w:val="236"/>
          <w:rFonts w:hint="eastAsia" w:hAnsi="黑体"/>
          <w:spacing w:val="0"/>
          <w:position w:val="0"/>
        </w:rPr>
        <w:t>布</w:t>
      </w:r>
    </w:p>
    <w:p w14:paraId="7F76FB5A">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417" w:bottom="1134" w:left="1418" w:header="1418" w:footer="1134" w:gutter="283"/>
          <w:pgBorders>
            <w:top w:val="none" w:sz="0" w:space="0"/>
            <w:left w:val="none" w:sz="0" w:space="0"/>
            <w:bottom w:val="none" w:sz="0" w:space="0"/>
            <w:right w:val="none" w:sz="0" w:space="0"/>
          </w:pgBorders>
          <w:cols w:space="0" w:num="1"/>
          <w:titlePg/>
          <w:rtlGutter w:val="0"/>
          <w:docGrid w:linePitch="312" w:charSpace="0"/>
        </w:sectPr>
      </w:pPr>
      <w:r>
        <w:rPr>
          <w:rFonts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943610</wp:posOffset>
                </wp:positionH>
                <wp:positionV relativeFrom="page">
                  <wp:posOffset>9246235</wp:posOffset>
                </wp:positionV>
                <wp:extent cx="571881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71881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4.3pt;margin-top:728.05pt;height:0pt;width:450.3pt;mso-position-horizontal-relative:page;mso-position-vertical-relative:page;z-index:251660288;mso-width-relative:page;mso-height-relative:page;" filled="f" stroked="t" coordsize="21600,21600" o:gfxdata="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bR40HYAAAA&#10;DgEAAA8AAAAAAAAAAQAgAAAAIgAAAGRycy9kb3ducmV2LnhtbFBLAQIUABQAAAAIAIdO4kCROOOX&#10;5AEAAKoDAAAOAAAAAAAAAAEAIAAAACcBAABkcnMvZTJvRG9jLnhtbFBLBQYAAAAABgAGAFkBAAB9&#10;BQAAAAA=&#10;">
                <v:fill on="f" focussize="0,0"/>
                <v:stroke color="#000000" joinstyle="round"/>
                <v:imagedata o:title=""/>
                <o:lock v:ext="edit" aspectratio="f"/>
                <w10:anchorlock/>
              </v:line>
            </w:pict>
          </mc:Fallback>
        </mc:AlternateContent>
      </w:r>
    </w:p>
    <w:p w14:paraId="677F8C16">
      <w:pPr>
        <w:pStyle w:val="99"/>
        <w:spacing w:after="360"/>
      </w:pPr>
      <w:bookmarkStart w:id="9" w:name="BookMark1"/>
      <w:bookmarkStart w:id="10" w:name="_Toc99350761"/>
      <w:bookmarkStart w:id="11" w:name="_Toc115259516"/>
      <w:bookmarkStart w:id="12" w:name="_Toc104273484"/>
      <w:bookmarkStart w:id="13" w:name="_Toc71201056"/>
      <w:bookmarkStart w:id="14" w:name="_Toc111995097"/>
      <w:bookmarkStart w:id="15" w:name="_Toc104214126"/>
      <w:bookmarkStart w:id="16" w:name="_Toc103708420"/>
      <w:r>
        <w:rPr>
          <w:rFonts w:hint="eastAsia"/>
          <w:spacing w:val="320"/>
        </w:rPr>
        <w:t>目</w:t>
      </w:r>
      <w:r>
        <w:rPr>
          <w:rFonts w:hint="eastAsia"/>
        </w:rPr>
        <w:t>次</w:t>
      </w:r>
    </w:p>
    <w:p w14:paraId="35A3E7CB">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TOC \o "1-1"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_Toc30270 </w:instrText>
      </w:r>
      <w:r>
        <w:rPr>
          <w:rFonts w:hint="eastAsia" w:ascii="宋体" w:hAnsi="宋体" w:eastAsia="宋体" w:cs="宋体"/>
        </w:rPr>
        <w:fldChar w:fldCharType="separate"/>
      </w:r>
      <w:r>
        <w:rPr>
          <w:rFonts w:hint="eastAsia" w:ascii="宋体" w:hAnsi="宋体" w:eastAsia="宋体" w:cs="宋体"/>
          <w:lang w:val="en-US" w:eastAsia="zh-CN"/>
        </w:rPr>
        <w:t>前</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_Toc30270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rPr>
        <w:fldChar w:fldCharType="end"/>
      </w:r>
    </w:p>
    <w:p w14:paraId="0F9E8ED0">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_Toc7207 </w:instrText>
      </w:r>
      <w:r>
        <w:rPr>
          <w:rFonts w:hint="eastAsia" w:ascii="宋体" w:hAnsi="宋体" w:eastAsia="宋体" w:cs="宋体"/>
        </w:rPr>
        <w:fldChar w:fldCharType="separate"/>
      </w:r>
      <w:r>
        <w:rPr>
          <w:rFonts w:hint="eastAsia" w:ascii="宋体" w:hAnsi="宋体" w:eastAsia="宋体" w:cs="宋体"/>
          <w:i w:val="0"/>
        </w:rPr>
        <w:t xml:space="preserve">1 </w:t>
      </w:r>
      <w:r>
        <w:rPr>
          <w:rFonts w:hint="eastAsia" w:ascii="宋体" w:hAnsi="宋体" w:eastAsia="宋体" w:cs="宋体"/>
          <w:i w:val="0"/>
          <w:lang w:val="en-US" w:eastAsia="zh-CN"/>
        </w:rPr>
        <w:t xml:space="preserve"> </w:t>
      </w:r>
      <w:r>
        <w:rPr>
          <w:rFonts w:hint="eastAsia" w:ascii="宋体" w:hAnsi="宋体" w:eastAsia="宋体" w:cs="宋体"/>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_Toc7207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6A5AC7EE">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_Toc21887 </w:instrText>
      </w:r>
      <w:r>
        <w:rPr>
          <w:rFonts w:hint="eastAsia" w:ascii="宋体" w:hAnsi="宋体" w:eastAsia="宋体" w:cs="宋体"/>
        </w:rPr>
        <w:fldChar w:fldCharType="separate"/>
      </w:r>
      <w:r>
        <w:rPr>
          <w:rFonts w:hint="eastAsia" w:ascii="宋体" w:hAnsi="宋体" w:eastAsia="宋体" w:cs="宋体"/>
          <w:i w:val="0"/>
        </w:rPr>
        <w:t xml:space="preserve">2 </w:t>
      </w:r>
      <w:r>
        <w:rPr>
          <w:rFonts w:hint="eastAsia" w:ascii="宋体" w:hAnsi="宋体" w:eastAsia="宋体" w:cs="宋体"/>
          <w:i w:val="0"/>
          <w:lang w:val="en-US" w:eastAsia="zh-CN"/>
        </w:rPr>
        <w:t xml:space="preserve"> </w:t>
      </w:r>
      <w:r>
        <w:rPr>
          <w:rFonts w:hint="eastAsia" w:ascii="宋体" w:hAnsi="宋体" w:eastAsia="宋体" w:cs="宋体"/>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_Toc21887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471978F0">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_Toc13360 </w:instrText>
      </w:r>
      <w:r>
        <w:rPr>
          <w:rFonts w:hint="eastAsia" w:ascii="宋体" w:hAnsi="宋体" w:eastAsia="宋体" w:cs="宋体"/>
        </w:rPr>
        <w:fldChar w:fldCharType="separate"/>
      </w:r>
      <w:r>
        <w:rPr>
          <w:rFonts w:hint="eastAsia" w:ascii="宋体" w:hAnsi="宋体" w:eastAsia="宋体" w:cs="宋体"/>
          <w:i w:val="0"/>
        </w:rPr>
        <w:t xml:space="preserve">3 </w:t>
      </w:r>
      <w:r>
        <w:rPr>
          <w:rFonts w:hint="eastAsia" w:ascii="宋体" w:hAnsi="宋体" w:eastAsia="宋体" w:cs="宋体"/>
          <w:i w:val="0"/>
          <w:lang w:val="en-US" w:eastAsia="zh-CN"/>
        </w:rPr>
        <w:t xml:space="preserve"> </w:t>
      </w:r>
      <w:r>
        <w:rPr>
          <w:rFonts w:hint="eastAsia" w:ascii="宋体" w:hAnsi="宋体" w:eastAsia="宋体" w:cs="宋体"/>
          <w:szCs w:val="21"/>
        </w:rPr>
        <w:t>术语</w:t>
      </w:r>
      <w:r>
        <w:rPr>
          <w:rFonts w:hint="eastAsia" w:ascii="宋体" w:hAnsi="宋体" w:eastAsia="宋体" w:cs="宋体"/>
          <w:szCs w:val="21"/>
          <w:lang w:val="en-US" w:eastAsia="zh-CN"/>
        </w:rPr>
        <w:t>和</w:t>
      </w:r>
      <w:r>
        <w:rPr>
          <w:rFonts w:hint="eastAsia" w:ascii="宋体" w:hAnsi="宋体" w:eastAsia="宋体" w:cs="宋体"/>
          <w:szCs w:val="21"/>
        </w:rPr>
        <w:t>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_Toc13360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462E874A">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_Toc5152 </w:instrText>
      </w:r>
      <w:r>
        <w:rPr>
          <w:rFonts w:hint="eastAsia" w:ascii="宋体" w:hAnsi="宋体" w:eastAsia="宋体" w:cs="宋体"/>
        </w:rPr>
        <w:fldChar w:fldCharType="separate"/>
      </w:r>
      <w:r>
        <w:rPr>
          <w:rFonts w:hint="eastAsia" w:ascii="宋体" w:hAnsi="宋体" w:eastAsia="宋体" w:cs="宋体"/>
          <w:i w:val="0"/>
        </w:rPr>
        <w:t xml:space="preserve">4 </w:t>
      </w:r>
      <w:r>
        <w:rPr>
          <w:rFonts w:hint="eastAsia" w:ascii="宋体" w:hAnsi="宋体" w:eastAsia="宋体" w:cs="宋体"/>
          <w:i w:val="0"/>
          <w:lang w:val="en-US" w:eastAsia="zh-CN"/>
        </w:rPr>
        <w:t xml:space="preserve"> </w:t>
      </w:r>
      <w:r>
        <w:rPr>
          <w:rFonts w:hint="eastAsia" w:ascii="宋体" w:hAnsi="宋体" w:eastAsia="宋体" w:cs="宋体"/>
          <w:lang w:val="en-US" w:eastAsia="zh-CN"/>
        </w:rPr>
        <w:t>基本规定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_Toc5152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fldChar w:fldCharType="end"/>
      </w:r>
    </w:p>
    <w:p w14:paraId="18E8264B">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_Toc27573 </w:instrText>
      </w:r>
      <w:r>
        <w:rPr>
          <w:rFonts w:hint="eastAsia" w:ascii="宋体" w:hAnsi="宋体" w:eastAsia="宋体" w:cs="宋体"/>
        </w:rPr>
        <w:fldChar w:fldCharType="separate"/>
      </w:r>
      <w:r>
        <w:rPr>
          <w:rFonts w:hint="eastAsia" w:ascii="宋体" w:hAnsi="宋体" w:eastAsia="宋体" w:cs="宋体"/>
          <w:i w:val="0"/>
        </w:rPr>
        <w:t xml:space="preserve">5 </w:t>
      </w:r>
      <w:r>
        <w:rPr>
          <w:rFonts w:hint="eastAsia" w:ascii="宋体" w:hAnsi="宋体" w:eastAsia="宋体" w:cs="宋体"/>
          <w:i w:val="0"/>
          <w:lang w:val="en-US" w:eastAsia="zh-CN"/>
        </w:rPr>
        <w:t xml:space="preserve"> </w:t>
      </w:r>
      <w:r>
        <w:rPr>
          <w:rFonts w:hint="eastAsia" w:ascii="宋体" w:hAnsi="宋体" w:eastAsia="宋体" w:cs="宋体"/>
        </w:rPr>
        <w:t>调查准备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_Toc27573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39D7892C">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_Toc31865 </w:instrText>
      </w:r>
      <w:r>
        <w:rPr>
          <w:rFonts w:hint="eastAsia" w:ascii="宋体" w:hAnsi="宋体" w:eastAsia="宋体" w:cs="宋体"/>
        </w:rPr>
        <w:fldChar w:fldCharType="separate"/>
      </w:r>
      <w:r>
        <w:rPr>
          <w:rFonts w:hint="eastAsia" w:ascii="宋体" w:hAnsi="宋体" w:eastAsia="宋体" w:cs="宋体"/>
          <w:i w:val="0"/>
        </w:rPr>
        <w:t xml:space="preserve">6 </w:t>
      </w:r>
      <w:r>
        <w:rPr>
          <w:rFonts w:hint="eastAsia" w:ascii="宋体" w:hAnsi="宋体" w:eastAsia="宋体" w:cs="宋体"/>
          <w:i w:val="0"/>
          <w:lang w:val="en-US" w:eastAsia="zh-CN"/>
        </w:rPr>
        <w:t xml:space="preserve"> </w:t>
      </w:r>
      <w:r>
        <w:rPr>
          <w:rFonts w:hint="eastAsia" w:ascii="宋体" w:hAnsi="宋体" w:eastAsia="宋体" w:cs="宋体"/>
        </w:rPr>
        <w:t>外业调查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_Toc31865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fldChar w:fldCharType="end"/>
      </w:r>
    </w:p>
    <w:p w14:paraId="25A82BD4">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_Toc19087 </w:instrText>
      </w:r>
      <w:r>
        <w:rPr>
          <w:rFonts w:hint="eastAsia" w:ascii="宋体" w:hAnsi="宋体" w:eastAsia="宋体" w:cs="宋体"/>
        </w:rPr>
        <w:fldChar w:fldCharType="separate"/>
      </w:r>
      <w:r>
        <w:rPr>
          <w:rFonts w:hint="eastAsia" w:ascii="宋体" w:hAnsi="宋体" w:eastAsia="宋体" w:cs="宋体"/>
          <w:i w:val="0"/>
        </w:rPr>
        <w:t xml:space="preserve">7 </w:t>
      </w:r>
      <w:r>
        <w:rPr>
          <w:rFonts w:hint="eastAsia" w:ascii="宋体" w:hAnsi="宋体" w:eastAsia="宋体" w:cs="宋体"/>
          <w:i w:val="0"/>
          <w:lang w:val="en-US" w:eastAsia="zh-CN"/>
        </w:rPr>
        <w:t xml:space="preserve"> </w:t>
      </w:r>
      <w:r>
        <w:rPr>
          <w:rFonts w:hint="eastAsia" w:ascii="宋体" w:hAnsi="宋体" w:eastAsia="宋体" w:cs="宋体"/>
        </w:rPr>
        <w:t>测量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_Toc19087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1D0EC391">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_Toc19034 </w:instrText>
      </w:r>
      <w:r>
        <w:rPr>
          <w:rFonts w:hint="eastAsia" w:ascii="宋体" w:hAnsi="宋体" w:eastAsia="宋体" w:cs="宋体"/>
        </w:rPr>
        <w:fldChar w:fldCharType="separate"/>
      </w:r>
      <w:r>
        <w:rPr>
          <w:rFonts w:hint="eastAsia" w:ascii="宋体" w:hAnsi="宋体" w:eastAsia="宋体" w:cs="宋体"/>
          <w:i w:val="0"/>
        </w:rPr>
        <w:t xml:space="preserve">8 </w:t>
      </w:r>
      <w:r>
        <w:rPr>
          <w:rFonts w:hint="eastAsia" w:ascii="宋体" w:hAnsi="宋体" w:eastAsia="宋体" w:cs="宋体"/>
          <w:i w:val="0"/>
          <w:lang w:val="en-US" w:eastAsia="zh-CN"/>
        </w:rPr>
        <w:t xml:space="preserve"> </w:t>
      </w:r>
      <w:r>
        <w:rPr>
          <w:rFonts w:hint="eastAsia" w:hAnsi="宋体" w:cs="宋体"/>
          <w:i w:val="0"/>
          <w:lang w:val="en-US" w:eastAsia="zh-CN"/>
        </w:rPr>
        <w:t>调查</w:t>
      </w:r>
      <w:r>
        <w:rPr>
          <w:rFonts w:hint="eastAsia" w:ascii="宋体" w:hAnsi="宋体" w:eastAsia="宋体" w:cs="宋体"/>
        </w:rPr>
        <w:t>成果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_Toc19034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14:paraId="113A5A96">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_Toc2883 </w:instrText>
      </w:r>
      <w:r>
        <w:rPr>
          <w:rFonts w:hint="eastAsia" w:ascii="宋体" w:hAnsi="宋体" w:eastAsia="宋体" w:cs="宋体"/>
        </w:rPr>
        <w:fldChar w:fldCharType="separate"/>
      </w:r>
      <w:r>
        <w:rPr>
          <w:rFonts w:hint="eastAsia" w:ascii="宋体" w:hAnsi="宋体" w:eastAsia="宋体" w:cs="宋体"/>
          <w:lang w:val="en-US" w:eastAsia="zh-CN"/>
        </w:rPr>
        <w:t>附录A（</w:t>
      </w:r>
      <w:r>
        <w:rPr>
          <w:rFonts w:hint="eastAsia" w:ascii="宋体" w:hAnsi="宋体" w:eastAsia="宋体" w:cs="宋体"/>
        </w:rPr>
        <w:t xml:space="preserve">规范性） </w:t>
      </w:r>
      <w:r>
        <w:rPr>
          <w:rFonts w:hint="eastAsia" w:ascii="宋体" w:hAnsi="宋体" w:eastAsia="宋体" w:cs="宋体"/>
          <w:lang w:val="en-US" w:eastAsia="zh-CN"/>
        </w:rPr>
        <w:t>调查与测量表格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_Toc2883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rPr>
        <w:fldChar w:fldCharType="end"/>
      </w:r>
    </w:p>
    <w:p w14:paraId="4C2411DB">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_Toc19548 </w:instrText>
      </w:r>
      <w:r>
        <w:rPr>
          <w:rFonts w:hint="eastAsia" w:ascii="宋体" w:hAnsi="宋体" w:eastAsia="宋体" w:cs="宋体"/>
        </w:rPr>
        <w:fldChar w:fldCharType="separate"/>
      </w:r>
      <w:r>
        <w:rPr>
          <w:rFonts w:hint="eastAsia" w:ascii="宋体" w:hAnsi="宋体" w:eastAsia="宋体" w:cs="宋体"/>
          <w:lang w:val="en-US" w:eastAsia="zh-CN"/>
        </w:rPr>
        <w:t>附录</w:t>
      </w:r>
      <w:r>
        <w:rPr>
          <w:rFonts w:hint="eastAsia" w:hAnsi="宋体" w:cs="宋体"/>
          <w:lang w:val="en-US" w:eastAsia="zh-CN"/>
        </w:rPr>
        <w:t>B</w:t>
      </w:r>
      <w:r>
        <w:rPr>
          <w:rFonts w:hint="eastAsia" w:ascii="宋体" w:hAnsi="宋体" w:eastAsia="宋体" w:cs="宋体"/>
          <w:lang w:val="en-US" w:eastAsia="zh-CN"/>
        </w:rPr>
        <w:t>（资料</w:t>
      </w:r>
      <w:r>
        <w:rPr>
          <w:rFonts w:hint="eastAsia" w:ascii="宋体" w:hAnsi="宋体" w:eastAsia="宋体" w:cs="宋体"/>
        </w:rPr>
        <w:t xml:space="preserve">性） </w:t>
      </w:r>
      <w:r>
        <w:rPr>
          <w:rFonts w:hint="eastAsia" w:ascii="宋体" w:hAnsi="宋体" w:eastAsia="宋体" w:cs="宋体"/>
          <w:lang w:val="en-US" w:eastAsia="zh-CN"/>
        </w:rPr>
        <w:t>调查照片示意图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_Toc19548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14:paraId="63763395">
      <w:pPr>
        <w:pStyle w:val="24"/>
        <w:tabs>
          <w:tab w:val="right" w:leader="dot" w:pos="907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_Toc28551 </w:instrText>
      </w:r>
      <w:r>
        <w:rPr>
          <w:rFonts w:hint="eastAsia" w:ascii="宋体" w:hAnsi="宋体" w:eastAsia="宋体" w:cs="宋体"/>
        </w:rPr>
        <w:fldChar w:fldCharType="separate"/>
      </w:r>
      <w:r>
        <w:rPr>
          <w:rFonts w:hint="eastAsia" w:ascii="宋体" w:hAnsi="宋体" w:eastAsia="宋体" w:cs="宋体"/>
          <w:lang w:val="en-US" w:eastAsia="zh-CN"/>
        </w:rPr>
        <w:t>附录</w:t>
      </w:r>
      <w:r>
        <w:rPr>
          <w:rFonts w:hint="eastAsia" w:hAnsi="宋体" w:cs="宋体"/>
          <w:lang w:val="en-US" w:eastAsia="zh-CN"/>
        </w:rPr>
        <w:t>C</w:t>
      </w:r>
      <w:r>
        <w:rPr>
          <w:rFonts w:hint="eastAsia" w:ascii="宋体" w:hAnsi="宋体" w:eastAsia="宋体" w:cs="宋体"/>
          <w:lang w:val="en-US" w:eastAsia="zh-CN"/>
        </w:rPr>
        <w:t>（规范</w:t>
      </w:r>
      <w:r>
        <w:rPr>
          <w:rFonts w:hint="eastAsia" w:ascii="宋体" w:hAnsi="宋体" w:eastAsia="宋体" w:cs="宋体"/>
        </w:rPr>
        <w:t xml:space="preserve">性） </w:t>
      </w:r>
      <w:r>
        <w:rPr>
          <w:rFonts w:hint="eastAsia" w:ascii="宋体" w:hAnsi="宋体" w:eastAsia="宋体" w:cs="宋体"/>
          <w:lang w:val="en-US" w:eastAsia="zh-CN"/>
        </w:rPr>
        <w:t>调查报告提纲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_Toc28551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14:paraId="54876982">
      <w:pPr>
        <w:pStyle w:val="24"/>
        <w:tabs>
          <w:tab w:val="right" w:leader="dot" w:pos="9070"/>
        </w:tabs>
        <w:sectPr>
          <w:headerReference r:id="rId9" w:type="default"/>
          <w:footerReference r:id="rId11" w:type="default"/>
          <w:headerReference r:id="rId10" w:type="even"/>
          <w:footerReference r:id="rId12" w:type="even"/>
          <w:pgSz w:w="11906" w:h="16838"/>
          <w:pgMar w:top="1985" w:right="1134" w:bottom="1134" w:left="1418" w:header="1418" w:footer="1134" w:gutter="284"/>
          <w:pgBorders>
            <w:top w:val="none" w:sz="0" w:space="0"/>
            <w:left w:val="none" w:sz="0" w:space="0"/>
            <w:bottom w:val="none" w:sz="0" w:space="0"/>
            <w:right w:val="none" w:sz="0" w:space="0"/>
          </w:pgBorders>
          <w:pgNumType w:fmt="upperRoman" w:start="1"/>
          <w:cols w:space="425" w:num="1"/>
          <w:formProt w:val="0"/>
          <w:docGrid w:linePitch="312" w:charSpace="0"/>
        </w:sectPr>
      </w:pPr>
      <w:r>
        <w:rPr>
          <w:rFonts w:hint="eastAsia" w:ascii="宋体" w:hAnsi="宋体" w:eastAsia="宋体" w:cs="宋体"/>
        </w:rPr>
        <w:fldChar w:fldCharType="end"/>
      </w:r>
    </w:p>
    <w:bookmarkEnd w:id="9"/>
    <w:p w14:paraId="11C266C2">
      <w:pPr>
        <w:pStyle w:val="97"/>
        <w:numPr>
          <w:ilvl w:val="0"/>
          <w:numId w:val="0"/>
        </w:numPr>
        <w:spacing w:after="360"/>
        <w:ind w:leftChars="0"/>
        <w:jc w:val="center"/>
      </w:pPr>
      <w:bookmarkStart w:id="17" w:name="_Toc5728"/>
      <w:bookmarkStart w:id="18" w:name="_Toc12726"/>
      <w:bookmarkStart w:id="19" w:name="_Toc13060"/>
      <w:bookmarkStart w:id="20" w:name="_Toc28894"/>
      <w:bookmarkStart w:id="21" w:name="_Toc28127"/>
      <w:bookmarkStart w:id="22" w:name="_Toc16026"/>
      <w:bookmarkStart w:id="23" w:name="_Toc24929"/>
      <w:bookmarkStart w:id="24" w:name="_Toc30270"/>
      <w:bookmarkStart w:id="25" w:name="_Toc24224"/>
      <w:bookmarkStart w:id="26" w:name="_Toc26718"/>
      <w:bookmarkStart w:id="27" w:name="_Toc20028"/>
      <w:bookmarkStart w:id="28" w:name="_Toc11590"/>
      <w:bookmarkStart w:id="29" w:name="_Toc23504"/>
      <w:bookmarkStart w:id="30" w:name="_Toc26060"/>
      <w:bookmarkStart w:id="31" w:name="BookMark2"/>
      <w:r>
        <w:rPr>
          <w:spacing w:val="320"/>
        </w:rPr>
        <w:t>前</w:t>
      </w:r>
      <w:r>
        <w:t>言</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864DCAA">
      <w:pPr>
        <w:spacing w:line="240" w:lineRule="auto"/>
        <w:ind w:firstLine="420"/>
        <w:jc w:val="left"/>
        <w:rPr>
          <w:rFonts w:hint="eastAsia" w:ascii="宋体" w:hAnsi="Times New Roman" w:eastAsia="宋体" w:cs="Times New Roman"/>
          <w:kern w:val="0"/>
          <w:sz w:val="21"/>
          <w:szCs w:val="20"/>
          <w:lang w:val="en-US" w:eastAsia="zh-CN" w:bidi="ar-SA"/>
        </w:rPr>
      </w:pPr>
      <w:r>
        <w:rPr>
          <w:rFonts w:hint="eastAsia" w:ascii="宋体" w:hAnsi="Times New Roman" w:eastAsia="宋体" w:cs="Times New Roman"/>
          <w:kern w:val="0"/>
          <w:sz w:val="21"/>
          <w:szCs w:val="20"/>
          <w:lang w:val="en-US" w:eastAsia="zh-CN" w:bidi="ar-SA"/>
        </w:rPr>
        <w:t>本文件按照GB/T 1.1-2020《标准化工作导则  第1部分：标准化文件的结构和起草规则》的规定起草。</w:t>
      </w:r>
    </w:p>
    <w:p w14:paraId="10093823">
      <w:pPr>
        <w:keepNext w:val="0"/>
        <w:keepLines w:val="0"/>
        <w:pageBreakBefore w:val="0"/>
        <w:widowControl w:val="0"/>
        <w:kinsoku/>
        <w:wordWrap/>
        <w:overflowPunct/>
        <w:topLinePunct w:val="0"/>
        <w:autoSpaceDE/>
        <w:autoSpaceDN/>
        <w:bidi w:val="0"/>
        <w:adjustRightInd/>
        <w:snapToGrid/>
        <w:spacing w:line="240" w:lineRule="auto"/>
        <w:ind w:firstLine="420"/>
        <w:jc w:val="both"/>
        <w:textAlignment w:val="auto"/>
        <w:rPr>
          <w:rFonts w:hint="eastAsia" w:ascii="宋体" w:hAnsi="Times New Roman" w:eastAsia="宋体" w:cs="Times New Roman"/>
          <w:kern w:val="0"/>
          <w:sz w:val="21"/>
          <w:szCs w:val="20"/>
          <w:lang w:val="en-US" w:eastAsia="zh-CN" w:bidi="ar-SA"/>
        </w:rPr>
      </w:pPr>
      <w:r>
        <w:rPr>
          <w:rFonts w:hint="eastAsia" w:ascii="宋体" w:hAnsi="Times New Roman" w:eastAsia="宋体" w:cs="Times New Roman"/>
          <w:kern w:val="0"/>
          <w:sz w:val="21"/>
          <w:szCs w:val="20"/>
          <w:lang w:val="en-US" w:eastAsia="zh-CN" w:bidi="ar-SA"/>
        </w:rPr>
        <w:t>请注意本文件的某些内容可能涉及专利。本文件的发布机构不承担识别专利的责任。</w:t>
      </w:r>
    </w:p>
    <w:p w14:paraId="62FE73A1">
      <w:pPr>
        <w:keepNext w:val="0"/>
        <w:keepLines w:val="0"/>
        <w:pageBreakBefore w:val="0"/>
        <w:widowControl w:val="0"/>
        <w:kinsoku/>
        <w:wordWrap/>
        <w:overflowPunct/>
        <w:topLinePunct w:val="0"/>
        <w:autoSpaceDE/>
        <w:autoSpaceDN/>
        <w:bidi w:val="0"/>
        <w:adjustRightInd/>
        <w:snapToGrid/>
        <w:spacing w:line="240" w:lineRule="auto"/>
        <w:ind w:firstLine="420"/>
        <w:jc w:val="both"/>
        <w:textAlignment w:val="auto"/>
        <w:rPr>
          <w:rFonts w:hint="eastAsia" w:ascii="宋体" w:hAnsi="Times New Roman" w:eastAsia="宋体" w:cs="Times New Roman"/>
          <w:kern w:val="0"/>
          <w:sz w:val="21"/>
          <w:szCs w:val="20"/>
          <w:lang w:val="en-US" w:eastAsia="zh-CN" w:bidi="ar-SA"/>
        </w:rPr>
      </w:pPr>
      <w:r>
        <w:rPr>
          <w:rFonts w:hint="eastAsia" w:ascii="宋体" w:hAnsi="Times New Roman" w:eastAsia="宋体" w:cs="Times New Roman"/>
          <w:kern w:val="0"/>
          <w:sz w:val="21"/>
          <w:szCs w:val="20"/>
          <w:lang w:val="en-US" w:eastAsia="zh-CN" w:bidi="ar-SA"/>
        </w:rPr>
        <w:t>本文件起草单位：</w:t>
      </w:r>
      <w:r>
        <w:rPr>
          <w:rFonts w:hint="eastAsia" w:ascii="宋体" w:hAnsi="Times New Roman" w:cs="Times New Roman"/>
          <w:kern w:val="0"/>
          <w:sz w:val="21"/>
          <w:szCs w:val="20"/>
          <w:lang w:val="en-US" w:eastAsia="zh-CN" w:bidi="ar-SA"/>
        </w:rPr>
        <w:t>安吉县水利局、</w:t>
      </w:r>
      <w:r>
        <w:rPr>
          <w:rFonts w:hint="eastAsia"/>
        </w:rPr>
        <w:t>浙江安澜工程技术有限公司</w:t>
      </w:r>
      <w:r>
        <w:rPr>
          <w:rFonts w:hint="eastAsia"/>
          <w:color w:val="000000" w:themeColor="text1"/>
          <w:lang w:val="en-US" w:eastAsia="zh-CN"/>
          <w14:textFill>
            <w14:solidFill>
              <w14:schemeClr w14:val="tx1"/>
            </w14:solidFill>
          </w14:textFill>
        </w:rPr>
        <w:t>。</w:t>
      </w:r>
    </w:p>
    <w:p w14:paraId="515BACF0">
      <w:pPr>
        <w:pStyle w:val="64"/>
        <w:ind w:firstLine="420"/>
        <w:rPr>
          <w:rFonts w:hint="eastAsia" w:hAnsi="Times New Roman" w:cs="Times New Roman"/>
          <w:color w:val="auto"/>
          <w:lang w:val="en-US" w:eastAsia="zh-CN"/>
        </w:rPr>
      </w:pPr>
      <w:r>
        <w:rPr>
          <w:rFonts w:hint="eastAsia" w:ascii="宋体" w:hAnsi="Times New Roman" w:eastAsia="宋体" w:cs="Times New Roman"/>
          <w:kern w:val="0"/>
          <w:sz w:val="21"/>
          <w:szCs w:val="20"/>
          <w:lang w:val="en-US" w:eastAsia="zh-CN" w:bidi="ar-SA"/>
        </w:rPr>
        <w:t>本文件主要起草人：张清卫、陶志忠、罗堂松、郑畅、杨通竹、高云云</w:t>
      </w:r>
      <w:r>
        <w:rPr>
          <w:rFonts w:hint="eastAsia"/>
        </w:rPr>
        <w:t>。</w:t>
      </w:r>
    </w:p>
    <w:p w14:paraId="7E6D9CF3">
      <w:pPr>
        <w:pStyle w:val="64"/>
        <w:ind w:firstLine="420"/>
        <w:rPr>
          <w:rFonts w:hint="eastAsia" w:ascii="宋体" w:hAnsi="Times New Roman" w:eastAsia="宋体" w:cs="Times New Roman"/>
          <w:color w:val="auto"/>
          <w:kern w:val="0"/>
          <w:sz w:val="21"/>
          <w:szCs w:val="20"/>
          <w:lang w:val="en-US" w:eastAsia="zh-CN" w:bidi="ar-SA"/>
        </w:rPr>
      </w:pPr>
    </w:p>
    <w:p w14:paraId="20D5A9CC">
      <w:pPr>
        <w:pStyle w:val="64"/>
        <w:ind w:firstLine="420"/>
        <w:sectPr>
          <w:headerReference r:id="rId13" w:type="default"/>
          <w:headerReference r:id="rId14" w:type="even"/>
          <w:pgSz w:w="11906" w:h="16838"/>
          <w:pgMar w:top="1985" w:right="1134" w:bottom="1134" w:left="1418" w:header="1418" w:footer="1134" w:gutter="284"/>
          <w:pgBorders>
            <w:top w:val="none" w:sz="0" w:space="0"/>
            <w:left w:val="none" w:sz="0" w:space="0"/>
            <w:bottom w:val="none" w:sz="0" w:space="0"/>
            <w:right w:val="none" w:sz="0" w:space="0"/>
          </w:pgBorders>
          <w:pgNumType w:fmt="upperRoman"/>
          <w:cols w:space="425" w:num="1"/>
          <w:formProt w:val="0"/>
          <w:docGrid w:linePitch="312" w:charSpace="0"/>
        </w:sectPr>
      </w:pPr>
    </w:p>
    <w:bookmarkEnd w:id="31"/>
    <w:sdt>
      <w:sdtPr>
        <w:tag w:val="NEW_STAND_NAME"/>
        <w:id w:val="595910757"/>
        <w:lock w:val="sdtLocked"/>
        <w:placeholder>
          <w:docPart w:val="7F78032B88594E32A3B39E62F7A4F8CD"/>
        </w:placeholder>
      </w:sdtPr>
      <w:sdtEndPr>
        <w:rPr>
          <w:rFonts w:hint="eastAsia"/>
          <w:lang w:val="en-US" w:eastAsia="zh-CN"/>
        </w:rPr>
      </w:sdtEndPr>
      <w:sdtContent>
        <w:p w14:paraId="15A7C3E7">
          <w:pPr>
            <w:pStyle w:val="185"/>
            <w:spacing w:before="240" w:beforeLines="100" w:after="528" w:afterLines="220"/>
            <w:rPr>
              <w:rFonts w:hint="eastAsia"/>
              <w:lang w:val="en-US" w:eastAsia="zh-CN"/>
            </w:rPr>
          </w:pPr>
          <w:bookmarkStart w:id="32" w:name="NEW_STAND_NAME"/>
          <w:bookmarkStart w:id="33" w:name="BookMark4"/>
          <w:r>
            <w:rPr>
              <w:rFonts w:hint="eastAsia"/>
              <w:lang w:val="en-US" w:eastAsia="zh-CN"/>
            </w:rPr>
            <w:t>小流域山洪灾害风险隐患调查技术规程</w:t>
          </w:r>
        </w:p>
      </w:sdtContent>
    </w:sdt>
    <w:bookmarkEnd w:id="32"/>
    <w:p w14:paraId="01B7B9CA">
      <w:pPr>
        <w:pStyle w:val="112"/>
        <w:spacing w:before="240" w:after="240"/>
      </w:pPr>
      <w:bookmarkStart w:id="34" w:name="_Toc22424"/>
      <w:bookmarkStart w:id="35" w:name="_Toc103708421"/>
      <w:bookmarkStart w:id="36" w:name="_Toc104214127"/>
      <w:bookmarkStart w:id="37" w:name="_Toc8530"/>
      <w:bookmarkStart w:id="38" w:name="_Toc24884218"/>
      <w:bookmarkStart w:id="39" w:name="_Toc17233325"/>
      <w:bookmarkStart w:id="40" w:name="_Toc18911"/>
      <w:bookmarkStart w:id="41" w:name="_Toc30602"/>
      <w:bookmarkStart w:id="42" w:name="_Toc25912"/>
      <w:bookmarkStart w:id="43" w:name="_Toc26986771"/>
      <w:bookmarkStart w:id="44" w:name="_Toc115259517"/>
      <w:bookmarkStart w:id="45" w:name="_Toc111995098"/>
      <w:bookmarkStart w:id="46" w:name="_Toc5448"/>
      <w:bookmarkStart w:id="47" w:name="_Toc10813"/>
      <w:bookmarkStart w:id="48" w:name="_Toc25133"/>
      <w:bookmarkStart w:id="49" w:name="_Toc24884211"/>
      <w:bookmarkStart w:id="50" w:name="_Toc99350762"/>
      <w:bookmarkStart w:id="51" w:name="_Toc21362"/>
      <w:bookmarkStart w:id="52" w:name="_Toc9131"/>
      <w:bookmarkStart w:id="53" w:name="_Toc104273485"/>
      <w:bookmarkStart w:id="54" w:name="_Toc26648465"/>
      <w:bookmarkStart w:id="55" w:name="_Toc19517"/>
      <w:bookmarkStart w:id="56" w:name="_Toc27676"/>
      <w:bookmarkStart w:id="57" w:name="_Toc22773"/>
      <w:bookmarkStart w:id="58" w:name="_Toc17233333"/>
      <w:bookmarkStart w:id="59" w:name="_Toc26718930"/>
      <w:bookmarkStart w:id="60" w:name="_Toc7207"/>
      <w:bookmarkStart w:id="61" w:name="_Toc26986530"/>
      <w:bookmarkStart w:id="62" w:name="_Toc71201057"/>
      <w:r>
        <w:rPr>
          <w:rFonts w:hint="eastAsia"/>
        </w:rPr>
        <w:t>范围</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D0F10C5">
      <w:pPr>
        <w:pStyle w:val="64"/>
        <w:ind w:firstLine="420"/>
      </w:pPr>
      <w:bookmarkStart w:id="63" w:name="_Toc24884219"/>
      <w:bookmarkStart w:id="64" w:name="_Toc14443"/>
      <w:bookmarkStart w:id="65" w:name="_Toc13710"/>
      <w:bookmarkStart w:id="66" w:name="_Toc10304"/>
      <w:bookmarkStart w:id="67" w:name="_Toc24884212"/>
      <w:bookmarkStart w:id="68" w:name="_Toc17233334"/>
      <w:bookmarkStart w:id="69" w:name="_Toc7253"/>
      <w:bookmarkStart w:id="70" w:name="_Toc6560"/>
      <w:bookmarkStart w:id="71" w:name="_Toc31742"/>
      <w:bookmarkStart w:id="72" w:name="_Toc12114"/>
      <w:bookmarkStart w:id="73" w:name="_Toc20779"/>
      <w:bookmarkStart w:id="74" w:name="_Toc26986531"/>
      <w:bookmarkStart w:id="75" w:name="_Toc21232"/>
      <w:bookmarkStart w:id="76" w:name="_Toc115259518"/>
      <w:bookmarkStart w:id="77" w:name="_Toc111995099"/>
      <w:bookmarkStart w:id="78" w:name="_Toc32080"/>
      <w:bookmarkStart w:id="79" w:name="_Toc26986772"/>
      <w:bookmarkStart w:id="80" w:name="_Toc17233326"/>
      <w:bookmarkStart w:id="81" w:name="_Toc27422"/>
      <w:bookmarkStart w:id="82" w:name="_Toc104214128"/>
      <w:bookmarkStart w:id="83" w:name="_Toc103708422"/>
      <w:bookmarkStart w:id="84" w:name="_Toc26648466"/>
      <w:bookmarkStart w:id="85" w:name="_Toc29452"/>
      <w:bookmarkStart w:id="86" w:name="_Toc28470"/>
      <w:bookmarkStart w:id="87" w:name="_Toc99350763"/>
      <w:bookmarkStart w:id="88" w:name="_Toc71201058"/>
      <w:bookmarkStart w:id="89" w:name="_Toc104273486"/>
      <w:bookmarkStart w:id="90" w:name="_Toc26718931"/>
      <w:r>
        <w:rPr>
          <w:rFonts w:hint="eastAsia"/>
        </w:rPr>
        <w:t>本文件规定了小流域山洪灾害风险隐患调查</w:t>
      </w:r>
      <w:r>
        <w:rPr>
          <w:rFonts w:hint="eastAsia"/>
          <w:lang w:eastAsia="zh-CN"/>
        </w:rPr>
        <w:t>的</w:t>
      </w:r>
      <w:r>
        <w:rPr>
          <w:rFonts w:hint="eastAsia"/>
          <w:lang w:val="en-US" w:eastAsia="zh-CN"/>
        </w:rPr>
        <w:t>基本规定、调查准备、外业调查、测量、调查成果</w:t>
      </w:r>
      <w:r>
        <w:rPr>
          <w:rFonts w:hint="eastAsia"/>
        </w:rPr>
        <w:t>等内容。</w:t>
      </w:r>
    </w:p>
    <w:p w14:paraId="79689373">
      <w:pPr>
        <w:pStyle w:val="64"/>
        <w:ind w:firstLine="420"/>
      </w:pPr>
      <w:r>
        <w:rPr>
          <w:rFonts w:hint="eastAsia"/>
        </w:rPr>
        <w:t>本文件适用于以山丘区小流域为单元开展的山洪灾害风险隐患调查。</w:t>
      </w:r>
    </w:p>
    <w:p w14:paraId="60D42A80">
      <w:pPr>
        <w:pStyle w:val="112"/>
        <w:spacing w:before="240" w:after="240"/>
      </w:pPr>
      <w:bookmarkStart w:id="91" w:name="_Toc21887"/>
      <w:r>
        <w:rPr>
          <w:rFonts w:hint="eastAsia"/>
        </w:rPr>
        <w:t>规范性引用文件</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sdt>
      <w:sdtPr>
        <w:rPr>
          <w:rFonts w:hint="eastAsia"/>
        </w:rPr>
        <w:id w:val="715848253"/>
        <w:placeholder>
          <w:docPart w:val="1128178FFB324015A2E6A0031D0C445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5650804C">
          <w:pPr>
            <w:pStyle w:val="64"/>
            <w:ind w:firstLine="420"/>
          </w:pPr>
          <w:r>
            <w:rPr>
              <w:rFonts w:hint="eastAsia" w:ascii="宋体" w:hAnsi="Times New Roman" w:eastAsia="宋体" w:cs="Times New Roman"/>
              <w:sz w:val="21"/>
              <w:lang w:val="en-US" w:eastAsia="zh-CN" w:bidi="ar-S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AAF6E04">
      <w:pPr>
        <w:pStyle w:val="64"/>
        <w:ind w:firstLine="420"/>
      </w:pPr>
      <w:bookmarkStart w:id="92" w:name="_Toc27847"/>
      <w:bookmarkStart w:id="93" w:name="_Toc30773"/>
      <w:bookmarkStart w:id="94" w:name="_Toc22481"/>
      <w:bookmarkStart w:id="95" w:name="_Toc10732"/>
      <w:bookmarkStart w:id="96" w:name="_Toc30965"/>
      <w:bookmarkStart w:id="97" w:name="_Toc7388"/>
      <w:bookmarkStart w:id="98" w:name="_Toc18043"/>
      <w:bookmarkStart w:id="99" w:name="_Toc8547"/>
      <w:bookmarkStart w:id="100" w:name="_Toc23507"/>
      <w:bookmarkStart w:id="101" w:name="_Toc6765"/>
      <w:bookmarkStart w:id="102" w:name="_Toc28269"/>
      <w:bookmarkStart w:id="103" w:name="_Toc99350764"/>
      <w:bookmarkStart w:id="104" w:name="_Toc21704"/>
      <w:bookmarkStart w:id="105" w:name="_Toc103708423"/>
      <w:bookmarkStart w:id="106" w:name="_Toc3738"/>
      <w:bookmarkStart w:id="107" w:name="_Toc104214129"/>
      <w:bookmarkStart w:id="108" w:name="_Toc20980"/>
      <w:bookmarkStart w:id="109" w:name="_Toc111995100"/>
      <w:bookmarkStart w:id="110" w:name="_Toc71201059"/>
      <w:bookmarkStart w:id="111" w:name="_Toc115259519"/>
      <w:bookmarkStart w:id="112" w:name="_Toc9202"/>
      <w:bookmarkStart w:id="113" w:name="_Toc21650"/>
      <w:bookmarkStart w:id="114" w:name="_Toc104273487"/>
      <w:r>
        <w:rPr>
          <w:rFonts w:hint="eastAsia"/>
        </w:rPr>
        <w:t xml:space="preserve">GB/T 12898 </w:t>
      </w:r>
      <w:r>
        <w:rPr>
          <w:rFonts w:hint="eastAsia"/>
          <w:lang w:val="en-US" w:eastAsia="zh-CN"/>
        </w:rPr>
        <w:t xml:space="preserve"> </w:t>
      </w:r>
      <w:r>
        <w:rPr>
          <w:rFonts w:hint="eastAsia"/>
        </w:rPr>
        <w:t>国家三、四等水准测量规范</w:t>
      </w:r>
    </w:p>
    <w:p w14:paraId="471C65C5">
      <w:pPr>
        <w:pStyle w:val="64"/>
        <w:ind w:firstLine="420"/>
      </w:pPr>
      <w:r>
        <w:rPr>
          <w:rFonts w:hint="eastAsia"/>
        </w:rPr>
        <w:t xml:space="preserve">SL 58 </w:t>
      </w:r>
      <w:r>
        <w:rPr>
          <w:rFonts w:hint="eastAsia"/>
          <w:lang w:val="en-US" w:eastAsia="zh-CN"/>
        </w:rPr>
        <w:t xml:space="preserve"> </w:t>
      </w:r>
      <w:r>
        <w:rPr>
          <w:rFonts w:hint="eastAsia"/>
        </w:rPr>
        <w:t>水文测量规范</w:t>
      </w:r>
    </w:p>
    <w:p w14:paraId="27791A00">
      <w:pPr>
        <w:pStyle w:val="64"/>
        <w:ind w:firstLine="420"/>
      </w:pPr>
      <w:r>
        <w:rPr>
          <w:rFonts w:hint="eastAsia"/>
        </w:rPr>
        <w:t xml:space="preserve">SL 196 </w:t>
      </w:r>
      <w:r>
        <w:rPr>
          <w:rFonts w:hint="eastAsia"/>
          <w:lang w:val="en-US" w:eastAsia="zh-CN"/>
        </w:rPr>
        <w:t xml:space="preserve"> </w:t>
      </w:r>
      <w:r>
        <w:rPr>
          <w:rFonts w:hint="eastAsia"/>
        </w:rPr>
        <w:t>水文调查规范</w:t>
      </w:r>
    </w:p>
    <w:p w14:paraId="6BE726E6">
      <w:pPr>
        <w:pStyle w:val="64"/>
        <w:ind w:firstLine="420"/>
        <w:rPr>
          <w:rFonts w:hint="eastAsia"/>
        </w:rPr>
      </w:pPr>
      <w:r>
        <w:rPr>
          <w:rFonts w:hint="eastAsia"/>
        </w:rPr>
        <w:t xml:space="preserve">SL 197 </w:t>
      </w:r>
      <w:r>
        <w:rPr>
          <w:rFonts w:hint="eastAsia"/>
          <w:lang w:val="en-US" w:eastAsia="zh-CN"/>
        </w:rPr>
        <w:t xml:space="preserve"> </w:t>
      </w:r>
      <w:r>
        <w:rPr>
          <w:rFonts w:hint="eastAsia"/>
        </w:rPr>
        <w:t>水利水电工程测量规范</w:t>
      </w:r>
    </w:p>
    <w:p w14:paraId="610849C0">
      <w:pPr>
        <w:pStyle w:val="64"/>
        <w:ind w:firstLine="420"/>
        <w:rPr>
          <w:rFonts w:hint="default" w:eastAsia="宋体"/>
          <w:lang w:val="en-US" w:eastAsia="zh-CN"/>
        </w:rPr>
      </w:pPr>
      <w:r>
        <w:rPr>
          <w:rFonts w:hint="eastAsia"/>
        </w:rPr>
        <w:t xml:space="preserve">SL </w:t>
      </w:r>
      <w:r>
        <w:rPr>
          <w:rFonts w:hint="eastAsia"/>
          <w:lang w:val="en-US" w:eastAsia="zh-CN"/>
        </w:rPr>
        <w:t>653</w:t>
      </w:r>
      <w:r>
        <w:rPr>
          <w:rFonts w:hint="eastAsia"/>
        </w:rPr>
        <w:t xml:space="preserve"> </w:t>
      </w:r>
      <w:r>
        <w:rPr>
          <w:rFonts w:hint="eastAsia"/>
          <w:lang w:val="en-US" w:eastAsia="zh-CN"/>
        </w:rPr>
        <w:t xml:space="preserve"> 小流域划分及编码规范</w:t>
      </w:r>
    </w:p>
    <w:p w14:paraId="1DCC288A">
      <w:pPr>
        <w:pStyle w:val="64"/>
        <w:ind w:firstLine="420"/>
      </w:pPr>
      <w:r>
        <w:rPr>
          <w:rFonts w:hint="eastAsia"/>
        </w:rPr>
        <w:t xml:space="preserve">SL 767 </w:t>
      </w:r>
      <w:r>
        <w:rPr>
          <w:rFonts w:hint="eastAsia"/>
          <w:lang w:val="en-US" w:eastAsia="zh-CN"/>
        </w:rPr>
        <w:t xml:space="preserve"> </w:t>
      </w:r>
      <w:r>
        <w:rPr>
          <w:rFonts w:hint="eastAsia"/>
        </w:rPr>
        <w:t>山洪灾害调查与评价技术规范</w:t>
      </w:r>
    </w:p>
    <w:p w14:paraId="1AB3C9D7">
      <w:pPr>
        <w:pStyle w:val="112"/>
        <w:spacing w:before="240" w:after="240"/>
        <w:ind w:left="0" w:firstLine="0"/>
      </w:pPr>
      <w:bookmarkStart w:id="115" w:name="_Toc13360"/>
      <w:r>
        <w:rPr>
          <w:rFonts w:hint="eastAsia"/>
          <w:szCs w:val="21"/>
        </w:rPr>
        <w:t>术语</w:t>
      </w:r>
      <w:r>
        <w:rPr>
          <w:rFonts w:hint="eastAsia"/>
          <w:szCs w:val="21"/>
          <w:lang w:val="en-US" w:eastAsia="zh-CN"/>
        </w:rPr>
        <w:t>和</w:t>
      </w:r>
      <w:r>
        <w:rPr>
          <w:rFonts w:hint="eastAsia"/>
          <w:szCs w:val="21"/>
        </w:rPr>
        <w:t>定义</w:t>
      </w:r>
      <w:bookmarkEnd w:id="92"/>
      <w:bookmarkEnd w:id="93"/>
      <w:bookmarkEnd w:id="94"/>
      <w:bookmarkEnd w:id="95"/>
      <w:bookmarkEnd w:id="96"/>
      <w:bookmarkEnd w:id="97"/>
      <w:bookmarkEnd w:id="98"/>
      <w:bookmarkEnd w:id="99"/>
      <w:bookmarkEnd w:id="100"/>
      <w:bookmarkEnd w:id="101"/>
      <w:bookmarkEnd w:id="102"/>
      <w:bookmarkEnd w:id="115"/>
    </w:p>
    <w:p w14:paraId="4F423ADC">
      <w:pPr>
        <w:pStyle w:val="64"/>
      </w:pPr>
      <w:bookmarkStart w:id="116" w:name="_Toc10908"/>
      <w:bookmarkStart w:id="117" w:name="_Toc26656"/>
      <w:bookmarkStart w:id="118" w:name="_Toc1599373725"/>
      <w:bookmarkStart w:id="119" w:name="_Toc11935"/>
      <w:bookmarkStart w:id="120" w:name="_Toc22459"/>
      <w:bookmarkStart w:id="121" w:name="_Toc30744"/>
      <w:bookmarkStart w:id="122" w:name="_Toc1015"/>
      <w:bookmarkStart w:id="123" w:name="_Toc9813"/>
      <w:sdt>
        <w:sdtPr>
          <w:rPr>
            <w:rFonts w:hint="eastAsia"/>
          </w:rPr>
          <w:id w:val="-1909835108"/>
          <w:placeholder>
            <w:docPart w:val="{3f0aa833-01a7-4dfd-ac43-bedb684a19e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rPr>
              <w:rFonts w:hint="eastAsia"/>
            </w:rPr>
            <w:t xml:space="preserve">SL </w:t>
          </w:r>
          <w:r>
            <w:rPr>
              <w:rFonts w:hint="eastAsia"/>
              <w:lang w:val="en-US" w:eastAsia="zh-CN"/>
            </w:rPr>
            <w:t>653、</w:t>
          </w:r>
          <w:r>
            <w:rPr>
              <w:rFonts w:hint="eastAsia"/>
            </w:rPr>
            <w:t>SL 767</w:t>
          </w:r>
          <w:r>
            <w:rPr>
              <w:rFonts w:hint="eastAsia" w:ascii="宋体" w:hAnsi="Times New Roman" w:eastAsia="宋体" w:cs="Times New Roman"/>
              <w:sz w:val="21"/>
              <w:lang w:val="en-US" w:eastAsia="zh-CN" w:bidi="ar-SA"/>
            </w:rPr>
            <w:t>界定的以及下列术语和定义适用于本文件。</w:t>
          </w:r>
        </w:sdtContent>
      </w:sdt>
    </w:p>
    <w:bookmarkEnd w:id="116"/>
    <w:bookmarkEnd w:id="117"/>
    <w:bookmarkEnd w:id="118"/>
    <w:bookmarkEnd w:id="119"/>
    <w:bookmarkEnd w:id="120"/>
    <w:p w14:paraId="76313FD5">
      <w:pPr>
        <w:pStyle w:val="113"/>
        <w:keepNext w:val="0"/>
        <w:keepLines w:val="0"/>
        <w:pageBreakBefore w:val="0"/>
        <w:widowControl/>
        <w:kinsoku/>
        <w:wordWrap/>
        <w:overflowPunct/>
        <w:topLinePunct w:val="0"/>
        <w:autoSpaceDE/>
        <w:autoSpaceDN/>
        <w:bidi w:val="0"/>
        <w:adjustRightInd/>
        <w:snapToGrid/>
        <w:spacing w:beforeLines="0" w:afterLines="0"/>
        <w:ind w:left="0" w:leftChars="0" w:firstLine="0" w:firstLineChars="0"/>
        <w:textAlignment w:val="auto"/>
        <w:outlineLvl w:val="9"/>
      </w:pPr>
      <w:bookmarkStart w:id="124" w:name="_Toc25792"/>
      <w:bookmarkEnd w:id="124"/>
      <w:bookmarkStart w:id="125" w:name="_Toc21509"/>
      <w:bookmarkEnd w:id="125"/>
      <w:bookmarkStart w:id="126" w:name="_Toc31439"/>
      <w:bookmarkEnd w:id="126"/>
      <w:bookmarkStart w:id="127" w:name="_Toc19223"/>
      <w:bookmarkEnd w:id="127"/>
      <w:bookmarkStart w:id="128" w:name="_Toc15260"/>
      <w:bookmarkEnd w:id="128"/>
      <w:bookmarkStart w:id="129" w:name="_Toc20939"/>
      <w:bookmarkEnd w:id="129"/>
      <w:bookmarkStart w:id="130" w:name="_Toc19995"/>
      <w:bookmarkEnd w:id="130"/>
      <w:bookmarkStart w:id="131" w:name="_Toc19429"/>
      <w:bookmarkStart w:id="132" w:name="_Toc28172"/>
      <w:bookmarkStart w:id="133" w:name="_Toc26434"/>
      <w:bookmarkStart w:id="134" w:name="_Toc19497"/>
      <w:bookmarkStart w:id="135" w:name="_Toc5757"/>
      <w:bookmarkStart w:id="136" w:name="_Toc28054"/>
      <w:bookmarkStart w:id="137" w:name="_Toc24422"/>
      <w:bookmarkStart w:id="138" w:name="_Toc3465"/>
      <w:bookmarkStart w:id="139" w:name="_Toc431207471"/>
    </w:p>
    <w:p w14:paraId="3316523B">
      <w:pPr>
        <w:pStyle w:val="64"/>
        <w:keepNext w:val="0"/>
        <w:keepLines w:val="0"/>
        <w:pageBreakBefore w:val="0"/>
        <w:widowControl/>
        <w:kinsoku/>
        <w:wordWrap/>
        <w:overflowPunct/>
        <w:topLinePunct w:val="0"/>
        <w:autoSpaceDE/>
        <w:autoSpaceDN/>
        <w:bidi w:val="0"/>
        <w:adjustRightInd/>
        <w:snapToGrid/>
        <w:ind w:left="420" w:leftChars="200" w:firstLine="0" w:firstLineChars="0"/>
        <w:textAlignment w:val="auto"/>
        <w:rPr>
          <w:rFonts w:hint="default" w:ascii="黑体" w:hAnsi="黑体" w:eastAsia="黑体" w:cs="黑体"/>
          <w:strike w:val="0"/>
          <w:dstrike w:val="0"/>
          <w:lang w:val="en-US" w:eastAsia="zh-CN"/>
        </w:rPr>
      </w:pPr>
      <w:r>
        <w:rPr>
          <w:rFonts w:hint="eastAsia" w:ascii="黑体" w:hAnsi="黑体" w:eastAsia="黑体" w:cs="黑体"/>
          <w:lang w:val="en-US" w:eastAsia="zh-CN"/>
        </w:rPr>
        <w:t>山洪灾害风险隐患</w:t>
      </w:r>
      <w:r>
        <w:rPr>
          <w:rFonts w:hint="eastAsia" w:ascii="黑体" w:hAnsi="黑体" w:eastAsia="黑体" w:cs="黑体"/>
        </w:rPr>
        <w:t xml:space="preserve"> </w:t>
      </w:r>
      <w:r>
        <w:rPr>
          <w:rFonts w:hint="eastAsia" w:ascii="黑体" w:hAnsi="黑体" w:eastAsia="黑体" w:cs="黑体"/>
          <w:lang w:val="en-US" w:eastAsia="zh-CN"/>
        </w:rPr>
        <w:t xml:space="preserve"> potential risks of flash flood disasters</w:t>
      </w:r>
    </w:p>
    <w:p w14:paraId="210BE799">
      <w:pPr>
        <w:pStyle w:val="64"/>
        <w:keepNext w:val="0"/>
        <w:keepLines w:val="0"/>
        <w:pageBreakBefore w:val="0"/>
        <w:widowControl/>
        <w:kinsoku/>
        <w:wordWrap/>
        <w:overflowPunct/>
        <w:topLinePunct w:val="0"/>
        <w:autoSpaceDE w:val="0"/>
        <w:autoSpaceDN w:val="0"/>
        <w:bidi w:val="0"/>
        <w:adjustRightInd/>
        <w:snapToGrid/>
        <w:textAlignment w:val="auto"/>
        <w:rPr>
          <w:rFonts w:hint="eastAsia"/>
          <w:strike w:val="0"/>
          <w:dstrike w:val="0"/>
          <w:color w:val="auto"/>
          <w:lang w:val="en-US" w:eastAsia="zh-CN"/>
        </w:rPr>
      </w:pPr>
      <w:r>
        <w:rPr>
          <w:rFonts w:hint="eastAsia"/>
          <w:strike w:val="0"/>
          <w:dstrike w:val="0"/>
          <w:color w:val="auto"/>
          <w:lang w:val="en-US" w:eastAsia="zh-CN"/>
        </w:rPr>
        <w:t>在山洪灾害发生过程中，可能造成保护对象受灾程度加剧的因素。一般为跨沟道路或桥涵、塘堰坝、沟道和滩地人类活动占地、多支齐汇口、沟道束窄、沟道急弯、低洼地等。</w:t>
      </w:r>
    </w:p>
    <w:p w14:paraId="6289BEAB">
      <w:pPr>
        <w:pStyle w:val="64"/>
        <w:keepNext w:val="0"/>
        <w:keepLines w:val="0"/>
        <w:pageBreakBefore w:val="0"/>
        <w:widowControl/>
        <w:kinsoku/>
        <w:wordWrap/>
        <w:overflowPunct/>
        <w:topLinePunct w:val="0"/>
        <w:autoSpaceDE w:val="0"/>
        <w:autoSpaceDN w:val="0"/>
        <w:bidi w:val="0"/>
        <w:adjustRightInd/>
        <w:snapToGrid/>
        <w:textAlignment w:val="auto"/>
        <w:rPr>
          <w:rFonts w:hint="default"/>
          <w:strike w:val="0"/>
          <w:dstrike w:val="0"/>
          <w:color w:val="auto"/>
          <w:lang w:val="en-US" w:eastAsia="zh-CN"/>
        </w:rPr>
      </w:pPr>
      <w:r>
        <w:rPr>
          <w:rFonts w:hint="eastAsia"/>
          <w:strike w:val="0"/>
          <w:dstrike w:val="0"/>
          <w:color w:val="auto"/>
          <w:lang w:val="en-US" w:eastAsia="zh-CN"/>
        </w:rPr>
        <w:t>[来源：SL/T 666—2024,3.6]</w:t>
      </w:r>
    </w:p>
    <w:p w14:paraId="39E6DFCA">
      <w:pPr>
        <w:pStyle w:val="113"/>
        <w:keepNext w:val="0"/>
        <w:keepLines w:val="0"/>
        <w:pageBreakBefore w:val="0"/>
        <w:widowControl/>
        <w:kinsoku/>
        <w:wordWrap/>
        <w:overflowPunct/>
        <w:topLinePunct w:val="0"/>
        <w:autoSpaceDE/>
        <w:autoSpaceDN/>
        <w:bidi w:val="0"/>
        <w:adjustRightInd/>
        <w:snapToGrid/>
        <w:spacing w:beforeLines="0" w:afterLines="0"/>
        <w:ind w:left="0" w:leftChars="0" w:firstLine="0" w:firstLineChars="0"/>
        <w:textAlignment w:val="auto"/>
        <w:outlineLvl w:val="9"/>
      </w:pPr>
    </w:p>
    <w:p w14:paraId="5F3F37E8">
      <w:pPr>
        <w:pStyle w:val="64"/>
        <w:keepNext w:val="0"/>
        <w:keepLines w:val="0"/>
        <w:pageBreakBefore w:val="0"/>
        <w:widowControl/>
        <w:kinsoku/>
        <w:wordWrap/>
        <w:overflowPunct/>
        <w:topLinePunct w:val="0"/>
        <w:autoSpaceDE/>
        <w:autoSpaceDN/>
        <w:bidi w:val="0"/>
        <w:adjustRightInd/>
        <w:snapToGrid/>
        <w:ind w:left="420" w:leftChars="200" w:firstLine="0" w:firstLineChars="0"/>
        <w:textAlignment w:val="auto"/>
        <w:rPr>
          <w:rFonts w:hint="eastAsia" w:ascii="黑体" w:hAnsi="黑体" w:eastAsia="黑体" w:cs="黑体"/>
          <w:strike w:val="0"/>
          <w:dstrike w:val="0"/>
          <w:lang w:val="en-US" w:eastAsia="zh-CN"/>
        </w:rPr>
      </w:pPr>
      <w:r>
        <w:rPr>
          <w:rFonts w:hint="eastAsia" w:ascii="黑体" w:hAnsi="黑体" w:eastAsia="黑体"/>
        </w:rPr>
        <w:t>调查对象</w:t>
      </w:r>
      <w:r>
        <w:rPr>
          <w:rFonts w:hint="eastAsia" w:ascii="黑体" w:hAnsi="黑体" w:eastAsia="黑体" w:cs="黑体"/>
        </w:rPr>
        <w:t xml:space="preserve"> </w:t>
      </w:r>
      <w:r>
        <w:rPr>
          <w:rFonts w:hint="eastAsia" w:ascii="黑体" w:hAnsi="黑体" w:eastAsia="黑体" w:cs="黑体"/>
          <w:lang w:val="en-US" w:eastAsia="zh-CN"/>
        </w:rPr>
        <w:t xml:space="preserve"> e</w:t>
      </w:r>
      <w:r>
        <w:rPr>
          <w:rFonts w:hint="eastAsia" w:ascii="黑体" w:hAnsi="黑体" w:eastAsia="黑体" w:cs="黑体"/>
        </w:rPr>
        <w:t>ntities under investigation</w:t>
      </w:r>
    </w:p>
    <w:p w14:paraId="5F3BB132">
      <w:pPr>
        <w:pStyle w:val="64"/>
        <w:keepNext w:val="0"/>
        <w:keepLines w:val="0"/>
        <w:pageBreakBefore w:val="0"/>
        <w:widowControl/>
        <w:kinsoku/>
        <w:wordWrap/>
        <w:overflowPunct/>
        <w:topLinePunct w:val="0"/>
        <w:autoSpaceDE w:val="0"/>
        <w:autoSpaceDN w:val="0"/>
        <w:bidi w:val="0"/>
        <w:adjustRightInd/>
        <w:snapToGrid/>
        <w:textAlignment w:val="auto"/>
        <w:rPr>
          <w:rFonts w:hint="eastAsia"/>
          <w:strike w:val="0"/>
          <w:dstrike w:val="0"/>
          <w:color w:val="auto"/>
          <w:lang w:val="en-US" w:eastAsia="zh-CN"/>
        </w:rPr>
      </w:pPr>
      <w:r>
        <w:rPr>
          <w:rFonts w:hint="eastAsia"/>
        </w:rPr>
        <w:t>受山洪威胁的城（集）镇、村庄、学校、企事业单位等</w:t>
      </w:r>
      <w:r>
        <w:rPr>
          <w:rFonts w:hint="eastAsia"/>
          <w:strike w:val="0"/>
          <w:dstrike w:val="0"/>
          <w:color w:val="auto"/>
          <w:lang w:val="en-US" w:eastAsia="zh-CN"/>
        </w:rPr>
        <w:t>。</w:t>
      </w:r>
    </w:p>
    <w:p w14:paraId="2B6AE5C6">
      <w:pPr>
        <w:pStyle w:val="113"/>
        <w:keepNext w:val="0"/>
        <w:keepLines w:val="0"/>
        <w:pageBreakBefore w:val="0"/>
        <w:widowControl/>
        <w:kinsoku/>
        <w:wordWrap/>
        <w:overflowPunct/>
        <w:topLinePunct w:val="0"/>
        <w:autoSpaceDE/>
        <w:autoSpaceDN/>
        <w:bidi w:val="0"/>
        <w:adjustRightInd/>
        <w:snapToGrid/>
        <w:spacing w:beforeLines="0" w:afterLines="0"/>
        <w:ind w:left="0" w:leftChars="0" w:firstLine="0" w:firstLineChars="0"/>
        <w:textAlignment w:val="auto"/>
        <w:outlineLvl w:val="9"/>
      </w:pPr>
    </w:p>
    <w:bookmarkEnd w:id="131"/>
    <w:bookmarkEnd w:id="132"/>
    <w:bookmarkEnd w:id="133"/>
    <w:bookmarkEnd w:id="134"/>
    <w:bookmarkEnd w:id="135"/>
    <w:p w14:paraId="531D1CC4">
      <w:pPr>
        <w:pStyle w:val="64"/>
        <w:keepNext w:val="0"/>
        <w:keepLines w:val="0"/>
        <w:pageBreakBefore w:val="0"/>
        <w:widowControl/>
        <w:kinsoku/>
        <w:wordWrap/>
        <w:overflowPunct/>
        <w:topLinePunct w:val="0"/>
        <w:autoSpaceDE/>
        <w:autoSpaceDN/>
        <w:bidi w:val="0"/>
        <w:adjustRightInd/>
        <w:snapToGrid/>
        <w:ind w:left="420" w:leftChars="200" w:firstLine="0" w:firstLineChars="0"/>
        <w:textAlignment w:val="auto"/>
        <w:rPr>
          <w:rFonts w:hint="eastAsia" w:ascii="黑体" w:hAnsi="黑体" w:eastAsia="黑体" w:cs="黑体"/>
          <w:strike w:val="0"/>
          <w:dstrike w:val="0"/>
          <w:lang w:val="en-US" w:eastAsia="zh-CN"/>
        </w:rPr>
      </w:pPr>
      <w:bookmarkStart w:id="140" w:name="_Toc9200"/>
      <w:bookmarkStart w:id="141" w:name="_Toc29235"/>
      <w:bookmarkStart w:id="142" w:name="_Toc28674"/>
      <w:bookmarkStart w:id="143" w:name="_Toc19256"/>
      <w:bookmarkStart w:id="144" w:name="_Toc26255"/>
      <w:bookmarkStart w:id="145" w:name="_Toc6505"/>
      <w:bookmarkStart w:id="146" w:name="_Toc5717"/>
      <w:r>
        <w:rPr>
          <w:rFonts w:hint="eastAsia" w:ascii="黑体" w:hAnsi="黑体" w:eastAsia="黑体"/>
        </w:rPr>
        <w:t>重要村落</w:t>
      </w:r>
      <w:r>
        <w:rPr>
          <w:rFonts w:hint="eastAsia" w:ascii="黑体" w:hAnsi="黑体" w:eastAsia="黑体" w:cs="黑体"/>
        </w:rPr>
        <w:t xml:space="preserve"> </w:t>
      </w:r>
      <w:r>
        <w:rPr>
          <w:rFonts w:hint="eastAsia" w:ascii="黑体" w:hAnsi="黑体" w:eastAsia="黑体" w:cs="黑体"/>
          <w:lang w:val="en-US" w:eastAsia="zh-CN"/>
        </w:rPr>
        <w:t xml:space="preserve"> i</w:t>
      </w:r>
      <w:r>
        <w:rPr>
          <w:rFonts w:hint="eastAsia" w:ascii="黑体" w:hAnsi="黑体" w:eastAsia="黑体" w:cs="黑体"/>
        </w:rPr>
        <w:t>mportant villages</w:t>
      </w:r>
    </w:p>
    <w:p w14:paraId="6C1A456B">
      <w:pPr>
        <w:pStyle w:val="64"/>
        <w:keepNext w:val="0"/>
        <w:keepLines w:val="0"/>
        <w:pageBreakBefore w:val="0"/>
        <w:widowControl/>
        <w:kinsoku/>
        <w:wordWrap/>
        <w:overflowPunct/>
        <w:topLinePunct w:val="0"/>
        <w:autoSpaceDE w:val="0"/>
        <w:autoSpaceDN w:val="0"/>
        <w:bidi w:val="0"/>
        <w:adjustRightInd/>
        <w:snapToGrid/>
        <w:textAlignment w:val="auto"/>
        <w:rPr>
          <w:rFonts w:hint="eastAsia" w:eastAsia="宋体"/>
          <w:strike w:val="0"/>
          <w:dstrike w:val="0"/>
          <w:color w:val="auto"/>
          <w:lang w:val="en-US" w:eastAsia="zh-CN"/>
        </w:rPr>
      </w:pPr>
      <w:r>
        <w:rPr>
          <w:rFonts w:hint="eastAsia"/>
        </w:rPr>
        <w:t>经现场调查确定或经分析评价所确定的受山洪灾害威胁的自然村</w:t>
      </w:r>
      <w:r>
        <w:rPr>
          <w:rFonts w:hint="eastAsia"/>
          <w:lang w:eastAsia="zh-CN"/>
        </w:rPr>
        <w:t>（</w:t>
      </w:r>
      <w:r>
        <w:rPr>
          <w:rFonts w:hint="eastAsia"/>
        </w:rPr>
        <w:t>组</w:t>
      </w:r>
      <w:r>
        <w:rPr>
          <w:rFonts w:hint="eastAsia"/>
          <w:lang w:eastAsia="zh-CN"/>
        </w:rPr>
        <w:t>）。</w:t>
      </w:r>
    </w:p>
    <w:bookmarkEnd w:id="140"/>
    <w:bookmarkEnd w:id="141"/>
    <w:bookmarkEnd w:id="142"/>
    <w:bookmarkEnd w:id="143"/>
    <w:bookmarkEnd w:id="144"/>
    <w:bookmarkEnd w:id="145"/>
    <w:bookmarkEnd w:id="146"/>
    <w:p w14:paraId="31BF29B6">
      <w:pPr>
        <w:pStyle w:val="112"/>
        <w:spacing w:before="312" w:after="312"/>
      </w:pPr>
      <w:bookmarkStart w:id="147" w:name="_Toc9443"/>
      <w:bookmarkStart w:id="148" w:name="_Toc9762"/>
      <w:bookmarkStart w:id="149" w:name="_Toc17806"/>
      <w:bookmarkStart w:id="150" w:name="_Toc18732"/>
      <w:bookmarkStart w:id="151" w:name="_Toc9318"/>
      <w:bookmarkStart w:id="152" w:name="_Toc749"/>
      <w:r>
        <w:rPr>
          <w:rFonts w:hint="eastAsia"/>
          <w:lang w:val="en-US" w:eastAsia="zh-CN"/>
        </w:rPr>
        <w:t>基本规定</w:t>
      </w:r>
      <w:bookmarkStart w:id="205" w:name="_GoBack"/>
      <w:bookmarkEnd w:id="205"/>
    </w:p>
    <w:p w14:paraId="0DAFED95">
      <w:pPr>
        <w:pStyle w:val="113"/>
        <w:spacing w:before="156" w:after="156"/>
      </w:pPr>
      <w:bookmarkStart w:id="153" w:name="_Toc156466569"/>
      <w:bookmarkStart w:id="154" w:name="_Toc156466628"/>
      <w:r>
        <w:rPr>
          <w:rFonts w:hint="eastAsia"/>
        </w:rPr>
        <w:t>调查对象</w:t>
      </w:r>
      <w:bookmarkEnd w:id="153"/>
      <w:bookmarkEnd w:id="154"/>
    </w:p>
    <w:p w14:paraId="313A2507">
      <w:pPr>
        <w:pStyle w:val="64"/>
        <w:ind w:firstLine="420"/>
      </w:pPr>
      <w:r>
        <w:rPr>
          <w:rFonts w:hint="eastAsia"/>
        </w:rPr>
        <w:t>山洪灾害防治区内受山洪灾害威胁的小流域、集（城）镇、重要村落、跨沟道路或桥涵、塘（堰）坝、沟道和滩地人类活动占地、多支齐汇、沟道束窄、沟道急弯、低洼地、临河滑坡体等对象。</w:t>
      </w:r>
    </w:p>
    <w:p w14:paraId="1EAB445A">
      <w:pPr>
        <w:pStyle w:val="113"/>
        <w:spacing w:before="156" w:after="156"/>
      </w:pPr>
      <w:bookmarkStart w:id="155" w:name="_Toc156466629"/>
      <w:bookmarkStart w:id="156" w:name="_Toc156466570"/>
      <w:r>
        <w:rPr>
          <w:rFonts w:hint="eastAsia"/>
        </w:rPr>
        <w:t>工作内容</w:t>
      </w:r>
      <w:bookmarkEnd w:id="155"/>
      <w:bookmarkEnd w:id="156"/>
    </w:p>
    <w:p w14:paraId="2B69FD20">
      <w:pPr>
        <w:pStyle w:val="64"/>
        <w:ind w:firstLine="420"/>
      </w:pPr>
      <w:r>
        <w:rPr>
          <w:rFonts w:hint="eastAsia"/>
        </w:rPr>
        <w:t>在内业准备、外业调查和测量成果的基础上，对调查对象进行山洪灾害危害性分析。</w:t>
      </w:r>
    </w:p>
    <w:p w14:paraId="1C207298">
      <w:pPr>
        <w:pStyle w:val="113"/>
        <w:spacing w:before="156" w:after="156"/>
      </w:pPr>
      <w:bookmarkStart w:id="157" w:name="_Toc156466571"/>
      <w:bookmarkStart w:id="158" w:name="_Toc156466630"/>
      <w:r>
        <w:rPr>
          <w:rFonts w:hint="eastAsia"/>
        </w:rPr>
        <w:t>确定调查范围</w:t>
      </w:r>
      <w:bookmarkEnd w:id="157"/>
      <w:bookmarkEnd w:id="158"/>
    </w:p>
    <w:p w14:paraId="23D8ED03">
      <w:pPr>
        <w:pStyle w:val="64"/>
        <w:ind w:firstLine="420"/>
      </w:pPr>
      <w:r>
        <w:rPr>
          <w:rFonts w:hint="eastAsia"/>
        </w:rPr>
        <w:t>沿河流方向，调查对象所处河段全部覆盖；沿高程方向，调查对象历史最高洪水位加1.0 m以下全覆盖。</w:t>
      </w:r>
    </w:p>
    <w:p w14:paraId="540963FB">
      <w:pPr>
        <w:pStyle w:val="112"/>
        <w:spacing w:before="312" w:after="312"/>
      </w:pPr>
      <w:bookmarkStart w:id="159" w:name="_Toc156466631"/>
      <w:bookmarkStart w:id="160" w:name="_Toc27573"/>
      <w:bookmarkStart w:id="161" w:name="_Toc156466572"/>
      <w:r>
        <w:rPr>
          <w:rFonts w:hint="eastAsia"/>
        </w:rPr>
        <w:t>调查准备</w:t>
      </w:r>
      <w:bookmarkEnd w:id="159"/>
      <w:bookmarkEnd w:id="160"/>
      <w:bookmarkEnd w:id="161"/>
    </w:p>
    <w:p w14:paraId="074D7080">
      <w:pPr>
        <w:pStyle w:val="113"/>
        <w:spacing w:before="156" w:after="156"/>
      </w:pPr>
      <w:bookmarkStart w:id="162" w:name="_Toc156466573"/>
      <w:bookmarkStart w:id="163" w:name="_Toc156466632"/>
      <w:r>
        <w:rPr>
          <w:rFonts w:hint="eastAsia"/>
        </w:rPr>
        <w:t>基础数据要求</w:t>
      </w:r>
      <w:bookmarkEnd w:id="162"/>
      <w:bookmarkEnd w:id="163"/>
    </w:p>
    <w:p w14:paraId="40E18996">
      <w:pPr>
        <w:pStyle w:val="173"/>
      </w:pPr>
      <w:r>
        <w:rPr>
          <w:rFonts w:hint="eastAsia"/>
        </w:rPr>
        <w:t>高程基准采用1985国家高程基准（二期）。</w:t>
      </w:r>
    </w:p>
    <w:p w14:paraId="276803FA">
      <w:pPr>
        <w:pStyle w:val="173"/>
      </w:pPr>
      <w:r>
        <w:rPr>
          <w:rFonts w:hint="eastAsia"/>
        </w:rPr>
        <w:t>平面坐标系采用2000国家大地坐标系</w:t>
      </w:r>
      <w:r>
        <w:rPr>
          <w:rFonts w:hint="eastAsia"/>
          <w:lang w:eastAsia="zh-CN"/>
        </w:rPr>
        <w:t>（</w:t>
      </w:r>
      <w:r>
        <w:rPr>
          <w:rFonts w:hint="eastAsia"/>
        </w:rPr>
        <w:t>CGCS2000）。</w:t>
      </w:r>
    </w:p>
    <w:p w14:paraId="5C6D6868">
      <w:pPr>
        <w:pStyle w:val="173"/>
      </w:pPr>
      <w:r>
        <w:rPr>
          <w:rFonts w:hint="eastAsia"/>
        </w:rPr>
        <w:t>投影分带采用高斯-克吕格投影，按3°标准分带。</w:t>
      </w:r>
    </w:p>
    <w:p w14:paraId="6C4B4EC5">
      <w:pPr>
        <w:pStyle w:val="173"/>
      </w:pPr>
      <w:r>
        <w:rPr>
          <w:rFonts w:hint="eastAsia"/>
        </w:rPr>
        <w:t>采用水利厅统建的水利一张图提供的地图服务（提供含影像图、交通图，符合OGC标准的WMTS服务），作为山洪灾害调查工作中空间数据绘制的基础工作底图。</w:t>
      </w:r>
    </w:p>
    <w:p w14:paraId="2019D879">
      <w:pPr>
        <w:pStyle w:val="173"/>
      </w:pPr>
      <w:r>
        <w:rPr>
          <w:rFonts w:hint="eastAsia"/>
        </w:rPr>
        <w:t>采用最新的1:2000比例尺地形图（缺乏的地区采用1:10000比例尺）为确定防治区内重要村落名录及绘制危险区图提供高程数据信息。</w:t>
      </w:r>
    </w:p>
    <w:p w14:paraId="1A926C02">
      <w:pPr>
        <w:pStyle w:val="113"/>
        <w:spacing w:before="156" w:after="156"/>
      </w:pPr>
      <w:bookmarkStart w:id="164" w:name="_Toc156466574"/>
      <w:bookmarkStart w:id="165" w:name="_Toc156466633"/>
      <w:r>
        <w:rPr>
          <w:rFonts w:hint="eastAsia"/>
        </w:rPr>
        <w:t>内业准备</w:t>
      </w:r>
      <w:bookmarkEnd w:id="164"/>
      <w:bookmarkEnd w:id="165"/>
    </w:p>
    <w:p w14:paraId="7E46383A">
      <w:pPr>
        <w:pStyle w:val="73"/>
        <w:spacing w:before="156" w:after="156"/>
      </w:pPr>
      <w:r>
        <w:rPr>
          <w:rFonts w:hint="eastAsia"/>
        </w:rPr>
        <w:t>基础资料</w:t>
      </w:r>
    </w:p>
    <w:p w14:paraId="5256B005">
      <w:pPr>
        <w:pStyle w:val="64"/>
        <w:rPr>
          <w:rFonts w:hint="default" w:eastAsia="宋体"/>
          <w:lang w:val="en-US" w:eastAsia="zh-CN"/>
        </w:rPr>
      </w:pPr>
      <w:r>
        <w:rPr>
          <w:rFonts w:hint="eastAsia"/>
          <w:lang w:val="en-US" w:eastAsia="zh-CN"/>
        </w:rPr>
        <w:t>基础资料包括但不限于以下内容：</w:t>
      </w:r>
    </w:p>
    <w:p w14:paraId="66E80F6A">
      <w:pPr>
        <w:pStyle w:val="182"/>
        <w:numPr>
          <w:ilvl w:val="0"/>
          <w:numId w:val="33"/>
        </w:numPr>
      </w:pPr>
      <w:r>
        <w:rPr>
          <w:rFonts w:hint="eastAsia"/>
        </w:rPr>
        <w:t>最新的、精确到自然村一级的行政区划资料和基本信息；</w:t>
      </w:r>
    </w:p>
    <w:p w14:paraId="6FA44992">
      <w:pPr>
        <w:pStyle w:val="182"/>
        <w:numPr>
          <w:ilvl w:val="0"/>
          <w:numId w:val="33"/>
        </w:numPr>
      </w:pPr>
      <w:r>
        <w:rPr>
          <w:rFonts w:hint="eastAsia"/>
        </w:rPr>
        <w:t>精确到行政村级别的行政边界、大比例尺地形图以及地质灾害点名录、类型及分布位置；</w:t>
      </w:r>
    </w:p>
    <w:p w14:paraId="0CA74DBE">
      <w:pPr>
        <w:pStyle w:val="182"/>
        <w:numPr>
          <w:ilvl w:val="0"/>
          <w:numId w:val="33"/>
        </w:numPr>
      </w:pPr>
      <w:r>
        <w:rPr>
          <w:rFonts w:hint="eastAsia"/>
        </w:rPr>
        <w:t>小流域分布图、水雨情遥测站点信息、无线预警广播、历史山洪灾害信息以及前期山洪灾害项目实施成果等。</w:t>
      </w:r>
    </w:p>
    <w:p w14:paraId="7E10574E">
      <w:pPr>
        <w:pStyle w:val="73"/>
        <w:spacing w:before="156" w:after="156"/>
      </w:pPr>
      <w:r>
        <w:rPr>
          <w:rFonts w:hint="eastAsia"/>
        </w:rPr>
        <w:t>风险识别</w:t>
      </w:r>
    </w:p>
    <w:p w14:paraId="53F23881">
      <w:pPr>
        <w:pStyle w:val="64"/>
        <w:ind w:firstLine="420"/>
      </w:pPr>
      <w:r>
        <w:rPr>
          <w:rFonts w:hint="eastAsia"/>
        </w:rPr>
        <w:t>按照调查名录逐一在工作底图上进行初查，选择受山洪威胁影响的沿河、离河（沟）较近居民点作为重点调查区域。根据山洪灾害防御工作重点及风险程度，将山洪灾害防治区内的村落根据受山洪灾害威胁及损失的程度分为一般村落及重要村落。将满足以下条件之一的村落列入重要村落名录：</w:t>
      </w:r>
    </w:p>
    <w:p w14:paraId="44F28DDE">
      <w:pPr>
        <w:pStyle w:val="182"/>
        <w:numPr>
          <w:ilvl w:val="0"/>
          <w:numId w:val="34"/>
        </w:numPr>
      </w:pPr>
      <w:r>
        <w:rPr>
          <w:rFonts w:hint="eastAsia"/>
        </w:rPr>
        <w:t>临河隐患：离河道水域50</w:t>
      </w:r>
      <w:r>
        <w:rPr>
          <w:rFonts w:hint="eastAsia"/>
          <w:lang w:val="en-US" w:eastAsia="zh-CN"/>
        </w:rPr>
        <w:t xml:space="preserve"> </w:t>
      </w:r>
      <w:r>
        <w:rPr>
          <w:rFonts w:hint="eastAsia"/>
        </w:rPr>
        <w:t>m范围以内分布有房屋（有人居住）的，且最低宅基高程与河道岸坡顶部的高差在2</w:t>
      </w:r>
      <w:r>
        <w:rPr>
          <w:rFonts w:hint="eastAsia"/>
          <w:lang w:val="en-US" w:eastAsia="zh-CN"/>
        </w:rPr>
        <w:t xml:space="preserve"> </w:t>
      </w:r>
      <w:r>
        <w:rPr>
          <w:rFonts w:hint="eastAsia"/>
        </w:rPr>
        <w:t>m以下的村落；</w:t>
      </w:r>
    </w:p>
    <w:p w14:paraId="28395BAF">
      <w:pPr>
        <w:pStyle w:val="182"/>
      </w:pPr>
      <w:r>
        <w:rPr>
          <w:rFonts w:hint="eastAsia"/>
        </w:rPr>
        <w:t xml:space="preserve">阻水隐患：房屋基础占用河道水域或位于盖板涵式溪沟两侧的村落； </w:t>
      </w:r>
    </w:p>
    <w:p w14:paraId="3B7F20D7">
      <w:pPr>
        <w:pStyle w:val="182"/>
      </w:pPr>
      <w:r>
        <w:rPr>
          <w:rFonts w:hint="eastAsia"/>
        </w:rPr>
        <w:t>工程隐患：村落上游存在屋顶山塘、病险水库山塘等水利工程；</w:t>
      </w:r>
    </w:p>
    <w:p w14:paraId="171BB0E6">
      <w:pPr>
        <w:pStyle w:val="182"/>
      </w:pPr>
      <w:r>
        <w:rPr>
          <w:rFonts w:hint="eastAsia"/>
        </w:rPr>
        <w:t>地灾隐患：村落上游及下游一定范围内存在滑坡体、高边坡等地质灾害隐患；</w:t>
      </w:r>
    </w:p>
    <w:p w14:paraId="1C5E2466">
      <w:pPr>
        <w:pStyle w:val="182"/>
      </w:pPr>
      <w:r>
        <w:rPr>
          <w:rFonts w:hint="eastAsia"/>
        </w:rPr>
        <w:t>冲沟隐患：可能受山体冲沟降雨汇流冲击影响的村落；</w:t>
      </w:r>
    </w:p>
    <w:p w14:paraId="62A72369">
      <w:pPr>
        <w:pStyle w:val="182"/>
      </w:pPr>
      <w:r>
        <w:rPr>
          <w:rFonts w:hint="eastAsia"/>
        </w:rPr>
        <w:t>历史山洪：历史上发生过山洪灾害的村落。</w:t>
      </w:r>
    </w:p>
    <w:p w14:paraId="4106627D">
      <w:pPr>
        <w:pStyle w:val="64"/>
        <w:autoSpaceDE/>
        <w:autoSpaceDN/>
        <w:ind w:left="780" w:leftChars="200" w:hanging="360" w:hangingChars="200"/>
        <w:rPr>
          <w:sz w:val="20"/>
          <w:szCs w:val="18"/>
        </w:rPr>
      </w:pPr>
      <w:r>
        <w:rPr>
          <w:rFonts w:hint="eastAsia" w:ascii="黑体" w:hAnsi="黑体" w:eastAsia="黑体" w:cs="黑体"/>
          <w:sz w:val="18"/>
          <w:szCs w:val="18"/>
          <w:lang w:val="en-US" w:eastAsia="zh-CN"/>
        </w:rPr>
        <w:t>注：</w:t>
      </w:r>
      <w:r>
        <w:rPr>
          <w:rFonts w:hint="eastAsia"/>
          <w:sz w:val="18"/>
          <w:szCs w:val="18"/>
        </w:rPr>
        <w:t>在实际风险识别过程中，符合a</w:t>
      </w:r>
      <w:r>
        <w:rPr>
          <w:rFonts w:hint="eastAsia"/>
          <w:sz w:val="18"/>
          <w:szCs w:val="18"/>
          <w:lang w:eastAsia="zh-CN"/>
        </w:rPr>
        <w:t>）</w:t>
      </w:r>
      <w:r>
        <w:rPr>
          <w:rFonts w:hint="eastAsia"/>
          <w:sz w:val="18"/>
          <w:szCs w:val="18"/>
        </w:rPr>
        <w:t>条件的村落亦可能同时符合b</w:t>
      </w:r>
      <w:r>
        <w:rPr>
          <w:rFonts w:hint="eastAsia"/>
          <w:sz w:val="18"/>
          <w:szCs w:val="18"/>
          <w:lang w:eastAsia="zh-CN"/>
        </w:rPr>
        <w:t>）</w:t>
      </w:r>
      <w:r>
        <w:rPr>
          <w:rFonts w:hint="eastAsia"/>
          <w:sz w:val="18"/>
          <w:szCs w:val="18"/>
        </w:rPr>
        <w:t>、c</w:t>
      </w:r>
      <w:r>
        <w:rPr>
          <w:rFonts w:hint="eastAsia"/>
          <w:sz w:val="18"/>
          <w:szCs w:val="18"/>
          <w:lang w:eastAsia="zh-CN"/>
        </w:rPr>
        <w:t>）</w:t>
      </w:r>
      <w:r>
        <w:rPr>
          <w:rFonts w:hint="eastAsia"/>
          <w:sz w:val="18"/>
          <w:szCs w:val="18"/>
        </w:rPr>
        <w:t>、d</w:t>
      </w:r>
      <w:r>
        <w:rPr>
          <w:rFonts w:hint="eastAsia"/>
          <w:sz w:val="18"/>
          <w:szCs w:val="18"/>
          <w:lang w:eastAsia="zh-CN"/>
        </w:rPr>
        <w:t>）</w:t>
      </w:r>
      <w:r>
        <w:rPr>
          <w:rFonts w:hint="eastAsia"/>
          <w:sz w:val="18"/>
          <w:szCs w:val="18"/>
        </w:rPr>
        <w:t>、f</w:t>
      </w:r>
      <w:r>
        <w:rPr>
          <w:rFonts w:hint="eastAsia"/>
          <w:sz w:val="18"/>
          <w:szCs w:val="18"/>
          <w:lang w:eastAsia="zh-CN"/>
        </w:rPr>
        <w:t>）</w:t>
      </w:r>
      <w:r>
        <w:rPr>
          <w:rFonts w:hint="eastAsia"/>
          <w:sz w:val="18"/>
          <w:szCs w:val="18"/>
        </w:rPr>
        <w:t>等条件，从充分识别风险角度来看，对于同时满足上述2个及以上条件的村落，应同时标记。</w:t>
      </w:r>
    </w:p>
    <w:p w14:paraId="2CFD2C1B">
      <w:pPr>
        <w:pStyle w:val="73"/>
        <w:spacing w:before="156" w:after="156"/>
      </w:pPr>
      <w:r>
        <w:rPr>
          <w:rFonts w:hint="eastAsia"/>
        </w:rPr>
        <w:t>确定调查对象</w:t>
      </w:r>
    </w:p>
    <w:p w14:paraId="0791C15B">
      <w:pPr>
        <w:pStyle w:val="64"/>
        <w:ind w:firstLine="420"/>
      </w:pPr>
      <w:r>
        <w:rPr>
          <w:rFonts w:hint="eastAsia"/>
        </w:rPr>
        <w:t>确定山洪灾害调查对象的名录、数量、规模等信息，收集整理调查对象的信息，按照行政区划编码原则进行编码。</w:t>
      </w:r>
    </w:p>
    <w:p w14:paraId="7DB386B6">
      <w:pPr>
        <w:pStyle w:val="73"/>
        <w:spacing w:before="156" w:after="156"/>
      </w:pPr>
      <w:r>
        <w:rPr>
          <w:rFonts w:hint="eastAsia"/>
        </w:rPr>
        <w:t>流域基本参数</w:t>
      </w:r>
    </w:p>
    <w:p w14:paraId="6B43FF55">
      <w:pPr>
        <w:pStyle w:val="64"/>
        <w:ind w:firstLine="420"/>
      </w:pPr>
      <w:r>
        <w:rPr>
          <w:rFonts w:hint="eastAsia"/>
        </w:rPr>
        <w:t>分析调查对象的流域特征值，包括河长、流域面积、流域主河道平均坡降、河网密度、形状系数等数据。</w:t>
      </w:r>
    </w:p>
    <w:p w14:paraId="2AA74C9A">
      <w:pPr>
        <w:pStyle w:val="112"/>
        <w:spacing w:before="312" w:after="312"/>
      </w:pPr>
      <w:bookmarkStart w:id="166" w:name="_Toc156466575"/>
      <w:bookmarkStart w:id="167" w:name="_Toc156466634"/>
      <w:bookmarkStart w:id="168" w:name="_Toc31865"/>
      <w:r>
        <w:rPr>
          <w:rFonts w:hint="eastAsia"/>
        </w:rPr>
        <w:t>外业调查</w:t>
      </w:r>
      <w:bookmarkEnd w:id="166"/>
      <w:bookmarkEnd w:id="167"/>
      <w:bookmarkEnd w:id="168"/>
    </w:p>
    <w:p w14:paraId="6F3278FF">
      <w:pPr>
        <w:pStyle w:val="113"/>
        <w:spacing w:before="156" w:after="156"/>
      </w:pPr>
      <w:bookmarkStart w:id="169" w:name="_Toc156466635"/>
      <w:bookmarkStart w:id="170" w:name="_Toc156466576"/>
      <w:r>
        <w:rPr>
          <w:rFonts w:hint="eastAsia"/>
          <w:lang w:val="en-US" w:eastAsia="zh-CN"/>
        </w:rPr>
        <w:t>一般</w:t>
      </w:r>
      <w:r>
        <w:rPr>
          <w:rFonts w:hint="eastAsia"/>
        </w:rPr>
        <w:t>要求</w:t>
      </w:r>
      <w:bookmarkEnd w:id="169"/>
      <w:bookmarkEnd w:id="170"/>
    </w:p>
    <w:p w14:paraId="7E58D2A8">
      <w:pPr>
        <w:pStyle w:val="173"/>
      </w:pPr>
      <w:r>
        <w:rPr>
          <w:rFonts w:hint="eastAsia"/>
        </w:rPr>
        <w:t>外业调查应按照GB/T 12898、SL 58、SL 196和 SL 197的相关规定执行。</w:t>
      </w:r>
    </w:p>
    <w:p w14:paraId="30967955">
      <w:pPr>
        <w:pStyle w:val="173"/>
      </w:pPr>
      <w:r>
        <w:rPr>
          <w:rFonts w:hint="eastAsia"/>
        </w:rPr>
        <w:t>及时填写相关表格、拍照及绘图。</w:t>
      </w:r>
    </w:p>
    <w:p w14:paraId="17B986ED">
      <w:pPr>
        <w:pStyle w:val="173"/>
      </w:pPr>
      <w:r>
        <w:rPr>
          <w:rFonts w:hint="eastAsia"/>
        </w:rPr>
        <w:t>流域基本情况补充调查。</w:t>
      </w:r>
    </w:p>
    <w:p w14:paraId="4379EBCB">
      <w:pPr>
        <w:pStyle w:val="173"/>
      </w:pPr>
      <w:r>
        <w:rPr>
          <w:rFonts w:hint="eastAsia"/>
        </w:rPr>
        <w:t>内业准备中未能明确的流域基本参数应进行实地补充调查。</w:t>
      </w:r>
    </w:p>
    <w:p w14:paraId="37579F57">
      <w:pPr>
        <w:pStyle w:val="173"/>
      </w:pPr>
      <w:r>
        <w:rPr>
          <w:rFonts w:hint="eastAsia"/>
        </w:rPr>
        <w:t>应对河道现状与历史变迁情况进行调查。</w:t>
      </w:r>
    </w:p>
    <w:p w14:paraId="3788A938">
      <w:pPr>
        <w:pStyle w:val="113"/>
        <w:spacing w:before="156" w:after="156"/>
      </w:pPr>
      <w:bookmarkStart w:id="171" w:name="_Toc156466636"/>
      <w:bookmarkStart w:id="172" w:name="_Toc156466577"/>
      <w:r>
        <w:rPr>
          <w:rFonts w:hint="eastAsia"/>
        </w:rPr>
        <w:t>重要村落调查</w:t>
      </w:r>
      <w:bookmarkEnd w:id="171"/>
      <w:bookmarkEnd w:id="172"/>
    </w:p>
    <w:p w14:paraId="10D0904E">
      <w:pPr>
        <w:pStyle w:val="173"/>
      </w:pPr>
      <w:r>
        <w:rPr>
          <w:rFonts w:hint="eastAsia"/>
        </w:rPr>
        <w:t>针对</w:t>
      </w:r>
      <w:r>
        <w:rPr>
          <w:rFonts w:hint="eastAsia"/>
          <w:lang w:val="en-US" w:eastAsia="zh-CN"/>
        </w:rPr>
        <w:t>5.2.2</w:t>
      </w:r>
      <w:r>
        <w:rPr>
          <w:rFonts w:hint="eastAsia"/>
        </w:rPr>
        <w:t>中a</w:t>
      </w:r>
      <w:r>
        <w:rPr>
          <w:rFonts w:hint="eastAsia"/>
          <w:lang w:eastAsia="zh-CN"/>
        </w:rPr>
        <w:t>）</w:t>
      </w:r>
      <w:r>
        <w:rPr>
          <w:rFonts w:hint="eastAsia"/>
        </w:rPr>
        <w:t>、b</w:t>
      </w:r>
      <w:r>
        <w:rPr>
          <w:rFonts w:hint="eastAsia"/>
          <w:lang w:eastAsia="zh-CN"/>
        </w:rPr>
        <w:t>）</w:t>
      </w:r>
      <w:r>
        <w:rPr>
          <w:rFonts w:hint="eastAsia"/>
        </w:rPr>
        <w:t>、c</w:t>
      </w:r>
      <w:r>
        <w:rPr>
          <w:rFonts w:hint="eastAsia"/>
          <w:lang w:eastAsia="zh-CN"/>
        </w:rPr>
        <w:t>）</w:t>
      </w:r>
      <w:r>
        <w:rPr>
          <w:rFonts w:hint="eastAsia"/>
        </w:rPr>
        <w:t>、d</w:t>
      </w:r>
      <w:r>
        <w:rPr>
          <w:rFonts w:hint="eastAsia"/>
          <w:lang w:eastAsia="zh-CN"/>
        </w:rPr>
        <w:t>）</w:t>
      </w:r>
      <w:r>
        <w:rPr>
          <w:rFonts w:hint="eastAsia"/>
        </w:rPr>
        <w:t>、f</w:t>
      </w:r>
      <w:r>
        <w:rPr>
          <w:rFonts w:hint="eastAsia"/>
          <w:lang w:eastAsia="zh-CN"/>
        </w:rPr>
        <w:t>）</w:t>
      </w:r>
      <w:r>
        <w:rPr>
          <w:rFonts w:hint="eastAsia"/>
        </w:rPr>
        <w:t>情况的村落，根据区域地形地貌、沟河分布、居民房屋高程分布情况，现场查勘洪水痕迹，走访农户，综合考虑各类隐患影响，判断山洪灾害程度及影响范围，合理确定村落中可能受山洪灾害威胁的区域，在工作底图上实地标绘威胁区域范围及影响河道走向及中心线。</w:t>
      </w:r>
    </w:p>
    <w:p w14:paraId="2C3CB456">
      <w:pPr>
        <w:pStyle w:val="173"/>
      </w:pPr>
      <w:r>
        <w:rPr>
          <w:rFonts w:hint="eastAsia"/>
        </w:rPr>
        <w:t>针对</w:t>
      </w:r>
      <w:r>
        <w:rPr>
          <w:rFonts w:hint="eastAsia"/>
          <w:lang w:val="en-US" w:eastAsia="zh-CN"/>
        </w:rPr>
        <w:t>5.2.2中</w:t>
      </w:r>
      <w:r>
        <w:rPr>
          <w:rFonts w:hint="eastAsia"/>
        </w:rPr>
        <w:t>e</w:t>
      </w:r>
      <w:r>
        <w:rPr>
          <w:rFonts w:hint="eastAsia"/>
          <w:lang w:eastAsia="zh-CN"/>
        </w:rPr>
        <w:t>）</w:t>
      </w:r>
      <w:r>
        <w:rPr>
          <w:rFonts w:hint="eastAsia"/>
        </w:rPr>
        <w:t>情况</w:t>
      </w:r>
      <w:r>
        <w:rPr>
          <w:rFonts w:hint="eastAsia"/>
          <w:lang w:eastAsia="zh-CN"/>
        </w:rPr>
        <w:t>的</w:t>
      </w:r>
      <w:r>
        <w:rPr>
          <w:rFonts w:hint="eastAsia"/>
          <w:lang w:val="en-US" w:eastAsia="zh-CN"/>
        </w:rPr>
        <w:t>村落</w:t>
      </w:r>
      <w:r>
        <w:rPr>
          <w:rFonts w:hint="eastAsia"/>
        </w:rPr>
        <w:t>，应根据冲沟上游集水面积、沟谷坡度、土体稳定性及居民房屋分布，现场调查冲沟位置，重点询问强降雨期间汇水情况，综合划定可能威胁范围，并在工作底图上标绘山体冲沟的位置。</w:t>
      </w:r>
    </w:p>
    <w:p w14:paraId="2FDF2355">
      <w:pPr>
        <w:pStyle w:val="173"/>
      </w:pPr>
      <w:r>
        <w:rPr>
          <w:rFonts w:hint="eastAsia"/>
          <w:lang w:val="en-US" w:eastAsia="zh-CN"/>
        </w:rPr>
        <w:t>调查后形成</w:t>
      </w:r>
      <w:r>
        <w:rPr>
          <w:rFonts w:hint="eastAsia"/>
        </w:rPr>
        <w:t>山洪灾害防治对象名录</w:t>
      </w:r>
      <w:r>
        <w:rPr>
          <w:rFonts w:hint="eastAsia"/>
          <w:lang w:eastAsia="zh-CN"/>
        </w:rPr>
        <w:t>，</w:t>
      </w:r>
      <w:r>
        <w:rPr>
          <w:rFonts w:hint="eastAsia"/>
          <w:lang w:val="en-US" w:eastAsia="zh-CN"/>
        </w:rPr>
        <w:t>具体格式应符合表</w:t>
      </w:r>
      <w:r>
        <w:rPr>
          <w:rFonts w:hint="eastAsia"/>
        </w:rPr>
        <w:t>A.</w:t>
      </w:r>
      <w:r>
        <w:t>1</w:t>
      </w:r>
      <w:r>
        <w:rPr>
          <w:rFonts w:hint="eastAsia"/>
          <w:lang w:eastAsia="zh-CN"/>
        </w:rPr>
        <w:t>的</w:t>
      </w:r>
      <w:r>
        <w:rPr>
          <w:rFonts w:hint="eastAsia"/>
          <w:lang w:val="en-US" w:eastAsia="zh-CN"/>
        </w:rPr>
        <w:t>规定。</w:t>
      </w:r>
      <w:r>
        <w:rPr>
          <w:rFonts w:hint="eastAsia"/>
        </w:rPr>
        <w:t>根据现场实地调查与访问情况，如核实受山洪灾害影响可能性很小，可对名录进行调整。</w:t>
      </w:r>
    </w:p>
    <w:p w14:paraId="1E5B306C">
      <w:pPr>
        <w:pStyle w:val="113"/>
        <w:spacing w:before="156" w:after="156"/>
      </w:pPr>
      <w:bookmarkStart w:id="173" w:name="_Toc156466637"/>
      <w:bookmarkStart w:id="174" w:name="_Toc156466578"/>
      <w:r>
        <w:rPr>
          <w:rFonts w:hint="eastAsia"/>
        </w:rPr>
        <w:t>隐患调查</w:t>
      </w:r>
      <w:bookmarkEnd w:id="173"/>
      <w:bookmarkEnd w:id="174"/>
    </w:p>
    <w:p w14:paraId="2B5D7015">
      <w:pPr>
        <w:pStyle w:val="73"/>
        <w:spacing w:before="156" w:after="156"/>
      </w:pPr>
      <w:r>
        <w:rPr>
          <w:rFonts w:hint="eastAsia"/>
        </w:rPr>
        <w:t>总体要求</w:t>
      </w:r>
    </w:p>
    <w:p w14:paraId="3AA1AF18">
      <w:pPr>
        <w:widowControl/>
        <w:adjustRightInd/>
        <w:spacing w:line="240" w:lineRule="auto"/>
        <w:ind w:firstLine="420" w:firstLineChars="200"/>
        <w:jc w:val="left"/>
        <w:rPr>
          <w:rFonts w:ascii="宋体" w:hAnsi="Times New Roman"/>
          <w:kern w:val="0"/>
          <w:szCs w:val="20"/>
        </w:rPr>
      </w:pPr>
      <w:r>
        <w:rPr>
          <w:rFonts w:hint="eastAsia" w:ascii="宋体" w:hAnsi="Times New Roman"/>
          <w:kern w:val="0"/>
          <w:szCs w:val="20"/>
        </w:rPr>
        <w:t>以流域内防治对象为核心，调查跨沟道路或桥涵阻水、塘（堰）坝挡水、沟道和滩地人类活动占地、多支齐汇、干流顶托、低洼地积水、洪水改道或者漫流、临河滑坡体、泥石流等加重山洪灾害影响的风险隐患。</w:t>
      </w:r>
    </w:p>
    <w:p w14:paraId="67C700E9">
      <w:pPr>
        <w:pStyle w:val="73"/>
        <w:spacing w:before="156" w:after="156"/>
      </w:pPr>
      <w:r>
        <w:rPr>
          <w:rFonts w:hint="eastAsia"/>
        </w:rPr>
        <w:t>跨沟道路、桥涵和塘</w:t>
      </w:r>
      <w:r>
        <w:rPr>
          <w:rFonts w:hint="eastAsia"/>
          <w:lang w:eastAsia="zh-CN"/>
        </w:rPr>
        <w:t>（</w:t>
      </w:r>
      <w:r>
        <w:rPr>
          <w:rFonts w:hint="eastAsia"/>
        </w:rPr>
        <w:t>堰</w:t>
      </w:r>
      <w:r>
        <w:rPr>
          <w:rFonts w:hint="eastAsia"/>
          <w:lang w:eastAsia="zh-CN"/>
        </w:rPr>
        <w:t>）</w:t>
      </w:r>
      <w:r>
        <w:rPr>
          <w:rFonts w:hint="eastAsia"/>
        </w:rPr>
        <w:t>坝调查</w:t>
      </w:r>
    </w:p>
    <w:p w14:paraId="587AD8A3">
      <w:pPr>
        <w:pStyle w:val="64"/>
        <w:ind w:firstLine="420"/>
      </w:pPr>
      <w:r>
        <w:rPr>
          <w:rFonts w:hint="eastAsia"/>
          <w:lang w:val="en-US" w:eastAsia="zh-CN"/>
        </w:rPr>
        <w:t>应</w:t>
      </w:r>
      <w:r>
        <w:rPr>
          <w:rFonts w:hint="eastAsia"/>
        </w:rPr>
        <w:t>对跨沟道路或桥涵、塘（堰）坝对其位置、类型、结构和特征进行现场调查</w:t>
      </w:r>
      <w:r>
        <w:rPr>
          <w:rFonts w:hint="eastAsia"/>
          <w:lang w:eastAsia="zh-CN"/>
        </w:rPr>
        <w:t>，</w:t>
      </w:r>
      <w:r>
        <w:rPr>
          <w:rFonts w:hint="eastAsia"/>
          <w:lang w:val="en-US" w:eastAsia="zh-CN"/>
        </w:rPr>
        <w:t>形成</w:t>
      </w:r>
      <w:r>
        <w:rPr>
          <w:rFonts w:hint="eastAsia"/>
        </w:rPr>
        <w:t>跨沟道路、桥涵、塘</w:t>
      </w:r>
      <w:r>
        <w:rPr>
          <w:rFonts w:hint="eastAsia"/>
          <w:lang w:eastAsia="zh-CN"/>
        </w:rPr>
        <w:t>（</w:t>
      </w:r>
      <w:r>
        <w:rPr>
          <w:rFonts w:hint="eastAsia"/>
        </w:rPr>
        <w:t>堰</w:t>
      </w:r>
      <w:r>
        <w:rPr>
          <w:rFonts w:hint="eastAsia"/>
          <w:lang w:eastAsia="zh-CN"/>
        </w:rPr>
        <w:t>）</w:t>
      </w:r>
      <w:r>
        <w:rPr>
          <w:rFonts w:hint="eastAsia"/>
        </w:rPr>
        <w:t>坝调查成果表</w:t>
      </w:r>
      <w:r>
        <w:rPr>
          <w:rFonts w:hint="eastAsia"/>
          <w:lang w:eastAsia="zh-CN"/>
        </w:rPr>
        <w:t>，</w:t>
      </w:r>
      <w:r>
        <w:rPr>
          <w:rFonts w:hint="eastAsia"/>
          <w:lang w:val="en-US" w:eastAsia="zh-CN"/>
        </w:rPr>
        <w:t>具体格式应符合</w:t>
      </w:r>
      <w:r>
        <w:rPr>
          <w:rFonts w:hint="eastAsia"/>
        </w:rPr>
        <w:t>表A.</w:t>
      </w:r>
      <w:r>
        <w:t>2</w:t>
      </w:r>
      <w:r>
        <w:rPr>
          <w:rFonts w:hint="eastAsia"/>
          <w:lang w:eastAsia="zh-CN"/>
        </w:rPr>
        <w:t>的</w:t>
      </w:r>
      <w:r>
        <w:rPr>
          <w:rFonts w:hint="eastAsia"/>
          <w:lang w:val="en-US" w:eastAsia="zh-CN"/>
        </w:rPr>
        <w:t>规定</w:t>
      </w:r>
      <w:r>
        <w:rPr>
          <w:rFonts w:hint="eastAsia"/>
        </w:rPr>
        <w:t>。</w:t>
      </w:r>
    </w:p>
    <w:p w14:paraId="7BD5D7ED">
      <w:pPr>
        <w:pStyle w:val="73"/>
        <w:spacing w:before="156" w:after="156"/>
      </w:pPr>
      <w:r>
        <w:rPr>
          <w:rFonts w:hint="eastAsia"/>
        </w:rPr>
        <w:t>沟滩占地情况调查</w:t>
      </w:r>
    </w:p>
    <w:p w14:paraId="55C9A2D2">
      <w:pPr>
        <w:pStyle w:val="64"/>
        <w:ind w:firstLine="420"/>
      </w:pPr>
      <w:r>
        <w:rPr>
          <w:rFonts w:hint="eastAsia"/>
        </w:rPr>
        <w:t>以沟道为纲线，调查沟道和滩地内工程、厂房等建设物占地情况，获得其所占沟道和滩地的断面面积占比；结合最新时相高分辨率遥感影像在工作底图上标注其位置和范围，调查填写占地类型、占用时间、占地范围内居民人数等信息</w:t>
      </w:r>
      <w:r>
        <w:rPr>
          <w:rFonts w:hint="eastAsia"/>
          <w:lang w:eastAsia="zh-CN"/>
        </w:rPr>
        <w:t>，</w:t>
      </w:r>
      <w:r>
        <w:rPr>
          <w:rFonts w:hint="eastAsia"/>
          <w:lang w:val="en-US" w:eastAsia="zh-CN"/>
        </w:rPr>
        <w:t>形成</w:t>
      </w:r>
      <w:r>
        <w:rPr>
          <w:rFonts w:hint="eastAsia"/>
        </w:rPr>
        <w:t>沟滩占地情况调查成果表</w:t>
      </w:r>
      <w:r>
        <w:rPr>
          <w:rFonts w:hint="eastAsia"/>
          <w:lang w:eastAsia="zh-CN"/>
        </w:rPr>
        <w:t>，</w:t>
      </w:r>
      <w:r>
        <w:rPr>
          <w:rFonts w:hint="eastAsia"/>
          <w:lang w:val="en-US" w:eastAsia="zh-CN"/>
        </w:rPr>
        <w:t>具体格式应符合</w:t>
      </w:r>
      <w:r>
        <w:rPr>
          <w:rFonts w:hint="eastAsia"/>
        </w:rPr>
        <w:t>表A.</w:t>
      </w:r>
      <w:r>
        <w:t>3</w:t>
      </w:r>
      <w:r>
        <w:rPr>
          <w:rFonts w:hint="eastAsia"/>
          <w:lang w:eastAsia="zh-CN"/>
        </w:rPr>
        <w:t>的</w:t>
      </w:r>
      <w:r>
        <w:rPr>
          <w:rFonts w:hint="eastAsia"/>
          <w:lang w:val="en-US" w:eastAsia="zh-CN"/>
        </w:rPr>
        <w:t>规定</w:t>
      </w:r>
      <w:r>
        <w:rPr>
          <w:rFonts w:hint="eastAsia"/>
        </w:rPr>
        <w:t>。</w:t>
      </w:r>
    </w:p>
    <w:p w14:paraId="337838B8">
      <w:pPr>
        <w:pStyle w:val="73"/>
        <w:spacing w:before="156" w:after="156"/>
      </w:pPr>
      <w:r>
        <w:rPr>
          <w:rFonts w:hint="eastAsia"/>
        </w:rPr>
        <w:t>多支齐汇和干流顶托调查</w:t>
      </w:r>
    </w:p>
    <w:p w14:paraId="2624A9EF">
      <w:pPr>
        <w:pStyle w:val="64"/>
        <w:ind w:firstLine="420"/>
      </w:pPr>
      <w:r>
        <w:rPr>
          <w:rFonts w:hint="eastAsia"/>
        </w:rPr>
        <w:t>运用山洪灾害调查评价成果中的小流域划分成果，结合最新时相高分辨率遥感影像，针对防治对象，调查小流域多支齐汇和干流顶托情况</w:t>
      </w:r>
      <w:r>
        <w:rPr>
          <w:rFonts w:hint="eastAsia"/>
          <w:lang w:eastAsia="zh-CN"/>
        </w:rPr>
        <w:t>，</w:t>
      </w:r>
      <w:r>
        <w:rPr>
          <w:rFonts w:hint="eastAsia"/>
          <w:lang w:val="en-US" w:eastAsia="zh-CN"/>
        </w:rPr>
        <w:t>形成</w:t>
      </w:r>
      <w:r>
        <w:rPr>
          <w:rFonts w:hint="eastAsia"/>
        </w:rPr>
        <w:t>多支齐汇调查成果表</w:t>
      </w:r>
      <w:r>
        <w:rPr>
          <w:rFonts w:hint="eastAsia"/>
          <w:lang w:eastAsia="zh-CN"/>
        </w:rPr>
        <w:t>、</w:t>
      </w:r>
      <w:r>
        <w:rPr>
          <w:rFonts w:hint="eastAsia"/>
        </w:rPr>
        <w:t>干流顶托城集镇及村落调查分析成果表</w:t>
      </w:r>
      <w:r>
        <w:rPr>
          <w:rFonts w:hint="eastAsia"/>
          <w:lang w:eastAsia="zh-CN"/>
        </w:rPr>
        <w:t>，</w:t>
      </w:r>
      <w:r>
        <w:rPr>
          <w:rFonts w:hint="eastAsia"/>
          <w:lang w:val="en-US" w:eastAsia="zh-CN"/>
        </w:rPr>
        <w:t>具体格式应分别符合</w:t>
      </w:r>
      <w:r>
        <w:rPr>
          <w:rFonts w:hint="eastAsia"/>
        </w:rPr>
        <w:t>表A.4</w:t>
      </w:r>
      <w:r>
        <w:rPr>
          <w:rFonts w:hint="eastAsia"/>
          <w:lang w:eastAsia="zh-CN"/>
        </w:rPr>
        <w:t>、</w:t>
      </w:r>
      <w:r>
        <w:rPr>
          <w:rFonts w:hint="eastAsia"/>
        </w:rPr>
        <w:t>表A.</w:t>
      </w:r>
      <w:r>
        <w:t>5</w:t>
      </w:r>
      <w:r>
        <w:rPr>
          <w:rFonts w:hint="eastAsia"/>
          <w:lang w:eastAsia="zh-CN"/>
        </w:rPr>
        <w:t>的</w:t>
      </w:r>
      <w:r>
        <w:rPr>
          <w:rFonts w:hint="eastAsia"/>
          <w:lang w:val="en-US" w:eastAsia="zh-CN"/>
        </w:rPr>
        <w:t>规定</w:t>
      </w:r>
      <w:r>
        <w:rPr>
          <w:rFonts w:hint="eastAsia"/>
        </w:rPr>
        <w:t>。</w:t>
      </w:r>
    </w:p>
    <w:p w14:paraId="4F47824F">
      <w:pPr>
        <w:pStyle w:val="73"/>
        <w:spacing w:before="156" w:after="156"/>
      </w:pPr>
      <w:r>
        <w:rPr>
          <w:rFonts w:hint="eastAsia"/>
        </w:rPr>
        <w:t>其他隐患类型调查</w:t>
      </w:r>
    </w:p>
    <w:p w14:paraId="055EF2A2">
      <w:pPr>
        <w:pStyle w:val="64"/>
        <w:ind w:firstLine="420"/>
      </w:pPr>
      <w:r>
        <w:rPr>
          <w:rFonts w:hint="eastAsia"/>
        </w:rPr>
        <w:t>运用山洪灾害调查评价成果中的流域划分、水系提取、历史山洪灾害调查等成果，根据流域特征和沟道特征，调查获取处于沟道束窄或急弯处、低洼地、临河滑坡体、泥石流的防治对象信息，</w:t>
      </w:r>
      <w:r>
        <w:rPr>
          <w:rFonts w:hint="eastAsia"/>
          <w:lang w:val="en-US" w:eastAsia="zh-CN"/>
        </w:rPr>
        <w:t>将相应信息</w:t>
      </w:r>
      <w:r>
        <w:rPr>
          <w:rFonts w:hint="eastAsia"/>
        </w:rPr>
        <w:t>补充</w:t>
      </w:r>
      <w:r>
        <w:rPr>
          <w:rFonts w:hint="eastAsia"/>
          <w:lang w:val="en-US" w:eastAsia="zh-CN"/>
        </w:rPr>
        <w:t>至</w:t>
      </w:r>
      <w:r>
        <w:rPr>
          <w:rFonts w:hint="eastAsia"/>
        </w:rPr>
        <w:t>表A.</w:t>
      </w:r>
      <w:r>
        <w:t>1</w:t>
      </w:r>
      <w:r>
        <w:rPr>
          <w:rFonts w:hint="eastAsia"/>
          <w:lang w:val="en-US" w:eastAsia="zh-CN"/>
        </w:rPr>
        <w:t>中</w:t>
      </w:r>
      <w:r>
        <w:rPr>
          <w:rFonts w:hint="eastAsia"/>
        </w:rPr>
        <w:t>。</w:t>
      </w:r>
    </w:p>
    <w:p w14:paraId="552D416B">
      <w:pPr>
        <w:pStyle w:val="113"/>
        <w:spacing w:before="156" w:after="156"/>
      </w:pPr>
      <w:bookmarkStart w:id="175" w:name="_Toc156466579"/>
      <w:bookmarkStart w:id="176" w:name="_Toc156466638"/>
      <w:r>
        <w:rPr>
          <w:rFonts w:hint="eastAsia"/>
        </w:rPr>
        <w:t>合理性检查</w:t>
      </w:r>
      <w:bookmarkEnd w:id="175"/>
      <w:bookmarkEnd w:id="176"/>
    </w:p>
    <w:p w14:paraId="44337632">
      <w:pPr>
        <w:pStyle w:val="64"/>
        <w:ind w:firstLine="420"/>
      </w:pPr>
      <w:r>
        <w:rPr>
          <w:rFonts w:hint="eastAsia"/>
        </w:rPr>
        <w:t>依据水文要素在流域内的一般规律，参照SL 196中的相关方法，对调查成果进行合理性检查。</w:t>
      </w:r>
    </w:p>
    <w:p w14:paraId="054A2B38">
      <w:pPr>
        <w:pStyle w:val="113"/>
        <w:spacing w:before="156" w:after="156"/>
      </w:pPr>
      <w:bookmarkStart w:id="177" w:name="_Toc156466639"/>
      <w:bookmarkStart w:id="178" w:name="_Toc156466580"/>
      <w:r>
        <w:rPr>
          <w:rFonts w:hint="eastAsia"/>
        </w:rPr>
        <w:t>外业调查填表拍照及绘图</w:t>
      </w:r>
      <w:bookmarkEnd w:id="177"/>
      <w:bookmarkEnd w:id="178"/>
    </w:p>
    <w:p w14:paraId="0968A8A9">
      <w:pPr>
        <w:pStyle w:val="173"/>
      </w:pPr>
      <w:r>
        <w:rPr>
          <w:rFonts w:hint="eastAsia"/>
        </w:rPr>
        <w:t>外业调查中应对各调查要素同步测量、填表和拍照，如水准点、横断面、洪痕、房屋、桥梁、堰坝等在测量的同时均要填表、拍照，并在照片文件中备注要素名称。水准点、洪痕、横断面等关键要素的照片应反映参照建筑和全貌，见附录B。</w:t>
      </w:r>
    </w:p>
    <w:p w14:paraId="0F1B2068">
      <w:pPr>
        <w:pStyle w:val="173"/>
      </w:pPr>
      <w:r>
        <w:rPr>
          <w:rFonts w:hint="eastAsia"/>
        </w:rPr>
        <w:t>除了各个要素图片信息外，应有能够反映调查对象与所处河道关系全景的图片，可利用无人机或附近的高地拍摄。</w:t>
      </w:r>
    </w:p>
    <w:p w14:paraId="1EB6F46C">
      <w:pPr>
        <w:pStyle w:val="112"/>
        <w:spacing w:before="312" w:after="312"/>
      </w:pPr>
      <w:bookmarkStart w:id="179" w:name="_Toc19087"/>
      <w:bookmarkStart w:id="180" w:name="_Toc156466640"/>
      <w:bookmarkStart w:id="181" w:name="_Toc156466581"/>
      <w:r>
        <w:rPr>
          <w:rFonts w:hint="eastAsia"/>
        </w:rPr>
        <w:t>测量</w:t>
      </w:r>
      <w:bookmarkEnd w:id="179"/>
      <w:bookmarkEnd w:id="180"/>
      <w:bookmarkEnd w:id="181"/>
    </w:p>
    <w:p w14:paraId="6BCBA760">
      <w:pPr>
        <w:pStyle w:val="113"/>
        <w:spacing w:before="156" w:after="156"/>
      </w:pPr>
      <w:bookmarkStart w:id="182" w:name="_Toc156466641"/>
      <w:bookmarkStart w:id="183" w:name="_Toc156466582"/>
      <w:r>
        <w:rPr>
          <w:rFonts w:hint="eastAsia"/>
          <w:lang w:val="en-US" w:eastAsia="zh-CN"/>
        </w:rPr>
        <w:t>一般</w:t>
      </w:r>
      <w:r>
        <w:rPr>
          <w:rFonts w:hint="eastAsia"/>
        </w:rPr>
        <w:t>要求</w:t>
      </w:r>
      <w:bookmarkEnd w:id="182"/>
      <w:bookmarkEnd w:id="183"/>
    </w:p>
    <w:p w14:paraId="7EE10D66">
      <w:pPr>
        <w:pStyle w:val="173"/>
      </w:pPr>
      <w:r>
        <w:rPr>
          <w:rFonts w:hint="eastAsia"/>
        </w:rPr>
        <w:t>测量应按照GB/T 12898、SL 58、SL 196和 SL 197的相关规定执行。</w:t>
      </w:r>
    </w:p>
    <w:p w14:paraId="1ACC0841">
      <w:pPr>
        <w:pStyle w:val="173"/>
      </w:pPr>
      <w:r>
        <w:rPr>
          <w:rFonts w:hint="eastAsia"/>
        </w:rPr>
        <w:t>所有测量要素应按照河流走向从上游到下游进行排序，依次标注序号。</w:t>
      </w:r>
    </w:p>
    <w:p w14:paraId="20656561">
      <w:pPr>
        <w:pStyle w:val="173"/>
      </w:pPr>
      <w:r>
        <w:rPr>
          <w:rFonts w:hint="eastAsia"/>
        </w:rPr>
        <w:t>外业测量数据应当天整理，根据测量成果绘制调查各要素分布平面图、横断面图、河道中泓线及洪痕纵向分布图。</w:t>
      </w:r>
    </w:p>
    <w:p w14:paraId="6CEF03D1">
      <w:pPr>
        <w:pStyle w:val="113"/>
        <w:spacing w:before="156" w:after="156"/>
      </w:pPr>
      <w:bookmarkStart w:id="184" w:name="_Toc156466642"/>
      <w:bookmarkStart w:id="185" w:name="_Toc156466583"/>
      <w:r>
        <w:rPr>
          <w:rFonts w:hint="eastAsia"/>
        </w:rPr>
        <w:t>河道横断面选择及测量</w:t>
      </w:r>
      <w:bookmarkEnd w:id="184"/>
      <w:bookmarkEnd w:id="185"/>
    </w:p>
    <w:p w14:paraId="28725101">
      <w:pPr>
        <w:pStyle w:val="173"/>
      </w:pPr>
      <w:r>
        <w:rPr>
          <w:rFonts w:hint="eastAsia"/>
        </w:rPr>
        <w:t>每个沿河村落至少测量3个河道断面，尽量选择在河势平稳、河道顺直处，上下游断面间距可根据村落大小进行调整，一般为间距300</w:t>
      </w:r>
      <w:r>
        <w:rPr>
          <w:rFonts w:hint="eastAsia"/>
          <w:lang w:val="en-US" w:eastAsia="zh-CN"/>
        </w:rPr>
        <w:t xml:space="preserve"> m</w:t>
      </w:r>
      <w:r>
        <w:rPr>
          <w:rFonts w:hint="eastAsia"/>
        </w:rPr>
        <w:t>～500</w:t>
      </w:r>
      <w:r>
        <w:rPr>
          <w:rFonts w:hint="eastAsia"/>
          <w:lang w:val="en-US" w:eastAsia="zh-CN"/>
        </w:rPr>
        <w:t xml:space="preserve"> m</w:t>
      </w:r>
      <w:r>
        <w:rPr>
          <w:rFonts w:hint="eastAsia"/>
        </w:rPr>
        <w:t>左右。</w:t>
      </w:r>
    </w:p>
    <w:p w14:paraId="449A5261">
      <w:pPr>
        <w:pStyle w:val="173"/>
      </w:pPr>
      <w:r>
        <w:rPr>
          <w:rFonts w:hint="eastAsia"/>
        </w:rPr>
        <w:t>每个断面应至少测量8个能反映河道形态的特征点，对于地形变化复杂的断面，应加密测点以反映河道真实形态，并标识成灾水位及洪痕点位置。</w:t>
      </w:r>
    </w:p>
    <w:p w14:paraId="6F5723DC">
      <w:pPr>
        <w:pStyle w:val="173"/>
      </w:pPr>
      <w:r>
        <w:rPr>
          <w:rFonts w:hint="eastAsia"/>
        </w:rPr>
        <w:t>成灾水位以村落内可能发生山洪灾害的最低水位标示，一般根据最低宅基高程或堤防高程而定。若河道两岸只有一边有住户，按有住户的一侧；若两边都有住户，按宅基高程或堤防高程较低的一侧。</w:t>
      </w:r>
    </w:p>
    <w:p w14:paraId="7D0799D7">
      <w:pPr>
        <w:pStyle w:val="173"/>
      </w:pPr>
      <w:r>
        <w:rPr>
          <w:rFonts w:hint="eastAsia"/>
        </w:rPr>
        <w:t>至少有1个断面测点布置应穿越整个山洪灾害威胁区域，以反映房屋高程分布情况。</w:t>
      </w:r>
    </w:p>
    <w:p w14:paraId="7ADF0C10">
      <w:pPr>
        <w:pStyle w:val="173"/>
      </w:pPr>
      <w:r>
        <w:rPr>
          <w:rFonts w:hint="eastAsia"/>
        </w:rPr>
        <w:t>横断面水上部分应测至历史最高洪水位1.0</w:t>
      </w:r>
      <w:r>
        <w:rPr>
          <w:rFonts w:hint="eastAsia"/>
          <w:lang w:val="en-US" w:eastAsia="zh-CN"/>
        </w:rPr>
        <w:t xml:space="preserve"> </w:t>
      </w:r>
      <w:r>
        <w:rPr>
          <w:rFonts w:hint="eastAsia"/>
        </w:rPr>
        <w:t>m以上；对于漫滩大的河流可只测至洪水边；有堤防的河流应测至堤防背水侧的地面；无堤防，但临河50</w:t>
      </w:r>
      <w:r>
        <w:rPr>
          <w:rFonts w:hint="eastAsia"/>
          <w:lang w:val="en-US" w:eastAsia="zh-CN"/>
        </w:rPr>
        <w:t xml:space="preserve"> </w:t>
      </w:r>
      <w:r>
        <w:rPr>
          <w:rFonts w:hint="eastAsia"/>
        </w:rPr>
        <w:t>m范围内有房屋分布的，应测到房脚，并向上延伸2</w:t>
      </w:r>
      <w:r>
        <w:rPr>
          <w:rFonts w:hint="eastAsia"/>
          <w:lang w:val="en-US" w:eastAsia="zh-CN"/>
        </w:rPr>
        <w:t xml:space="preserve"> </w:t>
      </w:r>
      <w:r>
        <w:rPr>
          <w:rFonts w:hint="eastAsia"/>
        </w:rPr>
        <w:t>m或最高历史洪水位1</w:t>
      </w:r>
      <w:r>
        <w:rPr>
          <w:rFonts w:hint="eastAsia"/>
          <w:lang w:val="en-US" w:eastAsia="zh-CN"/>
        </w:rPr>
        <w:t xml:space="preserve"> </w:t>
      </w:r>
      <w:r>
        <w:rPr>
          <w:rFonts w:hint="eastAsia"/>
        </w:rPr>
        <w:t>m以上。</w:t>
      </w:r>
    </w:p>
    <w:p w14:paraId="27A5D51A">
      <w:pPr>
        <w:pStyle w:val="173"/>
      </w:pPr>
      <w:r>
        <w:rPr>
          <w:rFonts w:hint="eastAsia"/>
        </w:rPr>
        <w:t>沟道横断面测量成果表</w:t>
      </w:r>
      <w:r>
        <w:rPr>
          <w:rFonts w:hint="eastAsia"/>
          <w:lang w:val="en-US" w:eastAsia="zh-CN"/>
        </w:rPr>
        <w:t>应符合表</w:t>
      </w:r>
      <w:r>
        <w:rPr>
          <w:rFonts w:hint="eastAsia"/>
        </w:rPr>
        <w:t>A</w:t>
      </w:r>
      <w:r>
        <w:t>.6</w:t>
      </w:r>
      <w:r>
        <w:rPr>
          <w:rFonts w:hint="eastAsia"/>
          <w:lang w:eastAsia="zh-CN"/>
        </w:rPr>
        <w:t>的</w:t>
      </w:r>
      <w:r>
        <w:rPr>
          <w:rFonts w:hint="eastAsia"/>
          <w:lang w:val="en-US" w:eastAsia="zh-CN"/>
        </w:rPr>
        <w:t>规定。</w:t>
      </w:r>
    </w:p>
    <w:p w14:paraId="1FED1400">
      <w:pPr>
        <w:pStyle w:val="113"/>
        <w:spacing w:before="156" w:after="156"/>
      </w:pPr>
      <w:bookmarkStart w:id="186" w:name="_Toc156466584"/>
      <w:bookmarkStart w:id="187" w:name="_Toc156466643"/>
      <w:r>
        <w:rPr>
          <w:rFonts w:hint="eastAsia"/>
        </w:rPr>
        <w:t>河道纵断面测量</w:t>
      </w:r>
      <w:bookmarkEnd w:id="186"/>
      <w:bookmarkEnd w:id="187"/>
    </w:p>
    <w:p w14:paraId="6524F766">
      <w:pPr>
        <w:pStyle w:val="173"/>
      </w:pPr>
      <w:r>
        <w:rPr>
          <w:rFonts w:hint="eastAsia"/>
        </w:rPr>
        <w:t>河道纵断面测量应沿河道中泓线进行，同时施测纵断面河底高程和水面线。</w:t>
      </w:r>
    </w:p>
    <w:p w14:paraId="5633F51F">
      <w:pPr>
        <w:pStyle w:val="173"/>
      </w:pPr>
      <w:r>
        <w:rPr>
          <w:rFonts w:hint="eastAsia"/>
        </w:rPr>
        <w:t>测量范围应包括调查对象所处河段，当所处河段不能满足水位流量关系分析要求时，需向调查对象上下游各延伸适当距离。测点位置和间距应能完整反映河底形态变化，遇有陡坎、堰坝、跌坎、弯道等突变处需加密测点。</w:t>
      </w:r>
    </w:p>
    <w:p w14:paraId="283777CC">
      <w:pPr>
        <w:pStyle w:val="173"/>
      </w:pPr>
      <w:r>
        <w:rPr>
          <w:rFonts w:hint="eastAsia"/>
        </w:rPr>
        <w:t>调查对象同时受一条以上河流影响的，每条河流均应测量纵断面。</w:t>
      </w:r>
    </w:p>
    <w:p w14:paraId="224F83C6">
      <w:pPr>
        <w:pStyle w:val="173"/>
      </w:pPr>
      <w:r>
        <w:rPr>
          <w:rFonts w:hint="eastAsia"/>
        </w:rPr>
        <w:t>沟道纵断面测量成果表</w:t>
      </w:r>
      <w:r>
        <w:rPr>
          <w:rFonts w:hint="eastAsia"/>
          <w:lang w:val="en-US" w:eastAsia="zh-CN"/>
        </w:rPr>
        <w:t>应符合</w:t>
      </w:r>
      <w:r>
        <w:rPr>
          <w:rFonts w:hint="eastAsia"/>
        </w:rPr>
        <w:t>表A.</w:t>
      </w:r>
      <w:r>
        <w:t>7</w:t>
      </w:r>
      <w:r>
        <w:rPr>
          <w:rFonts w:hint="eastAsia"/>
          <w:lang w:eastAsia="zh-CN"/>
        </w:rPr>
        <w:t>的</w:t>
      </w:r>
      <w:r>
        <w:rPr>
          <w:rFonts w:hint="eastAsia"/>
          <w:lang w:val="en-US" w:eastAsia="zh-CN"/>
        </w:rPr>
        <w:t>规定。</w:t>
      </w:r>
    </w:p>
    <w:p w14:paraId="5F7F10C7">
      <w:pPr>
        <w:pStyle w:val="113"/>
        <w:spacing w:before="156" w:after="156"/>
      </w:pPr>
      <w:bookmarkStart w:id="188" w:name="_Toc156466644"/>
      <w:bookmarkStart w:id="189" w:name="_Toc156466585"/>
      <w:r>
        <w:rPr>
          <w:rFonts w:hint="eastAsia"/>
        </w:rPr>
        <w:t>洪痕调查及测量</w:t>
      </w:r>
      <w:bookmarkEnd w:id="188"/>
      <w:bookmarkEnd w:id="189"/>
    </w:p>
    <w:p w14:paraId="28B397EF">
      <w:pPr>
        <w:pStyle w:val="173"/>
      </w:pPr>
      <w:r>
        <w:rPr>
          <w:rFonts w:hint="eastAsia"/>
        </w:rPr>
        <w:t>调查考证当地洪痕，做好标识，测量洪痕高程和坐标位置。洪水场次的选取采取“从新兼从高”的原则，以留有清晰准确痕迹的近期洪水为主，兼顾历史较大洪水。如调查到多个场次洪水痕迹，不同场次痕迹要分别记录。</w:t>
      </w:r>
    </w:p>
    <w:p w14:paraId="0CD8660C">
      <w:pPr>
        <w:pStyle w:val="173"/>
      </w:pPr>
      <w:r>
        <w:rPr>
          <w:rFonts w:hint="eastAsia"/>
        </w:rPr>
        <w:t>洪痕点采集数量以满足反映调查河段历史洪水的水面变化为原则，并覆盖调查对象所处河段。每一场洪水至少应调查3处洪痕，洪痕位置应与断面测量位置匹配。调查应以距河道较近的老建筑物上的痕迹为主，应避免把调查对象背水侧坡地汇流洪痕误作为真实的河道洪痕。</w:t>
      </w:r>
    </w:p>
    <w:p w14:paraId="64CF9301">
      <w:pPr>
        <w:pStyle w:val="173"/>
      </w:pPr>
      <w:r>
        <w:rPr>
          <w:rFonts w:hint="eastAsia"/>
        </w:rPr>
        <w:t>调查对象同时受一条以上河流影响的，每条河流均应调查洪痕。</w:t>
      </w:r>
    </w:p>
    <w:p w14:paraId="0A47737F">
      <w:pPr>
        <w:pStyle w:val="173"/>
      </w:pPr>
      <w:r>
        <w:rPr>
          <w:rFonts w:hint="eastAsia"/>
        </w:rPr>
        <w:t>洪痕高程沿河道纵向变化的起点应与纵断面中泓线起点一致。</w:t>
      </w:r>
    </w:p>
    <w:p w14:paraId="7226725A">
      <w:pPr>
        <w:pStyle w:val="173"/>
      </w:pPr>
      <w:r>
        <w:rPr>
          <w:rFonts w:hint="eastAsia"/>
        </w:rPr>
        <w:t>洪痕点现场标志包括水面线、洪痕场次</w:t>
      </w:r>
      <w:r>
        <w:rPr>
          <w:rFonts w:hint="eastAsia"/>
          <w:lang w:eastAsia="zh-CN"/>
        </w:rPr>
        <w:t>，</w:t>
      </w:r>
      <w:r>
        <w:rPr>
          <w:rFonts w:hint="eastAsia"/>
          <w:highlight w:val="none"/>
          <w:lang w:val="en-US" w:eastAsia="zh-CN"/>
        </w:rPr>
        <w:t>见图B.2</w:t>
      </w:r>
      <w:r>
        <w:rPr>
          <w:rFonts w:hint="eastAsia"/>
          <w:highlight w:val="none"/>
        </w:rPr>
        <w:t>。</w:t>
      </w:r>
    </w:p>
    <w:p w14:paraId="58318900">
      <w:pPr>
        <w:pStyle w:val="173"/>
      </w:pPr>
      <w:r>
        <w:rPr>
          <w:rFonts w:hint="eastAsia"/>
        </w:rPr>
        <w:t>沟道历史洪痕表</w:t>
      </w:r>
      <w:r>
        <w:rPr>
          <w:rFonts w:hint="eastAsia"/>
          <w:lang w:val="en-US" w:eastAsia="zh-CN"/>
        </w:rPr>
        <w:t>应符合表</w:t>
      </w:r>
      <w:r>
        <w:rPr>
          <w:rFonts w:hint="eastAsia"/>
        </w:rPr>
        <w:t>A.</w:t>
      </w:r>
      <w:r>
        <w:t>8</w:t>
      </w:r>
      <w:r>
        <w:rPr>
          <w:rFonts w:hint="eastAsia"/>
          <w:lang w:eastAsia="zh-CN"/>
        </w:rPr>
        <w:t>的</w:t>
      </w:r>
      <w:r>
        <w:rPr>
          <w:rFonts w:hint="eastAsia"/>
          <w:lang w:val="en-US" w:eastAsia="zh-CN"/>
        </w:rPr>
        <w:t>规定</w:t>
      </w:r>
      <w:r>
        <w:rPr>
          <w:rFonts w:hint="eastAsia"/>
        </w:rPr>
        <w:t>。</w:t>
      </w:r>
    </w:p>
    <w:p w14:paraId="47FDCEC5">
      <w:pPr>
        <w:pStyle w:val="113"/>
        <w:spacing w:before="156" w:after="156"/>
      </w:pPr>
      <w:bookmarkStart w:id="190" w:name="_Toc156466586"/>
      <w:bookmarkStart w:id="191" w:name="_Toc156466645"/>
      <w:r>
        <w:rPr>
          <w:rFonts w:hint="eastAsia"/>
        </w:rPr>
        <w:t>洪水淹没影响调查</w:t>
      </w:r>
      <w:bookmarkEnd w:id="190"/>
      <w:bookmarkEnd w:id="191"/>
    </w:p>
    <w:p w14:paraId="6EF240F1">
      <w:pPr>
        <w:pStyle w:val="173"/>
      </w:pPr>
      <w:r>
        <w:rPr>
          <w:rFonts w:hint="eastAsia"/>
        </w:rPr>
        <w:t>洪水淹没影响的调查内容指调查对象可能被洪水淹没范围内的居民基础信息，按照调查对象历史最高洪水位以上1.0 m来确定调查范围，逐户测量该范围内的居民房屋、重要企业事业单位生产生活场所等建筑物的基础高程和坐标，调查各户、各单位的在册人口。</w:t>
      </w:r>
    </w:p>
    <w:p w14:paraId="5EB25489">
      <w:pPr>
        <w:pStyle w:val="173"/>
      </w:pPr>
      <w:r>
        <w:rPr>
          <w:rFonts w:hint="eastAsia"/>
        </w:rPr>
        <w:t>调查对象同时受一条以上河流影响的，应现场了解调查对象主要的影响河流。</w:t>
      </w:r>
    </w:p>
    <w:p w14:paraId="721B1ECD">
      <w:pPr>
        <w:pStyle w:val="173"/>
      </w:pPr>
      <w:r>
        <w:rPr>
          <w:rFonts w:hint="eastAsia"/>
        </w:rPr>
        <w:t>入户详细调查表</w:t>
      </w:r>
      <w:r>
        <w:rPr>
          <w:rFonts w:hint="eastAsia"/>
          <w:lang w:val="en-US" w:eastAsia="zh-CN"/>
        </w:rPr>
        <w:t>应符合表</w:t>
      </w:r>
      <w:r>
        <w:rPr>
          <w:rFonts w:hint="eastAsia"/>
        </w:rPr>
        <w:t>A.9</w:t>
      </w:r>
      <w:r>
        <w:rPr>
          <w:rFonts w:hint="eastAsia"/>
          <w:lang w:eastAsia="zh-CN"/>
        </w:rPr>
        <w:t>的</w:t>
      </w:r>
      <w:r>
        <w:rPr>
          <w:rFonts w:hint="eastAsia"/>
          <w:lang w:val="en-US" w:eastAsia="zh-CN"/>
        </w:rPr>
        <w:t>规定。</w:t>
      </w:r>
    </w:p>
    <w:p w14:paraId="7A61F6B0">
      <w:pPr>
        <w:pStyle w:val="112"/>
        <w:spacing w:before="312" w:after="312"/>
      </w:pPr>
      <w:bookmarkStart w:id="192" w:name="_Toc156466646"/>
      <w:bookmarkStart w:id="193" w:name="_Toc156466587"/>
      <w:bookmarkStart w:id="194" w:name="_Toc19034"/>
      <w:r>
        <w:rPr>
          <w:rFonts w:hint="eastAsia"/>
          <w:lang w:val="en-US" w:eastAsia="zh-CN"/>
        </w:rPr>
        <w:t>调查</w:t>
      </w:r>
      <w:r>
        <w:rPr>
          <w:rFonts w:hint="eastAsia"/>
        </w:rPr>
        <w:t>成果</w:t>
      </w:r>
      <w:bookmarkEnd w:id="192"/>
      <w:bookmarkEnd w:id="193"/>
      <w:bookmarkEnd w:id="194"/>
    </w:p>
    <w:p w14:paraId="1B41C5DC">
      <w:pPr>
        <w:pStyle w:val="113"/>
        <w:spacing w:before="156" w:after="156"/>
      </w:pPr>
      <w:bookmarkStart w:id="195" w:name="_Toc156466588"/>
      <w:bookmarkStart w:id="196" w:name="_Toc156466647"/>
      <w:r>
        <w:rPr>
          <w:rFonts w:hint="eastAsia"/>
          <w:lang w:val="en-US" w:eastAsia="zh-CN"/>
        </w:rPr>
        <w:t>调查</w:t>
      </w:r>
      <w:r>
        <w:rPr>
          <w:rFonts w:hint="eastAsia"/>
        </w:rPr>
        <w:t>图表</w:t>
      </w:r>
      <w:bookmarkEnd w:id="195"/>
      <w:bookmarkEnd w:id="196"/>
    </w:p>
    <w:p w14:paraId="45504F94">
      <w:pPr>
        <w:pStyle w:val="64"/>
        <w:ind w:firstLine="420"/>
      </w:pPr>
      <w:r>
        <w:rPr>
          <w:rFonts w:hint="eastAsia"/>
        </w:rPr>
        <w:t>具体应包括但不限于以下图表：</w:t>
      </w:r>
    </w:p>
    <w:p w14:paraId="3509C59F">
      <w:pPr>
        <w:pStyle w:val="182"/>
        <w:numPr>
          <w:ilvl w:val="0"/>
          <w:numId w:val="35"/>
        </w:numPr>
      </w:pPr>
      <w:r>
        <w:rPr>
          <w:rFonts w:hint="eastAsia"/>
        </w:rPr>
        <w:t>调查表（见表A.1～A.</w:t>
      </w:r>
      <w:r>
        <w:t>9</w:t>
      </w:r>
      <w:r>
        <w:rPr>
          <w:rFonts w:hint="eastAsia"/>
        </w:rPr>
        <w:t>）</w:t>
      </w:r>
      <w:r>
        <w:rPr>
          <w:rFonts w:hint="eastAsia"/>
          <w:lang w:eastAsia="zh-CN"/>
        </w:rPr>
        <w:t>；</w:t>
      </w:r>
    </w:p>
    <w:p w14:paraId="52EF2AF8">
      <w:pPr>
        <w:pStyle w:val="182"/>
      </w:pPr>
      <w:r>
        <w:rPr>
          <w:rFonts w:hint="eastAsia"/>
        </w:rPr>
        <w:t>现场调查的洪水淹没范围图</w:t>
      </w:r>
      <w:r>
        <w:rPr>
          <w:rFonts w:hint="eastAsia"/>
          <w:lang w:eastAsia="zh-CN"/>
        </w:rPr>
        <w:t>；</w:t>
      </w:r>
    </w:p>
    <w:p w14:paraId="3C504D80">
      <w:pPr>
        <w:pStyle w:val="182"/>
      </w:pPr>
      <w:r>
        <w:rPr>
          <w:rFonts w:hint="eastAsia"/>
        </w:rPr>
        <w:t>测量成果表与断面形态图。</w:t>
      </w:r>
    </w:p>
    <w:p w14:paraId="6FBA066E">
      <w:pPr>
        <w:pStyle w:val="113"/>
        <w:spacing w:before="156" w:after="156"/>
      </w:pPr>
      <w:bookmarkStart w:id="197" w:name="_Toc156466648"/>
      <w:bookmarkStart w:id="198" w:name="_Toc156466589"/>
      <w:r>
        <w:rPr>
          <w:rFonts w:hint="eastAsia"/>
        </w:rPr>
        <w:t>调查照片</w:t>
      </w:r>
      <w:bookmarkEnd w:id="197"/>
      <w:bookmarkEnd w:id="198"/>
    </w:p>
    <w:p w14:paraId="4E95AF7C">
      <w:pPr>
        <w:pStyle w:val="64"/>
        <w:ind w:firstLine="420"/>
      </w:pPr>
      <w:r>
        <w:rPr>
          <w:rFonts w:hint="eastAsia"/>
        </w:rPr>
        <w:t>调查过程中各类要素照片</w:t>
      </w:r>
      <w:r>
        <w:rPr>
          <w:rFonts w:hint="eastAsia"/>
          <w:lang w:val="en-US" w:eastAsia="zh-CN"/>
        </w:rPr>
        <w:t>示意图</w:t>
      </w:r>
      <w:r>
        <w:rPr>
          <w:rFonts w:hint="eastAsia"/>
        </w:rPr>
        <w:t>见附录B。</w:t>
      </w:r>
    </w:p>
    <w:p w14:paraId="5F79F5E5">
      <w:pPr>
        <w:pStyle w:val="113"/>
        <w:spacing w:before="156" w:after="156"/>
      </w:pPr>
      <w:bookmarkStart w:id="199" w:name="_Toc156466649"/>
      <w:bookmarkStart w:id="200" w:name="_Toc156466590"/>
      <w:r>
        <w:rPr>
          <w:rFonts w:hint="eastAsia"/>
        </w:rPr>
        <w:t>调查报告</w:t>
      </w:r>
      <w:bookmarkEnd w:id="199"/>
      <w:bookmarkEnd w:id="200"/>
    </w:p>
    <w:p w14:paraId="2AB2297C">
      <w:pPr>
        <w:pStyle w:val="64"/>
        <w:ind w:firstLine="420" w:firstLineChars="0"/>
        <w:jc w:val="left"/>
        <w:rPr>
          <w:rFonts w:hint="eastAsia"/>
        </w:rPr>
        <w:sectPr>
          <w:headerReference r:id="rId15" w:type="default"/>
          <w:footerReference r:id="rId17" w:type="default"/>
          <w:headerReference r:id="rId16" w:type="even"/>
          <w:footerReference r:id="rId18" w:type="even"/>
          <w:pgSz w:w="11906" w:h="16838"/>
          <w:pgMar w:top="1985" w:right="1134" w:bottom="1134" w:left="1418" w:header="1418" w:footer="1134" w:gutter="0"/>
          <w:pgBorders>
            <w:top w:val="none" w:sz="0" w:space="0"/>
            <w:left w:val="none" w:sz="0" w:space="0"/>
            <w:bottom w:val="none" w:sz="0" w:space="0"/>
            <w:right w:val="none" w:sz="0" w:space="0"/>
          </w:pgBorders>
          <w:pgNumType w:fmt="decimal" w:start="1"/>
          <w:cols w:space="425" w:num="1"/>
          <w:formProt w:val="0"/>
          <w:docGrid w:linePitch="312" w:charSpace="0"/>
        </w:sectPr>
      </w:pPr>
      <w:r>
        <w:rPr>
          <w:rFonts w:hint="eastAsia"/>
          <w:lang w:val="en-US" w:eastAsia="zh-CN"/>
        </w:rPr>
        <w:t>调查</w:t>
      </w:r>
      <w:r>
        <w:rPr>
          <w:rFonts w:hint="eastAsia"/>
        </w:rPr>
        <w:t>报告</w:t>
      </w:r>
      <w:r>
        <w:rPr>
          <w:rFonts w:hint="eastAsia"/>
          <w:lang w:val="en-US" w:eastAsia="zh-CN"/>
        </w:rPr>
        <w:t>格式应符合</w:t>
      </w:r>
      <w:r>
        <w:rPr>
          <w:rFonts w:hint="eastAsia"/>
        </w:rPr>
        <w:t>附录C</w:t>
      </w:r>
      <w:r>
        <w:rPr>
          <w:rFonts w:hint="eastAsia"/>
          <w:lang w:eastAsia="zh-CN"/>
        </w:rPr>
        <w:t>的</w:t>
      </w:r>
      <w:r>
        <w:rPr>
          <w:rFonts w:hint="eastAsia"/>
          <w:lang w:val="en-US" w:eastAsia="zh-CN"/>
        </w:rPr>
        <w:t>规定。</w:t>
      </w:r>
      <w:bookmarkEnd w:id="33"/>
      <w:bookmarkEnd w:id="103"/>
      <w:bookmarkEnd w:id="104"/>
      <w:bookmarkEnd w:id="105"/>
      <w:bookmarkEnd w:id="106"/>
      <w:bookmarkEnd w:id="107"/>
      <w:bookmarkEnd w:id="108"/>
      <w:bookmarkEnd w:id="109"/>
      <w:bookmarkEnd w:id="110"/>
      <w:bookmarkEnd w:id="111"/>
      <w:bookmarkEnd w:id="112"/>
      <w:bookmarkEnd w:id="113"/>
      <w:bookmarkEnd w:id="114"/>
      <w:bookmarkEnd w:id="121"/>
      <w:bookmarkEnd w:id="122"/>
      <w:bookmarkEnd w:id="123"/>
      <w:bookmarkEnd w:id="136"/>
      <w:bookmarkEnd w:id="137"/>
      <w:bookmarkEnd w:id="138"/>
      <w:bookmarkEnd w:id="139"/>
      <w:bookmarkEnd w:id="147"/>
      <w:bookmarkEnd w:id="148"/>
      <w:bookmarkEnd w:id="149"/>
      <w:bookmarkEnd w:id="150"/>
      <w:bookmarkEnd w:id="151"/>
      <w:bookmarkEnd w:id="152"/>
    </w:p>
    <w:p w14:paraId="58A90C25">
      <w:pPr>
        <w:pStyle w:val="84"/>
        <w:spacing w:after="156"/>
      </w:pPr>
      <w:bookmarkStart w:id="201" w:name="_Toc2883"/>
      <w:r>
        <w:br w:type="textWrapping"/>
      </w:r>
      <w:bookmarkStart w:id="202" w:name="_Toc159490913"/>
      <w:r>
        <w:rPr>
          <w:rFonts w:hint="eastAsia"/>
        </w:rPr>
        <w:t>（规范性）</w:t>
      </w:r>
      <w:r>
        <w:br w:type="textWrapping"/>
      </w:r>
      <w:r>
        <w:rPr>
          <w:rFonts w:hint="eastAsia"/>
          <w:lang w:val="en-US" w:eastAsia="zh-CN"/>
        </w:rPr>
        <w:t>调查与测量表格</w:t>
      </w:r>
      <w:bookmarkEnd w:id="201"/>
      <w:bookmarkEnd w:id="202"/>
    </w:p>
    <w:p w14:paraId="0DDB9DD9">
      <w:pPr>
        <w:pStyle w:val="219"/>
      </w:pPr>
      <w:r>
        <w:rPr>
          <w:rFonts w:hint="eastAsia"/>
          <w:lang w:val="en-US" w:eastAsia="zh-CN"/>
        </w:rPr>
        <w:t>山洪灾害防治对象名录</w:t>
      </w:r>
      <w:r>
        <w:rPr>
          <w:rFonts w:hint="eastAsia"/>
        </w:rPr>
        <w:t>应</w:t>
      </w:r>
      <w:r>
        <w:rPr>
          <w:rFonts w:hint="eastAsia"/>
          <w:lang w:val="en-US" w:eastAsia="zh-CN"/>
        </w:rPr>
        <w:t>采用</w:t>
      </w:r>
      <w:r>
        <w:rPr>
          <w:rFonts w:hint="eastAsia"/>
        </w:rPr>
        <w:t>表A.1</w:t>
      </w:r>
      <w:r>
        <w:rPr>
          <w:rFonts w:hint="eastAsia"/>
          <w:lang w:val="en-US" w:eastAsia="zh-CN"/>
        </w:rPr>
        <w:t>的形式</w:t>
      </w:r>
      <w:r>
        <w:rPr>
          <w:rFonts w:hint="eastAsia"/>
        </w:rPr>
        <w:t>。</w:t>
      </w:r>
    </w:p>
    <w:p w14:paraId="58D71FFF">
      <w:pPr>
        <w:pStyle w:val="85"/>
        <w:spacing w:before="156" w:after="156"/>
        <w:rPr>
          <w:rFonts w:hAnsi="黑体" w:cs="黑体"/>
        </w:rPr>
      </w:pPr>
      <w:r>
        <w:rPr>
          <w:rFonts w:hint="eastAsia" w:hAnsi="黑体" w:cs="黑体"/>
          <w:lang w:val="en-US" w:eastAsia="zh-CN"/>
        </w:rPr>
        <w:t>山洪灾害防治对象名录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412"/>
        <w:gridCol w:w="441"/>
        <w:gridCol w:w="412"/>
        <w:gridCol w:w="412"/>
        <w:gridCol w:w="412"/>
        <w:gridCol w:w="507"/>
        <w:gridCol w:w="507"/>
        <w:gridCol w:w="719"/>
        <w:gridCol w:w="560"/>
        <w:gridCol w:w="841"/>
        <w:gridCol w:w="681"/>
        <w:gridCol w:w="507"/>
        <w:gridCol w:w="966"/>
        <w:gridCol w:w="486"/>
        <w:gridCol w:w="618"/>
        <w:gridCol w:w="618"/>
        <w:gridCol w:w="626"/>
        <w:gridCol w:w="623"/>
        <w:gridCol w:w="618"/>
        <w:gridCol w:w="619"/>
        <w:gridCol w:w="511"/>
        <w:gridCol w:w="613"/>
        <w:gridCol w:w="621"/>
        <w:gridCol w:w="764"/>
      </w:tblGrid>
      <w:tr w14:paraId="3047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44" w:type="pct"/>
            <w:gridSpan w:val="3"/>
            <w:tcBorders>
              <w:top w:val="single" w:color="auto" w:sz="8" w:space="0"/>
              <w:left w:val="single" w:color="auto" w:sz="8" w:space="0"/>
            </w:tcBorders>
            <w:shd w:val="clear" w:color="auto" w:fill="auto"/>
            <w:vAlign w:val="center"/>
          </w:tcPr>
          <w:p w14:paraId="38410E1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1.县</w:t>
            </w:r>
            <w:r>
              <w:rPr>
                <w:rFonts w:hint="eastAsia" w:hAnsi="宋体" w:cs="宋体"/>
                <w:b w:val="0"/>
                <w:bCs w:val="0"/>
                <w:sz w:val="18"/>
                <w:szCs w:val="18"/>
                <w:lang w:eastAsia="zh-CN"/>
              </w:rPr>
              <w:t>（</w:t>
            </w:r>
            <w:r>
              <w:rPr>
                <w:rFonts w:hint="eastAsia" w:ascii="宋体" w:hAnsi="宋体" w:eastAsia="宋体" w:cs="宋体"/>
                <w:b w:val="0"/>
                <w:bCs w:val="0"/>
                <w:sz w:val="18"/>
                <w:szCs w:val="18"/>
              </w:rPr>
              <w:t>市、区</w:t>
            </w:r>
            <w:r>
              <w:rPr>
                <w:rFonts w:hint="eastAsia" w:hAnsi="宋体" w:cs="宋体"/>
                <w:b w:val="0"/>
                <w:bCs w:val="0"/>
                <w:sz w:val="18"/>
                <w:szCs w:val="18"/>
                <w:lang w:eastAsia="zh-CN"/>
              </w:rPr>
              <w:t>）</w:t>
            </w:r>
            <w:r>
              <w:rPr>
                <w:rFonts w:hint="eastAsia" w:ascii="宋体" w:hAnsi="宋体" w:eastAsia="宋体" w:cs="宋体"/>
                <w:b w:val="0"/>
                <w:bCs w:val="0"/>
                <w:sz w:val="18"/>
                <w:szCs w:val="18"/>
              </w:rPr>
              <w:t>名称</w:t>
            </w:r>
          </w:p>
        </w:tc>
        <w:tc>
          <w:tcPr>
            <w:tcW w:w="435" w:type="pct"/>
            <w:gridSpan w:val="3"/>
            <w:tcBorders>
              <w:top w:val="single" w:color="auto" w:sz="8" w:space="0"/>
            </w:tcBorders>
            <w:shd w:val="clear" w:color="auto" w:fill="auto"/>
          </w:tcPr>
          <w:p w14:paraId="6509DCDB">
            <w:pPr>
              <w:pStyle w:val="186"/>
              <w:rPr>
                <w:rFonts w:hint="eastAsia" w:ascii="宋体" w:hAnsi="宋体" w:eastAsia="宋体" w:cs="宋体"/>
                <w:b w:val="0"/>
                <w:bCs w:val="0"/>
                <w:sz w:val="18"/>
                <w:szCs w:val="18"/>
              </w:rPr>
            </w:pPr>
          </w:p>
        </w:tc>
        <w:tc>
          <w:tcPr>
            <w:tcW w:w="607" w:type="pct"/>
            <w:gridSpan w:val="3"/>
            <w:tcBorders>
              <w:top w:val="single" w:color="auto" w:sz="8" w:space="0"/>
            </w:tcBorders>
            <w:shd w:val="clear" w:color="auto" w:fill="auto"/>
            <w:vAlign w:val="center"/>
          </w:tcPr>
          <w:p w14:paraId="466A97B2">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 2.县</w:t>
            </w:r>
            <w:r>
              <w:rPr>
                <w:rFonts w:hint="eastAsia" w:hAnsi="宋体" w:cs="宋体"/>
                <w:b w:val="0"/>
                <w:bCs w:val="0"/>
                <w:sz w:val="18"/>
                <w:szCs w:val="18"/>
                <w:lang w:eastAsia="zh-CN"/>
              </w:rPr>
              <w:t>（</w:t>
            </w:r>
            <w:r>
              <w:rPr>
                <w:rFonts w:hint="eastAsia" w:ascii="宋体" w:hAnsi="宋体" w:eastAsia="宋体" w:cs="宋体"/>
                <w:b w:val="0"/>
                <w:bCs w:val="0"/>
                <w:sz w:val="18"/>
                <w:szCs w:val="18"/>
              </w:rPr>
              <w:t>市、区</w:t>
            </w:r>
            <w:r>
              <w:rPr>
                <w:rFonts w:hint="eastAsia" w:hAnsi="宋体" w:cs="宋体"/>
                <w:b w:val="0"/>
                <w:bCs w:val="0"/>
                <w:sz w:val="18"/>
                <w:szCs w:val="18"/>
                <w:lang w:eastAsia="zh-CN"/>
              </w:rPr>
              <w:t>）</w:t>
            </w:r>
            <w:r>
              <w:rPr>
                <w:rFonts w:hint="eastAsia" w:ascii="宋体" w:hAnsi="宋体" w:eastAsia="宋体" w:cs="宋体"/>
                <w:b w:val="0"/>
                <w:bCs w:val="0"/>
                <w:sz w:val="18"/>
                <w:szCs w:val="18"/>
              </w:rPr>
              <w:t>代码</w:t>
            </w:r>
          </w:p>
        </w:tc>
        <w:tc>
          <w:tcPr>
            <w:tcW w:w="727" w:type="pct"/>
            <w:gridSpan w:val="3"/>
            <w:tcBorders>
              <w:top w:val="single" w:color="auto" w:sz="8" w:space="0"/>
            </w:tcBorders>
            <w:shd w:val="clear" w:color="auto" w:fill="auto"/>
          </w:tcPr>
          <w:p w14:paraId="024A7537">
            <w:pPr>
              <w:pStyle w:val="186"/>
              <w:rPr>
                <w:rFonts w:hint="eastAsia" w:ascii="宋体" w:hAnsi="宋体" w:eastAsia="宋体" w:cs="宋体"/>
                <w:b w:val="0"/>
                <w:bCs w:val="0"/>
                <w:sz w:val="18"/>
                <w:szCs w:val="18"/>
              </w:rPr>
            </w:pPr>
          </w:p>
        </w:tc>
        <w:tc>
          <w:tcPr>
            <w:tcW w:w="514" w:type="pct"/>
            <w:gridSpan w:val="2"/>
            <w:tcBorders>
              <w:top w:val="single" w:color="auto" w:sz="8" w:space="0"/>
            </w:tcBorders>
            <w:shd w:val="clear" w:color="auto" w:fill="auto"/>
            <w:vAlign w:val="center"/>
          </w:tcPr>
          <w:p w14:paraId="7D7F618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3.</w:t>
            </w:r>
            <w:r>
              <w:rPr>
                <w:rFonts w:hint="eastAsia" w:ascii="宋体" w:hAnsi="宋体" w:eastAsia="宋体" w:cs="宋体"/>
                <w:b w:val="0"/>
                <w:bCs w:val="0"/>
                <w:color w:val="FF0000"/>
                <w:sz w:val="18"/>
                <w:szCs w:val="18"/>
              </w:rPr>
              <w:t>乡镇（街道）</w:t>
            </w:r>
            <w:r>
              <w:rPr>
                <w:rFonts w:hint="eastAsia" w:ascii="宋体" w:hAnsi="宋体" w:eastAsia="宋体" w:cs="宋体"/>
                <w:b w:val="0"/>
                <w:bCs w:val="0"/>
                <w:sz w:val="18"/>
                <w:szCs w:val="18"/>
              </w:rPr>
              <w:t>名称</w:t>
            </w:r>
          </w:p>
        </w:tc>
        <w:tc>
          <w:tcPr>
            <w:tcW w:w="965" w:type="pct"/>
            <w:gridSpan w:val="5"/>
            <w:tcBorders>
              <w:top w:val="single" w:color="auto" w:sz="8" w:space="0"/>
            </w:tcBorders>
            <w:shd w:val="clear" w:color="auto" w:fill="auto"/>
          </w:tcPr>
          <w:p w14:paraId="1ACD2169">
            <w:pPr>
              <w:pStyle w:val="186"/>
              <w:rPr>
                <w:rFonts w:hint="eastAsia" w:ascii="宋体" w:hAnsi="宋体" w:eastAsia="宋体" w:cs="宋体"/>
                <w:b w:val="0"/>
                <w:bCs w:val="0"/>
                <w:sz w:val="18"/>
                <w:szCs w:val="18"/>
              </w:rPr>
            </w:pPr>
          </w:p>
        </w:tc>
        <w:tc>
          <w:tcPr>
            <w:tcW w:w="611" w:type="pct"/>
            <w:gridSpan w:val="3"/>
            <w:tcBorders>
              <w:top w:val="single" w:color="auto" w:sz="8" w:space="0"/>
            </w:tcBorders>
            <w:shd w:val="clear" w:color="auto" w:fill="auto"/>
            <w:vAlign w:val="center"/>
          </w:tcPr>
          <w:p w14:paraId="4A87678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4.</w:t>
            </w:r>
            <w:r>
              <w:rPr>
                <w:rFonts w:hint="eastAsia" w:ascii="宋体" w:hAnsi="宋体" w:eastAsia="宋体" w:cs="宋体"/>
                <w:b w:val="0"/>
                <w:bCs w:val="0"/>
                <w:color w:val="FF0000"/>
                <w:sz w:val="18"/>
                <w:szCs w:val="18"/>
              </w:rPr>
              <w:t>乡镇（街道）</w:t>
            </w:r>
            <w:r>
              <w:rPr>
                <w:rFonts w:hint="eastAsia" w:ascii="宋体" w:hAnsi="宋体" w:eastAsia="宋体" w:cs="宋体"/>
                <w:b w:val="0"/>
                <w:bCs w:val="0"/>
                <w:sz w:val="18"/>
                <w:szCs w:val="18"/>
              </w:rPr>
              <w:t>代码</w:t>
            </w:r>
          </w:p>
        </w:tc>
        <w:tc>
          <w:tcPr>
            <w:tcW w:w="697" w:type="pct"/>
            <w:gridSpan w:val="3"/>
            <w:tcBorders>
              <w:top w:val="single" w:color="auto" w:sz="8" w:space="0"/>
              <w:right w:val="single" w:color="auto" w:sz="8" w:space="0"/>
            </w:tcBorders>
            <w:shd w:val="clear" w:color="auto" w:fill="auto"/>
          </w:tcPr>
          <w:p w14:paraId="479B6A3A">
            <w:pPr>
              <w:pStyle w:val="186"/>
              <w:rPr>
                <w:rFonts w:hint="eastAsia" w:ascii="宋体" w:hAnsi="宋体" w:eastAsia="宋体" w:cs="宋体"/>
                <w:b w:val="0"/>
                <w:bCs w:val="0"/>
                <w:sz w:val="18"/>
                <w:szCs w:val="18"/>
              </w:rPr>
            </w:pPr>
          </w:p>
        </w:tc>
      </w:tr>
      <w:tr w14:paraId="3640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4" w:type="pct"/>
            <w:vMerge w:val="restart"/>
            <w:tcBorders>
              <w:left w:val="single" w:color="auto" w:sz="8" w:space="0"/>
            </w:tcBorders>
            <w:shd w:val="clear" w:color="auto" w:fill="auto"/>
            <w:vAlign w:val="center"/>
          </w:tcPr>
          <w:p w14:paraId="327644E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145" w:type="pct"/>
            <w:vMerge w:val="restart"/>
            <w:shd w:val="clear" w:color="auto" w:fill="auto"/>
            <w:vAlign w:val="center"/>
          </w:tcPr>
          <w:p w14:paraId="7E3EC06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5.名称</w:t>
            </w:r>
          </w:p>
        </w:tc>
        <w:tc>
          <w:tcPr>
            <w:tcW w:w="155" w:type="pct"/>
            <w:vMerge w:val="restart"/>
            <w:shd w:val="clear" w:color="auto" w:fill="auto"/>
            <w:vAlign w:val="center"/>
          </w:tcPr>
          <w:p w14:paraId="48688291">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6.代码</w:t>
            </w:r>
          </w:p>
        </w:tc>
        <w:tc>
          <w:tcPr>
            <w:tcW w:w="145" w:type="pct"/>
            <w:vMerge w:val="restart"/>
            <w:shd w:val="clear" w:color="auto" w:fill="auto"/>
            <w:vAlign w:val="center"/>
          </w:tcPr>
          <w:p w14:paraId="6C65C96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7.类型</w:t>
            </w:r>
          </w:p>
        </w:tc>
        <w:tc>
          <w:tcPr>
            <w:tcW w:w="145" w:type="pct"/>
            <w:vMerge w:val="restart"/>
            <w:shd w:val="clear" w:color="auto" w:fill="auto"/>
            <w:vAlign w:val="center"/>
          </w:tcPr>
          <w:p w14:paraId="17ECF86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8.人口</w:t>
            </w:r>
          </w:p>
        </w:tc>
        <w:tc>
          <w:tcPr>
            <w:tcW w:w="145" w:type="pct"/>
            <w:vMerge w:val="restart"/>
            <w:shd w:val="clear" w:color="auto" w:fill="auto"/>
            <w:vAlign w:val="center"/>
          </w:tcPr>
          <w:p w14:paraId="7903061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9.河流名称</w:t>
            </w:r>
          </w:p>
        </w:tc>
        <w:tc>
          <w:tcPr>
            <w:tcW w:w="178" w:type="pct"/>
            <w:vMerge w:val="restart"/>
            <w:shd w:val="clear" w:color="auto" w:fill="auto"/>
            <w:vAlign w:val="center"/>
          </w:tcPr>
          <w:p w14:paraId="040DD62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10.河流代码</w:t>
            </w:r>
          </w:p>
        </w:tc>
        <w:tc>
          <w:tcPr>
            <w:tcW w:w="2635" w:type="pct"/>
            <w:gridSpan w:val="12"/>
            <w:shd w:val="clear" w:color="auto" w:fill="auto"/>
            <w:vAlign w:val="center"/>
          </w:tcPr>
          <w:p w14:paraId="21DCA34E">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风险隐患要素类别</w:t>
            </w:r>
          </w:p>
        </w:tc>
        <w:tc>
          <w:tcPr>
            <w:tcW w:w="1042" w:type="pct"/>
            <w:gridSpan w:val="5"/>
            <w:shd w:val="clear" w:color="auto" w:fill="auto"/>
            <w:vAlign w:val="center"/>
          </w:tcPr>
          <w:p w14:paraId="2871AFB8">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风险隐患影响类型</w:t>
            </w:r>
          </w:p>
        </w:tc>
        <w:tc>
          <w:tcPr>
            <w:tcW w:w="266" w:type="pct"/>
            <w:vMerge w:val="restart"/>
            <w:tcBorders>
              <w:right w:val="single" w:color="auto" w:sz="8" w:space="0"/>
            </w:tcBorders>
            <w:shd w:val="clear" w:color="auto" w:fill="auto"/>
            <w:vAlign w:val="center"/>
          </w:tcPr>
          <w:p w14:paraId="2C6EEB27">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28.备注</w:t>
            </w:r>
          </w:p>
        </w:tc>
      </w:tr>
      <w:tr w14:paraId="79B8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4" w:type="pct"/>
            <w:vMerge w:val="continue"/>
            <w:tcBorders>
              <w:left w:val="single" w:color="auto" w:sz="8" w:space="0"/>
            </w:tcBorders>
            <w:shd w:val="clear" w:color="auto" w:fill="auto"/>
            <w:vAlign w:val="center"/>
          </w:tcPr>
          <w:p w14:paraId="52F32A3C">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55A81A76">
            <w:pPr>
              <w:pStyle w:val="186"/>
              <w:rPr>
                <w:rFonts w:hint="eastAsia" w:ascii="宋体" w:hAnsi="宋体" w:eastAsia="宋体" w:cs="宋体"/>
                <w:b w:val="0"/>
                <w:bCs w:val="0"/>
                <w:sz w:val="18"/>
                <w:szCs w:val="18"/>
              </w:rPr>
            </w:pPr>
          </w:p>
        </w:tc>
        <w:tc>
          <w:tcPr>
            <w:tcW w:w="155" w:type="pct"/>
            <w:vMerge w:val="continue"/>
            <w:shd w:val="clear" w:color="auto" w:fill="auto"/>
            <w:vAlign w:val="center"/>
          </w:tcPr>
          <w:p w14:paraId="2D0BF277">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3E6191A7">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401D8604">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47AB12D5">
            <w:pPr>
              <w:pStyle w:val="186"/>
              <w:rPr>
                <w:rFonts w:hint="eastAsia" w:ascii="宋体" w:hAnsi="宋体" w:eastAsia="宋体" w:cs="宋体"/>
                <w:b w:val="0"/>
                <w:bCs w:val="0"/>
                <w:sz w:val="18"/>
                <w:szCs w:val="18"/>
              </w:rPr>
            </w:pPr>
          </w:p>
        </w:tc>
        <w:tc>
          <w:tcPr>
            <w:tcW w:w="178" w:type="pct"/>
            <w:vMerge w:val="continue"/>
            <w:shd w:val="clear" w:color="auto" w:fill="auto"/>
            <w:vAlign w:val="center"/>
          </w:tcPr>
          <w:p w14:paraId="08FE44E2">
            <w:pPr>
              <w:pStyle w:val="186"/>
              <w:rPr>
                <w:rFonts w:hint="eastAsia" w:ascii="宋体" w:hAnsi="宋体" w:eastAsia="宋体" w:cs="宋体"/>
                <w:b w:val="0"/>
                <w:bCs w:val="0"/>
                <w:sz w:val="18"/>
                <w:szCs w:val="18"/>
              </w:rPr>
            </w:pPr>
          </w:p>
        </w:tc>
        <w:tc>
          <w:tcPr>
            <w:tcW w:w="429" w:type="pct"/>
            <w:gridSpan w:val="2"/>
            <w:shd w:val="clear" w:color="auto" w:fill="auto"/>
            <w:vAlign w:val="center"/>
          </w:tcPr>
          <w:p w14:paraId="1DA53AD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跨沟道路、桥涵</w:t>
            </w:r>
          </w:p>
        </w:tc>
        <w:tc>
          <w:tcPr>
            <w:tcW w:w="489" w:type="pct"/>
            <w:gridSpan w:val="2"/>
            <w:shd w:val="clear" w:color="auto" w:fill="auto"/>
            <w:vAlign w:val="center"/>
          </w:tcPr>
          <w:p w14:paraId="66D002EE">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塘 ( 堰 ) 坝</w:t>
            </w:r>
          </w:p>
        </w:tc>
        <w:tc>
          <w:tcPr>
            <w:tcW w:w="416" w:type="pct"/>
            <w:gridSpan w:val="2"/>
            <w:shd w:val="clear" w:color="auto" w:fill="auto"/>
            <w:vAlign w:val="center"/>
          </w:tcPr>
          <w:p w14:paraId="550D4BB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多支齐汇</w:t>
            </w:r>
          </w:p>
        </w:tc>
        <w:tc>
          <w:tcPr>
            <w:tcW w:w="1083" w:type="pct"/>
            <w:gridSpan w:val="5"/>
            <w:shd w:val="clear" w:color="auto" w:fill="auto"/>
            <w:vAlign w:val="center"/>
          </w:tcPr>
          <w:p w14:paraId="7A1E6A7E">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局地河势与微地形</w:t>
            </w:r>
          </w:p>
        </w:tc>
        <w:tc>
          <w:tcPr>
            <w:tcW w:w="218" w:type="pct"/>
            <w:vMerge w:val="restart"/>
            <w:shd w:val="clear" w:color="auto" w:fill="auto"/>
            <w:vAlign w:val="center"/>
          </w:tcPr>
          <w:p w14:paraId="7BE85AC2">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22.沟滩占地</w:t>
            </w:r>
          </w:p>
        </w:tc>
        <w:tc>
          <w:tcPr>
            <w:tcW w:w="216" w:type="pct"/>
            <w:vMerge w:val="restart"/>
            <w:shd w:val="clear" w:color="auto" w:fill="auto"/>
            <w:vAlign w:val="center"/>
          </w:tcPr>
          <w:p w14:paraId="1BEEAF67">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23.溃决</w:t>
            </w:r>
          </w:p>
        </w:tc>
        <w:tc>
          <w:tcPr>
            <w:tcW w:w="216" w:type="pct"/>
            <w:vMerge w:val="restart"/>
            <w:shd w:val="clear" w:color="auto" w:fill="auto"/>
            <w:vAlign w:val="center"/>
          </w:tcPr>
          <w:p w14:paraId="2ECBBDB0">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24.壅水</w:t>
            </w:r>
          </w:p>
        </w:tc>
        <w:tc>
          <w:tcPr>
            <w:tcW w:w="179" w:type="pct"/>
            <w:vMerge w:val="restart"/>
            <w:shd w:val="clear" w:color="auto" w:fill="auto"/>
            <w:vAlign w:val="center"/>
          </w:tcPr>
          <w:p w14:paraId="5938D66A">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25.顶托</w:t>
            </w:r>
          </w:p>
        </w:tc>
        <w:tc>
          <w:tcPr>
            <w:tcW w:w="214" w:type="pct"/>
            <w:vMerge w:val="restart"/>
            <w:shd w:val="clear" w:color="auto" w:fill="auto"/>
            <w:vAlign w:val="center"/>
          </w:tcPr>
          <w:p w14:paraId="7486734D">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26.改道</w:t>
            </w:r>
          </w:p>
        </w:tc>
        <w:tc>
          <w:tcPr>
            <w:tcW w:w="217" w:type="pct"/>
            <w:vMerge w:val="restart"/>
            <w:shd w:val="clear" w:color="auto" w:fill="auto"/>
            <w:vAlign w:val="center"/>
          </w:tcPr>
          <w:p w14:paraId="65024629">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27.漫流</w:t>
            </w:r>
          </w:p>
        </w:tc>
        <w:tc>
          <w:tcPr>
            <w:tcW w:w="266" w:type="pct"/>
            <w:vMerge w:val="continue"/>
            <w:tcBorders>
              <w:right w:val="single" w:color="auto" w:sz="8" w:space="0"/>
            </w:tcBorders>
            <w:shd w:val="clear" w:color="auto" w:fill="auto"/>
            <w:vAlign w:val="center"/>
          </w:tcPr>
          <w:p w14:paraId="234A7008">
            <w:pPr>
              <w:widowControl/>
              <w:adjustRightInd/>
              <w:spacing w:line="240" w:lineRule="auto"/>
              <w:jc w:val="left"/>
              <w:rPr>
                <w:rFonts w:hint="eastAsia" w:ascii="宋体" w:hAnsi="宋体" w:eastAsia="宋体" w:cs="宋体"/>
                <w:b w:val="0"/>
                <w:bCs w:val="0"/>
                <w:kern w:val="0"/>
                <w:sz w:val="18"/>
                <w:szCs w:val="18"/>
              </w:rPr>
            </w:pPr>
          </w:p>
        </w:tc>
      </w:tr>
      <w:tr w14:paraId="0D16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44" w:type="pct"/>
            <w:vMerge w:val="continue"/>
            <w:tcBorders>
              <w:left w:val="single" w:color="auto" w:sz="8" w:space="0"/>
            </w:tcBorders>
            <w:shd w:val="clear" w:color="auto" w:fill="auto"/>
            <w:vAlign w:val="center"/>
          </w:tcPr>
          <w:p w14:paraId="3DE8EBAC">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2BA60445">
            <w:pPr>
              <w:pStyle w:val="186"/>
              <w:rPr>
                <w:rFonts w:hint="eastAsia" w:ascii="宋体" w:hAnsi="宋体" w:eastAsia="宋体" w:cs="宋体"/>
                <w:b w:val="0"/>
                <w:bCs w:val="0"/>
                <w:sz w:val="18"/>
                <w:szCs w:val="18"/>
              </w:rPr>
            </w:pPr>
          </w:p>
        </w:tc>
        <w:tc>
          <w:tcPr>
            <w:tcW w:w="155" w:type="pct"/>
            <w:vMerge w:val="continue"/>
            <w:shd w:val="clear" w:color="auto" w:fill="auto"/>
            <w:vAlign w:val="center"/>
          </w:tcPr>
          <w:p w14:paraId="1AFE9C4B">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34BE98D4">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0EF9BD9B">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1DEBACD1">
            <w:pPr>
              <w:pStyle w:val="186"/>
              <w:rPr>
                <w:rFonts w:hint="eastAsia" w:ascii="宋体" w:hAnsi="宋体" w:eastAsia="宋体" w:cs="宋体"/>
                <w:b w:val="0"/>
                <w:bCs w:val="0"/>
                <w:sz w:val="18"/>
                <w:szCs w:val="18"/>
              </w:rPr>
            </w:pPr>
          </w:p>
        </w:tc>
        <w:tc>
          <w:tcPr>
            <w:tcW w:w="178" w:type="pct"/>
            <w:vMerge w:val="continue"/>
            <w:shd w:val="clear" w:color="auto" w:fill="auto"/>
            <w:vAlign w:val="center"/>
          </w:tcPr>
          <w:p w14:paraId="755188AB">
            <w:pPr>
              <w:pStyle w:val="186"/>
              <w:rPr>
                <w:rFonts w:hint="eastAsia" w:ascii="宋体" w:hAnsi="宋体" w:eastAsia="宋体" w:cs="宋体"/>
                <w:b w:val="0"/>
                <w:bCs w:val="0"/>
                <w:sz w:val="18"/>
                <w:szCs w:val="18"/>
              </w:rPr>
            </w:pPr>
          </w:p>
        </w:tc>
        <w:tc>
          <w:tcPr>
            <w:tcW w:w="178" w:type="pct"/>
            <w:shd w:val="clear" w:color="auto" w:fill="auto"/>
            <w:vAlign w:val="center"/>
          </w:tcPr>
          <w:p w14:paraId="53F4F18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11.名称</w:t>
            </w:r>
          </w:p>
        </w:tc>
        <w:tc>
          <w:tcPr>
            <w:tcW w:w="251" w:type="pct"/>
            <w:shd w:val="clear" w:color="auto" w:fill="auto"/>
            <w:vAlign w:val="center"/>
          </w:tcPr>
          <w:p w14:paraId="76E3513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12.编码</w:t>
            </w:r>
          </w:p>
        </w:tc>
        <w:tc>
          <w:tcPr>
            <w:tcW w:w="196" w:type="pct"/>
            <w:shd w:val="clear" w:color="auto" w:fill="auto"/>
            <w:vAlign w:val="center"/>
          </w:tcPr>
          <w:p w14:paraId="09AF7E28">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13.名称</w:t>
            </w:r>
          </w:p>
        </w:tc>
        <w:tc>
          <w:tcPr>
            <w:tcW w:w="293" w:type="pct"/>
            <w:shd w:val="clear" w:color="auto" w:fill="auto"/>
            <w:vAlign w:val="center"/>
          </w:tcPr>
          <w:p w14:paraId="2C87699F">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14.编码</w:t>
            </w:r>
          </w:p>
        </w:tc>
        <w:tc>
          <w:tcPr>
            <w:tcW w:w="238" w:type="pct"/>
            <w:shd w:val="clear" w:color="auto" w:fill="auto"/>
            <w:vAlign w:val="center"/>
          </w:tcPr>
          <w:p w14:paraId="61EBCF3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15.河流名称</w:t>
            </w:r>
          </w:p>
        </w:tc>
        <w:tc>
          <w:tcPr>
            <w:tcW w:w="178" w:type="pct"/>
            <w:shd w:val="clear" w:color="auto" w:fill="auto"/>
            <w:vAlign w:val="center"/>
          </w:tcPr>
          <w:p w14:paraId="2E79D570">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16.河流代码</w:t>
            </w:r>
          </w:p>
        </w:tc>
        <w:tc>
          <w:tcPr>
            <w:tcW w:w="336" w:type="pct"/>
            <w:shd w:val="clear" w:color="auto" w:fill="auto"/>
            <w:vAlign w:val="center"/>
          </w:tcPr>
          <w:p w14:paraId="12FDFCB6">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17.束窄</w:t>
            </w:r>
          </w:p>
        </w:tc>
        <w:tc>
          <w:tcPr>
            <w:tcW w:w="96" w:type="pct"/>
            <w:shd w:val="clear" w:color="auto" w:fill="auto"/>
            <w:vAlign w:val="center"/>
          </w:tcPr>
          <w:p w14:paraId="34D48F7C">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18.急弯</w:t>
            </w:r>
          </w:p>
        </w:tc>
        <w:tc>
          <w:tcPr>
            <w:tcW w:w="216" w:type="pct"/>
            <w:shd w:val="clear" w:color="auto" w:fill="auto"/>
            <w:vAlign w:val="center"/>
          </w:tcPr>
          <w:p w14:paraId="599158D1">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19. 低洼地</w:t>
            </w:r>
          </w:p>
        </w:tc>
        <w:tc>
          <w:tcPr>
            <w:tcW w:w="216" w:type="pct"/>
            <w:shd w:val="clear" w:color="auto" w:fill="auto"/>
            <w:vAlign w:val="center"/>
          </w:tcPr>
          <w:p w14:paraId="380942C9">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20.临河滑坡</w:t>
            </w:r>
          </w:p>
        </w:tc>
        <w:tc>
          <w:tcPr>
            <w:tcW w:w="219" w:type="pct"/>
            <w:shd w:val="clear" w:color="auto" w:fill="auto"/>
            <w:vAlign w:val="center"/>
          </w:tcPr>
          <w:p w14:paraId="5653F255">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21.泥石流</w:t>
            </w:r>
          </w:p>
        </w:tc>
        <w:tc>
          <w:tcPr>
            <w:tcW w:w="218" w:type="pct"/>
            <w:vMerge w:val="continue"/>
            <w:shd w:val="clear" w:color="auto" w:fill="auto"/>
            <w:vAlign w:val="center"/>
          </w:tcPr>
          <w:p w14:paraId="6D84947F">
            <w:pPr>
              <w:widowControl/>
              <w:adjustRightInd/>
              <w:spacing w:line="240" w:lineRule="auto"/>
              <w:jc w:val="left"/>
              <w:rPr>
                <w:rFonts w:hint="eastAsia" w:ascii="宋体" w:hAnsi="宋体" w:eastAsia="宋体" w:cs="宋体"/>
                <w:b w:val="0"/>
                <w:bCs w:val="0"/>
                <w:kern w:val="0"/>
                <w:sz w:val="18"/>
                <w:szCs w:val="18"/>
              </w:rPr>
            </w:pPr>
          </w:p>
        </w:tc>
        <w:tc>
          <w:tcPr>
            <w:tcW w:w="216" w:type="pct"/>
            <w:vMerge w:val="continue"/>
            <w:shd w:val="clear" w:color="auto" w:fill="auto"/>
            <w:vAlign w:val="center"/>
          </w:tcPr>
          <w:p w14:paraId="1241C260">
            <w:pPr>
              <w:widowControl/>
              <w:adjustRightInd/>
              <w:spacing w:line="240" w:lineRule="auto"/>
              <w:jc w:val="left"/>
              <w:rPr>
                <w:rFonts w:hint="eastAsia" w:ascii="宋体" w:hAnsi="宋体" w:eastAsia="宋体" w:cs="宋体"/>
                <w:b w:val="0"/>
                <w:bCs w:val="0"/>
                <w:kern w:val="0"/>
                <w:sz w:val="18"/>
                <w:szCs w:val="18"/>
              </w:rPr>
            </w:pPr>
          </w:p>
        </w:tc>
        <w:tc>
          <w:tcPr>
            <w:tcW w:w="216" w:type="pct"/>
            <w:vMerge w:val="continue"/>
            <w:shd w:val="clear" w:color="auto" w:fill="auto"/>
            <w:vAlign w:val="center"/>
          </w:tcPr>
          <w:p w14:paraId="7FCAA8A0">
            <w:pPr>
              <w:widowControl/>
              <w:adjustRightInd/>
              <w:spacing w:line="240" w:lineRule="auto"/>
              <w:jc w:val="left"/>
              <w:rPr>
                <w:rFonts w:hint="eastAsia" w:ascii="宋体" w:hAnsi="宋体" w:eastAsia="宋体" w:cs="宋体"/>
                <w:b w:val="0"/>
                <w:bCs w:val="0"/>
                <w:kern w:val="0"/>
                <w:sz w:val="18"/>
                <w:szCs w:val="18"/>
              </w:rPr>
            </w:pPr>
          </w:p>
        </w:tc>
        <w:tc>
          <w:tcPr>
            <w:tcW w:w="179" w:type="pct"/>
            <w:vMerge w:val="continue"/>
            <w:shd w:val="clear" w:color="auto" w:fill="auto"/>
            <w:vAlign w:val="center"/>
          </w:tcPr>
          <w:p w14:paraId="1CB3F478">
            <w:pPr>
              <w:widowControl/>
              <w:adjustRightInd/>
              <w:spacing w:line="240" w:lineRule="auto"/>
              <w:jc w:val="left"/>
              <w:rPr>
                <w:rFonts w:hint="eastAsia" w:ascii="宋体" w:hAnsi="宋体" w:eastAsia="宋体" w:cs="宋体"/>
                <w:b w:val="0"/>
                <w:bCs w:val="0"/>
                <w:kern w:val="0"/>
                <w:sz w:val="18"/>
                <w:szCs w:val="18"/>
              </w:rPr>
            </w:pPr>
          </w:p>
        </w:tc>
        <w:tc>
          <w:tcPr>
            <w:tcW w:w="214" w:type="pct"/>
            <w:vMerge w:val="continue"/>
            <w:shd w:val="clear" w:color="auto" w:fill="auto"/>
            <w:vAlign w:val="center"/>
          </w:tcPr>
          <w:p w14:paraId="3EB65A43">
            <w:pPr>
              <w:widowControl/>
              <w:adjustRightInd/>
              <w:spacing w:line="240" w:lineRule="auto"/>
              <w:jc w:val="left"/>
              <w:rPr>
                <w:rFonts w:hint="eastAsia" w:ascii="宋体" w:hAnsi="宋体" w:eastAsia="宋体" w:cs="宋体"/>
                <w:b w:val="0"/>
                <w:bCs w:val="0"/>
                <w:kern w:val="0"/>
                <w:sz w:val="18"/>
                <w:szCs w:val="18"/>
              </w:rPr>
            </w:pPr>
          </w:p>
        </w:tc>
        <w:tc>
          <w:tcPr>
            <w:tcW w:w="217" w:type="pct"/>
            <w:vMerge w:val="continue"/>
            <w:shd w:val="clear" w:color="auto" w:fill="auto"/>
            <w:vAlign w:val="center"/>
          </w:tcPr>
          <w:p w14:paraId="74B19ECB">
            <w:pPr>
              <w:widowControl/>
              <w:adjustRightInd/>
              <w:spacing w:line="240" w:lineRule="auto"/>
              <w:jc w:val="left"/>
              <w:rPr>
                <w:rFonts w:hint="eastAsia" w:ascii="宋体" w:hAnsi="宋体" w:eastAsia="宋体" w:cs="宋体"/>
                <w:b w:val="0"/>
                <w:bCs w:val="0"/>
                <w:kern w:val="0"/>
                <w:sz w:val="18"/>
                <w:szCs w:val="18"/>
              </w:rPr>
            </w:pPr>
          </w:p>
        </w:tc>
        <w:tc>
          <w:tcPr>
            <w:tcW w:w="266" w:type="pct"/>
            <w:vMerge w:val="continue"/>
            <w:tcBorders>
              <w:right w:val="single" w:color="auto" w:sz="8" w:space="0"/>
            </w:tcBorders>
            <w:shd w:val="clear" w:color="auto" w:fill="auto"/>
            <w:vAlign w:val="center"/>
          </w:tcPr>
          <w:p w14:paraId="5D25C582">
            <w:pPr>
              <w:widowControl/>
              <w:adjustRightInd/>
              <w:spacing w:line="240" w:lineRule="auto"/>
              <w:jc w:val="left"/>
              <w:rPr>
                <w:rFonts w:hint="eastAsia" w:ascii="宋体" w:hAnsi="宋体" w:eastAsia="宋体" w:cs="宋体"/>
                <w:b w:val="0"/>
                <w:bCs w:val="0"/>
                <w:kern w:val="0"/>
                <w:sz w:val="18"/>
                <w:szCs w:val="18"/>
              </w:rPr>
            </w:pPr>
          </w:p>
        </w:tc>
      </w:tr>
      <w:tr w14:paraId="7D68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4" w:type="pct"/>
            <w:vMerge w:val="continue"/>
            <w:tcBorders>
              <w:left w:val="single" w:color="auto" w:sz="8" w:space="0"/>
            </w:tcBorders>
            <w:shd w:val="clear" w:color="auto" w:fill="auto"/>
            <w:vAlign w:val="center"/>
          </w:tcPr>
          <w:p w14:paraId="462E01B0">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6E039593">
            <w:pPr>
              <w:pStyle w:val="186"/>
              <w:rPr>
                <w:rFonts w:hint="eastAsia" w:ascii="宋体" w:hAnsi="宋体" w:eastAsia="宋体" w:cs="宋体"/>
                <w:b w:val="0"/>
                <w:bCs w:val="0"/>
                <w:sz w:val="18"/>
                <w:szCs w:val="18"/>
              </w:rPr>
            </w:pPr>
          </w:p>
        </w:tc>
        <w:tc>
          <w:tcPr>
            <w:tcW w:w="155" w:type="pct"/>
            <w:vMerge w:val="continue"/>
            <w:shd w:val="clear" w:color="auto" w:fill="auto"/>
            <w:vAlign w:val="center"/>
          </w:tcPr>
          <w:p w14:paraId="1A8E2409">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5A093C05">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2F5061FC">
            <w:pPr>
              <w:pStyle w:val="186"/>
              <w:rPr>
                <w:rFonts w:hint="eastAsia" w:ascii="宋体" w:hAnsi="宋体" w:eastAsia="宋体" w:cs="宋体"/>
                <w:b w:val="0"/>
                <w:bCs w:val="0"/>
                <w:sz w:val="18"/>
                <w:szCs w:val="18"/>
              </w:rPr>
            </w:pPr>
          </w:p>
        </w:tc>
        <w:tc>
          <w:tcPr>
            <w:tcW w:w="145" w:type="pct"/>
            <w:vMerge w:val="continue"/>
            <w:shd w:val="clear" w:color="auto" w:fill="auto"/>
            <w:vAlign w:val="center"/>
          </w:tcPr>
          <w:p w14:paraId="39CBD60A">
            <w:pPr>
              <w:pStyle w:val="186"/>
              <w:rPr>
                <w:rFonts w:hint="eastAsia" w:ascii="宋体" w:hAnsi="宋体" w:eastAsia="宋体" w:cs="宋体"/>
                <w:b w:val="0"/>
                <w:bCs w:val="0"/>
                <w:sz w:val="18"/>
                <w:szCs w:val="18"/>
              </w:rPr>
            </w:pPr>
          </w:p>
        </w:tc>
        <w:tc>
          <w:tcPr>
            <w:tcW w:w="178" w:type="pct"/>
            <w:vMerge w:val="continue"/>
            <w:shd w:val="clear" w:color="auto" w:fill="auto"/>
            <w:vAlign w:val="center"/>
          </w:tcPr>
          <w:p w14:paraId="5BDF2123">
            <w:pPr>
              <w:pStyle w:val="186"/>
              <w:rPr>
                <w:rFonts w:hint="eastAsia" w:ascii="宋体" w:hAnsi="宋体" w:eastAsia="宋体" w:cs="宋体"/>
                <w:b w:val="0"/>
                <w:bCs w:val="0"/>
                <w:sz w:val="18"/>
                <w:szCs w:val="18"/>
              </w:rPr>
            </w:pPr>
          </w:p>
        </w:tc>
        <w:tc>
          <w:tcPr>
            <w:tcW w:w="178" w:type="pct"/>
            <w:shd w:val="clear" w:color="auto" w:fill="auto"/>
          </w:tcPr>
          <w:p w14:paraId="1A071DF3">
            <w:pPr>
              <w:pStyle w:val="186"/>
              <w:rPr>
                <w:rFonts w:hint="eastAsia" w:ascii="宋体" w:hAnsi="宋体" w:eastAsia="宋体" w:cs="宋体"/>
                <w:b w:val="0"/>
                <w:bCs w:val="0"/>
                <w:sz w:val="18"/>
                <w:szCs w:val="18"/>
              </w:rPr>
            </w:pPr>
          </w:p>
        </w:tc>
        <w:tc>
          <w:tcPr>
            <w:tcW w:w="251" w:type="pct"/>
            <w:shd w:val="clear" w:color="auto" w:fill="auto"/>
          </w:tcPr>
          <w:p w14:paraId="1E14ABC7">
            <w:pPr>
              <w:pStyle w:val="186"/>
              <w:rPr>
                <w:rFonts w:hint="eastAsia" w:ascii="宋体" w:hAnsi="宋体" w:eastAsia="宋体" w:cs="宋体"/>
                <w:b w:val="0"/>
                <w:bCs w:val="0"/>
                <w:sz w:val="18"/>
                <w:szCs w:val="18"/>
              </w:rPr>
            </w:pPr>
          </w:p>
        </w:tc>
        <w:tc>
          <w:tcPr>
            <w:tcW w:w="196" w:type="pct"/>
            <w:shd w:val="clear" w:color="auto" w:fill="auto"/>
          </w:tcPr>
          <w:p w14:paraId="1A0EA31F">
            <w:pPr>
              <w:pStyle w:val="186"/>
              <w:rPr>
                <w:rFonts w:hint="eastAsia" w:ascii="宋体" w:hAnsi="宋体" w:eastAsia="宋体" w:cs="宋体"/>
                <w:b w:val="0"/>
                <w:bCs w:val="0"/>
                <w:sz w:val="18"/>
                <w:szCs w:val="18"/>
              </w:rPr>
            </w:pPr>
          </w:p>
        </w:tc>
        <w:tc>
          <w:tcPr>
            <w:tcW w:w="293" w:type="pct"/>
            <w:shd w:val="clear" w:color="auto" w:fill="auto"/>
          </w:tcPr>
          <w:p w14:paraId="3E94AE15">
            <w:pPr>
              <w:pStyle w:val="186"/>
              <w:rPr>
                <w:rFonts w:hint="eastAsia" w:ascii="宋体" w:hAnsi="宋体" w:eastAsia="宋体" w:cs="宋体"/>
                <w:b w:val="0"/>
                <w:bCs w:val="0"/>
                <w:sz w:val="18"/>
                <w:szCs w:val="18"/>
              </w:rPr>
            </w:pPr>
          </w:p>
        </w:tc>
        <w:tc>
          <w:tcPr>
            <w:tcW w:w="238" w:type="pct"/>
            <w:shd w:val="clear" w:color="auto" w:fill="auto"/>
          </w:tcPr>
          <w:p w14:paraId="68E742F4">
            <w:pPr>
              <w:pStyle w:val="186"/>
              <w:rPr>
                <w:rFonts w:hint="eastAsia" w:ascii="宋体" w:hAnsi="宋体" w:eastAsia="宋体" w:cs="宋体"/>
                <w:b w:val="0"/>
                <w:bCs w:val="0"/>
                <w:sz w:val="18"/>
                <w:szCs w:val="18"/>
              </w:rPr>
            </w:pPr>
          </w:p>
        </w:tc>
        <w:tc>
          <w:tcPr>
            <w:tcW w:w="178" w:type="pct"/>
            <w:shd w:val="clear" w:color="auto" w:fill="auto"/>
          </w:tcPr>
          <w:p w14:paraId="0B0076FE">
            <w:pPr>
              <w:widowControl/>
              <w:adjustRightInd/>
              <w:spacing w:line="240" w:lineRule="auto"/>
              <w:jc w:val="left"/>
              <w:rPr>
                <w:rFonts w:hint="eastAsia" w:ascii="宋体" w:hAnsi="宋体" w:eastAsia="宋体" w:cs="宋体"/>
                <w:b w:val="0"/>
                <w:bCs w:val="0"/>
                <w:kern w:val="0"/>
                <w:sz w:val="18"/>
                <w:szCs w:val="18"/>
              </w:rPr>
            </w:pPr>
          </w:p>
        </w:tc>
        <w:tc>
          <w:tcPr>
            <w:tcW w:w="336" w:type="pct"/>
            <w:shd w:val="clear" w:color="auto" w:fill="auto"/>
            <w:vAlign w:val="center"/>
          </w:tcPr>
          <w:p w14:paraId="2BE1946A">
            <w:pPr>
              <w:widowControl/>
              <w:adjustRightInd/>
              <w:spacing w:line="240" w:lineRule="auto"/>
              <w:jc w:val="left"/>
              <w:rPr>
                <w:rFonts w:hint="eastAsia" w:ascii="宋体" w:hAnsi="宋体" w:eastAsia="宋体" w:cs="宋体"/>
                <w:b w:val="0"/>
                <w:bCs w:val="0"/>
                <w:kern w:val="0"/>
                <w:sz w:val="18"/>
                <w:szCs w:val="18"/>
              </w:rPr>
            </w:pPr>
          </w:p>
        </w:tc>
        <w:tc>
          <w:tcPr>
            <w:tcW w:w="96" w:type="pct"/>
            <w:shd w:val="clear" w:color="auto" w:fill="auto"/>
            <w:vAlign w:val="center"/>
          </w:tcPr>
          <w:p w14:paraId="08076B72">
            <w:pPr>
              <w:widowControl/>
              <w:adjustRightInd/>
              <w:spacing w:line="240" w:lineRule="auto"/>
              <w:jc w:val="left"/>
              <w:rPr>
                <w:rFonts w:hint="eastAsia" w:ascii="宋体" w:hAnsi="宋体" w:eastAsia="宋体" w:cs="宋体"/>
                <w:b w:val="0"/>
                <w:bCs w:val="0"/>
                <w:kern w:val="0"/>
                <w:sz w:val="18"/>
                <w:szCs w:val="18"/>
              </w:rPr>
            </w:pPr>
          </w:p>
        </w:tc>
        <w:tc>
          <w:tcPr>
            <w:tcW w:w="216" w:type="pct"/>
            <w:shd w:val="clear" w:color="auto" w:fill="auto"/>
            <w:vAlign w:val="center"/>
          </w:tcPr>
          <w:p w14:paraId="1FB1AC17">
            <w:pPr>
              <w:widowControl/>
              <w:adjustRightInd/>
              <w:spacing w:line="240" w:lineRule="auto"/>
              <w:jc w:val="left"/>
              <w:rPr>
                <w:rFonts w:hint="eastAsia" w:ascii="宋体" w:hAnsi="宋体" w:eastAsia="宋体" w:cs="宋体"/>
                <w:b w:val="0"/>
                <w:bCs w:val="0"/>
                <w:kern w:val="0"/>
                <w:sz w:val="18"/>
                <w:szCs w:val="18"/>
              </w:rPr>
            </w:pPr>
          </w:p>
        </w:tc>
        <w:tc>
          <w:tcPr>
            <w:tcW w:w="216" w:type="pct"/>
            <w:shd w:val="clear" w:color="auto" w:fill="auto"/>
            <w:vAlign w:val="center"/>
          </w:tcPr>
          <w:p w14:paraId="7E23A041">
            <w:pPr>
              <w:widowControl/>
              <w:adjustRightInd/>
              <w:spacing w:line="240" w:lineRule="auto"/>
              <w:jc w:val="left"/>
              <w:rPr>
                <w:rFonts w:hint="eastAsia" w:ascii="宋体" w:hAnsi="宋体" w:eastAsia="宋体" w:cs="宋体"/>
                <w:b w:val="0"/>
                <w:bCs w:val="0"/>
                <w:kern w:val="0"/>
                <w:sz w:val="18"/>
                <w:szCs w:val="18"/>
              </w:rPr>
            </w:pPr>
          </w:p>
        </w:tc>
        <w:tc>
          <w:tcPr>
            <w:tcW w:w="219" w:type="pct"/>
            <w:shd w:val="clear" w:color="auto" w:fill="auto"/>
            <w:vAlign w:val="center"/>
          </w:tcPr>
          <w:p w14:paraId="37C7DCC4">
            <w:pPr>
              <w:widowControl/>
              <w:adjustRightInd/>
              <w:spacing w:line="240" w:lineRule="auto"/>
              <w:jc w:val="left"/>
              <w:rPr>
                <w:rFonts w:hint="eastAsia" w:ascii="宋体" w:hAnsi="宋体" w:eastAsia="宋体" w:cs="宋体"/>
                <w:b w:val="0"/>
                <w:bCs w:val="0"/>
                <w:kern w:val="0"/>
                <w:sz w:val="18"/>
                <w:szCs w:val="18"/>
              </w:rPr>
            </w:pPr>
          </w:p>
        </w:tc>
        <w:tc>
          <w:tcPr>
            <w:tcW w:w="218" w:type="pct"/>
            <w:vMerge w:val="continue"/>
            <w:shd w:val="clear" w:color="auto" w:fill="auto"/>
            <w:vAlign w:val="center"/>
          </w:tcPr>
          <w:p w14:paraId="096D2E7D">
            <w:pPr>
              <w:widowControl/>
              <w:adjustRightInd/>
              <w:spacing w:line="240" w:lineRule="auto"/>
              <w:jc w:val="left"/>
              <w:rPr>
                <w:rFonts w:hint="eastAsia" w:ascii="宋体" w:hAnsi="宋体" w:eastAsia="宋体" w:cs="宋体"/>
                <w:b w:val="0"/>
                <w:bCs w:val="0"/>
                <w:kern w:val="0"/>
                <w:sz w:val="18"/>
                <w:szCs w:val="18"/>
              </w:rPr>
            </w:pPr>
          </w:p>
        </w:tc>
        <w:tc>
          <w:tcPr>
            <w:tcW w:w="216" w:type="pct"/>
            <w:vMerge w:val="continue"/>
            <w:shd w:val="clear" w:color="auto" w:fill="auto"/>
            <w:vAlign w:val="center"/>
          </w:tcPr>
          <w:p w14:paraId="3C9D1860">
            <w:pPr>
              <w:widowControl/>
              <w:adjustRightInd/>
              <w:spacing w:line="240" w:lineRule="auto"/>
              <w:jc w:val="left"/>
              <w:rPr>
                <w:rFonts w:hint="eastAsia" w:ascii="宋体" w:hAnsi="宋体" w:eastAsia="宋体" w:cs="宋体"/>
                <w:b w:val="0"/>
                <w:bCs w:val="0"/>
                <w:kern w:val="0"/>
                <w:sz w:val="18"/>
                <w:szCs w:val="18"/>
              </w:rPr>
            </w:pPr>
          </w:p>
        </w:tc>
        <w:tc>
          <w:tcPr>
            <w:tcW w:w="216" w:type="pct"/>
            <w:vMerge w:val="continue"/>
            <w:shd w:val="clear" w:color="auto" w:fill="auto"/>
            <w:vAlign w:val="center"/>
          </w:tcPr>
          <w:p w14:paraId="71BCDFBB">
            <w:pPr>
              <w:widowControl/>
              <w:adjustRightInd/>
              <w:spacing w:line="240" w:lineRule="auto"/>
              <w:jc w:val="left"/>
              <w:rPr>
                <w:rFonts w:hint="eastAsia" w:ascii="宋体" w:hAnsi="宋体" w:eastAsia="宋体" w:cs="宋体"/>
                <w:b w:val="0"/>
                <w:bCs w:val="0"/>
                <w:kern w:val="0"/>
                <w:sz w:val="18"/>
                <w:szCs w:val="18"/>
              </w:rPr>
            </w:pPr>
          </w:p>
        </w:tc>
        <w:tc>
          <w:tcPr>
            <w:tcW w:w="179" w:type="pct"/>
            <w:vMerge w:val="continue"/>
            <w:shd w:val="clear" w:color="auto" w:fill="auto"/>
            <w:vAlign w:val="center"/>
          </w:tcPr>
          <w:p w14:paraId="75E0065C">
            <w:pPr>
              <w:widowControl/>
              <w:adjustRightInd/>
              <w:spacing w:line="240" w:lineRule="auto"/>
              <w:jc w:val="left"/>
              <w:rPr>
                <w:rFonts w:hint="eastAsia" w:ascii="宋体" w:hAnsi="宋体" w:eastAsia="宋体" w:cs="宋体"/>
                <w:b w:val="0"/>
                <w:bCs w:val="0"/>
                <w:kern w:val="0"/>
                <w:sz w:val="18"/>
                <w:szCs w:val="18"/>
              </w:rPr>
            </w:pPr>
          </w:p>
        </w:tc>
        <w:tc>
          <w:tcPr>
            <w:tcW w:w="214" w:type="pct"/>
            <w:vMerge w:val="continue"/>
            <w:shd w:val="clear" w:color="auto" w:fill="auto"/>
            <w:vAlign w:val="center"/>
          </w:tcPr>
          <w:p w14:paraId="2E60FA53">
            <w:pPr>
              <w:widowControl/>
              <w:adjustRightInd/>
              <w:spacing w:line="240" w:lineRule="auto"/>
              <w:jc w:val="left"/>
              <w:rPr>
                <w:rFonts w:hint="eastAsia" w:ascii="宋体" w:hAnsi="宋体" w:eastAsia="宋体" w:cs="宋体"/>
                <w:b w:val="0"/>
                <w:bCs w:val="0"/>
                <w:kern w:val="0"/>
                <w:sz w:val="18"/>
                <w:szCs w:val="18"/>
              </w:rPr>
            </w:pPr>
          </w:p>
        </w:tc>
        <w:tc>
          <w:tcPr>
            <w:tcW w:w="217" w:type="pct"/>
            <w:vMerge w:val="continue"/>
            <w:shd w:val="clear" w:color="auto" w:fill="auto"/>
            <w:vAlign w:val="center"/>
          </w:tcPr>
          <w:p w14:paraId="59700237">
            <w:pPr>
              <w:widowControl/>
              <w:adjustRightInd/>
              <w:spacing w:line="240" w:lineRule="auto"/>
              <w:jc w:val="left"/>
              <w:rPr>
                <w:rFonts w:hint="eastAsia" w:ascii="宋体" w:hAnsi="宋体" w:eastAsia="宋体" w:cs="宋体"/>
                <w:b w:val="0"/>
                <w:bCs w:val="0"/>
                <w:kern w:val="0"/>
                <w:sz w:val="18"/>
                <w:szCs w:val="18"/>
              </w:rPr>
            </w:pPr>
          </w:p>
        </w:tc>
        <w:tc>
          <w:tcPr>
            <w:tcW w:w="266" w:type="pct"/>
            <w:vMerge w:val="continue"/>
            <w:tcBorders>
              <w:right w:val="single" w:color="auto" w:sz="8" w:space="0"/>
            </w:tcBorders>
            <w:shd w:val="clear" w:color="auto" w:fill="auto"/>
            <w:vAlign w:val="center"/>
          </w:tcPr>
          <w:p w14:paraId="3911DD6F">
            <w:pPr>
              <w:widowControl/>
              <w:adjustRightInd/>
              <w:spacing w:line="240" w:lineRule="auto"/>
              <w:jc w:val="left"/>
              <w:rPr>
                <w:rFonts w:hint="eastAsia" w:ascii="宋体" w:hAnsi="宋体" w:eastAsia="宋体" w:cs="宋体"/>
                <w:b w:val="0"/>
                <w:bCs w:val="0"/>
                <w:kern w:val="0"/>
                <w:sz w:val="18"/>
                <w:szCs w:val="18"/>
              </w:rPr>
            </w:pPr>
          </w:p>
        </w:tc>
      </w:tr>
      <w:tr w14:paraId="6D49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4" w:type="pct"/>
            <w:tcBorders>
              <w:left w:val="single" w:color="auto" w:sz="8" w:space="0"/>
            </w:tcBorders>
            <w:shd w:val="clear" w:color="auto" w:fill="auto"/>
          </w:tcPr>
          <w:p w14:paraId="370A71CF">
            <w:pPr>
              <w:pStyle w:val="186"/>
              <w:rPr>
                <w:rFonts w:hint="eastAsia" w:ascii="宋体" w:hAnsi="宋体" w:eastAsia="宋体" w:cs="宋体"/>
                <w:b w:val="0"/>
                <w:bCs w:val="0"/>
                <w:sz w:val="18"/>
                <w:szCs w:val="18"/>
              </w:rPr>
            </w:pPr>
          </w:p>
        </w:tc>
        <w:tc>
          <w:tcPr>
            <w:tcW w:w="145" w:type="pct"/>
            <w:shd w:val="clear" w:color="auto" w:fill="auto"/>
          </w:tcPr>
          <w:p w14:paraId="26BCF422">
            <w:pPr>
              <w:pStyle w:val="186"/>
              <w:rPr>
                <w:rFonts w:hint="eastAsia" w:ascii="宋体" w:hAnsi="宋体" w:eastAsia="宋体" w:cs="宋体"/>
                <w:b w:val="0"/>
                <w:bCs w:val="0"/>
                <w:sz w:val="18"/>
                <w:szCs w:val="18"/>
              </w:rPr>
            </w:pPr>
          </w:p>
        </w:tc>
        <w:tc>
          <w:tcPr>
            <w:tcW w:w="155" w:type="pct"/>
            <w:shd w:val="clear" w:color="auto" w:fill="auto"/>
          </w:tcPr>
          <w:p w14:paraId="39EE7F57">
            <w:pPr>
              <w:pStyle w:val="186"/>
              <w:rPr>
                <w:rFonts w:hint="eastAsia" w:ascii="宋体" w:hAnsi="宋体" w:eastAsia="宋体" w:cs="宋体"/>
                <w:b w:val="0"/>
                <w:bCs w:val="0"/>
                <w:sz w:val="18"/>
                <w:szCs w:val="18"/>
              </w:rPr>
            </w:pPr>
          </w:p>
        </w:tc>
        <w:tc>
          <w:tcPr>
            <w:tcW w:w="145" w:type="pct"/>
            <w:shd w:val="clear" w:color="auto" w:fill="auto"/>
          </w:tcPr>
          <w:p w14:paraId="0D97EEEC">
            <w:pPr>
              <w:pStyle w:val="186"/>
              <w:rPr>
                <w:rFonts w:hint="eastAsia" w:ascii="宋体" w:hAnsi="宋体" w:eastAsia="宋体" w:cs="宋体"/>
                <w:b w:val="0"/>
                <w:bCs w:val="0"/>
                <w:sz w:val="18"/>
                <w:szCs w:val="18"/>
              </w:rPr>
            </w:pPr>
          </w:p>
        </w:tc>
        <w:tc>
          <w:tcPr>
            <w:tcW w:w="145" w:type="pct"/>
            <w:shd w:val="clear" w:color="auto" w:fill="auto"/>
          </w:tcPr>
          <w:p w14:paraId="18B57DB2">
            <w:pPr>
              <w:pStyle w:val="186"/>
              <w:rPr>
                <w:rFonts w:hint="eastAsia" w:ascii="宋体" w:hAnsi="宋体" w:eastAsia="宋体" w:cs="宋体"/>
                <w:b w:val="0"/>
                <w:bCs w:val="0"/>
                <w:sz w:val="18"/>
                <w:szCs w:val="18"/>
              </w:rPr>
            </w:pPr>
          </w:p>
        </w:tc>
        <w:tc>
          <w:tcPr>
            <w:tcW w:w="145" w:type="pct"/>
            <w:shd w:val="clear" w:color="auto" w:fill="auto"/>
          </w:tcPr>
          <w:p w14:paraId="05A3E4B8">
            <w:pPr>
              <w:pStyle w:val="186"/>
              <w:rPr>
                <w:rFonts w:hint="eastAsia" w:ascii="宋体" w:hAnsi="宋体" w:eastAsia="宋体" w:cs="宋体"/>
                <w:b w:val="0"/>
                <w:bCs w:val="0"/>
                <w:sz w:val="18"/>
                <w:szCs w:val="18"/>
              </w:rPr>
            </w:pPr>
          </w:p>
        </w:tc>
        <w:tc>
          <w:tcPr>
            <w:tcW w:w="178" w:type="pct"/>
            <w:shd w:val="clear" w:color="auto" w:fill="auto"/>
          </w:tcPr>
          <w:p w14:paraId="7B8A0C28">
            <w:pPr>
              <w:pStyle w:val="186"/>
              <w:rPr>
                <w:rFonts w:hint="eastAsia" w:ascii="宋体" w:hAnsi="宋体" w:eastAsia="宋体" w:cs="宋体"/>
                <w:b w:val="0"/>
                <w:bCs w:val="0"/>
                <w:sz w:val="18"/>
                <w:szCs w:val="18"/>
              </w:rPr>
            </w:pPr>
          </w:p>
        </w:tc>
        <w:tc>
          <w:tcPr>
            <w:tcW w:w="178" w:type="pct"/>
            <w:shd w:val="clear" w:color="auto" w:fill="auto"/>
          </w:tcPr>
          <w:p w14:paraId="7A0145E6">
            <w:pPr>
              <w:pStyle w:val="186"/>
              <w:rPr>
                <w:rFonts w:hint="eastAsia" w:ascii="宋体" w:hAnsi="宋体" w:eastAsia="宋体" w:cs="宋体"/>
                <w:b w:val="0"/>
                <w:bCs w:val="0"/>
                <w:sz w:val="18"/>
                <w:szCs w:val="18"/>
              </w:rPr>
            </w:pPr>
          </w:p>
        </w:tc>
        <w:tc>
          <w:tcPr>
            <w:tcW w:w="251" w:type="pct"/>
            <w:shd w:val="clear" w:color="auto" w:fill="auto"/>
          </w:tcPr>
          <w:p w14:paraId="1DE39400">
            <w:pPr>
              <w:pStyle w:val="186"/>
              <w:rPr>
                <w:rFonts w:hint="eastAsia" w:ascii="宋体" w:hAnsi="宋体" w:eastAsia="宋体" w:cs="宋体"/>
                <w:b w:val="0"/>
                <w:bCs w:val="0"/>
                <w:sz w:val="18"/>
                <w:szCs w:val="18"/>
              </w:rPr>
            </w:pPr>
          </w:p>
        </w:tc>
        <w:tc>
          <w:tcPr>
            <w:tcW w:w="196" w:type="pct"/>
            <w:shd w:val="clear" w:color="auto" w:fill="auto"/>
          </w:tcPr>
          <w:p w14:paraId="3EB178D3">
            <w:pPr>
              <w:pStyle w:val="186"/>
              <w:rPr>
                <w:rFonts w:hint="eastAsia" w:ascii="宋体" w:hAnsi="宋体" w:eastAsia="宋体" w:cs="宋体"/>
                <w:b w:val="0"/>
                <w:bCs w:val="0"/>
                <w:sz w:val="18"/>
                <w:szCs w:val="18"/>
              </w:rPr>
            </w:pPr>
          </w:p>
        </w:tc>
        <w:tc>
          <w:tcPr>
            <w:tcW w:w="293" w:type="pct"/>
            <w:shd w:val="clear" w:color="auto" w:fill="auto"/>
          </w:tcPr>
          <w:p w14:paraId="397512AA">
            <w:pPr>
              <w:pStyle w:val="186"/>
              <w:rPr>
                <w:rFonts w:hint="eastAsia" w:ascii="宋体" w:hAnsi="宋体" w:eastAsia="宋体" w:cs="宋体"/>
                <w:b w:val="0"/>
                <w:bCs w:val="0"/>
                <w:sz w:val="18"/>
                <w:szCs w:val="18"/>
              </w:rPr>
            </w:pPr>
          </w:p>
        </w:tc>
        <w:tc>
          <w:tcPr>
            <w:tcW w:w="238" w:type="pct"/>
            <w:shd w:val="clear" w:color="auto" w:fill="auto"/>
          </w:tcPr>
          <w:p w14:paraId="5B59DFB2">
            <w:pPr>
              <w:pStyle w:val="186"/>
              <w:rPr>
                <w:rFonts w:hint="eastAsia" w:ascii="宋体" w:hAnsi="宋体" w:eastAsia="宋体" w:cs="宋体"/>
                <w:b w:val="0"/>
                <w:bCs w:val="0"/>
                <w:sz w:val="18"/>
                <w:szCs w:val="18"/>
              </w:rPr>
            </w:pPr>
          </w:p>
        </w:tc>
        <w:tc>
          <w:tcPr>
            <w:tcW w:w="178" w:type="pct"/>
            <w:shd w:val="clear" w:color="auto" w:fill="auto"/>
          </w:tcPr>
          <w:p w14:paraId="21E784A3">
            <w:pPr>
              <w:widowControl/>
              <w:adjustRightInd/>
              <w:spacing w:line="240" w:lineRule="auto"/>
              <w:jc w:val="left"/>
              <w:rPr>
                <w:rFonts w:hint="eastAsia" w:ascii="宋体" w:hAnsi="宋体" w:eastAsia="宋体" w:cs="宋体"/>
                <w:b w:val="0"/>
                <w:bCs w:val="0"/>
                <w:kern w:val="0"/>
                <w:sz w:val="18"/>
                <w:szCs w:val="18"/>
              </w:rPr>
            </w:pPr>
          </w:p>
        </w:tc>
        <w:tc>
          <w:tcPr>
            <w:tcW w:w="336" w:type="pct"/>
            <w:shd w:val="clear" w:color="auto" w:fill="auto"/>
          </w:tcPr>
          <w:p w14:paraId="49D813F1">
            <w:pPr>
              <w:widowControl/>
              <w:adjustRightInd/>
              <w:spacing w:line="240" w:lineRule="auto"/>
              <w:jc w:val="left"/>
              <w:rPr>
                <w:rFonts w:hint="eastAsia" w:ascii="宋体" w:hAnsi="宋体" w:eastAsia="宋体" w:cs="宋体"/>
                <w:b w:val="0"/>
                <w:bCs w:val="0"/>
                <w:kern w:val="0"/>
                <w:sz w:val="18"/>
                <w:szCs w:val="18"/>
              </w:rPr>
            </w:pPr>
          </w:p>
        </w:tc>
        <w:tc>
          <w:tcPr>
            <w:tcW w:w="96" w:type="pct"/>
            <w:shd w:val="clear" w:color="auto" w:fill="auto"/>
          </w:tcPr>
          <w:p w14:paraId="0181DD45">
            <w:pPr>
              <w:widowControl/>
              <w:adjustRightInd/>
              <w:spacing w:line="240" w:lineRule="auto"/>
              <w:jc w:val="left"/>
              <w:rPr>
                <w:rFonts w:hint="eastAsia" w:ascii="宋体" w:hAnsi="宋体" w:eastAsia="宋体" w:cs="宋体"/>
                <w:b w:val="0"/>
                <w:bCs w:val="0"/>
                <w:kern w:val="0"/>
                <w:sz w:val="18"/>
                <w:szCs w:val="18"/>
              </w:rPr>
            </w:pPr>
          </w:p>
        </w:tc>
        <w:tc>
          <w:tcPr>
            <w:tcW w:w="216" w:type="pct"/>
            <w:shd w:val="clear" w:color="auto" w:fill="auto"/>
          </w:tcPr>
          <w:p w14:paraId="6E1255F0">
            <w:pPr>
              <w:widowControl/>
              <w:adjustRightInd/>
              <w:spacing w:line="240" w:lineRule="auto"/>
              <w:jc w:val="left"/>
              <w:rPr>
                <w:rFonts w:hint="eastAsia" w:ascii="宋体" w:hAnsi="宋体" w:eastAsia="宋体" w:cs="宋体"/>
                <w:b w:val="0"/>
                <w:bCs w:val="0"/>
                <w:kern w:val="0"/>
                <w:sz w:val="18"/>
                <w:szCs w:val="18"/>
              </w:rPr>
            </w:pPr>
          </w:p>
        </w:tc>
        <w:tc>
          <w:tcPr>
            <w:tcW w:w="216" w:type="pct"/>
            <w:shd w:val="clear" w:color="auto" w:fill="auto"/>
          </w:tcPr>
          <w:p w14:paraId="5077C908">
            <w:pPr>
              <w:widowControl/>
              <w:adjustRightInd/>
              <w:spacing w:line="240" w:lineRule="auto"/>
              <w:jc w:val="left"/>
              <w:rPr>
                <w:rFonts w:hint="eastAsia" w:ascii="宋体" w:hAnsi="宋体" w:eastAsia="宋体" w:cs="宋体"/>
                <w:b w:val="0"/>
                <w:bCs w:val="0"/>
                <w:kern w:val="0"/>
                <w:sz w:val="18"/>
                <w:szCs w:val="18"/>
              </w:rPr>
            </w:pPr>
          </w:p>
        </w:tc>
        <w:tc>
          <w:tcPr>
            <w:tcW w:w="219" w:type="pct"/>
            <w:shd w:val="clear" w:color="auto" w:fill="auto"/>
          </w:tcPr>
          <w:p w14:paraId="1E680C0E">
            <w:pPr>
              <w:widowControl/>
              <w:adjustRightInd/>
              <w:spacing w:line="240" w:lineRule="auto"/>
              <w:jc w:val="left"/>
              <w:rPr>
                <w:rFonts w:hint="eastAsia" w:ascii="宋体" w:hAnsi="宋体" w:eastAsia="宋体" w:cs="宋体"/>
                <w:b w:val="0"/>
                <w:bCs w:val="0"/>
                <w:kern w:val="0"/>
                <w:sz w:val="18"/>
                <w:szCs w:val="18"/>
              </w:rPr>
            </w:pPr>
          </w:p>
        </w:tc>
        <w:tc>
          <w:tcPr>
            <w:tcW w:w="218" w:type="pct"/>
            <w:shd w:val="clear" w:color="auto" w:fill="auto"/>
          </w:tcPr>
          <w:p w14:paraId="18A327E4">
            <w:pPr>
              <w:widowControl/>
              <w:adjustRightInd/>
              <w:spacing w:line="240" w:lineRule="auto"/>
              <w:jc w:val="left"/>
              <w:rPr>
                <w:rFonts w:hint="eastAsia" w:ascii="宋体" w:hAnsi="宋体" w:eastAsia="宋体" w:cs="宋体"/>
                <w:b w:val="0"/>
                <w:bCs w:val="0"/>
                <w:kern w:val="0"/>
                <w:sz w:val="18"/>
                <w:szCs w:val="18"/>
              </w:rPr>
            </w:pPr>
          </w:p>
        </w:tc>
        <w:tc>
          <w:tcPr>
            <w:tcW w:w="216" w:type="pct"/>
            <w:shd w:val="clear" w:color="auto" w:fill="auto"/>
          </w:tcPr>
          <w:p w14:paraId="463E0F26">
            <w:pPr>
              <w:widowControl/>
              <w:adjustRightInd/>
              <w:spacing w:line="240" w:lineRule="auto"/>
              <w:jc w:val="left"/>
              <w:rPr>
                <w:rFonts w:hint="eastAsia" w:ascii="宋体" w:hAnsi="宋体" w:eastAsia="宋体" w:cs="宋体"/>
                <w:b w:val="0"/>
                <w:bCs w:val="0"/>
                <w:kern w:val="0"/>
                <w:sz w:val="18"/>
                <w:szCs w:val="18"/>
              </w:rPr>
            </w:pPr>
          </w:p>
        </w:tc>
        <w:tc>
          <w:tcPr>
            <w:tcW w:w="216" w:type="pct"/>
            <w:shd w:val="clear" w:color="auto" w:fill="auto"/>
          </w:tcPr>
          <w:p w14:paraId="55D7FCEB">
            <w:pPr>
              <w:widowControl/>
              <w:adjustRightInd/>
              <w:spacing w:line="240" w:lineRule="auto"/>
              <w:jc w:val="left"/>
              <w:rPr>
                <w:rFonts w:hint="eastAsia" w:ascii="宋体" w:hAnsi="宋体" w:eastAsia="宋体" w:cs="宋体"/>
                <w:b w:val="0"/>
                <w:bCs w:val="0"/>
                <w:kern w:val="0"/>
                <w:sz w:val="18"/>
                <w:szCs w:val="18"/>
              </w:rPr>
            </w:pPr>
          </w:p>
        </w:tc>
        <w:tc>
          <w:tcPr>
            <w:tcW w:w="179" w:type="pct"/>
            <w:shd w:val="clear" w:color="auto" w:fill="auto"/>
          </w:tcPr>
          <w:p w14:paraId="5A0EB496">
            <w:pPr>
              <w:widowControl/>
              <w:adjustRightInd/>
              <w:spacing w:line="240" w:lineRule="auto"/>
              <w:jc w:val="left"/>
              <w:rPr>
                <w:rFonts w:hint="eastAsia" w:ascii="宋体" w:hAnsi="宋体" w:eastAsia="宋体" w:cs="宋体"/>
                <w:b w:val="0"/>
                <w:bCs w:val="0"/>
                <w:kern w:val="0"/>
                <w:sz w:val="18"/>
                <w:szCs w:val="18"/>
              </w:rPr>
            </w:pPr>
          </w:p>
        </w:tc>
        <w:tc>
          <w:tcPr>
            <w:tcW w:w="214" w:type="pct"/>
            <w:shd w:val="clear" w:color="auto" w:fill="auto"/>
          </w:tcPr>
          <w:p w14:paraId="0132C9F2">
            <w:pPr>
              <w:widowControl/>
              <w:adjustRightInd/>
              <w:spacing w:line="240" w:lineRule="auto"/>
              <w:jc w:val="left"/>
              <w:rPr>
                <w:rFonts w:hint="eastAsia" w:ascii="宋体" w:hAnsi="宋体" w:eastAsia="宋体" w:cs="宋体"/>
                <w:b w:val="0"/>
                <w:bCs w:val="0"/>
                <w:kern w:val="0"/>
                <w:sz w:val="18"/>
                <w:szCs w:val="18"/>
              </w:rPr>
            </w:pPr>
          </w:p>
        </w:tc>
        <w:tc>
          <w:tcPr>
            <w:tcW w:w="217" w:type="pct"/>
            <w:shd w:val="clear" w:color="auto" w:fill="auto"/>
          </w:tcPr>
          <w:p w14:paraId="1479E82A">
            <w:pPr>
              <w:widowControl/>
              <w:adjustRightInd/>
              <w:spacing w:line="240" w:lineRule="auto"/>
              <w:jc w:val="left"/>
              <w:rPr>
                <w:rFonts w:hint="eastAsia" w:ascii="宋体" w:hAnsi="宋体" w:eastAsia="宋体" w:cs="宋体"/>
                <w:b w:val="0"/>
                <w:bCs w:val="0"/>
                <w:kern w:val="0"/>
                <w:sz w:val="18"/>
                <w:szCs w:val="18"/>
              </w:rPr>
            </w:pPr>
          </w:p>
        </w:tc>
        <w:tc>
          <w:tcPr>
            <w:tcW w:w="266" w:type="pct"/>
            <w:tcBorders>
              <w:right w:val="single" w:color="auto" w:sz="8" w:space="0"/>
            </w:tcBorders>
            <w:shd w:val="clear" w:color="auto" w:fill="auto"/>
          </w:tcPr>
          <w:p w14:paraId="23CC3CEC">
            <w:pPr>
              <w:widowControl/>
              <w:adjustRightInd/>
              <w:spacing w:line="240" w:lineRule="auto"/>
              <w:jc w:val="left"/>
              <w:rPr>
                <w:rFonts w:hint="eastAsia" w:ascii="宋体" w:hAnsi="宋体" w:eastAsia="宋体" w:cs="宋体"/>
                <w:b w:val="0"/>
                <w:bCs w:val="0"/>
                <w:kern w:val="0"/>
                <w:sz w:val="18"/>
                <w:szCs w:val="18"/>
              </w:rPr>
            </w:pPr>
          </w:p>
        </w:tc>
      </w:tr>
      <w:tr w14:paraId="3035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44" w:type="pct"/>
            <w:tcBorders>
              <w:left w:val="single" w:color="auto" w:sz="8" w:space="0"/>
              <w:bottom w:val="single" w:color="auto" w:sz="8" w:space="0"/>
            </w:tcBorders>
            <w:shd w:val="clear" w:color="auto" w:fill="auto"/>
          </w:tcPr>
          <w:p w14:paraId="4765EEF4">
            <w:pPr>
              <w:pStyle w:val="186"/>
              <w:rPr>
                <w:rFonts w:hint="eastAsia" w:ascii="宋体" w:hAnsi="宋体" w:eastAsia="宋体" w:cs="宋体"/>
                <w:b w:val="0"/>
                <w:bCs w:val="0"/>
                <w:sz w:val="18"/>
                <w:szCs w:val="18"/>
              </w:rPr>
            </w:pPr>
          </w:p>
        </w:tc>
        <w:tc>
          <w:tcPr>
            <w:tcW w:w="145" w:type="pct"/>
            <w:tcBorders>
              <w:bottom w:val="single" w:color="auto" w:sz="8" w:space="0"/>
            </w:tcBorders>
            <w:shd w:val="clear" w:color="auto" w:fill="auto"/>
          </w:tcPr>
          <w:p w14:paraId="2C8CF0F7">
            <w:pPr>
              <w:pStyle w:val="186"/>
              <w:rPr>
                <w:rFonts w:hint="eastAsia" w:ascii="宋体" w:hAnsi="宋体" w:eastAsia="宋体" w:cs="宋体"/>
                <w:b w:val="0"/>
                <w:bCs w:val="0"/>
                <w:sz w:val="18"/>
                <w:szCs w:val="18"/>
              </w:rPr>
            </w:pPr>
          </w:p>
        </w:tc>
        <w:tc>
          <w:tcPr>
            <w:tcW w:w="155" w:type="pct"/>
            <w:tcBorders>
              <w:bottom w:val="single" w:color="auto" w:sz="8" w:space="0"/>
            </w:tcBorders>
            <w:shd w:val="clear" w:color="auto" w:fill="auto"/>
          </w:tcPr>
          <w:p w14:paraId="360503E8">
            <w:pPr>
              <w:pStyle w:val="186"/>
              <w:rPr>
                <w:rFonts w:hint="eastAsia" w:ascii="宋体" w:hAnsi="宋体" w:eastAsia="宋体" w:cs="宋体"/>
                <w:b w:val="0"/>
                <w:bCs w:val="0"/>
                <w:sz w:val="18"/>
                <w:szCs w:val="18"/>
              </w:rPr>
            </w:pPr>
          </w:p>
        </w:tc>
        <w:tc>
          <w:tcPr>
            <w:tcW w:w="145" w:type="pct"/>
            <w:tcBorders>
              <w:bottom w:val="single" w:color="auto" w:sz="8" w:space="0"/>
            </w:tcBorders>
            <w:shd w:val="clear" w:color="auto" w:fill="auto"/>
          </w:tcPr>
          <w:p w14:paraId="79739C64">
            <w:pPr>
              <w:pStyle w:val="186"/>
              <w:rPr>
                <w:rFonts w:hint="eastAsia" w:ascii="宋体" w:hAnsi="宋体" w:eastAsia="宋体" w:cs="宋体"/>
                <w:b w:val="0"/>
                <w:bCs w:val="0"/>
                <w:sz w:val="18"/>
                <w:szCs w:val="18"/>
              </w:rPr>
            </w:pPr>
          </w:p>
        </w:tc>
        <w:tc>
          <w:tcPr>
            <w:tcW w:w="145" w:type="pct"/>
            <w:tcBorders>
              <w:bottom w:val="single" w:color="auto" w:sz="8" w:space="0"/>
            </w:tcBorders>
            <w:shd w:val="clear" w:color="auto" w:fill="auto"/>
          </w:tcPr>
          <w:p w14:paraId="6343A29C">
            <w:pPr>
              <w:pStyle w:val="186"/>
              <w:rPr>
                <w:rFonts w:hint="eastAsia" w:ascii="宋体" w:hAnsi="宋体" w:eastAsia="宋体" w:cs="宋体"/>
                <w:b w:val="0"/>
                <w:bCs w:val="0"/>
                <w:sz w:val="18"/>
                <w:szCs w:val="18"/>
              </w:rPr>
            </w:pPr>
          </w:p>
        </w:tc>
        <w:tc>
          <w:tcPr>
            <w:tcW w:w="145" w:type="pct"/>
            <w:tcBorders>
              <w:bottom w:val="single" w:color="auto" w:sz="8" w:space="0"/>
            </w:tcBorders>
            <w:shd w:val="clear" w:color="auto" w:fill="auto"/>
          </w:tcPr>
          <w:p w14:paraId="34C2254C">
            <w:pPr>
              <w:pStyle w:val="186"/>
              <w:rPr>
                <w:rFonts w:hint="eastAsia" w:ascii="宋体" w:hAnsi="宋体" w:eastAsia="宋体" w:cs="宋体"/>
                <w:b w:val="0"/>
                <w:bCs w:val="0"/>
                <w:sz w:val="18"/>
                <w:szCs w:val="18"/>
              </w:rPr>
            </w:pPr>
          </w:p>
        </w:tc>
        <w:tc>
          <w:tcPr>
            <w:tcW w:w="178" w:type="pct"/>
            <w:tcBorders>
              <w:bottom w:val="single" w:color="auto" w:sz="8" w:space="0"/>
            </w:tcBorders>
            <w:shd w:val="clear" w:color="auto" w:fill="auto"/>
          </w:tcPr>
          <w:p w14:paraId="171D9A4C">
            <w:pPr>
              <w:pStyle w:val="186"/>
              <w:rPr>
                <w:rFonts w:hint="eastAsia" w:ascii="宋体" w:hAnsi="宋体" w:eastAsia="宋体" w:cs="宋体"/>
                <w:b w:val="0"/>
                <w:bCs w:val="0"/>
                <w:sz w:val="18"/>
                <w:szCs w:val="18"/>
              </w:rPr>
            </w:pPr>
          </w:p>
        </w:tc>
        <w:tc>
          <w:tcPr>
            <w:tcW w:w="178" w:type="pct"/>
            <w:tcBorders>
              <w:bottom w:val="single" w:color="auto" w:sz="8" w:space="0"/>
            </w:tcBorders>
            <w:shd w:val="clear" w:color="auto" w:fill="auto"/>
          </w:tcPr>
          <w:p w14:paraId="65B5063C">
            <w:pPr>
              <w:pStyle w:val="186"/>
              <w:rPr>
                <w:rFonts w:hint="eastAsia" w:ascii="宋体" w:hAnsi="宋体" w:eastAsia="宋体" w:cs="宋体"/>
                <w:b w:val="0"/>
                <w:bCs w:val="0"/>
                <w:sz w:val="18"/>
                <w:szCs w:val="18"/>
              </w:rPr>
            </w:pPr>
          </w:p>
        </w:tc>
        <w:tc>
          <w:tcPr>
            <w:tcW w:w="251" w:type="pct"/>
            <w:tcBorders>
              <w:bottom w:val="single" w:color="auto" w:sz="8" w:space="0"/>
            </w:tcBorders>
            <w:shd w:val="clear" w:color="auto" w:fill="auto"/>
          </w:tcPr>
          <w:p w14:paraId="6CBD2793">
            <w:pPr>
              <w:pStyle w:val="186"/>
              <w:rPr>
                <w:rFonts w:hint="eastAsia" w:ascii="宋体" w:hAnsi="宋体" w:eastAsia="宋体" w:cs="宋体"/>
                <w:b w:val="0"/>
                <w:bCs w:val="0"/>
                <w:sz w:val="18"/>
                <w:szCs w:val="18"/>
              </w:rPr>
            </w:pPr>
          </w:p>
        </w:tc>
        <w:tc>
          <w:tcPr>
            <w:tcW w:w="196" w:type="pct"/>
            <w:tcBorders>
              <w:bottom w:val="single" w:color="auto" w:sz="8" w:space="0"/>
            </w:tcBorders>
            <w:shd w:val="clear" w:color="auto" w:fill="auto"/>
          </w:tcPr>
          <w:p w14:paraId="2FA4354E">
            <w:pPr>
              <w:pStyle w:val="186"/>
              <w:rPr>
                <w:rFonts w:hint="eastAsia" w:ascii="宋体" w:hAnsi="宋体" w:eastAsia="宋体" w:cs="宋体"/>
                <w:b w:val="0"/>
                <w:bCs w:val="0"/>
                <w:sz w:val="18"/>
                <w:szCs w:val="18"/>
              </w:rPr>
            </w:pPr>
          </w:p>
        </w:tc>
        <w:tc>
          <w:tcPr>
            <w:tcW w:w="293" w:type="pct"/>
            <w:tcBorders>
              <w:bottom w:val="single" w:color="auto" w:sz="8" w:space="0"/>
            </w:tcBorders>
            <w:shd w:val="clear" w:color="auto" w:fill="auto"/>
          </w:tcPr>
          <w:p w14:paraId="499DB166">
            <w:pPr>
              <w:pStyle w:val="186"/>
              <w:rPr>
                <w:rFonts w:hint="eastAsia" w:ascii="宋体" w:hAnsi="宋体" w:eastAsia="宋体" w:cs="宋体"/>
                <w:b w:val="0"/>
                <w:bCs w:val="0"/>
                <w:sz w:val="18"/>
                <w:szCs w:val="18"/>
              </w:rPr>
            </w:pPr>
          </w:p>
        </w:tc>
        <w:tc>
          <w:tcPr>
            <w:tcW w:w="238" w:type="pct"/>
            <w:tcBorders>
              <w:bottom w:val="single" w:color="auto" w:sz="8" w:space="0"/>
            </w:tcBorders>
            <w:shd w:val="clear" w:color="auto" w:fill="auto"/>
          </w:tcPr>
          <w:p w14:paraId="41AB7B82">
            <w:pPr>
              <w:pStyle w:val="186"/>
              <w:rPr>
                <w:rFonts w:hint="eastAsia" w:ascii="宋体" w:hAnsi="宋体" w:eastAsia="宋体" w:cs="宋体"/>
                <w:b w:val="0"/>
                <w:bCs w:val="0"/>
                <w:sz w:val="18"/>
                <w:szCs w:val="18"/>
              </w:rPr>
            </w:pPr>
          </w:p>
        </w:tc>
        <w:tc>
          <w:tcPr>
            <w:tcW w:w="178" w:type="pct"/>
            <w:tcBorders>
              <w:bottom w:val="single" w:color="auto" w:sz="8" w:space="0"/>
            </w:tcBorders>
            <w:shd w:val="clear" w:color="auto" w:fill="auto"/>
          </w:tcPr>
          <w:p w14:paraId="6AAE01D1">
            <w:pPr>
              <w:widowControl/>
              <w:adjustRightInd/>
              <w:spacing w:line="240" w:lineRule="auto"/>
              <w:jc w:val="left"/>
              <w:rPr>
                <w:rFonts w:hint="eastAsia" w:ascii="宋体" w:hAnsi="宋体" w:eastAsia="宋体" w:cs="宋体"/>
                <w:b w:val="0"/>
                <w:bCs w:val="0"/>
                <w:kern w:val="0"/>
                <w:sz w:val="18"/>
                <w:szCs w:val="18"/>
              </w:rPr>
            </w:pPr>
          </w:p>
        </w:tc>
        <w:tc>
          <w:tcPr>
            <w:tcW w:w="336" w:type="pct"/>
            <w:tcBorders>
              <w:bottom w:val="single" w:color="auto" w:sz="8" w:space="0"/>
            </w:tcBorders>
            <w:shd w:val="clear" w:color="auto" w:fill="auto"/>
          </w:tcPr>
          <w:p w14:paraId="308895BB">
            <w:pPr>
              <w:widowControl/>
              <w:adjustRightInd/>
              <w:spacing w:line="240" w:lineRule="auto"/>
              <w:jc w:val="left"/>
              <w:rPr>
                <w:rFonts w:hint="eastAsia" w:ascii="宋体" w:hAnsi="宋体" w:eastAsia="宋体" w:cs="宋体"/>
                <w:b w:val="0"/>
                <w:bCs w:val="0"/>
                <w:kern w:val="0"/>
                <w:sz w:val="18"/>
                <w:szCs w:val="18"/>
              </w:rPr>
            </w:pPr>
          </w:p>
        </w:tc>
        <w:tc>
          <w:tcPr>
            <w:tcW w:w="96" w:type="pct"/>
            <w:tcBorders>
              <w:bottom w:val="single" w:color="auto" w:sz="8" w:space="0"/>
            </w:tcBorders>
            <w:shd w:val="clear" w:color="auto" w:fill="auto"/>
          </w:tcPr>
          <w:p w14:paraId="02E4E281">
            <w:pPr>
              <w:widowControl/>
              <w:adjustRightInd/>
              <w:spacing w:line="240" w:lineRule="auto"/>
              <w:jc w:val="left"/>
              <w:rPr>
                <w:rFonts w:hint="eastAsia" w:ascii="宋体" w:hAnsi="宋体" w:eastAsia="宋体" w:cs="宋体"/>
                <w:b w:val="0"/>
                <w:bCs w:val="0"/>
                <w:kern w:val="0"/>
                <w:sz w:val="18"/>
                <w:szCs w:val="18"/>
              </w:rPr>
            </w:pPr>
          </w:p>
        </w:tc>
        <w:tc>
          <w:tcPr>
            <w:tcW w:w="216" w:type="pct"/>
            <w:tcBorders>
              <w:bottom w:val="single" w:color="auto" w:sz="8" w:space="0"/>
            </w:tcBorders>
            <w:shd w:val="clear" w:color="auto" w:fill="auto"/>
          </w:tcPr>
          <w:p w14:paraId="21D231DA">
            <w:pPr>
              <w:widowControl/>
              <w:adjustRightInd/>
              <w:spacing w:line="240" w:lineRule="auto"/>
              <w:jc w:val="left"/>
              <w:rPr>
                <w:rFonts w:hint="eastAsia" w:ascii="宋体" w:hAnsi="宋体" w:eastAsia="宋体" w:cs="宋体"/>
                <w:b w:val="0"/>
                <w:bCs w:val="0"/>
                <w:kern w:val="0"/>
                <w:sz w:val="18"/>
                <w:szCs w:val="18"/>
              </w:rPr>
            </w:pPr>
          </w:p>
        </w:tc>
        <w:tc>
          <w:tcPr>
            <w:tcW w:w="216" w:type="pct"/>
            <w:tcBorders>
              <w:bottom w:val="single" w:color="auto" w:sz="8" w:space="0"/>
            </w:tcBorders>
            <w:shd w:val="clear" w:color="auto" w:fill="auto"/>
          </w:tcPr>
          <w:p w14:paraId="17CF3A83">
            <w:pPr>
              <w:widowControl/>
              <w:adjustRightInd/>
              <w:spacing w:line="240" w:lineRule="auto"/>
              <w:jc w:val="left"/>
              <w:rPr>
                <w:rFonts w:hint="eastAsia" w:ascii="宋体" w:hAnsi="宋体" w:eastAsia="宋体" w:cs="宋体"/>
                <w:b w:val="0"/>
                <w:bCs w:val="0"/>
                <w:kern w:val="0"/>
                <w:sz w:val="18"/>
                <w:szCs w:val="18"/>
              </w:rPr>
            </w:pPr>
          </w:p>
        </w:tc>
        <w:tc>
          <w:tcPr>
            <w:tcW w:w="219" w:type="pct"/>
            <w:tcBorders>
              <w:bottom w:val="single" w:color="auto" w:sz="8" w:space="0"/>
            </w:tcBorders>
            <w:shd w:val="clear" w:color="auto" w:fill="auto"/>
          </w:tcPr>
          <w:p w14:paraId="0404748F">
            <w:pPr>
              <w:widowControl/>
              <w:adjustRightInd/>
              <w:spacing w:line="240" w:lineRule="auto"/>
              <w:jc w:val="left"/>
              <w:rPr>
                <w:rFonts w:hint="eastAsia" w:ascii="宋体" w:hAnsi="宋体" w:eastAsia="宋体" w:cs="宋体"/>
                <w:b w:val="0"/>
                <w:bCs w:val="0"/>
                <w:kern w:val="0"/>
                <w:sz w:val="18"/>
                <w:szCs w:val="18"/>
              </w:rPr>
            </w:pPr>
          </w:p>
        </w:tc>
        <w:tc>
          <w:tcPr>
            <w:tcW w:w="218" w:type="pct"/>
            <w:tcBorders>
              <w:bottom w:val="single" w:color="auto" w:sz="8" w:space="0"/>
            </w:tcBorders>
            <w:shd w:val="clear" w:color="auto" w:fill="auto"/>
          </w:tcPr>
          <w:p w14:paraId="39F83192">
            <w:pPr>
              <w:widowControl/>
              <w:adjustRightInd/>
              <w:spacing w:line="240" w:lineRule="auto"/>
              <w:jc w:val="left"/>
              <w:rPr>
                <w:rFonts w:hint="eastAsia" w:ascii="宋体" w:hAnsi="宋体" w:eastAsia="宋体" w:cs="宋体"/>
                <w:b w:val="0"/>
                <w:bCs w:val="0"/>
                <w:kern w:val="0"/>
                <w:sz w:val="18"/>
                <w:szCs w:val="18"/>
              </w:rPr>
            </w:pPr>
          </w:p>
        </w:tc>
        <w:tc>
          <w:tcPr>
            <w:tcW w:w="216" w:type="pct"/>
            <w:tcBorders>
              <w:bottom w:val="single" w:color="auto" w:sz="8" w:space="0"/>
            </w:tcBorders>
            <w:shd w:val="clear" w:color="auto" w:fill="auto"/>
          </w:tcPr>
          <w:p w14:paraId="01927A8C">
            <w:pPr>
              <w:widowControl/>
              <w:adjustRightInd/>
              <w:spacing w:line="240" w:lineRule="auto"/>
              <w:jc w:val="left"/>
              <w:rPr>
                <w:rFonts w:hint="eastAsia" w:ascii="宋体" w:hAnsi="宋体" w:eastAsia="宋体" w:cs="宋体"/>
                <w:b w:val="0"/>
                <w:bCs w:val="0"/>
                <w:kern w:val="0"/>
                <w:sz w:val="18"/>
                <w:szCs w:val="18"/>
              </w:rPr>
            </w:pPr>
          </w:p>
        </w:tc>
        <w:tc>
          <w:tcPr>
            <w:tcW w:w="216" w:type="pct"/>
            <w:tcBorders>
              <w:bottom w:val="single" w:color="auto" w:sz="8" w:space="0"/>
            </w:tcBorders>
            <w:shd w:val="clear" w:color="auto" w:fill="auto"/>
          </w:tcPr>
          <w:p w14:paraId="6B73EB6E">
            <w:pPr>
              <w:widowControl/>
              <w:adjustRightInd/>
              <w:spacing w:line="240" w:lineRule="auto"/>
              <w:jc w:val="left"/>
              <w:rPr>
                <w:rFonts w:hint="eastAsia" w:ascii="宋体" w:hAnsi="宋体" w:eastAsia="宋体" w:cs="宋体"/>
                <w:b w:val="0"/>
                <w:bCs w:val="0"/>
                <w:kern w:val="0"/>
                <w:sz w:val="18"/>
                <w:szCs w:val="18"/>
              </w:rPr>
            </w:pPr>
          </w:p>
        </w:tc>
        <w:tc>
          <w:tcPr>
            <w:tcW w:w="179" w:type="pct"/>
            <w:tcBorders>
              <w:bottom w:val="single" w:color="auto" w:sz="8" w:space="0"/>
            </w:tcBorders>
            <w:shd w:val="clear" w:color="auto" w:fill="auto"/>
          </w:tcPr>
          <w:p w14:paraId="591BB8FF">
            <w:pPr>
              <w:widowControl/>
              <w:adjustRightInd/>
              <w:spacing w:line="240" w:lineRule="auto"/>
              <w:jc w:val="left"/>
              <w:rPr>
                <w:rFonts w:hint="eastAsia" w:ascii="宋体" w:hAnsi="宋体" w:eastAsia="宋体" w:cs="宋体"/>
                <w:b w:val="0"/>
                <w:bCs w:val="0"/>
                <w:kern w:val="0"/>
                <w:sz w:val="18"/>
                <w:szCs w:val="18"/>
              </w:rPr>
            </w:pPr>
          </w:p>
        </w:tc>
        <w:tc>
          <w:tcPr>
            <w:tcW w:w="214" w:type="pct"/>
            <w:tcBorders>
              <w:bottom w:val="single" w:color="auto" w:sz="8" w:space="0"/>
            </w:tcBorders>
            <w:shd w:val="clear" w:color="auto" w:fill="auto"/>
          </w:tcPr>
          <w:p w14:paraId="1794F285">
            <w:pPr>
              <w:widowControl/>
              <w:adjustRightInd/>
              <w:spacing w:line="240" w:lineRule="auto"/>
              <w:jc w:val="left"/>
              <w:rPr>
                <w:rFonts w:hint="eastAsia" w:ascii="宋体" w:hAnsi="宋体" w:eastAsia="宋体" w:cs="宋体"/>
                <w:b w:val="0"/>
                <w:bCs w:val="0"/>
                <w:kern w:val="0"/>
                <w:sz w:val="18"/>
                <w:szCs w:val="18"/>
              </w:rPr>
            </w:pPr>
          </w:p>
        </w:tc>
        <w:tc>
          <w:tcPr>
            <w:tcW w:w="217" w:type="pct"/>
            <w:tcBorders>
              <w:bottom w:val="single" w:color="auto" w:sz="8" w:space="0"/>
            </w:tcBorders>
            <w:shd w:val="clear" w:color="auto" w:fill="auto"/>
          </w:tcPr>
          <w:p w14:paraId="482890AA">
            <w:pPr>
              <w:widowControl/>
              <w:adjustRightInd/>
              <w:spacing w:line="240" w:lineRule="auto"/>
              <w:jc w:val="left"/>
              <w:rPr>
                <w:rFonts w:hint="eastAsia" w:ascii="宋体" w:hAnsi="宋体" w:eastAsia="宋体" w:cs="宋体"/>
                <w:b w:val="0"/>
                <w:bCs w:val="0"/>
                <w:kern w:val="0"/>
                <w:sz w:val="18"/>
                <w:szCs w:val="18"/>
              </w:rPr>
            </w:pPr>
          </w:p>
        </w:tc>
        <w:tc>
          <w:tcPr>
            <w:tcW w:w="266" w:type="pct"/>
            <w:tcBorders>
              <w:bottom w:val="single" w:color="auto" w:sz="8" w:space="0"/>
              <w:right w:val="single" w:color="auto" w:sz="8" w:space="0"/>
            </w:tcBorders>
            <w:shd w:val="clear" w:color="auto" w:fill="auto"/>
          </w:tcPr>
          <w:p w14:paraId="57429403">
            <w:pPr>
              <w:widowControl/>
              <w:adjustRightInd/>
              <w:spacing w:line="240" w:lineRule="auto"/>
              <w:jc w:val="left"/>
              <w:rPr>
                <w:rFonts w:hint="eastAsia" w:ascii="宋体" w:hAnsi="宋体" w:eastAsia="宋体" w:cs="宋体"/>
                <w:b w:val="0"/>
                <w:bCs w:val="0"/>
                <w:kern w:val="0"/>
                <w:sz w:val="18"/>
                <w:szCs w:val="18"/>
              </w:rPr>
            </w:pPr>
          </w:p>
        </w:tc>
      </w:tr>
      <w:tr w14:paraId="34E1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000" w:type="pct"/>
            <w:gridSpan w:val="25"/>
            <w:tcBorders>
              <w:top w:val="single" w:color="auto" w:sz="8" w:space="0"/>
              <w:left w:val="single" w:color="auto" w:sz="8" w:space="0"/>
              <w:bottom w:val="single" w:color="auto" w:sz="8" w:space="0"/>
              <w:right w:val="single" w:color="auto" w:sz="8" w:space="0"/>
            </w:tcBorders>
            <w:shd w:val="clear" w:color="auto" w:fill="auto"/>
          </w:tcPr>
          <w:p w14:paraId="7EDFEBB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6F63CB69">
            <w:pPr>
              <w:widowControl/>
              <w:adjustRightInd/>
              <w:spacing w:line="240" w:lineRule="auto"/>
              <w:jc w:val="left"/>
              <w:rPr>
                <w:rFonts w:hint="eastAsia" w:ascii="宋体" w:hAnsi="宋体" w:eastAsia="宋体" w:cs="宋体"/>
                <w:kern w:val="0"/>
                <w:sz w:val="18"/>
                <w:szCs w:val="18"/>
                <w:lang w:eastAsia="zh-CN"/>
              </w:rPr>
            </w:pPr>
            <w:r>
              <w:rPr>
                <w:rFonts w:hint="eastAsia" w:ascii="宋体" w:hAnsi="宋体" w:eastAsia="宋体" w:cs="宋体"/>
                <w:kern w:val="0"/>
                <w:sz w:val="18"/>
                <w:szCs w:val="18"/>
              </w:rPr>
              <w:t>1.县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名称：填写防治对象所在县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的名称，字符型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r>
              <w:rPr>
                <w:rFonts w:hint="eastAsia" w:ascii="宋体" w:hAnsi="宋体" w:eastAsia="宋体" w:cs="宋体"/>
                <w:kern w:val="0"/>
                <w:sz w:val="18"/>
                <w:szCs w:val="18"/>
                <w:lang w:eastAsia="zh-CN"/>
              </w:rPr>
              <w:t>；</w:t>
            </w:r>
          </w:p>
          <w:p w14:paraId="627F70DB">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代码：填写防治对象所在县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的代码，参见第6条；</w:t>
            </w:r>
          </w:p>
          <w:p w14:paraId="4E19692F">
            <w:pPr>
              <w:widowControl/>
              <w:adjustRightInd/>
              <w:spacing w:line="240" w:lineRule="auto"/>
              <w:jc w:val="left"/>
              <w:rPr>
                <w:rFonts w:hint="eastAsia" w:ascii="宋体" w:hAnsi="宋体" w:eastAsia="宋体" w:cs="宋体"/>
                <w:kern w:val="0"/>
                <w:sz w:val="18"/>
                <w:szCs w:val="18"/>
                <w:lang w:eastAsia="zh-CN"/>
              </w:rPr>
            </w:pPr>
            <w:r>
              <w:rPr>
                <w:rFonts w:hint="eastAsia" w:ascii="宋体" w:hAnsi="宋体" w:eastAsia="宋体" w:cs="宋体"/>
                <w:kern w:val="0"/>
                <w:sz w:val="18"/>
                <w:szCs w:val="18"/>
              </w:rPr>
              <w:t>3.</w:t>
            </w:r>
            <w:r>
              <w:rPr>
                <w:rFonts w:hint="eastAsia" w:ascii="宋体" w:hAnsi="宋体" w:eastAsia="宋体" w:cs="宋体"/>
                <w:color w:val="FF0000"/>
                <w:kern w:val="0"/>
                <w:sz w:val="18"/>
                <w:szCs w:val="18"/>
              </w:rPr>
              <w:t>乡镇（街道）</w:t>
            </w:r>
            <w:r>
              <w:rPr>
                <w:rFonts w:hint="eastAsia" w:ascii="宋体" w:hAnsi="宋体" w:eastAsia="宋体" w:cs="宋体"/>
                <w:kern w:val="0"/>
                <w:sz w:val="18"/>
                <w:szCs w:val="18"/>
              </w:rPr>
              <w:t>名称：填写防治对象所在</w:t>
            </w:r>
            <w:r>
              <w:rPr>
                <w:rFonts w:hint="eastAsia" w:ascii="宋体" w:hAnsi="宋体" w:eastAsia="宋体" w:cs="宋体"/>
                <w:color w:val="FF0000"/>
                <w:kern w:val="0"/>
                <w:sz w:val="18"/>
                <w:szCs w:val="18"/>
              </w:rPr>
              <w:t>乡镇（街道）</w:t>
            </w:r>
            <w:r>
              <w:rPr>
                <w:rFonts w:hint="eastAsia" w:ascii="宋体" w:hAnsi="宋体" w:eastAsia="宋体" w:cs="宋体"/>
                <w:kern w:val="0"/>
                <w:sz w:val="18"/>
                <w:szCs w:val="18"/>
              </w:rPr>
              <w:t>的名称，字符型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r>
              <w:rPr>
                <w:rFonts w:hint="eastAsia" w:ascii="宋体" w:hAnsi="宋体" w:eastAsia="宋体" w:cs="宋体"/>
                <w:kern w:val="0"/>
                <w:sz w:val="18"/>
                <w:szCs w:val="18"/>
                <w:lang w:eastAsia="zh-CN"/>
              </w:rPr>
              <w:t>；</w:t>
            </w:r>
          </w:p>
          <w:p w14:paraId="3FE511E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4.</w:t>
            </w:r>
            <w:r>
              <w:rPr>
                <w:rFonts w:hint="eastAsia" w:ascii="宋体" w:hAnsi="宋体" w:eastAsia="宋体" w:cs="宋体"/>
                <w:color w:val="FF0000"/>
                <w:kern w:val="0"/>
                <w:sz w:val="18"/>
                <w:szCs w:val="18"/>
              </w:rPr>
              <w:t>乡镇（街道）</w:t>
            </w:r>
            <w:r>
              <w:rPr>
                <w:rFonts w:hint="eastAsia" w:ascii="宋体" w:hAnsi="宋体" w:eastAsia="宋体" w:cs="宋体"/>
                <w:kern w:val="0"/>
                <w:sz w:val="18"/>
                <w:szCs w:val="18"/>
              </w:rPr>
              <w:t>代码：填写防治对象所在</w:t>
            </w:r>
            <w:r>
              <w:rPr>
                <w:rFonts w:hint="eastAsia" w:ascii="宋体" w:hAnsi="宋体" w:eastAsia="宋体" w:cs="宋体"/>
                <w:color w:val="FF0000"/>
                <w:kern w:val="0"/>
                <w:sz w:val="18"/>
                <w:szCs w:val="18"/>
              </w:rPr>
              <w:t>乡镇（街道）</w:t>
            </w:r>
            <w:r>
              <w:rPr>
                <w:rFonts w:hint="eastAsia" w:ascii="宋体" w:hAnsi="宋体" w:eastAsia="宋体" w:cs="宋体"/>
                <w:kern w:val="0"/>
                <w:sz w:val="18"/>
                <w:szCs w:val="18"/>
              </w:rPr>
              <w:t>的代码，参见第6条；</w:t>
            </w:r>
          </w:p>
          <w:p w14:paraId="51EDB9D7">
            <w:pPr>
              <w:widowControl/>
              <w:adjustRightInd/>
              <w:spacing w:line="240" w:lineRule="auto"/>
              <w:jc w:val="left"/>
              <w:rPr>
                <w:rFonts w:hint="eastAsia" w:ascii="宋体" w:hAnsi="宋体" w:eastAsia="宋体" w:cs="宋体"/>
                <w:kern w:val="0"/>
                <w:sz w:val="18"/>
                <w:szCs w:val="18"/>
                <w:lang w:eastAsia="zh-CN"/>
              </w:rPr>
            </w:pPr>
            <w:r>
              <w:rPr>
                <w:rFonts w:hint="eastAsia" w:ascii="宋体" w:hAnsi="宋体" w:eastAsia="宋体" w:cs="宋体"/>
                <w:kern w:val="0"/>
                <w:sz w:val="18"/>
                <w:szCs w:val="18"/>
              </w:rPr>
              <w:t>5.名称：填写防治对象的名称，字符型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r>
              <w:rPr>
                <w:rFonts w:hint="eastAsia" w:ascii="宋体" w:hAnsi="宋体" w:eastAsia="宋体" w:cs="宋体"/>
                <w:kern w:val="0"/>
                <w:sz w:val="18"/>
                <w:szCs w:val="18"/>
                <w:lang w:eastAsia="zh-CN"/>
              </w:rPr>
              <w:t>；</w:t>
            </w:r>
          </w:p>
          <w:p w14:paraId="27FF59E7">
            <w:pPr>
              <w:widowControl/>
              <w:adjustRightInd/>
              <w:spacing w:line="240" w:lineRule="auto"/>
              <w:jc w:val="left"/>
              <w:rPr>
                <w:rFonts w:hint="eastAsia" w:ascii="宋体" w:hAnsi="宋体" w:eastAsia="宋体" w:cs="宋体"/>
                <w:kern w:val="0"/>
                <w:sz w:val="18"/>
                <w:szCs w:val="18"/>
                <w:lang w:eastAsia="zh-CN"/>
              </w:rPr>
            </w:pPr>
            <w:r>
              <w:rPr>
                <w:rFonts w:hint="eastAsia" w:ascii="宋体" w:hAnsi="宋体" w:eastAsia="宋体" w:cs="宋体"/>
                <w:kern w:val="0"/>
                <w:sz w:val="18"/>
                <w:szCs w:val="18"/>
              </w:rPr>
              <w:t>6.代码：与《山洪灾害调查与评价技术规范》</w:t>
            </w:r>
            <w:r>
              <w:rPr>
                <w:rFonts w:hint="eastAsia" w:ascii="宋体" w:hAnsi="宋体" w:cs="宋体"/>
                <w:kern w:val="0"/>
                <w:sz w:val="18"/>
                <w:szCs w:val="18"/>
                <w:lang w:eastAsia="zh-CN"/>
              </w:rPr>
              <w:t>（</w:t>
            </w:r>
            <w:r>
              <w:rPr>
                <w:rFonts w:hint="eastAsia" w:ascii="宋体" w:hAnsi="宋体" w:eastAsia="宋体" w:cs="宋体"/>
                <w:kern w:val="0"/>
                <w:sz w:val="18"/>
                <w:szCs w:val="18"/>
              </w:rPr>
              <w:t>SL767-2018</w:t>
            </w:r>
            <w:r>
              <w:rPr>
                <w:rFonts w:hint="eastAsia" w:ascii="宋体" w:hAnsi="宋体" w:cs="宋体"/>
                <w:kern w:val="0"/>
                <w:sz w:val="18"/>
                <w:szCs w:val="18"/>
                <w:lang w:eastAsia="zh-CN"/>
              </w:rPr>
              <w:t>）</w:t>
            </w:r>
            <w:r>
              <w:rPr>
                <w:rFonts w:hint="eastAsia" w:ascii="宋体" w:hAnsi="宋体" w:eastAsia="宋体" w:cs="宋体"/>
                <w:kern w:val="0"/>
                <w:sz w:val="18"/>
                <w:szCs w:val="18"/>
              </w:rPr>
              <w:t>基本一致，略有扩展，填写与所调查的乡</w:t>
            </w:r>
            <w:r>
              <w:rPr>
                <w:rFonts w:hint="eastAsia" w:ascii="宋体" w:hAnsi="宋体" w:cs="宋体"/>
                <w:kern w:val="0"/>
                <w:sz w:val="18"/>
                <w:szCs w:val="18"/>
                <w:lang w:eastAsia="zh-CN"/>
              </w:rPr>
              <w:t>（</w:t>
            </w:r>
            <w:r>
              <w:rPr>
                <w:rFonts w:hint="eastAsia" w:ascii="宋体" w:hAnsi="宋体" w:eastAsia="宋体" w:cs="宋体"/>
                <w:kern w:val="0"/>
                <w:sz w:val="18"/>
                <w:szCs w:val="18"/>
              </w:rPr>
              <w:t>镇、街道办事处</w:t>
            </w:r>
            <w:r>
              <w:rPr>
                <w:rFonts w:hint="eastAsia" w:ascii="宋体" w:hAnsi="宋体" w:cs="宋体"/>
                <w:kern w:val="0"/>
                <w:sz w:val="18"/>
                <w:szCs w:val="18"/>
                <w:lang w:eastAsia="zh-CN"/>
              </w:rPr>
              <w:t>）</w:t>
            </w:r>
            <w:r>
              <w:rPr>
                <w:rFonts w:hint="eastAsia" w:ascii="宋体" w:hAnsi="宋体" w:eastAsia="宋体" w:cs="宋体"/>
                <w:kern w:val="0"/>
                <w:sz w:val="18"/>
                <w:szCs w:val="18"/>
              </w:rPr>
              <w:t>、行政村、行政村</w:t>
            </w:r>
            <w:r>
              <w:rPr>
                <w:rFonts w:hint="eastAsia" w:ascii="宋体" w:hAnsi="宋体" w:cs="宋体"/>
                <w:kern w:val="0"/>
                <w:sz w:val="18"/>
                <w:szCs w:val="18"/>
                <w:lang w:eastAsia="zh-CN"/>
              </w:rPr>
              <w:t>（</w:t>
            </w:r>
            <w:r>
              <w:rPr>
                <w:rFonts w:hint="eastAsia" w:ascii="宋体" w:hAnsi="宋体" w:eastAsia="宋体" w:cs="宋体"/>
                <w:kern w:val="0"/>
                <w:sz w:val="18"/>
                <w:szCs w:val="18"/>
              </w:rPr>
              <w:t>居民委员会</w:t>
            </w:r>
            <w:r>
              <w:rPr>
                <w:rFonts w:hint="eastAsia" w:ascii="宋体" w:hAnsi="宋体" w:cs="宋体"/>
                <w:kern w:val="0"/>
                <w:sz w:val="18"/>
                <w:szCs w:val="18"/>
                <w:lang w:eastAsia="zh-CN"/>
              </w:rPr>
              <w:t>）</w:t>
            </w:r>
            <w:r>
              <w:rPr>
                <w:rFonts w:hint="eastAsia" w:ascii="宋体" w:hAnsi="宋体" w:eastAsia="宋体" w:cs="宋体"/>
                <w:kern w:val="0"/>
                <w:sz w:val="18"/>
                <w:szCs w:val="18"/>
              </w:rPr>
              <w:t>、自然村</w:t>
            </w:r>
            <w:r>
              <w:rPr>
                <w:rFonts w:hint="eastAsia" w:ascii="宋体" w:hAnsi="宋体" w:cs="宋体"/>
                <w:kern w:val="0"/>
                <w:sz w:val="18"/>
                <w:szCs w:val="18"/>
                <w:lang w:eastAsia="zh-CN"/>
              </w:rPr>
              <w:t>（</w:t>
            </w:r>
            <w:r>
              <w:rPr>
                <w:rFonts w:hint="eastAsia" w:ascii="宋体" w:hAnsi="宋体" w:eastAsia="宋体" w:cs="宋体"/>
                <w:kern w:val="0"/>
                <w:sz w:val="18"/>
                <w:szCs w:val="18"/>
              </w:rPr>
              <w:t>民小组</w:t>
            </w:r>
            <w:r>
              <w:rPr>
                <w:rFonts w:hint="eastAsia" w:ascii="宋体" w:hAnsi="宋体" w:cs="宋体"/>
                <w:kern w:val="0"/>
                <w:sz w:val="18"/>
                <w:szCs w:val="18"/>
                <w:lang w:eastAsia="zh-CN"/>
              </w:rPr>
              <w:t>）</w:t>
            </w:r>
            <w:r>
              <w:rPr>
                <w:rFonts w:hint="eastAsia" w:ascii="宋体" w:hAnsi="宋体" w:eastAsia="宋体" w:cs="宋体"/>
                <w:kern w:val="0"/>
                <w:sz w:val="18"/>
                <w:szCs w:val="18"/>
              </w:rPr>
              <w:t>名称对应的行政区划代码，字符型</w:t>
            </w:r>
            <w:r>
              <w:rPr>
                <w:rFonts w:hint="eastAsia" w:ascii="宋体" w:hAnsi="宋体" w:cs="宋体"/>
                <w:kern w:val="0"/>
                <w:sz w:val="18"/>
                <w:szCs w:val="18"/>
                <w:lang w:eastAsia="zh-CN"/>
              </w:rPr>
              <w:t>（</w:t>
            </w:r>
            <w:r>
              <w:rPr>
                <w:rFonts w:hint="eastAsia" w:ascii="宋体" w:hAnsi="宋体" w:eastAsia="宋体" w:cs="宋体"/>
                <w:kern w:val="0"/>
                <w:sz w:val="18"/>
                <w:szCs w:val="18"/>
              </w:rPr>
              <w:t>15</w:t>
            </w:r>
            <w:r>
              <w:rPr>
                <w:rFonts w:hint="eastAsia" w:ascii="宋体" w:hAnsi="宋体" w:cs="宋体"/>
                <w:kern w:val="0"/>
                <w:sz w:val="18"/>
                <w:szCs w:val="18"/>
                <w:lang w:eastAsia="zh-CN"/>
              </w:rPr>
              <w:t>）</w:t>
            </w:r>
            <w:r>
              <w:rPr>
                <w:rFonts w:hint="eastAsia" w:ascii="宋体" w:hAnsi="宋体" w:eastAsia="宋体" w:cs="宋体"/>
                <w:kern w:val="0"/>
                <w:sz w:val="18"/>
                <w:szCs w:val="18"/>
              </w:rPr>
              <w:t>。本次调查以国家统计局2011年统计用行政区划代码为基础，行政区划代码扩展到自然村一级，采用15位代码，编码方法为：</w:t>
            </w:r>
            <w:r>
              <w:rPr>
                <w:rFonts w:hint="eastAsia" w:ascii="宋体" w:hAnsi="宋体" w:eastAsia="宋体" w:cs="宋体"/>
                <w:kern w:val="0"/>
                <w:sz w:val="18"/>
                <w:szCs w:val="18"/>
                <w:u w:val="single"/>
              </w:rPr>
              <w:t>省（市、区）+市+县</w:t>
            </w:r>
            <w:r>
              <w:rPr>
                <w:rFonts w:hint="eastAsia" w:ascii="宋体" w:hAnsi="宋体" w:eastAsia="宋体" w:cs="宋体"/>
                <w:kern w:val="0"/>
                <w:sz w:val="18"/>
                <w:szCs w:val="18"/>
              </w:rPr>
              <w:t>（6位）+</w:t>
            </w:r>
            <w:r>
              <w:rPr>
                <w:rFonts w:hint="eastAsia" w:ascii="宋体" w:hAnsi="宋体" w:eastAsia="宋体" w:cs="宋体"/>
                <w:color w:val="FF0000"/>
                <w:kern w:val="0"/>
                <w:sz w:val="18"/>
                <w:szCs w:val="18"/>
                <w:u w:val="single"/>
              </w:rPr>
              <w:t>乡镇（街道）</w:t>
            </w:r>
            <w:r>
              <w:rPr>
                <w:rFonts w:hint="eastAsia" w:ascii="宋体" w:hAnsi="宋体" w:eastAsia="宋体" w:cs="宋体"/>
                <w:kern w:val="0"/>
                <w:sz w:val="18"/>
                <w:szCs w:val="18"/>
              </w:rPr>
              <w:t>（3位）+</w:t>
            </w:r>
            <w:r>
              <w:rPr>
                <w:rFonts w:hint="eastAsia" w:ascii="宋体" w:hAnsi="宋体" w:eastAsia="宋体" w:cs="宋体"/>
                <w:kern w:val="0"/>
                <w:sz w:val="18"/>
                <w:szCs w:val="18"/>
                <w:u w:val="single"/>
              </w:rPr>
              <w:t>行政村</w:t>
            </w:r>
            <w:r>
              <w:rPr>
                <w:rFonts w:hint="eastAsia" w:ascii="宋体" w:hAnsi="宋体" w:eastAsia="宋体" w:cs="宋体"/>
                <w:kern w:val="0"/>
                <w:sz w:val="18"/>
                <w:szCs w:val="18"/>
              </w:rPr>
              <w:t>（3位）+</w:t>
            </w:r>
            <w:r>
              <w:rPr>
                <w:rFonts w:hint="eastAsia" w:ascii="宋体" w:hAnsi="宋体" w:eastAsia="宋体" w:cs="宋体"/>
                <w:kern w:val="0"/>
                <w:sz w:val="18"/>
                <w:szCs w:val="18"/>
                <w:u w:val="single"/>
              </w:rPr>
              <w:t>其他（自然村、经济区、景区，等）</w:t>
            </w:r>
            <w:r>
              <w:rPr>
                <w:rFonts w:hint="eastAsia" w:ascii="宋体" w:hAnsi="宋体" w:eastAsia="宋体" w:cs="宋体"/>
                <w:kern w:val="0"/>
                <w:sz w:val="18"/>
                <w:szCs w:val="18"/>
              </w:rPr>
              <w:t>（3位）</w:t>
            </w:r>
            <w:r>
              <w:rPr>
                <w:rFonts w:hint="eastAsia" w:ascii="宋体" w:hAnsi="宋体" w:eastAsia="宋体" w:cs="宋体"/>
                <w:kern w:val="0"/>
                <w:sz w:val="18"/>
                <w:szCs w:val="18"/>
                <w:lang w:eastAsia="zh-CN"/>
              </w:rPr>
              <w:t>；</w:t>
            </w:r>
          </w:p>
          <w:p w14:paraId="0A28C2DF">
            <w:pPr>
              <w:widowControl/>
              <w:adjustRightInd/>
              <w:spacing w:line="240" w:lineRule="auto"/>
              <w:jc w:val="left"/>
              <w:rPr>
                <w:rFonts w:hint="eastAsia" w:ascii="宋体" w:hAnsi="宋体" w:eastAsia="宋体" w:cs="宋体"/>
                <w:kern w:val="0"/>
                <w:sz w:val="18"/>
                <w:szCs w:val="18"/>
                <w:lang w:eastAsia="zh-CN"/>
              </w:rPr>
            </w:pPr>
            <w:r>
              <w:rPr>
                <w:rFonts w:hint="eastAsia" w:ascii="宋体" w:hAnsi="宋体" w:eastAsia="宋体" w:cs="宋体"/>
                <w:kern w:val="0"/>
                <w:sz w:val="18"/>
                <w:szCs w:val="18"/>
              </w:rPr>
              <w:t>7.类型：填写集镇、村落、景区、事业、企业、厂矿、其他，6类，字符</w:t>
            </w:r>
            <w:r>
              <w:rPr>
                <w:rFonts w:hint="eastAsia" w:ascii="宋体" w:hAnsi="宋体" w:cs="宋体"/>
                <w:kern w:val="0"/>
                <w:sz w:val="18"/>
                <w:szCs w:val="18"/>
                <w:lang w:eastAsia="zh-CN"/>
              </w:rPr>
              <w:t>（</w:t>
            </w:r>
            <w:r>
              <w:rPr>
                <w:rFonts w:hint="eastAsia" w:ascii="宋体" w:hAnsi="宋体" w:eastAsia="宋体" w:cs="宋体"/>
                <w:kern w:val="0"/>
                <w:sz w:val="18"/>
                <w:szCs w:val="18"/>
              </w:rPr>
              <w:t>6</w:t>
            </w:r>
            <w:r>
              <w:rPr>
                <w:rFonts w:hint="eastAsia" w:ascii="宋体" w:hAnsi="宋体" w:cs="宋体"/>
                <w:kern w:val="0"/>
                <w:sz w:val="18"/>
                <w:szCs w:val="18"/>
                <w:lang w:eastAsia="zh-CN"/>
              </w:rPr>
              <w:t>）</w:t>
            </w:r>
            <w:r>
              <w:rPr>
                <w:rFonts w:hint="eastAsia" w:ascii="宋体" w:hAnsi="宋体" w:eastAsia="宋体" w:cs="宋体"/>
                <w:kern w:val="0"/>
                <w:sz w:val="18"/>
                <w:szCs w:val="18"/>
                <w:lang w:eastAsia="zh-CN"/>
              </w:rPr>
              <w:t>；</w:t>
            </w:r>
          </w:p>
          <w:p w14:paraId="58C8913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8.人口：填写防治对象内的人口数量，长整型；</w:t>
            </w:r>
          </w:p>
          <w:p w14:paraId="2177F1A1">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9.河流名称：填写河流/沟道名称，字符型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117D70A1">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10.河流代码：按照《中国河流代码》</w:t>
            </w:r>
            <w:r>
              <w:rPr>
                <w:rFonts w:hint="eastAsia" w:ascii="宋体" w:hAnsi="宋体" w:cs="宋体"/>
                <w:kern w:val="0"/>
                <w:sz w:val="18"/>
                <w:szCs w:val="18"/>
                <w:lang w:eastAsia="zh-CN"/>
              </w:rPr>
              <w:t>（</w:t>
            </w:r>
            <w:r>
              <w:rPr>
                <w:rFonts w:hint="eastAsia" w:ascii="宋体" w:hAnsi="宋体" w:eastAsia="宋体" w:cs="宋体"/>
                <w:kern w:val="0"/>
                <w:sz w:val="18"/>
                <w:szCs w:val="18"/>
              </w:rPr>
              <w:t>SL249-2012</w:t>
            </w:r>
            <w:r>
              <w:rPr>
                <w:rFonts w:hint="eastAsia" w:ascii="宋体" w:hAnsi="宋体" w:cs="宋体"/>
                <w:kern w:val="0"/>
                <w:sz w:val="18"/>
                <w:szCs w:val="18"/>
                <w:lang w:eastAsia="zh-CN"/>
              </w:rPr>
              <w:t>）</w:t>
            </w:r>
            <w:r>
              <w:rPr>
                <w:rFonts w:hint="eastAsia" w:ascii="宋体" w:hAnsi="宋体" w:eastAsia="宋体" w:cs="宋体"/>
                <w:kern w:val="0"/>
                <w:sz w:val="18"/>
                <w:szCs w:val="18"/>
              </w:rPr>
              <w:t>为基础，填写主要河流代码，后续补充地方编码，形成河流代码，字符型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r>
              <w:rPr>
                <w:rFonts w:hint="eastAsia" w:ascii="宋体" w:hAnsi="宋体" w:eastAsia="宋体" w:cs="宋体"/>
                <w:kern w:val="0"/>
                <w:sz w:val="18"/>
                <w:szCs w:val="18"/>
              </w:rPr>
              <w:t>工作中，根据河段所在流域面积确定是否细化分级，如果部分河流需细化，具体编码按如下方法进行：在河段编码</w:t>
            </w:r>
            <w:r>
              <w:rPr>
                <w:rFonts w:hint="eastAsia" w:ascii="宋体" w:hAnsi="宋体" w:cs="宋体"/>
                <w:kern w:val="0"/>
                <w:sz w:val="18"/>
                <w:szCs w:val="18"/>
                <w:lang w:eastAsia="zh-CN"/>
              </w:rPr>
              <w:t>（</w:t>
            </w:r>
            <w:r>
              <w:rPr>
                <w:rFonts w:hint="eastAsia" w:ascii="宋体" w:hAnsi="宋体" w:eastAsia="宋体" w:cs="宋体"/>
                <w:kern w:val="0"/>
                <w:sz w:val="18"/>
                <w:szCs w:val="18"/>
              </w:rPr>
              <w:t>RVCD,16位编码</w:t>
            </w:r>
            <w:r>
              <w:rPr>
                <w:rFonts w:hint="eastAsia" w:ascii="宋体" w:hAnsi="宋体" w:cs="宋体"/>
                <w:kern w:val="0"/>
                <w:sz w:val="18"/>
                <w:szCs w:val="18"/>
                <w:lang w:eastAsia="zh-CN"/>
              </w:rPr>
              <w:t>）</w:t>
            </w:r>
            <w:r>
              <w:rPr>
                <w:rFonts w:hint="eastAsia" w:ascii="宋体" w:hAnsi="宋体" w:eastAsia="宋体" w:cs="宋体"/>
                <w:kern w:val="0"/>
                <w:sz w:val="18"/>
                <w:szCs w:val="18"/>
              </w:rPr>
              <w:t>基础上，若流域面积&gt;5km²</w:t>
            </w:r>
            <w:r>
              <w:rPr>
                <w:rFonts w:hint="eastAsia" w:ascii="宋体" w:hAnsi="宋体" w:cs="宋体"/>
                <w:kern w:val="0"/>
                <w:sz w:val="18"/>
                <w:szCs w:val="18"/>
                <w:lang w:eastAsia="zh-CN"/>
              </w:rPr>
              <w:t>，</w:t>
            </w:r>
            <w:r>
              <w:rPr>
                <w:rFonts w:hint="eastAsia" w:ascii="宋体" w:hAnsi="宋体" w:eastAsia="宋体" w:cs="宋体"/>
                <w:kern w:val="0"/>
                <w:sz w:val="18"/>
                <w:szCs w:val="18"/>
              </w:rPr>
              <w:t>且上游有分支，则按支流进行细分，支流编码方法为：在现有河段编码后面新增1位编码</w:t>
            </w:r>
            <w:r>
              <w:rPr>
                <w:rFonts w:hint="eastAsia" w:ascii="宋体" w:hAnsi="宋体" w:cs="宋体"/>
                <w:kern w:val="0"/>
                <w:sz w:val="18"/>
                <w:szCs w:val="18"/>
                <w:lang w:eastAsia="zh-CN"/>
              </w:rPr>
              <w:t>（</w:t>
            </w:r>
            <w:r>
              <w:rPr>
                <w:rFonts w:hint="eastAsia" w:ascii="宋体" w:hAnsi="宋体" w:eastAsia="宋体" w:cs="宋体"/>
                <w:kern w:val="0"/>
                <w:sz w:val="18"/>
                <w:szCs w:val="18"/>
              </w:rPr>
              <w:t>0-9之间</w:t>
            </w:r>
            <w:r>
              <w:rPr>
                <w:rFonts w:hint="eastAsia" w:ascii="宋体" w:hAnsi="宋体" w:cs="宋体"/>
                <w:kern w:val="0"/>
                <w:sz w:val="18"/>
                <w:szCs w:val="18"/>
                <w:lang w:eastAsia="zh-CN"/>
              </w:rPr>
              <w:t>），</w:t>
            </w:r>
            <w:r>
              <w:rPr>
                <w:rFonts w:hint="eastAsia" w:ascii="宋体" w:hAnsi="宋体" w:eastAsia="宋体" w:cs="宋体"/>
                <w:kern w:val="0"/>
                <w:sz w:val="18"/>
                <w:szCs w:val="18"/>
              </w:rPr>
              <w:t>直至支流流域面积≤5km²;</w:t>
            </w:r>
          </w:p>
          <w:p w14:paraId="14567A60">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11.名称：填写跨沟道路、桥涵名称，按《山洪灾害调查与评价技术规范》</w:t>
            </w:r>
            <w:r>
              <w:rPr>
                <w:rFonts w:hint="eastAsia" w:ascii="宋体" w:hAnsi="宋体" w:cs="宋体"/>
                <w:kern w:val="0"/>
                <w:sz w:val="18"/>
                <w:szCs w:val="18"/>
                <w:lang w:eastAsia="zh-CN"/>
              </w:rPr>
              <w:t>（</w:t>
            </w:r>
            <w:r>
              <w:rPr>
                <w:rFonts w:hint="eastAsia" w:ascii="宋体" w:hAnsi="宋体" w:eastAsia="宋体" w:cs="宋体"/>
                <w:kern w:val="0"/>
                <w:sz w:val="18"/>
                <w:szCs w:val="18"/>
              </w:rPr>
              <w:t>SL767-2018</w:t>
            </w:r>
            <w:r>
              <w:rPr>
                <w:rFonts w:hint="eastAsia" w:ascii="宋体" w:hAnsi="宋体" w:cs="宋体"/>
                <w:kern w:val="0"/>
                <w:sz w:val="18"/>
                <w:szCs w:val="18"/>
                <w:lang w:eastAsia="zh-CN"/>
              </w:rPr>
              <w:t>）</w:t>
            </w:r>
            <w:r>
              <w:rPr>
                <w:rFonts w:hint="eastAsia" w:ascii="宋体" w:hAnsi="宋体" w:eastAsia="宋体" w:cs="宋体"/>
                <w:kern w:val="0"/>
                <w:sz w:val="18"/>
                <w:szCs w:val="18"/>
              </w:rPr>
              <w:t>要求填写；</w:t>
            </w:r>
          </w:p>
          <w:p w14:paraId="54A17CF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12.编码：按“县级行政代码+河流代码+编号”填写跨沟道路、桥涵编码，“编号”为A0001,A0002,………</w:t>
            </w:r>
            <w:r>
              <w:rPr>
                <w:rFonts w:hint="eastAsia" w:ascii="宋体" w:hAnsi="宋体" w:cs="宋体"/>
                <w:kern w:val="0"/>
                <w:sz w:val="18"/>
                <w:szCs w:val="18"/>
                <w:lang w:eastAsia="zh-CN"/>
              </w:rPr>
              <w:t>，</w:t>
            </w:r>
            <w:r>
              <w:rPr>
                <w:rFonts w:hint="eastAsia" w:ascii="宋体" w:hAnsi="宋体" w:eastAsia="宋体" w:cs="宋体"/>
                <w:kern w:val="0"/>
                <w:sz w:val="18"/>
                <w:szCs w:val="18"/>
              </w:rPr>
              <w:t>从下游向上游记数，系统自动生成；</w:t>
            </w:r>
          </w:p>
          <w:p w14:paraId="524392CD">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13.塘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坝名称：按《山洪灾害调查与评价技术规范》</w:t>
            </w:r>
            <w:r>
              <w:rPr>
                <w:rFonts w:hint="eastAsia" w:ascii="宋体" w:hAnsi="宋体" w:cs="宋体"/>
                <w:kern w:val="0"/>
                <w:sz w:val="18"/>
                <w:szCs w:val="18"/>
                <w:lang w:eastAsia="zh-CN"/>
              </w:rPr>
              <w:t>（</w:t>
            </w:r>
            <w:r>
              <w:rPr>
                <w:rFonts w:hint="eastAsia" w:ascii="宋体" w:hAnsi="宋体" w:eastAsia="宋体" w:cs="宋体"/>
                <w:kern w:val="0"/>
                <w:sz w:val="18"/>
                <w:szCs w:val="18"/>
              </w:rPr>
              <w:t>SL767-2018</w:t>
            </w:r>
            <w:r>
              <w:rPr>
                <w:rFonts w:hint="eastAsia" w:ascii="宋体" w:hAnsi="宋体" w:cs="宋体"/>
                <w:kern w:val="0"/>
                <w:sz w:val="18"/>
                <w:szCs w:val="18"/>
                <w:lang w:eastAsia="zh-CN"/>
              </w:rPr>
              <w:t>）</w:t>
            </w:r>
            <w:r>
              <w:rPr>
                <w:rFonts w:hint="eastAsia" w:ascii="宋体" w:hAnsi="宋体" w:eastAsia="宋体" w:cs="宋体"/>
                <w:kern w:val="0"/>
                <w:sz w:val="18"/>
                <w:szCs w:val="18"/>
              </w:rPr>
              <w:t>要求填写具体塘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坝名称；</w:t>
            </w:r>
          </w:p>
          <w:p w14:paraId="0563AD79">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14.塘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坝代码：填写与塘坝名称相对应的塘坝代码，如果是本次新增，则按《山洪灾害调查与评价技术规范》</w:t>
            </w:r>
            <w:r>
              <w:rPr>
                <w:rFonts w:hint="eastAsia" w:ascii="宋体" w:hAnsi="宋体" w:cs="宋体"/>
                <w:kern w:val="0"/>
                <w:sz w:val="18"/>
                <w:szCs w:val="18"/>
                <w:lang w:eastAsia="zh-CN"/>
              </w:rPr>
              <w:t>（</w:t>
            </w:r>
            <w:r>
              <w:rPr>
                <w:rFonts w:hint="eastAsia" w:ascii="宋体" w:hAnsi="宋体" w:eastAsia="宋体" w:cs="宋体"/>
                <w:kern w:val="0"/>
                <w:sz w:val="18"/>
                <w:szCs w:val="18"/>
              </w:rPr>
              <w:t>SL767-2018</w:t>
            </w:r>
            <w:r>
              <w:rPr>
                <w:rFonts w:hint="eastAsia" w:ascii="宋体" w:hAnsi="宋体" w:cs="宋体"/>
                <w:kern w:val="0"/>
                <w:sz w:val="18"/>
                <w:szCs w:val="18"/>
                <w:lang w:eastAsia="zh-CN"/>
              </w:rPr>
              <w:t>）</w:t>
            </w:r>
            <w:r>
              <w:rPr>
                <w:rFonts w:hint="eastAsia" w:ascii="宋体" w:hAnsi="宋体" w:eastAsia="宋体" w:cs="宋体"/>
                <w:kern w:val="0"/>
                <w:sz w:val="18"/>
                <w:szCs w:val="18"/>
              </w:rPr>
              <w:t>的规则统一生成；</w:t>
            </w:r>
          </w:p>
          <w:p w14:paraId="5C02BD1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15.河流名称：参照9填写，应为9的上游支流；</w:t>
            </w:r>
          </w:p>
          <w:p w14:paraId="701E10A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16.河流代码：参照10填写，应为9的上游支流；</w:t>
            </w:r>
          </w:p>
          <w:p w14:paraId="4C718799">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17.束窄：有此类风险要素的，在方框中打“√”</w:t>
            </w:r>
            <w:r>
              <w:rPr>
                <w:rFonts w:hint="eastAsia" w:ascii="宋体" w:hAnsi="宋体" w:cs="宋体"/>
                <w:kern w:val="0"/>
                <w:sz w:val="18"/>
                <w:szCs w:val="18"/>
                <w:lang w:eastAsia="zh-CN"/>
              </w:rPr>
              <w:t>；</w:t>
            </w:r>
          </w:p>
          <w:p w14:paraId="3A6BC39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18.急弯：有此类风险要素的，在方框中打“√”</w:t>
            </w:r>
            <w:r>
              <w:rPr>
                <w:rFonts w:hint="eastAsia" w:ascii="宋体" w:hAnsi="宋体" w:cs="宋体"/>
                <w:kern w:val="0"/>
                <w:sz w:val="18"/>
                <w:szCs w:val="18"/>
                <w:lang w:eastAsia="zh-CN"/>
              </w:rPr>
              <w:t>；</w:t>
            </w:r>
          </w:p>
          <w:p w14:paraId="533B2483">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19.低洼地：有此类风险要素的，在方框中打“√”</w:t>
            </w:r>
            <w:r>
              <w:rPr>
                <w:rFonts w:hint="eastAsia" w:ascii="宋体" w:hAnsi="宋体" w:cs="宋体"/>
                <w:kern w:val="0"/>
                <w:sz w:val="18"/>
                <w:szCs w:val="18"/>
                <w:lang w:eastAsia="zh-CN"/>
              </w:rPr>
              <w:t>；</w:t>
            </w:r>
          </w:p>
          <w:p w14:paraId="1EF4995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20.沟滩占地：属于此类风险隐患要素类别的，在方框中打“√”</w:t>
            </w:r>
            <w:r>
              <w:rPr>
                <w:rFonts w:hint="eastAsia" w:ascii="宋体" w:hAnsi="宋体" w:cs="宋体"/>
                <w:kern w:val="0"/>
                <w:sz w:val="18"/>
                <w:szCs w:val="18"/>
                <w:lang w:eastAsia="zh-CN"/>
              </w:rPr>
              <w:t>；</w:t>
            </w:r>
          </w:p>
          <w:p w14:paraId="28AAAF90">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21.临河滑坡：受此类风险隐患影响的，在方框中打“√”</w:t>
            </w:r>
            <w:r>
              <w:rPr>
                <w:rFonts w:hint="eastAsia" w:ascii="宋体" w:hAnsi="宋体" w:cs="宋体"/>
                <w:kern w:val="0"/>
                <w:sz w:val="18"/>
                <w:szCs w:val="18"/>
                <w:lang w:eastAsia="zh-CN"/>
              </w:rPr>
              <w:t>；</w:t>
            </w:r>
          </w:p>
          <w:p w14:paraId="371DF9C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22.泥石流：受此类风险隐患影响的，在方框中打“√”</w:t>
            </w:r>
            <w:r>
              <w:rPr>
                <w:rFonts w:hint="eastAsia" w:ascii="宋体" w:hAnsi="宋体" w:cs="宋体"/>
                <w:kern w:val="0"/>
                <w:sz w:val="18"/>
                <w:szCs w:val="18"/>
                <w:lang w:eastAsia="zh-CN"/>
              </w:rPr>
              <w:t>；</w:t>
            </w:r>
          </w:p>
          <w:p w14:paraId="1405538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23.溃决：受此类风险隐患影响的，在方框中打“√”</w:t>
            </w:r>
            <w:r>
              <w:rPr>
                <w:rFonts w:hint="eastAsia" w:ascii="宋体" w:hAnsi="宋体" w:cs="宋体"/>
                <w:kern w:val="0"/>
                <w:sz w:val="18"/>
                <w:szCs w:val="18"/>
                <w:lang w:eastAsia="zh-CN"/>
              </w:rPr>
              <w:t>；</w:t>
            </w:r>
          </w:p>
          <w:p w14:paraId="2B61B63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24.壅水：受此类风险隐患影响的，在方框中打“√”</w:t>
            </w:r>
            <w:r>
              <w:rPr>
                <w:rFonts w:hint="eastAsia" w:ascii="宋体" w:hAnsi="宋体" w:cs="宋体"/>
                <w:kern w:val="0"/>
                <w:sz w:val="18"/>
                <w:szCs w:val="18"/>
                <w:lang w:eastAsia="zh-CN"/>
              </w:rPr>
              <w:t>；</w:t>
            </w:r>
          </w:p>
          <w:p w14:paraId="5E98057D">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25.顶托：受此类风险隐患影响的，在方框中打“√”</w:t>
            </w:r>
            <w:r>
              <w:rPr>
                <w:rFonts w:hint="eastAsia" w:ascii="宋体" w:hAnsi="宋体" w:cs="宋体"/>
                <w:kern w:val="0"/>
                <w:sz w:val="18"/>
                <w:szCs w:val="18"/>
                <w:lang w:eastAsia="zh-CN"/>
              </w:rPr>
              <w:t>；</w:t>
            </w:r>
          </w:p>
          <w:p w14:paraId="09177E61">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26.改道：受此类风险隐患影响的，在方框中打“√”</w:t>
            </w:r>
            <w:r>
              <w:rPr>
                <w:rFonts w:hint="eastAsia" w:ascii="宋体" w:hAnsi="宋体" w:cs="宋体"/>
                <w:kern w:val="0"/>
                <w:sz w:val="18"/>
                <w:szCs w:val="18"/>
                <w:lang w:eastAsia="zh-CN"/>
              </w:rPr>
              <w:t>；</w:t>
            </w:r>
          </w:p>
          <w:p w14:paraId="65580D47">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27.漫流：受此类风险隐患影响的，在方框中打“√”</w:t>
            </w:r>
            <w:r>
              <w:rPr>
                <w:rFonts w:hint="eastAsia" w:ascii="宋体" w:hAnsi="宋体" w:cs="宋体"/>
                <w:kern w:val="0"/>
                <w:sz w:val="18"/>
                <w:szCs w:val="18"/>
                <w:lang w:eastAsia="zh-CN"/>
              </w:rPr>
              <w:t>；</w:t>
            </w:r>
          </w:p>
          <w:p w14:paraId="38411C24">
            <w:pPr>
              <w:widowControl/>
              <w:adjustRightInd/>
              <w:spacing w:line="240" w:lineRule="auto"/>
              <w:jc w:val="left"/>
              <w:rPr>
                <w:rFonts w:hint="eastAsia" w:ascii="宋体" w:hAnsi="宋体" w:eastAsia="宋体" w:cs="宋体"/>
                <w:sz w:val="18"/>
                <w:szCs w:val="18"/>
              </w:rPr>
            </w:pPr>
            <w:r>
              <w:rPr>
                <w:rFonts w:hint="eastAsia" w:ascii="宋体" w:hAnsi="宋体" w:eastAsia="宋体" w:cs="宋体"/>
                <w:kern w:val="0"/>
                <w:sz w:val="18"/>
                <w:szCs w:val="18"/>
              </w:rPr>
              <w:t>28.备注：填写跨沟道路、桥涵等的复核情况，因壅水、溃决和改道等受影响人数等，字符型</w:t>
            </w:r>
            <w:r>
              <w:rPr>
                <w:rFonts w:hint="eastAsia" w:ascii="宋体" w:hAnsi="宋体" w:cs="宋体"/>
                <w:kern w:val="0"/>
                <w:sz w:val="18"/>
                <w:szCs w:val="18"/>
                <w:lang w:eastAsia="zh-CN"/>
              </w:rPr>
              <w:t>（</w:t>
            </w:r>
            <w:r>
              <w:rPr>
                <w:rFonts w:hint="eastAsia" w:ascii="宋体" w:hAnsi="宋体" w:eastAsia="宋体" w:cs="宋体"/>
                <w:kern w:val="0"/>
                <w:sz w:val="18"/>
                <w:szCs w:val="18"/>
              </w:rPr>
              <w:t>200</w:t>
            </w:r>
            <w:r>
              <w:rPr>
                <w:rFonts w:hint="eastAsia" w:ascii="宋体" w:hAnsi="宋体" w:cs="宋体"/>
                <w:kern w:val="0"/>
                <w:sz w:val="18"/>
                <w:szCs w:val="18"/>
                <w:lang w:eastAsia="zh-CN"/>
              </w:rPr>
              <w:t>）</w:t>
            </w:r>
            <w:r>
              <w:rPr>
                <w:rFonts w:hint="eastAsia" w:ascii="宋体" w:hAnsi="宋体" w:eastAsia="宋体" w:cs="宋体"/>
                <w:kern w:val="0"/>
                <w:sz w:val="18"/>
                <w:szCs w:val="18"/>
              </w:rPr>
              <w:t>。</w:t>
            </w:r>
          </w:p>
        </w:tc>
      </w:tr>
    </w:tbl>
    <w:p w14:paraId="5B33AD91">
      <w:pPr>
        <w:pStyle w:val="64"/>
        <w:ind w:firstLine="0" w:firstLineChars="0"/>
        <w:jc w:val="center"/>
        <w:rPr>
          <w:rFonts w:hint="eastAsia"/>
        </w:rPr>
        <w:sectPr>
          <w:pgSz w:w="16838" w:h="11906" w:orient="landscape"/>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1AC0D171">
      <w:pPr>
        <w:pStyle w:val="219"/>
      </w:pPr>
      <w:r>
        <w:rPr>
          <w:rFonts w:hint="eastAsia"/>
          <w:lang w:val="en-US" w:eastAsia="zh-CN"/>
        </w:rPr>
        <w:t>跨沟道路、桥涵、塘（堰）坝调查成果表</w:t>
      </w:r>
      <w:r>
        <w:rPr>
          <w:rFonts w:hint="eastAsia"/>
        </w:rPr>
        <w:t>应</w:t>
      </w:r>
      <w:r>
        <w:rPr>
          <w:rFonts w:hint="eastAsia"/>
          <w:lang w:val="en-US" w:eastAsia="zh-CN"/>
        </w:rPr>
        <w:t>采用</w:t>
      </w:r>
      <w:r>
        <w:rPr>
          <w:rFonts w:hint="eastAsia"/>
        </w:rPr>
        <w:t>表A.</w:t>
      </w:r>
      <w:r>
        <w:rPr>
          <w:rFonts w:hint="eastAsia"/>
          <w:lang w:val="en-US" w:eastAsia="zh-CN"/>
        </w:rPr>
        <w:t>2的形式</w:t>
      </w:r>
      <w:r>
        <w:rPr>
          <w:rFonts w:hint="eastAsia"/>
        </w:rPr>
        <w:t>。</w:t>
      </w:r>
    </w:p>
    <w:p w14:paraId="7D7F04B1">
      <w:pPr>
        <w:pStyle w:val="85"/>
        <w:spacing w:before="156" w:after="156"/>
        <w:rPr>
          <w:rFonts w:hAnsi="黑体" w:cs="黑体"/>
        </w:rPr>
      </w:pPr>
      <w:r>
        <w:rPr>
          <w:rFonts w:hint="eastAsia" w:hAnsi="黑体" w:cs="黑体"/>
          <w:lang w:val="en-US" w:eastAsia="zh-CN"/>
        </w:rPr>
        <w:t>跨沟道路、桥涵、塘（堰）坝调查成果表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5"/>
        <w:gridCol w:w="867"/>
        <w:gridCol w:w="873"/>
        <w:gridCol w:w="661"/>
        <w:gridCol w:w="664"/>
        <w:gridCol w:w="795"/>
        <w:gridCol w:w="795"/>
        <w:gridCol w:w="661"/>
        <w:gridCol w:w="767"/>
        <w:gridCol w:w="764"/>
        <w:gridCol w:w="1036"/>
        <w:gridCol w:w="856"/>
        <w:gridCol w:w="884"/>
        <w:gridCol w:w="1179"/>
        <w:gridCol w:w="1179"/>
        <w:gridCol w:w="973"/>
        <w:gridCol w:w="658"/>
      </w:tblGrid>
      <w:tr w14:paraId="14C2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851" w:type="pct"/>
            <w:gridSpan w:val="3"/>
            <w:tcBorders>
              <w:top w:val="single" w:color="auto" w:sz="8" w:space="0"/>
              <w:left w:val="single" w:color="auto" w:sz="8" w:space="0"/>
              <w:bottom w:val="single" w:color="auto" w:sz="8" w:space="0"/>
            </w:tcBorders>
            <w:shd w:val="clear" w:color="auto" w:fill="auto"/>
            <w:vAlign w:val="center"/>
          </w:tcPr>
          <w:p w14:paraId="7636BE8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1.县</w:t>
            </w:r>
            <w:r>
              <w:rPr>
                <w:rFonts w:hint="eastAsia" w:hAnsi="宋体" w:cs="宋体"/>
                <w:b w:val="0"/>
                <w:bCs w:val="0"/>
                <w:sz w:val="18"/>
                <w:szCs w:val="18"/>
                <w:lang w:eastAsia="zh-CN"/>
              </w:rPr>
              <w:t>（</w:t>
            </w:r>
            <w:r>
              <w:rPr>
                <w:rFonts w:hint="eastAsia" w:ascii="宋体" w:hAnsi="宋体" w:eastAsia="宋体" w:cs="宋体"/>
                <w:b w:val="0"/>
                <w:bCs w:val="0"/>
                <w:sz w:val="18"/>
                <w:szCs w:val="18"/>
              </w:rPr>
              <w:t>市、区</w:t>
            </w:r>
            <w:r>
              <w:rPr>
                <w:rFonts w:hint="eastAsia" w:hAnsi="宋体" w:cs="宋体"/>
                <w:b w:val="0"/>
                <w:bCs w:val="0"/>
                <w:sz w:val="18"/>
                <w:szCs w:val="18"/>
                <w:lang w:eastAsia="zh-CN"/>
              </w:rPr>
              <w:t>）</w:t>
            </w:r>
            <w:r>
              <w:rPr>
                <w:rFonts w:hint="eastAsia" w:ascii="宋体" w:hAnsi="宋体" w:eastAsia="宋体" w:cs="宋体"/>
                <w:b w:val="0"/>
                <w:bCs w:val="0"/>
                <w:sz w:val="18"/>
                <w:szCs w:val="18"/>
              </w:rPr>
              <w:t>名称</w:t>
            </w:r>
          </w:p>
        </w:tc>
        <w:tc>
          <w:tcPr>
            <w:tcW w:w="463" w:type="pct"/>
            <w:gridSpan w:val="2"/>
            <w:tcBorders>
              <w:top w:val="single" w:color="auto" w:sz="8" w:space="0"/>
              <w:bottom w:val="single" w:color="auto" w:sz="8" w:space="0"/>
            </w:tcBorders>
            <w:shd w:val="clear" w:color="auto" w:fill="auto"/>
            <w:vAlign w:val="center"/>
          </w:tcPr>
          <w:p w14:paraId="2D3840B9">
            <w:pPr>
              <w:pStyle w:val="186"/>
              <w:rPr>
                <w:rFonts w:hint="eastAsia" w:ascii="宋体" w:hAnsi="宋体" w:eastAsia="宋体" w:cs="宋体"/>
                <w:b w:val="0"/>
                <w:bCs w:val="0"/>
                <w:sz w:val="18"/>
                <w:szCs w:val="18"/>
              </w:rPr>
            </w:pPr>
          </w:p>
        </w:tc>
        <w:tc>
          <w:tcPr>
            <w:tcW w:w="556" w:type="pct"/>
            <w:gridSpan w:val="2"/>
            <w:tcBorders>
              <w:top w:val="single" w:color="auto" w:sz="8" w:space="0"/>
              <w:bottom w:val="single" w:color="auto" w:sz="8" w:space="0"/>
            </w:tcBorders>
            <w:shd w:val="clear" w:color="auto" w:fill="auto"/>
            <w:vAlign w:val="center"/>
          </w:tcPr>
          <w:p w14:paraId="6217C07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2.县</w:t>
            </w:r>
            <w:r>
              <w:rPr>
                <w:rFonts w:hint="eastAsia" w:hAnsi="宋体" w:cs="宋体"/>
                <w:b w:val="0"/>
                <w:bCs w:val="0"/>
                <w:sz w:val="18"/>
                <w:szCs w:val="18"/>
                <w:lang w:eastAsia="zh-CN"/>
              </w:rPr>
              <w:t>（</w:t>
            </w:r>
            <w:r>
              <w:rPr>
                <w:rFonts w:hint="eastAsia" w:ascii="宋体" w:hAnsi="宋体" w:eastAsia="宋体" w:cs="宋体"/>
                <w:b w:val="0"/>
                <w:bCs w:val="0"/>
                <w:sz w:val="18"/>
                <w:szCs w:val="18"/>
              </w:rPr>
              <w:t>市、区</w:t>
            </w:r>
            <w:r>
              <w:rPr>
                <w:rFonts w:hint="eastAsia" w:hAnsi="宋体" w:cs="宋体"/>
                <w:b w:val="0"/>
                <w:bCs w:val="0"/>
                <w:sz w:val="18"/>
                <w:szCs w:val="18"/>
                <w:lang w:eastAsia="zh-CN"/>
              </w:rPr>
              <w:t>）</w:t>
            </w:r>
            <w:r>
              <w:rPr>
                <w:rFonts w:hint="eastAsia" w:ascii="宋体" w:hAnsi="宋体" w:eastAsia="宋体" w:cs="宋体"/>
                <w:b w:val="0"/>
                <w:bCs w:val="0"/>
                <w:sz w:val="18"/>
                <w:szCs w:val="18"/>
              </w:rPr>
              <w:t>代码</w:t>
            </w:r>
          </w:p>
        </w:tc>
        <w:tc>
          <w:tcPr>
            <w:tcW w:w="499" w:type="pct"/>
            <w:gridSpan w:val="2"/>
            <w:tcBorders>
              <w:top w:val="single" w:color="auto" w:sz="8" w:space="0"/>
              <w:bottom w:val="single" w:color="auto" w:sz="8" w:space="0"/>
            </w:tcBorders>
            <w:shd w:val="clear" w:color="auto" w:fill="auto"/>
            <w:vAlign w:val="center"/>
          </w:tcPr>
          <w:p w14:paraId="443F651B">
            <w:pPr>
              <w:pStyle w:val="186"/>
              <w:rPr>
                <w:rFonts w:hint="eastAsia" w:ascii="宋体" w:hAnsi="宋体" w:eastAsia="宋体" w:cs="宋体"/>
                <w:b w:val="0"/>
                <w:bCs w:val="0"/>
                <w:sz w:val="18"/>
                <w:szCs w:val="18"/>
              </w:rPr>
            </w:pPr>
          </w:p>
        </w:tc>
        <w:tc>
          <w:tcPr>
            <w:tcW w:w="629" w:type="pct"/>
            <w:gridSpan w:val="2"/>
            <w:tcBorders>
              <w:top w:val="single" w:color="auto" w:sz="8" w:space="0"/>
              <w:bottom w:val="single" w:color="auto" w:sz="8" w:space="0"/>
            </w:tcBorders>
            <w:shd w:val="clear" w:color="auto" w:fill="auto"/>
            <w:vAlign w:val="center"/>
          </w:tcPr>
          <w:p w14:paraId="4F168869">
            <w:pPr>
              <w:pStyle w:val="186"/>
              <w:rPr>
                <w:rFonts w:hint="eastAsia" w:ascii="宋体" w:hAnsi="宋体" w:eastAsia="宋体" w:cs="宋体"/>
                <w:b w:val="0"/>
                <w:bCs w:val="0"/>
                <w:color w:val="FF0000"/>
                <w:sz w:val="18"/>
                <w:szCs w:val="18"/>
              </w:rPr>
            </w:pPr>
            <w:r>
              <w:rPr>
                <w:rFonts w:hint="eastAsia" w:ascii="宋体" w:hAnsi="宋体" w:eastAsia="宋体" w:cs="宋体"/>
                <w:b w:val="0"/>
                <w:bCs w:val="0"/>
                <w:color w:val="FF0000"/>
                <w:sz w:val="18"/>
                <w:szCs w:val="18"/>
              </w:rPr>
              <w:t>3.乡镇（街道）名称</w:t>
            </w:r>
          </w:p>
        </w:tc>
        <w:tc>
          <w:tcPr>
            <w:tcW w:w="608" w:type="pct"/>
            <w:gridSpan w:val="2"/>
            <w:tcBorders>
              <w:top w:val="single" w:color="auto" w:sz="8" w:space="0"/>
              <w:bottom w:val="single" w:color="auto" w:sz="8" w:space="0"/>
            </w:tcBorders>
            <w:shd w:val="clear" w:color="auto" w:fill="auto"/>
            <w:vAlign w:val="center"/>
          </w:tcPr>
          <w:p w14:paraId="2E7C088D">
            <w:pPr>
              <w:pStyle w:val="186"/>
              <w:rPr>
                <w:rFonts w:hint="eastAsia" w:ascii="宋体" w:hAnsi="宋体" w:eastAsia="宋体" w:cs="宋体"/>
                <w:b w:val="0"/>
                <w:bCs w:val="0"/>
                <w:color w:val="FF0000"/>
                <w:sz w:val="18"/>
                <w:szCs w:val="18"/>
              </w:rPr>
            </w:pPr>
          </w:p>
        </w:tc>
        <w:tc>
          <w:tcPr>
            <w:tcW w:w="412" w:type="pct"/>
            <w:tcBorders>
              <w:top w:val="single" w:color="auto" w:sz="8" w:space="0"/>
              <w:bottom w:val="single" w:color="auto" w:sz="8" w:space="0"/>
            </w:tcBorders>
            <w:shd w:val="clear" w:color="auto" w:fill="auto"/>
            <w:vAlign w:val="center"/>
          </w:tcPr>
          <w:p w14:paraId="6760CBFB">
            <w:pPr>
              <w:pStyle w:val="186"/>
              <w:rPr>
                <w:rFonts w:hint="eastAsia" w:ascii="宋体" w:hAnsi="宋体" w:eastAsia="宋体" w:cs="宋体"/>
                <w:b w:val="0"/>
                <w:bCs w:val="0"/>
                <w:color w:val="FF0000"/>
                <w:sz w:val="18"/>
                <w:szCs w:val="18"/>
              </w:rPr>
            </w:pPr>
            <w:r>
              <w:rPr>
                <w:rFonts w:hint="eastAsia" w:ascii="宋体" w:hAnsi="宋体" w:eastAsia="宋体" w:cs="宋体"/>
                <w:b w:val="0"/>
                <w:bCs w:val="0"/>
                <w:color w:val="FF0000"/>
                <w:sz w:val="18"/>
                <w:szCs w:val="18"/>
              </w:rPr>
              <w:t>4.乡镇（街道）代码</w:t>
            </w:r>
          </w:p>
        </w:tc>
        <w:tc>
          <w:tcPr>
            <w:tcW w:w="982" w:type="pct"/>
            <w:gridSpan w:val="3"/>
            <w:tcBorders>
              <w:top w:val="single" w:color="auto" w:sz="8" w:space="0"/>
              <w:bottom w:val="single" w:color="auto" w:sz="8" w:space="0"/>
              <w:right w:val="single" w:color="auto" w:sz="8" w:space="0"/>
            </w:tcBorders>
            <w:shd w:val="clear" w:color="auto" w:fill="auto"/>
            <w:vAlign w:val="center"/>
          </w:tcPr>
          <w:p w14:paraId="077E5652">
            <w:pPr>
              <w:pStyle w:val="186"/>
              <w:rPr>
                <w:rFonts w:hint="eastAsia" w:ascii="宋体" w:hAnsi="宋体" w:eastAsia="宋体" w:cs="宋体"/>
                <w:b w:val="0"/>
                <w:bCs w:val="0"/>
                <w:sz w:val="18"/>
                <w:szCs w:val="18"/>
              </w:rPr>
            </w:pPr>
          </w:p>
        </w:tc>
      </w:tr>
      <w:tr w14:paraId="4EC3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0" w:hRule="atLeast"/>
        </w:trPr>
        <w:tc>
          <w:tcPr>
            <w:tcW w:w="243" w:type="pct"/>
            <w:tcBorders>
              <w:top w:val="single" w:color="auto" w:sz="8" w:space="0"/>
              <w:left w:val="single" w:color="auto" w:sz="8" w:space="0"/>
            </w:tcBorders>
            <w:shd w:val="clear" w:color="auto" w:fill="auto"/>
            <w:vAlign w:val="center"/>
          </w:tcPr>
          <w:p w14:paraId="7AD5AC7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303" w:type="pct"/>
            <w:tcBorders>
              <w:top w:val="single" w:color="auto" w:sz="8" w:space="0"/>
            </w:tcBorders>
            <w:shd w:val="clear" w:color="auto" w:fill="auto"/>
            <w:vAlign w:val="center"/>
          </w:tcPr>
          <w:p w14:paraId="7246011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5.名称</w:t>
            </w:r>
          </w:p>
        </w:tc>
        <w:tc>
          <w:tcPr>
            <w:tcW w:w="305" w:type="pct"/>
            <w:tcBorders>
              <w:top w:val="single" w:color="auto" w:sz="8" w:space="0"/>
            </w:tcBorders>
            <w:shd w:val="clear" w:color="auto" w:fill="auto"/>
            <w:vAlign w:val="center"/>
          </w:tcPr>
          <w:p w14:paraId="02A56BB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6.编码</w:t>
            </w:r>
          </w:p>
        </w:tc>
        <w:tc>
          <w:tcPr>
            <w:tcW w:w="231" w:type="pct"/>
            <w:tcBorders>
              <w:top w:val="single" w:color="auto" w:sz="8" w:space="0"/>
            </w:tcBorders>
            <w:shd w:val="clear" w:color="auto" w:fill="auto"/>
            <w:vAlign w:val="center"/>
          </w:tcPr>
          <w:p w14:paraId="1F21E52F">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7.经度</w:t>
            </w:r>
          </w:p>
        </w:tc>
        <w:tc>
          <w:tcPr>
            <w:tcW w:w="232" w:type="pct"/>
            <w:tcBorders>
              <w:top w:val="single" w:color="auto" w:sz="8" w:space="0"/>
            </w:tcBorders>
            <w:shd w:val="clear" w:color="auto" w:fill="auto"/>
            <w:vAlign w:val="center"/>
          </w:tcPr>
          <w:p w14:paraId="7261FB2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8.纬度</w:t>
            </w:r>
          </w:p>
        </w:tc>
        <w:tc>
          <w:tcPr>
            <w:tcW w:w="278" w:type="pct"/>
            <w:tcBorders>
              <w:top w:val="single" w:color="auto" w:sz="8" w:space="0"/>
            </w:tcBorders>
            <w:shd w:val="clear" w:color="auto" w:fill="auto"/>
            <w:vAlign w:val="center"/>
          </w:tcPr>
          <w:p w14:paraId="33ED68D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9类型</w:t>
            </w:r>
          </w:p>
        </w:tc>
        <w:tc>
          <w:tcPr>
            <w:tcW w:w="278" w:type="pct"/>
            <w:tcBorders>
              <w:top w:val="single" w:color="auto" w:sz="8" w:space="0"/>
            </w:tcBorders>
            <w:shd w:val="clear" w:color="auto" w:fill="auto"/>
            <w:vAlign w:val="center"/>
          </w:tcPr>
          <w:p w14:paraId="35DC50EE">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10.沟宽/m</w:t>
            </w:r>
          </w:p>
        </w:tc>
        <w:tc>
          <w:tcPr>
            <w:tcW w:w="231" w:type="pct"/>
            <w:tcBorders>
              <w:top w:val="single" w:color="auto" w:sz="8" w:space="0"/>
            </w:tcBorders>
            <w:shd w:val="clear" w:color="auto" w:fill="auto"/>
            <w:vAlign w:val="center"/>
          </w:tcPr>
          <w:p w14:paraId="60199D3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11.沟深/m</w:t>
            </w:r>
          </w:p>
        </w:tc>
        <w:tc>
          <w:tcPr>
            <w:tcW w:w="268" w:type="pct"/>
            <w:tcBorders>
              <w:top w:val="single" w:color="auto" w:sz="8" w:space="0"/>
            </w:tcBorders>
            <w:shd w:val="clear" w:color="auto" w:fill="auto"/>
            <w:vAlign w:val="center"/>
          </w:tcPr>
          <w:p w14:paraId="51B13041">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12.断面形态</w:t>
            </w:r>
          </w:p>
        </w:tc>
        <w:tc>
          <w:tcPr>
            <w:tcW w:w="267" w:type="pct"/>
            <w:tcBorders>
              <w:top w:val="single" w:color="auto" w:sz="8" w:space="0"/>
            </w:tcBorders>
            <w:shd w:val="clear" w:color="auto" w:fill="auto"/>
            <w:vAlign w:val="center"/>
          </w:tcPr>
          <w:p w14:paraId="15950F5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13.阻水面积比R₁/%</w:t>
            </w:r>
          </w:p>
        </w:tc>
        <w:tc>
          <w:tcPr>
            <w:tcW w:w="362" w:type="pct"/>
            <w:tcBorders>
              <w:top w:val="single" w:color="auto" w:sz="8" w:space="0"/>
            </w:tcBorders>
            <w:shd w:val="clear" w:color="auto" w:fill="auto"/>
            <w:vAlign w:val="center"/>
          </w:tcPr>
          <w:p w14:paraId="1279913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14.阻水库容V/ 万m ³</w:t>
            </w:r>
          </w:p>
        </w:tc>
        <w:tc>
          <w:tcPr>
            <w:tcW w:w="299" w:type="pct"/>
            <w:tcBorders>
              <w:top w:val="single" w:color="auto" w:sz="8" w:space="0"/>
            </w:tcBorders>
            <w:shd w:val="clear" w:color="auto" w:fill="auto"/>
            <w:vAlign w:val="center"/>
          </w:tcPr>
          <w:p w14:paraId="5CC57978">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15.河流代码</w:t>
            </w:r>
          </w:p>
        </w:tc>
        <w:tc>
          <w:tcPr>
            <w:tcW w:w="309" w:type="pct"/>
            <w:tcBorders>
              <w:top w:val="single" w:color="auto" w:sz="8" w:space="0"/>
            </w:tcBorders>
            <w:shd w:val="clear" w:color="auto" w:fill="auto"/>
            <w:vAlign w:val="center"/>
          </w:tcPr>
          <w:p w14:paraId="1ED1E62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16.壅水影响对象名称</w:t>
            </w:r>
          </w:p>
        </w:tc>
        <w:tc>
          <w:tcPr>
            <w:tcW w:w="412" w:type="pct"/>
            <w:tcBorders>
              <w:top w:val="single" w:color="auto" w:sz="8" w:space="0"/>
            </w:tcBorders>
            <w:shd w:val="clear" w:color="auto" w:fill="auto"/>
            <w:vAlign w:val="center"/>
          </w:tcPr>
          <w:p w14:paraId="7577662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17.壅水影响对象编码</w:t>
            </w:r>
          </w:p>
        </w:tc>
        <w:tc>
          <w:tcPr>
            <w:tcW w:w="412" w:type="pct"/>
            <w:tcBorders>
              <w:top w:val="single" w:color="auto" w:sz="8" w:space="0"/>
            </w:tcBorders>
            <w:shd w:val="clear" w:color="auto" w:fill="auto"/>
            <w:vAlign w:val="center"/>
          </w:tcPr>
          <w:p w14:paraId="00967C9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18.溃决影响对象名称</w:t>
            </w:r>
          </w:p>
        </w:tc>
        <w:tc>
          <w:tcPr>
            <w:tcW w:w="340" w:type="pct"/>
            <w:tcBorders>
              <w:top w:val="single" w:color="auto" w:sz="8" w:space="0"/>
            </w:tcBorders>
            <w:shd w:val="clear" w:color="auto" w:fill="auto"/>
            <w:vAlign w:val="center"/>
          </w:tcPr>
          <w:p w14:paraId="2835D2DE">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19.溃决影响对象编码</w:t>
            </w:r>
          </w:p>
        </w:tc>
        <w:tc>
          <w:tcPr>
            <w:tcW w:w="230" w:type="pct"/>
            <w:tcBorders>
              <w:top w:val="single" w:color="auto" w:sz="8" w:space="0"/>
              <w:right w:val="single" w:color="auto" w:sz="8" w:space="0"/>
            </w:tcBorders>
            <w:shd w:val="clear" w:color="auto" w:fill="auto"/>
            <w:vAlign w:val="center"/>
          </w:tcPr>
          <w:p w14:paraId="33E762B8">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20.备注</w:t>
            </w:r>
          </w:p>
        </w:tc>
      </w:tr>
      <w:tr w14:paraId="6DC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243" w:type="pct"/>
            <w:tcBorders>
              <w:left w:val="single" w:color="auto" w:sz="8" w:space="0"/>
            </w:tcBorders>
            <w:shd w:val="clear" w:color="auto" w:fill="auto"/>
            <w:vAlign w:val="center"/>
          </w:tcPr>
          <w:p w14:paraId="2B784296">
            <w:pPr>
              <w:pStyle w:val="186"/>
              <w:rPr>
                <w:rFonts w:hint="eastAsia" w:ascii="宋体" w:hAnsi="宋体" w:eastAsia="宋体" w:cs="宋体"/>
                <w:sz w:val="18"/>
                <w:szCs w:val="18"/>
              </w:rPr>
            </w:pPr>
          </w:p>
        </w:tc>
        <w:tc>
          <w:tcPr>
            <w:tcW w:w="303" w:type="pct"/>
            <w:shd w:val="clear" w:color="auto" w:fill="auto"/>
            <w:vAlign w:val="center"/>
          </w:tcPr>
          <w:p w14:paraId="3F9F4C9C">
            <w:pPr>
              <w:pStyle w:val="186"/>
              <w:rPr>
                <w:rFonts w:hint="eastAsia" w:ascii="宋体" w:hAnsi="宋体" w:eastAsia="宋体" w:cs="宋体"/>
                <w:sz w:val="18"/>
                <w:szCs w:val="18"/>
              </w:rPr>
            </w:pPr>
          </w:p>
        </w:tc>
        <w:tc>
          <w:tcPr>
            <w:tcW w:w="305" w:type="pct"/>
            <w:shd w:val="clear" w:color="auto" w:fill="auto"/>
            <w:vAlign w:val="center"/>
          </w:tcPr>
          <w:p w14:paraId="5D4AC786">
            <w:pPr>
              <w:pStyle w:val="186"/>
              <w:rPr>
                <w:rFonts w:hint="eastAsia" w:ascii="宋体" w:hAnsi="宋体" w:eastAsia="宋体" w:cs="宋体"/>
                <w:sz w:val="18"/>
                <w:szCs w:val="18"/>
              </w:rPr>
            </w:pPr>
          </w:p>
        </w:tc>
        <w:tc>
          <w:tcPr>
            <w:tcW w:w="231" w:type="pct"/>
            <w:shd w:val="clear" w:color="auto" w:fill="auto"/>
            <w:vAlign w:val="center"/>
          </w:tcPr>
          <w:p w14:paraId="18D54B21">
            <w:pPr>
              <w:pStyle w:val="186"/>
              <w:rPr>
                <w:rFonts w:hint="eastAsia" w:ascii="宋体" w:hAnsi="宋体" w:eastAsia="宋体" w:cs="宋体"/>
                <w:sz w:val="18"/>
                <w:szCs w:val="18"/>
              </w:rPr>
            </w:pPr>
          </w:p>
        </w:tc>
        <w:tc>
          <w:tcPr>
            <w:tcW w:w="232" w:type="pct"/>
            <w:shd w:val="clear" w:color="auto" w:fill="auto"/>
            <w:vAlign w:val="center"/>
          </w:tcPr>
          <w:p w14:paraId="49AFF699">
            <w:pPr>
              <w:pStyle w:val="186"/>
              <w:rPr>
                <w:rFonts w:hint="eastAsia" w:ascii="宋体" w:hAnsi="宋体" w:eastAsia="宋体" w:cs="宋体"/>
                <w:sz w:val="18"/>
                <w:szCs w:val="18"/>
              </w:rPr>
            </w:pPr>
          </w:p>
        </w:tc>
        <w:tc>
          <w:tcPr>
            <w:tcW w:w="278" w:type="pct"/>
            <w:shd w:val="clear" w:color="auto" w:fill="auto"/>
            <w:vAlign w:val="center"/>
          </w:tcPr>
          <w:p w14:paraId="7E941B9A">
            <w:pPr>
              <w:pStyle w:val="186"/>
              <w:rPr>
                <w:rFonts w:hint="eastAsia" w:ascii="宋体" w:hAnsi="宋体" w:eastAsia="宋体" w:cs="宋体"/>
                <w:sz w:val="18"/>
                <w:szCs w:val="18"/>
              </w:rPr>
            </w:pPr>
          </w:p>
        </w:tc>
        <w:tc>
          <w:tcPr>
            <w:tcW w:w="278" w:type="pct"/>
            <w:shd w:val="clear" w:color="auto" w:fill="auto"/>
            <w:vAlign w:val="center"/>
          </w:tcPr>
          <w:p w14:paraId="12F3E2DA">
            <w:pPr>
              <w:pStyle w:val="186"/>
              <w:rPr>
                <w:rFonts w:hint="eastAsia" w:ascii="宋体" w:hAnsi="宋体" w:eastAsia="宋体" w:cs="宋体"/>
                <w:sz w:val="18"/>
                <w:szCs w:val="18"/>
              </w:rPr>
            </w:pPr>
          </w:p>
        </w:tc>
        <w:tc>
          <w:tcPr>
            <w:tcW w:w="231" w:type="pct"/>
            <w:shd w:val="clear" w:color="auto" w:fill="auto"/>
            <w:vAlign w:val="center"/>
          </w:tcPr>
          <w:p w14:paraId="31527B12">
            <w:pPr>
              <w:pStyle w:val="186"/>
              <w:rPr>
                <w:rFonts w:hint="eastAsia" w:ascii="宋体" w:hAnsi="宋体" w:eastAsia="宋体" w:cs="宋体"/>
                <w:sz w:val="18"/>
                <w:szCs w:val="18"/>
              </w:rPr>
            </w:pPr>
          </w:p>
        </w:tc>
        <w:tc>
          <w:tcPr>
            <w:tcW w:w="268" w:type="pct"/>
            <w:shd w:val="clear" w:color="auto" w:fill="auto"/>
            <w:vAlign w:val="center"/>
          </w:tcPr>
          <w:p w14:paraId="44482C05">
            <w:pPr>
              <w:pStyle w:val="186"/>
              <w:rPr>
                <w:rFonts w:hint="eastAsia" w:ascii="宋体" w:hAnsi="宋体" w:eastAsia="宋体" w:cs="宋体"/>
                <w:sz w:val="18"/>
                <w:szCs w:val="18"/>
              </w:rPr>
            </w:pPr>
          </w:p>
        </w:tc>
        <w:tc>
          <w:tcPr>
            <w:tcW w:w="267" w:type="pct"/>
            <w:shd w:val="clear" w:color="auto" w:fill="auto"/>
            <w:vAlign w:val="center"/>
          </w:tcPr>
          <w:p w14:paraId="1FCD846D">
            <w:pPr>
              <w:pStyle w:val="186"/>
              <w:rPr>
                <w:rFonts w:hint="eastAsia" w:ascii="宋体" w:hAnsi="宋体" w:eastAsia="宋体" w:cs="宋体"/>
                <w:sz w:val="18"/>
                <w:szCs w:val="18"/>
              </w:rPr>
            </w:pPr>
          </w:p>
        </w:tc>
        <w:tc>
          <w:tcPr>
            <w:tcW w:w="362" w:type="pct"/>
            <w:shd w:val="clear" w:color="auto" w:fill="auto"/>
            <w:vAlign w:val="center"/>
          </w:tcPr>
          <w:p w14:paraId="2A5DFD73">
            <w:pPr>
              <w:pStyle w:val="186"/>
              <w:rPr>
                <w:rFonts w:hint="eastAsia" w:ascii="宋体" w:hAnsi="宋体" w:eastAsia="宋体" w:cs="宋体"/>
                <w:sz w:val="18"/>
                <w:szCs w:val="18"/>
              </w:rPr>
            </w:pPr>
          </w:p>
        </w:tc>
        <w:tc>
          <w:tcPr>
            <w:tcW w:w="299" w:type="pct"/>
            <w:shd w:val="clear" w:color="auto" w:fill="auto"/>
            <w:vAlign w:val="center"/>
          </w:tcPr>
          <w:p w14:paraId="72D0F2ED">
            <w:pPr>
              <w:pStyle w:val="186"/>
              <w:rPr>
                <w:rFonts w:hint="eastAsia" w:ascii="宋体" w:hAnsi="宋体" w:eastAsia="宋体" w:cs="宋体"/>
                <w:sz w:val="18"/>
                <w:szCs w:val="18"/>
              </w:rPr>
            </w:pPr>
          </w:p>
        </w:tc>
        <w:tc>
          <w:tcPr>
            <w:tcW w:w="309" w:type="pct"/>
            <w:shd w:val="clear" w:color="auto" w:fill="auto"/>
            <w:vAlign w:val="center"/>
          </w:tcPr>
          <w:p w14:paraId="5504593F">
            <w:pPr>
              <w:pStyle w:val="186"/>
              <w:rPr>
                <w:rFonts w:hint="eastAsia" w:ascii="宋体" w:hAnsi="宋体" w:eastAsia="宋体" w:cs="宋体"/>
                <w:sz w:val="18"/>
                <w:szCs w:val="18"/>
              </w:rPr>
            </w:pPr>
          </w:p>
        </w:tc>
        <w:tc>
          <w:tcPr>
            <w:tcW w:w="412" w:type="pct"/>
            <w:shd w:val="clear" w:color="auto" w:fill="auto"/>
            <w:vAlign w:val="center"/>
          </w:tcPr>
          <w:p w14:paraId="22E09623">
            <w:pPr>
              <w:pStyle w:val="186"/>
              <w:rPr>
                <w:rFonts w:hint="eastAsia" w:ascii="宋体" w:hAnsi="宋体" w:eastAsia="宋体" w:cs="宋体"/>
                <w:sz w:val="18"/>
                <w:szCs w:val="18"/>
              </w:rPr>
            </w:pPr>
          </w:p>
        </w:tc>
        <w:tc>
          <w:tcPr>
            <w:tcW w:w="412" w:type="pct"/>
            <w:shd w:val="clear" w:color="auto" w:fill="auto"/>
            <w:vAlign w:val="center"/>
          </w:tcPr>
          <w:p w14:paraId="1CEC84CC">
            <w:pPr>
              <w:pStyle w:val="186"/>
              <w:rPr>
                <w:rFonts w:hint="eastAsia" w:ascii="宋体" w:hAnsi="宋体" w:eastAsia="宋体" w:cs="宋体"/>
                <w:sz w:val="18"/>
                <w:szCs w:val="18"/>
              </w:rPr>
            </w:pPr>
          </w:p>
        </w:tc>
        <w:tc>
          <w:tcPr>
            <w:tcW w:w="340" w:type="pct"/>
            <w:shd w:val="clear" w:color="auto" w:fill="auto"/>
            <w:vAlign w:val="center"/>
          </w:tcPr>
          <w:p w14:paraId="38AF55E9">
            <w:pPr>
              <w:pStyle w:val="186"/>
              <w:rPr>
                <w:rFonts w:hint="eastAsia" w:ascii="宋体" w:hAnsi="宋体" w:eastAsia="宋体" w:cs="宋体"/>
                <w:sz w:val="18"/>
                <w:szCs w:val="18"/>
              </w:rPr>
            </w:pPr>
          </w:p>
        </w:tc>
        <w:tc>
          <w:tcPr>
            <w:tcW w:w="230" w:type="pct"/>
            <w:tcBorders>
              <w:right w:val="single" w:color="auto" w:sz="8" w:space="0"/>
            </w:tcBorders>
            <w:shd w:val="clear" w:color="auto" w:fill="auto"/>
            <w:vAlign w:val="center"/>
          </w:tcPr>
          <w:p w14:paraId="397F9048">
            <w:pPr>
              <w:widowControl/>
              <w:adjustRightInd/>
              <w:spacing w:line="240" w:lineRule="auto"/>
              <w:jc w:val="center"/>
              <w:rPr>
                <w:rFonts w:hint="eastAsia" w:ascii="宋体" w:hAnsi="宋体" w:eastAsia="宋体" w:cs="宋体"/>
                <w:kern w:val="0"/>
                <w:sz w:val="18"/>
                <w:szCs w:val="18"/>
              </w:rPr>
            </w:pPr>
          </w:p>
        </w:tc>
      </w:tr>
      <w:tr w14:paraId="6FD5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243" w:type="pct"/>
            <w:tcBorders>
              <w:left w:val="single" w:color="auto" w:sz="8" w:space="0"/>
            </w:tcBorders>
            <w:shd w:val="clear" w:color="auto" w:fill="auto"/>
            <w:vAlign w:val="center"/>
          </w:tcPr>
          <w:p w14:paraId="33E6F82D">
            <w:pPr>
              <w:pStyle w:val="186"/>
              <w:rPr>
                <w:rFonts w:hint="eastAsia" w:ascii="宋体" w:hAnsi="宋体" w:eastAsia="宋体" w:cs="宋体"/>
                <w:sz w:val="18"/>
                <w:szCs w:val="18"/>
              </w:rPr>
            </w:pPr>
          </w:p>
        </w:tc>
        <w:tc>
          <w:tcPr>
            <w:tcW w:w="303" w:type="pct"/>
            <w:shd w:val="clear" w:color="auto" w:fill="auto"/>
            <w:vAlign w:val="center"/>
          </w:tcPr>
          <w:p w14:paraId="3ECBADCA">
            <w:pPr>
              <w:pStyle w:val="186"/>
              <w:rPr>
                <w:rFonts w:hint="eastAsia" w:ascii="宋体" w:hAnsi="宋体" w:eastAsia="宋体" w:cs="宋体"/>
                <w:sz w:val="18"/>
                <w:szCs w:val="18"/>
              </w:rPr>
            </w:pPr>
          </w:p>
        </w:tc>
        <w:tc>
          <w:tcPr>
            <w:tcW w:w="305" w:type="pct"/>
            <w:shd w:val="clear" w:color="auto" w:fill="auto"/>
            <w:vAlign w:val="center"/>
          </w:tcPr>
          <w:p w14:paraId="26D6F740">
            <w:pPr>
              <w:pStyle w:val="186"/>
              <w:rPr>
                <w:rFonts w:hint="eastAsia" w:ascii="宋体" w:hAnsi="宋体" w:eastAsia="宋体" w:cs="宋体"/>
                <w:sz w:val="18"/>
                <w:szCs w:val="18"/>
              </w:rPr>
            </w:pPr>
          </w:p>
        </w:tc>
        <w:tc>
          <w:tcPr>
            <w:tcW w:w="231" w:type="pct"/>
            <w:shd w:val="clear" w:color="auto" w:fill="auto"/>
            <w:vAlign w:val="center"/>
          </w:tcPr>
          <w:p w14:paraId="1FD81610">
            <w:pPr>
              <w:pStyle w:val="186"/>
              <w:rPr>
                <w:rFonts w:hint="eastAsia" w:ascii="宋体" w:hAnsi="宋体" w:eastAsia="宋体" w:cs="宋体"/>
                <w:sz w:val="18"/>
                <w:szCs w:val="18"/>
              </w:rPr>
            </w:pPr>
          </w:p>
        </w:tc>
        <w:tc>
          <w:tcPr>
            <w:tcW w:w="232" w:type="pct"/>
            <w:shd w:val="clear" w:color="auto" w:fill="auto"/>
            <w:vAlign w:val="center"/>
          </w:tcPr>
          <w:p w14:paraId="3FD3260D">
            <w:pPr>
              <w:pStyle w:val="186"/>
              <w:rPr>
                <w:rFonts w:hint="eastAsia" w:ascii="宋体" w:hAnsi="宋体" w:eastAsia="宋体" w:cs="宋体"/>
                <w:sz w:val="18"/>
                <w:szCs w:val="18"/>
              </w:rPr>
            </w:pPr>
          </w:p>
        </w:tc>
        <w:tc>
          <w:tcPr>
            <w:tcW w:w="278" w:type="pct"/>
            <w:shd w:val="clear" w:color="auto" w:fill="auto"/>
            <w:vAlign w:val="center"/>
          </w:tcPr>
          <w:p w14:paraId="22678A14">
            <w:pPr>
              <w:pStyle w:val="186"/>
              <w:rPr>
                <w:rFonts w:hint="eastAsia" w:ascii="宋体" w:hAnsi="宋体" w:eastAsia="宋体" w:cs="宋体"/>
                <w:sz w:val="18"/>
                <w:szCs w:val="18"/>
              </w:rPr>
            </w:pPr>
          </w:p>
        </w:tc>
        <w:tc>
          <w:tcPr>
            <w:tcW w:w="278" w:type="pct"/>
            <w:shd w:val="clear" w:color="auto" w:fill="auto"/>
            <w:vAlign w:val="center"/>
          </w:tcPr>
          <w:p w14:paraId="7928F46F">
            <w:pPr>
              <w:pStyle w:val="186"/>
              <w:rPr>
                <w:rFonts w:hint="eastAsia" w:ascii="宋体" w:hAnsi="宋体" w:eastAsia="宋体" w:cs="宋体"/>
                <w:sz w:val="18"/>
                <w:szCs w:val="18"/>
              </w:rPr>
            </w:pPr>
          </w:p>
        </w:tc>
        <w:tc>
          <w:tcPr>
            <w:tcW w:w="231" w:type="pct"/>
            <w:shd w:val="clear" w:color="auto" w:fill="auto"/>
            <w:vAlign w:val="center"/>
          </w:tcPr>
          <w:p w14:paraId="333637FE">
            <w:pPr>
              <w:pStyle w:val="186"/>
              <w:rPr>
                <w:rFonts w:hint="eastAsia" w:ascii="宋体" w:hAnsi="宋体" w:eastAsia="宋体" w:cs="宋体"/>
                <w:sz w:val="18"/>
                <w:szCs w:val="18"/>
              </w:rPr>
            </w:pPr>
          </w:p>
        </w:tc>
        <w:tc>
          <w:tcPr>
            <w:tcW w:w="268" w:type="pct"/>
            <w:shd w:val="clear" w:color="auto" w:fill="auto"/>
            <w:vAlign w:val="center"/>
          </w:tcPr>
          <w:p w14:paraId="420ED3E1">
            <w:pPr>
              <w:pStyle w:val="186"/>
              <w:rPr>
                <w:rFonts w:hint="eastAsia" w:ascii="宋体" w:hAnsi="宋体" w:eastAsia="宋体" w:cs="宋体"/>
                <w:sz w:val="18"/>
                <w:szCs w:val="18"/>
              </w:rPr>
            </w:pPr>
          </w:p>
        </w:tc>
        <w:tc>
          <w:tcPr>
            <w:tcW w:w="267" w:type="pct"/>
            <w:shd w:val="clear" w:color="auto" w:fill="auto"/>
            <w:vAlign w:val="center"/>
          </w:tcPr>
          <w:p w14:paraId="4DE338F4">
            <w:pPr>
              <w:pStyle w:val="186"/>
              <w:rPr>
                <w:rFonts w:hint="eastAsia" w:ascii="宋体" w:hAnsi="宋体" w:eastAsia="宋体" w:cs="宋体"/>
                <w:sz w:val="18"/>
                <w:szCs w:val="18"/>
              </w:rPr>
            </w:pPr>
          </w:p>
        </w:tc>
        <w:tc>
          <w:tcPr>
            <w:tcW w:w="362" w:type="pct"/>
            <w:shd w:val="clear" w:color="auto" w:fill="auto"/>
            <w:vAlign w:val="center"/>
          </w:tcPr>
          <w:p w14:paraId="210CB6CB">
            <w:pPr>
              <w:pStyle w:val="186"/>
              <w:rPr>
                <w:rFonts w:hint="eastAsia" w:ascii="宋体" w:hAnsi="宋体" w:eastAsia="宋体" w:cs="宋体"/>
                <w:sz w:val="18"/>
                <w:szCs w:val="18"/>
              </w:rPr>
            </w:pPr>
          </w:p>
        </w:tc>
        <w:tc>
          <w:tcPr>
            <w:tcW w:w="299" w:type="pct"/>
            <w:shd w:val="clear" w:color="auto" w:fill="auto"/>
            <w:vAlign w:val="center"/>
          </w:tcPr>
          <w:p w14:paraId="7FCD4E87">
            <w:pPr>
              <w:pStyle w:val="186"/>
              <w:rPr>
                <w:rFonts w:hint="eastAsia" w:ascii="宋体" w:hAnsi="宋体" w:eastAsia="宋体" w:cs="宋体"/>
                <w:sz w:val="18"/>
                <w:szCs w:val="18"/>
              </w:rPr>
            </w:pPr>
          </w:p>
        </w:tc>
        <w:tc>
          <w:tcPr>
            <w:tcW w:w="309" w:type="pct"/>
            <w:shd w:val="clear" w:color="auto" w:fill="auto"/>
            <w:vAlign w:val="center"/>
          </w:tcPr>
          <w:p w14:paraId="024A8782">
            <w:pPr>
              <w:pStyle w:val="186"/>
              <w:rPr>
                <w:rFonts w:hint="eastAsia" w:ascii="宋体" w:hAnsi="宋体" w:eastAsia="宋体" w:cs="宋体"/>
                <w:sz w:val="18"/>
                <w:szCs w:val="18"/>
              </w:rPr>
            </w:pPr>
          </w:p>
        </w:tc>
        <w:tc>
          <w:tcPr>
            <w:tcW w:w="412" w:type="pct"/>
            <w:shd w:val="clear" w:color="auto" w:fill="auto"/>
            <w:vAlign w:val="center"/>
          </w:tcPr>
          <w:p w14:paraId="003D4073">
            <w:pPr>
              <w:pStyle w:val="186"/>
              <w:rPr>
                <w:rFonts w:hint="eastAsia" w:ascii="宋体" w:hAnsi="宋体" w:eastAsia="宋体" w:cs="宋体"/>
                <w:sz w:val="18"/>
                <w:szCs w:val="18"/>
              </w:rPr>
            </w:pPr>
          </w:p>
        </w:tc>
        <w:tc>
          <w:tcPr>
            <w:tcW w:w="412" w:type="pct"/>
            <w:shd w:val="clear" w:color="auto" w:fill="auto"/>
            <w:vAlign w:val="center"/>
          </w:tcPr>
          <w:p w14:paraId="48DE346D">
            <w:pPr>
              <w:pStyle w:val="186"/>
              <w:rPr>
                <w:rFonts w:hint="eastAsia" w:ascii="宋体" w:hAnsi="宋体" w:eastAsia="宋体" w:cs="宋体"/>
                <w:sz w:val="18"/>
                <w:szCs w:val="18"/>
              </w:rPr>
            </w:pPr>
          </w:p>
        </w:tc>
        <w:tc>
          <w:tcPr>
            <w:tcW w:w="340" w:type="pct"/>
            <w:shd w:val="clear" w:color="auto" w:fill="auto"/>
            <w:vAlign w:val="center"/>
          </w:tcPr>
          <w:p w14:paraId="0F8E105D">
            <w:pPr>
              <w:pStyle w:val="186"/>
              <w:rPr>
                <w:rFonts w:hint="eastAsia" w:ascii="宋体" w:hAnsi="宋体" w:eastAsia="宋体" w:cs="宋体"/>
                <w:sz w:val="18"/>
                <w:szCs w:val="18"/>
              </w:rPr>
            </w:pPr>
          </w:p>
        </w:tc>
        <w:tc>
          <w:tcPr>
            <w:tcW w:w="230" w:type="pct"/>
            <w:tcBorders>
              <w:right w:val="single" w:color="auto" w:sz="8" w:space="0"/>
            </w:tcBorders>
            <w:shd w:val="clear" w:color="auto" w:fill="auto"/>
            <w:vAlign w:val="center"/>
          </w:tcPr>
          <w:p w14:paraId="5816700A">
            <w:pPr>
              <w:widowControl/>
              <w:adjustRightInd/>
              <w:spacing w:line="240" w:lineRule="auto"/>
              <w:jc w:val="center"/>
              <w:rPr>
                <w:rFonts w:hint="eastAsia" w:ascii="宋体" w:hAnsi="宋体" w:eastAsia="宋体" w:cs="宋体"/>
                <w:kern w:val="0"/>
                <w:sz w:val="18"/>
                <w:szCs w:val="18"/>
              </w:rPr>
            </w:pPr>
          </w:p>
        </w:tc>
      </w:tr>
      <w:tr w14:paraId="1EF1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243" w:type="pct"/>
            <w:tcBorders>
              <w:left w:val="single" w:color="auto" w:sz="8" w:space="0"/>
            </w:tcBorders>
            <w:shd w:val="clear" w:color="auto" w:fill="auto"/>
            <w:vAlign w:val="center"/>
          </w:tcPr>
          <w:p w14:paraId="5AB6BA2E">
            <w:pPr>
              <w:pStyle w:val="186"/>
              <w:rPr>
                <w:rFonts w:hint="eastAsia" w:ascii="宋体" w:hAnsi="宋体" w:eastAsia="宋体" w:cs="宋体"/>
                <w:sz w:val="18"/>
                <w:szCs w:val="18"/>
              </w:rPr>
            </w:pPr>
          </w:p>
        </w:tc>
        <w:tc>
          <w:tcPr>
            <w:tcW w:w="303" w:type="pct"/>
            <w:shd w:val="clear" w:color="auto" w:fill="auto"/>
            <w:vAlign w:val="center"/>
          </w:tcPr>
          <w:p w14:paraId="2F115B57">
            <w:pPr>
              <w:pStyle w:val="186"/>
              <w:rPr>
                <w:rFonts w:hint="eastAsia" w:ascii="宋体" w:hAnsi="宋体" w:eastAsia="宋体" w:cs="宋体"/>
                <w:sz w:val="18"/>
                <w:szCs w:val="18"/>
              </w:rPr>
            </w:pPr>
          </w:p>
        </w:tc>
        <w:tc>
          <w:tcPr>
            <w:tcW w:w="305" w:type="pct"/>
            <w:shd w:val="clear" w:color="auto" w:fill="auto"/>
            <w:vAlign w:val="center"/>
          </w:tcPr>
          <w:p w14:paraId="47E9F045">
            <w:pPr>
              <w:pStyle w:val="186"/>
              <w:rPr>
                <w:rFonts w:hint="eastAsia" w:ascii="宋体" w:hAnsi="宋体" w:eastAsia="宋体" w:cs="宋体"/>
                <w:sz w:val="18"/>
                <w:szCs w:val="18"/>
              </w:rPr>
            </w:pPr>
          </w:p>
        </w:tc>
        <w:tc>
          <w:tcPr>
            <w:tcW w:w="231" w:type="pct"/>
            <w:shd w:val="clear" w:color="auto" w:fill="auto"/>
            <w:vAlign w:val="center"/>
          </w:tcPr>
          <w:p w14:paraId="74B374D5">
            <w:pPr>
              <w:pStyle w:val="186"/>
              <w:rPr>
                <w:rFonts w:hint="eastAsia" w:ascii="宋体" w:hAnsi="宋体" w:eastAsia="宋体" w:cs="宋体"/>
                <w:sz w:val="18"/>
                <w:szCs w:val="18"/>
              </w:rPr>
            </w:pPr>
          </w:p>
        </w:tc>
        <w:tc>
          <w:tcPr>
            <w:tcW w:w="232" w:type="pct"/>
            <w:shd w:val="clear" w:color="auto" w:fill="auto"/>
            <w:vAlign w:val="center"/>
          </w:tcPr>
          <w:p w14:paraId="2396138E">
            <w:pPr>
              <w:pStyle w:val="186"/>
              <w:rPr>
                <w:rFonts w:hint="eastAsia" w:ascii="宋体" w:hAnsi="宋体" w:eastAsia="宋体" w:cs="宋体"/>
                <w:sz w:val="18"/>
                <w:szCs w:val="18"/>
              </w:rPr>
            </w:pPr>
          </w:p>
        </w:tc>
        <w:tc>
          <w:tcPr>
            <w:tcW w:w="278" w:type="pct"/>
            <w:shd w:val="clear" w:color="auto" w:fill="auto"/>
            <w:vAlign w:val="center"/>
          </w:tcPr>
          <w:p w14:paraId="4F78F1F2">
            <w:pPr>
              <w:pStyle w:val="186"/>
              <w:rPr>
                <w:rFonts w:hint="eastAsia" w:ascii="宋体" w:hAnsi="宋体" w:eastAsia="宋体" w:cs="宋体"/>
                <w:sz w:val="18"/>
                <w:szCs w:val="18"/>
              </w:rPr>
            </w:pPr>
          </w:p>
        </w:tc>
        <w:tc>
          <w:tcPr>
            <w:tcW w:w="278" w:type="pct"/>
            <w:shd w:val="clear" w:color="auto" w:fill="auto"/>
            <w:vAlign w:val="center"/>
          </w:tcPr>
          <w:p w14:paraId="6DE6B611">
            <w:pPr>
              <w:pStyle w:val="186"/>
              <w:rPr>
                <w:rFonts w:hint="eastAsia" w:ascii="宋体" w:hAnsi="宋体" w:eastAsia="宋体" w:cs="宋体"/>
                <w:sz w:val="18"/>
                <w:szCs w:val="18"/>
              </w:rPr>
            </w:pPr>
          </w:p>
        </w:tc>
        <w:tc>
          <w:tcPr>
            <w:tcW w:w="231" w:type="pct"/>
            <w:shd w:val="clear" w:color="auto" w:fill="auto"/>
            <w:vAlign w:val="center"/>
          </w:tcPr>
          <w:p w14:paraId="46E38C42">
            <w:pPr>
              <w:pStyle w:val="186"/>
              <w:rPr>
                <w:rFonts w:hint="eastAsia" w:ascii="宋体" w:hAnsi="宋体" w:eastAsia="宋体" w:cs="宋体"/>
                <w:sz w:val="18"/>
                <w:szCs w:val="18"/>
              </w:rPr>
            </w:pPr>
          </w:p>
        </w:tc>
        <w:tc>
          <w:tcPr>
            <w:tcW w:w="268" w:type="pct"/>
            <w:shd w:val="clear" w:color="auto" w:fill="auto"/>
            <w:vAlign w:val="center"/>
          </w:tcPr>
          <w:p w14:paraId="228890FA">
            <w:pPr>
              <w:pStyle w:val="186"/>
              <w:rPr>
                <w:rFonts w:hint="eastAsia" w:ascii="宋体" w:hAnsi="宋体" w:eastAsia="宋体" w:cs="宋体"/>
                <w:sz w:val="18"/>
                <w:szCs w:val="18"/>
              </w:rPr>
            </w:pPr>
          </w:p>
        </w:tc>
        <w:tc>
          <w:tcPr>
            <w:tcW w:w="267" w:type="pct"/>
            <w:shd w:val="clear" w:color="auto" w:fill="auto"/>
            <w:vAlign w:val="center"/>
          </w:tcPr>
          <w:p w14:paraId="6C2E87DB">
            <w:pPr>
              <w:pStyle w:val="186"/>
              <w:rPr>
                <w:rFonts w:hint="eastAsia" w:ascii="宋体" w:hAnsi="宋体" w:eastAsia="宋体" w:cs="宋体"/>
                <w:sz w:val="18"/>
                <w:szCs w:val="18"/>
              </w:rPr>
            </w:pPr>
          </w:p>
        </w:tc>
        <w:tc>
          <w:tcPr>
            <w:tcW w:w="362" w:type="pct"/>
            <w:shd w:val="clear" w:color="auto" w:fill="auto"/>
            <w:vAlign w:val="center"/>
          </w:tcPr>
          <w:p w14:paraId="501ECFDF">
            <w:pPr>
              <w:pStyle w:val="186"/>
              <w:rPr>
                <w:rFonts w:hint="eastAsia" w:ascii="宋体" w:hAnsi="宋体" w:eastAsia="宋体" w:cs="宋体"/>
                <w:sz w:val="18"/>
                <w:szCs w:val="18"/>
              </w:rPr>
            </w:pPr>
          </w:p>
        </w:tc>
        <w:tc>
          <w:tcPr>
            <w:tcW w:w="299" w:type="pct"/>
            <w:shd w:val="clear" w:color="auto" w:fill="auto"/>
            <w:vAlign w:val="center"/>
          </w:tcPr>
          <w:p w14:paraId="49198CD5">
            <w:pPr>
              <w:pStyle w:val="186"/>
              <w:rPr>
                <w:rFonts w:hint="eastAsia" w:ascii="宋体" w:hAnsi="宋体" w:eastAsia="宋体" w:cs="宋体"/>
                <w:sz w:val="18"/>
                <w:szCs w:val="18"/>
              </w:rPr>
            </w:pPr>
          </w:p>
        </w:tc>
        <w:tc>
          <w:tcPr>
            <w:tcW w:w="309" w:type="pct"/>
            <w:shd w:val="clear" w:color="auto" w:fill="auto"/>
            <w:vAlign w:val="center"/>
          </w:tcPr>
          <w:p w14:paraId="743C93A7">
            <w:pPr>
              <w:pStyle w:val="186"/>
              <w:rPr>
                <w:rFonts w:hint="eastAsia" w:ascii="宋体" w:hAnsi="宋体" w:eastAsia="宋体" w:cs="宋体"/>
                <w:sz w:val="18"/>
                <w:szCs w:val="18"/>
              </w:rPr>
            </w:pPr>
          </w:p>
        </w:tc>
        <w:tc>
          <w:tcPr>
            <w:tcW w:w="412" w:type="pct"/>
            <w:shd w:val="clear" w:color="auto" w:fill="auto"/>
            <w:vAlign w:val="center"/>
          </w:tcPr>
          <w:p w14:paraId="52F96A6C">
            <w:pPr>
              <w:pStyle w:val="186"/>
              <w:rPr>
                <w:rFonts w:hint="eastAsia" w:ascii="宋体" w:hAnsi="宋体" w:eastAsia="宋体" w:cs="宋体"/>
                <w:sz w:val="18"/>
                <w:szCs w:val="18"/>
              </w:rPr>
            </w:pPr>
          </w:p>
        </w:tc>
        <w:tc>
          <w:tcPr>
            <w:tcW w:w="412" w:type="pct"/>
            <w:shd w:val="clear" w:color="auto" w:fill="auto"/>
            <w:vAlign w:val="center"/>
          </w:tcPr>
          <w:p w14:paraId="45749BB5">
            <w:pPr>
              <w:pStyle w:val="186"/>
              <w:rPr>
                <w:rFonts w:hint="eastAsia" w:ascii="宋体" w:hAnsi="宋体" w:eastAsia="宋体" w:cs="宋体"/>
                <w:sz w:val="18"/>
                <w:szCs w:val="18"/>
              </w:rPr>
            </w:pPr>
          </w:p>
        </w:tc>
        <w:tc>
          <w:tcPr>
            <w:tcW w:w="340" w:type="pct"/>
            <w:shd w:val="clear" w:color="auto" w:fill="auto"/>
            <w:vAlign w:val="center"/>
          </w:tcPr>
          <w:p w14:paraId="25864CDE">
            <w:pPr>
              <w:pStyle w:val="186"/>
              <w:rPr>
                <w:rFonts w:hint="eastAsia" w:ascii="宋体" w:hAnsi="宋体" w:eastAsia="宋体" w:cs="宋体"/>
                <w:sz w:val="18"/>
                <w:szCs w:val="18"/>
              </w:rPr>
            </w:pPr>
          </w:p>
        </w:tc>
        <w:tc>
          <w:tcPr>
            <w:tcW w:w="230" w:type="pct"/>
            <w:tcBorders>
              <w:right w:val="single" w:color="auto" w:sz="8" w:space="0"/>
            </w:tcBorders>
            <w:shd w:val="clear" w:color="auto" w:fill="auto"/>
            <w:vAlign w:val="center"/>
          </w:tcPr>
          <w:p w14:paraId="2C3F9985">
            <w:pPr>
              <w:widowControl/>
              <w:adjustRightInd/>
              <w:spacing w:line="240" w:lineRule="auto"/>
              <w:jc w:val="center"/>
              <w:rPr>
                <w:rFonts w:hint="eastAsia" w:ascii="宋体" w:hAnsi="宋体" w:eastAsia="宋体" w:cs="宋体"/>
                <w:kern w:val="0"/>
                <w:sz w:val="18"/>
                <w:szCs w:val="18"/>
              </w:rPr>
            </w:pPr>
          </w:p>
        </w:tc>
      </w:tr>
      <w:tr w14:paraId="0336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243" w:type="pct"/>
            <w:tcBorders>
              <w:left w:val="single" w:color="auto" w:sz="8" w:space="0"/>
              <w:bottom w:val="single" w:color="auto" w:sz="8" w:space="0"/>
            </w:tcBorders>
            <w:shd w:val="clear" w:color="auto" w:fill="auto"/>
            <w:vAlign w:val="center"/>
          </w:tcPr>
          <w:p w14:paraId="2BC94221">
            <w:pPr>
              <w:pStyle w:val="186"/>
              <w:rPr>
                <w:rFonts w:hint="eastAsia" w:ascii="宋体" w:hAnsi="宋体" w:eastAsia="宋体" w:cs="宋体"/>
                <w:sz w:val="18"/>
                <w:szCs w:val="18"/>
              </w:rPr>
            </w:pPr>
          </w:p>
        </w:tc>
        <w:tc>
          <w:tcPr>
            <w:tcW w:w="303" w:type="pct"/>
            <w:tcBorders>
              <w:bottom w:val="single" w:color="auto" w:sz="8" w:space="0"/>
            </w:tcBorders>
            <w:shd w:val="clear" w:color="auto" w:fill="auto"/>
            <w:vAlign w:val="center"/>
          </w:tcPr>
          <w:p w14:paraId="62FAAED3">
            <w:pPr>
              <w:pStyle w:val="186"/>
              <w:rPr>
                <w:rFonts w:hint="eastAsia" w:ascii="宋体" w:hAnsi="宋体" w:eastAsia="宋体" w:cs="宋体"/>
                <w:sz w:val="18"/>
                <w:szCs w:val="18"/>
              </w:rPr>
            </w:pPr>
          </w:p>
        </w:tc>
        <w:tc>
          <w:tcPr>
            <w:tcW w:w="305" w:type="pct"/>
            <w:tcBorders>
              <w:bottom w:val="single" w:color="auto" w:sz="8" w:space="0"/>
            </w:tcBorders>
            <w:shd w:val="clear" w:color="auto" w:fill="auto"/>
            <w:vAlign w:val="center"/>
          </w:tcPr>
          <w:p w14:paraId="4611AF64">
            <w:pPr>
              <w:pStyle w:val="186"/>
              <w:rPr>
                <w:rFonts w:hint="eastAsia" w:ascii="宋体" w:hAnsi="宋体" w:eastAsia="宋体" w:cs="宋体"/>
                <w:sz w:val="18"/>
                <w:szCs w:val="18"/>
              </w:rPr>
            </w:pPr>
          </w:p>
        </w:tc>
        <w:tc>
          <w:tcPr>
            <w:tcW w:w="231" w:type="pct"/>
            <w:tcBorders>
              <w:bottom w:val="single" w:color="auto" w:sz="8" w:space="0"/>
            </w:tcBorders>
            <w:shd w:val="clear" w:color="auto" w:fill="auto"/>
            <w:vAlign w:val="center"/>
          </w:tcPr>
          <w:p w14:paraId="2F8267E5">
            <w:pPr>
              <w:pStyle w:val="186"/>
              <w:rPr>
                <w:rFonts w:hint="eastAsia" w:ascii="宋体" w:hAnsi="宋体" w:eastAsia="宋体" w:cs="宋体"/>
                <w:sz w:val="18"/>
                <w:szCs w:val="18"/>
              </w:rPr>
            </w:pPr>
          </w:p>
        </w:tc>
        <w:tc>
          <w:tcPr>
            <w:tcW w:w="232" w:type="pct"/>
            <w:tcBorders>
              <w:bottom w:val="single" w:color="auto" w:sz="8" w:space="0"/>
            </w:tcBorders>
            <w:shd w:val="clear" w:color="auto" w:fill="auto"/>
            <w:vAlign w:val="center"/>
          </w:tcPr>
          <w:p w14:paraId="38D88A7E">
            <w:pPr>
              <w:pStyle w:val="186"/>
              <w:rPr>
                <w:rFonts w:hint="eastAsia" w:ascii="宋体" w:hAnsi="宋体" w:eastAsia="宋体" w:cs="宋体"/>
                <w:sz w:val="18"/>
                <w:szCs w:val="18"/>
              </w:rPr>
            </w:pPr>
          </w:p>
        </w:tc>
        <w:tc>
          <w:tcPr>
            <w:tcW w:w="278" w:type="pct"/>
            <w:tcBorders>
              <w:bottom w:val="single" w:color="auto" w:sz="8" w:space="0"/>
            </w:tcBorders>
            <w:shd w:val="clear" w:color="auto" w:fill="auto"/>
            <w:vAlign w:val="center"/>
          </w:tcPr>
          <w:p w14:paraId="6645D67E">
            <w:pPr>
              <w:pStyle w:val="186"/>
              <w:rPr>
                <w:rFonts w:hint="eastAsia" w:ascii="宋体" w:hAnsi="宋体" w:eastAsia="宋体" w:cs="宋体"/>
                <w:sz w:val="18"/>
                <w:szCs w:val="18"/>
              </w:rPr>
            </w:pPr>
          </w:p>
        </w:tc>
        <w:tc>
          <w:tcPr>
            <w:tcW w:w="278" w:type="pct"/>
            <w:tcBorders>
              <w:bottom w:val="single" w:color="auto" w:sz="8" w:space="0"/>
            </w:tcBorders>
            <w:shd w:val="clear" w:color="auto" w:fill="auto"/>
            <w:vAlign w:val="center"/>
          </w:tcPr>
          <w:p w14:paraId="20428DFF">
            <w:pPr>
              <w:pStyle w:val="186"/>
              <w:rPr>
                <w:rFonts w:hint="eastAsia" w:ascii="宋体" w:hAnsi="宋体" w:eastAsia="宋体" w:cs="宋体"/>
                <w:sz w:val="18"/>
                <w:szCs w:val="18"/>
              </w:rPr>
            </w:pPr>
          </w:p>
        </w:tc>
        <w:tc>
          <w:tcPr>
            <w:tcW w:w="231" w:type="pct"/>
            <w:tcBorders>
              <w:bottom w:val="single" w:color="auto" w:sz="8" w:space="0"/>
            </w:tcBorders>
            <w:shd w:val="clear" w:color="auto" w:fill="auto"/>
            <w:vAlign w:val="center"/>
          </w:tcPr>
          <w:p w14:paraId="344E2A88">
            <w:pPr>
              <w:pStyle w:val="186"/>
              <w:rPr>
                <w:rFonts w:hint="eastAsia" w:ascii="宋体" w:hAnsi="宋体" w:eastAsia="宋体" w:cs="宋体"/>
                <w:sz w:val="18"/>
                <w:szCs w:val="18"/>
              </w:rPr>
            </w:pPr>
          </w:p>
        </w:tc>
        <w:tc>
          <w:tcPr>
            <w:tcW w:w="268" w:type="pct"/>
            <w:tcBorders>
              <w:bottom w:val="single" w:color="auto" w:sz="8" w:space="0"/>
            </w:tcBorders>
            <w:shd w:val="clear" w:color="auto" w:fill="auto"/>
            <w:vAlign w:val="center"/>
          </w:tcPr>
          <w:p w14:paraId="35C27468">
            <w:pPr>
              <w:pStyle w:val="186"/>
              <w:rPr>
                <w:rFonts w:hint="eastAsia" w:ascii="宋体" w:hAnsi="宋体" w:eastAsia="宋体" w:cs="宋体"/>
                <w:sz w:val="18"/>
                <w:szCs w:val="18"/>
              </w:rPr>
            </w:pPr>
          </w:p>
        </w:tc>
        <w:tc>
          <w:tcPr>
            <w:tcW w:w="267" w:type="pct"/>
            <w:tcBorders>
              <w:bottom w:val="single" w:color="auto" w:sz="8" w:space="0"/>
            </w:tcBorders>
            <w:shd w:val="clear" w:color="auto" w:fill="auto"/>
            <w:vAlign w:val="center"/>
          </w:tcPr>
          <w:p w14:paraId="7FF87AD1">
            <w:pPr>
              <w:pStyle w:val="186"/>
              <w:rPr>
                <w:rFonts w:hint="eastAsia" w:ascii="宋体" w:hAnsi="宋体" w:eastAsia="宋体" w:cs="宋体"/>
                <w:sz w:val="18"/>
                <w:szCs w:val="18"/>
              </w:rPr>
            </w:pPr>
          </w:p>
        </w:tc>
        <w:tc>
          <w:tcPr>
            <w:tcW w:w="362" w:type="pct"/>
            <w:tcBorders>
              <w:bottom w:val="single" w:color="auto" w:sz="8" w:space="0"/>
            </w:tcBorders>
            <w:shd w:val="clear" w:color="auto" w:fill="auto"/>
            <w:vAlign w:val="center"/>
          </w:tcPr>
          <w:p w14:paraId="7A8C973D">
            <w:pPr>
              <w:pStyle w:val="186"/>
              <w:rPr>
                <w:rFonts w:hint="eastAsia" w:ascii="宋体" w:hAnsi="宋体" w:eastAsia="宋体" w:cs="宋体"/>
                <w:sz w:val="18"/>
                <w:szCs w:val="18"/>
              </w:rPr>
            </w:pPr>
          </w:p>
        </w:tc>
        <w:tc>
          <w:tcPr>
            <w:tcW w:w="299" w:type="pct"/>
            <w:tcBorders>
              <w:bottom w:val="single" w:color="auto" w:sz="8" w:space="0"/>
            </w:tcBorders>
            <w:shd w:val="clear" w:color="auto" w:fill="auto"/>
            <w:vAlign w:val="center"/>
          </w:tcPr>
          <w:p w14:paraId="7E92EDFA">
            <w:pPr>
              <w:pStyle w:val="186"/>
              <w:rPr>
                <w:rFonts w:hint="eastAsia" w:ascii="宋体" w:hAnsi="宋体" w:eastAsia="宋体" w:cs="宋体"/>
                <w:sz w:val="18"/>
                <w:szCs w:val="18"/>
              </w:rPr>
            </w:pPr>
          </w:p>
        </w:tc>
        <w:tc>
          <w:tcPr>
            <w:tcW w:w="309" w:type="pct"/>
            <w:tcBorders>
              <w:bottom w:val="single" w:color="auto" w:sz="8" w:space="0"/>
            </w:tcBorders>
            <w:shd w:val="clear" w:color="auto" w:fill="auto"/>
            <w:vAlign w:val="center"/>
          </w:tcPr>
          <w:p w14:paraId="65C08289">
            <w:pPr>
              <w:pStyle w:val="186"/>
              <w:rPr>
                <w:rFonts w:hint="eastAsia" w:ascii="宋体" w:hAnsi="宋体" w:eastAsia="宋体" w:cs="宋体"/>
                <w:sz w:val="18"/>
                <w:szCs w:val="18"/>
              </w:rPr>
            </w:pPr>
          </w:p>
        </w:tc>
        <w:tc>
          <w:tcPr>
            <w:tcW w:w="412" w:type="pct"/>
            <w:tcBorders>
              <w:bottom w:val="single" w:color="auto" w:sz="8" w:space="0"/>
            </w:tcBorders>
            <w:shd w:val="clear" w:color="auto" w:fill="auto"/>
            <w:vAlign w:val="center"/>
          </w:tcPr>
          <w:p w14:paraId="255C9F35">
            <w:pPr>
              <w:pStyle w:val="186"/>
              <w:rPr>
                <w:rFonts w:hint="eastAsia" w:ascii="宋体" w:hAnsi="宋体" w:eastAsia="宋体" w:cs="宋体"/>
                <w:sz w:val="18"/>
                <w:szCs w:val="18"/>
              </w:rPr>
            </w:pPr>
          </w:p>
        </w:tc>
        <w:tc>
          <w:tcPr>
            <w:tcW w:w="412" w:type="pct"/>
            <w:tcBorders>
              <w:bottom w:val="single" w:color="auto" w:sz="8" w:space="0"/>
            </w:tcBorders>
            <w:shd w:val="clear" w:color="auto" w:fill="auto"/>
            <w:vAlign w:val="center"/>
          </w:tcPr>
          <w:p w14:paraId="6D547B22">
            <w:pPr>
              <w:pStyle w:val="186"/>
              <w:rPr>
                <w:rFonts w:hint="eastAsia" w:ascii="宋体" w:hAnsi="宋体" w:eastAsia="宋体" w:cs="宋体"/>
                <w:sz w:val="18"/>
                <w:szCs w:val="18"/>
              </w:rPr>
            </w:pPr>
          </w:p>
        </w:tc>
        <w:tc>
          <w:tcPr>
            <w:tcW w:w="340" w:type="pct"/>
            <w:tcBorders>
              <w:bottom w:val="single" w:color="auto" w:sz="8" w:space="0"/>
            </w:tcBorders>
            <w:shd w:val="clear" w:color="auto" w:fill="auto"/>
            <w:vAlign w:val="center"/>
          </w:tcPr>
          <w:p w14:paraId="5D04C11C">
            <w:pPr>
              <w:pStyle w:val="186"/>
              <w:rPr>
                <w:rFonts w:hint="eastAsia" w:ascii="宋体" w:hAnsi="宋体" w:eastAsia="宋体" w:cs="宋体"/>
                <w:sz w:val="18"/>
                <w:szCs w:val="18"/>
              </w:rPr>
            </w:pPr>
          </w:p>
        </w:tc>
        <w:tc>
          <w:tcPr>
            <w:tcW w:w="230" w:type="pct"/>
            <w:tcBorders>
              <w:bottom w:val="single" w:color="auto" w:sz="8" w:space="0"/>
              <w:right w:val="single" w:color="auto" w:sz="8" w:space="0"/>
            </w:tcBorders>
            <w:shd w:val="clear" w:color="auto" w:fill="auto"/>
            <w:vAlign w:val="center"/>
          </w:tcPr>
          <w:p w14:paraId="1A712F75">
            <w:pPr>
              <w:widowControl/>
              <w:adjustRightInd/>
              <w:spacing w:line="240" w:lineRule="auto"/>
              <w:jc w:val="center"/>
              <w:rPr>
                <w:rFonts w:hint="eastAsia" w:ascii="宋体" w:hAnsi="宋体" w:eastAsia="宋体" w:cs="宋体"/>
                <w:kern w:val="0"/>
                <w:sz w:val="18"/>
                <w:szCs w:val="18"/>
              </w:rPr>
            </w:pPr>
          </w:p>
        </w:tc>
      </w:tr>
      <w:tr w14:paraId="3774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000" w:type="pct"/>
            <w:gridSpan w:val="17"/>
            <w:tcBorders>
              <w:top w:val="single" w:color="auto" w:sz="8" w:space="0"/>
              <w:left w:val="single" w:color="auto" w:sz="8" w:space="0"/>
              <w:bottom w:val="single" w:color="auto" w:sz="8" w:space="0"/>
              <w:right w:val="single" w:color="auto" w:sz="8" w:space="0"/>
            </w:tcBorders>
            <w:shd w:val="clear" w:color="auto" w:fill="auto"/>
            <w:vAlign w:val="center"/>
          </w:tcPr>
          <w:p w14:paraId="57D989D3">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4F895219">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kern w:val="0"/>
                <w:sz w:val="18"/>
                <w:szCs w:val="18"/>
              </w:rPr>
              <w:t>1.</w:t>
            </w:r>
            <w:r>
              <w:rPr>
                <w:rFonts w:hint="eastAsia" w:ascii="宋体" w:hAnsi="宋体" w:eastAsia="宋体" w:cs="宋体"/>
                <w:color w:val="FF0000"/>
                <w:kern w:val="0"/>
                <w:sz w:val="18"/>
                <w:szCs w:val="18"/>
              </w:rPr>
              <w:t xml:space="preserve"> 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名称：填写防治对象所在县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p>
          <w:p w14:paraId="621F6FE2">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2. 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代码：填写防治对象所在县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6</w:t>
            </w:r>
            <w:r>
              <w:rPr>
                <w:rFonts w:hint="eastAsia" w:ascii="宋体" w:hAnsi="宋体" w:cs="宋体"/>
                <w:color w:val="FF0000"/>
                <w:kern w:val="0"/>
                <w:sz w:val="18"/>
                <w:szCs w:val="18"/>
                <w:lang w:eastAsia="zh-CN"/>
              </w:rPr>
              <w:t>）；</w:t>
            </w:r>
          </w:p>
          <w:p w14:paraId="6B141308">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3. 乡镇（街道）名称：填写防治对象所在乡镇（街道）的名称，字符型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p>
          <w:p w14:paraId="7C2B0341">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4. 乡镇（街道）代码：填写防治对象所在乡镇（街道）的代码，字符型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9</w:t>
            </w:r>
            <w:r>
              <w:rPr>
                <w:rFonts w:hint="eastAsia" w:ascii="宋体" w:hAnsi="宋体" w:cs="宋体"/>
                <w:color w:val="FF0000"/>
                <w:kern w:val="0"/>
                <w:sz w:val="18"/>
                <w:szCs w:val="18"/>
                <w:lang w:eastAsia="zh-CN"/>
              </w:rPr>
              <w:t>）；</w:t>
            </w:r>
          </w:p>
          <w:p w14:paraId="1928BD71">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5. 名称：填写跨沟道路、桥涵名称，按《山洪灾害调查与评价技术规范》</w:t>
            </w:r>
            <w:r>
              <w:rPr>
                <w:rFonts w:hint="eastAsia" w:ascii="宋体" w:hAnsi="宋体" w:cs="宋体"/>
                <w:kern w:val="0"/>
                <w:sz w:val="18"/>
                <w:szCs w:val="18"/>
                <w:lang w:eastAsia="zh-CN"/>
              </w:rPr>
              <w:t>（</w:t>
            </w:r>
            <w:r>
              <w:rPr>
                <w:rFonts w:hint="eastAsia" w:ascii="宋体" w:hAnsi="宋体" w:eastAsia="宋体" w:cs="宋体"/>
                <w:kern w:val="0"/>
                <w:sz w:val="18"/>
                <w:szCs w:val="18"/>
              </w:rPr>
              <w:t>SL767-2018</w:t>
            </w:r>
            <w:r>
              <w:rPr>
                <w:rFonts w:hint="eastAsia" w:ascii="宋体" w:hAnsi="宋体" w:cs="宋体"/>
                <w:kern w:val="0"/>
                <w:sz w:val="18"/>
                <w:szCs w:val="18"/>
                <w:lang w:eastAsia="zh-CN"/>
              </w:rPr>
              <w:t>）</w:t>
            </w:r>
            <w:r>
              <w:rPr>
                <w:rFonts w:hint="eastAsia" w:ascii="宋体" w:hAnsi="宋体" w:eastAsia="宋体" w:cs="宋体"/>
                <w:kern w:val="0"/>
                <w:sz w:val="18"/>
                <w:szCs w:val="18"/>
              </w:rPr>
              <w:t>要求填写；</w:t>
            </w:r>
          </w:p>
          <w:p w14:paraId="4AF8500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6. 编号：按“县级行政代码+河流代码+编号”填写，“编号”为A0001,A0002,……</w:t>
            </w:r>
            <w:r>
              <w:rPr>
                <w:rFonts w:hint="eastAsia" w:ascii="宋体" w:hAnsi="宋体" w:cs="宋体"/>
                <w:kern w:val="0"/>
                <w:sz w:val="18"/>
                <w:szCs w:val="18"/>
                <w:lang w:eastAsia="zh-CN"/>
              </w:rPr>
              <w:t>，</w:t>
            </w:r>
            <w:r>
              <w:rPr>
                <w:rFonts w:hint="eastAsia" w:ascii="宋体" w:hAnsi="宋体" w:eastAsia="宋体" w:cs="宋体"/>
                <w:kern w:val="0"/>
                <w:sz w:val="18"/>
                <w:szCs w:val="18"/>
              </w:rPr>
              <w:t>从下游向上游记数，系统自动生成；</w:t>
            </w:r>
          </w:p>
          <w:p w14:paraId="3322C3F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 经度：填写跨沟道路、桥涵、塘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坝所在断面沟道中心点位置经度，小数点后保留6位小数，双精度</w:t>
            </w:r>
            <w:r>
              <w:rPr>
                <w:rFonts w:hint="eastAsia" w:ascii="宋体" w:hAnsi="宋体" w:cs="宋体"/>
                <w:kern w:val="0"/>
                <w:sz w:val="18"/>
                <w:szCs w:val="18"/>
                <w:lang w:eastAsia="zh-CN"/>
              </w:rPr>
              <w:t>（</w:t>
            </w:r>
            <w:r>
              <w:rPr>
                <w:rFonts w:hint="eastAsia" w:ascii="宋体" w:hAnsi="宋体" w:eastAsia="宋体" w:cs="宋体"/>
                <w:kern w:val="0"/>
                <w:sz w:val="18"/>
                <w:szCs w:val="18"/>
              </w:rPr>
              <w:t>6</w:t>
            </w:r>
            <w:r>
              <w:rPr>
                <w:rFonts w:hint="eastAsia" w:ascii="宋体" w:hAnsi="宋体" w:cs="宋体"/>
                <w:kern w:val="0"/>
                <w:sz w:val="18"/>
                <w:szCs w:val="18"/>
                <w:lang w:eastAsia="zh-CN"/>
              </w:rPr>
              <w:t>）；</w:t>
            </w:r>
          </w:p>
          <w:p w14:paraId="57C4564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 纬度：填写跨沟道路、桥涵、塘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坝所在断面沟道中心点位置纬度，小数点后保留6位小数，双精度</w:t>
            </w:r>
            <w:r>
              <w:rPr>
                <w:rFonts w:hint="eastAsia" w:ascii="宋体" w:hAnsi="宋体" w:cs="宋体"/>
                <w:kern w:val="0"/>
                <w:sz w:val="18"/>
                <w:szCs w:val="18"/>
                <w:lang w:eastAsia="zh-CN"/>
              </w:rPr>
              <w:t>（</w:t>
            </w:r>
            <w:r>
              <w:rPr>
                <w:rFonts w:hint="eastAsia" w:ascii="宋体" w:hAnsi="宋体" w:eastAsia="宋体" w:cs="宋体"/>
                <w:kern w:val="0"/>
                <w:sz w:val="18"/>
                <w:szCs w:val="18"/>
              </w:rPr>
              <w:t>6</w:t>
            </w:r>
            <w:r>
              <w:rPr>
                <w:rFonts w:hint="eastAsia" w:ascii="宋体" w:hAnsi="宋体" w:cs="宋体"/>
                <w:kern w:val="0"/>
                <w:sz w:val="18"/>
                <w:szCs w:val="18"/>
                <w:lang w:eastAsia="zh-CN"/>
              </w:rPr>
              <w:t>）；</w:t>
            </w:r>
          </w:p>
          <w:p w14:paraId="222FF96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 类型：填写A、B、C</w:t>
            </w:r>
            <w:r>
              <w:rPr>
                <w:rFonts w:hint="eastAsia" w:ascii="宋体" w:hAnsi="宋体" w:cs="宋体"/>
                <w:kern w:val="0"/>
                <w:sz w:val="18"/>
                <w:szCs w:val="18"/>
                <w:lang w:eastAsia="zh-CN"/>
              </w:rPr>
              <w:t>（</w:t>
            </w:r>
            <w:r>
              <w:rPr>
                <w:rFonts w:hint="eastAsia" w:ascii="宋体" w:hAnsi="宋体" w:eastAsia="宋体" w:cs="宋体"/>
                <w:kern w:val="0"/>
                <w:sz w:val="18"/>
                <w:szCs w:val="18"/>
              </w:rPr>
              <w:t>A</w:t>
            </w:r>
            <w:r>
              <w:rPr>
                <w:rFonts w:hint="eastAsia" w:ascii="宋体" w:hAnsi="宋体" w:cs="宋体"/>
                <w:kern w:val="0"/>
                <w:sz w:val="18"/>
                <w:szCs w:val="18"/>
                <w:lang w:eastAsia="zh-CN"/>
              </w:rPr>
              <w:t>－</w:t>
            </w:r>
            <w:r>
              <w:rPr>
                <w:rFonts w:hint="eastAsia" w:ascii="宋体" w:hAnsi="宋体" w:eastAsia="宋体" w:cs="宋体"/>
                <w:kern w:val="0"/>
                <w:sz w:val="18"/>
                <w:szCs w:val="18"/>
              </w:rPr>
              <w:t>跨沟道路，B</w:t>
            </w:r>
            <w:r>
              <w:rPr>
                <w:rFonts w:hint="eastAsia" w:ascii="宋体" w:hAnsi="宋体" w:cs="宋体"/>
                <w:kern w:val="0"/>
                <w:sz w:val="18"/>
                <w:szCs w:val="18"/>
                <w:lang w:eastAsia="zh-CN"/>
              </w:rPr>
              <w:t>－</w:t>
            </w:r>
            <w:r>
              <w:rPr>
                <w:rFonts w:hint="eastAsia" w:ascii="宋体" w:hAnsi="宋体" w:eastAsia="宋体" w:cs="宋体"/>
                <w:kern w:val="0"/>
                <w:sz w:val="18"/>
                <w:szCs w:val="18"/>
              </w:rPr>
              <w:t>跨沟桥涵，C</w:t>
            </w:r>
            <w:r>
              <w:rPr>
                <w:rFonts w:hint="eastAsia" w:ascii="宋体" w:hAnsi="宋体" w:cs="宋体"/>
                <w:kern w:val="0"/>
                <w:sz w:val="18"/>
                <w:szCs w:val="18"/>
                <w:lang w:eastAsia="zh-CN"/>
              </w:rPr>
              <w:t>－</w:t>
            </w:r>
            <w:r>
              <w:rPr>
                <w:rFonts w:hint="eastAsia" w:ascii="宋体" w:hAnsi="宋体" w:eastAsia="宋体" w:cs="宋体"/>
                <w:kern w:val="0"/>
                <w:sz w:val="18"/>
                <w:szCs w:val="18"/>
              </w:rPr>
              <w:t>其他，其他类型的跨沟建筑</w:t>
            </w:r>
            <w:r>
              <w:rPr>
                <w:rFonts w:hint="eastAsia" w:ascii="宋体" w:hAnsi="宋体" w:cs="宋体"/>
                <w:kern w:val="0"/>
                <w:sz w:val="18"/>
                <w:szCs w:val="18"/>
                <w:lang w:eastAsia="zh-CN"/>
              </w:rPr>
              <w:t>），</w:t>
            </w:r>
            <w:r>
              <w:rPr>
                <w:rFonts w:hint="eastAsia" w:ascii="宋体" w:hAnsi="宋体" w:eastAsia="宋体" w:cs="宋体"/>
                <w:kern w:val="0"/>
                <w:sz w:val="18"/>
                <w:szCs w:val="18"/>
              </w:rPr>
              <w:t>字符型</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257FC30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10.沟宽：以较低的岸顶高程为准，跨沟道路、桥涵沟道断面长度，单位：m</w:t>
            </w:r>
            <w:r>
              <w:rPr>
                <w:rFonts w:hint="eastAsia" w:ascii="宋体" w:hAnsi="宋体" w:cs="宋体"/>
                <w:kern w:val="0"/>
                <w:sz w:val="18"/>
                <w:szCs w:val="18"/>
                <w:lang w:eastAsia="zh-CN"/>
              </w:rPr>
              <w:t>，</w:t>
            </w:r>
            <w:r>
              <w:rPr>
                <w:rFonts w:hint="eastAsia" w:ascii="宋体" w:hAnsi="宋体" w:eastAsia="宋体" w:cs="宋体"/>
                <w:kern w:val="0"/>
                <w:sz w:val="18"/>
                <w:szCs w:val="18"/>
              </w:rPr>
              <w:t>双精度</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316AB35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11.沟深：跨沟道路、桥涵沟道断面，以较低的岸顶高程为准，该高程至沟底的竖直距离，单位：m</w:t>
            </w:r>
            <w:r>
              <w:rPr>
                <w:rFonts w:hint="eastAsia" w:ascii="宋体" w:hAnsi="宋体" w:cs="宋体"/>
                <w:kern w:val="0"/>
                <w:sz w:val="18"/>
                <w:szCs w:val="18"/>
                <w:lang w:eastAsia="zh-CN"/>
              </w:rPr>
              <w:t>，</w:t>
            </w:r>
            <w:r>
              <w:rPr>
                <w:rFonts w:hint="eastAsia" w:ascii="宋体" w:hAnsi="宋体" w:eastAsia="宋体" w:cs="宋体"/>
                <w:kern w:val="0"/>
                <w:sz w:val="18"/>
                <w:szCs w:val="18"/>
              </w:rPr>
              <w:t>双精度</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657021B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12.断面形态：选填A、B、C、D、E,</w:t>
            </w:r>
            <w:r>
              <w:rPr>
                <w:rFonts w:hint="eastAsia" w:ascii="宋体" w:hAnsi="宋体" w:cs="宋体"/>
                <w:kern w:val="0"/>
                <w:sz w:val="18"/>
                <w:szCs w:val="18"/>
                <w:lang w:eastAsia="zh-CN"/>
              </w:rPr>
              <w:t>（</w:t>
            </w:r>
            <w:r>
              <w:rPr>
                <w:rFonts w:hint="eastAsia" w:ascii="宋体" w:hAnsi="宋体" w:eastAsia="宋体" w:cs="宋体"/>
                <w:kern w:val="0"/>
                <w:sz w:val="18"/>
                <w:szCs w:val="18"/>
              </w:rPr>
              <w:t>A</w:t>
            </w:r>
            <w:r>
              <w:rPr>
                <w:rFonts w:hint="eastAsia" w:ascii="宋体" w:hAnsi="宋体" w:cs="宋体"/>
                <w:kern w:val="0"/>
                <w:sz w:val="18"/>
                <w:szCs w:val="18"/>
                <w:lang w:eastAsia="zh-CN"/>
              </w:rPr>
              <w:t>－</w:t>
            </w:r>
            <w:r>
              <w:rPr>
                <w:rFonts w:hint="eastAsia" w:ascii="宋体" w:hAnsi="宋体" w:eastAsia="宋体" w:cs="宋体"/>
                <w:kern w:val="0"/>
                <w:sz w:val="18"/>
                <w:szCs w:val="18"/>
              </w:rPr>
              <w:t>梯形、B</w:t>
            </w:r>
            <w:r>
              <w:rPr>
                <w:rFonts w:hint="eastAsia" w:ascii="宋体" w:hAnsi="宋体" w:cs="宋体"/>
                <w:kern w:val="0"/>
                <w:sz w:val="18"/>
                <w:szCs w:val="18"/>
                <w:lang w:eastAsia="zh-CN"/>
              </w:rPr>
              <w:t>－</w:t>
            </w:r>
            <w:r>
              <w:rPr>
                <w:rFonts w:hint="eastAsia" w:ascii="宋体" w:hAnsi="宋体" w:eastAsia="宋体" w:cs="宋体"/>
                <w:kern w:val="0"/>
                <w:sz w:val="18"/>
                <w:szCs w:val="18"/>
              </w:rPr>
              <w:t>三角形、C</w:t>
            </w:r>
            <w:r>
              <w:rPr>
                <w:rFonts w:hint="eastAsia" w:ascii="宋体" w:hAnsi="宋体" w:cs="宋体"/>
                <w:kern w:val="0"/>
                <w:sz w:val="18"/>
                <w:szCs w:val="18"/>
                <w:lang w:eastAsia="zh-CN"/>
              </w:rPr>
              <w:t>－</w:t>
            </w:r>
            <w:r>
              <w:rPr>
                <w:rFonts w:hint="eastAsia" w:ascii="宋体" w:hAnsi="宋体" w:eastAsia="宋体" w:cs="宋体"/>
                <w:kern w:val="0"/>
                <w:sz w:val="18"/>
                <w:szCs w:val="18"/>
              </w:rPr>
              <w:t>矩形、D-U型，E</w:t>
            </w:r>
            <w:r>
              <w:rPr>
                <w:rFonts w:hint="eastAsia" w:ascii="宋体" w:hAnsi="宋体" w:cs="宋体"/>
                <w:kern w:val="0"/>
                <w:sz w:val="18"/>
                <w:szCs w:val="18"/>
                <w:lang w:eastAsia="zh-CN"/>
              </w:rPr>
              <w:t>－</w:t>
            </w:r>
            <w:r>
              <w:rPr>
                <w:rFonts w:hint="eastAsia" w:ascii="宋体" w:hAnsi="宋体" w:eastAsia="宋体" w:cs="宋体"/>
                <w:kern w:val="0"/>
                <w:sz w:val="18"/>
                <w:szCs w:val="18"/>
              </w:rPr>
              <w:t>复合型</w:t>
            </w:r>
            <w:r>
              <w:rPr>
                <w:rFonts w:hint="eastAsia" w:ascii="宋体" w:hAnsi="宋体" w:cs="宋体"/>
                <w:kern w:val="0"/>
                <w:sz w:val="18"/>
                <w:szCs w:val="18"/>
                <w:lang w:eastAsia="zh-CN"/>
              </w:rPr>
              <w:t>），</w:t>
            </w:r>
            <w:r>
              <w:rPr>
                <w:rFonts w:hint="eastAsia" w:ascii="宋体" w:hAnsi="宋体" w:eastAsia="宋体" w:cs="宋体"/>
                <w:kern w:val="0"/>
                <w:sz w:val="18"/>
                <w:szCs w:val="18"/>
              </w:rPr>
              <w:t>字符型</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19C98FD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13.阻水面积比</w:t>
            </w:r>
            <w:r>
              <w:rPr>
                <w:rFonts w:hint="eastAsia" w:ascii="宋体" w:hAnsi="宋体" w:cs="宋体"/>
                <w:kern w:val="0"/>
                <w:sz w:val="18"/>
                <w:szCs w:val="18"/>
                <w:lang w:eastAsia="zh-CN"/>
              </w:rPr>
              <w:t>（</w:t>
            </w:r>
            <w:r>
              <w:rPr>
                <w:rFonts w:hint="eastAsia" w:ascii="宋体" w:hAnsi="宋体" w:eastAsia="宋体" w:cs="宋体"/>
                <w:kern w:val="0"/>
                <w:sz w:val="18"/>
                <w:szCs w:val="18"/>
              </w:rPr>
              <w:t>R₁</w:t>
            </w:r>
            <w:r>
              <w:rPr>
                <w:rFonts w:hint="eastAsia" w:ascii="宋体" w:hAnsi="宋体" w:cs="宋体"/>
                <w:kern w:val="0"/>
                <w:sz w:val="18"/>
                <w:szCs w:val="18"/>
                <w:lang w:eastAsia="zh-CN"/>
              </w:rPr>
              <w:t>）：</w:t>
            </w:r>
            <w:r>
              <w:rPr>
                <w:rFonts w:hint="eastAsia" w:ascii="宋体" w:hAnsi="宋体" w:eastAsia="宋体" w:cs="宋体"/>
                <w:kern w:val="0"/>
                <w:sz w:val="18"/>
                <w:szCs w:val="18"/>
              </w:rPr>
              <w:t>跨沟道路、桥涵断面所在处，无效过水面积占断面总面积的百分比，单位：%</w:t>
            </w:r>
            <w:r>
              <w:rPr>
                <w:rFonts w:hint="eastAsia" w:ascii="宋体" w:hAnsi="宋体" w:cs="宋体"/>
                <w:kern w:val="0"/>
                <w:sz w:val="18"/>
                <w:szCs w:val="18"/>
                <w:lang w:eastAsia="zh-CN"/>
              </w:rPr>
              <w:t>，</w:t>
            </w:r>
            <w:r>
              <w:rPr>
                <w:rFonts w:hint="eastAsia" w:ascii="宋体" w:hAnsi="宋体" w:eastAsia="宋体" w:cs="宋体"/>
                <w:kern w:val="0"/>
                <w:sz w:val="18"/>
                <w:szCs w:val="18"/>
              </w:rPr>
              <w:t>长整型；</w:t>
            </w:r>
          </w:p>
          <w:p w14:paraId="64A1083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14.阻水库容：将桥涵和跨沟道路视为全部堵塞形成临时阻水坝，该坝顶高程</w:t>
            </w:r>
            <w:r>
              <w:rPr>
                <w:rFonts w:hint="eastAsia" w:ascii="宋体" w:hAnsi="宋体" w:cs="宋体"/>
                <w:kern w:val="0"/>
                <w:sz w:val="18"/>
                <w:szCs w:val="18"/>
                <w:lang w:eastAsia="zh-CN"/>
              </w:rPr>
              <w:t>（</w:t>
            </w:r>
            <w:r>
              <w:rPr>
                <w:rFonts w:hint="eastAsia" w:ascii="宋体" w:hAnsi="宋体" w:eastAsia="宋体" w:cs="宋体"/>
                <w:kern w:val="0"/>
                <w:sz w:val="18"/>
                <w:szCs w:val="18"/>
              </w:rPr>
              <w:t>如果桥涵和跨沟道路上有护拦，应以护拦高程为坝顶高程</w:t>
            </w:r>
            <w:r>
              <w:rPr>
                <w:rFonts w:hint="eastAsia" w:ascii="宋体" w:hAnsi="宋体" w:cs="宋体"/>
                <w:kern w:val="0"/>
                <w:sz w:val="18"/>
                <w:szCs w:val="18"/>
                <w:lang w:eastAsia="zh-CN"/>
              </w:rPr>
              <w:t>）</w:t>
            </w:r>
            <w:r>
              <w:rPr>
                <w:rFonts w:hint="eastAsia" w:ascii="宋体" w:hAnsi="宋体" w:eastAsia="宋体" w:cs="宋体"/>
                <w:kern w:val="0"/>
                <w:sz w:val="18"/>
                <w:szCs w:val="18"/>
              </w:rPr>
              <w:t>以下的库容；单位：万m³</w:t>
            </w:r>
            <w:r>
              <w:rPr>
                <w:rFonts w:hint="eastAsia" w:ascii="宋体" w:hAnsi="宋体" w:cs="宋体"/>
                <w:kern w:val="0"/>
                <w:sz w:val="18"/>
                <w:szCs w:val="18"/>
                <w:lang w:eastAsia="zh-CN"/>
              </w:rPr>
              <w:t>，</w:t>
            </w:r>
            <w:r>
              <w:rPr>
                <w:rFonts w:hint="eastAsia" w:ascii="宋体" w:hAnsi="宋体" w:eastAsia="宋体" w:cs="宋体"/>
                <w:kern w:val="0"/>
                <w:sz w:val="18"/>
                <w:szCs w:val="18"/>
              </w:rPr>
              <w:t>长整型；</w:t>
            </w:r>
          </w:p>
          <w:p w14:paraId="10C44A1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15.河流代码：按照《中国河流代码》</w:t>
            </w:r>
            <w:r>
              <w:rPr>
                <w:rFonts w:hint="eastAsia" w:ascii="宋体" w:hAnsi="宋体" w:cs="宋体"/>
                <w:kern w:val="0"/>
                <w:sz w:val="18"/>
                <w:szCs w:val="18"/>
                <w:lang w:eastAsia="zh-CN"/>
              </w:rPr>
              <w:t>（</w:t>
            </w:r>
            <w:r>
              <w:rPr>
                <w:rFonts w:hint="eastAsia" w:ascii="宋体" w:hAnsi="宋体" w:eastAsia="宋体" w:cs="宋体"/>
                <w:kern w:val="0"/>
                <w:sz w:val="18"/>
                <w:szCs w:val="18"/>
              </w:rPr>
              <w:t>SL249-2012</w:t>
            </w:r>
            <w:r>
              <w:rPr>
                <w:rFonts w:hint="eastAsia" w:ascii="宋体" w:hAnsi="宋体" w:cs="宋体"/>
                <w:kern w:val="0"/>
                <w:sz w:val="18"/>
                <w:szCs w:val="18"/>
                <w:lang w:eastAsia="zh-CN"/>
              </w:rPr>
              <w:t>）</w:t>
            </w:r>
            <w:r>
              <w:rPr>
                <w:rFonts w:hint="eastAsia" w:ascii="宋体" w:hAnsi="宋体" w:eastAsia="宋体" w:cs="宋体"/>
                <w:kern w:val="0"/>
                <w:sz w:val="18"/>
                <w:szCs w:val="18"/>
              </w:rPr>
              <w:t>为基础，填写主要河流代码，后续补充地方编码，形成河流代码，字符型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555C4693">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16.壅水影响对象名称：填写跨沟道路、桥涵、塘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坝壅水影响</w:t>
            </w:r>
            <w:r>
              <w:rPr>
                <w:rFonts w:hint="eastAsia" w:ascii="宋体" w:hAnsi="宋体" w:cs="宋体"/>
                <w:kern w:val="0"/>
                <w:sz w:val="18"/>
                <w:szCs w:val="18"/>
                <w:lang w:eastAsia="zh-CN"/>
              </w:rPr>
              <w:t>（</w:t>
            </w:r>
            <w:r>
              <w:rPr>
                <w:rFonts w:hint="eastAsia" w:ascii="宋体" w:hAnsi="宋体" w:eastAsia="宋体" w:cs="宋体"/>
                <w:kern w:val="0"/>
                <w:sz w:val="18"/>
                <w:szCs w:val="18"/>
              </w:rPr>
              <w:t>含改道、漫溢</w:t>
            </w:r>
            <w:r>
              <w:rPr>
                <w:rFonts w:hint="eastAsia" w:ascii="宋体" w:hAnsi="宋体" w:cs="宋体"/>
                <w:kern w:val="0"/>
                <w:sz w:val="18"/>
                <w:szCs w:val="18"/>
                <w:lang w:eastAsia="zh-CN"/>
              </w:rPr>
              <w:t>）</w:t>
            </w:r>
            <w:r>
              <w:rPr>
                <w:rFonts w:hint="eastAsia" w:ascii="宋体" w:hAnsi="宋体" w:eastAsia="宋体" w:cs="宋体"/>
                <w:kern w:val="0"/>
                <w:sz w:val="18"/>
                <w:szCs w:val="18"/>
              </w:rPr>
              <w:t>上游防治对象的名称，字符型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500C61E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17.壅水影响对象编码：填写跨沟道路、桥涵、塘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坝壅水影响</w:t>
            </w:r>
            <w:r>
              <w:rPr>
                <w:rFonts w:hint="eastAsia" w:ascii="宋体" w:hAnsi="宋体" w:cs="宋体"/>
                <w:kern w:val="0"/>
                <w:sz w:val="18"/>
                <w:szCs w:val="18"/>
                <w:lang w:eastAsia="zh-CN"/>
              </w:rPr>
              <w:t>（</w:t>
            </w:r>
            <w:r>
              <w:rPr>
                <w:rFonts w:hint="eastAsia" w:ascii="宋体" w:hAnsi="宋体" w:eastAsia="宋体" w:cs="宋体"/>
                <w:kern w:val="0"/>
                <w:sz w:val="18"/>
                <w:szCs w:val="18"/>
              </w:rPr>
              <w:t>含改道、漫溢</w:t>
            </w:r>
            <w:r>
              <w:rPr>
                <w:rFonts w:hint="eastAsia" w:ascii="宋体" w:hAnsi="宋体" w:cs="宋体"/>
                <w:kern w:val="0"/>
                <w:sz w:val="18"/>
                <w:szCs w:val="18"/>
                <w:lang w:eastAsia="zh-CN"/>
              </w:rPr>
              <w:t>）</w:t>
            </w:r>
            <w:r>
              <w:rPr>
                <w:rFonts w:hint="eastAsia" w:ascii="宋体" w:hAnsi="宋体" w:eastAsia="宋体" w:cs="宋体"/>
                <w:kern w:val="0"/>
                <w:sz w:val="18"/>
                <w:szCs w:val="18"/>
              </w:rPr>
              <w:t>上游防治对象的编码，字符型</w:t>
            </w:r>
            <w:r>
              <w:rPr>
                <w:rFonts w:hint="eastAsia" w:ascii="宋体" w:hAnsi="宋体" w:cs="宋体"/>
                <w:kern w:val="0"/>
                <w:sz w:val="18"/>
                <w:szCs w:val="18"/>
                <w:lang w:eastAsia="zh-CN"/>
              </w:rPr>
              <w:t>（</w:t>
            </w:r>
            <w:r>
              <w:rPr>
                <w:rFonts w:hint="eastAsia" w:ascii="宋体" w:hAnsi="宋体" w:eastAsia="宋体" w:cs="宋体"/>
                <w:kern w:val="0"/>
                <w:sz w:val="18"/>
                <w:szCs w:val="18"/>
              </w:rPr>
              <w:t>15</w:t>
            </w:r>
            <w:r>
              <w:rPr>
                <w:rFonts w:hint="eastAsia" w:ascii="宋体" w:hAnsi="宋体" w:cs="宋体"/>
                <w:kern w:val="0"/>
                <w:sz w:val="18"/>
                <w:szCs w:val="18"/>
                <w:lang w:eastAsia="zh-CN"/>
              </w:rPr>
              <w:t>），</w:t>
            </w:r>
            <w:r>
              <w:rPr>
                <w:rFonts w:hint="eastAsia" w:ascii="宋体" w:hAnsi="宋体" w:eastAsia="宋体" w:cs="宋体"/>
                <w:kern w:val="0"/>
                <w:sz w:val="18"/>
                <w:szCs w:val="18"/>
              </w:rPr>
              <w:t>参见“附表1山洪灾害防治对象名录”填表说明第6条；</w:t>
            </w:r>
          </w:p>
          <w:p w14:paraId="06148EF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18.溃决影响对象名称：填写防治对象的名称，字符型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5DBE895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19.溃决影响对象编码：填写跨沟道路、桥涵、塘</w:t>
            </w:r>
            <w:r>
              <w:rPr>
                <w:rFonts w:hint="eastAsia" w:ascii="宋体" w:hAnsi="宋体" w:cs="宋体"/>
                <w:kern w:val="0"/>
                <w:sz w:val="18"/>
                <w:szCs w:val="18"/>
                <w:lang w:eastAsia="zh-CN"/>
              </w:rPr>
              <w:t>（</w:t>
            </w:r>
            <w:r>
              <w:rPr>
                <w:rFonts w:hint="eastAsia" w:ascii="宋体" w:hAnsi="宋体" w:eastAsia="宋体" w:cs="宋体"/>
                <w:kern w:val="0"/>
                <w:sz w:val="18"/>
                <w:szCs w:val="18"/>
              </w:rPr>
              <w:t>堰</w:t>
            </w:r>
            <w:r>
              <w:rPr>
                <w:rFonts w:hint="eastAsia" w:ascii="宋体" w:hAnsi="宋体" w:cs="宋体"/>
                <w:kern w:val="0"/>
                <w:sz w:val="18"/>
                <w:szCs w:val="18"/>
                <w:lang w:eastAsia="zh-CN"/>
              </w:rPr>
              <w:t>）</w:t>
            </w:r>
            <w:r>
              <w:rPr>
                <w:rFonts w:hint="eastAsia" w:ascii="宋体" w:hAnsi="宋体" w:eastAsia="宋体" w:cs="宋体"/>
                <w:kern w:val="0"/>
                <w:sz w:val="18"/>
                <w:szCs w:val="18"/>
              </w:rPr>
              <w:t>坝溃决影响下游防治对象的编码，字符型</w:t>
            </w:r>
            <w:r>
              <w:rPr>
                <w:rFonts w:hint="eastAsia" w:ascii="宋体" w:hAnsi="宋体" w:cs="宋体"/>
                <w:kern w:val="0"/>
                <w:sz w:val="18"/>
                <w:szCs w:val="18"/>
                <w:lang w:eastAsia="zh-CN"/>
              </w:rPr>
              <w:t>（</w:t>
            </w:r>
            <w:r>
              <w:rPr>
                <w:rFonts w:hint="eastAsia" w:ascii="宋体" w:hAnsi="宋体" w:eastAsia="宋体" w:cs="宋体"/>
                <w:kern w:val="0"/>
                <w:sz w:val="18"/>
                <w:szCs w:val="18"/>
              </w:rPr>
              <w:t>15</w:t>
            </w:r>
            <w:r>
              <w:rPr>
                <w:rFonts w:hint="eastAsia" w:ascii="宋体" w:hAnsi="宋体" w:cs="宋体"/>
                <w:kern w:val="0"/>
                <w:sz w:val="18"/>
                <w:szCs w:val="18"/>
                <w:lang w:eastAsia="zh-CN"/>
              </w:rPr>
              <w:t>），</w:t>
            </w:r>
            <w:r>
              <w:rPr>
                <w:rFonts w:hint="eastAsia" w:ascii="宋体" w:hAnsi="宋体" w:eastAsia="宋体" w:cs="宋体"/>
                <w:kern w:val="0"/>
                <w:sz w:val="18"/>
                <w:szCs w:val="18"/>
              </w:rPr>
              <w:t>参见“附表1山洪灾害防治对象名录”填表说明第6条；</w:t>
            </w:r>
          </w:p>
          <w:p w14:paraId="71A73A4C">
            <w:pPr>
              <w:pStyle w:val="64"/>
              <w:ind w:firstLine="0" w:firstLineChars="0"/>
              <w:rPr>
                <w:rFonts w:hint="eastAsia" w:ascii="宋体" w:hAnsi="宋体" w:eastAsia="宋体" w:cs="宋体"/>
                <w:sz w:val="18"/>
                <w:szCs w:val="18"/>
              </w:rPr>
            </w:pPr>
            <w:r>
              <w:rPr>
                <w:rFonts w:hint="eastAsia" w:ascii="宋体" w:hAnsi="宋体" w:eastAsia="宋体" w:cs="宋体"/>
                <w:sz w:val="18"/>
                <w:szCs w:val="18"/>
              </w:rPr>
              <w:t>20.备注：填写前面未列出的其他特性，如跨沟道路、桥涵的建筑材料、类型、坚实程度，断面概化形态描述，上下游附近河道收缩展宽情况，是否为古桥，等，字符型</w:t>
            </w:r>
            <w:r>
              <w:rPr>
                <w:rFonts w:hint="eastAsia" w:hAnsi="宋体" w:cs="宋体"/>
                <w:sz w:val="18"/>
                <w:szCs w:val="18"/>
                <w:lang w:eastAsia="zh-CN"/>
              </w:rPr>
              <w:t>（</w:t>
            </w:r>
            <w:r>
              <w:rPr>
                <w:rFonts w:hint="eastAsia" w:ascii="宋体" w:hAnsi="宋体" w:eastAsia="宋体" w:cs="宋体"/>
                <w:sz w:val="18"/>
                <w:szCs w:val="18"/>
              </w:rPr>
              <w:t>200</w:t>
            </w:r>
            <w:r>
              <w:rPr>
                <w:rFonts w:hint="eastAsia" w:hAnsi="宋体" w:cs="宋体"/>
                <w:sz w:val="18"/>
                <w:szCs w:val="18"/>
                <w:lang w:eastAsia="zh-CN"/>
              </w:rPr>
              <w:t>）</w:t>
            </w:r>
            <w:r>
              <w:rPr>
                <w:rFonts w:hint="eastAsia" w:ascii="宋体" w:hAnsi="宋体" w:eastAsia="宋体" w:cs="宋体"/>
                <w:sz w:val="18"/>
                <w:szCs w:val="18"/>
              </w:rPr>
              <w:t>。</w:t>
            </w:r>
          </w:p>
        </w:tc>
      </w:tr>
    </w:tbl>
    <w:p w14:paraId="09204D0C">
      <w:pPr>
        <w:pStyle w:val="64"/>
        <w:ind w:firstLine="0" w:firstLineChars="0"/>
        <w:jc w:val="center"/>
        <w:rPr>
          <w:rFonts w:hint="eastAsia"/>
        </w:rPr>
        <w:sectPr>
          <w:pgSz w:w="16838" w:h="11906" w:orient="landscape"/>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10B1BA8C">
      <w:pPr>
        <w:pStyle w:val="219"/>
      </w:pPr>
      <w:r>
        <w:rPr>
          <w:rFonts w:hint="eastAsia"/>
          <w:lang w:val="en-US" w:eastAsia="zh-CN"/>
        </w:rPr>
        <w:t>沟滩占地情况调查成果表</w:t>
      </w:r>
      <w:r>
        <w:rPr>
          <w:rFonts w:hint="eastAsia"/>
        </w:rPr>
        <w:t>应</w:t>
      </w:r>
      <w:r>
        <w:rPr>
          <w:rFonts w:hint="eastAsia"/>
          <w:lang w:val="en-US" w:eastAsia="zh-CN"/>
        </w:rPr>
        <w:t>采用</w:t>
      </w:r>
      <w:r>
        <w:rPr>
          <w:rFonts w:hint="eastAsia"/>
        </w:rPr>
        <w:t>表A.</w:t>
      </w:r>
      <w:r>
        <w:rPr>
          <w:rFonts w:hint="eastAsia"/>
          <w:lang w:val="en-US" w:eastAsia="zh-CN"/>
        </w:rPr>
        <w:t>3的形式</w:t>
      </w:r>
      <w:r>
        <w:rPr>
          <w:rFonts w:hint="eastAsia"/>
        </w:rPr>
        <w:t>。</w:t>
      </w:r>
    </w:p>
    <w:p w14:paraId="65EEBBE4">
      <w:pPr>
        <w:pStyle w:val="85"/>
        <w:spacing w:before="156" w:after="156"/>
        <w:rPr>
          <w:rFonts w:hAnsi="黑体" w:cs="黑体"/>
        </w:rPr>
      </w:pPr>
      <w:r>
        <w:rPr>
          <w:rFonts w:hint="eastAsia" w:hAnsi="黑体" w:cs="黑体"/>
          <w:lang w:val="en-US" w:eastAsia="zh-CN"/>
        </w:rPr>
        <w:t>沟滩占地情况调查成果表</w:t>
      </w:r>
    </w:p>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042"/>
        <w:gridCol w:w="824"/>
        <w:gridCol w:w="824"/>
        <w:gridCol w:w="781"/>
        <w:gridCol w:w="764"/>
        <w:gridCol w:w="1027"/>
        <w:gridCol w:w="1216"/>
        <w:gridCol w:w="1202"/>
        <w:gridCol w:w="956"/>
        <w:gridCol w:w="1579"/>
        <w:gridCol w:w="1110"/>
        <w:gridCol w:w="1242"/>
        <w:gridCol w:w="1740"/>
      </w:tblGrid>
      <w:tr w14:paraId="018227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940" w:type="pct"/>
            <w:gridSpan w:val="3"/>
            <w:tcBorders>
              <w:top w:val="single" w:color="000000" w:sz="8" w:space="0"/>
              <w:bottom w:val="single" w:color="000000" w:sz="8" w:space="0"/>
            </w:tcBorders>
            <w:shd w:val="clear" w:color="auto" w:fill="auto"/>
            <w:vAlign w:val="center"/>
          </w:tcPr>
          <w:p w14:paraId="698E6E13">
            <w:pPr>
              <w:pStyle w:val="186"/>
              <w:rPr>
                <w:rFonts w:hint="eastAsia" w:ascii="宋体" w:hAnsi="宋体" w:eastAsia="宋体" w:cs="宋体"/>
                <w:b w:val="0"/>
                <w:bCs w:val="0"/>
                <w:color w:val="FF0000"/>
                <w:sz w:val="18"/>
                <w:szCs w:val="18"/>
              </w:rPr>
            </w:pPr>
            <w:r>
              <w:rPr>
                <w:rFonts w:hint="eastAsia" w:ascii="宋体" w:hAnsi="宋体" w:eastAsia="宋体" w:cs="宋体"/>
                <w:b w:val="0"/>
                <w:bCs w:val="0"/>
                <w:color w:val="FF0000"/>
                <w:sz w:val="18"/>
                <w:szCs w:val="18"/>
              </w:rPr>
              <w:t>1.县</w:t>
            </w:r>
            <w:r>
              <w:rPr>
                <w:rFonts w:hint="eastAsia" w:hAnsi="宋体" w:cs="宋体"/>
                <w:b w:val="0"/>
                <w:bCs w:val="0"/>
                <w:color w:val="FF0000"/>
                <w:sz w:val="18"/>
                <w:szCs w:val="18"/>
                <w:lang w:eastAsia="zh-CN"/>
              </w:rPr>
              <w:t>（</w:t>
            </w:r>
            <w:r>
              <w:rPr>
                <w:rFonts w:hint="eastAsia" w:ascii="宋体" w:hAnsi="宋体" w:eastAsia="宋体" w:cs="宋体"/>
                <w:b w:val="0"/>
                <w:bCs w:val="0"/>
                <w:color w:val="FF0000"/>
                <w:sz w:val="18"/>
                <w:szCs w:val="18"/>
              </w:rPr>
              <w:t>市、区</w:t>
            </w:r>
            <w:r>
              <w:rPr>
                <w:rFonts w:hint="eastAsia" w:hAnsi="宋体" w:cs="宋体"/>
                <w:b w:val="0"/>
                <w:bCs w:val="0"/>
                <w:color w:val="FF0000"/>
                <w:sz w:val="18"/>
                <w:szCs w:val="18"/>
                <w:lang w:eastAsia="zh-CN"/>
              </w:rPr>
              <w:t>）</w:t>
            </w:r>
            <w:r>
              <w:rPr>
                <w:rFonts w:hint="eastAsia" w:ascii="宋体" w:hAnsi="宋体" w:eastAsia="宋体" w:cs="宋体"/>
                <w:b w:val="0"/>
                <w:bCs w:val="0"/>
                <w:color w:val="FF0000"/>
                <w:sz w:val="18"/>
                <w:szCs w:val="18"/>
              </w:rPr>
              <w:t>名称</w:t>
            </w:r>
          </w:p>
        </w:tc>
        <w:tc>
          <w:tcPr>
            <w:tcW w:w="540" w:type="pct"/>
            <w:gridSpan w:val="2"/>
            <w:tcBorders>
              <w:top w:val="single" w:color="000000" w:sz="8" w:space="0"/>
              <w:bottom w:val="single" w:color="000000" w:sz="8" w:space="0"/>
            </w:tcBorders>
            <w:shd w:val="clear" w:color="auto" w:fill="auto"/>
            <w:vAlign w:val="center"/>
          </w:tcPr>
          <w:p w14:paraId="1821B854">
            <w:pPr>
              <w:pStyle w:val="186"/>
              <w:rPr>
                <w:rFonts w:hint="eastAsia" w:ascii="宋体" w:hAnsi="宋体" w:eastAsia="宋体" w:cs="宋体"/>
                <w:b w:val="0"/>
                <w:bCs w:val="0"/>
                <w:color w:val="FF0000"/>
                <w:sz w:val="18"/>
                <w:szCs w:val="18"/>
              </w:rPr>
            </w:pPr>
          </w:p>
        </w:tc>
        <w:tc>
          <w:tcPr>
            <w:tcW w:w="784" w:type="pct"/>
            <w:gridSpan w:val="2"/>
            <w:tcBorders>
              <w:top w:val="single" w:color="000000" w:sz="8" w:space="0"/>
              <w:bottom w:val="single" w:color="000000" w:sz="8" w:space="0"/>
            </w:tcBorders>
            <w:shd w:val="clear" w:color="auto" w:fill="auto"/>
            <w:vAlign w:val="center"/>
          </w:tcPr>
          <w:p w14:paraId="60A937CB">
            <w:pPr>
              <w:pStyle w:val="186"/>
              <w:rPr>
                <w:rFonts w:hint="eastAsia" w:ascii="宋体" w:hAnsi="宋体" w:eastAsia="宋体" w:cs="宋体"/>
                <w:b w:val="0"/>
                <w:bCs w:val="0"/>
                <w:color w:val="FF0000"/>
                <w:sz w:val="18"/>
                <w:szCs w:val="18"/>
              </w:rPr>
            </w:pPr>
            <w:r>
              <w:rPr>
                <w:rFonts w:hint="eastAsia" w:ascii="宋体" w:hAnsi="宋体" w:eastAsia="宋体" w:cs="宋体"/>
                <w:b w:val="0"/>
                <w:bCs w:val="0"/>
                <w:color w:val="FF0000"/>
                <w:sz w:val="18"/>
                <w:szCs w:val="18"/>
              </w:rPr>
              <w:t>2.县</w:t>
            </w:r>
            <w:r>
              <w:rPr>
                <w:rFonts w:hint="eastAsia" w:hAnsi="宋体" w:cs="宋体"/>
                <w:b w:val="0"/>
                <w:bCs w:val="0"/>
                <w:color w:val="FF0000"/>
                <w:sz w:val="18"/>
                <w:szCs w:val="18"/>
                <w:lang w:eastAsia="zh-CN"/>
              </w:rPr>
              <w:t>（</w:t>
            </w:r>
            <w:r>
              <w:rPr>
                <w:rFonts w:hint="eastAsia" w:ascii="宋体" w:hAnsi="宋体" w:eastAsia="宋体" w:cs="宋体"/>
                <w:b w:val="0"/>
                <w:bCs w:val="0"/>
                <w:color w:val="FF0000"/>
                <w:sz w:val="18"/>
                <w:szCs w:val="18"/>
              </w:rPr>
              <w:t>市、区</w:t>
            </w:r>
            <w:r>
              <w:rPr>
                <w:rFonts w:hint="eastAsia" w:hAnsi="宋体" w:cs="宋体"/>
                <w:b w:val="0"/>
                <w:bCs w:val="0"/>
                <w:color w:val="FF0000"/>
                <w:sz w:val="18"/>
                <w:szCs w:val="18"/>
                <w:lang w:eastAsia="zh-CN"/>
              </w:rPr>
              <w:t>）</w:t>
            </w:r>
            <w:r>
              <w:rPr>
                <w:rFonts w:hint="eastAsia" w:ascii="宋体" w:hAnsi="宋体" w:eastAsia="宋体" w:cs="宋体"/>
                <w:b w:val="0"/>
                <w:bCs w:val="0"/>
                <w:color w:val="FF0000"/>
                <w:sz w:val="18"/>
                <w:szCs w:val="18"/>
              </w:rPr>
              <w:t>代码</w:t>
            </w:r>
          </w:p>
        </w:tc>
        <w:tc>
          <w:tcPr>
            <w:tcW w:w="754" w:type="pct"/>
            <w:gridSpan w:val="2"/>
            <w:tcBorders>
              <w:top w:val="single" w:color="000000" w:sz="8" w:space="0"/>
              <w:bottom w:val="single" w:color="000000" w:sz="8" w:space="0"/>
            </w:tcBorders>
            <w:shd w:val="clear" w:color="auto" w:fill="auto"/>
            <w:vAlign w:val="center"/>
          </w:tcPr>
          <w:p w14:paraId="56CE594F">
            <w:pPr>
              <w:pStyle w:val="186"/>
              <w:rPr>
                <w:rFonts w:hint="eastAsia" w:ascii="宋体" w:hAnsi="宋体" w:eastAsia="宋体" w:cs="宋体"/>
                <w:b w:val="0"/>
                <w:bCs w:val="0"/>
                <w:color w:val="FF0000"/>
                <w:sz w:val="18"/>
                <w:szCs w:val="18"/>
              </w:rPr>
            </w:pPr>
          </w:p>
        </w:tc>
        <w:tc>
          <w:tcPr>
            <w:tcW w:w="552" w:type="pct"/>
            <w:tcBorders>
              <w:top w:val="single" w:color="000000" w:sz="8" w:space="0"/>
              <w:bottom w:val="single" w:color="000000" w:sz="8" w:space="0"/>
            </w:tcBorders>
            <w:shd w:val="clear" w:color="auto" w:fill="auto"/>
            <w:vAlign w:val="center"/>
          </w:tcPr>
          <w:p w14:paraId="4545217D">
            <w:pPr>
              <w:pStyle w:val="186"/>
              <w:rPr>
                <w:rFonts w:hint="eastAsia" w:ascii="宋体" w:hAnsi="宋体" w:eastAsia="宋体" w:cs="宋体"/>
                <w:b w:val="0"/>
                <w:bCs w:val="0"/>
                <w:color w:val="FF0000"/>
                <w:sz w:val="18"/>
                <w:szCs w:val="18"/>
              </w:rPr>
            </w:pPr>
            <w:r>
              <w:rPr>
                <w:rFonts w:hint="eastAsia" w:ascii="宋体" w:hAnsi="宋体" w:eastAsia="宋体" w:cs="宋体"/>
                <w:b w:val="0"/>
                <w:bCs w:val="0"/>
                <w:color w:val="FF0000"/>
                <w:sz w:val="18"/>
                <w:szCs w:val="18"/>
              </w:rPr>
              <w:t>3.乡镇（街道）名称</w:t>
            </w:r>
          </w:p>
        </w:tc>
        <w:tc>
          <w:tcPr>
            <w:tcW w:w="388" w:type="pct"/>
            <w:tcBorders>
              <w:top w:val="single" w:color="000000" w:sz="8" w:space="0"/>
              <w:bottom w:val="single" w:color="000000" w:sz="8" w:space="0"/>
            </w:tcBorders>
            <w:shd w:val="clear" w:color="auto" w:fill="auto"/>
            <w:vAlign w:val="center"/>
          </w:tcPr>
          <w:p w14:paraId="08228092">
            <w:pPr>
              <w:pStyle w:val="186"/>
              <w:rPr>
                <w:rFonts w:hint="eastAsia" w:ascii="宋体" w:hAnsi="宋体" w:eastAsia="宋体" w:cs="宋体"/>
                <w:b w:val="0"/>
                <w:bCs w:val="0"/>
                <w:color w:val="FF0000"/>
                <w:sz w:val="18"/>
                <w:szCs w:val="18"/>
              </w:rPr>
            </w:pPr>
          </w:p>
        </w:tc>
        <w:tc>
          <w:tcPr>
            <w:tcW w:w="434" w:type="pct"/>
            <w:tcBorders>
              <w:top w:val="single" w:color="000000" w:sz="8" w:space="0"/>
              <w:bottom w:val="single" w:color="000000" w:sz="8" w:space="0"/>
            </w:tcBorders>
            <w:shd w:val="clear" w:color="auto" w:fill="auto"/>
            <w:vAlign w:val="center"/>
          </w:tcPr>
          <w:p w14:paraId="2EAB1172">
            <w:pPr>
              <w:pStyle w:val="186"/>
              <w:rPr>
                <w:rFonts w:hint="eastAsia" w:ascii="宋体" w:hAnsi="宋体" w:eastAsia="宋体" w:cs="宋体"/>
                <w:b w:val="0"/>
                <w:bCs w:val="0"/>
                <w:color w:val="FF0000"/>
                <w:sz w:val="18"/>
                <w:szCs w:val="18"/>
              </w:rPr>
            </w:pPr>
            <w:r>
              <w:rPr>
                <w:rFonts w:hint="eastAsia" w:ascii="宋体" w:hAnsi="宋体" w:eastAsia="宋体" w:cs="宋体"/>
                <w:b w:val="0"/>
                <w:bCs w:val="0"/>
                <w:color w:val="FF0000"/>
                <w:sz w:val="18"/>
                <w:szCs w:val="18"/>
              </w:rPr>
              <w:t>4.乡镇（街道）代码</w:t>
            </w:r>
          </w:p>
        </w:tc>
        <w:tc>
          <w:tcPr>
            <w:tcW w:w="608" w:type="pct"/>
            <w:tcBorders>
              <w:top w:val="single" w:color="000000" w:sz="8" w:space="0"/>
              <w:bottom w:val="single" w:color="000000" w:sz="8" w:space="0"/>
            </w:tcBorders>
            <w:shd w:val="clear" w:color="auto" w:fill="auto"/>
            <w:vAlign w:val="center"/>
          </w:tcPr>
          <w:p w14:paraId="73C902ED">
            <w:pPr>
              <w:widowControl/>
              <w:adjustRightInd/>
              <w:spacing w:line="240" w:lineRule="auto"/>
              <w:jc w:val="left"/>
              <w:rPr>
                <w:rFonts w:hint="eastAsia" w:ascii="宋体" w:hAnsi="宋体" w:eastAsia="宋体" w:cs="宋体"/>
                <w:b w:val="0"/>
                <w:bCs w:val="0"/>
                <w:color w:val="FF0000"/>
                <w:kern w:val="0"/>
                <w:sz w:val="18"/>
                <w:szCs w:val="18"/>
              </w:rPr>
            </w:pPr>
          </w:p>
        </w:tc>
      </w:tr>
      <w:tr w14:paraId="6FC37D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364" w:type="pct"/>
            <w:tcBorders>
              <w:top w:val="single" w:color="000000" w:sz="8" w:space="0"/>
            </w:tcBorders>
            <w:shd w:val="clear" w:color="auto" w:fill="auto"/>
            <w:vAlign w:val="center"/>
          </w:tcPr>
          <w:p w14:paraId="791EE9D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288" w:type="pct"/>
            <w:tcBorders>
              <w:top w:val="single" w:color="000000" w:sz="8" w:space="0"/>
            </w:tcBorders>
            <w:shd w:val="clear" w:color="auto" w:fill="auto"/>
            <w:vAlign w:val="center"/>
          </w:tcPr>
          <w:p w14:paraId="31FEAC5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5.名称</w:t>
            </w:r>
          </w:p>
        </w:tc>
        <w:tc>
          <w:tcPr>
            <w:tcW w:w="288" w:type="pct"/>
            <w:tcBorders>
              <w:top w:val="single" w:color="000000" w:sz="8" w:space="0"/>
            </w:tcBorders>
            <w:shd w:val="clear" w:color="auto" w:fill="auto"/>
            <w:vAlign w:val="center"/>
          </w:tcPr>
          <w:p w14:paraId="1226379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6.编号</w:t>
            </w:r>
          </w:p>
        </w:tc>
        <w:tc>
          <w:tcPr>
            <w:tcW w:w="273" w:type="pct"/>
            <w:tcBorders>
              <w:top w:val="single" w:color="000000" w:sz="8" w:space="0"/>
            </w:tcBorders>
            <w:shd w:val="clear" w:color="auto" w:fill="auto"/>
            <w:vAlign w:val="center"/>
          </w:tcPr>
          <w:p w14:paraId="5F2F2EE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7.经度</w:t>
            </w:r>
          </w:p>
        </w:tc>
        <w:tc>
          <w:tcPr>
            <w:tcW w:w="267" w:type="pct"/>
            <w:tcBorders>
              <w:top w:val="single" w:color="000000" w:sz="8" w:space="0"/>
            </w:tcBorders>
            <w:shd w:val="clear" w:color="auto" w:fill="auto"/>
            <w:vAlign w:val="center"/>
          </w:tcPr>
          <w:p w14:paraId="3026998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8.纬度</w:t>
            </w:r>
          </w:p>
        </w:tc>
        <w:tc>
          <w:tcPr>
            <w:tcW w:w="359" w:type="pct"/>
            <w:tcBorders>
              <w:top w:val="single" w:color="000000" w:sz="8" w:space="0"/>
            </w:tcBorders>
            <w:shd w:val="clear" w:color="auto" w:fill="auto"/>
            <w:vAlign w:val="center"/>
          </w:tcPr>
          <w:p w14:paraId="53DD7CF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9.类型</w:t>
            </w:r>
          </w:p>
        </w:tc>
        <w:tc>
          <w:tcPr>
            <w:tcW w:w="425" w:type="pct"/>
            <w:tcBorders>
              <w:top w:val="single" w:color="000000" w:sz="8" w:space="0"/>
            </w:tcBorders>
            <w:shd w:val="clear" w:color="auto" w:fill="auto"/>
            <w:vAlign w:val="center"/>
          </w:tcPr>
          <w:p w14:paraId="730F887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10.沟宽/m</w:t>
            </w:r>
          </w:p>
        </w:tc>
        <w:tc>
          <w:tcPr>
            <w:tcW w:w="420" w:type="pct"/>
            <w:tcBorders>
              <w:top w:val="single" w:color="000000" w:sz="8" w:space="0"/>
            </w:tcBorders>
            <w:shd w:val="clear" w:color="auto" w:fill="auto"/>
            <w:vAlign w:val="center"/>
          </w:tcPr>
          <w:p w14:paraId="35F2FF51">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11.沟深/m</w:t>
            </w:r>
          </w:p>
        </w:tc>
        <w:tc>
          <w:tcPr>
            <w:tcW w:w="334" w:type="pct"/>
            <w:tcBorders>
              <w:top w:val="single" w:color="000000" w:sz="8" w:space="0"/>
            </w:tcBorders>
            <w:shd w:val="clear" w:color="auto" w:fill="auto"/>
            <w:vAlign w:val="center"/>
          </w:tcPr>
          <w:p w14:paraId="4639A85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12.断面形态</w:t>
            </w:r>
          </w:p>
        </w:tc>
        <w:tc>
          <w:tcPr>
            <w:tcW w:w="552" w:type="pct"/>
            <w:tcBorders>
              <w:top w:val="single" w:color="000000" w:sz="8" w:space="0"/>
            </w:tcBorders>
            <w:shd w:val="clear" w:color="auto" w:fill="auto"/>
            <w:vAlign w:val="center"/>
          </w:tcPr>
          <w:p w14:paraId="2CFC946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13.阻水面积比R₂/%</w:t>
            </w:r>
          </w:p>
        </w:tc>
        <w:tc>
          <w:tcPr>
            <w:tcW w:w="388" w:type="pct"/>
            <w:tcBorders>
              <w:top w:val="single" w:color="000000" w:sz="8" w:space="0"/>
            </w:tcBorders>
            <w:shd w:val="clear" w:color="auto" w:fill="auto"/>
            <w:vAlign w:val="center"/>
          </w:tcPr>
          <w:p w14:paraId="70D6427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14.河流名称</w:t>
            </w:r>
          </w:p>
        </w:tc>
        <w:tc>
          <w:tcPr>
            <w:tcW w:w="434" w:type="pct"/>
            <w:tcBorders>
              <w:top w:val="single" w:color="000000" w:sz="8" w:space="0"/>
            </w:tcBorders>
            <w:shd w:val="clear" w:color="auto" w:fill="auto"/>
            <w:vAlign w:val="center"/>
          </w:tcPr>
          <w:p w14:paraId="66C052D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15.河流代码</w:t>
            </w:r>
          </w:p>
        </w:tc>
        <w:tc>
          <w:tcPr>
            <w:tcW w:w="608" w:type="pct"/>
            <w:tcBorders>
              <w:top w:val="single" w:color="000000" w:sz="8" w:space="0"/>
            </w:tcBorders>
            <w:shd w:val="clear" w:color="auto" w:fill="auto"/>
            <w:vAlign w:val="center"/>
          </w:tcPr>
          <w:p w14:paraId="7B365E10">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16.备注</w:t>
            </w:r>
          </w:p>
        </w:tc>
      </w:tr>
      <w:tr w14:paraId="6DF981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64" w:type="pct"/>
            <w:shd w:val="clear" w:color="auto" w:fill="auto"/>
            <w:vAlign w:val="center"/>
          </w:tcPr>
          <w:p w14:paraId="39BFFFB8">
            <w:pPr>
              <w:pStyle w:val="186"/>
              <w:rPr>
                <w:rFonts w:hint="eastAsia" w:ascii="宋体" w:hAnsi="宋体" w:eastAsia="宋体" w:cs="宋体"/>
                <w:b/>
                <w:bCs/>
                <w:sz w:val="18"/>
                <w:szCs w:val="18"/>
              </w:rPr>
            </w:pPr>
          </w:p>
        </w:tc>
        <w:tc>
          <w:tcPr>
            <w:tcW w:w="288" w:type="pct"/>
            <w:shd w:val="clear" w:color="auto" w:fill="auto"/>
            <w:vAlign w:val="center"/>
          </w:tcPr>
          <w:p w14:paraId="15C20280">
            <w:pPr>
              <w:pStyle w:val="186"/>
              <w:rPr>
                <w:rFonts w:hint="eastAsia" w:ascii="宋体" w:hAnsi="宋体" w:eastAsia="宋体" w:cs="宋体"/>
                <w:b/>
                <w:bCs/>
                <w:sz w:val="18"/>
                <w:szCs w:val="18"/>
              </w:rPr>
            </w:pPr>
          </w:p>
        </w:tc>
        <w:tc>
          <w:tcPr>
            <w:tcW w:w="288" w:type="pct"/>
            <w:shd w:val="clear" w:color="auto" w:fill="auto"/>
            <w:vAlign w:val="center"/>
          </w:tcPr>
          <w:p w14:paraId="4EE69502">
            <w:pPr>
              <w:pStyle w:val="186"/>
              <w:rPr>
                <w:rFonts w:hint="eastAsia" w:ascii="宋体" w:hAnsi="宋体" w:eastAsia="宋体" w:cs="宋体"/>
                <w:b/>
                <w:bCs/>
                <w:sz w:val="18"/>
                <w:szCs w:val="18"/>
              </w:rPr>
            </w:pPr>
          </w:p>
        </w:tc>
        <w:tc>
          <w:tcPr>
            <w:tcW w:w="273" w:type="pct"/>
            <w:shd w:val="clear" w:color="auto" w:fill="auto"/>
            <w:vAlign w:val="center"/>
          </w:tcPr>
          <w:p w14:paraId="7EEF4384">
            <w:pPr>
              <w:pStyle w:val="186"/>
              <w:rPr>
                <w:rFonts w:hint="eastAsia" w:ascii="宋体" w:hAnsi="宋体" w:eastAsia="宋体" w:cs="宋体"/>
                <w:b/>
                <w:bCs/>
                <w:sz w:val="18"/>
                <w:szCs w:val="18"/>
              </w:rPr>
            </w:pPr>
          </w:p>
        </w:tc>
        <w:tc>
          <w:tcPr>
            <w:tcW w:w="267" w:type="pct"/>
            <w:shd w:val="clear" w:color="auto" w:fill="auto"/>
            <w:vAlign w:val="center"/>
          </w:tcPr>
          <w:p w14:paraId="3BFE1E55">
            <w:pPr>
              <w:pStyle w:val="186"/>
              <w:rPr>
                <w:rFonts w:hint="eastAsia" w:ascii="宋体" w:hAnsi="宋体" w:eastAsia="宋体" w:cs="宋体"/>
                <w:b/>
                <w:bCs/>
                <w:sz w:val="18"/>
                <w:szCs w:val="18"/>
              </w:rPr>
            </w:pPr>
          </w:p>
        </w:tc>
        <w:tc>
          <w:tcPr>
            <w:tcW w:w="359" w:type="pct"/>
            <w:shd w:val="clear" w:color="auto" w:fill="auto"/>
            <w:vAlign w:val="center"/>
          </w:tcPr>
          <w:p w14:paraId="1EDE74A1">
            <w:pPr>
              <w:pStyle w:val="186"/>
              <w:rPr>
                <w:rFonts w:hint="eastAsia" w:ascii="宋体" w:hAnsi="宋体" w:eastAsia="宋体" w:cs="宋体"/>
                <w:b/>
                <w:bCs/>
                <w:sz w:val="18"/>
                <w:szCs w:val="18"/>
              </w:rPr>
            </w:pPr>
          </w:p>
        </w:tc>
        <w:tc>
          <w:tcPr>
            <w:tcW w:w="425" w:type="pct"/>
            <w:shd w:val="clear" w:color="auto" w:fill="auto"/>
            <w:vAlign w:val="center"/>
          </w:tcPr>
          <w:p w14:paraId="572CFE7B">
            <w:pPr>
              <w:pStyle w:val="186"/>
              <w:rPr>
                <w:rFonts w:hint="eastAsia" w:ascii="宋体" w:hAnsi="宋体" w:eastAsia="宋体" w:cs="宋体"/>
                <w:b/>
                <w:bCs/>
                <w:sz w:val="18"/>
                <w:szCs w:val="18"/>
              </w:rPr>
            </w:pPr>
          </w:p>
        </w:tc>
        <w:tc>
          <w:tcPr>
            <w:tcW w:w="420" w:type="pct"/>
            <w:shd w:val="clear" w:color="auto" w:fill="auto"/>
            <w:vAlign w:val="center"/>
          </w:tcPr>
          <w:p w14:paraId="742BA526">
            <w:pPr>
              <w:pStyle w:val="186"/>
              <w:rPr>
                <w:rFonts w:hint="eastAsia" w:ascii="宋体" w:hAnsi="宋体" w:eastAsia="宋体" w:cs="宋体"/>
                <w:b/>
                <w:bCs/>
                <w:sz w:val="18"/>
                <w:szCs w:val="18"/>
              </w:rPr>
            </w:pPr>
          </w:p>
        </w:tc>
        <w:tc>
          <w:tcPr>
            <w:tcW w:w="334" w:type="pct"/>
            <w:shd w:val="clear" w:color="auto" w:fill="auto"/>
            <w:vAlign w:val="center"/>
          </w:tcPr>
          <w:p w14:paraId="496B954B">
            <w:pPr>
              <w:pStyle w:val="186"/>
              <w:rPr>
                <w:rFonts w:hint="eastAsia" w:ascii="宋体" w:hAnsi="宋体" w:eastAsia="宋体" w:cs="宋体"/>
                <w:b/>
                <w:bCs/>
                <w:sz w:val="18"/>
                <w:szCs w:val="18"/>
              </w:rPr>
            </w:pPr>
          </w:p>
        </w:tc>
        <w:tc>
          <w:tcPr>
            <w:tcW w:w="552" w:type="pct"/>
            <w:shd w:val="clear" w:color="auto" w:fill="auto"/>
            <w:vAlign w:val="center"/>
          </w:tcPr>
          <w:p w14:paraId="3F4B4D11">
            <w:pPr>
              <w:pStyle w:val="186"/>
              <w:rPr>
                <w:rFonts w:hint="eastAsia" w:ascii="宋体" w:hAnsi="宋体" w:eastAsia="宋体" w:cs="宋体"/>
                <w:b/>
                <w:bCs/>
                <w:sz w:val="18"/>
                <w:szCs w:val="18"/>
              </w:rPr>
            </w:pPr>
          </w:p>
        </w:tc>
        <w:tc>
          <w:tcPr>
            <w:tcW w:w="388" w:type="pct"/>
            <w:shd w:val="clear" w:color="auto" w:fill="auto"/>
            <w:vAlign w:val="center"/>
          </w:tcPr>
          <w:p w14:paraId="46D85174">
            <w:pPr>
              <w:pStyle w:val="186"/>
              <w:rPr>
                <w:rFonts w:hint="eastAsia" w:ascii="宋体" w:hAnsi="宋体" w:eastAsia="宋体" w:cs="宋体"/>
                <w:b/>
                <w:bCs/>
                <w:sz w:val="18"/>
                <w:szCs w:val="18"/>
              </w:rPr>
            </w:pPr>
          </w:p>
        </w:tc>
        <w:tc>
          <w:tcPr>
            <w:tcW w:w="434" w:type="pct"/>
            <w:shd w:val="clear" w:color="auto" w:fill="auto"/>
            <w:vAlign w:val="center"/>
          </w:tcPr>
          <w:p w14:paraId="73B9A588">
            <w:pPr>
              <w:pStyle w:val="186"/>
              <w:rPr>
                <w:rFonts w:hint="eastAsia" w:ascii="宋体" w:hAnsi="宋体" w:eastAsia="宋体" w:cs="宋体"/>
                <w:b/>
                <w:bCs/>
                <w:sz w:val="18"/>
                <w:szCs w:val="18"/>
              </w:rPr>
            </w:pPr>
          </w:p>
        </w:tc>
        <w:tc>
          <w:tcPr>
            <w:tcW w:w="608" w:type="pct"/>
            <w:shd w:val="clear" w:color="auto" w:fill="auto"/>
            <w:vAlign w:val="center"/>
          </w:tcPr>
          <w:p w14:paraId="34103CCE">
            <w:pPr>
              <w:pStyle w:val="186"/>
              <w:rPr>
                <w:rFonts w:hint="eastAsia" w:ascii="宋体" w:hAnsi="宋体" w:eastAsia="宋体" w:cs="宋体"/>
                <w:b/>
                <w:bCs/>
                <w:sz w:val="18"/>
                <w:szCs w:val="18"/>
              </w:rPr>
            </w:pPr>
          </w:p>
        </w:tc>
      </w:tr>
      <w:tr w14:paraId="2BC419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64" w:type="pct"/>
            <w:shd w:val="clear" w:color="auto" w:fill="auto"/>
            <w:vAlign w:val="center"/>
          </w:tcPr>
          <w:p w14:paraId="17FC372E">
            <w:pPr>
              <w:pStyle w:val="186"/>
              <w:rPr>
                <w:rFonts w:hint="eastAsia" w:ascii="宋体" w:hAnsi="宋体" w:eastAsia="宋体" w:cs="宋体"/>
                <w:b/>
                <w:bCs/>
                <w:sz w:val="18"/>
                <w:szCs w:val="18"/>
              </w:rPr>
            </w:pPr>
          </w:p>
        </w:tc>
        <w:tc>
          <w:tcPr>
            <w:tcW w:w="288" w:type="pct"/>
            <w:shd w:val="clear" w:color="auto" w:fill="auto"/>
            <w:vAlign w:val="center"/>
          </w:tcPr>
          <w:p w14:paraId="41DD8DCB">
            <w:pPr>
              <w:pStyle w:val="186"/>
              <w:rPr>
                <w:rFonts w:hint="eastAsia" w:ascii="宋体" w:hAnsi="宋体" w:eastAsia="宋体" w:cs="宋体"/>
                <w:b/>
                <w:bCs/>
                <w:sz w:val="18"/>
                <w:szCs w:val="18"/>
              </w:rPr>
            </w:pPr>
          </w:p>
        </w:tc>
        <w:tc>
          <w:tcPr>
            <w:tcW w:w="288" w:type="pct"/>
            <w:shd w:val="clear" w:color="auto" w:fill="auto"/>
            <w:vAlign w:val="center"/>
          </w:tcPr>
          <w:p w14:paraId="6B95736B">
            <w:pPr>
              <w:pStyle w:val="186"/>
              <w:rPr>
                <w:rFonts w:hint="eastAsia" w:ascii="宋体" w:hAnsi="宋体" w:eastAsia="宋体" w:cs="宋体"/>
                <w:b/>
                <w:bCs/>
                <w:sz w:val="18"/>
                <w:szCs w:val="18"/>
              </w:rPr>
            </w:pPr>
          </w:p>
        </w:tc>
        <w:tc>
          <w:tcPr>
            <w:tcW w:w="273" w:type="pct"/>
            <w:shd w:val="clear" w:color="auto" w:fill="auto"/>
            <w:vAlign w:val="center"/>
          </w:tcPr>
          <w:p w14:paraId="5F79C56F">
            <w:pPr>
              <w:pStyle w:val="186"/>
              <w:rPr>
                <w:rFonts w:hint="eastAsia" w:ascii="宋体" w:hAnsi="宋体" w:eastAsia="宋体" w:cs="宋体"/>
                <w:b/>
                <w:bCs/>
                <w:sz w:val="18"/>
                <w:szCs w:val="18"/>
              </w:rPr>
            </w:pPr>
          </w:p>
        </w:tc>
        <w:tc>
          <w:tcPr>
            <w:tcW w:w="267" w:type="pct"/>
            <w:shd w:val="clear" w:color="auto" w:fill="auto"/>
            <w:vAlign w:val="center"/>
          </w:tcPr>
          <w:p w14:paraId="5D980D03">
            <w:pPr>
              <w:pStyle w:val="186"/>
              <w:rPr>
                <w:rFonts w:hint="eastAsia" w:ascii="宋体" w:hAnsi="宋体" w:eastAsia="宋体" w:cs="宋体"/>
                <w:b/>
                <w:bCs/>
                <w:sz w:val="18"/>
                <w:szCs w:val="18"/>
              </w:rPr>
            </w:pPr>
          </w:p>
        </w:tc>
        <w:tc>
          <w:tcPr>
            <w:tcW w:w="359" w:type="pct"/>
            <w:shd w:val="clear" w:color="auto" w:fill="auto"/>
            <w:vAlign w:val="center"/>
          </w:tcPr>
          <w:p w14:paraId="2D381631">
            <w:pPr>
              <w:pStyle w:val="186"/>
              <w:rPr>
                <w:rFonts w:hint="eastAsia" w:ascii="宋体" w:hAnsi="宋体" w:eastAsia="宋体" w:cs="宋体"/>
                <w:b/>
                <w:bCs/>
                <w:sz w:val="18"/>
                <w:szCs w:val="18"/>
              </w:rPr>
            </w:pPr>
          </w:p>
        </w:tc>
        <w:tc>
          <w:tcPr>
            <w:tcW w:w="425" w:type="pct"/>
            <w:shd w:val="clear" w:color="auto" w:fill="auto"/>
            <w:vAlign w:val="center"/>
          </w:tcPr>
          <w:p w14:paraId="5BB81111">
            <w:pPr>
              <w:pStyle w:val="186"/>
              <w:rPr>
                <w:rFonts w:hint="eastAsia" w:ascii="宋体" w:hAnsi="宋体" w:eastAsia="宋体" w:cs="宋体"/>
                <w:b/>
                <w:bCs/>
                <w:sz w:val="18"/>
                <w:szCs w:val="18"/>
              </w:rPr>
            </w:pPr>
          </w:p>
        </w:tc>
        <w:tc>
          <w:tcPr>
            <w:tcW w:w="420" w:type="pct"/>
            <w:shd w:val="clear" w:color="auto" w:fill="auto"/>
            <w:vAlign w:val="center"/>
          </w:tcPr>
          <w:p w14:paraId="3F73AD04">
            <w:pPr>
              <w:pStyle w:val="186"/>
              <w:rPr>
                <w:rFonts w:hint="eastAsia" w:ascii="宋体" w:hAnsi="宋体" w:eastAsia="宋体" w:cs="宋体"/>
                <w:b/>
                <w:bCs/>
                <w:sz w:val="18"/>
                <w:szCs w:val="18"/>
              </w:rPr>
            </w:pPr>
          </w:p>
        </w:tc>
        <w:tc>
          <w:tcPr>
            <w:tcW w:w="334" w:type="pct"/>
            <w:shd w:val="clear" w:color="auto" w:fill="auto"/>
            <w:vAlign w:val="center"/>
          </w:tcPr>
          <w:p w14:paraId="53C1453F">
            <w:pPr>
              <w:pStyle w:val="186"/>
              <w:rPr>
                <w:rFonts w:hint="eastAsia" w:ascii="宋体" w:hAnsi="宋体" w:eastAsia="宋体" w:cs="宋体"/>
                <w:b/>
                <w:bCs/>
                <w:sz w:val="18"/>
                <w:szCs w:val="18"/>
              </w:rPr>
            </w:pPr>
          </w:p>
        </w:tc>
        <w:tc>
          <w:tcPr>
            <w:tcW w:w="552" w:type="pct"/>
            <w:shd w:val="clear" w:color="auto" w:fill="auto"/>
            <w:vAlign w:val="center"/>
          </w:tcPr>
          <w:p w14:paraId="388A7713">
            <w:pPr>
              <w:pStyle w:val="186"/>
              <w:rPr>
                <w:rFonts w:hint="eastAsia" w:ascii="宋体" w:hAnsi="宋体" w:eastAsia="宋体" w:cs="宋体"/>
                <w:b/>
                <w:bCs/>
                <w:sz w:val="18"/>
                <w:szCs w:val="18"/>
              </w:rPr>
            </w:pPr>
          </w:p>
        </w:tc>
        <w:tc>
          <w:tcPr>
            <w:tcW w:w="388" w:type="pct"/>
            <w:shd w:val="clear" w:color="auto" w:fill="auto"/>
            <w:vAlign w:val="center"/>
          </w:tcPr>
          <w:p w14:paraId="3306F10A">
            <w:pPr>
              <w:pStyle w:val="186"/>
              <w:rPr>
                <w:rFonts w:hint="eastAsia" w:ascii="宋体" w:hAnsi="宋体" w:eastAsia="宋体" w:cs="宋体"/>
                <w:b/>
                <w:bCs/>
                <w:sz w:val="18"/>
                <w:szCs w:val="18"/>
              </w:rPr>
            </w:pPr>
          </w:p>
        </w:tc>
        <w:tc>
          <w:tcPr>
            <w:tcW w:w="434" w:type="pct"/>
            <w:shd w:val="clear" w:color="auto" w:fill="auto"/>
            <w:vAlign w:val="center"/>
          </w:tcPr>
          <w:p w14:paraId="2C59DE02">
            <w:pPr>
              <w:pStyle w:val="186"/>
              <w:rPr>
                <w:rFonts w:hint="eastAsia" w:ascii="宋体" w:hAnsi="宋体" w:eastAsia="宋体" w:cs="宋体"/>
                <w:b/>
                <w:bCs/>
                <w:sz w:val="18"/>
                <w:szCs w:val="18"/>
              </w:rPr>
            </w:pPr>
          </w:p>
        </w:tc>
        <w:tc>
          <w:tcPr>
            <w:tcW w:w="608" w:type="pct"/>
            <w:shd w:val="clear" w:color="auto" w:fill="auto"/>
            <w:vAlign w:val="center"/>
          </w:tcPr>
          <w:p w14:paraId="0EA6B03F">
            <w:pPr>
              <w:pStyle w:val="186"/>
              <w:rPr>
                <w:rFonts w:hint="eastAsia" w:ascii="宋体" w:hAnsi="宋体" w:eastAsia="宋体" w:cs="宋体"/>
                <w:b/>
                <w:bCs/>
                <w:sz w:val="18"/>
                <w:szCs w:val="18"/>
              </w:rPr>
            </w:pPr>
          </w:p>
        </w:tc>
      </w:tr>
      <w:tr w14:paraId="700E51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64" w:type="pct"/>
            <w:shd w:val="clear" w:color="auto" w:fill="auto"/>
            <w:vAlign w:val="center"/>
          </w:tcPr>
          <w:p w14:paraId="1D08DD0E">
            <w:pPr>
              <w:pStyle w:val="186"/>
              <w:rPr>
                <w:rFonts w:hint="eastAsia" w:ascii="宋体" w:hAnsi="宋体" w:eastAsia="宋体" w:cs="宋体"/>
                <w:b/>
                <w:bCs/>
                <w:sz w:val="18"/>
                <w:szCs w:val="18"/>
              </w:rPr>
            </w:pPr>
          </w:p>
        </w:tc>
        <w:tc>
          <w:tcPr>
            <w:tcW w:w="288" w:type="pct"/>
            <w:shd w:val="clear" w:color="auto" w:fill="auto"/>
            <w:vAlign w:val="center"/>
          </w:tcPr>
          <w:p w14:paraId="781515C9">
            <w:pPr>
              <w:pStyle w:val="186"/>
              <w:rPr>
                <w:rFonts w:hint="eastAsia" w:ascii="宋体" w:hAnsi="宋体" w:eastAsia="宋体" w:cs="宋体"/>
                <w:b/>
                <w:bCs/>
                <w:sz w:val="18"/>
                <w:szCs w:val="18"/>
              </w:rPr>
            </w:pPr>
          </w:p>
        </w:tc>
        <w:tc>
          <w:tcPr>
            <w:tcW w:w="288" w:type="pct"/>
            <w:shd w:val="clear" w:color="auto" w:fill="auto"/>
            <w:vAlign w:val="center"/>
          </w:tcPr>
          <w:p w14:paraId="5BF1A698">
            <w:pPr>
              <w:pStyle w:val="186"/>
              <w:rPr>
                <w:rFonts w:hint="eastAsia" w:ascii="宋体" w:hAnsi="宋体" w:eastAsia="宋体" w:cs="宋体"/>
                <w:b/>
                <w:bCs/>
                <w:sz w:val="18"/>
                <w:szCs w:val="18"/>
              </w:rPr>
            </w:pPr>
          </w:p>
        </w:tc>
        <w:tc>
          <w:tcPr>
            <w:tcW w:w="273" w:type="pct"/>
            <w:shd w:val="clear" w:color="auto" w:fill="auto"/>
            <w:vAlign w:val="center"/>
          </w:tcPr>
          <w:p w14:paraId="609108AE">
            <w:pPr>
              <w:pStyle w:val="186"/>
              <w:rPr>
                <w:rFonts w:hint="eastAsia" w:ascii="宋体" w:hAnsi="宋体" w:eastAsia="宋体" w:cs="宋体"/>
                <w:b/>
                <w:bCs/>
                <w:sz w:val="18"/>
                <w:szCs w:val="18"/>
              </w:rPr>
            </w:pPr>
          </w:p>
        </w:tc>
        <w:tc>
          <w:tcPr>
            <w:tcW w:w="267" w:type="pct"/>
            <w:shd w:val="clear" w:color="auto" w:fill="auto"/>
            <w:vAlign w:val="center"/>
          </w:tcPr>
          <w:p w14:paraId="3706F7E4">
            <w:pPr>
              <w:pStyle w:val="186"/>
              <w:rPr>
                <w:rFonts w:hint="eastAsia" w:ascii="宋体" w:hAnsi="宋体" w:eastAsia="宋体" w:cs="宋体"/>
                <w:b/>
                <w:bCs/>
                <w:sz w:val="18"/>
                <w:szCs w:val="18"/>
              </w:rPr>
            </w:pPr>
          </w:p>
        </w:tc>
        <w:tc>
          <w:tcPr>
            <w:tcW w:w="359" w:type="pct"/>
            <w:shd w:val="clear" w:color="auto" w:fill="auto"/>
            <w:vAlign w:val="center"/>
          </w:tcPr>
          <w:p w14:paraId="2160C943">
            <w:pPr>
              <w:pStyle w:val="186"/>
              <w:rPr>
                <w:rFonts w:hint="eastAsia" w:ascii="宋体" w:hAnsi="宋体" w:eastAsia="宋体" w:cs="宋体"/>
                <w:b/>
                <w:bCs/>
                <w:sz w:val="18"/>
                <w:szCs w:val="18"/>
              </w:rPr>
            </w:pPr>
          </w:p>
        </w:tc>
        <w:tc>
          <w:tcPr>
            <w:tcW w:w="425" w:type="pct"/>
            <w:shd w:val="clear" w:color="auto" w:fill="auto"/>
            <w:vAlign w:val="center"/>
          </w:tcPr>
          <w:p w14:paraId="1915C43E">
            <w:pPr>
              <w:pStyle w:val="186"/>
              <w:rPr>
                <w:rFonts w:hint="eastAsia" w:ascii="宋体" w:hAnsi="宋体" w:eastAsia="宋体" w:cs="宋体"/>
                <w:b/>
                <w:bCs/>
                <w:sz w:val="18"/>
                <w:szCs w:val="18"/>
              </w:rPr>
            </w:pPr>
          </w:p>
        </w:tc>
        <w:tc>
          <w:tcPr>
            <w:tcW w:w="420" w:type="pct"/>
            <w:shd w:val="clear" w:color="auto" w:fill="auto"/>
            <w:vAlign w:val="center"/>
          </w:tcPr>
          <w:p w14:paraId="73163B23">
            <w:pPr>
              <w:pStyle w:val="186"/>
              <w:rPr>
                <w:rFonts w:hint="eastAsia" w:ascii="宋体" w:hAnsi="宋体" w:eastAsia="宋体" w:cs="宋体"/>
                <w:b/>
                <w:bCs/>
                <w:sz w:val="18"/>
                <w:szCs w:val="18"/>
              </w:rPr>
            </w:pPr>
          </w:p>
        </w:tc>
        <w:tc>
          <w:tcPr>
            <w:tcW w:w="334" w:type="pct"/>
            <w:shd w:val="clear" w:color="auto" w:fill="auto"/>
            <w:vAlign w:val="center"/>
          </w:tcPr>
          <w:p w14:paraId="36E7ABE5">
            <w:pPr>
              <w:pStyle w:val="186"/>
              <w:rPr>
                <w:rFonts w:hint="eastAsia" w:ascii="宋体" w:hAnsi="宋体" w:eastAsia="宋体" w:cs="宋体"/>
                <w:b/>
                <w:bCs/>
                <w:sz w:val="18"/>
                <w:szCs w:val="18"/>
              </w:rPr>
            </w:pPr>
          </w:p>
        </w:tc>
        <w:tc>
          <w:tcPr>
            <w:tcW w:w="552" w:type="pct"/>
            <w:shd w:val="clear" w:color="auto" w:fill="auto"/>
            <w:vAlign w:val="center"/>
          </w:tcPr>
          <w:p w14:paraId="70BA4588">
            <w:pPr>
              <w:pStyle w:val="186"/>
              <w:rPr>
                <w:rFonts w:hint="eastAsia" w:ascii="宋体" w:hAnsi="宋体" w:eastAsia="宋体" w:cs="宋体"/>
                <w:b/>
                <w:bCs/>
                <w:sz w:val="18"/>
                <w:szCs w:val="18"/>
              </w:rPr>
            </w:pPr>
          </w:p>
        </w:tc>
        <w:tc>
          <w:tcPr>
            <w:tcW w:w="388" w:type="pct"/>
            <w:shd w:val="clear" w:color="auto" w:fill="auto"/>
            <w:vAlign w:val="center"/>
          </w:tcPr>
          <w:p w14:paraId="350A6E57">
            <w:pPr>
              <w:pStyle w:val="186"/>
              <w:rPr>
                <w:rFonts w:hint="eastAsia" w:ascii="宋体" w:hAnsi="宋体" w:eastAsia="宋体" w:cs="宋体"/>
                <w:b/>
                <w:bCs/>
                <w:sz w:val="18"/>
                <w:szCs w:val="18"/>
              </w:rPr>
            </w:pPr>
          </w:p>
        </w:tc>
        <w:tc>
          <w:tcPr>
            <w:tcW w:w="434" w:type="pct"/>
            <w:shd w:val="clear" w:color="auto" w:fill="auto"/>
            <w:vAlign w:val="center"/>
          </w:tcPr>
          <w:p w14:paraId="6C37C3DD">
            <w:pPr>
              <w:pStyle w:val="186"/>
              <w:rPr>
                <w:rFonts w:hint="eastAsia" w:ascii="宋体" w:hAnsi="宋体" w:eastAsia="宋体" w:cs="宋体"/>
                <w:b/>
                <w:bCs/>
                <w:sz w:val="18"/>
                <w:szCs w:val="18"/>
              </w:rPr>
            </w:pPr>
          </w:p>
        </w:tc>
        <w:tc>
          <w:tcPr>
            <w:tcW w:w="608" w:type="pct"/>
            <w:shd w:val="clear" w:color="auto" w:fill="auto"/>
            <w:vAlign w:val="center"/>
          </w:tcPr>
          <w:p w14:paraId="3261E155">
            <w:pPr>
              <w:pStyle w:val="186"/>
              <w:rPr>
                <w:rFonts w:hint="eastAsia" w:ascii="宋体" w:hAnsi="宋体" w:eastAsia="宋体" w:cs="宋体"/>
                <w:b/>
                <w:bCs/>
                <w:sz w:val="18"/>
                <w:szCs w:val="18"/>
              </w:rPr>
            </w:pPr>
          </w:p>
        </w:tc>
      </w:tr>
      <w:tr w14:paraId="357852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364" w:type="pct"/>
            <w:tcBorders>
              <w:bottom w:val="single" w:color="000000" w:sz="8" w:space="0"/>
            </w:tcBorders>
            <w:shd w:val="clear" w:color="auto" w:fill="auto"/>
            <w:vAlign w:val="center"/>
          </w:tcPr>
          <w:p w14:paraId="7047102B">
            <w:pPr>
              <w:pStyle w:val="186"/>
              <w:rPr>
                <w:rFonts w:hint="eastAsia" w:ascii="宋体" w:hAnsi="宋体" w:eastAsia="宋体" w:cs="宋体"/>
                <w:b/>
                <w:bCs/>
                <w:sz w:val="18"/>
                <w:szCs w:val="18"/>
              </w:rPr>
            </w:pPr>
          </w:p>
        </w:tc>
        <w:tc>
          <w:tcPr>
            <w:tcW w:w="288" w:type="pct"/>
            <w:tcBorders>
              <w:bottom w:val="single" w:color="000000" w:sz="8" w:space="0"/>
            </w:tcBorders>
            <w:shd w:val="clear" w:color="auto" w:fill="auto"/>
            <w:vAlign w:val="center"/>
          </w:tcPr>
          <w:p w14:paraId="71443C6D">
            <w:pPr>
              <w:pStyle w:val="186"/>
              <w:rPr>
                <w:rFonts w:hint="eastAsia" w:ascii="宋体" w:hAnsi="宋体" w:eastAsia="宋体" w:cs="宋体"/>
                <w:b/>
                <w:bCs/>
                <w:sz w:val="18"/>
                <w:szCs w:val="18"/>
              </w:rPr>
            </w:pPr>
          </w:p>
        </w:tc>
        <w:tc>
          <w:tcPr>
            <w:tcW w:w="288" w:type="pct"/>
            <w:tcBorders>
              <w:bottom w:val="single" w:color="000000" w:sz="8" w:space="0"/>
            </w:tcBorders>
            <w:shd w:val="clear" w:color="auto" w:fill="auto"/>
            <w:vAlign w:val="center"/>
          </w:tcPr>
          <w:p w14:paraId="61CF16B5">
            <w:pPr>
              <w:pStyle w:val="186"/>
              <w:rPr>
                <w:rFonts w:hint="eastAsia" w:ascii="宋体" w:hAnsi="宋体" w:eastAsia="宋体" w:cs="宋体"/>
                <w:b/>
                <w:bCs/>
                <w:sz w:val="18"/>
                <w:szCs w:val="18"/>
              </w:rPr>
            </w:pPr>
          </w:p>
        </w:tc>
        <w:tc>
          <w:tcPr>
            <w:tcW w:w="273" w:type="pct"/>
            <w:tcBorders>
              <w:bottom w:val="single" w:color="000000" w:sz="8" w:space="0"/>
            </w:tcBorders>
            <w:shd w:val="clear" w:color="auto" w:fill="auto"/>
            <w:vAlign w:val="center"/>
          </w:tcPr>
          <w:p w14:paraId="60A71A5C">
            <w:pPr>
              <w:pStyle w:val="186"/>
              <w:rPr>
                <w:rFonts w:hint="eastAsia" w:ascii="宋体" w:hAnsi="宋体" w:eastAsia="宋体" w:cs="宋体"/>
                <w:b/>
                <w:bCs/>
                <w:sz w:val="18"/>
                <w:szCs w:val="18"/>
              </w:rPr>
            </w:pPr>
          </w:p>
        </w:tc>
        <w:tc>
          <w:tcPr>
            <w:tcW w:w="267" w:type="pct"/>
            <w:tcBorders>
              <w:bottom w:val="single" w:color="000000" w:sz="8" w:space="0"/>
            </w:tcBorders>
            <w:shd w:val="clear" w:color="auto" w:fill="auto"/>
            <w:vAlign w:val="center"/>
          </w:tcPr>
          <w:p w14:paraId="05AB17E3">
            <w:pPr>
              <w:pStyle w:val="186"/>
              <w:rPr>
                <w:rFonts w:hint="eastAsia" w:ascii="宋体" w:hAnsi="宋体" w:eastAsia="宋体" w:cs="宋体"/>
                <w:b/>
                <w:bCs/>
                <w:sz w:val="18"/>
                <w:szCs w:val="18"/>
              </w:rPr>
            </w:pPr>
          </w:p>
        </w:tc>
        <w:tc>
          <w:tcPr>
            <w:tcW w:w="359" w:type="pct"/>
            <w:tcBorders>
              <w:bottom w:val="single" w:color="000000" w:sz="8" w:space="0"/>
            </w:tcBorders>
            <w:shd w:val="clear" w:color="auto" w:fill="auto"/>
            <w:vAlign w:val="center"/>
          </w:tcPr>
          <w:p w14:paraId="0FC0187D">
            <w:pPr>
              <w:pStyle w:val="186"/>
              <w:rPr>
                <w:rFonts w:hint="eastAsia" w:ascii="宋体" w:hAnsi="宋体" w:eastAsia="宋体" w:cs="宋体"/>
                <w:b/>
                <w:bCs/>
                <w:sz w:val="18"/>
                <w:szCs w:val="18"/>
              </w:rPr>
            </w:pPr>
          </w:p>
        </w:tc>
        <w:tc>
          <w:tcPr>
            <w:tcW w:w="425" w:type="pct"/>
            <w:tcBorders>
              <w:bottom w:val="single" w:color="000000" w:sz="8" w:space="0"/>
            </w:tcBorders>
            <w:shd w:val="clear" w:color="auto" w:fill="auto"/>
            <w:vAlign w:val="center"/>
          </w:tcPr>
          <w:p w14:paraId="57782FA7">
            <w:pPr>
              <w:pStyle w:val="186"/>
              <w:rPr>
                <w:rFonts w:hint="eastAsia" w:ascii="宋体" w:hAnsi="宋体" w:eastAsia="宋体" w:cs="宋体"/>
                <w:b/>
                <w:bCs/>
                <w:sz w:val="18"/>
                <w:szCs w:val="18"/>
              </w:rPr>
            </w:pPr>
          </w:p>
        </w:tc>
        <w:tc>
          <w:tcPr>
            <w:tcW w:w="420" w:type="pct"/>
            <w:tcBorders>
              <w:bottom w:val="single" w:color="000000" w:sz="8" w:space="0"/>
            </w:tcBorders>
            <w:shd w:val="clear" w:color="auto" w:fill="auto"/>
            <w:vAlign w:val="center"/>
          </w:tcPr>
          <w:p w14:paraId="38C8F502">
            <w:pPr>
              <w:pStyle w:val="186"/>
              <w:rPr>
                <w:rFonts w:hint="eastAsia" w:ascii="宋体" w:hAnsi="宋体" w:eastAsia="宋体" w:cs="宋体"/>
                <w:b/>
                <w:bCs/>
                <w:sz w:val="18"/>
                <w:szCs w:val="18"/>
              </w:rPr>
            </w:pPr>
          </w:p>
        </w:tc>
        <w:tc>
          <w:tcPr>
            <w:tcW w:w="334" w:type="pct"/>
            <w:tcBorders>
              <w:bottom w:val="single" w:color="000000" w:sz="8" w:space="0"/>
            </w:tcBorders>
            <w:shd w:val="clear" w:color="auto" w:fill="auto"/>
            <w:vAlign w:val="center"/>
          </w:tcPr>
          <w:p w14:paraId="106C1151">
            <w:pPr>
              <w:pStyle w:val="186"/>
              <w:rPr>
                <w:rFonts w:hint="eastAsia" w:ascii="宋体" w:hAnsi="宋体" w:eastAsia="宋体" w:cs="宋体"/>
                <w:b/>
                <w:bCs/>
                <w:sz w:val="18"/>
                <w:szCs w:val="18"/>
              </w:rPr>
            </w:pPr>
          </w:p>
        </w:tc>
        <w:tc>
          <w:tcPr>
            <w:tcW w:w="552" w:type="pct"/>
            <w:tcBorders>
              <w:bottom w:val="single" w:color="000000" w:sz="8" w:space="0"/>
            </w:tcBorders>
            <w:shd w:val="clear" w:color="auto" w:fill="auto"/>
            <w:vAlign w:val="center"/>
          </w:tcPr>
          <w:p w14:paraId="1CE0FDC3">
            <w:pPr>
              <w:pStyle w:val="186"/>
              <w:rPr>
                <w:rFonts w:hint="eastAsia" w:ascii="宋体" w:hAnsi="宋体" w:eastAsia="宋体" w:cs="宋体"/>
                <w:b/>
                <w:bCs/>
                <w:sz w:val="18"/>
                <w:szCs w:val="18"/>
              </w:rPr>
            </w:pPr>
          </w:p>
        </w:tc>
        <w:tc>
          <w:tcPr>
            <w:tcW w:w="388" w:type="pct"/>
            <w:tcBorders>
              <w:bottom w:val="single" w:color="000000" w:sz="8" w:space="0"/>
            </w:tcBorders>
            <w:shd w:val="clear" w:color="auto" w:fill="auto"/>
            <w:vAlign w:val="center"/>
          </w:tcPr>
          <w:p w14:paraId="7E73D131">
            <w:pPr>
              <w:pStyle w:val="186"/>
              <w:rPr>
                <w:rFonts w:hint="eastAsia" w:ascii="宋体" w:hAnsi="宋体" w:eastAsia="宋体" w:cs="宋体"/>
                <w:b/>
                <w:bCs/>
                <w:sz w:val="18"/>
                <w:szCs w:val="18"/>
              </w:rPr>
            </w:pPr>
          </w:p>
        </w:tc>
        <w:tc>
          <w:tcPr>
            <w:tcW w:w="434" w:type="pct"/>
            <w:tcBorders>
              <w:bottom w:val="single" w:color="000000" w:sz="8" w:space="0"/>
            </w:tcBorders>
            <w:shd w:val="clear" w:color="auto" w:fill="auto"/>
            <w:vAlign w:val="center"/>
          </w:tcPr>
          <w:p w14:paraId="3C2D3D36">
            <w:pPr>
              <w:pStyle w:val="186"/>
              <w:rPr>
                <w:rFonts w:hint="eastAsia" w:ascii="宋体" w:hAnsi="宋体" w:eastAsia="宋体" w:cs="宋体"/>
                <w:b/>
                <w:bCs/>
                <w:sz w:val="18"/>
                <w:szCs w:val="18"/>
              </w:rPr>
            </w:pPr>
          </w:p>
        </w:tc>
        <w:tc>
          <w:tcPr>
            <w:tcW w:w="608" w:type="pct"/>
            <w:tcBorders>
              <w:bottom w:val="single" w:color="000000" w:sz="8" w:space="0"/>
            </w:tcBorders>
            <w:shd w:val="clear" w:color="auto" w:fill="auto"/>
            <w:vAlign w:val="center"/>
          </w:tcPr>
          <w:p w14:paraId="2E921690">
            <w:pPr>
              <w:pStyle w:val="186"/>
              <w:rPr>
                <w:rFonts w:hint="eastAsia" w:ascii="宋体" w:hAnsi="宋体" w:eastAsia="宋体" w:cs="宋体"/>
                <w:b/>
                <w:bCs/>
                <w:sz w:val="18"/>
                <w:szCs w:val="18"/>
              </w:rPr>
            </w:pPr>
          </w:p>
        </w:tc>
      </w:tr>
      <w:tr w14:paraId="6CC162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5000" w:type="pct"/>
            <w:gridSpan w:val="13"/>
            <w:tcBorders>
              <w:top w:val="single" w:color="000000" w:sz="8" w:space="0"/>
              <w:bottom w:val="single" w:color="000000" w:sz="8" w:space="0"/>
            </w:tcBorders>
            <w:shd w:val="clear" w:color="auto" w:fill="auto"/>
            <w:vAlign w:val="center"/>
          </w:tcPr>
          <w:p w14:paraId="6411316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02A1DD58">
            <w:pPr>
              <w:widowControl/>
              <w:adjustRightInd/>
              <w:spacing w:line="240" w:lineRule="auto"/>
              <w:jc w:val="left"/>
              <w:rPr>
                <w:rFonts w:hint="eastAsia" w:ascii="宋体" w:hAnsi="宋体" w:eastAsia="宋体" w:cs="宋体"/>
                <w:color w:val="FF0000"/>
                <w:kern w:val="0"/>
                <w:sz w:val="18"/>
                <w:szCs w:val="18"/>
                <w:lang w:eastAsia="zh-CN"/>
              </w:rPr>
            </w:pPr>
            <w:r>
              <w:rPr>
                <w:rFonts w:hint="eastAsia" w:ascii="宋体" w:hAnsi="宋体" w:eastAsia="宋体" w:cs="宋体"/>
                <w:color w:val="FF0000"/>
                <w:kern w:val="0"/>
                <w:sz w:val="18"/>
                <w:szCs w:val="18"/>
              </w:rPr>
              <w:t>1. 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名称：填写防治对象所在县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ins w:id="0" w:author="桃子" w:date="2025-03-31T08:28:49Z">
              <w:r>
                <w:rPr>
                  <w:rFonts w:hint="eastAsia" w:ascii="宋体" w:hAnsi="宋体" w:cs="宋体"/>
                  <w:color w:val="FF0000"/>
                  <w:kern w:val="0"/>
                  <w:sz w:val="18"/>
                  <w:szCs w:val="18"/>
                  <w:lang w:eastAsia="zh-CN"/>
                </w:rPr>
                <w:t>；</w:t>
              </w:r>
            </w:ins>
          </w:p>
          <w:p w14:paraId="16B53C08">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2. 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代码：填写防治对象所在县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6</w:t>
            </w:r>
            <w:r>
              <w:rPr>
                <w:rFonts w:hint="eastAsia" w:ascii="宋体" w:hAnsi="宋体" w:cs="宋体"/>
                <w:color w:val="FF0000"/>
                <w:kern w:val="0"/>
                <w:sz w:val="18"/>
                <w:szCs w:val="18"/>
                <w:lang w:eastAsia="zh-CN"/>
              </w:rPr>
              <w:t>）；</w:t>
            </w:r>
          </w:p>
          <w:p w14:paraId="41CCC830">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3. 乡镇（街道）名称：填写防治对象所在乡镇（街道）的名称，字符型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p>
          <w:p w14:paraId="6828BCA4">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4. 乡镇（街道）代码：填写防治对象所在乡镇（街道）的代码，字符型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9</w:t>
            </w:r>
            <w:r>
              <w:rPr>
                <w:rFonts w:hint="eastAsia" w:ascii="宋体" w:hAnsi="宋体" w:cs="宋体"/>
                <w:color w:val="FF0000"/>
                <w:kern w:val="0"/>
                <w:sz w:val="18"/>
                <w:szCs w:val="18"/>
                <w:lang w:eastAsia="zh-CN"/>
              </w:rPr>
              <w:t>）；</w:t>
            </w:r>
          </w:p>
          <w:p w14:paraId="7DD9CC4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5. 名称：填写沟滩占地对象的名称，字符型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277F6EF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6. 编号：按“县级行政代码+河流代码+编号”填写，“编号”为B0001,B0002,……</w:t>
            </w:r>
            <w:r>
              <w:rPr>
                <w:rFonts w:hint="eastAsia" w:ascii="宋体" w:hAnsi="宋体" w:cs="宋体"/>
                <w:kern w:val="0"/>
                <w:sz w:val="18"/>
                <w:szCs w:val="18"/>
                <w:lang w:eastAsia="zh-CN"/>
              </w:rPr>
              <w:t>，</w:t>
            </w:r>
            <w:r>
              <w:rPr>
                <w:rFonts w:hint="eastAsia" w:ascii="宋体" w:hAnsi="宋体" w:eastAsia="宋体" w:cs="宋体"/>
                <w:kern w:val="0"/>
                <w:sz w:val="18"/>
                <w:szCs w:val="18"/>
              </w:rPr>
              <w:t>从下游向上游记数，系统自动生成；</w:t>
            </w:r>
          </w:p>
          <w:p w14:paraId="5ED05D7B">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 经度：填写沟滩占地所在断面沟道中心点位置经度，小数点后保留6位小数，双精度</w:t>
            </w:r>
            <w:r>
              <w:rPr>
                <w:rFonts w:hint="eastAsia" w:ascii="宋体" w:hAnsi="宋体" w:cs="宋体"/>
                <w:kern w:val="0"/>
                <w:sz w:val="18"/>
                <w:szCs w:val="18"/>
                <w:lang w:eastAsia="zh-CN"/>
              </w:rPr>
              <w:t>（</w:t>
            </w:r>
            <w:r>
              <w:rPr>
                <w:rFonts w:hint="eastAsia" w:ascii="宋体" w:hAnsi="宋体" w:eastAsia="宋体" w:cs="宋体"/>
                <w:kern w:val="0"/>
                <w:sz w:val="18"/>
                <w:szCs w:val="18"/>
              </w:rPr>
              <w:t>6</w:t>
            </w:r>
            <w:r>
              <w:rPr>
                <w:rFonts w:hint="eastAsia" w:ascii="宋体" w:hAnsi="宋体" w:cs="宋体"/>
                <w:kern w:val="0"/>
                <w:sz w:val="18"/>
                <w:szCs w:val="18"/>
                <w:lang w:eastAsia="zh-CN"/>
              </w:rPr>
              <w:t>）；</w:t>
            </w:r>
          </w:p>
          <w:p w14:paraId="7A9F258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 纬度：填写沟滩占地所在断面沟道中心点位置纬度，小数点后保留6位小数，双精度</w:t>
            </w:r>
            <w:r>
              <w:rPr>
                <w:rFonts w:hint="eastAsia" w:ascii="宋体" w:hAnsi="宋体" w:cs="宋体"/>
                <w:kern w:val="0"/>
                <w:sz w:val="18"/>
                <w:szCs w:val="18"/>
                <w:lang w:eastAsia="zh-CN"/>
              </w:rPr>
              <w:t>（</w:t>
            </w:r>
            <w:r>
              <w:rPr>
                <w:rFonts w:hint="eastAsia" w:ascii="宋体" w:hAnsi="宋体" w:eastAsia="宋体" w:cs="宋体"/>
                <w:kern w:val="0"/>
                <w:sz w:val="18"/>
                <w:szCs w:val="18"/>
              </w:rPr>
              <w:t>6</w:t>
            </w:r>
            <w:r>
              <w:rPr>
                <w:rFonts w:hint="eastAsia" w:ascii="宋体" w:hAnsi="宋体" w:cs="宋体"/>
                <w:kern w:val="0"/>
                <w:sz w:val="18"/>
                <w:szCs w:val="18"/>
                <w:lang w:eastAsia="zh-CN"/>
              </w:rPr>
              <w:t>）；</w:t>
            </w:r>
          </w:p>
          <w:p w14:paraId="466F90D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 类型：填写A、B、C、D</w:t>
            </w:r>
            <w:r>
              <w:rPr>
                <w:rFonts w:hint="eastAsia" w:ascii="宋体" w:hAnsi="宋体" w:cs="宋体"/>
                <w:kern w:val="0"/>
                <w:sz w:val="18"/>
                <w:szCs w:val="18"/>
                <w:lang w:eastAsia="zh-CN"/>
              </w:rPr>
              <w:t>（</w:t>
            </w:r>
            <w:r>
              <w:rPr>
                <w:rFonts w:hint="eastAsia" w:ascii="宋体" w:hAnsi="宋体" w:eastAsia="宋体" w:cs="宋体"/>
                <w:kern w:val="0"/>
                <w:sz w:val="18"/>
                <w:szCs w:val="18"/>
              </w:rPr>
              <w:t>A</w:t>
            </w:r>
            <w:r>
              <w:rPr>
                <w:rFonts w:hint="eastAsia" w:ascii="宋体" w:hAnsi="宋体" w:cs="宋体"/>
                <w:kern w:val="0"/>
                <w:sz w:val="18"/>
                <w:szCs w:val="18"/>
                <w:lang w:eastAsia="zh-CN"/>
              </w:rPr>
              <w:t>－</w:t>
            </w:r>
            <w:r>
              <w:rPr>
                <w:rFonts w:hint="eastAsia" w:ascii="宋体" w:hAnsi="宋体" w:eastAsia="宋体" w:cs="宋体"/>
                <w:kern w:val="0"/>
                <w:sz w:val="18"/>
                <w:szCs w:val="18"/>
              </w:rPr>
              <w:t>施工临时占地，B</w:t>
            </w:r>
            <w:r>
              <w:rPr>
                <w:rFonts w:hint="eastAsia" w:ascii="宋体" w:hAnsi="宋体" w:cs="宋体"/>
                <w:kern w:val="0"/>
                <w:sz w:val="18"/>
                <w:szCs w:val="18"/>
                <w:lang w:eastAsia="zh-CN"/>
              </w:rPr>
              <w:t>－</w:t>
            </w:r>
            <w:r>
              <w:rPr>
                <w:rFonts w:hint="eastAsia" w:ascii="宋体" w:hAnsi="宋体" w:eastAsia="宋体" w:cs="宋体"/>
                <w:kern w:val="0"/>
                <w:sz w:val="18"/>
                <w:szCs w:val="18"/>
              </w:rPr>
              <w:t>企业厂房，C</w:t>
            </w:r>
            <w:r>
              <w:rPr>
                <w:rFonts w:hint="eastAsia" w:ascii="宋体" w:hAnsi="宋体" w:cs="宋体"/>
                <w:kern w:val="0"/>
                <w:sz w:val="18"/>
                <w:szCs w:val="18"/>
                <w:lang w:eastAsia="zh-CN"/>
              </w:rPr>
              <w:t>－</w:t>
            </w:r>
            <w:r>
              <w:rPr>
                <w:rFonts w:hint="eastAsia" w:ascii="宋体" w:hAnsi="宋体" w:eastAsia="宋体" w:cs="宋体"/>
                <w:kern w:val="0"/>
                <w:sz w:val="18"/>
                <w:szCs w:val="18"/>
              </w:rPr>
              <w:t>居民建筑，D</w:t>
            </w:r>
            <w:r>
              <w:rPr>
                <w:rFonts w:hint="eastAsia" w:ascii="宋体" w:hAnsi="宋体" w:cs="宋体"/>
                <w:kern w:val="0"/>
                <w:sz w:val="18"/>
                <w:szCs w:val="18"/>
                <w:lang w:eastAsia="zh-CN"/>
              </w:rPr>
              <w:t>－</w:t>
            </w:r>
            <w:r>
              <w:rPr>
                <w:rFonts w:hint="eastAsia" w:ascii="宋体" w:hAnsi="宋体" w:eastAsia="宋体" w:cs="宋体"/>
                <w:kern w:val="0"/>
                <w:sz w:val="18"/>
                <w:szCs w:val="18"/>
              </w:rPr>
              <w:t>其他类型</w:t>
            </w:r>
            <w:r>
              <w:rPr>
                <w:rFonts w:hint="eastAsia" w:ascii="宋体" w:hAnsi="宋体" w:cs="宋体"/>
                <w:kern w:val="0"/>
                <w:sz w:val="18"/>
                <w:szCs w:val="18"/>
                <w:lang w:eastAsia="zh-CN"/>
              </w:rPr>
              <w:t>），</w:t>
            </w:r>
            <w:r>
              <w:rPr>
                <w:rFonts w:hint="eastAsia" w:ascii="宋体" w:hAnsi="宋体" w:eastAsia="宋体" w:cs="宋体"/>
                <w:kern w:val="0"/>
                <w:sz w:val="18"/>
                <w:szCs w:val="18"/>
              </w:rPr>
              <w:t>字符型</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4113ADF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10.沟宽：以较低的岸顶高程为准，沟道断面长度，单位：m</w:t>
            </w:r>
            <w:r>
              <w:rPr>
                <w:rFonts w:hint="eastAsia" w:ascii="宋体" w:hAnsi="宋体" w:cs="宋体"/>
                <w:kern w:val="0"/>
                <w:sz w:val="18"/>
                <w:szCs w:val="18"/>
                <w:lang w:eastAsia="zh-CN"/>
              </w:rPr>
              <w:t>，</w:t>
            </w:r>
            <w:r>
              <w:rPr>
                <w:rFonts w:hint="eastAsia" w:ascii="宋体" w:hAnsi="宋体" w:eastAsia="宋体" w:cs="宋体"/>
                <w:kern w:val="0"/>
                <w:sz w:val="18"/>
                <w:szCs w:val="18"/>
              </w:rPr>
              <w:t>双精度</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2B05C93A">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11.沟深：沟滩占地断面，以较低的岸顶高程为准，该高程至沟底的竖直距离，单位：m</w:t>
            </w:r>
            <w:r>
              <w:rPr>
                <w:rFonts w:hint="eastAsia" w:ascii="宋体" w:hAnsi="宋体" w:cs="宋体"/>
                <w:kern w:val="0"/>
                <w:sz w:val="18"/>
                <w:szCs w:val="18"/>
                <w:lang w:eastAsia="zh-CN"/>
              </w:rPr>
              <w:t>，</w:t>
            </w:r>
            <w:r>
              <w:rPr>
                <w:rFonts w:hint="eastAsia" w:ascii="宋体" w:hAnsi="宋体" w:eastAsia="宋体" w:cs="宋体"/>
                <w:kern w:val="0"/>
                <w:sz w:val="18"/>
                <w:szCs w:val="18"/>
              </w:rPr>
              <w:t>双精度</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18059083">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12.断面形态：选填A、B、C、D、E,</w:t>
            </w:r>
            <w:r>
              <w:rPr>
                <w:rFonts w:hint="eastAsia" w:ascii="宋体" w:hAnsi="宋体" w:cs="宋体"/>
                <w:kern w:val="0"/>
                <w:sz w:val="18"/>
                <w:szCs w:val="18"/>
                <w:lang w:eastAsia="zh-CN"/>
              </w:rPr>
              <w:t>（</w:t>
            </w:r>
            <w:r>
              <w:rPr>
                <w:rFonts w:hint="eastAsia" w:ascii="宋体" w:hAnsi="宋体" w:eastAsia="宋体" w:cs="宋体"/>
                <w:kern w:val="0"/>
                <w:sz w:val="18"/>
                <w:szCs w:val="18"/>
              </w:rPr>
              <w:t>A</w:t>
            </w:r>
            <w:r>
              <w:rPr>
                <w:rFonts w:hint="eastAsia" w:ascii="宋体" w:hAnsi="宋体" w:cs="宋体"/>
                <w:kern w:val="0"/>
                <w:sz w:val="18"/>
                <w:szCs w:val="18"/>
                <w:lang w:eastAsia="zh-CN"/>
              </w:rPr>
              <w:t>－</w:t>
            </w:r>
            <w:r>
              <w:rPr>
                <w:rFonts w:hint="eastAsia" w:ascii="宋体" w:hAnsi="宋体" w:eastAsia="宋体" w:cs="宋体"/>
                <w:kern w:val="0"/>
                <w:sz w:val="18"/>
                <w:szCs w:val="18"/>
              </w:rPr>
              <w:t>梯形、B</w:t>
            </w:r>
            <w:r>
              <w:rPr>
                <w:rFonts w:hint="eastAsia" w:ascii="宋体" w:hAnsi="宋体" w:cs="宋体"/>
                <w:kern w:val="0"/>
                <w:sz w:val="18"/>
                <w:szCs w:val="18"/>
                <w:lang w:eastAsia="zh-CN"/>
              </w:rPr>
              <w:t>－</w:t>
            </w:r>
            <w:r>
              <w:rPr>
                <w:rFonts w:hint="eastAsia" w:ascii="宋体" w:hAnsi="宋体" w:eastAsia="宋体" w:cs="宋体"/>
                <w:kern w:val="0"/>
                <w:sz w:val="18"/>
                <w:szCs w:val="18"/>
              </w:rPr>
              <w:t>三角形、C</w:t>
            </w:r>
            <w:r>
              <w:rPr>
                <w:rFonts w:hint="eastAsia" w:ascii="宋体" w:hAnsi="宋体" w:cs="宋体"/>
                <w:kern w:val="0"/>
                <w:sz w:val="18"/>
                <w:szCs w:val="18"/>
                <w:lang w:eastAsia="zh-CN"/>
              </w:rPr>
              <w:t>－</w:t>
            </w:r>
            <w:r>
              <w:rPr>
                <w:rFonts w:hint="eastAsia" w:ascii="宋体" w:hAnsi="宋体" w:eastAsia="宋体" w:cs="宋体"/>
                <w:kern w:val="0"/>
                <w:sz w:val="18"/>
                <w:szCs w:val="18"/>
              </w:rPr>
              <w:t>矩形、D-U型，E</w:t>
            </w:r>
            <w:r>
              <w:rPr>
                <w:rFonts w:hint="eastAsia" w:ascii="宋体" w:hAnsi="宋体" w:cs="宋体"/>
                <w:kern w:val="0"/>
                <w:sz w:val="18"/>
                <w:szCs w:val="18"/>
                <w:lang w:eastAsia="zh-CN"/>
              </w:rPr>
              <w:t>－</w:t>
            </w:r>
            <w:r>
              <w:rPr>
                <w:rFonts w:hint="eastAsia" w:ascii="宋体" w:hAnsi="宋体" w:eastAsia="宋体" w:cs="宋体"/>
                <w:kern w:val="0"/>
                <w:sz w:val="18"/>
                <w:szCs w:val="18"/>
              </w:rPr>
              <w:t>复合型</w:t>
            </w:r>
            <w:r>
              <w:rPr>
                <w:rFonts w:hint="eastAsia" w:ascii="宋体" w:hAnsi="宋体" w:cs="宋体"/>
                <w:kern w:val="0"/>
                <w:sz w:val="18"/>
                <w:szCs w:val="18"/>
                <w:lang w:eastAsia="zh-CN"/>
              </w:rPr>
              <w:t>），</w:t>
            </w:r>
            <w:r>
              <w:rPr>
                <w:rFonts w:hint="eastAsia" w:ascii="宋体" w:hAnsi="宋体" w:eastAsia="宋体" w:cs="宋体"/>
                <w:kern w:val="0"/>
                <w:sz w:val="18"/>
                <w:szCs w:val="18"/>
              </w:rPr>
              <w:t>字符型</w:t>
            </w:r>
            <w:r>
              <w:rPr>
                <w:rFonts w:hint="eastAsia" w:ascii="宋体" w:hAnsi="宋体" w:cs="宋体"/>
                <w:kern w:val="0"/>
                <w:sz w:val="18"/>
                <w:szCs w:val="18"/>
                <w:lang w:eastAsia="zh-CN"/>
              </w:rPr>
              <w:t>（</w:t>
            </w:r>
            <w:r>
              <w:rPr>
                <w:rFonts w:hint="eastAsia" w:ascii="宋体" w:hAnsi="宋体" w:eastAsia="宋体" w:cs="宋体"/>
                <w:kern w:val="0"/>
                <w:sz w:val="18"/>
                <w:szCs w:val="18"/>
              </w:rPr>
              <w:t>2</w:t>
            </w:r>
            <w:r>
              <w:rPr>
                <w:rFonts w:hint="eastAsia" w:ascii="宋体" w:hAnsi="宋体" w:cs="宋体"/>
                <w:kern w:val="0"/>
                <w:sz w:val="18"/>
                <w:szCs w:val="18"/>
                <w:lang w:eastAsia="zh-CN"/>
              </w:rPr>
              <w:t>）；</w:t>
            </w:r>
          </w:p>
          <w:p w14:paraId="2885AE49">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13.阻水面积比</w:t>
            </w:r>
            <w:r>
              <w:rPr>
                <w:rFonts w:hint="eastAsia" w:ascii="宋体" w:hAnsi="宋体" w:cs="宋体"/>
                <w:kern w:val="0"/>
                <w:sz w:val="18"/>
                <w:szCs w:val="18"/>
                <w:lang w:eastAsia="zh-CN"/>
              </w:rPr>
              <w:t>（</w:t>
            </w:r>
            <w:r>
              <w:rPr>
                <w:rFonts w:hint="eastAsia" w:ascii="宋体" w:hAnsi="宋体" w:eastAsia="宋体" w:cs="宋体"/>
                <w:kern w:val="0"/>
                <w:sz w:val="18"/>
                <w:szCs w:val="18"/>
              </w:rPr>
              <w:t>R₂</w:t>
            </w:r>
            <w:r>
              <w:rPr>
                <w:rFonts w:hint="eastAsia" w:ascii="宋体" w:hAnsi="宋体" w:cs="宋体"/>
                <w:kern w:val="0"/>
                <w:sz w:val="18"/>
                <w:szCs w:val="18"/>
                <w:lang w:eastAsia="zh-CN"/>
              </w:rPr>
              <w:t>）：</w:t>
            </w:r>
            <w:r>
              <w:rPr>
                <w:rFonts w:hint="eastAsia" w:ascii="宋体" w:hAnsi="宋体" w:eastAsia="宋体" w:cs="宋体"/>
                <w:kern w:val="0"/>
                <w:sz w:val="18"/>
                <w:szCs w:val="18"/>
              </w:rPr>
              <w:t>沟滩占地断面所在处，无效过水面积占断面总断积的百分比，%</w:t>
            </w:r>
            <w:r>
              <w:rPr>
                <w:rFonts w:hint="eastAsia" w:ascii="宋体" w:hAnsi="宋体" w:cs="宋体"/>
                <w:kern w:val="0"/>
                <w:sz w:val="18"/>
                <w:szCs w:val="18"/>
                <w:lang w:eastAsia="zh-CN"/>
              </w:rPr>
              <w:t>，</w:t>
            </w:r>
            <w:r>
              <w:rPr>
                <w:rFonts w:hint="eastAsia" w:ascii="宋体" w:hAnsi="宋体" w:eastAsia="宋体" w:cs="宋体"/>
                <w:kern w:val="0"/>
                <w:sz w:val="18"/>
                <w:szCs w:val="18"/>
              </w:rPr>
              <w:t>长整型；</w:t>
            </w:r>
          </w:p>
          <w:p w14:paraId="2B7BDEF1">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14.河流名称：填写河流/沟道名称；</w:t>
            </w:r>
          </w:p>
          <w:p w14:paraId="4A2494C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15.河流代码：按照《中国河流代码》</w:t>
            </w:r>
            <w:r>
              <w:rPr>
                <w:rFonts w:hint="eastAsia" w:ascii="宋体" w:hAnsi="宋体" w:cs="宋体"/>
                <w:kern w:val="0"/>
                <w:sz w:val="18"/>
                <w:szCs w:val="18"/>
                <w:lang w:eastAsia="zh-CN"/>
              </w:rPr>
              <w:t>（</w:t>
            </w:r>
            <w:r>
              <w:rPr>
                <w:rFonts w:hint="eastAsia" w:ascii="宋体" w:hAnsi="宋体" w:eastAsia="宋体" w:cs="宋体"/>
                <w:kern w:val="0"/>
                <w:sz w:val="18"/>
                <w:szCs w:val="18"/>
              </w:rPr>
              <w:t>SL249-2012</w:t>
            </w:r>
            <w:r>
              <w:rPr>
                <w:rFonts w:hint="eastAsia" w:ascii="宋体" w:hAnsi="宋体" w:cs="宋体"/>
                <w:kern w:val="0"/>
                <w:sz w:val="18"/>
                <w:szCs w:val="18"/>
                <w:lang w:eastAsia="zh-CN"/>
              </w:rPr>
              <w:t>）</w:t>
            </w:r>
            <w:r>
              <w:rPr>
                <w:rFonts w:hint="eastAsia" w:ascii="宋体" w:hAnsi="宋体" w:eastAsia="宋体" w:cs="宋体"/>
                <w:kern w:val="0"/>
                <w:sz w:val="18"/>
                <w:szCs w:val="18"/>
              </w:rPr>
              <w:t>为基础，填写主要河流代码，后续补充地方编码，形成河流代码，字符型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786C45DF">
            <w:pPr>
              <w:pStyle w:val="64"/>
              <w:ind w:left="0" w:leftChars="0" w:firstLine="0" w:firstLineChars="0"/>
              <w:rPr>
                <w:rFonts w:hint="eastAsia" w:ascii="宋体" w:hAnsi="宋体" w:eastAsia="宋体" w:cs="宋体"/>
                <w:sz w:val="18"/>
                <w:szCs w:val="18"/>
              </w:rPr>
            </w:pPr>
            <w:r>
              <w:rPr>
                <w:rFonts w:hint="eastAsia" w:ascii="宋体" w:hAnsi="宋体" w:eastAsia="宋体" w:cs="宋体"/>
                <w:sz w:val="18"/>
                <w:szCs w:val="18"/>
              </w:rPr>
              <w:t>16.备注：填写占用时间、受影响人数等补充信息，字符型</w:t>
            </w:r>
            <w:r>
              <w:rPr>
                <w:rFonts w:hint="eastAsia" w:hAnsi="宋体" w:cs="宋体"/>
                <w:sz w:val="18"/>
                <w:szCs w:val="18"/>
                <w:lang w:eastAsia="zh-CN"/>
              </w:rPr>
              <w:t>（</w:t>
            </w:r>
            <w:r>
              <w:rPr>
                <w:rFonts w:hint="eastAsia" w:ascii="宋体" w:hAnsi="宋体" w:eastAsia="宋体" w:cs="宋体"/>
                <w:sz w:val="18"/>
                <w:szCs w:val="18"/>
              </w:rPr>
              <w:t>200</w:t>
            </w:r>
            <w:r>
              <w:rPr>
                <w:rFonts w:hint="eastAsia" w:hAnsi="宋体" w:cs="宋体"/>
                <w:sz w:val="18"/>
                <w:szCs w:val="18"/>
                <w:lang w:eastAsia="zh-CN"/>
              </w:rPr>
              <w:t>）</w:t>
            </w:r>
            <w:r>
              <w:rPr>
                <w:rFonts w:hint="eastAsia" w:ascii="宋体" w:hAnsi="宋体" w:eastAsia="宋体" w:cs="宋体"/>
                <w:sz w:val="18"/>
                <w:szCs w:val="18"/>
              </w:rPr>
              <w:t>。</w:t>
            </w:r>
          </w:p>
        </w:tc>
      </w:tr>
    </w:tbl>
    <w:p w14:paraId="4566554B">
      <w:pPr>
        <w:pStyle w:val="219"/>
      </w:pPr>
      <w:r>
        <w:rPr>
          <w:rFonts w:hint="eastAsia"/>
          <w:lang w:val="en-US" w:eastAsia="zh-CN"/>
        </w:rPr>
        <w:t>多支齐汇调查成果表</w:t>
      </w:r>
      <w:r>
        <w:rPr>
          <w:rFonts w:hint="eastAsia"/>
        </w:rPr>
        <w:t>应</w:t>
      </w:r>
      <w:r>
        <w:rPr>
          <w:rFonts w:hint="eastAsia"/>
          <w:lang w:val="en-US" w:eastAsia="zh-CN"/>
        </w:rPr>
        <w:t>采用</w:t>
      </w:r>
      <w:r>
        <w:rPr>
          <w:rFonts w:hint="eastAsia"/>
        </w:rPr>
        <w:t>表A.</w:t>
      </w:r>
      <w:r>
        <w:rPr>
          <w:rFonts w:hint="eastAsia"/>
          <w:lang w:val="en-US" w:eastAsia="zh-CN"/>
        </w:rPr>
        <w:t>4的形式</w:t>
      </w:r>
      <w:r>
        <w:rPr>
          <w:rFonts w:hint="eastAsia"/>
        </w:rPr>
        <w:t>。</w:t>
      </w:r>
    </w:p>
    <w:p w14:paraId="1247FD27">
      <w:pPr>
        <w:pStyle w:val="85"/>
        <w:spacing w:before="156" w:after="156"/>
        <w:rPr>
          <w:rFonts w:hAnsi="黑体" w:cs="黑体"/>
        </w:rPr>
      </w:pPr>
      <w:r>
        <w:rPr>
          <w:rFonts w:hint="eastAsia" w:hAnsi="黑体" w:cs="黑体"/>
          <w:lang w:val="en-US" w:eastAsia="zh-CN"/>
        </w:rPr>
        <w:t>多支齐汇调查成果表</w:t>
      </w:r>
    </w:p>
    <w:tbl>
      <w:tblPr>
        <w:tblStyle w:val="32"/>
        <w:tblW w:w="5000" w:type="pct"/>
        <w:tblInd w:w="0" w:type="dxa"/>
        <w:tblLayout w:type="autofit"/>
        <w:tblCellMar>
          <w:top w:w="0" w:type="dxa"/>
          <w:left w:w="0" w:type="dxa"/>
          <w:bottom w:w="0" w:type="dxa"/>
          <w:right w:w="0" w:type="dxa"/>
        </w:tblCellMar>
      </w:tblPr>
      <w:tblGrid>
        <w:gridCol w:w="1430"/>
        <w:gridCol w:w="1430"/>
        <w:gridCol w:w="1430"/>
        <w:gridCol w:w="1431"/>
        <w:gridCol w:w="1431"/>
        <w:gridCol w:w="1431"/>
        <w:gridCol w:w="1431"/>
        <w:gridCol w:w="1431"/>
        <w:gridCol w:w="1431"/>
        <w:gridCol w:w="1431"/>
      </w:tblGrid>
      <w:tr w14:paraId="4D4FD714">
        <w:tblPrEx>
          <w:tblCellMar>
            <w:top w:w="0" w:type="dxa"/>
            <w:left w:w="0" w:type="dxa"/>
            <w:bottom w:w="0" w:type="dxa"/>
            <w:right w:w="0" w:type="dxa"/>
          </w:tblCellMar>
        </w:tblPrEx>
        <w:trPr>
          <w:trHeight w:val="57" w:hRule="atLeast"/>
        </w:trPr>
        <w:tc>
          <w:tcPr>
            <w:tcW w:w="500" w:type="pct"/>
            <w:tcBorders>
              <w:top w:val="single" w:color="000000" w:sz="8" w:space="0"/>
              <w:left w:val="single" w:color="000000" w:sz="8" w:space="0"/>
              <w:bottom w:val="single" w:color="000000" w:sz="8" w:space="0"/>
              <w:right w:val="single" w:color="000000" w:sz="4" w:space="0"/>
            </w:tcBorders>
            <w:shd w:val="clear" w:color="auto" w:fill="auto"/>
            <w:vAlign w:val="center"/>
          </w:tcPr>
          <w:p w14:paraId="196EBFFF">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1.县</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市、区</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名称</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48C85F8B">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2.县</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市、区</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代码</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4A064364">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3.乡镇（街道）名称</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6D5442BE">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4.乡镇（街道）代码</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5491770C">
            <w:pPr>
              <w:pStyle w:val="186"/>
              <w:rPr>
                <w:rFonts w:hint="eastAsia" w:ascii="宋体" w:hAnsi="宋体" w:eastAsia="宋体" w:cs="宋体"/>
                <w:b/>
                <w:bCs/>
                <w:sz w:val="18"/>
                <w:szCs w:val="18"/>
              </w:rPr>
            </w:pPr>
            <w:r>
              <w:rPr>
                <w:rFonts w:hint="eastAsia" w:ascii="宋体" w:hAnsi="宋体" w:eastAsia="宋体" w:cs="宋体"/>
                <w:b/>
                <w:bCs/>
                <w:sz w:val="18"/>
                <w:szCs w:val="18"/>
              </w:rPr>
              <w:t>序号</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6B90E34B">
            <w:pPr>
              <w:pStyle w:val="186"/>
              <w:rPr>
                <w:rFonts w:hint="eastAsia" w:ascii="宋体" w:hAnsi="宋体" w:eastAsia="宋体" w:cs="宋体"/>
                <w:b/>
                <w:bCs/>
                <w:sz w:val="18"/>
                <w:szCs w:val="18"/>
              </w:rPr>
            </w:pPr>
            <w:r>
              <w:rPr>
                <w:rFonts w:hint="eastAsia" w:ascii="宋体" w:hAnsi="宋体" w:eastAsia="宋体" w:cs="宋体"/>
                <w:b/>
                <w:bCs/>
                <w:sz w:val="18"/>
                <w:szCs w:val="18"/>
              </w:rPr>
              <w:t>5.流域名称</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306CAF94">
            <w:pPr>
              <w:pStyle w:val="186"/>
              <w:rPr>
                <w:rFonts w:hint="eastAsia" w:ascii="宋体" w:hAnsi="宋体" w:eastAsia="宋体" w:cs="宋体"/>
                <w:b/>
                <w:bCs/>
                <w:sz w:val="18"/>
                <w:szCs w:val="18"/>
              </w:rPr>
            </w:pPr>
            <w:r>
              <w:rPr>
                <w:rFonts w:hint="eastAsia" w:ascii="宋体" w:hAnsi="宋体" w:eastAsia="宋体" w:cs="宋体"/>
                <w:b/>
                <w:bCs/>
                <w:sz w:val="18"/>
                <w:szCs w:val="18"/>
              </w:rPr>
              <w:t>6.流域代码</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54989A01">
            <w:pPr>
              <w:pStyle w:val="186"/>
              <w:rPr>
                <w:rFonts w:hint="eastAsia" w:ascii="宋体" w:hAnsi="宋体" w:eastAsia="宋体" w:cs="宋体"/>
                <w:b/>
                <w:bCs/>
                <w:sz w:val="18"/>
                <w:szCs w:val="18"/>
              </w:rPr>
            </w:pPr>
            <w:r>
              <w:rPr>
                <w:rFonts w:hint="eastAsia" w:ascii="宋体" w:hAnsi="宋体" w:eastAsia="宋体" w:cs="宋体"/>
                <w:b/>
                <w:bCs/>
                <w:sz w:val="18"/>
                <w:szCs w:val="18"/>
              </w:rPr>
              <w:t>7.保护对象名称</w:t>
            </w:r>
          </w:p>
        </w:tc>
        <w:tc>
          <w:tcPr>
            <w:tcW w:w="500" w:type="pct"/>
            <w:tcBorders>
              <w:top w:val="single" w:color="000000" w:sz="8" w:space="0"/>
              <w:left w:val="single" w:color="000000" w:sz="4" w:space="0"/>
              <w:bottom w:val="single" w:color="000000" w:sz="8" w:space="0"/>
              <w:right w:val="single" w:color="000000" w:sz="4" w:space="0"/>
            </w:tcBorders>
            <w:shd w:val="clear" w:color="auto" w:fill="auto"/>
            <w:vAlign w:val="center"/>
          </w:tcPr>
          <w:p w14:paraId="7D58FF03">
            <w:pPr>
              <w:pStyle w:val="186"/>
              <w:rPr>
                <w:rFonts w:hint="eastAsia" w:ascii="宋体" w:hAnsi="宋体" w:eastAsia="宋体" w:cs="宋体"/>
                <w:b/>
                <w:bCs/>
                <w:sz w:val="18"/>
                <w:szCs w:val="18"/>
              </w:rPr>
            </w:pPr>
            <w:r>
              <w:rPr>
                <w:rFonts w:hint="eastAsia" w:ascii="宋体" w:hAnsi="宋体" w:eastAsia="宋体" w:cs="宋体"/>
                <w:b/>
                <w:bCs/>
                <w:sz w:val="18"/>
                <w:szCs w:val="18"/>
              </w:rPr>
              <w:t>8.保护对象编码</w:t>
            </w:r>
          </w:p>
        </w:tc>
        <w:tc>
          <w:tcPr>
            <w:tcW w:w="500" w:type="pct"/>
            <w:tcBorders>
              <w:top w:val="single" w:color="000000" w:sz="8" w:space="0"/>
              <w:left w:val="single" w:color="000000" w:sz="4" w:space="0"/>
              <w:bottom w:val="single" w:color="000000" w:sz="8" w:space="0"/>
              <w:right w:val="single" w:color="000000" w:sz="8" w:space="0"/>
            </w:tcBorders>
            <w:shd w:val="clear" w:color="auto" w:fill="auto"/>
            <w:vAlign w:val="center"/>
          </w:tcPr>
          <w:p w14:paraId="5A3C1072">
            <w:pPr>
              <w:pStyle w:val="186"/>
              <w:rPr>
                <w:rFonts w:hint="eastAsia" w:ascii="宋体" w:hAnsi="宋体" w:eastAsia="宋体" w:cs="宋体"/>
                <w:b/>
                <w:bCs/>
                <w:sz w:val="18"/>
                <w:szCs w:val="18"/>
              </w:rPr>
            </w:pPr>
            <w:r>
              <w:rPr>
                <w:rFonts w:hint="eastAsia" w:ascii="宋体" w:hAnsi="宋体" w:eastAsia="宋体" w:cs="宋体"/>
                <w:b/>
                <w:bCs/>
                <w:sz w:val="18"/>
                <w:szCs w:val="18"/>
              </w:rPr>
              <w:t>9.备注</w:t>
            </w:r>
          </w:p>
        </w:tc>
      </w:tr>
      <w:tr w14:paraId="5632F629">
        <w:tblPrEx>
          <w:tblCellMar>
            <w:top w:w="0" w:type="dxa"/>
            <w:left w:w="0" w:type="dxa"/>
            <w:bottom w:w="0" w:type="dxa"/>
            <w:right w:w="0" w:type="dxa"/>
          </w:tblCellMar>
        </w:tblPrEx>
        <w:trPr>
          <w:trHeight w:val="57" w:hRule="atLeast"/>
        </w:trPr>
        <w:tc>
          <w:tcPr>
            <w:tcW w:w="500" w:type="pct"/>
            <w:tcBorders>
              <w:top w:val="single" w:color="000000" w:sz="8" w:space="0"/>
              <w:left w:val="single" w:color="000000" w:sz="8" w:space="0"/>
              <w:bottom w:val="single" w:color="000000" w:sz="4" w:space="0"/>
              <w:right w:val="single" w:color="000000" w:sz="4" w:space="0"/>
            </w:tcBorders>
            <w:shd w:val="clear" w:color="auto" w:fill="auto"/>
            <w:vAlign w:val="center"/>
          </w:tcPr>
          <w:p w14:paraId="0AFB092A">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5B9B3D23">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6D856059">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0CE211B">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6ED8DC80">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10901696">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02BF242E">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9DBA836">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AD125F6">
            <w:pPr>
              <w:pStyle w:val="186"/>
              <w:rPr>
                <w:rFonts w:hint="eastAsia" w:ascii="宋体" w:hAnsi="宋体" w:eastAsia="宋体" w:cs="宋体"/>
                <w:b/>
                <w:bCs/>
                <w:sz w:val="18"/>
                <w:szCs w:val="18"/>
              </w:rPr>
            </w:pPr>
          </w:p>
        </w:tc>
        <w:tc>
          <w:tcPr>
            <w:tcW w:w="500" w:type="pct"/>
            <w:tcBorders>
              <w:top w:val="single" w:color="000000" w:sz="8" w:space="0"/>
              <w:left w:val="single" w:color="000000" w:sz="4" w:space="0"/>
              <w:bottom w:val="single" w:color="000000" w:sz="4" w:space="0"/>
              <w:right w:val="single" w:color="000000" w:sz="8" w:space="0"/>
            </w:tcBorders>
            <w:shd w:val="clear" w:color="auto" w:fill="auto"/>
            <w:vAlign w:val="center"/>
          </w:tcPr>
          <w:p w14:paraId="44AA595C">
            <w:pPr>
              <w:pStyle w:val="186"/>
              <w:rPr>
                <w:rFonts w:hint="eastAsia" w:ascii="宋体" w:hAnsi="宋体" w:eastAsia="宋体" w:cs="宋体"/>
                <w:b/>
                <w:bCs/>
                <w:sz w:val="18"/>
                <w:szCs w:val="18"/>
              </w:rPr>
            </w:pPr>
          </w:p>
        </w:tc>
      </w:tr>
      <w:tr w14:paraId="51C4CF27">
        <w:tblPrEx>
          <w:tblCellMar>
            <w:top w:w="0" w:type="dxa"/>
            <w:left w:w="0" w:type="dxa"/>
            <w:bottom w:w="0" w:type="dxa"/>
            <w:right w:w="0" w:type="dxa"/>
          </w:tblCellMar>
        </w:tblPrEx>
        <w:trPr>
          <w:trHeight w:val="57" w:hRule="atLeast"/>
        </w:trPr>
        <w:tc>
          <w:tcPr>
            <w:tcW w:w="500"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C1A77A1">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C5B8B">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0A74F">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F43F0">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E178A">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02AA">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5256C">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98F34">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7981A">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8" w:space="0"/>
            </w:tcBorders>
            <w:shd w:val="clear" w:color="auto" w:fill="auto"/>
            <w:vAlign w:val="center"/>
          </w:tcPr>
          <w:p w14:paraId="55B311F5">
            <w:pPr>
              <w:pStyle w:val="186"/>
              <w:rPr>
                <w:rFonts w:hint="eastAsia" w:ascii="宋体" w:hAnsi="宋体" w:eastAsia="宋体" w:cs="宋体"/>
                <w:b/>
                <w:bCs/>
                <w:sz w:val="18"/>
                <w:szCs w:val="18"/>
              </w:rPr>
            </w:pPr>
          </w:p>
        </w:tc>
      </w:tr>
      <w:tr w14:paraId="43ADEE95">
        <w:tblPrEx>
          <w:tblCellMar>
            <w:top w:w="0" w:type="dxa"/>
            <w:left w:w="0" w:type="dxa"/>
            <w:bottom w:w="0" w:type="dxa"/>
            <w:right w:w="0" w:type="dxa"/>
          </w:tblCellMar>
        </w:tblPrEx>
        <w:trPr>
          <w:trHeight w:val="57" w:hRule="atLeast"/>
        </w:trPr>
        <w:tc>
          <w:tcPr>
            <w:tcW w:w="500"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64BDB45">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7A036">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A0FA9">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78A47">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0B55D">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A7618">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1513C">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2E74">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1192A">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4" w:space="0"/>
              <w:right w:val="single" w:color="000000" w:sz="8" w:space="0"/>
            </w:tcBorders>
            <w:shd w:val="clear" w:color="auto" w:fill="auto"/>
            <w:vAlign w:val="center"/>
          </w:tcPr>
          <w:p w14:paraId="2CBF585F">
            <w:pPr>
              <w:pStyle w:val="186"/>
              <w:rPr>
                <w:rFonts w:hint="eastAsia" w:ascii="宋体" w:hAnsi="宋体" w:eastAsia="宋体" w:cs="宋体"/>
                <w:b/>
                <w:bCs/>
                <w:sz w:val="18"/>
                <w:szCs w:val="18"/>
              </w:rPr>
            </w:pPr>
          </w:p>
        </w:tc>
      </w:tr>
      <w:tr w14:paraId="5D35A53A">
        <w:tblPrEx>
          <w:tblCellMar>
            <w:top w:w="0" w:type="dxa"/>
            <w:left w:w="0" w:type="dxa"/>
            <w:bottom w:w="0" w:type="dxa"/>
            <w:right w:w="0" w:type="dxa"/>
          </w:tblCellMar>
        </w:tblPrEx>
        <w:trPr>
          <w:trHeight w:val="57" w:hRule="atLeast"/>
        </w:trPr>
        <w:tc>
          <w:tcPr>
            <w:tcW w:w="500" w:type="pct"/>
            <w:tcBorders>
              <w:top w:val="single" w:color="000000" w:sz="4" w:space="0"/>
              <w:left w:val="single" w:color="000000" w:sz="8" w:space="0"/>
              <w:bottom w:val="single" w:color="000000" w:sz="8" w:space="0"/>
              <w:right w:val="single" w:color="000000" w:sz="4" w:space="0"/>
            </w:tcBorders>
            <w:shd w:val="clear" w:color="auto" w:fill="auto"/>
            <w:vAlign w:val="center"/>
          </w:tcPr>
          <w:p w14:paraId="02A69B35">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4C9CE1E5">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3992FD63">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70F9EB9">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0D48FE4B">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445049FA">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732E7A4">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6ED6707">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4" w:space="0"/>
            </w:tcBorders>
            <w:shd w:val="clear" w:color="auto" w:fill="auto"/>
            <w:vAlign w:val="center"/>
          </w:tcPr>
          <w:p w14:paraId="6C965952">
            <w:pPr>
              <w:pStyle w:val="186"/>
              <w:rPr>
                <w:rFonts w:hint="eastAsia" w:ascii="宋体" w:hAnsi="宋体" w:eastAsia="宋体" w:cs="宋体"/>
                <w:b/>
                <w:bCs/>
                <w:sz w:val="18"/>
                <w:szCs w:val="18"/>
              </w:rPr>
            </w:pPr>
          </w:p>
        </w:tc>
        <w:tc>
          <w:tcPr>
            <w:tcW w:w="500" w:type="pct"/>
            <w:tcBorders>
              <w:top w:val="single" w:color="000000" w:sz="4" w:space="0"/>
              <w:left w:val="single" w:color="000000" w:sz="4" w:space="0"/>
              <w:bottom w:val="single" w:color="000000" w:sz="8" w:space="0"/>
              <w:right w:val="single" w:color="000000" w:sz="8" w:space="0"/>
            </w:tcBorders>
            <w:shd w:val="clear" w:color="auto" w:fill="auto"/>
            <w:vAlign w:val="center"/>
          </w:tcPr>
          <w:p w14:paraId="5EEDA090">
            <w:pPr>
              <w:pStyle w:val="186"/>
              <w:rPr>
                <w:rFonts w:hint="eastAsia" w:ascii="宋体" w:hAnsi="宋体" w:eastAsia="宋体" w:cs="宋体"/>
                <w:b/>
                <w:bCs/>
                <w:sz w:val="18"/>
                <w:szCs w:val="18"/>
              </w:rPr>
            </w:pPr>
          </w:p>
        </w:tc>
      </w:tr>
      <w:tr w14:paraId="4CF36F60">
        <w:tblPrEx>
          <w:tblCellMar>
            <w:top w:w="0" w:type="dxa"/>
            <w:left w:w="0" w:type="dxa"/>
            <w:bottom w:w="0" w:type="dxa"/>
            <w:right w:w="0" w:type="dxa"/>
          </w:tblCellMar>
        </w:tblPrEx>
        <w:trPr>
          <w:trHeight w:val="57" w:hRule="atLeast"/>
        </w:trPr>
        <w:tc>
          <w:tcPr>
            <w:tcW w:w="5000" w:type="pct"/>
            <w:gridSpan w:val="10"/>
            <w:tcBorders>
              <w:top w:val="single" w:color="000000" w:sz="8" w:space="0"/>
              <w:left w:val="single" w:color="000000" w:sz="8" w:space="0"/>
              <w:bottom w:val="single" w:color="000000" w:sz="8" w:space="0"/>
              <w:right w:val="single" w:color="000000" w:sz="8" w:space="0"/>
            </w:tcBorders>
            <w:shd w:val="clear" w:color="auto" w:fill="auto"/>
            <w:vAlign w:val="center"/>
          </w:tcPr>
          <w:p w14:paraId="6E109801">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0DA45AD3">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kern w:val="0"/>
                <w:sz w:val="18"/>
                <w:szCs w:val="18"/>
              </w:rPr>
              <w:t xml:space="preserve">1. </w:t>
            </w:r>
            <w:r>
              <w:rPr>
                <w:rFonts w:hint="eastAsia" w:ascii="宋体" w:hAnsi="宋体" w:eastAsia="宋体" w:cs="宋体"/>
                <w:color w:val="FF0000"/>
                <w:kern w:val="0"/>
                <w:sz w:val="18"/>
                <w:szCs w:val="18"/>
              </w:rPr>
              <w:t>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名称：填写防治对象所在县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p>
          <w:p w14:paraId="753CF8E3">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2. 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代码：填写防治对象所在县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6</w:t>
            </w:r>
            <w:r>
              <w:rPr>
                <w:rFonts w:hint="eastAsia" w:ascii="宋体" w:hAnsi="宋体" w:cs="宋体"/>
                <w:color w:val="FF0000"/>
                <w:kern w:val="0"/>
                <w:sz w:val="18"/>
                <w:szCs w:val="18"/>
                <w:lang w:eastAsia="zh-CN"/>
              </w:rPr>
              <w:t>）；</w:t>
            </w:r>
          </w:p>
          <w:p w14:paraId="3F250B0F">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3. 乡镇（街道）名称：填写防治对象所在乡镇（街道）的名称，字符型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p>
          <w:p w14:paraId="0B261C30">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4. 乡镇（街道）代码：填写防治对象所在乡镇（街道）的代码，字符型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9</w:t>
            </w:r>
            <w:r>
              <w:rPr>
                <w:rFonts w:hint="eastAsia" w:ascii="宋体" w:hAnsi="宋体" w:cs="宋体"/>
                <w:color w:val="FF0000"/>
                <w:kern w:val="0"/>
                <w:sz w:val="18"/>
                <w:szCs w:val="18"/>
                <w:lang w:eastAsia="zh-CN"/>
              </w:rPr>
              <w:t>）；</w:t>
            </w:r>
          </w:p>
          <w:p w14:paraId="501419D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5.流域名称：填写排查后有隐患的流域名称，细化到保护对象所在的水系等级，字符型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2E2FC34B">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6.流域代码：以山洪灾害调查评价划分的小流域为基础，填写流域出口所在划分小流域的代码，字符型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7963CF9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7.保护对象名称：填写属于该流域的附表1中的“1.名称”</w:t>
            </w:r>
            <w:r>
              <w:rPr>
                <w:rFonts w:hint="eastAsia" w:ascii="宋体" w:hAnsi="宋体" w:cs="宋体"/>
                <w:kern w:val="0"/>
                <w:sz w:val="18"/>
                <w:szCs w:val="18"/>
                <w:lang w:eastAsia="zh-CN"/>
              </w:rPr>
              <w:t>，</w:t>
            </w:r>
            <w:r>
              <w:rPr>
                <w:rFonts w:hint="eastAsia" w:ascii="宋体" w:hAnsi="宋体" w:eastAsia="宋体" w:cs="宋体"/>
                <w:kern w:val="0"/>
                <w:sz w:val="18"/>
                <w:szCs w:val="18"/>
              </w:rPr>
              <w:t>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051FA84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8.保护对象编码：填写属于该流域的附表1中的“2.代码”</w:t>
            </w:r>
            <w:r>
              <w:rPr>
                <w:rFonts w:hint="eastAsia" w:ascii="宋体" w:hAnsi="宋体" w:cs="宋体"/>
                <w:kern w:val="0"/>
                <w:sz w:val="18"/>
                <w:szCs w:val="18"/>
                <w:lang w:eastAsia="zh-CN"/>
              </w:rPr>
              <w:t>，</w:t>
            </w:r>
            <w:r>
              <w:rPr>
                <w:rFonts w:hint="eastAsia" w:ascii="宋体" w:hAnsi="宋体" w:eastAsia="宋体" w:cs="宋体"/>
                <w:kern w:val="0"/>
                <w:sz w:val="18"/>
                <w:szCs w:val="18"/>
              </w:rPr>
              <w:t>字符型</w:t>
            </w:r>
            <w:r>
              <w:rPr>
                <w:rFonts w:hint="eastAsia" w:ascii="宋体" w:hAnsi="宋体" w:cs="宋体"/>
                <w:kern w:val="0"/>
                <w:sz w:val="18"/>
                <w:szCs w:val="18"/>
                <w:lang w:eastAsia="zh-CN"/>
              </w:rPr>
              <w:t>（</w:t>
            </w:r>
            <w:r>
              <w:rPr>
                <w:rFonts w:hint="eastAsia" w:ascii="宋体" w:hAnsi="宋体" w:eastAsia="宋体" w:cs="宋体"/>
                <w:kern w:val="0"/>
                <w:sz w:val="18"/>
                <w:szCs w:val="18"/>
              </w:rPr>
              <w:t>15</w:t>
            </w:r>
            <w:r>
              <w:rPr>
                <w:rFonts w:hint="eastAsia" w:ascii="宋体" w:hAnsi="宋体" w:cs="宋体"/>
                <w:kern w:val="0"/>
                <w:sz w:val="18"/>
                <w:szCs w:val="18"/>
                <w:lang w:eastAsia="zh-CN"/>
              </w:rPr>
              <w:t>）；</w:t>
            </w:r>
          </w:p>
          <w:p w14:paraId="2A8860B9">
            <w:pPr>
              <w:pStyle w:val="64"/>
              <w:ind w:firstLine="0" w:firstLineChars="0"/>
              <w:rPr>
                <w:rFonts w:hint="eastAsia" w:ascii="宋体" w:hAnsi="宋体" w:eastAsia="宋体" w:cs="宋体"/>
                <w:sz w:val="18"/>
                <w:szCs w:val="18"/>
              </w:rPr>
            </w:pPr>
            <w:r>
              <w:rPr>
                <w:rFonts w:hint="eastAsia" w:ascii="宋体" w:hAnsi="宋体" w:eastAsia="宋体" w:cs="宋体"/>
                <w:sz w:val="18"/>
                <w:szCs w:val="18"/>
              </w:rPr>
              <w:t>9.备注：填写流域的其他特征，如是否跨行政界，下游为水库、大河等，字符型</w:t>
            </w:r>
            <w:r>
              <w:rPr>
                <w:rFonts w:hint="eastAsia" w:hAnsi="宋体" w:cs="宋体"/>
                <w:sz w:val="18"/>
                <w:szCs w:val="18"/>
                <w:lang w:eastAsia="zh-CN"/>
              </w:rPr>
              <w:t>（</w:t>
            </w:r>
            <w:r>
              <w:rPr>
                <w:rFonts w:hint="eastAsia" w:ascii="宋体" w:hAnsi="宋体" w:eastAsia="宋体" w:cs="宋体"/>
                <w:sz w:val="18"/>
                <w:szCs w:val="18"/>
              </w:rPr>
              <w:t>200</w:t>
            </w:r>
            <w:r>
              <w:rPr>
                <w:rFonts w:hint="eastAsia" w:hAnsi="宋体" w:cs="宋体"/>
                <w:sz w:val="18"/>
                <w:szCs w:val="18"/>
                <w:lang w:eastAsia="zh-CN"/>
              </w:rPr>
              <w:t>）</w:t>
            </w:r>
          </w:p>
        </w:tc>
      </w:tr>
    </w:tbl>
    <w:p w14:paraId="2F3836E9">
      <w:pPr>
        <w:pStyle w:val="64"/>
        <w:ind w:firstLine="0" w:firstLineChars="0"/>
        <w:jc w:val="center"/>
        <w:rPr>
          <w:rFonts w:hint="eastAsia"/>
        </w:rPr>
        <w:sectPr>
          <w:pgSz w:w="16838" w:h="11906" w:orient="landscape"/>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67B30A05">
      <w:pPr>
        <w:pStyle w:val="219"/>
      </w:pPr>
      <w:r>
        <w:rPr>
          <w:rFonts w:hint="eastAsia"/>
          <w:lang w:val="en-US" w:eastAsia="zh-CN"/>
        </w:rPr>
        <w:t>干流顶托城集镇及村落调查分析成果表</w:t>
      </w:r>
      <w:r>
        <w:rPr>
          <w:rFonts w:hint="eastAsia"/>
        </w:rPr>
        <w:t>应</w:t>
      </w:r>
      <w:r>
        <w:rPr>
          <w:rFonts w:hint="eastAsia"/>
          <w:lang w:val="en-US" w:eastAsia="zh-CN"/>
        </w:rPr>
        <w:t>采用</w:t>
      </w:r>
      <w:r>
        <w:rPr>
          <w:rFonts w:hint="eastAsia"/>
        </w:rPr>
        <w:t>表A.</w:t>
      </w:r>
      <w:r>
        <w:rPr>
          <w:rFonts w:hint="eastAsia"/>
          <w:lang w:val="en-US" w:eastAsia="zh-CN"/>
        </w:rPr>
        <w:t>5的形式</w:t>
      </w:r>
      <w:r>
        <w:rPr>
          <w:rFonts w:hint="eastAsia"/>
        </w:rPr>
        <w:t>。</w:t>
      </w:r>
    </w:p>
    <w:p w14:paraId="56AB35A4">
      <w:pPr>
        <w:pStyle w:val="85"/>
        <w:spacing w:before="156" w:after="156"/>
        <w:rPr>
          <w:rFonts w:hAnsi="黑体" w:cs="黑体"/>
        </w:rPr>
      </w:pPr>
      <w:r>
        <w:rPr>
          <w:rFonts w:hint="eastAsia" w:hAnsi="黑体" w:cs="黑体"/>
          <w:lang w:val="en-US" w:eastAsia="zh-CN"/>
        </w:rPr>
        <w:t>干流顶托城集镇及村落调查分析成果表</w:t>
      </w:r>
    </w:p>
    <w:tbl>
      <w:tblPr>
        <w:tblStyle w:val="32"/>
        <w:tblW w:w="5000" w:type="pct"/>
        <w:tblInd w:w="0" w:type="dxa"/>
        <w:tblLayout w:type="autofit"/>
        <w:tblCellMar>
          <w:top w:w="0" w:type="dxa"/>
          <w:left w:w="108" w:type="dxa"/>
          <w:bottom w:w="0" w:type="dxa"/>
          <w:right w:w="108" w:type="dxa"/>
        </w:tblCellMar>
      </w:tblPr>
      <w:tblGrid>
        <w:gridCol w:w="702"/>
        <w:gridCol w:w="1688"/>
        <w:gridCol w:w="1404"/>
        <w:gridCol w:w="1328"/>
        <w:gridCol w:w="1062"/>
        <w:gridCol w:w="403"/>
        <w:gridCol w:w="725"/>
        <w:gridCol w:w="1201"/>
        <w:gridCol w:w="252"/>
        <w:gridCol w:w="702"/>
        <w:gridCol w:w="951"/>
        <w:gridCol w:w="511"/>
        <w:gridCol w:w="870"/>
        <w:gridCol w:w="1175"/>
        <w:gridCol w:w="1529"/>
      </w:tblGrid>
      <w:tr w14:paraId="44027476">
        <w:tblPrEx>
          <w:tblCellMar>
            <w:top w:w="0" w:type="dxa"/>
            <w:left w:w="108" w:type="dxa"/>
            <w:bottom w:w="0" w:type="dxa"/>
            <w:right w:w="108" w:type="dxa"/>
          </w:tblCellMar>
        </w:tblPrEx>
        <w:trPr>
          <w:trHeight w:val="405" w:hRule="atLeast"/>
        </w:trPr>
        <w:tc>
          <w:tcPr>
            <w:tcW w:w="823" w:type="pct"/>
            <w:gridSpan w:val="2"/>
            <w:tcBorders>
              <w:top w:val="single" w:color="000000" w:sz="8" w:space="0"/>
              <w:left w:val="single" w:color="000000" w:sz="8" w:space="0"/>
              <w:bottom w:val="single" w:color="000000" w:sz="4" w:space="0"/>
              <w:right w:val="single" w:color="000000" w:sz="4" w:space="0"/>
            </w:tcBorders>
            <w:shd w:val="clear" w:color="auto" w:fill="auto"/>
            <w:vAlign w:val="center"/>
          </w:tcPr>
          <w:p w14:paraId="4A1880E6">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1.县</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市、区</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名称</w:t>
            </w:r>
          </w:p>
        </w:tc>
        <w:tc>
          <w:tcPr>
            <w:tcW w:w="484" w:type="pct"/>
            <w:tcBorders>
              <w:top w:val="single" w:color="000000" w:sz="8" w:space="0"/>
              <w:left w:val="single" w:color="000000" w:sz="4" w:space="0"/>
              <w:bottom w:val="single" w:color="000000" w:sz="4" w:space="0"/>
              <w:right w:val="single" w:color="000000" w:sz="4" w:space="0"/>
            </w:tcBorders>
            <w:shd w:val="clear" w:color="auto" w:fill="auto"/>
          </w:tcPr>
          <w:p w14:paraId="2915D67E">
            <w:pPr>
              <w:pStyle w:val="186"/>
              <w:rPr>
                <w:rFonts w:hint="eastAsia" w:ascii="宋体" w:hAnsi="宋体" w:eastAsia="宋体" w:cs="宋体"/>
                <w:b/>
                <w:bCs/>
                <w:color w:val="FF0000"/>
                <w:sz w:val="18"/>
                <w:szCs w:val="18"/>
              </w:rPr>
            </w:pPr>
          </w:p>
        </w:tc>
        <w:tc>
          <w:tcPr>
            <w:tcW w:w="824" w:type="pct"/>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45D25892">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2.县</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市、区</w:t>
            </w:r>
            <w:r>
              <w:rPr>
                <w:rFonts w:hint="eastAsia" w:hAnsi="宋体" w:cs="宋体"/>
                <w:b/>
                <w:bCs/>
                <w:color w:val="FF0000"/>
                <w:sz w:val="18"/>
                <w:szCs w:val="18"/>
                <w:lang w:eastAsia="zh-CN"/>
              </w:rPr>
              <w:t>）</w:t>
            </w:r>
            <w:r>
              <w:rPr>
                <w:rFonts w:hint="eastAsia" w:ascii="宋体" w:hAnsi="宋体" w:eastAsia="宋体" w:cs="宋体"/>
                <w:b/>
                <w:bCs/>
                <w:color w:val="FF0000"/>
                <w:sz w:val="18"/>
                <w:szCs w:val="18"/>
              </w:rPr>
              <w:t>代码</w:t>
            </w:r>
          </w:p>
        </w:tc>
        <w:tc>
          <w:tcPr>
            <w:tcW w:w="389" w:type="pct"/>
            <w:gridSpan w:val="2"/>
            <w:tcBorders>
              <w:top w:val="single" w:color="000000" w:sz="8" w:space="0"/>
              <w:left w:val="single" w:color="000000" w:sz="4" w:space="0"/>
              <w:bottom w:val="single" w:color="000000" w:sz="4" w:space="0"/>
              <w:right w:val="single" w:color="000000" w:sz="4" w:space="0"/>
            </w:tcBorders>
            <w:shd w:val="clear" w:color="auto" w:fill="auto"/>
          </w:tcPr>
          <w:p w14:paraId="319CA6BE">
            <w:pPr>
              <w:pStyle w:val="186"/>
              <w:rPr>
                <w:rFonts w:hint="eastAsia" w:ascii="宋体" w:hAnsi="宋体" w:eastAsia="宋体" w:cs="宋体"/>
                <w:b/>
                <w:bCs/>
                <w:color w:val="FF0000"/>
                <w:sz w:val="18"/>
                <w:szCs w:val="18"/>
              </w:rPr>
            </w:pPr>
          </w:p>
        </w:tc>
        <w:tc>
          <w:tcPr>
            <w:tcW w:w="501" w:type="pct"/>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61B5885C">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3.乡镇（街道）名称</w:t>
            </w:r>
          </w:p>
        </w:tc>
        <w:tc>
          <w:tcPr>
            <w:tcW w:w="570" w:type="pct"/>
            <w:gridSpan w:val="2"/>
            <w:tcBorders>
              <w:top w:val="single" w:color="000000" w:sz="8" w:space="0"/>
              <w:left w:val="single" w:color="000000" w:sz="4" w:space="0"/>
              <w:bottom w:val="single" w:color="000000" w:sz="4" w:space="0"/>
              <w:right w:val="single" w:color="000000" w:sz="4" w:space="0"/>
            </w:tcBorders>
            <w:shd w:val="clear" w:color="auto" w:fill="auto"/>
          </w:tcPr>
          <w:p w14:paraId="0C3D1A40">
            <w:pPr>
              <w:pStyle w:val="186"/>
              <w:rPr>
                <w:rFonts w:hint="eastAsia" w:ascii="宋体" w:hAnsi="宋体" w:eastAsia="宋体" w:cs="宋体"/>
                <w:b/>
                <w:bCs/>
                <w:color w:val="FF0000"/>
                <w:sz w:val="18"/>
                <w:szCs w:val="18"/>
              </w:rPr>
            </w:pPr>
          </w:p>
        </w:tc>
        <w:tc>
          <w:tcPr>
            <w:tcW w:w="476" w:type="pct"/>
            <w:gridSpan w:val="2"/>
            <w:tcBorders>
              <w:top w:val="single" w:color="000000" w:sz="8" w:space="0"/>
              <w:left w:val="single" w:color="000000" w:sz="4" w:space="0"/>
              <w:bottom w:val="single" w:color="000000" w:sz="4" w:space="0"/>
              <w:right w:val="single" w:color="000000" w:sz="4" w:space="0"/>
            </w:tcBorders>
            <w:shd w:val="clear" w:color="auto" w:fill="auto"/>
            <w:vAlign w:val="center"/>
          </w:tcPr>
          <w:p w14:paraId="1F24C126">
            <w:pPr>
              <w:pStyle w:val="186"/>
              <w:rPr>
                <w:rFonts w:hint="eastAsia" w:ascii="宋体" w:hAnsi="宋体" w:eastAsia="宋体" w:cs="宋体"/>
                <w:b/>
                <w:bCs/>
                <w:color w:val="FF0000"/>
                <w:sz w:val="18"/>
                <w:szCs w:val="18"/>
              </w:rPr>
            </w:pPr>
            <w:r>
              <w:rPr>
                <w:rFonts w:hint="eastAsia" w:ascii="宋体" w:hAnsi="宋体" w:eastAsia="宋体" w:cs="宋体"/>
                <w:b/>
                <w:bCs/>
                <w:color w:val="FF0000"/>
                <w:sz w:val="18"/>
                <w:szCs w:val="18"/>
              </w:rPr>
              <w:t>4.乡镇（街道）代码</w:t>
            </w:r>
          </w:p>
        </w:tc>
        <w:tc>
          <w:tcPr>
            <w:tcW w:w="932" w:type="pct"/>
            <w:gridSpan w:val="2"/>
            <w:tcBorders>
              <w:top w:val="single" w:color="000000" w:sz="8" w:space="0"/>
              <w:left w:val="single" w:color="000000" w:sz="4" w:space="0"/>
              <w:bottom w:val="single" w:color="000000" w:sz="4" w:space="0"/>
              <w:right w:val="single" w:color="000000" w:sz="8" w:space="0"/>
            </w:tcBorders>
            <w:shd w:val="clear" w:color="auto" w:fill="auto"/>
          </w:tcPr>
          <w:p w14:paraId="6012959C">
            <w:pPr>
              <w:pStyle w:val="186"/>
              <w:rPr>
                <w:rFonts w:hint="eastAsia" w:ascii="宋体" w:hAnsi="宋体" w:eastAsia="宋体" w:cs="宋体"/>
                <w:b/>
                <w:bCs/>
                <w:color w:val="FF0000"/>
                <w:sz w:val="18"/>
                <w:szCs w:val="18"/>
              </w:rPr>
            </w:pPr>
          </w:p>
        </w:tc>
      </w:tr>
      <w:tr w14:paraId="43755B79">
        <w:tblPrEx>
          <w:tblCellMar>
            <w:top w:w="0" w:type="dxa"/>
            <w:left w:w="108" w:type="dxa"/>
            <w:bottom w:w="0" w:type="dxa"/>
            <w:right w:w="108" w:type="dxa"/>
          </w:tblCellMar>
        </w:tblPrEx>
        <w:trPr>
          <w:trHeight w:val="410" w:hRule="atLeast"/>
        </w:trPr>
        <w:tc>
          <w:tcPr>
            <w:tcW w:w="242"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2D3AB733">
            <w:pPr>
              <w:pStyle w:val="186"/>
              <w:rPr>
                <w:rFonts w:hint="eastAsia" w:ascii="宋体" w:hAnsi="宋体" w:eastAsia="宋体" w:cs="宋体"/>
                <w:b/>
                <w:bCs/>
                <w:sz w:val="18"/>
                <w:szCs w:val="18"/>
              </w:rPr>
            </w:pPr>
            <w:r>
              <w:rPr>
                <w:rFonts w:hint="eastAsia" w:ascii="宋体" w:hAnsi="宋体" w:eastAsia="宋体" w:cs="宋体"/>
                <w:b/>
                <w:bCs/>
                <w:sz w:val="18"/>
                <w:szCs w:val="18"/>
              </w:rPr>
              <w:t>序号</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2DB52">
            <w:pPr>
              <w:pStyle w:val="186"/>
              <w:rPr>
                <w:rFonts w:hint="eastAsia" w:ascii="宋体" w:hAnsi="宋体" w:eastAsia="宋体" w:cs="宋体"/>
                <w:b/>
                <w:bCs/>
                <w:sz w:val="18"/>
                <w:szCs w:val="18"/>
              </w:rPr>
            </w:pPr>
            <w:r>
              <w:rPr>
                <w:rFonts w:hint="eastAsia" w:ascii="宋体" w:hAnsi="宋体" w:eastAsia="宋体" w:cs="宋体"/>
                <w:b/>
                <w:bCs/>
                <w:sz w:val="18"/>
                <w:szCs w:val="18"/>
              </w:rPr>
              <w:t>5、防治对象名</w:t>
            </w:r>
            <w:r>
              <w:rPr>
                <w:rFonts w:hint="eastAsia" w:ascii="宋体" w:hAnsi="宋体" w:eastAsia="宋体" w:cs="宋体"/>
                <w:b/>
                <w:bCs/>
                <w:sz w:val="18"/>
                <w:szCs w:val="18"/>
              </w:rPr>
              <w:br w:type="textWrapping"/>
            </w:r>
            <w:r>
              <w:rPr>
                <w:rFonts w:hint="eastAsia" w:ascii="宋体" w:hAnsi="宋体" w:eastAsia="宋体" w:cs="宋体"/>
                <w:b/>
                <w:bCs/>
                <w:sz w:val="18"/>
                <w:szCs w:val="18"/>
              </w:rPr>
              <w:t>称</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F4B0AE">
            <w:pPr>
              <w:pStyle w:val="186"/>
              <w:rPr>
                <w:rFonts w:hint="eastAsia" w:ascii="宋体" w:hAnsi="宋体" w:eastAsia="宋体" w:cs="宋体"/>
                <w:b/>
                <w:bCs/>
                <w:sz w:val="18"/>
                <w:szCs w:val="18"/>
              </w:rPr>
            </w:pPr>
            <w:r>
              <w:rPr>
                <w:rFonts w:hint="eastAsia" w:ascii="宋体" w:hAnsi="宋体" w:eastAsia="宋体" w:cs="宋体"/>
                <w:b/>
                <w:bCs/>
                <w:sz w:val="18"/>
                <w:szCs w:val="18"/>
              </w:rPr>
              <w:t>6、防治对象</w:t>
            </w:r>
            <w:r>
              <w:rPr>
                <w:rFonts w:hint="eastAsia" w:ascii="宋体" w:hAnsi="宋体" w:eastAsia="宋体" w:cs="宋体"/>
                <w:b/>
                <w:bCs/>
                <w:sz w:val="18"/>
                <w:szCs w:val="18"/>
              </w:rPr>
              <w:br w:type="textWrapping"/>
            </w:r>
            <w:r>
              <w:rPr>
                <w:rFonts w:hint="eastAsia" w:ascii="宋体" w:hAnsi="宋体" w:eastAsia="宋体" w:cs="宋体"/>
                <w:b/>
                <w:bCs/>
                <w:sz w:val="18"/>
                <w:szCs w:val="18"/>
              </w:rPr>
              <w:t>代码</w:t>
            </w:r>
          </w:p>
        </w:tc>
        <w:tc>
          <w:tcPr>
            <w:tcW w:w="316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22ADF86">
            <w:pPr>
              <w:pStyle w:val="186"/>
              <w:rPr>
                <w:rFonts w:hint="eastAsia" w:ascii="宋体" w:hAnsi="宋体" w:eastAsia="宋体" w:cs="宋体"/>
                <w:b/>
                <w:bCs/>
                <w:sz w:val="18"/>
                <w:szCs w:val="18"/>
              </w:rPr>
            </w:pPr>
            <w:r>
              <w:rPr>
                <w:rFonts w:hint="eastAsia" w:ascii="宋体" w:hAnsi="宋体" w:eastAsia="宋体" w:cs="宋体"/>
                <w:b/>
                <w:bCs/>
                <w:sz w:val="18"/>
                <w:szCs w:val="18"/>
              </w:rPr>
              <w:t>临界雨量修正</w:t>
            </w:r>
          </w:p>
        </w:tc>
        <w:tc>
          <w:tcPr>
            <w:tcW w:w="527" w:type="pct"/>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31CDE921">
            <w:pPr>
              <w:pStyle w:val="186"/>
              <w:rPr>
                <w:rFonts w:hint="eastAsia" w:ascii="宋体" w:hAnsi="宋体" w:eastAsia="宋体" w:cs="宋体"/>
                <w:b/>
                <w:bCs/>
                <w:sz w:val="18"/>
                <w:szCs w:val="18"/>
              </w:rPr>
            </w:pPr>
            <w:r>
              <w:rPr>
                <w:rFonts w:hint="eastAsia" w:ascii="宋体" w:hAnsi="宋体" w:eastAsia="宋体" w:cs="宋体"/>
                <w:b/>
                <w:bCs/>
                <w:sz w:val="18"/>
                <w:szCs w:val="18"/>
              </w:rPr>
              <w:t>11.备注</w:t>
            </w:r>
          </w:p>
        </w:tc>
      </w:tr>
      <w:tr w14:paraId="6DF337A8">
        <w:tblPrEx>
          <w:tblCellMar>
            <w:top w:w="0" w:type="dxa"/>
            <w:left w:w="108" w:type="dxa"/>
            <w:bottom w:w="0" w:type="dxa"/>
            <w:right w:w="108" w:type="dxa"/>
          </w:tblCellMar>
        </w:tblPrEx>
        <w:trPr>
          <w:trHeight w:val="410" w:hRule="atLeast"/>
        </w:trPr>
        <w:tc>
          <w:tcPr>
            <w:tcW w:w="242"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08430B8D">
            <w:pPr>
              <w:pStyle w:val="186"/>
              <w:rPr>
                <w:rFonts w:hint="eastAsia" w:ascii="宋体" w:hAnsi="宋体" w:eastAsia="宋体" w:cs="宋体"/>
                <w:b/>
                <w:bCs/>
                <w:sz w:val="18"/>
                <w:szCs w:val="18"/>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EC47E">
            <w:pPr>
              <w:pStyle w:val="186"/>
              <w:rPr>
                <w:rFonts w:hint="eastAsia" w:ascii="宋体" w:hAnsi="宋体" w:eastAsia="宋体" w:cs="宋体"/>
                <w:b/>
                <w:bCs/>
                <w:sz w:val="18"/>
                <w:szCs w:val="18"/>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4C5F4">
            <w:pPr>
              <w:pStyle w:val="186"/>
              <w:rPr>
                <w:rFonts w:hint="eastAsia" w:ascii="宋体" w:hAnsi="宋体" w:eastAsia="宋体" w:cs="宋体"/>
                <w:b/>
                <w:bCs/>
                <w:sz w:val="18"/>
                <w:szCs w:val="18"/>
              </w:rPr>
            </w:pPr>
          </w:p>
        </w:tc>
        <w:tc>
          <w:tcPr>
            <w:tcW w:w="162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0AF39C">
            <w:pPr>
              <w:pStyle w:val="186"/>
              <w:rPr>
                <w:rFonts w:hint="eastAsia" w:ascii="宋体" w:hAnsi="宋体" w:eastAsia="宋体" w:cs="宋体"/>
                <w:b/>
                <w:bCs/>
                <w:sz w:val="18"/>
                <w:szCs w:val="18"/>
              </w:rPr>
            </w:pPr>
            <w:r>
              <w:rPr>
                <w:rFonts w:hint="eastAsia" w:ascii="宋体" w:hAnsi="宋体" w:eastAsia="宋体" w:cs="宋体"/>
                <w:b/>
                <w:bCs/>
                <w:sz w:val="18"/>
                <w:szCs w:val="18"/>
              </w:rPr>
              <w:t>3.1  50年一遇洪水顶托</w:t>
            </w:r>
          </w:p>
        </w:tc>
        <w:tc>
          <w:tcPr>
            <w:tcW w:w="153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309CEE">
            <w:pPr>
              <w:pStyle w:val="186"/>
              <w:rPr>
                <w:rFonts w:hint="eastAsia" w:ascii="宋体" w:hAnsi="宋体" w:eastAsia="宋体" w:cs="宋体"/>
                <w:b/>
                <w:bCs/>
                <w:sz w:val="18"/>
                <w:szCs w:val="18"/>
              </w:rPr>
            </w:pPr>
            <w:r>
              <w:rPr>
                <w:rFonts w:hint="eastAsia" w:ascii="宋体" w:hAnsi="宋体" w:eastAsia="宋体" w:cs="宋体"/>
                <w:b/>
                <w:bCs/>
                <w:sz w:val="18"/>
                <w:szCs w:val="18"/>
              </w:rPr>
              <w:t>3.2  100年一遇洪水顶托</w:t>
            </w:r>
          </w:p>
        </w:tc>
        <w:tc>
          <w:tcPr>
            <w:tcW w:w="527" w:type="pct"/>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36016101">
            <w:pPr>
              <w:widowControl/>
              <w:adjustRightInd/>
              <w:spacing w:line="240" w:lineRule="auto"/>
              <w:jc w:val="left"/>
              <w:rPr>
                <w:rFonts w:hint="eastAsia" w:ascii="宋体" w:hAnsi="宋体" w:eastAsia="宋体" w:cs="宋体"/>
                <w:color w:val="000000"/>
                <w:kern w:val="0"/>
                <w:sz w:val="18"/>
                <w:szCs w:val="18"/>
              </w:rPr>
            </w:pPr>
          </w:p>
        </w:tc>
      </w:tr>
      <w:tr w14:paraId="6EF14972">
        <w:tblPrEx>
          <w:tblCellMar>
            <w:top w:w="0" w:type="dxa"/>
            <w:left w:w="108" w:type="dxa"/>
            <w:bottom w:w="0" w:type="dxa"/>
            <w:right w:w="108" w:type="dxa"/>
          </w:tblCellMar>
        </w:tblPrEx>
        <w:trPr>
          <w:trHeight w:val="400" w:hRule="atLeast"/>
        </w:trPr>
        <w:tc>
          <w:tcPr>
            <w:tcW w:w="242"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26AB0F22">
            <w:pPr>
              <w:pStyle w:val="186"/>
              <w:rPr>
                <w:rFonts w:hint="eastAsia" w:ascii="宋体" w:hAnsi="宋体" w:eastAsia="宋体" w:cs="宋体"/>
                <w:b/>
                <w:bCs/>
                <w:sz w:val="18"/>
                <w:szCs w:val="18"/>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062CC">
            <w:pPr>
              <w:pStyle w:val="186"/>
              <w:rPr>
                <w:rFonts w:hint="eastAsia" w:ascii="宋体" w:hAnsi="宋体" w:eastAsia="宋体" w:cs="宋体"/>
                <w:b/>
                <w:bCs/>
                <w:sz w:val="18"/>
                <w:szCs w:val="18"/>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ADE9C">
            <w:pPr>
              <w:pStyle w:val="186"/>
              <w:rPr>
                <w:rFonts w:hint="eastAsia" w:ascii="宋体" w:hAnsi="宋体" w:eastAsia="宋体" w:cs="宋体"/>
                <w:b/>
                <w:bCs/>
                <w:sz w:val="18"/>
                <w:szCs w:val="18"/>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F0D8">
            <w:pPr>
              <w:pStyle w:val="186"/>
              <w:rPr>
                <w:rFonts w:hint="eastAsia" w:ascii="宋体" w:hAnsi="宋体" w:eastAsia="宋体" w:cs="宋体"/>
                <w:b/>
                <w:bCs/>
                <w:sz w:val="18"/>
                <w:szCs w:val="18"/>
              </w:rPr>
            </w:pPr>
            <w:r>
              <w:rPr>
                <w:rFonts w:hint="eastAsia" w:ascii="宋体" w:hAnsi="宋体" w:eastAsia="宋体" w:cs="宋体"/>
                <w:b/>
                <w:bCs/>
                <w:sz w:val="18"/>
                <w:szCs w:val="18"/>
              </w:rPr>
              <w:t>时段</w:t>
            </w:r>
          </w:p>
        </w:tc>
        <w:tc>
          <w:tcPr>
            <w:tcW w:w="5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467725">
            <w:pPr>
              <w:pStyle w:val="186"/>
              <w:rPr>
                <w:rFonts w:hint="eastAsia" w:ascii="宋体" w:hAnsi="宋体" w:eastAsia="宋体" w:cs="宋体"/>
                <w:b/>
                <w:bCs/>
                <w:sz w:val="18"/>
                <w:szCs w:val="18"/>
              </w:rPr>
            </w:pPr>
            <w:r>
              <w:rPr>
                <w:rFonts w:hint="eastAsia" w:ascii="宋体" w:hAnsi="宋体" w:eastAsia="宋体" w:cs="宋体"/>
                <w:b/>
                <w:bCs/>
                <w:sz w:val="18"/>
                <w:szCs w:val="18"/>
              </w:rPr>
              <w:t>7.原临界雨量</w:t>
            </w:r>
          </w:p>
        </w:tc>
        <w:tc>
          <w:tcPr>
            <w:tcW w:w="6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596D7">
            <w:pPr>
              <w:pStyle w:val="186"/>
              <w:rPr>
                <w:rFonts w:hint="eastAsia" w:ascii="宋体" w:hAnsi="宋体" w:eastAsia="宋体" w:cs="宋体"/>
                <w:b/>
                <w:bCs/>
                <w:sz w:val="18"/>
                <w:szCs w:val="18"/>
              </w:rPr>
            </w:pPr>
            <w:r>
              <w:rPr>
                <w:rFonts w:hint="eastAsia" w:ascii="宋体" w:hAnsi="宋体" w:eastAsia="宋体" w:cs="宋体"/>
                <w:b/>
                <w:bCs/>
                <w:sz w:val="18"/>
                <w:szCs w:val="18"/>
              </w:rPr>
              <w:t>8.修正后临界雨量</w:t>
            </w: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88C20">
            <w:pPr>
              <w:pStyle w:val="186"/>
              <w:rPr>
                <w:rFonts w:hint="eastAsia" w:ascii="宋体" w:hAnsi="宋体" w:eastAsia="宋体" w:cs="宋体"/>
                <w:b/>
                <w:bCs/>
                <w:sz w:val="18"/>
                <w:szCs w:val="18"/>
              </w:rPr>
            </w:pPr>
            <w:r>
              <w:rPr>
                <w:rFonts w:hint="eastAsia" w:ascii="宋体" w:hAnsi="宋体" w:eastAsia="宋体" w:cs="宋体"/>
                <w:b/>
                <w:bCs/>
                <w:sz w:val="18"/>
                <w:szCs w:val="18"/>
              </w:rPr>
              <w:t>时段</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46F2E">
            <w:pPr>
              <w:pStyle w:val="186"/>
              <w:rPr>
                <w:rFonts w:hint="eastAsia" w:ascii="宋体" w:hAnsi="宋体" w:eastAsia="宋体" w:cs="宋体"/>
                <w:b/>
                <w:bCs/>
                <w:sz w:val="18"/>
                <w:szCs w:val="18"/>
              </w:rPr>
            </w:pPr>
            <w:r>
              <w:rPr>
                <w:rFonts w:hint="eastAsia" w:ascii="宋体" w:hAnsi="宋体" w:eastAsia="宋体" w:cs="宋体"/>
                <w:b/>
                <w:bCs/>
                <w:sz w:val="18"/>
                <w:szCs w:val="18"/>
              </w:rPr>
              <w:t>9.原临界雨量</w:t>
            </w:r>
          </w:p>
        </w:tc>
        <w:tc>
          <w:tcPr>
            <w:tcW w:w="7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DA2376">
            <w:pPr>
              <w:pStyle w:val="186"/>
              <w:rPr>
                <w:rFonts w:hint="eastAsia" w:ascii="宋体" w:hAnsi="宋体" w:eastAsia="宋体" w:cs="宋体"/>
                <w:b/>
                <w:bCs/>
                <w:sz w:val="18"/>
                <w:szCs w:val="18"/>
              </w:rPr>
            </w:pPr>
            <w:r>
              <w:rPr>
                <w:rFonts w:hint="eastAsia" w:ascii="宋体" w:hAnsi="宋体" w:eastAsia="宋体" w:cs="宋体"/>
                <w:b/>
                <w:bCs/>
                <w:sz w:val="18"/>
                <w:szCs w:val="18"/>
              </w:rPr>
              <w:t>10.修正后临界雨量</w:t>
            </w:r>
          </w:p>
        </w:tc>
        <w:tc>
          <w:tcPr>
            <w:tcW w:w="527" w:type="pct"/>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558F20FC">
            <w:pPr>
              <w:widowControl/>
              <w:adjustRightInd/>
              <w:spacing w:line="240" w:lineRule="auto"/>
              <w:jc w:val="left"/>
              <w:rPr>
                <w:rFonts w:hint="eastAsia" w:ascii="宋体" w:hAnsi="宋体" w:eastAsia="宋体" w:cs="宋体"/>
                <w:color w:val="000000"/>
                <w:kern w:val="0"/>
                <w:sz w:val="18"/>
                <w:szCs w:val="18"/>
              </w:rPr>
            </w:pPr>
          </w:p>
        </w:tc>
      </w:tr>
      <w:tr w14:paraId="7AFD527E">
        <w:tblPrEx>
          <w:tblCellMar>
            <w:top w:w="0" w:type="dxa"/>
            <w:left w:w="108" w:type="dxa"/>
            <w:bottom w:w="0" w:type="dxa"/>
            <w:right w:w="108" w:type="dxa"/>
          </w:tblCellMar>
        </w:tblPrEx>
        <w:trPr>
          <w:trHeight w:val="420" w:hRule="atLeast"/>
        </w:trPr>
        <w:tc>
          <w:tcPr>
            <w:tcW w:w="242"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399B9BD1">
            <w:pPr>
              <w:widowControl/>
              <w:adjustRightInd/>
              <w:spacing w:line="240" w:lineRule="auto"/>
              <w:jc w:val="center"/>
              <w:rPr>
                <w:rFonts w:hint="eastAsia" w:ascii="宋体" w:hAnsi="宋体" w:eastAsia="宋体" w:cs="宋体"/>
                <w:color w:val="002C5E"/>
                <w:kern w:val="0"/>
                <w:sz w:val="18"/>
                <w:szCs w:val="18"/>
              </w:rPr>
            </w:pPr>
            <w:r>
              <w:rPr>
                <w:rFonts w:hint="eastAsia" w:ascii="宋体" w:hAnsi="宋体" w:eastAsia="宋体" w:cs="宋体"/>
                <w:color w:val="002C5E"/>
                <w:kern w:val="0"/>
                <w:sz w:val="18"/>
                <w:szCs w:val="18"/>
              </w:rPr>
              <w:t>1</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21B56F14">
            <w:pPr>
              <w:widowControl/>
              <w:adjustRightInd/>
              <w:spacing w:line="240" w:lineRule="auto"/>
              <w:jc w:val="center"/>
              <w:rPr>
                <w:rFonts w:hint="eastAsia" w:ascii="宋体" w:hAnsi="宋体" w:eastAsia="宋体" w:cs="宋体"/>
                <w:color w:val="002C5E"/>
                <w:kern w:val="0"/>
                <w:sz w:val="18"/>
                <w:szCs w:val="18"/>
              </w:rPr>
            </w:pP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tcPr>
          <w:p w14:paraId="4873170D">
            <w:pPr>
              <w:widowControl/>
              <w:adjustRightInd/>
              <w:spacing w:line="240" w:lineRule="auto"/>
              <w:jc w:val="left"/>
              <w:rPr>
                <w:rFonts w:hint="eastAsia" w:ascii="宋体" w:hAnsi="宋体" w:eastAsia="宋体" w:cs="宋体"/>
                <w:kern w:val="0"/>
                <w:sz w:val="18"/>
                <w:szCs w:val="18"/>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1DD3">
            <w:pPr>
              <w:pStyle w:val="186"/>
              <w:rPr>
                <w:rFonts w:hint="eastAsia" w:ascii="宋体" w:hAnsi="宋体" w:eastAsia="宋体" w:cs="宋体"/>
                <w:b/>
                <w:bCs/>
                <w:sz w:val="18"/>
                <w:szCs w:val="18"/>
              </w:rPr>
            </w:pPr>
            <w:r>
              <w:rPr>
                <w:rFonts w:hint="eastAsia" w:ascii="宋体" w:hAnsi="宋体" w:eastAsia="宋体" w:cs="宋体"/>
                <w:b/>
                <w:bCs/>
                <w:sz w:val="18"/>
                <w:szCs w:val="18"/>
              </w:rPr>
              <w:t>0.5小时</w:t>
            </w:r>
          </w:p>
        </w:tc>
        <w:tc>
          <w:tcPr>
            <w:tcW w:w="505" w:type="pct"/>
            <w:gridSpan w:val="2"/>
            <w:tcBorders>
              <w:top w:val="single" w:color="000000" w:sz="4" w:space="0"/>
              <w:left w:val="single" w:color="000000" w:sz="4" w:space="0"/>
              <w:bottom w:val="single" w:color="000000" w:sz="4" w:space="0"/>
              <w:right w:val="single" w:color="000000" w:sz="4" w:space="0"/>
            </w:tcBorders>
            <w:shd w:val="clear" w:color="auto" w:fill="auto"/>
          </w:tcPr>
          <w:p w14:paraId="23ACE1CC">
            <w:pPr>
              <w:pStyle w:val="186"/>
              <w:rPr>
                <w:rFonts w:hint="eastAsia" w:ascii="宋体" w:hAnsi="宋体" w:eastAsia="宋体" w:cs="宋体"/>
                <w:b/>
                <w:bCs/>
                <w:sz w:val="18"/>
                <w:szCs w:val="18"/>
              </w:rPr>
            </w:pPr>
          </w:p>
        </w:tc>
        <w:tc>
          <w:tcPr>
            <w:tcW w:w="664" w:type="pct"/>
            <w:gridSpan w:val="2"/>
            <w:tcBorders>
              <w:top w:val="single" w:color="000000" w:sz="4" w:space="0"/>
              <w:left w:val="single" w:color="000000" w:sz="4" w:space="0"/>
              <w:bottom w:val="single" w:color="000000" w:sz="4" w:space="0"/>
              <w:right w:val="single" w:color="000000" w:sz="4" w:space="0"/>
            </w:tcBorders>
            <w:shd w:val="clear" w:color="auto" w:fill="auto"/>
          </w:tcPr>
          <w:p w14:paraId="3A5F2727">
            <w:pPr>
              <w:pStyle w:val="186"/>
              <w:rPr>
                <w:rFonts w:hint="eastAsia" w:ascii="宋体" w:hAnsi="宋体" w:eastAsia="宋体" w:cs="宋体"/>
                <w:b/>
                <w:bCs/>
                <w:sz w:val="18"/>
                <w:szCs w:val="18"/>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6DDE0E">
            <w:pPr>
              <w:pStyle w:val="186"/>
              <w:rPr>
                <w:rFonts w:hint="eastAsia" w:ascii="宋体" w:hAnsi="宋体" w:eastAsia="宋体" w:cs="宋体"/>
                <w:b/>
                <w:bCs/>
                <w:sz w:val="18"/>
                <w:szCs w:val="18"/>
              </w:rPr>
            </w:pPr>
            <w:r>
              <w:rPr>
                <w:rFonts w:hint="eastAsia" w:ascii="宋体" w:hAnsi="宋体" w:eastAsia="宋体" w:cs="宋体"/>
                <w:b/>
                <w:bCs/>
                <w:sz w:val="18"/>
                <w:szCs w:val="18"/>
              </w:rPr>
              <w:t>0.5小时</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tcPr>
          <w:p w14:paraId="64ECA596">
            <w:pPr>
              <w:pStyle w:val="186"/>
              <w:rPr>
                <w:rFonts w:hint="eastAsia" w:ascii="宋体" w:hAnsi="宋体" w:eastAsia="宋体" w:cs="宋体"/>
                <w:b/>
                <w:bCs/>
                <w:sz w:val="18"/>
                <w:szCs w:val="18"/>
              </w:rPr>
            </w:pPr>
          </w:p>
        </w:tc>
        <w:tc>
          <w:tcPr>
            <w:tcW w:w="705" w:type="pct"/>
            <w:gridSpan w:val="2"/>
            <w:tcBorders>
              <w:top w:val="single" w:color="000000" w:sz="4" w:space="0"/>
              <w:left w:val="single" w:color="000000" w:sz="4" w:space="0"/>
              <w:bottom w:val="single" w:color="000000" w:sz="4" w:space="0"/>
              <w:right w:val="single" w:color="000000" w:sz="4" w:space="0"/>
            </w:tcBorders>
            <w:shd w:val="clear" w:color="auto" w:fill="auto"/>
          </w:tcPr>
          <w:p w14:paraId="659957E9">
            <w:pPr>
              <w:pStyle w:val="186"/>
              <w:rPr>
                <w:rFonts w:hint="eastAsia" w:ascii="宋体" w:hAnsi="宋体" w:eastAsia="宋体" w:cs="宋体"/>
                <w:b/>
                <w:bCs/>
                <w:sz w:val="18"/>
                <w:szCs w:val="18"/>
              </w:rPr>
            </w:pPr>
          </w:p>
        </w:tc>
        <w:tc>
          <w:tcPr>
            <w:tcW w:w="527" w:type="pct"/>
            <w:tcBorders>
              <w:top w:val="single" w:color="000000" w:sz="4" w:space="0"/>
              <w:left w:val="single" w:color="000000" w:sz="4" w:space="0"/>
              <w:bottom w:val="single" w:color="000000" w:sz="4" w:space="0"/>
              <w:right w:val="single" w:color="000000" w:sz="8" w:space="0"/>
            </w:tcBorders>
            <w:shd w:val="clear" w:color="auto" w:fill="auto"/>
          </w:tcPr>
          <w:p w14:paraId="46CE7F7A">
            <w:pPr>
              <w:pStyle w:val="186"/>
              <w:rPr>
                <w:rFonts w:hint="eastAsia" w:ascii="宋体" w:hAnsi="宋体" w:eastAsia="宋体" w:cs="宋体"/>
                <w:b/>
                <w:bCs/>
                <w:sz w:val="18"/>
                <w:szCs w:val="18"/>
              </w:rPr>
            </w:pPr>
          </w:p>
        </w:tc>
      </w:tr>
      <w:tr w14:paraId="05F0CF2B">
        <w:tblPrEx>
          <w:tblCellMar>
            <w:top w:w="0" w:type="dxa"/>
            <w:left w:w="108" w:type="dxa"/>
            <w:bottom w:w="0" w:type="dxa"/>
            <w:right w:w="108" w:type="dxa"/>
          </w:tblCellMar>
        </w:tblPrEx>
        <w:trPr>
          <w:trHeight w:val="410" w:hRule="atLeast"/>
        </w:trPr>
        <w:tc>
          <w:tcPr>
            <w:tcW w:w="242"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6352B08B">
            <w:pPr>
              <w:widowControl/>
              <w:adjustRightInd/>
              <w:spacing w:line="240" w:lineRule="auto"/>
              <w:jc w:val="left"/>
              <w:rPr>
                <w:rFonts w:hint="eastAsia" w:ascii="宋体" w:hAnsi="宋体" w:eastAsia="宋体" w:cs="宋体"/>
                <w:color w:val="002C5E"/>
                <w:kern w:val="0"/>
                <w:sz w:val="18"/>
                <w:szCs w:val="18"/>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BBF9A">
            <w:pPr>
              <w:widowControl/>
              <w:adjustRightInd/>
              <w:spacing w:line="240" w:lineRule="auto"/>
              <w:jc w:val="left"/>
              <w:rPr>
                <w:rFonts w:hint="eastAsia" w:ascii="宋体" w:hAnsi="宋体" w:eastAsia="宋体" w:cs="宋体"/>
                <w:color w:val="002C5E"/>
                <w:kern w:val="0"/>
                <w:sz w:val="18"/>
                <w:szCs w:val="18"/>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2617E">
            <w:pPr>
              <w:widowControl/>
              <w:adjustRightInd/>
              <w:spacing w:line="240" w:lineRule="auto"/>
              <w:jc w:val="left"/>
              <w:rPr>
                <w:rFonts w:hint="eastAsia" w:ascii="宋体" w:hAnsi="宋体" w:eastAsia="宋体" w:cs="宋体"/>
                <w:kern w:val="0"/>
                <w:sz w:val="18"/>
                <w:szCs w:val="18"/>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0401">
            <w:pPr>
              <w:pStyle w:val="186"/>
              <w:rPr>
                <w:rFonts w:hint="eastAsia" w:ascii="宋体" w:hAnsi="宋体" w:eastAsia="宋体" w:cs="宋体"/>
                <w:b/>
                <w:bCs/>
                <w:sz w:val="18"/>
                <w:szCs w:val="18"/>
              </w:rPr>
            </w:pPr>
            <w:r>
              <w:rPr>
                <w:rFonts w:hint="eastAsia" w:ascii="宋体" w:hAnsi="宋体" w:eastAsia="宋体" w:cs="宋体"/>
                <w:b/>
                <w:bCs/>
                <w:sz w:val="18"/>
                <w:szCs w:val="18"/>
              </w:rPr>
              <w:t>1小时</w:t>
            </w:r>
          </w:p>
        </w:tc>
        <w:tc>
          <w:tcPr>
            <w:tcW w:w="505" w:type="pct"/>
            <w:gridSpan w:val="2"/>
            <w:tcBorders>
              <w:top w:val="single" w:color="000000" w:sz="4" w:space="0"/>
              <w:left w:val="single" w:color="000000" w:sz="4" w:space="0"/>
              <w:bottom w:val="single" w:color="000000" w:sz="4" w:space="0"/>
              <w:right w:val="single" w:color="000000" w:sz="4" w:space="0"/>
            </w:tcBorders>
            <w:shd w:val="clear" w:color="auto" w:fill="auto"/>
          </w:tcPr>
          <w:p w14:paraId="7A9D5D0C">
            <w:pPr>
              <w:pStyle w:val="186"/>
              <w:rPr>
                <w:rFonts w:hint="eastAsia" w:ascii="宋体" w:hAnsi="宋体" w:eastAsia="宋体" w:cs="宋体"/>
                <w:b/>
                <w:bCs/>
                <w:sz w:val="18"/>
                <w:szCs w:val="18"/>
              </w:rPr>
            </w:pPr>
          </w:p>
        </w:tc>
        <w:tc>
          <w:tcPr>
            <w:tcW w:w="664" w:type="pct"/>
            <w:gridSpan w:val="2"/>
            <w:tcBorders>
              <w:top w:val="single" w:color="000000" w:sz="4" w:space="0"/>
              <w:left w:val="single" w:color="000000" w:sz="4" w:space="0"/>
              <w:bottom w:val="single" w:color="000000" w:sz="4" w:space="0"/>
              <w:right w:val="single" w:color="000000" w:sz="4" w:space="0"/>
            </w:tcBorders>
            <w:shd w:val="clear" w:color="auto" w:fill="auto"/>
          </w:tcPr>
          <w:p w14:paraId="02078887">
            <w:pPr>
              <w:pStyle w:val="186"/>
              <w:rPr>
                <w:rFonts w:hint="eastAsia" w:ascii="宋体" w:hAnsi="宋体" w:eastAsia="宋体" w:cs="宋体"/>
                <w:b/>
                <w:bCs/>
                <w:sz w:val="18"/>
                <w:szCs w:val="18"/>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0D5D8F">
            <w:pPr>
              <w:pStyle w:val="186"/>
              <w:rPr>
                <w:rFonts w:hint="eastAsia" w:ascii="宋体" w:hAnsi="宋体" w:eastAsia="宋体" w:cs="宋体"/>
                <w:b/>
                <w:bCs/>
                <w:sz w:val="18"/>
                <w:szCs w:val="18"/>
              </w:rPr>
            </w:pPr>
            <w:r>
              <w:rPr>
                <w:rFonts w:hint="eastAsia" w:ascii="宋体" w:hAnsi="宋体" w:eastAsia="宋体" w:cs="宋体"/>
                <w:b/>
                <w:bCs/>
                <w:sz w:val="18"/>
                <w:szCs w:val="18"/>
              </w:rPr>
              <w:t>1小时</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tcPr>
          <w:p w14:paraId="79CB31D5">
            <w:pPr>
              <w:pStyle w:val="186"/>
              <w:rPr>
                <w:rFonts w:hint="eastAsia" w:ascii="宋体" w:hAnsi="宋体" w:eastAsia="宋体" w:cs="宋体"/>
                <w:b/>
                <w:bCs/>
                <w:sz w:val="18"/>
                <w:szCs w:val="18"/>
              </w:rPr>
            </w:pPr>
          </w:p>
        </w:tc>
        <w:tc>
          <w:tcPr>
            <w:tcW w:w="705" w:type="pct"/>
            <w:gridSpan w:val="2"/>
            <w:tcBorders>
              <w:top w:val="single" w:color="000000" w:sz="4" w:space="0"/>
              <w:left w:val="single" w:color="000000" w:sz="4" w:space="0"/>
              <w:bottom w:val="single" w:color="000000" w:sz="4" w:space="0"/>
              <w:right w:val="single" w:color="000000" w:sz="4" w:space="0"/>
            </w:tcBorders>
            <w:shd w:val="clear" w:color="auto" w:fill="auto"/>
          </w:tcPr>
          <w:p w14:paraId="0343A51B">
            <w:pPr>
              <w:pStyle w:val="186"/>
              <w:rPr>
                <w:rFonts w:hint="eastAsia" w:ascii="宋体" w:hAnsi="宋体" w:eastAsia="宋体" w:cs="宋体"/>
                <w:b/>
                <w:bCs/>
                <w:sz w:val="18"/>
                <w:szCs w:val="18"/>
              </w:rPr>
            </w:pPr>
          </w:p>
        </w:tc>
        <w:tc>
          <w:tcPr>
            <w:tcW w:w="527" w:type="pct"/>
            <w:tcBorders>
              <w:top w:val="single" w:color="000000" w:sz="4" w:space="0"/>
              <w:left w:val="single" w:color="000000" w:sz="4" w:space="0"/>
              <w:bottom w:val="single" w:color="000000" w:sz="4" w:space="0"/>
              <w:right w:val="single" w:color="000000" w:sz="8" w:space="0"/>
            </w:tcBorders>
            <w:shd w:val="clear" w:color="auto" w:fill="auto"/>
          </w:tcPr>
          <w:p w14:paraId="55219F80">
            <w:pPr>
              <w:pStyle w:val="186"/>
              <w:rPr>
                <w:rFonts w:hint="eastAsia" w:ascii="宋体" w:hAnsi="宋体" w:eastAsia="宋体" w:cs="宋体"/>
                <w:b/>
                <w:bCs/>
                <w:sz w:val="18"/>
                <w:szCs w:val="18"/>
              </w:rPr>
            </w:pPr>
          </w:p>
        </w:tc>
      </w:tr>
      <w:tr w14:paraId="43F89B96">
        <w:tblPrEx>
          <w:tblCellMar>
            <w:top w:w="0" w:type="dxa"/>
            <w:left w:w="108" w:type="dxa"/>
            <w:bottom w:w="0" w:type="dxa"/>
            <w:right w:w="108" w:type="dxa"/>
          </w:tblCellMar>
        </w:tblPrEx>
        <w:trPr>
          <w:trHeight w:val="410" w:hRule="atLeast"/>
        </w:trPr>
        <w:tc>
          <w:tcPr>
            <w:tcW w:w="242"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02484AB0">
            <w:pPr>
              <w:widowControl/>
              <w:adjustRightInd/>
              <w:spacing w:line="240" w:lineRule="auto"/>
              <w:jc w:val="left"/>
              <w:rPr>
                <w:rFonts w:hint="eastAsia" w:ascii="宋体" w:hAnsi="宋体" w:eastAsia="宋体" w:cs="宋体"/>
                <w:color w:val="002C5E"/>
                <w:kern w:val="0"/>
                <w:sz w:val="18"/>
                <w:szCs w:val="18"/>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5FFE8">
            <w:pPr>
              <w:widowControl/>
              <w:adjustRightInd/>
              <w:spacing w:line="240" w:lineRule="auto"/>
              <w:jc w:val="left"/>
              <w:rPr>
                <w:rFonts w:hint="eastAsia" w:ascii="宋体" w:hAnsi="宋体" w:eastAsia="宋体" w:cs="宋体"/>
                <w:color w:val="002C5E"/>
                <w:kern w:val="0"/>
                <w:sz w:val="18"/>
                <w:szCs w:val="18"/>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72314">
            <w:pPr>
              <w:widowControl/>
              <w:adjustRightInd/>
              <w:spacing w:line="240" w:lineRule="auto"/>
              <w:jc w:val="left"/>
              <w:rPr>
                <w:rFonts w:hint="eastAsia" w:ascii="宋体" w:hAnsi="宋体" w:eastAsia="宋体" w:cs="宋体"/>
                <w:kern w:val="0"/>
                <w:sz w:val="18"/>
                <w:szCs w:val="18"/>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97ECB">
            <w:pPr>
              <w:pStyle w:val="186"/>
              <w:rPr>
                <w:rFonts w:hint="eastAsia" w:ascii="宋体" w:hAnsi="宋体" w:eastAsia="宋体" w:cs="宋体"/>
                <w:b/>
                <w:bCs/>
                <w:sz w:val="18"/>
                <w:szCs w:val="18"/>
              </w:rPr>
            </w:pPr>
            <w:r>
              <w:rPr>
                <w:rFonts w:hint="eastAsia" w:ascii="宋体" w:hAnsi="宋体" w:eastAsia="宋体" w:cs="宋体"/>
                <w:b/>
                <w:bCs/>
                <w:sz w:val="18"/>
                <w:szCs w:val="18"/>
              </w:rPr>
              <w:t>3小时</w:t>
            </w:r>
          </w:p>
        </w:tc>
        <w:tc>
          <w:tcPr>
            <w:tcW w:w="505" w:type="pct"/>
            <w:gridSpan w:val="2"/>
            <w:tcBorders>
              <w:top w:val="single" w:color="000000" w:sz="4" w:space="0"/>
              <w:left w:val="single" w:color="000000" w:sz="4" w:space="0"/>
              <w:bottom w:val="single" w:color="000000" w:sz="4" w:space="0"/>
              <w:right w:val="single" w:color="000000" w:sz="4" w:space="0"/>
            </w:tcBorders>
            <w:shd w:val="clear" w:color="auto" w:fill="auto"/>
          </w:tcPr>
          <w:p w14:paraId="61722B5A">
            <w:pPr>
              <w:pStyle w:val="186"/>
              <w:rPr>
                <w:rFonts w:hint="eastAsia" w:ascii="宋体" w:hAnsi="宋体" w:eastAsia="宋体" w:cs="宋体"/>
                <w:b/>
                <w:bCs/>
                <w:sz w:val="18"/>
                <w:szCs w:val="18"/>
              </w:rPr>
            </w:pPr>
          </w:p>
        </w:tc>
        <w:tc>
          <w:tcPr>
            <w:tcW w:w="664" w:type="pct"/>
            <w:gridSpan w:val="2"/>
            <w:tcBorders>
              <w:top w:val="single" w:color="000000" w:sz="4" w:space="0"/>
              <w:left w:val="single" w:color="000000" w:sz="4" w:space="0"/>
              <w:bottom w:val="single" w:color="000000" w:sz="4" w:space="0"/>
              <w:right w:val="single" w:color="000000" w:sz="4" w:space="0"/>
            </w:tcBorders>
            <w:shd w:val="clear" w:color="auto" w:fill="auto"/>
          </w:tcPr>
          <w:p w14:paraId="73F61454">
            <w:pPr>
              <w:pStyle w:val="186"/>
              <w:rPr>
                <w:rFonts w:hint="eastAsia" w:ascii="宋体" w:hAnsi="宋体" w:eastAsia="宋体" w:cs="宋体"/>
                <w:b/>
                <w:bCs/>
                <w:sz w:val="18"/>
                <w:szCs w:val="18"/>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6C54A">
            <w:pPr>
              <w:pStyle w:val="186"/>
              <w:rPr>
                <w:rFonts w:hint="eastAsia" w:ascii="宋体" w:hAnsi="宋体" w:eastAsia="宋体" w:cs="宋体"/>
                <w:b/>
                <w:bCs/>
                <w:sz w:val="18"/>
                <w:szCs w:val="18"/>
              </w:rPr>
            </w:pPr>
            <w:r>
              <w:rPr>
                <w:rFonts w:hint="eastAsia" w:ascii="宋体" w:hAnsi="宋体" w:eastAsia="宋体" w:cs="宋体"/>
                <w:b/>
                <w:bCs/>
                <w:sz w:val="18"/>
                <w:szCs w:val="18"/>
              </w:rPr>
              <w:t>3小时</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tcPr>
          <w:p w14:paraId="617B7B93">
            <w:pPr>
              <w:pStyle w:val="186"/>
              <w:rPr>
                <w:rFonts w:hint="eastAsia" w:ascii="宋体" w:hAnsi="宋体" w:eastAsia="宋体" w:cs="宋体"/>
                <w:b/>
                <w:bCs/>
                <w:sz w:val="18"/>
                <w:szCs w:val="18"/>
              </w:rPr>
            </w:pPr>
          </w:p>
        </w:tc>
        <w:tc>
          <w:tcPr>
            <w:tcW w:w="705" w:type="pct"/>
            <w:gridSpan w:val="2"/>
            <w:tcBorders>
              <w:top w:val="single" w:color="000000" w:sz="4" w:space="0"/>
              <w:left w:val="single" w:color="000000" w:sz="4" w:space="0"/>
              <w:bottom w:val="single" w:color="000000" w:sz="4" w:space="0"/>
              <w:right w:val="single" w:color="000000" w:sz="4" w:space="0"/>
            </w:tcBorders>
            <w:shd w:val="clear" w:color="auto" w:fill="auto"/>
          </w:tcPr>
          <w:p w14:paraId="5940B27B">
            <w:pPr>
              <w:pStyle w:val="186"/>
              <w:rPr>
                <w:rFonts w:hint="eastAsia" w:ascii="宋体" w:hAnsi="宋体" w:eastAsia="宋体" w:cs="宋体"/>
                <w:b/>
                <w:bCs/>
                <w:sz w:val="18"/>
                <w:szCs w:val="18"/>
              </w:rPr>
            </w:pPr>
          </w:p>
        </w:tc>
        <w:tc>
          <w:tcPr>
            <w:tcW w:w="527" w:type="pct"/>
            <w:tcBorders>
              <w:top w:val="single" w:color="000000" w:sz="4" w:space="0"/>
              <w:left w:val="single" w:color="000000" w:sz="4" w:space="0"/>
              <w:bottom w:val="single" w:color="000000" w:sz="4" w:space="0"/>
              <w:right w:val="single" w:color="000000" w:sz="8" w:space="0"/>
            </w:tcBorders>
            <w:shd w:val="clear" w:color="auto" w:fill="auto"/>
          </w:tcPr>
          <w:p w14:paraId="220C1118">
            <w:pPr>
              <w:pStyle w:val="186"/>
              <w:rPr>
                <w:rFonts w:hint="eastAsia" w:ascii="宋体" w:hAnsi="宋体" w:eastAsia="宋体" w:cs="宋体"/>
                <w:b/>
                <w:bCs/>
                <w:sz w:val="18"/>
                <w:szCs w:val="18"/>
              </w:rPr>
            </w:pPr>
          </w:p>
        </w:tc>
      </w:tr>
      <w:tr w14:paraId="6400FAA9">
        <w:tblPrEx>
          <w:tblCellMar>
            <w:top w:w="0" w:type="dxa"/>
            <w:left w:w="108" w:type="dxa"/>
            <w:bottom w:w="0" w:type="dxa"/>
            <w:right w:w="108" w:type="dxa"/>
          </w:tblCellMar>
        </w:tblPrEx>
        <w:trPr>
          <w:trHeight w:val="420" w:hRule="atLeast"/>
        </w:trPr>
        <w:tc>
          <w:tcPr>
            <w:tcW w:w="242"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3375A97A">
            <w:pPr>
              <w:widowControl/>
              <w:adjustRightInd/>
              <w:spacing w:line="240" w:lineRule="auto"/>
              <w:jc w:val="left"/>
              <w:rPr>
                <w:rFonts w:hint="eastAsia" w:ascii="宋体" w:hAnsi="宋体" w:eastAsia="宋体" w:cs="宋体"/>
                <w:color w:val="002C5E"/>
                <w:kern w:val="0"/>
                <w:sz w:val="18"/>
                <w:szCs w:val="18"/>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37AF2">
            <w:pPr>
              <w:widowControl/>
              <w:adjustRightInd/>
              <w:spacing w:line="240" w:lineRule="auto"/>
              <w:jc w:val="left"/>
              <w:rPr>
                <w:rFonts w:hint="eastAsia" w:ascii="宋体" w:hAnsi="宋体" w:eastAsia="宋体" w:cs="宋体"/>
                <w:color w:val="002C5E"/>
                <w:kern w:val="0"/>
                <w:sz w:val="18"/>
                <w:szCs w:val="18"/>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076A5">
            <w:pPr>
              <w:widowControl/>
              <w:adjustRightInd/>
              <w:spacing w:line="240" w:lineRule="auto"/>
              <w:jc w:val="left"/>
              <w:rPr>
                <w:rFonts w:hint="eastAsia" w:ascii="宋体" w:hAnsi="宋体" w:eastAsia="宋体" w:cs="宋体"/>
                <w:kern w:val="0"/>
                <w:sz w:val="18"/>
                <w:szCs w:val="18"/>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484E3">
            <w:pPr>
              <w:pStyle w:val="186"/>
              <w:rPr>
                <w:rFonts w:hint="eastAsia" w:ascii="宋体" w:hAnsi="宋体" w:eastAsia="宋体" w:cs="宋体"/>
                <w:b/>
                <w:bCs/>
                <w:sz w:val="18"/>
                <w:szCs w:val="18"/>
              </w:rPr>
            </w:pPr>
            <w:r>
              <w:rPr>
                <w:rFonts w:hint="eastAsia" w:ascii="宋体" w:hAnsi="宋体" w:eastAsia="宋体" w:cs="宋体"/>
                <w:b/>
                <w:bCs/>
                <w:sz w:val="18"/>
                <w:szCs w:val="18"/>
              </w:rPr>
              <w:t>6小时</w:t>
            </w:r>
          </w:p>
        </w:tc>
        <w:tc>
          <w:tcPr>
            <w:tcW w:w="505" w:type="pct"/>
            <w:gridSpan w:val="2"/>
            <w:tcBorders>
              <w:top w:val="single" w:color="000000" w:sz="4" w:space="0"/>
              <w:left w:val="single" w:color="000000" w:sz="4" w:space="0"/>
              <w:bottom w:val="single" w:color="000000" w:sz="4" w:space="0"/>
              <w:right w:val="single" w:color="000000" w:sz="4" w:space="0"/>
            </w:tcBorders>
            <w:shd w:val="clear" w:color="auto" w:fill="auto"/>
          </w:tcPr>
          <w:p w14:paraId="24BAD680">
            <w:pPr>
              <w:pStyle w:val="186"/>
              <w:rPr>
                <w:rFonts w:hint="eastAsia" w:ascii="宋体" w:hAnsi="宋体" w:eastAsia="宋体" w:cs="宋体"/>
                <w:b/>
                <w:bCs/>
                <w:sz w:val="18"/>
                <w:szCs w:val="18"/>
              </w:rPr>
            </w:pPr>
          </w:p>
        </w:tc>
        <w:tc>
          <w:tcPr>
            <w:tcW w:w="664" w:type="pct"/>
            <w:gridSpan w:val="2"/>
            <w:tcBorders>
              <w:top w:val="single" w:color="000000" w:sz="4" w:space="0"/>
              <w:left w:val="single" w:color="000000" w:sz="4" w:space="0"/>
              <w:bottom w:val="single" w:color="000000" w:sz="4" w:space="0"/>
              <w:right w:val="single" w:color="000000" w:sz="4" w:space="0"/>
            </w:tcBorders>
            <w:shd w:val="clear" w:color="auto" w:fill="auto"/>
          </w:tcPr>
          <w:p w14:paraId="2EC3C4C4">
            <w:pPr>
              <w:pStyle w:val="186"/>
              <w:rPr>
                <w:rFonts w:hint="eastAsia" w:ascii="宋体" w:hAnsi="宋体" w:eastAsia="宋体" w:cs="宋体"/>
                <w:b/>
                <w:bCs/>
                <w:sz w:val="18"/>
                <w:szCs w:val="18"/>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06BFF">
            <w:pPr>
              <w:pStyle w:val="186"/>
              <w:rPr>
                <w:rFonts w:hint="eastAsia" w:ascii="宋体" w:hAnsi="宋体" w:eastAsia="宋体" w:cs="宋体"/>
                <w:b/>
                <w:bCs/>
                <w:sz w:val="18"/>
                <w:szCs w:val="18"/>
              </w:rPr>
            </w:pPr>
            <w:r>
              <w:rPr>
                <w:rFonts w:hint="eastAsia" w:ascii="宋体" w:hAnsi="宋体" w:eastAsia="宋体" w:cs="宋体"/>
                <w:b/>
                <w:bCs/>
                <w:sz w:val="18"/>
                <w:szCs w:val="18"/>
              </w:rPr>
              <w:t>6小时</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tcPr>
          <w:p w14:paraId="391BD27B">
            <w:pPr>
              <w:pStyle w:val="186"/>
              <w:rPr>
                <w:rFonts w:hint="eastAsia" w:ascii="宋体" w:hAnsi="宋体" w:eastAsia="宋体" w:cs="宋体"/>
                <w:b/>
                <w:bCs/>
                <w:sz w:val="18"/>
                <w:szCs w:val="18"/>
              </w:rPr>
            </w:pPr>
          </w:p>
        </w:tc>
        <w:tc>
          <w:tcPr>
            <w:tcW w:w="705" w:type="pct"/>
            <w:gridSpan w:val="2"/>
            <w:tcBorders>
              <w:top w:val="single" w:color="000000" w:sz="4" w:space="0"/>
              <w:left w:val="single" w:color="000000" w:sz="4" w:space="0"/>
              <w:bottom w:val="single" w:color="000000" w:sz="4" w:space="0"/>
              <w:right w:val="single" w:color="000000" w:sz="4" w:space="0"/>
            </w:tcBorders>
            <w:shd w:val="clear" w:color="auto" w:fill="auto"/>
          </w:tcPr>
          <w:p w14:paraId="7B667F0A">
            <w:pPr>
              <w:pStyle w:val="186"/>
              <w:rPr>
                <w:rFonts w:hint="eastAsia" w:ascii="宋体" w:hAnsi="宋体" w:eastAsia="宋体" w:cs="宋体"/>
                <w:b/>
                <w:bCs/>
                <w:sz w:val="18"/>
                <w:szCs w:val="18"/>
              </w:rPr>
            </w:pPr>
          </w:p>
        </w:tc>
        <w:tc>
          <w:tcPr>
            <w:tcW w:w="527" w:type="pct"/>
            <w:tcBorders>
              <w:top w:val="single" w:color="000000" w:sz="4" w:space="0"/>
              <w:left w:val="single" w:color="000000" w:sz="4" w:space="0"/>
              <w:bottom w:val="single" w:color="000000" w:sz="4" w:space="0"/>
              <w:right w:val="single" w:color="000000" w:sz="8" w:space="0"/>
            </w:tcBorders>
            <w:shd w:val="clear" w:color="auto" w:fill="auto"/>
          </w:tcPr>
          <w:p w14:paraId="262491FA">
            <w:pPr>
              <w:pStyle w:val="186"/>
              <w:rPr>
                <w:rFonts w:hint="eastAsia" w:ascii="宋体" w:hAnsi="宋体" w:eastAsia="宋体" w:cs="宋体"/>
                <w:b/>
                <w:bCs/>
                <w:sz w:val="18"/>
                <w:szCs w:val="18"/>
              </w:rPr>
            </w:pPr>
          </w:p>
        </w:tc>
      </w:tr>
      <w:tr w14:paraId="297BCE8D">
        <w:tblPrEx>
          <w:tblCellMar>
            <w:top w:w="0" w:type="dxa"/>
            <w:left w:w="108" w:type="dxa"/>
            <w:bottom w:w="0" w:type="dxa"/>
            <w:right w:w="108" w:type="dxa"/>
          </w:tblCellMar>
        </w:tblPrEx>
        <w:trPr>
          <w:trHeight w:val="410" w:hRule="atLeast"/>
        </w:trPr>
        <w:tc>
          <w:tcPr>
            <w:tcW w:w="242"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49D133E">
            <w:pPr>
              <w:widowControl/>
              <w:adjustRightInd/>
              <w:spacing w:line="240" w:lineRule="auto"/>
              <w:jc w:val="left"/>
              <w:rPr>
                <w:rFonts w:hint="eastAsia" w:ascii="宋体" w:hAnsi="宋体" w:eastAsia="宋体" w:cs="宋体"/>
                <w:color w:val="002C5E"/>
                <w:kern w:val="0"/>
                <w:sz w:val="18"/>
                <w:szCs w:val="18"/>
              </w:rPr>
            </w:pP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7EFF0">
            <w:pPr>
              <w:widowControl/>
              <w:adjustRightInd/>
              <w:spacing w:line="240" w:lineRule="auto"/>
              <w:jc w:val="left"/>
              <w:rPr>
                <w:rFonts w:hint="eastAsia" w:ascii="宋体" w:hAnsi="宋体" w:eastAsia="宋体" w:cs="宋体"/>
                <w:color w:val="002C5E"/>
                <w:kern w:val="0"/>
                <w:sz w:val="18"/>
                <w:szCs w:val="18"/>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CAFCB">
            <w:pPr>
              <w:widowControl/>
              <w:adjustRightInd/>
              <w:spacing w:line="240" w:lineRule="auto"/>
              <w:jc w:val="left"/>
              <w:rPr>
                <w:rFonts w:hint="eastAsia" w:ascii="宋体" w:hAnsi="宋体" w:eastAsia="宋体" w:cs="宋体"/>
                <w:kern w:val="0"/>
                <w:sz w:val="18"/>
                <w:szCs w:val="18"/>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0BDEA">
            <w:pPr>
              <w:pStyle w:val="186"/>
              <w:rPr>
                <w:rFonts w:hint="eastAsia" w:ascii="宋体" w:hAnsi="宋体" w:eastAsia="宋体" w:cs="宋体"/>
                <w:b/>
                <w:bCs/>
                <w:sz w:val="18"/>
                <w:szCs w:val="18"/>
              </w:rPr>
            </w:pPr>
            <w:r>
              <w:rPr>
                <w:rFonts w:hint="eastAsia" w:ascii="宋体" w:hAnsi="宋体" w:eastAsia="宋体" w:cs="宋体"/>
                <w:b/>
                <w:bCs/>
                <w:sz w:val="18"/>
                <w:szCs w:val="18"/>
              </w:rPr>
              <w:t>12小时</w:t>
            </w:r>
          </w:p>
        </w:tc>
        <w:tc>
          <w:tcPr>
            <w:tcW w:w="505" w:type="pct"/>
            <w:gridSpan w:val="2"/>
            <w:tcBorders>
              <w:top w:val="single" w:color="000000" w:sz="4" w:space="0"/>
              <w:left w:val="single" w:color="000000" w:sz="4" w:space="0"/>
              <w:bottom w:val="single" w:color="000000" w:sz="4" w:space="0"/>
              <w:right w:val="single" w:color="000000" w:sz="4" w:space="0"/>
            </w:tcBorders>
            <w:shd w:val="clear" w:color="auto" w:fill="auto"/>
          </w:tcPr>
          <w:p w14:paraId="2E727235">
            <w:pPr>
              <w:pStyle w:val="186"/>
              <w:rPr>
                <w:rFonts w:hint="eastAsia" w:ascii="宋体" w:hAnsi="宋体" w:eastAsia="宋体" w:cs="宋体"/>
                <w:b/>
                <w:bCs/>
                <w:sz w:val="18"/>
                <w:szCs w:val="18"/>
              </w:rPr>
            </w:pPr>
          </w:p>
        </w:tc>
        <w:tc>
          <w:tcPr>
            <w:tcW w:w="664" w:type="pct"/>
            <w:gridSpan w:val="2"/>
            <w:tcBorders>
              <w:top w:val="single" w:color="000000" w:sz="4" w:space="0"/>
              <w:left w:val="single" w:color="000000" w:sz="4" w:space="0"/>
              <w:bottom w:val="single" w:color="000000" w:sz="4" w:space="0"/>
              <w:right w:val="single" w:color="000000" w:sz="4" w:space="0"/>
            </w:tcBorders>
            <w:shd w:val="clear" w:color="auto" w:fill="auto"/>
          </w:tcPr>
          <w:p w14:paraId="77941791">
            <w:pPr>
              <w:pStyle w:val="186"/>
              <w:rPr>
                <w:rFonts w:hint="eastAsia" w:ascii="宋体" w:hAnsi="宋体" w:eastAsia="宋体" w:cs="宋体"/>
                <w:b/>
                <w:bCs/>
                <w:sz w:val="18"/>
                <w:szCs w:val="18"/>
              </w:rPr>
            </w:pPr>
          </w:p>
        </w:tc>
        <w:tc>
          <w:tcPr>
            <w:tcW w:w="3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91E59">
            <w:pPr>
              <w:pStyle w:val="186"/>
              <w:rPr>
                <w:rFonts w:hint="eastAsia" w:ascii="宋体" w:hAnsi="宋体" w:eastAsia="宋体" w:cs="宋体"/>
                <w:b/>
                <w:bCs/>
                <w:sz w:val="18"/>
                <w:szCs w:val="18"/>
              </w:rPr>
            </w:pPr>
            <w:r>
              <w:rPr>
                <w:rFonts w:hint="eastAsia" w:ascii="宋体" w:hAnsi="宋体" w:eastAsia="宋体" w:cs="宋体"/>
                <w:b/>
                <w:bCs/>
                <w:sz w:val="18"/>
                <w:szCs w:val="18"/>
              </w:rPr>
              <w:t>12小时</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tcPr>
          <w:p w14:paraId="00EDFBCD">
            <w:pPr>
              <w:pStyle w:val="186"/>
              <w:rPr>
                <w:rFonts w:hint="eastAsia" w:ascii="宋体" w:hAnsi="宋体" w:eastAsia="宋体" w:cs="宋体"/>
                <w:b/>
                <w:bCs/>
                <w:sz w:val="18"/>
                <w:szCs w:val="18"/>
              </w:rPr>
            </w:pPr>
          </w:p>
        </w:tc>
        <w:tc>
          <w:tcPr>
            <w:tcW w:w="705" w:type="pct"/>
            <w:gridSpan w:val="2"/>
            <w:tcBorders>
              <w:top w:val="single" w:color="000000" w:sz="4" w:space="0"/>
              <w:left w:val="single" w:color="000000" w:sz="4" w:space="0"/>
              <w:bottom w:val="single" w:color="000000" w:sz="4" w:space="0"/>
              <w:right w:val="single" w:color="000000" w:sz="4" w:space="0"/>
            </w:tcBorders>
            <w:shd w:val="clear" w:color="auto" w:fill="auto"/>
          </w:tcPr>
          <w:p w14:paraId="44E1952E">
            <w:pPr>
              <w:pStyle w:val="186"/>
              <w:rPr>
                <w:rFonts w:hint="eastAsia" w:ascii="宋体" w:hAnsi="宋体" w:eastAsia="宋体" w:cs="宋体"/>
                <w:b/>
                <w:bCs/>
                <w:sz w:val="18"/>
                <w:szCs w:val="18"/>
              </w:rPr>
            </w:pPr>
          </w:p>
        </w:tc>
        <w:tc>
          <w:tcPr>
            <w:tcW w:w="527" w:type="pct"/>
            <w:tcBorders>
              <w:top w:val="single" w:color="000000" w:sz="4" w:space="0"/>
              <w:left w:val="single" w:color="000000" w:sz="4" w:space="0"/>
              <w:bottom w:val="single" w:color="000000" w:sz="4" w:space="0"/>
              <w:right w:val="single" w:color="000000" w:sz="8" w:space="0"/>
            </w:tcBorders>
            <w:shd w:val="clear" w:color="auto" w:fill="auto"/>
          </w:tcPr>
          <w:p w14:paraId="1D24D7E9">
            <w:pPr>
              <w:pStyle w:val="186"/>
              <w:rPr>
                <w:rFonts w:hint="eastAsia" w:ascii="宋体" w:hAnsi="宋体" w:eastAsia="宋体" w:cs="宋体"/>
                <w:b/>
                <w:bCs/>
                <w:sz w:val="18"/>
                <w:szCs w:val="18"/>
              </w:rPr>
            </w:pPr>
          </w:p>
        </w:tc>
      </w:tr>
      <w:tr w14:paraId="429E4A92">
        <w:tblPrEx>
          <w:tblCellMar>
            <w:top w:w="0" w:type="dxa"/>
            <w:left w:w="108" w:type="dxa"/>
            <w:bottom w:w="0" w:type="dxa"/>
            <w:right w:w="108" w:type="dxa"/>
          </w:tblCellMar>
        </w:tblPrEx>
        <w:trPr>
          <w:trHeight w:val="410" w:hRule="atLeast"/>
        </w:trPr>
        <w:tc>
          <w:tcPr>
            <w:tcW w:w="242" w:type="pct"/>
            <w:vMerge w:val="continue"/>
            <w:tcBorders>
              <w:top w:val="single" w:color="000000" w:sz="4" w:space="0"/>
              <w:left w:val="single" w:color="000000" w:sz="8" w:space="0"/>
              <w:bottom w:val="single" w:color="000000" w:sz="8" w:space="0"/>
              <w:right w:val="single" w:color="000000" w:sz="4" w:space="0"/>
            </w:tcBorders>
            <w:shd w:val="clear" w:color="auto" w:fill="auto"/>
            <w:vAlign w:val="center"/>
          </w:tcPr>
          <w:p w14:paraId="0DAFC6F3">
            <w:pPr>
              <w:widowControl/>
              <w:adjustRightInd/>
              <w:spacing w:line="240" w:lineRule="auto"/>
              <w:jc w:val="left"/>
              <w:rPr>
                <w:rFonts w:hint="eastAsia" w:ascii="宋体" w:hAnsi="宋体" w:eastAsia="宋体" w:cs="宋体"/>
                <w:color w:val="002C5E"/>
                <w:kern w:val="0"/>
                <w:sz w:val="18"/>
                <w:szCs w:val="18"/>
              </w:rPr>
            </w:pPr>
          </w:p>
        </w:tc>
        <w:tc>
          <w:tcPr>
            <w:tcW w:w="582" w:type="pct"/>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2B7015F2">
            <w:pPr>
              <w:widowControl/>
              <w:adjustRightInd/>
              <w:spacing w:line="240" w:lineRule="auto"/>
              <w:jc w:val="left"/>
              <w:rPr>
                <w:rFonts w:hint="eastAsia" w:ascii="宋体" w:hAnsi="宋体" w:eastAsia="宋体" w:cs="宋体"/>
                <w:color w:val="002C5E"/>
                <w:kern w:val="0"/>
                <w:sz w:val="18"/>
                <w:szCs w:val="18"/>
              </w:rPr>
            </w:pPr>
          </w:p>
        </w:tc>
        <w:tc>
          <w:tcPr>
            <w:tcW w:w="484" w:type="pct"/>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0606AB33">
            <w:pPr>
              <w:widowControl/>
              <w:adjustRightInd/>
              <w:spacing w:line="240" w:lineRule="auto"/>
              <w:jc w:val="left"/>
              <w:rPr>
                <w:rFonts w:hint="eastAsia" w:ascii="宋体" w:hAnsi="宋体" w:eastAsia="宋体" w:cs="宋体"/>
                <w:kern w:val="0"/>
                <w:sz w:val="18"/>
                <w:szCs w:val="18"/>
              </w:rPr>
            </w:pPr>
          </w:p>
        </w:tc>
        <w:tc>
          <w:tcPr>
            <w:tcW w:w="458" w:type="pct"/>
            <w:tcBorders>
              <w:top w:val="single" w:color="000000" w:sz="4" w:space="0"/>
              <w:left w:val="single" w:color="000000" w:sz="4" w:space="0"/>
              <w:bottom w:val="single" w:color="000000" w:sz="8" w:space="0"/>
              <w:right w:val="single" w:color="000000" w:sz="4" w:space="0"/>
            </w:tcBorders>
            <w:shd w:val="clear" w:color="auto" w:fill="auto"/>
          </w:tcPr>
          <w:p w14:paraId="48E2858A">
            <w:pPr>
              <w:widowControl/>
              <w:adjustRightInd/>
              <w:spacing w:line="240" w:lineRule="auto"/>
              <w:jc w:val="left"/>
              <w:rPr>
                <w:rFonts w:hint="eastAsia" w:ascii="宋体" w:hAnsi="宋体" w:eastAsia="宋体" w:cs="宋体"/>
                <w:kern w:val="0"/>
                <w:sz w:val="18"/>
                <w:szCs w:val="18"/>
              </w:rPr>
            </w:pPr>
          </w:p>
        </w:tc>
        <w:tc>
          <w:tcPr>
            <w:tcW w:w="505" w:type="pct"/>
            <w:gridSpan w:val="2"/>
            <w:tcBorders>
              <w:top w:val="single" w:color="000000" w:sz="4" w:space="0"/>
              <w:left w:val="single" w:color="000000" w:sz="4" w:space="0"/>
              <w:bottom w:val="single" w:color="000000" w:sz="8" w:space="0"/>
              <w:right w:val="single" w:color="000000" w:sz="4" w:space="0"/>
            </w:tcBorders>
            <w:shd w:val="clear" w:color="auto" w:fill="auto"/>
          </w:tcPr>
          <w:p w14:paraId="3529D9F2">
            <w:pPr>
              <w:widowControl/>
              <w:adjustRightInd/>
              <w:spacing w:line="240" w:lineRule="auto"/>
              <w:jc w:val="left"/>
              <w:rPr>
                <w:rFonts w:hint="eastAsia" w:ascii="宋体" w:hAnsi="宋体" w:eastAsia="宋体" w:cs="宋体"/>
                <w:kern w:val="0"/>
                <w:sz w:val="18"/>
                <w:szCs w:val="18"/>
              </w:rPr>
            </w:pPr>
          </w:p>
        </w:tc>
        <w:tc>
          <w:tcPr>
            <w:tcW w:w="664" w:type="pct"/>
            <w:gridSpan w:val="2"/>
            <w:tcBorders>
              <w:top w:val="single" w:color="000000" w:sz="4" w:space="0"/>
              <w:left w:val="single" w:color="000000" w:sz="4" w:space="0"/>
              <w:bottom w:val="single" w:color="000000" w:sz="8" w:space="0"/>
              <w:right w:val="single" w:color="000000" w:sz="4" w:space="0"/>
            </w:tcBorders>
            <w:shd w:val="clear" w:color="auto" w:fill="auto"/>
          </w:tcPr>
          <w:p w14:paraId="219AF873">
            <w:pPr>
              <w:widowControl/>
              <w:adjustRightInd/>
              <w:spacing w:line="240" w:lineRule="auto"/>
              <w:jc w:val="left"/>
              <w:rPr>
                <w:rFonts w:hint="eastAsia" w:ascii="宋体" w:hAnsi="宋体" w:eastAsia="宋体" w:cs="宋体"/>
                <w:kern w:val="0"/>
                <w:sz w:val="18"/>
                <w:szCs w:val="18"/>
              </w:rPr>
            </w:pPr>
          </w:p>
        </w:tc>
        <w:tc>
          <w:tcPr>
            <w:tcW w:w="329" w:type="pct"/>
            <w:gridSpan w:val="2"/>
            <w:tcBorders>
              <w:top w:val="single" w:color="000000" w:sz="4" w:space="0"/>
              <w:left w:val="single" w:color="000000" w:sz="4" w:space="0"/>
              <w:bottom w:val="single" w:color="000000" w:sz="8" w:space="0"/>
              <w:right w:val="single" w:color="000000" w:sz="4" w:space="0"/>
            </w:tcBorders>
            <w:shd w:val="clear" w:color="auto" w:fill="auto"/>
          </w:tcPr>
          <w:p w14:paraId="513A1DF5">
            <w:pPr>
              <w:widowControl/>
              <w:adjustRightInd/>
              <w:spacing w:line="240" w:lineRule="auto"/>
              <w:jc w:val="left"/>
              <w:rPr>
                <w:rFonts w:hint="eastAsia" w:ascii="宋体" w:hAnsi="宋体" w:eastAsia="宋体" w:cs="宋体"/>
                <w:kern w:val="0"/>
                <w:sz w:val="18"/>
                <w:szCs w:val="18"/>
              </w:rPr>
            </w:pPr>
          </w:p>
        </w:tc>
        <w:tc>
          <w:tcPr>
            <w:tcW w:w="504" w:type="pct"/>
            <w:gridSpan w:val="2"/>
            <w:tcBorders>
              <w:top w:val="single" w:color="000000" w:sz="4" w:space="0"/>
              <w:left w:val="single" w:color="000000" w:sz="4" w:space="0"/>
              <w:bottom w:val="single" w:color="000000" w:sz="8" w:space="0"/>
              <w:right w:val="single" w:color="000000" w:sz="4" w:space="0"/>
            </w:tcBorders>
            <w:shd w:val="clear" w:color="auto" w:fill="auto"/>
          </w:tcPr>
          <w:p w14:paraId="3D9C131A">
            <w:pPr>
              <w:widowControl/>
              <w:adjustRightInd/>
              <w:spacing w:line="240" w:lineRule="auto"/>
              <w:jc w:val="left"/>
              <w:rPr>
                <w:rFonts w:hint="eastAsia" w:ascii="宋体" w:hAnsi="宋体" w:eastAsia="宋体" w:cs="宋体"/>
                <w:kern w:val="0"/>
                <w:sz w:val="18"/>
                <w:szCs w:val="18"/>
              </w:rPr>
            </w:pPr>
          </w:p>
        </w:tc>
        <w:tc>
          <w:tcPr>
            <w:tcW w:w="705" w:type="pct"/>
            <w:gridSpan w:val="2"/>
            <w:tcBorders>
              <w:top w:val="single" w:color="000000" w:sz="4" w:space="0"/>
              <w:left w:val="single" w:color="000000" w:sz="4" w:space="0"/>
              <w:bottom w:val="single" w:color="000000" w:sz="8" w:space="0"/>
              <w:right w:val="single" w:color="000000" w:sz="4" w:space="0"/>
            </w:tcBorders>
            <w:shd w:val="clear" w:color="auto" w:fill="auto"/>
          </w:tcPr>
          <w:p w14:paraId="279590C8">
            <w:pPr>
              <w:widowControl/>
              <w:adjustRightInd/>
              <w:spacing w:line="240" w:lineRule="auto"/>
              <w:jc w:val="left"/>
              <w:rPr>
                <w:rFonts w:hint="eastAsia" w:ascii="宋体" w:hAnsi="宋体" w:eastAsia="宋体" w:cs="宋体"/>
                <w:kern w:val="0"/>
                <w:sz w:val="18"/>
                <w:szCs w:val="18"/>
              </w:rPr>
            </w:pPr>
          </w:p>
        </w:tc>
        <w:tc>
          <w:tcPr>
            <w:tcW w:w="527" w:type="pct"/>
            <w:tcBorders>
              <w:top w:val="single" w:color="000000" w:sz="4" w:space="0"/>
              <w:left w:val="single" w:color="000000" w:sz="4" w:space="0"/>
              <w:bottom w:val="single" w:color="000000" w:sz="8" w:space="0"/>
              <w:right w:val="single" w:color="000000" w:sz="8" w:space="0"/>
            </w:tcBorders>
            <w:shd w:val="clear" w:color="auto" w:fill="auto"/>
          </w:tcPr>
          <w:p w14:paraId="2FE0154F">
            <w:pPr>
              <w:widowControl/>
              <w:adjustRightInd/>
              <w:spacing w:line="240" w:lineRule="auto"/>
              <w:jc w:val="left"/>
              <w:rPr>
                <w:rFonts w:hint="eastAsia" w:ascii="宋体" w:hAnsi="宋体" w:eastAsia="宋体" w:cs="宋体"/>
                <w:kern w:val="0"/>
                <w:sz w:val="18"/>
                <w:szCs w:val="18"/>
              </w:rPr>
            </w:pPr>
          </w:p>
        </w:tc>
      </w:tr>
      <w:tr w14:paraId="77406295">
        <w:tblPrEx>
          <w:tblCellMar>
            <w:top w:w="0" w:type="dxa"/>
            <w:left w:w="108" w:type="dxa"/>
            <w:bottom w:w="0" w:type="dxa"/>
            <w:right w:w="108" w:type="dxa"/>
          </w:tblCellMar>
        </w:tblPrEx>
        <w:trPr>
          <w:trHeight w:val="410" w:hRule="atLeast"/>
        </w:trPr>
        <w:tc>
          <w:tcPr>
            <w:tcW w:w="5000" w:type="pct"/>
            <w:gridSpan w:val="15"/>
            <w:tcBorders>
              <w:top w:val="single" w:color="000000" w:sz="8" w:space="0"/>
              <w:left w:val="single" w:color="000000" w:sz="8" w:space="0"/>
              <w:bottom w:val="single" w:color="000000" w:sz="8" w:space="0"/>
              <w:right w:val="single" w:color="000000" w:sz="8" w:space="0"/>
            </w:tcBorders>
            <w:shd w:val="clear" w:color="auto" w:fill="auto"/>
            <w:vAlign w:val="center"/>
          </w:tcPr>
          <w:p w14:paraId="4D9F98D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7EB6FC64">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kern w:val="0"/>
                <w:sz w:val="18"/>
                <w:szCs w:val="18"/>
              </w:rPr>
              <w:t xml:space="preserve">1. </w:t>
            </w:r>
            <w:r>
              <w:rPr>
                <w:rFonts w:hint="eastAsia" w:ascii="宋体" w:hAnsi="宋体" w:eastAsia="宋体" w:cs="宋体"/>
                <w:color w:val="FF0000"/>
                <w:kern w:val="0"/>
                <w:sz w:val="18"/>
                <w:szCs w:val="18"/>
              </w:rPr>
              <w:t>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名称：填写防治对象所在县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p>
          <w:p w14:paraId="4CFD8070">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2. 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代码：填写防治对象所在县</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市、区</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6</w:t>
            </w:r>
            <w:r>
              <w:rPr>
                <w:rFonts w:hint="eastAsia" w:ascii="宋体" w:hAnsi="宋体" w:cs="宋体"/>
                <w:color w:val="FF0000"/>
                <w:kern w:val="0"/>
                <w:sz w:val="18"/>
                <w:szCs w:val="18"/>
                <w:lang w:eastAsia="zh-CN"/>
              </w:rPr>
              <w:t>）；</w:t>
            </w:r>
          </w:p>
          <w:p w14:paraId="3435291F">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3. 乡镇（街道）名称：填写防治对象所在乡镇（街道）的名称，字符型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20</w:t>
            </w:r>
            <w:r>
              <w:rPr>
                <w:rFonts w:hint="eastAsia" w:ascii="宋体" w:hAnsi="宋体" w:cs="宋体"/>
                <w:color w:val="FF0000"/>
                <w:kern w:val="0"/>
                <w:sz w:val="18"/>
                <w:szCs w:val="18"/>
                <w:lang w:eastAsia="zh-CN"/>
              </w:rPr>
              <w:t>）；</w:t>
            </w:r>
          </w:p>
          <w:p w14:paraId="76775B55">
            <w:pPr>
              <w:widowControl/>
              <w:adjustRightInd/>
              <w:spacing w:line="240" w:lineRule="auto"/>
              <w:jc w:val="left"/>
              <w:rPr>
                <w:rFonts w:hint="eastAsia" w:ascii="宋体" w:hAnsi="宋体" w:eastAsia="宋体" w:cs="宋体"/>
                <w:color w:val="FF0000"/>
                <w:kern w:val="0"/>
                <w:sz w:val="18"/>
                <w:szCs w:val="18"/>
              </w:rPr>
            </w:pPr>
            <w:r>
              <w:rPr>
                <w:rFonts w:hint="eastAsia" w:ascii="宋体" w:hAnsi="宋体" w:eastAsia="宋体" w:cs="宋体"/>
                <w:color w:val="FF0000"/>
                <w:kern w:val="0"/>
                <w:sz w:val="18"/>
                <w:szCs w:val="18"/>
              </w:rPr>
              <w:t>4. 乡镇（街道）代码：填写防治对象所在乡镇（街道）的代码，字符型</w:t>
            </w:r>
            <w:r>
              <w:rPr>
                <w:rFonts w:hint="eastAsia" w:ascii="宋体" w:hAnsi="宋体" w:cs="宋体"/>
                <w:color w:val="FF0000"/>
                <w:kern w:val="0"/>
                <w:sz w:val="18"/>
                <w:szCs w:val="18"/>
                <w:lang w:eastAsia="zh-CN"/>
              </w:rPr>
              <w:t>（</w:t>
            </w:r>
            <w:r>
              <w:rPr>
                <w:rFonts w:hint="eastAsia" w:ascii="宋体" w:hAnsi="宋体" w:eastAsia="宋体" w:cs="宋体"/>
                <w:color w:val="FF0000"/>
                <w:kern w:val="0"/>
                <w:sz w:val="18"/>
                <w:szCs w:val="18"/>
              </w:rPr>
              <w:t>9</w:t>
            </w:r>
            <w:r>
              <w:rPr>
                <w:rFonts w:hint="eastAsia" w:ascii="宋体" w:hAnsi="宋体" w:cs="宋体"/>
                <w:color w:val="FF0000"/>
                <w:kern w:val="0"/>
                <w:sz w:val="18"/>
                <w:szCs w:val="18"/>
                <w:lang w:eastAsia="zh-CN"/>
              </w:rPr>
              <w:t>）；</w:t>
            </w:r>
          </w:p>
          <w:p w14:paraId="5BF7BA3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5. 防治对象名称：填写防治对象的名称，字符型</w:t>
            </w:r>
            <w:r>
              <w:rPr>
                <w:rFonts w:hint="eastAsia" w:ascii="宋体" w:hAnsi="宋体" w:cs="宋体"/>
                <w:kern w:val="0"/>
                <w:sz w:val="18"/>
                <w:szCs w:val="18"/>
                <w:lang w:eastAsia="zh-CN"/>
              </w:rPr>
              <w:t>（</w:t>
            </w:r>
            <w:r>
              <w:rPr>
                <w:rFonts w:hint="eastAsia" w:ascii="宋体" w:hAnsi="宋体" w:eastAsia="宋体" w:cs="宋体"/>
                <w:kern w:val="0"/>
                <w:sz w:val="18"/>
                <w:szCs w:val="18"/>
              </w:rPr>
              <w:t>20</w:t>
            </w:r>
            <w:r>
              <w:rPr>
                <w:rFonts w:hint="eastAsia" w:ascii="宋体" w:hAnsi="宋体" w:cs="宋体"/>
                <w:kern w:val="0"/>
                <w:sz w:val="18"/>
                <w:szCs w:val="18"/>
                <w:lang w:eastAsia="zh-CN"/>
              </w:rPr>
              <w:t>）；</w:t>
            </w:r>
          </w:p>
          <w:p w14:paraId="49B0F22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6. 防治对象名称代码：参见“附表1山洪灾害防治对象名录”填表说明第6条；</w:t>
            </w:r>
          </w:p>
          <w:p w14:paraId="2446B84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 原临界雨量：对应干流50年一遇洪水顶托防治对象所在山洪沟情况下，已确定的不同时段临界雨量；</w:t>
            </w:r>
          </w:p>
          <w:p w14:paraId="481779A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 修正后临界雨量：干流50年一遇洪水顶托防治对象所在山洪沟情况下，不同时段修正后的临界雨量；</w:t>
            </w:r>
          </w:p>
          <w:p w14:paraId="47A27539">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 原临界雨量：干流100年一遇洪水顶托防治对象所在山洪沟情况下，不同时段原临界雨量；</w:t>
            </w:r>
          </w:p>
          <w:p w14:paraId="3E77F41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10.修正后临界雨量：干流50年一遇洪水顶托防治对象所在山洪沟情况下，不同时段修正后的临界雨量；</w:t>
            </w:r>
          </w:p>
          <w:p w14:paraId="1ADBA472">
            <w:pPr>
              <w:pStyle w:val="64"/>
              <w:ind w:firstLine="0" w:firstLineChars="0"/>
              <w:rPr>
                <w:rFonts w:hint="eastAsia" w:ascii="宋体" w:hAnsi="宋体" w:eastAsia="宋体" w:cs="宋体"/>
                <w:sz w:val="18"/>
                <w:szCs w:val="18"/>
              </w:rPr>
            </w:pPr>
            <w:r>
              <w:rPr>
                <w:rFonts w:hint="eastAsia" w:ascii="宋体" w:hAnsi="宋体" w:eastAsia="宋体" w:cs="宋体"/>
                <w:sz w:val="18"/>
                <w:szCs w:val="18"/>
              </w:rPr>
              <w:t>11.备注：填写因干流顶托防治对象成灾水位断面过水面积变化情况等，字符型</w:t>
            </w:r>
            <w:r>
              <w:rPr>
                <w:rFonts w:hint="eastAsia" w:hAnsi="宋体" w:cs="宋体"/>
                <w:sz w:val="18"/>
                <w:szCs w:val="18"/>
                <w:lang w:eastAsia="zh-CN"/>
              </w:rPr>
              <w:t>（</w:t>
            </w:r>
            <w:r>
              <w:rPr>
                <w:rFonts w:hint="eastAsia" w:ascii="宋体" w:hAnsi="宋体" w:eastAsia="宋体" w:cs="宋体"/>
                <w:sz w:val="18"/>
                <w:szCs w:val="18"/>
              </w:rPr>
              <w:t>200</w:t>
            </w:r>
            <w:r>
              <w:rPr>
                <w:rFonts w:hint="eastAsia" w:hAnsi="宋体" w:cs="宋体"/>
                <w:sz w:val="18"/>
                <w:szCs w:val="18"/>
                <w:lang w:eastAsia="zh-CN"/>
              </w:rPr>
              <w:t>）</w:t>
            </w:r>
            <w:r>
              <w:rPr>
                <w:rFonts w:hint="eastAsia" w:ascii="宋体" w:hAnsi="宋体" w:eastAsia="宋体" w:cs="宋体"/>
                <w:sz w:val="18"/>
                <w:szCs w:val="18"/>
              </w:rPr>
              <w:t>。</w:t>
            </w:r>
          </w:p>
        </w:tc>
      </w:tr>
    </w:tbl>
    <w:p w14:paraId="2D8FBE23">
      <w:pPr>
        <w:pStyle w:val="64"/>
        <w:ind w:firstLine="0" w:firstLineChars="0"/>
        <w:jc w:val="center"/>
        <w:rPr>
          <w:rFonts w:hint="eastAsia"/>
        </w:rPr>
        <w:sectPr>
          <w:pgSz w:w="16838" w:h="11906" w:orient="landscape"/>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17683D7B">
      <w:pPr>
        <w:pStyle w:val="219"/>
      </w:pPr>
      <w:r>
        <w:rPr>
          <w:rFonts w:hint="eastAsia"/>
          <w:lang w:val="en-US" w:eastAsia="zh-CN"/>
        </w:rPr>
        <w:t>沟道横断面测量成果表</w:t>
      </w:r>
      <w:r>
        <w:rPr>
          <w:rFonts w:hint="eastAsia"/>
        </w:rPr>
        <w:t>应</w:t>
      </w:r>
      <w:r>
        <w:rPr>
          <w:rFonts w:hint="eastAsia"/>
          <w:lang w:val="en-US" w:eastAsia="zh-CN"/>
        </w:rPr>
        <w:t>采用</w:t>
      </w:r>
      <w:r>
        <w:rPr>
          <w:rFonts w:hint="eastAsia"/>
        </w:rPr>
        <w:t>表A.</w:t>
      </w:r>
      <w:r>
        <w:rPr>
          <w:rFonts w:hint="eastAsia"/>
          <w:lang w:val="en-US" w:eastAsia="zh-CN"/>
        </w:rPr>
        <w:t>6的形式</w:t>
      </w:r>
      <w:r>
        <w:rPr>
          <w:rFonts w:hint="eastAsia"/>
        </w:rPr>
        <w:t>。</w:t>
      </w:r>
    </w:p>
    <w:p w14:paraId="1E22ADC7">
      <w:pPr>
        <w:pStyle w:val="85"/>
        <w:spacing w:before="156" w:after="156"/>
        <w:rPr>
          <w:rFonts w:hAnsi="黑体" w:cs="黑体"/>
        </w:rPr>
      </w:pPr>
      <w:r>
        <w:rPr>
          <w:rFonts w:hint="eastAsia" w:hAnsi="黑体" w:cs="黑体"/>
          <w:lang w:val="en-US" w:eastAsia="zh-CN"/>
        </w:rPr>
        <w:t>沟道横断面测量成果表</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61"/>
        <w:gridCol w:w="1759"/>
        <w:gridCol w:w="323"/>
        <w:gridCol w:w="981"/>
        <w:gridCol w:w="619"/>
        <w:gridCol w:w="964"/>
        <w:gridCol w:w="1091"/>
        <w:gridCol w:w="669"/>
        <w:gridCol w:w="465"/>
        <w:gridCol w:w="1543"/>
      </w:tblGrid>
      <w:tr w14:paraId="58432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1623" w:type="pct"/>
            <w:gridSpan w:val="3"/>
            <w:tcBorders>
              <w:top w:val="single" w:color="auto" w:sz="8" w:space="0"/>
              <w:bottom w:val="single" w:color="auto" w:sz="8" w:space="0"/>
            </w:tcBorders>
            <w:shd w:val="clear" w:color="auto" w:fill="auto"/>
            <w:vAlign w:val="center"/>
          </w:tcPr>
          <w:p w14:paraId="2D9ABB48">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所在位置</w:t>
            </w:r>
          </w:p>
        </w:tc>
        <w:tc>
          <w:tcPr>
            <w:tcW w:w="853" w:type="pct"/>
            <w:gridSpan w:val="2"/>
            <w:tcBorders>
              <w:top w:val="single" w:color="auto" w:sz="8" w:space="0"/>
              <w:bottom w:val="single" w:color="auto" w:sz="8" w:space="0"/>
            </w:tcBorders>
            <w:shd w:val="clear" w:color="auto" w:fill="auto"/>
            <w:vAlign w:val="center"/>
          </w:tcPr>
          <w:p w14:paraId="240F849C">
            <w:pPr>
              <w:pStyle w:val="186"/>
              <w:rPr>
                <w:rFonts w:hint="eastAsia" w:ascii="宋体" w:hAnsi="宋体" w:eastAsia="宋体" w:cs="宋体"/>
                <w:b w:val="0"/>
                <w:bCs w:val="0"/>
                <w:sz w:val="18"/>
                <w:szCs w:val="18"/>
              </w:rPr>
            </w:pPr>
          </w:p>
        </w:tc>
        <w:tc>
          <w:tcPr>
            <w:tcW w:w="1453" w:type="pct"/>
            <w:gridSpan w:val="3"/>
            <w:tcBorders>
              <w:top w:val="single" w:color="auto" w:sz="8" w:space="0"/>
              <w:bottom w:val="single" w:color="auto" w:sz="8" w:space="0"/>
            </w:tcBorders>
            <w:shd w:val="clear" w:color="auto" w:fill="auto"/>
            <w:vAlign w:val="center"/>
          </w:tcPr>
          <w:p w14:paraId="025F2B2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行政区代码</w:t>
            </w:r>
          </w:p>
        </w:tc>
        <w:tc>
          <w:tcPr>
            <w:tcW w:w="1072" w:type="pct"/>
            <w:gridSpan w:val="2"/>
            <w:tcBorders>
              <w:top w:val="single" w:color="auto" w:sz="8" w:space="0"/>
              <w:bottom w:val="single" w:color="auto" w:sz="8" w:space="0"/>
            </w:tcBorders>
            <w:shd w:val="clear" w:color="auto" w:fill="auto"/>
            <w:vAlign w:val="center"/>
          </w:tcPr>
          <w:p w14:paraId="1806CF16">
            <w:pPr>
              <w:pStyle w:val="186"/>
              <w:rPr>
                <w:rFonts w:hint="eastAsia" w:ascii="宋体" w:hAnsi="宋体" w:eastAsia="宋体" w:cs="宋体"/>
                <w:b w:val="0"/>
                <w:bCs w:val="0"/>
                <w:sz w:val="18"/>
                <w:szCs w:val="18"/>
              </w:rPr>
            </w:pPr>
          </w:p>
        </w:tc>
      </w:tr>
      <w:tr w14:paraId="68BA4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1623" w:type="pct"/>
            <w:gridSpan w:val="3"/>
            <w:tcBorders>
              <w:top w:val="single" w:color="auto" w:sz="8" w:space="0"/>
            </w:tcBorders>
            <w:shd w:val="clear" w:color="auto" w:fill="auto"/>
            <w:vAlign w:val="center"/>
          </w:tcPr>
          <w:p w14:paraId="23EE7A0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所在沟道</w:t>
            </w:r>
          </w:p>
        </w:tc>
        <w:tc>
          <w:tcPr>
            <w:tcW w:w="853" w:type="pct"/>
            <w:gridSpan w:val="2"/>
            <w:tcBorders>
              <w:top w:val="single" w:color="auto" w:sz="8" w:space="0"/>
            </w:tcBorders>
            <w:shd w:val="clear" w:color="auto" w:fill="auto"/>
            <w:vAlign w:val="center"/>
          </w:tcPr>
          <w:p w14:paraId="0ECC9958">
            <w:pPr>
              <w:pStyle w:val="186"/>
              <w:rPr>
                <w:rFonts w:hint="eastAsia" w:ascii="宋体" w:hAnsi="宋体" w:eastAsia="宋体" w:cs="宋体"/>
                <w:b w:val="0"/>
                <w:bCs w:val="0"/>
                <w:sz w:val="18"/>
                <w:szCs w:val="18"/>
              </w:rPr>
            </w:pPr>
          </w:p>
        </w:tc>
        <w:tc>
          <w:tcPr>
            <w:tcW w:w="1453" w:type="pct"/>
            <w:gridSpan w:val="3"/>
            <w:tcBorders>
              <w:top w:val="single" w:color="auto" w:sz="8" w:space="0"/>
            </w:tcBorders>
            <w:shd w:val="clear" w:color="auto" w:fill="auto"/>
            <w:vAlign w:val="center"/>
          </w:tcPr>
          <w:p w14:paraId="5A2371E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断面标识</w:t>
            </w:r>
            <w:r>
              <w:rPr>
                <w:rFonts w:hint="eastAsia" w:hAnsi="宋体" w:cs="宋体"/>
                <w:b w:val="0"/>
                <w:bCs w:val="0"/>
                <w:sz w:val="18"/>
                <w:szCs w:val="18"/>
                <w:lang w:eastAsia="zh-CN"/>
              </w:rPr>
              <w:t>（</w:t>
            </w:r>
            <w:r>
              <w:rPr>
                <w:rFonts w:hint="eastAsia" w:ascii="宋体" w:hAnsi="宋体" w:eastAsia="宋体" w:cs="宋体"/>
                <w:b w:val="0"/>
                <w:bCs w:val="0"/>
                <w:sz w:val="18"/>
                <w:szCs w:val="18"/>
              </w:rPr>
              <w:t>是否控制断面</w:t>
            </w:r>
            <w:r>
              <w:rPr>
                <w:rFonts w:hint="eastAsia" w:hAnsi="宋体" w:cs="宋体"/>
                <w:b w:val="0"/>
                <w:bCs w:val="0"/>
                <w:sz w:val="18"/>
                <w:szCs w:val="18"/>
                <w:lang w:eastAsia="zh-CN"/>
              </w:rPr>
              <w:t>）</w:t>
            </w:r>
          </w:p>
        </w:tc>
        <w:tc>
          <w:tcPr>
            <w:tcW w:w="1072" w:type="pct"/>
            <w:gridSpan w:val="2"/>
            <w:tcBorders>
              <w:top w:val="single" w:color="auto" w:sz="8" w:space="0"/>
            </w:tcBorders>
            <w:shd w:val="clear" w:color="auto" w:fill="auto"/>
            <w:vAlign w:val="center"/>
          </w:tcPr>
          <w:p w14:paraId="1CD66A5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1是；0否</w:t>
            </w:r>
          </w:p>
        </w:tc>
      </w:tr>
      <w:tr w14:paraId="29B07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623" w:type="pct"/>
            <w:gridSpan w:val="3"/>
            <w:shd w:val="clear" w:color="auto" w:fill="auto"/>
            <w:vAlign w:val="center"/>
          </w:tcPr>
          <w:p w14:paraId="4DFE642F">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断面形态</w:t>
            </w:r>
          </w:p>
        </w:tc>
        <w:tc>
          <w:tcPr>
            <w:tcW w:w="853" w:type="pct"/>
            <w:gridSpan w:val="2"/>
            <w:shd w:val="clear" w:color="auto" w:fill="auto"/>
            <w:vAlign w:val="center"/>
          </w:tcPr>
          <w:p w14:paraId="335650AB">
            <w:pPr>
              <w:pStyle w:val="186"/>
              <w:rPr>
                <w:rFonts w:hint="eastAsia" w:ascii="宋体" w:hAnsi="宋体" w:eastAsia="宋体" w:cs="宋体"/>
                <w:b w:val="0"/>
                <w:bCs w:val="0"/>
                <w:sz w:val="18"/>
                <w:szCs w:val="18"/>
              </w:rPr>
            </w:pPr>
          </w:p>
        </w:tc>
        <w:tc>
          <w:tcPr>
            <w:tcW w:w="1453" w:type="pct"/>
            <w:gridSpan w:val="3"/>
            <w:shd w:val="clear" w:color="auto" w:fill="auto"/>
            <w:vAlign w:val="center"/>
          </w:tcPr>
          <w:p w14:paraId="116171B0">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是否跨县</w:t>
            </w:r>
          </w:p>
        </w:tc>
        <w:tc>
          <w:tcPr>
            <w:tcW w:w="1072" w:type="pct"/>
            <w:gridSpan w:val="2"/>
            <w:shd w:val="clear" w:color="auto" w:fill="auto"/>
            <w:vAlign w:val="center"/>
          </w:tcPr>
          <w:p w14:paraId="62531DF0">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1是；0否</w:t>
            </w:r>
          </w:p>
        </w:tc>
      </w:tr>
      <w:tr w14:paraId="2FF5D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3" w:type="pct"/>
            <w:gridSpan w:val="3"/>
            <w:shd w:val="clear" w:color="auto" w:fill="auto"/>
            <w:vAlign w:val="center"/>
          </w:tcPr>
          <w:p w14:paraId="72099BB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河道底质</w:t>
            </w:r>
          </w:p>
        </w:tc>
        <w:tc>
          <w:tcPr>
            <w:tcW w:w="853" w:type="pct"/>
            <w:gridSpan w:val="2"/>
            <w:shd w:val="clear" w:color="auto" w:fill="auto"/>
            <w:vAlign w:val="center"/>
          </w:tcPr>
          <w:p w14:paraId="75A756FA">
            <w:pPr>
              <w:pStyle w:val="186"/>
              <w:rPr>
                <w:rFonts w:hint="eastAsia" w:ascii="宋体" w:hAnsi="宋体" w:eastAsia="宋体" w:cs="宋体"/>
                <w:b w:val="0"/>
                <w:bCs w:val="0"/>
                <w:sz w:val="18"/>
                <w:szCs w:val="18"/>
              </w:rPr>
            </w:pPr>
          </w:p>
        </w:tc>
        <w:tc>
          <w:tcPr>
            <w:tcW w:w="1453" w:type="pct"/>
            <w:gridSpan w:val="3"/>
            <w:shd w:val="clear" w:color="auto" w:fill="auto"/>
            <w:vAlign w:val="center"/>
          </w:tcPr>
          <w:p w14:paraId="2FC0A82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测量方法</w:t>
            </w:r>
          </w:p>
        </w:tc>
        <w:tc>
          <w:tcPr>
            <w:tcW w:w="1072" w:type="pct"/>
            <w:gridSpan w:val="2"/>
            <w:shd w:val="clear" w:color="auto" w:fill="auto"/>
            <w:vAlign w:val="center"/>
          </w:tcPr>
          <w:p w14:paraId="0CFF0F2D">
            <w:pPr>
              <w:pStyle w:val="186"/>
              <w:rPr>
                <w:rFonts w:hint="eastAsia" w:ascii="宋体" w:hAnsi="宋体" w:eastAsia="宋体" w:cs="宋体"/>
                <w:b w:val="0"/>
                <w:bCs w:val="0"/>
                <w:sz w:val="18"/>
                <w:szCs w:val="18"/>
              </w:rPr>
            </w:pPr>
          </w:p>
        </w:tc>
      </w:tr>
      <w:tr w14:paraId="42287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3" w:type="pct"/>
            <w:gridSpan w:val="3"/>
            <w:shd w:val="clear" w:color="auto" w:fill="auto"/>
            <w:vAlign w:val="center"/>
          </w:tcPr>
          <w:p w14:paraId="054FFBB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基点经度/(°)</w:t>
            </w:r>
          </w:p>
        </w:tc>
        <w:tc>
          <w:tcPr>
            <w:tcW w:w="853" w:type="pct"/>
            <w:gridSpan w:val="2"/>
            <w:shd w:val="clear" w:color="auto" w:fill="auto"/>
            <w:vAlign w:val="center"/>
          </w:tcPr>
          <w:p w14:paraId="68791F54">
            <w:pPr>
              <w:pStyle w:val="186"/>
              <w:rPr>
                <w:rFonts w:hint="eastAsia" w:ascii="宋体" w:hAnsi="宋体" w:eastAsia="宋体" w:cs="宋体"/>
                <w:b w:val="0"/>
                <w:bCs w:val="0"/>
                <w:sz w:val="18"/>
                <w:szCs w:val="18"/>
              </w:rPr>
            </w:pPr>
          </w:p>
        </w:tc>
        <w:tc>
          <w:tcPr>
            <w:tcW w:w="1453" w:type="pct"/>
            <w:gridSpan w:val="3"/>
            <w:shd w:val="clear" w:color="auto" w:fill="auto"/>
            <w:vAlign w:val="center"/>
          </w:tcPr>
          <w:p w14:paraId="09B3D70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基点纬度/(°)</w:t>
            </w:r>
          </w:p>
        </w:tc>
        <w:tc>
          <w:tcPr>
            <w:tcW w:w="1072" w:type="pct"/>
            <w:gridSpan w:val="2"/>
            <w:shd w:val="clear" w:color="auto" w:fill="auto"/>
            <w:vAlign w:val="center"/>
          </w:tcPr>
          <w:p w14:paraId="534CBE2C">
            <w:pPr>
              <w:pStyle w:val="186"/>
              <w:rPr>
                <w:rFonts w:hint="eastAsia" w:ascii="宋体" w:hAnsi="宋体" w:eastAsia="宋体" w:cs="宋体"/>
                <w:b w:val="0"/>
                <w:bCs w:val="0"/>
                <w:sz w:val="18"/>
                <w:szCs w:val="18"/>
              </w:rPr>
            </w:pPr>
          </w:p>
        </w:tc>
      </w:tr>
      <w:tr w14:paraId="6BAC8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1623" w:type="pct"/>
            <w:gridSpan w:val="3"/>
            <w:shd w:val="clear" w:color="auto" w:fill="auto"/>
            <w:vAlign w:val="center"/>
          </w:tcPr>
          <w:p w14:paraId="24B4F4E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基点高程/m</w:t>
            </w:r>
          </w:p>
        </w:tc>
        <w:tc>
          <w:tcPr>
            <w:tcW w:w="853" w:type="pct"/>
            <w:gridSpan w:val="2"/>
            <w:shd w:val="clear" w:color="auto" w:fill="auto"/>
            <w:vAlign w:val="center"/>
          </w:tcPr>
          <w:p w14:paraId="4D23CCA2">
            <w:pPr>
              <w:pStyle w:val="186"/>
              <w:rPr>
                <w:rFonts w:hint="eastAsia" w:ascii="宋体" w:hAnsi="宋体" w:eastAsia="宋体" w:cs="宋体"/>
                <w:b w:val="0"/>
                <w:bCs w:val="0"/>
                <w:sz w:val="18"/>
                <w:szCs w:val="18"/>
              </w:rPr>
            </w:pPr>
          </w:p>
        </w:tc>
        <w:tc>
          <w:tcPr>
            <w:tcW w:w="1453" w:type="pct"/>
            <w:gridSpan w:val="3"/>
            <w:shd w:val="clear" w:color="auto" w:fill="auto"/>
            <w:vAlign w:val="center"/>
          </w:tcPr>
          <w:p w14:paraId="716E3BB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断面方位角/(°)</w:t>
            </w:r>
          </w:p>
        </w:tc>
        <w:tc>
          <w:tcPr>
            <w:tcW w:w="1072" w:type="pct"/>
            <w:gridSpan w:val="2"/>
            <w:shd w:val="clear" w:color="auto" w:fill="auto"/>
            <w:vAlign w:val="center"/>
          </w:tcPr>
          <w:p w14:paraId="2CF5C5A8">
            <w:pPr>
              <w:pStyle w:val="186"/>
              <w:rPr>
                <w:rFonts w:hint="eastAsia" w:ascii="宋体" w:hAnsi="宋体" w:eastAsia="宋体" w:cs="宋体"/>
                <w:b w:val="0"/>
                <w:bCs w:val="0"/>
                <w:sz w:val="18"/>
                <w:szCs w:val="18"/>
              </w:rPr>
            </w:pPr>
          </w:p>
        </w:tc>
      </w:tr>
      <w:tr w14:paraId="56D04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623" w:type="pct"/>
            <w:gridSpan w:val="3"/>
            <w:shd w:val="clear" w:color="auto" w:fill="auto"/>
            <w:vAlign w:val="center"/>
          </w:tcPr>
          <w:p w14:paraId="53C4804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历史最高水位/m</w:t>
            </w:r>
          </w:p>
        </w:tc>
        <w:tc>
          <w:tcPr>
            <w:tcW w:w="853" w:type="pct"/>
            <w:gridSpan w:val="2"/>
            <w:shd w:val="clear" w:color="auto" w:fill="auto"/>
            <w:vAlign w:val="center"/>
          </w:tcPr>
          <w:p w14:paraId="347A8C4C">
            <w:pPr>
              <w:pStyle w:val="186"/>
              <w:rPr>
                <w:rFonts w:hint="eastAsia" w:ascii="宋体" w:hAnsi="宋体" w:eastAsia="宋体" w:cs="宋体"/>
                <w:b w:val="0"/>
                <w:bCs w:val="0"/>
                <w:sz w:val="18"/>
                <w:szCs w:val="18"/>
              </w:rPr>
            </w:pPr>
          </w:p>
        </w:tc>
        <w:tc>
          <w:tcPr>
            <w:tcW w:w="1453" w:type="pct"/>
            <w:gridSpan w:val="3"/>
            <w:shd w:val="clear" w:color="auto" w:fill="auto"/>
            <w:vAlign w:val="center"/>
          </w:tcPr>
          <w:p w14:paraId="5C650B4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成灾水位/m</w:t>
            </w:r>
          </w:p>
        </w:tc>
        <w:tc>
          <w:tcPr>
            <w:tcW w:w="1072" w:type="pct"/>
            <w:gridSpan w:val="2"/>
            <w:shd w:val="clear" w:color="auto" w:fill="auto"/>
            <w:vAlign w:val="center"/>
          </w:tcPr>
          <w:p w14:paraId="2B6EDAE5">
            <w:pPr>
              <w:pStyle w:val="186"/>
              <w:rPr>
                <w:rFonts w:hint="eastAsia" w:ascii="宋体" w:hAnsi="宋体" w:eastAsia="宋体" w:cs="宋体"/>
                <w:b w:val="0"/>
                <w:bCs w:val="0"/>
                <w:sz w:val="18"/>
                <w:szCs w:val="18"/>
              </w:rPr>
            </w:pPr>
          </w:p>
        </w:tc>
      </w:tr>
      <w:tr w14:paraId="19A22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513" w:type="pct"/>
            <w:shd w:val="clear" w:color="auto" w:fill="auto"/>
            <w:vAlign w:val="center"/>
          </w:tcPr>
          <w:p w14:paraId="0E7A5C8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938" w:type="pct"/>
            <w:shd w:val="clear" w:color="auto" w:fill="auto"/>
            <w:vAlign w:val="center"/>
          </w:tcPr>
          <w:p w14:paraId="073C59D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断面特征点描述</w:t>
            </w:r>
          </w:p>
        </w:tc>
        <w:tc>
          <w:tcPr>
            <w:tcW w:w="695" w:type="pct"/>
            <w:gridSpan w:val="2"/>
            <w:shd w:val="clear" w:color="auto" w:fill="auto"/>
            <w:vAlign w:val="center"/>
          </w:tcPr>
          <w:p w14:paraId="314F932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起点距/m</w:t>
            </w:r>
          </w:p>
        </w:tc>
        <w:tc>
          <w:tcPr>
            <w:tcW w:w="844" w:type="pct"/>
            <w:gridSpan w:val="2"/>
            <w:shd w:val="clear" w:color="auto" w:fill="auto"/>
            <w:vAlign w:val="center"/>
          </w:tcPr>
          <w:p w14:paraId="54CD1748">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高程/m</w:t>
            </w:r>
          </w:p>
        </w:tc>
        <w:tc>
          <w:tcPr>
            <w:tcW w:w="582" w:type="pct"/>
            <w:shd w:val="clear" w:color="auto" w:fill="auto"/>
            <w:vAlign w:val="center"/>
          </w:tcPr>
          <w:p w14:paraId="5B03165F">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经度/(°)</w:t>
            </w:r>
          </w:p>
        </w:tc>
        <w:tc>
          <w:tcPr>
            <w:tcW w:w="605" w:type="pct"/>
            <w:gridSpan w:val="2"/>
            <w:shd w:val="clear" w:color="auto" w:fill="auto"/>
            <w:vAlign w:val="center"/>
          </w:tcPr>
          <w:p w14:paraId="207E25F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纬度/(°)</w:t>
            </w:r>
          </w:p>
        </w:tc>
        <w:tc>
          <w:tcPr>
            <w:tcW w:w="824" w:type="pct"/>
            <w:shd w:val="clear" w:color="auto" w:fill="auto"/>
            <w:vAlign w:val="center"/>
          </w:tcPr>
          <w:p w14:paraId="228313F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糙率</w:t>
            </w:r>
          </w:p>
        </w:tc>
      </w:tr>
      <w:tr w14:paraId="560A4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shd w:val="clear" w:color="auto" w:fill="auto"/>
            <w:vAlign w:val="center"/>
          </w:tcPr>
          <w:p w14:paraId="7DC59101">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w:t>
            </w:r>
          </w:p>
        </w:tc>
        <w:tc>
          <w:tcPr>
            <w:tcW w:w="938" w:type="pct"/>
            <w:shd w:val="clear" w:color="auto" w:fill="auto"/>
            <w:vAlign w:val="center"/>
          </w:tcPr>
          <w:p w14:paraId="1F58D5E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起点</w:t>
            </w:r>
          </w:p>
        </w:tc>
        <w:tc>
          <w:tcPr>
            <w:tcW w:w="695" w:type="pct"/>
            <w:gridSpan w:val="2"/>
            <w:shd w:val="clear" w:color="auto" w:fill="auto"/>
            <w:vAlign w:val="center"/>
          </w:tcPr>
          <w:p w14:paraId="2E124F7D">
            <w:pPr>
              <w:pStyle w:val="186"/>
              <w:rPr>
                <w:rFonts w:hint="eastAsia" w:ascii="宋体" w:hAnsi="宋体" w:eastAsia="宋体" w:cs="宋体"/>
                <w:b w:val="0"/>
                <w:bCs w:val="0"/>
                <w:sz w:val="18"/>
                <w:szCs w:val="18"/>
              </w:rPr>
            </w:pPr>
          </w:p>
        </w:tc>
        <w:tc>
          <w:tcPr>
            <w:tcW w:w="844" w:type="pct"/>
            <w:gridSpan w:val="2"/>
            <w:shd w:val="clear" w:color="auto" w:fill="auto"/>
            <w:vAlign w:val="center"/>
          </w:tcPr>
          <w:p w14:paraId="0F804914">
            <w:pPr>
              <w:pStyle w:val="186"/>
              <w:rPr>
                <w:rFonts w:hint="eastAsia" w:ascii="宋体" w:hAnsi="宋体" w:eastAsia="宋体" w:cs="宋体"/>
                <w:b w:val="0"/>
                <w:bCs w:val="0"/>
                <w:sz w:val="18"/>
                <w:szCs w:val="18"/>
              </w:rPr>
            </w:pPr>
          </w:p>
        </w:tc>
        <w:tc>
          <w:tcPr>
            <w:tcW w:w="582" w:type="pct"/>
            <w:shd w:val="clear" w:color="auto" w:fill="auto"/>
            <w:vAlign w:val="center"/>
          </w:tcPr>
          <w:p w14:paraId="47802F80">
            <w:pPr>
              <w:pStyle w:val="186"/>
              <w:rPr>
                <w:rFonts w:hint="eastAsia" w:ascii="宋体" w:hAnsi="宋体" w:eastAsia="宋体" w:cs="宋体"/>
                <w:b w:val="0"/>
                <w:bCs w:val="0"/>
                <w:sz w:val="18"/>
                <w:szCs w:val="18"/>
              </w:rPr>
            </w:pPr>
          </w:p>
        </w:tc>
        <w:tc>
          <w:tcPr>
            <w:tcW w:w="605" w:type="pct"/>
            <w:gridSpan w:val="2"/>
            <w:shd w:val="clear" w:color="auto" w:fill="auto"/>
            <w:vAlign w:val="center"/>
          </w:tcPr>
          <w:p w14:paraId="1BAB13EC">
            <w:pPr>
              <w:pStyle w:val="186"/>
              <w:rPr>
                <w:rFonts w:hint="eastAsia" w:ascii="宋体" w:hAnsi="宋体" w:eastAsia="宋体" w:cs="宋体"/>
                <w:b w:val="0"/>
                <w:bCs w:val="0"/>
                <w:sz w:val="18"/>
                <w:szCs w:val="18"/>
              </w:rPr>
            </w:pPr>
          </w:p>
        </w:tc>
        <w:tc>
          <w:tcPr>
            <w:tcW w:w="824" w:type="pct"/>
            <w:shd w:val="clear" w:color="auto" w:fill="auto"/>
            <w:vAlign w:val="center"/>
          </w:tcPr>
          <w:p w14:paraId="0D281716">
            <w:pPr>
              <w:pStyle w:val="186"/>
              <w:rPr>
                <w:rFonts w:hint="eastAsia" w:ascii="宋体" w:hAnsi="宋体" w:eastAsia="宋体" w:cs="宋体"/>
                <w:b w:val="0"/>
                <w:bCs w:val="0"/>
                <w:sz w:val="18"/>
                <w:szCs w:val="18"/>
              </w:rPr>
            </w:pPr>
          </w:p>
        </w:tc>
      </w:tr>
      <w:tr w14:paraId="6491A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shd w:val="clear" w:color="auto" w:fill="auto"/>
            <w:vAlign w:val="center"/>
          </w:tcPr>
          <w:p w14:paraId="6412B83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2</w:t>
            </w:r>
          </w:p>
        </w:tc>
        <w:tc>
          <w:tcPr>
            <w:tcW w:w="938" w:type="pct"/>
            <w:shd w:val="clear" w:color="auto" w:fill="auto"/>
            <w:vAlign w:val="center"/>
          </w:tcPr>
          <w:p w14:paraId="3D325832">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测量</w:t>
            </w:r>
          </w:p>
        </w:tc>
        <w:tc>
          <w:tcPr>
            <w:tcW w:w="695" w:type="pct"/>
            <w:gridSpan w:val="2"/>
            <w:shd w:val="clear" w:color="auto" w:fill="auto"/>
            <w:vAlign w:val="center"/>
          </w:tcPr>
          <w:p w14:paraId="4F6E48CF">
            <w:pPr>
              <w:pStyle w:val="186"/>
              <w:rPr>
                <w:rFonts w:hint="eastAsia" w:ascii="宋体" w:hAnsi="宋体" w:eastAsia="宋体" w:cs="宋体"/>
                <w:b w:val="0"/>
                <w:bCs w:val="0"/>
                <w:sz w:val="18"/>
                <w:szCs w:val="18"/>
              </w:rPr>
            </w:pPr>
          </w:p>
        </w:tc>
        <w:tc>
          <w:tcPr>
            <w:tcW w:w="844" w:type="pct"/>
            <w:gridSpan w:val="2"/>
            <w:shd w:val="clear" w:color="auto" w:fill="auto"/>
            <w:vAlign w:val="center"/>
          </w:tcPr>
          <w:p w14:paraId="54EC1473">
            <w:pPr>
              <w:pStyle w:val="186"/>
              <w:rPr>
                <w:rFonts w:hint="eastAsia" w:ascii="宋体" w:hAnsi="宋体" w:eastAsia="宋体" w:cs="宋体"/>
                <w:b w:val="0"/>
                <w:bCs w:val="0"/>
                <w:sz w:val="18"/>
                <w:szCs w:val="18"/>
              </w:rPr>
            </w:pPr>
          </w:p>
        </w:tc>
        <w:tc>
          <w:tcPr>
            <w:tcW w:w="582" w:type="pct"/>
            <w:shd w:val="clear" w:color="auto" w:fill="auto"/>
            <w:vAlign w:val="center"/>
          </w:tcPr>
          <w:p w14:paraId="7FD96527">
            <w:pPr>
              <w:pStyle w:val="186"/>
              <w:rPr>
                <w:rFonts w:hint="eastAsia" w:ascii="宋体" w:hAnsi="宋体" w:eastAsia="宋体" w:cs="宋体"/>
                <w:b w:val="0"/>
                <w:bCs w:val="0"/>
                <w:sz w:val="18"/>
                <w:szCs w:val="18"/>
              </w:rPr>
            </w:pPr>
          </w:p>
        </w:tc>
        <w:tc>
          <w:tcPr>
            <w:tcW w:w="605" w:type="pct"/>
            <w:gridSpan w:val="2"/>
            <w:shd w:val="clear" w:color="auto" w:fill="auto"/>
            <w:vAlign w:val="center"/>
          </w:tcPr>
          <w:p w14:paraId="520A8027">
            <w:pPr>
              <w:pStyle w:val="186"/>
              <w:rPr>
                <w:rFonts w:hint="eastAsia" w:ascii="宋体" w:hAnsi="宋体" w:eastAsia="宋体" w:cs="宋体"/>
                <w:b w:val="0"/>
                <w:bCs w:val="0"/>
                <w:sz w:val="18"/>
                <w:szCs w:val="18"/>
              </w:rPr>
            </w:pPr>
          </w:p>
        </w:tc>
        <w:tc>
          <w:tcPr>
            <w:tcW w:w="824" w:type="pct"/>
            <w:shd w:val="clear" w:color="auto" w:fill="auto"/>
            <w:vAlign w:val="center"/>
          </w:tcPr>
          <w:p w14:paraId="77E34316">
            <w:pPr>
              <w:pStyle w:val="186"/>
              <w:rPr>
                <w:rFonts w:hint="eastAsia" w:ascii="宋体" w:hAnsi="宋体" w:eastAsia="宋体" w:cs="宋体"/>
                <w:b w:val="0"/>
                <w:bCs w:val="0"/>
                <w:sz w:val="18"/>
                <w:szCs w:val="18"/>
              </w:rPr>
            </w:pPr>
          </w:p>
        </w:tc>
      </w:tr>
      <w:tr w14:paraId="43D73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513" w:type="pct"/>
            <w:shd w:val="clear" w:color="auto" w:fill="auto"/>
            <w:vAlign w:val="center"/>
          </w:tcPr>
          <w:p w14:paraId="435699A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3</w:t>
            </w:r>
          </w:p>
        </w:tc>
        <w:tc>
          <w:tcPr>
            <w:tcW w:w="938" w:type="pct"/>
            <w:shd w:val="clear" w:color="auto" w:fill="auto"/>
            <w:vAlign w:val="center"/>
          </w:tcPr>
          <w:p w14:paraId="6C51F39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测量</w:t>
            </w:r>
          </w:p>
        </w:tc>
        <w:tc>
          <w:tcPr>
            <w:tcW w:w="695" w:type="pct"/>
            <w:gridSpan w:val="2"/>
            <w:shd w:val="clear" w:color="auto" w:fill="auto"/>
            <w:vAlign w:val="center"/>
          </w:tcPr>
          <w:p w14:paraId="1EFB943F">
            <w:pPr>
              <w:pStyle w:val="186"/>
              <w:rPr>
                <w:rFonts w:hint="eastAsia" w:ascii="宋体" w:hAnsi="宋体" w:eastAsia="宋体" w:cs="宋体"/>
                <w:b w:val="0"/>
                <w:bCs w:val="0"/>
                <w:sz w:val="18"/>
                <w:szCs w:val="18"/>
              </w:rPr>
            </w:pPr>
          </w:p>
        </w:tc>
        <w:tc>
          <w:tcPr>
            <w:tcW w:w="844" w:type="pct"/>
            <w:gridSpan w:val="2"/>
            <w:shd w:val="clear" w:color="auto" w:fill="auto"/>
            <w:vAlign w:val="center"/>
          </w:tcPr>
          <w:p w14:paraId="3472F002">
            <w:pPr>
              <w:pStyle w:val="186"/>
              <w:rPr>
                <w:rFonts w:hint="eastAsia" w:ascii="宋体" w:hAnsi="宋体" w:eastAsia="宋体" w:cs="宋体"/>
                <w:b w:val="0"/>
                <w:bCs w:val="0"/>
                <w:sz w:val="18"/>
                <w:szCs w:val="18"/>
              </w:rPr>
            </w:pPr>
          </w:p>
        </w:tc>
        <w:tc>
          <w:tcPr>
            <w:tcW w:w="582" w:type="pct"/>
            <w:shd w:val="clear" w:color="auto" w:fill="auto"/>
            <w:vAlign w:val="center"/>
          </w:tcPr>
          <w:p w14:paraId="386E3C44">
            <w:pPr>
              <w:pStyle w:val="186"/>
              <w:rPr>
                <w:rFonts w:hint="eastAsia" w:ascii="宋体" w:hAnsi="宋体" w:eastAsia="宋体" w:cs="宋体"/>
                <w:b w:val="0"/>
                <w:bCs w:val="0"/>
                <w:sz w:val="18"/>
                <w:szCs w:val="18"/>
              </w:rPr>
            </w:pPr>
          </w:p>
        </w:tc>
        <w:tc>
          <w:tcPr>
            <w:tcW w:w="605" w:type="pct"/>
            <w:gridSpan w:val="2"/>
            <w:shd w:val="clear" w:color="auto" w:fill="auto"/>
            <w:vAlign w:val="center"/>
          </w:tcPr>
          <w:p w14:paraId="780AD7BD">
            <w:pPr>
              <w:pStyle w:val="186"/>
              <w:rPr>
                <w:rFonts w:hint="eastAsia" w:ascii="宋体" w:hAnsi="宋体" w:eastAsia="宋体" w:cs="宋体"/>
                <w:b w:val="0"/>
                <w:bCs w:val="0"/>
                <w:sz w:val="18"/>
                <w:szCs w:val="18"/>
              </w:rPr>
            </w:pPr>
          </w:p>
        </w:tc>
        <w:tc>
          <w:tcPr>
            <w:tcW w:w="824" w:type="pct"/>
            <w:shd w:val="clear" w:color="auto" w:fill="auto"/>
            <w:vAlign w:val="center"/>
          </w:tcPr>
          <w:p w14:paraId="53036219">
            <w:pPr>
              <w:pStyle w:val="186"/>
              <w:rPr>
                <w:rFonts w:hint="eastAsia" w:ascii="宋体" w:hAnsi="宋体" w:eastAsia="宋体" w:cs="宋体"/>
                <w:b w:val="0"/>
                <w:bCs w:val="0"/>
                <w:sz w:val="18"/>
                <w:szCs w:val="18"/>
              </w:rPr>
            </w:pPr>
          </w:p>
        </w:tc>
      </w:tr>
      <w:tr w14:paraId="46329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shd w:val="clear" w:color="auto" w:fill="auto"/>
            <w:vAlign w:val="center"/>
          </w:tcPr>
          <w:p w14:paraId="335BC74D">
            <w:pPr>
              <w:pStyle w:val="186"/>
              <w:rPr>
                <w:rFonts w:hint="eastAsia" w:ascii="宋体" w:hAnsi="宋体" w:eastAsia="宋体" w:cs="宋体"/>
                <w:b w:val="0"/>
                <w:bCs w:val="0"/>
                <w:sz w:val="18"/>
                <w:szCs w:val="18"/>
              </w:rPr>
            </w:pPr>
          </w:p>
        </w:tc>
        <w:tc>
          <w:tcPr>
            <w:tcW w:w="938" w:type="pct"/>
            <w:shd w:val="clear" w:color="auto" w:fill="auto"/>
            <w:vAlign w:val="center"/>
          </w:tcPr>
          <w:p w14:paraId="62F9ACDD">
            <w:pPr>
              <w:pStyle w:val="186"/>
              <w:rPr>
                <w:rFonts w:hint="eastAsia" w:ascii="宋体" w:hAnsi="宋体" w:eastAsia="宋体" w:cs="宋体"/>
                <w:b w:val="0"/>
                <w:bCs w:val="0"/>
                <w:sz w:val="18"/>
                <w:szCs w:val="18"/>
              </w:rPr>
            </w:pPr>
          </w:p>
        </w:tc>
        <w:tc>
          <w:tcPr>
            <w:tcW w:w="695" w:type="pct"/>
            <w:gridSpan w:val="2"/>
            <w:shd w:val="clear" w:color="auto" w:fill="auto"/>
            <w:vAlign w:val="center"/>
          </w:tcPr>
          <w:p w14:paraId="1F697699">
            <w:pPr>
              <w:pStyle w:val="186"/>
              <w:rPr>
                <w:rFonts w:hint="eastAsia" w:ascii="宋体" w:hAnsi="宋体" w:eastAsia="宋体" w:cs="宋体"/>
                <w:b w:val="0"/>
                <w:bCs w:val="0"/>
                <w:sz w:val="18"/>
                <w:szCs w:val="18"/>
              </w:rPr>
            </w:pPr>
          </w:p>
        </w:tc>
        <w:tc>
          <w:tcPr>
            <w:tcW w:w="844" w:type="pct"/>
            <w:gridSpan w:val="2"/>
            <w:shd w:val="clear" w:color="auto" w:fill="auto"/>
            <w:vAlign w:val="center"/>
          </w:tcPr>
          <w:p w14:paraId="2BF79D08">
            <w:pPr>
              <w:pStyle w:val="186"/>
              <w:rPr>
                <w:rFonts w:hint="eastAsia" w:ascii="宋体" w:hAnsi="宋体" w:eastAsia="宋体" w:cs="宋体"/>
                <w:b w:val="0"/>
                <w:bCs w:val="0"/>
                <w:sz w:val="18"/>
                <w:szCs w:val="18"/>
              </w:rPr>
            </w:pPr>
          </w:p>
        </w:tc>
        <w:tc>
          <w:tcPr>
            <w:tcW w:w="582" w:type="pct"/>
            <w:shd w:val="clear" w:color="auto" w:fill="auto"/>
            <w:vAlign w:val="center"/>
          </w:tcPr>
          <w:p w14:paraId="55500064">
            <w:pPr>
              <w:pStyle w:val="186"/>
              <w:rPr>
                <w:rFonts w:hint="eastAsia" w:ascii="宋体" w:hAnsi="宋体" w:eastAsia="宋体" w:cs="宋体"/>
                <w:b w:val="0"/>
                <w:bCs w:val="0"/>
                <w:sz w:val="18"/>
                <w:szCs w:val="18"/>
              </w:rPr>
            </w:pPr>
          </w:p>
        </w:tc>
        <w:tc>
          <w:tcPr>
            <w:tcW w:w="605" w:type="pct"/>
            <w:gridSpan w:val="2"/>
            <w:shd w:val="clear" w:color="auto" w:fill="auto"/>
            <w:vAlign w:val="center"/>
          </w:tcPr>
          <w:p w14:paraId="792BD6EA">
            <w:pPr>
              <w:pStyle w:val="186"/>
              <w:rPr>
                <w:rFonts w:hint="eastAsia" w:ascii="宋体" w:hAnsi="宋体" w:eastAsia="宋体" w:cs="宋体"/>
                <w:b w:val="0"/>
                <w:bCs w:val="0"/>
                <w:sz w:val="18"/>
                <w:szCs w:val="18"/>
              </w:rPr>
            </w:pPr>
          </w:p>
        </w:tc>
        <w:tc>
          <w:tcPr>
            <w:tcW w:w="824" w:type="pct"/>
            <w:shd w:val="clear" w:color="auto" w:fill="auto"/>
            <w:vAlign w:val="center"/>
          </w:tcPr>
          <w:p w14:paraId="21E0C000">
            <w:pPr>
              <w:pStyle w:val="186"/>
              <w:rPr>
                <w:rFonts w:hint="eastAsia" w:ascii="宋体" w:hAnsi="宋体" w:eastAsia="宋体" w:cs="宋体"/>
                <w:b w:val="0"/>
                <w:bCs w:val="0"/>
                <w:sz w:val="18"/>
                <w:szCs w:val="18"/>
              </w:rPr>
            </w:pPr>
          </w:p>
        </w:tc>
      </w:tr>
      <w:tr w14:paraId="76FF4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513" w:type="pct"/>
            <w:shd w:val="clear" w:color="auto" w:fill="auto"/>
            <w:vAlign w:val="center"/>
          </w:tcPr>
          <w:p w14:paraId="1DC62478">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n</w:t>
            </w:r>
          </w:p>
        </w:tc>
        <w:tc>
          <w:tcPr>
            <w:tcW w:w="938" w:type="pct"/>
            <w:shd w:val="clear" w:color="auto" w:fill="auto"/>
            <w:vAlign w:val="center"/>
          </w:tcPr>
          <w:p w14:paraId="5571DE7E">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右基点</w:t>
            </w:r>
          </w:p>
        </w:tc>
        <w:tc>
          <w:tcPr>
            <w:tcW w:w="695" w:type="pct"/>
            <w:gridSpan w:val="2"/>
            <w:shd w:val="clear" w:color="auto" w:fill="auto"/>
            <w:vAlign w:val="center"/>
          </w:tcPr>
          <w:p w14:paraId="0C716BE2">
            <w:pPr>
              <w:pStyle w:val="186"/>
              <w:rPr>
                <w:rFonts w:hint="eastAsia" w:ascii="宋体" w:hAnsi="宋体" w:eastAsia="宋体" w:cs="宋体"/>
                <w:b w:val="0"/>
                <w:bCs w:val="0"/>
                <w:sz w:val="18"/>
                <w:szCs w:val="18"/>
              </w:rPr>
            </w:pPr>
          </w:p>
        </w:tc>
        <w:tc>
          <w:tcPr>
            <w:tcW w:w="844" w:type="pct"/>
            <w:gridSpan w:val="2"/>
            <w:shd w:val="clear" w:color="auto" w:fill="auto"/>
            <w:vAlign w:val="center"/>
          </w:tcPr>
          <w:p w14:paraId="764463FD">
            <w:pPr>
              <w:pStyle w:val="186"/>
              <w:rPr>
                <w:rFonts w:hint="eastAsia" w:ascii="宋体" w:hAnsi="宋体" w:eastAsia="宋体" w:cs="宋体"/>
                <w:b w:val="0"/>
                <w:bCs w:val="0"/>
                <w:sz w:val="18"/>
                <w:szCs w:val="18"/>
              </w:rPr>
            </w:pPr>
          </w:p>
        </w:tc>
        <w:tc>
          <w:tcPr>
            <w:tcW w:w="582" w:type="pct"/>
            <w:shd w:val="clear" w:color="auto" w:fill="auto"/>
            <w:vAlign w:val="center"/>
          </w:tcPr>
          <w:p w14:paraId="38BCC52A">
            <w:pPr>
              <w:pStyle w:val="186"/>
              <w:rPr>
                <w:rFonts w:hint="eastAsia" w:ascii="宋体" w:hAnsi="宋体" w:eastAsia="宋体" w:cs="宋体"/>
                <w:b w:val="0"/>
                <w:bCs w:val="0"/>
                <w:sz w:val="18"/>
                <w:szCs w:val="18"/>
              </w:rPr>
            </w:pPr>
          </w:p>
        </w:tc>
        <w:tc>
          <w:tcPr>
            <w:tcW w:w="605" w:type="pct"/>
            <w:gridSpan w:val="2"/>
            <w:shd w:val="clear" w:color="auto" w:fill="auto"/>
            <w:vAlign w:val="center"/>
          </w:tcPr>
          <w:p w14:paraId="3CE4B799">
            <w:pPr>
              <w:pStyle w:val="186"/>
              <w:rPr>
                <w:rFonts w:hint="eastAsia" w:ascii="宋体" w:hAnsi="宋体" w:eastAsia="宋体" w:cs="宋体"/>
                <w:b w:val="0"/>
                <w:bCs w:val="0"/>
                <w:sz w:val="18"/>
                <w:szCs w:val="18"/>
              </w:rPr>
            </w:pPr>
          </w:p>
        </w:tc>
        <w:tc>
          <w:tcPr>
            <w:tcW w:w="824" w:type="pct"/>
            <w:shd w:val="clear" w:color="auto" w:fill="auto"/>
            <w:vAlign w:val="center"/>
          </w:tcPr>
          <w:p w14:paraId="2D642C2B">
            <w:pPr>
              <w:pStyle w:val="186"/>
              <w:rPr>
                <w:rFonts w:hint="eastAsia" w:ascii="宋体" w:hAnsi="宋体" w:eastAsia="宋体" w:cs="宋体"/>
                <w:b w:val="0"/>
                <w:bCs w:val="0"/>
                <w:sz w:val="18"/>
                <w:szCs w:val="18"/>
              </w:rPr>
            </w:pPr>
          </w:p>
        </w:tc>
      </w:tr>
      <w:tr w14:paraId="0881D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00" w:type="pct"/>
            <w:gridSpan w:val="10"/>
            <w:tcBorders>
              <w:bottom w:val="single" w:color="auto" w:sz="8" w:space="0"/>
            </w:tcBorders>
            <w:shd w:val="clear" w:color="auto" w:fill="auto"/>
            <w:vAlign w:val="center"/>
          </w:tcPr>
          <w:p w14:paraId="3979962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填表人：          联系电话：          复核人：           审查人：        填表日期：    年   月   日</w:t>
            </w:r>
          </w:p>
        </w:tc>
      </w:tr>
      <w:tr w14:paraId="75F30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00" w:type="pct"/>
            <w:gridSpan w:val="10"/>
            <w:tcBorders>
              <w:top w:val="single" w:color="auto" w:sz="8" w:space="0"/>
              <w:bottom w:val="single" w:color="auto" w:sz="8" w:space="0"/>
            </w:tcBorders>
            <w:shd w:val="clear" w:color="auto" w:fill="auto"/>
            <w:vAlign w:val="center"/>
          </w:tcPr>
          <w:p w14:paraId="78CE204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16B923C7">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1.所在位置填写：填写**县**镇**村。</w:t>
            </w:r>
          </w:p>
          <w:p w14:paraId="579E56F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2.所在沟道填写：沟道名称。</w:t>
            </w:r>
          </w:p>
          <w:p w14:paraId="707C35F9">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3.行政区划代码。</w:t>
            </w:r>
          </w:p>
          <w:p w14:paraId="682F7A4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4.测量方法为：</w:t>
            </w:r>
          </w:p>
          <w:p w14:paraId="0072FA7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cs="宋体"/>
                <w:kern w:val="0"/>
                <w:sz w:val="18"/>
                <w:szCs w:val="18"/>
                <w:lang w:eastAsia="zh-CN"/>
              </w:rPr>
              <w:t>）</w:t>
            </w:r>
            <w:r>
              <w:rPr>
                <w:rFonts w:hint="eastAsia" w:ascii="宋体" w:hAnsi="宋体" w:eastAsia="宋体" w:cs="宋体"/>
                <w:kern w:val="0"/>
                <w:sz w:val="18"/>
                <w:szCs w:val="18"/>
              </w:rPr>
              <w:t>水准仪/卷尺测量法：2)GNSSRTK测量法；3</w:t>
            </w:r>
            <w:r>
              <w:rPr>
                <w:rFonts w:hint="eastAsia" w:ascii="宋体" w:hAnsi="宋体" w:cs="宋体"/>
                <w:kern w:val="0"/>
                <w:sz w:val="18"/>
                <w:szCs w:val="18"/>
                <w:lang w:eastAsia="zh-CN"/>
              </w:rPr>
              <w:t>）</w:t>
            </w:r>
            <w:r>
              <w:rPr>
                <w:rFonts w:hint="eastAsia" w:ascii="宋体" w:hAnsi="宋体" w:eastAsia="宋体" w:cs="宋体"/>
                <w:kern w:val="0"/>
                <w:sz w:val="18"/>
                <w:szCs w:val="18"/>
              </w:rPr>
              <w:t>全站仪法；4</w:t>
            </w:r>
            <w:r>
              <w:rPr>
                <w:rFonts w:hint="eastAsia" w:ascii="宋体" w:hAnsi="宋体" w:cs="宋体"/>
                <w:kern w:val="0"/>
                <w:sz w:val="18"/>
                <w:szCs w:val="18"/>
                <w:lang w:eastAsia="zh-CN"/>
              </w:rPr>
              <w:t>）</w:t>
            </w:r>
            <w:r>
              <w:rPr>
                <w:rFonts w:hint="eastAsia" w:ascii="宋体" w:hAnsi="宋体" w:eastAsia="宋体" w:cs="宋体"/>
                <w:kern w:val="0"/>
                <w:sz w:val="18"/>
                <w:szCs w:val="18"/>
              </w:rPr>
              <w:t>三维激光扫描方法的其中一种。</w:t>
            </w:r>
          </w:p>
          <w:p w14:paraId="5600818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7.测点经度：所测洪痕点的经度，保留7位小数。</w:t>
            </w:r>
          </w:p>
          <w:p w14:paraId="6C76C687">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8.测点纬度：所测洪痕点的纬度，保留7位小数。</w:t>
            </w:r>
          </w:p>
          <w:p w14:paraId="23AB193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9.测点高程：历史洪痕点的高程，保留3位小数。</w:t>
            </w:r>
          </w:p>
        </w:tc>
      </w:tr>
    </w:tbl>
    <w:p w14:paraId="7A939EDF">
      <w:pPr>
        <w:pStyle w:val="64"/>
        <w:ind w:firstLine="0" w:firstLineChars="0"/>
        <w:jc w:val="center"/>
        <w:rPr>
          <w:rFonts w:hint="eastAsia"/>
        </w:rPr>
        <w:sectPr>
          <w:pgSz w:w="11906" w:h="16838"/>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728A5164">
      <w:pPr>
        <w:pStyle w:val="219"/>
      </w:pPr>
      <w:r>
        <w:rPr>
          <w:rFonts w:hint="eastAsia"/>
          <w:lang w:val="en-US" w:eastAsia="zh-CN"/>
        </w:rPr>
        <w:t>沟道纵断面测量成果表</w:t>
      </w:r>
      <w:r>
        <w:rPr>
          <w:rFonts w:hint="eastAsia"/>
        </w:rPr>
        <w:t>应</w:t>
      </w:r>
      <w:r>
        <w:rPr>
          <w:rFonts w:hint="eastAsia"/>
          <w:lang w:val="en-US" w:eastAsia="zh-CN"/>
        </w:rPr>
        <w:t>采用</w:t>
      </w:r>
      <w:r>
        <w:rPr>
          <w:rFonts w:hint="eastAsia"/>
        </w:rPr>
        <w:t>表A.</w:t>
      </w:r>
      <w:r>
        <w:rPr>
          <w:rFonts w:hint="eastAsia"/>
          <w:lang w:val="en-US" w:eastAsia="zh-CN"/>
        </w:rPr>
        <w:t>7的形式</w:t>
      </w:r>
      <w:r>
        <w:rPr>
          <w:rFonts w:hint="eastAsia"/>
        </w:rPr>
        <w:t>。</w:t>
      </w:r>
    </w:p>
    <w:p w14:paraId="51402F71">
      <w:pPr>
        <w:pStyle w:val="85"/>
        <w:spacing w:before="156" w:after="156"/>
        <w:rPr>
          <w:rFonts w:hAnsi="黑体" w:cs="黑体"/>
        </w:rPr>
      </w:pPr>
      <w:r>
        <w:rPr>
          <w:rFonts w:hint="eastAsia" w:hAnsi="黑体" w:cs="黑体"/>
          <w:lang w:val="en-US" w:eastAsia="zh-CN"/>
        </w:rPr>
        <w:t>沟道纵断面测量成果表</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46"/>
        <w:gridCol w:w="1718"/>
        <w:gridCol w:w="1292"/>
        <w:gridCol w:w="450"/>
        <w:gridCol w:w="1108"/>
        <w:gridCol w:w="1170"/>
        <w:gridCol w:w="684"/>
        <w:gridCol w:w="486"/>
        <w:gridCol w:w="1521"/>
      </w:tblGrid>
      <w:tr w14:paraId="0B2F3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1421" w:type="pct"/>
            <w:gridSpan w:val="2"/>
            <w:tcBorders>
              <w:top w:val="single" w:color="auto" w:sz="8" w:space="0"/>
              <w:bottom w:val="single" w:color="auto" w:sz="8" w:space="0"/>
            </w:tcBorders>
            <w:shd w:val="clear" w:color="auto" w:fill="auto"/>
            <w:vAlign w:val="center"/>
          </w:tcPr>
          <w:p w14:paraId="1E1251B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所在位置</w:t>
            </w:r>
          </w:p>
        </w:tc>
        <w:tc>
          <w:tcPr>
            <w:tcW w:w="3579" w:type="pct"/>
            <w:gridSpan w:val="7"/>
            <w:tcBorders>
              <w:top w:val="single" w:color="auto" w:sz="8" w:space="0"/>
              <w:bottom w:val="single" w:color="auto" w:sz="8" w:space="0"/>
            </w:tcBorders>
            <w:shd w:val="clear" w:color="auto" w:fill="auto"/>
            <w:vAlign w:val="center"/>
          </w:tcPr>
          <w:p w14:paraId="3FD5E140">
            <w:pPr>
              <w:pStyle w:val="186"/>
              <w:rPr>
                <w:rFonts w:hint="eastAsia" w:ascii="宋体" w:hAnsi="宋体" w:eastAsia="宋体" w:cs="宋体"/>
                <w:b w:val="0"/>
                <w:bCs w:val="0"/>
                <w:sz w:val="18"/>
                <w:szCs w:val="18"/>
              </w:rPr>
            </w:pPr>
          </w:p>
        </w:tc>
      </w:tr>
      <w:tr w14:paraId="43AE4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421" w:type="pct"/>
            <w:gridSpan w:val="2"/>
            <w:tcBorders>
              <w:top w:val="single" w:color="auto" w:sz="8" w:space="0"/>
            </w:tcBorders>
            <w:shd w:val="clear" w:color="auto" w:fill="auto"/>
            <w:vAlign w:val="center"/>
          </w:tcPr>
          <w:p w14:paraId="2CCB713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所在沟道</w:t>
            </w:r>
          </w:p>
        </w:tc>
        <w:tc>
          <w:tcPr>
            <w:tcW w:w="929" w:type="pct"/>
            <w:gridSpan w:val="2"/>
            <w:tcBorders>
              <w:top w:val="single" w:color="auto" w:sz="8" w:space="0"/>
            </w:tcBorders>
            <w:shd w:val="clear" w:color="auto" w:fill="auto"/>
            <w:vAlign w:val="center"/>
          </w:tcPr>
          <w:p w14:paraId="13C3D880">
            <w:pPr>
              <w:pStyle w:val="186"/>
              <w:rPr>
                <w:rFonts w:hint="eastAsia" w:ascii="宋体" w:hAnsi="宋体" w:eastAsia="宋体" w:cs="宋体"/>
                <w:b w:val="0"/>
                <w:bCs w:val="0"/>
                <w:sz w:val="18"/>
                <w:szCs w:val="18"/>
              </w:rPr>
            </w:pPr>
          </w:p>
        </w:tc>
        <w:tc>
          <w:tcPr>
            <w:tcW w:w="1580" w:type="pct"/>
            <w:gridSpan w:val="3"/>
            <w:tcBorders>
              <w:top w:val="single" w:color="auto" w:sz="8" w:space="0"/>
            </w:tcBorders>
            <w:shd w:val="clear" w:color="auto" w:fill="auto"/>
            <w:vAlign w:val="center"/>
          </w:tcPr>
          <w:p w14:paraId="5B5567D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行政区代码</w:t>
            </w:r>
          </w:p>
        </w:tc>
        <w:tc>
          <w:tcPr>
            <w:tcW w:w="1070" w:type="pct"/>
            <w:gridSpan w:val="2"/>
            <w:tcBorders>
              <w:top w:val="single" w:color="auto" w:sz="8" w:space="0"/>
            </w:tcBorders>
            <w:shd w:val="clear" w:color="auto" w:fill="auto"/>
            <w:vAlign w:val="center"/>
          </w:tcPr>
          <w:p w14:paraId="767D6590">
            <w:pPr>
              <w:pStyle w:val="186"/>
              <w:rPr>
                <w:rFonts w:hint="eastAsia" w:ascii="宋体" w:hAnsi="宋体" w:eastAsia="宋体" w:cs="宋体"/>
                <w:b w:val="0"/>
                <w:bCs w:val="0"/>
                <w:sz w:val="18"/>
                <w:szCs w:val="18"/>
              </w:rPr>
            </w:pPr>
          </w:p>
        </w:tc>
      </w:tr>
      <w:tr w14:paraId="014D3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21" w:type="pct"/>
            <w:gridSpan w:val="2"/>
            <w:shd w:val="clear" w:color="auto" w:fill="auto"/>
            <w:vAlign w:val="center"/>
          </w:tcPr>
          <w:p w14:paraId="1057432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是否跨县</w:t>
            </w:r>
          </w:p>
        </w:tc>
        <w:tc>
          <w:tcPr>
            <w:tcW w:w="929" w:type="pct"/>
            <w:gridSpan w:val="2"/>
            <w:shd w:val="clear" w:color="auto" w:fill="auto"/>
            <w:vAlign w:val="center"/>
          </w:tcPr>
          <w:p w14:paraId="7EB7BCC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1是；0否</w:t>
            </w:r>
          </w:p>
        </w:tc>
        <w:tc>
          <w:tcPr>
            <w:tcW w:w="1580" w:type="pct"/>
            <w:gridSpan w:val="3"/>
            <w:shd w:val="clear" w:color="auto" w:fill="auto"/>
            <w:vAlign w:val="center"/>
          </w:tcPr>
          <w:p w14:paraId="69D306E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控制点经度/(°)</w:t>
            </w:r>
          </w:p>
        </w:tc>
        <w:tc>
          <w:tcPr>
            <w:tcW w:w="1070" w:type="pct"/>
            <w:gridSpan w:val="2"/>
            <w:shd w:val="clear" w:color="auto" w:fill="auto"/>
            <w:vAlign w:val="center"/>
          </w:tcPr>
          <w:p w14:paraId="5FBD6EB7">
            <w:pPr>
              <w:pStyle w:val="186"/>
              <w:rPr>
                <w:rFonts w:hint="eastAsia" w:ascii="宋体" w:hAnsi="宋体" w:eastAsia="宋体" w:cs="宋体"/>
                <w:b w:val="0"/>
                <w:bCs w:val="0"/>
                <w:sz w:val="18"/>
                <w:szCs w:val="18"/>
              </w:rPr>
            </w:pPr>
          </w:p>
        </w:tc>
      </w:tr>
      <w:tr w14:paraId="1855E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421" w:type="pct"/>
            <w:gridSpan w:val="2"/>
            <w:shd w:val="clear" w:color="auto" w:fill="auto"/>
            <w:vAlign w:val="center"/>
          </w:tcPr>
          <w:p w14:paraId="0AC24AF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控制点纬度/(°)</w:t>
            </w:r>
          </w:p>
        </w:tc>
        <w:tc>
          <w:tcPr>
            <w:tcW w:w="929" w:type="pct"/>
            <w:gridSpan w:val="2"/>
            <w:shd w:val="clear" w:color="auto" w:fill="auto"/>
            <w:vAlign w:val="center"/>
          </w:tcPr>
          <w:p w14:paraId="5AC24835">
            <w:pPr>
              <w:pStyle w:val="186"/>
              <w:rPr>
                <w:rFonts w:hint="eastAsia" w:ascii="宋体" w:hAnsi="宋体" w:eastAsia="宋体" w:cs="宋体"/>
                <w:b w:val="0"/>
                <w:bCs w:val="0"/>
                <w:sz w:val="18"/>
                <w:szCs w:val="18"/>
              </w:rPr>
            </w:pPr>
          </w:p>
        </w:tc>
        <w:tc>
          <w:tcPr>
            <w:tcW w:w="1580" w:type="pct"/>
            <w:gridSpan w:val="3"/>
            <w:shd w:val="clear" w:color="auto" w:fill="auto"/>
            <w:vAlign w:val="center"/>
          </w:tcPr>
          <w:p w14:paraId="6A590F3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控制点高程/m</w:t>
            </w:r>
          </w:p>
        </w:tc>
        <w:tc>
          <w:tcPr>
            <w:tcW w:w="1070" w:type="pct"/>
            <w:gridSpan w:val="2"/>
            <w:shd w:val="clear" w:color="auto" w:fill="auto"/>
            <w:vAlign w:val="center"/>
          </w:tcPr>
          <w:p w14:paraId="75AA10DD">
            <w:pPr>
              <w:pStyle w:val="186"/>
              <w:rPr>
                <w:rFonts w:hint="eastAsia" w:ascii="宋体" w:hAnsi="宋体" w:eastAsia="宋体" w:cs="宋体"/>
                <w:b w:val="0"/>
                <w:bCs w:val="0"/>
                <w:sz w:val="18"/>
                <w:szCs w:val="18"/>
              </w:rPr>
            </w:pPr>
          </w:p>
        </w:tc>
      </w:tr>
      <w:tr w14:paraId="07E9E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1421" w:type="pct"/>
            <w:gridSpan w:val="2"/>
            <w:shd w:val="clear" w:color="auto" w:fill="auto"/>
            <w:vAlign w:val="center"/>
          </w:tcPr>
          <w:p w14:paraId="322F943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高程系</w:t>
            </w:r>
          </w:p>
        </w:tc>
        <w:tc>
          <w:tcPr>
            <w:tcW w:w="929" w:type="pct"/>
            <w:gridSpan w:val="2"/>
            <w:shd w:val="clear" w:color="auto" w:fill="auto"/>
            <w:vAlign w:val="center"/>
          </w:tcPr>
          <w:p w14:paraId="66565C52">
            <w:pPr>
              <w:pStyle w:val="186"/>
              <w:rPr>
                <w:rFonts w:hint="eastAsia" w:ascii="宋体" w:hAnsi="宋体" w:eastAsia="宋体" w:cs="宋体"/>
                <w:b w:val="0"/>
                <w:bCs w:val="0"/>
                <w:sz w:val="18"/>
                <w:szCs w:val="18"/>
              </w:rPr>
            </w:pPr>
          </w:p>
        </w:tc>
        <w:tc>
          <w:tcPr>
            <w:tcW w:w="1580" w:type="pct"/>
            <w:gridSpan w:val="3"/>
            <w:shd w:val="clear" w:color="auto" w:fill="auto"/>
            <w:vAlign w:val="center"/>
          </w:tcPr>
          <w:p w14:paraId="1A209B2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测量方法</w:t>
            </w:r>
          </w:p>
        </w:tc>
        <w:tc>
          <w:tcPr>
            <w:tcW w:w="1070" w:type="pct"/>
            <w:gridSpan w:val="2"/>
            <w:shd w:val="clear" w:color="auto" w:fill="auto"/>
            <w:vAlign w:val="center"/>
          </w:tcPr>
          <w:p w14:paraId="6FED913E">
            <w:pPr>
              <w:pStyle w:val="186"/>
              <w:rPr>
                <w:rFonts w:hint="eastAsia" w:ascii="宋体" w:hAnsi="宋体" w:eastAsia="宋体" w:cs="宋体"/>
                <w:b w:val="0"/>
                <w:bCs w:val="0"/>
                <w:sz w:val="18"/>
                <w:szCs w:val="18"/>
              </w:rPr>
            </w:pPr>
          </w:p>
        </w:tc>
      </w:tr>
      <w:tr w14:paraId="3ADF3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5" w:type="pct"/>
            <w:shd w:val="clear" w:color="auto" w:fill="auto"/>
            <w:vAlign w:val="center"/>
          </w:tcPr>
          <w:p w14:paraId="32A1110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916" w:type="pct"/>
            <w:shd w:val="clear" w:color="auto" w:fill="auto"/>
            <w:vAlign w:val="center"/>
          </w:tcPr>
          <w:p w14:paraId="6817C6D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断面特征点描述</w:t>
            </w:r>
          </w:p>
        </w:tc>
        <w:tc>
          <w:tcPr>
            <w:tcW w:w="689" w:type="pct"/>
            <w:shd w:val="clear" w:color="auto" w:fill="auto"/>
            <w:vAlign w:val="center"/>
          </w:tcPr>
          <w:p w14:paraId="7333D28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起点距/m</w:t>
            </w:r>
          </w:p>
        </w:tc>
        <w:tc>
          <w:tcPr>
            <w:tcW w:w="831" w:type="pct"/>
            <w:gridSpan w:val="2"/>
            <w:shd w:val="clear" w:color="auto" w:fill="auto"/>
            <w:vAlign w:val="center"/>
          </w:tcPr>
          <w:p w14:paraId="2620C6F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高程/m</w:t>
            </w:r>
          </w:p>
        </w:tc>
        <w:tc>
          <w:tcPr>
            <w:tcW w:w="624" w:type="pct"/>
            <w:shd w:val="clear" w:color="auto" w:fill="auto"/>
            <w:vAlign w:val="center"/>
          </w:tcPr>
          <w:p w14:paraId="527D822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  经度/(°)</w:t>
            </w:r>
          </w:p>
        </w:tc>
        <w:tc>
          <w:tcPr>
            <w:tcW w:w="624" w:type="pct"/>
            <w:gridSpan w:val="2"/>
            <w:shd w:val="clear" w:color="auto" w:fill="auto"/>
            <w:vAlign w:val="center"/>
          </w:tcPr>
          <w:p w14:paraId="33F6707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  纬度/(°)</w:t>
            </w:r>
          </w:p>
        </w:tc>
        <w:tc>
          <w:tcPr>
            <w:tcW w:w="811" w:type="pct"/>
            <w:shd w:val="clear" w:color="auto" w:fill="auto"/>
            <w:vAlign w:val="center"/>
          </w:tcPr>
          <w:p w14:paraId="1044CFA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糙率</w:t>
            </w:r>
          </w:p>
        </w:tc>
      </w:tr>
      <w:tr w14:paraId="1C5FA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5" w:type="pct"/>
            <w:shd w:val="clear" w:color="auto" w:fill="auto"/>
            <w:vAlign w:val="center"/>
          </w:tcPr>
          <w:p w14:paraId="2176C948">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w:t>
            </w:r>
          </w:p>
        </w:tc>
        <w:tc>
          <w:tcPr>
            <w:tcW w:w="916" w:type="pct"/>
            <w:shd w:val="clear" w:color="auto" w:fill="auto"/>
            <w:vAlign w:val="center"/>
          </w:tcPr>
          <w:p w14:paraId="651482D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起点</w:t>
            </w:r>
          </w:p>
        </w:tc>
        <w:tc>
          <w:tcPr>
            <w:tcW w:w="689" w:type="pct"/>
            <w:shd w:val="clear" w:color="auto" w:fill="auto"/>
            <w:vAlign w:val="center"/>
          </w:tcPr>
          <w:p w14:paraId="5EECF222">
            <w:pPr>
              <w:pStyle w:val="186"/>
              <w:rPr>
                <w:rFonts w:hint="eastAsia" w:ascii="宋体" w:hAnsi="宋体" w:eastAsia="宋体" w:cs="宋体"/>
                <w:b w:val="0"/>
                <w:bCs w:val="0"/>
                <w:sz w:val="18"/>
                <w:szCs w:val="18"/>
              </w:rPr>
            </w:pPr>
          </w:p>
        </w:tc>
        <w:tc>
          <w:tcPr>
            <w:tcW w:w="831" w:type="pct"/>
            <w:gridSpan w:val="2"/>
            <w:shd w:val="clear" w:color="auto" w:fill="auto"/>
            <w:vAlign w:val="center"/>
          </w:tcPr>
          <w:p w14:paraId="4311F5BE">
            <w:pPr>
              <w:pStyle w:val="186"/>
              <w:rPr>
                <w:rFonts w:hint="eastAsia" w:ascii="宋体" w:hAnsi="宋体" w:eastAsia="宋体" w:cs="宋体"/>
                <w:b w:val="0"/>
                <w:bCs w:val="0"/>
                <w:sz w:val="18"/>
                <w:szCs w:val="18"/>
              </w:rPr>
            </w:pPr>
          </w:p>
        </w:tc>
        <w:tc>
          <w:tcPr>
            <w:tcW w:w="624" w:type="pct"/>
            <w:shd w:val="clear" w:color="auto" w:fill="auto"/>
            <w:vAlign w:val="center"/>
          </w:tcPr>
          <w:p w14:paraId="230D4960">
            <w:pPr>
              <w:pStyle w:val="186"/>
              <w:rPr>
                <w:rFonts w:hint="eastAsia" w:ascii="宋体" w:hAnsi="宋体" w:eastAsia="宋体" w:cs="宋体"/>
                <w:b w:val="0"/>
                <w:bCs w:val="0"/>
                <w:sz w:val="18"/>
                <w:szCs w:val="18"/>
              </w:rPr>
            </w:pPr>
          </w:p>
        </w:tc>
        <w:tc>
          <w:tcPr>
            <w:tcW w:w="624" w:type="pct"/>
            <w:gridSpan w:val="2"/>
            <w:shd w:val="clear" w:color="auto" w:fill="auto"/>
            <w:vAlign w:val="center"/>
          </w:tcPr>
          <w:p w14:paraId="4FC4A910">
            <w:pPr>
              <w:pStyle w:val="186"/>
              <w:rPr>
                <w:rFonts w:hint="eastAsia" w:ascii="宋体" w:hAnsi="宋体" w:eastAsia="宋体" w:cs="宋体"/>
                <w:b w:val="0"/>
                <w:bCs w:val="0"/>
                <w:sz w:val="18"/>
                <w:szCs w:val="18"/>
              </w:rPr>
            </w:pPr>
          </w:p>
        </w:tc>
        <w:tc>
          <w:tcPr>
            <w:tcW w:w="811" w:type="pct"/>
            <w:shd w:val="clear" w:color="auto" w:fill="auto"/>
            <w:vAlign w:val="center"/>
          </w:tcPr>
          <w:p w14:paraId="4696A5B3">
            <w:pPr>
              <w:pStyle w:val="186"/>
              <w:rPr>
                <w:rFonts w:hint="eastAsia" w:ascii="宋体" w:hAnsi="宋体" w:eastAsia="宋体" w:cs="宋体"/>
                <w:b w:val="0"/>
                <w:bCs w:val="0"/>
                <w:sz w:val="18"/>
                <w:szCs w:val="18"/>
              </w:rPr>
            </w:pPr>
          </w:p>
        </w:tc>
      </w:tr>
      <w:tr w14:paraId="4CE21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505" w:type="pct"/>
            <w:shd w:val="clear" w:color="auto" w:fill="auto"/>
            <w:vAlign w:val="center"/>
          </w:tcPr>
          <w:p w14:paraId="1D1DE97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2</w:t>
            </w:r>
          </w:p>
        </w:tc>
        <w:tc>
          <w:tcPr>
            <w:tcW w:w="916" w:type="pct"/>
            <w:shd w:val="clear" w:color="auto" w:fill="auto"/>
            <w:vAlign w:val="center"/>
          </w:tcPr>
          <w:p w14:paraId="1F924DB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测量</w:t>
            </w:r>
          </w:p>
        </w:tc>
        <w:tc>
          <w:tcPr>
            <w:tcW w:w="689" w:type="pct"/>
            <w:shd w:val="clear" w:color="auto" w:fill="auto"/>
            <w:vAlign w:val="center"/>
          </w:tcPr>
          <w:p w14:paraId="4ABBB334">
            <w:pPr>
              <w:pStyle w:val="186"/>
              <w:rPr>
                <w:rFonts w:hint="eastAsia" w:ascii="宋体" w:hAnsi="宋体" w:eastAsia="宋体" w:cs="宋体"/>
                <w:b w:val="0"/>
                <w:bCs w:val="0"/>
                <w:sz w:val="18"/>
                <w:szCs w:val="18"/>
              </w:rPr>
            </w:pPr>
          </w:p>
        </w:tc>
        <w:tc>
          <w:tcPr>
            <w:tcW w:w="831" w:type="pct"/>
            <w:gridSpan w:val="2"/>
            <w:shd w:val="clear" w:color="auto" w:fill="auto"/>
            <w:vAlign w:val="center"/>
          </w:tcPr>
          <w:p w14:paraId="1DD6B04D">
            <w:pPr>
              <w:pStyle w:val="186"/>
              <w:rPr>
                <w:rFonts w:hint="eastAsia" w:ascii="宋体" w:hAnsi="宋体" w:eastAsia="宋体" w:cs="宋体"/>
                <w:b w:val="0"/>
                <w:bCs w:val="0"/>
                <w:sz w:val="18"/>
                <w:szCs w:val="18"/>
              </w:rPr>
            </w:pPr>
          </w:p>
        </w:tc>
        <w:tc>
          <w:tcPr>
            <w:tcW w:w="624" w:type="pct"/>
            <w:shd w:val="clear" w:color="auto" w:fill="auto"/>
            <w:vAlign w:val="center"/>
          </w:tcPr>
          <w:p w14:paraId="50364EB7">
            <w:pPr>
              <w:pStyle w:val="186"/>
              <w:rPr>
                <w:rFonts w:hint="eastAsia" w:ascii="宋体" w:hAnsi="宋体" w:eastAsia="宋体" w:cs="宋体"/>
                <w:b w:val="0"/>
                <w:bCs w:val="0"/>
                <w:sz w:val="18"/>
                <w:szCs w:val="18"/>
              </w:rPr>
            </w:pPr>
          </w:p>
        </w:tc>
        <w:tc>
          <w:tcPr>
            <w:tcW w:w="624" w:type="pct"/>
            <w:gridSpan w:val="2"/>
            <w:shd w:val="clear" w:color="auto" w:fill="auto"/>
            <w:vAlign w:val="center"/>
          </w:tcPr>
          <w:p w14:paraId="4E76AD07">
            <w:pPr>
              <w:pStyle w:val="186"/>
              <w:rPr>
                <w:rFonts w:hint="eastAsia" w:ascii="宋体" w:hAnsi="宋体" w:eastAsia="宋体" w:cs="宋体"/>
                <w:b w:val="0"/>
                <w:bCs w:val="0"/>
                <w:sz w:val="18"/>
                <w:szCs w:val="18"/>
              </w:rPr>
            </w:pPr>
          </w:p>
        </w:tc>
        <w:tc>
          <w:tcPr>
            <w:tcW w:w="811" w:type="pct"/>
            <w:shd w:val="clear" w:color="auto" w:fill="auto"/>
            <w:vAlign w:val="center"/>
          </w:tcPr>
          <w:p w14:paraId="39D8CA9F">
            <w:pPr>
              <w:pStyle w:val="186"/>
              <w:rPr>
                <w:rFonts w:hint="eastAsia" w:ascii="宋体" w:hAnsi="宋体" w:eastAsia="宋体" w:cs="宋体"/>
                <w:b w:val="0"/>
                <w:bCs w:val="0"/>
                <w:sz w:val="18"/>
                <w:szCs w:val="18"/>
              </w:rPr>
            </w:pPr>
          </w:p>
        </w:tc>
      </w:tr>
      <w:tr w14:paraId="245C3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505" w:type="pct"/>
            <w:shd w:val="clear" w:color="auto" w:fill="auto"/>
            <w:vAlign w:val="center"/>
          </w:tcPr>
          <w:p w14:paraId="17AE366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3</w:t>
            </w:r>
          </w:p>
        </w:tc>
        <w:tc>
          <w:tcPr>
            <w:tcW w:w="916" w:type="pct"/>
            <w:shd w:val="clear" w:color="auto" w:fill="auto"/>
            <w:vAlign w:val="center"/>
          </w:tcPr>
          <w:p w14:paraId="116A86EF">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测量</w:t>
            </w:r>
          </w:p>
        </w:tc>
        <w:tc>
          <w:tcPr>
            <w:tcW w:w="689" w:type="pct"/>
            <w:shd w:val="clear" w:color="auto" w:fill="auto"/>
            <w:vAlign w:val="center"/>
          </w:tcPr>
          <w:p w14:paraId="3EC72D0E">
            <w:pPr>
              <w:pStyle w:val="186"/>
              <w:rPr>
                <w:rFonts w:hint="eastAsia" w:ascii="宋体" w:hAnsi="宋体" w:eastAsia="宋体" w:cs="宋体"/>
                <w:b w:val="0"/>
                <w:bCs w:val="0"/>
                <w:sz w:val="18"/>
                <w:szCs w:val="18"/>
              </w:rPr>
            </w:pPr>
          </w:p>
        </w:tc>
        <w:tc>
          <w:tcPr>
            <w:tcW w:w="831" w:type="pct"/>
            <w:gridSpan w:val="2"/>
            <w:shd w:val="clear" w:color="auto" w:fill="auto"/>
            <w:vAlign w:val="center"/>
          </w:tcPr>
          <w:p w14:paraId="7A184EB2">
            <w:pPr>
              <w:pStyle w:val="186"/>
              <w:rPr>
                <w:rFonts w:hint="eastAsia" w:ascii="宋体" w:hAnsi="宋体" w:eastAsia="宋体" w:cs="宋体"/>
                <w:b w:val="0"/>
                <w:bCs w:val="0"/>
                <w:sz w:val="18"/>
                <w:szCs w:val="18"/>
              </w:rPr>
            </w:pPr>
          </w:p>
        </w:tc>
        <w:tc>
          <w:tcPr>
            <w:tcW w:w="624" w:type="pct"/>
            <w:shd w:val="clear" w:color="auto" w:fill="auto"/>
            <w:vAlign w:val="center"/>
          </w:tcPr>
          <w:p w14:paraId="118FEFFD">
            <w:pPr>
              <w:pStyle w:val="186"/>
              <w:rPr>
                <w:rFonts w:hint="eastAsia" w:ascii="宋体" w:hAnsi="宋体" w:eastAsia="宋体" w:cs="宋体"/>
                <w:b w:val="0"/>
                <w:bCs w:val="0"/>
                <w:sz w:val="18"/>
                <w:szCs w:val="18"/>
              </w:rPr>
            </w:pPr>
          </w:p>
        </w:tc>
        <w:tc>
          <w:tcPr>
            <w:tcW w:w="624" w:type="pct"/>
            <w:gridSpan w:val="2"/>
            <w:shd w:val="clear" w:color="auto" w:fill="auto"/>
            <w:vAlign w:val="center"/>
          </w:tcPr>
          <w:p w14:paraId="59F670FC">
            <w:pPr>
              <w:pStyle w:val="186"/>
              <w:rPr>
                <w:rFonts w:hint="eastAsia" w:ascii="宋体" w:hAnsi="宋体" w:eastAsia="宋体" w:cs="宋体"/>
                <w:b w:val="0"/>
                <w:bCs w:val="0"/>
                <w:sz w:val="18"/>
                <w:szCs w:val="18"/>
              </w:rPr>
            </w:pPr>
          </w:p>
        </w:tc>
        <w:tc>
          <w:tcPr>
            <w:tcW w:w="811" w:type="pct"/>
            <w:shd w:val="clear" w:color="auto" w:fill="auto"/>
            <w:vAlign w:val="center"/>
          </w:tcPr>
          <w:p w14:paraId="5E59569A">
            <w:pPr>
              <w:pStyle w:val="186"/>
              <w:rPr>
                <w:rFonts w:hint="eastAsia" w:ascii="宋体" w:hAnsi="宋体" w:eastAsia="宋体" w:cs="宋体"/>
                <w:b w:val="0"/>
                <w:bCs w:val="0"/>
                <w:sz w:val="18"/>
                <w:szCs w:val="18"/>
              </w:rPr>
            </w:pPr>
          </w:p>
        </w:tc>
      </w:tr>
      <w:tr w14:paraId="37CF3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505" w:type="pct"/>
            <w:shd w:val="clear" w:color="auto" w:fill="auto"/>
            <w:vAlign w:val="center"/>
          </w:tcPr>
          <w:p w14:paraId="7FC64727">
            <w:pPr>
              <w:pStyle w:val="186"/>
              <w:rPr>
                <w:rFonts w:hint="eastAsia" w:ascii="宋体" w:hAnsi="宋体" w:eastAsia="宋体" w:cs="宋体"/>
                <w:b w:val="0"/>
                <w:bCs w:val="0"/>
                <w:sz w:val="18"/>
                <w:szCs w:val="18"/>
              </w:rPr>
            </w:pPr>
          </w:p>
        </w:tc>
        <w:tc>
          <w:tcPr>
            <w:tcW w:w="916" w:type="pct"/>
            <w:shd w:val="clear" w:color="auto" w:fill="auto"/>
            <w:vAlign w:val="center"/>
          </w:tcPr>
          <w:p w14:paraId="74A49F79">
            <w:pPr>
              <w:pStyle w:val="186"/>
              <w:rPr>
                <w:rFonts w:hint="eastAsia" w:ascii="宋体" w:hAnsi="宋体" w:eastAsia="宋体" w:cs="宋体"/>
                <w:b w:val="0"/>
                <w:bCs w:val="0"/>
                <w:sz w:val="18"/>
                <w:szCs w:val="18"/>
              </w:rPr>
            </w:pPr>
          </w:p>
        </w:tc>
        <w:tc>
          <w:tcPr>
            <w:tcW w:w="689" w:type="pct"/>
            <w:shd w:val="clear" w:color="auto" w:fill="auto"/>
            <w:vAlign w:val="center"/>
          </w:tcPr>
          <w:p w14:paraId="6A86CBFB">
            <w:pPr>
              <w:pStyle w:val="186"/>
              <w:rPr>
                <w:rFonts w:hint="eastAsia" w:ascii="宋体" w:hAnsi="宋体" w:eastAsia="宋体" w:cs="宋体"/>
                <w:b w:val="0"/>
                <w:bCs w:val="0"/>
                <w:sz w:val="18"/>
                <w:szCs w:val="18"/>
              </w:rPr>
            </w:pPr>
          </w:p>
        </w:tc>
        <w:tc>
          <w:tcPr>
            <w:tcW w:w="831" w:type="pct"/>
            <w:gridSpan w:val="2"/>
            <w:shd w:val="clear" w:color="auto" w:fill="auto"/>
            <w:vAlign w:val="center"/>
          </w:tcPr>
          <w:p w14:paraId="504C5318">
            <w:pPr>
              <w:pStyle w:val="186"/>
              <w:rPr>
                <w:rFonts w:hint="eastAsia" w:ascii="宋体" w:hAnsi="宋体" w:eastAsia="宋体" w:cs="宋体"/>
                <w:b w:val="0"/>
                <w:bCs w:val="0"/>
                <w:sz w:val="18"/>
                <w:szCs w:val="18"/>
              </w:rPr>
            </w:pPr>
          </w:p>
        </w:tc>
        <w:tc>
          <w:tcPr>
            <w:tcW w:w="624" w:type="pct"/>
            <w:shd w:val="clear" w:color="auto" w:fill="auto"/>
            <w:vAlign w:val="center"/>
          </w:tcPr>
          <w:p w14:paraId="1B1CA3AD">
            <w:pPr>
              <w:pStyle w:val="186"/>
              <w:rPr>
                <w:rFonts w:hint="eastAsia" w:ascii="宋体" w:hAnsi="宋体" w:eastAsia="宋体" w:cs="宋体"/>
                <w:b w:val="0"/>
                <w:bCs w:val="0"/>
                <w:sz w:val="18"/>
                <w:szCs w:val="18"/>
              </w:rPr>
            </w:pPr>
          </w:p>
        </w:tc>
        <w:tc>
          <w:tcPr>
            <w:tcW w:w="624" w:type="pct"/>
            <w:gridSpan w:val="2"/>
            <w:shd w:val="clear" w:color="auto" w:fill="auto"/>
            <w:vAlign w:val="center"/>
          </w:tcPr>
          <w:p w14:paraId="34BFE32A">
            <w:pPr>
              <w:pStyle w:val="186"/>
              <w:rPr>
                <w:rFonts w:hint="eastAsia" w:ascii="宋体" w:hAnsi="宋体" w:eastAsia="宋体" w:cs="宋体"/>
                <w:b w:val="0"/>
                <w:bCs w:val="0"/>
                <w:sz w:val="18"/>
                <w:szCs w:val="18"/>
              </w:rPr>
            </w:pPr>
          </w:p>
        </w:tc>
        <w:tc>
          <w:tcPr>
            <w:tcW w:w="811" w:type="pct"/>
            <w:shd w:val="clear" w:color="auto" w:fill="auto"/>
            <w:vAlign w:val="center"/>
          </w:tcPr>
          <w:p w14:paraId="407A8864">
            <w:pPr>
              <w:pStyle w:val="186"/>
              <w:rPr>
                <w:rFonts w:hint="eastAsia" w:ascii="宋体" w:hAnsi="宋体" w:eastAsia="宋体" w:cs="宋体"/>
                <w:b w:val="0"/>
                <w:bCs w:val="0"/>
                <w:sz w:val="18"/>
                <w:szCs w:val="18"/>
              </w:rPr>
            </w:pPr>
          </w:p>
        </w:tc>
      </w:tr>
      <w:tr w14:paraId="78AF5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505" w:type="pct"/>
            <w:shd w:val="clear" w:color="auto" w:fill="auto"/>
            <w:vAlign w:val="center"/>
          </w:tcPr>
          <w:p w14:paraId="24A7C84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n</w:t>
            </w:r>
          </w:p>
        </w:tc>
        <w:tc>
          <w:tcPr>
            <w:tcW w:w="916" w:type="pct"/>
            <w:shd w:val="clear" w:color="auto" w:fill="auto"/>
            <w:vAlign w:val="center"/>
          </w:tcPr>
          <w:p w14:paraId="53BA6AC3">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右基点</w:t>
            </w:r>
          </w:p>
        </w:tc>
        <w:tc>
          <w:tcPr>
            <w:tcW w:w="689" w:type="pct"/>
            <w:shd w:val="clear" w:color="auto" w:fill="auto"/>
            <w:vAlign w:val="center"/>
          </w:tcPr>
          <w:p w14:paraId="319E8C10">
            <w:pPr>
              <w:pStyle w:val="186"/>
              <w:rPr>
                <w:rFonts w:hint="eastAsia" w:ascii="宋体" w:hAnsi="宋体" w:eastAsia="宋体" w:cs="宋体"/>
                <w:b w:val="0"/>
                <w:bCs w:val="0"/>
                <w:sz w:val="18"/>
                <w:szCs w:val="18"/>
              </w:rPr>
            </w:pPr>
          </w:p>
        </w:tc>
        <w:tc>
          <w:tcPr>
            <w:tcW w:w="831" w:type="pct"/>
            <w:gridSpan w:val="2"/>
            <w:shd w:val="clear" w:color="auto" w:fill="auto"/>
            <w:vAlign w:val="center"/>
          </w:tcPr>
          <w:p w14:paraId="2A7017C2">
            <w:pPr>
              <w:pStyle w:val="186"/>
              <w:rPr>
                <w:rFonts w:hint="eastAsia" w:ascii="宋体" w:hAnsi="宋体" w:eastAsia="宋体" w:cs="宋体"/>
                <w:b w:val="0"/>
                <w:bCs w:val="0"/>
                <w:sz w:val="18"/>
                <w:szCs w:val="18"/>
              </w:rPr>
            </w:pPr>
          </w:p>
        </w:tc>
        <w:tc>
          <w:tcPr>
            <w:tcW w:w="624" w:type="pct"/>
            <w:shd w:val="clear" w:color="auto" w:fill="auto"/>
            <w:vAlign w:val="center"/>
          </w:tcPr>
          <w:p w14:paraId="294C2E11">
            <w:pPr>
              <w:pStyle w:val="186"/>
              <w:rPr>
                <w:rFonts w:hint="eastAsia" w:ascii="宋体" w:hAnsi="宋体" w:eastAsia="宋体" w:cs="宋体"/>
                <w:b w:val="0"/>
                <w:bCs w:val="0"/>
                <w:sz w:val="18"/>
                <w:szCs w:val="18"/>
              </w:rPr>
            </w:pPr>
          </w:p>
        </w:tc>
        <w:tc>
          <w:tcPr>
            <w:tcW w:w="624" w:type="pct"/>
            <w:gridSpan w:val="2"/>
            <w:shd w:val="clear" w:color="auto" w:fill="auto"/>
            <w:vAlign w:val="center"/>
          </w:tcPr>
          <w:p w14:paraId="6A900BAE">
            <w:pPr>
              <w:pStyle w:val="186"/>
              <w:rPr>
                <w:rFonts w:hint="eastAsia" w:ascii="宋体" w:hAnsi="宋体" w:eastAsia="宋体" w:cs="宋体"/>
                <w:b w:val="0"/>
                <w:bCs w:val="0"/>
                <w:sz w:val="18"/>
                <w:szCs w:val="18"/>
              </w:rPr>
            </w:pPr>
          </w:p>
        </w:tc>
        <w:tc>
          <w:tcPr>
            <w:tcW w:w="811" w:type="pct"/>
            <w:shd w:val="clear" w:color="auto" w:fill="auto"/>
            <w:vAlign w:val="center"/>
          </w:tcPr>
          <w:p w14:paraId="331CF352">
            <w:pPr>
              <w:pStyle w:val="186"/>
              <w:rPr>
                <w:rFonts w:hint="eastAsia" w:ascii="宋体" w:hAnsi="宋体" w:eastAsia="宋体" w:cs="宋体"/>
                <w:b w:val="0"/>
                <w:bCs w:val="0"/>
                <w:sz w:val="18"/>
                <w:szCs w:val="18"/>
              </w:rPr>
            </w:pPr>
          </w:p>
        </w:tc>
      </w:tr>
      <w:tr w14:paraId="58C96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00" w:type="pct"/>
            <w:gridSpan w:val="9"/>
            <w:tcBorders>
              <w:bottom w:val="single" w:color="auto" w:sz="8" w:space="0"/>
            </w:tcBorders>
            <w:shd w:val="clear" w:color="auto" w:fill="auto"/>
            <w:vAlign w:val="center"/>
          </w:tcPr>
          <w:p w14:paraId="79309B7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填表人：          联系电话：          复核人：           审查人：         填表日期：    年   月    日</w:t>
            </w:r>
          </w:p>
        </w:tc>
      </w:tr>
      <w:tr w14:paraId="62875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5000" w:type="pct"/>
            <w:gridSpan w:val="9"/>
            <w:tcBorders>
              <w:top w:val="single" w:color="auto" w:sz="8" w:space="0"/>
              <w:bottom w:val="single" w:color="auto" w:sz="8" w:space="0"/>
            </w:tcBorders>
            <w:shd w:val="clear" w:color="auto" w:fill="auto"/>
            <w:vAlign w:val="center"/>
          </w:tcPr>
          <w:p w14:paraId="41019AE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75A1169D">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1.所在位置填写：填写**县**镇**村。</w:t>
            </w:r>
          </w:p>
          <w:p w14:paraId="3FED7ECB">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2.所在沟道填写：沟道名称。</w:t>
            </w:r>
          </w:p>
          <w:p w14:paraId="1526120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3.行政区划代码。</w:t>
            </w:r>
          </w:p>
          <w:p w14:paraId="708E800A">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4.测量方法为：</w:t>
            </w:r>
          </w:p>
          <w:p w14:paraId="25D2F63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cs="宋体"/>
                <w:kern w:val="0"/>
                <w:sz w:val="18"/>
                <w:szCs w:val="18"/>
                <w:lang w:eastAsia="zh-CN"/>
              </w:rPr>
              <w:t>）</w:t>
            </w:r>
            <w:r>
              <w:rPr>
                <w:rFonts w:hint="eastAsia" w:ascii="宋体" w:hAnsi="宋体" w:eastAsia="宋体" w:cs="宋体"/>
                <w:kern w:val="0"/>
                <w:sz w:val="18"/>
                <w:szCs w:val="18"/>
              </w:rPr>
              <w:t>水准仪/卷尺测量法：2)GNSSRTK测量法；3</w:t>
            </w:r>
            <w:r>
              <w:rPr>
                <w:rFonts w:hint="eastAsia" w:ascii="宋体" w:hAnsi="宋体" w:cs="宋体"/>
                <w:kern w:val="0"/>
                <w:sz w:val="18"/>
                <w:szCs w:val="18"/>
                <w:lang w:eastAsia="zh-CN"/>
              </w:rPr>
              <w:t>）</w:t>
            </w:r>
            <w:r>
              <w:rPr>
                <w:rFonts w:hint="eastAsia" w:ascii="宋体" w:hAnsi="宋体" w:eastAsia="宋体" w:cs="宋体"/>
                <w:kern w:val="0"/>
                <w:sz w:val="18"/>
                <w:szCs w:val="18"/>
              </w:rPr>
              <w:t>全站仪法；4</w:t>
            </w:r>
            <w:r>
              <w:rPr>
                <w:rFonts w:hint="eastAsia" w:ascii="宋体" w:hAnsi="宋体" w:cs="宋体"/>
                <w:kern w:val="0"/>
                <w:sz w:val="18"/>
                <w:szCs w:val="18"/>
                <w:lang w:eastAsia="zh-CN"/>
              </w:rPr>
              <w:t>）</w:t>
            </w:r>
            <w:r>
              <w:rPr>
                <w:rFonts w:hint="eastAsia" w:ascii="宋体" w:hAnsi="宋体" w:eastAsia="宋体" w:cs="宋体"/>
                <w:kern w:val="0"/>
                <w:sz w:val="18"/>
                <w:szCs w:val="18"/>
              </w:rPr>
              <w:t>三维激光扫描方法的其中一种。</w:t>
            </w:r>
          </w:p>
          <w:p w14:paraId="293D970B">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7.测点经度：所测洪痕点的经度，保留7位小数。</w:t>
            </w:r>
          </w:p>
          <w:p w14:paraId="3AD857C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8.测点纬度：所测洪痕点的纬度，保留7位小数。</w:t>
            </w:r>
          </w:p>
          <w:p w14:paraId="0F26E762">
            <w:pPr>
              <w:widowControl/>
              <w:adjustRightInd/>
              <w:spacing w:line="240" w:lineRule="auto"/>
              <w:jc w:val="left"/>
              <w:rPr>
                <w:rFonts w:hint="eastAsia" w:ascii="宋体" w:hAnsi="宋体" w:eastAsia="宋体" w:cs="宋体"/>
                <w:sz w:val="18"/>
                <w:szCs w:val="18"/>
              </w:rPr>
            </w:pPr>
            <w:r>
              <w:rPr>
                <w:rFonts w:hint="eastAsia" w:ascii="宋体" w:hAnsi="宋体" w:eastAsia="宋体" w:cs="宋体"/>
                <w:kern w:val="0"/>
                <w:sz w:val="18"/>
                <w:szCs w:val="18"/>
              </w:rPr>
              <w:t>9.测点高程：历史洪痕点的高程，保留3位小数。</w:t>
            </w:r>
          </w:p>
        </w:tc>
      </w:tr>
    </w:tbl>
    <w:p w14:paraId="30485F28">
      <w:pPr>
        <w:pStyle w:val="64"/>
        <w:ind w:firstLine="0" w:firstLineChars="0"/>
        <w:jc w:val="center"/>
        <w:rPr>
          <w:rFonts w:hint="eastAsia"/>
        </w:rPr>
        <w:sectPr>
          <w:pgSz w:w="11906" w:h="16838"/>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03C07174">
      <w:pPr>
        <w:pStyle w:val="219"/>
      </w:pPr>
      <w:r>
        <w:rPr>
          <w:rFonts w:hint="eastAsia"/>
          <w:lang w:val="en-US" w:eastAsia="zh-CN"/>
        </w:rPr>
        <w:t>沟道历史洪痕成果表</w:t>
      </w:r>
      <w:r>
        <w:rPr>
          <w:rFonts w:hint="eastAsia"/>
        </w:rPr>
        <w:t>应</w:t>
      </w:r>
      <w:r>
        <w:rPr>
          <w:rFonts w:hint="eastAsia"/>
          <w:lang w:val="en-US" w:eastAsia="zh-CN"/>
        </w:rPr>
        <w:t>采用</w:t>
      </w:r>
      <w:r>
        <w:rPr>
          <w:rFonts w:hint="eastAsia"/>
        </w:rPr>
        <w:t>表A.</w:t>
      </w:r>
      <w:r>
        <w:rPr>
          <w:rFonts w:hint="eastAsia"/>
          <w:lang w:val="en-US" w:eastAsia="zh-CN"/>
        </w:rPr>
        <w:t>8的形式</w:t>
      </w:r>
      <w:r>
        <w:rPr>
          <w:rFonts w:hint="eastAsia"/>
        </w:rPr>
        <w:t>。</w:t>
      </w:r>
    </w:p>
    <w:p w14:paraId="6C48C897">
      <w:pPr>
        <w:pStyle w:val="85"/>
        <w:spacing w:before="156" w:after="156"/>
        <w:rPr>
          <w:rFonts w:hAnsi="黑体" w:cs="黑体"/>
        </w:rPr>
      </w:pPr>
      <w:r>
        <w:rPr>
          <w:rFonts w:hint="eastAsia" w:hAnsi="黑体" w:cs="黑体"/>
          <w:lang w:val="en-US" w:eastAsia="zh-CN"/>
        </w:rPr>
        <w:t>沟道历史洪痕成果表</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513"/>
        <w:gridCol w:w="1694"/>
        <w:gridCol w:w="699"/>
        <w:gridCol w:w="477"/>
        <w:gridCol w:w="754"/>
        <w:gridCol w:w="561"/>
        <w:gridCol w:w="712"/>
        <w:gridCol w:w="480"/>
        <w:gridCol w:w="1908"/>
      </w:tblGrid>
      <w:tr w14:paraId="527C4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380" w:type="pct"/>
            <w:gridSpan w:val="7"/>
            <w:shd w:val="clear" w:color="auto" w:fill="auto"/>
          </w:tcPr>
          <w:p w14:paraId="1D37D8FD">
            <w:pPr>
              <w:pStyle w:val="186"/>
              <w:rPr>
                <w:rFonts w:hint="eastAsia" w:ascii="宋体" w:hAnsi="宋体" w:eastAsia="宋体" w:cs="宋体"/>
                <w:b w:val="0"/>
                <w:bCs w:val="0"/>
                <w:sz w:val="18"/>
                <w:szCs w:val="18"/>
              </w:rPr>
            </w:pPr>
          </w:p>
        </w:tc>
        <w:tc>
          <w:tcPr>
            <w:tcW w:w="1620" w:type="pct"/>
            <w:gridSpan w:val="3"/>
            <w:shd w:val="clear" w:color="auto" w:fill="auto"/>
            <w:vAlign w:val="center"/>
          </w:tcPr>
          <w:p w14:paraId="028C1132">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测量日期：</w:t>
            </w:r>
          </w:p>
        </w:tc>
      </w:tr>
      <w:tr w14:paraId="476FF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94" w:type="pct"/>
            <w:gridSpan w:val="2"/>
            <w:shd w:val="clear" w:color="auto" w:fill="auto"/>
            <w:vAlign w:val="center"/>
          </w:tcPr>
          <w:p w14:paraId="061144B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1.所在位置</w:t>
            </w:r>
          </w:p>
        </w:tc>
        <w:tc>
          <w:tcPr>
            <w:tcW w:w="3806" w:type="pct"/>
            <w:gridSpan w:val="8"/>
            <w:shd w:val="clear" w:color="auto" w:fill="auto"/>
          </w:tcPr>
          <w:p w14:paraId="5F868A2E">
            <w:pPr>
              <w:pStyle w:val="186"/>
              <w:rPr>
                <w:rFonts w:hint="eastAsia" w:ascii="宋体" w:hAnsi="宋体" w:eastAsia="宋体" w:cs="宋体"/>
                <w:b w:val="0"/>
                <w:bCs w:val="0"/>
                <w:sz w:val="18"/>
                <w:szCs w:val="18"/>
              </w:rPr>
            </w:pPr>
          </w:p>
        </w:tc>
      </w:tr>
      <w:tr w14:paraId="5B864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94" w:type="pct"/>
            <w:gridSpan w:val="2"/>
            <w:shd w:val="clear" w:color="auto" w:fill="auto"/>
            <w:vAlign w:val="center"/>
          </w:tcPr>
          <w:p w14:paraId="2D1CCF5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2.所在沟道</w:t>
            </w:r>
          </w:p>
        </w:tc>
        <w:tc>
          <w:tcPr>
            <w:tcW w:w="1250" w:type="pct"/>
            <w:gridSpan w:val="2"/>
            <w:shd w:val="clear" w:color="auto" w:fill="auto"/>
          </w:tcPr>
          <w:p w14:paraId="454AB483">
            <w:pPr>
              <w:pStyle w:val="186"/>
              <w:rPr>
                <w:rFonts w:hint="eastAsia" w:ascii="宋体" w:hAnsi="宋体" w:eastAsia="宋体" w:cs="宋体"/>
                <w:b w:val="0"/>
                <w:bCs w:val="0"/>
                <w:sz w:val="18"/>
                <w:szCs w:val="18"/>
              </w:rPr>
            </w:pPr>
          </w:p>
        </w:tc>
        <w:tc>
          <w:tcPr>
            <w:tcW w:w="1308" w:type="pct"/>
            <w:gridSpan w:val="4"/>
            <w:shd w:val="clear" w:color="auto" w:fill="auto"/>
            <w:vAlign w:val="center"/>
          </w:tcPr>
          <w:p w14:paraId="5DFBEE1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3.行政区划代码</w:t>
            </w:r>
          </w:p>
        </w:tc>
        <w:tc>
          <w:tcPr>
            <w:tcW w:w="1248" w:type="pct"/>
            <w:gridSpan w:val="2"/>
            <w:shd w:val="clear" w:color="auto" w:fill="auto"/>
          </w:tcPr>
          <w:p w14:paraId="24EAB749">
            <w:pPr>
              <w:pStyle w:val="186"/>
              <w:rPr>
                <w:rFonts w:hint="eastAsia" w:ascii="宋体" w:hAnsi="宋体" w:eastAsia="宋体" w:cs="宋体"/>
                <w:b w:val="0"/>
                <w:bCs w:val="0"/>
                <w:sz w:val="18"/>
                <w:szCs w:val="18"/>
              </w:rPr>
            </w:pPr>
          </w:p>
        </w:tc>
      </w:tr>
      <w:tr w14:paraId="168CD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94" w:type="pct"/>
            <w:gridSpan w:val="2"/>
            <w:shd w:val="clear" w:color="auto" w:fill="auto"/>
            <w:vAlign w:val="center"/>
          </w:tcPr>
          <w:p w14:paraId="48BDF07E">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4.测量方法</w:t>
            </w:r>
          </w:p>
        </w:tc>
        <w:tc>
          <w:tcPr>
            <w:tcW w:w="1250" w:type="pct"/>
            <w:gridSpan w:val="2"/>
            <w:shd w:val="clear" w:color="auto" w:fill="auto"/>
          </w:tcPr>
          <w:p w14:paraId="39BFDDD4">
            <w:pPr>
              <w:pStyle w:val="186"/>
              <w:rPr>
                <w:rFonts w:hint="eastAsia" w:ascii="宋体" w:hAnsi="宋体" w:eastAsia="宋体" w:cs="宋体"/>
                <w:b w:val="0"/>
                <w:bCs w:val="0"/>
                <w:sz w:val="18"/>
                <w:szCs w:val="18"/>
              </w:rPr>
            </w:pPr>
          </w:p>
        </w:tc>
        <w:tc>
          <w:tcPr>
            <w:tcW w:w="1308" w:type="pct"/>
            <w:gridSpan w:val="4"/>
            <w:shd w:val="clear" w:color="auto" w:fill="auto"/>
            <w:vAlign w:val="center"/>
          </w:tcPr>
          <w:p w14:paraId="10ADCF82">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5.是否跨县</w:t>
            </w:r>
          </w:p>
        </w:tc>
        <w:tc>
          <w:tcPr>
            <w:tcW w:w="1248" w:type="pct"/>
            <w:gridSpan w:val="2"/>
            <w:shd w:val="clear" w:color="auto" w:fill="auto"/>
            <w:vAlign w:val="center"/>
          </w:tcPr>
          <w:p w14:paraId="76FE5842">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1.是；0否</w:t>
            </w:r>
          </w:p>
        </w:tc>
      </w:tr>
      <w:tr w14:paraId="4CA77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26" w:type="pct"/>
            <w:vMerge w:val="restart"/>
            <w:shd w:val="clear" w:color="auto" w:fill="auto"/>
            <w:vAlign w:val="center"/>
          </w:tcPr>
          <w:p w14:paraId="345508F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4074" w:type="pct"/>
            <w:gridSpan w:val="9"/>
            <w:shd w:val="clear" w:color="auto" w:fill="auto"/>
            <w:vAlign w:val="center"/>
          </w:tcPr>
          <w:p w14:paraId="3D464A91">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6.洪痕信息</w:t>
            </w:r>
          </w:p>
        </w:tc>
      </w:tr>
      <w:tr w14:paraId="05516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26" w:type="pct"/>
            <w:vMerge w:val="continue"/>
            <w:shd w:val="clear" w:color="auto" w:fill="auto"/>
            <w:vAlign w:val="center"/>
          </w:tcPr>
          <w:p w14:paraId="509FAA6F">
            <w:pPr>
              <w:pStyle w:val="186"/>
              <w:rPr>
                <w:rFonts w:hint="eastAsia" w:ascii="宋体" w:hAnsi="宋体" w:eastAsia="宋体" w:cs="宋体"/>
                <w:b w:val="0"/>
                <w:bCs w:val="0"/>
                <w:sz w:val="18"/>
                <w:szCs w:val="18"/>
              </w:rPr>
            </w:pPr>
          </w:p>
        </w:tc>
        <w:tc>
          <w:tcPr>
            <w:tcW w:w="1153" w:type="pct"/>
            <w:gridSpan w:val="2"/>
            <w:shd w:val="clear" w:color="auto" w:fill="auto"/>
            <w:vAlign w:val="center"/>
          </w:tcPr>
          <w:p w14:paraId="185A3F5D">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7经度</w:t>
            </w:r>
            <w:r>
              <w:rPr>
                <w:rFonts w:hint="eastAsia" w:hAnsi="宋体" w:cs="宋体"/>
                <w:b w:val="0"/>
                <w:bCs w:val="0"/>
                <w:sz w:val="18"/>
                <w:szCs w:val="18"/>
                <w:lang w:eastAsia="zh-CN"/>
              </w:rPr>
              <w:t>（）</w:t>
            </w:r>
          </w:p>
        </w:tc>
        <w:tc>
          <w:tcPr>
            <w:tcW w:w="1008" w:type="pct"/>
            <w:gridSpan w:val="3"/>
            <w:shd w:val="clear" w:color="auto" w:fill="auto"/>
            <w:vAlign w:val="center"/>
          </w:tcPr>
          <w:p w14:paraId="593DA0DC">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8纬度</w:t>
            </w:r>
            <w:r>
              <w:rPr>
                <w:rFonts w:hint="eastAsia" w:hAnsi="宋体" w:cs="宋体"/>
                <w:b w:val="0"/>
                <w:bCs w:val="0"/>
                <w:sz w:val="18"/>
                <w:szCs w:val="18"/>
                <w:lang w:eastAsia="zh-CN"/>
              </w:rPr>
              <w:t>（）</w:t>
            </w:r>
          </w:p>
        </w:tc>
        <w:tc>
          <w:tcPr>
            <w:tcW w:w="916" w:type="pct"/>
            <w:gridSpan w:val="3"/>
            <w:shd w:val="clear" w:color="auto" w:fill="auto"/>
            <w:vAlign w:val="center"/>
          </w:tcPr>
          <w:p w14:paraId="2C50FC1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9.高程</w:t>
            </w:r>
            <w:r>
              <w:rPr>
                <w:rFonts w:hint="eastAsia" w:hAnsi="宋体" w:cs="宋体"/>
                <w:b w:val="0"/>
                <w:bCs w:val="0"/>
                <w:sz w:val="18"/>
                <w:szCs w:val="18"/>
                <w:lang w:eastAsia="zh-CN"/>
              </w:rPr>
              <w:t>（</w:t>
            </w:r>
            <w:r>
              <w:rPr>
                <w:rFonts w:hint="eastAsia" w:ascii="宋体" w:hAnsi="宋体" w:eastAsia="宋体" w:cs="宋体"/>
                <w:b w:val="0"/>
                <w:bCs w:val="0"/>
                <w:sz w:val="18"/>
                <w:szCs w:val="18"/>
              </w:rPr>
              <w:t>m</w:t>
            </w:r>
            <w:r>
              <w:rPr>
                <w:rFonts w:hint="eastAsia" w:hAnsi="宋体" w:cs="宋体"/>
                <w:b w:val="0"/>
                <w:bCs w:val="0"/>
                <w:sz w:val="18"/>
                <w:szCs w:val="18"/>
                <w:lang w:eastAsia="zh-CN"/>
              </w:rPr>
              <w:t>）</w:t>
            </w:r>
          </w:p>
        </w:tc>
        <w:tc>
          <w:tcPr>
            <w:tcW w:w="997" w:type="pct"/>
            <w:shd w:val="clear" w:color="auto" w:fill="auto"/>
            <w:vAlign w:val="center"/>
          </w:tcPr>
          <w:p w14:paraId="39E445A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10.洪水场次</w:t>
            </w:r>
          </w:p>
        </w:tc>
      </w:tr>
      <w:tr w14:paraId="64CE3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26" w:type="pct"/>
            <w:shd w:val="clear" w:color="auto" w:fill="auto"/>
            <w:vAlign w:val="bottom"/>
          </w:tcPr>
          <w:p w14:paraId="1F7E886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w:t>
            </w:r>
          </w:p>
        </w:tc>
        <w:tc>
          <w:tcPr>
            <w:tcW w:w="1153" w:type="pct"/>
            <w:gridSpan w:val="2"/>
            <w:shd w:val="clear" w:color="auto" w:fill="auto"/>
          </w:tcPr>
          <w:p w14:paraId="54433CD1">
            <w:pPr>
              <w:pStyle w:val="186"/>
              <w:rPr>
                <w:rFonts w:hint="eastAsia" w:ascii="宋体" w:hAnsi="宋体" w:eastAsia="宋体" w:cs="宋体"/>
                <w:b w:val="0"/>
                <w:bCs w:val="0"/>
                <w:sz w:val="18"/>
                <w:szCs w:val="18"/>
              </w:rPr>
            </w:pPr>
          </w:p>
        </w:tc>
        <w:tc>
          <w:tcPr>
            <w:tcW w:w="1008" w:type="pct"/>
            <w:gridSpan w:val="3"/>
            <w:shd w:val="clear" w:color="auto" w:fill="auto"/>
          </w:tcPr>
          <w:p w14:paraId="32810B9F">
            <w:pPr>
              <w:pStyle w:val="186"/>
              <w:rPr>
                <w:rFonts w:hint="eastAsia" w:ascii="宋体" w:hAnsi="宋体" w:eastAsia="宋体" w:cs="宋体"/>
                <w:b w:val="0"/>
                <w:bCs w:val="0"/>
                <w:sz w:val="18"/>
                <w:szCs w:val="18"/>
              </w:rPr>
            </w:pPr>
          </w:p>
        </w:tc>
        <w:tc>
          <w:tcPr>
            <w:tcW w:w="916" w:type="pct"/>
            <w:gridSpan w:val="3"/>
            <w:shd w:val="clear" w:color="auto" w:fill="auto"/>
          </w:tcPr>
          <w:p w14:paraId="1BA7A99B">
            <w:pPr>
              <w:pStyle w:val="186"/>
              <w:rPr>
                <w:rFonts w:hint="eastAsia" w:ascii="宋体" w:hAnsi="宋体" w:eastAsia="宋体" w:cs="宋体"/>
                <w:b w:val="0"/>
                <w:bCs w:val="0"/>
                <w:sz w:val="18"/>
                <w:szCs w:val="18"/>
              </w:rPr>
            </w:pPr>
          </w:p>
        </w:tc>
        <w:tc>
          <w:tcPr>
            <w:tcW w:w="997" w:type="pct"/>
            <w:shd w:val="clear" w:color="auto" w:fill="auto"/>
          </w:tcPr>
          <w:p w14:paraId="0A2266CB">
            <w:pPr>
              <w:pStyle w:val="186"/>
              <w:rPr>
                <w:rFonts w:hint="eastAsia" w:ascii="宋体" w:hAnsi="宋体" w:eastAsia="宋体" w:cs="宋体"/>
                <w:b w:val="0"/>
                <w:bCs w:val="0"/>
                <w:sz w:val="18"/>
                <w:szCs w:val="18"/>
              </w:rPr>
            </w:pPr>
          </w:p>
        </w:tc>
      </w:tr>
      <w:tr w14:paraId="01B32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26" w:type="pct"/>
            <w:shd w:val="clear" w:color="auto" w:fill="auto"/>
            <w:vAlign w:val="bottom"/>
          </w:tcPr>
          <w:p w14:paraId="564D627F">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2</w:t>
            </w:r>
          </w:p>
        </w:tc>
        <w:tc>
          <w:tcPr>
            <w:tcW w:w="1153" w:type="pct"/>
            <w:gridSpan w:val="2"/>
            <w:shd w:val="clear" w:color="auto" w:fill="auto"/>
          </w:tcPr>
          <w:p w14:paraId="71C887A9">
            <w:pPr>
              <w:pStyle w:val="186"/>
              <w:rPr>
                <w:rFonts w:hint="eastAsia" w:ascii="宋体" w:hAnsi="宋体" w:eastAsia="宋体" w:cs="宋体"/>
                <w:b w:val="0"/>
                <w:bCs w:val="0"/>
                <w:sz w:val="18"/>
                <w:szCs w:val="18"/>
              </w:rPr>
            </w:pPr>
          </w:p>
        </w:tc>
        <w:tc>
          <w:tcPr>
            <w:tcW w:w="1008" w:type="pct"/>
            <w:gridSpan w:val="3"/>
            <w:shd w:val="clear" w:color="auto" w:fill="auto"/>
          </w:tcPr>
          <w:p w14:paraId="35096351">
            <w:pPr>
              <w:pStyle w:val="186"/>
              <w:rPr>
                <w:rFonts w:hint="eastAsia" w:ascii="宋体" w:hAnsi="宋体" w:eastAsia="宋体" w:cs="宋体"/>
                <w:b w:val="0"/>
                <w:bCs w:val="0"/>
                <w:sz w:val="18"/>
                <w:szCs w:val="18"/>
              </w:rPr>
            </w:pPr>
          </w:p>
        </w:tc>
        <w:tc>
          <w:tcPr>
            <w:tcW w:w="916" w:type="pct"/>
            <w:gridSpan w:val="3"/>
            <w:shd w:val="clear" w:color="auto" w:fill="auto"/>
          </w:tcPr>
          <w:p w14:paraId="4433FD42">
            <w:pPr>
              <w:pStyle w:val="186"/>
              <w:rPr>
                <w:rFonts w:hint="eastAsia" w:ascii="宋体" w:hAnsi="宋体" w:eastAsia="宋体" w:cs="宋体"/>
                <w:b w:val="0"/>
                <w:bCs w:val="0"/>
                <w:sz w:val="18"/>
                <w:szCs w:val="18"/>
              </w:rPr>
            </w:pPr>
          </w:p>
        </w:tc>
        <w:tc>
          <w:tcPr>
            <w:tcW w:w="997" w:type="pct"/>
            <w:shd w:val="clear" w:color="auto" w:fill="auto"/>
          </w:tcPr>
          <w:p w14:paraId="198796DC">
            <w:pPr>
              <w:pStyle w:val="186"/>
              <w:rPr>
                <w:rFonts w:hint="eastAsia" w:ascii="宋体" w:hAnsi="宋体" w:eastAsia="宋体" w:cs="宋体"/>
                <w:b w:val="0"/>
                <w:bCs w:val="0"/>
                <w:sz w:val="18"/>
                <w:szCs w:val="18"/>
              </w:rPr>
            </w:pPr>
          </w:p>
        </w:tc>
      </w:tr>
      <w:tr w14:paraId="3084A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26" w:type="pct"/>
            <w:shd w:val="clear" w:color="auto" w:fill="auto"/>
            <w:vAlign w:val="bottom"/>
          </w:tcPr>
          <w:p w14:paraId="51D7B942">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3</w:t>
            </w:r>
          </w:p>
        </w:tc>
        <w:tc>
          <w:tcPr>
            <w:tcW w:w="1153" w:type="pct"/>
            <w:gridSpan w:val="2"/>
            <w:shd w:val="clear" w:color="auto" w:fill="auto"/>
          </w:tcPr>
          <w:p w14:paraId="5BEB0A7E">
            <w:pPr>
              <w:pStyle w:val="186"/>
              <w:rPr>
                <w:rFonts w:hint="eastAsia" w:ascii="宋体" w:hAnsi="宋体" w:eastAsia="宋体" w:cs="宋体"/>
                <w:b w:val="0"/>
                <w:bCs w:val="0"/>
                <w:sz w:val="18"/>
                <w:szCs w:val="18"/>
              </w:rPr>
            </w:pPr>
          </w:p>
        </w:tc>
        <w:tc>
          <w:tcPr>
            <w:tcW w:w="1008" w:type="pct"/>
            <w:gridSpan w:val="3"/>
            <w:shd w:val="clear" w:color="auto" w:fill="auto"/>
          </w:tcPr>
          <w:p w14:paraId="62FE7BBB">
            <w:pPr>
              <w:pStyle w:val="186"/>
              <w:rPr>
                <w:rFonts w:hint="eastAsia" w:ascii="宋体" w:hAnsi="宋体" w:eastAsia="宋体" w:cs="宋体"/>
                <w:b w:val="0"/>
                <w:bCs w:val="0"/>
                <w:sz w:val="18"/>
                <w:szCs w:val="18"/>
              </w:rPr>
            </w:pPr>
          </w:p>
        </w:tc>
        <w:tc>
          <w:tcPr>
            <w:tcW w:w="916" w:type="pct"/>
            <w:gridSpan w:val="3"/>
            <w:shd w:val="clear" w:color="auto" w:fill="auto"/>
          </w:tcPr>
          <w:p w14:paraId="57DDADB8">
            <w:pPr>
              <w:pStyle w:val="186"/>
              <w:rPr>
                <w:rFonts w:hint="eastAsia" w:ascii="宋体" w:hAnsi="宋体" w:eastAsia="宋体" w:cs="宋体"/>
                <w:b w:val="0"/>
                <w:bCs w:val="0"/>
                <w:sz w:val="18"/>
                <w:szCs w:val="18"/>
              </w:rPr>
            </w:pPr>
          </w:p>
        </w:tc>
        <w:tc>
          <w:tcPr>
            <w:tcW w:w="997" w:type="pct"/>
            <w:shd w:val="clear" w:color="auto" w:fill="auto"/>
          </w:tcPr>
          <w:p w14:paraId="6E5E3E30">
            <w:pPr>
              <w:pStyle w:val="186"/>
              <w:rPr>
                <w:rFonts w:hint="eastAsia" w:ascii="宋体" w:hAnsi="宋体" w:eastAsia="宋体" w:cs="宋体"/>
                <w:b w:val="0"/>
                <w:bCs w:val="0"/>
                <w:sz w:val="18"/>
                <w:szCs w:val="18"/>
              </w:rPr>
            </w:pPr>
          </w:p>
        </w:tc>
      </w:tr>
      <w:tr w14:paraId="1138E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26" w:type="pct"/>
            <w:shd w:val="clear" w:color="auto" w:fill="auto"/>
            <w:vAlign w:val="bottom"/>
          </w:tcPr>
          <w:p w14:paraId="6C5B195B">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4</w:t>
            </w:r>
          </w:p>
        </w:tc>
        <w:tc>
          <w:tcPr>
            <w:tcW w:w="1153" w:type="pct"/>
            <w:gridSpan w:val="2"/>
            <w:shd w:val="clear" w:color="auto" w:fill="auto"/>
          </w:tcPr>
          <w:p w14:paraId="7DE8BB7B">
            <w:pPr>
              <w:pStyle w:val="186"/>
              <w:rPr>
                <w:rFonts w:hint="eastAsia" w:ascii="宋体" w:hAnsi="宋体" w:eastAsia="宋体" w:cs="宋体"/>
                <w:b w:val="0"/>
                <w:bCs w:val="0"/>
                <w:sz w:val="18"/>
                <w:szCs w:val="18"/>
              </w:rPr>
            </w:pPr>
          </w:p>
        </w:tc>
        <w:tc>
          <w:tcPr>
            <w:tcW w:w="1008" w:type="pct"/>
            <w:gridSpan w:val="3"/>
            <w:shd w:val="clear" w:color="auto" w:fill="auto"/>
          </w:tcPr>
          <w:p w14:paraId="646D4E99">
            <w:pPr>
              <w:pStyle w:val="186"/>
              <w:rPr>
                <w:rFonts w:hint="eastAsia" w:ascii="宋体" w:hAnsi="宋体" w:eastAsia="宋体" w:cs="宋体"/>
                <w:b w:val="0"/>
                <w:bCs w:val="0"/>
                <w:sz w:val="18"/>
                <w:szCs w:val="18"/>
              </w:rPr>
            </w:pPr>
          </w:p>
        </w:tc>
        <w:tc>
          <w:tcPr>
            <w:tcW w:w="916" w:type="pct"/>
            <w:gridSpan w:val="3"/>
            <w:shd w:val="clear" w:color="auto" w:fill="auto"/>
          </w:tcPr>
          <w:p w14:paraId="506D3998">
            <w:pPr>
              <w:pStyle w:val="186"/>
              <w:rPr>
                <w:rFonts w:hint="eastAsia" w:ascii="宋体" w:hAnsi="宋体" w:eastAsia="宋体" w:cs="宋体"/>
                <w:b w:val="0"/>
                <w:bCs w:val="0"/>
                <w:sz w:val="18"/>
                <w:szCs w:val="18"/>
              </w:rPr>
            </w:pPr>
          </w:p>
        </w:tc>
        <w:tc>
          <w:tcPr>
            <w:tcW w:w="997" w:type="pct"/>
            <w:shd w:val="clear" w:color="auto" w:fill="auto"/>
          </w:tcPr>
          <w:p w14:paraId="09475949">
            <w:pPr>
              <w:pStyle w:val="186"/>
              <w:rPr>
                <w:rFonts w:hint="eastAsia" w:ascii="宋体" w:hAnsi="宋体" w:eastAsia="宋体" w:cs="宋体"/>
                <w:b w:val="0"/>
                <w:bCs w:val="0"/>
                <w:sz w:val="18"/>
                <w:szCs w:val="18"/>
              </w:rPr>
            </w:pPr>
          </w:p>
        </w:tc>
      </w:tr>
      <w:tr w14:paraId="6003A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94" w:type="pct"/>
            <w:gridSpan w:val="2"/>
            <w:shd w:val="clear" w:color="auto" w:fill="auto"/>
            <w:vAlign w:val="center"/>
          </w:tcPr>
          <w:p w14:paraId="4F64FAF3">
            <w:pPr>
              <w:pStyle w:val="186"/>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填表人：</w:t>
            </w:r>
          </w:p>
        </w:tc>
        <w:tc>
          <w:tcPr>
            <w:tcW w:w="1499" w:type="pct"/>
            <w:gridSpan w:val="3"/>
            <w:shd w:val="clear" w:color="auto" w:fill="auto"/>
            <w:vAlign w:val="center"/>
          </w:tcPr>
          <w:p w14:paraId="6FFC1A9C">
            <w:pPr>
              <w:pStyle w:val="186"/>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联系电话：</w:t>
            </w:r>
          </w:p>
        </w:tc>
        <w:tc>
          <w:tcPr>
            <w:tcW w:w="1059" w:type="pct"/>
            <w:gridSpan w:val="3"/>
            <w:shd w:val="clear" w:color="auto" w:fill="auto"/>
            <w:vAlign w:val="center"/>
          </w:tcPr>
          <w:p w14:paraId="3595C6D0">
            <w:pPr>
              <w:pStyle w:val="186"/>
              <w:jc w:val="center"/>
              <w:rPr>
                <w:rFonts w:hint="eastAsia" w:ascii="宋体" w:hAnsi="宋体" w:eastAsia="宋体" w:cs="宋体"/>
                <w:b w:val="0"/>
                <w:bCs w:val="0"/>
                <w:sz w:val="18"/>
                <w:szCs w:val="18"/>
              </w:rPr>
            </w:pPr>
          </w:p>
        </w:tc>
        <w:tc>
          <w:tcPr>
            <w:tcW w:w="1248" w:type="pct"/>
            <w:gridSpan w:val="2"/>
            <w:shd w:val="clear" w:color="auto" w:fill="auto"/>
            <w:vAlign w:val="center"/>
          </w:tcPr>
          <w:p w14:paraId="4DF8E205">
            <w:pPr>
              <w:pStyle w:val="186"/>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复核人：</w:t>
            </w:r>
          </w:p>
        </w:tc>
      </w:tr>
      <w:tr w14:paraId="59EA4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94" w:type="pct"/>
            <w:gridSpan w:val="2"/>
            <w:tcBorders>
              <w:bottom w:val="single" w:color="auto" w:sz="8" w:space="0"/>
            </w:tcBorders>
            <w:shd w:val="clear" w:color="auto" w:fill="auto"/>
            <w:vAlign w:val="center"/>
          </w:tcPr>
          <w:p w14:paraId="0707BD1D">
            <w:pPr>
              <w:pStyle w:val="186"/>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审查人：</w:t>
            </w:r>
          </w:p>
        </w:tc>
        <w:tc>
          <w:tcPr>
            <w:tcW w:w="1499" w:type="pct"/>
            <w:gridSpan w:val="3"/>
            <w:tcBorders>
              <w:bottom w:val="single" w:color="auto" w:sz="8" w:space="0"/>
            </w:tcBorders>
            <w:shd w:val="clear" w:color="auto" w:fill="auto"/>
            <w:vAlign w:val="center"/>
          </w:tcPr>
          <w:p w14:paraId="4EEEC592">
            <w:pPr>
              <w:pStyle w:val="186"/>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填表日期：</w:t>
            </w:r>
          </w:p>
        </w:tc>
        <w:tc>
          <w:tcPr>
            <w:tcW w:w="2307" w:type="pct"/>
            <w:gridSpan w:val="5"/>
            <w:tcBorders>
              <w:bottom w:val="single" w:color="auto" w:sz="8" w:space="0"/>
            </w:tcBorders>
            <w:shd w:val="clear" w:color="auto" w:fill="auto"/>
            <w:vAlign w:val="center"/>
          </w:tcPr>
          <w:p w14:paraId="391E492E">
            <w:pPr>
              <w:pStyle w:val="186"/>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年  月  日</w:t>
            </w:r>
          </w:p>
        </w:tc>
      </w:tr>
      <w:tr w14:paraId="75165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000" w:type="pct"/>
            <w:gridSpan w:val="10"/>
            <w:tcBorders>
              <w:top w:val="single" w:color="auto" w:sz="8" w:space="0"/>
              <w:bottom w:val="single" w:color="auto" w:sz="8" w:space="0"/>
            </w:tcBorders>
            <w:shd w:val="clear" w:color="auto" w:fill="auto"/>
            <w:vAlign w:val="bottom"/>
          </w:tcPr>
          <w:p w14:paraId="0C9B5979">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3EC437B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1.所在位置填写：填写**县**镇**村。</w:t>
            </w:r>
          </w:p>
          <w:p w14:paraId="08997F1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2.所在沟道填写：沟道名称。</w:t>
            </w:r>
          </w:p>
          <w:p w14:paraId="03AE07AD">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3.行政区划代码。</w:t>
            </w:r>
          </w:p>
          <w:p w14:paraId="46693BA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4.测量方法为：</w:t>
            </w:r>
          </w:p>
          <w:p w14:paraId="4E2284A1">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cs="宋体"/>
                <w:kern w:val="0"/>
                <w:sz w:val="18"/>
                <w:szCs w:val="18"/>
                <w:lang w:eastAsia="zh-CN"/>
              </w:rPr>
              <w:t>）</w:t>
            </w:r>
            <w:r>
              <w:rPr>
                <w:rFonts w:hint="eastAsia" w:ascii="宋体" w:hAnsi="宋体" w:eastAsia="宋体" w:cs="宋体"/>
                <w:kern w:val="0"/>
                <w:sz w:val="18"/>
                <w:szCs w:val="18"/>
              </w:rPr>
              <w:t>水准仪/卷尺测量法：2)GNSSRTK测量法；3</w:t>
            </w:r>
            <w:r>
              <w:rPr>
                <w:rFonts w:hint="eastAsia" w:ascii="宋体" w:hAnsi="宋体" w:cs="宋体"/>
                <w:kern w:val="0"/>
                <w:sz w:val="18"/>
                <w:szCs w:val="18"/>
                <w:lang w:eastAsia="zh-CN"/>
              </w:rPr>
              <w:t>）</w:t>
            </w:r>
            <w:r>
              <w:rPr>
                <w:rFonts w:hint="eastAsia" w:ascii="宋体" w:hAnsi="宋体" w:eastAsia="宋体" w:cs="宋体"/>
                <w:kern w:val="0"/>
                <w:sz w:val="18"/>
                <w:szCs w:val="18"/>
              </w:rPr>
              <w:t>全站仪法；4</w:t>
            </w:r>
            <w:r>
              <w:rPr>
                <w:rFonts w:hint="eastAsia" w:ascii="宋体" w:hAnsi="宋体" w:cs="宋体"/>
                <w:kern w:val="0"/>
                <w:sz w:val="18"/>
                <w:szCs w:val="18"/>
                <w:lang w:eastAsia="zh-CN"/>
              </w:rPr>
              <w:t>）</w:t>
            </w:r>
            <w:r>
              <w:rPr>
                <w:rFonts w:hint="eastAsia" w:ascii="宋体" w:hAnsi="宋体" w:eastAsia="宋体" w:cs="宋体"/>
                <w:kern w:val="0"/>
                <w:sz w:val="18"/>
                <w:szCs w:val="18"/>
              </w:rPr>
              <w:t>三维激光扫描方法的其中一种。</w:t>
            </w:r>
          </w:p>
          <w:p w14:paraId="1D47043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7.测点经度：所测洪痕点的经度，保留7位小数。</w:t>
            </w:r>
          </w:p>
          <w:p w14:paraId="4879386D">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8.测点纬度：所测洪痕点的纬度，保留7位小数。</w:t>
            </w:r>
          </w:p>
          <w:p w14:paraId="6D7678E6">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9.测点高程：历史洪痕点的高程，保留3位小数。</w:t>
            </w:r>
          </w:p>
          <w:p w14:paraId="7508FE72">
            <w:pPr>
              <w:pStyle w:val="64"/>
              <w:ind w:firstLine="0" w:firstLineChars="0"/>
              <w:rPr>
                <w:rFonts w:hint="eastAsia" w:ascii="宋体" w:hAnsi="宋体" w:eastAsia="宋体" w:cs="宋体"/>
                <w:sz w:val="18"/>
                <w:szCs w:val="18"/>
              </w:rPr>
            </w:pPr>
            <w:r>
              <w:rPr>
                <w:rFonts w:hint="eastAsia" w:ascii="宋体" w:hAnsi="宋体" w:eastAsia="宋体" w:cs="宋体"/>
                <w:sz w:val="18"/>
                <w:szCs w:val="18"/>
              </w:rPr>
              <w:t>10.洪水场次：产生洪痕的洪水时间，按年月日填写。</w:t>
            </w:r>
          </w:p>
        </w:tc>
      </w:tr>
    </w:tbl>
    <w:p w14:paraId="2AF92E61">
      <w:pPr>
        <w:pStyle w:val="64"/>
        <w:ind w:firstLine="0" w:firstLineChars="0"/>
        <w:jc w:val="center"/>
        <w:rPr>
          <w:rFonts w:hint="eastAsia"/>
        </w:rPr>
        <w:sectPr>
          <w:pgSz w:w="11906" w:h="16838"/>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4B619A63">
      <w:pPr>
        <w:pStyle w:val="219"/>
      </w:pPr>
      <w:r>
        <w:rPr>
          <w:rFonts w:hint="eastAsia"/>
          <w:lang w:val="en-US" w:eastAsia="zh-CN"/>
        </w:rPr>
        <w:t>入户详细调查表</w:t>
      </w:r>
      <w:r>
        <w:rPr>
          <w:rFonts w:hint="eastAsia"/>
        </w:rPr>
        <w:t>应</w:t>
      </w:r>
      <w:r>
        <w:rPr>
          <w:rFonts w:hint="eastAsia"/>
          <w:lang w:val="en-US" w:eastAsia="zh-CN"/>
        </w:rPr>
        <w:t>采用</w:t>
      </w:r>
      <w:r>
        <w:rPr>
          <w:rFonts w:hint="eastAsia"/>
        </w:rPr>
        <w:t>表A.</w:t>
      </w:r>
      <w:r>
        <w:rPr>
          <w:rFonts w:hint="eastAsia"/>
          <w:lang w:val="en-US" w:eastAsia="zh-CN"/>
        </w:rPr>
        <w:t>9的形式</w:t>
      </w:r>
      <w:r>
        <w:rPr>
          <w:rFonts w:hint="eastAsia"/>
        </w:rPr>
        <w:t>。</w:t>
      </w:r>
    </w:p>
    <w:p w14:paraId="497D7C68">
      <w:pPr>
        <w:pStyle w:val="85"/>
        <w:spacing w:before="156" w:after="156"/>
        <w:rPr>
          <w:rFonts w:hAnsi="黑体" w:cs="黑体"/>
        </w:rPr>
      </w:pPr>
      <w:r>
        <w:rPr>
          <w:rFonts w:hint="eastAsia" w:hAnsi="黑体" w:cs="黑体"/>
          <w:lang w:val="en-US" w:eastAsia="zh-CN"/>
        </w:rPr>
        <w:t>入户详细调查表</w:t>
      </w:r>
    </w:p>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563"/>
        <w:gridCol w:w="1131"/>
        <w:gridCol w:w="540"/>
        <w:gridCol w:w="377"/>
        <w:gridCol w:w="1125"/>
        <w:gridCol w:w="1189"/>
        <w:gridCol w:w="1514"/>
        <w:gridCol w:w="281"/>
        <w:gridCol w:w="960"/>
        <w:gridCol w:w="484"/>
        <w:gridCol w:w="276"/>
        <w:gridCol w:w="241"/>
        <w:gridCol w:w="919"/>
        <w:gridCol w:w="467"/>
        <w:gridCol w:w="542"/>
        <w:gridCol w:w="885"/>
        <w:gridCol w:w="899"/>
        <w:gridCol w:w="1044"/>
        <w:gridCol w:w="1066"/>
      </w:tblGrid>
      <w:tr w14:paraId="74C6BC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770" w:type="pct"/>
            <w:gridSpan w:val="3"/>
            <w:tcBorders>
              <w:top w:val="single" w:color="000000" w:sz="8" w:space="0"/>
            </w:tcBorders>
            <w:shd w:val="clear" w:color="auto" w:fill="auto"/>
            <w:vAlign w:val="center"/>
          </w:tcPr>
          <w:p w14:paraId="4E782DAE">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1.县</w:t>
            </w:r>
            <w:r>
              <w:rPr>
                <w:rFonts w:hint="eastAsia" w:hAnsi="宋体" w:cs="宋体"/>
                <w:b w:val="0"/>
                <w:bCs w:val="0"/>
                <w:sz w:val="18"/>
                <w:szCs w:val="18"/>
                <w:lang w:eastAsia="zh-CN"/>
              </w:rPr>
              <w:t>（</w:t>
            </w:r>
            <w:r>
              <w:rPr>
                <w:rFonts w:hint="eastAsia" w:ascii="宋体" w:hAnsi="宋体" w:eastAsia="宋体" w:cs="宋体"/>
                <w:b w:val="0"/>
                <w:bCs w:val="0"/>
                <w:sz w:val="18"/>
                <w:szCs w:val="18"/>
              </w:rPr>
              <w:t>市、区</w:t>
            </w:r>
            <w:r>
              <w:rPr>
                <w:rFonts w:hint="eastAsia" w:hAnsi="宋体" w:cs="宋体"/>
                <w:b w:val="0"/>
                <w:bCs w:val="0"/>
                <w:sz w:val="18"/>
                <w:szCs w:val="18"/>
                <w:lang w:eastAsia="zh-CN"/>
              </w:rPr>
              <w:t>）</w:t>
            </w:r>
            <w:r>
              <w:rPr>
                <w:rFonts w:hint="eastAsia" w:ascii="宋体" w:hAnsi="宋体" w:eastAsia="宋体" w:cs="宋体"/>
                <w:b w:val="0"/>
                <w:bCs w:val="0"/>
                <w:sz w:val="18"/>
                <w:szCs w:val="18"/>
              </w:rPr>
              <w:t>名称</w:t>
            </w:r>
          </w:p>
        </w:tc>
        <w:tc>
          <w:tcPr>
            <w:tcW w:w="2045" w:type="pct"/>
            <w:gridSpan w:val="7"/>
            <w:tcBorders>
              <w:top w:val="single" w:color="000000" w:sz="8" w:space="0"/>
            </w:tcBorders>
            <w:shd w:val="clear" w:color="auto" w:fill="auto"/>
            <w:vAlign w:val="center"/>
          </w:tcPr>
          <w:p w14:paraId="737D3E2E">
            <w:pPr>
              <w:pStyle w:val="186"/>
              <w:rPr>
                <w:rFonts w:hint="eastAsia" w:ascii="宋体" w:hAnsi="宋体" w:eastAsia="宋体" w:cs="宋体"/>
                <w:b w:val="0"/>
                <w:bCs w:val="0"/>
                <w:sz w:val="18"/>
                <w:szCs w:val="18"/>
              </w:rPr>
            </w:pPr>
          </w:p>
        </w:tc>
        <w:tc>
          <w:tcPr>
            <w:tcW w:w="843" w:type="pct"/>
            <w:gridSpan w:val="5"/>
            <w:tcBorders>
              <w:top w:val="single" w:color="000000" w:sz="8" w:space="0"/>
            </w:tcBorders>
            <w:shd w:val="clear" w:color="auto" w:fill="auto"/>
            <w:vAlign w:val="center"/>
          </w:tcPr>
          <w:p w14:paraId="26C75FFA">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2.县</w:t>
            </w:r>
            <w:r>
              <w:rPr>
                <w:rFonts w:hint="eastAsia" w:ascii="宋体" w:hAnsi="宋体" w:cs="宋体"/>
                <w:b w:val="0"/>
                <w:bCs w:val="0"/>
                <w:kern w:val="0"/>
                <w:sz w:val="18"/>
                <w:szCs w:val="18"/>
                <w:lang w:eastAsia="zh-CN"/>
              </w:rPr>
              <w:t>（</w:t>
            </w:r>
            <w:r>
              <w:rPr>
                <w:rFonts w:hint="eastAsia" w:ascii="宋体" w:hAnsi="宋体" w:eastAsia="宋体" w:cs="宋体"/>
                <w:b w:val="0"/>
                <w:bCs w:val="0"/>
                <w:kern w:val="0"/>
                <w:sz w:val="18"/>
                <w:szCs w:val="18"/>
              </w:rPr>
              <w:t>市、区</w:t>
            </w:r>
            <w:r>
              <w:rPr>
                <w:rFonts w:hint="eastAsia" w:ascii="宋体" w:hAnsi="宋体" w:cs="宋体"/>
                <w:b w:val="0"/>
                <w:bCs w:val="0"/>
                <w:kern w:val="0"/>
                <w:sz w:val="18"/>
                <w:szCs w:val="18"/>
                <w:lang w:eastAsia="zh-CN"/>
              </w:rPr>
              <w:t>）</w:t>
            </w:r>
            <w:r>
              <w:rPr>
                <w:rFonts w:hint="eastAsia" w:ascii="宋体" w:hAnsi="宋体" w:eastAsia="宋体" w:cs="宋体"/>
                <w:b w:val="0"/>
                <w:bCs w:val="0"/>
                <w:kern w:val="0"/>
                <w:sz w:val="18"/>
                <w:szCs w:val="18"/>
              </w:rPr>
              <w:t>代码</w:t>
            </w:r>
          </w:p>
        </w:tc>
        <w:tc>
          <w:tcPr>
            <w:tcW w:w="1342" w:type="pct"/>
            <w:gridSpan w:val="4"/>
            <w:tcBorders>
              <w:top w:val="single" w:color="000000" w:sz="8" w:space="0"/>
            </w:tcBorders>
            <w:shd w:val="clear" w:color="auto" w:fill="auto"/>
            <w:vAlign w:val="center"/>
          </w:tcPr>
          <w:p w14:paraId="49B9B7A3">
            <w:pPr>
              <w:widowControl/>
              <w:adjustRightInd/>
              <w:spacing w:line="240" w:lineRule="auto"/>
              <w:jc w:val="center"/>
              <w:rPr>
                <w:rFonts w:hint="eastAsia" w:ascii="宋体" w:hAnsi="宋体" w:eastAsia="宋体" w:cs="宋体"/>
                <w:b w:val="0"/>
                <w:bCs w:val="0"/>
                <w:kern w:val="0"/>
                <w:sz w:val="18"/>
                <w:szCs w:val="18"/>
              </w:rPr>
            </w:pPr>
          </w:p>
        </w:tc>
      </w:tr>
      <w:tr w14:paraId="30BAB1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770" w:type="pct"/>
            <w:gridSpan w:val="3"/>
            <w:shd w:val="clear" w:color="auto" w:fill="auto"/>
            <w:vAlign w:val="center"/>
          </w:tcPr>
          <w:p w14:paraId="0737CE76">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3.村落名称</w:t>
            </w:r>
          </w:p>
        </w:tc>
        <w:tc>
          <w:tcPr>
            <w:tcW w:w="2045" w:type="pct"/>
            <w:gridSpan w:val="7"/>
            <w:shd w:val="clear" w:color="auto" w:fill="auto"/>
            <w:vAlign w:val="center"/>
          </w:tcPr>
          <w:p w14:paraId="02F83A25">
            <w:pPr>
              <w:pStyle w:val="186"/>
              <w:rPr>
                <w:rFonts w:hint="eastAsia" w:ascii="宋体" w:hAnsi="宋体" w:eastAsia="宋体" w:cs="宋体"/>
                <w:b w:val="0"/>
                <w:bCs w:val="0"/>
                <w:sz w:val="18"/>
                <w:szCs w:val="18"/>
              </w:rPr>
            </w:pPr>
          </w:p>
        </w:tc>
        <w:tc>
          <w:tcPr>
            <w:tcW w:w="843" w:type="pct"/>
            <w:gridSpan w:val="5"/>
            <w:shd w:val="clear" w:color="auto" w:fill="auto"/>
            <w:vAlign w:val="center"/>
          </w:tcPr>
          <w:p w14:paraId="07DB568A">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4.村落代码</w:t>
            </w:r>
          </w:p>
        </w:tc>
        <w:tc>
          <w:tcPr>
            <w:tcW w:w="1342" w:type="pct"/>
            <w:gridSpan w:val="4"/>
            <w:shd w:val="clear" w:color="auto" w:fill="auto"/>
            <w:vAlign w:val="center"/>
          </w:tcPr>
          <w:p w14:paraId="0493AF5A">
            <w:pPr>
              <w:widowControl/>
              <w:adjustRightInd/>
              <w:spacing w:line="240" w:lineRule="auto"/>
              <w:jc w:val="center"/>
              <w:rPr>
                <w:rFonts w:hint="eastAsia" w:ascii="宋体" w:hAnsi="宋体" w:eastAsia="宋体" w:cs="宋体"/>
                <w:b w:val="0"/>
                <w:bCs w:val="0"/>
                <w:kern w:val="0"/>
                <w:sz w:val="18"/>
                <w:szCs w:val="18"/>
              </w:rPr>
            </w:pPr>
          </w:p>
        </w:tc>
      </w:tr>
      <w:tr w14:paraId="6E7579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1" w:hRule="atLeast"/>
        </w:trPr>
        <w:tc>
          <w:tcPr>
            <w:tcW w:w="770" w:type="pct"/>
            <w:gridSpan w:val="3"/>
            <w:shd w:val="clear" w:color="auto" w:fill="auto"/>
            <w:vAlign w:val="center"/>
          </w:tcPr>
          <w:p w14:paraId="052C03B7">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5.基准点经度</w:t>
            </w:r>
            <w:r>
              <w:rPr>
                <w:rFonts w:hint="eastAsia" w:hAnsi="宋体" w:cs="宋体"/>
                <w:b w:val="0"/>
                <w:bCs w:val="0"/>
                <w:sz w:val="18"/>
                <w:szCs w:val="18"/>
                <w:lang w:eastAsia="zh-CN"/>
              </w:rPr>
              <w:t>（）</w:t>
            </w:r>
          </w:p>
        </w:tc>
        <w:tc>
          <w:tcPr>
            <w:tcW w:w="1547" w:type="pct"/>
            <w:gridSpan w:val="5"/>
            <w:shd w:val="clear" w:color="auto" w:fill="auto"/>
            <w:vAlign w:val="center"/>
          </w:tcPr>
          <w:p w14:paraId="04973370">
            <w:pPr>
              <w:pStyle w:val="186"/>
              <w:rPr>
                <w:rFonts w:hint="eastAsia" w:ascii="宋体" w:hAnsi="宋体" w:eastAsia="宋体" w:cs="宋体"/>
                <w:b w:val="0"/>
                <w:bCs w:val="0"/>
                <w:sz w:val="18"/>
                <w:szCs w:val="18"/>
              </w:rPr>
            </w:pPr>
          </w:p>
        </w:tc>
        <w:tc>
          <w:tcPr>
            <w:tcW w:w="593" w:type="pct"/>
            <w:gridSpan w:val="3"/>
            <w:shd w:val="clear" w:color="auto" w:fill="auto"/>
            <w:vAlign w:val="center"/>
          </w:tcPr>
          <w:p w14:paraId="379D0CC1">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6.基准点经度</w:t>
            </w:r>
            <w:r>
              <w:rPr>
                <w:rFonts w:hint="eastAsia" w:ascii="宋体" w:hAnsi="宋体" w:cs="宋体"/>
                <w:b w:val="0"/>
                <w:bCs w:val="0"/>
                <w:kern w:val="0"/>
                <w:sz w:val="18"/>
                <w:szCs w:val="18"/>
                <w:lang w:eastAsia="zh-CN"/>
              </w:rPr>
              <w:t>（）</w:t>
            </w:r>
          </w:p>
        </w:tc>
        <w:tc>
          <w:tcPr>
            <w:tcW w:w="561" w:type="pct"/>
            <w:gridSpan w:val="3"/>
            <w:shd w:val="clear" w:color="auto" w:fill="auto"/>
            <w:vAlign w:val="center"/>
          </w:tcPr>
          <w:p w14:paraId="1EFF2361">
            <w:pPr>
              <w:widowControl/>
              <w:adjustRightInd/>
              <w:spacing w:line="240" w:lineRule="auto"/>
              <w:jc w:val="center"/>
              <w:rPr>
                <w:rFonts w:hint="eastAsia" w:ascii="宋体" w:hAnsi="宋体" w:eastAsia="宋体" w:cs="宋体"/>
                <w:b w:val="0"/>
                <w:bCs w:val="0"/>
                <w:kern w:val="0"/>
                <w:sz w:val="18"/>
                <w:szCs w:val="18"/>
              </w:rPr>
            </w:pPr>
          </w:p>
        </w:tc>
        <w:tc>
          <w:tcPr>
            <w:tcW w:w="802" w:type="pct"/>
            <w:gridSpan w:val="3"/>
            <w:shd w:val="clear" w:color="auto" w:fill="auto"/>
            <w:vAlign w:val="center"/>
          </w:tcPr>
          <w:p w14:paraId="3CFCFCDB">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7.基准点高程</w:t>
            </w:r>
          </w:p>
        </w:tc>
        <w:tc>
          <w:tcPr>
            <w:tcW w:w="728" w:type="pct"/>
            <w:gridSpan w:val="2"/>
            <w:shd w:val="clear" w:color="auto" w:fill="auto"/>
            <w:vAlign w:val="center"/>
          </w:tcPr>
          <w:p w14:paraId="507D3560">
            <w:pPr>
              <w:widowControl/>
              <w:adjustRightInd/>
              <w:spacing w:line="240" w:lineRule="auto"/>
              <w:jc w:val="center"/>
              <w:rPr>
                <w:rFonts w:hint="eastAsia" w:ascii="宋体" w:hAnsi="宋体" w:eastAsia="宋体" w:cs="宋体"/>
                <w:b w:val="0"/>
                <w:bCs w:val="0"/>
                <w:kern w:val="0"/>
                <w:sz w:val="18"/>
                <w:szCs w:val="18"/>
              </w:rPr>
            </w:pPr>
          </w:p>
        </w:tc>
      </w:tr>
      <w:tr w14:paraId="6076AD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194" w:type="pct"/>
            <w:vMerge w:val="restart"/>
            <w:shd w:val="clear" w:color="auto" w:fill="auto"/>
            <w:textDirection w:val="tbLrV"/>
            <w:vAlign w:val="center"/>
          </w:tcPr>
          <w:p w14:paraId="2BB82EE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序号</w:t>
            </w:r>
          </w:p>
        </w:tc>
        <w:tc>
          <w:tcPr>
            <w:tcW w:w="390" w:type="pct"/>
            <w:vMerge w:val="restart"/>
            <w:shd w:val="clear" w:color="auto" w:fill="auto"/>
            <w:vAlign w:val="center"/>
          </w:tcPr>
          <w:p w14:paraId="53EC8B44">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8 . 地 址 </w:t>
            </w:r>
            <w:r>
              <w:rPr>
                <w:rFonts w:hint="eastAsia" w:hAnsi="宋体" w:cs="宋体"/>
                <w:b w:val="0"/>
                <w:bCs w:val="0"/>
                <w:sz w:val="18"/>
                <w:szCs w:val="18"/>
                <w:lang w:eastAsia="zh-CN"/>
              </w:rPr>
              <w:t>（</w:t>
            </w:r>
            <w:r>
              <w:rPr>
                <w:rFonts w:hint="eastAsia" w:ascii="宋体" w:hAnsi="宋体" w:eastAsia="宋体" w:cs="宋体"/>
                <w:b w:val="0"/>
                <w:bCs w:val="0"/>
                <w:sz w:val="18"/>
                <w:szCs w:val="18"/>
              </w:rPr>
              <w:t>门牌号码</w:t>
            </w:r>
            <w:r>
              <w:rPr>
                <w:rFonts w:hint="eastAsia" w:hAnsi="宋体" w:cs="宋体"/>
                <w:b w:val="0"/>
                <w:bCs w:val="0"/>
                <w:sz w:val="18"/>
                <w:szCs w:val="18"/>
                <w:lang w:eastAsia="zh-CN"/>
              </w:rPr>
              <w:t>）</w:t>
            </w:r>
          </w:p>
        </w:tc>
        <w:tc>
          <w:tcPr>
            <w:tcW w:w="1636" w:type="pct"/>
            <w:gridSpan w:val="5"/>
            <w:shd w:val="clear" w:color="auto" w:fill="auto"/>
            <w:vAlign w:val="center"/>
          </w:tcPr>
          <w:p w14:paraId="34A79BC0">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9.人员情况</w:t>
            </w:r>
          </w:p>
        </w:tc>
        <w:tc>
          <w:tcPr>
            <w:tcW w:w="2779" w:type="pct"/>
            <w:gridSpan w:val="12"/>
            <w:shd w:val="clear" w:color="auto" w:fill="auto"/>
            <w:vAlign w:val="center"/>
          </w:tcPr>
          <w:p w14:paraId="1D0EEBBF">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10.住房情况</w:t>
            </w:r>
          </w:p>
        </w:tc>
      </w:tr>
      <w:tr w14:paraId="396E53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80" w:hRule="atLeast"/>
        </w:trPr>
        <w:tc>
          <w:tcPr>
            <w:tcW w:w="194" w:type="pct"/>
            <w:vMerge w:val="continue"/>
            <w:shd w:val="clear" w:color="auto" w:fill="auto"/>
            <w:vAlign w:val="center"/>
          </w:tcPr>
          <w:p w14:paraId="43E8A496">
            <w:pPr>
              <w:pStyle w:val="186"/>
              <w:rPr>
                <w:rFonts w:hint="eastAsia" w:ascii="宋体" w:hAnsi="宋体" w:eastAsia="宋体" w:cs="宋体"/>
                <w:b w:val="0"/>
                <w:bCs w:val="0"/>
                <w:sz w:val="18"/>
                <w:szCs w:val="18"/>
              </w:rPr>
            </w:pPr>
          </w:p>
        </w:tc>
        <w:tc>
          <w:tcPr>
            <w:tcW w:w="390" w:type="pct"/>
            <w:vMerge w:val="continue"/>
            <w:shd w:val="clear" w:color="auto" w:fill="auto"/>
            <w:vAlign w:val="center"/>
          </w:tcPr>
          <w:p w14:paraId="4EFEF4D8">
            <w:pPr>
              <w:pStyle w:val="186"/>
              <w:rPr>
                <w:rFonts w:hint="eastAsia" w:ascii="宋体" w:hAnsi="宋体" w:eastAsia="宋体" w:cs="宋体"/>
                <w:b w:val="0"/>
                <w:bCs w:val="0"/>
                <w:sz w:val="18"/>
                <w:szCs w:val="18"/>
              </w:rPr>
            </w:pPr>
          </w:p>
        </w:tc>
        <w:tc>
          <w:tcPr>
            <w:tcW w:w="316" w:type="pct"/>
            <w:gridSpan w:val="2"/>
            <w:shd w:val="clear" w:color="auto" w:fill="auto"/>
            <w:vAlign w:val="center"/>
          </w:tcPr>
          <w:p w14:paraId="2603E0F5">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9.1户数</w:t>
            </w:r>
            <w:r>
              <w:rPr>
                <w:rFonts w:hint="eastAsia" w:hAnsi="宋体" w:cs="宋体"/>
                <w:b w:val="0"/>
                <w:bCs w:val="0"/>
                <w:sz w:val="18"/>
                <w:szCs w:val="18"/>
                <w:lang w:eastAsia="zh-CN"/>
              </w:rPr>
              <w:t>（</w:t>
            </w:r>
            <w:r>
              <w:rPr>
                <w:rFonts w:hint="eastAsia" w:ascii="宋体" w:hAnsi="宋体" w:eastAsia="宋体" w:cs="宋体"/>
                <w:b w:val="0"/>
                <w:bCs w:val="0"/>
                <w:sz w:val="18"/>
                <w:szCs w:val="18"/>
              </w:rPr>
              <w:t>户</w:t>
            </w:r>
            <w:r>
              <w:rPr>
                <w:rFonts w:hint="eastAsia" w:hAnsi="宋体" w:cs="宋体"/>
                <w:b w:val="0"/>
                <w:bCs w:val="0"/>
                <w:sz w:val="18"/>
                <w:szCs w:val="18"/>
                <w:lang w:eastAsia="zh-CN"/>
              </w:rPr>
              <w:t>）</w:t>
            </w:r>
          </w:p>
        </w:tc>
        <w:tc>
          <w:tcPr>
            <w:tcW w:w="388" w:type="pct"/>
            <w:shd w:val="clear" w:color="auto" w:fill="auto"/>
            <w:vAlign w:val="center"/>
          </w:tcPr>
          <w:p w14:paraId="7DD9CC59">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9.2总人数</w:t>
            </w:r>
            <w:r>
              <w:rPr>
                <w:rFonts w:hint="eastAsia" w:hAnsi="宋体" w:cs="宋体"/>
                <w:b w:val="0"/>
                <w:bCs w:val="0"/>
                <w:sz w:val="18"/>
                <w:szCs w:val="18"/>
                <w:lang w:eastAsia="zh-CN"/>
              </w:rPr>
              <w:t>（</w:t>
            </w:r>
            <w:r>
              <w:rPr>
                <w:rFonts w:hint="eastAsia" w:ascii="宋体" w:hAnsi="宋体" w:eastAsia="宋体" w:cs="宋体"/>
                <w:b w:val="0"/>
                <w:bCs w:val="0"/>
                <w:sz w:val="18"/>
                <w:szCs w:val="18"/>
              </w:rPr>
              <w:t>人</w:t>
            </w:r>
            <w:r>
              <w:rPr>
                <w:rFonts w:hint="eastAsia" w:hAnsi="宋体" w:cs="宋体"/>
                <w:b w:val="0"/>
                <w:bCs w:val="0"/>
                <w:sz w:val="18"/>
                <w:szCs w:val="18"/>
                <w:lang w:eastAsia="zh-CN"/>
              </w:rPr>
              <w:t>）</w:t>
            </w:r>
          </w:p>
        </w:tc>
        <w:tc>
          <w:tcPr>
            <w:tcW w:w="410" w:type="pct"/>
            <w:shd w:val="clear" w:color="auto" w:fill="auto"/>
            <w:vAlign w:val="center"/>
          </w:tcPr>
          <w:p w14:paraId="27817F20">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9.3户主姓名</w:t>
            </w:r>
          </w:p>
        </w:tc>
        <w:tc>
          <w:tcPr>
            <w:tcW w:w="522" w:type="pct"/>
            <w:shd w:val="clear" w:color="auto" w:fill="auto"/>
            <w:vAlign w:val="center"/>
          </w:tcPr>
          <w:p w14:paraId="2DF6ADCA">
            <w:pPr>
              <w:pStyle w:val="186"/>
              <w:rPr>
                <w:rFonts w:hint="eastAsia" w:ascii="宋体" w:hAnsi="宋体" w:eastAsia="宋体" w:cs="宋体"/>
                <w:b w:val="0"/>
                <w:bCs w:val="0"/>
                <w:sz w:val="18"/>
                <w:szCs w:val="18"/>
              </w:rPr>
            </w:pPr>
            <w:r>
              <w:rPr>
                <w:rFonts w:hint="eastAsia" w:ascii="宋体" w:hAnsi="宋体" w:eastAsia="宋体" w:cs="宋体"/>
                <w:b w:val="0"/>
                <w:bCs w:val="0"/>
                <w:sz w:val="18"/>
                <w:szCs w:val="18"/>
              </w:rPr>
              <w:t>9.4户主联系方式</w:t>
            </w:r>
          </w:p>
        </w:tc>
        <w:tc>
          <w:tcPr>
            <w:tcW w:w="428" w:type="pct"/>
            <w:gridSpan w:val="2"/>
            <w:shd w:val="clear" w:color="auto" w:fill="auto"/>
            <w:vAlign w:val="center"/>
          </w:tcPr>
          <w:p w14:paraId="6B75FCF1">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10.1建筑面</w:t>
            </w:r>
            <w:r>
              <w:rPr>
                <w:rFonts w:hint="eastAsia" w:ascii="宋体" w:hAnsi="宋体" w:eastAsia="宋体" w:cs="宋体"/>
                <w:b w:val="0"/>
                <w:bCs w:val="0"/>
                <w:kern w:val="0"/>
                <w:sz w:val="18"/>
                <w:szCs w:val="18"/>
              </w:rPr>
              <w:br w:type="textWrapping"/>
            </w:r>
            <w:r>
              <w:rPr>
                <w:rFonts w:hint="eastAsia" w:ascii="宋体" w:hAnsi="宋体" w:eastAsia="宋体" w:cs="宋体"/>
                <w:b w:val="0"/>
                <w:bCs w:val="0"/>
                <w:kern w:val="0"/>
                <w:sz w:val="18"/>
                <w:szCs w:val="18"/>
              </w:rPr>
              <w:t>积</w:t>
            </w:r>
            <w:r>
              <w:rPr>
                <w:rFonts w:hint="eastAsia" w:ascii="宋体" w:hAnsi="宋体" w:cs="宋体"/>
                <w:b w:val="0"/>
                <w:bCs w:val="0"/>
                <w:kern w:val="0"/>
                <w:sz w:val="18"/>
                <w:szCs w:val="18"/>
                <w:lang w:eastAsia="zh-CN"/>
              </w:rPr>
              <w:t>（</w:t>
            </w:r>
            <w:r>
              <w:rPr>
                <w:rFonts w:hint="eastAsia" w:ascii="宋体" w:hAnsi="宋体" w:eastAsia="宋体" w:cs="宋体"/>
                <w:b w:val="0"/>
                <w:bCs w:val="0"/>
                <w:kern w:val="0"/>
                <w:sz w:val="18"/>
                <w:szCs w:val="18"/>
              </w:rPr>
              <w:t>m²</w:t>
            </w:r>
            <w:r>
              <w:rPr>
                <w:rFonts w:hint="eastAsia" w:ascii="宋体" w:hAnsi="宋体" w:cs="宋体"/>
                <w:b w:val="0"/>
                <w:bCs w:val="0"/>
                <w:kern w:val="0"/>
                <w:sz w:val="18"/>
                <w:szCs w:val="18"/>
                <w:lang w:eastAsia="zh-CN"/>
              </w:rPr>
              <w:t>）</w:t>
            </w:r>
          </w:p>
        </w:tc>
        <w:tc>
          <w:tcPr>
            <w:tcW w:w="345" w:type="pct"/>
            <w:gridSpan w:val="3"/>
            <w:shd w:val="clear" w:color="auto" w:fill="auto"/>
            <w:vAlign w:val="center"/>
          </w:tcPr>
          <w:p w14:paraId="28758C3C">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10.2建筑类型</w:t>
            </w:r>
          </w:p>
        </w:tc>
        <w:tc>
          <w:tcPr>
            <w:tcW w:w="317" w:type="pct"/>
            <w:shd w:val="clear" w:color="auto" w:fill="auto"/>
            <w:vAlign w:val="center"/>
          </w:tcPr>
          <w:p w14:paraId="409195D1">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10.3结构形式</w:t>
            </w:r>
          </w:p>
        </w:tc>
        <w:tc>
          <w:tcPr>
            <w:tcW w:w="348" w:type="pct"/>
            <w:gridSpan w:val="2"/>
            <w:shd w:val="clear" w:color="auto" w:fill="auto"/>
            <w:vAlign w:val="center"/>
          </w:tcPr>
          <w:p w14:paraId="2C2D395C">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10.4经度</w:t>
            </w:r>
            <w:r>
              <w:rPr>
                <w:rFonts w:hint="eastAsia" w:ascii="宋体" w:hAnsi="宋体" w:cs="宋体"/>
                <w:b w:val="0"/>
                <w:bCs w:val="0"/>
                <w:kern w:val="0"/>
                <w:sz w:val="18"/>
                <w:szCs w:val="18"/>
                <w:lang w:eastAsia="zh-CN"/>
              </w:rPr>
              <w:t>（</w:t>
            </w:r>
            <w:r>
              <w:rPr>
                <w:rFonts w:hint="eastAsia" w:ascii="宋体" w:hAnsi="宋体" w:eastAsia="宋体" w:cs="宋体"/>
                <w:b w:val="0"/>
                <w:bCs w:val="0"/>
                <w:kern w:val="0"/>
                <w:sz w:val="18"/>
                <w:szCs w:val="18"/>
              </w:rPr>
              <w:t>°</w:t>
            </w:r>
            <w:r>
              <w:rPr>
                <w:rFonts w:hint="eastAsia" w:ascii="宋体" w:hAnsi="宋体" w:cs="宋体"/>
                <w:b w:val="0"/>
                <w:bCs w:val="0"/>
                <w:kern w:val="0"/>
                <w:sz w:val="18"/>
                <w:szCs w:val="18"/>
                <w:lang w:eastAsia="zh-CN"/>
              </w:rPr>
              <w:t>）</w:t>
            </w:r>
          </w:p>
        </w:tc>
        <w:tc>
          <w:tcPr>
            <w:tcW w:w="305" w:type="pct"/>
            <w:shd w:val="clear" w:color="auto" w:fill="auto"/>
            <w:vAlign w:val="center"/>
          </w:tcPr>
          <w:p w14:paraId="5DFE4E5E">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10.5纬度</w:t>
            </w:r>
            <w:r>
              <w:rPr>
                <w:rFonts w:hint="eastAsia" w:ascii="宋体" w:hAnsi="宋体" w:cs="宋体"/>
                <w:b w:val="0"/>
                <w:bCs w:val="0"/>
                <w:kern w:val="0"/>
                <w:sz w:val="18"/>
                <w:szCs w:val="18"/>
                <w:lang w:eastAsia="zh-CN"/>
              </w:rPr>
              <w:t>（</w:t>
            </w:r>
            <w:r>
              <w:rPr>
                <w:rFonts w:hint="eastAsia" w:ascii="宋体" w:hAnsi="宋体" w:eastAsia="宋体" w:cs="宋体"/>
                <w:b w:val="0"/>
                <w:bCs w:val="0"/>
                <w:kern w:val="0"/>
                <w:sz w:val="18"/>
                <w:szCs w:val="18"/>
              </w:rPr>
              <w:t>°</w:t>
            </w:r>
            <w:r>
              <w:rPr>
                <w:rFonts w:hint="eastAsia" w:ascii="宋体" w:hAnsi="宋体" w:cs="宋体"/>
                <w:b w:val="0"/>
                <w:bCs w:val="0"/>
                <w:kern w:val="0"/>
                <w:sz w:val="18"/>
                <w:szCs w:val="18"/>
                <w:lang w:eastAsia="zh-CN"/>
              </w:rPr>
              <w:t>）</w:t>
            </w:r>
          </w:p>
        </w:tc>
        <w:tc>
          <w:tcPr>
            <w:tcW w:w="309" w:type="pct"/>
            <w:shd w:val="clear" w:color="auto" w:fill="auto"/>
            <w:vAlign w:val="center"/>
          </w:tcPr>
          <w:p w14:paraId="00116516">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10.6宅基高程 (m)</w:t>
            </w:r>
          </w:p>
        </w:tc>
        <w:tc>
          <w:tcPr>
            <w:tcW w:w="360" w:type="pct"/>
            <w:shd w:val="clear" w:color="auto" w:fill="auto"/>
            <w:vAlign w:val="center"/>
          </w:tcPr>
          <w:p w14:paraId="365FB6EA">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10.7临水</w:t>
            </w:r>
          </w:p>
        </w:tc>
        <w:tc>
          <w:tcPr>
            <w:tcW w:w="368" w:type="pct"/>
            <w:shd w:val="clear" w:color="auto" w:fill="auto"/>
            <w:vAlign w:val="center"/>
          </w:tcPr>
          <w:p w14:paraId="10F8F226">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10.8切坡</w:t>
            </w:r>
          </w:p>
        </w:tc>
      </w:tr>
      <w:tr w14:paraId="48C134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194" w:type="pct"/>
            <w:shd w:val="clear" w:color="auto" w:fill="auto"/>
            <w:vAlign w:val="center"/>
          </w:tcPr>
          <w:p w14:paraId="587F87D8">
            <w:pPr>
              <w:widowControl/>
              <w:adjustRightInd/>
              <w:spacing w:line="240" w:lineRule="auto"/>
              <w:jc w:val="center"/>
              <w:rPr>
                <w:rFonts w:hint="eastAsia" w:ascii="宋体" w:hAnsi="宋体" w:eastAsia="宋体" w:cs="宋体"/>
                <w:b w:val="0"/>
                <w:bCs w:val="0"/>
                <w:kern w:val="0"/>
                <w:sz w:val="18"/>
                <w:szCs w:val="18"/>
              </w:rPr>
            </w:pPr>
          </w:p>
        </w:tc>
        <w:tc>
          <w:tcPr>
            <w:tcW w:w="390" w:type="pct"/>
            <w:shd w:val="clear" w:color="auto" w:fill="auto"/>
            <w:vAlign w:val="center"/>
          </w:tcPr>
          <w:p w14:paraId="2F8B4A81">
            <w:pPr>
              <w:widowControl/>
              <w:adjustRightInd/>
              <w:spacing w:line="240" w:lineRule="auto"/>
              <w:jc w:val="center"/>
              <w:rPr>
                <w:rFonts w:hint="eastAsia" w:ascii="宋体" w:hAnsi="宋体" w:eastAsia="宋体" w:cs="宋体"/>
                <w:b w:val="0"/>
                <w:bCs w:val="0"/>
                <w:kern w:val="0"/>
                <w:sz w:val="18"/>
                <w:szCs w:val="18"/>
              </w:rPr>
            </w:pPr>
          </w:p>
        </w:tc>
        <w:tc>
          <w:tcPr>
            <w:tcW w:w="316" w:type="pct"/>
            <w:gridSpan w:val="2"/>
            <w:shd w:val="clear" w:color="auto" w:fill="auto"/>
            <w:vAlign w:val="center"/>
          </w:tcPr>
          <w:p w14:paraId="0DB5F2F6">
            <w:pPr>
              <w:widowControl/>
              <w:adjustRightInd/>
              <w:spacing w:line="240" w:lineRule="auto"/>
              <w:jc w:val="center"/>
              <w:rPr>
                <w:rFonts w:hint="eastAsia" w:ascii="宋体" w:hAnsi="宋体" w:eastAsia="宋体" w:cs="宋体"/>
                <w:b w:val="0"/>
                <w:bCs w:val="0"/>
                <w:kern w:val="0"/>
                <w:sz w:val="18"/>
                <w:szCs w:val="18"/>
              </w:rPr>
            </w:pPr>
          </w:p>
        </w:tc>
        <w:tc>
          <w:tcPr>
            <w:tcW w:w="388" w:type="pct"/>
            <w:shd w:val="clear" w:color="auto" w:fill="auto"/>
            <w:vAlign w:val="center"/>
          </w:tcPr>
          <w:p w14:paraId="18366E68">
            <w:pPr>
              <w:widowControl/>
              <w:adjustRightInd/>
              <w:spacing w:line="240" w:lineRule="auto"/>
              <w:jc w:val="center"/>
              <w:rPr>
                <w:rFonts w:hint="eastAsia" w:ascii="宋体" w:hAnsi="宋体" w:eastAsia="宋体" w:cs="宋体"/>
                <w:b w:val="0"/>
                <w:bCs w:val="0"/>
                <w:kern w:val="0"/>
                <w:sz w:val="18"/>
                <w:szCs w:val="18"/>
              </w:rPr>
            </w:pPr>
          </w:p>
        </w:tc>
        <w:tc>
          <w:tcPr>
            <w:tcW w:w="410" w:type="pct"/>
            <w:shd w:val="clear" w:color="auto" w:fill="auto"/>
            <w:vAlign w:val="center"/>
          </w:tcPr>
          <w:p w14:paraId="7B36579B">
            <w:pPr>
              <w:widowControl/>
              <w:adjustRightInd/>
              <w:spacing w:line="240" w:lineRule="auto"/>
              <w:jc w:val="center"/>
              <w:rPr>
                <w:rFonts w:hint="eastAsia" w:ascii="宋体" w:hAnsi="宋体" w:eastAsia="宋体" w:cs="宋体"/>
                <w:b w:val="0"/>
                <w:bCs w:val="0"/>
                <w:kern w:val="0"/>
                <w:sz w:val="18"/>
                <w:szCs w:val="18"/>
              </w:rPr>
            </w:pPr>
          </w:p>
        </w:tc>
        <w:tc>
          <w:tcPr>
            <w:tcW w:w="522" w:type="pct"/>
            <w:shd w:val="clear" w:color="auto" w:fill="auto"/>
            <w:vAlign w:val="center"/>
          </w:tcPr>
          <w:p w14:paraId="6ECBCE9D">
            <w:pPr>
              <w:widowControl/>
              <w:adjustRightInd/>
              <w:spacing w:line="240" w:lineRule="auto"/>
              <w:jc w:val="center"/>
              <w:rPr>
                <w:rFonts w:hint="eastAsia" w:ascii="宋体" w:hAnsi="宋体" w:eastAsia="宋体" w:cs="宋体"/>
                <w:b w:val="0"/>
                <w:bCs w:val="0"/>
                <w:kern w:val="0"/>
                <w:sz w:val="18"/>
                <w:szCs w:val="18"/>
              </w:rPr>
            </w:pPr>
          </w:p>
        </w:tc>
        <w:tc>
          <w:tcPr>
            <w:tcW w:w="428" w:type="pct"/>
            <w:gridSpan w:val="2"/>
            <w:shd w:val="clear" w:color="auto" w:fill="auto"/>
            <w:vAlign w:val="center"/>
          </w:tcPr>
          <w:p w14:paraId="1BC2603D">
            <w:pPr>
              <w:widowControl/>
              <w:adjustRightInd/>
              <w:spacing w:line="240" w:lineRule="auto"/>
              <w:jc w:val="center"/>
              <w:rPr>
                <w:rFonts w:hint="eastAsia" w:ascii="宋体" w:hAnsi="宋体" w:eastAsia="宋体" w:cs="宋体"/>
                <w:b w:val="0"/>
                <w:bCs w:val="0"/>
                <w:kern w:val="0"/>
                <w:sz w:val="18"/>
                <w:szCs w:val="18"/>
              </w:rPr>
            </w:pPr>
          </w:p>
        </w:tc>
        <w:tc>
          <w:tcPr>
            <w:tcW w:w="345" w:type="pct"/>
            <w:gridSpan w:val="3"/>
            <w:shd w:val="clear" w:color="auto" w:fill="auto"/>
            <w:vAlign w:val="center"/>
          </w:tcPr>
          <w:p w14:paraId="0AF2B9BD">
            <w:pPr>
              <w:widowControl/>
              <w:adjustRightInd/>
              <w:spacing w:line="240" w:lineRule="auto"/>
              <w:jc w:val="center"/>
              <w:rPr>
                <w:rFonts w:hint="eastAsia" w:ascii="宋体" w:hAnsi="宋体" w:eastAsia="宋体" w:cs="宋体"/>
                <w:b w:val="0"/>
                <w:bCs w:val="0"/>
                <w:kern w:val="0"/>
                <w:sz w:val="18"/>
                <w:szCs w:val="18"/>
              </w:rPr>
            </w:pPr>
          </w:p>
        </w:tc>
        <w:tc>
          <w:tcPr>
            <w:tcW w:w="317" w:type="pct"/>
            <w:shd w:val="clear" w:color="auto" w:fill="auto"/>
            <w:vAlign w:val="center"/>
          </w:tcPr>
          <w:p w14:paraId="1CCC3645">
            <w:pPr>
              <w:widowControl/>
              <w:adjustRightInd/>
              <w:spacing w:line="240" w:lineRule="auto"/>
              <w:jc w:val="center"/>
              <w:rPr>
                <w:rFonts w:hint="eastAsia" w:ascii="宋体" w:hAnsi="宋体" w:eastAsia="宋体" w:cs="宋体"/>
                <w:b w:val="0"/>
                <w:bCs w:val="0"/>
                <w:kern w:val="0"/>
                <w:sz w:val="18"/>
                <w:szCs w:val="18"/>
              </w:rPr>
            </w:pPr>
          </w:p>
        </w:tc>
        <w:tc>
          <w:tcPr>
            <w:tcW w:w="348" w:type="pct"/>
            <w:gridSpan w:val="2"/>
            <w:shd w:val="clear" w:color="auto" w:fill="auto"/>
            <w:vAlign w:val="center"/>
          </w:tcPr>
          <w:p w14:paraId="614AA7CB">
            <w:pPr>
              <w:widowControl/>
              <w:adjustRightInd/>
              <w:spacing w:line="240" w:lineRule="auto"/>
              <w:jc w:val="center"/>
              <w:rPr>
                <w:rFonts w:hint="eastAsia" w:ascii="宋体" w:hAnsi="宋体" w:eastAsia="宋体" w:cs="宋体"/>
                <w:b w:val="0"/>
                <w:bCs w:val="0"/>
                <w:kern w:val="0"/>
                <w:sz w:val="18"/>
                <w:szCs w:val="18"/>
              </w:rPr>
            </w:pPr>
          </w:p>
        </w:tc>
        <w:tc>
          <w:tcPr>
            <w:tcW w:w="305" w:type="pct"/>
            <w:shd w:val="clear" w:color="auto" w:fill="auto"/>
            <w:vAlign w:val="center"/>
          </w:tcPr>
          <w:p w14:paraId="0813EF77">
            <w:pPr>
              <w:widowControl/>
              <w:adjustRightInd/>
              <w:spacing w:line="240" w:lineRule="auto"/>
              <w:jc w:val="center"/>
              <w:rPr>
                <w:rFonts w:hint="eastAsia" w:ascii="宋体" w:hAnsi="宋体" w:eastAsia="宋体" w:cs="宋体"/>
                <w:b w:val="0"/>
                <w:bCs w:val="0"/>
                <w:kern w:val="0"/>
                <w:sz w:val="18"/>
                <w:szCs w:val="18"/>
              </w:rPr>
            </w:pPr>
          </w:p>
        </w:tc>
        <w:tc>
          <w:tcPr>
            <w:tcW w:w="309" w:type="pct"/>
            <w:shd w:val="clear" w:color="auto" w:fill="auto"/>
            <w:vAlign w:val="center"/>
          </w:tcPr>
          <w:p w14:paraId="7FD65E1A">
            <w:pPr>
              <w:widowControl/>
              <w:adjustRightInd/>
              <w:spacing w:line="240" w:lineRule="auto"/>
              <w:jc w:val="center"/>
              <w:rPr>
                <w:rFonts w:hint="eastAsia" w:ascii="宋体" w:hAnsi="宋体" w:eastAsia="宋体" w:cs="宋体"/>
                <w:b w:val="0"/>
                <w:bCs w:val="0"/>
                <w:kern w:val="0"/>
                <w:sz w:val="18"/>
                <w:szCs w:val="18"/>
              </w:rPr>
            </w:pPr>
          </w:p>
        </w:tc>
        <w:tc>
          <w:tcPr>
            <w:tcW w:w="360" w:type="pct"/>
            <w:shd w:val="clear" w:color="auto" w:fill="auto"/>
            <w:vAlign w:val="center"/>
          </w:tcPr>
          <w:p w14:paraId="5DE4FC49">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□是□否</w:t>
            </w:r>
          </w:p>
        </w:tc>
        <w:tc>
          <w:tcPr>
            <w:tcW w:w="368" w:type="pct"/>
            <w:shd w:val="clear" w:color="auto" w:fill="auto"/>
            <w:vAlign w:val="center"/>
          </w:tcPr>
          <w:p w14:paraId="34AF6BA4">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□是□否</w:t>
            </w:r>
          </w:p>
        </w:tc>
      </w:tr>
      <w:tr w14:paraId="64A1B6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94" w:type="pct"/>
            <w:shd w:val="clear" w:color="auto" w:fill="auto"/>
            <w:vAlign w:val="center"/>
          </w:tcPr>
          <w:p w14:paraId="3702C00F">
            <w:pPr>
              <w:widowControl/>
              <w:adjustRightInd/>
              <w:spacing w:line="240" w:lineRule="auto"/>
              <w:jc w:val="center"/>
              <w:rPr>
                <w:rFonts w:hint="eastAsia" w:ascii="宋体" w:hAnsi="宋体" w:eastAsia="宋体" w:cs="宋体"/>
                <w:b w:val="0"/>
                <w:bCs w:val="0"/>
                <w:kern w:val="0"/>
                <w:sz w:val="18"/>
                <w:szCs w:val="18"/>
              </w:rPr>
            </w:pPr>
          </w:p>
        </w:tc>
        <w:tc>
          <w:tcPr>
            <w:tcW w:w="390" w:type="pct"/>
            <w:shd w:val="clear" w:color="auto" w:fill="auto"/>
            <w:vAlign w:val="center"/>
          </w:tcPr>
          <w:p w14:paraId="7F8EC4FB">
            <w:pPr>
              <w:widowControl/>
              <w:adjustRightInd/>
              <w:spacing w:line="240" w:lineRule="auto"/>
              <w:jc w:val="center"/>
              <w:rPr>
                <w:rFonts w:hint="eastAsia" w:ascii="宋体" w:hAnsi="宋体" w:eastAsia="宋体" w:cs="宋体"/>
                <w:b w:val="0"/>
                <w:bCs w:val="0"/>
                <w:kern w:val="0"/>
                <w:sz w:val="18"/>
                <w:szCs w:val="18"/>
              </w:rPr>
            </w:pPr>
          </w:p>
        </w:tc>
        <w:tc>
          <w:tcPr>
            <w:tcW w:w="316" w:type="pct"/>
            <w:gridSpan w:val="2"/>
            <w:shd w:val="clear" w:color="auto" w:fill="auto"/>
            <w:vAlign w:val="center"/>
          </w:tcPr>
          <w:p w14:paraId="2327C09B">
            <w:pPr>
              <w:widowControl/>
              <w:adjustRightInd/>
              <w:spacing w:line="240" w:lineRule="auto"/>
              <w:jc w:val="center"/>
              <w:rPr>
                <w:rFonts w:hint="eastAsia" w:ascii="宋体" w:hAnsi="宋体" w:eastAsia="宋体" w:cs="宋体"/>
                <w:b w:val="0"/>
                <w:bCs w:val="0"/>
                <w:kern w:val="0"/>
                <w:sz w:val="18"/>
                <w:szCs w:val="18"/>
              </w:rPr>
            </w:pPr>
          </w:p>
        </w:tc>
        <w:tc>
          <w:tcPr>
            <w:tcW w:w="388" w:type="pct"/>
            <w:shd w:val="clear" w:color="auto" w:fill="auto"/>
            <w:vAlign w:val="center"/>
          </w:tcPr>
          <w:p w14:paraId="4714B1AE">
            <w:pPr>
              <w:widowControl/>
              <w:adjustRightInd/>
              <w:spacing w:line="240" w:lineRule="auto"/>
              <w:jc w:val="center"/>
              <w:rPr>
                <w:rFonts w:hint="eastAsia" w:ascii="宋体" w:hAnsi="宋体" w:eastAsia="宋体" w:cs="宋体"/>
                <w:b w:val="0"/>
                <w:bCs w:val="0"/>
                <w:kern w:val="0"/>
                <w:sz w:val="18"/>
                <w:szCs w:val="18"/>
              </w:rPr>
            </w:pPr>
          </w:p>
        </w:tc>
        <w:tc>
          <w:tcPr>
            <w:tcW w:w="410" w:type="pct"/>
            <w:shd w:val="clear" w:color="auto" w:fill="auto"/>
            <w:vAlign w:val="center"/>
          </w:tcPr>
          <w:p w14:paraId="7FF142F6">
            <w:pPr>
              <w:widowControl/>
              <w:adjustRightInd/>
              <w:spacing w:line="240" w:lineRule="auto"/>
              <w:jc w:val="center"/>
              <w:rPr>
                <w:rFonts w:hint="eastAsia" w:ascii="宋体" w:hAnsi="宋体" w:eastAsia="宋体" w:cs="宋体"/>
                <w:b w:val="0"/>
                <w:bCs w:val="0"/>
                <w:kern w:val="0"/>
                <w:sz w:val="18"/>
                <w:szCs w:val="18"/>
              </w:rPr>
            </w:pPr>
          </w:p>
        </w:tc>
        <w:tc>
          <w:tcPr>
            <w:tcW w:w="522" w:type="pct"/>
            <w:shd w:val="clear" w:color="auto" w:fill="auto"/>
            <w:vAlign w:val="center"/>
          </w:tcPr>
          <w:p w14:paraId="65A2E701">
            <w:pPr>
              <w:widowControl/>
              <w:adjustRightInd/>
              <w:spacing w:line="240" w:lineRule="auto"/>
              <w:jc w:val="center"/>
              <w:rPr>
                <w:rFonts w:hint="eastAsia" w:ascii="宋体" w:hAnsi="宋体" w:eastAsia="宋体" w:cs="宋体"/>
                <w:b w:val="0"/>
                <w:bCs w:val="0"/>
                <w:kern w:val="0"/>
                <w:sz w:val="18"/>
                <w:szCs w:val="18"/>
              </w:rPr>
            </w:pPr>
          </w:p>
        </w:tc>
        <w:tc>
          <w:tcPr>
            <w:tcW w:w="428" w:type="pct"/>
            <w:gridSpan w:val="2"/>
            <w:shd w:val="clear" w:color="auto" w:fill="auto"/>
            <w:vAlign w:val="center"/>
          </w:tcPr>
          <w:p w14:paraId="3584F325">
            <w:pPr>
              <w:widowControl/>
              <w:adjustRightInd/>
              <w:spacing w:line="240" w:lineRule="auto"/>
              <w:jc w:val="center"/>
              <w:rPr>
                <w:rFonts w:hint="eastAsia" w:ascii="宋体" w:hAnsi="宋体" w:eastAsia="宋体" w:cs="宋体"/>
                <w:b w:val="0"/>
                <w:bCs w:val="0"/>
                <w:kern w:val="0"/>
                <w:sz w:val="18"/>
                <w:szCs w:val="18"/>
              </w:rPr>
            </w:pPr>
          </w:p>
        </w:tc>
        <w:tc>
          <w:tcPr>
            <w:tcW w:w="345" w:type="pct"/>
            <w:gridSpan w:val="3"/>
            <w:shd w:val="clear" w:color="auto" w:fill="auto"/>
            <w:vAlign w:val="center"/>
          </w:tcPr>
          <w:p w14:paraId="4870ADDB">
            <w:pPr>
              <w:widowControl/>
              <w:adjustRightInd/>
              <w:spacing w:line="240" w:lineRule="auto"/>
              <w:jc w:val="center"/>
              <w:rPr>
                <w:rFonts w:hint="eastAsia" w:ascii="宋体" w:hAnsi="宋体" w:eastAsia="宋体" w:cs="宋体"/>
                <w:b w:val="0"/>
                <w:bCs w:val="0"/>
                <w:kern w:val="0"/>
                <w:sz w:val="18"/>
                <w:szCs w:val="18"/>
              </w:rPr>
            </w:pPr>
          </w:p>
        </w:tc>
        <w:tc>
          <w:tcPr>
            <w:tcW w:w="317" w:type="pct"/>
            <w:shd w:val="clear" w:color="auto" w:fill="auto"/>
            <w:vAlign w:val="center"/>
          </w:tcPr>
          <w:p w14:paraId="25CA751D">
            <w:pPr>
              <w:widowControl/>
              <w:adjustRightInd/>
              <w:spacing w:line="240" w:lineRule="auto"/>
              <w:jc w:val="center"/>
              <w:rPr>
                <w:rFonts w:hint="eastAsia" w:ascii="宋体" w:hAnsi="宋体" w:eastAsia="宋体" w:cs="宋体"/>
                <w:b w:val="0"/>
                <w:bCs w:val="0"/>
                <w:kern w:val="0"/>
                <w:sz w:val="18"/>
                <w:szCs w:val="18"/>
              </w:rPr>
            </w:pPr>
          </w:p>
        </w:tc>
        <w:tc>
          <w:tcPr>
            <w:tcW w:w="348" w:type="pct"/>
            <w:gridSpan w:val="2"/>
            <w:shd w:val="clear" w:color="auto" w:fill="auto"/>
            <w:vAlign w:val="center"/>
          </w:tcPr>
          <w:p w14:paraId="62FBA91B">
            <w:pPr>
              <w:widowControl/>
              <w:adjustRightInd/>
              <w:spacing w:line="240" w:lineRule="auto"/>
              <w:jc w:val="center"/>
              <w:rPr>
                <w:rFonts w:hint="eastAsia" w:ascii="宋体" w:hAnsi="宋体" w:eastAsia="宋体" w:cs="宋体"/>
                <w:b w:val="0"/>
                <w:bCs w:val="0"/>
                <w:kern w:val="0"/>
                <w:sz w:val="18"/>
                <w:szCs w:val="18"/>
              </w:rPr>
            </w:pPr>
          </w:p>
        </w:tc>
        <w:tc>
          <w:tcPr>
            <w:tcW w:w="305" w:type="pct"/>
            <w:shd w:val="clear" w:color="auto" w:fill="auto"/>
            <w:vAlign w:val="center"/>
          </w:tcPr>
          <w:p w14:paraId="6B936D43">
            <w:pPr>
              <w:widowControl/>
              <w:adjustRightInd/>
              <w:spacing w:line="240" w:lineRule="auto"/>
              <w:jc w:val="center"/>
              <w:rPr>
                <w:rFonts w:hint="eastAsia" w:ascii="宋体" w:hAnsi="宋体" w:eastAsia="宋体" w:cs="宋体"/>
                <w:b w:val="0"/>
                <w:bCs w:val="0"/>
                <w:kern w:val="0"/>
                <w:sz w:val="18"/>
                <w:szCs w:val="18"/>
              </w:rPr>
            </w:pPr>
          </w:p>
        </w:tc>
        <w:tc>
          <w:tcPr>
            <w:tcW w:w="309" w:type="pct"/>
            <w:shd w:val="clear" w:color="auto" w:fill="auto"/>
            <w:vAlign w:val="center"/>
          </w:tcPr>
          <w:p w14:paraId="11D3983B">
            <w:pPr>
              <w:widowControl/>
              <w:adjustRightInd/>
              <w:spacing w:line="240" w:lineRule="auto"/>
              <w:jc w:val="center"/>
              <w:rPr>
                <w:rFonts w:hint="eastAsia" w:ascii="宋体" w:hAnsi="宋体" w:eastAsia="宋体" w:cs="宋体"/>
                <w:b w:val="0"/>
                <w:bCs w:val="0"/>
                <w:kern w:val="0"/>
                <w:sz w:val="18"/>
                <w:szCs w:val="18"/>
              </w:rPr>
            </w:pPr>
          </w:p>
        </w:tc>
        <w:tc>
          <w:tcPr>
            <w:tcW w:w="360" w:type="pct"/>
            <w:shd w:val="clear" w:color="auto" w:fill="auto"/>
            <w:vAlign w:val="center"/>
          </w:tcPr>
          <w:p w14:paraId="7D83D0B1">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□是□否</w:t>
            </w:r>
          </w:p>
        </w:tc>
        <w:tc>
          <w:tcPr>
            <w:tcW w:w="368" w:type="pct"/>
            <w:shd w:val="clear" w:color="auto" w:fill="auto"/>
            <w:vAlign w:val="center"/>
          </w:tcPr>
          <w:p w14:paraId="44EA1E85">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□是□否</w:t>
            </w:r>
          </w:p>
        </w:tc>
      </w:tr>
      <w:tr w14:paraId="0F93FC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94" w:type="pct"/>
            <w:tcBorders>
              <w:bottom w:val="single" w:color="000000" w:sz="8" w:space="0"/>
            </w:tcBorders>
            <w:shd w:val="clear" w:color="auto" w:fill="auto"/>
            <w:vAlign w:val="center"/>
          </w:tcPr>
          <w:p w14:paraId="2AF07734">
            <w:pPr>
              <w:widowControl/>
              <w:adjustRightInd/>
              <w:spacing w:line="240" w:lineRule="auto"/>
              <w:jc w:val="center"/>
              <w:rPr>
                <w:rFonts w:hint="eastAsia" w:ascii="宋体" w:hAnsi="宋体" w:eastAsia="宋体" w:cs="宋体"/>
                <w:b w:val="0"/>
                <w:bCs w:val="0"/>
                <w:kern w:val="0"/>
                <w:sz w:val="18"/>
                <w:szCs w:val="18"/>
              </w:rPr>
            </w:pPr>
          </w:p>
        </w:tc>
        <w:tc>
          <w:tcPr>
            <w:tcW w:w="390" w:type="pct"/>
            <w:tcBorders>
              <w:bottom w:val="single" w:color="000000" w:sz="8" w:space="0"/>
            </w:tcBorders>
            <w:shd w:val="clear" w:color="auto" w:fill="auto"/>
            <w:vAlign w:val="center"/>
          </w:tcPr>
          <w:p w14:paraId="6619CD98">
            <w:pPr>
              <w:widowControl/>
              <w:adjustRightInd/>
              <w:spacing w:line="240" w:lineRule="auto"/>
              <w:jc w:val="center"/>
              <w:rPr>
                <w:rFonts w:hint="eastAsia" w:ascii="宋体" w:hAnsi="宋体" w:eastAsia="宋体" w:cs="宋体"/>
                <w:b w:val="0"/>
                <w:bCs w:val="0"/>
                <w:kern w:val="0"/>
                <w:sz w:val="18"/>
                <w:szCs w:val="18"/>
              </w:rPr>
            </w:pPr>
          </w:p>
        </w:tc>
        <w:tc>
          <w:tcPr>
            <w:tcW w:w="316" w:type="pct"/>
            <w:gridSpan w:val="2"/>
            <w:tcBorders>
              <w:bottom w:val="single" w:color="000000" w:sz="8" w:space="0"/>
            </w:tcBorders>
            <w:shd w:val="clear" w:color="auto" w:fill="auto"/>
            <w:vAlign w:val="center"/>
          </w:tcPr>
          <w:p w14:paraId="06F139E8">
            <w:pPr>
              <w:widowControl/>
              <w:adjustRightInd/>
              <w:spacing w:line="240" w:lineRule="auto"/>
              <w:jc w:val="center"/>
              <w:rPr>
                <w:rFonts w:hint="eastAsia" w:ascii="宋体" w:hAnsi="宋体" w:eastAsia="宋体" w:cs="宋体"/>
                <w:b w:val="0"/>
                <w:bCs w:val="0"/>
                <w:kern w:val="0"/>
                <w:sz w:val="18"/>
                <w:szCs w:val="18"/>
              </w:rPr>
            </w:pPr>
          </w:p>
        </w:tc>
        <w:tc>
          <w:tcPr>
            <w:tcW w:w="388" w:type="pct"/>
            <w:tcBorders>
              <w:bottom w:val="single" w:color="000000" w:sz="8" w:space="0"/>
            </w:tcBorders>
            <w:shd w:val="clear" w:color="auto" w:fill="auto"/>
            <w:vAlign w:val="center"/>
          </w:tcPr>
          <w:p w14:paraId="6F472C28">
            <w:pPr>
              <w:widowControl/>
              <w:adjustRightInd/>
              <w:spacing w:line="240" w:lineRule="auto"/>
              <w:jc w:val="center"/>
              <w:rPr>
                <w:rFonts w:hint="eastAsia" w:ascii="宋体" w:hAnsi="宋体" w:eastAsia="宋体" w:cs="宋体"/>
                <w:b w:val="0"/>
                <w:bCs w:val="0"/>
                <w:kern w:val="0"/>
                <w:sz w:val="18"/>
                <w:szCs w:val="18"/>
              </w:rPr>
            </w:pPr>
          </w:p>
        </w:tc>
        <w:tc>
          <w:tcPr>
            <w:tcW w:w="410" w:type="pct"/>
            <w:tcBorders>
              <w:bottom w:val="single" w:color="000000" w:sz="8" w:space="0"/>
            </w:tcBorders>
            <w:shd w:val="clear" w:color="auto" w:fill="auto"/>
            <w:vAlign w:val="center"/>
          </w:tcPr>
          <w:p w14:paraId="1875E130">
            <w:pPr>
              <w:widowControl/>
              <w:adjustRightInd/>
              <w:spacing w:line="240" w:lineRule="auto"/>
              <w:jc w:val="center"/>
              <w:rPr>
                <w:rFonts w:hint="eastAsia" w:ascii="宋体" w:hAnsi="宋体" w:eastAsia="宋体" w:cs="宋体"/>
                <w:b w:val="0"/>
                <w:bCs w:val="0"/>
                <w:kern w:val="0"/>
                <w:sz w:val="18"/>
                <w:szCs w:val="18"/>
              </w:rPr>
            </w:pPr>
          </w:p>
        </w:tc>
        <w:tc>
          <w:tcPr>
            <w:tcW w:w="522" w:type="pct"/>
            <w:tcBorders>
              <w:bottom w:val="single" w:color="000000" w:sz="8" w:space="0"/>
            </w:tcBorders>
            <w:shd w:val="clear" w:color="auto" w:fill="auto"/>
            <w:vAlign w:val="center"/>
          </w:tcPr>
          <w:p w14:paraId="7D4C9C37">
            <w:pPr>
              <w:widowControl/>
              <w:adjustRightInd/>
              <w:spacing w:line="240" w:lineRule="auto"/>
              <w:jc w:val="center"/>
              <w:rPr>
                <w:rFonts w:hint="eastAsia" w:ascii="宋体" w:hAnsi="宋体" w:eastAsia="宋体" w:cs="宋体"/>
                <w:b w:val="0"/>
                <w:bCs w:val="0"/>
                <w:kern w:val="0"/>
                <w:sz w:val="18"/>
                <w:szCs w:val="18"/>
              </w:rPr>
            </w:pPr>
          </w:p>
        </w:tc>
        <w:tc>
          <w:tcPr>
            <w:tcW w:w="428" w:type="pct"/>
            <w:gridSpan w:val="2"/>
            <w:tcBorders>
              <w:bottom w:val="single" w:color="000000" w:sz="8" w:space="0"/>
            </w:tcBorders>
            <w:shd w:val="clear" w:color="auto" w:fill="auto"/>
            <w:vAlign w:val="center"/>
          </w:tcPr>
          <w:p w14:paraId="7F11E981">
            <w:pPr>
              <w:widowControl/>
              <w:adjustRightInd/>
              <w:spacing w:line="240" w:lineRule="auto"/>
              <w:jc w:val="center"/>
              <w:rPr>
                <w:rFonts w:hint="eastAsia" w:ascii="宋体" w:hAnsi="宋体" w:eastAsia="宋体" w:cs="宋体"/>
                <w:b w:val="0"/>
                <w:bCs w:val="0"/>
                <w:kern w:val="0"/>
                <w:sz w:val="18"/>
                <w:szCs w:val="18"/>
              </w:rPr>
            </w:pPr>
          </w:p>
        </w:tc>
        <w:tc>
          <w:tcPr>
            <w:tcW w:w="345" w:type="pct"/>
            <w:gridSpan w:val="3"/>
            <w:tcBorders>
              <w:bottom w:val="single" w:color="000000" w:sz="8" w:space="0"/>
            </w:tcBorders>
            <w:shd w:val="clear" w:color="auto" w:fill="auto"/>
            <w:vAlign w:val="center"/>
          </w:tcPr>
          <w:p w14:paraId="6D38000F">
            <w:pPr>
              <w:widowControl/>
              <w:adjustRightInd/>
              <w:spacing w:line="240" w:lineRule="auto"/>
              <w:jc w:val="center"/>
              <w:rPr>
                <w:rFonts w:hint="eastAsia" w:ascii="宋体" w:hAnsi="宋体" w:eastAsia="宋体" w:cs="宋体"/>
                <w:b w:val="0"/>
                <w:bCs w:val="0"/>
                <w:kern w:val="0"/>
                <w:sz w:val="18"/>
                <w:szCs w:val="18"/>
              </w:rPr>
            </w:pPr>
          </w:p>
        </w:tc>
        <w:tc>
          <w:tcPr>
            <w:tcW w:w="317" w:type="pct"/>
            <w:tcBorders>
              <w:bottom w:val="single" w:color="000000" w:sz="8" w:space="0"/>
            </w:tcBorders>
            <w:shd w:val="clear" w:color="auto" w:fill="auto"/>
            <w:vAlign w:val="center"/>
          </w:tcPr>
          <w:p w14:paraId="18672594">
            <w:pPr>
              <w:widowControl/>
              <w:adjustRightInd/>
              <w:spacing w:line="240" w:lineRule="auto"/>
              <w:jc w:val="center"/>
              <w:rPr>
                <w:rFonts w:hint="eastAsia" w:ascii="宋体" w:hAnsi="宋体" w:eastAsia="宋体" w:cs="宋体"/>
                <w:b w:val="0"/>
                <w:bCs w:val="0"/>
                <w:kern w:val="0"/>
                <w:sz w:val="18"/>
                <w:szCs w:val="18"/>
              </w:rPr>
            </w:pPr>
          </w:p>
        </w:tc>
        <w:tc>
          <w:tcPr>
            <w:tcW w:w="348" w:type="pct"/>
            <w:gridSpan w:val="2"/>
            <w:tcBorders>
              <w:bottom w:val="single" w:color="000000" w:sz="8" w:space="0"/>
            </w:tcBorders>
            <w:shd w:val="clear" w:color="auto" w:fill="auto"/>
            <w:vAlign w:val="center"/>
          </w:tcPr>
          <w:p w14:paraId="4819686C">
            <w:pPr>
              <w:widowControl/>
              <w:adjustRightInd/>
              <w:spacing w:line="240" w:lineRule="auto"/>
              <w:jc w:val="center"/>
              <w:rPr>
                <w:rFonts w:hint="eastAsia" w:ascii="宋体" w:hAnsi="宋体" w:eastAsia="宋体" w:cs="宋体"/>
                <w:b w:val="0"/>
                <w:bCs w:val="0"/>
                <w:kern w:val="0"/>
                <w:sz w:val="18"/>
                <w:szCs w:val="18"/>
              </w:rPr>
            </w:pPr>
          </w:p>
        </w:tc>
        <w:tc>
          <w:tcPr>
            <w:tcW w:w="305" w:type="pct"/>
            <w:tcBorders>
              <w:bottom w:val="single" w:color="000000" w:sz="8" w:space="0"/>
            </w:tcBorders>
            <w:shd w:val="clear" w:color="auto" w:fill="auto"/>
            <w:vAlign w:val="center"/>
          </w:tcPr>
          <w:p w14:paraId="11C7BFEB">
            <w:pPr>
              <w:widowControl/>
              <w:adjustRightInd/>
              <w:spacing w:line="240" w:lineRule="auto"/>
              <w:jc w:val="center"/>
              <w:rPr>
                <w:rFonts w:hint="eastAsia" w:ascii="宋体" w:hAnsi="宋体" w:eastAsia="宋体" w:cs="宋体"/>
                <w:b w:val="0"/>
                <w:bCs w:val="0"/>
                <w:kern w:val="0"/>
                <w:sz w:val="18"/>
                <w:szCs w:val="18"/>
              </w:rPr>
            </w:pPr>
          </w:p>
        </w:tc>
        <w:tc>
          <w:tcPr>
            <w:tcW w:w="309" w:type="pct"/>
            <w:tcBorders>
              <w:bottom w:val="single" w:color="000000" w:sz="8" w:space="0"/>
            </w:tcBorders>
            <w:shd w:val="clear" w:color="auto" w:fill="auto"/>
            <w:vAlign w:val="center"/>
          </w:tcPr>
          <w:p w14:paraId="371A5531">
            <w:pPr>
              <w:widowControl/>
              <w:adjustRightInd/>
              <w:spacing w:line="240" w:lineRule="auto"/>
              <w:jc w:val="center"/>
              <w:rPr>
                <w:rFonts w:hint="eastAsia" w:ascii="宋体" w:hAnsi="宋体" w:eastAsia="宋体" w:cs="宋体"/>
                <w:b w:val="0"/>
                <w:bCs w:val="0"/>
                <w:kern w:val="0"/>
                <w:sz w:val="18"/>
                <w:szCs w:val="18"/>
              </w:rPr>
            </w:pPr>
          </w:p>
        </w:tc>
        <w:tc>
          <w:tcPr>
            <w:tcW w:w="360" w:type="pct"/>
            <w:tcBorders>
              <w:bottom w:val="single" w:color="000000" w:sz="8" w:space="0"/>
            </w:tcBorders>
            <w:shd w:val="clear" w:color="auto" w:fill="auto"/>
            <w:vAlign w:val="center"/>
          </w:tcPr>
          <w:p w14:paraId="084302D5">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□是□否</w:t>
            </w:r>
          </w:p>
        </w:tc>
        <w:tc>
          <w:tcPr>
            <w:tcW w:w="368" w:type="pct"/>
            <w:tcBorders>
              <w:bottom w:val="single" w:color="000000" w:sz="8" w:space="0"/>
            </w:tcBorders>
            <w:shd w:val="clear" w:color="auto" w:fill="auto"/>
            <w:vAlign w:val="center"/>
          </w:tcPr>
          <w:p w14:paraId="0DD06A8B">
            <w:pPr>
              <w:widowControl/>
              <w:adjustRightInd/>
              <w:spacing w:line="240" w:lineRule="auto"/>
              <w:jc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□是□否</w:t>
            </w:r>
          </w:p>
        </w:tc>
      </w:tr>
      <w:tr w14:paraId="002AD5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5000" w:type="pct"/>
            <w:gridSpan w:val="19"/>
            <w:tcBorders>
              <w:top w:val="single" w:color="000000" w:sz="8" w:space="0"/>
              <w:bottom w:val="single" w:color="000000" w:sz="8" w:space="0"/>
            </w:tcBorders>
            <w:shd w:val="clear" w:color="auto" w:fill="auto"/>
            <w:vAlign w:val="center"/>
          </w:tcPr>
          <w:p w14:paraId="3B529E0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填表说明：</w:t>
            </w:r>
          </w:p>
          <w:p w14:paraId="6B84FFBA">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此表用于对小流域风险区范围内居民人口和住房进行详细调查，以每一座</w:t>
            </w:r>
            <w:r>
              <w:rPr>
                <w:rFonts w:hint="eastAsia" w:ascii="宋体" w:hAnsi="宋体" w:cs="宋体"/>
                <w:kern w:val="0"/>
                <w:sz w:val="18"/>
                <w:szCs w:val="18"/>
                <w:lang w:eastAsia="zh-CN"/>
              </w:rPr>
              <w:t>（</w:t>
            </w:r>
            <w:r>
              <w:rPr>
                <w:rFonts w:hint="eastAsia" w:ascii="宋体" w:hAnsi="宋体" w:eastAsia="宋体" w:cs="宋体"/>
                <w:kern w:val="0"/>
                <w:sz w:val="18"/>
                <w:szCs w:val="18"/>
              </w:rPr>
              <w:t>栋</w:t>
            </w:r>
            <w:r>
              <w:rPr>
                <w:rFonts w:hint="eastAsia" w:ascii="宋体" w:hAnsi="宋体" w:cs="宋体"/>
                <w:kern w:val="0"/>
                <w:sz w:val="18"/>
                <w:szCs w:val="18"/>
                <w:lang w:eastAsia="zh-CN"/>
              </w:rPr>
              <w:t>）</w:t>
            </w:r>
            <w:r>
              <w:rPr>
                <w:rFonts w:hint="eastAsia" w:ascii="宋体" w:hAnsi="宋体" w:eastAsia="宋体" w:cs="宋体"/>
                <w:kern w:val="0"/>
                <w:sz w:val="18"/>
                <w:szCs w:val="18"/>
              </w:rPr>
              <w:t>楼为调查单元，调查内容包括村落名称、村落代码、基准点经纬度及高程、地址</w:t>
            </w:r>
            <w:r>
              <w:rPr>
                <w:rFonts w:hint="eastAsia" w:ascii="宋体" w:hAnsi="宋体" w:cs="宋体"/>
                <w:kern w:val="0"/>
                <w:sz w:val="18"/>
                <w:szCs w:val="18"/>
                <w:lang w:eastAsia="zh-CN"/>
              </w:rPr>
              <w:t>（</w:t>
            </w:r>
            <w:r>
              <w:rPr>
                <w:rFonts w:hint="eastAsia" w:ascii="宋体" w:hAnsi="宋体" w:eastAsia="宋体" w:cs="宋体"/>
                <w:kern w:val="0"/>
                <w:sz w:val="18"/>
                <w:szCs w:val="18"/>
              </w:rPr>
              <w:t>门牌号</w:t>
            </w:r>
            <w:r>
              <w:rPr>
                <w:rFonts w:hint="eastAsia" w:ascii="宋体" w:hAnsi="宋体" w:cs="宋体"/>
                <w:kern w:val="0"/>
                <w:sz w:val="18"/>
                <w:szCs w:val="18"/>
                <w:lang w:eastAsia="zh-CN"/>
              </w:rPr>
              <w:t>）</w:t>
            </w:r>
            <w:r>
              <w:rPr>
                <w:rFonts w:hint="eastAsia" w:ascii="宋体" w:hAnsi="宋体" w:eastAsia="宋体" w:cs="宋体"/>
                <w:kern w:val="0"/>
                <w:sz w:val="18"/>
                <w:szCs w:val="18"/>
              </w:rPr>
              <w:t>、居民户数、总人数、住房情况</w:t>
            </w:r>
            <w:r>
              <w:rPr>
                <w:rFonts w:hint="eastAsia" w:ascii="宋体" w:hAnsi="宋体" w:cs="宋体"/>
                <w:kern w:val="0"/>
                <w:sz w:val="18"/>
                <w:szCs w:val="18"/>
                <w:lang w:eastAsia="zh-CN"/>
              </w:rPr>
              <w:t>（</w:t>
            </w:r>
            <w:r>
              <w:rPr>
                <w:rFonts w:hint="eastAsia" w:ascii="宋体" w:hAnsi="宋体" w:eastAsia="宋体" w:cs="宋体"/>
                <w:kern w:val="0"/>
                <w:sz w:val="18"/>
                <w:szCs w:val="18"/>
              </w:rPr>
              <w:t>包括建筑类型、结构形式、位置、高程、临水和切坡</w:t>
            </w:r>
            <w:r>
              <w:rPr>
                <w:rFonts w:hint="eastAsia" w:ascii="宋体" w:hAnsi="宋体" w:cs="宋体"/>
                <w:kern w:val="0"/>
                <w:sz w:val="18"/>
                <w:szCs w:val="18"/>
                <w:lang w:eastAsia="zh-CN"/>
              </w:rPr>
              <w:t>）</w:t>
            </w:r>
            <w:r>
              <w:rPr>
                <w:rFonts w:hint="eastAsia" w:ascii="宋体" w:hAnsi="宋体" w:eastAsia="宋体" w:cs="宋体"/>
                <w:kern w:val="0"/>
                <w:sz w:val="18"/>
                <w:szCs w:val="18"/>
              </w:rPr>
              <w:t>。对于能够清晰画出风险区的保护对象，本表可仅调查风险区内的居民户情况。</w:t>
            </w:r>
          </w:p>
          <w:p w14:paraId="6853819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字段说明；</w:t>
            </w:r>
          </w:p>
          <w:p w14:paraId="669EB9BE">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名称：填写调查对象所在地的县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的名称。</w:t>
            </w:r>
          </w:p>
          <w:p w14:paraId="7248A9F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2.县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代码：与调查对象所在地的县</w:t>
            </w:r>
            <w:r>
              <w:rPr>
                <w:rFonts w:hint="eastAsia" w:ascii="宋体" w:hAnsi="宋体" w:cs="宋体"/>
                <w:kern w:val="0"/>
                <w:sz w:val="18"/>
                <w:szCs w:val="18"/>
                <w:lang w:eastAsia="zh-CN"/>
              </w:rPr>
              <w:t>（</w:t>
            </w:r>
            <w:r>
              <w:rPr>
                <w:rFonts w:hint="eastAsia" w:ascii="宋体" w:hAnsi="宋体" w:eastAsia="宋体" w:cs="宋体"/>
                <w:kern w:val="0"/>
                <w:sz w:val="18"/>
                <w:szCs w:val="18"/>
              </w:rPr>
              <w:t>市、区</w:t>
            </w:r>
            <w:r>
              <w:rPr>
                <w:rFonts w:hint="eastAsia" w:ascii="宋体" w:hAnsi="宋体" w:cs="宋体"/>
                <w:kern w:val="0"/>
                <w:sz w:val="18"/>
                <w:szCs w:val="18"/>
                <w:lang w:eastAsia="zh-CN"/>
              </w:rPr>
              <w:t>）</w:t>
            </w:r>
            <w:r>
              <w:rPr>
                <w:rFonts w:hint="eastAsia" w:ascii="宋体" w:hAnsi="宋体" w:eastAsia="宋体" w:cs="宋体"/>
                <w:kern w:val="0"/>
                <w:sz w:val="18"/>
                <w:szCs w:val="18"/>
              </w:rPr>
              <w:t>名称相对应的行政区划代码。</w:t>
            </w:r>
          </w:p>
          <w:p w14:paraId="68ACE01D">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3.村落名称：受调查重点村落的名称，例如x×村落。</w:t>
            </w:r>
          </w:p>
          <w:p w14:paraId="4B1E96B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4.村落代码：与受调查重点村落名称相对应的行政区划代码，</w:t>
            </w:r>
          </w:p>
          <w:p w14:paraId="6F88F70B">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5.基准点经度</w:t>
            </w:r>
            <w:r>
              <w:rPr>
                <w:rFonts w:hint="eastAsia" w:ascii="宋体" w:hAnsi="宋体" w:cs="宋体"/>
                <w:kern w:val="0"/>
                <w:sz w:val="18"/>
                <w:szCs w:val="18"/>
                <w:lang w:eastAsia="zh-CN"/>
              </w:rPr>
              <w:t>（）：</w:t>
            </w:r>
            <w:r>
              <w:rPr>
                <w:rFonts w:hint="eastAsia" w:ascii="宋体" w:hAnsi="宋体" w:eastAsia="宋体" w:cs="宋体"/>
                <w:kern w:val="0"/>
                <w:sz w:val="18"/>
                <w:szCs w:val="18"/>
              </w:rPr>
              <w:t>住房测量时作为标准原点经度。单位：度，保留6位小数。要求与河道断面测量采用同一个基准点。</w:t>
            </w:r>
          </w:p>
          <w:p w14:paraId="747A57E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6.基准点纬度</w:t>
            </w:r>
            <w:r>
              <w:rPr>
                <w:rFonts w:hint="eastAsia" w:ascii="宋体" w:hAnsi="宋体" w:cs="宋体"/>
                <w:kern w:val="0"/>
                <w:sz w:val="18"/>
                <w:szCs w:val="18"/>
                <w:lang w:eastAsia="zh-CN"/>
              </w:rPr>
              <w:t>（）：</w:t>
            </w:r>
            <w:r>
              <w:rPr>
                <w:rFonts w:hint="eastAsia" w:ascii="宋体" w:hAnsi="宋体" w:eastAsia="宋体" w:cs="宋体"/>
                <w:kern w:val="0"/>
                <w:sz w:val="18"/>
                <w:szCs w:val="18"/>
              </w:rPr>
              <w:t>住房测量时作为标准原点的纬度。单位：度，保留6位小数点。要求与河道断面测量采用同一个基准点。</w:t>
            </w:r>
          </w:p>
          <w:p w14:paraId="148B4350">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7.基准点高程</w:t>
            </w:r>
            <w:r>
              <w:rPr>
                <w:rFonts w:hint="eastAsia" w:ascii="宋体" w:hAnsi="宋体" w:cs="宋体"/>
                <w:kern w:val="0"/>
                <w:sz w:val="18"/>
                <w:szCs w:val="18"/>
                <w:lang w:eastAsia="zh-CN"/>
              </w:rPr>
              <w:t>（</w:t>
            </w:r>
            <w:r>
              <w:rPr>
                <w:rFonts w:hint="eastAsia" w:ascii="宋体" w:hAnsi="宋体" w:eastAsia="宋体" w:cs="宋体"/>
                <w:kern w:val="0"/>
                <w:sz w:val="18"/>
                <w:szCs w:val="18"/>
              </w:rPr>
              <w:t>m</w:t>
            </w:r>
            <w:r>
              <w:rPr>
                <w:rFonts w:hint="eastAsia" w:ascii="宋体" w:hAnsi="宋体" w:cs="宋体"/>
                <w:kern w:val="0"/>
                <w:sz w:val="18"/>
                <w:szCs w:val="18"/>
                <w:lang w:eastAsia="zh-CN"/>
              </w:rPr>
              <w:t>）：</w:t>
            </w:r>
            <w:r>
              <w:rPr>
                <w:rFonts w:hint="eastAsia" w:ascii="宋体" w:hAnsi="宋体" w:eastAsia="宋体" w:cs="宋体"/>
                <w:kern w:val="0"/>
                <w:sz w:val="18"/>
                <w:szCs w:val="18"/>
              </w:rPr>
              <w:t>住房测量时作为标准原点的高程。单位：米，保留2位小数。要求与河道断面测量采用同一个基准点。</w:t>
            </w:r>
          </w:p>
          <w:p w14:paraId="3DA21A6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8.地址</w:t>
            </w:r>
            <w:r>
              <w:rPr>
                <w:rFonts w:hint="eastAsia" w:ascii="宋体" w:hAnsi="宋体" w:cs="宋体"/>
                <w:kern w:val="0"/>
                <w:sz w:val="18"/>
                <w:szCs w:val="18"/>
                <w:lang w:eastAsia="zh-CN"/>
              </w:rPr>
              <w:t>（</w:t>
            </w:r>
            <w:r>
              <w:rPr>
                <w:rFonts w:hint="eastAsia" w:ascii="宋体" w:hAnsi="宋体" w:eastAsia="宋体" w:cs="宋体"/>
                <w:kern w:val="0"/>
                <w:sz w:val="18"/>
                <w:szCs w:val="18"/>
              </w:rPr>
              <w:t>门牌号码</w:t>
            </w:r>
            <w:r>
              <w:rPr>
                <w:rFonts w:hint="eastAsia" w:ascii="宋体" w:hAnsi="宋体" w:cs="宋体"/>
                <w:kern w:val="0"/>
                <w:sz w:val="18"/>
                <w:szCs w:val="18"/>
                <w:lang w:eastAsia="zh-CN"/>
              </w:rPr>
              <w:t>）：</w:t>
            </w:r>
            <w:r>
              <w:rPr>
                <w:rFonts w:hint="eastAsia" w:ascii="宋体" w:hAnsi="宋体" w:eastAsia="宋体" w:cs="宋体"/>
                <w:kern w:val="0"/>
                <w:sz w:val="18"/>
                <w:szCs w:val="18"/>
              </w:rPr>
              <w:t>调查对象所在地址，如有门牌号，需要填写门牌号。本项内容可选择调查。</w:t>
            </w:r>
          </w:p>
          <w:p w14:paraId="0EDC6A38">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9.人员情况：所调查的每一座</w:t>
            </w:r>
            <w:r>
              <w:rPr>
                <w:rFonts w:hint="eastAsia" w:ascii="宋体" w:hAnsi="宋体" w:cs="宋体"/>
                <w:kern w:val="0"/>
                <w:sz w:val="18"/>
                <w:szCs w:val="18"/>
                <w:lang w:eastAsia="zh-CN"/>
              </w:rPr>
              <w:t>（</w:t>
            </w:r>
            <w:r>
              <w:rPr>
                <w:rFonts w:hint="eastAsia" w:ascii="宋体" w:hAnsi="宋体" w:eastAsia="宋体" w:cs="宋体"/>
                <w:kern w:val="0"/>
                <w:sz w:val="18"/>
                <w:szCs w:val="18"/>
              </w:rPr>
              <w:t>栋</w:t>
            </w:r>
            <w:r>
              <w:rPr>
                <w:rFonts w:hint="eastAsia" w:ascii="宋体" w:hAnsi="宋体" w:cs="宋体"/>
                <w:kern w:val="0"/>
                <w:sz w:val="18"/>
                <w:szCs w:val="18"/>
                <w:lang w:eastAsia="zh-CN"/>
              </w:rPr>
              <w:t>）</w:t>
            </w:r>
            <w:r>
              <w:rPr>
                <w:rFonts w:hint="eastAsia" w:ascii="宋体" w:hAnsi="宋体" w:eastAsia="宋体" w:cs="宋体"/>
                <w:kern w:val="0"/>
                <w:sz w:val="18"/>
                <w:szCs w:val="18"/>
              </w:rPr>
              <w:t>楼人数及年龄结构情况。</w:t>
            </w:r>
          </w:p>
          <w:p w14:paraId="38E396A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9.1户数：所调查的每一座</w:t>
            </w:r>
            <w:r>
              <w:rPr>
                <w:rFonts w:hint="eastAsia" w:ascii="宋体" w:hAnsi="宋体" w:cs="宋体"/>
                <w:kern w:val="0"/>
                <w:sz w:val="18"/>
                <w:szCs w:val="18"/>
                <w:lang w:eastAsia="zh-CN"/>
              </w:rPr>
              <w:t>（</w:t>
            </w:r>
            <w:r>
              <w:rPr>
                <w:rFonts w:hint="eastAsia" w:ascii="宋体" w:hAnsi="宋体" w:eastAsia="宋体" w:cs="宋体"/>
                <w:kern w:val="0"/>
                <w:sz w:val="18"/>
                <w:szCs w:val="18"/>
              </w:rPr>
              <w:t>栋</w:t>
            </w:r>
            <w:r>
              <w:rPr>
                <w:rFonts w:hint="eastAsia" w:ascii="宋体" w:hAnsi="宋体" w:cs="宋体"/>
                <w:kern w:val="0"/>
                <w:sz w:val="18"/>
                <w:szCs w:val="18"/>
                <w:lang w:eastAsia="zh-CN"/>
              </w:rPr>
              <w:t>）</w:t>
            </w:r>
            <w:r>
              <w:rPr>
                <w:rFonts w:hint="eastAsia" w:ascii="宋体" w:hAnsi="宋体" w:eastAsia="宋体" w:cs="宋体"/>
                <w:kern w:val="0"/>
                <w:sz w:val="18"/>
                <w:szCs w:val="18"/>
              </w:rPr>
              <w:t>楼的居民户数。</w:t>
            </w:r>
          </w:p>
          <w:p w14:paraId="0E18246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9.2总人数：所调查的每一座</w:t>
            </w:r>
            <w:r>
              <w:rPr>
                <w:rFonts w:hint="eastAsia" w:ascii="宋体" w:hAnsi="宋体" w:cs="宋体"/>
                <w:kern w:val="0"/>
                <w:sz w:val="18"/>
                <w:szCs w:val="18"/>
                <w:lang w:eastAsia="zh-CN"/>
              </w:rPr>
              <w:t>（</w:t>
            </w:r>
            <w:r>
              <w:rPr>
                <w:rFonts w:hint="eastAsia" w:ascii="宋体" w:hAnsi="宋体" w:eastAsia="宋体" w:cs="宋体"/>
                <w:kern w:val="0"/>
                <w:sz w:val="18"/>
                <w:szCs w:val="18"/>
              </w:rPr>
              <w:t>栋</w:t>
            </w:r>
            <w:r>
              <w:rPr>
                <w:rFonts w:hint="eastAsia" w:ascii="宋体" w:hAnsi="宋体" w:cs="宋体"/>
                <w:kern w:val="0"/>
                <w:sz w:val="18"/>
                <w:szCs w:val="18"/>
                <w:lang w:eastAsia="zh-CN"/>
              </w:rPr>
              <w:t>）</w:t>
            </w:r>
            <w:r>
              <w:rPr>
                <w:rFonts w:hint="eastAsia" w:ascii="宋体" w:hAnsi="宋体" w:eastAsia="宋体" w:cs="宋体"/>
                <w:kern w:val="0"/>
                <w:sz w:val="18"/>
                <w:szCs w:val="18"/>
              </w:rPr>
              <w:t>楼总人数。</w:t>
            </w:r>
          </w:p>
          <w:p w14:paraId="4F38FD59">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9.3.户主姓名：调查居民户的户主姓名。</w:t>
            </w:r>
          </w:p>
          <w:p w14:paraId="585C242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9.4户主联系方式：调查居民户的户主联系方式。</w:t>
            </w:r>
          </w:p>
          <w:p w14:paraId="61E50BA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10.住房类型：所调查的居民的住房情况。</w:t>
            </w:r>
          </w:p>
          <w:p w14:paraId="2AFC9A5A">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10.1建筑面积：填写所调查楼房的住房的建筑面积，单位：m²。本项内容可选择调查。</w:t>
            </w:r>
          </w:p>
          <w:p w14:paraId="37BA274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10.2建筑类型：住宅建筑按层数可分为：</w:t>
            </w:r>
          </w:p>
          <w:p w14:paraId="7B813AD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①一层住宅；②二层住宅；③三层住宅；④三层以上住宅。</w:t>
            </w:r>
          </w:p>
          <w:p w14:paraId="27BBFDFD">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10.3结构形式：建筑根据承重的主要构件可分为：</w:t>
            </w:r>
          </w:p>
          <w:p w14:paraId="720B9452">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①钢筋混凝土结构：是指承重的主要构件是用钢筋混凝土建造的。包括薄壳结构、大模板现浇结构及使用滑模、升板等建造的钢筋混凝土结构的建筑物。</w:t>
            </w:r>
          </w:p>
          <w:p w14:paraId="4145FD9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②混合结构：是指承重的主要构件是用钢筋混凝土和砖木建造的。如一幢房屋的梁是用钢筋混凝土制成，以砖墙为承重墙，</w:t>
            </w:r>
          </w:p>
          <w:p w14:paraId="351E174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或者梁是用木材建造，柱是用钢筋混凝土建造。</w:t>
            </w:r>
          </w:p>
          <w:p w14:paraId="5E6F793F">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③砖木结构：是指承重的主要构件是用砖、木材建造的。如一幢房屋是木制房架、砖墙、木柱建造的。</w:t>
            </w:r>
          </w:p>
          <w:p w14:paraId="758B5527">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④其他结构：是指凡不属于上述结构的房屋都归此类。如竹木结构、砖拱结构、土坯房、窑洞等。</w:t>
            </w:r>
          </w:p>
          <w:p w14:paraId="7D4EAF40">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选择以上一种结构形式填写。本项内容可选择调查。</w:t>
            </w:r>
          </w:p>
          <w:p w14:paraId="4EA634A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10.4经度：居民住房的经度。单位：度，保留6位小数。</w:t>
            </w:r>
          </w:p>
          <w:p w14:paraId="593E644C">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10.5纬度：居民住房的纬度。单位：度，保留6位小数。</w:t>
            </w:r>
          </w:p>
          <w:p w14:paraId="499AA6F4">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10.6宅基高程：居民住房的宅基面相对于基准点的高程。单位：m</w:t>
            </w:r>
            <w:r>
              <w:rPr>
                <w:rFonts w:hint="eastAsia" w:ascii="宋体" w:hAnsi="宋体" w:cs="宋体"/>
                <w:kern w:val="0"/>
                <w:sz w:val="18"/>
                <w:szCs w:val="18"/>
                <w:lang w:eastAsia="zh-CN"/>
              </w:rPr>
              <w:t>，</w:t>
            </w:r>
            <w:r>
              <w:rPr>
                <w:rFonts w:hint="eastAsia" w:ascii="宋体" w:hAnsi="宋体" w:eastAsia="宋体" w:cs="宋体"/>
                <w:kern w:val="0"/>
                <w:sz w:val="18"/>
                <w:szCs w:val="18"/>
              </w:rPr>
              <w:t>保留2位小数。</w:t>
            </w:r>
          </w:p>
          <w:p w14:paraId="4D03B555">
            <w:pPr>
              <w:widowControl/>
              <w:adjustRightInd/>
              <w:spacing w:line="240" w:lineRule="auto"/>
              <w:jc w:val="left"/>
              <w:rPr>
                <w:rFonts w:hint="eastAsia" w:ascii="宋体" w:hAnsi="宋体" w:eastAsia="宋体" w:cs="宋体"/>
                <w:kern w:val="0"/>
                <w:sz w:val="18"/>
                <w:szCs w:val="18"/>
              </w:rPr>
            </w:pPr>
            <w:r>
              <w:rPr>
                <w:rFonts w:hint="eastAsia" w:ascii="宋体" w:hAnsi="宋体" w:eastAsia="宋体" w:cs="宋体"/>
                <w:kern w:val="0"/>
                <w:sz w:val="18"/>
                <w:szCs w:val="18"/>
              </w:rPr>
              <w:t>10.7临水：居民住房邻近河边水流的选择“是”</w:t>
            </w:r>
            <w:r>
              <w:rPr>
                <w:rFonts w:hint="eastAsia" w:ascii="宋体" w:hAnsi="宋体" w:cs="宋体"/>
                <w:kern w:val="0"/>
                <w:sz w:val="18"/>
                <w:szCs w:val="18"/>
                <w:lang w:eastAsia="zh-CN"/>
              </w:rPr>
              <w:t>，</w:t>
            </w:r>
            <w:r>
              <w:rPr>
                <w:rFonts w:hint="eastAsia" w:ascii="宋体" w:hAnsi="宋体" w:eastAsia="宋体" w:cs="宋体"/>
                <w:kern w:val="0"/>
                <w:sz w:val="18"/>
                <w:szCs w:val="18"/>
              </w:rPr>
              <w:t>否则，选“否”。</w:t>
            </w:r>
          </w:p>
          <w:p w14:paraId="22505DCA">
            <w:pPr>
              <w:widowControl/>
              <w:adjustRightInd/>
              <w:spacing w:line="240" w:lineRule="auto"/>
              <w:rPr>
                <w:rFonts w:hint="eastAsia" w:ascii="宋体" w:hAnsi="宋体" w:eastAsia="宋体" w:cs="宋体"/>
                <w:b/>
                <w:bCs/>
                <w:kern w:val="0"/>
                <w:sz w:val="18"/>
                <w:szCs w:val="18"/>
              </w:rPr>
            </w:pPr>
            <w:r>
              <w:rPr>
                <w:rFonts w:hint="eastAsia" w:ascii="宋体" w:hAnsi="宋体" w:eastAsia="宋体" w:cs="宋体"/>
                <w:kern w:val="0"/>
                <w:sz w:val="18"/>
                <w:szCs w:val="18"/>
              </w:rPr>
              <w:t>10.8切坡：居民住房切山坡修建的选择“是”</w:t>
            </w:r>
            <w:r>
              <w:rPr>
                <w:rFonts w:hint="eastAsia" w:ascii="宋体" w:hAnsi="宋体" w:cs="宋体"/>
                <w:kern w:val="0"/>
                <w:sz w:val="18"/>
                <w:szCs w:val="18"/>
                <w:lang w:eastAsia="zh-CN"/>
              </w:rPr>
              <w:t>，</w:t>
            </w:r>
            <w:r>
              <w:rPr>
                <w:rFonts w:hint="eastAsia" w:ascii="宋体" w:hAnsi="宋体" w:eastAsia="宋体" w:cs="宋体"/>
                <w:kern w:val="0"/>
                <w:sz w:val="18"/>
                <w:szCs w:val="18"/>
              </w:rPr>
              <w:t>否则，选“否”。</w:t>
            </w:r>
          </w:p>
        </w:tc>
      </w:tr>
    </w:tbl>
    <w:p w14:paraId="08154916">
      <w:pPr>
        <w:pStyle w:val="64"/>
        <w:ind w:firstLine="0" w:firstLineChars="0"/>
        <w:jc w:val="center"/>
        <w:rPr>
          <w:rFonts w:hint="eastAsia"/>
        </w:rPr>
        <w:sectPr>
          <w:pgSz w:w="16838" w:h="11906" w:orient="landscape"/>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6CFB9E5C">
      <w:pPr>
        <w:pStyle w:val="84"/>
        <w:spacing w:after="156"/>
      </w:pPr>
      <w:bookmarkStart w:id="203" w:name="_Toc19548"/>
      <w:r>
        <w:br w:type="textWrapping"/>
      </w:r>
      <w:r>
        <w:rPr>
          <w:rFonts w:hint="eastAsia"/>
        </w:rPr>
        <w:t>（</w:t>
      </w:r>
      <w:r>
        <w:rPr>
          <w:rFonts w:hint="eastAsia"/>
          <w:lang w:val="en-US" w:eastAsia="zh-CN"/>
        </w:rPr>
        <w:t>资料</w:t>
      </w:r>
      <w:r>
        <w:rPr>
          <w:rFonts w:hint="eastAsia"/>
        </w:rPr>
        <w:t>性）</w:t>
      </w:r>
      <w:r>
        <w:br w:type="textWrapping"/>
      </w:r>
      <w:r>
        <w:rPr>
          <w:rFonts w:hint="eastAsia"/>
          <w:lang w:val="en-US" w:eastAsia="zh-CN"/>
        </w:rPr>
        <w:t>调查照片示意图</w:t>
      </w:r>
      <w:bookmarkEnd w:id="203"/>
    </w:p>
    <w:p w14:paraId="40203EA2">
      <w:pPr>
        <w:pStyle w:val="219"/>
      </w:pPr>
      <w:r>
        <w:rPr>
          <w:rFonts w:hint="eastAsia"/>
          <w:lang w:val="en-US" w:eastAsia="zh-CN"/>
        </w:rPr>
        <w:t>跨沟道路、桥涵、堰坝、沟滩占地、多支齐汇、干流顶托等示意图见图B.1</w:t>
      </w:r>
      <w:r>
        <w:rPr>
          <w:rFonts w:hint="eastAsia"/>
        </w:rPr>
        <w:t>。</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2"/>
        <w:gridCol w:w="4949"/>
      </w:tblGrid>
      <w:tr w14:paraId="2FF7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7" w:hRule="atLeast"/>
          <w:jc w:val="center"/>
        </w:trPr>
        <w:tc>
          <w:tcPr>
            <w:tcW w:w="4650" w:type="dxa"/>
            <w:vAlign w:val="top"/>
          </w:tcPr>
          <w:p w14:paraId="7A6B847D">
            <w:pPr>
              <w:pStyle w:val="64"/>
              <w:ind w:firstLine="0" w:firstLineChars="0"/>
            </w:pPr>
            <w:r>
              <w:drawing>
                <wp:inline distT="0" distB="0" distL="0" distR="0">
                  <wp:extent cx="2879725" cy="1799590"/>
                  <wp:effectExtent l="0" t="0" r="0" b="0"/>
                  <wp:docPr id="18311844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84480" name="图片 4"/>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09C6A653">
            <w:pPr>
              <w:pStyle w:val="64"/>
              <w:keepNext w:val="0"/>
              <w:keepLines w:val="0"/>
              <w:pageBreakBefore w:val="0"/>
              <w:widowControl/>
              <w:numPr>
                <w:ilvl w:val="0"/>
                <w:numId w:val="0"/>
              </w:numPr>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a）</w:t>
            </w:r>
            <w:r>
              <w:rPr>
                <w:rFonts w:hint="eastAsia" w:ascii="黑体" w:hAnsi="黑体" w:eastAsia="黑体" w:cs="黑体"/>
                <w:lang w:val="en-US" w:eastAsia="zh-CN"/>
              </w:rPr>
              <w:t xml:space="preserve"> </w:t>
            </w:r>
            <w:r>
              <w:rPr>
                <w:rFonts w:hint="eastAsia" w:ascii="黑体" w:hAnsi="黑体" w:eastAsia="黑体" w:cs="黑体"/>
              </w:rPr>
              <w:t>跨沟道路示意图</w:t>
            </w:r>
          </w:p>
        </w:tc>
        <w:tc>
          <w:tcPr>
            <w:tcW w:w="4921" w:type="dxa"/>
            <w:vAlign w:val="top"/>
          </w:tcPr>
          <w:p w14:paraId="24E77BD2">
            <w:pPr>
              <w:pStyle w:val="64"/>
              <w:ind w:firstLine="0" w:firstLineChars="0"/>
            </w:pPr>
            <w:r>
              <w:drawing>
                <wp:inline distT="0" distB="0" distL="0" distR="0">
                  <wp:extent cx="2879725" cy="1799590"/>
                  <wp:effectExtent l="0" t="0" r="0" b="0"/>
                  <wp:docPr id="3079046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04662" name="图片 5"/>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5F85ED92">
            <w:pPr>
              <w:pStyle w:val="64"/>
              <w:keepNext w:val="0"/>
              <w:keepLines w:val="0"/>
              <w:pageBreakBefore w:val="0"/>
              <w:widowControl/>
              <w:numPr>
                <w:ilvl w:val="0"/>
                <w:numId w:val="0"/>
              </w:numPr>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b）</w:t>
            </w:r>
            <w:r>
              <w:rPr>
                <w:rFonts w:hint="eastAsia" w:ascii="黑体" w:hAnsi="黑体" w:eastAsia="黑体" w:cs="黑体"/>
                <w:lang w:val="en-US" w:eastAsia="zh-CN"/>
              </w:rPr>
              <w:t xml:space="preserve"> </w:t>
            </w:r>
            <w:r>
              <w:rPr>
                <w:rFonts w:hint="eastAsia" w:ascii="黑体" w:hAnsi="黑体" w:eastAsia="黑体" w:cs="黑体"/>
              </w:rPr>
              <w:t>桥涵示意图</w:t>
            </w:r>
          </w:p>
        </w:tc>
      </w:tr>
      <w:tr w14:paraId="46D1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7" w:hRule="atLeast"/>
          <w:jc w:val="center"/>
        </w:trPr>
        <w:tc>
          <w:tcPr>
            <w:tcW w:w="4650" w:type="dxa"/>
            <w:vAlign w:val="top"/>
          </w:tcPr>
          <w:p w14:paraId="53B5D752">
            <w:pPr>
              <w:pStyle w:val="64"/>
              <w:ind w:firstLine="0" w:firstLineChars="0"/>
              <w:jc w:val="center"/>
            </w:pPr>
            <w:r>
              <w:drawing>
                <wp:inline distT="0" distB="0" distL="0" distR="0">
                  <wp:extent cx="2879725" cy="1799590"/>
                  <wp:effectExtent l="0" t="0" r="0" b="0"/>
                  <wp:docPr id="10098083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08361" name="图片 7"/>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02124454">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c）</w:t>
            </w:r>
            <w:r>
              <w:rPr>
                <w:rFonts w:hint="eastAsia" w:ascii="黑体" w:hAnsi="黑体" w:eastAsia="黑体" w:cs="黑体"/>
                <w:lang w:val="en-US" w:eastAsia="zh-CN"/>
              </w:rPr>
              <w:t xml:space="preserve"> </w:t>
            </w:r>
            <w:r>
              <w:rPr>
                <w:rFonts w:hint="eastAsia" w:ascii="黑体" w:hAnsi="黑体" w:eastAsia="黑体" w:cs="黑体"/>
              </w:rPr>
              <w:t>堰坝示意图</w:t>
            </w:r>
          </w:p>
        </w:tc>
        <w:tc>
          <w:tcPr>
            <w:tcW w:w="4921" w:type="dxa"/>
            <w:vAlign w:val="top"/>
          </w:tcPr>
          <w:p w14:paraId="11D3EE56">
            <w:pPr>
              <w:pStyle w:val="64"/>
              <w:ind w:firstLine="0" w:firstLineChars="0"/>
            </w:pPr>
            <w:r>
              <w:drawing>
                <wp:inline distT="0" distB="0" distL="0" distR="0">
                  <wp:extent cx="3093085" cy="1799590"/>
                  <wp:effectExtent l="0" t="0" r="0" b="0"/>
                  <wp:docPr id="2988978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7881"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93368" cy="1800000"/>
                          </a:xfrm>
                          <a:prstGeom prst="rect">
                            <a:avLst/>
                          </a:prstGeom>
                          <a:noFill/>
                          <a:ln>
                            <a:noFill/>
                          </a:ln>
                        </pic:spPr>
                      </pic:pic>
                    </a:graphicData>
                  </a:graphic>
                </wp:inline>
              </w:drawing>
            </w:r>
          </w:p>
          <w:p w14:paraId="0A6B05FB">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d）</w:t>
            </w:r>
            <w:r>
              <w:rPr>
                <w:rFonts w:hint="eastAsia" w:ascii="黑体" w:hAnsi="黑体" w:eastAsia="黑体" w:cs="黑体"/>
                <w:lang w:val="en-US" w:eastAsia="zh-CN"/>
              </w:rPr>
              <w:t xml:space="preserve"> </w:t>
            </w:r>
            <w:r>
              <w:rPr>
                <w:rFonts w:hint="eastAsia" w:ascii="黑体" w:hAnsi="黑体" w:eastAsia="黑体" w:cs="黑体"/>
              </w:rPr>
              <w:t>沟滩占地示意图</w:t>
            </w:r>
          </w:p>
        </w:tc>
      </w:tr>
      <w:tr w14:paraId="738B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7" w:hRule="atLeast"/>
          <w:jc w:val="center"/>
        </w:trPr>
        <w:tc>
          <w:tcPr>
            <w:tcW w:w="4650" w:type="dxa"/>
            <w:vAlign w:val="top"/>
          </w:tcPr>
          <w:p w14:paraId="603E9F7A">
            <w:pPr>
              <w:pStyle w:val="64"/>
              <w:ind w:firstLine="0" w:firstLineChars="0"/>
              <w:jc w:val="center"/>
            </w:pPr>
            <w:r>
              <w:drawing>
                <wp:inline distT="0" distB="0" distL="0" distR="0">
                  <wp:extent cx="2879725" cy="1799590"/>
                  <wp:effectExtent l="0" t="0" r="0" b="0"/>
                  <wp:docPr id="2317263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26338" name="图片 9"/>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5D790561">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e）</w:t>
            </w:r>
            <w:r>
              <w:rPr>
                <w:rFonts w:hint="eastAsia" w:ascii="黑体" w:hAnsi="黑体" w:eastAsia="黑体" w:cs="黑体"/>
                <w:lang w:val="en-US" w:eastAsia="zh-CN"/>
              </w:rPr>
              <w:t xml:space="preserve"> </w:t>
            </w:r>
            <w:r>
              <w:rPr>
                <w:rFonts w:hint="eastAsia" w:ascii="黑体" w:hAnsi="黑体" w:eastAsia="黑体" w:cs="黑体"/>
              </w:rPr>
              <w:t>多支齐汇示意图</w:t>
            </w:r>
          </w:p>
        </w:tc>
        <w:tc>
          <w:tcPr>
            <w:tcW w:w="4921" w:type="dxa"/>
            <w:vAlign w:val="top"/>
          </w:tcPr>
          <w:p w14:paraId="06D02FF6">
            <w:pPr>
              <w:pStyle w:val="64"/>
              <w:ind w:firstLine="0" w:firstLineChars="0"/>
              <w:jc w:val="center"/>
            </w:pPr>
            <w:r>
              <w:drawing>
                <wp:inline distT="0" distB="0" distL="0" distR="0">
                  <wp:extent cx="2879725" cy="1799590"/>
                  <wp:effectExtent l="0" t="0" r="0" b="0"/>
                  <wp:docPr id="13405755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75585" name="图片 10"/>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7BCC9C0C">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f）</w:t>
            </w:r>
            <w:r>
              <w:rPr>
                <w:rFonts w:hint="eastAsia" w:ascii="黑体" w:hAnsi="黑体" w:eastAsia="黑体" w:cs="黑体"/>
                <w:lang w:val="en-US" w:eastAsia="zh-CN"/>
              </w:rPr>
              <w:t xml:space="preserve"> </w:t>
            </w:r>
            <w:r>
              <w:rPr>
                <w:rFonts w:hint="eastAsia" w:ascii="黑体" w:hAnsi="黑体" w:eastAsia="黑体" w:cs="黑体"/>
              </w:rPr>
              <w:t>干流顶托示意图</w:t>
            </w:r>
          </w:p>
        </w:tc>
      </w:tr>
    </w:tbl>
    <w:p w14:paraId="7DD22793">
      <w:pPr>
        <w:pStyle w:val="91"/>
        <w:bidi w:val="0"/>
        <w:ind w:left="0" w:leftChars="0" w:firstLine="0" w:firstLineChars="0"/>
      </w:pPr>
      <w:r>
        <w:rPr>
          <w:rFonts w:hint="eastAsia"/>
          <w:lang w:val="en-US" w:eastAsia="zh-CN"/>
        </w:rPr>
        <w:t>调查照片示意</w:t>
      </w:r>
      <w:r>
        <w:rPr>
          <w:rFonts w:hint="eastAsia"/>
        </w:rPr>
        <w:t>图</w:t>
      </w:r>
      <w:r>
        <w:rPr>
          <w:rFonts w:hint="eastAsia"/>
          <w:lang w:val="en-US" w:eastAsia="zh-CN"/>
        </w:rPr>
        <w:t>1</w:t>
      </w:r>
    </w:p>
    <w:p w14:paraId="21A271F7"/>
    <w:p w14:paraId="63359BE5">
      <w:pPr>
        <w:pStyle w:val="219"/>
        <w:numPr>
          <w:ilvl w:val="1"/>
          <w:numId w:val="0"/>
        </w:numPr>
        <w:ind w:leftChars="0"/>
      </w:pPr>
    </w:p>
    <w:p w14:paraId="0D729204">
      <w:pPr>
        <w:pStyle w:val="64"/>
        <w:ind w:firstLine="0" w:firstLineChars="0"/>
        <w:jc w:val="center"/>
        <w:rPr>
          <w:rFonts w:hint="eastAsia"/>
        </w:rPr>
        <w:sectPr>
          <w:pgSz w:w="11906" w:h="16838"/>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pPr>
    </w:p>
    <w:p w14:paraId="6EC016D4">
      <w:pPr>
        <w:pStyle w:val="219"/>
      </w:pPr>
      <w:r>
        <w:rPr>
          <w:rFonts w:hint="eastAsia"/>
          <w:lang w:val="en-US" w:eastAsia="zh-CN"/>
        </w:rPr>
        <w:t>隐患断面、河道断面测量、堰坝测量、桥梁测量、洪痕标注等示意图见图B.2</w:t>
      </w:r>
      <w:r>
        <w:rPr>
          <w:rFonts w:hint="eastAsia"/>
        </w:rPr>
        <w:t>。</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5D81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7" w:hRule="atLeast"/>
          <w:jc w:val="center"/>
        </w:trPr>
        <w:tc>
          <w:tcPr>
            <w:tcW w:w="4650" w:type="dxa"/>
            <w:vAlign w:val="top"/>
          </w:tcPr>
          <w:p w14:paraId="1A770A35">
            <w:pPr>
              <w:pStyle w:val="64"/>
              <w:ind w:firstLine="0" w:firstLineChars="0"/>
            </w:pPr>
            <w:r>
              <w:drawing>
                <wp:inline distT="0" distB="0" distL="0" distR="0">
                  <wp:extent cx="2879725" cy="1799590"/>
                  <wp:effectExtent l="0" t="0" r="635" b="13970"/>
                  <wp:docPr id="5188055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05569" name="图片 3"/>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0E937495">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a）</w:t>
            </w:r>
            <w:r>
              <w:rPr>
                <w:rFonts w:hint="eastAsia" w:ascii="黑体" w:hAnsi="黑体" w:eastAsia="黑体" w:cs="黑体"/>
                <w:lang w:val="en-US" w:eastAsia="zh-CN"/>
              </w:rPr>
              <w:t xml:space="preserve"> </w:t>
            </w:r>
            <w:r>
              <w:rPr>
                <w:rFonts w:hint="eastAsia" w:ascii="黑体" w:hAnsi="黑体" w:eastAsia="黑体" w:cs="黑体"/>
              </w:rPr>
              <w:t>隐患断面拍摄照片示例</w:t>
            </w:r>
          </w:p>
        </w:tc>
        <w:tc>
          <w:tcPr>
            <w:tcW w:w="4921" w:type="dxa"/>
            <w:vAlign w:val="top"/>
          </w:tcPr>
          <w:p w14:paraId="3427B819">
            <w:pPr>
              <w:pStyle w:val="64"/>
              <w:ind w:firstLine="0" w:firstLineChars="0"/>
            </w:pPr>
            <w:r>
              <w:drawing>
                <wp:inline distT="0" distB="0" distL="0" distR="0">
                  <wp:extent cx="2879725" cy="1799590"/>
                  <wp:effectExtent l="9525" t="9525" r="21590"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solidFill>
                              <a:schemeClr val="tx1"/>
                            </a:solidFill>
                          </a:ln>
                        </pic:spPr>
                      </pic:pic>
                    </a:graphicData>
                  </a:graphic>
                </wp:inline>
              </w:drawing>
            </w:r>
          </w:p>
          <w:p w14:paraId="7E5D3A18">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b）</w:t>
            </w:r>
            <w:r>
              <w:rPr>
                <w:rFonts w:hint="eastAsia" w:ascii="黑体" w:hAnsi="黑体" w:eastAsia="黑体" w:cs="黑体"/>
                <w:lang w:val="en-US" w:eastAsia="zh-CN"/>
              </w:rPr>
              <w:t xml:space="preserve"> </w:t>
            </w:r>
            <w:r>
              <w:rPr>
                <w:rFonts w:hint="eastAsia" w:ascii="黑体" w:hAnsi="黑体" w:eastAsia="黑体" w:cs="黑体"/>
              </w:rPr>
              <w:t>河道断面测量拍摄照片示例</w:t>
            </w:r>
          </w:p>
        </w:tc>
      </w:tr>
      <w:tr w14:paraId="0984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0" w:type="dxa"/>
            <w:vAlign w:val="top"/>
          </w:tcPr>
          <w:p w14:paraId="4E49FDAC">
            <w:pPr>
              <w:pStyle w:val="64"/>
              <w:ind w:firstLine="0" w:firstLineChars="0"/>
            </w:pPr>
            <w:r>
              <w:drawing>
                <wp:inline distT="0" distB="0" distL="0" distR="0">
                  <wp:extent cx="2879725" cy="1799590"/>
                  <wp:effectExtent l="9525" t="9525" r="21590" b="196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preferRelativeResize="0">
                            <a:picLocks noChangeAspect="1"/>
                          </pic:cNvPicPr>
                        </pic:nvPicPr>
                        <pic:blipFill>
                          <a:blip r:embed="rId28"/>
                          <a:stretch>
                            <a:fillRect/>
                          </a:stretch>
                        </pic:blipFill>
                        <pic:spPr>
                          <a:xfrm>
                            <a:off x="0" y="0"/>
                            <a:ext cx="2880000" cy="1800000"/>
                          </a:xfrm>
                          <a:prstGeom prst="rect">
                            <a:avLst/>
                          </a:prstGeom>
                          <a:ln>
                            <a:solidFill>
                              <a:schemeClr val="tx1"/>
                            </a:solidFill>
                          </a:ln>
                        </pic:spPr>
                      </pic:pic>
                    </a:graphicData>
                  </a:graphic>
                </wp:inline>
              </w:drawing>
            </w:r>
          </w:p>
          <w:p w14:paraId="186147FD">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c）</w:t>
            </w:r>
            <w:r>
              <w:rPr>
                <w:rFonts w:hint="eastAsia" w:ascii="黑体" w:hAnsi="黑体" w:eastAsia="黑体" w:cs="黑体"/>
                <w:lang w:val="en-US" w:eastAsia="zh-CN"/>
              </w:rPr>
              <w:t xml:space="preserve"> </w:t>
            </w:r>
            <w:r>
              <w:rPr>
                <w:rFonts w:hint="eastAsia" w:ascii="黑体" w:hAnsi="黑体" w:eastAsia="黑体" w:cs="黑体"/>
              </w:rPr>
              <w:t>堰坝测量示意图</w:t>
            </w:r>
          </w:p>
        </w:tc>
        <w:tc>
          <w:tcPr>
            <w:tcW w:w="4921" w:type="dxa"/>
            <w:vAlign w:val="top"/>
          </w:tcPr>
          <w:p w14:paraId="79FAFA9E">
            <w:pPr>
              <w:pStyle w:val="64"/>
              <w:ind w:firstLine="0" w:firstLineChars="0"/>
            </w:pPr>
            <w:r>
              <w:drawing>
                <wp:inline distT="0" distB="0" distL="0" distR="0">
                  <wp:extent cx="2879725" cy="1799590"/>
                  <wp:effectExtent l="9525" t="9525" r="21590" b="196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preferRelativeResize="0">
                            <a:picLocks noChangeAspect="1"/>
                          </pic:cNvPicPr>
                        </pic:nvPicPr>
                        <pic:blipFill>
                          <a:blip r:embed="rId29"/>
                          <a:stretch>
                            <a:fillRect/>
                          </a:stretch>
                        </pic:blipFill>
                        <pic:spPr>
                          <a:xfrm>
                            <a:off x="0" y="0"/>
                            <a:ext cx="2880000" cy="1800000"/>
                          </a:xfrm>
                          <a:prstGeom prst="rect">
                            <a:avLst/>
                          </a:prstGeom>
                          <a:ln>
                            <a:solidFill>
                              <a:schemeClr val="tx1"/>
                            </a:solidFill>
                          </a:ln>
                        </pic:spPr>
                      </pic:pic>
                    </a:graphicData>
                  </a:graphic>
                </wp:inline>
              </w:drawing>
            </w:r>
          </w:p>
          <w:p w14:paraId="0D858669">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d）</w:t>
            </w:r>
            <w:r>
              <w:rPr>
                <w:rFonts w:hint="eastAsia" w:ascii="黑体" w:hAnsi="黑体" w:eastAsia="黑体" w:cs="黑体"/>
                <w:lang w:val="en-US" w:eastAsia="zh-CN"/>
              </w:rPr>
              <w:t xml:space="preserve"> </w:t>
            </w:r>
            <w:r>
              <w:rPr>
                <w:rFonts w:hint="eastAsia" w:ascii="黑体" w:hAnsi="黑体" w:eastAsia="黑体" w:cs="黑体"/>
              </w:rPr>
              <w:t>桥梁测量示意图</w:t>
            </w:r>
          </w:p>
        </w:tc>
      </w:tr>
      <w:tr w14:paraId="0439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0" w:type="dxa"/>
            <w:vAlign w:val="top"/>
          </w:tcPr>
          <w:p w14:paraId="02C7DE7B">
            <w:pPr>
              <w:pStyle w:val="244"/>
              <w:jc w:val="center"/>
            </w:pPr>
            <w:r>
              <w:drawing>
                <wp:inline distT="0" distB="0" distL="0" distR="0">
                  <wp:extent cx="2879725" cy="1799590"/>
                  <wp:effectExtent l="0" t="0" r="635" b="13970"/>
                  <wp:docPr id="19334494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49479" name="图片 1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14EDB0F2">
            <w:pPr>
              <w:pStyle w:val="244"/>
              <w:keepNext w:val="0"/>
              <w:keepLines w:val="0"/>
              <w:pageBreakBefore w:val="0"/>
              <w:widowControl/>
              <w:kinsoku/>
              <w:wordWrap/>
              <w:overflowPunct/>
              <w:topLinePunct w:val="0"/>
              <w:autoSpaceDE/>
              <w:autoSpaceDN/>
              <w:bidi w:val="0"/>
              <w:adjustRightInd/>
              <w:snapToGrid/>
              <w:spacing w:before="157" w:beforeLines="50" w:after="157" w:afterLines="50"/>
              <w:jc w:val="center"/>
              <w:textAlignment w:val="auto"/>
            </w:pPr>
            <w:r>
              <w:rPr>
                <w:rFonts w:hint="eastAsia" w:ascii="黑体" w:hAnsi="黑体" w:eastAsia="黑体" w:cs="黑体"/>
                <w:sz w:val="21"/>
                <w:lang w:val="en-US" w:eastAsia="zh-CN" w:bidi="ar-SA"/>
              </w:rPr>
              <w:t>e）</w:t>
            </w:r>
            <w:r>
              <w:rPr>
                <w:rFonts w:hint="eastAsia" w:ascii="黑体" w:hAnsi="黑体" w:eastAsia="黑体" w:cs="黑体"/>
                <w:lang w:val="en-US" w:eastAsia="zh-CN"/>
              </w:rPr>
              <w:t xml:space="preserve"> </w:t>
            </w:r>
            <w:r>
              <w:rPr>
                <w:rFonts w:hint="eastAsia" w:ascii="黑体" w:hAnsi="黑体" w:eastAsia="黑体" w:cs="黑体"/>
              </w:rPr>
              <w:t>洪痕标注示意图</w:t>
            </w:r>
          </w:p>
        </w:tc>
        <w:tc>
          <w:tcPr>
            <w:tcW w:w="4921" w:type="dxa"/>
            <w:vAlign w:val="top"/>
          </w:tcPr>
          <w:p w14:paraId="346A6D75">
            <w:pPr>
              <w:pStyle w:val="64"/>
              <w:ind w:firstLine="0" w:firstLineChars="0"/>
            </w:pPr>
            <w:r>
              <w:drawing>
                <wp:inline distT="0" distB="0" distL="0" distR="0">
                  <wp:extent cx="2879725" cy="1799590"/>
                  <wp:effectExtent l="0" t="0" r="635" b="13970"/>
                  <wp:docPr id="11478797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79780" name="图片 12"/>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80000" cy="1800000"/>
                          </a:xfrm>
                          <a:prstGeom prst="rect">
                            <a:avLst/>
                          </a:prstGeom>
                          <a:noFill/>
                          <a:ln>
                            <a:noFill/>
                          </a:ln>
                        </pic:spPr>
                      </pic:pic>
                    </a:graphicData>
                  </a:graphic>
                </wp:inline>
              </w:drawing>
            </w:r>
          </w:p>
          <w:p w14:paraId="3DB42E8D">
            <w:pPr>
              <w:pStyle w:val="64"/>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cs="黑体"/>
                <w:sz w:val="21"/>
                <w:lang w:val="en-US" w:eastAsia="zh-CN" w:bidi="ar-SA"/>
              </w:rPr>
              <w:t>f）</w:t>
            </w:r>
            <w:r>
              <w:rPr>
                <w:rFonts w:hint="eastAsia" w:ascii="黑体" w:hAnsi="黑体" w:eastAsia="黑体" w:cs="黑体"/>
                <w:lang w:val="en-US" w:eastAsia="zh-CN"/>
              </w:rPr>
              <w:t xml:space="preserve"> </w:t>
            </w:r>
            <w:r>
              <w:rPr>
                <w:rFonts w:hint="eastAsia" w:ascii="黑体" w:hAnsi="黑体" w:eastAsia="黑体" w:cs="黑体"/>
              </w:rPr>
              <w:t>照片拍摄示意图</w:t>
            </w:r>
          </w:p>
        </w:tc>
      </w:tr>
    </w:tbl>
    <w:p w14:paraId="2B0DB7DE">
      <w:pPr>
        <w:pStyle w:val="91"/>
        <w:bidi w:val="0"/>
        <w:ind w:left="0" w:leftChars="0" w:firstLine="0" w:firstLineChars="0"/>
      </w:pPr>
      <w:r>
        <w:rPr>
          <w:rFonts w:hint="eastAsia"/>
          <w:lang w:val="en-US" w:eastAsia="zh-CN"/>
        </w:rPr>
        <w:t>调查照片示意</w:t>
      </w:r>
      <w:r>
        <w:rPr>
          <w:rFonts w:hint="eastAsia"/>
        </w:rPr>
        <w:t>图</w:t>
      </w:r>
      <w:r>
        <w:rPr>
          <w:rFonts w:hint="eastAsia"/>
          <w:lang w:val="en-US" w:eastAsia="zh-CN"/>
        </w:rPr>
        <w:t>2</w:t>
      </w:r>
    </w:p>
    <w:p w14:paraId="57EF65E0">
      <w:pPr>
        <w:rPr>
          <w:rFonts w:hint="eastAsia"/>
        </w:rPr>
      </w:pPr>
      <w:r>
        <w:rPr>
          <w:rFonts w:hint="eastAsia"/>
        </w:rPr>
        <w:br w:type="page"/>
      </w:r>
    </w:p>
    <w:p w14:paraId="550C0DDC">
      <w:pPr>
        <w:pStyle w:val="84"/>
        <w:spacing w:after="156"/>
      </w:pPr>
      <w:bookmarkStart w:id="204" w:name="_Toc28551"/>
      <w:r>
        <w:br w:type="textWrapping"/>
      </w:r>
      <w:r>
        <w:rPr>
          <w:rFonts w:hint="eastAsia"/>
        </w:rPr>
        <w:t>（</w:t>
      </w:r>
      <w:r>
        <w:rPr>
          <w:rFonts w:hint="eastAsia"/>
          <w:lang w:val="en-US" w:eastAsia="zh-CN"/>
        </w:rPr>
        <w:t>规范</w:t>
      </w:r>
      <w:r>
        <w:rPr>
          <w:rFonts w:hint="eastAsia"/>
        </w:rPr>
        <w:t>性）</w:t>
      </w:r>
      <w:r>
        <w:br w:type="textWrapping"/>
      </w:r>
      <w:r>
        <w:rPr>
          <w:rFonts w:hint="eastAsia"/>
          <w:lang w:val="en-US" w:eastAsia="zh-CN"/>
        </w:rPr>
        <w:t>调查报告提纲</w:t>
      </w:r>
      <w:bookmarkEnd w:id="204"/>
    </w:p>
    <w:p w14:paraId="6D3DF821">
      <w:pPr>
        <w:pStyle w:val="64"/>
        <w:ind w:firstLine="420"/>
        <w:jc w:val="left"/>
        <w:rPr>
          <w:rFonts w:hint="eastAsia"/>
          <w:lang w:val="en-US" w:eastAsia="zh-CN"/>
        </w:rPr>
      </w:pPr>
      <w:r>
        <w:rPr>
          <w:rFonts w:hint="eastAsia"/>
          <w:lang w:val="en-US" w:eastAsia="zh-CN"/>
        </w:rPr>
        <w:t>调查报告提纲应包括以下主要内容：</w:t>
      </w:r>
    </w:p>
    <w:p w14:paraId="7D102283">
      <w:pPr>
        <w:pStyle w:val="64"/>
        <w:ind w:firstLine="420"/>
        <w:jc w:val="left"/>
      </w:pPr>
      <w:r>
        <w:rPr>
          <w:rFonts w:hint="eastAsia"/>
        </w:rPr>
        <w:t>1 山洪灾害调查评价区基本情况</w:t>
      </w:r>
    </w:p>
    <w:p w14:paraId="6F090442">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rPr>
        <w:t>1.1 工作概况</w:t>
      </w:r>
    </w:p>
    <w:p w14:paraId="47F53DCE">
      <w:pPr>
        <w:pStyle w:val="182"/>
        <w:numPr>
          <w:ilvl w:val="0"/>
          <w:numId w:val="0"/>
        </w:numPr>
        <w:ind w:left="845"/>
        <w:rPr>
          <w:rFonts w:hint="eastAsia" w:ascii="宋体" w:hAnsi="Times New Roman" w:eastAsia="宋体" w:cs="Times New Roman"/>
          <w:lang w:eastAsia="zh-CN"/>
        </w:rPr>
      </w:pPr>
      <w:r>
        <w:rPr>
          <w:rFonts w:hint="eastAsia" w:ascii="宋体" w:hAnsi="Times New Roman" w:eastAsia="宋体" w:cs="Times New Roman"/>
        </w:rPr>
        <w:t>描述山洪灾害调查评价工作的背景、目的、范围、内容，组织实施概况</w:t>
      </w:r>
      <w:r>
        <w:rPr>
          <w:rFonts w:hint="eastAsia" w:cs="Times New Roman"/>
          <w:lang w:eastAsia="zh-CN"/>
        </w:rPr>
        <w:t>。</w:t>
      </w:r>
    </w:p>
    <w:p w14:paraId="2650DBFB">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rPr>
        <w:t>1.2 调查评价区域概况</w:t>
      </w:r>
    </w:p>
    <w:p w14:paraId="0714055A">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1.2.1 社会经济</w:t>
      </w:r>
    </w:p>
    <w:p w14:paraId="261E0704">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描述区域经济社会基本情况。</w:t>
      </w:r>
    </w:p>
    <w:p w14:paraId="68FFFC91">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1.2.2 自然地理</w:t>
      </w:r>
    </w:p>
    <w:p w14:paraId="3F8937E5">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描述区域自然地理、地形地貌、气象水文等相关内容，附区域地理位置图。</w:t>
      </w:r>
    </w:p>
    <w:p w14:paraId="0E321147">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1.2.3 河流水系</w:t>
      </w:r>
    </w:p>
    <w:p w14:paraId="31CD9667">
      <w:pPr>
        <w:pStyle w:val="182"/>
        <w:numPr>
          <w:ilvl w:val="0"/>
          <w:numId w:val="0"/>
        </w:numPr>
        <w:ind w:left="1265"/>
        <w:rPr>
          <w:rFonts w:hint="eastAsia" w:ascii="宋体" w:hAnsi="Times New Roman" w:eastAsia="宋体" w:cs="Times New Roman"/>
          <w:lang w:eastAsia="zh-CN"/>
        </w:rPr>
      </w:pPr>
      <w:r>
        <w:rPr>
          <w:rFonts w:hint="eastAsia" w:ascii="宋体" w:hAnsi="Times New Roman" w:eastAsia="宋体" w:cs="Times New Roman"/>
        </w:rPr>
        <w:t>描述区域流域面积10</w:t>
      </w:r>
      <w:r>
        <w:rPr>
          <w:rFonts w:hint="eastAsia" w:cs="Times New Roman"/>
          <w:lang w:val="en-US" w:eastAsia="zh-CN"/>
        </w:rPr>
        <w:t xml:space="preserve"> </w:t>
      </w:r>
      <w:r>
        <w:rPr>
          <w:rFonts w:hint="eastAsia" w:ascii="宋体" w:hAnsi="Times New Roman" w:eastAsia="宋体" w:cs="Times New Roman"/>
        </w:rPr>
        <w:t>km以上的河流数量、分布及流域内人口分布等情况</w:t>
      </w:r>
      <w:r>
        <w:rPr>
          <w:rFonts w:hint="eastAsia" w:cs="Times New Roman"/>
          <w:lang w:eastAsia="zh-CN"/>
        </w:rPr>
        <w:t>。</w:t>
      </w:r>
    </w:p>
    <w:p w14:paraId="370FBD71">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1.2.4 水文监测站点资料</w:t>
      </w:r>
    </w:p>
    <w:p w14:paraId="71E37196">
      <w:pPr>
        <w:pStyle w:val="182"/>
        <w:numPr>
          <w:ilvl w:val="0"/>
          <w:numId w:val="0"/>
        </w:numPr>
        <w:ind w:left="1265"/>
        <w:rPr>
          <w:rFonts w:hint="eastAsia" w:ascii="宋体" w:hAnsi="Times New Roman" w:eastAsia="宋体" w:cs="Times New Roman"/>
          <w:lang w:eastAsia="zh-CN"/>
        </w:rPr>
      </w:pPr>
      <w:r>
        <w:rPr>
          <w:rFonts w:hint="eastAsia" w:ascii="宋体" w:hAnsi="Times New Roman" w:eastAsia="宋体" w:cs="Times New Roman"/>
        </w:rPr>
        <w:t>介绍区域水文、水位、雨量等站点数量，空间分布情况及站点信息，附监测站点分布图</w:t>
      </w:r>
      <w:r>
        <w:rPr>
          <w:rFonts w:hint="eastAsia" w:cs="Times New Roman"/>
          <w:lang w:eastAsia="zh-CN"/>
        </w:rPr>
        <w:t>。</w:t>
      </w:r>
    </w:p>
    <w:p w14:paraId="3D898A05">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1.2.5 历史山洪灾害情况</w:t>
      </w:r>
    </w:p>
    <w:p w14:paraId="6080A57A">
      <w:pPr>
        <w:pStyle w:val="182"/>
        <w:numPr>
          <w:ilvl w:val="0"/>
          <w:numId w:val="0"/>
        </w:numPr>
        <w:ind w:left="1265"/>
        <w:rPr>
          <w:rFonts w:hint="eastAsia" w:ascii="宋体" w:hAnsi="Times New Roman" w:eastAsia="宋体" w:cs="Times New Roman"/>
          <w:lang w:eastAsia="zh-CN"/>
        </w:rPr>
      </w:pPr>
      <w:r>
        <w:rPr>
          <w:rFonts w:hint="eastAsia" w:ascii="宋体" w:hAnsi="Times New Roman" w:eastAsia="宋体" w:cs="Times New Roman"/>
        </w:rPr>
        <w:t>分析区域山洪灾害成因、分布和特点，描述区域历史山洪受灾情况等相关内容</w:t>
      </w:r>
      <w:r>
        <w:rPr>
          <w:rFonts w:hint="eastAsia" w:cs="Times New Roman"/>
          <w:lang w:eastAsia="zh-CN"/>
        </w:rPr>
        <w:t>。</w:t>
      </w:r>
    </w:p>
    <w:p w14:paraId="425913FC">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1.2.6 山洪灾害防御现状</w:t>
      </w:r>
    </w:p>
    <w:p w14:paraId="6E607C24">
      <w:pPr>
        <w:pStyle w:val="182"/>
        <w:numPr>
          <w:ilvl w:val="0"/>
          <w:numId w:val="0"/>
        </w:numPr>
        <w:ind w:left="1265"/>
        <w:rPr>
          <w:rFonts w:hint="eastAsia" w:ascii="宋体" w:hAnsi="Times New Roman" w:eastAsia="宋体" w:cs="Times New Roman"/>
          <w:lang w:eastAsia="zh-CN"/>
        </w:rPr>
      </w:pPr>
      <w:r>
        <w:rPr>
          <w:rFonts w:hint="eastAsia" w:ascii="宋体" w:hAnsi="Times New Roman" w:eastAsia="宋体" w:cs="Times New Roman"/>
        </w:rPr>
        <w:t>描述自动监测预警系统和群测群防体系建设管理使用情况</w:t>
      </w:r>
      <w:r>
        <w:rPr>
          <w:rFonts w:hint="eastAsia" w:cs="Times New Roman"/>
          <w:lang w:eastAsia="zh-CN"/>
        </w:rPr>
        <w:t>。</w:t>
      </w:r>
    </w:p>
    <w:p w14:paraId="068769DE">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rPr>
        <w:t>1.3 原则和依据</w:t>
      </w:r>
    </w:p>
    <w:p w14:paraId="13F515A2">
      <w:pPr>
        <w:pStyle w:val="182"/>
        <w:numPr>
          <w:ilvl w:val="0"/>
          <w:numId w:val="0"/>
        </w:numPr>
        <w:ind w:left="845"/>
        <w:rPr>
          <w:rFonts w:hint="eastAsia" w:ascii="宋体" w:hAnsi="Times New Roman" w:eastAsia="宋体" w:cs="Times New Roman"/>
          <w:lang w:eastAsia="zh-CN"/>
        </w:rPr>
      </w:pPr>
      <w:r>
        <w:rPr>
          <w:rFonts w:hint="eastAsia" w:ascii="宋体" w:hAnsi="Times New Roman" w:eastAsia="宋体" w:cs="Times New Roman"/>
        </w:rPr>
        <w:t>介绍山洪灾害调查评价工作的相关法律法规和相关技术依据、行业标准</w:t>
      </w:r>
      <w:r>
        <w:rPr>
          <w:rFonts w:hint="eastAsia" w:cs="Times New Roman"/>
          <w:lang w:eastAsia="zh-CN"/>
        </w:rPr>
        <w:t>。</w:t>
      </w:r>
    </w:p>
    <w:p w14:paraId="3C4BB33B">
      <w:pPr>
        <w:pStyle w:val="64"/>
        <w:ind w:firstLine="420"/>
        <w:jc w:val="left"/>
      </w:pPr>
      <w:r>
        <w:rPr>
          <w:rFonts w:hint="eastAsia"/>
        </w:rPr>
        <w:t>2</w:t>
      </w:r>
      <w:r>
        <w:rPr>
          <w:rFonts w:hint="eastAsia"/>
          <w:lang w:val="en-US" w:eastAsia="zh-CN"/>
        </w:rPr>
        <w:t xml:space="preserve"> </w:t>
      </w:r>
      <w:r>
        <w:rPr>
          <w:rFonts w:hint="eastAsia"/>
        </w:rPr>
        <w:t>山洪灾害调查</w:t>
      </w:r>
    </w:p>
    <w:p w14:paraId="3F27ADEF">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rPr>
        <w:t>2.1 山洪灾害调查组织实施</w:t>
      </w:r>
    </w:p>
    <w:p w14:paraId="704878F2">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2.1.1 调查准备</w:t>
      </w:r>
    </w:p>
    <w:p w14:paraId="2754D4ED">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2.1.2 调查方法与流程</w:t>
      </w:r>
    </w:p>
    <w:p w14:paraId="7C79490F">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rPr>
        <w:t>2.2 内业调查</w:t>
      </w:r>
    </w:p>
    <w:p w14:paraId="53F4B0CB">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2.2.1 简述内业调查的作用、主要内容、工作方式，附内业调查系列表编号及表名。</w:t>
      </w:r>
    </w:p>
    <w:p w14:paraId="6D2F4EC2">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2.2.2 行政区划基本情况</w:t>
      </w:r>
    </w:p>
    <w:p w14:paraId="4AED61B6">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简述调查内容、获取资料的方式和途径、资料的完整性和质量、资料短缺的处理方法等。</w:t>
      </w:r>
    </w:p>
    <w:p w14:paraId="0FCA5910">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2.2.3 企事业单位调查简述调查内容、获取资料的方式和途径、资料的完整性和质量、资料短缺的处理方法等。</w:t>
      </w:r>
    </w:p>
    <w:p w14:paraId="60C77B66">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2.2.4</w:t>
      </w:r>
      <w:r>
        <w:rPr>
          <w:rFonts w:hint="eastAsia" w:cs="Times New Roman"/>
          <w:lang w:val="en-US" w:eastAsia="zh-CN"/>
        </w:rPr>
        <w:t xml:space="preserve"> </w:t>
      </w:r>
      <w:r>
        <w:rPr>
          <w:rFonts w:hint="eastAsia" w:ascii="宋体" w:hAnsi="Times New Roman" w:eastAsia="宋体" w:cs="Times New Roman"/>
        </w:rPr>
        <w:t>历史山洪灾害情况统计简述现有资料情况、获取资料的方式和途径、资料的完整性和质量、资料短缺的处理方法等。</w:t>
      </w:r>
    </w:p>
    <w:p w14:paraId="5FD5E7EC">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2.2.5</w:t>
      </w:r>
      <w:r>
        <w:rPr>
          <w:rFonts w:hint="eastAsia" w:cs="Times New Roman"/>
          <w:lang w:val="en-US" w:eastAsia="zh-CN"/>
        </w:rPr>
        <w:t xml:space="preserve"> </w:t>
      </w:r>
      <w:r>
        <w:rPr>
          <w:rFonts w:hint="eastAsia" w:ascii="宋体" w:hAnsi="Times New Roman" w:eastAsia="宋体" w:cs="Times New Roman"/>
        </w:rPr>
        <w:t>自动监测预警系统情况</w:t>
      </w:r>
    </w:p>
    <w:p w14:paraId="2C2F29D8">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简述自动监测站分类、数量、分布等。</w:t>
      </w:r>
    </w:p>
    <w:p w14:paraId="28650688">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2.2.6</w:t>
      </w:r>
      <w:r>
        <w:rPr>
          <w:rFonts w:hint="eastAsia" w:cs="Times New Roman"/>
          <w:lang w:val="en-US" w:eastAsia="zh-CN"/>
        </w:rPr>
        <w:t xml:space="preserve"> </w:t>
      </w:r>
      <w:r>
        <w:rPr>
          <w:rFonts w:hint="eastAsia" w:ascii="宋体" w:hAnsi="Times New Roman" w:eastAsia="宋体" w:cs="Times New Roman"/>
        </w:rPr>
        <w:t>群测群防体系情况</w:t>
      </w:r>
    </w:p>
    <w:p w14:paraId="46B858B0">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简述无线预警广播、雨量预警器、水位站的数量、分布等。</w:t>
      </w:r>
    </w:p>
    <w:p w14:paraId="292F2424">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2.2.7 涉水工程情况</w:t>
      </w:r>
    </w:p>
    <w:p w14:paraId="108A4881">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简述需现场调查的涉水工程[</w:t>
      </w:r>
      <w:r>
        <w:rPr>
          <w:rFonts w:hint="eastAsia" w:cs="Times New Roman"/>
          <w:lang w:eastAsia="zh-CN"/>
        </w:rPr>
        <w:t>（</w:t>
      </w:r>
      <w:r>
        <w:rPr>
          <w:rFonts w:hint="eastAsia" w:ascii="宋体" w:hAnsi="Times New Roman" w:eastAsia="宋体" w:cs="Times New Roman"/>
        </w:rPr>
        <w:t>塘</w:t>
      </w:r>
      <w:r>
        <w:rPr>
          <w:rFonts w:hint="eastAsia" w:cs="Times New Roman"/>
          <w:lang w:eastAsia="zh-CN"/>
        </w:rPr>
        <w:t>（</w:t>
      </w:r>
      <w:r>
        <w:rPr>
          <w:rFonts w:hint="eastAsia" w:ascii="宋体" w:hAnsi="Times New Roman" w:eastAsia="宋体" w:cs="Times New Roman"/>
        </w:rPr>
        <w:t>堰</w:t>
      </w:r>
      <w:r>
        <w:rPr>
          <w:rFonts w:hint="eastAsia" w:cs="Times New Roman"/>
          <w:lang w:eastAsia="zh-CN"/>
        </w:rPr>
        <w:t>）</w:t>
      </w:r>
      <w:r>
        <w:rPr>
          <w:rFonts w:hint="eastAsia" w:ascii="宋体" w:hAnsi="Times New Roman" w:eastAsia="宋体" w:cs="Times New Roman"/>
        </w:rPr>
        <w:t xml:space="preserve"> 坝、桥梁、路涵等</w:t>
      </w:r>
      <w:r>
        <w:rPr>
          <w:rFonts w:hint="eastAsia" w:cs="Times New Roman"/>
          <w:lang w:eastAsia="zh-CN"/>
        </w:rPr>
        <w:t>）</w:t>
      </w:r>
      <w:r>
        <w:rPr>
          <w:rFonts w:hint="eastAsia" w:ascii="宋体" w:hAnsi="Times New Roman" w:eastAsia="宋体" w:cs="Times New Roman"/>
        </w:rPr>
        <w:t>]</w:t>
      </w:r>
      <w:r>
        <w:rPr>
          <w:rFonts w:hint="eastAsia" w:cs="Times New Roman"/>
          <w:lang w:val="en-US" w:eastAsia="zh-CN"/>
        </w:rPr>
        <w:t>类</w:t>
      </w:r>
      <w:r>
        <w:rPr>
          <w:rFonts w:hint="eastAsia" w:ascii="宋体" w:hAnsi="Times New Roman" w:eastAsia="宋体" w:cs="Times New Roman"/>
        </w:rPr>
        <w:t>别、数量、分布等。</w:t>
      </w:r>
    </w:p>
    <w:p w14:paraId="240C4505">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rPr>
        <w:t>2.3 外业调查</w:t>
      </w:r>
    </w:p>
    <w:p w14:paraId="05C0A796">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2.3.1 简述外业调查的目的、作用、主要内容、工作方式，附外业调查系列表编号及表名。</w:t>
      </w:r>
    </w:p>
    <w:p w14:paraId="4AE9E601">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2.3.2 防治区基本情况调查</w:t>
      </w:r>
    </w:p>
    <w:p w14:paraId="0A299D44">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简述防治区现场调查情况。</w:t>
      </w:r>
    </w:p>
    <w:p w14:paraId="7982F891">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2.3.3 危险区调查</w:t>
      </w:r>
    </w:p>
    <w:p w14:paraId="3086BBBA">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简述危险区现场调查及危险区范围勾绘情况。</w:t>
      </w:r>
    </w:p>
    <w:p w14:paraId="3BDC9B86">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2.3.4 企事业单位调查</w:t>
      </w:r>
    </w:p>
    <w:p w14:paraId="19472C10">
      <w:pPr>
        <w:pStyle w:val="182"/>
        <w:numPr>
          <w:ilvl w:val="0"/>
          <w:numId w:val="0"/>
        </w:numPr>
        <w:ind w:left="1265"/>
        <w:rPr>
          <w:rFonts w:hint="eastAsia" w:ascii="宋体" w:hAnsi="Times New Roman" w:eastAsia="宋体" w:cs="Times New Roman"/>
          <w:lang w:eastAsia="zh-CN"/>
        </w:rPr>
      </w:pPr>
      <w:r>
        <w:rPr>
          <w:rFonts w:hint="eastAsia" w:ascii="宋体" w:hAnsi="Times New Roman" w:eastAsia="宋体" w:cs="Times New Roman"/>
        </w:rPr>
        <w:t>简述企事业单位现场调查情况</w:t>
      </w:r>
      <w:r>
        <w:rPr>
          <w:rFonts w:hint="eastAsia" w:cs="Times New Roman"/>
          <w:lang w:eastAsia="zh-CN"/>
        </w:rPr>
        <w:t>。</w:t>
      </w:r>
    </w:p>
    <w:p w14:paraId="5A72271F">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2.3.5 涉水工程调查</w:t>
      </w:r>
    </w:p>
    <w:p w14:paraId="6853AAC6">
      <w:pPr>
        <w:pStyle w:val="182"/>
        <w:numPr>
          <w:ilvl w:val="0"/>
          <w:numId w:val="0"/>
        </w:numPr>
        <w:ind w:left="1265"/>
        <w:rPr>
          <w:rFonts w:hint="eastAsia" w:ascii="宋体" w:hAnsi="Times New Roman" w:eastAsia="宋体" w:cs="Times New Roman"/>
          <w:lang w:eastAsia="zh-CN"/>
        </w:rPr>
      </w:pPr>
      <w:r>
        <w:rPr>
          <w:rFonts w:hint="eastAsia" w:ascii="宋体" w:hAnsi="Times New Roman" w:eastAsia="宋体" w:cs="Times New Roman"/>
        </w:rPr>
        <w:t>简述调查区域内塘</w:t>
      </w:r>
      <w:r>
        <w:rPr>
          <w:rFonts w:hint="eastAsia" w:cs="Times New Roman"/>
          <w:lang w:eastAsia="zh-CN"/>
        </w:rPr>
        <w:t>（</w:t>
      </w:r>
      <w:r>
        <w:rPr>
          <w:rFonts w:hint="eastAsia" w:ascii="宋体" w:hAnsi="Times New Roman" w:eastAsia="宋体" w:cs="Times New Roman"/>
        </w:rPr>
        <w:t>堰</w:t>
      </w:r>
      <w:r>
        <w:rPr>
          <w:rFonts w:hint="eastAsia" w:cs="Times New Roman"/>
          <w:lang w:eastAsia="zh-CN"/>
        </w:rPr>
        <w:t>）</w:t>
      </w:r>
      <w:r>
        <w:rPr>
          <w:rFonts w:hint="eastAsia" w:ascii="宋体" w:hAnsi="Times New Roman" w:eastAsia="宋体" w:cs="Times New Roman"/>
        </w:rPr>
        <w:t>坝工程、路涵工程、桥梁现场调查核对及照片拍摄情况</w:t>
      </w:r>
      <w:r>
        <w:rPr>
          <w:rFonts w:hint="eastAsia" w:cs="Times New Roman"/>
          <w:lang w:eastAsia="zh-CN"/>
        </w:rPr>
        <w:t>。</w:t>
      </w:r>
    </w:p>
    <w:p w14:paraId="6CCB57F3">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2.3.6 沿河村落居民调查</w:t>
      </w:r>
    </w:p>
    <w:p w14:paraId="4FFA064E">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 xml:space="preserve">简述调查沿河村落居民户数、涉及的行政村 </w:t>
      </w:r>
      <w:r>
        <w:rPr>
          <w:rFonts w:hint="eastAsia" w:cs="Times New Roman"/>
          <w:lang w:eastAsia="zh-CN"/>
        </w:rPr>
        <w:t>（</w:t>
      </w:r>
      <w:r>
        <w:rPr>
          <w:rFonts w:hint="eastAsia" w:ascii="宋体" w:hAnsi="Times New Roman" w:eastAsia="宋体" w:cs="Times New Roman"/>
        </w:rPr>
        <w:t>居民委员会</w:t>
      </w:r>
      <w:r>
        <w:rPr>
          <w:rFonts w:hint="eastAsia" w:cs="Times New Roman"/>
          <w:lang w:eastAsia="zh-CN"/>
        </w:rPr>
        <w:t>）</w:t>
      </w:r>
      <w:r>
        <w:rPr>
          <w:rFonts w:hint="eastAsia" w:ascii="宋体" w:hAnsi="Times New Roman" w:eastAsia="宋体" w:cs="Times New Roman"/>
        </w:rPr>
        <w:t>、自然村</w:t>
      </w:r>
      <w:r>
        <w:rPr>
          <w:rFonts w:hint="eastAsia" w:cs="Times New Roman"/>
          <w:lang w:eastAsia="zh-CN"/>
        </w:rPr>
        <w:t>（</w:t>
      </w:r>
      <w:r>
        <w:rPr>
          <w:rFonts w:hint="eastAsia" w:ascii="宋体" w:hAnsi="Times New Roman" w:eastAsia="宋体" w:cs="Times New Roman"/>
        </w:rPr>
        <w:t>组</w:t>
      </w:r>
      <w:r>
        <w:rPr>
          <w:rFonts w:hint="eastAsia" w:cs="Times New Roman"/>
          <w:lang w:eastAsia="zh-CN"/>
        </w:rPr>
        <w:t>）</w:t>
      </w:r>
      <w:r>
        <w:rPr>
          <w:rFonts w:hint="eastAsia" w:ascii="宋体" w:hAnsi="Times New Roman" w:eastAsia="宋体" w:cs="Times New Roman"/>
        </w:rPr>
        <w:t>数，总人数及年龄分布。</w:t>
      </w:r>
    </w:p>
    <w:p w14:paraId="45D0B015">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2.3.7 重要乡</w:t>
      </w:r>
      <w:r>
        <w:rPr>
          <w:rFonts w:hint="eastAsia" w:cs="Times New Roman"/>
          <w:lang w:eastAsia="zh-CN"/>
        </w:rPr>
        <w:t>（</w:t>
      </w:r>
      <w:r>
        <w:rPr>
          <w:rFonts w:hint="eastAsia" w:ascii="宋体" w:hAnsi="Times New Roman" w:eastAsia="宋体" w:cs="Times New Roman"/>
        </w:rPr>
        <w:t>镇</w:t>
      </w:r>
      <w:r>
        <w:rPr>
          <w:rFonts w:hint="eastAsia" w:cs="Times New Roman"/>
          <w:lang w:eastAsia="zh-CN"/>
        </w:rPr>
        <w:t>）</w:t>
      </w:r>
      <w:r>
        <w:rPr>
          <w:rFonts w:hint="eastAsia" w:ascii="宋体" w:hAnsi="Times New Roman" w:eastAsia="宋体" w:cs="Times New Roman"/>
        </w:rPr>
        <w:t>居民户调查</w:t>
      </w:r>
    </w:p>
    <w:p w14:paraId="71FFF5FC">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简述共调查乡</w:t>
      </w:r>
      <w:r>
        <w:rPr>
          <w:rFonts w:hint="eastAsia" w:cs="Times New Roman"/>
          <w:lang w:eastAsia="zh-CN"/>
        </w:rPr>
        <w:t>（</w:t>
      </w:r>
      <w:r>
        <w:rPr>
          <w:rFonts w:hint="eastAsia" w:ascii="宋体" w:hAnsi="Times New Roman" w:eastAsia="宋体" w:cs="Times New Roman"/>
        </w:rPr>
        <w:t>镇</w:t>
      </w:r>
      <w:r>
        <w:rPr>
          <w:rFonts w:hint="eastAsia" w:cs="Times New Roman"/>
          <w:lang w:eastAsia="zh-CN"/>
        </w:rPr>
        <w:t>）</w:t>
      </w:r>
      <w:r>
        <w:rPr>
          <w:rFonts w:hint="eastAsia" w:ascii="宋体" w:hAnsi="Times New Roman" w:eastAsia="宋体" w:cs="Times New Roman"/>
        </w:rPr>
        <w:t>个数、居民户数、总人口数量、人口年龄结构等。</w:t>
      </w:r>
    </w:p>
    <w:p w14:paraId="038CB505">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2.3.8 历史山洪灾害调查</w:t>
      </w:r>
    </w:p>
    <w:p w14:paraId="480926A8">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rPr>
        <w:t>2.4 外业测量</w:t>
      </w:r>
    </w:p>
    <w:p w14:paraId="221CCA75">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2.4.1</w:t>
      </w:r>
      <w:r>
        <w:rPr>
          <w:rFonts w:hint="eastAsia" w:cs="Times New Roman"/>
          <w:lang w:val="en-US" w:eastAsia="zh-CN"/>
        </w:rPr>
        <w:t xml:space="preserve"> </w:t>
      </w:r>
      <w:r>
        <w:rPr>
          <w:rFonts w:hint="eastAsia" w:ascii="宋体" w:hAnsi="Times New Roman" w:eastAsia="宋体" w:cs="Times New Roman"/>
        </w:rPr>
        <w:t>目的</w:t>
      </w:r>
    </w:p>
    <w:p w14:paraId="458FB2A9">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简述外业测量的目的和作用。</w:t>
      </w:r>
    </w:p>
    <w:p w14:paraId="34C5D42A">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2.4.2 测区概况</w:t>
      </w:r>
    </w:p>
    <w:p w14:paraId="24690FC6">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简要介绍进行外业测量的测区分布及各测区的基本情况</w:t>
      </w:r>
      <w:r>
        <w:rPr>
          <w:rFonts w:hint="eastAsia" w:cs="Times New Roman"/>
          <w:lang w:eastAsia="zh-CN"/>
        </w:rPr>
        <w:t>（</w:t>
      </w:r>
      <w:r>
        <w:rPr>
          <w:rFonts w:hint="eastAsia" w:ascii="宋体" w:hAnsi="Times New Roman" w:eastAsia="宋体" w:cs="Times New Roman"/>
        </w:rPr>
        <w:t>河流名称、面积河长、曾发生山洪灾害等情况</w:t>
      </w:r>
      <w:r>
        <w:rPr>
          <w:rFonts w:hint="eastAsia" w:cs="Times New Roman"/>
          <w:lang w:eastAsia="zh-CN"/>
        </w:rPr>
        <w:t>）</w:t>
      </w:r>
      <w:r>
        <w:rPr>
          <w:rFonts w:hint="eastAsia" w:ascii="宋体" w:hAnsi="Times New Roman" w:eastAsia="宋体" w:cs="Times New Roman"/>
        </w:rPr>
        <w:t>。</w:t>
      </w:r>
    </w:p>
    <w:p w14:paraId="6D8EE177">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2.4.3 项目实施</w:t>
      </w:r>
    </w:p>
    <w:p w14:paraId="1D6C7776">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简要介绍完成人员、仪器设备、测量时间等。</w:t>
      </w:r>
    </w:p>
    <w:p w14:paraId="652FACA0">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2.4.4 作业技术依据</w:t>
      </w:r>
    </w:p>
    <w:p w14:paraId="70FE7041">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列出野外测量技术依据或标准。</w:t>
      </w:r>
    </w:p>
    <w:p w14:paraId="6C2570A9">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2.4.5</w:t>
      </w:r>
      <w:r>
        <w:rPr>
          <w:rFonts w:hint="eastAsia" w:cs="Times New Roman"/>
          <w:lang w:val="en-US" w:eastAsia="zh-CN"/>
        </w:rPr>
        <w:t xml:space="preserve"> </w:t>
      </w:r>
      <w:r>
        <w:rPr>
          <w:rFonts w:hint="eastAsia" w:ascii="宋体" w:hAnsi="Times New Roman" w:eastAsia="宋体" w:cs="Times New Roman"/>
        </w:rPr>
        <w:t>野外测量</w:t>
      </w:r>
    </w:p>
    <w:p w14:paraId="735FF7C1">
      <w:pPr>
        <w:pStyle w:val="182"/>
        <w:numPr>
          <w:ilvl w:val="0"/>
          <w:numId w:val="0"/>
        </w:numPr>
        <w:ind w:left="1265"/>
        <w:rPr>
          <w:rFonts w:hint="eastAsia" w:ascii="宋体" w:hAnsi="Times New Roman" w:eastAsia="宋体" w:cs="Times New Roman"/>
        </w:rPr>
      </w:pPr>
      <w:r>
        <w:rPr>
          <w:rFonts w:hint="eastAsia" w:ascii="宋体" w:hAnsi="Times New Roman" w:eastAsia="宋体" w:cs="Times New Roman"/>
        </w:rPr>
        <w:t>2.4.6 测量成果</w:t>
      </w:r>
    </w:p>
    <w:p w14:paraId="43B0AAC3">
      <w:pPr>
        <w:pStyle w:val="64"/>
        <w:ind w:firstLine="420"/>
        <w:jc w:val="left"/>
      </w:pPr>
      <w:r>
        <w:t>3</w:t>
      </w:r>
      <w:r>
        <w:rPr>
          <w:rFonts w:hint="eastAsia"/>
          <w:lang w:val="en-US" w:eastAsia="zh-CN"/>
        </w:rPr>
        <w:t xml:space="preserve"> </w:t>
      </w:r>
      <w:r>
        <w:rPr>
          <w:rFonts w:hint="eastAsia"/>
        </w:rPr>
        <w:t>山洪灾害调查成果</w:t>
      </w:r>
    </w:p>
    <w:p w14:paraId="6B93DA39">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3.1 </w:t>
      </w:r>
      <w:r>
        <w:rPr>
          <w:rFonts w:hint="eastAsia" w:ascii="宋体" w:hAnsi="Times New Roman" w:eastAsia="宋体" w:cs="Times New Roman"/>
        </w:rPr>
        <w:t>防治区基本情况现场调查成果汇总表</w:t>
      </w:r>
    </w:p>
    <w:p w14:paraId="22279F51">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3.2 </w:t>
      </w:r>
      <w:r>
        <w:rPr>
          <w:rFonts w:hint="eastAsia" w:ascii="宋体" w:hAnsi="Times New Roman" w:eastAsia="宋体" w:cs="Times New Roman"/>
        </w:rPr>
        <w:t>山洪灾害防治监测预警站点分布图</w:t>
      </w:r>
    </w:p>
    <w:p w14:paraId="65179B66">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3.3 </w:t>
      </w:r>
      <w:r>
        <w:rPr>
          <w:rFonts w:hint="eastAsia" w:ascii="宋体" w:hAnsi="Times New Roman" w:eastAsia="宋体" w:cs="Times New Roman"/>
        </w:rPr>
        <w:t>防区人口分布图</w:t>
      </w:r>
    </w:p>
    <w:p w14:paraId="55B18201">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3.4 </w:t>
      </w:r>
      <w:r>
        <w:rPr>
          <w:rFonts w:hint="eastAsia" w:ascii="宋体" w:hAnsi="Times New Roman" w:eastAsia="宋体" w:cs="Times New Roman"/>
        </w:rPr>
        <w:t xml:space="preserve">水利工程 [包括水库、水闸、堤防、塘 </w:t>
      </w:r>
      <w:r>
        <w:rPr>
          <w:rFonts w:hint="eastAsia" w:cs="Times New Roman"/>
          <w:lang w:eastAsia="zh-CN"/>
        </w:rPr>
        <w:t>（</w:t>
      </w:r>
      <w:r>
        <w:rPr>
          <w:rFonts w:hint="eastAsia" w:ascii="宋体" w:hAnsi="Times New Roman" w:eastAsia="宋体" w:cs="Times New Roman"/>
        </w:rPr>
        <w:t>堰</w:t>
      </w:r>
      <w:r>
        <w:rPr>
          <w:rFonts w:hint="eastAsia" w:cs="Times New Roman"/>
          <w:lang w:eastAsia="zh-CN"/>
        </w:rPr>
        <w:t>）</w:t>
      </w:r>
      <w:r>
        <w:rPr>
          <w:rFonts w:hint="eastAsia" w:ascii="宋体" w:hAnsi="Times New Roman" w:eastAsia="宋体" w:cs="Times New Roman"/>
        </w:rPr>
        <w:t xml:space="preserve"> 坝、路涵、桥梁] 位置图</w:t>
      </w:r>
    </w:p>
    <w:p w14:paraId="15D53410">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3.5 </w:t>
      </w:r>
      <w:r>
        <w:rPr>
          <w:rFonts w:hint="eastAsia" w:ascii="宋体" w:hAnsi="Times New Roman" w:eastAsia="宋体" w:cs="Times New Roman"/>
        </w:rPr>
        <w:t>需工程治理山洪沟及保护村落分布图</w:t>
      </w:r>
    </w:p>
    <w:p w14:paraId="2F3AF92B">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3.6 </w:t>
      </w:r>
      <w:r>
        <w:rPr>
          <w:rFonts w:hint="eastAsia" w:ascii="宋体" w:hAnsi="Times New Roman" w:eastAsia="宋体" w:cs="Times New Roman"/>
        </w:rPr>
        <w:t>沿河村落居民住房位置图</w:t>
      </w:r>
    </w:p>
    <w:p w14:paraId="0475B8AC">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3.7 </w:t>
      </w:r>
      <w:r>
        <w:rPr>
          <w:rFonts w:hint="eastAsia" w:ascii="宋体" w:hAnsi="Times New Roman" w:eastAsia="宋体" w:cs="Times New Roman"/>
        </w:rPr>
        <w:t>重要乡</w:t>
      </w:r>
      <w:r>
        <w:rPr>
          <w:rFonts w:hint="eastAsia" w:cs="Times New Roman"/>
          <w:lang w:eastAsia="zh-CN"/>
        </w:rPr>
        <w:t>（</w:t>
      </w:r>
      <w:r>
        <w:rPr>
          <w:rFonts w:hint="eastAsia" w:ascii="宋体" w:hAnsi="Times New Roman" w:eastAsia="宋体" w:cs="Times New Roman"/>
        </w:rPr>
        <w:t>镇</w:t>
      </w:r>
      <w:r>
        <w:rPr>
          <w:rFonts w:hint="eastAsia" w:cs="Times New Roman"/>
          <w:lang w:eastAsia="zh-CN"/>
        </w:rPr>
        <w:t>）</w:t>
      </w:r>
      <w:r>
        <w:rPr>
          <w:rFonts w:hint="eastAsia" w:ascii="宋体" w:hAnsi="Times New Roman" w:eastAsia="宋体" w:cs="Times New Roman"/>
        </w:rPr>
        <w:t>住房位置图</w:t>
      </w:r>
    </w:p>
    <w:p w14:paraId="333A4DFD">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3.8 </w:t>
      </w:r>
      <w:r>
        <w:rPr>
          <w:rFonts w:hint="eastAsia" w:ascii="宋体" w:hAnsi="Times New Roman" w:eastAsia="宋体" w:cs="Times New Roman"/>
        </w:rPr>
        <w:t>多媒体库</w:t>
      </w:r>
    </w:p>
    <w:p w14:paraId="5ECEC2E4">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3.9 </w:t>
      </w:r>
      <w:r>
        <w:rPr>
          <w:rFonts w:hint="eastAsia" w:ascii="宋体" w:hAnsi="Times New Roman" w:eastAsia="宋体" w:cs="Times New Roman"/>
        </w:rPr>
        <w:t>水文气象资料收集整理工作报告及数据表</w:t>
      </w:r>
    </w:p>
    <w:p w14:paraId="3D1798D1">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3.10 </w:t>
      </w:r>
      <w:r>
        <w:rPr>
          <w:rFonts w:hint="eastAsia" w:ascii="宋体" w:hAnsi="Times New Roman" w:eastAsia="宋体" w:cs="Times New Roman"/>
        </w:rPr>
        <w:t>历史洪水调查报告</w:t>
      </w:r>
    </w:p>
    <w:p w14:paraId="4D4E6AA8">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3.11 </w:t>
      </w:r>
      <w:r>
        <w:rPr>
          <w:rFonts w:hint="eastAsia" w:ascii="宋体" w:hAnsi="Times New Roman" w:eastAsia="宋体" w:cs="Times New Roman"/>
        </w:rPr>
        <w:t>河道断面测量成果图表</w:t>
      </w:r>
    </w:p>
    <w:p w14:paraId="545E9BFA">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3.12 </w:t>
      </w:r>
      <w:r>
        <w:rPr>
          <w:rFonts w:hint="eastAsia" w:ascii="宋体" w:hAnsi="Times New Roman" w:eastAsia="宋体" w:cs="Times New Roman"/>
        </w:rPr>
        <w:t>重要乡</w:t>
      </w:r>
      <w:r>
        <w:rPr>
          <w:rFonts w:hint="eastAsia" w:cs="Times New Roman"/>
          <w:lang w:eastAsia="zh-CN"/>
        </w:rPr>
        <w:t>（</w:t>
      </w:r>
      <w:r>
        <w:rPr>
          <w:rFonts w:hint="eastAsia" w:ascii="宋体" w:hAnsi="Times New Roman" w:eastAsia="宋体" w:cs="Times New Roman"/>
        </w:rPr>
        <w:t>镇</w:t>
      </w:r>
      <w:r>
        <w:rPr>
          <w:rFonts w:hint="eastAsia" w:cs="Times New Roman"/>
          <w:lang w:eastAsia="zh-CN"/>
        </w:rPr>
        <w:t>）</w:t>
      </w:r>
      <w:r>
        <w:rPr>
          <w:rFonts w:hint="eastAsia" w:ascii="宋体" w:hAnsi="Times New Roman" w:eastAsia="宋体" w:cs="Times New Roman"/>
        </w:rPr>
        <w:t>地形图</w:t>
      </w:r>
    </w:p>
    <w:p w14:paraId="4C92A3B4">
      <w:pPr>
        <w:pStyle w:val="182"/>
        <w:numPr>
          <w:ilvl w:val="0"/>
          <w:numId w:val="0"/>
        </w:numPr>
        <w:ind w:left="845"/>
        <w:rPr>
          <w:rFonts w:hint="eastAsia" w:ascii="宋体" w:hAnsi="Times New Roman" w:eastAsia="宋体" w:cs="Times New Roman"/>
        </w:rPr>
      </w:pPr>
      <w:r>
        <w:rPr>
          <w:rFonts w:hint="eastAsia" w:ascii="宋体" w:hAnsi="Times New Roman" w:eastAsia="宋体" w:cs="Times New Roman"/>
          <w:lang w:val="en-US" w:eastAsia="zh-CN"/>
        </w:rPr>
        <w:t xml:space="preserve">3.13 </w:t>
      </w:r>
      <w:r>
        <w:rPr>
          <w:rFonts w:hint="eastAsia" w:ascii="宋体" w:hAnsi="Times New Roman" w:eastAsia="宋体" w:cs="Times New Roman"/>
        </w:rPr>
        <w:t>各类调查报告、数据表、图件资料</w:t>
      </w:r>
    </w:p>
    <w:p w14:paraId="70F58507">
      <w:pPr>
        <w:pStyle w:val="64"/>
        <w:ind w:firstLine="0" w:firstLineChars="0"/>
        <w:jc w:val="center"/>
        <w:rPr>
          <w:rFonts w:hint="eastAsia"/>
        </w:rPr>
      </w:pPr>
      <w:r>
        <w:rPr>
          <w:rFonts w:hint="eastAsia"/>
        </w:rPr>
        <w:drawing>
          <wp:inline distT="0" distB="0" distL="0" distR="0">
            <wp:extent cx="1485900" cy="317500"/>
            <wp:effectExtent l="0" t="0" r="7620" b="2540"/>
            <wp:docPr id="1580064864" name="图片 1"/>
            <wp:cNvGraphicFramePr/>
            <a:graphic xmlns:a="http://schemas.openxmlformats.org/drawingml/2006/main">
              <a:graphicData uri="http://schemas.openxmlformats.org/drawingml/2006/picture">
                <pic:pic xmlns:pic="http://schemas.openxmlformats.org/drawingml/2006/picture">
                  <pic:nvPicPr>
                    <pic:cNvPr id="1580064864" name="图片 1"/>
                    <pic:cNvPicPr/>
                  </pic:nvPicPr>
                  <pic:blipFill>
                    <a:blip r:embed="rId3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sectPr>
      <w:pgSz w:w="11906" w:h="16838"/>
      <w:pgMar w:top="1984" w:right="1134" w:bottom="1134" w:left="1417" w:header="1418" w:footer="1134" w:gutter="0"/>
      <w:pgBorders>
        <w:top w:val="none" w:sz="0" w:space="0"/>
        <w:left w:val="none" w:sz="0" w:space="0"/>
        <w:bottom w:val="none" w:sz="0" w:space="0"/>
        <w:right w:val="none" w:sz="0" w:space="0"/>
      </w:pgBorders>
      <w:pgNumType w:fmt="decimal"/>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BA3BA">
    <w:pPr>
      <w:pStyle w:val="22"/>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00D83">
    <w:pPr>
      <w:pStyle w:val="22"/>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BE04E">
    <w:pPr>
      <w:pStyle w:val="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1C8A5">
                          <w:pPr>
                            <w:pStyle w:val="60"/>
                          </w:pPr>
                          <w:r>
                            <w:fldChar w:fldCharType="begin"/>
                          </w:r>
                          <w:r>
                            <w:instrText xml:space="preserve">PAGE   \* MERGEFORMAT</w:instrText>
                          </w:r>
                          <w:r>
                            <w:fldChar w:fldCharType="separate"/>
                          </w:r>
                          <w:r>
                            <w:rPr>
                              <w:lang w:val="zh-CN"/>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6DB1C8A5">
                    <w:pPr>
                      <w:pStyle w:val="60"/>
                    </w:pPr>
                    <w:r>
                      <w:fldChar w:fldCharType="begin"/>
                    </w:r>
                    <w:r>
                      <w:instrText xml:space="preserve">PAGE   \* MERGEFORMAT</w:instrText>
                    </w:r>
                    <w:r>
                      <w:fldChar w:fldCharType="separate"/>
                    </w:r>
                    <w:r>
                      <w:rPr>
                        <w:lang w:val="zh-CN"/>
                      </w:rPr>
                      <w:t>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9EEBB">
    <w:pPr>
      <w:pStyle w:val="22"/>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63440">
                          <w:pPr>
                            <w:pStyle w:val="22"/>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45E63440">
                    <w:pPr>
                      <w:pStyle w:val="22"/>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3FAA8">
    <w:pPr>
      <w:pStyle w:val="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EB8C1">
                          <w:pPr>
                            <w:pStyle w:val="60"/>
                          </w:pPr>
                          <w:r>
                            <w:fldChar w:fldCharType="begin"/>
                          </w:r>
                          <w:r>
                            <w:instrText xml:space="preserve">PAGE   \* MERGEFORMAT</w:instrText>
                          </w:r>
                          <w:r>
                            <w:fldChar w:fldCharType="separate"/>
                          </w:r>
                          <w:r>
                            <w:rPr>
                              <w:lang w:val="zh-CN"/>
                            </w:rP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DBEB8C1">
                    <w:pPr>
                      <w:pStyle w:val="60"/>
                    </w:pPr>
                    <w:r>
                      <w:fldChar w:fldCharType="begin"/>
                    </w:r>
                    <w:r>
                      <w:instrText xml:space="preserve">PAGE   \* MERGEFORMAT</w:instrText>
                    </w:r>
                    <w:r>
                      <w:fldChar w:fldCharType="separate"/>
                    </w:r>
                    <w:r>
                      <w:rPr>
                        <w:lang w:val="zh-CN"/>
                      </w:rP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A3824">
    <w:pPr>
      <w:pStyle w:val="22"/>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95B5E">
                          <w:pPr>
                            <w:pStyle w:val="22"/>
                          </w:pPr>
                          <w:r>
                            <w:fldChar w:fldCharType="begin"/>
                          </w:r>
                          <w:r>
                            <w:instrText xml:space="preserve">PAGE   \* MERGEFORMAT</w:instrText>
                          </w:r>
                          <w:r>
                            <w:fldChar w:fldCharType="separate"/>
                          </w:r>
                          <w:r>
                            <w:rPr>
                              <w:lang w:val="zh-CN"/>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9395B5E">
                    <w:pPr>
                      <w:pStyle w:val="22"/>
                    </w:pPr>
                    <w:r>
                      <w:fldChar w:fldCharType="begin"/>
                    </w:r>
                    <w:r>
                      <w:instrText xml:space="preserve">PAGE   \* MERGEFORMAT</w:instrText>
                    </w:r>
                    <w:r>
                      <w:fldChar w:fldCharType="separate"/>
                    </w:r>
                    <w:r>
                      <w:rPr>
                        <w:lang w:val="zh-CN"/>
                      </w:rP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97C75">
    <w:pPr>
      <w:pStyle w:val="23"/>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EE42D">
    <w:pPr>
      <w:pStyle w:val="23"/>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0ABD6">
    <w:pPr>
      <w:pStyle w:val="69"/>
      <w:rPr>
        <w:rFonts w:hint="eastAsia" w:eastAsia="黑体"/>
        <w:lang w:eastAsia="zh-CN"/>
      </w:rPr>
    </w:pPr>
    <w:r>
      <w:rPr>
        <w:rFonts w:hint="eastAsia"/>
      </w:rPr>
      <w:t xml:space="preserve">T/ZS </w:t>
    </w:r>
    <w:r>
      <w:rPr>
        <w:rFonts w:hint="eastAsia"/>
        <w:lang w:val="en-US" w:eastAsia="zh-CN"/>
      </w:rPr>
      <w:t>XXXX</w:t>
    </w:r>
    <w:r>
      <w:rPr>
        <w:rFonts w:hint="eastAsia"/>
      </w:rPr>
      <w:t>—202</w:t>
    </w:r>
    <w:r>
      <w:rPr>
        <w:rFonts w:hint="eastAsia"/>
        <w:lang w:val="en-US" w:eastAsia="zh-CN"/>
      </w:rP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EFE8D">
    <w:pPr>
      <w:pStyle w:val="23"/>
      <w:spacing w:after="120" w:afterLines="50" w:line="240" w:lineRule="auto"/>
      <w:jc w:val="left"/>
      <w:rPr>
        <w:rFonts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STYLEREF  标准文件_文件编号  \* MERGEFORMAT </w:instrText>
    </w:r>
    <w:r>
      <w:rPr>
        <w:rFonts w:hint="eastAsia" w:ascii="黑体" w:hAnsi="黑体" w:eastAsia="黑体" w:cs="黑体"/>
        <w:sz w:val="21"/>
        <w:szCs w:val="21"/>
      </w:rPr>
      <w:fldChar w:fldCharType="separate"/>
    </w:r>
    <w:r>
      <w:rPr>
        <w:rFonts w:hint="eastAsia" w:ascii="黑体" w:hAnsi="黑体" w:eastAsia="黑体" w:cs="黑体"/>
        <w:sz w:val="21"/>
        <w:szCs w:val="21"/>
      </w:rPr>
      <w:t>T/ZS XXXX—2025</w:t>
    </w:r>
    <w:r>
      <w:rPr>
        <w:rFonts w:hint="eastAsia" w:ascii="黑体" w:hAnsi="黑体" w:eastAsia="黑体" w:cs="黑体"/>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11520">
    <w:pPr>
      <w:pStyle w:val="69"/>
    </w:pPr>
    <w:r>
      <w:fldChar w:fldCharType="begin"/>
    </w:r>
    <w:r>
      <w:instrText xml:space="preserve"> STYLEREF  标准文件_文件编号  \* MERGEFORMAT </w:instrText>
    </w:r>
    <w:r>
      <w:fldChar w:fldCharType="separate"/>
    </w:r>
    <w:r>
      <w:t>T/ZS XXXX—2025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CB1A9">
    <w:pPr>
      <w:pStyle w:val="23"/>
      <w:spacing w:after="120" w:afterLines="50" w:line="240" w:lineRule="auto"/>
      <w:jc w:val="left"/>
      <w:rPr>
        <w:rFonts w:hint="eastAsia" w:ascii="黑体" w:hAnsi="黑体" w:eastAsia="黑体" w:cs="黑体"/>
        <w:sz w:val="21"/>
        <w:szCs w:val="21"/>
        <w:lang w:eastAsia="zh-CN"/>
      </w:rPr>
    </w:pPr>
    <w:r>
      <w:rPr>
        <w:rFonts w:hint="eastAsia" w:ascii="黑体" w:hAnsi="黑体" w:eastAsia="黑体" w:cs="黑体"/>
        <w:sz w:val="21"/>
        <w:szCs w:val="21"/>
      </w:rPr>
      <w:t xml:space="preserve">T/ZS </w:t>
    </w:r>
    <w:r>
      <w:rPr>
        <w:rFonts w:hint="eastAsia" w:ascii="黑体" w:hAnsi="黑体" w:eastAsia="黑体" w:cs="黑体"/>
        <w:sz w:val="21"/>
        <w:szCs w:val="21"/>
        <w:lang w:val="en-US" w:eastAsia="zh-CN"/>
      </w:rPr>
      <w:t>XXXX</w:t>
    </w:r>
    <w:r>
      <w:rPr>
        <w:rFonts w:hint="eastAsia" w:ascii="黑体" w:hAnsi="黑体" w:eastAsia="黑体" w:cs="黑体"/>
        <w:sz w:val="21"/>
        <w:szCs w:val="21"/>
      </w:rPr>
      <w:t>—202</w:t>
    </w:r>
    <w:r>
      <w:rPr>
        <w:rFonts w:hint="eastAsia" w:ascii="黑体" w:hAnsi="黑体" w:eastAsia="黑体" w:cs="黑体"/>
        <w:sz w:val="21"/>
        <w:szCs w:val="21"/>
        <w:lang w:val="en-US" w:eastAsia="zh-CN"/>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549CD">
    <w:pPr>
      <w:pStyle w:val="69"/>
      <w:rPr>
        <w:rFonts w:hint="eastAsia" w:eastAsia="黑体"/>
        <w:lang w:eastAsia="zh-CN"/>
      </w:rPr>
    </w:pPr>
    <w:r>
      <w:rPr>
        <w:rFonts w:hint="eastAsia"/>
      </w:rPr>
      <w:t xml:space="preserve">T/ZS </w:t>
    </w:r>
    <w:r>
      <w:rPr>
        <w:rFonts w:hint="eastAsia"/>
        <w:lang w:val="en-US" w:eastAsia="zh-CN"/>
      </w:rPr>
      <w:t>XXXX</w:t>
    </w:r>
    <w:r>
      <w:rPr>
        <w:rFonts w:hint="eastAsia"/>
      </w:rPr>
      <w:t>—202</w:t>
    </w:r>
    <w:r>
      <w:rPr>
        <w:rFonts w:hint="eastAsia"/>
        <w:lang w:val="en-US" w:eastAsia="zh-CN"/>
      </w:rPr>
      <w:t>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DD5B3">
    <w:pPr>
      <w:pStyle w:val="23"/>
      <w:spacing w:after="120" w:afterLines="50" w:line="240" w:lineRule="auto"/>
      <w:jc w:val="left"/>
      <w:rPr>
        <w:rFonts w:hint="eastAsia" w:ascii="黑体" w:hAnsi="黑体" w:eastAsia="黑体" w:cs="黑体"/>
        <w:sz w:val="21"/>
        <w:szCs w:val="21"/>
        <w:lang w:eastAsia="zh-CN"/>
      </w:rPr>
    </w:pPr>
    <w:r>
      <w:rPr>
        <w:rFonts w:hint="eastAsia" w:ascii="黑体" w:hAnsi="黑体" w:eastAsia="黑体" w:cs="黑体"/>
        <w:sz w:val="21"/>
        <w:szCs w:val="21"/>
      </w:rPr>
      <w:t xml:space="preserve">T/ZS </w:t>
    </w:r>
    <w:r>
      <w:rPr>
        <w:rFonts w:hint="eastAsia" w:ascii="黑体" w:hAnsi="黑体" w:eastAsia="黑体" w:cs="黑体"/>
        <w:sz w:val="21"/>
        <w:szCs w:val="21"/>
        <w:lang w:val="en-US" w:eastAsia="zh-CN"/>
      </w:rPr>
      <w:t>XXXX</w:t>
    </w:r>
    <w:r>
      <w:rPr>
        <w:rFonts w:hint="eastAsia" w:ascii="黑体" w:hAnsi="黑体" w:eastAsia="黑体" w:cs="黑体"/>
        <w:sz w:val="21"/>
        <w:szCs w:val="21"/>
      </w:rPr>
      <w:t>—202</w:t>
    </w:r>
    <w:r>
      <w:rPr>
        <w:rFonts w:hint="eastAsia" w:ascii="黑体" w:hAnsi="黑体" w:eastAsia="黑体" w:cs="黑体"/>
        <w:sz w:val="21"/>
        <w:szCs w:val="21"/>
        <w:lang w:val="en-US" w:eastAsia="zh-C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7F1BA2"/>
    <w:multiLevelType w:val="multilevel"/>
    <w:tmpl w:val="F27F1BA2"/>
    <w:lvl w:ilvl="0" w:tentative="0">
      <w:start w:val="2"/>
      <w:numFmt w:val="upperLetter"/>
      <w:pStyle w:val="206"/>
      <w:lvlText w:val="%1"/>
      <w:lvlJc w:val="left"/>
      <w:pPr>
        <w:tabs>
          <w:tab w:val="left" w:pos="420"/>
        </w:tabs>
        <w:ind w:left="420" w:hanging="420"/>
      </w:pPr>
      <w:rPr>
        <w:rFonts w:hint="default"/>
      </w:rPr>
    </w:lvl>
    <w:lvl w:ilvl="1" w:tentative="0">
      <w:start w:val="1"/>
      <w:numFmt w:val="decimal"/>
      <w:pStyle w:val="91"/>
      <w:suff w:val="space"/>
      <w:lvlText w:val="图%1.%2"/>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F"/>
    <w:multiLevelType w:val="multilevel"/>
    <w:tmpl w:val="0000000F"/>
    <w:lvl w:ilvl="0" w:tentative="0">
      <w:start w:val="1"/>
      <w:numFmt w:val="decimal"/>
      <w:pStyle w:val="24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2837933"/>
    <w:multiLevelType w:val="multilevel"/>
    <w:tmpl w:val="02837933"/>
    <w:lvl w:ilvl="0" w:tentative="0">
      <w:start w:val="1"/>
      <w:numFmt w:val="decimal"/>
      <w:pStyle w:val="72"/>
      <w:lvlText w:val="[%1]"/>
      <w:lvlJc w:val="left"/>
      <w:pPr>
        <w:tabs>
          <w:tab w:val="left" w:pos="4166"/>
        </w:tabs>
        <w:ind w:left="4166" w:hanging="648"/>
      </w:pPr>
    </w:lvl>
    <w:lvl w:ilvl="1" w:tentative="0">
      <w:start w:val="1"/>
      <w:numFmt w:val="lowerLetter"/>
      <w:lvlText w:val="%2)"/>
      <w:lvlJc w:val="left"/>
      <w:pPr>
        <w:tabs>
          <w:tab w:val="left" w:pos="4358"/>
        </w:tabs>
        <w:ind w:left="4358" w:hanging="420"/>
      </w:pPr>
    </w:lvl>
    <w:lvl w:ilvl="2" w:tentative="0">
      <w:start w:val="1"/>
      <w:numFmt w:val="lowerRoman"/>
      <w:lvlText w:val="%3."/>
      <w:lvlJc w:val="right"/>
      <w:pPr>
        <w:tabs>
          <w:tab w:val="left" w:pos="4778"/>
        </w:tabs>
        <w:ind w:left="4778" w:hanging="420"/>
      </w:pPr>
    </w:lvl>
    <w:lvl w:ilvl="3" w:tentative="0">
      <w:start w:val="1"/>
      <w:numFmt w:val="decimal"/>
      <w:lvlText w:val="%4."/>
      <w:lvlJc w:val="left"/>
      <w:pPr>
        <w:tabs>
          <w:tab w:val="left" w:pos="5198"/>
        </w:tabs>
        <w:ind w:left="5198" w:hanging="420"/>
      </w:pPr>
    </w:lvl>
    <w:lvl w:ilvl="4" w:tentative="0">
      <w:start w:val="1"/>
      <w:numFmt w:val="lowerLetter"/>
      <w:lvlText w:val="%5)"/>
      <w:lvlJc w:val="left"/>
      <w:pPr>
        <w:tabs>
          <w:tab w:val="left" w:pos="5618"/>
        </w:tabs>
        <w:ind w:left="5618" w:hanging="420"/>
      </w:pPr>
    </w:lvl>
    <w:lvl w:ilvl="5" w:tentative="0">
      <w:start w:val="1"/>
      <w:numFmt w:val="lowerRoman"/>
      <w:lvlText w:val="%6."/>
      <w:lvlJc w:val="right"/>
      <w:pPr>
        <w:tabs>
          <w:tab w:val="left" w:pos="6038"/>
        </w:tabs>
        <w:ind w:left="6038" w:hanging="420"/>
      </w:pPr>
    </w:lvl>
    <w:lvl w:ilvl="6" w:tentative="0">
      <w:start w:val="1"/>
      <w:numFmt w:val="decimal"/>
      <w:lvlText w:val="%7."/>
      <w:lvlJc w:val="left"/>
      <w:pPr>
        <w:tabs>
          <w:tab w:val="left" w:pos="6458"/>
        </w:tabs>
        <w:ind w:left="6458" w:hanging="420"/>
      </w:pPr>
    </w:lvl>
    <w:lvl w:ilvl="7" w:tentative="0">
      <w:start w:val="1"/>
      <w:numFmt w:val="lowerLetter"/>
      <w:lvlText w:val="%8)"/>
      <w:lvlJc w:val="left"/>
      <w:pPr>
        <w:tabs>
          <w:tab w:val="left" w:pos="6878"/>
        </w:tabs>
        <w:ind w:left="6878" w:hanging="420"/>
      </w:pPr>
    </w:lvl>
    <w:lvl w:ilvl="8" w:tentative="0">
      <w:start w:val="1"/>
      <w:numFmt w:val="lowerRoman"/>
      <w:lvlText w:val="%9."/>
      <w:lvlJc w:val="right"/>
      <w:pPr>
        <w:tabs>
          <w:tab w:val="left" w:pos="7298"/>
        </w:tabs>
        <w:ind w:left="729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7"/>
      <w:suff w:val="nothing"/>
      <w:lvlText w:val="%1%2.%3　"/>
      <w:lvlJc w:val="left"/>
      <w:pPr>
        <w:ind w:left="0" w:firstLine="0"/>
      </w:pPr>
    </w:lvl>
    <w:lvl w:ilvl="3" w:tentative="0">
      <w:start w:val="1"/>
      <w:numFmt w:val="decimal"/>
      <w:pStyle w:val="126"/>
      <w:suff w:val="nothing"/>
      <w:lvlText w:val="%1%2.%3.%4　"/>
      <w:lvlJc w:val="left"/>
      <w:pPr>
        <w:ind w:left="0" w:firstLine="0"/>
      </w:pPr>
    </w:lvl>
    <w:lvl w:ilvl="4" w:tentative="0">
      <w:start w:val="1"/>
      <w:numFmt w:val="decimal"/>
      <w:pStyle w:val="161"/>
      <w:suff w:val="nothing"/>
      <w:lvlText w:val="%1%2.%3.%4.%5　"/>
      <w:lvlJc w:val="left"/>
      <w:pPr>
        <w:ind w:left="0" w:firstLine="0"/>
      </w:pPr>
    </w:lvl>
    <w:lvl w:ilvl="5" w:tentative="0">
      <w:start w:val="1"/>
      <w:numFmt w:val="decimal"/>
      <w:pStyle w:val="163"/>
      <w:suff w:val="nothing"/>
      <w:lvlText w:val="%1%2.%3.%4.%5.%6　"/>
      <w:lvlJc w:val="left"/>
      <w:pPr>
        <w:ind w:left="0" w:firstLine="0"/>
      </w:pPr>
    </w:lvl>
    <w:lvl w:ilvl="6" w:tentative="0">
      <w:start w:val="1"/>
      <w:numFmt w:val="decimal"/>
      <w:pStyle w:val="166"/>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8"/>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7"/>
      <w:lvlText w:val="%1"/>
      <w:lvlJc w:val="left"/>
      <w:pPr>
        <w:ind w:left="425" w:hanging="425"/>
      </w:pPr>
      <w:rPr>
        <w:rFonts w:hint="eastAsia"/>
      </w:rPr>
    </w:lvl>
    <w:lvl w:ilvl="1" w:tentative="0">
      <w:start w:val="1"/>
      <w:numFmt w:val="decimal"/>
      <w:pStyle w:val="208"/>
      <w:suff w:val="nothing"/>
      <w:lvlText w:val="%10.%2 "/>
      <w:lvlJc w:val="left"/>
      <w:pPr>
        <w:ind w:left="0" w:firstLine="0"/>
      </w:pPr>
      <w:rPr>
        <w:rFonts w:hint="eastAsia" w:ascii="黑体" w:eastAsia="黑体" w:hAnsiTheme="minorHAnsi"/>
        <w:b w:val="0"/>
        <w:i w:val="0"/>
        <w:sz w:val="21"/>
      </w:rPr>
    </w:lvl>
    <w:lvl w:ilvl="2" w:tentative="0">
      <w:start w:val="1"/>
      <w:numFmt w:val="decimal"/>
      <w:pStyle w:val="209"/>
      <w:suff w:val="nothing"/>
      <w:lvlText w:val="%10.%2.%3 "/>
      <w:lvlJc w:val="left"/>
      <w:pPr>
        <w:ind w:left="0" w:firstLine="0"/>
      </w:pPr>
      <w:rPr>
        <w:rFonts w:hint="eastAsia" w:ascii="黑体" w:eastAsia="黑体" w:hAnsiTheme="minorHAnsi"/>
        <w:b w:val="0"/>
        <w:i w:val="0"/>
        <w:sz w:val="21"/>
      </w:rPr>
    </w:lvl>
    <w:lvl w:ilvl="3" w:tentative="0">
      <w:start w:val="1"/>
      <w:numFmt w:val="decimal"/>
      <w:pStyle w:val="210"/>
      <w:suff w:val="nothing"/>
      <w:lvlText w:val="%10.%2.%3.%4 "/>
      <w:lvlJc w:val="left"/>
      <w:pPr>
        <w:ind w:left="0" w:firstLine="0"/>
      </w:pPr>
      <w:rPr>
        <w:rFonts w:hint="eastAsia" w:ascii="黑体" w:eastAsia="黑体" w:hAnsiTheme="minorHAnsi"/>
        <w:b w:val="0"/>
        <w:i w:val="0"/>
        <w:sz w:val="21"/>
      </w:rPr>
    </w:lvl>
    <w:lvl w:ilvl="4" w:tentative="0">
      <w:start w:val="1"/>
      <w:numFmt w:val="decimal"/>
      <w:pStyle w:val="211"/>
      <w:suff w:val="nothing"/>
      <w:lvlText w:val="%10.%2.%3.%4.%5 "/>
      <w:lvlJc w:val="left"/>
      <w:pPr>
        <w:ind w:left="0" w:firstLine="0"/>
      </w:pPr>
      <w:rPr>
        <w:rFonts w:hint="eastAsia" w:ascii="黑体" w:eastAsia="黑体" w:hAnsiTheme="minorHAnsi"/>
        <w:b w:val="0"/>
        <w:i w:val="0"/>
        <w:sz w:val="21"/>
      </w:rPr>
    </w:lvl>
    <w:lvl w:ilvl="5" w:tentative="0">
      <w:start w:val="1"/>
      <w:numFmt w:val="decimal"/>
      <w:pStyle w:val="212"/>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9"/>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75"/>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7"/>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D20F90"/>
    <w:multiLevelType w:val="multilevel"/>
    <w:tmpl w:val="1AD20F90"/>
    <w:lvl w:ilvl="0" w:tentative="0">
      <w:start w:val="1"/>
      <w:numFmt w:val="none"/>
      <w:pStyle w:val="118"/>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93"/>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EAA1992"/>
    <w:multiLevelType w:val="multilevel"/>
    <w:tmpl w:val="1EAA1992"/>
    <w:lvl w:ilvl="0" w:tentative="0">
      <w:start w:val="1"/>
      <w:numFmt w:val="none"/>
      <w:pStyle w:val="100"/>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2">
    <w:nsid w:val="2C5917C3"/>
    <w:multiLevelType w:val="multilevel"/>
    <w:tmpl w:val="2C5917C3"/>
    <w:lvl w:ilvl="0" w:tentative="0">
      <w:start w:val="1"/>
      <w:numFmt w:val="none"/>
      <w:pStyle w:val="140"/>
      <w:lvlText w:val="%1——"/>
      <w:lvlJc w:val="left"/>
      <w:pPr>
        <w:tabs>
          <w:tab w:val="left" w:pos="516"/>
        </w:tabs>
        <w:ind w:left="516" w:hanging="426"/>
      </w:pPr>
      <w:rPr>
        <w:rFonts w:hint="eastAsia" w:ascii="宋体" w:hAnsi="Times New Roman" w:eastAsia="宋体"/>
        <w:b w:val="0"/>
        <w:i w:val="0"/>
        <w:sz w:val="21"/>
        <w:lang w:val="en-US"/>
      </w:rPr>
    </w:lvl>
    <w:lvl w:ilvl="1" w:tentative="0">
      <w:start w:val="1"/>
      <w:numFmt w:val="none"/>
      <w:pStyle w:val="195"/>
      <w:lvlText w:val=""/>
      <w:lvlJc w:val="left"/>
      <w:pPr>
        <w:ind w:left="851" w:hanging="431"/>
      </w:pPr>
      <w:rPr>
        <w:rFonts w:hint="default" w:ascii="Symbol" w:hAnsi="Symbol"/>
        <w:sz w:val="21"/>
      </w:rPr>
    </w:lvl>
    <w:lvl w:ilvl="2" w:tentative="0">
      <w:start w:val="1"/>
      <w:numFmt w:val="bullet"/>
      <w:pStyle w:val="180"/>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3">
    <w:nsid w:val="32F04FB2"/>
    <w:multiLevelType w:val="multilevel"/>
    <w:tmpl w:val="32F04FB2"/>
    <w:lvl w:ilvl="0" w:tentative="0">
      <w:start w:val="1"/>
      <w:numFmt w:val="lowerLetter"/>
      <w:pStyle w:val="109"/>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4">
    <w:nsid w:val="44C50F90"/>
    <w:multiLevelType w:val="multilevel"/>
    <w:tmpl w:val="44C50F90"/>
    <w:lvl w:ilvl="0" w:tentative="0">
      <w:start w:val="1"/>
      <w:numFmt w:val="lowerLetter"/>
      <w:pStyle w:val="182"/>
      <w:lvlText w:val="%1)"/>
      <w:lvlJc w:val="left"/>
      <w:pPr>
        <w:tabs>
          <w:tab w:val="left" w:pos="851"/>
        </w:tabs>
        <w:ind w:left="851" w:hanging="426"/>
      </w:pPr>
      <w:rPr>
        <w:rFonts w:hint="eastAsia" w:ascii="宋体" w:hAnsi="Times New Roman" w:eastAsia="宋体"/>
        <w:sz w:val="21"/>
      </w:rPr>
    </w:lvl>
    <w:lvl w:ilvl="1" w:tentative="0">
      <w:start w:val="1"/>
      <w:numFmt w:val="decimal"/>
      <w:pStyle w:val="117"/>
      <w:lvlText w:val="%2)"/>
      <w:lvlJc w:val="left"/>
      <w:pPr>
        <w:tabs>
          <w:tab w:val="left" w:pos="1276"/>
        </w:tabs>
        <w:ind w:left="1276" w:hanging="425"/>
      </w:pPr>
      <w:rPr>
        <w:rFonts w:hint="eastAsia" w:ascii="宋体" w:hAnsi="Times New Roman" w:eastAsia="宋体"/>
        <w:sz w:val="21"/>
      </w:rPr>
    </w:lvl>
    <w:lvl w:ilvl="2" w:tentative="0">
      <w:start w:val="1"/>
      <w:numFmt w:val="decimal"/>
      <w:pStyle w:val="125"/>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B733A5F"/>
    <w:multiLevelType w:val="multilevel"/>
    <w:tmpl w:val="4B733A5F"/>
    <w:lvl w:ilvl="0" w:tentative="0">
      <w:start w:val="1"/>
      <w:numFmt w:val="decimal"/>
      <w:pStyle w:val="191"/>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4"/>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101"/>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22"/>
      <w:suff w:val="nothing"/>
      <w:lvlText w:val="图%1　"/>
      <w:lvlJc w:val="left"/>
      <w:pPr>
        <w:ind w:left="0" w:firstLine="0"/>
      </w:pPr>
      <w:rPr>
        <w:rFonts w:hint="default" w:ascii="黑体" w:hAnsi="黑体" w:eastAsia="黑体" w:cs="黑体"/>
        <w:sz w:val="21"/>
        <w:szCs w:val="21"/>
      </w:r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7"/>
      <w:suff w:val="space"/>
      <w:lvlText w:val="%1"/>
      <w:lvlJc w:val="left"/>
      <w:pPr>
        <w:ind w:left="425" w:hanging="425"/>
      </w:pPr>
      <w:rPr>
        <w:rFonts w:hint="eastAsia"/>
      </w:rPr>
    </w:lvl>
    <w:lvl w:ilvl="1" w:tentative="0">
      <w:start w:val="1"/>
      <w:numFmt w:val="decimal"/>
      <w:pStyle w:val="85"/>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9"/>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6"/>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20"/>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7"/>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4"/>
      <w:suff w:val="nothing"/>
      <w:lvlText w:val="附录%1"/>
      <w:lvlJc w:val="left"/>
      <w:pPr>
        <w:ind w:left="0" w:firstLine="0"/>
      </w:pPr>
      <w:rPr>
        <w:rFonts w:hint="eastAsia"/>
        <w:spacing w:val="100"/>
      </w:rPr>
    </w:lvl>
    <w:lvl w:ilvl="1" w:tentative="0">
      <w:start w:val="1"/>
      <w:numFmt w:val="decimal"/>
      <w:pStyle w:val="86"/>
      <w:suff w:val="nothing"/>
      <w:lvlText w:val="%1.%2　"/>
      <w:lvlJc w:val="left"/>
      <w:pPr>
        <w:ind w:left="0" w:firstLine="0"/>
      </w:pPr>
      <w:rPr>
        <w:rFonts w:hint="eastAsia" w:ascii="黑体" w:eastAsia="黑体"/>
        <w:b w:val="0"/>
        <w:i w:val="0"/>
        <w:sz w:val="21"/>
      </w:rPr>
    </w:lvl>
    <w:lvl w:ilvl="2" w:tentative="0">
      <w:start w:val="1"/>
      <w:numFmt w:val="decimal"/>
      <w:pStyle w:val="87"/>
      <w:suff w:val="nothing"/>
      <w:lvlText w:val="%1.%2.%3　"/>
      <w:lvlJc w:val="left"/>
      <w:pPr>
        <w:ind w:left="0" w:firstLine="0"/>
      </w:pPr>
      <w:rPr>
        <w:rFonts w:hint="eastAsia" w:ascii="黑体" w:eastAsia="黑体"/>
        <w:b w:val="0"/>
        <w:i w:val="0"/>
        <w:sz w:val="21"/>
      </w:rPr>
    </w:lvl>
    <w:lvl w:ilvl="3" w:tentative="0">
      <w:start w:val="1"/>
      <w:numFmt w:val="decimal"/>
      <w:pStyle w:val="89"/>
      <w:suff w:val="nothing"/>
      <w:lvlText w:val="%1.%2.%3.%4　"/>
      <w:lvlJc w:val="left"/>
      <w:pPr>
        <w:ind w:left="0" w:firstLine="0"/>
      </w:pPr>
      <w:rPr>
        <w:rFonts w:hint="eastAsia" w:ascii="黑体" w:eastAsia="黑体"/>
        <w:b w:val="0"/>
        <w:i w:val="0"/>
        <w:sz w:val="21"/>
      </w:rPr>
    </w:lvl>
    <w:lvl w:ilvl="4" w:tentative="0">
      <w:start w:val="1"/>
      <w:numFmt w:val="decimal"/>
      <w:pStyle w:val="90"/>
      <w:suff w:val="nothing"/>
      <w:lvlText w:val="%1.%2.%3.%4.%5　"/>
      <w:lvlJc w:val="left"/>
      <w:pPr>
        <w:ind w:left="0" w:firstLine="0"/>
      </w:pPr>
      <w:rPr>
        <w:rFonts w:hint="eastAsia" w:ascii="黑体" w:eastAsia="黑体"/>
        <w:b w:val="0"/>
        <w:i w:val="0"/>
        <w:sz w:val="21"/>
      </w:rPr>
    </w:lvl>
    <w:lvl w:ilvl="5" w:tentative="0">
      <w:start w:val="1"/>
      <w:numFmt w:val="decimal"/>
      <w:pStyle w:val="92"/>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6"/>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5"/>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8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60"/>
      <w:suff w:val="nothing"/>
      <w:lvlText w:val="%1"/>
      <w:lvlJc w:val="left"/>
      <w:pPr>
        <w:ind w:left="0" w:firstLine="0"/>
      </w:pPr>
      <w:rPr>
        <w:rFonts w:hint="eastAsia"/>
      </w:rPr>
    </w:lvl>
    <w:lvl w:ilvl="1" w:tentative="0">
      <w:start w:val="1"/>
      <w:numFmt w:val="decimal"/>
      <w:pStyle w:val="112"/>
      <w:suff w:val="nothing"/>
      <w:lvlText w:val="%1%2　"/>
      <w:lvlJc w:val="left"/>
      <w:pPr>
        <w:ind w:left="0" w:firstLine="0"/>
      </w:pPr>
      <w:rPr>
        <w:rFonts w:hint="eastAsia" w:ascii="黑体" w:eastAsia="黑体"/>
        <w:b w:val="0"/>
        <w:i w:val="0"/>
        <w:sz w:val="21"/>
      </w:rPr>
    </w:lvl>
    <w:lvl w:ilvl="2" w:tentative="0">
      <w:start w:val="1"/>
      <w:numFmt w:val="decimal"/>
      <w:pStyle w:val="113"/>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73"/>
      <w:suff w:val="nothing"/>
      <w:lvlText w:val="%1%2.%3.%4　"/>
      <w:lvlJc w:val="left"/>
      <w:pPr>
        <w:ind w:left="0" w:firstLine="0"/>
      </w:pPr>
      <w:rPr>
        <w:rFonts w:hint="eastAsia" w:ascii="黑体" w:eastAsia="黑体"/>
        <w:b w:val="0"/>
        <w:i w:val="0"/>
        <w:sz w:val="21"/>
      </w:rPr>
    </w:lvl>
    <w:lvl w:ilvl="4" w:tentative="0">
      <w:start w:val="1"/>
      <w:numFmt w:val="decimal"/>
      <w:pStyle w:val="102"/>
      <w:suff w:val="nothing"/>
      <w:lvlText w:val="%1%2.%3.%4.%5　"/>
      <w:lvlJc w:val="left"/>
      <w:pPr>
        <w:ind w:left="0" w:firstLine="0"/>
      </w:pPr>
      <w:rPr>
        <w:rFonts w:hint="eastAsia" w:ascii="黑体" w:eastAsia="黑体"/>
        <w:b w:val="0"/>
        <w:i w:val="0"/>
        <w:sz w:val="21"/>
      </w:rPr>
    </w:lvl>
    <w:lvl w:ilvl="5" w:tentative="0">
      <w:start w:val="1"/>
      <w:numFmt w:val="decimal"/>
      <w:pStyle w:val="106"/>
      <w:suff w:val="nothing"/>
      <w:lvlText w:val="%1%2.%3.%4.%5.%6　"/>
      <w:lvlJc w:val="left"/>
      <w:pPr>
        <w:ind w:left="0" w:firstLine="0"/>
      </w:pPr>
      <w:rPr>
        <w:rFonts w:hint="eastAsia" w:ascii="黑体" w:eastAsia="黑体"/>
        <w:b w:val="0"/>
        <w:i w:val="0"/>
        <w:sz w:val="21"/>
      </w:rPr>
    </w:lvl>
    <w:lvl w:ilvl="6" w:tentative="0">
      <w:start w:val="1"/>
      <w:numFmt w:val="decimal"/>
      <w:pStyle w:val="111"/>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7"/>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23"/>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7"/>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28"/>
  </w:num>
  <w:num w:numId="3">
    <w:abstractNumId w:val="7"/>
  </w:num>
  <w:num w:numId="4">
    <w:abstractNumId w:val="24"/>
  </w:num>
  <w:num w:numId="5">
    <w:abstractNumId w:val="19"/>
  </w:num>
  <w:num w:numId="6">
    <w:abstractNumId w:val="0"/>
  </w:num>
  <w:num w:numId="7">
    <w:abstractNumId w:val="10"/>
  </w:num>
  <w:num w:numId="8">
    <w:abstractNumId w:val="5"/>
  </w:num>
  <w:num w:numId="9">
    <w:abstractNumId w:val="11"/>
  </w:num>
  <w:num w:numId="10">
    <w:abstractNumId w:val="17"/>
  </w:num>
  <w:num w:numId="11">
    <w:abstractNumId w:val="26"/>
  </w:num>
  <w:num w:numId="12">
    <w:abstractNumId w:val="13"/>
  </w:num>
  <w:num w:numId="13">
    <w:abstractNumId w:val="14"/>
  </w:num>
  <w:num w:numId="14">
    <w:abstractNumId w:val="9"/>
  </w:num>
  <w:num w:numId="15">
    <w:abstractNumId w:val="20"/>
  </w:num>
  <w:num w:numId="16">
    <w:abstractNumId w:val="22"/>
  </w:num>
  <w:num w:numId="17">
    <w:abstractNumId w:val="18"/>
  </w:num>
  <w:num w:numId="18">
    <w:abstractNumId w:val="30"/>
  </w:num>
  <w:num w:numId="19">
    <w:abstractNumId w:val="16"/>
  </w:num>
  <w:num w:numId="20">
    <w:abstractNumId w:val="3"/>
  </w:num>
  <w:num w:numId="21">
    <w:abstractNumId w:val="12"/>
  </w:num>
  <w:num w:numId="22">
    <w:abstractNumId w:val="31"/>
  </w:num>
  <w:num w:numId="23">
    <w:abstractNumId w:val="21"/>
  </w:num>
  <w:num w:numId="24">
    <w:abstractNumId w:val="8"/>
  </w:num>
  <w:num w:numId="25">
    <w:abstractNumId w:val="27"/>
  </w:num>
  <w:num w:numId="26">
    <w:abstractNumId w:val="29"/>
  </w:num>
  <w:num w:numId="27">
    <w:abstractNumId w:val="4"/>
  </w:num>
  <w:num w:numId="28">
    <w:abstractNumId w:val="6"/>
  </w:num>
  <w:num w:numId="29">
    <w:abstractNumId w:val="15"/>
  </w:num>
  <w:num w:numId="30">
    <w:abstractNumId w:val="25"/>
  </w:num>
  <w:num w:numId="31">
    <w:abstractNumId w:val="23"/>
  </w:num>
  <w:num w:numId="32">
    <w:abstractNumId w:val="1"/>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桃子">
    <w15:presenceInfo w15:providerId="WPS Office" w15:userId="3424556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ZmMDBlOTYxODgxN2MxZmYyZGEzMzlhMTUwNDg5OTYifQ=="/>
  </w:docVars>
  <w:rsids>
    <w:rsidRoot w:val="005D4297"/>
    <w:rsid w:val="0000040A"/>
    <w:rsid w:val="00000A94"/>
    <w:rsid w:val="00001972"/>
    <w:rsid w:val="00001A32"/>
    <w:rsid w:val="00001D9A"/>
    <w:rsid w:val="0000287B"/>
    <w:rsid w:val="0000706D"/>
    <w:rsid w:val="00007B3A"/>
    <w:rsid w:val="000107E0"/>
    <w:rsid w:val="00011FDE"/>
    <w:rsid w:val="00012FFD"/>
    <w:rsid w:val="00013730"/>
    <w:rsid w:val="00014162"/>
    <w:rsid w:val="00014340"/>
    <w:rsid w:val="00015D0A"/>
    <w:rsid w:val="00016175"/>
    <w:rsid w:val="00016A9C"/>
    <w:rsid w:val="00022184"/>
    <w:rsid w:val="00022762"/>
    <w:rsid w:val="000238E0"/>
    <w:rsid w:val="00023B83"/>
    <w:rsid w:val="000249DB"/>
    <w:rsid w:val="0002595E"/>
    <w:rsid w:val="000303C3"/>
    <w:rsid w:val="0003152B"/>
    <w:rsid w:val="000331D3"/>
    <w:rsid w:val="000346A5"/>
    <w:rsid w:val="000359C3"/>
    <w:rsid w:val="00035A7D"/>
    <w:rsid w:val="000365ED"/>
    <w:rsid w:val="0004039C"/>
    <w:rsid w:val="00041861"/>
    <w:rsid w:val="0004249A"/>
    <w:rsid w:val="00042E86"/>
    <w:rsid w:val="00043282"/>
    <w:rsid w:val="00044286"/>
    <w:rsid w:val="0004531F"/>
    <w:rsid w:val="00047687"/>
    <w:rsid w:val="00047F28"/>
    <w:rsid w:val="000503AA"/>
    <w:rsid w:val="000506A1"/>
    <w:rsid w:val="000515DD"/>
    <w:rsid w:val="0005265A"/>
    <w:rsid w:val="000539DD"/>
    <w:rsid w:val="00053BD3"/>
    <w:rsid w:val="000556ED"/>
    <w:rsid w:val="00055FE2"/>
    <w:rsid w:val="0005616F"/>
    <w:rsid w:val="00060C2E"/>
    <w:rsid w:val="00061033"/>
    <w:rsid w:val="000616EB"/>
    <w:rsid w:val="000619E9"/>
    <w:rsid w:val="000622D4"/>
    <w:rsid w:val="0006357D"/>
    <w:rsid w:val="00067F1E"/>
    <w:rsid w:val="00071C9A"/>
    <w:rsid w:val="00071CC0"/>
    <w:rsid w:val="00071CFC"/>
    <w:rsid w:val="00073C8C"/>
    <w:rsid w:val="00077758"/>
    <w:rsid w:val="00077B64"/>
    <w:rsid w:val="00080A1C"/>
    <w:rsid w:val="00082317"/>
    <w:rsid w:val="00083D2C"/>
    <w:rsid w:val="00085575"/>
    <w:rsid w:val="00086AA1"/>
    <w:rsid w:val="00087A77"/>
    <w:rsid w:val="00090085"/>
    <w:rsid w:val="00090CA6"/>
    <w:rsid w:val="00091B0C"/>
    <w:rsid w:val="00092B8A"/>
    <w:rsid w:val="00092FB0"/>
    <w:rsid w:val="000934C5"/>
    <w:rsid w:val="00093D25"/>
    <w:rsid w:val="00093DAB"/>
    <w:rsid w:val="00093E44"/>
    <w:rsid w:val="0009444A"/>
    <w:rsid w:val="00094D73"/>
    <w:rsid w:val="00095AC6"/>
    <w:rsid w:val="00095BD5"/>
    <w:rsid w:val="00095FDB"/>
    <w:rsid w:val="00096D63"/>
    <w:rsid w:val="000973A6"/>
    <w:rsid w:val="000A0B60"/>
    <w:rsid w:val="000A0EB8"/>
    <w:rsid w:val="000A12C2"/>
    <w:rsid w:val="000A19FC"/>
    <w:rsid w:val="000A296B"/>
    <w:rsid w:val="000A4484"/>
    <w:rsid w:val="000A7311"/>
    <w:rsid w:val="000B060F"/>
    <w:rsid w:val="000B1592"/>
    <w:rsid w:val="000B1BE2"/>
    <w:rsid w:val="000B1FF2"/>
    <w:rsid w:val="000B3CDA"/>
    <w:rsid w:val="000B3F0A"/>
    <w:rsid w:val="000B6A0B"/>
    <w:rsid w:val="000B7356"/>
    <w:rsid w:val="000C00CA"/>
    <w:rsid w:val="000C0F6C"/>
    <w:rsid w:val="000C11DB"/>
    <w:rsid w:val="000C1492"/>
    <w:rsid w:val="000C2FBD"/>
    <w:rsid w:val="000C4B41"/>
    <w:rsid w:val="000C57D6"/>
    <w:rsid w:val="000C6362"/>
    <w:rsid w:val="000C7666"/>
    <w:rsid w:val="000D0A9C"/>
    <w:rsid w:val="000D0D29"/>
    <w:rsid w:val="000D1795"/>
    <w:rsid w:val="000D2F35"/>
    <w:rsid w:val="000D329A"/>
    <w:rsid w:val="000D4B9C"/>
    <w:rsid w:val="000D4EB6"/>
    <w:rsid w:val="000D50E9"/>
    <w:rsid w:val="000D753B"/>
    <w:rsid w:val="000E4C9E"/>
    <w:rsid w:val="000E5E0A"/>
    <w:rsid w:val="000E6FD7"/>
    <w:rsid w:val="000F06E1"/>
    <w:rsid w:val="000F0E3C"/>
    <w:rsid w:val="000F19D5"/>
    <w:rsid w:val="000F1B90"/>
    <w:rsid w:val="000F3D94"/>
    <w:rsid w:val="000F4050"/>
    <w:rsid w:val="000F4AEA"/>
    <w:rsid w:val="000F67E9"/>
    <w:rsid w:val="000F6F09"/>
    <w:rsid w:val="001042A2"/>
    <w:rsid w:val="0010458D"/>
    <w:rsid w:val="00104926"/>
    <w:rsid w:val="00107B7E"/>
    <w:rsid w:val="00110D15"/>
    <w:rsid w:val="00113B1E"/>
    <w:rsid w:val="00113E1F"/>
    <w:rsid w:val="001141F2"/>
    <w:rsid w:val="00114998"/>
    <w:rsid w:val="001168A2"/>
    <w:rsid w:val="0011711C"/>
    <w:rsid w:val="001219AD"/>
    <w:rsid w:val="00123B68"/>
    <w:rsid w:val="00124E4F"/>
    <w:rsid w:val="001260B7"/>
    <w:rsid w:val="001265CB"/>
    <w:rsid w:val="00127AB6"/>
    <w:rsid w:val="00131DD1"/>
    <w:rsid w:val="001321C6"/>
    <w:rsid w:val="001325C4"/>
    <w:rsid w:val="00133010"/>
    <w:rsid w:val="0013306E"/>
    <w:rsid w:val="001338EE"/>
    <w:rsid w:val="00133AAE"/>
    <w:rsid w:val="00135323"/>
    <w:rsid w:val="001353F4"/>
    <w:rsid w:val="001356C4"/>
    <w:rsid w:val="00136E77"/>
    <w:rsid w:val="00137565"/>
    <w:rsid w:val="00140C3D"/>
    <w:rsid w:val="00141114"/>
    <w:rsid w:val="00142969"/>
    <w:rsid w:val="001446C2"/>
    <w:rsid w:val="001457E7"/>
    <w:rsid w:val="00145D9D"/>
    <w:rsid w:val="00146388"/>
    <w:rsid w:val="00147BAA"/>
    <w:rsid w:val="001529E5"/>
    <w:rsid w:val="00152FB3"/>
    <w:rsid w:val="00153C7E"/>
    <w:rsid w:val="00156B25"/>
    <w:rsid w:val="00156E1A"/>
    <w:rsid w:val="001576AA"/>
    <w:rsid w:val="00157894"/>
    <w:rsid w:val="00157B55"/>
    <w:rsid w:val="0016026B"/>
    <w:rsid w:val="00160582"/>
    <w:rsid w:val="001639EE"/>
    <w:rsid w:val="001642FA"/>
    <w:rsid w:val="001649EB"/>
    <w:rsid w:val="00164BAF"/>
    <w:rsid w:val="00164FA8"/>
    <w:rsid w:val="00165065"/>
    <w:rsid w:val="00165434"/>
    <w:rsid w:val="0016580B"/>
    <w:rsid w:val="00165F49"/>
    <w:rsid w:val="00166263"/>
    <w:rsid w:val="00166B88"/>
    <w:rsid w:val="0016770A"/>
    <w:rsid w:val="00170804"/>
    <w:rsid w:val="001708E9"/>
    <w:rsid w:val="001725F5"/>
    <w:rsid w:val="0017340B"/>
    <w:rsid w:val="00173EB1"/>
    <w:rsid w:val="00173FB1"/>
    <w:rsid w:val="00176DFD"/>
    <w:rsid w:val="001852C9"/>
    <w:rsid w:val="001870E8"/>
    <w:rsid w:val="00187A0B"/>
    <w:rsid w:val="00190087"/>
    <w:rsid w:val="001913C4"/>
    <w:rsid w:val="001921C0"/>
    <w:rsid w:val="0019348F"/>
    <w:rsid w:val="00193A07"/>
    <w:rsid w:val="00194C95"/>
    <w:rsid w:val="00195C34"/>
    <w:rsid w:val="00196EF5"/>
    <w:rsid w:val="001A1A53"/>
    <w:rsid w:val="001A1F7D"/>
    <w:rsid w:val="001A234A"/>
    <w:rsid w:val="001A3133"/>
    <w:rsid w:val="001A4CF3"/>
    <w:rsid w:val="001A52E2"/>
    <w:rsid w:val="001A6696"/>
    <w:rsid w:val="001B01B2"/>
    <w:rsid w:val="001B06E8"/>
    <w:rsid w:val="001B3023"/>
    <w:rsid w:val="001B71D0"/>
    <w:rsid w:val="001B71EE"/>
    <w:rsid w:val="001C04A8"/>
    <w:rsid w:val="001C28FB"/>
    <w:rsid w:val="001C2C03"/>
    <w:rsid w:val="001C42F7"/>
    <w:rsid w:val="001C49E5"/>
    <w:rsid w:val="001C4D69"/>
    <w:rsid w:val="001C588F"/>
    <w:rsid w:val="001C680C"/>
    <w:rsid w:val="001C7FEA"/>
    <w:rsid w:val="001D0499"/>
    <w:rsid w:val="001D0A1D"/>
    <w:rsid w:val="001D0BBE"/>
    <w:rsid w:val="001D0ED4"/>
    <w:rsid w:val="001D212F"/>
    <w:rsid w:val="001D224C"/>
    <w:rsid w:val="001D29D7"/>
    <w:rsid w:val="001D2DE7"/>
    <w:rsid w:val="001D411C"/>
    <w:rsid w:val="001D4796"/>
    <w:rsid w:val="001D4828"/>
    <w:rsid w:val="001D52EC"/>
    <w:rsid w:val="001E0337"/>
    <w:rsid w:val="001E1B6A"/>
    <w:rsid w:val="001E2484"/>
    <w:rsid w:val="001E38E7"/>
    <w:rsid w:val="001E3CC4"/>
    <w:rsid w:val="001E4882"/>
    <w:rsid w:val="001E73AB"/>
    <w:rsid w:val="001F092D"/>
    <w:rsid w:val="001F1218"/>
    <w:rsid w:val="001F143A"/>
    <w:rsid w:val="001F1605"/>
    <w:rsid w:val="001F2508"/>
    <w:rsid w:val="001F4816"/>
    <w:rsid w:val="001F69B4"/>
    <w:rsid w:val="001F77C7"/>
    <w:rsid w:val="00200183"/>
    <w:rsid w:val="00200333"/>
    <w:rsid w:val="0020107D"/>
    <w:rsid w:val="00201934"/>
    <w:rsid w:val="00202AA4"/>
    <w:rsid w:val="002031F7"/>
    <w:rsid w:val="002040E6"/>
    <w:rsid w:val="0020527B"/>
    <w:rsid w:val="00205F2C"/>
    <w:rsid w:val="00210A93"/>
    <w:rsid w:val="00210B15"/>
    <w:rsid w:val="00213393"/>
    <w:rsid w:val="002142EA"/>
    <w:rsid w:val="002149F1"/>
    <w:rsid w:val="00214A1D"/>
    <w:rsid w:val="00215ADD"/>
    <w:rsid w:val="002201FA"/>
    <w:rsid w:val="002204BB"/>
    <w:rsid w:val="00221210"/>
    <w:rsid w:val="002214FE"/>
    <w:rsid w:val="00221B79"/>
    <w:rsid w:val="00221C6B"/>
    <w:rsid w:val="00223F2A"/>
    <w:rsid w:val="002240C8"/>
    <w:rsid w:val="00224E7E"/>
    <w:rsid w:val="002253A1"/>
    <w:rsid w:val="00225588"/>
    <w:rsid w:val="00225CF8"/>
    <w:rsid w:val="0022794E"/>
    <w:rsid w:val="00232DC3"/>
    <w:rsid w:val="00233D64"/>
    <w:rsid w:val="0023482A"/>
    <w:rsid w:val="00235306"/>
    <w:rsid w:val="002359CB"/>
    <w:rsid w:val="00236619"/>
    <w:rsid w:val="00243540"/>
    <w:rsid w:val="0024497B"/>
    <w:rsid w:val="0024515B"/>
    <w:rsid w:val="00246021"/>
    <w:rsid w:val="0024666E"/>
    <w:rsid w:val="002473E7"/>
    <w:rsid w:val="00247F52"/>
    <w:rsid w:val="00250B25"/>
    <w:rsid w:val="00250BBE"/>
    <w:rsid w:val="002515C2"/>
    <w:rsid w:val="0025194F"/>
    <w:rsid w:val="00252A63"/>
    <w:rsid w:val="002544E1"/>
    <w:rsid w:val="0025464E"/>
    <w:rsid w:val="002548C0"/>
    <w:rsid w:val="0026148A"/>
    <w:rsid w:val="00262696"/>
    <w:rsid w:val="00263AC9"/>
    <w:rsid w:val="00263D25"/>
    <w:rsid w:val="002643C3"/>
    <w:rsid w:val="00264A0C"/>
    <w:rsid w:val="00265341"/>
    <w:rsid w:val="00265FF0"/>
    <w:rsid w:val="00266EEB"/>
    <w:rsid w:val="00267EF4"/>
    <w:rsid w:val="00270CB8"/>
    <w:rsid w:val="00272B08"/>
    <w:rsid w:val="00280C91"/>
    <w:rsid w:val="00281BB8"/>
    <w:rsid w:val="00281E9E"/>
    <w:rsid w:val="00282405"/>
    <w:rsid w:val="00282A05"/>
    <w:rsid w:val="00283149"/>
    <w:rsid w:val="0028455E"/>
    <w:rsid w:val="00285170"/>
    <w:rsid w:val="00285361"/>
    <w:rsid w:val="002903CE"/>
    <w:rsid w:val="00292D60"/>
    <w:rsid w:val="00293B30"/>
    <w:rsid w:val="00294D34"/>
    <w:rsid w:val="00294E3B"/>
    <w:rsid w:val="00296193"/>
    <w:rsid w:val="002962BD"/>
    <w:rsid w:val="00296C66"/>
    <w:rsid w:val="00296EBE"/>
    <w:rsid w:val="002974E3"/>
    <w:rsid w:val="002A084B"/>
    <w:rsid w:val="002A0B7B"/>
    <w:rsid w:val="002A1260"/>
    <w:rsid w:val="002A1589"/>
    <w:rsid w:val="002A1608"/>
    <w:rsid w:val="002A25DC"/>
    <w:rsid w:val="002A2E38"/>
    <w:rsid w:val="002A3AAB"/>
    <w:rsid w:val="002A4CEA"/>
    <w:rsid w:val="002A5977"/>
    <w:rsid w:val="002A5A13"/>
    <w:rsid w:val="002A6BB9"/>
    <w:rsid w:val="002A757F"/>
    <w:rsid w:val="002A7F44"/>
    <w:rsid w:val="002B0C40"/>
    <w:rsid w:val="002B18F7"/>
    <w:rsid w:val="002B1966"/>
    <w:rsid w:val="002B1EB5"/>
    <w:rsid w:val="002B4508"/>
    <w:rsid w:val="002B5779"/>
    <w:rsid w:val="002B69A7"/>
    <w:rsid w:val="002B7332"/>
    <w:rsid w:val="002B7F51"/>
    <w:rsid w:val="002C07C0"/>
    <w:rsid w:val="002C09E7"/>
    <w:rsid w:val="002C1E06"/>
    <w:rsid w:val="002C3F07"/>
    <w:rsid w:val="002C5278"/>
    <w:rsid w:val="002C7EBB"/>
    <w:rsid w:val="002D06C1"/>
    <w:rsid w:val="002D42B5"/>
    <w:rsid w:val="002D4489"/>
    <w:rsid w:val="002D49C2"/>
    <w:rsid w:val="002D4F1A"/>
    <w:rsid w:val="002D570E"/>
    <w:rsid w:val="002D6EC6"/>
    <w:rsid w:val="002D79AC"/>
    <w:rsid w:val="002E039D"/>
    <w:rsid w:val="002E053E"/>
    <w:rsid w:val="002E0666"/>
    <w:rsid w:val="002E4D5A"/>
    <w:rsid w:val="002E50B6"/>
    <w:rsid w:val="002E6326"/>
    <w:rsid w:val="002E6AE5"/>
    <w:rsid w:val="002E7A0F"/>
    <w:rsid w:val="002F107E"/>
    <w:rsid w:val="002F30E0"/>
    <w:rsid w:val="002F35E4"/>
    <w:rsid w:val="002F3730"/>
    <w:rsid w:val="002F3768"/>
    <w:rsid w:val="002F38E1"/>
    <w:rsid w:val="002F52DE"/>
    <w:rsid w:val="002F7AF6"/>
    <w:rsid w:val="00300E63"/>
    <w:rsid w:val="00302F5F"/>
    <w:rsid w:val="0030441D"/>
    <w:rsid w:val="00306063"/>
    <w:rsid w:val="00311BD0"/>
    <w:rsid w:val="00312449"/>
    <w:rsid w:val="00313B85"/>
    <w:rsid w:val="00316FDD"/>
    <w:rsid w:val="00317988"/>
    <w:rsid w:val="00317B44"/>
    <w:rsid w:val="003221B4"/>
    <w:rsid w:val="0032258D"/>
    <w:rsid w:val="00322E62"/>
    <w:rsid w:val="00324D13"/>
    <w:rsid w:val="00324EDD"/>
    <w:rsid w:val="003321D3"/>
    <w:rsid w:val="0033290F"/>
    <w:rsid w:val="003331E4"/>
    <w:rsid w:val="00334772"/>
    <w:rsid w:val="00334F1B"/>
    <w:rsid w:val="003358ED"/>
    <w:rsid w:val="0033611D"/>
    <w:rsid w:val="00336C64"/>
    <w:rsid w:val="0033700C"/>
    <w:rsid w:val="00337162"/>
    <w:rsid w:val="003373C4"/>
    <w:rsid w:val="00340F18"/>
    <w:rsid w:val="003412E9"/>
    <w:rsid w:val="0034194F"/>
    <w:rsid w:val="003432A6"/>
    <w:rsid w:val="0034452B"/>
    <w:rsid w:val="00344605"/>
    <w:rsid w:val="00344E75"/>
    <w:rsid w:val="003474AA"/>
    <w:rsid w:val="00350D1D"/>
    <w:rsid w:val="00351B1E"/>
    <w:rsid w:val="00352C83"/>
    <w:rsid w:val="00352F1A"/>
    <w:rsid w:val="00353CE1"/>
    <w:rsid w:val="003579C0"/>
    <w:rsid w:val="0036107C"/>
    <w:rsid w:val="003615D2"/>
    <w:rsid w:val="003631B8"/>
    <w:rsid w:val="0036429C"/>
    <w:rsid w:val="0036461D"/>
    <w:rsid w:val="00364A53"/>
    <w:rsid w:val="003654CB"/>
    <w:rsid w:val="00365AA9"/>
    <w:rsid w:val="00365F86"/>
    <w:rsid w:val="00365F87"/>
    <w:rsid w:val="00366E89"/>
    <w:rsid w:val="003705F4"/>
    <w:rsid w:val="00370D58"/>
    <w:rsid w:val="003710CD"/>
    <w:rsid w:val="00371316"/>
    <w:rsid w:val="00376713"/>
    <w:rsid w:val="00381815"/>
    <w:rsid w:val="003819AF"/>
    <w:rsid w:val="003820E9"/>
    <w:rsid w:val="00382DE7"/>
    <w:rsid w:val="00384FFC"/>
    <w:rsid w:val="0038502D"/>
    <w:rsid w:val="003872FC"/>
    <w:rsid w:val="00387ADC"/>
    <w:rsid w:val="00390020"/>
    <w:rsid w:val="003903D6"/>
    <w:rsid w:val="00390EE6"/>
    <w:rsid w:val="0039118F"/>
    <w:rsid w:val="00392AD7"/>
    <w:rsid w:val="00392FC8"/>
    <w:rsid w:val="003938D9"/>
    <w:rsid w:val="00393B1B"/>
    <w:rsid w:val="00394376"/>
    <w:rsid w:val="003943FF"/>
    <w:rsid w:val="003974EB"/>
    <w:rsid w:val="00397CC5"/>
    <w:rsid w:val="00397CF1"/>
    <w:rsid w:val="003A1582"/>
    <w:rsid w:val="003A3D9C"/>
    <w:rsid w:val="003A3EF7"/>
    <w:rsid w:val="003A4077"/>
    <w:rsid w:val="003A4AA7"/>
    <w:rsid w:val="003A5DCF"/>
    <w:rsid w:val="003B09AD"/>
    <w:rsid w:val="003B1F18"/>
    <w:rsid w:val="003B5BF0"/>
    <w:rsid w:val="003B60BF"/>
    <w:rsid w:val="003B6AA2"/>
    <w:rsid w:val="003B6BE3"/>
    <w:rsid w:val="003B7767"/>
    <w:rsid w:val="003C010C"/>
    <w:rsid w:val="003C0A6C"/>
    <w:rsid w:val="003C14F8"/>
    <w:rsid w:val="003C5A43"/>
    <w:rsid w:val="003C68D9"/>
    <w:rsid w:val="003D0519"/>
    <w:rsid w:val="003D08BA"/>
    <w:rsid w:val="003D0FF6"/>
    <w:rsid w:val="003D262C"/>
    <w:rsid w:val="003D4E86"/>
    <w:rsid w:val="003D6428"/>
    <w:rsid w:val="003D6D61"/>
    <w:rsid w:val="003E091D"/>
    <w:rsid w:val="003E1C53"/>
    <w:rsid w:val="003E2A69"/>
    <w:rsid w:val="003E2D49"/>
    <w:rsid w:val="003E2FD4"/>
    <w:rsid w:val="003E49F6"/>
    <w:rsid w:val="003E660F"/>
    <w:rsid w:val="003F0841"/>
    <w:rsid w:val="003F23D3"/>
    <w:rsid w:val="003F2C51"/>
    <w:rsid w:val="003F3F08"/>
    <w:rsid w:val="003F49F1"/>
    <w:rsid w:val="003F6272"/>
    <w:rsid w:val="00400E72"/>
    <w:rsid w:val="00400F5D"/>
    <w:rsid w:val="00401400"/>
    <w:rsid w:val="00401FF4"/>
    <w:rsid w:val="0040230B"/>
    <w:rsid w:val="00404869"/>
    <w:rsid w:val="00405884"/>
    <w:rsid w:val="00405DF7"/>
    <w:rsid w:val="00407D39"/>
    <w:rsid w:val="00410231"/>
    <w:rsid w:val="004111D6"/>
    <w:rsid w:val="0041477A"/>
    <w:rsid w:val="0041614E"/>
    <w:rsid w:val="004167A3"/>
    <w:rsid w:val="00417A9B"/>
    <w:rsid w:val="00420499"/>
    <w:rsid w:val="0042082B"/>
    <w:rsid w:val="00420E24"/>
    <w:rsid w:val="00425BE5"/>
    <w:rsid w:val="00425D4C"/>
    <w:rsid w:val="00431056"/>
    <w:rsid w:val="00432DAA"/>
    <w:rsid w:val="00434305"/>
    <w:rsid w:val="00435DF7"/>
    <w:rsid w:val="0044083F"/>
    <w:rsid w:val="0044170E"/>
    <w:rsid w:val="00441AE7"/>
    <w:rsid w:val="004452D9"/>
    <w:rsid w:val="00445574"/>
    <w:rsid w:val="004467FB"/>
    <w:rsid w:val="0045142D"/>
    <w:rsid w:val="00452D6B"/>
    <w:rsid w:val="00454484"/>
    <w:rsid w:val="0045517B"/>
    <w:rsid w:val="004553CB"/>
    <w:rsid w:val="00461845"/>
    <w:rsid w:val="0046305A"/>
    <w:rsid w:val="00463B77"/>
    <w:rsid w:val="00463C7B"/>
    <w:rsid w:val="004644A6"/>
    <w:rsid w:val="004659BD"/>
    <w:rsid w:val="00465B8D"/>
    <w:rsid w:val="00470775"/>
    <w:rsid w:val="004736CB"/>
    <w:rsid w:val="00473850"/>
    <w:rsid w:val="004746B1"/>
    <w:rsid w:val="0047567B"/>
    <w:rsid w:val="0047583F"/>
    <w:rsid w:val="00475DE8"/>
    <w:rsid w:val="00480A08"/>
    <w:rsid w:val="00481C44"/>
    <w:rsid w:val="00484936"/>
    <w:rsid w:val="004853F4"/>
    <w:rsid w:val="00485C89"/>
    <w:rsid w:val="00486198"/>
    <w:rsid w:val="00486BE3"/>
    <w:rsid w:val="004905E4"/>
    <w:rsid w:val="00490A89"/>
    <w:rsid w:val="00490AB4"/>
    <w:rsid w:val="00492F02"/>
    <w:rsid w:val="004939AE"/>
    <w:rsid w:val="00494E4D"/>
    <w:rsid w:val="004A10A2"/>
    <w:rsid w:val="004A1148"/>
    <w:rsid w:val="004A12DF"/>
    <w:rsid w:val="004A1A23"/>
    <w:rsid w:val="004A1BA8"/>
    <w:rsid w:val="004A4B57"/>
    <w:rsid w:val="004A63FA"/>
    <w:rsid w:val="004A6A3D"/>
    <w:rsid w:val="004A6E68"/>
    <w:rsid w:val="004B0272"/>
    <w:rsid w:val="004B2701"/>
    <w:rsid w:val="004B2794"/>
    <w:rsid w:val="004B2E1B"/>
    <w:rsid w:val="004B3AA8"/>
    <w:rsid w:val="004B3E93"/>
    <w:rsid w:val="004B6FDA"/>
    <w:rsid w:val="004C1FBC"/>
    <w:rsid w:val="004C254C"/>
    <w:rsid w:val="004C25A2"/>
    <w:rsid w:val="004C3A03"/>
    <w:rsid w:val="004C3F1D"/>
    <w:rsid w:val="004C458D"/>
    <w:rsid w:val="004C5181"/>
    <w:rsid w:val="004C6478"/>
    <w:rsid w:val="004C6C0A"/>
    <w:rsid w:val="004C709F"/>
    <w:rsid w:val="004C7556"/>
    <w:rsid w:val="004C7E8B"/>
    <w:rsid w:val="004C7E9D"/>
    <w:rsid w:val="004C7F67"/>
    <w:rsid w:val="004D076D"/>
    <w:rsid w:val="004D0EF1"/>
    <w:rsid w:val="004D1926"/>
    <w:rsid w:val="004D2253"/>
    <w:rsid w:val="004D4406"/>
    <w:rsid w:val="004D44BF"/>
    <w:rsid w:val="004D7C42"/>
    <w:rsid w:val="004E0465"/>
    <w:rsid w:val="004E127B"/>
    <w:rsid w:val="004E13B2"/>
    <w:rsid w:val="004E1C0A"/>
    <w:rsid w:val="004E30C5"/>
    <w:rsid w:val="004E4036"/>
    <w:rsid w:val="004E4AA5"/>
    <w:rsid w:val="004E4AEE"/>
    <w:rsid w:val="004E59E3"/>
    <w:rsid w:val="004E67C0"/>
    <w:rsid w:val="004F0276"/>
    <w:rsid w:val="004F302E"/>
    <w:rsid w:val="004F391A"/>
    <w:rsid w:val="004F3CFB"/>
    <w:rsid w:val="004F432A"/>
    <w:rsid w:val="004F5E2B"/>
    <w:rsid w:val="004F6456"/>
    <w:rsid w:val="004F696E"/>
    <w:rsid w:val="004F6C71"/>
    <w:rsid w:val="004F71FF"/>
    <w:rsid w:val="00501139"/>
    <w:rsid w:val="00501CBF"/>
    <w:rsid w:val="0050363E"/>
    <w:rsid w:val="0050379E"/>
    <w:rsid w:val="005039BC"/>
    <w:rsid w:val="005043BB"/>
    <w:rsid w:val="00504A3D"/>
    <w:rsid w:val="00505767"/>
    <w:rsid w:val="005073F0"/>
    <w:rsid w:val="00510718"/>
    <w:rsid w:val="00510A7B"/>
    <w:rsid w:val="005127A2"/>
    <w:rsid w:val="00512F6E"/>
    <w:rsid w:val="00513038"/>
    <w:rsid w:val="00514174"/>
    <w:rsid w:val="005153D3"/>
    <w:rsid w:val="00516088"/>
    <w:rsid w:val="00516B0B"/>
    <w:rsid w:val="00517438"/>
    <w:rsid w:val="0052014D"/>
    <w:rsid w:val="005220EC"/>
    <w:rsid w:val="00523F95"/>
    <w:rsid w:val="00524D65"/>
    <w:rsid w:val="00525B16"/>
    <w:rsid w:val="005264B0"/>
    <w:rsid w:val="00531B03"/>
    <w:rsid w:val="00533D04"/>
    <w:rsid w:val="00534804"/>
    <w:rsid w:val="00534BDF"/>
    <w:rsid w:val="005354EA"/>
    <w:rsid w:val="0053585F"/>
    <w:rsid w:val="00535B21"/>
    <w:rsid w:val="00535EC4"/>
    <w:rsid w:val="00535ED9"/>
    <w:rsid w:val="0053692B"/>
    <w:rsid w:val="00540169"/>
    <w:rsid w:val="005417D6"/>
    <w:rsid w:val="00541853"/>
    <w:rsid w:val="00542906"/>
    <w:rsid w:val="00543BDA"/>
    <w:rsid w:val="005441CC"/>
    <w:rsid w:val="0054454B"/>
    <w:rsid w:val="005479DA"/>
    <w:rsid w:val="00547BCC"/>
    <w:rsid w:val="0055013B"/>
    <w:rsid w:val="00551F6F"/>
    <w:rsid w:val="00555044"/>
    <w:rsid w:val="005613AE"/>
    <w:rsid w:val="00561475"/>
    <w:rsid w:val="00562308"/>
    <w:rsid w:val="005643ED"/>
    <w:rsid w:val="0056487B"/>
    <w:rsid w:val="00564FB9"/>
    <w:rsid w:val="00565CFD"/>
    <w:rsid w:val="005676B6"/>
    <w:rsid w:val="005730E1"/>
    <w:rsid w:val="00573D9E"/>
    <w:rsid w:val="005748ED"/>
    <w:rsid w:val="00576216"/>
    <w:rsid w:val="005801E3"/>
    <w:rsid w:val="005811F1"/>
    <w:rsid w:val="005813B1"/>
    <w:rsid w:val="00581802"/>
    <w:rsid w:val="005836A8"/>
    <w:rsid w:val="0058409C"/>
    <w:rsid w:val="00584262"/>
    <w:rsid w:val="00586630"/>
    <w:rsid w:val="00587589"/>
    <w:rsid w:val="00587ADD"/>
    <w:rsid w:val="00593A49"/>
    <w:rsid w:val="00596160"/>
    <w:rsid w:val="005966E2"/>
    <w:rsid w:val="00597007"/>
    <w:rsid w:val="00597A49"/>
    <w:rsid w:val="005A00D8"/>
    <w:rsid w:val="005A0966"/>
    <w:rsid w:val="005A11B7"/>
    <w:rsid w:val="005A1338"/>
    <w:rsid w:val="005A195F"/>
    <w:rsid w:val="005A260B"/>
    <w:rsid w:val="005A4A1B"/>
    <w:rsid w:val="005A7830"/>
    <w:rsid w:val="005A7FCE"/>
    <w:rsid w:val="005B0B20"/>
    <w:rsid w:val="005B0F3F"/>
    <w:rsid w:val="005B191C"/>
    <w:rsid w:val="005B39BF"/>
    <w:rsid w:val="005B4903"/>
    <w:rsid w:val="005B51CE"/>
    <w:rsid w:val="005B5322"/>
    <w:rsid w:val="005B5885"/>
    <w:rsid w:val="005B5ACC"/>
    <w:rsid w:val="005B5CD7"/>
    <w:rsid w:val="005B6CF6"/>
    <w:rsid w:val="005B7422"/>
    <w:rsid w:val="005C156B"/>
    <w:rsid w:val="005C1ED0"/>
    <w:rsid w:val="005C29B8"/>
    <w:rsid w:val="005C307C"/>
    <w:rsid w:val="005C34C0"/>
    <w:rsid w:val="005C3FC4"/>
    <w:rsid w:val="005C5DC6"/>
    <w:rsid w:val="005C5E17"/>
    <w:rsid w:val="005C5F21"/>
    <w:rsid w:val="005C7156"/>
    <w:rsid w:val="005C7E8B"/>
    <w:rsid w:val="005D0C75"/>
    <w:rsid w:val="005D25B5"/>
    <w:rsid w:val="005D3323"/>
    <w:rsid w:val="005D4171"/>
    <w:rsid w:val="005D4297"/>
    <w:rsid w:val="005D6A95"/>
    <w:rsid w:val="005D6B2C"/>
    <w:rsid w:val="005D6CDC"/>
    <w:rsid w:val="005D6D9C"/>
    <w:rsid w:val="005E2335"/>
    <w:rsid w:val="005E34CA"/>
    <w:rsid w:val="005E3A88"/>
    <w:rsid w:val="005E3C18"/>
    <w:rsid w:val="005E4250"/>
    <w:rsid w:val="005E5F16"/>
    <w:rsid w:val="005E6812"/>
    <w:rsid w:val="005E7881"/>
    <w:rsid w:val="005E78E0"/>
    <w:rsid w:val="005F0D9C"/>
    <w:rsid w:val="005F284E"/>
    <w:rsid w:val="005F2CFC"/>
    <w:rsid w:val="005F5ECC"/>
    <w:rsid w:val="0060058A"/>
    <w:rsid w:val="00601363"/>
    <w:rsid w:val="006015CE"/>
    <w:rsid w:val="00601E3D"/>
    <w:rsid w:val="00602344"/>
    <w:rsid w:val="00604563"/>
    <w:rsid w:val="00604784"/>
    <w:rsid w:val="00605659"/>
    <w:rsid w:val="00606419"/>
    <w:rsid w:val="00606524"/>
    <w:rsid w:val="00607D29"/>
    <w:rsid w:val="00612952"/>
    <w:rsid w:val="00614CC1"/>
    <w:rsid w:val="00615A9D"/>
    <w:rsid w:val="00617387"/>
    <w:rsid w:val="006205D6"/>
    <w:rsid w:val="006252D8"/>
    <w:rsid w:val="006259BC"/>
    <w:rsid w:val="0062636B"/>
    <w:rsid w:val="00632182"/>
    <w:rsid w:val="00632AE0"/>
    <w:rsid w:val="0063346F"/>
    <w:rsid w:val="00633C17"/>
    <w:rsid w:val="00634D9E"/>
    <w:rsid w:val="00636E3E"/>
    <w:rsid w:val="006379F7"/>
    <w:rsid w:val="00637E4D"/>
    <w:rsid w:val="00640620"/>
    <w:rsid w:val="00641A1F"/>
    <w:rsid w:val="00643189"/>
    <w:rsid w:val="00645904"/>
    <w:rsid w:val="00651ACB"/>
    <w:rsid w:val="00651C47"/>
    <w:rsid w:val="00652824"/>
    <w:rsid w:val="00652AB2"/>
    <w:rsid w:val="00653FED"/>
    <w:rsid w:val="00654EC0"/>
    <w:rsid w:val="0065525B"/>
    <w:rsid w:val="00655AFD"/>
    <w:rsid w:val="00655D4F"/>
    <w:rsid w:val="00656D29"/>
    <w:rsid w:val="006640E5"/>
    <w:rsid w:val="006646F1"/>
    <w:rsid w:val="00664929"/>
    <w:rsid w:val="00664F62"/>
    <w:rsid w:val="006655E1"/>
    <w:rsid w:val="00672060"/>
    <w:rsid w:val="00672BFD"/>
    <w:rsid w:val="00675178"/>
    <w:rsid w:val="006770F4"/>
    <w:rsid w:val="00677A84"/>
    <w:rsid w:val="00680029"/>
    <w:rsid w:val="0068026D"/>
    <w:rsid w:val="00680A27"/>
    <w:rsid w:val="006816A4"/>
    <w:rsid w:val="006819B8"/>
    <w:rsid w:val="006840A6"/>
    <w:rsid w:val="00684320"/>
    <w:rsid w:val="006850CD"/>
    <w:rsid w:val="00685AAB"/>
    <w:rsid w:val="00686809"/>
    <w:rsid w:val="0068712D"/>
    <w:rsid w:val="006902FD"/>
    <w:rsid w:val="006906F4"/>
    <w:rsid w:val="006A01F2"/>
    <w:rsid w:val="006A052D"/>
    <w:rsid w:val="006A07AA"/>
    <w:rsid w:val="006A1EA4"/>
    <w:rsid w:val="006A25E5"/>
    <w:rsid w:val="006A2B46"/>
    <w:rsid w:val="006A336D"/>
    <w:rsid w:val="006A37B9"/>
    <w:rsid w:val="006B2633"/>
    <w:rsid w:val="006B2672"/>
    <w:rsid w:val="006B3C61"/>
    <w:rsid w:val="006B54BF"/>
    <w:rsid w:val="006B5E97"/>
    <w:rsid w:val="006B5F44"/>
    <w:rsid w:val="006B5F90"/>
    <w:rsid w:val="006B62E4"/>
    <w:rsid w:val="006C1BBA"/>
    <w:rsid w:val="006C2079"/>
    <w:rsid w:val="006C26AA"/>
    <w:rsid w:val="006C2852"/>
    <w:rsid w:val="006C5A62"/>
    <w:rsid w:val="006C5D68"/>
    <w:rsid w:val="006C6976"/>
    <w:rsid w:val="006C6DD0"/>
    <w:rsid w:val="006C7351"/>
    <w:rsid w:val="006D04EA"/>
    <w:rsid w:val="006D066F"/>
    <w:rsid w:val="006D16C4"/>
    <w:rsid w:val="006D3E96"/>
    <w:rsid w:val="006D4515"/>
    <w:rsid w:val="006D4BB1"/>
    <w:rsid w:val="006D6593"/>
    <w:rsid w:val="006D75BC"/>
    <w:rsid w:val="006E09B0"/>
    <w:rsid w:val="006E4AAA"/>
    <w:rsid w:val="006E4C2E"/>
    <w:rsid w:val="006F03A8"/>
    <w:rsid w:val="006F2483"/>
    <w:rsid w:val="006F295D"/>
    <w:rsid w:val="006F2ACA"/>
    <w:rsid w:val="006F2ADC"/>
    <w:rsid w:val="006F2BFE"/>
    <w:rsid w:val="006F31E9"/>
    <w:rsid w:val="006F352D"/>
    <w:rsid w:val="006F4AAC"/>
    <w:rsid w:val="006F6284"/>
    <w:rsid w:val="007002C5"/>
    <w:rsid w:val="00704387"/>
    <w:rsid w:val="00707669"/>
    <w:rsid w:val="00711CBA"/>
    <w:rsid w:val="00711FB5"/>
    <w:rsid w:val="00712A01"/>
    <w:rsid w:val="00714F58"/>
    <w:rsid w:val="0071760A"/>
    <w:rsid w:val="00720884"/>
    <w:rsid w:val="0072273E"/>
    <w:rsid w:val="00722FBF"/>
    <w:rsid w:val="00722FC2"/>
    <w:rsid w:val="007230C9"/>
    <w:rsid w:val="007242EA"/>
    <w:rsid w:val="00724ABC"/>
    <w:rsid w:val="00724E1B"/>
    <w:rsid w:val="00725949"/>
    <w:rsid w:val="0072783C"/>
    <w:rsid w:val="00727FA2"/>
    <w:rsid w:val="007322D9"/>
    <w:rsid w:val="00732BC0"/>
    <w:rsid w:val="0073500A"/>
    <w:rsid w:val="0073657F"/>
    <w:rsid w:val="007365FC"/>
    <w:rsid w:val="007370F5"/>
    <w:rsid w:val="0073720F"/>
    <w:rsid w:val="00737796"/>
    <w:rsid w:val="007414ED"/>
    <w:rsid w:val="0074165C"/>
    <w:rsid w:val="00742C35"/>
    <w:rsid w:val="007432CA"/>
    <w:rsid w:val="007439EB"/>
    <w:rsid w:val="00743CB4"/>
    <w:rsid w:val="00743F0A"/>
    <w:rsid w:val="007444E8"/>
    <w:rsid w:val="0074548E"/>
    <w:rsid w:val="00745773"/>
    <w:rsid w:val="00746800"/>
    <w:rsid w:val="007501A8"/>
    <w:rsid w:val="00750D61"/>
    <w:rsid w:val="00750EE1"/>
    <w:rsid w:val="00752523"/>
    <w:rsid w:val="00752B4D"/>
    <w:rsid w:val="0075356B"/>
    <w:rsid w:val="00755402"/>
    <w:rsid w:val="00756B26"/>
    <w:rsid w:val="00756EDF"/>
    <w:rsid w:val="007600E3"/>
    <w:rsid w:val="00761A65"/>
    <w:rsid w:val="00765C43"/>
    <w:rsid w:val="00765EFB"/>
    <w:rsid w:val="00766628"/>
    <w:rsid w:val="007671CA"/>
    <w:rsid w:val="00767C61"/>
    <w:rsid w:val="0077008A"/>
    <w:rsid w:val="00773C1F"/>
    <w:rsid w:val="00774DA4"/>
    <w:rsid w:val="00775A71"/>
    <w:rsid w:val="00776599"/>
    <w:rsid w:val="0078114B"/>
    <w:rsid w:val="00781DD2"/>
    <w:rsid w:val="00783714"/>
    <w:rsid w:val="00783ECF"/>
    <w:rsid w:val="0078413A"/>
    <w:rsid w:val="0078649C"/>
    <w:rsid w:val="007871FE"/>
    <w:rsid w:val="0079167F"/>
    <w:rsid w:val="007917F8"/>
    <w:rsid w:val="0079279D"/>
    <w:rsid w:val="007959E8"/>
    <w:rsid w:val="00795E9C"/>
    <w:rsid w:val="007A0521"/>
    <w:rsid w:val="007A2E12"/>
    <w:rsid w:val="007A3475"/>
    <w:rsid w:val="007A41C8"/>
    <w:rsid w:val="007A54CE"/>
    <w:rsid w:val="007A6FD9"/>
    <w:rsid w:val="007A7EF0"/>
    <w:rsid w:val="007A7FFA"/>
    <w:rsid w:val="007B04EB"/>
    <w:rsid w:val="007B0D4F"/>
    <w:rsid w:val="007B0F69"/>
    <w:rsid w:val="007B5220"/>
    <w:rsid w:val="007B5A3D"/>
    <w:rsid w:val="007B5B95"/>
    <w:rsid w:val="007B6032"/>
    <w:rsid w:val="007B68EA"/>
    <w:rsid w:val="007B7453"/>
    <w:rsid w:val="007B7E13"/>
    <w:rsid w:val="007C09DF"/>
    <w:rsid w:val="007C2615"/>
    <w:rsid w:val="007C2A9B"/>
    <w:rsid w:val="007C2D89"/>
    <w:rsid w:val="007C3CFC"/>
    <w:rsid w:val="007C4593"/>
    <w:rsid w:val="007C5309"/>
    <w:rsid w:val="007C6069"/>
    <w:rsid w:val="007C66AC"/>
    <w:rsid w:val="007D06C4"/>
    <w:rsid w:val="007D1352"/>
    <w:rsid w:val="007D2508"/>
    <w:rsid w:val="007D346A"/>
    <w:rsid w:val="007D6518"/>
    <w:rsid w:val="007D76BD"/>
    <w:rsid w:val="007E0BF1"/>
    <w:rsid w:val="007E7D9C"/>
    <w:rsid w:val="007F0ED8"/>
    <w:rsid w:val="007F0F63"/>
    <w:rsid w:val="007F15D5"/>
    <w:rsid w:val="007F5CDD"/>
    <w:rsid w:val="007F75CE"/>
    <w:rsid w:val="008013A4"/>
    <w:rsid w:val="008027CE"/>
    <w:rsid w:val="00802F42"/>
    <w:rsid w:val="00804383"/>
    <w:rsid w:val="00804BB7"/>
    <w:rsid w:val="00804D41"/>
    <w:rsid w:val="00807BE3"/>
    <w:rsid w:val="00810257"/>
    <w:rsid w:val="008104F5"/>
    <w:rsid w:val="00811072"/>
    <w:rsid w:val="00811369"/>
    <w:rsid w:val="0081531E"/>
    <w:rsid w:val="008153B3"/>
    <w:rsid w:val="00815419"/>
    <w:rsid w:val="00815FCD"/>
    <w:rsid w:val="008163C8"/>
    <w:rsid w:val="008164A1"/>
    <w:rsid w:val="00817325"/>
    <w:rsid w:val="008209E6"/>
    <w:rsid w:val="008215C9"/>
    <w:rsid w:val="00823303"/>
    <w:rsid w:val="008233B2"/>
    <w:rsid w:val="008236F5"/>
    <w:rsid w:val="00823A9F"/>
    <w:rsid w:val="00823C85"/>
    <w:rsid w:val="00824667"/>
    <w:rsid w:val="00825138"/>
    <w:rsid w:val="008269DD"/>
    <w:rsid w:val="00830621"/>
    <w:rsid w:val="0083281E"/>
    <w:rsid w:val="0083348C"/>
    <w:rsid w:val="00835848"/>
    <w:rsid w:val="008373D3"/>
    <w:rsid w:val="0083795C"/>
    <w:rsid w:val="00840617"/>
    <w:rsid w:val="00840980"/>
    <w:rsid w:val="00840F84"/>
    <w:rsid w:val="00842A47"/>
    <w:rsid w:val="00843C13"/>
    <w:rsid w:val="00844D00"/>
    <w:rsid w:val="008454F8"/>
    <w:rsid w:val="008472D7"/>
    <w:rsid w:val="00851644"/>
    <w:rsid w:val="0085173A"/>
    <w:rsid w:val="008537F7"/>
    <w:rsid w:val="00853BEA"/>
    <w:rsid w:val="00857D38"/>
    <w:rsid w:val="008603CE"/>
    <w:rsid w:val="008620FC"/>
    <w:rsid w:val="008627A5"/>
    <w:rsid w:val="00863E05"/>
    <w:rsid w:val="00865ACA"/>
    <w:rsid w:val="00865D28"/>
    <w:rsid w:val="00865F85"/>
    <w:rsid w:val="00867B4B"/>
    <w:rsid w:val="00867C10"/>
    <w:rsid w:val="00870439"/>
    <w:rsid w:val="00870DA1"/>
    <w:rsid w:val="00880DDA"/>
    <w:rsid w:val="00881964"/>
    <w:rsid w:val="00883F93"/>
    <w:rsid w:val="00884DB3"/>
    <w:rsid w:val="00885A9D"/>
    <w:rsid w:val="008864F6"/>
    <w:rsid w:val="0089049D"/>
    <w:rsid w:val="00891AB6"/>
    <w:rsid w:val="008928C9"/>
    <w:rsid w:val="008930CB"/>
    <w:rsid w:val="008938DC"/>
    <w:rsid w:val="00893FD1"/>
    <w:rsid w:val="0089479E"/>
    <w:rsid w:val="00894836"/>
    <w:rsid w:val="00895172"/>
    <w:rsid w:val="00895680"/>
    <w:rsid w:val="00896DFF"/>
    <w:rsid w:val="0089762C"/>
    <w:rsid w:val="008A173B"/>
    <w:rsid w:val="008A1893"/>
    <w:rsid w:val="008A479D"/>
    <w:rsid w:val="008A57E6"/>
    <w:rsid w:val="008A6F81"/>
    <w:rsid w:val="008A769A"/>
    <w:rsid w:val="008B0C9C"/>
    <w:rsid w:val="008B12F0"/>
    <w:rsid w:val="008B141B"/>
    <w:rsid w:val="008B166D"/>
    <w:rsid w:val="008B17F4"/>
    <w:rsid w:val="008B3615"/>
    <w:rsid w:val="008B4AC4"/>
    <w:rsid w:val="008B50C8"/>
    <w:rsid w:val="008B5281"/>
    <w:rsid w:val="008B6729"/>
    <w:rsid w:val="008B7E05"/>
    <w:rsid w:val="008C0714"/>
    <w:rsid w:val="008C1158"/>
    <w:rsid w:val="008C1797"/>
    <w:rsid w:val="008C219C"/>
    <w:rsid w:val="008C3F06"/>
    <w:rsid w:val="008C475E"/>
    <w:rsid w:val="008C619A"/>
    <w:rsid w:val="008C6A50"/>
    <w:rsid w:val="008D0CE8"/>
    <w:rsid w:val="008D2D1D"/>
    <w:rsid w:val="008D453D"/>
    <w:rsid w:val="008D53AD"/>
    <w:rsid w:val="008D562B"/>
    <w:rsid w:val="008D5733"/>
    <w:rsid w:val="008D60A7"/>
    <w:rsid w:val="008D622B"/>
    <w:rsid w:val="008D666C"/>
    <w:rsid w:val="008D7B54"/>
    <w:rsid w:val="008E0C9D"/>
    <w:rsid w:val="008E1648"/>
    <w:rsid w:val="008E1B3E"/>
    <w:rsid w:val="008E2319"/>
    <w:rsid w:val="008E2A8D"/>
    <w:rsid w:val="008E4BB6"/>
    <w:rsid w:val="008E5518"/>
    <w:rsid w:val="008E6A84"/>
    <w:rsid w:val="008E786E"/>
    <w:rsid w:val="008F0CDC"/>
    <w:rsid w:val="008F17A3"/>
    <w:rsid w:val="008F1ED3"/>
    <w:rsid w:val="008F2153"/>
    <w:rsid w:val="008F4056"/>
    <w:rsid w:val="008F4C29"/>
    <w:rsid w:val="008F70BD"/>
    <w:rsid w:val="008F788F"/>
    <w:rsid w:val="008F7EA2"/>
    <w:rsid w:val="00901757"/>
    <w:rsid w:val="00902722"/>
    <w:rsid w:val="009027BC"/>
    <w:rsid w:val="009062E6"/>
    <w:rsid w:val="00911BE5"/>
    <w:rsid w:val="00911C97"/>
    <w:rsid w:val="00913CA9"/>
    <w:rsid w:val="009145AE"/>
    <w:rsid w:val="009146CE"/>
    <w:rsid w:val="00914CA7"/>
    <w:rsid w:val="00915C3E"/>
    <w:rsid w:val="009161A8"/>
    <w:rsid w:val="00916401"/>
    <w:rsid w:val="009169B5"/>
    <w:rsid w:val="009245AE"/>
    <w:rsid w:val="009245F5"/>
    <w:rsid w:val="009249EC"/>
    <w:rsid w:val="009273B3"/>
    <w:rsid w:val="009276DC"/>
    <w:rsid w:val="009305B5"/>
    <w:rsid w:val="009311E3"/>
    <w:rsid w:val="00936E25"/>
    <w:rsid w:val="00936F68"/>
    <w:rsid w:val="0093726D"/>
    <w:rsid w:val="009378DD"/>
    <w:rsid w:val="009429D5"/>
    <w:rsid w:val="00942BF1"/>
    <w:rsid w:val="00945180"/>
    <w:rsid w:val="00945428"/>
    <w:rsid w:val="0094607B"/>
    <w:rsid w:val="009506F0"/>
    <w:rsid w:val="0095337A"/>
    <w:rsid w:val="00953604"/>
    <w:rsid w:val="0095496B"/>
    <w:rsid w:val="0095778A"/>
    <w:rsid w:val="00960F1E"/>
    <w:rsid w:val="009610DC"/>
    <w:rsid w:val="00961490"/>
    <w:rsid w:val="0096381A"/>
    <w:rsid w:val="00964039"/>
    <w:rsid w:val="0096593B"/>
    <w:rsid w:val="00965E04"/>
    <w:rsid w:val="009674AD"/>
    <w:rsid w:val="00970CDC"/>
    <w:rsid w:val="00974BDF"/>
    <w:rsid w:val="00974F46"/>
    <w:rsid w:val="00975727"/>
    <w:rsid w:val="00977010"/>
    <w:rsid w:val="00977971"/>
    <w:rsid w:val="00977D02"/>
    <w:rsid w:val="00977FF9"/>
    <w:rsid w:val="009809BB"/>
    <w:rsid w:val="00983266"/>
    <w:rsid w:val="0098364B"/>
    <w:rsid w:val="0098683F"/>
    <w:rsid w:val="009911AF"/>
    <w:rsid w:val="00991875"/>
    <w:rsid w:val="00991F92"/>
    <w:rsid w:val="00992985"/>
    <w:rsid w:val="00993860"/>
    <w:rsid w:val="00993889"/>
    <w:rsid w:val="0099551B"/>
    <w:rsid w:val="00996BD2"/>
    <w:rsid w:val="00997BF1"/>
    <w:rsid w:val="009A089C"/>
    <w:rsid w:val="009A118E"/>
    <w:rsid w:val="009A21CD"/>
    <w:rsid w:val="009A278C"/>
    <w:rsid w:val="009A2BC2"/>
    <w:rsid w:val="009A42C1"/>
    <w:rsid w:val="009A5429"/>
    <w:rsid w:val="009A6D18"/>
    <w:rsid w:val="009A72AD"/>
    <w:rsid w:val="009A7B29"/>
    <w:rsid w:val="009B09E0"/>
    <w:rsid w:val="009B0BC5"/>
    <w:rsid w:val="009B1247"/>
    <w:rsid w:val="009B6029"/>
    <w:rsid w:val="009B6971"/>
    <w:rsid w:val="009B6AC7"/>
    <w:rsid w:val="009B759E"/>
    <w:rsid w:val="009B7DC7"/>
    <w:rsid w:val="009C27F1"/>
    <w:rsid w:val="009C3152"/>
    <w:rsid w:val="009C3257"/>
    <w:rsid w:val="009C4CFA"/>
    <w:rsid w:val="009C5070"/>
    <w:rsid w:val="009D112C"/>
    <w:rsid w:val="009D1385"/>
    <w:rsid w:val="009D390E"/>
    <w:rsid w:val="009D4268"/>
    <w:rsid w:val="009D47FA"/>
    <w:rsid w:val="009D4C5B"/>
    <w:rsid w:val="009D50D2"/>
    <w:rsid w:val="009D5B70"/>
    <w:rsid w:val="009D6BCA"/>
    <w:rsid w:val="009E0F62"/>
    <w:rsid w:val="009E4A58"/>
    <w:rsid w:val="009E5A2D"/>
    <w:rsid w:val="009E5AB2"/>
    <w:rsid w:val="009E6219"/>
    <w:rsid w:val="009F03B3"/>
    <w:rsid w:val="009F120D"/>
    <w:rsid w:val="009F644F"/>
    <w:rsid w:val="00A0096C"/>
    <w:rsid w:val="00A01433"/>
    <w:rsid w:val="00A01757"/>
    <w:rsid w:val="00A028C0"/>
    <w:rsid w:val="00A02BAE"/>
    <w:rsid w:val="00A04CA8"/>
    <w:rsid w:val="00A05619"/>
    <w:rsid w:val="00A06A6B"/>
    <w:rsid w:val="00A06BA8"/>
    <w:rsid w:val="00A07E47"/>
    <w:rsid w:val="00A129D0"/>
    <w:rsid w:val="00A12C33"/>
    <w:rsid w:val="00A138BA"/>
    <w:rsid w:val="00A14C8E"/>
    <w:rsid w:val="00A14F97"/>
    <w:rsid w:val="00A153D9"/>
    <w:rsid w:val="00A15F09"/>
    <w:rsid w:val="00A169B6"/>
    <w:rsid w:val="00A17BF6"/>
    <w:rsid w:val="00A2271D"/>
    <w:rsid w:val="00A237D5"/>
    <w:rsid w:val="00A2398E"/>
    <w:rsid w:val="00A23FFF"/>
    <w:rsid w:val="00A30807"/>
    <w:rsid w:val="00A30A47"/>
    <w:rsid w:val="00A30EFC"/>
    <w:rsid w:val="00A31984"/>
    <w:rsid w:val="00A32D73"/>
    <w:rsid w:val="00A3367B"/>
    <w:rsid w:val="00A3597D"/>
    <w:rsid w:val="00A36DD1"/>
    <w:rsid w:val="00A3756C"/>
    <w:rsid w:val="00A4006C"/>
    <w:rsid w:val="00A40091"/>
    <w:rsid w:val="00A4030F"/>
    <w:rsid w:val="00A4056B"/>
    <w:rsid w:val="00A4122F"/>
    <w:rsid w:val="00A41C79"/>
    <w:rsid w:val="00A41CB5"/>
    <w:rsid w:val="00A42CDF"/>
    <w:rsid w:val="00A43303"/>
    <w:rsid w:val="00A4452E"/>
    <w:rsid w:val="00A4472C"/>
    <w:rsid w:val="00A44E69"/>
    <w:rsid w:val="00A4661E"/>
    <w:rsid w:val="00A52C9A"/>
    <w:rsid w:val="00A531BF"/>
    <w:rsid w:val="00A53AE4"/>
    <w:rsid w:val="00A55BD6"/>
    <w:rsid w:val="00A55D50"/>
    <w:rsid w:val="00A57142"/>
    <w:rsid w:val="00A648CD"/>
    <w:rsid w:val="00A64BD3"/>
    <w:rsid w:val="00A6537A"/>
    <w:rsid w:val="00A65E2E"/>
    <w:rsid w:val="00A67866"/>
    <w:rsid w:val="00A70755"/>
    <w:rsid w:val="00A70B07"/>
    <w:rsid w:val="00A70B25"/>
    <w:rsid w:val="00A71EE3"/>
    <w:rsid w:val="00A723F8"/>
    <w:rsid w:val="00A7468D"/>
    <w:rsid w:val="00A77CCB"/>
    <w:rsid w:val="00A83D8D"/>
    <w:rsid w:val="00A83E6E"/>
    <w:rsid w:val="00A8446B"/>
    <w:rsid w:val="00A8473F"/>
    <w:rsid w:val="00A862D6"/>
    <w:rsid w:val="00A86B87"/>
    <w:rsid w:val="00A8715E"/>
    <w:rsid w:val="00A90848"/>
    <w:rsid w:val="00A90D4D"/>
    <w:rsid w:val="00A90DB2"/>
    <w:rsid w:val="00A9295B"/>
    <w:rsid w:val="00A93B09"/>
    <w:rsid w:val="00A941F4"/>
    <w:rsid w:val="00A952D7"/>
    <w:rsid w:val="00A963F7"/>
    <w:rsid w:val="00A96AD8"/>
    <w:rsid w:val="00AA052C"/>
    <w:rsid w:val="00AA0901"/>
    <w:rsid w:val="00AA1E45"/>
    <w:rsid w:val="00AA2232"/>
    <w:rsid w:val="00AA2393"/>
    <w:rsid w:val="00AA4286"/>
    <w:rsid w:val="00AA456B"/>
    <w:rsid w:val="00AA50E0"/>
    <w:rsid w:val="00AA57F5"/>
    <w:rsid w:val="00AA672E"/>
    <w:rsid w:val="00AA6EC9"/>
    <w:rsid w:val="00AA7257"/>
    <w:rsid w:val="00AB1F09"/>
    <w:rsid w:val="00AB262B"/>
    <w:rsid w:val="00AB3F15"/>
    <w:rsid w:val="00AB6309"/>
    <w:rsid w:val="00AB6C5F"/>
    <w:rsid w:val="00AB6CC3"/>
    <w:rsid w:val="00AB7129"/>
    <w:rsid w:val="00AC27A6"/>
    <w:rsid w:val="00AC30F7"/>
    <w:rsid w:val="00AC3A5A"/>
    <w:rsid w:val="00AC3CBD"/>
    <w:rsid w:val="00AC4D95"/>
    <w:rsid w:val="00AC54B1"/>
    <w:rsid w:val="00AC5DF4"/>
    <w:rsid w:val="00AD0AEF"/>
    <w:rsid w:val="00AD11B7"/>
    <w:rsid w:val="00AD16C0"/>
    <w:rsid w:val="00AD1A94"/>
    <w:rsid w:val="00AD1C05"/>
    <w:rsid w:val="00AD4126"/>
    <w:rsid w:val="00AD421C"/>
    <w:rsid w:val="00AD44FA"/>
    <w:rsid w:val="00AD68EA"/>
    <w:rsid w:val="00AE070A"/>
    <w:rsid w:val="00AE101C"/>
    <w:rsid w:val="00AE2A69"/>
    <w:rsid w:val="00AE37E5"/>
    <w:rsid w:val="00AE5EB4"/>
    <w:rsid w:val="00AE7953"/>
    <w:rsid w:val="00AF0C18"/>
    <w:rsid w:val="00AF47C5"/>
    <w:rsid w:val="00AF5398"/>
    <w:rsid w:val="00B049AF"/>
    <w:rsid w:val="00B07242"/>
    <w:rsid w:val="00B07EAD"/>
    <w:rsid w:val="00B07FB0"/>
    <w:rsid w:val="00B10534"/>
    <w:rsid w:val="00B113DB"/>
    <w:rsid w:val="00B11D8A"/>
    <w:rsid w:val="00B12981"/>
    <w:rsid w:val="00B147DD"/>
    <w:rsid w:val="00B156FD"/>
    <w:rsid w:val="00B21F61"/>
    <w:rsid w:val="00B22363"/>
    <w:rsid w:val="00B22AC4"/>
    <w:rsid w:val="00B22EAE"/>
    <w:rsid w:val="00B261F1"/>
    <w:rsid w:val="00B265BC"/>
    <w:rsid w:val="00B30941"/>
    <w:rsid w:val="00B31FB1"/>
    <w:rsid w:val="00B33952"/>
    <w:rsid w:val="00B33C5E"/>
    <w:rsid w:val="00B342F4"/>
    <w:rsid w:val="00B34369"/>
    <w:rsid w:val="00B34DC2"/>
    <w:rsid w:val="00B34F3B"/>
    <w:rsid w:val="00B378E5"/>
    <w:rsid w:val="00B405C6"/>
    <w:rsid w:val="00B40BC2"/>
    <w:rsid w:val="00B4346D"/>
    <w:rsid w:val="00B440F4"/>
    <w:rsid w:val="00B447A5"/>
    <w:rsid w:val="00B460B5"/>
    <w:rsid w:val="00B4654C"/>
    <w:rsid w:val="00B47293"/>
    <w:rsid w:val="00B47D3E"/>
    <w:rsid w:val="00B50711"/>
    <w:rsid w:val="00B50E50"/>
    <w:rsid w:val="00B52120"/>
    <w:rsid w:val="00B52646"/>
    <w:rsid w:val="00B52BE2"/>
    <w:rsid w:val="00B54ABC"/>
    <w:rsid w:val="00B552E4"/>
    <w:rsid w:val="00B555DF"/>
    <w:rsid w:val="00B55B01"/>
    <w:rsid w:val="00B56FBE"/>
    <w:rsid w:val="00B60A9B"/>
    <w:rsid w:val="00B60ACF"/>
    <w:rsid w:val="00B61FBE"/>
    <w:rsid w:val="00B620A0"/>
    <w:rsid w:val="00B62B58"/>
    <w:rsid w:val="00B65149"/>
    <w:rsid w:val="00B66567"/>
    <w:rsid w:val="00B66F52"/>
    <w:rsid w:val="00B66FE5"/>
    <w:rsid w:val="00B72880"/>
    <w:rsid w:val="00B758BF"/>
    <w:rsid w:val="00B77EC8"/>
    <w:rsid w:val="00B827A6"/>
    <w:rsid w:val="00B831CE"/>
    <w:rsid w:val="00B83FFE"/>
    <w:rsid w:val="00B86677"/>
    <w:rsid w:val="00B87131"/>
    <w:rsid w:val="00B906A4"/>
    <w:rsid w:val="00B939B1"/>
    <w:rsid w:val="00B947C8"/>
    <w:rsid w:val="00B96613"/>
    <w:rsid w:val="00B96D40"/>
    <w:rsid w:val="00B97386"/>
    <w:rsid w:val="00BA1469"/>
    <w:rsid w:val="00BA263B"/>
    <w:rsid w:val="00BA42B2"/>
    <w:rsid w:val="00BA58D4"/>
    <w:rsid w:val="00BA5B9E"/>
    <w:rsid w:val="00BA7C9A"/>
    <w:rsid w:val="00BB07D8"/>
    <w:rsid w:val="00BB1D27"/>
    <w:rsid w:val="00BB4D3E"/>
    <w:rsid w:val="00BB5F8F"/>
    <w:rsid w:val="00BB657A"/>
    <w:rsid w:val="00BC1A4E"/>
    <w:rsid w:val="00BC307F"/>
    <w:rsid w:val="00BC3D92"/>
    <w:rsid w:val="00BC5DC7"/>
    <w:rsid w:val="00BC6B8B"/>
    <w:rsid w:val="00BC73D8"/>
    <w:rsid w:val="00BD52D7"/>
    <w:rsid w:val="00BD5AD2"/>
    <w:rsid w:val="00BD7567"/>
    <w:rsid w:val="00BE0F8E"/>
    <w:rsid w:val="00BE21D0"/>
    <w:rsid w:val="00BE22F3"/>
    <w:rsid w:val="00BE2C4A"/>
    <w:rsid w:val="00BE333D"/>
    <w:rsid w:val="00BE3D5B"/>
    <w:rsid w:val="00BE5B52"/>
    <w:rsid w:val="00BE7B8D"/>
    <w:rsid w:val="00BF0993"/>
    <w:rsid w:val="00BF10A9"/>
    <w:rsid w:val="00BF1703"/>
    <w:rsid w:val="00BF231C"/>
    <w:rsid w:val="00BF317A"/>
    <w:rsid w:val="00BF51E5"/>
    <w:rsid w:val="00BF74A6"/>
    <w:rsid w:val="00BF76A9"/>
    <w:rsid w:val="00C013AD"/>
    <w:rsid w:val="00C04904"/>
    <w:rsid w:val="00C056B3"/>
    <w:rsid w:val="00C103E5"/>
    <w:rsid w:val="00C110C6"/>
    <w:rsid w:val="00C13319"/>
    <w:rsid w:val="00C13EE9"/>
    <w:rsid w:val="00C16056"/>
    <w:rsid w:val="00C2116D"/>
    <w:rsid w:val="00C21540"/>
    <w:rsid w:val="00C21906"/>
    <w:rsid w:val="00C21BFA"/>
    <w:rsid w:val="00C24091"/>
    <w:rsid w:val="00C24C8D"/>
    <w:rsid w:val="00C25FE2"/>
    <w:rsid w:val="00C26465"/>
    <w:rsid w:val="00C26B53"/>
    <w:rsid w:val="00C279B2"/>
    <w:rsid w:val="00C33BAA"/>
    <w:rsid w:val="00C33E50"/>
    <w:rsid w:val="00C34C20"/>
    <w:rsid w:val="00C35A3E"/>
    <w:rsid w:val="00C3674D"/>
    <w:rsid w:val="00C41A4C"/>
    <w:rsid w:val="00C42130"/>
    <w:rsid w:val="00C423A4"/>
    <w:rsid w:val="00C423E3"/>
    <w:rsid w:val="00C43271"/>
    <w:rsid w:val="00C4426A"/>
    <w:rsid w:val="00C44BF5"/>
    <w:rsid w:val="00C501DE"/>
    <w:rsid w:val="00C5073B"/>
    <w:rsid w:val="00C51B7F"/>
    <w:rsid w:val="00C521D6"/>
    <w:rsid w:val="00C52299"/>
    <w:rsid w:val="00C53414"/>
    <w:rsid w:val="00C53B4A"/>
    <w:rsid w:val="00C55232"/>
    <w:rsid w:val="00C553A4"/>
    <w:rsid w:val="00C55A06"/>
    <w:rsid w:val="00C55D03"/>
    <w:rsid w:val="00C601BC"/>
    <w:rsid w:val="00C6329F"/>
    <w:rsid w:val="00C63340"/>
    <w:rsid w:val="00C643F9"/>
    <w:rsid w:val="00C64E95"/>
    <w:rsid w:val="00C66EBF"/>
    <w:rsid w:val="00C71372"/>
    <w:rsid w:val="00C71D03"/>
    <w:rsid w:val="00C72410"/>
    <w:rsid w:val="00C727F1"/>
    <w:rsid w:val="00C7287F"/>
    <w:rsid w:val="00C743F0"/>
    <w:rsid w:val="00C75DBD"/>
    <w:rsid w:val="00C80CB8"/>
    <w:rsid w:val="00C819F8"/>
    <w:rsid w:val="00C81AB6"/>
    <w:rsid w:val="00C8248C"/>
    <w:rsid w:val="00C84E33"/>
    <w:rsid w:val="00C86D6F"/>
    <w:rsid w:val="00C902CB"/>
    <w:rsid w:val="00C905FC"/>
    <w:rsid w:val="00C92D03"/>
    <w:rsid w:val="00C9319C"/>
    <w:rsid w:val="00C9435D"/>
    <w:rsid w:val="00C948CE"/>
    <w:rsid w:val="00C94DF2"/>
    <w:rsid w:val="00C96741"/>
    <w:rsid w:val="00C972F8"/>
    <w:rsid w:val="00C9749A"/>
    <w:rsid w:val="00CA2D1B"/>
    <w:rsid w:val="00CA375D"/>
    <w:rsid w:val="00CA662A"/>
    <w:rsid w:val="00CA7AFD"/>
    <w:rsid w:val="00CA7C3C"/>
    <w:rsid w:val="00CB0189"/>
    <w:rsid w:val="00CB0BA2"/>
    <w:rsid w:val="00CB1274"/>
    <w:rsid w:val="00CB1A42"/>
    <w:rsid w:val="00CB1B0C"/>
    <w:rsid w:val="00CB2C0B"/>
    <w:rsid w:val="00CB50F0"/>
    <w:rsid w:val="00CB517D"/>
    <w:rsid w:val="00CB5F22"/>
    <w:rsid w:val="00CC038D"/>
    <w:rsid w:val="00CC0821"/>
    <w:rsid w:val="00CC08DB"/>
    <w:rsid w:val="00CC1652"/>
    <w:rsid w:val="00CC1721"/>
    <w:rsid w:val="00CC1FEB"/>
    <w:rsid w:val="00CC376D"/>
    <w:rsid w:val="00CC39FF"/>
    <w:rsid w:val="00CC3C2F"/>
    <w:rsid w:val="00CC4AC8"/>
    <w:rsid w:val="00CC5233"/>
    <w:rsid w:val="00CC5DE6"/>
    <w:rsid w:val="00CC6E4E"/>
    <w:rsid w:val="00CC6FE8"/>
    <w:rsid w:val="00CC7202"/>
    <w:rsid w:val="00CD0A94"/>
    <w:rsid w:val="00CD104A"/>
    <w:rsid w:val="00CD1244"/>
    <w:rsid w:val="00CD1B71"/>
    <w:rsid w:val="00CD2808"/>
    <w:rsid w:val="00CD28BF"/>
    <w:rsid w:val="00CD3322"/>
    <w:rsid w:val="00CD4092"/>
    <w:rsid w:val="00CD4A20"/>
    <w:rsid w:val="00CD50A1"/>
    <w:rsid w:val="00CD519E"/>
    <w:rsid w:val="00CE038C"/>
    <w:rsid w:val="00CE0C4F"/>
    <w:rsid w:val="00CE30EA"/>
    <w:rsid w:val="00CE4BA5"/>
    <w:rsid w:val="00CE7907"/>
    <w:rsid w:val="00CF048A"/>
    <w:rsid w:val="00CF155A"/>
    <w:rsid w:val="00CF2947"/>
    <w:rsid w:val="00CF686F"/>
    <w:rsid w:val="00CF6E60"/>
    <w:rsid w:val="00CF7806"/>
    <w:rsid w:val="00CF7BCA"/>
    <w:rsid w:val="00D008FD"/>
    <w:rsid w:val="00D0321C"/>
    <w:rsid w:val="00D035EC"/>
    <w:rsid w:val="00D0490D"/>
    <w:rsid w:val="00D057F5"/>
    <w:rsid w:val="00D05920"/>
    <w:rsid w:val="00D06AB1"/>
    <w:rsid w:val="00D06D7D"/>
    <w:rsid w:val="00D06FC1"/>
    <w:rsid w:val="00D072ED"/>
    <w:rsid w:val="00D07A16"/>
    <w:rsid w:val="00D1067E"/>
    <w:rsid w:val="00D10F50"/>
    <w:rsid w:val="00D11272"/>
    <w:rsid w:val="00D126F5"/>
    <w:rsid w:val="00D128A5"/>
    <w:rsid w:val="00D1489E"/>
    <w:rsid w:val="00D158B2"/>
    <w:rsid w:val="00D17E7C"/>
    <w:rsid w:val="00D20737"/>
    <w:rsid w:val="00D21E81"/>
    <w:rsid w:val="00D223DE"/>
    <w:rsid w:val="00D23145"/>
    <w:rsid w:val="00D25E37"/>
    <w:rsid w:val="00D2661A"/>
    <w:rsid w:val="00D27582"/>
    <w:rsid w:val="00D27EC4"/>
    <w:rsid w:val="00D32719"/>
    <w:rsid w:val="00D33333"/>
    <w:rsid w:val="00D352A2"/>
    <w:rsid w:val="00D4162B"/>
    <w:rsid w:val="00D41FBE"/>
    <w:rsid w:val="00D431CE"/>
    <w:rsid w:val="00D4514F"/>
    <w:rsid w:val="00D451E2"/>
    <w:rsid w:val="00D45E89"/>
    <w:rsid w:val="00D45E8D"/>
    <w:rsid w:val="00D461D9"/>
    <w:rsid w:val="00D466AE"/>
    <w:rsid w:val="00D4734F"/>
    <w:rsid w:val="00D51489"/>
    <w:rsid w:val="00D51BF3"/>
    <w:rsid w:val="00D51D67"/>
    <w:rsid w:val="00D5424F"/>
    <w:rsid w:val="00D60905"/>
    <w:rsid w:val="00D61080"/>
    <w:rsid w:val="00D65903"/>
    <w:rsid w:val="00D66846"/>
    <w:rsid w:val="00D675FB"/>
    <w:rsid w:val="00D71F25"/>
    <w:rsid w:val="00D72A9C"/>
    <w:rsid w:val="00D77031"/>
    <w:rsid w:val="00D80C13"/>
    <w:rsid w:val="00D84941"/>
    <w:rsid w:val="00D84FA1"/>
    <w:rsid w:val="00D851F0"/>
    <w:rsid w:val="00D86DB7"/>
    <w:rsid w:val="00D90721"/>
    <w:rsid w:val="00D90DA0"/>
    <w:rsid w:val="00D926D0"/>
    <w:rsid w:val="00D93030"/>
    <w:rsid w:val="00D950E1"/>
    <w:rsid w:val="00D952A6"/>
    <w:rsid w:val="00D97F99"/>
    <w:rsid w:val="00DA1E08"/>
    <w:rsid w:val="00DA24F8"/>
    <w:rsid w:val="00DA284C"/>
    <w:rsid w:val="00DA28E8"/>
    <w:rsid w:val="00DA2FFF"/>
    <w:rsid w:val="00DA3527"/>
    <w:rsid w:val="00DA38D3"/>
    <w:rsid w:val="00DA3932"/>
    <w:rsid w:val="00DA3AFC"/>
    <w:rsid w:val="00DA4D14"/>
    <w:rsid w:val="00DA64F8"/>
    <w:rsid w:val="00DA6C15"/>
    <w:rsid w:val="00DB0258"/>
    <w:rsid w:val="00DB2D7C"/>
    <w:rsid w:val="00DB2FE5"/>
    <w:rsid w:val="00DB38EE"/>
    <w:rsid w:val="00DB498B"/>
    <w:rsid w:val="00DB59DA"/>
    <w:rsid w:val="00DB66CA"/>
    <w:rsid w:val="00DB6BCA"/>
    <w:rsid w:val="00DB6F54"/>
    <w:rsid w:val="00DB73F7"/>
    <w:rsid w:val="00DB7EEE"/>
    <w:rsid w:val="00DC0321"/>
    <w:rsid w:val="00DC1163"/>
    <w:rsid w:val="00DC26EA"/>
    <w:rsid w:val="00DC3067"/>
    <w:rsid w:val="00DC370B"/>
    <w:rsid w:val="00DC5B90"/>
    <w:rsid w:val="00DC6018"/>
    <w:rsid w:val="00DC61DF"/>
    <w:rsid w:val="00DD00FF"/>
    <w:rsid w:val="00DD0619"/>
    <w:rsid w:val="00DD07FB"/>
    <w:rsid w:val="00DD157E"/>
    <w:rsid w:val="00DD25C6"/>
    <w:rsid w:val="00DD2D64"/>
    <w:rsid w:val="00DD4FE5"/>
    <w:rsid w:val="00DD54B0"/>
    <w:rsid w:val="00DD57EE"/>
    <w:rsid w:val="00DD6BCC"/>
    <w:rsid w:val="00DD7D63"/>
    <w:rsid w:val="00DE0A4B"/>
    <w:rsid w:val="00DE1731"/>
    <w:rsid w:val="00DE2410"/>
    <w:rsid w:val="00DE2939"/>
    <w:rsid w:val="00DE6E81"/>
    <w:rsid w:val="00DE703F"/>
    <w:rsid w:val="00DE7595"/>
    <w:rsid w:val="00DF0974"/>
    <w:rsid w:val="00DF0AA8"/>
    <w:rsid w:val="00DF1961"/>
    <w:rsid w:val="00DF3650"/>
    <w:rsid w:val="00DF44DE"/>
    <w:rsid w:val="00E00B01"/>
    <w:rsid w:val="00E01138"/>
    <w:rsid w:val="00E016DE"/>
    <w:rsid w:val="00E02DFB"/>
    <w:rsid w:val="00E030F9"/>
    <w:rsid w:val="00E0311A"/>
    <w:rsid w:val="00E03138"/>
    <w:rsid w:val="00E06404"/>
    <w:rsid w:val="00E11A85"/>
    <w:rsid w:val="00E12495"/>
    <w:rsid w:val="00E12F50"/>
    <w:rsid w:val="00E15857"/>
    <w:rsid w:val="00E15CCD"/>
    <w:rsid w:val="00E16CE5"/>
    <w:rsid w:val="00E17AEE"/>
    <w:rsid w:val="00E202EF"/>
    <w:rsid w:val="00E20E08"/>
    <w:rsid w:val="00E210B5"/>
    <w:rsid w:val="00E224E2"/>
    <w:rsid w:val="00E22AE9"/>
    <w:rsid w:val="00E24AA7"/>
    <w:rsid w:val="00E2552F"/>
    <w:rsid w:val="00E27ACD"/>
    <w:rsid w:val="00E30CA0"/>
    <w:rsid w:val="00E3137A"/>
    <w:rsid w:val="00E32CCF"/>
    <w:rsid w:val="00E3475C"/>
    <w:rsid w:val="00E34A98"/>
    <w:rsid w:val="00E35D1E"/>
    <w:rsid w:val="00E364F9"/>
    <w:rsid w:val="00E365FA"/>
    <w:rsid w:val="00E36789"/>
    <w:rsid w:val="00E40CAA"/>
    <w:rsid w:val="00E424D7"/>
    <w:rsid w:val="00E4296C"/>
    <w:rsid w:val="00E43D9B"/>
    <w:rsid w:val="00E44A83"/>
    <w:rsid w:val="00E502C1"/>
    <w:rsid w:val="00E502DD"/>
    <w:rsid w:val="00E50448"/>
    <w:rsid w:val="00E50C6A"/>
    <w:rsid w:val="00E50D3A"/>
    <w:rsid w:val="00E51387"/>
    <w:rsid w:val="00E51E68"/>
    <w:rsid w:val="00E52EFD"/>
    <w:rsid w:val="00E5408A"/>
    <w:rsid w:val="00E56800"/>
    <w:rsid w:val="00E56DBE"/>
    <w:rsid w:val="00E60C63"/>
    <w:rsid w:val="00E62FF9"/>
    <w:rsid w:val="00E635D6"/>
    <w:rsid w:val="00E639BC"/>
    <w:rsid w:val="00E65B95"/>
    <w:rsid w:val="00E664CC"/>
    <w:rsid w:val="00E70388"/>
    <w:rsid w:val="00E70F92"/>
    <w:rsid w:val="00E742B8"/>
    <w:rsid w:val="00E74313"/>
    <w:rsid w:val="00E748F5"/>
    <w:rsid w:val="00E74C54"/>
    <w:rsid w:val="00E76BC8"/>
    <w:rsid w:val="00E77930"/>
    <w:rsid w:val="00E77A03"/>
    <w:rsid w:val="00E77D60"/>
    <w:rsid w:val="00E80243"/>
    <w:rsid w:val="00E80431"/>
    <w:rsid w:val="00E822E8"/>
    <w:rsid w:val="00E82554"/>
    <w:rsid w:val="00E82606"/>
    <w:rsid w:val="00E830F3"/>
    <w:rsid w:val="00E831C1"/>
    <w:rsid w:val="00E846C8"/>
    <w:rsid w:val="00E84957"/>
    <w:rsid w:val="00E84A55"/>
    <w:rsid w:val="00E858BA"/>
    <w:rsid w:val="00E859D6"/>
    <w:rsid w:val="00E85A01"/>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499B"/>
    <w:rsid w:val="00EB50BF"/>
    <w:rsid w:val="00EB517D"/>
    <w:rsid w:val="00EB5EDF"/>
    <w:rsid w:val="00EB60FE"/>
    <w:rsid w:val="00EB74DB"/>
    <w:rsid w:val="00EC5359"/>
    <w:rsid w:val="00EC562A"/>
    <w:rsid w:val="00ED067A"/>
    <w:rsid w:val="00ED2B50"/>
    <w:rsid w:val="00ED6CDC"/>
    <w:rsid w:val="00ED7161"/>
    <w:rsid w:val="00EE0350"/>
    <w:rsid w:val="00EE0719"/>
    <w:rsid w:val="00EE0E80"/>
    <w:rsid w:val="00EE322C"/>
    <w:rsid w:val="00EE60EE"/>
    <w:rsid w:val="00EE613F"/>
    <w:rsid w:val="00EE7295"/>
    <w:rsid w:val="00EE7869"/>
    <w:rsid w:val="00EE7C77"/>
    <w:rsid w:val="00EF054A"/>
    <w:rsid w:val="00EF3235"/>
    <w:rsid w:val="00EF7E72"/>
    <w:rsid w:val="00F00B8E"/>
    <w:rsid w:val="00F02867"/>
    <w:rsid w:val="00F04235"/>
    <w:rsid w:val="00F06D37"/>
    <w:rsid w:val="00F07B9D"/>
    <w:rsid w:val="00F07C05"/>
    <w:rsid w:val="00F07C13"/>
    <w:rsid w:val="00F11586"/>
    <w:rsid w:val="00F1183B"/>
    <w:rsid w:val="00F118EA"/>
    <w:rsid w:val="00F11C9F"/>
    <w:rsid w:val="00F12263"/>
    <w:rsid w:val="00F1409D"/>
    <w:rsid w:val="00F14214"/>
    <w:rsid w:val="00F14C4D"/>
    <w:rsid w:val="00F157A9"/>
    <w:rsid w:val="00F16923"/>
    <w:rsid w:val="00F16F00"/>
    <w:rsid w:val="00F17E82"/>
    <w:rsid w:val="00F2255F"/>
    <w:rsid w:val="00F226BD"/>
    <w:rsid w:val="00F25057"/>
    <w:rsid w:val="00F25BB6"/>
    <w:rsid w:val="00F25C45"/>
    <w:rsid w:val="00F26B7E"/>
    <w:rsid w:val="00F27A3B"/>
    <w:rsid w:val="00F3289D"/>
    <w:rsid w:val="00F33817"/>
    <w:rsid w:val="00F4088E"/>
    <w:rsid w:val="00F420D5"/>
    <w:rsid w:val="00F444A3"/>
    <w:rsid w:val="00F451EA"/>
    <w:rsid w:val="00F45447"/>
    <w:rsid w:val="00F456C6"/>
    <w:rsid w:val="00F4577B"/>
    <w:rsid w:val="00F46496"/>
    <w:rsid w:val="00F4664C"/>
    <w:rsid w:val="00F474D0"/>
    <w:rsid w:val="00F50179"/>
    <w:rsid w:val="00F50DD7"/>
    <w:rsid w:val="00F511FA"/>
    <w:rsid w:val="00F515EE"/>
    <w:rsid w:val="00F56511"/>
    <w:rsid w:val="00F56577"/>
    <w:rsid w:val="00F57AE6"/>
    <w:rsid w:val="00F6194E"/>
    <w:rsid w:val="00F623AC"/>
    <w:rsid w:val="00F6412A"/>
    <w:rsid w:val="00F655AF"/>
    <w:rsid w:val="00F65893"/>
    <w:rsid w:val="00F66A4A"/>
    <w:rsid w:val="00F6709D"/>
    <w:rsid w:val="00F71E22"/>
    <w:rsid w:val="00F72142"/>
    <w:rsid w:val="00F72AE7"/>
    <w:rsid w:val="00F74DEC"/>
    <w:rsid w:val="00F833BA"/>
    <w:rsid w:val="00F84FD0"/>
    <w:rsid w:val="00F84FF2"/>
    <w:rsid w:val="00F859A8"/>
    <w:rsid w:val="00F86D87"/>
    <w:rsid w:val="00F90BEF"/>
    <w:rsid w:val="00F9108B"/>
    <w:rsid w:val="00F91349"/>
    <w:rsid w:val="00F93A8A"/>
    <w:rsid w:val="00F9518F"/>
    <w:rsid w:val="00F95248"/>
    <w:rsid w:val="00F956A9"/>
    <w:rsid w:val="00F963ED"/>
    <w:rsid w:val="00F966CF"/>
    <w:rsid w:val="00F96CAE"/>
    <w:rsid w:val="00F9719A"/>
    <w:rsid w:val="00F97C99"/>
    <w:rsid w:val="00FA2728"/>
    <w:rsid w:val="00FA6301"/>
    <w:rsid w:val="00FA6611"/>
    <w:rsid w:val="00FA662D"/>
    <w:rsid w:val="00FA6F56"/>
    <w:rsid w:val="00FA73B1"/>
    <w:rsid w:val="00FB0CB9"/>
    <w:rsid w:val="00FB231D"/>
    <w:rsid w:val="00FB2B7B"/>
    <w:rsid w:val="00FB45F1"/>
    <w:rsid w:val="00FB4A72"/>
    <w:rsid w:val="00FB520C"/>
    <w:rsid w:val="00FB54E8"/>
    <w:rsid w:val="00FB7054"/>
    <w:rsid w:val="00FC17B7"/>
    <w:rsid w:val="00FC195F"/>
    <w:rsid w:val="00FC2CB7"/>
    <w:rsid w:val="00FC3D64"/>
    <w:rsid w:val="00FC4090"/>
    <w:rsid w:val="00FC55B4"/>
    <w:rsid w:val="00FD00E6"/>
    <w:rsid w:val="00FD09A1"/>
    <w:rsid w:val="00FD0F0D"/>
    <w:rsid w:val="00FD2A7C"/>
    <w:rsid w:val="00FD59EB"/>
    <w:rsid w:val="00FD7299"/>
    <w:rsid w:val="00FE06E3"/>
    <w:rsid w:val="00FE0EC5"/>
    <w:rsid w:val="00FE1FBE"/>
    <w:rsid w:val="00FE33FA"/>
    <w:rsid w:val="00FE3901"/>
    <w:rsid w:val="00FE39D3"/>
    <w:rsid w:val="00FE4BCE"/>
    <w:rsid w:val="00FE54AE"/>
    <w:rsid w:val="00FE576A"/>
    <w:rsid w:val="00FE715C"/>
    <w:rsid w:val="00FE7E79"/>
    <w:rsid w:val="00FF13CD"/>
    <w:rsid w:val="00FF17D6"/>
    <w:rsid w:val="00FF31FD"/>
    <w:rsid w:val="00FF331F"/>
    <w:rsid w:val="00FF3E7D"/>
    <w:rsid w:val="00FF5B99"/>
    <w:rsid w:val="00FF730C"/>
    <w:rsid w:val="00FF73F4"/>
    <w:rsid w:val="00FF7CE4"/>
    <w:rsid w:val="00FF7E39"/>
    <w:rsid w:val="00FF7F0A"/>
    <w:rsid w:val="017F70AB"/>
    <w:rsid w:val="020077A7"/>
    <w:rsid w:val="021D229B"/>
    <w:rsid w:val="0236335D"/>
    <w:rsid w:val="02551A35"/>
    <w:rsid w:val="028D4D9C"/>
    <w:rsid w:val="02C646E1"/>
    <w:rsid w:val="03092820"/>
    <w:rsid w:val="031514EA"/>
    <w:rsid w:val="031914AC"/>
    <w:rsid w:val="03EE2141"/>
    <w:rsid w:val="04966335"/>
    <w:rsid w:val="049D76C3"/>
    <w:rsid w:val="06943C81"/>
    <w:rsid w:val="07D21289"/>
    <w:rsid w:val="082500FC"/>
    <w:rsid w:val="085B3B1D"/>
    <w:rsid w:val="08AD1502"/>
    <w:rsid w:val="08AE24F7"/>
    <w:rsid w:val="08E43A99"/>
    <w:rsid w:val="08E858AD"/>
    <w:rsid w:val="09242161"/>
    <w:rsid w:val="092D54BA"/>
    <w:rsid w:val="094C71AC"/>
    <w:rsid w:val="094D790A"/>
    <w:rsid w:val="09BD43C3"/>
    <w:rsid w:val="09E87633"/>
    <w:rsid w:val="0A171D05"/>
    <w:rsid w:val="0A641D68"/>
    <w:rsid w:val="0B3F1DF6"/>
    <w:rsid w:val="0BBD5940"/>
    <w:rsid w:val="0BCB0FBA"/>
    <w:rsid w:val="0C152235"/>
    <w:rsid w:val="0D737519"/>
    <w:rsid w:val="0DA675E9"/>
    <w:rsid w:val="0DB641E9"/>
    <w:rsid w:val="0DB859E5"/>
    <w:rsid w:val="0E701EC6"/>
    <w:rsid w:val="0F19203C"/>
    <w:rsid w:val="0F59233E"/>
    <w:rsid w:val="105B0B5E"/>
    <w:rsid w:val="10BE2E9B"/>
    <w:rsid w:val="11CE4146"/>
    <w:rsid w:val="11FC3C7B"/>
    <w:rsid w:val="134F427F"/>
    <w:rsid w:val="148E0DD7"/>
    <w:rsid w:val="14B13A3F"/>
    <w:rsid w:val="155925F1"/>
    <w:rsid w:val="1573246C"/>
    <w:rsid w:val="17302BF0"/>
    <w:rsid w:val="17800EAB"/>
    <w:rsid w:val="18754ED1"/>
    <w:rsid w:val="18F27B86"/>
    <w:rsid w:val="19CF79EB"/>
    <w:rsid w:val="1AAA7945"/>
    <w:rsid w:val="1AB601E2"/>
    <w:rsid w:val="1C4E1577"/>
    <w:rsid w:val="1C6243D0"/>
    <w:rsid w:val="1DBE272D"/>
    <w:rsid w:val="1F8112BC"/>
    <w:rsid w:val="1FCF775F"/>
    <w:rsid w:val="204A2A05"/>
    <w:rsid w:val="20DB53A4"/>
    <w:rsid w:val="211C7E96"/>
    <w:rsid w:val="213B4094"/>
    <w:rsid w:val="21603D26"/>
    <w:rsid w:val="21C77CC6"/>
    <w:rsid w:val="226A23B4"/>
    <w:rsid w:val="226A5740"/>
    <w:rsid w:val="226C7BD1"/>
    <w:rsid w:val="23356FED"/>
    <w:rsid w:val="233C6E4C"/>
    <w:rsid w:val="23605BDC"/>
    <w:rsid w:val="239C173E"/>
    <w:rsid w:val="242D5F16"/>
    <w:rsid w:val="24516E17"/>
    <w:rsid w:val="245D62E1"/>
    <w:rsid w:val="246716F2"/>
    <w:rsid w:val="24AD3839"/>
    <w:rsid w:val="24DF0D87"/>
    <w:rsid w:val="250361D3"/>
    <w:rsid w:val="253D662D"/>
    <w:rsid w:val="25643BBA"/>
    <w:rsid w:val="26695200"/>
    <w:rsid w:val="280A637B"/>
    <w:rsid w:val="28125EFC"/>
    <w:rsid w:val="282E04AF"/>
    <w:rsid w:val="28D41056"/>
    <w:rsid w:val="29395648"/>
    <w:rsid w:val="29511132"/>
    <w:rsid w:val="296F0D7F"/>
    <w:rsid w:val="298E7457"/>
    <w:rsid w:val="2A2F14B8"/>
    <w:rsid w:val="2A6D1762"/>
    <w:rsid w:val="2C156AEC"/>
    <w:rsid w:val="2D804134"/>
    <w:rsid w:val="2E6000C3"/>
    <w:rsid w:val="2E652751"/>
    <w:rsid w:val="2ED87AE7"/>
    <w:rsid w:val="2ED964C1"/>
    <w:rsid w:val="2F6C7E12"/>
    <w:rsid w:val="2FAD3915"/>
    <w:rsid w:val="300C4A58"/>
    <w:rsid w:val="30DB2E61"/>
    <w:rsid w:val="318620A1"/>
    <w:rsid w:val="32430FFB"/>
    <w:rsid w:val="32764614"/>
    <w:rsid w:val="33064502"/>
    <w:rsid w:val="34BE12A8"/>
    <w:rsid w:val="354041AE"/>
    <w:rsid w:val="35AE1D1F"/>
    <w:rsid w:val="36953996"/>
    <w:rsid w:val="36C75A4A"/>
    <w:rsid w:val="388D4B8D"/>
    <w:rsid w:val="38BD1B07"/>
    <w:rsid w:val="38DC4119"/>
    <w:rsid w:val="39365415"/>
    <w:rsid w:val="39366D51"/>
    <w:rsid w:val="393C59C2"/>
    <w:rsid w:val="3971754A"/>
    <w:rsid w:val="39D013C6"/>
    <w:rsid w:val="3B491430"/>
    <w:rsid w:val="3B6B0611"/>
    <w:rsid w:val="3C335C3C"/>
    <w:rsid w:val="3D23467C"/>
    <w:rsid w:val="3D632551"/>
    <w:rsid w:val="3DF763B6"/>
    <w:rsid w:val="3F040D84"/>
    <w:rsid w:val="40163D49"/>
    <w:rsid w:val="404C551E"/>
    <w:rsid w:val="40F11651"/>
    <w:rsid w:val="41053EE9"/>
    <w:rsid w:val="412344D1"/>
    <w:rsid w:val="413606A8"/>
    <w:rsid w:val="41CC2CFF"/>
    <w:rsid w:val="420C2FE8"/>
    <w:rsid w:val="420E6F2F"/>
    <w:rsid w:val="426C7071"/>
    <w:rsid w:val="431A6CE7"/>
    <w:rsid w:val="43364990"/>
    <w:rsid w:val="4368266F"/>
    <w:rsid w:val="439E42E3"/>
    <w:rsid w:val="44337121"/>
    <w:rsid w:val="444E7AB7"/>
    <w:rsid w:val="44A122DD"/>
    <w:rsid w:val="44C22B4C"/>
    <w:rsid w:val="44F52628"/>
    <w:rsid w:val="455B692F"/>
    <w:rsid w:val="45967F04"/>
    <w:rsid w:val="45CA7D01"/>
    <w:rsid w:val="45D73ADC"/>
    <w:rsid w:val="464F5E51"/>
    <w:rsid w:val="46AD4A66"/>
    <w:rsid w:val="46BA7686"/>
    <w:rsid w:val="477B3718"/>
    <w:rsid w:val="487828F4"/>
    <w:rsid w:val="48D662CD"/>
    <w:rsid w:val="49E76178"/>
    <w:rsid w:val="4B4757BD"/>
    <w:rsid w:val="4C43733C"/>
    <w:rsid w:val="4C4F3835"/>
    <w:rsid w:val="4CA462D1"/>
    <w:rsid w:val="4D0911DE"/>
    <w:rsid w:val="4E2441A8"/>
    <w:rsid w:val="4E2B70BB"/>
    <w:rsid w:val="4E361CE8"/>
    <w:rsid w:val="4F880AAA"/>
    <w:rsid w:val="50153752"/>
    <w:rsid w:val="50CB189D"/>
    <w:rsid w:val="51E36132"/>
    <w:rsid w:val="52C378C2"/>
    <w:rsid w:val="52F45CCD"/>
    <w:rsid w:val="534E5FA4"/>
    <w:rsid w:val="53E352BF"/>
    <w:rsid w:val="53E73399"/>
    <w:rsid w:val="550A17D8"/>
    <w:rsid w:val="55992B5C"/>
    <w:rsid w:val="55C53951"/>
    <w:rsid w:val="58030761"/>
    <w:rsid w:val="58217CA3"/>
    <w:rsid w:val="58A623CA"/>
    <w:rsid w:val="58D97E3F"/>
    <w:rsid w:val="59712626"/>
    <w:rsid w:val="59A85C31"/>
    <w:rsid w:val="59B83EF9"/>
    <w:rsid w:val="59E852E5"/>
    <w:rsid w:val="59ED5C18"/>
    <w:rsid w:val="5A673229"/>
    <w:rsid w:val="5C343CC8"/>
    <w:rsid w:val="5C433822"/>
    <w:rsid w:val="5D3D64C3"/>
    <w:rsid w:val="5E655CD1"/>
    <w:rsid w:val="5F0458F0"/>
    <w:rsid w:val="6083308C"/>
    <w:rsid w:val="609C5E55"/>
    <w:rsid w:val="60EC43C4"/>
    <w:rsid w:val="61EB0BE3"/>
    <w:rsid w:val="623C143F"/>
    <w:rsid w:val="626047C1"/>
    <w:rsid w:val="62736511"/>
    <w:rsid w:val="62F60ACD"/>
    <w:rsid w:val="635F3637"/>
    <w:rsid w:val="63BC300A"/>
    <w:rsid w:val="63CE574D"/>
    <w:rsid w:val="63D86F45"/>
    <w:rsid w:val="641F55AF"/>
    <w:rsid w:val="65E87914"/>
    <w:rsid w:val="68937507"/>
    <w:rsid w:val="68B826D9"/>
    <w:rsid w:val="692C538C"/>
    <w:rsid w:val="69D16911"/>
    <w:rsid w:val="69DF3C7E"/>
    <w:rsid w:val="6A0740E0"/>
    <w:rsid w:val="6A0E3073"/>
    <w:rsid w:val="6A2B4273"/>
    <w:rsid w:val="6BFB08C4"/>
    <w:rsid w:val="6C7D68DC"/>
    <w:rsid w:val="6CA51091"/>
    <w:rsid w:val="6E5673E4"/>
    <w:rsid w:val="6ED36561"/>
    <w:rsid w:val="6EEA331E"/>
    <w:rsid w:val="6FAC3760"/>
    <w:rsid w:val="700849A4"/>
    <w:rsid w:val="714C04F1"/>
    <w:rsid w:val="71ED7A78"/>
    <w:rsid w:val="72392921"/>
    <w:rsid w:val="72BB1F0C"/>
    <w:rsid w:val="7343798C"/>
    <w:rsid w:val="756E14B8"/>
    <w:rsid w:val="763444AF"/>
    <w:rsid w:val="77035C8D"/>
    <w:rsid w:val="774442D0"/>
    <w:rsid w:val="776D191C"/>
    <w:rsid w:val="77AD62C7"/>
    <w:rsid w:val="77FE4406"/>
    <w:rsid w:val="783E3B15"/>
    <w:rsid w:val="786E647F"/>
    <w:rsid w:val="794341CC"/>
    <w:rsid w:val="79936FAE"/>
    <w:rsid w:val="79B0209F"/>
    <w:rsid w:val="7AB51430"/>
    <w:rsid w:val="7C3074C7"/>
    <w:rsid w:val="7D172435"/>
    <w:rsid w:val="7DC51E91"/>
    <w:rsid w:val="7EA76989"/>
    <w:rsid w:val="7EE07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2"/>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3"/>
    <w:autoRedefine/>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9"/>
    <w:pPr>
      <w:keepNext/>
      <w:keepLines/>
      <w:spacing w:before="260" w:after="260" w:line="416" w:lineRule="auto"/>
      <w:outlineLvl w:val="2"/>
    </w:pPr>
    <w:rPr>
      <w:b/>
      <w:bCs/>
      <w:sz w:val="32"/>
      <w:szCs w:val="32"/>
    </w:rPr>
  </w:style>
  <w:style w:type="paragraph" w:styleId="5">
    <w:name w:val="heading 4"/>
    <w:basedOn w:val="1"/>
    <w:next w:val="1"/>
    <w:link w:val="45"/>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6"/>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7"/>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8"/>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9"/>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50"/>
    <w:autoRedefine/>
    <w:qFormat/>
    <w:uiPriority w:val="0"/>
    <w:pPr>
      <w:keepNext/>
      <w:keepLines/>
      <w:adjustRightInd/>
      <w:spacing w:before="240" w:after="64" w:line="320" w:lineRule="auto"/>
      <w:outlineLvl w:val="8"/>
    </w:pPr>
    <w:rPr>
      <w:rFonts w:ascii="Arial" w:hAnsi="Arial" w:eastAsia="黑体"/>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index 8"/>
    <w:basedOn w:val="1"/>
    <w:next w:val="1"/>
    <w:autoRedefine/>
    <w:qFormat/>
    <w:uiPriority w:val="0"/>
    <w:pPr>
      <w:ind w:left="1680" w:hanging="210"/>
      <w:jc w:val="left"/>
    </w:pPr>
    <w:rPr>
      <w:rFonts w:ascii="Calibri" w:hAnsi="Calibri"/>
      <w:sz w:val="20"/>
      <w:szCs w:val="20"/>
    </w:rPr>
  </w:style>
  <w:style w:type="paragraph" w:styleId="13">
    <w:name w:val="Normal Indent"/>
    <w:basedOn w:val="1"/>
    <w:autoRedefine/>
    <w:qFormat/>
    <w:uiPriority w:val="0"/>
    <w:pPr>
      <w:ind w:firstLine="420"/>
    </w:pPr>
  </w:style>
  <w:style w:type="paragraph" w:styleId="14">
    <w:name w:val="caption"/>
    <w:basedOn w:val="1"/>
    <w:next w:val="1"/>
    <w:autoRedefine/>
    <w:semiHidden/>
    <w:unhideWhenUsed/>
    <w:qFormat/>
    <w:uiPriority w:val="35"/>
    <w:rPr>
      <w:rFonts w:ascii="Arial" w:hAnsi="Arial" w:eastAsia="黑体"/>
      <w:sz w:val="20"/>
    </w:rPr>
  </w:style>
  <w:style w:type="paragraph" w:styleId="15">
    <w:name w:val="Document Map"/>
    <w:basedOn w:val="1"/>
    <w:link w:val="237"/>
    <w:autoRedefine/>
    <w:semiHidden/>
    <w:unhideWhenUsed/>
    <w:qFormat/>
    <w:uiPriority w:val="99"/>
    <w:rPr>
      <w:rFonts w:ascii="宋体"/>
      <w:sz w:val="18"/>
      <w:szCs w:val="18"/>
    </w:rPr>
  </w:style>
  <w:style w:type="paragraph" w:styleId="16">
    <w:name w:val="annotation text"/>
    <w:basedOn w:val="1"/>
    <w:autoRedefine/>
    <w:semiHidden/>
    <w:unhideWhenUsed/>
    <w:qFormat/>
    <w:uiPriority w:val="99"/>
    <w:pPr>
      <w:jc w:val="left"/>
    </w:pPr>
  </w:style>
  <w:style w:type="paragraph" w:styleId="17">
    <w:name w:val="Body Text"/>
    <w:basedOn w:val="1"/>
    <w:link w:val="94"/>
    <w:autoRedefine/>
    <w:qFormat/>
    <w:uiPriority w:val="0"/>
    <w:pPr>
      <w:spacing w:after="120"/>
    </w:pPr>
  </w:style>
  <w:style w:type="paragraph" w:styleId="18">
    <w:name w:val="toc 5"/>
    <w:basedOn w:val="1"/>
    <w:next w:val="1"/>
    <w:autoRedefine/>
    <w:unhideWhenUsed/>
    <w:qFormat/>
    <w:uiPriority w:val="39"/>
    <w:pPr>
      <w:ind w:left="839"/>
    </w:pPr>
    <w:rPr>
      <w:rFonts w:ascii="宋体"/>
    </w:rPr>
  </w:style>
  <w:style w:type="paragraph" w:styleId="19">
    <w:name w:val="toc 3"/>
    <w:basedOn w:val="1"/>
    <w:next w:val="1"/>
    <w:autoRedefine/>
    <w:unhideWhenUsed/>
    <w:qFormat/>
    <w:uiPriority w:val="39"/>
    <w:pPr>
      <w:spacing w:line="300" w:lineRule="exact"/>
      <w:ind w:left="420"/>
    </w:pPr>
    <w:rPr>
      <w:rFonts w:ascii="宋体"/>
    </w:rPr>
  </w:style>
  <w:style w:type="paragraph" w:styleId="20">
    <w:name w:val="endnote text"/>
    <w:basedOn w:val="1"/>
    <w:autoRedefine/>
    <w:semiHidden/>
    <w:qFormat/>
    <w:uiPriority w:val="0"/>
    <w:pPr>
      <w:snapToGrid w:val="0"/>
      <w:jc w:val="left"/>
    </w:pPr>
  </w:style>
  <w:style w:type="paragraph" w:styleId="21">
    <w:name w:val="Balloon Text"/>
    <w:basedOn w:val="1"/>
    <w:link w:val="53"/>
    <w:autoRedefine/>
    <w:semiHidden/>
    <w:unhideWhenUsed/>
    <w:qFormat/>
    <w:uiPriority w:val="99"/>
    <w:rPr>
      <w:sz w:val="18"/>
      <w:szCs w:val="18"/>
    </w:rPr>
  </w:style>
  <w:style w:type="paragraph" w:styleId="22">
    <w:name w:val="footer"/>
    <w:basedOn w:val="1"/>
    <w:link w:val="52"/>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23">
    <w:name w:val="header"/>
    <w:basedOn w:val="1"/>
    <w:link w:val="51"/>
    <w:autoRedefine/>
    <w:qFormat/>
    <w:uiPriority w:val="99"/>
    <w:pPr>
      <w:tabs>
        <w:tab w:val="center" w:pos="4153"/>
        <w:tab w:val="right" w:pos="8306"/>
      </w:tabs>
      <w:adjustRightInd/>
      <w:snapToGrid w:val="0"/>
      <w:jc w:val="center"/>
    </w:pPr>
    <w:rPr>
      <w:sz w:val="18"/>
      <w:szCs w:val="18"/>
    </w:rPr>
  </w:style>
  <w:style w:type="paragraph" w:styleId="24">
    <w:name w:val="toc 1"/>
    <w:basedOn w:val="1"/>
    <w:next w:val="1"/>
    <w:autoRedefine/>
    <w:unhideWhenUsed/>
    <w:qFormat/>
    <w:uiPriority w:val="39"/>
    <w:rPr>
      <w:rFonts w:ascii="宋体"/>
    </w:rPr>
  </w:style>
  <w:style w:type="paragraph" w:styleId="25">
    <w:name w:val="toc 4"/>
    <w:basedOn w:val="1"/>
    <w:next w:val="1"/>
    <w:autoRedefine/>
    <w:unhideWhenUsed/>
    <w:qFormat/>
    <w:uiPriority w:val="39"/>
    <w:pPr>
      <w:tabs>
        <w:tab w:val="right" w:leader="dot" w:pos="9344"/>
      </w:tabs>
      <w:spacing w:line="300" w:lineRule="exact"/>
      <w:ind w:left="629"/>
    </w:pPr>
    <w:rPr>
      <w:rFonts w:ascii="宋体"/>
    </w:rPr>
  </w:style>
  <w:style w:type="paragraph" w:styleId="26">
    <w:name w:val="footnote text"/>
    <w:basedOn w:val="1"/>
    <w:next w:val="1"/>
    <w:link w:val="107"/>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7">
    <w:name w:val="toc 6"/>
    <w:basedOn w:val="1"/>
    <w:next w:val="1"/>
    <w:autoRedefine/>
    <w:unhideWhenUsed/>
    <w:qFormat/>
    <w:uiPriority w:val="39"/>
    <w:pPr>
      <w:spacing w:line="300" w:lineRule="exact"/>
      <w:ind w:left="1049"/>
    </w:pPr>
    <w:rPr>
      <w:rFonts w:ascii="宋体"/>
    </w:rPr>
  </w:style>
  <w:style w:type="paragraph" w:styleId="28">
    <w:name w:val="table of figures"/>
    <w:basedOn w:val="1"/>
    <w:next w:val="1"/>
    <w:autoRedefine/>
    <w:semiHidden/>
    <w:qFormat/>
    <w:uiPriority w:val="0"/>
    <w:pPr>
      <w:adjustRightInd/>
      <w:spacing w:line="240" w:lineRule="auto"/>
      <w:jc w:val="left"/>
    </w:pPr>
    <w:rPr>
      <w:szCs w:val="24"/>
    </w:rPr>
  </w:style>
  <w:style w:type="paragraph" w:styleId="29">
    <w:name w:val="toc 2"/>
    <w:basedOn w:val="1"/>
    <w:next w:val="1"/>
    <w:autoRedefine/>
    <w:unhideWhenUsed/>
    <w:qFormat/>
    <w:uiPriority w:val="39"/>
    <w:pPr>
      <w:tabs>
        <w:tab w:val="right" w:leader="dot" w:pos="9344"/>
      </w:tabs>
      <w:spacing w:line="300" w:lineRule="exact"/>
      <w:ind w:left="210"/>
    </w:pPr>
    <w:rPr>
      <w:rFonts w:ascii="宋体"/>
    </w:rPr>
  </w:style>
  <w:style w:type="paragraph" w:styleId="30">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31">
    <w:name w:val="Title"/>
    <w:basedOn w:val="1"/>
    <w:link w:val="56"/>
    <w:autoRedefine/>
    <w:qFormat/>
    <w:uiPriority w:val="0"/>
    <w:pPr>
      <w:spacing w:before="240" w:after="60"/>
      <w:jc w:val="center"/>
      <w:outlineLvl w:val="0"/>
    </w:pPr>
    <w:rPr>
      <w:rFonts w:ascii="Arial" w:hAnsi="Arial" w:cs="Arial"/>
      <w:b/>
      <w:bCs/>
      <w:sz w:val="32"/>
      <w:szCs w:val="32"/>
    </w:r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22"/>
    <w:rPr>
      <w:b/>
      <w:bCs/>
    </w:rPr>
  </w:style>
  <w:style w:type="character" w:styleId="36">
    <w:name w:val="page number"/>
    <w:autoRedefine/>
    <w:qFormat/>
    <w:uiPriority w:val="0"/>
    <w:rPr>
      <w:rFonts w:ascii="宋体" w:hAnsi="Times New Roman" w:eastAsia="宋体"/>
      <w:sz w:val="18"/>
    </w:rPr>
  </w:style>
  <w:style w:type="character" w:styleId="37">
    <w:name w:val="Emphasis"/>
    <w:autoRedefine/>
    <w:qFormat/>
    <w:uiPriority w:val="20"/>
    <w:rPr>
      <w:i/>
      <w:iCs/>
    </w:rPr>
  </w:style>
  <w:style w:type="character" w:styleId="38">
    <w:name w:val="Hyperlink"/>
    <w:autoRedefine/>
    <w:qFormat/>
    <w:uiPriority w:val="99"/>
    <w:rPr>
      <w:rFonts w:ascii="宋体" w:hAnsi="Times New Roman" w:eastAsia="宋体"/>
      <w:color w:val="auto"/>
      <w:spacing w:val="0"/>
      <w:w w:val="100"/>
      <w:position w:val="0"/>
      <w:sz w:val="21"/>
      <w:u w:val="none"/>
      <w:vertAlign w:val="baseline"/>
    </w:rPr>
  </w:style>
  <w:style w:type="character" w:styleId="39">
    <w:name w:val="annotation reference"/>
    <w:autoRedefine/>
    <w:qFormat/>
    <w:uiPriority w:val="0"/>
    <w:rPr>
      <w:sz w:val="21"/>
      <w:szCs w:val="21"/>
    </w:rPr>
  </w:style>
  <w:style w:type="character" w:styleId="40">
    <w:name w:val="footnote reference"/>
    <w:autoRedefine/>
    <w:semiHidden/>
    <w:qFormat/>
    <w:uiPriority w:val="0"/>
    <w:rPr>
      <w:rFonts w:ascii="宋体" w:hAnsi="宋体" w:eastAsia="宋体" w:cs="Times New Roman"/>
      <w:spacing w:val="0"/>
      <w:sz w:val="18"/>
      <w:vertAlign w:val="superscript"/>
    </w:rPr>
  </w:style>
  <w:style w:type="paragraph" w:customStyle="1" w:styleId="41">
    <w:name w:val="Default"/>
    <w:next w:val="12"/>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1 字符"/>
    <w:link w:val="2"/>
    <w:autoRedefine/>
    <w:qFormat/>
    <w:uiPriority w:val="0"/>
    <w:rPr>
      <w:rFonts w:ascii="Times New Roman" w:hAnsi="Times New Roman" w:eastAsia="宋体" w:cs="Times New Roman"/>
      <w:b/>
      <w:bCs/>
      <w:kern w:val="44"/>
      <w:sz w:val="44"/>
      <w:szCs w:val="44"/>
    </w:rPr>
  </w:style>
  <w:style w:type="character" w:customStyle="1" w:styleId="43">
    <w:name w:val="标题 2 字符"/>
    <w:link w:val="3"/>
    <w:autoRedefine/>
    <w:qFormat/>
    <w:uiPriority w:val="0"/>
    <w:rPr>
      <w:rFonts w:ascii="Arial" w:hAnsi="Arial" w:eastAsia="黑体" w:cs="Times New Roman"/>
      <w:b/>
      <w:bCs/>
      <w:sz w:val="32"/>
      <w:szCs w:val="32"/>
    </w:rPr>
  </w:style>
  <w:style w:type="character" w:customStyle="1" w:styleId="44">
    <w:name w:val="标题 3 字符"/>
    <w:link w:val="4"/>
    <w:autoRedefine/>
    <w:qFormat/>
    <w:uiPriority w:val="9"/>
    <w:rPr>
      <w:rFonts w:ascii="Times New Roman" w:hAnsi="Times New Roman" w:eastAsia="宋体" w:cs="Times New Roman"/>
      <w:b/>
      <w:bCs/>
      <w:sz w:val="32"/>
      <w:szCs w:val="32"/>
    </w:rPr>
  </w:style>
  <w:style w:type="character" w:customStyle="1" w:styleId="45">
    <w:name w:val="标题 4 字符"/>
    <w:link w:val="5"/>
    <w:autoRedefine/>
    <w:qFormat/>
    <w:uiPriority w:val="0"/>
    <w:rPr>
      <w:rFonts w:ascii="Arial" w:hAnsi="Arial" w:eastAsia="黑体" w:cs="Times New Roman"/>
      <w:b/>
      <w:bCs/>
      <w:sz w:val="28"/>
      <w:szCs w:val="28"/>
    </w:rPr>
  </w:style>
  <w:style w:type="character" w:customStyle="1" w:styleId="46">
    <w:name w:val="标题 5 字符"/>
    <w:link w:val="6"/>
    <w:autoRedefine/>
    <w:qFormat/>
    <w:uiPriority w:val="0"/>
    <w:rPr>
      <w:rFonts w:ascii="Times New Roman" w:hAnsi="Times New Roman" w:eastAsia="宋体" w:cs="Times New Roman"/>
      <w:b/>
      <w:bCs/>
      <w:sz w:val="28"/>
      <w:szCs w:val="28"/>
    </w:rPr>
  </w:style>
  <w:style w:type="character" w:customStyle="1" w:styleId="47">
    <w:name w:val="标题 6 字符"/>
    <w:link w:val="7"/>
    <w:autoRedefine/>
    <w:qFormat/>
    <w:uiPriority w:val="0"/>
    <w:rPr>
      <w:rFonts w:ascii="Arial" w:hAnsi="Arial" w:eastAsia="黑体" w:cs="Times New Roman"/>
      <w:b/>
      <w:bCs/>
      <w:sz w:val="24"/>
      <w:szCs w:val="24"/>
    </w:rPr>
  </w:style>
  <w:style w:type="character" w:customStyle="1" w:styleId="48">
    <w:name w:val="标题 7 字符"/>
    <w:link w:val="8"/>
    <w:autoRedefine/>
    <w:qFormat/>
    <w:uiPriority w:val="0"/>
    <w:rPr>
      <w:rFonts w:ascii="Times New Roman" w:hAnsi="Times New Roman" w:eastAsia="宋体" w:cs="Times New Roman"/>
      <w:b/>
      <w:bCs/>
      <w:sz w:val="24"/>
      <w:szCs w:val="24"/>
    </w:rPr>
  </w:style>
  <w:style w:type="character" w:customStyle="1" w:styleId="49">
    <w:name w:val="标题 8 字符"/>
    <w:link w:val="9"/>
    <w:autoRedefine/>
    <w:qFormat/>
    <w:uiPriority w:val="0"/>
    <w:rPr>
      <w:rFonts w:ascii="Arial" w:hAnsi="Arial" w:eastAsia="黑体" w:cs="Times New Roman"/>
      <w:sz w:val="24"/>
      <w:szCs w:val="24"/>
    </w:rPr>
  </w:style>
  <w:style w:type="character" w:customStyle="1" w:styleId="50">
    <w:name w:val="标题 9 字符"/>
    <w:link w:val="10"/>
    <w:autoRedefine/>
    <w:qFormat/>
    <w:uiPriority w:val="0"/>
    <w:rPr>
      <w:rFonts w:ascii="Arial" w:hAnsi="Arial" w:eastAsia="黑体" w:cs="Times New Roman"/>
      <w:szCs w:val="21"/>
    </w:rPr>
  </w:style>
  <w:style w:type="character" w:customStyle="1" w:styleId="51">
    <w:name w:val="页眉 字符"/>
    <w:link w:val="23"/>
    <w:autoRedefine/>
    <w:qFormat/>
    <w:uiPriority w:val="99"/>
    <w:rPr>
      <w:rFonts w:ascii="Times New Roman" w:hAnsi="Times New Roman" w:eastAsia="宋体" w:cs="Times New Roman"/>
      <w:sz w:val="18"/>
      <w:szCs w:val="18"/>
    </w:rPr>
  </w:style>
  <w:style w:type="character" w:customStyle="1" w:styleId="52">
    <w:name w:val="页脚 字符"/>
    <w:link w:val="22"/>
    <w:autoRedefine/>
    <w:qFormat/>
    <w:uiPriority w:val="99"/>
    <w:rPr>
      <w:rFonts w:ascii="宋体" w:hAnsi="Times New Roman" w:eastAsia="宋体" w:cs="Times New Roman"/>
      <w:sz w:val="18"/>
      <w:szCs w:val="18"/>
    </w:rPr>
  </w:style>
  <w:style w:type="character" w:customStyle="1" w:styleId="53">
    <w:name w:val="批注框文本 字符"/>
    <w:link w:val="21"/>
    <w:autoRedefine/>
    <w:semiHidden/>
    <w:qFormat/>
    <w:uiPriority w:val="99"/>
    <w:rPr>
      <w:sz w:val="18"/>
      <w:szCs w:val="18"/>
    </w:rPr>
  </w:style>
  <w:style w:type="paragraph" w:styleId="54">
    <w:name w:val="Quote"/>
    <w:basedOn w:val="1"/>
    <w:next w:val="1"/>
    <w:link w:val="55"/>
    <w:autoRedefine/>
    <w:qFormat/>
    <w:uiPriority w:val="29"/>
    <w:rPr>
      <w:i/>
      <w:iCs/>
      <w:color w:val="000000"/>
    </w:rPr>
  </w:style>
  <w:style w:type="character" w:customStyle="1" w:styleId="55">
    <w:name w:val="引用 字符"/>
    <w:link w:val="54"/>
    <w:autoRedefine/>
    <w:qFormat/>
    <w:uiPriority w:val="29"/>
    <w:rPr>
      <w:i/>
      <w:iCs/>
      <w:color w:val="000000"/>
    </w:rPr>
  </w:style>
  <w:style w:type="character" w:customStyle="1" w:styleId="56">
    <w:name w:val="标题 字符"/>
    <w:link w:val="31"/>
    <w:autoRedefine/>
    <w:qFormat/>
    <w:uiPriority w:val="0"/>
    <w:rPr>
      <w:rFonts w:ascii="Arial" w:hAnsi="Arial" w:eastAsia="宋体" w:cs="Arial"/>
      <w:b/>
      <w:bCs/>
      <w:sz w:val="32"/>
      <w:szCs w:val="32"/>
    </w:rPr>
  </w:style>
  <w:style w:type="paragraph" w:customStyle="1" w:styleId="57">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8">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9">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60">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61">
    <w:name w:val="标准书眉一"/>
    <w:autoRedefine/>
    <w:qFormat/>
    <w:uiPriority w:val="0"/>
    <w:pPr>
      <w:jc w:val="both"/>
    </w:pPr>
    <w:rPr>
      <w:rFonts w:ascii="Times New Roman" w:hAnsi="Times New Roman" w:eastAsia="宋体" w:cs="Times New Roman"/>
      <w:lang w:val="en-US" w:eastAsia="zh-CN" w:bidi="ar-SA"/>
    </w:rPr>
  </w:style>
  <w:style w:type="paragraph" w:customStyle="1" w:styleId="62">
    <w:name w:val="标准文件_ICS"/>
    <w:basedOn w:val="1"/>
    <w:autoRedefine/>
    <w:qFormat/>
    <w:uiPriority w:val="0"/>
    <w:pPr>
      <w:spacing w:line="0" w:lineRule="atLeast"/>
    </w:pPr>
    <w:rPr>
      <w:rFonts w:ascii="黑体" w:hAnsi="宋体" w:eastAsia="黑体"/>
    </w:rPr>
  </w:style>
  <w:style w:type="paragraph" w:customStyle="1" w:styleId="63">
    <w:name w:val="标准文件_标准正文"/>
    <w:basedOn w:val="1"/>
    <w:next w:val="64"/>
    <w:autoRedefine/>
    <w:qFormat/>
    <w:uiPriority w:val="0"/>
    <w:pPr>
      <w:snapToGrid w:val="0"/>
      <w:ind w:firstLine="200" w:firstLineChars="200"/>
    </w:pPr>
    <w:rPr>
      <w:kern w:val="0"/>
    </w:rPr>
  </w:style>
  <w:style w:type="paragraph" w:customStyle="1" w:styleId="64">
    <w:name w:val="标准文件_段"/>
    <w:link w:val="192"/>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5">
    <w:name w:val="标准文件_版本"/>
    <w:basedOn w:val="63"/>
    <w:autoRedefine/>
    <w:qFormat/>
    <w:uiPriority w:val="0"/>
    <w:pPr>
      <w:adjustRightInd/>
      <w:snapToGrid/>
      <w:ind w:firstLine="0" w:firstLineChars="0"/>
    </w:pPr>
    <w:rPr>
      <w:rFonts w:ascii="宋体" w:hAnsi="宋体"/>
      <w:kern w:val="2"/>
    </w:rPr>
  </w:style>
  <w:style w:type="paragraph" w:customStyle="1" w:styleId="66">
    <w:name w:val="标准文件_标准部门"/>
    <w:basedOn w:val="1"/>
    <w:autoRedefine/>
    <w:qFormat/>
    <w:uiPriority w:val="0"/>
    <w:pPr>
      <w:jc w:val="center"/>
    </w:pPr>
    <w:rPr>
      <w:rFonts w:ascii="黑体" w:eastAsia="黑体"/>
      <w:kern w:val="0"/>
      <w:sz w:val="44"/>
    </w:rPr>
  </w:style>
  <w:style w:type="paragraph" w:customStyle="1" w:styleId="67">
    <w:name w:val="标准文件_标准代替"/>
    <w:basedOn w:val="1"/>
    <w:next w:val="1"/>
    <w:autoRedefine/>
    <w:qFormat/>
    <w:uiPriority w:val="0"/>
    <w:pPr>
      <w:spacing w:line="310" w:lineRule="exact"/>
      <w:jc w:val="right"/>
    </w:pPr>
    <w:rPr>
      <w:rFonts w:ascii="宋体" w:hAnsi="宋体"/>
      <w:kern w:val="0"/>
    </w:rPr>
  </w:style>
  <w:style w:type="paragraph" w:customStyle="1" w:styleId="68">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9">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0">
    <w:name w:val="标准文件_页眉偶数页"/>
    <w:basedOn w:val="69"/>
    <w:next w:val="1"/>
    <w:autoRedefine/>
    <w:qFormat/>
    <w:uiPriority w:val="0"/>
    <w:pPr>
      <w:jc w:val="left"/>
    </w:pPr>
  </w:style>
  <w:style w:type="paragraph" w:customStyle="1" w:styleId="71">
    <w:name w:val="标准文件_参考文献标题"/>
    <w:basedOn w:val="1"/>
    <w:next w:val="1"/>
    <w:autoRedefine/>
    <w:qFormat/>
    <w:uiPriority w:val="0"/>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72">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73">
    <w:name w:val="标准文件_二级条标题"/>
    <w:next w:val="64"/>
    <w:autoRedefine/>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4">
    <w:name w:val="标准文件_发布"/>
    <w:autoRedefine/>
    <w:qFormat/>
    <w:uiPriority w:val="0"/>
    <w:rPr>
      <w:rFonts w:ascii="黑体" w:eastAsia="黑体"/>
      <w:spacing w:val="0"/>
      <w:w w:val="100"/>
      <w:position w:val="3"/>
      <w:sz w:val="28"/>
    </w:rPr>
  </w:style>
  <w:style w:type="paragraph" w:customStyle="1" w:styleId="75">
    <w:name w:val="标准文件_方框数字列项"/>
    <w:basedOn w:val="64"/>
    <w:autoRedefine/>
    <w:qFormat/>
    <w:uiPriority w:val="0"/>
    <w:pPr>
      <w:numPr>
        <w:ilvl w:val="0"/>
        <w:numId w:val="3"/>
      </w:numPr>
      <w:ind w:firstLine="0" w:firstLineChars="0"/>
    </w:pPr>
  </w:style>
  <w:style w:type="paragraph" w:customStyle="1" w:styleId="76">
    <w:name w:val="标准文件_封面标准编号"/>
    <w:basedOn w:val="1"/>
    <w:next w:val="67"/>
    <w:autoRedefine/>
    <w:qFormat/>
    <w:uiPriority w:val="0"/>
    <w:pPr>
      <w:spacing w:line="310" w:lineRule="exact"/>
      <w:jc w:val="right"/>
    </w:pPr>
    <w:rPr>
      <w:rFonts w:ascii="黑体" w:eastAsia="黑体"/>
      <w:kern w:val="0"/>
      <w:sz w:val="28"/>
    </w:rPr>
  </w:style>
  <w:style w:type="paragraph" w:customStyle="1" w:styleId="77">
    <w:name w:val="标准文件_封面标准分类号"/>
    <w:basedOn w:val="1"/>
    <w:autoRedefine/>
    <w:qFormat/>
    <w:uiPriority w:val="0"/>
    <w:rPr>
      <w:rFonts w:ascii="黑体" w:eastAsia="黑体"/>
      <w:b/>
      <w:kern w:val="0"/>
      <w:sz w:val="28"/>
    </w:rPr>
  </w:style>
  <w:style w:type="paragraph" w:customStyle="1" w:styleId="78">
    <w:name w:val="标准文件_封面标准名称"/>
    <w:basedOn w:val="1"/>
    <w:autoRedefine/>
    <w:qFormat/>
    <w:uiPriority w:val="0"/>
    <w:pPr>
      <w:spacing w:line="240" w:lineRule="auto"/>
      <w:jc w:val="center"/>
    </w:pPr>
    <w:rPr>
      <w:rFonts w:ascii="黑体" w:eastAsia="黑体"/>
      <w:kern w:val="0"/>
      <w:sz w:val="52"/>
    </w:rPr>
  </w:style>
  <w:style w:type="paragraph" w:customStyle="1" w:styleId="79">
    <w:name w:val="标准文件_封面标准英文名称"/>
    <w:basedOn w:val="1"/>
    <w:autoRedefine/>
    <w:qFormat/>
    <w:uiPriority w:val="0"/>
    <w:pPr>
      <w:spacing w:line="240" w:lineRule="auto"/>
      <w:jc w:val="center"/>
    </w:pPr>
    <w:rPr>
      <w:rFonts w:ascii="黑体" w:eastAsia="黑体"/>
      <w:b/>
      <w:sz w:val="28"/>
    </w:rPr>
  </w:style>
  <w:style w:type="paragraph" w:customStyle="1" w:styleId="80">
    <w:name w:val="标准文件_封面发布日期"/>
    <w:basedOn w:val="1"/>
    <w:autoRedefine/>
    <w:qFormat/>
    <w:uiPriority w:val="0"/>
    <w:pPr>
      <w:spacing w:line="310" w:lineRule="exact"/>
    </w:pPr>
    <w:rPr>
      <w:rFonts w:ascii="黑体" w:eastAsia="黑体"/>
      <w:kern w:val="0"/>
      <w:sz w:val="28"/>
    </w:rPr>
  </w:style>
  <w:style w:type="paragraph" w:customStyle="1" w:styleId="81">
    <w:name w:val="标准文件_封面密级"/>
    <w:basedOn w:val="1"/>
    <w:autoRedefine/>
    <w:qFormat/>
    <w:uiPriority w:val="0"/>
    <w:rPr>
      <w:rFonts w:eastAsia="黑体"/>
      <w:sz w:val="32"/>
    </w:rPr>
  </w:style>
  <w:style w:type="paragraph" w:customStyle="1" w:styleId="82">
    <w:name w:val="标准文件_封面实施日期"/>
    <w:basedOn w:val="1"/>
    <w:autoRedefine/>
    <w:qFormat/>
    <w:uiPriority w:val="0"/>
    <w:pPr>
      <w:spacing w:line="310" w:lineRule="exact"/>
      <w:jc w:val="right"/>
    </w:pPr>
    <w:rPr>
      <w:rFonts w:ascii="黑体" w:eastAsia="黑体"/>
      <w:sz w:val="28"/>
    </w:rPr>
  </w:style>
  <w:style w:type="paragraph" w:customStyle="1" w:styleId="83">
    <w:name w:val="标准文件_封面抬头"/>
    <w:basedOn w:val="64"/>
    <w:autoRedefine/>
    <w:qFormat/>
    <w:uiPriority w:val="0"/>
    <w:pPr>
      <w:adjustRightInd w:val="0"/>
      <w:spacing w:line="800" w:lineRule="exact"/>
      <w:ind w:firstLine="0" w:firstLineChars="0"/>
      <w:jc w:val="distribute"/>
    </w:pPr>
    <w:rPr>
      <w:rFonts w:ascii="黑体" w:eastAsia="黑体"/>
      <w:b/>
      <w:sz w:val="64"/>
    </w:rPr>
  </w:style>
  <w:style w:type="paragraph" w:customStyle="1" w:styleId="84">
    <w:name w:val="标准文件_附录标识"/>
    <w:next w:val="64"/>
    <w:autoRedefine/>
    <w:qFormat/>
    <w:uiPriority w:val="0"/>
    <w:pPr>
      <w:numPr>
        <w:ilvl w:val="0"/>
        <w:numId w:val="4"/>
      </w:numPr>
      <w:shd w:val="clear" w:color="FFFFFF" w:fill="FFFFFF"/>
      <w:tabs>
        <w:tab w:val="left" w:pos="6406"/>
      </w:tabs>
      <w:spacing w:beforeLines="25" w:afterLines="50"/>
      <w:jc w:val="center"/>
      <w:outlineLvl w:val="0"/>
    </w:pPr>
    <w:rPr>
      <w:rFonts w:ascii="黑体" w:hAnsi="Times New Roman" w:eastAsia="黑体" w:cs="Times New Roman"/>
      <w:sz w:val="21"/>
      <w:lang w:val="en-US" w:eastAsia="zh-CN" w:bidi="ar-SA"/>
    </w:rPr>
  </w:style>
  <w:style w:type="paragraph" w:customStyle="1" w:styleId="85">
    <w:name w:val="标准文件_附录表标题"/>
    <w:next w:val="64"/>
    <w:autoRedefine/>
    <w:qFormat/>
    <w:uiPriority w:val="0"/>
    <w:pPr>
      <w:numPr>
        <w:ilvl w:val="1"/>
        <w:numId w:val="5"/>
      </w:numPr>
      <w:adjustRightInd w:val="0"/>
      <w:snapToGrid w:val="0"/>
      <w:spacing w:beforeLines="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6">
    <w:name w:val="标准文件_附录一级条标题"/>
    <w:next w:val="64"/>
    <w:autoRedefine/>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7">
    <w:name w:val="标准文件_附录二级条标题"/>
    <w:basedOn w:val="86"/>
    <w:next w:val="64"/>
    <w:autoRedefine/>
    <w:qFormat/>
    <w:uiPriority w:val="0"/>
    <w:pPr>
      <w:widowControl/>
      <w:numPr>
        <w:ilvl w:val="2"/>
      </w:numPr>
      <w:wordWrap w:val="0"/>
      <w:overflowPunct w:val="0"/>
      <w:autoSpaceDE w:val="0"/>
      <w:autoSpaceDN w:val="0"/>
      <w:textAlignment w:val="baseline"/>
      <w:outlineLvl w:val="3"/>
    </w:pPr>
  </w:style>
  <w:style w:type="paragraph" w:customStyle="1" w:styleId="88">
    <w:name w:val="标准文件_附录公式"/>
    <w:basedOn w:val="63"/>
    <w:next w:val="63"/>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9">
    <w:name w:val="标准文件_附录三级条标题"/>
    <w:next w:val="64"/>
    <w:autoRedefine/>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90">
    <w:name w:val="标准文件_附录四级条标题"/>
    <w:next w:val="64"/>
    <w:autoRedefine/>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91">
    <w:name w:val="标准文件_附录图标题"/>
    <w:next w:val="64"/>
    <w:autoRedefine/>
    <w:qFormat/>
    <w:uiPriority w:val="0"/>
    <w:pPr>
      <w:numPr>
        <w:ilvl w:val="1"/>
        <w:numId w:val="6"/>
      </w:numPr>
      <w:adjustRightInd w:val="0"/>
      <w:snapToGrid w:val="0"/>
      <w:spacing w:beforeLines="50" w:afterLines="50"/>
      <w:ind w:firstLine="0"/>
      <w:jc w:val="center"/>
    </w:pPr>
    <w:rPr>
      <w:rFonts w:ascii="黑体" w:hAnsi="Times New Roman" w:eastAsia="黑体" w:cs="Times New Roman"/>
      <w:sz w:val="21"/>
      <w:lang w:val="en-US" w:eastAsia="zh-CN" w:bidi="ar-SA"/>
    </w:rPr>
  </w:style>
  <w:style w:type="paragraph" w:customStyle="1" w:styleId="92">
    <w:name w:val="标准文件_附录五级条标题"/>
    <w:next w:val="64"/>
    <w:autoRedefine/>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93">
    <w:name w:val="标准文件_附录英文标识"/>
    <w:next w:val="17"/>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4">
    <w:name w:val="正文文本 字符"/>
    <w:link w:val="17"/>
    <w:autoRedefine/>
    <w:qFormat/>
    <w:uiPriority w:val="0"/>
    <w:rPr>
      <w:rFonts w:ascii="Times New Roman" w:hAnsi="Times New Roman" w:eastAsia="宋体" w:cs="Times New Roman"/>
      <w:szCs w:val="20"/>
    </w:rPr>
  </w:style>
  <w:style w:type="paragraph" w:customStyle="1" w:styleId="95">
    <w:name w:val="标准文件_附录章标题"/>
    <w:next w:val="64"/>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6">
    <w:name w:val="标准文件_公式后的破折号"/>
    <w:basedOn w:val="64"/>
    <w:next w:val="64"/>
    <w:autoRedefine/>
    <w:qFormat/>
    <w:uiPriority w:val="0"/>
    <w:pPr>
      <w:ind w:left="488" w:leftChars="200" w:hanging="289" w:hangingChars="290"/>
    </w:pPr>
  </w:style>
  <w:style w:type="paragraph" w:customStyle="1" w:styleId="97">
    <w:name w:val="标准文件_前言、引言标题"/>
    <w:next w:val="1"/>
    <w:autoRedefine/>
    <w:qFormat/>
    <w:uiPriority w:val="0"/>
    <w:pPr>
      <w:numPr>
        <w:ilvl w:val="0"/>
        <w:numId w:val="8"/>
      </w:numPr>
      <w:shd w:val="clear" w:color="FFFFFF" w:fill="FFFFFF"/>
      <w:spacing w:afterLines="150"/>
      <w:ind w:left="0" w:firstLine="0"/>
      <w:jc w:val="center"/>
      <w:outlineLvl w:val="0"/>
    </w:pPr>
    <w:rPr>
      <w:rFonts w:ascii="黑体" w:hAnsi="Times New Roman" w:eastAsia="黑体" w:cs="Times New Roman"/>
      <w:sz w:val="32"/>
      <w:lang w:val="en-US" w:eastAsia="zh-CN" w:bidi="ar-SA"/>
    </w:rPr>
  </w:style>
  <w:style w:type="paragraph" w:customStyle="1" w:styleId="98">
    <w:name w:val="标准文件_目次、标准名称标题"/>
    <w:basedOn w:val="97"/>
    <w:next w:val="64"/>
    <w:autoRedefine/>
    <w:qFormat/>
    <w:uiPriority w:val="0"/>
    <w:pPr>
      <w:spacing w:line="460" w:lineRule="exact"/>
    </w:pPr>
  </w:style>
  <w:style w:type="paragraph" w:customStyle="1" w:styleId="99">
    <w:name w:val="标准文件_目录标题"/>
    <w:basedOn w:val="1"/>
    <w:autoRedefine/>
    <w:qFormat/>
    <w:uiPriority w:val="0"/>
    <w:pPr>
      <w:spacing w:afterLines="150" w:line="240" w:lineRule="auto"/>
      <w:jc w:val="center"/>
    </w:pPr>
    <w:rPr>
      <w:rFonts w:ascii="黑体" w:eastAsia="黑体"/>
      <w:sz w:val="32"/>
    </w:rPr>
  </w:style>
  <w:style w:type="paragraph" w:customStyle="1" w:styleId="100">
    <w:name w:val="标准文件_破折号列项"/>
    <w:autoRedefine/>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101">
    <w:name w:val="标准文件_破折号列项（二级）"/>
    <w:basedOn w:val="100"/>
    <w:autoRedefine/>
    <w:qFormat/>
    <w:uiPriority w:val="0"/>
    <w:pPr>
      <w:numPr>
        <w:numId w:val="10"/>
      </w:numPr>
      <w:ind w:left="0" w:firstLine="200"/>
    </w:pPr>
  </w:style>
  <w:style w:type="paragraph" w:customStyle="1" w:styleId="102">
    <w:name w:val="标准文件_三级条标题"/>
    <w:basedOn w:val="73"/>
    <w:next w:val="64"/>
    <w:autoRedefine/>
    <w:qFormat/>
    <w:uiPriority w:val="0"/>
    <w:pPr>
      <w:widowControl/>
      <w:numPr>
        <w:ilvl w:val="4"/>
      </w:numPr>
      <w:outlineLvl w:val="3"/>
    </w:pPr>
  </w:style>
  <w:style w:type="character" w:customStyle="1" w:styleId="103">
    <w:name w:val="不明显参考1"/>
    <w:autoRedefine/>
    <w:qFormat/>
    <w:uiPriority w:val="31"/>
    <w:rPr>
      <w:smallCaps/>
      <w:color w:val="C0504D"/>
      <w:u w:val="single"/>
    </w:rPr>
  </w:style>
  <w:style w:type="paragraph" w:customStyle="1" w:styleId="104">
    <w:name w:val="标准文件_示例后续"/>
    <w:basedOn w:val="1"/>
    <w:autoRedefine/>
    <w:qFormat/>
    <w:uiPriority w:val="0"/>
    <w:pPr>
      <w:adjustRightInd/>
      <w:spacing w:line="240" w:lineRule="auto"/>
      <w:ind w:firstLine="200" w:firstLineChars="200"/>
    </w:pPr>
    <w:rPr>
      <w:sz w:val="18"/>
      <w:szCs w:val="24"/>
    </w:rPr>
  </w:style>
  <w:style w:type="paragraph" w:customStyle="1" w:styleId="105">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6">
    <w:name w:val="标准文件_四级条标题"/>
    <w:next w:val="64"/>
    <w:autoRedefine/>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7">
    <w:name w:val="脚注文本 字符"/>
    <w:link w:val="26"/>
    <w:autoRedefine/>
    <w:semiHidden/>
    <w:qFormat/>
    <w:uiPriority w:val="0"/>
    <w:rPr>
      <w:rFonts w:ascii="宋体" w:hAnsi="Times New Roman" w:eastAsia="宋体" w:cs="Times New Roman"/>
      <w:sz w:val="18"/>
      <w:szCs w:val="18"/>
    </w:rPr>
  </w:style>
  <w:style w:type="paragraph" w:customStyle="1" w:styleId="108">
    <w:name w:val="标准文件_条文脚注"/>
    <w:basedOn w:val="26"/>
    <w:autoRedefine/>
    <w:qFormat/>
    <w:uiPriority w:val="0"/>
    <w:pPr>
      <w:adjustRightInd w:val="0"/>
      <w:spacing w:line="240" w:lineRule="auto"/>
      <w:ind w:left="0" w:leftChars="0" w:firstLine="200" w:firstLineChars="200"/>
      <w:jc w:val="both"/>
    </w:pPr>
    <w:rPr>
      <w:rFonts w:hAnsi="宋体"/>
    </w:rPr>
  </w:style>
  <w:style w:type="paragraph" w:customStyle="1" w:styleId="109">
    <w:name w:val="标准文件_图表脚注"/>
    <w:basedOn w:val="1"/>
    <w:next w:val="64"/>
    <w:autoRedefine/>
    <w:qFormat/>
    <w:uiPriority w:val="0"/>
    <w:pPr>
      <w:numPr>
        <w:ilvl w:val="0"/>
        <w:numId w:val="12"/>
      </w:numPr>
      <w:spacing w:line="240" w:lineRule="auto"/>
      <w:jc w:val="left"/>
    </w:pPr>
    <w:rPr>
      <w:rFonts w:ascii="宋体" w:hAnsi="宋体"/>
      <w:sz w:val="18"/>
    </w:rPr>
  </w:style>
  <w:style w:type="character" w:customStyle="1" w:styleId="110">
    <w:name w:val="标准文件_图表脚注内容"/>
    <w:autoRedefine/>
    <w:qFormat/>
    <w:uiPriority w:val="0"/>
    <w:rPr>
      <w:rFonts w:ascii="宋体" w:hAnsi="宋体" w:eastAsia="宋体" w:cs="Times New Roman"/>
      <w:spacing w:val="0"/>
      <w:sz w:val="18"/>
      <w:vertAlign w:val="superscript"/>
    </w:rPr>
  </w:style>
  <w:style w:type="paragraph" w:customStyle="1" w:styleId="111">
    <w:name w:val="标准文件_五级条标题"/>
    <w:next w:val="64"/>
    <w:autoRedefine/>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12">
    <w:name w:val="标准文件_章标题"/>
    <w:next w:val="64"/>
    <w:autoRedefine/>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13">
    <w:name w:val="标准文件_一级条标题"/>
    <w:basedOn w:val="112"/>
    <w:next w:val="64"/>
    <w:autoRedefine/>
    <w:qFormat/>
    <w:uiPriority w:val="0"/>
    <w:pPr>
      <w:numPr>
        <w:ilvl w:val="2"/>
      </w:numPr>
      <w:spacing w:beforeLines="50" w:afterLines="50"/>
      <w:outlineLvl w:val="1"/>
    </w:pPr>
  </w:style>
  <w:style w:type="paragraph" w:customStyle="1" w:styleId="114">
    <w:name w:val="标准文件_一致程度"/>
    <w:basedOn w:val="1"/>
    <w:autoRedefine/>
    <w:qFormat/>
    <w:uiPriority w:val="0"/>
    <w:pPr>
      <w:spacing w:line="440" w:lineRule="exact"/>
      <w:jc w:val="center"/>
    </w:pPr>
    <w:rPr>
      <w:sz w:val="28"/>
    </w:rPr>
  </w:style>
  <w:style w:type="paragraph" w:customStyle="1" w:styleId="115">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6">
    <w:name w:val="标准文件_英文图表脚注"/>
    <w:basedOn w:val="63"/>
    <w:autoRedefine/>
    <w:qFormat/>
    <w:uiPriority w:val="0"/>
    <w:pPr>
      <w:widowControl/>
      <w:adjustRightInd/>
      <w:snapToGrid/>
      <w:spacing w:line="240" w:lineRule="auto"/>
      <w:ind w:left="79" w:hanging="79" w:hangingChars="80"/>
    </w:pPr>
    <w:rPr>
      <w:rFonts w:ascii="宋体" w:hAnsi="宋体"/>
    </w:rPr>
  </w:style>
  <w:style w:type="paragraph" w:customStyle="1" w:styleId="117">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8">
    <w:name w:val="标准文件_英文注："/>
    <w:basedOn w:val="1"/>
    <w:next w:val="64"/>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9">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20">
    <w:name w:val="标准文件_正文表标题"/>
    <w:next w:val="64"/>
    <w:autoRedefine/>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21">
    <w:name w:val="标准文件_正文公式"/>
    <w:basedOn w:val="1"/>
    <w:next w:val="63"/>
    <w:autoRedefine/>
    <w:qFormat/>
    <w:uiPriority w:val="0"/>
    <w:pPr>
      <w:tabs>
        <w:tab w:val="center" w:pos="4678"/>
        <w:tab w:val="right" w:leader="middleDot" w:pos="9356"/>
      </w:tabs>
      <w:spacing w:line="240" w:lineRule="auto"/>
    </w:pPr>
    <w:rPr>
      <w:rFonts w:ascii="宋体" w:hAnsi="宋体"/>
    </w:rPr>
  </w:style>
  <w:style w:type="paragraph" w:customStyle="1" w:styleId="122">
    <w:name w:val="标准文件_正文图标题"/>
    <w:next w:val="64"/>
    <w:autoRedefine/>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23">
    <w:name w:val="标准文件_正文英文表标题"/>
    <w:next w:val="64"/>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4">
    <w:name w:val="标准文件_正文英文图标题"/>
    <w:next w:val="64"/>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5">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26">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7">
    <w:name w:val="发布部门"/>
    <w:next w:val="64"/>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8">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9">
    <w:name w:val="封面标准代替信息"/>
    <w:basedOn w:val="1"/>
    <w:autoRedefine/>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30">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1">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2">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3">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4">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5">
    <w:name w:val="封面正文"/>
    <w:autoRedefine/>
    <w:qFormat/>
    <w:uiPriority w:val="0"/>
    <w:pPr>
      <w:jc w:val="both"/>
    </w:pPr>
    <w:rPr>
      <w:rFonts w:ascii="Times New Roman" w:hAnsi="Times New Roman" w:eastAsia="宋体" w:cs="Times New Roman"/>
      <w:lang w:val="en-US" w:eastAsia="zh-CN" w:bidi="ar-SA"/>
    </w:rPr>
  </w:style>
  <w:style w:type="paragraph" w:customStyle="1" w:styleId="136">
    <w:name w:val="附录二级无标题条"/>
    <w:basedOn w:val="1"/>
    <w:next w:val="64"/>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7">
    <w:name w:val="附录三级无标题条"/>
    <w:basedOn w:val="136"/>
    <w:next w:val="64"/>
    <w:autoRedefine/>
    <w:qFormat/>
    <w:uiPriority w:val="0"/>
    <w:pPr>
      <w:outlineLvl w:val="4"/>
    </w:pPr>
  </w:style>
  <w:style w:type="paragraph" w:customStyle="1" w:styleId="138">
    <w:name w:val="附录四级无标题条"/>
    <w:basedOn w:val="137"/>
    <w:next w:val="64"/>
    <w:autoRedefine/>
    <w:qFormat/>
    <w:uiPriority w:val="0"/>
    <w:pPr>
      <w:outlineLvl w:val="5"/>
    </w:pPr>
  </w:style>
  <w:style w:type="paragraph" w:customStyle="1" w:styleId="139">
    <w:name w:val="附录图"/>
    <w:next w:val="64"/>
    <w:autoRedefine/>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40">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41">
    <w:name w:val="附录五级无标题条"/>
    <w:basedOn w:val="138"/>
    <w:next w:val="64"/>
    <w:autoRedefine/>
    <w:qFormat/>
    <w:uiPriority w:val="0"/>
    <w:pPr>
      <w:outlineLvl w:val="6"/>
    </w:pPr>
  </w:style>
  <w:style w:type="paragraph" w:customStyle="1" w:styleId="142">
    <w:name w:val="附录性质"/>
    <w:basedOn w:val="1"/>
    <w:autoRedefine/>
    <w:qFormat/>
    <w:uiPriority w:val="0"/>
    <w:pPr>
      <w:widowControl/>
      <w:adjustRightInd/>
      <w:jc w:val="center"/>
    </w:pPr>
    <w:rPr>
      <w:rFonts w:ascii="黑体" w:eastAsia="黑体"/>
    </w:rPr>
  </w:style>
  <w:style w:type="paragraph" w:customStyle="1" w:styleId="143">
    <w:name w:val="附录一级无标题条"/>
    <w:basedOn w:val="95"/>
    <w:next w:val="64"/>
    <w:autoRedefine/>
    <w:qFormat/>
    <w:uiPriority w:val="0"/>
    <w:pPr>
      <w:autoSpaceDN w:val="0"/>
      <w:outlineLvl w:val="2"/>
    </w:pPr>
    <w:rPr>
      <w:rFonts w:ascii="宋体" w:hAnsi="宋体" w:eastAsia="宋体"/>
    </w:rPr>
  </w:style>
  <w:style w:type="character" w:customStyle="1" w:styleId="144">
    <w:name w:val="个人答复风格"/>
    <w:autoRedefine/>
    <w:qFormat/>
    <w:uiPriority w:val="0"/>
    <w:rPr>
      <w:rFonts w:ascii="Arial" w:hAnsi="Arial" w:eastAsia="宋体" w:cs="Arial"/>
      <w:color w:val="auto"/>
      <w:spacing w:val="0"/>
      <w:sz w:val="20"/>
    </w:rPr>
  </w:style>
  <w:style w:type="character" w:customStyle="1" w:styleId="145">
    <w:name w:val="个人撰写风格"/>
    <w:autoRedefine/>
    <w:qFormat/>
    <w:uiPriority w:val="0"/>
    <w:rPr>
      <w:rFonts w:ascii="Arial" w:hAnsi="Arial" w:eastAsia="宋体" w:cs="Arial"/>
      <w:color w:val="auto"/>
      <w:spacing w:val="0"/>
      <w:sz w:val="20"/>
    </w:rPr>
  </w:style>
  <w:style w:type="paragraph" w:customStyle="1" w:styleId="146">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7">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8">
    <w:name w:val="列项·"/>
    <w:basedOn w:val="64"/>
    <w:autoRedefine/>
    <w:qFormat/>
    <w:uiPriority w:val="0"/>
    <w:pPr>
      <w:tabs>
        <w:tab w:val="left" w:pos="840"/>
      </w:tabs>
    </w:pPr>
  </w:style>
  <w:style w:type="paragraph" w:customStyle="1" w:styleId="149">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50">
    <w:name w:val="目录 21"/>
    <w:basedOn w:val="1"/>
    <w:next w:val="1"/>
    <w:autoRedefine/>
    <w:semiHidden/>
    <w:qFormat/>
    <w:uiPriority w:val="0"/>
    <w:pPr>
      <w:adjustRightInd/>
      <w:spacing w:line="240" w:lineRule="auto"/>
      <w:jc w:val="left"/>
    </w:pPr>
    <w:rPr>
      <w:bCs/>
      <w:iCs/>
    </w:rPr>
  </w:style>
  <w:style w:type="paragraph" w:customStyle="1" w:styleId="151">
    <w:name w:val="目录 31"/>
    <w:basedOn w:val="1"/>
    <w:next w:val="1"/>
    <w:autoRedefine/>
    <w:semiHidden/>
    <w:qFormat/>
    <w:uiPriority w:val="0"/>
    <w:pPr>
      <w:spacing w:line="240" w:lineRule="auto"/>
    </w:pPr>
    <w:rPr>
      <w:rFonts w:ascii="宋体" w:hAnsi="宋体"/>
      <w:iCs/>
    </w:rPr>
  </w:style>
  <w:style w:type="paragraph" w:customStyle="1" w:styleId="152">
    <w:name w:val="目录 41"/>
    <w:basedOn w:val="1"/>
    <w:next w:val="1"/>
    <w:autoRedefine/>
    <w:semiHidden/>
    <w:qFormat/>
    <w:uiPriority w:val="0"/>
    <w:pPr>
      <w:adjustRightInd/>
      <w:spacing w:line="240" w:lineRule="auto"/>
      <w:jc w:val="left"/>
    </w:pPr>
  </w:style>
  <w:style w:type="paragraph" w:customStyle="1" w:styleId="153">
    <w:name w:val="目录 51"/>
    <w:basedOn w:val="1"/>
    <w:next w:val="1"/>
    <w:autoRedefine/>
    <w:semiHidden/>
    <w:qFormat/>
    <w:uiPriority w:val="0"/>
    <w:pPr>
      <w:spacing w:line="240" w:lineRule="auto"/>
    </w:pPr>
    <w:rPr>
      <w:rFonts w:ascii="宋体" w:hAnsi="宋体"/>
    </w:rPr>
  </w:style>
  <w:style w:type="paragraph" w:customStyle="1" w:styleId="154">
    <w:name w:val="目录 61"/>
    <w:basedOn w:val="1"/>
    <w:next w:val="1"/>
    <w:autoRedefine/>
    <w:semiHidden/>
    <w:qFormat/>
    <w:uiPriority w:val="0"/>
    <w:pPr>
      <w:adjustRightInd/>
      <w:spacing w:line="240" w:lineRule="auto"/>
      <w:jc w:val="left"/>
    </w:pPr>
  </w:style>
  <w:style w:type="paragraph" w:customStyle="1" w:styleId="155">
    <w:name w:val="目录 71"/>
    <w:basedOn w:val="154"/>
    <w:autoRedefine/>
    <w:semiHidden/>
    <w:qFormat/>
    <w:uiPriority w:val="0"/>
    <w:pPr>
      <w:ind w:left="1260"/>
    </w:pPr>
  </w:style>
  <w:style w:type="paragraph" w:customStyle="1" w:styleId="156">
    <w:name w:val="目录 81"/>
    <w:basedOn w:val="155"/>
    <w:autoRedefine/>
    <w:semiHidden/>
    <w:qFormat/>
    <w:uiPriority w:val="0"/>
    <w:pPr>
      <w:ind w:left="1470"/>
    </w:pPr>
  </w:style>
  <w:style w:type="paragraph" w:customStyle="1" w:styleId="157">
    <w:name w:val="目录 91"/>
    <w:basedOn w:val="156"/>
    <w:autoRedefine/>
    <w:semiHidden/>
    <w:qFormat/>
    <w:uiPriority w:val="0"/>
    <w:pPr>
      <w:ind w:left="1680"/>
    </w:pPr>
  </w:style>
  <w:style w:type="paragraph" w:customStyle="1" w:styleId="158">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9">
    <w:name w:val="其他发布部门"/>
    <w:basedOn w:val="127"/>
    <w:autoRedefine/>
    <w:qFormat/>
    <w:uiPriority w:val="0"/>
    <w:pPr>
      <w:spacing w:line="0" w:lineRule="atLeast"/>
    </w:pPr>
    <w:rPr>
      <w:rFonts w:ascii="黑体" w:eastAsia="黑体"/>
      <w:b w:val="0"/>
    </w:rPr>
  </w:style>
  <w:style w:type="paragraph" w:customStyle="1" w:styleId="160">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1">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62">
    <w:name w:val="实施日期"/>
    <w:basedOn w:val="128"/>
    <w:autoRedefine/>
    <w:qFormat/>
    <w:uiPriority w:val="0"/>
    <w:pPr>
      <w:framePr w:hSpace="0" w:xAlign="right"/>
      <w:jc w:val="right"/>
    </w:pPr>
  </w:style>
  <w:style w:type="paragraph" w:customStyle="1" w:styleId="163">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64">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5">
    <w:name w:val="无标题条"/>
    <w:next w:val="64"/>
    <w:autoRedefine/>
    <w:qFormat/>
    <w:uiPriority w:val="0"/>
    <w:pPr>
      <w:jc w:val="both"/>
    </w:pPr>
    <w:rPr>
      <w:rFonts w:ascii="宋体" w:hAnsi="宋体" w:eastAsia="宋体" w:cs="Times New Roman"/>
      <w:sz w:val="21"/>
      <w:lang w:val="en-US" w:eastAsia="zh-CN" w:bidi="ar-SA"/>
    </w:rPr>
  </w:style>
  <w:style w:type="paragraph" w:customStyle="1" w:styleId="166">
    <w:name w:val="五级无标题条"/>
    <w:basedOn w:val="1"/>
    <w:autoRedefine/>
    <w:qFormat/>
    <w:uiPriority w:val="0"/>
    <w:pPr>
      <w:numPr>
        <w:ilvl w:val="6"/>
        <w:numId w:val="20"/>
      </w:numPr>
      <w:adjustRightInd/>
    </w:pPr>
    <w:rPr>
      <w:szCs w:val="24"/>
    </w:rPr>
  </w:style>
  <w:style w:type="paragraph" w:customStyle="1" w:styleId="167">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8">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9">
    <w:name w:val="注×:后续"/>
    <w:basedOn w:val="168"/>
    <w:autoRedefine/>
    <w:qFormat/>
    <w:uiPriority w:val="0"/>
    <w:pPr>
      <w:ind w:left="1406" w:leftChars="0" w:hanging="499" w:firstLineChars="0"/>
    </w:pPr>
  </w:style>
  <w:style w:type="paragraph" w:customStyle="1" w:styleId="170">
    <w:name w:val="标准文件_一级无标题"/>
    <w:basedOn w:val="113"/>
    <w:autoRedefine/>
    <w:qFormat/>
    <w:uiPriority w:val="0"/>
    <w:pPr>
      <w:spacing w:beforeLines="0" w:afterLines="0"/>
      <w:outlineLvl w:val="9"/>
    </w:pPr>
    <w:rPr>
      <w:rFonts w:ascii="宋体" w:eastAsia="宋体"/>
    </w:rPr>
  </w:style>
  <w:style w:type="paragraph" w:customStyle="1" w:styleId="171">
    <w:name w:val="标准文件_五级无标题"/>
    <w:basedOn w:val="111"/>
    <w:autoRedefine/>
    <w:qFormat/>
    <w:uiPriority w:val="0"/>
    <w:pPr>
      <w:spacing w:beforeLines="0" w:afterLines="0"/>
      <w:outlineLvl w:val="9"/>
    </w:pPr>
    <w:rPr>
      <w:rFonts w:ascii="宋体" w:eastAsia="宋体"/>
    </w:rPr>
  </w:style>
  <w:style w:type="paragraph" w:customStyle="1" w:styleId="172">
    <w:name w:val="标准文件_三级无标题"/>
    <w:basedOn w:val="102"/>
    <w:autoRedefine/>
    <w:qFormat/>
    <w:uiPriority w:val="0"/>
    <w:pPr>
      <w:spacing w:beforeLines="0" w:afterLines="0"/>
      <w:outlineLvl w:val="9"/>
    </w:pPr>
    <w:rPr>
      <w:rFonts w:ascii="宋体" w:eastAsia="宋体"/>
    </w:rPr>
  </w:style>
  <w:style w:type="paragraph" w:customStyle="1" w:styleId="173">
    <w:name w:val="标准文件_二级无标题"/>
    <w:basedOn w:val="73"/>
    <w:autoRedefine/>
    <w:qFormat/>
    <w:uiPriority w:val="0"/>
    <w:pPr>
      <w:spacing w:beforeLines="0" w:afterLines="0"/>
      <w:outlineLvl w:val="9"/>
    </w:pPr>
    <w:rPr>
      <w:rFonts w:ascii="宋体" w:eastAsia="宋体"/>
    </w:rPr>
  </w:style>
  <w:style w:type="paragraph" w:customStyle="1" w:styleId="174">
    <w:name w:val="标准_四级无标题"/>
    <w:basedOn w:val="106"/>
    <w:next w:val="64"/>
    <w:autoRedefine/>
    <w:qFormat/>
    <w:uiPriority w:val="0"/>
    <w:rPr>
      <w:rFonts w:eastAsia="宋体"/>
    </w:rPr>
  </w:style>
  <w:style w:type="paragraph" w:customStyle="1" w:styleId="175">
    <w:name w:val="标准文件_四级无标题"/>
    <w:basedOn w:val="106"/>
    <w:autoRedefine/>
    <w:qFormat/>
    <w:uiPriority w:val="0"/>
    <w:pPr>
      <w:spacing w:beforeLines="0" w:afterLines="0"/>
      <w:outlineLvl w:val="9"/>
    </w:pPr>
    <w:rPr>
      <w:rFonts w:ascii="宋体" w:hAnsi="黑体" w:eastAsia="宋体"/>
      <w:szCs w:val="52"/>
    </w:rPr>
  </w:style>
  <w:style w:type="paragraph" w:customStyle="1" w:styleId="176">
    <w:name w:val="标准文件_大写罗马数字编号列项"/>
    <w:basedOn w:val="64"/>
    <w:autoRedefine/>
    <w:qFormat/>
    <w:uiPriority w:val="0"/>
    <w:pPr>
      <w:numPr>
        <w:ilvl w:val="0"/>
        <w:numId w:val="23"/>
      </w:numPr>
      <w:ind w:firstLine="0" w:firstLineChars="0"/>
    </w:pPr>
    <w:rPr>
      <w:rFonts w:ascii="Times New Roman" w:cs="Arial"/>
      <w:szCs w:val="28"/>
    </w:rPr>
  </w:style>
  <w:style w:type="paragraph" w:customStyle="1" w:styleId="177">
    <w:name w:val="标准文件_小写罗马数字编号列项"/>
    <w:basedOn w:val="64"/>
    <w:autoRedefine/>
    <w:qFormat/>
    <w:uiPriority w:val="0"/>
    <w:pPr>
      <w:numPr>
        <w:ilvl w:val="0"/>
        <w:numId w:val="24"/>
      </w:numPr>
      <w:ind w:firstLine="0" w:firstLineChars="0"/>
    </w:pPr>
    <w:rPr>
      <w:rFonts w:cs="Arial"/>
      <w:szCs w:val="28"/>
    </w:rPr>
  </w:style>
  <w:style w:type="paragraph" w:customStyle="1" w:styleId="178">
    <w:name w:val="标准文件_附录标题"/>
    <w:basedOn w:val="84"/>
    <w:autoRedefine/>
    <w:qFormat/>
    <w:uiPriority w:val="0"/>
    <w:pPr>
      <w:numPr>
        <w:numId w:val="0"/>
      </w:numPr>
      <w:spacing w:after="280"/>
      <w:outlineLvl w:val="9"/>
    </w:pPr>
  </w:style>
  <w:style w:type="paragraph" w:customStyle="1" w:styleId="179">
    <w:name w:val="标准文件_二级项"/>
    <w:autoRedefine/>
    <w:qFormat/>
    <w:uiPriority w:val="0"/>
    <w:rPr>
      <w:rFonts w:ascii="宋体" w:hAnsi="Times New Roman" w:eastAsia="宋体" w:cs="Times New Roman"/>
      <w:sz w:val="21"/>
      <w:lang w:val="en-US" w:eastAsia="zh-CN" w:bidi="ar-SA"/>
    </w:rPr>
  </w:style>
  <w:style w:type="paragraph" w:customStyle="1" w:styleId="180">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81">
    <w:name w:val="图表脚注说明"/>
    <w:basedOn w:val="1"/>
    <w:next w:val="64"/>
    <w:autoRedefine/>
    <w:qFormat/>
    <w:uiPriority w:val="0"/>
    <w:pPr>
      <w:numPr>
        <w:ilvl w:val="0"/>
        <w:numId w:val="25"/>
      </w:numPr>
      <w:adjustRightInd/>
      <w:spacing w:line="240" w:lineRule="auto"/>
      <w:ind w:left="783"/>
    </w:pPr>
    <w:rPr>
      <w:rFonts w:ascii="宋体" w:hAnsi="Times New Roman"/>
      <w:sz w:val="18"/>
      <w:szCs w:val="18"/>
    </w:rPr>
  </w:style>
  <w:style w:type="paragraph" w:customStyle="1" w:styleId="182">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3">
    <w:name w:val="标准文件_索引字母"/>
    <w:next w:val="64"/>
    <w:autoRedefine/>
    <w:qFormat/>
    <w:uiPriority w:val="0"/>
    <w:pPr>
      <w:jc w:val="center"/>
    </w:pPr>
    <w:rPr>
      <w:rFonts w:ascii="宋体" w:hAnsi="宋体" w:eastAsia="Times New Roman" w:cs="Times New Roman"/>
      <w:b/>
      <w:kern w:val="2"/>
      <w:sz w:val="21"/>
      <w:lang w:val="en-US" w:eastAsia="zh-CN" w:bidi="ar-SA"/>
    </w:rPr>
  </w:style>
  <w:style w:type="paragraph" w:customStyle="1" w:styleId="184">
    <w:name w:val="标准文件_附录前"/>
    <w:next w:val="64"/>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5">
    <w:name w:val="标准文件_正文标准名称"/>
    <w:autoRedefine/>
    <w:qFormat/>
    <w:uiPriority w:val="0"/>
    <w:pPr>
      <w:spacing w:beforeLines="20" w:after="640" w:line="400" w:lineRule="exact"/>
      <w:jc w:val="center"/>
    </w:pPr>
    <w:rPr>
      <w:rFonts w:ascii="黑体" w:hAnsi="黑体" w:eastAsia="黑体" w:cs="Times New Roman"/>
      <w:kern w:val="2"/>
      <w:sz w:val="32"/>
      <w:szCs w:val="32"/>
      <w:lang w:val="en-US" w:eastAsia="zh-CN" w:bidi="ar-SA"/>
    </w:rPr>
  </w:style>
  <w:style w:type="paragraph" w:customStyle="1" w:styleId="186">
    <w:name w:val="标准文件_表格"/>
    <w:basedOn w:val="64"/>
    <w:autoRedefine/>
    <w:qFormat/>
    <w:uiPriority w:val="0"/>
    <w:pPr>
      <w:ind w:firstLine="0" w:firstLineChars="0"/>
      <w:jc w:val="center"/>
    </w:pPr>
    <w:rPr>
      <w:sz w:val="18"/>
    </w:rPr>
  </w:style>
  <w:style w:type="paragraph" w:customStyle="1" w:styleId="187">
    <w:name w:val="标准文件_注："/>
    <w:next w:val="64"/>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8">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9">
    <w:name w:val="标准文件_示例："/>
    <w:next w:val="190"/>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90">
    <w:name w:val="标准文件_示例内容"/>
    <w:basedOn w:val="64"/>
    <w:autoRedefine/>
    <w:qFormat/>
    <w:uiPriority w:val="0"/>
    <w:pPr>
      <w:ind w:firstLine="420"/>
    </w:pPr>
    <w:rPr>
      <w:sz w:val="18"/>
    </w:rPr>
  </w:style>
  <w:style w:type="paragraph" w:customStyle="1" w:styleId="191">
    <w:name w:val="标准文件_示例×："/>
    <w:basedOn w:val="1"/>
    <w:next w:val="190"/>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2">
    <w:name w:val="标准文件_段 Char"/>
    <w:link w:val="64"/>
    <w:autoRedefine/>
    <w:qFormat/>
    <w:uiPriority w:val="0"/>
    <w:rPr>
      <w:rFonts w:ascii="宋体" w:hAnsi="Times New Roman"/>
      <w:sz w:val="21"/>
    </w:rPr>
  </w:style>
  <w:style w:type="paragraph" w:customStyle="1" w:styleId="193">
    <w:name w:val="标准文件_表格续"/>
    <w:basedOn w:val="64"/>
    <w:next w:val="64"/>
    <w:autoRedefine/>
    <w:qFormat/>
    <w:uiPriority w:val="0"/>
    <w:pPr>
      <w:jc w:val="center"/>
    </w:pPr>
    <w:rPr>
      <w:rFonts w:ascii="黑体" w:hAnsi="黑体" w:eastAsia="黑体"/>
    </w:rPr>
  </w:style>
  <w:style w:type="character" w:styleId="194">
    <w:name w:val="Placeholder Text"/>
    <w:basedOn w:val="34"/>
    <w:autoRedefine/>
    <w:semiHidden/>
    <w:qFormat/>
    <w:uiPriority w:val="99"/>
    <w:rPr>
      <w:color w:val="808080"/>
    </w:rPr>
  </w:style>
  <w:style w:type="paragraph" w:customStyle="1" w:styleId="195">
    <w:name w:val="标准文件_二级项2"/>
    <w:basedOn w:val="64"/>
    <w:autoRedefine/>
    <w:qFormat/>
    <w:uiPriority w:val="0"/>
    <w:pPr>
      <w:numPr>
        <w:ilvl w:val="1"/>
        <w:numId w:val="21"/>
      </w:numPr>
      <w:ind w:left="1271" w:hanging="420" w:firstLineChars="0"/>
    </w:pPr>
  </w:style>
  <w:style w:type="paragraph" w:customStyle="1" w:styleId="196">
    <w:name w:val="标准文件_三级项2"/>
    <w:basedOn w:val="64"/>
    <w:autoRedefine/>
    <w:qFormat/>
    <w:uiPriority w:val="0"/>
    <w:pPr>
      <w:numPr>
        <w:ilvl w:val="0"/>
        <w:numId w:val="30"/>
      </w:numPr>
      <w:spacing w:line="300" w:lineRule="exact"/>
      <w:ind w:left="1276" w:hanging="425" w:firstLineChars="0"/>
    </w:pPr>
    <w:rPr>
      <w:rFonts w:ascii="Times New Roman"/>
    </w:rPr>
  </w:style>
  <w:style w:type="paragraph" w:customStyle="1" w:styleId="197">
    <w:name w:val="标准文件_一级项2"/>
    <w:basedOn w:val="64"/>
    <w:autoRedefine/>
    <w:qFormat/>
    <w:uiPriority w:val="0"/>
    <w:pPr>
      <w:numPr>
        <w:ilvl w:val="0"/>
        <w:numId w:val="31"/>
      </w:numPr>
      <w:spacing w:line="300" w:lineRule="exact"/>
      <w:ind w:left="1271" w:hanging="420" w:firstLineChars="0"/>
    </w:pPr>
    <w:rPr>
      <w:rFonts w:ascii="Times New Roman"/>
    </w:rPr>
  </w:style>
  <w:style w:type="paragraph" w:customStyle="1" w:styleId="198">
    <w:name w:val="标准文件_提示"/>
    <w:basedOn w:val="64"/>
    <w:next w:val="64"/>
    <w:autoRedefine/>
    <w:qFormat/>
    <w:uiPriority w:val="0"/>
    <w:pPr>
      <w:ind w:firstLine="420"/>
    </w:pPr>
    <w:rPr>
      <w:rFonts w:ascii="黑体" w:eastAsia="黑体"/>
    </w:rPr>
  </w:style>
  <w:style w:type="character" w:customStyle="1" w:styleId="199">
    <w:name w:val="标准文件_来源"/>
    <w:basedOn w:val="34"/>
    <w:autoRedefine/>
    <w:qFormat/>
    <w:uiPriority w:val="1"/>
    <w:rPr>
      <w:rFonts w:eastAsia="宋体"/>
      <w:sz w:val="21"/>
    </w:rPr>
  </w:style>
  <w:style w:type="paragraph" w:customStyle="1" w:styleId="200">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1">
    <w:name w:val="其他发布日期"/>
    <w:basedOn w:val="128"/>
    <w:autoRedefine/>
    <w:qFormat/>
    <w:uiPriority w:val="0"/>
    <w:pPr>
      <w:framePr w:w="3997" w:h="471" w:hRule="exact" w:hSpace="0" w:vSpace="181" w:vAnchor="page" w:hAnchor="page" w:x="1419" w:y="14097"/>
    </w:pPr>
  </w:style>
  <w:style w:type="paragraph" w:customStyle="1" w:styleId="202">
    <w:name w:val="其他实施日期"/>
    <w:basedOn w:val="162"/>
    <w:autoRedefine/>
    <w:qFormat/>
    <w:uiPriority w:val="0"/>
    <w:pPr>
      <w:framePr w:w="3997" w:h="471" w:hRule="exact" w:vSpace="181" w:vAnchor="page" w:hAnchor="page" w:x="7089" w:y="14097"/>
    </w:pPr>
  </w:style>
  <w:style w:type="paragraph" w:customStyle="1" w:styleId="203">
    <w:name w:val="标准文件_文件编号"/>
    <w:basedOn w:val="64"/>
    <w:autoRedefine/>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4">
    <w:name w:val="标准文件_替换文件编号"/>
    <w:basedOn w:val="203"/>
    <w:autoRedefine/>
    <w:qFormat/>
    <w:uiPriority w:val="0"/>
    <w:pPr>
      <w:spacing w:before="57"/>
    </w:pPr>
    <w:rPr>
      <w:sz w:val="21"/>
    </w:rPr>
  </w:style>
  <w:style w:type="paragraph" w:customStyle="1" w:styleId="205">
    <w:name w:val="标准文件_文件名称"/>
    <w:basedOn w:val="64"/>
    <w:next w:val="64"/>
    <w:autoRedefine/>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6">
    <w:name w:val="标准文件_附录图标号"/>
    <w:basedOn w:val="64"/>
    <w:next w:val="64"/>
    <w:autoRedefine/>
    <w:qFormat/>
    <w:uiPriority w:val="0"/>
    <w:pPr>
      <w:numPr>
        <w:ilvl w:val="0"/>
        <w:numId w:val="6"/>
      </w:numPr>
      <w:spacing w:line="14" w:lineRule="exact"/>
      <w:ind w:hanging="420" w:firstLineChars="0"/>
      <w:jc w:val="center"/>
    </w:pPr>
    <w:rPr>
      <w:rFonts w:ascii="黑体" w:hAnsi="黑体" w:eastAsia="黑体"/>
      <w:vanish/>
      <w:sz w:val="2"/>
      <w:szCs w:val="21"/>
    </w:rPr>
  </w:style>
  <w:style w:type="paragraph" w:customStyle="1" w:styleId="207">
    <w:name w:val="标准文件_附录表标号"/>
    <w:basedOn w:val="64"/>
    <w:next w:val="64"/>
    <w:autoRedefine/>
    <w:qFormat/>
    <w:uiPriority w:val="0"/>
    <w:pPr>
      <w:numPr>
        <w:ilvl w:val="0"/>
        <w:numId w:val="5"/>
      </w:numPr>
      <w:spacing w:line="14" w:lineRule="exact"/>
      <w:ind w:firstLine="0" w:firstLineChars="0"/>
      <w:jc w:val="center"/>
    </w:pPr>
    <w:rPr>
      <w:rFonts w:eastAsia="黑体"/>
      <w:vanish/>
      <w:sz w:val="2"/>
    </w:rPr>
  </w:style>
  <w:style w:type="paragraph" w:customStyle="1" w:styleId="208">
    <w:name w:val="标准文件_引言一级条标题"/>
    <w:basedOn w:val="64"/>
    <w:next w:val="64"/>
    <w:autoRedefine/>
    <w:qFormat/>
    <w:uiPriority w:val="0"/>
    <w:pPr>
      <w:numPr>
        <w:ilvl w:val="1"/>
        <w:numId w:val="8"/>
      </w:numPr>
      <w:spacing w:beforeLines="50" w:afterLines="50"/>
      <w:ind w:firstLineChars="0"/>
    </w:pPr>
    <w:rPr>
      <w:rFonts w:ascii="黑体" w:eastAsia="黑体"/>
    </w:rPr>
  </w:style>
  <w:style w:type="paragraph" w:customStyle="1" w:styleId="209">
    <w:name w:val="标准文件_引言二级条标题"/>
    <w:basedOn w:val="64"/>
    <w:next w:val="64"/>
    <w:autoRedefine/>
    <w:qFormat/>
    <w:uiPriority w:val="0"/>
    <w:pPr>
      <w:numPr>
        <w:ilvl w:val="2"/>
        <w:numId w:val="8"/>
      </w:numPr>
      <w:spacing w:beforeLines="50" w:afterLines="50"/>
      <w:ind w:firstLineChars="0"/>
    </w:pPr>
    <w:rPr>
      <w:rFonts w:ascii="黑体" w:eastAsia="黑体"/>
    </w:rPr>
  </w:style>
  <w:style w:type="paragraph" w:customStyle="1" w:styleId="210">
    <w:name w:val="标准文件_引言三级条标题"/>
    <w:basedOn w:val="64"/>
    <w:next w:val="64"/>
    <w:autoRedefine/>
    <w:qFormat/>
    <w:uiPriority w:val="0"/>
    <w:pPr>
      <w:numPr>
        <w:ilvl w:val="3"/>
        <w:numId w:val="8"/>
      </w:numPr>
      <w:spacing w:beforeLines="50" w:afterLines="50"/>
      <w:ind w:firstLineChars="0"/>
    </w:pPr>
    <w:rPr>
      <w:rFonts w:ascii="黑体" w:eastAsia="黑体"/>
    </w:rPr>
  </w:style>
  <w:style w:type="paragraph" w:customStyle="1" w:styleId="211">
    <w:name w:val="标准文件_引言四级条标题"/>
    <w:basedOn w:val="64"/>
    <w:next w:val="64"/>
    <w:autoRedefine/>
    <w:qFormat/>
    <w:uiPriority w:val="0"/>
    <w:pPr>
      <w:numPr>
        <w:ilvl w:val="4"/>
        <w:numId w:val="8"/>
      </w:numPr>
      <w:spacing w:beforeLines="50" w:afterLines="50"/>
      <w:ind w:firstLineChars="0"/>
    </w:pPr>
    <w:rPr>
      <w:rFonts w:ascii="黑体" w:eastAsia="黑体"/>
    </w:rPr>
  </w:style>
  <w:style w:type="paragraph" w:customStyle="1" w:styleId="212">
    <w:name w:val="标准文件_引言五级条标题"/>
    <w:basedOn w:val="64"/>
    <w:next w:val="64"/>
    <w:autoRedefine/>
    <w:qFormat/>
    <w:uiPriority w:val="0"/>
    <w:pPr>
      <w:numPr>
        <w:ilvl w:val="5"/>
        <w:numId w:val="8"/>
      </w:numPr>
      <w:spacing w:beforeLines="50" w:afterLines="50"/>
      <w:ind w:firstLineChars="0"/>
    </w:pPr>
    <w:rPr>
      <w:rFonts w:ascii="黑体" w:eastAsia="黑体"/>
    </w:rPr>
  </w:style>
  <w:style w:type="paragraph" w:customStyle="1" w:styleId="213">
    <w:name w:val="标准文件_注后"/>
    <w:basedOn w:val="64"/>
    <w:autoRedefine/>
    <w:qFormat/>
    <w:uiPriority w:val="0"/>
    <w:pPr>
      <w:ind w:left="811" w:firstLine="0" w:firstLineChars="0"/>
    </w:pPr>
    <w:rPr>
      <w:sz w:val="18"/>
    </w:rPr>
  </w:style>
  <w:style w:type="paragraph" w:customStyle="1" w:styleId="214">
    <w:name w:val="标准文件_注X后"/>
    <w:basedOn w:val="64"/>
    <w:autoRedefine/>
    <w:qFormat/>
    <w:uiPriority w:val="0"/>
    <w:pPr>
      <w:ind w:left="811" w:firstLine="0" w:firstLineChars="0"/>
    </w:pPr>
    <w:rPr>
      <w:sz w:val="18"/>
    </w:rPr>
  </w:style>
  <w:style w:type="paragraph" w:customStyle="1" w:styleId="215">
    <w:name w:val="标准文件_示例后"/>
    <w:basedOn w:val="64"/>
    <w:autoRedefine/>
    <w:qFormat/>
    <w:uiPriority w:val="0"/>
    <w:pPr>
      <w:ind w:left="964" w:firstLine="0" w:firstLineChars="0"/>
    </w:pPr>
    <w:rPr>
      <w:sz w:val="18"/>
    </w:rPr>
  </w:style>
  <w:style w:type="paragraph" w:customStyle="1" w:styleId="216">
    <w:name w:val="标准文件_示例X后"/>
    <w:basedOn w:val="64"/>
    <w:link w:val="217"/>
    <w:autoRedefine/>
    <w:qFormat/>
    <w:uiPriority w:val="0"/>
    <w:pPr>
      <w:ind w:left="1049" w:firstLine="0" w:firstLineChars="0"/>
    </w:pPr>
    <w:rPr>
      <w:sz w:val="18"/>
    </w:rPr>
  </w:style>
  <w:style w:type="character" w:customStyle="1" w:styleId="217">
    <w:name w:val="标准文件_示例X后 字符"/>
    <w:basedOn w:val="192"/>
    <w:link w:val="216"/>
    <w:autoRedefine/>
    <w:qFormat/>
    <w:uiPriority w:val="0"/>
    <w:rPr>
      <w:rFonts w:ascii="宋体" w:hAnsi="Times New Roman"/>
      <w:sz w:val="18"/>
    </w:rPr>
  </w:style>
  <w:style w:type="paragraph" w:customStyle="1" w:styleId="218">
    <w:name w:val="标准文件_索引项"/>
    <w:basedOn w:val="64"/>
    <w:next w:val="64"/>
    <w:autoRedefine/>
    <w:qFormat/>
    <w:uiPriority w:val="0"/>
    <w:pPr>
      <w:tabs>
        <w:tab w:val="right" w:leader="dot" w:pos="9356"/>
      </w:tabs>
      <w:ind w:left="210" w:hanging="210" w:firstLineChars="0"/>
      <w:jc w:val="left"/>
    </w:pPr>
  </w:style>
  <w:style w:type="paragraph" w:customStyle="1" w:styleId="219">
    <w:name w:val="标准文件_附录一级无标题"/>
    <w:basedOn w:val="86"/>
    <w:autoRedefine/>
    <w:qFormat/>
    <w:uiPriority w:val="0"/>
    <w:pPr>
      <w:spacing w:beforeLines="0" w:afterLines="0" w:line="276" w:lineRule="auto"/>
      <w:outlineLvl w:val="9"/>
    </w:pPr>
    <w:rPr>
      <w:rFonts w:ascii="宋体" w:eastAsia="宋体"/>
    </w:rPr>
  </w:style>
  <w:style w:type="paragraph" w:customStyle="1" w:styleId="220">
    <w:name w:val="标准文件_附录二级无标题"/>
    <w:basedOn w:val="87"/>
    <w:autoRedefine/>
    <w:qFormat/>
    <w:uiPriority w:val="0"/>
    <w:pPr>
      <w:spacing w:beforeLines="0" w:afterLines="0" w:line="276" w:lineRule="auto"/>
      <w:outlineLvl w:val="9"/>
    </w:pPr>
    <w:rPr>
      <w:rFonts w:ascii="宋体" w:eastAsia="宋体"/>
    </w:rPr>
  </w:style>
  <w:style w:type="paragraph" w:customStyle="1" w:styleId="221">
    <w:name w:val="标准文件_附录三级无标题"/>
    <w:basedOn w:val="89"/>
    <w:autoRedefine/>
    <w:qFormat/>
    <w:uiPriority w:val="0"/>
    <w:pPr>
      <w:spacing w:beforeLines="0" w:afterLines="0" w:line="276" w:lineRule="auto"/>
      <w:outlineLvl w:val="9"/>
    </w:pPr>
    <w:rPr>
      <w:rFonts w:ascii="宋体" w:eastAsia="宋体"/>
    </w:rPr>
  </w:style>
  <w:style w:type="paragraph" w:customStyle="1" w:styleId="222">
    <w:name w:val="标准文件_附录四级无标题"/>
    <w:basedOn w:val="90"/>
    <w:autoRedefine/>
    <w:qFormat/>
    <w:uiPriority w:val="0"/>
    <w:pPr>
      <w:spacing w:beforeLines="0" w:afterLines="0" w:line="276" w:lineRule="auto"/>
      <w:outlineLvl w:val="9"/>
    </w:pPr>
    <w:rPr>
      <w:rFonts w:ascii="宋体" w:eastAsia="宋体"/>
    </w:rPr>
  </w:style>
  <w:style w:type="paragraph" w:customStyle="1" w:styleId="223">
    <w:name w:val="标准文件_附录五级无标题"/>
    <w:basedOn w:val="92"/>
    <w:autoRedefine/>
    <w:qFormat/>
    <w:uiPriority w:val="0"/>
    <w:pPr>
      <w:spacing w:beforeLines="0" w:afterLines="0" w:line="276" w:lineRule="auto"/>
      <w:outlineLvl w:val="9"/>
    </w:pPr>
    <w:rPr>
      <w:rFonts w:ascii="宋体" w:eastAsia="宋体"/>
    </w:rPr>
  </w:style>
  <w:style w:type="paragraph" w:customStyle="1" w:styleId="224">
    <w:name w:val="标准文件_引言一级无标题"/>
    <w:basedOn w:val="208"/>
    <w:next w:val="64"/>
    <w:autoRedefine/>
    <w:qFormat/>
    <w:uiPriority w:val="0"/>
    <w:pPr>
      <w:spacing w:beforeLines="0" w:afterLines="0" w:line="276" w:lineRule="auto"/>
    </w:pPr>
    <w:rPr>
      <w:rFonts w:ascii="宋体" w:eastAsia="宋体"/>
    </w:rPr>
  </w:style>
  <w:style w:type="paragraph" w:customStyle="1" w:styleId="225">
    <w:name w:val="标准文件_引言二级无标题"/>
    <w:basedOn w:val="209"/>
    <w:next w:val="64"/>
    <w:autoRedefine/>
    <w:qFormat/>
    <w:uiPriority w:val="0"/>
    <w:pPr>
      <w:spacing w:beforeLines="0" w:afterLines="0" w:line="276" w:lineRule="auto"/>
    </w:pPr>
    <w:rPr>
      <w:rFonts w:ascii="宋体" w:eastAsia="宋体"/>
    </w:rPr>
  </w:style>
  <w:style w:type="paragraph" w:customStyle="1" w:styleId="226">
    <w:name w:val="标准文件_引言三级无标题"/>
    <w:basedOn w:val="210"/>
    <w:next w:val="64"/>
    <w:autoRedefine/>
    <w:qFormat/>
    <w:uiPriority w:val="0"/>
    <w:pPr>
      <w:spacing w:beforeLines="0" w:afterLines="0" w:line="276" w:lineRule="auto"/>
    </w:pPr>
    <w:rPr>
      <w:rFonts w:ascii="宋体" w:eastAsia="宋体"/>
    </w:rPr>
  </w:style>
  <w:style w:type="paragraph" w:customStyle="1" w:styleId="227">
    <w:name w:val="标准文件_引言四级无标题"/>
    <w:basedOn w:val="211"/>
    <w:next w:val="64"/>
    <w:autoRedefine/>
    <w:qFormat/>
    <w:uiPriority w:val="0"/>
    <w:pPr>
      <w:spacing w:beforeLines="0" w:afterLines="0" w:line="276" w:lineRule="auto"/>
    </w:pPr>
    <w:rPr>
      <w:rFonts w:ascii="宋体" w:eastAsia="宋体"/>
    </w:rPr>
  </w:style>
  <w:style w:type="paragraph" w:customStyle="1" w:styleId="228">
    <w:name w:val="标准文件_引言五级无标题"/>
    <w:basedOn w:val="212"/>
    <w:next w:val="64"/>
    <w:autoRedefine/>
    <w:qFormat/>
    <w:uiPriority w:val="0"/>
    <w:pPr>
      <w:spacing w:beforeLines="0" w:afterLines="0" w:line="276" w:lineRule="auto"/>
    </w:pPr>
    <w:rPr>
      <w:rFonts w:ascii="宋体" w:eastAsia="宋体"/>
    </w:rPr>
  </w:style>
  <w:style w:type="paragraph" w:customStyle="1" w:styleId="229">
    <w:name w:val="标准文件_索引标题"/>
    <w:basedOn w:val="71"/>
    <w:next w:val="64"/>
    <w:autoRedefine/>
    <w:qFormat/>
    <w:uiPriority w:val="0"/>
    <w:rPr>
      <w:rFonts w:hAnsi="黑体"/>
    </w:rPr>
  </w:style>
  <w:style w:type="paragraph" w:customStyle="1" w:styleId="230">
    <w:name w:val="标准文件_脚注内容"/>
    <w:basedOn w:val="64"/>
    <w:autoRedefine/>
    <w:qFormat/>
    <w:uiPriority w:val="0"/>
    <w:pPr>
      <w:ind w:left="400" w:leftChars="200" w:hanging="200" w:hangingChars="200"/>
    </w:pPr>
    <w:rPr>
      <w:sz w:val="15"/>
    </w:rPr>
  </w:style>
  <w:style w:type="paragraph" w:customStyle="1" w:styleId="231">
    <w:name w:val="标准文件_术语条一"/>
    <w:basedOn w:val="170"/>
    <w:next w:val="64"/>
    <w:autoRedefine/>
    <w:qFormat/>
    <w:uiPriority w:val="0"/>
  </w:style>
  <w:style w:type="paragraph" w:customStyle="1" w:styleId="232">
    <w:name w:val="标准文件_术语条二"/>
    <w:basedOn w:val="173"/>
    <w:next w:val="64"/>
    <w:autoRedefine/>
    <w:qFormat/>
    <w:uiPriority w:val="0"/>
  </w:style>
  <w:style w:type="paragraph" w:customStyle="1" w:styleId="233">
    <w:name w:val="标准文件_术语条三"/>
    <w:basedOn w:val="172"/>
    <w:next w:val="64"/>
    <w:autoRedefine/>
    <w:qFormat/>
    <w:uiPriority w:val="0"/>
  </w:style>
  <w:style w:type="paragraph" w:customStyle="1" w:styleId="234">
    <w:name w:val="标准文件_术语条四"/>
    <w:basedOn w:val="175"/>
    <w:next w:val="64"/>
    <w:autoRedefine/>
    <w:qFormat/>
    <w:uiPriority w:val="0"/>
  </w:style>
  <w:style w:type="paragraph" w:customStyle="1" w:styleId="235">
    <w:name w:val="标准文件_术语条五"/>
    <w:basedOn w:val="171"/>
    <w:next w:val="64"/>
    <w:autoRedefine/>
    <w:qFormat/>
    <w:uiPriority w:val="0"/>
  </w:style>
  <w:style w:type="character" w:customStyle="1" w:styleId="236">
    <w:name w:val="发布"/>
    <w:basedOn w:val="34"/>
    <w:autoRedefine/>
    <w:qFormat/>
    <w:uiPriority w:val="0"/>
    <w:rPr>
      <w:rFonts w:ascii="黑体" w:eastAsia="黑体"/>
      <w:spacing w:val="85"/>
      <w:w w:val="100"/>
      <w:position w:val="3"/>
      <w:sz w:val="28"/>
      <w:szCs w:val="28"/>
    </w:rPr>
  </w:style>
  <w:style w:type="character" w:customStyle="1" w:styleId="237">
    <w:name w:val="文档结构图 字符"/>
    <w:basedOn w:val="34"/>
    <w:link w:val="15"/>
    <w:autoRedefine/>
    <w:semiHidden/>
    <w:qFormat/>
    <w:uiPriority w:val="99"/>
    <w:rPr>
      <w:rFonts w:ascii="宋体"/>
      <w:kern w:val="2"/>
      <w:sz w:val="18"/>
      <w:szCs w:val="18"/>
    </w:rPr>
  </w:style>
  <w:style w:type="character" w:customStyle="1" w:styleId="238">
    <w:name w:val="段 Char"/>
    <w:link w:val="239"/>
    <w:autoRedefine/>
    <w:qFormat/>
    <w:locked/>
    <w:uiPriority w:val="0"/>
    <w:rPr>
      <w:rFonts w:ascii="宋体" w:hAnsi="宋体"/>
      <w:sz w:val="21"/>
    </w:rPr>
  </w:style>
  <w:style w:type="paragraph" w:customStyle="1" w:styleId="239">
    <w:name w:val="段"/>
    <w:link w:val="238"/>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styleId="240">
    <w:name w:val="List Paragraph"/>
    <w:basedOn w:val="1"/>
    <w:autoRedefine/>
    <w:qFormat/>
    <w:uiPriority w:val="34"/>
    <w:pPr>
      <w:adjustRightInd/>
      <w:spacing w:line="312" w:lineRule="auto"/>
      <w:ind w:firstLine="420" w:firstLineChars="200"/>
    </w:pPr>
    <w:rPr>
      <w:rFonts w:ascii="Times New Roman" w:hAnsi="Times New Roman" w:cstheme="minorBidi"/>
      <w:szCs w:val="22"/>
    </w:rPr>
  </w:style>
  <w:style w:type="paragraph" w:customStyle="1" w:styleId="241">
    <w:name w:val="正文表标题"/>
    <w:next w:val="239"/>
    <w:autoRedefine/>
    <w:qFormat/>
    <w:uiPriority w:val="0"/>
    <w:pPr>
      <w:numPr>
        <w:ilvl w:val="0"/>
        <w:numId w:val="32"/>
      </w:numPr>
      <w:spacing w:before="156" w:beforeLines="50" w:after="156" w:afterLines="50"/>
      <w:jc w:val="center"/>
    </w:pPr>
    <w:rPr>
      <w:rFonts w:ascii="黑体" w:hAnsi="Times New Roman" w:eastAsia="黑体" w:cs="Times New Roman"/>
      <w:sz w:val="21"/>
      <w:lang w:val="en-US" w:eastAsia="zh-CN" w:bidi="ar-SA"/>
    </w:rPr>
  </w:style>
  <w:style w:type="paragraph" w:customStyle="1" w:styleId="242">
    <w:name w:val="发文机关标识"/>
    <w:basedOn w:val="1"/>
    <w:autoRedefine/>
    <w:qFormat/>
    <w:uiPriority w:val="0"/>
    <w:pPr>
      <w:jc w:val="center"/>
    </w:pPr>
    <w:rPr>
      <w:rFonts w:eastAsia="宋体"/>
      <w:b/>
      <w:color w:val="FF0000"/>
      <w:sz w:val="72"/>
    </w:rPr>
  </w:style>
  <w:style w:type="paragraph" w:customStyle="1" w:styleId="243">
    <w:name w:val="参考文献"/>
    <w:basedOn w:val="1"/>
    <w:next w:val="239"/>
    <w:autoRedefine/>
    <w:qFormat/>
    <w:uiPriority w:val="0"/>
    <w:pPr>
      <w:keepNext/>
      <w:pageBreakBefore/>
      <w:widowControl/>
      <w:shd w:val="clear" w:color="FFFFFF" w:fill="FFFFFF"/>
      <w:spacing w:before="640" w:after="200"/>
      <w:jc w:val="center"/>
      <w:outlineLvl w:val="0"/>
    </w:pPr>
    <w:rPr>
      <w:rFonts w:ascii="黑体" w:hAnsi="Times New Roman" w:eastAsia="黑体"/>
      <w:kern w:val="0"/>
      <w:szCs w:val="20"/>
    </w:rPr>
  </w:style>
  <w:style w:type="paragraph" w:customStyle="1" w:styleId="244">
    <w:name w:val="正文1"/>
    <w:qFormat/>
    <w:uiPriority w:val="0"/>
    <w:pPr>
      <w:jc w:val="both"/>
    </w:pPr>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glossaryDocument" Target="glossary/document.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jpe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jpe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F78032B88594E32A3B39E62F7A4F8CD"/>
        <w:style w:val=""/>
        <w:category>
          <w:name w:val="常规"/>
          <w:gallery w:val="placeholder"/>
        </w:category>
        <w:types>
          <w:type w:val="bbPlcHdr"/>
        </w:types>
        <w:behaviors>
          <w:behavior w:val="content"/>
        </w:behaviors>
        <w:description w:val=""/>
        <w:guid w:val="{00EFBE9C-F792-482E-91E5-B8FB088E0ED5}"/>
      </w:docPartPr>
      <w:docPartBody>
        <w:p w14:paraId="3F23EA2B">
          <w:pPr>
            <w:pStyle w:val="5"/>
          </w:pPr>
          <w:r>
            <w:rPr>
              <w:rStyle w:val="4"/>
              <w:rFonts w:hint="eastAsia"/>
            </w:rPr>
            <w:t>单击或点击此处输入文字。</w:t>
          </w:r>
        </w:p>
      </w:docPartBody>
    </w:docPart>
    <w:docPart>
      <w:docPartPr>
        <w:name w:val="1128178FFB324015A2E6A0031D0C445D"/>
        <w:style w:val=""/>
        <w:category>
          <w:name w:val="常规"/>
          <w:gallery w:val="placeholder"/>
        </w:category>
        <w:types>
          <w:type w:val="bbPlcHdr"/>
        </w:types>
        <w:behaviors>
          <w:behavior w:val="content"/>
        </w:behaviors>
        <w:description w:val=""/>
        <w:guid w:val="{04C32BCB-C486-46C9-BBE7-4A17470CBF79}"/>
      </w:docPartPr>
      <w:docPartBody>
        <w:p w14:paraId="325B1707">
          <w:pPr>
            <w:pStyle w:val="6"/>
          </w:pPr>
          <w:r>
            <w:rPr>
              <w:rStyle w:val="4"/>
              <w:rFonts w:hint="eastAsia"/>
            </w:rPr>
            <w:t>选择一项。</w:t>
          </w:r>
        </w:p>
      </w:docPartBody>
    </w:docPart>
    <w:docPart>
      <w:docPartPr>
        <w:name w:val="{3f0aa833-01a7-4dfd-ac43-bedb684a19e9}"/>
        <w:style w:val=""/>
        <w:category>
          <w:name w:val="常规"/>
          <w:gallery w:val="placeholder"/>
        </w:category>
        <w:types>
          <w:type w:val="bbPlcHdr"/>
        </w:types>
        <w:behaviors>
          <w:behavior w:val="content"/>
        </w:behaviors>
        <w:description w:val=""/>
        <w:guid w:val="{3f0aa833-01a7-4dfd-ac43-bedb684a19e9}"/>
      </w:docPartPr>
      <w:docPartBody>
        <w:p w14:paraId="3DBAA537">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634"/>
    <w:rsid w:val="000B7E90"/>
    <w:rsid w:val="00112772"/>
    <w:rsid w:val="00130D51"/>
    <w:rsid w:val="00380210"/>
    <w:rsid w:val="003E77CF"/>
    <w:rsid w:val="004374B4"/>
    <w:rsid w:val="00484864"/>
    <w:rsid w:val="00525A76"/>
    <w:rsid w:val="005B64E4"/>
    <w:rsid w:val="006113A7"/>
    <w:rsid w:val="00781C01"/>
    <w:rsid w:val="008B2634"/>
    <w:rsid w:val="00962DEA"/>
    <w:rsid w:val="00980313"/>
    <w:rsid w:val="009F5107"/>
    <w:rsid w:val="00B2614F"/>
    <w:rsid w:val="00E44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7F78032B88594E32A3B39E62F7A4F8CD"/>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1128178FFB324015A2E6A0031D0C445D"/>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D8B0446147FB4CB9BDBC19E7612FA69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13A8FBF0F1BE45D4AFD28ECA7A96062B"/>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1043D98DDFD1409BAD7A5CD03708544C"/>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25</Pages>
  <Words>4619</Words>
  <Characters>4993</Characters>
  <Lines>40</Lines>
  <Paragraphs>11</Paragraphs>
  <TotalTime>62</TotalTime>
  <ScaleCrop>false</ScaleCrop>
  <LinksUpToDate>false</LinksUpToDate>
  <CharactersWithSpaces>5128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2023-03-28T02:18:00Z</dcterms:created>
  <dc:creator>bella</dc:creator>
  <dc:description>&lt;config cover="true" show_menu="true" version="1.0.0" doctype="SDKXY"&gt;_x000d_
&lt;/config&gt;</dc:description>
  <cp:lastModifiedBy>桃子</cp:lastModifiedBy>
  <cp:lastPrinted>2022-08-21T05:11:00Z</cp:lastPrinted>
  <dcterms:modified xsi:type="dcterms:W3CDTF">2025-04-24T00:42:54Z</dcterms:modified>
  <dc:title>团体标准</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2052-12.1.0.20305</vt:lpwstr>
  </property>
  <property fmtid="{D5CDD505-2E9C-101B-9397-08002B2CF9AE}" pid="15" name="ICV">
    <vt:lpwstr>2249E2CDEAC247B791880CB97243993D_13</vt:lpwstr>
  </property>
  <property fmtid="{D5CDD505-2E9C-101B-9397-08002B2CF9AE}" pid="16" name="KSOTemplateDocerSaveRecord">
    <vt:lpwstr>eyJoZGlkIjoiMzZmMDBlOTYxODgxN2MxZmYyZGEzMzlhMTUwNDg5OTYiLCJ1c2VySWQiOiI1MDMzNDI4MjEifQ==</vt:lpwstr>
  </property>
</Properties>
</file>