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84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《优质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白糖罂荔枝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生产技术规程》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编制说明</w:t>
      </w:r>
    </w:p>
    <w:p w14:paraId="5BF88E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56BE7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一、项目基本情况</w:t>
      </w:r>
    </w:p>
    <w:p w14:paraId="2CE0CB5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任务来源</w:t>
      </w:r>
    </w:p>
    <w:p w14:paraId="51EF7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适应当前农产品消费结构升级大趋势，加快构建以质量提升为核心的优质水果发展体系，根据农业农村部关于加快水果提档升级的统一部署，为做好深圳市水果质量分级试点工作，由深圳农产品质量提升联盟提出，深圳市农产品质量安全检验检测中心负责团体标准《优质白糖罂荔枝生产技术规程》的起草、调研，并在全国团体信息平台上获批立项。</w:t>
      </w:r>
    </w:p>
    <w:p w14:paraId="6FA43F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参与单位</w:t>
      </w:r>
    </w:p>
    <w:p w14:paraId="0AD392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深圳市农产品质量安全检验检测中心、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深圳市五谷网络科技有限公司、深圳市农业产业化龙头企业协会</w:t>
      </w:r>
    </w:p>
    <w:p w14:paraId="1A3BD0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主要起草人</w:t>
      </w:r>
    </w:p>
    <w:p w14:paraId="7B50FE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主要起草人：刘东风、肖志沛、程玉、李广斌、林军军、袁文静、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王兴林、倪于航、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苏晓润、鲁长青、彭李亚、张向刚、钟燕珠、祁百福、刘家贤、王菲菲、陈汉锋、李楠</w:t>
      </w:r>
    </w:p>
    <w:p w14:paraId="493D2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立项背景和意义</w:t>
      </w:r>
    </w:p>
    <w:p w14:paraId="6CA1565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荔枝是属无患子科荔枝属的多年生乔木，是热带地区重要的经济果树。迄今为止，我国已有2000多年的栽培历史。目前世界上包括中国、印度、越南、巴基斯坦等国家和地区在内均有种植，中国荔枝主要产区集中在广东、广西、海南、四川、云南和福建等地。根据国家荔枝龙眼产业技术体系估计，截至2023年中国荔枝投产面积达790万亩，产量329万t。根据中国海关信息网数据显示，2022年，中国荔枝进出口贸易额为7583.97万美元，其中进口额为140.85万美元，出口额7443.12万美元。目前荔枝的主栽优良品种有妃子笑、桂味、糯米糍、白糖罂、挂绿、三月红等，其中三月红为早熟品种，白糖罂为早熟特优品种，妃子笑为中早熟品种，桂味、糯米糍及挂绿为中熟品种。作为一个经济发达的城市，深圳市消费者对水果品质要求越来越高，更加注重口感、营养、安全等因素。作为广东茂名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理标志产品，白糖罂荔枝肉质爽脆、汁多、味清甜，有特殊浓蜜风味，深受广大消费者喜爱，但由于传统荔枝行业存在种植技术落后、果园管理粗放等问题，导致白糖罂荔枝产量、果实品质和质量安全方面良莠不齐，严重影响了白糖罂荔枝产业发展。因此白糖罂荔枝生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标准化、规范化不仅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能够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荔枝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产量和品质、维护品牌影响力，也是《国家标准化发展纲要》2021 年提出的一项重要任务和目标。</w:t>
      </w:r>
    </w:p>
    <w:p w14:paraId="799663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进一步规范白糖罂荔枝科学、合理、安全、标准化生产，深圳市农产品质量安全检验检测中心牵头编制《优质白糖罂荔枝生产技术规程》，以促进白糖罂荔枝产业向标准化、规范化转变，促进产业升级，并进一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增强市场竞争力，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提高市场占有率，树立良好的品牌形象。</w:t>
      </w:r>
    </w:p>
    <w:p w14:paraId="65BA1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主要编制过程</w:t>
      </w:r>
    </w:p>
    <w:p w14:paraId="67BCB5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（一）立项前准备阶段</w:t>
      </w:r>
    </w:p>
    <w:p w14:paraId="0AABA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组建优质白糖罂荔枝生产技术规程编制团队，拟定详细的编制计划。二是编制组针对白糖罂荔枝生产全过程深入的调研，了解和掌握供深白糖罂荔枝生产技术现状及存在问题，征求相关农业部门和专家老师的意见和建议，同时调研了农业相关行政主管和农技推广部门，研究了白糖罂荔枝生产有关政策法规，深入了解白糖罂荔枝生产的有关要求和行政主管部门的规定。三是广泛收集有关白糖罂荔枝生产技术规程，包括国家标准、行业标准和地方标准的制定情况，特别关注规程中关于荔枝品质提升的关键指标以及生产技术要点。</w:t>
      </w:r>
    </w:p>
    <w:p w14:paraId="5E4A1D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（二）组织起草阶段</w:t>
      </w:r>
    </w:p>
    <w:p w14:paraId="44F7D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2025年3月，编制组在广泛调研、查阅文献资料的基础上，详细了解了白糖罂荔枝种植管理过程的各个关键环节，明确了本文件的适用范围以及框架结构，并逐步细化完善标准内容，形成工作组讨论稿。</w:t>
      </w:r>
    </w:p>
    <w:p w14:paraId="399AD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编制组通过2次集体讨论，逐条审议讨论稿中的各个条款，并通过线上、线下、现场咨询等方式积极联系白糖罂荔枝种植方面的专家，征求修改意见，并根据讨论结果修改完善，形成标准征求意见稿。</w:t>
      </w:r>
    </w:p>
    <w:p w14:paraId="0101C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四、主要技术指标确定的依据以及国内领先、国际先进标准的对标情况</w:t>
      </w:r>
    </w:p>
    <w:p w14:paraId="78A99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（一）标准编制的原则</w:t>
      </w:r>
    </w:p>
    <w:p w14:paraId="3705F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的编制遵循相关的国家标准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和行业标准，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在充分调研的基础上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研究和分析了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白糖罂荔枝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生产全过程中的关键技术指标，主要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遵循以下基本原则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3AA4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1、科学性原则。根据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白糖罂荔枝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大量的查询资料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、实地调研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建立科学、实用、合理、可操作性强的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白糖罂荔枝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生产技术规程。</w:t>
      </w:r>
    </w:p>
    <w:p w14:paraId="6052B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2、一致性原则。标准的术语、技术内容等与国家、行业标准相兼容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无冲突矛盾的地方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保证了一致性。</w:t>
      </w:r>
    </w:p>
    <w:p w14:paraId="2B102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3、可操作性原则。在起草过程中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编制组查阅大量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文献资料，开展相关试验示范，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并征求相关专家及单位的意见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充分考虑了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白糖罂荔枝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以期满足实际工作的可操作性。</w:t>
      </w:r>
    </w:p>
    <w:p w14:paraId="54C29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（二）标准编制依据</w:t>
      </w:r>
    </w:p>
    <w:p w14:paraId="46692FE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本文件制定过程中主要参考了GB 3095  环境空气质量标准、GB 4806.7  食品安全国家标准 食品接触用塑料材料及制品、GB 5084  农田灌溉水质标准、GB/T 5735  食品塑料周转箱、GB/T 6543  运输包装用单瓦楞纸箱和双瓦楞纸箱、GB/T 8321（所有部分）  农药合理使用准则、GB 15618  土壤环境质量标准 农用地土壤污染风险管控标准(试行)、GB/T 29373  农产品追溯要求  果蔬、NY/T 355  荔枝 种苗、NY/T 496  肥料合理使用准则 通则、NY/T 1478 热带作物主要病虫害防治技术规程 荔枝、NY/T 1530  龙眼、荔枝产后贮运保鲜技术规程、NY/T 1778  新鲜水果包装标识 通则，结合优质白糖罂荔枝栽培过程中的成功经验和做法进行编写。</w:t>
      </w:r>
    </w:p>
    <w:p w14:paraId="6BE0D9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30" w:left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（三）与现行法律、法规、标准的关系</w:t>
      </w:r>
    </w:p>
    <w:p w14:paraId="332E86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本文件与有关现行法律、法规和强制性国家标准、行业标准没有冲突。</w:t>
      </w:r>
    </w:p>
    <w:p w14:paraId="3C0977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五、主要条款说明以及主要技术指标、参数、试验验证的论述</w:t>
      </w:r>
    </w:p>
    <w:p w14:paraId="4AFD4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（一）范围</w:t>
      </w:r>
    </w:p>
    <w:p w14:paraId="1B8BEC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给出了本文件规定的内容和适用的范围。</w:t>
      </w:r>
    </w:p>
    <w:p w14:paraId="24B34B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本文件规定了优质白糖罂荔枝生产的建园、栽培管理、病虫害防治、采收、包装与贮存、贮存与运输以及产品质量追溯的基本要求。</w:t>
      </w:r>
    </w:p>
    <w:p w14:paraId="00A31D4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本文件适用于优质白糖罂荔枝的生产。</w:t>
      </w:r>
    </w:p>
    <w:p w14:paraId="08C6C2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规范性引用文件</w:t>
      </w:r>
    </w:p>
    <w:p w14:paraId="7C43C2B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本章节引用了最新的国家、行业的标准，做为规程的规范性引用文件。包括</w:t>
      </w:r>
    </w:p>
    <w:p w14:paraId="36D8AEA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 3095  环境空气质量标准</w:t>
      </w:r>
    </w:p>
    <w:p w14:paraId="674D61E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 4806.7  食品安全国家标准 食品接触用塑料材料及制品</w:t>
      </w:r>
    </w:p>
    <w:p w14:paraId="3C23354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 5084  农田灌溉水质标准</w:t>
      </w:r>
    </w:p>
    <w:p w14:paraId="493CCFF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GB/T 5735  食品塑料周转箱</w:t>
      </w:r>
    </w:p>
    <w:p w14:paraId="0F5E23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GB/T 6543  运输包装用单瓦楞纸箱和双瓦楞纸箱</w:t>
      </w:r>
    </w:p>
    <w:p w14:paraId="3732928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GB/T 8321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所有部分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农药合理使用准则</w:t>
      </w:r>
    </w:p>
    <w:p w14:paraId="5EF1F01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 15618  土壤环境质量 农用地土壤污染风险管控标准(试行)</w:t>
      </w:r>
    </w:p>
    <w:p w14:paraId="099F495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GB/T 29373  农产品追溯要求  果蔬</w:t>
      </w:r>
    </w:p>
    <w:p w14:paraId="37765E3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NY/T 355  荔枝 种苗</w:t>
      </w:r>
    </w:p>
    <w:p w14:paraId="4C28AE9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NY/T 496  肥料合理使用准则 通则</w:t>
      </w:r>
    </w:p>
    <w:p w14:paraId="1912863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NY/T 1478 热带作物主要病虫害防治技术规程 荔枝</w:t>
      </w:r>
    </w:p>
    <w:p w14:paraId="0437494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NY/T 1530  龙眼、荔枝产后贮运保鲜技术规程</w:t>
      </w:r>
    </w:p>
    <w:p w14:paraId="00F81F4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NY/T 1778  新鲜水果包装标识 通则</w:t>
      </w:r>
    </w:p>
    <w:p w14:paraId="2C3FA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）术语和定义</w:t>
      </w:r>
    </w:p>
    <w:p w14:paraId="189B93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经过编制组对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优质白糖罂荔枝生产技术规程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的研究讨论，确定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了白糖罂荔枝、螺旋环剥、环割、冬梢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的术语和定义。</w:t>
      </w:r>
    </w:p>
    <w:p w14:paraId="5BCE0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（四）建园</w:t>
      </w:r>
    </w:p>
    <w:p w14:paraId="32AA7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章节根据白糖罂荔枝栽培的要求，规定了白糖罂荔枝建园的园地环境、园地规划等要求。园地选择规定了地形、土壤、水源、交通等相关条件、具体指标及应该符合相关的标准。园区规划规定了园地设置、排灌系统、道路系统、喷药系统和其他配套设施，以及定植穴规格、基肥选择与放置方法和白糖罂荔枝苗木选择。</w:t>
      </w:r>
    </w:p>
    <w:p w14:paraId="151AD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（五）栽培管理</w:t>
      </w:r>
    </w:p>
    <w:p w14:paraId="7AB2992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章节根据白糖罂荔枝栽培特点、管理要求和生长习性，对白糖罂荔枝的定植时间、定植密度及方法、施肥管理、整形修剪、培养结果母枝、控冬梢促花、壮花保果、疏花疏果、土壤管理、水分管理等方面做了规定。</w:t>
      </w:r>
    </w:p>
    <w:p w14:paraId="39793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（六）病虫害防治</w:t>
      </w:r>
    </w:p>
    <w:p w14:paraId="27234C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本章节根据生产过程中病虫害防治成功的经验和做法，规定了防治原则、防治对象、农业防治、物理防治、生物防治、化学防治的具体要求。</w:t>
      </w:r>
    </w:p>
    <w:p w14:paraId="54498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（七）采收</w:t>
      </w:r>
    </w:p>
    <w:p w14:paraId="1A2A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本章节规定了白糖罂荔枝果实采收的具体要求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4492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（八）包装与贮存</w:t>
      </w:r>
    </w:p>
    <w:p w14:paraId="39AE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本章节规定了白糖罂荔枝采后包装的具体要求。包装具体要求按NY/T 1778的规定执行。</w:t>
      </w:r>
    </w:p>
    <w:p w14:paraId="7CBC3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（九）贮存与运输</w:t>
      </w:r>
    </w:p>
    <w:p w14:paraId="43EC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本章节规定了白糖罂荔枝采后贮存与运输的具体要求。具体贮藏与运输按照NY/T 1530的规定执行。</w:t>
      </w:r>
    </w:p>
    <w:p w14:paraId="03803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（十）产品质量溯源</w:t>
      </w:r>
    </w:p>
    <w:p w14:paraId="765C7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本章节基于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优质白糖罂荔枝的产品质量溯源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要求，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规定了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应对生产种植环节进行跟踪记录，包括但不限于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产品质检验告、生产档案、溯源体系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等内容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追溯应符合GB/T 29373的要求。</w:t>
      </w:r>
    </w:p>
    <w:p w14:paraId="133414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六、是否涉及专利等知识产权问题</w:t>
      </w:r>
    </w:p>
    <w:p w14:paraId="1BC44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 w14:paraId="79EBEE9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七、重大意见分歧的处理依据与结果</w:t>
      </w:r>
    </w:p>
    <w:p w14:paraId="00449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 w14:paraId="79F1C7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八、实施标准的措施建议</w:t>
      </w:r>
    </w:p>
    <w:p w14:paraId="392D4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一是开展田间技术示范；二是举办培训班、研讨会和讲座等方式，有计划、有步骤地对各级管理人员、技术人员、种植户开展培训，引导相关单位，认真执行相关标准；三是技术指导到位，开展多种形式的技术指导和服务，建立微信群、邀请专家现场授课、田间地头进行指导等方式进行宣传和推广；四是通过积极引导相关企业从建园、栽培管理、病虫害防治、果实采收、包装与贮存、贮存与运输以及产品质量追溯的各环节按标准要求执行，使标准切实发挥应有的作用，充分发挥标准对生产的指导作用。</w:t>
      </w:r>
    </w:p>
    <w:p w14:paraId="391B00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九、其他需要说明的事项</w:t>
      </w:r>
    </w:p>
    <w:p w14:paraId="04F94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 w14:paraId="081FC2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E5E24-6F7F-40B1-AF58-11ABF55B6D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BF5AE7B-DDCF-4258-8325-A4CF4F2DABF4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6DB563C5-6F39-4D1C-831D-DA47671C8C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69FD4CB-FE1F-4BA0-8F0A-DDECEE1797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8F095E4-0B2A-4D5F-B3EE-322475FE310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5CD09400-939B-4F57-BD80-0A918D3CB62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E2E2E97F-D5FD-4C87-999C-7C13700E1B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1A8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E6C5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E6C5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ODIyNTRlOTQzZjNmYmI4MjBkNGUyYmY2NTZhMTkifQ=="/>
  </w:docVars>
  <w:rsids>
    <w:rsidRoot w:val="007B00FE"/>
    <w:rsid w:val="00251DD7"/>
    <w:rsid w:val="006F037C"/>
    <w:rsid w:val="007B00FE"/>
    <w:rsid w:val="00A64C49"/>
    <w:rsid w:val="00C837BB"/>
    <w:rsid w:val="00F47C0A"/>
    <w:rsid w:val="0CCB235E"/>
    <w:rsid w:val="197F773B"/>
    <w:rsid w:val="1B5E0418"/>
    <w:rsid w:val="29FD24C3"/>
    <w:rsid w:val="2FEFD6D4"/>
    <w:rsid w:val="31A81E84"/>
    <w:rsid w:val="3AFFB0BD"/>
    <w:rsid w:val="3B4243C3"/>
    <w:rsid w:val="3DA4F2F0"/>
    <w:rsid w:val="3EB1C5B2"/>
    <w:rsid w:val="3F5F7005"/>
    <w:rsid w:val="3FAD75F0"/>
    <w:rsid w:val="40893F10"/>
    <w:rsid w:val="4A663DFD"/>
    <w:rsid w:val="4FDFA09D"/>
    <w:rsid w:val="52EE4A1B"/>
    <w:rsid w:val="545A0FAD"/>
    <w:rsid w:val="5BE6CE6D"/>
    <w:rsid w:val="5DFFDB5F"/>
    <w:rsid w:val="5E38FDF5"/>
    <w:rsid w:val="63FBF69A"/>
    <w:rsid w:val="677B7D3E"/>
    <w:rsid w:val="69A83760"/>
    <w:rsid w:val="6E655C59"/>
    <w:rsid w:val="6EAF50A7"/>
    <w:rsid w:val="6F7DBAC3"/>
    <w:rsid w:val="6FF3082B"/>
    <w:rsid w:val="6FFF5460"/>
    <w:rsid w:val="779A714F"/>
    <w:rsid w:val="77BFC49F"/>
    <w:rsid w:val="77EB9944"/>
    <w:rsid w:val="77FA6CF1"/>
    <w:rsid w:val="785114C3"/>
    <w:rsid w:val="791FDEE4"/>
    <w:rsid w:val="7A5E0CA6"/>
    <w:rsid w:val="7ACE9039"/>
    <w:rsid w:val="7BB76F2B"/>
    <w:rsid w:val="7BFAF5A6"/>
    <w:rsid w:val="7C9FAE4A"/>
    <w:rsid w:val="7D777176"/>
    <w:rsid w:val="7E5740EE"/>
    <w:rsid w:val="7EEF0CA0"/>
    <w:rsid w:val="7EFB8457"/>
    <w:rsid w:val="7F3F66B3"/>
    <w:rsid w:val="7F9FC83E"/>
    <w:rsid w:val="7FBF8A71"/>
    <w:rsid w:val="7FD66CA4"/>
    <w:rsid w:val="7FF54DB2"/>
    <w:rsid w:val="87FEE518"/>
    <w:rsid w:val="B5EF75D9"/>
    <w:rsid w:val="BBBDE921"/>
    <w:rsid w:val="BD7A8770"/>
    <w:rsid w:val="BDDEE12A"/>
    <w:rsid w:val="BF6F2E08"/>
    <w:rsid w:val="BF7BF95A"/>
    <w:rsid w:val="C97DA8B9"/>
    <w:rsid w:val="CD6C1140"/>
    <w:rsid w:val="D3FE5FA9"/>
    <w:rsid w:val="D5FAB41F"/>
    <w:rsid w:val="DFFB8050"/>
    <w:rsid w:val="E9AA96E7"/>
    <w:rsid w:val="EF2AD5BB"/>
    <w:rsid w:val="EFCBF377"/>
    <w:rsid w:val="F1FE35D6"/>
    <w:rsid w:val="F5647565"/>
    <w:rsid w:val="F7FF32C1"/>
    <w:rsid w:val="F9AD0EB4"/>
    <w:rsid w:val="FAEEA447"/>
    <w:rsid w:val="FBB74B59"/>
    <w:rsid w:val="FBBBEEE2"/>
    <w:rsid w:val="FDDF5D42"/>
    <w:rsid w:val="FDF9A682"/>
    <w:rsid w:val="FEEFB8EC"/>
    <w:rsid w:val="FEFFE135"/>
    <w:rsid w:val="FF6DBE3C"/>
    <w:rsid w:val="FFCB9637"/>
    <w:rsid w:val="FFEF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8</Pages>
  <Words>3240</Words>
  <Characters>3439</Characters>
  <Lines>1</Lines>
  <Paragraphs>1</Paragraphs>
  <TotalTime>6</TotalTime>
  <ScaleCrop>false</ScaleCrop>
  <LinksUpToDate>false</LinksUpToDate>
  <CharactersWithSpaces>3535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2019-06-20T00:49:00Z</dcterms:created>
  <dc:creator>陈炜霖</dc:creator>
  <cp:lastModifiedBy>Fafa</cp:lastModifiedBy>
  <dcterms:modified xsi:type="dcterms:W3CDTF">2025-04-03T01:15:33Z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F731BFDB615CB9B238F6EC672FCA6DC5</vt:lpwstr>
  </property>
  <property fmtid="{D5CDD505-2E9C-101B-9397-08002B2CF9AE}" pid="4" name="KSOTemplateDocerSaveRecord">
    <vt:lpwstr>eyJoZGlkIjoiM2VkMWEwOGJiZTdjMTFiZWQxN2ViYjM3MGM1ZjY5YjMiLCJ1c2VySWQiOiIxNDE1NjM3NDEwIn0=</vt:lpwstr>
  </property>
</Properties>
</file>