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81626">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黑体" w:hAnsi="黑体" w:eastAsia="黑体" w:cs="黑体"/>
          <w:color w:val="000000" w:themeColor="text1"/>
          <w:sz w:val="20"/>
          <w:szCs w:val="20"/>
          <w:lang w:val="en" w:eastAsia="zh-CN"/>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ICS 65.020.20</w:t>
      </w:r>
    </w:p>
    <w:p w14:paraId="7C37F49D">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黑体" w:hAnsi="黑体" w:eastAsia="黑体" w:cs="黑体"/>
          <w:color w:val="000000" w:themeColor="text1"/>
          <w:sz w:val="20"/>
          <w:szCs w:val="20"/>
          <w:lang w:val="en" w:eastAsia="zh-CN"/>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CCS B 05</w:t>
      </w:r>
    </w:p>
    <w:p w14:paraId="54FC215C">
      <w:pPr>
        <w:keepNext w:val="0"/>
        <w:keepLines w:val="0"/>
        <w:pageBreakBefore w:val="0"/>
        <w:widowControl w:val="0"/>
        <w:kinsoku/>
        <w:wordWrap/>
        <w:overflowPunct/>
        <w:topLinePunct w:val="0"/>
        <w:autoSpaceDE/>
        <w:autoSpaceDN/>
        <w:bidi w:val="0"/>
        <w:adjustRightInd w:val="0"/>
        <w:snapToGrid w:val="0"/>
        <w:spacing w:line="240" w:lineRule="atLeast"/>
        <w:jc w:val="right"/>
        <w:textAlignment w:val="auto"/>
        <w:rPr>
          <w:rFonts w:hint="default" w:ascii="Times New Roman" w:hAnsi="Times New Roman" w:eastAsia="黑体" w:cs="Times New Roman"/>
          <w:b/>
          <w:bCs/>
          <w:color w:val="000000" w:themeColor="text1"/>
          <w:sz w:val="96"/>
          <w:szCs w:val="96"/>
          <w:lang w:val="en-US" w:eastAsia="zh-CN"/>
          <w14:textFill>
            <w14:solidFill>
              <w14:schemeClr w14:val="tx1"/>
            </w14:solidFill>
          </w14:textFill>
        </w:rPr>
      </w:pPr>
      <w:r>
        <w:rPr>
          <w:rFonts w:hint="default" w:ascii="Times New Roman" w:hAnsi="Times New Roman" w:eastAsia="黑体" w:cs="Times New Roman"/>
          <w:b/>
          <w:bCs/>
          <w:color w:val="000000" w:themeColor="text1"/>
          <w:sz w:val="96"/>
          <w:szCs w:val="96"/>
          <w:lang w:val="en-US" w:eastAsia="zh-CN"/>
          <w14:textFill>
            <w14:solidFill>
              <w14:schemeClr w14:val="tx1"/>
            </w14:solidFill>
          </w14:textFill>
        </w:rPr>
        <w:t>T/SZNB</w:t>
      </w:r>
    </w:p>
    <w:p w14:paraId="78E9EA85">
      <w:pPr>
        <w:keepNext w:val="0"/>
        <w:keepLines w:val="0"/>
        <w:pageBreakBefore w:val="0"/>
        <w:widowControl w:val="0"/>
        <w:kinsoku/>
        <w:overflowPunct/>
        <w:topLinePunct w:val="0"/>
        <w:autoSpaceDE/>
        <w:autoSpaceDN/>
        <w:bidi w:val="0"/>
        <w:adjustRightInd w:val="0"/>
        <w:snapToGrid w:val="0"/>
        <w:spacing w:line="240" w:lineRule="atLeast"/>
        <w:jc w:val="distribute"/>
        <w:textAlignment w:val="auto"/>
        <w:rPr>
          <w:rFonts w:hint="eastAsia" w:ascii="Times New Roman" w:hAnsi="Times New Roman" w:eastAsia="黑体" w:cs="Times New Roman"/>
          <w:b/>
          <w:bCs/>
          <w:color w:val="000000" w:themeColor="text1"/>
          <w:sz w:val="72"/>
          <w:szCs w:val="72"/>
          <w:lang w:val="en-US" w:eastAsia="zh-CN"/>
          <w14:textFill>
            <w14:solidFill>
              <w14:schemeClr w14:val="tx1"/>
            </w14:solidFill>
          </w14:textFill>
        </w:rPr>
      </w:pPr>
      <w:r>
        <w:rPr>
          <w:rFonts w:hint="eastAsia" w:ascii="Times New Roman" w:hAnsi="Times New Roman" w:eastAsia="黑体" w:cs="Times New Roman"/>
          <w:b/>
          <w:bCs/>
          <w:color w:val="000000" w:themeColor="text1"/>
          <w:sz w:val="72"/>
          <w:szCs w:val="72"/>
          <w:lang w:val="en-US" w:eastAsia="zh-CN"/>
          <w14:textFill>
            <w14:solidFill>
              <w14:schemeClr w14:val="tx1"/>
            </w14:solidFill>
          </w14:textFill>
        </w:rPr>
        <w:t>团体标准</w:t>
      </w:r>
    </w:p>
    <w:p w14:paraId="5676A7BF">
      <w:pPr>
        <w:keepNext w:val="0"/>
        <w:keepLines w:val="0"/>
        <w:pageBreakBefore w:val="0"/>
        <w:widowControl w:val="0"/>
        <w:kinsoku/>
        <w:wordWrap w:val="0"/>
        <w:overflowPunct/>
        <w:topLinePunct w:val="0"/>
        <w:autoSpaceDE/>
        <w:autoSpaceDN/>
        <w:bidi w:val="0"/>
        <w:adjustRightInd w:val="0"/>
        <w:snapToGrid w:val="0"/>
        <w:spacing w:line="240" w:lineRule="atLeast"/>
        <w:jc w:val="right"/>
        <w:textAlignment w:val="auto"/>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pPr>
    </w:p>
    <w:p w14:paraId="40CE53FA">
      <w:pPr>
        <w:keepNext w:val="0"/>
        <w:keepLines w:val="0"/>
        <w:pageBreakBefore w:val="0"/>
        <w:widowControl w:val="0"/>
        <w:kinsoku/>
        <w:wordWrap w:val="0"/>
        <w:overflowPunct/>
        <w:topLinePunct w:val="0"/>
        <w:autoSpaceDE/>
        <w:autoSpaceDN/>
        <w:bidi w:val="0"/>
        <w:adjustRightInd w:val="0"/>
        <w:snapToGrid w:val="0"/>
        <w:spacing w:line="240" w:lineRule="atLeast"/>
        <w:jc w:val="right"/>
        <w:textAlignment w:val="auto"/>
        <w:rPr>
          <w:rFonts w:hint="default" w:ascii="Times New Roman" w:hAnsi="Times New Roman" w:eastAsia="黑体"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28"/>
          <w:szCs w:val="28"/>
          <w:lang w:val="en-US" w:eastAsia="zh-CN"/>
          <w14:textFill>
            <w14:solidFill>
              <w14:schemeClr w14:val="tx1"/>
            </w14:solidFill>
          </w14:textFill>
        </w:rPr>
        <w:t xml:space="preserve">T/SZNB </w:t>
      </w:r>
      <w:r>
        <w:rPr>
          <w:rFonts w:hint="default" w:ascii="Times New Roman" w:hAnsi="Times New Roman" w:eastAsia="黑体" w:cs="Times New Roman"/>
          <w:b w:val="0"/>
          <w:bCs w:val="0"/>
          <w:color w:val="000000" w:themeColor="text1"/>
          <w:sz w:val="28"/>
          <w:szCs w:val="28"/>
          <w:lang w:val="en" w:eastAsia="zh-CN"/>
          <w14:textFill>
            <w14:solidFill>
              <w14:schemeClr w14:val="tx1"/>
            </w14:solidFill>
          </w14:textFill>
        </w:rPr>
        <w:t>xxx</w:t>
      </w:r>
      <w:r>
        <w:rPr>
          <w:rFonts w:hint="eastAsia" w:ascii="Times New Roman" w:hAnsi="Times New Roman" w:eastAsia="黑体" w:cs="Times New Roman"/>
          <w:b w:val="0"/>
          <w:bCs w:val="0"/>
          <w:color w:val="000000" w:themeColor="text1"/>
          <w:sz w:val="28"/>
          <w:szCs w:val="28"/>
          <w:lang w:val="en-US" w:eastAsia="zh-CN"/>
          <w14:textFill>
            <w14:solidFill>
              <w14:schemeClr w14:val="tx1"/>
            </w14:solidFill>
          </w14:textFill>
        </w:rPr>
        <w:t>-2025</w:t>
      </w:r>
    </w:p>
    <w:p w14:paraId="25EFDD5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000000" w:themeColor="text1"/>
          <w:sz w:val="28"/>
          <w:szCs w:val="28"/>
          <w:u w:val="none"/>
          <w:lang w:val="en-US" w:eastAsia="zh-CN"/>
          <w14:textFill>
            <w14:solidFill>
              <w14:schemeClr w14:val="tx1"/>
            </w14:solidFill>
          </w14:textFill>
        </w:rPr>
      </w:pPr>
      <w:r>
        <w:rPr>
          <w:rFonts w:hint="eastAsia" w:ascii="Times New Roman" w:hAnsi="Times New Roman" w:eastAsia="黑体" w:cs="Times New Roman"/>
          <w:b/>
          <w:bCs/>
          <w:color w:val="000000" w:themeColor="text1"/>
          <w:sz w:val="28"/>
          <w:szCs w:val="28"/>
          <w:u w:val="single"/>
          <w:lang w:val="en-US" w:eastAsia="zh-CN"/>
          <w14:textFill>
            <w14:solidFill>
              <w14:schemeClr w14:val="tx1"/>
            </w14:solidFill>
          </w14:textFill>
        </w:rPr>
        <w:t xml:space="preserve">                                                                      </w:t>
      </w:r>
    </w:p>
    <w:p w14:paraId="2D918CA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000000" w:themeColor="text1"/>
          <w:sz w:val="28"/>
          <w:szCs w:val="28"/>
          <w:u w:val="none"/>
          <w:lang w:val="en-US" w:eastAsia="zh-CN"/>
          <w14:textFill>
            <w14:solidFill>
              <w14:schemeClr w14:val="tx1"/>
            </w14:solidFill>
          </w14:textFill>
        </w:rPr>
      </w:pPr>
    </w:p>
    <w:p w14:paraId="13B962B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000000" w:themeColor="text1"/>
          <w:sz w:val="28"/>
          <w:szCs w:val="28"/>
          <w:u w:val="none"/>
          <w:lang w:val="en-US" w:eastAsia="zh-CN"/>
          <w14:textFill>
            <w14:solidFill>
              <w14:schemeClr w14:val="tx1"/>
            </w14:solidFill>
          </w14:textFill>
        </w:rPr>
      </w:pPr>
    </w:p>
    <w:p w14:paraId="0B73EE7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000000" w:themeColor="text1"/>
          <w:sz w:val="28"/>
          <w:szCs w:val="28"/>
          <w:u w:val="none"/>
          <w:lang w:val="en-US" w:eastAsia="zh-CN"/>
          <w14:textFill>
            <w14:solidFill>
              <w14:schemeClr w14:val="tx1"/>
            </w14:solidFill>
          </w14:textFill>
        </w:rPr>
      </w:pPr>
    </w:p>
    <w:p w14:paraId="06D5D3D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000000" w:themeColor="text1"/>
          <w:sz w:val="28"/>
          <w:szCs w:val="28"/>
          <w:u w:val="none"/>
          <w:lang w:val="en-US" w:eastAsia="zh-CN"/>
          <w14:textFill>
            <w14:solidFill>
              <w14:schemeClr w14:val="tx1"/>
            </w14:solidFill>
          </w14:textFill>
        </w:rPr>
      </w:pPr>
    </w:p>
    <w:p w14:paraId="7B53CAF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000000" w:themeColor="text1"/>
          <w:sz w:val="28"/>
          <w:szCs w:val="28"/>
          <w:u w:val="none"/>
          <w:lang w:val="en-US" w:eastAsia="zh-CN"/>
          <w14:textFill>
            <w14:solidFill>
              <w14:schemeClr w14:val="tx1"/>
            </w14:solidFill>
          </w14:textFill>
        </w:rPr>
      </w:pPr>
    </w:p>
    <w:p w14:paraId="164F22E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000000" w:themeColor="text1"/>
          <w:sz w:val="28"/>
          <w:szCs w:val="28"/>
          <w:u w:val="none"/>
          <w:lang w:val="en-US" w:eastAsia="zh-CN"/>
          <w14:textFill>
            <w14:solidFill>
              <w14:schemeClr w14:val="tx1"/>
            </w14:solidFill>
          </w14:textFill>
        </w:rPr>
      </w:pPr>
    </w:p>
    <w:p w14:paraId="191A2DA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000000" w:themeColor="text1"/>
          <w:sz w:val="28"/>
          <w:szCs w:val="28"/>
          <w:u w:val="none"/>
          <w:lang w:val="en-US" w:eastAsia="zh-CN"/>
          <w14:textFill>
            <w14:solidFill>
              <w14:schemeClr w14:val="tx1"/>
            </w14:solidFill>
          </w14:textFill>
        </w:rPr>
      </w:pPr>
    </w:p>
    <w:p w14:paraId="5D3FEE94">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000000" w:themeColor="text1"/>
          <w:sz w:val="28"/>
          <w:szCs w:val="28"/>
          <w:u w:val="none"/>
          <w:lang w:val="en-US" w:eastAsia="zh-CN"/>
          <w14:textFill>
            <w14:solidFill>
              <w14:schemeClr w14:val="tx1"/>
            </w14:solidFill>
          </w14:textFill>
        </w:rPr>
      </w:pPr>
    </w:p>
    <w:p w14:paraId="30F097C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color w:val="000000" w:themeColor="text1"/>
          <w:sz w:val="28"/>
          <w:szCs w:val="28"/>
          <w:u w:val="none"/>
          <w:lang w:val="en-US" w:eastAsia="zh-CN"/>
          <w14:textFill>
            <w14:solidFill>
              <w14:schemeClr w14:val="tx1"/>
            </w14:solidFill>
          </w14:textFill>
        </w:rPr>
      </w:pPr>
    </w:p>
    <w:p w14:paraId="46C19A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b w:val="0"/>
          <w:bCs w:val="0"/>
          <w:sz w:val="52"/>
          <w:szCs w:val="52"/>
          <w:u w:val="none"/>
          <w:lang w:val="en-US" w:eastAsia="zh-CN"/>
        </w:rPr>
      </w:pPr>
      <w:r>
        <w:rPr>
          <w:rFonts w:hint="eastAsia" w:ascii="Times New Roman" w:hAnsi="Times New Roman" w:eastAsia="黑体" w:cs="Times New Roman"/>
          <w:b w:val="0"/>
          <w:bCs w:val="0"/>
          <w:sz w:val="52"/>
          <w:szCs w:val="52"/>
          <w:u w:val="none"/>
          <w:lang w:val="en-US" w:eastAsia="zh-CN"/>
        </w:rPr>
        <w:t>优质猕猴桃生产技术规程</w:t>
      </w:r>
    </w:p>
    <w:p w14:paraId="1E5483D7">
      <w:pPr>
        <w:wordWrap/>
        <w:jc w:val="center"/>
        <w:outlineLvl w:val="9"/>
        <w:rPr>
          <w:rFonts w:hint="eastAsia" w:ascii="Times New Roman" w:hAnsi="Times New Roman" w:eastAsia="黑体" w:cs="Times New Roman"/>
          <w:b w:val="0"/>
          <w:bCs w:val="0"/>
          <w:color w:val="auto"/>
          <w:sz w:val="44"/>
          <w:szCs w:val="44"/>
          <w:u w:val="none"/>
          <w:lang w:val="en-US" w:eastAsia="zh-CN"/>
        </w:rPr>
      </w:pPr>
      <w:r>
        <w:rPr>
          <w:rFonts w:hint="eastAsia" w:ascii="Times New Roman" w:hAnsi="Times New Roman" w:eastAsia="黑体" w:cs="Times New Roman"/>
          <w:b w:val="0"/>
          <w:bCs w:val="0"/>
          <w:color w:val="auto"/>
          <w:sz w:val="44"/>
          <w:szCs w:val="44"/>
          <w:u w:val="none"/>
          <w:lang w:val="en-US" w:eastAsia="zh-CN"/>
        </w:rPr>
        <w:t>Technical</w:t>
      </w:r>
      <w:r>
        <w:rPr>
          <w:rFonts w:hint="eastAsia" w:eastAsia="黑体" w:cs="Times New Roman"/>
          <w:b w:val="0"/>
          <w:bCs w:val="0"/>
          <w:color w:val="auto"/>
          <w:sz w:val="44"/>
          <w:szCs w:val="44"/>
          <w:u w:val="none"/>
          <w:lang w:val="en-US" w:eastAsia="zh-CN"/>
        </w:rPr>
        <w:t xml:space="preserve"> </w:t>
      </w:r>
      <w:r>
        <w:rPr>
          <w:rFonts w:hint="eastAsia" w:ascii="Times New Roman" w:hAnsi="Times New Roman" w:eastAsia="黑体" w:cs="Times New Roman"/>
          <w:b w:val="0"/>
          <w:bCs w:val="0"/>
          <w:color w:val="auto"/>
          <w:sz w:val="44"/>
          <w:szCs w:val="44"/>
          <w:u w:val="none"/>
          <w:lang w:val="en-US" w:eastAsia="zh-CN"/>
        </w:rPr>
        <w:t>code of practice for high quality Kiwifruit production</w:t>
      </w:r>
    </w:p>
    <w:p w14:paraId="300306A3">
      <w:pPr>
        <w:wordWrap/>
        <w:jc w:val="center"/>
        <w:rPr>
          <w:rFonts w:hint="eastAsia" w:ascii="Times New Roman" w:hAnsi="Times New Roman" w:eastAsia="黑体" w:cs="Times New Roman"/>
          <w:b w:val="0"/>
          <w:bCs w:val="0"/>
          <w:sz w:val="28"/>
          <w:szCs w:val="28"/>
          <w:lang w:val="en-US" w:eastAsia="zh-CN"/>
        </w:rPr>
      </w:pPr>
      <w:r>
        <w:rPr>
          <w:rFonts w:hint="eastAsia" w:ascii="Times New Roman" w:hAnsi="Times New Roman" w:eastAsia="黑体" w:cs="Times New Roman"/>
          <w:b w:val="0"/>
          <w:bCs w:val="0"/>
          <w:sz w:val="28"/>
          <w:szCs w:val="28"/>
          <w:lang w:val="en-US" w:eastAsia="zh-CN"/>
        </w:rPr>
        <w:t>（征求意见稿）</w:t>
      </w:r>
    </w:p>
    <w:p w14:paraId="40BB46A7">
      <w:pPr>
        <w:wordWrap/>
        <w:jc w:val="left"/>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pPr>
    </w:p>
    <w:p w14:paraId="4A531611">
      <w:pPr>
        <w:wordWrap/>
        <w:jc w:val="left"/>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pPr>
    </w:p>
    <w:p w14:paraId="2D6371FD">
      <w:pPr>
        <w:wordWrap/>
        <w:jc w:val="left"/>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pPr>
    </w:p>
    <w:p w14:paraId="62EA9ECE">
      <w:pPr>
        <w:wordWrap/>
        <w:jc w:val="left"/>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pPr>
    </w:p>
    <w:p w14:paraId="691756C4">
      <w:pPr>
        <w:wordWrap/>
        <w:jc w:val="left"/>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pPr>
    </w:p>
    <w:p w14:paraId="05D97F65">
      <w:pPr>
        <w:wordWrap/>
        <w:jc w:val="left"/>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pPr>
    </w:p>
    <w:p w14:paraId="5A74FE5E">
      <w:pPr>
        <w:wordWrap/>
        <w:jc w:val="left"/>
        <w:rPr>
          <w:rFonts w:hint="eastAsia" w:ascii="Times New Roman" w:hAnsi="Times New Roman" w:eastAsia="黑体" w:cs="Times New Roman"/>
          <w:b w:val="0"/>
          <w:bCs w:val="0"/>
          <w:color w:val="000000" w:themeColor="text1"/>
          <w:sz w:val="28"/>
          <w:szCs w:val="28"/>
          <w:u w:val="single"/>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28"/>
          <w:szCs w:val="28"/>
          <w:u w:val="single"/>
          <w:lang w:val="en-US" w:eastAsia="zh-CN"/>
          <w14:textFill>
            <w14:solidFill>
              <w14:schemeClr w14:val="tx1"/>
            </w14:solidFill>
          </w14:textFill>
        </w:rPr>
        <w:t>XXXX-XX-XX发布                                XXXX-XX-XX实施</w:t>
      </w:r>
    </w:p>
    <w:p w14:paraId="72DA695D">
      <w:pPr>
        <w:wordWrap/>
        <w:jc w:val="left"/>
        <w:rPr>
          <w:rFonts w:hint="eastAsia" w:ascii="Times New Roman" w:hAnsi="Times New Roman" w:eastAsia="黑体" w:cs="Times New Roman"/>
          <w:b w:val="0"/>
          <w:bCs w:val="0"/>
          <w:color w:val="000000" w:themeColor="text1"/>
          <w:sz w:val="28"/>
          <w:szCs w:val="28"/>
          <w:u w:val="none"/>
          <w:lang w:val="en-US" w:eastAsia="zh-CN"/>
          <w14:textFill>
            <w14:solidFill>
              <w14:schemeClr w14:val="tx1"/>
            </w14:solidFill>
          </w14:textFill>
        </w:rPr>
      </w:pPr>
    </w:p>
    <w:p w14:paraId="4EC72AD9">
      <w:pPr>
        <w:wordWrap/>
        <w:jc w:val="center"/>
        <w:rPr>
          <w:color w:val="000000" w:themeColor="text1"/>
          <w14:textFill>
            <w14:solidFill>
              <w14:schemeClr w14:val="tx1"/>
            </w14:solidFill>
          </w14:textFill>
        </w:rPr>
        <w:sectPr>
          <w:headerReference r:id="rId3" w:type="even"/>
          <w:footerReference r:id="rId4" w:type="even"/>
          <w:pgSz w:w="11850" w:h="16838"/>
          <w:pgMar w:top="567" w:right="1134" w:bottom="1134" w:left="1417" w:header="0" w:footer="0"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Times New Roman" w:hAnsi="Times New Roman" w:eastAsia="黑体" w:cs="Times New Roman"/>
          <w:b w:val="0"/>
          <w:bCs w:val="0"/>
          <w:color w:val="000000" w:themeColor="text1"/>
          <w:sz w:val="32"/>
          <w:szCs w:val="32"/>
          <w:u w:val="none"/>
          <w:lang w:val="en-US" w:eastAsia="zh-CN"/>
          <w14:textFill>
            <w14:solidFill>
              <w14:schemeClr w14:val="tx1"/>
            </w14:solidFill>
          </w14:textFill>
        </w:rPr>
        <w:t>深圳市农业产业化龙头企业协会     发布</w:t>
      </w:r>
      <w:r>
        <w:rPr>
          <w:rFonts w:hint="eastAsia" w:ascii="Times New Roman" w:hAnsi="Times New Roman" w:eastAsia="黑体" w:cs="Times New Roman"/>
          <w:b/>
          <w:bCs/>
          <w:color w:val="000000" w:themeColor="text1"/>
          <w:sz w:val="32"/>
          <w:szCs w:val="32"/>
          <w:u w:val="none"/>
          <w:lang w:val="en-US" w:eastAsia="zh-CN"/>
          <w14:textFill>
            <w14:solidFill>
              <w14:schemeClr w14:val="tx1"/>
            </w14:solidFill>
          </w14:textFill>
        </w:rPr>
        <w:t xml:space="preserve"> </w: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2354580</wp:posOffset>
                </wp:positionV>
                <wp:extent cx="5974080" cy="127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5974080" cy="1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5pt;margin-top:185.4pt;height:0.1pt;width:470.4pt;z-index:251659264;mso-width-relative:page;mso-height-relative:page;" filled="f" stroked="t" coordsize="21600,21600" o:gfxdata="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bVWzjXAAAACQEAAA8AAAAAAAAAAQAgAAAAIgAAAGRy&#10;cy9kb3ducmV2LnhtbFBLAQIUABQAAAAIAIdO4kA4Sg+cBgIAAAEEAAAOAAAAAAAAAAEAIAAAACYB&#10;AABkcnMvZTJvRG9jLnhtbFBLBQYAAAAABgAGAFkBAACeBQAAAAA=&#10;">
                <v:fill on="f" focussize="0,0"/>
                <v:stroke color="#000000" joinstyle="round"/>
                <v:imagedata o:title=""/>
                <o:lock v:ext="edit" aspectratio="f"/>
              </v:line>
            </w:pict>
          </mc:Fallback>
        </mc:AlternateContent>
      </w:r>
    </w:p>
    <w:p w14:paraId="4EAE74DD">
      <w:pPr>
        <w:spacing w:before="640" w:after="560"/>
        <w:jc w:val="center"/>
        <w:rPr>
          <w:rFonts w:hint="eastAsia" w:ascii="黑体" w:hAnsi="Times New Roman" w:eastAsia="黑体" w:cs="Times New Roman"/>
          <w:color w:val="000000" w:themeColor="text1"/>
          <w:kern w:val="0"/>
          <w:sz w:val="32"/>
          <w:szCs w:val="20"/>
          <w:lang w:eastAsia="zh-CN"/>
          <w14:textFill>
            <w14:solidFill>
              <w14:schemeClr w14:val="tx1"/>
            </w14:solidFill>
          </w14:textFill>
        </w:rPr>
      </w:pPr>
      <w:r>
        <w:rPr>
          <w:rFonts w:hint="eastAsia" w:ascii="黑体" w:hAnsi="Times New Roman" w:eastAsia="黑体" w:cs="Times New Roman"/>
          <w:color w:val="000000" w:themeColor="text1"/>
          <w:kern w:val="0"/>
          <w:sz w:val="32"/>
          <w:szCs w:val="20"/>
          <w14:textFill>
            <w14:solidFill>
              <w14:schemeClr w14:val="tx1"/>
            </w14:solidFill>
          </w14:textFill>
        </w:rPr>
        <w:t xml:space="preserve">目    </w:t>
      </w:r>
      <w:r>
        <w:rPr>
          <w:rFonts w:hint="eastAsia" w:ascii="黑体" w:hAnsi="Times New Roman" w:eastAsia="黑体" w:cs="Times New Roman"/>
          <w:color w:val="000000" w:themeColor="text1"/>
          <w:kern w:val="0"/>
          <w:sz w:val="32"/>
          <w:szCs w:val="20"/>
          <w:lang w:eastAsia="zh-CN"/>
          <w14:textFill>
            <w14:solidFill>
              <w14:schemeClr w14:val="tx1"/>
            </w14:solidFill>
          </w14:textFill>
        </w:rPr>
        <w:t>次</w:t>
      </w:r>
    </w:p>
    <w:p w14:paraId="53C0C6E9">
      <w:pPr>
        <w:pStyle w:val="8"/>
        <w:tabs>
          <w:tab w:val="right" w:leader="dot" w:pos="9354"/>
          <w:tab w:val="clear" w:pos="9241"/>
        </w:tabs>
        <w:spacing w:before="78" w:after="78"/>
        <w:ind w:left="0" w:leftChars="0" w:firstLine="0" w:firstLineChars="0"/>
        <w:rPr>
          <w:rFonts w:hint="eastAsia" w:hAnsi="宋体" w:eastAsia="宋体" w:cs="宋体"/>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 w:val="21"/>
          <w:szCs w:val="21"/>
          <w:lang w:val="en-US" w:eastAsia="zh-CN" w:bidi="ar-SA"/>
          <w14:textFill>
            <w14:solidFill>
              <w14:schemeClr w14:val="tx1"/>
            </w14:solidFill>
          </w14:textFill>
        </w:rPr>
        <w:instrText xml:space="preserve">TOC \o "1-1" \h \u </w:instrText>
      </w:r>
      <w:r>
        <w:rPr>
          <w:rFonts w:hint="eastAsia" w:ascii="宋体" w:hAnsi="宋体" w:eastAsia="宋体" w:cs="宋体"/>
          <w:color w:val="000000" w:themeColor="text1"/>
          <w:kern w:val="2"/>
          <w:sz w:val="21"/>
          <w:szCs w:val="21"/>
          <w:lang w:val="en-US" w:eastAsia="zh-CN" w:bidi="ar-SA"/>
          <w14:textFill>
            <w14:solidFill>
              <w14:schemeClr w14:val="tx1"/>
            </w14:solidFill>
          </w14:textFill>
        </w:rPr>
        <w:fldChar w:fldCharType="separate"/>
      </w:r>
      <w:r>
        <w:rPr>
          <w:rFonts w:hint="eastAsia" w:hAnsi="宋体" w:eastAsia="宋体" w:cs="宋体"/>
        </w:rPr>
        <w:fldChar w:fldCharType="begin"/>
      </w:r>
      <w:r>
        <w:rPr>
          <w:rFonts w:hint="eastAsia" w:hAnsi="宋体" w:eastAsia="宋体" w:cs="宋体"/>
        </w:rPr>
        <w:instrText xml:space="preserve"> HYPERLINK \l _Toc140733144_WPSOffice_Level1 </w:instrText>
      </w:r>
      <w:r>
        <w:rPr>
          <w:rFonts w:hint="eastAsia" w:hAnsi="宋体" w:eastAsia="宋体" w:cs="宋体"/>
        </w:rPr>
        <w:fldChar w:fldCharType="separate"/>
      </w:r>
      <w:r>
        <w:rPr>
          <w:rFonts w:hint="eastAsia" w:hAnsi="宋体" w:eastAsia="宋体" w:cs="宋体"/>
        </w:rPr>
        <w:t>前</w:t>
      </w:r>
      <w:r>
        <w:rPr>
          <w:rFonts w:hint="eastAsia" w:hAnsi="宋体" w:cs="宋体"/>
          <w:lang w:val="en-US" w:eastAsia="zh-CN"/>
        </w:rPr>
        <w:t xml:space="preserve">   </w:t>
      </w:r>
      <w:bookmarkStart w:id="216" w:name="_GoBack"/>
      <w:bookmarkEnd w:id="216"/>
      <w:r>
        <w:rPr>
          <w:rFonts w:hint="eastAsia" w:hAnsi="宋体" w:eastAsia="宋体" w:cs="宋体"/>
        </w:rPr>
        <w:t>言</w:t>
      </w:r>
      <w:r>
        <w:rPr>
          <w:rFonts w:hint="eastAsia" w:hAnsi="宋体" w:eastAsia="宋体" w:cs="宋体"/>
        </w:rPr>
        <w:tab/>
      </w:r>
      <w:r>
        <w:rPr>
          <w:rFonts w:hint="eastAsia" w:ascii="宋体" w:hAnsi="宋体" w:eastAsia="宋体" w:cs="宋体"/>
        </w:rPr>
        <w:t>Ⅱ</w:t>
      </w:r>
      <w:r>
        <w:rPr>
          <w:rFonts w:hint="eastAsia" w:hAnsi="宋体" w:eastAsia="宋体" w:cs="宋体"/>
        </w:rPr>
        <w:fldChar w:fldCharType="end"/>
      </w:r>
    </w:p>
    <w:p w14:paraId="0DD1EE6B">
      <w:pPr>
        <w:pStyle w:val="8"/>
        <w:tabs>
          <w:tab w:val="right" w:leader="dot" w:pos="9354"/>
          <w:tab w:val="clear" w:pos="9241"/>
        </w:tabs>
        <w:spacing w:before="78" w:after="78"/>
        <w:ind w:left="0" w:leftChars="0" w:firstLine="0" w:firstLineChars="0"/>
        <w:rPr>
          <w:rFonts w:hint="eastAsia" w:hAnsi="宋体" w:eastAsia="宋体" w:cs="宋体"/>
        </w:rPr>
      </w:pPr>
      <w:r>
        <w:rPr>
          <w:rFonts w:hint="eastAsia" w:hAnsi="宋体" w:eastAsia="宋体" w:cs="宋体"/>
        </w:rPr>
        <w:fldChar w:fldCharType="begin"/>
      </w:r>
      <w:r>
        <w:rPr>
          <w:rFonts w:hint="eastAsia" w:hAnsi="宋体" w:eastAsia="宋体" w:cs="宋体"/>
        </w:rPr>
        <w:instrText xml:space="preserve"> HYPERLINK \l _Toc806395169_WPSOffice_Level1 </w:instrText>
      </w:r>
      <w:r>
        <w:rPr>
          <w:rFonts w:hint="eastAsia" w:hAnsi="宋体" w:eastAsia="宋体" w:cs="宋体"/>
        </w:rPr>
        <w:fldChar w:fldCharType="separate"/>
      </w:r>
      <w:r>
        <w:rPr>
          <w:rFonts w:hint="eastAsia" w:hAnsi="宋体" w:eastAsia="宋体" w:cs="宋体"/>
        </w:rPr>
        <w:t>1  范围</w:t>
      </w:r>
      <w:r>
        <w:rPr>
          <w:rFonts w:hint="eastAsia" w:hAnsi="宋体" w:eastAsia="宋体" w:cs="宋体"/>
        </w:rPr>
        <w:tab/>
      </w:r>
      <w:r>
        <w:rPr>
          <w:rFonts w:hint="eastAsia" w:hAnsi="宋体" w:eastAsia="宋体" w:cs="宋体"/>
          <w:lang w:val="en-US" w:eastAsia="zh-CN"/>
        </w:rPr>
        <w:t>1</w:t>
      </w:r>
      <w:r>
        <w:rPr>
          <w:rFonts w:hint="eastAsia" w:hAnsi="宋体" w:eastAsia="宋体" w:cs="宋体"/>
        </w:rPr>
        <w:fldChar w:fldCharType="end"/>
      </w:r>
    </w:p>
    <w:p w14:paraId="61CAB15A">
      <w:pPr>
        <w:pStyle w:val="8"/>
        <w:tabs>
          <w:tab w:val="right" w:leader="dot" w:pos="9354"/>
          <w:tab w:val="clear" w:pos="9241"/>
        </w:tabs>
        <w:spacing w:before="78" w:after="78"/>
        <w:ind w:left="0" w:leftChars="0" w:firstLine="0" w:firstLineChars="0"/>
        <w:rPr>
          <w:rFonts w:hint="eastAsia" w:hAnsi="宋体" w:eastAsia="宋体" w:cs="宋体"/>
        </w:rPr>
      </w:pPr>
      <w:r>
        <w:rPr>
          <w:rFonts w:hint="eastAsia" w:hAnsi="宋体" w:eastAsia="宋体" w:cs="宋体"/>
        </w:rPr>
        <w:fldChar w:fldCharType="begin"/>
      </w:r>
      <w:r>
        <w:rPr>
          <w:rFonts w:hint="eastAsia" w:hAnsi="宋体" w:eastAsia="宋体" w:cs="宋体"/>
        </w:rPr>
        <w:instrText xml:space="preserve"> HYPERLINK \l _Toc1468099600_WPSOffice_Level1 </w:instrText>
      </w:r>
      <w:r>
        <w:rPr>
          <w:rFonts w:hint="eastAsia" w:hAnsi="宋体" w:eastAsia="宋体" w:cs="宋体"/>
        </w:rPr>
        <w:fldChar w:fldCharType="separate"/>
      </w:r>
      <w:r>
        <w:rPr>
          <w:rFonts w:hint="eastAsia" w:hAnsi="宋体" w:eastAsia="宋体" w:cs="宋体"/>
        </w:rPr>
        <w:t>2  规范性引用文件</w:t>
      </w:r>
      <w:r>
        <w:rPr>
          <w:rFonts w:hint="eastAsia" w:hAnsi="宋体" w:eastAsia="宋体" w:cs="宋体"/>
        </w:rPr>
        <w:tab/>
      </w:r>
      <w:r>
        <w:rPr>
          <w:rFonts w:hint="eastAsia" w:hAnsi="宋体" w:eastAsia="宋体" w:cs="宋体"/>
          <w:lang w:val="en-US" w:eastAsia="zh-CN"/>
        </w:rPr>
        <w:t>1</w:t>
      </w:r>
      <w:r>
        <w:rPr>
          <w:rFonts w:hint="eastAsia" w:hAnsi="宋体" w:eastAsia="宋体" w:cs="宋体"/>
        </w:rPr>
        <w:fldChar w:fldCharType="end"/>
      </w:r>
    </w:p>
    <w:p w14:paraId="7BBDACF4">
      <w:pPr>
        <w:pStyle w:val="8"/>
        <w:tabs>
          <w:tab w:val="right" w:leader="dot" w:pos="9354"/>
          <w:tab w:val="clear" w:pos="9241"/>
        </w:tabs>
        <w:spacing w:before="78" w:after="78"/>
        <w:ind w:left="0" w:leftChars="0" w:firstLine="0" w:firstLineChars="0"/>
        <w:rPr>
          <w:rFonts w:hint="eastAsia" w:hAnsi="宋体" w:eastAsia="宋体" w:cs="宋体"/>
        </w:rPr>
      </w:pPr>
      <w:r>
        <w:rPr>
          <w:rFonts w:hint="eastAsia" w:hAnsi="宋体" w:eastAsia="宋体" w:cs="宋体"/>
        </w:rPr>
        <w:fldChar w:fldCharType="begin"/>
      </w:r>
      <w:r>
        <w:rPr>
          <w:rFonts w:hint="eastAsia" w:hAnsi="宋体" w:eastAsia="宋体" w:cs="宋体"/>
        </w:rPr>
        <w:instrText xml:space="preserve"> HYPERLINK \l _Toc627058813_WPSOffice_Level1 </w:instrText>
      </w:r>
      <w:r>
        <w:rPr>
          <w:rFonts w:hint="eastAsia" w:hAnsi="宋体" w:eastAsia="宋体" w:cs="宋体"/>
        </w:rPr>
        <w:fldChar w:fldCharType="separate"/>
      </w:r>
      <w:r>
        <w:rPr>
          <w:rFonts w:hint="eastAsia" w:hAnsi="宋体" w:eastAsia="宋体" w:cs="宋体"/>
        </w:rPr>
        <w:t>3  术语和定义</w:t>
      </w:r>
      <w:r>
        <w:rPr>
          <w:rFonts w:hint="eastAsia" w:hAnsi="宋体" w:eastAsia="宋体" w:cs="宋体"/>
        </w:rPr>
        <w:tab/>
      </w:r>
      <w:r>
        <w:rPr>
          <w:rFonts w:hint="eastAsia" w:hAnsi="宋体" w:eastAsia="宋体" w:cs="宋体"/>
          <w:lang w:val="en-US" w:eastAsia="zh-CN"/>
        </w:rPr>
        <w:t>1</w:t>
      </w:r>
      <w:r>
        <w:rPr>
          <w:rFonts w:hint="eastAsia" w:hAnsi="宋体" w:eastAsia="宋体" w:cs="宋体"/>
        </w:rPr>
        <w:fldChar w:fldCharType="end"/>
      </w:r>
    </w:p>
    <w:p w14:paraId="2933CB6E">
      <w:pPr>
        <w:pStyle w:val="8"/>
        <w:tabs>
          <w:tab w:val="right" w:leader="dot" w:pos="9354"/>
          <w:tab w:val="clear" w:pos="9241"/>
        </w:tabs>
        <w:spacing w:before="78" w:after="78"/>
        <w:ind w:left="0" w:leftChars="0" w:firstLine="0" w:firstLineChars="0"/>
        <w:rPr>
          <w:rFonts w:hint="eastAsia" w:hAnsi="宋体" w:eastAsia="宋体" w:cs="宋体"/>
        </w:rPr>
      </w:pPr>
      <w:r>
        <w:rPr>
          <w:rFonts w:hint="eastAsia" w:hAnsi="宋体" w:eastAsia="宋体" w:cs="宋体"/>
        </w:rPr>
        <w:fldChar w:fldCharType="begin"/>
      </w:r>
      <w:r>
        <w:rPr>
          <w:rFonts w:hint="eastAsia" w:hAnsi="宋体" w:eastAsia="宋体" w:cs="宋体"/>
        </w:rPr>
        <w:instrText xml:space="preserve"> HYPERLINK \l _Toc2088463533_WPSOffice_Level1 </w:instrText>
      </w:r>
      <w:r>
        <w:rPr>
          <w:rFonts w:hint="eastAsia" w:hAnsi="宋体" w:eastAsia="宋体" w:cs="宋体"/>
        </w:rPr>
        <w:fldChar w:fldCharType="separate"/>
      </w:r>
      <w:r>
        <w:rPr>
          <w:rFonts w:hint="eastAsia" w:hAnsi="宋体" w:eastAsia="宋体" w:cs="宋体"/>
        </w:rPr>
        <w:t xml:space="preserve">4  </w:t>
      </w:r>
      <w:r>
        <w:rPr>
          <w:rFonts w:hint="eastAsia" w:hAnsi="宋体" w:eastAsia="宋体" w:cs="宋体"/>
          <w:lang w:val="en-US" w:eastAsia="zh-CN"/>
        </w:rPr>
        <w:t>建园</w:t>
      </w:r>
      <w:r>
        <w:rPr>
          <w:rFonts w:hint="eastAsia" w:hAnsi="宋体" w:eastAsia="宋体" w:cs="宋体"/>
        </w:rPr>
        <w:tab/>
      </w:r>
      <w:r>
        <w:rPr>
          <w:rFonts w:hint="eastAsia" w:hAnsi="宋体" w:eastAsia="宋体" w:cs="宋体"/>
          <w:lang w:val="en-US" w:eastAsia="zh-CN"/>
        </w:rPr>
        <w:t>1</w:t>
      </w:r>
      <w:r>
        <w:rPr>
          <w:rFonts w:hint="eastAsia" w:hAnsi="宋体" w:eastAsia="宋体" w:cs="宋体"/>
        </w:rPr>
        <w:fldChar w:fldCharType="end"/>
      </w:r>
    </w:p>
    <w:p w14:paraId="60F525C5">
      <w:pPr>
        <w:pStyle w:val="8"/>
        <w:tabs>
          <w:tab w:val="right" w:leader="dot" w:pos="9354"/>
          <w:tab w:val="clear" w:pos="9241"/>
        </w:tabs>
        <w:spacing w:before="78" w:after="78"/>
        <w:ind w:left="0" w:leftChars="0" w:firstLine="0" w:firstLineChars="0"/>
        <w:rPr>
          <w:rFonts w:hint="default" w:hAnsi="宋体" w:eastAsia="宋体" w:cs="宋体"/>
          <w:lang w:val="en-US" w:eastAsia="zh-CN"/>
        </w:rPr>
      </w:pPr>
      <w:r>
        <w:rPr>
          <w:rFonts w:hint="eastAsia" w:hAnsi="宋体" w:eastAsia="宋体" w:cs="宋体"/>
          <w:lang w:val="en-US" w:eastAsia="zh-CN"/>
        </w:rPr>
        <w:t xml:space="preserve">5  </w:t>
      </w:r>
      <w:r>
        <w:rPr>
          <w:rFonts w:hint="eastAsia"/>
        </w:rPr>
        <w:t>栽植</w:t>
      </w:r>
      <w:r>
        <w:rPr>
          <w:rFonts w:hint="eastAsia" w:hAnsi="宋体" w:eastAsia="宋体" w:cs="宋体"/>
        </w:rPr>
        <w:tab/>
      </w:r>
      <w:r>
        <w:rPr>
          <w:rFonts w:hint="eastAsia" w:hAnsi="宋体" w:cs="宋体"/>
          <w:lang w:val="en-US" w:eastAsia="zh-CN"/>
        </w:rPr>
        <w:t>3</w:t>
      </w:r>
    </w:p>
    <w:p w14:paraId="305E7AA7">
      <w:pPr>
        <w:pStyle w:val="8"/>
        <w:tabs>
          <w:tab w:val="right" w:leader="dot" w:pos="9354"/>
          <w:tab w:val="clear" w:pos="9241"/>
        </w:tabs>
        <w:spacing w:before="78" w:after="78"/>
        <w:ind w:left="0" w:leftChars="0" w:firstLine="0" w:firstLineChars="0"/>
        <w:rPr>
          <w:rFonts w:hint="eastAsia" w:hAnsi="宋体" w:eastAsia="宋体" w:cs="宋体"/>
        </w:rPr>
      </w:pPr>
      <w:r>
        <w:rPr>
          <w:rFonts w:hint="eastAsia" w:hAnsi="宋体" w:eastAsia="宋体" w:cs="宋体"/>
        </w:rPr>
        <w:fldChar w:fldCharType="begin"/>
      </w:r>
      <w:r>
        <w:rPr>
          <w:rFonts w:hint="eastAsia" w:hAnsi="宋体" w:eastAsia="宋体" w:cs="宋体"/>
        </w:rPr>
        <w:instrText xml:space="preserve"> HYPERLINK \l _Toc1396038052_WPSOffice_Level1 </w:instrText>
      </w:r>
      <w:r>
        <w:rPr>
          <w:rFonts w:hint="eastAsia" w:hAnsi="宋体" w:eastAsia="宋体" w:cs="宋体"/>
        </w:rPr>
        <w:fldChar w:fldCharType="separate"/>
      </w:r>
      <w:r>
        <w:rPr>
          <w:rFonts w:hint="eastAsia" w:hAnsi="宋体" w:eastAsia="宋体" w:cs="宋体"/>
          <w:lang w:val="en-US" w:eastAsia="zh-CN"/>
        </w:rPr>
        <w:t>6</w:t>
      </w:r>
      <w:r>
        <w:rPr>
          <w:rFonts w:hint="eastAsia" w:hAnsi="宋体" w:eastAsia="宋体" w:cs="宋体"/>
        </w:rPr>
        <w:t xml:space="preserve">  </w:t>
      </w:r>
      <w:r>
        <w:rPr>
          <w:rFonts w:hint="eastAsia"/>
        </w:rPr>
        <w:t>土肥水管理</w:t>
      </w:r>
      <w:r>
        <w:rPr>
          <w:rFonts w:hint="eastAsia" w:hAnsi="宋体" w:eastAsia="宋体" w:cs="宋体"/>
        </w:rPr>
        <w:tab/>
      </w:r>
      <w:r>
        <w:rPr>
          <w:rFonts w:hint="eastAsia" w:hAnsi="宋体" w:cs="宋体"/>
          <w:lang w:val="en-US" w:eastAsia="zh-CN"/>
        </w:rPr>
        <w:t>4</w:t>
      </w:r>
      <w:r>
        <w:rPr>
          <w:rFonts w:hint="eastAsia" w:hAnsi="宋体" w:eastAsia="宋体" w:cs="宋体"/>
        </w:rPr>
        <w:fldChar w:fldCharType="end"/>
      </w:r>
    </w:p>
    <w:p w14:paraId="0CE08038">
      <w:pPr>
        <w:pStyle w:val="8"/>
        <w:tabs>
          <w:tab w:val="right" w:leader="dot" w:pos="9354"/>
          <w:tab w:val="clear" w:pos="9241"/>
        </w:tabs>
        <w:spacing w:before="78" w:after="78"/>
        <w:ind w:left="0" w:leftChars="0" w:firstLine="0" w:firstLineChars="0"/>
        <w:rPr>
          <w:rFonts w:hint="eastAsia" w:hAnsi="宋体" w:eastAsia="宋体" w:cs="宋体"/>
        </w:rPr>
      </w:pPr>
      <w:r>
        <w:rPr>
          <w:rFonts w:hint="eastAsia" w:hAnsi="宋体" w:eastAsia="宋体" w:cs="宋体"/>
        </w:rPr>
        <w:fldChar w:fldCharType="begin"/>
      </w:r>
      <w:r>
        <w:rPr>
          <w:rFonts w:hint="eastAsia" w:hAnsi="宋体" w:eastAsia="宋体" w:cs="宋体"/>
        </w:rPr>
        <w:instrText xml:space="preserve"> HYPERLINK \l _Toc1043958927_WPSOffice_Level1 </w:instrText>
      </w:r>
      <w:r>
        <w:rPr>
          <w:rFonts w:hint="eastAsia" w:hAnsi="宋体" w:eastAsia="宋体" w:cs="宋体"/>
        </w:rPr>
        <w:fldChar w:fldCharType="separate"/>
      </w:r>
      <w:r>
        <w:rPr>
          <w:rFonts w:hint="eastAsia" w:hAnsi="宋体" w:eastAsia="宋体" w:cs="宋体"/>
          <w:lang w:val="en-US" w:eastAsia="zh-CN"/>
        </w:rPr>
        <w:t>7</w:t>
      </w:r>
      <w:r>
        <w:rPr>
          <w:rFonts w:hint="eastAsia" w:hAnsi="宋体" w:eastAsia="宋体" w:cs="宋体"/>
        </w:rPr>
        <w:t xml:space="preserve">  </w:t>
      </w:r>
      <w:r>
        <w:rPr>
          <w:rFonts w:hint="eastAsia"/>
        </w:rPr>
        <w:t>整形修剪</w:t>
      </w:r>
      <w:r>
        <w:rPr>
          <w:rFonts w:hint="eastAsia" w:hAnsi="宋体" w:eastAsia="宋体" w:cs="宋体"/>
        </w:rPr>
        <w:tab/>
      </w:r>
      <w:r>
        <w:rPr>
          <w:rFonts w:hint="eastAsia" w:hAnsi="宋体" w:cs="宋体"/>
          <w:lang w:val="en-US" w:eastAsia="zh-CN"/>
        </w:rPr>
        <w:t>4</w:t>
      </w:r>
      <w:r>
        <w:rPr>
          <w:rFonts w:hint="eastAsia" w:hAnsi="宋体" w:eastAsia="宋体" w:cs="宋体"/>
        </w:rPr>
        <w:fldChar w:fldCharType="end"/>
      </w:r>
    </w:p>
    <w:p w14:paraId="6202DFFE">
      <w:pPr>
        <w:pStyle w:val="8"/>
        <w:tabs>
          <w:tab w:val="right" w:leader="dot" w:pos="9354"/>
          <w:tab w:val="clear" w:pos="9241"/>
        </w:tabs>
        <w:spacing w:before="78" w:after="78"/>
        <w:ind w:left="0" w:leftChars="0" w:firstLine="0" w:firstLineChars="0"/>
        <w:rPr>
          <w:rFonts w:hint="eastAsia" w:hAnsi="宋体" w:cs="宋体"/>
          <w:lang w:val="en-US" w:eastAsia="zh-CN"/>
        </w:rPr>
      </w:pPr>
      <w:r>
        <w:rPr>
          <w:rFonts w:hint="eastAsia" w:hAnsi="宋体" w:eastAsia="宋体" w:cs="宋体"/>
        </w:rPr>
        <w:fldChar w:fldCharType="begin"/>
      </w:r>
      <w:r>
        <w:rPr>
          <w:rFonts w:hint="eastAsia" w:hAnsi="宋体" w:eastAsia="宋体" w:cs="宋体"/>
        </w:rPr>
        <w:instrText xml:space="preserve"> HYPERLINK \l _Toc1171624750_WPSOffice_Level1 </w:instrText>
      </w:r>
      <w:r>
        <w:rPr>
          <w:rFonts w:hint="eastAsia" w:hAnsi="宋体" w:eastAsia="宋体" w:cs="宋体"/>
        </w:rPr>
        <w:fldChar w:fldCharType="separate"/>
      </w:r>
      <w:r>
        <w:rPr>
          <w:rFonts w:hint="eastAsia" w:hAnsi="宋体" w:cs="宋体"/>
          <w:lang w:val="en-US" w:eastAsia="zh-CN"/>
        </w:rPr>
        <w:t>8</w:t>
      </w:r>
      <w:r>
        <w:rPr>
          <w:rFonts w:hint="eastAsia" w:hAnsi="宋体" w:eastAsia="宋体" w:cs="宋体"/>
        </w:rPr>
        <w:t xml:space="preserve">  </w:t>
      </w:r>
      <w:r>
        <w:rPr>
          <w:rFonts w:hint="eastAsia"/>
          <w:lang w:val="en-US" w:eastAsia="zh-CN"/>
        </w:rPr>
        <w:t>花果管理</w:t>
      </w:r>
      <w:r>
        <w:rPr>
          <w:rFonts w:hint="eastAsia" w:hAnsi="宋体" w:eastAsia="宋体" w:cs="宋体"/>
        </w:rPr>
        <w:tab/>
      </w:r>
      <w:r>
        <w:rPr>
          <w:rFonts w:hint="eastAsia" w:hAnsi="宋体" w:eastAsia="宋体" w:cs="宋体"/>
        </w:rPr>
        <w:fldChar w:fldCharType="end"/>
      </w:r>
      <w:r>
        <w:rPr>
          <w:rFonts w:hint="eastAsia" w:hAnsi="宋体" w:cs="宋体"/>
          <w:lang w:val="en-US" w:eastAsia="zh-CN"/>
        </w:rPr>
        <w:t>5</w:t>
      </w:r>
    </w:p>
    <w:p w14:paraId="2EE0F781">
      <w:pPr>
        <w:pStyle w:val="8"/>
        <w:tabs>
          <w:tab w:val="right" w:leader="dot" w:pos="9354"/>
          <w:tab w:val="clear" w:pos="9241"/>
        </w:tabs>
        <w:spacing w:before="78" w:after="78"/>
        <w:ind w:left="0" w:leftChars="0" w:firstLine="0" w:firstLineChars="0"/>
        <w:rPr>
          <w:rFonts w:hint="eastAsia" w:hAnsi="宋体" w:eastAsia="宋体" w:cs="宋体"/>
          <w:lang w:eastAsia="zh-CN"/>
        </w:rPr>
      </w:pPr>
      <w:r>
        <w:rPr>
          <w:rFonts w:hint="eastAsia" w:hAnsi="宋体" w:eastAsia="宋体" w:cs="宋体"/>
        </w:rPr>
        <w:fldChar w:fldCharType="begin"/>
      </w:r>
      <w:r>
        <w:rPr>
          <w:rFonts w:hint="eastAsia" w:hAnsi="宋体" w:eastAsia="宋体" w:cs="宋体"/>
        </w:rPr>
        <w:instrText xml:space="preserve"> HYPERLINK \l _Toc1171624750_WPSOffice_Level1 </w:instrText>
      </w:r>
      <w:r>
        <w:rPr>
          <w:rFonts w:hint="eastAsia" w:hAnsi="宋体" w:eastAsia="宋体" w:cs="宋体"/>
        </w:rPr>
        <w:fldChar w:fldCharType="separate"/>
      </w:r>
      <w:r>
        <w:rPr>
          <w:rFonts w:hint="eastAsia" w:hAnsi="宋体" w:eastAsia="宋体" w:cs="宋体"/>
        </w:rPr>
        <w:t xml:space="preserve">9  </w:t>
      </w:r>
      <w:r>
        <w:rPr>
          <w:rFonts w:hint="eastAsia"/>
        </w:rPr>
        <w:t>病虫害防治</w:t>
      </w:r>
      <w:r>
        <w:rPr>
          <w:rFonts w:hint="eastAsia" w:hAnsi="宋体" w:eastAsia="宋体" w:cs="宋体"/>
        </w:rPr>
        <w:tab/>
      </w:r>
      <w:r>
        <w:rPr>
          <w:rFonts w:hint="eastAsia" w:hAnsi="宋体" w:eastAsia="宋体" w:cs="宋体"/>
        </w:rPr>
        <w:fldChar w:fldCharType="end"/>
      </w:r>
      <w:r>
        <w:rPr>
          <w:rFonts w:hint="eastAsia" w:hAnsi="宋体" w:cs="宋体"/>
          <w:lang w:val="en-US" w:eastAsia="zh-CN"/>
        </w:rPr>
        <w:t>6</w:t>
      </w:r>
    </w:p>
    <w:p w14:paraId="1C2584B0">
      <w:pPr>
        <w:pStyle w:val="8"/>
        <w:tabs>
          <w:tab w:val="right" w:leader="dot" w:pos="9354"/>
          <w:tab w:val="clear" w:pos="9241"/>
        </w:tabs>
        <w:spacing w:before="78" w:after="78"/>
        <w:ind w:left="0" w:leftChars="0" w:firstLine="0" w:firstLineChars="0"/>
        <w:rPr>
          <w:rFonts w:hint="eastAsia" w:hAnsi="宋体" w:eastAsia="宋体" w:cs="宋体"/>
        </w:rPr>
      </w:pPr>
      <w:r>
        <w:rPr>
          <w:rFonts w:hint="eastAsia" w:hAnsi="宋体" w:eastAsia="宋体" w:cs="宋体"/>
        </w:rPr>
        <w:fldChar w:fldCharType="begin"/>
      </w:r>
      <w:r>
        <w:rPr>
          <w:rFonts w:hint="eastAsia" w:hAnsi="宋体" w:eastAsia="宋体" w:cs="宋体"/>
        </w:rPr>
        <w:instrText xml:space="preserve"> HYPERLINK \l _Toc2060868645_WPSOffice_Level1 </w:instrText>
      </w:r>
      <w:r>
        <w:rPr>
          <w:rFonts w:hint="eastAsia" w:hAnsi="宋体" w:eastAsia="宋体" w:cs="宋体"/>
        </w:rPr>
        <w:fldChar w:fldCharType="separate"/>
      </w:r>
      <w:r>
        <w:rPr>
          <w:rFonts w:hint="eastAsia" w:hAnsi="宋体" w:eastAsia="宋体" w:cs="宋体"/>
        </w:rPr>
        <w:t xml:space="preserve">10  </w:t>
      </w:r>
      <w:r>
        <w:rPr>
          <w:rFonts w:hint="eastAsia"/>
        </w:rPr>
        <w:t>果实采收</w:t>
      </w:r>
      <w:r>
        <w:rPr>
          <w:rFonts w:hint="eastAsia"/>
          <w:lang w:val="en-US" w:eastAsia="zh-CN"/>
        </w:rPr>
        <w:t>与贮运</w:t>
      </w:r>
      <w:r>
        <w:rPr>
          <w:rFonts w:hint="eastAsia" w:hAnsi="宋体" w:eastAsia="宋体" w:cs="宋体"/>
        </w:rPr>
        <w:tab/>
      </w:r>
      <w:r>
        <w:rPr>
          <w:rFonts w:hint="eastAsia" w:hAnsi="宋体" w:cs="宋体"/>
          <w:lang w:val="en-US" w:eastAsia="zh-CN"/>
        </w:rPr>
        <w:t>7</w:t>
      </w:r>
      <w:r>
        <w:rPr>
          <w:rFonts w:hint="eastAsia" w:hAnsi="宋体" w:eastAsia="宋体" w:cs="宋体"/>
        </w:rPr>
        <w:fldChar w:fldCharType="end"/>
      </w:r>
    </w:p>
    <w:p w14:paraId="348B090E">
      <w:pPr>
        <w:pStyle w:val="8"/>
        <w:tabs>
          <w:tab w:val="right" w:leader="dot" w:pos="9354"/>
          <w:tab w:val="clear" w:pos="9241"/>
        </w:tabs>
        <w:spacing w:before="78" w:after="78"/>
        <w:ind w:left="0" w:leftChars="0" w:firstLine="0" w:firstLineChars="0"/>
        <w:rPr>
          <w:rFonts w:hint="eastAsia" w:hAnsi="宋体" w:eastAsia="宋体" w:cs="宋体"/>
        </w:rPr>
      </w:pPr>
      <w:r>
        <w:rPr>
          <w:rFonts w:hint="eastAsia" w:hAnsi="宋体" w:eastAsia="宋体" w:cs="宋体"/>
        </w:rPr>
        <w:fldChar w:fldCharType="begin"/>
      </w:r>
      <w:r>
        <w:rPr>
          <w:rFonts w:hint="eastAsia" w:hAnsi="宋体" w:eastAsia="宋体" w:cs="宋体"/>
        </w:rPr>
        <w:instrText xml:space="preserve"> HYPERLINK \l _Toc625105111_WPSOffice_Level1 </w:instrText>
      </w:r>
      <w:r>
        <w:rPr>
          <w:rFonts w:hint="eastAsia" w:hAnsi="宋体" w:eastAsia="宋体" w:cs="宋体"/>
        </w:rPr>
        <w:fldChar w:fldCharType="separate"/>
      </w:r>
      <w:r>
        <w:rPr>
          <w:rFonts w:hint="eastAsia" w:hAnsi="宋体" w:eastAsia="宋体" w:cs="宋体"/>
        </w:rPr>
        <w:t>1</w:t>
      </w:r>
      <w:r>
        <w:rPr>
          <w:rFonts w:hint="eastAsia" w:hAnsi="宋体" w:eastAsia="宋体" w:cs="宋体"/>
          <w:lang w:val="en-US" w:eastAsia="zh-CN"/>
        </w:rPr>
        <w:t>1</w:t>
      </w:r>
      <w:r>
        <w:rPr>
          <w:rFonts w:hint="eastAsia" w:hAnsi="宋体" w:eastAsia="宋体" w:cs="宋体"/>
        </w:rPr>
        <w:t xml:space="preserve">  产品质量追溯</w:t>
      </w:r>
      <w:r>
        <w:rPr>
          <w:rFonts w:hint="eastAsia" w:hAnsi="宋体" w:eastAsia="宋体" w:cs="宋体"/>
        </w:rPr>
        <w:tab/>
      </w:r>
      <w:r>
        <w:rPr>
          <w:rFonts w:hint="eastAsia" w:hAnsi="宋体" w:cs="宋体"/>
          <w:lang w:val="en-US" w:eastAsia="zh-CN"/>
        </w:rPr>
        <w:t>9</w:t>
      </w:r>
      <w:r>
        <w:rPr>
          <w:rFonts w:hint="eastAsia" w:hAnsi="宋体" w:eastAsia="宋体" w:cs="宋体"/>
        </w:rPr>
        <w:fldChar w:fldCharType="end"/>
      </w:r>
    </w:p>
    <w:p w14:paraId="546CFEB0">
      <w:pPr>
        <w:pStyle w:val="8"/>
        <w:tabs>
          <w:tab w:val="right" w:leader="dot" w:pos="9299"/>
          <w:tab w:val="clear" w:pos="9241"/>
        </w:tabs>
        <w:rPr>
          <w:rFonts w:hint="eastAsia" w:ascii="宋体" w:hAnsi="宋体" w:eastAsia="宋体" w:cs="宋体"/>
          <w:color w:val="000000" w:themeColor="text1"/>
          <w14:textFill>
            <w14:solidFill>
              <w14:schemeClr w14:val="tx1"/>
            </w14:solidFill>
          </w14:textFill>
        </w:rPr>
      </w:pPr>
    </w:p>
    <w:p w14:paraId="0B1BA173">
      <w:pPr>
        <w:spacing w:before="80" w:beforeLines="25" w:after="80" w:afterLines="2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Cs w:val="21"/>
          <w:lang w:val="en-US" w:eastAsia="zh-CN" w:bidi="ar-SA"/>
          <w14:textFill>
            <w14:solidFill>
              <w14:schemeClr w14:val="tx1"/>
            </w14:solidFill>
          </w14:textFill>
        </w:rPr>
        <w:fldChar w:fldCharType="end"/>
      </w:r>
    </w:p>
    <w:p w14:paraId="7BA5BAEE">
      <w:pPr>
        <w:spacing w:before="0" w:beforeLines="0" w:after="0" w:afterLines="0"/>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p>
    <w:p w14:paraId="42D7FD40">
      <w:pPr>
        <w:spacing w:before="0" w:beforeLines="0" w:after="0" w:afterLines="0"/>
        <w:rPr>
          <w:rFonts w:hint="eastAsia"/>
          <w:color w:val="000000" w:themeColor="text1"/>
          <w:lang w:val="en-US" w:eastAsia="zh-CN"/>
          <w14:textFill>
            <w14:solidFill>
              <w14:schemeClr w14:val="tx1"/>
            </w14:solidFill>
          </w14:textFill>
        </w:rPr>
      </w:pPr>
    </w:p>
    <w:p w14:paraId="3EA0638F">
      <w:pPr>
        <w:spacing w:before="0" w:beforeLines="0" w:after="0" w:afterLines="0"/>
        <w:rPr>
          <w:rFonts w:hint="eastAsia"/>
          <w:color w:val="000000" w:themeColor="text1"/>
          <w:lang w:val="en-US" w:eastAsia="zh-CN"/>
          <w14:textFill>
            <w14:solidFill>
              <w14:schemeClr w14:val="tx1"/>
            </w14:solidFill>
          </w14:textFill>
        </w:rPr>
      </w:pPr>
    </w:p>
    <w:p w14:paraId="1E3A88F1">
      <w:pPr>
        <w:spacing w:before="0" w:beforeLines="0" w:after="0" w:afterLines="0"/>
        <w:rPr>
          <w:rFonts w:hint="eastAsia"/>
          <w:color w:val="000000" w:themeColor="text1"/>
          <w:lang w:val="en-US" w:eastAsia="zh-CN"/>
          <w14:textFill>
            <w14:solidFill>
              <w14:schemeClr w14:val="tx1"/>
            </w14:solidFill>
          </w14:textFill>
        </w:rPr>
      </w:pPr>
    </w:p>
    <w:p w14:paraId="54CB1325">
      <w:pPr>
        <w:spacing w:before="0" w:beforeLines="0" w:after="0" w:afterLines="0"/>
        <w:rPr>
          <w:rFonts w:hint="eastAsia"/>
          <w:color w:val="000000" w:themeColor="text1"/>
          <w:lang w:val="en-US" w:eastAsia="zh-CN"/>
          <w14:textFill>
            <w14:solidFill>
              <w14:schemeClr w14:val="tx1"/>
            </w14:solidFill>
          </w14:textFill>
        </w:rPr>
      </w:pPr>
    </w:p>
    <w:p w14:paraId="4FB131F1">
      <w:pPr>
        <w:spacing w:before="0" w:beforeLines="0" w:after="0" w:afterLines="0"/>
        <w:rPr>
          <w:rFonts w:hint="eastAsia"/>
          <w:color w:val="000000" w:themeColor="text1"/>
          <w:lang w:val="en-US" w:eastAsia="zh-CN"/>
          <w14:textFill>
            <w14:solidFill>
              <w14:schemeClr w14:val="tx1"/>
            </w14:solidFill>
          </w14:textFill>
        </w:rPr>
      </w:pPr>
    </w:p>
    <w:p w14:paraId="6F8C2D63">
      <w:pPr>
        <w:spacing w:before="0" w:beforeLines="0" w:after="0" w:afterLines="0"/>
        <w:rPr>
          <w:rFonts w:hint="eastAsia"/>
          <w:color w:val="000000" w:themeColor="text1"/>
          <w:lang w:val="en-US" w:eastAsia="zh-CN"/>
          <w14:textFill>
            <w14:solidFill>
              <w14:schemeClr w14:val="tx1"/>
            </w14:solidFill>
          </w14:textFill>
        </w:rPr>
      </w:pPr>
    </w:p>
    <w:p w14:paraId="1E4F13C0">
      <w:pPr>
        <w:pStyle w:val="15"/>
        <w:shd w:val="clear" w:color="FFFFFF" w:fill="FFFFFF"/>
        <w:rPr>
          <w:rFonts w:hint="eastAsia" w:hAnsi="Times New Roman" w:cs="Times New Roman"/>
          <w:color w:val="000000" w:themeColor="text1"/>
          <w14:textFill>
            <w14:solidFill>
              <w14:schemeClr w14:val="tx1"/>
            </w14:solidFill>
          </w14:textFill>
        </w:rPr>
        <w:sectPr>
          <w:headerReference r:id="rId5" w:type="default"/>
          <w:footerReference r:id="rId7" w:type="default"/>
          <w:headerReference r:id="rId6" w:type="even"/>
          <w:footerReference r:id="rId8" w:type="even"/>
          <w:pgSz w:w="11850" w:h="16838"/>
          <w:pgMar w:top="1417" w:right="1134" w:bottom="1134" w:left="1417" w:header="1361" w:footer="1134" w:gutter="0"/>
          <w:pgBorders>
            <w:top w:val="none" w:sz="0" w:space="0"/>
            <w:left w:val="none" w:sz="0" w:space="0"/>
            <w:bottom w:val="none" w:sz="0" w:space="0"/>
            <w:right w:val="none" w:sz="0" w:space="0"/>
          </w:pgBorders>
          <w:pgNumType w:fmt="upperRoman" w:start="1"/>
          <w:cols w:space="720" w:num="1"/>
          <w:formProt w:val="0"/>
          <w:docGrid w:type="lines" w:linePitch="317" w:charSpace="0"/>
        </w:sectPr>
      </w:pPr>
      <w:bookmarkStart w:id="0" w:name="_Toc1840553258_WPSOffice_Level1"/>
      <w:bookmarkStart w:id="1" w:name="_Toc229526536"/>
      <w:bookmarkStart w:id="2" w:name="_Toc724511782"/>
      <w:bookmarkStart w:id="3" w:name="_Toc510798535"/>
      <w:bookmarkStart w:id="4" w:name="_Toc17695"/>
      <w:bookmarkStart w:id="5" w:name="_Toc2097590084"/>
      <w:bookmarkStart w:id="6" w:name="_Toc628255779"/>
      <w:bookmarkStart w:id="7" w:name="_Toc62017068"/>
      <w:bookmarkStart w:id="8" w:name="_Toc37017368"/>
      <w:bookmarkStart w:id="9" w:name="_Toc1972267959"/>
      <w:bookmarkStart w:id="10" w:name="_Toc1821022035"/>
      <w:bookmarkStart w:id="11" w:name="_Toc557985373"/>
      <w:bookmarkStart w:id="12" w:name="_Toc1575066952"/>
      <w:bookmarkStart w:id="13" w:name="_Toc1243496534"/>
      <w:bookmarkStart w:id="14" w:name="_Toc1971438919"/>
      <w:bookmarkStart w:id="15" w:name="_Toc1778581731"/>
      <w:bookmarkStart w:id="16" w:name="_Toc1013756116"/>
      <w:bookmarkStart w:id="17" w:name="_Toc31606472"/>
      <w:bookmarkStart w:id="18" w:name="_Toc1909311902"/>
      <w:bookmarkStart w:id="19" w:name="_Toc1985836135"/>
      <w:bookmarkStart w:id="20" w:name="_Toc1687993081_WPSOffice_Level1"/>
      <w:bookmarkStart w:id="21" w:name="_Toc1874705586"/>
      <w:bookmarkStart w:id="22" w:name="_Toc1771923123"/>
      <w:bookmarkStart w:id="23" w:name="_Toc1158615905"/>
      <w:bookmarkStart w:id="24" w:name="_Toc529858275"/>
      <w:bookmarkStart w:id="25" w:name="_Toc422246168"/>
      <w:bookmarkStart w:id="26" w:name="_Toc1046641565"/>
      <w:bookmarkStart w:id="27" w:name="_Toc1163414783"/>
      <w:bookmarkStart w:id="28" w:name="_Toc1238527625"/>
    </w:p>
    <w:p w14:paraId="6A6B836A">
      <w:pPr>
        <w:pStyle w:val="15"/>
        <w:shd w:val="clear" w:color="FFFFFF" w:fill="FFFFFF"/>
        <w:rPr>
          <w:rFonts w:hint="eastAsia" w:hAnsi="Times New Roman" w:cs="Times New Roman"/>
          <w:color w:val="000000" w:themeColor="text1"/>
          <w14:textFill>
            <w14:solidFill>
              <w14:schemeClr w14:val="tx1"/>
            </w14:solidFill>
          </w14:textFill>
        </w:rPr>
      </w:pPr>
      <w:bookmarkStart w:id="29" w:name="_Toc1664311801"/>
      <w:r>
        <w:rPr>
          <w:rFonts w:hint="eastAsia" w:hAnsi="Times New Roman" w:cs="Times New Roman"/>
          <w:color w:val="000000" w:themeColor="text1"/>
          <w14:textFill>
            <w14:solidFill>
              <w14:schemeClr w14:val="tx1"/>
            </w14:solidFill>
          </w14:textFill>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005DA32">
      <w:pPr>
        <w:ind w:firstLine="420" w:firstLineChars="200"/>
        <w:rPr>
          <w:rFonts w:hint="eastAsia" w:ascii="宋体" w:hAnsi="宋体" w:eastAsia="宋体" w:cs="宋体"/>
          <w:szCs w:val="21"/>
          <w:lang w:eastAsia="zh-CN"/>
        </w:rPr>
      </w:pPr>
      <w:bookmarkStart w:id="30" w:name="_Toc1171994390"/>
      <w:bookmarkStart w:id="31" w:name="_Toc600667840"/>
      <w:bookmarkStart w:id="32" w:name="_Toc1272541697"/>
      <w:bookmarkStart w:id="33" w:name="_Toc16633988"/>
      <w:bookmarkStart w:id="34" w:name="_Toc380511581"/>
      <w:bookmarkStart w:id="35" w:name="_Toc434453992_WPSOffice_Level1"/>
      <w:bookmarkStart w:id="36" w:name="_Toc166793890"/>
      <w:bookmarkStart w:id="37" w:name="_Toc2104901381"/>
      <w:bookmarkStart w:id="38" w:name="_Toc1062993073"/>
      <w:bookmarkStart w:id="39" w:name="_Toc1537239523"/>
      <w:bookmarkStart w:id="40" w:name="_Toc556207630_WPSOffice_Level1"/>
      <w:bookmarkStart w:id="41" w:name="_Toc1388408312"/>
      <w:bookmarkStart w:id="42" w:name="_Toc1093420993"/>
      <w:bookmarkStart w:id="43" w:name="_Toc1955306598_WPSOffice_Level1"/>
      <w:bookmarkStart w:id="44" w:name="_Toc1811888526_WPSOffice_Level1"/>
      <w:bookmarkStart w:id="45" w:name="_Toc612717049"/>
      <w:bookmarkStart w:id="46" w:name="SectionMark4"/>
      <w:bookmarkStart w:id="47" w:name="_Toc1015473950"/>
      <w:bookmarkStart w:id="48" w:name="_Toc1479560462"/>
      <w:bookmarkStart w:id="49" w:name="_Toc693547020"/>
      <w:bookmarkStart w:id="50" w:name="_Toc1347276615"/>
      <w:bookmarkStart w:id="51" w:name="_Toc755347572"/>
      <w:bookmarkStart w:id="52" w:name="_Toc1837874480"/>
      <w:bookmarkStart w:id="53" w:name="_Toc263678010_WPSOffice_Level1"/>
      <w:bookmarkStart w:id="54" w:name="_Toc1404313652"/>
      <w:bookmarkStart w:id="55" w:name="_Toc173799239"/>
      <w:bookmarkStart w:id="56" w:name="_Toc1727372371"/>
      <w:bookmarkStart w:id="57" w:name="_Toc1406273980"/>
      <w:bookmarkStart w:id="58" w:name="_Toc356756144"/>
      <w:bookmarkStart w:id="59" w:name="_Toc1392971447_WPSOffice_Level1"/>
      <w:bookmarkStart w:id="60" w:name="_Toc683063712"/>
      <w:r>
        <w:rPr>
          <w:rFonts w:hint="eastAsia" w:ascii="宋体" w:hAnsi="宋体" w:eastAsia="宋体" w:cs="宋体"/>
          <w:szCs w:val="21"/>
          <w:lang w:eastAsia="zh-CN"/>
        </w:rPr>
        <w:t>本文件按照GB/T 1.1—2020《标准化工作导则  第1部分：标准化文件的结构和起草规则》的规定起草。</w:t>
      </w:r>
    </w:p>
    <w:p w14:paraId="78ECDA08">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请注意本文件的某些内容有可能涉及专利。本文件的发布机构不承担识别专利的责任。</w:t>
      </w:r>
    </w:p>
    <w:p w14:paraId="5BC62940">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本文件由深圳农产品质量提升联盟提出。</w:t>
      </w:r>
    </w:p>
    <w:p w14:paraId="4EEDDC2D">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本文件由深圳市农业产业化龙头企业协会归口。</w:t>
      </w:r>
    </w:p>
    <w:p w14:paraId="779E0A8B">
      <w:pPr>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本文件起草单位：深圳市农产品质量安全检验检测中心、深圳市五谷网络科技有限公司、深圳市溯源大数据科技有限公司、深圳市农业产业化龙头企业协会</w:t>
      </w:r>
      <w:r>
        <w:rPr>
          <w:rFonts w:hint="eastAsia" w:ascii="宋体" w:hAnsi="宋体" w:cs="宋体"/>
          <w:szCs w:val="21"/>
          <w:lang w:eastAsia="zh-CN"/>
        </w:rPr>
        <w:t>。</w:t>
      </w:r>
    </w:p>
    <w:p w14:paraId="6096D6E9">
      <w:pPr>
        <w:ind w:firstLine="420" w:firstLineChars="200"/>
        <w:rPr>
          <w:rFonts w:hint="eastAsia" w:ascii="宋体" w:hAnsi="宋体" w:eastAsia="宋体" w:cs="宋体"/>
          <w:szCs w:val="21"/>
          <w:lang w:eastAsia="zh-CN"/>
        </w:rPr>
        <w:sectPr>
          <w:headerReference r:id="rId9" w:type="default"/>
          <w:footerReference r:id="rId10" w:type="default"/>
          <w:footerReference r:id="rId11" w:type="even"/>
          <w:pgSz w:w="11906" w:h="16838"/>
          <w:pgMar w:top="1417" w:right="1134" w:bottom="1134" w:left="1417" w:header="1361"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r>
        <w:rPr>
          <w:rFonts w:hint="eastAsia" w:ascii="宋体" w:hAnsi="宋体" w:eastAsia="宋体" w:cs="宋体"/>
          <w:szCs w:val="21"/>
          <w:lang w:eastAsia="zh-CN"/>
        </w:rPr>
        <w:t>本文件主要起草人：彭李亚、刘家贤、魏明、李广斌、林军军、袁文静、肖邦勇、刘东风、鲁长青、祁百福、肖志沛、王菲菲、钟燕珠、杨泽柳、苏晓润、李楠、徐宗模。</w:t>
      </w:r>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5E3CAC27">
      <w:pPr>
        <w:pStyle w:val="10"/>
        <w:bidi w:val="0"/>
        <w:jc w:val="center"/>
        <w:rPr>
          <w:rFonts w:hint="eastAsia"/>
          <w:b/>
          <w:bCs/>
          <w:color w:val="000000" w:themeColor="text1"/>
          <w:sz w:val="32"/>
          <w:szCs w:val="32"/>
          <w:lang w:eastAsia="zh-CN"/>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优质</w:t>
      </w:r>
      <w:r>
        <w:rPr>
          <w:rFonts w:hint="eastAsia"/>
          <w:b/>
          <w:bCs/>
          <w:color w:val="000000" w:themeColor="text1"/>
          <w:sz w:val="32"/>
          <w:szCs w:val="32"/>
          <w:lang w:val="en-US" w:eastAsia="zh-CN"/>
          <w14:textFill>
            <w14:solidFill>
              <w14:schemeClr w14:val="tx1"/>
            </w14:solidFill>
          </w14:textFill>
        </w:rPr>
        <w:t>猕猴桃生产</w:t>
      </w:r>
      <w:r>
        <w:rPr>
          <w:rFonts w:hint="eastAsia"/>
          <w:b/>
          <w:bCs/>
          <w:color w:val="000000" w:themeColor="text1"/>
          <w:sz w:val="32"/>
          <w:szCs w:val="32"/>
          <w:lang w:eastAsia="zh-CN"/>
          <w14:textFill>
            <w14:solidFill>
              <w14:schemeClr w14:val="tx1"/>
            </w14:solidFill>
          </w14:textFill>
        </w:rPr>
        <w:t>技术规程</w:t>
      </w:r>
    </w:p>
    <w:p w14:paraId="76945660">
      <w:pPr>
        <w:pStyle w:val="16"/>
        <w:autoSpaceDE w:val="0"/>
        <w:autoSpaceDN w:val="0"/>
        <w:adjustRightInd w:val="0"/>
        <w:spacing w:before="312" w:beforeLines="100" w:after="312" w:afterLines="100"/>
        <w:ind w:firstLine="0" w:firstLineChars="0"/>
        <w:outlineLvl w:val="0"/>
        <w:rPr>
          <w:rFonts w:hint="eastAsia" w:ascii="黑体" w:hAnsi="黑体" w:eastAsia="黑体" w:cs="Times New Roman"/>
          <w:bCs/>
          <w:color w:val="000000" w:themeColor="text1"/>
          <w:kern w:val="0"/>
          <w14:textFill>
            <w14:solidFill>
              <w14:schemeClr w14:val="tx1"/>
            </w14:solidFill>
          </w14:textFill>
        </w:rPr>
      </w:pPr>
      <w:bookmarkStart w:id="61" w:name="_Toc1811514523"/>
      <w:bookmarkStart w:id="62" w:name="_Toc17930"/>
      <w:bookmarkStart w:id="63" w:name="_Toc164663657"/>
      <w:bookmarkStart w:id="64" w:name="_Toc1978353979"/>
      <w:bookmarkStart w:id="65" w:name="_Toc763326676"/>
      <w:bookmarkStart w:id="66" w:name="_Toc1228835968"/>
      <w:bookmarkStart w:id="67" w:name="_Toc925858812"/>
      <w:bookmarkStart w:id="68" w:name="_Toc295920153"/>
      <w:bookmarkStart w:id="69" w:name="_Toc249320894"/>
      <w:bookmarkStart w:id="70" w:name="_Toc1893957395"/>
      <w:bookmarkStart w:id="71" w:name="_Toc1653228291"/>
      <w:bookmarkStart w:id="72" w:name="_Toc28184668"/>
      <w:bookmarkStart w:id="73" w:name="_Toc606021758"/>
      <w:bookmarkStart w:id="74" w:name="_Toc1335544810"/>
      <w:bookmarkStart w:id="75" w:name="_Toc1777036336"/>
      <w:bookmarkStart w:id="76" w:name="_Toc1619898109"/>
      <w:bookmarkStart w:id="77" w:name="_Toc1856274372"/>
      <w:bookmarkStart w:id="78" w:name="_Toc1402317439_WPSOffice_Level1"/>
      <w:bookmarkStart w:id="79" w:name="_Toc2028842366"/>
      <w:bookmarkStart w:id="80" w:name="_Toc1487932985"/>
      <w:bookmarkStart w:id="81" w:name="_Toc2040741854"/>
      <w:bookmarkStart w:id="82" w:name="_Toc1590742052"/>
      <w:bookmarkStart w:id="83" w:name="_Toc691201958"/>
      <w:bookmarkStart w:id="84" w:name="_Toc282546559"/>
      <w:bookmarkStart w:id="85" w:name="_Toc1573429465"/>
      <w:bookmarkStart w:id="86" w:name="_Toc1124668128"/>
      <w:bookmarkStart w:id="87" w:name="_Toc1015473950_WPSOffice_Level1"/>
      <w:bookmarkStart w:id="88" w:name="_Toc1071428728"/>
      <w:bookmarkStart w:id="89" w:name="_Toc119045679"/>
      <w:bookmarkStart w:id="90" w:name="_Toc387940006"/>
      <w:bookmarkStart w:id="91" w:name="_Toc609512463"/>
      <w:bookmarkStart w:id="92" w:name="_Toc1313404813"/>
      <w:bookmarkStart w:id="93" w:name="_Toc252854279"/>
      <w:bookmarkStart w:id="94" w:name="_Toc485282707"/>
      <w:r>
        <w:rPr>
          <w:rFonts w:hint="eastAsia" w:ascii="黑体" w:hAnsi="黑体" w:eastAsia="黑体" w:cs="Times New Roman"/>
          <w:bCs/>
          <w:color w:val="000000" w:themeColor="text1"/>
          <w:kern w:val="0"/>
          <w14:textFill>
            <w14:solidFill>
              <w14:schemeClr w14:val="tx1"/>
            </w14:solidFill>
          </w14:textFill>
        </w:rPr>
        <w:t>1  范围</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218D6D2">
      <w:pPr>
        <w:pStyle w:val="23"/>
        <w:adjustRightInd w:val="0"/>
        <w:snapToGrid w:val="0"/>
        <w:rPr>
          <w:rFonts w:hint="eastAsia" w:eastAsia="宋体"/>
          <w:lang w:eastAsia="zh-CN"/>
        </w:rPr>
      </w:pPr>
      <w:bookmarkStart w:id="95" w:name="_Toc1646861461"/>
      <w:bookmarkStart w:id="96" w:name="_Toc61542395"/>
      <w:bookmarkStart w:id="97" w:name="_Toc698327630"/>
      <w:bookmarkStart w:id="98" w:name="_Toc2063347847"/>
      <w:bookmarkStart w:id="99" w:name="_Toc1125384143"/>
      <w:bookmarkStart w:id="100" w:name="_Toc1618842360"/>
      <w:bookmarkStart w:id="101" w:name="_Toc406894733"/>
      <w:bookmarkStart w:id="102" w:name="_Toc1490186137"/>
      <w:bookmarkStart w:id="103" w:name="_Toc1157593183"/>
      <w:bookmarkStart w:id="104" w:name="_Toc521513986"/>
      <w:bookmarkStart w:id="105" w:name="_Toc711496148"/>
      <w:bookmarkStart w:id="106" w:name="_Toc1406530138"/>
      <w:bookmarkStart w:id="107" w:name="_Toc1394913492"/>
      <w:bookmarkStart w:id="108" w:name="_Toc790848796"/>
      <w:bookmarkStart w:id="109" w:name="_Toc1665240425"/>
      <w:bookmarkStart w:id="110" w:name="_Toc1025200182"/>
      <w:bookmarkStart w:id="111" w:name="_Toc1335544810_WPSOffice_Level1"/>
      <w:bookmarkStart w:id="112" w:name="_Toc563603213"/>
      <w:bookmarkStart w:id="113" w:name="_Toc224051332"/>
      <w:bookmarkStart w:id="114" w:name="_Toc2075361567"/>
      <w:bookmarkStart w:id="115" w:name="_Toc913934457"/>
      <w:bookmarkStart w:id="116" w:name="_Toc13318"/>
      <w:bookmarkStart w:id="117" w:name="_Toc569448012"/>
      <w:bookmarkStart w:id="118" w:name="_Toc270287602"/>
      <w:bookmarkStart w:id="119" w:name="_Toc1268089891_WPSOffice_Level1"/>
      <w:bookmarkStart w:id="120" w:name="_Toc16537764"/>
      <w:bookmarkStart w:id="121" w:name="_Toc742038409"/>
      <w:bookmarkStart w:id="122" w:name="_Toc1887863556"/>
      <w:bookmarkStart w:id="123" w:name="_Toc1415012942"/>
      <w:bookmarkStart w:id="124" w:name="_Toc803642723"/>
      <w:bookmarkStart w:id="125" w:name="_Toc1679858165"/>
      <w:bookmarkStart w:id="126" w:name="_Toc38775891"/>
      <w:bookmarkStart w:id="127" w:name="_Toc1793053435"/>
      <w:bookmarkStart w:id="128" w:name="_Toc1790491590"/>
      <w:r>
        <w:rPr>
          <w:rFonts w:hint="eastAsia"/>
        </w:rPr>
        <w:t>本文件规定了优质猕猴桃生产的建园、栽植、土肥水管理、整形修剪、花果管理、病虫害防治、果实采收</w:t>
      </w:r>
      <w:r>
        <w:rPr>
          <w:rFonts w:hint="eastAsia"/>
          <w:lang w:val="en-US" w:eastAsia="zh-CN"/>
        </w:rPr>
        <w:t>与贮存和</w:t>
      </w:r>
      <w:r>
        <w:rPr>
          <w:rFonts w:hint="eastAsia"/>
        </w:rPr>
        <w:t>产品质量</w:t>
      </w:r>
      <w:r>
        <w:rPr>
          <w:rFonts w:hint="eastAsia"/>
          <w:lang w:val="en-US" w:eastAsia="zh-CN"/>
        </w:rPr>
        <w:t>追溯等内容</w:t>
      </w:r>
      <w:r>
        <w:rPr>
          <w:rFonts w:hint="eastAsia"/>
          <w:lang w:eastAsia="zh-CN"/>
        </w:rPr>
        <w:t>。</w:t>
      </w:r>
    </w:p>
    <w:p w14:paraId="7163715A">
      <w:pPr>
        <w:pStyle w:val="23"/>
        <w:adjustRightInd w:val="0"/>
        <w:snapToGrid w:val="0"/>
        <w:rPr>
          <w:rFonts w:hint="eastAsia" w:ascii="宋体" w:hAnsi="宋体" w:eastAsia="宋体" w:cs="宋体"/>
          <w:szCs w:val="21"/>
          <w:lang w:eastAsia="zh-CN"/>
        </w:rPr>
      </w:pPr>
      <w:r>
        <w:rPr>
          <w:rFonts w:hint="eastAsia"/>
          <w:lang w:val="en-US" w:eastAsia="zh-CN"/>
        </w:rPr>
        <w:t>本文件</w:t>
      </w:r>
      <w:r>
        <w:rPr>
          <w:rFonts w:hint="eastAsia"/>
        </w:rPr>
        <w:t>适用于</w:t>
      </w:r>
      <w:r>
        <w:rPr>
          <w:rFonts w:hint="eastAsia"/>
          <w:lang w:val="en-US" w:eastAsia="zh-CN"/>
        </w:rPr>
        <w:t>优质</w:t>
      </w:r>
      <w:r>
        <w:rPr>
          <w:rFonts w:hint="eastAsia"/>
        </w:rPr>
        <w:t>猕猴桃的生产。</w:t>
      </w:r>
    </w:p>
    <w:p w14:paraId="2261AE3D">
      <w:pPr>
        <w:pStyle w:val="16"/>
        <w:autoSpaceDE w:val="0"/>
        <w:autoSpaceDN w:val="0"/>
        <w:adjustRightInd w:val="0"/>
        <w:spacing w:before="312" w:beforeLines="100" w:after="312" w:afterLines="100"/>
        <w:ind w:firstLine="0" w:firstLineChars="0"/>
        <w:outlineLvl w:val="0"/>
        <w:rPr>
          <w:rFonts w:hint="eastAsia" w:ascii="黑体" w:hAnsi="黑体" w:eastAsia="黑体" w:cs="Times New Roman"/>
          <w:bCs/>
          <w:color w:val="000000" w:themeColor="text1"/>
          <w:kern w:val="0"/>
          <w14:textFill>
            <w14:solidFill>
              <w14:schemeClr w14:val="tx1"/>
            </w14:solidFill>
          </w14:textFill>
        </w:rPr>
      </w:pPr>
      <w:r>
        <w:rPr>
          <w:rFonts w:hint="eastAsia" w:ascii="黑体" w:hAnsi="黑体" w:eastAsia="黑体" w:cs="Times New Roman"/>
          <w:bCs/>
          <w:color w:val="000000" w:themeColor="text1"/>
          <w:kern w:val="0"/>
          <w14:textFill>
            <w14:solidFill>
              <w14:schemeClr w14:val="tx1"/>
            </w14:solidFill>
          </w14:textFill>
        </w:rPr>
        <w:t>2  规范性引用文件</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169DB00">
      <w:pPr>
        <w:ind w:firstLine="420" w:firstLineChars="200"/>
        <w:rPr>
          <w:rFonts w:hint="eastAsia" w:ascii="宋体" w:hAnsi="宋体" w:eastAsia="宋体" w:cs="宋体"/>
          <w:szCs w:val="21"/>
          <w:lang w:eastAsia="zh-CN"/>
        </w:rPr>
      </w:pPr>
      <w:bookmarkStart w:id="129" w:name="_Toc230036028"/>
      <w:bookmarkStart w:id="130" w:name="_Toc818716292"/>
      <w:bookmarkStart w:id="131" w:name="_Toc346242431"/>
      <w:bookmarkStart w:id="132" w:name="_Toc9417"/>
      <w:bookmarkStart w:id="133" w:name="_Toc851112037"/>
      <w:bookmarkStart w:id="134" w:name="_Toc2006598449"/>
      <w:bookmarkStart w:id="135" w:name="_Toc344135802"/>
      <w:bookmarkStart w:id="136" w:name="_Toc736829189"/>
      <w:bookmarkStart w:id="137" w:name="_Toc135692718"/>
      <w:bookmarkStart w:id="138" w:name="_Toc1139694789"/>
      <w:bookmarkStart w:id="139" w:name="_Toc747758552"/>
      <w:bookmarkStart w:id="140" w:name="_Toc1008648934"/>
      <w:bookmarkStart w:id="141" w:name="_Toc1533069024"/>
      <w:bookmarkStart w:id="142" w:name="_Toc828464622"/>
      <w:bookmarkStart w:id="143" w:name="_Toc225394789"/>
      <w:bookmarkStart w:id="144" w:name="_Toc1354248757"/>
      <w:bookmarkStart w:id="145" w:name="_Toc1647728117"/>
      <w:bookmarkStart w:id="146" w:name="_Toc2006859401"/>
      <w:bookmarkStart w:id="147" w:name="_Toc457431808_WPSOffice_Level1"/>
      <w:bookmarkStart w:id="148" w:name="_Toc1125384143_WPSOffice_Level1"/>
      <w:bookmarkStart w:id="149" w:name="_Toc1461736194"/>
      <w:bookmarkStart w:id="150" w:name="_Toc211540638"/>
      <w:bookmarkStart w:id="151" w:name="_Toc779421264"/>
      <w:bookmarkStart w:id="152" w:name="_Toc1805031483"/>
      <w:bookmarkStart w:id="153" w:name="_Toc282515443"/>
      <w:bookmarkStart w:id="154" w:name="_Toc1237916768"/>
      <w:bookmarkStart w:id="155" w:name="_Toc1838881368"/>
      <w:bookmarkStart w:id="156" w:name="_Toc434933458"/>
      <w:bookmarkStart w:id="157" w:name="_Toc1212921988"/>
      <w:bookmarkStart w:id="158" w:name="_Toc539290467"/>
      <w:bookmarkStart w:id="159" w:name="_Toc1361629202"/>
      <w:bookmarkStart w:id="160" w:name="_Toc536286987"/>
      <w:bookmarkStart w:id="161" w:name="_Toc1925231570"/>
      <w:bookmarkStart w:id="162" w:name="_Toc645567785"/>
      <w:r>
        <w:rPr>
          <w:rFonts w:hint="eastAsia" w:ascii="宋体" w:hAnsi="宋体" w:eastAsia="宋体" w:cs="宋体"/>
          <w:szCs w:val="21"/>
          <w:lang w:eastAsia="zh-CN"/>
        </w:rPr>
        <w:t>下列文件中的内容通过文中的规范性引用而构成本文件必不可少的条款。其中，注日期的引用文件</w:t>
      </w:r>
      <w:r>
        <w:rPr>
          <w:rFonts w:hint="eastAsia" w:ascii="宋体" w:hAnsi="宋体" w:eastAsia="宋体" w:cs="宋体"/>
          <w:szCs w:val="21"/>
          <w:lang w:val="en" w:eastAsia="zh-CN"/>
        </w:rPr>
        <w:t>，</w:t>
      </w:r>
      <w:r>
        <w:rPr>
          <w:rFonts w:hint="eastAsia" w:ascii="宋体" w:hAnsi="宋体" w:eastAsia="宋体" w:cs="宋体"/>
          <w:szCs w:val="21"/>
          <w:lang w:eastAsia="zh-CN"/>
        </w:rPr>
        <w:t>仅该日期对应的版本适用于本文件</w:t>
      </w:r>
      <w:r>
        <w:rPr>
          <w:rFonts w:hint="eastAsia" w:ascii="宋体" w:hAnsi="宋体" w:eastAsia="宋体" w:cs="宋体"/>
          <w:szCs w:val="21"/>
          <w:lang w:val="en" w:eastAsia="zh-CN"/>
        </w:rPr>
        <w:t>；</w:t>
      </w:r>
      <w:r>
        <w:rPr>
          <w:rFonts w:hint="eastAsia" w:ascii="宋体" w:hAnsi="宋体" w:eastAsia="宋体" w:cs="宋体"/>
          <w:szCs w:val="21"/>
          <w:lang w:eastAsia="zh-CN"/>
        </w:rPr>
        <w:t>不注日期的引用文件</w:t>
      </w:r>
      <w:r>
        <w:rPr>
          <w:rFonts w:hint="eastAsia" w:ascii="宋体" w:hAnsi="宋体" w:eastAsia="宋体" w:cs="宋体"/>
          <w:szCs w:val="21"/>
          <w:lang w:val="en" w:eastAsia="zh-CN"/>
        </w:rPr>
        <w:t>，</w:t>
      </w:r>
      <w:r>
        <w:rPr>
          <w:rFonts w:hint="eastAsia" w:ascii="宋体" w:hAnsi="宋体" w:eastAsia="宋体" w:cs="宋体"/>
          <w:szCs w:val="21"/>
          <w:lang w:eastAsia="zh-CN"/>
        </w:rPr>
        <w:t>其最新版本</w:t>
      </w:r>
      <w:r>
        <w:rPr>
          <w:rFonts w:hint="eastAsia" w:ascii="宋体" w:hAnsi="宋体" w:eastAsia="宋体" w:cs="宋体"/>
          <w:szCs w:val="21"/>
          <w:lang w:val="en" w:eastAsia="zh-CN"/>
        </w:rPr>
        <w:t>（</w:t>
      </w:r>
      <w:r>
        <w:rPr>
          <w:rFonts w:hint="eastAsia" w:ascii="宋体" w:hAnsi="宋体" w:eastAsia="宋体" w:cs="宋体"/>
          <w:szCs w:val="21"/>
          <w:lang w:eastAsia="zh-CN"/>
        </w:rPr>
        <w:t>包括所有的修改单</w:t>
      </w:r>
      <w:r>
        <w:rPr>
          <w:rFonts w:hint="eastAsia" w:ascii="宋体" w:hAnsi="宋体" w:eastAsia="宋体" w:cs="宋体"/>
          <w:szCs w:val="21"/>
          <w:lang w:val="en" w:eastAsia="zh-CN"/>
        </w:rPr>
        <w:t>）</w:t>
      </w:r>
      <w:r>
        <w:rPr>
          <w:rFonts w:hint="eastAsia" w:ascii="宋体" w:hAnsi="宋体" w:eastAsia="宋体" w:cs="宋体"/>
          <w:szCs w:val="21"/>
          <w:lang w:eastAsia="zh-CN"/>
        </w:rPr>
        <w:t>适用于本文件。</w:t>
      </w:r>
    </w:p>
    <w:p w14:paraId="503D916A">
      <w:pPr>
        <w:pStyle w:val="23"/>
        <w:adjustRightInd w:val="0"/>
        <w:snapToGrid w:val="0"/>
        <w:rPr>
          <w:rFonts w:hint="eastAsia" w:ascii="宋体" w:hAnsi="宋体" w:eastAsia="宋体" w:cs="宋体"/>
          <w:highlight w:val="none"/>
        </w:rPr>
      </w:pPr>
      <w:r>
        <w:rPr>
          <w:rFonts w:hint="eastAsia" w:ascii="宋体" w:hAnsi="宋体" w:eastAsia="宋体" w:cs="宋体"/>
          <w:highlight w:val="none"/>
        </w:rPr>
        <w:t>GB 2762 食品安全国家标准 食品中污染物限量</w:t>
      </w:r>
    </w:p>
    <w:p w14:paraId="4207F7DA">
      <w:pPr>
        <w:pStyle w:val="23"/>
        <w:adjustRightInd w:val="0"/>
        <w:snapToGrid w:val="0"/>
        <w:rPr>
          <w:rFonts w:hint="eastAsia" w:ascii="宋体" w:hAnsi="宋体" w:eastAsia="宋体" w:cs="宋体"/>
          <w:highlight w:val="none"/>
        </w:rPr>
      </w:pPr>
      <w:r>
        <w:rPr>
          <w:rFonts w:hint="eastAsia" w:ascii="宋体" w:hAnsi="宋体" w:eastAsia="宋体" w:cs="宋体"/>
          <w:highlight w:val="none"/>
        </w:rPr>
        <w:t>GB 2763 食品安全国家标准 食品中农药最大残留限量</w:t>
      </w:r>
    </w:p>
    <w:p w14:paraId="54FEDB0C">
      <w:pPr>
        <w:pStyle w:val="23"/>
        <w:adjustRightInd w:val="0"/>
        <w:snapToGrid w:val="0"/>
        <w:rPr>
          <w:rFonts w:hint="eastAsia" w:ascii="宋体" w:hAnsi="宋体" w:eastAsia="宋体" w:cs="宋体"/>
          <w:highlight w:val="none"/>
        </w:rPr>
      </w:pPr>
      <w:r>
        <w:rPr>
          <w:rFonts w:hint="eastAsia" w:ascii="宋体" w:hAnsi="宋体" w:eastAsia="宋体" w:cs="宋体"/>
          <w:highlight w:val="none"/>
        </w:rPr>
        <w:t>GB 3095 环境空气质量标准</w:t>
      </w:r>
    </w:p>
    <w:p w14:paraId="55649C68">
      <w:pPr>
        <w:pStyle w:val="23"/>
        <w:adjustRightInd w:val="0"/>
        <w:snapToGrid w:val="0"/>
        <w:rPr>
          <w:rFonts w:hint="eastAsia" w:ascii="宋体" w:hAnsi="宋体" w:eastAsia="宋体" w:cs="宋体"/>
          <w:highlight w:val="none"/>
        </w:rPr>
      </w:pPr>
      <w:r>
        <w:rPr>
          <w:rFonts w:hint="eastAsia" w:ascii="宋体" w:hAnsi="宋体" w:eastAsia="宋体" w:cs="宋体"/>
          <w:highlight w:val="none"/>
        </w:rPr>
        <w:t>GB 5084 农田灌溉水质标准</w:t>
      </w:r>
    </w:p>
    <w:p w14:paraId="50F91BCF">
      <w:pPr>
        <w:pStyle w:val="23"/>
        <w:adjustRightInd w:val="0"/>
        <w:snapToGrid w:val="0"/>
        <w:rPr>
          <w:rFonts w:hint="eastAsia" w:ascii="宋体" w:hAnsi="宋体" w:eastAsia="宋体" w:cs="宋体"/>
          <w:szCs w:val="21"/>
          <w:lang w:eastAsia="zh-CN"/>
        </w:rPr>
      </w:pPr>
      <w:r>
        <w:rPr>
          <w:rFonts w:hint="eastAsia" w:ascii="宋体" w:hAnsi="宋体" w:eastAsia="宋体" w:cs="宋体"/>
          <w:szCs w:val="21"/>
          <w:lang w:eastAsia="zh-CN"/>
        </w:rPr>
        <w:t>GB/T 8321</w:t>
      </w:r>
      <w:r>
        <w:rPr>
          <w:rFonts w:hint="eastAsia" w:ascii="宋体" w:hAnsi="宋体" w:eastAsia="宋体" w:cs="宋体"/>
          <w:szCs w:val="21"/>
          <w:lang w:val="en" w:eastAsia="zh-CN"/>
        </w:rPr>
        <w:t>（</w:t>
      </w:r>
      <w:r>
        <w:rPr>
          <w:rFonts w:hint="eastAsia" w:ascii="宋体" w:hAnsi="宋体" w:eastAsia="宋体" w:cs="宋体"/>
          <w:szCs w:val="21"/>
          <w:lang w:eastAsia="zh-CN"/>
        </w:rPr>
        <w:t>所有部分</w:t>
      </w:r>
      <w:r>
        <w:rPr>
          <w:rFonts w:hint="eastAsia" w:ascii="宋体" w:hAnsi="宋体" w:eastAsia="宋体" w:cs="宋体"/>
          <w:szCs w:val="21"/>
          <w:lang w:val="en" w:eastAsia="zh-CN"/>
        </w:rPr>
        <w:t>）</w:t>
      </w:r>
      <w:r>
        <w:rPr>
          <w:rFonts w:hint="eastAsia" w:ascii="宋体" w:hAnsi="宋体" w:eastAsia="宋体" w:cs="宋体"/>
          <w:szCs w:val="21"/>
          <w:lang w:eastAsia="zh-CN"/>
        </w:rPr>
        <w:t xml:space="preserve"> 农药合理使用准则</w:t>
      </w:r>
    </w:p>
    <w:p w14:paraId="1DB61844">
      <w:pPr>
        <w:pStyle w:val="23"/>
        <w:adjustRightInd w:val="0"/>
        <w:snapToGrid w:val="0"/>
        <w:rPr>
          <w:rFonts w:hint="eastAsia" w:ascii="宋体" w:hAnsi="宋体" w:eastAsia="宋体" w:cs="宋体"/>
          <w:highlight w:val="none"/>
        </w:rPr>
      </w:pPr>
      <w:r>
        <w:rPr>
          <w:rFonts w:hint="eastAsia" w:ascii="宋体" w:hAnsi="宋体" w:eastAsia="宋体" w:cs="宋体"/>
          <w:highlight w:val="none"/>
        </w:rPr>
        <w:t>GB/T 15618 土壤环境质量 农用地土壤污染风险管控标准（试行）</w:t>
      </w:r>
    </w:p>
    <w:p w14:paraId="03F3896A">
      <w:pPr>
        <w:pStyle w:val="23"/>
        <w:adjustRightInd w:val="0"/>
        <w:snapToGrid w:val="0"/>
        <w:rPr>
          <w:rFonts w:hint="eastAsia" w:ascii="宋体" w:hAnsi="宋体" w:eastAsia="宋体" w:cs="宋体"/>
          <w:highlight w:val="none"/>
        </w:rPr>
      </w:pPr>
      <w:r>
        <w:rPr>
          <w:rFonts w:hint="eastAsia" w:ascii="宋体" w:hAnsi="宋体" w:eastAsia="宋体" w:cs="宋体"/>
          <w:highlight w:val="none"/>
        </w:rPr>
        <w:t>GB 19174 猕猴桃苗木</w:t>
      </w:r>
    </w:p>
    <w:p w14:paraId="19C2D32C">
      <w:pPr>
        <w:pStyle w:val="23"/>
        <w:adjustRightInd w:val="0"/>
        <w:snapToGrid w:val="0"/>
        <w:rPr>
          <w:rFonts w:hint="eastAsia" w:ascii="宋体" w:hAnsi="宋体" w:eastAsia="宋体" w:cs="宋体"/>
          <w:highlight w:val="none"/>
        </w:rPr>
      </w:pPr>
      <w:r>
        <w:rPr>
          <w:rFonts w:hint="eastAsia" w:ascii="宋体" w:hAnsi="宋体" w:eastAsia="宋体" w:cs="宋体"/>
          <w:highlight w:val="none"/>
        </w:rPr>
        <w:t>GB/T 29373 农产品追溯要求 果蔬</w:t>
      </w:r>
    </w:p>
    <w:p w14:paraId="31A43B80">
      <w:pPr>
        <w:ind w:firstLine="420" w:firstLineChars="200"/>
        <w:rPr>
          <w:rFonts w:hint="eastAsia" w:ascii="宋体" w:hAnsi="宋体" w:eastAsia="宋体" w:cs="宋体"/>
          <w:highlight w:val="none"/>
        </w:rPr>
      </w:pPr>
      <w:r>
        <w:rPr>
          <w:rFonts w:hint="eastAsia" w:ascii="宋体" w:hAnsi="宋体" w:eastAsia="宋体" w:cs="宋体"/>
          <w:szCs w:val="21"/>
          <w:lang w:eastAsia="zh-CN"/>
        </w:rPr>
        <w:t>NY/T 496 肥料合理使用准则 通则</w:t>
      </w:r>
    </w:p>
    <w:p w14:paraId="44C24237">
      <w:pPr>
        <w:pStyle w:val="16"/>
        <w:autoSpaceDE w:val="0"/>
        <w:autoSpaceDN w:val="0"/>
        <w:adjustRightInd w:val="0"/>
        <w:spacing w:before="312" w:beforeLines="100" w:after="312" w:afterLines="100"/>
        <w:ind w:firstLine="0" w:firstLineChars="0"/>
        <w:outlineLvl w:val="0"/>
        <w:rPr>
          <w:rFonts w:hint="default" w:ascii="黑体" w:hAnsi="黑体" w:eastAsia="黑体" w:cs="Times New Roman"/>
          <w:bCs/>
          <w:color w:val="000000" w:themeColor="text1"/>
          <w:kern w:val="0"/>
          <w14:textFill>
            <w14:solidFill>
              <w14:schemeClr w14:val="tx1"/>
            </w14:solidFill>
          </w14:textFill>
        </w:rPr>
      </w:pPr>
      <w:r>
        <w:rPr>
          <w:rFonts w:hint="default" w:ascii="黑体" w:hAnsi="黑体" w:eastAsia="黑体" w:cs="Times New Roman"/>
          <w:bCs/>
          <w:color w:val="000000" w:themeColor="text1"/>
          <w:kern w:val="0"/>
          <w14:textFill>
            <w14:solidFill>
              <w14:schemeClr w14:val="tx1"/>
            </w14:solidFill>
          </w14:textFill>
        </w:rPr>
        <w:t xml:space="preserve">3 </w:t>
      </w:r>
      <w:r>
        <w:rPr>
          <w:rFonts w:hint="eastAsia" w:ascii="黑体" w:hAnsi="黑体" w:eastAsia="黑体" w:cs="Times New Roman"/>
          <w:bCs/>
          <w:color w:val="000000" w:themeColor="text1"/>
          <w:kern w:val="0"/>
          <w:lang w:val="en-US" w:eastAsia="zh-CN"/>
          <w14:textFill>
            <w14:solidFill>
              <w14:schemeClr w14:val="tx1"/>
            </w14:solidFill>
          </w14:textFill>
        </w:rPr>
        <w:t xml:space="preserve"> </w:t>
      </w:r>
      <w:r>
        <w:rPr>
          <w:rFonts w:hint="default" w:ascii="黑体" w:hAnsi="黑体" w:eastAsia="黑体" w:cs="Times New Roman"/>
          <w:bCs/>
          <w:color w:val="000000" w:themeColor="text1"/>
          <w:kern w:val="0"/>
          <w14:textFill>
            <w14:solidFill>
              <w14:schemeClr w14:val="tx1"/>
            </w14:solidFill>
          </w14:textFill>
        </w:rPr>
        <w:t>术语和定义</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Start w:id="163" w:name="_Toc72463391"/>
      <w:bookmarkStart w:id="164" w:name="_Toc769840256"/>
      <w:bookmarkStart w:id="165" w:name="_Toc1580222388"/>
      <w:bookmarkStart w:id="166" w:name="_Toc2088861704"/>
      <w:bookmarkStart w:id="167" w:name="_Toc1448486266"/>
      <w:bookmarkStart w:id="168" w:name="_Toc15250"/>
      <w:bookmarkStart w:id="169" w:name="_Toc827689885"/>
      <w:bookmarkStart w:id="170" w:name="_Toc1037027193"/>
      <w:bookmarkStart w:id="171" w:name="_Toc1675137268"/>
      <w:bookmarkStart w:id="172" w:name="_Toc108092506"/>
      <w:bookmarkStart w:id="173" w:name="_Toc2013128030"/>
      <w:bookmarkStart w:id="174" w:name="_Toc225268655"/>
      <w:bookmarkStart w:id="175" w:name="_Toc911804536"/>
      <w:bookmarkStart w:id="176" w:name="_Toc1692340326"/>
      <w:bookmarkStart w:id="177" w:name="_Toc2024741839"/>
      <w:bookmarkStart w:id="178" w:name="_Toc1270286273"/>
      <w:bookmarkStart w:id="179" w:name="_Toc1283434822"/>
      <w:bookmarkStart w:id="180" w:name="_Toc468972652"/>
    </w:p>
    <w:p w14:paraId="123DA8CA">
      <w:pPr>
        <w:pStyle w:val="16"/>
        <w:autoSpaceDE w:val="0"/>
        <w:autoSpaceDN w:val="0"/>
        <w:adjustRightInd w:val="0"/>
        <w:spacing w:before="312" w:beforeLines="100" w:after="312" w:afterLines="100"/>
        <w:ind w:firstLine="420" w:firstLineChars="200"/>
        <w:outlineLvl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本文件没有需要界定的术语和定义。</w:t>
      </w:r>
    </w:p>
    <w:p w14:paraId="660F67C1">
      <w:pPr>
        <w:pStyle w:val="16"/>
        <w:autoSpaceDE w:val="0"/>
        <w:autoSpaceDN w:val="0"/>
        <w:adjustRightInd w:val="0"/>
        <w:spacing w:before="312" w:beforeLines="100" w:after="312" w:afterLines="100"/>
        <w:ind w:firstLine="0" w:firstLineChars="0"/>
        <w:outlineLvl w:val="0"/>
        <w:rPr>
          <w:rFonts w:hint="eastAsia" w:ascii="黑体" w:hAnsi="黑体" w:eastAsia="黑体" w:cs="Times New Roman"/>
          <w:bCs/>
          <w:color w:val="000000" w:themeColor="text1"/>
          <w:kern w:val="0"/>
          <w:lang w:val="en-US" w:eastAsia="zh-CN"/>
          <w14:textFill>
            <w14:solidFill>
              <w14:schemeClr w14:val="tx1"/>
            </w14:solidFill>
          </w14:textFill>
        </w:rPr>
      </w:pPr>
      <w:r>
        <w:rPr>
          <w:rFonts w:hint="default" w:ascii="黑体" w:hAnsi="黑体" w:eastAsia="黑体" w:cs="Times New Roman"/>
          <w:bCs/>
          <w:color w:val="000000" w:themeColor="text1"/>
          <w:kern w:val="0"/>
          <w14:textFill>
            <w14:solidFill>
              <w14:schemeClr w14:val="tx1"/>
            </w14:solidFill>
          </w14:textFill>
        </w:rPr>
        <w:t>4</w:t>
      </w:r>
      <w:r>
        <w:rPr>
          <w:rFonts w:hint="eastAsia" w:ascii="黑体" w:hAnsi="黑体" w:eastAsia="黑体" w:cs="Times New Roman"/>
          <w:bCs/>
          <w:color w:val="000000" w:themeColor="text1"/>
          <w:kern w:val="0"/>
          <w14:textFill>
            <w14:solidFill>
              <w14:schemeClr w14:val="tx1"/>
            </w14:solidFill>
          </w14:textFill>
        </w:rPr>
        <w:t xml:space="preserve"> </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rFonts w:hint="eastAsia" w:ascii="黑体" w:hAnsi="黑体" w:eastAsia="黑体" w:cs="Times New Roman"/>
          <w:bCs/>
          <w:color w:val="000000" w:themeColor="text1"/>
          <w:kern w:val="0"/>
          <w:lang w:val="en-US" w:eastAsia="zh-CN"/>
          <w14:textFill>
            <w14:solidFill>
              <w14:schemeClr w14:val="tx1"/>
            </w14:solidFill>
          </w14:textFill>
        </w:rPr>
        <w:t xml:space="preserve"> </w:t>
      </w:r>
      <w:bookmarkEnd w:id="162"/>
      <w:r>
        <w:rPr>
          <w:rFonts w:hint="eastAsia" w:ascii="黑体" w:hAnsi="黑体" w:eastAsia="黑体" w:cs="Times New Roman"/>
          <w:bCs/>
          <w:color w:val="000000" w:themeColor="text1"/>
          <w:kern w:val="0"/>
          <w:lang w:eastAsia="zh-CN"/>
          <w14:textFill>
            <w14:solidFill>
              <w14:schemeClr w14:val="tx1"/>
            </w14:solidFill>
          </w14:textFill>
        </w:rPr>
        <w:t>建园</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7712E9D0">
      <w:pPr>
        <w:pStyle w:val="16"/>
        <w:adjustRightInd w:val="0"/>
        <w:spacing w:before="161" w:beforeLines="50" w:after="161" w:afterLines="50"/>
        <w:ind w:left="0" w:leftChars="0" w:firstLine="0" w:firstLineChars="0"/>
        <w:rPr>
          <w:rFonts w:hint="eastAsia" w:ascii="黑体" w:hAnsi="黑体" w:eastAsia="黑体" w:cs="黑体"/>
        </w:rPr>
      </w:pPr>
      <w:r>
        <w:rPr>
          <w:rFonts w:hint="eastAsia" w:ascii="黑体" w:hAnsi="黑体" w:eastAsia="黑体" w:cs="黑体"/>
        </w:rPr>
        <w:t xml:space="preserve">4.1  </w:t>
      </w:r>
      <w:r>
        <w:rPr>
          <w:rFonts w:hint="eastAsia" w:ascii="黑体" w:hAnsi="黑体" w:eastAsia="黑体" w:cs="宋体"/>
          <w:kern w:val="0"/>
          <w:szCs w:val="20"/>
        </w:rPr>
        <w:t>园地环境</w:t>
      </w:r>
    </w:p>
    <w:p w14:paraId="2CFE32DF">
      <w:pPr>
        <w:pStyle w:val="16"/>
        <w:adjustRightInd w:val="0"/>
        <w:spacing w:before="161" w:beforeLines="50" w:after="161" w:afterLines="50"/>
        <w:rPr>
          <w:rFonts w:hint="eastAsia" w:ascii="宋体" w:hAnsi="宋体" w:eastAsia="宋体" w:cs="宋体"/>
          <w:szCs w:val="21"/>
          <w:lang w:eastAsia="zh-CN"/>
        </w:rPr>
      </w:pPr>
      <w:r>
        <w:rPr>
          <w:rFonts w:hint="eastAsia" w:ascii="宋体" w:hAnsi="宋体" w:eastAsia="宋体" w:cs="宋体"/>
          <w:szCs w:val="21"/>
          <w:lang w:eastAsia="zh-CN"/>
        </w:rPr>
        <w:t>年平均气温</w:t>
      </w:r>
      <w:r>
        <w:rPr>
          <w:rFonts w:hint="eastAsia" w:ascii="宋体" w:hAnsi="宋体" w:eastAsia="宋体" w:cs="宋体"/>
          <w:szCs w:val="21"/>
          <w:lang w:val="en-US" w:eastAsia="zh-CN"/>
        </w:rPr>
        <w:t>11</w:t>
      </w:r>
      <w:r>
        <w:rPr>
          <w:rFonts w:hint="eastAsia" w:ascii="宋体" w:hAnsi="宋体" w:eastAsia="宋体" w:cs="宋体"/>
          <w:szCs w:val="21"/>
          <w:lang w:eastAsia="zh-CN"/>
        </w:rPr>
        <w:t>°C～</w:t>
      </w:r>
      <w:r>
        <w:rPr>
          <w:rFonts w:hint="eastAsia" w:ascii="宋体" w:hAnsi="宋体" w:eastAsia="宋体" w:cs="宋体"/>
          <w:szCs w:val="21"/>
          <w:lang w:val="en-US" w:eastAsia="zh-CN"/>
        </w:rPr>
        <w:t>18</w:t>
      </w:r>
      <w:r>
        <w:rPr>
          <w:rFonts w:hint="eastAsia" w:ascii="宋体" w:hAnsi="宋体" w:eastAsia="宋体" w:cs="宋体"/>
          <w:szCs w:val="21"/>
          <w:lang w:eastAsia="zh-CN"/>
        </w:rPr>
        <w:t>°C，极端最高气温不超过42°C，</w:t>
      </w:r>
      <w:r>
        <w:rPr>
          <w:rFonts w:hint="eastAsia" w:ascii="宋体" w:hAnsi="宋体" w:eastAsia="宋体" w:cs="宋体"/>
          <w:szCs w:val="21"/>
          <w:lang w:val="en-US" w:eastAsia="zh-CN"/>
        </w:rPr>
        <w:t>极端最低气温不低于-20</w:t>
      </w:r>
      <w:r>
        <w:rPr>
          <w:rFonts w:hint="eastAsia" w:ascii="宋体" w:hAnsi="宋体" w:eastAsia="宋体" w:cs="宋体"/>
          <w:szCs w:val="21"/>
          <w:lang w:eastAsia="zh-CN"/>
        </w:rPr>
        <w:t>°C，</w:t>
      </w:r>
      <w:r>
        <w:rPr>
          <w:rFonts w:hint="eastAsia" w:ascii="宋体" w:hAnsi="宋体" w:eastAsia="宋体" w:cs="宋体"/>
          <w:szCs w:val="21"/>
          <w:lang w:val="en-US" w:eastAsia="zh-CN"/>
        </w:rPr>
        <w:t>光照充足，</w:t>
      </w:r>
      <w:r>
        <w:rPr>
          <w:rFonts w:hint="eastAsia" w:ascii="宋体" w:hAnsi="宋体" w:eastAsia="宋体" w:cs="宋体"/>
          <w:szCs w:val="21"/>
          <w:lang w:eastAsia="zh-CN"/>
        </w:rPr>
        <w:t>年降水量</w:t>
      </w:r>
      <w:r>
        <w:rPr>
          <w:rFonts w:hint="eastAsia" w:ascii="宋体" w:hAnsi="宋体" w:eastAsia="宋体" w:cs="宋体"/>
          <w:szCs w:val="21"/>
          <w:lang w:val="en-US" w:eastAsia="zh-CN"/>
        </w:rPr>
        <w:t>740 mm</w:t>
      </w:r>
      <w:r>
        <w:rPr>
          <w:rFonts w:hint="eastAsia" w:ascii="宋体" w:hAnsi="宋体" w:eastAsia="宋体" w:cs="宋体"/>
          <w:szCs w:val="21"/>
          <w:lang w:eastAsia="zh-CN"/>
        </w:rPr>
        <w:t>～1</w:t>
      </w:r>
      <w:r>
        <w:rPr>
          <w:rFonts w:hint="eastAsia" w:ascii="宋体" w:hAnsi="宋体" w:eastAsia="宋体" w:cs="宋体"/>
          <w:szCs w:val="21"/>
          <w:lang w:val="en-US" w:eastAsia="zh-CN"/>
        </w:rPr>
        <w:t>8</w:t>
      </w:r>
      <w:r>
        <w:rPr>
          <w:rFonts w:hint="eastAsia" w:ascii="宋体" w:hAnsi="宋体" w:eastAsia="宋体" w:cs="宋体"/>
          <w:szCs w:val="21"/>
          <w:lang w:eastAsia="zh-CN"/>
        </w:rPr>
        <w:t>00</w:t>
      </w:r>
      <w:r>
        <w:rPr>
          <w:rFonts w:hint="eastAsia" w:ascii="宋体" w:hAnsi="宋体" w:eastAsia="宋体" w:cs="宋体"/>
          <w:szCs w:val="21"/>
          <w:lang w:val="en-US" w:eastAsia="zh-CN"/>
        </w:rPr>
        <w:t xml:space="preserve"> mm</w:t>
      </w:r>
      <w:r>
        <w:rPr>
          <w:rFonts w:hint="eastAsia" w:ascii="宋体" w:hAnsi="宋体" w:eastAsia="宋体" w:cs="宋体"/>
          <w:szCs w:val="21"/>
          <w:lang w:eastAsia="zh-CN"/>
        </w:rPr>
        <w:t>，无霜期2</w:t>
      </w:r>
      <w:r>
        <w:rPr>
          <w:rFonts w:hint="eastAsia" w:ascii="宋体" w:hAnsi="宋体" w:eastAsia="宋体" w:cs="宋体"/>
          <w:szCs w:val="21"/>
          <w:lang w:val="en-US" w:eastAsia="zh-CN"/>
        </w:rPr>
        <w:t>1</w:t>
      </w:r>
      <w:r>
        <w:rPr>
          <w:rFonts w:hint="eastAsia" w:ascii="宋体" w:hAnsi="宋体" w:eastAsia="宋体" w:cs="宋体"/>
          <w:szCs w:val="21"/>
          <w:lang w:eastAsia="zh-CN"/>
        </w:rPr>
        <w:t>0</w:t>
      </w:r>
      <w:r>
        <w:rPr>
          <w:rFonts w:hint="eastAsia" w:ascii="宋体" w:hAnsi="宋体" w:eastAsia="宋体" w:cs="宋体"/>
          <w:szCs w:val="21"/>
          <w:lang w:val="en-US" w:eastAsia="zh-CN"/>
        </w:rPr>
        <w:t xml:space="preserve"> d</w:t>
      </w:r>
      <w:r>
        <w:rPr>
          <w:rFonts w:hint="eastAsia" w:ascii="宋体" w:hAnsi="宋体" w:eastAsia="宋体" w:cs="宋体"/>
          <w:szCs w:val="21"/>
          <w:lang w:eastAsia="zh-CN"/>
        </w:rPr>
        <w:t>以上。</w:t>
      </w:r>
    </w:p>
    <w:p w14:paraId="21E914B8">
      <w:pPr>
        <w:pStyle w:val="16"/>
        <w:adjustRightInd w:val="0"/>
        <w:spacing w:before="161" w:beforeLines="50" w:after="161" w:afterLines="50"/>
        <w:ind w:left="0" w:leftChars="0" w:firstLine="0" w:firstLineChars="0"/>
        <w:rPr>
          <w:rFonts w:hint="eastAsia" w:ascii="黑体" w:hAnsi="黑体" w:eastAsia="黑体" w:cs="宋体"/>
          <w:kern w:val="0"/>
          <w:szCs w:val="20"/>
        </w:rPr>
      </w:pPr>
      <w:r>
        <w:rPr>
          <w:rFonts w:hint="eastAsia" w:ascii="黑体" w:hAnsi="黑体" w:eastAsia="黑体" w:cs="黑体"/>
          <w:lang w:val="en-US" w:eastAsia="zh-CN"/>
        </w:rPr>
        <w:t>4</w:t>
      </w:r>
      <w:r>
        <w:rPr>
          <w:rFonts w:hint="eastAsia" w:ascii="黑体" w:hAnsi="黑体" w:eastAsia="黑体" w:cs="黑体"/>
        </w:rPr>
        <w:t>.2 地形地势</w:t>
      </w:r>
    </w:p>
    <w:p w14:paraId="41792AAA">
      <w:pPr>
        <w:pStyle w:val="16"/>
        <w:adjustRightInd w:val="0"/>
        <w:spacing w:before="161" w:beforeLines="50" w:after="161" w:afterLines="50"/>
        <w:rPr>
          <w:rFonts w:hint="default" w:ascii="宋体" w:hAnsi="宋体" w:eastAsia="宋体" w:cs="宋体"/>
          <w:kern w:val="2"/>
          <w:sz w:val="21"/>
          <w:szCs w:val="21"/>
          <w:lang w:val="en-US" w:eastAsia="zh-CN" w:bidi="ar-SA"/>
        </w:rPr>
      </w:pPr>
      <w:r>
        <w:rPr>
          <w:rFonts w:hint="eastAsia" w:ascii="宋体" w:hAnsi="宋体" w:eastAsia="宋体" w:cs="宋体"/>
          <w:spacing w:val="-2"/>
          <w:sz w:val="21"/>
          <w:szCs w:val="21"/>
          <w:lang w:val="en-US" w:eastAsia="zh-CN"/>
        </w:rPr>
        <w:t>选择</w:t>
      </w:r>
      <w:r>
        <w:rPr>
          <w:rFonts w:hint="eastAsia" w:ascii="宋体" w:hAnsi="宋体" w:eastAsia="宋体" w:cs="宋体"/>
          <w:kern w:val="2"/>
          <w:sz w:val="21"/>
          <w:szCs w:val="21"/>
          <w:lang w:val="en-US" w:eastAsia="zh-CN" w:bidi="ar-SA"/>
        </w:rPr>
        <w:t>排水良好，地下水位在1 m以下的地势平坦或坡度不大于25°的向阳缓坡地建园。应避免在迎风口建园。</w:t>
      </w:r>
    </w:p>
    <w:p w14:paraId="2A7C3F1B">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4.3 土壤条件</w:t>
      </w:r>
    </w:p>
    <w:p w14:paraId="0B1C188D">
      <w:pPr>
        <w:pStyle w:val="16"/>
        <w:adjustRightInd w:val="0"/>
        <w:spacing w:before="161" w:beforeLines="50" w:after="161" w:afterLines="50"/>
        <w:rPr>
          <w:rFonts w:ascii="黑体" w:hAnsi="黑体" w:eastAsia="黑体" w:cs="宋体"/>
          <w:kern w:val="0"/>
          <w:szCs w:val="20"/>
        </w:rPr>
      </w:pPr>
      <w:r>
        <w:rPr>
          <w:rFonts w:ascii="宋体" w:hAnsi="宋体" w:eastAsia="宋体" w:cs="宋体"/>
          <w:spacing w:val="-4"/>
          <w:sz w:val="21"/>
          <w:szCs w:val="21"/>
        </w:rPr>
        <w:t>以壤土</w:t>
      </w:r>
      <w:r>
        <w:rPr>
          <w:rFonts w:hint="eastAsia" w:ascii="宋体" w:hAnsi="宋体" w:eastAsia="宋体" w:cs="宋体"/>
          <w:spacing w:val="-4"/>
          <w:sz w:val="21"/>
          <w:szCs w:val="21"/>
          <w:lang w:eastAsia="zh-CN"/>
        </w:rPr>
        <w:t>（</w:t>
      </w:r>
      <w:r>
        <w:rPr>
          <w:rFonts w:hint="eastAsia" w:ascii="宋体" w:hAnsi="宋体" w:eastAsia="宋体" w:cs="宋体"/>
          <w:kern w:val="2"/>
          <w:sz w:val="21"/>
          <w:szCs w:val="21"/>
          <w:lang w:val="en-US" w:eastAsia="zh-CN" w:bidi="ar-SA"/>
        </w:rPr>
        <w:t>轻壤土、中壤土和沙壤土</w:t>
      </w:r>
      <w:r>
        <w:rPr>
          <w:rFonts w:hint="eastAsia" w:ascii="宋体" w:hAnsi="宋体" w:eastAsia="宋体" w:cs="宋体"/>
          <w:spacing w:val="-4"/>
          <w:sz w:val="21"/>
          <w:szCs w:val="21"/>
          <w:lang w:eastAsia="zh-CN"/>
        </w:rPr>
        <w:t>）</w:t>
      </w:r>
      <w:r>
        <w:rPr>
          <w:rFonts w:ascii="宋体" w:hAnsi="宋体" w:eastAsia="宋体" w:cs="宋体"/>
          <w:spacing w:val="-4"/>
          <w:sz w:val="21"/>
          <w:szCs w:val="21"/>
        </w:rPr>
        <w:t>为宜，pH值5.5～</w:t>
      </w:r>
      <w:r>
        <w:rPr>
          <w:rFonts w:hint="eastAsia" w:ascii="宋体" w:hAnsi="宋体" w:eastAsia="宋体" w:cs="宋体"/>
          <w:spacing w:val="-4"/>
          <w:sz w:val="21"/>
          <w:szCs w:val="21"/>
          <w:lang w:val="en-US" w:eastAsia="zh-CN"/>
        </w:rPr>
        <w:t>6</w:t>
      </w:r>
      <w:r>
        <w:rPr>
          <w:rFonts w:ascii="宋体" w:hAnsi="宋体" w:eastAsia="宋体" w:cs="宋体"/>
          <w:spacing w:val="-4"/>
          <w:sz w:val="21"/>
          <w:szCs w:val="21"/>
        </w:rPr>
        <w:t>.</w:t>
      </w:r>
      <w:r>
        <w:rPr>
          <w:rFonts w:hint="eastAsia" w:ascii="宋体" w:hAnsi="宋体" w:eastAsia="宋体" w:cs="宋体"/>
          <w:spacing w:val="-4"/>
          <w:sz w:val="21"/>
          <w:szCs w:val="21"/>
          <w:lang w:val="en-US" w:eastAsia="zh-CN"/>
        </w:rPr>
        <w:t>5</w:t>
      </w:r>
      <w:r>
        <w:rPr>
          <w:rFonts w:ascii="宋体" w:hAnsi="宋体" w:eastAsia="宋体" w:cs="宋体"/>
          <w:spacing w:val="-4"/>
          <w:sz w:val="21"/>
          <w:szCs w:val="21"/>
        </w:rPr>
        <w:t>，土层深厚，</w:t>
      </w:r>
      <w:r>
        <w:rPr>
          <w:rFonts w:ascii="宋体" w:hAnsi="宋体" w:eastAsia="宋体" w:cs="宋体"/>
          <w:spacing w:val="-41"/>
          <w:sz w:val="21"/>
          <w:szCs w:val="21"/>
        </w:rPr>
        <w:t xml:space="preserve"> </w:t>
      </w:r>
      <w:r>
        <w:rPr>
          <w:rFonts w:ascii="宋体" w:hAnsi="宋体" w:eastAsia="宋体" w:cs="宋体"/>
          <w:spacing w:val="-4"/>
          <w:sz w:val="21"/>
          <w:szCs w:val="21"/>
        </w:rPr>
        <w:t>疏松透气，</w:t>
      </w:r>
      <w:r>
        <w:rPr>
          <w:rFonts w:hint="eastAsia" w:ascii="宋体" w:hAnsi="宋体" w:eastAsia="宋体" w:cs="宋体"/>
          <w:spacing w:val="-4"/>
          <w:sz w:val="21"/>
          <w:szCs w:val="21"/>
          <w:lang w:val="en-US" w:eastAsia="zh-CN"/>
        </w:rPr>
        <w:t>有机质含量丰富，</w:t>
      </w:r>
      <w:r>
        <w:rPr>
          <w:rFonts w:ascii="宋体" w:hAnsi="宋体" w:eastAsia="宋体" w:cs="宋体"/>
          <w:spacing w:val="-4"/>
          <w:sz w:val="21"/>
          <w:szCs w:val="21"/>
        </w:rPr>
        <w:t>地下水位≥1</w:t>
      </w:r>
      <w:r>
        <w:rPr>
          <w:rFonts w:ascii="宋体" w:hAnsi="宋体" w:eastAsia="宋体" w:cs="宋体"/>
          <w:spacing w:val="-50"/>
          <w:sz w:val="21"/>
          <w:szCs w:val="21"/>
        </w:rPr>
        <w:t xml:space="preserve"> </w:t>
      </w:r>
      <w:r>
        <w:rPr>
          <w:rFonts w:ascii="宋体" w:hAnsi="宋体" w:eastAsia="宋体" w:cs="宋体"/>
          <w:spacing w:val="-4"/>
          <w:sz w:val="21"/>
          <w:szCs w:val="21"/>
        </w:rPr>
        <w:t>m，</w:t>
      </w:r>
      <w:r>
        <w:rPr>
          <w:rFonts w:hint="eastAsia" w:ascii="宋体" w:hAnsi="宋体" w:eastAsia="宋体" w:cs="宋体"/>
          <w:kern w:val="2"/>
          <w:sz w:val="21"/>
          <w:szCs w:val="21"/>
          <w:lang w:val="en-US" w:eastAsia="zh-CN" w:bidi="ar-SA"/>
        </w:rPr>
        <w:t>土壤环境质量应符合</w:t>
      </w:r>
      <w:r>
        <w:rPr>
          <w:rFonts w:hint="eastAsia" w:ascii="宋体" w:hAnsi="宋体" w:eastAsia="宋体" w:cs="宋体"/>
          <w:kern w:val="2"/>
          <w:sz w:val="21"/>
          <w:szCs w:val="21"/>
          <w:highlight w:val="none"/>
          <w:lang w:val="en-US" w:eastAsia="zh-CN" w:bidi="ar-SA"/>
        </w:rPr>
        <w:t>GB/T 15618的规定</w:t>
      </w:r>
      <w:r>
        <w:rPr>
          <w:rFonts w:hint="eastAsia" w:ascii="宋体" w:hAnsi="宋体" w:eastAsia="宋体" w:cs="宋体"/>
          <w:kern w:val="2"/>
          <w:sz w:val="21"/>
          <w:szCs w:val="21"/>
          <w:lang w:val="en-US" w:eastAsia="zh-CN" w:bidi="ar-SA"/>
        </w:rPr>
        <w:t>。</w:t>
      </w:r>
    </w:p>
    <w:p w14:paraId="24F8EA51">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4.4 水源与空气质量</w:t>
      </w:r>
    </w:p>
    <w:p w14:paraId="220D2632">
      <w:pPr>
        <w:pStyle w:val="16"/>
        <w:adjustRightInd w:val="0"/>
        <w:spacing w:before="161" w:beforeLines="50" w:after="161" w:afterLines="50"/>
        <w:rPr>
          <w:rFonts w:ascii="黑体" w:hAnsi="黑体" w:eastAsia="黑体" w:cs="宋体"/>
          <w:kern w:val="0"/>
          <w:szCs w:val="20"/>
        </w:rPr>
      </w:pPr>
      <w:r>
        <w:rPr>
          <w:rFonts w:hint="eastAsia" w:ascii="宋体" w:hAnsi="宋体" w:eastAsia="宋体" w:cs="宋体"/>
          <w:szCs w:val="21"/>
          <w:lang w:eastAsia="zh-CN"/>
        </w:rPr>
        <w:t>园地具备水源和灌溉条件，灌溉用水水质应符合</w:t>
      </w:r>
      <w:r>
        <w:rPr>
          <w:rFonts w:hint="eastAsia" w:ascii="宋体" w:hAnsi="宋体" w:eastAsia="宋体" w:cs="宋体"/>
          <w:szCs w:val="21"/>
          <w:highlight w:val="none"/>
          <w:lang w:eastAsia="zh-CN"/>
        </w:rPr>
        <w:t>GB 5084的规定</w:t>
      </w:r>
      <w:r>
        <w:rPr>
          <w:rFonts w:hint="eastAsia" w:ascii="宋体" w:hAnsi="宋体" w:eastAsia="宋体" w:cs="宋体"/>
          <w:szCs w:val="21"/>
          <w:lang w:eastAsia="zh-CN"/>
        </w:rPr>
        <w:t>。空气质量应符</w:t>
      </w:r>
      <w:r>
        <w:rPr>
          <w:rFonts w:hint="eastAsia" w:ascii="宋体" w:hAnsi="宋体" w:eastAsia="宋体" w:cs="宋体"/>
          <w:szCs w:val="21"/>
          <w:highlight w:val="none"/>
          <w:lang w:eastAsia="zh-CN"/>
        </w:rPr>
        <w:t>合GB 3095</w:t>
      </w:r>
      <w:r>
        <w:rPr>
          <w:rFonts w:hint="eastAsia" w:ascii="宋体" w:hAnsi="宋体" w:eastAsia="宋体" w:cs="宋体"/>
          <w:szCs w:val="21"/>
          <w:lang w:eastAsia="zh-CN"/>
        </w:rPr>
        <w:t>的规定。</w:t>
      </w:r>
    </w:p>
    <w:p w14:paraId="212B3C94">
      <w:pPr>
        <w:pStyle w:val="16"/>
        <w:adjustRightInd w:val="0"/>
        <w:spacing w:before="161" w:beforeLines="50" w:after="161" w:afterLines="50"/>
        <w:ind w:left="0" w:leftChars="0" w:firstLine="0" w:firstLineChars="0"/>
        <w:outlineLvl w:val="1"/>
        <w:rPr>
          <w:rFonts w:hint="eastAsia" w:ascii="黑体" w:hAnsi="黑体" w:eastAsia="黑体" w:cs="黑体"/>
          <w:lang w:val="en-US" w:eastAsia="zh-CN"/>
        </w:rPr>
      </w:pPr>
      <w:bookmarkStart w:id="181" w:name="_Toc2151"/>
      <w:bookmarkStart w:id="182" w:name="_Toc13485"/>
      <w:bookmarkStart w:id="183" w:name="_Toc1041888977"/>
      <w:bookmarkStart w:id="184" w:name="_Toc134826264"/>
      <w:bookmarkStart w:id="185" w:name="_Toc1293076253"/>
      <w:bookmarkStart w:id="186" w:name="_Toc1573447010"/>
      <w:bookmarkStart w:id="187" w:name="_Toc2269"/>
      <w:bookmarkStart w:id="188" w:name="_Toc1889476495"/>
      <w:bookmarkStart w:id="189" w:name="_Toc109491873"/>
      <w:bookmarkStart w:id="190" w:name="_Toc1140662766"/>
      <w:bookmarkStart w:id="191" w:name="_Toc661622353"/>
      <w:bookmarkStart w:id="192" w:name="_Toc276028792"/>
      <w:bookmarkStart w:id="193" w:name="_Toc1364701754"/>
      <w:bookmarkStart w:id="194" w:name="_Toc1486010224"/>
      <w:r>
        <w:rPr>
          <w:rFonts w:hint="eastAsia" w:ascii="黑体" w:hAnsi="黑体" w:eastAsia="黑体" w:cs="黑体"/>
          <w:lang w:val="en-US" w:eastAsia="zh-CN"/>
        </w:rPr>
        <w:t>4.5 防风林</w:t>
      </w:r>
      <w:bookmarkEnd w:id="181"/>
      <w:bookmarkEnd w:id="182"/>
    </w:p>
    <w:p w14:paraId="0D5A64CF">
      <w:pPr>
        <w:pStyle w:val="16"/>
        <w:adjustRightInd w:val="0"/>
        <w:spacing w:before="161" w:beforeLines="50" w:after="161" w:afterLines="5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在有大风危害地区建园，应于建园前培植防风林。防风林距猕猴桃栽植行5 m～6 m，栽植2排，行距1.1 m～1.5 m，株距1.0 m，树种以杨树、柳树、杉树等乔木为主。</w:t>
      </w:r>
    </w:p>
    <w:p w14:paraId="064C306B">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4.6其他配套设施</w:t>
      </w:r>
    </w:p>
    <w:p w14:paraId="2854975B">
      <w:pPr>
        <w:pStyle w:val="16"/>
        <w:adjustRightInd w:val="0"/>
        <w:spacing w:before="161" w:beforeLines="50" w:after="161" w:afterLines="50"/>
        <w:ind w:left="0" w:leftChars="0" w:firstLine="420" w:firstLineChars="200"/>
        <w:rPr>
          <w:rFonts w:hint="eastAsia" w:ascii="宋体" w:hAnsi="宋体" w:eastAsia="宋体" w:cs="宋体"/>
          <w:szCs w:val="21"/>
          <w:lang w:eastAsia="zh-CN"/>
        </w:rPr>
      </w:pPr>
      <w:r>
        <w:rPr>
          <w:rFonts w:hint="eastAsia" w:ascii="宋体" w:hAnsi="宋体" w:eastAsia="宋体" w:cs="宋体"/>
          <w:szCs w:val="21"/>
          <w:lang w:eastAsia="zh-CN"/>
        </w:rPr>
        <w:t>根据果园生产规模，建设和完善</w:t>
      </w:r>
      <w:r>
        <w:rPr>
          <w:rFonts w:hint="eastAsia" w:ascii="宋体" w:hAnsi="宋体" w:eastAsia="宋体" w:cs="宋体"/>
          <w:szCs w:val="21"/>
          <w:lang w:val="en-US" w:eastAsia="zh-CN"/>
        </w:rPr>
        <w:t>水、电、</w:t>
      </w:r>
      <w:r>
        <w:rPr>
          <w:rFonts w:hint="eastAsia" w:ascii="宋体" w:hAnsi="宋体" w:eastAsia="宋体" w:cs="宋体"/>
          <w:szCs w:val="21"/>
          <w:lang w:eastAsia="zh-CN"/>
        </w:rPr>
        <w:t>道路系统、灌溉系统、喷药系统、防冰雹网、</w:t>
      </w:r>
      <w:r>
        <w:rPr>
          <w:rFonts w:hint="eastAsia" w:ascii="宋体" w:hAnsi="宋体" w:eastAsia="宋体" w:cs="宋体"/>
          <w:szCs w:val="21"/>
          <w:lang w:val="en-US" w:eastAsia="zh-CN"/>
        </w:rPr>
        <w:t>农机</w:t>
      </w:r>
      <w:r>
        <w:rPr>
          <w:rFonts w:hint="eastAsia" w:ascii="宋体" w:hAnsi="宋体" w:eastAsia="宋体" w:cs="宋体"/>
          <w:szCs w:val="21"/>
          <w:lang w:eastAsia="zh-CN"/>
        </w:rPr>
        <w:t>农资仓储、果品分级包装设备及贮藏库房等果园附属设施。</w:t>
      </w:r>
    </w:p>
    <w:p w14:paraId="3B480375">
      <w:pPr>
        <w:pStyle w:val="2"/>
        <w:rPr>
          <w:rFonts w:hint="eastAsia" w:ascii="黑体" w:hAnsi="黑体" w:eastAsia="黑体" w:cs="黑体"/>
          <w:bCs w:val="0"/>
          <w:kern w:val="2"/>
          <w:sz w:val="21"/>
          <w:szCs w:val="21"/>
          <w:lang w:val="en-US" w:eastAsia="zh-CN" w:bidi="ar-SA"/>
        </w:rPr>
      </w:pPr>
      <w:bookmarkStart w:id="195" w:name="_Toc185255157"/>
      <w:r>
        <w:rPr>
          <w:rFonts w:hint="eastAsia" w:ascii="黑体" w:hAnsi="黑体" w:eastAsia="黑体" w:cs="黑体"/>
          <w:bCs w:val="0"/>
          <w:kern w:val="2"/>
          <w:sz w:val="21"/>
          <w:szCs w:val="21"/>
          <w:lang w:val="en-US" w:eastAsia="zh-CN" w:bidi="ar-SA"/>
        </w:rPr>
        <w:t>5  栽植</w:t>
      </w:r>
      <w:bookmarkEnd w:id="195"/>
    </w:p>
    <w:p w14:paraId="085BDDC7">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5.1  种苗选择</w:t>
      </w:r>
    </w:p>
    <w:p w14:paraId="42477EDC">
      <w:pPr>
        <w:pStyle w:val="16"/>
        <w:tabs>
          <w:tab w:val="left" w:pos="3780"/>
        </w:tabs>
        <w:autoSpaceDE w:val="0"/>
        <w:autoSpaceDN w:val="0"/>
        <w:adjustRightInd w:val="0"/>
        <w:snapToGrid w:val="0"/>
        <w:ind w:left="0" w:leftChars="0" w:firstLine="420" w:firstLineChars="200"/>
        <w:jc w:val="left"/>
        <w:rPr>
          <w:rFonts w:hint="default" w:ascii="黑体" w:hAnsi="黑体" w:eastAsia="黑体" w:cs="黑体"/>
          <w:lang w:val="en-US" w:eastAsia="zh-CN"/>
        </w:rPr>
      </w:pPr>
      <w:r>
        <w:rPr>
          <w:rFonts w:hint="eastAsia" w:ascii="宋体" w:hAnsi="宋体" w:eastAsia="宋体" w:cs="宋体"/>
          <w:szCs w:val="21"/>
          <w:lang w:val="en-US" w:eastAsia="zh-CN"/>
        </w:rPr>
        <w:t>品种宜选择抗病虫、优质、丰收、商品性好、耐贮运的品种。</w:t>
      </w:r>
      <w:r>
        <w:rPr>
          <w:rFonts w:hint="eastAsia" w:ascii="宋体" w:hAnsi="宋体" w:eastAsia="宋体" w:cs="宋体"/>
          <w:kern w:val="2"/>
          <w:sz w:val="21"/>
          <w:szCs w:val="21"/>
          <w:lang w:val="en-US" w:eastAsia="zh-CN" w:bidi="ar-SA"/>
        </w:rPr>
        <w:t>种苗规格和质量应符合GB 19174的规定，并经植物检疫合格，保留检疫证。</w:t>
      </w:r>
    </w:p>
    <w:p w14:paraId="3B24BDBB">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5.2  栽植时间</w:t>
      </w:r>
    </w:p>
    <w:p w14:paraId="4FEA5620">
      <w:pPr>
        <w:pStyle w:val="16"/>
        <w:tabs>
          <w:tab w:val="left" w:pos="3780"/>
        </w:tabs>
        <w:autoSpaceDE w:val="0"/>
        <w:autoSpaceDN w:val="0"/>
        <w:adjustRightInd w:val="0"/>
        <w:snapToGrid w:val="0"/>
        <w:ind w:left="0" w:leftChars="0" w:firstLine="420" w:firstLineChars="200"/>
        <w:jc w:val="left"/>
        <w:rPr>
          <w:rFonts w:ascii="黑体" w:hAnsi="黑体" w:eastAsia="黑体"/>
          <w:szCs w:val="20"/>
        </w:rPr>
      </w:pPr>
      <w:r>
        <w:rPr>
          <w:rFonts w:hint="eastAsia" w:ascii="宋体" w:hAnsi="宋体" w:eastAsia="宋体" w:cs="宋体"/>
          <w:kern w:val="2"/>
          <w:sz w:val="21"/>
          <w:szCs w:val="21"/>
          <w:lang w:val="en-US" w:eastAsia="zh-CN" w:bidi="ar-SA"/>
        </w:rPr>
        <w:t>春季栽植在萌芽前进行，秋季栽植在落叶后进行。</w:t>
      </w:r>
    </w:p>
    <w:p w14:paraId="71A7F242">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5.3 栽植密度</w:t>
      </w:r>
    </w:p>
    <w:p w14:paraId="480DF337">
      <w:pPr>
        <w:pStyle w:val="4"/>
        <w:spacing w:before="62" w:line="221"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大棚架宜采用的株行距为（3</w:t>
      </w:r>
      <w:r>
        <w:rPr>
          <w:rFonts w:hint="eastAsia" w:ascii="宋体" w:hAnsi="宋体" w:eastAsia="宋体" w:cs="宋体"/>
          <w:kern w:val="2"/>
          <w:sz w:val="21"/>
          <w:szCs w:val="21"/>
          <w:highlight w:val="none"/>
          <w:lang w:val="en-US" w:eastAsia="zh-CN" w:bidi="ar-SA"/>
        </w:rPr>
        <w:t>～</w:t>
      </w:r>
      <w:r>
        <w:rPr>
          <w:rFonts w:hint="eastAsia" w:ascii="宋体" w:hAnsi="宋体" w:eastAsia="宋体" w:cs="宋体"/>
          <w:kern w:val="2"/>
          <w:sz w:val="21"/>
          <w:szCs w:val="21"/>
          <w:lang w:val="en-US" w:eastAsia="zh-CN" w:bidi="ar-SA"/>
        </w:rPr>
        <w:t>4） m×（4</w:t>
      </w:r>
      <w:r>
        <w:rPr>
          <w:rFonts w:hint="eastAsia" w:ascii="宋体" w:hAnsi="宋体" w:eastAsia="宋体" w:cs="宋体"/>
          <w:kern w:val="2"/>
          <w:sz w:val="21"/>
          <w:szCs w:val="21"/>
          <w:highlight w:val="none"/>
          <w:lang w:val="en-US" w:eastAsia="zh-CN" w:bidi="ar-SA"/>
        </w:rPr>
        <w:t xml:space="preserve">～5） </w:t>
      </w:r>
      <w:r>
        <w:rPr>
          <w:rFonts w:hint="eastAsia" w:ascii="宋体" w:hAnsi="宋体" w:eastAsia="宋体" w:cs="宋体"/>
          <w:kern w:val="2"/>
          <w:sz w:val="21"/>
          <w:szCs w:val="21"/>
          <w:lang w:val="en-US" w:eastAsia="zh-CN" w:bidi="ar-SA"/>
        </w:rPr>
        <w:t>m，“T</w:t>
      </w:r>
      <w:r>
        <w:rPr>
          <w:rFonts w:hint="default" w:ascii="宋体" w:hAnsi="宋体" w:eastAsia="宋体" w:cs="宋体"/>
          <w:kern w:val="2"/>
          <w:sz w:val="21"/>
          <w:szCs w:val="21"/>
          <w:lang w:val="en-US" w:eastAsia="zh-CN" w:bidi="ar-SA"/>
        </w:rPr>
        <w:t>”</w:t>
      </w:r>
      <w:r>
        <w:rPr>
          <w:rFonts w:hint="eastAsia" w:ascii="宋体" w:hAnsi="宋体" w:eastAsia="宋体" w:cs="宋体"/>
          <w:kern w:val="2"/>
          <w:sz w:val="21"/>
          <w:szCs w:val="21"/>
          <w:lang w:val="en-US" w:eastAsia="zh-CN" w:bidi="ar-SA"/>
        </w:rPr>
        <w:t>型架宜采用的株行距为3 m×4 m</w:t>
      </w:r>
      <w:r>
        <w:rPr>
          <w:rFonts w:ascii="宋体" w:hAnsi="宋体" w:eastAsia="宋体" w:cs="宋体"/>
          <w:spacing w:val="-10"/>
          <w:sz w:val="21"/>
          <w:szCs w:val="21"/>
        </w:rPr>
        <w:t>。</w:t>
      </w:r>
    </w:p>
    <w:p w14:paraId="21D8262C">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5.4  雌雄株搭配</w:t>
      </w:r>
    </w:p>
    <w:p w14:paraId="39AC2300">
      <w:pPr>
        <w:pStyle w:val="16"/>
        <w:tabs>
          <w:tab w:val="left" w:pos="3780"/>
        </w:tabs>
        <w:autoSpaceDE w:val="0"/>
        <w:autoSpaceDN w:val="0"/>
        <w:adjustRightInd w:val="0"/>
        <w:snapToGrid w:val="0"/>
        <w:ind w:left="0" w:leftChars="0" w:firstLine="420" w:firstLineChars="200"/>
        <w:jc w:val="left"/>
        <w:rPr>
          <w:rFonts w:hint="default" w:ascii="黑体" w:hAnsi="黑体" w:eastAsia="黑体" w:cs="黑体"/>
          <w:lang w:val="en-US" w:eastAsia="zh-CN"/>
        </w:rPr>
      </w:pPr>
      <w:r>
        <w:rPr>
          <w:rFonts w:hint="eastAsia" w:ascii="宋体" w:hAnsi="宋体" w:eastAsia="宋体" w:cs="宋体"/>
          <w:kern w:val="2"/>
          <w:sz w:val="21"/>
          <w:szCs w:val="21"/>
          <w:lang w:val="en-US" w:eastAsia="zh-CN" w:bidi="ar-SA"/>
        </w:rPr>
        <w:t>雌雄株搭配比为6～8：1</w:t>
      </w:r>
    </w:p>
    <w:p w14:paraId="0D595561">
      <w:pPr>
        <w:pStyle w:val="16"/>
        <w:adjustRightInd w:val="0"/>
        <w:spacing w:before="161" w:beforeLines="50" w:after="161" w:afterLines="50"/>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5.5  栽植方法</w:t>
      </w:r>
    </w:p>
    <w:p w14:paraId="11EB9B7A">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5.5.1  整地</w:t>
      </w:r>
    </w:p>
    <w:p w14:paraId="4D61B36D">
      <w:pPr>
        <w:pStyle w:val="16"/>
        <w:tabs>
          <w:tab w:val="left" w:pos="3780"/>
        </w:tabs>
        <w:autoSpaceDE w:val="0"/>
        <w:autoSpaceDN w:val="0"/>
        <w:adjustRightInd w:val="0"/>
        <w:snapToGrid w:val="0"/>
        <w:ind w:left="0" w:leftChars="0" w:firstLine="420" w:firstLineChars="200"/>
        <w:jc w:val="left"/>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用腐熟好的有机肥3～5 m</w:t>
      </w:r>
      <w:r>
        <w:rPr>
          <w:rFonts w:hint="eastAsia" w:ascii="宋体" w:hAnsi="宋体" w:eastAsia="宋体" w:cs="宋体"/>
          <w:kern w:val="2"/>
          <w:sz w:val="21"/>
          <w:szCs w:val="21"/>
          <w:highlight w:val="none"/>
          <w:vertAlign w:val="superscript"/>
          <w:lang w:val="en-US" w:eastAsia="zh-CN" w:bidi="ar-SA"/>
        </w:rPr>
        <w:t>3</w:t>
      </w:r>
      <w:r>
        <w:rPr>
          <w:rFonts w:hint="eastAsia" w:ascii="宋体" w:hAnsi="宋体" w:eastAsia="宋体" w:cs="宋体"/>
          <w:kern w:val="2"/>
          <w:sz w:val="21"/>
          <w:szCs w:val="21"/>
          <w:highlight w:val="none"/>
          <w:lang w:val="en-US" w:eastAsia="zh-CN" w:bidi="ar-SA"/>
        </w:rPr>
        <w:t>/亩，均匀撒布于地面，随后深翻至40 cm，确保肥料与土壤充分混合。</w:t>
      </w:r>
    </w:p>
    <w:p w14:paraId="43E82C7B">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5.5.2  起垄</w:t>
      </w:r>
    </w:p>
    <w:p w14:paraId="504DC752">
      <w:pPr>
        <w:pStyle w:val="16"/>
        <w:tabs>
          <w:tab w:val="left" w:pos="3780"/>
        </w:tabs>
        <w:autoSpaceDE w:val="0"/>
        <w:autoSpaceDN w:val="0"/>
        <w:adjustRightInd w:val="0"/>
        <w:snapToGrid w:val="0"/>
        <w:ind w:left="0" w:leftChars="0"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lang w:val="en-US" w:eastAsia="zh-CN" w:bidi="ar-SA"/>
        </w:rPr>
        <w:t>地下水位偏高或降雨量较大区域，适宜起垄栽培。垄宽</w:t>
      </w:r>
      <w:r>
        <w:rPr>
          <w:rFonts w:hint="eastAsia" w:ascii="宋体" w:hAnsi="宋体" w:eastAsia="宋体" w:cs="宋体"/>
          <w:kern w:val="2"/>
          <w:sz w:val="21"/>
          <w:szCs w:val="21"/>
          <w:highlight w:val="none"/>
          <w:lang w:val="en-US" w:eastAsia="zh-CN" w:bidi="ar-SA"/>
        </w:rPr>
        <w:t>120 cm～150 cm；根据地形条件确定垄高，平地垄高30 cm～50 cm，山地垄高30 cm～40 cm。</w:t>
      </w:r>
    </w:p>
    <w:p w14:paraId="1BAF8A9B">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5.5.3  挖定植穴</w:t>
      </w:r>
    </w:p>
    <w:p w14:paraId="6644A853">
      <w:pPr>
        <w:pStyle w:val="16"/>
        <w:tabs>
          <w:tab w:val="left" w:pos="3780"/>
        </w:tabs>
        <w:autoSpaceDE w:val="0"/>
        <w:autoSpaceDN w:val="0"/>
        <w:adjustRightInd w:val="0"/>
        <w:snapToGrid w:val="0"/>
        <w:ind w:left="0" w:leftChars="0"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根据株行距挖定植穴，定植穴长60 cm，宽60 cm，深50 cm。</w:t>
      </w:r>
    </w:p>
    <w:p w14:paraId="34188B63">
      <w:pPr>
        <w:pStyle w:val="16"/>
        <w:adjustRightInd w:val="0"/>
        <w:spacing w:before="161" w:beforeLines="50" w:after="161" w:afterLines="50"/>
        <w:ind w:left="0" w:leftChars="0" w:firstLine="0" w:firstLineChars="0"/>
        <w:rPr>
          <w:rFonts w:hint="eastAsia" w:ascii="宋体" w:hAnsi="宋体" w:eastAsia="宋体" w:cs="宋体"/>
          <w:kern w:val="2"/>
          <w:sz w:val="21"/>
          <w:szCs w:val="21"/>
          <w:highlight w:val="none"/>
          <w:lang w:val="en-US" w:eastAsia="zh-CN" w:bidi="ar-SA"/>
        </w:rPr>
      </w:pPr>
      <w:r>
        <w:rPr>
          <w:rFonts w:hint="eastAsia" w:ascii="黑体" w:hAnsi="黑体" w:eastAsia="黑体" w:cs="黑体"/>
          <w:lang w:val="en-US" w:eastAsia="zh-CN"/>
        </w:rPr>
        <w:t xml:space="preserve">5.5.4 苗木处理 </w:t>
      </w:r>
    </w:p>
    <w:p w14:paraId="427FBEC2">
      <w:pPr>
        <w:tabs>
          <w:tab w:val="left" w:pos="3780"/>
        </w:tabs>
        <w:autoSpaceDE w:val="0"/>
        <w:autoSpaceDN w:val="0"/>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5.5.4.1 嫁接苗在栽植前解除嫁接膜，在嫁接部位以上选留一个壮枝保留2个～3个饱满芽短截，疏除其余分枝。</w:t>
      </w:r>
    </w:p>
    <w:p w14:paraId="7EFB6668">
      <w:pPr>
        <w:tabs>
          <w:tab w:val="left" w:pos="3780"/>
        </w:tabs>
        <w:autoSpaceDE w:val="0"/>
        <w:autoSpaceDN w:val="0"/>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5.5.4.2 裸根苗剪去破根、烂根，过长根系剪留20 cm以内。移栽前先用杀菌剂和生根剂对根系进行处理。</w:t>
      </w:r>
    </w:p>
    <w:p w14:paraId="336F696A">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5.5.5 定植</w:t>
      </w:r>
    </w:p>
    <w:p w14:paraId="16003E2E">
      <w:pPr>
        <w:tabs>
          <w:tab w:val="left" w:pos="3780"/>
        </w:tabs>
        <w:autoSpaceDE w:val="0"/>
        <w:autoSpaceDN w:val="0"/>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5.5.5.1 裸根苗木根系舒展放在穴中央；营养袋嫁接苗取袋后直接放入穴中。</w:t>
      </w:r>
    </w:p>
    <w:p w14:paraId="7B7E7BB4">
      <w:pPr>
        <w:tabs>
          <w:tab w:val="left" w:pos="3780"/>
        </w:tabs>
        <w:autoSpaceDE w:val="0"/>
        <w:autoSpaceDN w:val="0"/>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5.5.5.2 苗木在穴内的放置深度以穴内土壤充分下沉后，根颈部与地面持平为宜。</w:t>
      </w:r>
    </w:p>
    <w:p w14:paraId="5F7AED98">
      <w:pPr>
        <w:tabs>
          <w:tab w:val="left" w:pos="3780"/>
        </w:tabs>
        <w:autoSpaceDE w:val="0"/>
        <w:autoSpaceDN w:val="0"/>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5.5.5.3 定植时，肥料与土混匀，填充于种植穴底部，然后垫一层土，种植苗木，确保苗木根系不直接接触肥料。</w:t>
      </w:r>
    </w:p>
    <w:p w14:paraId="12CB78B5">
      <w:pPr>
        <w:tabs>
          <w:tab w:val="left" w:pos="3780"/>
        </w:tabs>
        <w:autoSpaceDE w:val="0"/>
        <w:autoSpaceDN w:val="0"/>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5.5.5.4 栽植后浇足定根水，并用黑色薄膜、稻草或稗壳覆盖树盘。</w:t>
      </w:r>
    </w:p>
    <w:p w14:paraId="7320CCE0">
      <w:pPr>
        <w:pStyle w:val="16"/>
        <w:adjustRightInd w:val="0"/>
        <w:spacing w:before="161" w:beforeLines="50" w:after="161" w:afterLines="50"/>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5.6  棚架建设</w:t>
      </w:r>
    </w:p>
    <w:p w14:paraId="46C0BD52">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5.6.1 “T”型架</w:t>
      </w:r>
    </w:p>
    <w:p w14:paraId="08A1CC10">
      <w:pPr>
        <w:tabs>
          <w:tab w:val="left" w:pos="3780"/>
        </w:tabs>
        <w:autoSpaceDE w:val="0"/>
        <w:autoSpaceDN w:val="0"/>
        <w:adjustRightInd w:val="0"/>
        <w:snapToGrid w:val="0"/>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沿行向每隔6 m栽一个立柱，立柱高约2.5 m～3.0 m，截面10 cm</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highlight w:val="none"/>
          <w:lang w:val="en-US" w:eastAsia="zh-CN" w:bidi="ar-SA"/>
        </w:rPr>
        <w:t>10 cm，建园成型后，架面高度1.8 m～2.2 m，地下深埋部分长0.5 m～0.8 m，横梁上顺行架设5道8号镀锌钢丝，</w:t>
      </w:r>
      <w:r>
        <w:rPr>
          <w:rFonts w:ascii="宋体" w:hAnsi="宋体" w:eastAsia="宋体" w:cs="宋体"/>
          <w:spacing w:val="4"/>
          <w:sz w:val="21"/>
          <w:szCs w:val="21"/>
        </w:rPr>
        <w:t>边杆向外倾斜</w:t>
      </w:r>
      <w:r>
        <w:rPr>
          <w:rFonts w:ascii="宋体" w:hAnsi="宋体" w:eastAsia="宋体" w:cs="宋体"/>
          <w:spacing w:val="-42"/>
          <w:sz w:val="21"/>
          <w:szCs w:val="21"/>
        </w:rPr>
        <w:t xml:space="preserve"> </w:t>
      </w:r>
      <w:r>
        <w:rPr>
          <w:rFonts w:ascii="宋体" w:hAnsi="宋体" w:eastAsia="宋体" w:cs="宋体"/>
          <w:spacing w:val="4"/>
          <w:sz w:val="21"/>
          <w:szCs w:val="21"/>
        </w:rPr>
        <w:t>60°</w:t>
      </w:r>
      <w:r>
        <w:rPr>
          <w:rFonts w:hint="eastAsia" w:ascii="宋体" w:hAnsi="宋体" w:eastAsia="宋体" w:cs="宋体"/>
          <w:kern w:val="2"/>
          <w:sz w:val="21"/>
          <w:szCs w:val="21"/>
          <w:highlight w:val="none"/>
          <w:lang w:val="en-US" w:eastAsia="zh-CN" w:bidi="ar-SA"/>
        </w:rPr>
        <w:t>～</w:t>
      </w:r>
      <w:r>
        <w:rPr>
          <w:rFonts w:ascii="宋体" w:hAnsi="宋体" w:eastAsia="宋体" w:cs="宋体"/>
          <w:spacing w:val="4"/>
          <w:sz w:val="21"/>
          <w:szCs w:val="21"/>
        </w:rPr>
        <w:t>70°,每竖行末端立柱外</w:t>
      </w:r>
      <w:r>
        <w:rPr>
          <w:rFonts w:ascii="宋体" w:hAnsi="宋体" w:eastAsia="宋体" w:cs="宋体"/>
          <w:spacing w:val="-41"/>
          <w:sz w:val="21"/>
          <w:szCs w:val="21"/>
        </w:rPr>
        <w:t xml:space="preserve"> </w:t>
      </w:r>
      <w:r>
        <w:rPr>
          <w:rFonts w:ascii="宋体" w:hAnsi="宋体" w:eastAsia="宋体" w:cs="宋体"/>
          <w:spacing w:val="4"/>
          <w:sz w:val="21"/>
          <w:szCs w:val="21"/>
        </w:rPr>
        <w:t>2</w:t>
      </w:r>
      <w:r>
        <w:rPr>
          <w:rFonts w:hint="eastAsia" w:ascii="宋体" w:hAnsi="宋体" w:eastAsia="宋体" w:cs="宋体"/>
          <w:spacing w:val="4"/>
          <w:sz w:val="21"/>
          <w:szCs w:val="21"/>
          <w:lang w:val="en-US" w:eastAsia="zh-CN"/>
        </w:rPr>
        <w:t xml:space="preserve"> </w:t>
      </w:r>
      <w:r>
        <w:rPr>
          <w:rFonts w:ascii="宋体" w:hAnsi="宋体" w:eastAsia="宋体" w:cs="宋体"/>
          <w:spacing w:val="4"/>
          <w:sz w:val="21"/>
          <w:szCs w:val="21"/>
        </w:rPr>
        <w:t>m</w:t>
      </w:r>
      <w:r>
        <w:rPr>
          <w:rFonts w:ascii="宋体" w:hAnsi="宋体" w:eastAsia="宋体" w:cs="宋体"/>
          <w:spacing w:val="-1"/>
          <w:sz w:val="21"/>
          <w:szCs w:val="21"/>
        </w:rPr>
        <w:t>处埋设一地锚拉线，</w:t>
      </w:r>
      <w:r>
        <w:rPr>
          <w:rFonts w:ascii="宋体" w:hAnsi="宋体" w:eastAsia="宋体" w:cs="宋体"/>
          <w:spacing w:val="-23"/>
          <w:sz w:val="21"/>
          <w:szCs w:val="21"/>
        </w:rPr>
        <w:t xml:space="preserve"> </w:t>
      </w:r>
      <w:r>
        <w:rPr>
          <w:rFonts w:ascii="宋体" w:hAnsi="宋体" w:eastAsia="宋体" w:cs="宋体"/>
          <w:spacing w:val="-1"/>
          <w:sz w:val="21"/>
          <w:szCs w:val="21"/>
        </w:rPr>
        <w:t>地锚体积不小于</w:t>
      </w:r>
      <w:r>
        <w:rPr>
          <w:rFonts w:ascii="宋体" w:hAnsi="宋体" w:eastAsia="宋体" w:cs="宋体"/>
          <w:spacing w:val="-42"/>
          <w:sz w:val="21"/>
          <w:szCs w:val="21"/>
        </w:rPr>
        <w:t xml:space="preserve"> </w:t>
      </w:r>
      <w:r>
        <w:rPr>
          <w:rFonts w:ascii="宋体" w:hAnsi="宋体" w:eastAsia="宋体" w:cs="宋体"/>
          <w:spacing w:val="-1"/>
          <w:sz w:val="21"/>
          <w:szCs w:val="21"/>
        </w:rPr>
        <w:t>0.06 m</w:t>
      </w:r>
      <w:r>
        <w:rPr>
          <w:rFonts w:ascii="宋体" w:hAnsi="宋体" w:eastAsia="宋体" w:cs="宋体"/>
          <w:spacing w:val="-2"/>
          <w:sz w:val="21"/>
          <w:szCs w:val="21"/>
        </w:rPr>
        <w:t>³,埋置深度</w:t>
      </w:r>
      <w:r>
        <w:rPr>
          <w:rFonts w:ascii="宋体" w:hAnsi="宋体" w:eastAsia="宋体" w:cs="宋体"/>
          <w:spacing w:val="-29"/>
          <w:sz w:val="21"/>
          <w:szCs w:val="21"/>
        </w:rPr>
        <w:t xml:space="preserve"> </w:t>
      </w:r>
      <w:r>
        <w:rPr>
          <w:rFonts w:ascii="宋体" w:hAnsi="宋体" w:eastAsia="宋体" w:cs="宋体"/>
          <w:spacing w:val="-2"/>
          <w:sz w:val="21"/>
          <w:szCs w:val="21"/>
        </w:rPr>
        <w:t>1</w:t>
      </w:r>
      <w:r>
        <w:rPr>
          <w:rFonts w:hint="eastAsia" w:ascii="宋体" w:hAnsi="宋体" w:eastAsia="宋体" w:cs="宋体"/>
          <w:spacing w:val="-2"/>
          <w:sz w:val="21"/>
          <w:szCs w:val="21"/>
          <w:lang w:val="en-US" w:eastAsia="zh-CN"/>
        </w:rPr>
        <w:t xml:space="preserve"> </w:t>
      </w:r>
      <w:r>
        <w:rPr>
          <w:rFonts w:ascii="宋体" w:hAnsi="宋体" w:eastAsia="宋体" w:cs="宋体"/>
          <w:spacing w:val="-2"/>
          <w:sz w:val="21"/>
          <w:szCs w:val="21"/>
        </w:rPr>
        <w:t>m</w:t>
      </w:r>
      <w:r>
        <w:rPr>
          <w:rFonts w:ascii="宋体" w:hAnsi="宋体" w:eastAsia="宋体" w:cs="宋体"/>
          <w:spacing w:val="-22"/>
          <w:sz w:val="21"/>
          <w:szCs w:val="21"/>
        </w:rPr>
        <w:t xml:space="preserve"> </w:t>
      </w:r>
      <w:r>
        <w:rPr>
          <w:rFonts w:ascii="宋体" w:hAnsi="宋体" w:eastAsia="宋体" w:cs="宋体"/>
          <w:spacing w:val="-2"/>
          <w:sz w:val="21"/>
          <w:szCs w:val="21"/>
        </w:rPr>
        <w:t>以上。</w:t>
      </w:r>
    </w:p>
    <w:p w14:paraId="6AC26215">
      <w:pPr>
        <w:pStyle w:val="16"/>
        <w:autoSpaceDE w:val="0"/>
        <w:autoSpaceDN w:val="0"/>
        <w:adjustRightInd w:val="0"/>
        <w:spacing w:before="156" w:beforeLines="50" w:after="156" w:afterLines="50"/>
        <w:ind w:firstLine="0" w:firstLineChars="0"/>
        <w:outlineLvl w:val="1"/>
        <w:rPr>
          <w:rFonts w:hint="eastAsia" w:ascii="黑体" w:hAnsi="黑体" w:eastAsia="黑体" w:cs="黑体"/>
          <w:lang w:val="en-US" w:eastAsia="zh-CN"/>
        </w:rPr>
      </w:pPr>
      <w:r>
        <w:rPr>
          <w:rFonts w:hint="eastAsia" w:ascii="黑体" w:hAnsi="黑体" w:eastAsia="黑体" w:cs="黑体"/>
          <w:lang w:val="en-US" w:eastAsia="zh-CN"/>
        </w:rPr>
        <w:t>5.6.2 大棚架</w:t>
      </w:r>
    </w:p>
    <w:p w14:paraId="0D2F4AF2">
      <w:pPr>
        <w:tabs>
          <w:tab w:val="left" w:pos="3780"/>
        </w:tabs>
        <w:autoSpaceDE w:val="0"/>
        <w:autoSpaceDN w:val="0"/>
        <w:adjustRightInd w:val="0"/>
        <w:snapToGrid w:val="0"/>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立柱的规格及栽桩密度同“T”型架，顺横行在立柱顶端架设三角铁，在三角铁上每隔50 cm～60 cm 顺行架设一道8号镀锌钢丝，每竖行末端及每横行末端立柱外2.0 m处埋设一地锚拉线，埋置规格及深度同“T”型架。</w:t>
      </w:r>
    </w:p>
    <w:p w14:paraId="175D2017">
      <w:pPr>
        <w:pStyle w:val="2"/>
        <w:rPr>
          <w:rFonts w:hint="eastAsia"/>
        </w:rPr>
      </w:pPr>
      <w:r>
        <w:rPr>
          <w:rFonts w:hint="eastAsia"/>
          <w:lang w:val="en-US" w:eastAsia="zh-CN"/>
        </w:rPr>
        <w:t xml:space="preserve">6  </w:t>
      </w:r>
      <w:r>
        <w:rPr>
          <w:rFonts w:hint="eastAsia"/>
        </w:rPr>
        <w:t>土肥水管理</w:t>
      </w:r>
    </w:p>
    <w:p w14:paraId="2A6941BD">
      <w:pPr>
        <w:pStyle w:val="16"/>
        <w:autoSpaceDE w:val="0"/>
        <w:autoSpaceDN w:val="0"/>
        <w:adjustRightInd w:val="0"/>
        <w:spacing w:before="156" w:beforeLines="50" w:after="156" w:afterLines="50"/>
        <w:ind w:firstLine="0" w:firstLineChars="0"/>
        <w:outlineLvl w:val="1"/>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6.1  施肥原则</w:t>
      </w:r>
    </w:p>
    <w:p w14:paraId="6269FC8C">
      <w:pPr>
        <w:ind w:firstLine="420" w:firstLineChars="200"/>
        <w:rPr>
          <w:rFonts w:hint="eastAsia" w:ascii="宋体" w:hAnsi="宋体" w:eastAsia="宋体" w:cs="宋体"/>
          <w:szCs w:val="21"/>
          <w:lang w:eastAsia="zh-CN"/>
        </w:rPr>
      </w:pPr>
      <w:r>
        <w:rPr>
          <w:rFonts w:hint="eastAsia" w:ascii="宋体" w:hAnsi="宋体" w:eastAsia="宋体" w:cs="宋体"/>
          <w:color w:val="000000" w:themeColor="text1"/>
          <w:szCs w:val="21"/>
          <w:lang w:val="en-US" w:eastAsia="zh-CN"/>
          <w14:textFill>
            <w14:solidFill>
              <w14:schemeClr w14:val="tx1"/>
            </w14:solidFill>
          </w14:textFill>
        </w:rPr>
        <w:t>采用平衡施肥原则。</w:t>
      </w:r>
      <w:r>
        <w:rPr>
          <w:rFonts w:hint="eastAsia" w:ascii="宋体" w:hAnsi="宋体" w:cs="宋体"/>
          <w:color w:val="000000" w:themeColor="text1"/>
          <w:szCs w:val="21"/>
          <w:lang w:val="en-US" w:eastAsia="zh-CN"/>
          <w14:textFill>
            <w14:solidFill>
              <w14:schemeClr w14:val="tx1"/>
            </w14:solidFill>
          </w14:textFill>
        </w:rPr>
        <w:t>根据果园土壤条件、树龄、树势和结果量等，结合营养诊断进行施肥，</w:t>
      </w:r>
      <w:r>
        <w:rPr>
          <w:rFonts w:hint="eastAsia" w:ascii="宋体" w:hAnsi="宋体" w:eastAsia="宋体" w:cs="宋体"/>
          <w:color w:val="000000" w:themeColor="text1"/>
          <w:sz w:val="21"/>
          <w:szCs w:val="21"/>
          <w:lang w:val="en-US" w:eastAsia="zh-CN"/>
          <w14:textFill>
            <w14:solidFill>
              <w14:schemeClr w14:val="tx1"/>
            </w14:solidFill>
          </w14:textFill>
        </w:rPr>
        <w:t>提倡以有机肥、微生物肥为主，化肥为辅，叶面肥为快速补充的配合方式施肥。</w:t>
      </w:r>
      <w:r>
        <w:rPr>
          <w:rFonts w:hint="eastAsia" w:ascii="宋体" w:hAnsi="宋体" w:cs="宋体"/>
          <w:color w:val="000000" w:themeColor="text1"/>
          <w:szCs w:val="21"/>
          <w:lang w:val="en-US" w:eastAsia="zh-CN"/>
          <w14:textFill>
            <w14:solidFill>
              <w14:schemeClr w14:val="tx1"/>
            </w14:solidFill>
          </w14:textFill>
        </w:rPr>
        <w:t>肥料使用</w:t>
      </w:r>
      <w:r>
        <w:rPr>
          <w:rFonts w:hint="eastAsia" w:ascii="宋体" w:hAnsi="宋体" w:eastAsia="宋体" w:cs="宋体"/>
          <w:color w:val="000000" w:themeColor="text1"/>
          <w:szCs w:val="21"/>
          <w:lang w:val="en-US" w:eastAsia="zh-CN"/>
          <w14:textFill>
            <w14:solidFill>
              <w14:schemeClr w14:val="tx1"/>
            </w14:solidFill>
          </w14:textFill>
        </w:rPr>
        <w:t xml:space="preserve">应符合NY/T </w:t>
      </w:r>
      <w:r>
        <w:rPr>
          <w:rFonts w:hint="eastAsia" w:ascii="宋体" w:hAnsi="宋体" w:eastAsia="宋体" w:cs="宋体"/>
          <w:szCs w:val="21"/>
          <w:lang w:eastAsia="zh-CN"/>
        </w:rPr>
        <w:t>496相关要求。</w:t>
      </w:r>
    </w:p>
    <w:p w14:paraId="58CCD413">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6.2 土壤改良</w:t>
      </w:r>
    </w:p>
    <w:p w14:paraId="020DE7E3">
      <w:pPr>
        <w:pStyle w:val="16"/>
        <w:tabs>
          <w:tab w:val="left" w:pos="3780"/>
        </w:tabs>
        <w:autoSpaceDE w:val="0"/>
        <w:autoSpaceDN w:val="0"/>
        <w:adjustRightInd w:val="0"/>
        <w:snapToGrid w:val="0"/>
        <w:ind w:left="0" w:leftChars="0" w:firstLine="420" w:firstLineChars="200"/>
        <w:jc w:val="left"/>
        <w:rPr>
          <w:rFonts w:hint="eastAsia" w:ascii="宋体" w:hAnsi="宋体" w:eastAsia="宋体" w:cs="宋体"/>
          <w:color w:val="FF0000"/>
          <w:kern w:val="2"/>
          <w:sz w:val="21"/>
          <w:szCs w:val="21"/>
          <w:lang w:val="en-US" w:eastAsia="zh-CN" w:bidi="ar-SA"/>
        </w:rPr>
      </w:pPr>
      <w:r>
        <w:rPr>
          <w:rFonts w:hint="eastAsia" w:ascii="宋体" w:hAnsi="宋体" w:eastAsia="宋体" w:cs="宋体"/>
          <w:kern w:val="2"/>
          <w:sz w:val="21"/>
          <w:szCs w:val="21"/>
          <w:lang w:val="en-US" w:eastAsia="zh-CN" w:bidi="ar-SA"/>
        </w:rPr>
        <w:t>建园时，宜</w:t>
      </w:r>
      <w:r>
        <w:rPr>
          <w:rFonts w:hint="eastAsia" w:ascii="宋体" w:hAnsi="宋体" w:eastAsia="宋体" w:cs="宋体"/>
          <w:color w:val="auto"/>
          <w:kern w:val="2"/>
          <w:sz w:val="21"/>
          <w:szCs w:val="21"/>
          <w:lang w:val="en-US" w:eastAsia="zh-CN" w:bidi="ar-SA"/>
        </w:rPr>
        <w:t>按每亩3 m</w:t>
      </w:r>
      <w:r>
        <w:rPr>
          <w:rFonts w:hint="eastAsia" w:ascii="宋体" w:hAnsi="宋体" w:eastAsia="宋体" w:cs="宋体"/>
          <w:color w:val="auto"/>
          <w:kern w:val="2"/>
          <w:sz w:val="21"/>
          <w:szCs w:val="21"/>
          <w:vertAlign w:val="superscript"/>
          <w:lang w:val="en-US" w:eastAsia="zh-CN" w:bidi="ar-SA"/>
        </w:rPr>
        <w:t>3</w:t>
      </w:r>
      <w:r>
        <w:rPr>
          <w:rFonts w:hint="eastAsia" w:ascii="宋体" w:hAnsi="宋体" w:eastAsia="宋体" w:cs="宋体"/>
          <w:color w:val="auto"/>
          <w:kern w:val="2"/>
          <w:sz w:val="21"/>
          <w:szCs w:val="21"/>
          <w:lang w:val="en-US" w:eastAsia="zh-CN" w:bidi="ar-SA"/>
        </w:rPr>
        <w:t>～5 m</w:t>
      </w:r>
      <w:r>
        <w:rPr>
          <w:rFonts w:hint="eastAsia" w:ascii="宋体" w:hAnsi="宋体" w:eastAsia="宋体" w:cs="宋体"/>
          <w:color w:val="auto"/>
          <w:kern w:val="2"/>
          <w:sz w:val="21"/>
          <w:szCs w:val="21"/>
          <w:vertAlign w:val="superscript"/>
          <w:lang w:val="en-US" w:eastAsia="zh-CN" w:bidi="ar-SA"/>
        </w:rPr>
        <w:t>3</w:t>
      </w:r>
      <w:r>
        <w:rPr>
          <w:rFonts w:hint="eastAsia" w:ascii="宋体" w:hAnsi="宋体" w:eastAsia="宋体" w:cs="宋体"/>
          <w:color w:val="auto"/>
          <w:kern w:val="2"/>
          <w:sz w:val="21"/>
          <w:szCs w:val="21"/>
          <w:lang w:val="en-US" w:eastAsia="zh-CN" w:bidi="ar-SA"/>
        </w:rPr>
        <w:t>的标准撒施有机肥</w:t>
      </w:r>
      <w:r>
        <w:rPr>
          <w:rFonts w:hint="eastAsia" w:ascii="宋体" w:hAnsi="宋体" w:eastAsia="宋体" w:cs="宋体"/>
          <w:kern w:val="2"/>
          <w:sz w:val="21"/>
          <w:szCs w:val="21"/>
          <w:lang w:val="en-US" w:eastAsia="zh-CN" w:bidi="ar-SA"/>
        </w:rPr>
        <w:t>，推荐混入一定量的生物菌肥，全园深耕深翻，混匀。</w:t>
      </w:r>
    </w:p>
    <w:p w14:paraId="70CCCE31">
      <w:pPr>
        <w:pStyle w:val="16"/>
        <w:adjustRightInd w:val="0"/>
        <w:spacing w:before="161" w:beforeLines="50" w:after="161" w:afterLines="50"/>
        <w:ind w:left="0" w:leftChars="0" w:firstLine="0" w:firstLineChars="0"/>
        <w:rPr>
          <w:rFonts w:ascii="黑体" w:hAnsi="黑体" w:eastAsia="黑体"/>
          <w:szCs w:val="20"/>
        </w:rPr>
      </w:pPr>
      <w:r>
        <w:rPr>
          <w:rFonts w:hint="eastAsia" w:ascii="黑体" w:hAnsi="黑体" w:eastAsia="黑体" w:cs="黑体"/>
          <w:lang w:val="en-US" w:eastAsia="zh-CN"/>
        </w:rPr>
        <w:t>6.3 施肥方法</w:t>
      </w:r>
    </w:p>
    <w:p w14:paraId="48B916A4">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6.3.1  基肥</w:t>
      </w:r>
    </w:p>
    <w:p w14:paraId="17694E74">
      <w:pPr>
        <w:pStyle w:val="16"/>
        <w:tabs>
          <w:tab w:val="left" w:pos="3780"/>
        </w:tabs>
        <w:autoSpaceDE w:val="0"/>
        <w:autoSpaceDN w:val="0"/>
        <w:adjustRightInd w:val="0"/>
        <w:snapToGrid w:val="0"/>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.1.1  宜在每年采果后至落叶前施用基肥。</w:t>
      </w:r>
    </w:p>
    <w:p w14:paraId="65E04B2C">
      <w:pPr>
        <w:pStyle w:val="16"/>
        <w:tabs>
          <w:tab w:val="left" w:pos="3780"/>
        </w:tabs>
        <w:autoSpaceDE w:val="0"/>
        <w:autoSpaceDN w:val="0"/>
        <w:adjustRightInd w:val="0"/>
        <w:snapToGrid w:val="0"/>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kern w:val="2"/>
          <w:sz w:val="21"/>
          <w:szCs w:val="21"/>
          <w:lang w:val="en-US" w:eastAsia="zh-CN" w:bidi="ar-SA"/>
        </w:rPr>
        <w:t>6.</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 xml:space="preserve">.1.2  </w:t>
      </w:r>
      <w:r>
        <w:rPr>
          <w:rFonts w:hint="eastAsia" w:ascii="宋体" w:hAnsi="宋体" w:eastAsia="宋体" w:cs="宋体"/>
          <w:color w:val="auto"/>
          <w:kern w:val="2"/>
          <w:sz w:val="21"/>
          <w:szCs w:val="21"/>
          <w:lang w:val="en-US" w:eastAsia="zh-CN" w:bidi="ar-SA"/>
        </w:rPr>
        <w:t>每亩施用3 m</w:t>
      </w:r>
      <w:r>
        <w:rPr>
          <w:rFonts w:hint="eastAsia" w:ascii="宋体" w:hAnsi="宋体" w:eastAsia="宋体" w:cs="宋体"/>
          <w:color w:val="auto"/>
          <w:kern w:val="2"/>
          <w:sz w:val="21"/>
          <w:szCs w:val="21"/>
          <w:vertAlign w:val="superscript"/>
          <w:lang w:val="en-US" w:eastAsia="zh-CN" w:bidi="ar-SA"/>
        </w:rPr>
        <w:t>3</w:t>
      </w:r>
      <w:r>
        <w:rPr>
          <w:rFonts w:hint="eastAsia" w:ascii="宋体" w:hAnsi="宋体" w:eastAsia="宋体" w:cs="宋体"/>
          <w:color w:val="auto"/>
          <w:kern w:val="2"/>
          <w:sz w:val="21"/>
          <w:szCs w:val="21"/>
          <w:lang w:val="en-US" w:eastAsia="zh-CN" w:bidi="ar-SA"/>
        </w:rPr>
        <w:t>～5 m</w:t>
      </w:r>
      <w:r>
        <w:rPr>
          <w:rFonts w:hint="eastAsia" w:ascii="宋体" w:hAnsi="宋体" w:eastAsia="宋体" w:cs="宋体"/>
          <w:color w:val="auto"/>
          <w:kern w:val="2"/>
          <w:sz w:val="21"/>
          <w:szCs w:val="21"/>
          <w:vertAlign w:val="superscript"/>
          <w:lang w:val="en-US" w:eastAsia="zh-CN" w:bidi="ar-SA"/>
        </w:rPr>
        <w:t>3</w:t>
      </w:r>
      <w:r>
        <w:rPr>
          <w:rFonts w:hint="eastAsia" w:ascii="宋体" w:hAnsi="宋体" w:eastAsia="宋体" w:cs="宋体"/>
          <w:color w:val="auto"/>
          <w:kern w:val="2"/>
          <w:sz w:val="21"/>
          <w:szCs w:val="21"/>
          <w:lang w:val="en-US" w:eastAsia="zh-CN" w:bidi="ar-SA"/>
        </w:rPr>
        <w:t>有机肥或农家肥、50 kg钙镁磷肥或过磷酸钙。</w:t>
      </w:r>
    </w:p>
    <w:p w14:paraId="266461F2">
      <w:pPr>
        <w:pStyle w:val="16"/>
        <w:tabs>
          <w:tab w:val="left" w:pos="3780"/>
        </w:tabs>
        <w:autoSpaceDE w:val="0"/>
        <w:autoSpaceDN w:val="0"/>
        <w:adjustRightInd w:val="0"/>
        <w:snapToGrid w:val="0"/>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.1.3  1～2年生的小树推荐使用环状或条沟施肥法，开沟位置距主干30 cm～40 cm，深度30 cm左右。</w:t>
      </w:r>
    </w:p>
    <w:p w14:paraId="402B4A2F">
      <w:pPr>
        <w:tabs>
          <w:tab w:val="left" w:pos="3780"/>
        </w:tabs>
        <w:autoSpaceDE w:val="0"/>
        <w:autoSpaceDN w:val="0"/>
        <w:adjustRightInd w:val="0"/>
        <w:snapToGrid w:val="0"/>
        <w:jc w:val="left"/>
        <w:rPr>
          <w:rFonts w:hint="eastAsia" w:ascii="宋体" w:hAnsi="宋体" w:eastAsia="宋体" w:cs="宋体"/>
          <w:color w:val="auto"/>
          <w:szCs w:val="21"/>
          <w:lang w:val="en-US" w:eastAsia="zh-CN"/>
        </w:rPr>
      </w:pPr>
      <w:r>
        <w:rPr>
          <w:rFonts w:hint="eastAsia" w:ascii="宋体" w:hAnsi="宋体" w:eastAsia="宋体" w:cs="宋体"/>
          <w:kern w:val="2"/>
          <w:sz w:val="21"/>
          <w:szCs w:val="21"/>
          <w:lang w:val="en-US" w:eastAsia="zh-CN" w:bidi="ar-SA"/>
        </w:rPr>
        <w:t>6.</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.1.4  3年及以上</w:t>
      </w:r>
      <w:r>
        <w:rPr>
          <w:rFonts w:hint="eastAsia" w:ascii="宋体" w:hAnsi="宋体" w:eastAsia="宋体" w:cs="宋体"/>
          <w:color w:val="auto"/>
          <w:kern w:val="2"/>
          <w:sz w:val="21"/>
          <w:szCs w:val="21"/>
          <w:lang w:val="en-US" w:eastAsia="zh-CN" w:bidi="ar-SA"/>
        </w:rPr>
        <w:t>成龄树</w:t>
      </w:r>
      <w:r>
        <w:rPr>
          <w:rFonts w:hint="eastAsia" w:ascii="宋体" w:hAnsi="宋体" w:eastAsia="宋体" w:cs="宋体"/>
          <w:color w:val="auto"/>
          <w:szCs w:val="21"/>
        </w:rPr>
        <w:t>应采用条沟和放射状施肥法，开沟深度30</w:t>
      </w:r>
      <w:r>
        <w:rPr>
          <w:rFonts w:hint="eastAsia" w:ascii="宋体" w:hAnsi="宋体" w:eastAsia="宋体" w:cs="宋体"/>
          <w:color w:val="auto"/>
          <w:szCs w:val="21"/>
          <w:lang w:val="en-US" w:eastAsia="zh-CN"/>
        </w:rPr>
        <w:t xml:space="preserve"> </w:t>
      </w:r>
      <w:r>
        <w:rPr>
          <w:rFonts w:hint="eastAsia" w:ascii="宋体" w:hAnsi="宋体" w:eastAsia="宋体" w:cs="宋体"/>
          <w:color w:val="auto"/>
          <w:kern w:val="2"/>
          <w:sz w:val="21"/>
          <w:szCs w:val="21"/>
          <w:lang w:val="en-US" w:eastAsia="zh-CN" w:bidi="ar-SA"/>
        </w:rPr>
        <w:t>cm～</w:t>
      </w:r>
      <w:r>
        <w:rPr>
          <w:rFonts w:hint="eastAsia" w:ascii="宋体" w:hAnsi="宋体" w:eastAsia="宋体" w:cs="宋体"/>
          <w:color w:val="auto"/>
          <w:szCs w:val="21"/>
        </w:rPr>
        <w:t>50</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cm</w:t>
      </w:r>
      <w:r>
        <w:rPr>
          <w:rFonts w:hint="eastAsia" w:ascii="宋体" w:hAnsi="宋体" w:eastAsia="宋体" w:cs="宋体"/>
          <w:color w:val="auto"/>
          <w:szCs w:val="21"/>
          <w:lang w:eastAsia="zh-CN"/>
        </w:rPr>
        <w:t>，</w:t>
      </w:r>
      <w:r>
        <w:rPr>
          <w:rFonts w:hint="eastAsia" w:ascii="宋体" w:hAnsi="宋体" w:eastAsia="宋体" w:cs="宋体"/>
          <w:color w:val="auto"/>
          <w:szCs w:val="21"/>
        </w:rPr>
        <w:t>随着树龄增长也可将肥料直接撒布于地表，随后用旋耕机翻耕入土，深度控制在10</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cm～15</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cm之间。</w:t>
      </w:r>
    </w:p>
    <w:p w14:paraId="0DED4C5D">
      <w:pPr>
        <w:pStyle w:val="16"/>
        <w:adjustRightInd w:val="0"/>
        <w:spacing w:before="161" w:beforeLines="50" w:after="161" w:afterLines="50"/>
        <w:ind w:left="0" w:leftChars="0" w:firstLine="0" w:firstLineChars="0"/>
        <w:rPr>
          <w:rFonts w:hint="eastAsia" w:ascii="黑体" w:hAnsi="黑体" w:eastAsia="黑体" w:cs="黑体"/>
          <w:color w:val="auto"/>
          <w:lang w:val="en-US" w:eastAsia="zh-CN"/>
        </w:rPr>
      </w:pPr>
      <w:r>
        <w:rPr>
          <w:rFonts w:hint="eastAsia" w:ascii="黑体" w:hAnsi="黑体" w:eastAsia="黑体" w:cs="黑体"/>
          <w:color w:val="auto"/>
          <w:lang w:val="en-US" w:eastAsia="zh-CN"/>
        </w:rPr>
        <w:t>6.3.2 追肥</w:t>
      </w:r>
    </w:p>
    <w:p w14:paraId="6DECC99A">
      <w:pPr>
        <w:pStyle w:val="16"/>
        <w:tabs>
          <w:tab w:val="left" w:pos="3780"/>
        </w:tabs>
        <w:autoSpaceDE w:val="0"/>
        <w:autoSpaceDN w:val="0"/>
        <w:adjustRightInd w:val="0"/>
        <w:snapToGrid w:val="0"/>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 xml:space="preserve">.2.1 </w:t>
      </w:r>
      <w:r>
        <w:rPr>
          <w:rFonts w:hint="eastAsia" w:ascii="黑体" w:hAnsi="黑体" w:eastAsia="黑体" w:cs="黑体"/>
          <w:color w:val="auto"/>
          <w:lang w:val="en-US" w:eastAsia="zh-CN"/>
        </w:rPr>
        <w:t xml:space="preserve"> </w:t>
      </w:r>
      <w:r>
        <w:rPr>
          <w:rFonts w:hint="eastAsia" w:ascii="宋体" w:hAnsi="宋体" w:eastAsia="宋体" w:cs="宋体"/>
          <w:kern w:val="2"/>
          <w:sz w:val="21"/>
          <w:szCs w:val="21"/>
          <w:lang w:val="en-US" w:eastAsia="zh-CN" w:bidi="ar-SA"/>
        </w:rPr>
        <w:t>3月～8月追施速效肥3次～4次。</w:t>
      </w:r>
    </w:p>
    <w:p w14:paraId="31A1D301">
      <w:pPr>
        <w:pStyle w:val="16"/>
        <w:tabs>
          <w:tab w:val="left" w:pos="3780"/>
        </w:tabs>
        <w:autoSpaceDE w:val="0"/>
        <w:autoSpaceDN w:val="0"/>
        <w:adjustRightInd w:val="0"/>
        <w:snapToGrid w:val="0"/>
        <w:ind w:left="0" w:leftChars="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lang w:val="en-US" w:eastAsia="zh-CN" w:bidi="ar-SA"/>
        </w:rPr>
        <w:t>6.</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 xml:space="preserve">.2.2 </w:t>
      </w:r>
      <w:r>
        <w:rPr>
          <w:rFonts w:hint="eastAsia" w:ascii="黑体" w:hAnsi="黑体" w:eastAsia="黑体" w:cs="黑体"/>
          <w:color w:val="auto"/>
          <w:lang w:val="en-US" w:eastAsia="zh-CN"/>
        </w:rPr>
        <w:t xml:space="preserve"> </w:t>
      </w:r>
      <w:r>
        <w:rPr>
          <w:rFonts w:hint="eastAsia" w:ascii="宋体" w:hAnsi="宋体" w:eastAsia="宋体" w:cs="宋体"/>
          <w:kern w:val="2"/>
          <w:sz w:val="21"/>
          <w:szCs w:val="21"/>
          <w:lang w:val="en-US" w:eastAsia="zh-CN" w:bidi="ar-SA"/>
        </w:rPr>
        <w:t>萌芽前追肥，以氮肥为主，适当补充磷肥；保花保果期追肥，以平衡肥为主，长势较弱园地，适当增加氮肥；</w:t>
      </w:r>
      <w:r>
        <w:rPr>
          <w:rFonts w:hint="eastAsia" w:ascii="宋体" w:hAnsi="宋体" w:eastAsia="宋体" w:cs="宋体"/>
          <w:kern w:val="2"/>
          <w:sz w:val="21"/>
          <w:szCs w:val="21"/>
          <w:highlight w:val="none"/>
          <w:lang w:val="en-US" w:eastAsia="zh-CN" w:bidi="ar-SA"/>
        </w:rPr>
        <w:t>壮果期追肥，以磷钾复合肥为主</w:t>
      </w:r>
      <w:r>
        <w:rPr>
          <w:rFonts w:hint="eastAsia" w:ascii="宋体" w:hAnsi="宋体" w:cs="宋体"/>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每次用量10 kg</w:t>
      </w:r>
      <w:r>
        <w:rPr>
          <w:rFonts w:hint="eastAsia" w:ascii="宋体" w:hAnsi="宋体" w:cs="宋体"/>
          <w:kern w:val="2"/>
          <w:sz w:val="21"/>
          <w:szCs w:val="21"/>
          <w:highlight w:val="none"/>
          <w:lang w:val="en-US" w:eastAsia="zh-CN" w:bidi="ar-SA"/>
        </w:rPr>
        <w:t>/亩</w:t>
      </w:r>
      <w:r>
        <w:rPr>
          <w:rFonts w:hint="eastAsia" w:ascii="宋体" w:hAnsi="宋体" w:eastAsia="宋体" w:cs="宋体"/>
          <w:kern w:val="2"/>
          <w:sz w:val="21"/>
          <w:szCs w:val="21"/>
          <w:highlight w:val="none"/>
          <w:lang w:val="en-US" w:eastAsia="zh-CN" w:bidi="ar-SA"/>
        </w:rPr>
        <w:t>～25 kg</w:t>
      </w:r>
      <w:r>
        <w:rPr>
          <w:rFonts w:hint="eastAsia" w:ascii="宋体" w:hAnsi="宋体" w:cs="宋体"/>
          <w:kern w:val="2"/>
          <w:sz w:val="21"/>
          <w:szCs w:val="21"/>
          <w:highlight w:val="none"/>
          <w:lang w:val="en-US" w:eastAsia="zh-CN" w:bidi="ar-SA"/>
        </w:rPr>
        <w:t>/亩。</w:t>
      </w:r>
    </w:p>
    <w:p w14:paraId="3F10F43A">
      <w:pPr>
        <w:pStyle w:val="16"/>
        <w:tabs>
          <w:tab w:val="left" w:pos="3780"/>
        </w:tabs>
        <w:autoSpaceDE w:val="0"/>
        <w:autoSpaceDN w:val="0"/>
        <w:adjustRightInd w:val="0"/>
        <w:snapToGrid w:val="0"/>
        <w:ind w:left="0" w:leftChars="0" w:firstLine="0" w:firstLineChars="0"/>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highlight w:val="none"/>
          <w:lang w:val="en-US" w:eastAsia="zh-CN" w:bidi="ar-SA"/>
        </w:rPr>
        <w:t>6.3.2.3</w:t>
      </w:r>
      <w:r>
        <w:rPr>
          <w:rFonts w:hint="eastAsia" w:ascii="宋体" w:hAnsi="宋体" w:eastAsia="宋体" w:cs="宋体"/>
          <w:kern w:val="2"/>
          <w:sz w:val="21"/>
          <w:szCs w:val="21"/>
          <w:highlight w:val="none"/>
          <w:lang w:val="en-US" w:eastAsia="zh-CN" w:bidi="ar-SA"/>
        </w:rPr>
        <w:t xml:space="preserve"> </w:t>
      </w:r>
      <w:r>
        <w:rPr>
          <w:rFonts w:hint="eastAsia" w:ascii="黑体" w:hAnsi="黑体" w:eastAsia="黑体" w:cs="黑体"/>
          <w:color w:val="auto"/>
          <w:highlight w:val="none"/>
          <w:lang w:val="en-US" w:eastAsia="zh-CN"/>
        </w:rPr>
        <w:t xml:space="preserve"> </w:t>
      </w:r>
      <w:r>
        <w:rPr>
          <w:rFonts w:hint="eastAsia" w:ascii="宋体" w:hAnsi="宋体" w:eastAsia="宋体" w:cs="宋体"/>
          <w:kern w:val="2"/>
          <w:sz w:val="21"/>
          <w:szCs w:val="21"/>
          <w:highlight w:val="none"/>
          <w:lang w:val="en-US" w:eastAsia="zh-CN" w:bidi="ar-SA"/>
        </w:rPr>
        <w:t>设置有</w:t>
      </w:r>
      <w:r>
        <w:rPr>
          <w:rFonts w:hint="eastAsia" w:ascii="宋体" w:hAnsi="宋体" w:eastAsia="宋体" w:cs="宋体"/>
          <w:kern w:val="2"/>
          <w:sz w:val="21"/>
          <w:szCs w:val="21"/>
          <w:lang w:val="en-US" w:eastAsia="zh-CN" w:bidi="ar-SA"/>
        </w:rPr>
        <w:t>水肥一体化系统园地，追肥宜选择水溶肥，每年可增加使用腐殖酸、氨基酸类肥料1</w:t>
      </w:r>
      <w:r>
        <w:rPr>
          <w:rFonts w:hint="eastAsia" w:ascii="宋体" w:hAnsi="宋体" w:eastAsia="宋体" w:cs="宋体"/>
          <w:color w:val="auto"/>
          <w:szCs w:val="21"/>
        </w:rPr>
        <w:t>～</w:t>
      </w:r>
      <w:r>
        <w:rPr>
          <w:rFonts w:hint="eastAsia" w:ascii="宋体" w:hAnsi="宋体" w:eastAsia="宋体" w:cs="宋体"/>
          <w:kern w:val="2"/>
          <w:sz w:val="21"/>
          <w:szCs w:val="21"/>
          <w:lang w:val="en-US" w:eastAsia="zh-CN" w:bidi="ar-SA"/>
        </w:rPr>
        <w:t>2次。</w:t>
      </w:r>
    </w:p>
    <w:p w14:paraId="1F7DA649">
      <w:pPr>
        <w:pStyle w:val="16"/>
        <w:adjustRightInd w:val="0"/>
        <w:spacing w:before="161" w:beforeLines="50" w:after="161" w:afterLines="50"/>
        <w:ind w:left="0" w:leftChars="0" w:firstLine="0" w:firstLineChars="0"/>
        <w:outlineLvl w:val="1"/>
        <w:rPr>
          <w:rFonts w:hint="eastAsia" w:ascii="黑体" w:hAnsi="黑体" w:eastAsia="黑体" w:cs="黑体"/>
          <w:lang w:val="en-US" w:eastAsia="zh-CN"/>
        </w:rPr>
      </w:pPr>
      <w:bookmarkStart w:id="196" w:name="_Toc6770"/>
      <w:bookmarkStart w:id="197" w:name="_Toc29155"/>
      <w:r>
        <w:rPr>
          <w:rFonts w:hint="eastAsia" w:ascii="黑体" w:hAnsi="黑体" w:eastAsia="黑体" w:cs="黑体"/>
          <w:lang w:val="en-US" w:eastAsia="zh-CN"/>
        </w:rPr>
        <w:t>6.3.3 叶面施肥</w:t>
      </w:r>
      <w:bookmarkEnd w:id="196"/>
      <w:bookmarkEnd w:id="197"/>
    </w:p>
    <w:p w14:paraId="17D4DA0B">
      <w:pPr>
        <w:pStyle w:val="16"/>
        <w:tabs>
          <w:tab w:val="left" w:pos="3780"/>
        </w:tabs>
        <w:autoSpaceDE w:val="0"/>
        <w:autoSpaceDN w:val="0"/>
        <w:adjustRightInd w:val="0"/>
        <w:snapToGrid w:val="0"/>
        <w:ind w:left="0" w:leftChars="0"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全年喷施4次～5次。幼果期到膨果中期喷施2次，以氮肥为主；膨果中期到采收前</w:t>
      </w:r>
      <w:r>
        <w:rPr>
          <w:rFonts w:hint="eastAsia" w:ascii="宋体" w:hAnsi="宋体" w:cs="宋体"/>
          <w:kern w:val="2"/>
          <w:sz w:val="21"/>
          <w:szCs w:val="21"/>
          <w:highlight w:val="none"/>
          <w:lang w:val="en-US" w:eastAsia="zh-CN" w:bidi="ar-SA"/>
        </w:rPr>
        <w:t>喷施</w:t>
      </w:r>
      <w:r>
        <w:rPr>
          <w:rFonts w:hint="eastAsia" w:ascii="宋体" w:hAnsi="宋体" w:eastAsia="宋体" w:cs="宋体"/>
          <w:kern w:val="2"/>
          <w:sz w:val="21"/>
          <w:szCs w:val="21"/>
          <w:highlight w:val="none"/>
          <w:lang w:val="en-US" w:eastAsia="zh-CN" w:bidi="ar-SA"/>
        </w:rPr>
        <w:t>2次～3次，以磷肥、钾肥为主。最后一次叶面肥在果实采收前30 d施用。</w:t>
      </w:r>
    </w:p>
    <w:p w14:paraId="542E0BB2">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6.4 水分管理</w:t>
      </w:r>
    </w:p>
    <w:p w14:paraId="6A6FF370">
      <w:pPr>
        <w:pStyle w:val="16"/>
        <w:tabs>
          <w:tab w:val="left" w:pos="3780"/>
        </w:tabs>
        <w:autoSpaceDE w:val="0"/>
        <w:autoSpaceDN w:val="0"/>
        <w:adjustRightInd w:val="0"/>
        <w:snapToGrid w:val="0"/>
        <w:ind w:left="0" w:leftChars="0" w:firstLine="420" w:firstLineChars="200"/>
        <w:jc w:val="left"/>
        <w:rPr>
          <w:rFonts w:ascii="黑体" w:hAnsi="黑体" w:eastAsia="黑体"/>
          <w:szCs w:val="20"/>
          <w:highlight w:val="none"/>
        </w:rPr>
      </w:pPr>
      <w:r>
        <w:rPr>
          <w:rFonts w:hint="eastAsia" w:ascii="宋体" w:hAnsi="宋体" w:eastAsia="宋体" w:cs="宋体"/>
          <w:kern w:val="2"/>
          <w:sz w:val="21"/>
          <w:szCs w:val="21"/>
          <w:lang w:val="en-US" w:eastAsia="zh-CN" w:bidi="ar-SA"/>
        </w:rPr>
        <w:t>土壤湿度应保持在田间最大持水量的70%～80%，持水量低于65%时应及时灌溉，持水量高于90%应及时排水。</w:t>
      </w:r>
      <w:r>
        <w:rPr>
          <w:rFonts w:hint="eastAsia" w:ascii="宋体" w:hAnsi="宋体" w:eastAsia="宋体" w:cs="宋体"/>
          <w:kern w:val="2"/>
          <w:sz w:val="21"/>
          <w:szCs w:val="21"/>
          <w:highlight w:val="none"/>
          <w:lang w:val="en-US" w:eastAsia="zh-CN" w:bidi="ar-SA"/>
        </w:rPr>
        <w:t>采收前适时停止浇水。</w:t>
      </w:r>
    </w:p>
    <w:p w14:paraId="0C9B582D">
      <w:pPr>
        <w:pStyle w:val="16"/>
        <w:adjustRightInd w:val="0"/>
        <w:spacing w:before="161" w:beforeLines="50" w:after="161" w:afterLines="50"/>
        <w:ind w:left="0" w:leftChars="0" w:firstLine="0" w:firstLineChars="0"/>
        <w:rPr>
          <w:rFonts w:hint="eastAsia" w:ascii="黑体" w:hAnsi="黑体" w:eastAsia="黑体" w:cs="黑体"/>
          <w:lang w:val="en-US" w:eastAsia="zh-CN"/>
        </w:rPr>
      </w:pPr>
      <w:bookmarkStart w:id="198" w:name="_Toc185255159"/>
      <w:r>
        <w:rPr>
          <w:rFonts w:hint="eastAsia" w:ascii="黑体" w:hAnsi="黑体" w:eastAsia="黑体" w:cs="黑体"/>
          <w:lang w:val="en-US" w:eastAsia="zh-CN"/>
        </w:rPr>
        <w:t>7  整形修剪</w:t>
      </w:r>
      <w:bookmarkEnd w:id="198"/>
    </w:p>
    <w:p w14:paraId="231B69E5">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7.1 夏季修剪</w:t>
      </w:r>
    </w:p>
    <w:p w14:paraId="23039B9F">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7.1.1 抹芽</w:t>
      </w:r>
    </w:p>
    <w:p w14:paraId="7560EFD6">
      <w:pPr>
        <w:pStyle w:val="16"/>
        <w:tabs>
          <w:tab w:val="left" w:pos="3780"/>
        </w:tabs>
        <w:autoSpaceDE w:val="0"/>
        <w:autoSpaceDN w:val="0"/>
        <w:adjustRightInd w:val="0"/>
        <w:snapToGrid w:val="0"/>
        <w:ind w:left="0" w:leftChars="0"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从春季萌芽初期开始，及时抹除过密、交叉、内堂以及并生芽中的弱芽，砧木基部萌蘖芽及主干中下部抽生芽，保留一个健壮芽作为主导芽。</w:t>
      </w:r>
    </w:p>
    <w:p w14:paraId="3B1BC118">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7.1.2 疏枝</w:t>
      </w:r>
    </w:p>
    <w:p w14:paraId="03DEE5C3">
      <w:pPr>
        <w:pStyle w:val="16"/>
        <w:tabs>
          <w:tab w:val="left" w:pos="3780"/>
        </w:tabs>
        <w:autoSpaceDE w:val="0"/>
        <w:autoSpaceDN w:val="0"/>
        <w:adjustRightInd w:val="0"/>
        <w:snapToGrid w:val="0"/>
        <w:ind w:left="0" w:leftChars="0"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当新梢长度达到15</w:t>
      </w:r>
      <w:r>
        <w:rPr>
          <w:rFonts w:hint="eastAsia" w:ascii="宋体" w:hAnsi="宋体" w:eastAsia="宋体" w:cs="宋体"/>
          <w:kern w:val="2"/>
          <w:sz w:val="21"/>
          <w:szCs w:val="21"/>
          <w:highlight w:val="none"/>
          <w:lang w:val="en-US" w:eastAsia="zh-CN" w:bidi="ar-SA"/>
        </w:rPr>
        <w:t xml:space="preserve"> cm</w:t>
      </w:r>
      <w:r>
        <w:rPr>
          <w:rFonts w:hint="eastAsia" w:ascii="宋体" w:hAnsi="宋体" w:eastAsia="宋体" w:cs="宋体"/>
          <w:kern w:val="2"/>
          <w:sz w:val="21"/>
          <w:szCs w:val="21"/>
          <w:lang w:val="en-US" w:eastAsia="zh-CN" w:bidi="ar-SA"/>
        </w:rPr>
        <w:t>～20</w:t>
      </w:r>
      <w:r>
        <w:rPr>
          <w:rFonts w:hint="eastAsia" w:ascii="宋体" w:hAnsi="宋体" w:eastAsia="宋体" w:cs="宋体"/>
          <w:kern w:val="2"/>
          <w:sz w:val="21"/>
          <w:szCs w:val="21"/>
          <w:highlight w:val="none"/>
          <w:lang w:val="en-US" w:eastAsia="zh-CN" w:bidi="ar-SA"/>
        </w:rPr>
        <w:t xml:space="preserve"> cm</w:t>
      </w:r>
      <w:r>
        <w:rPr>
          <w:rFonts w:hint="eastAsia" w:ascii="宋体" w:hAnsi="宋体" w:eastAsia="宋体" w:cs="宋体"/>
          <w:kern w:val="2"/>
          <w:sz w:val="21"/>
          <w:szCs w:val="21"/>
          <w:lang w:val="en-US" w:eastAsia="zh-CN" w:bidi="ar-SA"/>
        </w:rPr>
        <w:t>且能够辨认出花序时，适时疏枝，重点去除一年内无法成为有用结果枝的外围发育枝、徒长枝、细弱枝、过密枝及病虫枝。结果母枝上每隔15</w:t>
      </w:r>
      <w:r>
        <w:rPr>
          <w:rFonts w:hint="eastAsia" w:ascii="宋体" w:hAnsi="宋体" w:eastAsia="宋体" w:cs="宋体"/>
          <w:kern w:val="2"/>
          <w:sz w:val="21"/>
          <w:szCs w:val="21"/>
          <w:highlight w:val="none"/>
          <w:lang w:val="en-US" w:eastAsia="zh-CN" w:bidi="ar-SA"/>
        </w:rPr>
        <w:t xml:space="preserve"> cm</w:t>
      </w:r>
      <w:r>
        <w:rPr>
          <w:rFonts w:hint="eastAsia" w:ascii="宋体" w:hAnsi="宋体" w:eastAsia="宋体" w:cs="宋体"/>
          <w:kern w:val="2"/>
          <w:sz w:val="21"/>
          <w:szCs w:val="21"/>
          <w:lang w:val="en-US" w:eastAsia="zh-CN" w:bidi="ar-SA"/>
        </w:rPr>
        <w:t>～20</w:t>
      </w:r>
      <w:r>
        <w:rPr>
          <w:rFonts w:hint="eastAsia" w:ascii="宋体" w:hAnsi="宋体" w:eastAsia="宋体" w:cs="宋体"/>
          <w:kern w:val="2"/>
          <w:sz w:val="21"/>
          <w:szCs w:val="21"/>
          <w:highlight w:val="none"/>
          <w:lang w:val="en-US" w:eastAsia="zh-CN" w:bidi="ar-SA"/>
        </w:rPr>
        <w:t xml:space="preserve"> cm</w:t>
      </w:r>
      <w:r>
        <w:rPr>
          <w:rFonts w:hint="eastAsia" w:ascii="宋体" w:hAnsi="宋体" w:eastAsia="宋体" w:cs="宋体"/>
          <w:kern w:val="2"/>
          <w:sz w:val="21"/>
          <w:szCs w:val="21"/>
          <w:lang w:val="en-US" w:eastAsia="zh-CN" w:bidi="ar-SA"/>
        </w:rPr>
        <w:t>保留一根结果枝。</w:t>
      </w:r>
    </w:p>
    <w:p w14:paraId="01102324">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7.1.3 摘心</w:t>
      </w:r>
    </w:p>
    <w:p w14:paraId="5A3942C0">
      <w:pPr>
        <w:pStyle w:val="16"/>
        <w:tabs>
          <w:tab w:val="left" w:pos="3780"/>
        </w:tabs>
        <w:autoSpaceDE w:val="0"/>
        <w:autoSpaceDN w:val="0"/>
        <w:adjustRightInd w:val="0"/>
        <w:snapToGrid w:val="0"/>
        <w:ind w:left="0" w:leftChars="0"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在大多数中短枝停止生长之后进行，对那些尚未停止生长且顶端已经开始弯曲缠绕的枝条，摘去新梢顶端3 </w:t>
      </w:r>
      <w:r>
        <w:rPr>
          <w:rFonts w:hint="eastAsia" w:ascii="宋体" w:hAnsi="宋体" w:eastAsia="宋体" w:cs="宋体"/>
          <w:kern w:val="2"/>
          <w:sz w:val="21"/>
          <w:szCs w:val="21"/>
          <w:highlight w:val="none"/>
          <w:lang w:val="en-US" w:eastAsia="zh-CN" w:bidi="ar-SA"/>
        </w:rPr>
        <w:t>cm</w:t>
      </w:r>
      <w:r>
        <w:rPr>
          <w:rFonts w:hint="eastAsia" w:ascii="宋体" w:hAnsi="宋体" w:eastAsia="宋体" w:cs="宋体"/>
          <w:kern w:val="2"/>
          <w:sz w:val="21"/>
          <w:szCs w:val="21"/>
          <w:lang w:val="en-US" w:eastAsia="zh-CN" w:bidi="ar-SA"/>
        </w:rPr>
        <w:t xml:space="preserve">～5 </w:t>
      </w:r>
      <w:r>
        <w:rPr>
          <w:rFonts w:hint="eastAsia" w:ascii="宋体" w:hAnsi="宋体" w:eastAsia="宋体" w:cs="宋体"/>
          <w:kern w:val="2"/>
          <w:sz w:val="21"/>
          <w:szCs w:val="21"/>
          <w:highlight w:val="none"/>
          <w:lang w:val="en-US" w:eastAsia="zh-CN" w:bidi="ar-SA"/>
        </w:rPr>
        <w:t>cm</w:t>
      </w:r>
      <w:r>
        <w:rPr>
          <w:rFonts w:hint="eastAsia" w:ascii="宋体" w:hAnsi="宋体" w:eastAsia="宋体" w:cs="宋体"/>
          <w:kern w:val="2"/>
          <w:sz w:val="21"/>
          <w:szCs w:val="21"/>
          <w:lang w:val="en-US" w:eastAsia="zh-CN" w:bidi="ar-SA"/>
        </w:rPr>
        <w:t>的部分。对于不计划用于次年结果的外围枝，可以在开花前进行摘心。</w:t>
      </w:r>
    </w:p>
    <w:p w14:paraId="71188EF6">
      <w:pPr>
        <w:pStyle w:val="16"/>
        <w:autoSpaceDE w:val="0"/>
        <w:autoSpaceDN w:val="0"/>
        <w:adjustRightInd w:val="0"/>
        <w:spacing w:before="156" w:beforeLines="50" w:after="156" w:afterLines="50"/>
        <w:ind w:firstLine="0" w:firstLineChars="0"/>
        <w:outlineLvl w:val="1"/>
        <w:rPr>
          <w:rFonts w:hint="eastAsia" w:ascii="黑体" w:hAnsi="黑体" w:eastAsia="黑体" w:cs="黑体"/>
          <w:lang w:val="en-US" w:eastAsia="zh-CN"/>
        </w:rPr>
      </w:pPr>
      <w:r>
        <w:rPr>
          <w:rFonts w:hint="eastAsia" w:ascii="黑体" w:hAnsi="黑体" w:eastAsia="黑体" w:cs="黑体"/>
          <w:lang w:val="en-US" w:eastAsia="zh-CN"/>
        </w:rPr>
        <w:t>7.1.4 雄株修剪</w:t>
      </w:r>
    </w:p>
    <w:p w14:paraId="7876DE61">
      <w:pPr>
        <w:pStyle w:val="16"/>
        <w:tabs>
          <w:tab w:val="left" w:pos="3780"/>
        </w:tabs>
        <w:autoSpaceDE w:val="0"/>
        <w:autoSpaceDN w:val="0"/>
        <w:adjustRightInd w:val="0"/>
        <w:snapToGrid w:val="0"/>
        <w:ind w:left="0" w:leftChars="0"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花后及时对雄株进行</w:t>
      </w:r>
      <w:r>
        <w:rPr>
          <w:rFonts w:hint="eastAsia" w:ascii="宋体" w:hAnsi="宋体" w:eastAsia="宋体" w:cs="宋体"/>
          <w:kern w:val="2"/>
          <w:sz w:val="21"/>
          <w:szCs w:val="21"/>
          <w:highlight w:val="none"/>
          <w:lang w:val="en-US" w:eastAsia="zh-CN" w:bidi="ar-SA"/>
        </w:rPr>
        <w:t>复</w:t>
      </w:r>
      <w:r>
        <w:rPr>
          <w:rFonts w:hint="eastAsia" w:ascii="宋体" w:hAnsi="宋体" w:cs="宋体"/>
          <w:kern w:val="2"/>
          <w:sz w:val="21"/>
          <w:szCs w:val="21"/>
          <w:highlight w:val="none"/>
          <w:lang w:val="en-US" w:eastAsia="zh-CN" w:bidi="ar-SA"/>
        </w:rPr>
        <w:t>壮修</w:t>
      </w:r>
      <w:r>
        <w:rPr>
          <w:rFonts w:hint="eastAsia" w:ascii="宋体" w:hAnsi="宋体" w:eastAsia="宋体" w:cs="宋体"/>
          <w:kern w:val="2"/>
          <w:sz w:val="21"/>
          <w:szCs w:val="21"/>
          <w:highlight w:val="none"/>
          <w:lang w:val="en-US" w:eastAsia="zh-CN" w:bidi="ar-SA"/>
        </w:rPr>
        <w:t>剪</w:t>
      </w:r>
      <w:r>
        <w:rPr>
          <w:rFonts w:hint="eastAsia" w:ascii="宋体" w:hAnsi="宋体" w:eastAsia="宋体" w:cs="宋体"/>
          <w:kern w:val="2"/>
          <w:sz w:val="21"/>
          <w:szCs w:val="21"/>
          <w:lang w:val="en-US" w:eastAsia="zh-CN" w:bidi="ar-SA"/>
        </w:rPr>
        <w:t>，将外围较长的枝条适当回缩，从基部彻底清除已连续开花两年至三年的老花枝，疏除过于密集或生长势较弱的枝条，保留少数强壮的发育枝和部分当年开花的新枝。</w:t>
      </w:r>
    </w:p>
    <w:p w14:paraId="3DECBF1E">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7.2  冬季修剪</w:t>
      </w:r>
    </w:p>
    <w:p w14:paraId="676C27C3">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7.2.1  结果母枝选留</w:t>
      </w:r>
    </w:p>
    <w:p w14:paraId="2428D18A">
      <w:pPr>
        <w:pStyle w:val="16"/>
        <w:tabs>
          <w:tab w:val="left" w:pos="3780"/>
        </w:tabs>
        <w:autoSpaceDE w:val="0"/>
        <w:autoSpaceDN w:val="0"/>
        <w:adjustRightInd w:val="0"/>
        <w:snapToGrid w:val="0"/>
        <w:ind w:left="0" w:leftChars="0"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选择那些生长健壮、无病虫害的发育枝和结果枝作为来年的结果母枝，修剪时应根据枝条生长状况，将其修剪至靠近饱满芽的位置，以便于春季萌发新的结果枝。</w:t>
      </w:r>
    </w:p>
    <w:p w14:paraId="3DEB9A54">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7.2.2  留芽数量</w:t>
      </w:r>
    </w:p>
    <w:p w14:paraId="317B565F">
      <w:pPr>
        <w:pStyle w:val="16"/>
        <w:tabs>
          <w:tab w:val="left" w:pos="3780"/>
        </w:tabs>
        <w:autoSpaceDE w:val="0"/>
        <w:autoSpaceDN w:val="0"/>
        <w:adjustRightInd w:val="0"/>
        <w:snapToGrid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根据不同品种的特点，合理确定每个结果母枝上的有效芽数。生长旺盛的品种，可以适当多留几个芽；对于生长相对较弱的品种，则需控制芽数，保证每个芽都能得到充分</w:t>
      </w:r>
      <w:r>
        <w:rPr>
          <w:rFonts w:hint="eastAsia" w:ascii="宋体" w:hAnsi="宋体" w:cs="宋体"/>
          <w:kern w:val="2"/>
          <w:sz w:val="21"/>
          <w:szCs w:val="21"/>
          <w:lang w:val="en-US" w:eastAsia="zh-CN" w:bidi="ar-SA"/>
        </w:rPr>
        <w:t>发育</w:t>
      </w:r>
      <w:r>
        <w:rPr>
          <w:rFonts w:hint="eastAsia" w:ascii="宋体" w:hAnsi="宋体" w:eastAsia="宋体" w:cs="宋体"/>
          <w:kern w:val="2"/>
          <w:sz w:val="21"/>
          <w:szCs w:val="21"/>
          <w:lang w:val="en-US" w:eastAsia="zh-CN" w:bidi="ar-SA"/>
        </w:rPr>
        <w:t>。具体的留芽数量应根据果园实际情况灵活调整。</w:t>
      </w:r>
    </w:p>
    <w:p w14:paraId="6CC2CA62">
      <w:pPr>
        <w:pStyle w:val="2"/>
      </w:pPr>
      <w:bookmarkStart w:id="199" w:name="_Toc185255160"/>
      <w:r>
        <w:rPr>
          <w:rFonts w:hint="default"/>
        </w:rPr>
        <w:t>8</w:t>
      </w:r>
      <w:r>
        <w:rPr>
          <w:rFonts w:hint="eastAsia"/>
        </w:rPr>
        <w:t>.</w:t>
      </w:r>
      <w:r>
        <w:rPr>
          <w:rFonts w:hint="eastAsia"/>
          <w:lang w:val="en-US" w:eastAsia="zh-CN"/>
        </w:rPr>
        <w:t xml:space="preserve">  </w:t>
      </w:r>
      <w:r>
        <w:t>花果管理</w:t>
      </w:r>
      <w:bookmarkEnd w:id="199"/>
    </w:p>
    <w:p w14:paraId="232E4BCD">
      <w:pPr>
        <w:pStyle w:val="16"/>
        <w:tabs>
          <w:tab w:val="left" w:pos="3780"/>
        </w:tabs>
        <w:autoSpaceDE w:val="0"/>
        <w:autoSpaceDN w:val="0"/>
        <w:adjustRightInd w:val="0"/>
        <w:snapToGrid w:val="0"/>
        <w:ind w:left="0" w:leftChars="0" w:firstLine="0" w:firstLineChars="0"/>
        <w:jc w:val="left"/>
        <w:rPr>
          <w:rFonts w:hint="default" w:ascii="黑体" w:hAnsi="黑体" w:eastAsia="黑体"/>
          <w:szCs w:val="20"/>
          <w:lang w:val="en-US" w:eastAsia="zh-CN"/>
        </w:rPr>
      </w:pPr>
      <w:r>
        <w:rPr>
          <w:rFonts w:hint="default" w:ascii="黑体" w:hAnsi="黑体" w:eastAsia="黑体"/>
          <w:szCs w:val="20"/>
          <w:lang w:eastAsia="zh-CN"/>
        </w:rPr>
        <w:t>8</w:t>
      </w:r>
      <w:r>
        <w:rPr>
          <w:rFonts w:hint="eastAsia" w:ascii="黑体" w:hAnsi="黑体" w:eastAsia="黑体"/>
          <w:szCs w:val="20"/>
          <w:lang w:val="en-US" w:eastAsia="zh-CN"/>
        </w:rPr>
        <w:t>.1 花期管理</w:t>
      </w:r>
    </w:p>
    <w:p w14:paraId="6D38F434">
      <w:pPr>
        <w:pStyle w:val="16"/>
        <w:tabs>
          <w:tab w:val="left" w:pos="3780"/>
        </w:tabs>
        <w:autoSpaceDE w:val="0"/>
        <w:autoSpaceDN w:val="0"/>
        <w:adjustRightInd w:val="0"/>
        <w:snapToGrid w:val="0"/>
        <w:ind w:left="0" w:leftChars="0" w:firstLine="0" w:firstLineChars="0"/>
        <w:jc w:val="left"/>
        <w:rPr>
          <w:rFonts w:hint="eastAsia" w:ascii="黑体" w:hAnsi="黑体" w:eastAsia="黑体"/>
          <w:szCs w:val="20"/>
          <w:lang w:val="en-US" w:eastAsia="zh-CN"/>
        </w:rPr>
      </w:pPr>
    </w:p>
    <w:p w14:paraId="49BF6F45">
      <w:pPr>
        <w:pStyle w:val="16"/>
        <w:tabs>
          <w:tab w:val="left" w:pos="3780"/>
        </w:tabs>
        <w:autoSpaceDE w:val="0"/>
        <w:autoSpaceDN w:val="0"/>
        <w:adjustRightInd w:val="0"/>
        <w:snapToGrid w:val="0"/>
        <w:ind w:left="0" w:leftChars="0" w:firstLine="0" w:firstLineChars="0"/>
        <w:jc w:val="left"/>
        <w:rPr>
          <w:rFonts w:hint="eastAsia" w:ascii="黑体" w:hAnsi="黑体" w:eastAsia="黑体"/>
          <w:szCs w:val="20"/>
        </w:rPr>
      </w:pPr>
      <w:r>
        <w:rPr>
          <w:rFonts w:hint="default" w:ascii="黑体" w:hAnsi="黑体" w:eastAsia="黑体"/>
          <w:szCs w:val="20"/>
          <w:lang w:eastAsia="zh-CN"/>
        </w:rPr>
        <w:t>8</w:t>
      </w:r>
      <w:r>
        <w:rPr>
          <w:rFonts w:hint="eastAsia" w:ascii="黑体" w:hAnsi="黑体" w:eastAsia="黑体"/>
          <w:szCs w:val="20"/>
          <w:lang w:val="en-US" w:eastAsia="zh-CN"/>
        </w:rPr>
        <w:t>.1</w:t>
      </w:r>
      <w:r>
        <w:rPr>
          <w:rFonts w:hint="eastAsia" w:ascii="黑体" w:hAnsi="黑体" w:eastAsia="黑体"/>
          <w:szCs w:val="20"/>
        </w:rPr>
        <w:t>.</w:t>
      </w:r>
      <w:r>
        <w:rPr>
          <w:rFonts w:hint="eastAsia" w:ascii="黑体" w:hAnsi="黑体" w:eastAsia="黑体"/>
          <w:szCs w:val="20"/>
          <w:lang w:val="en-US" w:eastAsia="zh-CN"/>
        </w:rPr>
        <w:t>1</w:t>
      </w:r>
      <w:r>
        <w:rPr>
          <w:rFonts w:hint="eastAsia" w:ascii="黑体" w:hAnsi="黑体" w:eastAsia="黑体"/>
          <w:szCs w:val="20"/>
        </w:rPr>
        <w:t xml:space="preserve"> 授粉</w:t>
      </w:r>
    </w:p>
    <w:p w14:paraId="19B49332">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default" w:ascii="黑体" w:hAnsi="黑体" w:eastAsia="黑体" w:cs="黑体"/>
          <w:lang w:eastAsia="zh-CN"/>
        </w:rPr>
        <w:t>8</w:t>
      </w:r>
      <w:r>
        <w:rPr>
          <w:rFonts w:hint="eastAsia" w:ascii="黑体" w:hAnsi="黑体" w:eastAsia="黑体" w:cs="黑体"/>
          <w:lang w:val="en-US" w:eastAsia="zh-CN"/>
        </w:rPr>
        <w:t>.</w:t>
      </w:r>
      <w:r>
        <w:rPr>
          <w:rFonts w:hint="default" w:ascii="黑体" w:hAnsi="黑体" w:eastAsia="黑体" w:cs="黑体"/>
          <w:lang w:eastAsia="zh-CN"/>
        </w:rPr>
        <w:t>1</w:t>
      </w:r>
      <w:r>
        <w:rPr>
          <w:rFonts w:hint="eastAsia" w:ascii="黑体" w:hAnsi="黑体" w:eastAsia="黑体" w:cs="黑体"/>
          <w:lang w:val="en-US" w:eastAsia="zh-CN"/>
        </w:rPr>
        <w:t>.1</w:t>
      </w:r>
      <w:r>
        <w:rPr>
          <w:rFonts w:hint="default" w:ascii="黑体" w:hAnsi="黑体" w:eastAsia="黑体" w:cs="黑体"/>
          <w:lang w:eastAsia="zh-CN"/>
        </w:rPr>
        <w:t>.1</w:t>
      </w:r>
      <w:r>
        <w:rPr>
          <w:rFonts w:hint="eastAsia" w:ascii="黑体" w:hAnsi="黑体" w:eastAsia="黑体" w:cs="黑体"/>
          <w:lang w:val="en-US" w:eastAsia="zh-CN"/>
        </w:rPr>
        <w:t>果园放蜂</w:t>
      </w:r>
    </w:p>
    <w:p w14:paraId="00DF0C9B">
      <w:pPr>
        <w:pStyle w:val="16"/>
        <w:tabs>
          <w:tab w:val="left" w:pos="3780"/>
        </w:tabs>
        <w:autoSpaceDE w:val="0"/>
        <w:autoSpaceDN w:val="0"/>
        <w:adjustRightInd w:val="0"/>
        <w:snapToGrid w:val="0"/>
        <w:ind w:left="0" w:leftChars="0"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每亩果园放置1～2箱蜜蜂。</w:t>
      </w:r>
      <w:r>
        <w:rPr>
          <w:rFonts w:ascii="宋体" w:hAnsi="宋体" w:eastAsia="宋体" w:cs="宋体"/>
          <w:kern w:val="0"/>
          <w:szCs w:val="20"/>
        </w:rPr>
        <w:t>蜂箱放置果园适当位置，避免阳光直射，并保持周围环境安静，</w:t>
      </w:r>
      <w:r>
        <w:rPr>
          <w:rFonts w:hint="eastAsia" w:ascii="宋体" w:hAnsi="宋体" w:eastAsia="宋体" w:cs="宋体"/>
          <w:kern w:val="2"/>
          <w:sz w:val="21"/>
          <w:szCs w:val="21"/>
          <w:lang w:val="en-US" w:eastAsia="zh-CN" w:bidi="ar-SA"/>
        </w:rPr>
        <w:t>避免干扰蜜蜂活动。</w:t>
      </w:r>
    </w:p>
    <w:p w14:paraId="6AC9F3D5">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default" w:ascii="黑体" w:hAnsi="黑体" w:eastAsia="黑体" w:cs="黑体"/>
          <w:lang w:eastAsia="zh-CN"/>
        </w:rPr>
        <w:t>8</w:t>
      </w:r>
      <w:r>
        <w:rPr>
          <w:rFonts w:hint="eastAsia" w:ascii="黑体" w:hAnsi="黑体" w:eastAsia="黑体" w:cs="黑体"/>
          <w:lang w:val="en-US" w:eastAsia="zh-CN"/>
        </w:rPr>
        <w:t>.</w:t>
      </w:r>
      <w:r>
        <w:rPr>
          <w:rFonts w:hint="default" w:ascii="黑体" w:hAnsi="黑体" w:eastAsia="黑体" w:cs="黑体"/>
          <w:lang w:eastAsia="zh-CN"/>
        </w:rPr>
        <w:t>1</w:t>
      </w:r>
      <w:r>
        <w:rPr>
          <w:rFonts w:hint="eastAsia" w:ascii="黑体" w:hAnsi="黑体" w:eastAsia="黑体" w:cs="黑体"/>
          <w:lang w:val="en-US" w:eastAsia="zh-CN"/>
        </w:rPr>
        <w:t>.</w:t>
      </w:r>
      <w:r>
        <w:rPr>
          <w:rFonts w:hint="default" w:ascii="黑体" w:hAnsi="黑体" w:eastAsia="黑体" w:cs="黑体"/>
          <w:lang w:eastAsia="zh-CN"/>
        </w:rPr>
        <w:t>1.2人工</w:t>
      </w:r>
      <w:r>
        <w:rPr>
          <w:rFonts w:hint="eastAsia" w:ascii="黑体" w:hAnsi="黑体" w:eastAsia="黑体" w:cs="黑体"/>
          <w:lang w:val="en-US" w:eastAsia="zh-CN"/>
        </w:rPr>
        <w:t>授粉</w:t>
      </w:r>
    </w:p>
    <w:p w14:paraId="0EDF3360">
      <w:pPr>
        <w:pStyle w:val="16"/>
        <w:tabs>
          <w:tab w:val="left" w:pos="3780"/>
        </w:tabs>
        <w:autoSpaceDE w:val="0"/>
        <w:autoSpaceDN w:val="0"/>
        <w:adjustRightInd w:val="0"/>
        <w:snapToGrid w:val="0"/>
        <w:ind w:left="0" w:leftChars="0"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采集当天刚开放的雄花，用雄蕊轻轻涂抹雌花柱头，每朵雄花可授8～15朵雌花；或者将第2天即将开放的雄花在25°C～28°C下干燥12</w:t>
      </w:r>
      <w:r>
        <w:rPr>
          <w:rFonts w:hint="eastAsia" w:ascii="宋体" w:hAnsi="宋体" w:eastAsia="宋体" w:cs="宋体"/>
          <w:kern w:val="0"/>
          <w:szCs w:val="20"/>
          <w:lang w:val="en-US" w:eastAsia="zh-CN"/>
        </w:rPr>
        <w:t xml:space="preserve"> </w:t>
      </w:r>
      <w:r>
        <w:rPr>
          <w:rFonts w:hint="eastAsia" w:ascii="宋体" w:hAnsi="宋体" w:eastAsia="宋体" w:cs="宋体"/>
          <w:kern w:val="2"/>
          <w:sz w:val="21"/>
          <w:szCs w:val="21"/>
          <w:lang w:val="en-US" w:eastAsia="zh-CN" w:bidi="ar-SA"/>
        </w:rPr>
        <w:t>h～16</w:t>
      </w:r>
      <w:r>
        <w:rPr>
          <w:rFonts w:hint="eastAsia" w:ascii="宋体" w:hAnsi="宋体" w:eastAsia="宋体" w:cs="宋体"/>
          <w:kern w:val="0"/>
          <w:szCs w:val="20"/>
          <w:lang w:val="en-US" w:eastAsia="zh-CN"/>
        </w:rPr>
        <w:t xml:space="preserve"> </w:t>
      </w:r>
      <w:r>
        <w:rPr>
          <w:rFonts w:hint="eastAsia" w:ascii="宋体" w:hAnsi="宋体" w:eastAsia="宋体" w:cs="宋体"/>
          <w:kern w:val="2"/>
          <w:sz w:val="21"/>
          <w:szCs w:val="21"/>
          <w:lang w:val="en-US" w:eastAsia="zh-CN" w:bidi="ar-SA"/>
        </w:rPr>
        <w:t>h后收集散出的花粉，用毛笔蘸取花粉直接涂抹于雌花柱头上。当自然授粉条件不足时，可采用人工辅助授粉，将花粉用石松子稀释至2%，然后用喷粉器对开放的雌花喷粉。</w:t>
      </w:r>
    </w:p>
    <w:p w14:paraId="1B8000E6">
      <w:pPr>
        <w:pStyle w:val="16"/>
        <w:tabs>
          <w:tab w:val="left" w:pos="3780"/>
        </w:tabs>
        <w:autoSpaceDE w:val="0"/>
        <w:autoSpaceDN w:val="0"/>
        <w:adjustRightInd w:val="0"/>
        <w:snapToGrid w:val="0"/>
        <w:ind w:left="0" w:leftChars="0" w:firstLine="416" w:firstLineChars="200"/>
        <w:jc w:val="left"/>
        <w:rPr>
          <w:rFonts w:hint="eastAsia" w:ascii="黑体" w:hAnsi="黑体" w:eastAsia="黑体" w:cs="黑体"/>
          <w:lang w:val="en-US" w:eastAsia="zh-CN"/>
        </w:rPr>
      </w:pPr>
      <w:r>
        <w:rPr>
          <w:rFonts w:ascii="宋体" w:hAnsi="宋体" w:eastAsia="宋体" w:cs="宋体"/>
          <w:spacing w:val="-1"/>
          <w:sz w:val="21"/>
          <w:szCs w:val="21"/>
        </w:rPr>
        <w:t>初花期、盛花期、末花期各授</w:t>
      </w:r>
      <w:r>
        <w:rPr>
          <w:rFonts w:hint="eastAsia" w:ascii="宋体" w:hAnsi="宋体" w:cs="宋体"/>
          <w:spacing w:val="-1"/>
          <w:sz w:val="21"/>
          <w:szCs w:val="21"/>
          <w:lang w:val="en-US" w:eastAsia="zh-CN"/>
        </w:rPr>
        <w:t>粉</w:t>
      </w:r>
      <w:r>
        <w:rPr>
          <w:rFonts w:ascii="宋体" w:hAnsi="宋体" w:eastAsia="宋体" w:cs="宋体"/>
          <w:spacing w:val="-1"/>
          <w:sz w:val="21"/>
          <w:szCs w:val="21"/>
        </w:rPr>
        <w:t>一次。授粉宜在早上8点至下午4点</w:t>
      </w:r>
      <w:r>
        <w:rPr>
          <w:rFonts w:hint="eastAsia" w:ascii="宋体" w:hAnsi="宋体" w:eastAsia="宋体" w:cs="宋体"/>
          <w:spacing w:val="-1"/>
          <w:sz w:val="21"/>
          <w:szCs w:val="21"/>
          <w:lang w:val="en-US" w:eastAsia="zh-CN"/>
        </w:rPr>
        <w:t>进行</w:t>
      </w:r>
      <w:r>
        <w:rPr>
          <w:rFonts w:ascii="宋体" w:hAnsi="宋体" w:eastAsia="宋体" w:cs="宋体"/>
          <w:spacing w:val="-1"/>
          <w:sz w:val="21"/>
          <w:szCs w:val="21"/>
        </w:rPr>
        <w:t>。</w:t>
      </w:r>
    </w:p>
    <w:p w14:paraId="182EF01C">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default" w:ascii="黑体" w:hAnsi="黑体" w:eastAsia="黑体" w:cs="黑体"/>
          <w:lang w:eastAsia="zh-CN"/>
        </w:rPr>
        <w:t>8</w:t>
      </w:r>
      <w:r>
        <w:rPr>
          <w:rFonts w:hint="eastAsia" w:ascii="黑体" w:hAnsi="黑体" w:eastAsia="黑体" w:cs="黑体"/>
          <w:lang w:val="en-US" w:eastAsia="zh-CN"/>
        </w:rPr>
        <w:t>.2 疏蕾疏果</w:t>
      </w:r>
    </w:p>
    <w:p w14:paraId="3963BFFC">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default" w:ascii="黑体" w:hAnsi="黑体" w:eastAsia="黑体" w:cs="黑体"/>
          <w:lang w:eastAsia="zh-CN"/>
        </w:rPr>
        <w:t>8</w:t>
      </w:r>
      <w:r>
        <w:rPr>
          <w:rFonts w:hint="eastAsia" w:ascii="黑体" w:hAnsi="黑体" w:eastAsia="黑体" w:cs="黑体"/>
          <w:lang w:val="en-US" w:eastAsia="zh-CN"/>
        </w:rPr>
        <w:t>.2.1  疏蕾</w:t>
      </w:r>
    </w:p>
    <w:p w14:paraId="42BD6F2D">
      <w:pPr>
        <w:numPr>
          <w:ilvl w:val="0"/>
          <w:numId w:val="0"/>
        </w:numPr>
        <w:ind w:firstLine="420" w:firstLineChars="200"/>
        <w:rPr>
          <w:rFonts w:ascii="宋体" w:hAnsi="宋体" w:eastAsia="宋体" w:cs="宋体"/>
          <w:kern w:val="0"/>
          <w:szCs w:val="20"/>
        </w:rPr>
      </w:pPr>
      <w:r>
        <w:rPr>
          <w:rFonts w:ascii="宋体" w:hAnsi="宋体" w:eastAsia="宋体" w:cs="宋体"/>
          <w:kern w:val="0"/>
          <w:szCs w:val="20"/>
        </w:rPr>
        <w:t>侧花蕾分离后</w:t>
      </w:r>
      <w:r>
        <w:rPr>
          <w:rFonts w:hint="eastAsia" w:ascii="宋体" w:hAnsi="宋体" w:eastAsia="宋体" w:cs="宋体"/>
          <w:kern w:val="0"/>
          <w:szCs w:val="20"/>
          <w:lang w:val="en-US" w:eastAsia="zh-CN"/>
        </w:rPr>
        <w:t>2</w:t>
      </w:r>
      <w:r>
        <w:rPr>
          <w:rFonts w:ascii="宋体" w:hAnsi="宋体" w:eastAsia="宋体" w:cs="宋体"/>
          <w:kern w:val="0"/>
          <w:szCs w:val="20"/>
        </w:rPr>
        <w:t>周左右开始疏蕾，直至开花前结束。重点去除少叶或无叶花蕾枝、侧花蕾、病虫害受损的花蕾以及形态异常花蕾。</w:t>
      </w:r>
    </w:p>
    <w:p w14:paraId="78BDEE17">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default" w:ascii="黑体" w:hAnsi="黑体" w:eastAsia="黑体" w:cs="黑体"/>
          <w:lang w:eastAsia="zh-CN"/>
        </w:rPr>
        <w:t>8</w:t>
      </w:r>
      <w:r>
        <w:rPr>
          <w:rFonts w:hint="eastAsia" w:ascii="黑体" w:hAnsi="黑体" w:eastAsia="黑体" w:cs="黑体"/>
          <w:lang w:val="en-US" w:eastAsia="zh-CN"/>
        </w:rPr>
        <w:t xml:space="preserve">.2.2  疏果 </w:t>
      </w:r>
    </w:p>
    <w:p w14:paraId="408A03E3">
      <w:pPr>
        <w:numPr>
          <w:ilvl w:val="0"/>
          <w:numId w:val="0"/>
        </w:numPr>
        <w:rPr>
          <w:rFonts w:ascii="宋体" w:hAnsi="宋体" w:eastAsia="宋体" w:cs="宋体"/>
          <w:kern w:val="0"/>
          <w:szCs w:val="20"/>
        </w:rPr>
      </w:pPr>
      <w:r>
        <w:rPr>
          <w:rFonts w:hint="default" w:ascii="宋体" w:hAnsi="宋体" w:eastAsia="宋体" w:cs="宋体"/>
          <w:kern w:val="0"/>
          <w:szCs w:val="20"/>
          <w:lang w:eastAsia="zh-CN"/>
        </w:rPr>
        <w:t>8</w:t>
      </w:r>
      <w:r>
        <w:rPr>
          <w:rFonts w:hint="eastAsia" w:ascii="宋体" w:hAnsi="宋体" w:eastAsia="宋体" w:cs="宋体"/>
          <w:kern w:val="0"/>
          <w:szCs w:val="20"/>
          <w:lang w:val="en-US" w:eastAsia="zh-CN"/>
        </w:rPr>
        <w:t xml:space="preserve">.2.2.1  </w:t>
      </w:r>
      <w:r>
        <w:rPr>
          <w:rFonts w:ascii="宋体" w:hAnsi="宋体" w:eastAsia="宋体" w:cs="宋体"/>
          <w:kern w:val="0"/>
          <w:szCs w:val="20"/>
        </w:rPr>
        <w:t>谢花后15</w:t>
      </w:r>
      <w:r>
        <w:rPr>
          <w:rFonts w:hint="eastAsia" w:ascii="宋体" w:hAnsi="宋体" w:eastAsia="宋体" w:cs="宋体"/>
          <w:kern w:val="0"/>
          <w:szCs w:val="20"/>
          <w:lang w:val="en-US" w:eastAsia="zh-CN"/>
        </w:rPr>
        <w:t xml:space="preserve"> d</w:t>
      </w:r>
      <w:r>
        <w:rPr>
          <w:rFonts w:ascii="宋体" w:hAnsi="宋体" w:eastAsia="宋体" w:cs="宋体"/>
          <w:kern w:val="0"/>
          <w:szCs w:val="20"/>
        </w:rPr>
        <w:t>～20</w:t>
      </w:r>
      <w:r>
        <w:rPr>
          <w:rFonts w:hint="eastAsia" w:ascii="宋体" w:hAnsi="宋体" w:eastAsia="宋体" w:cs="宋体"/>
          <w:kern w:val="0"/>
          <w:szCs w:val="20"/>
          <w:lang w:val="en-US" w:eastAsia="zh-CN"/>
        </w:rPr>
        <w:t xml:space="preserve"> d</w:t>
      </w:r>
      <w:r>
        <w:rPr>
          <w:rFonts w:ascii="宋体" w:hAnsi="宋体" w:eastAsia="宋体" w:cs="宋体"/>
          <w:kern w:val="0"/>
          <w:szCs w:val="20"/>
        </w:rPr>
        <w:t>左右进行第一次疏果</w:t>
      </w:r>
      <w:r>
        <w:rPr>
          <w:rFonts w:hint="eastAsia" w:ascii="宋体" w:hAnsi="宋体" w:eastAsia="宋体" w:cs="宋体"/>
          <w:kern w:val="0"/>
          <w:szCs w:val="20"/>
          <w:lang w:eastAsia="zh-CN"/>
        </w:rPr>
        <w:t>，</w:t>
      </w:r>
      <w:r>
        <w:rPr>
          <w:rFonts w:hint="eastAsia" w:ascii="宋体" w:hAnsi="宋体" w:eastAsia="宋体" w:cs="宋体"/>
          <w:kern w:val="0"/>
          <w:szCs w:val="20"/>
          <w:lang w:val="en-US" w:eastAsia="zh-CN"/>
        </w:rPr>
        <w:t>摘除</w:t>
      </w:r>
      <w:r>
        <w:rPr>
          <w:rFonts w:ascii="宋体" w:hAnsi="宋体" w:eastAsia="宋体" w:cs="宋体"/>
          <w:kern w:val="0"/>
          <w:szCs w:val="20"/>
        </w:rPr>
        <w:t>畸形果、小果、病虫害侵染的果实。</w:t>
      </w:r>
    </w:p>
    <w:p w14:paraId="4179C726">
      <w:pPr>
        <w:numPr>
          <w:ilvl w:val="0"/>
          <w:numId w:val="0"/>
        </w:numPr>
        <w:rPr>
          <w:rFonts w:ascii="宋体" w:hAnsi="宋体" w:eastAsia="宋体" w:cs="宋体"/>
          <w:kern w:val="0"/>
          <w:szCs w:val="20"/>
        </w:rPr>
      </w:pPr>
      <w:r>
        <w:rPr>
          <w:rFonts w:hint="default" w:ascii="宋体" w:hAnsi="宋体" w:eastAsia="宋体" w:cs="宋体"/>
          <w:kern w:val="0"/>
          <w:szCs w:val="20"/>
          <w:lang w:eastAsia="zh-CN"/>
        </w:rPr>
        <w:t>8</w:t>
      </w:r>
      <w:r>
        <w:rPr>
          <w:rFonts w:hint="eastAsia" w:ascii="宋体" w:hAnsi="宋体" w:eastAsia="宋体" w:cs="宋体"/>
          <w:kern w:val="0"/>
          <w:szCs w:val="20"/>
          <w:lang w:val="en-US" w:eastAsia="zh-CN"/>
        </w:rPr>
        <w:t xml:space="preserve">.2.2.2  </w:t>
      </w:r>
      <w:r>
        <w:rPr>
          <w:rFonts w:ascii="宋体" w:hAnsi="宋体" w:eastAsia="宋体" w:cs="宋体"/>
          <w:kern w:val="0"/>
          <w:szCs w:val="20"/>
        </w:rPr>
        <w:t>随着果实进一步膨大，在第二次疏果时，根据不同结果枝类型确定留果数量：生长健壮的长果枝可保留4个～5个果实；中庸的结果枝保留2个～3个果实；短果枝仅保留1个果实。</w:t>
      </w:r>
    </w:p>
    <w:p w14:paraId="1566380F">
      <w:pPr>
        <w:numPr>
          <w:ilvl w:val="0"/>
          <w:numId w:val="0"/>
        </w:numPr>
        <w:rPr>
          <w:rFonts w:hint="eastAsia" w:ascii="宋体" w:hAnsi="宋体" w:eastAsia="宋体" w:cs="宋体"/>
          <w:kern w:val="0"/>
          <w:szCs w:val="20"/>
          <w:lang w:eastAsia="zh-CN"/>
        </w:rPr>
      </w:pPr>
      <w:r>
        <w:rPr>
          <w:rFonts w:hint="default" w:ascii="宋体" w:hAnsi="宋体" w:eastAsia="宋体" w:cs="宋体"/>
          <w:kern w:val="0"/>
          <w:szCs w:val="20"/>
          <w:lang w:eastAsia="zh-CN"/>
        </w:rPr>
        <w:t>8</w:t>
      </w:r>
      <w:r>
        <w:rPr>
          <w:rFonts w:hint="eastAsia" w:ascii="宋体" w:hAnsi="宋体" w:eastAsia="宋体" w:cs="宋体"/>
          <w:kern w:val="0"/>
          <w:szCs w:val="20"/>
          <w:lang w:val="en-US" w:eastAsia="zh-CN"/>
        </w:rPr>
        <w:t xml:space="preserve">.2.2.3  </w:t>
      </w:r>
      <w:r>
        <w:rPr>
          <w:rFonts w:ascii="宋体" w:hAnsi="宋体" w:eastAsia="宋体" w:cs="宋体"/>
          <w:kern w:val="0"/>
          <w:szCs w:val="20"/>
        </w:rPr>
        <w:t>成龄果园每平方米</w:t>
      </w:r>
      <w:r>
        <w:rPr>
          <w:rFonts w:ascii="宋体" w:hAnsi="宋体" w:eastAsia="宋体" w:cs="宋体"/>
          <w:kern w:val="0"/>
          <w:szCs w:val="20"/>
          <w:highlight w:val="none"/>
        </w:rPr>
        <w:t>架面</w:t>
      </w:r>
      <w:r>
        <w:rPr>
          <w:rFonts w:ascii="宋体" w:hAnsi="宋体" w:eastAsia="宋体" w:cs="宋体"/>
          <w:kern w:val="0"/>
          <w:szCs w:val="20"/>
        </w:rPr>
        <w:t>留果量控制在40个</w:t>
      </w:r>
      <w:r>
        <w:rPr>
          <w:rFonts w:hint="eastAsia" w:ascii="宋体" w:hAnsi="宋体" w:eastAsia="宋体" w:cs="宋体"/>
          <w:kern w:val="2"/>
          <w:sz w:val="21"/>
          <w:szCs w:val="21"/>
          <w:lang w:val="en-US" w:eastAsia="zh-CN" w:bidi="ar-SA"/>
        </w:rPr>
        <w:t>～</w:t>
      </w:r>
      <w:r>
        <w:rPr>
          <w:rFonts w:hint="eastAsia" w:ascii="宋体" w:hAnsi="宋体" w:eastAsia="宋体" w:cs="宋体"/>
          <w:kern w:val="0"/>
          <w:szCs w:val="20"/>
          <w:lang w:val="en-US" w:eastAsia="zh-CN"/>
        </w:rPr>
        <w:t>50个</w:t>
      </w:r>
      <w:r>
        <w:rPr>
          <w:rFonts w:ascii="宋体" w:hAnsi="宋体" w:eastAsia="宋体" w:cs="宋体"/>
          <w:kern w:val="0"/>
          <w:szCs w:val="20"/>
        </w:rPr>
        <w:t>。</w:t>
      </w:r>
    </w:p>
    <w:p w14:paraId="5AAAFA7C">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default" w:ascii="黑体" w:hAnsi="黑体" w:eastAsia="黑体" w:cs="黑体"/>
          <w:lang w:eastAsia="zh-CN"/>
        </w:rPr>
        <w:t>8</w:t>
      </w:r>
      <w:r>
        <w:rPr>
          <w:rFonts w:hint="eastAsia" w:ascii="黑体" w:hAnsi="黑体" w:eastAsia="黑体" w:cs="黑体"/>
          <w:lang w:val="en-US" w:eastAsia="zh-CN"/>
        </w:rPr>
        <w:t>.3 套袋</w:t>
      </w:r>
    </w:p>
    <w:p w14:paraId="29AABD00">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default" w:ascii="黑体" w:hAnsi="黑体" w:eastAsia="黑体" w:cs="黑体"/>
          <w:lang w:eastAsia="zh-CN"/>
        </w:rPr>
        <w:t>8</w:t>
      </w:r>
      <w:r>
        <w:rPr>
          <w:rFonts w:hint="eastAsia" w:ascii="黑体" w:hAnsi="黑体" w:eastAsia="黑体" w:cs="黑体"/>
          <w:lang w:val="en-US" w:eastAsia="zh-CN"/>
        </w:rPr>
        <w:t>.3.1  果袋选择</w:t>
      </w:r>
    </w:p>
    <w:p w14:paraId="31318D0D">
      <w:pPr>
        <w:numPr>
          <w:ilvl w:val="0"/>
          <w:numId w:val="0"/>
        </w:numPr>
        <w:ind w:firstLine="420" w:firstLineChars="200"/>
        <w:rPr>
          <w:rFonts w:hint="eastAsia" w:ascii="宋体" w:hAnsi="宋体" w:eastAsia="宋体" w:cs="宋体"/>
          <w:kern w:val="0"/>
          <w:szCs w:val="20"/>
          <w:lang w:val="en-US" w:eastAsia="zh-CN"/>
        </w:rPr>
      </w:pPr>
      <w:r>
        <w:rPr>
          <w:rFonts w:hint="eastAsia" w:ascii="宋体" w:hAnsi="宋体" w:eastAsia="宋体" w:cs="宋体"/>
          <w:kern w:val="0"/>
          <w:szCs w:val="20"/>
          <w:lang w:val="en-US" w:eastAsia="zh-CN"/>
        </w:rPr>
        <w:t>对于需要套袋栽培的品种，应选择疏水性强、透气性好的纸袋。红肉、绿肉品种宜选用黄色单层纸袋，黄肉品种宜选用外黄内黑复合纸袋。套袋前</w:t>
      </w:r>
      <w:r>
        <w:rPr>
          <w:rFonts w:ascii="宋体" w:hAnsi="宋体" w:eastAsia="宋体" w:cs="宋体"/>
          <w:spacing w:val="-2"/>
          <w:sz w:val="21"/>
          <w:szCs w:val="21"/>
        </w:rPr>
        <w:t>将纸袋放置于潮湿地方，软化纸袋</w:t>
      </w:r>
      <w:r>
        <w:rPr>
          <w:rFonts w:hint="eastAsia" w:ascii="宋体" w:hAnsi="宋体" w:eastAsia="宋体" w:cs="宋体"/>
          <w:spacing w:val="-2"/>
          <w:sz w:val="21"/>
          <w:szCs w:val="21"/>
          <w:lang w:eastAsia="zh-CN"/>
        </w:rPr>
        <w:t>。</w:t>
      </w:r>
    </w:p>
    <w:p w14:paraId="626EB8C7">
      <w:pPr>
        <w:pStyle w:val="16"/>
        <w:adjustRightInd w:val="0"/>
        <w:spacing w:before="161" w:beforeLines="50" w:after="161" w:afterLines="50"/>
        <w:ind w:left="0" w:leftChars="0" w:firstLine="0" w:firstLineChars="0"/>
        <w:rPr>
          <w:rFonts w:hint="default" w:ascii="黑体" w:hAnsi="黑体" w:eastAsia="黑体" w:cs="黑体"/>
          <w:lang w:val="en-US" w:eastAsia="zh-CN"/>
        </w:rPr>
      </w:pPr>
      <w:r>
        <w:rPr>
          <w:rFonts w:hint="default" w:ascii="黑体" w:hAnsi="黑体" w:eastAsia="黑体" w:cs="黑体"/>
          <w:lang w:eastAsia="zh-CN"/>
        </w:rPr>
        <w:t>8</w:t>
      </w:r>
      <w:r>
        <w:rPr>
          <w:rFonts w:hint="eastAsia" w:ascii="黑体" w:hAnsi="黑体" w:eastAsia="黑体" w:cs="黑体"/>
          <w:lang w:val="en-US" w:eastAsia="zh-CN"/>
        </w:rPr>
        <w:t>.3.2套袋时间</w:t>
      </w:r>
    </w:p>
    <w:p w14:paraId="7593FDF4">
      <w:pPr>
        <w:numPr>
          <w:ilvl w:val="0"/>
          <w:numId w:val="0"/>
        </w:numPr>
        <w:ind w:firstLine="420" w:firstLineChars="200"/>
        <w:rPr>
          <w:rFonts w:ascii="宋体" w:hAnsi="宋体" w:eastAsia="宋体" w:cs="宋体"/>
          <w:kern w:val="0"/>
          <w:szCs w:val="20"/>
        </w:rPr>
      </w:pPr>
      <w:r>
        <w:rPr>
          <w:rFonts w:ascii="宋体" w:hAnsi="宋体" w:eastAsia="宋体" w:cs="宋体"/>
          <w:kern w:val="0"/>
          <w:szCs w:val="20"/>
        </w:rPr>
        <w:t>在花后</w:t>
      </w:r>
      <w:r>
        <w:rPr>
          <w:rFonts w:hint="eastAsia" w:ascii="宋体" w:hAnsi="宋体" w:eastAsia="宋体" w:cs="宋体"/>
          <w:kern w:val="0"/>
          <w:szCs w:val="20"/>
          <w:lang w:val="en-US" w:eastAsia="zh-CN"/>
        </w:rPr>
        <w:t>15 d</w:t>
      </w:r>
      <w:r>
        <w:rPr>
          <w:rFonts w:ascii="宋体" w:hAnsi="宋体" w:eastAsia="宋体" w:cs="宋体"/>
          <w:kern w:val="0"/>
          <w:szCs w:val="20"/>
        </w:rPr>
        <w:t>～4</w:t>
      </w:r>
      <w:r>
        <w:rPr>
          <w:rFonts w:hint="default" w:ascii="宋体" w:hAnsi="宋体" w:eastAsia="宋体" w:cs="宋体"/>
          <w:kern w:val="0"/>
          <w:szCs w:val="20"/>
          <w:lang w:eastAsia="zh-CN"/>
        </w:rPr>
        <w:t>0</w:t>
      </w:r>
      <w:r>
        <w:rPr>
          <w:rFonts w:hint="eastAsia" w:ascii="宋体" w:hAnsi="宋体" w:eastAsia="宋体" w:cs="宋体"/>
          <w:kern w:val="0"/>
          <w:szCs w:val="20"/>
          <w:lang w:val="en-US" w:eastAsia="zh-CN"/>
        </w:rPr>
        <w:t xml:space="preserve"> d</w:t>
      </w:r>
      <w:r>
        <w:rPr>
          <w:rFonts w:ascii="宋体" w:hAnsi="宋体" w:eastAsia="宋体" w:cs="宋体"/>
          <w:kern w:val="0"/>
          <w:szCs w:val="20"/>
        </w:rPr>
        <w:t>开始套袋。</w:t>
      </w:r>
    </w:p>
    <w:p w14:paraId="3E8674E8">
      <w:pPr>
        <w:pStyle w:val="16"/>
        <w:adjustRightInd w:val="0"/>
        <w:spacing w:before="161" w:beforeLines="50" w:after="161" w:afterLines="50"/>
        <w:ind w:left="0" w:leftChars="0" w:firstLine="0" w:firstLineChars="0"/>
        <w:rPr>
          <w:rFonts w:hint="eastAsia" w:ascii="黑体" w:hAnsi="黑体" w:eastAsia="黑体" w:cs="黑体"/>
          <w:highlight w:val="yellow"/>
          <w:lang w:val="en-US" w:eastAsia="zh-CN"/>
        </w:rPr>
      </w:pPr>
      <w:r>
        <w:rPr>
          <w:rFonts w:hint="default" w:ascii="黑体" w:hAnsi="黑体" w:eastAsia="黑体" w:cs="黑体"/>
          <w:highlight w:val="none"/>
          <w:lang w:eastAsia="zh-CN"/>
        </w:rPr>
        <w:t>8</w:t>
      </w:r>
      <w:r>
        <w:rPr>
          <w:rFonts w:hint="eastAsia" w:ascii="黑体" w:hAnsi="黑体" w:eastAsia="黑体" w:cs="黑体"/>
          <w:highlight w:val="none"/>
          <w:lang w:val="en-US" w:eastAsia="zh-CN"/>
        </w:rPr>
        <w:t>.3.3套袋方法</w:t>
      </w:r>
    </w:p>
    <w:p w14:paraId="776406D3">
      <w:pPr>
        <w:keepNext w:val="0"/>
        <w:keepLines w:val="0"/>
        <w:pageBreakBefore w:val="0"/>
        <w:widowControl w:val="0"/>
        <w:kinsoku/>
        <w:wordWrap/>
        <w:overflowPunct/>
        <w:topLinePunct w:val="0"/>
        <w:autoSpaceDE/>
        <w:autoSpaceDN/>
        <w:bidi w:val="0"/>
        <w:adjustRightInd/>
        <w:snapToGrid/>
        <w:spacing w:line="240" w:lineRule="auto"/>
        <w:ind w:left="17" w:firstLine="403"/>
        <w:textAlignment w:val="auto"/>
        <w:rPr>
          <w:rFonts w:ascii="宋体" w:hAnsi="宋体" w:eastAsia="宋体" w:cs="宋体"/>
          <w:spacing w:val="-1"/>
          <w:sz w:val="21"/>
          <w:szCs w:val="21"/>
        </w:rPr>
      </w:pPr>
      <w:r>
        <w:rPr>
          <w:rFonts w:hint="eastAsia" w:ascii="宋体" w:hAnsi="宋体" w:eastAsia="宋体" w:cs="宋体"/>
          <w:kern w:val="0"/>
          <w:szCs w:val="20"/>
          <w:lang w:val="en-US" w:eastAsia="zh-CN"/>
        </w:rPr>
        <w:t>套袋前进行疏果，全园喷低毒低残留杀虫、杀菌剂。</w:t>
      </w:r>
      <w:r>
        <w:rPr>
          <w:rFonts w:ascii="宋体" w:hAnsi="宋体" w:eastAsia="宋体" w:cs="宋体"/>
          <w:spacing w:val="-3"/>
          <w:sz w:val="21"/>
          <w:szCs w:val="21"/>
        </w:rPr>
        <w:t>待药水干后立即套袋,当</w:t>
      </w:r>
      <w:r>
        <w:rPr>
          <w:rFonts w:ascii="宋体" w:hAnsi="宋体" w:eastAsia="宋体" w:cs="宋体"/>
          <w:spacing w:val="-1"/>
          <w:sz w:val="21"/>
          <w:szCs w:val="21"/>
        </w:rPr>
        <w:t>天喷药的果</w:t>
      </w:r>
      <w:r>
        <w:rPr>
          <w:rFonts w:hint="eastAsia" w:ascii="宋体" w:hAnsi="宋体" w:eastAsia="宋体" w:cs="宋体"/>
          <w:spacing w:val="-1"/>
          <w:sz w:val="21"/>
          <w:szCs w:val="21"/>
          <w:lang w:eastAsia="zh-CN"/>
        </w:rPr>
        <w:t>，</w:t>
      </w:r>
      <w:r>
        <w:rPr>
          <w:rFonts w:ascii="宋体" w:hAnsi="宋体" w:eastAsia="宋体" w:cs="宋体"/>
          <w:spacing w:val="-1"/>
          <w:sz w:val="21"/>
          <w:szCs w:val="21"/>
        </w:rPr>
        <w:t>当天套完。</w:t>
      </w:r>
    </w:p>
    <w:p w14:paraId="21E75CEF">
      <w:pPr>
        <w:keepNext w:val="0"/>
        <w:keepLines w:val="0"/>
        <w:pageBreakBefore w:val="0"/>
        <w:widowControl w:val="0"/>
        <w:kinsoku/>
        <w:wordWrap/>
        <w:overflowPunct/>
        <w:topLinePunct w:val="0"/>
        <w:autoSpaceDE/>
        <w:autoSpaceDN/>
        <w:bidi w:val="0"/>
        <w:adjustRightInd/>
        <w:snapToGrid/>
        <w:spacing w:line="240" w:lineRule="auto"/>
        <w:ind w:left="17" w:firstLine="403"/>
        <w:textAlignment w:val="auto"/>
        <w:rPr>
          <w:rFonts w:hint="eastAsia" w:ascii="宋体" w:hAnsi="宋体" w:eastAsia="宋体" w:cs="宋体"/>
          <w:kern w:val="0"/>
          <w:szCs w:val="20"/>
          <w:lang w:eastAsia="zh-CN"/>
        </w:rPr>
      </w:pPr>
      <w:r>
        <w:rPr>
          <w:rFonts w:ascii="宋体" w:hAnsi="宋体" w:eastAsia="宋体" w:cs="宋体"/>
          <w:kern w:val="0"/>
          <w:szCs w:val="20"/>
        </w:rPr>
        <w:t>套袋时，</w:t>
      </w:r>
      <w:r>
        <w:rPr>
          <w:rFonts w:ascii="宋体" w:hAnsi="宋体" w:eastAsia="宋体" w:cs="宋体"/>
          <w:spacing w:val="-6"/>
          <w:sz w:val="21"/>
          <w:szCs w:val="21"/>
        </w:rPr>
        <w:t>袋口向上，尽量将袋口撑开，</w:t>
      </w:r>
      <w:r>
        <w:rPr>
          <w:rFonts w:ascii="宋体" w:hAnsi="宋体" w:eastAsia="宋体" w:cs="宋体"/>
          <w:spacing w:val="-47"/>
          <w:sz w:val="21"/>
          <w:szCs w:val="21"/>
        </w:rPr>
        <w:t xml:space="preserve"> </w:t>
      </w:r>
      <w:r>
        <w:rPr>
          <w:rFonts w:ascii="宋体" w:hAnsi="宋体" w:eastAsia="宋体" w:cs="宋体"/>
          <w:spacing w:val="-6"/>
          <w:sz w:val="21"/>
          <w:szCs w:val="21"/>
        </w:rPr>
        <w:t>使袋底通气排水孔张开</w:t>
      </w:r>
      <w:r>
        <w:rPr>
          <w:rFonts w:ascii="宋体" w:hAnsi="宋体" w:eastAsia="宋体" w:cs="宋体"/>
          <w:spacing w:val="-7"/>
          <w:sz w:val="21"/>
          <w:szCs w:val="21"/>
        </w:rPr>
        <w:t>，</w:t>
      </w:r>
      <w:r>
        <w:rPr>
          <w:rFonts w:ascii="宋体" w:hAnsi="宋体" w:eastAsia="宋体" w:cs="宋体"/>
          <w:spacing w:val="-49"/>
          <w:sz w:val="21"/>
          <w:szCs w:val="21"/>
        </w:rPr>
        <w:t xml:space="preserve"> </w:t>
      </w:r>
      <w:r>
        <w:rPr>
          <w:rFonts w:ascii="宋体" w:hAnsi="宋体" w:eastAsia="宋体" w:cs="宋体"/>
          <w:spacing w:val="-7"/>
          <w:sz w:val="21"/>
          <w:szCs w:val="21"/>
        </w:rPr>
        <w:t>将幼果轻套入袋，</w:t>
      </w:r>
      <w:r>
        <w:rPr>
          <w:rFonts w:ascii="宋体" w:hAnsi="宋体" w:eastAsia="宋体" w:cs="宋体"/>
          <w:spacing w:val="-46"/>
          <w:sz w:val="21"/>
          <w:szCs w:val="21"/>
        </w:rPr>
        <w:t xml:space="preserve"> </w:t>
      </w:r>
      <w:r>
        <w:rPr>
          <w:rFonts w:ascii="宋体" w:hAnsi="宋体" w:eastAsia="宋体" w:cs="宋体"/>
          <w:spacing w:val="-7"/>
          <w:sz w:val="21"/>
          <w:szCs w:val="21"/>
        </w:rPr>
        <w:t>袋口左右分别向中</w:t>
      </w:r>
      <w:r>
        <w:rPr>
          <w:rFonts w:ascii="宋体" w:hAnsi="宋体" w:eastAsia="宋体" w:cs="宋体"/>
          <w:spacing w:val="-1"/>
          <w:sz w:val="21"/>
          <w:szCs w:val="21"/>
        </w:rPr>
        <w:t>间横向折叠，扎丝扎紧袋口，避免将扎丝缠在果柄上</w:t>
      </w:r>
      <w:r>
        <w:rPr>
          <w:rFonts w:ascii="宋体" w:hAnsi="宋体" w:eastAsia="宋体" w:cs="宋体"/>
          <w:spacing w:val="-2"/>
          <w:sz w:val="21"/>
          <w:szCs w:val="21"/>
        </w:rPr>
        <w:t>，伤及果柄。</w:t>
      </w:r>
    </w:p>
    <w:p w14:paraId="2570DCF9">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default" w:ascii="黑体" w:hAnsi="黑体" w:eastAsia="黑体" w:cs="黑体"/>
          <w:lang w:eastAsia="zh-CN"/>
        </w:rPr>
        <w:t>8</w:t>
      </w:r>
      <w:r>
        <w:rPr>
          <w:rFonts w:hint="eastAsia" w:ascii="黑体" w:hAnsi="黑体" w:eastAsia="黑体" w:cs="黑体"/>
          <w:lang w:val="en-US" w:eastAsia="zh-CN"/>
        </w:rPr>
        <w:t>.3.4摘袋处理</w:t>
      </w:r>
    </w:p>
    <w:p w14:paraId="2124CDD3">
      <w:pPr>
        <w:pStyle w:val="2"/>
        <w:ind w:firstLine="420" w:firstLineChars="200"/>
        <w:rPr>
          <w:rFonts w:hint="eastAsia" w:ascii="宋体" w:hAnsi="宋体" w:eastAsia="宋体" w:cs="宋体"/>
          <w:kern w:val="0"/>
          <w:szCs w:val="20"/>
          <w:lang w:eastAsia="zh-CN"/>
        </w:rPr>
      </w:pPr>
      <w:r>
        <w:rPr>
          <w:rFonts w:ascii="宋体" w:hAnsi="宋体" w:eastAsia="宋体" w:cs="宋体"/>
          <w:kern w:val="0"/>
          <w:szCs w:val="20"/>
        </w:rPr>
        <w:t>果实采收前15</w:t>
      </w:r>
      <w:r>
        <w:rPr>
          <w:rFonts w:hint="eastAsia" w:ascii="宋体" w:hAnsi="宋体" w:eastAsia="宋体" w:cs="宋体"/>
          <w:kern w:val="0"/>
          <w:szCs w:val="20"/>
          <w:lang w:val="en-US" w:eastAsia="zh-CN"/>
        </w:rPr>
        <w:t xml:space="preserve"> d</w:t>
      </w:r>
      <w:r>
        <w:rPr>
          <w:rFonts w:ascii="宋体" w:hAnsi="宋体" w:eastAsia="宋体" w:cs="宋体"/>
          <w:kern w:val="0"/>
          <w:szCs w:val="20"/>
        </w:rPr>
        <w:t>～20</w:t>
      </w:r>
      <w:r>
        <w:rPr>
          <w:rFonts w:hint="eastAsia" w:ascii="宋体" w:hAnsi="宋体" w:eastAsia="宋体" w:cs="宋体"/>
          <w:kern w:val="0"/>
          <w:szCs w:val="20"/>
          <w:lang w:val="en-US" w:eastAsia="zh-CN"/>
        </w:rPr>
        <w:t xml:space="preserve"> d</w:t>
      </w:r>
      <w:r>
        <w:rPr>
          <w:rFonts w:ascii="宋体" w:hAnsi="宋体" w:eastAsia="宋体" w:cs="宋体"/>
          <w:kern w:val="0"/>
          <w:szCs w:val="20"/>
        </w:rPr>
        <w:t>摘除果袋。</w:t>
      </w:r>
      <w:bookmarkStart w:id="200" w:name="_Toc185255161"/>
    </w:p>
    <w:p w14:paraId="6B02B1DE">
      <w:pPr>
        <w:pStyle w:val="2"/>
      </w:pPr>
      <w:r>
        <w:rPr>
          <w:rFonts w:hint="default"/>
        </w:rPr>
        <w:t>9</w:t>
      </w:r>
      <w:r>
        <w:rPr>
          <w:rFonts w:hint="eastAsia"/>
          <w:lang w:val="en-US" w:eastAsia="zh-CN"/>
        </w:rPr>
        <w:t xml:space="preserve">  </w:t>
      </w:r>
      <w:r>
        <w:t>病虫害防治</w:t>
      </w:r>
      <w:bookmarkEnd w:id="200"/>
    </w:p>
    <w:p w14:paraId="4D2A6671">
      <w:pPr>
        <w:pStyle w:val="16"/>
        <w:autoSpaceDE w:val="0"/>
        <w:autoSpaceDN w:val="0"/>
        <w:adjustRightInd w:val="0"/>
        <w:spacing w:before="156" w:beforeLines="50" w:after="156" w:afterLines="50"/>
        <w:ind w:firstLine="0" w:firstLineChars="0"/>
        <w:outlineLvl w:val="1"/>
        <w:rPr>
          <w:rFonts w:hint="default" w:ascii="黑体" w:hAnsi="黑体" w:eastAsia="黑体" w:cs="黑体"/>
          <w:color w:val="auto"/>
          <w:highlight w:val="none"/>
          <w:lang w:val="en-US" w:eastAsia="zh-CN"/>
        </w:rPr>
      </w:pPr>
      <w:r>
        <w:rPr>
          <w:rFonts w:hint="default" w:ascii="黑体" w:hAnsi="黑体" w:eastAsia="黑体" w:cs="黑体"/>
          <w:color w:val="auto"/>
          <w:highlight w:val="none"/>
          <w:lang w:eastAsia="zh-CN"/>
        </w:rPr>
        <w:t>9</w:t>
      </w:r>
      <w:r>
        <w:rPr>
          <w:rFonts w:hint="eastAsia" w:ascii="黑体" w:hAnsi="黑体" w:eastAsia="黑体" w:cs="黑体"/>
          <w:color w:val="auto"/>
          <w:highlight w:val="none"/>
          <w:lang w:val="en-US" w:eastAsia="zh-CN"/>
        </w:rPr>
        <w:t>.1  防治原则</w:t>
      </w:r>
    </w:p>
    <w:p w14:paraId="11FF7623">
      <w:pPr>
        <w:pStyle w:val="16"/>
        <w:autoSpaceDE w:val="0"/>
        <w:autoSpaceDN w:val="0"/>
        <w:adjustRightInd w:val="0"/>
        <w:snapToGrid w:val="0"/>
        <w:ind w:left="0" w:leftChars="0" w:firstLine="0" w:firstLineChars="0"/>
        <w:rPr>
          <w:rFonts w:hint="eastAsia" w:ascii="宋体" w:hAnsi="宋体" w:eastAsia="宋体" w:cs="宋体"/>
          <w:kern w:val="0"/>
          <w:szCs w:val="20"/>
          <w:highlight w:val="none"/>
        </w:rPr>
      </w:pPr>
      <w:r>
        <w:rPr>
          <w:rFonts w:hint="eastAsia" w:ascii="宋体" w:hAnsi="宋体" w:eastAsia="宋体" w:cs="宋体"/>
          <w:color w:val="auto"/>
          <w:szCs w:val="21"/>
          <w:highlight w:val="none"/>
          <w:lang w:val="en-US" w:eastAsia="zh-CN"/>
        </w:rPr>
        <w:t xml:space="preserve">9.1.1  </w:t>
      </w:r>
      <w:r>
        <w:rPr>
          <w:rFonts w:hint="eastAsia" w:ascii="宋体" w:hAnsi="宋体" w:eastAsia="宋体" w:cs="宋体"/>
          <w:color w:val="auto"/>
          <w:szCs w:val="21"/>
          <w:highlight w:val="none"/>
          <w:lang w:eastAsia="zh-CN"/>
        </w:rPr>
        <w:t>坚持</w:t>
      </w:r>
      <w:r>
        <w:rPr>
          <w:rFonts w:hint="eastAsia" w:ascii="宋体" w:hAnsi="宋体" w:eastAsia="宋体" w:cs="宋体"/>
          <w:color w:val="auto"/>
          <w:szCs w:val="21"/>
          <w:highlight w:val="none"/>
          <w:lang w:val="en" w:eastAsia="zh-CN"/>
        </w:rPr>
        <w:t>“</w:t>
      </w:r>
      <w:r>
        <w:rPr>
          <w:rFonts w:hint="eastAsia" w:ascii="宋体" w:hAnsi="宋体" w:eastAsia="宋体" w:cs="宋体"/>
          <w:color w:val="auto"/>
          <w:szCs w:val="21"/>
          <w:highlight w:val="none"/>
          <w:lang w:eastAsia="zh-CN"/>
        </w:rPr>
        <w:t>预防为主、综合防治</w:t>
      </w:r>
      <w:r>
        <w:rPr>
          <w:rFonts w:hint="eastAsia" w:ascii="宋体" w:hAnsi="宋体" w:eastAsia="宋体" w:cs="宋体"/>
          <w:color w:val="auto"/>
          <w:szCs w:val="21"/>
          <w:highlight w:val="none"/>
          <w:lang w:val="en" w:eastAsia="zh-CN"/>
        </w:rPr>
        <w:t>”</w:t>
      </w:r>
      <w:r>
        <w:rPr>
          <w:rFonts w:hint="eastAsia" w:ascii="宋体" w:hAnsi="宋体" w:eastAsia="宋体" w:cs="宋体"/>
          <w:color w:val="auto"/>
          <w:szCs w:val="21"/>
          <w:highlight w:val="none"/>
          <w:lang w:eastAsia="zh-CN"/>
        </w:rPr>
        <w:t>的植保方针</w:t>
      </w:r>
      <w:r>
        <w:rPr>
          <w:rFonts w:hint="eastAsia" w:ascii="宋体" w:hAnsi="宋体" w:eastAsia="宋体" w:cs="宋体"/>
          <w:kern w:val="0"/>
          <w:szCs w:val="20"/>
          <w:highlight w:val="none"/>
        </w:rPr>
        <w:t>。</w:t>
      </w:r>
    </w:p>
    <w:p w14:paraId="61BBC0C0">
      <w:pPr>
        <w:pStyle w:val="16"/>
        <w:autoSpaceDE w:val="0"/>
        <w:autoSpaceDN w:val="0"/>
        <w:adjustRightInd w:val="0"/>
        <w:snapToGrid w:val="0"/>
        <w:ind w:left="0" w:leftChars="0" w:firstLine="0" w:firstLineChars="0"/>
        <w:rPr>
          <w:rFonts w:hint="eastAsia" w:ascii="宋体" w:hAnsi="宋体" w:eastAsia="宋体" w:cs="宋体"/>
          <w:kern w:val="0"/>
          <w:szCs w:val="20"/>
          <w:highlight w:val="none"/>
        </w:rPr>
      </w:pPr>
      <w:r>
        <w:rPr>
          <w:rFonts w:hint="eastAsia" w:ascii="宋体" w:hAnsi="宋体" w:eastAsia="宋体" w:cs="宋体"/>
          <w:kern w:val="0"/>
          <w:szCs w:val="20"/>
          <w:highlight w:val="none"/>
          <w:lang w:val="en-US" w:eastAsia="zh-CN"/>
        </w:rPr>
        <w:t>9.1</w:t>
      </w:r>
      <w:r>
        <w:rPr>
          <w:rFonts w:hint="eastAsia" w:ascii="宋体" w:hAnsi="宋体" w:eastAsia="宋体" w:cs="宋体"/>
          <w:kern w:val="0"/>
          <w:szCs w:val="20"/>
          <w:highlight w:val="none"/>
        </w:rPr>
        <w:t xml:space="preserve">.2 </w:t>
      </w:r>
      <w:r>
        <w:rPr>
          <w:rFonts w:hint="eastAsia" w:ascii="宋体" w:hAnsi="宋体" w:eastAsia="宋体" w:cs="宋体"/>
          <w:kern w:val="0"/>
          <w:szCs w:val="20"/>
          <w:highlight w:val="none"/>
          <w:lang w:val="en-US" w:eastAsia="zh-CN"/>
        </w:rPr>
        <w:t xml:space="preserve"> </w:t>
      </w:r>
      <w:r>
        <w:rPr>
          <w:rFonts w:hint="eastAsia" w:ascii="宋体" w:hAnsi="宋体" w:eastAsia="宋体" w:cs="宋体"/>
          <w:kern w:val="0"/>
          <w:szCs w:val="20"/>
          <w:highlight w:val="none"/>
        </w:rPr>
        <w:t>猕猴桃虫害有：</w:t>
      </w:r>
      <w:r>
        <w:rPr>
          <w:rFonts w:hint="eastAsia" w:ascii="宋体" w:hAnsi="宋体" w:eastAsia="宋体" w:cs="宋体"/>
          <w:kern w:val="0"/>
          <w:szCs w:val="20"/>
          <w:highlight w:val="none"/>
          <w:lang w:val="en-US" w:eastAsia="zh-CN"/>
        </w:rPr>
        <w:t>小薪甲、蝽</w:t>
      </w:r>
      <w:r>
        <w:rPr>
          <w:rFonts w:hint="eastAsia" w:ascii="宋体" w:hAnsi="宋体" w:eastAsia="宋体" w:cs="宋体"/>
          <w:kern w:val="0"/>
          <w:szCs w:val="20"/>
          <w:highlight w:val="none"/>
        </w:rPr>
        <w:t>象、</w:t>
      </w:r>
      <w:r>
        <w:rPr>
          <w:rFonts w:hint="eastAsia" w:ascii="宋体" w:hAnsi="宋体" w:eastAsia="宋体" w:cs="宋体"/>
          <w:kern w:val="0"/>
          <w:szCs w:val="20"/>
          <w:highlight w:val="none"/>
          <w:lang w:val="en-US" w:eastAsia="zh-CN"/>
        </w:rPr>
        <w:t>叶</w:t>
      </w:r>
      <w:r>
        <w:rPr>
          <w:rFonts w:hint="eastAsia" w:ascii="宋体" w:hAnsi="宋体" w:eastAsia="宋体" w:cs="宋体"/>
          <w:kern w:val="0"/>
          <w:szCs w:val="20"/>
          <w:highlight w:val="none"/>
        </w:rPr>
        <w:t>蝉</w:t>
      </w:r>
      <w:r>
        <w:rPr>
          <w:rFonts w:hint="eastAsia" w:ascii="宋体" w:hAnsi="宋体" w:eastAsia="宋体" w:cs="宋体"/>
          <w:kern w:val="0"/>
          <w:szCs w:val="20"/>
          <w:highlight w:val="none"/>
          <w:lang w:val="en-US" w:eastAsia="zh-CN"/>
        </w:rPr>
        <w:t>类</w:t>
      </w:r>
      <w:r>
        <w:rPr>
          <w:rFonts w:hint="eastAsia" w:ascii="宋体" w:hAnsi="宋体" w:eastAsia="宋体" w:cs="宋体"/>
          <w:kern w:val="0"/>
          <w:szCs w:val="20"/>
          <w:highlight w:val="none"/>
        </w:rPr>
        <w:t>、</w:t>
      </w:r>
      <w:r>
        <w:rPr>
          <w:rFonts w:hint="eastAsia" w:ascii="宋体" w:hAnsi="宋体" w:eastAsia="宋体" w:cs="宋体"/>
          <w:kern w:val="0"/>
          <w:szCs w:val="20"/>
          <w:highlight w:val="none"/>
          <w:lang w:val="en-US" w:eastAsia="zh-CN"/>
        </w:rPr>
        <w:t>蚜虫、红蜘蛛、</w:t>
      </w:r>
      <w:r>
        <w:rPr>
          <w:rFonts w:hint="eastAsia" w:ascii="宋体" w:hAnsi="宋体" w:eastAsia="宋体" w:cs="宋体"/>
          <w:kern w:val="0"/>
          <w:szCs w:val="20"/>
          <w:highlight w:val="none"/>
        </w:rPr>
        <w:t>金龟</w:t>
      </w:r>
      <w:r>
        <w:rPr>
          <w:rFonts w:hint="eastAsia" w:ascii="宋体" w:hAnsi="宋体" w:eastAsia="宋体" w:cs="宋体"/>
          <w:kern w:val="0"/>
          <w:szCs w:val="20"/>
          <w:highlight w:val="none"/>
          <w:lang w:val="en-US" w:eastAsia="zh-CN"/>
        </w:rPr>
        <w:t>甲类</w:t>
      </w:r>
      <w:r>
        <w:rPr>
          <w:rFonts w:hint="eastAsia" w:ascii="宋体" w:hAnsi="宋体" w:eastAsia="宋体" w:cs="宋体"/>
          <w:kern w:val="0"/>
          <w:szCs w:val="20"/>
          <w:highlight w:val="none"/>
        </w:rPr>
        <w:t>、</w:t>
      </w:r>
      <w:r>
        <w:rPr>
          <w:rFonts w:hint="eastAsia" w:ascii="宋体" w:hAnsi="宋体" w:eastAsia="宋体" w:cs="宋体"/>
          <w:kern w:val="0"/>
          <w:szCs w:val="20"/>
          <w:highlight w:val="none"/>
          <w:lang w:val="en-US" w:eastAsia="zh-CN"/>
        </w:rPr>
        <w:t>叶螨</w:t>
      </w:r>
      <w:r>
        <w:rPr>
          <w:rFonts w:hint="eastAsia" w:ascii="宋体" w:hAnsi="宋体" w:eastAsia="宋体" w:cs="宋体"/>
          <w:kern w:val="0"/>
          <w:szCs w:val="20"/>
          <w:highlight w:val="none"/>
        </w:rPr>
        <w:t>、实蝇</w:t>
      </w:r>
      <w:r>
        <w:rPr>
          <w:rFonts w:hint="eastAsia" w:ascii="宋体" w:hAnsi="宋体" w:eastAsia="宋体" w:cs="宋体"/>
          <w:kern w:val="0"/>
          <w:szCs w:val="20"/>
          <w:highlight w:val="none"/>
          <w:lang w:val="en-US" w:eastAsia="zh-CN"/>
        </w:rPr>
        <w:t>类</w:t>
      </w:r>
      <w:r>
        <w:rPr>
          <w:rFonts w:hint="eastAsia" w:ascii="宋体" w:hAnsi="宋体" w:eastAsia="宋体" w:cs="宋体"/>
          <w:kern w:val="0"/>
          <w:szCs w:val="20"/>
          <w:highlight w:val="none"/>
        </w:rPr>
        <w:t>、蚧壳虫</w:t>
      </w:r>
      <w:r>
        <w:rPr>
          <w:rFonts w:hint="eastAsia" w:ascii="宋体" w:hAnsi="宋体" w:eastAsia="宋体" w:cs="宋体"/>
          <w:kern w:val="0"/>
          <w:szCs w:val="20"/>
          <w:highlight w:val="none"/>
          <w:lang w:eastAsia="zh-CN"/>
        </w:rPr>
        <w:t>、</w:t>
      </w:r>
      <w:r>
        <w:rPr>
          <w:rFonts w:hint="eastAsia" w:ascii="宋体" w:hAnsi="宋体" w:eastAsia="宋体" w:cs="宋体"/>
          <w:kern w:val="0"/>
          <w:szCs w:val="20"/>
          <w:highlight w:val="none"/>
          <w:lang w:val="en-US" w:eastAsia="zh-CN"/>
        </w:rPr>
        <w:t>透翅蛾、蝙蝠蛾、蜗牛、吸果夜蛾</w:t>
      </w:r>
      <w:r>
        <w:rPr>
          <w:rFonts w:hint="eastAsia" w:ascii="宋体" w:hAnsi="宋体" w:eastAsia="宋体" w:cs="宋体"/>
          <w:kern w:val="0"/>
          <w:szCs w:val="20"/>
          <w:highlight w:val="none"/>
        </w:rPr>
        <w:t>等。</w:t>
      </w:r>
    </w:p>
    <w:p w14:paraId="649D4857">
      <w:pPr>
        <w:pStyle w:val="16"/>
        <w:autoSpaceDE w:val="0"/>
        <w:autoSpaceDN w:val="0"/>
        <w:adjustRightInd w:val="0"/>
        <w:snapToGrid w:val="0"/>
        <w:ind w:left="0" w:leftChars="0" w:firstLine="0" w:firstLineChars="0"/>
        <w:rPr>
          <w:rFonts w:hint="eastAsia" w:ascii="宋体" w:hAnsi="宋体" w:eastAsia="宋体" w:cs="宋体"/>
          <w:kern w:val="0"/>
          <w:szCs w:val="20"/>
          <w:highlight w:val="none"/>
          <w:lang w:eastAsia="zh-CN"/>
        </w:rPr>
      </w:pPr>
      <w:r>
        <w:rPr>
          <w:rFonts w:hint="eastAsia" w:ascii="宋体" w:hAnsi="宋体" w:eastAsia="宋体" w:cs="宋体"/>
          <w:kern w:val="0"/>
          <w:szCs w:val="20"/>
          <w:highlight w:val="none"/>
          <w:lang w:val="en-US" w:eastAsia="zh-CN"/>
        </w:rPr>
        <w:t>9.</w:t>
      </w:r>
      <w:r>
        <w:rPr>
          <w:rFonts w:hint="eastAsia" w:ascii="宋体" w:hAnsi="宋体" w:eastAsia="宋体" w:cs="宋体"/>
          <w:kern w:val="0"/>
          <w:szCs w:val="20"/>
          <w:highlight w:val="none"/>
        </w:rPr>
        <w:t xml:space="preserve">1.3 </w:t>
      </w:r>
      <w:r>
        <w:rPr>
          <w:rFonts w:hint="eastAsia" w:ascii="宋体" w:hAnsi="宋体" w:eastAsia="宋体" w:cs="宋体"/>
          <w:kern w:val="0"/>
          <w:szCs w:val="20"/>
          <w:highlight w:val="none"/>
          <w:lang w:val="en-US" w:eastAsia="zh-CN"/>
        </w:rPr>
        <w:t xml:space="preserve"> </w:t>
      </w:r>
      <w:r>
        <w:rPr>
          <w:rFonts w:hint="eastAsia" w:ascii="宋体" w:hAnsi="宋体" w:eastAsia="宋体" w:cs="宋体"/>
          <w:kern w:val="0"/>
          <w:szCs w:val="20"/>
          <w:highlight w:val="none"/>
        </w:rPr>
        <w:t>猕猴桃病害有：溃疡病、花腐病、炭疽病、</w:t>
      </w:r>
      <w:r>
        <w:rPr>
          <w:rFonts w:hint="eastAsia" w:ascii="宋体" w:hAnsi="宋体" w:eastAsia="宋体" w:cs="宋体"/>
          <w:kern w:val="0"/>
          <w:szCs w:val="20"/>
          <w:highlight w:val="none"/>
          <w:lang w:val="en-US" w:eastAsia="zh-CN"/>
        </w:rPr>
        <w:t>灰霉</w:t>
      </w:r>
      <w:r>
        <w:rPr>
          <w:rFonts w:hint="eastAsia" w:ascii="宋体" w:hAnsi="宋体" w:eastAsia="宋体" w:cs="宋体"/>
          <w:kern w:val="0"/>
          <w:szCs w:val="20"/>
          <w:highlight w:val="none"/>
        </w:rPr>
        <w:t>病、褐斑病、叶斑病、黑</w:t>
      </w:r>
      <w:r>
        <w:rPr>
          <w:rFonts w:hint="eastAsia" w:ascii="宋体" w:hAnsi="宋体" w:eastAsia="宋体" w:cs="宋体"/>
          <w:kern w:val="0"/>
          <w:szCs w:val="20"/>
          <w:highlight w:val="none"/>
          <w:lang w:val="en-US" w:eastAsia="zh-CN"/>
        </w:rPr>
        <w:t>点</w:t>
      </w:r>
      <w:r>
        <w:rPr>
          <w:rFonts w:hint="eastAsia" w:ascii="宋体" w:hAnsi="宋体" w:eastAsia="宋体" w:cs="宋体"/>
          <w:kern w:val="0"/>
          <w:szCs w:val="20"/>
          <w:highlight w:val="none"/>
        </w:rPr>
        <w:t>病、软腐病</w:t>
      </w:r>
      <w:r>
        <w:rPr>
          <w:rFonts w:hint="eastAsia" w:ascii="宋体" w:hAnsi="宋体" w:eastAsia="宋体" w:cs="宋体"/>
          <w:kern w:val="0"/>
          <w:szCs w:val="20"/>
          <w:highlight w:val="none"/>
          <w:lang w:eastAsia="zh-CN"/>
        </w:rPr>
        <w:t>、</w:t>
      </w:r>
      <w:r>
        <w:rPr>
          <w:rFonts w:hint="eastAsia" w:ascii="宋体" w:hAnsi="宋体" w:eastAsia="宋体" w:cs="宋体"/>
          <w:kern w:val="0"/>
          <w:szCs w:val="20"/>
          <w:highlight w:val="none"/>
          <w:lang w:val="en-US" w:eastAsia="zh-CN"/>
        </w:rPr>
        <w:t>根腐病、</w:t>
      </w:r>
      <w:r>
        <w:rPr>
          <w:rFonts w:hint="eastAsia" w:ascii="宋体" w:hAnsi="宋体" w:eastAsia="宋体" w:cs="宋体"/>
          <w:kern w:val="0"/>
          <w:szCs w:val="20"/>
          <w:highlight w:val="none"/>
        </w:rPr>
        <w:t>根结线虫</w:t>
      </w:r>
      <w:r>
        <w:rPr>
          <w:rFonts w:hint="eastAsia" w:ascii="宋体" w:hAnsi="宋体" w:eastAsia="宋体" w:cs="宋体"/>
          <w:kern w:val="0"/>
          <w:szCs w:val="20"/>
          <w:highlight w:val="none"/>
          <w:lang w:val="en-US" w:eastAsia="zh-CN"/>
        </w:rPr>
        <w:t>病</w:t>
      </w:r>
      <w:r>
        <w:rPr>
          <w:rFonts w:hint="eastAsia" w:ascii="宋体" w:hAnsi="宋体" w:eastAsia="宋体" w:cs="宋体"/>
          <w:kern w:val="0"/>
          <w:szCs w:val="20"/>
          <w:highlight w:val="none"/>
        </w:rPr>
        <w:t>，以及各种缺素和生理性病害</w:t>
      </w:r>
      <w:r>
        <w:rPr>
          <w:rFonts w:hint="eastAsia" w:ascii="宋体" w:hAnsi="宋体" w:eastAsia="宋体" w:cs="宋体"/>
          <w:kern w:val="0"/>
          <w:szCs w:val="20"/>
          <w:highlight w:val="none"/>
          <w:lang w:eastAsia="zh-CN"/>
        </w:rPr>
        <w:t>。</w:t>
      </w:r>
    </w:p>
    <w:p w14:paraId="16673D7B">
      <w:pPr>
        <w:pStyle w:val="16"/>
        <w:autoSpaceDE w:val="0"/>
        <w:autoSpaceDN w:val="0"/>
        <w:adjustRightInd w:val="0"/>
        <w:spacing w:before="156" w:beforeLines="50" w:after="156" w:afterLines="50"/>
        <w:ind w:firstLine="0" w:firstLineChars="0"/>
        <w:outlineLvl w:val="1"/>
        <w:rPr>
          <w:rFonts w:hint="eastAsia" w:ascii="黑体" w:hAnsi="黑体" w:eastAsia="黑体" w:cs="黑体"/>
          <w:color w:val="auto"/>
          <w:highlight w:val="none"/>
        </w:rPr>
      </w:pPr>
      <w:r>
        <w:rPr>
          <w:rFonts w:hint="default" w:ascii="黑体" w:hAnsi="黑体" w:eastAsia="黑体" w:cs="黑体"/>
          <w:color w:val="auto"/>
          <w:highlight w:val="none"/>
          <w:lang w:eastAsia="zh-CN"/>
        </w:rPr>
        <w:t>9</w:t>
      </w:r>
      <w:r>
        <w:rPr>
          <w:rFonts w:hint="eastAsia" w:ascii="黑体" w:hAnsi="黑体" w:eastAsia="黑体" w:cs="黑体"/>
          <w:color w:val="auto"/>
          <w:highlight w:val="none"/>
        </w:rPr>
        <w:t xml:space="preserve">.2  </w:t>
      </w:r>
      <w:r>
        <w:rPr>
          <w:rFonts w:hint="eastAsia" w:ascii="黑体" w:hAnsi="黑体" w:eastAsia="黑体" w:cs="黑体"/>
          <w:color w:val="auto"/>
          <w:highlight w:val="none"/>
          <w:lang w:eastAsia="zh-CN"/>
        </w:rPr>
        <w:t>防治措施</w:t>
      </w:r>
    </w:p>
    <w:p w14:paraId="46D23C7A">
      <w:pPr>
        <w:spacing w:before="161" w:beforeLines="50" w:after="161" w:afterLines="50"/>
        <w:rPr>
          <w:rFonts w:hint="eastAsia" w:ascii="黑体" w:hAnsi="黑体" w:eastAsia="黑体"/>
          <w:bCs/>
          <w:color w:val="auto"/>
          <w:szCs w:val="21"/>
          <w:highlight w:val="none"/>
          <w:lang w:val="en-US" w:eastAsia="zh-CN"/>
        </w:rPr>
      </w:pPr>
      <w:r>
        <w:rPr>
          <w:rFonts w:hint="default" w:ascii="黑体" w:hAnsi="黑体" w:eastAsia="黑体"/>
          <w:bCs/>
          <w:color w:val="auto"/>
          <w:szCs w:val="21"/>
          <w:highlight w:val="none"/>
          <w:lang w:eastAsia="zh-CN"/>
        </w:rPr>
        <w:t>9</w:t>
      </w:r>
      <w:r>
        <w:rPr>
          <w:rFonts w:hint="eastAsia" w:ascii="黑体" w:hAnsi="黑体" w:eastAsia="黑体"/>
          <w:bCs/>
          <w:color w:val="auto"/>
          <w:szCs w:val="21"/>
          <w:highlight w:val="none"/>
          <w:lang w:val="en-US" w:eastAsia="zh-CN"/>
        </w:rPr>
        <w:t>.2.1  预报预测</w:t>
      </w:r>
    </w:p>
    <w:p w14:paraId="4D2FBBCA">
      <w:pPr>
        <w:keepNext w:val="0"/>
        <w:keepLines w:val="0"/>
        <w:pageBreakBefore w:val="0"/>
        <w:widowControl w:val="0"/>
        <w:kinsoku/>
        <w:wordWrap/>
        <w:overflowPunct/>
        <w:topLinePunct w:val="0"/>
        <w:autoSpaceDE/>
        <w:autoSpaceDN/>
        <w:bidi w:val="0"/>
        <w:adjustRightInd/>
        <w:snapToGrid/>
        <w:spacing w:before="161" w:beforeLines="50" w:after="161" w:afterLines="50"/>
        <w:ind w:firstLine="420" w:firstLineChars="200"/>
        <w:jc w:val="left"/>
        <w:textAlignment w:val="auto"/>
        <w:rPr>
          <w:rFonts w:hint="eastAsia" w:ascii="宋体" w:hAnsi="宋体" w:eastAsia="宋体" w:cs="宋体"/>
          <w:kern w:val="0"/>
          <w:szCs w:val="20"/>
          <w:highlight w:val="none"/>
          <w:lang w:eastAsia="zh-CN"/>
        </w:rPr>
      </w:pPr>
      <w:r>
        <w:rPr>
          <w:rFonts w:hint="eastAsia" w:ascii="宋体" w:hAnsi="宋体" w:eastAsia="宋体" w:cs="宋体"/>
          <w:color w:val="auto"/>
          <w:kern w:val="2"/>
          <w:sz w:val="21"/>
          <w:szCs w:val="21"/>
          <w:highlight w:val="none"/>
          <w:lang w:val="en-US" w:eastAsia="zh-CN" w:bidi="ar-SA"/>
        </w:rPr>
        <w:t>根据病虫害发生规律结合当地有关历史资料，掌握主要病虫害发生时期和发生量，确定防治适期。</w:t>
      </w:r>
    </w:p>
    <w:p w14:paraId="7E5108A9">
      <w:pPr>
        <w:spacing w:before="161" w:beforeLines="50" w:after="161" w:afterLines="50"/>
        <w:rPr>
          <w:rFonts w:hint="eastAsia" w:ascii="黑体" w:hAnsi="黑体" w:eastAsia="黑体"/>
          <w:bCs/>
          <w:color w:val="auto"/>
          <w:szCs w:val="21"/>
          <w:highlight w:val="none"/>
          <w:lang w:val="en-US" w:eastAsia="zh-CN"/>
        </w:rPr>
      </w:pPr>
      <w:r>
        <w:rPr>
          <w:rFonts w:hint="default" w:ascii="黑体" w:hAnsi="黑体" w:eastAsia="黑体"/>
          <w:bCs/>
          <w:color w:val="auto"/>
          <w:szCs w:val="21"/>
          <w:highlight w:val="none"/>
          <w:lang w:eastAsia="zh-CN"/>
        </w:rPr>
        <w:t>9</w:t>
      </w:r>
      <w:r>
        <w:rPr>
          <w:rFonts w:hint="eastAsia" w:ascii="黑体" w:hAnsi="黑体" w:eastAsia="黑体"/>
          <w:bCs/>
          <w:color w:val="auto"/>
          <w:szCs w:val="21"/>
          <w:highlight w:val="none"/>
          <w:lang w:val="en-US" w:eastAsia="zh-CN"/>
        </w:rPr>
        <w:t>.2.2  农业防治</w:t>
      </w:r>
    </w:p>
    <w:p w14:paraId="6B29931C">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eastAsia="zh-CN" w:bidi="ar-SA"/>
        </w:rPr>
        <w:t>9</w:t>
      </w:r>
      <w:r>
        <w:rPr>
          <w:rFonts w:hint="eastAsia" w:ascii="宋体" w:hAnsi="宋体" w:eastAsia="宋体" w:cs="宋体"/>
          <w:color w:val="auto"/>
          <w:kern w:val="2"/>
          <w:sz w:val="21"/>
          <w:szCs w:val="21"/>
          <w:highlight w:val="none"/>
          <w:lang w:val="en-US" w:eastAsia="zh-CN" w:bidi="ar-SA"/>
        </w:rPr>
        <w:t>.2.2.1  萌芽前及采果后各进行一次药剂清园，并定期清理园内的病僵果、病虫枝条、病叶等病组织，刮除主干及分支部位的老翘皮，减少病虫害初侵染源。</w:t>
      </w:r>
    </w:p>
    <w:p w14:paraId="6294241A">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eastAsia="zh-CN" w:bidi="ar-SA"/>
        </w:rPr>
        <w:t>9</w:t>
      </w:r>
      <w:r>
        <w:rPr>
          <w:rFonts w:hint="eastAsia" w:ascii="宋体" w:hAnsi="宋体" w:eastAsia="宋体" w:cs="宋体"/>
          <w:color w:val="auto"/>
          <w:kern w:val="2"/>
          <w:sz w:val="21"/>
          <w:szCs w:val="21"/>
          <w:highlight w:val="none"/>
          <w:lang w:val="en-US" w:eastAsia="zh-CN" w:bidi="ar-SA"/>
        </w:rPr>
        <w:t>.2.2.2  合理密植，改善树体通风透光条件，增强树势，提高抗逆能力。适时修剪，保持良好树形结构。</w:t>
      </w:r>
    </w:p>
    <w:p w14:paraId="4E317210">
      <w:pPr>
        <w:pStyle w:val="16"/>
        <w:tabs>
          <w:tab w:val="left" w:pos="3780"/>
        </w:tabs>
        <w:autoSpaceDE w:val="0"/>
        <w:autoSpaceDN w:val="0"/>
        <w:adjustRightInd w:val="0"/>
        <w:snapToGrid w:val="0"/>
        <w:ind w:firstLine="0" w:firstLineChars="0"/>
        <w:jc w:val="left"/>
        <w:rPr>
          <w:rFonts w:hint="eastAsia" w:ascii="宋体" w:hAnsi="宋体" w:eastAsia="宋体" w:cs="宋体"/>
          <w:color w:val="auto"/>
          <w:kern w:val="0"/>
          <w:szCs w:val="20"/>
          <w:highlight w:val="none"/>
        </w:rPr>
      </w:pPr>
      <w:r>
        <w:rPr>
          <w:rFonts w:hint="default" w:ascii="宋体" w:hAnsi="宋体" w:eastAsia="宋体" w:cs="宋体"/>
          <w:color w:val="auto"/>
          <w:kern w:val="2"/>
          <w:sz w:val="21"/>
          <w:szCs w:val="21"/>
          <w:highlight w:val="none"/>
          <w:lang w:eastAsia="zh-CN" w:bidi="ar-SA"/>
        </w:rPr>
        <w:t>9</w:t>
      </w:r>
      <w:r>
        <w:rPr>
          <w:rFonts w:hint="eastAsia" w:ascii="宋体" w:hAnsi="宋体" w:eastAsia="宋体" w:cs="宋体"/>
          <w:color w:val="auto"/>
          <w:kern w:val="2"/>
          <w:sz w:val="21"/>
          <w:szCs w:val="21"/>
          <w:highlight w:val="none"/>
          <w:lang w:val="en-US" w:eastAsia="zh-CN" w:bidi="ar-SA"/>
        </w:rPr>
        <w:t>.2.2.3  在行间种植白三叶草、紫花苜蓿、鼠茅草等草种，抑制杂草生长，改善果园生态，为天敌提供栖息地。</w:t>
      </w:r>
      <w:r>
        <w:rPr>
          <w:rFonts w:hint="eastAsia" w:ascii="宋体" w:hAnsi="宋体" w:eastAsia="宋体" w:cs="宋体"/>
          <w:color w:val="auto"/>
          <w:kern w:val="0"/>
          <w:szCs w:val="20"/>
          <w:highlight w:val="none"/>
        </w:rPr>
        <w:t>生草果园，草高度30</w:t>
      </w:r>
      <w:r>
        <w:rPr>
          <w:rFonts w:hint="eastAsia" w:ascii="宋体" w:hAnsi="宋体" w:cs="宋体"/>
          <w:color w:val="auto"/>
          <w:w w:val="50"/>
          <w:highlight w:val="none"/>
        </w:rPr>
        <w:t xml:space="preserve"> </w:t>
      </w:r>
      <w:r>
        <w:rPr>
          <w:rFonts w:hint="eastAsia" w:ascii="宋体" w:hAnsi="宋体" w:eastAsia="宋体" w:cs="宋体"/>
          <w:color w:val="auto"/>
          <w:kern w:val="0"/>
          <w:szCs w:val="20"/>
          <w:highlight w:val="none"/>
        </w:rPr>
        <w:t>cm左右及时刈割还田。</w:t>
      </w:r>
    </w:p>
    <w:p w14:paraId="01E360CC">
      <w:pPr>
        <w:pStyle w:val="16"/>
        <w:tabs>
          <w:tab w:val="left" w:pos="3780"/>
        </w:tabs>
        <w:autoSpaceDE w:val="0"/>
        <w:autoSpaceDN w:val="0"/>
        <w:adjustRightInd w:val="0"/>
        <w:snapToGrid w:val="0"/>
        <w:ind w:firstLine="0" w:firstLineChars="0"/>
        <w:jc w:val="left"/>
        <w:rPr>
          <w:rFonts w:hint="eastAsia" w:ascii="宋体" w:hAnsi="宋体" w:eastAsia="宋体" w:cs="宋体"/>
          <w:b w:val="0"/>
          <w:bCs w:val="0"/>
          <w:color w:val="auto"/>
          <w:kern w:val="0"/>
          <w:szCs w:val="20"/>
          <w:highlight w:val="none"/>
          <w:lang w:eastAsia="zh-CN"/>
        </w:rPr>
      </w:pPr>
      <w:r>
        <w:rPr>
          <w:rFonts w:hint="eastAsia" w:ascii="宋体" w:hAnsi="宋体" w:eastAsia="宋体" w:cs="宋体"/>
          <w:b w:val="0"/>
          <w:bCs w:val="0"/>
          <w:color w:val="auto"/>
          <w:kern w:val="0"/>
          <w:szCs w:val="20"/>
          <w:highlight w:val="none"/>
          <w:lang w:val="en-US" w:eastAsia="zh-CN"/>
        </w:rPr>
        <w:t>9.2.2.4  选择抗病性品种及适合当地栽植的品种。</w:t>
      </w:r>
    </w:p>
    <w:p w14:paraId="14B6C621">
      <w:pPr>
        <w:spacing w:before="161" w:beforeLines="50" w:after="161" w:afterLines="50"/>
        <w:rPr>
          <w:rFonts w:hint="eastAsia" w:ascii="黑体" w:hAnsi="黑体" w:eastAsia="黑体"/>
          <w:bCs/>
          <w:color w:val="auto"/>
          <w:szCs w:val="21"/>
          <w:highlight w:val="none"/>
          <w:lang w:val="en-US" w:eastAsia="zh-CN"/>
        </w:rPr>
      </w:pPr>
      <w:r>
        <w:rPr>
          <w:rFonts w:hint="default" w:ascii="黑体" w:hAnsi="黑体" w:eastAsia="黑体"/>
          <w:bCs/>
          <w:color w:val="auto"/>
          <w:szCs w:val="21"/>
          <w:highlight w:val="none"/>
          <w:lang w:eastAsia="zh-CN"/>
        </w:rPr>
        <w:t>9</w:t>
      </w:r>
      <w:r>
        <w:rPr>
          <w:rFonts w:hint="eastAsia" w:ascii="黑体" w:hAnsi="黑体" w:eastAsia="黑体"/>
          <w:bCs/>
          <w:color w:val="auto"/>
          <w:szCs w:val="21"/>
          <w:highlight w:val="none"/>
          <w:lang w:val="en-US" w:eastAsia="zh-CN"/>
        </w:rPr>
        <w:t>.2.3  生物防治</w:t>
      </w:r>
    </w:p>
    <w:p w14:paraId="7EAC5DCA">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eastAsia="zh-CN" w:bidi="ar-SA"/>
        </w:rPr>
        <w:t>9</w:t>
      </w:r>
      <w:r>
        <w:rPr>
          <w:rFonts w:hint="eastAsia" w:ascii="宋体" w:hAnsi="宋体" w:eastAsia="宋体" w:cs="宋体"/>
          <w:color w:val="auto"/>
          <w:kern w:val="2"/>
          <w:sz w:val="21"/>
          <w:szCs w:val="21"/>
          <w:highlight w:val="none"/>
          <w:lang w:val="en-US" w:eastAsia="zh-CN" w:bidi="ar-SA"/>
        </w:rPr>
        <w:t>.2.3.1  保护天敌：保护瓢虫、草蛉、捕食螨等害虫天敌，利用天敌控制害虫种群数量。</w:t>
      </w:r>
    </w:p>
    <w:p w14:paraId="6B7C378F">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eastAsia="zh-CN" w:bidi="ar-SA"/>
        </w:rPr>
        <w:t>9</w:t>
      </w:r>
      <w:r>
        <w:rPr>
          <w:rFonts w:hint="eastAsia" w:ascii="宋体" w:hAnsi="宋体" w:eastAsia="宋体" w:cs="宋体"/>
          <w:color w:val="auto"/>
          <w:kern w:val="2"/>
          <w:sz w:val="21"/>
          <w:szCs w:val="21"/>
          <w:highlight w:val="none"/>
          <w:lang w:val="en-US" w:eastAsia="zh-CN" w:bidi="ar-SA"/>
        </w:rPr>
        <w:t>.2.3.2  应用微生物及其代谢产物：推广使用有益微生物制剂，如枯草芽孢杆菌、木霉菌等，抑制病原菌生长繁殖。</w:t>
      </w:r>
    </w:p>
    <w:p w14:paraId="6C41279A">
      <w:pPr>
        <w:spacing w:before="161" w:beforeLines="50" w:after="161" w:afterLines="50"/>
        <w:rPr>
          <w:rFonts w:hint="eastAsia" w:ascii="黑体" w:hAnsi="黑体" w:eastAsia="黑体"/>
          <w:bCs/>
          <w:color w:val="auto"/>
          <w:kern w:val="0"/>
          <w:szCs w:val="21"/>
        </w:rPr>
      </w:pPr>
      <w:r>
        <w:rPr>
          <w:rFonts w:hint="default" w:ascii="黑体" w:hAnsi="黑体" w:eastAsia="黑体"/>
          <w:bCs/>
          <w:color w:val="auto"/>
          <w:kern w:val="0"/>
          <w:szCs w:val="21"/>
          <w:lang w:eastAsia="zh-CN"/>
        </w:rPr>
        <w:t>9</w:t>
      </w:r>
      <w:r>
        <w:rPr>
          <w:rFonts w:hint="eastAsia" w:ascii="黑体" w:hAnsi="黑体" w:eastAsia="黑体"/>
          <w:bCs/>
          <w:color w:val="auto"/>
          <w:kern w:val="0"/>
          <w:szCs w:val="21"/>
        </w:rPr>
        <w:t>.</w:t>
      </w:r>
      <w:r>
        <w:rPr>
          <w:rFonts w:hint="eastAsia" w:ascii="黑体" w:hAnsi="黑体" w:eastAsia="黑体"/>
          <w:bCs/>
          <w:color w:val="auto"/>
          <w:kern w:val="0"/>
          <w:szCs w:val="21"/>
          <w:lang w:val="en-US" w:eastAsia="zh-CN"/>
        </w:rPr>
        <w:t>2.4</w:t>
      </w:r>
      <w:r>
        <w:rPr>
          <w:rFonts w:hint="eastAsia" w:ascii="黑体" w:hAnsi="黑体" w:eastAsia="黑体"/>
          <w:bCs/>
          <w:color w:val="auto"/>
          <w:kern w:val="0"/>
          <w:szCs w:val="21"/>
        </w:rPr>
        <w:t xml:space="preserve">  物理防治</w:t>
      </w:r>
    </w:p>
    <w:p w14:paraId="4796C943">
      <w:pPr>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可采用杀虫灯、色板、糖醋液、诱捕瓶等方法诱杀或人工捕杀害虫</w:t>
      </w:r>
      <w:r>
        <w:rPr>
          <w:rFonts w:hint="eastAsia" w:ascii="宋体" w:hAnsi="宋体" w:eastAsia="宋体" w:cs="宋体"/>
          <w:color w:val="auto"/>
          <w:szCs w:val="21"/>
          <w:lang w:eastAsia="zh-CN"/>
        </w:rPr>
        <w:t>。</w:t>
      </w:r>
    </w:p>
    <w:p w14:paraId="312C1EC9">
      <w:pPr>
        <w:spacing w:before="161" w:beforeLines="50" w:after="161" w:afterLines="50"/>
        <w:rPr>
          <w:rFonts w:hint="eastAsia" w:ascii="黑体" w:hAnsi="黑体" w:eastAsia="黑体"/>
          <w:bCs/>
          <w:color w:val="auto"/>
          <w:szCs w:val="21"/>
        </w:rPr>
      </w:pPr>
      <w:r>
        <w:rPr>
          <w:rFonts w:hint="default" w:ascii="黑体" w:hAnsi="黑体" w:eastAsia="黑体"/>
          <w:bCs/>
          <w:color w:val="auto"/>
          <w:szCs w:val="21"/>
          <w:lang w:eastAsia="zh-CN"/>
        </w:rPr>
        <w:t>9</w:t>
      </w:r>
      <w:r>
        <w:rPr>
          <w:rFonts w:hint="eastAsia" w:ascii="黑体" w:hAnsi="黑体" w:eastAsia="黑体"/>
          <w:bCs/>
          <w:color w:val="auto"/>
          <w:szCs w:val="21"/>
        </w:rPr>
        <w:t>.</w:t>
      </w:r>
      <w:r>
        <w:rPr>
          <w:rFonts w:hint="eastAsia" w:ascii="黑体" w:hAnsi="黑体" w:eastAsia="黑体"/>
          <w:bCs/>
          <w:color w:val="auto"/>
          <w:szCs w:val="21"/>
          <w:lang w:val="en-US" w:eastAsia="zh-CN"/>
        </w:rPr>
        <w:t>2.5</w:t>
      </w:r>
      <w:r>
        <w:rPr>
          <w:rFonts w:hint="eastAsia" w:ascii="黑体" w:hAnsi="黑体" w:eastAsia="黑体"/>
          <w:bCs/>
          <w:color w:val="auto"/>
          <w:szCs w:val="21"/>
        </w:rPr>
        <w:t xml:space="preserve">  化学防治</w:t>
      </w:r>
    </w:p>
    <w:p w14:paraId="36F9D796">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ind w:firstLine="420" w:firstLineChars="200"/>
        <w:textAlignment w:val="auto"/>
        <w:rPr>
          <w:rFonts w:hint="eastAsia" w:ascii="宋体" w:hAnsi="宋体" w:eastAsia="宋体" w:cs="宋体"/>
          <w:color w:val="auto"/>
          <w:kern w:val="0"/>
          <w:szCs w:val="20"/>
          <w:highlight w:val="none"/>
          <w:lang w:eastAsia="zh-CN"/>
        </w:rPr>
      </w:pPr>
      <w:r>
        <w:rPr>
          <w:rFonts w:hint="eastAsia" w:ascii="宋体" w:hAnsi="宋体" w:eastAsia="宋体" w:cs="宋体"/>
          <w:kern w:val="0"/>
          <w:szCs w:val="20"/>
          <w:highlight w:val="none"/>
          <w:lang w:eastAsia="zh-CN"/>
        </w:rPr>
        <w:t>在病虫害预报预测的基础上适时用药。</w:t>
      </w:r>
      <w:r>
        <w:rPr>
          <w:rFonts w:hint="eastAsia" w:ascii="宋体" w:hAnsi="宋体" w:eastAsia="宋体" w:cs="宋体"/>
          <w:color w:val="auto"/>
          <w:kern w:val="0"/>
          <w:szCs w:val="20"/>
          <w:highlight w:val="none"/>
          <w:lang w:eastAsia="zh-CN"/>
        </w:rPr>
        <w:t>宜选用符合国家规定，高效、低毒、低残留、环境友好型农药，不同作用机理农药应轮换、</w:t>
      </w:r>
      <w:r>
        <w:rPr>
          <w:rFonts w:hint="eastAsia" w:ascii="宋体" w:hAnsi="宋体" w:eastAsia="宋体" w:cs="宋体"/>
          <w:color w:val="auto"/>
          <w:kern w:val="0"/>
          <w:szCs w:val="20"/>
          <w:highlight w:val="none"/>
        </w:rPr>
        <w:t>交</w:t>
      </w:r>
      <w:r>
        <w:rPr>
          <w:rFonts w:hint="eastAsia" w:ascii="宋体" w:hAnsi="宋体" w:eastAsia="宋体" w:cs="宋体"/>
          <w:color w:val="auto"/>
          <w:kern w:val="0"/>
          <w:szCs w:val="20"/>
          <w:highlight w:val="none"/>
          <w:lang w:eastAsia="zh-CN"/>
        </w:rPr>
        <w:t>替使用，</w:t>
      </w:r>
      <w:r>
        <w:rPr>
          <w:rFonts w:hint="eastAsia" w:ascii="宋体" w:hAnsi="宋体" w:eastAsia="宋体" w:cs="宋体"/>
          <w:color w:val="auto"/>
          <w:kern w:val="0"/>
          <w:szCs w:val="20"/>
          <w:highlight w:val="none"/>
          <w:lang w:val="en-US" w:eastAsia="zh-CN"/>
        </w:rPr>
        <w:t>农药的使用按GB/T 8321</w:t>
      </w:r>
      <w:r>
        <w:rPr>
          <w:rFonts w:hint="eastAsia" w:ascii="宋体" w:hAnsi="宋体" w:eastAsia="宋体" w:cs="宋体"/>
          <w:color w:val="auto"/>
          <w:kern w:val="0"/>
          <w:szCs w:val="20"/>
          <w:highlight w:val="none"/>
          <w:lang w:eastAsia="zh-CN"/>
        </w:rPr>
        <w:t>（所有部分）</w:t>
      </w:r>
      <w:r>
        <w:rPr>
          <w:rFonts w:hint="eastAsia" w:ascii="宋体" w:hAnsi="宋体" w:eastAsia="宋体" w:cs="宋体"/>
          <w:color w:val="000000" w:themeColor="text1"/>
          <w:szCs w:val="21"/>
          <w:lang w:val="en-US" w:eastAsia="zh-CN"/>
          <w14:textFill>
            <w14:solidFill>
              <w14:schemeClr w14:val="tx1"/>
            </w14:solidFill>
          </w14:textFill>
        </w:rPr>
        <w:t>的规定执行</w:t>
      </w:r>
      <w:r>
        <w:rPr>
          <w:rFonts w:hint="eastAsia" w:ascii="宋体" w:hAnsi="宋体" w:eastAsia="宋体" w:cs="宋体"/>
          <w:color w:val="auto"/>
          <w:kern w:val="0"/>
          <w:szCs w:val="20"/>
          <w:highlight w:val="none"/>
          <w:lang w:val="en-US" w:eastAsia="zh-CN"/>
        </w:rPr>
        <w:t>。</w:t>
      </w:r>
    </w:p>
    <w:p w14:paraId="2D1BE2B4">
      <w:pPr>
        <w:spacing w:before="161" w:beforeLines="50" w:after="161" w:afterLines="50"/>
        <w:rPr>
          <w:rFonts w:hint="default" w:ascii="黑体" w:hAnsi="黑体" w:eastAsia="黑体"/>
          <w:bCs/>
          <w:color w:val="auto"/>
          <w:szCs w:val="21"/>
          <w:lang w:val="en-US" w:eastAsia="zh-CN"/>
        </w:rPr>
      </w:pPr>
      <w:bookmarkStart w:id="201" w:name="_Toc185255162"/>
      <w:r>
        <w:rPr>
          <w:rFonts w:hint="default" w:ascii="黑体" w:hAnsi="黑体" w:eastAsia="黑体"/>
          <w:bCs/>
          <w:color w:val="auto"/>
          <w:szCs w:val="21"/>
          <w:lang w:eastAsia="zh-CN"/>
        </w:rPr>
        <w:t>10</w:t>
      </w:r>
      <w:r>
        <w:rPr>
          <w:rFonts w:hint="eastAsia" w:ascii="黑体" w:hAnsi="黑体" w:eastAsia="黑体"/>
          <w:bCs/>
          <w:color w:val="auto"/>
          <w:szCs w:val="21"/>
          <w:lang w:val="en-US" w:eastAsia="zh-CN"/>
        </w:rPr>
        <w:t xml:space="preserve">  </w:t>
      </w:r>
      <w:r>
        <w:rPr>
          <w:rFonts w:hint="default" w:ascii="黑体" w:hAnsi="黑体" w:eastAsia="黑体"/>
          <w:bCs/>
          <w:color w:val="auto"/>
          <w:szCs w:val="21"/>
          <w:lang w:eastAsia="zh-CN"/>
        </w:rPr>
        <w:t>果实采收</w:t>
      </w:r>
      <w:bookmarkEnd w:id="201"/>
      <w:r>
        <w:rPr>
          <w:rFonts w:hint="eastAsia" w:ascii="黑体" w:hAnsi="黑体" w:eastAsia="黑体"/>
          <w:bCs/>
          <w:color w:val="auto"/>
          <w:szCs w:val="21"/>
          <w:lang w:val="en-US" w:eastAsia="zh-CN"/>
        </w:rPr>
        <w:t>与贮运</w:t>
      </w:r>
    </w:p>
    <w:p w14:paraId="261699A7">
      <w:pPr>
        <w:spacing w:before="161" w:beforeLines="50" w:after="161" w:afterLines="50"/>
        <w:rPr>
          <w:rFonts w:hint="eastAsia" w:ascii="黑体" w:hAnsi="黑体" w:eastAsia="黑体"/>
          <w:bCs/>
          <w:color w:val="auto"/>
          <w:szCs w:val="21"/>
          <w:lang w:eastAsia="zh-CN"/>
        </w:rPr>
      </w:pPr>
      <w:r>
        <w:rPr>
          <w:rFonts w:hint="eastAsia" w:ascii="黑体" w:hAnsi="黑体" w:eastAsia="黑体"/>
          <w:bCs/>
          <w:color w:val="auto"/>
          <w:szCs w:val="21"/>
          <w:lang w:val="en-US" w:eastAsia="zh-CN"/>
        </w:rPr>
        <w:t>10</w:t>
      </w:r>
      <w:r>
        <w:rPr>
          <w:rFonts w:hint="eastAsia" w:ascii="黑体" w:hAnsi="黑体" w:eastAsia="黑体"/>
          <w:bCs/>
          <w:color w:val="auto"/>
          <w:szCs w:val="21"/>
          <w:lang w:eastAsia="zh-CN"/>
        </w:rPr>
        <w:t xml:space="preserve">.1  </w:t>
      </w:r>
      <w:r>
        <w:rPr>
          <w:rFonts w:hint="eastAsia" w:ascii="黑体" w:hAnsi="黑体" w:eastAsia="黑体"/>
          <w:bCs/>
          <w:color w:val="auto"/>
          <w:szCs w:val="21"/>
          <w:lang w:val="en-US" w:eastAsia="zh-CN"/>
        </w:rPr>
        <w:t>采收</w:t>
      </w:r>
    </w:p>
    <w:p w14:paraId="4E55DCCD">
      <w:pPr>
        <w:spacing w:before="161" w:beforeLines="50" w:after="161" w:afterLines="50"/>
        <w:rPr>
          <w:rFonts w:hint="eastAsia" w:ascii="黑体" w:hAnsi="黑体" w:eastAsia="黑体"/>
          <w:bCs/>
          <w:color w:val="auto"/>
          <w:szCs w:val="21"/>
          <w:lang w:val="en-US" w:eastAsia="zh-CN"/>
        </w:rPr>
      </w:pPr>
      <w:r>
        <w:rPr>
          <w:rFonts w:hint="eastAsia" w:ascii="黑体" w:hAnsi="黑体" w:eastAsia="黑体"/>
          <w:bCs/>
          <w:color w:val="auto"/>
          <w:szCs w:val="21"/>
          <w:lang w:val="en-US" w:eastAsia="zh-CN"/>
        </w:rPr>
        <w:t>10.1.1 果实采收指标</w:t>
      </w:r>
    </w:p>
    <w:p w14:paraId="68C6DFB0">
      <w:pPr>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猕猴桃果实采收指标见表1</w:t>
      </w:r>
      <w:r>
        <w:rPr>
          <w:rFonts w:hint="eastAsia" w:ascii="宋体" w:hAnsi="宋体" w:cs="宋体"/>
          <w:color w:val="auto"/>
          <w:szCs w:val="21"/>
          <w:lang w:val="en-US" w:eastAsia="zh-CN"/>
        </w:rPr>
        <w:t>。</w:t>
      </w:r>
    </w:p>
    <w:p w14:paraId="7F683B1C">
      <w:pPr>
        <w:spacing w:before="161" w:beforeLines="50" w:after="161" w:afterLines="50"/>
        <w:jc w:val="center"/>
        <w:rPr>
          <w:rFonts w:hint="default" w:ascii="黑体" w:hAnsi="黑体" w:eastAsia="黑体"/>
          <w:bCs/>
          <w:color w:val="auto"/>
          <w:szCs w:val="21"/>
          <w:lang w:val="en-US" w:eastAsia="zh-CN"/>
        </w:rPr>
      </w:pPr>
      <w:r>
        <w:rPr>
          <w:rFonts w:hint="eastAsia" w:ascii="黑体" w:hAnsi="黑体" w:eastAsia="黑体"/>
          <w:bCs/>
          <w:color w:val="auto"/>
          <w:szCs w:val="21"/>
          <w:lang w:val="en-US" w:eastAsia="zh-CN"/>
        </w:rPr>
        <w:t>表1  猕猴桃果实采收指标</w:t>
      </w:r>
    </w:p>
    <w:tbl>
      <w:tblPr>
        <w:tblStyle w:val="25"/>
        <w:tblW w:w="9577" w:type="dxa"/>
        <w:tblInd w:w="6"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998"/>
        <w:gridCol w:w="1448"/>
        <w:gridCol w:w="1492"/>
        <w:gridCol w:w="1935"/>
        <w:gridCol w:w="1613"/>
        <w:gridCol w:w="2091"/>
      </w:tblGrid>
      <w:tr w14:paraId="6C0E478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998" w:type="dxa"/>
            <w:tcBorders>
              <w:top w:val="single" w:color="000000" w:sz="6" w:space="0"/>
              <w:left w:val="single" w:color="000000" w:sz="6" w:space="0"/>
              <w:bottom w:val="single" w:color="000000" w:sz="6" w:space="0"/>
              <w:right w:val="single" w:color="000000" w:sz="4" w:space="0"/>
            </w:tcBorders>
            <w:noWrap w:val="0"/>
            <w:vAlign w:val="center"/>
          </w:tcPr>
          <w:p w14:paraId="4F2C40B9">
            <w:pPr>
              <w:pStyle w:val="24"/>
              <w:keepNext w:val="0"/>
              <w:keepLines w:val="0"/>
              <w:pageBreakBefore w:val="0"/>
              <w:widowControl w:val="0"/>
              <w:kinsoku/>
              <w:wordWrap/>
              <w:overflowPunct/>
              <w:topLinePunct w:val="0"/>
              <w:autoSpaceDE/>
              <w:autoSpaceDN/>
              <w:bidi w:val="0"/>
              <w:adjustRightInd/>
              <w:snapToGrid/>
              <w:spacing w:line="220" w:lineRule="auto"/>
              <w:jc w:val="center"/>
              <w:textAlignment w:val="auto"/>
              <w:rPr>
                <w:sz w:val="18"/>
                <w:szCs w:val="18"/>
              </w:rPr>
            </w:pPr>
            <w:r>
              <w:rPr>
                <w:spacing w:val="-2"/>
                <w:sz w:val="18"/>
                <w:szCs w:val="18"/>
              </w:rPr>
              <w:t>种类</w:t>
            </w:r>
          </w:p>
        </w:tc>
        <w:tc>
          <w:tcPr>
            <w:tcW w:w="1448" w:type="dxa"/>
            <w:tcBorders>
              <w:top w:val="single" w:color="000000" w:sz="6" w:space="0"/>
              <w:left w:val="single" w:color="000000" w:sz="4" w:space="0"/>
              <w:bottom w:val="single" w:color="000000" w:sz="6" w:space="0"/>
              <w:right w:val="single" w:color="000000" w:sz="4" w:space="0"/>
            </w:tcBorders>
            <w:noWrap w:val="0"/>
            <w:vAlign w:val="center"/>
          </w:tcPr>
          <w:p w14:paraId="2650F710">
            <w:pPr>
              <w:pStyle w:val="24"/>
              <w:keepNext w:val="0"/>
              <w:keepLines w:val="0"/>
              <w:pageBreakBefore w:val="0"/>
              <w:widowControl w:val="0"/>
              <w:kinsoku/>
              <w:wordWrap/>
              <w:overflowPunct/>
              <w:topLinePunct w:val="0"/>
              <w:autoSpaceDE/>
              <w:autoSpaceDN/>
              <w:bidi w:val="0"/>
              <w:adjustRightInd/>
              <w:snapToGrid/>
              <w:spacing w:line="220" w:lineRule="auto"/>
              <w:jc w:val="center"/>
              <w:textAlignment w:val="auto"/>
              <w:rPr>
                <w:sz w:val="18"/>
                <w:szCs w:val="18"/>
              </w:rPr>
            </w:pPr>
            <w:r>
              <w:rPr>
                <w:spacing w:val="-5"/>
                <w:sz w:val="18"/>
                <w:szCs w:val="18"/>
              </w:rPr>
              <w:t>品种名称</w:t>
            </w:r>
          </w:p>
        </w:tc>
        <w:tc>
          <w:tcPr>
            <w:tcW w:w="1492" w:type="dxa"/>
            <w:tcBorders>
              <w:top w:val="single" w:color="000000" w:sz="6" w:space="0"/>
              <w:left w:val="single" w:color="000000" w:sz="4" w:space="0"/>
              <w:bottom w:val="single" w:color="000000" w:sz="6" w:space="0"/>
              <w:right w:val="single" w:color="000000" w:sz="4" w:space="0"/>
            </w:tcBorders>
            <w:noWrap w:val="0"/>
            <w:vAlign w:val="center"/>
          </w:tcPr>
          <w:p w14:paraId="3BC1BF1A">
            <w:pPr>
              <w:pStyle w:val="24"/>
              <w:keepNext w:val="0"/>
              <w:keepLines w:val="0"/>
              <w:pageBreakBefore w:val="0"/>
              <w:widowControl w:val="0"/>
              <w:kinsoku/>
              <w:wordWrap/>
              <w:overflowPunct/>
              <w:topLinePunct w:val="0"/>
              <w:autoSpaceDE/>
              <w:autoSpaceDN/>
              <w:bidi w:val="0"/>
              <w:adjustRightInd/>
              <w:snapToGrid/>
              <w:spacing w:line="220" w:lineRule="auto"/>
              <w:jc w:val="center"/>
              <w:textAlignment w:val="auto"/>
              <w:rPr>
                <w:sz w:val="18"/>
                <w:szCs w:val="18"/>
              </w:rPr>
            </w:pPr>
            <w:r>
              <w:rPr>
                <w:spacing w:val="-2"/>
                <w:sz w:val="18"/>
                <w:szCs w:val="18"/>
              </w:rPr>
              <w:t>果实生育期（d）</w:t>
            </w:r>
          </w:p>
        </w:tc>
        <w:tc>
          <w:tcPr>
            <w:tcW w:w="1935" w:type="dxa"/>
            <w:tcBorders>
              <w:top w:val="single" w:color="000000" w:sz="6" w:space="0"/>
              <w:left w:val="single" w:color="000000" w:sz="4" w:space="0"/>
              <w:bottom w:val="single" w:color="000000" w:sz="6" w:space="0"/>
              <w:right w:val="single" w:color="000000" w:sz="4" w:space="0"/>
            </w:tcBorders>
            <w:noWrap w:val="0"/>
            <w:vAlign w:val="center"/>
          </w:tcPr>
          <w:p w14:paraId="60B9A903">
            <w:pPr>
              <w:pStyle w:val="24"/>
              <w:keepNext w:val="0"/>
              <w:keepLines w:val="0"/>
              <w:pageBreakBefore w:val="0"/>
              <w:widowControl w:val="0"/>
              <w:kinsoku/>
              <w:wordWrap/>
              <w:overflowPunct/>
              <w:topLinePunct w:val="0"/>
              <w:autoSpaceDE/>
              <w:autoSpaceDN/>
              <w:bidi w:val="0"/>
              <w:adjustRightInd/>
              <w:snapToGrid/>
              <w:spacing w:line="220" w:lineRule="auto"/>
              <w:ind w:right="18"/>
              <w:jc w:val="center"/>
              <w:textAlignment w:val="auto"/>
              <w:rPr>
                <w:sz w:val="18"/>
                <w:szCs w:val="18"/>
              </w:rPr>
            </w:pPr>
            <w:r>
              <w:rPr>
                <w:spacing w:val="-1"/>
                <w:sz w:val="18"/>
                <w:szCs w:val="18"/>
              </w:rPr>
              <w:t>可溶性固形物含量</w:t>
            </w:r>
            <w:r>
              <w:rPr>
                <w:spacing w:val="-4"/>
                <w:sz w:val="18"/>
                <w:szCs w:val="18"/>
              </w:rPr>
              <w:t>（%）</w:t>
            </w:r>
          </w:p>
        </w:tc>
        <w:tc>
          <w:tcPr>
            <w:tcW w:w="1613" w:type="dxa"/>
            <w:tcBorders>
              <w:top w:val="single" w:color="000000" w:sz="6" w:space="0"/>
              <w:left w:val="single" w:color="000000" w:sz="4" w:space="0"/>
              <w:bottom w:val="single" w:color="000000" w:sz="6" w:space="0"/>
              <w:right w:val="single" w:color="000000" w:sz="4" w:space="0"/>
            </w:tcBorders>
            <w:noWrap w:val="0"/>
            <w:vAlign w:val="center"/>
          </w:tcPr>
          <w:p w14:paraId="6DD7F313">
            <w:pPr>
              <w:pStyle w:val="24"/>
              <w:keepNext w:val="0"/>
              <w:keepLines w:val="0"/>
              <w:pageBreakBefore w:val="0"/>
              <w:widowControl w:val="0"/>
              <w:kinsoku/>
              <w:wordWrap/>
              <w:overflowPunct/>
              <w:topLinePunct w:val="0"/>
              <w:autoSpaceDE/>
              <w:autoSpaceDN/>
              <w:bidi w:val="0"/>
              <w:adjustRightInd/>
              <w:snapToGrid/>
              <w:spacing w:line="219" w:lineRule="auto"/>
              <w:jc w:val="center"/>
              <w:textAlignment w:val="auto"/>
              <w:rPr>
                <w:sz w:val="18"/>
                <w:szCs w:val="18"/>
              </w:rPr>
            </w:pPr>
            <w:r>
              <w:rPr>
                <w:spacing w:val="-1"/>
                <w:sz w:val="18"/>
                <w:szCs w:val="18"/>
              </w:rPr>
              <w:t>干物质含量（%）</w:t>
            </w:r>
          </w:p>
        </w:tc>
        <w:tc>
          <w:tcPr>
            <w:tcW w:w="2091" w:type="dxa"/>
            <w:tcBorders>
              <w:top w:val="single" w:color="000000" w:sz="6" w:space="0"/>
              <w:left w:val="single" w:color="000000" w:sz="4" w:space="0"/>
              <w:bottom w:val="single" w:color="000000" w:sz="6" w:space="0"/>
              <w:right w:val="single" w:color="000000" w:sz="6" w:space="0"/>
            </w:tcBorders>
            <w:noWrap w:val="0"/>
            <w:vAlign w:val="center"/>
          </w:tcPr>
          <w:p w14:paraId="59251DFA">
            <w:pPr>
              <w:pStyle w:val="24"/>
              <w:keepNext w:val="0"/>
              <w:keepLines w:val="0"/>
              <w:pageBreakBefore w:val="0"/>
              <w:widowControl w:val="0"/>
              <w:kinsoku/>
              <w:wordWrap/>
              <w:overflowPunct/>
              <w:topLinePunct w:val="0"/>
              <w:autoSpaceDE/>
              <w:autoSpaceDN/>
              <w:bidi w:val="0"/>
              <w:adjustRightInd/>
              <w:snapToGrid/>
              <w:spacing w:line="220" w:lineRule="auto"/>
              <w:jc w:val="center"/>
              <w:textAlignment w:val="auto"/>
              <w:rPr>
                <w:sz w:val="18"/>
                <w:szCs w:val="18"/>
              </w:rPr>
            </w:pPr>
            <w:r>
              <w:rPr>
                <w:spacing w:val="-2"/>
                <w:sz w:val="18"/>
                <w:szCs w:val="18"/>
              </w:rPr>
              <w:t>果实去皮硬度（kg/cm</w:t>
            </w:r>
            <w:r>
              <w:rPr>
                <w:spacing w:val="-2"/>
                <w:position w:val="8"/>
                <w:sz w:val="11"/>
                <w:szCs w:val="11"/>
              </w:rPr>
              <w:t>2</w:t>
            </w:r>
            <w:r>
              <w:rPr>
                <w:spacing w:val="-2"/>
                <w:sz w:val="18"/>
                <w:szCs w:val="18"/>
              </w:rPr>
              <w:t>）</w:t>
            </w:r>
          </w:p>
        </w:tc>
      </w:tr>
      <w:tr w14:paraId="2FE599C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998" w:type="dxa"/>
            <w:vMerge w:val="restart"/>
            <w:tcBorders>
              <w:top w:val="single" w:color="000000" w:sz="6" w:space="0"/>
              <w:tl2br w:val="nil"/>
              <w:tr2bl w:val="nil"/>
            </w:tcBorders>
            <w:noWrap w:val="0"/>
            <w:vAlign w:val="center"/>
          </w:tcPr>
          <w:p w14:paraId="0BBD4DA2">
            <w:pPr>
              <w:pStyle w:val="24"/>
              <w:keepNext w:val="0"/>
              <w:keepLines w:val="0"/>
              <w:pageBreakBefore w:val="0"/>
              <w:widowControl w:val="0"/>
              <w:kinsoku/>
              <w:wordWrap/>
              <w:overflowPunct/>
              <w:topLinePunct w:val="0"/>
              <w:autoSpaceDE/>
              <w:autoSpaceDN/>
              <w:bidi w:val="0"/>
              <w:adjustRightInd/>
              <w:snapToGrid/>
              <w:spacing w:line="220" w:lineRule="auto"/>
              <w:jc w:val="center"/>
              <w:textAlignment w:val="auto"/>
              <w:rPr>
                <w:rFonts w:ascii="宋体" w:hAnsi="宋体" w:eastAsia="宋体" w:cs="宋体"/>
                <w:spacing w:val="-2"/>
                <w:kern w:val="2"/>
                <w:sz w:val="18"/>
                <w:szCs w:val="18"/>
                <w:lang w:val="en-US" w:eastAsia="en-US" w:bidi="ar-SA"/>
              </w:rPr>
            </w:pPr>
            <w:r>
              <w:rPr>
                <w:rFonts w:ascii="宋体" w:hAnsi="宋体" w:eastAsia="宋体" w:cs="宋体"/>
                <w:spacing w:val="-2"/>
                <w:kern w:val="2"/>
                <w:sz w:val="18"/>
                <w:szCs w:val="18"/>
                <w:lang w:val="en-US" w:eastAsia="en-US" w:bidi="ar-SA"/>
              </w:rPr>
              <w:t>中华猕猴桃</w:t>
            </w:r>
          </w:p>
        </w:tc>
        <w:tc>
          <w:tcPr>
            <w:tcW w:w="1448" w:type="dxa"/>
            <w:tcBorders>
              <w:top w:val="single" w:color="000000" w:sz="6" w:space="0"/>
              <w:tl2br w:val="nil"/>
              <w:tr2bl w:val="nil"/>
            </w:tcBorders>
            <w:noWrap w:val="0"/>
            <w:vAlign w:val="top"/>
          </w:tcPr>
          <w:p w14:paraId="0C90D26D">
            <w:pPr>
              <w:pStyle w:val="24"/>
              <w:spacing w:before="49" w:line="206" w:lineRule="auto"/>
              <w:ind w:left="671"/>
              <w:rPr>
                <w:sz w:val="18"/>
                <w:szCs w:val="18"/>
              </w:rPr>
            </w:pPr>
            <w:r>
              <w:rPr>
                <w:spacing w:val="-3"/>
                <w:sz w:val="18"/>
                <w:szCs w:val="18"/>
              </w:rPr>
              <w:t>红阳</w:t>
            </w:r>
          </w:p>
        </w:tc>
        <w:tc>
          <w:tcPr>
            <w:tcW w:w="1492" w:type="dxa"/>
            <w:tcBorders>
              <w:top w:val="single" w:color="000000" w:sz="6" w:space="0"/>
              <w:tl2br w:val="nil"/>
              <w:tr2bl w:val="nil"/>
            </w:tcBorders>
            <w:noWrap w:val="0"/>
            <w:vAlign w:val="top"/>
          </w:tcPr>
          <w:p w14:paraId="34504D89">
            <w:pPr>
              <w:pStyle w:val="24"/>
              <w:spacing w:before="49" w:line="206" w:lineRule="auto"/>
              <w:ind w:left="643"/>
              <w:rPr>
                <w:sz w:val="18"/>
                <w:szCs w:val="18"/>
              </w:rPr>
            </w:pPr>
            <w:r>
              <w:rPr>
                <w:spacing w:val="-6"/>
                <w:sz w:val="18"/>
                <w:szCs w:val="18"/>
              </w:rPr>
              <w:t>≥135</w:t>
            </w:r>
          </w:p>
        </w:tc>
        <w:tc>
          <w:tcPr>
            <w:tcW w:w="1935" w:type="dxa"/>
            <w:tcBorders>
              <w:top w:val="single" w:color="000000" w:sz="6" w:space="0"/>
              <w:tl2br w:val="nil"/>
              <w:tr2bl w:val="nil"/>
            </w:tcBorders>
            <w:noWrap w:val="0"/>
            <w:vAlign w:val="top"/>
          </w:tcPr>
          <w:p w14:paraId="4B45DF59">
            <w:pPr>
              <w:pStyle w:val="24"/>
              <w:spacing w:before="49" w:line="206" w:lineRule="auto"/>
              <w:ind w:left="647"/>
              <w:rPr>
                <w:sz w:val="18"/>
                <w:szCs w:val="18"/>
              </w:rPr>
            </w:pPr>
            <w:r>
              <w:rPr>
                <w:spacing w:val="-6"/>
                <w:sz w:val="18"/>
                <w:szCs w:val="18"/>
              </w:rPr>
              <w:t>≥7.0</w:t>
            </w:r>
          </w:p>
        </w:tc>
        <w:tc>
          <w:tcPr>
            <w:tcW w:w="1613" w:type="dxa"/>
            <w:tcBorders>
              <w:top w:val="single" w:color="000000" w:sz="6" w:space="0"/>
              <w:tl2br w:val="nil"/>
              <w:tr2bl w:val="nil"/>
            </w:tcBorders>
            <w:noWrap w:val="0"/>
            <w:vAlign w:val="top"/>
          </w:tcPr>
          <w:p w14:paraId="03C20DD0">
            <w:pPr>
              <w:pStyle w:val="24"/>
              <w:spacing w:before="49" w:line="206" w:lineRule="auto"/>
              <w:ind w:left="605"/>
              <w:rPr>
                <w:sz w:val="18"/>
                <w:szCs w:val="18"/>
              </w:rPr>
            </w:pPr>
            <w:r>
              <w:rPr>
                <w:spacing w:val="-5"/>
                <w:sz w:val="18"/>
                <w:szCs w:val="18"/>
              </w:rPr>
              <w:t>≥18.0</w:t>
            </w:r>
          </w:p>
        </w:tc>
        <w:tc>
          <w:tcPr>
            <w:tcW w:w="2091" w:type="dxa"/>
            <w:tcBorders>
              <w:top w:val="single" w:color="000000" w:sz="6" w:space="0"/>
              <w:tl2br w:val="nil"/>
              <w:tr2bl w:val="nil"/>
            </w:tcBorders>
            <w:noWrap w:val="0"/>
            <w:vAlign w:val="top"/>
          </w:tcPr>
          <w:p w14:paraId="197955C5">
            <w:pPr>
              <w:pStyle w:val="24"/>
              <w:spacing w:before="49" w:line="206" w:lineRule="auto"/>
              <w:ind w:left="652"/>
              <w:rPr>
                <w:sz w:val="18"/>
                <w:szCs w:val="18"/>
              </w:rPr>
            </w:pPr>
            <w:r>
              <w:rPr>
                <w:spacing w:val="-6"/>
                <w:sz w:val="18"/>
                <w:szCs w:val="18"/>
              </w:rPr>
              <w:t>≥8.0</w:t>
            </w:r>
          </w:p>
        </w:tc>
      </w:tr>
      <w:tr w14:paraId="32977A9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998" w:type="dxa"/>
            <w:vMerge w:val="continue"/>
            <w:tcBorders>
              <w:tl2br w:val="nil"/>
              <w:tr2bl w:val="nil"/>
            </w:tcBorders>
            <w:noWrap w:val="0"/>
            <w:vAlign w:val="center"/>
          </w:tcPr>
          <w:p w14:paraId="5A1F2E16">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pacing w:val="-2"/>
                <w:kern w:val="2"/>
                <w:sz w:val="18"/>
                <w:szCs w:val="18"/>
                <w:lang w:val="en-US" w:eastAsia="en-US" w:bidi="ar-SA"/>
              </w:rPr>
            </w:pPr>
          </w:p>
        </w:tc>
        <w:tc>
          <w:tcPr>
            <w:tcW w:w="1448" w:type="dxa"/>
            <w:tcBorders>
              <w:tl2br w:val="nil"/>
              <w:tr2bl w:val="nil"/>
            </w:tcBorders>
            <w:noWrap w:val="0"/>
            <w:vAlign w:val="top"/>
          </w:tcPr>
          <w:p w14:paraId="09273369">
            <w:pPr>
              <w:pStyle w:val="24"/>
              <w:spacing w:before="56" w:line="202" w:lineRule="auto"/>
              <w:ind w:left="443"/>
              <w:rPr>
                <w:sz w:val="18"/>
                <w:szCs w:val="18"/>
              </w:rPr>
            </w:pPr>
            <w:r>
              <w:rPr>
                <w:spacing w:val="-4"/>
                <w:sz w:val="18"/>
                <w:szCs w:val="18"/>
              </w:rPr>
              <w:t>金红</w:t>
            </w:r>
            <w:r>
              <w:rPr>
                <w:spacing w:val="-33"/>
                <w:sz w:val="18"/>
                <w:szCs w:val="18"/>
              </w:rPr>
              <w:t xml:space="preserve"> </w:t>
            </w:r>
            <w:r>
              <w:rPr>
                <w:spacing w:val="-4"/>
                <w:sz w:val="18"/>
                <w:szCs w:val="18"/>
              </w:rPr>
              <w:t>50</w:t>
            </w:r>
            <w:r>
              <w:rPr>
                <w:spacing w:val="-32"/>
                <w:sz w:val="18"/>
                <w:szCs w:val="18"/>
              </w:rPr>
              <w:t xml:space="preserve"> </w:t>
            </w:r>
            <w:r>
              <w:rPr>
                <w:spacing w:val="-4"/>
                <w:sz w:val="18"/>
                <w:szCs w:val="18"/>
              </w:rPr>
              <w:t>号</w:t>
            </w:r>
          </w:p>
        </w:tc>
        <w:tc>
          <w:tcPr>
            <w:tcW w:w="1492" w:type="dxa"/>
            <w:tcBorders>
              <w:tl2br w:val="nil"/>
              <w:tr2bl w:val="nil"/>
            </w:tcBorders>
            <w:noWrap w:val="0"/>
            <w:vAlign w:val="top"/>
          </w:tcPr>
          <w:p w14:paraId="275EFC3B">
            <w:pPr>
              <w:pStyle w:val="24"/>
              <w:spacing w:before="56" w:line="202" w:lineRule="auto"/>
              <w:ind w:left="643"/>
              <w:rPr>
                <w:sz w:val="18"/>
                <w:szCs w:val="18"/>
              </w:rPr>
            </w:pPr>
            <w:r>
              <w:rPr>
                <w:spacing w:val="-6"/>
                <w:sz w:val="18"/>
                <w:szCs w:val="18"/>
              </w:rPr>
              <w:t>≥150</w:t>
            </w:r>
          </w:p>
        </w:tc>
        <w:tc>
          <w:tcPr>
            <w:tcW w:w="1935" w:type="dxa"/>
            <w:tcBorders>
              <w:tl2br w:val="nil"/>
              <w:tr2bl w:val="nil"/>
            </w:tcBorders>
            <w:noWrap w:val="0"/>
            <w:vAlign w:val="top"/>
          </w:tcPr>
          <w:p w14:paraId="77AA5D43">
            <w:pPr>
              <w:pStyle w:val="24"/>
              <w:spacing w:before="56" w:line="202" w:lineRule="auto"/>
              <w:ind w:left="647"/>
              <w:rPr>
                <w:sz w:val="18"/>
                <w:szCs w:val="18"/>
              </w:rPr>
            </w:pPr>
            <w:r>
              <w:rPr>
                <w:spacing w:val="-6"/>
                <w:sz w:val="18"/>
                <w:szCs w:val="18"/>
              </w:rPr>
              <w:t>≥7.0</w:t>
            </w:r>
          </w:p>
        </w:tc>
        <w:tc>
          <w:tcPr>
            <w:tcW w:w="1613" w:type="dxa"/>
            <w:tcBorders>
              <w:tl2br w:val="nil"/>
              <w:tr2bl w:val="nil"/>
            </w:tcBorders>
            <w:noWrap w:val="0"/>
            <w:vAlign w:val="top"/>
          </w:tcPr>
          <w:p w14:paraId="3CBE6923">
            <w:pPr>
              <w:pStyle w:val="24"/>
              <w:spacing w:before="56" w:line="202" w:lineRule="auto"/>
              <w:ind w:left="605"/>
              <w:rPr>
                <w:sz w:val="18"/>
                <w:szCs w:val="18"/>
              </w:rPr>
            </w:pPr>
            <w:r>
              <w:rPr>
                <w:spacing w:val="-5"/>
                <w:sz w:val="18"/>
                <w:szCs w:val="18"/>
              </w:rPr>
              <w:t>≥17.0</w:t>
            </w:r>
          </w:p>
        </w:tc>
        <w:tc>
          <w:tcPr>
            <w:tcW w:w="2091" w:type="dxa"/>
            <w:tcBorders>
              <w:tl2br w:val="nil"/>
              <w:tr2bl w:val="nil"/>
            </w:tcBorders>
            <w:noWrap w:val="0"/>
            <w:vAlign w:val="top"/>
          </w:tcPr>
          <w:p w14:paraId="48E38ECE">
            <w:pPr>
              <w:pStyle w:val="24"/>
              <w:spacing w:before="56" w:line="202" w:lineRule="auto"/>
              <w:ind w:left="652"/>
              <w:rPr>
                <w:sz w:val="18"/>
                <w:szCs w:val="18"/>
              </w:rPr>
            </w:pPr>
            <w:r>
              <w:rPr>
                <w:spacing w:val="-6"/>
                <w:sz w:val="18"/>
                <w:szCs w:val="18"/>
              </w:rPr>
              <w:t>≥8.0</w:t>
            </w:r>
          </w:p>
        </w:tc>
      </w:tr>
      <w:tr w14:paraId="22C5CFE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998" w:type="dxa"/>
            <w:vMerge w:val="continue"/>
            <w:tcBorders>
              <w:tl2br w:val="nil"/>
              <w:tr2bl w:val="nil"/>
            </w:tcBorders>
            <w:noWrap w:val="0"/>
            <w:vAlign w:val="center"/>
          </w:tcPr>
          <w:p w14:paraId="573B0C06">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pacing w:val="-2"/>
                <w:kern w:val="2"/>
                <w:sz w:val="18"/>
                <w:szCs w:val="18"/>
                <w:lang w:val="en-US" w:eastAsia="en-US" w:bidi="ar-SA"/>
              </w:rPr>
            </w:pPr>
          </w:p>
        </w:tc>
        <w:tc>
          <w:tcPr>
            <w:tcW w:w="1448" w:type="dxa"/>
            <w:tcBorders>
              <w:tl2br w:val="nil"/>
              <w:tr2bl w:val="nil"/>
            </w:tcBorders>
            <w:noWrap w:val="0"/>
            <w:vAlign w:val="top"/>
          </w:tcPr>
          <w:p w14:paraId="094402E6">
            <w:pPr>
              <w:pStyle w:val="24"/>
              <w:spacing w:before="56" w:line="205" w:lineRule="auto"/>
              <w:ind w:left="668"/>
              <w:rPr>
                <w:sz w:val="18"/>
                <w:szCs w:val="18"/>
              </w:rPr>
            </w:pPr>
            <w:r>
              <w:rPr>
                <w:spacing w:val="-3"/>
                <w:sz w:val="18"/>
                <w:szCs w:val="18"/>
              </w:rPr>
              <w:t>金艳</w:t>
            </w:r>
          </w:p>
        </w:tc>
        <w:tc>
          <w:tcPr>
            <w:tcW w:w="1492" w:type="dxa"/>
            <w:tcBorders>
              <w:tl2br w:val="nil"/>
              <w:tr2bl w:val="nil"/>
            </w:tcBorders>
            <w:noWrap w:val="0"/>
            <w:vAlign w:val="top"/>
          </w:tcPr>
          <w:p w14:paraId="3B0242FF">
            <w:pPr>
              <w:pStyle w:val="24"/>
              <w:spacing w:before="56" w:line="205" w:lineRule="auto"/>
              <w:ind w:left="643"/>
              <w:rPr>
                <w:sz w:val="18"/>
                <w:szCs w:val="18"/>
              </w:rPr>
            </w:pPr>
            <w:r>
              <w:rPr>
                <w:spacing w:val="-6"/>
                <w:sz w:val="18"/>
                <w:szCs w:val="18"/>
              </w:rPr>
              <w:t>≥170</w:t>
            </w:r>
          </w:p>
        </w:tc>
        <w:tc>
          <w:tcPr>
            <w:tcW w:w="1935" w:type="dxa"/>
            <w:tcBorders>
              <w:tl2br w:val="nil"/>
              <w:tr2bl w:val="nil"/>
            </w:tcBorders>
            <w:noWrap w:val="0"/>
            <w:vAlign w:val="top"/>
          </w:tcPr>
          <w:p w14:paraId="75742794">
            <w:pPr>
              <w:pStyle w:val="24"/>
              <w:spacing w:before="56" w:line="205" w:lineRule="auto"/>
              <w:ind w:left="647"/>
              <w:rPr>
                <w:sz w:val="18"/>
                <w:szCs w:val="18"/>
              </w:rPr>
            </w:pPr>
            <w:r>
              <w:rPr>
                <w:spacing w:val="-6"/>
                <w:sz w:val="18"/>
                <w:szCs w:val="18"/>
              </w:rPr>
              <w:t>≥8.0</w:t>
            </w:r>
          </w:p>
        </w:tc>
        <w:tc>
          <w:tcPr>
            <w:tcW w:w="1613" w:type="dxa"/>
            <w:tcBorders>
              <w:tl2br w:val="nil"/>
              <w:tr2bl w:val="nil"/>
            </w:tcBorders>
            <w:noWrap w:val="0"/>
            <w:vAlign w:val="top"/>
          </w:tcPr>
          <w:p w14:paraId="2B511014">
            <w:pPr>
              <w:pStyle w:val="24"/>
              <w:spacing w:before="56" w:line="205" w:lineRule="auto"/>
              <w:ind w:left="605"/>
              <w:rPr>
                <w:sz w:val="18"/>
                <w:szCs w:val="18"/>
              </w:rPr>
            </w:pPr>
            <w:r>
              <w:rPr>
                <w:spacing w:val="-5"/>
                <w:sz w:val="18"/>
                <w:szCs w:val="18"/>
              </w:rPr>
              <w:t>≥14.0</w:t>
            </w:r>
          </w:p>
        </w:tc>
        <w:tc>
          <w:tcPr>
            <w:tcW w:w="2091" w:type="dxa"/>
            <w:tcBorders>
              <w:tl2br w:val="nil"/>
              <w:tr2bl w:val="nil"/>
            </w:tcBorders>
            <w:noWrap w:val="0"/>
            <w:vAlign w:val="top"/>
          </w:tcPr>
          <w:p w14:paraId="170436F4">
            <w:pPr>
              <w:pStyle w:val="24"/>
              <w:spacing w:before="56" w:line="205" w:lineRule="auto"/>
              <w:ind w:left="652"/>
              <w:rPr>
                <w:sz w:val="18"/>
                <w:szCs w:val="18"/>
              </w:rPr>
            </w:pPr>
            <w:r>
              <w:rPr>
                <w:spacing w:val="-6"/>
                <w:sz w:val="18"/>
                <w:szCs w:val="18"/>
              </w:rPr>
              <w:t>≥8.0</w:t>
            </w:r>
          </w:p>
        </w:tc>
      </w:tr>
      <w:tr w14:paraId="2F462EE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998" w:type="dxa"/>
            <w:vMerge w:val="continue"/>
            <w:tcBorders>
              <w:tl2br w:val="nil"/>
              <w:tr2bl w:val="nil"/>
            </w:tcBorders>
            <w:noWrap w:val="0"/>
            <w:vAlign w:val="center"/>
          </w:tcPr>
          <w:p w14:paraId="622A679E">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pacing w:val="-2"/>
                <w:kern w:val="2"/>
                <w:sz w:val="18"/>
                <w:szCs w:val="18"/>
                <w:lang w:val="en-US" w:eastAsia="en-US" w:bidi="ar-SA"/>
              </w:rPr>
            </w:pPr>
          </w:p>
        </w:tc>
        <w:tc>
          <w:tcPr>
            <w:tcW w:w="1448" w:type="dxa"/>
            <w:tcBorders>
              <w:tl2br w:val="nil"/>
              <w:tr2bl w:val="nil"/>
            </w:tcBorders>
            <w:noWrap w:val="0"/>
            <w:vAlign w:val="top"/>
          </w:tcPr>
          <w:p w14:paraId="47B3FACA">
            <w:pPr>
              <w:pStyle w:val="24"/>
              <w:spacing w:before="57" w:line="201" w:lineRule="auto"/>
              <w:ind w:left="671"/>
              <w:rPr>
                <w:sz w:val="18"/>
                <w:szCs w:val="18"/>
              </w:rPr>
            </w:pPr>
            <w:r>
              <w:rPr>
                <w:spacing w:val="-3"/>
                <w:sz w:val="18"/>
                <w:szCs w:val="18"/>
              </w:rPr>
              <w:t>红华</w:t>
            </w:r>
          </w:p>
        </w:tc>
        <w:tc>
          <w:tcPr>
            <w:tcW w:w="1492" w:type="dxa"/>
            <w:tcBorders>
              <w:tl2br w:val="nil"/>
              <w:tr2bl w:val="nil"/>
            </w:tcBorders>
            <w:noWrap w:val="0"/>
            <w:vAlign w:val="top"/>
          </w:tcPr>
          <w:p w14:paraId="4BA39930">
            <w:pPr>
              <w:pStyle w:val="24"/>
              <w:spacing w:before="57" w:line="201" w:lineRule="auto"/>
              <w:ind w:left="643"/>
              <w:rPr>
                <w:sz w:val="18"/>
                <w:szCs w:val="18"/>
              </w:rPr>
            </w:pPr>
            <w:r>
              <w:rPr>
                <w:spacing w:val="-6"/>
                <w:sz w:val="18"/>
                <w:szCs w:val="18"/>
              </w:rPr>
              <w:t>≥135</w:t>
            </w:r>
          </w:p>
        </w:tc>
        <w:tc>
          <w:tcPr>
            <w:tcW w:w="1935" w:type="dxa"/>
            <w:tcBorders>
              <w:tl2br w:val="nil"/>
              <w:tr2bl w:val="nil"/>
            </w:tcBorders>
            <w:noWrap w:val="0"/>
            <w:vAlign w:val="top"/>
          </w:tcPr>
          <w:p w14:paraId="064F2969">
            <w:pPr>
              <w:pStyle w:val="24"/>
              <w:spacing w:before="57" w:line="201" w:lineRule="auto"/>
              <w:ind w:left="647"/>
              <w:rPr>
                <w:sz w:val="18"/>
                <w:szCs w:val="18"/>
              </w:rPr>
            </w:pPr>
            <w:r>
              <w:rPr>
                <w:spacing w:val="-6"/>
                <w:sz w:val="18"/>
                <w:szCs w:val="18"/>
              </w:rPr>
              <w:t>≥7.0</w:t>
            </w:r>
          </w:p>
        </w:tc>
        <w:tc>
          <w:tcPr>
            <w:tcW w:w="1613" w:type="dxa"/>
            <w:tcBorders>
              <w:tl2br w:val="nil"/>
              <w:tr2bl w:val="nil"/>
            </w:tcBorders>
            <w:noWrap w:val="0"/>
            <w:vAlign w:val="top"/>
          </w:tcPr>
          <w:p w14:paraId="28C62298">
            <w:pPr>
              <w:pStyle w:val="24"/>
              <w:spacing w:before="57" w:line="201" w:lineRule="auto"/>
              <w:ind w:left="605"/>
              <w:rPr>
                <w:sz w:val="18"/>
                <w:szCs w:val="18"/>
              </w:rPr>
            </w:pPr>
            <w:r>
              <w:rPr>
                <w:spacing w:val="-5"/>
                <w:sz w:val="18"/>
                <w:szCs w:val="18"/>
              </w:rPr>
              <w:t>≥18.0</w:t>
            </w:r>
          </w:p>
        </w:tc>
        <w:tc>
          <w:tcPr>
            <w:tcW w:w="2091" w:type="dxa"/>
            <w:tcBorders>
              <w:tl2br w:val="nil"/>
              <w:tr2bl w:val="nil"/>
            </w:tcBorders>
            <w:noWrap w:val="0"/>
            <w:vAlign w:val="top"/>
          </w:tcPr>
          <w:p w14:paraId="0DE7710B">
            <w:pPr>
              <w:pStyle w:val="24"/>
              <w:spacing w:before="57" w:line="201" w:lineRule="auto"/>
              <w:ind w:left="652"/>
              <w:rPr>
                <w:sz w:val="18"/>
                <w:szCs w:val="18"/>
              </w:rPr>
            </w:pPr>
            <w:r>
              <w:rPr>
                <w:spacing w:val="-6"/>
                <w:sz w:val="18"/>
                <w:szCs w:val="18"/>
              </w:rPr>
              <w:t>≥8.0</w:t>
            </w:r>
          </w:p>
        </w:tc>
      </w:tr>
      <w:tr w14:paraId="772FB7F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998" w:type="dxa"/>
            <w:vMerge w:val="restart"/>
            <w:tcBorders>
              <w:tl2br w:val="nil"/>
              <w:tr2bl w:val="nil"/>
            </w:tcBorders>
            <w:noWrap w:val="0"/>
            <w:vAlign w:val="center"/>
          </w:tcPr>
          <w:p w14:paraId="7CDDB451">
            <w:pPr>
              <w:pStyle w:val="24"/>
              <w:keepNext w:val="0"/>
              <w:keepLines w:val="0"/>
              <w:pageBreakBefore w:val="0"/>
              <w:widowControl w:val="0"/>
              <w:kinsoku/>
              <w:wordWrap/>
              <w:overflowPunct/>
              <w:topLinePunct w:val="0"/>
              <w:autoSpaceDE/>
              <w:autoSpaceDN/>
              <w:bidi w:val="0"/>
              <w:adjustRightInd/>
              <w:snapToGrid/>
              <w:spacing w:line="220" w:lineRule="auto"/>
              <w:jc w:val="center"/>
              <w:textAlignment w:val="auto"/>
              <w:rPr>
                <w:rFonts w:ascii="宋体" w:hAnsi="宋体" w:eastAsia="宋体" w:cs="宋体"/>
                <w:spacing w:val="-2"/>
                <w:kern w:val="2"/>
                <w:sz w:val="18"/>
                <w:szCs w:val="18"/>
                <w:lang w:val="en-US" w:eastAsia="en-US" w:bidi="ar-SA"/>
              </w:rPr>
            </w:pPr>
            <w:r>
              <w:rPr>
                <w:rFonts w:ascii="宋体" w:hAnsi="宋体" w:eastAsia="宋体" w:cs="宋体"/>
                <w:spacing w:val="-2"/>
                <w:kern w:val="2"/>
                <w:sz w:val="18"/>
                <w:szCs w:val="18"/>
                <w:lang w:val="en-US" w:eastAsia="en-US" w:bidi="ar-SA"/>
              </w:rPr>
              <w:t>美味猕猴桃</w:t>
            </w:r>
          </w:p>
        </w:tc>
        <w:tc>
          <w:tcPr>
            <w:tcW w:w="1448" w:type="dxa"/>
            <w:tcBorders>
              <w:tl2br w:val="nil"/>
              <w:tr2bl w:val="nil"/>
            </w:tcBorders>
            <w:noWrap w:val="0"/>
            <w:vAlign w:val="top"/>
          </w:tcPr>
          <w:p w14:paraId="57A060C8">
            <w:pPr>
              <w:pStyle w:val="24"/>
              <w:spacing w:before="57" w:line="204" w:lineRule="auto"/>
              <w:ind w:left="577"/>
              <w:rPr>
                <w:sz w:val="18"/>
                <w:szCs w:val="18"/>
              </w:rPr>
            </w:pPr>
            <w:r>
              <w:rPr>
                <w:spacing w:val="-2"/>
                <w:sz w:val="18"/>
                <w:szCs w:val="18"/>
              </w:rPr>
              <w:t>海沃德</w:t>
            </w:r>
          </w:p>
        </w:tc>
        <w:tc>
          <w:tcPr>
            <w:tcW w:w="1492" w:type="dxa"/>
            <w:tcBorders>
              <w:tl2br w:val="nil"/>
              <w:tr2bl w:val="nil"/>
            </w:tcBorders>
            <w:noWrap w:val="0"/>
            <w:vAlign w:val="top"/>
          </w:tcPr>
          <w:p w14:paraId="278F92F7">
            <w:pPr>
              <w:pStyle w:val="24"/>
              <w:spacing w:before="57" w:line="204" w:lineRule="auto"/>
              <w:ind w:left="643"/>
              <w:rPr>
                <w:sz w:val="18"/>
                <w:szCs w:val="18"/>
              </w:rPr>
            </w:pPr>
            <w:r>
              <w:rPr>
                <w:spacing w:val="-6"/>
                <w:sz w:val="18"/>
                <w:szCs w:val="18"/>
              </w:rPr>
              <w:t>≥170</w:t>
            </w:r>
          </w:p>
        </w:tc>
        <w:tc>
          <w:tcPr>
            <w:tcW w:w="1935" w:type="dxa"/>
            <w:tcBorders>
              <w:tl2br w:val="nil"/>
              <w:tr2bl w:val="nil"/>
            </w:tcBorders>
            <w:noWrap w:val="0"/>
            <w:vAlign w:val="top"/>
          </w:tcPr>
          <w:p w14:paraId="4027A686">
            <w:pPr>
              <w:pStyle w:val="24"/>
              <w:spacing w:before="57" w:line="204" w:lineRule="auto"/>
              <w:ind w:left="647"/>
              <w:rPr>
                <w:sz w:val="18"/>
                <w:szCs w:val="18"/>
              </w:rPr>
            </w:pPr>
            <w:r>
              <w:rPr>
                <w:spacing w:val="-6"/>
                <w:sz w:val="18"/>
                <w:szCs w:val="18"/>
              </w:rPr>
              <w:t>≥6.5</w:t>
            </w:r>
          </w:p>
        </w:tc>
        <w:tc>
          <w:tcPr>
            <w:tcW w:w="1613" w:type="dxa"/>
            <w:tcBorders>
              <w:tl2br w:val="nil"/>
              <w:tr2bl w:val="nil"/>
            </w:tcBorders>
            <w:noWrap w:val="0"/>
            <w:vAlign w:val="top"/>
          </w:tcPr>
          <w:p w14:paraId="6C64CBF1">
            <w:pPr>
              <w:pStyle w:val="24"/>
              <w:spacing w:before="57" w:line="204" w:lineRule="auto"/>
              <w:ind w:left="605"/>
              <w:rPr>
                <w:sz w:val="18"/>
                <w:szCs w:val="18"/>
              </w:rPr>
            </w:pPr>
            <w:r>
              <w:rPr>
                <w:spacing w:val="-5"/>
                <w:sz w:val="18"/>
                <w:szCs w:val="18"/>
              </w:rPr>
              <w:t>≥14.0</w:t>
            </w:r>
          </w:p>
        </w:tc>
        <w:tc>
          <w:tcPr>
            <w:tcW w:w="2091" w:type="dxa"/>
            <w:tcBorders>
              <w:tl2br w:val="nil"/>
              <w:tr2bl w:val="nil"/>
            </w:tcBorders>
            <w:noWrap w:val="0"/>
            <w:vAlign w:val="top"/>
          </w:tcPr>
          <w:p w14:paraId="048BA09B">
            <w:pPr>
              <w:pStyle w:val="24"/>
              <w:spacing w:before="57" w:line="204" w:lineRule="auto"/>
              <w:ind w:left="652"/>
              <w:rPr>
                <w:sz w:val="18"/>
                <w:szCs w:val="18"/>
              </w:rPr>
            </w:pPr>
            <w:r>
              <w:rPr>
                <w:spacing w:val="-6"/>
                <w:sz w:val="18"/>
                <w:szCs w:val="18"/>
              </w:rPr>
              <w:t>≥9.0</w:t>
            </w:r>
          </w:p>
        </w:tc>
      </w:tr>
      <w:tr w14:paraId="22B887B1">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998" w:type="dxa"/>
            <w:vMerge w:val="continue"/>
            <w:tcBorders>
              <w:tl2br w:val="nil"/>
              <w:tr2bl w:val="nil"/>
            </w:tcBorders>
            <w:noWrap w:val="0"/>
            <w:vAlign w:val="top"/>
          </w:tcPr>
          <w:p w14:paraId="15A6726C">
            <w:pPr>
              <w:rPr>
                <w:rFonts w:ascii="Arial"/>
                <w:sz w:val="18"/>
                <w:szCs w:val="18"/>
              </w:rPr>
            </w:pPr>
          </w:p>
        </w:tc>
        <w:tc>
          <w:tcPr>
            <w:tcW w:w="1448" w:type="dxa"/>
            <w:tcBorders>
              <w:tl2br w:val="nil"/>
              <w:tr2bl w:val="nil"/>
            </w:tcBorders>
            <w:noWrap w:val="0"/>
            <w:vAlign w:val="top"/>
          </w:tcPr>
          <w:p w14:paraId="74AD3DB4">
            <w:pPr>
              <w:pStyle w:val="24"/>
              <w:spacing w:before="58" w:line="200" w:lineRule="auto"/>
              <w:ind w:left="667"/>
              <w:rPr>
                <w:sz w:val="18"/>
                <w:szCs w:val="18"/>
              </w:rPr>
            </w:pPr>
            <w:r>
              <w:rPr>
                <w:spacing w:val="-2"/>
                <w:sz w:val="18"/>
                <w:szCs w:val="18"/>
              </w:rPr>
              <w:t>徐香</w:t>
            </w:r>
          </w:p>
        </w:tc>
        <w:tc>
          <w:tcPr>
            <w:tcW w:w="1492" w:type="dxa"/>
            <w:tcBorders>
              <w:tl2br w:val="nil"/>
              <w:tr2bl w:val="nil"/>
            </w:tcBorders>
            <w:noWrap w:val="0"/>
            <w:vAlign w:val="top"/>
          </w:tcPr>
          <w:p w14:paraId="0D7E70C7">
            <w:pPr>
              <w:pStyle w:val="24"/>
              <w:spacing w:before="58" w:line="200" w:lineRule="auto"/>
              <w:ind w:left="643"/>
              <w:rPr>
                <w:sz w:val="18"/>
                <w:szCs w:val="18"/>
              </w:rPr>
            </w:pPr>
            <w:r>
              <w:rPr>
                <w:spacing w:val="-6"/>
                <w:sz w:val="18"/>
                <w:szCs w:val="18"/>
              </w:rPr>
              <w:t>≥150</w:t>
            </w:r>
          </w:p>
        </w:tc>
        <w:tc>
          <w:tcPr>
            <w:tcW w:w="1935" w:type="dxa"/>
            <w:tcBorders>
              <w:tl2br w:val="nil"/>
              <w:tr2bl w:val="nil"/>
            </w:tcBorders>
            <w:noWrap w:val="0"/>
            <w:vAlign w:val="top"/>
          </w:tcPr>
          <w:p w14:paraId="44E07EB5">
            <w:pPr>
              <w:pStyle w:val="24"/>
              <w:spacing w:before="58" w:line="200" w:lineRule="auto"/>
              <w:ind w:left="647"/>
              <w:rPr>
                <w:sz w:val="18"/>
                <w:szCs w:val="18"/>
              </w:rPr>
            </w:pPr>
            <w:r>
              <w:rPr>
                <w:spacing w:val="-6"/>
                <w:sz w:val="18"/>
                <w:szCs w:val="18"/>
              </w:rPr>
              <w:t>≥6.5</w:t>
            </w:r>
          </w:p>
        </w:tc>
        <w:tc>
          <w:tcPr>
            <w:tcW w:w="1613" w:type="dxa"/>
            <w:tcBorders>
              <w:tl2br w:val="nil"/>
              <w:tr2bl w:val="nil"/>
            </w:tcBorders>
            <w:noWrap w:val="0"/>
            <w:vAlign w:val="top"/>
          </w:tcPr>
          <w:p w14:paraId="07579B63">
            <w:pPr>
              <w:pStyle w:val="24"/>
              <w:spacing w:before="58" w:line="200" w:lineRule="auto"/>
              <w:ind w:left="605"/>
              <w:rPr>
                <w:sz w:val="18"/>
                <w:szCs w:val="18"/>
              </w:rPr>
            </w:pPr>
            <w:r>
              <w:rPr>
                <w:spacing w:val="-5"/>
                <w:sz w:val="18"/>
                <w:szCs w:val="18"/>
              </w:rPr>
              <w:t>≥16.0</w:t>
            </w:r>
          </w:p>
        </w:tc>
        <w:tc>
          <w:tcPr>
            <w:tcW w:w="2091" w:type="dxa"/>
            <w:tcBorders>
              <w:tl2br w:val="nil"/>
              <w:tr2bl w:val="nil"/>
            </w:tcBorders>
            <w:noWrap w:val="0"/>
            <w:vAlign w:val="top"/>
          </w:tcPr>
          <w:p w14:paraId="7C015614">
            <w:pPr>
              <w:pStyle w:val="24"/>
              <w:spacing w:before="58" w:line="200" w:lineRule="auto"/>
              <w:ind w:left="652"/>
              <w:rPr>
                <w:sz w:val="18"/>
                <w:szCs w:val="18"/>
              </w:rPr>
            </w:pPr>
            <w:r>
              <w:rPr>
                <w:spacing w:val="-6"/>
                <w:sz w:val="18"/>
                <w:szCs w:val="18"/>
              </w:rPr>
              <w:t>≥9.0</w:t>
            </w:r>
          </w:p>
        </w:tc>
      </w:tr>
      <w:tr w14:paraId="097C6A0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98" w:type="dxa"/>
            <w:vMerge w:val="continue"/>
            <w:tcBorders>
              <w:tl2br w:val="nil"/>
              <w:tr2bl w:val="nil"/>
            </w:tcBorders>
            <w:noWrap w:val="0"/>
            <w:vAlign w:val="top"/>
          </w:tcPr>
          <w:p w14:paraId="1E340E64">
            <w:pPr>
              <w:rPr>
                <w:rFonts w:ascii="Arial"/>
                <w:sz w:val="18"/>
                <w:szCs w:val="18"/>
              </w:rPr>
            </w:pPr>
          </w:p>
        </w:tc>
        <w:tc>
          <w:tcPr>
            <w:tcW w:w="1448" w:type="dxa"/>
            <w:tcBorders>
              <w:tl2br w:val="nil"/>
              <w:tr2bl w:val="nil"/>
            </w:tcBorders>
            <w:noWrap w:val="0"/>
            <w:vAlign w:val="top"/>
          </w:tcPr>
          <w:p w14:paraId="2B264BAE">
            <w:pPr>
              <w:pStyle w:val="24"/>
              <w:spacing w:before="58" w:line="207" w:lineRule="auto"/>
              <w:ind w:left="672"/>
              <w:rPr>
                <w:sz w:val="18"/>
                <w:szCs w:val="18"/>
              </w:rPr>
            </w:pPr>
            <w:r>
              <w:rPr>
                <w:spacing w:val="-3"/>
                <w:sz w:val="18"/>
                <w:szCs w:val="18"/>
              </w:rPr>
              <w:t>翠香</w:t>
            </w:r>
          </w:p>
        </w:tc>
        <w:tc>
          <w:tcPr>
            <w:tcW w:w="1492" w:type="dxa"/>
            <w:tcBorders>
              <w:tl2br w:val="nil"/>
              <w:tr2bl w:val="nil"/>
            </w:tcBorders>
            <w:noWrap w:val="0"/>
            <w:vAlign w:val="top"/>
          </w:tcPr>
          <w:p w14:paraId="5ABBE554">
            <w:pPr>
              <w:pStyle w:val="24"/>
              <w:spacing w:before="58" w:line="207" w:lineRule="auto"/>
              <w:ind w:left="643"/>
              <w:rPr>
                <w:sz w:val="18"/>
                <w:szCs w:val="18"/>
              </w:rPr>
            </w:pPr>
            <w:r>
              <w:rPr>
                <w:spacing w:val="-6"/>
                <w:sz w:val="18"/>
                <w:szCs w:val="18"/>
              </w:rPr>
              <w:t>≥135</w:t>
            </w:r>
          </w:p>
        </w:tc>
        <w:tc>
          <w:tcPr>
            <w:tcW w:w="1935" w:type="dxa"/>
            <w:tcBorders>
              <w:tl2br w:val="nil"/>
              <w:tr2bl w:val="nil"/>
            </w:tcBorders>
            <w:noWrap w:val="0"/>
            <w:vAlign w:val="top"/>
          </w:tcPr>
          <w:p w14:paraId="34731C66">
            <w:pPr>
              <w:pStyle w:val="24"/>
              <w:spacing w:before="58" w:line="207" w:lineRule="auto"/>
              <w:ind w:left="647"/>
              <w:rPr>
                <w:sz w:val="18"/>
                <w:szCs w:val="18"/>
              </w:rPr>
            </w:pPr>
            <w:r>
              <w:rPr>
                <w:spacing w:val="-6"/>
                <w:sz w:val="18"/>
                <w:szCs w:val="18"/>
              </w:rPr>
              <w:t>≥7.0</w:t>
            </w:r>
          </w:p>
        </w:tc>
        <w:tc>
          <w:tcPr>
            <w:tcW w:w="1613" w:type="dxa"/>
            <w:tcBorders>
              <w:tl2br w:val="nil"/>
              <w:tr2bl w:val="nil"/>
            </w:tcBorders>
            <w:noWrap w:val="0"/>
            <w:vAlign w:val="top"/>
          </w:tcPr>
          <w:p w14:paraId="62D73177">
            <w:pPr>
              <w:pStyle w:val="24"/>
              <w:spacing w:before="58" w:line="207" w:lineRule="auto"/>
              <w:ind w:left="605"/>
              <w:rPr>
                <w:sz w:val="18"/>
                <w:szCs w:val="18"/>
              </w:rPr>
            </w:pPr>
            <w:r>
              <w:rPr>
                <w:spacing w:val="-5"/>
                <w:sz w:val="18"/>
                <w:szCs w:val="18"/>
              </w:rPr>
              <w:t>≥17.0</w:t>
            </w:r>
          </w:p>
        </w:tc>
        <w:tc>
          <w:tcPr>
            <w:tcW w:w="2091" w:type="dxa"/>
            <w:tcBorders>
              <w:tl2br w:val="nil"/>
              <w:tr2bl w:val="nil"/>
            </w:tcBorders>
            <w:noWrap w:val="0"/>
            <w:vAlign w:val="top"/>
          </w:tcPr>
          <w:p w14:paraId="15F5ED88">
            <w:pPr>
              <w:pStyle w:val="24"/>
              <w:spacing w:before="58" w:line="207" w:lineRule="auto"/>
              <w:ind w:left="652"/>
              <w:rPr>
                <w:sz w:val="18"/>
                <w:szCs w:val="18"/>
              </w:rPr>
            </w:pPr>
            <w:r>
              <w:rPr>
                <w:spacing w:val="-6"/>
                <w:sz w:val="18"/>
                <w:szCs w:val="18"/>
              </w:rPr>
              <w:t>≥8.0</w:t>
            </w:r>
          </w:p>
        </w:tc>
      </w:tr>
    </w:tbl>
    <w:p w14:paraId="69AF6B29">
      <w:pPr>
        <w:spacing w:before="161" w:beforeLines="50" w:after="161" w:afterLines="50"/>
        <w:rPr>
          <w:rFonts w:hint="eastAsia" w:ascii="黑体" w:hAnsi="黑体" w:eastAsia="黑体"/>
          <w:bCs/>
          <w:color w:val="auto"/>
          <w:szCs w:val="21"/>
          <w:lang w:val="en-US" w:eastAsia="zh-CN"/>
        </w:rPr>
      </w:pPr>
      <w:r>
        <w:rPr>
          <w:rFonts w:hint="eastAsia" w:ascii="黑体" w:hAnsi="黑体" w:eastAsia="黑体"/>
          <w:bCs/>
          <w:color w:val="auto"/>
          <w:szCs w:val="21"/>
          <w:lang w:val="en-US" w:eastAsia="zh-CN"/>
        </w:rPr>
        <w:t>10.1.2 采收方法</w:t>
      </w:r>
    </w:p>
    <w:p w14:paraId="67DA0DDB">
      <w:pPr>
        <w:keepNext w:val="0"/>
        <w:keepLines w:val="0"/>
        <w:pageBreakBefore w:val="0"/>
        <w:widowControl w:val="0"/>
        <w:kinsoku/>
        <w:wordWrap/>
        <w:overflowPunct/>
        <w:topLinePunct w:val="0"/>
        <w:autoSpaceDE/>
        <w:autoSpaceDN/>
        <w:bidi w:val="0"/>
        <w:adjustRightInd/>
        <w:snapToGrid/>
        <w:spacing w:line="240" w:lineRule="auto"/>
        <w:ind w:firstLine="416" w:firstLineChars="200"/>
        <w:textAlignment w:val="auto"/>
        <w:rPr>
          <w:rFonts w:ascii="宋体" w:hAnsi="宋体" w:eastAsia="宋体" w:cs="宋体"/>
          <w:spacing w:val="-1"/>
          <w:sz w:val="21"/>
          <w:szCs w:val="21"/>
        </w:rPr>
      </w:pPr>
      <w:r>
        <w:rPr>
          <w:rFonts w:ascii="宋体" w:hAnsi="宋体" w:eastAsia="宋体" w:cs="宋体"/>
          <w:spacing w:val="-1"/>
          <w:sz w:val="21"/>
          <w:szCs w:val="21"/>
        </w:rPr>
        <w:t>选择晴天的早晚天气凉爽时或多云天气时进行采收。采收时，轻拿轻放。</w:t>
      </w:r>
    </w:p>
    <w:p w14:paraId="6646787D">
      <w:pPr>
        <w:spacing w:before="161" w:beforeLines="50" w:after="161" w:afterLines="50"/>
        <w:rPr>
          <w:rFonts w:hint="eastAsia" w:ascii="黑体" w:hAnsi="黑体" w:eastAsia="黑体"/>
          <w:bCs/>
          <w:color w:val="auto"/>
          <w:szCs w:val="21"/>
          <w:lang w:val="en-US" w:eastAsia="zh-CN"/>
        </w:rPr>
      </w:pPr>
      <w:r>
        <w:rPr>
          <w:rFonts w:hint="eastAsia" w:ascii="黑体" w:hAnsi="黑体" w:eastAsia="黑体"/>
          <w:bCs/>
          <w:color w:val="auto"/>
          <w:szCs w:val="21"/>
          <w:lang w:val="en-US" w:eastAsia="zh-CN"/>
        </w:rPr>
        <w:t>10.1.3 采后愈伤</w:t>
      </w:r>
    </w:p>
    <w:p w14:paraId="536C02BA">
      <w:pPr>
        <w:keepNext w:val="0"/>
        <w:keepLines w:val="0"/>
        <w:pageBreakBefore w:val="0"/>
        <w:widowControl w:val="0"/>
        <w:kinsoku/>
        <w:wordWrap/>
        <w:overflowPunct/>
        <w:topLinePunct w:val="0"/>
        <w:autoSpaceDE/>
        <w:autoSpaceDN/>
        <w:bidi w:val="0"/>
        <w:adjustRightInd/>
        <w:snapToGrid/>
        <w:spacing w:line="240" w:lineRule="auto"/>
        <w:ind w:firstLine="416" w:firstLineChars="200"/>
        <w:textAlignment w:val="auto"/>
        <w:rPr>
          <w:rFonts w:ascii="宋体" w:hAnsi="宋体" w:eastAsia="宋体" w:cs="宋体"/>
          <w:spacing w:val="-1"/>
          <w:sz w:val="21"/>
          <w:szCs w:val="21"/>
        </w:rPr>
      </w:pPr>
      <w:r>
        <w:rPr>
          <w:rFonts w:ascii="宋体" w:hAnsi="宋体" w:eastAsia="宋体" w:cs="宋体"/>
          <w:spacing w:val="-1"/>
          <w:sz w:val="21"/>
          <w:szCs w:val="21"/>
        </w:rPr>
        <w:t>猕猴桃采收后及时运送至通风阴凉处散去田间热， 放置24 h进行愈伤后及时入库冷藏或气调贮藏。</w:t>
      </w:r>
    </w:p>
    <w:p w14:paraId="5A2F5F93">
      <w:pPr>
        <w:spacing w:before="161" w:beforeLines="50" w:after="161" w:afterLines="50"/>
        <w:rPr>
          <w:rFonts w:hint="eastAsia" w:ascii="黑体" w:hAnsi="黑体" w:eastAsia="黑体"/>
          <w:bCs/>
          <w:color w:val="auto"/>
          <w:szCs w:val="21"/>
          <w:lang w:val="en-US" w:eastAsia="zh-CN"/>
        </w:rPr>
      </w:pPr>
      <w:bookmarkStart w:id="202" w:name="_Toc6092"/>
      <w:r>
        <w:rPr>
          <w:rFonts w:hint="eastAsia" w:ascii="黑体" w:hAnsi="黑体" w:eastAsia="黑体"/>
          <w:bCs/>
          <w:color w:val="auto"/>
          <w:szCs w:val="21"/>
          <w:lang w:val="en-US" w:eastAsia="zh-CN"/>
        </w:rPr>
        <w:t>10.2 贮藏</w:t>
      </w:r>
      <w:bookmarkEnd w:id="202"/>
    </w:p>
    <w:p w14:paraId="35538DC3">
      <w:pPr>
        <w:spacing w:before="161" w:beforeLines="50" w:after="161" w:afterLines="50"/>
        <w:rPr>
          <w:rFonts w:hint="eastAsia" w:ascii="黑体" w:hAnsi="黑体" w:eastAsia="黑体"/>
          <w:bCs/>
          <w:color w:val="auto"/>
          <w:szCs w:val="21"/>
          <w:lang w:val="en-US" w:eastAsia="zh-CN"/>
        </w:rPr>
      </w:pPr>
      <w:r>
        <w:rPr>
          <w:rFonts w:hint="eastAsia" w:ascii="黑体" w:hAnsi="黑体" w:eastAsia="黑体"/>
          <w:bCs/>
          <w:color w:val="auto"/>
          <w:szCs w:val="21"/>
          <w:lang w:val="en-US" w:eastAsia="zh-CN"/>
        </w:rPr>
        <w:t>10.2.1 冷库及包材准备</w:t>
      </w:r>
    </w:p>
    <w:p w14:paraId="29B88002">
      <w:pPr>
        <w:spacing w:before="161" w:beforeLines="50" w:after="161" w:afterLines="50"/>
        <w:rPr>
          <w:rFonts w:hint="eastAsia" w:ascii="黑体" w:hAnsi="黑体" w:eastAsia="黑体"/>
          <w:bCs/>
          <w:color w:val="auto"/>
          <w:szCs w:val="21"/>
          <w:lang w:val="en-US" w:eastAsia="zh-CN"/>
        </w:rPr>
      </w:pPr>
      <w:r>
        <w:rPr>
          <w:rFonts w:hint="eastAsia" w:ascii="黑体" w:hAnsi="黑体" w:eastAsia="黑体"/>
          <w:bCs/>
          <w:color w:val="auto"/>
          <w:szCs w:val="21"/>
          <w:lang w:val="en-US" w:eastAsia="zh-CN"/>
        </w:rPr>
        <w:t>10.2.1.1 库体及设备安全检查</w:t>
      </w:r>
    </w:p>
    <w:p w14:paraId="17C76D57">
      <w:pPr>
        <w:keepNext w:val="0"/>
        <w:keepLines w:val="0"/>
        <w:pageBreakBefore w:val="0"/>
        <w:widowControl w:val="0"/>
        <w:kinsoku/>
        <w:wordWrap/>
        <w:overflowPunct/>
        <w:topLinePunct w:val="0"/>
        <w:autoSpaceDE/>
        <w:autoSpaceDN/>
        <w:bidi w:val="0"/>
        <w:adjustRightInd/>
        <w:snapToGrid/>
        <w:spacing w:line="240" w:lineRule="auto"/>
        <w:ind w:firstLine="416" w:firstLineChars="200"/>
        <w:textAlignment w:val="auto"/>
        <w:rPr>
          <w:rFonts w:ascii="宋体" w:hAnsi="宋体" w:eastAsia="宋体" w:cs="宋体"/>
          <w:spacing w:val="-1"/>
          <w:sz w:val="21"/>
          <w:szCs w:val="21"/>
        </w:rPr>
      </w:pPr>
      <w:r>
        <w:rPr>
          <w:rFonts w:ascii="宋体" w:hAnsi="宋体" w:eastAsia="宋体" w:cs="宋体"/>
          <w:spacing w:val="-1"/>
          <w:sz w:val="21"/>
          <w:szCs w:val="21"/>
        </w:rPr>
        <w:t>提前1个月对库体的保温、气密性进行检查维护，对电路、水路和制冷设备进行维修保养，对库间使用的周转箱、包装物、装卸设备进行检修。</w:t>
      </w:r>
    </w:p>
    <w:p w14:paraId="010E81C2">
      <w:pPr>
        <w:spacing w:before="161" w:beforeLines="50" w:after="161" w:afterLines="50"/>
        <w:rPr>
          <w:rFonts w:hint="eastAsia" w:ascii="黑体" w:hAnsi="黑体" w:eastAsia="黑体"/>
          <w:bCs/>
          <w:color w:val="auto"/>
          <w:szCs w:val="21"/>
          <w:lang w:val="en-US" w:eastAsia="zh-CN"/>
        </w:rPr>
      </w:pPr>
      <w:r>
        <w:rPr>
          <w:rFonts w:hint="eastAsia" w:ascii="黑体" w:hAnsi="黑体" w:eastAsia="黑体"/>
          <w:bCs/>
          <w:color w:val="auto"/>
          <w:szCs w:val="21"/>
          <w:lang w:val="en-US" w:eastAsia="zh-CN"/>
        </w:rPr>
        <w:t>10.2.1.2 冷库消毒</w:t>
      </w:r>
    </w:p>
    <w:p w14:paraId="03BEA66E">
      <w:pPr>
        <w:keepNext w:val="0"/>
        <w:keepLines w:val="0"/>
        <w:pageBreakBefore w:val="0"/>
        <w:widowControl w:val="0"/>
        <w:kinsoku/>
        <w:wordWrap/>
        <w:overflowPunct/>
        <w:topLinePunct w:val="0"/>
        <w:autoSpaceDE/>
        <w:autoSpaceDN/>
        <w:bidi w:val="0"/>
        <w:adjustRightInd/>
        <w:snapToGrid/>
        <w:spacing w:line="240" w:lineRule="auto"/>
        <w:ind w:right="119" w:firstLine="416" w:firstLineChars="200"/>
        <w:jc w:val="both"/>
        <w:textAlignment w:val="auto"/>
        <w:rPr>
          <w:rFonts w:ascii="宋体" w:hAnsi="宋体" w:eastAsia="宋体" w:cs="宋体"/>
          <w:sz w:val="21"/>
          <w:szCs w:val="21"/>
        </w:rPr>
      </w:pPr>
      <w:r>
        <w:rPr>
          <w:rFonts w:ascii="宋体" w:hAnsi="宋体" w:eastAsia="宋体" w:cs="宋体"/>
          <w:spacing w:val="-1"/>
          <w:sz w:val="21"/>
          <w:szCs w:val="21"/>
        </w:rPr>
        <w:t>果实入库前一周，对冷库进行消毒灭菌。消毒灭菌方式任选一种：</w:t>
      </w:r>
      <w:r>
        <w:rPr>
          <w:rFonts w:ascii="宋体" w:hAnsi="宋体" w:eastAsia="宋体" w:cs="宋体"/>
          <w:spacing w:val="-48"/>
          <w:sz w:val="21"/>
          <w:szCs w:val="21"/>
        </w:rPr>
        <w:t xml:space="preserve"> </w:t>
      </w:r>
      <w:r>
        <w:rPr>
          <w:rFonts w:ascii="宋体" w:hAnsi="宋体" w:eastAsia="宋体" w:cs="宋体"/>
          <w:spacing w:val="-3"/>
          <w:sz w:val="21"/>
          <w:szCs w:val="21"/>
        </w:rPr>
        <w:t>ClO</w:t>
      </w:r>
      <w:r>
        <w:rPr>
          <w:rFonts w:ascii="宋体" w:hAnsi="宋体" w:eastAsia="宋体" w:cs="宋体"/>
          <w:spacing w:val="-3"/>
          <w:sz w:val="11"/>
          <w:szCs w:val="11"/>
        </w:rPr>
        <w:t>2</w:t>
      </w:r>
      <w:r>
        <w:rPr>
          <w:rFonts w:ascii="宋体" w:hAnsi="宋体" w:eastAsia="宋体" w:cs="宋体"/>
          <w:sz w:val="11"/>
          <w:szCs w:val="11"/>
        </w:rPr>
        <w:t xml:space="preserve"> </w:t>
      </w:r>
      <w:r>
        <w:rPr>
          <w:rFonts w:ascii="宋体" w:hAnsi="宋体" w:eastAsia="宋体" w:cs="宋体"/>
          <w:spacing w:val="-1"/>
          <w:sz w:val="21"/>
          <w:szCs w:val="21"/>
        </w:rPr>
        <w:t xml:space="preserve">消毒，配制60 mg/L～80 mg/L </w:t>
      </w:r>
      <w:r>
        <w:rPr>
          <w:rFonts w:ascii="宋体" w:hAnsi="宋体" w:eastAsia="宋体" w:cs="宋体"/>
          <w:spacing w:val="-48"/>
          <w:sz w:val="21"/>
          <w:szCs w:val="21"/>
        </w:rPr>
        <w:t xml:space="preserve">  </w:t>
      </w:r>
      <w:r>
        <w:rPr>
          <w:rFonts w:ascii="宋体" w:hAnsi="宋体" w:eastAsia="宋体" w:cs="宋体"/>
          <w:spacing w:val="-3"/>
          <w:sz w:val="21"/>
          <w:szCs w:val="21"/>
        </w:rPr>
        <w:t>ClO</w:t>
      </w:r>
      <w:r>
        <w:rPr>
          <w:rFonts w:ascii="宋体" w:hAnsi="宋体" w:eastAsia="宋体" w:cs="宋体"/>
          <w:spacing w:val="-3"/>
          <w:sz w:val="11"/>
          <w:szCs w:val="11"/>
        </w:rPr>
        <w:t>2</w:t>
      </w:r>
      <w:r>
        <w:rPr>
          <w:rFonts w:ascii="宋体" w:hAnsi="宋体" w:eastAsia="宋体" w:cs="宋体"/>
          <w:sz w:val="11"/>
          <w:szCs w:val="11"/>
        </w:rPr>
        <w:t xml:space="preserve"> </w:t>
      </w:r>
      <w:r>
        <w:rPr>
          <w:rFonts w:ascii="宋体" w:hAnsi="宋体" w:eastAsia="宋体" w:cs="宋体"/>
          <w:spacing w:val="-1"/>
          <w:sz w:val="21"/>
          <w:szCs w:val="21"/>
        </w:rPr>
        <w:t>水溶液，全面均匀喷洒后</w:t>
      </w:r>
      <w:r>
        <w:rPr>
          <w:rFonts w:hint="eastAsia" w:ascii="宋体" w:hAnsi="宋体" w:eastAsia="宋体" w:cs="宋体"/>
          <w:spacing w:val="-1"/>
          <w:sz w:val="21"/>
          <w:szCs w:val="21"/>
          <w:lang w:eastAsia="zh-CN"/>
        </w:rPr>
        <w:t>，</w:t>
      </w:r>
      <w:r>
        <w:rPr>
          <w:rFonts w:ascii="宋体" w:hAnsi="宋体" w:eastAsia="宋体" w:cs="宋体"/>
          <w:spacing w:val="-1"/>
          <w:sz w:val="21"/>
          <w:szCs w:val="21"/>
        </w:rPr>
        <w:t>密闭24 h；臭氧消毒，≥20</w:t>
      </w:r>
      <w:r>
        <w:rPr>
          <w:rFonts w:hint="eastAsia" w:ascii="宋体" w:hAnsi="宋体" w:eastAsia="宋体" w:cs="宋体"/>
          <w:spacing w:val="-1"/>
          <w:sz w:val="21"/>
          <w:szCs w:val="21"/>
          <w:lang w:val="en-US" w:eastAsia="zh-CN"/>
        </w:rPr>
        <w:t xml:space="preserve"> </w:t>
      </w:r>
      <w:r>
        <w:rPr>
          <w:rFonts w:ascii="宋体" w:hAnsi="宋体" w:eastAsia="宋体" w:cs="宋体"/>
          <w:spacing w:val="-1"/>
          <w:sz w:val="21"/>
          <w:szCs w:val="21"/>
        </w:rPr>
        <w:t>mg/m³浓度的</w:t>
      </w:r>
      <w:r>
        <w:rPr>
          <w:rFonts w:ascii="宋体" w:hAnsi="宋体" w:eastAsia="宋体" w:cs="宋体"/>
          <w:spacing w:val="-2"/>
          <w:sz w:val="21"/>
          <w:szCs w:val="21"/>
        </w:rPr>
        <w:t>O</w:t>
      </w:r>
      <w:r>
        <w:rPr>
          <w:rFonts w:ascii="宋体" w:hAnsi="宋体" w:eastAsia="宋体" w:cs="宋体"/>
          <w:spacing w:val="-2"/>
          <w:sz w:val="11"/>
          <w:szCs w:val="11"/>
        </w:rPr>
        <w:t>3</w:t>
      </w:r>
      <w:r>
        <w:rPr>
          <w:rFonts w:ascii="宋体" w:hAnsi="宋体" w:eastAsia="宋体" w:cs="宋体"/>
          <w:spacing w:val="-1"/>
          <w:sz w:val="21"/>
          <w:szCs w:val="21"/>
        </w:rPr>
        <w:t>，密闭24</w:t>
      </w:r>
      <w:r>
        <w:rPr>
          <w:rFonts w:hint="eastAsia" w:ascii="宋体" w:hAnsi="宋体" w:eastAsia="宋体" w:cs="宋体"/>
          <w:spacing w:val="-1"/>
          <w:sz w:val="21"/>
          <w:szCs w:val="21"/>
          <w:lang w:val="en-US" w:eastAsia="zh-CN"/>
        </w:rPr>
        <w:t xml:space="preserve"> </w:t>
      </w:r>
      <w:r>
        <w:rPr>
          <w:rFonts w:ascii="宋体" w:hAnsi="宋体" w:eastAsia="宋体" w:cs="宋体"/>
          <w:spacing w:val="-1"/>
          <w:sz w:val="21"/>
          <w:szCs w:val="21"/>
        </w:rPr>
        <w:t>h；消毒液消毒</w:t>
      </w:r>
      <w:r>
        <w:rPr>
          <w:rFonts w:hint="eastAsia" w:ascii="宋体" w:hAnsi="宋体" w:cs="宋体"/>
          <w:spacing w:val="-1"/>
          <w:sz w:val="21"/>
          <w:szCs w:val="21"/>
          <w:lang w:eastAsia="zh-CN"/>
        </w:rPr>
        <w:t>，</w:t>
      </w:r>
      <w:r>
        <w:rPr>
          <w:rFonts w:ascii="宋体" w:hAnsi="宋体" w:eastAsia="宋体" w:cs="宋体"/>
          <w:spacing w:val="-1"/>
          <w:sz w:val="21"/>
          <w:szCs w:val="21"/>
        </w:rPr>
        <w:t>0.5%高锰酸钾溶液喷洒冷库，密闭24 h</w:t>
      </w:r>
      <w:r>
        <w:rPr>
          <w:rFonts w:hint="eastAsia" w:ascii="宋体" w:hAnsi="宋体" w:cs="宋体"/>
          <w:spacing w:val="-1"/>
          <w:sz w:val="21"/>
          <w:szCs w:val="21"/>
          <w:lang w:eastAsia="zh-CN"/>
        </w:rPr>
        <w:t>。</w:t>
      </w:r>
      <w:r>
        <w:rPr>
          <w:rFonts w:ascii="宋体" w:hAnsi="宋体" w:eastAsia="宋体" w:cs="宋体"/>
          <w:spacing w:val="-1"/>
          <w:sz w:val="21"/>
          <w:szCs w:val="21"/>
        </w:rPr>
        <w:t>然后打开库门</w:t>
      </w:r>
      <w:r>
        <w:rPr>
          <w:rFonts w:hint="eastAsia" w:ascii="宋体" w:hAnsi="宋体" w:eastAsia="宋体" w:cs="宋体"/>
          <w:spacing w:val="-1"/>
          <w:sz w:val="21"/>
          <w:szCs w:val="21"/>
          <w:lang w:eastAsia="zh-CN"/>
        </w:rPr>
        <w:t>，</w:t>
      </w:r>
      <w:r>
        <w:rPr>
          <w:rFonts w:ascii="宋体" w:hAnsi="宋体" w:eastAsia="宋体" w:cs="宋体"/>
          <w:spacing w:val="-1"/>
          <w:sz w:val="21"/>
          <w:szCs w:val="21"/>
        </w:rPr>
        <w:t>通气24 h。</w:t>
      </w:r>
    </w:p>
    <w:p w14:paraId="345A893E">
      <w:pPr>
        <w:spacing w:before="161" w:beforeLines="50" w:after="161" w:afterLines="50"/>
        <w:rPr>
          <w:rFonts w:hint="eastAsia" w:ascii="黑体" w:hAnsi="黑体" w:eastAsia="黑体"/>
          <w:bCs/>
          <w:color w:val="auto"/>
          <w:szCs w:val="21"/>
          <w:lang w:val="en-US" w:eastAsia="zh-CN"/>
        </w:rPr>
      </w:pPr>
      <w:r>
        <w:rPr>
          <w:rFonts w:hint="eastAsia" w:ascii="黑体" w:hAnsi="黑体" w:eastAsia="黑体"/>
          <w:bCs/>
          <w:color w:val="auto"/>
          <w:szCs w:val="21"/>
          <w:lang w:val="en-US" w:eastAsia="zh-CN"/>
        </w:rPr>
        <w:t>10.2.1.3 贮果箱消毒</w:t>
      </w:r>
    </w:p>
    <w:p w14:paraId="7F52530C">
      <w:pPr>
        <w:keepNext w:val="0"/>
        <w:keepLines w:val="0"/>
        <w:pageBreakBefore w:val="0"/>
        <w:widowControl w:val="0"/>
        <w:kinsoku/>
        <w:wordWrap/>
        <w:overflowPunct/>
        <w:topLinePunct w:val="0"/>
        <w:autoSpaceDE/>
        <w:autoSpaceDN/>
        <w:bidi w:val="0"/>
        <w:adjustRightInd/>
        <w:snapToGrid/>
        <w:spacing w:line="240" w:lineRule="auto"/>
        <w:ind w:right="119" w:firstLine="408" w:firstLineChars="200"/>
        <w:textAlignment w:val="auto"/>
        <w:rPr>
          <w:rFonts w:ascii="宋体" w:hAnsi="宋体" w:eastAsia="宋体" w:cs="宋体"/>
          <w:sz w:val="21"/>
          <w:szCs w:val="21"/>
        </w:rPr>
      </w:pPr>
      <w:r>
        <w:rPr>
          <w:rFonts w:ascii="宋体" w:hAnsi="宋体" w:eastAsia="宋体" w:cs="宋体"/>
          <w:spacing w:val="-3"/>
          <w:sz w:val="21"/>
          <w:szCs w:val="21"/>
        </w:rPr>
        <w:t>用60</w:t>
      </w:r>
      <w:r>
        <w:rPr>
          <w:rFonts w:ascii="宋体" w:hAnsi="宋体" w:eastAsia="宋体" w:cs="宋体"/>
          <w:spacing w:val="-52"/>
          <w:sz w:val="21"/>
          <w:szCs w:val="21"/>
        </w:rPr>
        <w:t xml:space="preserve"> </w:t>
      </w:r>
      <w:r>
        <w:rPr>
          <w:rFonts w:hint="eastAsia" w:ascii="宋体" w:hAnsi="宋体" w:eastAsia="宋体" w:cs="宋体"/>
          <w:spacing w:val="-52"/>
          <w:sz w:val="21"/>
          <w:szCs w:val="21"/>
          <w:lang w:val="en-US" w:eastAsia="zh-CN"/>
        </w:rPr>
        <w:t xml:space="preserve"> </w:t>
      </w:r>
      <w:r>
        <w:rPr>
          <w:rFonts w:ascii="宋体" w:hAnsi="宋体" w:eastAsia="宋体" w:cs="宋体"/>
          <w:spacing w:val="-3"/>
          <w:sz w:val="21"/>
          <w:szCs w:val="21"/>
        </w:rPr>
        <w:t>mg/L～80</w:t>
      </w:r>
      <w:r>
        <w:rPr>
          <w:rFonts w:ascii="宋体" w:hAnsi="宋体" w:eastAsia="宋体" w:cs="宋体"/>
          <w:spacing w:val="-50"/>
          <w:sz w:val="21"/>
          <w:szCs w:val="21"/>
        </w:rPr>
        <w:t xml:space="preserve"> </w:t>
      </w:r>
      <w:r>
        <w:rPr>
          <w:rFonts w:hint="eastAsia" w:ascii="宋体" w:hAnsi="宋体" w:eastAsia="宋体" w:cs="宋体"/>
          <w:spacing w:val="-50"/>
          <w:sz w:val="21"/>
          <w:szCs w:val="21"/>
          <w:lang w:val="en-US" w:eastAsia="zh-CN"/>
        </w:rPr>
        <w:t xml:space="preserve"> </w:t>
      </w:r>
      <w:r>
        <w:rPr>
          <w:rFonts w:ascii="宋体" w:hAnsi="宋体" w:eastAsia="宋体" w:cs="宋体"/>
          <w:spacing w:val="-3"/>
          <w:sz w:val="21"/>
          <w:szCs w:val="21"/>
        </w:rPr>
        <w:t>mg/L</w:t>
      </w:r>
      <w:r>
        <w:rPr>
          <w:rFonts w:ascii="宋体" w:hAnsi="宋体" w:eastAsia="宋体" w:cs="宋体"/>
          <w:spacing w:val="-48"/>
          <w:sz w:val="21"/>
          <w:szCs w:val="21"/>
        </w:rPr>
        <w:t xml:space="preserve"> </w:t>
      </w:r>
      <w:r>
        <w:rPr>
          <w:rFonts w:ascii="宋体" w:hAnsi="宋体" w:eastAsia="宋体" w:cs="宋体"/>
          <w:spacing w:val="-3"/>
          <w:sz w:val="21"/>
          <w:szCs w:val="21"/>
        </w:rPr>
        <w:t>ClO</w:t>
      </w:r>
      <w:r>
        <w:rPr>
          <w:rFonts w:ascii="宋体" w:hAnsi="宋体" w:eastAsia="宋体" w:cs="宋体"/>
          <w:spacing w:val="-3"/>
          <w:sz w:val="11"/>
          <w:szCs w:val="11"/>
        </w:rPr>
        <w:t>2</w:t>
      </w:r>
      <w:r>
        <w:rPr>
          <w:rFonts w:ascii="宋体" w:hAnsi="宋体" w:eastAsia="宋体" w:cs="宋体"/>
          <w:sz w:val="11"/>
          <w:szCs w:val="11"/>
        </w:rPr>
        <w:t xml:space="preserve"> </w:t>
      </w:r>
      <w:r>
        <w:rPr>
          <w:rFonts w:ascii="宋体" w:hAnsi="宋体" w:eastAsia="宋体" w:cs="宋体"/>
          <w:sz w:val="21"/>
          <w:szCs w:val="21"/>
        </w:rPr>
        <w:t>水溶液或含氯浓度</w:t>
      </w:r>
      <w:r>
        <w:rPr>
          <w:rFonts w:hint="eastAsia" w:ascii="宋体" w:hAnsi="宋体" w:eastAsia="宋体" w:cs="宋体"/>
          <w:sz w:val="21"/>
          <w:szCs w:val="21"/>
          <w:lang w:val="en-US" w:eastAsia="zh-CN"/>
        </w:rPr>
        <w:t>为</w:t>
      </w:r>
      <w:r>
        <w:rPr>
          <w:rFonts w:ascii="宋体" w:hAnsi="宋体" w:eastAsia="宋体" w:cs="宋体"/>
          <w:sz w:val="21"/>
          <w:szCs w:val="21"/>
        </w:rPr>
        <w:t>0.5 %～1.0 %的漂白粉溶液或0.2 %次氯酸钠溶液</w:t>
      </w:r>
      <w:r>
        <w:rPr>
          <w:rFonts w:ascii="宋体" w:hAnsi="宋体" w:eastAsia="宋体" w:cs="宋体"/>
          <w:spacing w:val="-1"/>
          <w:sz w:val="21"/>
          <w:szCs w:val="21"/>
        </w:rPr>
        <w:t>浸泡，涮洗后沥干。</w:t>
      </w:r>
    </w:p>
    <w:p w14:paraId="5E08072A">
      <w:pPr>
        <w:spacing w:before="161" w:beforeLines="50" w:after="161" w:afterLines="50"/>
        <w:rPr>
          <w:rFonts w:hint="eastAsia" w:ascii="黑体" w:hAnsi="黑体" w:eastAsia="黑体"/>
          <w:bCs/>
          <w:color w:val="auto"/>
          <w:szCs w:val="21"/>
          <w:lang w:val="en-US" w:eastAsia="zh-CN"/>
        </w:rPr>
      </w:pPr>
      <w:r>
        <w:rPr>
          <w:rFonts w:hint="eastAsia" w:ascii="黑体" w:hAnsi="黑体" w:eastAsia="黑体"/>
          <w:bCs/>
          <w:color w:val="auto"/>
          <w:szCs w:val="21"/>
          <w:lang w:val="en-US" w:eastAsia="zh-CN"/>
        </w:rPr>
        <w:t>10.2.1.4 库体降温</w:t>
      </w:r>
    </w:p>
    <w:p w14:paraId="1AD7FBDA">
      <w:pPr>
        <w:pStyle w:val="16"/>
        <w:autoSpaceDE w:val="0"/>
        <w:autoSpaceDN w:val="0"/>
        <w:adjustRightInd w:val="0"/>
        <w:spacing w:before="156" w:beforeLines="50" w:after="156" w:afterLines="50"/>
        <w:ind w:firstLine="440" w:firstLineChars="200"/>
        <w:outlineLvl w:val="1"/>
        <w:rPr>
          <w:rFonts w:hint="eastAsia" w:ascii="黑体" w:hAnsi="黑体" w:eastAsia="宋体" w:cs="黑体"/>
          <w:lang w:val="en-US" w:eastAsia="zh-CN"/>
        </w:rPr>
      </w:pPr>
      <w:r>
        <w:rPr>
          <w:rFonts w:ascii="宋体" w:hAnsi="宋体" w:eastAsia="宋体" w:cs="宋体"/>
          <w:spacing w:val="5"/>
          <w:sz w:val="21"/>
          <w:szCs w:val="21"/>
        </w:rPr>
        <w:t>果实入库前2</w:t>
      </w:r>
      <w:r>
        <w:rPr>
          <w:rFonts w:hint="eastAsia" w:ascii="宋体" w:hAnsi="宋体" w:eastAsia="宋体" w:cs="宋体"/>
          <w:spacing w:val="5"/>
          <w:sz w:val="21"/>
          <w:szCs w:val="21"/>
          <w:lang w:val="en-US" w:eastAsia="zh-CN"/>
        </w:rPr>
        <w:t xml:space="preserve"> </w:t>
      </w:r>
      <w:r>
        <w:rPr>
          <w:rFonts w:ascii="宋体" w:hAnsi="宋体" w:eastAsia="宋体" w:cs="宋体"/>
          <w:spacing w:val="5"/>
          <w:sz w:val="21"/>
          <w:szCs w:val="21"/>
        </w:rPr>
        <w:t>d冷库开始降温，将冷库温度预先降至0℃</w:t>
      </w:r>
      <w:r>
        <w:rPr>
          <w:rFonts w:ascii="宋体" w:hAnsi="宋体" w:eastAsia="宋体" w:cs="宋体"/>
          <w:sz w:val="21"/>
          <w:szCs w:val="21"/>
        </w:rPr>
        <w:t>～</w:t>
      </w:r>
      <w:r>
        <w:rPr>
          <w:rFonts w:ascii="宋体" w:hAnsi="宋体" w:eastAsia="宋体" w:cs="宋体"/>
          <w:spacing w:val="5"/>
          <w:sz w:val="21"/>
          <w:szCs w:val="21"/>
        </w:rPr>
        <w:t>2</w:t>
      </w:r>
      <w:r>
        <w:rPr>
          <w:rFonts w:ascii="宋体" w:hAnsi="宋体" w:eastAsia="宋体" w:cs="宋体"/>
          <w:spacing w:val="4"/>
          <w:sz w:val="21"/>
          <w:szCs w:val="21"/>
        </w:rPr>
        <w:t>℃,到果品入库时将库温调至果品贮藏</w:t>
      </w:r>
      <w:r>
        <w:rPr>
          <w:rFonts w:ascii="宋体" w:hAnsi="宋体" w:eastAsia="宋体" w:cs="宋体"/>
          <w:spacing w:val="-1"/>
          <w:sz w:val="21"/>
          <w:szCs w:val="21"/>
        </w:rPr>
        <w:t>要求的温度</w:t>
      </w:r>
      <w:r>
        <w:rPr>
          <w:rFonts w:hint="eastAsia" w:ascii="宋体" w:hAnsi="宋体" w:cs="宋体"/>
          <w:spacing w:val="-1"/>
          <w:sz w:val="21"/>
          <w:szCs w:val="21"/>
          <w:lang w:eastAsia="zh-CN"/>
        </w:rPr>
        <w:t>。</w:t>
      </w:r>
    </w:p>
    <w:p w14:paraId="634D0EDB">
      <w:pPr>
        <w:pStyle w:val="4"/>
        <w:spacing w:before="68" w:line="221" w:lineRule="auto"/>
        <w:outlineLvl w:val="2"/>
        <w:rPr>
          <w:rFonts w:hint="eastAsia" w:ascii="黑体" w:hAnsi="黑体" w:eastAsia="黑体" w:cs="黑体"/>
          <w:spacing w:val="-1"/>
          <w:sz w:val="21"/>
          <w:szCs w:val="21"/>
          <w:lang w:val="en-US" w:eastAsia="zh-CN"/>
        </w:rPr>
      </w:pPr>
      <w:r>
        <w:rPr>
          <w:rFonts w:hint="eastAsia" w:ascii="黑体" w:hAnsi="黑体" w:eastAsia="黑体" w:cs="黑体"/>
          <w:spacing w:val="-1"/>
          <w:sz w:val="21"/>
          <w:szCs w:val="21"/>
          <w:lang w:val="en-US" w:eastAsia="zh-CN"/>
        </w:rPr>
        <w:t>10.2.2  贮藏方法</w:t>
      </w:r>
    </w:p>
    <w:p w14:paraId="07019CF7">
      <w:pPr>
        <w:pStyle w:val="4"/>
        <w:spacing w:before="68" w:line="221" w:lineRule="auto"/>
        <w:outlineLvl w:val="2"/>
        <w:rPr>
          <w:rFonts w:hint="eastAsia" w:ascii="黑体" w:hAnsi="黑体" w:eastAsia="黑体" w:cs="黑体"/>
          <w:spacing w:val="-1"/>
          <w:sz w:val="21"/>
          <w:szCs w:val="21"/>
          <w:lang w:val="en-US" w:eastAsia="zh-CN"/>
        </w:rPr>
      </w:pPr>
      <w:r>
        <w:rPr>
          <w:rFonts w:hint="eastAsia" w:ascii="黑体" w:hAnsi="黑体" w:eastAsia="黑体" w:cs="黑体"/>
          <w:spacing w:val="-1"/>
          <w:sz w:val="21"/>
          <w:szCs w:val="21"/>
          <w:lang w:val="en-US" w:eastAsia="zh-CN"/>
        </w:rPr>
        <w:t>10.2.2.1  果实预冷</w:t>
      </w:r>
    </w:p>
    <w:p w14:paraId="02E678A2">
      <w:pPr>
        <w:pStyle w:val="4"/>
        <w:spacing w:before="219" w:line="247" w:lineRule="auto"/>
        <w:ind w:right="122" w:firstLine="420" w:firstLineChars="200"/>
        <w:rPr>
          <w:rFonts w:ascii="宋体" w:hAnsi="宋体" w:eastAsia="宋体" w:cs="宋体"/>
          <w:sz w:val="21"/>
          <w:szCs w:val="21"/>
        </w:rPr>
      </w:pPr>
      <w:r>
        <w:rPr>
          <w:rFonts w:ascii="宋体" w:hAnsi="宋体" w:eastAsia="宋体" w:cs="宋体"/>
          <w:sz w:val="21"/>
          <w:szCs w:val="21"/>
        </w:rPr>
        <w:t>采收后</w:t>
      </w:r>
      <w:r>
        <w:rPr>
          <w:rFonts w:ascii="宋体" w:hAnsi="宋体" w:eastAsia="宋体" w:cs="宋体"/>
          <w:spacing w:val="-1"/>
          <w:sz w:val="21"/>
          <w:szCs w:val="21"/>
        </w:rPr>
        <w:t>及时</w:t>
      </w:r>
      <w:r>
        <w:rPr>
          <w:rFonts w:ascii="宋体" w:hAnsi="宋体" w:eastAsia="宋体" w:cs="宋体"/>
          <w:spacing w:val="-3"/>
          <w:sz w:val="21"/>
          <w:szCs w:val="21"/>
        </w:rPr>
        <w:t>运送至通风阴凉处预冷散热，预冷</w:t>
      </w:r>
      <w:r>
        <w:rPr>
          <w:rFonts w:hint="eastAsia" w:ascii="宋体" w:hAnsi="宋体" w:cs="宋体"/>
          <w:spacing w:val="-3"/>
          <w:sz w:val="21"/>
          <w:szCs w:val="21"/>
          <w:lang w:val="en-US" w:eastAsia="zh-CN"/>
        </w:rPr>
        <w:t>果实</w:t>
      </w:r>
      <w:r>
        <w:rPr>
          <w:rFonts w:ascii="宋体" w:hAnsi="宋体" w:eastAsia="宋体" w:cs="宋体"/>
          <w:spacing w:val="-3"/>
          <w:sz w:val="21"/>
          <w:szCs w:val="21"/>
        </w:rPr>
        <w:t>单品单库，分级堆放预冷。</w:t>
      </w:r>
      <w:r>
        <w:rPr>
          <w:rFonts w:ascii="宋体" w:hAnsi="宋体" w:eastAsia="宋体" w:cs="宋体"/>
          <w:spacing w:val="3"/>
          <w:sz w:val="21"/>
          <w:szCs w:val="21"/>
        </w:rPr>
        <w:t>果实</w:t>
      </w:r>
      <w:r>
        <w:rPr>
          <w:rFonts w:hint="eastAsia" w:ascii="宋体" w:hAnsi="宋体" w:eastAsia="宋体" w:cs="宋体"/>
          <w:spacing w:val="3"/>
          <w:sz w:val="21"/>
          <w:szCs w:val="21"/>
          <w:lang w:val="en-US" w:eastAsia="zh-CN"/>
        </w:rPr>
        <w:t>先</w:t>
      </w:r>
      <w:r>
        <w:rPr>
          <w:rFonts w:ascii="宋体" w:hAnsi="宋体" w:eastAsia="宋体" w:cs="宋体"/>
          <w:spacing w:val="3"/>
          <w:sz w:val="21"/>
          <w:szCs w:val="21"/>
        </w:rPr>
        <w:t>在冷库预冷间进行梯级降温</w:t>
      </w:r>
      <w:r>
        <w:rPr>
          <w:rFonts w:hint="eastAsia" w:ascii="宋体" w:hAnsi="宋体" w:eastAsia="宋体" w:cs="宋体"/>
          <w:spacing w:val="3"/>
          <w:sz w:val="21"/>
          <w:szCs w:val="21"/>
          <w:lang w:val="en-US" w:eastAsia="zh-CN"/>
        </w:rPr>
        <w:t>，再进行</w:t>
      </w:r>
      <w:r>
        <w:rPr>
          <w:rFonts w:ascii="宋体" w:hAnsi="宋体" w:eastAsia="宋体" w:cs="宋体"/>
          <w:spacing w:val="3"/>
          <w:sz w:val="21"/>
          <w:szCs w:val="21"/>
        </w:rPr>
        <w:t>包装、码垛，转运到贮藏库。</w:t>
      </w:r>
    </w:p>
    <w:p w14:paraId="2EAFE6AA">
      <w:pPr>
        <w:pStyle w:val="4"/>
        <w:spacing w:before="68" w:line="221" w:lineRule="auto"/>
        <w:outlineLvl w:val="2"/>
        <w:rPr>
          <w:rFonts w:hint="eastAsia" w:ascii="黑体" w:hAnsi="黑体" w:eastAsia="黑体" w:cs="黑体"/>
          <w:spacing w:val="-1"/>
          <w:sz w:val="21"/>
          <w:szCs w:val="21"/>
          <w:lang w:val="en-US" w:eastAsia="zh-CN"/>
        </w:rPr>
      </w:pPr>
      <w:r>
        <w:rPr>
          <w:rFonts w:hint="eastAsia" w:ascii="黑体" w:hAnsi="黑体" w:eastAsia="黑体" w:cs="黑体"/>
          <w:spacing w:val="-1"/>
          <w:sz w:val="21"/>
          <w:szCs w:val="21"/>
          <w:lang w:val="en-US" w:eastAsia="zh-CN"/>
        </w:rPr>
        <w:t>10.2.2.2  入库堆垛</w:t>
      </w:r>
    </w:p>
    <w:p w14:paraId="2CAE7073">
      <w:pPr>
        <w:pStyle w:val="4"/>
        <w:spacing w:before="68" w:line="221" w:lineRule="auto"/>
        <w:ind w:firstLine="420" w:firstLineChars="200"/>
        <w:outlineLvl w:val="2"/>
        <w:rPr>
          <w:rFonts w:ascii="宋体" w:hAnsi="宋体" w:eastAsia="宋体" w:cs="宋体"/>
          <w:spacing w:val="-4"/>
          <w:sz w:val="21"/>
          <w:szCs w:val="21"/>
        </w:rPr>
      </w:pPr>
      <w:r>
        <w:rPr>
          <w:rFonts w:ascii="宋体" w:hAnsi="宋体" w:eastAsia="宋体" w:cs="宋体"/>
          <w:sz w:val="21"/>
          <w:szCs w:val="21"/>
        </w:rPr>
        <w:t>每日入库量不超过库容量的</w:t>
      </w:r>
      <w:r>
        <w:rPr>
          <w:rFonts w:ascii="宋体" w:hAnsi="宋体" w:eastAsia="宋体" w:cs="宋体"/>
          <w:spacing w:val="-41"/>
          <w:sz w:val="21"/>
          <w:szCs w:val="21"/>
        </w:rPr>
        <w:t xml:space="preserve"> </w:t>
      </w:r>
      <w:r>
        <w:rPr>
          <w:rFonts w:ascii="宋体" w:hAnsi="宋体" w:eastAsia="宋体" w:cs="宋体"/>
          <w:sz w:val="21"/>
          <w:szCs w:val="21"/>
        </w:rPr>
        <w:t>25</w:t>
      </w:r>
      <w:r>
        <w:rPr>
          <w:rFonts w:ascii="宋体" w:hAnsi="宋体" w:eastAsia="宋体" w:cs="宋体"/>
          <w:spacing w:val="-43"/>
          <w:sz w:val="21"/>
          <w:szCs w:val="21"/>
        </w:rPr>
        <w:t xml:space="preserve"> </w:t>
      </w:r>
      <w:r>
        <w:rPr>
          <w:rFonts w:ascii="宋体" w:hAnsi="宋体" w:eastAsia="宋体" w:cs="宋体"/>
          <w:sz w:val="21"/>
          <w:szCs w:val="21"/>
        </w:rPr>
        <w:t>%，入库时间宜安排在</w:t>
      </w:r>
      <w:r>
        <w:rPr>
          <w:rFonts w:ascii="宋体" w:hAnsi="宋体" w:eastAsia="宋体" w:cs="宋体"/>
          <w:spacing w:val="-1"/>
          <w:sz w:val="21"/>
          <w:szCs w:val="21"/>
        </w:rPr>
        <w:t>清晨或夜间时段，每间</w:t>
      </w:r>
      <w:r>
        <w:rPr>
          <w:rFonts w:ascii="宋体" w:hAnsi="宋体" w:eastAsia="宋体" w:cs="宋体"/>
          <w:spacing w:val="-2"/>
          <w:sz w:val="21"/>
          <w:szCs w:val="21"/>
        </w:rPr>
        <w:t>库房入库装载时间连续不超过</w:t>
      </w:r>
      <w:r>
        <w:rPr>
          <w:rFonts w:ascii="宋体" w:hAnsi="宋体" w:eastAsia="宋体" w:cs="宋体"/>
          <w:spacing w:val="-39"/>
          <w:sz w:val="21"/>
          <w:szCs w:val="21"/>
        </w:rPr>
        <w:t xml:space="preserve"> </w:t>
      </w:r>
      <w:r>
        <w:rPr>
          <w:rFonts w:ascii="宋体" w:hAnsi="宋体" w:eastAsia="宋体" w:cs="宋体"/>
          <w:spacing w:val="-2"/>
          <w:sz w:val="21"/>
          <w:szCs w:val="21"/>
        </w:rPr>
        <w:t>5</w:t>
      </w:r>
      <w:r>
        <w:rPr>
          <w:rFonts w:hint="eastAsia" w:ascii="宋体" w:hAnsi="宋体" w:eastAsia="宋体" w:cs="宋体"/>
          <w:spacing w:val="-2"/>
          <w:sz w:val="21"/>
          <w:szCs w:val="21"/>
          <w:lang w:val="en-US" w:eastAsia="zh-CN"/>
        </w:rPr>
        <w:t xml:space="preserve"> </w:t>
      </w:r>
      <w:r>
        <w:rPr>
          <w:rFonts w:ascii="宋体" w:hAnsi="宋体" w:eastAsia="宋体" w:cs="宋体"/>
          <w:spacing w:val="-2"/>
          <w:sz w:val="21"/>
          <w:szCs w:val="21"/>
        </w:rPr>
        <w:t>d，每间库房装载结束后，应在</w:t>
      </w:r>
      <w:r>
        <w:rPr>
          <w:rFonts w:ascii="宋体" w:hAnsi="宋体" w:eastAsia="宋体" w:cs="宋体"/>
          <w:spacing w:val="-40"/>
          <w:sz w:val="21"/>
          <w:szCs w:val="21"/>
        </w:rPr>
        <w:t xml:space="preserve"> </w:t>
      </w:r>
      <w:r>
        <w:rPr>
          <w:rFonts w:ascii="宋体" w:hAnsi="宋体" w:eastAsia="宋体" w:cs="宋体"/>
          <w:spacing w:val="-3"/>
          <w:sz w:val="21"/>
          <w:szCs w:val="21"/>
        </w:rPr>
        <w:t>3</w:t>
      </w:r>
      <w:r>
        <w:rPr>
          <w:rFonts w:hint="eastAsia" w:ascii="宋体" w:hAnsi="宋体" w:eastAsia="宋体" w:cs="宋体"/>
          <w:spacing w:val="-3"/>
          <w:sz w:val="21"/>
          <w:szCs w:val="21"/>
          <w:lang w:val="en-US" w:eastAsia="zh-CN"/>
        </w:rPr>
        <w:t xml:space="preserve"> </w:t>
      </w:r>
      <w:r>
        <w:rPr>
          <w:rFonts w:ascii="宋体" w:hAnsi="宋体" w:eastAsia="宋体" w:cs="宋体"/>
          <w:spacing w:val="-3"/>
          <w:sz w:val="21"/>
          <w:szCs w:val="21"/>
        </w:rPr>
        <w:t>d内将库温降低并稳定在目标温度。</w:t>
      </w:r>
      <w:r>
        <w:rPr>
          <w:rFonts w:ascii="宋体" w:hAnsi="宋体" w:eastAsia="宋体" w:cs="宋体"/>
          <w:spacing w:val="-4"/>
          <w:sz w:val="21"/>
          <w:szCs w:val="21"/>
        </w:rPr>
        <w:t>果箱分级分批堆放整齐，留</w:t>
      </w:r>
      <w:r>
        <w:rPr>
          <w:rFonts w:ascii="宋体" w:hAnsi="宋体" w:eastAsia="宋体" w:cs="宋体"/>
          <w:spacing w:val="-5"/>
          <w:sz w:val="21"/>
          <w:szCs w:val="21"/>
        </w:rPr>
        <w:t>开风道</w:t>
      </w:r>
      <w:r>
        <w:rPr>
          <w:rFonts w:hint="eastAsia" w:ascii="宋体" w:hAnsi="宋体" w:eastAsia="宋体" w:cs="宋体"/>
          <w:spacing w:val="-5"/>
          <w:sz w:val="21"/>
          <w:szCs w:val="21"/>
          <w:lang w:eastAsia="zh-CN"/>
        </w:rPr>
        <w:t>。</w:t>
      </w:r>
    </w:p>
    <w:p w14:paraId="1EFED3FC">
      <w:pPr>
        <w:pStyle w:val="4"/>
        <w:spacing w:before="68" w:line="221" w:lineRule="auto"/>
        <w:outlineLvl w:val="2"/>
        <w:rPr>
          <w:rFonts w:hint="eastAsia" w:ascii="黑体" w:hAnsi="黑体" w:eastAsia="黑体" w:cs="黑体"/>
          <w:spacing w:val="-1"/>
          <w:sz w:val="21"/>
          <w:szCs w:val="21"/>
          <w:lang w:val="en-US" w:eastAsia="zh-CN"/>
        </w:rPr>
      </w:pPr>
      <w:r>
        <w:rPr>
          <w:rFonts w:hint="eastAsia" w:ascii="黑体" w:hAnsi="黑体" w:eastAsia="黑体" w:cs="黑体"/>
          <w:spacing w:val="-1"/>
          <w:sz w:val="21"/>
          <w:szCs w:val="21"/>
          <w:lang w:val="en-US" w:eastAsia="zh-CN"/>
        </w:rPr>
        <w:t>10.2.3  贮期管理</w:t>
      </w:r>
    </w:p>
    <w:tbl>
      <w:tblPr>
        <w:tblStyle w:val="25"/>
        <w:tblpPr w:leftFromText="180" w:rightFromText="180" w:vertAnchor="text" w:horzAnchor="page" w:tblpX="1329" w:tblpY="1489"/>
        <w:tblOverlap w:val="never"/>
        <w:tblW w:w="9203" w:type="dxa"/>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2399"/>
        <w:gridCol w:w="3107"/>
        <w:gridCol w:w="3697"/>
      </w:tblGrid>
      <w:tr w14:paraId="271EE33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399" w:type="dxa"/>
            <w:tcBorders>
              <w:top w:val="single" w:color="000000" w:sz="6" w:space="0"/>
              <w:left w:val="single" w:color="000000" w:sz="6" w:space="0"/>
              <w:bottom w:val="single" w:color="000000" w:sz="6" w:space="0"/>
              <w:right w:val="single" w:color="000000" w:sz="4" w:space="0"/>
            </w:tcBorders>
            <w:noWrap w:val="0"/>
            <w:vAlign w:val="top"/>
          </w:tcPr>
          <w:p w14:paraId="1A9126BF">
            <w:pPr>
              <w:pStyle w:val="24"/>
              <w:spacing w:line="240" w:lineRule="auto"/>
              <w:ind w:left="0"/>
              <w:jc w:val="center"/>
              <w:rPr>
                <w:rFonts w:ascii="宋体" w:hAnsi="宋体" w:eastAsia="宋体" w:cs="宋体"/>
                <w:spacing w:val="-2"/>
                <w:kern w:val="2"/>
                <w:sz w:val="18"/>
                <w:szCs w:val="18"/>
                <w:lang w:val="en-US" w:eastAsia="zh-CN" w:bidi="ar-SA"/>
              </w:rPr>
            </w:pPr>
            <w:r>
              <w:rPr>
                <w:rFonts w:ascii="宋体" w:hAnsi="宋体" w:eastAsia="宋体" w:cs="宋体"/>
                <w:spacing w:val="-2"/>
                <w:kern w:val="2"/>
                <w:sz w:val="18"/>
                <w:szCs w:val="18"/>
                <w:lang w:val="en-US" w:eastAsia="zh-CN" w:bidi="ar-SA"/>
              </w:rPr>
              <w:t>种类（品种名称）</w:t>
            </w:r>
          </w:p>
        </w:tc>
        <w:tc>
          <w:tcPr>
            <w:tcW w:w="3107" w:type="dxa"/>
            <w:tcBorders>
              <w:top w:val="single" w:color="000000" w:sz="6" w:space="0"/>
              <w:left w:val="single" w:color="000000" w:sz="4" w:space="0"/>
              <w:bottom w:val="single" w:color="000000" w:sz="6" w:space="0"/>
              <w:right w:val="single" w:color="000000" w:sz="4" w:space="0"/>
            </w:tcBorders>
            <w:noWrap w:val="0"/>
            <w:vAlign w:val="top"/>
          </w:tcPr>
          <w:p w14:paraId="1803A257">
            <w:pPr>
              <w:pStyle w:val="24"/>
              <w:spacing w:before="58" w:line="211" w:lineRule="auto"/>
              <w:ind w:left="534"/>
              <w:jc w:val="both"/>
              <w:rPr>
                <w:rFonts w:ascii="宋体" w:hAnsi="宋体" w:eastAsia="宋体" w:cs="宋体"/>
                <w:spacing w:val="-2"/>
                <w:kern w:val="2"/>
                <w:sz w:val="18"/>
                <w:szCs w:val="18"/>
                <w:lang w:val="en-US" w:eastAsia="zh-CN" w:bidi="ar-SA"/>
              </w:rPr>
            </w:pPr>
            <w:r>
              <w:rPr>
                <w:rFonts w:ascii="宋体" w:hAnsi="宋体" w:eastAsia="宋体" w:cs="宋体"/>
                <w:spacing w:val="-2"/>
                <w:kern w:val="2"/>
                <w:sz w:val="18"/>
                <w:szCs w:val="18"/>
                <w:lang w:val="en-US" w:eastAsia="zh-CN" w:bidi="ar-SA"/>
              </w:rPr>
              <w:t>普通冷库贮藏参数</w:t>
            </w:r>
          </w:p>
        </w:tc>
        <w:tc>
          <w:tcPr>
            <w:tcW w:w="3697" w:type="dxa"/>
            <w:tcBorders>
              <w:top w:val="single" w:color="000000" w:sz="6" w:space="0"/>
              <w:left w:val="single" w:color="000000" w:sz="4" w:space="0"/>
              <w:bottom w:val="single" w:color="000000" w:sz="6" w:space="0"/>
              <w:right w:val="single" w:color="000000" w:sz="6" w:space="0"/>
            </w:tcBorders>
            <w:noWrap w:val="0"/>
            <w:vAlign w:val="top"/>
          </w:tcPr>
          <w:p w14:paraId="3891ED96">
            <w:pPr>
              <w:pStyle w:val="24"/>
              <w:spacing w:before="58" w:line="211" w:lineRule="auto"/>
              <w:ind w:left="628"/>
              <w:jc w:val="center"/>
              <w:rPr>
                <w:rFonts w:ascii="宋体" w:hAnsi="宋体" w:eastAsia="宋体" w:cs="宋体"/>
                <w:spacing w:val="-2"/>
                <w:kern w:val="2"/>
                <w:sz w:val="18"/>
                <w:szCs w:val="18"/>
                <w:lang w:val="en-US" w:eastAsia="zh-CN" w:bidi="ar-SA"/>
              </w:rPr>
            </w:pPr>
            <w:r>
              <w:rPr>
                <w:rFonts w:ascii="宋体" w:hAnsi="宋体" w:eastAsia="宋体" w:cs="宋体"/>
                <w:spacing w:val="-2"/>
                <w:kern w:val="2"/>
                <w:sz w:val="18"/>
                <w:szCs w:val="18"/>
                <w:lang w:val="en-US" w:eastAsia="zh-CN" w:bidi="ar-SA"/>
              </w:rPr>
              <w:t>气调库贮藏参数</w:t>
            </w:r>
          </w:p>
        </w:tc>
      </w:tr>
      <w:tr w14:paraId="2E8A536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399" w:type="dxa"/>
            <w:tcBorders>
              <w:top w:val="single" w:color="000000" w:sz="6" w:space="0"/>
              <w:tl2br w:val="nil"/>
              <w:tr2bl w:val="nil"/>
            </w:tcBorders>
            <w:noWrap w:val="0"/>
            <w:vAlign w:val="top"/>
          </w:tcPr>
          <w:p w14:paraId="5761AB45">
            <w:pPr>
              <w:pStyle w:val="24"/>
              <w:spacing w:before="179" w:line="220" w:lineRule="auto"/>
              <w:jc w:val="both"/>
              <w:rPr>
                <w:rFonts w:ascii="宋体" w:hAnsi="宋体" w:eastAsia="宋体" w:cs="宋体"/>
                <w:spacing w:val="-2"/>
                <w:kern w:val="2"/>
                <w:sz w:val="18"/>
                <w:szCs w:val="18"/>
                <w:lang w:val="en-US" w:eastAsia="zh-CN" w:bidi="ar-SA"/>
              </w:rPr>
            </w:pPr>
            <w:r>
              <w:rPr>
                <w:rFonts w:ascii="宋体" w:hAnsi="宋体" w:eastAsia="宋体" w:cs="宋体"/>
                <w:spacing w:val="-2"/>
                <w:kern w:val="2"/>
                <w:sz w:val="18"/>
                <w:szCs w:val="18"/>
                <w:lang w:val="en-US" w:eastAsia="zh-CN" w:bidi="ar-SA"/>
              </w:rPr>
              <w:t>中华猕猴桃（红阳、红华等）</w:t>
            </w:r>
          </w:p>
        </w:tc>
        <w:tc>
          <w:tcPr>
            <w:tcW w:w="3107" w:type="dxa"/>
            <w:tcBorders>
              <w:top w:val="single" w:color="000000" w:sz="6" w:space="0"/>
              <w:tl2br w:val="nil"/>
              <w:tr2bl w:val="nil"/>
            </w:tcBorders>
            <w:noWrap w:val="0"/>
            <w:vAlign w:val="top"/>
          </w:tcPr>
          <w:p w14:paraId="5751F7CD">
            <w:pPr>
              <w:pStyle w:val="24"/>
              <w:spacing w:before="50" w:line="235" w:lineRule="auto"/>
              <w:ind w:right="31" w:firstLine="352" w:firstLineChars="200"/>
              <w:jc w:val="both"/>
              <w:rPr>
                <w:rFonts w:ascii="宋体" w:hAnsi="宋体" w:eastAsia="宋体" w:cs="宋体"/>
                <w:spacing w:val="-2"/>
                <w:kern w:val="2"/>
                <w:sz w:val="18"/>
                <w:szCs w:val="18"/>
                <w:lang w:val="en-US" w:eastAsia="zh-CN" w:bidi="ar-SA"/>
              </w:rPr>
            </w:pPr>
            <w:r>
              <w:rPr>
                <w:rFonts w:ascii="宋体" w:hAnsi="宋体" w:eastAsia="宋体" w:cs="宋体"/>
                <w:spacing w:val="-2"/>
                <w:kern w:val="2"/>
                <w:sz w:val="18"/>
                <w:szCs w:val="18"/>
                <w:lang w:val="en-US" w:eastAsia="zh-CN" w:bidi="ar-SA"/>
              </w:rPr>
              <w:t>库温1.0℃±0.5℃,空气相对湿度 90%～95%。</w:t>
            </w:r>
          </w:p>
        </w:tc>
        <w:tc>
          <w:tcPr>
            <w:tcW w:w="3697" w:type="dxa"/>
            <w:vMerge w:val="restart"/>
            <w:tcBorders>
              <w:top w:val="single" w:color="000000" w:sz="6" w:space="0"/>
              <w:tl2br w:val="nil"/>
              <w:tr2bl w:val="nil"/>
            </w:tcBorders>
            <w:noWrap w:val="0"/>
            <w:vAlign w:val="top"/>
          </w:tcPr>
          <w:p w14:paraId="6AD8C022">
            <w:pPr>
              <w:pStyle w:val="24"/>
              <w:spacing w:before="57" w:line="299" w:lineRule="auto"/>
              <w:ind w:left="117" w:right="104" w:firstLine="352" w:firstLineChars="200"/>
              <w:rPr>
                <w:rFonts w:ascii="宋体" w:hAnsi="宋体" w:eastAsia="宋体" w:cs="宋体"/>
                <w:spacing w:val="-2"/>
                <w:kern w:val="2"/>
                <w:sz w:val="18"/>
                <w:szCs w:val="18"/>
                <w:lang w:val="en-US" w:eastAsia="zh-CN" w:bidi="ar-SA"/>
              </w:rPr>
            </w:pPr>
            <w:r>
              <w:rPr>
                <w:rFonts w:ascii="宋体" w:hAnsi="宋体" w:eastAsia="宋体" w:cs="宋体"/>
                <w:spacing w:val="-2"/>
                <w:kern w:val="2"/>
                <w:sz w:val="18"/>
                <w:szCs w:val="18"/>
                <w:lang w:val="en-US" w:eastAsia="zh-CN" w:bidi="ar-SA"/>
              </w:rPr>
              <w:t>库温与空气湿度与普通冷库一致。同时</w:t>
            </w:r>
            <w:r>
              <w:rPr>
                <w:spacing w:val="3"/>
              </w:rPr>
              <w:t>O</w:t>
            </w:r>
            <w:r>
              <w:rPr>
                <w:spacing w:val="3"/>
                <w:sz w:val="9"/>
                <w:szCs w:val="9"/>
              </w:rPr>
              <w:t>2</w:t>
            </w:r>
            <w:r>
              <w:rPr>
                <w:rFonts w:ascii="宋体" w:hAnsi="宋体" w:eastAsia="宋体" w:cs="宋体"/>
                <w:spacing w:val="-2"/>
                <w:kern w:val="2"/>
                <w:sz w:val="18"/>
                <w:szCs w:val="18"/>
                <w:lang w:val="en-US" w:eastAsia="zh-CN" w:bidi="ar-SA"/>
              </w:rPr>
              <w:t>浓度为2%～3%，</w:t>
            </w:r>
            <w:r>
              <w:rPr>
                <w:spacing w:val="-2"/>
              </w:rPr>
              <w:t>CO</w:t>
            </w:r>
            <w:r>
              <w:rPr>
                <w:spacing w:val="-2"/>
                <w:sz w:val="9"/>
                <w:szCs w:val="9"/>
              </w:rPr>
              <w:t>2</w:t>
            </w:r>
            <w:r>
              <w:rPr>
                <w:spacing w:val="-13"/>
                <w:sz w:val="9"/>
                <w:szCs w:val="9"/>
              </w:rPr>
              <w:t xml:space="preserve"> </w:t>
            </w:r>
            <w:r>
              <w:rPr>
                <w:rFonts w:ascii="宋体" w:hAnsi="宋体" w:eastAsia="宋体" w:cs="宋体"/>
                <w:spacing w:val="-2"/>
                <w:kern w:val="2"/>
                <w:sz w:val="18"/>
                <w:szCs w:val="18"/>
                <w:lang w:val="en-US" w:eastAsia="zh-CN" w:bidi="ar-SA"/>
              </w:rPr>
              <w:t>浓度为3%～5%，乙烯阈值为0.02 µl/L、饱和值为10 µl/</w:t>
            </w:r>
            <w:r>
              <w:rPr>
                <w:rFonts w:hint="eastAsia" w:ascii="宋体" w:hAnsi="宋体" w:eastAsia="宋体" w:cs="宋体"/>
                <w:spacing w:val="-2"/>
                <w:kern w:val="2"/>
                <w:sz w:val="18"/>
                <w:szCs w:val="18"/>
                <w:lang w:val="en-US" w:eastAsia="zh-CN" w:bidi="ar-SA"/>
              </w:rPr>
              <w:t>L</w:t>
            </w:r>
            <w:r>
              <w:rPr>
                <w:rFonts w:ascii="宋体" w:hAnsi="宋体" w:eastAsia="宋体" w:cs="宋体"/>
                <w:spacing w:val="-2"/>
                <w:kern w:val="2"/>
                <w:sz w:val="18"/>
                <w:szCs w:val="18"/>
                <w:lang w:val="en-US" w:eastAsia="zh-CN" w:bidi="ar-SA"/>
              </w:rPr>
              <w:t>。</w:t>
            </w:r>
          </w:p>
        </w:tc>
      </w:tr>
      <w:tr w14:paraId="4E5AFB2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399" w:type="dxa"/>
            <w:tcBorders>
              <w:tl2br w:val="nil"/>
              <w:tr2bl w:val="nil"/>
            </w:tcBorders>
            <w:noWrap w:val="0"/>
            <w:vAlign w:val="top"/>
          </w:tcPr>
          <w:p w14:paraId="5F0F2BBD">
            <w:pPr>
              <w:pStyle w:val="24"/>
              <w:spacing w:before="59" w:line="220" w:lineRule="auto"/>
              <w:jc w:val="both"/>
              <w:rPr>
                <w:sz w:val="18"/>
                <w:szCs w:val="18"/>
              </w:rPr>
            </w:pPr>
            <w:r>
              <w:rPr>
                <w:rFonts w:ascii="宋体" w:hAnsi="宋体" w:eastAsia="宋体" w:cs="宋体"/>
                <w:spacing w:val="-2"/>
                <w:kern w:val="2"/>
                <w:sz w:val="18"/>
                <w:szCs w:val="18"/>
                <w:lang w:val="en-US" w:eastAsia="zh-CN" w:bidi="ar-SA"/>
              </w:rPr>
              <w:t>美味猕猴桃（海沃德、徐香等）</w:t>
            </w:r>
          </w:p>
        </w:tc>
        <w:tc>
          <w:tcPr>
            <w:tcW w:w="3107" w:type="dxa"/>
            <w:tcBorders>
              <w:tl2br w:val="nil"/>
              <w:tr2bl w:val="nil"/>
            </w:tcBorders>
            <w:noWrap w:val="0"/>
            <w:vAlign w:val="top"/>
          </w:tcPr>
          <w:p w14:paraId="084319A3">
            <w:pPr>
              <w:pStyle w:val="24"/>
              <w:spacing w:before="59" w:line="243" w:lineRule="auto"/>
              <w:ind w:right="31" w:firstLine="380" w:firstLineChars="200"/>
              <w:jc w:val="left"/>
              <w:rPr>
                <w:sz w:val="18"/>
                <w:szCs w:val="18"/>
              </w:rPr>
            </w:pPr>
            <w:r>
              <w:rPr>
                <w:spacing w:val="5"/>
                <w:sz w:val="18"/>
                <w:szCs w:val="18"/>
              </w:rPr>
              <w:t>库温</w:t>
            </w:r>
            <w:r>
              <w:rPr>
                <w:spacing w:val="-31"/>
                <w:sz w:val="18"/>
                <w:szCs w:val="18"/>
              </w:rPr>
              <w:t xml:space="preserve"> </w:t>
            </w:r>
            <w:r>
              <w:rPr>
                <w:spacing w:val="5"/>
                <w:sz w:val="18"/>
                <w:szCs w:val="18"/>
              </w:rPr>
              <w:t>0℃±0.5℃,空气相对</w:t>
            </w:r>
            <w:r>
              <w:rPr>
                <w:spacing w:val="-2"/>
                <w:sz w:val="18"/>
                <w:szCs w:val="18"/>
              </w:rPr>
              <w:t>湿度</w:t>
            </w:r>
            <w:r>
              <w:rPr>
                <w:spacing w:val="-27"/>
                <w:sz w:val="18"/>
                <w:szCs w:val="18"/>
              </w:rPr>
              <w:t xml:space="preserve"> </w:t>
            </w:r>
            <w:r>
              <w:rPr>
                <w:spacing w:val="-2"/>
                <w:sz w:val="18"/>
                <w:szCs w:val="18"/>
              </w:rPr>
              <w:t>85%～90%。</w:t>
            </w:r>
          </w:p>
        </w:tc>
        <w:tc>
          <w:tcPr>
            <w:tcW w:w="3697" w:type="dxa"/>
            <w:vMerge w:val="continue"/>
            <w:tcBorders>
              <w:tl2br w:val="nil"/>
              <w:tr2bl w:val="nil"/>
            </w:tcBorders>
            <w:noWrap w:val="0"/>
            <w:vAlign w:val="top"/>
          </w:tcPr>
          <w:p w14:paraId="04FED9A4">
            <w:pPr>
              <w:rPr>
                <w:rFonts w:ascii="Arial"/>
                <w:sz w:val="21"/>
              </w:rPr>
            </w:pPr>
          </w:p>
        </w:tc>
      </w:tr>
    </w:tbl>
    <w:p w14:paraId="19CDF631">
      <w:pPr>
        <w:pStyle w:val="16"/>
        <w:autoSpaceDE w:val="0"/>
        <w:autoSpaceDN w:val="0"/>
        <w:adjustRightInd w:val="0"/>
        <w:spacing w:before="156" w:beforeLines="50" w:after="156" w:afterLines="50"/>
        <w:ind w:firstLine="0" w:firstLineChars="0"/>
        <w:outlineLvl w:val="1"/>
        <w:rPr>
          <w:rFonts w:hint="eastAsia" w:ascii="黑体" w:hAnsi="黑体" w:eastAsia="黑体" w:cs="黑体"/>
          <w:spacing w:val="-1"/>
          <w:sz w:val="21"/>
          <w:szCs w:val="21"/>
          <w:lang w:val="en-US" w:eastAsia="zh-CN"/>
        </w:rPr>
      </w:pPr>
      <w:r>
        <w:rPr>
          <w:rFonts w:hint="eastAsia" w:ascii="黑体" w:hAnsi="黑体" w:eastAsia="黑体" w:cs="黑体"/>
          <w:spacing w:val="-1"/>
          <w:sz w:val="21"/>
          <w:szCs w:val="21"/>
          <w:lang w:val="en-US" w:eastAsia="zh-CN"/>
        </w:rPr>
        <w:t>10.2.3.1 贮藏参数</w:t>
      </w:r>
    </w:p>
    <w:p w14:paraId="59F7EDE8">
      <w:pPr>
        <w:pStyle w:val="16"/>
        <w:autoSpaceDE w:val="0"/>
        <w:autoSpaceDN w:val="0"/>
        <w:adjustRightInd w:val="0"/>
        <w:spacing w:before="156" w:beforeLines="50" w:after="156" w:afterLines="50"/>
        <w:ind w:firstLine="420" w:firstLineChars="200"/>
        <w:outlineLvl w:val="1"/>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猕猴桃贮藏参数见表2</w:t>
      </w:r>
      <w:r>
        <w:rPr>
          <w:rFonts w:hint="eastAsia" w:ascii="宋体" w:hAnsi="宋体" w:cs="宋体"/>
          <w:kern w:val="2"/>
          <w:sz w:val="21"/>
          <w:szCs w:val="21"/>
          <w:lang w:val="en-US" w:eastAsia="zh-CN" w:bidi="ar-SA"/>
        </w:rPr>
        <w:t>。</w:t>
      </w:r>
    </w:p>
    <w:p w14:paraId="46A4A525">
      <w:pPr>
        <w:pStyle w:val="16"/>
        <w:autoSpaceDE w:val="0"/>
        <w:autoSpaceDN w:val="0"/>
        <w:adjustRightInd w:val="0"/>
        <w:spacing w:before="156" w:beforeLines="50" w:after="156" w:afterLines="50"/>
        <w:ind w:firstLine="0" w:firstLineChars="0"/>
        <w:jc w:val="center"/>
        <w:outlineLvl w:val="1"/>
        <w:rPr>
          <w:rFonts w:hint="eastAsia" w:ascii="黑体" w:hAnsi="黑体" w:eastAsia="黑体" w:cs="黑体"/>
          <w:spacing w:val="-1"/>
          <w:sz w:val="21"/>
          <w:szCs w:val="21"/>
          <w:lang w:val="en-US" w:eastAsia="zh-CN"/>
        </w:rPr>
      </w:pPr>
      <w:r>
        <w:rPr>
          <w:rFonts w:hint="eastAsia" w:ascii="黑体" w:hAnsi="黑体" w:eastAsia="黑体" w:cs="黑体"/>
          <w:spacing w:val="-1"/>
          <w:sz w:val="21"/>
          <w:szCs w:val="21"/>
          <w:lang w:val="en-US" w:eastAsia="zh-CN"/>
        </w:rPr>
        <w:t>表2  猕猴桃贮藏参数</w:t>
      </w:r>
    </w:p>
    <w:p w14:paraId="4911570C">
      <w:pPr>
        <w:spacing w:before="219" w:line="256" w:lineRule="auto"/>
        <w:ind w:right="115"/>
        <w:jc w:val="both"/>
        <w:rPr>
          <w:rFonts w:hint="eastAsia" w:ascii="黑体" w:hAnsi="黑体" w:eastAsia="黑体" w:cs="黑体"/>
          <w:spacing w:val="-1"/>
          <w:sz w:val="21"/>
          <w:szCs w:val="21"/>
          <w:lang w:val="en-US" w:eastAsia="zh-CN"/>
        </w:rPr>
      </w:pPr>
      <w:r>
        <w:rPr>
          <w:rFonts w:hint="eastAsia" w:ascii="黑体" w:hAnsi="黑体" w:eastAsia="黑体" w:cs="黑体"/>
          <w:spacing w:val="-1"/>
          <w:sz w:val="21"/>
          <w:szCs w:val="21"/>
          <w:lang w:val="en-US" w:eastAsia="zh-CN"/>
        </w:rPr>
        <w:t>10.2.3.2 通风换气</w:t>
      </w:r>
    </w:p>
    <w:p w14:paraId="560B4843">
      <w:pPr>
        <w:spacing w:before="219" w:line="256" w:lineRule="auto"/>
        <w:ind w:right="115" w:firstLine="420" w:firstLineChars="200"/>
        <w:jc w:val="both"/>
        <w:rPr>
          <w:rFonts w:ascii="宋体" w:hAnsi="宋体" w:eastAsia="宋体" w:cs="宋体"/>
          <w:sz w:val="21"/>
          <w:szCs w:val="21"/>
        </w:rPr>
      </w:pPr>
      <w:r>
        <w:rPr>
          <w:rFonts w:ascii="宋体" w:hAnsi="宋体" w:eastAsia="宋体" w:cs="宋体"/>
          <w:sz w:val="21"/>
          <w:szCs w:val="21"/>
        </w:rPr>
        <w:t>果实入库后第</w:t>
      </w:r>
      <w:r>
        <w:rPr>
          <w:rFonts w:hint="eastAsia" w:ascii="宋体" w:hAnsi="宋体" w:eastAsia="宋体" w:cs="宋体"/>
          <w:sz w:val="21"/>
          <w:szCs w:val="21"/>
          <w:lang w:val="en-US" w:eastAsia="zh-CN"/>
        </w:rPr>
        <w:t>1</w:t>
      </w:r>
      <w:r>
        <w:rPr>
          <w:rFonts w:ascii="宋体" w:hAnsi="宋体" w:eastAsia="宋体" w:cs="宋体"/>
          <w:sz w:val="21"/>
          <w:szCs w:val="21"/>
        </w:rPr>
        <w:t>月换气</w:t>
      </w:r>
      <w:r>
        <w:rPr>
          <w:rFonts w:hint="eastAsia" w:ascii="宋体" w:hAnsi="宋体" w:eastAsia="宋体" w:cs="宋体"/>
          <w:sz w:val="21"/>
          <w:szCs w:val="21"/>
          <w:lang w:val="en-US" w:eastAsia="zh-CN"/>
        </w:rPr>
        <w:t>1</w:t>
      </w:r>
      <w:r>
        <w:rPr>
          <w:rFonts w:ascii="宋体" w:hAnsi="宋体" w:eastAsia="宋体" w:cs="宋体"/>
          <w:sz w:val="21"/>
          <w:szCs w:val="21"/>
        </w:rPr>
        <w:t>次，以后15</w:t>
      </w:r>
      <w:r>
        <w:rPr>
          <w:rFonts w:ascii="宋体" w:hAnsi="宋体" w:eastAsia="宋体" w:cs="宋体"/>
          <w:spacing w:val="-23"/>
          <w:sz w:val="21"/>
          <w:szCs w:val="21"/>
        </w:rPr>
        <w:t xml:space="preserve"> </w:t>
      </w:r>
      <w:r>
        <w:rPr>
          <w:rFonts w:ascii="宋体" w:hAnsi="宋体" w:eastAsia="宋体" w:cs="宋体"/>
          <w:sz w:val="21"/>
          <w:szCs w:val="21"/>
        </w:rPr>
        <w:t>d换气一次</w:t>
      </w:r>
      <w:r>
        <w:rPr>
          <w:rFonts w:ascii="宋体" w:hAnsi="宋体" w:eastAsia="宋体" w:cs="宋体"/>
          <w:spacing w:val="-1"/>
          <w:sz w:val="21"/>
          <w:szCs w:val="21"/>
        </w:rPr>
        <w:t>。</w:t>
      </w:r>
      <w:r>
        <w:rPr>
          <w:rFonts w:ascii="宋体" w:hAnsi="宋体" w:eastAsia="宋体" w:cs="宋体"/>
          <w:spacing w:val="-6"/>
          <w:sz w:val="21"/>
          <w:szCs w:val="21"/>
        </w:rPr>
        <w:t>夜间或早晚低温时进行通风换气，</w:t>
      </w:r>
      <w:r>
        <w:rPr>
          <w:rFonts w:ascii="宋体" w:hAnsi="宋体" w:eastAsia="宋体" w:cs="宋体"/>
          <w:spacing w:val="-33"/>
          <w:sz w:val="21"/>
          <w:szCs w:val="21"/>
        </w:rPr>
        <w:t xml:space="preserve"> </w:t>
      </w:r>
      <w:r>
        <w:rPr>
          <w:rFonts w:ascii="宋体" w:hAnsi="宋体" w:eastAsia="宋体" w:cs="宋体"/>
          <w:spacing w:val="-6"/>
          <w:sz w:val="21"/>
          <w:szCs w:val="21"/>
        </w:rPr>
        <w:t>雨天</w:t>
      </w:r>
      <w:r>
        <w:rPr>
          <w:rFonts w:ascii="宋体" w:hAnsi="宋体" w:eastAsia="宋体" w:cs="宋体"/>
          <w:spacing w:val="-7"/>
          <w:sz w:val="21"/>
          <w:szCs w:val="21"/>
        </w:rPr>
        <w:t>、雾天、中</w:t>
      </w:r>
      <w:r>
        <w:rPr>
          <w:rFonts w:ascii="宋体" w:hAnsi="宋体" w:eastAsia="宋体" w:cs="宋体"/>
          <w:spacing w:val="-6"/>
          <w:sz w:val="21"/>
          <w:szCs w:val="21"/>
        </w:rPr>
        <w:t>午高温时不宜换气。</w:t>
      </w:r>
    </w:p>
    <w:p w14:paraId="18E56193">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10.2.3.3 品质检查</w:t>
      </w:r>
    </w:p>
    <w:p w14:paraId="5B927480">
      <w:pPr>
        <w:spacing w:before="218" w:line="256" w:lineRule="auto"/>
        <w:ind w:right="115" w:firstLine="412" w:firstLineChars="200"/>
        <w:jc w:val="both"/>
        <w:rPr>
          <w:rFonts w:ascii="宋体" w:hAnsi="宋体" w:eastAsia="宋体" w:cs="宋体"/>
          <w:sz w:val="21"/>
          <w:szCs w:val="21"/>
        </w:rPr>
      </w:pPr>
      <w:r>
        <w:rPr>
          <w:rFonts w:ascii="宋体" w:hAnsi="宋体" w:eastAsia="宋体" w:cs="宋体"/>
          <w:spacing w:val="-2"/>
          <w:sz w:val="21"/>
          <w:szCs w:val="21"/>
        </w:rPr>
        <w:t>进库</w:t>
      </w:r>
      <w:r>
        <w:rPr>
          <w:rFonts w:hint="eastAsia" w:ascii="宋体" w:hAnsi="宋体" w:cs="宋体"/>
          <w:spacing w:val="-2"/>
          <w:sz w:val="21"/>
          <w:szCs w:val="21"/>
          <w:lang w:val="en-US" w:eastAsia="zh-CN"/>
        </w:rPr>
        <w:t>后前3个</w:t>
      </w:r>
      <w:r>
        <w:rPr>
          <w:rFonts w:hint="eastAsia" w:ascii="宋体" w:hAnsi="宋体" w:eastAsia="宋体" w:cs="宋体"/>
          <w:spacing w:val="-2"/>
          <w:sz w:val="21"/>
          <w:szCs w:val="21"/>
        </w:rPr>
        <w:t>月，</w:t>
      </w:r>
      <w:r>
        <w:rPr>
          <w:rFonts w:ascii="宋体" w:hAnsi="宋体" w:eastAsia="宋体" w:cs="宋体"/>
          <w:spacing w:val="-2"/>
          <w:sz w:val="21"/>
          <w:szCs w:val="21"/>
        </w:rPr>
        <w:t>每月抽样检查</w:t>
      </w:r>
      <w:r>
        <w:rPr>
          <w:rFonts w:hint="eastAsia" w:ascii="宋体" w:hAnsi="宋体" w:eastAsia="宋体" w:cs="宋体"/>
          <w:spacing w:val="-2"/>
          <w:sz w:val="21"/>
          <w:szCs w:val="21"/>
          <w:lang w:val="en-US" w:eastAsia="zh-CN"/>
        </w:rPr>
        <w:t>1</w:t>
      </w:r>
      <w:r>
        <w:rPr>
          <w:rFonts w:ascii="宋体" w:hAnsi="宋体" w:eastAsia="宋体" w:cs="宋体"/>
          <w:spacing w:val="-2"/>
          <w:sz w:val="21"/>
          <w:szCs w:val="21"/>
        </w:rPr>
        <w:t>次，</w:t>
      </w:r>
      <w:r>
        <w:rPr>
          <w:rFonts w:hint="eastAsia" w:ascii="宋体" w:hAnsi="宋体" w:cs="宋体"/>
          <w:spacing w:val="-2"/>
          <w:sz w:val="21"/>
          <w:szCs w:val="21"/>
          <w:lang w:val="en-US" w:eastAsia="zh-CN"/>
        </w:rPr>
        <w:t>进库后第4</w:t>
      </w:r>
      <w:r>
        <w:rPr>
          <w:rFonts w:ascii="宋体" w:hAnsi="宋体" w:eastAsia="宋体" w:cs="宋体"/>
          <w:spacing w:val="-1"/>
          <w:sz w:val="21"/>
          <w:szCs w:val="21"/>
        </w:rPr>
        <w:t>～</w:t>
      </w:r>
      <w:r>
        <w:rPr>
          <w:rFonts w:hint="eastAsia" w:ascii="宋体" w:hAnsi="宋体" w:cs="宋体"/>
          <w:spacing w:val="-2"/>
          <w:sz w:val="21"/>
          <w:szCs w:val="21"/>
          <w:lang w:val="en-US" w:eastAsia="zh-CN"/>
        </w:rPr>
        <w:t>6个月</w:t>
      </w:r>
      <w:r>
        <w:rPr>
          <w:rFonts w:ascii="宋体" w:hAnsi="宋体" w:eastAsia="宋体" w:cs="宋体"/>
          <w:spacing w:val="-5"/>
          <w:sz w:val="21"/>
          <w:szCs w:val="21"/>
        </w:rPr>
        <w:t>每7</w:t>
      </w:r>
      <w:r>
        <w:rPr>
          <w:rFonts w:ascii="宋体" w:hAnsi="宋体" w:eastAsia="宋体" w:cs="宋体"/>
          <w:spacing w:val="-21"/>
          <w:sz w:val="21"/>
          <w:szCs w:val="21"/>
        </w:rPr>
        <w:t xml:space="preserve"> </w:t>
      </w:r>
      <w:r>
        <w:rPr>
          <w:rFonts w:ascii="宋体" w:hAnsi="宋体" w:eastAsia="宋体" w:cs="宋体"/>
          <w:spacing w:val="-5"/>
          <w:sz w:val="21"/>
          <w:szCs w:val="21"/>
        </w:rPr>
        <w:t>d～14 d抽样检测检查果实一次，腐烂果率≥3%时，应及时出库上市。</w:t>
      </w:r>
    </w:p>
    <w:p w14:paraId="2D2ECB89">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10.2.3 贮藏寿命</w:t>
      </w:r>
    </w:p>
    <w:p w14:paraId="13ED56D8">
      <w:pPr>
        <w:spacing w:before="214" w:line="219" w:lineRule="auto"/>
        <w:ind w:right="15" w:firstLine="416" w:firstLineChars="200"/>
        <w:jc w:val="left"/>
        <w:rPr>
          <w:rFonts w:ascii="宋体" w:hAnsi="宋体" w:eastAsia="宋体" w:cs="宋体"/>
          <w:sz w:val="21"/>
          <w:szCs w:val="21"/>
        </w:rPr>
      </w:pPr>
      <w:r>
        <w:rPr>
          <w:rFonts w:ascii="宋体" w:hAnsi="宋体" w:eastAsia="宋体" w:cs="宋体"/>
          <w:spacing w:val="-1"/>
          <w:sz w:val="21"/>
          <w:szCs w:val="21"/>
        </w:rPr>
        <w:t>猕猴桃贮藏寿命为3～6个月，</w:t>
      </w:r>
      <w:r>
        <w:rPr>
          <w:rFonts w:ascii="宋体" w:hAnsi="宋体" w:eastAsia="宋体" w:cs="宋体"/>
          <w:spacing w:val="-2"/>
          <w:sz w:val="21"/>
          <w:szCs w:val="21"/>
        </w:rPr>
        <w:t>果实硬度下降</w:t>
      </w:r>
      <w:r>
        <w:rPr>
          <w:rFonts w:hint="eastAsia" w:ascii="宋体" w:hAnsi="宋体" w:eastAsia="宋体" w:cs="宋体"/>
          <w:spacing w:val="-2"/>
          <w:sz w:val="21"/>
          <w:szCs w:val="21"/>
          <w:lang w:val="en-US" w:eastAsia="zh-CN"/>
        </w:rPr>
        <w:t>到</w:t>
      </w:r>
      <w:r>
        <w:rPr>
          <w:rFonts w:ascii="宋体" w:hAnsi="宋体" w:eastAsia="宋体" w:cs="宋体"/>
          <w:spacing w:val="-2"/>
          <w:sz w:val="21"/>
          <w:szCs w:val="21"/>
        </w:rPr>
        <w:t>4 kg/ cm</w:t>
      </w:r>
      <w:r>
        <w:rPr>
          <w:rFonts w:ascii="宋体" w:hAnsi="宋体" w:eastAsia="宋体" w:cs="宋体"/>
          <w:spacing w:val="-2"/>
          <w:position w:val="10"/>
          <w:sz w:val="11"/>
          <w:szCs w:val="11"/>
        </w:rPr>
        <w:t>2</w:t>
      </w:r>
      <w:r>
        <w:rPr>
          <w:rFonts w:ascii="宋体" w:hAnsi="宋体" w:eastAsia="宋体" w:cs="宋体"/>
          <w:spacing w:val="-2"/>
          <w:sz w:val="21"/>
          <w:szCs w:val="21"/>
        </w:rPr>
        <w:t>～5 kg/cm</w:t>
      </w:r>
      <w:r>
        <w:rPr>
          <w:rFonts w:ascii="宋体" w:hAnsi="宋体" w:eastAsia="宋体" w:cs="宋体"/>
          <w:spacing w:val="-2"/>
          <w:position w:val="10"/>
          <w:sz w:val="11"/>
          <w:szCs w:val="11"/>
        </w:rPr>
        <w:t>2</w:t>
      </w:r>
      <w:r>
        <w:rPr>
          <w:rFonts w:ascii="宋体" w:hAnsi="宋体" w:eastAsia="宋体" w:cs="宋体"/>
          <w:spacing w:val="-2"/>
          <w:sz w:val="21"/>
          <w:szCs w:val="21"/>
        </w:rPr>
        <w:t>时，不宜再贮藏</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及时出库</w:t>
      </w:r>
      <w:r>
        <w:rPr>
          <w:rFonts w:ascii="宋体" w:hAnsi="宋体" w:eastAsia="宋体" w:cs="宋体"/>
          <w:spacing w:val="-2"/>
          <w:sz w:val="21"/>
          <w:szCs w:val="21"/>
        </w:rPr>
        <w:t>。</w:t>
      </w:r>
    </w:p>
    <w:p w14:paraId="16A1036D">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10.2.4 记录</w:t>
      </w:r>
    </w:p>
    <w:p w14:paraId="3DCDD033">
      <w:pPr>
        <w:pStyle w:val="4"/>
        <w:keepNext w:val="0"/>
        <w:keepLines w:val="0"/>
        <w:pageBreakBefore w:val="0"/>
        <w:widowControl w:val="0"/>
        <w:kinsoku/>
        <w:wordWrap/>
        <w:overflowPunct/>
        <w:topLinePunct w:val="0"/>
        <w:autoSpaceDE/>
        <w:autoSpaceDN/>
        <w:bidi w:val="0"/>
        <w:adjustRightInd/>
        <w:snapToGrid/>
        <w:spacing w:before="217" w:after="0" w:line="240" w:lineRule="auto"/>
        <w:textAlignment w:val="auto"/>
        <w:rPr>
          <w:rFonts w:ascii="宋体" w:hAnsi="宋体" w:eastAsia="宋体" w:cs="宋体"/>
          <w:sz w:val="21"/>
          <w:szCs w:val="21"/>
        </w:rPr>
      </w:pPr>
      <w:r>
        <w:rPr>
          <w:rFonts w:hint="eastAsia" w:ascii="宋体" w:hAnsi="宋体" w:eastAsia="宋体" w:cs="宋体"/>
          <w:spacing w:val="-2"/>
          <w:sz w:val="21"/>
          <w:szCs w:val="21"/>
          <w:lang w:val="en-US" w:eastAsia="zh-CN"/>
        </w:rPr>
        <w:t xml:space="preserve">10.2.4.1 </w:t>
      </w:r>
      <w:r>
        <w:rPr>
          <w:rFonts w:ascii="宋体" w:hAnsi="宋体" w:eastAsia="宋体" w:cs="宋体"/>
          <w:spacing w:val="-2"/>
          <w:sz w:val="21"/>
          <w:szCs w:val="21"/>
        </w:rPr>
        <w:t>冷藏期间应定期测定并记录冷藏库内的</w:t>
      </w:r>
      <w:r>
        <w:rPr>
          <w:rFonts w:ascii="宋体" w:hAnsi="宋体" w:eastAsia="宋体" w:cs="宋体"/>
          <w:spacing w:val="-3"/>
          <w:sz w:val="21"/>
          <w:szCs w:val="21"/>
        </w:rPr>
        <w:t>温度和相对湿度，定期进行空气循环。</w:t>
      </w:r>
    </w:p>
    <w:p w14:paraId="0AE4387E">
      <w:pPr>
        <w:pStyle w:val="4"/>
        <w:keepNext w:val="0"/>
        <w:keepLines w:val="0"/>
        <w:pageBreakBefore w:val="0"/>
        <w:widowControl w:val="0"/>
        <w:kinsoku/>
        <w:wordWrap/>
        <w:overflowPunct/>
        <w:topLinePunct w:val="0"/>
        <w:autoSpaceDE/>
        <w:autoSpaceDN/>
        <w:bidi w:val="0"/>
        <w:adjustRightInd/>
        <w:snapToGrid/>
        <w:spacing w:before="61" w:after="0" w:line="240" w:lineRule="auto"/>
        <w:textAlignment w:val="auto"/>
        <w:rPr>
          <w:rFonts w:ascii="宋体" w:hAnsi="宋体" w:eastAsia="宋体" w:cs="宋体"/>
          <w:sz w:val="21"/>
          <w:szCs w:val="21"/>
        </w:rPr>
      </w:pPr>
      <w:r>
        <w:rPr>
          <w:rFonts w:hint="eastAsia" w:ascii="宋体" w:hAnsi="宋体" w:eastAsia="宋体" w:cs="宋体"/>
          <w:spacing w:val="-2"/>
          <w:sz w:val="21"/>
          <w:szCs w:val="21"/>
          <w:lang w:val="en-US" w:eastAsia="zh-CN"/>
        </w:rPr>
        <w:t xml:space="preserve">10.2.4.2 </w:t>
      </w:r>
      <w:r>
        <w:rPr>
          <w:rFonts w:ascii="宋体" w:hAnsi="宋体" w:eastAsia="宋体" w:cs="宋体"/>
          <w:spacing w:val="-3"/>
          <w:sz w:val="21"/>
          <w:szCs w:val="21"/>
        </w:rPr>
        <w:t>应定期检查和记录果实的质量状况，及时剔除有质量问题的果实。</w:t>
      </w:r>
    </w:p>
    <w:p w14:paraId="4D418006">
      <w:pPr>
        <w:pStyle w:val="4"/>
        <w:keepNext w:val="0"/>
        <w:keepLines w:val="0"/>
        <w:pageBreakBefore w:val="0"/>
        <w:widowControl w:val="0"/>
        <w:kinsoku/>
        <w:wordWrap/>
        <w:overflowPunct/>
        <w:topLinePunct w:val="0"/>
        <w:autoSpaceDE/>
        <w:autoSpaceDN/>
        <w:bidi w:val="0"/>
        <w:adjustRightInd/>
        <w:snapToGrid/>
        <w:spacing w:before="61" w:after="0" w:line="240" w:lineRule="auto"/>
        <w:textAlignment w:val="auto"/>
        <w:rPr>
          <w:rFonts w:ascii="宋体" w:hAnsi="宋体" w:eastAsia="宋体" w:cs="宋体"/>
          <w:sz w:val="21"/>
          <w:szCs w:val="21"/>
        </w:rPr>
      </w:pPr>
      <w:r>
        <w:rPr>
          <w:rFonts w:hint="eastAsia" w:ascii="宋体" w:hAnsi="宋体" w:eastAsia="宋体" w:cs="宋体"/>
          <w:spacing w:val="-2"/>
          <w:sz w:val="21"/>
          <w:szCs w:val="21"/>
          <w:lang w:val="en-US" w:eastAsia="zh-CN"/>
        </w:rPr>
        <w:t xml:space="preserve">10.2.4.3 </w:t>
      </w:r>
      <w:r>
        <w:rPr>
          <w:rFonts w:ascii="宋体" w:hAnsi="宋体" w:eastAsia="宋体" w:cs="宋体"/>
          <w:sz w:val="21"/>
          <w:szCs w:val="21"/>
        </w:rPr>
        <w:t>出库应遵照“先进先出</w:t>
      </w:r>
      <w:r>
        <w:rPr>
          <w:rFonts w:ascii="宋体" w:hAnsi="宋体" w:eastAsia="宋体" w:cs="宋体"/>
          <w:spacing w:val="-1"/>
          <w:sz w:val="21"/>
          <w:szCs w:val="21"/>
        </w:rPr>
        <w:t>”原则。</w:t>
      </w:r>
    </w:p>
    <w:p w14:paraId="2D5EFC05">
      <w:pPr>
        <w:pStyle w:val="4"/>
        <w:keepNext w:val="0"/>
        <w:keepLines w:val="0"/>
        <w:pageBreakBefore w:val="0"/>
        <w:widowControl w:val="0"/>
        <w:kinsoku/>
        <w:wordWrap/>
        <w:overflowPunct/>
        <w:topLinePunct w:val="0"/>
        <w:autoSpaceDE/>
        <w:autoSpaceDN/>
        <w:bidi w:val="0"/>
        <w:adjustRightInd/>
        <w:snapToGrid/>
        <w:spacing w:before="60" w:after="0" w:line="240" w:lineRule="auto"/>
        <w:textAlignment w:val="auto"/>
        <w:rPr>
          <w:rFonts w:ascii="Arial"/>
          <w:sz w:val="21"/>
        </w:rPr>
      </w:pPr>
      <w:r>
        <w:rPr>
          <w:rFonts w:hint="eastAsia" w:ascii="宋体" w:hAnsi="宋体" w:eastAsia="宋体" w:cs="宋体"/>
          <w:spacing w:val="-2"/>
          <w:sz w:val="21"/>
          <w:szCs w:val="21"/>
          <w:lang w:val="en-US" w:eastAsia="zh-CN"/>
        </w:rPr>
        <w:t xml:space="preserve">10.2.4.4 </w:t>
      </w:r>
      <w:r>
        <w:rPr>
          <w:rFonts w:ascii="宋体" w:hAnsi="宋体" w:eastAsia="宋体" w:cs="宋体"/>
          <w:spacing w:val="-1"/>
          <w:sz w:val="21"/>
          <w:szCs w:val="21"/>
        </w:rPr>
        <w:t>贮藏管理应建立应急预案，并确保有效实施。</w:t>
      </w:r>
    </w:p>
    <w:p w14:paraId="1832B087">
      <w:pPr>
        <w:pStyle w:val="16"/>
        <w:adjustRightInd w:val="0"/>
        <w:spacing w:before="161" w:beforeLines="50" w:after="161" w:afterLines="50"/>
        <w:ind w:left="0" w:leftChars="0" w:firstLine="0" w:firstLineChars="0"/>
        <w:rPr>
          <w:rFonts w:hint="eastAsia" w:ascii="黑体" w:hAnsi="黑体" w:eastAsia="黑体" w:cs="黑体"/>
          <w:lang w:val="en-US" w:eastAsia="zh-CN"/>
        </w:rPr>
      </w:pPr>
      <w:bookmarkStart w:id="203" w:name="_Toc24799"/>
      <w:r>
        <w:rPr>
          <w:rFonts w:hint="eastAsia" w:ascii="黑体" w:hAnsi="黑体" w:eastAsia="黑体" w:cs="黑体"/>
          <w:lang w:val="en-US" w:eastAsia="zh-CN"/>
        </w:rPr>
        <w:t>10.3 运输</w:t>
      </w:r>
      <w:bookmarkEnd w:id="203"/>
    </w:p>
    <w:p w14:paraId="1F0E2A38">
      <w:pPr>
        <w:pStyle w:val="4"/>
        <w:spacing w:before="68" w:line="221" w:lineRule="auto"/>
        <w:ind w:firstLine="416" w:firstLineChars="200"/>
        <w:outlineLvl w:val="2"/>
        <w:rPr>
          <w:rFonts w:hint="default" w:ascii="黑体" w:hAnsi="黑体" w:eastAsia="黑体" w:cs="黑体"/>
          <w:spacing w:val="-1"/>
          <w:sz w:val="21"/>
          <w:szCs w:val="21"/>
          <w:lang w:val="en-US" w:eastAsia="zh-CN"/>
        </w:rPr>
      </w:pPr>
      <w:r>
        <w:rPr>
          <w:rFonts w:hint="eastAsia" w:ascii="宋体" w:hAnsi="宋体" w:eastAsia="宋体" w:cs="宋体"/>
          <w:spacing w:val="-1"/>
          <w:sz w:val="21"/>
          <w:szCs w:val="21"/>
          <w:lang w:val="en-US" w:eastAsia="zh-CN"/>
        </w:rPr>
        <w:t>运输前对运输工具进行预冷。保持</w:t>
      </w:r>
      <w:r>
        <w:rPr>
          <w:rFonts w:hint="eastAsia" w:ascii="宋体" w:hAnsi="宋体" w:eastAsia="宋体" w:cs="宋体"/>
          <w:sz w:val="21"/>
          <w:szCs w:val="21"/>
        </w:rPr>
        <w:t>运输工具</w:t>
      </w:r>
      <w:r>
        <w:rPr>
          <w:rFonts w:ascii="宋体" w:hAnsi="宋体" w:eastAsia="宋体" w:cs="宋体"/>
          <w:sz w:val="21"/>
          <w:szCs w:val="21"/>
        </w:rPr>
        <w:t>清洁，运输过程中注意防冻、防雨、防晒、通风散热，无其他</w:t>
      </w:r>
      <w:r>
        <w:rPr>
          <w:rFonts w:ascii="宋体" w:hAnsi="宋体" w:eastAsia="宋体" w:cs="宋体"/>
          <w:spacing w:val="-3"/>
          <w:sz w:val="21"/>
          <w:szCs w:val="21"/>
        </w:rPr>
        <w:t>污染物。装卸时轻拿、轻放。</w:t>
      </w:r>
      <w:bookmarkStart w:id="204" w:name="_Toc1102131196"/>
      <w:bookmarkStart w:id="205" w:name="_Toc625105111_WPSOffice_Level1"/>
      <w:bookmarkStart w:id="206" w:name="_Toc11135"/>
      <w:bookmarkStart w:id="207" w:name="_Toc949532050"/>
      <w:bookmarkStart w:id="208" w:name="_Toc360911690"/>
      <w:bookmarkStart w:id="209" w:name="_Toc1897313951"/>
      <w:bookmarkStart w:id="210" w:name="_Toc466078394"/>
      <w:bookmarkStart w:id="211" w:name="_Toc1528622725"/>
      <w:bookmarkStart w:id="212" w:name="_Toc1671978254"/>
      <w:bookmarkStart w:id="213" w:name="_Toc528705540"/>
      <w:bookmarkStart w:id="214" w:name="_Toc8032694"/>
      <w:bookmarkStart w:id="215" w:name="_Toc734822860"/>
    </w:p>
    <w:p w14:paraId="05D678C5">
      <w:pPr>
        <w:pStyle w:val="16"/>
        <w:adjustRightInd w:val="0"/>
        <w:spacing w:before="161" w:beforeLines="50" w:after="161" w:afterLines="50"/>
        <w:ind w:left="0" w:leftChars="0" w:firstLine="0" w:firstLineChars="0"/>
        <w:rPr>
          <w:rFonts w:hint="eastAsia" w:ascii="黑体" w:hAnsi="黑体" w:eastAsia="黑体" w:cs="黑体"/>
          <w:lang w:val="en-US" w:eastAsia="zh-CN"/>
        </w:rPr>
      </w:pPr>
      <w:r>
        <w:rPr>
          <w:rFonts w:hint="default" w:ascii="黑体" w:hAnsi="黑体" w:eastAsia="黑体" w:cs="黑体"/>
          <w:lang w:val="en-US" w:eastAsia="zh-CN"/>
        </w:rPr>
        <w:t>1</w:t>
      </w:r>
      <w:r>
        <w:rPr>
          <w:rFonts w:hint="eastAsia" w:ascii="黑体" w:hAnsi="黑体" w:eastAsia="黑体" w:cs="黑体"/>
          <w:lang w:val="en-US" w:eastAsia="zh-CN"/>
        </w:rPr>
        <w:t>1  产品质量</w:t>
      </w:r>
      <w:bookmarkEnd w:id="204"/>
      <w:r>
        <w:rPr>
          <w:rFonts w:hint="eastAsia" w:ascii="黑体" w:hAnsi="黑体" w:eastAsia="黑体" w:cs="黑体"/>
          <w:lang w:val="en-US" w:eastAsia="zh-CN"/>
        </w:rPr>
        <w:t>追溯</w:t>
      </w:r>
      <w:bookmarkEnd w:id="205"/>
    </w:p>
    <w:p w14:paraId="7CAA39C5">
      <w:pPr>
        <w:numPr>
          <w:ilvl w:val="0"/>
          <w:numId w:val="0"/>
        </w:numPr>
        <w:rPr>
          <w:rFonts w:hint="eastAsia" w:ascii="宋体" w:hAnsi="宋体" w:eastAsia="宋体" w:cs="宋体"/>
          <w:kern w:val="0"/>
          <w:szCs w:val="20"/>
        </w:rPr>
      </w:pPr>
      <w:r>
        <w:rPr>
          <w:rFonts w:hint="eastAsia" w:ascii="宋体" w:hAnsi="宋体" w:eastAsia="宋体" w:cs="宋体"/>
          <w:kern w:val="0"/>
          <w:szCs w:val="20"/>
          <w:lang w:val="en-US" w:eastAsia="zh-CN"/>
        </w:rPr>
        <w:t>11.</w:t>
      </w:r>
      <w:r>
        <w:rPr>
          <w:rFonts w:hint="default" w:ascii="宋体" w:hAnsi="宋体" w:eastAsia="宋体" w:cs="宋体"/>
          <w:kern w:val="0"/>
          <w:szCs w:val="20"/>
          <w:lang w:eastAsia="zh-CN"/>
        </w:rPr>
        <w:t>1</w:t>
      </w:r>
      <w:r>
        <w:rPr>
          <w:rFonts w:hint="eastAsia" w:ascii="宋体" w:hAnsi="宋体" w:eastAsia="宋体" w:cs="宋体"/>
          <w:kern w:val="0"/>
          <w:szCs w:val="20"/>
          <w:lang w:val="en-US" w:eastAsia="zh-CN"/>
        </w:rPr>
        <w:t xml:space="preserve"> </w:t>
      </w:r>
      <w:r>
        <w:rPr>
          <w:rFonts w:hint="eastAsia" w:ascii="宋体" w:hAnsi="宋体" w:eastAsia="宋体" w:cs="宋体"/>
          <w:kern w:val="0"/>
          <w:szCs w:val="20"/>
        </w:rPr>
        <w:t xml:space="preserve"> </w:t>
      </w:r>
      <w:r>
        <w:rPr>
          <w:rFonts w:ascii="宋体" w:hAnsi="宋体" w:eastAsia="宋体" w:cs="宋体"/>
          <w:kern w:val="0"/>
          <w:szCs w:val="20"/>
        </w:rPr>
        <w:t>定期对果园土壤、灌溉水、果实等进行抽样检测，</w:t>
      </w:r>
      <w:r>
        <w:rPr>
          <w:rFonts w:hint="eastAsia" w:ascii="宋体" w:hAnsi="宋体" w:eastAsia="宋体" w:cs="宋体"/>
          <w:kern w:val="0"/>
          <w:szCs w:val="20"/>
          <w:lang w:val="en-US" w:eastAsia="zh-CN"/>
        </w:rPr>
        <w:t>应符合</w:t>
      </w:r>
      <w:r>
        <w:rPr>
          <w:rFonts w:ascii="宋体" w:hAnsi="宋体" w:eastAsia="宋体" w:cs="宋体"/>
          <w:kern w:val="0"/>
          <w:szCs w:val="20"/>
        </w:rPr>
        <w:t>GB 2762、GB 2763</w:t>
      </w:r>
      <w:r>
        <w:rPr>
          <w:rFonts w:hint="eastAsia" w:ascii="宋体" w:hAnsi="宋体" w:eastAsia="宋体" w:cs="宋体"/>
          <w:kern w:val="0"/>
          <w:szCs w:val="20"/>
          <w:lang w:val="en-US" w:eastAsia="zh-CN"/>
        </w:rPr>
        <w:t>的规定</w:t>
      </w:r>
      <w:r>
        <w:rPr>
          <w:rFonts w:hint="eastAsia" w:ascii="宋体" w:hAnsi="宋体" w:eastAsia="宋体" w:cs="宋体"/>
          <w:kern w:val="0"/>
          <w:szCs w:val="20"/>
          <w:lang w:eastAsia="zh-CN"/>
        </w:rPr>
        <w:t>，</w:t>
      </w:r>
      <w:r>
        <w:rPr>
          <w:rFonts w:hint="eastAsia" w:ascii="宋体" w:hAnsi="宋体" w:eastAsia="宋体" w:cs="宋体"/>
          <w:kern w:val="0"/>
          <w:szCs w:val="20"/>
          <w:lang w:val="en-US" w:eastAsia="zh-CN"/>
        </w:rPr>
        <w:t>承诺产品合格且</w:t>
      </w:r>
      <w:r>
        <w:rPr>
          <w:rFonts w:hint="eastAsia" w:ascii="宋体" w:hAnsi="宋体" w:eastAsia="宋体" w:cs="宋体"/>
          <w:kern w:val="0"/>
          <w:szCs w:val="20"/>
        </w:rPr>
        <w:t>有产品自检记录或产品检验报告。</w:t>
      </w:r>
    </w:p>
    <w:p w14:paraId="5328CC80">
      <w:pPr>
        <w:numPr>
          <w:ilvl w:val="0"/>
          <w:numId w:val="0"/>
        </w:numPr>
        <w:rPr>
          <w:rFonts w:hint="eastAsia" w:ascii="宋体" w:hAnsi="宋体" w:eastAsia="宋体" w:cs="宋体"/>
          <w:kern w:val="0"/>
          <w:szCs w:val="20"/>
          <w:lang w:val="en-US" w:eastAsia="zh-CN"/>
        </w:rPr>
      </w:pPr>
      <w:r>
        <w:rPr>
          <w:rFonts w:hint="eastAsia" w:ascii="宋体" w:hAnsi="宋体" w:eastAsia="宋体" w:cs="宋体"/>
          <w:kern w:val="0"/>
          <w:szCs w:val="20"/>
          <w:lang w:val="en-US" w:eastAsia="zh-CN"/>
        </w:rPr>
        <w:t>11.</w:t>
      </w:r>
      <w:r>
        <w:rPr>
          <w:rFonts w:hint="default" w:ascii="宋体" w:hAnsi="宋体" w:eastAsia="宋体" w:cs="宋体"/>
          <w:kern w:val="0"/>
          <w:szCs w:val="20"/>
          <w:lang w:eastAsia="zh-CN"/>
        </w:rPr>
        <w:t>2</w:t>
      </w:r>
      <w:r>
        <w:rPr>
          <w:rFonts w:hint="eastAsia" w:ascii="宋体" w:hAnsi="宋体" w:eastAsia="宋体" w:cs="宋体"/>
          <w:kern w:val="0"/>
          <w:szCs w:val="20"/>
          <w:lang w:val="en-US" w:eastAsia="zh-CN"/>
        </w:rPr>
        <w:t xml:space="preserve">  应建立并保存各环节的档案，包括</w:t>
      </w:r>
      <w:r>
        <w:rPr>
          <w:rFonts w:ascii="宋体" w:hAnsi="宋体" w:eastAsia="宋体" w:cs="宋体"/>
          <w:kern w:val="0"/>
          <w:szCs w:val="20"/>
        </w:rPr>
        <w:t>育苗、建园</w:t>
      </w:r>
      <w:r>
        <w:rPr>
          <w:rFonts w:hint="eastAsia" w:ascii="宋体" w:hAnsi="宋体" w:eastAsia="宋体" w:cs="宋体"/>
          <w:kern w:val="0"/>
          <w:szCs w:val="20"/>
          <w:lang w:eastAsia="zh-CN"/>
        </w:rPr>
        <w:t>、</w:t>
      </w:r>
      <w:r>
        <w:rPr>
          <w:rFonts w:hint="eastAsia" w:ascii="宋体" w:hAnsi="宋体" w:eastAsia="宋体" w:cs="宋体"/>
          <w:kern w:val="0"/>
          <w:szCs w:val="20"/>
          <w:lang w:val="en-US" w:eastAsia="zh-CN"/>
        </w:rPr>
        <w:t>种植、生产、</w:t>
      </w:r>
      <w:r>
        <w:rPr>
          <w:rFonts w:ascii="宋体" w:hAnsi="宋体" w:eastAsia="宋体" w:cs="宋体"/>
          <w:kern w:val="0"/>
          <w:szCs w:val="20"/>
        </w:rPr>
        <w:t>采收</w:t>
      </w:r>
      <w:r>
        <w:rPr>
          <w:rFonts w:hint="eastAsia" w:ascii="宋体" w:hAnsi="宋体" w:eastAsia="宋体" w:cs="宋体"/>
          <w:kern w:val="0"/>
          <w:szCs w:val="20"/>
          <w:lang w:val="en-US" w:eastAsia="zh-CN"/>
        </w:rPr>
        <w:t>、包装、销售及售后等，并保存2年以上。</w:t>
      </w:r>
    </w:p>
    <w:p w14:paraId="5BE2D963">
      <w:pPr>
        <w:numPr>
          <w:ilvl w:val="0"/>
          <w:numId w:val="0"/>
        </w:numPr>
        <w:rPr>
          <w:rFonts w:hint="eastAsia" w:ascii="宋体" w:hAnsi="宋体" w:eastAsia="宋体" w:cs="宋体"/>
          <w:kern w:val="0"/>
          <w:szCs w:val="20"/>
        </w:rPr>
      </w:pPr>
      <w:r>
        <w:rPr>
          <w:rFonts w:hint="eastAsia" w:ascii="宋体" w:hAnsi="宋体" w:eastAsia="宋体" w:cs="宋体"/>
          <w:kern w:val="0"/>
          <w:szCs w:val="20"/>
          <w:lang w:val="en-US" w:eastAsia="zh-CN"/>
        </w:rPr>
        <w:t>11.</w:t>
      </w:r>
      <w:r>
        <w:rPr>
          <w:rFonts w:hint="default" w:ascii="宋体" w:hAnsi="宋体" w:eastAsia="宋体" w:cs="宋体"/>
          <w:kern w:val="0"/>
          <w:szCs w:val="20"/>
          <w:lang w:eastAsia="zh-CN"/>
        </w:rPr>
        <w:t>3</w:t>
      </w:r>
      <w:r>
        <w:rPr>
          <w:rFonts w:hint="eastAsia" w:ascii="宋体" w:hAnsi="宋体" w:eastAsia="宋体" w:cs="宋体"/>
          <w:kern w:val="0"/>
          <w:szCs w:val="20"/>
          <w:lang w:val="en-US" w:eastAsia="zh-CN"/>
        </w:rPr>
        <w:t xml:space="preserve"> </w:t>
      </w:r>
      <w:r>
        <w:rPr>
          <w:rFonts w:hint="eastAsia" w:ascii="宋体" w:hAnsi="宋体" w:eastAsia="宋体" w:cs="宋体"/>
          <w:kern w:val="0"/>
          <w:szCs w:val="20"/>
        </w:rPr>
        <w:t xml:space="preserve"> 结合GB/T 29373的要求，借助自动化物联网设备构建可追溯体系，至少具备产地追溯、产地远程监控画面查看、产地农业四情信息记录查看、生产资料电子档案追溯、生产流程电子档案追溯等功能。</w:t>
      </w:r>
      <w:bookmarkEnd w:id="206"/>
      <w:bookmarkEnd w:id="207"/>
      <w:bookmarkEnd w:id="208"/>
      <w:bookmarkEnd w:id="209"/>
      <w:bookmarkEnd w:id="210"/>
      <w:bookmarkEnd w:id="211"/>
      <w:bookmarkEnd w:id="212"/>
      <w:bookmarkEnd w:id="213"/>
      <w:bookmarkEnd w:id="214"/>
      <w:bookmarkEnd w:id="215"/>
    </w:p>
    <w:p w14:paraId="3204C577">
      <w:pPr>
        <w:numPr>
          <w:ilvl w:val="0"/>
          <w:numId w:val="0"/>
        </w:numPr>
        <w:rPr>
          <w:rFonts w:hint="default" w:ascii="宋体" w:hAnsi="宋体" w:eastAsia="宋体" w:cs="宋体"/>
          <w:kern w:val="0"/>
          <w:szCs w:val="20"/>
          <w:lang w:val="en-US"/>
        </w:rPr>
      </w:pPr>
      <w:r>
        <w:rPr>
          <w:rFonts w:ascii="宋体" w:hAnsi="宋体" w:eastAsia="宋体" w:cs="宋体"/>
          <w:kern w:val="0"/>
          <w:szCs w:val="20"/>
        </w:rPr>
        <mc:AlternateContent>
          <mc:Choice Requires="wps">
            <w:drawing>
              <wp:anchor distT="0" distB="0" distL="114300" distR="114300" simplePos="0" relativeHeight="251663360" behindDoc="0" locked="0" layoutInCell="1" allowOverlap="1">
                <wp:simplePos x="0" y="0"/>
                <wp:positionH relativeFrom="column">
                  <wp:posOffset>2211070</wp:posOffset>
                </wp:positionH>
                <wp:positionV relativeFrom="paragraph">
                  <wp:posOffset>554355</wp:posOffset>
                </wp:positionV>
                <wp:extent cx="1465580"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1465580" cy="635"/>
                        </a:xfrm>
                        <a:prstGeom prst="line">
                          <a:avLst/>
                        </a:prstGeom>
                        <a:ln w="19050" cap="flat" cmpd="sng">
                          <a:solidFill>
                            <a:srgbClr val="000000"/>
                          </a:solidFill>
                          <a:prstDash val="solid"/>
                          <a:headEnd type="none" w="med" len="med"/>
                          <a:tailEnd type="none" w="med" len="med"/>
                        </a:ln>
                      </wps:spPr>
                      <wps:bodyPr upright="1"/>
                    </wps:wsp>
                  </a:graphicData>
                </a:graphic>
                <wp14:sizeRelH relativeFrom="margin">
                  <wp14:pctWidth>25000</wp14:pctWidth>
                </wp14:sizeRelH>
                <wp14:sizeRelV relativeFrom="page">
                  <wp14:pctHeight>0</wp14:pctHeight>
                </wp14:sizeRelV>
              </wp:anchor>
            </w:drawing>
          </mc:Choice>
          <mc:Fallback>
            <w:pict>
              <v:line id="_x0000_s1026" o:spid="_x0000_s1026" o:spt="20" style="position:absolute;left:0pt;margin-left:174.1pt;margin-top:43.65pt;height:0.05pt;width:115.4pt;z-index:251663360;mso-width-relative:margin;mso-height-relative:page;mso-width-percent:250;" filled="f" stroked="t" coordsize="21600,21600" o:gfxdata="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zO5vXWAAAACQEAAA8AAAAAAAAAAQAgAAAAIgAAAGRycy9kb3ducmV2LnhtbFBLAQIU&#10;ABQAAAAIAIdO4kBPKZsV9QEAAOkDAAAOAAAAAAAAAAEAIAAAACUBAABkcnMvZTJvRG9jLnhtbFBL&#10;BQYAAAAABgAGAFkBAACMBQAAAAA=&#10;">
                <v:fill on="f" focussize="0,0"/>
                <v:stroke weight="1.5pt" color="#000000" joinstyle="round"/>
                <v:imagedata o:title=""/>
                <o:lock v:ext="edit" aspectratio="f"/>
              </v:line>
            </w:pict>
          </mc:Fallback>
        </mc:AlternateContent>
      </w:r>
    </w:p>
    <w:p w14:paraId="12C13A61">
      <w:pPr>
        <w:numPr>
          <w:ilvl w:val="0"/>
          <w:numId w:val="0"/>
        </w:numPr>
        <w:rPr>
          <w:rFonts w:ascii="宋体" w:hAnsi="宋体" w:eastAsia="宋体" w:cs="宋体"/>
          <w:kern w:val="0"/>
          <w:szCs w:val="20"/>
        </w:rPr>
      </w:pPr>
    </w:p>
    <w:p w14:paraId="38E7CB94">
      <w:pPr>
        <w:rPr>
          <w:rFonts w:ascii="宋体" w:hAnsi="宋体" w:eastAsia="宋体" w:cs="宋体"/>
          <w:kern w:val="0"/>
          <w:szCs w:val="20"/>
        </w:rPr>
      </w:pPr>
    </w:p>
    <w:p w14:paraId="0978B0E8">
      <w:pPr>
        <w:pStyle w:val="16"/>
        <w:autoSpaceDE w:val="0"/>
        <w:autoSpaceDN w:val="0"/>
        <w:adjustRightInd w:val="0"/>
        <w:ind w:firstLine="0" w:firstLineChars="0"/>
        <w:outlineLvl w:val="0"/>
        <w:rPr>
          <w:rFonts w:hint="default" w:ascii="宋体" w:hAnsi="宋体" w:eastAsia="宋体" w:cs="宋体"/>
          <w:color w:val="C00000"/>
          <w:kern w:val="0"/>
          <w:szCs w:val="20"/>
          <w:lang w:val="en-US" w:eastAsia="zh-CN"/>
        </w:rPr>
      </w:pPr>
    </w:p>
    <w:p w14:paraId="1B030821">
      <w:pPr>
        <w:pStyle w:val="16"/>
        <w:autoSpaceDE w:val="0"/>
        <w:autoSpaceDN w:val="0"/>
        <w:adjustRightInd w:val="0"/>
        <w:spacing w:before="156" w:beforeLines="50" w:after="156" w:afterLines="50"/>
        <w:ind w:firstLine="0" w:firstLineChars="0"/>
        <w:outlineLvl w:val="1"/>
        <w:rPr>
          <w:rFonts w:hint="eastAsia" w:ascii="黑体" w:hAnsi="黑体" w:eastAsia="黑体" w:cs="黑体"/>
          <w:spacing w:val="-1"/>
          <w:sz w:val="21"/>
          <w:szCs w:val="21"/>
          <w:lang w:val="en-US" w:eastAsia="zh-CN"/>
        </w:rPr>
      </w:pPr>
    </w:p>
    <w:bookmarkEnd w:id="49"/>
    <w:bookmarkEnd w:id="50"/>
    <w:bookmarkEnd w:id="51"/>
    <w:bookmarkEnd w:id="52"/>
    <w:bookmarkEnd w:id="53"/>
    <w:bookmarkEnd w:id="54"/>
    <w:bookmarkEnd w:id="55"/>
    <w:bookmarkEnd w:id="56"/>
    <w:bookmarkEnd w:id="57"/>
    <w:bookmarkEnd w:id="58"/>
    <w:bookmarkEnd w:id="59"/>
    <w:bookmarkEnd w:id="60"/>
    <w:bookmarkEnd w:id="183"/>
    <w:bookmarkEnd w:id="184"/>
    <w:bookmarkEnd w:id="185"/>
    <w:bookmarkEnd w:id="186"/>
    <w:bookmarkEnd w:id="187"/>
    <w:bookmarkEnd w:id="188"/>
    <w:bookmarkEnd w:id="189"/>
    <w:bookmarkEnd w:id="190"/>
    <w:bookmarkEnd w:id="191"/>
    <w:bookmarkEnd w:id="192"/>
    <w:bookmarkEnd w:id="193"/>
    <w:bookmarkEnd w:id="194"/>
    <w:p w14:paraId="6C8C10BB">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000000" w:themeColor="text1"/>
          <w:szCs w:val="21"/>
          <w:lang w:val="en-US" w:eastAsia="zh-CN"/>
          <w14:textFill>
            <w14:solidFill>
              <w14:schemeClr w14:val="tx1"/>
            </w14:solidFill>
          </w14:textFill>
        </w:rPr>
      </w:pPr>
    </w:p>
    <w:sectPr>
      <w:headerReference r:id="rId12" w:type="default"/>
      <w:footerReference r:id="rId13" w:type="default"/>
      <w:pgSz w:w="11906" w:h="16838"/>
      <w:pgMar w:top="1417" w:right="1134" w:bottom="1134" w:left="141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655F0">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561523">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48561523">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7C06B">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DC711A">
                          <w:pPr>
                            <w:pStyle w:val="6"/>
                            <w:rPr>
                              <w:color w:val="auto"/>
                            </w:rPr>
                          </w:pPr>
                          <w:r>
                            <w:rPr>
                              <w:color w:val="auto"/>
                            </w:rPr>
                            <w:fldChar w:fldCharType="begin"/>
                          </w:r>
                          <w:r>
                            <w:rPr>
                              <w:color w:val="auto"/>
                            </w:rPr>
                            <w:instrText xml:space="preserve"> PAGE  \* MERGEFORMAT </w:instrText>
                          </w:r>
                          <w:r>
                            <w:rPr>
                              <w:color w:val="auto"/>
                            </w:rPr>
                            <w:fldChar w:fldCharType="separate"/>
                          </w:r>
                          <w:r>
                            <w:rPr>
                              <w:color w:val="auto"/>
                            </w:rPr>
                            <w:t>- 1 -</w:t>
                          </w:r>
                          <w:r>
                            <w:rPr>
                              <w:color w:val="auto"/>
                            </w:rP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utQki98BAAC/AwAADgAAAAAA&#10;AAABACAAAAAeAQAAZHJzL2Uyb0RvYy54bWxQSwUGAAAAAAYABgBZAQAAbwUAAAAA&#10;">
              <v:fill on="f" focussize="0,0"/>
              <v:stroke on="f"/>
              <v:imagedata o:title=""/>
              <o:lock v:ext="edit" aspectratio="f"/>
              <v:textbox inset="0mm,0mm,0mm,0mm" style="mso-fit-shape-to-text:t;">
                <w:txbxContent>
                  <w:p w14:paraId="5CDC711A">
                    <w:pPr>
                      <w:pStyle w:val="6"/>
                      <w:rPr>
                        <w:color w:val="auto"/>
                      </w:rPr>
                    </w:pPr>
                    <w:r>
                      <w:rPr>
                        <w:color w:val="auto"/>
                      </w:rPr>
                      <w:fldChar w:fldCharType="begin"/>
                    </w:r>
                    <w:r>
                      <w:rPr>
                        <w:color w:val="auto"/>
                      </w:rPr>
                      <w:instrText xml:space="preserve"> PAGE  \* MERGEFORMAT </w:instrText>
                    </w:r>
                    <w:r>
                      <w:rPr>
                        <w:color w:val="auto"/>
                      </w:rPr>
                      <w:fldChar w:fldCharType="separate"/>
                    </w:r>
                    <w:r>
                      <w:rPr>
                        <w:color w:val="auto"/>
                      </w:rPr>
                      <w:t>- 1 -</w:t>
                    </w:r>
                    <w:r>
                      <w:rPr>
                        <w:color w:val="auto"/>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3FE8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F3FBCE">
                          <w:pPr>
                            <w:pStyle w:val="6"/>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14:paraId="74F3FBCE">
                    <w:pPr>
                      <w:pStyle w:val="6"/>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A6243">
    <w:pPr>
      <w:pStyle w:val="6"/>
      <w:jc w:val="center"/>
    </w:pPr>
    <w:r>
      <mc:AlternateContent>
        <mc:Choice Requires="wps">
          <w:drawing>
            <wp:anchor distT="0" distB="0" distL="114300" distR="114300" simplePos="0" relativeHeight="251664384" behindDoc="0" locked="0" layoutInCell="1" allowOverlap="1">
              <wp:simplePos x="0" y="0"/>
              <wp:positionH relativeFrom="margin">
                <wp:posOffset>2625090</wp:posOffset>
              </wp:positionH>
              <wp:positionV relativeFrom="paragraph">
                <wp:posOffset>13970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5D7F00">
                          <w:pPr>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206.7pt;margin-top:1.1pt;height:144pt;width:144pt;mso-position-horizontal-relative:margin;mso-wrap-style:none;z-index:251664384;mso-width-relative:page;mso-height-relative:page;" filled="f" stroked="f" coordsize="21600,21600" o:gfxdata="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1XVzw1AAAAAkBAAAPAAAAAAAAAAEAIAAAACIAAABkcnMvZG93bnJl&#10;di54bWxQSwECFAAUAAAACACHTuJAGnaBycgBAACZAwAADgAAAAAAAAABACAAAAAjAQAAZHJzL2Uy&#10;b0RvYy54bWxQSwUGAAAAAAYABgBZAQAAXQUAAAAA&#10;">
              <v:fill on="f" focussize="0,0"/>
              <v:stroke on="f"/>
              <v:imagedata o:title=""/>
              <o:lock v:ext="edit" aspectratio="f"/>
              <v:textbox inset="0mm,0mm,0mm,0mm" style="mso-fit-shape-to-text:t;">
                <w:txbxContent>
                  <w:p w14:paraId="045D7F00">
                    <w:pPr>
                      <w:rPr>
                        <w:rFonts w:hint="eastAsia"/>
                      </w:rPr>
                    </w:pPr>
                  </w:p>
                </w:txbxContent>
              </v:textbox>
            </v:shape>
          </w:pict>
        </mc:Fallback>
      </mc:AlternateContent>
    </w: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F1EBC">
    <w:pPr>
      <w:pStyle w:val="6"/>
      <w:tabs>
        <w:tab w:val="center" w:pos="4153"/>
        <w:tab w:val="right" w:pos="8306"/>
      </w:tabs>
      <w:jc w:val="center"/>
      <w:rPr>
        <w:rFonts w:ascii="宋体" w:hAnsi="宋体"/>
      </w:rPr>
    </w:pPr>
    <w:r>
      <mc:AlternateContent>
        <mc:Choice Requires="wps">
          <w:drawing>
            <wp:anchor distT="0" distB="0" distL="114300" distR="114300" simplePos="0" relativeHeight="251665408" behindDoc="0" locked="0" layoutInCell="1" allowOverlap="1">
              <wp:simplePos x="0" y="0"/>
              <wp:positionH relativeFrom="margin">
                <wp:posOffset>2880995</wp:posOffset>
              </wp:positionH>
              <wp:positionV relativeFrom="paragraph">
                <wp:posOffset>-12065</wp:posOffset>
              </wp:positionV>
              <wp:extent cx="208915" cy="1447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08915" cy="144780"/>
                      </a:xfrm>
                      <a:prstGeom prst="rect">
                        <a:avLst/>
                      </a:prstGeom>
                      <a:noFill/>
                      <a:ln>
                        <a:noFill/>
                      </a:ln>
                    </wps:spPr>
                    <wps:txbx>
                      <w:txbxContent>
                        <w:p w14:paraId="667E78B0">
                          <w:pPr>
                            <w:pStyle w:val="6"/>
                            <w:jc w:val="cente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lIns="0" tIns="0" rIns="0" bIns="0" upright="1"/>
                  </wps:wsp>
                </a:graphicData>
              </a:graphic>
            </wp:anchor>
          </w:drawing>
        </mc:Choice>
        <mc:Fallback>
          <w:pict>
            <v:shape id="_x0000_s1026" o:spid="_x0000_s1026" o:spt="202" type="#_x0000_t202" style="position:absolute;left:0pt;margin-left:226.85pt;margin-top:-0.95pt;height:11.4pt;width:16.45pt;mso-position-horizontal-relative:margin;z-index:251665408;mso-width-relative:page;mso-height-relative:page;" filled="f" stroked="f" coordsize="21600,21600" o:gfxdata="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ESZ8dkAAAAJAQAADwAAAAAAAAABACAAAAAiAAAAZHJzL2Rvd25yZXYueG1sUEsB&#10;AhQAFAAAAAgAh07iQKNrwvG7AQAAcQMAAA4AAAAAAAAAAQAgAAAAKAEAAGRycy9lMm9Eb2MueG1s&#10;UEsFBgAAAAAGAAYAWQEAAFUFAAAAAA==&#10;">
              <v:fill on="f" focussize="0,0"/>
              <v:stroke on="f"/>
              <v:imagedata o:title=""/>
              <o:lock v:ext="edit" aspectratio="f"/>
              <v:textbox inset="0mm,0mm,0mm,0mm">
                <w:txbxContent>
                  <w:p w14:paraId="667E78B0">
                    <w:pPr>
                      <w:pStyle w:val="6"/>
                      <w:jc w:val="cente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7CE9E">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022281">
                          <w:pPr>
                            <w:pStyle w:val="6"/>
                            <w:rPr>
                              <w:rFonts w:hint="eastAsia" w:ascii="宋体" w:hAnsi="宋体" w:eastAsia="宋体" w:cs="宋体"/>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- 23 -</w:t>
                          </w:r>
                          <w:r>
                            <w:rPr>
                              <w:rFonts w:hint="eastAsia" w:ascii="宋体" w:hAnsi="宋体" w:eastAsia="宋体" w:cs="宋体"/>
                              <w:sz w:val="18"/>
                              <w:szCs w:val="18"/>
                            </w:rPr>
                            <w:fldChar w:fldCharType="end"/>
                          </w:r>
                        </w:p>
                      </w:txbxContent>
                    </wps:txbx>
                    <wps:bodyPr vert="horz" wrap="none" lIns="0" tIns="0" rIns="0" bIns="0" anchor="t" anchorCtr="0" upright="1">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qJ4d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W1wlfTofVpR25ykx9m+gp62Z/IGciXbfoE1/IsQoTuqeLuqqPjKZLi0Xy2VJIUmx6UD4xcN1jyG+&#10;U2BZMiqONL6sqjh+CHFInVJSNQe32pg8QuP+cRBm8hSp96HHZMV+14+EdlCfiA+9A6rTAn7lrKMt&#10;qLijpefMvHckclqYycDJ2E2GcJIuVjxyNphv47BYB4963xLuPDcf/M0hUqeZQGpjqD12R3PNEow7&#10;mBbn73POenh3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YqJ4d8BAAC/AwAADgAAAAAA&#10;AAABACAAAAAeAQAAZHJzL2Uyb0RvYy54bWxQSwUGAAAAAAYABgBZAQAAbwUAAAAA&#10;">
              <v:fill on="f" focussize="0,0"/>
              <v:stroke on="f"/>
              <v:imagedata o:title=""/>
              <o:lock v:ext="edit" aspectratio="f"/>
              <v:textbox inset="0mm,0mm,0mm,0mm" style="mso-fit-shape-to-text:t;">
                <w:txbxContent>
                  <w:p w14:paraId="21022281">
                    <w:pPr>
                      <w:pStyle w:val="6"/>
                      <w:rPr>
                        <w:rFonts w:hint="eastAsia" w:ascii="宋体" w:hAnsi="宋体" w:eastAsia="宋体" w:cs="宋体"/>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- 23 -</w:t>
                    </w:r>
                    <w:r>
                      <w:rPr>
                        <w:rFonts w:hint="eastAsia" w:ascii="宋体" w:hAnsi="宋体" w:eastAsia="宋体" w:cs="宋体"/>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E50DC">
    <w:pPr>
      <w:pStyle w:val="19"/>
      <w:rPr>
        <w:rFonts w:hAnsi="黑体"/>
      </w:rPr>
    </w:pPr>
    <w:r>
      <w:rPr>
        <w:rFonts w:hAnsi="黑体"/>
      </w:rPr>
      <w:t>DB4403/T 60—2020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E513E">
    <w:pPr>
      <w:pStyle w:val="7"/>
      <w:tabs>
        <w:tab w:val="left" w:pos="7879"/>
      </w:tabs>
      <w:spacing w:after="283"/>
      <w:jc w:val="right"/>
      <w:rPr>
        <w:rFonts w:hint="default" w:ascii="黑体" w:hAnsi="黑体" w:eastAsia="黑体" w:cs="黑体"/>
        <w:sz w:val="21"/>
        <w:szCs w:val="21"/>
        <w:lang w:val="en-US"/>
      </w:rPr>
    </w:pPr>
    <w:r>
      <w:rPr>
        <w:rFonts w:hint="eastAsia" w:ascii="黑体" w:hAnsi="黑体" w:eastAsia="黑体" w:cs="黑体"/>
        <w:b w:val="0"/>
        <w:bCs w:val="0"/>
        <w:color w:val="000000"/>
        <w:sz w:val="20"/>
        <w:szCs w:val="20"/>
        <w:u w:val="none"/>
        <w:lang w:val="en-US" w:eastAsia="zh-CN"/>
      </w:rPr>
      <w:t xml:space="preserve">T/SZNB </w:t>
    </w:r>
    <w:r>
      <w:rPr>
        <w:rFonts w:hint="default" w:ascii="黑体" w:hAnsi="黑体" w:eastAsia="黑体" w:cs="黑体"/>
        <w:b w:val="0"/>
        <w:bCs w:val="0"/>
        <w:color w:val="000000"/>
        <w:sz w:val="20"/>
        <w:szCs w:val="20"/>
        <w:u w:val="none"/>
        <w:lang w:val="en" w:eastAsia="zh-CN"/>
      </w:rPr>
      <w:t>xxx</w:t>
    </w:r>
    <w:r>
      <w:rPr>
        <w:rFonts w:hint="eastAsia" w:ascii="黑体" w:hAnsi="黑体" w:eastAsia="黑体" w:cs="黑体"/>
        <w:b w:val="0"/>
        <w:bCs w:val="0"/>
        <w:color w:val="000000"/>
        <w:sz w:val="20"/>
        <w:szCs w:val="20"/>
        <w:u w:val="none"/>
        <w:lang w:val="en-US" w:eastAsia="zh-CN"/>
      </w:rPr>
      <w:t>-2025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10172">
    <w:pPr>
      <w:pStyle w:val="7"/>
      <w:rPr>
        <w:rFonts w:hint="default" w:hAnsi="黑体"/>
        <w:lang w:val="en-US" w:eastAsia="zh-CN"/>
      </w:rPr>
    </w:pPr>
    <w:r>
      <w:rPr>
        <w:rFonts w:hint="eastAsia" w:ascii="黑体" w:hAnsi="黑体" w:eastAsia="黑体" w:cs="黑体"/>
        <w:b w:val="0"/>
        <w:bCs w:val="0"/>
        <w:sz w:val="20"/>
        <w:szCs w:val="20"/>
        <w:u w:val="none"/>
        <w:lang w:val="en-US" w:eastAsia="zh-CN"/>
      </w:rPr>
      <w:t>T/SZNB XXXXX-XXXX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80B90">
    <w:pPr>
      <w:pBdr>
        <w:bottom w:val="none" w:color="auto" w:sz="0" w:space="0"/>
      </w:pBdr>
      <w:spacing w:beforeLines="0" w:afterLines="0"/>
      <w:ind w:firstLine="7400" w:firstLineChars="3700"/>
      <w:jc w:val="both"/>
      <w:rPr>
        <w:rFonts w:hint="eastAsia" w:ascii="黑体" w:hAnsi="黑体" w:eastAsia="黑体" w:cs="黑体"/>
        <w:sz w:val="20"/>
        <w:szCs w:val="20"/>
      </w:rPr>
    </w:pPr>
  </w:p>
  <w:p w14:paraId="79ABAC6F">
    <w:pPr>
      <w:pBdr>
        <w:bottom w:val="none" w:color="auto" w:sz="0" w:space="0"/>
      </w:pBdr>
      <w:spacing w:beforeLines="0" w:afterLines="0"/>
      <w:ind w:firstLine="7400" w:firstLineChars="3700"/>
      <w:jc w:val="both"/>
      <w:rPr>
        <w:rFonts w:hint="eastAsia" w:ascii="黑体" w:hAnsi="黑体" w:eastAsia="黑体" w:cs="黑体"/>
        <w:sz w:val="20"/>
        <w:szCs w:val="20"/>
      </w:rPr>
    </w:pPr>
  </w:p>
  <w:p w14:paraId="302C6685">
    <w:pPr>
      <w:pBdr>
        <w:bottom w:val="none" w:color="auto" w:sz="0" w:space="0"/>
      </w:pBdr>
      <w:spacing w:beforeLines="0" w:afterLines="0"/>
      <w:ind w:firstLine="7400" w:firstLineChars="3700"/>
      <w:jc w:val="both"/>
      <w:rPr>
        <w:rFonts w:hint="eastAsia" w:ascii="黑体" w:hAnsi="黑体" w:eastAsia="黑体" w:cs="黑体"/>
        <w:sz w:val="20"/>
        <w:szCs w:val="20"/>
      </w:rPr>
    </w:pPr>
  </w:p>
  <w:p w14:paraId="3CFBC9FE">
    <w:pPr>
      <w:pBdr>
        <w:bottom w:val="none" w:color="auto" w:sz="0" w:space="0"/>
      </w:pBdr>
      <w:spacing w:beforeLines="0" w:afterLines="0"/>
      <w:ind w:firstLine="7400" w:firstLineChars="3700"/>
      <w:jc w:val="both"/>
      <w:rPr>
        <w:rFonts w:hint="eastAsia" w:ascii="黑体" w:hAnsi="黑体" w:eastAsia="黑体" w:cs="黑体"/>
        <w:sz w:val="20"/>
        <w:szCs w:val="20"/>
      </w:rPr>
    </w:pPr>
  </w:p>
  <w:p w14:paraId="006285C0">
    <w:pPr>
      <w:pBdr>
        <w:bottom w:val="none" w:color="auto" w:sz="0" w:space="0"/>
      </w:pBdr>
      <w:spacing w:beforeLines="0" w:afterLines="0"/>
      <w:ind w:firstLine="7400" w:firstLineChars="3700"/>
      <w:jc w:val="both"/>
      <w:rPr>
        <w:rFonts w:hint="eastAsia" w:ascii="黑体" w:hAnsi="黑体" w:eastAsia="黑体" w:cs="黑体"/>
        <w:sz w:val="20"/>
        <w:szCs w:val="20"/>
      </w:rPr>
    </w:pPr>
  </w:p>
  <w:p w14:paraId="3371474A">
    <w:pPr>
      <w:pBdr>
        <w:bottom w:val="none" w:color="auto" w:sz="0" w:space="0"/>
      </w:pBdr>
      <w:spacing w:beforeLines="0" w:afterLines="0"/>
      <w:ind w:firstLine="7400" w:firstLineChars="3700"/>
      <w:jc w:val="both"/>
      <w:rPr>
        <w:rFonts w:hint="eastAsia" w:ascii="黑体" w:hAnsi="黑体" w:eastAsia="黑体" w:cs="黑体"/>
        <w:sz w:val="20"/>
        <w:szCs w:val="20"/>
      </w:rPr>
    </w:pPr>
  </w:p>
  <w:p w14:paraId="163BDBCE">
    <w:pPr>
      <w:pBdr>
        <w:bottom w:val="none" w:color="auto" w:sz="0" w:space="0"/>
      </w:pBdr>
      <w:spacing w:beforeLines="0" w:afterLines="0"/>
      <w:ind w:firstLine="7400" w:firstLineChars="3700"/>
      <w:jc w:val="both"/>
      <w:rPr>
        <w:rFonts w:hint="default" w:ascii="黑体" w:hAnsi="黑体" w:eastAsia="黑体" w:cs="黑体"/>
        <w:sz w:val="20"/>
        <w:szCs w:val="20"/>
        <w:lang w:val="en-US" w:eastAsia="zh-CN"/>
      </w:rPr>
    </w:pPr>
    <w:r>
      <w:rPr>
        <w:rFonts w:hint="eastAsia" w:ascii="黑体" w:hAnsi="黑体" w:eastAsia="黑体" w:cs="黑体"/>
        <w:sz w:val="20"/>
        <w:szCs w:val="20"/>
      </w:rPr>
      <w:t xml:space="preserve">T/SZNB </w:t>
    </w:r>
    <w:r>
      <w:rPr>
        <w:rFonts w:hint="eastAsia" w:ascii="黑体" w:hAnsi="黑体" w:eastAsia="黑体" w:cs="黑体"/>
        <w:sz w:val="20"/>
        <w:szCs w:val="20"/>
        <w:lang w:val="en-US" w:eastAsia="zh-CN"/>
      </w:rPr>
      <w:t>×××</w:t>
    </w:r>
    <w:r>
      <w:rPr>
        <w:rFonts w:hint="eastAsia" w:ascii="黑体" w:hAnsi="黑体" w:eastAsia="黑体" w:cs="黑体"/>
        <w:sz w:val="20"/>
        <w:szCs w:val="20"/>
      </w:rPr>
      <w:t>-</w:t>
    </w:r>
    <w:r>
      <w:rPr>
        <w:rFonts w:hint="eastAsia" w:ascii="黑体" w:hAnsi="黑体" w:eastAsia="黑体" w:cs="黑体"/>
        <w:sz w:val="20"/>
        <w:szCs w:val="20"/>
        <w:lang w:val="en-US" w:eastAsia="zh-CN"/>
      </w:rPr>
      <w:t>2025</w:t>
    </w:r>
  </w:p>
  <w:p w14:paraId="5E2EFB89">
    <w:pPr>
      <w:pBdr>
        <w:bottom w:val="none" w:color="auto" w:sz="0" w:space="0"/>
      </w:pBdr>
      <w:spacing w:beforeLines="0" w:afterLines="0"/>
      <w:jc w:val="right"/>
      <w:rPr>
        <w:rFonts w:hint="eastAsia" w:ascii="黑体" w:hAnsi="黑体" w:eastAsia="黑体" w:cs="黑体"/>
        <w:sz w:val="20"/>
        <w:szCs w:val="20"/>
      </w:rPr>
    </w:pPr>
  </w:p>
  <w:p w14:paraId="24224A06">
    <w:pPr>
      <w:pBdr>
        <w:bottom w:val="none" w:color="auto" w:sz="0" w:space="0"/>
      </w:pBdr>
      <w:spacing w:beforeLines="0" w:afterLines="0"/>
      <w:jc w:val="right"/>
      <w:rPr>
        <w:rFonts w:hint="eastAsia" w:ascii="黑体" w:hAnsi="黑体" w:eastAsia="黑体" w:cs="黑体"/>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09067">
    <w:pPr>
      <w:pStyle w:val="7"/>
      <w:tabs>
        <w:tab w:val="left" w:pos="7879"/>
      </w:tabs>
      <w:spacing w:after="283"/>
      <w:jc w:val="right"/>
      <w:rPr>
        <w:rFonts w:hint="default" w:ascii="黑体" w:hAnsi="黑体" w:eastAsia="黑体" w:cs="黑体"/>
        <w:sz w:val="21"/>
        <w:szCs w:val="21"/>
        <w:lang w:val="en-US"/>
      </w:rPr>
    </w:pPr>
    <w:r>
      <w:rPr>
        <w:rFonts w:hint="eastAsia" w:ascii="黑体" w:hAnsi="黑体" w:eastAsia="黑体" w:cs="黑体"/>
        <w:b w:val="0"/>
        <w:bCs w:val="0"/>
        <w:color w:val="000000"/>
        <w:sz w:val="20"/>
        <w:szCs w:val="20"/>
        <w:u w:val="none"/>
        <w:lang w:val="en-US" w:eastAsia="zh-CN"/>
      </w:rPr>
      <w:t xml:space="preserve">T/SZNB </w:t>
    </w:r>
    <w:r>
      <w:rPr>
        <w:rFonts w:hint="default" w:ascii="黑体" w:hAnsi="黑体" w:eastAsia="黑体" w:cs="黑体"/>
        <w:b w:val="0"/>
        <w:bCs w:val="0"/>
        <w:color w:val="000000"/>
        <w:sz w:val="20"/>
        <w:szCs w:val="20"/>
        <w:u w:val="none"/>
        <w:lang w:val="en" w:eastAsia="zh-CN"/>
      </w:rPr>
      <w:t>xxx</w:t>
    </w:r>
    <w:r>
      <w:rPr>
        <w:rFonts w:hint="eastAsia" w:ascii="黑体" w:hAnsi="黑体" w:eastAsia="黑体" w:cs="黑体"/>
        <w:b w:val="0"/>
        <w:bCs w:val="0"/>
        <w:color w:val="000000"/>
        <w:sz w:val="20"/>
        <w:szCs w:val="20"/>
        <w:u w:val="none"/>
        <w:lang w:val="en-US" w:eastAsia="zh-CN"/>
      </w:rPr>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F3DAA"/>
    <w:rsid w:val="006D544F"/>
    <w:rsid w:val="01AE15BA"/>
    <w:rsid w:val="0274368C"/>
    <w:rsid w:val="030D429B"/>
    <w:rsid w:val="075D8B5A"/>
    <w:rsid w:val="07DD39C6"/>
    <w:rsid w:val="095D535B"/>
    <w:rsid w:val="0FDF0782"/>
    <w:rsid w:val="11625F1D"/>
    <w:rsid w:val="123E24E6"/>
    <w:rsid w:val="17917EA4"/>
    <w:rsid w:val="1B2FF769"/>
    <w:rsid w:val="1FAD5C6C"/>
    <w:rsid w:val="1FC6C480"/>
    <w:rsid w:val="2388445E"/>
    <w:rsid w:val="24E231A5"/>
    <w:rsid w:val="25021151"/>
    <w:rsid w:val="276F493B"/>
    <w:rsid w:val="277642BF"/>
    <w:rsid w:val="27EBF46A"/>
    <w:rsid w:val="27FF55CF"/>
    <w:rsid w:val="2A162A83"/>
    <w:rsid w:val="2B7DBF81"/>
    <w:rsid w:val="2C127CD4"/>
    <w:rsid w:val="2CBF201D"/>
    <w:rsid w:val="2DFEEF38"/>
    <w:rsid w:val="2E9DBD83"/>
    <w:rsid w:val="2EF36B61"/>
    <w:rsid w:val="2EFDD3DE"/>
    <w:rsid w:val="2F110F46"/>
    <w:rsid w:val="2FEF4B88"/>
    <w:rsid w:val="2FF04EE7"/>
    <w:rsid w:val="33FBE312"/>
    <w:rsid w:val="33FD61FD"/>
    <w:rsid w:val="33FF3DAA"/>
    <w:rsid w:val="34F734DE"/>
    <w:rsid w:val="357D2E3C"/>
    <w:rsid w:val="35FC47A0"/>
    <w:rsid w:val="364FC89A"/>
    <w:rsid w:val="36F62AE0"/>
    <w:rsid w:val="372A72BC"/>
    <w:rsid w:val="37E516AA"/>
    <w:rsid w:val="37FEACAF"/>
    <w:rsid w:val="39BF43B7"/>
    <w:rsid w:val="3AD7BB80"/>
    <w:rsid w:val="3BFDCCEE"/>
    <w:rsid w:val="3C1BFD55"/>
    <w:rsid w:val="3C3A346E"/>
    <w:rsid w:val="3CD5B096"/>
    <w:rsid w:val="3CEC11F3"/>
    <w:rsid w:val="3CF5D085"/>
    <w:rsid w:val="3CFFE7DB"/>
    <w:rsid w:val="3D292E28"/>
    <w:rsid w:val="3D78EE81"/>
    <w:rsid w:val="3E5D8D64"/>
    <w:rsid w:val="3ED7A3DE"/>
    <w:rsid w:val="3EEB8F36"/>
    <w:rsid w:val="3EFDDFA7"/>
    <w:rsid w:val="3F4E6745"/>
    <w:rsid w:val="3F7F3B22"/>
    <w:rsid w:val="3F8FF383"/>
    <w:rsid w:val="3FB7EA80"/>
    <w:rsid w:val="3FDDDC89"/>
    <w:rsid w:val="3FDFA10E"/>
    <w:rsid w:val="3FDFE13A"/>
    <w:rsid w:val="3FEFE3BC"/>
    <w:rsid w:val="3FFDF64A"/>
    <w:rsid w:val="46D815BE"/>
    <w:rsid w:val="47D56D2A"/>
    <w:rsid w:val="47F8E87F"/>
    <w:rsid w:val="47FF82A8"/>
    <w:rsid w:val="49431BB4"/>
    <w:rsid w:val="4BFD22AB"/>
    <w:rsid w:val="4CA341E0"/>
    <w:rsid w:val="4F907E75"/>
    <w:rsid w:val="4FCF44A5"/>
    <w:rsid w:val="50D64243"/>
    <w:rsid w:val="527B5E0C"/>
    <w:rsid w:val="567E247E"/>
    <w:rsid w:val="56B76F72"/>
    <w:rsid w:val="56E94546"/>
    <w:rsid w:val="56FB3633"/>
    <w:rsid w:val="57EDA202"/>
    <w:rsid w:val="59F039C3"/>
    <w:rsid w:val="5B581B4C"/>
    <w:rsid w:val="5BB3C9AA"/>
    <w:rsid w:val="5BBFEDBD"/>
    <w:rsid w:val="5BF152C2"/>
    <w:rsid w:val="5DCF2BE3"/>
    <w:rsid w:val="5DFBD8F0"/>
    <w:rsid w:val="5E770F30"/>
    <w:rsid w:val="5EAFA30A"/>
    <w:rsid w:val="5EBF6A26"/>
    <w:rsid w:val="5F3FC183"/>
    <w:rsid w:val="5FBF5359"/>
    <w:rsid w:val="5FBFF621"/>
    <w:rsid w:val="5FFD19F0"/>
    <w:rsid w:val="5FFD7124"/>
    <w:rsid w:val="5FFF4CB6"/>
    <w:rsid w:val="600A27E6"/>
    <w:rsid w:val="607E5275"/>
    <w:rsid w:val="61E810F3"/>
    <w:rsid w:val="637FEE75"/>
    <w:rsid w:val="64AAFADF"/>
    <w:rsid w:val="65F92FFA"/>
    <w:rsid w:val="69ED79FC"/>
    <w:rsid w:val="69F6E719"/>
    <w:rsid w:val="6B5702A5"/>
    <w:rsid w:val="6BEFE31A"/>
    <w:rsid w:val="6C793B38"/>
    <w:rsid w:val="6DE71BBA"/>
    <w:rsid w:val="6DF791CB"/>
    <w:rsid w:val="6E769B7B"/>
    <w:rsid w:val="6EF7DC32"/>
    <w:rsid w:val="6FBF52B6"/>
    <w:rsid w:val="6FBF97C9"/>
    <w:rsid w:val="6FD776BF"/>
    <w:rsid w:val="6FE2B518"/>
    <w:rsid w:val="722F6177"/>
    <w:rsid w:val="73D17C39"/>
    <w:rsid w:val="74EB398F"/>
    <w:rsid w:val="757D3F52"/>
    <w:rsid w:val="758807CB"/>
    <w:rsid w:val="75ADC709"/>
    <w:rsid w:val="76F7D575"/>
    <w:rsid w:val="776B2153"/>
    <w:rsid w:val="776F59AD"/>
    <w:rsid w:val="77DD356E"/>
    <w:rsid w:val="77EE695A"/>
    <w:rsid w:val="77F56A6B"/>
    <w:rsid w:val="77FF51F1"/>
    <w:rsid w:val="77FFFFD0"/>
    <w:rsid w:val="797E25B3"/>
    <w:rsid w:val="79CD357A"/>
    <w:rsid w:val="79E202CB"/>
    <w:rsid w:val="79FAD8D6"/>
    <w:rsid w:val="7B1FEC25"/>
    <w:rsid w:val="7B5F57F1"/>
    <w:rsid w:val="7B76DC3F"/>
    <w:rsid w:val="7BDF0797"/>
    <w:rsid w:val="7CF7ABA4"/>
    <w:rsid w:val="7CFAAAC6"/>
    <w:rsid w:val="7DBBDCFA"/>
    <w:rsid w:val="7DF6BD14"/>
    <w:rsid w:val="7DF6C10F"/>
    <w:rsid w:val="7E7E9E68"/>
    <w:rsid w:val="7EDC0AFB"/>
    <w:rsid w:val="7EDE3D22"/>
    <w:rsid w:val="7EF740AA"/>
    <w:rsid w:val="7EFD87B4"/>
    <w:rsid w:val="7EFEF447"/>
    <w:rsid w:val="7F3F65DA"/>
    <w:rsid w:val="7F3FAF45"/>
    <w:rsid w:val="7F77921B"/>
    <w:rsid w:val="7F7F8F4D"/>
    <w:rsid w:val="7F87E7E2"/>
    <w:rsid w:val="7FAE700D"/>
    <w:rsid w:val="7FB5A8E8"/>
    <w:rsid w:val="7FBFB5C7"/>
    <w:rsid w:val="7FDF5662"/>
    <w:rsid w:val="7FE37A39"/>
    <w:rsid w:val="7FEEE181"/>
    <w:rsid w:val="7FF3E83C"/>
    <w:rsid w:val="7FF69C11"/>
    <w:rsid w:val="7FF7E1E1"/>
    <w:rsid w:val="7FFB4550"/>
    <w:rsid w:val="7FFCB03B"/>
    <w:rsid w:val="7FFD4EF7"/>
    <w:rsid w:val="7FFE9DD2"/>
    <w:rsid w:val="7FFFA51B"/>
    <w:rsid w:val="7FFFAAE5"/>
    <w:rsid w:val="7FFFF4B9"/>
    <w:rsid w:val="8BF7C410"/>
    <w:rsid w:val="8D7DB24C"/>
    <w:rsid w:val="8FAA94BA"/>
    <w:rsid w:val="97C40112"/>
    <w:rsid w:val="99EF111D"/>
    <w:rsid w:val="99FF48CB"/>
    <w:rsid w:val="9EFF2772"/>
    <w:rsid w:val="B5DF66FE"/>
    <w:rsid w:val="B63A9ACA"/>
    <w:rsid w:val="B73D474D"/>
    <w:rsid w:val="B77FBEE0"/>
    <w:rsid w:val="B7F78103"/>
    <w:rsid w:val="B98E0297"/>
    <w:rsid w:val="B9EFDC80"/>
    <w:rsid w:val="BBFFD145"/>
    <w:rsid w:val="BCFF1271"/>
    <w:rsid w:val="BDEFA22C"/>
    <w:rsid w:val="BEDCE04E"/>
    <w:rsid w:val="BF5BD0C3"/>
    <w:rsid w:val="BFAF5E5F"/>
    <w:rsid w:val="BFB7C1B7"/>
    <w:rsid w:val="BFCF4F81"/>
    <w:rsid w:val="BFE7F57A"/>
    <w:rsid w:val="BFEEB8D5"/>
    <w:rsid w:val="BFF5BF31"/>
    <w:rsid w:val="C67A541D"/>
    <w:rsid w:val="CEEDCDB5"/>
    <w:rsid w:val="CF9FEDE9"/>
    <w:rsid w:val="CFD69F2E"/>
    <w:rsid w:val="CFFFF039"/>
    <w:rsid w:val="D2EDA206"/>
    <w:rsid w:val="D75B84FB"/>
    <w:rsid w:val="D9F6EC32"/>
    <w:rsid w:val="DABA73DD"/>
    <w:rsid w:val="DB8FC7FC"/>
    <w:rsid w:val="DCC7C953"/>
    <w:rsid w:val="DDB5DD65"/>
    <w:rsid w:val="DDBACA3B"/>
    <w:rsid w:val="DE7BE4D9"/>
    <w:rsid w:val="DEDB0A86"/>
    <w:rsid w:val="DEDF08DD"/>
    <w:rsid w:val="DF1A894E"/>
    <w:rsid w:val="DF25F4CC"/>
    <w:rsid w:val="DF5FF7EB"/>
    <w:rsid w:val="DFBD3B9F"/>
    <w:rsid w:val="DFDFD236"/>
    <w:rsid w:val="DFEC29CC"/>
    <w:rsid w:val="DFF64940"/>
    <w:rsid w:val="E3FF46AB"/>
    <w:rsid w:val="E55623C2"/>
    <w:rsid w:val="E5C42CB5"/>
    <w:rsid w:val="E77F5D06"/>
    <w:rsid w:val="E7F6828E"/>
    <w:rsid w:val="E7FFB333"/>
    <w:rsid w:val="E8BF864C"/>
    <w:rsid w:val="E97E5097"/>
    <w:rsid w:val="EBBF6F14"/>
    <w:rsid w:val="EBF78327"/>
    <w:rsid w:val="EC759B5C"/>
    <w:rsid w:val="EF4998CE"/>
    <w:rsid w:val="EFDF162A"/>
    <w:rsid w:val="EFED4BD7"/>
    <w:rsid w:val="EFFF2923"/>
    <w:rsid w:val="F38766E9"/>
    <w:rsid w:val="F3BFC309"/>
    <w:rsid w:val="F52F3489"/>
    <w:rsid w:val="F67D47AD"/>
    <w:rsid w:val="F77FF51F"/>
    <w:rsid w:val="F79FBEFB"/>
    <w:rsid w:val="F7B6045D"/>
    <w:rsid w:val="F7BA6FA5"/>
    <w:rsid w:val="F7DF6C78"/>
    <w:rsid w:val="F7FB1D17"/>
    <w:rsid w:val="F7FBB9BA"/>
    <w:rsid w:val="F9F0A0D3"/>
    <w:rsid w:val="F9F69315"/>
    <w:rsid w:val="FADA28D8"/>
    <w:rsid w:val="FBF7089C"/>
    <w:rsid w:val="FBF7E990"/>
    <w:rsid w:val="FC6D031B"/>
    <w:rsid w:val="FC9FF9B2"/>
    <w:rsid w:val="FD273FBB"/>
    <w:rsid w:val="FD5FB505"/>
    <w:rsid w:val="FD9B57FF"/>
    <w:rsid w:val="FDDF1CEF"/>
    <w:rsid w:val="FDE15508"/>
    <w:rsid w:val="FDFB63FA"/>
    <w:rsid w:val="FDFD3259"/>
    <w:rsid w:val="FDFFF92B"/>
    <w:rsid w:val="FE7B4EF1"/>
    <w:rsid w:val="FEB72C06"/>
    <w:rsid w:val="FECF50B9"/>
    <w:rsid w:val="FEDB79AF"/>
    <w:rsid w:val="FEDE0668"/>
    <w:rsid w:val="FEFE9E46"/>
    <w:rsid w:val="FEFFC433"/>
    <w:rsid w:val="FF6F16F7"/>
    <w:rsid w:val="FF7614B4"/>
    <w:rsid w:val="FF7BEE41"/>
    <w:rsid w:val="FF7FD47C"/>
    <w:rsid w:val="FF8FCC3E"/>
    <w:rsid w:val="FFAFEC87"/>
    <w:rsid w:val="FFBF84B4"/>
    <w:rsid w:val="FFCE846E"/>
    <w:rsid w:val="FFCFBE43"/>
    <w:rsid w:val="FFD51A7C"/>
    <w:rsid w:val="FFEE032F"/>
    <w:rsid w:val="FFEF0222"/>
    <w:rsid w:val="FFEFD51D"/>
    <w:rsid w:val="FFF70976"/>
    <w:rsid w:val="FFFA79EB"/>
    <w:rsid w:val="FFFB32D8"/>
    <w:rsid w:val="FFFC6927"/>
    <w:rsid w:val="FFFD631C"/>
    <w:rsid w:val="FFFDA9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line="360" w:lineRule="auto"/>
      <w:jc w:val="left"/>
      <w:outlineLvl w:val="0"/>
    </w:pPr>
    <w:rPr>
      <w:rFonts w:eastAsia="黑体"/>
      <w:bCs/>
      <w:kern w:val="44"/>
      <w:szCs w:val="44"/>
      <w:lang w:val="zh-CN"/>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Body Text Indent"/>
    <w:basedOn w:val="1"/>
    <w:qFormat/>
    <w:uiPriority w:val="0"/>
    <w:pPr>
      <w:ind w:firstLine="560" w:firstLineChars="200"/>
    </w:pPr>
    <w:rPr>
      <w:rFonts w:ascii="宋体"/>
      <w:sz w:val="28"/>
      <w:szCs w:val="20"/>
    </w:rPr>
  </w:style>
  <w:style w:type="paragraph" w:styleId="6">
    <w:name w:val="footer"/>
    <w:basedOn w:val="1"/>
    <w:qFormat/>
    <w:uiPriority w:val="99"/>
    <w:pPr>
      <w:snapToGrid w:val="0"/>
      <w:ind w:right="210" w:rightChars="100"/>
      <w:jc w:val="right"/>
    </w:pPr>
    <w:rPr>
      <w:sz w:val="18"/>
      <w:szCs w:val="18"/>
    </w:rPr>
  </w:style>
  <w:style w:type="paragraph" w:styleId="7">
    <w:name w:val="header"/>
    <w:basedOn w:val="1"/>
    <w:qFormat/>
    <w:uiPriority w:val="99"/>
    <w:pPr>
      <w:snapToGrid w:val="0"/>
      <w:jc w:val="left"/>
    </w:pPr>
    <w:rPr>
      <w:sz w:val="18"/>
      <w:szCs w:val="18"/>
    </w:rPr>
  </w:style>
  <w:style w:type="paragraph" w:styleId="8">
    <w:name w:val="toc 1"/>
    <w:basedOn w:val="1"/>
    <w:next w:val="1"/>
    <w:qFormat/>
    <w:uiPriority w:val="39"/>
    <w:pPr>
      <w:tabs>
        <w:tab w:val="right" w:leader="dot" w:pos="9241"/>
      </w:tabs>
      <w:spacing w:beforeLines="25" w:afterLines="25"/>
      <w:ind w:left="-283" w:leftChars="-135" w:firstLine="424" w:firstLineChars="202"/>
      <w:jc w:val="left"/>
    </w:pPr>
    <w:rPr>
      <w:rFonts w:ascii="宋体"/>
      <w:szCs w:val="21"/>
    </w:rPr>
  </w:style>
  <w:style w:type="paragraph" w:styleId="9">
    <w:name w:val="Normal (Web)"/>
    <w:basedOn w:val="1"/>
    <w:qFormat/>
    <w:uiPriority w:val="0"/>
    <w:rPr>
      <w:sz w:val="24"/>
    </w:rPr>
  </w:style>
  <w:style w:type="paragraph" w:styleId="10">
    <w:name w:val="Body Text First Indent"/>
    <w:basedOn w:val="4"/>
    <w:qFormat/>
    <w:uiPriority w:val="0"/>
    <w:pPr>
      <w:ind w:firstLine="420" w:firstLineChars="100"/>
    </w:pPr>
  </w:style>
  <w:style w:type="table" w:styleId="12">
    <w:name w:val="Table Grid"/>
    <w:basedOn w:val="11"/>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0"/>
    <w:rPr>
      <w:b/>
    </w:rPr>
  </w:style>
  <w:style w:type="paragraph" w:customStyle="1" w:styleId="15">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
    <w:name w:val="列出段落1"/>
    <w:basedOn w:val="1"/>
    <w:qFormat/>
    <w:uiPriority w:val="0"/>
    <w:pPr>
      <w:ind w:firstLine="420" w:firstLineChars="200"/>
    </w:pPr>
    <w:rPr>
      <w:szCs w:val="21"/>
    </w:rPr>
  </w:style>
  <w:style w:type="character" w:customStyle="1" w:styleId="17">
    <w:name w:val="正文文本缩进 Char1"/>
    <w:qFormat/>
    <w:uiPriority w:val="0"/>
    <w:rPr>
      <w:kern w:val="2"/>
      <w:sz w:val="21"/>
      <w:szCs w:val="24"/>
    </w:rPr>
  </w:style>
  <w:style w:type="paragraph" w:customStyle="1" w:styleId="18">
    <w:name w:val="终结线"/>
    <w:basedOn w:val="1"/>
    <w:qFormat/>
    <w:uiPriority w:val="0"/>
    <w:pPr>
      <w:framePr w:hSpace="181" w:vSpace="181" w:wrap="around" w:vAnchor="text" w:hAnchor="margin" w:xAlign="center" w:y="285"/>
    </w:pPr>
  </w:style>
  <w:style w:type="paragraph" w:customStyle="1" w:styleId="19">
    <w:name w:val="标准书眉_偶数页"/>
    <w:basedOn w:val="20"/>
    <w:next w:val="1"/>
    <w:qFormat/>
    <w:uiPriority w:val="0"/>
    <w:pPr>
      <w:tabs>
        <w:tab w:val="center" w:pos="4154"/>
        <w:tab w:val="right" w:pos="8306"/>
      </w:tabs>
      <w:jc w:val="left"/>
    </w:pPr>
  </w:style>
  <w:style w:type="paragraph" w:customStyle="1" w:styleId="2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Table Text"/>
    <w:basedOn w:val="1"/>
    <w:semiHidden/>
    <w:qFormat/>
    <w:uiPriority w:val="0"/>
    <w:rPr>
      <w:rFonts w:ascii="宋体" w:hAnsi="宋体" w:eastAsia="宋体" w:cs="宋体"/>
      <w:sz w:val="18"/>
      <w:szCs w:val="18"/>
      <w:lang w:val="en-US" w:eastAsia="en-US" w:bidi="ar-SA"/>
    </w:r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5784</Words>
  <Characters>6747</Characters>
  <Lines>1</Lines>
  <Paragraphs>1</Paragraphs>
  <TotalTime>0</TotalTime>
  <ScaleCrop>false</ScaleCrop>
  <LinksUpToDate>false</LinksUpToDate>
  <CharactersWithSpaces>7250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2024-12-08T09:19:00Z</dcterms:created>
  <dc:creator>祁百福</dc:creator>
  <cp:lastModifiedBy>Fafa</cp:lastModifiedBy>
  <cp:lastPrinted>2025-04-01T19:32:00Z</cp:lastPrinted>
  <dcterms:modified xsi:type="dcterms:W3CDTF">2025-04-03T01:18:30Z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4571B8009FE340378749F7534A0E2EA7_13</vt:lpwstr>
  </property>
  <property fmtid="{D5CDD505-2E9C-101B-9397-08002B2CF9AE}" pid="4" name="KSOTemplateDocerSaveRecord">
    <vt:lpwstr>eyJoZGlkIjoiM2VkMWEwOGJiZTdjMTFiZWQxN2ViYjM3MGM1ZjY5YjMiLCJ1c2VySWQiOiIxNDE1NjM3NDEwIn0=</vt:lpwstr>
  </property>
</Properties>
</file>