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82D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463B6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562539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7565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0046A0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BEE468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464D939">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F13CB2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57BFEE6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92A28E7">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     </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6170224C">
      <w:pPr>
        <w:pStyle w:val="196"/>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25E0AB8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72145CA">
      <w:pPr>
        <w:pStyle w:val="50"/>
        <w:framePr w:w="9639" w:h="6976" w:hRule="exact" w:hSpace="0" w:vSpace="0" w:wrap="around" w:hAnchor="page" w:y="6408"/>
        <w:jc w:val="center"/>
        <w:rPr>
          <w:rFonts w:hint="eastAsia" w:ascii="黑体" w:hAnsi="黑体" w:eastAsia="黑体"/>
          <w:b w:val="0"/>
          <w:bCs w:val="0"/>
          <w:w w:val="100"/>
        </w:rPr>
      </w:pPr>
    </w:p>
    <w:p w14:paraId="127F37DE">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高海拔重冰区输电线路金具特殊技术要求</w:t>
      </w:r>
      <w:r>
        <w:fldChar w:fldCharType="end"/>
      </w:r>
      <w:bookmarkEnd w:id="8"/>
    </w:p>
    <w:p w14:paraId="358EFF30">
      <w:pPr>
        <w:framePr w:w="9639" w:h="6974" w:hRule="exact" w:wrap="around" w:vAnchor="page" w:hAnchor="page" w:x="1419" w:y="6408" w:anchorLock="1"/>
        <w:ind w:left="-1418"/>
      </w:pPr>
    </w:p>
    <w:p w14:paraId="49E0AF7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Special Technical Requirements for Fittings of Transmission Lines in High - altitude and Heavy Ice Zones</w:t>
      </w:r>
      <w:r>
        <w:rPr>
          <w:rFonts w:eastAsia="黑体"/>
          <w:szCs w:val="28"/>
        </w:rPr>
        <w:fldChar w:fldCharType="end"/>
      </w:r>
      <w:bookmarkEnd w:id="9"/>
    </w:p>
    <w:p w14:paraId="4BB8A965">
      <w:pPr>
        <w:framePr w:w="9639" w:h="6974" w:hRule="exact" w:wrap="around" w:vAnchor="page" w:hAnchor="page" w:x="1419" w:y="6408" w:anchorLock="1"/>
        <w:spacing w:line="760" w:lineRule="exact"/>
        <w:ind w:left="-1418"/>
      </w:pPr>
    </w:p>
    <w:p w14:paraId="06476BE0">
      <w:pPr>
        <w:pStyle w:val="125"/>
        <w:framePr w:w="9639" w:h="6974" w:hRule="exact" w:wrap="around" w:vAnchor="page" w:hAnchor="page" w:x="1419" w:y="6408" w:anchorLock="1"/>
        <w:textAlignment w:val="bottom"/>
        <w:rPr>
          <w:rFonts w:eastAsia="黑体"/>
          <w:szCs w:val="28"/>
        </w:rPr>
      </w:pPr>
    </w:p>
    <w:p w14:paraId="7D021E3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554E9D9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43FF9F5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408F9F85">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60E79AE4">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02DF40C">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DF8345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9D463B3">
      <w:pPr>
        <w:pStyle w:val="91"/>
        <w:spacing w:after="360"/>
      </w:pPr>
      <w:bookmarkStart w:id="20" w:name="BookMark1"/>
      <w:r>
        <w:rPr>
          <w:rFonts w:hint="eastAsia"/>
          <w:spacing w:val="320"/>
        </w:rPr>
        <w:t>目</w:t>
      </w:r>
      <w:r>
        <w:rPr>
          <w:rFonts w:hint="eastAsia"/>
        </w:rPr>
        <w:t>次</w:t>
      </w:r>
    </w:p>
    <w:p w14:paraId="74A530E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"_Toc193070794"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_Toc193070794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0053217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"_Toc193070795"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_Toc193070795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03851D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"_Toc193070796"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_Toc193070796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BA7622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"_Toc193070797"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_Toc193070797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6CF58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"_Toc193070798" </w:instrText>
      </w:r>
      <w:r>
        <w:fldChar w:fldCharType="separate"/>
      </w:r>
      <w:r>
        <w:rPr>
          <w:rStyle w:val="32"/>
          <w:rFonts w:hint="eastAsia"/>
        </w:rPr>
        <w:t>4</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_Toc193070798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213D7B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"_Toc193070799"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机械性能</w:t>
      </w:r>
      <w:r>
        <w:rPr>
          <w:rFonts w:hint="eastAsia"/>
        </w:rPr>
        <w:tab/>
      </w:r>
      <w:r>
        <w:rPr>
          <w:rFonts w:hint="eastAsia"/>
        </w:rPr>
        <w:fldChar w:fldCharType="begin"/>
      </w:r>
      <w:r>
        <w:rPr>
          <w:rFonts w:hint="eastAsia"/>
        </w:rPr>
        <w:instrText xml:space="preserve"> </w:instrText>
      </w:r>
      <w:r>
        <w:instrText xml:space="preserve">PAGEREF _Toc193070799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E467C1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"_Toc193070800"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电气性能</w:t>
      </w:r>
      <w:r>
        <w:rPr>
          <w:rFonts w:hint="eastAsia"/>
        </w:rPr>
        <w:tab/>
      </w:r>
      <w:r>
        <w:rPr>
          <w:rFonts w:hint="eastAsia"/>
        </w:rPr>
        <w:fldChar w:fldCharType="begin"/>
      </w:r>
      <w:r>
        <w:rPr>
          <w:rFonts w:hint="eastAsia"/>
        </w:rPr>
        <w:instrText xml:space="preserve"> </w:instrText>
      </w:r>
      <w:r>
        <w:instrText xml:space="preserve">PAGEREF _Toc193070800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114441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"_Toc193070801" </w:instrText>
      </w:r>
      <w:r>
        <w:fldChar w:fldCharType="separate"/>
      </w:r>
      <w:r>
        <w:rPr>
          <w:rStyle w:val="32"/>
          <w:rFonts w:hint="eastAsia"/>
          <w14:scene3d>
            <w14:lightRig w14:rig="threePt" w14:dir="t">
              <w14:rot w14:lat="0" w14:lon="0" w14:rev="0"/>
            </w14:lightRig>
          </w14:scene3d>
        </w:rPr>
        <w:t>4.3</w:t>
      </w:r>
      <w:r>
        <w:rPr>
          <w:rStyle w:val="32"/>
          <w14:scene3d>
            <w14:lightRig w14:rig="threePt" w14:dir="t">
              <w14:rot w14:lat="0" w14:lon="0" w14:rev="0"/>
            </w14:lightRig>
          </w14:scene3d>
        </w:rPr>
        <w:t xml:space="preserve"> </w:t>
      </w:r>
      <w:r>
        <w:rPr>
          <w:rStyle w:val="32"/>
          <w:rFonts w:hint="eastAsia"/>
        </w:rPr>
        <w:t xml:space="preserve"> 防覆冰性能</w:t>
      </w:r>
      <w:r>
        <w:rPr>
          <w:rFonts w:hint="eastAsia"/>
        </w:rPr>
        <w:tab/>
      </w:r>
      <w:r>
        <w:rPr>
          <w:rFonts w:hint="eastAsia"/>
        </w:rPr>
        <w:fldChar w:fldCharType="begin"/>
      </w:r>
      <w:r>
        <w:rPr>
          <w:rFonts w:hint="eastAsia"/>
        </w:rPr>
        <w:instrText xml:space="preserve"> </w:instrText>
      </w:r>
      <w:r>
        <w:instrText xml:space="preserve">PAGEREF _Toc193070801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18430B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"_Toc193070802" </w:instrText>
      </w:r>
      <w:r>
        <w:fldChar w:fldCharType="separate"/>
      </w:r>
      <w:r>
        <w:rPr>
          <w:rStyle w:val="32"/>
          <w:rFonts w:hint="eastAsia"/>
          <w14:scene3d>
            <w14:lightRig w14:rig="threePt" w14:dir="t">
              <w14:rot w14:lat="0" w14:lon="0" w14:rev="0"/>
            </w14:lightRig>
          </w14:scene3d>
        </w:rPr>
        <w:t>4.4</w:t>
      </w:r>
      <w:r>
        <w:rPr>
          <w:rStyle w:val="32"/>
          <w14:scene3d>
            <w14:lightRig w14:rig="threePt" w14:dir="t">
              <w14:rot w14:lat="0" w14:lon="0" w14:rev="0"/>
            </w14:lightRig>
          </w14:scene3d>
        </w:rPr>
        <w:t xml:space="preserve"> </w:t>
      </w:r>
      <w:r>
        <w:rPr>
          <w:rStyle w:val="32"/>
          <w:rFonts w:hint="eastAsia"/>
        </w:rPr>
        <w:t xml:space="preserve"> 耐腐蚀性</w:t>
      </w:r>
      <w:r>
        <w:rPr>
          <w:rFonts w:hint="eastAsia"/>
        </w:rPr>
        <w:tab/>
      </w:r>
      <w:r>
        <w:rPr>
          <w:rFonts w:hint="eastAsia"/>
        </w:rPr>
        <w:fldChar w:fldCharType="begin"/>
      </w:r>
      <w:r>
        <w:rPr>
          <w:rFonts w:hint="eastAsia"/>
        </w:rPr>
        <w:instrText xml:space="preserve"> </w:instrText>
      </w:r>
      <w:r>
        <w:instrText xml:space="preserve">PAGEREF _Toc193070802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74DD5F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"_Toc193070803" </w:instrText>
      </w:r>
      <w:r>
        <w:fldChar w:fldCharType="separate"/>
      </w:r>
      <w:r>
        <w:rPr>
          <w:rStyle w:val="32"/>
          <w:rFonts w:hint="eastAsia"/>
        </w:rPr>
        <w:t>5</w:t>
      </w:r>
      <w:r>
        <w:rPr>
          <w:rStyle w:val="32"/>
        </w:rPr>
        <w:t xml:space="preserve"> </w:t>
      </w:r>
      <w:r>
        <w:rPr>
          <w:rStyle w:val="32"/>
          <w:rFonts w:hint="eastAsia"/>
        </w:rPr>
        <w:t xml:space="preserve"> 材料要求</w:t>
      </w:r>
      <w:r>
        <w:rPr>
          <w:rFonts w:hint="eastAsia"/>
        </w:rPr>
        <w:tab/>
      </w:r>
      <w:r>
        <w:rPr>
          <w:rFonts w:hint="eastAsia"/>
        </w:rPr>
        <w:fldChar w:fldCharType="begin"/>
      </w:r>
      <w:r>
        <w:rPr>
          <w:rFonts w:hint="eastAsia"/>
        </w:rPr>
        <w:instrText xml:space="preserve"> </w:instrText>
      </w:r>
      <w:r>
        <w:instrText xml:space="preserve">PAGEREF _Toc193070803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01542E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"_Toc193070804"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金属材料</w:t>
      </w:r>
      <w:r>
        <w:rPr>
          <w:rFonts w:hint="eastAsia"/>
        </w:rPr>
        <w:tab/>
      </w:r>
      <w:r>
        <w:rPr>
          <w:rFonts w:hint="eastAsia"/>
        </w:rPr>
        <w:fldChar w:fldCharType="begin"/>
      </w:r>
      <w:r>
        <w:rPr>
          <w:rFonts w:hint="eastAsia"/>
        </w:rPr>
        <w:instrText xml:space="preserve"> </w:instrText>
      </w:r>
      <w:r>
        <w:instrText xml:space="preserve">PAGEREF _Toc193070804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AB3CB1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"_Toc193070805"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绝缘材料</w:t>
      </w:r>
      <w:r>
        <w:rPr>
          <w:rFonts w:hint="eastAsia"/>
        </w:rPr>
        <w:tab/>
      </w:r>
      <w:r>
        <w:rPr>
          <w:rFonts w:hint="eastAsia"/>
        </w:rPr>
        <w:fldChar w:fldCharType="begin"/>
      </w:r>
      <w:r>
        <w:rPr>
          <w:rFonts w:hint="eastAsia"/>
        </w:rPr>
        <w:instrText xml:space="preserve"> </w:instrText>
      </w:r>
      <w:r>
        <w:instrText xml:space="preserve">PAGEREF _Toc193070805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E8410C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"_Toc193070806" </w:instrText>
      </w:r>
      <w:r>
        <w:fldChar w:fldCharType="separate"/>
      </w:r>
      <w:r>
        <w:rPr>
          <w:rStyle w:val="32"/>
          <w:rFonts w:hint="eastAsia"/>
        </w:rPr>
        <w:t>6</w:t>
      </w:r>
      <w:r>
        <w:rPr>
          <w:rStyle w:val="32"/>
        </w:rPr>
        <w:t xml:space="preserve"> </w:t>
      </w:r>
      <w:r>
        <w:rPr>
          <w:rStyle w:val="32"/>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_Toc193070806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B842B5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"_Toc193070807"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结构设计</w:t>
      </w:r>
      <w:r>
        <w:rPr>
          <w:rFonts w:hint="eastAsia"/>
        </w:rPr>
        <w:tab/>
      </w:r>
      <w:r>
        <w:rPr>
          <w:rFonts w:hint="eastAsia"/>
        </w:rPr>
        <w:fldChar w:fldCharType="begin"/>
      </w:r>
      <w:r>
        <w:rPr>
          <w:rFonts w:hint="eastAsia"/>
        </w:rPr>
        <w:instrText xml:space="preserve"> </w:instrText>
      </w:r>
      <w:r>
        <w:instrText xml:space="preserve">PAGEREF _Toc193070807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880417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"_Toc193070808"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热稳定性设计</w:t>
      </w:r>
      <w:r>
        <w:rPr>
          <w:rFonts w:hint="eastAsia"/>
        </w:rPr>
        <w:tab/>
      </w:r>
      <w:r>
        <w:rPr>
          <w:rFonts w:hint="eastAsia"/>
        </w:rPr>
        <w:fldChar w:fldCharType="begin"/>
      </w:r>
      <w:r>
        <w:rPr>
          <w:rFonts w:hint="eastAsia"/>
        </w:rPr>
        <w:instrText xml:space="preserve"> </w:instrText>
      </w:r>
      <w:r>
        <w:instrText xml:space="preserve">PAGEREF _Toc193070808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B5B377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"_Toc193070809" </w:instrText>
      </w:r>
      <w:r>
        <w:fldChar w:fldCharType="separate"/>
      </w:r>
      <w:r>
        <w:rPr>
          <w:rStyle w:val="32"/>
          <w:rFonts w:hint="eastAsia"/>
        </w:rPr>
        <w:t>7</w:t>
      </w:r>
      <w:r>
        <w:rPr>
          <w:rStyle w:val="32"/>
        </w:rPr>
        <w:t xml:space="preserve"> </w:t>
      </w:r>
      <w:r>
        <w:rPr>
          <w:rStyle w:val="32"/>
          <w:rFonts w:hint="eastAsia"/>
        </w:rPr>
        <w:t xml:space="preserve"> 制造要求</w:t>
      </w:r>
      <w:r>
        <w:rPr>
          <w:rFonts w:hint="eastAsia"/>
        </w:rPr>
        <w:tab/>
      </w:r>
      <w:r>
        <w:rPr>
          <w:rFonts w:hint="eastAsia"/>
        </w:rPr>
        <w:fldChar w:fldCharType="begin"/>
      </w:r>
      <w:r>
        <w:rPr>
          <w:rFonts w:hint="eastAsia"/>
        </w:rPr>
        <w:instrText xml:space="preserve"> </w:instrText>
      </w:r>
      <w:r>
        <w:instrText xml:space="preserve">PAGEREF _Toc193070809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6A7DA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"_Toc193070810"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加工精度</w:t>
      </w:r>
      <w:r>
        <w:rPr>
          <w:rFonts w:hint="eastAsia"/>
        </w:rPr>
        <w:tab/>
      </w:r>
      <w:r>
        <w:rPr>
          <w:rFonts w:hint="eastAsia"/>
        </w:rPr>
        <w:fldChar w:fldCharType="begin"/>
      </w:r>
      <w:r>
        <w:rPr>
          <w:rFonts w:hint="eastAsia"/>
        </w:rPr>
        <w:instrText xml:space="preserve"> </w:instrText>
      </w:r>
      <w:r>
        <w:instrText xml:space="preserve">PAGEREF _Toc193070810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1646CA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"_Toc193070811"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表面质量</w:t>
      </w:r>
      <w:r>
        <w:rPr>
          <w:rFonts w:hint="eastAsia"/>
        </w:rPr>
        <w:tab/>
      </w:r>
      <w:r>
        <w:rPr>
          <w:rFonts w:hint="eastAsia"/>
        </w:rPr>
        <w:fldChar w:fldCharType="begin"/>
      </w:r>
      <w:r>
        <w:rPr>
          <w:rFonts w:hint="eastAsia"/>
        </w:rPr>
        <w:instrText xml:space="preserve"> </w:instrText>
      </w:r>
      <w:r>
        <w:instrText xml:space="preserve">PAGEREF _Toc193070811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AA1B5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"_Toc193070812" </w:instrText>
      </w:r>
      <w:r>
        <w:fldChar w:fldCharType="separate"/>
      </w:r>
      <w:r>
        <w:rPr>
          <w:rStyle w:val="32"/>
          <w:rFonts w:hint="eastAsia"/>
        </w:rPr>
        <w:t>8</w:t>
      </w:r>
      <w:r>
        <w:rPr>
          <w:rStyle w:val="32"/>
        </w:rPr>
        <w:t xml:space="preserve"> </w:t>
      </w:r>
      <w:r>
        <w:rPr>
          <w:rStyle w:val="32"/>
          <w:rFonts w:hint="eastAsia"/>
        </w:rPr>
        <w:t xml:space="preserve"> 试验方法</w:t>
      </w:r>
      <w:r>
        <w:rPr>
          <w:rFonts w:hint="eastAsia"/>
        </w:rPr>
        <w:tab/>
      </w:r>
      <w:r>
        <w:rPr>
          <w:rFonts w:hint="eastAsia"/>
        </w:rPr>
        <w:fldChar w:fldCharType="begin"/>
      </w:r>
      <w:r>
        <w:rPr>
          <w:rFonts w:hint="eastAsia"/>
        </w:rPr>
        <w:instrText xml:space="preserve"> </w:instrText>
      </w:r>
      <w:r>
        <w:instrText xml:space="preserve">PAGEREF _Toc193070812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CE7A11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"_Toc193070813" </w:instrText>
      </w:r>
      <w:r>
        <w:fldChar w:fldCharType="separate"/>
      </w:r>
      <w:r>
        <w:rPr>
          <w:rStyle w:val="32"/>
          <w:rFonts w:hint="eastAsia"/>
          <w14:scene3d>
            <w14:lightRig w14:rig="threePt" w14:dir="t">
              <w14:rot w14:lat="0" w14:lon="0" w14:rev="0"/>
            </w14:lightRig>
          </w14:scene3d>
        </w:rPr>
        <w:t>8.1</w:t>
      </w:r>
      <w:r>
        <w:rPr>
          <w:rStyle w:val="32"/>
          <w14:scene3d>
            <w14:lightRig w14:rig="threePt" w14:dir="t">
              <w14:rot w14:lat="0" w14:lon="0" w14:rev="0"/>
            </w14:lightRig>
          </w14:scene3d>
        </w:rPr>
        <w:t xml:space="preserve"> </w:t>
      </w:r>
      <w:r>
        <w:rPr>
          <w:rStyle w:val="32"/>
          <w:rFonts w:hint="eastAsia"/>
        </w:rPr>
        <w:t xml:space="preserve"> 机械性能试验</w:t>
      </w:r>
      <w:r>
        <w:rPr>
          <w:rFonts w:hint="eastAsia"/>
        </w:rPr>
        <w:tab/>
      </w:r>
      <w:r>
        <w:rPr>
          <w:rFonts w:hint="eastAsia"/>
        </w:rPr>
        <w:fldChar w:fldCharType="begin"/>
      </w:r>
      <w:r>
        <w:rPr>
          <w:rFonts w:hint="eastAsia"/>
        </w:rPr>
        <w:instrText xml:space="preserve"> </w:instrText>
      </w:r>
      <w:r>
        <w:instrText xml:space="preserve">PAGEREF _Toc193070813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D1AAF1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"_Toc193070814" </w:instrText>
      </w:r>
      <w:r>
        <w:fldChar w:fldCharType="separate"/>
      </w:r>
      <w:r>
        <w:rPr>
          <w:rStyle w:val="32"/>
          <w:rFonts w:hint="eastAsia"/>
          <w14:scene3d>
            <w14:lightRig w14:rig="threePt" w14:dir="t">
              <w14:rot w14:lat="0" w14:lon="0" w14:rev="0"/>
            </w14:lightRig>
          </w14:scene3d>
        </w:rPr>
        <w:t>8.2</w:t>
      </w:r>
      <w:r>
        <w:rPr>
          <w:rStyle w:val="32"/>
          <w14:scene3d>
            <w14:lightRig w14:rig="threePt" w14:dir="t">
              <w14:rot w14:lat="0" w14:lon="0" w14:rev="0"/>
            </w14:lightRig>
          </w14:scene3d>
        </w:rPr>
        <w:t xml:space="preserve"> </w:t>
      </w:r>
      <w:r>
        <w:rPr>
          <w:rStyle w:val="32"/>
          <w:rFonts w:hint="eastAsia"/>
        </w:rPr>
        <w:t xml:space="preserve"> 电气性能试验</w:t>
      </w:r>
      <w:r>
        <w:rPr>
          <w:rFonts w:hint="eastAsia"/>
        </w:rPr>
        <w:tab/>
      </w:r>
      <w:r>
        <w:rPr>
          <w:rFonts w:hint="eastAsia"/>
        </w:rPr>
        <w:fldChar w:fldCharType="begin"/>
      </w:r>
      <w:r>
        <w:rPr>
          <w:rFonts w:hint="eastAsia"/>
        </w:rPr>
        <w:instrText xml:space="preserve"> </w:instrText>
      </w:r>
      <w:r>
        <w:instrText xml:space="preserve">PAGEREF _Toc193070814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3BBDBC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"_Toc193070815" </w:instrText>
      </w:r>
      <w:r>
        <w:fldChar w:fldCharType="separate"/>
      </w:r>
      <w:r>
        <w:rPr>
          <w:rStyle w:val="32"/>
          <w:rFonts w:hint="eastAsia"/>
          <w14:scene3d>
            <w14:lightRig w14:rig="threePt" w14:dir="t">
              <w14:rot w14:lat="0" w14:lon="0" w14:rev="0"/>
            </w14:lightRig>
          </w14:scene3d>
        </w:rPr>
        <w:t>8.3</w:t>
      </w:r>
      <w:r>
        <w:rPr>
          <w:rStyle w:val="32"/>
          <w14:scene3d>
            <w14:lightRig w14:rig="threePt" w14:dir="t">
              <w14:rot w14:lat="0" w14:lon="0" w14:rev="0"/>
            </w14:lightRig>
          </w14:scene3d>
        </w:rPr>
        <w:t xml:space="preserve"> </w:t>
      </w:r>
      <w:r>
        <w:rPr>
          <w:rStyle w:val="32"/>
          <w:rFonts w:hint="eastAsia"/>
        </w:rPr>
        <w:t xml:space="preserve"> 防覆冰性能试验</w:t>
      </w:r>
      <w:r>
        <w:rPr>
          <w:rFonts w:hint="eastAsia"/>
        </w:rPr>
        <w:tab/>
      </w:r>
      <w:r>
        <w:rPr>
          <w:rFonts w:hint="eastAsia"/>
        </w:rPr>
        <w:fldChar w:fldCharType="begin"/>
      </w:r>
      <w:r>
        <w:rPr>
          <w:rFonts w:hint="eastAsia"/>
        </w:rPr>
        <w:instrText xml:space="preserve"> </w:instrText>
      </w:r>
      <w:r>
        <w:instrText xml:space="preserve">PAGEREF _Toc193070815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8EA18C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"_Toc193070816" </w:instrText>
      </w:r>
      <w:r>
        <w:fldChar w:fldCharType="separate"/>
      </w:r>
      <w:r>
        <w:rPr>
          <w:rStyle w:val="32"/>
          <w:rFonts w:hint="eastAsia"/>
          <w14:scene3d>
            <w14:lightRig w14:rig="threePt" w14:dir="t">
              <w14:rot w14:lat="0" w14:lon="0" w14:rev="0"/>
            </w14:lightRig>
          </w14:scene3d>
        </w:rPr>
        <w:t>8.4</w:t>
      </w:r>
      <w:r>
        <w:rPr>
          <w:rStyle w:val="32"/>
          <w14:scene3d>
            <w14:lightRig w14:rig="threePt" w14:dir="t">
              <w14:rot w14:lat="0" w14:lon="0" w14:rev="0"/>
            </w14:lightRig>
          </w14:scene3d>
        </w:rPr>
        <w:t xml:space="preserve"> </w:t>
      </w:r>
      <w:r>
        <w:rPr>
          <w:rStyle w:val="32"/>
          <w:rFonts w:hint="eastAsia"/>
        </w:rPr>
        <w:t xml:space="preserve"> 耐腐蚀性试验</w:t>
      </w:r>
      <w:r>
        <w:rPr>
          <w:rFonts w:hint="eastAsia"/>
        </w:rPr>
        <w:tab/>
      </w:r>
      <w:r>
        <w:rPr>
          <w:rFonts w:hint="eastAsia"/>
        </w:rPr>
        <w:fldChar w:fldCharType="begin"/>
      </w:r>
      <w:r>
        <w:rPr>
          <w:rFonts w:hint="eastAsia"/>
        </w:rPr>
        <w:instrText xml:space="preserve"> </w:instrText>
      </w:r>
      <w:r>
        <w:instrText xml:space="preserve">PAGEREF _Toc193070816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7C5AE2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"_Toc193070817" </w:instrText>
      </w:r>
      <w:r>
        <w:fldChar w:fldCharType="separate"/>
      </w:r>
      <w:r>
        <w:rPr>
          <w:rStyle w:val="32"/>
          <w:rFonts w:hint="eastAsia"/>
        </w:rPr>
        <w:t>9</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_Toc193070817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B73E4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"_Toc193070818" </w:instrText>
      </w:r>
      <w:r>
        <w:fldChar w:fldCharType="separate"/>
      </w:r>
      <w:r>
        <w:rPr>
          <w:rStyle w:val="32"/>
          <w:rFonts w:hint="eastAsia"/>
          <w14:scene3d>
            <w14:lightRig w14:rig="threePt" w14:dir="t">
              <w14:rot w14:lat="0" w14:lon="0" w14:rev="0"/>
            </w14:lightRig>
          </w14:scene3d>
        </w:rPr>
        <w:t>9.1</w:t>
      </w:r>
      <w:r>
        <w:rPr>
          <w:rStyle w:val="32"/>
          <w14:scene3d>
            <w14:lightRig w14:rig="threePt" w14:dir="t">
              <w14:rot w14:lat="0" w14:lon="0" w14:rev="0"/>
            </w14:lightRig>
          </w14:scene3d>
        </w:rPr>
        <w:t xml:space="preserve"> </w:t>
      </w:r>
      <w:r>
        <w:rPr>
          <w:rStyle w:val="32"/>
          <w:rFonts w:hint="eastAsia"/>
        </w:rPr>
        <w:t xml:space="preserve"> 检验分类</w:t>
      </w:r>
      <w:r>
        <w:rPr>
          <w:rFonts w:hint="eastAsia"/>
        </w:rPr>
        <w:tab/>
      </w:r>
      <w:r>
        <w:rPr>
          <w:rFonts w:hint="eastAsia"/>
        </w:rPr>
        <w:fldChar w:fldCharType="begin"/>
      </w:r>
      <w:r>
        <w:rPr>
          <w:rFonts w:hint="eastAsia"/>
        </w:rPr>
        <w:instrText xml:space="preserve"> </w:instrText>
      </w:r>
      <w:r>
        <w:instrText xml:space="preserve">PAGEREF _Toc193070818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1DBF18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"_Toc193070819" </w:instrText>
      </w:r>
      <w:r>
        <w:fldChar w:fldCharType="separate"/>
      </w:r>
      <w:r>
        <w:rPr>
          <w:rStyle w:val="32"/>
          <w:rFonts w:hint="eastAsia"/>
        </w:rPr>
        <w:t>10</w:t>
      </w:r>
      <w:r>
        <w:rPr>
          <w:rStyle w:val="32"/>
        </w:rPr>
        <w:t xml:space="preserve"> </w:t>
      </w:r>
      <w:r>
        <w:rPr>
          <w:rStyle w:val="32"/>
          <w:rFonts w:hint="eastAsia"/>
        </w:rPr>
        <w:t xml:space="preserve"> 标志、包装、运输和贮存</w:t>
      </w:r>
      <w:r>
        <w:rPr>
          <w:rFonts w:hint="eastAsia"/>
        </w:rPr>
        <w:tab/>
      </w:r>
      <w:r>
        <w:rPr>
          <w:rFonts w:hint="eastAsia"/>
        </w:rPr>
        <w:fldChar w:fldCharType="begin"/>
      </w:r>
      <w:r>
        <w:rPr>
          <w:rFonts w:hint="eastAsia"/>
        </w:rPr>
        <w:instrText xml:space="preserve"> </w:instrText>
      </w:r>
      <w:r>
        <w:instrText xml:space="preserve">PAGEREF _Toc193070819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DCE489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"_Toc193070820" </w:instrText>
      </w:r>
      <w:r>
        <w:fldChar w:fldCharType="separate"/>
      </w:r>
      <w:r>
        <w:rPr>
          <w:rStyle w:val="32"/>
          <w:rFonts w:hint="eastAsia"/>
          <w14:scene3d>
            <w14:lightRig w14:rig="threePt" w14:dir="t">
              <w14:rot w14:lat="0" w14:lon="0" w14:rev="0"/>
            </w14:lightRig>
          </w14:scene3d>
        </w:rPr>
        <w:t>10.1</w:t>
      </w:r>
      <w:r>
        <w:rPr>
          <w:rStyle w:val="32"/>
          <w14:scene3d>
            <w14:lightRig w14:rig="threePt" w14:dir="t">
              <w14:rot w14:lat="0" w14:lon="0" w14:rev="0"/>
            </w14:lightRig>
          </w14:scene3d>
        </w:rPr>
        <w:t xml:space="preserve"> </w:t>
      </w:r>
      <w:r>
        <w:rPr>
          <w:rStyle w:val="32"/>
          <w:rFonts w:hint="eastAsia"/>
        </w:rPr>
        <w:t xml:space="preserve"> 标志</w:t>
      </w:r>
      <w:r>
        <w:rPr>
          <w:rFonts w:hint="eastAsia"/>
        </w:rPr>
        <w:tab/>
      </w:r>
      <w:r>
        <w:rPr>
          <w:rFonts w:hint="eastAsia"/>
        </w:rPr>
        <w:fldChar w:fldCharType="begin"/>
      </w:r>
      <w:r>
        <w:rPr>
          <w:rFonts w:hint="eastAsia"/>
        </w:rPr>
        <w:instrText xml:space="preserve"> </w:instrText>
      </w:r>
      <w:r>
        <w:instrText xml:space="preserve">PAGEREF _Toc193070820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DC3ED0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"_Toc193070821" </w:instrText>
      </w:r>
      <w:r>
        <w:fldChar w:fldCharType="separate"/>
      </w:r>
      <w:r>
        <w:rPr>
          <w:rStyle w:val="32"/>
          <w:rFonts w:hint="eastAsia"/>
          <w14:scene3d>
            <w14:lightRig w14:rig="threePt" w14:dir="t">
              <w14:rot w14:lat="0" w14:lon="0" w14:rev="0"/>
            </w14:lightRig>
          </w14:scene3d>
        </w:rPr>
        <w:t>10.2</w:t>
      </w:r>
      <w:r>
        <w:rPr>
          <w:rStyle w:val="32"/>
          <w14:scene3d>
            <w14:lightRig w14:rig="threePt" w14:dir="t">
              <w14:rot w14:lat="0" w14:lon="0" w14:rev="0"/>
            </w14:lightRig>
          </w14:scene3d>
        </w:rPr>
        <w:t xml:space="preserve"> </w:t>
      </w:r>
      <w:r>
        <w:rPr>
          <w:rStyle w:val="32"/>
          <w:rFonts w:hint="eastAsia"/>
        </w:rPr>
        <w:t xml:space="preserve"> 包装</w:t>
      </w:r>
      <w:r>
        <w:rPr>
          <w:rFonts w:hint="eastAsia"/>
        </w:rPr>
        <w:tab/>
      </w:r>
      <w:r>
        <w:rPr>
          <w:rFonts w:hint="eastAsia"/>
        </w:rPr>
        <w:fldChar w:fldCharType="begin"/>
      </w:r>
      <w:r>
        <w:rPr>
          <w:rFonts w:hint="eastAsia"/>
        </w:rPr>
        <w:instrText xml:space="preserve"> </w:instrText>
      </w:r>
      <w:r>
        <w:instrText xml:space="preserve">PAGEREF _Toc193070821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068D81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"_Toc193070822" </w:instrText>
      </w:r>
      <w:r>
        <w:fldChar w:fldCharType="separate"/>
      </w:r>
      <w:r>
        <w:rPr>
          <w:rStyle w:val="32"/>
          <w:rFonts w:hint="eastAsia"/>
          <w14:scene3d>
            <w14:lightRig w14:rig="threePt" w14:dir="t">
              <w14:rot w14:lat="0" w14:lon="0" w14:rev="0"/>
            </w14:lightRig>
          </w14:scene3d>
        </w:rPr>
        <w:t>10.3</w:t>
      </w:r>
      <w:r>
        <w:rPr>
          <w:rStyle w:val="32"/>
          <w14:scene3d>
            <w14:lightRig w14:rig="threePt" w14:dir="t">
              <w14:rot w14:lat="0" w14:lon="0" w14:rev="0"/>
            </w14:lightRig>
          </w14:scene3d>
        </w:rPr>
        <w:t xml:space="preserve"> </w:t>
      </w:r>
      <w:r>
        <w:rPr>
          <w:rStyle w:val="32"/>
          <w:rFonts w:hint="eastAsia"/>
        </w:rPr>
        <w:t xml:space="preserve"> 运输</w:t>
      </w:r>
      <w:r>
        <w:rPr>
          <w:rFonts w:hint="eastAsia"/>
        </w:rPr>
        <w:tab/>
      </w:r>
      <w:r>
        <w:rPr>
          <w:rFonts w:hint="eastAsia"/>
        </w:rPr>
        <w:fldChar w:fldCharType="begin"/>
      </w:r>
      <w:r>
        <w:rPr>
          <w:rFonts w:hint="eastAsia"/>
        </w:rPr>
        <w:instrText xml:space="preserve"> </w:instrText>
      </w:r>
      <w:r>
        <w:instrText xml:space="preserve">PAGEREF _Toc193070822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137E81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"_Toc193070823" </w:instrText>
      </w:r>
      <w:r>
        <w:fldChar w:fldCharType="separate"/>
      </w:r>
      <w:r>
        <w:rPr>
          <w:rStyle w:val="32"/>
          <w:rFonts w:hint="eastAsia"/>
          <w14:scene3d>
            <w14:lightRig w14:rig="threePt" w14:dir="t">
              <w14:rot w14:lat="0" w14:lon="0" w14:rev="0"/>
            </w14:lightRig>
          </w14:scene3d>
        </w:rPr>
        <w:t>10.4</w:t>
      </w:r>
      <w:r>
        <w:rPr>
          <w:rStyle w:val="32"/>
          <w14:scene3d>
            <w14:lightRig w14:rig="threePt" w14:dir="t">
              <w14:rot w14:lat="0" w14:lon="0" w14:rev="0"/>
            </w14:lightRig>
          </w14:scene3d>
        </w:rPr>
        <w:t xml:space="preserve"> </w:t>
      </w:r>
      <w:r>
        <w:rPr>
          <w:rStyle w:val="32"/>
          <w:rFonts w:hint="eastAsia"/>
        </w:rPr>
        <w:t xml:space="preserve"> 贮存</w:t>
      </w:r>
      <w:r>
        <w:rPr>
          <w:rFonts w:hint="eastAsia"/>
        </w:rPr>
        <w:tab/>
      </w:r>
      <w:r>
        <w:rPr>
          <w:rFonts w:hint="eastAsia"/>
        </w:rPr>
        <w:fldChar w:fldCharType="begin"/>
      </w:r>
      <w:r>
        <w:rPr>
          <w:rFonts w:hint="eastAsia"/>
        </w:rPr>
        <w:instrText xml:space="preserve"> </w:instrText>
      </w:r>
      <w:r>
        <w:instrText xml:space="preserve">PAGEREF _Toc193070823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EB3192A">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4CE0D9BB">
      <w:pPr>
        <w:pStyle w:val="89"/>
        <w:spacing w:before="560" w:after="360"/>
      </w:pPr>
      <w:bookmarkStart w:id="21" w:name="_Toc193070794"/>
      <w:bookmarkStart w:id="22" w:name="BookMark2"/>
      <w:r>
        <w:rPr>
          <w:rFonts w:hint="eastAsia"/>
          <w:spacing w:val="320"/>
        </w:rPr>
        <w:t>前</w:t>
      </w:r>
      <w:r>
        <w:rPr>
          <w:rFonts w:hint="eastAsia"/>
        </w:rPr>
        <w:t>言</w:t>
      </w:r>
      <w:bookmarkEnd w:id="21"/>
    </w:p>
    <w:p w14:paraId="0BCE2B88">
      <w:pPr>
        <w:pStyle w:val="56"/>
        <w:ind w:firstLine="420"/>
      </w:pPr>
      <w:r>
        <w:rPr>
          <w:rFonts w:hint="eastAsia"/>
        </w:rPr>
        <w:t>本文件按照GB/T 1.1—2020《标准化工作导则  第1部分：标准化文件的结构和起草规则》的规定起草。</w:t>
      </w:r>
    </w:p>
    <w:p w14:paraId="6FF8F920">
      <w:pPr>
        <w:pStyle w:val="56"/>
        <w:ind w:firstLine="420"/>
      </w:pPr>
      <w:r>
        <w:rPr>
          <w:rFonts w:hint="eastAsia"/>
        </w:rPr>
        <w:t>请注意本文件的某些内容可能涉及专利。本文件的发布机构不承担识别专利的责任。</w:t>
      </w:r>
    </w:p>
    <w:p w14:paraId="611199DA">
      <w:pPr>
        <w:pStyle w:val="56"/>
        <w:ind w:left="0" w:leftChars="0" w:firstLine="0" w:firstLineChars="0"/>
      </w:pPr>
    </w:p>
    <w:p w14:paraId="24530F8B">
      <w:pPr>
        <w:pStyle w:val="56"/>
        <w:ind w:firstLine="420"/>
        <w:rPr>
          <w:rFonts w:hint="eastAsia"/>
        </w:rPr>
      </w:pPr>
      <w:r>
        <w:rPr>
          <w:rFonts w:hint="eastAsia"/>
        </w:rPr>
        <w:t>本文件由火炬电气集团有限公司提出。</w:t>
      </w:r>
    </w:p>
    <w:p w14:paraId="686AF947">
      <w:pPr>
        <w:pStyle w:val="56"/>
        <w:ind w:firstLine="420"/>
        <w:rPr>
          <w:rFonts w:hint="eastAsia"/>
        </w:rPr>
      </w:pPr>
      <w:r>
        <w:rPr>
          <w:rFonts w:hint="eastAsia"/>
        </w:rPr>
        <w:t>本文件由</w:t>
      </w:r>
      <w:r>
        <w:rPr>
          <w:rFonts w:hint="eastAsia"/>
          <w:lang w:val="en-US" w:eastAsia="zh-CN"/>
        </w:rPr>
        <w:t>中国中小企业协会</w:t>
      </w:r>
      <w:r>
        <w:rPr>
          <w:rFonts w:hint="eastAsia"/>
        </w:rPr>
        <w:t>归口。</w:t>
      </w:r>
    </w:p>
    <w:p w14:paraId="7DDE7804">
      <w:pPr>
        <w:pStyle w:val="56"/>
        <w:ind w:firstLine="420"/>
        <w:rPr>
          <w:rFonts w:hint="default" w:eastAsia="宋体"/>
          <w:lang w:val="en-US" w:eastAsia="zh-CN"/>
        </w:rPr>
      </w:pPr>
      <w:r>
        <w:rPr>
          <w:rFonts w:hint="eastAsia"/>
        </w:rPr>
        <w:t>本文件起草单位：火炬电气集团有限公司</w:t>
      </w:r>
      <w:r>
        <w:rPr>
          <w:rFonts w:hint="eastAsia"/>
          <w:lang w:eastAsia="zh-CN"/>
        </w:rPr>
        <w:t>、浙江泰昌实业有限公司、上元电力科技有限公司、山东鲁能光大电力器材有限公司、中天华通电力科技有限公司、山东鲁强电缆（集团）股份有限公司、南京特瑞线路器材有限公司</w:t>
      </w:r>
      <w:r>
        <w:rPr>
          <w:rFonts w:hint="eastAsia"/>
          <w:lang w:val="en-US" w:eastAsia="zh-CN"/>
        </w:rPr>
        <w:t>等</w:t>
      </w:r>
    </w:p>
    <w:p w14:paraId="426E2A3F">
      <w:pPr>
        <w:pStyle w:val="56"/>
        <w:ind w:firstLine="420"/>
        <w:rPr>
          <w:rFonts w:hint="default" w:eastAsia="宋体"/>
          <w:lang w:val="en-US" w:eastAsia="zh-CN"/>
        </w:rPr>
      </w:pPr>
      <w:r>
        <w:rPr>
          <w:rFonts w:hint="eastAsia"/>
        </w:rPr>
        <w:t>本文件主要起草人：陈浩、林世明</w:t>
      </w:r>
      <w:r>
        <w:rPr>
          <w:rFonts w:hint="eastAsia"/>
          <w:lang w:eastAsia="zh-CN"/>
        </w:rPr>
        <w:t>、卢正栋、陈娅娜，陈冠锜、常向东、郑忠献、李小军、裴令龙、金程、郭拾崇、杜继红</w:t>
      </w:r>
      <w:r>
        <w:rPr>
          <w:rFonts w:hint="eastAsia"/>
          <w:lang w:val="en-US" w:eastAsia="zh-CN"/>
        </w:rPr>
        <w:t>等</w:t>
      </w:r>
    </w:p>
    <w:p w14:paraId="27234E5C">
      <w:pPr>
        <w:pStyle w:val="56"/>
        <w:ind w:firstLine="420"/>
      </w:pPr>
    </w:p>
    <w:p w14:paraId="0C06101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bookmarkStart w:id="75" w:name="_GoBack"/>
      <w:bookmarkEnd w:id="75"/>
    </w:p>
    <w:bookmarkEnd w:id="22"/>
    <w:p w14:paraId="65FBFDF6">
      <w:pPr>
        <w:spacing w:line="20" w:lineRule="exact"/>
        <w:jc w:val="center"/>
        <w:rPr>
          <w:rFonts w:hint="eastAsia" w:ascii="黑体" w:hAnsi="黑体" w:eastAsia="黑体"/>
          <w:sz w:val="32"/>
          <w:szCs w:val="32"/>
        </w:rPr>
      </w:pPr>
      <w:bookmarkStart w:id="23" w:name="BookMark4"/>
    </w:p>
    <w:p w14:paraId="0F4AADFF">
      <w:pPr>
        <w:spacing w:line="20" w:lineRule="exact"/>
        <w:jc w:val="center"/>
        <w:rPr>
          <w:rFonts w:hint="eastAsia" w:ascii="黑体" w:hAnsi="黑体" w:eastAsia="黑体"/>
          <w:sz w:val="32"/>
          <w:szCs w:val="32"/>
        </w:rPr>
      </w:pPr>
    </w:p>
    <w:sdt>
      <w:sdtPr>
        <w:tag w:val="NEW_STAND_NAME"/>
        <w:id w:val="595910757"/>
        <w:lock w:val="sdtLocked"/>
        <w:placeholder>
          <w:docPart w:val="0C7DA17599F04C97B8D22471F20A3171"/>
        </w:placeholder>
      </w:sdtPr>
      <w:sdtContent>
        <w:p w14:paraId="3F01CB21">
          <w:pPr>
            <w:pStyle w:val="177"/>
            <w:spacing w:before="240" w:beforeLines="100" w:after="528" w:afterLines="220"/>
            <w:rPr>
              <w:rFonts w:hint="eastAsia"/>
            </w:rPr>
          </w:pPr>
          <w:bookmarkStart w:id="24" w:name="NEW_STAND_NAME"/>
          <w:r>
            <w:rPr>
              <w:rFonts w:hint="eastAsia"/>
            </w:rPr>
            <w:t>高海拔重冰区输电线路金具特殊技术要求</w:t>
          </w:r>
        </w:p>
      </w:sdtContent>
    </w:sdt>
    <w:bookmarkEnd w:id="24"/>
    <w:p w14:paraId="42DA935F">
      <w:pPr>
        <w:pStyle w:val="104"/>
        <w:spacing w:before="240" w:after="240"/>
      </w:pPr>
      <w:bookmarkStart w:id="25" w:name="_Toc17233333"/>
      <w:bookmarkStart w:id="26" w:name="_Toc26986530"/>
      <w:bookmarkStart w:id="27" w:name="_Toc26986771"/>
      <w:bookmarkStart w:id="28" w:name="_Toc24884211"/>
      <w:bookmarkStart w:id="29" w:name="_Toc26718930"/>
      <w:bookmarkStart w:id="30" w:name="_Toc97192964"/>
      <w:bookmarkStart w:id="31" w:name="_Toc17233325"/>
      <w:bookmarkStart w:id="32" w:name="_Toc24884218"/>
      <w:bookmarkStart w:id="33" w:name="_Toc26648465"/>
      <w:bookmarkStart w:id="34" w:name="_Toc193070795"/>
      <w:r>
        <w:rPr>
          <w:rFonts w:hint="eastAsia"/>
        </w:rPr>
        <w:t>范围</w:t>
      </w:r>
      <w:bookmarkEnd w:id="25"/>
      <w:bookmarkEnd w:id="26"/>
      <w:bookmarkEnd w:id="27"/>
      <w:bookmarkEnd w:id="28"/>
      <w:bookmarkEnd w:id="29"/>
      <w:bookmarkEnd w:id="30"/>
      <w:bookmarkEnd w:id="31"/>
      <w:bookmarkEnd w:id="32"/>
      <w:bookmarkEnd w:id="33"/>
      <w:bookmarkEnd w:id="34"/>
    </w:p>
    <w:p w14:paraId="05615E7A">
      <w:pPr>
        <w:pStyle w:val="56"/>
        <w:ind w:firstLine="420"/>
      </w:pPr>
      <w:bookmarkStart w:id="35" w:name="_Toc17233334"/>
      <w:bookmarkStart w:id="36" w:name="_Toc17233326"/>
      <w:bookmarkStart w:id="37" w:name="_Toc24884212"/>
      <w:bookmarkStart w:id="38" w:name="_Toc24884219"/>
      <w:bookmarkStart w:id="39" w:name="_Toc26648466"/>
      <w:r>
        <w:rPr>
          <w:rFonts w:hint="eastAsia"/>
        </w:rPr>
        <w:t>本标准界定了适用于高海拔重冰区输电线路金具的术语和定义，规定了技术要求、材料要求、设计要求、制造要求、试验方法、检验规则、标志、包装、运输和贮存等内容。</w:t>
      </w:r>
    </w:p>
    <w:p w14:paraId="565469F1">
      <w:pPr>
        <w:pStyle w:val="56"/>
        <w:ind w:firstLine="420"/>
      </w:pPr>
      <w:r>
        <w:rPr>
          <w:rFonts w:hint="eastAsia"/>
        </w:rPr>
        <w:t>本标准适用于高海拔重冰区110</w:t>
      </w:r>
      <w:r>
        <w:rPr>
          <w:rFonts w:hint="eastAsia"/>
          <w:vertAlign w:val="superscript"/>
        </w:rPr>
        <w:t xml:space="preserve"> </w:t>
      </w:r>
      <w:r>
        <w:rPr>
          <w:rFonts w:hint="eastAsia"/>
        </w:rPr>
        <w:t>kV及以上电压等级输电线路用金具。</w:t>
      </w:r>
    </w:p>
    <w:p w14:paraId="7F7138DC">
      <w:pPr>
        <w:pStyle w:val="104"/>
        <w:spacing w:before="240" w:after="240"/>
      </w:pPr>
      <w:bookmarkStart w:id="40" w:name="_Toc26986772"/>
      <w:bookmarkStart w:id="41" w:name="_Toc26986531"/>
      <w:bookmarkStart w:id="42" w:name="_Toc193070796"/>
      <w:bookmarkStart w:id="43" w:name="_Toc97192965"/>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7F78E81EF53F4282B6571601EFCF6C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59F48D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9923B2">
      <w:pPr>
        <w:pStyle w:val="56"/>
        <w:ind w:firstLine="420"/>
      </w:pPr>
      <w:r>
        <w:rPr>
          <w:rFonts w:hint="eastAsia"/>
        </w:rPr>
        <w:t>GB/T 231.1  金属材料 布氏硬度试验 第 1 部分：试验方法</w:t>
      </w:r>
    </w:p>
    <w:p w14:paraId="05FB581F">
      <w:pPr>
        <w:pStyle w:val="56"/>
        <w:ind w:firstLine="420"/>
      </w:pPr>
      <w:r>
        <w:rPr>
          <w:rFonts w:hint="eastAsia"/>
        </w:rPr>
        <w:t>GB/T 231.4  金属材料 布氏硬度试验 第 4 部分：硬度值表</w:t>
      </w:r>
    </w:p>
    <w:p w14:paraId="66B03C29">
      <w:pPr>
        <w:pStyle w:val="56"/>
        <w:ind w:firstLine="420"/>
      </w:pPr>
      <w:r>
        <w:rPr>
          <w:rFonts w:hint="eastAsia"/>
        </w:rPr>
        <w:t>GB/T 699  优质碳素结构钢</w:t>
      </w:r>
    </w:p>
    <w:p w14:paraId="5A527896">
      <w:pPr>
        <w:pStyle w:val="56"/>
        <w:ind w:firstLine="420"/>
      </w:pPr>
      <w:r>
        <w:rPr>
          <w:rFonts w:hint="eastAsia"/>
        </w:rPr>
        <w:t>GB/T 2423.3  环境试验 第 2 部分：试验方法 试验 Cab：恒定湿热试验</w:t>
      </w:r>
    </w:p>
    <w:p w14:paraId="167059F5">
      <w:pPr>
        <w:pStyle w:val="56"/>
        <w:ind w:firstLine="420"/>
      </w:pPr>
      <w:r>
        <w:rPr>
          <w:rFonts w:hint="eastAsia"/>
        </w:rPr>
        <w:t>GB/T 3190  变形铝及铝合金化学成分</w:t>
      </w:r>
    </w:p>
    <w:p w14:paraId="7921100C">
      <w:pPr>
        <w:pStyle w:val="56"/>
        <w:ind w:firstLine="420"/>
      </w:pPr>
      <w:r>
        <w:rPr>
          <w:rFonts w:hint="eastAsia"/>
        </w:rPr>
        <w:t>GB/T 5075—2001  电力金具 名词术语</w:t>
      </w:r>
    </w:p>
    <w:p w14:paraId="6F37C46C">
      <w:pPr>
        <w:pStyle w:val="56"/>
        <w:ind w:firstLine="420"/>
      </w:pPr>
      <w:r>
        <w:rPr>
          <w:rFonts w:hint="eastAsia"/>
        </w:rPr>
        <w:t>GB/T 10125  人造气氛腐蚀试验 盐雾试验</w:t>
      </w:r>
    </w:p>
    <w:p w14:paraId="02E4003C">
      <w:pPr>
        <w:pStyle w:val="56"/>
        <w:ind w:firstLine="420"/>
      </w:pPr>
      <w:r>
        <w:rPr>
          <w:rFonts w:hint="eastAsia"/>
        </w:rPr>
        <w:t>GB/T 16927.1  高电压试验技术 第 1 部分：一般定义及试验要求</w:t>
      </w:r>
    </w:p>
    <w:p w14:paraId="4539A579">
      <w:pPr>
        <w:pStyle w:val="56"/>
        <w:ind w:firstLine="420"/>
      </w:pPr>
      <w:r>
        <w:rPr>
          <w:rFonts w:hint="eastAsia"/>
        </w:rPr>
        <w:t>GB/T 16422.3  塑料 实验室光源暴露试验方法 第 3 部分：荧光紫外灯</w:t>
      </w:r>
    </w:p>
    <w:p w14:paraId="298687EF">
      <w:pPr>
        <w:pStyle w:val="56"/>
        <w:ind w:firstLine="420"/>
      </w:pPr>
      <w:r>
        <w:rPr>
          <w:rFonts w:hint="eastAsia"/>
        </w:rPr>
        <w:t>GB/T 19072—2016  风力发电机组 塔架</w:t>
      </w:r>
    </w:p>
    <w:p w14:paraId="25460317">
      <w:pPr>
        <w:pStyle w:val="56"/>
        <w:ind w:firstLine="420"/>
      </w:pPr>
      <w:r>
        <w:rPr>
          <w:rFonts w:hint="eastAsia"/>
        </w:rPr>
        <w:t>DL/T 393  110kV～750kV 架空输电线路运行规程</w:t>
      </w:r>
    </w:p>
    <w:p w14:paraId="369568DB">
      <w:pPr>
        <w:pStyle w:val="56"/>
        <w:ind w:firstLine="420"/>
      </w:pPr>
      <w:r>
        <w:rPr>
          <w:rFonts w:hint="eastAsia"/>
        </w:rPr>
        <w:t>DL/T 768.1  电力金具制造质量 第 1 部分：总则</w:t>
      </w:r>
    </w:p>
    <w:p w14:paraId="1CE465B0">
      <w:pPr>
        <w:pStyle w:val="56"/>
        <w:ind w:firstLine="420"/>
      </w:pPr>
      <w:r>
        <w:rPr>
          <w:rFonts w:hint="eastAsia"/>
        </w:rPr>
        <w:t>DL/T 768.2  电力金具制造质量 第 2 部分：黑色金属件热镀锌层通用技术要求</w:t>
      </w:r>
    </w:p>
    <w:p w14:paraId="011DD966">
      <w:pPr>
        <w:pStyle w:val="56"/>
        <w:ind w:firstLine="420"/>
      </w:pPr>
      <w:r>
        <w:rPr>
          <w:rFonts w:hint="eastAsia"/>
        </w:rPr>
        <w:t>DL/T 768.3  电力金具制造质量 第 3 部分：铝及铝合金制件</w:t>
      </w:r>
    </w:p>
    <w:p w14:paraId="7129C3F7">
      <w:pPr>
        <w:pStyle w:val="56"/>
        <w:ind w:firstLine="420"/>
      </w:pPr>
      <w:r>
        <w:rPr>
          <w:rFonts w:hint="eastAsia"/>
        </w:rPr>
        <w:t>DL/T 768.4  电力金具制造质量 第 4 部分：球窝连接用钢球和锥头</w:t>
      </w:r>
    </w:p>
    <w:p w14:paraId="6A4FD77C">
      <w:pPr>
        <w:pStyle w:val="56"/>
        <w:ind w:firstLine="420"/>
      </w:pPr>
      <w:r>
        <w:rPr>
          <w:rFonts w:hint="eastAsia"/>
        </w:rPr>
        <w:t>DL/T 768.5  电力金具制造质量 第 5 部分：铝制件的超声波探伤</w:t>
      </w:r>
    </w:p>
    <w:p w14:paraId="140AA610">
      <w:pPr>
        <w:pStyle w:val="56"/>
        <w:ind w:firstLine="420"/>
      </w:pPr>
      <w:r>
        <w:rPr>
          <w:rFonts w:hint="eastAsia"/>
        </w:rPr>
        <w:t>DL/T 768.6  电力金具制造质量 第 6 部分：锌铝合金镀层</w:t>
      </w:r>
    </w:p>
    <w:p w14:paraId="386C078F">
      <w:pPr>
        <w:pStyle w:val="56"/>
        <w:ind w:firstLine="420"/>
      </w:pPr>
      <w:r>
        <w:rPr>
          <w:rFonts w:hint="eastAsia"/>
        </w:rPr>
        <w:t>DL/T 683—2019  电力系统调度自动化系统运行管理规程</w:t>
      </w:r>
    </w:p>
    <w:p w14:paraId="1684C102">
      <w:pPr>
        <w:pStyle w:val="56"/>
        <w:ind w:firstLine="420"/>
      </w:pPr>
      <w:r>
        <w:rPr>
          <w:rFonts w:hint="eastAsia"/>
        </w:rPr>
        <w:t>HG/T 3840  邻苯二甲酸二仲辛酯</w:t>
      </w:r>
    </w:p>
    <w:p w14:paraId="319D3703">
      <w:pPr>
        <w:pStyle w:val="56"/>
        <w:ind w:firstLine="420"/>
      </w:pPr>
      <w:r>
        <w:t>YS/T 318</w:t>
      </w:r>
      <w:r>
        <w:rPr>
          <w:rFonts w:hint="eastAsia"/>
        </w:rPr>
        <w:t xml:space="preserve">  金银合金粉</w:t>
      </w:r>
    </w:p>
    <w:p w14:paraId="2D49B659">
      <w:pPr>
        <w:pStyle w:val="104"/>
        <w:spacing w:before="240" w:after="240"/>
      </w:pPr>
      <w:bookmarkStart w:id="45" w:name="_Toc97192966"/>
      <w:bookmarkStart w:id="46" w:name="_Toc193070797"/>
      <w:r>
        <w:rPr>
          <w:rFonts w:hint="eastAsia"/>
          <w:szCs w:val="21"/>
        </w:rPr>
        <w:t>术语和定义</w:t>
      </w:r>
      <w:bookmarkEnd w:id="45"/>
      <w:bookmarkEnd w:id="46"/>
    </w:p>
    <w:sdt>
      <w:sdtPr>
        <w:id w:val="-1909835108"/>
        <w:placeholder>
          <w:docPart w:val="3B4FC7829A0A4FA48EFB40CBE4E3B8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FE53C56">
          <w:pPr>
            <w:pStyle w:val="56"/>
            <w:ind w:firstLine="420"/>
          </w:pPr>
          <w:bookmarkStart w:id="47" w:name="_Toc26986532"/>
          <w:bookmarkEnd w:id="47"/>
          <w:r>
            <w:rPr>
              <w:rFonts w:hint="eastAsia"/>
            </w:rPr>
            <w:t>GB/T 19072—2016、GB/T 5075—2001和DL/T 683—2019</w:t>
          </w:r>
          <w:r>
            <w:t>界定的以及下列术语和定义适用于本文件。</w:t>
          </w:r>
        </w:p>
      </w:sdtContent>
    </w:sdt>
    <w:p w14:paraId="19A64F5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高海拔重冰区</w:t>
      </w:r>
    </w:p>
    <w:p w14:paraId="1C3EDE61">
      <w:pPr>
        <w:pStyle w:val="56"/>
        <w:ind w:firstLine="420"/>
      </w:pPr>
      <w:r>
        <w:rPr>
          <w:rFonts w:hint="eastAsia"/>
        </w:rPr>
        <w:t>海拔高度超过2000</w:t>
      </w:r>
      <w:r>
        <w:rPr>
          <w:rFonts w:hint="eastAsia"/>
          <w:vertAlign w:val="superscript"/>
        </w:rPr>
        <w:t xml:space="preserve"> </w:t>
      </w:r>
      <w:r>
        <w:rPr>
          <w:rFonts w:hint="eastAsia"/>
        </w:rPr>
        <w:t>m，且设计冰厚达到或超过10</w:t>
      </w:r>
      <w:r>
        <w:rPr>
          <w:rFonts w:hint="eastAsia"/>
          <w:vertAlign w:val="superscript"/>
        </w:rPr>
        <w:t xml:space="preserve"> </w:t>
      </w:r>
      <w:r>
        <w:rPr>
          <w:rFonts w:hint="eastAsia"/>
        </w:rPr>
        <w:t>mm的区域，该区域内输电线路金具需承受特殊的机械、电气和环境荷载。</w:t>
      </w:r>
    </w:p>
    <w:p w14:paraId="32E5E8E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输电线路金具</w:t>
      </w:r>
    </w:p>
    <w:p w14:paraId="7CD2C43C">
      <w:pPr>
        <w:pStyle w:val="56"/>
        <w:ind w:firstLine="420"/>
      </w:pPr>
      <w:r>
        <w:rPr>
          <w:rFonts w:hint="eastAsia"/>
        </w:rPr>
        <w:t>连接和组合输电线路中的各类装置，如杆塔、绝缘子、导线、避雷线等，起传递机械荷载、电气连接和防护等作用的金属部件。</w:t>
      </w:r>
    </w:p>
    <w:p w14:paraId="7FB3F957">
      <w:pPr>
        <w:pStyle w:val="56"/>
        <w:ind w:firstLine="420"/>
      </w:pPr>
    </w:p>
    <w:p w14:paraId="3FEB048F">
      <w:pPr>
        <w:pStyle w:val="56"/>
        <w:ind w:firstLine="420"/>
      </w:pPr>
    </w:p>
    <w:p w14:paraId="05657A57">
      <w:pPr>
        <w:pStyle w:val="104"/>
        <w:spacing w:before="240" w:after="240"/>
      </w:pPr>
      <w:bookmarkStart w:id="48" w:name="_Toc193070798"/>
      <w:r>
        <w:rPr>
          <w:rFonts w:hint="eastAsia"/>
        </w:rPr>
        <w:t>技术要求</w:t>
      </w:r>
      <w:bookmarkEnd w:id="48"/>
    </w:p>
    <w:p w14:paraId="2113074A">
      <w:pPr>
        <w:pStyle w:val="105"/>
        <w:spacing w:before="120" w:after="120"/>
      </w:pPr>
      <w:bookmarkStart w:id="49" w:name="_Toc193070799"/>
      <w:r>
        <w:rPr>
          <w:rFonts w:hint="eastAsia"/>
        </w:rPr>
        <w:t>机械性能</w:t>
      </w:r>
      <w:bookmarkEnd w:id="49"/>
    </w:p>
    <w:p w14:paraId="720B77BF">
      <w:pPr>
        <w:pStyle w:val="65"/>
        <w:spacing w:before="120" w:after="120"/>
      </w:pPr>
      <w:r>
        <w:rPr>
          <w:rFonts w:hint="eastAsia"/>
        </w:rPr>
        <w:t>破坏载荷</w:t>
      </w:r>
    </w:p>
    <w:p w14:paraId="18489E70">
      <w:pPr>
        <w:pStyle w:val="56"/>
        <w:ind w:firstLine="420"/>
      </w:pPr>
      <w:r>
        <w:rPr>
          <w:rFonts w:hint="eastAsia"/>
        </w:rPr>
        <w:t>金具的标称破坏载荷应符合</w:t>
      </w:r>
      <w:r>
        <w:t>YS/T 318</w:t>
      </w:r>
      <w:r>
        <w:rPr>
          <w:rFonts w:hint="eastAsia"/>
        </w:rPr>
        <w:t>的规定，实际破坏载荷应不低于标称破坏载荷的120</w:t>
      </w:r>
      <w:r>
        <w:rPr>
          <w:rFonts w:hint="eastAsia" w:hAnsi="宋体"/>
        </w:rPr>
        <w:t>％</w:t>
      </w:r>
      <w:r>
        <w:rPr>
          <w:rFonts w:hint="eastAsia"/>
        </w:rPr>
        <w:t>。具体要求见表1。</w:t>
      </w:r>
    </w:p>
    <w:p w14:paraId="34F2F772">
      <w:pPr>
        <w:pStyle w:val="112"/>
        <w:spacing w:before="120" w:after="120"/>
      </w:pPr>
      <w:r>
        <w:rPr>
          <w:rFonts w:hint="eastAsia"/>
        </w:rPr>
        <w:t>破坏荷载要求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D6FF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tcPr>
          <w:p w14:paraId="5502E7D6">
            <w:pPr>
              <w:pStyle w:val="178"/>
            </w:pPr>
            <w:r>
              <w:rPr>
                <w:rFonts w:hint="eastAsia"/>
              </w:rPr>
              <w:t>金具类型</w:t>
            </w:r>
          </w:p>
        </w:tc>
        <w:tc>
          <w:tcPr>
            <w:tcW w:w="3112" w:type="dxa"/>
            <w:tcBorders>
              <w:top w:val="single" w:color="auto" w:sz="8" w:space="0"/>
              <w:bottom w:val="single" w:color="auto" w:sz="8" w:space="0"/>
            </w:tcBorders>
            <w:shd w:val="clear" w:color="auto" w:fill="auto"/>
          </w:tcPr>
          <w:p w14:paraId="6B84F0A7">
            <w:pPr>
              <w:pStyle w:val="178"/>
            </w:pPr>
            <w:r>
              <w:rPr>
                <w:rFonts w:hint="eastAsia"/>
              </w:rPr>
              <w:t>标称破坏载荷（kN）</w:t>
            </w:r>
          </w:p>
        </w:tc>
        <w:tc>
          <w:tcPr>
            <w:tcW w:w="3112" w:type="dxa"/>
            <w:tcBorders>
              <w:top w:val="single" w:color="auto" w:sz="8" w:space="0"/>
              <w:bottom w:val="single" w:color="auto" w:sz="8" w:space="0"/>
            </w:tcBorders>
            <w:shd w:val="clear" w:color="auto" w:fill="auto"/>
          </w:tcPr>
          <w:p w14:paraId="661136CB">
            <w:pPr>
              <w:pStyle w:val="178"/>
            </w:pPr>
            <w:r>
              <w:rPr>
                <w:rFonts w:hint="eastAsia"/>
              </w:rPr>
              <w:t>实际破坏载荷最小值（kN）</w:t>
            </w:r>
          </w:p>
        </w:tc>
      </w:tr>
      <w:tr w14:paraId="2F04F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14:paraId="0BFB9AD1">
            <w:pPr>
              <w:pStyle w:val="178"/>
            </w:pPr>
            <w:r>
              <w:rPr>
                <w:rFonts w:hint="eastAsia"/>
              </w:rPr>
              <w:t>悬垂线夹</w:t>
            </w:r>
          </w:p>
        </w:tc>
        <w:tc>
          <w:tcPr>
            <w:tcW w:w="3112" w:type="dxa"/>
            <w:tcBorders>
              <w:top w:val="single" w:color="auto" w:sz="8" w:space="0"/>
            </w:tcBorders>
            <w:shd w:val="clear" w:color="auto" w:fill="auto"/>
          </w:tcPr>
          <w:p w14:paraId="4E6F0989">
            <w:pPr>
              <w:pStyle w:val="178"/>
            </w:pPr>
            <w:r>
              <w:rPr>
                <w:rFonts w:hint="eastAsia"/>
              </w:rPr>
              <w:t>50</w:t>
            </w:r>
          </w:p>
        </w:tc>
        <w:tc>
          <w:tcPr>
            <w:tcW w:w="3112" w:type="dxa"/>
            <w:tcBorders>
              <w:top w:val="single" w:color="auto" w:sz="8" w:space="0"/>
            </w:tcBorders>
            <w:shd w:val="clear" w:color="auto" w:fill="auto"/>
          </w:tcPr>
          <w:p w14:paraId="14CD9CCC">
            <w:pPr>
              <w:pStyle w:val="178"/>
            </w:pPr>
            <w:r>
              <w:rPr>
                <w:rFonts w:hint="eastAsia"/>
              </w:rPr>
              <w:t>60</w:t>
            </w:r>
          </w:p>
        </w:tc>
      </w:tr>
      <w:tr w14:paraId="73D06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6BA959AE">
            <w:pPr>
              <w:pStyle w:val="178"/>
            </w:pPr>
            <w:r>
              <w:rPr>
                <w:rFonts w:hint="eastAsia"/>
              </w:rPr>
              <w:t>耐张线夹</w:t>
            </w:r>
          </w:p>
        </w:tc>
        <w:tc>
          <w:tcPr>
            <w:tcW w:w="3112" w:type="dxa"/>
            <w:shd w:val="clear" w:color="auto" w:fill="auto"/>
          </w:tcPr>
          <w:p w14:paraId="5AE25215">
            <w:pPr>
              <w:pStyle w:val="178"/>
            </w:pPr>
            <w:r>
              <w:rPr>
                <w:rFonts w:hint="eastAsia"/>
              </w:rPr>
              <w:t>100</w:t>
            </w:r>
          </w:p>
        </w:tc>
        <w:tc>
          <w:tcPr>
            <w:tcW w:w="3112" w:type="dxa"/>
            <w:shd w:val="clear" w:color="auto" w:fill="auto"/>
          </w:tcPr>
          <w:p w14:paraId="3773E2CB">
            <w:pPr>
              <w:pStyle w:val="178"/>
            </w:pPr>
            <w:r>
              <w:rPr>
                <w:rFonts w:hint="eastAsia"/>
              </w:rPr>
              <w:t>120</w:t>
            </w:r>
          </w:p>
        </w:tc>
      </w:tr>
      <w:tr w14:paraId="285C5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1CFB2324">
            <w:pPr>
              <w:pStyle w:val="178"/>
            </w:pPr>
            <w:r>
              <w:rPr>
                <w:rFonts w:hint="eastAsia"/>
              </w:rPr>
              <w:t>接续管</w:t>
            </w:r>
          </w:p>
        </w:tc>
        <w:tc>
          <w:tcPr>
            <w:tcW w:w="3112" w:type="dxa"/>
            <w:shd w:val="clear" w:color="auto" w:fill="auto"/>
          </w:tcPr>
          <w:p w14:paraId="697FCF8D">
            <w:pPr>
              <w:pStyle w:val="178"/>
            </w:pPr>
            <w:r>
              <w:rPr>
                <w:rFonts w:hint="eastAsia"/>
              </w:rPr>
              <w:t>80</w:t>
            </w:r>
          </w:p>
        </w:tc>
        <w:tc>
          <w:tcPr>
            <w:tcW w:w="3112" w:type="dxa"/>
            <w:shd w:val="clear" w:color="auto" w:fill="auto"/>
          </w:tcPr>
          <w:p w14:paraId="674A4C41">
            <w:pPr>
              <w:pStyle w:val="178"/>
            </w:pPr>
            <w:r>
              <w:rPr>
                <w:rFonts w:hint="eastAsia"/>
              </w:rPr>
              <w:t>96</w:t>
            </w:r>
          </w:p>
        </w:tc>
      </w:tr>
    </w:tbl>
    <w:p w14:paraId="0401E752">
      <w:pPr>
        <w:pStyle w:val="65"/>
        <w:spacing w:before="120" w:after="120"/>
      </w:pPr>
      <w:r>
        <w:rPr>
          <w:rFonts w:hint="eastAsia"/>
        </w:rPr>
        <w:t>硬度要求</w:t>
      </w:r>
    </w:p>
    <w:p w14:paraId="11462D69">
      <w:pPr>
        <w:pStyle w:val="56"/>
        <w:ind w:firstLine="420"/>
      </w:pPr>
      <w:r>
        <w:rPr>
          <w:rFonts w:hint="eastAsia"/>
        </w:rPr>
        <w:t>金属材料制成的金具，其硬度应符合GB/T 231.1、GB/T 231.4和</w:t>
      </w:r>
      <w:r>
        <w:t>GB/T 3190</w:t>
      </w:r>
      <w:r>
        <w:rPr>
          <w:rFonts w:hint="eastAsia"/>
        </w:rPr>
        <w:t>的要求。</w:t>
      </w:r>
    </w:p>
    <w:p w14:paraId="4C48C5C6">
      <w:pPr>
        <w:pStyle w:val="105"/>
        <w:spacing w:before="120" w:after="120"/>
      </w:pPr>
      <w:bookmarkStart w:id="50" w:name="_Toc193070800"/>
      <w:r>
        <w:rPr>
          <w:rFonts w:hint="eastAsia"/>
        </w:rPr>
        <w:t>电气性能</w:t>
      </w:r>
      <w:bookmarkEnd w:id="50"/>
    </w:p>
    <w:p w14:paraId="1ED8125A">
      <w:pPr>
        <w:pStyle w:val="65"/>
        <w:spacing w:before="120" w:after="120"/>
      </w:pPr>
      <w:r>
        <w:rPr>
          <w:rFonts w:hint="eastAsia"/>
        </w:rPr>
        <w:t>接触电阻</w:t>
      </w:r>
    </w:p>
    <w:p w14:paraId="020E7701">
      <w:pPr>
        <w:pStyle w:val="56"/>
        <w:ind w:firstLine="420"/>
      </w:pPr>
      <w:r>
        <w:rPr>
          <w:rFonts w:hint="eastAsia"/>
        </w:rPr>
        <w:t>金具的接触电阻应不大于相同长度导线电阻的120</w:t>
      </w:r>
      <w:r>
        <w:rPr>
          <w:rFonts w:hint="eastAsia" w:hAnsi="宋体"/>
        </w:rPr>
        <w:t>％</w:t>
      </w:r>
      <w:r>
        <w:rPr>
          <w:rFonts w:hint="eastAsia"/>
        </w:rPr>
        <w:t>。在</w:t>
      </w:r>
      <w:r>
        <w:t>100</w:t>
      </w:r>
      <w:r>
        <w:rPr>
          <w:rFonts w:hint="eastAsia"/>
          <w:vertAlign w:val="superscript"/>
        </w:rPr>
        <w:t xml:space="preserve"> </w:t>
      </w:r>
      <w:r>
        <w:t>A</w:t>
      </w:r>
      <w:r>
        <w:rPr>
          <w:rFonts w:hint="eastAsia"/>
        </w:rPr>
        <w:t>的试验电流下，使用专业的接触电阻测量仪进行测量。</w:t>
      </w:r>
    </w:p>
    <w:p w14:paraId="7FF8197B">
      <w:pPr>
        <w:pStyle w:val="65"/>
        <w:spacing w:before="120" w:after="120"/>
      </w:pPr>
      <w:r>
        <w:rPr>
          <w:rFonts w:hint="eastAsia"/>
        </w:rPr>
        <w:t>绝缘性能</w:t>
      </w:r>
    </w:p>
    <w:p w14:paraId="6B7660FB">
      <w:pPr>
        <w:pStyle w:val="56"/>
        <w:ind w:firstLine="420"/>
      </w:pPr>
      <w:r>
        <w:rPr>
          <w:rFonts w:hint="eastAsia"/>
        </w:rPr>
        <w:t>对于有绝缘要求的金具，其绝缘电阻应不低于1000</w:t>
      </w:r>
      <w:r>
        <w:rPr>
          <w:rFonts w:hint="eastAsia"/>
          <w:vertAlign w:val="superscript"/>
        </w:rPr>
        <w:t xml:space="preserve"> </w:t>
      </w:r>
      <w:r>
        <w:rPr>
          <w:rFonts w:hint="eastAsia"/>
        </w:rPr>
        <w:t>MΩ，在</w:t>
      </w:r>
      <w:r>
        <w:t>500</w:t>
      </w:r>
      <w:r>
        <w:rPr>
          <w:rFonts w:hint="eastAsia"/>
          <w:vertAlign w:val="superscript"/>
        </w:rPr>
        <w:t xml:space="preserve"> </w:t>
      </w:r>
      <w:r>
        <w:t>V</w:t>
      </w:r>
      <w:r>
        <w:rPr>
          <w:rFonts w:hint="eastAsia"/>
        </w:rPr>
        <w:t>的试验电压下，采用绝缘电阻测试仪进行测试。</w:t>
      </w:r>
    </w:p>
    <w:p w14:paraId="3773609D">
      <w:pPr>
        <w:pStyle w:val="105"/>
        <w:spacing w:before="120" w:after="120"/>
      </w:pPr>
      <w:bookmarkStart w:id="51" w:name="_Toc193070801"/>
      <w:r>
        <w:rPr>
          <w:rFonts w:hint="eastAsia"/>
        </w:rPr>
        <w:t>防覆冰性能</w:t>
      </w:r>
      <w:bookmarkEnd w:id="51"/>
    </w:p>
    <w:p w14:paraId="604E425F">
      <w:pPr>
        <w:pStyle w:val="65"/>
        <w:spacing w:before="120" w:after="120"/>
      </w:pPr>
      <w:r>
        <w:rPr>
          <w:rFonts w:hint="eastAsia"/>
        </w:rPr>
        <w:t>冰厚影响</w:t>
      </w:r>
    </w:p>
    <w:p w14:paraId="1DCB2291">
      <w:pPr>
        <w:pStyle w:val="56"/>
        <w:ind w:firstLine="420"/>
      </w:pPr>
      <w:r>
        <w:rPr>
          <w:rFonts w:hint="eastAsia"/>
        </w:rPr>
        <w:t>在模拟高海拔重冰区环境（环境温度为-20℃</w:t>
      </w:r>
      <w:r>
        <w:rPr>
          <w:rFonts w:hint="eastAsia" w:hAnsi="宋体"/>
        </w:rPr>
        <w:t>～</w:t>
      </w:r>
      <w:r>
        <w:rPr>
          <w:rFonts w:hint="eastAsia"/>
        </w:rPr>
        <w:t>-5℃，风速为10</w:t>
      </w:r>
      <w:r>
        <w:rPr>
          <w:rFonts w:hint="eastAsia"/>
          <w:vertAlign w:val="superscript"/>
        </w:rPr>
        <w:t xml:space="preserve"> </w:t>
      </w:r>
      <w:r>
        <w:rPr>
          <w:rFonts w:hint="eastAsia"/>
        </w:rPr>
        <w:t>m/s</w:t>
      </w:r>
      <w:r>
        <w:rPr>
          <w:rFonts w:hint="eastAsia" w:hAnsi="宋体"/>
        </w:rPr>
        <w:t>～</w:t>
      </w:r>
      <w:r>
        <w:rPr>
          <w:rFonts w:hint="eastAsia"/>
        </w:rPr>
        <w:t>25</w:t>
      </w:r>
      <w:r>
        <w:rPr>
          <w:rFonts w:hint="eastAsia"/>
          <w:vertAlign w:val="superscript"/>
        </w:rPr>
        <w:t xml:space="preserve"> </w:t>
      </w:r>
      <w:r>
        <w:rPr>
          <w:rFonts w:hint="eastAsia"/>
        </w:rPr>
        <w:t>m/s，覆冰时间为48</w:t>
      </w:r>
      <w:r>
        <w:rPr>
          <w:rFonts w:hint="eastAsia"/>
          <w:vertAlign w:val="superscript"/>
        </w:rPr>
        <w:t xml:space="preserve"> </w:t>
      </w:r>
      <w:r>
        <w:rPr>
          <w:rFonts w:hint="eastAsia"/>
        </w:rPr>
        <w:t>h）下，金具表面的覆冰厚度应不超过设计允许值的110</w:t>
      </w:r>
      <w:r>
        <w:rPr>
          <w:rFonts w:hint="eastAsia" w:hAnsi="宋体"/>
        </w:rPr>
        <w:t>％</w:t>
      </w:r>
      <w:r>
        <w:rPr>
          <w:rFonts w:hint="eastAsia"/>
        </w:rPr>
        <w:t>，且覆冰后不应影响金具的正常功能。</w:t>
      </w:r>
    </w:p>
    <w:p w14:paraId="14F9C409">
      <w:pPr>
        <w:pStyle w:val="65"/>
        <w:spacing w:before="120" w:after="120"/>
      </w:pPr>
      <w:r>
        <w:rPr>
          <w:rFonts w:hint="eastAsia"/>
        </w:rPr>
        <w:t>防冰措施</w:t>
      </w:r>
    </w:p>
    <w:p w14:paraId="1DAFBE83">
      <w:pPr>
        <w:pStyle w:val="56"/>
        <w:ind w:firstLine="420"/>
      </w:pPr>
      <w:r>
        <w:rPr>
          <w:rFonts w:hint="eastAsia"/>
        </w:rPr>
        <w:t>金具表面可采用特殊涂层或结构设计来减少覆冰，可采用憎水涂层，其表面接触角应不小于110°，以降低冰在金具表面的附着力。</w:t>
      </w:r>
    </w:p>
    <w:p w14:paraId="7A2C6135">
      <w:pPr>
        <w:pStyle w:val="105"/>
        <w:spacing w:before="120" w:after="120"/>
      </w:pPr>
      <w:bookmarkStart w:id="52" w:name="_Toc193070802"/>
      <w:r>
        <w:rPr>
          <w:rFonts w:hint="eastAsia"/>
        </w:rPr>
        <w:t>耐腐蚀性</w:t>
      </w:r>
      <w:bookmarkEnd w:id="52"/>
    </w:p>
    <w:p w14:paraId="1B208542">
      <w:pPr>
        <w:pStyle w:val="56"/>
        <w:ind w:firstLine="420"/>
      </w:pPr>
      <w:r>
        <w:rPr>
          <w:rFonts w:hint="eastAsia"/>
        </w:rPr>
        <w:t>金具应具有良好的耐腐蚀性，按照GB/T 10125规定的方法试验48</w:t>
      </w:r>
      <w:r>
        <w:rPr>
          <w:rFonts w:hint="eastAsia"/>
          <w:vertAlign w:val="superscript"/>
        </w:rPr>
        <w:t xml:space="preserve"> </w:t>
      </w:r>
      <w:r>
        <w:rPr>
          <w:rFonts w:hint="eastAsia"/>
        </w:rPr>
        <w:t>h后，表面不应出现明显的腐蚀现象，失重率应不超过3</w:t>
      </w:r>
      <w:r>
        <w:rPr>
          <w:rFonts w:hint="eastAsia" w:hAnsi="宋体"/>
        </w:rPr>
        <w:t>％</w:t>
      </w:r>
      <w:r>
        <w:rPr>
          <w:rFonts w:hint="eastAsia"/>
        </w:rPr>
        <w:t>。</w:t>
      </w:r>
    </w:p>
    <w:p w14:paraId="49A4FB8F">
      <w:pPr>
        <w:pStyle w:val="104"/>
        <w:spacing w:before="240" w:after="240"/>
      </w:pPr>
      <w:bookmarkStart w:id="53" w:name="_Toc193070803"/>
      <w:r>
        <w:rPr>
          <w:rFonts w:hint="eastAsia"/>
        </w:rPr>
        <w:t>材料要求</w:t>
      </w:r>
      <w:bookmarkEnd w:id="53"/>
    </w:p>
    <w:p w14:paraId="59537AD5">
      <w:pPr>
        <w:pStyle w:val="105"/>
        <w:spacing w:before="120" w:after="120"/>
      </w:pPr>
      <w:bookmarkStart w:id="54" w:name="_Toc193070804"/>
      <w:r>
        <w:rPr>
          <w:rFonts w:hint="eastAsia"/>
        </w:rPr>
        <w:t>金属材料</w:t>
      </w:r>
      <w:bookmarkEnd w:id="54"/>
    </w:p>
    <w:p w14:paraId="6CA04992">
      <w:pPr>
        <w:pStyle w:val="56"/>
        <w:ind w:firstLine="420"/>
      </w:pPr>
      <w:r>
        <w:rPr>
          <w:rFonts w:hint="eastAsia"/>
        </w:rPr>
        <w:t>金具采用的金属材料应符合GB/T 3190和GB/T 699的规定。</w:t>
      </w:r>
    </w:p>
    <w:p w14:paraId="5C334892">
      <w:pPr>
        <w:pStyle w:val="105"/>
        <w:spacing w:before="120" w:after="120"/>
      </w:pPr>
      <w:bookmarkStart w:id="55" w:name="_Toc193070805"/>
      <w:r>
        <w:rPr>
          <w:rFonts w:hint="eastAsia"/>
        </w:rPr>
        <w:t>绝缘材料</w:t>
      </w:r>
      <w:bookmarkEnd w:id="55"/>
    </w:p>
    <w:p w14:paraId="1604ACB9">
      <w:pPr>
        <w:pStyle w:val="56"/>
        <w:ind w:firstLine="420"/>
      </w:pPr>
      <w:r>
        <w:rPr>
          <w:rFonts w:hint="eastAsia"/>
        </w:rPr>
        <w:t>有绝缘要求的金具所采用的绝缘材料，其电气性能、机械性能和耐候性能应表2的规定。</w:t>
      </w:r>
    </w:p>
    <w:p w14:paraId="236FDB31">
      <w:pPr>
        <w:pStyle w:val="56"/>
        <w:ind w:firstLine="420"/>
      </w:pPr>
    </w:p>
    <w:p w14:paraId="0E07B024">
      <w:pPr>
        <w:pStyle w:val="56"/>
        <w:ind w:firstLine="420"/>
      </w:pPr>
    </w:p>
    <w:p w14:paraId="41671410">
      <w:pPr>
        <w:pStyle w:val="56"/>
        <w:ind w:firstLine="420"/>
      </w:pPr>
    </w:p>
    <w:p w14:paraId="616619F9">
      <w:pPr>
        <w:pStyle w:val="112"/>
        <w:spacing w:before="120" w:after="120"/>
      </w:pPr>
      <w:r>
        <w:rPr>
          <w:rFonts w:hint="eastAsia"/>
        </w:rPr>
        <w:t>绝缘材料要求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85" w:type="dxa"/>
          <w:bottom w:w="0" w:type="dxa"/>
          <w:right w:w="85" w:type="dxa"/>
        </w:tblCellMar>
      </w:tblPr>
      <w:tblGrid>
        <w:gridCol w:w="1266"/>
        <w:gridCol w:w="1843"/>
        <w:gridCol w:w="3891"/>
        <w:gridCol w:w="2334"/>
      </w:tblGrid>
      <w:tr w14:paraId="7B109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blHeader/>
          <w:jc w:val="center"/>
        </w:trPr>
        <w:tc>
          <w:tcPr>
            <w:tcW w:w="1266" w:type="dxa"/>
            <w:tcBorders>
              <w:top w:val="single" w:color="auto" w:sz="8" w:space="0"/>
              <w:bottom w:val="single" w:color="auto" w:sz="8" w:space="0"/>
            </w:tcBorders>
            <w:shd w:val="clear" w:color="auto" w:fill="auto"/>
            <w:vAlign w:val="center"/>
          </w:tcPr>
          <w:p w14:paraId="43962B29">
            <w:pPr>
              <w:pStyle w:val="178"/>
            </w:pPr>
            <w:r>
              <w:rPr>
                <w:rFonts w:hint="eastAsia"/>
              </w:rPr>
              <w:t>性能类别</w:t>
            </w:r>
          </w:p>
        </w:tc>
        <w:tc>
          <w:tcPr>
            <w:tcW w:w="1843" w:type="dxa"/>
            <w:tcBorders>
              <w:top w:val="single" w:color="auto" w:sz="8" w:space="0"/>
              <w:bottom w:val="single" w:color="auto" w:sz="8" w:space="0"/>
            </w:tcBorders>
            <w:shd w:val="clear" w:color="auto" w:fill="auto"/>
            <w:vAlign w:val="center"/>
          </w:tcPr>
          <w:p w14:paraId="7302981C">
            <w:pPr>
              <w:pStyle w:val="178"/>
            </w:pPr>
            <w:r>
              <w:rPr>
                <w:rFonts w:hint="eastAsia"/>
              </w:rPr>
              <w:t>性能指标</w:t>
            </w:r>
          </w:p>
        </w:tc>
        <w:tc>
          <w:tcPr>
            <w:tcW w:w="3891" w:type="dxa"/>
            <w:tcBorders>
              <w:top w:val="single" w:color="auto" w:sz="8" w:space="0"/>
              <w:bottom w:val="single" w:color="auto" w:sz="8" w:space="0"/>
            </w:tcBorders>
            <w:shd w:val="clear" w:color="auto" w:fill="auto"/>
            <w:vAlign w:val="center"/>
          </w:tcPr>
          <w:p w14:paraId="459270AB">
            <w:pPr>
              <w:pStyle w:val="178"/>
            </w:pPr>
            <w:r>
              <w:rPr>
                <w:rFonts w:hint="eastAsia"/>
              </w:rPr>
              <w:t>要求</w:t>
            </w:r>
          </w:p>
        </w:tc>
        <w:tc>
          <w:tcPr>
            <w:tcW w:w="2334" w:type="dxa"/>
            <w:tcBorders>
              <w:top w:val="single" w:color="auto" w:sz="8" w:space="0"/>
              <w:bottom w:val="single" w:color="auto" w:sz="8" w:space="0"/>
            </w:tcBorders>
            <w:shd w:val="clear" w:color="auto" w:fill="auto"/>
            <w:vAlign w:val="center"/>
          </w:tcPr>
          <w:p w14:paraId="1DF92BC3">
            <w:pPr>
              <w:pStyle w:val="178"/>
            </w:pPr>
            <w:r>
              <w:rPr>
                <w:rFonts w:hint="eastAsia"/>
              </w:rPr>
              <w:t>测试方法</w:t>
            </w:r>
          </w:p>
        </w:tc>
      </w:tr>
      <w:tr w14:paraId="6D4C6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restart"/>
            <w:tcBorders>
              <w:top w:val="single" w:color="auto" w:sz="8" w:space="0"/>
            </w:tcBorders>
            <w:shd w:val="clear" w:color="auto" w:fill="auto"/>
            <w:vAlign w:val="center"/>
          </w:tcPr>
          <w:p w14:paraId="45950A66">
            <w:pPr>
              <w:widowControl/>
              <w:adjustRightInd/>
              <w:spacing w:line="240" w:lineRule="auto"/>
              <w:jc w:val="center"/>
              <w:rPr>
                <w:rFonts w:ascii="Segoe UI" w:hAnsi="Segoe UI" w:cs="Segoe UI"/>
                <w:color w:val="222222"/>
                <w:kern w:val="0"/>
                <w:sz w:val="24"/>
                <w:szCs w:val="24"/>
              </w:rPr>
            </w:pPr>
            <w:r>
              <w:rPr>
                <w:rFonts w:ascii="Segoe UI" w:hAnsi="Segoe UI" w:cs="Segoe UI"/>
                <w:color w:val="222222"/>
              </w:rPr>
              <w:t>电气性能</w:t>
            </w:r>
          </w:p>
        </w:tc>
        <w:tc>
          <w:tcPr>
            <w:tcW w:w="1843" w:type="dxa"/>
            <w:tcBorders>
              <w:top w:val="single" w:color="auto" w:sz="8" w:space="0"/>
            </w:tcBorders>
            <w:shd w:val="clear" w:color="auto" w:fill="auto"/>
            <w:vAlign w:val="center"/>
          </w:tcPr>
          <w:p w14:paraId="01BCC25A">
            <w:pPr>
              <w:pStyle w:val="178"/>
            </w:pPr>
            <w:r>
              <w:rPr>
                <w:rFonts w:hint="eastAsia"/>
              </w:rPr>
              <w:t>击穿电压</w:t>
            </w:r>
          </w:p>
        </w:tc>
        <w:tc>
          <w:tcPr>
            <w:tcW w:w="3891" w:type="dxa"/>
            <w:tcBorders>
              <w:top w:val="single" w:color="auto" w:sz="8" w:space="0"/>
            </w:tcBorders>
            <w:shd w:val="clear" w:color="auto" w:fill="auto"/>
            <w:vAlign w:val="center"/>
          </w:tcPr>
          <w:p w14:paraId="41789B43">
            <w:pPr>
              <w:pStyle w:val="178"/>
            </w:pPr>
            <w:r>
              <w:rPr>
                <w:rFonts w:hint="eastAsia"/>
              </w:rPr>
              <w:t>不低于20</w:t>
            </w:r>
            <w:r>
              <w:rPr>
                <w:rFonts w:hint="eastAsia"/>
                <w:vertAlign w:val="superscript"/>
              </w:rPr>
              <w:t xml:space="preserve"> </w:t>
            </w:r>
            <w:r>
              <w:rPr>
                <w:rFonts w:hint="eastAsia"/>
              </w:rPr>
              <w:t>kV/mm</w:t>
            </w:r>
          </w:p>
        </w:tc>
        <w:tc>
          <w:tcPr>
            <w:tcW w:w="2334" w:type="dxa"/>
            <w:tcBorders>
              <w:top w:val="single" w:color="auto" w:sz="8" w:space="0"/>
            </w:tcBorders>
            <w:shd w:val="clear" w:color="auto" w:fill="auto"/>
            <w:vAlign w:val="center"/>
          </w:tcPr>
          <w:p w14:paraId="4AE92565">
            <w:pPr>
              <w:pStyle w:val="178"/>
            </w:pPr>
            <w:r>
              <w:t>GB/T 16927.1</w:t>
            </w:r>
          </w:p>
        </w:tc>
      </w:tr>
      <w:tr w14:paraId="10CC8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continue"/>
            <w:shd w:val="clear" w:color="auto" w:fill="auto"/>
            <w:vAlign w:val="center"/>
          </w:tcPr>
          <w:p w14:paraId="27DF0E68">
            <w:pPr>
              <w:pStyle w:val="178"/>
            </w:pPr>
          </w:p>
        </w:tc>
        <w:tc>
          <w:tcPr>
            <w:tcW w:w="1843" w:type="dxa"/>
            <w:shd w:val="clear" w:color="auto" w:fill="auto"/>
            <w:vAlign w:val="center"/>
          </w:tcPr>
          <w:p w14:paraId="333882A0">
            <w:pPr>
              <w:pStyle w:val="178"/>
            </w:pPr>
            <w:r>
              <w:rPr>
                <w:rFonts w:hint="eastAsia"/>
              </w:rPr>
              <w:t>绝缘电阻</w:t>
            </w:r>
          </w:p>
        </w:tc>
        <w:tc>
          <w:tcPr>
            <w:tcW w:w="3891" w:type="dxa"/>
            <w:shd w:val="clear" w:color="auto" w:fill="auto"/>
            <w:vAlign w:val="center"/>
          </w:tcPr>
          <w:p w14:paraId="19F7FB9C">
            <w:pPr>
              <w:pStyle w:val="178"/>
            </w:pPr>
            <w:r>
              <w:rPr>
                <w:rFonts w:hint="eastAsia"/>
              </w:rPr>
              <w:t>不低于1000</w:t>
            </w:r>
            <w:r>
              <w:rPr>
                <w:rFonts w:hint="eastAsia"/>
                <w:vertAlign w:val="superscript"/>
              </w:rPr>
              <w:t xml:space="preserve"> </w:t>
            </w:r>
            <w:r>
              <w:rPr>
                <w:rFonts w:hint="eastAsia"/>
              </w:rPr>
              <w:t>MΩ</w:t>
            </w:r>
          </w:p>
        </w:tc>
        <w:tc>
          <w:tcPr>
            <w:tcW w:w="2334" w:type="dxa"/>
            <w:shd w:val="clear" w:color="auto" w:fill="auto"/>
            <w:vAlign w:val="center"/>
          </w:tcPr>
          <w:p w14:paraId="597C4E16">
            <w:pPr>
              <w:pStyle w:val="178"/>
            </w:pPr>
            <w:r>
              <w:t>GB/T 16927.1</w:t>
            </w:r>
          </w:p>
        </w:tc>
      </w:tr>
      <w:tr w14:paraId="3C180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continue"/>
            <w:shd w:val="clear" w:color="auto" w:fill="auto"/>
            <w:vAlign w:val="center"/>
          </w:tcPr>
          <w:p w14:paraId="117AB7C0">
            <w:pPr>
              <w:pStyle w:val="178"/>
            </w:pPr>
          </w:p>
        </w:tc>
        <w:tc>
          <w:tcPr>
            <w:tcW w:w="1843" w:type="dxa"/>
            <w:shd w:val="clear" w:color="auto" w:fill="auto"/>
            <w:vAlign w:val="center"/>
          </w:tcPr>
          <w:p w14:paraId="2BE7F8F3">
            <w:pPr>
              <w:widowControl/>
              <w:adjustRightInd/>
              <w:spacing w:line="240" w:lineRule="auto"/>
              <w:jc w:val="center"/>
              <w:rPr>
                <w:rFonts w:ascii="Segoe UI" w:hAnsi="Segoe UI" w:cs="Segoe UI"/>
                <w:color w:val="222222"/>
                <w:kern w:val="0"/>
                <w:sz w:val="24"/>
                <w:szCs w:val="24"/>
              </w:rPr>
            </w:pPr>
            <w:r>
              <w:rPr>
                <w:rFonts w:ascii="Segoe UI" w:hAnsi="Segoe UI" w:cs="Segoe UI"/>
                <w:color w:val="222222"/>
              </w:rPr>
              <w:t>耐电晕性能</w:t>
            </w:r>
          </w:p>
        </w:tc>
        <w:tc>
          <w:tcPr>
            <w:tcW w:w="3891" w:type="dxa"/>
            <w:shd w:val="clear" w:color="auto" w:fill="auto"/>
            <w:vAlign w:val="center"/>
          </w:tcPr>
          <w:p w14:paraId="7D463E97">
            <w:pPr>
              <w:pStyle w:val="178"/>
            </w:pPr>
            <w:r>
              <w:rPr>
                <w:rFonts w:hint="eastAsia"/>
              </w:rPr>
              <w:t>在规定电晕条件下，电晕损耗小，无明显电晕腐蚀现象</w:t>
            </w:r>
          </w:p>
        </w:tc>
        <w:tc>
          <w:tcPr>
            <w:tcW w:w="2334" w:type="dxa"/>
            <w:shd w:val="clear" w:color="auto" w:fill="auto"/>
            <w:vAlign w:val="center"/>
          </w:tcPr>
          <w:p w14:paraId="0ADC2F87">
            <w:pPr>
              <w:pStyle w:val="178"/>
            </w:pPr>
            <w:r>
              <w:t>DL/T 393</w:t>
            </w:r>
          </w:p>
        </w:tc>
      </w:tr>
      <w:tr w14:paraId="31755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restart"/>
            <w:shd w:val="clear" w:color="auto" w:fill="auto"/>
            <w:vAlign w:val="center"/>
          </w:tcPr>
          <w:p w14:paraId="01CB084D">
            <w:pPr>
              <w:widowControl/>
              <w:adjustRightInd/>
              <w:spacing w:line="240" w:lineRule="auto"/>
              <w:jc w:val="center"/>
              <w:rPr>
                <w:rFonts w:ascii="Segoe UI" w:hAnsi="Segoe UI" w:cs="Segoe UI"/>
                <w:color w:val="222222"/>
                <w:kern w:val="0"/>
                <w:sz w:val="24"/>
                <w:szCs w:val="24"/>
              </w:rPr>
            </w:pPr>
            <w:r>
              <w:rPr>
                <w:rFonts w:ascii="Segoe UI" w:hAnsi="Segoe UI" w:cs="Segoe UI"/>
                <w:color w:val="222222"/>
              </w:rPr>
              <w:t>机械性能</w:t>
            </w:r>
          </w:p>
        </w:tc>
        <w:tc>
          <w:tcPr>
            <w:tcW w:w="1843" w:type="dxa"/>
            <w:shd w:val="clear" w:color="auto" w:fill="auto"/>
            <w:vAlign w:val="center"/>
          </w:tcPr>
          <w:p w14:paraId="650A1DCE">
            <w:pPr>
              <w:pStyle w:val="178"/>
            </w:pPr>
            <w:r>
              <w:rPr>
                <w:rFonts w:hint="eastAsia"/>
              </w:rPr>
              <w:t>拉伸强度</w:t>
            </w:r>
          </w:p>
        </w:tc>
        <w:tc>
          <w:tcPr>
            <w:tcW w:w="3891" w:type="dxa"/>
            <w:shd w:val="clear" w:color="auto" w:fill="auto"/>
          </w:tcPr>
          <w:p w14:paraId="50264BA4">
            <w:pPr>
              <w:pStyle w:val="178"/>
            </w:pPr>
            <w:r>
              <w:rPr>
                <w:rFonts w:hint="eastAsia"/>
              </w:rPr>
              <w:t>不低于150</w:t>
            </w:r>
            <w:r>
              <w:rPr>
                <w:rFonts w:hint="eastAsia"/>
                <w:vertAlign w:val="superscript"/>
              </w:rPr>
              <w:t xml:space="preserve"> </w:t>
            </w:r>
            <w:r>
              <w:rPr>
                <w:rFonts w:hint="eastAsia"/>
              </w:rPr>
              <w:t>MPa</w:t>
            </w:r>
          </w:p>
        </w:tc>
        <w:tc>
          <w:tcPr>
            <w:tcW w:w="2334" w:type="dxa"/>
            <w:vMerge w:val="restart"/>
            <w:shd w:val="clear" w:color="auto" w:fill="auto"/>
            <w:vAlign w:val="center"/>
          </w:tcPr>
          <w:p w14:paraId="6830C152">
            <w:pPr>
              <w:pStyle w:val="178"/>
            </w:pPr>
            <w:r>
              <w:t>GB/T 2317.1</w:t>
            </w:r>
          </w:p>
        </w:tc>
      </w:tr>
      <w:tr w14:paraId="4E25A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continue"/>
            <w:shd w:val="clear" w:color="auto" w:fill="auto"/>
            <w:vAlign w:val="center"/>
          </w:tcPr>
          <w:p w14:paraId="7CE95361">
            <w:pPr>
              <w:pStyle w:val="178"/>
            </w:pPr>
          </w:p>
        </w:tc>
        <w:tc>
          <w:tcPr>
            <w:tcW w:w="1843" w:type="dxa"/>
            <w:shd w:val="clear" w:color="auto" w:fill="auto"/>
            <w:vAlign w:val="center"/>
          </w:tcPr>
          <w:p w14:paraId="1E309A44">
            <w:pPr>
              <w:pStyle w:val="178"/>
            </w:pPr>
            <w:r>
              <w:rPr>
                <w:rFonts w:hint="eastAsia"/>
              </w:rPr>
              <w:t>弯曲强度</w:t>
            </w:r>
          </w:p>
        </w:tc>
        <w:tc>
          <w:tcPr>
            <w:tcW w:w="3891" w:type="dxa"/>
            <w:shd w:val="clear" w:color="auto" w:fill="auto"/>
          </w:tcPr>
          <w:p w14:paraId="499AD714">
            <w:pPr>
              <w:pStyle w:val="178"/>
            </w:pPr>
            <w:r>
              <w:rPr>
                <w:rFonts w:hint="eastAsia"/>
              </w:rPr>
              <w:t>不低于100</w:t>
            </w:r>
            <w:r>
              <w:rPr>
                <w:rFonts w:hint="eastAsia"/>
                <w:vertAlign w:val="superscript"/>
              </w:rPr>
              <w:t xml:space="preserve"> </w:t>
            </w:r>
            <w:r>
              <w:rPr>
                <w:rFonts w:hint="eastAsia"/>
              </w:rPr>
              <w:t>MPa</w:t>
            </w:r>
          </w:p>
        </w:tc>
        <w:tc>
          <w:tcPr>
            <w:tcW w:w="2334" w:type="dxa"/>
            <w:vMerge w:val="continue"/>
            <w:shd w:val="clear" w:color="auto" w:fill="auto"/>
            <w:vAlign w:val="center"/>
          </w:tcPr>
          <w:p w14:paraId="5439F2D4">
            <w:pPr>
              <w:pStyle w:val="178"/>
            </w:pPr>
          </w:p>
        </w:tc>
      </w:tr>
      <w:tr w14:paraId="25781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continue"/>
            <w:shd w:val="clear" w:color="auto" w:fill="auto"/>
            <w:vAlign w:val="center"/>
          </w:tcPr>
          <w:p w14:paraId="15051CEF">
            <w:pPr>
              <w:pStyle w:val="178"/>
            </w:pPr>
          </w:p>
        </w:tc>
        <w:tc>
          <w:tcPr>
            <w:tcW w:w="1843" w:type="dxa"/>
            <w:shd w:val="clear" w:color="auto" w:fill="auto"/>
            <w:vAlign w:val="center"/>
          </w:tcPr>
          <w:p w14:paraId="0033C4AF">
            <w:pPr>
              <w:pStyle w:val="178"/>
            </w:pPr>
            <w:r>
              <w:rPr>
                <w:rFonts w:hint="eastAsia"/>
              </w:rPr>
              <w:t>压缩强度</w:t>
            </w:r>
          </w:p>
        </w:tc>
        <w:tc>
          <w:tcPr>
            <w:tcW w:w="3891" w:type="dxa"/>
            <w:shd w:val="clear" w:color="auto" w:fill="auto"/>
            <w:vAlign w:val="center"/>
          </w:tcPr>
          <w:p w14:paraId="5D0D2877">
            <w:pPr>
              <w:pStyle w:val="178"/>
              <w:rPr>
                <w:vertAlign w:val="superscript"/>
              </w:rPr>
            </w:pPr>
            <w:r>
              <w:rPr>
                <w:rFonts w:hint="eastAsia"/>
              </w:rPr>
              <w:t>不低于100</w:t>
            </w:r>
            <w:r>
              <w:rPr>
                <w:rFonts w:hint="eastAsia"/>
                <w:vertAlign w:val="superscript"/>
              </w:rPr>
              <w:t xml:space="preserve"> </w:t>
            </w:r>
            <w:r>
              <w:rPr>
                <w:rFonts w:hint="eastAsia"/>
              </w:rPr>
              <w:t>MPa</w:t>
            </w:r>
          </w:p>
        </w:tc>
        <w:tc>
          <w:tcPr>
            <w:tcW w:w="2334" w:type="dxa"/>
            <w:vMerge w:val="continue"/>
            <w:shd w:val="clear" w:color="auto" w:fill="auto"/>
            <w:vAlign w:val="center"/>
          </w:tcPr>
          <w:p w14:paraId="5CD65497">
            <w:pPr>
              <w:pStyle w:val="178"/>
            </w:pPr>
          </w:p>
        </w:tc>
      </w:tr>
      <w:tr w14:paraId="7878F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Merge w:val="continue"/>
            <w:shd w:val="clear" w:color="auto" w:fill="auto"/>
            <w:vAlign w:val="center"/>
          </w:tcPr>
          <w:p w14:paraId="0BA2F41A">
            <w:pPr>
              <w:pStyle w:val="178"/>
            </w:pPr>
          </w:p>
        </w:tc>
        <w:tc>
          <w:tcPr>
            <w:tcW w:w="1843" w:type="dxa"/>
            <w:shd w:val="clear" w:color="auto" w:fill="auto"/>
            <w:vAlign w:val="center"/>
          </w:tcPr>
          <w:p w14:paraId="057B39DA">
            <w:pPr>
              <w:pStyle w:val="178"/>
            </w:pPr>
            <w:r>
              <w:rPr>
                <w:rFonts w:hint="eastAsia"/>
              </w:rPr>
              <w:t>冲击强度</w:t>
            </w:r>
          </w:p>
        </w:tc>
        <w:tc>
          <w:tcPr>
            <w:tcW w:w="3891" w:type="dxa"/>
            <w:shd w:val="clear" w:color="auto" w:fill="auto"/>
            <w:vAlign w:val="center"/>
          </w:tcPr>
          <w:p w14:paraId="636720B5">
            <w:pPr>
              <w:pStyle w:val="178"/>
            </w:pPr>
            <w:r>
              <w:rPr>
                <w:rFonts w:hint="eastAsia"/>
              </w:rPr>
              <w:t>不低于30</w:t>
            </w:r>
            <w:r>
              <w:rPr>
                <w:rFonts w:hint="eastAsia"/>
                <w:vertAlign w:val="superscript"/>
              </w:rPr>
              <w:t xml:space="preserve"> </w:t>
            </w:r>
            <w:r>
              <w:rPr>
                <w:rFonts w:hint="eastAsia"/>
              </w:rPr>
              <w:t>kJ/m</w:t>
            </w:r>
            <w:r>
              <w:rPr>
                <w:rFonts w:hint="eastAsia"/>
                <w:vertAlign w:val="superscript"/>
              </w:rPr>
              <w:t>2</w:t>
            </w:r>
          </w:p>
        </w:tc>
        <w:tc>
          <w:tcPr>
            <w:tcW w:w="2334" w:type="dxa"/>
            <w:vMerge w:val="continue"/>
            <w:shd w:val="clear" w:color="auto" w:fill="auto"/>
            <w:vAlign w:val="center"/>
          </w:tcPr>
          <w:p w14:paraId="065EA8A8">
            <w:pPr>
              <w:pStyle w:val="178"/>
            </w:pPr>
          </w:p>
        </w:tc>
      </w:tr>
      <w:tr w14:paraId="3DB70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restart"/>
            <w:shd w:val="clear" w:color="auto" w:fill="auto"/>
            <w:vAlign w:val="center"/>
          </w:tcPr>
          <w:p w14:paraId="5331813D">
            <w:pPr>
              <w:widowControl/>
              <w:adjustRightInd/>
              <w:spacing w:line="240" w:lineRule="auto"/>
              <w:jc w:val="center"/>
              <w:rPr>
                <w:rFonts w:ascii="Segoe UI" w:hAnsi="Segoe UI" w:cs="Segoe UI"/>
                <w:color w:val="222222"/>
                <w:kern w:val="0"/>
                <w:sz w:val="24"/>
                <w:szCs w:val="24"/>
              </w:rPr>
            </w:pPr>
            <w:r>
              <w:rPr>
                <w:rFonts w:ascii="Segoe UI" w:hAnsi="Segoe UI" w:cs="Segoe UI"/>
                <w:color w:val="222222"/>
              </w:rPr>
              <w:t>耐候性能</w:t>
            </w:r>
          </w:p>
        </w:tc>
        <w:tc>
          <w:tcPr>
            <w:tcW w:w="1843" w:type="dxa"/>
            <w:shd w:val="clear" w:color="auto" w:fill="auto"/>
            <w:vAlign w:val="center"/>
          </w:tcPr>
          <w:p w14:paraId="2D37F47A">
            <w:pPr>
              <w:pStyle w:val="178"/>
            </w:pPr>
            <w:r>
              <w:rPr>
                <w:rFonts w:hint="eastAsia"/>
              </w:rPr>
              <w:t>耐紫外线老化性能</w:t>
            </w:r>
          </w:p>
        </w:tc>
        <w:tc>
          <w:tcPr>
            <w:tcW w:w="3891" w:type="dxa"/>
            <w:shd w:val="clear" w:color="auto" w:fill="auto"/>
            <w:vAlign w:val="center"/>
          </w:tcPr>
          <w:p w14:paraId="56AAB4B3">
            <w:pPr>
              <w:pStyle w:val="178"/>
            </w:pPr>
            <w:r>
              <w:rPr>
                <w:rFonts w:hint="eastAsia"/>
              </w:rPr>
              <w:t>经1000</w:t>
            </w:r>
            <w:r>
              <w:rPr>
                <w:rFonts w:hint="eastAsia"/>
                <w:vertAlign w:val="superscript"/>
              </w:rPr>
              <w:t xml:space="preserve"> </w:t>
            </w:r>
            <w:r>
              <w:rPr>
                <w:rFonts w:hint="eastAsia"/>
              </w:rPr>
              <w:t>h紫外线老化试验后，性能保持率不低于80</w:t>
            </w:r>
            <w:r>
              <w:rPr>
                <w:rFonts w:hint="eastAsia" w:hAnsi="宋体"/>
              </w:rPr>
              <w:t>％</w:t>
            </w:r>
          </w:p>
        </w:tc>
        <w:tc>
          <w:tcPr>
            <w:tcW w:w="2334" w:type="dxa"/>
            <w:shd w:val="clear" w:color="auto" w:fill="auto"/>
            <w:vAlign w:val="center"/>
          </w:tcPr>
          <w:p w14:paraId="6DE322B2">
            <w:pPr>
              <w:pStyle w:val="178"/>
            </w:pPr>
            <w:r>
              <w:t>GB/T 16422.3</w:t>
            </w:r>
          </w:p>
        </w:tc>
      </w:tr>
      <w:tr w14:paraId="7D54B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66" w:type="dxa"/>
            <w:vMerge w:val="continue"/>
            <w:shd w:val="clear" w:color="auto" w:fill="auto"/>
            <w:vAlign w:val="center"/>
          </w:tcPr>
          <w:p w14:paraId="31A92328">
            <w:pPr>
              <w:pStyle w:val="178"/>
            </w:pPr>
          </w:p>
        </w:tc>
        <w:tc>
          <w:tcPr>
            <w:tcW w:w="1843" w:type="dxa"/>
            <w:shd w:val="clear" w:color="auto" w:fill="auto"/>
            <w:vAlign w:val="center"/>
          </w:tcPr>
          <w:p w14:paraId="40B69032">
            <w:pPr>
              <w:pStyle w:val="178"/>
            </w:pPr>
            <w:r>
              <w:rPr>
                <w:rFonts w:hint="eastAsia"/>
              </w:rPr>
              <w:t>耐湿热性能</w:t>
            </w:r>
          </w:p>
        </w:tc>
        <w:tc>
          <w:tcPr>
            <w:tcW w:w="3891" w:type="dxa"/>
            <w:shd w:val="clear" w:color="auto" w:fill="auto"/>
            <w:vAlign w:val="center"/>
          </w:tcPr>
          <w:p w14:paraId="36C69FC3">
            <w:pPr>
              <w:pStyle w:val="178"/>
            </w:pPr>
            <w:r>
              <w:rPr>
                <w:rFonts w:hint="eastAsia"/>
              </w:rPr>
              <w:t>在温度40℃、相对湿度95</w:t>
            </w:r>
            <w:r>
              <w:rPr>
                <w:rFonts w:hint="eastAsia" w:hAnsi="宋体"/>
              </w:rPr>
              <w:t>％</w:t>
            </w:r>
            <w:r>
              <w:rPr>
                <w:rFonts w:hint="eastAsia"/>
              </w:rPr>
              <w:t>的湿热环境下，经28</w:t>
            </w:r>
            <w:r>
              <w:rPr>
                <w:rFonts w:hint="eastAsia"/>
                <w:vertAlign w:val="superscript"/>
              </w:rPr>
              <w:t xml:space="preserve"> </w:t>
            </w:r>
            <w:r>
              <w:rPr>
                <w:rFonts w:hint="eastAsia"/>
              </w:rPr>
              <w:t>d试验后，无明显变形、开裂、绝缘性能下降等现象</w:t>
            </w:r>
          </w:p>
        </w:tc>
        <w:tc>
          <w:tcPr>
            <w:tcW w:w="2334" w:type="dxa"/>
            <w:shd w:val="clear" w:color="auto" w:fill="auto"/>
            <w:vAlign w:val="center"/>
          </w:tcPr>
          <w:p w14:paraId="7CEBCE42">
            <w:pPr>
              <w:pStyle w:val="178"/>
            </w:pPr>
            <w:r>
              <w:t>GB/T 2423.3</w:t>
            </w:r>
          </w:p>
        </w:tc>
      </w:tr>
      <w:tr w14:paraId="18C51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1266" w:type="dxa"/>
            <w:vMerge w:val="continue"/>
            <w:shd w:val="clear" w:color="auto" w:fill="auto"/>
            <w:vAlign w:val="center"/>
          </w:tcPr>
          <w:p w14:paraId="3557D564">
            <w:pPr>
              <w:pStyle w:val="178"/>
            </w:pPr>
          </w:p>
        </w:tc>
        <w:tc>
          <w:tcPr>
            <w:tcW w:w="1843" w:type="dxa"/>
            <w:shd w:val="clear" w:color="auto" w:fill="auto"/>
            <w:vAlign w:val="center"/>
          </w:tcPr>
          <w:p w14:paraId="05A233E0">
            <w:pPr>
              <w:widowControl/>
              <w:adjustRightInd/>
              <w:spacing w:line="240" w:lineRule="auto"/>
              <w:jc w:val="center"/>
              <w:rPr>
                <w:rFonts w:ascii="Segoe UI" w:hAnsi="Segoe UI" w:cs="Segoe UI"/>
                <w:color w:val="222222"/>
                <w:kern w:val="0"/>
                <w:sz w:val="24"/>
                <w:szCs w:val="24"/>
              </w:rPr>
            </w:pPr>
            <w:r>
              <w:rPr>
                <w:rFonts w:ascii="Segoe UI" w:hAnsi="Segoe UI" w:cs="Segoe UI"/>
                <w:color w:val="222222"/>
              </w:rPr>
              <w:t>耐化学腐蚀性能</w:t>
            </w:r>
          </w:p>
        </w:tc>
        <w:tc>
          <w:tcPr>
            <w:tcW w:w="3891" w:type="dxa"/>
            <w:shd w:val="clear" w:color="auto" w:fill="auto"/>
            <w:vAlign w:val="center"/>
          </w:tcPr>
          <w:p w14:paraId="3AACC3FC">
            <w:pPr>
              <w:pStyle w:val="178"/>
            </w:pPr>
            <w:r>
              <w:rPr>
                <w:rFonts w:hint="eastAsia"/>
              </w:rPr>
              <w:t>在酸、碱、盐溶液等化学介质中浸泡14</w:t>
            </w:r>
            <w:r>
              <w:rPr>
                <w:rFonts w:hint="eastAsia"/>
                <w:vertAlign w:val="superscript"/>
              </w:rPr>
              <w:t xml:space="preserve"> </w:t>
            </w:r>
            <w:r>
              <w:rPr>
                <w:rFonts w:hint="eastAsia"/>
              </w:rPr>
              <w:t>d后，质量变化率不超过5</w:t>
            </w:r>
            <w:r>
              <w:rPr>
                <w:rFonts w:hint="eastAsia" w:hAnsi="宋体"/>
              </w:rPr>
              <w:t>％</w:t>
            </w:r>
            <w:r>
              <w:rPr>
                <w:rFonts w:hint="eastAsia"/>
              </w:rPr>
              <w:t>，性能无明显下降</w:t>
            </w:r>
          </w:p>
        </w:tc>
        <w:tc>
          <w:tcPr>
            <w:tcW w:w="2334" w:type="dxa"/>
            <w:shd w:val="clear" w:color="auto" w:fill="auto"/>
            <w:vAlign w:val="center"/>
          </w:tcPr>
          <w:p w14:paraId="10E76973">
            <w:pPr>
              <w:pStyle w:val="178"/>
            </w:pPr>
            <w:r>
              <w:t>HG/T 3840</w:t>
            </w:r>
          </w:p>
        </w:tc>
      </w:tr>
    </w:tbl>
    <w:p w14:paraId="4C630468">
      <w:pPr>
        <w:pStyle w:val="104"/>
        <w:spacing w:before="240" w:after="240"/>
      </w:pPr>
      <w:bookmarkStart w:id="56" w:name="_Toc193070806"/>
      <w:r>
        <w:rPr>
          <w:rFonts w:hint="eastAsia"/>
        </w:rPr>
        <w:t>设计要求</w:t>
      </w:r>
      <w:bookmarkEnd w:id="56"/>
    </w:p>
    <w:p w14:paraId="0DACE366">
      <w:pPr>
        <w:pStyle w:val="105"/>
        <w:spacing w:before="120" w:after="120"/>
      </w:pPr>
      <w:bookmarkStart w:id="57" w:name="_Toc193070807"/>
      <w:r>
        <w:rPr>
          <w:rFonts w:hint="eastAsia"/>
        </w:rPr>
        <w:t>结构设计</w:t>
      </w:r>
      <w:bookmarkEnd w:id="57"/>
    </w:p>
    <w:p w14:paraId="5A6D6A0A">
      <w:pPr>
        <w:pStyle w:val="56"/>
        <w:ind w:firstLine="420"/>
      </w:pPr>
      <w:r>
        <w:rPr>
          <w:rFonts w:hint="eastAsia"/>
        </w:rPr>
        <w:t>金具的结构设计应考虑高海拔重冰区的特殊工况。连接部位应牢固可靠，避免在恶劣环境下松动或脱落。</w:t>
      </w:r>
    </w:p>
    <w:p w14:paraId="3289F519">
      <w:pPr>
        <w:pStyle w:val="105"/>
        <w:spacing w:before="120" w:after="120"/>
      </w:pPr>
      <w:bookmarkStart w:id="58" w:name="_Toc193070808"/>
      <w:r>
        <w:rPr>
          <w:rFonts w:hint="eastAsia"/>
        </w:rPr>
        <w:t>热稳定性设计</w:t>
      </w:r>
      <w:bookmarkEnd w:id="58"/>
    </w:p>
    <w:p w14:paraId="3972AA7C">
      <w:pPr>
        <w:pStyle w:val="56"/>
        <w:ind w:firstLine="420"/>
      </w:pPr>
      <w:r>
        <w:rPr>
          <w:rFonts w:hint="eastAsia"/>
        </w:rPr>
        <w:t>金具应具备良好的热稳定性。金具的热膨胀系数应与连接的导线、绝缘子等部件相匹配，热膨胀系数差值应控制在5</w:t>
      </w:r>
      <w:r>
        <w:t>×10</w:t>
      </w:r>
      <w:r>
        <w:rPr>
          <w:rFonts w:hint="eastAsia"/>
          <w:vertAlign w:val="superscript"/>
        </w:rPr>
        <w:t>-6</w:t>
      </w:r>
      <w:r>
        <w:t>/</w:t>
      </w:r>
      <w:r>
        <w:rPr>
          <w:rFonts w:hint="eastAsia"/>
        </w:rPr>
        <w:t>℃以内，以防止因热胀冷缩导致连接部位损坏。</w:t>
      </w:r>
    </w:p>
    <w:p w14:paraId="7F033262">
      <w:pPr>
        <w:pStyle w:val="104"/>
        <w:spacing w:before="240" w:after="240"/>
      </w:pPr>
      <w:bookmarkStart w:id="59" w:name="_Toc193070809"/>
      <w:r>
        <w:rPr>
          <w:rFonts w:hint="eastAsia"/>
        </w:rPr>
        <w:t>制造要求</w:t>
      </w:r>
      <w:bookmarkEnd w:id="59"/>
    </w:p>
    <w:p w14:paraId="38B0C38D">
      <w:pPr>
        <w:pStyle w:val="105"/>
        <w:spacing w:before="120" w:after="120"/>
      </w:pPr>
      <w:bookmarkStart w:id="60" w:name="_Toc193070810"/>
      <w:r>
        <w:rPr>
          <w:rFonts w:hint="eastAsia"/>
        </w:rPr>
        <w:t>加工精度</w:t>
      </w:r>
      <w:bookmarkEnd w:id="60"/>
    </w:p>
    <w:p w14:paraId="00838BD6">
      <w:pPr>
        <w:pStyle w:val="56"/>
        <w:ind w:firstLine="420"/>
      </w:pPr>
      <w:r>
        <w:rPr>
          <w:rFonts w:hint="eastAsia"/>
        </w:rPr>
        <w:t>金具的加工精度应符合DL/T 768.1、DL/T 768.2、DL/T 768.3、DL/T 768.4、DL/T 768.5、DL/T 768.6的相关规定。</w:t>
      </w:r>
    </w:p>
    <w:p w14:paraId="51983455">
      <w:pPr>
        <w:pStyle w:val="105"/>
        <w:spacing w:before="120" w:after="120"/>
      </w:pPr>
      <w:bookmarkStart w:id="61" w:name="_Toc193070811"/>
      <w:r>
        <w:rPr>
          <w:rFonts w:hint="eastAsia"/>
        </w:rPr>
        <w:t>表面质量</w:t>
      </w:r>
      <w:bookmarkEnd w:id="61"/>
    </w:p>
    <w:p w14:paraId="7C37CF7C">
      <w:pPr>
        <w:pStyle w:val="56"/>
        <w:ind w:firstLine="420"/>
      </w:pPr>
      <w:r>
        <w:rPr>
          <w:rFonts w:hint="eastAsia"/>
        </w:rPr>
        <w:t>金具表面应光滑、无裂纹、砂眼、气孔等缺陷。镀锌层应均匀、牢固，镀锌层厚度应不小于80μm，采用磁性测厚仪进行测量。</w:t>
      </w:r>
    </w:p>
    <w:p w14:paraId="041FB1ED">
      <w:pPr>
        <w:pStyle w:val="104"/>
        <w:spacing w:before="240" w:after="240"/>
      </w:pPr>
      <w:bookmarkStart w:id="62" w:name="_Toc193070812"/>
      <w:r>
        <w:rPr>
          <w:rFonts w:hint="eastAsia"/>
        </w:rPr>
        <w:t>试验方法</w:t>
      </w:r>
      <w:bookmarkEnd w:id="62"/>
    </w:p>
    <w:p w14:paraId="4EF97789">
      <w:pPr>
        <w:pStyle w:val="105"/>
        <w:spacing w:before="120" w:after="120"/>
      </w:pPr>
      <w:bookmarkStart w:id="63" w:name="_Toc193070813"/>
      <w:r>
        <w:rPr>
          <w:rFonts w:hint="eastAsia"/>
        </w:rPr>
        <w:t>机械性能试验</w:t>
      </w:r>
      <w:bookmarkEnd w:id="63"/>
    </w:p>
    <w:p w14:paraId="636F3251">
      <w:pPr>
        <w:pStyle w:val="56"/>
        <w:ind w:firstLine="420"/>
      </w:pPr>
      <w:r>
        <w:rPr>
          <w:rFonts w:hint="eastAsia"/>
        </w:rPr>
        <w:t>按照GB/T 2317.1的规定进行机械性能试验，包括拉伸试验、弯曲试验、扭转试验等，以验证金具的破坏载荷、硬度等机械性能是否符合要求。</w:t>
      </w:r>
    </w:p>
    <w:p w14:paraId="3BEA2731">
      <w:pPr>
        <w:pStyle w:val="105"/>
        <w:spacing w:before="120" w:after="120"/>
      </w:pPr>
      <w:bookmarkStart w:id="64" w:name="_Toc193070814"/>
      <w:r>
        <w:rPr>
          <w:rFonts w:hint="eastAsia"/>
        </w:rPr>
        <w:t>电气性能试验</w:t>
      </w:r>
      <w:bookmarkEnd w:id="64"/>
    </w:p>
    <w:p w14:paraId="20EE4D82">
      <w:pPr>
        <w:pStyle w:val="65"/>
        <w:spacing w:before="120" w:after="120"/>
      </w:pPr>
      <w:r>
        <w:rPr>
          <w:rFonts w:hint="eastAsia"/>
        </w:rPr>
        <w:t>接触电阻试验</w:t>
      </w:r>
    </w:p>
    <w:p w14:paraId="7A2CCFB9">
      <w:pPr>
        <w:pStyle w:val="56"/>
        <w:ind w:firstLine="420"/>
      </w:pPr>
      <w:r>
        <w:rPr>
          <w:rFonts w:hint="eastAsia"/>
        </w:rPr>
        <w:t>采用双臂电桥或专业的接触电阻测量仪，在规定的试验电流下测量金具的接触电阻，判断其是否符合技术要求。</w:t>
      </w:r>
    </w:p>
    <w:p w14:paraId="4C78A63A">
      <w:pPr>
        <w:pStyle w:val="56"/>
        <w:ind w:firstLine="420"/>
      </w:pPr>
    </w:p>
    <w:p w14:paraId="2429E1EC">
      <w:pPr>
        <w:pStyle w:val="65"/>
        <w:spacing w:before="120" w:after="120"/>
      </w:pPr>
      <w:r>
        <w:rPr>
          <w:rFonts w:hint="eastAsia"/>
        </w:rPr>
        <w:t>绝缘性能试验</w:t>
      </w:r>
    </w:p>
    <w:p w14:paraId="4F20A77E">
      <w:pPr>
        <w:pStyle w:val="56"/>
        <w:ind w:firstLine="420"/>
      </w:pPr>
      <w:r>
        <w:rPr>
          <w:rFonts w:hint="eastAsia"/>
        </w:rPr>
        <w:t>使用绝缘电阻测试仪，在规定的试验电压下测量有绝缘要求金具的绝缘电阻；采用GB/T 16927.1规定的方法进行耐压试验，检验金具的绝缘性能。</w:t>
      </w:r>
    </w:p>
    <w:p w14:paraId="32C66F4E">
      <w:pPr>
        <w:pStyle w:val="105"/>
        <w:spacing w:before="120" w:after="120"/>
      </w:pPr>
      <w:bookmarkStart w:id="65" w:name="_Toc193070815"/>
      <w:r>
        <w:rPr>
          <w:rFonts w:hint="eastAsia"/>
        </w:rPr>
        <w:t>防覆冰性能试验</w:t>
      </w:r>
      <w:bookmarkEnd w:id="65"/>
    </w:p>
    <w:p w14:paraId="45680276">
      <w:pPr>
        <w:pStyle w:val="56"/>
        <w:ind w:firstLine="420"/>
      </w:pPr>
      <w:r>
        <w:rPr>
          <w:rFonts w:hint="eastAsia"/>
        </w:rPr>
        <w:t>在人工气候室内模拟高海拔重冰区的环境条件，对金具进行覆冰试验，测量金具表面的覆冰厚度和覆冰重量，检查金具覆冰后的功能是否正常；采用接触角测量仪测量金具表面涂层的接触角，评估防冰性能。</w:t>
      </w:r>
    </w:p>
    <w:p w14:paraId="42333C30">
      <w:pPr>
        <w:pStyle w:val="105"/>
        <w:spacing w:before="120" w:after="120"/>
      </w:pPr>
      <w:bookmarkStart w:id="66" w:name="_Toc193070816"/>
      <w:r>
        <w:rPr>
          <w:rFonts w:hint="eastAsia"/>
        </w:rPr>
        <w:t>耐腐蚀性试验</w:t>
      </w:r>
      <w:bookmarkEnd w:id="66"/>
    </w:p>
    <w:p w14:paraId="7E285DB6">
      <w:pPr>
        <w:pStyle w:val="56"/>
        <w:ind w:firstLine="420"/>
      </w:pPr>
      <w:r>
        <w:rPr>
          <w:rFonts w:hint="eastAsia"/>
        </w:rPr>
        <w:t>按照GB/T 10125的规定进行盐雾试验，试验结束后检查金具表面的腐蚀情况，测量失重率，判断金具的耐腐蚀性是否符合要求。</w:t>
      </w:r>
    </w:p>
    <w:p w14:paraId="6D9FF8C3">
      <w:pPr>
        <w:pStyle w:val="104"/>
        <w:spacing w:before="240" w:after="240"/>
      </w:pPr>
      <w:bookmarkStart w:id="67" w:name="_Toc193070817"/>
      <w:r>
        <w:rPr>
          <w:rFonts w:hint="eastAsia"/>
        </w:rPr>
        <w:t>检验规则</w:t>
      </w:r>
      <w:bookmarkEnd w:id="67"/>
    </w:p>
    <w:p w14:paraId="2D17558A">
      <w:pPr>
        <w:pStyle w:val="105"/>
        <w:spacing w:before="120" w:after="120"/>
      </w:pPr>
      <w:bookmarkStart w:id="68" w:name="_Toc193070818"/>
      <w:r>
        <w:rPr>
          <w:rFonts w:hint="eastAsia"/>
        </w:rPr>
        <w:t>检验分类</w:t>
      </w:r>
      <w:bookmarkEnd w:id="68"/>
    </w:p>
    <w:p w14:paraId="7AB0FED1">
      <w:pPr>
        <w:pStyle w:val="56"/>
        <w:ind w:firstLine="420"/>
      </w:pPr>
      <w:r>
        <w:rPr>
          <w:rFonts w:hint="eastAsia"/>
        </w:rPr>
        <w:t>检验分为出厂检验和型式检验。</w:t>
      </w:r>
    </w:p>
    <w:p w14:paraId="732C9F05">
      <w:pPr>
        <w:pStyle w:val="105"/>
        <w:spacing w:before="120" w:after="120"/>
      </w:pPr>
      <w:r>
        <w:rPr>
          <w:rFonts w:hint="eastAsia"/>
        </w:rPr>
        <w:t>出厂检验</w:t>
      </w:r>
    </w:p>
    <w:p w14:paraId="79CF18A8">
      <w:pPr>
        <w:pStyle w:val="165"/>
      </w:pPr>
      <w:r>
        <w:rPr>
          <w:rFonts w:hint="eastAsia"/>
        </w:rPr>
        <w:t>型式检验</w:t>
      </w:r>
    </w:p>
    <w:p w14:paraId="137DFA57">
      <w:pPr>
        <w:pStyle w:val="56"/>
        <w:ind w:firstLine="420"/>
      </w:pPr>
      <w:r>
        <w:rPr>
          <w:rFonts w:hint="eastAsia"/>
        </w:rPr>
        <w:t>每批金具应进行出厂检验，检验项目包括外观质量、尺寸偏差、机械性能、电气性能等。抽样方案按照GB/T 2828.1的规定执行，接收质量限（AQL）根据不同检验项目确定。有下列情况之一时，应进行型式检验：</w:t>
      </w:r>
    </w:p>
    <w:p w14:paraId="78004A98">
      <w:pPr>
        <w:pStyle w:val="174"/>
      </w:pPr>
      <w:r>
        <w:rPr>
          <w:rFonts w:hint="eastAsia"/>
        </w:rPr>
        <w:t>新产品定型鉴定时；</w:t>
      </w:r>
    </w:p>
    <w:p w14:paraId="3E3AA06E">
      <w:pPr>
        <w:pStyle w:val="174"/>
      </w:pPr>
      <w:r>
        <w:rPr>
          <w:rFonts w:hint="eastAsia"/>
        </w:rPr>
        <w:t>产品的设计、工艺、材料有重大改变，可能影响产品性能时；</w:t>
      </w:r>
    </w:p>
    <w:p w14:paraId="6A29757F">
      <w:pPr>
        <w:pStyle w:val="174"/>
      </w:pPr>
      <w:r>
        <w:rPr>
          <w:rFonts w:hint="eastAsia"/>
        </w:rPr>
        <w:t>正常生产时，每5年进行一次；</w:t>
      </w:r>
    </w:p>
    <w:p w14:paraId="538D8BA9">
      <w:pPr>
        <w:pStyle w:val="174"/>
      </w:pPr>
      <w:r>
        <w:rPr>
          <w:rFonts w:hint="eastAsia"/>
        </w:rPr>
        <w:t>产品停产1年后恢复生产时；</w:t>
      </w:r>
    </w:p>
    <w:p w14:paraId="7833BC44">
      <w:pPr>
        <w:pStyle w:val="174"/>
      </w:pPr>
      <w:r>
        <w:rPr>
          <w:rFonts w:hint="eastAsia"/>
        </w:rPr>
        <w:t>出厂检验结果与上次型式检验有较大差异时。</w:t>
      </w:r>
    </w:p>
    <w:p w14:paraId="382F9896">
      <w:pPr>
        <w:pStyle w:val="165"/>
      </w:pPr>
      <w:r>
        <w:rPr>
          <w:rFonts w:hint="eastAsia"/>
        </w:rPr>
        <w:t>型式检验项目包括本标准规定的全部技术要求项目。</w:t>
      </w:r>
    </w:p>
    <w:p w14:paraId="14FD843E">
      <w:pPr>
        <w:pStyle w:val="104"/>
        <w:spacing w:before="240" w:after="240"/>
      </w:pPr>
      <w:bookmarkStart w:id="69" w:name="_Toc193070819"/>
      <w:r>
        <w:rPr>
          <w:rFonts w:hint="eastAsia"/>
        </w:rPr>
        <w:t>标志、包装、运输和贮存</w:t>
      </w:r>
      <w:bookmarkEnd w:id="69"/>
    </w:p>
    <w:p w14:paraId="5CC6F884">
      <w:pPr>
        <w:pStyle w:val="105"/>
        <w:spacing w:before="120" w:after="120"/>
      </w:pPr>
      <w:bookmarkStart w:id="70" w:name="_Toc193070820"/>
      <w:r>
        <w:rPr>
          <w:rFonts w:hint="eastAsia"/>
        </w:rPr>
        <w:t>标志</w:t>
      </w:r>
      <w:bookmarkEnd w:id="70"/>
    </w:p>
    <w:p w14:paraId="16A08B5D">
      <w:pPr>
        <w:pStyle w:val="56"/>
        <w:ind w:firstLine="420"/>
      </w:pPr>
      <w:r>
        <w:rPr>
          <w:rFonts w:hint="eastAsia"/>
        </w:rPr>
        <w:t>每个金具应在明显位置标注产品型号、规格、制造厂名、制造日期等信息，标注应清晰、牢固，不易磨损。</w:t>
      </w:r>
    </w:p>
    <w:p w14:paraId="280F373E">
      <w:pPr>
        <w:pStyle w:val="105"/>
        <w:spacing w:before="120" w:after="120"/>
      </w:pPr>
      <w:bookmarkStart w:id="71" w:name="_Toc193070821"/>
      <w:r>
        <w:rPr>
          <w:rFonts w:hint="eastAsia"/>
        </w:rPr>
        <w:t>包装</w:t>
      </w:r>
      <w:bookmarkEnd w:id="71"/>
    </w:p>
    <w:p w14:paraId="7202BBDD">
      <w:pPr>
        <w:pStyle w:val="56"/>
        <w:ind w:firstLine="420"/>
      </w:pPr>
      <w:r>
        <w:rPr>
          <w:rFonts w:hint="eastAsia"/>
        </w:rPr>
        <w:t>金具应采用合适的包装材料进行包装，防止在运输和贮存过程中受到损坏。包装内应附有产品合格证、使用说明书等文件。</w:t>
      </w:r>
    </w:p>
    <w:p w14:paraId="6DEDF7C1">
      <w:pPr>
        <w:pStyle w:val="105"/>
        <w:spacing w:before="120" w:after="120"/>
      </w:pPr>
      <w:bookmarkStart w:id="72" w:name="_Toc193070822"/>
      <w:r>
        <w:rPr>
          <w:rFonts w:hint="eastAsia"/>
        </w:rPr>
        <w:t>运输</w:t>
      </w:r>
      <w:bookmarkEnd w:id="72"/>
    </w:p>
    <w:p w14:paraId="7B3458AB">
      <w:pPr>
        <w:pStyle w:val="56"/>
        <w:ind w:firstLine="420"/>
      </w:pPr>
      <w:r>
        <w:rPr>
          <w:rFonts w:hint="eastAsia"/>
        </w:rPr>
        <w:t>金具在运输过程中应避免碰撞、挤压，采取必要的防护措施。对于有绝缘要求的金具，应防止绝缘部分受损。</w:t>
      </w:r>
    </w:p>
    <w:p w14:paraId="223A9601">
      <w:pPr>
        <w:pStyle w:val="105"/>
        <w:spacing w:before="120" w:after="120"/>
      </w:pPr>
      <w:bookmarkStart w:id="73" w:name="_Toc193070823"/>
      <w:r>
        <w:rPr>
          <w:rFonts w:hint="eastAsia"/>
        </w:rPr>
        <w:t>贮存</w:t>
      </w:r>
      <w:bookmarkEnd w:id="73"/>
    </w:p>
    <w:p w14:paraId="62B19A6E">
      <w:pPr>
        <w:pStyle w:val="56"/>
        <w:ind w:firstLine="420"/>
      </w:pPr>
      <w:r>
        <w:rPr>
          <w:rFonts w:hint="eastAsia"/>
        </w:rPr>
        <w:t>金具应贮存在干燥、通风良好的仓库内，避免受潮、淋雨和阳光直射。不同型号、规格的金具应分类存放，防止混淆。</w:t>
      </w:r>
    </w:p>
    <w:bookmarkEnd w:id="23"/>
    <w:p w14:paraId="28E37002">
      <w:pPr>
        <w:pStyle w:val="56"/>
        <w:ind w:firstLine="0" w:firstLineChars="0"/>
        <w:jc w:val="center"/>
      </w:pPr>
      <w:bookmarkStart w:id="74" w:name="BookMark8"/>
      <w:r>
        <w:drawing>
          <wp:inline distT="0" distB="0" distL="0" distR="0">
            <wp:extent cx="1485900" cy="317500"/>
            <wp:effectExtent l="0" t="0" r="0" b="6350"/>
            <wp:docPr id="1381568879" name="图片 3"/>
            <wp:cNvGraphicFramePr/>
            <a:graphic xmlns:a="http://schemas.openxmlformats.org/drawingml/2006/main">
              <a:graphicData uri="http://schemas.openxmlformats.org/drawingml/2006/picture">
                <pic:pic xmlns:pic="http://schemas.openxmlformats.org/drawingml/2006/picture">
                  <pic:nvPicPr>
                    <pic:cNvPr id="1381568879" name="图片 3"/>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B21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D76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F4F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3C94">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64BD">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BF2F">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0CE2">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C13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7422">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C63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763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C39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D0E1">
    <w:pPr>
      <w:pStyle w:val="61"/>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A1FB">
    <w:pPr>
      <w:pStyle w:val="62"/>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3230">
    <w:pPr>
      <w:pStyle w:val="61"/>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D13A">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8F12">
    <w:pPr>
      <w:pStyle w:val="61"/>
      <w:rPr>
        <w:rFonts w:hint="eastAsia"/>
      </w:rPr>
    </w:pPr>
    <w:r>
      <w:fldChar w:fldCharType="begin"/>
    </w:r>
    <w:r>
      <w:instrText xml:space="preserve"> STYLEREF  标准文件_文件编号  \* MERGEFORMAT </w:instrText>
    </w:r>
    <w:r>
      <w:fldChar w:fldCharType="separate"/>
    </w:r>
    <w:r>
      <w:t>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A770">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6JWUhzT84ShWnJd+WodBd9qSffG81gOZDI6RjCRSEeWoW+bteLo8crqR2go4S0bzELTJttsJXgFcPTsNpZ3E+w==" w:salt="V9D3kC5UdMThfcSxxQ6fG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8B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E08"/>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06AB"/>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1EA"/>
    <w:rsid w:val="00765C43"/>
    <w:rsid w:val="00765EFB"/>
    <w:rsid w:val="007671CA"/>
    <w:rsid w:val="00767C61"/>
    <w:rsid w:val="0077008A"/>
    <w:rsid w:val="00773C1F"/>
    <w:rsid w:val="00774DA4"/>
    <w:rsid w:val="00776599"/>
    <w:rsid w:val="0078114B"/>
    <w:rsid w:val="00781DD2"/>
    <w:rsid w:val="00783ECF"/>
    <w:rsid w:val="0078413A"/>
    <w:rsid w:val="0078736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9DF"/>
    <w:rsid w:val="007D636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25D"/>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CF0"/>
    <w:rsid w:val="009273B3"/>
    <w:rsid w:val="009305B5"/>
    <w:rsid w:val="009378DD"/>
    <w:rsid w:val="009429D5"/>
    <w:rsid w:val="00942BF1"/>
    <w:rsid w:val="00945180"/>
    <w:rsid w:val="00945428"/>
    <w:rsid w:val="0094607B"/>
    <w:rsid w:val="00950E64"/>
    <w:rsid w:val="00953604"/>
    <w:rsid w:val="0095496B"/>
    <w:rsid w:val="00960F1E"/>
    <w:rsid w:val="009610DC"/>
    <w:rsid w:val="00961490"/>
    <w:rsid w:val="0096381A"/>
    <w:rsid w:val="00964CE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27"/>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009"/>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F8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DB8"/>
    <w:rsid w:val="00A83D8D"/>
    <w:rsid w:val="00A8446B"/>
    <w:rsid w:val="00A8473F"/>
    <w:rsid w:val="00A862D6"/>
    <w:rsid w:val="00A8715E"/>
    <w:rsid w:val="00A921B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5B0"/>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39E"/>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2AF"/>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007"/>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5B6"/>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377"/>
    <w:rsid w:val="00F16F00"/>
    <w:rsid w:val="00F25BB6"/>
    <w:rsid w:val="00F26B7E"/>
    <w:rsid w:val="00F27A3B"/>
    <w:rsid w:val="00F32780"/>
    <w:rsid w:val="00F33817"/>
    <w:rsid w:val="00F4087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A46"/>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334"/>
    <w:rsid w:val="00FF730C"/>
    <w:rsid w:val="00FF73F4"/>
    <w:rsid w:val="00FF7CE4"/>
    <w:rsid w:val="00FF7E39"/>
    <w:rsid w:val="05B06890"/>
    <w:rsid w:val="54B1013B"/>
    <w:rsid w:val="679B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7DA17599F04C97B8D22471F20A3171"/>
        <w:style w:val=""/>
        <w:category>
          <w:name w:val="常规"/>
          <w:gallery w:val="placeholder"/>
        </w:category>
        <w:types>
          <w:type w:val="bbPlcHdr"/>
        </w:types>
        <w:behaviors>
          <w:behavior w:val="content"/>
        </w:behaviors>
        <w:description w:val=""/>
        <w:guid w:val="{8BCA9FFA-5988-4D92-B024-52148EECEC5E}"/>
      </w:docPartPr>
      <w:docPartBody>
        <w:p w14:paraId="4D30AB4A">
          <w:pPr>
            <w:pStyle w:val="5"/>
            <w:rPr>
              <w:rFonts w:hint="eastAsia"/>
            </w:rPr>
          </w:pPr>
          <w:r>
            <w:rPr>
              <w:rStyle w:val="4"/>
              <w:rFonts w:hint="eastAsia"/>
            </w:rPr>
            <w:t>单击或点击此处输入文字。</w:t>
          </w:r>
        </w:p>
      </w:docPartBody>
    </w:docPart>
    <w:docPart>
      <w:docPartPr>
        <w:name w:val="7F78E81EF53F4282B6571601EFCF6C85"/>
        <w:style w:val=""/>
        <w:category>
          <w:name w:val="常规"/>
          <w:gallery w:val="placeholder"/>
        </w:category>
        <w:types>
          <w:type w:val="bbPlcHdr"/>
        </w:types>
        <w:behaviors>
          <w:behavior w:val="content"/>
        </w:behaviors>
        <w:description w:val=""/>
        <w:guid w:val="{E92178F0-6364-426E-921F-2474EBF5AA18}"/>
      </w:docPartPr>
      <w:docPartBody>
        <w:p w14:paraId="651A5FDF">
          <w:pPr>
            <w:pStyle w:val="6"/>
            <w:rPr>
              <w:rFonts w:hint="eastAsia"/>
            </w:rPr>
          </w:pPr>
          <w:r>
            <w:rPr>
              <w:rStyle w:val="4"/>
              <w:rFonts w:hint="eastAsia"/>
            </w:rPr>
            <w:t>选择一项。</w:t>
          </w:r>
        </w:p>
      </w:docPartBody>
    </w:docPart>
    <w:docPart>
      <w:docPartPr>
        <w:name w:val="3B4FC7829A0A4FA48EFB40CBE4E3B88C"/>
        <w:style w:val=""/>
        <w:category>
          <w:name w:val="常规"/>
          <w:gallery w:val="placeholder"/>
        </w:category>
        <w:types>
          <w:type w:val="bbPlcHdr"/>
        </w:types>
        <w:behaviors>
          <w:behavior w:val="content"/>
        </w:behaviors>
        <w:description w:val=""/>
        <w:guid w:val="{639596A7-CC48-4848-BC1E-0F1AE020D3B6}"/>
      </w:docPartPr>
      <w:docPartBody>
        <w:p w14:paraId="0A335177">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33"/>
    <w:rsid w:val="003D0E08"/>
    <w:rsid w:val="006C34C6"/>
    <w:rsid w:val="00FB0A46"/>
    <w:rsid w:val="00FF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C7DA17599F04C97B8D22471F20A317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F78E81EF53F4282B6571601EFCF6C8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B4FC7829A0A4FA48EFB40CBE4E3B88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3067</Words>
  <Characters>3676</Characters>
  <Lines>44</Lines>
  <Paragraphs>12</Paragraphs>
  <TotalTime>0</TotalTime>
  <ScaleCrop>false</ScaleCrop>
  <LinksUpToDate>false</LinksUpToDate>
  <CharactersWithSpaces>3944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2025-03-16T15:18:00Z</dcterms:created>
  <dc:creator>Administrator</dc:creator>
  <cp:lastModifiedBy>WPS_1574927462</cp:lastModifiedBy>
  <cp:lastPrinted>2025-03-16T18:43:00Z</cp:lastPrinted>
  <dcterms:modified xsi:type="dcterms:W3CDTF">2025-03-25T01:47:03Z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eyJoZGlkIjoiYjhkMDIwYTEzMzU2MjhiZmMxMGM5ZjEzYTNhNDJjZTUiLCJ1c2VySWQiOiI3MjQ1NjY2MjMifQ==</vt:lpwstr>
  </property>
  <property fmtid="{D5CDD505-2E9C-101B-9397-08002B2CF9AE}" pid="16" name="KSOProductBuildVer">
    <vt:lpwstr>2052-12.1.0.20305</vt:lpwstr>
  </property>
  <property fmtid="{D5CDD505-2E9C-101B-9397-08002B2CF9AE}" pid="17" name="ICV">
    <vt:lpwstr>E8FDFC353033495FBE5EBB968C569615_13</vt:lpwstr>
  </property>
</Properties>
</file>