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33A5" w14:textId="77777777" w:rsidR="00505FBC" w:rsidRDefault="00505FBC">
      <w:pPr>
        <w:adjustRightInd w:val="0"/>
        <w:snapToGrid w:val="0"/>
        <w:spacing w:line="360" w:lineRule="auto"/>
        <w:jc w:val="center"/>
        <w:rPr>
          <w:rFonts w:ascii="Times New Roman" w:eastAsia="黑体" w:hAnsi="Times New Roman" w:cs="Times New Roman"/>
          <w:b/>
          <w:sz w:val="48"/>
          <w:szCs w:val="48"/>
        </w:rPr>
      </w:pPr>
    </w:p>
    <w:p w14:paraId="1947105E" w14:textId="77777777" w:rsidR="00505FBC" w:rsidRPr="00FB3745" w:rsidRDefault="00000000">
      <w:pPr>
        <w:adjustRightInd w:val="0"/>
        <w:snapToGrid w:val="0"/>
        <w:spacing w:line="360" w:lineRule="auto"/>
        <w:jc w:val="center"/>
        <w:rPr>
          <w:rFonts w:ascii="Times New Roman" w:eastAsia="黑体" w:hAnsi="Times New Roman" w:cs="Times New Roman"/>
          <w:b/>
          <w:sz w:val="48"/>
          <w:szCs w:val="48"/>
        </w:rPr>
      </w:pPr>
      <w:r w:rsidRPr="00FB3745">
        <w:rPr>
          <w:rFonts w:ascii="Times New Roman" w:eastAsia="黑体" w:hAnsi="Times New Roman" w:cs="Times New Roman"/>
          <w:b/>
          <w:sz w:val="48"/>
          <w:szCs w:val="48"/>
        </w:rPr>
        <w:t>团</w:t>
      </w:r>
      <w:r w:rsidRPr="00FB3745">
        <w:rPr>
          <w:rFonts w:ascii="Times New Roman" w:eastAsia="黑体" w:hAnsi="Times New Roman" w:cs="Times New Roman"/>
          <w:b/>
          <w:sz w:val="48"/>
          <w:szCs w:val="48"/>
        </w:rPr>
        <w:t xml:space="preserve"> </w:t>
      </w:r>
      <w:r w:rsidRPr="00FB3745">
        <w:rPr>
          <w:rFonts w:ascii="Times New Roman" w:eastAsia="黑体" w:hAnsi="Times New Roman" w:cs="Times New Roman"/>
          <w:b/>
          <w:sz w:val="48"/>
          <w:szCs w:val="48"/>
        </w:rPr>
        <w:t>体</w:t>
      </w:r>
      <w:r w:rsidRPr="00FB3745">
        <w:rPr>
          <w:rFonts w:ascii="Times New Roman" w:eastAsia="黑体" w:hAnsi="Times New Roman" w:cs="Times New Roman"/>
          <w:b/>
          <w:sz w:val="48"/>
          <w:szCs w:val="48"/>
        </w:rPr>
        <w:t xml:space="preserve"> </w:t>
      </w:r>
      <w:r w:rsidRPr="00FB3745">
        <w:rPr>
          <w:rFonts w:ascii="Times New Roman" w:eastAsia="黑体" w:hAnsi="Times New Roman" w:cs="Times New Roman"/>
          <w:b/>
          <w:sz w:val="48"/>
          <w:szCs w:val="48"/>
        </w:rPr>
        <w:t>标</w:t>
      </w:r>
      <w:r w:rsidRPr="00FB3745">
        <w:rPr>
          <w:rFonts w:ascii="Times New Roman" w:eastAsia="黑体" w:hAnsi="Times New Roman" w:cs="Times New Roman"/>
          <w:b/>
          <w:sz w:val="48"/>
          <w:szCs w:val="48"/>
        </w:rPr>
        <w:t xml:space="preserve"> </w:t>
      </w:r>
      <w:r w:rsidRPr="00FB3745">
        <w:rPr>
          <w:rFonts w:ascii="Times New Roman" w:eastAsia="黑体" w:hAnsi="Times New Roman" w:cs="Times New Roman"/>
          <w:b/>
          <w:sz w:val="48"/>
          <w:szCs w:val="48"/>
        </w:rPr>
        <w:t>准</w:t>
      </w:r>
    </w:p>
    <w:p w14:paraId="564BAE4E" w14:textId="77777777" w:rsidR="00505FBC" w:rsidRPr="00FB3745" w:rsidRDefault="00505FBC">
      <w:pPr>
        <w:adjustRightInd w:val="0"/>
        <w:snapToGrid w:val="0"/>
        <w:spacing w:line="360" w:lineRule="auto"/>
        <w:jc w:val="center"/>
        <w:rPr>
          <w:rFonts w:ascii="Times New Roman" w:eastAsia="黑体" w:hAnsi="Times New Roman" w:cs="Times New Roman"/>
          <w:b/>
          <w:sz w:val="48"/>
          <w:szCs w:val="48"/>
        </w:rPr>
      </w:pPr>
    </w:p>
    <w:p w14:paraId="09E57553" w14:textId="43F946D7" w:rsidR="00505FBC" w:rsidRPr="00FB3745" w:rsidRDefault="00A6300C">
      <w:pPr>
        <w:adjustRightInd w:val="0"/>
        <w:snapToGrid w:val="0"/>
        <w:spacing w:line="360" w:lineRule="auto"/>
        <w:jc w:val="center"/>
        <w:rPr>
          <w:rFonts w:ascii="Times New Roman" w:eastAsia="黑体" w:hAnsi="Times New Roman" w:cs="Times New Roman"/>
          <w:b/>
          <w:sz w:val="52"/>
          <w:szCs w:val="52"/>
        </w:rPr>
      </w:pPr>
      <w:r w:rsidRPr="00FB3745">
        <w:rPr>
          <w:rFonts w:ascii="Times New Roman" w:eastAsia="黑体" w:hAnsi="Times New Roman" w:cs="Times New Roman"/>
          <w:b/>
          <w:sz w:val="52"/>
          <w:szCs w:val="52"/>
        </w:rPr>
        <w:t>市政道路桥梁工程低碳环保施工技术规范</w:t>
      </w:r>
    </w:p>
    <w:p w14:paraId="42D2B3B0" w14:textId="77777777" w:rsidR="00505FBC" w:rsidRPr="00FB3745" w:rsidRDefault="00000000">
      <w:pPr>
        <w:spacing w:line="480" w:lineRule="auto"/>
        <w:jc w:val="center"/>
        <w:rPr>
          <w:rFonts w:ascii="Times New Roman" w:eastAsia="黑体" w:hAnsi="Times New Roman" w:cs="Times New Roman"/>
          <w:b/>
          <w:sz w:val="52"/>
          <w:szCs w:val="52"/>
        </w:rPr>
      </w:pPr>
      <w:r w:rsidRPr="00FB3745">
        <w:rPr>
          <w:rFonts w:ascii="Times New Roman" w:eastAsia="黑体" w:hAnsi="Times New Roman" w:cs="Times New Roman"/>
          <w:b/>
          <w:sz w:val="52"/>
          <w:szCs w:val="52"/>
        </w:rPr>
        <w:t>编</w:t>
      </w:r>
      <w:r w:rsidRPr="00FB3745">
        <w:rPr>
          <w:rFonts w:ascii="Times New Roman" w:eastAsia="黑体" w:hAnsi="Times New Roman" w:cs="Times New Roman"/>
          <w:b/>
          <w:sz w:val="52"/>
          <w:szCs w:val="52"/>
        </w:rPr>
        <w:t xml:space="preserve"> </w:t>
      </w:r>
      <w:r w:rsidRPr="00FB3745">
        <w:rPr>
          <w:rFonts w:ascii="Times New Roman" w:eastAsia="黑体" w:hAnsi="Times New Roman" w:cs="Times New Roman"/>
          <w:b/>
          <w:sz w:val="52"/>
          <w:szCs w:val="52"/>
        </w:rPr>
        <w:t>制</w:t>
      </w:r>
      <w:r w:rsidRPr="00FB3745">
        <w:rPr>
          <w:rFonts w:ascii="Times New Roman" w:eastAsia="黑体" w:hAnsi="Times New Roman" w:cs="Times New Roman"/>
          <w:b/>
          <w:sz w:val="52"/>
          <w:szCs w:val="52"/>
        </w:rPr>
        <w:t xml:space="preserve"> </w:t>
      </w:r>
      <w:r w:rsidRPr="00FB3745">
        <w:rPr>
          <w:rFonts w:ascii="Times New Roman" w:eastAsia="黑体" w:hAnsi="Times New Roman" w:cs="Times New Roman"/>
          <w:b/>
          <w:sz w:val="52"/>
          <w:szCs w:val="52"/>
        </w:rPr>
        <w:t>说</w:t>
      </w:r>
      <w:r w:rsidRPr="00FB3745">
        <w:rPr>
          <w:rFonts w:ascii="Times New Roman" w:eastAsia="黑体" w:hAnsi="Times New Roman" w:cs="Times New Roman"/>
          <w:b/>
          <w:sz w:val="52"/>
          <w:szCs w:val="52"/>
        </w:rPr>
        <w:t xml:space="preserve"> </w:t>
      </w:r>
      <w:r w:rsidRPr="00FB3745">
        <w:rPr>
          <w:rFonts w:ascii="Times New Roman" w:eastAsia="黑体" w:hAnsi="Times New Roman" w:cs="Times New Roman"/>
          <w:b/>
          <w:sz w:val="52"/>
          <w:szCs w:val="52"/>
        </w:rPr>
        <w:t>明</w:t>
      </w:r>
    </w:p>
    <w:p w14:paraId="28444C2B" w14:textId="77777777" w:rsidR="00505FBC" w:rsidRPr="00FB3745" w:rsidRDefault="00505FBC">
      <w:pPr>
        <w:adjustRightInd w:val="0"/>
        <w:snapToGrid w:val="0"/>
        <w:spacing w:line="360" w:lineRule="auto"/>
        <w:rPr>
          <w:rFonts w:ascii="Times New Roman" w:eastAsia="仿宋" w:hAnsi="Times New Roman" w:cs="Times New Roman"/>
          <w:b/>
          <w:sz w:val="24"/>
          <w:szCs w:val="24"/>
        </w:rPr>
      </w:pPr>
    </w:p>
    <w:p w14:paraId="5F2AD04E" w14:textId="77777777" w:rsidR="00505FBC" w:rsidRPr="00FB3745" w:rsidRDefault="00505FBC">
      <w:pPr>
        <w:adjustRightInd w:val="0"/>
        <w:snapToGrid w:val="0"/>
        <w:spacing w:line="360" w:lineRule="auto"/>
        <w:rPr>
          <w:rFonts w:ascii="Times New Roman" w:eastAsia="仿宋" w:hAnsi="Times New Roman" w:cs="Times New Roman"/>
          <w:b/>
          <w:sz w:val="24"/>
          <w:szCs w:val="24"/>
        </w:rPr>
      </w:pPr>
    </w:p>
    <w:p w14:paraId="08863381" w14:textId="77777777" w:rsidR="00505FBC" w:rsidRPr="00FB3745" w:rsidRDefault="00505FBC">
      <w:pPr>
        <w:adjustRightInd w:val="0"/>
        <w:snapToGrid w:val="0"/>
        <w:spacing w:line="360" w:lineRule="auto"/>
        <w:rPr>
          <w:rFonts w:ascii="Times New Roman" w:eastAsia="仿宋" w:hAnsi="Times New Roman" w:cs="Times New Roman"/>
          <w:b/>
          <w:sz w:val="24"/>
          <w:szCs w:val="24"/>
        </w:rPr>
      </w:pPr>
    </w:p>
    <w:p w14:paraId="1F72964F" w14:textId="77777777" w:rsidR="00505FBC" w:rsidRPr="00FB3745" w:rsidRDefault="00505FBC">
      <w:pPr>
        <w:adjustRightInd w:val="0"/>
        <w:snapToGrid w:val="0"/>
        <w:spacing w:line="360" w:lineRule="auto"/>
        <w:rPr>
          <w:rFonts w:ascii="Times New Roman" w:eastAsia="仿宋" w:hAnsi="Times New Roman" w:cs="Times New Roman"/>
          <w:b/>
          <w:sz w:val="24"/>
          <w:szCs w:val="24"/>
        </w:rPr>
      </w:pPr>
    </w:p>
    <w:p w14:paraId="09FD2241" w14:textId="77777777" w:rsidR="00505FBC" w:rsidRPr="00FB3745" w:rsidRDefault="00505FBC">
      <w:pPr>
        <w:adjustRightInd w:val="0"/>
        <w:snapToGrid w:val="0"/>
        <w:spacing w:line="360" w:lineRule="auto"/>
        <w:rPr>
          <w:rFonts w:ascii="Times New Roman" w:eastAsia="仿宋" w:hAnsi="Times New Roman" w:cs="Times New Roman"/>
          <w:b/>
          <w:sz w:val="24"/>
          <w:szCs w:val="24"/>
        </w:rPr>
      </w:pPr>
    </w:p>
    <w:p w14:paraId="4F17CB03" w14:textId="77777777" w:rsidR="00505FBC" w:rsidRPr="00FB3745" w:rsidRDefault="00505FBC">
      <w:pPr>
        <w:adjustRightInd w:val="0"/>
        <w:snapToGrid w:val="0"/>
        <w:spacing w:line="360" w:lineRule="auto"/>
        <w:rPr>
          <w:rFonts w:ascii="Times New Roman" w:eastAsia="仿宋" w:hAnsi="Times New Roman" w:cs="Times New Roman"/>
          <w:b/>
          <w:sz w:val="24"/>
          <w:szCs w:val="24"/>
        </w:rPr>
      </w:pPr>
    </w:p>
    <w:p w14:paraId="5ED42328" w14:textId="77777777" w:rsidR="00505FBC" w:rsidRPr="00FB3745" w:rsidRDefault="00505FBC">
      <w:pPr>
        <w:adjustRightInd w:val="0"/>
        <w:snapToGrid w:val="0"/>
        <w:spacing w:line="360" w:lineRule="auto"/>
        <w:rPr>
          <w:rFonts w:ascii="Times New Roman" w:eastAsia="仿宋" w:hAnsi="Times New Roman" w:cs="Times New Roman"/>
          <w:b/>
          <w:sz w:val="24"/>
          <w:szCs w:val="24"/>
        </w:rPr>
      </w:pPr>
    </w:p>
    <w:p w14:paraId="0B55930C" w14:textId="77777777" w:rsidR="00505FBC" w:rsidRPr="00FB3745" w:rsidRDefault="00505FBC">
      <w:pPr>
        <w:adjustRightInd w:val="0"/>
        <w:snapToGrid w:val="0"/>
        <w:spacing w:line="360" w:lineRule="auto"/>
        <w:rPr>
          <w:rFonts w:ascii="Times New Roman" w:eastAsia="仿宋" w:hAnsi="Times New Roman" w:cs="Times New Roman"/>
          <w:b/>
          <w:sz w:val="24"/>
          <w:szCs w:val="24"/>
        </w:rPr>
      </w:pPr>
    </w:p>
    <w:p w14:paraId="6CF6DAD8" w14:textId="77777777" w:rsidR="00505FBC" w:rsidRPr="00FB3745" w:rsidRDefault="00505FBC">
      <w:pPr>
        <w:adjustRightInd w:val="0"/>
        <w:snapToGrid w:val="0"/>
        <w:spacing w:line="360" w:lineRule="auto"/>
        <w:rPr>
          <w:rFonts w:ascii="Times New Roman" w:eastAsia="仿宋" w:hAnsi="Times New Roman" w:cs="Times New Roman"/>
          <w:b/>
          <w:sz w:val="24"/>
          <w:szCs w:val="24"/>
        </w:rPr>
      </w:pPr>
    </w:p>
    <w:p w14:paraId="5536861B" w14:textId="77777777" w:rsidR="00505FBC" w:rsidRPr="00FB3745" w:rsidRDefault="00505FBC">
      <w:pPr>
        <w:adjustRightInd w:val="0"/>
        <w:snapToGrid w:val="0"/>
        <w:spacing w:line="360" w:lineRule="auto"/>
        <w:rPr>
          <w:rFonts w:ascii="Times New Roman" w:eastAsia="仿宋" w:hAnsi="Times New Roman" w:cs="Times New Roman"/>
          <w:b/>
          <w:sz w:val="24"/>
          <w:szCs w:val="24"/>
        </w:rPr>
      </w:pPr>
    </w:p>
    <w:p w14:paraId="27C39A8B" w14:textId="77777777" w:rsidR="00505FBC" w:rsidRPr="00FB3745" w:rsidRDefault="00505FBC">
      <w:pPr>
        <w:adjustRightInd w:val="0"/>
        <w:snapToGrid w:val="0"/>
        <w:spacing w:line="360" w:lineRule="auto"/>
        <w:rPr>
          <w:rFonts w:ascii="Times New Roman" w:eastAsia="仿宋" w:hAnsi="Times New Roman" w:cs="Times New Roman"/>
          <w:b/>
          <w:sz w:val="24"/>
          <w:szCs w:val="24"/>
        </w:rPr>
      </w:pPr>
    </w:p>
    <w:p w14:paraId="160C8D15" w14:textId="77777777" w:rsidR="00505FBC" w:rsidRPr="00FB3745" w:rsidRDefault="00505FBC">
      <w:pPr>
        <w:adjustRightInd w:val="0"/>
        <w:snapToGrid w:val="0"/>
        <w:spacing w:line="360" w:lineRule="auto"/>
        <w:rPr>
          <w:rFonts w:ascii="Times New Roman" w:eastAsia="仿宋" w:hAnsi="Times New Roman" w:cs="Times New Roman"/>
          <w:b/>
          <w:sz w:val="24"/>
          <w:szCs w:val="24"/>
        </w:rPr>
      </w:pPr>
    </w:p>
    <w:p w14:paraId="7A8D1626" w14:textId="2B79EA86" w:rsidR="00505FBC" w:rsidRPr="00FB3745" w:rsidRDefault="00000000">
      <w:pPr>
        <w:spacing w:line="480" w:lineRule="auto"/>
        <w:jc w:val="center"/>
        <w:rPr>
          <w:rFonts w:ascii="Times New Roman" w:eastAsia="楷体_GB2312" w:hAnsi="Times New Roman" w:cs="Times New Roman"/>
          <w:b/>
          <w:sz w:val="36"/>
          <w:szCs w:val="36"/>
        </w:rPr>
      </w:pPr>
      <w:r w:rsidRPr="00FB3745">
        <w:rPr>
          <w:rFonts w:ascii="Times New Roman" w:eastAsia="楷体_GB2312" w:hAnsi="Times New Roman" w:cs="Times New Roman"/>
          <w:b/>
          <w:sz w:val="36"/>
          <w:szCs w:val="36"/>
        </w:rPr>
        <w:t>《</w:t>
      </w:r>
      <w:r w:rsidR="00A6300C" w:rsidRPr="00FB3745">
        <w:rPr>
          <w:rFonts w:ascii="Times New Roman" w:eastAsia="楷体_GB2312" w:hAnsi="Times New Roman" w:cs="Times New Roman"/>
          <w:b/>
          <w:sz w:val="36"/>
          <w:szCs w:val="36"/>
        </w:rPr>
        <w:t>市政道路桥梁工程低碳环保施工技术规范</w:t>
      </w:r>
      <w:r w:rsidRPr="00FB3745">
        <w:rPr>
          <w:rFonts w:ascii="Times New Roman" w:eastAsia="楷体_GB2312" w:hAnsi="Times New Roman" w:cs="Times New Roman"/>
          <w:b/>
          <w:sz w:val="36"/>
          <w:szCs w:val="36"/>
        </w:rPr>
        <w:t>》小组</w:t>
      </w:r>
    </w:p>
    <w:p w14:paraId="1197A080" w14:textId="18CAE5C9" w:rsidR="00505FBC" w:rsidRDefault="00000000">
      <w:pPr>
        <w:spacing w:line="360" w:lineRule="auto"/>
        <w:jc w:val="center"/>
        <w:rPr>
          <w:rFonts w:ascii="Times New Roman" w:eastAsia="楷体_GB2312" w:hAnsi="Times New Roman" w:cs="Times New Roman"/>
          <w:b/>
          <w:sz w:val="36"/>
          <w:szCs w:val="36"/>
        </w:rPr>
      </w:pPr>
      <w:r w:rsidRPr="00FB3745">
        <w:rPr>
          <w:rFonts w:ascii="Times New Roman" w:eastAsia="楷体_GB2312" w:hAnsi="Times New Roman" w:cs="Times New Roman"/>
          <w:b/>
          <w:sz w:val="36"/>
          <w:szCs w:val="36"/>
        </w:rPr>
        <w:t>二</w:t>
      </w:r>
      <w:r w:rsidRPr="00FB3745">
        <w:rPr>
          <w:rFonts w:ascii="Times New Roman" w:eastAsia="楷体_GB2312" w:hAnsi="Times New Roman" w:cs="Times New Roman" w:hint="eastAsia"/>
          <w:b/>
          <w:sz w:val="36"/>
          <w:szCs w:val="36"/>
        </w:rPr>
        <w:t>〇</w:t>
      </w:r>
      <w:r w:rsidRPr="00FB3745">
        <w:rPr>
          <w:rFonts w:ascii="Times New Roman" w:eastAsia="楷体_GB2312" w:hAnsi="Times New Roman" w:cs="Times New Roman"/>
          <w:b/>
          <w:sz w:val="36"/>
          <w:szCs w:val="36"/>
        </w:rPr>
        <w:t>二</w:t>
      </w:r>
      <w:r w:rsidR="00870FA5" w:rsidRPr="00FB3745">
        <w:rPr>
          <w:rFonts w:ascii="Times New Roman" w:eastAsia="楷体_GB2312" w:hAnsi="Times New Roman" w:cs="Times New Roman" w:hint="eastAsia"/>
          <w:b/>
          <w:sz w:val="36"/>
          <w:szCs w:val="36"/>
        </w:rPr>
        <w:t>五</w:t>
      </w:r>
      <w:r w:rsidRPr="00FB3745">
        <w:rPr>
          <w:rFonts w:ascii="Times New Roman" w:eastAsia="楷体_GB2312" w:hAnsi="Times New Roman" w:cs="Times New Roman"/>
          <w:b/>
          <w:sz w:val="36"/>
          <w:szCs w:val="36"/>
        </w:rPr>
        <w:t>年</w:t>
      </w:r>
      <w:r w:rsidR="00870FA5" w:rsidRPr="00FB3745">
        <w:rPr>
          <w:rFonts w:ascii="Times New Roman" w:eastAsia="楷体_GB2312" w:hAnsi="Times New Roman" w:cs="Times New Roman" w:hint="eastAsia"/>
          <w:b/>
          <w:sz w:val="36"/>
          <w:szCs w:val="36"/>
        </w:rPr>
        <w:t>三</w:t>
      </w:r>
      <w:r w:rsidRPr="00FB3745">
        <w:rPr>
          <w:rFonts w:ascii="Times New Roman" w:eastAsia="楷体_GB2312" w:hAnsi="Times New Roman" w:cs="Times New Roman"/>
          <w:b/>
          <w:sz w:val="36"/>
          <w:szCs w:val="36"/>
        </w:rPr>
        <w:t>月</w:t>
      </w:r>
    </w:p>
    <w:p w14:paraId="00F5092C" w14:textId="77777777" w:rsidR="00505FBC" w:rsidRDefault="00505FBC">
      <w:pPr>
        <w:spacing w:line="360" w:lineRule="auto"/>
        <w:jc w:val="center"/>
        <w:rPr>
          <w:rFonts w:ascii="Times New Roman" w:eastAsia="楷体_GB2312" w:hAnsi="Times New Roman" w:cs="Times New Roman"/>
          <w:b/>
          <w:sz w:val="36"/>
          <w:szCs w:val="36"/>
        </w:rPr>
      </w:pPr>
    </w:p>
    <w:p w14:paraId="536D9913" w14:textId="77777777" w:rsidR="00505FBC" w:rsidRDefault="00505FBC">
      <w:pPr>
        <w:spacing w:line="360" w:lineRule="auto"/>
        <w:jc w:val="center"/>
        <w:rPr>
          <w:rFonts w:ascii="Times New Roman" w:eastAsia="黑体" w:hAnsi="Times New Roman" w:cs="Times New Roman"/>
          <w:sz w:val="36"/>
          <w:szCs w:val="36"/>
        </w:rPr>
        <w:sectPr w:rsidR="00505FBC" w:rsidSect="00B05A42">
          <w:pgSz w:w="11906" w:h="16838"/>
          <w:pgMar w:top="1418" w:right="1418" w:bottom="1985" w:left="1797" w:header="851" w:footer="992" w:gutter="0"/>
          <w:cols w:space="425"/>
          <w:docGrid w:linePitch="312"/>
        </w:sectPr>
      </w:pPr>
    </w:p>
    <w:sdt>
      <w:sdtPr>
        <w:rPr>
          <w:rFonts w:ascii="Times New Roman" w:eastAsia="黑体" w:hAnsi="Times New Roman" w:cs="Times New Roman"/>
          <w:sz w:val="44"/>
          <w:szCs w:val="48"/>
        </w:rPr>
        <w:id w:val="147469836"/>
        <w15:color w:val="DBDBDB"/>
        <w:docPartObj>
          <w:docPartGallery w:val="Table of Contents"/>
          <w:docPartUnique/>
        </w:docPartObj>
      </w:sdtPr>
      <w:sdtEndPr>
        <w:rPr>
          <w:sz w:val="21"/>
          <w:szCs w:val="36"/>
        </w:rPr>
      </w:sdtEndPr>
      <w:sdtContent>
        <w:p w14:paraId="2E9661AB" w14:textId="77777777" w:rsidR="00505FBC" w:rsidRDefault="00000000">
          <w:pPr>
            <w:spacing w:beforeLines="200" w:before="480" w:afterLines="200" w:after="480"/>
            <w:jc w:val="center"/>
            <w:rPr>
              <w:rFonts w:ascii="Times New Roman" w:eastAsia="黑体" w:hAnsi="Times New Roman" w:cs="Times New Roman"/>
              <w:sz w:val="44"/>
              <w:szCs w:val="48"/>
            </w:rPr>
          </w:pPr>
          <w:r>
            <w:rPr>
              <w:rFonts w:ascii="Times New Roman" w:eastAsia="黑体" w:hAnsi="Times New Roman" w:cs="Times New Roman"/>
              <w:sz w:val="44"/>
              <w:szCs w:val="48"/>
            </w:rPr>
            <w:t>目</w:t>
          </w:r>
          <w:r>
            <w:rPr>
              <w:rFonts w:ascii="Times New Roman" w:eastAsia="黑体" w:hAnsi="Times New Roman" w:cs="Times New Roman"/>
              <w:sz w:val="44"/>
              <w:szCs w:val="48"/>
            </w:rPr>
            <w:t xml:space="preserve">  </w:t>
          </w:r>
          <w:r>
            <w:rPr>
              <w:rFonts w:ascii="Times New Roman" w:eastAsia="黑体" w:hAnsi="Times New Roman" w:cs="Times New Roman"/>
              <w:sz w:val="44"/>
              <w:szCs w:val="48"/>
            </w:rPr>
            <w:t>录</w:t>
          </w:r>
        </w:p>
        <w:p w14:paraId="5A2DB469" w14:textId="2CBE9964" w:rsidR="00505FBC" w:rsidRDefault="00505FBC">
          <w:pPr>
            <w:pStyle w:val="TOC1"/>
            <w:tabs>
              <w:tab w:val="right" w:leader="dot" w:pos="8691"/>
            </w:tabs>
            <w:spacing w:line="480" w:lineRule="auto"/>
            <w:rPr>
              <w:rFonts w:ascii="Times New Roman" w:eastAsia="黑体" w:hAnsi="Times New Roman" w:cs="Times New Roman"/>
              <w:noProof/>
              <w:sz w:val="28"/>
              <w:szCs w:val="32"/>
            </w:rPr>
          </w:pPr>
          <w:r>
            <w:rPr>
              <w:rFonts w:ascii="Times New Roman" w:eastAsia="黑体" w:hAnsi="Times New Roman" w:cs="Times New Roman"/>
              <w:sz w:val="32"/>
              <w:szCs w:val="32"/>
            </w:rPr>
            <w:fldChar w:fldCharType="begin"/>
          </w:r>
          <w:r>
            <w:rPr>
              <w:rFonts w:ascii="Times New Roman" w:eastAsia="黑体" w:hAnsi="Times New Roman" w:cs="Times New Roman"/>
              <w:sz w:val="32"/>
              <w:szCs w:val="32"/>
            </w:rPr>
            <w:instrText xml:space="preserve">TOC \o "1-1" \h \u </w:instrText>
          </w:r>
          <w:r>
            <w:rPr>
              <w:rFonts w:ascii="Times New Roman" w:eastAsia="黑体" w:hAnsi="Times New Roman" w:cs="Times New Roman"/>
              <w:sz w:val="32"/>
              <w:szCs w:val="32"/>
            </w:rPr>
            <w:fldChar w:fldCharType="separate"/>
          </w:r>
          <w:hyperlink w:anchor="_Toc19956" w:history="1">
            <w:r>
              <w:rPr>
                <w:rFonts w:ascii="Times New Roman" w:eastAsia="黑体" w:hAnsi="Times New Roman" w:cs="Times New Roman"/>
                <w:noProof/>
                <w:sz w:val="28"/>
                <w:szCs w:val="40"/>
              </w:rPr>
              <w:t>一、工作简况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_Toc19956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B52A3E">
              <w:rPr>
                <w:rFonts w:ascii="Times New Roman" w:eastAsia="黑体" w:hAnsi="Times New Roman" w:cs="Times New Roman"/>
                <w:noProof/>
                <w:sz w:val="28"/>
                <w:szCs w:val="32"/>
              </w:rPr>
              <w:t>1</w:t>
            </w:r>
            <w:r>
              <w:rPr>
                <w:rFonts w:ascii="Times New Roman" w:eastAsia="黑体" w:hAnsi="Times New Roman" w:cs="Times New Roman"/>
                <w:noProof/>
                <w:sz w:val="28"/>
                <w:szCs w:val="32"/>
              </w:rPr>
              <w:fldChar w:fldCharType="end"/>
            </w:r>
          </w:hyperlink>
        </w:p>
        <w:p w14:paraId="266F1170" w14:textId="531B4A21"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6067" w:history="1">
            <w:r>
              <w:rPr>
                <w:rFonts w:ascii="Times New Roman" w:eastAsia="黑体" w:hAnsi="Times New Roman" w:cs="Times New Roman"/>
                <w:noProof/>
                <w:sz w:val="28"/>
                <w:szCs w:val="40"/>
              </w:rPr>
              <w:t>二、标准编制原则和主要内容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_Toc16067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B52A3E">
              <w:rPr>
                <w:rFonts w:ascii="Times New Roman" w:eastAsia="黑体" w:hAnsi="Times New Roman" w:cs="Times New Roman"/>
                <w:noProof/>
                <w:sz w:val="28"/>
                <w:szCs w:val="32"/>
              </w:rPr>
              <w:t>3</w:t>
            </w:r>
            <w:r>
              <w:rPr>
                <w:rFonts w:ascii="Times New Roman" w:eastAsia="黑体" w:hAnsi="Times New Roman" w:cs="Times New Roman"/>
                <w:noProof/>
                <w:sz w:val="28"/>
                <w:szCs w:val="32"/>
              </w:rPr>
              <w:fldChar w:fldCharType="end"/>
            </w:r>
          </w:hyperlink>
        </w:p>
        <w:p w14:paraId="0DFCC1BE" w14:textId="3884AEF9"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2675" w:history="1">
            <w:r>
              <w:rPr>
                <w:rFonts w:ascii="Times New Roman" w:eastAsia="黑体" w:hAnsi="Times New Roman" w:cs="Times New Roman"/>
                <w:noProof/>
                <w:kern w:val="0"/>
                <w:sz w:val="28"/>
                <w:szCs w:val="40"/>
              </w:rPr>
              <w:t>三、主要试验和情况分析</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_Toc12675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B52A3E">
              <w:rPr>
                <w:rFonts w:ascii="Times New Roman" w:eastAsia="黑体" w:hAnsi="Times New Roman" w:cs="Times New Roman"/>
                <w:noProof/>
                <w:sz w:val="28"/>
                <w:szCs w:val="32"/>
              </w:rPr>
              <w:t>28</w:t>
            </w:r>
            <w:r>
              <w:rPr>
                <w:rFonts w:ascii="Times New Roman" w:eastAsia="黑体" w:hAnsi="Times New Roman" w:cs="Times New Roman"/>
                <w:noProof/>
                <w:sz w:val="28"/>
                <w:szCs w:val="32"/>
              </w:rPr>
              <w:fldChar w:fldCharType="end"/>
            </w:r>
          </w:hyperlink>
        </w:p>
        <w:p w14:paraId="34A15783" w14:textId="4CDBDE43"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840" w:history="1">
            <w:r>
              <w:rPr>
                <w:rFonts w:ascii="Times New Roman" w:eastAsia="黑体" w:hAnsi="Times New Roman" w:cs="Times New Roman"/>
                <w:noProof/>
                <w:kern w:val="0"/>
                <w:sz w:val="28"/>
                <w:szCs w:val="40"/>
              </w:rPr>
              <w:t>四、标准中涉及专利的情况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_Toc20840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B52A3E">
              <w:rPr>
                <w:rFonts w:ascii="Times New Roman" w:eastAsia="黑体" w:hAnsi="Times New Roman" w:cs="Times New Roman"/>
                <w:noProof/>
                <w:sz w:val="28"/>
                <w:szCs w:val="32"/>
              </w:rPr>
              <w:t>28</w:t>
            </w:r>
            <w:r>
              <w:rPr>
                <w:rFonts w:ascii="Times New Roman" w:eastAsia="黑体" w:hAnsi="Times New Roman" w:cs="Times New Roman"/>
                <w:noProof/>
                <w:sz w:val="28"/>
                <w:szCs w:val="32"/>
              </w:rPr>
              <w:fldChar w:fldCharType="end"/>
            </w:r>
          </w:hyperlink>
        </w:p>
        <w:p w14:paraId="2CA70CFD" w14:textId="4D0DDB54"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243" w:history="1">
            <w:r>
              <w:rPr>
                <w:rFonts w:ascii="Times New Roman" w:eastAsia="黑体" w:hAnsi="Times New Roman" w:cs="Times New Roman"/>
                <w:noProof/>
                <w:kern w:val="0"/>
                <w:sz w:val="28"/>
                <w:szCs w:val="40"/>
              </w:rPr>
              <w:t>五、预期达到的效益（经济、效益、生态等），对产业发展的作用的情况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_Toc29243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B52A3E">
              <w:rPr>
                <w:rFonts w:ascii="Times New Roman" w:eastAsia="黑体" w:hAnsi="Times New Roman" w:cs="Times New Roman"/>
                <w:noProof/>
                <w:sz w:val="28"/>
                <w:szCs w:val="32"/>
              </w:rPr>
              <w:t>28</w:t>
            </w:r>
            <w:r>
              <w:rPr>
                <w:rFonts w:ascii="Times New Roman" w:eastAsia="黑体" w:hAnsi="Times New Roman" w:cs="Times New Roman"/>
                <w:noProof/>
                <w:sz w:val="28"/>
                <w:szCs w:val="32"/>
              </w:rPr>
              <w:fldChar w:fldCharType="end"/>
            </w:r>
          </w:hyperlink>
        </w:p>
        <w:p w14:paraId="1FAA1BEE" w14:textId="16305A1D"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4979" w:history="1">
            <w:r>
              <w:rPr>
                <w:rFonts w:ascii="Times New Roman" w:eastAsia="黑体" w:hAnsi="Times New Roman" w:cs="Times New Roman"/>
                <w:noProof/>
                <w:kern w:val="0"/>
                <w:sz w:val="28"/>
                <w:szCs w:val="40"/>
              </w:rPr>
              <w:t>六、与有关的现行法律、法规和强制性国家标准的关系</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_Toc4979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B52A3E">
              <w:rPr>
                <w:rFonts w:ascii="Times New Roman" w:eastAsia="黑体" w:hAnsi="Times New Roman" w:cs="Times New Roman"/>
                <w:noProof/>
                <w:sz w:val="28"/>
                <w:szCs w:val="32"/>
              </w:rPr>
              <w:t>28</w:t>
            </w:r>
            <w:r>
              <w:rPr>
                <w:rFonts w:ascii="Times New Roman" w:eastAsia="黑体" w:hAnsi="Times New Roman" w:cs="Times New Roman"/>
                <w:noProof/>
                <w:sz w:val="28"/>
                <w:szCs w:val="32"/>
              </w:rPr>
              <w:fldChar w:fldCharType="end"/>
            </w:r>
          </w:hyperlink>
        </w:p>
        <w:p w14:paraId="5BFE4104" w14:textId="48129D9D"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1799" w:history="1">
            <w:r>
              <w:rPr>
                <w:rFonts w:ascii="Times New Roman" w:eastAsia="黑体" w:hAnsi="Times New Roman" w:cs="Times New Roman"/>
                <w:noProof/>
                <w:kern w:val="0"/>
                <w:sz w:val="28"/>
                <w:szCs w:val="40"/>
              </w:rPr>
              <w:t>七、重大意见分歧的处理依据和结果</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_Toc21799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B52A3E">
              <w:rPr>
                <w:rFonts w:ascii="Times New Roman" w:eastAsia="黑体" w:hAnsi="Times New Roman" w:cs="Times New Roman"/>
                <w:noProof/>
                <w:sz w:val="28"/>
                <w:szCs w:val="32"/>
              </w:rPr>
              <w:t>29</w:t>
            </w:r>
            <w:r>
              <w:rPr>
                <w:rFonts w:ascii="Times New Roman" w:eastAsia="黑体" w:hAnsi="Times New Roman" w:cs="Times New Roman"/>
                <w:noProof/>
                <w:sz w:val="28"/>
                <w:szCs w:val="32"/>
              </w:rPr>
              <w:fldChar w:fldCharType="end"/>
            </w:r>
          </w:hyperlink>
        </w:p>
        <w:p w14:paraId="44112233" w14:textId="78E07B26"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135" w:history="1">
            <w:r>
              <w:rPr>
                <w:rFonts w:ascii="Times New Roman" w:eastAsia="黑体" w:hAnsi="Times New Roman" w:cs="Times New Roman"/>
                <w:noProof/>
                <w:kern w:val="0"/>
                <w:sz w:val="28"/>
                <w:szCs w:val="40"/>
              </w:rPr>
              <w:t>八、标准性质的建议说明</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_Toc20135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B52A3E">
              <w:rPr>
                <w:rFonts w:ascii="Times New Roman" w:eastAsia="黑体" w:hAnsi="Times New Roman" w:cs="Times New Roman"/>
                <w:noProof/>
                <w:sz w:val="28"/>
                <w:szCs w:val="32"/>
              </w:rPr>
              <w:t>29</w:t>
            </w:r>
            <w:r>
              <w:rPr>
                <w:rFonts w:ascii="Times New Roman" w:eastAsia="黑体" w:hAnsi="Times New Roman" w:cs="Times New Roman"/>
                <w:noProof/>
                <w:sz w:val="28"/>
                <w:szCs w:val="32"/>
              </w:rPr>
              <w:fldChar w:fldCharType="end"/>
            </w:r>
          </w:hyperlink>
        </w:p>
        <w:p w14:paraId="6059E002" w14:textId="73FDBC40"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3106" w:history="1">
            <w:r>
              <w:rPr>
                <w:rFonts w:ascii="Times New Roman" w:eastAsia="黑体" w:hAnsi="Times New Roman" w:cs="Times New Roman"/>
                <w:noProof/>
                <w:kern w:val="0"/>
                <w:sz w:val="28"/>
                <w:szCs w:val="40"/>
              </w:rPr>
              <w:t>九、贯彻标准的要求和措施建议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_Toc23106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B52A3E">
              <w:rPr>
                <w:rFonts w:ascii="Times New Roman" w:eastAsia="黑体" w:hAnsi="Times New Roman" w:cs="Times New Roman"/>
                <w:noProof/>
                <w:sz w:val="28"/>
                <w:szCs w:val="32"/>
              </w:rPr>
              <w:t>29</w:t>
            </w:r>
            <w:r>
              <w:rPr>
                <w:rFonts w:ascii="Times New Roman" w:eastAsia="黑体" w:hAnsi="Times New Roman" w:cs="Times New Roman"/>
                <w:noProof/>
                <w:sz w:val="28"/>
                <w:szCs w:val="32"/>
              </w:rPr>
              <w:fldChar w:fldCharType="end"/>
            </w:r>
          </w:hyperlink>
        </w:p>
        <w:p w14:paraId="72F392A0" w14:textId="18902555"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517" w:history="1">
            <w:r>
              <w:rPr>
                <w:rFonts w:ascii="Times New Roman" w:eastAsia="黑体" w:hAnsi="Times New Roman" w:cs="Times New Roman"/>
                <w:noProof/>
                <w:kern w:val="0"/>
                <w:sz w:val="28"/>
                <w:szCs w:val="40"/>
              </w:rPr>
              <w:t>十、废止现行相关标准的建议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_Toc29517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B52A3E">
              <w:rPr>
                <w:rFonts w:ascii="Times New Roman" w:eastAsia="黑体" w:hAnsi="Times New Roman" w:cs="Times New Roman"/>
                <w:noProof/>
                <w:sz w:val="28"/>
                <w:szCs w:val="32"/>
              </w:rPr>
              <w:t>29</w:t>
            </w:r>
            <w:r>
              <w:rPr>
                <w:rFonts w:ascii="Times New Roman" w:eastAsia="黑体" w:hAnsi="Times New Roman" w:cs="Times New Roman"/>
                <w:noProof/>
                <w:sz w:val="28"/>
                <w:szCs w:val="32"/>
              </w:rPr>
              <w:fldChar w:fldCharType="end"/>
            </w:r>
          </w:hyperlink>
        </w:p>
        <w:p w14:paraId="054D0588" w14:textId="5181E260" w:rsidR="00505FBC" w:rsidRDefault="00505FBC">
          <w:pPr>
            <w:pStyle w:val="TOC1"/>
            <w:tabs>
              <w:tab w:val="right" w:leader="dot" w:pos="8691"/>
            </w:tabs>
            <w:spacing w:line="480" w:lineRule="auto"/>
            <w:rPr>
              <w:rFonts w:ascii="Times New Roman" w:eastAsia="黑体" w:hAnsi="Times New Roman" w:cs="Times New Roman"/>
              <w:sz w:val="36"/>
              <w:szCs w:val="36"/>
            </w:rPr>
            <w:sectPr w:rsidR="00505FBC" w:rsidSect="00B05A42">
              <w:footerReference w:type="default" r:id="rId9"/>
              <w:pgSz w:w="11906" w:h="16838"/>
              <w:pgMar w:top="1418" w:right="1418" w:bottom="1985" w:left="1797" w:header="851" w:footer="992" w:gutter="0"/>
              <w:pgNumType w:start="1"/>
              <w:cols w:space="425"/>
              <w:docGrid w:linePitch="312"/>
            </w:sectPr>
          </w:pPr>
          <w:hyperlink w:anchor="_Toc18435" w:history="1">
            <w:r>
              <w:rPr>
                <w:rFonts w:ascii="Times New Roman" w:eastAsia="黑体" w:hAnsi="Times New Roman" w:cs="Times New Roman"/>
                <w:noProof/>
                <w:kern w:val="0"/>
                <w:sz w:val="28"/>
                <w:szCs w:val="40"/>
              </w:rPr>
              <w:t>十一、其他应予说明的事项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_Toc18435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B52A3E">
              <w:rPr>
                <w:rFonts w:ascii="Times New Roman" w:eastAsia="黑体" w:hAnsi="Times New Roman" w:cs="Times New Roman"/>
                <w:noProof/>
                <w:sz w:val="28"/>
                <w:szCs w:val="32"/>
              </w:rPr>
              <w:t>29</w:t>
            </w:r>
            <w:r>
              <w:rPr>
                <w:rFonts w:ascii="Times New Roman" w:eastAsia="黑体" w:hAnsi="Times New Roman" w:cs="Times New Roman"/>
                <w:noProof/>
                <w:sz w:val="28"/>
                <w:szCs w:val="32"/>
              </w:rPr>
              <w:fldChar w:fldCharType="end"/>
            </w:r>
          </w:hyperlink>
          <w:r>
            <w:rPr>
              <w:rFonts w:ascii="Times New Roman" w:eastAsia="黑体" w:hAnsi="Times New Roman" w:cs="Times New Roman"/>
              <w:szCs w:val="32"/>
            </w:rPr>
            <w:fldChar w:fldCharType="end"/>
          </w:r>
        </w:p>
      </w:sdtContent>
    </w:sdt>
    <w:p w14:paraId="76D9DA31" w14:textId="0707486C" w:rsidR="00505FBC" w:rsidRPr="00FB3745" w:rsidRDefault="00000000">
      <w:pPr>
        <w:spacing w:line="360" w:lineRule="auto"/>
        <w:jc w:val="center"/>
        <w:outlineLvl w:val="1"/>
        <w:rPr>
          <w:rFonts w:ascii="Times New Roman" w:eastAsia="黑体" w:hAnsi="Times New Roman" w:cs="Times New Roman"/>
          <w:b/>
          <w:sz w:val="36"/>
          <w:szCs w:val="36"/>
        </w:rPr>
      </w:pPr>
      <w:r w:rsidRPr="00FB3745">
        <w:rPr>
          <w:rFonts w:ascii="Times New Roman" w:eastAsia="黑体" w:hAnsi="Times New Roman" w:cs="Times New Roman"/>
          <w:b/>
          <w:sz w:val="36"/>
          <w:szCs w:val="36"/>
        </w:rPr>
        <w:lastRenderedPageBreak/>
        <w:t>《</w:t>
      </w:r>
      <w:r w:rsidR="00A6300C" w:rsidRPr="00FB3745">
        <w:rPr>
          <w:rFonts w:ascii="Times New Roman" w:eastAsia="黑体" w:hAnsi="Times New Roman" w:cs="Times New Roman"/>
          <w:b/>
          <w:sz w:val="36"/>
          <w:szCs w:val="36"/>
        </w:rPr>
        <w:t>市政道路桥梁工程低碳环保施工技术规范</w:t>
      </w:r>
      <w:r w:rsidRPr="00FB3745">
        <w:rPr>
          <w:rFonts w:ascii="Times New Roman" w:eastAsia="黑体" w:hAnsi="Times New Roman" w:cs="Times New Roman"/>
          <w:b/>
          <w:sz w:val="36"/>
          <w:szCs w:val="36"/>
        </w:rPr>
        <w:t>》团体标准</w:t>
      </w:r>
    </w:p>
    <w:p w14:paraId="1E9474F3" w14:textId="77777777" w:rsidR="00505FBC" w:rsidRDefault="00000000">
      <w:pPr>
        <w:spacing w:line="360" w:lineRule="auto"/>
        <w:jc w:val="center"/>
        <w:outlineLvl w:val="1"/>
        <w:rPr>
          <w:rFonts w:ascii="Times New Roman" w:eastAsia="黑体" w:hAnsi="Times New Roman" w:cs="Times New Roman"/>
          <w:b/>
          <w:sz w:val="36"/>
          <w:szCs w:val="36"/>
        </w:rPr>
      </w:pPr>
      <w:r w:rsidRPr="00FB3745">
        <w:rPr>
          <w:rFonts w:ascii="Times New Roman" w:eastAsia="黑体" w:hAnsi="Times New Roman" w:cs="Times New Roman"/>
          <w:b/>
          <w:sz w:val="36"/>
          <w:szCs w:val="36"/>
        </w:rPr>
        <w:t>编制说明</w:t>
      </w:r>
    </w:p>
    <w:p w14:paraId="40575E87" w14:textId="77777777" w:rsidR="00505FBC" w:rsidRDefault="00000000">
      <w:pPr>
        <w:spacing w:line="360" w:lineRule="auto"/>
        <w:outlineLvl w:val="0"/>
        <w:rPr>
          <w:rFonts w:ascii="Times New Roman" w:eastAsia="黑体" w:hAnsi="Times New Roman" w:cs="Times New Roman"/>
          <w:b/>
          <w:color w:val="000000" w:themeColor="text1"/>
          <w:sz w:val="30"/>
          <w:szCs w:val="30"/>
        </w:rPr>
      </w:pPr>
      <w:bookmarkStart w:id="0" w:name="_Toc19956"/>
      <w:r>
        <w:rPr>
          <w:rFonts w:ascii="Times New Roman" w:eastAsia="黑体" w:hAnsi="Times New Roman" w:cs="Times New Roman"/>
          <w:b/>
          <w:sz w:val="30"/>
          <w:szCs w:val="30"/>
        </w:rPr>
        <w:t>一、工作简况</w:t>
      </w:r>
      <w:bookmarkEnd w:id="0"/>
    </w:p>
    <w:p w14:paraId="72D2291F" w14:textId="77777777" w:rsidR="00505FBC"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2BBDB203" w14:textId="77777777" w:rsidR="00A6300C" w:rsidRPr="00A6300C" w:rsidRDefault="00A6300C" w:rsidP="00A6300C">
      <w:pPr>
        <w:snapToGrid w:val="0"/>
        <w:spacing w:line="360" w:lineRule="auto"/>
        <w:ind w:firstLineChars="200" w:firstLine="560"/>
        <w:rPr>
          <w:rFonts w:ascii="Times New Roman" w:hAnsi="Times New Roman" w:cs="Times New Roman"/>
          <w:kern w:val="0"/>
          <w:sz w:val="28"/>
          <w:szCs w:val="28"/>
        </w:rPr>
      </w:pPr>
      <w:r w:rsidRPr="00A6300C">
        <w:rPr>
          <w:rFonts w:ascii="Times New Roman" w:hAnsi="Times New Roman" w:cs="Times New Roman" w:hint="eastAsia"/>
          <w:kern w:val="0"/>
          <w:sz w:val="28"/>
          <w:szCs w:val="28"/>
        </w:rPr>
        <w:t>市政道路桥梁工程作为城市基础设施的重要组成部分，随着其建设规模不断扩大，对自然环境的影响也日益显著。若缺乏统一、科学的低碳环保施工技术规范，可能会导致资源过度消耗、环境污染加剧等问题，严重影响城市的可持续发展能力。因此，制定并实施这一团体标准，不仅是行业规范自身行为、提升竞争力的内在需求，也是保障公共利益、构建和谐生态环境的必要举措。</w:t>
      </w:r>
    </w:p>
    <w:p w14:paraId="2762EC24" w14:textId="77777777" w:rsidR="00A6300C" w:rsidRPr="00A6300C" w:rsidRDefault="00A6300C" w:rsidP="00A6300C">
      <w:pPr>
        <w:snapToGrid w:val="0"/>
        <w:spacing w:line="360" w:lineRule="auto"/>
        <w:ind w:firstLineChars="200" w:firstLine="560"/>
        <w:rPr>
          <w:rFonts w:ascii="Times New Roman" w:hAnsi="Times New Roman" w:cs="Times New Roman"/>
          <w:kern w:val="0"/>
          <w:sz w:val="28"/>
          <w:szCs w:val="28"/>
        </w:rPr>
      </w:pPr>
      <w:r w:rsidRPr="00A6300C">
        <w:rPr>
          <w:rFonts w:ascii="Times New Roman" w:hAnsi="Times New Roman" w:cs="Times New Roman" w:hint="eastAsia"/>
          <w:kern w:val="0"/>
          <w:sz w:val="28"/>
          <w:szCs w:val="28"/>
        </w:rPr>
        <w:t>《市政道路桥梁工程低碳环保施工技术规范》团体标准的制定旨在明确市政道路桥梁工程在施工过程中的低碳与环保要求，确保工程实践活动能够在最小化对环境负面影响的同时，高效利用资源，减少碳排放。这不仅是对国家生态文明建设战略的积极响应，也是对全球气候变化挑战的主动应对，力求通过技术革新与管理优化，实现经济发展与环境保护的双赢。</w:t>
      </w:r>
    </w:p>
    <w:p w14:paraId="1909ECC2" w14:textId="77777777" w:rsidR="00A6300C" w:rsidRPr="00A6300C" w:rsidRDefault="00A6300C" w:rsidP="00A6300C">
      <w:pPr>
        <w:snapToGrid w:val="0"/>
        <w:spacing w:line="360" w:lineRule="auto"/>
        <w:ind w:firstLineChars="200" w:firstLine="560"/>
        <w:rPr>
          <w:rFonts w:ascii="Times New Roman" w:hAnsi="Times New Roman" w:cs="Times New Roman"/>
          <w:kern w:val="0"/>
          <w:sz w:val="28"/>
          <w:szCs w:val="28"/>
        </w:rPr>
      </w:pPr>
      <w:r w:rsidRPr="00A6300C">
        <w:rPr>
          <w:rFonts w:ascii="Times New Roman" w:hAnsi="Times New Roman" w:cs="Times New Roman" w:hint="eastAsia"/>
          <w:kern w:val="0"/>
          <w:sz w:val="28"/>
          <w:szCs w:val="28"/>
        </w:rPr>
        <w:t>该标准的实施对于提升整个行业的技术水平和环保意识具有重大意义。一方面，它促进了新技术、新材料、新工艺的研发与应用，如采用预制构件减少现场湿作业、利用再生材料降低资源消耗、实施智能化施工管理系统减少能耗等，从而提高了施工效率与工程质量。另一方面，通过标准化流程，增强了施工单位对环境保护的重视，促使企业建立健全的环境管理体系，从源头上减少污染排放，保护生态环境，为市民创造更加宜居的城市空间。</w:t>
      </w:r>
    </w:p>
    <w:p w14:paraId="73CB9A4E" w14:textId="2CCC937D" w:rsidR="00505FBC" w:rsidRDefault="00A6300C" w:rsidP="00A6300C">
      <w:pPr>
        <w:snapToGrid w:val="0"/>
        <w:spacing w:line="360" w:lineRule="auto"/>
        <w:ind w:firstLineChars="200" w:firstLine="560"/>
        <w:rPr>
          <w:rFonts w:ascii="Times New Roman" w:hAnsi="Times New Roman" w:cs="Times New Roman"/>
          <w:kern w:val="0"/>
          <w:sz w:val="28"/>
          <w:szCs w:val="28"/>
          <w:highlight w:val="yellow"/>
        </w:rPr>
      </w:pPr>
      <w:r w:rsidRPr="00A6300C">
        <w:rPr>
          <w:rFonts w:ascii="Times New Roman" w:hAnsi="Times New Roman" w:cs="Times New Roman" w:hint="eastAsia"/>
          <w:kern w:val="0"/>
          <w:sz w:val="28"/>
          <w:szCs w:val="28"/>
        </w:rPr>
        <w:t>综上所述，《市政道路桥梁工程低碳环保施工技术规范》团体标准</w:t>
      </w:r>
      <w:r w:rsidRPr="00A6300C">
        <w:rPr>
          <w:rFonts w:ascii="Times New Roman" w:hAnsi="Times New Roman" w:cs="Times New Roman" w:hint="eastAsia"/>
          <w:kern w:val="0"/>
          <w:sz w:val="28"/>
          <w:szCs w:val="28"/>
        </w:rPr>
        <w:lastRenderedPageBreak/>
        <w:t>的制定，是响应国家生态文明建设号召、推动行业转型升级、促进经济社会与环境协调发展的重要步骤，其目的明确、意义重大且势在必行。</w:t>
      </w:r>
    </w:p>
    <w:p w14:paraId="64EB91D4" w14:textId="77777777" w:rsidR="00505FBC" w:rsidRPr="00FB3745" w:rsidRDefault="00000000">
      <w:pPr>
        <w:spacing w:line="360" w:lineRule="auto"/>
        <w:outlineLvl w:val="2"/>
        <w:rPr>
          <w:rFonts w:ascii="Times New Roman" w:hAnsi="Times New Roman" w:cs="Times New Roman"/>
          <w:b/>
          <w:color w:val="000000" w:themeColor="text1"/>
          <w:sz w:val="28"/>
          <w:szCs w:val="28"/>
        </w:rPr>
      </w:pPr>
      <w:r w:rsidRPr="00FB3745">
        <w:rPr>
          <w:rFonts w:ascii="Times New Roman" w:hAnsi="Times New Roman" w:cs="Times New Roman"/>
          <w:b/>
          <w:color w:val="000000" w:themeColor="text1"/>
          <w:sz w:val="28"/>
          <w:szCs w:val="28"/>
        </w:rPr>
        <w:t>（二）编制过程</w:t>
      </w:r>
    </w:p>
    <w:p w14:paraId="3C4656A5" w14:textId="592CA478" w:rsidR="00505FBC" w:rsidRPr="00FB3745" w:rsidRDefault="00000000">
      <w:pPr>
        <w:snapToGrid w:val="0"/>
        <w:spacing w:line="360" w:lineRule="auto"/>
        <w:ind w:firstLineChars="200" w:firstLine="560"/>
        <w:rPr>
          <w:rFonts w:ascii="Times New Roman" w:hAnsi="Times New Roman" w:cs="Times New Roman"/>
          <w:kern w:val="0"/>
          <w:sz w:val="28"/>
          <w:szCs w:val="28"/>
        </w:rPr>
      </w:pPr>
      <w:r w:rsidRPr="00FB3745">
        <w:rPr>
          <w:rFonts w:ascii="Times New Roman" w:hAnsi="Times New Roman" w:cs="Times New Roman"/>
          <w:kern w:val="0"/>
          <w:sz w:val="28"/>
          <w:szCs w:val="28"/>
        </w:rPr>
        <w:t>为使本标准在</w:t>
      </w:r>
      <w:r w:rsidR="00A6300C" w:rsidRPr="00FB3745">
        <w:rPr>
          <w:rFonts w:ascii="Times New Roman" w:hAnsi="Times New Roman" w:cs="Times New Roman"/>
          <w:kern w:val="0"/>
          <w:sz w:val="28"/>
          <w:szCs w:val="28"/>
        </w:rPr>
        <w:t>市政道路桥梁工程低碳环保施工</w:t>
      </w:r>
      <w:r w:rsidRPr="00FB3745">
        <w:rPr>
          <w:rFonts w:ascii="Times New Roman" w:hAnsi="Times New Roman" w:cs="Times New Roman"/>
          <w:kern w:val="0"/>
          <w:sz w:val="28"/>
          <w:szCs w:val="28"/>
        </w:rPr>
        <w:t>管理工作中起到规范信息化管理作用，标准起草工作组力求科学性、可操作性，以科学、谨慎的态度，在对我国现有</w:t>
      </w:r>
      <w:r w:rsidR="00A6300C" w:rsidRPr="00FB3745">
        <w:rPr>
          <w:rFonts w:ascii="Times New Roman" w:hAnsi="Times New Roman" w:cs="Times New Roman"/>
          <w:kern w:val="0"/>
          <w:sz w:val="28"/>
          <w:szCs w:val="28"/>
        </w:rPr>
        <w:t>市政道路桥梁工程低碳环保施工</w:t>
      </w:r>
      <w:r w:rsidRPr="00FB3745">
        <w:rPr>
          <w:rFonts w:ascii="Times New Roman" w:hAnsi="Times New Roman" w:cs="Times New Roman"/>
          <w:kern w:val="0"/>
          <w:sz w:val="28"/>
          <w:szCs w:val="28"/>
        </w:rPr>
        <w:t>相关管理服务体系文件、模式基础上，经过综合分析、充分验证资料、反复讨论研究和修改，最终确定了本标准的主要内容。</w:t>
      </w:r>
    </w:p>
    <w:p w14:paraId="7176CF9B" w14:textId="77777777" w:rsidR="00505FBC" w:rsidRPr="00FB3745" w:rsidRDefault="00000000">
      <w:pPr>
        <w:snapToGrid w:val="0"/>
        <w:spacing w:line="360" w:lineRule="auto"/>
        <w:ind w:firstLineChars="200" w:firstLine="560"/>
        <w:rPr>
          <w:rFonts w:ascii="Times New Roman" w:hAnsi="Times New Roman" w:cs="Times New Roman"/>
          <w:kern w:val="0"/>
          <w:sz w:val="28"/>
          <w:szCs w:val="28"/>
        </w:rPr>
      </w:pPr>
      <w:r w:rsidRPr="00FB3745">
        <w:rPr>
          <w:rFonts w:ascii="Times New Roman" w:hAnsi="Times New Roman" w:cs="Times New Roman"/>
          <w:kern w:val="0"/>
          <w:sz w:val="28"/>
          <w:szCs w:val="28"/>
        </w:rPr>
        <w:t>标准起草工作组在标准起草期间主要开展工作情况如下</w:t>
      </w:r>
      <w:r w:rsidRPr="00FB3745">
        <w:rPr>
          <w:rFonts w:ascii="Times New Roman" w:hAnsi="Times New Roman" w:cs="Times New Roman" w:hint="eastAsia"/>
          <w:kern w:val="0"/>
          <w:sz w:val="28"/>
          <w:szCs w:val="28"/>
        </w:rPr>
        <w:t>：</w:t>
      </w:r>
    </w:p>
    <w:p w14:paraId="76075B13" w14:textId="77777777" w:rsidR="00505FBC" w:rsidRPr="00FB3745" w:rsidRDefault="00000000">
      <w:pPr>
        <w:snapToGrid w:val="0"/>
        <w:spacing w:line="360" w:lineRule="auto"/>
        <w:rPr>
          <w:rFonts w:ascii="Times New Roman" w:hAnsi="Times New Roman" w:cs="Times New Roman"/>
          <w:b/>
          <w:bCs/>
          <w:kern w:val="0"/>
          <w:sz w:val="28"/>
          <w:szCs w:val="28"/>
        </w:rPr>
      </w:pPr>
      <w:r w:rsidRPr="00FB3745">
        <w:rPr>
          <w:rFonts w:ascii="Times New Roman" w:hAnsi="Times New Roman" w:cs="Times New Roman"/>
          <w:b/>
          <w:bCs/>
          <w:kern w:val="0"/>
          <w:sz w:val="28"/>
          <w:szCs w:val="28"/>
        </w:rPr>
        <w:t>1</w:t>
      </w:r>
      <w:r w:rsidRPr="00FB3745">
        <w:rPr>
          <w:rFonts w:ascii="Times New Roman" w:hAnsi="Times New Roman" w:cs="Times New Roman"/>
          <w:b/>
          <w:bCs/>
          <w:kern w:val="0"/>
          <w:sz w:val="28"/>
          <w:szCs w:val="28"/>
        </w:rPr>
        <w:t>、项目立项及理论研究阶段</w:t>
      </w:r>
    </w:p>
    <w:p w14:paraId="133DEC27" w14:textId="7C991CB8" w:rsidR="00505FBC" w:rsidRPr="00FB3745" w:rsidRDefault="00000000">
      <w:pPr>
        <w:snapToGrid w:val="0"/>
        <w:spacing w:line="360" w:lineRule="auto"/>
        <w:ind w:firstLineChars="200" w:firstLine="560"/>
        <w:rPr>
          <w:rFonts w:ascii="Times New Roman" w:hAnsi="Times New Roman" w:cs="Times New Roman"/>
          <w:kern w:val="0"/>
          <w:sz w:val="28"/>
          <w:szCs w:val="28"/>
        </w:rPr>
      </w:pPr>
      <w:r w:rsidRPr="00FB3745">
        <w:rPr>
          <w:rFonts w:ascii="Times New Roman" w:hAnsi="Times New Roman" w:cs="Times New Roman"/>
          <w:kern w:val="0"/>
          <w:sz w:val="28"/>
          <w:szCs w:val="28"/>
        </w:rPr>
        <w:t>标准起草组成立伊始就对国内外</w:t>
      </w:r>
      <w:r w:rsidR="00A6300C" w:rsidRPr="00FB3745">
        <w:rPr>
          <w:rFonts w:ascii="Times New Roman" w:hAnsi="Times New Roman" w:cs="Times New Roman"/>
          <w:kern w:val="0"/>
          <w:sz w:val="28"/>
          <w:szCs w:val="28"/>
        </w:rPr>
        <w:t>市政道路桥梁工程低碳环保施工</w:t>
      </w:r>
      <w:r w:rsidRPr="00FB3745">
        <w:rPr>
          <w:rFonts w:ascii="Times New Roman" w:hAnsi="Times New Roman" w:cs="Times New Roman"/>
          <w:kern w:val="0"/>
          <w:sz w:val="28"/>
          <w:szCs w:val="28"/>
        </w:rPr>
        <w:t>相关情况进行了深入的调查研究，同时广泛搜集相关标准和国外技术资料，进行了大量的研究分析、资料查证工作，确定了</w:t>
      </w:r>
      <w:r w:rsidR="00A6300C" w:rsidRPr="00FB3745">
        <w:rPr>
          <w:rFonts w:ascii="Times New Roman" w:hAnsi="Times New Roman" w:cs="Times New Roman"/>
          <w:kern w:val="0"/>
          <w:sz w:val="28"/>
          <w:szCs w:val="28"/>
        </w:rPr>
        <w:t>市政道路桥梁工程低碳环保施工</w:t>
      </w:r>
      <w:r w:rsidRPr="00FB3745">
        <w:rPr>
          <w:rFonts w:ascii="Times New Roman" w:hAnsi="Times New Roman" w:cs="Times New Roman"/>
          <w:kern w:val="0"/>
          <w:sz w:val="28"/>
          <w:szCs w:val="28"/>
        </w:rPr>
        <w:t>标准化管理中现存问题，结合现有产品实际应用经验，为标准起草奠定了基础。</w:t>
      </w:r>
    </w:p>
    <w:p w14:paraId="49995E92" w14:textId="3FD488DE" w:rsidR="00505FBC" w:rsidRPr="00FB3745" w:rsidRDefault="00000000">
      <w:pPr>
        <w:snapToGrid w:val="0"/>
        <w:spacing w:line="360" w:lineRule="auto"/>
        <w:ind w:firstLineChars="200" w:firstLine="560"/>
        <w:rPr>
          <w:rFonts w:ascii="Times New Roman" w:hAnsi="Times New Roman" w:cs="Times New Roman"/>
          <w:kern w:val="0"/>
          <w:sz w:val="28"/>
          <w:szCs w:val="28"/>
        </w:rPr>
      </w:pPr>
      <w:r w:rsidRPr="00FB3745">
        <w:rPr>
          <w:rFonts w:ascii="Times New Roman" w:hAnsi="Times New Roman" w:cs="Times New Roman"/>
          <w:kern w:val="0"/>
          <w:sz w:val="28"/>
          <w:szCs w:val="28"/>
        </w:rPr>
        <w:t>标准起草组进一步研究了</w:t>
      </w:r>
      <w:r w:rsidR="00A6300C" w:rsidRPr="00FB3745">
        <w:rPr>
          <w:rFonts w:ascii="Times New Roman" w:hAnsi="Times New Roman" w:cs="Times New Roman"/>
          <w:kern w:val="0"/>
          <w:sz w:val="28"/>
          <w:szCs w:val="28"/>
        </w:rPr>
        <w:t>市政道路桥梁工程低碳环保施工</w:t>
      </w:r>
      <w:r w:rsidRPr="00FB3745">
        <w:rPr>
          <w:rFonts w:ascii="Times New Roman" w:hAnsi="Times New Roman" w:cs="Times New Roman"/>
          <w:kern w:val="0"/>
          <w:sz w:val="28"/>
          <w:szCs w:val="28"/>
        </w:rPr>
        <w:t>需要具备的特殊条件，明确了技术要求和指标，为标准的具体起草指明了方向。</w:t>
      </w:r>
    </w:p>
    <w:p w14:paraId="1BCDEF0B" w14:textId="77777777" w:rsidR="00505FBC" w:rsidRPr="00FB3745" w:rsidRDefault="00000000">
      <w:pPr>
        <w:snapToGrid w:val="0"/>
        <w:spacing w:line="360" w:lineRule="auto"/>
        <w:rPr>
          <w:rFonts w:ascii="Times New Roman" w:hAnsi="Times New Roman" w:cs="Times New Roman"/>
          <w:b/>
          <w:bCs/>
          <w:kern w:val="0"/>
          <w:sz w:val="28"/>
          <w:szCs w:val="28"/>
        </w:rPr>
      </w:pPr>
      <w:r w:rsidRPr="00FB3745">
        <w:rPr>
          <w:rFonts w:ascii="Times New Roman" w:hAnsi="Times New Roman" w:cs="Times New Roman"/>
          <w:b/>
          <w:bCs/>
          <w:kern w:val="0"/>
          <w:sz w:val="28"/>
          <w:szCs w:val="28"/>
        </w:rPr>
        <w:t>2</w:t>
      </w:r>
      <w:r w:rsidRPr="00FB3745">
        <w:rPr>
          <w:rFonts w:ascii="Times New Roman" w:hAnsi="Times New Roman" w:cs="Times New Roman"/>
          <w:b/>
          <w:bCs/>
          <w:kern w:val="0"/>
          <w:sz w:val="28"/>
          <w:szCs w:val="28"/>
        </w:rPr>
        <w:t>、标准起草阶段</w:t>
      </w:r>
    </w:p>
    <w:p w14:paraId="465830F8" w14:textId="5E0B7784" w:rsidR="00505FBC" w:rsidRPr="00FB3745" w:rsidRDefault="00000000">
      <w:pPr>
        <w:snapToGrid w:val="0"/>
        <w:spacing w:line="360" w:lineRule="auto"/>
        <w:ind w:firstLineChars="200" w:firstLine="560"/>
        <w:rPr>
          <w:rFonts w:ascii="Times New Roman" w:hAnsi="Times New Roman" w:cs="Times New Roman"/>
          <w:kern w:val="0"/>
          <w:sz w:val="28"/>
          <w:szCs w:val="28"/>
        </w:rPr>
      </w:pPr>
      <w:r w:rsidRPr="00FB3745">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sidR="00A6300C" w:rsidRPr="00FB3745">
        <w:rPr>
          <w:rFonts w:ascii="Times New Roman" w:hAnsi="Times New Roman" w:cs="Times New Roman"/>
          <w:kern w:val="0"/>
          <w:sz w:val="28"/>
          <w:szCs w:val="28"/>
        </w:rPr>
        <w:t>市政道路桥梁工程低碳环保施工技术规范</w:t>
      </w:r>
      <w:r w:rsidRPr="00FB3745">
        <w:rPr>
          <w:rFonts w:ascii="Times New Roman" w:hAnsi="Times New Roman" w:cs="Times New Roman"/>
          <w:kern w:val="0"/>
          <w:sz w:val="28"/>
          <w:szCs w:val="28"/>
        </w:rPr>
        <w:t>》标准草案。</w:t>
      </w:r>
    </w:p>
    <w:p w14:paraId="405B67DF" w14:textId="77777777" w:rsidR="00505FBC" w:rsidRDefault="00000000">
      <w:pPr>
        <w:snapToGrid w:val="0"/>
        <w:spacing w:line="360" w:lineRule="auto"/>
        <w:rPr>
          <w:rFonts w:ascii="Times New Roman" w:hAnsi="Times New Roman" w:cs="Times New Roman"/>
          <w:b/>
          <w:bCs/>
          <w:kern w:val="0"/>
          <w:sz w:val="28"/>
          <w:szCs w:val="28"/>
        </w:rPr>
      </w:pPr>
      <w:r w:rsidRPr="00FB3745">
        <w:rPr>
          <w:rFonts w:ascii="Times New Roman" w:hAnsi="Times New Roman" w:cs="Times New Roman"/>
          <w:b/>
          <w:bCs/>
          <w:kern w:val="0"/>
          <w:sz w:val="28"/>
          <w:szCs w:val="28"/>
        </w:rPr>
        <w:t>3</w:t>
      </w:r>
      <w:r w:rsidRPr="00FB3745">
        <w:rPr>
          <w:rFonts w:ascii="Times New Roman" w:hAnsi="Times New Roman" w:cs="Times New Roman"/>
          <w:b/>
          <w:bCs/>
          <w:kern w:val="0"/>
          <w:sz w:val="28"/>
          <w:szCs w:val="28"/>
        </w:rPr>
        <w:t>、标准征求意见阶段</w:t>
      </w:r>
    </w:p>
    <w:p w14:paraId="0DAC9E52" w14:textId="67C6A6E3" w:rsidR="00505FBC" w:rsidRPr="00FB3745"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w:t>
      </w:r>
      <w:r w:rsidRPr="00FB3745">
        <w:rPr>
          <w:rFonts w:ascii="Times New Roman" w:hAnsi="Times New Roman" w:cs="Times New Roman"/>
          <w:kern w:val="0"/>
          <w:sz w:val="28"/>
          <w:szCs w:val="28"/>
        </w:rPr>
        <w:lastRenderedPageBreak/>
        <w:t>标准的适用性和实用性。经过理论研究和方法验证，起草组形成了《</w:t>
      </w:r>
      <w:r w:rsidR="00A6300C" w:rsidRPr="00FB3745">
        <w:rPr>
          <w:rFonts w:ascii="Times New Roman" w:hAnsi="Times New Roman" w:cs="Times New Roman"/>
          <w:kern w:val="0"/>
          <w:sz w:val="28"/>
          <w:szCs w:val="28"/>
        </w:rPr>
        <w:t>市政道路桥梁工程低碳环保施工技术规范</w:t>
      </w:r>
      <w:r w:rsidRPr="00FB3745">
        <w:rPr>
          <w:rFonts w:ascii="Times New Roman" w:hAnsi="Times New Roman" w:cs="Times New Roman"/>
          <w:kern w:val="0"/>
          <w:sz w:val="28"/>
          <w:szCs w:val="28"/>
        </w:rPr>
        <w:t>》（征求意见稿）。</w:t>
      </w:r>
    </w:p>
    <w:p w14:paraId="32426E21" w14:textId="77777777" w:rsidR="00505FBC" w:rsidRPr="00FB3745" w:rsidRDefault="00000000">
      <w:pPr>
        <w:spacing w:line="360" w:lineRule="auto"/>
        <w:outlineLvl w:val="2"/>
        <w:rPr>
          <w:rFonts w:ascii="Times New Roman" w:hAnsi="Times New Roman" w:cs="Times New Roman"/>
          <w:b/>
          <w:sz w:val="28"/>
          <w:szCs w:val="28"/>
        </w:rPr>
      </w:pPr>
      <w:r w:rsidRPr="00FB3745">
        <w:rPr>
          <w:rFonts w:ascii="Times New Roman" w:hAnsi="Times New Roman" w:cs="Times New Roman"/>
          <w:b/>
          <w:sz w:val="28"/>
          <w:szCs w:val="28"/>
        </w:rPr>
        <w:t>（三）主要起草单位及起草人所做的工作</w:t>
      </w:r>
    </w:p>
    <w:p w14:paraId="3987C6A0" w14:textId="77777777" w:rsidR="00505FBC" w:rsidRPr="00FB3745" w:rsidRDefault="00000000">
      <w:pPr>
        <w:spacing w:line="360" w:lineRule="auto"/>
        <w:rPr>
          <w:rFonts w:ascii="Times New Roman" w:hAnsi="Times New Roman" w:cs="Times New Roman"/>
          <w:b/>
          <w:bCs/>
          <w:kern w:val="0"/>
          <w:sz w:val="28"/>
          <w:szCs w:val="28"/>
        </w:rPr>
      </w:pPr>
      <w:r w:rsidRPr="00FB3745">
        <w:rPr>
          <w:rFonts w:ascii="Times New Roman" w:hAnsi="Times New Roman" w:cs="Times New Roman"/>
          <w:b/>
          <w:bCs/>
          <w:kern w:val="0"/>
          <w:sz w:val="28"/>
          <w:szCs w:val="28"/>
        </w:rPr>
        <w:t>1</w:t>
      </w:r>
      <w:r w:rsidRPr="00FB3745">
        <w:rPr>
          <w:rFonts w:ascii="Times New Roman" w:hAnsi="Times New Roman" w:cs="Times New Roman"/>
          <w:b/>
          <w:bCs/>
          <w:kern w:val="0"/>
          <w:sz w:val="28"/>
          <w:szCs w:val="28"/>
        </w:rPr>
        <w:t>、主要起草单位</w:t>
      </w:r>
    </w:p>
    <w:p w14:paraId="28DBAB6A" w14:textId="77777777" w:rsidR="00505FBC" w:rsidRPr="00FB3745" w:rsidRDefault="00000000">
      <w:pPr>
        <w:spacing w:line="360" w:lineRule="auto"/>
        <w:ind w:firstLineChars="200" w:firstLine="560"/>
        <w:rPr>
          <w:rFonts w:ascii="Times New Roman" w:hAnsi="Times New Roman" w:cs="Times New Roman"/>
          <w:kern w:val="0"/>
          <w:sz w:val="28"/>
          <w:szCs w:val="28"/>
        </w:rPr>
      </w:pPr>
      <w:r w:rsidRPr="00FB3745">
        <w:rPr>
          <w:rFonts w:ascii="Times New Roman" w:hAnsi="Times New Roman" w:cs="Times New Roman"/>
          <w:kern w:val="0"/>
          <w:sz w:val="28"/>
          <w:szCs w:val="28"/>
        </w:rPr>
        <w:t>协会</w:t>
      </w:r>
      <w:r w:rsidRPr="00FB3745">
        <w:rPr>
          <w:rFonts w:ascii="Times New Roman" w:hAnsi="Times New Roman" w:cs="Times New Roman" w:hint="eastAsia"/>
          <w:kern w:val="0"/>
          <w:sz w:val="28"/>
          <w:szCs w:val="28"/>
        </w:rPr>
        <w:t>、企业</w:t>
      </w:r>
      <w:r w:rsidRPr="00FB3745">
        <w:rPr>
          <w:rFonts w:ascii="Times New Roman" w:hAnsi="Times New Roman" w:cs="Times New Roman"/>
          <w:kern w:val="0"/>
          <w:sz w:val="28"/>
          <w:szCs w:val="28"/>
        </w:rPr>
        <w:t>等多家单位的专家成立了规范起草小组，开展标准的编制工作。</w:t>
      </w:r>
    </w:p>
    <w:p w14:paraId="0E4BB955" w14:textId="672716FF" w:rsidR="00505FBC" w:rsidRPr="00FB3745" w:rsidRDefault="00000000">
      <w:pPr>
        <w:spacing w:line="360" w:lineRule="auto"/>
        <w:ind w:firstLineChars="200" w:firstLine="560"/>
        <w:rPr>
          <w:rFonts w:ascii="Times New Roman" w:hAnsi="Times New Roman" w:cs="Times New Roman"/>
          <w:kern w:val="0"/>
          <w:sz w:val="28"/>
          <w:szCs w:val="28"/>
        </w:rPr>
      </w:pPr>
      <w:r w:rsidRPr="00FB3745">
        <w:rPr>
          <w:rFonts w:ascii="Times New Roman" w:hAnsi="Times New Roman" w:cs="Times New Roman"/>
          <w:kern w:val="0"/>
          <w:sz w:val="28"/>
          <w:szCs w:val="28"/>
        </w:rPr>
        <w:t>经工作组的不懈努力，在</w:t>
      </w:r>
      <w:r w:rsidRPr="00FB3745">
        <w:rPr>
          <w:rFonts w:ascii="Times New Roman" w:hAnsi="Times New Roman" w:cs="Times New Roman"/>
          <w:kern w:val="0"/>
          <w:sz w:val="28"/>
          <w:szCs w:val="28"/>
        </w:rPr>
        <w:t>202</w:t>
      </w:r>
      <w:r w:rsidR="00870FA5" w:rsidRPr="00FB3745">
        <w:rPr>
          <w:rFonts w:ascii="Times New Roman" w:hAnsi="Times New Roman" w:cs="Times New Roman" w:hint="eastAsia"/>
          <w:kern w:val="0"/>
          <w:sz w:val="28"/>
          <w:szCs w:val="28"/>
        </w:rPr>
        <w:t>5</w:t>
      </w:r>
      <w:r w:rsidRPr="00FB3745">
        <w:rPr>
          <w:rFonts w:ascii="Times New Roman" w:hAnsi="Times New Roman" w:cs="Times New Roman"/>
          <w:kern w:val="0"/>
          <w:sz w:val="28"/>
          <w:szCs w:val="28"/>
        </w:rPr>
        <w:t>年</w:t>
      </w:r>
      <w:r w:rsidR="00870FA5" w:rsidRPr="00FB3745">
        <w:rPr>
          <w:rFonts w:ascii="Times New Roman" w:hAnsi="Times New Roman" w:cs="Times New Roman" w:hint="eastAsia"/>
          <w:kern w:val="0"/>
          <w:sz w:val="28"/>
          <w:szCs w:val="28"/>
        </w:rPr>
        <w:t>3</w:t>
      </w:r>
      <w:r w:rsidRPr="00FB3745">
        <w:rPr>
          <w:rFonts w:ascii="Times New Roman" w:hAnsi="Times New Roman" w:cs="Times New Roman"/>
          <w:kern w:val="0"/>
          <w:sz w:val="28"/>
          <w:szCs w:val="28"/>
        </w:rPr>
        <w:t>月，完成了标准征求意见稿的编写工作。</w:t>
      </w:r>
    </w:p>
    <w:p w14:paraId="0A11B1B9" w14:textId="77777777" w:rsidR="00505FBC" w:rsidRPr="00FB3745" w:rsidRDefault="00000000">
      <w:pPr>
        <w:spacing w:line="360" w:lineRule="auto"/>
        <w:rPr>
          <w:rFonts w:ascii="Times New Roman" w:hAnsi="Times New Roman" w:cs="Times New Roman"/>
          <w:b/>
          <w:bCs/>
          <w:kern w:val="0"/>
          <w:sz w:val="28"/>
          <w:szCs w:val="28"/>
        </w:rPr>
      </w:pPr>
      <w:r w:rsidRPr="00FB3745">
        <w:rPr>
          <w:rFonts w:ascii="Times New Roman" w:hAnsi="Times New Roman" w:cs="Times New Roman"/>
          <w:b/>
          <w:bCs/>
          <w:kern w:val="0"/>
          <w:sz w:val="28"/>
          <w:szCs w:val="28"/>
        </w:rPr>
        <w:t>2</w:t>
      </w:r>
      <w:r w:rsidRPr="00FB3745">
        <w:rPr>
          <w:rFonts w:ascii="Times New Roman" w:hAnsi="Times New Roman" w:cs="Times New Roman"/>
          <w:b/>
          <w:bCs/>
          <w:kern w:val="0"/>
          <w:sz w:val="28"/>
          <w:szCs w:val="28"/>
        </w:rPr>
        <w:t>、起草人所做工作</w:t>
      </w:r>
    </w:p>
    <w:p w14:paraId="63DBB064" w14:textId="77777777" w:rsidR="00505FBC" w:rsidRPr="00FB3745" w:rsidRDefault="00000000">
      <w:pPr>
        <w:spacing w:line="360" w:lineRule="auto"/>
        <w:ind w:firstLineChars="200" w:firstLine="560"/>
        <w:rPr>
          <w:rFonts w:ascii="Times New Roman" w:hAnsi="Times New Roman" w:cs="Times New Roman"/>
          <w:kern w:val="0"/>
          <w:sz w:val="28"/>
          <w:szCs w:val="28"/>
        </w:rPr>
      </w:pPr>
      <w:r w:rsidRPr="00FB3745">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14:textId="77777777" w:rsidR="00505FBC" w:rsidRDefault="00000000">
      <w:pPr>
        <w:spacing w:line="360" w:lineRule="auto"/>
        <w:outlineLvl w:val="0"/>
        <w:rPr>
          <w:rFonts w:ascii="Times New Roman" w:eastAsia="黑体" w:hAnsi="Times New Roman" w:cs="Times New Roman"/>
          <w:b/>
          <w:sz w:val="30"/>
          <w:szCs w:val="30"/>
        </w:rPr>
      </w:pPr>
      <w:bookmarkStart w:id="1" w:name="_Toc16067"/>
      <w:r w:rsidRPr="00FB3745">
        <w:rPr>
          <w:rFonts w:ascii="Times New Roman" w:eastAsia="黑体" w:hAnsi="Times New Roman" w:cs="Times New Roman"/>
          <w:b/>
          <w:sz w:val="30"/>
          <w:szCs w:val="30"/>
        </w:rPr>
        <w:t>二、标准编制原则和主要内容</w:t>
      </w:r>
      <w:bookmarkEnd w:id="1"/>
    </w:p>
    <w:p w14:paraId="7FE53FD5"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w:t>
      </w:r>
      <w:r>
        <w:rPr>
          <w:rFonts w:ascii="Times New Roman" w:hAnsi="Times New Roman" w:cs="Times New Roman"/>
          <w:kern w:val="0"/>
          <w:sz w:val="28"/>
          <w:szCs w:val="28"/>
        </w:rPr>
        <w:t>“</w:t>
      </w:r>
      <w:r>
        <w:rPr>
          <w:rFonts w:ascii="Times New Roman" w:hAnsi="Times New Roman" w:cs="Times New Roman"/>
          <w:kern w:val="0"/>
          <w:sz w:val="28"/>
          <w:szCs w:val="28"/>
        </w:rPr>
        <w:t>前瞻性、实用性、统一性、规范性</w:t>
      </w:r>
      <w:r>
        <w:rPr>
          <w:rFonts w:ascii="Times New Roman" w:hAnsi="Times New Roman" w:cs="Times New Roman"/>
          <w:kern w:val="0"/>
          <w:sz w:val="28"/>
          <w:szCs w:val="28"/>
        </w:rPr>
        <w:t>”</w:t>
      </w:r>
      <w:r>
        <w:rPr>
          <w:rFonts w:ascii="Times New Roman" w:hAnsi="Times New Roman" w:cs="Times New Roman"/>
          <w:kern w:val="0"/>
          <w:sz w:val="28"/>
          <w:szCs w:val="28"/>
        </w:rPr>
        <w:t>的原则，注重标准的可操作性，本标准严格按照《标准化工作指南》和</w:t>
      </w:r>
      <w:r>
        <w:rPr>
          <w:rFonts w:ascii="Times New Roman" w:hAnsi="Times New Roman" w:cs="Times New Roman"/>
          <w:kern w:val="0"/>
          <w:sz w:val="28"/>
          <w:szCs w:val="28"/>
        </w:rPr>
        <w:t>GB/T 1.1</w:t>
      </w:r>
      <w:r>
        <w:rPr>
          <w:rFonts w:ascii="Times New Roman" w:hAnsi="Times New Roman" w:cs="Times New Roman"/>
          <w:kern w:val="0"/>
          <w:sz w:val="28"/>
          <w:szCs w:val="28"/>
        </w:rPr>
        <w:t>《标准化工作导则</w:t>
      </w:r>
      <w:r>
        <w:rPr>
          <w:rFonts w:ascii="Times New Roman" w:hAnsi="Times New Roman" w:cs="Times New Roman"/>
          <w:kern w:val="0"/>
          <w:sz w:val="28"/>
          <w:szCs w:val="28"/>
        </w:rPr>
        <w:t xml:space="preserve"> </w:t>
      </w:r>
      <w:r>
        <w:rPr>
          <w:rFonts w:ascii="Times New Roman" w:hAnsi="Times New Roman" w:cs="Times New Roman"/>
          <w:kern w:val="0"/>
          <w:sz w:val="28"/>
          <w:szCs w:val="28"/>
        </w:rPr>
        <w:t>第一部分：标准的结构和编写》的要求进行编制。标准文本的编排采用中国标准编写模板</w:t>
      </w:r>
      <w:r>
        <w:rPr>
          <w:rFonts w:ascii="Times New Roman" w:hAnsi="Times New Roman" w:cs="Times New Roman"/>
          <w:kern w:val="0"/>
          <w:sz w:val="28"/>
          <w:szCs w:val="28"/>
        </w:rPr>
        <w:t>TCS 2009</w:t>
      </w:r>
      <w:r>
        <w:rPr>
          <w:rFonts w:ascii="Times New Roman" w:hAnsi="Times New Roman" w:cs="Times New Roman"/>
          <w:kern w:val="0"/>
          <w:sz w:val="28"/>
          <w:szCs w:val="28"/>
        </w:rPr>
        <w:t>版进行排版，确保标准文本的规范性。</w:t>
      </w:r>
    </w:p>
    <w:p w14:paraId="4DE6DDC2"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14:textId="18F2168A" w:rsidR="00505FBC"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本标准报批</w:t>
      </w:r>
      <w:proofErr w:type="gramStart"/>
      <w:r>
        <w:rPr>
          <w:rFonts w:ascii="Times New Roman" w:hAnsi="Times New Roman" w:cs="Times New Roman"/>
          <w:sz w:val="28"/>
          <w:szCs w:val="28"/>
        </w:rPr>
        <w:t>稿包括</w:t>
      </w:r>
      <w:proofErr w:type="gramEnd"/>
      <w:r w:rsidR="00F37223" w:rsidRPr="00F37223">
        <w:rPr>
          <w:rFonts w:ascii="Times New Roman" w:hAnsi="Times New Roman" w:cs="Times New Roman" w:hint="eastAsia"/>
          <w:sz w:val="28"/>
          <w:szCs w:val="28"/>
        </w:rPr>
        <w:t>6</w:t>
      </w:r>
      <w:r w:rsidRPr="00F37223">
        <w:rPr>
          <w:rFonts w:ascii="Times New Roman" w:hAnsi="Times New Roman" w:cs="Times New Roman"/>
          <w:sz w:val="28"/>
          <w:szCs w:val="28"/>
        </w:rPr>
        <w:t>个</w:t>
      </w:r>
      <w:r>
        <w:rPr>
          <w:rFonts w:ascii="Times New Roman" w:hAnsi="Times New Roman" w:cs="Times New Roman"/>
          <w:sz w:val="28"/>
          <w:szCs w:val="28"/>
        </w:rPr>
        <w:t>部分，主要内容如下：</w:t>
      </w:r>
    </w:p>
    <w:p w14:paraId="1A5758B8" w14:textId="77777777" w:rsidR="00F37223" w:rsidRPr="00F37223" w:rsidRDefault="00F37223" w:rsidP="00F37223">
      <w:pPr>
        <w:pStyle w:val="a5"/>
        <w:spacing w:beforeLines="0" w:before="0" w:afterLines="0" w:after="0" w:line="360" w:lineRule="auto"/>
        <w:rPr>
          <w:rFonts w:ascii="Times New Roman" w:eastAsia="宋体"/>
          <w:sz w:val="28"/>
        </w:rPr>
      </w:pPr>
      <w:bookmarkStart w:id="2" w:name="_Toc17233325"/>
      <w:bookmarkStart w:id="3" w:name="_Toc17233333"/>
      <w:bookmarkStart w:id="4" w:name="_Toc24884211"/>
      <w:bookmarkStart w:id="5" w:name="_Toc24884218"/>
      <w:bookmarkStart w:id="6" w:name="_Toc26648465"/>
      <w:bookmarkStart w:id="7" w:name="_Toc26718930"/>
      <w:bookmarkStart w:id="8" w:name="_Toc26986530"/>
      <w:bookmarkStart w:id="9" w:name="_Toc26986771"/>
      <w:bookmarkStart w:id="10" w:name="_Toc97192964"/>
      <w:bookmarkStart w:id="11" w:name="_Toc192262581"/>
      <w:r w:rsidRPr="00F37223">
        <w:rPr>
          <w:rFonts w:ascii="Times New Roman" w:eastAsia="宋体" w:hint="eastAsia"/>
          <w:sz w:val="28"/>
        </w:rPr>
        <w:t>范围</w:t>
      </w:r>
      <w:bookmarkEnd w:id="2"/>
      <w:bookmarkEnd w:id="3"/>
      <w:bookmarkEnd w:id="4"/>
      <w:bookmarkEnd w:id="5"/>
      <w:bookmarkEnd w:id="6"/>
      <w:bookmarkEnd w:id="7"/>
      <w:bookmarkEnd w:id="8"/>
      <w:bookmarkEnd w:id="9"/>
      <w:bookmarkEnd w:id="10"/>
      <w:bookmarkEnd w:id="11"/>
    </w:p>
    <w:p w14:paraId="23F3413E" w14:textId="77777777" w:rsidR="00F37223" w:rsidRPr="00F37223" w:rsidRDefault="00F37223" w:rsidP="00F37223">
      <w:pPr>
        <w:pStyle w:val="aff2"/>
        <w:spacing w:line="360" w:lineRule="auto"/>
        <w:ind w:firstLine="560"/>
        <w:rPr>
          <w:rFonts w:ascii="Times New Roman"/>
          <w:sz w:val="28"/>
        </w:rPr>
      </w:pPr>
      <w:bookmarkStart w:id="12" w:name="_Toc17233326"/>
      <w:bookmarkStart w:id="13" w:name="_Toc17233334"/>
      <w:bookmarkStart w:id="14" w:name="_Toc24884212"/>
      <w:bookmarkStart w:id="15" w:name="_Toc24884219"/>
      <w:bookmarkStart w:id="16" w:name="_Toc26648466"/>
      <w:r w:rsidRPr="00F37223">
        <w:rPr>
          <w:rFonts w:ascii="Times New Roman" w:hint="eastAsia"/>
          <w:sz w:val="28"/>
        </w:rPr>
        <w:t>本文件规定了市政道路桥梁工程低碳环保施工的术语和定义、绿色施工、施工设计、施工要求。</w:t>
      </w:r>
    </w:p>
    <w:p w14:paraId="461ABC6B" w14:textId="77777777" w:rsidR="00F37223" w:rsidRPr="00F37223" w:rsidRDefault="00F37223" w:rsidP="00F37223">
      <w:pPr>
        <w:pStyle w:val="aff2"/>
        <w:spacing w:line="360" w:lineRule="auto"/>
        <w:ind w:firstLine="560"/>
        <w:rPr>
          <w:rFonts w:ascii="Times New Roman"/>
          <w:sz w:val="28"/>
        </w:rPr>
      </w:pPr>
      <w:r w:rsidRPr="00F37223">
        <w:rPr>
          <w:rFonts w:ascii="Times New Roman" w:hint="eastAsia"/>
          <w:sz w:val="28"/>
        </w:rPr>
        <w:t>本文件适用于市政道路桥梁工程低碳环保施工管理。</w:t>
      </w:r>
    </w:p>
    <w:p w14:paraId="0ABB26FF" w14:textId="77777777" w:rsidR="00F37223" w:rsidRPr="00F37223" w:rsidRDefault="00F37223" w:rsidP="00F37223">
      <w:pPr>
        <w:pStyle w:val="a5"/>
        <w:spacing w:beforeLines="0" w:before="0" w:afterLines="0" w:after="0" w:line="360" w:lineRule="auto"/>
        <w:rPr>
          <w:rFonts w:ascii="Times New Roman" w:eastAsia="宋体"/>
          <w:sz w:val="28"/>
        </w:rPr>
      </w:pPr>
      <w:bookmarkStart w:id="17" w:name="_Toc26718931"/>
      <w:bookmarkStart w:id="18" w:name="_Toc26986531"/>
      <w:bookmarkStart w:id="19" w:name="_Toc26986772"/>
      <w:bookmarkStart w:id="20" w:name="_Toc97192965"/>
      <w:bookmarkStart w:id="21" w:name="_Toc192262582"/>
      <w:r w:rsidRPr="00F37223">
        <w:rPr>
          <w:rFonts w:ascii="Times New Roman" w:eastAsia="宋体" w:hint="eastAsia"/>
          <w:sz w:val="28"/>
        </w:rPr>
        <w:lastRenderedPageBreak/>
        <w:t>规范性引用文件</w:t>
      </w:r>
      <w:bookmarkEnd w:id="12"/>
      <w:bookmarkEnd w:id="13"/>
      <w:bookmarkEnd w:id="14"/>
      <w:bookmarkEnd w:id="15"/>
      <w:bookmarkEnd w:id="16"/>
      <w:bookmarkEnd w:id="17"/>
      <w:bookmarkEnd w:id="18"/>
      <w:bookmarkEnd w:id="19"/>
      <w:bookmarkEnd w:id="20"/>
      <w:bookmarkEnd w:id="21"/>
    </w:p>
    <w:sdt>
      <w:sdtPr>
        <w:rPr>
          <w:rFonts w:ascii="Times New Roman" w:hint="eastAsia"/>
          <w:sz w:val="28"/>
        </w:rPr>
        <w:id w:val="715848253"/>
        <w:placeholder>
          <w:docPart w:val="7A9AB1EF97A64894BA9E70B6062C1A9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8D3BB1C" w14:textId="77777777" w:rsidR="00F37223" w:rsidRPr="00F37223" w:rsidRDefault="00F37223" w:rsidP="00F37223">
          <w:pPr>
            <w:pStyle w:val="aff2"/>
            <w:spacing w:line="360" w:lineRule="auto"/>
            <w:ind w:firstLine="560"/>
            <w:rPr>
              <w:rFonts w:ascii="Times New Roman"/>
              <w:sz w:val="28"/>
            </w:rPr>
          </w:pPr>
          <w:r w:rsidRPr="00F37223">
            <w:rPr>
              <w:rFonts w:ascii="Times New Roman" w:hint="eastAsia"/>
              <w:sz w:val="28"/>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DBDFD08" w14:textId="77777777" w:rsidR="00F37223" w:rsidRPr="00F37223" w:rsidRDefault="00F37223" w:rsidP="00F37223">
      <w:pPr>
        <w:pStyle w:val="aff2"/>
        <w:spacing w:line="360" w:lineRule="auto"/>
        <w:ind w:firstLine="560"/>
        <w:rPr>
          <w:rFonts w:ascii="Times New Roman"/>
          <w:sz w:val="28"/>
        </w:rPr>
      </w:pPr>
      <w:r w:rsidRPr="00F37223">
        <w:rPr>
          <w:rFonts w:ascii="Times New Roman"/>
          <w:sz w:val="28"/>
        </w:rPr>
        <w:t>GB 175</w:t>
      </w:r>
      <w:r w:rsidRPr="00F37223">
        <w:rPr>
          <w:rFonts w:ascii="Times New Roman" w:hint="eastAsia"/>
          <w:sz w:val="28"/>
        </w:rPr>
        <w:t xml:space="preserve"> </w:t>
      </w:r>
      <w:r w:rsidRPr="00F37223">
        <w:rPr>
          <w:rFonts w:ascii="Times New Roman" w:hint="eastAsia"/>
          <w:sz w:val="28"/>
        </w:rPr>
        <w:t>通用硅酸盐水泥</w:t>
      </w:r>
    </w:p>
    <w:p w14:paraId="7CA11044" w14:textId="77777777" w:rsidR="00F37223" w:rsidRPr="00F37223" w:rsidRDefault="00F37223" w:rsidP="00F37223">
      <w:pPr>
        <w:pStyle w:val="aff2"/>
        <w:spacing w:line="360" w:lineRule="auto"/>
        <w:ind w:firstLine="560"/>
        <w:rPr>
          <w:rFonts w:ascii="Times New Roman"/>
          <w:sz w:val="28"/>
        </w:rPr>
      </w:pPr>
      <w:r w:rsidRPr="00F37223">
        <w:rPr>
          <w:rFonts w:ascii="Times New Roman"/>
          <w:sz w:val="28"/>
        </w:rPr>
        <w:t>GB/T 700</w:t>
      </w:r>
      <w:r w:rsidRPr="00F37223">
        <w:rPr>
          <w:rFonts w:ascii="Times New Roman" w:hint="eastAsia"/>
          <w:sz w:val="28"/>
        </w:rPr>
        <w:t xml:space="preserve"> </w:t>
      </w:r>
      <w:r w:rsidRPr="00F37223">
        <w:rPr>
          <w:rFonts w:ascii="Times New Roman" w:hint="eastAsia"/>
          <w:sz w:val="28"/>
        </w:rPr>
        <w:t>碳素结构钢</w:t>
      </w:r>
    </w:p>
    <w:p w14:paraId="49FA045A" w14:textId="77777777" w:rsidR="00F37223" w:rsidRPr="00F37223" w:rsidRDefault="00F37223" w:rsidP="00F37223">
      <w:pPr>
        <w:pStyle w:val="aff2"/>
        <w:spacing w:line="360" w:lineRule="auto"/>
        <w:ind w:firstLine="560"/>
        <w:rPr>
          <w:rFonts w:ascii="Times New Roman"/>
          <w:sz w:val="28"/>
        </w:rPr>
      </w:pPr>
      <w:r w:rsidRPr="00F37223">
        <w:rPr>
          <w:rFonts w:ascii="Times New Roman"/>
          <w:sz w:val="28"/>
        </w:rPr>
        <w:t>GB/T 1499.3</w:t>
      </w:r>
      <w:r w:rsidRPr="00F37223">
        <w:rPr>
          <w:rFonts w:ascii="Times New Roman" w:hint="eastAsia"/>
          <w:sz w:val="28"/>
        </w:rPr>
        <w:t xml:space="preserve"> </w:t>
      </w:r>
      <w:r w:rsidRPr="00F37223">
        <w:rPr>
          <w:rFonts w:ascii="Times New Roman" w:hint="eastAsia"/>
          <w:sz w:val="28"/>
        </w:rPr>
        <w:t>钢筋混凝土用钢</w:t>
      </w:r>
      <w:r w:rsidRPr="00F37223">
        <w:rPr>
          <w:rFonts w:ascii="Times New Roman" w:hint="eastAsia"/>
          <w:sz w:val="28"/>
        </w:rPr>
        <w:t xml:space="preserve"> </w:t>
      </w:r>
      <w:r w:rsidRPr="00F37223">
        <w:rPr>
          <w:rFonts w:ascii="Times New Roman" w:hint="eastAsia"/>
          <w:sz w:val="28"/>
        </w:rPr>
        <w:t>第</w:t>
      </w:r>
      <w:r w:rsidRPr="00F37223">
        <w:rPr>
          <w:rFonts w:ascii="Times New Roman" w:hint="eastAsia"/>
          <w:sz w:val="28"/>
        </w:rPr>
        <w:t>3</w:t>
      </w:r>
      <w:r w:rsidRPr="00F37223">
        <w:rPr>
          <w:rFonts w:ascii="Times New Roman" w:hint="eastAsia"/>
          <w:sz w:val="28"/>
        </w:rPr>
        <w:t>部分：钢筋焊接网</w:t>
      </w:r>
    </w:p>
    <w:p w14:paraId="1785D015" w14:textId="77777777" w:rsidR="00F37223" w:rsidRPr="00F37223" w:rsidRDefault="00F37223" w:rsidP="00F37223">
      <w:pPr>
        <w:pStyle w:val="aff2"/>
        <w:spacing w:line="360" w:lineRule="auto"/>
        <w:ind w:firstLine="560"/>
        <w:rPr>
          <w:rFonts w:ascii="Times New Roman"/>
          <w:sz w:val="28"/>
        </w:rPr>
      </w:pPr>
      <w:r w:rsidRPr="00F37223">
        <w:rPr>
          <w:rFonts w:ascii="Times New Roman"/>
          <w:sz w:val="28"/>
        </w:rPr>
        <w:t>GB 12523</w:t>
      </w:r>
      <w:r w:rsidRPr="00F37223">
        <w:rPr>
          <w:rFonts w:ascii="Times New Roman" w:hint="eastAsia"/>
          <w:sz w:val="28"/>
        </w:rPr>
        <w:t xml:space="preserve"> </w:t>
      </w:r>
      <w:r w:rsidRPr="00F37223">
        <w:rPr>
          <w:rFonts w:ascii="Times New Roman" w:hint="eastAsia"/>
          <w:sz w:val="28"/>
        </w:rPr>
        <w:t>建筑施工场界环境噪声排放标准</w:t>
      </w:r>
    </w:p>
    <w:p w14:paraId="038C71E0" w14:textId="77777777" w:rsidR="00F37223" w:rsidRPr="00F37223" w:rsidRDefault="00F37223" w:rsidP="00F37223">
      <w:pPr>
        <w:pStyle w:val="aff2"/>
        <w:spacing w:line="360" w:lineRule="auto"/>
        <w:ind w:firstLine="560"/>
        <w:rPr>
          <w:rFonts w:ascii="Times New Roman"/>
          <w:sz w:val="28"/>
        </w:rPr>
      </w:pPr>
      <w:r w:rsidRPr="00F37223">
        <w:rPr>
          <w:rFonts w:ascii="Times New Roman"/>
          <w:sz w:val="28"/>
        </w:rPr>
        <w:t>GB/T 14370</w:t>
      </w:r>
      <w:r w:rsidRPr="00F37223">
        <w:rPr>
          <w:rFonts w:ascii="Times New Roman" w:hint="eastAsia"/>
          <w:sz w:val="28"/>
        </w:rPr>
        <w:t xml:space="preserve"> </w:t>
      </w:r>
      <w:r w:rsidRPr="00F37223">
        <w:rPr>
          <w:rFonts w:ascii="Times New Roman" w:hint="eastAsia"/>
          <w:sz w:val="28"/>
        </w:rPr>
        <w:t>预应力筋用锚具、</w:t>
      </w:r>
      <w:r w:rsidRPr="00F37223">
        <w:rPr>
          <w:rFonts w:ascii="Times New Roman" w:hint="eastAsia"/>
          <w:sz w:val="28"/>
        </w:rPr>
        <w:t xml:space="preserve"> </w:t>
      </w:r>
      <w:r w:rsidRPr="00F37223">
        <w:rPr>
          <w:rFonts w:ascii="Times New Roman" w:hint="eastAsia"/>
          <w:sz w:val="28"/>
        </w:rPr>
        <w:t>夹具和连接器</w:t>
      </w:r>
    </w:p>
    <w:p w14:paraId="3DF9535A" w14:textId="77777777" w:rsidR="00F37223" w:rsidRPr="00F37223" w:rsidRDefault="00F37223" w:rsidP="00F37223">
      <w:pPr>
        <w:pStyle w:val="aff2"/>
        <w:spacing w:line="360" w:lineRule="auto"/>
        <w:ind w:firstLine="560"/>
        <w:rPr>
          <w:rFonts w:ascii="Times New Roman"/>
          <w:sz w:val="28"/>
        </w:rPr>
      </w:pPr>
      <w:r w:rsidRPr="00F37223">
        <w:rPr>
          <w:rFonts w:ascii="Times New Roman"/>
          <w:sz w:val="28"/>
        </w:rPr>
        <w:t>GB/T 17656</w:t>
      </w:r>
      <w:r w:rsidRPr="00F37223">
        <w:rPr>
          <w:rFonts w:ascii="Times New Roman" w:hint="eastAsia"/>
          <w:sz w:val="28"/>
        </w:rPr>
        <w:t xml:space="preserve"> </w:t>
      </w:r>
      <w:r w:rsidRPr="00F37223">
        <w:rPr>
          <w:rFonts w:ascii="Times New Roman" w:hint="eastAsia"/>
          <w:sz w:val="28"/>
        </w:rPr>
        <w:t>混凝土模板用胶合板</w:t>
      </w:r>
    </w:p>
    <w:p w14:paraId="20FF6748" w14:textId="77777777" w:rsidR="00F37223" w:rsidRPr="00F37223" w:rsidRDefault="00F37223" w:rsidP="00F37223">
      <w:pPr>
        <w:pStyle w:val="aff2"/>
        <w:spacing w:line="360" w:lineRule="auto"/>
        <w:ind w:firstLine="560"/>
        <w:rPr>
          <w:rFonts w:ascii="Times New Roman"/>
          <w:sz w:val="28"/>
        </w:rPr>
      </w:pPr>
      <w:r w:rsidRPr="00F37223">
        <w:rPr>
          <w:rFonts w:ascii="Times New Roman"/>
          <w:sz w:val="28"/>
        </w:rPr>
        <w:t>JGJ 63</w:t>
      </w:r>
      <w:r w:rsidRPr="00F37223">
        <w:rPr>
          <w:rFonts w:ascii="Times New Roman" w:hint="eastAsia"/>
          <w:sz w:val="28"/>
        </w:rPr>
        <w:t xml:space="preserve"> </w:t>
      </w:r>
      <w:r w:rsidRPr="00F37223">
        <w:rPr>
          <w:rFonts w:ascii="Times New Roman" w:hint="eastAsia"/>
          <w:sz w:val="28"/>
        </w:rPr>
        <w:t>混凝土用水标准</w:t>
      </w:r>
    </w:p>
    <w:p w14:paraId="012A08DB" w14:textId="77777777" w:rsidR="00F37223" w:rsidRPr="00F37223" w:rsidRDefault="00F37223" w:rsidP="00F37223">
      <w:pPr>
        <w:pStyle w:val="aff2"/>
        <w:spacing w:line="360" w:lineRule="auto"/>
        <w:ind w:firstLine="560"/>
        <w:rPr>
          <w:rFonts w:ascii="Times New Roman"/>
          <w:sz w:val="28"/>
        </w:rPr>
      </w:pPr>
      <w:r w:rsidRPr="00F37223">
        <w:rPr>
          <w:rFonts w:ascii="Times New Roman"/>
          <w:sz w:val="28"/>
        </w:rPr>
        <w:t>JT/T 4</w:t>
      </w:r>
      <w:r w:rsidRPr="00F37223">
        <w:rPr>
          <w:rFonts w:ascii="Times New Roman" w:hint="eastAsia"/>
          <w:sz w:val="28"/>
        </w:rPr>
        <w:t xml:space="preserve"> </w:t>
      </w:r>
      <w:r w:rsidRPr="00F37223">
        <w:rPr>
          <w:rFonts w:ascii="Times New Roman" w:hint="eastAsia"/>
          <w:sz w:val="28"/>
        </w:rPr>
        <w:t>公路桥梁板式橡胶支座</w:t>
      </w:r>
    </w:p>
    <w:p w14:paraId="44A268EA" w14:textId="77777777" w:rsidR="00F37223" w:rsidRPr="00F37223" w:rsidRDefault="00F37223" w:rsidP="00F37223">
      <w:pPr>
        <w:pStyle w:val="aff2"/>
        <w:spacing w:line="360" w:lineRule="auto"/>
        <w:ind w:firstLine="560"/>
        <w:rPr>
          <w:rFonts w:ascii="Times New Roman"/>
          <w:sz w:val="28"/>
        </w:rPr>
      </w:pPr>
      <w:r w:rsidRPr="00F37223">
        <w:rPr>
          <w:rFonts w:ascii="Times New Roman"/>
          <w:sz w:val="28"/>
        </w:rPr>
        <w:t>JT/T 327</w:t>
      </w:r>
      <w:r w:rsidRPr="00F37223">
        <w:rPr>
          <w:rFonts w:ascii="Times New Roman" w:hint="eastAsia"/>
          <w:sz w:val="28"/>
        </w:rPr>
        <w:t xml:space="preserve"> </w:t>
      </w:r>
      <w:r w:rsidRPr="00F37223">
        <w:rPr>
          <w:rFonts w:ascii="Times New Roman" w:hint="eastAsia"/>
          <w:sz w:val="28"/>
        </w:rPr>
        <w:t>公路桥梁伸缩装置通用技术条件</w:t>
      </w:r>
    </w:p>
    <w:p w14:paraId="259FAB0F" w14:textId="77777777" w:rsidR="00F37223" w:rsidRPr="00F37223" w:rsidRDefault="00F37223" w:rsidP="00F37223">
      <w:pPr>
        <w:pStyle w:val="aff2"/>
        <w:spacing w:line="360" w:lineRule="auto"/>
        <w:ind w:firstLine="560"/>
        <w:rPr>
          <w:rFonts w:ascii="Times New Roman"/>
          <w:sz w:val="28"/>
        </w:rPr>
      </w:pPr>
      <w:r w:rsidRPr="00F37223">
        <w:rPr>
          <w:rFonts w:ascii="Times New Roman"/>
          <w:sz w:val="28"/>
        </w:rPr>
        <w:t>JTG D40</w:t>
      </w:r>
      <w:r w:rsidRPr="00F37223">
        <w:rPr>
          <w:rFonts w:ascii="Times New Roman" w:hint="eastAsia"/>
          <w:sz w:val="28"/>
        </w:rPr>
        <w:t xml:space="preserve"> </w:t>
      </w:r>
      <w:r w:rsidRPr="00F37223">
        <w:rPr>
          <w:rFonts w:ascii="Times New Roman" w:hint="eastAsia"/>
          <w:sz w:val="28"/>
        </w:rPr>
        <w:t>公路水泥混凝土路面设计规范</w:t>
      </w:r>
    </w:p>
    <w:p w14:paraId="7972196A" w14:textId="77777777" w:rsidR="00F37223" w:rsidRPr="00F37223" w:rsidRDefault="00F37223" w:rsidP="00F37223">
      <w:pPr>
        <w:pStyle w:val="aff2"/>
        <w:spacing w:line="360" w:lineRule="auto"/>
        <w:ind w:firstLine="560"/>
        <w:rPr>
          <w:rFonts w:ascii="Times New Roman"/>
          <w:sz w:val="28"/>
        </w:rPr>
      </w:pPr>
      <w:r w:rsidRPr="00F37223">
        <w:rPr>
          <w:rFonts w:ascii="Times New Roman" w:hint="eastAsia"/>
          <w:sz w:val="28"/>
        </w:rPr>
        <w:t xml:space="preserve">JTG D50 </w:t>
      </w:r>
      <w:r w:rsidRPr="00F37223">
        <w:rPr>
          <w:rFonts w:ascii="Times New Roman" w:hint="eastAsia"/>
          <w:sz w:val="28"/>
        </w:rPr>
        <w:t>公路沥青路面设计规范</w:t>
      </w:r>
    </w:p>
    <w:p w14:paraId="2945F5D7" w14:textId="77777777" w:rsidR="00F37223" w:rsidRPr="00F37223" w:rsidRDefault="00F37223" w:rsidP="00F37223">
      <w:pPr>
        <w:pStyle w:val="aff2"/>
        <w:spacing w:line="360" w:lineRule="auto"/>
        <w:ind w:firstLine="560"/>
        <w:rPr>
          <w:rFonts w:ascii="Times New Roman"/>
          <w:sz w:val="28"/>
        </w:rPr>
      </w:pPr>
      <w:r w:rsidRPr="00F37223">
        <w:rPr>
          <w:rFonts w:ascii="Times New Roman" w:hint="eastAsia"/>
          <w:sz w:val="28"/>
        </w:rPr>
        <w:t xml:space="preserve">JTG D60 </w:t>
      </w:r>
      <w:r w:rsidRPr="00F37223">
        <w:rPr>
          <w:rFonts w:ascii="Times New Roman" w:hint="eastAsia"/>
          <w:sz w:val="28"/>
        </w:rPr>
        <w:t>公路桥涵设计通用规范</w:t>
      </w:r>
    </w:p>
    <w:p w14:paraId="7BF4F62B" w14:textId="77777777" w:rsidR="00F37223" w:rsidRPr="00F37223" w:rsidRDefault="00F37223" w:rsidP="00F37223">
      <w:pPr>
        <w:pStyle w:val="aff2"/>
        <w:spacing w:line="360" w:lineRule="auto"/>
        <w:ind w:firstLine="560"/>
        <w:rPr>
          <w:rFonts w:ascii="Times New Roman"/>
          <w:sz w:val="28"/>
        </w:rPr>
      </w:pPr>
      <w:r w:rsidRPr="00F37223">
        <w:rPr>
          <w:rFonts w:ascii="Times New Roman"/>
          <w:sz w:val="28"/>
        </w:rPr>
        <w:t>JTG D81</w:t>
      </w:r>
      <w:r w:rsidRPr="00F37223">
        <w:rPr>
          <w:rFonts w:ascii="Times New Roman" w:hint="eastAsia"/>
          <w:sz w:val="28"/>
        </w:rPr>
        <w:t xml:space="preserve"> </w:t>
      </w:r>
      <w:r w:rsidRPr="00F37223">
        <w:rPr>
          <w:rFonts w:ascii="Times New Roman" w:hint="eastAsia"/>
          <w:sz w:val="28"/>
        </w:rPr>
        <w:t>公路交通安全设施设计规</w:t>
      </w:r>
    </w:p>
    <w:p w14:paraId="7F94D13E" w14:textId="77777777" w:rsidR="00F37223" w:rsidRPr="00F37223" w:rsidRDefault="00F37223" w:rsidP="00F37223">
      <w:pPr>
        <w:pStyle w:val="aff2"/>
        <w:spacing w:line="360" w:lineRule="auto"/>
        <w:ind w:firstLine="560"/>
        <w:rPr>
          <w:rFonts w:ascii="Times New Roman"/>
          <w:sz w:val="28"/>
        </w:rPr>
      </w:pPr>
      <w:r w:rsidRPr="00F37223">
        <w:rPr>
          <w:rFonts w:ascii="Times New Roman"/>
          <w:sz w:val="28"/>
        </w:rPr>
        <w:t>JTG F80/1</w:t>
      </w:r>
      <w:r w:rsidRPr="00F37223">
        <w:rPr>
          <w:rFonts w:ascii="Times New Roman" w:hint="eastAsia"/>
          <w:sz w:val="28"/>
        </w:rPr>
        <w:t xml:space="preserve"> </w:t>
      </w:r>
      <w:r w:rsidRPr="00F37223">
        <w:rPr>
          <w:rFonts w:ascii="Times New Roman" w:hint="eastAsia"/>
          <w:sz w:val="28"/>
        </w:rPr>
        <w:t>公路工程质量检验评定标准</w:t>
      </w:r>
      <w:r w:rsidRPr="00F37223">
        <w:rPr>
          <w:rFonts w:ascii="Times New Roman" w:hint="eastAsia"/>
          <w:sz w:val="28"/>
        </w:rPr>
        <w:t xml:space="preserve"> </w:t>
      </w:r>
      <w:r w:rsidRPr="00F37223">
        <w:rPr>
          <w:rFonts w:ascii="Times New Roman" w:hint="eastAsia"/>
          <w:sz w:val="28"/>
        </w:rPr>
        <w:t>第一册</w:t>
      </w:r>
      <w:r w:rsidRPr="00F37223">
        <w:rPr>
          <w:rFonts w:ascii="Times New Roman" w:hint="eastAsia"/>
          <w:sz w:val="28"/>
        </w:rPr>
        <w:t xml:space="preserve"> </w:t>
      </w:r>
      <w:r w:rsidRPr="00F37223">
        <w:rPr>
          <w:rFonts w:ascii="Times New Roman" w:hint="eastAsia"/>
          <w:sz w:val="28"/>
        </w:rPr>
        <w:t>土建工程</w:t>
      </w:r>
    </w:p>
    <w:p w14:paraId="0B2C4105" w14:textId="77777777" w:rsidR="00F37223" w:rsidRPr="00F37223" w:rsidRDefault="00F37223" w:rsidP="00F37223">
      <w:pPr>
        <w:pStyle w:val="aff2"/>
        <w:spacing w:line="360" w:lineRule="auto"/>
        <w:ind w:firstLine="560"/>
        <w:rPr>
          <w:rFonts w:ascii="Times New Roman"/>
          <w:sz w:val="28"/>
        </w:rPr>
      </w:pPr>
      <w:r w:rsidRPr="00F37223">
        <w:rPr>
          <w:rFonts w:ascii="Times New Roman"/>
          <w:sz w:val="28"/>
        </w:rPr>
        <w:t>JTG F90</w:t>
      </w:r>
      <w:r w:rsidRPr="00F37223">
        <w:rPr>
          <w:rFonts w:ascii="Times New Roman" w:hint="eastAsia"/>
          <w:sz w:val="28"/>
        </w:rPr>
        <w:t xml:space="preserve"> </w:t>
      </w:r>
      <w:r w:rsidRPr="00F37223">
        <w:rPr>
          <w:rFonts w:ascii="Times New Roman" w:hint="eastAsia"/>
          <w:sz w:val="28"/>
        </w:rPr>
        <w:t>公路工程施工安全技术规范</w:t>
      </w:r>
    </w:p>
    <w:p w14:paraId="3BC71C48" w14:textId="77777777" w:rsidR="00F37223" w:rsidRPr="00F37223" w:rsidRDefault="00F37223" w:rsidP="00F37223">
      <w:pPr>
        <w:pStyle w:val="aff2"/>
        <w:spacing w:line="360" w:lineRule="auto"/>
        <w:ind w:firstLine="560"/>
        <w:rPr>
          <w:rFonts w:ascii="Times New Roman"/>
          <w:sz w:val="28"/>
        </w:rPr>
      </w:pPr>
      <w:r w:rsidRPr="00F37223">
        <w:rPr>
          <w:rFonts w:ascii="Times New Roman"/>
          <w:sz w:val="28"/>
        </w:rPr>
        <w:t>JTG 3362</w:t>
      </w:r>
      <w:r w:rsidRPr="00F37223">
        <w:rPr>
          <w:rFonts w:ascii="Times New Roman" w:hint="eastAsia"/>
          <w:sz w:val="28"/>
        </w:rPr>
        <w:t xml:space="preserve"> </w:t>
      </w:r>
      <w:r w:rsidRPr="00F37223">
        <w:rPr>
          <w:rFonts w:ascii="Times New Roman" w:hint="eastAsia"/>
          <w:sz w:val="28"/>
        </w:rPr>
        <w:t>公路钢筋混凝土及预应力混凝土桥涵设计规范</w:t>
      </w:r>
    </w:p>
    <w:p w14:paraId="6094CA39" w14:textId="77777777" w:rsidR="00F37223" w:rsidRPr="00F37223" w:rsidRDefault="00F37223" w:rsidP="00F37223">
      <w:pPr>
        <w:pStyle w:val="aff2"/>
        <w:spacing w:line="360" w:lineRule="auto"/>
        <w:ind w:firstLine="560"/>
        <w:rPr>
          <w:rFonts w:ascii="Times New Roman"/>
          <w:sz w:val="28"/>
        </w:rPr>
      </w:pPr>
      <w:r w:rsidRPr="00F37223">
        <w:rPr>
          <w:rFonts w:ascii="Times New Roman"/>
          <w:sz w:val="28"/>
        </w:rPr>
        <w:t>JTG 3363</w:t>
      </w:r>
      <w:r w:rsidRPr="00F37223">
        <w:rPr>
          <w:rFonts w:ascii="Times New Roman" w:hint="eastAsia"/>
          <w:sz w:val="28"/>
        </w:rPr>
        <w:t xml:space="preserve"> </w:t>
      </w:r>
      <w:r w:rsidRPr="00F37223">
        <w:rPr>
          <w:rFonts w:ascii="Times New Roman" w:hint="eastAsia"/>
          <w:sz w:val="28"/>
        </w:rPr>
        <w:t>公路桥涵地基与基础设计规范</w:t>
      </w:r>
    </w:p>
    <w:p w14:paraId="471EE544" w14:textId="77777777" w:rsidR="00F37223" w:rsidRPr="00F37223" w:rsidRDefault="00F37223" w:rsidP="00F37223">
      <w:pPr>
        <w:pStyle w:val="aff2"/>
        <w:spacing w:line="360" w:lineRule="auto"/>
        <w:ind w:firstLine="560"/>
        <w:rPr>
          <w:rFonts w:ascii="Times New Roman"/>
          <w:sz w:val="28"/>
        </w:rPr>
      </w:pPr>
      <w:r w:rsidRPr="00F37223">
        <w:rPr>
          <w:rFonts w:ascii="Times New Roman"/>
          <w:sz w:val="28"/>
        </w:rPr>
        <w:t>JTG/T 3650</w:t>
      </w:r>
      <w:r w:rsidRPr="00F37223">
        <w:rPr>
          <w:rFonts w:ascii="Times New Roman" w:hint="eastAsia"/>
          <w:sz w:val="28"/>
        </w:rPr>
        <w:t xml:space="preserve"> </w:t>
      </w:r>
      <w:r w:rsidRPr="00F37223">
        <w:rPr>
          <w:rFonts w:ascii="Times New Roman" w:hint="eastAsia"/>
          <w:sz w:val="28"/>
        </w:rPr>
        <w:t>公路桥涵施工技术规范</w:t>
      </w:r>
    </w:p>
    <w:p w14:paraId="074E4583" w14:textId="77777777" w:rsidR="00F37223" w:rsidRPr="00F37223" w:rsidRDefault="00F37223" w:rsidP="00F37223">
      <w:pPr>
        <w:pStyle w:val="a5"/>
        <w:spacing w:beforeLines="0" w:before="0" w:afterLines="0" w:after="0" w:line="360" w:lineRule="auto"/>
        <w:rPr>
          <w:rFonts w:ascii="Times New Roman" w:eastAsia="宋体"/>
          <w:sz w:val="28"/>
        </w:rPr>
      </w:pPr>
      <w:bookmarkStart w:id="22" w:name="_Toc97192966"/>
      <w:bookmarkStart w:id="23" w:name="_Toc192262583"/>
      <w:r w:rsidRPr="00F37223">
        <w:rPr>
          <w:rFonts w:ascii="Times New Roman" w:eastAsia="宋体" w:hint="eastAsia"/>
          <w:sz w:val="28"/>
          <w:szCs w:val="21"/>
        </w:rPr>
        <w:t>术语和定义</w:t>
      </w:r>
      <w:bookmarkEnd w:id="22"/>
      <w:bookmarkEnd w:id="23"/>
    </w:p>
    <w:bookmarkStart w:id="24" w:name="_Toc26986532" w:displacedByCustomXml="next"/>
    <w:bookmarkEnd w:id="24" w:displacedByCustomXml="next"/>
    <w:sdt>
      <w:sdtPr>
        <w:rPr>
          <w:rFonts w:ascii="Times New Roman"/>
          <w:sz w:val="28"/>
        </w:rPr>
        <w:id w:val="-1909835108"/>
        <w:placeholder>
          <w:docPart w:val="47FB8C510355460A87BBB899B64BBDD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0CD63F7" w14:textId="77777777" w:rsidR="00F37223" w:rsidRPr="00F37223" w:rsidRDefault="00F37223" w:rsidP="00F37223">
          <w:pPr>
            <w:pStyle w:val="aff2"/>
            <w:spacing w:line="360" w:lineRule="auto"/>
            <w:ind w:firstLine="560"/>
            <w:rPr>
              <w:rFonts w:ascii="Times New Roman"/>
              <w:sz w:val="28"/>
            </w:rPr>
          </w:pPr>
          <w:r w:rsidRPr="00F37223">
            <w:rPr>
              <w:rFonts w:ascii="Times New Roman"/>
              <w:sz w:val="28"/>
            </w:rPr>
            <w:t>下列术语和定义适用于本文件。</w:t>
          </w:r>
        </w:p>
      </w:sdtContent>
    </w:sdt>
    <w:p w14:paraId="4280EF78" w14:textId="77777777" w:rsidR="00F37223" w:rsidRPr="00F37223" w:rsidRDefault="00F37223" w:rsidP="00F37223">
      <w:pPr>
        <w:pStyle w:val="aff5"/>
        <w:numPr>
          <w:ilvl w:val="2"/>
          <w:numId w:val="3"/>
        </w:numPr>
        <w:spacing w:line="360" w:lineRule="auto"/>
        <w:ind w:left="560" w:hangingChars="200" w:hanging="560"/>
        <w:rPr>
          <w:rFonts w:ascii="Times New Roman" w:hint="eastAsia"/>
          <w:sz w:val="28"/>
        </w:rPr>
      </w:pPr>
      <w:r w:rsidRPr="00F37223">
        <w:rPr>
          <w:rFonts w:ascii="Times New Roman"/>
          <w:sz w:val="28"/>
        </w:rPr>
        <w:lastRenderedPageBreak/>
        <w:br/>
      </w:r>
      <w:r w:rsidRPr="00F37223">
        <w:rPr>
          <w:rFonts w:ascii="Times New Roman" w:hint="eastAsia"/>
          <w:sz w:val="28"/>
        </w:rPr>
        <w:t>漫水桥梁</w:t>
      </w:r>
      <w:r w:rsidRPr="00F37223">
        <w:rPr>
          <w:rFonts w:ascii="Times New Roman" w:hint="eastAsia"/>
          <w:sz w:val="28"/>
        </w:rPr>
        <w:t xml:space="preserve"> </w:t>
      </w:r>
      <w:proofErr w:type="spellStart"/>
      <w:r w:rsidRPr="00F37223">
        <w:rPr>
          <w:rFonts w:ascii="Times New Roman" w:hint="eastAsia"/>
          <w:sz w:val="28"/>
        </w:rPr>
        <w:t>m</w:t>
      </w:r>
      <w:r w:rsidRPr="00F37223">
        <w:rPr>
          <w:rFonts w:ascii="Times New Roman"/>
          <w:sz w:val="28"/>
        </w:rPr>
        <w:t>anshui</w:t>
      </w:r>
      <w:proofErr w:type="spellEnd"/>
      <w:r w:rsidRPr="00F37223">
        <w:rPr>
          <w:rFonts w:ascii="Times New Roman"/>
          <w:sz w:val="28"/>
        </w:rPr>
        <w:t xml:space="preserve"> bridge beam</w:t>
      </w:r>
    </w:p>
    <w:p w14:paraId="676FA848" w14:textId="77777777" w:rsidR="00F37223" w:rsidRPr="00F37223" w:rsidRDefault="00F37223" w:rsidP="00F37223">
      <w:pPr>
        <w:pStyle w:val="aff2"/>
        <w:spacing w:line="360" w:lineRule="auto"/>
        <w:ind w:firstLine="560"/>
        <w:rPr>
          <w:rFonts w:ascii="Times New Roman"/>
          <w:sz w:val="28"/>
        </w:rPr>
      </w:pPr>
      <w:r w:rsidRPr="00F37223">
        <w:rPr>
          <w:rFonts w:ascii="Times New Roman" w:hint="eastAsia"/>
          <w:sz w:val="28"/>
        </w:rPr>
        <w:t>允许季节性洪水间歇性漫过桥面的桥梁工程。</w:t>
      </w:r>
    </w:p>
    <w:p w14:paraId="4197BC41" w14:textId="77777777" w:rsidR="00F37223" w:rsidRPr="00F37223" w:rsidRDefault="00F37223" w:rsidP="00F37223">
      <w:pPr>
        <w:pStyle w:val="a5"/>
        <w:spacing w:beforeLines="0" w:before="0" w:afterLines="0" w:after="0" w:line="360" w:lineRule="auto"/>
        <w:rPr>
          <w:rFonts w:ascii="Times New Roman" w:eastAsia="宋体"/>
          <w:sz w:val="28"/>
        </w:rPr>
      </w:pPr>
      <w:bookmarkStart w:id="25" w:name="_Toc192262584"/>
      <w:r w:rsidRPr="00F37223">
        <w:rPr>
          <w:rFonts w:ascii="Times New Roman" w:eastAsia="宋体" w:hint="eastAsia"/>
          <w:sz w:val="28"/>
        </w:rPr>
        <w:t>绿色</w:t>
      </w:r>
      <w:r w:rsidRPr="00F37223">
        <w:rPr>
          <w:rFonts w:ascii="Times New Roman" w:eastAsia="宋体"/>
          <w:sz w:val="28"/>
        </w:rPr>
        <w:t>施工</w:t>
      </w:r>
      <w:bookmarkEnd w:id="25"/>
    </w:p>
    <w:p w14:paraId="751DEB3E" w14:textId="77777777" w:rsidR="00F37223" w:rsidRPr="00F37223" w:rsidRDefault="00F37223" w:rsidP="00F37223">
      <w:pPr>
        <w:pStyle w:val="a6"/>
        <w:spacing w:beforeLines="0" w:before="0" w:afterLines="0" w:after="0" w:line="360" w:lineRule="auto"/>
        <w:rPr>
          <w:rFonts w:ascii="Times New Roman" w:eastAsia="宋体"/>
          <w:sz w:val="28"/>
        </w:rPr>
      </w:pPr>
      <w:r w:rsidRPr="00F37223">
        <w:rPr>
          <w:rFonts w:ascii="Times New Roman" w:eastAsia="宋体"/>
          <w:sz w:val="28"/>
        </w:rPr>
        <w:t>一般规定</w:t>
      </w:r>
    </w:p>
    <w:p w14:paraId="17D69D5E" w14:textId="77777777" w:rsidR="00F37223" w:rsidRPr="00F37223" w:rsidRDefault="00F37223" w:rsidP="00F37223">
      <w:pPr>
        <w:pStyle w:val="aff4"/>
        <w:spacing w:line="360" w:lineRule="auto"/>
        <w:rPr>
          <w:rFonts w:ascii="Times New Roman"/>
          <w:sz w:val="28"/>
        </w:rPr>
      </w:pPr>
      <w:r w:rsidRPr="00F37223">
        <w:rPr>
          <w:rFonts w:ascii="Times New Roman"/>
          <w:sz w:val="28"/>
        </w:rPr>
        <w:t>市政道路桥梁工程低碳环保施工应符合国家绿色施工的标准，实现经济效益、社会效益和环境效益的统一。</w:t>
      </w:r>
    </w:p>
    <w:p w14:paraId="1F5FCBBC" w14:textId="77777777" w:rsidR="00F37223" w:rsidRPr="00F37223" w:rsidRDefault="00F37223" w:rsidP="00F37223">
      <w:pPr>
        <w:pStyle w:val="aff4"/>
        <w:spacing w:line="360" w:lineRule="auto"/>
        <w:rPr>
          <w:rFonts w:ascii="Times New Roman"/>
          <w:sz w:val="28"/>
        </w:rPr>
      </w:pPr>
      <w:r w:rsidRPr="00F37223">
        <w:rPr>
          <w:rFonts w:ascii="Times New Roman"/>
          <w:sz w:val="28"/>
        </w:rPr>
        <w:t>实施市政道路桥梁工程低碳环保绿色施工，应根据因地制宜的原则，贯彻执行国家、行业的现行有关规范和相关技术经济政策。</w:t>
      </w:r>
    </w:p>
    <w:p w14:paraId="3917A1B2" w14:textId="77777777" w:rsidR="00F37223" w:rsidRPr="00F37223" w:rsidRDefault="00F37223" w:rsidP="00F37223">
      <w:pPr>
        <w:pStyle w:val="aff4"/>
        <w:spacing w:line="360" w:lineRule="auto"/>
        <w:rPr>
          <w:rFonts w:ascii="Times New Roman"/>
          <w:sz w:val="28"/>
        </w:rPr>
      </w:pPr>
      <w:r w:rsidRPr="00F37223">
        <w:rPr>
          <w:rFonts w:ascii="Times New Roman"/>
          <w:sz w:val="28"/>
        </w:rPr>
        <w:t>市政道路桥梁工程低碳环保施工应建立绿色施工管理体系，并在施工管理、环境保护、节材与材料资源利用、节水与水资源利用、节能与能源利用、节地与施工用地保护等方面制定相应的管理制度与目标。</w:t>
      </w:r>
    </w:p>
    <w:p w14:paraId="5AA2FE8E" w14:textId="77777777" w:rsidR="00F37223" w:rsidRPr="00F37223" w:rsidRDefault="00F37223" w:rsidP="00F37223">
      <w:pPr>
        <w:pStyle w:val="aff4"/>
        <w:spacing w:line="360" w:lineRule="auto"/>
        <w:rPr>
          <w:rFonts w:ascii="Times New Roman"/>
          <w:sz w:val="28"/>
        </w:rPr>
      </w:pPr>
      <w:r w:rsidRPr="00F37223">
        <w:rPr>
          <w:rFonts w:ascii="Times New Roman"/>
          <w:sz w:val="28"/>
        </w:rPr>
        <w:t>应落实和推进市政道路桥梁工程低碳环保绿色施工的新技术、新设备、新材料与新工艺。</w:t>
      </w:r>
    </w:p>
    <w:p w14:paraId="3A0C8612" w14:textId="77777777" w:rsidR="00F37223" w:rsidRPr="00F37223" w:rsidRDefault="00F37223" w:rsidP="00F37223">
      <w:pPr>
        <w:pStyle w:val="aff4"/>
        <w:spacing w:line="360" w:lineRule="auto"/>
        <w:rPr>
          <w:rFonts w:ascii="Times New Roman"/>
          <w:sz w:val="28"/>
        </w:rPr>
      </w:pPr>
      <w:r w:rsidRPr="00F37223">
        <w:rPr>
          <w:rFonts w:ascii="Times New Roman"/>
          <w:sz w:val="28"/>
        </w:rPr>
        <w:t>应对施工策划、材料采购、现场施工、工程验收等各阶段绿色施工进行控制，加强对整个绿色施工过程的管理和监督。</w:t>
      </w:r>
    </w:p>
    <w:p w14:paraId="0D803D61" w14:textId="77777777" w:rsidR="00F37223" w:rsidRPr="00F37223" w:rsidRDefault="00F37223" w:rsidP="00F37223">
      <w:pPr>
        <w:pStyle w:val="aff4"/>
        <w:spacing w:line="360" w:lineRule="auto"/>
        <w:rPr>
          <w:rFonts w:ascii="Times New Roman"/>
          <w:sz w:val="28"/>
        </w:rPr>
      </w:pPr>
      <w:r w:rsidRPr="00F37223">
        <w:rPr>
          <w:rFonts w:ascii="Times New Roman"/>
          <w:sz w:val="28"/>
        </w:rPr>
        <w:t>应编制绿色施工方案，充分考虑绿色施工的总体要求，为绿色施工提供基础条件，绿色节能的施工质量应严格按照现行国家标准执行。</w:t>
      </w:r>
    </w:p>
    <w:p w14:paraId="0BBF67BE" w14:textId="77777777" w:rsidR="00F37223" w:rsidRPr="00F37223" w:rsidRDefault="00F37223" w:rsidP="00F37223">
      <w:pPr>
        <w:pStyle w:val="a6"/>
        <w:spacing w:beforeLines="0" w:before="0" w:afterLines="0" w:after="0" w:line="360" w:lineRule="auto"/>
        <w:rPr>
          <w:rFonts w:ascii="Times New Roman" w:eastAsia="宋体"/>
          <w:sz w:val="28"/>
        </w:rPr>
      </w:pPr>
      <w:r w:rsidRPr="00F37223">
        <w:rPr>
          <w:rFonts w:ascii="Times New Roman" w:eastAsia="宋体"/>
          <w:sz w:val="28"/>
        </w:rPr>
        <w:t>资源与能源节约</w:t>
      </w:r>
    </w:p>
    <w:p w14:paraId="48FB8BA9" w14:textId="77777777" w:rsidR="00F37223" w:rsidRPr="00F37223" w:rsidRDefault="00F37223" w:rsidP="00F37223">
      <w:pPr>
        <w:pStyle w:val="aff4"/>
        <w:spacing w:line="360" w:lineRule="auto"/>
        <w:rPr>
          <w:rFonts w:ascii="Times New Roman"/>
          <w:sz w:val="28"/>
        </w:rPr>
      </w:pPr>
      <w:r w:rsidRPr="00F37223">
        <w:rPr>
          <w:rFonts w:ascii="Times New Roman"/>
          <w:sz w:val="28"/>
        </w:rPr>
        <w:t>施工现场道路，宜采用永久道路和临时道路相结合的原则布置。</w:t>
      </w:r>
    </w:p>
    <w:p w14:paraId="7529AF9A" w14:textId="77777777" w:rsidR="00F37223" w:rsidRPr="00F37223" w:rsidRDefault="00F37223" w:rsidP="00F37223">
      <w:pPr>
        <w:pStyle w:val="aff4"/>
        <w:spacing w:line="360" w:lineRule="auto"/>
        <w:rPr>
          <w:rFonts w:ascii="Times New Roman"/>
          <w:sz w:val="28"/>
        </w:rPr>
      </w:pPr>
      <w:r w:rsidRPr="00F37223">
        <w:rPr>
          <w:rFonts w:ascii="Times New Roman"/>
          <w:sz w:val="28"/>
        </w:rPr>
        <w:t>现场构件运输道路及临时堆场保洁洒水和冲洗宜优先采用施工循环水或雨水存水再利用。</w:t>
      </w:r>
    </w:p>
    <w:p w14:paraId="5B42A5A6" w14:textId="77777777" w:rsidR="00F37223" w:rsidRPr="00F37223" w:rsidRDefault="00F37223" w:rsidP="00F37223">
      <w:pPr>
        <w:pStyle w:val="aff4"/>
        <w:spacing w:line="360" w:lineRule="auto"/>
        <w:rPr>
          <w:rFonts w:ascii="Times New Roman"/>
          <w:sz w:val="28"/>
        </w:rPr>
      </w:pPr>
      <w:r w:rsidRPr="00F37223">
        <w:rPr>
          <w:rFonts w:ascii="Times New Roman"/>
          <w:sz w:val="28"/>
        </w:rPr>
        <w:t>进场构件，应根据构件吊装位置，就近布置构件堆放场地，避免二次搬运。应根据构件类型进行组合运输，合理搭配各种构件类型，充分利用车辆空间，选用车辆适当，减少构件车辆运输耗能。</w:t>
      </w:r>
    </w:p>
    <w:p w14:paraId="26D9B124" w14:textId="77777777" w:rsidR="00F37223" w:rsidRPr="00F37223" w:rsidRDefault="00F37223" w:rsidP="00F37223">
      <w:pPr>
        <w:pStyle w:val="aff4"/>
        <w:spacing w:line="360" w:lineRule="auto"/>
        <w:rPr>
          <w:rFonts w:ascii="Times New Roman"/>
          <w:sz w:val="28"/>
        </w:rPr>
      </w:pPr>
      <w:r w:rsidRPr="00F37223">
        <w:rPr>
          <w:rFonts w:ascii="Times New Roman"/>
          <w:sz w:val="28"/>
        </w:rPr>
        <w:lastRenderedPageBreak/>
        <w:t>应选用功率与负载相匹配的施工机械设备，大功率施工机械设备不得低负载长时间运行。预制拼装施工可采用节电型机械设备。</w:t>
      </w:r>
    </w:p>
    <w:p w14:paraId="086D71C5" w14:textId="77777777" w:rsidR="00F37223" w:rsidRPr="00F37223" w:rsidRDefault="00F37223" w:rsidP="00F37223">
      <w:pPr>
        <w:pStyle w:val="aff4"/>
        <w:spacing w:line="360" w:lineRule="auto"/>
        <w:rPr>
          <w:rFonts w:ascii="Times New Roman"/>
          <w:sz w:val="28"/>
        </w:rPr>
      </w:pPr>
      <w:r w:rsidRPr="00F37223">
        <w:rPr>
          <w:rFonts w:ascii="Times New Roman"/>
          <w:sz w:val="28"/>
        </w:rPr>
        <w:t>有条件的市政道路桥梁工程，构件吊装施工宜采用节材型围挡安全防护。</w:t>
      </w:r>
    </w:p>
    <w:p w14:paraId="69B2552D" w14:textId="77777777" w:rsidR="00F37223" w:rsidRPr="00F37223" w:rsidRDefault="00F37223" w:rsidP="00F37223">
      <w:pPr>
        <w:pStyle w:val="aff4"/>
        <w:spacing w:line="360" w:lineRule="auto"/>
        <w:rPr>
          <w:rFonts w:ascii="Times New Roman"/>
          <w:sz w:val="28"/>
        </w:rPr>
      </w:pPr>
      <w:r w:rsidRPr="00F37223">
        <w:rPr>
          <w:rFonts w:ascii="Times New Roman"/>
          <w:sz w:val="28"/>
        </w:rPr>
        <w:t>各类预埋件和留孔留洞应与工厂化构件制作同步预留，不宜采用后续二次预埋和现场钻孔方式。</w:t>
      </w:r>
    </w:p>
    <w:p w14:paraId="797A8B8A" w14:textId="77777777" w:rsidR="00F37223" w:rsidRPr="00F37223" w:rsidRDefault="00F37223" w:rsidP="00F37223">
      <w:pPr>
        <w:pStyle w:val="a6"/>
        <w:spacing w:beforeLines="0" w:before="0" w:afterLines="0" w:after="0" w:line="360" w:lineRule="auto"/>
        <w:rPr>
          <w:rFonts w:ascii="Times New Roman" w:eastAsia="宋体"/>
          <w:sz w:val="28"/>
        </w:rPr>
      </w:pPr>
      <w:r w:rsidRPr="00F37223">
        <w:rPr>
          <w:rFonts w:ascii="Times New Roman" w:eastAsia="宋体"/>
          <w:sz w:val="28"/>
        </w:rPr>
        <w:t>环境保护</w:t>
      </w:r>
    </w:p>
    <w:p w14:paraId="6D48386C" w14:textId="77777777" w:rsidR="00F37223" w:rsidRPr="00F37223" w:rsidRDefault="00F37223" w:rsidP="00F37223">
      <w:pPr>
        <w:pStyle w:val="aff4"/>
        <w:spacing w:line="360" w:lineRule="auto"/>
        <w:rPr>
          <w:rFonts w:ascii="Times New Roman"/>
          <w:sz w:val="28"/>
        </w:rPr>
      </w:pPr>
      <w:r w:rsidRPr="00F37223">
        <w:rPr>
          <w:rFonts w:ascii="Times New Roman"/>
          <w:sz w:val="28"/>
        </w:rPr>
        <w:t>预制构件运输过程中，应保持车辆的整洁，防止对道路的污染，减少道路扬尘，施工现场出口应设置洗车池。</w:t>
      </w:r>
    </w:p>
    <w:p w14:paraId="06A97ADA" w14:textId="77777777" w:rsidR="00F37223" w:rsidRPr="00F37223" w:rsidRDefault="00F37223" w:rsidP="00F37223">
      <w:pPr>
        <w:pStyle w:val="aff4"/>
        <w:spacing w:line="360" w:lineRule="auto"/>
        <w:rPr>
          <w:rFonts w:ascii="Times New Roman"/>
          <w:sz w:val="28"/>
        </w:rPr>
      </w:pPr>
      <w:r w:rsidRPr="00F37223">
        <w:rPr>
          <w:rFonts w:ascii="Times New Roman"/>
          <w:sz w:val="28"/>
        </w:rPr>
        <w:t>施工现场应加强对废水、污水的管理，现场应设置污水池和排水沟。废水应统一处理，严禁未经过处理而直接排入下水管道。</w:t>
      </w:r>
    </w:p>
    <w:p w14:paraId="2EDABB2A" w14:textId="77777777" w:rsidR="00F37223" w:rsidRPr="00F37223" w:rsidRDefault="00F37223" w:rsidP="00F37223">
      <w:pPr>
        <w:pStyle w:val="aff4"/>
        <w:spacing w:line="360" w:lineRule="auto"/>
        <w:rPr>
          <w:rFonts w:ascii="Times New Roman"/>
          <w:sz w:val="28"/>
        </w:rPr>
      </w:pPr>
      <w:r w:rsidRPr="00F37223">
        <w:rPr>
          <w:rFonts w:ascii="Times New Roman"/>
          <w:sz w:val="28"/>
        </w:rPr>
        <w:t>预制拼装结构施工应选用绿色、环保材料。</w:t>
      </w:r>
    </w:p>
    <w:p w14:paraId="184AF60E" w14:textId="77777777" w:rsidR="00F37223" w:rsidRPr="00F37223" w:rsidRDefault="00F37223" w:rsidP="00F37223">
      <w:pPr>
        <w:pStyle w:val="aff4"/>
        <w:spacing w:line="360" w:lineRule="auto"/>
        <w:rPr>
          <w:rFonts w:ascii="Times New Roman"/>
          <w:sz w:val="28"/>
        </w:rPr>
      </w:pPr>
      <w:r w:rsidRPr="00F37223">
        <w:rPr>
          <w:rFonts w:ascii="Times New Roman"/>
          <w:sz w:val="28"/>
        </w:rPr>
        <w:t>应选用低噪声设备和性能完好的构件装配起吊机械进行施工，机械、设备应定期维护保养。</w:t>
      </w:r>
    </w:p>
    <w:p w14:paraId="0ECE289E" w14:textId="77777777" w:rsidR="00F37223" w:rsidRPr="00F37223" w:rsidRDefault="00F37223" w:rsidP="00F37223">
      <w:pPr>
        <w:pStyle w:val="aff4"/>
        <w:spacing w:line="360" w:lineRule="auto"/>
        <w:rPr>
          <w:rFonts w:ascii="Times New Roman"/>
          <w:sz w:val="28"/>
        </w:rPr>
      </w:pPr>
      <w:r w:rsidRPr="00F37223">
        <w:rPr>
          <w:rFonts w:ascii="Times New Roman"/>
          <w:sz w:val="28"/>
        </w:rPr>
        <w:t>构件装配时，施工层与地面联系不得选用扩音设备应使用对讲机等低噪声器具或设备。</w:t>
      </w:r>
    </w:p>
    <w:p w14:paraId="15F8EB5A" w14:textId="77777777" w:rsidR="00F37223" w:rsidRPr="00F37223" w:rsidRDefault="00F37223" w:rsidP="00F37223">
      <w:pPr>
        <w:pStyle w:val="aff4"/>
        <w:spacing w:line="360" w:lineRule="auto"/>
        <w:rPr>
          <w:rFonts w:ascii="Times New Roman"/>
          <w:sz w:val="28"/>
        </w:rPr>
      </w:pPr>
      <w:r w:rsidRPr="00F37223">
        <w:rPr>
          <w:rFonts w:ascii="Times New Roman"/>
          <w:sz w:val="28"/>
        </w:rPr>
        <w:t>预制结构施工期间，应符合</w:t>
      </w:r>
      <w:r w:rsidRPr="00F37223">
        <w:rPr>
          <w:rFonts w:ascii="Times New Roman"/>
          <w:sz w:val="28"/>
        </w:rPr>
        <w:t>GB 12523</w:t>
      </w:r>
      <w:r w:rsidRPr="00F37223">
        <w:rPr>
          <w:rFonts w:ascii="Times New Roman"/>
          <w:sz w:val="28"/>
        </w:rPr>
        <w:t>的规定，严格控制噪声。</w:t>
      </w:r>
    </w:p>
    <w:p w14:paraId="096986C8" w14:textId="77777777" w:rsidR="00F37223" w:rsidRPr="00F37223" w:rsidRDefault="00F37223" w:rsidP="00F37223">
      <w:pPr>
        <w:pStyle w:val="aff4"/>
        <w:spacing w:line="360" w:lineRule="auto"/>
        <w:rPr>
          <w:rFonts w:ascii="Times New Roman"/>
          <w:sz w:val="28"/>
        </w:rPr>
      </w:pPr>
      <w:r w:rsidRPr="00F37223">
        <w:rPr>
          <w:rFonts w:ascii="Times New Roman"/>
          <w:sz w:val="28"/>
        </w:rPr>
        <w:t>夜间施工时，应防止光污染对周边居民的影响。</w:t>
      </w:r>
    </w:p>
    <w:p w14:paraId="30646B24" w14:textId="77777777" w:rsidR="00F37223" w:rsidRPr="00F37223" w:rsidRDefault="00F37223" w:rsidP="00F37223">
      <w:pPr>
        <w:pStyle w:val="a5"/>
        <w:spacing w:beforeLines="0" w:before="0" w:afterLines="0" w:after="0" w:line="360" w:lineRule="auto"/>
        <w:rPr>
          <w:rFonts w:ascii="Times New Roman" w:eastAsia="宋体"/>
          <w:sz w:val="28"/>
        </w:rPr>
      </w:pPr>
      <w:bookmarkStart w:id="26" w:name="_Toc192262585"/>
      <w:r w:rsidRPr="00F37223">
        <w:rPr>
          <w:rFonts w:ascii="Times New Roman" w:eastAsia="宋体"/>
          <w:sz w:val="28"/>
        </w:rPr>
        <w:t>施工设计</w:t>
      </w:r>
      <w:bookmarkEnd w:id="26"/>
    </w:p>
    <w:p w14:paraId="176F1EAB" w14:textId="77777777" w:rsidR="00F37223" w:rsidRPr="00F37223" w:rsidRDefault="00F37223" w:rsidP="00F37223">
      <w:pPr>
        <w:pStyle w:val="a6"/>
        <w:spacing w:beforeLines="0" w:before="0" w:afterLines="0" w:after="0" w:line="360" w:lineRule="auto"/>
        <w:rPr>
          <w:rFonts w:ascii="Times New Roman" w:eastAsia="宋体"/>
          <w:sz w:val="28"/>
        </w:rPr>
      </w:pPr>
      <w:r w:rsidRPr="00F37223">
        <w:rPr>
          <w:rFonts w:ascii="Times New Roman" w:eastAsia="宋体"/>
          <w:sz w:val="28"/>
        </w:rPr>
        <w:t>一般原则</w:t>
      </w:r>
    </w:p>
    <w:p w14:paraId="1CF850C1" w14:textId="77777777" w:rsidR="00F37223" w:rsidRPr="00F37223" w:rsidRDefault="00F37223" w:rsidP="00F37223">
      <w:pPr>
        <w:pStyle w:val="aff4"/>
        <w:spacing w:line="360" w:lineRule="auto"/>
        <w:rPr>
          <w:rFonts w:ascii="Times New Roman"/>
          <w:sz w:val="28"/>
        </w:rPr>
      </w:pPr>
      <w:r w:rsidRPr="00F37223">
        <w:rPr>
          <w:rFonts w:ascii="Times New Roman"/>
          <w:sz w:val="28"/>
        </w:rPr>
        <w:t>大中桥桥位在服从路线走向的前提下，作为路线的控制点，进行路桥综合考虑；小桥桥位服从路线布设。</w:t>
      </w:r>
    </w:p>
    <w:p w14:paraId="7D3EAC4A" w14:textId="77777777" w:rsidR="00F37223" w:rsidRPr="00F37223" w:rsidRDefault="00F37223" w:rsidP="00F37223">
      <w:pPr>
        <w:pStyle w:val="aff4"/>
        <w:spacing w:line="360" w:lineRule="auto"/>
        <w:rPr>
          <w:rFonts w:ascii="Times New Roman"/>
          <w:sz w:val="28"/>
        </w:rPr>
      </w:pPr>
      <w:r w:rsidRPr="00F37223">
        <w:rPr>
          <w:rFonts w:ascii="Times New Roman"/>
          <w:sz w:val="28"/>
        </w:rPr>
        <w:t>桥梁及其引道的平、纵、</w:t>
      </w:r>
      <w:proofErr w:type="gramStart"/>
      <w:r w:rsidRPr="00F37223">
        <w:rPr>
          <w:rFonts w:ascii="Times New Roman"/>
          <w:sz w:val="28"/>
        </w:rPr>
        <w:t>横技术</w:t>
      </w:r>
      <w:proofErr w:type="gramEnd"/>
      <w:r w:rsidRPr="00F37223">
        <w:rPr>
          <w:rFonts w:ascii="Times New Roman"/>
          <w:sz w:val="28"/>
        </w:rPr>
        <w:t>指标与路线总体布设相协调。当桥上线形为曲线时，各项技术指标符合路线布设的规定。</w:t>
      </w:r>
    </w:p>
    <w:p w14:paraId="68648B37" w14:textId="77777777" w:rsidR="00F37223" w:rsidRPr="00F37223" w:rsidRDefault="00F37223" w:rsidP="00F37223">
      <w:pPr>
        <w:pStyle w:val="a2"/>
        <w:spacing w:line="360" w:lineRule="auto"/>
        <w:rPr>
          <w:rFonts w:ascii="Times New Roman"/>
          <w:sz w:val="28"/>
        </w:rPr>
      </w:pPr>
      <w:r w:rsidRPr="00F37223">
        <w:rPr>
          <w:rFonts w:ascii="Times New Roman"/>
          <w:sz w:val="28"/>
        </w:rPr>
        <w:lastRenderedPageBreak/>
        <w:t>大中桥桥上纵坡不宜大于</w:t>
      </w:r>
      <w:r w:rsidRPr="00F37223">
        <w:rPr>
          <w:rFonts w:ascii="Times New Roman"/>
          <w:sz w:val="28"/>
        </w:rPr>
        <w:t>4%</w:t>
      </w:r>
      <w:r w:rsidRPr="00F37223">
        <w:rPr>
          <w:rFonts w:ascii="Times New Roman"/>
          <w:sz w:val="28"/>
        </w:rPr>
        <w:t>，桥头引道纵坡不宜大于</w:t>
      </w:r>
      <w:r w:rsidRPr="00F37223">
        <w:rPr>
          <w:rFonts w:ascii="Times New Roman"/>
          <w:sz w:val="28"/>
        </w:rPr>
        <w:t>5%</w:t>
      </w:r>
      <w:r w:rsidRPr="00F37223">
        <w:rPr>
          <w:rFonts w:ascii="Times New Roman"/>
          <w:sz w:val="28"/>
        </w:rPr>
        <w:t>，桥头两端引道线形与桥上线形相配合；</w:t>
      </w:r>
    </w:p>
    <w:p w14:paraId="743DB264" w14:textId="77777777" w:rsidR="00F37223" w:rsidRPr="00F37223" w:rsidRDefault="00F37223" w:rsidP="00F37223">
      <w:pPr>
        <w:pStyle w:val="a2"/>
        <w:spacing w:line="360" w:lineRule="auto"/>
        <w:rPr>
          <w:rFonts w:ascii="Times New Roman"/>
          <w:sz w:val="28"/>
        </w:rPr>
      </w:pPr>
      <w:r w:rsidRPr="00F37223">
        <w:rPr>
          <w:rFonts w:ascii="Times New Roman"/>
          <w:sz w:val="28"/>
        </w:rPr>
        <w:t>位于混合交通繁忙处，桥上纵坡和桥头引道纵坡均不大于</w:t>
      </w:r>
      <w:r w:rsidRPr="00F37223">
        <w:rPr>
          <w:rFonts w:ascii="Times New Roman"/>
          <w:sz w:val="28"/>
        </w:rPr>
        <w:t>3%</w:t>
      </w:r>
      <w:r w:rsidRPr="00F37223">
        <w:rPr>
          <w:rFonts w:ascii="Times New Roman"/>
          <w:sz w:val="28"/>
        </w:rPr>
        <w:t>；</w:t>
      </w:r>
    </w:p>
    <w:p w14:paraId="7DF1985E" w14:textId="77777777" w:rsidR="00F37223" w:rsidRPr="00F37223" w:rsidRDefault="00F37223" w:rsidP="00F37223">
      <w:pPr>
        <w:pStyle w:val="a2"/>
        <w:spacing w:line="360" w:lineRule="auto"/>
        <w:rPr>
          <w:rFonts w:ascii="Times New Roman"/>
          <w:sz w:val="28"/>
        </w:rPr>
      </w:pPr>
      <w:r w:rsidRPr="00F37223">
        <w:rPr>
          <w:rFonts w:ascii="Times New Roman"/>
          <w:sz w:val="28"/>
        </w:rPr>
        <w:t>对于易结冰、积雪的桥梁，桥上纵坡宜适当减小。</w:t>
      </w:r>
    </w:p>
    <w:p w14:paraId="386F39AC" w14:textId="77777777" w:rsidR="00F37223" w:rsidRPr="00F37223" w:rsidRDefault="00F37223" w:rsidP="00F37223">
      <w:pPr>
        <w:pStyle w:val="aff4"/>
        <w:spacing w:line="360" w:lineRule="auto"/>
        <w:rPr>
          <w:rFonts w:ascii="Times New Roman"/>
          <w:sz w:val="28"/>
        </w:rPr>
      </w:pPr>
      <w:r w:rsidRPr="00F37223">
        <w:rPr>
          <w:rFonts w:ascii="Times New Roman"/>
          <w:sz w:val="28"/>
        </w:rPr>
        <w:t>桥面横坡宜为</w:t>
      </w:r>
      <w:r w:rsidRPr="00F37223">
        <w:rPr>
          <w:rFonts w:ascii="Times New Roman"/>
          <w:sz w:val="28"/>
        </w:rPr>
        <w:t>1.5%~2.0%</w:t>
      </w:r>
      <w:r w:rsidRPr="00F37223">
        <w:rPr>
          <w:rFonts w:ascii="Times New Roman"/>
          <w:sz w:val="28"/>
        </w:rPr>
        <w:t>，并与路面横坡相适应。</w:t>
      </w:r>
    </w:p>
    <w:p w14:paraId="1E044823" w14:textId="77777777" w:rsidR="00F37223" w:rsidRPr="00F37223" w:rsidRDefault="00F37223" w:rsidP="00F37223">
      <w:pPr>
        <w:pStyle w:val="aff4"/>
        <w:spacing w:line="360" w:lineRule="auto"/>
        <w:rPr>
          <w:rFonts w:ascii="Times New Roman"/>
          <w:sz w:val="28"/>
        </w:rPr>
      </w:pPr>
      <w:r w:rsidRPr="00F37223">
        <w:rPr>
          <w:rFonts w:ascii="Times New Roman"/>
          <w:sz w:val="28"/>
        </w:rPr>
        <w:t>桥梁选型宜优先采用技术成熟安全、便于施工和养护成本低的桥型。</w:t>
      </w:r>
    </w:p>
    <w:p w14:paraId="25503996" w14:textId="77777777" w:rsidR="00F37223" w:rsidRPr="00F37223" w:rsidRDefault="00F37223" w:rsidP="00F37223">
      <w:pPr>
        <w:pStyle w:val="aff4"/>
        <w:spacing w:line="360" w:lineRule="auto"/>
        <w:rPr>
          <w:rFonts w:ascii="Times New Roman"/>
          <w:sz w:val="28"/>
        </w:rPr>
      </w:pPr>
      <w:r w:rsidRPr="00F37223">
        <w:rPr>
          <w:rFonts w:ascii="Times New Roman"/>
          <w:sz w:val="28"/>
        </w:rPr>
        <w:t>桥型方案应结合桥位处的交通运输条件、施工机具及材料进出、场地布置等因素进行选择。</w:t>
      </w:r>
    </w:p>
    <w:p w14:paraId="11BE054A" w14:textId="77777777" w:rsidR="00F37223" w:rsidRPr="00F37223" w:rsidRDefault="00F37223" w:rsidP="00F37223">
      <w:pPr>
        <w:pStyle w:val="aff4"/>
        <w:spacing w:line="360" w:lineRule="auto"/>
        <w:rPr>
          <w:rFonts w:ascii="Times New Roman"/>
          <w:sz w:val="28"/>
        </w:rPr>
      </w:pPr>
      <w:r w:rsidRPr="00F37223">
        <w:rPr>
          <w:rFonts w:ascii="Times New Roman"/>
          <w:sz w:val="28"/>
        </w:rPr>
        <w:t>桥梁设计宜统一结构类型，方便施工。</w:t>
      </w:r>
    </w:p>
    <w:p w14:paraId="41DD9A89" w14:textId="77777777" w:rsidR="00F37223" w:rsidRPr="00F37223" w:rsidRDefault="00F37223" w:rsidP="00F37223">
      <w:pPr>
        <w:pStyle w:val="aff4"/>
        <w:spacing w:line="360" w:lineRule="auto"/>
        <w:rPr>
          <w:rFonts w:ascii="Times New Roman"/>
          <w:sz w:val="28"/>
        </w:rPr>
      </w:pPr>
      <w:r w:rsidRPr="00F37223">
        <w:rPr>
          <w:rFonts w:ascii="Times New Roman"/>
          <w:sz w:val="28"/>
        </w:rPr>
        <w:t>桥梁上部结构宜选用高度小的结构类型，降低桥台填土高度，减少占地。</w:t>
      </w:r>
    </w:p>
    <w:p w14:paraId="6D7E4B84" w14:textId="77777777" w:rsidR="00F37223" w:rsidRPr="00F37223" w:rsidRDefault="00F37223" w:rsidP="00F37223">
      <w:pPr>
        <w:pStyle w:val="aff4"/>
        <w:spacing w:line="360" w:lineRule="auto"/>
        <w:rPr>
          <w:rFonts w:ascii="Times New Roman"/>
          <w:sz w:val="28"/>
        </w:rPr>
      </w:pPr>
      <w:r w:rsidRPr="00F37223">
        <w:rPr>
          <w:rFonts w:ascii="Times New Roman"/>
          <w:sz w:val="28"/>
        </w:rPr>
        <w:t>桥梁结构受到多种环境共同作用时，应分别满足不同环境类别作用下的耐久性规定，根据桥梁构件所处的局部环境条件，分区、分部位进行耐久性设计。</w:t>
      </w:r>
    </w:p>
    <w:p w14:paraId="2123E750" w14:textId="77777777" w:rsidR="00F37223" w:rsidRPr="00F37223" w:rsidRDefault="00F37223" w:rsidP="00F37223">
      <w:pPr>
        <w:pStyle w:val="aff4"/>
        <w:spacing w:line="360" w:lineRule="auto"/>
        <w:rPr>
          <w:rFonts w:ascii="Times New Roman"/>
          <w:sz w:val="28"/>
        </w:rPr>
      </w:pPr>
      <w:r w:rsidRPr="00F37223">
        <w:rPr>
          <w:rFonts w:ascii="Times New Roman"/>
          <w:sz w:val="28"/>
        </w:rPr>
        <w:t>桥型方案选择上，高烈度区桥梁宜采用抗震性能好、整体性能好的桥型。高</w:t>
      </w:r>
      <w:proofErr w:type="gramStart"/>
      <w:r w:rsidRPr="00F37223">
        <w:rPr>
          <w:rFonts w:ascii="Times New Roman"/>
          <w:sz w:val="28"/>
        </w:rPr>
        <w:t>烈度区宜减少</w:t>
      </w:r>
      <w:proofErr w:type="gramEnd"/>
      <w:r w:rsidRPr="00F37223">
        <w:rPr>
          <w:rFonts w:ascii="Times New Roman"/>
          <w:sz w:val="28"/>
        </w:rPr>
        <w:t>弯、斜桥的设置。</w:t>
      </w:r>
    </w:p>
    <w:p w14:paraId="796DB250" w14:textId="77777777" w:rsidR="00F37223" w:rsidRPr="00F37223" w:rsidRDefault="00F37223" w:rsidP="00F37223">
      <w:pPr>
        <w:pStyle w:val="aff4"/>
        <w:spacing w:line="360" w:lineRule="auto"/>
        <w:rPr>
          <w:rFonts w:ascii="Times New Roman"/>
          <w:sz w:val="28"/>
        </w:rPr>
      </w:pPr>
      <w:r w:rsidRPr="00F37223">
        <w:rPr>
          <w:rFonts w:ascii="Times New Roman"/>
          <w:sz w:val="28"/>
        </w:rPr>
        <w:t>高烈度区桥梁上部结构不宜采用大跨径，宜采用中小跨径连续结构，减少伸缩缝的数量</w:t>
      </w:r>
      <w:r w:rsidRPr="00F37223">
        <w:rPr>
          <w:rFonts w:ascii="Times New Roman" w:hint="eastAsia"/>
          <w:sz w:val="28"/>
        </w:rPr>
        <w:t>；</w:t>
      </w:r>
      <w:proofErr w:type="gramStart"/>
      <w:r w:rsidRPr="00F37223">
        <w:rPr>
          <w:rFonts w:ascii="Times New Roman"/>
          <w:sz w:val="28"/>
        </w:rPr>
        <w:t>一联结构</w:t>
      </w:r>
      <w:proofErr w:type="gramEnd"/>
      <w:r w:rsidRPr="00F37223">
        <w:rPr>
          <w:rFonts w:ascii="Times New Roman"/>
          <w:sz w:val="28"/>
        </w:rPr>
        <w:t>中在保证梁体自由伸缩的前提下，宜减少滑动支座，设置多个制动墩，分散地震力，提高结构整体抗震的能力；适当增加抗震措施。</w:t>
      </w:r>
    </w:p>
    <w:p w14:paraId="005EA77E" w14:textId="77777777" w:rsidR="00F37223" w:rsidRPr="00F37223" w:rsidRDefault="00F37223" w:rsidP="00F37223">
      <w:pPr>
        <w:pStyle w:val="aff4"/>
        <w:spacing w:line="360" w:lineRule="auto"/>
        <w:rPr>
          <w:rFonts w:ascii="Times New Roman"/>
          <w:sz w:val="28"/>
        </w:rPr>
      </w:pPr>
      <w:proofErr w:type="gramStart"/>
      <w:r w:rsidRPr="00F37223">
        <w:rPr>
          <w:rFonts w:ascii="Times New Roman"/>
          <w:sz w:val="28"/>
        </w:rPr>
        <w:t>拼宽桥梁</w:t>
      </w:r>
      <w:proofErr w:type="gramEnd"/>
      <w:r w:rsidRPr="00F37223">
        <w:rPr>
          <w:rFonts w:ascii="Times New Roman"/>
          <w:sz w:val="28"/>
        </w:rPr>
        <w:t>不改变原有结构受力体系，桥梁</w:t>
      </w:r>
      <w:proofErr w:type="gramStart"/>
      <w:r w:rsidRPr="00F37223">
        <w:rPr>
          <w:rFonts w:ascii="Times New Roman"/>
          <w:sz w:val="28"/>
        </w:rPr>
        <w:t>拼宽部分</w:t>
      </w:r>
      <w:proofErr w:type="gramEnd"/>
      <w:r w:rsidRPr="00F37223">
        <w:rPr>
          <w:rFonts w:ascii="Times New Roman"/>
          <w:sz w:val="28"/>
        </w:rPr>
        <w:t>宜采用与既有桥梁相同或相近的结构型式：</w:t>
      </w:r>
      <w:proofErr w:type="gramStart"/>
      <w:r w:rsidRPr="00F37223">
        <w:rPr>
          <w:rFonts w:ascii="Times New Roman"/>
          <w:sz w:val="28"/>
        </w:rPr>
        <w:t>拼宽部分</w:t>
      </w:r>
      <w:proofErr w:type="gramEnd"/>
      <w:r w:rsidRPr="00F37223">
        <w:rPr>
          <w:rFonts w:ascii="Times New Roman"/>
          <w:sz w:val="28"/>
        </w:rPr>
        <w:t>宜采用与既有桥梁相同的跨径。</w:t>
      </w:r>
    </w:p>
    <w:p w14:paraId="4A4C4D23" w14:textId="77777777" w:rsidR="00F37223" w:rsidRPr="00F37223" w:rsidRDefault="00F37223" w:rsidP="00F37223">
      <w:pPr>
        <w:pStyle w:val="aff4"/>
        <w:spacing w:line="360" w:lineRule="auto"/>
        <w:rPr>
          <w:rFonts w:ascii="Times New Roman"/>
          <w:sz w:val="28"/>
        </w:rPr>
      </w:pPr>
      <w:proofErr w:type="gramStart"/>
      <w:r w:rsidRPr="00F37223">
        <w:rPr>
          <w:rFonts w:ascii="Times New Roman"/>
          <w:sz w:val="28"/>
        </w:rPr>
        <w:t>拼宽桥梁</w:t>
      </w:r>
      <w:proofErr w:type="gramEnd"/>
      <w:r w:rsidRPr="00F37223">
        <w:rPr>
          <w:rFonts w:ascii="Times New Roman"/>
          <w:sz w:val="28"/>
        </w:rPr>
        <w:t>横坡设计考虑桥面排水、桥下净空等影响因素。</w:t>
      </w:r>
    </w:p>
    <w:p w14:paraId="6C3812AD" w14:textId="77777777" w:rsidR="00F37223" w:rsidRPr="00F37223" w:rsidRDefault="00F37223" w:rsidP="00F37223">
      <w:pPr>
        <w:pStyle w:val="aff4"/>
        <w:spacing w:line="360" w:lineRule="auto"/>
        <w:rPr>
          <w:rFonts w:ascii="Times New Roman"/>
          <w:sz w:val="28"/>
        </w:rPr>
      </w:pPr>
      <w:r w:rsidRPr="00F37223">
        <w:rPr>
          <w:rFonts w:ascii="Times New Roman"/>
          <w:sz w:val="28"/>
        </w:rPr>
        <w:lastRenderedPageBreak/>
        <w:t>一般情况下不在桥梁上敷设管线，如因特殊需要在桥上架设管线，</w:t>
      </w:r>
      <w:r w:rsidRPr="00F37223">
        <w:rPr>
          <w:rFonts w:ascii="Times New Roman" w:hint="eastAsia"/>
          <w:sz w:val="28"/>
        </w:rPr>
        <w:t>应</w:t>
      </w:r>
      <w:r w:rsidRPr="00F37223">
        <w:rPr>
          <w:rFonts w:ascii="Times New Roman"/>
          <w:sz w:val="28"/>
        </w:rPr>
        <w:t>进行可行性、安全性专题论证。</w:t>
      </w:r>
    </w:p>
    <w:p w14:paraId="3E3172B4" w14:textId="77777777" w:rsidR="00F37223" w:rsidRPr="00F37223" w:rsidRDefault="00F37223" w:rsidP="00F37223">
      <w:pPr>
        <w:pStyle w:val="a6"/>
        <w:spacing w:beforeLines="0" w:before="0" w:afterLines="0" w:after="0" w:line="360" w:lineRule="auto"/>
        <w:rPr>
          <w:rFonts w:ascii="Times New Roman" w:eastAsia="宋体"/>
          <w:sz w:val="28"/>
        </w:rPr>
      </w:pPr>
      <w:r w:rsidRPr="00F37223">
        <w:rPr>
          <w:rFonts w:ascii="Times New Roman" w:eastAsia="宋体"/>
          <w:sz w:val="28"/>
        </w:rPr>
        <w:t>桥位选择</w:t>
      </w:r>
    </w:p>
    <w:p w14:paraId="0A0A46F9" w14:textId="77777777" w:rsidR="00F37223" w:rsidRPr="00F37223" w:rsidRDefault="00F37223" w:rsidP="00F37223">
      <w:pPr>
        <w:pStyle w:val="aff4"/>
        <w:spacing w:line="360" w:lineRule="auto"/>
        <w:rPr>
          <w:rFonts w:ascii="Times New Roman"/>
          <w:sz w:val="28"/>
        </w:rPr>
      </w:pPr>
      <w:r w:rsidRPr="00F37223">
        <w:rPr>
          <w:rFonts w:ascii="Times New Roman"/>
          <w:sz w:val="28"/>
        </w:rPr>
        <w:t>桥位选择</w:t>
      </w:r>
      <w:r w:rsidRPr="00F37223">
        <w:rPr>
          <w:rFonts w:ascii="Times New Roman" w:hint="eastAsia"/>
          <w:sz w:val="28"/>
        </w:rPr>
        <w:t>应</w:t>
      </w:r>
      <w:r w:rsidRPr="00F37223">
        <w:rPr>
          <w:rFonts w:ascii="Times New Roman"/>
          <w:sz w:val="28"/>
        </w:rPr>
        <w:t>综合考虑</w:t>
      </w:r>
      <w:r w:rsidRPr="00F37223">
        <w:rPr>
          <w:rFonts w:ascii="Times New Roman" w:hint="eastAsia"/>
          <w:sz w:val="28"/>
        </w:rPr>
        <w:t>市政</w:t>
      </w:r>
      <w:r w:rsidRPr="00F37223">
        <w:rPr>
          <w:rFonts w:ascii="Times New Roman"/>
          <w:sz w:val="28"/>
        </w:rPr>
        <w:t>公路规划、路线走向、水文地质、灌溉条件、建设规模以及已有的建筑设施、环境敏感区等因素。</w:t>
      </w:r>
    </w:p>
    <w:p w14:paraId="4751814B" w14:textId="77777777" w:rsidR="00F37223" w:rsidRPr="00F37223" w:rsidRDefault="00F37223" w:rsidP="00F37223">
      <w:pPr>
        <w:pStyle w:val="aff4"/>
        <w:spacing w:line="360" w:lineRule="auto"/>
        <w:rPr>
          <w:rFonts w:ascii="Times New Roman"/>
          <w:sz w:val="28"/>
        </w:rPr>
      </w:pPr>
      <w:r w:rsidRPr="00F37223">
        <w:rPr>
          <w:rFonts w:ascii="Times New Roman" w:hint="eastAsia"/>
          <w:sz w:val="28"/>
        </w:rPr>
        <w:t>应</w:t>
      </w:r>
      <w:r w:rsidRPr="00F37223">
        <w:rPr>
          <w:rFonts w:ascii="Times New Roman"/>
          <w:sz w:val="28"/>
        </w:rPr>
        <w:t>选择河道顺直、水流通畅、主流稳定、滩槽流向一致、地质良好的区域布置桥位，避开河汊、支流汇合口、</w:t>
      </w:r>
      <w:proofErr w:type="gramStart"/>
      <w:r w:rsidRPr="00F37223">
        <w:rPr>
          <w:rFonts w:ascii="Times New Roman"/>
          <w:sz w:val="28"/>
        </w:rPr>
        <w:t>流木阻塞</w:t>
      </w:r>
      <w:proofErr w:type="gramEnd"/>
      <w:r w:rsidRPr="00F37223">
        <w:rPr>
          <w:rFonts w:ascii="Times New Roman"/>
          <w:sz w:val="28"/>
        </w:rPr>
        <w:t>等位置。</w:t>
      </w:r>
    </w:p>
    <w:p w14:paraId="1CD9F4FD" w14:textId="77777777" w:rsidR="00F37223" w:rsidRPr="00F37223" w:rsidRDefault="00F37223" w:rsidP="00F37223">
      <w:pPr>
        <w:pStyle w:val="aff4"/>
        <w:spacing w:line="360" w:lineRule="auto"/>
        <w:rPr>
          <w:rFonts w:ascii="Times New Roman"/>
          <w:sz w:val="28"/>
        </w:rPr>
      </w:pPr>
      <w:r w:rsidRPr="00F37223">
        <w:rPr>
          <w:rFonts w:ascii="Times New Roman"/>
          <w:sz w:val="28"/>
        </w:rPr>
        <w:t>桥位</w:t>
      </w:r>
      <w:r w:rsidRPr="00F37223">
        <w:rPr>
          <w:rFonts w:ascii="Times New Roman" w:hint="eastAsia"/>
          <w:sz w:val="28"/>
        </w:rPr>
        <w:t>应</w:t>
      </w:r>
      <w:r w:rsidRPr="00F37223">
        <w:rPr>
          <w:rFonts w:ascii="Times New Roman"/>
          <w:sz w:val="28"/>
        </w:rPr>
        <w:t>与道路、铁路、管线及农田水利设施相适应。</w:t>
      </w:r>
    </w:p>
    <w:p w14:paraId="7098401C" w14:textId="77777777" w:rsidR="00F37223" w:rsidRPr="00F37223" w:rsidRDefault="00F37223" w:rsidP="00F37223">
      <w:pPr>
        <w:pStyle w:val="a6"/>
        <w:spacing w:beforeLines="0" w:before="0" w:afterLines="0" w:after="0" w:line="360" w:lineRule="auto"/>
        <w:rPr>
          <w:rFonts w:ascii="Times New Roman" w:eastAsia="宋体"/>
          <w:sz w:val="28"/>
        </w:rPr>
      </w:pPr>
      <w:r w:rsidRPr="00F37223">
        <w:rPr>
          <w:rFonts w:ascii="Times New Roman" w:eastAsia="宋体"/>
          <w:sz w:val="28"/>
        </w:rPr>
        <w:t>桥跨布置</w:t>
      </w:r>
    </w:p>
    <w:p w14:paraId="1BE066D6" w14:textId="77777777" w:rsidR="00F37223" w:rsidRPr="00F37223" w:rsidRDefault="00F37223" w:rsidP="00F37223">
      <w:pPr>
        <w:pStyle w:val="aff4"/>
        <w:spacing w:line="360" w:lineRule="auto"/>
        <w:rPr>
          <w:rFonts w:ascii="Times New Roman"/>
          <w:sz w:val="28"/>
        </w:rPr>
      </w:pPr>
      <w:r w:rsidRPr="00F37223">
        <w:rPr>
          <w:rFonts w:ascii="Times New Roman"/>
          <w:sz w:val="28"/>
        </w:rPr>
        <w:t>桥跨布置</w:t>
      </w:r>
      <w:r w:rsidRPr="00F37223">
        <w:rPr>
          <w:rFonts w:ascii="Times New Roman" w:hint="eastAsia"/>
          <w:sz w:val="28"/>
        </w:rPr>
        <w:t>应</w:t>
      </w:r>
      <w:r w:rsidRPr="00F37223">
        <w:rPr>
          <w:rFonts w:ascii="Times New Roman"/>
          <w:sz w:val="28"/>
        </w:rPr>
        <w:t>综合考虑地形条件、河道规划、灌溉、防洪、地质、被交路、桥下管线及经济性等因素。</w:t>
      </w:r>
    </w:p>
    <w:p w14:paraId="0AD5F28B" w14:textId="77777777" w:rsidR="00F37223" w:rsidRPr="00F37223" w:rsidRDefault="00F37223" w:rsidP="00F37223">
      <w:pPr>
        <w:pStyle w:val="aff4"/>
        <w:spacing w:line="360" w:lineRule="auto"/>
        <w:rPr>
          <w:rFonts w:ascii="Times New Roman"/>
          <w:sz w:val="28"/>
        </w:rPr>
      </w:pPr>
      <w:r w:rsidRPr="00F37223">
        <w:rPr>
          <w:rFonts w:ascii="Times New Roman"/>
          <w:sz w:val="28"/>
        </w:rPr>
        <w:t>在原桥位拆除重建时，</w:t>
      </w:r>
      <w:r w:rsidRPr="00F37223">
        <w:rPr>
          <w:rFonts w:ascii="Times New Roman" w:hint="eastAsia"/>
          <w:sz w:val="28"/>
        </w:rPr>
        <w:t>应</w:t>
      </w:r>
      <w:r w:rsidRPr="00F37223">
        <w:rPr>
          <w:rFonts w:ascii="Times New Roman"/>
          <w:sz w:val="28"/>
        </w:rPr>
        <w:t>考虑老桥基础对新建桥梁基础的影响。</w:t>
      </w:r>
    </w:p>
    <w:p w14:paraId="4CC666F5" w14:textId="77777777" w:rsidR="00F37223" w:rsidRPr="00F37223" w:rsidRDefault="00F37223" w:rsidP="00F37223">
      <w:pPr>
        <w:pStyle w:val="aff4"/>
        <w:spacing w:line="360" w:lineRule="auto"/>
        <w:rPr>
          <w:rFonts w:ascii="Times New Roman"/>
          <w:sz w:val="28"/>
        </w:rPr>
      </w:pPr>
      <w:r w:rsidRPr="00F37223">
        <w:rPr>
          <w:rFonts w:ascii="Times New Roman"/>
          <w:sz w:val="28"/>
        </w:rPr>
        <w:t>桥梁纵轴线宜与洪水主流流向正交，当不能正交时，斜桥的斜交角（支承轴线的垂直线与桥纵轴线的夹角）不宜大于</w:t>
      </w:r>
      <w:r w:rsidRPr="00F37223">
        <w:rPr>
          <w:rFonts w:ascii="Times New Roman"/>
          <w:sz w:val="28"/>
        </w:rPr>
        <w:t>45°</w:t>
      </w:r>
      <w:r w:rsidRPr="00F37223">
        <w:rPr>
          <w:rFonts w:ascii="Times New Roman"/>
          <w:sz w:val="28"/>
        </w:rPr>
        <w:t>。</w:t>
      </w:r>
    </w:p>
    <w:p w14:paraId="7268A223" w14:textId="77777777" w:rsidR="00F37223" w:rsidRPr="00F37223" w:rsidRDefault="00F37223" w:rsidP="00F37223">
      <w:pPr>
        <w:pStyle w:val="a6"/>
        <w:spacing w:beforeLines="0" w:before="0" w:afterLines="0" w:after="0" w:line="360" w:lineRule="auto"/>
        <w:rPr>
          <w:rFonts w:ascii="Times New Roman" w:eastAsia="宋体"/>
          <w:sz w:val="28"/>
        </w:rPr>
      </w:pPr>
      <w:r w:rsidRPr="00F37223">
        <w:rPr>
          <w:rFonts w:ascii="Times New Roman" w:eastAsia="宋体"/>
          <w:sz w:val="28"/>
        </w:rPr>
        <w:t>上部结构</w:t>
      </w:r>
    </w:p>
    <w:p w14:paraId="33211074" w14:textId="77777777" w:rsidR="00F37223" w:rsidRPr="00F37223" w:rsidRDefault="00F37223" w:rsidP="00F37223">
      <w:pPr>
        <w:pStyle w:val="a7"/>
        <w:spacing w:beforeLines="0" w:before="0" w:afterLines="0" w:after="0" w:line="360" w:lineRule="auto"/>
        <w:rPr>
          <w:rFonts w:ascii="Times New Roman" w:eastAsia="宋体"/>
          <w:sz w:val="28"/>
        </w:rPr>
      </w:pPr>
      <w:r w:rsidRPr="00F37223">
        <w:rPr>
          <w:rFonts w:ascii="Times New Roman" w:eastAsia="宋体"/>
          <w:sz w:val="28"/>
        </w:rPr>
        <w:t>上部结构型式</w:t>
      </w:r>
    </w:p>
    <w:p w14:paraId="1680EFCF" w14:textId="77777777" w:rsidR="00F37223" w:rsidRPr="00F37223" w:rsidRDefault="00F37223" w:rsidP="00F37223">
      <w:pPr>
        <w:pStyle w:val="aff3"/>
        <w:spacing w:line="360" w:lineRule="auto"/>
        <w:rPr>
          <w:rFonts w:ascii="Times New Roman"/>
          <w:sz w:val="28"/>
        </w:rPr>
      </w:pPr>
      <w:r w:rsidRPr="00F37223">
        <w:rPr>
          <w:rFonts w:ascii="Times New Roman"/>
          <w:sz w:val="28"/>
        </w:rPr>
        <w:t>上部结构常用型式</w:t>
      </w:r>
      <w:r w:rsidRPr="00F37223">
        <w:rPr>
          <w:rFonts w:ascii="Times New Roman" w:hint="eastAsia"/>
          <w:sz w:val="28"/>
        </w:rPr>
        <w:t>包括但不限于</w:t>
      </w:r>
      <w:r w:rsidRPr="00F37223">
        <w:rPr>
          <w:rFonts w:ascii="Times New Roman"/>
          <w:sz w:val="28"/>
        </w:rPr>
        <w:t>装配式钢筋混凝土空心板、装配式预应力混凝土空心板、现浇钢筋混凝土实心板、装配式预应力混凝土密肋</w:t>
      </w:r>
      <w:r w:rsidRPr="00F37223">
        <w:rPr>
          <w:rFonts w:ascii="Times New Roman"/>
          <w:sz w:val="28"/>
        </w:rPr>
        <w:t>T</w:t>
      </w:r>
      <w:r w:rsidRPr="00F37223">
        <w:rPr>
          <w:rFonts w:ascii="Times New Roman"/>
          <w:sz w:val="28"/>
        </w:rPr>
        <w:t>梁、装配式预应力混凝土</w:t>
      </w:r>
      <w:r w:rsidRPr="00F37223">
        <w:rPr>
          <w:rFonts w:ascii="Times New Roman"/>
          <w:sz w:val="28"/>
        </w:rPr>
        <w:t>T</w:t>
      </w:r>
      <w:r w:rsidRPr="00F37223">
        <w:rPr>
          <w:rFonts w:ascii="Times New Roman"/>
          <w:sz w:val="28"/>
        </w:rPr>
        <w:t>梁、装配式预应力混凝土箱梁等。</w:t>
      </w:r>
    </w:p>
    <w:p w14:paraId="6B7C9E7B" w14:textId="77777777" w:rsidR="00F37223" w:rsidRPr="00F37223" w:rsidRDefault="00F37223" w:rsidP="00F37223">
      <w:pPr>
        <w:pStyle w:val="aff3"/>
        <w:spacing w:line="360" w:lineRule="auto"/>
        <w:rPr>
          <w:rFonts w:ascii="Times New Roman"/>
          <w:sz w:val="28"/>
        </w:rPr>
      </w:pPr>
      <w:r w:rsidRPr="00F37223">
        <w:rPr>
          <w:rFonts w:ascii="Times New Roman" w:hint="eastAsia"/>
          <w:sz w:val="28"/>
        </w:rPr>
        <w:t>应</w:t>
      </w:r>
      <w:r w:rsidRPr="00F37223">
        <w:rPr>
          <w:rFonts w:ascii="Times New Roman"/>
          <w:sz w:val="28"/>
        </w:rPr>
        <w:t>根据桥梁跨径选择上部结构型式：</w:t>
      </w:r>
    </w:p>
    <w:p w14:paraId="26D8BD10" w14:textId="77777777" w:rsidR="00F37223" w:rsidRPr="00F37223" w:rsidRDefault="00F37223" w:rsidP="00F37223">
      <w:pPr>
        <w:pStyle w:val="a2"/>
        <w:spacing w:line="360" w:lineRule="auto"/>
        <w:rPr>
          <w:rFonts w:ascii="Times New Roman"/>
          <w:sz w:val="28"/>
        </w:rPr>
      </w:pPr>
      <w:r w:rsidRPr="00F37223">
        <w:rPr>
          <w:rFonts w:ascii="Times New Roman"/>
          <w:sz w:val="28"/>
        </w:rPr>
        <w:t>跨径为</w:t>
      </w:r>
      <w:r w:rsidRPr="00F37223">
        <w:rPr>
          <w:rFonts w:ascii="Times New Roman"/>
          <w:sz w:val="28"/>
        </w:rPr>
        <w:t>5 m</w:t>
      </w:r>
      <w:r w:rsidRPr="00F37223">
        <w:rPr>
          <w:rFonts w:ascii="Times New Roman"/>
          <w:sz w:val="28"/>
        </w:rPr>
        <w:t>、</w:t>
      </w:r>
      <w:r w:rsidRPr="00F37223">
        <w:rPr>
          <w:rFonts w:ascii="Times New Roman"/>
          <w:sz w:val="28"/>
        </w:rPr>
        <w:t>6 m</w:t>
      </w:r>
      <w:r w:rsidRPr="00F37223">
        <w:rPr>
          <w:rFonts w:ascii="Times New Roman"/>
          <w:sz w:val="28"/>
        </w:rPr>
        <w:t>、</w:t>
      </w:r>
      <w:r w:rsidRPr="00F37223">
        <w:rPr>
          <w:rFonts w:ascii="Times New Roman"/>
          <w:sz w:val="28"/>
        </w:rPr>
        <w:t>8 m</w:t>
      </w:r>
      <w:r w:rsidRPr="00F37223">
        <w:rPr>
          <w:rFonts w:ascii="Times New Roman"/>
          <w:sz w:val="28"/>
        </w:rPr>
        <w:t>、</w:t>
      </w:r>
      <w:r w:rsidRPr="00F37223">
        <w:rPr>
          <w:rFonts w:ascii="Times New Roman"/>
          <w:sz w:val="28"/>
        </w:rPr>
        <w:t>10 m</w:t>
      </w:r>
      <w:r w:rsidRPr="00F37223">
        <w:rPr>
          <w:rFonts w:ascii="Times New Roman"/>
          <w:sz w:val="28"/>
        </w:rPr>
        <w:t>时，宜采用装配式钢筋混凝土空心板或现浇钢筋混凝土实心板；</w:t>
      </w:r>
    </w:p>
    <w:p w14:paraId="63D9C356" w14:textId="77777777" w:rsidR="00F37223" w:rsidRPr="00F37223" w:rsidRDefault="00F37223" w:rsidP="00F37223">
      <w:pPr>
        <w:pStyle w:val="a2"/>
        <w:spacing w:line="360" w:lineRule="auto"/>
        <w:rPr>
          <w:rFonts w:ascii="Times New Roman"/>
          <w:sz w:val="28"/>
        </w:rPr>
      </w:pPr>
      <w:r w:rsidRPr="00F37223">
        <w:rPr>
          <w:rFonts w:ascii="Times New Roman"/>
          <w:sz w:val="28"/>
        </w:rPr>
        <w:t>跨径为</w:t>
      </w:r>
      <w:r w:rsidRPr="00F37223">
        <w:rPr>
          <w:rFonts w:ascii="Times New Roman"/>
          <w:sz w:val="28"/>
        </w:rPr>
        <w:t>13 m</w:t>
      </w:r>
      <w:r w:rsidRPr="00F37223">
        <w:rPr>
          <w:rFonts w:ascii="Times New Roman"/>
          <w:sz w:val="28"/>
        </w:rPr>
        <w:t>、</w:t>
      </w:r>
      <w:r w:rsidRPr="00F37223">
        <w:rPr>
          <w:rFonts w:ascii="Times New Roman"/>
          <w:sz w:val="28"/>
        </w:rPr>
        <w:t>16 m</w:t>
      </w:r>
      <w:r w:rsidRPr="00F37223">
        <w:rPr>
          <w:rFonts w:ascii="Times New Roman"/>
          <w:sz w:val="28"/>
        </w:rPr>
        <w:t>时，宜采用装配式预应力混凝土密肋</w:t>
      </w:r>
      <w:r w:rsidRPr="00F37223">
        <w:rPr>
          <w:rFonts w:ascii="Times New Roman"/>
          <w:sz w:val="28"/>
        </w:rPr>
        <w:t>T</w:t>
      </w:r>
      <w:r w:rsidRPr="00F37223">
        <w:rPr>
          <w:rFonts w:ascii="Times New Roman"/>
          <w:sz w:val="28"/>
        </w:rPr>
        <w:t>梁、装配式预应力混凝土空心板或现浇钢筋混凝土实心板：</w:t>
      </w:r>
    </w:p>
    <w:p w14:paraId="3427A0BF" w14:textId="77777777" w:rsidR="00F37223" w:rsidRPr="00F37223" w:rsidRDefault="00F37223" w:rsidP="00F37223">
      <w:pPr>
        <w:pStyle w:val="a2"/>
        <w:spacing w:line="360" w:lineRule="auto"/>
        <w:rPr>
          <w:rFonts w:ascii="Times New Roman"/>
          <w:sz w:val="28"/>
        </w:rPr>
      </w:pPr>
      <w:r w:rsidRPr="00F37223">
        <w:rPr>
          <w:rFonts w:ascii="Times New Roman"/>
          <w:sz w:val="28"/>
        </w:rPr>
        <w:lastRenderedPageBreak/>
        <w:t>跨径为</w:t>
      </w:r>
      <w:r w:rsidRPr="00F37223">
        <w:rPr>
          <w:rFonts w:ascii="Times New Roman"/>
          <w:sz w:val="28"/>
        </w:rPr>
        <w:t>20 m</w:t>
      </w:r>
      <w:r w:rsidRPr="00F37223">
        <w:rPr>
          <w:rFonts w:ascii="Times New Roman"/>
          <w:sz w:val="28"/>
        </w:rPr>
        <w:t>、</w:t>
      </w:r>
      <w:r w:rsidRPr="00F37223">
        <w:rPr>
          <w:rFonts w:ascii="Times New Roman"/>
          <w:sz w:val="28"/>
        </w:rPr>
        <w:t>25 m</w:t>
      </w:r>
      <w:r w:rsidRPr="00F37223">
        <w:rPr>
          <w:rFonts w:ascii="Times New Roman"/>
          <w:sz w:val="28"/>
        </w:rPr>
        <w:t>、</w:t>
      </w:r>
      <w:r w:rsidRPr="00F37223">
        <w:rPr>
          <w:rFonts w:ascii="Times New Roman"/>
          <w:sz w:val="28"/>
        </w:rPr>
        <w:t>30 m</w:t>
      </w:r>
      <w:r w:rsidRPr="00F37223">
        <w:rPr>
          <w:rFonts w:ascii="Times New Roman"/>
          <w:sz w:val="28"/>
        </w:rPr>
        <w:t>时，宜采用装配式预应力混凝土</w:t>
      </w:r>
      <w:r w:rsidRPr="00F37223">
        <w:rPr>
          <w:rFonts w:ascii="Times New Roman"/>
          <w:sz w:val="28"/>
        </w:rPr>
        <w:t>T</w:t>
      </w:r>
      <w:r w:rsidRPr="00F37223">
        <w:rPr>
          <w:rFonts w:ascii="Times New Roman"/>
          <w:sz w:val="28"/>
        </w:rPr>
        <w:t>梁或装配式预应力混凝土箱梁。</w:t>
      </w:r>
    </w:p>
    <w:p w14:paraId="6F4E8571" w14:textId="77777777" w:rsidR="00F37223" w:rsidRPr="00F37223" w:rsidRDefault="00F37223" w:rsidP="00F37223">
      <w:pPr>
        <w:pStyle w:val="aff3"/>
        <w:spacing w:line="360" w:lineRule="auto"/>
        <w:rPr>
          <w:rFonts w:ascii="Times New Roman"/>
          <w:sz w:val="28"/>
        </w:rPr>
      </w:pPr>
      <w:r w:rsidRPr="00F37223">
        <w:rPr>
          <w:rFonts w:ascii="Times New Roman"/>
          <w:sz w:val="28"/>
        </w:rPr>
        <w:t>装配式空心板结构不宜在重载交通条件下的桥梁中使用。</w:t>
      </w:r>
    </w:p>
    <w:p w14:paraId="326239E3" w14:textId="77777777" w:rsidR="00F37223" w:rsidRPr="00F37223" w:rsidRDefault="00F37223" w:rsidP="00F37223">
      <w:pPr>
        <w:pStyle w:val="a7"/>
        <w:spacing w:beforeLines="0" w:before="0" w:afterLines="0" w:after="0" w:line="360" w:lineRule="auto"/>
        <w:rPr>
          <w:rFonts w:ascii="Times New Roman" w:eastAsia="宋体"/>
          <w:sz w:val="28"/>
        </w:rPr>
      </w:pPr>
      <w:proofErr w:type="gramStart"/>
      <w:r w:rsidRPr="00F37223">
        <w:rPr>
          <w:rFonts w:ascii="Times New Roman" w:eastAsia="宋体"/>
          <w:sz w:val="28"/>
        </w:rPr>
        <w:t>联长控制</w:t>
      </w:r>
      <w:proofErr w:type="gramEnd"/>
    </w:p>
    <w:p w14:paraId="7D537A6D" w14:textId="77777777" w:rsidR="00F37223" w:rsidRPr="00F37223" w:rsidRDefault="00F37223" w:rsidP="00F37223">
      <w:pPr>
        <w:pStyle w:val="aff2"/>
        <w:spacing w:line="360" w:lineRule="auto"/>
        <w:ind w:firstLine="560"/>
        <w:rPr>
          <w:rFonts w:ascii="Times New Roman"/>
          <w:sz w:val="28"/>
        </w:rPr>
      </w:pPr>
      <w:r w:rsidRPr="00F37223">
        <w:rPr>
          <w:rFonts w:ascii="Times New Roman"/>
          <w:sz w:val="28"/>
        </w:rPr>
        <w:t>梁式桥单孔跨径</w:t>
      </w:r>
      <w:r w:rsidRPr="00F37223">
        <w:rPr>
          <w:rFonts w:ascii="Times New Roman"/>
          <w:sz w:val="28"/>
        </w:rPr>
        <w:t>≤20 m</w:t>
      </w:r>
      <w:r w:rsidRPr="00F37223">
        <w:rPr>
          <w:rFonts w:ascii="Times New Roman"/>
          <w:sz w:val="28"/>
        </w:rPr>
        <w:t>时，联长不宜大于</w:t>
      </w:r>
      <w:r w:rsidRPr="00F37223">
        <w:rPr>
          <w:rFonts w:ascii="Times New Roman"/>
          <w:sz w:val="28"/>
        </w:rPr>
        <w:t>80 m</w:t>
      </w:r>
      <w:r w:rsidRPr="00F37223">
        <w:rPr>
          <w:rFonts w:ascii="Times New Roman"/>
          <w:sz w:val="28"/>
        </w:rPr>
        <w:t>；梁式桥单孔跨径</w:t>
      </w:r>
      <w:r w:rsidRPr="00F37223">
        <w:rPr>
          <w:rFonts w:ascii="Times New Roman"/>
          <w:sz w:val="28"/>
        </w:rPr>
        <w:t>&gt;20 m</w:t>
      </w:r>
      <w:r w:rsidRPr="00F37223">
        <w:rPr>
          <w:rFonts w:ascii="Times New Roman"/>
          <w:sz w:val="28"/>
        </w:rPr>
        <w:t>时，联长不宜大于</w:t>
      </w:r>
      <w:r w:rsidRPr="00F37223">
        <w:rPr>
          <w:rFonts w:ascii="Times New Roman"/>
          <w:sz w:val="28"/>
        </w:rPr>
        <w:t>120 m</w:t>
      </w:r>
      <w:r w:rsidRPr="00F37223">
        <w:rPr>
          <w:rFonts w:ascii="Times New Roman"/>
          <w:sz w:val="28"/>
        </w:rPr>
        <w:t>。</w:t>
      </w:r>
    </w:p>
    <w:p w14:paraId="068C93F3" w14:textId="77777777" w:rsidR="00F37223" w:rsidRPr="00F37223" w:rsidRDefault="00F37223" w:rsidP="00F37223">
      <w:pPr>
        <w:pStyle w:val="a7"/>
        <w:spacing w:beforeLines="0" w:before="0" w:afterLines="0" w:after="0" w:line="360" w:lineRule="auto"/>
        <w:rPr>
          <w:rFonts w:ascii="Times New Roman" w:eastAsia="宋体"/>
          <w:sz w:val="28"/>
        </w:rPr>
      </w:pPr>
      <w:r w:rsidRPr="00F37223">
        <w:rPr>
          <w:rFonts w:ascii="Times New Roman" w:eastAsia="宋体"/>
          <w:sz w:val="28"/>
        </w:rPr>
        <w:t>曲线布梁</w:t>
      </w:r>
    </w:p>
    <w:p w14:paraId="5A147790" w14:textId="77777777" w:rsidR="00F37223" w:rsidRPr="00F37223" w:rsidRDefault="00F37223" w:rsidP="00F37223">
      <w:pPr>
        <w:pStyle w:val="aff2"/>
        <w:spacing w:line="360" w:lineRule="auto"/>
        <w:ind w:firstLine="560"/>
        <w:rPr>
          <w:rFonts w:ascii="Times New Roman"/>
          <w:sz w:val="28"/>
        </w:rPr>
      </w:pPr>
      <w:r w:rsidRPr="00F37223">
        <w:rPr>
          <w:rFonts w:ascii="Times New Roman"/>
          <w:sz w:val="28"/>
        </w:rPr>
        <w:t>当桥长</w:t>
      </w:r>
      <w:r w:rsidRPr="00F37223">
        <w:rPr>
          <w:rFonts w:ascii="Times New Roman"/>
          <w:sz w:val="28"/>
        </w:rPr>
        <w:t>&lt;60 m</w:t>
      </w:r>
      <w:r w:rsidRPr="00F37223">
        <w:rPr>
          <w:rFonts w:ascii="Times New Roman"/>
          <w:sz w:val="28"/>
        </w:rPr>
        <w:t>且矢高</w:t>
      </w:r>
      <w:r w:rsidRPr="00F37223">
        <w:rPr>
          <w:rFonts w:ascii="Times New Roman"/>
          <w:sz w:val="28"/>
        </w:rPr>
        <w:t>≤6 cm</w:t>
      </w:r>
      <w:r w:rsidRPr="00F37223">
        <w:rPr>
          <w:rFonts w:ascii="Times New Roman"/>
          <w:sz w:val="28"/>
        </w:rPr>
        <w:t>时，可采用墩台平行布置。</w:t>
      </w:r>
    </w:p>
    <w:p w14:paraId="5E3BC88C" w14:textId="77777777" w:rsidR="00F37223" w:rsidRPr="00F37223" w:rsidRDefault="00F37223" w:rsidP="00F37223">
      <w:pPr>
        <w:pStyle w:val="a7"/>
        <w:spacing w:beforeLines="0" w:before="0" w:afterLines="0" w:after="0" w:line="360" w:lineRule="auto"/>
        <w:rPr>
          <w:rFonts w:ascii="Times New Roman" w:eastAsia="宋体"/>
          <w:sz w:val="28"/>
        </w:rPr>
      </w:pPr>
      <w:r w:rsidRPr="00F37223">
        <w:rPr>
          <w:rFonts w:ascii="Times New Roman" w:eastAsia="宋体"/>
          <w:sz w:val="28"/>
        </w:rPr>
        <w:t>其他</w:t>
      </w:r>
    </w:p>
    <w:p w14:paraId="368978A7" w14:textId="77777777" w:rsidR="00F37223" w:rsidRPr="00F37223" w:rsidRDefault="00F37223" w:rsidP="00F37223">
      <w:pPr>
        <w:pStyle w:val="aff3"/>
        <w:spacing w:line="360" w:lineRule="auto"/>
        <w:rPr>
          <w:rFonts w:ascii="Times New Roman"/>
          <w:sz w:val="28"/>
        </w:rPr>
      </w:pPr>
      <w:r w:rsidRPr="00F37223">
        <w:rPr>
          <w:rFonts w:ascii="Times New Roman"/>
          <w:sz w:val="28"/>
        </w:rPr>
        <w:t>现浇钢筋混凝土实心板，简支时跨径</w:t>
      </w:r>
      <w:r w:rsidRPr="00F37223">
        <w:rPr>
          <w:rFonts w:ascii="Times New Roman" w:hint="eastAsia"/>
          <w:sz w:val="28"/>
        </w:rPr>
        <w:t>应</w:t>
      </w:r>
      <w:r w:rsidRPr="00F37223">
        <w:rPr>
          <w:rFonts w:ascii="Times New Roman"/>
          <w:sz w:val="28"/>
        </w:rPr>
        <w:t>不大于</w:t>
      </w:r>
      <w:r w:rsidRPr="00F37223">
        <w:rPr>
          <w:rFonts w:ascii="Times New Roman"/>
          <w:sz w:val="28"/>
        </w:rPr>
        <w:t>10 m</w:t>
      </w:r>
      <w:r w:rsidRPr="00F37223">
        <w:rPr>
          <w:rFonts w:ascii="Times New Roman"/>
          <w:sz w:val="28"/>
        </w:rPr>
        <w:t>，连续时跨径</w:t>
      </w:r>
      <w:r w:rsidRPr="00F37223">
        <w:rPr>
          <w:rFonts w:ascii="Times New Roman" w:hint="eastAsia"/>
          <w:sz w:val="28"/>
        </w:rPr>
        <w:t>应</w:t>
      </w:r>
      <w:r w:rsidRPr="00F37223">
        <w:rPr>
          <w:rFonts w:ascii="Times New Roman"/>
          <w:sz w:val="28"/>
        </w:rPr>
        <w:t>不大于</w:t>
      </w:r>
      <w:r w:rsidRPr="00F37223">
        <w:rPr>
          <w:rFonts w:ascii="Times New Roman"/>
          <w:sz w:val="28"/>
        </w:rPr>
        <w:t>16 m</w:t>
      </w:r>
      <w:r w:rsidRPr="00F37223">
        <w:rPr>
          <w:rFonts w:ascii="Times New Roman"/>
          <w:sz w:val="28"/>
        </w:rPr>
        <w:t>。</w:t>
      </w:r>
    </w:p>
    <w:p w14:paraId="52E677AF" w14:textId="77777777" w:rsidR="00F37223" w:rsidRPr="00F37223" w:rsidRDefault="00F37223" w:rsidP="00F37223">
      <w:pPr>
        <w:pStyle w:val="aff3"/>
        <w:spacing w:line="360" w:lineRule="auto"/>
        <w:rPr>
          <w:rFonts w:ascii="Times New Roman"/>
          <w:sz w:val="28"/>
        </w:rPr>
      </w:pPr>
      <w:r w:rsidRPr="00F37223">
        <w:rPr>
          <w:rFonts w:ascii="Times New Roman"/>
          <w:sz w:val="28"/>
        </w:rPr>
        <w:t>装配式桥梁顶面横坡宜与桥面横坡相同，底面应水平：现浇钢筋混凝土实心板桥宽度不大于</w:t>
      </w:r>
      <w:r w:rsidRPr="00F37223">
        <w:rPr>
          <w:rFonts w:ascii="Times New Roman"/>
          <w:sz w:val="28"/>
        </w:rPr>
        <w:t>8.5</w:t>
      </w:r>
      <w:r w:rsidRPr="00F37223">
        <w:rPr>
          <w:rFonts w:ascii="Times New Roman" w:hint="eastAsia"/>
          <w:sz w:val="28"/>
        </w:rPr>
        <w:t xml:space="preserve"> </w:t>
      </w:r>
      <w:r w:rsidRPr="00F37223">
        <w:rPr>
          <w:rFonts w:ascii="Times New Roman"/>
          <w:sz w:val="28"/>
        </w:rPr>
        <w:t>m</w:t>
      </w:r>
      <w:r w:rsidRPr="00F37223">
        <w:rPr>
          <w:rFonts w:ascii="Times New Roman"/>
          <w:sz w:val="28"/>
        </w:rPr>
        <w:t>时，桥面横坡宜通过桥面铺装变厚度调整：宽度大于</w:t>
      </w:r>
      <w:r w:rsidRPr="00F37223">
        <w:rPr>
          <w:rFonts w:ascii="Times New Roman"/>
          <w:sz w:val="28"/>
        </w:rPr>
        <w:t>8.5 m</w:t>
      </w:r>
      <w:r w:rsidRPr="00F37223">
        <w:rPr>
          <w:rFonts w:ascii="Times New Roman"/>
          <w:sz w:val="28"/>
        </w:rPr>
        <w:t>时桥面横坡宜通过底板水平、变化板厚调整。</w:t>
      </w:r>
    </w:p>
    <w:p w14:paraId="6E8A4652" w14:textId="77777777" w:rsidR="00F37223" w:rsidRPr="00F37223" w:rsidRDefault="00F37223" w:rsidP="00F37223">
      <w:pPr>
        <w:pStyle w:val="aff3"/>
        <w:spacing w:line="360" w:lineRule="auto"/>
        <w:rPr>
          <w:rFonts w:ascii="Times New Roman"/>
          <w:sz w:val="28"/>
        </w:rPr>
      </w:pPr>
      <w:r w:rsidRPr="00F37223">
        <w:rPr>
          <w:rFonts w:ascii="Times New Roman"/>
          <w:sz w:val="28"/>
        </w:rPr>
        <w:t>装配式预应力混凝土</w:t>
      </w:r>
      <w:r w:rsidRPr="00F37223">
        <w:rPr>
          <w:rFonts w:ascii="Times New Roman"/>
          <w:sz w:val="28"/>
        </w:rPr>
        <w:t>T</w:t>
      </w:r>
      <w:r w:rsidRPr="00F37223">
        <w:rPr>
          <w:rFonts w:ascii="Times New Roman"/>
          <w:sz w:val="28"/>
        </w:rPr>
        <w:t>梁、装配式预应力混凝土箱梁、装配式预应力混凝土密肋</w:t>
      </w:r>
      <w:r w:rsidRPr="00F37223">
        <w:rPr>
          <w:rFonts w:ascii="Times New Roman"/>
          <w:sz w:val="28"/>
        </w:rPr>
        <w:t>T</w:t>
      </w:r>
      <w:r w:rsidRPr="00F37223">
        <w:rPr>
          <w:rFonts w:ascii="Times New Roman"/>
          <w:sz w:val="28"/>
        </w:rPr>
        <w:t>梁结构湿接缝宽度宜不小于</w:t>
      </w:r>
      <w:r w:rsidRPr="00F37223">
        <w:rPr>
          <w:rFonts w:ascii="Times New Roman"/>
          <w:sz w:val="28"/>
        </w:rPr>
        <w:t>40 cm</w:t>
      </w:r>
      <w:r w:rsidRPr="00F37223">
        <w:rPr>
          <w:rFonts w:ascii="Times New Roman"/>
          <w:sz w:val="28"/>
        </w:rPr>
        <w:t>。</w:t>
      </w:r>
    </w:p>
    <w:p w14:paraId="49B89826" w14:textId="77777777" w:rsidR="00F37223" w:rsidRPr="00F37223" w:rsidRDefault="00F37223" w:rsidP="00F37223">
      <w:pPr>
        <w:pStyle w:val="aff3"/>
        <w:spacing w:line="360" w:lineRule="auto"/>
        <w:rPr>
          <w:rFonts w:ascii="Times New Roman"/>
          <w:sz w:val="28"/>
        </w:rPr>
      </w:pPr>
      <w:r w:rsidRPr="00F37223">
        <w:rPr>
          <w:rFonts w:ascii="Times New Roman"/>
          <w:sz w:val="28"/>
        </w:rPr>
        <w:t>多孔简支桥梁联内宜采用桥面连续构造，</w:t>
      </w:r>
      <w:proofErr w:type="gramStart"/>
      <w:r w:rsidRPr="00F37223">
        <w:rPr>
          <w:rFonts w:ascii="Times New Roman"/>
          <w:sz w:val="28"/>
        </w:rPr>
        <w:t>联端根据联长设置</w:t>
      </w:r>
      <w:proofErr w:type="gramEnd"/>
      <w:r w:rsidRPr="00F37223">
        <w:rPr>
          <w:rFonts w:ascii="Times New Roman"/>
          <w:sz w:val="28"/>
        </w:rPr>
        <w:t>伸缩缝，上部结构预留伸缩缝安装槽口。</w:t>
      </w:r>
    </w:p>
    <w:p w14:paraId="49B1B40F" w14:textId="77777777" w:rsidR="00F37223" w:rsidRPr="00F37223" w:rsidRDefault="00F37223" w:rsidP="00F37223">
      <w:pPr>
        <w:pStyle w:val="a6"/>
        <w:spacing w:beforeLines="0" w:before="0" w:afterLines="0" w:after="0" w:line="360" w:lineRule="auto"/>
        <w:rPr>
          <w:rFonts w:ascii="Times New Roman" w:eastAsia="宋体"/>
          <w:sz w:val="28"/>
        </w:rPr>
      </w:pPr>
      <w:r w:rsidRPr="00F37223">
        <w:rPr>
          <w:rFonts w:ascii="Times New Roman" w:eastAsia="宋体"/>
          <w:sz w:val="28"/>
        </w:rPr>
        <w:t>下部结构</w:t>
      </w:r>
    </w:p>
    <w:p w14:paraId="41557D83" w14:textId="77777777" w:rsidR="00F37223" w:rsidRPr="00F37223" w:rsidRDefault="00F37223" w:rsidP="00F37223">
      <w:pPr>
        <w:pStyle w:val="a7"/>
        <w:spacing w:beforeLines="0" w:before="0" w:afterLines="0" w:after="0" w:line="360" w:lineRule="auto"/>
        <w:rPr>
          <w:rFonts w:ascii="Times New Roman" w:eastAsia="宋体"/>
          <w:sz w:val="28"/>
        </w:rPr>
      </w:pPr>
      <w:r w:rsidRPr="00F37223">
        <w:rPr>
          <w:rFonts w:ascii="Times New Roman" w:eastAsia="宋体"/>
          <w:sz w:val="28"/>
        </w:rPr>
        <w:t>桥台结构型式</w:t>
      </w:r>
    </w:p>
    <w:p w14:paraId="07BCF12C" w14:textId="77777777" w:rsidR="00F37223" w:rsidRPr="00F37223" w:rsidRDefault="00F37223" w:rsidP="00F37223">
      <w:pPr>
        <w:pStyle w:val="aff2"/>
        <w:spacing w:line="360" w:lineRule="auto"/>
        <w:ind w:firstLine="560"/>
        <w:rPr>
          <w:rFonts w:ascii="Times New Roman"/>
          <w:sz w:val="28"/>
        </w:rPr>
      </w:pPr>
      <w:r w:rsidRPr="00F37223">
        <w:rPr>
          <w:rFonts w:ascii="Times New Roman"/>
          <w:sz w:val="28"/>
        </w:rPr>
        <w:t>桥台结构计算分析确定，并满足但不限于以下规定：</w:t>
      </w:r>
    </w:p>
    <w:p w14:paraId="767CCBA5" w14:textId="77777777" w:rsidR="00F37223" w:rsidRPr="00F37223" w:rsidRDefault="00F37223" w:rsidP="00F37223">
      <w:pPr>
        <w:pStyle w:val="a2"/>
        <w:spacing w:line="360" w:lineRule="auto"/>
        <w:rPr>
          <w:rFonts w:ascii="Times New Roman"/>
          <w:sz w:val="28"/>
        </w:rPr>
      </w:pPr>
      <w:r w:rsidRPr="00F37223">
        <w:rPr>
          <w:rFonts w:ascii="Times New Roman"/>
          <w:sz w:val="28"/>
        </w:rPr>
        <w:t>大中桥的桥台高度（</w:t>
      </w:r>
      <w:r w:rsidRPr="00F37223">
        <w:rPr>
          <w:rFonts w:ascii="Times New Roman"/>
          <w:sz w:val="28"/>
        </w:rPr>
        <w:t>H</w:t>
      </w:r>
      <w:r w:rsidRPr="00F37223">
        <w:rPr>
          <w:rFonts w:ascii="Times New Roman"/>
          <w:sz w:val="28"/>
        </w:rPr>
        <w:t>）：当</w:t>
      </w:r>
      <w:r w:rsidRPr="00F37223">
        <w:rPr>
          <w:rFonts w:ascii="Times New Roman"/>
          <w:sz w:val="28"/>
        </w:rPr>
        <w:t>H≤5 m</w:t>
      </w:r>
      <w:r w:rsidRPr="00F37223">
        <w:rPr>
          <w:rFonts w:ascii="Times New Roman"/>
          <w:sz w:val="28"/>
        </w:rPr>
        <w:t>时宜采用柱式台，</w:t>
      </w:r>
      <w:r w:rsidRPr="00F37223">
        <w:rPr>
          <w:rFonts w:ascii="Times New Roman"/>
          <w:sz w:val="28"/>
        </w:rPr>
        <w:t>5 m&lt;H≤10 m</w:t>
      </w:r>
      <w:r w:rsidRPr="00F37223">
        <w:rPr>
          <w:rFonts w:ascii="Times New Roman"/>
          <w:sz w:val="28"/>
        </w:rPr>
        <w:t>时宜采用肋板式台；</w:t>
      </w:r>
    </w:p>
    <w:p w14:paraId="2C9D6EA8" w14:textId="77777777" w:rsidR="00F37223" w:rsidRPr="00F37223" w:rsidRDefault="00F37223" w:rsidP="00F37223">
      <w:pPr>
        <w:pStyle w:val="a2"/>
        <w:spacing w:line="360" w:lineRule="auto"/>
        <w:rPr>
          <w:rFonts w:ascii="Times New Roman"/>
          <w:sz w:val="28"/>
        </w:rPr>
      </w:pPr>
      <w:r w:rsidRPr="00F37223">
        <w:rPr>
          <w:rFonts w:ascii="Times New Roman"/>
          <w:sz w:val="28"/>
        </w:rPr>
        <w:t>小桥宜采用薄壁式轻型桥台或支撑梁轻型桥台，</w:t>
      </w:r>
      <w:r w:rsidRPr="00F37223">
        <w:rPr>
          <w:rFonts w:ascii="Times New Roman"/>
          <w:sz w:val="28"/>
        </w:rPr>
        <w:t>H≤6 m</w:t>
      </w:r>
      <w:r w:rsidRPr="00F37223">
        <w:rPr>
          <w:rFonts w:ascii="Times New Roman"/>
          <w:sz w:val="28"/>
        </w:rPr>
        <w:t>；</w:t>
      </w:r>
    </w:p>
    <w:p w14:paraId="2EAAE44C" w14:textId="77777777" w:rsidR="00F37223" w:rsidRPr="00F37223" w:rsidRDefault="00F37223" w:rsidP="00F37223">
      <w:pPr>
        <w:pStyle w:val="a2"/>
        <w:spacing w:line="360" w:lineRule="auto"/>
        <w:rPr>
          <w:rFonts w:ascii="Times New Roman"/>
          <w:sz w:val="28"/>
        </w:rPr>
      </w:pPr>
      <w:r w:rsidRPr="00F37223">
        <w:rPr>
          <w:rFonts w:ascii="Times New Roman"/>
          <w:sz w:val="28"/>
        </w:rPr>
        <w:lastRenderedPageBreak/>
        <w:t>地基承载力满足要求时，宜采用重力式桥台。重力式桥台宜采用</w:t>
      </w:r>
      <w:r w:rsidRPr="00F37223">
        <w:rPr>
          <w:rFonts w:ascii="Times New Roman"/>
          <w:sz w:val="28"/>
        </w:rPr>
        <w:t>U</w:t>
      </w:r>
      <w:r w:rsidRPr="00F37223">
        <w:rPr>
          <w:rFonts w:ascii="Times New Roman"/>
          <w:sz w:val="28"/>
        </w:rPr>
        <w:t>形台身、扩大基础。</w:t>
      </w:r>
    </w:p>
    <w:p w14:paraId="6D04F31A" w14:textId="77777777" w:rsidR="00F37223" w:rsidRPr="00F37223" w:rsidRDefault="00F37223" w:rsidP="00F37223">
      <w:pPr>
        <w:pStyle w:val="a7"/>
        <w:spacing w:beforeLines="0" w:before="0" w:afterLines="0" w:after="0" w:line="360" w:lineRule="auto"/>
        <w:rPr>
          <w:rFonts w:ascii="Times New Roman" w:eastAsia="宋体"/>
          <w:sz w:val="28"/>
        </w:rPr>
      </w:pPr>
      <w:r w:rsidRPr="00F37223">
        <w:rPr>
          <w:rFonts w:ascii="Times New Roman" w:eastAsia="宋体"/>
          <w:sz w:val="28"/>
        </w:rPr>
        <w:t>桥墩结构型式</w:t>
      </w:r>
    </w:p>
    <w:p w14:paraId="71EF0ED3" w14:textId="77777777" w:rsidR="00F37223" w:rsidRPr="00F37223" w:rsidRDefault="00F37223" w:rsidP="00F37223">
      <w:pPr>
        <w:pStyle w:val="aff2"/>
        <w:spacing w:line="360" w:lineRule="auto"/>
        <w:ind w:firstLine="560"/>
        <w:rPr>
          <w:rFonts w:ascii="Times New Roman"/>
          <w:sz w:val="28"/>
        </w:rPr>
      </w:pPr>
      <w:r w:rsidRPr="00F37223">
        <w:rPr>
          <w:rFonts w:ascii="Times New Roman"/>
          <w:sz w:val="28"/>
        </w:rPr>
        <w:t>桥墩结构计算分析确定，并满足但不限于以下规定：</w:t>
      </w:r>
    </w:p>
    <w:p w14:paraId="7B18A185" w14:textId="77777777" w:rsidR="00F37223" w:rsidRPr="00F37223" w:rsidRDefault="00F37223" w:rsidP="00F37223">
      <w:pPr>
        <w:pStyle w:val="a2"/>
        <w:spacing w:line="360" w:lineRule="auto"/>
        <w:rPr>
          <w:rFonts w:ascii="Times New Roman"/>
          <w:sz w:val="28"/>
        </w:rPr>
      </w:pPr>
      <w:r w:rsidRPr="00F37223">
        <w:rPr>
          <w:rFonts w:ascii="Times New Roman"/>
          <w:sz w:val="28"/>
        </w:rPr>
        <w:t>一般地区墩高（</w:t>
      </w:r>
      <w:r w:rsidRPr="00F37223">
        <w:rPr>
          <w:rFonts w:ascii="Times New Roman"/>
          <w:sz w:val="28"/>
        </w:rPr>
        <w:t>H</w:t>
      </w:r>
      <w:r w:rsidRPr="00F37223">
        <w:rPr>
          <w:rFonts w:ascii="Times New Roman"/>
          <w:sz w:val="28"/>
        </w:rPr>
        <w:t>）：</w:t>
      </w:r>
      <w:r w:rsidRPr="00F37223">
        <w:rPr>
          <w:rFonts w:ascii="Times New Roman"/>
          <w:sz w:val="28"/>
        </w:rPr>
        <w:t>H&lt;35 m</w:t>
      </w:r>
      <w:r w:rsidRPr="00F37223">
        <w:rPr>
          <w:rFonts w:ascii="Times New Roman"/>
          <w:sz w:val="28"/>
        </w:rPr>
        <w:t>时宜采用圆形柱式墩，</w:t>
      </w:r>
      <w:r w:rsidRPr="00F37223">
        <w:rPr>
          <w:rFonts w:ascii="Times New Roman"/>
          <w:sz w:val="28"/>
        </w:rPr>
        <w:t xml:space="preserve">35 </w:t>
      </w:r>
      <w:proofErr w:type="spellStart"/>
      <w:r w:rsidRPr="00F37223">
        <w:rPr>
          <w:rFonts w:ascii="Times New Roman"/>
          <w:sz w:val="28"/>
        </w:rPr>
        <w:t>m≤H</w:t>
      </w:r>
      <w:proofErr w:type="spellEnd"/>
      <w:r w:rsidRPr="00F37223">
        <w:rPr>
          <w:rFonts w:ascii="Times New Roman"/>
          <w:sz w:val="28"/>
        </w:rPr>
        <w:t>&lt;45 m</w:t>
      </w:r>
      <w:r w:rsidRPr="00F37223">
        <w:rPr>
          <w:rFonts w:ascii="Times New Roman"/>
          <w:sz w:val="28"/>
        </w:rPr>
        <w:t>时宜采用薄壁墩，</w:t>
      </w:r>
      <w:r w:rsidRPr="00F37223">
        <w:rPr>
          <w:rFonts w:ascii="Times New Roman"/>
          <w:sz w:val="28"/>
        </w:rPr>
        <w:t>H&gt;45 m</w:t>
      </w:r>
      <w:r w:rsidRPr="00F37223">
        <w:rPr>
          <w:rFonts w:ascii="Times New Roman"/>
          <w:sz w:val="28"/>
        </w:rPr>
        <w:t>时宜采用空心墩；高烈度地区满足抗震规定；</w:t>
      </w:r>
    </w:p>
    <w:p w14:paraId="7AF968AB" w14:textId="77777777" w:rsidR="00F37223" w:rsidRPr="00F37223" w:rsidRDefault="00F37223" w:rsidP="00F37223">
      <w:pPr>
        <w:pStyle w:val="a2"/>
        <w:spacing w:line="360" w:lineRule="auto"/>
        <w:rPr>
          <w:rFonts w:ascii="Times New Roman"/>
          <w:sz w:val="28"/>
        </w:rPr>
      </w:pPr>
      <w:r w:rsidRPr="00F37223">
        <w:rPr>
          <w:rFonts w:ascii="Times New Roman"/>
          <w:sz w:val="28"/>
        </w:rPr>
        <w:t>桩顶系梁、柱间</w:t>
      </w:r>
      <w:proofErr w:type="gramStart"/>
      <w:r w:rsidRPr="00F37223">
        <w:rPr>
          <w:rFonts w:ascii="Times New Roman"/>
          <w:sz w:val="28"/>
        </w:rPr>
        <w:t>系梁设置按</w:t>
      </w:r>
      <w:proofErr w:type="gramEnd"/>
      <w:r w:rsidRPr="00F37223">
        <w:rPr>
          <w:rFonts w:ascii="Times New Roman"/>
          <w:sz w:val="28"/>
        </w:rPr>
        <w:t>结构验算确定，</w:t>
      </w:r>
      <w:proofErr w:type="gramStart"/>
      <w:r w:rsidRPr="00F37223">
        <w:rPr>
          <w:rFonts w:ascii="Times New Roman"/>
          <w:sz w:val="28"/>
        </w:rPr>
        <w:t>相邻系梁连线</w:t>
      </w:r>
      <w:proofErr w:type="gramEnd"/>
      <w:r w:rsidRPr="00F37223">
        <w:rPr>
          <w:rFonts w:ascii="Times New Roman"/>
          <w:sz w:val="28"/>
        </w:rPr>
        <w:t>宜与桥梁设计纵坡平行：</w:t>
      </w:r>
    </w:p>
    <w:p w14:paraId="4D3163FA" w14:textId="77777777" w:rsidR="00F37223" w:rsidRPr="00F37223" w:rsidRDefault="00F37223" w:rsidP="00F37223">
      <w:pPr>
        <w:pStyle w:val="a2"/>
        <w:spacing w:line="360" w:lineRule="auto"/>
        <w:rPr>
          <w:rFonts w:ascii="Times New Roman"/>
          <w:sz w:val="28"/>
        </w:rPr>
      </w:pPr>
      <w:r w:rsidRPr="00F37223">
        <w:rPr>
          <w:rFonts w:ascii="Times New Roman"/>
          <w:sz w:val="28"/>
        </w:rPr>
        <w:t>小桥宜采用薄壁式轻型桥墩或实体墩。</w:t>
      </w:r>
    </w:p>
    <w:p w14:paraId="7AD55166" w14:textId="77777777" w:rsidR="00F37223" w:rsidRPr="00F37223" w:rsidRDefault="00F37223" w:rsidP="00F37223">
      <w:pPr>
        <w:pStyle w:val="a6"/>
        <w:spacing w:beforeLines="0" w:before="0" w:afterLines="0" w:after="0" w:line="360" w:lineRule="auto"/>
        <w:rPr>
          <w:rFonts w:ascii="Times New Roman" w:eastAsia="宋体"/>
          <w:sz w:val="28"/>
        </w:rPr>
      </w:pPr>
      <w:r w:rsidRPr="00F37223">
        <w:rPr>
          <w:rFonts w:ascii="Times New Roman" w:eastAsia="宋体"/>
          <w:sz w:val="28"/>
        </w:rPr>
        <w:t>地基基础</w:t>
      </w:r>
    </w:p>
    <w:p w14:paraId="64A09F41" w14:textId="77777777" w:rsidR="00F37223" w:rsidRPr="00F37223" w:rsidRDefault="00F37223" w:rsidP="00F37223">
      <w:pPr>
        <w:pStyle w:val="aff4"/>
        <w:spacing w:line="360" w:lineRule="auto"/>
        <w:rPr>
          <w:rFonts w:ascii="Times New Roman"/>
          <w:sz w:val="28"/>
        </w:rPr>
      </w:pPr>
      <w:r w:rsidRPr="00F37223">
        <w:rPr>
          <w:rFonts w:ascii="Times New Roman"/>
          <w:sz w:val="28"/>
        </w:rPr>
        <w:t>常用基础型式有钻孔桩基础、扩大基础，基础设计符合</w:t>
      </w:r>
      <w:r w:rsidRPr="00F37223">
        <w:rPr>
          <w:rFonts w:ascii="Times New Roman"/>
          <w:sz w:val="28"/>
        </w:rPr>
        <w:t>JTG 3363</w:t>
      </w:r>
      <w:r w:rsidRPr="00F37223">
        <w:rPr>
          <w:rFonts w:ascii="Times New Roman"/>
          <w:sz w:val="28"/>
        </w:rPr>
        <w:t>规定。</w:t>
      </w:r>
    </w:p>
    <w:p w14:paraId="010A5B5B" w14:textId="77777777" w:rsidR="00F37223" w:rsidRPr="00F37223" w:rsidRDefault="00F37223" w:rsidP="00F37223">
      <w:pPr>
        <w:pStyle w:val="aff4"/>
        <w:spacing w:line="360" w:lineRule="auto"/>
        <w:rPr>
          <w:rFonts w:ascii="Times New Roman"/>
          <w:sz w:val="28"/>
        </w:rPr>
      </w:pPr>
      <w:r w:rsidRPr="00F37223">
        <w:rPr>
          <w:rFonts w:ascii="Times New Roman"/>
          <w:sz w:val="28"/>
        </w:rPr>
        <w:t>桩基础采用嵌岩桩时，</w:t>
      </w:r>
      <w:proofErr w:type="gramStart"/>
      <w:r w:rsidRPr="00F37223">
        <w:rPr>
          <w:rFonts w:ascii="Times New Roman"/>
          <w:sz w:val="28"/>
        </w:rPr>
        <w:t>嵌岩深度</w:t>
      </w:r>
      <w:proofErr w:type="gramEnd"/>
      <w:r w:rsidRPr="00F37223">
        <w:rPr>
          <w:rFonts w:ascii="Times New Roman"/>
          <w:sz w:val="28"/>
        </w:rPr>
        <w:t>按岩层物理力学性质计算确定；采用摩擦桩时，摩擦桩桩长宜不大于</w:t>
      </w:r>
      <w:r w:rsidRPr="00F37223">
        <w:rPr>
          <w:rFonts w:ascii="Times New Roman"/>
          <w:sz w:val="28"/>
        </w:rPr>
        <w:t>50 m</w:t>
      </w:r>
      <w:r w:rsidRPr="00F37223">
        <w:rPr>
          <w:rFonts w:ascii="Times New Roman"/>
          <w:sz w:val="28"/>
        </w:rPr>
        <w:t>，若计算桩长超过</w:t>
      </w:r>
      <w:r w:rsidRPr="00F37223">
        <w:rPr>
          <w:rFonts w:ascii="Times New Roman"/>
          <w:sz w:val="28"/>
        </w:rPr>
        <w:t>50 m</w:t>
      </w:r>
      <w:r w:rsidRPr="00F37223">
        <w:rPr>
          <w:rFonts w:ascii="Times New Roman"/>
          <w:sz w:val="28"/>
        </w:rPr>
        <w:t>，可增大桩径或采用扩盘桩、群桩型式；陡坡地段计算时，根据地质情况考虑无效桩长的影响。</w:t>
      </w:r>
    </w:p>
    <w:p w14:paraId="055F6444" w14:textId="77777777" w:rsidR="00F37223" w:rsidRPr="00F37223" w:rsidRDefault="00F37223" w:rsidP="00F37223">
      <w:pPr>
        <w:pStyle w:val="aff4"/>
        <w:spacing w:line="360" w:lineRule="auto"/>
        <w:rPr>
          <w:rFonts w:ascii="Times New Roman"/>
          <w:sz w:val="28"/>
        </w:rPr>
      </w:pPr>
      <w:r w:rsidRPr="00F37223">
        <w:rPr>
          <w:rFonts w:ascii="Times New Roman"/>
          <w:sz w:val="28"/>
        </w:rPr>
        <w:t>地基承载力满足</w:t>
      </w:r>
      <w:r w:rsidRPr="00F37223">
        <w:rPr>
          <w:rFonts w:ascii="Times New Roman"/>
          <w:sz w:val="28"/>
        </w:rPr>
        <w:t>JTG 3363</w:t>
      </w:r>
      <w:r w:rsidRPr="00F37223">
        <w:rPr>
          <w:rFonts w:ascii="Times New Roman"/>
          <w:sz w:val="28"/>
        </w:rPr>
        <w:t>要求时，可采用扩大基础。</w:t>
      </w:r>
    </w:p>
    <w:p w14:paraId="37962CA4" w14:textId="77777777" w:rsidR="00F37223" w:rsidRPr="00F37223" w:rsidRDefault="00F37223" w:rsidP="00F37223">
      <w:pPr>
        <w:pStyle w:val="aff4"/>
        <w:spacing w:line="360" w:lineRule="auto"/>
        <w:rPr>
          <w:rFonts w:ascii="Times New Roman"/>
          <w:sz w:val="28"/>
        </w:rPr>
      </w:pPr>
      <w:r w:rsidRPr="00F37223">
        <w:rPr>
          <w:rFonts w:ascii="Times New Roman"/>
          <w:sz w:val="28"/>
        </w:rPr>
        <w:t>墩台扩大基础埋深满足冲刷深度和桥址处最大</w:t>
      </w:r>
      <w:proofErr w:type="gramStart"/>
      <w:r w:rsidRPr="00F37223">
        <w:rPr>
          <w:rFonts w:ascii="Times New Roman"/>
          <w:sz w:val="28"/>
        </w:rPr>
        <w:t>冻深规定</w:t>
      </w:r>
      <w:proofErr w:type="gramEnd"/>
      <w:r w:rsidRPr="00F37223">
        <w:rPr>
          <w:rFonts w:ascii="Times New Roman"/>
          <w:sz w:val="28"/>
        </w:rPr>
        <w:t>。</w:t>
      </w:r>
    </w:p>
    <w:p w14:paraId="173B6DCC" w14:textId="77777777" w:rsidR="00F37223" w:rsidRPr="00F37223" w:rsidRDefault="00F37223" w:rsidP="00F37223">
      <w:pPr>
        <w:pStyle w:val="a6"/>
        <w:spacing w:beforeLines="0" w:before="0" w:afterLines="0" w:after="0" w:line="360" w:lineRule="auto"/>
        <w:rPr>
          <w:rFonts w:ascii="Times New Roman" w:eastAsia="宋体"/>
          <w:sz w:val="28"/>
        </w:rPr>
      </w:pPr>
      <w:r w:rsidRPr="00F37223">
        <w:rPr>
          <w:rFonts w:ascii="Times New Roman" w:eastAsia="宋体"/>
          <w:sz w:val="28"/>
        </w:rPr>
        <w:t>特殊地质环境桥梁设计</w:t>
      </w:r>
    </w:p>
    <w:p w14:paraId="5DEFFA02" w14:textId="77777777" w:rsidR="00F37223" w:rsidRPr="00F37223" w:rsidRDefault="00F37223" w:rsidP="00F37223">
      <w:pPr>
        <w:pStyle w:val="a7"/>
        <w:spacing w:beforeLines="0" w:before="0" w:afterLines="0" w:after="0" w:line="360" w:lineRule="auto"/>
        <w:rPr>
          <w:rFonts w:ascii="Times New Roman" w:eastAsia="宋体"/>
          <w:sz w:val="28"/>
        </w:rPr>
      </w:pPr>
      <w:r w:rsidRPr="00F37223">
        <w:rPr>
          <w:rFonts w:ascii="Times New Roman" w:eastAsia="宋体"/>
          <w:sz w:val="28"/>
        </w:rPr>
        <w:t>湿陷性黄土</w:t>
      </w:r>
    </w:p>
    <w:p w14:paraId="5A5702D4" w14:textId="77777777" w:rsidR="00F37223" w:rsidRPr="00F37223" w:rsidRDefault="00F37223" w:rsidP="00F37223">
      <w:pPr>
        <w:pStyle w:val="aff3"/>
        <w:spacing w:line="360" w:lineRule="auto"/>
        <w:rPr>
          <w:rFonts w:ascii="Times New Roman"/>
          <w:sz w:val="28"/>
        </w:rPr>
      </w:pPr>
      <w:r w:rsidRPr="00F37223">
        <w:rPr>
          <w:rFonts w:ascii="Times New Roman"/>
          <w:sz w:val="28"/>
        </w:rPr>
        <w:t>扩大基础宜选择非湿陷性黄土层作为基础持力层，如无法避免，以非自重湿陷性黄土层作为基础持力层，并对其进行加固和防排水处理。</w:t>
      </w:r>
    </w:p>
    <w:p w14:paraId="571472A1" w14:textId="77777777" w:rsidR="00F37223" w:rsidRPr="00F37223" w:rsidRDefault="00F37223" w:rsidP="00F37223">
      <w:pPr>
        <w:pStyle w:val="aff3"/>
        <w:spacing w:line="360" w:lineRule="auto"/>
        <w:rPr>
          <w:rFonts w:ascii="Times New Roman"/>
          <w:sz w:val="28"/>
        </w:rPr>
      </w:pPr>
      <w:r w:rsidRPr="00F37223">
        <w:rPr>
          <w:rFonts w:ascii="Times New Roman"/>
          <w:sz w:val="28"/>
        </w:rPr>
        <w:lastRenderedPageBreak/>
        <w:t>采用桩基础时，桩基宜穿透湿陷性黄土层，当土质地层覆盖不厚时，宜</w:t>
      </w:r>
      <w:proofErr w:type="gramStart"/>
      <w:r w:rsidRPr="00F37223">
        <w:rPr>
          <w:rFonts w:ascii="Times New Roman"/>
          <w:sz w:val="28"/>
        </w:rPr>
        <w:t>选择端承桩</w:t>
      </w:r>
      <w:proofErr w:type="gramEnd"/>
      <w:r w:rsidRPr="00F37223">
        <w:rPr>
          <w:rFonts w:ascii="Times New Roman"/>
          <w:sz w:val="28"/>
        </w:rPr>
        <w:t>。对于摩擦桩，其单桩承载力考虑湿陷性土层范围内产生的桩侧负摩擦力。</w:t>
      </w:r>
    </w:p>
    <w:p w14:paraId="467E6EBE" w14:textId="77777777" w:rsidR="00F37223" w:rsidRPr="00F37223" w:rsidRDefault="00F37223" w:rsidP="00F37223">
      <w:pPr>
        <w:pStyle w:val="aff3"/>
        <w:spacing w:line="360" w:lineRule="auto"/>
        <w:rPr>
          <w:rFonts w:ascii="Times New Roman"/>
          <w:sz w:val="28"/>
        </w:rPr>
      </w:pPr>
      <w:r w:rsidRPr="00F37223">
        <w:rPr>
          <w:rFonts w:ascii="Times New Roman"/>
          <w:sz w:val="28"/>
        </w:rPr>
        <w:t>桥梁设计</w:t>
      </w:r>
      <w:r w:rsidRPr="00F37223">
        <w:rPr>
          <w:rFonts w:ascii="Times New Roman" w:hint="eastAsia"/>
          <w:sz w:val="28"/>
        </w:rPr>
        <w:t>应</w:t>
      </w:r>
      <w:r w:rsidRPr="00F37223">
        <w:rPr>
          <w:rFonts w:ascii="Times New Roman"/>
          <w:sz w:val="28"/>
        </w:rPr>
        <w:t>充分注重桥头的防护和排水，设置完善的排水系统，避免雨水在桥台下低洼处淤积下渗。</w:t>
      </w:r>
    </w:p>
    <w:p w14:paraId="7B6B4A35" w14:textId="77777777" w:rsidR="00F37223" w:rsidRPr="00F37223" w:rsidRDefault="00F37223" w:rsidP="00F37223">
      <w:pPr>
        <w:pStyle w:val="a7"/>
        <w:spacing w:beforeLines="0" w:before="0" w:afterLines="0" w:after="0" w:line="360" w:lineRule="auto"/>
        <w:rPr>
          <w:rFonts w:ascii="Times New Roman" w:eastAsia="宋体"/>
          <w:sz w:val="28"/>
        </w:rPr>
      </w:pPr>
      <w:r w:rsidRPr="00F37223">
        <w:rPr>
          <w:rFonts w:ascii="Times New Roman" w:eastAsia="宋体"/>
          <w:sz w:val="28"/>
        </w:rPr>
        <w:t>滑坡</w:t>
      </w:r>
    </w:p>
    <w:p w14:paraId="5E0AD5A1" w14:textId="77777777" w:rsidR="00F37223" w:rsidRPr="00F37223" w:rsidRDefault="00F37223" w:rsidP="00F37223">
      <w:pPr>
        <w:pStyle w:val="aff2"/>
        <w:spacing w:line="360" w:lineRule="auto"/>
        <w:ind w:firstLine="560"/>
        <w:rPr>
          <w:rFonts w:ascii="Times New Roman"/>
          <w:sz w:val="28"/>
        </w:rPr>
      </w:pPr>
      <w:r w:rsidRPr="00F37223">
        <w:rPr>
          <w:rFonts w:ascii="Times New Roman"/>
          <w:sz w:val="28"/>
        </w:rPr>
        <w:t>当桥梁通过相对稳定的滑坡体时，注意做好工程的防排水设施，谨防因挖填和冲刷过</w:t>
      </w:r>
      <w:r w:rsidRPr="00F37223">
        <w:rPr>
          <w:rFonts w:ascii="Times New Roman" w:hint="eastAsia"/>
          <w:sz w:val="28"/>
        </w:rPr>
        <w:t>多而扰动地形，引起滑坡复活。</w:t>
      </w:r>
    </w:p>
    <w:p w14:paraId="60B25D6C" w14:textId="77777777" w:rsidR="00F37223" w:rsidRPr="00F37223" w:rsidRDefault="00F37223" w:rsidP="00F37223">
      <w:pPr>
        <w:pStyle w:val="a7"/>
        <w:spacing w:beforeLines="0" w:before="0" w:afterLines="0" w:after="0" w:line="360" w:lineRule="auto"/>
        <w:rPr>
          <w:rFonts w:ascii="Times New Roman" w:eastAsia="宋体"/>
          <w:sz w:val="28"/>
        </w:rPr>
      </w:pPr>
      <w:r w:rsidRPr="00F37223">
        <w:rPr>
          <w:rFonts w:ascii="Times New Roman" w:eastAsia="宋体" w:hint="eastAsia"/>
          <w:sz w:val="28"/>
        </w:rPr>
        <w:t>采空区</w:t>
      </w:r>
    </w:p>
    <w:p w14:paraId="35B6F391" w14:textId="77777777" w:rsidR="00F37223" w:rsidRPr="00F37223" w:rsidRDefault="00F37223" w:rsidP="00F37223">
      <w:pPr>
        <w:pStyle w:val="aff3"/>
        <w:spacing w:line="360" w:lineRule="auto"/>
        <w:rPr>
          <w:rFonts w:ascii="Times New Roman"/>
          <w:sz w:val="28"/>
        </w:rPr>
      </w:pPr>
      <w:r w:rsidRPr="00F37223">
        <w:rPr>
          <w:rFonts w:ascii="Times New Roman" w:hint="eastAsia"/>
          <w:sz w:val="28"/>
        </w:rPr>
        <w:t>应减少或避免将桥梁布设于采空区及其影响区范围内。</w:t>
      </w:r>
    </w:p>
    <w:p w14:paraId="46AADAC4" w14:textId="77777777" w:rsidR="00F37223" w:rsidRPr="00F37223" w:rsidRDefault="00F37223" w:rsidP="00F37223">
      <w:pPr>
        <w:pStyle w:val="aff3"/>
        <w:spacing w:line="360" w:lineRule="auto"/>
        <w:rPr>
          <w:rFonts w:ascii="Times New Roman"/>
          <w:sz w:val="28"/>
        </w:rPr>
      </w:pPr>
      <w:r w:rsidRPr="00F37223">
        <w:rPr>
          <w:rFonts w:ascii="Times New Roman" w:hint="eastAsia"/>
          <w:sz w:val="28"/>
        </w:rPr>
        <w:t>当不可避免在采空区范围内布设桥梁时，对其进行有效的处置。同时降低桥梁高度，减小桥梁跨径，上部结构选择变形能力较强的简支体系结构。</w:t>
      </w:r>
    </w:p>
    <w:p w14:paraId="239769EC" w14:textId="77777777" w:rsidR="00F37223" w:rsidRPr="00F37223" w:rsidRDefault="00F37223" w:rsidP="00F37223">
      <w:pPr>
        <w:pStyle w:val="aff3"/>
        <w:spacing w:line="360" w:lineRule="auto"/>
        <w:rPr>
          <w:rFonts w:ascii="Times New Roman"/>
          <w:sz w:val="28"/>
        </w:rPr>
      </w:pPr>
      <w:r w:rsidRPr="00F37223">
        <w:rPr>
          <w:rFonts w:ascii="Times New Roman"/>
          <w:sz w:val="28"/>
        </w:rPr>
        <w:t>当桥梁下伏采空区埋深较浅时，桥梁桩基穿透治理后采空区，将桩尖嵌入采空区底板以下完整、稳定岩层内。</w:t>
      </w:r>
    </w:p>
    <w:p w14:paraId="02C7389D" w14:textId="77777777" w:rsidR="00F37223" w:rsidRPr="00F37223" w:rsidRDefault="00F37223" w:rsidP="00F37223">
      <w:pPr>
        <w:pStyle w:val="a7"/>
        <w:spacing w:beforeLines="0" w:before="0" w:afterLines="0" w:after="0" w:line="360" w:lineRule="auto"/>
        <w:rPr>
          <w:rFonts w:ascii="Times New Roman" w:eastAsia="宋体"/>
          <w:sz w:val="28"/>
        </w:rPr>
      </w:pPr>
      <w:r w:rsidRPr="00F37223">
        <w:rPr>
          <w:rFonts w:ascii="Times New Roman" w:eastAsia="宋体"/>
          <w:sz w:val="28"/>
        </w:rPr>
        <w:t>岩溶区和地质构造破碎带</w:t>
      </w:r>
    </w:p>
    <w:p w14:paraId="2FD38327" w14:textId="77777777" w:rsidR="00F37223" w:rsidRPr="00F37223" w:rsidRDefault="00F37223" w:rsidP="00F37223">
      <w:pPr>
        <w:pStyle w:val="aff3"/>
        <w:spacing w:line="360" w:lineRule="auto"/>
        <w:rPr>
          <w:rFonts w:ascii="Times New Roman"/>
          <w:sz w:val="28"/>
        </w:rPr>
      </w:pPr>
      <w:r w:rsidRPr="00F37223">
        <w:rPr>
          <w:rFonts w:ascii="Times New Roman" w:hint="eastAsia"/>
          <w:sz w:val="28"/>
        </w:rPr>
        <w:t>应</w:t>
      </w:r>
      <w:r w:rsidRPr="00F37223">
        <w:rPr>
          <w:rFonts w:ascii="Times New Roman"/>
          <w:sz w:val="28"/>
        </w:rPr>
        <w:t>减少或避免将桥梁布设于岩溶区和地质构造破碎带内。</w:t>
      </w:r>
    </w:p>
    <w:p w14:paraId="605B37C6" w14:textId="77777777" w:rsidR="00F37223" w:rsidRPr="00F37223" w:rsidRDefault="00F37223" w:rsidP="00F37223">
      <w:pPr>
        <w:pStyle w:val="aff3"/>
        <w:spacing w:line="360" w:lineRule="auto"/>
        <w:rPr>
          <w:rFonts w:ascii="Times New Roman"/>
          <w:sz w:val="28"/>
        </w:rPr>
      </w:pPr>
      <w:r w:rsidRPr="00F37223">
        <w:rPr>
          <w:rFonts w:ascii="Times New Roman"/>
          <w:sz w:val="28"/>
        </w:rPr>
        <w:t>可避免在岩溶区域内设置桥梁时，</w:t>
      </w:r>
      <w:r w:rsidRPr="00F37223">
        <w:rPr>
          <w:rFonts w:ascii="Times New Roman" w:hint="eastAsia"/>
          <w:sz w:val="28"/>
        </w:rPr>
        <w:t>应</w:t>
      </w:r>
      <w:r w:rsidRPr="00F37223">
        <w:rPr>
          <w:rFonts w:ascii="Times New Roman"/>
          <w:sz w:val="28"/>
        </w:rPr>
        <w:t>选择在岩层比较完整区域通过，桥位垂直或以较小的斜交角跨越构造被碎带。</w:t>
      </w:r>
    </w:p>
    <w:p w14:paraId="26779826" w14:textId="77777777" w:rsidR="00F37223" w:rsidRPr="00F37223" w:rsidRDefault="00F37223" w:rsidP="00F37223">
      <w:pPr>
        <w:pStyle w:val="aff3"/>
        <w:spacing w:line="360" w:lineRule="auto"/>
        <w:rPr>
          <w:rFonts w:ascii="Times New Roman"/>
          <w:sz w:val="28"/>
        </w:rPr>
      </w:pPr>
      <w:r w:rsidRPr="00F37223">
        <w:rPr>
          <w:rFonts w:ascii="Times New Roman"/>
          <w:sz w:val="28"/>
        </w:rPr>
        <w:t>跨越岩溶区的桥梁，墩台</w:t>
      </w:r>
      <w:r w:rsidRPr="00F37223">
        <w:rPr>
          <w:rFonts w:ascii="Times New Roman" w:hint="eastAsia"/>
          <w:sz w:val="28"/>
        </w:rPr>
        <w:t>应</w:t>
      </w:r>
      <w:r w:rsidRPr="00F37223">
        <w:rPr>
          <w:rFonts w:ascii="Times New Roman"/>
          <w:sz w:val="28"/>
        </w:rPr>
        <w:t>避开溶沟、溶槽、落水洞、漏斗、大型溶洞等，必要时可采用不等跨布设，按照避重就轻的原则确保设计安全、合理。</w:t>
      </w:r>
    </w:p>
    <w:p w14:paraId="5514AEE3" w14:textId="77777777" w:rsidR="00F37223" w:rsidRPr="00F37223" w:rsidRDefault="00F37223" w:rsidP="00F37223">
      <w:pPr>
        <w:pStyle w:val="aff3"/>
        <w:spacing w:line="360" w:lineRule="auto"/>
        <w:rPr>
          <w:rFonts w:ascii="Times New Roman"/>
          <w:sz w:val="28"/>
        </w:rPr>
      </w:pPr>
      <w:r w:rsidRPr="00F37223">
        <w:rPr>
          <w:rFonts w:ascii="Times New Roman"/>
          <w:sz w:val="28"/>
        </w:rPr>
        <w:lastRenderedPageBreak/>
        <w:t>在岩溶发育、溶洞比较密集的墩台位置，</w:t>
      </w:r>
      <w:r w:rsidRPr="00F37223">
        <w:rPr>
          <w:rFonts w:ascii="Times New Roman" w:hint="eastAsia"/>
          <w:sz w:val="28"/>
        </w:rPr>
        <w:t>应</w:t>
      </w:r>
      <w:r w:rsidRPr="00F37223">
        <w:rPr>
          <w:rFonts w:ascii="Times New Roman"/>
          <w:sz w:val="28"/>
        </w:rPr>
        <w:t>进行逐桩钻探，准确的查明桩基部位溶洞的空间大小、深度以及顶板垂直厚度和溶洞内充填物等特征，为设计和施工方案的确定提供可靠的依据。</w:t>
      </w:r>
    </w:p>
    <w:p w14:paraId="15862670" w14:textId="77777777" w:rsidR="00F37223" w:rsidRPr="00F37223" w:rsidRDefault="00F37223" w:rsidP="00F37223">
      <w:pPr>
        <w:pStyle w:val="aff3"/>
        <w:spacing w:line="360" w:lineRule="auto"/>
        <w:rPr>
          <w:rFonts w:ascii="Times New Roman"/>
          <w:sz w:val="28"/>
        </w:rPr>
      </w:pPr>
      <w:r w:rsidRPr="00F37223">
        <w:rPr>
          <w:rFonts w:ascii="Times New Roman"/>
          <w:sz w:val="28"/>
        </w:rPr>
        <w:t>当覆盖层较薄时，桩基穿透不稳定的岩溶和多层溶洞，将桩尖嵌入完整、稳定的岩层内。</w:t>
      </w:r>
    </w:p>
    <w:p w14:paraId="567D66B6" w14:textId="77777777" w:rsidR="00F37223" w:rsidRPr="00F37223" w:rsidRDefault="00F37223" w:rsidP="00F37223">
      <w:pPr>
        <w:pStyle w:val="a7"/>
        <w:spacing w:beforeLines="0" w:before="0" w:afterLines="0" w:after="0" w:line="360" w:lineRule="auto"/>
        <w:rPr>
          <w:rFonts w:ascii="Times New Roman" w:eastAsia="宋体"/>
          <w:sz w:val="28"/>
        </w:rPr>
      </w:pPr>
      <w:r w:rsidRPr="00F37223">
        <w:rPr>
          <w:rFonts w:ascii="Times New Roman" w:eastAsia="宋体"/>
          <w:sz w:val="28"/>
        </w:rPr>
        <w:t>陡峭黄土边坡和易坍塌岩壁</w:t>
      </w:r>
    </w:p>
    <w:p w14:paraId="23DA2DA9" w14:textId="77777777" w:rsidR="00F37223" w:rsidRPr="00F37223" w:rsidRDefault="00F37223" w:rsidP="00F37223">
      <w:pPr>
        <w:pStyle w:val="aff3"/>
        <w:spacing w:line="360" w:lineRule="auto"/>
        <w:rPr>
          <w:rFonts w:ascii="Times New Roman"/>
          <w:sz w:val="28"/>
        </w:rPr>
      </w:pPr>
      <w:r w:rsidRPr="00F37223">
        <w:rPr>
          <w:rFonts w:ascii="Times New Roman"/>
          <w:sz w:val="28"/>
        </w:rPr>
        <w:t>对于坡度大于</w:t>
      </w:r>
      <w:r w:rsidRPr="00F37223">
        <w:rPr>
          <w:rFonts w:ascii="Times New Roman"/>
          <w:sz w:val="28"/>
        </w:rPr>
        <w:t>45°</w:t>
      </w:r>
      <w:r w:rsidRPr="00F37223">
        <w:rPr>
          <w:rFonts w:ascii="Times New Roman"/>
          <w:sz w:val="28"/>
        </w:rPr>
        <w:t>的陡坡</w:t>
      </w:r>
      <w:proofErr w:type="gramStart"/>
      <w:r w:rsidRPr="00F37223">
        <w:rPr>
          <w:rFonts w:ascii="Times New Roman"/>
          <w:sz w:val="28"/>
        </w:rPr>
        <w:t>不</w:t>
      </w:r>
      <w:proofErr w:type="gramEnd"/>
      <w:r w:rsidRPr="00F37223">
        <w:rPr>
          <w:rFonts w:ascii="Times New Roman"/>
          <w:sz w:val="28"/>
        </w:rPr>
        <w:t>设或少设桥墩，在满足桩基安全距离情况下可提高桩顶（承台）标高，减少边坡开挖。</w:t>
      </w:r>
    </w:p>
    <w:p w14:paraId="04166232" w14:textId="77777777" w:rsidR="00F37223" w:rsidRPr="00F37223" w:rsidRDefault="00F37223" w:rsidP="00F37223">
      <w:pPr>
        <w:pStyle w:val="aff3"/>
        <w:spacing w:line="360" w:lineRule="auto"/>
        <w:rPr>
          <w:rFonts w:ascii="Times New Roman"/>
          <w:sz w:val="28"/>
        </w:rPr>
      </w:pPr>
      <w:r w:rsidRPr="00F37223">
        <w:rPr>
          <w:rFonts w:ascii="Times New Roman"/>
          <w:sz w:val="28"/>
        </w:rPr>
        <w:t>当采用扩大基础时，基坑开挖破坏山体面积较大或诱发新的工程地质病害时，优先加大桥孔，采用桩基础。</w:t>
      </w:r>
    </w:p>
    <w:p w14:paraId="69C1DBAC" w14:textId="77777777" w:rsidR="00F37223" w:rsidRPr="00F37223" w:rsidRDefault="00F37223" w:rsidP="00F37223">
      <w:pPr>
        <w:pStyle w:val="aff3"/>
        <w:spacing w:line="360" w:lineRule="auto"/>
        <w:rPr>
          <w:rFonts w:ascii="Times New Roman"/>
          <w:sz w:val="28"/>
        </w:rPr>
      </w:pPr>
      <w:r w:rsidRPr="00F37223">
        <w:rPr>
          <w:rFonts w:ascii="Times New Roman"/>
          <w:sz w:val="28"/>
        </w:rPr>
        <w:t>地形较陡的黄土路段、地质比较破碎的陡坡路段桥梁，其桥台伸入挖方段，并在台前留有一定安全距离，确保桥台的稳定性，防止锥坡和基础悬空。</w:t>
      </w:r>
    </w:p>
    <w:p w14:paraId="4D154893" w14:textId="77777777" w:rsidR="00F37223" w:rsidRPr="00F37223" w:rsidRDefault="00F37223" w:rsidP="00F37223">
      <w:pPr>
        <w:pStyle w:val="aff3"/>
        <w:spacing w:line="360" w:lineRule="auto"/>
        <w:rPr>
          <w:rFonts w:ascii="Times New Roman"/>
          <w:sz w:val="28"/>
        </w:rPr>
      </w:pPr>
      <w:r w:rsidRPr="00F37223">
        <w:rPr>
          <w:rFonts w:ascii="Times New Roman"/>
          <w:sz w:val="28"/>
        </w:rPr>
        <w:t>结合地形条件、环保规定，设置施工平台，确定墩台高度；逐墩台设计施工平台、便道、边坡支护、生态恢复等，并计</w:t>
      </w:r>
      <w:proofErr w:type="gramStart"/>
      <w:r w:rsidRPr="00F37223">
        <w:rPr>
          <w:rFonts w:ascii="Times New Roman"/>
          <w:sz w:val="28"/>
        </w:rPr>
        <w:t>列相关</w:t>
      </w:r>
      <w:proofErr w:type="gramEnd"/>
      <w:r w:rsidRPr="00F37223">
        <w:rPr>
          <w:rFonts w:ascii="Times New Roman"/>
          <w:sz w:val="28"/>
        </w:rPr>
        <w:t>数量；施工平台宜选择填方或</w:t>
      </w:r>
      <w:proofErr w:type="gramStart"/>
      <w:r w:rsidRPr="00F37223">
        <w:rPr>
          <w:rFonts w:ascii="Times New Roman"/>
          <w:sz w:val="28"/>
        </w:rPr>
        <w:t>半填半挖</w:t>
      </w:r>
      <w:proofErr w:type="gramEnd"/>
      <w:r w:rsidRPr="00F37223">
        <w:rPr>
          <w:rFonts w:ascii="Times New Roman"/>
          <w:sz w:val="28"/>
        </w:rPr>
        <w:t>平台，不宜形成高边坡；设置施工平台困难时，宜优化布孔或调整墩台方案。</w:t>
      </w:r>
    </w:p>
    <w:p w14:paraId="448E093E" w14:textId="77777777" w:rsidR="00F37223" w:rsidRPr="00F37223" w:rsidRDefault="00F37223" w:rsidP="00F37223">
      <w:pPr>
        <w:pStyle w:val="a6"/>
        <w:spacing w:beforeLines="0" w:before="0" w:afterLines="0" w:after="0" w:line="360" w:lineRule="auto"/>
        <w:rPr>
          <w:rFonts w:ascii="Times New Roman" w:eastAsia="宋体"/>
          <w:sz w:val="28"/>
        </w:rPr>
      </w:pPr>
      <w:r w:rsidRPr="00F37223">
        <w:rPr>
          <w:rFonts w:ascii="Times New Roman" w:eastAsia="宋体"/>
          <w:sz w:val="28"/>
        </w:rPr>
        <w:t>附属设施</w:t>
      </w:r>
    </w:p>
    <w:p w14:paraId="18056133" w14:textId="77777777" w:rsidR="00F37223" w:rsidRPr="00F37223" w:rsidRDefault="00F37223" w:rsidP="00F37223">
      <w:pPr>
        <w:pStyle w:val="a7"/>
        <w:spacing w:beforeLines="0" w:before="0" w:afterLines="0" w:after="0" w:line="360" w:lineRule="auto"/>
        <w:rPr>
          <w:rFonts w:ascii="Times New Roman" w:eastAsia="宋体"/>
          <w:sz w:val="28"/>
        </w:rPr>
      </w:pPr>
      <w:r w:rsidRPr="00F37223">
        <w:rPr>
          <w:rFonts w:ascii="Times New Roman" w:eastAsia="宋体"/>
          <w:sz w:val="28"/>
        </w:rPr>
        <w:t>桥面铺装及桥面连续</w:t>
      </w:r>
    </w:p>
    <w:p w14:paraId="216E948E" w14:textId="77777777" w:rsidR="00F37223" w:rsidRPr="00F37223" w:rsidRDefault="00F37223" w:rsidP="00F37223">
      <w:pPr>
        <w:pStyle w:val="aff2"/>
        <w:spacing w:line="360" w:lineRule="auto"/>
        <w:ind w:firstLine="560"/>
        <w:rPr>
          <w:rFonts w:ascii="Times New Roman"/>
          <w:sz w:val="28"/>
        </w:rPr>
      </w:pPr>
      <w:r w:rsidRPr="00F37223">
        <w:rPr>
          <w:rFonts w:ascii="Times New Roman"/>
          <w:sz w:val="28"/>
        </w:rPr>
        <w:t>沥青混凝土桥面铺装符合</w:t>
      </w:r>
      <w:r w:rsidRPr="00F37223">
        <w:rPr>
          <w:rFonts w:ascii="Times New Roman"/>
          <w:sz w:val="28"/>
        </w:rPr>
        <w:t>JTG D50</w:t>
      </w:r>
      <w:r w:rsidRPr="00F37223">
        <w:rPr>
          <w:rFonts w:ascii="Times New Roman"/>
          <w:sz w:val="28"/>
        </w:rPr>
        <w:t>、</w:t>
      </w:r>
      <w:r w:rsidRPr="00F37223">
        <w:rPr>
          <w:rFonts w:ascii="Times New Roman"/>
          <w:sz w:val="28"/>
        </w:rPr>
        <w:t>JTG D60</w:t>
      </w:r>
      <w:r w:rsidRPr="00F37223">
        <w:rPr>
          <w:rFonts w:ascii="Times New Roman"/>
          <w:sz w:val="28"/>
        </w:rPr>
        <w:t>的规定；水泥混凝土桥面铺装层符合</w:t>
      </w:r>
      <w:r w:rsidRPr="00F37223">
        <w:rPr>
          <w:rFonts w:ascii="Times New Roman"/>
          <w:sz w:val="28"/>
        </w:rPr>
        <w:t>JTG D40</w:t>
      </w:r>
      <w:r w:rsidRPr="00F37223">
        <w:rPr>
          <w:rFonts w:ascii="Times New Roman"/>
          <w:sz w:val="28"/>
        </w:rPr>
        <w:t>、</w:t>
      </w:r>
      <w:r w:rsidRPr="00F37223">
        <w:rPr>
          <w:rFonts w:ascii="Times New Roman"/>
          <w:sz w:val="28"/>
        </w:rPr>
        <w:t>JTG D60</w:t>
      </w:r>
      <w:r w:rsidRPr="00F37223">
        <w:rPr>
          <w:rFonts w:ascii="Times New Roman"/>
          <w:sz w:val="28"/>
        </w:rPr>
        <w:t>的规定，并满足以下规定：</w:t>
      </w:r>
    </w:p>
    <w:p w14:paraId="2A45D9D0" w14:textId="77777777" w:rsidR="00F37223" w:rsidRPr="00F37223" w:rsidRDefault="00F37223" w:rsidP="00F37223">
      <w:pPr>
        <w:pStyle w:val="a2"/>
        <w:spacing w:line="360" w:lineRule="auto"/>
        <w:rPr>
          <w:rFonts w:ascii="Times New Roman"/>
          <w:sz w:val="28"/>
        </w:rPr>
      </w:pPr>
      <w:r w:rsidRPr="00F37223">
        <w:rPr>
          <w:rFonts w:ascii="Times New Roman"/>
          <w:sz w:val="28"/>
        </w:rPr>
        <w:t>桥面铺装层强度等级不低于</w:t>
      </w:r>
      <w:r w:rsidRPr="00F37223">
        <w:rPr>
          <w:rFonts w:ascii="Times New Roman"/>
          <w:sz w:val="28"/>
        </w:rPr>
        <w:t>C40</w:t>
      </w:r>
      <w:r w:rsidRPr="00F37223">
        <w:rPr>
          <w:rFonts w:ascii="Times New Roman"/>
          <w:sz w:val="28"/>
        </w:rPr>
        <w:t>，并与桥址气候条件适应；</w:t>
      </w:r>
    </w:p>
    <w:p w14:paraId="54C1CC50" w14:textId="77777777" w:rsidR="00F37223" w:rsidRPr="00F37223" w:rsidRDefault="00F37223" w:rsidP="00F37223">
      <w:pPr>
        <w:pStyle w:val="a2"/>
        <w:spacing w:line="360" w:lineRule="auto"/>
        <w:rPr>
          <w:rFonts w:ascii="Times New Roman"/>
          <w:sz w:val="28"/>
        </w:rPr>
      </w:pPr>
      <w:r w:rsidRPr="00F37223">
        <w:rPr>
          <w:rFonts w:ascii="Times New Roman"/>
          <w:sz w:val="28"/>
        </w:rPr>
        <w:t>桥面</w:t>
      </w:r>
      <w:proofErr w:type="gramStart"/>
      <w:r w:rsidRPr="00F37223">
        <w:rPr>
          <w:rFonts w:ascii="Times New Roman"/>
          <w:sz w:val="28"/>
        </w:rPr>
        <w:t>整体化层设置</w:t>
      </w:r>
      <w:proofErr w:type="gramEnd"/>
      <w:r w:rsidRPr="00F37223">
        <w:rPr>
          <w:rFonts w:ascii="Times New Roman"/>
          <w:sz w:val="28"/>
        </w:rPr>
        <w:t>冷轧带肋钢筋焊接网，符合</w:t>
      </w:r>
      <w:r w:rsidRPr="00F37223">
        <w:rPr>
          <w:rFonts w:ascii="Times New Roman"/>
          <w:sz w:val="28"/>
        </w:rPr>
        <w:t>GB/T 1499.3</w:t>
      </w:r>
      <w:r w:rsidRPr="00F37223">
        <w:rPr>
          <w:rFonts w:ascii="Times New Roman"/>
          <w:sz w:val="28"/>
        </w:rPr>
        <w:t>规定；</w:t>
      </w:r>
    </w:p>
    <w:p w14:paraId="29C80B68" w14:textId="77777777" w:rsidR="00F37223" w:rsidRPr="00F37223" w:rsidRDefault="00F37223" w:rsidP="00F37223">
      <w:pPr>
        <w:pStyle w:val="a2"/>
        <w:spacing w:line="360" w:lineRule="auto"/>
        <w:rPr>
          <w:rFonts w:ascii="Times New Roman"/>
          <w:sz w:val="28"/>
        </w:rPr>
      </w:pPr>
      <w:r w:rsidRPr="00F37223">
        <w:rPr>
          <w:rFonts w:ascii="Times New Roman"/>
          <w:sz w:val="28"/>
        </w:rPr>
        <w:t>桥面连续处钢筋采用焊接方式。</w:t>
      </w:r>
    </w:p>
    <w:p w14:paraId="7A6A4F4C" w14:textId="77777777" w:rsidR="00F37223" w:rsidRPr="00F37223" w:rsidRDefault="00F37223" w:rsidP="00F37223">
      <w:pPr>
        <w:pStyle w:val="a7"/>
        <w:spacing w:beforeLines="0" w:before="0" w:afterLines="0" w:after="0" w:line="360" w:lineRule="auto"/>
        <w:rPr>
          <w:rFonts w:ascii="Times New Roman" w:eastAsia="宋体"/>
          <w:sz w:val="28"/>
        </w:rPr>
      </w:pPr>
      <w:r w:rsidRPr="00F37223">
        <w:rPr>
          <w:rFonts w:ascii="Times New Roman" w:eastAsia="宋体"/>
          <w:sz w:val="28"/>
        </w:rPr>
        <w:lastRenderedPageBreak/>
        <w:t>桥面防水与排水</w:t>
      </w:r>
    </w:p>
    <w:p w14:paraId="5B71117E" w14:textId="77777777" w:rsidR="00F37223" w:rsidRPr="00F37223" w:rsidRDefault="00F37223" w:rsidP="00F37223">
      <w:pPr>
        <w:pStyle w:val="aff2"/>
        <w:spacing w:line="360" w:lineRule="auto"/>
        <w:ind w:firstLine="560"/>
        <w:rPr>
          <w:rFonts w:ascii="Times New Roman"/>
          <w:sz w:val="28"/>
        </w:rPr>
      </w:pPr>
      <w:r w:rsidRPr="00F37223">
        <w:rPr>
          <w:rFonts w:ascii="Times New Roman"/>
          <w:sz w:val="28"/>
        </w:rPr>
        <w:t>桥面防排水符合</w:t>
      </w:r>
      <w:r w:rsidRPr="00F37223">
        <w:rPr>
          <w:rFonts w:ascii="Times New Roman"/>
          <w:sz w:val="28"/>
        </w:rPr>
        <w:t>JTG D60</w:t>
      </w:r>
      <w:r w:rsidRPr="00F37223">
        <w:rPr>
          <w:rFonts w:ascii="Times New Roman"/>
          <w:sz w:val="28"/>
        </w:rPr>
        <w:t>的规定，并满足以下规定：</w:t>
      </w:r>
    </w:p>
    <w:p w14:paraId="1BB8E46B" w14:textId="77777777" w:rsidR="00F37223" w:rsidRPr="00F37223" w:rsidRDefault="00F37223" w:rsidP="00F37223">
      <w:pPr>
        <w:pStyle w:val="a2"/>
        <w:spacing w:line="360" w:lineRule="auto"/>
        <w:rPr>
          <w:rFonts w:ascii="Times New Roman"/>
          <w:sz w:val="28"/>
        </w:rPr>
      </w:pPr>
      <w:r w:rsidRPr="00F37223">
        <w:rPr>
          <w:rFonts w:ascii="Times New Roman"/>
          <w:sz w:val="28"/>
        </w:rPr>
        <w:t>桥面铺装为钢筋混凝土铺装时，采用防水混凝土：桥面铺装为沥青铺装时，设置防水粘结层，且不宜在雨天或低温下铺设：</w:t>
      </w:r>
    </w:p>
    <w:p w14:paraId="1F1FA7F4" w14:textId="77777777" w:rsidR="00F37223" w:rsidRPr="00F37223" w:rsidRDefault="00F37223" w:rsidP="00F37223">
      <w:pPr>
        <w:pStyle w:val="a2"/>
        <w:spacing w:line="360" w:lineRule="auto"/>
        <w:rPr>
          <w:rFonts w:ascii="Times New Roman"/>
          <w:sz w:val="28"/>
        </w:rPr>
      </w:pPr>
      <w:r w:rsidRPr="00F37223">
        <w:rPr>
          <w:rFonts w:ascii="Times New Roman"/>
          <w:sz w:val="28"/>
        </w:rPr>
        <w:t>泄水孔纵向间距宜为</w:t>
      </w:r>
      <w:r w:rsidRPr="00F37223">
        <w:rPr>
          <w:rFonts w:ascii="Times New Roman"/>
          <w:sz w:val="28"/>
        </w:rPr>
        <w:t>3 m~5 m</w:t>
      </w:r>
      <w:r w:rsidRPr="00F37223">
        <w:rPr>
          <w:rFonts w:ascii="Times New Roman"/>
          <w:sz w:val="28"/>
        </w:rPr>
        <w:t>，曲线桥内侧、桥梁位于</w:t>
      </w:r>
      <w:proofErr w:type="gramStart"/>
      <w:r w:rsidRPr="00F37223">
        <w:rPr>
          <w:rFonts w:ascii="Times New Roman"/>
          <w:sz w:val="28"/>
        </w:rPr>
        <w:t>凹</w:t>
      </w:r>
      <w:proofErr w:type="gramEnd"/>
      <w:r w:rsidRPr="00F37223">
        <w:rPr>
          <w:rFonts w:ascii="Times New Roman"/>
          <w:sz w:val="28"/>
        </w:rPr>
        <w:t>曲线易积水部位加密泄水孔；</w:t>
      </w:r>
    </w:p>
    <w:p w14:paraId="1C7AEF45" w14:textId="77777777" w:rsidR="00F37223" w:rsidRPr="00F37223" w:rsidRDefault="00F37223" w:rsidP="00F37223">
      <w:pPr>
        <w:pStyle w:val="a2"/>
        <w:spacing w:line="360" w:lineRule="auto"/>
        <w:rPr>
          <w:rFonts w:ascii="Times New Roman"/>
          <w:sz w:val="28"/>
        </w:rPr>
      </w:pPr>
      <w:r w:rsidRPr="00F37223">
        <w:rPr>
          <w:rFonts w:ascii="Times New Roman"/>
          <w:sz w:val="28"/>
        </w:rPr>
        <w:t>水源保护区、风景区、易冲刷路段及上跨公路、铁路的桥梁，宜采用集中排水方式。</w:t>
      </w:r>
    </w:p>
    <w:p w14:paraId="3339E350" w14:textId="77777777" w:rsidR="00F37223" w:rsidRPr="00F37223" w:rsidRDefault="00F37223" w:rsidP="00F37223">
      <w:pPr>
        <w:pStyle w:val="a7"/>
        <w:spacing w:beforeLines="0" w:before="0" w:afterLines="0" w:after="0" w:line="360" w:lineRule="auto"/>
        <w:rPr>
          <w:rFonts w:ascii="Times New Roman" w:eastAsia="宋体"/>
          <w:sz w:val="28"/>
        </w:rPr>
      </w:pPr>
      <w:r w:rsidRPr="00F37223">
        <w:rPr>
          <w:rFonts w:ascii="Times New Roman" w:eastAsia="宋体"/>
          <w:sz w:val="28"/>
        </w:rPr>
        <w:t>伸缩缝</w:t>
      </w:r>
    </w:p>
    <w:p w14:paraId="4ED24536" w14:textId="77777777" w:rsidR="00F37223" w:rsidRPr="00F37223" w:rsidRDefault="00F37223" w:rsidP="00F37223">
      <w:pPr>
        <w:pStyle w:val="aff2"/>
        <w:spacing w:line="360" w:lineRule="auto"/>
        <w:ind w:firstLine="560"/>
        <w:rPr>
          <w:rFonts w:ascii="Times New Roman"/>
          <w:sz w:val="28"/>
        </w:rPr>
      </w:pPr>
      <w:r w:rsidRPr="00F37223">
        <w:rPr>
          <w:rFonts w:ascii="Times New Roman"/>
          <w:sz w:val="28"/>
        </w:rPr>
        <w:t>伸缩缝符合</w:t>
      </w:r>
      <w:r w:rsidRPr="00F37223">
        <w:rPr>
          <w:rFonts w:ascii="Times New Roman"/>
          <w:sz w:val="28"/>
        </w:rPr>
        <w:t>JTG D60</w:t>
      </w:r>
      <w:r w:rsidRPr="00F37223">
        <w:rPr>
          <w:rFonts w:ascii="Times New Roman"/>
          <w:sz w:val="28"/>
        </w:rPr>
        <w:t>、</w:t>
      </w:r>
      <w:r w:rsidRPr="00F37223">
        <w:rPr>
          <w:rFonts w:ascii="Times New Roman"/>
          <w:sz w:val="28"/>
        </w:rPr>
        <w:t>JT/T 327</w:t>
      </w:r>
      <w:r w:rsidRPr="00F37223">
        <w:rPr>
          <w:rFonts w:ascii="Times New Roman"/>
          <w:sz w:val="28"/>
        </w:rPr>
        <w:t>的规定，并满足以下规定：</w:t>
      </w:r>
    </w:p>
    <w:p w14:paraId="73B5F797" w14:textId="77777777" w:rsidR="00F37223" w:rsidRPr="00F37223" w:rsidRDefault="00F37223" w:rsidP="00F37223">
      <w:pPr>
        <w:pStyle w:val="a2"/>
        <w:spacing w:line="360" w:lineRule="auto"/>
        <w:rPr>
          <w:rFonts w:ascii="Times New Roman"/>
          <w:sz w:val="28"/>
        </w:rPr>
      </w:pPr>
      <w:r w:rsidRPr="00F37223">
        <w:rPr>
          <w:rFonts w:ascii="Times New Roman"/>
          <w:sz w:val="28"/>
        </w:rPr>
        <w:t>桥梁宜采用模数式伸缩缝或梳尺板伸缩缝；</w:t>
      </w:r>
    </w:p>
    <w:p w14:paraId="26E846EE" w14:textId="77777777" w:rsidR="00F37223" w:rsidRPr="00F37223" w:rsidRDefault="00F37223" w:rsidP="00F37223">
      <w:pPr>
        <w:pStyle w:val="a2"/>
        <w:spacing w:line="360" w:lineRule="auto"/>
        <w:rPr>
          <w:rFonts w:ascii="Times New Roman"/>
          <w:sz w:val="28"/>
        </w:rPr>
      </w:pPr>
      <w:r w:rsidRPr="00F37223">
        <w:rPr>
          <w:rFonts w:ascii="Times New Roman"/>
          <w:sz w:val="28"/>
        </w:rPr>
        <w:t>跨径</w:t>
      </w:r>
      <w:r w:rsidRPr="00F37223">
        <w:rPr>
          <w:rFonts w:ascii="Times New Roman"/>
          <w:sz w:val="28"/>
        </w:rPr>
        <w:t>10 m</w:t>
      </w:r>
      <w:r w:rsidRPr="00F37223">
        <w:rPr>
          <w:rFonts w:ascii="Times New Roman"/>
          <w:sz w:val="28"/>
        </w:rPr>
        <w:t>及以下单跨桥梁可在两桥台处均设置桥面连续；</w:t>
      </w:r>
    </w:p>
    <w:p w14:paraId="37F5E1AB" w14:textId="77777777" w:rsidR="00F37223" w:rsidRPr="00F37223" w:rsidRDefault="00F37223" w:rsidP="00F37223">
      <w:pPr>
        <w:pStyle w:val="a2"/>
        <w:spacing w:line="360" w:lineRule="auto"/>
        <w:rPr>
          <w:rFonts w:ascii="Times New Roman"/>
          <w:sz w:val="28"/>
        </w:rPr>
      </w:pPr>
      <w:r w:rsidRPr="00F37223">
        <w:rPr>
          <w:rFonts w:ascii="Times New Roman"/>
          <w:sz w:val="28"/>
        </w:rPr>
        <w:t>跨径</w:t>
      </w:r>
      <w:r w:rsidRPr="00F37223">
        <w:rPr>
          <w:rFonts w:ascii="Times New Roman"/>
          <w:sz w:val="28"/>
        </w:rPr>
        <w:t>10 m~20 m</w:t>
      </w:r>
      <w:r w:rsidRPr="00F37223">
        <w:rPr>
          <w:rFonts w:ascii="Times New Roman"/>
          <w:sz w:val="28"/>
        </w:rPr>
        <w:t>的单跨桥梁可设置一道伸缩缝，另一端桥台处设置桥面连续：</w:t>
      </w:r>
    </w:p>
    <w:p w14:paraId="6EDF225A" w14:textId="77777777" w:rsidR="00F37223" w:rsidRPr="00F37223" w:rsidRDefault="00F37223" w:rsidP="00F37223">
      <w:pPr>
        <w:pStyle w:val="a2"/>
        <w:spacing w:line="360" w:lineRule="auto"/>
        <w:rPr>
          <w:rFonts w:ascii="Times New Roman"/>
          <w:sz w:val="28"/>
        </w:rPr>
      </w:pPr>
      <w:r w:rsidRPr="00F37223">
        <w:rPr>
          <w:rFonts w:ascii="Times New Roman"/>
          <w:sz w:val="28"/>
        </w:rPr>
        <w:t>两跨桥可在中间</w:t>
      </w:r>
      <w:proofErr w:type="gramStart"/>
      <w:r w:rsidRPr="00F37223">
        <w:rPr>
          <w:rFonts w:ascii="Times New Roman"/>
          <w:sz w:val="28"/>
        </w:rPr>
        <w:t>墩</w:t>
      </w:r>
      <w:proofErr w:type="gramEnd"/>
      <w:r w:rsidRPr="00F37223">
        <w:rPr>
          <w:rFonts w:ascii="Times New Roman"/>
          <w:sz w:val="28"/>
        </w:rPr>
        <w:t>设置一道伸缩缝，两桥台处均设置桥面连续；</w:t>
      </w:r>
    </w:p>
    <w:p w14:paraId="0135D09C" w14:textId="77777777" w:rsidR="00F37223" w:rsidRPr="00F37223" w:rsidRDefault="00F37223" w:rsidP="00F37223">
      <w:pPr>
        <w:pStyle w:val="a2"/>
        <w:spacing w:line="360" w:lineRule="auto"/>
        <w:rPr>
          <w:rFonts w:ascii="Times New Roman"/>
          <w:sz w:val="28"/>
        </w:rPr>
      </w:pPr>
      <w:r w:rsidRPr="00F37223">
        <w:rPr>
          <w:rFonts w:ascii="Times New Roman"/>
          <w:sz w:val="28"/>
        </w:rPr>
        <w:t>三跨及以上根据计算确定伸缩缝数量及规格。</w:t>
      </w:r>
    </w:p>
    <w:p w14:paraId="0890922B" w14:textId="77777777" w:rsidR="00F37223" w:rsidRPr="00F37223" w:rsidRDefault="00F37223" w:rsidP="00F37223">
      <w:pPr>
        <w:pStyle w:val="a7"/>
        <w:spacing w:beforeLines="0" w:before="0" w:afterLines="0" w:after="0" w:line="360" w:lineRule="auto"/>
        <w:rPr>
          <w:rFonts w:ascii="Times New Roman" w:eastAsia="宋体"/>
          <w:sz w:val="28"/>
        </w:rPr>
      </w:pPr>
      <w:r w:rsidRPr="00F37223">
        <w:rPr>
          <w:rFonts w:ascii="Times New Roman" w:eastAsia="宋体"/>
          <w:sz w:val="28"/>
        </w:rPr>
        <w:t>防护设施</w:t>
      </w:r>
    </w:p>
    <w:p w14:paraId="2D443684" w14:textId="77777777" w:rsidR="00F37223" w:rsidRPr="00F37223" w:rsidRDefault="00F37223" w:rsidP="00F37223">
      <w:pPr>
        <w:pStyle w:val="aff2"/>
        <w:spacing w:line="360" w:lineRule="auto"/>
        <w:ind w:firstLine="560"/>
        <w:rPr>
          <w:rFonts w:ascii="Times New Roman"/>
          <w:sz w:val="28"/>
        </w:rPr>
      </w:pPr>
      <w:r w:rsidRPr="00F37223">
        <w:rPr>
          <w:rFonts w:ascii="Times New Roman"/>
          <w:sz w:val="28"/>
        </w:rPr>
        <w:t>桥梁设置防护设施，防护设施构造型式及等级符合</w:t>
      </w:r>
      <w:r w:rsidRPr="00F37223">
        <w:rPr>
          <w:rFonts w:ascii="Times New Roman"/>
          <w:sz w:val="28"/>
        </w:rPr>
        <w:t>JTG D81</w:t>
      </w:r>
      <w:r w:rsidRPr="00F37223">
        <w:rPr>
          <w:rFonts w:ascii="Times New Roman"/>
          <w:sz w:val="28"/>
        </w:rPr>
        <w:t>的规定，并满足以下规定：</w:t>
      </w:r>
    </w:p>
    <w:p w14:paraId="2CEC4274" w14:textId="77777777" w:rsidR="00F37223" w:rsidRPr="00F37223" w:rsidRDefault="00F37223" w:rsidP="00F37223">
      <w:pPr>
        <w:pStyle w:val="a2"/>
        <w:spacing w:line="360" w:lineRule="auto"/>
        <w:rPr>
          <w:rFonts w:ascii="Times New Roman"/>
          <w:sz w:val="28"/>
        </w:rPr>
      </w:pPr>
      <w:r w:rsidRPr="00F37223">
        <w:rPr>
          <w:rFonts w:ascii="Times New Roman"/>
          <w:sz w:val="28"/>
        </w:rPr>
        <w:t>桥梁护栏长度不小于桥梁全长，且不宜小于河床宽度；</w:t>
      </w:r>
    </w:p>
    <w:p w14:paraId="7EBE2BD3" w14:textId="77777777" w:rsidR="00F37223" w:rsidRPr="00F37223" w:rsidRDefault="00F37223" w:rsidP="00F37223">
      <w:pPr>
        <w:pStyle w:val="a2"/>
        <w:spacing w:line="360" w:lineRule="auto"/>
        <w:rPr>
          <w:rFonts w:ascii="Times New Roman"/>
          <w:sz w:val="28"/>
        </w:rPr>
      </w:pPr>
      <w:r w:rsidRPr="00F37223">
        <w:rPr>
          <w:rFonts w:ascii="Times New Roman"/>
          <w:sz w:val="28"/>
        </w:rPr>
        <w:t>桥梁根据安全需要设置防护设施，大中桥设置防撞墙式护栏，小桥可设置相应的安保护栏，与路基护栏型式保持一致；</w:t>
      </w:r>
    </w:p>
    <w:p w14:paraId="60A43161" w14:textId="77777777" w:rsidR="00F37223" w:rsidRPr="00F37223" w:rsidRDefault="00F37223" w:rsidP="00F37223">
      <w:pPr>
        <w:pStyle w:val="a2"/>
        <w:spacing w:line="360" w:lineRule="auto"/>
        <w:rPr>
          <w:rFonts w:ascii="Times New Roman"/>
          <w:sz w:val="28"/>
        </w:rPr>
      </w:pPr>
      <w:r w:rsidRPr="00F37223">
        <w:rPr>
          <w:rFonts w:ascii="Times New Roman"/>
          <w:sz w:val="28"/>
        </w:rPr>
        <w:t>桥梁护栏与桥头路基段护栏有效连接并加强过渡段设计，路桥不同宽时加强渐变段安全防护设计。</w:t>
      </w:r>
    </w:p>
    <w:p w14:paraId="160731E1" w14:textId="77777777" w:rsidR="00F37223" w:rsidRPr="00F37223" w:rsidRDefault="00F37223" w:rsidP="00F37223">
      <w:pPr>
        <w:pStyle w:val="a7"/>
        <w:spacing w:beforeLines="0" w:before="0" w:afterLines="0" w:after="0" w:line="360" w:lineRule="auto"/>
        <w:rPr>
          <w:rFonts w:ascii="Times New Roman" w:eastAsia="宋体"/>
          <w:sz w:val="28"/>
        </w:rPr>
      </w:pPr>
      <w:r w:rsidRPr="00F37223">
        <w:rPr>
          <w:rFonts w:ascii="Times New Roman" w:eastAsia="宋体"/>
          <w:sz w:val="28"/>
        </w:rPr>
        <w:lastRenderedPageBreak/>
        <w:t>桥梁支座及垫石</w:t>
      </w:r>
    </w:p>
    <w:p w14:paraId="2D113DD6" w14:textId="77777777" w:rsidR="00F37223" w:rsidRPr="00F37223" w:rsidRDefault="00F37223" w:rsidP="00F37223">
      <w:pPr>
        <w:pStyle w:val="aff2"/>
        <w:spacing w:line="360" w:lineRule="auto"/>
        <w:ind w:firstLine="560"/>
        <w:rPr>
          <w:rFonts w:ascii="Times New Roman"/>
          <w:sz w:val="28"/>
        </w:rPr>
      </w:pPr>
      <w:r w:rsidRPr="00F37223">
        <w:rPr>
          <w:rFonts w:ascii="Times New Roman"/>
          <w:sz w:val="28"/>
        </w:rPr>
        <w:t>桥梁支座符合</w:t>
      </w:r>
      <w:r w:rsidRPr="00F37223">
        <w:rPr>
          <w:rFonts w:ascii="Times New Roman"/>
          <w:sz w:val="28"/>
        </w:rPr>
        <w:t>JTG D60</w:t>
      </w:r>
      <w:r w:rsidRPr="00F37223">
        <w:rPr>
          <w:rFonts w:ascii="Times New Roman"/>
          <w:sz w:val="28"/>
        </w:rPr>
        <w:t>、</w:t>
      </w:r>
      <w:r w:rsidRPr="00F37223">
        <w:rPr>
          <w:rFonts w:ascii="Times New Roman"/>
          <w:sz w:val="28"/>
        </w:rPr>
        <w:t>JTG 3362</w:t>
      </w:r>
      <w:r w:rsidRPr="00F37223">
        <w:rPr>
          <w:rFonts w:ascii="Times New Roman"/>
          <w:sz w:val="28"/>
        </w:rPr>
        <w:t>的规定，并满足以下规定：</w:t>
      </w:r>
    </w:p>
    <w:p w14:paraId="097DFDF5" w14:textId="77777777" w:rsidR="00F37223" w:rsidRPr="00F37223" w:rsidRDefault="00F37223" w:rsidP="00F37223">
      <w:pPr>
        <w:pStyle w:val="a2"/>
        <w:spacing w:line="360" w:lineRule="auto"/>
        <w:rPr>
          <w:rFonts w:ascii="Times New Roman"/>
          <w:sz w:val="28"/>
        </w:rPr>
      </w:pPr>
      <w:r w:rsidRPr="00F37223">
        <w:rPr>
          <w:rFonts w:ascii="Times New Roman"/>
          <w:sz w:val="28"/>
        </w:rPr>
        <w:t>选择耐寒型支座；</w:t>
      </w:r>
    </w:p>
    <w:p w14:paraId="418450DB" w14:textId="77777777" w:rsidR="00F37223" w:rsidRPr="00F37223" w:rsidRDefault="00F37223" w:rsidP="00F37223">
      <w:pPr>
        <w:pStyle w:val="a2"/>
        <w:spacing w:line="360" w:lineRule="auto"/>
        <w:rPr>
          <w:rFonts w:ascii="Times New Roman"/>
          <w:sz w:val="28"/>
        </w:rPr>
      </w:pPr>
      <w:r w:rsidRPr="00F37223">
        <w:rPr>
          <w:rFonts w:ascii="Times New Roman"/>
          <w:sz w:val="28"/>
        </w:rPr>
        <w:t>支座配套的钢板采取防腐措施；</w:t>
      </w:r>
    </w:p>
    <w:p w14:paraId="0C1ECBE3" w14:textId="77777777" w:rsidR="00F37223" w:rsidRPr="00F37223" w:rsidRDefault="00F37223" w:rsidP="00F37223">
      <w:pPr>
        <w:pStyle w:val="a2"/>
        <w:spacing w:line="360" w:lineRule="auto"/>
        <w:rPr>
          <w:rFonts w:ascii="Times New Roman"/>
          <w:sz w:val="28"/>
        </w:rPr>
      </w:pPr>
      <w:r w:rsidRPr="00F37223">
        <w:rPr>
          <w:rFonts w:ascii="Times New Roman"/>
          <w:sz w:val="28"/>
        </w:rPr>
        <w:t>墩台顶设置支</w:t>
      </w:r>
      <w:proofErr w:type="gramStart"/>
      <w:r w:rsidRPr="00F37223">
        <w:rPr>
          <w:rFonts w:ascii="Times New Roman"/>
          <w:sz w:val="28"/>
        </w:rPr>
        <w:t>座垫</w:t>
      </w:r>
      <w:proofErr w:type="gramEnd"/>
      <w:r w:rsidRPr="00F37223">
        <w:rPr>
          <w:rFonts w:ascii="Times New Roman"/>
          <w:sz w:val="28"/>
        </w:rPr>
        <w:t>石，支座安装高度不宜小于</w:t>
      </w:r>
      <w:r w:rsidRPr="00F37223">
        <w:rPr>
          <w:rFonts w:ascii="Times New Roman"/>
          <w:sz w:val="28"/>
        </w:rPr>
        <w:t>25 cm</w:t>
      </w:r>
      <w:r w:rsidRPr="00F37223">
        <w:rPr>
          <w:rFonts w:ascii="Times New Roman"/>
          <w:sz w:val="28"/>
        </w:rPr>
        <w:t>。</w:t>
      </w:r>
    </w:p>
    <w:p w14:paraId="14806D47" w14:textId="77777777" w:rsidR="00F37223" w:rsidRPr="00F37223" w:rsidRDefault="00F37223" w:rsidP="00F37223">
      <w:pPr>
        <w:pStyle w:val="a7"/>
        <w:spacing w:beforeLines="0" w:before="0" w:afterLines="0" w:after="0" w:line="360" w:lineRule="auto"/>
        <w:rPr>
          <w:rFonts w:ascii="Times New Roman" w:eastAsia="宋体"/>
          <w:sz w:val="28"/>
        </w:rPr>
      </w:pPr>
      <w:r w:rsidRPr="00F37223">
        <w:rPr>
          <w:rFonts w:ascii="Times New Roman" w:eastAsia="宋体"/>
          <w:sz w:val="28"/>
        </w:rPr>
        <w:t>桥头搭板</w:t>
      </w:r>
    </w:p>
    <w:p w14:paraId="1DECFDE8" w14:textId="77777777" w:rsidR="00F37223" w:rsidRPr="00F37223" w:rsidRDefault="00F37223" w:rsidP="00F37223">
      <w:pPr>
        <w:pStyle w:val="aff2"/>
        <w:spacing w:line="360" w:lineRule="auto"/>
        <w:ind w:firstLine="560"/>
        <w:rPr>
          <w:rFonts w:ascii="Times New Roman"/>
          <w:sz w:val="28"/>
        </w:rPr>
      </w:pPr>
      <w:r w:rsidRPr="00F37223">
        <w:rPr>
          <w:rFonts w:ascii="Times New Roman"/>
          <w:sz w:val="28"/>
        </w:rPr>
        <w:t>桥台搭板符合</w:t>
      </w:r>
      <w:r w:rsidRPr="00F37223">
        <w:rPr>
          <w:rFonts w:ascii="Times New Roman"/>
          <w:sz w:val="28"/>
        </w:rPr>
        <w:t>JTG D60</w:t>
      </w:r>
      <w:r w:rsidRPr="00F37223">
        <w:rPr>
          <w:rFonts w:ascii="Times New Roman"/>
          <w:sz w:val="28"/>
        </w:rPr>
        <w:t>、</w:t>
      </w:r>
      <w:r w:rsidRPr="00F37223">
        <w:rPr>
          <w:rFonts w:ascii="Times New Roman"/>
          <w:sz w:val="28"/>
        </w:rPr>
        <w:t>JTG 3362</w:t>
      </w:r>
      <w:r w:rsidRPr="00F37223">
        <w:rPr>
          <w:rFonts w:ascii="Times New Roman"/>
          <w:sz w:val="28"/>
        </w:rPr>
        <w:t>的规定，并满足以下规定：</w:t>
      </w:r>
    </w:p>
    <w:p w14:paraId="27D58134" w14:textId="77777777" w:rsidR="00F37223" w:rsidRPr="00F37223" w:rsidRDefault="00F37223" w:rsidP="00F37223">
      <w:pPr>
        <w:pStyle w:val="a2"/>
        <w:spacing w:line="360" w:lineRule="auto"/>
        <w:rPr>
          <w:rFonts w:ascii="Times New Roman"/>
          <w:sz w:val="28"/>
        </w:rPr>
      </w:pPr>
      <w:r w:rsidRPr="00F37223">
        <w:rPr>
          <w:rFonts w:ascii="Times New Roman"/>
          <w:sz w:val="28"/>
        </w:rPr>
        <w:t>搭板宽度宜与桥台耳墙或侧墙内侧相齐，并采用柔性材料隔离阻水；</w:t>
      </w:r>
    </w:p>
    <w:p w14:paraId="44CA6C26" w14:textId="77777777" w:rsidR="00F37223" w:rsidRPr="00F37223" w:rsidRDefault="00F37223" w:rsidP="00F37223">
      <w:pPr>
        <w:pStyle w:val="a2"/>
        <w:spacing w:line="360" w:lineRule="auto"/>
        <w:rPr>
          <w:rFonts w:ascii="Times New Roman"/>
          <w:sz w:val="28"/>
        </w:rPr>
      </w:pPr>
      <w:r w:rsidRPr="00F37223">
        <w:rPr>
          <w:rFonts w:ascii="Times New Roman"/>
          <w:sz w:val="28"/>
        </w:rPr>
        <w:t>非湿陷性黄土路段搭板下填料宜采用透水性材料，压实度不小于</w:t>
      </w:r>
      <w:r w:rsidRPr="00F37223">
        <w:rPr>
          <w:rFonts w:ascii="Times New Roman"/>
          <w:sz w:val="28"/>
        </w:rPr>
        <w:t>96%</w:t>
      </w:r>
      <w:r w:rsidRPr="00F37223">
        <w:rPr>
          <w:rFonts w:ascii="Times New Roman"/>
          <w:sz w:val="28"/>
        </w:rPr>
        <w:t>；</w:t>
      </w:r>
    </w:p>
    <w:p w14:paraId="24A3D9DA" w14:textId="77777777" w:rsidR="00F37223" w:rsidRPr="00F37223" w:rsidRDefault="00F37223" w:rsidP="00F37223">
      <w:pPr>
        <w:pStyle w:val="a2"/>
        <w:spacing w:line="360" w:lineRule="auto"/>
        <w:rPr>
          <w:rFonts w:ascii="Times New Roman"/>
          <w:sz w:val="28"/>
        </w:rPr>
      </w:pPr>
      <w:r w:rsidRPr="00F37223">
        <w:rPr>
          <w:rFonts w:ascii="Times New Roman"/>
          <w:sz w:val="28"/>
        </w:rPr>
        <w:t>搭板纵、横坡度与路面纵、横坡度一致；</w:t>
      </w:r>
    </w:p>
    <w:p w14:paraId="3CE95730" w14:textId="77777777" w:rsidR="00F37223" w:rsidRPr="00F37223" w:rsidRDefault="00F37223" w:rsidP="00F37223">
      <w:pPr>
        <w:pStyle w:val="a2"/>
        <w:spacing w:line="360" w:lineRule="auto"/>
        <w:rPr>
          <w:rFonts w:ascii="Times New Roman"/>
          <w:sz w:val="28"/>
        </w:rPr>
      </w:pPr>
      <w:r w:rsidRPr="00F37223">
        <w:rPr>
          <w:rFonts w:ascii="Times New Roman"/>
          <w:sz w:val="28"/>
        </w:rPr>
        <w:t>搭板顶面</w:t>
      </w:r>
      <w:proofErr w:type="gramStart"/>
      <w:r w:rsidRPr="00F37223">
        <w:rPr>
          <w:rFonts w:ascii="Times New Roman"/>
          <w:sz w:val="28"/>
        </w:rPr>
        <w:t>铺装层宜与</w:t>
      </w:r>
      <w:proofErr w:type="gramEnd"/>
      <w:r w:rsidRPr="00F37223">
        <w:rPr>
          <w:rFonts w:ascii="Times New Roman"/>
          <w:sz w:val="28"/>
        </w:rPr>
        <w:t>桥梁一致，并设置防水层；</w:t>
      </w:r>
    </w:p>
    <w:p w14:paraId="5EC2A1DB" w14:textId="77777777" w:rsidR="00F37223" w:rsidRPr="00F37223" w:rsidRDefault="00F37223" w:rsidP="00F37223">
      <w:pPr>
        <w:pStyle w:val="a2"/>
        <w:spacing w:line="360" w:lineRule="auto"/>
        <w:rPr>
          <w:rFonts w:ascii="Times New Roman"/>
          <w:sz w:val="28"/>
        </w:rPr>
      </w:pPr>
      <w:r w:rsidRPr="00F37223">
        <w:rPr>
          <w:rFonts w:ascii="Times New Roman"/>
          <w:sz w:val="28"/>
        </w:rPr>
        <w:t>搭板与路基、路面做好过渡衔接设计，过渡均匀，不出现刚度突变：</w:t>
      </w:r>
    </w:p>
    <w:p w14:paraId="6BC82B18" w14:textId="77777777" w:rsidR="00F37223" w:rsidRPr="00F37223" w:rsidRDefault="00F37223" w:rsidP="00F37223">
      <w:pPr>
        <w:pStyle w:val="a2"/>
        <w:spacing w:line="360" w:lineRule="auto"/>
        <w:rPr>
          <w:rFonts w:ascii="Times New Roman"/>
          <w:sz w:val="28"/>
        </w:rPr>
      </w:pPr>
      <w:r w:rsidRPr="00F37223">
        <w:rPr>
          <w:rFonts w:ascii="Times New Roman"/>
          <w:sz w:val="28"/>
        </w:rPr>
        <w:t>桥头搭板在</w:t>
      </w:r>
      <w:proofErr w:type="gramStart"/>
      <w:r w:rsidRPr="00F37223">
        <w:rPr>
          <w:rFonts w:ascii="Times New Roman"/>
          <w:sz w:val="28"/>
        </w:rPr>
        <w:t>横桥向宜整体式</w:t>
      </w:r>
      <w:proofErr w:type="gramEnd"/>
      <w:r w:rsidRPr="00F37223">
        <w:rPr>
          <w:rFonts w:ascii="Times New Roman"/>
          <w:sz w:val="28"/>
        </w:rPr>
        <w:t>布置。</w:t>
      </w:r>
      <w:proofErr w:type="gramStart"/>
      <w:r w:rsidRPr="00F37223">
        <w:rPr>
          <w:rFonts w:ascii="Times New Roman"/>
          <w:sz w:val="28"/>
        </w:rPr>
        <w:t>当搭板</w:t>
      </w:r>
      <w:proofErr w:type="gramEnd"/>
      <w:r w:rsidRPr="00F37223">
        <w:rPr>
          <w:rFonts w:ascii="Times New Roman"/>
          <w:sz w:val="28"/>
        </w:rPr>
        <w:t>宽度超过</w:t>
      </w:r>
      <w:r w:rsidRPr="00F37223">
        <w:rPr>
          <w:rFonts w:ascii="Times New Roman"/>
          <w:sz w:val="28"/>
        </w:rPr>
        <w:t>12 m</w:t>
      </w:r>
      <w:r w:rsidRPr="00F37223">
        <w:rPr>
          <w:rFonts w:ascii="Times New Roman"/>
          <w:sz w:val="28"/>
        </w:rPr>
        <w:t>时，可采用两块板，板间设置拉杆。</w:t>
      </w:r>
    </w:p>
    <w:p w14:paraId="792A1E11" w14:textId="77777777" w:rsidR="00F37223" w:rsidRPr="00F37223" w:rsidRDefault="00F37223" w:rsidP="00F37223">
      <w:pPr>
        <w:pStyle w:val="a7"/>
        <w:spacing w:beforeLines="0" w:before="0" w:afterLines="0" w:after="0" w:line="360" w:lineRule="auto"/>
        <w:rPr>
          <w:rFonts w:ascii="Times New Roman" w:eastAsia="宋体"/>
          <w:sz w:val="28"/>
        </w:rPr>
      </w:pPr>
      <w:r w:rsidRPr="00F37223">
        <w:rPr>
          <w:rFonts w:ascii="Times New Roman" w:eastAsia="宋体"/>
          <w:sz w:val="28"/>
        </w:rPr>
        <w:t>锥坡、八字墙、截水墙</w:t>
      </w:r>
    </w:p>
    <w:p w14:paraId="5FD0772C" w14:textId="77777777" w:rsidR="00F37223" w:rsidRPr="00F37223" w:rsidRDefault="00F37223" w:rsidP="00F37223">
      <w:pPr>
        <w:pStyle w:val="aff2"/>
        <w:spacing w:line="360" w:lineRule="auto"/>
        <w:ind w:firstLine="560"/>
        <w:rPr>
          <w:rFonts w:ascii="Times New Roman"/>
          <w:sz w:val="28"/>
        </w:rPr>
      </w:pPr>
      <w:r w:rsidRPr="00F37223">
        <w:rPr>
          <w:rFonts w:ascii="Times New Roman"/>
          <w:sz w:val="28"/>
        </w:rPr>
        <w:t>锥坡、八字墙、截水墙符合</w:t>
      </w:r>
      <w:r w:rsidRPr="00F37223">
        <w:rPr>
          <w:rFonts w:ascii="Times New Roman"/>
          <w:sz w:val="28"/>
        </w:rPr>
        <w:t>JTGD 60</w:t>
      </w:r>
      <w:r w:rsidRPr="00F37223">
        <w:rPr>
          <w:rFonts w:ascii="Times New Roman"/>
          <w:sz w:val="28"/>
        </w:rPr>
        <w:t>的规定，并满足以下规定：</w:t>
      </w:r>
    </w:p>
    <w:p w14:paraId="5B78BCB5" w14:textId="77777777" w:rsidR="00F37223" w:rsidRPr="00F37223" w:rsidRDefault="00F37223" w:rsidP="00F37223">
      <w:pPr>
        <w:pStyle w:val="a2"/>
        <w:spacing w:line="360" w:lineRule="auto"/>
        <w:rPr>
          <w:rFonts w:ascii="Times New Roman"/>
          <w:sz w:val="28"/>
        </w:rPr>
      </w:pPr>
      <w:r w:rsidRPr="00F37223">
        <w:rPr>
          <w:rFonts w:ascii="Times New Roman"/>
          <w:sz w:val="28"/>
        </w:rPr>
        <w:t>桥梁锥坡、八字墙等防护设施与路基防护工程相衔接：</w:t>
      </w:r>
    </w:p>
    <w:p w14:paraId="41EC50E8" w14:textId="77777777" w:rsidR="00F37223" w:rsidRPr="00F37223" w:rsidRDefault="00F37223" w:rsidP="00F37223">
      <w:pPr>
        <w:pStyle w:val="a2"/>
        <w:spacing w:line="360" w:lineRule="auto"/>
        <w:rPr>
          <w:rFonts w:ascii="Times New Roman"/>
          <w:sz w:val="28"/>
        </w:rPr>
      </w:pPr>
      <w:r w:rsidRPr="00F37223">
        <w:rPr>
          <w:rFonts w:ascii="Times New Roman"/>
          <w:sz w:val="28"/>
        </w:rPr>
        <w:t>锥坡、八字墙地基处理深度依据冲刷深度和桥台处</w:t>
      </w:r>
      <w:proofErr w:type="gramStart"/>
      <w:r w:rsidRPr="00F37223">
        <w:rPr>
          <w:rFonts w:ascii="Times New Roman"/>
          <w:sz w:val="28"/>
        </w:rPr>
        <w:t>最大冻深确定</w:t>
      </w:r>
      <w:proofErr w:type="gramEnd"/>
      <w:r w:rsidRPr="00F37223">
        <w:rPr>
          <w:rFonts w:ascii="Times New Roman"/>
          <w:sz w:val="28"/>
        </w:rPr>
        <w:t>；</w:t>
      </w:r>
    </w:p>
    <w:p w14:paraId="21E8B65D" w14:textId="77777777" w:rsidR="00F37223" w:rsidRPr="00F37223" w:rsidRDefault="00F37223" w:rsidP="00F37223">
      <w:pPr>
        <w:pStyle w:val="a2"/>
        <w:spacing w:line="360" w:lineRule="auto"/>
        <w:rPr>
          <w:rFonts w:ascii="Times New Roman"/>
          <w:sz w:val="28"/>
        </w:rPr>
      </w:pPr>
      <w:r w:rsidRPr="00F37223">
        <w:rPr>
          <w:rFonts w:ascii="Times New Roman"/>
          <w:sz w:val="28"/>
        </w:rPr>
        <w:t>锥坡下缘</w:t>
      </w:r>
      <w:proofErr w:type="gramStart"/>
      <w:r w:rsidRPr="00F37223">
        <w:rPr>
          <w:rFonts w:ascii="Times New Roman"/>
          <w:sz w:val="28"/>
        </w:rPr>
        <w:t>宜设置</w:t>
      </w:r>
      <w:proofErr w:type="gramEnd"/>
      <w:r w:rsidRPr="00F37223">
        <w:rPr>
          <w:rFonts w:ascii="Times New Roman"/>
          <w:sz w:val="28"/>
        </w:rPr>
        <w:t>矮墙，其地表以上高度不宜小于</w:t>
      </w:r>
      <w:r w:rsidRPr="00F37223">
        <w:rPr>
          <w:rFonts w:ascii="Times New Roman"/>
          <w:sz w:val="28"/>
        </w:rPr>
        <w:t>50cm</w:t>
      </w:r>
      <w:r w:rsidRPr="00F37223">
        <w:rPr>
          <w:rFonts w:ascii="Times New Roman"/>
          <w:sz w:val="28"/>
        </w:rPr>
        <w:t>，矮墙基础埋深根据桥台冲刷和桥</w:t>
      </w:r>
      <w:proofErr w:type="gramStart"/>
      <w:r w:rsidRPr="00F37223">
        <w:rPr>
          <w:rFonts w:ascii="Times New Roman"/>
          <w:sz w:val="28"/>
        </w:rPr>
        <w:t>址最大冻深</w:t>
      </w:r>
      <w:proofErr w:type="gramEnd"/>
      <w:r w:rsidRPr="00F37223">
        <w:rPr>
          <w:rFonts w:ascii="Times New Roman"/>
          <w:sz w:val="28"/>
        </w:rPr>
        <w:t>确定：</w:t>
      </w:r>
    </w:p>
    <w:p w14:paraId="77A8DEB4" w14:textId="77777777" w:rsidR="00F37223" w:rsidRPr="00F37223" w:rsidRDefault="00F37223" w:rsidP="00F37223">
      <w:pPr>
        <w:pStyle w:val="a2"/>
        <w:spacing w:line="360" w:lineRule="auto"/>
        <w:rPr>
          <w:rFonts w:ascii="Times New Roman"/>
          <w:sz w:val="28"/>
        </w:rPr>
      </w:pPr>
      <w:r w:rsidRPr="00F37223">
        <w:rPr>
          <w:rFonts w:ascii="Times New Roman"/>
          <w:sz w:val="28"/>
        </w:rPr>
        <w:t>冲刷剧烈时设置河床铺砌，坡度大于</w:t>
      </w:r>
      <w:r w:rsidRPr="00F37223">
        <w:rPr>
          <w:rFonts w:ascii="Times New Roman"/>
          <w:sz w:val="28"/>
        </w:rPr>
        <w:t>5%</w:t>
      </w:r>
      <w:r w:rsidRPr="00F37223">
        <w:rPr>
          <w:rFonts w:ascii="Times New Roman"/>
          <w:sz w:val="28"/>
        </w:rPr>
        <w:t>时设置台阶式铺砌：</w:t>
      </w:r>
    </w:p>
    <w:p w14:paraId="2474A630" w14:textId="77777777" w:rsidR="00F37223" w:rsidRPr="00F37223" w:rsidRDefault="00F37223" w:rsidP="00F37223">
      <w:pPr>
        <w:pStyle w:val="a2"/>
        <w:spacing w:line="360" w:lineRule="auto"/>
        <w:rPr>
          <w:rFonts w:ascii="Times New Roman"/>
          <w:sz w:val="28"/>
        </w:rPr>
      </w:pPr>
      <w:r w:rsidRPr="00F37223">
        <w:rPr>
          <w:rFonts w:ascii="Times New Roman"/>
          <w:sz w:val="28"/>
        </w:rPr>
        <w:lastRenderedPageBreak/>
        <w:t>小桥在八字墙或锥坡末端设置截水墙，截水墙外侧</w:t>
      </w:r>
      <w:proofErr w:type="gramStart"/>
      <w:r w:rsidRPr="00F37223">
        <w:rPr>
          <w:rFonts w:ascii="Times New Roman"/>
          <w:sz w:val="28"/>
        </w:rPr>
        <w:t>宜设置</w:t>
      </w:r>
      <w:proofErr w:type="gramEnd"/>
      <w:r w:rsidRPr="00F37223">
        <w:rPr>
          <w:rFonts w:ascii="Times New Roman"/>
          <w:sz w:val="28"/>
        </w:rPr>
        <w:t>铺砌，横桥向进口长度不宜小于</w:t>
      </w:r>
      <w:r w:rsidRPr="00F37223">
        <w:rPr>
          <w:rFonts w:ascii="Times New Roman"/>
          <w:sz w:val="28"/>
        </w:rPr>
        <w:t>3 m</w:t>
      </w:r>
      <w:r w:rsidRPr="00F37223">
        <w:rPr>
          <w:rFonts w:ascii="Times New Roman"/>
          <w:sz w:val="28"/>
        </w:rPr>
        <w:t>，出口长度不宜小于</w:t>
      </w:r>
      <w:r w:rsidRPr="00F37223">
        <w:rPr>
          <w:rFonts w:ascii="Times New Roman"/>
          <w:sz w:val="28"/>
        </w:rPr>
        <w:t>4 m</w:t>
      </w:r>
      <w:r w:rsidRPr="00F37223">
        <w:rPr>
          <w:rFonts w:ascii="Times New Roman"/>
          <w:sz w:val="28"/>
        </w:rPr>
        <w:t>；</w:t>
      </w:r>
    </w:p>
    <w:p w14:paraId="2A185096" w14:textId="77777777" w:rsidR="00F37223" w:rsidRPr="00F37223" w:rsidRDefault="00F37223" w:rsidP="00F37223">
      <w:pPr>
        <w:pStyle w:val="a2"/>
        <w:spacing w:line="360" w:lineRule="auto"/>
        <w:rPr>
          <w:rFonts w:ascii="Times New Roman"/>
          <w:sz w:val="28"/>
        </w:rPr>
      </w:pPr>
      <w:r w:rsidRPr="00F37223">
        <w:rPr>
          <w:rFonts w:ascii="Times New Roman"/>
          <w:sz w:val="28"/>
        </w:rPr>
        <w:t>桥梁锥坡处设置检修踏步；</w:t>
      </w:r>
    </w:p>
    <w:p w14:paraId="01D85979" w14:textId="77777777" w:rsidR="00F37223" w:rsidRPr="00F37223" w:rsidRDefault="00F37223" w:rsidP="00F37223">
      <w:pPr>
        <w:pStyle w:val="a2"/>
        <w:spacing w:line="360" w:lineRule="auto"/>
        <w:rPr>
          <w:rFonts w:ascii="Times New Roman"/>
          <w:sz w:val="28"/>
        </w:rPr>
      </w:pPr>
      <w:r w:rsidRPr="00F37223">
        <w:rPr>
          <w:rFonts w:ascii="Times New Roman"/>
          <w:sz w:val="28"/>
        </w:rPr>
        <w:t>桥梁锥坡侵占河道时，采用挡</w:t>
      </w:r>
      <w:proofErr w:type="gramStart"/>
      <w:r w:rsidRPr="00F37223">
        <w:rPr>
          <w:rFonts w:ascii="Times New Roman"/>
          <w:sz w:val="28"/>
        </w:rPr>
        <w:t>墙收坡</w:t>
      </w:r>
      <w:proofErr w:type="gramEnd"/>
      <w:r w:rsidRPr="00F37223">
        <w:rPr>
          <w:rFonts w:ascii="Times New Roman"/>
          <w:sz w:val="28"/>
        </w:rPr>
        <w:t>。</w:t>
      </w:r>
    </w:p>
    <w:p w14:paraId="63ED154D" w14:textId="77777777" w:rsidR="00F37223" w:rsidRPr="00F37223" w:rsidRDefault="00F37223" w:rsidP="00F37223">
      <w:pPr>
        <w:pStyle w:val="a6"/>
        <w:spacing w:beforeLines="0" w:before="0" w:afterLines="0" w:after="0" w:line="360" w:lineRule="auto"/>
        <w:rPr>
          <w:rFonts w:ascii="Times New Roman" w:eastAsia="宋体"/>
          <w:sz w:val="28"/>
        </w:rPr>
      </w:pPr>
      <w:r w:rsidRPr="00F37223">
        <w:rPr>
          <w:rFonts w:ascii="Times New Roman" w:eastAsia="宋体"/>
          <w:sz w:val="28"/>
        </w:rPr>
        <w:t>漫水桥</w:t>
      </w:r>
    </w:p>
    <w:p w14:paraId="19571A79" w14:textId="77777777" w:rsidR="00F37223" w:rsidRPr="00F37223" w:rsidRDefault="00F37223" w:rsidP="00F37223">
      <w:pPr>
        <w:pStyle w:val="a7"/>
        <w:spacing w:beforeLines="0" w:before="0" w:afterLines="0" w:after="0" w:line="360" w:lineRule="auto"/>
        <w:rPr>
          <w:rFonts w:ascii="Times New Roman" w:eastAsia="宋体"/>
          <w:sz w:val="28"/>
        </w:rPr>
      </w:pPr>
      <w:r w:rsidRPr="00F37223">
        <w:rPr>
          <w:rFonts w:ascii="Times New Roman" w:eastAsia="宋体"/>
          <w:sz w:val="28"/>
        </w:rPr>
        <w:t>桥位选择</w:t>
      </w:r>
    </w:p>
    <w:p w14:paraId="3D9F42DD" w14:textId="77777777" w:rsidR="00F37223" w:rsidRPr="00F37223" w:rsidRDefault="00F37223" w:rsidP="00F37223">
      <w:pPr>
        <w:pStyle w:val="aff3"/>
        <w:spacing w:line="360" w:lineRule="auto"/>
        <w:rPr>
          <w:rFonts w:ascii="Times New Roman"/>
          <w:sz w:val="28"/>
        </w:rPr>
      </w:pPr>
      <w:r w:rsidRPr="00F37223">
        <w:rPr>
          <w:rFonts w:ascii="Times New Roman"/>
          <w:sz w:val="28"/>
        </w:rPr>
        <w:t>漫水桥的桥位选在洪水时水流顺直、河槽稳定、河床平坦、河滩较宽、两岸地形高差起伏较小、有明显较窄且稳定的主河槽河流上，避开河湾及河道分岔段。</w:t>
      </w:r>
    </w:p>
    <w:p w14:paraId="21D4E6E3" w14:textId="77777777" w:rsidR="00F37223" w:rsidRPr="00F37223" w:rsidRDefault="00F37223" w:rsidP="00F37223">
      <w:pPr>
        <w:pStyle w:val="aff3"/>
        <w:spacing w:line="360" w:lineRule="auto"/>
        <w:rPr>
          <w:rFonts w:ascii="Times New Roman"/>
          <w:sz w:val="28"/>
        </w:rPr>
      </w:pPr>
      <w:r w:rsidRPr="00F37223">
        <w:rPr>
          <w:rFonts w:ascii="Times New Roman"/>
          <w:sz w:val="28"/>
        </w:rPr>
        <w:t>漫水桥选择经自然冲刷后河床基岩外露、无泥沙覆盖层的河床。</w:t>
      </w:r>
    </w:p>
    <w:p w14:paraId="7FAA5AB1" w14:textId="77777777" w:rsidR="00F37223" w:rsidRPr="00F37223" w:rsidRDefault="00F37223" w:rsidP="00F37223">
      <w:pPr>
        <w:pStyle w:val="a7"/>
        <w:spacing w:beforeLines="0" w:before="0" w:afterLines="0" w:after="0" w:line="360" w:lineRule="auto"/>
        <w:rPr>
          <w:rFonts w:ascii="Times New Roman" w:eastAsia="宋体"/>
          <w:sz w:val="28"/>
        </w:rPr>
      </w:pPr>
      <w:r w:rsidRPr="00F37223">
        <w:rPr>
          <w:rFonts w:ascii="Times New Roman" w:eastAsia="宋体"/>
          <w:sz w:val="28"/>
        </w:rPr>
        <w:t>漫水桥接过水路面</w:t>
      </w:r>
    </w:p>
    <w:p w14:paraId="45663C66" w14:textId="77777777" w:rsidR="00F37223" w:rsidRPr="00F37223" w:rsidRDefault="00F37223" w:rsidP="00F37223">
      <w:pPr>
        <w:pStyle w:val="aff3"/>
        <w:spacing w:line="360" w:lineRule="auto"/>
        <w:rPr>
          <w:rFonts w:ascii="Times New Roman"/>
          <w:sz w:val="28"/>
        </w:rPr>
      </w:pPr>
      <w:r w:rsidRPr="00F37223">
        <w:rPr>
          <w:rFonts w:ascii="Times New Roman"/>
          <w:sz w:val="28"/>
        </w:rPr>
        <w:t>宜在漫水桥两端修建过水路面以排泄洪水，过水路面平面线形保持与河流正交，不宜设置弯道，不可避免时弯道半径不宜过小，弯道半径范围内不设置逆水流方向的反向超高。</w:t>
      </w:r>
    </w:p>
    <w:p w14:paraId="7E27F7E2" w14:textId="77777777" w:rsidR="00F37223" w:rsidRPr="00F37223" w:rsidRDefault="00F37223" w:rsidP="00F37223">
      <w:pPr>
        <w:pStyle w:val="aff3"/>
        <w:spacing w:line="360" w:lineRule="auto"/>
        <w:rPr>
          <w:rFonts w:ascii="Times New Roman"/>
          <w:sz w:val="28"/>
        </w:rPr>
      </w:pPr>
      <w:r w:rsidRPr="00F37223">
        <w:rPr>
          <w:rFonts w:ascii="Times New Roman"/>
          <w:sz w:val="28"/>
        </w:rPr>
        <w:t>过水路面纵坡不宜大于</w:t>
      </w:r>
      <w:r w:rsidRPr="00F37223">
        <w:rPr>
          <w:rFonts w:ascii="Times New Roman"/>
          <w:sz w:val="28"/>
        </w:rPr>
        <w:t>5%</w:t>
      </w:r>
      <w:r w:rsidRPr="00F37223">
        <w:rPr>
          <w:rFonts w:ascii="Times New Roman"/>
          <w:sz w:val="28"/>
        </w:rPr>
        <w:t>，过水路与两岸土路基连接处不宜作为变坡点，至少要在</w:t>
      </w:r>
      <w:r w:rsidRPr="00F37223">
        <w:rPr>
          <w:rFonts w:ascii="Times New Roman"/>
          <w:sz w:val="28"/>
        </w:rPr>
        <w:t>10 m~20 m</w:t>
      </w:r>
      <w:r w:rsidRPr="00F37223">
        <w:rPr>
          <w:rFonts w:ascii="Times New Roman"/>
          <w:sz w:val="28"/>
        </w:rPr>
        <w:t>以外才可变坡，且</w:t>
      </w:r>
      <w:proofErr w:type="gramStart"/>
      <w:r w:rsidRPr="00F37223">
        <w:rPr>
          <w:rFonts w:ascii="Times New Roman"/>
          <w:sz w:val="28"/>
        </w:rPr>
        <w:t>起坡点宜</w:t>
      </w:r>
      <w:proofErr w:type="gramEnd"/>
      <w:r w:rsidRPr="00F37223">
        <w:rPr>
          <w:rFonts w:ascii="Times New Roman"/>
          <w:sz w:val="28"/>
        </w:rPr>
        <w:t>在漫水桥桥台两侧</w:t>
      </w:r>
      <w:r w:rsidRPr="00F37223">
        <w:rPr>
          <w:rFonts w:ascii="Times New Roman"/>
          <w:sz w:val="28"/>
        </w:rPr>
        <w:t>5 m~10 m</w:t>
      </w:r>
      <w:r w:rsidRPr="00F37223">
        <w:rPr>
          <w:rFonts w:ascii="Times New Roman"/>
          <w:sz w:val="28"/>
        </w:rPr>
        <w:t>以外，以防车辆在变坡点跳动时冲击桥台。</w:t>
      </w:r>
    </w:p>
    <w:p w14:paraId="5E5D8958" w14:textId="77777777" w:rsidR="00F37223" w:rsidRPr="00F37223" w:rsidRDefault="00F37223" w:rsidP="00F37223">
      <w:pPr>
        <w:pStyle w:val="aff3"/>
        <w:spacing w:line="360" w:lineRule="auto"/>
        <w:rPr>
          <w:rFonts w:ascii="Times New Roman"/>
          <w:sz w:val="28"/>
        </w:rPr>
      </w:pPr>
      <w:r w:rsidRPr="00F37223">
        <w:rPr>
          <w:rFonts w:ascii="Times New Roman"/>
          <w:sz w:val="28"/>
        </w:rPr>
        <w:t>水路面上、下游设置隔水墙，隔水墙深入河床深度满足冲刷深度和桥址处最大</w:t>
      </w:r>
      <w:proofErr w:type="gramStart"/>
      <w:r w:rsidRPr="00F37223">
        <w:rPr>
          <w:rFonts w:ascii="Times New Roman"/>
          <w:sz w:val="28"/>
        </w:rPr>
        <w:t>冻深规定</w:t>
      </w:r>
      <w:proofErr w:type="gramEnd"/>
      <w:r w:rsidRPr="00F37223">
        <w:rPr>
          <w:rFonts w:ascii="Times New Roman"/>
          <w:sz w:val="28"/>
        </w:rPr>
        <w:t>。</w:t>
      </w:r>
    </w:p>
    <w:p w14:paraId="456AD2B4" w14:textId="77777777" w:rsidR="00F37223" w:rsidRPr="00F37223" w:rsidRDefault="00F37223" w:rsidP="00F37223">
      <w:pPr>
        <w:pStyle w:val="a7"/>
        <w:spacing w:beforeLines="0" w:before="0" w:afterLines="0" w:after="0" w:line="360" w:lineRule="auto"/>
        <w:rPr>
          <w:rFonts w:ascii="Times New Roman" w:eastAsia="宋体"/>
          <w:sz w:val="28"/>
        </w:rPr>
      </w:pPr>
      <w:r w:rsidRPr="00F37223">
        <w:rPr>
          <w:rFonts w:ascii="Times New Roman" w:eastAsia="宋体"/>
          <w:sz w:val="28"/>
        </w:rPr>
        <w:t>河床铺砌</w:t>
      </w:r>
    </w:p>
    <w:p w14:paraId="2E222626" w14:textId="77777777" w:rsidR="00F37223" w:rsidRPr="00F37223" w:rsidRDefault="00F37223" w:rsidP="00F37223">
      <w:pPr>
        <w:pStyle w:val="aff3"/>
        <w:spacing w:line="360" w:lineRule="auto"/>
        <w:rPr>
          <w:rFonts w:ascii="Times New Roman"/>
          <w:sz w:val="28"/>
        </w:rPr>
      </w:pPr>
      <w:r w:rsidRPr="00F37223">
        <w:rPr>
          <w:rFonts w:ascii="Times New Roman"/>
          <w:sz w:val="28"/>
        </w:rPr>
        <w:t>为防止漫水桥基础受冲刷破坏，对漫水桥下游一定范围内设置浆砌片石铺砌，并在下游铺砌层的末端设置挑水坎，以防止水流冲刷下切河床影响漫水桥结构稳定。</w:t>
      </w:r>
    </w:p>
    <w:p w14:paraId="6F1E42B7" w14:textId="77777777" w:rsidR="00F37223" w:rsidRPr="00F37223" w:rsidRDefault="00F37223" w:rsidP="00F37223">
      <w:pPr>
        <w:pStyle w:val="aff3"/>
        <w:spacing w:line="360" w:lineRule="auto"/>
        <w:rPr>
          <w:rFonts w:ascii="Times New Roman"/>
          <w:sz w:val="28"/>
        </w:rPr>
      </w:pPr>
      <w:r w:rsidRPr="00F37223">
        <w:rPr>
          <w:rFonts w:ascii="Times New Roman"/>
          <w:sz w:val="28"/>
        </w:rPr>
        <w:lastRenderedPageBreak/>
        <w:t>铺砌层顶面标高在河床表面下</w:t>
      </w:r>
      <w:r w:rsidRPr="00F37223">
        <w:rPr>
          <w:rFonts w:ascii="Times New Roman"/>
          <w:sz w:val="28"/>
        </w:rPr>
        <w:t>0.2 m~0.3 m</w:t>
      </w:r>
      <w:r w:rsidRPr="00F37223">
        <w:rPr>
          <w:rFonts w:ascii="Times New Roman"/>
          <w:sz w:val="28"/>
        </w:rPr>
        <w:t>的深度，挑水坎的顶面标高与河床表面相平或略低于河床。</w:t>
      </w:r>
    </w:p>
    <w:p w14:paraId="76F2482F" w14:textId="77777777" w:rsidR="00F37223" w:rsidRPr="00F37223" w:rsidRDefault="00F37223" w:rsidP="00F37223">
      <w:pPr>
        <w:pStyle w:val="aff3"/>
        <w:spacing w:line="360" w:lineRule="auto"/>
        <w:rPr>
          <w:rFonts w:ascii="Times New Roman"/>
          <w:sz w:val="28"/>
        </w:rPr>
      </w:pPr>
      <w:r w:rsidRPr="00F37223">
        <w:rPr>
          <w:rFonts w:ascii="Times New Roman"/>
          <w:sz w:val="28"/>
        </w:rPr>
        <w:t>铺砌层的厚度宜为</w:t>
      </w:r>
      <w:r w:rsidRPr="00F37223">
        <w:rPr>
          <w:rFonts w:ascii="Times New Roman"/>
          <w:sz w:val="28"/>
        </w:rPr>
        <w:t>0.25 m~0.3 m</w:t>
      </w:r>
      <w:r w:rsidRPr="00F37223">
        <w:rPr>
          <w:rFonts w:ascii="Times New Roman"/>
          <w:sz w:val="28"/>
        </w:rPr>
        <w:t>，宜采用</w:t>
      </w:r>
      <w:r w:rsidRPr="00F37223">
        <w:rPr>
          <w:rFonts w:ascii="Times New Roman"/>
          <w:sz w:val="28"/>
        </w:rPr>
        <w:t>M10</w:t>
      </w:r>
      <w:r w:rsidRPr="00F37223">
        <w:rPr>
          <w:rFonts w:ascii="Times New Roman"/>
          <w:sz w:val="28"/>
        </w:rPr>
        <w:t>以上水泥砂浆砌筑或格宾式防护。</w:t>
      </w:r>
    </w:p>
    <w:p w14:paraId="47C82DE2" w14:textId="77777777" w:rsidR="00F37223" w:rsidRPr="00F37223" w:rsidRDefault="00F37223" w:rsidP="00F37223">
      <w:pPr>
        <w:pStyle w:val="a7"/>
        <w:spacing w:beforeLines="0" w:before="0" w:afterLines="0" w:after="0" w:line="360" w:lineRule="auto"/>
        <w:rPr>
          <w:rFonts w:ascii="Times New Roman" w:eastAsia="宋体"/>
          <w:sz w:val="28"/>
        </w:rPr>
      </w:pPr>
      <w:r w:rsidRPr="00F37223">
        <w:rPr>
          <w:rFonts w:ascii="Times New Roman" w:eastAsia="宋体"/>
          <w:sz w:val="28"/>
        </w:rPr>
        <w:t>附属结构</w:t>
      </w:r>
    </w:p>
    <w:p w14:paraId="659505D9" w14:textId="77777777" w:rsidR="00F37223" w:rsidRPr="00F37223" w:rsidRDefault="00F37223" w:rsidP="00F37223">
      <w:pPr>
        <w:pStyle w:val="aff3"/>
        <w:spacing w:line="360" w:lineRule="auto"/>
        <w:rPr>
          <w:rFonts w:ascii="Times New Roman"/>
          <w:sz w:val="28"/>
        </w:rPr>
      </w:pPr>
      <w:r w:rsidRPr="00F37223">
        <w:rPr>
          <w:rFonts w:ascii="Times New Roman"/>
          <w:sz w:val="28"/>
        </w:rPr>
        <w:t>漫水桥着重考虑过水，减少阻水，</w:t>
      </w:r>
      <w:proofErr w:type="gramStart"/>
      <w:r w:rsidRPr="00F37223">
        <w:rPr>
          <w:rFonts w:ascii="Times New Roman"/>
          <w:sz w:val="28"/>
        </w:rPr>
        <w:t>不</w:t>
      </w:r>
      <w:proofErr w:type="gramEnd"/>
      <w:r w:rsidRPr="00F37223">
        <w:rPr>
          <w:rFonts w:ascii="Times New Roman"/>
          <w:sz w:val="28"/>
        </w:rPr>
        <w:t>设或少设护栏；设置护栏时，采用兼具透水及防撞需要的防锈钢制护栏。</w:t>
      </w:r>
    </w:p>
    <w:p w14:paraId="210E525D" w14:textId="77777777" w:rsidR="00F37223" w:rsidRPr="00F37223" w:rsidRDefault="00F37223" w:rsidP="00F37223">
      <w:pPr>
        <w:pStyle w:val="aff3"/>
        <w:spacing w:line="360" w:lineRule="auto"/>
        <w:rPr>
          <w:rFonts w:ascii="Times New Roman"/>
          <w:sz w:val="28"/>
        </w:rPr>
      </w:pPr>
      <w:r w:rsidRPr="00F37223">
        <w:rPr>
          <w:rFonts w:ascii="Times New Roman"/>
          <w:sz w:val="28"/>
        </w:rPr>
        <w:t>在墩台处设置连接锚栓，加强漫水桥上下部结构间可靠联系，防止上部结构被洪水冲毁。</w:t>
      </w:r>
    </w:p>
    <w:p w14:paraId="3D7A8F47" w14:textId="77777777" w:rsidR="00F37223" w:rsidRPr="00F37223" w:rsidRDefault="00F37223" w:rsidP="00F37223">
      <w:pPr>
        <w:pStyle w:val="aff3"/>
        <w:spacing w:line="360" w:lineRule="auto"/>
        <w:rPr>
          <w:rFonts w:ascii="Times New Roman"/>
          <w:sz w:val="28"/>
        </w:rPr>
      </w:pPr>
      <w:r w:rsidRPr="00F37223">
        <w:rPr>
          <w:rFonts w:ascii="Times New Roman"/>
          <w:sz w:val="28"/>
        </w:rPr>
        <w:t>漫水桥支座宜采用耐水支座，以保证桥梁结构在水下或潮湿环境中保持结构和功能的完整性。</w:t>
      </w:r>
    </w:p>
    <w:p w14:paraId="21D77A4D" w14:textId="77777777" w:rsidR="00F37223" w:rsidRPr="00F37223" w:rsidRDefault="00F37223" w:rsidP="00F37223">
      <w:pPr>
        <w:pStyle w:val="aff3"/>
        <w:spacing w:line="360" w:lineRule="auto"/>
        <w:rPr>
          <w:rFonts w:ascii="Times New Roman"/>
          <w:sz w:val="28"/>
        </w:rPr>
      </w:pPr>
      <w:r w:rsidRPr="00F37223">
        <w:rPr>
          <w:rFonts w:ascii="Times New Roman"/>
          <w:sz w:val="28"/>
        </w:rPr>
        <w:t>漫水桥</w:t>
      </w:r>
      <w:proofErr w:type="gramStart"/>
      <w:r w:rsidRPr="00F37223">
        <w:rPr>
          <w:rFonts w:ascii="Times New Roman"/>
          <w:sz w:val="28"/>
        </w:rPr>
        <w:t>宜设置</w:t>
      </w:r>
      <w:proofErr w:type="gramEnd"/>
      <w:r w:rsidRPr="00F37223">
        <w:rPr>
          <w:rFonts w:ascii="Times New Roman"/>
          <w:sz w:val="28"/>
        </w:rPr>
        <w:t>单向横坡，护栏采用可透水型护栏；排水条件畅通时，无需另设泄水管。</w:t>
      </w:r>
    </w:p>
    <w:p w14:paraId="627B97D7" w14:textId="77777777" w:rsidR="00F37223" w:rsidRPr="00F37223" w:rsidRDefault="00F37223" w:rsidP="00F37223">
      <w:pPr>
        <w:pStyle w:val="aff3"/>
        <w:spacing w:line="360" w:lineRule="auto"/>
        <w:rPr>
          <w:rFonts w:ascii="Times New Roman"/>
          <w:sz w:val="28"/>
        </w:rPr>
      </w:pPr>
      <w:r w:rsidRPr="00F37223">
        <w:rPr>
          <w:rFonts w:ascii="Times New Roman"/>
          <w:sz w:val="28"/>
        </w:rPr>
        <w:t>漫水桥桥头设漫水桥标志、水位标尺及过车吨位上限标志，并在桥两侧设置间距</w:t>
      </w:r>
      <w:r w:rsidRPr="00F37223">
        <w:rPr>
          <w:rFonts w:ascii="Times New Roman"/>
          <w:sz w:val="28"/>
        </w:rPr>
        <w:t>2 m</w:t>
      </w:r>
      <w:r w:rsidRPr="00F37223">
        <w:rPr>
          <w:rFonts w:ascii="Times New Roman"/>
          <w:sz w:val="28"/>
        </w:rPr>
        <w:t>、高度</w:t>
      </w:r>
      <w:r w:rsidRPr="00F37223">
        <w:rPr>
          <w:rFonts w:ascii="Times New Roman"/>
          <w:sz w:val="28"/>
        </w:rPr>
        <w:t>1.2 m</w:t>
      </w:r>
      <w:r w:rsidRPr="00F37223">
        <w:rPr>
          <w:rFonts w:ascii="Times New Roman"/>
          <w:sz w:val="28"/>
        </w:rPr>
        <w:t>的漫水时引导行车方向的警示桩，警示桩标明断行水位警戒线。</w:t>
      </w:r>
    </w:p>
    <w:p w14:paraId="3A7CF1F7" w14:textId="77777777" w:rsidR="00F37223" w:rsidRPr="00F37223" w:rsidRDefault="00F37223" w:rsidP="00F37223">
      <w:pPr>
        <w:pStyle w:val="a6"/>
        <w:spacing w:beforeLines="0" w:before="0" w:afterLines="0" w:after="0" w:line="360" w:lineRule="auto"/>
        <w:rPr>
          <w:rFonts w:ascii="Times New Roman" w:eastAsia="宋体"/>
          <w:sz w:val="28"/>
        </w:rPr>
      </w:pPr>
      <w:r w:rsidRPr="00F37223">
        <w:rPr>
          <w:rFonts w:ascii="Times New Roman" w:eastAsia="宋体"/>
          <w:sz w:val="28"/>
        </w:rPr>
        <w:t>改（扩）建工程</w:t>
      </w:r>
    </w:p>
    <w:p w14:paraId="665B68EB" w14:textId="77777777" w:rsidR="00F37223" w:rsidRPr="00F37223" w:rsidRDefault="00F37223" w:rsidP="00F37223">
      <w:pPr>
        <w:pStyle w:val="a7"/>
        <w:spacing w:beforeLines="0" w:before="0" w:afterLines="0" w:after="0" w:line="360" w:lineRule="auto"/>
        <w:rPr>
          <w:rFonts w:ascii="Times New Roman" w:eastAsia="宋体"/>
          <w:sz w:val="28"/>
        </w:rPr>
      </w:pPr>
      <w:r w:rsidRPr="00F37223">
        <w:rPr>
          <w:rFonts w:ascii="Times New Roman" w:eastAsia="宋体"/>
          <w:sz w:val="28"/>
        </w:rPr>
        <w:t>桥梁拼宽</w:t>
      </w:r>
    </w:p>
    <w:p w14:paraId="5BD4F78E" w14:textId="77777777" w:rsidR="00F37223" w:rsidRPr="00F37223" w:rsidRDefault="00F37223" w:rsidP="00F37223">
      <w:pPr>
        <w:pStyle w:val="aff3"/>
        <w:spacing w:line="360" w:lineRule="auto"/>
        <w:rPr>
          <w:rFonts w:ascii="Times New Roman"/>
          <w:sz w:val="28"/>
        </w:rPr>
      </w:pPr>
      <w:r w:rsidRPr="00F37223">
        <w:rPr>
          <w:rFonts w:ascii="Times New Roman"/>
          <w:sz w:val="28"/>
        </w:rPr>
        <w:t>桥梁</w:t>
      </w:r>
      <w:proofErr w:type="gramStart"/>
      <w:r w:rsidRPr="00F37223">
        <w:rPr>
          <w:rFonts w:ascii="Times New Roman"/>
          <w:sz w:val="28"/>
        </w:rPr>
        <w:t>拼宽分为</w:t>
      </w:r>
      <w:proofErr w:type="gramEnd"/>
      <w:r w:rsidRPr="00F37223">
        <w:rPr>
          <w:rFonts w:ascii="Times New Roman"/>
          <w:sz w:val="28"/>
        </w:rPr>
        <w:t>上下部结构均连接、上下部结构均不连接、上部结构连接下部结构不连接三种方式。</w:t>
      </w:r>
    </w:p>
    <w:p w14:paraId="1429E9EA" w14:textId="77777777" w:rsidR="00F37223" w:rsidRPr="00F37223" w:rsidRDefault="00F37223" w:rsidP="00F37223">
      <w:pPr>
        <w:pStyle w:val="aff3"/>
        <w:spacing w:line="360" w:lineRule="auto"/>
        <w:rPr>
          <w:rFonts w:ascii="Times New Roman"/>
          <w:sz w:val="28"/>
        </w:rPr>
      </w:pPr>
      <w:r w:rsidRPr="00F37223">
        <w:rPr>
          <w:rFonts w:ascii="Times New Roman"/>
          <w:sz w:val="28"/>
        </w:rPr>
        <w:t>综合考虑结构型式、跨径布置、</w:t>
      </w:r>
      <w:proofErr w:type="gramStart"/>
      <w:r w:rsidRPr="00F37223">
        <w:rPr>
          <w:rFonts w:ascii="Times New Roman"/>
          <w:sz w:val="28"/>
        </w:rPr>
        <w:t>拼宽部分</w:t>
      </w:r>
      <w:proofErr w:type="gramEnd"/>
      <w:r w:rsidRPr="00F37223">
        <w:rPr>
          <w:rFonts w:ascii="Times New Roman"/>
          <w:sz w:val="28"/>
        </w:rPr>
        <w:t>自身稳定性、地质、施工便易性等因素，综合</w:t>
      </w:r>
      <w:proofErr w:type="gramStart"/>
      <w:r w:rsidRPr="00F37223">
        <w:rPr>
          <w:rFonts w:ascii="Times New Roman"/>
          <w:sz w:val="28"/>
        </w:rPr>
        <w:t>确定拼宽桥梁</w:t>
      </w:r>
      <w:proofErr w:type="gramEnd"/>
      <w:r w:rsidRPr="00F37223">
        <w:rPr>
          <w:rFonts w:ascii="Times New Roman"/>
          <w:sz w:val="28"/>
        </w:rPr>
        <w:t>与既有桥梁间的连接方式。</w:t>
      </w:r>
    </w:p>
    <w:p w14:paraId="26FF7BFE" w14:textId="77777777" w:rsidR="00F37223" w:rsidRPr="00F37223" w:rsidRDefault="00F37223" w:rsidP="00F37223">
      <w:pPr>
        <w:pStyle w:val="aff3"/>
        <w:spacing w:line="360" w:lineRule="auto"/>
        <w:rPr>
          <w:rFonts w:ascii="Times New Roman"/>
          <w:sz w:val="28"/>
        </w:rPr>
      </w:pPr>
      <w:r w:rsidRPr="00F37223">
        <w:rPr>
          <w:rFonts w:ascii="Times New Roman"/>
          <w:sz w:val="28"/>
        </w:rPr>
        <w:t>采取措施减少新建部分基础沉降，并对既有基础受力、变形等进行验算分析。</w:t>
      </w:r>
    </w:p>
    <w:p w14:paraId="32448BC7" w14:textId="77777777" w:rsidR="00F37223" w:rsidRPr="00F37223" w:rsidRDefault="00F37223" w:rsidP="00F37223">
      <w:pPr>
        <w:pStyle w:val="aff3"/>
        <w:spacing w:line="360" w:lineRule="auto"/>
        <w:rPr>
          <w:rFonts w:ascii="Times New Roman"/>
          <w:sz w:val="28"/>
        </w:rPr>
      </w:pPr>
      <w:proofErr w:type="gramStart"/>
      <w:r w:rsidRPr="00F37223">
        <w:rPr>
          <w:rFonts w:ascii="Times New Roman"/>
          <w:sz w:val="28"/>
        </w:rPr>
        <w:lastRenderedPageBreak/>
        <w:t>拼宽桥梁</w:t>
      </w:r>
      <w:proofErr w:type="gramEnd"/>
      <w:r w:rsidRPr="00F37223">
        <w:rPr>
          <w:rFonts w:ascii="Times New Roman"/>
          <w:sz w:val="28"/>
        </w:rPr>
        <w:t>的桩基础设计符合以下规定：</w:t>
      </w:r>
    </w:p>
    <w:p w14:paraId="0AB3163B" w14:textId="77777777" w:rsidR="00F37223" w:rsidRPr="00F37223" w:rsidRDefault="00F37223" w:rsidP="00F37223">
      <w:pPr>
        <w:pStyle w:val="a2"/>
        <w:spacing w:line="360" w:lineRule="auto"/>
        <w:rPr>
          <w:rFonts w:ascii="Times New Roman"/>
          <w:sz w:val="28"/>
        </w:rPr>
      </w:pPr>
      <w:r w:rsidRPr="00F37223">
        <w:rPr>
          <w:rFonts w:ascii="Times New Roman"/>
          <w:sz w:val="28"/>
        </w:rPr>
        <w:t>横桥向相邻墩台，同直径新建桩长宜不小于既有桩长；</w:t>
      </w:r>
    </w:p>
    <w:p w14:paraId="13688D1C" w14:textId="77777777" w:rsidR="00F37223" w:rsidRPr="00F37223" w:rsidRDefault="00F37223" w:rsidP="00F37223">
      <w:pPr>
        <w:pStyle w:val="a2"/>
        <w:spacing w:line="360" w:lineRule="auto"/>
        <w:rPr>
          <w:rFonts w:ascii="Times New Roman"/>
          <w:sz w:val="28"/>
        </w:rPr>
      </w:pPr>
      <w:r w:rsidRPr="00F37223">
        <w:rPr>
          <w:rFonts w:ascii="Times New Roman"/>
          <w:sz w:val="28"/>
        </w:rPr>
        <w:t>新建桩基础位置满足施工作业空间规定；</w:t>
      </w:r>
    </w:p>
    <w:p w14:paraId="2CFA1D13" w14:textId="77777777" w:rsidR="00F37223" w:rsidRPr="00F37223" w:rsidRDefault="00F37223" w:rsidP="00F37223">
      <w:pPr>
        <w:pStyle w:val="a2"/>
        <w:spacing w:line="360" w:lineRule="auto"/>
        <w:rPr>
          <w:rFonts w:ascii="Times New Roman"/>
          <w:sz w:val="28"/>
        </w:rPr>
      </w:pPr>
      <w:r w:rsidRPr="00F37223">
        <w:rPr>
          <w:rFonts w:ascii="Times New Roman"/>
          <w:sz w:val="28"/>
        </w:rPr>
        <w:t>新建桩基与既有桩基的中心距离，摩擦桩不小于二者桩径之和的</w:t>
      </w:r>
      <w:r w:rsidRPr="00F37223">
        <w:rPr>
          <w:rFonts w:ascii="Times New Roman"/>
          <w:sz w:val="28"/>
        </w:rPr>
        <w:t>1.25</w:t>
      </w:r>
      <w:r w:rsidRPr="00F37223">
        <w:rPr>
          <w:rFonts w:ascii="Times New Roman"/>
          <w:sz w:val="28"/>
        </w:rPr>
        <w:t>倍，嵌岩桩不小于二者桩径之</w:t>
      </w:r>
      <w:proofErr w:type="gramStart"/>
      <w:r w:rsidRPr="00F37223">
        <w:rPr>
          <w:rFonts w:ascii="Times New Roman"/>
          <w:sz w:val="28"/>
        </w:rPr>
        <w:t>和</w:t>
      </w:r>
      <w:proofErr w:type="gramEnd"/>
      <w:r w:rsidRPr="00F37223">
        <w:rPr>
          <w:rFonts w:ascii="Times New Roman"/>
          <w:sz w:val="28"/>
        </w:rPr>
        <w:t>。</w:t>
      </w:r>
    </w:p>
    <w:p w14:paraId="123A3AB2" w14:textId="77777777" w:rsidR="00F37223" w:rsidRPr="00F37223" w:rsidRDefault="00F37223" w:rsidP="00F37223">
      <w:pPr>
        <w:pStyle w:val="aff3"/>
        <w:spacing w:line="360" w:lineRule="auto"/>
        <w:rPr>
          <w:rFonts w:ascii="Times New Roman"/>
          <w:sz w:val="28"/>
        </w:rPr>
      </w:pPr>
      <w:r w:rsidRPr="00F37223">
        <w:rPr>
          <w:rFonts w:ascii="Times New Roman"/>
          <w:sz w:val="28"/>
        </w:rPr>
        <w:t>桥梁拼接设计符合以下规定：</w:t>
      </w:r>
    </w:p>
    <w:p w14:paraId="5EEA7B81" w14:textId="77777777" w:rsidR="00F37223" w:rsidRPr="00F37223" w:rsidRDefault="00F37223" w:rsidP="00F37223">
      <w:pPr>
        <w:pStyle w:val="a2"/>
        <w:spacing w:line="360" w:lineRule="auto"/>
        <w:rPr>
          <w:rFonts w:ascii="Times New Roman"/>
          <w:sz w:val="28"/>
        </w:rPr>
      </w:pPr>
      <w:r w:rsidRPr="00F37223">
        <w:rPr>
          <w:rFonts w:ascii="Times New Roman"/>
          <w:sz w:val="28"/>
        </w:rPr>
        <w:t>下部结构不连接时，同一梁板不骑跨墩台的分隔缝布置；</w:t>
      </w:r>
    </w:p>
    <w:p w14:paraId="6490F095" w14:textId="77777777" w:rsidR="00F37223" w:rsidRPr="00F37223" w:rsidRDefault="00F37223" w:rsidP="00F37223">
      <w:pPr>
        <w:pStyle w:val="a2"/>
        <w:spacing w:line="360" w:lineRule="auto"/>
        <w:rPr>
          <w:rFonts w:ascii="Times New Roman"/>
          <w:sz w:val="28"/>
        </w:rPr>
      </w:pPr>
      <w:r w:rsidRPr="00F37223">
        <w:rPr>
          <w:rFonts w:ascii="Times New Roman"/>
          <w:sz w:val="28"/>
        </w:rPr>
        <w:t>新建横隔梁与既有横</w:t>
      </w:r>
      <w:proofErr w:type="gramStart"/>
      <w:r w:rsidRPr="00F37223">
        <w:rPr>
          <w:rFonts w:ascii="Times New Roman"/>
          <w:sz w:val="28"/>
        </w:rPr>
        <w:t>隔梁宜对应</w:t>
      </w:r>
      <w:proofErr w:type="gramEnd"/>
      <w:r w:rsidRPr="00F37223">
        <w:rPr>
          <w:rFonts w:ascii="Times New Roman"/>
          <w:sz w:val="28"/>
        </w:rPr>
        <w:t>布置；</w:t>
      </w:r>
    </w:p>
    <w:p w14:paraId="276A7379" w14:textId="77777777" w:rsidR="00F37223" w:rsidRPr="00F37223" w:rsidRDefault="00F37223" w:rsidP="00F37223">
      <w:pPr>
        <w:pStyle w:val="a2"/>
        <w:spacing w:line="360" w:lineRule="auto"/>
        <w:rPr>
          <w:rFonts w:ascii="Times New Roman"/>
          <w:sz w:val="28"/>
        </w:rPr>
      </w:pPr>
      <w:r w:rsidRPr="00F37223">
        <w:rPr>
          <w:rFonts w:ascii="Times New Roman"/>
          <w:sz w:val="28"/>
        </w:rPr>
        <w:t>桥梁</w:t>
      </w:r>
      <w:proofErr w:type="gramStart"/>
      <w:r w:rsidRPr="00F37223">
        <w:rPr>
          <w:rFonts w:ascii="Times New Roman"/>
          <w:sz w:val="28"/>
        </w:rPr>
        <w:t>拼宽部分</w:t>
      </w:r>
      <w:proofErr w:type="gramEnd"/>
      <w:r w:rsidRPr="00F37223">
        <w:rPr>
          <w:rFonts w:ascii="Times New Roman"/>
          <w:sz w:val="28"/>
        </w:rPr>
        <w:t>上部结构形式和跨径宜与既有桥梁一致；</w:t>
      </w:r>
    </w:p>
    <w:p w14:paraId="39DCBFA6" w14:textId="77777777" w:rsidR="00F37223" w:rsidRPr="00F37223" w:rsidRDefault="00F37223" w:rsidP="00F37223">
      <w:pPr>
        <w:pStyle w:val="a2"/>
        <w:spacing w:line="360" w:lineRule="auto"/>
        <w:rPr>
          <w:rFonts w:ascii="Times New Roman"/>
          <w:sz w:val="28"/>
        </w:rPr>
      </w:pPr>
      <w:proofErr w:type="gramStart"/>
      <w:r w:rsidRPr="00F37223">
        <w:rPr>
          <w:rFonts w:ascii="Times New Roman"/>
          <w:sz w:val="28"/>
        </w:rPr>
        <w:t>拼宽桥梁</w:t>
      </w:r>
      <w:proofErr w:type="gramEnd"/>
      <w:r w:rsidRPr="00F37223">
        <w:rPr>
          <w:rFonts w:ascii="Times New Roman"/>
          <w:sz w:val="28"/>
        </w:rPr>
        <w:t>横坡设计应考虑桥面排水、桥下净空等影响因素。</w:t>
      </w:r>
    </w:p>
    <w:p w14:paraId="64B12336" w14:textId="77777777" w:rsidR="00F37223" w:rsidRPr="00F37223" w:rsidRDefault="00F37223" w:rsidP="00F37223">
      <w:pPr>
        <w:pStyle w:val="a2"/>
        <w:spacing w:line="360" w:lineRule="auto"/>
        <w:rPr>
          <w:rFonts w:ascii="Times New Roman"/>
          <w:sz w:val="28"/>
        </w:rPr>
      </w:pPr>
      <w:r w:rsidRPr="00F37223">
        <w:rPr>
          <w:rFonts w:ascii="Times New Roman"/>
          <w:sz w:val="28"/>
        </w:rPr>
        <w:t>应对切割、凿除、植筋、预压、顶升等提出技术工艺要求。</w:t>
      </w:r>
    </w:p>
    <w:p w14:paraId="7AA0BBA2" w14:textId="77777777" w:rsidR="00F37223" w:rsidRPr="00F37223" w:rsidRDefault="00F37223" w:rsidP="00F37223">
      <w:pPr>
        <w:pStyle w:val="aff3"/>
        <w:spacing w:line="360" w:lineRule="auto"/>
        <w:rPr>
          <w:rFonts w:ascii="Times New Roman"/>
          <w:sz w:val="28"/>
        </w:rPr>
      </w:pPr>
      <w:r w:rsidRPr="00F37223">
        <w:rPr>
          <w:rFonts w:ascii="Times New Roman"/>
          <w:sz w:val="28"/>
        </w:rPr>
        <w:t>新建伸缩缝位置与既有桥梁对应，且整条更换。</w:t>
      </w:r>
    </w:p>
    <w:p w14:paraId="034B4113" w14:textId="77777777" w:rsidR="00F37223" w:rsidRPr="00F37223" w:rsidRDefault="00F37223" w:rsidP="00F37223">
      <w:pPr>
        <w:pStyle w:val="a7"/>
        <w:spacing w:beforeLines="0" w:before="0" w:afterLines="0" w:after="0" w:line="360" w:lineRule="auto"/>
        <w:rPr>
          <w:rFonts w:ascii="Times New Roman" w:eastAsia="宋体"/>
          <w:sz w:val="28"/>
        </w:rPr>
      </w:pPr>
      <w:r w:rsidRPr="00F37223">
        <w:rPr>
          <w:rFonts w:ascii="Times New Roman" w:eastAsia="宋体"/>
          <w:sz w:val="28"/>
        </w:rPr>
        <w:t>桥梁拆除</w:t>
      </w:r>
    </w:p>
    <w:p w14:paraId="790C15E5" w14:textId="77777777" w:rsidR="00F37223" w:rsidRPr="00F37223" w:rsidRDefault="00F37223" w:rsidP="00F37223">
      <w:pPr>
        <w:pStyle w:val="aff3"/>
        <w:spacing w:line="360" w:lineRule="auto"/>
        <w:rPr>
          <w:rFonts w:ascii="Times New Roman"/>
          <w:sz w:val="28"/>
        </w:rPr>
      </w:pPr>
      <w:r w:rsidRPr="00F37223">
        <w:rPr>
          <w:rFonts w:ascii="Times New Roman"/>
          <w:sz w:val="28"/>
        </w:rPr>
        <w:t>根据周边环境、改（扩）建工程方案、桥梁技术状况及构造特征等，综合确定桥梁局部拆除或整体拆除方案。</w:t>
      </w:r>
    </w:p>
    <w:p w14:paraId="5FB0E189" w14:textId="77777777" w:rsidR="00F37223" w:rsidRPr="00F37223" w:rsidRDefault="00F37223" w:rsidP="00F37223">
      <w:pPr>
        <w:pStyle w:val="aff3"/>
        <w:spacing w:line="360" w:lineRule="auto"/>
        <w:rPr>
          <w:rFonts w:ascii="Times New Roman"/>
          <w:sz w:val="28"/>
        </w:rPr>
      </w:pPr>
      <w:r w:rsidRPr="00F37223">
        <w:rPr>
          <w:rFonts w:ascii="Times New Roman"/>
          <w:sz w:val="28"/>
        </w:rPr>
        <w:t>结合结构安全、施工安全、交通组织、环境保护等因素制定拆除方案，并进行方案论证。</w:t>
      </w:r>
    </w:p>
    <w:p w14:paraId="1FC9328B" w14:textId="77777777" w:rsidR="00F37223" w:rsidRPr="00F37223" w:rsidRDefault="00F37223" w:rsidP="00F37223">
      <w:pPr>
        <w:pStyle w:val="aff3"/>
        <w:spacing w:line="360" w:lineRule="auto"/>
        <w:rPr>
          <w:rFonts w:ascii="Times New Roman"/>
          <w:sz w:val="28"/>
        </w:rPr>
      </w:pPr>
      <w:r w:rsidRPr="00F37223">
        <w:rPr>
          <w:rFonts w:ascii="Times New Roman"/>
          <w:sz w:val="28"/>
        </w:rPr>
        <w:t>桥梁的拆除顺序宜采用既有桥梁施工顺序的逆序；连续梁桥、拱桥等宜通过计算分析确定拆除顺序。</w:t>
      </w:r>
    </w:p>
    <w:p w14:paraId="04A4B5F2" w14:textId="77777777" w:rsidR="00F37223" w:rsidRPr="00F37223" w:rsidRDefault="00F37223" w:rsidP="00F37223">
      <w:pPr>
        <w:pStyle w:val="aff3"/>
        <w:spacing w:line="360" w:lineRule="auto"/>
        <w:rPr>
          <w:rFonts w:ascii="Times New Roman"/>
          <w:sz w:val="28"/>
        </w:rPr>
      </w:pPr>
      <w:r w:rsidRPr="00F37223">
        <w:rPr>
          <w:rFonts w:ascii="Times New Roman"/>
          <w:sz w:val="28"/>
        </w:rPr>
        <w:t>桥梁拆除的部件或</w:t>
      </w:r>
      <w:proofErr w:type="gramStart"/>
      <w:r w:rsidRPr="00F37223">
        <w:rPr>
          <w:rFonts w:ascii="Times New Roman"/>
          <w:sz w:val="28"/>
        </w:rPr>
        <w:t>圬</w:t>
      </w:r>
      <w:proofErr w:type="gramEnd"/>
      <w:r w:rsidRPr="00F37223">
        <w:rPr>
          <w:rFonts w:ascii="Times New Roman"/>
          <w:sz w:val="28"/>
        </w:rPr>
        <w:t>工体及时清运，不影响河道行洪及既有公路的安全通行。</w:t>
      </w:r>
    </w:p>
    <w:p w14:paraId="3DE4C846" w14:textId="77777777" w:rsidR="00F37223" w:rsidRPr="00F37223" w:rsidRDefault="00F37223" w:rsidP="00F37223">
      <w:pPr>
        <w:pStyle w:val="a5"/>
        <w:spacing w:beforeLines="0" w:before="0" w:afterLines="0" w:after="0" w:line="360" w:lineRule="auto"/>
        <w:rPr>
          <w:rFonts w:ascii="Times New Roman" w:eastAsia="宋体"/>
          <w:sz w:val="28"/>
        </w:rPr>
      </w:pPr>
      <w:bookmarkStart w:id="27" w:name="_Toc192262586"/>
      <w:r w:rsidRPr="00F37223">
        <w:rPr>
          <w:rFonts w:ascii="Times New Roman" w:eastAsia="宋体"/>
          <w:sz w:val="28"/>
        </w:rPr>
        <w:t>施工</w:t>
      </w:r>
      <w:r w:rsidRPr="00F37223">
        <w:rPr>
          <w:rFonts w:ascii="Times New Roman" w:eastAsia="宋体" w:hint="eastAsia"/>
          <w:sz w:val="28"/>
        </w:rPr>
        <w:t>要求</w:t>
      </w:r>
      <w:bookmarkEnd w:id="27"/>
    </w:p>
    <w:p w14:paraId="0CE40A96" w14:textId="77777777" w:rsidR="00F37223" w:rsidRPr="00F37223" w:rsidRDefault="00F37223" w:rsidP="00F37223">
      <w:pPr>
        <w:pStyle w:val="a6"/>
        <w:spacing w:beforeLines="0" w:before="0" w:afterLines="0" w:after="0" w:line="360" w:lineRule="auto"/>
        <w:rPr>
          <w:rFonts w:ascii="Times New Roman" w:eastAsia="宋体"/>
          <w:sz w:val="28"/>
        </w:rPr>
      </w:pPr>
      <w:r w:rsidRPr="00F37223">
        <w:rPr>
          <w:rFonts w:ascii="Times New Roman" w:eastAsia="宋体"/>
          <w:sz w:val="28"/>
        </w:rPr>
        <w:t>一般原则</w:t>
      </w:r>
    </w:p>
    <w:p w14:paraId="2376D836" w14:textId="77777777" w:rsidR="00F37223" w:rsidRPr="00F37223" w:rsidRDefault="00F37223" w:rsidP="00F37223">
      <w:pPr>
        <w:pStyle w:val="aff4"/>
        <w:spacing w:line="360" w:lineRule="auto"/>
        <w:rPr>
          <w:rFonts w:ascii="Times New Roman"/>
          <w:sz w:val="28"/>
        </w:rPr>
      </w:pPr>
      <w:r w:rsidRPr="00F37223">
        <w:rPr>
          <w:rFonts w:ascii="Times New Roman"/>
          <w:sz w:val="28"/>
        </w:rPr>
        <w:t>施工前建立健全施工组织机构管理体系，分解质量、安全、环保</w:t>
      </w:r>
      <w:r w:rsidRPr="00F37223">
        <w:rPr>
          <w:rFonts w:ascii="Times New Roman"/>
          <w:sz w:val="28"/>
        </w:rPr>
        <w:lastRenderedPageBreak/>
        <w:t>等工作目标至相关部门及其人员，落实岗位责任，形成工作制度。</w:t>
      </w:r>
    </w:p>
    <w:p w14:paraId="2151608B" w14:textId="77777777" w:rsidR="00F37223" w:rsidRPr="00F37223" w:rsidRDefault="00F37223" w:rsidP="00F37223">
      <w:pPr>
        <w:pStyle w:val="aff4"/>
        <w:spacing w:line="360" w:lineRule="auto"/>
        <w:rPr>
          <w:rFonts w:ascii="Times New Roman"/>
          <w:sz w:val="28"/>
        </w:rPr>
      </w:pPr>
      <w:r w:rsidRPr="00F37223">
        <w:rPr>
          <w:rFonts w:ascii="Times New Roman"/>
          <w:sz w:val="28"/>
        </w:rPr>
        <w:t>施工前与设计单位进行技术交底，熟悉桥梁工程设计文件，组织专业技术人员审核设计文件和进行现场核对，核对结构设计尺寸和关键施工参数，复测导线点、水准点。</w:t>
      </w:r>
    </w:p>
    <w:p w14:paraId="49F16E91" w14:textId="77777777" w:rsidR="00F37223" w:rsidRPr="00F37223" w:rsidRDefault="00F37223" w:rsidP="00F37223">
      <w:pPr>
        <w:pStyle w:val="aff4"/>
        <w:spacing w:line="360" w:lineRule="auto"/>
        <w:rPr>
          <w:rFonts w:ascii="Times New Roman"/>
          <w:sz w:val="28"/>
        </w:rPr>
      </w:pPr>
      <w:r w:rsidRPr="00F37223">
        <w:rPr>
          <w:rFonts w:ascii="Times New Roman"/>
          <w:sz w:val="28"/>
        </w:rPr>
        <w:t>桥梁施工中危险性较大的工程、重要施工工艺编制专项施工方案并经报批后方可实施。危险性较大的工程及专项施工方案内容可参考</w:t>
      </w:r>
      <w:r w:rsidRPr="00F37223">
        <w:rPr>
          <w:rFonts w:ascii="Times New Roman"/>
          <w:sz w:val="28"/>
        </w:rPr>
        <w:t>JTG F90</w:t>
      </w:r>
      <w:r w:rsidRPr="00F37223">
        <w:rPr>
          <w:rFonts w:ascii="Times New Roman"/>
          <w:sz w:val="28"/>
        </w:rPr>
        <w:t>进行识别、编制。结构复杂工程施工方案的编制通过专家论证或方案研讨。</w:t>
      </w:r>
    </w:p>
    <w:p w14:paraId="4E2B81BF" w14:textId="77777777" w:rsidR="00F37223" w:rsidRPr="00F37223" w:rsidRDefault="00F37223" w:rsidP="00F37223">
      <w:pPr>
        <w:pStyle w:val="aff4"/>
        <w:spacing w:line="360" w:lineRule="auto"/>
        <w:rPr>
          <w:rFonts w:ascii="Times New Roman"/>
          <w:sz w:val="28"/>
        </w:rPr>
      </w:pPr>
      <w:r w:rsidRPr="00F37223">
        <w:rPr>
          <w:rFonts w:ascii="Times New Roman"/>
          <w:sz w:val="28"/>
        </w:rPr>
        <w:t>桥梁施工中临时受力结构和大型临时设施，进行专项设计与验算，编制安装、使用、维护和拆除的作业方案。</w:t>
      </w:r>
    </w:p>
    <w:p w14:paraId="761D6AC1" w14:textId="77777777" w:rsidR="00F37223" w:rsidRPr="00F37223" w:rsidRDefault="00F37223" w:rsidP="00F37223">
      <w:pPr>
        <w:pStyle w:val="aff4"/>
        <w:spacing w:line="360" w:lineRule="auto"/>
        <w:rPr>
          <w:rFonts w:ascii="Times New Roman"/>
          <w:sz w:val="28"/>
        </w:rPr>
      </w:pPr>
      <w:r w:rsidRPr="00F37223">
        <w:rPr>
          <w:rFonts w:ascii="Times New Roman"/>
          <w:sz w:val="28"/>
        </w:rPr>
        <w:t>跨越管控河流与相关部门联系，经报批专项施工方案后方可实施。</w:t>
      </w:r>
    </w:p>
    <w:p w14:paraId="61955D4E" w14:textId="77777777" w:rsidR="00F37223" w:rsidRPr="00F37223" w:rsidRDefault="00F37223" w:rsidP="00F37223">
      <w:pPr>
        <w:pStyle w:val="aff4"/>
        <w:spacing w:line="360" w:lineRule="auto"/>
        <w:rPr>
          <w:rFonts w:ascii="Times New Roman"/>
          <w:sz w:val="28"/>
        </w:rPr>
      </w:pPr>
      <w:r w:rsidRPr="00F37223">
        <w:rPr>
          <w:rFonts w:ascii="Times New Roman"/>
          <w:sz w:val="28"/>
        </w:rPr>
        <w:t>桥梁施工对周边交通出行影响较小时，可采用封闭交通的交通组织模式。</w:t>
      </w:r>
    </w:p>
    <w:p w14:paraId="3A296875" w14:textId="77777777" w:rsidR="00F37223" w:rsidRPr="00F37223" w:rsidRDefault="00F37223" w:rsidP="00F37223">
      <w:pPr>
        <w:pStyle w:val="aff4"/>
        <w:spacing w:line="360" w:lineRule="auto"/>
        <w:rPr>
          <w:rFonts w:ascii="Times New Roman"/>
          <w:sz w:val="28"/>
        </w:rPr>
      </w:pPr>
      <w:r w:rsidRPr="00F37223">
        <w:rPr>
          <w:rFonts w:ascii="Times New Roman"/>
          <w:sz w:val="28"/>
        </w:rPr>
        <w:t>桥梁空心板、</w:t>
      </w:r>
      <w:r w:rsidRPr="00F37223">
        <w:rPr>
          <w:rFonts w:ascii="Times New Roman"/>
          <w:sz w:val="28"/>
        </w:rPr>
        <w:t>T</w:t>
      </w:r>
      <w:r w:rsidRPr="00F37223">
        <w:rPr>
          <w:rFonts w:ascii="Times New Roman"/>
          <w:sz w:val="28"/>
        </w:rPr>
        <w:t>梁、箱梁等预制构件作为结构主要受力构件，其质量与桥梁工程耐久性、安全性直接相关。钢筋骨架的制作、混凝土养护、预应力张拉工艺及压浆等均为桥梁质量控制的重点解决问题，通过技术经验与理念研究制定提高桥梁预制梁板质量控制的措施，进一步提高桥梁工程耐久性。</w:t>
      </w:r>
    </w:p>
    <w:p w14:paraId="6199124A" w14:textId="77777777" w:rsidR="00F37223" w:rsidRPr="00F37223" w:rsidRDefault="00F37223" w:rsidP="00F37223">
      <w:pPr>
        <w:pStyle w:val="aff4"/>
        <w:spacing w:line="360" w:lineRule="auto"/>
        <w:rPr>
          <w:rFonts w:ascii="Times New Roman"/>
          <w:sz w:val="28"/>
        </w:rPr>
      </w:pPr>
      <w:r w:rsidRPr="00F37223">
        <w:rPr>
          <w:rFonts w:ascii="Times New Roman"/>
          <w:sz w:val="28"/>
        </w:rPr>
        <w:t>积极推进废旧材料回收利用，加强废旧材料应用于非结构安全构件的研究。</w:t>
      </w:r>
    </w:p>
    <w:p w14:paraId="485F8D27" w14:textId="77777777" w:rsidR="00F37223" w:rsidRPr="00F37223" w:rsidRDefault="00F37223" w:rsidP="00F37223">
      <w:pPr>
        <w:pStyle w:val="aff4"/>
        <w:spacing w:line="360" w:lineRule="auto"/>
        <w:rPr>
          <w:rFonts w:ascii="Times New Roman"/>
          <w:sz w:val="28"/>
        </w:rPr>
      </w:pPr>
      <w:r w:rsidRPr="00F37223">
        <w:rPr>
          <w:rFonts w:ascii="Times New Roman"/>
          <w:sz w:val="28"/>
        </w:rPr>
        <w:t>施工期间与气象、应急管理等部门建立动态的预报和预警系统，形成联动响应机制。制定施工组织计划及应急预案，提前准备必要的防洪抢险器材等，并做好应急演练。</w:t>
      </w:r>
    </w:p>
    <w:p w14:paraId="14B6FD11" w14:textId="77777777" w:rsidR="00F37223" w:rsidRPr="00F37223" w:rsidRDefault="00F37223" w:rsidP="00F37223">
      <w:pPr>
        <w:pStyle w:val="aff4"/>
        <w:spacing w:line="360" w:lineRule="auto"/>
        <w:rPr>
          <w:rFonts w:ascii="Times New Roman"/>
          <w:sz w:val="28"/>
        </w:rPr>
      </w:pPr>
      <w:r w:rsidRPr="00F37223">
        <w:rPr>
          <w:rFonts w:ascii="Times New Roman"/>
          <w:sz w:val="28"/>
        </w:rPr>
        <w:t>施工现场建立消防安全管理制度及易燃易爆物品的管理办法，定</w:t>
      </w:r>
      <w:r w:rsidRPr="00F37223">
        <w:rPr>
          <w:rFonts w:ascii="Times New Roman"/>
          <w:sz w:val="28"/>
        </w:rPr>
        <w:lastRenderedPageBreak/>
        <w:t>期组织消防知识培训及演习。施工场地位于林区时，遵守相关护林防火规定。</w:t>
      </w:r>
    </w:p>
    <w:p w14:paraId="4B173E3B" w14:textId="77777777" w:rsidR="00F37223" w:rsidRPr="00F37223" w:rsidRDefault="00F37223" w:rsidP="00F37223">
      <w:pPr>
        <w:pStyle w:val="aff4"/>
        <w:spacing w:line="360" w:lineRule="auto"/>
        <w:rPr>
          <w:rFonts w:ascii="Times New Roman"/>
          <w:sz w:val="28"/>
        </w:rPr>
      </w:pPr>
      <w:r w:rsidRPr="00F37223">
        <w:rPr>
          <w:rFonts w:ascii="Times New Roman"/>
          <w:sz w:val="28"/>
        </w:rPr>
        <w:t>施工现场临时设施的用地，按照少占耕地、保护植被的原则，结合土地利用规划统筹考虑。</w:t>
      </w:r>
    </w:p>
    <w:p w14:paraId="55BB3B18" w14:textId="77777777" w:rsidR="00F37223" w:rsidRPr="00F37223" w:rsidRDefault="00F37223" w:rsidP="00F37223">
      <w:pPr>
        <w:pStyle w:val="aff4"/>
        <w:spacing w:line="360" w:lineRule="auto"/>
        <w:rPr>
          <w:rFonts w:ascii="Times New Roman"/>
          <w:sz w:val="28"/>
        </w:rPr>
      </w:pPr>
      <w:r w:rsidRPr="00F37223">
        <w:rPr>
          <w:rFonts w:ascii="Times New Roman"/>
          <w:sz w:val="28"/>
        </w:rPr>
        <w:t>材料加工厂、混凝土搅拌站等均宜远离居民区且宜处于下风口，</w:t>
      </w:r>
      <w:proofErr w:type="gramStart"/>
      <w:r w:rsidRPr="00F37223">
        <w:rPr>
          <w:rFonts w:ascii="Times New Roman"/>
          <w:sz w:val="28"/>
        </w:rPr>
        <w:t>当无法</w:t>
      </w:r>
      <w:proofErr w:type="gramEnd"/>
      <w:r w:rsidRPr="00F37223">
        <w:rPr>
          <w:rFonts w:ascii="Times New Roman"/>
          <w:sz w:val="28"/>
        </w:rPr>
        <w:t>满足时，采取适当的防尘、降噪措施。</w:t>
      </w:r>
    </w:p>
    <w:p w14:paraId="0AD6E382" w14:textId="77777777" w:rsidR="00F37223" w:rsidRPr="00F37223" w:rsidRDefault="00F37223" w:rsidP="00F37223">
      <w:pPr>
        <w:pStyle w:val="aff4"/>
        <w:spacing w:line="360" w:lineRule="auto"/>
        <w:rPr>
          <w:rFonts w:ascii="Times New Roman"/>
          <w:sz w:val="28"/>
        </w:rPr>
      </w:pPr>
      <w:r w:rsidRPr="00F37223">
        <w:rPr>
          <w:rFonts w:ascii="Times New Roman"/>
          <w:sz w:val="28"/>
        </w:rPr>
        <w:t>在水源保护区附近施工时，采取有效措施避免污染水体；在风景区、自然保护区施工时，宜保护其自然风貌和生态环境。</w:t>
      </w:r>
    </w:p>
    <w:p w14:paraId="70E2B942" w14:textId="77777777" w:rsidR="00F37223" w:rsidRPr="00F37223" w:rsidRDefault="00F37223" w:rsidP="00F37223">
      <w:pPr>
        <w:pStyle w:val="aff4"/>
        <w:spacing w:line="360" w:lineRule="auto"/>
        <w:rPr>
          <w:rFonts w:ascii="Times New Roman"/>
          <w:sz w:val="28"/>
        </w:rPr>
      </w:pPr>
      <w:r w:rsidRPr="00F37223">
        <w:rPr>
          <w:rFonts w:ascii="Times New Roman"/>
          <w:sz w:val="28"/>
        </w:rPr>
        <w:t>桥梁工程施工质量检验评定符合</w:t>
      </w:r>
      <w:r w:rsidRPr="00F37223">
        <w:rPr>
          <w:rFonts w:ascii="Times New Roman"/>
          <w:sz w:val="28"/>
        </w:rPr>
        <w:t>JTG F80/1</w:t>
      </w:r>
      <w:r w:rsidRPr="00F37223">
        <w:rPr>
          <w:rFonts w:ascii="Times New Roman"/>
          <w:sz w:val="28"/>
        </w:rPr>
        <w:t>的规定。施工过程中，上一道工序未经验收合格不进行下一道工序施工。</w:t>
      </w:r>
    </w:p>
    <w:p w14:paraId="44E9FA4F" w14:textId="77777777" w:rsidR="00F37223" w:rsidRPr="00F37223" w:rsidRDefault="00F37223" w:rsidP="00F37223">
      <w:pPr>
        <w:pStyle w:val="aff4"/>
        <w:spacing w:line="360" w:lineRule="auto"/>
        <w:rPr>
          <w:rFonts w:ascii="Times New Roman"/>
          <w:sz w:val="28"/>
        </w:rPr>
      </w:pPr>
      <w:r w:rsidRPr="00F37223">
        <w:rPr>
          <w:rFonts w:ascii="Times New Roman"/>
          <w:sz w:val="28"/>
        </w:rPr>
        <w:t>工程交（竣）工验收由建设单位组织验收组进行。工程交（竣）工验收在构成桥梁的各分项工程、分部工程、单位工程质量验收均合格后进行。当设计规定进行桥梁功能、荷载试验时，在荷载试验完成后进行。桥梁工程交（竣）</w:t>
      </w:r>
      <w:proofErr w:type="gramStart"/>
      <w:r w:rsidRPr="00F37223">
        <w:rPr>
          <w:rFonts w:ascii="Times New Roman"/>
          <w:sz w:val="28"/>
        </w:rPr>
        <w:t>工资料须于</w:t>
      </w:r>
      <w:proofErr w:type="gramEnd"/>
      <w:r w:rsidRPr="00F37223">
        <w:rPr>
          <w:rFonts w:ascii="Times New Roman"/>
          <w:sz w:val="28"/>
        </w:rPr>
        <w:t>交（竣）工验收前完成。</w:t>
      </w:r>
    </w:p>
    <w:p w14:paraId="5F3480BD" w14:textId="77777777" w:rsidR="00F37223" w:rsidRPr="00F37223" w:rsidRDefault="00F37223" w:rsidP="00F37223">
      <w:pPr>
        <w:pStyle w:val="aff4"/>
        <w:spacing w:line="360" w:lineRule="auto"/>
        <w:rPr>
          <w:rFonts w:ascii="Times New Roman"/>
          <w:sz w:val="28"/>
        </w:rPr>
      </w:pPr>
      <w:r w:rsidRPr="00F37223">
        <w:rPr>
          <w:rFonts w:ascii="Times New Roman"/>
          <w:sz w:val="28"/>
        </w:rPr>
        <w:t>工程竣工验收合格后，建设单位按规定将工程竣工验收报告和有关文件，报政府建设行政主管部门备案。</w:t>
      </w:r>
    </w:p>
    <w:p w14:paraId="7C3BBCE8" w14:textId="77777777" w:rsidR="00F37223" w:rsidRPr="00F37223" w:rsidRDefault="00F37223" w:rsidP="00F37223">
      <w:pPr>
        <w:pStyle w:val="a6"/>
        <w:spacing w:beforeLines="0" w:before="0" w:afterLines="0" w:after="0" w:line="360" w:lineRule="auto"/>
        <w:rPr>
          <w:rFonts w:ascii="Times New Roman" w:eastAsia="宋体"/>
          <w:sz w:val="28"/>
        </w:rPr>
      </w:pPr>
      <w:r w:rsidRPr="00F37223">
        <w:rPr>
          <w:rFonts w:ascii="Times New Roman" w:eastAsia="宋体"/>
          <w:sz w:val="28"/>
        </w:rPr>
        <w:t>原材料</w:t>
      </w:r>
    </w:p>
    <w:p w14:paraId="1ACAFFDA" w14:textId="77777777" w:rsidR="00F37223" w:rsidRPr="00F37223" w:rsidRDefault="00F37223" w:rsidP="00F37223">
      <w:pPr>
        <w:pStyle w:val="aff4"/>
        <w:spacing w:line="360" w:lineRule="auto"/>
        <w:rPr>
          <w:rFonts w:ascii="Times New Roman"/>
          <w:sz w:val="28"/>
        </w:rPr>
      </w:pPr>
      <w:r w:rsidRPr="00F37223">
        <w:rPr>
          <w:rFonts w:ascii="Times New Roman"/>
          <w:sz w:val="28"/>
        </w:rPr>
        <w:t>桥梁工程施工采用的水泥符合</w:t>
      </w:r>
      <w:r w:rsidRPr="00F37223">
        <w:rPr>
          <w:rFonts w:ascii="Times New Roman"/>
          <w:sz w:val="28"/>
        </w:rPr>
        <w:t>GB 175</w:t>
      </w:r>
      <w:r w:rsidRPr="00F37223">
        <w:rPr>
          <w:rFonts w:ascii="Times New Roman"/>
          <w:sz w:val="28"/>
        </w:rPr>
        <w:t>的规定，通过混凝土配合比试验确定水泥品种和强度等级。</w:t>
      </w:r>
    </w:p>
    <w:p w14:paraId="78C61380" w14:textId="77777777" w:rsidR="00F37223" w:rsidRPr="00F37223" w:rsidRDefault="00F37223" w:rsidP="00F37223">
      <w:pPr>
        <w:pStyle w:val="aff4"/>
        <w:spacing w:line="360" w:lineRule="auto"/>
        <w:rPr>
          <w:rFonts w:ascii="Times New Roman"/>
          <w:sz w:val="28"/>
        </w:rPr>
      </w:pPr>
      <w:r w:rsidRPr="00F37223">
        <w:rPr>
          <w:rFonts w:ascii="Times New Roman"/>
          <w:sz w:val="28"/>
        </w:rPr>
        <w:t>桥梁工程施工时，硅酸盐水泥、普通硅酸盐水泥适用于掺外加剂与掺合料的混凝土，中热硅酸盐水泥、低热矿渣硅酸盐水泥、粉煤灰硅酸盐水泥、矿渣硅酸盐水泥适用于大体积混凝土。</w:t>
      </w:r>
    </w:p>
    <w:p w14:paraId="61E71660" w14:textId="77777777" w:rsidR="00F37223" w:rsidRPr="00F37223" w:rsidRDefault="00F37223" w:rsidP="00F37223">
      <w:pPr>
        <w:pStyle w:val="aff4"/>
        <w:spacing w:line="360" w:lineRule="auto"/>
        <w:rPr>
          <w:rFonts w:ascii="Times New Roman"/>
          <w:sz w:val="28"/>
        </w:rPr>
      </w:pPr>
      <w:r w:rsidRPr="00F37223">
        <w:rPr>
          <w:rFonts w:ascii="Times New Roman"/>
          <w:sz w:val="28"/>
        </w:rPr>
        <w:t>细集料宜采用级配良好、质地坚硬、颗粒洁净的河砂，不采用海砂；河砂不易得时可采用符合规定的机制砂或天然砂，</w:t>
      </w:r>
      <w:proofErr w:type="gramStart"/>
      <w:r w:rsidRPr="00F37223">
        <w:rPr>
          <w:rFonts w:ascii="Times New Roman"/>
          <w:sz w:val="28"/>
        </w:rPr>
        <w:t>天然砂含泥量</w:t>
      </w:r>
      <w:proofErr w:type="gramEnd"/>
      <w:r w:rsidRPr="00F37223">
        <w:rPr>
          <w:rFonts w:ascii="Times New Roman"/>
          <w:sz w:val="28"/>
        </w:rPr>
        <w:t>不</w:t>
      </w:r>
      <w:r w:rsidRPr="00F37223">
        <w:rPr>
          <w:rFonts w:ascii="Times New Roman"/>
          <w:sz w:val="28"/>
        </w:rPr>
        <w:lastRenderedPageBreak/>
        <w:t>大于</w:t>
      </w:r>
      <w:r w:rsidRPr="00F37223">
        <w:rPr>
          <w:rFonts w:ascii="Times New Roman"/>
          <w:sz w:val="28"/>
        </w:rPr>
        <w:t>3%</w:t>
      </w:r>
      <w:r w:rsidRPr="00F37223">
        <w:rPr>
          <w:rFonts w:ascii="Times New Roman"/>
          <w:sz w:val="28"/>
        </w:rPr>
        <w:t>、泥块含量不大于</w:t>
      </w:r>
      <w:r w:rsidRPr="00F37223">
        <w:rPr>
          <w:rFonts w:ascii="Times New Roman"/>
          <w:sz w:val="28"/>
        </w:rPr>
        <w:t>1%</w:t>
      </w:r>
      <w:r w:rsidRPr="00F37223">
        <w:rPr>
          <w:rFonts w:ascii="Times New Roman"/>
          <w:sz w:val="28"/>
        </w:rPr>
        <w:t>。</w:t>
      </w:r>
    </w:p>
    <w:p w14:paraId="79524AE5" w14:textId="77777777" w:rsidR="00F37223" w:rsidRPr="00F37223" w:rsidRDefault="00F37223" w:rsidP="00F37223">
      <w:pPr>
        <w:pStyle w:val="aff4"/>
        <w:spacing w:line="360" w:lineRule="auto"/>
        <w:rPr>
          <w:rFonts w:ascii="Times New Roman"/>
          <w:sz w:val="28"/>
        </w:rPr>
      </w:pPr>
      <w:r w:rsidRPr="00F37223">
        <w:rPr>
          <w:rFonts w:ascii="Times New Roman"/>
          <w:sz w:val="28"/>
        </w:rPr>
        <w:t>粗集料宜采用级配合理、吸水率小、粒形良好、质地坚硬、洁净的卵石或碎石。</w:t>
      </w:r>
    </w:p>
    <w:p w14:paraId="65103437" w14:textId="77777777" w:rsidR="00F37223" w:rsidRPr="00F37223" w:rsidRDefault="00F37223" w:rsidP="00F37223">
      <w:pPr>
        <w:pStyle w:val="aff4"/>
        <w:spacing w:line="360" w:lineRule="auto"/>
        <w:rPr>
          <w:rFonts w:ascii="Times New Roman"/>
          <w:sz w:val="28"/>
        </w:rPr>
      </w:pPr>
      <w:r w:rsidRPr="00F37223">
        <w:rPr>
          <w:rFonts w:ascii="Times New Roman"/>
          <w:sz w:val="28"/>
        </w:rPr>
        <w:t>粗集料最大粒径不超过钢筋最小净距的</w:t>
      </w:r>
      <w:r w:rsidRPr="00F37223">
        <w:rPr>
          <w:rFonts w:ascii="Times New Roman"/>
          <w:sz w:val="28"/>
        </w:rPr>
        <w:t>3/4</w:t>
      </w:r>
      <w:r w:rsidRPr="00F37223">
        <w:rPr>
          <w:rFonts w:ascii="Times New Roman"/>
          <w:sz w:val="28"/>
        </w:rPr>
        <w:t>和结构</w:t>
      </w:r>
      <w:proofErr w:type="gramStart"/>
      <w:r w:rsidRPr="00F37223">
        <w:rPr>
          <w:rFonts w:ascii="Times New Roman"/>
          <w:sz w:val="28"/>
        </w:rPr>
        <w:t>最小边尺寸</w:t>
      </w:r>
      <w:proofErr w:type="gramEnd"/>
      <w:r w:rsidRPr="00F37223">
        <w:rPr>
          <w:rFonts w:ascii="Times New Roman"/>
          <w:sz w:val="28"/>
        </w:rPr>
        <w:t>的</w:t>
      </w:r>
      <w:r w:rsidRPr="00F37223">
        <w:rPr>
          <w:rFonts w:ascii="Times New Roman"/>
          <w:sz w:val="28"/>
        </w:rPr>
        <w:t>1/4</w:t>
      </w:r>
      <w:r w:rsidRPr="00F37223">
        <w:rPr>
          <w:rFonts w:ascii="Times New Roman"/>
          <w:sz w:val="28"/>
        </w:rPr>
        <w:t>；多层密布钢筋结构中，最大粒径不超过钢筋最小净距的</w:t>
      </w:r>
      <w:r w:rsidRPr="00F37223">
        <w:rPr>
          <w:rFonts w:ascii="Times New Roman"/>
          <w:sz w:val="28"/>
        </w:rPr>
        <w:t>1/2</w:t>
      </w:r>
      <w:r w:rsidRPr="00F37223">
        <w:rPr>
          <w:rFonts w:ascii="Times New Roman"/>
          <w:sz w:val="28"/>
        </w:rPr>
        <w:t>，且不超过</w:t>
      </w:r>
      <w:r w:rsidRPr="00F37223">
        <w:rPr>
          <w:rFonts w:ascii="Times New Roman"/>
          <w:sz w:val="28"/>
        </w:rPr>
        <w:t>75 mm</w:t>
      </w:r>
      <w:r w:rsidRPr="00F37223">
        <w:rPr>
          <w:rFonts w:ascii="Times New Roman"/>
          <w:sz w:val="28"/>
        </w:rPr>
        <w:t>。</w:t>
      </w:r>
    </w:p>
    <w:p w14:paraId="39B01A17" w14:textId="77777777" w:rsidR="00F37223" w:rsidRPr="00F37223" w:rsidRDefault="00F37223" w:rsidP="00F37223">
      <w:pPr>
        <w:pStyle w:val="aff4"/>
        <w:spacing w:line="360" w:lineRule="auto"/>
        <w:rPr>
          <w:rFonts w:ascii="Times New Roman"/>
          <w:sz w:val="28"/>
        </w:rPr>
      </w:pPr>
      <w:r w:rsidRPr="00F37223">
        <w:rPr>
          <w:rFonts w:ascii="Times New Roman"/>
          <w:sz w:val="28"/>
        </w:rPr>
        <w:t>符合国家标准的饮用水可直接作为养护用水和混凝土的拌制；当采用其他水源时，检验水质情况。检验方法符合</w:t>
      </w:r>
      <w:r w:rsidRPr="00F37223">
        <w:rPr>
          <w:rFonts w:ascii="Times New Roman"/>
          <w:sz w:val="28"/>
        </w:rPr>
        <w:t>JGJ 63</w:t>
      </w:r>
      <w:r w:rsidRPr="00F37223">
        <w:rPr>
          <w:rFonts w:ascii="Times New Roman"/>
          <w:sz w:val="28"/>
        </w:rPr>
        <w:t>的规定。</w:t>
      </w:r>
    </w:p>
    <w:p w14:paraId="33E5C4B7" w14:textId="77777777" w:rsidR="00F37223" w:rsidRPr="00F37223" w:rsidRDefault="00F37223" w:rsidP="00F37223">
      <w:pPr>
        <w:pStyle w:val="aff4"/>
        <w:spacing w:line="360" w:lineRule="auto"/>
        <w:rPr>
          <w:rFonts w:ascii="Times New Roman"/>
          <w:sz w:val="28"/>
        </w:rPr>
      </w:pPr>
      <w:r w:rsidRPr="00F37223">
        <w:rPr>
          <w:rFonts w:ascii="Times New Roman"/>
          <w:sz w:val="28"/>
        </w:rPr>
        <w:t>桥梁工程中使用的外加剂，经具备相关资质的检测机构检验并附有检验合格证明的产品。</w:t>
      </w:r>
    </w:p>
    <w:p w14:paraId="10B86A96" w14:textId="77777777" w:rsidR="00F37223" w:rsidRPr="00F37223" w:rsidRDefault="00F37223" w:rsidP="00F37223">
      <w:pPr>
        <w:pStyle w:val="aff4"/>
        <w:spacing w:line="360" w:lineRule="auto"/>
        <w:rPr>
          <w:rFonts w:ascii="Times New Roman"/>
          <w:sz w:val="28"/>
        </w:rPr>
      </w:pPr>
      <w:r w:rsidRPr="00F37223">
        <w:rPr>
          <w:rFonts w:ascii="Times New Roman"/>
          <w:sz w:val="28"/>
        </w:rPr>
        <w:t>外加剂的掺量和品种根据施工条件、使用条件等通过试验确定。</w:t>
      </w:r>
    </w:p>
    <w:p w14:paraId="0DDDC89F" w14:textId="77777777" w:rsidR="00F37223" w:rsidRPr="00F37223" w:rsidRDefault="00F37223" w:rsidP="00F37223">
      <w:pPr>
        <w:pStyle w:val="aff4"/>
        <w:spacing w:line="360" w:lineRule="auto"/>
        <w:rPr>
          <w:rFonts w:ascii="Times New Roman"/>
          <w:sz w:val="28"/>
        </w:rPr>
      </w:pPr>
      <w:r w:rsidRPr="00F37223">
        <w:rPr>
          <w:rFonts w:ascii="Times New Roman"/>
          <w:sz w:val="28"/>
        </w:rPr>
        <w:t>普通钢筋、预应力筋的施工符合</w:t>
      </w:r>
      <w:r w:rsidRPr="00F37223">
        <w:rPr>
          <w:rFonts w:ascii="Times New Roman"/>
          <w:sz w:val="28"/>
        </w:rPr>
        <w:t>JTG/T 3650</w:t>
      </w:r>
      <w:r w:rsidRPr="00F37223">
        <w:rPr>
          <w:rFonts w:ascii="Times New Roman"/>
          <w:sz w:val="28"/>
        </w:rPr>
        <w:t>的规定。</w:t>
      </w:r>
    </w:p>
    <w:p w14:paraId="10664438" w14:textId="77777777" w:rsidR="00F37223" w:rsidRPr="00F37223" w:rsidRDefault="00F37223" w:rsidP="00F37223">
      <w:pPr>
        <w:pStyle w:val="aff4"/>
        <w:spacing w:line="360" w:lineRule="auto"/>
        <w:rPr>
          <w:rFonts w:ascii="Times New Roman"/>
          <w:sz w:val="28"/>
        </w:rPr>
      </w:pPr>
      <w:r w:rsidRPr="00F37223">
        <w:rPr>
          <w:rFonts w:ascii="Times New Roman"/>
          <w:sz w:val="28"/>
        </w:rPr>
        <w:t>当钢筋过密影响到混凝土浇筑质量时，及时与设计单位研究解决。</w:t>
      </w:r>
    </w:p>
    <w:p w14:paraId="3E53E49F" w14:textId="77777777" w:rsidR="00F37223" w:rsidRPr="00F37223" w:rsidRDefault="00F37223" w:rsidP="00F37223">
      <w:pPr>
        <w:pStyle w:val="aff4"/>
        <w:spacing w:line="360" w:lineRule="auto"/>
        <w:rPr>
          <w:rFonts w:ascii="Times New Roman"/>
          <w:sz w:val="28"/>
        </w:rPr>
      </w:pPr>
      <w:r w:rsidRPr="00F37223">
        <w:rPr>
          <w:rFonts w:ascii="Times New Roman"/>
          <w:sz w:val="28"/>
        </w:rPr>
        <w:t>钢筋半成品、成品做好防锈措施，若发生锈蚀现象，可采用钢刷除锈、钢砂抛丸除锈等方法。</w:t>
      </w:r>
    </w:p>
    <w:p w14:paraId="33767E28" w14:textId="77777777" w:rsidR="00F37223" w:rsidRPr="00F37223" w:rsidRDefault="00F37223" w:rsidP="00F37223">
      <w:pPr>
        <w:pStyle w:val="aff4"/>
        <w:spacing w:line="360" w:lineRule="auto"/>
        <w:rPr>
          <w:rFonts w:ascii="Times New Roman"/>
          <w:sz w:val="28"/>
        </w:rPr>
      </w:pPr>
      <w:r w:rsidRPr="00F37223">
        <w:rPr>
          <w:rFonts w:ascii="Times New Roman"/>
          <w:sz w:val="28"/>
        </w:rPr>
        <w:t>预应力筋进场时除按合同对其质量证明书、包装和规格等进行检查外，还按</w:t>
      </w:r>
      <w:r w:rsidRPr="00F37223">
        <w:rPr>
          <w:rFonts w:ascii="Times New Roman"/>
          <w:sz w:val="28"/>
        </w:rPr>
        <w:t>JTG/T 3650</w:t>
      </w:r>
      <w:r w:rsidRPr="00F37223">
        <w:rPr>
          <w:rFonts w:ascii="Times New Roman"/>
          <w:sz w:val="28"/>
        </w:rPr>
        <w:t>的规定对预应力筋进行分批检验，经检验合格后方可使用。</w:t>
      </w:r>
    </w:p>
    <w:p w14:paraId="63D28890" w14:textId="77777777" w:rsidR="00F37223" w:rsidRPr="00F37223" w:rsidRDefault="00F37223" w:rsidP="00F37223">
      <w:pPr>
        <w:pStyle w:val="aff4"/>
        <w:spacing w:line="360" w:lineRule="auto"/>
        <w:rPr>
          <w:rFonts w:ascii="Times New Roman"/>
          <w:sz w:val="28"/>
        </w:rPr>
      </w:pPr>
      <w:r w:rsidRPr="00F37223">
        <w:rPr>
          <w:rFonts w:ascii="Times New Roman"/>
          <w:sz w:val="28"/>
        </w:rPr>
        <w:t>预应力筋保持清洁，存放和搬运时避免对其造成机械损伤和有害物质锈蚀。进场后存放时间不宜超过</w:t>
      </w:r>
      <w:r w:rsidRPr="00F37223">
        <w:rPr>
          <w:rFonts w:ascii="Times New Roman"/>
          <w:sz w:val="28"/>
        </w:rPr>
        <w:t>6</w:t>
      </w:r>
      <w:r w:rsidRPr="00F37223">
        <w:rPr>
          <w:rFonts w:ascii="Times New Roman"/>
          <w:sz w:val="28"/>
        </w:rPr>
        <w:t>个月，</w:t>
      </w:r>
      <w:proofErr w:type="gramStart"/>
      <w:r w:rsidRPr="00F37223">
        <w:rPr>
          <w:rFonts w:ascii="Times New Roman"/>
          <w:sz w:val="28"/>
        </w:rPr>
        <w:t>且做好</w:t>
      </w:r>
      <w:proofErr w:type="gramEnd"/>
      <w:r w:rsidRPr="00F37223">
        <w:rPr>
          <w:rFonts w:ascii="Times New Roman"/>
          <w:sz w:val="28"/>
        </w:rPr>
        <w:t>防雨、防腐蚀等措施。</w:t>
      </w:r>
    </w:p>
    <w:p w14:paraId="1ECDF9D2" w14:textId="77777777" w:rsidR="00F37223" w:rsidRPr="00F37223" w:rsidRDefault="00F37223" w:rsidP="00F37223">
      <w:pPr>
        <w:pStyle w:val="aff4"/>
        <w:spacing w:line="360" w:lineRule="auto"/>
        <w:rPr>
          <w:rFonts w:ascii="Times New Roman"/>
          <w:sz w:val="28"/>
        </w:rPr>
      </w:pPr>
      <w:r w:rsidRPr="00F37223">
        <w:rPr>
          <w:rFonts w:ascii="Times New Roman"/>
          <w:sz w:val="28"/>
        </w:rPr>
        <w:t>计算下料长度时考虑张拉工作长度、</w:t>
      </w:r>
      <w:proofErr w:type="gramStart"/>
      <w:r w:rsidRPr="00F37223">
        <w:rPr>
          <w:rFonts w:ascii="Times New Roman"/>
          <w:sz w:val="28"/>
        </w:rPr>
        <w:t>各工具</w:t>
      </w:r>
      <w:proofErr w:type="gramEnd"/>
      <w:r w:rsidRPr="00F37223">
        <w:rPr>
          <w:rFonts w:ascii="Times New Roman"/>
          <w:sz w:val="28"/>
        </w:rPr>
        <w:t>厚度（长度）、</w:t>
      </w:r>
      <w:proofErr w:type="gramStart"/>
      <w:r w:rsidRPr="00F37223">
        <w:rPr>
          <w:rFonts w:ascii="Times New Roman"/>
          <w:sz w:val="28"/>
        </w:rPr>
        <w:t>伸长值</w:t>
      </w:r>
      <w:proofErr w:type="gramEnd"/>
      <w:r w:rsidRPr="00F37223">
        <w:rPr>
          <w:rFonts w:ascii="Times New Roman"/>
          <w:sz w:val="28"/>
        </w:rPr>
        <w:t>等因素，切割时采用切断机或砂轮锯，不采用电弧切割。</w:t>
      </w:r>
    </w:p>
    <w:p w14:paraId="5EF5AA47" w14:textId="77777777" w:rsidR="00F37223" w:rsidRPr="00F37223" w:rsidRDefault="00F37223" w:rsidP="00F37223">
      <w:pPr>
        <w:pStyle w:val="aff4"/>
        <w:spacing w:line="360" w:lineRule="auto"/>
        <w:rPr>
          <w:rFonts w:ascii="Times New Roman"/>
          <w:sz w:val="28"/>
        </w:rPr>
      </w:pPr>
      <w:r w:rsidRPr="00F37223">
        <w:rPr>
          <w:rFonts w:ascii="Times New Roman"/>
          <w:sz w:val="28"/>
        </w:rPr>
        <w:t>锚具、夹具按设计规定采用，其性能和质量符合</w:t>
      </w:r>
      <w:r w:rsidRPr="00F37223">
        <w:rPr>
          <w:rFonts w:ascii="Times New Roman"/>
          <w:sz w:val="28"/>
        </w:rPr>
        <w:t>GB/T 14370</w:t>
      </w:r>
      <w:r w:rsidRPr="00F37223">
        <w:rPr>
          <w:rFonts w:ascii="Times New Roman"/>
          <w:sz w:val="28"/>
        </w:rPr>
        <w:t>的规</w:t>
      </w:r>
      <w:r w:rsidRPr="00F37223">
        <w:rPr>
          <w:rFonts w:ascii="Times New Roman"/>
          <w:sz w:val="28"/>
        </w:rPr>
        <w:lastRenderedPageBreak/>
        <w:t>定。</w:t>
      </w:r>
    </w:p>
    <w:p w14:paraId="11926074" w14:textId="77777777" w:rsidR="00F37223" w:rsidRPr="00F37223" w:rsidRDefault="00F37223" w:rsidP="00F37223">
      <w:pPr>
        <w:pStyle w:val="aff4"/>
        <w:spacing w:line="360" w:lineRule="auto"/>
        <w:rPr>
          <w:rFonts w:ascii="Times New Roman"/>
          <w:sz w:val="28"/>
        </w:rPr>
      </w:pPr>
      <w:r w:rsidRPr="00F37223">
        <w:rPr>
          <w:rFonts w:ascii="Times New Roman"/>
          <w:sz w:val="28"/>
        </w:rPr>
        <w:t>预应力筋张拉时在任何情况下不超过设计规定的最大张拉控制应力。</w:t>
      </w:r>
    </w:p>
    <w:p w14:paraId="378B02E1" w14:textId="77777777" w:rsidR="00F37223" w:rsidRPr="00F37223" w:rsidRDefault="00F37223" w:rsidP="00F37223">
      <w:pPr>
        <w:pStyle w:val="a6"/>
        <w:spacing w:beforeLines="0" w:before="0" w:afterLines="0" w:after="0" w:line="360" w:lineRule="auto"/>
        <w:rPr>
          <w:rFonts w:ascii="Times New Roman" w:eastAsia="宋体"/>
          <w:sz w:val="28"/>
        </w:rPr>
      </w:pPr>
      <w:r w:rsidRPr="00F37223">
        <w:rPr>
          <w:rFonts w:ascii="Times New Roman" w:eastAsia="宋体"/>
          <w:sz w:val="28"/>
        </w:rPr>
        <w:t>混凝土拌合及运输</w:t>
      </w:r>
    </w:p>
    <w:p w14:paraId="6AFA492D" w14:textId="77777777" w:rsidR="00F37223" w:rsidRPr="00F37223" w:rsidRDefault="00F37223" w:rsidP="00F37223">
      <w:pPr>
        <w:pStyle w:val="aff4"/>
        <w:spacing w:line="360" w:lineRule="auto"/>
        <w:rPr>
          <w:rFonts w:ascii="Times New Roman"/>
          <w:sz w:val="28"/>
        </w:rPr>
      </w:pPr>
      <w:r w:rsidRPr="00F37223">
        <w:rPr>
          <w:rFonts w:ascii="Times New Roman"/>
          <w:sz w:val="28"/>
        </w:rPr>
        <w:t>当工程量较小或工期紧迫时，宜采用商品混凝土。</w:t>
      </w:r>
    </w:p>
    <w:p w14:paraId="1ED64294" w14:textId="77777777" w:rsidR="00F37223" w:rsidRPr="00F37223" w:rsidRDefault="00F37223" w:rsidP="00F37223">
      <w:pPr>
        <w:pStyle w:val="aff4"/>
        <w:spacing w:line="360" w:lineRule="auto"/>
        <w:rPr>
          <w:rFonts w:ascii="Times New Roman"/>
          <w:sz w:val="28"/>
        </w:rPr>
      </w:pPr>
      <w:r w:rsidRPr="00F37223">
        <w:rPr>
          <w:rFonts w:ascii="Times New Roman"/>
          <w:sz w:val="28"/>
        </w:rPr>
        <w:t>宜根据施工工艺和结构物情况确定混凝土的工作性能和坍落度。混凝土配合比经设计和试配确定，经批准后方可使用，拌制前将理论配合比换算</w:t>
      </w:r>
      <w:proofErr w:type="gramStart"/>
      <w:r w:rsidRPr="00F37223">
        <w:rPr>
          <w:rFonts w:ascii="Times New Roman"/>
          <w:sz w:val="28"/>
        </w:rPr>
        <w:t>成施工</w:t>
      </w:r>
      <w:proofErr w:type="gramEnd"/>
      <w:r w:rsidRPr="00F37223">
        <w:rPr>
          <w:rFonts w:ascii="Times New Roman"/>
          <w:sz w:val="28"/>
        </w:rPr>
        <w:t>配合比。</w:t>
      </w:r>
    </w:p>
    <w:p w14:paraId="1CC4EBBA" w14:textId="77777777" w:rsidR="00F37223" w:rsidRPr="00F37223" w:rsidRDefault="00F37223" w:rsidP="00F37223">
      <w:pPr>
        <w:pStyle w:val="aff4"/>
        <w:spacing w:line="360" w:lineRule="auto"/>
        <w:rPr>
          <w:rFonts w:ascii="Times New Roman"/>
          <w:sz w:val="28"/>
        </w:rPr>
      </w:pPr>
      <w:r w:rsidRPr="00F37223">
        <w:rPr>
          <w:rFonts w:ascii="Times New Roman"/>
          <w:sz w:val="28"/>
        </w:rPr>
        <w:t>宜采用自动计量装置确定混凝土的配料，各衡器计量准确、精度符合规定。</w:t>
      </w:r>
    </w:p>
    <w:p w14:paraId="49940EBE" w14:textId="77777777" w:rsidR="00F37223" w:rsidRPr="00F37223" w:rsidRDefault="00F37223" w:rsidP="00F37223">
      <w:pPr>
        <w:pStyle w:val="aff4"/>
        <w:spacing w:line="360" w:lineRule="auto"/>
        <w:rPr>
          <w:rFonts w:ascii="Times New Roman"/>
          <w:sz w:val="28"/>
        </w:rPr>
      </w:pPr>
      <w:r w:rsidRPr="00F37223">
        <w:rPr>
          <w:rFonts w:ascii="Times New Roman"/>
          <w:sz w:val="28"/>
        </w:rPr>
        <w:t>混凝土采用机械拌制。混凝土拌合物搅拌均匀、颜色一致。</w:t>
      </w:r>
    </w:p>
    <w:p w14:paraId="50067680" w14:textId="77777777" w:rsidR="00F37223" w:rsidRPr="00F37223" w:rsidRDefault="00F37223" w:rsidP="00F37223">
      <w:pPr>
        <w:pStyle w:val="aff4"/>
        <w:spacing w:line="360" w:lineRule="auto"/>
        <w:rPr>
          <w:rFonts w:ascii="Times New Roman"/>
          <w:sz w:val="28"/>
        </w:rPr>
      </w:pPr>
      <w:r w:rsidRPr="00F37223">
        <w:rPr>
          <w:rFonts w:ascii="Times New Roman"/>
          <w:sz w:val="28"/>
        </w:rPr>
        <w:t>混凝土模板采用钢材、胶合板等制作，钢材性能符合</w:t>
      </w:r>
      <w:r w:rsidRPr="00F37223">
        <w:rPr>
          <w:rFonts w:ascii="Times New Roman"/>
          <w:sz w:val="28"/>
        </w:rPr>
        <w:t>GB/T 700</w:t>
      </w:r>
      <w:r w:rsidRPr="00F37223">
        <w:rPr>
          <w:rFonts w:ascii="Times New Roman"/>
          <w:sz w:val="28"/>
        </w:rPr>
        <w:t>的规定，胶合板性能符合</w:t>
      </w:r>
      <w:r w:rsidRPr="00F37223">
        <w:rPr>
          <w:rFonts w:ascii="Times New Roman"/>
          <w:sz w:val="28"/>
        </w:rPr>
        <w:t>GB/T 17656</w:t>
      </w:r>
      <w:r w:rsidRPr="00F37223">
        <w:rPr>
          <w:rFonts w:ascii="Times New Roman"/>
          <w:sz w:val="28"/>
        </w:rPr>
        <w:t>的规定。</w:t>
      </w:r>
    </w:p>
    <w:p w14:paraId="22FCE06C" w14:textId="77777777" w:rsidR="00F37223" w:rsidRPr="00F37223" w:rsidRDefault="00F37223" w:rsidP="00F37223">
      <w:pPr>
        <w:pStyle w:val="aff4"/>
        <w:spacing w:line="360" w:lineRule="auto"/>
        <w:rPr>
          <w:rFonts w:ascii="Times New Roman"/>
          <w:sz w:val="28"/>
        </w:rPr>
      </w:pPr>
      <w:r w:rsidRPr="00F37223">
        <w:rPr>
          <w:rFonts w:ascii="Times New Roman"/>
          <w:sz w:val="28"/>
        </w:rPr>
        <w:t>采用强制式搅拌机拌和混凝土。混凝土浇筑速度和凝结速度与其运输能力保持一致，保证混凝土浇筑不间断，混凝土运至目的地时其塌落度在适宜浇筑范围内。</w:t>
      </w:r>
    </w:p>
    <w:p w14:paraId="5A3A537E" w14:textId="77777777" w:rsidR="00F37223" w:rsidRPr="00F37223" w:rsidRDefault="00F37223" w:rsidP="00F37223">
      <w:pPr>
        <w:pStyle w:val="aff4"/>
        <w:spacing w:line="360" w:lineRule="auto"/>
        <w:rPr>
          <w:rFonts w:ascii="Times New Roman"/>
          <w:sz w:val="28"/>
        </w:rPr>
      </w:pPr>
      <w:r w:rsidRPr="00F37223">
        <w:rPr>
          <w:rFonts w:ascii="Times New Roman"/>
          <w:sz w:val="28"/>
        </w:rPr>
        <w:t>采用泵送混凝土严格控制其坍落度，混凝土泵送间隔时间不宜超过</w:t>
      </w:r>
      <w:r w:rsidRPr="00F37223">
        <w:rPr>
          <w:rFonts w:ascii="Times New Roman"/>
          <w:sz w:val="28"/>
        </w:rPr>
        <w:t>15 min</w:t>
      </w:r>
      <w:r w:rsidRPr="00F37223">
        <w:rPr>
          <w:rFonts w:ascii="Times New Roman"/>
          <w:sz w:val="28"/>
        </w:rPr>
        <w:t>。</w:t>
      </w:r>
    </w:p>
    <w:p w14:paraId="0AA1F4D3" w14:textId="77777777" w:rsidR="00F37223" w:rsidRPr="00F37223" w:rsidRDefault="00F37223" w:rsidP="00F37223">
      <w:pPr>
        <w:pStyle w:val="aff4"/>
        <w:spacing w:line="360" w:lineRule="auto"/>
        <w:rPr>
          <w:rFonts w:ascii="Times New Roman"/>
          <w:sz w:val="28"/>
        </w:rPr>
      </w:pPr>
      <w:r w:rsidRPr="00F37223">
        <w:rPr>
          <w:rFonts w:ascii="Times New Roman"/>
          <w:sz w:val="28"/>
        </w:rPr>
        <w:t>混凝土浇筑时按一定的顺序和方向分层施工并振捣密实，因故中断时，在前层混凝土初凝时间内完成后层混凝土浇筑。</w:t>
      </w:r>
    </w:p>
    <w:p w14:paraId="0239F349" w14:textId="77777777" w:rsidR="00F37223" w:rsidRPr="00F37223" w:rsidRDefault="00F37223" w:rsidP="00F37223">
      <w:pPr>
        <w:pStyle w:val="aff4"/>
        <w:spacing w:line="360" w:lineRule="auto"/>
        <w:rPr>
          <w:rFonts w:ascii="Times New Roman"/>
          <w:sz w:val="28"/>
        </w:rPr>
      </w:pPr>
      <w:r w:rsidRPr="00F37223">
        <w:rPr>
          <w:rFonts w:ascii="Times New Roman"/>
          <w:sz w:val="28"/>
        </w:rPr>
        <w:t>采用搅拌运输车运送混凝土时，运送中以</w:t>
      </w:r>
      <w:r w:rsidRPr="00F37223">
        <w:rPr>
          <w:rFonts w:ascii="Times New Roman"/>
          <w:sz w:val="28"/>
        </w:rPr>
        <w:t>2 r/min ~4 r/min</w:t>
      </w:r>
      <w:r w:rsidRPr="00F37223">
        <w:rPr>
          <w:rFonts w:ascii="Times New Roman"/>
          <w:sz w:val="28"/>
        </w:rPr>
        <w:t>慢速搅动，</w:t>
      </w:r>
      <w:proofErr w:type="gramStart"/>
      <w:r w:rsidRPr="00F37223">
        <w:rPr>
          <w:rFonts w:ascii="Times New Roman"/>
          <w:sz w:val="28"/>
        </w:rPr>
        <w:t>卸料前快挡</w:t>
      </w:r>
      <w:proofErr w:type="gramEnd"/>
      <w:r w:rsidRPr="00F37223">
        <w:rPr>
          <w:rFonts w:ascii="Times New Roman"/>
          <w:sz w:val="28"/>
        </w:rPr>
        <w:t>旋转搅拌罐不少于</w:t>
      </w:r>
      <w:r w:rsidRPr="00F37223">
        <w:rPr>
          <w:rFonts w:ascii="Times New Roman"/>
          <w:sz w:val="28"/>
        </w:rPr>
        <w:t>20 s</w:t>
      </w:r>
      <w:r w:rsidRPr="00F37223">
        <w:rPr>
          <w:rFonts w:ascii="Times New Roman"/>
          <w:sz w:val="28"/>
        </w:rPr>
        <w:t>。</w:t>
      </w:r>
    </w:p>
    <w:p w14:paraId="0436E694" w14:textId="77777777" w:rsidR="00F37223" w:rsidRPr="00F37223" w:rsidRDefault="00F37223" w:rsidP="00F37223">
      <w:pPr>
        <w:pStyle w:val="a6"/>
        <w:spacing w:beforeLines="0" w:before="0" w:afterLines="0" w:after="0" w:line="360" w:lineRule="auto"/>
        <w:rPr>
          <w:rFonts w:ascii="Times New Roman" w:eastAsia="宋体"/>
          <w:sz w:val="28"/>
        </w:rPr>
      </w:pPr>
      <w:r w:rsidRPr="00F37223">
        <w:rPr>
          <w:rFonts w:ascii="Times New Roman" w:eastAsia="宋体"/>
          <w:sz w:val="28"/>
        </w:rPr>
        <w:t>上部结构</w:t>
      </w:r>
    </w:p>
    <w:p w14:paraId="493871F1" w14:textId="77777777" w:rsidR="00F37223" w:rsidRPr="00F37223" w:rsidRDefault="00F37223" w:rsidP="00F37223">
      <w:pPr>
        <w:pStyle w:val="a7"/>
        <w:spacing w:beforeLines="0" w:before="0" w:afterLines="0" w:after="0" w:line="360" w:lineRule="auto"/>
        <w:rPr>
          <w:rFonts w:ascii="Times New Roman" w:eastAsia="宋体"/>
          <w:sz w:val="28"/>
        </w:rPr>
      </w:pPr>
      <w:r w:rsidRPr="00F37223">
        <w:rPr>
          <w:rFonts w:ascii="Times New Roman" w:eastAsia="宋体"/>
          <w:sz w:val="28"/>
        </w:rPr>
        <w:t>装配式结构</w:t>
      </w:r>
    </w:p>
    <w:p w14:paraId="15780189" w14:textId="77777777" w:rsidR="00F37223" w:rsidRPr="00F37223" w:rsidRDefault="00F37223" w:rsidP="00F37223">
      <w:pPr>
        <w:pStyle w:val="aff3"/>
        <w:spacing w:line="360" w:lineRule="auto"/>
        <w:rPr>
          <w:rFonts w:ascii="Times New Roman"/>
          <w:sz w:val="28"/>
        </w:rPr>
      </w:pPr>
      <w:r w:rsidRPr="00F37223">
        <w:rPr>
          <w:rFonts w:ascii="Times New Roman"/>
          <w:sz w:val="28"/>
        </w:rPr>
        <w:lastRenderedPageBreak/>
        <w:t>装配式结构的施工符合</w:t>
      </w:r>
      <w:r w:rsidRPr="00F37223">
        <w:rPr>
          <w:rFonts w:ascii="Times New Roman"/>
          <w:sz w:val="28"/>
        </w:rPr>
        <w:t>JTG/T 3650</w:t>
      </w:r>
      <w:r w:rsidRPr="00F37223">
        <w:rPr>
          <w:rFonts w:ascii="Times New Roman"/>
          <w:sz w:val="28"/>
        </w:rPr>
        <w:t>的规定。</w:t>
      </w:r>
    </w:p>
    <w:p w14:paraId="37DFAAE7" w14:textId="77777777" w:rsidR="00F37223" w:rsidRPr="00F37223" w:rsidRDefault="00F37223" w:rsidP="00F37223">
      <w:pPr>
        <w:pStyle w:val="aff3"/>
        <w:spacing w:line="360" w:lineRule="auto"/>
        <w:rPr>
          <w:rFonts w:ascii="Times New Roman"/>
          <w:sz w:val="28"/>
        </w:rPr>
      </w:pPr>
      <w:r w:rsidRPr="00F37223">
        <w:rPr>
          <w:rFonts w:ascii="Times New Roman"/>
          <w:sz w:val="28"/>
        </w:rPr>
        <w:t>预应力筋的张拉顺序宜分批、分阶段对称张拉。</w:t>
      </w:r>
    </w:p>
    <w:p w14:paraId="1AAC3A5C" w14:textId="77777777" w:rsidR="00F37223" w:rsidRPr="00F37223" w:rsidRDefault="00F37223" w:rsidP="00F37223">
      <w:pPr>
        <w:pStyle w:val="aff3"/>
        <w:spacing w:line="360" w:lineRule="auto"/>
        <w:rPr>
          <w:rFonts w:ascii="Times New Roman"/>
          <w:sz w:val="28"/>
        </w:rPr>
      </w:pPr>
      <w:proofErr w:type="gramStart"/>
      <w:r w:rsidRPr="00F37223">
        <w:rPr>
          <w:rFonts w:ascii="Times New Roman"/>
          <w:sz w:val="28"/>
        </w:rPr>
        <w:t>对钢束长度</w:t>
      </w:r>
      <w:proofErr w:type="gramEnd"/>
      <w:r w:rsidRPr="00F37223">
        <w:rPr>
          <w:rFonts w:ascii="Times New Roman"/>
          <w:sz w:val="28"/>
        </w:rPr>
        <w:t>小于</w:t>
      </w:r>
      <w:r w:rsidRPr="00F37223">
        <w:rPr>
          <w:rFonts w:ascii="Times New Roman"/>
          <w:sz w:val="28"/>
        </w:rPr>
        <w:t>20 m</w:t>
      </w:r>
      <w:r w:rsidRPr="00F37223">
        <w:rPr>
          <w:rFonts w:ascii="Times New Roman"/>
          <w:sz w:val="28"/>
        </w:rPr>
        <w:t>的直线预应力筋可一端张拉，对曲线预应力筋</w:t>
      </w:r>
      <w:proofErr w:type="gramStart"/>
      <w:r w:rsidRPr="00F37223">
        <w:rPr>
          <w:rFonts w:ascii="Times New Roman"/>
          <w:sz w:val="28"/>
        </w:rPr>
        <w:t>或钢束长度</w:t>
      </w:r>
      <w:proofErr w:type="gramEnd"/>
      <w:r w:rsidRPr="00F37223">
        <w:rPr>
          <w:rFonts w:ascii="Times New Roman"/>
          <w:sz w:val="28"/>
        </w:rPr>
        <w:t>大于等于</w:t>
      </w:r>
      <w:r w:rsidRPr="00F37223">
        <w:rPr>
          <w:rFonts w:ascii="Times New Roman"/>
          <w:sz w:val="28"/>
        </w:rPr>
        <w:t>20 m</w:t>
      </w:r>
      <w:r w:rsidRPr="00F37223">
        <w:rPr>
          <w:rFonts w:ascii="Times New Roman"/>
          <w:sz w:val="28"/>
        </w:rPr>
        <w:t>的直线预应力筋两端张拉。</w:t>
      </w:r>
    </w:p>
    <w:p w14:paraId="5C47981D" w14:textId="77777777" w:rsidR="00F37223" w:rsidRPr="00F37223" w:rsidRDefault="00F37223" w:rsidP="00F37223">
      <w:pPr>
        <w:pStyle w:val="aff3"/>
        <w:spacing w:line="360" w:lineRule="auto"/>
        <w:rPr>
          <w:rFonts w:ascii="Times New Roman"/>
          <w:sz w:val="28"/>
        </w:rPr>
      </w:pPr>
      <w:r w:rsidRPr="00F37223">
        <w:rPr>
          <w:rFonts w:ascii="Times New Roman"/>
          <w:sz w:val="28"/>
        </w:rPr>
        <w:t>预应力筋两端张拉时，宜同时张拉。</w:t>
      </w:r>
    </w:p>
    <w:p w14:paraId="41A36F52" w14:textId="77777777" w:rsidR="00F37223" w:rsidRPr="00F37223" w:rsidRDefault="00F37223" w:rsidP="00F37223">
      <w:pPr>
        <w:pStyle w:val="aff3"/>
        <w:spacing w:line="360" w:lineRule="auto"/>
        <w:rPr>
          <w:rFonts w:ascii="Times New Roman"/>
          <w:sz w:val="28"/>
        </w:rPr>
      </w:pPr>
      <w:r w:rsidRPr="00F37223">
        <w:rPr>
          <w:rFonts w:ascii="Times New Roman"/>
          <w:sz w:val="28"/>
        </w:rPr>
        <w:t>切割后预应力筋的外露长度不小于</w:t>
      </w:r>
      <w:r w:rsidRPr="00F37223">
        <w:rPr>
          <w:rFonts w:ascii="Times New Roman"/>
          <w:sz w:val="28"/>
        </w:rPr>
        <w:t>30 mm</w:t>
      </w:r>
      <w:r w:rsidRPr="00F37223">
        <w:rPr>
          <w:rFonts w:ascii="Times New Roman"/>
          <w:sz w:val="28"/>
        </w:rPr>
        <w:t>，且不小于预应力筋直径的</w:t>
      </w:r>
      <w:r w:rsidRPr="00F37223">
        <w:rPr>
          <w:rFonts w:ascii="Times New Roman"/>
          <w:sz w:val="28"/>
        </w:rPr>
        <w:t>1.5</w:t>
      </w:r>
      <w:r w:rsidRPr="00F37223">
        <w:rPr>
          <w:rFonts w:ascii="Times New Roman"/>
          <w:sz w:val="28"/>
        </w:rPr>
        <w:t>倍。</w:t>
      </w:r>
    </w:p>
    <w:p w14:paraId="35F26E03" w14:textId="77777777" w:rsidR="00F37223" w:rsidRPr="00F37223" w:rsidRDefault="00F37223" w:rsidP="00F37223">
      <w:pPr>
        <w:pStyle w:val="aff3"/>
        <w:spacing w:line="360" w:lineRule="auto"/>
        <w:rPr>
          <w:rFonts w:ascii="Times New Roman"/>
          <w:sz w:val="28"/>
        </w:rPr>
      </w:pPr>
      <w:r w:rsidRPr="00F37223">
        <w:rPr>
          <w:rFonts w:ascii="Times New Roman"/>
          <w:sz w:val="28"/>
        </w:rPr>
        <w:t>预应力筋放张时混凝强度和弹性模量符合设计规定；设计未做规定时，混凝土强度不低于设计强度的</w:t>
      </w:r>
      <w:r w:rsidRPr="00F37223">
        <w:rPr>
          <w:rFonts w:ascii="Times New Roman"/>
          <w:sz w:val="28"/>
        </w:rPr>
        <w:t>80%</w:t>
      </w:r>
      <w:r w:rsidRPr="00F37223">
        <w:rPr>
          <w:rFonts w:ascii="Times New Roman"/>
          <w:sz w:val="28"/>
        </w:rPr>
        <w:t>，弹性模量不低于混凝土</w:t>
      </w:r>
      <w:r w:rsidRPr="00F37223">
        <w:rPr>
          <w:rFonts w:ascii="Times New Roman"/>
          <w:sz w:val="28"/>
        </w:rPr>
        <w:t>28 d</w:t>
      </w:r>
      <w:r w:rsidRPr="00F37223">
        <w:rPr>
          <w:rFonts w:ascii="Times New Roman"/>
          <w:sz w:val="28"/>
        </w:rPr>
        <w:t>弹性模量的</w:t>
      </w:r>
      <w:r w:rsidRPr="00F37223">
        <w:rPr>
          <w:rFonts w:ascii="Times New Roman"/>
          <w:sz w:val="28"/>
        </w:rPr>
        <w:t>80%</w:t>
      </w:r>
      <w:r w:rsidRPr="00F37223">
        <w:rPr>
          <w:rFonts w:ascii="Times New Roman"/>
          <w:sz w:val="28"/>
        </w:rPr>
        <w:t>。</w:t>
      </w:r>
    </w:p>
    <w:p w14:paraId="30733F09" w14:textId="77777777" w:rsidR="00F37223" w:rsidRPr="00F37223" w:rsidRDefault="00F37223" w:rsidP="00F37223">
      <w:pPr>
        <w:pStyle w:val="aff3"/>
        <w:spacing w:line="360" w:lineRule="auto"/>
        <w:rPr>
          <w:rFonts w:ascii="Times New Roman"/>
          <w:sz w:val="28"/>
        </w:rPr>
      </w:pPr>
      <w:r w:rsidRPr="00F37223">
        <w:rPr>
          <w:rFonts w:ascii="Times New Roman"/>
          <w:sz w:val="28"/>
        </w:rPr>
        <w:t>湿接缝钢筋在预制梁板时预埋，梁板移动、运输、安装过程中做好预埋钢筋的防护措施。</w:t>
      </w:r>
    </w:p>
    <w:p w14:paraId="5045FCDB" w14:textId="77777777" w:rsidR="00F37223" w:rsidRPr="00F37223" w:rsidRDefault="00F37223" w:rsidP="00F37223">
      <w:pPr>
        <w:pStyle w:val="aff3"/>
        <w:spacing w:line="360" w:lineRule="auto"/>
        <w:rPr>
          <w:rFonts w:ascii="Times New Roman"/>
          <w:sz w:val="28"/>
        </w:rPr>
      </w:pPr>
      <w:r w:rsidRPr="00F37223">
        <w:rPr>
          <w:rFonts w:ascii="Times New Roman"/>
          <w:sz w:val="28"/>
        </w:rPr>
        <w:t>湿接缝混凝土宜在气温相对较低的时段浇筑，湿接缝混凝土浇筑完成后宜采用土工布覆盖、洒水保湿的养护方法，养生期不宜少于</w:t>
      </w:r>
      <w:r w:rsidRPr="00F37223">
        <w:rPr>
          <w:rFonts w:ascii="Times New Roman"/>
          <w:sz w:val="28"/>
        </w:rPr>
        <w:t>14 d</w:t>
      </w:r>
      <w:r w:rsidRPr="00F37223">
        <w:rPr>
          <w:rFonts w:ascii="Times New Roman"/>
          <w:sz w:val="28"/>
        </w:rPr>
        <w:t>。湿接缝底部可采用喷淋的养护方法。</w:t>
      </w:r>
    </w:p>
    <w:p w14:paraId="28024D6E" w14:textId="77777777" w:rsidR="00F37223" w:rsidRPr="00F37223" w:rsidRDefault="00F37223" w:rsidP="00F37223">
      <w:pPr>
        <w:pStyle w:val="aff3"/>
        <w:spacing w:line="360" w:lineRule="auto"/>
        <w:rPr>
          <w:rFonts w:ascii="Times New Roman"/>
          <w:sz w:val="28"/>
        </w:rPr>
      </w:pPr>
      <w:r w:rsidRPr="00F37223">
        <w:rPr>
          <w:rFonts w:ascii="Times New Roman"/>
          <w:sz w:val="28"/>
        </w:rPr>
        <w:t>采用一台起重机吊装预制梁板时，在吊点位置上方设置吊架；采用两台起重机吊装预制梁板时，设专人指挥，且预制梁板两端同时起吊、同时就位。</w:t>
      </w:r>
    </w:p>
    <w:p w14:paraId="7B612FB4" w14:textId="77777777" w:rsidR="00F37223" w:rsidRPr="00F37223" w:rsidRDefault="00F37223" w:rsidP="00F37223">
      <w:pPr>
        <w:pStyle w:val="aff3"/>
        <w:spacing w:line="360" w:lineRule="auto"/>
        <w:rPr>
          <w:rFonts w:ascii="Times New Roman"/>
          <w:sz w:val="28"/>
        </w:rPr>
      </w:pPr>
      <w:r w:rsidRPr="00F37223">
        <w:rPr>
          <w:rFonts w:ascii="Times New Roman"/>
          <w:sz w:val="28"/>
        </w:rPr>
        <w:t>施工组织设计中，应根据预制梁板的结构特点、质量、形状、长度和现场环境状况制定运输和架设方案，选择吊装机械、运输车辆和配套设备，并制定相应的安全技术措施。</w:t>
      </w:r>
    </w:p>
    <w:p w14:paraId="5A6FF5D0" w14:textId="77777777" w:rsidR="00F37223" w:rsidRPr="00F37223" w:rsidRDefault="00F37223" w:rsidP="00F37223">
      <w:pPr>
        <w:pStyle w:val="a7"/>
        <w:spacing w:beforeLines="0" w:before="0" w:afterLines="0" w:after="0" w:line="360" w:lineRule="auto"/>
        <w:rPr>
          <w:rFonts w:ascii="Times New Roman" w:eastAsia="宋体"/>
          <w:sz w:val="28"/>
        </w:rPr>
      </w:pPr>
      <w:r w:rsidRPr="00F37223">
        <w:rPr>
          <w:rFonts w:ascii="Times New Roman" w:eastAsia="宋体"/>
          <w:sz w:val="28"/>
        </w:rPr>
        <w:t>现浇结构</w:t>
      </w:r>
    </w:p>
    <w:p w14:paraId="14361C49" w14:textId="77777777" w:rsidR="00F37223" w:rsidRPr="00F37223" w:rsidRDefault="00F37223" w:rsidP="00F37223">
      <w:pPr>
        <w:pStyle w:val="aff3"/>
        <w:spacing w:line="360" w:lineRule="auto"/>
        <w:rPr>
          <w:rFonts w:ascii="Times New Roman"/>
          <w:sz w:val="28"/>
        </w:rPr>
      </w:pPr>
      <w:r w:rsidRPr="00F37223">
        <w:rPr>
          <w:rFonts w:ascii="Times New Roman"/>
          <w:sz w:val="28"/>
        </w:rPr>
        <w:t>现浇钢筋混凝土结构、支架的施工符合</w:t>
      </w:r>
      <w:r w:rsidRPr="00F37223">
        <w:rPr>
          <w:rFonts w:ascii="Times New Roman"/>
          <w:sz w:val="28"/>
        </w:rPr>
        <w:t>JTG/T 3650</w:t>
      </w:r>
      <w:r w:rsidRPr="00F37223">
        <w:rPr>
          <w:rFonts w:ascii="Times New Roman"/>
          <w:sz w:val="28"/>
        </w:rPr>
        <w:t>的规定。</w:t>
      </w:r>
    </w:p>
    <w:p w14:paraId="7AE7C953" w14:textId="77777777" w:rsidR="00F37223" w:rsidRPr="00F37223" w:rsidRDefault="00F37223" w:rsidP="00F37223">
      <w:pPr>
        <w:pStyle w:val="aff3"/>
        <w:spacing w:line="360" w:lineRule="auto"/>
        <w:rPr>
          <w:rFonts w:ascii="Times New Roman"/>
          <w:sz w:val="28"/>
        </w:rPr>
      </w:pPr>
      <w:r w:rsidRPr="00F37223">
        <w:rPr>
          <w:rFonts w:ascii="Times New Roman"/>
          <w:sz w:val="28"/>
        </w:rPr>
        <w:lastRenderedPageBreak/>
        <w:t>模板和支架应具有足够的强度、刚度和稳定性，应能承受施工过程中所产生的各种荷载。</w:t>
      </w:r>
    </w:p>
    <w:p w14:paraId="292366D2" w14:textId="77777777" w:rsidR="00F37223" w:rsidRPr="00F37223" w:rsidRDefault="00F37223" w:rsidP="00F37223">
      <w:pPr>
        <w:pStyle w:val="aff3"/>
        <w:spacing w:line="360" w:lineRule="auto"/>
        <w:rPr>
          <w:rFonts w:ascii="Times New Roman"/>
          <w:sz w:val="28"/>
        </w:rPr>
      </w:pPr>
      <w:r w:rsidRPr="00F37223">
        <w:rPr>
          <w:rFonts w:ascii="Times New Roman"/>
          <w:sz w:val="28"/>
        </w:rPr>
        <w:t>模板、支架的设计应根据工程结构形式、荷载情况、地基土类别、施工设备和材料性能等条件进行，且宜优先采用标准化、定型化的构件。</w:t>
      </w:r>
    </w:p>
    <w:p w14:paraId="4E2C4EE5" w14:textId="77777777" w:rsidR="00F37223" w:rsidRPr="00F37223" w:rsidRDefault="00F37223" w:rsidP="00F37223">
      <w:pPr>
        <w:pStyle w:val="aff3"/>
        <w:spacing w:line="360" w:lineRule="auto"/>
        <w:rPr>
          <w:rFonts w:ascii="Times New Roman"/>
          <w:sz w:val="28"/>
        </w:rPr>
      </w:pPr>
      <w:r w:rsidRPr="00F37223">
        <w:rPr>
          <w:rFonts w:ascii="Times New Roman"/>
          <w:sz w:val="28"/>
        </w:rPr>
        <w:t>现浇钢筋混凝土梁板结构强度达到设计强度的</w:t>
      </w:r>
      <w:r w:rsidRPr="00F37223">
        <w:rPr>
          <w:rFonts w:ascii="Times New Roman"/>
          <w:sz w:val="28"/>
        </w:rPr>
        <w:t>100%</w:t>
      </w:r>
      <w:r w:rsidRPr="00F37223">
        <w:rPr>
          <w:rFonts w:ascii="Times New Roman"/>
          <w:sz w:val="28"/>
        </w:rPr>
        <w:t>后，方可拆除模板、支架。</w:t>
      </w:r>
    </w:p>
    <w:p w14:paraId="14DB8168" w14:textId="77777777" w:rsidR="00F37223" w:rsidRPr="00F37223" w:rsidRDefault="00F37223" w:rsidP="00F37223">
      <w:pPr>
        <w:pStyle w:val="aff3"/>
        <w:spacing w:line="360" w:lineRule="auto"/>
        <w:rPr>
          <w:rFonts w:ascii="Times New Roman"/>
          <w:sz w:val="28"/>
        </w:rPr>
      </w:pPr>
      <w:r w:rsidRPr="00F37223">
        <w:rPr>
          <w:rFonts w:ascii="Times New Roman"/>
          <w:sz w:val="28"/>
        </w:rPr>
        <w:t>现浇钢筋混凝土梁板结构浇筑完成后宜采用土工布覆盖、洒水保湿的养护方法，养生期不少于</w:t>
      </w:r>
      <w:r w:rsidRPr="00F37223">
        <w:rPr>
          <w:rFonts w:ascii="Times New Roman"/>
          <w:sz w:val="28"/>
        </w:rPr>
        <w:t>14 d</w:t>
      </w:r>
      <w:r w:rsidRPr="00F37223">
        <w:rPr>
          <w:rFonts w:ascii="Times New Roman"/>
          <w:sz w:val="28"/>
        </w:rPr>
        <w:t>。梁板底部可采用喷淋的养护方法。</w:t>
      </w:r>
    </w:p>
    <w:p w14:paraId="440040EE" w14:textId="77777777" w:rsidR="00F37223" w:rsidRPr="00F37223" w:rsidRDefault="00F37223" w:rsidP="00F37223">
      <w:pPr>
        <w:pStyle w:val="a6"/>
        <w:spacing w:beforeLines="0" w:before="0" w:afterLines="0" w:after="0" w:line="360" w:lineRule="auto"/>
        <w:rPr>
          <w:rFonts w:ascii="Times New Roman" w:eastAsia="宋体"/>
          <w:sz w:val="28"/>
        </w:rPr>
      </w:pPr>
      <w:r w:rsidRPr="00F37223">
        <w:rPr>
          <w:rFonts w:ascii="Times New Roman" w:eastAsia="宋体"/>
          <w:sz w:val="28"/>
        </w:rPr>
        <w:t>下部结构</w:t>
      </w:r>
    </w:p>
    <w:p w14:paraId="58C7D59B" w14:textId="77777777" w:rsidR="00F37223" w:rsidRPr="00F37223" w:rsidRDefault="00F37223" w:rsidP="00F37223">
      <w:pPr>
        <w:pStyle w:val="aff4"/>
        <w:spacing w:line="360" w:lineRule="auto"/>
        <w:rPr>
          <w:rFonts w:ascii="Times New Roman"/>
          <w:sz w:val="28"/>
        </w:rPr>
      </w:pPr>
      <w:proofErr w:type="gramStart"/>
      <w:r w:rsidRPr="00F37223">
        <w:rPr>
          <w:rFonts w:ascii="Times New Roman"/>
          <w:sz w:val="28"/>
        </w:rPr>
        <w:t>墩</w:t>
      </w:r>
      <w:proofErr w:type="gramEnd"/>
      <w:r w:rsidRPr="00F37223">
        <w:rPr>
          <w:rFonts w:ascii="Times New Roman"/>
          <w:sz w:val="28"/>
        </w:rPr>
        <w:t>台身、盖梁、墩台帽的施工符合</w:t>
      </w:r>
      <w:r w:rsidRPr="00F37223">
        <w:rPr>
          <w:rFonts w:ascii="Times New Roman"/>
          <w:sz w:val="28"/>
        </w:rPr>
        <w:t>JTG/T 3650</w:t>
      </w:r>
      <w:r w:rsidRPr="00F37223">
        <w:rPr>
          <w:rFonts w:ascii="Times New Roman"/>
          <w:sz w:val="28"/>
        </w:rPr>
        <w:t>的规定。</w:t>
      </w:r>
    </w:p>
    <w:p w14:paraId="055A91C6" w14:textId="77777777" w:rsidR="00F37223" w:rsidRPr="00F37223" w:rsidRDefault="00F37223" w:rsidP="00F37223">
      <w:pPr>
        <w:pStyle w:val="aff4"/>
        <w:spacing w:line="360" w:lineRule="auto"/>
        <w:rPr>
          <w:rFonts w:ascii="Times New Roman"/>
          <w:sz w:val="28"/>
        </w:rPr>
      </w:pPr>
      <w:r w:rsidRPr="00F37223">
        <w:rPr>
          <w:rFonts w:ascii="Times New Roman"/>
          <w:sz w:val="28"/>
        </w:rPr>
        <w:t>施工前，在基础顶面测量放样出墩台身的轴线和轮廓线。</w:t>
      </w:r>
    </w:p>
    <w:p w14:paraId="7E971312" w14:textId="77777777" w:rsidR="00F37223" w:rsidRPr="00F37223" w:rsidRDefault="00F37223" w:rsidP="00F37223">
      <w:pPr>
        <w:pStyle w:val="aff4"/>
        <w:spacing w:line="360" w:lineRule="auto"/>
        <w:rPr>
          <w:rFonts w:ascii="Times New Roman"/>
          <w:sz w:val="28"/>
        </w:rPr>
      </w:pPr>
      <w:proofErr w:type="gramStart"/>
      <w:r w:rsidRPr="00F37223">
        <w:rPr>
          <w:rFonts w:ascii="Times New Roman"/>
          <w:sz w:val="28"/>
        </w:rPr>
        <w:t>墩</w:t>
      </w:r>
      <w:proofErr w:type="gramEnd"/>
      <w:r w:rsidRPr="00F37223">
        <w:rPr>
          <w:rFonts w:ascii="Times New Roman"/>
          <w:sz w:val="28"/>
        </w:rPr>
        <w:t>台身混凝土与基础混凝土龄期差不大于</w:t>
      </w:r>
      <w:r w:rsidRPr="00F37223">
        <w:rPr>
          <w:rFonts w:ascii="Times New Roman"/>
          <w:sz w:val="28"/>
        </w:rPr>
        <w:t>30 d</w:t>
      </w:r>
      <w:r w:rsidRPr="00F37223">
        <w:rPr>
          <w:rFonts w:ascii="Times New Roman"/>
          <w:sz w:val="28"/>
        </w:rPr>
        <w:t>。</w:t>
      </w:r>
    </w:p>
    <w:p w14:paraId="04C397F2" w14:textId="77777777" w:rsidR="00F37223" w:rsidRPr="00F37223" w:rsidRDefault="00F37223" w:rsidP="00F37223">
      <w:pPr>
        <w:pStyle w:val="aff4"/>
        <w:spacing w:line="360" w:lineRule="auto"/>
        <w:rPr>
          <w:rFonts w:ascii="Times New Roman"/>
          <w:sz w:val="28"/>
        </w:rPr>
      </w:pPr>
      <w:r w:rsidRPr="00F37223">
        <w:rPr>
          <w:rFonts w:ascii="Times New Roman"/>
          <w:sz w:val="28"/>
        </w:rPr>
        <w:t>肋板</w:t>
      </w:r>
      <w:proofErr w:type="gramStart"/>
      <w:r w:rsidRPr="00F37223">
        <w:rPr>
          <w:rFonts w:ascii="Times New Roman"/>
          <w:sz w:val="28"/>
        </w:rPr>
        <w:t>式台施工</w:t>
      </w:r>
      <w:proofErr w:type="gramEnd"/>
      <w:r w:rsidRPr="00F37223">
        <w:rPr>
          <w:rFonts w:ascii="Times New Roman"/>
          <w:sz w:val="28"/>
        </w:rPr>
        <w:t>时，肋板的斜面方向符合设计规定方向，不宜反置。</w:t>
      </w:r>
    </w:p>
    <w:p w14:paraId="5EA8E2DF" w14:textId="77777777" w:rsidR="00F37223" w:rsidRPr="00F37223" w:rsidRDefault="00F37223" w:rsidP="00F37223">
      <w:pPr>
        <w:pStyle w:val="aff4"/>
        <w:spacing w:line="360" w:lineRule="auto"/>
        <w:rPr>
          <w:rFonts w:ascii="Times New Roman"/>
          <w:sz w:val="28"/>
        </w:rPr>
      </w:pPr>
      <w:r w:rsidRPr="00F37223">
        <w:rPr>
          <w:rFonts w:ascii="Times New Roman"/>
          <w:sz w:val="28"/>
        </w:rPr>
        <w:t>支撑梁轻型桥台施工时，将支撑梁安装完成后，再</w:t>
      </w:r>
      <w:proofErr w:type="gramStart"/>
      <w:r w:rsidRPr="00F37223">
        <w:rPr>
          <w:rFonts w:ascii="Times New Roman"/>
          <w:sz w:val="28"/>
        </w:rPr>
        <w:t>进行台</w:t>
      </w:r>
      <w:proofErr w:type="gramEnd"/>
      <w:r w:rsidRPr="00F37223">
        <w:rPr>
          <w:rFonts w:ascii="Times New Roman"/>
          <w:sz w:val="28"/>
        </w:rPr>
        <w:t>背回填。</w:t>
      </w:r>
    </w:p>
    <w:p w14:paraId="10147B8D" w14:textId="77777777" w:rsidR="00F37223" w:rsidRPr="00F37223" w:rsidRDefault="00F37223" w:rsidP="00F37223">
      <w:pPr>
        <w:pStyle w:val="aff4"/>
        <w:spacing w:line="360" w:lineRule="auto"/>
        <w:rPr>
          <w:rFonts w:ascii="Times New Roman"/>
          <w:sz w:val="28"/>
        </w:rPr>
      </w:pPr>
      <w:r w:rsidRPr="00F37223">
        <w:rPr>
          <w:rFonts w:ascii="Times New Roman"/>
          <w:sz w:val="28"/>
        </w:rPr>
        <w:t>桥台的</w:t>
      </w:r>
      <w:proofErr w:type="gramStart"/>
      <w:r w:rsidRPr="00F37223">
        <w:rPr>
          <w:rFonts w:ascii="Times New Roman"/>
          <w:sz w:val="28"/>
        </w:rPr>
        <w:t>耳背墙宜在台</w:t>
      </w:r>
      <w:proofErr w:type="gramEnd"/>
      <w:r w:rsidRPr="00F37223">
        <w:rPr>
          <w:rFonts w:ascii="Times New Roman"/>
          <w:sz w:val="28"/>
        </w:rPr>
        <w:t>背回填之前施工，并在后续的工序施工中做好保护措施。</w:t>
      </w:r>
    </w:p>
    <w:p w14:paraId="7CD49155" w14:textId="77777777" w:rsidR="00F37223" w:rsidRPr="00F37223" w:rsidRDefault="00F37223" w:rsidP="00F37223">
      <w:pPr>
        <w:pStyle w:val="aff4"/>
        <w:spacing w:line="360" w:lineRule="auto"/>
        <w:rPr>
          <w:rFonts w:ascii="Times New Roman"/>
          <w:sz w:val="28"/>
        </w:rPr>
      </w:pPr>
      <w:r w:rsidRPr="00F37223">
        <w:rPr>
          <w:rFonts w:ascii="Times New Roman"/>
          <w:sz w:val="28"/>
        </w:rPr>
        <w:t>桥墩高度小于</w:t>
      </w:r>
      <w:r w:rsidRPr="00F37223">
        <w:rPr>
          <w:rFonts w:ascii="Times New Roman"/>
          <w:sz w:val="28"/>
        </w:rPr>
        <w:t>10 m</w:t>
      </w:r>
      <w:r w:rsidRPr="00F37223">
        <w:rPr>
          <w:rFonts w:ascii="Times New Roman"/>
          <w:sz w:val="28"/>
        </w:rPr>
        <w:t>时，宜整体式浇筑；桥墩高度大于</w:t>
      </w:r>
      <w:r w:rsidRPr="00F37223">
        <w:rPr>
          <w:rFonts w:ascii="Times New Roman"/>
          <w:sz w:val="28"/>
        </w:rPr>
        <w:t>10 m</w:t>
      </w:r>
      <w:r w:rsidRPr="00F37223">
        <w:rPr>
          <w:rFonts w:ascii="Times New Roman"/>
          <w:sz w:val="28"/>
        </w:rPr>
        <w:t>时，宜分节段施工。施工时各节段间接缝做凿毛和清洁处理，各节段间浇筑混凝土的间歇期宜在</w:t>
      </w:r>
      <w:r w:rsidRPr="00F37223">
        <w:rPr>
          <w:rFonts w:ascii="Times New Roman"/>
          <w:sz w:val="28"/>
        </w:rPr>
        <w:t>7 d</w:t>
      </w:r>
      <w:r w:rsidRPr="00F37223">
        <w:rPr>
          <w:rFonts w:ascii="Times New Roman"/>
          <w:sz w:val="28"/>
        </w:rPr>
        <w:t>以内。浇筑混凝土时，前一节已浇筑混凝土强度达到</w:t>
      </w:r>
      <w:r w:rsidRPr="00F37223">
        <w:rPr>
          <w:rFonts w:ascii="Times New Roman"/>
          <w:sz w:val="28"/>
        </w:rPr>
        <w:t>2.5 MPa</w:t>
      </w:r>
      <w:r w:rsidRPr="00F37223">
        <w:rPr>
          <w:rFonts w:ascii="Times New Roman"/>
          <w:sz w:val="28"/>
        </w:rPr>
        <w:t>。</w:t>
      </w:r>
    </w:p>
    <w:p w14:paraId="01D8642A" w14:textId="77777777" w:rsidR="00F37223" w:rsidRPr="00F37223" w:rsidRDefault="00F37223" w:rsidP="00F37223">
      <w:pPr>
        <w:pStyle w:val="aff4"/>
        <w:spacing w:line="360" w:lineRule="auto"/>
        <w:rPr>
          <w:rFonts w:ascii="Times New Roman"/>
          <w:sz w:val="28"/>
        </w:rPr>
      </w:pPr>
      <w:r w:rsidRPr="00F37223">
        <w:rPr>
          <w:rFonts w:ascii="Times New Roman"/>
          <w:sz w:val="28"/>
        </w:rPr>
        <w:t>分节段施工的桥墩，严格控制其首节模板安装的垂直度和平面位置。</w:t>
      </w:r>
    </w:p>
    <w:p w14:paraId="65876384" w14:textId="77777777" w:rsidR="00F37223" w:rsidRPr="00F37223" w:rsidRDefault="00F37223" w:rsidP="00F37223">
      <w:pPr>
        <w:pStyle w:val="aff4"/>
        <w:spacing w:line="360" w:lineRule="auto"/>
        <w:rPr>
          <w:rFonts w:ascii="Times New Roman"/>
          <w:sz w:val="28"/>
        </w:rPr>
      </w:pPr>
      <w:r w:rsidRPr="00F37223">
        <w:rPr>
          <w:rFonts w:ascii="Times New Roman"/>
          <w:sz w:val="28"/>
        </w:rPr>
        <w:t>首节桥墩墩身与承台间浇筑混凝土的间隔时间，不宜大于</w:t>
      </w:r>
      <w:r w:rsidRPr="00F37223">
        <w:rPr>
          <w:rFonts w:ascii="Times New Roman"/>
          <w:sz w:val="28"/>
        </w:rPr>
        <w:t>10 d</w:t>
      </w:r>
      <w:r w:rsidRPr="00F37223">
        <w:rPr>
          <w:rFonts w:ascii="Times New Roman"/>
          <w:sz w:val="28"/>
        </w:rPr>
        <w:t>。</w:t>
      </w:r>
    </w:p>
    <w:p w14:paraId="1601AB01" w14:textId="77777777" w:rsidR="00F37223" w:rsidRPr="00F37223" w:rsidRDefault="00F37223" w:rsidP="00F37223">
      <w:pPr>
        <w:pStyle w:val="aff4"/>
        <w:spacing w:line="360" w:lineRule="auto"/>
        <w:rPr>
          <w:rFonts w:ascii="Times New Roman"/>
          <w:sz w:val="28"/>
        </w:rPr>
      </w:pPr>
      <w:r w:rsidRPr="00F37223">
        <w:rPr>
          <w:rFonts w:ascii="Times New Roman"/>
          <w:sz w:val="28"/>
        </w:rPr>
        <w:t>在风力较大地区搭设墩身模板时，考虑墩身模板抗风稳定性。</w:t>
      </w:r>
    </w:p>
    <w:p w14:paraId="590A0CFE" w14:textId="77777777" w:rsidR="00F37223" w:rsidRPr="00F37223" w:rsidRDefault="00F37223" w:rsidP="00F37223">
      <w:pPr>
        <w:pStyle w:val="aff4"/>
        <w:spacing w:line="360" w:lineRule="auto"/>
        <w:rPr>
          <w:rFonts w:ascii="Times New Roman"/>
          <w:sz w:val="28"/>
        </w:rPr>
      </w:pPr>
      <w:r w:rsidRPr="00F37223">
        <w:rPr>
          <w:rFonts w:ascii="Times New Roman"/>
          <w:sz w:val="28"/>
        </w:rPr>
        <w:lastRenderedPageBreak/>
        <w:t>高墩施工作业时，遇</w:t>
      </w:r>
      <w:r w:rsidRPr="00F37223">
        <w:rPr>
          <w:rFonts w:ascii="Times New Roman"/>
          <w:sz w:val="28"/>
        </w:rPr>
        <w:t>5</w:t>
      </w:r>
      <w:r w:rsidRPr="00F37223">
        <w:rPr>
          <w:rFonts w:ascii="Times New Roman"/>
          <w:sz w:val="28"/>
        </w:rPr>
        <w:t>级及以上大风等天气时，停止高空作业。</w:t>
      </w:r>
    </w:p>
    <w:p w14:paraId="71A15EFC" w14:textId="77777777" w:rsidR="00F37223" w:rsidRPr="00F37223" w:rsidRDefault="00F37223" w:rsidP="00F37223">
      <w:pPr>
        <w:pStyle w:val="aff4"/>
        <w:spacing w:line="360" w:lineRule="auto"/>
        <w:rPr>
          <w:rFonts w:ascii="Times New Roman"/>
          <w:sz w:val="28"/>
        </w:rPr>
      </w:pPr>
      <w:r w:rsidRPr="00F37223">
        <w:rPr>
          <w:rFonts w:ascii="Times New Roman"/>
          <w:sz w:val="28"/>
        </w:rPr>
        <w:t>盖梁施工可采用剪力销托架、落地支架等支撑方式，施工前对托架、支架等临时结构进行受力分析计算与验算。</w:t>
      </w:r>
    </w:p>
    <w:p w14:paraId="56C5ED45" w14:textId="77777777" w:rsidR="00F37223" w:rsidRPr="00F37223" w:rsidRDefault="00F37223" w:rsidP="00F37223">
      <w:pPr>
        <w:pStyle w:val="a6"/>
        <w:spacing w:beforeLines="0" w:before="0" w:afterLines="0" w:after="0" w:line="360" w:lineRule="auto"/>
        <w:rPr>
          <w:rFonts w:ascii="Times New Roman" w:eastAsia="宋体"/>
          <w:sz w:val="28"/>
        </w:rPr>
      </w:pPr>
      <w:r w:rsidRPr="00F37223">
        <w:rPr>
          <w:rFonts w:ascii="Times New Roman" w:eastAsia="宋体"/>
          <w:sz w:val="28"/>
        </w:rPr>
        <w:t>基础</w:t>
      </w:r>
    </w:p>
    <w:p w14:paraId="022C567F" w14:textId="77777777" w:rsidR="00F37223" w:rsidRPr="00F37223" w:rsidRDefault="00F37223" w:rsidP="00F37223">
      <w:pPr>
        <w:pStyle w:val="aff4"/>
        <w:spacing w:line="360" w:lineRule="auto"/>
        <w:rPr>
          <w:rFonts w:ascii="Times New Roman"/>
          <w:sz w:val="28"/>
        </w:rPr>
      </w:pPr>
      <w:r w:rsidRPr="00F37223">
        <w:rPr>
          <w:rFonts w:ascii="Times New Roman"/>
          <w:sz w:val="28"/>
        </w:rPr>
        <w:t>钻孔桩基础、扩大基础、承台的施工符合</w:t>
      </w:r>
      <w:r w:rsidRPr="00F37223">
        <w:rPr>
          <w:rFonts w:ascii="Times New Roman"/>
          <w:sz w:val="28"/>
        </w:rPr>
        <w:t>JTG/T 3650</w:t>
      </w:r>
      <w:r w:rsidRPr="00F37223">
        <w:rPr>
          <w:rFonts w:ascii="Times New Roman"/>
          <w:sz w:val="28"/>
        </w:rPr>
        <w:t>的规定。</w:t>
      </w:r>
    </w:p>
    <w:p w14:paraId="79FF0539" w14:textId="77777777" w:rsidR="00F37223" w:rsidRPr="00F37223" w:rsidRDefault="00F37223" w:rsidP="00F37223">
      <w:pPr>
        <w:pStyle w:val="aff4"/>
        <w:spacing w:line="360" w:lineRule="auto"/>
        <w:rPr>
          <w:rFonts w:ascii="Times New Roman"/>
          <w:sz w:val="28"/>
        </w:rPr>
      </w:pPr>
      <w:r w:rsidRPr="00F37223">
        <w:rPr>
          <w:rFonts w:ascii="Times New Roman"/>
          <w:sz w:val="28"/>
        </w:rPr>
        <w:t>钻孔桩工作平台结合施工期间的水文情况，</w:t>
      </w:r>
      <w:proofErr w:type="gramStart"/>
      <w:r w:rsidRPr="00F37223">
        <w:rPr>
          <w:rFonts w:ascii="Times New Roman"/>
          <w:sz w:val="28"/>
        </w:rPr>
        <w:t>护筒顶需保证</w:t>
      </w:r>
      <w:proofErr w:type="gramEnd"/>
      <w:r w:rsidRPr="00F37223">
        <w:rPr>
          <w:rFonts w:ascii="Times New Roman"/>
          <w:sz w:val="28"/>
        </w:rPr>
        <w:t>筒内</w:t>
      </w:r>
      <w:r w:rsidRPr="00F37223">
        <w:rPr>
          <w:rFonts w:ascii="Times New Roman"/>
          <w:sz w:val="28"/>
        </w:rPr>
        <w:t>20</w:t>
      </w:r>
      <w:r w:rsidRPr="00F37223">
        <w:rPr>
          <w:rFonts w:ascii="Times New Roman" w:hint="eastAsia"/>
          <w:sz w:val="28"/>
        </w:rPr>
        <w:t xml:space="preserve"> </w:t>
      </w:r>
      <w:r w:rsidRPr="00F37223">
        <w:rPr>
          <w:rFonts w:ascii="Times New Roman"/>
          <w:sz w:val="28"/>
        </w:rPr>
        <w:t>kPa</w:t>
      </w:r>
      <w:r w:rsidRPr="00F37223">
        <w:rPr>
          <w:rFonts w:ascii="Times New Roman"/>
          <w:sz w:val="28"/>
        </w:rPr>
        <w:t>以上的水头，平台高出最高水位</w:t>
      </w:r>
      <w:r w:rsidRPr="00F37223">
        <w:rPr>
          <w:rFonts w:ascii="Times New Roman"/>
          <w:sz w:val="28"/>
        </w:rPr>
        <w:t>2</w:t>
      </w:r>
      <w:r w:rsidRPr="00F37223">
        <w:rPr>
          <w:rFonts w:ascii="Times New Roman" w:hint="eastAsia"/>
          <w:sz w:val="28"/>
        </w:rPr>
        <w:t xml:space="preserve"> </w:t>
      </w:r>
      <w:r w:rsidRPr="00F37223">
        <w:rPr>
          <w:rFonts w:ascii="Times New Roman"/>
          <w:sz w:val="28"/>
        </w:rPr>
        <w:t>m</w:t>
      </w:r>
      <w:r w:rsidRPr="00F37223">
        <w:rPr>
          <w:rFonts w:ascii="Times New Roman"/>
          <w:sz w:val="28"/>
        </w:rPr>
        <w:t>以上，并有稳定护筒内水头的措施。</w:t>
      </w:r>
    </w:p>
    <w:p w14:paraId="477859AA" w14:textId="77777777" w:rsidR="00F37223" w:rsidRPr="00F37223" w:rsidRDefault="00F37223" w:rsidP="00F37223">
      <w:pPr>
        <w:pStyle w:val="aff4"/>
        <w:spacing w:line="360" w:lineRule="auto"/>
        <w:rPr>
          <w:rFonts w:ascii="Times New Roman"/>
          <w:sz w:val="28"/>
        </w:rPr>
      </w:pPr>
      <w:proofErr w:type="gramStart"/>
      <w:r w:rsidRPr="00F37223">
        <w:rPr>
          <w:rFonts w:ascii="Times New Roman"/>
          <w:sz w:val="28"/>
        </w:rPr>
        <w:t>护筒顶宜高于</w:t>
      </w:r>
      <w:proofErr w:type="gramEnd"/>
      <w:r w:rsidRPr="00F37223">
        <w:rPr>
          <w:rFonts w:ascii="Times New Roman"/>
          <w:sz w:val="28"/>
        </w:rPr>
        <w:t>地面</w:t>
      </w:r>
      <w:r w:rsidRPr="00F37223">
        <w:rPr>
          <w:rFonts w:ascii="Times New Roman"/>
          <w:sz w:val="28"/>
        </w:rPr>
        <w:t>0.3 m</w:t>
      </w:r>
      <w:r w:rsidRPr="00F37223">
        <w:rPr>
          <w:rFonts w:ascii="Times New Roman"/>
          <w:sz w:val="28"/>
        </w:rPr>
        <w:t>或水面</w:t>
      </w:r>
      <w:r w:rsidRPr="00F37223">
        <w:rPr>
          <w:rFonts w:ascii="Times New Roman"/>
          <w:sz w:val="28"/>
        </w:rPr>
        <w:t>1.0 m~2.0 m</w:t>
      </w:r>
      <w:r w:rsidRPr="00F37223">
        <w:rPr>
          <w:rFonts w:ascii="Times New Roman"/>
          <w:sz w:val="28"/>
        </w:rPr>
        <w:t>，同时</w:t>
      </w:r>
      <w:proofErr w:type="gramStart"/>
      <w:r w:rsidRPr="00F37223">
        <w:rPr>
          <w:rFonts w:ascii="Times New Roman"/>
          <w:sz w:val="28"/>
        </w:rPr>
        <w:t>高于桩顶设计高程</w:t>
      </w:r>
      <w:proofErr w:type="gramEnd"/>
      <w:r w:rsidRPr="00F37223">
        <w:rPr>
          <w:rFonts w:ascii="Times New Roman"/>
          <w:sz w:val="28"/>
        </w:rPr>
        <w:t>1.0 m</w:t>
      </w:r>
      <w:r w:rsidRPr="00F37223">
        <w:rPr>
          <w:rFonts w:ascii="Times New Roman"/>
          <w:sz w:val="28"/>
        </w:rPr>
        <w:t>。</w:t>
      </w:r>
    </w:p>
    <w:p w14:paraId="6F14A632" w14:textId="77777777" w:rsidR="00F37223" w:rsidRPr="00F37223" w:rsidRDefault="00F37223" w:rsidP="00F37223">
      <w:pPr>
        <w:pStyle w:val="aff4"/>
        <w:spacing w:line="360" w:lineRule="auto"/>
        <w:rPr>
          <w:rFonts w:ascii="Times New Roman"/>
          <w:sz w:val="28"/>
        </w:rPr>
      </w:pPr>
      <w:r w:rsidRPr="00F37223">
        <w:rPr>
          <w:rFonts w:ascii="Times New Roman"/>
          <w:sz w:val="28"/>
        </w:rPr>
        <w:t>采空区桥梁桩基施工在采空区处理完毕之后进行。采空区注浆完成</w:t>
      </w:r>
      <w:r w:rsidRPr="00F37223">
        <w:rPr>
          <w:rFonts w:ascii="Times New Roman"/>
          <w:sz w:val="28"/>
        </w:rPr>
        <w:t>6</w:t>
      </w:r>
      <w:r w:rsidRPr="00F37223">
        <w:rPr>
          <w:rFonts w:ascii="Times New Roman"/>
          <w:sz w:val="28"/>
        </w:rPr>
        <w:t>个月后，桥梁桩基才可施工。</w:t>
      </w:r>
    </w:p>
    <w:p w14:paraId="0638CB65" w14:textId="77777777" w:rsidR="00F37223" w:rsidRPr="00F37223" w:rsidRDefault="00F37223" w:rsidP="00F37223">
      <w:pPr>
        <w:pStyle w:val="aff4"/>
        <w:spacing w:line="360" w:lineRule="auto"/>
        <w:rPr>
          <w:rFonts w:ascii="Times New Roman"/>
          <w:sz w:val="28"/>
        </w:rPr>
      </w:pPr>
      <w:r w:rsidRPr="00F37223">
        <w:rPr>
          <w:rFonts w:ascii="Times New Roman"/>
          <w:sz w:val="28"/>
        </w:rPr>
        <w:t>采空区桥梁桩基从施工至验收交付过程中，在基础及基础周边布点进行沉降观测。</w:t>
      </w:r>
    </w:p>
    <w:p w14:paraId="4BDFA5A7" w14:textId="77777777" w:rsidR="00F37223" w:rsidRPr="00F37223" w:rsidRDefault="00F37223" w:rsidP="00F37223">
      <w:pPr>
        <w:pStyle w:val="aff4"/>
        <w:spacing w:line="360" w:lineRule="auto"/>
        <w:rPr>
          <w:rFonts w:ascii="Times New Roman"/>
          <w:sz w:val="28"/>
        </w:rPr>
      </w:pPr>
      <w:r w:rsidRPr="00F37223">
        <w:rPr>
          <w:rFonts w:ascii="Times New Roman"/>
          <w:sz w:val="28"/>
        </w:rPr>
        <w:t>陡峭黄土边坡和易坍塌岩壁桥梁桩基施工时，清除坡面危石、浮土，对易坍塌</w:t>
      </w:r>
      <w:proofErr w:type="gramStart"/>
      <w:r w:rsidRPr="00F37223">
        <w:rPr>
          <w:rFonts w:ascii="Times New Roman"/>
          <w:sz w:val="28"/>
        </w:rPr>
        <w:t>段采取</w:t>
      </w:r>
      <w:proofErr w:type="gramEnd"/>
      <w:r w:rsidRPr="00F37223">
        <w:rPr>
          <w:rFonts w:ascii="Times New Roman"/>
          <w:sz w:val="28"/>
        </w:rPr>
        <w:t>必要的防护措施。</w:t>
      </w:r>
    </w:p>
    <w:p w14:paraId="5DE2C7D7" w14:textId="77777777" w:rsidR="00F37223" w:rsidRPr="00F37223" w:rsidRDefault="00F37223" w:rsidP="00F37223">
      <w:pPr>
        <w:pStyle w:val="aff4"/>
        <w:spacing w:line="360" w:lineRule="auto"/>
        <w:rPr>
          <w:rFonts w:ascii="Times New Roman"/>
          <w:sz w:val="28"/>
        </w:rPr>
      </w:pPr>
      <w:r w:rsidRPr="00F37223">
        <w:rPr>
          <w:rFonts w:ascii="Times New Roman"/>
          <w:sz w:val="28"/>
        </w:rPr>
        <w:t>扩大基础开挖回填后的顶面高出周围地势不小于</w:t>
      </w:r>
      <w:r w:rsidRPr="00F37223">
        <w:rPr>
          <w:rFonts w:ascii="Times New Roman"/>
          <w:sz w:val="28"/>
        </w:rPr>
        <w:t>30 cm</w:t>
      </w:r>
      <w:r w:rsidRPr="00F37223">
        <w:rPr>
          <w:rFonts w:ascii="Times New Roman"/>
          <w:sz w:val="28"/>
        </w:rPr>
        <w:t>，避免积水浸泡。</w:t>
      </w:r>
    </w:p>
    <w:p w14:paraId="60196A94" w14:textId="77777777" w:rsidR="00F37223" w:rsidRPr="00F37223" w:rsidRDefault="00F37223" w:rsidP="00F37223">
      <w:pPr>
        <w:pStyle w:val="aff4"/>
        <w:spacing w:line="360" w:lineRule="auto"/>
        <w:rPr>
          <w:rFonts w:ascii="Times New Roman"/>
          <w:sz w:val="28"/>
        </w:rPr>
      </w:pPr>
      <w:r w:rsidRPr="00F37223">
        <w:rPr>
          <w:rFonts w:ascii="Times New Roman"/>
          <w:sz w:val="28"/>
        </w:rPr>
        <w:t>当扩大基础或承台基底为非黏性土或干土时，施工前将其润湿，并按设计要求浇筑混凝土垫层，垫层顶面不高于基础底面设计高程。</w:t>
      </w:r>
    </w:p>
    <w:p w14:paraId="4A1AAA0C" w14:textId="77777777" w:rsidR="00F37223" w:rsidRPr="00F37223" w:rsidRDefault="00F37223" w:rsidP="00F37223">
      <w:pPr>
        <w:pStyle w:val="aff4"/>
        <w:spacing w:line="360" w:lineRule="auto"/>
        <w:rPr>
          <w:rFonts w:ascii="Times New Roman"/>
          <w:sz w:val="28"/>
        </w:rPr>
      </w:pPr>
      <w:r w:rsidRPr="00F37223">
        <w:rPr>
          <w:rFonts w:ascii="Times New Roman"/>
          <w:sz w:val="28"/>
        </w:rPr>
        <w:t>当扩大基础或承台基底为湿陷性黄土时，按设计要求进行加固处理，经检验合格后方可进行基</w:t>
      </w:r>
      <w:r w:rsidRPr="00F37223">
        <w:rPr>
          <w:rFonts w:ascii="Times New Roman" w:hint="eastAsia"/>
          <w:sz w:val="28"/>
        </w:rPr>
        <w:t>础施工。在</w:t>
      </w:r>
      <w:r w:rsidRPr="00F37223">
        <w:rPr>
          <w:rFonts w:ascii="Times New Roman"/>
          <w:sz w:val="28"/>
        </w:rPr>
        <w:t>施工过程中避免水长时间浸泡。</w:t>
      </w:r>
    </w:p>
    <w:p w14:paraId="7BFA78FB" w14:textId="77777777" w:rsidR="00F37223" w:rsidRPr="00F37223" w:rsidRDefault="00F37223" w:rsidP="00F37223">
      <w:pPr>
        <w:pStyle w:val="aff4"/>
        <w:spacing w:line="360" w:lineRule="auto"/>
        <w:rPr>
          <w:rFonts w:ascii="Times New Roman"/>
          <w:sz w:val="28"/>
        </w:rPr>
      </w:pPr>
      <w:r w:rsidRPr="00F37223">
        <w:rPr>
          <w:rFonts w:ascii="Times New Roman"/>
          <w:sz w:val="28"/>
        </w:rPr>
        <w:t>当扩大基础或承台基底为岩石时，采用水冲洗干净，再铺设一层不低于基础混凝土强度等级的水泥砂浆。</w:t>
      </w:r>
    </w:p>
    <w:p w14:paraId="5300213B" w14:textId="77777777" w:rsidR="00F37223" w:rsidRPr="00F37223" w:rsidRDefault="00F37223" w:rsidP="00F37223">
      <w:pPr>
        <w:pStyle w:val="aff4"/>
        <w:spacing w:line="360" w:lineRule="auto"/>
        <w:rPr>
          <w:rFonts w:ascii="Times New Roman"/>
          <w:sz w:val="28"/>
        </w:rPr>
      </w:pPr>
      <w:r w:rsidRPr="00F37223">
        <w:rPr>
          <w:rFonts w:ascii="Times New Roman"/>
          <w:sz w:val="28"/>
        </w:rPr>
        <w:lastRenderedPageBreak/>
        <w:t>在软弱土层地质浇筑承台混凝土时，采取相关措施，避免在浇筑过程中产生不均匀沉降。</w:t>
      </w:r>
    </w:p>
    <w:p w14:paraId="4707AB93" w14:textId="77777777" w:rsidR="00F37223" w:rsidRPr="00F37223" w:rsidRDefault="00F37223" w:rsidP="00F37223">
      <w:pPr>
        <w:pStyle w:val="a6"/>
        <w:spacing w:beforeLines="0" w:before="0" w:afterLines="0" w:after="0" w:line="360" w:lineRule="auto"/>
        <w:rPr>
          <w:rFonts w:ascii="Times New Roman" w:eastAsia="宋体"/>
          <w:sz w:val="28"/>
        </w:rPr>
      </w:pPr>
      <w:r w:rsidRPr="00F37223">
        <w:rPr>
          <w:rFonts w:ascii="Times New Roman" w:eastAsia="宋体"/>
          <w:sz w:val="28"/>
        </w:rPr>
        <w:t>附属设施</w:t>
      </w:r>
    </w:p>
    <w:p w14:paraId="0C4E09C3" w14:textId="77777777" w:rsidR="00F37223" w:rsidRPr="00F37223" w:rsidRDefault="00F37223" w:rsidP="00F37223">
      <w:pPr>
        <w:pStyle w:val="aff4"/>
        <w:spacing w:line="360" w:lineRule="auto"/>
        <w:rPr>
          <w:rFonts w:ascii="Times New Roman"/>
          <w:sz w:val="28"/>
        </w:rPr>
      </w:pPr>
      <w:r w:rsidRPr="00F37223">
        <w:rPr>
          <w:rFonts w:ascii="Times New Roman"/>
          <w:sz w:val="28"/>
        </w:rPr>
        <w:t>附属设施的施工符合</w:t>
      </w:r>
      <w:r w:rsidRPr="00F37223">
        <w:rPr>
          <w:rFonts w:ascii="Times New Roman"/>
          <w:sz w:val="28"/>
        </w:rPr>
        <w:t>JTG/T 3650</w:t>
      </w:r>
      <w:r w:rsidRPr="00F37223">
        <w:rPr>
          <w:rFonts w:ascii="Times New Roman"/>
          <w:sz w:val="28"/>
        </w:rPr>
        <w:t>的规定。</w:t>
      </w:r>
    </w:p>
    <w:p w14:paraId="28D92BC6" w14:textId="77777777" w:rsidR="00F37223" w:rsidRPr="00F37223" w:rsidRDefault="00F37223" w:rsidP="00F37223">
      <w:pPr>
        <w:pStyle w:val="aff4"/>
        <w:spacing w:line="360" w:lineRule="auto"/>
        <w:rPr>
          <w:rFonts w:ascii="Times New Roman"/>
          <w:sz w:val="28"/>
        </w:rPr>
      </w:pPr>
      <w:r w:rsidRPr="00F37223">
        <w:rPr>
          <w:rFonts w:ascii="Times New Roman"/>
          <w:sz w:val="28"/>
        </w:rPr>
        <w:t>桥面铺装施工时首先进行一段试验段铺装，方可大面积施工。</w:t>
      </w:r>
    </w:p>
    <w:p w14:paraId="2E710BAB" w14:textId="77777777" w:rsidR="00F37223" w:rsidRPr="00F37223" w:rsidRDefault="00F37223" w:rsidP="00F37223">
      <w:pPr>
        <w:pStyle w:val="aff4"/>
        <w:spacing w:line="360" w:lineRule="auto"/>
        <w:rPr>
          <w:rFonts w:ascii="Times New Roman"/>
          <w:sz w:val="28"/>
        </w:rPr>
      </w:pPr>
      <w:r w:rsidRPr="00F37223">
        <w:rPr>
          <w:rFonts w:ascii="Times New Roman"/>
          <w:sz w:val="28"/>
        </w:rPr>
        <w:t>桥面防水层不宜在低温天气或雨天铺设。</w:t>
      </w:r>
    </w:p>
    <w:p w14:paraId="41D97690" w14:textId="77777777" w:rsidR="00F37223" w:rsidRPr="00F37223" w:rsidRDefault="00F37223" w:rsidP="00F37223">
      <w:pPr>
        <w:pStyle w:val="aff4"/>
        <w:spacing w:line="360" w:lineRule="auto"/>
        <w:rPr>
          <w:rFonts w:ascii="Times New Roman"/>
          <w:sz w:val="28"/>
        </w:rPr>
      </w:pPr>
      <w:r w:rsidRPr="00F37223">
        <w:rPr>
          <w:rFonts w:ascii="Times New Roman"/>
          <w:sz w:val="28"/>
        </w:rPr>
        <w:t>在桥面铺装施工前先对梁板顶面进行纵横联测，确保桥面铺装厚度满足设计要求。</w:t>
      </w:r>
    </w:p>
    <w:p w14:paraId="4EA64B2D" w14:textId="77777777" w:rsidR="00F37223" w:rsidRPr="00F37223" w:rsidRDefault="00F37223" w:rsidP="00F37223">
      <w:pPr>
        <w:pStyle w:val="aff4"/>
        <w:spacing w:line="360" w:lineRule="auto"/>
        <w:rPr>
          <w:rFonts w:ascii="Times New Roman"/>
          <w:sz w:val="28"/>
        </w:rPr>
      </w:pPr>
      <w:r w:rsidRPr="00F37223">
        <w:rPr>
          <w:rFonts w:ascii="Times New Roman"/>
          <w:sz w:val="28"/>
        </w:rPr>
        <w:t>混凝土铺装层未达到规定强度前，禁止车辆通过，并在桥头两侧设警示标和障碍。</w:t>
      </w:r>
    </w:p>
    <w:p w14:paraId="5C9EE785" w14:textId="77777777" w:rsidR="00F37223" w:rsidRPr="00F37223" w:rsidRDefault="00F37223" w:rsidP="00F37223">
      <w:pPr>
        <w:pStyle w:val="aff4"/>
        <w:spacing w:line="360" w:lineRule="auto"/>
        <w:rPr>
          <w:rFonts w:ascii="Times New Roman"/>
          <w:sz w:val="28"/>
        </w:rPr>
      </w:pPr>
      <w:r w:rsidRPr="00F37223">
        <w:rPr>
          <w:rFonts w:ascii="Times New Roman"/>
          <w:sz w:val="28"/>
        </w:rPr>
        <w:t>铺设防水材料前清除桥面浮浆和各类杂物。</w:t>
      </w:r>
    </w:p>
    <w:p w14:paraId="5724C1EA" w14:textId="77777777" w:rsidR="00F37223" w:rsidRPr="00F37223" w:rsidRDefault="00F37223" w:rsidP="00F37223">
      <w:pPr>
        <w:pStyle w:val="aff4"/>
        <w:spacing w:line="360" w:lineRule="auto"/>
        <w:rPr>
          <w:rFonts w:ascii="Times New Roman"/>
          <w:sz w:val="28"/>
        </w:rPr>
      </w:pPr>
      <w:r w:rsidRPr="00F37223">
        <w:rPr>
          <w:rFonts w:ascii="Times New Roman"/>
          <w:sz w:val="28"/>
        </w:rPr>
        <w:t>泄水孔顶面低于桥面面层。</w:t>
      </w:r>
    </w:p>
    <w:p w14:paraId="38301DBA" w14:textId="77777777" w:rsidR="00F37223" w:rsidRPr="00F37223" w:rsidRDefault="00F37223" w:rsidP="00F37223">
      <w:pPr>
        <w:pStyle w:val="aff4"/>
        <w:spacing w:line="360" w:lineRule="auto"/>
        <w:rPr>
          <w:rFonts w:ascii="Times New Roman"/>
          <w:sz w:val="28"/>
        </w:rPr>
      </w:pPr>
      <w:r w:rsidRPr="00F37223">
        <w:rPr>
          <w:rFonts w:ascii="Times New Roman"/>
          <w:sz w:val="28"/>
        </w:rPr>
        <w:t>安装伸缩装置前，根据现场气温调整安装定位值。</w:t>
      </w:r>
    </w:p>
    <w:p w14:paraId="28F13BBE" w14:textId="77777777" w:rsidR="00F37223" w:rsidRPr="00F37223" w:rsidRDefault="00F37223" w:rsidP="00F37223">
      <w:pPr>
        <w:pStyle w:val="aff4"/>
        <w:spacing w:line="360" w:lineRule="auto"/>
        <w:rPr>
          <w:rFonts w:ascii="Times New Roman"/>
          <w:sz w:val="28"/>
        </w:rPr>
      </w:pPr>
      <w:r w:rsidRPr="00F37223">
        <w:rPr>
          <w:rFonts w:ascii="Times New Roman"/>
          <w:sz w:val="28"/>
        </w:rPr>
        <w:t>伸缩装置安装固定后，在其能自由伸缩的开放状态下两侧过渡段浇筑混凝土，过渡段混凝土宜采用纤维混凝土。</w:t>
      </w:r>
    </w:p>
    <w:p w14:paraId="498DB353" w14:textId="77777777" w:rsidR="00F37223" w:rsidRPr="00F37223" w:rsidRDefault="00F37223" w:rsidP="00F37223">
      <w:pPr>
        <w:pStyle w:val="aff4"/>
        <w:spacing w:line="360" w:lineRule="auto"/>
        <w:rPr>
          <w:rFonts w:ascii="Times New Roman"/>
          <w:sz w:val="28"/>
        </w:rPr>
      </w:pPr>
      <w:r w:rsidRPr="00F37223">
        <w:rPr>
          <w:rFonts w:ascii="Times New Roman"/>
          <w:sz w:val="28"/>
        </w:rPr>
        <w:t>防撞护栏预埋钢筋采用模具准确定位，并做好防锈保护。</w:t>
      </w:r>
    </w:p>
    <w:p w14:paraId="5C25660B" w14:textId="77777777" w:rsidR="00F37223" w:rsidRPr="00F37223" w:rsidRDefault="00F37223" w:rsidP="00F37223">
      <w:pPr>
        <w:pStyle w:val="aff4"/>
        <w:spacing w:line="360" w:lineRule="auto"/>
        <w:rPr>
          <w:rFonts w:ascii="Times New Roman"/>
          <w:sz w:val="28"/>
        </w:rPr>
      </w:pPr>
      <w:r w:rsidRPr="00F37223">
        <w:rPr>
          <w:rFonts w:ascii="Times New Roman"/>
          <w:sz w:val="28"/>
        </w:rPr>
        <w:t>防撞护栏混凝土浇筑时分层进行，分层厚度不宜超过</w:t>
      </w:r>
      <w:r w:rsidRPr="00F37223">
        <w:rPr>
          <w:rFonts w:ascii="Times New Roman"/>
          <w:sz w:val="28"/>
        </w:rPr>
        <w:t>200 mm</w:t>
      </w:r>
      <w:r w:rsidRPr="00F37223">
        <w:rPr>
          <w:rFonts w:ascii="Times New Roman"/>
          <w:sz w:val="28"/>
        </w:rPr>
        <w:t>。</w:t>
      </w:r>
    </w:p>
    <w:p w14:paraId="21C8AD9B" w14:textId="77777777" w:rsidR="00F37223" w:rsidRPr="00F37223" w:rsidRDefault="00F37223" w:rsidP="00F37223">
      <w:pPr>
        <w:pStyle w:val="aff4"/>
        <w:spacing w:line="360" w:lineRule="auto"/>
        <w:rPr>
          <w:rFonts w:ascii="Times New Roman"/>
          <w:sz w:val="28"/>
        </w:rPr>
      </w:pPr>
      <w:r w:rsidRPr="00F37223">
        <w:rPr>
          <w:rFonts w:ascii="Times New Roman"/>
          <w:sz w:val="28"/>
        </w:rPr>
        <w:t>板式支座符合</w:t>
      </w:r>
      <w:r w:rsidRPr="00F37223">
        <w:rPr>
          <w:rFonts w:ascii="Times New Roman"/>
          <w:sz w:val="28"/>
        </w:rPr>
        <w:t>JT/T 4</w:t>
      </w:r>
      <w:r w:rsidRPr="00F37223">
        <w:rPr>
          <w:rFonts w:ascii="Times New Roman"/>
          <w:sz w:val="28"/>
        </w:rPr>
        <w:t>的规定，盆式支座符合</w:t>
      </w:r>
      <w:r w:rsidRPr="00F37223">
        <w:rPr>
          <w:rFonts w:ascii="Times New Roman"/>
          <w:sz w:val="28"/>
        </w:rPr>
        <w:t>JT/T 391</w:t>
      </w:r>
      <w:r w:rsidRPr="00F37223">
        <w:rPr>
          <w:rFonts w:ascii="Times New Roman"/>
          <w:sz w:val="28"/>
        </w:rPr>
        <w:t>的规定。</w:t>
      </w:r>
    </w:p>
    <w:p w14:paraId="2AB8E595" w14:textId="77777777" w:rsidR="00F37223" w:rsidRPr="00F37223" w:rsidRDefault="00F37223" w:rsidP="00F37223">
      <w:pPr>
        <w:pStyle w:val="aff4"/>
        <w:spacing w:line="360" w:lineRule="auto"/>
        <w:rPr>
          <w:rFonts w:ascii="Times New Roman"/>
          <w:sz w:val="28"/>
        </w:rPr>
      </w:pPr>
      <w:r w:rsidRPr="00F37223">
        <w:rPr>
          <w:rFonts w:ascii="Times New Roman"/>
          <w:sz w:val="28"/>
        </w:rPr>
        <w:t>安装支座前，对支</w:t>
      </w:r>
      <w:proofErr w:type="gramStart"/>
      <w:r w:rsidRPr="00F37223">
        <w:rPr>
          <w:rFonts w:ascii="Times New Roman"/>
          <w:sz w:val="28"/>
        </w:rPr>
        <w:t>座垫</w:t>
      </w:r>
      <w:proofErr w:type="gramEnd"/>
      <w:r w:rsidRPr="00F37223">
        <w:rPr>
          <w:rFonts w:ascii="Times New Roman"/>
          <w:sz w:val="28"/>
        </w:rPr>
        <w:t>石的混凝土强度、平面位置、顶面高程、预留地脚螺栓孔和预埋钢垫板等进行复核检查，经检查符合设计要求后方可进行安装。</w:t>
      </w:r>
    </w:p>
    <w:p w14:paraId="124C498B" w14:textId="77777777" w:rsidR="00F37223" w:rsidRPr="00F37223" w:rsidRDefault="00F37223" w:rsidP="00F37223">
      <w:pPr>
        <w:pStyle w:val="aff4"/>
        <w:spacing w:line="360" w:lineRule="auto"/>
        <w:rPr>
          <w:rFonts w:ascii="Times New Roman"/>
          <w:sz w:val="28"/>
        </w:rPr>
      </w:pPr>
      <w:r w:rsidRPr="00F37223">
        <w:rPr>
          <w:rFonts w:ascii="Times New Roman"/>
          <w:sz w:val="28"/>
        </w:rPr>
        <w:t>预制梁板安装完成后，检查梁板下所有支座与梁体的密贴情况，上承支座与</w:t>
      </w:r>
      <w:proofErr w:type="gramStart"/>
      <w:r w:rsidRPr="00F37223">
        <w:rPr>
          <w:rFonts w:ascii="Times New Roman"/>
          <w:sz w:val="28"/>
        </w:rPr>
        <w:t>梁底间缝隙</w:t>
      </w:r>
      <w:proofErr w:type="gramEnd"/>
      <w:r w:rsidRPr="00F37223">
        <w:rPr>
          <w:rFonts w:ascii="Times New Roman"/>
          <w:sz w:val="28"/>
        </w:rPr>
        <w:t>不超过</w:t>
      </w:r>
      <w:r w:rsidRPr="00F37223">
        <w:rPr>
          <w:rFonts w:ascii="Times New Roman"/>
          <w:sz w:val="28"/>
        </w:rPr>
        <w:t>0.3</w:t>
      </w:r>
      <w:r w:rsidRPr="00F37223">
        <w:rPr>
          <w:rFonts w:ascii="Times New Roman" w:hint="eastAsia"/>
          <w:sz w:val="28"/>
        </w:rPr>
        <w:t xml:space="preserve"> </w:t>
      </w:r>
      <w:r w:rsidRPr="00F37223">
        <w:rPr>
          <w:rFonts w:ascii="Times New Roman"/>
          <w:sz w:val="28"/>
        </w:rPr>
        <w:t>mm</w:t>
      </w:r>
      <w:r w:rsidRPr="00F37223">
        <w:rPr>
          <w:rFonts w:ascii="Times New Roman"/>
          <w:sz w:val="28"/>
        </w:rPr>
        <w:t>，间隙面积不超过支座面积的</w:t>
      </w:r>
      <w:r w:rsidRPr="00F37223">
        <w:rPr>
          <w:rFonts w:ascii="Times New Roman"/>
          <w:sz w:val="28"/>
        </w:rPr>
        <w:t>20%</w:t>
      </w:r>
      <w:r w:rsidRPr="00F37223">
        <w:rPr>
          <w:rFonts w:ascii="Times New Roman"/>
          <w:sz w:val="28"/>
        </w:rPr>
        <w:t>（用塞尺测量）。</w:t>
      </w:r>
    </w:p>
    <w:p w14:paraId="13AE06C1" w14:textId="77777777" w:rsidR="00F37223" w:rsidRPr="00F37223" w:rsidRDefault="00F37223" w:rsidP="00F37223">
      <w:pPr>
        <w:pStyle w:val="aff4"/>
        <w:spacing w:line="360" w:lineRule="auto"/>
        <w:rPr>
          <w:rFonts w:ascii="Times New Roman"/>
          <w:sz w:val="28"/>
        </w:rPr>
      </w:pPr>
      <w:r w:rsidRPr="00F37223">
        <w:rPr>
          <w:rFonts w:ascii="Times New Roman"/>
          <w:sz w:val="28"/>
        </w:rPr>
        <w:lastRenderedPageBreak/>
        <w:t>湿陷性黄土路段，桥头搭板下台后填料宜采用</w:t>
      </w:r>
      <w:proofErr w:type="gramStart"/>
      <w:r w:rsidRPr="00F37223">
        <w:rPr>
          <w:rFonts w:ascii="Times New Roman"/>
          <w:sz w:val="28"/>
        </w:rPr>
        <w:t>不</w:t>
      </w:r>
      <w:proofErr w:type="gramEnd"/>
      <w:r w:rsidRPr="00F37223">
        <w:rPr>
          <w:rFonts w:ascii="Times New Roman"/>
          <w:sz w:val="28"/>
        </w:rPr>
        <w:t>透水性材料；其他地质路段可采用透水性材料，并分层填筑、压实。</w:t>
      </w:r>
    </w:p>
    <w:p w14:paraId="1645E8DE" w14:textId="77777777" w:rsidR="00F37223" w:rsidRPr="00F37223" w:rsidRDefault="00F37223" w:rsidP="00F37223">
      <w:pPr>
        <w:pStyle w:val="aff4"/>
        <w:spacing w:line="360" w:lineRule="auto"/>
        <w:rPr>
          <w:rFonts w:ascii="Times New Roman"/>
          <w:sz w:val="28"/>
        </w:rPr>
      </w:pPr>
      <w:r w:rsidRPr="00F37223">
        <w:rPr>
          <w:rFonts w:ascii="Times New Roman"/>
          <w:sz w:val="28"/>
        </w:rPr>
        <w:t>特殊</w:t>
      </w:r>
      <w:proofErr w:type="gramStart"/>
      <w:r w:rsidRPr="00F37223">
        <w:rPr>
          <w:rFonts w:ascii="Times New Roman"/>
          <w:sz w:val="28"/>
        </w:rPr>
        <w:t>岩土地段</w:t>
      </w:r>
      <w:proofErr w:type="gramEnd"/>
      <w:r w:rsidRPr="00F37223">
        <w:rPr>
          <w:rFonts w:ascii="Times New Roman"/>
          <w:sz w:val="28"/>
        </w:rPr>
        <w:t>，按设计要求对地基进行处理，并对台后填土进行预压，且预压在搭</w:t>
      </w:r>
      <w:proofErr w:type="gramStart"/>
      <w:r w:rsidRPr="00F37223">
        <w:rPr>
          <w:rFonts w:ascii="Times New Roman"/>
          <w:sz w:val="28"/>
        </w:rPr>
        <w:t>板施工</w:t>
      </w:r>
      <w:proofErr w:type="gramEnd"/>
      <w:r w:rsidRPr="00F37223">
        <w:rPr>
          <w:rFonts w:ascii="Times New Roman"/>
          <w:sz w:val="28"/>
        </w:rPr>
        <w:t>前完成。</w:t>
      </w:r>
    </w:p>
    <w:p w14:paraId="13033C75" w14:textId="77777777" w:rsidR="00F37223" w:rsidRPr="00F37223" w:rsidRDefault="00F37223" w:rsidP="00F37223">
      <w:pPr>
        <w:pStyle w:val="aff4"/>
        <w:spacing w:line="360" w:lineRule="auto"/>
        <w:rPr>
          <w:rFonts w:ascii="Times New Roman"/>
          <w:sz w:val="28"/>
        </w:rPr>
      </w:pPr>
      <w:r w:rsidRPr="00F37223">
        <w:rPr>
          <w:rFonts w:ascii="Times New Roman"/>
          <w:sz w:val="28"/>
        </w:rPr>
        <w:t>锥坡、八字墙、截水墙等</w:t>
      </w:r>
      <w:proofErr w:type="gramStart"/>
      <w:r w:rsidRPr="00F37223">
        <w:rPr>
          <w:rFonts w:ascii="Times New Roman"/>
          <w:sz w:val="28"/>
        </w:rPr>
        <w:t>圬</w:t>
      </w:r>
      <w:proofErr w:type="gramEnd"/>
      <w:r w:rsidRPr="00F37223">
        <w:rPr>
          <w:rFonts w:ascii="Times New Roman"/>
          <w:sz w:val="28"/>
        </w:rPr>
        <w:t>工砌体工程，在基底夯实、整平后，方可开始砌筑。</w:t>
      </w:r>
    </w:p>
    <w:p w14:paraId="7E3303A1" w14:textId="77777777" w:rsidR="00F37223" w:rsidRPr="00F37223" w:rsidRDefault="00F37223" w:rsidP="00F37223">
      <w:pPr>
        <w:pStyle w:val="aff4"/>
        <w:spacing w:line="360" w:lineRule="auto"/>
        <w:rPr>
          <w:rFonts w:ascii="Times New Roman"/>
          <w:sz w:val="28"/>
        </w:rPr>
      </w:pPr>
      <w:r w:rsidRPr="00F37223">
        <w:rPr>
          <w:rFonts w:ascii="Times New Roman"/>
          <w:sz w:val="28"/>
        </w:rPr>
        <w:t>锥坡、八字墙、截水墙采用片石混凝土浇筑时，片石体积不超过该结构体积的</w:t>
      </w:r>
      <w:r w:rsidRPr="00F37223">
        <w:rPr>
          <w:rFonts w:ascii="Times New Roman"/>
          <w:sz w:val="28"/>
        </w:rPr>
        <w:t>20%</w:t>
      </w:r>
      <w:r w:rsidRPr="00F37223">
        <w:rPr>
          <w:rFonts w:ascii="Times New Roman"/>
          <w:sz w:val="28"/>
        </w:rPr>
        <w:t>，且采用分层浇筑的方式，每层混凝土厚度不超过</w:t>
      </w:r>
      <w:r w:rsidRPr="00F37223">
        <w:rPr>
          <w:rFonts w:ascii="Times New Roman"/>
          <w:sz w:val="28"/>
        </w:rPr>
        <w:t>30 cm</w:t>
      </w:r>
      <w:r w:rsidRPr="00F37223">
        <w:rPr>
          <w:rFonts w:ascii="Times New Roman"/>
          <w:sz w:val="28"/>
        </w:rPr>
        <w:t>。片石混凝土施工环境温度不低于</w:t>
      </w:r>
      <w:r w:rsidRPr="00F37223">
        <w:rPr>
          <w:rFonts w:ascii="Times New Roman"/>
          <w:sz w:val="28"/>
        </w:rPr>
        <w:t>0 ℃</w:t>
      </w:r>
      <w:r w:rsidRPr="00F37223">
        <w:rPr>
          <w:rFonts w:ascii="Times New Roman"/>
          <w:sz w:val="28"/>
        </w:rPr>
        <w:t>。</w:t>
      </w:r>
    </w:p>
    <w:p w14:paraId="061F415C" w14:textId="77777777" w:rsidR="00F37223" w:rsidRPr="00F37223" w:rsidRDefault="00F37223" w:rsidP="00F37223">
      <w:pPr>
        <w:pStyle w:val="aff4"/>
        <w:spacing w:line="360" w:lineRule="auto"/>
        <w:rPr>
          <w:rFonts w:ascii="Times New Roman"/>
          <w:sz w:val="28"/>
        </w:rPr>
      </w:pPr>
      <w:r w:rsidRPr="00F37223">
        <w:rPr>
          <w:rFonts w:ascii="Times New Roman"/>
          <w:sz w:val="28"/>
        </w:rPr>
        <w:t>梁式轻型桥台的</w:t>
      </w:r>
      <w:proofErr w:type="gramStart"/>
      <w:r w:rsidRPr="00F37223">
        <w:rPr>
          <w:rFonts w:ascii="Times New Roman"/>
          <w:sz w:val="28"/>
        </w:rPr>
        <w:t>台背填土宜</w:t>
      </w:r>
      <w:proofErr w:type="gramEnd"/>
      <w:r w:rsidRPr="00F37223">
        <w:rPr>
          <w:rFonts w:ascii="Times New Roman"/>
          <w:sz w:val="28"/>
        </w:rPr>
        <w:t>在梁体安装完成后，在两端桥台平衡地进行。</w:t>
      </w:r>
    </w:p>
    <w:p w14:paraId="781B2249" w14:textId="77777777" w:rsidR="00F37223" w:rsidRPr="00F37223" w:rsidRDefault="00F37223" w:rsidP="00F37223">
      <w:pPr>
        <w:pStyle w:val="aff4"/>
        <w:spacing w:line="360" w:lineRule="auto"/>
        <w:rPr>
          <w:rFonts w:ascii="Times New Roman"/>
          <w:sz w:val="28"/>
        </w:rPr>
      </w:pPr>
      <w:r w:rsidRPr="00F37223">
        <w:rPr>
          <w:rFonts w:ascii="Times New Roman"/>
          <w:sz w:val="28"/>
        </w:rPr>
        <w:t>台背回填可采用小型</w:t>
      </w:r>
      <w:proofErr w:type="gramStart"/>
      <w:r w:rsidRPr="00F37223">
        <w:rPr>
          <w:rFonts w:ascii="Times New Roman"/>
          <w:sz w:val="28"/>
        </w:rPr>
        <w:t>夯实机</w:t>
      </w:r>
      <w:proofErr w:type="gramEnd"/>
      <w:r w:rsidRPr="00F37223">
        <w:rPr>
          <w:rFonts w:ascii="Times New Roman"/>
          <w:sz w:val="28"/>
        </w:rPr>
        <w:t>或轻型静载压路机碾压，避免采用大型压路机碾压。</w:t>
      </w:r>
    </w:p>
    <w:p w14:paraId="43FF4FBE" w14:textId="77777777" w:rsidR="00F37223" w:rsidRPr="00F37223" w:rsidRDefault="00F37223" w:rsidP="00F37223">
      <w:pPr>
        <w:pStyle w:val="aff4"/>
        <w:spacing w:line="360" w:lineRule="auto"/>
        <w:rPr>
          <w:rFonts w:ascii="Times New Roman"/>
          <w:sz w:val="28"/>
        </w:rPr>
      </w:pPr>
      <w:r w:rsidRPr="00F37223">
        <w:rPr>
          <w:rFonts w:ascii="Times New Roman"/>
          <w:sz w:val="28"/>
        </w:rPr>
        <w:t>台背回填逐层填筑、逐层碾压检测，分层厚度一般不大于</w:t>
      </w:r>
      <w:r w:rsidRPr="00F37223">
        <w:rPr>
          <w:rFonts w:ascii="Times New Roman"/>
          <w:sz w:val="28"/>
        </w:rPr>
        <w:t>20 cm</w:t>
      </w:r>
      <w:r w:rsidRPr="00F37223">
        <w:rPr>
          <w:rFonts w:ascii="Times New Roman"/>
          <w:sz w:val="28"/>
        </w:rPr>
        <w:t>，台背填土的压实度不小于</w:t>
      </w:r>
      <w:r w:rsidRPr="00F37223">
        <w:rPr>
          <w:rFonts w:ascii="Times New Roman"/>
          <w:sz w:val="28"/>
        </w:rPr>
        <w:t>96%</w:t>
      </w:r>
      <w:r w:rsidRPr="00F37223">
        <w:rPr>
          <w:rFonts w:ascii="Times New Roman"/>
          <w:sz w:val="28"/>
        </w:rPr>
        <w:t>。</w:t>
      </w:r>
    </w:p>
    <w:p w14:paraId="34A3045D" w14:textId="77777777" w:rsidR="00F37223" w:rsidRPr="00F37223" w:rsidRDefault="00F37223" w:rsidP="00F37223">
      <w:pPr>
        <w:pStyle w:val="a6"/>
        <w:spacing w:beforeLines="0" w:before="0" w:afterLines="0" w:after="0" w:line="360" w:lineRule="auto"/>
        <w:rPr>
          <w:rFonts w:ascii="Times New Roman" w:eastAsia="宋体"/>
          <w:sz w:val="28"/>
        </w:rPr>
      </w:pPr>
      <w:r w:rsidRPr="00F37223">
        <w:rPr>
          <w:rFonts w:ascii="Times New Roman" w:eastAsia="宋体"/>
          <w:sz w:val="28"/>
        </w:rPr>
        <w:t>施工期间交通组织</w:t>
      </w:r>
    </w:p>
    <w:p w14:paraId="6CEB438B" w14:textId="77777777" w:rsidR="00F37223" w:rsidRPr="00F37223" w:rsidRDefault="00F37223" w:rsidP="00F37223">
      <w:pPr>
        <w:pStyle w:val="aff4"/>
        <w:spacing w:line="360" w:lineRule="auto"/>
        <w:rPr>
          <w:rFonts w:ascii="Times New Roman"/>
          <w:sz w:val="28"/>
        </w:rPr>
      </w:pPr>
      <w:r w:rsidRPr="00F37223">
        <w:rPr>
          <w:rFonts w:ascii="Times New Roman"/>
          <w:sz w:val="28"/>
        </w:rPr>
        <w:t>针对不同的恶劣天气和自然灾害，制定应急交通组织方案。</w:t>
      </w:r>
    </w:p>
    <w:p w14:paraId="188B0A95" w14:textId="77777777" w:rsidR="00F37223" w:rsidRPr="00F37223" w:rsidRDefault="00F37223" w:rsidP="00F37223">
      <w:pPr>
        <w:pStyle w:val="aff4"/>
        <w:spacing w:line="360" w:lineRule="auto"/>
        <w:rPr>
          <w:rFonts w:ascii="Times New Roman"/>
          <w:sz w:val="28"/>
        </w:rPr>
      </w:pPr>
      <w:r w:rsidRPr="00F37223">
        <w:rPr>
          <w:rFonts w:ascii="Times New Roman"/>
          <w:sz w:val="28"/>
        </w:rPr>
        <w:t>桥梁施工前，调查清楚周边路网情况和路网交通条件。</w:t>
      </w:r>
    </w:p>
    <w:p w14:paraId="2921BCF0" w14:textId="77777777" w:rsidR="00F37223" w:rsidRPr="00F37223" w:rsidRDefault="00F37223" w:rsidP="00F37223">
      <w:pPr>
        <w:pStyle w:val="aff4"/>
        <w:spacing w:line="360" w:lineRule="auto"/>
        <w:rPr>
          <w:rFonts w:ascii="Times New Roman"/>
          <w:sz w:val="28"/>
        </w:rPr>
      </w:pPr>
      <w:r w:rsidRPr="00F37223">
        <w:rPr>
          <w:rFonts w:ascii="Times New Roman"/>
          <w:sz w:val="28"/>
        </w:rPr>
        <w:t>当有多条公路可对外连通时，施工路段宜封闭施工。</w:t>
      </w:r>
    </w:p>
    <w:p w14:paraId="0E5A0F9E" w14:textId="77777777" w:rsidR="00F37223" w:rsidRPr="00F37223" w:rsidRDefault="00F37223" w:rsidP="00F37223">
      <w:pPr>
        <w:pStyle w:val="aff4"/>
        <w:spacing w:line="360" w:lineRule="auto"/>
        <w:rPr>
          <w:rFonts w:ascii="Times New Roman"/>
          <w:sz w:val="28"/>
        </w:rPr>
      </w:pPr>
      <w:r w:rsidRPr="00F37223">
        <w:rPr>
          <w:rFonts w:ascii="Times New Roman"/>
          <w:sz w:val="28"/>
        </w:rPr>
        <w:t>当施工路段为唯一对外通道时，修建保通道路实现对外连通。当保通道路线</w:t>
      </w:r>
      <w:proofErr w:type="gramStart"/>
      <w:r w:rsidRPr="00F37223">
        <w:rPr>
          <w:rFonts w:ascii="Times New Roman"/>
          <w:sz w:val="28"/>
        </w:rPr>
        <w:t>形条件</w:t>
      </w:r>
      <w:proofErr w:type="gramEnd"/>
      <w:r w:rsidRPr="00F37223">
        <w:rPr>
          <w:rFonts w:ascii="Times New Roman"/>
          <w:sz w:val="28"/>
        </w:rPr>
        <w:t>较差时，设置所需的临时安全设施。</w:t>
      </w:r>
    </w:p>
    <w:p w14:paraId="3015DE5E" w14:textId="77777777" w:rsidR="00F37223" w:rsidRPr="00F37223" w:rsidRDefault="00F37223" w:rsidP="00F37223">
      <w:pPr>
        <w:pStyle w:val="aff4"/>
        <w:spacing w:line="360" w:lineRule="auto"/>
        <w:rPr>
          <w:rFonts w:ascii="Times New Roman"/>
          <w:sz w:val="28"/>
        </w:rPr>
      </w:pPr>
      <w:r w:rsidRPr="00F37223">
        <w:rPr>
          <w:rFonts w:ascii="Times New Roman"/>
          <w:sz w:val="28"/>
        </w:rPr>
        <w:t>桥梁上部结构</w:t>
      </w:r>
      <w:proofErr w:type="gramStart"/>
      <w:r w:rsidRPr="00F37223">
        <w:rPr>
          <w:rFonts w:ascii="Times New Roman"/>
          <w:sz w:val="28"/>
        </w:rPr>
        <w:t>拼宽前</w:t>
      </w:r>
      <w:proofErr w:type="gramEnd"/>
      <w:r w:rsidRPr="00F37223">
        <w:rPr>
          <w:rFonts w:ascii="Times New Roman"/>
          <w:sz w:val="28"/>
        </w:rPr>
        <w:t>，宜保留既有桥梁护栏，维持原公路通行状态。</w:t>
      </w:r>
    </w:p>
    <w:p w14:paraId="520077F1" w14:textId="77777777" w:rsidR="00F37223" w:rsidRPr="00F37223" w:rsidRDefault="00F37223" w:rsidP="00F37223">
      <w:pPr>
        <w:pStyle w:val="a6"/>
        <w:spacing w:beforeLines="0" w:before="0" w:afterLines="0" w:after="0" w:line="360" w:lineRule="auto"/>
        <w:rPr>
          <w:rFonts w:ascii="Times New Roman" w:eastAsia="宋体"/>
          <w:sz w:val="28"/>
        </w:rPr>
      </w:pPr>
      <w:r w:rsidRPr="00F37223">
        <w:rPr>
          <w:rFonts w:ascii="Times New Roman" w:eastAsia="宋体"/>
          <w:sz w:val="28"/>
        </w:rPr>
        <w:t>施工安全及危大工程</w:t>
      </w:r>
    </w:p>
    <w:p w14:paraId="77063070" w14:textId="77777777" w:rsidR="00F37223" w:rsidRPr="00F37223" w:rsidRDefault="00F37223" w:rsidP="00F37223">
      <w:pPr>
        <w:pStyle w:val="aff4"/>
        <w:spacing w:line="360" w:lineRule="auto"/>
        <w:rPr>
          <w:rFonts w:ascii="Times New Roman"/>
          <w:sz w:val="28"/>
        </w:rPr>
      </w:pPr>
      <w:r w:rsidRPr="00F37223">
        <w:rPr>
          <w:rFonts w:ascii="Times New Roman"/>
          <w:sz w:val="28"/>
        </w:rPr>
        <w:lastRenderedPageBreak/>
        <w:t>桥梁工程施工安全符合</w:t>
      </w:r>
      <w:r w:rsidRPr="00F37223">
        <w:rPr>
          <w:rFonts w:ascii="Times New Roman"/>
          <w:sz w:val="28"/>
        </w:rPr>
        <w:t>JTG/T 3650</w:t>
      </w:r>
      <w:r w:rsidRPr="00F37223">
        <w:rPr>
          <w:rFonts w:ascii="Times New Roman"/>
          <w:sz w:val="28"/>
        </w:rPr>
        <w:t>和</w:t>
      </w:r>
      <w:r w:rsidRPr="00F37223">
        <w:rPr>
          <w:rFonts w:ascii="Times New Roman"/>
          <w:sz w:val="28"/>
        </w:rPr>
        <w:t xml:space="preserve"> JTG F90</w:t>
      </w:r>
      <w:r w:rsidRPr="00F37223">
        <w:rPr>
          <w:rFonts w:ascii="Times New Roman"/>
          <w:sz w:val="28"/>
        </w:rPr>
        <w:t>的规定。</w:t>
      </w:r>
    </w:p>
    <w:p w14:paraId="437D3B5D" w14:textId="77777777" w:rsidR="00F37223" w:rsidRPr="00F37223" w:rsidRDefault="00F37223" w:rsidP="00F37223">
      <w:pPr>
        <w:pStyle w:val="aff4"/>
        <w:spacing w:line="360" w:lineRule="auto"/>
        <w:rPr>
          <w:rFonts w:ascii="Times New Roman"/>
          <w:sz w:val="28"/>
        </w:rPr>
      </w:pPr>
      <w:r w:rsidRPr="00F37223">
        <w:rPr>
          <w:rFonts w:ascii="Times New Roman"/>
          <w:sz w:val="28"/>
        </w:rPr>
        <w:t>桥梁施工遵循</w:t>
      </w:r>
      <w:r w:rsidRPr="00F37223">
        <w:rPr>
          <w:rFonts w:ascii="Times New Roman"/>
          <w:sz w:val="28"/>
        </w:rPr>
        <w:t>“</w:t>
      </w:r>
      <w:r w:rsidRPr="00F37223">
        <w:rPr>
          <w:rFonts w:ascii="Times New Roman"/>
          <w:sz w:val="28"/>
        </w:rPr>
        <w:t>安全第一、预防为主、综合治理</w:t>
      </w:r>
      <w:r w:rsidRPr="00F37223">
        <w:rPr>
          <w:rFonts w:ascii="Times New Roman"/>
          <w:sz w:val="28"/>
        </w:rPr>
        <w:t>”</w:t>
      </w:r>
      <w:r w:rsidRPr="00F37223">
        <w:rPr>
          <w:rFonts w:ascii="Times New Roman"/>
          <w:sz w:val="28"/>
        </w:rPr>
        <w:t>的原则。施工前对各种安全危险源进行辨识和评估，并采取各种有效防范措施，预防事故发生；对危险性较大的分部分项工程制订专项方案；对存在重大安全事故危险源的工程，预先建立重大事故应急预案，并组织演练。</w:t>
      </w:r>
    </w:p>
    <w:p w14:paraId="365B303C" w14:textId="77777777" w:rsidR="00F37223" w:rsidRPr="00F37223" w:rsidRDefault="00F37223" w:rsidP="00F37223">
      <w:pPr>
        <w:pStyle w:val="aff4"/>
        <w:spacing w:line="360" w:lineRule="auto"/>
        <w:rPr>
          <w:rFonts w:ascii="Times New Roman"/>
          <w:sz w:val="28"/>
        </w:rPr>
      </w:pPr>
      <w:r w:rsidRPr="00F37223">
        <w:rPr>
          <w:rFonts w:ascii="Times New Roman"/>
          <w:sz w:val="28"/>
        </w:rPr>
        <w:t>桩基施工作业设置警戒区，桩孔及泥浆池四周设置临边安全护栏及警示标志。</w:t>
      </w:r>
    </w:p>
    <w:p w14:paraId="63563248" w14:textId="77777777" w:rsidR="00F37223" w:rsidRPr="00F37223" w:rsidRDefault="00F37223" w:rsidP="00F37223">
      <w:pPr>
        <w:pStyle w:val="aff4"/>
        <w:spacing w:line="360" w:lineRule="auto"/>
        <w:rPr>
          <w:rFonts w:ascii="Times New Roman"/>
          <w:sz w:val="28"/>
        </w:rPr>
      </w:pPr>
      <w:r w:rsidRPr="00F37223">
        <w:rPr>
          <w:rFonts w:ascii="Times New Roman"/>
          <w:sz w:val="28"/>
        </w:rPr>
        <w:t>钻机安放平稳、牢固，并按规定设置避雷装置。</w:t>
      </w:r>
    </w:p>
    <w:p w14:paraId="7CD3CEBE" w14:textId="77777777" w:rsidR="00F37223" w:rsidRPr="00F37223" w:rsidRDefault="00F37223" w:rsidP="00F37223">
      <w:pPr>
        <w:pStyle w:val="aff4"/>
        <w:spacing w:line="360" w:lineRule="auto"/>
        <w:rPr>
          <w:rFonts w:ascii="Times New Roman"/>
          <w:sz w:val="28"/>
        </w:rPr>
      </w:pPr>
      <w:r w:rsidRPr="00F37223">
        <w:rPr>
          <w:rFonts w:ascii="Times New Roman"/>
          <w:sz w:val="28"/>
        </w:rPr>
        <w:t>基坑边缘的顶面设置防止地面水流入基坑的设施。</w:t>
      </w:r>
    </w:p>
    <w:p w14:paraId="64AF4003" w14:textId="77777777" w:rsidR="00F37223" w:rsidRPr="00F37223" w:rsidRDefault="00F37223" w:rsidP="00F37223">
      <w:pPr>
        <w:pStyle w:val="aff4"/>
        <w:spacing w:line="360" w:lineRule="auto"/>
        <w:rPr>
          <w:rFonts w:ascii="Times New Roman"/>
          <w:sz w:val="28"/>
        </w:rPr>
      </w:pPr>
      <w:r w:rsidRPr="00F37223">
        <w:rPr>
          <w:rFonts w:ascii="Times New Roman"/>
          <w:sz w:val="28"/>
        </w:rPr>
        <w:t>基坑四周严格限制各种荷载，基坑顶面</w:t>
      </w:r>
      <w:r w:rsidRPr="00F37223">
        <w:rPr>
          <w:rFonts w:ascii="Times New Roman"/>
          <w:sz w:val="28"/>
        </w:rPr>
        <w:t>1</w:t>
      </w:r>
      <w:r w:rsidRPr="00F37223">
        <w:rPr>
          <w:rFonts w:ascii="Times New Roman" w:hint="eastAsia"/>
          <w:sz w:val="28"/>
        </w:rPr>
        <w:t xml:space="preserve"> </w:t>
      </w:r>
      <w:r w:rsidRPr="00F37223">
        <w:rPr>
          <w:rFonts w:ascii="Times New Roman"/>
          <w:sz w:val="28"/>
        </w:rPr>
        <w:t>m</w:t>
      </w:r>
      <w:r w:rsidRPr="00F37223">
        <w:rPr>
          <w:rFonts w:ascii="Times New Roman"/>
          <w:sz w:val="28"/>
        </w:rPr>
        <w:t>范围内不堆载、停放设备，</w:t>
      </w:r>
      <w:proofErr w:type="gramStart"/>
      <w:r w:rsidRPr="00F37223">
        <w:rPr>
          <w:rFonts w:ascii="Times New Roman"/>
          <w:sz w:val="28"/>
        </w:rPr>
        <w:t>且设立</w:t>
      </w:r>
      <w:proofErr w:type="gramEnd"/>
      <w:r w:rsidRPr="00F37223">
        <w:rPr>
          <w:rFonts w:ascii="Times New Roman"/>
          <w:sz w:val="28"/>
        </w:rPr>
        <w:t>硬质安全防护栏杆，临路或河道侧设置安全警示标志和夜间警示带。</w:t>
      </w:r>
    </w:p>
    <w:p w14:paraId="3237AFFF" w14:textId="77777777" w:rsidR="00F37223" w:rsidRPr="00F37223" w:rsidRDefault="00F37223" w:rsidP="00F37223">
      <w:pPr>
        <w:pStyle w:val="aff4"/>
        <w:spacing w:line="360" w:lineRule="auto"/>
        <w:rPr>
          <w:rFonts w:ascii="Times New Roman"/>
          <w:sz w:val="28"/>
        </w:rPr>
      </w:pPr>
      <w:r w:rsidRPr="00F37223">
        <w:rPr>
          <w:rFonts w:ascii="Times New Roman"/>
          <w:sz w:val="28"/>
        </w:rPr>
        <w:t>支架的构造宜结合材料类别、地形环境条件、地基情况等因素综合确定。</w:t>
      </w:r>
    </w:p>
    <w:p w14:paraId="1D679B9C" w14:textId="77777777" w:rsidR="00F37223" w:rsidRPr="00F37223" w:rsidRDefault="00F37223" w:rsidP="00F37223">
      <w:pPr>
        <w:pStyle w:val="aff4"/>
        <w:spacing w:line="360" w:lineRule="auto"/>
        <w:rPr>
          <w:rFonts w:ascii="Times New Roman"/>
          <w:sz w:val="28"/>
        </w:rPr>
      </w:pPr>
      <w:r w:rsidRPr="00F37223">
        <w:rPr>
          <w:rFonts w:ascii="Times New Roman"/>
          <w:sz w:val="28"/>
        </w:rPr>
        <w:t>支架搭设、拆除时设置安全警戒线和警戒标志，并对临时通行等易碰撞部位采取可靠的防撞措施。</w:t>
      </w:r>
    </w:p>
    <w:p w14:paraId="2AC97E93" w14:textId="77777777" w:rsidR="00F37223" w:rsidRPr="00F37223" w:rsidRDefault="00F37223" w:rsidP="00F37223">
      <w:pPr>
        <w:pStyle w:val="aff4"/>
        <w:spacing w:line="360" w:lineRule="auto"/>
        <w:rPr>
          <w:rFonts w:ascii="Times New Roman"/>
          <w:sz w:val="28"/>
        </w:rPr>
      </w:pPr>
      <w:r w:rsidRPr="00F37223">
        <w:rPr>
          <w:rFonts w:ascii="Times New Roman"/>
          <w:sz w:val="28"/>
        </w:rPr>
        <w:t>高处施工作业设置安全防护设施，当危及作业人员的安全时，立即停止施工进行处理。</w:t>
      </w:r>
    </w:p>
    <w:p w14:paraId="0F098B26" w14:textId="77777777" w:rsidR="00F37223" w:rsidRPr="00F37223" w:rsidRDefault="00F37223" w:rsidP="00F37223">
      <w:pPr>
        <w:pStyle w:val="aff4"/>
        <w:spacing w:line="360" w:lineRule="auto"/>
        <w:rPr>
          <w:rFonts w:ascii="Times New Roman"/>
          <w:sz w:val="28"/>
        </w:rPr>
      </w:pPr>
      <w:r w:rsidRPr="00F37223">
        <w:rPr>
          <w:rFonts w:ascii="Times New Roman"/>
          <w:sz w:val="28"/>
        </w:rPr>
        <w:t>高空传递物件时不采用抛掷方式；高处作业区坠落的物件，加以固定或先行撤除，不在现场随意丢弃拆下的物件和余料，并及时清理干净。</w:t>
      </w:r>
    </w:p>
    <w:p w14:paraId="7C2BD7B0" w14:textId="77777777" w:rsidR="00F37223" w:rsidRPr="00F37223" w:rsidRDefault="00F37223" w:rsidP="00F37223">
      <w:pPr>
        <w:pStyle w:val="aff4"/>
        <w:spacing w:line="360" w:lineRule="auto"/>
        <w:rPr>
          <w:rFonts w:ascii="Times New Roman"/>
          <w:sz w:val="28"/>
        </w:rPr>
      </w:pPr>
      <w:r w:rsidRPr="00F37223">
        <w:rPr>
          <w:rFonts w:ascii="Times New Roman"/>
          <w:sz w:val="28"/>
        </w:rPr>
        <w:t>在高处实施拆除工作时，设置警戒区，并设专人指挥控制；拆除工作自上而下进行，</w:t>
      </w:r>
      <w:proofErr w:type="gramStart"/>
      <w:r w:rsidRPr="00F37223">
        <w:rPr>
          <w:rFonts w:ascii="Times New Roman"/>
          <w:sz w:val="28"/>
        </w:rPr>
        <w:t>不</w:t>
      </w:r>
      <w:proofErr w:type="gramEnd"/>
      <w:r w:rsidRPr="00F37223">
        <w:rPr>
          <w:rFonts w:ascii="Times New Roman"/>
          <w:sz w:val="28"/>
        </w:rPr>
        <w:t>上下同时拆除。</w:t>
      </w:r>
    </w:p>
    <w:p w14:paraId="38FE858E" w14:textId="77777777" w:rsidR="00F37223" w:rsidRPr="00F37223" w:rsidRDefault="00F37223" w:rsidP="00F37223">
      <w:pPr>
        <w:pStyle w:val="aff4"/>
        <w:spacing w:line="360" w:lineRule="auto"/>
        <w:rPr>
          <w:rFonts w:ascii="Times New Roman"/>
          <w:sz w:val="28"/>
        </w:rPr>
      </w:pPr>
      <w:r w:rsidRPr="00F37223">
        <w:rPr>
          <w:rFonts w:ascii="Times New Roman"/>
          <w:sz w:val="28"/>
        </w:rPr>
        <w:t>吊装梁板时采取可靠的临时固结措施，吊装单片梁板时采用型钢</w:t>
      </w:r>
      <w:r w:rsidRPr="00F37223">
        <w:rPr>
          <w:rFonts w:ascii="Times New Roman"/>
          <w:sz w:val="28"/>
        </w:rPr>
        <w:lastRenderedPageBreak/>
        <w:t>支架的三角支撑，吊装多片梁板时通过可靠的横向连接形成整体。</w:t>
      </w:r>
    </w:p>
    <w:p w14:paraId="175673ED" w14:textId="77777777" w:rsidR="00F37223" w:rsidRPr="00F37223" w:rsidRDefault="00F37223" w:rsidP="00F37223">
      <w:pPr>
        <w:pStyle w:val="aff4"/>
        <w:spacing w:line="360" w:lineRule="auto"/>
        <w:rPr>
          <w:rFonts w:ascii="Times New Roman"/>
          <w:sz w:val="28"/>
        </w:rPr>
      </w:pPr>
      <w:r w:rsidRPr="00F37223">
        <w:rPr>
          <w:rFonts w:ascii="Times New Roman"/>
          <w:sz w:val="28"/>
        </w:rPr>
        <w:t>预制梁板在移动、运输、安装时，混凝土强度不低于设计规定的吊装强度；设计未规定时，不低于设计强度的</w:t>
      </w:r>
      <w:r w:rsidRPr="00F37223">
        <w:rPr>
          <w:rFonts w:ascii="Times New Roman"/>
          <w:sz w:val="28"/>
        </w:rPr>
        <w:t>85%</w:t>
      </w:r>
      <w:r w:rsidRPr="00F37223">
        <w:rPr>
          <w:rFonts w:ascii="Times New Roman"/>
          <w:sz w:val="28"/>
        </w:rPr>
        <w:t>。</w:t>
      </w:r>
    </w:p>
    <w:p w14:paraId="6AAA0EAE" w14:textId="77777777" w:rsidR="00F37223" w:rsidRPr="00F37223" w:rsidRDefault="00F37223" w:rsidP="00F37223">
      <w:pPr>
        <w:pStyle w:val="aff4"/>
        <w:spacing w:line="360" w:lineRule="auto"/>
        <w:rPr>
          <w:rFonts w:ascii="Times New Roman"/>
          <w:sz w:val="28"/>
        </w:rPr>
      </w:pPr>
      <w:r w:rsidRPr="00F37223">
        <w:rPr>
          <w:rFonts w:ascii="Times New Roman"/>
          <w:sz w:val="28"/>
        </w:rPr>
        <w:t>预制梁板的吊环钢筋类型采用未经冷拉的</w:t>
      </w:r>
      <w:r w:rsidRPr="00F37223">
        <w:rPr>
          <w:rFonts w:ascii="Times New Roman"/>
          <w:sz w:val="28"/>
        </w:rPr>
        <w:t>HPB300</w:t>
      </w:r>
      <w:r w:rsidRPr="00F37223">
        <w:rPr>
          <w:rFonts w:ascii="Times New Roman"/>
          <w:sz w:val="28"/>
        </w:rPr>
        <w:t>。</w:t>
      </w:r>
    </w:p>
    <w:p w14:paraId="19022346" w14:textId="77777777" w:rsidR="00F37223" w:rsidRPr="00F37223" w:rsidRDefault="00F37223" w:rsidP="00F37223">
      <w:pPr>
        <w:pStyle w:val="aff4"/>
        <w:spacing w:line="360" w:lineRule="auto"/>
        <w:rPr>
          <w:rFonts w:ascii="Times New Roman"/>
          <w:sz w:val="28"/>
        </w:rPr>
      </w:pPr>
      <w:r w:rsidRPr="00F37223">
        <w:rPr>
          <w:rFonts w:ascii="Times New Roman"/>
          <w:sz w:val="28"/>
        </w:rPr>
        <w:t>吊装预制板时，</w:t>
      </w:r>
      <w:proofErr w:type="gramStart"/>
      <w:r w:rsidRPr="00F37223">
        <w:rPr>
          <w:rFonts w:ascii="Times New Roman"/>
          <w:sz w:val="28"/>
        </w:rPr>
        <w:t>不吊错构件</w:t>
      </w:r>
      <w:proofErr w:type="gramEnd"/>
      <w:r w:rsidRPr="00F37223">
        <w:rPr>
          <w:rFonts w:ascii="Times New Roman"/>
          <w:sz w:val="28"/>
        </w:rPr>
        <w:t>上、下面。</w:t>
      </w:r>
    </w:p>
    <w:p w14:paraId="020FE3CA" w14:textId="77777777" w:rsidR="00F37223" w:rsidRPr="00F37223" w:rsidRDefault="00F37223" w:rsidP="00F37223">
      <w:pPr>
        <w:pStyle w:val="aff4"/>
        <w:spacing w:line="360" w:lineRule="auto"/>
        <w:rPr>
          <w:rFonts w:ascii="Times New Roman"/>
          <w:sz w:val="28"/>
        </w:rPr>
      </w:pPr>
      <w:r w:rsidRPr="00F37223">
        <w:rPr>
          <w:rFonts w:ascii="Times New Roman"/>
          <w:sz w:val="28"/>
        </w:rPr>
        <w:t>桥位附近有高压线等管线时，施工区与高压线保持安全距离，高处作业时做好安全防护措施。</w:t>
      </w:r>
    </w:p>
    <w:p w14:paraId="36A26811" w14:textId="77777777" w:rsidR="00F37223" w:rsidRPr="00F37223" w:rsidRDefault="00F37223" w:rsidP="00F37223">
      <w:pPr>
        <w:pStyle w:val="aff4"/>
        <w:spacing w:line="360" w:lineRule="auto"/>
        <w:rPr>
          <w:rFonts w:ascii="Times New Roman"/>
          <w:sz w:val="28"/>
        </w:rPr>
      </w:pPr>
      <w:r w:rsidRPr="00F37223">
        <w:rPr>
          <w:rFonts w:ascii="Times New Roman"/>
          <w:sz w:val="28"/>
        </w:rPr>
        <w:t>危大工程施工时配备施工管理人员、专职安全生产管理人员、特种作业人员、其他作业人员等。</w:t>
      </w:r>
    </w:p>
    <w:p w14:paraId="0F7F2A0D" w14:textId="77777777" w:rsidR="00F37223" w:rsidRPr="00F37223" w:rsidRDefault="00F37223" w:rsidP="00F37223">
      <w:pPr>
        <w:pStyle w:val="aff4"/>
        <w:spacing w:line="360" w:lineRule="auto"/>
        <w:rPr>
          <w:rFonts w:ascii="Times New Roman"/>
          <w:sz w:val="28"/>
        </w:rPr>
      </w:pPr>
      <w:r w:rsidRPr="00F37223">
        <w:rPr>
          <w:rFonts w:ascii="Times New Roman"/>
          <w:sz w:val="28"/>
        </w:rPr>
        <w:t>对于超危大工程或未达到超危大工程但参建方认为有必要的，施工单位组织专家对专项施工方案进行论证。</w:t>
      </w:r>
    </w:p>
    <w:p w14:paraId="1C7CDEFC" w14:textId="77777777" w:rsidR="00F37223" w:rsidRPr="00F37223" w:rsidRDefault="00F37223" w:rsidP="00F37223">
      <w:pPr>
        <w:pStyle w:val="aff4"/>
        <w:spacing w:line="360" w:lineRule="auto"/>
        <w:rPr>
          <w:rFonts w:ascii="Times New Roman"/>
          <w:sz w:val="28"/>
        </w:rPr>
      </w:pPr>
      <w:r w:rsidRPr="00F37223">
        <w:rPr>
          <w:rFonts w:ascii="Times New Roman"/>
          <w:sz w:val="28"/>
        </w:rPr>
        <w:t>实施前，在施工现场显著位置公告危大工程名称、风险等级、施工时间等，并在危险区域设置安全警示标志。</w:t>
      </w:r>
    </w:p>
    <w:p w14:paraId="32970147" w14:textId="1C2D684E" w:rsidR="00505FBC" w:rsidRPr="00F37223" w:rsidRDefault="00F37223" w:rsidP="00F37223">
      <w:pPr>
        <w:pStyle w:val="aff4"/>
        <w:spacing w:line="360" w:lineRule="auto"/>
        <w:rPr>
          <w:rFonts w:ascii="Times New Roman"/>
          <w:sz w:val="28"/>
        </w:rPr>
      </w:pPr>
      <w:r w:rsidRPr="00F37223">
        <w:rPr>
          <w:rFonts w:ascii="Times New Roman"/>
          <w:sz w:val="28"/>
        </w:rPr>
        <w:t>危大工程落实首件工程或典型施工验收制度。</w:t>
      </w:r>
    </w:p>
    <w:p w14:paraId="6618CEDE" w14:textId="77777777" w:rsidR="00505FBC" w:rsidRDefault="00000000">
      <w:pPr>
        <w:pStyle w:val="aff"/>
        <w:spacing w:line="360" w:lineRule="auto"/>
        <w:ind w:firstLineChars="0" w:firstLine="0"/>
        <w:outlineLvl w:val="0"/>
        <w:rPr>
          <w:rFonts w:ascii="Times New Roman" w:eastAsia="黑体" w:hAnsi="Times New Roman" w:cs="Times New Roman"/>
          <w:b/>
          <w:kern w:val="0"/>
          <w:sz w:val="30"/>
          <w:szCs w:val="30"/>
        </w:rPr>
      </w:pPr>
      <w:bookmarkStart w:id="28" w:name="_Toc12675"/>
      <w:r>
        <w:rPr>
          <w:rFonts w:ascii="Times New Roman" w:eastAsia="黑体" w:hAnsi="Times New Roman" w:cs="Times New Roman"/>
          <w:b/>
          <w:kern w:val="0"/>
          <w:sz w:val="30"/>
          <w:szCs w:val="30"/>
        </w:rPr>
        <w:t>三、主要试验和情况分析</w:t>
      </w:r>
      <w:bookmarkEnd w:id="28"/>
    </w:p>
    <w:p w14:paraId="60C4FED3"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0070DF3D" w14:textId="77777777" w:rsidR="00505FBC" w:rsidRDefault="00000000">
      <w:pPr>
        <w:pStyle w:val="aff"/>
        <w:spacing w:line="360" w:lineRule="auto"/>
        <w:ind w:firstLineChars="0" w:firstLine="0"/>
        <w:outlineLvl w:val="0"/>
        <w:rPr>
          <w:rFonts w:ascii="Times New Roman" w:eastAsia="黑体" w:hAnsi="Times New Roman" w:cs="Times New Roman"/>
          <w:b/>
          <w:kern w:val="0"/>
          <w:sz w:val="30"/>
          <w:szCs w:val="30"/>
        </w:rPr>
      </w:pPr>
      <w:bookmarkStart w:id="29" w:name="_Toc20840"/>
      <w:r>
        <w:rPr>
          <w:rFonts w:ascii="Times New Roman" w:eastAsia="黑体" w:hAnsi="Times New Roman" w:cs="Times New Roman"/>
          <w:b/>
          <w:kern w:val="0"/>
          <w:sz w:val="30"/>
          <w:szCs w:val="30"/>
        </w:rPr>
        <w:t>四、标准中涉及专利的情况</w:t>
      </w:r>
      <w:bookmarkEnd w:id="29"/>
    </w:p>
    <w:p w14:paraId="0530E0EF"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3F31E606" w14:textId="77777777" w:rsidR="00505FBC" w:rsidRPr="00FB3745" w:rsidRDefault="00000000">
      <w:pPr>
        <w:pStyle w:val="aff"/>
        <w:spacing w:line="360" w:lineRule="auto"/>
        <w:ind w:firstLineChars="0" w:firstLine="0"/>
        <w:outlineLvl w:val="0"/>
        <w:rPr>
          <w:rFonts w:ascii="Times New Roman" w:eastAsia="黑体" w:hAnsi="Times New Roman" w:cs="Times New Roman"/>
          <w:b/>
          <w:kern w:val="0"/>
          <w:sz w:val="30"/>
          <w:szCs w:val="30"/>
        </w:rPr>
      </w:pPr>
      <w:bookmarkStart w:id="30" w:name="_Toc29243"/>
      <w:r>
        <w:rPr>
          <w:rFonts w:ascii="Times New Roman" w:eastAsia="黑体" w:hAnsi="Times New Roman" w:cs="Times New Roman"/>
          <w:b/>
          <w:kern w:val="0"/>
          <w:sz w:val="30"/>
          <w:szCs w:val="30"/>
        </w:rPr>
        <w:t>五、预期达到的效益（经济、效益、生态等），对产业发展的作用</w:t>
      </w:r>
      <w:r w:rsidRPr="00FB3745">
        <w:rPr>
          <w:rFonts w:ascii="Times New Roman" w:eastAsia="黑体" w:hAnsi="Times New Roman" w:cs="Times New Roman"/>
          <w:b/>
          <w:kern w:val="0"/>
          <w:sz w:val="30"/>
          <w:szCs w:val="30"/>
        </w:rPr>
        <w:t>的情况</w:t>
      </w:r>
      <w:bookmarkEnd w:id="30"/>
    </w:p>
    <w:p w14:paraId="7852582A" w14:textId="4F64F48F" w:rsidR="00505FBC" w:rsidRDefault="00A6300C">
      <w:pPr>
        <w:widowControl/>
        <w:spacing w:line="360" w:lineRule="auto"/>
        <w:ind w:firstLineChars="200" w:firstLine="560"/>
        <w:rPr>
          <w:rFonts w:ascii="Times New Roman" w:hAnsi="Times New Roman" w:cs="Times New Roman"/>
          <w:kern w:val="0"/>
          <w:sz w:val="28"/>
          <w:szCs w:val="28"/>
        </w:rPr>
      </w:pPr>
      <w:r w:rsidRPr="00FB3745">
        <w:rPr>
          <w:rFonts w:ascii="Times New Roman" w:hAnsi="Times New Roman" w:cs="Times New Roman"/>
          <w:kern w:val="0"/>
          <w:sz w:val="28"/>
          <w:szCs w:val="28"/>
        </w:rPr>
        <w:t>市政道路桥梁工程低碳环保施工企业规范运营，在国际市场上有机会与其他各国（相关）企业竞争。</w:t>
      </w:r>
    </w:p>
    <w:p w14:paraId="0A0D3800" w14:textId="77777777" w:rsidR="00505FBC" w:rsidRDefault="00000000">
      <w:pPr>
        <w:spacing w:line="360" w:lineRule="auto"/>
        <w:outlineLvl w:val="0"/>
        <w:rPr>
          <w:rFonts w:ascii="Times New Roman" w:eastAsia="黑体" w:hAnsi="Times New Roman" w:cs="Times New Roman"/>
          <w:b/>
          <w:kern w:val="0"/>
          <w:sz w:val="30"/>
          <w:szCs w:val="30"/>
        </w:rPr>
      </w:pPr>
      <w:bookmarkStart w:id="31" w:name="_Toc4979"/>
      <w:r>
        <w:rPr>
          <w:rFonts w:ascii="Times New Roman" w:eastAsia="黑体" w:hAnsi="Times New Roman" w:cs="Times New Roman"/>
          <w:b/>
          <w:kern w:val="0"/>
          <w:sz w:val="30"/>
          <w:szCs w:val="30"/>
        </w:rPr>
        <w:t>六、与有关的现行法律、法规和强制性国家标准的关系</w:t>
      </w:r>
      <w:bookmarkEnd w:id="31"/>
    </w:p>
    <w:p w14:paraId="382A0B7A" w14:textId="77777777" w:rsidR="00505FBC" w:rsidRDefault="00000000">
      <w:pPr>
        <w:pStyle w:val="aff"/>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lastRenderedPageBreak/>
        <w:t>与现行法律、法规和强制性标准没有冲突。</w:t>
      </w:r>
    </w:p>
    <w:p w14:paraId="400718FE" w14:textId="77777777" w:rsidR="00505FBC" w:rsidRDefault="00000000">
      <w:pPr>
        <w:pStyle w:val="aff"/>
        <w:spacing w:line="360" w:lineRule="auto"/>
        <w:ind w:firstLineChars="0" w:firstLine="0"/>
        <w:outlineLvl w:val="0"/>
        <w:rPr>
          <w:rFonts w:ascii="Times New Roman" w:eastAsia="黑体" w:hAnsi="Times New Roman" w:cs="Times New Roman"/>
          <w:b/>
          <w:kern w:val="0"/>
          <w:sz w:val="30"/>
          <w:szCs w:val="30"/>
        </w:rPr>
      </w:pPr>
      <w:bookmarkStart w:id="32" w:name="_Toc21799"/>
      <w:r>
        <w:rPr>
          <w:rFonts w:ascii="Times New Roman" w:eastAsia="黑体" w:hAnsi="Times New Roman" w:cs="Times New Roman"/>
          <w:b/>
          <w:kern w:val="0"/>
          <w:sz w:val="30"/>
          <w:szCs w:val="30"/>
        </w:rPr>
        <w:t>七、重大意见分歧的处理依据和结果</w:t>
      </w:r>
      <w:bookmarkEnd w:id="32"/>
    </w:p>
    <w:p w14:paraId="6B56A1A9" w14:textId="77777777" w:rsidR="00505FBC" w:rsidRDefault="00000000">
      <w:pPr>
        <w:pStyle w:val="aff"/>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14:textId="77777777" w:rsidR="00505FBC" w:rsidRDefault="00000000">
      <w:pPr>
        <w:pStyle w:val="aff"/>
        <w:spacing w:line="360" w:lineRule="auto"/>
        <w:ind w:firstLineChars="0" w:firstLine="0"/>
        <w:outlineLvl w:val="0"/>
        <w:rPr>
          <w:rFonts w:ascii="Times New Roman" w:eastAsia="黑体" w:hAnsi="Times New Roman" w:cs="Times New Roman"/>
          <w:b/>
          <w:kern w:val="0"/>
          <w:sz w:val="30"/>
          <w:szCs w:val="30"/>
        </w:rPr>
      </w:pPr>
      <w:bookmarkStart w:id="33" w:name="_Toc20135"/>
      <w:r>
        <w:rPr>
          <w:rFonts w:ascii="Times New Roman" w:eastAsia="黑体" w:hAnsi="Times New Roman" w:cs="Times New Roman"/>
          <w:b/>
          <w:kern w:val="0"/>
          <w:sz w:val="30"/>
          <w:szCs w:val="30"/>
        </w:rPr>
        <w:t>八、标准性质的建议说明</w:t>
      </w:r>
      <w:bookmarkEnd w:id="33"/>
    </w:p>
    <w:p w14:paraId="0185C34E" w14:textId="77777777" w:rsidR="00505FBC" w:rsidRDefault="00000000">
      <w:pPr>
        <w:pStyle w:val="aff"/>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14:textId="77777777" w:rsidR="00505FBC" w:rsidRDefault="00000000">
      <w:pPr>
        <w:pStyle w:val="aff"/>
        <w:spacing w:line="360" w:lineRule="auto"/>
        <w:ind w:firstLineChars="0" w:firstLine="0"/>
        <w:outlineLvl w:val="0"/>
        <w:rPr>
          <w:rFonts w:ascii="Times New Roman" w:eastAsia="黑体" w:hAnsi="Times New Roman" w:cs="Times New Roman"/>
          <w:b/>
          <w:kern w:val="0"/>
          <w:sz w:val="30"/>
          <w:szCs w:val="30"/>
        </w:rPr>
      </w:pPr>
      <w:bookmarkStart w:id="34" w:name="_Toc23106"/>
      <w:r>
        <w:rPr>
          <w:rFonts w:ascii="Times New Roman" w:eastAsia="黑体" w:hAnsi="Times New Roman" w:cs="Times New Roman"/>
          <w:b/>
          <w:kern w:val="0"/>
          <w:sz w:val="30"/>
          <w:szCs w:val="30"/>
        </w:rPr>
        <w:t>九、贯彻标准的要求和措施建议</w:t>
      </w:r>
      <w:bookmarkEnd w:id="34"/>
    </w:p>
    <w:p w14:paraId="7FA62707"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14:textId="77777777" w:rsidR="00505FBC" w:rsidRDefault="00000000">
      <w:pPr>
        <w:pStyle w:val="aff"/>
        <w:spacing w:line="360" w:lineRule="auto"/>
        <w:ind w:firstLineChars="0" w:firstLine="0"/>
        <w:outlineLvl w:val="0"/>
        <w:rPr>
          <w:rFonts w:ascii="Times New Roman" w:eastAsia="黑体" w:hAnsi="Times New Roman" w:cs="Times New Roman"/>
          <w:b/>
          <w:kern w:val="0"/>
          <w:sz w:val="30"/>
          <w:szCs w:val="30"/>
        </w:rPr>
      </w:pPr>
      <w:bookmarkStart w:id="35" w:name="_Toc29517"/>
      <w:r>
        <w:rPr>
          <w:rFonts w:ascii="Times New Roman" w:eastAsia="黑体" w:hAnsi="Times New Roman" w:cs="Times New Roman"/>
          <w:b/>
          <w:kern w:val="0"/>
          <w:sz w:val="30"/>
          <w:szCs w:val="30"/>
        </w:rPr>
        <w:t>十、废止现行相关标准的建议</w:t>
      </w:r>
      <w:bookmarkEnd w:id="35"/>
    </w:p>
    <w:p w14:paraId="029A4A9D"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14:textId="77777777" w:rsidR="00505FBC" w:rsidRDefault="00000000">
      <w:pPr>
        <w:pStyle w:val="aff"/>
        <w:spacing w:line="360" w:lineRule="auto"/>
        <w:ind w:firstLineChars="0" w:firstLine="0"/>
        <w:outlineLvl w:val="0"/>
        <w:rPr>
          <w:rFonts w:ascii="Times New Roman" w:eastAsia="黑体" w:hAnsi="Times New Roman" w:cs="Times New Roman"/>
          <w:b/>
          <w:kern w:val="0"/>
          <w:sz w:val="30"/>
          <w:szCs w:val="30"/>
        </w:rPr>
      </w:pPr>
      <w:bookmarkStart w:id="36" w:name="_Toc18435"/>
      <w:r>
        <w:rPr>
          <w:rFonts w:ascii="Times New Roman" w:eastAsia="黑体" w:hAnsi="Times New Roman" w:cs="Times New Roman"/>
          <w:b/>
          <w:kern w:val="0"/>
          <w:sz w:val="30"/>
          <w:szCs w:val="30"/>
        </w:rPr>
        <w:t>十一、其他应予说明的事项</w:t>
      </w:r>
      <w:bookmarkEnd w:id="36"/>
    </w:p>
    <w:p w14:paraId="02F50017" w14:textId="5EFA939B" w:rsidR="00505FBC" w:rsidRDefault="00000000" w:rsidP="00FB3745">
      <w:pPr>
        <w:spacing w:afterLines="100" w:after="240" w:line="5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kern w:val="0"/>
          <w:sz w:val="28"/>
          <w:szCs w:val="28"/>
        </w:rPr>
        <w:t>无。</w:t>
      </w:r>
    </w:p>
    <w:sectPr w:rsidR="00505FBC">
      <w:footerReference w:type="default" r:id="rId10"/>
      <w:pgSz w:w="11906" w:h="16838"/>
      <w:pgMar w:top="1418" w:right="1418" w:bottom="1985" w:left="1797"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7B969" w14:textId="77777777" w:rsidR="002E161A" w:rsidRDefault="002E161A">
      <w:r>
        <w:separator/>
      </w:r>
    </w:p>
  </w:endnote>
  <w:endnote w:type="continuationSeparator" w:id="0">
    <w:p w14:paraId="2581C140" w14:textId="77777777" w:rsidR="002E161A" w:rsidRDefault="002E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334B" w14:textId="77777777" w:rsidR="00505FBC" w:rsidRDefault="00505FBC">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6CF5" w14:textId="77777777" w:rsidR="00505FBC" w:rsidRDefault="00000000">
    <w:pPr>
      <w:pStyle w:val="af8"/>
    </w:pPr>
    <w:r>
      <w:pict w14:anchorId="5FBA15BE">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position-vertical:center;mso-width-relative:page;mso-height-relative:page" filled="f" stroked="f">
          <v:textbox style="mso-fit-shape-to-text:t" inset="0,0,0,0">
            <w:txbxContent>
              <w:p w14:paraId="00E104CD" w14:textId="77777777" w:rsidR="00505FBC" w:rsidRDefault="00000000">
                <w:pPr>
                  <w:pStyle w:val="af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7F9C1" w14:textId="77777777" w:rsidR="002E161A" w:rsidRDefault="002E161A">
      <w:r>
        <w:separator/>
      </w:r>
    </w:p>
  </w:footnote>
  <w:footnote w:type="continuationSeparator" w:id="0">
    <w:p w14:paraId="6BB2774D" w14:textId="77777777" w:rsidR="002E161A" w:rsidRDefault="002E1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0B3"/>
    <w:multiLevelType w:val="multilevel"/>
    <w:tmpl w:val="019430B3"/>
    <w:lvl w:ilvl="0">
      <w:start w:val="1"/>
      <w:numFmt w:val="decimal"/>
      <w:pStyle w:val="a"/>
      <w:lvlText w:val="%1"/>
      <w:lvlJc w:val="left"/>
      <w:pPr>
        <w:ind w:left="425" w:hanging="425"/>
      </w:pPr>
    </w:lvl>
    <w:lvl w:ilvl="1">
      <w:start w:val="1"/>
      <w:numFmt w:val="decimal"/>
      <w:pStyle w:val="a0"/>
      <w:lvlText w:val="%1.%2"/>
      <w:lvlJc w:val="left"/>
      <w:pPr>
        <w:ind w:left="992" w:hanging="567"/>
      </w:pPr>
    </w:lvl>
    <w:lvl w:ilvl="2">
      <w:start w:val="1"/>
      <w:numFmt w:val="decimal"/>
      <w:pStyle w:val="a1"/>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2C5917C3"/>
    <w:multiLevelType w:val="multilevel"/>
    <w:tmpl w:val="631EF14E"/>
    <w:lvl w:ilvl="0">
      <w:start w:val="1"/>
      <w:numFmt w:val="none"/>
      <w:pStyle w:val="a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 w15:restartNumberingAfterBreak="0">
    <w:nsid w:val="6CEA2025"/>
    <w:multiLevelType w:val="multilevel"/>
    <w:tmpl w:val="C7628974"/>
    <w:lvl w:ilvl="0">
      <w:start w:val="1"/>
      <w:numFmt w:val="none"/>
      <w:pStyle w:val="a4"/>
      <w:suff w:val="nothing"/>
      <w:lvlText w:val="%1"/>
      <w:lvlJc w:val="left"/>
      <w:pPr>
        <w:ind w:left="0" w:firstLine="0"/>
      </w:pPr>
      <w:rPr>
        <w:rFonts w:hint="eastAsia"/>
      </w:rPr>
    </w:lvl>
    <w:lvl w:ilvl="1">
      <w:start w:val="1"/>
      <w:numFmt w:val="decimal"/>
      <w:pStyle w:val="a5"/>
      <w:suff w:val="nothing"/>
      <w:lvlText w:val="%1%2　"/>
      <w:lvlJc w:val="left"/>
      <w:pPr>
        <w:ind w:left="0" w:firstLine="0"/>
      </w:pPr>
      <w:rPr>
        <w:rFonts w:ascii="黑体" w:eastAsia="黑体" w:hint="eastAsia"/>
        <w:b w:val="0"/>
        <w:i w:val="0"/>
        <w:sz w:val="21"/>
      </w:rPr>
    </w:lvl>
    <w:lvl w:ilvl="2">
      <w:start w:val="1"/>
      <w:numFmt w:val="decimal"/>
      <w:pStyle w:val="a6"/>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7"/>
      <w:suff w:val="nothing"/>
      <w:lvlText w:val="%1%2.%3.%4　"/>
      <w:lvlJc w:val="left"/>
      <w:pPr>
        <w:ind w:left="0" w:firstLine="0"/>
      </w:pPr>
      <w:rPr>
        <w:rFonts w:ascii="黑体" w:eastAsia="黑体" w:hint="eastAsia"/>
        <w:b w:val="0"/>
        <w:i w:val="0"/>
        <w:sz w:val="21"/>
      </w:rPr>
    </w:lvl>
    <w:lvl w:ilvl="4">
      <w:start w:val="1"/>
      <w:numFmt w:val="decimal"/>
      <w:pStyle w:val="a8"/>
      <w:suff w:val="nothing"/>
      <w:lvlText w:val="%1%2.%3.%4.%5　"/>
      <w:lvlJc w:val="left"/>
      <w:pPr>
        <w:ind w:left="0" w:firstLine="0"/>
      </w:pPr>
      <w:rPr>
        <w:rFonts w:ascii="黑体" w:eastAsia="黑体" w:hint="eastAsia"/>
        <w:b w:val="0"/>
        <w:i w:val="0"/>
        <w:sz w:val="21"/>
      </w:rPr>
    </w:lvl>
    <w:lvl w:ilvl="5">
      <w:start w:val="1"/>
      <w:numFmt w:val="decimal"/>
      <w:pStyle w:val="a9"/>
      <w:suff w:val="nothing"/>
      <w:lvlText w:val="%1%2.%3.%4.%5.%6　"/>
      <w:lvlJc w:val="left"/>
      <w:pPr>
        <w:ind w:left="0" w:firstLine="0"/>
      </w:pPr>
      <w:rPr>
        <w:rFonts w:ascii="黑体" w:eastAsia="黑体" w:hint="eastAsia"/>
        <w:b w:val="0"/>
        <w:i w:val="0"/>
        <w:sz w:val="21"/>
      </w:rPr>
    </w:lvl>
    <w:lvl w:ilvl="6">
      <w:start w:val="1"/>
      <w:numFmt w:val="decimal"/>
      <w:pStyle w:val="aa"/>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16cid:durableId="1883398422">
    <w:abstractNumId w:val="0"/>
  </w:num>
  <w:num w:numId="2" w16cid:durableId="1724137508">
    <w:abstractNumId w:val="1"/>
  </w:num>
  <w:num w:numId="3" w16cid:durableId="1885019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commondata" w:val="eyJoZGlkIjoiYjBjNmNlZTRkMmZjYmYyZTM5OTBkZjEzNTRhZTU4MGUifQ=="/>
  </w:docVars>
  <w:rsids>
    <w:rsidRoot w:val="00BF050A"/>
    <w:rsid w:val="00014360"/>
    <w:rsid w:val="00014AE8"/>
    <w:rsid w:val="0002253B"/>
    <w:rsid w:val="0004018C"/>
    <w:rsid w:val="000413D1"/>
    <w:rsid w:val="00044B03"/>
    <w:rsid w:val="00055C3D"/>
    <w:rsid w:val="000564F6"/>
    <w:rsid w:val="00057C50"/>
    <w:rsid w:val="0007271C"/>
    <w:rsid w:val="00077B87"/>
    <w:rsid w:val="00093711"/>
    <w:rsid w:val="000C5572"/>
    <w:rsid w:val="000C6ED2"/>
    <w:rsid w:val="000E0EB3"/>
    <w:rsid w:val="000F26D5"/>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B7DCC"/>
    <w:rsid w:val="001C225F"/>
    <w:rsid w:val="001C4546"/>
    <w:rsid w:val="001D062E"/>
    <w:rsid w:val="001E59EA"/>
    <w:rsid w:val="00203343"/>
    <w:rsid w:val="00210B1B"/>
    <w:rsid w:val="00214AF2"/>
    <w:rsid w:val="00231E76"/>
    <w:rsid w:val="0024270E"/>
    <w:rsid w:val="002506EB"/>
    <w:rsid w:val="0025166A"/>
    <w:rsid w:val="002645BB"/>
    <w:rsid w:val="00277345"/>
    <w:rsid w:val="0028530B"/>
    <w:rsid w:val="00285841"/>
    <w:rsid w:val="00293048"/>
    <w:rsid w:val="002A391A"/>
    <w:rsid w:val="002C04B6"/>
    <w:rsid w:val="002D3A9F"/>
    <w:rsid w:val="002E161A"/>
    <w:rsid w:val="002E2B56"/>
    <w:rsid w:val="002F3045"/>
    <w:rsid w:val="00305109"/>
    <w:rsid w:val="0031256A"/>
    <w:rsid w:val="0031561A"/>
    <w:rsid w:val="00317D74"/>
    <w:rsid w:val="003257DB"/>
    <w:rsid w:val="00352B42"/>
    <w:rsid w:val="00357168"/>
    <w:rsid w:val="0036737F"/>
    <w:rsid w:val="00373823"/>
    <w:rsid w:val="003813CC"/>
    <w:rsid w:val="003A00FA"/>
    <w:rsid w:val="003A0364"/>
    <w:rsid w:val="003A509B"/>
    <w:rsid w:val="003B6441"/>
    <w:rsid w:val="003C1B72"/>
    <w:rsid w:val="003F7535"/>
    <w:rsid w:val="00401889"/>
    <w:rsid w:val="00410BC2"/>
    <w:rsid w:val="00413119"/>
    <w:rsid w:val="004172C0"/>
    <w:rsid w:val="004252F2"/>
    <w:rsid w:val="004276CF"/>
    <w:rsid w:val="00435663"/>
    <w:rsid w:val="00436EE9"/>
    <w:rsid w:val="00463563"/>
    <w:rsid w:val="004803B5"/>
    <w:rsid w:val="004B2F65"/>
    <w:rsid w:val="004B6E6F"/>
    <w:rsid w:val="004F4747"/>
    <w:rsid w:val="004F6F77"/>
    <w:rsid w:val="0050411A"/>
    <w:rsid w:val="00505FBC"/>
    <w:rsid w:val="00520FFB"/>
    <w:rsid w:val="005251AE"/>
    <w:rsid w:val="00534D5E"/>
    <w:rsid w:val="00534FAE"/>
    <w:rsid w:val="00545EB7"/>
    <w:rsid w:val="00596690"/>
    <w:rsid w:val="005A4896"/>
    <w:rsid w:val="005B7647"/>
    <w:rsid w:val="00601423"/>
    <w:rsid w:val="00606BF2"/>
    <w:rsid w:val="006252E3"/>
    <w:rsid w:val="00650FED"/>
    <w:rsid w:val="006878C7"/>
    <w:rsid w:val="006965B4"/>
    <w:rsid w:val="006A01A1"/>
    <w:rsid w:val="006B0B1B"/>
    <w:rsid w:val="006B6D21"/>
    <w:rsid w:val="006B75F5"/>
    <w:rsid w:val="006E5B41"/>
    <w:rsid w:val="00705D75"/>
    <w:rsid w:val="007417C1"/>
    <w:rsid w:val="00747D95"/>
    <w:rsid w:val="00752097"/>
    <w:rsid w:val="00756D5D"/>
    <w:rsid w:val="00761E21"/>
    <w:rsid w:val="00776D4B"/>
    <w:rsid w:val="0079502D"/>
    <w:rsid w:val="00795550"/>
    <w:rsid w:val="007A2FC6"/>
    <w:rsid w:val="007A5AAC"/>
    <w:rsid w:val="007C21C2"/>
    <w:rsid w:val="007D4B87"/>
    <w:rsid w:val="007E4007"/>
    <w:rsid w:val="0082096B"/>
    <w:rsid w:val="008257DF"/>
    <w:rsid w:val="008368E2"/>
    <w:rsid w:val="008618FE"/>
    <w:rsid w:val="008665F7"/>
    <w:rsid w:val="0086666E"/>
    <w:rsid w:val="00870FA5"/>
    <w:rsid w:val="00874660"/>
    <w:rsid w:val="008A766F"/>
    <w:rsid w:val="008B18A3"/>
    <w:rsid w:val="008B34EE"/>
    <w:rsid w:val="008F54B9"/>
    <w:rsid w:val="008F5B83"/>
    <w:rsid w:val="00910049"/>
    <w:rsid w:val="0091708A"/>
    <w:rsid w:val="00932F00"/>
    <w:rsid w:val="00966791"/>
    <w:rsid w:val="0097271F"/>
    <w:rsid w:val="00981821"/>
    <w:rsid w:val="00987820"/>
    <w:rsid w:val="009943E0"/>
    <w:rsid w:val="009A16C4"/>
    <w:rsid w:val="009A27FC"/>
    <w:rsid w:val="009A488E"/>
    <w:rsid w:val="009A5078"/>
    <w:rsid w:val="009A6F90"/>
    <w:rsid w:val="009B1FF6"/>
    <w:rsid w:val="009D56C3"/>
    <w:rsid w:val="009E6D91"/>
    <w:rsid w:val="009F0E3F"/>
    <w:rsid w:val="00A06F10"/>
    <w:rsid w:val="00A101C0"/>
    <w:rsid w:val="00A262E4"/>
    <w:rsid w:val="00A27845"/>
    <w:rsid w:val="00A31084"/>
    <w:rsid w:val="00A42C32"/>
    <w:rsid w:val="00A44A72"/>
    <w:rsid w:val="00A4610C"/>
    <w:rsid w:val="00A50B02"/>
    <w:rsid w:val="00A524EA"/>
    <w:rsid w:val="00A54455"/>
    <w:rsid w:val="00A5702C"/>
    <w:rsid w:val="00A6194C"/>
    <w:rsid w:val="00A6300C"/>
    <w:rsid w:val="00A64776"/>
    <w:rsid w:val="00A80365"/>
    <w:rsid w:val="00A83680"/>
    <w:rsid w:val="00AB1353"/>
    <w:rsid w:val="00AC01B1"/>
    <w:rsid w:val="00AC09D3"/>
    <w:rsid w:val="00AD0EA1"/>
    <w:rsid w:val="00AD2695"/>
    <w:rsid w:val="00AD39DA"/>
    <w:rsid w:val="00AF01D8"/>
    <w:rsid w:val="00B01C45"/>
    <w:rsid w:val="00B05A42"/>
    <w:rsid w:val="00B22220"/>
    <w:rsid w:val="00B47E66"/>
    <w:rsid w:val="00B52A3E"/>
    <w:rsid w:val="00B743AB"/>
    <w:rsid w:val="00B97970"/>
    <w:rsid w:val="00BA15CF"/>
    <w:rsid w:val="00BA3C4F"/>
    <w:rsid w:val="00BB2288"/>
    <w:rsid w:val="00BB3D50"/>
    <w:rsid w:val="00BB5CFC"/>
    <w:rsid w:val="00BC3BB1"/>
    <w:rsid w:val="00BD4F24"/>
    <w:rsid w:val="00BE6F2E"/>
    <w:rsid w:val="00BF050A"/>
    <w:rsid w:val="00C21DF8"/>
    <w:rsid w:val="00C37003"/>
    <w:rsid w:val="00C51238"/>
    <w:rsid w:val="00C52B4D"/>
    <w:rsid w:val="00C62D4B"/>
    <w:rsid w:val="00C70FF4"/>
    <w:rsid w:val="00C869DA"/>
    <w:rsid w:val="00C91383"/>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0481B"/>
    <w:rsid w:val="00E15D39"/>
    <w:rsid w:val="00E16774"/>
    <w:rsid w:val="00E33675"/>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509E"/>
    <w:rsid w:val="00F06A1A"/>
    <w:rsid w:val="00F27E12"/>
    <w:rsid w:val="00F319AF"/>
    <w:rsid w:val="00F37223"/>
    <w:rsid w:val="00F40C1D"/>
    <w:rsid w:val="00F43CD1"/>
    <w:rsid w:val="00F51C15"/>
    <w:rsid w:val="00F741B8"/>
    <w:rsid w:val="00F878B5"/>
    <w:rsid w:val="00F91EFF"/>
    <w:rsid w:val="00F92513"/>
    <w:rsid w:val="00F943A4"/>
    <w:rsid w:val="00F96275"/>
    <w:rsid w:val="00F97976"/>
    <w:rsid w:val="00FB3745"/>
    <w:rsid w:val="00FB5476"/>
    <w:rsid w:val="00FC26FD"/>
    <w:rsid w:val="00FE00B0"/>
    <w:rsid w:val="00FE5339"/>
    <w:rsid w:val="00FF7FD9"/>
    <w:rsid w:val="0FF06439"/>
    <w:rsid w:val="169901DF"/>
    <w:rsid w:val="170D2EB2"/>
    <w:rsid w:val="1F15287C"/>
    <w:rsid w:val="255B6B18"/>
    <w:rsid w:val="2C2D1EE2"/>
    <w:rsid w:val="2D467F37"/>
    <w:rsid w:val="2DAD6C8F"/>
    <w:rsid w:val="3AFC0F1D"/>
    <w:rsid w:val="40E14CE3"/>
    <w:rsid w:val="542D0422"/>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7EF3EBB"/>
  <w15:docId w15:val="{51FB6407-0A75-4D61-8E84-7C6EED0C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pPr>
      <w:widowControl w:val="0"/>
      <w:jc w:val="both"/>
    </w:pPr>
    <w:rPr>
      <w:kern w:val="2"/>
      <w:sz w:val="21"/>
      <w:szCs w:val="22"/>
    </w:rPr>
  </w:style>
  <w:style w:type="paragraph" w:styleId="3">
    <w:name w:val="heading 3"/>
    <w:basedOn w:val="ab"/>
    <w:next w:val="ab"/>
    <w:link w:val="30"/>
    <w:uiPriority w:val="9"/>
    <w:unhideWhenUsed/>
    <w:qFormat/>
    <w:pPr>
      <w:keepNext/>
      <w:keepLines/>
      <w:adjustRightInd w:val="0"/>
      <w:snapToGrid w:val="0"/>
      <w:spacing w:line="360" w:lineRule="auto"/>
      <w:outlineLvl w:val="2"/>
    </w:pPr>
    <w:rPr>
      <w:rFonts w:ascii="Times New Roman" w:hAnsi="Times New Roman"/>
      <w:b/>
      <w:bCs/>
      <w:szCs w:val="32"/>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caption"/>
    <w:basedOn w:val="ab"/>
    <w:next w:val="ab"/>
    <w:uiPriority w:val="35"/>
    <w:unhideWhenUsed/>
    <w:qFormat/>
    <w:pPr>
      <w:jc w:val="center"/>
    </w:pPr>
    <w:rPr>
      <w:rFonts w:asciiTheme="majorHAnsi" w:eastAsia="黑体" w:hAnsiTheme="majorHAnsi" w:cstheme="majorBidi"/>
      <w:szCs w:val="20"/>
    </w:rPr>
  </w:style>
  <w:style w:type="paragraph" w:styleId="af0">
    <w:name w:val="Body Text Indent"/>
    <w:basedOn w:val="ab"/>
    <w:link w:val="af1"/>
    <w:autoRedefine/>
    <w:qFormat/>
    <w:pPr>
      <w:spacing w:line="300" w:lineRule="auto"/>
      <w:ind w:firstLineChars="200" w:firstLine="420"/>
    </w:pPr>
    <w:rPr>
      <w:rFonts w:ascii="Times New Roman" w:eastAsia="宋体" w:hAnsi="宋体" w:cs="Times New Roman"/>
      <w:szCs w:val="20"/>
    </w:rPr>
  </w:style>
  <w:style w:type="paragraph" w:styleId="af2">
    <w:name w:val="Date"/>
    <w:basedOn w:val="ab"/>
    <w:next w:val="ab"/>
    <w:link w:val="af3"/>
    <w:autoRedefine/>
    <w:uiPriority w:val="99"/>
    <w:semiHidden/>
    <w:unhideWhenUsed/>
    <w:qFormat/>
    <w:pPr>
      <w:ind w:leftChars="2500" w:left="100"/>
    </w:pPr>
  </w:style>
  <w:style w:type="paragraph" w:styleId="af4">
    <w:name w:val="endnote text"/>
    <w:basedOn w:val="ab"/>
    <w:link w:val="af5"/>
    <w:autoRedefine/>
    <w:uiPriority w:val="99"/>
    <w:qFormat/>
    <w:pPr>
      <w:snapToGrid w:val="0"/>
      <w:jc w:val="left"/>
    </w:pPr>
    <w:rPr>
      <w:rFonts w:ascii="Calibri" w:eastAsia="宋体" w:hAnsi="Calibri" w:cs="Times New Roman"/>
      <w:szCs w:val="24"/>
    </w:rPr>
  </w:style>
  <w:style w:type="paragraph" w:styleId="af6">
    <w:name w:val="Balloon Text"/>
    <w:basedOn w:val="ab"/>
    <w:link w:val="af7"/>
    <w:autoRedefine/>
    <w:uiPriority w:val="99"/>
    <w:semiHidden/>
    <w:unhideWhenUsed/>
    <w:qFormat/>
    <w:rPr>
      <w:sz w:val="18"/>
      <w:szCs w:val="18"/>
    </w:rPr>
  </w:style>
  <w:style w:type="paragraph" w:styleId="af8">
    <w:name w:val="footer"/>
    <w:basedOn w:val="ab"/>
    <w:link w:val="af9"/>
    <w:uiPriority w:val="99"/>
    <w:unhideWhenUsed/>
    <w:qFormat/>
    <w:pPr>
      <w:tabs>
        <w:tab w:val="center" w:pos="4153"/>
        <w:tab w:val="right" w:pos="8306"/>
      </w:tabs>
      <w:snapToGrid w:val="0"/>
      <w:jc w:val="left"/>
    </w:pPr>
    <w:rPr>
      <w:sz w:val="18"/>
      <w:szCs w:val="18"/>
    </w:rPr>
  </w:style>
  <w:style w:type="paragraph" w:styleId="afa">
    <w:name w:val="header"/>
    <w:basedOn w:val="ab"/>
    <w:link w:val="af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semiHidden/>
    <w:unhideWhenUsed/>
    <w:qFormat/>
  </w:style>
  <w:style w:type="paragraph" w:styleId="afc">
    <w:name w:val="Normal (Web)"/>
    <w:basedOn w:val="ab"/>
    <w:unhideWhenUsed/>
    <w:qFormat/>
    <w:pPr>
      <w:widowControl/>
      <w:spacing w:before="100" w:beforeAutospacing="1" w:after="100" w:afterAutospacing="1"/>
      <w:jc w:val="left"/>
    </w:pPr>
    <w:rPr>
      <w:rFonts w:ascii="宋体" w:eastAsia="宋体" w:hAnsi="宋体" w:cs="宋体"/>
      <w:kern w:val="0"/>
      <w:sz w:val="24"/>
      <w:szCs w:val="24"/>
    </w:rPr>
  </w:style>
  <w:style w:type="table" w:styleId="afd">
    <w:name w:val="Table Grid"/>
    <w:basedOn w:val="a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c"/>
    <w:qFormat/>
  </w:style>
  <w:style w:type="character" w:customStyle="1" w:styleId="30">
    <w:name w:val="标题 3 字符"/>
    <w:basedOn w:val="ac"/>
    <w:link w:val="3"/>
    <w:autoRedefine/>
    <w:uiPriority w:val="9"/>
    <w:qFormat/>
    <w:rPr>
      <w:rFonts w:ascii="Times New Roman" w:hAnsi="Times New Roman"/>
      <w:b/>
      <w:bCs/>
      <w:szCs w:val="32"/>
    </w:rPr>
  </w:style>
  <w:style w:type="character" w:customStyle="1" w:styleId="af9">
    <w:name w:val="页脚 字符"/>
    <w:basedOn w:val="ac"/>
    <w:link w:val="af8"/>
    <w:uiPriority w:val="99"/>
    <w:qFormat/>
    <w:rPr>
      <w:sz w:val="18"/>
      <w:szCs w:val="18"/>
    </w:rPr>
  </w:style>
  <w:style w:type="paragraph" w:styleId="aff">
    <w:name w:val="List Paragraph"/>
    <w:basedOn w:val="ab"/>
    <w:autoRedefine/>
    <w:uiPriority w:val="34"/>
    <w:qFormat/>
    <w:pPr>
      <w:ind w:firstLineChars="200" w:firstLine="420"/>
    </w:pPr>
  </w:style>
  <w:style w:type="paragraph" w:customStyle="1" w:styleId="aff0">
    <w:name w:val="段"/>
    <w:link w:val="Char"/>
    <w:autoRedefine/>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f0"/>
    <w:autoRedefine/>
    <w:qFormat/>
    <w:rPr>
      <w:rFonts w:ascii="宋体" w:eastAsia="宋体" w:hAnsi="Times New Roman" w:cs="Times New Roman"/>
      <w:kern w:val="0"/>
      <w:szCs w:val="20"/>
    </w:rPr>
  </w:style>
  <w:style w:type="table" w:customStyle="1" w:styleId="1">
    <w:name w:val="浅色底纹1"/>
    <w:basedOn w:val="ad"/>
    <w:autoRedefine/>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b">
    <w:name w:val="页眉 字符"/>
    <w:basedOn w:val="ac"/>
    <w:link w:val="afa"/>
    <w:autoRedefine/>
    <w:uiPriority w:val="99"/>
    <w:qFormat/>
    <w:rPr>
      <w:sz w:val="18"/>
      <w:szCs w:val="18"/>
    </w:rPr>
  </w:style>
  <w:style w:type="character" w:customStyle="1" w:styleId="af7">
    <w:name w:val="批注框文本 字符"/>
    <w:basedOn w:val="ac"/>
    <w:link w:val="af6"/>
    <w:autoRedefine/>
    <w:uiPriority w:val="99"/>
    <w:semiHidden/>
    <w:qFormat/>
    <w:rPr>
      <w:sz w:val="18"/>
      <w:szCs w:val="18"/>
    </w:rPr>
  </w:style>
  <w:style w:type="character" w:customStyle="1" w:styleId="af5">
    <w:name w:val="尾注文本 字符"/>
    <w:basedOn w:val="ac"/>
    <w:link w:val="af4"/>
    <w:autoRedefine/>
    <w:uiPriority w:val="99"/>
    <w:qFormat/>
    <w:rPr>
      <w:rFonts w:ascii="Calibri" w:eastAsia="宋体" w:hAnsi="Calibri" w:cs="Times New Roman"/>
      <w:szCs w:val="24"/>
    </w:rPr>
  </w:style>
  <w:style w:type="table" w:customStyle="1" w:styleId="10">
    <w:name w:val="网格型1"/>
    <w:basedOn w:val="ad"/>
    <w:autoRedefine/>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日期 字符"/>
    <w:basedOn w:val="ac"/>
    <w:link w:val="af2"/>
    <w:autoRedefine/>
    <w:uiPriority w:val="99"/>
    <w:semiHidden/>
    <w:qFormat/>
  </w:style>
  <w:style w:type="character" w:customStyle="1" w:styleId="af1">
    <w:name w:val="正文文本缩进 字符"/>
    <w:basedOn w:val="ac"/>
    <w:link w:val="af0"/>
    <w:autoRedefine/>
    <w:qFormat/>
    <w:rPr>
      <w:rFonts w:ascii="Times New Roman" w:eastAsia="宋体" w:hAnsi="宋体" w:cs="Times New Roman"/>
      <w:szCs w:val="20"/>
    </w:rPr>
  </w:style>
  <w:style w:type="paragraph" w:customStyle="1" w:styleId="a1">
    <w:name w:val="二级条标题"/>
    <w:basedOn w:val="ab"/>
    <w:next w:val="aff0"/>
    <w:autoRedefine/>
    <w:qFormat/>
    <w:pPr>
      <w:widowControl/>
      <w:numPr>
        <w:ilvl w:val="2"/>
        <w:numId w:val="1"/>
      </w:numPr>
      <w:spacing w:beforeLines="50" w:afterLines="50"/>
      <w:jc w:val="left"/>
      <w:outlineLvl w:val="3"/>
    </w:pPr>
    <w:rPr>
      <w:rFonts w:ascii="黑体" w:eastAsia="黑体" w:hAnsi="Times New Roman" w:cs="Times New Roman"/>
      <w:kern w:val="0"/>
      <w:szCs w:val="21"/>
    </w:rPr>
  </w:style>
  <w:style w:type="character" w:customStyle="1" w:styleId="headline-content2">
    <w:name w:val="headline-content2"/>
    <w:basedOn w:val="ac"/>
    <w:autoRedefine/>
    <w:qFormat/>
  </w:style>
  <w:style w:type="paragraph" w:customStyle="1" w:styleId="a">
    <w:name w:val="章标题"/>
    <w:next w:val="aff0"/>
    <w:autoRedefine/>
    <w:qFormat/>
    <w:pPr>
      <w:numPr>
        <w:numId w:val="1"/>
      </w:numPr>
      <w:spacing w:beforeLines="100" w:afterLines="100"/>
      <w:ind w:left="426"/>
      <w:jc w:val="both"/>
      <w:outlineLvl w:val="1"/>
    </w:pPr>
    <w:rPr>
      <w:rFonts w:ascii="黑体" w:eastAsia="黑体" w:hAnsi="Times New Roman" w:cs="Times New Roman"/>
      <w:sz w:val="21"/>
    </w:rPr>
  </w:style>
  <w:style w:type="paragraph" w:customStyle="1" w:styleId="a0">
    <w:name w:val="一级条标题"/>
    <w:next w:val="aff0"/>
    <w:autoRedefine/>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ff1">
    <w:name w:val="二级无"/>
    <w:basedOn w:val="a1"/>
    <w:autoRedefine/>
    <w:qFormat/>
    <w:pPr>
      <w:spacing w:beforeLines="0" w:afterLines="0"/>
      <w:ind w:left="0" w:firstLine="0"/>
    </w:pPr>
    <w:rPr>
      <w:rFonts w:ascii="宋体" w:eastAsia="宋体"/>
    </w:rPr>
  </w:style>
  <w:style w:type="paragraph" w:customStyle="1" w:styleId="WPSOffice1">
    <w:name w:val="WPSOffice手动目录 1"/>
    <w:autoRedefine/>
    <w:qFormat/>
  </w:style>
  <w:style w:type="paragraph" w:customStyle="1" w:styleId="aff2">
    <w:name w:val="标准文件_段"/>
    <w:link w:val="Char0"/>
    <w:rsid w:val="00F37223"/>
    <w:pPr>
      <w:autoSpaceDE w:val="0"/>
      <w:autoSpaceDN w:val="0"/>
      <w:ind w:firstLineChars="200" w:firstLine="200"/>
      <w:jc w:val="both"/>
    </w:pPr>
    <w:rPr>
      <w:rFonts w:ascii="宋体" w:eastAsia="宋体" w:hAnsi="Times New Roman" w:cs="Times New Roman"/>
      <w:noProof/>
      <w:sz w:val="21"/>
    </w:rPr>
  </w:style>
  <w:style w:type="paragraph" w:customStyle="1" w:styleId="a7">
    <w:name w:val="标准文件_二级条标题"/>
    <w:next w:val="aff2"/>
    <w:rsid w:val="00F37223"/>
    <w:pPr>
      <w:widowControl w:val="0"/>
      <w:numPr>
        <w:ilvl w:val="3"/>
        <w:numId w:val="3"/>
      </w:numPr>
      <w:spacing w:beforeLines="50" w:before="50" w:afterLines="50" w:after="50"/>
      <w:jc w:val="both"/>
      <w:outlineLvl w:val="2"/>
    </w:pPr>
    <w:rPr>
      <w:rFonts w:ascii="黑体" w:eastAsia="黑体" w:hAnsi="Times New Roman" w:cs="Times New Roman"/>
      <w:sz w:val="21"/>
    </w:rPr>
  </w:style>
  <w:style w:type="paragraph" w:customStyle="1" w:styleId="a8">
    <w:name w:val="标准文件_三级条标题"/>
    <w:basedOn w:val="a7"/>
    <w:next w:val="aff2"/>
    <w:rsid w:val="00F37223"/>
    <w:pPr>
      <w:widowControl/>
      <w:numPr>
        <w:ilvl w:val="4"/>
      </w:numPr>
      <w:outlineLvl w:val="3"/>
    </w:pPr>
  </w:style>
  <w:style w:type="paragraph" w:customStyle="1" w:styleId="a9">
    <w:name w:val="标准文件_四级条标题"/>
    <w:next w:val="aff2"/>
    <w:rsid w:val="00F37223"/>
    <w:pPr>
      <w:widowControl w:val="0"/>
      <w:numPr>
        <w:ilvl w:val="5"/>
        <w:numId w:val="3"/>
      </w:numPr>
      <w:spacing w:beforeLines="50" w:before="50" w:afterLines="50" w:after="50"/>
      <w:jc w:val="both"/>
      <w:outlineLvl w:val="4"/>
    </w:pPr>
    <w:rPr>
      <w:rFonts w:ascii="黑体" w:eastAsia="黑体" w:hAnsi="Times New Roman" w:cs="Times New Roman"/>
      <w:sz w:val="21"/>
    </w:rPr>
  </w:style>
  <w:style w:type="paragraph" w:customStyle="1" w:styleId="aa">
    <w:name w:val="标准文件_五级条标题"/>
    <w:next w:val="aff2"/>
    <w:rsid w:val="00F37223"/>
    <w:pPr>
      <w:widowControl w:val="0"/>
      <w:numPr>
        <w:ilvl w:val="6"/>
        <w:numId w:val="3"/>
      </w:numPr>
      <w:spacing w:beforeLines="50" w:before="50" w:afterLines="50" w:after="50"/>
      <w:jc w:val="both"/>
      <w:outlineLvl w:val="5"/>
    </w:pPr>
    <w:rPr>
      <w:rFonts w:ascii="黑体" w:eastAsia="黑体" w:hAnsi="Times New Roman" w:cs="Times New Roman"/>
      <w:sz w:val="21"/>
    </w:rPr>
  </w:style>
  <w:style w:type="paragraph" w:customStyle="1" w:styleId="a5">
    <w:name w:val="标准文件_章标题"/>
    <w:next w:val="aff2"/>
    <w:rsid w:val="00F37223"/>
    <w:pPr>
      <w:numPr>
        <w:ilvl w:val="1"/>
        <w:numId w:val="3"/>
      </w:numPr>
      <w:spacing w:beforeLines="100" w:before="100" w:afterLines="100" w:after="100"/>
      <w:jc w:val="both"/>
      <w:outlineLvl w:val="0"/>
    </w:pPr>
    <w:rPr>
      <w:rFonts w:ascii="黑体" w:eastAsia="黑体" w:hAnsi="Times New Roman" w:cs="Times New Roman"/>
      <w:sz w:val="21"/>
    </w:rPr>
  </w:style>
  <w:style w:type="paragraph" w:customStyle="1" w:styleId="a6">
    <w:name w:val="标准文件_一级条标题"/>
    <w:basedOn w:val="a5"/>
    <w:next w:val="aff2"/>
    <w:rsid w:val="00F37223"/>
    <w:pPr>
      <w:numPr>
        <w:ilvl w:val="2"/>
      </w:numPr>
      <w:spacing w:beforeLines="50" w:before="50" w:afterLines="50" w:after="50"/>
      <w:outlineLvl w:val="1"/>
    </w:pPr>
  </w:style>
  <w:style w:type="paragraph" w:customStyle="1" w:styleId="a2">
    <w:name w:val="标准文件_一级项"/>
    <w:rsid w:val="00F37223"/>
    <w:pPr>
      <w:numPr>
        <w:numId w:val="2"/>
      </w:numPr>
    </w:pPr>
    <w:rPr>
      <w:rFonts w:ascii="宋体" w:eastAsia="宋体" w:hAnsi="Times New Roman" w:cs="Times New Roman"/>
      <w:sz w:val="21"/>
    </w:rPr>
  </w:style>
  <w:style w:type="paragraph" w:customStyle="1" w:styleId="a4">
    <w:name w:val="前言标题"/>
    <w:next w:val="ab"/>
    <w:rsid w:val="00F37223"/>
    <w:pPr>
      <w:numPr>
        <w:numId w:val="3"/>
      </w:numPr>
      <w:shd w:val="clear" w:color="FFFFFF" w:fill="FFFFFF"/>
      <w:spacing w:before="540" w:after="600"/>
      <w:jc w:val="center"/>
      <w:outlineLvl w:val="0"/>
    </w:pPr>
    <w:rPr>
      <w:rFonts w:ascii="黑体" w:eastAsia="黑体" w:hAnsi="Times New Roman" w:cs="Times New Roman"/>
      <w:sz w:val="32"/>
    </w:rPr>
  </w:style>
  <w:style w:type="paragraph" w:customStyle="1" w:styleId="aff3">
    <w:name w:val="标准文件_三级无标题"/>
    <w:basedOn w:val="a8"/>
    <w:qFormat/>
    <w:rsid w:val="00F37223"/>
    <w:pPr>
      <w:spacing w:beforeLines="0" w:before="0" w:afterLines="0" w:after="0"/>
      <w:outlineLvl w:val="9"/>
    </w:pPr>
    <w:rPr>
      <w:rFonts w:ascii="宋体" w:eastAsia="宋体"/>
    </w:rPr>
  </w:style>
  <w:style w:type="paragraph" w:customStyle="1" w:styleId="aff4">
    <w:name w:val="标准文件_二级无标题"/>
    <w:basedOn w:val="a7"/>
    <w:qFormat/>
    <w:rsid w:val="00F37223"/>
    <w:pPr>
      <w:spacing w:beforeLines="0" w:before="0" w:afterLines="0" w:after="0"/>
      <w:outlineLvl w:val="9"/>
    </w:pPr>
    <w:rPr>
      <w:rFonts w:ascii="宋体" w:eastAsia="宋体"/>
    </w:rPr>
  </w:style>
  <w:style w:type="paragraph" w:customStyle="1" w:styleId="a3">
    <w:name w:val="标准文件_三级项"/>
    <w:basedOn w:val="ab"/>
    <w:rsid w:val="00F37223"/>
    <w:pPr>
      <w:numPr>
        <w:ilvl w:val="2"/>
        <w:numId w:val="2"/>
      </w:numPr>
      <w:adjustRightInd w:val="0"/>
      <w:spacing w:line="-300" w:lineRule="auto"/>
    </w:pPr>
    <w:rPr>
      <w:rFonts w:ascii="Times New Roman" w:eastAsia="宋体" w:hAnsi="Times New Roman" w:cs="Times New Roman"/>
      <w:szCs w:val="21"/>
    </w:rPr>
  </w:style>
  <w:style w:type="character" w:customStyle="1" w:styleId="Char0">
    <w:name w:val="标准文件_段 Char"/>
    <w:link w:val="aff2"/>
    <w:rsid w:val="00F37223"/>
    <w:rPr>
      <w:rFonts w:ascii="宋体" w:eastAsia="宋体" w:hAnsi="Times New Roman" w:cs="Times New Roman"/>
      <w:noProof/>
      <w:sz w:val="21"/>
    </w:rPr>
  </w:style>
  <w:style w:type="paragraph" w:customStyle="1" w:styleId="2">
    <w:name w:val="标准文件_二级项2"/>
    <w:basedOn w:val="aff2"/>
    <w:qFormat/>
    <w:rsid w:val="00F37223"/>
    <w:pPr>
      <w:numPr>
        <w:ilvl w:val="1"/>
        <w:numId w:val="2"/>
      </w:numPr>
      <w:tabs>
        <w:tab w:val="num" w:pos="360"/>
      </w:tabs>
      <w:ind w:left="0" w:firstLineChars="0" w:firstLine="0"/>
    </w:pPr>
  </w:style>
  <w:style w:type="paragraph" w:customStyle="1" w:styleId="aff5">
    <w:name w:val="标准文件_术语条一"/>
    <w:basedOn w:val="ab"/>
    <w:next w:val="aff2"/>
    <w:qFormat/>
    <w:rsid w:val="00F37223"/>
    <w:pPr>
      <w:widowControl/>
      <w:numPr>
        <w:ilvl w:val="2"/>
        <w:numId w:val="29"/>
      </w:numPr>
    </w:pPr>
    <w:rPr>
      <w:rFonts w:ascii="宋体"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9AB1EF97A64894BA9E70B6062C1A99"/>
        <w:category>
          <w:name w:val="常规"/>
          <w:gallery w:val="placeholder"/>
        </w:category>
        <w:types>
          <w:type w:val="bbPlcHdr"/>
        </w:types>
        <w:behaviors>
          <w:behavior w:val="content"/>
        </w:behaviors>
        <w:guid w:val="{A8EC6A89-AF42-4EC6-9903-51B7D0ED6B91}"/>
      </w:docPartPr>
      <w:docPartBody>
        <w:p w:rsidR="00000000" w:rsidRDefault="006777F8" w:rsidP="006777F8">
          <w:pPr>
            <w:pStyle w:val="7A9AB1EF97A64894BA9E70B6062C1A99"/>
          </w:pPr>
          <w:r w:rsidRPr="00FB6243">
            <w:rPr>
              <w:rStyle w:val="a3"/>
              <w:rFonts w:hint="eastAsia"/>
            </w:rPr>
            <w:t>选择一项。</w:t>
          </w:r>
        </w:p>
      </w:docPartBody>
    </w:docPart>
    <w:docPart>
      <w:docPartPr>
        <w:name w:val="47FB8C510355460A87BBB899B64BBDDD"/>
        <w:category>
          <w:name w:val="常规"/>
          <w:gallery w:val="placeholder"/>
        </w:category>
        <w:types>
          <w:type w:val="bbPlcHdr"/>
        </w:types>
        <w:behaviors>
          <w:behavior w:val="content"/>
        </w:behaviors>
        <w:guid w:val="{F499AD03-9020-43DA-ACFD-7480FE12F092}"/>
      </w:docPartPr>
      <w:docPartBody>
        <w:p w:rsidR="00000000" w:rsidRDefault="006777F8" w:rsidP="006777F8">
          <w:pPr>
            <w:pStyle w:val="47FB8C510355460A87BBB899B64BBDD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F8"/>
    <w:rsid w:val="00637B4F"/>
    <w:rsid w:val="006777F8"/>
    <w:rsid w:val="00A10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777F8"/>
    <w:rPr>
      <w:color w:val="808080"/>
    </w:rPr>
  </w:style>
  <w:style w:type="paragraph" w:customStyle="1" w:styleId="7A9AB1EF97A64894BA9E70B6062C1A99">
    <w:name w:val="7A9AB1EF97A64894BA9E70B6062C1A99"/>
    <w:rsid w:val="006777F8"/>
    <w:pPr>
      <w:widowControl w:val="0"/>
    </w:pPr>
  </w:style>
  <w:style w:type="paragraph" w:customStyle="1" w:styleId="47FB8C510355460A87BBB899B64BBDDD">
    <w:name w:val="47FB8C510355460A87BBB899B64BBDDD"/>
    <w:rsid w:val="006777F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2376</Words>
  <Characters>13548</Characters>
  <Application>Microsoft Office Word</Application>
  <DocSecurity>0</DocSecurity>
  <Lines>112</Lines>
  <Paragraphs>31</Paragraphs>
  <ScaleCrop>false</ScaleCrop>
  <Company>Lenovo</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jiang</dc:creator>
  <cp:lastModifiedBy>yc z</cp:lastModifiedBy>
  <cp:revision>39</cp:revision>
  <dcterms:created xsi:type="dcterms:W3CDTF">2019-06-25T01:51:00Z</dcterms:created>
  <dcterms:modified xsi:type="dcterms:W3CDTF">2025-03-10T02:41:00Z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286513CB856B4AD4B4C264CC0310DEB1</vt:lpwstr>
  </property>
</Properties>
</file>