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C989" w14:textId="77777777" w:rsidR="00EC19D7" w:rsidRPr="00E37F23" w:rsidRDefault="00291731">
      <w:pPr>
        <w:spacing w:line="720" w:lineRule="auto"/>
        <w:ind w:firstLineChars="0" w:firstLine="0"/>
        <w:jc w:val="center"/>
        <w:rPr>
          <w:rFonts w:ascii="Times New Roman" w:eastAsia="黑体" w:hAnsi="Times New Roman" w:cs="Times New Roman"/>
          <w:b/>
          <w:kern w:val="0"/>
          <w:sz w:val="36"/>
          <w:szCs w:val="36"/>
        </w:rPr>
      </w:pPr>
      <w:r w:rsidRPr="00E37F23">
        <w:rPr>
          <w:rFonts w:ascii="Times New Roman" w:eastAsia="黑体" w:hAnsi="Times New Roman" w:cs="Times New Roman"/>
          <w:b/>
          <w:kern w:val="0"/>
          <w:sz w:val="36"/>
          <w:szCs w:val="36"/>
        </w:rPr>
        <w:t>《高强度桥梁缆索钢丝用盐浴热处理盘条》</w:t>
      </w:r>
    </w:p>
    <w:p w14:paraId="508C75F8" w14:textId="77777777" w:rsidR="00EC19D7" w:rsidRPr="00E37F23" w:rsidRDefault="00291731">
      <w:pPr>
        <w:spacing w:line="720" w:lineRule="auto"/>
        <w:ind w:firstLineChars="0" w:firstLine="0"/>
        <w:jc w:val="center"/>
        <w:rPr>
          <w:rFonts w:ascii="Times New Roman" w:eastAsia="黑体" w:hAnsi="Times New Roman" w:cs="Times New Roman"/>
          <w:b/>
          <w:kern w:val="0"/>
          <w:sz w:val="36"/>
          <w:szCs w:val="36"/>
        </w:rPr>
      </w:pPr>
      <w:r w:rsidRPr="00E37F23">
        <w:rPr>
          <w:rFonts w:ascii="Times New Roman" w:eastAsia="黑体" w:hAnsi="Times New Roman" w:cs="Times New Roman"/>
          <w:b/>
          <w:kern w:val="0"/>
          <w:sz w:val="36"/>
          <w:szCs w:val="36"/>
        </w:rPr>
        <w:t>标准编制说明</w:t>
      </w:r>
    </w:p>
    <w:p w14:paraId="379685D5"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一、任务来源</w:t>
      </w:r>
    </w:p>
    <w:p w14:paraId="249914F2" w14:textId="423F671C"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color w:val="000000" w:themeColor="text1"/>
          <w:sz w:val="28"/>
          <w:szCs w:val="28"/>
        </w:rPr>
        <w:t>本文件由中国特钢企业协会提出并归口，冶金工业规划研究院作为标准组织协调单位。根据中国特钢企业协会团体标准化工作委员会团体标准制修订计划，由</w:t>
      </w:r>
      <w:r w:rsidR="00AB0004" w:rsidRPr="00E37F23">
        <w:rPr>
          <w:rFonts w:ascii="Times New Roman" w:eastAsia="仿宋_GB2312" w:hAnsi="Times New Roman" w:cs="Times New Roman"/>
          <w:color w:val="000000" w:themeColor="text1"/>
          <w:sz w:val="28"/>
          <w:szCs w:val="28"/>
        </w:rPr>
        <w:t>江苏沙钢钢铁有限公司</w:t>
      </w:r>
      <w:r w:rsidRPr="00E37F23">
        <w:rPr>
          <w:rFonts w:ascii="Times New Roman" w:eastAsia="仿宋_GB2312" w:hAnsi="Times New Roman" w:cs="Times New Roman"/>
          <w:color w:val="000000" w:themeColor="text1"/>
          <w:sz w:val="28"/>
          <w:szCs w:val="28"/>
        </w:rPr>
        <w:t>、冶金工业规划研究院等单位共同参与起草，计划于</w:t>
      </w:r>
      <w:r w:rsidRPr="00E37F23">
        <w:rPr>
          <w:rFonts w:ascii="Times New Roman" w:eastAsia="仿宋_GB2312" w:hAnsi="Times New Roman" w:cs="Times New Roman"/>
          <w:color w:val="000000" w:themeColor="text1"/>
          <w:sz w:val="28"/>
          <w:szCs w:val="28"/>
        </w:rPr>
        <w:t>202</w:t>
      </w:r>
      <w:r w:rsidR="00364179" w:rsidRPr="00E37F23">
        <w:rPr>
          <w:rFonts w:ascii="Times New Roman" w:eastAsia="仿宋_GB2312" w:hAnsi="Times New Roman" w:cs="Times New Roman"/>
          <w:color w:val="000000" w:themeColor="text1"/>
          <w:sz w:val="28"/>
          <w:szCs w:val="28"/>
        </w:rPr>
        <w:t>5</w:t>
      </w:r>
      <w:r w:rsidRPr="00E37F23">
        <w:rPr>
          <w:rFonts w:ascii="Times New Roman" w:eastAsia="仿宋_GB2312" w:hAnsi="Times New Roman" w:cs="Times New Roman"/>
          <w:color w:val="000000" w:themeColor="text1"/>
          <w:sz w:val="28"/>
          <w:szCs w:val="28"/>
        </w:rPr>
        <w:t>年完成</w:t>
      </w:r>
      <w:r w:rsidRPr="00E37F23">
        <w:rPr>
          <w:rFonts w:ascii="Times New Roman" w:eastAsia="仿宋_GB2312" w:hAnsi="Times New Roman" w:cs="Times New Roman"/>
          <w:sz w:val="28"/>
          <w:szCs w:val="28"/>
        </w:rPr>
        <w:t>《高强度桥梁缆索钢丝用盐浴热处理盘条》标准的制定工作。</w:t>
      </w:r>
    </w:p>
    <w:p w14:paraId="1FC55637"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二、制定本文件的目的和意义</w:t>
      </w:r>
    </w:p>
    <w:p w14:paraId="70894EB3"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桥梁缆索是桥梁建设中重要的承载材料，随着对桥梁承载力与跨度要求的提高，桥梁缆索的强度需求也在增加，大跨度桥梁缆索既长期承受动载荷和静载荷，又长期暴露在风雨、潮湿和受污染空气的环境中。既承受</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荷载应力</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和</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应力疲劳</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，又有</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金属腐蚀</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应力腐蚀</w:t>
      </w:r>
      <w:proofErr w:type="gramStart"/>
      <w:r w:rsidRPr="00E37F23">
        <w:rPr>
          <w:rFonts w:ascii="Times New Roman" w:eastAsia="仿宋_GB2312" w:hAnsi="Times New Roman" w:cs="Times New Roman"/>
          <w:sz w:val="28"/>
          <w:szCs w:val="28"/>
        </w:rPr>
        <w:t>”</w:t>
      </w:r>
      <w:proofErr w:type="gramEnd"/>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疲劳腐蚀</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等，缆索结构容易遭受应力和腐蚀破坏失效，对桥梁缆索用钢盘条质量提出非常高的要求。</w:t>
      </w:r>
    </w:p>
    <w:p w14:paraId="2EAF1550" w14:textId="5D2C7F81" w:rsidR="00EC19D7" w:rsidRPr="00E37F23" w:rsidRDefault="00291731" w:rsidP="00C66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近年来桥梁缆索钢丝的强度要求从</w:t>
      </w:r>
      <w:r w:rsidRPr="00E37F23">
        <w:rPr>
          <w:rFonts w:ascii="Times New Roman" w:eastAsia="仿宋_GB2312" w:hAnsi="Times New Roman" w:cs="Times New Roman"/>
          <w:sz w:val="28"/>
          <w:szCs w:val="28"/>
        </w:rPr>
        <w:t>1960MPa</w:t>
      </w:r>
      <w:r w:rsidRPr="00E37F23">
        <w:rPr>
          <w:rFonts w:ascii="Times New Roman" w:eastAsia="仿宋_GB2312" w:hAnsi="Times New Roman" w:cs="Times New Roman"/>
          <w:sz w:val="28"/>
          <w:szCs w:val="28"/>
        </w:rPr>
        <w:t>级提高至</w:t>
      </w:r>
      <w:r w:rsidRPr="00E37F23">
        <w:rPr>
          <w:rFonts w:ascii="Times New Roman" w:eastAsia="仿宋_GB2312" w:hAnsi="Times New Roman" w:cs="Times New Roman"/>
          <w:sz w:val="28"/>
          <w:szCs w:val="28"/>
        </w:rPr>
        <w:t>2100MPa</w:t>
      </w:r>
      <w:r w:rsidRPr="00E37F23">
        <w:rPr>
          <w:rFonts w:ascii="Times New Roman" w:eastAsia="仿宋_GB2312" w:hAnsi="Times New Roman" w:cs="Times New Roman"/>
          <w:sz w:val="28"/>
          <w:szCs w:val="28"/>
        </w:rPr>
        <w:t>级，同时要求钢丝具有良好的塑性和韧性。钢丝强度和</w:t>
      </w:r>
      <w:proofErr w:type="gramStart"/>
      <w:r w:rsidRPr="00E37F23">
        <w:rPr>
          <w:rFonts w:ascii="Times New Roman" w:eastAsia="仿宋_GB2312" w:hAnsi="Times New Roman" w:cs="Times New Roman"/>
          <w:sz w:val="28"/>
          <w:szCs w:val="28"/>
        </w:rPr>
        <w:t>塑韧性</w:t>
      </w:r>
      <w:proofErr w:type="gramEnd"/>
      <w:r w:rsidRPr="00E37F23">
        <w:rPr>
          <w:rFonts w:ascii="Times New Roman" w:eastAsia="仿宋_GB2312" w:hAnsi="Times New Roman" w:cs="Times New Roman"/>
          <w:sz w:val="28"/>
          <w:szCs w:val="28"/>
        </w:rPr>
        <w:t>指标的提升，同时也对钢丝用钢盘条的微观组织和力学性能提出了更高的要求。在超高强度盘条（</w:t>
      </w:r>
      <w:r w:rsidRPr="00E37F23">
        <w:rPr>
          <w:rFonts w:ascii="Times New Roman" w:eastAsia="宋体" w:hAnsi="Times New Roman" w:cs="Times New Roman"/>
          <w:sz w:val="28"/>
          <w:szCs w:val="28"/>
        </w:rPr>
        <w:t>≥</w:t>
      </w:r>
      <w:r w:rsidRPr="00E37F23">
        <w:rPr>
          <w:rFonts w:ascii="Times New Roman" w:eastAsia="仿宋_GB2312" w:hAnsi="Times New Roman" w:cs="Times New Roman"/>
          <w:sz w:val="28"/>
          <w:szCs w:val="28"/>
        </w:rPr>
        <w:t>1960MPa</w:t>
      </w:r>
      <w:r w:rsidRPr="00E37F23">
        <w:rPr>
          <w:rFonts w:ascii="Times New Roman" w:eastAsia="仿宋_GB2312" w:hAnsi="Times New Roman" w:cs="Times New Roman"/>
          <w:sz w:val="28"/>
          <w:szCs w:val="28"/>
        </w:rPr>
        <w:t>）的热轧过程中，存在两个技术难题：一是技术难度已逼近现有工艺技术的上限，工艺窗口非常窄，强度</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塑韧性平衡极难控制。超高强度的性能要求，需要对盘条进行合金化，这就极易导致网状渗碳体或马氏体等脆性组织的生成，超高强度</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塑韧性的平衡控制极难兼顾；大量生产实践数据表明，</w:t>
      </w:r>
      <w:r w:rsidRPr="00E37F23">
        <w:rPr>
          <w:rFonts w:ascii="Times New Roman" w:eastAsia="仿宋_GB2312" w:hAnsi="Times New Roman" w:cs="Times New Roman"/>
          <w:sz w:val="28"/>
          <w:szCs w:val="28"/>
        </w:rPr>
        <w:t>1960MPa</w:t>
      </w:r>
      <w:r w:rsidRPr="00E37F23">
        <w:rPr>
          <w:rFonts w:ascii="Times New Roman" w:eastAsia="仿宋_GB2312" w:hAnsi="Times New Roman" w:cs="Times New Roman"/>
          <w:sz w:val="28"/>
          <w:szCs w:val="28"/>
        </w:rPr>
        <w:lastRenderedPageBreak/>
        <w:t>热轧盘条是现有热轧工艺</w:t>
      </w:r>
      <w:proofErr w:type="gramStart"/>
      <w:r w:rsidRPr="00E37F23">
        <w:rPr>
          <w:rFonts w:ascii="Times New Roman" w:eastAsia="仿宋_GB2312" w:hAnsi="Times New Roman" w:cs="Times New Roman"/>
          <w:sz w:val="28"/>
          <w:szCs w:val="28"/>
        </w:rPr>
        <w:t>和产线可</w:t>
      </w:r>
      <w:proofErr w:type="gramEnd"/>
      <w:r w:rsidRPr="00E37F23">
        <w:rPr>
          <w:rFonts w:ascii="Times New Roman" w:eastAsia="仿宋_GB2312" w:hAnsi="Times New Roman" w:cs="Times New Roman"/>
          <w:sz w:val="28"/>
          <w:szCs w:val="28"/>
        </w:rPr>
        <w:t>确保热轧态批量供货的最高强度等级产品。二是工艺固有技术特征带来的同</w:t>
      </w:r>
      <w:proofErr w:type="gramStart"/>
      <w:r w:rsidRPr="00E37F23">
        <w:rPr>
          <w:rFonts w:ascii="Times New Roman" w:eastAsia="仿宋_GB2312" w:hAnsi="Times New Roman" w:cs="Times New Roman"/>
          <w:sz w:val="28"/>
          <w:szCs w:val="28"/>
        </w:rPr>
        <w:t>圈组织</w:t>
      </w:r>
      <w:proofErr w:type="gramEnd"/>
      <w:r w:rsidRPr="00E37F23">
        <w:rPr>
          <w:rFonts w:ascii="Times New Roman" w:eastAsia="仿宋_GB2312" w:hAnsi="Times New Roman" w:cs="Times New Roman"/>
          <w:sz w:val="28"/>
          <w:szCs w:val="28"/>
        </w:rPr>
        <w:t>不均匀。热轧生产过程中，盘条在斯太尔摩上吐丝后由于搭接点</w:t>
      </w:r>
      <w:proofErr w:type="gramStart"/>
      <w:r w:rsidRPr="00E37F23">
        <w:rPr>
          <w:rFonts w:ascii="Times New Roman" w:eastAsia="仿宋_GB2312" w:hAnsi="Times New Roman" w:cs="Times New Roman"/>
          <w:sz w:val="28"/>
          <w:szCs w:val="28"/>
        </w:rPr>
        <w:t>和非搭接点</w:t>
      </w:r>
      <w:proofErr w:type="gramEnd"/>
      <w:r w:rsidRPr="00E37F23">
        <w:rPr>
          <w:rFonts w:ascii="Times New Roman" w:eastAsia="仿宋_GB2312" w:hAnsi="Times New Roman" w:cs="Times New Roman"/>
          <w:sz w:val="28"/>
          <w:szCs w:val="28"/>
        </w:rPr>
        <w:t>的存在，横向冷速不一致，导致同</w:t>
      </w:r>
      <w:proofErr w:type="gramStart"/>
      <w:r w:rsidRPr="00E37F23">
        <w:rPr>
          <w:rFonts w:ascii="Times New Roman" w:eastAsia="仿宋_GB2312" w:hAnsi="Times New Roman" w:cs="Times New Roman"/>
          <w:sz w:val="28"/>
          <w:szCs w:val="28"/>
        </w:rPr>
        <w:t>圈组织</w:t>
      </w:r>
      <w:proofErr w:type="gramEnd"/>
      <w:r w:rsidRPr="00E37F23">
        <w:rPr>
          <w:rFonts w:ascii="Times New Roman" w:eastAsia="仿宋_GB2312" w:hAnsi="Times New Roman" w:cs="Times New Roman"/>
          <w:sz w:val="28"/>
          <w:szCs w:val="28"/>
        </w:rPr>
        <w:t>不均匀，且盘条在斯太尔摩线上为连续变温相变过程，因其相变温度的差异，不同温度下相变产生的珠光体组织的片层间距不同，进而造成了盘条的力学性能波动较大。因此，仅仅依靠传统热轧工艺来生产、并以热轧态盘条来交货，无法提供出合格的产品。</w:t>
      </w:r>
    </w:p>
    <w:p w14:paraId="7826B80C" w14:textId="67FADBF4" w:rsidR="00EC19D7" w:rsidRPr="00E37F23" w:rsidRDefault="00291731" w:rsidP="00E46407">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为解决超高强度</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塑韧性的高技术要求，需要对热轧盘条进行热处理，在解决局部微观组织均匀性的基础上，也可以消除搭接点</w:t>
      </w:r>
      <w:r w:rsidRPr="00E37F23">
        <w:rPr>
          <w:rFonts w:ascii="Times New Roman" w:eastAsia="仿宋_GB2312" w:hAnsi="Times New Roman" w:cs="Times New Roman"/>
          <w:sz w:val="28"/>
          <w:szCs w:val="28"/>
        </w:rPr>
        <w:t>/</w:t>
      </w:r>
      <w:proofErr w:type="gramStart"/>
      <w:r w:rsidRPr="00E37F23">
        <w:rPr>
          <w:rFonts w:ascii="Times New Roman" w:eastAsia="仿宋_GB2312" w:hAnsi="Times New Roman" w:cs="Times New Roman"/>
          <w:sz w:val="28"/>
          <w:szCs w:val="28"/>
        </w:rPr>
        <w:t>非搭接点</w:t>
      </w:r>
      <w:proofErr w:type="gramEnd"/>
      <w:r w:rsidRPr="00E37F23">
        <w:rPr>
          <w:rFonts w:ascii="Times New Roman" w:eastAsia="仿宋_GB2312" w:hAnsi="Times New Roman" w:cs="Times New Roman"/>
          <w:sz w:val="28"/>
          <w:szCs w:val="28"/>
        </w:rPr>
        <w:t>带来的差异，从而全面满足超高强度盘条的各项技术要求。</w:t>
      </w:r>
      <w:proofErr w:type="gramStart"/>
      <w:r w:rsidRPr="00E37F23">
        <w:rPr>
          <w:rFonts w:ascii="Times New Roman" w:eastAsia="仿宋_GB2312" w:hAnsi="Times New Roman" w:cs="Times New Roman"/>
          <w:sz w:val="28"/>
          <w:szCs w:val="28"/>
        </w:rPr>
        <w:t>铅浴热处理</w:t>
      </w:r>
      <w:proofErr w:type="gramEnd"/>
      <w:r w:rsidRPr="00E37F23">
        <w:rPr>
          <w:rFonts w:ascii="Times New Roman" w:eastAsia="仿宋_GB2312" w:hAnsi="Times New Roman" w:cs="Times New Roman"/>
          <w:sz w:val="28"/>
          <w:szCs w:val="28"/>
        </w:rPr>
        <w:t>是一个解决方案，但因其环保问题被限制使用。《</w:t>
      </w:r>
      <w:r w:rsidRPr="00E37F23">
        <w:rPr>
          <w:rFonts w:ascii="Times New Roman" w:eastAsia="仿宋_GB2312" w:hAnsi="Times New Roman" w:cs="Times New Roman"/>
          <w:sz w:val="28"/>
          <w:szCs w:val="28"/>
        </w:rPr>
        <w:t>GB</w:t>
      </w:r>
      <w:r w:rsidR="007668EB"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 xml:space="preserve">T 33967-2017 </w:t>
      </w:r>
      <w:r w:rsidRPr="00E37F23">
        <w:rPr>
          <w:rFonts w:ascii="Times New Roman" w:eastAsia="仿宋_GB2312" w:hAnsi="Times New Roman" w:cs="Times New Roman"/>
          <w:sz w:val="28"/>
          <w:szCs w:val="28"/>
        </w:rPr>
        <w:t>免铅浴淬火钢丝用热轧盘条》所采用的水浴处理盘条也因无法实现等温转变而存在稳定性、均匀性和异常组织的缺陷。盐浴热处理工艺由于环保、温度可控，可通过等温相变获得较高的强度与组织均匀性，能够较好的解决上述难题。日本钢制铁在上世纪九十年代已开始采用盐浴热处理工艺来生产盘条，其产品包括桥梁缆索钢丝、切割丝、预应力钢丝等，但公开技术报道不多，未制定相关标准。国内自</w:t>
      </w:r>
      <w:r w:rsidRPr="00E37F23">
        <w:rPr>
          <w:rFonts w:ascii="Times New Roman" w:eastAsia="仿宋_GB2312" w:hAnsi="Times New Roman" w:cs="Times New Roman"/>
          <w:sz w:val="28"/>
          <w:szCs w:val="28"/>
        </w:rPr>
        <w:t>2016</w:t>
      </w:r>
      <w:r w:rsidRPr="00E37F23">
        <w:rPr>
          <w:rFonts w:ascii="Times New Roman" w:eastAsia="仿宋_GB2312" w:hAnsi="Times New Roman" w:cs="Times New Roman"/>
          <w:sz w:val="28"/>
          <w:szCs w:val="28"/>
        </w:rPr>
        <w:t>年以来，青岛特钢、沙钢、宝钢和济源钢铁先后建设了盐浴生产线，主要产品为超高强度桥梁缆索钢丝用盘条，相关产品已批量应用于多个重点工程项目。盐浴产品因其环保性、节能性和节约合金资源的特点，符合国家的产业政策；产品的超高性能又能满足下游行业的迫切需求，因此，盐浴盘条极具可推广性。</w:t>
      </w:r>
    </w:p>
    <w:p w14:paraId="3FB6AC58" w14:textId="77777777" w:rsidR="00C665BD" w:rsidRPr="00E37F23" w:rsidRDefault="00C665BD" w:rsidP="00C66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前期，青岛特钢牵头并联合天津荣程、潍坊特钢开展了</w:t>
      </w:r>
      <w:r w:rsidRPr="00E37F23">
        <w:rPr>
          <w:rFonts w:ascii="Times New Roman" w:eastAsia="仿宋_GB2312" w:hAnsi="Times New Roman" w:cs="Times New Roman"/>
          <w:sz w:val="28"/>
          <w:szCs w:val="28"/>
        </w:rPr>
        <w:t xml:space="preserve">T/SSEA </w:t>
      </w:r>
      <w:r w:rsidRPr="00E37F23">
        <w:rPr>
          <w:rFonts w:ascii="Times New Roman" w:eastAsia="仿宋_GB2312" w:hAnsi="Times New Roman" w:cs="Times New Roman"/>
          <w:sz w:val="28"/>
          <w:szCs w:val="28"/>
        </w:rPr>
        <w:lastRenderedPageBreak/>
        <w:t>0382—2024</w:t>
      </w:r>
      <w:r w:rsidRPr="00E37F23">
        <w:rPr>
          <w:rFonts w:ascii="Times New Roman" w:eastAsia="仿宋_GB2312" w:hAnsi="Times New Roman" w:cs="Times New Roman"/>
          <w:sz w:val="28"/>
          <w:szCs w:val="28"/>
        </w:rPr>
        <w:t>《桥梁缆索钢丝用盘条》标准研制，在</w:t>
      </w:r>
      <w:r w:rsidRPr="00E37F23">
        <w:rPr>
          <w:rFonts w:ascii="Times New Roman" w:eastAsia="仿宋_GB2312" w:hAnsi="Times New Roman" w:cs="Times New Roman"/>
          <w:sz w:val="28"/>
          <w:szCs w:val="28"/>
        </w:rPr>
        <w:t>YB/T 4264</w:t>
      </w:r>
      <w:r w:rsidRPr="00E37F23">
        <w:rPr>
          <w:rFonts w:ascii="Times New Roman" w:eastAsia="仿宋_GB2312" w:hAnsi="Times New Roman" w:cs="Times New Roman"/>
          <w:sz w:val="28"/>
          <w:szCs w:val="28"/>
        </w:rPr>
        <w:t>基础上加严产品技术指标。沙钢作为全国最大的优质硬线生产基地，桥梁缆索钢丝用盘条是其重要代表性产品，其产品具有化学成分稳定、偏差小，钢质纯净、夹杂物含量低，金相组织好、通条性能均匀，规格范围宽，盘重大，尺寸精度高，表面质量好等技术优势。产品实物质量达到国际同类产品实物先进水平，获得</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冶金产品实物质量金杯奖</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冶金行业品质卓越产品</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全国用户满意产品</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等荣誉称号。具备牵头制定该领域标准的技术实力。</w:t>
      </w:r>
    </w:p>
    <w:p w14:paraId="41BD6DE4" w14:textId="1CF5E0DE" w:rsidR="00C665BD" w:rsidRPr="00E37F23" w:rsidRDefault="00C665BD" w:rsidP="00C66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为突出沙钢集团桥梁缆索钢丝用盘条市场优势地位，沙钢集团向中国特钢企业协会提出《高强度桥梁缆索钢丝用盐浴热处理盘条》标准研制计划，明确高强度盘条热处理方式，突出产品高强度特点，并在</w:t>
      </w:r>
      <w:r w:rsidRPr="00E37F23">
        <w:rPr>
          <w:rFonts w:ascii="Times New Roman" w:eastAsia="仿宋_GB2312" w:hAnsi="Times New Roman" w:cs="Times New Roman"/>
          <w:sz w:val="28"/>
          <w:szCs w:val="28"/>
        </w:rPr>
        <w:t>T/SSEA 0382</w:t>
      </w:r>
      <w:r w:rsidRPr="00E37F23">
        <w:rPr>
          <w:rFonts w:ascii="Times New Roman" w:eastAsia="仿宋_GB2312" w:hAnsi="Times New Roman" w:cs="Times New Roman"/>
          <w:sz w:val="28"/>
          <w:szCs w:val="28"/>
        </w:rPr>
        <w:t>基础上，进一步加严产品技术指标。</w:t>
      </w:r>
    </w:p>
    <w:p w14:paraId="006F920F"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三、标准编制过程</w:t>
      </w:r>
    </w:p>
    <w:p w14:paraId="5342F9ED" w14:textId="77777777" w:rsidR="00EC19D7" w:rsidRPr="00E37F23" w:rsidRDefault="00291731">
      <w:pPr>
        <w:ind w:firstLine="560"/>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2024</w:t>
      </w:r>
      <w:r w:rsidRPr="00E37F23">
        <w:rPr>
          <w:rFonts w:ascii="Times New Roman" w:eastAsia="仿宋_GB2312" w:hAnsi="Times New Roman" w:cs="Times New Roman"/>
          <w:sz w:val="28"/>
          <w:szCs w:val="28"/>
        </w:rPr>
        <w:t>年</w:t>
      </w:r>
      <w:r w:rsidRPr="00E37F23">
        <w:rPr>
          <w:rFonts w:ascii="Times New Roman" w:eastAsia="仿宋_GB2312" w:hAnsi="Times New Roman" w:cs="Times New Roman"/>
          <w:sz w:val="28"/>
          <w:szCs w:val="28"/>
        </w:rPr>
        <w:t>9</w:t>
      </w:r>
      <w:r w:rsidRPr="00E37F23">
        <w:rPr>
          <w:rFonts w:ascii="Times New Roman" w:eastAsia="仿宋_GB2312" w:hAnsi="Times New Roman" w:cs="Times New Roman"/>
          <w:sz w:val="28"/>
          <w:szCs w:val="28"/>
        </w:rPr>
        <w:t>月，中国特钢企业协会团体标准化工作委员会（以下</w:t>
      </w:r>
      <w:proofErr w:type="gramStart"/>
      <w:r w:rsidRPr="00E37F23">
        <w:rPr>
          <w:rFonts w:ascii="Times New Roman" w:eastAsia="仿宋_GB2312" w:hAnsi="Times New Roman" w:cs="Times New Roman"/>
          <w:sz w:val="28"/>
          <w:szCs w:val="28"/>
        </w:rPr>
        <w:t>简称团标</w:t>
      </w:r>
      <w:proofErr w:type="gramEnd"/>
      <w:r w:rsidRPr="00E37F23">
        <w:rPr>
          <w:rFonts w:ascii="Times New Roman" w:eastAsia="仿宋_GB2312" w:hAnsi="Times New Roman" w:cs="Times New Roman"/>
          <w:sz w:val="28"/>
          <w:szCs w:val="28"/>
        </w:rPr>
        <w:t>委）秘书处给各位委员发出团体标准立项函审单。到立项函审截止日期，没有委员提出不同意见。</w:t>
      </w:r>
    </w:p>
    <w:p w14:paraId="4B7AE6F1" w14:textId="77777777" w:rsidR="00EC19D7" w:rsidRPr="00E37F23" w:rsidRDefault="00291731">
      <w:pPr>
        <w:ind w:firstLine="560"/>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2024</w:t>
      </w:r>
      <w:r w:rsidRPr="00E37F23">
        <w:rPr>
          <w:rFonts w:ascii="Times New Roman" w:eastAsia="仿宋_GB2312" w:hAnsi="Times New Roman" w:cs="Times New Roman"/>
          <w:sz w:val="28"/>
          <w:szCs w:val="28"/>
        </w:rPr>
        <w:t>年</w:t>
      </w:r>
      <w:r w:rsidRPr="00E37F23">
        <w:rPr>
          <w:rFonts w:ascii="Times New Roman" w:eastAsia="仿宋_GB2312" w:hAnsi="Times New Roman" w:cs="Times New Roman"/>
          <w:sz w:val="28"/>
          <w:szCs w:val="28"/>
        </w:rPr>
        <w:t xml:space="preserve"> 10</w:t>
      </w:r>
      <w:r w:rsidRPr="00E37F23">
        <w:rPr>
          <w:rFonts w:ascii="Times New Roman" w:eastAsia="仿宋_GB2312" w:hAnsi="Times New Roman" w:cs="Times New Roman"/>
          <w:sz w:val="28"/>
          <w:szCs w:val="28"/>
        </w:rPr>
        <w:t>月，</w:t>
      </w:r>
      <w:proofErr w:type="gramStart"/>
      <w:r w:rsidRPr="00E37F23">
        <w:rPr>
          <w:rFonts w:ascii="Times New Roman" w:eastAsia="仿宋_GB2312" w:hAnsi="Times New Roman" w:cs="Times New Roman"/>
          <w:sz w:val="28"/>
          <w:szCs w:val="28"/>
        </w:rPr>
        <w:t>团标委</w:t>
      </w:r>
      <w:proofErr w:type="gramEnd"/>
      <w:r w:rsidRPr="00E37F23">
        <w:rPr>
          <w:rFonts w:ascii="Times New Roman" w:eastAsia="仿宋_GB2312" w:hAnsi="Times New Roman" w:cs="Times New Roman"/>
          <w:sz w:val="28"/>
          <w:szCs w:val="28"/>
        </w:rPr>
        <w:t>正式下达立项计划，组成了标准起草组，提出了标准编制计划和任务分工，并开始标准编制工作。</w:t>
      </w:r>
    </w:p>
    <w:p w14:paraId="44FA9BCB" w14:textId="77777777" w:rsidR="00EC19D7" w:rsidRPr="00E37F23" w:rsidRDefault="00291731">
      <w:pPr>
        <w:ind w:firstLine="560"/>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2024</w:t>
      </w:r>
      <w:r w:rsidRPr="00E37F23">
        <w:rPr>
          <w:rFonts w:ascii="Times New Roman" w:eastAsia="仿宋_GB2312" w:hAnsi="Times New Roman" w:cs="Times New Roman"/>
          <w:sz w:val="28"/>
          <w:szCs w:val="28"/>
        </w:rPr>
        <w:t>年</w:t>
      </w:r>
      <w:r w:rsidRPr="00E37F23">
        <w:rPr>
          <w:rFonts w:ascii="Times New Roman" w:eastAsia="仿宋_GB2312" w:hAnsi="Times New Roman" w:cs="Times New Roman"/>
          <w:sz w:val="28"/>
          <w:szCs w:val="28"/>
        </w:rPr>
        <w:t>11~ 2025</w:t>
      </w:r>
      <w:r w:rsidRPr="00E37F23">
        <w:rPr>
          <w:rFonts w:ascii="Times New Roman" w:eastAsia="仿宋_GB2312" w:hAnsi="Times New Roman" w:cs="Times New Roman"/>
          <w:sz w:val="28"/>
          <w:szCs w:val="28"/>
        </w:rPr>
        <w:t>年</w:t>
      </w:r>
      <w:r w:rsidRPr="00E37F23">
        <w:rPr>
          <w:rFonts w:ascii="Times New Roman" w:eastAsia="仿宋_GB2312" w:hAnsi="Times New Roman" w:cs="Times New Roman"/>
          <w:sz w:val="28"/>
          <w:szCs w:val="28"/>
        </w:rPr>
        <w:t>1</w:t>
      </w:r>
      <w:r w:rsidRPr="00E37F23">
        <w:rPr>
          <w:rFonts w:ascii="Times New Roman" w:eastAsia="仿宋_GB2312" w:hAnsi="Times New Roman" w:cs="Times New Roman"/>
          <w:sz w:val="28"/>
          <w:szCs w:val="28"/>
        </w:rPr>
        <w:t>月：进行了起草标准的调研、问题分析和相关资料收集等准备工作，完成了标准制定提纲、标准草案。</w:t>
      </w:r>
    </w:p>
    <w:p w14:paraId="5D379854" w14:textId="78D99683" w:rsidR="00EC19D7" w:rsidRPr="00E37F23" w:rsidRDefault="00291731">
      <w:pPr>
        <w:ind w:firstLine="560"/>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2025</w:t>
      </w:r>
      <w:r w:rsidRPr="00E37F23">
        <w:rPr>
          <w:rFonts w:ascii="Times New Roman" w:eastAsia="仿宋_GB2312" w:hAnsi="Times New Roman" w:cs="Times New Roman"/>
          <w:sz w:val="28"/>
          <w:szCs w:val="28"/>
        </w:rPr>
        <w:t>年</w:t>
      </w:r>
      <w:r w:rsidRPr="00E37F23">
        <w:rPr>
          <w:rFonts w:ascii="Times New Roman" w:eastAsia="仿宋_GB2312" w:hAnsi="Times New Roman" w:cs="Times New Roman"/>
          <w:sz w:val="28"/>
          <w:szCs w:val="28"/>
        </w:rPr>
        <w:t>2</w:t>
      </w:r>
      <w:r w:rsidRPr="00E37F23">
        <w:rPr>
          <w:rFonts w:ascii="Times New Roman" w:eastAsia="仿宋_GB2312" w:hAnsi="Times New Roman" w:cs="Times New Roman"/>
          <w:sz w:val="28"/>
          <w:szCs w:val="28"/>
        </w:rPr>
        <w:t>月：召开标准启动会，围绕标准草案进行了讨论，并按照与会意见和建议进行了修改。</w:t>
      </w:r>
    </w:p>
    <w:p w14:paraId="38DBC9B3" w14:textId="402ECFF3" w:rsidR="00EC19D7" w:rsidRPr="00E37F23" w:rsidRDefault="00291731">
      <w:pPr>
        <w:ind w:firstLine="560"/>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2025</w:t>
      </w:r>
      <w:r w:rsidRPr="00E37F23">
        <w:rPr>
          <w:rFonts w:ascii="Times New Roman" w:eastAsia="仿宋_GB2312" w:hAnsi="Times New Roman" w:cs="Times New Roman"/>
          <w:sz w:val="28"/>
          <w:szCs w:val="28"/>
        </w:rPr>
        <w:t>年</w:t>
      </w:r>
      <w:r w:rsidR="00364179"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月</w:t>
      </w:r>
      <w:r w:rsidRPr="00E37F23">
        <w:rPr>
          <w:rFonts w:ascii="Times New Roman" w:eastAsia="仿宋_GB2312" w:hAnsi="Times New Roman" w:cs="Times New Roman"/>
          <w:sz w:val="28"/>
          <w:szCs w:val="28"/>
        </w:rPr>
        <w:t xml:space="preserve"> ~ 2025</w:t>
      </w:r>
      <w:r w:rsidRPr="00E37F23">
        <w:rPr>
          <w:rFonts w:ascii="Times New Roman" w:eastAsia="仿宋_GB2312" w:hAnsi="Times New Roman" w:cs="Times New Roman"/>
          <w:sz w:val="28"/>
          <w:szCs w:val="28"/>
        </w:rPr>
        <w:t>年</w:t>
      </w:r>
      <w:r w:rsidR="00364179"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月：形成征求意见稿并发出征求意见。</w:t>
      </w:r>
    </w:p>
    <w:p w14:paraId="62D5A32E" w14:textId="30241143"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lastRenderedPageBreak/>
        <w:t>2025</w:t>
      </w:r>
      <w:r w:rsidRPr="00E37F23">
        <w:rPr>
          <w:rFonts w:ascii="Times New Roman" w:eastAsia="仿宋_GB2312" w:hAnsi="Times New Roman" w:cs="Times New Roman"/>
          <w:sz w:val="28"/>
          <w:szCs w:val="28"/>
        </w:rPr>
        <w:t>年</w:t>
      </w:r>
      <w:r w:rsidR="00364179"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月：完成征求意见处理、形成标准送审稿。</w:t>
      </w:r>
    </w:p>
    <w:p w14:paraId="38E1FCAB" w14:textId="0890C3F9"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w:t>
      </w:r>
      <w:r w:rsidR="00364179" w:rsidRPr="00E37F23">
        <w:rPr>
          <w:rFonts w:ascii="Times New Roman" w:eastAsia="仿宋_GB2312" w:hAnsi="Times New Roman" w:cs="Times New Roman"/>
          <w:sz w:val="28"/>
          <w:szCs w:val="28"/>
        </w:rPr>
        <w:t>5</w:t>
      </w:r>
      <w:r w:rsidRPr="00E37F23">
        <w:rPr>
          <w:rFonts w:ascii="Times New Roman" w:eastAsia="仿宋_GB2312" w:hAnsi="Times New Roman" w:cs="Times New Roman"/>
          <w:sz w:val="28"/>
          <w:szCs w:val="28"/>
        </w:rPr>
        <w:t>年</w:t>
      </w:r>
      <w:r w:rsidR="00364179"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月：完成该标准审定会和标准报批稿，上报中国特钢企业协会审批。</w:t>
      </w:r>
    </w:p>
    <w:p w14:paraId="50A7079C" w14:textId="62B02393" w:rsidR="00EC19D7"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2025</w:t>
      </w:r>
      <w:r w:rsidRPr="00E37F23">
        <w:rPr>
          <w:rFonts w:ascii="Times New Roman" w:eastAsia="仿宋_GB2312" w:hAnsi="Times New Roman" w:cs="Times New Roman"/>
          <w:sz w:val="28"/>
          <w:szCs w:val="28"/>
        </w:rPr>
        <w:t>年</w:t>
      </w:r>
      <w:r w:rsidR="00056DF1"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月：完成该标准发布、实施。</w:t>
      </w:r>
    </w:p>
    <w:p w14:paraId="3B13DEF1" w14:textId="44EE8B51" w:rsidR="00EA47E3" w:rsidRPr="004C5993" w:rsidRDefault="00EA47E3" w:rsidP="00EA47E3">
      <w:pPr>
        <w:spacing w:line="560" w:lineRule="exact"/>
        <w:ind w:firstLine="562"/>
        <w:contextualSpacing/>
        <w:rPr>
          <w:rFonts w:ascii="Times New Roman" w:eastAsia="仿宋_GB2312" w:hAnsi="Times New Roman" w:cs="Times New Roman"/>
          <w:b/>
          <w:bCs/>
          <w:color w:val="FF0000"/>
          <w:sz w:val="28"/>
          <w:szCs w:val="28"/>
        </w:rPr>
      </w:pPr>
      <w:r w:rsidRPr="004C5993">
        <w:rPr>
          <w:rFonts w:ascii="Times New Roman" w:eastAsia="仿宋_GB2312" w:hAnsi="Times New Roman" w:cs="Times New Roman" w:hint="eastAsia"/>
          <w:b/>
          <w:bCs/>
          <w:color w:val="FF0000"/>
          <w:sz w:val="28"/>
          <w:szCs w:val="28"/>
        </w:rPr>
        <w:t>讨论会意见及反馈清理如下：</w:t>
      </w:r>
    </w:p>
    <w:p w14:paraId="682E28F3" w14:textId="38B00CF7" w:rsidR="00CA331D" w:rsidRPr="00CA331D" w:rsidRDefault="00CA331D" w:rsidP="00CA331D">
      <w:pPr>
        <w:spacing w:line="560" w:lineRule="exact"/>
        <w:ind w:firstLine="560"/>
        <w:contextualSpacing/>
        <w:rPr>
          <w:rFonts w:ascii="Times New Roman" w:eastAsia="仿宋_GB2312" w:hAnsi="Times New Roman" w:cs="Times New Roman"/>
          <w:sz w:val="28"/>
          <w:szCs w:val="28"/>
        </w:rPr>
      </w:pPr>
      <w:r w:rsidRPr="00CA331D">
        <w:rPr>
          <w:rFonts w:ascii="Times New Roman" w:eastAsia="仿宋_GB2312" w:hAnsi="Times New Roman" w:cs="Times New Roman" w:hint="eastAsia"/>
          <w:sz w:val="28"/>
          <w:szCs w:val="28"/>
        </w:rPr>
        <w:t>1.</w:t>
      </w:r>
      <w:r w:rsidR="004C5993">
        <w:rPr>
          <w:rFonts w:ascii="Times New Roman" w:eastAsia="仿宋_GB2312" w:hAnsi="Times New Roman" w:cs="Times New Roman" w:hint="eastAsia"/>
          <w:sz w:val="28"/>
          <w:szCs w:val="28"/>
        </w:rPr>
        <w:t xml:space="preserve"> </w:t>
      </w:r>
      <w:r w:rsidR="00C55887">
        <w:rPr>
          <w:rFonts w:ascii="Times New Roman" w:eastAsia="仿宋_GB2312" w:hAnsi="Times New Roman" w:cs="Times New Roman" w:hint="eastAsia"/>
          <w:sz w:val="28"/>
          <w:szCs w:val="28"/>
        </w:rPr>
        <w:t xml:space="preserve">1 </w:t>
      </w:r>
      <w:r w:rsidRPr="00CA331D">
        <w:rPr>
          <w:rFonts w:ascii="Times New Roman" w:eastAsia="仿宋_GB2312" w:hAnsi="Times New Roman" w:cs="Times New Roman" w:hint="eastAsia"/>
          <w:sz w:val="28"/>
          <w:szCs w:val="28"/>
        </w:rPr>
        <w:t>牌号表示方法，建议</w:t>
      </w:r>
      <w:r w:rsidR="004C5993">
        <w:rPr>
          <w:rFonts w:ascii="Times New Roman" w:eastAsia="仿宋_GB2312" w:hAnsi="Times New Roman" w:cs="Times New Roman" w:hint="eastAsia"/>
          <w:sz w:val="28"/>
          <w:szCs w:val="28"/>
        </w:rPr>
        <w:t>本文件牌号表示方法主要</w:t>
      </w:r>
      <w:r w:rsidRPr="00CA331D">
        <w:rPr>
          <w:rFonts w:ascii="Times New Roman" w:eastAsia="仿宋_GB2312" w:hAnsi="Times New Roman" w:cs="Times New Roman" w:hint="eastAsia"/>
          <w:sz w:val="28"/>
          <w:szCs w:val="28"/>
        </w:rPr>
        <w:t>参照</w:t>
      </w:r>
      <w:r w:rsidR="004C5993" w:rsidRPr="004C5993">
        <w:rPr>
          <w:rFonts w:ascii="Times New Roman" w:eastAsia="仿宋_GB2312" w:hAnsi="Times New Roman" w:cs="Times New Roman"/>
          <w:sz w:val="28"/>
          <w:szCs w:val="28"/>
        </w:rPr>
        <w:t>YB/T 4264</w:t>
      </w:r>
      <w:r w:rsidR="004C5993">
        <w:rPr>
          <w:rFonts w:ascii="Times New Roman" w:eastAsia="仿宋_GB2312" w:hAnsi="Times New Roman" w:cs="Times New Roman" w:hint="eastAsia"/>
          <w:sz w:val="28"/>
          <w:szCs w:val="28"/>
        </w:rPr>
        <w:t>执行</w:t>
      </w:r>
      <w:r w:rsidRPr="00CA331D">
        <w:rPr>
          <w:rFonts w:ascii="Times New Roman" w:eastAsia="仿宋_GB2312" w:hAnsi="Times New Roman" w:cs="Times New Roman" w:hint="eastAsia"/>
          <w:sz w:val="28"/>
          <w:szCs w:val="28"/>
        </w:rPr>
        <w:t>，</w:t>
      </w:r>
      <w:r w:rsidR="004C5993">
        <w:rPr>
          <w:rFonts w:ascii="Times New Roman" w:eastAsia="仿宋_GB2312" w:hAnsi="Times New Roman" w:cs="Times New Roman" w:hint="eastAsia"/>
          <w:sz w:val="28"/>
          <w:szCs w:val="28"/>
        </w:rPr>
        <w:t>可在适当位置</w:t>
      </w:r>
      <w:proofErr w:type="gramStart"/>
      <w:r w:rsidR="004C5993">
        <w:rPr>
          <w:rFonts w:ascii="Times New Roman" w:eastAsia="仿宋_GB2312" w:hAnsi="Times New Roman" w:cs="Times New Roman" w:hint="eastAsia"/>
          <w:sz w:val="28"/>
          <w:szCs w:val="28"/>
        </w:rPr>
        <w:t>突出</w:t>
      </w:r>
      <w:r w:rsidRPr="00CA331D">
        <w:rPr>
          <w:rFonts w:ascii="Times New Roman" w:eastAsia="仿宋_GB2312" w:hAnsi="Times New Roman" w:cs="Times New Roman" w:hint="eastAsia"/>
          <w:sz w:val="28"/>
          <w:szCs w:val="28"/>
        </w:rPr>
        <w:t>盐</w:t>
      </w:r>
      <w:proofErr w:type="gramEnd"/>
      <w:r w:rsidRPr="00CA331D">
        <w:rPr>
          <w:rFonts w:ascii="Times New Roman" w:eastAsia="仿宋_GB2312" w:hAnsi="Times New Roman" w:cs="Times New Roman" w:hint="eastAsia"/>
          <w:sz w:val="28"/>
          <w:szCs w:val="28"/>
        </w:rPr>
        <w:t>浴热处理</w:t>
      </w:r>
      <w:r w:rsidR="004C5993">
        <w:rPr>
          <w:rFonts w:ascii="Times New Roman" w:eastAsia="仿宋_GB2312" w:hAnsi="Times New Roman" w:cs="Times New Roman" w:hint="eastAsia"/>
          <w:sz w:val="28"/>
          <w:szCs w:val="28"/>
        </w:rPr>
        <w:t>特征</w:t>
      </w:r>
      <w:r w:rsidRPr="00CA331D">
        <w:rPr>
          <w:rFonts w:ascii="Times New Roman" w:eastAsia="仿宋_GB2312" w:hAnsi="Times New Roman" w:cs="Times New Roman" w:hint="eastAsia"/>
          <w:sz w:val="28"/>
          <w:szCs w:val="28"/>
        </w:rPr>
        <w:t>；</w:t>
      </w:r>
    </w:p>
    <w:p w14:paraId="4DE5DA0D" w14:textId="596A3C8E" w:rsidR="00CA331D" w:rsidRPr="00CA331D" w:rsidRDefault="00CA331D" w:rsidP="00CA331D">
      <w:pPr>
        <w:spacing w:line="560" w:lineRule="exact"/>
        <w:ind w:firstLine="560"/>
        <w:contextualSpacing/>
        <w:rPr>
          <w:rFonts w:ascii="Times New Roman" w:eastAsia="仿宋_GB2312" w:hAnsi="Times New Roman" w:cs="Times New Roman"/>
          <w:sz w:val="28"/>
          <w:szCs w:val="28"/>
        </w:rPr>
      </w:pPr>
      <w:r w:rsidRPr="00CA331D">
        <w:rPr>
          <w:rFonts w:ascii="Times New Roman" w:eastAsia="仿宋_GB2312" w:hAnsi="Times New Roman" w:cs="Times New Roman" w:hint="eastAsia"/>
          <w:sz w:val="28"/>
          <w:szCs w:val="28"/>
        </w:rPr>
        <w:t>2.</w:t>
      </w:r>
      <w:r w:rsidR="004C5993">
        <w:rPr>
          <w:rFonts w:ascii="Times New Roman" w:eastAsia="仿宋_GB2312" w:hAnsi="Times New Roman" w:cs="Times New Roman" w:hint="eastAsia"/>
          <w:sz w:val="28"/>
          <w:szCs w:val="28"/>
        </w:rPr>
        <w:t xml:space="preserve"> </w:t>
      </w:r>
      <w:r w:rsidR="00C55887">
        <w:rPr>
          <w:rFonts w:ascii="Times New Roman" w:eastAsia="仿宋_GB2312" w:hAnsi="Times New Roman" w:cs="Times New Roman" w:hint="eastAsia"/>
          <w:sz w:val="28"/>
          <w:szCs w:val="28"/>
        </w:rPr>
        <w:t>7.1.1</w:t>
      </w:r>
      <w:r w:rsidR="00C55887">
        <w:rPr>
          <w:rFonts w:ascii="Times New Roman" w:eastAsia="仿宋_GB2312" w:hAnsi="Times New Roman" w:cs="Times New Roman" w:hint="eastAsia"/>
          <w:sz w:val="28"/>
          <w:szCs w:val="28"/>
        </w:rPr>
        <w:t>牌号及化学成分，</w:t>
      </w:r>
      <w:r w:rsidR="004C5993">
        <w:rPr>
          <w:rFonts w:ascii="Times New Roman" w:eastAsia="仿宋_GB2312" w:hAnsi="Times New Roman" w:cs="Times New Roman" w:hint="eastAsia"/>
          <w:sz w:val="28"/>
          <w:szCs w:val="28"/>
        </w:rPr>
        <w:t>确认产品</w:t>
      </w:r>
      <w:r w:rsidRPr="00CA331D">
        <w:rPr>
          <w:rFonts w:ascii="Times New Roman" w:eastAsia="仿宋_GB2312" w:hAnsi="Times New Roman" w:cs="Times New Roman" w:hint="eastAsia"/>
          <w:sz w:val="28"/>
          <w:szCs w:val="28"/>
        </w:rPr>
        <w:t>牌号</w:t>
      </w:r>
      <w:r w:rsidR="004C5993">
        <w:rPr>
          <w:rFonts w:ascii="Times New Roman" w:eastAsia="仿宋_GB2312" w:hAnsi="Times New Roman" w:cs="Times New Roman" w:hint="eastAsia"/>
          <w:sz w:val="28"/>
          <w:szCs w:val="28"/>
        </w:rPr>
        <w:t>及</w:t>
      </w:r>
      <w:r w:rsidRPr="00CA331D">
        <w:rPr>
          <w:rFonts w:ascii="Times New Roman" w:eastAsia="仿宋_GB2312" w:hAnsi="Times New Roman" w:cs="Times New Roman" w:hint="eastAsia"/>
          <w:sz w:val="28"/>
          <w:szCs w:val="28"/>
        </w:rPr>
        <w:t>成分，</w:t>
      </w:r>
      <w:r w:rsidR="004C5993">
        <w:rPr>
          <w:rFonts w:ascii="Times New Roman" w:eastAsia="仿宋_GB2312" w:hAnsi="Times New Roman" w:cs="Times New Roman" w:hint="eastAsia"/>
          <w:sz w:val="28"/>
          <w:szCs w:val="28"/>
        </w:rPr>
        <w:t>概述成分调整理由</w:t>
      </w:r>
      <w:r w:rsidRPr="00CA331D">
        <w:rPr>
          <w:rFonts w:ascii="Times New Roman" w:eastAsia="仿宋_GB2312" w:hAnsi="Times New Roman" w:cs="Times New Roman" w:hint="eastAsia"/>
          <w:sz w:val="28"/>
          <w:szCs w:val="28"/>
        </w:rPr>
        <w:t>；</w:t>
      </w:r>
    </w:p>
    <w:p w14:paraId="05EB1485" w14:textId="48EDED52" w:rsidR="00CA331D" w:rsidRPr="00CA331D" w:rsidRDefault="00CA331D" w:rsidP="00CA331D">
      <w:pPr>
        <w:spacing w:line="560" w:lineRule="exact"/>
        <w:ind w:firstLine="560"/>
        <w:contextualSpacing/>
        <w:rPr>
          <w:rFonts w:ascii="Times New Roman" w:eastAsia="仿宋_GB2312" w:hAnsi="Times New Roman" w:cs="Times New Roman"/>
          <w:sz w:val="28"/>
          <w:szCs w:val="28"/>
        </w:rPr>
      </w:pPr>
      <w:r w:rsidRPr="00CA331D">
        <w:rPr>
          <w:rFonts w:ascii="Times New Roman" w:eastAsia="仿宋_GB2312" w:hAnsi="Times New Roman" w:cs="Times New Roman" w:hint="eastAsia"/>
          <w:sz w:val="28"/>
          <w:szCs w:val="28"/>
        </w:rPr>
        <w:t xml:space="preserve">3. </w:t>
      </w:r>
      <w:r w:rsidR="00C55887">
        <w:rPr>
          <w:rFonts w:ascii="Times New Roman" w:eastAsia="仿宋_GB2312" w:hAnsi="Times New Roman" w:cs="Times New Roman" w:hint="eastAsia"/>
          <w:sz w:val="28"/>
          <w:szCs w:val="28"/>
        </w:rPr>
        <w:t>7.2</w:t>
      </w:r>
      <w:r w:rsidR="00C55887">
        <w:rPr>
          <w:rFonts w:ascii="Times New Roman" w:eastAsia="仿宋_GB2312" w:hAnsi="Times New Roman" w:cs="Times New Roman" w:hint="eastAsia"/>
          <w:sz w:val="28"/>
          <w:szCs w:val="28"/>
        </w:rPr>
        <w:t>力学性能，</w:t>
      </w:r>
      <w:r w:rsidRPr="00CA331D">
        <w:rPr>
          <w:rFonts w:ascii="Times New Roman" w:eastAsia="仿宋_GB2312" w:hAnsi="Times New Roman" w:cs="Times New Roman" w:hint="eastAsia"/>
          <w:sz w:val="28"/>
          <w:szCs w:val="28"/>
        </w:rPr>
        <w:t>企业协商</w:t>
      </w:r>
      <w:r w:rsidR="004C5993">
        <w:rPr>
          <w:rFonts w:ascii="Times New Roman" w:eastAsia="仿宋_GB2312" w:hAnsi="Times New Roman" w:cs="Times New Roman" w:hint="eastAsia"/>
          <w:sz w:val="28"/>
          <w:szCs w:val="28"/>
        </w:rPr>
        <w:t>修改</w:t>
      </w:r>
      <w:r w:rsidRPr="00CA331D">
        <w:rPr>
          <w:rFonts w:ascii="Times New Roman" w:eastAsia="仿宋_GB2312" w:hAnsi="Times New Roman" w:cs="Times New Roman" w:hint="eastAsia"/>
          <w:sz w:val="28"/>
          <w:szCs w:val="28"/>
        </w:rPr>
        <w:t>断面收缩率要求；</w:t>
      </w:r>
    </w:p>
    <w:p w14:paraId="6E514B0B" w14:textId="5D950701" w:rsidR="00EA47E3" w:rsidRPr="00CA331D" w:rsidRDefault="00CA331D" w:rsidP="00CA331D">
      <w:pPr>
        <w:spacing w:line="560" w:lineRule="exact"/>
        <w:ind w:firstLine="560"/>
        <w:contextualSpacing/>
        <w:rPr>
          <w:rFonts w:ascii="Times New Roman" w:eastAsia="仿宋_GB2312" w:hAnsi="Times New Roman" w:cs="Times New Roman"/>
          <w:sz w:val="28"/>
          <w:szCs w:val="28"/>
        </w:rPr>
      </w:pPr>
      <w:r w:rsidRPr="00CA331D">
        <w:rPr>
          <w:rFonts w:ascii="Times New Roman" w:eastAsia="仿宋_GB2312" w:hAnsi="Times New Roman" w:cs="Times New Roman" w:hint="eastAsia"/>
          <w:sz w:val="28"/>
          <w:szCs w:val="28"/>
        </w:rPr>
        <w:t>4. 7.9.1</w:t>
      </w:r>
      <w:r w:rsidR="00C55887">
        <w:rPr>
          <w:rFonts w:ascii="Times New Roman" w:eastAsia="仿宋_GB2312" w:hAnsi="Times New Roman" w:cs="Times New Roman" w:hint="eastAsia"/>
          <w:sz w:val="28"/>
          <w:szCs w:val="28"/>
        </w:rPr>
        <w:t>尺寸，“</w:t>
      </w:r>
      <w:r w:rsidR="00C55887" w:rsidRPr="00CA331D">
        <w:rPr>
          <w:rFonts w:ascii="Times New Roman" w:eastAsia="仿宋_GB2312" w:hAnsi="Times New Roman" w:cs="Times New Roman" w:hint="eastAsia"/>
          <w:sz w:val="28"/>
          <w:szCs w:val="28"/>
        </w:rPr>
        <w:t>盘卷外圈径不大于</w:t>
      </w:r>
      <w:r w:rsidR="00C55887" w:rsidRPr="00CA331D">
        <w:rPr>
          <w:rFonts w:ascii="Times New Roman" w:eastAsia="仿宋_GB2312" w:hAnsi="Times New Roman" w:cs="Times New Roman" w:hint="eastAsia"/>
          <w:sz w:val="28"/>
          <w:szCs w:val="28"/>
        </w:rPr>
        <w:t>1.5m</w:t>
      </w:r>
      <w:r w:rsidR="00C55887">
        <w:rPr>
          <w:rFonts w:ascii="Times New Roman" w:eastAsia="仿宋_GB2312" w:hAnsi="Times New Roman" w:cs="Times New Roman" w:hint="eastAsia"/>
          <w:sz w:val="28"/>
          <w:szCs w:val="28"/>
        </w:rPr>
        <w:t>”</w:t>
      </w:r>
      <w:r w:rsidRPr="00CA331D">
        <w:rPr>
          <w:rFonts w:ascii="Times New Roman" w:eastAsia="仿宋_GB2312" w:hAnsi="Times New Roman" w:cs="Times New Roman" w:hint="eastAsia"/>
          <w:sz w:val="28"/>
          <w:szCs w:val="28"/>
        </w:rPr>
        <w:t>和企业核对该指标制定原因。</w:t>
      </w:r>
    </w:p>
    <w:p w14:paraId="3129DF47" w14:textId="2006089F" w:rsidR="00EA47E3" w:rsidRPr="00393BB0" w:rsidRDefault="00E34127" w:rsidP="00E34127">
      <w:pPr>
        <w:spacing w:line="560" w:lineRule="exact"/>
        <w:ind w:firstLine="560"/>
        <w:contextualSpacing/>
        <w:rPr>
          <w:rFonts w:ascii="Times New Roman" w:eastAsia="仿宋_GB2312" w:hAnsi="Times New Roman" w:cs="Times New Roman"/>
          <w:color w:val="FF0000"/>
          <w:sz w:val="28"/>
          <w:szCs w:val="28"/>
        </w:rPr>
      </w:pPr>
      <w:r w:rsidRPr="00393BB0">
        <w:rPr>
          <w:rFonts w:ascii="Times New Roman" w:eastAsia="仿宋_GB2312" w:hAnsi="Times New Roman" w:cs="Times New Roman" w:hint="eastAsia"/>
          <w:color w:val="FF0000"/>
          <w:sz w:val="28"/>
          <w:szCs w:val="28"/>
        </w:rPr>
        <w:t>采纳专家意见</w:t>
      </w:r>
      <w:r w:rsidR="00393BB0" w:rsidRPr="00393BB0">
        <w:rPr>
          <w:rFonts w:ascii="Times New Roman" w:eastAsia="仿宋_GB2312" w:hAnsi="Times New Roman" w:cs="Times New Roman" w:hint="eastAsia"/>
          <w:color w:val="FF0000"/>
          <w:sz w:val="28"/>
          <w:szCs w:val="28"/>
        </w:rPr>
        <w:t>并修改完善相关技术指标。</w:t>
      </w:r>
    </w:p>
    <w:p w14:paraId="32DBBD32"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四、标准编制原则</w:t>
      </w:r>
    </w:p>
    <w:p w14:paraId="32F5F29E" w14:textId="61767C7F"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充分考虑高强度桥梁缆索钢丝用盐浴热处理盘条的高质量需求，联合下游企业协同攻关，采用标准化手段助力高强度桥梁缆索钢丝用盐浴热处理盘条高质量发展，展现我国桥梁工程用钢先进技术水平。本文件以满足下游行业对高强度桥梁缆索钢丝用盐浴热处理盘条的要求为前提，充分提高标准的市场适应能力；通过对下游用钢行业的研究，了解产品的实际需求，确定各项技术指标，满足下游行业生产需要，</w:t>
      </w:r>
      <w:r w:rsidR="00F578E4" w:rsidRPr="00E37F23">
        <w:rPr>
          <w:rFonts w:ascii="Times New Roman" w:eastAsia="仿宋_GB2312" w:hAnsi="Times New Roman" w:cs="Times New Roman"/>
          <w:sz w:val="28"/>
          <w:szCs w:val="28"/>
        </w:rPr>
        <w:t>强化</w:t>
      </w:r>
      <w:r w:rsidRPr="00E37F23">
        <w:rPr>
          <w:rFonts w:ascii="Times New Roman" w:eastAsia="仿宋_GB2312" w:hAnsi="Times New Roman" w:cs="Times New Roman"/>
          <w:sz w:val="28"/>
          <w:szCs w:val="28"/>
        </w:rPr>
        <w:t>彼此之间的联系，扩大</w:t>
      </w:r>
      <w:r w:rsidR="00067B00" w:rsidRPr="00E37F23">
        <w:rPr>
          <w:rFonts w:ascii="Times New Roman" w:eastAsia="仿宋_GB2312" w:hAnsi="Times New Roman" w:cs="Times New Roman"/>
          <w:sz w:val="28"/>
          <w:szCs w:val="28"/>
        </w:rPr>
        <w:t>企业产品</w:t>
      </w:r>
      <w:r w:rsidRPr="00E37F23">
        <w:rPr>
          <w:rFonts w:ascii="Times New Roman" w:eastAsia="仿宋_GB2312" w:hAnsi="Times New Roman" w:cs="Times New Roman"/>
          <w:sz w:val="28"/>
          <w:szCs w:val="28"/>
        </w:rPr>
        <w:t>影响力。</w:t>
      </w:r>
    </w:p>
    <w:p w14:paraId="20696DDE"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五、标准的研究思路及内容</w:t>
      </w:r>
    </w:p>
    <w:p w14:paraId="07A8A8A8"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（一）编制思路</w:t>
      </w:r>
    </w:p>
    <w:p w14:paraId="437D5D4E" w14:textId="20316368" w:rsidR="002E5603" w:rsidRPr="00E37F23" w:rsidRDefault="00291731" w:rsidP="00C66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《高强度桥梁缆索钢丝用盐浴热处理盘条》</w:t>
      </w:r>
      <w:r w:rsidR="00327AB0" w:rsidRPr="00E37F23">
        <w:rPr>
          <w:rFonts w:ascii="Times New Roman" w:eastAsia="仿宋_GB2312" w:hAnsi="Times New Roman" w:cs="Times New Roman"/>
          <w:sz w:val="28"/>
          <w:szCs w:val="28"/>
        </w:rPr>
        <w:t>文件</w:t>
      </w:r>
      <w:r w:rsidRPr="00E37F23">
        <w:rPr>
          <w:rFonts w:ascii="Times New Roman" w:eastAsia="仿宋_GB2312" w:hAnsi="Times New Roman" w:cs="Times New Roman"/>
          <w:sz w:val="28"/>
          <w:szCs w:val="28"/>
        </w:rPr>
        <w:t>的设计与编制主</w:t>
      </w:r>
      <w:r w:rsidRPr="00E37F23">
        <w:rPr>
          <w:rFonts w:ascii="Times New Roman" w:eastAsia="仿宋_GB2312" w:hAnsi="Times New Roman" w:cs="Times New Roman"/>
          <w:sz w:val="28"/>
          <w:szCs w:val="28"/>
        </w:rPr>
        <w:lastRenderedPageBreak/>
        <w:t>要以问题与需求为导向，切实从高强度桥梁缆索钢丝用盐浴热处理盘条生产需要出发，进一步确定化学成分控制指标、组织、力学性能等技术指标要求，强化细分领域标准的指导意义。通过制定满足市场创新需要，并具有科学、合理、全面、可操作性的标准，助力高强度桥梁缆索钢丝用盐浴热处理盘条的高质量供给，提升作业的安全性和可靠性。本文件在参考</w:t>
      </w:r>
      <w:r w:rsidRPr="00E37F23">
        <w:rPr>
          <w:rFonts w:ascii="Times New Roman" w:eastAsia="仿宋_GB2312" w:hAnsi="Times New Roman" w:cs="Times New Roman"/>
          <w:sz w:val="28"/>
          <w:szCs w:val="28"/>
        </w:rPr>
        <w:t>YB</w:t>
      </w:r>
      <w:r w:rsidR="0060757A"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4264-2020</w:t>
      </w:r>
      <w:r w:rsidRPr="00E37F23">
        <w:rPr>
          <w:rFonts w:ascii="Times New Roman" w:eastAsia="仿宋_GB2312" w:hAnsi="Times New Roman" w:cs="Times New Roman"/>
          <w:sz w:val="28"/>
          <w:szCs w:val="28"/>
        </w:rPr>
        <w:t>《桥梁缆索钢丝用盘条》的基础上，结合实际生产的特殊需要，对各牌号成分范围和性能要求、显微组织、非金属夹杂物、低倍组织等技术指标进行了加严和扩展，增强了原料生产制造商与下游行业的联系，使标准更具有针对性和实用性。</w:t>
      </w:r>
    </w:p>
    <w:p w14:paraId="759100AA"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（二）标准技术框架</w:t>
      </w:r>
    </w:p>
    <w:p w14:paraId="56D370F8"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本文件包含以下部分</w:t>
      </w:r>
    </w:p>
    <w:p w14:paraId="08A1B3A3"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前</w:t>
      </w:r>
      <w:r w:rsidRPr="00E37F23">
        <w:rPr>
          <w:rFonts w:ascii="Times New Roman" w:eastAsia="仿宋_GB2312" w:hAnsi="Times New Roman" w:cs="Times New Roman"/>
          <w:sz w:val="28"/>
          <w:szCs w:val="28"/>
        </w:rPr>
        <w:t>  </w:t>
      </w:r>
      <w:r w:rsidRPr="00E37F23">
        <w:rPr>
          <w:rFonts w:ascii="Times New Roman" w:eastAsia="仿宋_GB2312" w:hAnsi="Times New Roman" w:cs="Times New Roman"/>
          <w:sz w:val="28"/>
          <w:szCs w:val="28"/>
        </w:rPr>
        <w:t>言</w:t>
      </w:r>
    </w:p>
    <w:p w14:paraId="3E752A04" w14:textId="5ED69EAD"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1</w:t>
      </w:r>
      <w:r w:rsidRPr="00E37F23">
        <w:rPr>
          <w:rFonts w:ascii="Times New Roman" w:eastAsia="仿宋_GB2312" w:hAnsi="Times New Roman" w:cs="Times New Roman"/>
          <w:sz w:val="28"/>
          <w:szCs w:val="28"/>
        </w:rPr>
        <w:t>范围</w:t>
      </w:r>
    </w:p>
    <w:p w14:paraId="2FD99EF7" w14:textId="3373AFD0"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w:t>
      </w:r>
      <w:r w:rsidRPr="00E37F23">
        <w:rPr>
          <w:rFonts w:ascii="Times New Roman" w:eastAsia="仿宋_GB2312" w:hAnsi="Times New Roman" w:cs="Times New Roman"/>
          <w:sz w:val="28"/>
          <w:szCs w:val="28"/>
        </w:rPr>
        <w:t>规范性引用文件</w:t>
      </w:r>
    </w:p>
    <w:p w14:paraId="4AB43675" w14:textId="782C8A76"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3</w:t>
      </w:r>
      <w:r w:rsidRPr="00E37F23">
        <w:rPr>
          <w:rFonts w:ascii="Times New Roman" w:eastAsia="仿宋_GB2312" w:hAnsi="Times New Roman" w:cs="Times New Roman"/>
          <w:sz w:val="28"/>
          <w:szCs w:val="28"/>
        </w:rPr>
        <w:t>术语和定义</w:t>
      </w:r>
      <w:r w:rsidRPr="00E37F23">
        <w:rPr>
          <w:rFonts w:ascii="Times New Roman" w:eastAsia="仿宋_GB2312" w:hAnsi="Times New Roman" w:cs="Times New Roman"/>
          <w:sz w:val="28"/>
          <w:szCs w:val="28"/>
        </w:rPr>
        <w:tab/>
      </w:r>
    </w:p>
    <w:p w14:paraId="7E9A0057" w14:textId="360C5115" w:rsidR="00EC19D7"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4</w:t>
      </w:r>
      <w:r w:rsidR="009225BD">
        <w:rPr>
          <w:rFonts w:ascii="Times New Roman" w:eastAsia="仿宋_GB2312" w:hAnsi="Times New Roman" w:cs="Times New Roman" w:hint="eastAsia"/>
          <w:sz w:val="28"/>
          <w:szCs w:val="28"/>
        </w:rPr>
        <w:t xml:space="preserve"> </w:t>
      </w:r>
      <w:r w:rsidR="009225BD">
        <w:rPr>
          <w:rFonts w:hint="eastAsia"/>
        </w:rPr>
        <w:t>牌号表示方法</w:t>
      </w:r>
    </w:p>
    <w:p w14:paraId="4E7A6443" w14:textId="4591B128" w:rsidR="009225BD" w:rsidRDefault="009225BD" w:rsidP="00922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 xml:space="preserve"> </w:t>
      </w:r>
      <w:r w:rsidRPr="00E37F23">
        <w:rPr>
          <w:rFonts w:ascii="Times New Roman" w:eastAsia="仿宋_GB2312" w:hAnsi="Times New Roman" w:cs="Times New Roman"/>
          <w:sz w:val="28"/>
          <w:szCs w:val="28"/>
        </w:rPr>
        <w:t>订货内容</w:t>
      </w:r>
    </w:p>
    <w:p w14:paraId="750C01A3" w14:textId="49550CBE" w:rsidR="00EC19D7" w:rsidRPr="00E37F23" w:rsidRDefault="009225BD" w:rsidP="00922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6</w:t>
      </w:r>
      <w:r w:rsidR="003F4FBD" w:rsidRPr="00E37F23">
        <w:rPr>
          <w:rFonts w:ascii="Times New Roman" w:eastAsia="仿宋_GB2312" w:hAnsi="Times New Roman" w:cs="Times New Roman"/>
          <w:sz w:val="28"/>
          <w:szCs w:val="28"/>
        </w:rPr>
        <w:t>制造</w:t>
      </w:r>
      <w:r>
        <w:rPr>
          <w:rFonts w:ascii="Times New Roman" w:eastAsia="仿宋_GB2312" w:hAnsi="Times New Roman" w:cs="Times New Roman" w:hint="eastAsia"/>
          <w:sz w:val="28"/>
          <w:szCs w:val="28"/>
        </w:rPr>
        <w:t>工艺</w:t>
      </w:r>
    </w:p>
    <w:p w14:paraId="68A7CA1E" w14:textId="7870FD92" w:rsidR="00EC19D7" w:rsidRPr="00E37F23" w:rsidRDefault="00922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 xml:space="preserve"> </w:t>
      </w:r>
      <w:r w:rsidR="00291731" w:rsidRPr="00E37F23">
        <w:rPr>
          <w:rFonts w:ascii="Times New Roman" w:eastAsia="仿宋_GB2312" w:hAnsi="Times New Roman" w:cs="Times New Roman"/>
          <w:sz w:val="28"/>
          <w:szCs w:val="28"/>
        </w:rPr>
        <w:t>技术要求</w:t>
      </w:r>
    </w:p>
    <w:p w14:paraId="0801BD24" w14:textId="63FD9A58" w:rsidR="00EC19D7" w:rsidRPr="00E37F23" w:rsidRDefault="00922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 xml:space="preserve"> </w:t>
      </w:r>
      <w:r w:rsidR="00291731" w:rsidRPr="00E37F23">
        <w:rPr>
          <w:rFonts w:ascii="Times New Roman" w:eastAsia="仿宋_GB2312" w:hAnsi="Times New Roman" w:cs="Times New Roman"/>
          <w:sz w:val="28"/>
          <w:szCs w:val="28"/>
        </w:rPr>
        <w:t>试验方法</w:t>
      </w:r>
    </w:p>
    <w:p w14:paraId="45C1B232" w14:textId="74CC9A19" w:rsidR="00EC19D7" w:rsidRPr="00E37F23" w:rsidRDefault="009225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 xml:space="preserve"> </w:t>
      </w:r>
      <w:r w:rsidR="00291731" w:rsidRPr="00E37F23">
        <w:rPr>
          <w:rFonts w:ascii="Times New Roman" w:eastAsia="仿宋_GB2312" w:hAnsi="Times New Roman" w:cs="Times New Roman"/>
          <w:sz w:val="28"/>
          <w:szCs w:val="28"/>
        </w:rPr>
        <w:t>检验规则</w:t>
      </w:r>
    </w:p>
    <w:p w14:paraId="32DDF0C5" w14:textId="16176119" w:rsidR="00EC19D7" w:rsidRPr="00E37F23" w:rsidRDefault="009225B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10 </w:t>
      </w:r>
      <w:r w:rsidR="00291731" w:rsidRPr="00E37F23">
        <w:rPr>
          <w:rFonts w:ascii="Times New Roman" w:eastAsia="仿宋_GB2312" w:hAnsi="Times New Roman" w:cs="Times New Roman"/>
          <w:sz w:val="28"/>
          <w:szCs w:val="28"/>
        </w:rPr>
        <w:t>包装、标志及质量证明书</w:t>
      </w:r>
    </w:p>
    <w:p w14:paraId="076A8FC9"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（三）标准技术内容</w:t>
      </w:r>
    </w:p>
    <w:p w14:paraId="1E1AB9CF"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1. </w:t>
      </w:r>
      <w:r w:rsidRPr="00E37F23">
        <w:rPr>
          <w:rFonts w:ascii="Times New Roman" w:eastAsia="仿宋_GB2312" w:hAnsi="Times New Roman" w:cs="Times New Roman"/>
          <w:sz w:val="28"/>
          <w:szCs w:val="28"/>
        </w:rPr>
        <w:t>范围</w:t>
      </w:r>
    </w:p>
    <w:p w14:paraId="0256FEFD" w14:textId="321DCFE9"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lastRenderedPageBreak/>
        <w:t>本文件规定了高强度桥梁缆索钢丝用盐浴热处理盘条的牌号表示方法、订货内容、</w:t>
      </w:r>
      <w:r w:rsidR="001F7581" w:rsidRPr="001F7581">
        <w:rPr>
          <w:rFonts w:ascii="Times New Roman" w:eastAsia="仿宋_GB2312" w:hAnsi="Times New Roman" w:cs="Times New Roman" w:hint="eastAsia"/>
          <w:sz w:val="28"/>
          <w:szCs w:val="28"/>
        </w:rPr>
        <w:t>制造工艺</w:t>
      </w:r>
      <w:r w:rsidRPr="00E37F23">
        <w:rPr>
          <w:rFonts w:ascii="Times New Roman" w:eastAsia="仿宋_GB2312" w:hAnsi="Times New Roman" w:cs="Times New Roman"/>
          <w:sz w:val="28"/>
          <w:szCs w:val="28"/>
        </w:rPr>
        <w:t>、技术要求、试验方法、检验规则、包装标志和质量证明书等内容。</w:t>
      </w:r>
    </w:p>
    <w:p w14:paraId="5E80D9A5" w14:textId="5BF20291"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本文件适用于高强度桥梁缆索钢丝用盐浴热处理盘条（以下简称盘条）。</w:t>
      </w:r>
    </w:p>
    <w:p w14:paraId="102A6F74"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2. </w:t>
      </w:r>
      <w:r w:rsidRPr="00E37F23">
        <w:rPr>
          <w:rFonts w:ascii="Times New Roman" w:eastAsia="仿宋_GB2312" w:hAnsi="Times New Roman" w:cs="Times New Roman"/>
          <w:sz w:val="28"/>
          <w:szCs w:val="28"/>
        </w:rPr>
        <w:t>规范性引用文件</w:t>
      </w:r>
    </w:p>
    <w:p w14:paraId="47027DD2"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按</w:t>
      </w:r>
      <w:r w:rsidRPr="00E37F23">
        <w:rPr>
          <w:rFonts w:ascii="Times New Roman" w:eastAsia="仿宋_GB2312" w:hAnsi="Times New Roman" w:cs="Times New Roman"/>
          <w:sz w:val="28"/>
          <w:szCs w:val="28"/>
        </w:rPr>
        <w:t>GB/T 1.1-2020</w:t>
      </w:r>
      <w:r w:rsidRPr="00E37F23">
        <w:rPr>
          <w:rFonts w:ascii="Times New Roman" w:eastAsia="仿宋_GB2312" w:hAnsi="Times New Roman" w:cs="Times New Roman"/>
          <w:sz w:val="28"/>
          <w:szCs w:val="28"/>
        </w:rPr>
        <w:t>《标准化工作导则</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第</w:t>
      </w:r>
      <w:r w:rsidRPr="00E37F23">
        <w:rPr>
          <w:rFonts w:ascii="Times New Roman" w:eastAsia="仿宋_GB2312" w:hAnsi="Times New Roman" w:cs="Times New Roman"/>
          <w:sz w:val="28"/>
          <w:szCs w:val="28"/>
        </w:rPr>
        <w:t>1</w:t>
      </w:r>
      <w:r w:rsidRPr="00E37F23">
        <w:rPr>
          <w:rFonts w:ascii="Times New Roman" w:eastAsia="仿宋_GB2312" w:hAnsi="Times New Roman" w:cs="Times New Roman"/>
          <w:sz w:val="28"/>
          <w:szCs w:val="28"/>
        </w:rPr>
        <w:t>部分：标准化文件的结构和起草规则》的有关规定。</w:t>
      </w:r>
    </w:p>
    <w:p w14:paraId="45A1C279"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3. </w:t>
      </w:r>
      <w:r w:rsidRPr="00E37F23">
        <w:rPr>
          <w:rFonts w:ascii="Times New Roman" w:eastAsia="仿宋_GB2312" w:hAnsi="Times New Roman" w:cs="Times New Roman"/>
          <w:sz w:val="28"/>
          <w:szCs w:val="28"/>
        </w:rPr>
        <w:t>术语和定义</w:t>
      </w:r>
    </w:p>
    <w:p w14:paraId="69AE65FC"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本文件没有需要界定的术语和定义。</w:t>
      </w:r>
    </w:p>
    <w:p w14:paraId="628B6011"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4. </w:t>
      </w:r>
      <w:r w:rsidRPr="00E37F23">
        <w:rPr>
          <w:rFonts w:ascii="Times New Roman" w:eastAsia="仿宋_GB2312" w:hAnsi="Times New Roman" w:cs="Times New Roman"/>
          <w:sz w:val="28"/>
          <w:szCs w:val="28"/>
        </w:rPr>
        <w:t>牌号表示方法</w:t>
      </w:r>
    </w:p>
    <w:p w14:paraId="17F15F1E" w14:textId="70D361E6" w:rsidR="00EC19D7" w:rsidRDefault="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本文件牌号表示方法主要参照</w:t>
      </w:r>
      <w:r w:rsidRPr="001F7581">
        <w:rPr>
          <w:rFonts w:ascii="Times New Roman" w:eastAsia="仿宋_GB2312" w:hAnsi="Times New Roman" w:cs="Times New Roman" w:hint="eastAsia"/>
          <w:sz w:val="28"/>
          <w:szCs w:val="28"/>
        </w:rPr>
        <w:t>YB/T 4264</w:t>
      </w:r>
      <w:r w:rsidRPr="001F7581">
        <w:rPr>
          <w:rFonts w:ascii="Times New Roman" w:eastAsia="仿宋_GB2312" w:hAnsi="Times New Roman" w:cs="Times New Roman" w:hint="eastAsia"/>
          <w:sz w:val="28"/>
          <w:szCs w:val="28"/>
        </w:rPr>
        <w:t>执行，</w:t>
      </w:r>
      <w:r>
        <w:rPr>
          <w:rFonts w:ascii="Times New Roman" w:eastAsia="仿宋_GB2312" w:hAnsi="Times New Roman" w:cs="Times New Roman" w:hint="eastAsia"/>
          <w:sz w:val="28"/>
          <w:szCs w:val="28"/>
        </w:rPr>
        <w:t>并在牌号中添加后缀“</w:t>
      </w:r>
      <w:r>
        <w:rPr>
          <w:rFonts w:ascii="Times New Roman" w:eastAsia="仿宋_GB2312" w:hAnsi="Times New Roman" w:cs="Times New Roman" w:hint="eastAsia"/>
          <w:sz w:val="28"/>
          <w:szCs w:val="28"/>
        </w:rPr>
        <w:t>Y</w:t>
      </w:r>
      <w:r>
        <w:rPr>
          <w:rFonts w:ascii="Times New Roman" w:eastAsia="仿宋_GB2312" w:hAnsi="Times New Roman" w:cs="Times New Roman" w:hint="eastAsia"/>
          <w:sz w:val="28"/>
          <w:szCs w:val="28"/>
        </w:rPr>
        <w:t>”</w:t>
      </w:r>
      <w:proofErr w:type="gramStart"/>
      <w:r w:rsidRPr="001F7581">
        <w:rPr>
          <w:rFonts w:ascii="Times New Roman" w:eastAsia="仿宋_GB2312" w:hAnsi="Times New Roman" w:cs="Times New Roman" w:hint="eastAsia"/>
          <w:sz w:val="28"/>
          <w:szCs w:val="28"/>
        </w:rPr>
        <w:t>突出盐</w:t>
      </w:r>
      <w:proofErr w:type="gramEnd"/>
      <w:r w:rsidRPr="001F7581">
        <w:rPr>
          <w:rFonts w:ascii="Times New Roman" w:eastAsia="仿宋_GB2312" w:hAnsi="Times New Roman" w:cs="Times New Roman" w:hint="eastAsia"/>
          <w:sz w:val="28"/>
          <w:szCs w:val="28"/>
        </w:rPr>
        <w:t>浴热处理特征</w:t>
      </w:r>
      <w:r>
        <w:rPr>
          <w:rFonts w:ascii="Times New Roman" w:eastAsia="仿宋_GB2312" w:hAnsi="Times New Roman" w:cs="Times New Roman" w:hint="eastAsia"/>
          <w:sz w:val="28"/>
          <w:szCs w:val="28"/>
        </w:rPr>
        <w:t>，具体表示方式如下</w:t>
      </w:r>
      <w:r w:rsidR="00291731" w:rsidRPr="00E37F23">
        <w:rPr>
          <w:rFonts w:ascii="Times New Roman" w:eastAsia="仿宋_GB2312" w:hAnsi="Times New Roman" w:cs="Times New Roman"/>
          <w:sz w:val="28"/>
          <w:szCs w:val="28"/>
        </w:rPr>
        <w:t>。</w:t>
      </w:r>
    </w:p>
    <w:p w14:paraId="1A3472C6"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盘条的牌号由代表桥梁“桥”字汉语拼音首字母“</w:t>
      </w:r>
      <w:r w:rsidRPr="001F7581">
        <w:rPr>
          <w:rFonts w:ascii="Times New Roman" w:eastAsia="仿宋_GB2312" w:hAnsi="Times New Roman" w:cs="Times New Roman" w:hint="eastAsia"/>
          <w:sz w:val="28"/>
          <w:szCs w:val="28"/>
        </w:rPr>
        <w:t>Q</w:t>
      </w:r>
      <w:r w:rsidRPr="001F7581">
        <w:rPr>
          <w:rFonts w:ascii="Times New Roman" w:eastAsia="仿宋_GB2312" w:hAnsi="Times New Roman" w:cs="Times New Roman" w:hint="eastAsia"/>
          <w:sz w:val="28"/>
          <w:szCs w:val="28"/>
        </w:rPr>
        <w:t>”、缆索“索”字汉语拼音首字母“</w:t>
      </w:r>
      <w:r w:rsidRPr="001F7581">
        <w:rPr>
          <w:rFonts w:ascii="Times New Roman" w:eastAsia="仿宋_GB2312" w:hAnsi="Times New Roman" w:cs="Times New Roman" w:hint="eastAsia"/>
          <w:sz w:val="28"/>
          <w:szCs w:val="28"/>
        </w:rPr>
        <w:t>S</w:t>
      </w:r>
      <w:r w:rsidRPr="001F7581">
        <w:rPr>
          <w:rFonts w:ascii="Times New Roman" w:eastAsia="仿宋_GB2312" w:hAnsi="Times New Roman" w:cs="Times New Roman" w:hint="eastAsia"/>
          <w:sz w:val="28"/>
          <w:szCs w:val="28"/>
        </w:rPr>
        <w:t>”、碳元素平均含量（以万分之几记）的阿拉伯数字、</w:t>
      </w:r>
      <w:r w:rsidRPr="001F7581">
        <w:rPr>
          <w:rFonts w:ascii="Times New Roman" w:eastAsia="仿宋_GB2312" w:hAnsi="Times New Roman" w:cs="Times New Roman"/>
          <w:sz w:val="28"/>
          <w:szCs w:val="28"/>
        </w:rPr>
        <w:t>盐浴</w:t>
      </w:r>
      <w:r w:rsidRPr="001F7581">
        <w:rPr>
          <w:rFonts w:ascii="Times New Roman" w:eastAsia="仿宋_GB2312" w:hAnsi="Times New Roman" w:cs="Times New Roman" w:hint="eastAsia"/>
          <w:sz w:val="28"/>
          <w:szCs w:val="28"/>
        </w:rPr>
        <w:t>“盐”字汉语</w:t>
      </w:r>
      <w:r w:rsidRPr="001F7581">
        <w:rPr>
          <w:rFonts w:ascii="Times New Roman" w:eastAsia="仿宋_GB2312" w:hAnsi="Times New Roman" w:cs="Times New Roman"/>
          <w:sz w:val="28"/>
          <w:szCs w:val="28"/>
        </w:rPr>
        <w:t>拼音首</w:t>
      </w:r>
      <w:r w:rsidRPr="001F7581">
        <w:rPr>
          <w:rFonts w:ascii="Times New Roman" w:eastAsia="仿宋_GB2312" w:hAnsi="Times New Roman" w:cs="Times New Roman" w:hint="eastAsia"/>
          <w:sz w:val="28"/>
          <w:szCs w:val="28"/>
        </w:rPr>
        <w:t>位</w:t>
      </w:r>
      <w:r w:rsidRPr="001F7581">
        <w:rPr>
          <w:rFonts w:ascii="Times New Roman" w:eastAsia="仿宋_GB2312" w:hAnsi="Times New Roman" w:cs="Times New Roman"/>
          <w:sz w:val="28"/>
          <w:szCs w:val="28"/>
        </w:rPr>
        <w:t>字母</w:t>
      </w:r>
      <w:r w:rsidRPr="001F7581">
        <w:rPr>
          <w:rFonts w:ascii="Times New Roman" w:eastAsia="仿宋_GB2312" w:hAnsi="Times New Roman" w:cs="Times New Roman" w:hint="eastAsia"/>
          <w:sz w:val="28"/>
          <w:szCs w:val="28"/>
        </w:rPr>
        <w:t>4</w:t>
      </w:r>
      <w:r w:rsidRPr="001F7581">
        <w:rPr>
          <w:rFonts w:ascii="Times New Roman" w:eastAsia="仿宋_GB2312" w:hAnsi="Times New Roman" w:cs="Times New Roman" w:hint="eastAsia"/>
          <w:sz w:val="28"/>
          <w:szCs w:val="28"/>
        </w:rPr>
        <w:t>部分组成。</w:t>
      </w:r>
    </w:p>
    <w:p w14:paraId="6923E294"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示例：</w:t>
      </w:r>
      <w:r w:rsidRPr="001F7581">
        <w:rPr>
          <w:rFonts w:ascii="Times New Roman" w:eastAsia="仿宋_GB2312" w:hAnsi="Times New Roman" w:cs="Times New Roman" w:hint="eastAsia"/>
          <w:sz w:val="28"/>
          <w:szCs w:val="28"/>
        </w:rPr>
        <w:t>QS87-Y</w:t>
      </w:r>
    </w:p>
    <w:p w14:paraId="20B84100"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其中：</w:t>
      </w:r>
    </w:p>
    <w:p w14:paraId="57A272CB"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Q</w:t>
      </w:r>
      <w:r w:rsidRPr="001F7581">
        <w:rPr>
          <w:rFonts w:ascii="Times New Roman" w:eastAsia="仿宋_GB2312" w:hAnsi="Times New Roman" w:cs="Times New Roman" w:hint="eastAsia"/>
          <w:sz w:val="28"/>
          <w:szCs w:val="28"/>
        </w:rPr>
        <w:t>——桥梁“桥”字汉语拼音首字母；</w:t>
      </w:r>
    </w:p>
    <w:p w14:paraId="0E1AAEC4"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S</w:t>
      </w:r>
      <w:r w:rsidRPr="001F7581">
        <w:rPr>
          <w:rFonts w:ascii="Times New Roman" w:eastAsia="仿宋_GB2312" w:hAnsi="Times New Roman" w:cs="Times New Roman" w:hint="eastAsia"/>
          <w:sz w:val="28"/>
          <w:szCs w:val="28"/>
        </w:rPr>
        <w:t>——缆索“索”字汉语拼音首字母；</w:t>
      </w:r>
    </w:p>
    <w:p w14:paraId="30AF4096"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87</w:t>
      </w:r>
      <w:r w:rsidRPr="001F7581">
        <w:rPr>
          <w:rFonts w:ascii="Times New Roman" w:eastAsia="仿宋_GB2312" w:hAnsi="Times New Roman" w:cs="Times New Roman" w:hint="eastAsia"/>
          <w:sz w:val="28"/>
          <w:szCs w:val="28"/>
        </w:rPr>
        <w:t>——碳元素平均含量是万分之八十七；</w:t>
      </w:r>
    </w:p>
    <w:p w14:paraId="4E4D9AD9" w14:textId="77777777" w:rsidR="001F7581" w:rsidRPr="001F7581" w:rsidRDefault="001F7581" w:rsidP="001F7581">
      <w:pPr>
        <w:spacing w:line="560" w:lineRule="exact"/>
        <w:ind w:firstLine="560"/>
        <w:contextualSpacing/>
        <w:rPr>
          <w:rFonts w:ascii="Times New Roman" w:eastAsia="仿宋_GB2312" w:hAnsi="Times New Roman" w:cs="Times New Roman"/>
          <w:sz w:val="28"/>
          <w:szCs w:val="28"/>
        </w:rPr>
      </w:pPr>
      <w:r w:rsidRPr="001F7581">
        <w:rPr>
          <w:rFonts w:ascii="Times New Roman" w:eastAsia="仿宋_GB2312" w:hAnsi="Times New Roman" w:cs="Times New Roman" w:hint="eastAsia"/>
          <w:sz w:val="28"/>
          <w:szCs w:val="28"/>
        </w:rPr>
        <w:t>Y</w:t>
      </w:r>
      <w:r w:rsidRPr="001F7581">
        <w:rPr>
          <w:rFonts w:ascii="Times New Roman" w:eastAsia="仿宋_GB2312" w:hAnsi="Times New Roman" w:cs="Times New Roman" w:hint="eastAsia"/>
          <w:sz w:val="28"/>
          <w:szCs w:val="28"/>
        </w:rPr>
        <w:t>——</w:t>
      </w:r>
      <w:r w:rsidRPr="001F7581">
        <w:rPr>
          <w:rFonts w:ascii="Times New Roman" w:eastAsia="仿宋_GB2312" w:hAnsi="Times New Roman" w:cs="Times New Roman"/>
          <w:sz w:val="28"/>
          <w:szCs w:val="28"/>
        </w:rPr>
        <w:t>盐浴</w:t>
      </w:r>
      <w:r w:rsidRPr="001F7581">
        <w:rPr>
          <w:rFonts w:ascii="Times New Roman" w:eastAsia="仿宋_GB2312" w:hAnsi="Times New Roman" w:cs="Times New Roman" w:hint="eastAsia"/>
          <w:sz w:val="28"/>
          <w:szCs w:val="28"/>
        </w:rPr>
        <w:t>“盐”字汉语</w:t>
      </w:r>
      <w:r w:rsidRPr="001F7581">
        <w:rPr>
          <w:rFonts w:ascii="Times New Roman" w:eastAsia="仿宋_GB2312" w:hAnsi="Times New Roman" w:cs="Times New Roman"/>
          <w:sz w:val="28"/>
          <w:szCs w:val="28"/>
        </w:rPr>
        <w:t>拼音首</w:t>
      </w:r>
      <w:r w:rsidRPr="001F7581">
        <w:rPr>
          <w:rFonts w:ascii="Times New Roman" w:eastAsia="仿宋_GB2312" w:hAnsi="Times New Roman" w:cs="Times New Roman" w:hint="eastAsia"/>
          <w:sz w:val="28"/>
          <w:szCs w:val="28"/>
        </w:rPr>
        <w:t>位</w:t>
      </w:r>
      <w:r w:rsidRPr="001F7581">
        <w:rPr>
          <w:rFonts w:ascii="Times New Roman" w:eastAsia="仿宋_GB2312" w:hAnsi="Times New Roman" w:cs="Times New Roman"/>
          <w:sz w:val="28"/>
          <w:szCs w:val="28"/>
        </w:rPr>
        <w:t>字母</w:t>
      </w:r>
      <w:r w:rsidRPr="001F7581">
        <w:rPr>
          <w:rFonts w:ascii="Times New Roman" w:eastAsia="仿宋_GB2312" w:hAnsi="Times New Roman" w:cs="Times New Roman" w:hint="eastAsia"/>
          <w:sz w:val="28"/>
          <w:szCs w:val="28"/>
        </w:rPr>
        <w:t>。</w:t>
      </w:r>
    </w:p>
    <w:p w14:paraId="29B6C0C4" w14:textId="6D3A5E5F" w:rsidR="001F7581" w:rsidRPr="00EC366E" w:rsidRDefault="003951D1" w:rsidP="00EC366E">
      <w:pPr>
        <w:spacing w:line="560" w:lineRule="exact"/>
        <w:ind w:firstLine="560"/>
        <w:contextualSpacing/>
        <w:rPr>
          <w:rFonts w:ascii="Times New Roman" w:eastAsia="仿宋_GB2312" w:hAnsi="Times New Roman" w:cs="Times New Roman"/>
          <w:sz w:val="28"/>
          <w:szCs w:val="28"/>
        </w:rPr>
      </w:pPr>
      <w:r w:rsidRPr="003951D1">
        <w:rPr>
          <w:rFonts w:ascii="Times New Roman" w:eastAsia="仿宋_GB2312" w:hAnsi="Times New Roman" w:cs="Times New Roman" w:hint="eastAsia"/>
          <w:sz w:val="28"/>
          <w:szCs w:val="28"/>
        </w:rPr>
        <w:t>注：目前沙</w:t>
      </w:r>
      <w:proofErr w:type="gramStart"/>
      <w:r w:rsidRPr="003951D1">
        <w:rPr>
          <w:rFonts w:ascii="Times New Roman" w:eastAsia="仿宋_GB2312" w:hAnsi="Times New Roman" w:cs="Times New Roman" w:hint="eastAsia"/>
          <w:sz w:val="28"/>
          <w:szCs w:val="28"/>
        </w:rPr>
        <w:t>钢所有盐浴材均</w:t>
      </w:r>
      <w:proofErr w:type="gramEnd"/>
      <w:r w:rsidRPr="003951D1">
        <w:rPr>
          <w:rFonts w:ascii="Times New Roman" w:eastAsia="仿宋_GB2312" w:hAnsi="Times New Roman" w:cs="Times New Roman" w:hint="eastAsia"/>
          <w:sz w:val="28"/>
          <w:szCs w:val="28"/>
        </w:rPr>
        <w:t>是在热轧材牌号后增加表示热处理的字母</w:t>
      </w:r>
      <w:r w:rsidRPr="003951D1">
        <w:rPr>
          <w:rFonts w:ascii="Times New Roman" w:eastAsia="仿宋_GB2312" w:hAnsi="Times New Roman" w:cs="Times New Roman" w:hint="eastAsia"/>
          <w:sz w:val="28"/>
          <w:szCs w:val="28"/>
        </w:rPr>
        <w:t>P</w:t>
      </w:r>
      <w:r w:rsidRPr="003951D1">
        <w:rPr>
          <w:rFonts w:ascii="Times New Roman" w:eastAsia="仿宋_GB2312" w:hAnsi="Times New Roman" w:cs="Times New Roman" w:hint="eastAsia"/>
          <w:sz w:val="28"/>
          <w:szCs w:val="28"/>
        </w:rPr>
        <w:t>进行区分</w:t>
      </w:r>
      <w:r w:rsidR="00EC366E">
        <w:rPr>
          <w:rFonts w:ascii="Times New Roman" w:eastAsia="仿宋_GB2312" w:hAnsi="Times New Roman" w:cs="Times New Roman" w:hint="eastAsia"/>
          <w:sz w:val="28"/>
          <w:szCs w:val="28"/>
        </w:rPr>
        <w:t>（标准发布后，沙</w:t>
      </w:r>
      <w:proofErr w:type="gramStart"/>
      <w:r w:rsidR="00EC366E">
        <w:rPr>
          <w:rFonts w:ascii="Times New Roman" w:eastAsia="仿宋_GB2312" w:hAnsi="Times New Roman" w:cs="Times New Roman" w:hint="eastAsia"/>
          <w:sz w:val="28"/>
          <w:szCs w:val="28"/>
        </w:rPr>
        <w:t>钢是否</w:t>
      </w:r>
      <w:proofErr w:type="gramEnd"/>
      <w:r w:rsidR="00EC366E">
        <w:rPr>
          <w:rFonts w:ascii="Times New Roman" w:eastAsia="仿宋_GB2312" w:hAnsi="Times New Roman" w:cs="Times New Roman" w:hint="eastAsia"/>
          <w:sz w:val="28"/>
          <w:szCs w:val="28"/>
        </w:rPr>
        <w:t>可按照标准要求修改牌号表</w:t>
      </w:r>
      <w:r w:rsidR="00EC366E">
        <w:rPr>
          <w:rFonts w:ascii="Times New Roman" w:eastAsia="仿宋_GB2312" w:hAnsi="Times New Roman" w:cs="Times New Roman" w:hint="eastAsia"/>
          <w:sz w:val="28"/>
          <w:szCs w:val="28"/>
        </w:rPr>
        <w:lastRenderedPageBreak/>
        <w:t>示方法？）</w:t>
      </w:r>
    </w:p>
    <w:p w14:paraId="21DACDCE"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5. </w:t>
      </w:r>
      <w:r w:rsidRPr="00E37F23">
        <w:rPr>
          <w:rFonts w:ascii="Times New Roman" w:eastAsia="仿宋_GB2312" w:hAnsi="Times New Roman" w:cs="Times New Roman"/>
          <w:sz w:val="28"/>
          <w:szCs w:val="28"/>
        </w:rPr>
        <w:t>订货内容</w:t>
      </w:r>
    </w:p>
    <w:p w14:paraId="62160B63"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本章节对订货的合同或订单内容提出要求，应包含：</w:t>
      </w:r>
    </w:p>
    <w:p w14:paraId="02BFAD9C" w14:textId="7FB2766D" w:rsidR="00EC19D7" w:rsidRPr="00E37F23" w:rsidRDefault="00EC366E">
      <w:pPr>
        <w:numPr>
          <w:ilvl w:val="0"/>
          <w:numId w:val="6"/>
        </w:num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本文件编号</w:t>
      </w:r>
      <w:r w:rsidR="00291731" w:rsidRPr="00E37F23">
        <w:rPr>
          <w:rFonts w:ascii="Times New Roman" w:eastAsia="仿宋_GB2312" w:hAnsi="Times New Roman" w:cs="Times New Roman"/>
          <w:sz w:val="28"/>
          <w:szCs w:val="28"/>
        </w:rPr>
        <w:t>；</w:t>
      </w:r>
    </w:p>
    <w:p w14:paraId="0E73E895" w14:textId="7C7639F1" w:rsidR="00EC19D7" w:rsidRPr="00E37F23" w:rsidRDefault="00EC366E">
      <w:pPr>
        <w:numPr>
          <w:ilvl w:val="0"/>
          <w:numId w:val="6"/>
        </w:num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产品名称</w:t>
      </w:r>
      <w:r w:rsidR="00291731" w:rsidRPr="00E37F23">
        <w:rPr>
          <w:rFonts w:ascii="Times New Roman" w:eastAsia="仿宋_GB2312" w:hAnsi="Times New Roman" w:cs="Times New Roman"/>
          <w:sz w:val="28"/>
          <w:szCs w:val="28"/>
        </w:rPr>
        <w:t>；</w:t>
      </w:r>
    </w:p>
    <w:p w14:paraId="0FAE445F" w14:textId="77777777" w:rsidR="00EC19D7" w:rsidRPr="00E37F23" w:rsidRDefault="00291731">
      <w:pPr>
        <w:numPr>
          <w:ilvl w:val="0"/>
          <w:numId w:val="6"/>
        </w:num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牌号；</w:t>
      </w:r>
    </w:p>
    <w:p w14:paraId="2B81A962" w14:textId="4C655CCF" w:rsidR="00EC19D7" w:rsidRPr="00E37F23" w:rsidRDefault="00EC366E">
      <w:pPr>
        <w:numPr>
          <w:ilvl w:val="0"/>
          <w:numId w:val="6"/>
        </w:num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规格</w:t>
      </w:r>
      <w:r w:rsidR="00291731" w:rsidRPr="00E37F23">
        <w:rPr>
          <w:rFonts w:ascii="Times New Roman" w:eastAsia="仿宋_GB2312" w:hAnsi="Times New Roman" w:cs="Times New Roman"/>
          <w:sz w:val="28"/>
          <w:szCs w:val="28"/>
        </w:rPr>
        <w:t>；</w:t>
      </w:r>
    </w:p>
    <w:p w14:paraId="6AD0A623" w14:textId="77777777" w:rsidR="00EC19D7" w:rsidRPr="00E37F23" w:rsidRDefault="00291731">
      <w:pPr>
        <w:numPr>
          <w:ilvl w:val="0"/>
          <w:numId w:val="6"/>
        </w:num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重量（或数量）；</w:t>
      </w:r>
    </w:p>
    <w:p w14:paraId="68877A7E" w14:textId="77777777" w:rsidR="00EC19D7" w:rsidRPr="00E37F23" w:rsidRDefault="00291731">
      <w:pPr>
        <w:numPr>
          <w:ilvl w:val="0"/>
          <w:numId w:val="6"/>
        </w:num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交货状态；</w:t>
      </w:r>
    </w:p>
    <w:p w14:paraId="30731F5F" w14:textId="541E9D34" w:rsidR="00EC19D7" w:rsidRPr="00E37F23" w:rsidRDefault="00EC366E">
      <w:pPr>
        <w:numPr>
          <w:ilvl w:val="0"/>
          <w:numId w:val="6"/>
        </w:num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其他</w:t>
      </w:r>
      <w:r w:rsidR="00291731" w:rsidRPr="00E37F23">
        <w:rPr>
          <w:rFonts w:ascii="Times New Roman" w:eastAsia="仿宋_GB2312" w:hAnsi="Times New Roman" w:cs="Times New Roman"/>
          <w:sz w:val="28"/>
          <w:szCs w:val="28"/>
        </w:rPr>
        <w:t>特殊要求。</w:t>
      </w:r>
    </w:p>
    <w:p w14:paraId="5A866629" w14:textId="4D11F82A" w:rsidR="003F4FBD" w:rsidRPr="00E37F23" w:rsidRDefault="003F4FBD" w:rsidP="003F4F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6. </w:t>
      </w:r>
      <w:r w:rsidRPr="00E37F23">
        <w:rPr>
          <w:rFonts w:ascii="Times New Roman" w:eastAsia="仿宋_GB2312" w:hAnsi="Times New Roman" w:cs="Times New Roman"/>
          <w:sz w:val="28"/>
          <w:szCs w:val="28"/>
        </w:rPr>
        <w:t>制造</w:t>
      </w:r>
      <w:r w:rsidR="00EC366E">
        <w:rPr>
          <w:rFonts w:ascii="Times New Roman" w:eastAsia="仿宋_GB2312" w:hAnsi="Times New Roman" w:cs="Times New Roman" w:hint="eastAsia"/>
          <w:sz w:val="28"/>
          <w:szCs w:val="28"/>
        </w:rPr>
        <w:t>工艺</w:t>
      </w:r>
    </w:p>
    <w:p w14:paraId="13DC569E" w14:textId="77777777" w:rsidR="003F4FBD" w:rsidRPr="00E37F23" w:rsidRDefault="003F4FBD" w:rsidP="003F4F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6.1 </w:t>
      </w:r>
      <w:r w:rsidRPr="00E37F23">
        <w:rPr>
          <w:rFonts w:ascii="Times New Roman" w:eastAsia="仿宋_GB2312" w:hAnsi="Times New Roman" w:cs="Times New Roman"/>
          <w:sz w:val="28"/>
          <w:szCs w:val="28"/>
        </w:rPr>
        <w:t>冶炼方法</w:t>
      </w:r>
    </w:p>
    <w:p w14:paraId="06F3AE8A" w14:textId="77777777" w:rsidR="003F4FBD" w:rsidRPr="00E37F23" w:rsidRDefault="003F4FBD" w:rsidP="003F4F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钢由转炉或电炉冶炼加炉外精炼加真空脱气处理。除非需方有特殊要求并在合同中注明，冶炼方法一般由供方选择。</w:t>
      </w:r>
    </w:p>
    <w:p w14:paraId="4D7B8E04" w14:textId="77777777" w:rsidR="003F4FBD" w:rsidRPr="00E37F23" w:rsidRDefault="003F4FBD" w:rsidP="003F4F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6.2 </w:t>
      </w:r>
      <w:r w:rsidRPr="00E37F23">
        <w:rPr>
          <w:rFonts w:ascii="Times New Roman" w:eastAsia="仿宋_GB2312" w:hAnsi="Times New Roman" w:cs="Times New Roman"/>
          <w:sz w:val="28"/>
          <w:szCs w:val="28"/>
        </w:rPr>
        <w:t>交货状态</w:t>
      </w:r>
    </w:p>
    <w:p w14:paraId="6CCAD8A0" w14:textId="456A3109" w:rsidR="003F4FBD" w:rsidRPr="00E37F23" w:rsidRDefault="00CE0EEF" w:rsidP="003F4FBD">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盘条以盐浴热处理状态交货。</w:t>
      </w:r>
    </w:p>
    <w:p w14:paraId="4D1C67B9"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7. </w:t>
      </w:r>
      <w:r w:rsidRPr="00E37F23">
        <w:rPr>
          <w:rFonts w:ascii="Times New Roman" w:eastAsia="仿宋_GB2312" w:hAnsi="Times New Roman" w:cs="Times New Roman"/>
          <w:sz w:val="28"/>
          <w:szCs w:val="28"/>
        </w:rPr>
        <w:t>技术要求</w:t>
      </w:r>
    </w:p>
    <w:p w14:paraId="55C3F953"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7.1 </w:t>
      </w:r>
      <w:r w:rsidRPr="00E37F23">
        <w:rPr>
          <w:rFonts w:ascii="Times New Roman" w:eastAsia="仿宋_GB2312" w:hAnsi="Times New Roman" w:cs="Times New Roman"/>
          <w:sz w:val="28"/>
          <w:szCs w:val="28"/>
        </w:rPr>
        <w:t>牌号及化学成分</w:t>
      </w:r>
    </w:p>
    <w:p w14:paraId="4AC64EC0" w14:textId="19B81B14" w:rsidR="00D9754A" w:rsidRPr="00E37F23" w:rsidRDefault="00D9754A" w:rsidP="00D9754A">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盐浴热处理盘条通过合理设计盐浴热处理工艺参数，可以有效地控制盘条显微组织中的索氏体化率、片层间距等特点，从而按客户要求获得理想的力学性能。相应的，其对化学成分依赖性降低</w:t>
      </w:r>
      <w:r w:rsidR="00EC366E">
        <w:rPr>
          <w:rFonts w:ascii="Times New Roman" w:eastAsia="仿宋_GB2312" w:hAnsi="Times New Roman" w:cs="Times New Roman" w:hint="eastAsia"/>
          <w:sz w:val="28"/>
          <w:szCs w:val="28"/>
        </w:rPr>
        <w:t>明显</w:t>
      </w:r>
      <w:r w:rsidRPr="00E37F23">
        <w:rPr>
          <w:rFonts w:ascii="Times New Roman" w:eastAsia="仿宋_GB2312" w:hAnsi="Times New Roman" w:cs="Times New Roman"/>
          <w:sz w:val="28"/>
          <w:szCs w:val="28"/>
        </w:rPr>
        <w:t>，因此本标准对化学成分的规定范围较宽，有利于供方和需方根据盘条具体用途合理确定。盐浴热处理工艺普遍适用于其他制丝用高碳钢索氏体盘条，可提高盘条的力学性能、索氏体化率及通条组织性能均匀性，</w:t>
      </w:r>
      <w:r w:rsidRPr="00E37F23">
        <w:rPr>
          <w:rFonts w:ascii="Times New Roman" w:eastAsia="仿宋_GB2312" w:hAnsi="Times New Roman" w:cs="Times New Roman"/>
          <w:sz w:val="28"/>
          <w:szCs w:val="28"/>
        </w:rPr>
        <w:lastRenderedPageBreak/>
        <w:t>因此也可采用</w:t>
      </w:r>
      <w:r w:rsidRPr="00E37F23">
        <w:rPr>
          <w:rFonts w:ascii="Times New Roman" w:eastAsia="仿宋_GB2312" w:hAnsi="Times New Roman" w:cs="Times New Roman"/>
          <w:sz w:val="28"/>
          <w:szCs w:val="28"/>
        </w:rPr>
        <w:t>GB/T 24242</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24238</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4354</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27691</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YB/T 4264</w:t>
      </w:r>
      <w:r w:rsidRPr="00E37F23">
        <w:rPr>
          <w:rFonts w:ascii="Times New Roman" w:eastAsia="仿宋_GB2312" w:hAnsi="Times New Roman" w:cs="Times New Roman"/>
          <w:sz w:val="28"/>
          <w:szCs w:val="28"/>
        </w:rPr>
        <w:t>等相关标准所列高碳钢牌号及其化学成分。</w:t>
      </w:r>
    </w:p>
    <w:p w14:paraId="5A40CC2D" w14:textId="16AF4D81" w:rsidR="00EC19D7" w:rsidRPr="00E37F23" w:rsidRDefault="00D9754A" w:rsidP="00D9754A">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本章节在</w:t>
      </w:r>
      <w:r w:rsidRPr="00E37F23">
        <w:rPr>
          <w:rFonts w:ascii="Times New Roman" w:eastAsia="仿宋_GB2312" w:hAnsi="Times New Roman" w:cs="Times New Roman"/>
          <w:sz w:val="28"/>
          <w:szCs w:val="28"/>
        </w:rPr>
        <w:t>YB/T 4264</w:t>
      </w:r>
      <w:r w:rsidRPr="00E37F23">
        <w:rPr>
          <w:rFonts w:ascii="Times New Roman" w:eastAsia="仿宋_GB2312" w:hAnsi="Times New Roman" w:cs="Times New Roman"/>
          <w:sz w:val="28"/>
          <w:szCs w:val="28"/>
        </w:rPr>
        <w:t>的基础上，根据高强度缆索钢丝钢的要求提出技术指标，优化</w:t>
      </w:r>
      <w:r w:rsidRPr="00E37F23">
        <w:rPr>
          <w:rFonts w:ascii="Times New Roman" w:eastAsia="仿宋_GB2312" w:hAnsi="Times New Roman" w:cs="Times New Roman"/>
          <w:sz w:val="28"/>
          <w:szCs w:val="28"/>
        </w:rPr>
        <w:t>Si</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Cr</w:t>
      </w:r>
      <w:r w:rsidRPr="00E37F23">
        <w:rPr>
          <w:rFonts w:ascii="Times New Roman" w:eastAsia="仿宋_GB2312" w:hAnsi="Times New Roman" w:cs="Times New Roman"/>
          <w:sz w:val="28"/>
          <w:szCs w:val="28"/>
        </w:rPr>
        <w:t>元素的加入量。与</w:t>
      </w:r>
      <w:r w:rsidRPr="00E37F23">
        <w:rPr>
          <w:rFonts w:ascii="Times New Roman" w:eastAsia="仿宋_GB2312" w:hAnsi="Times New Roman" w:cs="Times New Roman"/>
          <w:sz w:val="28"/>
          <w:szCs w:val="28"/>
        </w:rPr>
        <w:t>T/SSEA 0382—2024</w:t>
      </w:r>
      <w:r w:rsidRPr="00E37F23">
        <w:rPr>
          <w:rFonts w:ascii="Times New Roman" w:eastAsia="仿宋_GB2312" w:hAnsi="Times New Roman" w:cs="Times New Roman"/>
          <w:sz w:val="28"/>
          <w:szCs w:val="28"/>
        </w:rPr>
        <w:t>相比，各牌号产品</w:t>
      </w:r>
      <w:r w:rsidRPr="00E37F23">
        <w:rPr>
          <w:rFonts w:ascii="Times New Roman" w:eastAsia="仿宋_GB2312" w:hAnsi="Times New Roman" w:cs="Times New Roman"/>
          <w:sz w:val="28"/>
          <w:szCs w:val="28"/>
        </w:rPr>
        <w:t>Cu</w:t>
      </w:r>
      <w:r w:rsidRPr="00E37F23">
        <w:rPr>
          <w:rFonts w:ascii="Times New Roman" w:eastAsia="仿宋_GB2312" w:hAnsi="Times New Roman" w:cs="Times New Roman"/>
          <w:sz w:val="28"/>
          <w:szCs w:val="28"/>
        </w:rPr>
        <w:t>元素范围收窄明显，</w:t>
      </w:r>
      <w:r w:rsidR="00702225">
        <w:rPr>
          <w:rFonts w:ascii="Times New Roman" w:eastAsia="仿宋_GB2312" w:hAnsi="Times New Roman" w:cs="Times New Roman" w:hint="eastAsia"/>
          <w:sz w:val="28"/>
          <w:szCs w:val="28"/>
        </w:rPr>
        <w:t>加严成分控制；提升</w:t>
      </w:r>
      <w:r w:rsidR="00702225" w:rsidRPr="00E37F23">
        <w:rPr>
          <w:rFonts w:ascii="Times New Roman" w:eastAsia="仿宋_GB2312" w:hAnsi="Times New Roman" w:cs="Times New Roman"/>
          <w:sz w:val="28"/>
          <w:szCs w:val="28"/>
        </w:rPr>
        <w:t>Si</w:t>
      </w:r>
      <w:r w:rsidR="00702225"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Cr</w:t>
      </w:r>
      <w:r w:rsidRPr="00E37F23">
        <w:rPr>
          <w:rFonts w:ascii="Times New Roman" w:eastAsia="仿宋_GB2312" w:hAnsi="Times New Roman" w:cs="Times New Roman"/>
          <w:sz w:val="28"/>
          <w:szCs w:val="28"/>
        </w:rPr>
        <w:t>元素</w:t>
      </w:r>
      <w:r w:rsidR="00702225">
        <w:rPr>
          <w:rFonts w:ascii="Times New Roman" w:eastAsia="仿宋_GB2312" w:hAnsi="Times New Roman" w:cs="Times New Roman" w:hint="eastAsia"/>
          <w:sz w:val="28"/>
          <w:szCs w:val="28"/>
        </w:rPr>
        <w:t>含量上限（提升原因：前期</w:t>
      </w:r>
      <w:r w:rsidR="00702225" w:rsidRPr="00702225">
        <w:rPr>
          <w:rFonts w:ascii="Times New Roman" w:eastAsia="仿宋_GB2312" w:hAnsi="Times New Roman" w:cs="Times New Roman" w:hint="eastAsia"/>
          <w:sz w:val="28"/>
          <w:szCs w:val="28"/>
        </w:rPr>
        <w:t>受设备生产能力与工艺水平限制，为降低组织控制难度，将合金元素限制较低。随着生产水平提高，高合金盘条的合格率不断提升，在性能满足的前提下，无需对成分做严格限定，放宽</w:t>
      </w:r>
      <w:r w:rsidR="00702225" w:rsidRPr="00702225">
        <w:rPr>
          <w:rFonts w:ascii="Times New Roman" w:eastAsia="仿宋_GB2312" w:hAnsi="Times New Roman" w:cs="Times New Roman" w:hint="eastAsia"/>
          <w:sz w:val="28"/>
          <w:szCs w:val="28"/>
        </w:rPr>
        <w:t>Si</w:t>
      </w:r>
      <w:r w:rsidR="00702225" w:rsidRPr="00702225">
        <w:rPr>
          <w:rFonts w:ascii="Times New Roman" w:eastAsia="仿宋_GB2312" w:hAnsi="Times New Roman" w:cs="Times New Roman" w:hint="eastAsia"/>
          <w:sz w:val="28"/>
          <w:szCs w:val="28"/>
        </w:rPr>
        <w:t>、</w:t>
      </w:r>
      <w:r w:rsidR="00702225" w:rsidRPr="00702225">
        <w:rPr>
          <w:rFonts w:ascii="Times New Roman" w:eastAsia="仿宋_GB2312" w:hAnsi="Times New Roman" w:cs="Times New Roman" w:hint="eastAsia"/>
          <w:sz w:val="28"/>
          <w:szCs w:val="28"/>
        </w:rPr>
        <w:t>Cr</w:t>
      </w:r>
      <w:r w:rsidR="00702225" w:rsidRPr="00702225">
        <w:rPr>
          <w:rFonts w:ascii="Times New Roman" w:eastAsia="仿宋_GB2312" w:hAnsi="Times New Roman" w:cs="Times New Roman" w:hint="eastAsia"/>
          <w:sz w:val="28"/>
          <w:szCs w:val="28"/>
        </w:rPr>
        <w:t>元素范围，</w:t>
      </w:r>
      <w:r w:rsidR="00702225">
        <w:rPr>
          <w:rFonts w:ascii="Times New Roman" w:eastAsia="仿宋_GB2312" w:hAnsi="Times New Roman" w:cs="Times New Roman" w:hint="eastAsia"/>
          <w:sz w:val="28"/>
          <w:szCs w:val="28"/>
        </w:rPr>
        <w:t>有助于</w:t>
      </w:r>
      <w:r w:rsidR="00702225" w:rsidRPr="00702225">
        <w:rPr>
          <w:rFonts w:ascii="Times New Roman" w:eastAsia="仿宋_GB2312" w:hAnsi="Times New Roman" w:cs="Times New Roman" w:hint="eastAsia"/>
          <w:sz w:val="28"/>
          <w:szCs w:val="28"/>
        </w:rPr>
        <w:t>成分设计更加灵活，生产出性能</w:t>
      </w:r>
      <w:r w:rsidR="00702225">
        <w:rPr>
          <w:rFonts w:ascii="Times New Roman" w:eastAsia="仿宋_GB2312" w:hAnsi="Times New Roman" w:cs="Times New Roman" w:hint="eastAsia"/>
          <w:sz w:val="28"/>
          <w:szCs w:val="28"/>
        </w:rPr>
        <w:t>更</w:t>
      </w:r>
      <w:r w:rsidR="00702225" w:rsidRPr="00702225">
        <w:rPr>
          <w:rFonts w:ascii="Times New Roman" w:eastAsia="仿宋_GB2312" w:hAnsi="Times New Roman" w:cs="Times New Roman" w:hint="eastAsia"/>
          <w:sz w:val="28"/>
          <w:szCs w:val="28"/>
        </w:rPr>
        <w:t>优的产品</w:t>
      </w:r>
      <w:r w:rsidR="00702225">
        <w:rPr>
          <w:rFonts w:ascii="Times New Roman" w:eastAsia="仿宋_GB2312" w:hAnsi="Times New Roman" w:cs="Times New Roman" w:hint="eastAsia"/>
          <w:sz w:val="28"/>
          <w:szCs w:val="28"/>
        </w:rPr>
        <w:t>）</w:t>
      </w:r>
      <w:r w:rsidR="00702225" w:rsidRPr="00702225">
        <w:rPr>
          <w:rFonts w:ascii="Times New Roman" w:eastAsia="仿宋_GB2312" w:hAnsi="Times New Roman" w:cs="Times New Roman" w:hint="eastAsia"/>
          <w:sz w:val="28"/>
          <w:szCs w:val="28"/>
        </w:rPr>
        <w:t>。</w:t>
      </w:r>
      <w:r w:rsidRPr="00E37F23">
        <w:rPr>
          <w:rFonts w:ascii="Times New Roman" w:eastAsia="仿宋_GB2312" w:hAnsi="Times New Roman" w:cs="Times New Roman"/>
          <w:sz w:val="28"/>
          <w:szCs w:val="28"/>
        </w:rPr>
        <w:t>S</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P</w:t>
      </w:r>
      <w:r w:rsidRPr="00E37F23">
        <w:rPr>
          <w:rFonts w:ascii="Times New Roman" w:eastAsia="仿宋_GB2312" w:hAnsi="Times New Roman" w:cs="Times New Roman"/>
          <w:sz w:val="28"/>
          <w:szCs w:val="28"/>
        </w:rPr>
        <w:t>元素范围</w:t>
      </w:r>
      <w:r w:rsidR="004E27ED">
        <w:rPr>
          <w:rFonts w:ascii="Times New Roman" w:eastAsia="仿宋_GB2312" w:hAnsi="Times New Roman" w:cs="Times New Roman" w:hint="eastAsia"/>
          <w:sz w:val="28"/>
          <w:szCs w:val="28"/>
        </w:rPr>
        <w:t>则</w:t>
      </w:r>
      <w:r w:rsidRPr="00E37F23">
        <w:rPr>
          <w:rFonts w:ascii="Times New Roman" w:eastAsia="仿宋_GB2312" w:hAnsi="Times New Roman" w:cs="Times New Roman"/>
          <w:sz w:val="28"/>
          <w:szCs w:val="28"/>
        </w:rPr>
        <w:t>保持一致，具体指标如下表所示。</w:t>
      </w:r>
    </w:p>
    <w:p w14:paraId="173175B2" w14:textId="1E488B60" w:rsidR="00D93F36" w:rsidRPr="00E37F23" w:rsidRDefault="00D93F36" w:rsidP="00D93F36">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1 </w:t>
      </w:r>
      <w:r w:rsidRPr="00E37F23">
        <w:rPr>
          <w:rFonts w:ascii="Times New Roman" w:hAnsi="Times New Roman" w:cs="Times New Roman"/>
          <w:sz w:val="24"/>
          <w:szCs w:val="20"/>
        </w:rPr>
        <w:t>元素含量比对情况</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1045"/>
        <w:gridCol w:w="1047"/>
        <w:gridCol w:w="1191"/>
        <w:gridCol w:w="1061"/>
        <w:gridCol w:w="778"/>
        <w:gridCol w:w="760"/>
        <w:gridCol w:w="792"/>
        <w:gridCol w:w="910"/>
      </w:tblGrid>
      <w:tr w:rsidR="00EC19D7" w:rsidRPr="00E37F23" w14:paraId="195C9604" w14:textId="77777777" w:rsidTr="00D93F36">
        <w:trPr>
          <w:trHeight w:hRule="exact" w:val="372"/>
        </w:trPr>
        <w:tc>
          <w:tcPr>
            <w:tcW w:w="517" w:type="pct"/>
            <w:vMerge w:val="restart"/>
            <w:shd w:val="clear" w:color="auto" w:fill="FFFFFF"/>
            <w:vAlign w:val="center"/>
          </w:tcPr>
          <w:p w14:paraId="02E5D130"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rPr>
              <w:t>文件对比</w:t>
            </w:r>
          </w:p>
        </w:tc>
        <w:tc>
          <w:tcPr>
            <w:tcW w:w="618" w:type="pct"/>
            <w:vMerge w:val="restart"/>
            <w:shd w:val="clear" w:color="auto" w:fill="FFFFFF"/>
            <w:vAlign w:val="center"/>
          </w:tcPr>
          <w:p w14:paraId="4596D50F"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eastAsia="zh-TW"/>
              </w:rPr>
              <w:t>牌号</w:t>
            </w:r>
          </w:p>
        </w:tc>
        <w:tc>
          <w:tcPr>
            <w:tcW w:w="3866" w:type="pct"/>
            <w:gridSpan w:val="7"/>
            <w:shd w:val="clear" w:color="auto" w:fill="FFFFFF"/>
            <w:vAlign w:val="center"/>
          </w:tcPr>
          <w:p w14:paraId="46788A40"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eastAsia="zh-TW"/>
              </w:rPr>
              <w:t>化学成分（质量分数）</w:t>
            </w:r>
            <w:r w:rsidRPr="00E37F23">
              <w:rPr>
                <w:rFonts w:ascii="Times New Roman"/>
                <w:sz w:val="18"/>
                <w:szCs w:val="18"/>
                <w:lang w:val="zh-TW" w:eastAsia="zh-TW"/>
              </w:rPr>
              <w:t>/%</w:t>
            </w:r>
          </w:p>
        </w:tc>
      </w:tr>
      <w:tr w:rsidR="00EC19D7" w:rsidRPr="00E37F23" w14:paraId="73818952" w14:textId="77777777" w:rsidTr="00D93F36">
        <w:trPr>
          <w:trHeight w:hRule="exact" w:val="397"/>
        </w:trPr>
        <w:tc>
          <w:tcPr>
            <w:tcW w:w="517" w:type="pct"/>
            <w:vMerge/>
            <w:shd w:val="clear" w:color="auto" w:fill="FFFFFF"/>
            <w:vAlign w:val="center"/>
          </w:tcPr>
          <w:p w14:paraId="0FF3C5FD" w14:textId="77777777" w:rsidR="00EC19D7" w:rsidRPr="00E37F23" w:rsidRDefault="00EC19D7">
            <w:pPr>
              <w:pStyle w:val="aff3"/>
              <w:ind w:firstLineChars="0" w:firstLine="0"/>
              <w:jc w:val="center"/>
              <w:rPr>
                <w:rFonts w:ascii="Times New Roman"/>
                <w:sz w:val="18"/>
                <w:szCs w:val="18"/>
                <w:lang w:val="zh-TW" w:eastAsia="zh-TW"/>
              </w:rPr>
            </w:pPr>
          </w:p>
        </w:tc>
        <w:tc>
          <w:tcPr>
            <w:tcW w:w="618" w:type="pct"/>
            <w:vMerge/>
            <w:shd w:val="clear" w:color="auto" w:fill="FFFFFF"/>
            <w:vAlign w:val="center"/>
          </w:tcPr>
          <w:p w14:paraId="15FF26AC" w14:textId="77777777" w:rsidR="00EC19D7" w:rsidRPr="00E37F23" w:rsidRDefault="00EC19D7">
            <w:pPr>
              <w:pStyle w:val="aff3"/>
              <w:ind w:firstLineChars="0" w:firstLine="0"/>
              <w:jc w:val="center"/>
              <w:rPr>
                <w:rFonts w:ascii="Times New Roman"/>
                <w:sz w:val="18"/>
                <w:szCs w:val="18"/>
                <w:lang w:val="zh-TW" w:eastAsia="zh-TW"/>
              </w:rPr>
            </w:pPr>
          </w:p>
        </w:tc>
        <w:tc>
          <w:tcPr>
            <w:tcW w:w="619" w:type="pct"/>
            <w:vMerge w:val="restart"/>
            <w:shd w:val="clear" w:color="auto" w:fill="FFFFFF"/>
            <w:vAlign w:val="center"/>
          </w:tcPr>
          <w:p w14:paraId="787B4AF4"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eastAsia="en-US"/>
              </w:rPr>
              <w:t>C</w:t>
            </w:r>
          </w:p>
        </w:tc>
        <w:tc>
          <w:tcPr>
            <w:tcW w:w="704" w:type="pct"/>
            <w:vMerge w:val="restart"/>
            <w:shd w:val="clear" w:color="auto" w:fill="FFFFFF"/>
            <w:vAlign w:val="center"/>
          </w:tcPr>
          <w:p w14:paraId="2CF774DE"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eastAsia="en-US"/>
              </w:rPr>
              <w:t>Si</w:t>
            </w:r>
          </w:p>
        </w:tc>
        <w:tc>
          <w:tcPr>
            <w:tcW w:w="627" w:type="pct"/>
            <w:vMerge w:val="restart"/>
            <w:shd w:val="clear" w:color="auto" w:fill="FFFFFF"/>
            <w:vAlign w:val="center"/>
          </w:tcPr>
          <w:p w14:paraId="2C4B36CD"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eastAsia="en-US"/>
              </w:rPr>
              <w:t>Mn</w:t>
            </w:r>
          </w:p>
        </w:tc>
        <w:tc>
          <w:tcPr>
            <w:tcW w:w="460" w:type="pct"/>
            <w:shd w:val="clear" w:color="auto" w:fill="FFFFFF"/>
            <w:vAlign w:val="center"/>
          </w:tcPr>
          <w:p w14:paraId="5C821B41"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P</w:t>
            </w:r>
          </w:p>
        </w:tc>
        <w:tc>
          <w:tcPr>
            <w:tcW w:w="449" w:type="pct"/>
            <w:shd w:val="clear" w:color="auto" w:fill="FFFFFF"/>
            <w:vAlign w:val="center"/>
          </w:tcPr>
          <w:p w14:paraId="065C8314"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S</w:t>
            </w:r>
          </w:p>
        </w:tc>
        <w:tc>
          <w:tcPr>
            <w:tcW w:w="468" w:type="pct"/>
            <w:shd w:val="clear" w:color="auto" w:fill="FFFFFF"/>
            <w:vAlign w:val="center"/>
          </w:tcPr>
          <w:p w14:paraId="261D5069"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rPr>
              <w:t>Cr</w:t>
            </w:r>
          </w:p>
        </w:tc>
        <w:tc>
          <w:tcPr>
            <w:tcW w:w="538" w:type="pct"/>
            <w:shd w:val="clear" w:color="auto" w:fill="FFFFFF"/>
            <w:vAlign w:val="center"/>
          </w:tcPr>
          <w:p w14:paraId="4DA2A42F"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Cu</w:t>
            </w:r>
          </w:p>
        </w:tc>
      </w:tr>
      <w:tr w:rsidR="00EC19D7" w:rsidRPr="00E37F23" w14:paraId="35AE7FBE" w14:textId="77777777" w:rsidTr="00D93F36">
        <w:trPr>
          <w:trHeight w:hRule="exact" w:val="395"/>
        </w:trPr>
        <w:tc>
          <w:tcPr>
            <w:tcW w:w="517" w:type="pct"/>
            <w:vMerge/>
            <w:shd w:val="clear" w:color="auto" w:fill="FFFFFF"/>
            <w:vAlign w:val="center"/>
          </w:tcPr>
          <w:p w14:paraId="4B7DFE5B" w14:textId="77777777" w:rsidR="00EC19D7" w:rsidRPr="00E37F23" w:rsidRDefault="00EC19D7">
            <w:pPr>
              <w:pStyle w:val="aff3"/>
              <w:ind w:firstLineChars="0" w:firstLine="0"/>
              <w:jc w:val="center"/>
              <w:rPr>
                <w:rFonts w:ascii="Times New Roman"/>
                <w:sz w:val="18"/>
                <w:szCs w:val="18"/>
                <w:lang w:val="zh-TW" w:eastAsia="zh-TW"/>
              </w:rPr>
            </w:pPr>
          </w:p>
        </w:tc>
        <w:tc>
          <w:tcPr>
            <w:tcW w:w="618" w:type="pct"/>
            <w:vMerge/>
            <w:shd w:val="clear" w:color="auto" w:fill="FFFFFF"/>
            <w:vAlign w:val="center"/>
          </w:tcPr>
          <w:p w14:paraId="3B93D4BB" w14:textId="77777777" w:rsidR="00EC19D7" w:rsidRPr="00E37F23" w:rsidRDefault="00EC19D7">
            <w:pPr>
              <w:pStyle w:val="aff3"/>
              <w:ind w:firstLineChars="0" w:firstLine="0"/>
              <w:jc w:val="center"/>
              <w:rPr>
                <w:rFonts w:ascii="Times New Roman"/>
                <w:sz w:val="18"/>
                <w:szCs w:val="18"/>
                <w:lang w:val="zh-TW" w:eastAsia="zh-TW"/>
              </w:rPr>
            </w:pPr>
          </w:p>
        </w:tc>
        <w:tc>
          <w:tcPr>
            <w:tcW w:w="619" w:type="pct"/>
            <w:vMerge/>
            <w:shd w:val="clear" w:color="auto" w:fill="FFFFFF"/>
            <w:vAlign w:val="center"/>
          </w:tcPr>
          <w:p w14:paraId="3154E473" w14:textId="77777777" w:rsidR="00EC19D7" w:rsidRPr="00E37F23" w:rsidRDefault="00EC19D7">
            <w:pPr>
              <w:pStyle w:val="aff3"/>
              <w:ind w:firstLineChars="0" w:firstLine="0"/>
              <w:jc w:val="center"/>
              <w:rPr>
                <w:rFonts w:ascii="Times New Roman"/>
                <w:sz w:val="18"/>
                <w:szCs w:val="18"/>
                <w:lang w:val="zh-TW" w:eastAsia="zh-TW"/>
              </w:rPr>
            </w:pPr>
          </w:p>
        </w:tc>
        <w:tc>
          <w:tcPr>
            <w:tcW w:w="704" w:type="pct"/>
            <w:vMerge/>
            <w:shd w:val="clear" w:color="auto" w:fill="FFFFFF"/>
            <w:vAlign w:val="center"/>
          </w:tcPr>
          <w:p w14:paraId="20CCD371" w14:textId="77777777" w:rsidR="00EC19D7" w:rsidRPr="00E37F23" w:rsidRDefault="00EC19D7">
            <w:pPr>
              <w:pStyle w:val="aff3"/>
              <w:ind w:firstLineChars="0" w:firstLine="0"/>
              <w:jc w:val="center"/>
              <w:rPr>
                <w:rFonts w:ascii="Times New Roman"/>
                <w:sz w:val="18"/>
                <w:szCs w:val="18"/>
                <w:lang w:val="zh-TW" w:eastAsia="zh-TW"/>
              </w:rPr>
            </w:pPr>
          </w:p>
        </w:tc>
        <w:tc>
          <w:tcPr>
            <w:tcW w:w="627" w:type="pct"/>
            <w:vMerge/>
            <w:shd w:val="clear" w:color="auto" w:fill="FFFFFF"/>
            <w:vAlign w:val="center"/>
          </w:tcPr>
          <w:p w14:paraId="6CD84A59" w14:textId="77777777" w:rsidR="00EC19D7" w:rsidRPr="00E37F23" w:rsidRDefault="00EC19D7">
            <w:pPr>
              <w:pStyle w:val="aff3"/>
              <w:ind w:firstLineChars="0" w:firstLine="0"/>
              <w:jc w:val="center"/>
              <w:rPr>
                <w:rFonts w:ascii="Times New Roman"/>
                <w:sz w:val="18"/>
                <w:szCs w:val="18"/>
                <w:lang w:val="zh-TW" w:eastAsia="zh-TW"/>
              </w:rPr>
            </w:pPr>
          </w:p>
        </w:tc>
        <w:tc>
          <w:tcPr>
            <w:tcW w:w="1915" w:type="pct"/>
            <w:gridSpan w:val="4"/>
            <w:shd w:val="clear" w:color="auto" w:fill="FFFFFF"/>
            <w:vAlign w:val="center"/>
          </w:tcPr>
          <w:p w14:paraId="40A9304B"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不大于</w:t>
            </w:r>
          </w:p>
        </w:tc>
      </w:tr>
      <w:tr w:rsidR="00EC19D7" w:rsidRPr="00E37F23" w14:paraId="19559216" w14:textId="77777777" w:rsidTr="00D93F36">
        <w:trPr>
          <w:trHeight w:hRule="exact" w:val="417"/>
        </w:trPr>
        <w:tc>
          <w:tcPr>
            <w:tcW w:w="517" w:type="pct"/>
            <w:shd w:val="clear" w:color="auto" w:fill="FFFFFF"/>
            <w:vAlign w:val="center"/>
          </w:tcPr>
          <w:p w14:paraId="02677558"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本文件</w:t>
            </w:r>
          </w:p>
        </w:tc>
        <w:tc>
          <w:tcPr>
            <w:tcW w:w="618" w:type="pct"/>
            <w:shd w:val="clear" w:color="auto" w:fill="FFFFFF"/>
            <w:vAlign w:val="center"/>
          </w:tcPr>
          <w:p w14:paraId="560D51DC" w14:textId="67B808BC" w:rsidR="00EC19D7" w:rsidRPr="00E37F23" w:rsidRDefault="00EC366E">
            <w:pPr>
              <w:pStyle w:val="aff3"/>
              <w:ind w:firstLineChars="0" w:firstLine="0"/>
              <w:jc w:val="center"/>
              <w:rPr>
                <w:rFonts w:ascii="Times New Roman"/>
                <w:color w:val="FF0000"/>
                <w:sz w:val="18"/>
                <w:szCs w:val="18"/>
                <w:lang w:val="zh-TW" w:eastAsia="zh-TW"/>
              </w:rPr>
            </w:pPr>
            <w:r>
              <w:rPr>
                <w:rFonts w:ascii="Times New Roman"/>
                <w:color w:val="FF0000"/>
                <w:sz w:val="18"/>
                <w:szCs w:val="18"/>
              </w:rPr>
              <w:t>QS</w:t>
            </w:r>
            <w:r w:rsidR="00291731" w:rsidRPr="00E37F23">
              <w:rPr>
                <w:rFonts w:ascii="Times New Roman"/>
                <w:color w:val="FF0000"/>
                <w:sz w:val="18"/>
                <w:szCs w:val="18"/>
              </w:rPr>
              <w:t>8</w:t>
            </w:r>
            <w:r w:rsidR="00291731" w:rsidRPr="00E37F23">
              <w:rPr>
                <w:rFonts w:ascii="Times New Roman"/>
                <w:color w:val="FF0000"/>
                <w:sz w:val="18"/>
                <w:szCs w:val="18"/>
                <w:lang w:val="zh-TW" w:eastAsia="zh-TW"/>
              </w:rPr>
              <w:t>2</w:t>
            </w:r>
            <w:r>
              <w:rPr>
                <w:rFonts w:ascii="Times New Roman"/>
                <w:color w:val="FF0000"/>
                <w:sz w:val="18"/>
                <w:szCs w:val="18"/>
              </w:rPr>
              <w:t>-Y</w:t>
            </w:r>
          </w:p>
        </w:tc>
        <w:tc>
          <w:tcPr>
            <w:tcW w:w="619" w:type="pct"/>
            <w:shd w:val="clear" w:color="auto" w:fill="FFFFFF"/>
            <w:vAlign w:val="center"/>
          </w:tcPr>
          <w:p w14:paraId="580A5B29"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8</w:t>
            </w:r>
            <w:r w:rsidRPr="00E37F23">
              <w:rPr>
                <w:rFonts w:ascii="Times New Roman"/>
                <w:color w:val="FF0000"/>
                <w:sz w:val="18"/>
                <w:szCs w:val="18"/>
                <w:lang w:val="zh-TW"/>
              </w:rPr>
              <w:t>0</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8</w:t>
            </w:r>
            <w:r w:rsidRPr="00E37F23">
              <w:rPr>
                <w:rFonts w:ascii="Times New Roman"/>
                <w:color w:val="FF0000"/>
                <w:sz w:val="18"/>
                <w:szCs w:val="18"/>
                <w:lang w:val="zh-TW"/>
              </w:rPr>
              <w:t>5</w:t>
            </w:r>
          </w:p>
        </w:tc>
        <w:tc>
          <w:tcPr>
            <w:tcW w:w="704" w:type="pct"/>
            <w:shd w:val="clear" w:color="auto" w:fill="FFFFFF"/>
            <w:vAlign w:val="center"/>
          </w:tcPr>
          <w:p w14:paraId="20581681"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w:t>
            </w:r>
            <w:r w:rsidRPr="00E37F23">
              <w:rPr>
                <w:rFonts w:ascii="Times New Roman"/>
                <w:color w:val="FF0000"/>
                <w:sz w:val="18"/>
                <w:szCs w:val="18"/>
              </w:rPr>
              <w:t>2</w:t>
            </w:r>
            <w:r w:rsidRPr="00E37F23">
              <w:rPr>
                <w:rFonts w:ascii="Times New Roman"/>
                <w:color w:val="FF0000"/>
                <w:sz w:val="18"/>
                <w:szCs w:val="18"/>
                <w:lang w:val="zh-TW"/>
              </w:rPr>
              <w:t>～</w:t>
            </w:r>
            <w:r w:rsidRPr="00E37F23">
              <w:rPr>
                <w:rFonts w:ascii="Times New Roman"/>
                <w:color w:val="FF0000"/>
                <w:sz w:val="18"/>
                <w:szCs w:val="18"/>
              </w:rPr>
              <w:t>1</w:t>
            </w:r>
            <w:r w:rsidRPr="00E37F23">
              <w:rPr>
                <w:rFonts w:ascii="Times New Roman"/>
                <w:color w:val="FF0000"/>
                <w:sz w:val="18"/>
                <w:szCs w:val="18"/>
                <w:lang w:val="zh-TW"/>
              </w:rPr>
              <w:t>.30</w:t>
            </w:r>
          </w:p>
        </w:tc>
        <w:tc>
          <w:tcPr>
            <w:tcW w:w="627" w:type="pct"/>
            <w:shd w:val="clear" w:color="auto" w:fill="FFFFFF"/>
            <w:vAlign w:val="center"/>
          </w:tcPr>
          <w:p w14:paraId="6E6407D6"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3</w:t>
            </w:r>
            <w:r w:rsidRPr="00E37F23">
              <w:rPr>
                <w:rFonts w:ascii="Times New Roman"/>
                <w:color w:val="FF0000"/>
                <w:sz w:val="18"/>
                <w:szCs w:val="18"/>
                <w:lang w:val="zh-TW"/>
              </w:rPr>
              <w:t>0</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9</w:t>
            </w:r>
            <w:r w:rsidRPr="00E37F23">
              <w:rPr>
                <w:rFonts w:ascii="Times New Roman"/>
                <w:color w:val="FF0000"/>
                <w:sz w:val="18"/>
                <w:szCs w:val="18"/>
                <w:lang w:val="zh-TW"/>
              </w:rPr>
              <w:t>0</w:t>
            </w:r>
          </w:p>
        </w:tc>
        <w:tc>
          <w:tcPr>
            <w:tcW w:w="460" w:type="pct"/>
            <w:shd w:val="clear" w:color="auto" w:fill="FFFFFF"/>
            <w:vAlign w:val="center"/>
          </w:tcPr>
          <w:p w14:paraId="0E8D86B2"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0.020</w:t>
            </w:r>
          </w:p>
        </w:tc>
        <w:tc>
          <w:tcPr>
            <w:tcW w:w="449" w:type="pct"/>
            <w:shd w:val="clear" w:color="auto" w:fill="FFFFFF"/>
            <w:vAlign w:val="center"/>
          </w:tcPr>
          <w:p w14:paraId="66750825"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0.0</w:t>
            </w:r>
            <w:r w:rsidRPr="00E37F23">
              <w:rPr>
                <w:rFonts w:ascii="Times New Roman"/>
                <w:color w:val="FF0000"/>
                <w:sz w:val="18"/>
                <w:szCs w:val="18"/>
              </w:rPr>
              <w:t>10</w:t>
            </w:r>
          </w:p>
        </w:tc>
        <w:tc>
          <w:tcPr>
            <w:tcW w:w="468" w:type="pct"/>
            <w:shd w:val="clear" w:color="auto" w:fill="FFFFFF"/>
            <w:vAlign w:val="center"/>
          </w:tcPr>
          <w:p w14:paraId="32C65719"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0.</w:t>
            </w:r>
            <w:r w:rsidRPr="00E37F23">
              <w:rPr>
                <w:rFonts w:ascii="Times New Roman"/>
                <w:color w:val="FF0000"/>
                <w:sz w:val="18"/>
                <w:szCs w:val="18"/>
              </w:rPr>
              <w:t>50</w:t>
            </w:r>
          </w:p>
        </w:tc>
        <w:tc>
          <w:tcPr>
            <w:tcW w:w="538" w:type="pct"/>
            <w:shd w:val="clear" w:color="auto" w:fill="FFFFFF"/>
            <w:vAlign w:val="center"/>
          </w:tcPr>
          <w:p w14:paraId="7E0823E2"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0.15</w:t>
            </w:r>
          </w:p>
        </w:tc>
      </w:tr>
      <w:tr w:rsidR="00EC19D7" w:rsidRPr="00E37F23" w14:paraId="6A090DFB" w14:textId="77777777" w:rsidTr="00D93F36">
        <w:trPr>
          <w:trHeight w:hRule="exact" w:val="417"/>
        </w:trPr>
        <w:tc>
          <w:tcPr>
            <w:tcW w:w="517" w:type="pct"/>
            <w:shd w:val="clear" w:color="auto" w:fill="FFFFFF"/>
            <w:vAlign w:val="center"/>
          </w:tcPr>
          <w:p w14:paraId="02D20893"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618" w:type="pct"/>
            <w:shd w:val="clear" w:color="auto" w:fill="FFFFFF"/>
            <w:vAlign w:val="center"/>
          </w:tcPr>
          <w:p w14:paraId="4E9F93D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QS8</w:t>
            </w:r>
            <w:r w:rsidRPr="00E37F23">
              <w:rPr>
                <w:rFonts w:ascii="Times New Roman"/>
                <w:sz w:val="18"/>
                <w:szCs w:val="18"/>
                <w:lang w:val="zh-TW" w:eastAsia="zh-TW"/>
              </w:rPr>
              <w:t>2</w:t>
            </w:r>
          </w:p>
        </w:tc>
        <w:tc>
          <w:tcPr>
            <w:tcW w:w="619" w:type="pct"/>
            <w:shd w:val="clear" w:color="auto" w:fill="FFFFFF"/>
            <w:vAlign w:val="center"/>
          </w:tcPr>
          <w:p w14:paraId="5AF69D68"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0.</w:t>
            </w:r>
            <w:r w:rsidRPr="00E37F23">
              <w:rPr>
                <w:rFonts w:ascii="Times New Roman"/>
                <w:sz w:val="18"/>
                <w:szCs w:val="18"/>
              </w:rPr>
              <w:t>8</w:t>
            </w:r>
            <w:r w:rsidRPr="00E37F23">
              <w:rPr>
                <w:rFonts w:ascii="Times New Roman"/>
                <w:sz w:val="18"/>
                <w:szCs w:val="18"/>
                <w:lang w:val="zh-TW"/>
              </w:rPr>
              <w:t>0</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8</w:t>
            </w:r>
            <w:r w:rsidRPr="00E37F23">
              <w:rPr>
                <w:rFonts w:ascii="Times New Roman"/>
                <w:sz w:val="18"/>
                <w:szCs w:val="18"/>
                <w:lang w:val="zh-TW"/>
              </w:rPr>
              <w:t>5</w:t>
            </w:r>
          </w:p>
        </w:tc>
        <w:tc>
          <w:tcPr>
            <w:tcW w:w="704" w:type="pct"/>
            <w:shd w:val="clear" w:color="auto" w:fill="FFFFFF"/>
            <w:vAlign w:val="center"/>
          </w:tcPr>
          <w:p w14:paraId="42017F84"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0.1</w:t>
            </w:r>
            <w:r w:rsidRPr="00E37F23">
              <w:rPr>
                <w:rFonts w:ascii="Times New Roman"/>
                <w:sz w:val="18"/>
                <w:szCs w:val="18"/>
              </w:rPr>
              <w:t>2</w:t>
            </w:r>
            <w:r w:rsidRPr="00E37F23">
              <w:rPr>
                <w:rFonts w:ascii="Times New Roman"/>
                <w:sz w:val="18"/>
                <w:szCs w:val="18"/>
                <w:lang w:val="zh-TW"/>
              </w:rPr>
              <w:t>～</w:t>
            </w:r>
            <w:r w:rsidRPr="00E37F23">
              <w:rPr>
                <w:rFonts w:ascii="Times New Roman"/>
                <w:sz w:val="18"/>
                <w:szCs w:val="18"/>
              </w:rPr>
              <w:t>1.00</w:t>
            </w:r>
          </w:p>
        </w:tc>
        <w:tc>
          <w:tcPr>
            <w:tcW w:w="627" w:type="pct"/>
            <w:shd w:val="clear" w:color="auto" w:fill="FFFFFF"/>
            <w:vAlign w:val="center"/>
          </w:tcPr>
          <w:p w14:paraId="4E85B189"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w:t>
            </w:r>
            <w:r w:rsidRPr="00E37F23">
              <w:rPr>
                <w:rFonts w:ascii="Times New Roman"/>
                <w:sz w:val="18"/>
                <w:szCs w:val="18"/>
              </w:rPr>
              <w:t>3</w:t>
            </w:r>
            <w:r w:rsidRPr="00E37F23">
              <w:rPr>
                <w:rFonts w:ascii="Times New Roman"/>
                <w:sz w:val="18"/>
                <w:szCs w:val="18"/>
                <w:lang w:val="zh-TW"/>
              </w:rPr>
              <w:t>0</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9</w:t>
            </w:r>
            <w:r w:rsidRPr="00E37F23">
              <w:rPr>
                <w:rFonts w:ascii="Times New Roman"/>
                <w:sz w:val="18"/>
                <w:szCs w:val="18"/>
                <w:lang w:val="zh-TW"/>
              </w:rPr>
              <w:t>0</w:t>
            </w:r>
          </w:p>
        </w:tc>
        <w:tc>
          <w:tcPr>
            <w:tcW w:w="460" w:type="pct"/>
            <w:shd w:val="clear" w:color="auto" w:fill="FFFFFF"/>
            <w:vAlign w:val="center"/>
          </w:tcPr>
          <w:p w14:paraId="79F8B2A7"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0.02</w:t>
            </w:r>
            <w:r w:rsidRPr="00E37F23">
              <w:rPr>
                <w:rFonts w:ascii="Times New Roman"/>
                <w:sz w:val="18"/>
                <w:szCs w:val="18"/>
              </w:rPr>
              <w:t>0</w:t>
            </w:r>
          </w:p>
        </w:tc>
        <w:tc>
          <w:tcPr>
            <w:tcW w:w="449" w:type="pct"/>
            <w:shd w:val="clear" w:color="auto" w:fill="FFFFFF"/>
            <w:vAlign w:val="center"/>
          </w:tcPr>
          <w:p w14:paraId="54EAA15C"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0.0</w:t>
            </w:r>
            <w:r w:rsidRPr="00E37F23">
              <w:rPr>
                <w:rFonts w:ascii="Times New Roman"/>
                <w:sz w:val="18"/>
                <w:szCs w:val="18"/>
              </w:rPr>
              <w:t>10</w:t>
            </w:r>
          </w:p>
        </w:tc>
        <w:tc>
          <w:tcPr>
            <w:tcW w:w="468" w:type="pct"/>
            <w:shd w:val="clear" w:color="auto" w:fill="FFFFFF"/>
            <w:vAlign w:val="center"/>
          </w:tcPr>
          <w:p w14:paraId="483D2774"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0.</w:t>
            </w:r>
            <w:r w:rsidRPr="00E37F23">
              <w:rPr>
                <w:rFonts w:ascii="Times New Roman"/>
                <w:sz w:val="18"/>
                <w:szCs w:val="18"/>
              </w:rPr>
              <w:t>35</w:t>
            </w:r>
          </w:p>
        </w:tc>
        <w:tc>
          <w:tcPr>
            <w:tcW w:w="538" w:type="pct"/>
            <w:shd w:val="clear" w:color="auto" w:fill="FFFFFF"/>
            <w:vAlign w:val="center"/>
          </w:tcPr>
          <w:p w14:paraId="6D1F6F98"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w:t>
            </w:r>
            <w:r w:rsidRPr="00E37F23">
              <w:rPr>
                <w:rFonts w:ascii="Times New Roman"/>
                <w:sz w:val="18"/>
                <w:szCs w:val="18"/>
              </w:rPr>
              <w:t>15</w:t>
            </w:r>
          </w:p>
        </w:tc>
      </w:tr>
      <w:tr w:rsidR="00EC19D7" w:rsidRPr="00E37F23" w14:paraId="1B23BA98" w14:textId="77777777" w:rsidTr="00D93F36">
        <w:trPr>
          <w:trHeight w:hRule="exact" w:val="395"/>
        </w:trPr>
        <w:tc>
          <w:tcPr>
            <w:tcW w:w="517" w:type="pct"/>
            <w:shd w:val="clear" w:color="auto" w:fill="FFFFFF"/>
            <w:vAlign w:val="center"/>
          </w:tcPr>
          <w:p w14:paraId="786A4872"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本文件</w:t>
            </w:r>
          </w:p>
        </w:tc>
        <w:tc>
          <w:tcPr>
            <w:tcW w:w="618" w:type="pct"/>
            <w:shd w:val="clear" w:color="auto" w:fill="FFFFFF"/>
            <w:vAlign w:val="center"/>
          </w:tcPr>
          <w:p w14:paraId="206A3DB2" w14:textId="0320F4A6" w:rsidR="00EC19D7" w:rsidRPr="00E37F23" w:rsidRDefault="00EC366E">
            <w:pPr>
              <w:pStyle w:val="aff3"/>
              <w:ind w:firstLineChars="0" w:firstLine="0"/>
              <w:jc w:val="center"/>
              <w:rPr>
                <w:rFonts w:ascii="Times New Roman"/>
                <w:color w:val="FF0000"/>
                <w:sz w:val="18"/>
                <w:szCs w:val="18"/>
                <w:lang w:val="zh-TW"/>
              </w:rPr>
            </w:pPr>
            <w:r>
              <w:rPr>
                <w:rFonts w:ascii="Times New Roman"/>
                <w:color w:val="FF0000"/>
                <w:sz w:val="18"/>
                <w:szCs w:val="18"/>
              </w:rPr>
              <w:t>QS</w:t>
            </w:r>
            <w:r w:rsidR="00291731" w:rsidRPr="00E37F23">
              <w:rPr>
                <w:rFonts w:ascii="Times New Roman"/>
                <w:color w:val="FF0000"/>
                <w:sz w:val="18"/>
                <w:szCs w:val="18"/>
              </w:rPr>
              <w:t>87</w:t>
            </w:r>
            <w:r>
              <w:rPr>
                <w:rFonts w:ascii="Times New Roman"/>
                <w:color w:val="FF0000"/>
                <w:sz w:val="18"/>
                <w:szCs w:val="18"/>
              </w:rPr>
              <w:t>-Y</w:t>
            </w:r>
          </w:p>
        </w:tc>
        <w:tc>
          <w:tcPr>
            <w:tcW w:w="619" w:type="pct"/>
            <w:shd w:val="clear" w:color="auto" w:fill="FFFFFF"/>
            <w:vAlign w:val="center"/>
          </w:tcPr>
          <w:p w14:paraId="26CD87F1"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0.8</w:t>
            </w:r>
            <w:r w:rsidRPr="00E37F23">
              <w:rPr>
                <w:rFonts w:ascii="Times New Roman"/>
                <w:color w:val="FF0000"/>
                <w:sz w:val="18"/>
                <w:szCs w:val="18"/>
              </w:rPr>
              <w:t>5</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.90</w:t>
            </w:r>
          </w:p>
        </w:tc>
        <w:tc>
          <w:tcPr>
            <w:tcW w:w="704" w:type="pct"/>
            <w:shd w:val="clear" w:color="auto" w:fill="FFFFFF"/>
            <w:vAlign w:val="center"/>
          </w:tcPr>
          <w:p w14:paraId="35E4FDD2"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w:t>
            </w:r>
            <w:r w:rsidRPr="00E37F23">
              <w:rPr>
                <w:rFonts w:ascii="Times New Roman"/>
                <w:color w:val="FF0000"/>
                <w:sz w:val="18"/>
                <w:szCs w:val="18"/>
              </w:rPr>
              <w:t>2</w:t>
            </w:r>
            <w:r w:rsidRPr="00E37F23">
              <w:rPr>
                <w:rFonts w:ascii="Times New Roman"/>
                <w:color w:val="FF0000"/>
                <w:sz w:val="18"/>
                <w:szCs w:val="18"/>
                <w:lang w:val="zh-TW"/>
              </w:rPr>
              <w:t>～</w:t>
            </w:r>
            <w:r w:rsidRPr="00E37F23">
              <w:rPr>
                <w:rFonts w:ascii="Times New Roman"/>
                <w:color w:val="FF0000"/>
                <w:sz w:val="18"/>
                <w:szCs w:val="18"/>
              </w:rPr>
              <w:t>1</w:t>
            </w:r>
            <w:r w:rsidRPr="00E37F23">
              <w:rPr>
                <w:rFonts w:ascii="Times New Roman"/>
                <w:color w:val="FF0000"/>
                <w:sz w:val="18"/>
                <w:szCs w:val="18"/>
                <w:lang w:val="zh-TW"/>
              </w:rPr>
              <w:t>.30</w:t>
            </w:r>
          </w:p>
        </w:tc>
        <w:tc>
          <w:tcPr>
            <w:tcW w:w="627" w:type="pct"/>
            <w:shd w:val="clear" w:color="auto" w:fill="FFFFFF"/>
            <w:vAlign w:val="center"/>
          </w:tcPr>
          <w:p w14:paraId="2CEA2FE4"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3</w:t>
            </w:r>
            <w:r w:rsidRPr="00E37F23">
              <w:rPr>
                <w:rFonts w:ascii="Times New Roman"/>
                <w:color w:val="FF0000"/>
                <w:sz w:val="18"/>
                <w:szCs w:val="18"/>
                <w:lang w:val="zh-TW"/>
              </w:rPr>
              <w:t>0</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9</w:t>
            </w:r>
            <w:r w:rsidRPr="00E37F23">
              <w:rPr>
                <w:rFonts w:ascii="Times New Roman"/>
                <w:color w:val="FF0000"/>
                <w:sz w:val="18"/>
                <w:szCs w:val="18"/>
                <w:lang w:val="zh-TW"/>
              </w:rPr>
              <w:t>0</w:t>
            </w:r>
          </w:p>
        </w:tc>
        <w:tc>
          <w:tcPr>
            <w:tcW w:w="460" w:type="pct"/>
            <w:shd w:val="clear" w:color="auto" w:fill="FFFFFF"/>
            <w:vAlign w:val="center"/>
          </w:tcPr>
          <w:p w14:paraId="2F3C060F"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0.020</w:t>
            </w:r>
          </w:p>
        </w:tc>
        <w:tc>
          <w:tcPr>
            <w:tcW w:w="449" w:type="pct"/>
            <w:shd w:val="clear" w:color="auto" w:fill="FFFFFF"/>
            <w:vAlign w:val="center"/>
          </w:tcPr>
          <w:p w14:paraId="2CC14B30"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w:t>
            </w:r>
            <w:r w:rsidRPr="00E37F23">
              <w:rPr>
                <w:rFonts w:ascii="Times New Roman"/>
                <w:color w:val="FF0000"/>
                <w:sz w:val="18"/>
                <w:szCs w:val="18"/>
              </w:rPr>
              <w:t>10</w:t>
            </w:r>
          </w:p>
        </w:tc>
        <w:tc>
          <w:tcPr>
            <w:tcW w:w="468" w:type="pct"/>
            <w:shd w:val="clear" w:color="auto" w:fill="FFFFFF"/>
            <w:vAlign w:val="center"/>
          </w:tcPr>
          <w:p w14:paraId="0E6E2CD5"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0.</w:t>
            </w:r>
            <w:r w:rsidRPr="00E37F23">
              <w:rPr>
                <w:rFonts w:ascii="Times New Roman"/>
                <w:color w:val="FF0000"/>
                <w:sz w:val="18"/>
                <w:szCs w:val="18"/>
              </w:rPr>
              <w:t>50</w:t>
            </w:r>
          </w:p>
        </w:tc>
        <w:tc>
          <w:tcPr>
            <w:tcW w:w="538" w:type="pct"/>
            <w:shd w:val="clear" w:color="auto" w:fill="FFFFFF"/>
            <w:vAlign w:val="center"/>
          </w:tcPr>
          <w:p w14:paraId="33BAAA4A" w14:textId="77777777"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0.15</w:t>
            </w:r>
          </w:p>
        </w:tc>
      </w:tr>
      <w:tr w:rsidR="00EC19D7" w:rsidRPr="00E37F23" w14:paraId="51D4B55C" w14:textId="77777777" w:rsidTr="00D93F36">
        <w:trPr>
          <w:trHeight w:hRule="exact" w:val="420"/>
        </w:trPr>
        <w:tc>
          <w:tcPr>
            <w:tcW w:w="517" w:type="pct"/>
            <w:shd w:val="clear" w:color="auto" w:fill="FFFFFF"/>
            <w:vAlign w:val="center"/>
          </w:tcPr>
          <w:p w14:paraId="44BA074D"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618" w:type="pct"/>
            <w:shd w:val="clear" w:color="auto" w:fill="FFFFFF"/>
            <w:vAlign w:val="center"/>
          </w:tcPr>
          <w:p w14:paraId="2FB6E3A6" w14:textId="77777777" w:rsidR="00EC19D7" w:rsidRPr="00E37F23" w:rsidRDefault="00291731">
            <w:pPr>
              <w:pStyle w:val="aff3"/>
              <w:ind w:firstLineChars="0" w:firstLine="0"/>
              <w:jc w:val="center"/>
              <w:rPr>
                <w:rFonts w:ascii="Times New Roman"/>
                <w:sz w:val="18"/>
                <w:szCs w:val="18"/>
                <w:lang w:eastAsia="zh-TW"/>
              </w:rPr>
            </w:pPr>
            <w:r w:rsidRPr="00E37F23">
              <w:rPr>
                <w:rFonts w:ascii="Times New Roman"/>
                <w:sz w:val="18"/>
                <w:szCs w:val="18"/>
              </w:rPr>
              <w:t>QS87</w:t>
            </w:r>
          </w:p>
        </w:tc>
        <w:tc>
          <w:tcPr>
            <w:tcW w:w="619" w:type="pct"/>
            <w:shd w:val="clear" w:color="auto" w:fill="FFFFFF"/>
            <w:vAlign w:val="center"/>
          </w:tcPr>
          <w:p w14:paraId="16482682"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0.8</w:t>
            </w:r>
            <w:r w:rsidRPr="00E37F23">
              <w:rPr>
                <w:rFonts w:ascii="Times New Roman"/>
                <w:sz w:val="18"/>
                <w:szCs w:val="18"/>
              </w:rPr>
              <w:t>5</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.90</w:t>
            </w:r>
          </w:p>
        </w:tc>
        <w:tc>
          <w:tcPr>
            <w:tcW w:w="704" w:type="pct"/>
            <w:shd w:val="clear" w:color="auto" w:fill="FFFFFF"/>
            <w:vAlign w:val="center"/>
          </w:tcPr>
          <w:p w14:paraId="68F9FC7A"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0.1</w:t>
            </w:r>
            <w:r w:rsidRPr="00E37F23">
              <w:rPr>
                <w:rFonts w:ascii="Times New Roman"/>
                <w:sz w:val="18"/>
                <w:szCs w:val="18"/>
              </w:rPr>
              <w:t>2</w:t>
            </w:r>
            <w:r w:rsidRPr="00E37F23">
              <w:rPr>
                <w:rFonts w:ascii="Times New Roman"/>
                <w:sz w:val="18"/>
                <w:szCs w:val="18"/>
                <w:lang w:val="zh-TW"/>
              </w:rPr>
              <w:t>～</w:t>
            </w:r>
            <w:r w:rsidRPr="00E37F23">
              <w:rPr>
                <w:rFonts w:ascii="Times New Roman"/>
                <w:sz w:val="18"/>
                <w:szCs w:val="18"/>
              </w:rPr>
              <w:t>1.00</w:t>
            </w:r>
          </w:p>
        </w:tc>
        <w:tc>
          <w:tcPr>
            <w:tcW w:w="627" w:type="pct"/>
            <w:shd w:val="clear" w:color="auto" w:fill="FFFFFF"/>
            <w:vAlign w:val="center"/>
          </w:tcPr>
          <w:p w14:paraId="5957B773"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w:t>
            </w:r>
            <w:r w:rsidRPr="00E37F23">
              <w:rPr>
                <w:rFonts w:ascii="Times New Roman"/>
                <w:sz w:val="18"/>
                <w:szCs w:val="18"/>
              </w:rPr>
              <w:t>3</w:t>
            </w:r>
            <w:r w:rsidRPr="00E37F23">
              <w:rPr>
                <w:rFonts w:ascii="Times New Roman"/>
                <w:sz w:val="18"/>
                <w:szCs w:val="18"/>
                <w:lang w:val="zh-TW"/>
              </w:rPr>
              <w:t>0</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9</w:t>
            </w:r>
            <w:r w:rsidRPr="00E37F23">
              <w:rPr>
                <w:rFonts w:ascii="Times New Roman"/>
                <w:sz w:val="18"/>
                <w:szCs w:val="18"/>
                <w:lang w:val="zh-TW"/>
              </w:rPr>
              <w:t>0</w:t>
            </w:r>
          </w:p>
        </w:tc>
        <w:tc>
          <w:tcPr>
            <w:tcW w:w="460" w:type="pct"/>
            <w:shd w:val="clear" w:color="auto" w:fill="FFFFFF"/>
            <w:vAlign w:val="center"/>
          </w:tcPr>
          <w:p w14:paraId="15259C88"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0.020</w:t>
            </w:r>
          </w:p>
        </w:tc>
        <w:tc>
          <w:tcPr>
            <w:tcW w:w="449" w:type="pct"/>
            <w:shd w:val="clear" w:color="auto" w:fill="FFFFFF"/>
            <w:vAlign w:val="center"/>
          </w:tcPr>
          <w:p w14:paraId="5EF2DA82"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0.0</w:t>
            </w:r>
            <w:r w:rsidRPr="00E37F23">
              <w:rPr>
                <w:rFonts w:ascii="Times New Roman"/>
                <w:sz w:val="18"/>
                <w:szCs w:val="18"/>
              </w:rPr>
              <w:t>10</w:t>
            </w:r>
          </w:p>
        </w:tc>
        <w:tc>
          <w:tcPr>
            <w:tcW w:w="468" w:type="pct"/>
            <w:shd w:val="clear" w:color="auto" w:fill="FFFFFF"/>
            <w:vAlign w:val="center"/>
          </w:tcPr>
          <w:p w14:paraId="25B5838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0.</w:t>
            </w:r>
            <w:r w:rsidRPr="00E37F23">
              <w:rPr>
                <w:rFonts w:ascii="Times New Roman"/>
                <w:sz w:val="18"/>
                <w:szCs w:val="18"/>
              </w:rPr>
              <w:t>35</w:t>
            </w:r>
          </w:p>
        </w:tc>
        <w:tc>
          <w:tcPr>
            <w:tcW w:w="538" w:type="pct"/>
            <w:shd w:val="clear" w:color="auto" w:fill="FFFFFF"/>
            <w:vAlign w:val="center"/>
          </w:tcPr>
          <w:p w14:paraId="3F844EED"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0.15</w:t>
            </w:r>
          </w:p>
        </w:tc>
      </w:tr>
      <w:tr w:rsidR="00FB5621" w:rsidRPr="00E37F23" w14:paraId="697D5D1C" w14:textId="77777777" w:rsidTr="00D93F36">
        <w:trPr>
          <w:trHeight w:hRule="exact" w:val="604"/>
        </w:trPr>
        <w:tc>
          <w:tcPr>
            <w:tcW w:w="517" w:type="pct"/>
            <w:shd w:val="clear" w:color="auto" w:fill="FFFFFF"/>
            <w:vAlign w:val="center"/>
          </w:tcPr>
          <w:p w14:paraId="2D7048C0" w14:textId="514627A1"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T/SSEA 0382</w:t>
            </w:r>
          </w:p>
        </w:tc>
        <w:tc>
          <w:tcPr>
            <w:tcW w:w="618" w:type="pct"/>
            <w:shd w:val="clear" w:color="auto" w:fill="FFFFFF"/>
            <w:vAlign w:val="center"/>
          </w:tcPr>
          <w:p w14:paraId="47A3B588" w14:textId="4FE5E82C"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QS87Mn</w:t>
            </w:r>
          </w:p>
        </w:tc>
        <w:tc>
          <w:tcPr>
            <w:tcW w:w="619" w:type="pct"/>
            <w:shd w:val="clear" w:color="auto" w:fill="FFFFFF"/>
            <w:vAlign w:val="center"/>
          </w:tcPr>
          <w:p w14:paraId="6E77FCB1" w14:textId="4208CCA1" w:rsidR="00FB5621" w:rsidRPr="00E37F23" w:rsidRDefault="00FB5621" w:rsidP="00FB5621">
            <w:pPr>
              <w:pStyle w:val="TableParagraph"/>
              <w:spacing w:line="252" w:lineRule="exact"/>
              <w:ind w:firstLineChars="0" w:firstLine="0"/>
              <w:rPr>
                <w:w w:val="105"/>
                <w:sz w:val="18"/>
                <w:szCs w:val="18"/>
              </w:rPr>
            </w:pPr>
            <w:r w:rsidRPr="00E37F23">
              <w:rPr>
                <w:w w:val="105"/>
                <w:sz w:val="18"/>
                <w:szCs w:val="18"/>
              </w:rPr>
              <w:t>0.85~0.90</w:t>
            </w:r>
          </w:p>
        </w:tc>
        <w:tc>
          <w:tcPr>
            <w:tcW w:w="704" w:type="pct"/>
            <w:shd w:val="clear" w:color="auto" w:fill="FFFFFF"/>
            <w:vAlign w:val="center"/>
          </w:tcPr>
          <w:p w14:paraId="0C260DC9" w14:textId="669F24DD" w:rsidR="00FB5621" w:rsidRPr="00E37F23" w:rsidRDefault="00FB5621" w:rsidP="00FB5621">
            <w:pPr>
              <w:pStyle w:val="aff3"/>
              <w:ind w:firstLineChars="0" w:firstLine="0"/>
              <w:jc w:val="center"/>
              <w:rPr>
                <w:rFonts w:ascii="Times New Roman"/>
                <w:w w:val="110"/>
                <w:sz w:val="18"/>
                <w:szCs w:val="18"/>
              </w:rPr>
            </w:pPr>
            <w:r w:rsidRPr="00E37F23">
              <w:rPr>
                <w:rFonts w:ascii="Times New Roman"/>
                <w:w w:val="110"/>
                <w:sz w:val="18"/>
                <w:szCs w:val="18"/>
              </w:rPr>
              <w:t>0.12~1.00</w:t>
            </w:r>
          </w:p>
        </w:tc>
        <w:tc>
          <w:tcPr>
            <w:tcW w:w="627" w:type="pct"/>
            <w:shd w:val="clear" w:color="auto" w:fill="FFFFFF"/>
            <w:vAlign w:val="center"/>
          </w:tcPr>
          <w:p w14:paraId="2AEB98AF" w14:textId="02560D1A" w:rsidR="00FB5621" w:rsidRPr="00E37F23" w:rsidRDefault="00FB5621" w:rsidP="00FB5621">
            <w:pPr>
              <w:pStyle w:val="aff3"/>
              <w:ind w:firstLineChars="0" w:firstLine="0"/>
              <w:jc w:val="center"/>
              <w:rPr>
                <w:rFonts w:ascii="Times New Roman"/>
                <w:w w:val="110"/>
                <w:sz w:val="18"/>
                <w:szCs w:val="18"/>
              </w:rPr>
            </w:pPr>
            <w:r w:rsidRPr="00E37F23">
              <w:rPr>
                <w:rFonts w:ascii="Times New Roman"/>
                <w:w w:val="110"/>
                <w:sz w:val="18"/>
                <w:szCs w:val="18"/>
              </w:rPr>
              <w:t>0.50~0.90</w:t>
            </w:r>
          </w:p>
        </w:tc>
        <w:tc>
          <w:tcPr>
            <w:tcW w:w="460" w:type="pct"/>
            <w:shd w:val="clear" w:color="auto" w:fill="FFFFFF"/>
            <w:vAlign w:val="center"/>
          </w:tcPr>
          <w:p w14:paraId="2B4D420C" w14:textId="343065A2" w:rsidR="00FB5621" w:rsidRPr="00E37F23" w:rsidRDefault="00FB5621" w:rsidP="00FB5621">
            <w:pPr>
              <w:pStyle w:val="aff3"/>
              <w:ind w:firstLineChars="0" w:firstLine="0"/>
              <w:jc w:val="center"/>
              <w:rPr>
                <w:rFonts w:ascii="Times New Roman"/>
                <w:w w:val="105"/>
                <w:sz w:val="18"/>
                <w:szCs w:val="18"/>
              </w:rPr>
            </w:pPr>
            <w:r w:rsidRPr="00E37F23">
              <w:rPr>
                <w:rFonts w:ascii="Times New Roman"/>
                <w:w w:val="105"/>
                <w:sz w:val="18"/>
                <w:szCs w:val="18"/>
              </w:rPr>
              <w:t>0.020</w:t>
            </w:r>
          </w:p>
        </w:tc>
        <w:tc>
          <w:tcPr>
            <w:tcW w:w="449" w:type="pct"/>
            <w:shd w:val="clear" w:color="auto" w:fill="FFFFFF"/>
            <w:vAlign w:val="center"/>
          </w:tcPr>
          <w:p w14:paraId="4DEBA358" w14:textId="3A50433E" w:rsidR="00FB5621" w:rsidRPr="00E37F23" w:rsidRDefault="00FB5621" w:rsidP="00FB5621">
            <w:pPr>
              <w:pStyle w:val="aff3"/>
              <w:ind w:firstLineChars="0" w:firstLine="0"/>
              <w:jc w:val="center"/>
              <w:rPr>
                <w:rFonts w:ascii="Times New Roman"/>
                <w:w w:val="105"/>
                <w:sz w:val="18"/>
                <w:szCs w:val="18"/>
              </w:rPr>
            </w:pPr>
            <w:r w:rsidRPr="00E37F23">
              <w:rPr>
                <w:rFonts w:ascii="Times New Roman"/>
                <w:w w:val="105"/>
                <w:sz w:val="18"/>
                <w:szCs w:val="18"/>
              </w:rPr>
              <w:t>0.010</w:t>
            </w:r>
          </w:p>
        </w:tc>
        <w:tc>
          <w:tcPr>
            <w:tcW w:w="468" w:type="pct"/>
            <w:shd w:val="clear" w:color="auto" w:fill="FFFFFF"/>
            <w:vAlign w:val="center"/>
          </w:tcPr>
          <w:p w14:paraId="63E650C4" w14:textId="4961719C" w:rsidR="00FB5621" w:rsidRPr="00E37F23" w:rsidRDefault="00FB5621" w:rsidP="00FB5621">
            <w:pPr>
              <w:pStyle w:val="aff3"/>
              <w:ind w:firstLineChars="0" w:firstLine="0"/>
              <w:jc w:val="center"/>
              <w:rPr>
                <w:rFonts w:ascii="Times New Roman"/>
                <w:w w:val="110"/>
                <w:sz w:val="18"/>
                <w:szCs w:val="18"/>
              </w:rPr>
            </w:pPr>
            <w:r w:rsidRPr="00E37F23">
              <w:rPr>
                <w:rFonts w:ascii="Times New Roman"/>
                <w:w w:val="110"/>
                <w:sz w:val="18"/>
                <w:szCs w:val="18"/>
              </w:rPr>
              <w:t>0.40</w:t>
            </w:r>
          </w:p>
        </w:tc>
        <w:tc>
          <w:tcPr>
            <w:tcW w:w="538" w:type="pct"/>
            <w:shd w:val="clear" w:color="auto" w:fill="FFFFFF"/>
            <w:vAlign w:val="center"/>
          </w:tcPr>
          <w:p w14:paraId="15B55B54" w14:textId="45A44114" w:rsidR="00FB5621" w:rsidRPr="00E37F23" w:rsidRDefault="00FB5621" w:rsidP="00FB5621">
            <w:pPr>
              <w:pStyle w:val="aff3"/>
              <w:ind w:firstLineChars="0" w:firstLine="0"/>
              <w:jc w:val="center"/>
              <w:rPr>
                <w:rFonts w:ascii="Times New Roman"/>
                <w:w w:val="110"/>
                <w:sz w:val="18"/>
                <w:szCs w:val="18"/>
              </w:rPr>
            </w:pPr>
            <w:r w:rsidRPr="00E37F23">
              <w:rPr>
                <w:rFonts w:ascii="Times New Roman"/>
                <w:w w:val="110"/>
                <w:sz w:val="18"/>
                <w:szCs w:val="18"/>
              </w:rPr>
              <w:t>0.20</w:t>
            </w:r>
          </w:p>
        </w:tc>
      </w:tr>
      <w:tr w:rsidR="00FB5621" w:rsidRPr="00E37F23" w14:paraId="1D2192F0" w14:textId="77777777" w:rsidTr="00D93F36">
        <w:trPr>
          <w:trHeight w:hRule="exact" w:val="604"/>
        </w:trPr>
        <w:tc>
          <w:tcPr>
            <w:tcW w:w="517" w:type="pct"/>
            <w:shd w:val="clear" w:color="auto" w:fill="FFFFFF"/>
            <w:vAlign w:val="center"/>
          </w:tcPr>
          <w:p w14:paraId="4C16D55E" w14:textId="2B734F67"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T/SSEA 0382</w:t>
            </w:r>
          </w:p>
        </w:tc>
        <w:tc>
          <w:tcPr>
            <w:tcW w:w="618" w:type="pct"/>
            <w:shd w:val="clear" w:color="auto" w:fill="FFFFFF"/>
            <w:vAlign w:val="center"/>
          </w:tcPr>
          <w:p w14:paraId="23044274" w14:textId="1E45103C"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QS87MnSi</w:t>
            </w:r>
          </w:p>
        </w:tc>
        <w:tc>
          <w:tcPr>
            <w:tcW w:w="619" w:type="pct"/>
            <w:shd w:val="clear" w:color="auto" w:fill="FFFFFF"/>
            <w:vAlign w:val="center"/>
          </w:tcPr>
          <w:p w14:paraId="757624AB" w14:textId="5A8C9E0B" w:rsidR="00FB5621" w:rsidRPr="00E37F23" w:rsidRDefault="00FB5621" w:rsidP="00FB5621">
            <w:pPr>
              <w:pStyle w:val="TableParagraph"/>
              <w:spacing w:line="252" w:lineRule="exact"/>
              <w:ind w:firstLineChars="0" w:firstLine="0"/>
              <w:rPr>
                <w:w w:val="105"/>
                <w:sz w:val="18"/>
                <w:szCs w:val="18"/>
              </w:rPr>
            </w:pPr>
            <w:r w:rsidRPr="00E37F23">
              <w:rPr>
                <w:w w:val="105"/>
                <w:sz w:val="18"/>
                <w:szCs w:val="18"/>
              </w:rPr>
              <w:t>0.85~0.90</w:t>
            </w:r>
          </w:p>
        </w:tc>
        <w:tc>
          <w:tcPr>
            <w:tcW w:w="704" w:type="pct"/>
            <w:shd w:val="clear" w:color="auto" w:fill="FFFFFF"/>
            <w:vAlign w:val="center"/>
          </w:tcPr>
          <w:p w14:paraId="5069ADBB" w14:textId="5F97FA70"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0.50~1.30</w:t>
            </w:r>
          </w:p>
        </w:tc>
        <w:tc>
          <w:tcPr>
            <w:tcW w:w="627" w:type="pct"/>
            <w:shd w:val="clear" w:color="auto" w:fill="FFFFFF"/>
            <w:vAlign w:val="center"/>
          </w:tcPr>
          <w:p w14:paraId="013AB149" w14:textId="646F90D9"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0.50~0.90</w:t>
            </w:r>
          </w:p>
        </w:tc>
        <w:tc>
          <w:tcPr>
            <w:tcW w:w="460" w:type="pct"/>
            <w:shd w:val="clear" w:color="auto" w:fill="FFFFFF"/>
            <w:vAlign w:val="center"/>
          </w:tcPr>
          <w:p w14:paraId="43AFE289" w14:textId="4F313454"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05"/>
                <w:sz w:val="18"/>
                <w:szCs w:val="18"/>
              </w:rPr>
              <w:t>0.020</w:t>
            </w:r>
          </w:p>
        </w:tc>
        <w:tc>
          <w:tcPr>
            <w:tcW w:w="449" w:type="pct"/>
            <w:shd w:val="clear" w:color="auto" w:fill="FFFFFF"/>
            <w:vAlign w:val="center"/>
          </w:tcPr>
          <w:p w14:paraId="4D927145" w14:textId="06711F12"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05"/>
                <w:sz w:val="18"/>
                <w:szCs w:val="18"/>
              </w:rPr>
              <w:t>0.010</w:t>
            </w:r>
          </w:p>
        </w:tc>
        <w:tc>
          <w:tcPr>
            <w:tcW w:w="468" w:type="pct"/>
            <w:shd w:val="clear" w:color="auto" w:fill="FFFFFF"/>
            <w:vAlign w:val="center"/>
          </w:tcPr>
          <w:p w14:paraId="06103EA9" w14:textId="6DF09F70"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0.40</w:t>
            </w:r>
          </w:p>
        </w:tc>
        <w:tc>
          <w:tcPr>
            <w:tcW w:w="538" w:type="pct"/>
            <w:shd w:val="clear" w:color="auto" w:fill="FFFFFF"/>
            <w:vAlign w:val="center"/>
          </w:tcPr>
          <w:p w14:paraId="38407DA9" w14:textId="79C112FB"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0.20</w:t>
            </w:r>
          </w:p>
        </w:tc>
      </w:tr>
      <w:tr w:rsidR="00FB5621" w:rsidRPr="00E37F23" w14:paraId="0BD4710D" w14:textId="77777777" w:rsidTr="00D93F36">
        <w:trPr>
          <w:trHeight w:hRule="exact" w:val="570"/>
        </w:trPr>
        <w:tc>
          <w:tcPr>
            <w:tcW w:w="517" w:type="pct"/>
            <w:shd w:val="clear" w:color="auto" w:fill="FFFFFF"/>
            <w:vAlign w:val="center"/>
          </w:tcPr>
          <w:p w14:paraId="2C0ED329" w14:textId="503FAEF4"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T/SSEA 0382</w:t>
            </w:r>
          </w:p>
        </w:tc>
        <w:tc>
          <w:tcPr>
            <w:tcW w:w="618" w:type="pct"/>
            <w:shd w:val="clear" w:color="auto" w:fill="FFFFFF"/>
            <w:vAlign w:val="center"/>
          </w:tcPr>
          <w:p w14:paraId="4FC79ACB" w14:textId="13DEC49F"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PQS87MnSi</w:t>
            </w:r>
          </w:p>
        </w:tc>
        <w:tc>
          <w:tcPr>
            <w:tcW w:w="619" w:type="pct"/>
            <w:shd w:val="clear" w:color="auto" w:fill="FFFFFF"/>
            <w:vAlign w:val="center"/>
          </w:tcPr>
          <w:p w14:paraId="378A41DA" w14:textId="6429D3D0" w:rsidR="00FB5621" w:rsidRPr="00E37F23" w:rsidRDefault="00FB5621" w:rsidP="00FB5621">
            <w:pPr>
              <w:pStyle w:val="TableParagraph"/>
              <w:spacing w:line="252" w:lineRule="exact"/>
              <w:ind w:firstLineChars="0" w:firstLine="0"/>
              <w:rPr>
                <w:w w:val="105"/>
                <w:sz w:val="18"/>
                <w:szCs w:val="18"/>
              </w:rPr>
            </w:pPr>
            <w:r w:rsidRPr="00E37F23">
              <w:rPr>
                <w:w w:val="105"/>
                <w:sz w:val="18"/>
                <w:szCs w:val="18"/>
              </w:rPr>
              <w:t>0.85~0.90</w:t>
            </w:r>
          </w:p>
        </w:tc>
        <w:tc>
          <w:tcPr>
            <w:tcW w:w="704" w:type="pct"/>
            <w:shd w:val="clear" w:color="auto" w:fill="FFFFFF"/>
            <w:vAlign w:val="center"/>
          </w:tcPr>
          <w:p w14:paraId="4E0D1572" w14:textId="33AFBA6A"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0.50~1.30</w:t>
            </w:r>
          </w:p>
        </w:tc>
        <w:tc>
          <w:tcPr>
            <w:tcW w:w="627" w:type="pct"/>
            <w:shd w:val="clear" w:color="auto" w:fill="FFFFFF"/>
            <w:vAlign w:val="center"/>
          </w:tcPr>
          <w:p w14:paraId="66FC9AAB" w14:textId="778F44E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0.50~0.90</w:t>
            </w:r>
          </w:p>
        </w:tc>
        <w:tc>
          <w:tcPr>
            <w:tcW w:w="460" w:type="pct"/>
            <w:shd w:val="clear" w:color="auto" w:fill="FFFFFF"/>
            <w:vAlign w:val="center"/>
          </w:tcPr>
          <w:p w14:paraId="03C66D50" w14:textId="2DB150AF"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05"/>
                <w:sz w:val="18"/>
                <w:szCs w:val="18"/>
              </w:rPr>
              <w:t>0.020</w:t>
            </w:r>
          </w:p>
        </w:tc>
        <w:tc>
          <w:tcPr>
            <w:tcW w:w="449" w:type="pct"/>
            <w:shd w:val="clear" w:color="auto" w:fill="FFFFFF"/>
            <w:vAlign w:val="center"/>
          </w:tcPr>
          <w:p w14:paraId="6E5C4BB5" w14:textId="3CC1B2AE"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05"/>
                <w:sz w:val="18"/>
                <w:szCs w:val="18"/>
              </w:rPr>
              <w:t>0.010</w:t>
            </w:r>
          </w:p>
        </w:tc>
        <w:tc>
          <w:tcPr>
            <w:tcW w:w="468" w:type="pct"/>
            <w:shd w:val="clear" w:color="auto" w:fill="FFFFFF"/>
            <w:vAlign w:val="center"/>
          </w:tcPr>
          <w:p w14:paraId="65D1610D" w14:textId="432190E9"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0.40</w:t>
            </w:r>
          </w:p>
        </w:tc>
        <w:tc>
          <w:tcPr>
            <w:tcW w:w="538" w:type="pct"/>
            <w:shd w:val="clear" w:color="auto" w:fill="FFFFFF"/>
            <w:vAlign w:val="center"/>
          </w:tcPr>
          <w:p w14:paraId="2C852B22" w14:textId="7F022D4D"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w w:val="110"/>
                <w:sz w:val="18"/>
                <w:szCs w:val="18"/>
              </w:rPr>
              <w:t>0.20</w:t>
            </w:r>
          </w:p>
        </w:tc>
      </w:tr>
      <w:tr w:rsidR="00FB5621" w:rsidRPr="00E37F23" w14:paraId="2CEAAAF7" w14:textId="77777777" w:rsidTr="00D93F36">
        <w:trPr>
          <w:trHeight w:hRule="exact" w:val="420"/>
        </w:trPr>
        <w:tc>
          <w:tcPr>
            <w:tcW w:w="517" w:type="pct"/>
            <w:shd w:val="clear" w:color="auto" w:fill="FFFFFF"/>
            <w:vAlign w:val="center"/>
          </w:tcPr>
          <w:p w14:paraId="683E6D66" w14:textId="77777777"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本文件</w:t>
            </w:r>
          </w:p>
        </w:tc>
        <w:tc>
          <w:tcPr>
            <w:tcW w:w="618" w:type="pct"/>
            <w:shd w:val="clear" w:color="auto" w:fill="FFFFFF"/>
            <w:vAlign w:val="center"/>
          </w:tcPr>
          <w:p w14:paraId="3DF7E03C" w14:textId="243C609A" w:rsidR="00FB5621" w:rsidRPr="00E37F23" w:rsidRDefault="00EC366E" w:rsidP="00FB5621">
            <w:pPr>
              <w:pStyle w:val="aff3"/>
              <w:ind w:firstLineChars="0" w:firstLine="0"/>
              <w:jc w:val="center"/>
              <w:rPr>
                <w:rFonts w:ascii="Times New Roman"/>
                <w:color w:val="FF0000"/>
                <w:sz w:val="18"/>
                <w:szCs w:val="18"/>
              </w:rPr>
            </w:pPr>
            <w:r>
              <w:rPr>
                <w:rFonts w:ascii="Times New Roman"/>
                <w:color w:val="FF0000"/>
                <w:sz w:val="18"/>
                <w:szCs w:val="18"/>
              </w:rPr>
              <w:t>QS</w:t>
            </w:r>
            <w:r w:rsidR="00FB5621" w:rsidRPr="00E37F23">
              <w:rPr>
                <w:rFonts w:ascii="Times New Roman"/>
                <w:color w:val="FF0000"/>
                <w:sz w:val="18"/>
                <w:szCs w:val="18"/>
              </w:rPr>
              <w:t>9</w:t>
            </w:r>
            <w:r w:rsidR="00FB5621" w:rsidRPr="00E37F23">
              <w:rPr>
                <w:rFonts w:ascii="Times New Roman"/>
                <w:color w:val="FF0000"/>
                <w:sz w:val="18"/>
                <w:szCs w:val="18"/>
                <w:lang w:val="zh-TW" w:eastAsia="zh-TW"/>
              </w:rPr>
              <w:t>2</w:t>
            </w:r>
            <w:r>
              <w:rPr>
                <w:rFonts w:ascii="Times New Roman"/>
                <w:color w:val="FF0000"/>
                <w:sz w:val="18"/>
                <w:szCs w:val="18"/>
              </w:rPr>
              <w:t>-Y</w:t>
            </w:r>
          </w:p>
        </w:tc>
        <w:tc>
          <w:tcPr>
            <w:tcW w:w="619" w:type="pct"/>
            <w:shd w:val="clear" w:color="auto" w:fill="FFFFFF"/>
            <w:vAlign w:val="center"/>
          </w:tcPr>
          <w:p w14:paraId="69623323" w14:textId="3E4B32E6" w:rsidR="00FB5621" w:rsidRPr="00E37F23" w:rsidRDefault="00FB5621" w:rsidP="00FB5621">
            <w:pPr>
              <w:pStyle w:val="TableParagraph"/>
              <w:spacing w:line="252" w:lineRule="exact"/>
              <w:ind w:firstLineChars="0" w:firstLine="0"/>
              <w:rPr>
                <w:color w:val="FF0000"/>
                <w:w w:val="105"/>
                <w:sz w:val="18"/>
                <w:szCs w:val="18"/>
                <w:lang w:val="zh-TW"/>
              </w:rPr>
            </w:pPr>
            <w:r w:rsidRPr="00E37F23">
              <w:rPr>
                <w:color w:val="FF0000"/>
                <w:w w:val="105"/>
                <w:sz w:val="18"/>
                <w:szCs w:val="18"/>
              </w:rPr>
              <w:t>0.90</w:t>
            </w:r>
            <w:r w:rsidRPr="00E37F23">
              <w:rPr>
                <w:rFonts w:eastAsia="宋体"/>
                <w:color w:val="FF0000"/>
                <w:sz w:val="18"/>
                <w:szCs w:val="18"/>
                <w:lang w:val="zh-TW"/>
              </w:rPr>
              <w:t>～</w:t>
            </w:r>
            <w:r w:rsidRPr="00E37F23">
              <w:rPr>
                <w:color w:val="FF0000"/>
                <w:w w:val="105"/>
                <w:sz w:val="18"/>
                <w:szCs w:val="18"/>
              </w:rPr>
              <w:t>0.95</w:t>
            </w:r>
          </w:p>
        </w:tc>
        <w:tc>
          <w:tcPr>
            <w:tcW w:w="704" w:type="pct"/>
            <w:shd w:val="clear" w:color="auto" w:fill="FFFFFF"/>
            <w:vAlign w:val="center"/>
          </w:tcPr>
          <w:p w14:paraId="7750C1A5"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w:t>
            </w:r>
            <w:r w:rsidRPr="00E37F23">
              <w:rPr>
                <w:rFonts w:ascii="Times New Roman"/>
                <w:color w:val="FF0000"/>
                <w:sz w:val="18"/>
                <w:szCs w:val="18"/>
              </w:rPr>
              <w:t>2</w:t>
            </w:r>
            <w:r w:rsidRPr="00E37F23">
              <w:rPr>
                <w:rFonts w:ascii="Times New Roman"/>
                <w:color w:val="FF0000"/>
                <w:sz w:val="18"/>
                <w:szCs w:val="18"/>
                <w:lang w:val="zh-TW"/>
              </w:rPr>
              <w:t>～</w:t>
            </w:r>
            <w:r w:rsidRPr="00E37F23">
              <w:rPr>
                <w:rFonts w:ascii="Times New Roman"/>
                <w:color w:val="FF0000"/>
                <w:sz w:val="18"/>
                <w:szCs w:val="18"/>
              </w:rPr>
              <w:t>1</w:t>
            </w:r>
            <w:r w:rsidRPr="00E37F23">
              <w:rPr>
                <w:rFonts w:ascii="Times New Roman"/>
                <w:color w:val="FF0000"/>
                <w:sz w:val="18"/>
                <w:szCs w:val="18"/>
                <w:lang w:val="zh-TW"/>
              </w:rPr>
              <w:t>.30</w:t>
            </w:r>
          </w:p>
        </w:tc>
        <w:tc>
          <w:tcPr>
            <w:tcW w:w="627" w:type="pct"/>
            <w:shd w:val="clear" w:color="auto" w:fill="FFFFFF"/>
            <w:vAlign w:val="center"/>
          </w:tcPr>
          <w:p w14:paraId="7021C169"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3</w:t>
            </w:r>
            <w:r w:rsidRPr="00E37F23">
              <w:rPr>
                <w:rFonts w:ascii="Times New Roman"/>
                <w:color w:val="FF0000"/>
                <w:sz w:val="18"/>
                <w:szCs w:val="18"/>
                <w:lang w:val="zh-TW"/>
              </w:rPr>
              <w:t>0</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9</w:t>
            </w:r>
            <w:r w:rsidRPr="00E37F23">
              <w:rPr>
                <w:rFonts w:ascii="Times New Roman"/>
                <w:color w:val="FF0000"/>
                <w:sz w:val="18"/>
                <w:szCs w:val="18"/>
                <w:lang w:val="zh-TW"/>
              </w:rPr>
              <w:t>0</w:t>
            </w:r>
          </w:p>
        </w:tc>
        <w:tc>
          <w:tcPr>
            <w:tcW w:w="460" w:type="pct"/>
            <w:shd w:val="clear" w:color="auto" w:fill="FFFFFF"/>
            <w:vAlign w:val="center"/>
          </w:tcPr>
          <w:p w14:paraId="5A05DDB1"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0.020</w:t>
            </w:r>
          </w:p>
        </w:tc>
        <w:tc>
          <w:tcPr>
            <w:tcW w:w="449" w:type="pct"/>
            <w:shd w:val="clear" w:color="auto" w:fill="FFFFFF"/>
            <w:vAlign w:val="center"/>
          </w:tcPr>
          <w:p w14:paraId="2E16B594"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w:t>
            </w:r>
            <w:r w:rsidRPr="00E37F23">
              <w:rPr>
                <w:rFonts w:ascii="Times New Roman"/>
                <w:color w:val="FF0000"/>
                <w:sz w:val="18"/>
                <w:szCs w:val="18"/>
              </w:rPr>
              <w:t>10</w:t>
            </w:r>
          </w:p>
        </w:tc>
        <w:tc>
          <w:tcPr>
            <w:tcW w:w="468" w:type="pct"/>
            <w:shd w:val="clear" w:color="auto" w:fill="FFFFFF"/>
            <w:vAlign w:val="center"/>
          </w:tcPr>
          <w:p w14:paraId="3840C648"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50</w:t>
            </w:r>
          </w:p>
        </w:tc>
        <w:tc>
          <w:tcPr>
            <w:tcW w:w="538" w:type="pct"/>
            <w:shd w:val="clear" w:color="auto" w:fill="FFFFFF"/>
            <w:vAlign w:val="center"/>
          </w:tcPr>
          <w:p w14:paraId="280397FE" w14:textId="77777777" w:rsidR="00FB5621" w:rsidRPr="00E37F23" w:rsidRDefault="00FB5621" w:rsidP="00FB5621">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0.15</w:t>
            </w:r>
          </w:p>
        </w:tc>
      </w:tr>
      <w:tr w:rsidR="00FB5621" w:rsidRPr="00E37F23" w14:paraId="0CA579CF" w14:textId="77777777" w:rsidTr="00D93F36">
        <w:trPr>
          <w:trHeight w:hRule="exact" w:val="420"/>
        </w:trPr>
        <w:tc>
          <w:tcPr>
            <w:tcW w:w="517" w:type="pct"/>
            <w:shd w:val="clear" w:color="auto" w:fill="FFFFFF"/>
            <w:vAlign w:val="center"/>
          </w:tcPr>
          <w:p w14:paraId="41AD8858" w14:textId="77777777"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YB</w:t>
            </w:r>
          </w:p>
        </w:tc>
        <w:tc>
          <w:tcPr>
            <w:tcW w:w="618" w:type="pct"/>
            <w:shd w:val="clear" w:color="auto" w:fill="FFFFFF"/>
            <w:vAlign w:val="center"/>
          </w:tcPr>
          <w:p w14:paraId="39545DCD" w14:textId="77777777" w:rsidR="00FB5621" w:rsidRPr="00E37F23" w:rsidRDefault="00FB5621" w:rsidP="00FB5621">
            <w:pPr>
              <w:pStyle w:val="aff3"/>
              <w:ind w:firstLineChars="0" w:firstLine="0"/>
              <w:jc w:val="center"/>
              <w:rPr>
                <w:rFonts w:ascii="Times New Roman"/>
                <w:sz w:val="18"/>
                <w:szCs w:val="18"/>
              </w:rPr>
            </w:pPr>
            <w:r w:rsidRPr="00E37F23">
              <w:rPr>
                <w:rFonts w:ascii="Times New Roman"/>
                <w:sz w:val="18"/>
                <w:szCs w:val="18"/>
              </w:rPr>
              <w:t>QS9</w:t>
            </w:r>
            <w:r w:rsidRPr="00E37F23">
              <w:rPr>
                <w:rFonts w:ascii="Times New Roman"/>
                <w:sz w:val="18"/>
                <w:szCs w:val="18"/>
                <w:lang w:val="zh-TW" w:eastAsia="zh-TW"/>
              </w:rPr>
              <w:t>2</w:t>
            </w:r>
          </w:p>
        </w:tc>
        <w:tc>
          <w:tcPr>
            <w:tcW w:w="619" w:type="pct"/>
            <w:shd w:val="clear" w:color="auto" w:fill="FFFFFF"/>
            <w:vAlign w:val="center"/>
          </w:tcPr>
          <w:p w14:paraId="749F6666" w14:textId="2D5C5AF4" w:rsidR="00FB5621" w:rsidRPr="00E37F23" w:rsidRDefault="00FB5621" w:rsidP="00FB5621">
            <w:pPr>
              <w:pStyle w:val="TableParagraph"/>
              <w:spacing w:line="252" w:lineRule="exact"/>
              <w:ind w:firstLineChars="0" w:firstLine="0"/>
              <w:rPr>
                <w:w w:val="105"/>
                <w:sz w:val="18"/>
                <w:szCs w:val="18"/>
                <w:lang w:val="zh-TW"/>
              </w:rPr>
            </w:pPr>
            <w:r w:rsidRPr="00E37F23">
              <w:rPr>
                <w:w w:val="105"/>
                <w:sz w:val="18"/>
                <w:szCs w:val="18"/>
              </w:rPr>
              <w:t>0.90</w:t>
            </w:r>
            <w:r w:rsidRPr="00E37F23">
              <w:rPr>
                <w:rFonts w:eastAsia="宋体"/>
                <w:sz w:val="18"/>
                <w:szCs w:val="18"/>
                <w:lang w:val="zh-TW"/>
              </w:rPr>
              <w:t>～</w:t>
            </w:r>
            <w:r w:rsidRPr="00E37F23">
              <w:rPr>
                <w:w w:val="105"/>
                <w:sz w:val="18"/>
                <w:szCs w:val="18"/>
              </w:rPr>
              <w:t>0.95</w:t>
            </w:r>
          </w:p>
        </w:tc>
        <w:tc>
          <w:tcPr>
            <w:tcW w:w="704" w:type="pct"/>
            <w:shd w:val="clear" w:color="auto" w:fill="FFFFFF"/>
            <w:vAlign w:val="center"/>
          </w:tcPr>
          <w:p w14:paraId="22284A99"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0.1</w:t>
            </w:r>
            <w:r w:rsidRPr="00E37F23">
              <w:rPr>
                <w:rFonts w:ascii="Times New Roman"/>
                <w:sz w:val="18"/>
                <w:szCs w:val="18"/>
              </w:rPr>
              <w:t>2</w:t>
            </w:r>
            <w:r w:rsidRPr="00E37F23">
              <w:rPr>
                <w:rFonts w:ascii="Times New Roman"/>
                <w:sz w:val="18"/>
                <w:szCs w:val="18"/>
                <w:lang w:val="zh-TW"/>
              </w:rPr>
              <w:t>～</w:t>
            </w:r>
            <w:r w:rsidRPr="00E37F23">
              <w:rPr>
                <w:rFonts w:ascii="Times New Roman"/>
                <w:sz w:val="18"/>
                <w:szCs w:val="18"/>
              </w:rPr>
              <w:t>1.00</w:t>
            </w:r>
          </w:p>
        </w:tc>
        <w:tc>
          <w:tcPr>
            <w:tcW w:w="627" w:type="pct"/>
            <w:shd w:val="clear" w:color="auto" w:fill="FFFFFF"/>
            <w:vAlign w:val="center"/>
          </w:tcPr>
          <w:p w14:paraId="7EC286A7"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w:t>
            </w:r>
            <w:r w:rsidRPr="00E37F23">
              <w:rPr>
                <w:rFonts w:ascii="Times New Roman"/>
                <w:sz w:val="18"/>
                <w:szCs w:val="18"/>
              </w:rPr>
              <w:t>3</w:t>
            </w:r>
            <w:r w:rsidRPr="00E37F23">
              <w:rPr>
                <w:rFonts w:ascii="Times New Roman"/>
                <w:sz w:val="18"/>
                <w:szCs w:val="18"/>
                <w:lang w:val="zh-TW"/>
              </w:rPr>
              <w:t>0</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9</w:t>
            </w:r>
            <w:r w:rsidRPr="00E37F23">
              <w:rPr>
                <w:rFonts w:ascii="Times New Roman"/>
                <w:sz w:val="18"/>
                <w:szCs w:val="18"/>
                <w:lang w:val="zh-TW"/>
              </w:rPr>
              <w:t>0</w:t>
            </w:r>
          </w:p>
        </w:tc>
        <w:tc>
          <w:tcPr>
            <w:tcW w:w="460" w:type="pct"/>
            <w:shd w:val="clear" w:color="auto" w:fill="FFFFFF"/>
            <w:vAlign w:val="center"/>
          </w:tcPr>
          <w:p w14:paraId="07B4A1EB"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0.020</w:t>
            </w:r>
          </w:p>
        </w:tc>
        <w:tc>
          <w:tcPr>
            <w:tcW w:w="449" w:type="pct"/>
            <w:shd w:val="clear" w:color="auto" w:fill="FFFFFF"/>
            <w:vAlign w:val="center"/>
          </w:tcPr>
          <w:p w14:paraId="37B4618E"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0.0</w:t>
            </w:r>
            <w:r w:rsidRPr="00E37F23">
              <w:rPr>
                <w:rFonts w:ascii="Times New Roman"/>
                <w:sz w:val="18"/>
                <w:szCs w:val="18"/>
              </w:rPr>
              <w:t>10</w:t>
            </w:r>
          </w:p>
        </w:tc>
        <w:tc>
          <w:tcPr>
            <w:tcW w:w="468" w:type="pct"/>
            <w:shd w:val="clear" w:color="auto" w:fill="FFFFFF"/>
            <w:vAlign w:val="center"/>
          </w:tcPr>
          <w:p w14:paraId="1E0F4C5F"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w:t>
            </w:r>
            <w:r w:rsidRPr="00E37F23">
              <w:rPr>
                <w:rFonts w:ascii="Times New Roman"/>
                <w:sz w:val="18"/>
                <w:szCs w:val="18"/>
              </w:rPr>
              <w:t>35</w:t>
            </w:r>
          </w:p>
        </w:tc>
        <w:tc>
          <w:tcPr>
            <w:tcW w:w="538" w:type="pct"/>
            <w:shd w:val="clear" w:color="auto" w:fill="FFFFFF"/>
            <w:vAlign w:val="center"/>
          </w:tcPr>
          <w:p w14:paraId="4BF18C70" w14:textId="77777777" w:rsidR="00FB5621" w:rsidRPr="00E37F23" w:rsidRDefault="00FB5621" w:rsidP="00FB5621">
            <w:pPr>
              <w:pStyle w:val="aff3"/>
              <w:ind w:firstLineChars="0" w:firstLine="0"/>
              <w:jc w:val="center"/>
              <w:rPr>
                <w:rFonts w:ascii="Times New Roman"/>
                <w:sz w:val="18"/>
                <w:szCs w:val="18"/>
                <w:lang w:val="zh-TW"/>
              </w:rPr>
            </w:pPr>
            <w:r w:rsidRPr="00E37F23">
              <w:rPr>
                <w:rFonts w:ascii="Times New Roman"/>
                <w:sz w:val="18"/>
                <w:szCs w:val="18"/>
                <w:lang w:val="zh-TW"/>
              </w:rPr>
              <w:t>0.15</w:t>
            </w:r>
          </w:p>
        </w:tc>
      </w:tr>
      <w:tr w:rsidR="00514024" w:rsidRPr="00E37F23" w14:paraId="0820C97C" w14:textId="77777777" w:rsidTr="00D93F36">
        <w:trPr>
          <w:trHeight w:hRule="exact" w:val="685"/>
        </w:trPr>
        <w:tc>
          <w:tcPr>
            <w:tcW w:w="517" w:type="pct"/>
            <w:shd w:val="clear" w:color="auto" w:fill="FFFFFF"/>
            <w:vAlign w:val="center"/>
          </w:tcPr>
          <w:p w14:paraId="5F2D24F7" w14:textId="16C81326" w:rsidR="00514024" w:rsidRPr="00E37F23" w:rsidRDefault="00514024" w:rsidP="00514024">
            <w:pPr>
              <w:pStyle w:val="aff3"/>
              <w:ind w:firstLineChars="0" w:firstLine="0"/>
              <w:jc w:val="center"/>
              <w:rPr>
                <w:rFonts w:ascii="Times New Roman"/>
                <w:sz w:val="18"/>
                <w:szCs w:val="18"/>
              </w:rPr>
            </w:pPr>
            <w:r w:rsidRPr="00E37F23">
              <w:rPr>
                <w:rFonts w:ascii="Times New Roman"/>
                <w:sz w:val="18"/>
                <w:szCs w:val="18"/>
              </w:rPr>
              <w:t>T/SSEA 0382</w:t>
            </w:r>
          </w:p>
        </w:tc>
        <w:tc>
          <w:tcPr>
            <w:tcW w:w="618" w:type="pct"/>
            <w:shd w:val="clear" w:color="auto" w:fill="FFFFFF"/>
            <w:vAlign w:val="center"/>
          </w:tcPr>
          <w:p w14:paraId="61EFFE15" w14:textId="1D098560" w:rsidR="00514024" w:rsidRPr="00E37F23" w:rsidRDefault="00514024" w:rsidP="00514024">
            <w:pPr>
              <w:pStyle w:val="aff3"/>
              <w:ind w:firstLineChars="0" w:firstLine="0"/>
              <w:jc w:val="center"/>
              <w:rPr>
                <w:rFonts w:ascii="Times New Roman"/>
                <w:color w:val="FF0000"/>
                <w:sz w:val="18"/>
                <w:szCs w:val="18"/>
              </w:rPr>
            </w:pPr>
            <w:r w:rsidRPr="00E37F23">
              <w:rPr>
                <w:rFonts w:ascii="Times New Roman"/>
                <w:sz w:val="18"/>
                <w:szCs w:val="18"/>
              </w:rPr>
              <w:t>PQS92Si</w:t>
            </w:r>
          </w:p>
        </w:tc>
        <w:tc>
          <w:tcPr>
            <w:tcW w:w="619" w:type="pct"/>
            <w:shd w:val="clear" w:color="auto" w:fill="FFFFFF"/>
            <w:vAlign w:val="center"/>
          </w:tcPr>
          <w:p w14:paraId="4EF34A1D" w14:textId="53E582C3" w:rsidR="00514024" w:rsidRPr="00E37F23" w:rsidRDefault="00514024" w:rsidP="00514024">
            <w:pPr>
              <w:ind w:firstLineChars="0" w:firstLine="0"/>
              <w:jc w:val="center"/>
              <w:rPr>
                <w:rFonts w:ascii="Times New Roman" w:hAnsi="Times New Roman" w:cs="Times New Roman"/>
                <w:color w:val="FF0000"/>
                <w:w w:val="105"/>
                <w:sz w:val="18"/>
                <w:szCs w:val="18"/>
              </w:rPr>
            </w:pPr>
            <w:r w:rsidRPr="00E37F23">
              <w:rPr>
                <w:rFonts w:ascii="Times New Roman" w:hAnsi="Times New Roman" w:cs="Times New Roman"/>
                <w:w w:val="105"/>
                <w:sz w:val="18"/>
                <w:szCs w:val="18"/>
              </w:rPr>
              <w:t>0.90~0.95</w:t>
            </w:r>
          </w:p>
        </w:tc>
        <w:tc>
          <w:tcPr>
            <w:tcW w:w="704" w:type="pct"/>
            <w:shd w:val="clear" w:color="auto" w:fill="FFFFFF"/>
            <w:vAlign w:val="center"/>
          </w:tcPr>
          <w:p w14:paraId="666F163F" w14:textId="26D64A0F"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10"/>
                <w:sz w:val="18"/>
                <w:szCs w:val="18"/>
              </w:rPr>
              <w:t>0.50~1.30</w:t>
            </w:r>
          </w:p>
        </w:tc>
        <w:tc>
          <w:tcPr>
            <w:tcW w:w="627" w:type="pct"/>
            <w:shd w:val="clear" w:color="auto" w:fill="FFFFFF"/>
            <w:vAlign w:val="center"/>
          </w:tcPr>
          <w:p w14:paraId="4EB55550" w14:textId="05E3E56A"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10"/>
                <w:sz w:val="18"/>
                <w:szCs w:val="18"/>
              </w:rPr>
              <w:t>0.30~0.90</w:t>
            </w:r>
          </w:p>
        </w:tc>
        <w:tc>
          <w:tcPr>
            <w:tcW w:w="460" w:type="pct"/>
            <w:shd w:val="clear" w:color="auto" w:fill="FFFFFF"/>
            <w:vAlign w:val="center"/>
          </w:tcPr>
          <w:p w14:paraId="1D96C385" w14:textId="7F6FC1D7"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05"/>
                <w:sz w:val="18"/>
                <w:szCs w:val="18"/>
              </w:rPr>
              <w:t>0.020</w:t>
            </w:r>
          </w:p>
        </w:tc>
        <w:tc>
          <w:tcPr>
            <w:tcW w:w="449" w:type="pct"/>
            <w:shd w:val="clear" w:color="auto" w:fill="FFFFFF"/>
            <w:vAlign w:val="center"/>
          </w:tcPr>
          <w:p w14:paraId="3BD7768B" w14:textId="7D6C3EFA"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05"/>
                <w:sz w:val="18"/>
                <w:szCs w:val="18"/>
              </w:rPr>
              <w:t>0.010</w:t>
            </w:r>
          </w:p>
        </w:tc>
        <w:tc>
          <w:tcPr>
            <w:tcW w:w="468" w:type="pct"/>
            <w:shd w:val="clear" w:color="auto" w:fill="FFFFFF"/>
            <w:vAlign w:val="center"/>
          </w:tcPr>
          <w:p w14:paraId="53EB994C" w14:textId="3CB8EFFC"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10"/>
                <w:sz w:val="18"/>
                <w:szCs w:val="18"/>
              </w:rPr>
              <w:t>0.40</w:t>
            </w:r>
          </w:p>
        </w:tc>
        <w:tc>
          <w:tcPr>
            <w:tcW w:w="538" w:type="pct"/>
            <w:shd w:val="clear" w:color="auto" w:fill="FFFFFF"/>
            <w:vAlign w:val="center"/>
          </w:tcPr>
          <w:p w14:paraId="1064DA8B" w14:textId="1DDB776E"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w w:val="110"/>
                <w:sz w:val="18"/>
                <w:szCs w:val="18"/>
              </w:rPr>
              <w:t>0.20</w:t>
            </w:r>
          </w:p>
        </w:tc>
      </w:tr>
      <w:tr w:rsidR="00514024" w:rsidRPr="00E37F23" w14:paraId="5FF3E53C" w14:textId="77777777" w:rsidTr="00D93F36">
        <w:trPr>
          <w:trHeight w:hRule="exact" w:val="420"/>
        </w:trPr>
        <w:tc>
          <w:tcPr>
            <w:tcW w:w="517" w:type="pct"/>
            <w:shd w:val="clear" w:color="auto" w:fill="FFFFFF"/>
            <w:vAlign w:val="center"/>
          </w:tcPr>
          <w:p w14:paraId="6CDE5C5B" w14:textId="55949924" w:rsidR="00514024" w:rsidRPr="00E37F23" w:rsidRDefault="00514024" w:rsidP="00514024">
            <w:pPr>
              <w:pStyle w:val="aff3"/>
              <w:ind w:firstLineChars="0" w:firstLine="0"/>
              <w:jc w:val="center"/>
              <w:rPr>
                <w:rFonts w:ascii="Times New Roman"/>
                <w:sz w:val="18"/>
                <w:szCs w:val="18"/>
              </w:rPr>
            </w:pPr>
            <w:r w:rsidRPr="00E37F23">
              <w:rPr>
                <w:rFonts w:ascii="Times New Roman"/>
                <w:sz w:val="18"/>
                <w:szCs w:val="18"/>
              </w:rPr>
              <w:t>本文件</w:t>
            </w:r>
          </w:p>
        </w:tc>
        <w:tc>
          <w:tcPr>
            <w:tcW w:w="618" w:type="pct"/>
            <w:shd w:val="clear" w:color="auto" w:fill="FFFFFF"/>
            <w:vAlign w:val="center"/>
          </w:tcPr>
          <w:p w14:paraId="298A05BF" w14:textId="0D48D88F" w:rsidR="00514024" w:rsidRPr="00E37F23" w:rsidRDefault="00EC366E" w:rsidP="00514024">
            <w:pPr>
              <w:pStyle w:val="aff3"/>
              <w:ind w:firstLineChars="0" w:firstLine="0"/>
              <w:jc w:val="center"/>
              <w:rPr>
                <w:rFonts w:ascii="Times New Roman"/>
                <w:color w:val="FF0000"/>
                <w:sz w:val="18"/>
                <w:szCs w:val="18"/>
              </w:rPr>
            </w:pPr>
            <w:r>
              <w:rPr>
                <w:rFonts w:ascii="Times New Roman"/>
                <w:color w:val="FF0000"/>
                <w:sz w:val="18"/>
                <w:szCs w:val="18"/>
              </w:rPr>
              <w:t>QS</w:t>
            </w:r>
            <w:r w:rsidR="00514024" w:rsidRPr="00E37F23">
              <w:rPr>
                <w:rFonts w:ascii="Times New Roman"/>
                <w:color w:val="FF0000"/>
                <w:sz w:val="18"/>
                <w:szCs w:val="18"/>
              </w:rPr>
              <w:t>97</w:t>
            </w:r>
            <w:r>
              <w:rPr>
                <w:rFonts w:ascii="Times New Roman"/>
                <w:color w:val="FF0000"/>
                <w:sz w:val="18"/>
                <w:szCs w:val="18"/>
              </w:rPr>
              <w:t>-Y</w:t>
            </w:r>
          </w:p>
        </w:tc>
        <w:tc>
          <w:tcPr>
            <w:tcW w:w="619" w:type="pct"/>
            <w:shd w:val="clear" w:color="auto" w:fill="FFFFFF"/>
            <w:vAlign w:val="center"/>
          </w:tcPr>
          <w:p w14:paraId="2F0B3F70" w14:textId="3429EA18" w:rsidR="00514024" w:rsidRPr="00E37F23" w:rsidRDefault="00514024" w:rsidP="00514024">
            <w:pPr>
              <w:ind w:firstLineChars="0" w:firstLine="0"/>
              <w:jc w:val="center"/>
              <w:rPr>
                <w:rFonts w:ascii="Times New Roman" w:hAnsi="Times New Roman" w:cs="Times New Roman"/>
                <w:color w:val="FF0000"/>
                <w:w w:val="105"/>
                <w:sz w:val="18"/>
                <w:szCs w:val="18"/>
              </w:rPr>
            </w:pPr>
            <w:r w:rsidRPr="00E37F23">
              <w:rPr>
                <w:rFonts w:ascii="Times New Roman" w:hAnsi="Times New Roman" w:cs="Times New Roman"/>
                <w:color w:val="FF0000"/>
                <w:w w:val="105"/>
                <w:sz w:val="18"/>
                <w:szCs w:val="18"/>
              </w:rPr>
              <w:t>0.95</w:t>
            </w:r>
            <w:r w:rsidRPr="00E37F23">
              <w:rPr>
                <w:rFonts w:ascii="Times New Roman" w:hAnsi="Times New Roman" w:cs="Times New Roman"/>
                <w:color w:val="FF0000"/>
                <w:sz w:val="18"/>
                <w:szCs w:val="18"/>
                <w:lang w:val="zh-TW"/>
              </w:rPr>
              <w:t>～</w:t>
            </w:r>
            <w:r w:rsidRPr="00E37F23">
              <w:rPr>
                <w:rFonts w:ascii="Times New Roman" w:hAnsi="Times New Roman" w:cs="Times New Roman"/>
                <w:color w:val="FF0000"/>
                <w:w w:val="105"/>
                <w:sz w:val="18"/>
                <w:szCs w:val="18"/>
              </w:rPr>
              <w:t>1.00</w:t>
            </w:r>
          </w:p>
        </w:tc>
        <w:tc>
          <w:tcPr>
            <w:tcW w:w="704" w:type="pct"/>
            <w:shd w:val="clear" w:color="auto" w:fill="FFFFFF"/>
            <w:vAlign w:val="center"/>
          </w:tcPr>
          <w:p w14:paraId="5D8D775D" w14:textId="4706765B"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w:t>
            </w:r>
            <w:r w:rsidRPr="00E37F23">
              <w:rPr>
                <w:rFonts w:ascii="Times New Roman"/>
                <w:color w:val="FF0000"/>
                <w:sz w:val="18"/>
                <w:szCs w:val="18"/>
              </w:rPr>
              <w:t>2</w:t>
            </w:r>
            <w:r w:rsidRPr="00E37F23">
              <w:rPr>
                <w:rFonts w:ascii="Times New Roman"/>
                <w:color w:val="FF0000"/>
                <w:sz w:val="18"/>
                <w:szCs w:val="18"/>
                <w:lang w:val="zh-TW"/>
              </w:rPr>
              <w:t>～</w:t>
            </w:r>
            <w:r w:rsidRPr="00E37F23">
              <w:rPr>
                <w:rFonts w:ascii="Times New Roman"/>
                <w:color w:val="FF0000"/>
                <w:sz w:val="18"/>
                <w:szCs w:val="18"/>
              </w:rPr>
              <w:t>1</w:t>
            </w:r>
            <w:r w:rsidRPr="00E37F23">
              <w:rPr>
                <w:rFonts w:ascii="Times New Roman"/>
                <w:color w:val="FF0000"/>
                <w:sz w:val="18"/>
                <w:szCs w:val="18"/>
                <w:lang w:val="zh-TW"/>
              </w:rPr>
              <w:t>.30</w:t>
            </w:r>
          </w:p>
        </w:tc>
        <w:tc>
          <w:tcPr>
            <w:tcW w:w="627" w:type="pct"/>
            <w:shd w:val="clear" w:color="auto" w:fill="FFFFFF"/>
            <w:vAlign w:val="center"/>
          </w:tcPr>
          <w:p w14:paraId="17291629" w14:textId="5DF76084"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3</w:t>
            </w:r>
            <w:r w:rsidRPr="00E37F23">
              <w:rPr>
                <w:rFonts w:ascii="Times New Roman"/>
                <w:color w:val="FF0000"/>
                <w:sz w:val="18"/>
                <w:szCs w:val="18"/>
                <w:lang w:val="zh-TW"/>
              </w:rPr>
              <w:t>0</w:t>
            </w:r>
            <w:r w:rsidRPr="00E37F23">
              <w:rPr>
                <w:rFonts w:ascii="Times New Roman"/>
                <w:color w:val="FF0000"/>
                <w:sz w:val="18"/>
                <w:szCs w:val="18"/>
                <w:lang w:val="zh-TW"/>
              </w:rPr>
              <w:t>～</w:t>
            </w:r>
            <w:r w:rsidRPr="00E37F23">
              <w:rPr>
                <w:rFonts w:ascii="Times New Roman"/>
                <w:color w:val="FF0000"/>
                <w:sz w:val="18"/>
                <w:szCs w:val="18"/>
                <w:lang w:val="zh-TW"/>
              </w:rPr>
              <w:t>0.</w:t>
            </w:r>
            <w:r w:rsidRPr="00E37F23">
              <w:rPr>
                <w:rFonts w:ascii="Times New Roman"/>
                <w:color w:val="FF0000"/>
                <w:sz w:val="18"/>
                <w:szCs w:val="18"/>
              </w:rPr>
              <w:t>9</w:t>
            </w:r>
            <w:r w:rsidRPr="00E37F23">
              <w:rPr>
                <w:rFonts w:ascii="Times New Roman"/>
                <w:color w:val="FF0000"/>
                <w:sz w:val="18"/>
                <w:szCs w:val="18"/>
                <w:lang w:val="zh-TW"/>
              </w:rPr>
              <w:t>0</w:t>
            </w:r>
          </w:p>
        </w:tc>
        <w:tc>
          <w:tcPr>
            <w:tcW w:w="460" w:type="pct"/>
            <w:shd w:val="clear" w:color="auto" w:fill="FFFFFF"/>
            <w:vAlign w:val="center"/>
          </w:tcPr>
          <w:p w14:paraId="1E43E189" w14:textId="763E9186"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0.020</w:t>
            </w:r>
          </w:p>
        </w:tc>
        <w:tc>
          <w:tcPr>
            <w:tcW w:w="449" w:type="pct"/>
            <w:shd w:val="clear" w:color="auto" w:fill="FFFFFF"/>
            <w:vAlign w:val="center"/>
          </w:tcPr>
          <w:p w14:paraId="2D3018EA" w14:textId="5961BF42"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0.0</w:t>
            </w:r>
            <w:r w:rsidRPr="00E37F23">
              <w:rPr>
                <w:rFonts w:ascii="Times New Roman"/>
                <w:color w:val="FF0000"/>
                <w:sz w:val="18"/>
                <w:szCs w:val="18"/>
              </w:rPr>
              <w:t>10</w:t>
            </w:r>
          </w:p>
        </w:tc>
        <w:tc>
          <w:tcPr>
            <w:tcW w:w="468" w:type="pct"/>
            <w:shd w:val="clear" w:color="auto" w:fill="FFFFFF"/>
            <w:vAlign w:val="center"/>
          </w:tcPr>
          <w:p w14:paraId="2938A22D" w14:textId="15F3314D"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w:t>
            </w:r>
            <w:r w:rsidRPr="00E37F23">
              <w:rPr>
                <w:rFonts w:ascii="Times New Roman"/>
                <w:color w:val="FF0000"/>
                <w:sz w:val="18"/>
                <w:szCs w:val="18"/>
              </w:rPr>
              <w:t>50</w:t>
            </w:r>
          </w:p>
        </w:tc>
        <w:tc>
          <w:tcPr>
            <w:tcW w:w="538" w:type="pct"/>
            <w:shd w:val="clear" w:color="auto" w:fill="FFFFFF"/>
            <w:vAlign w:val="center"/>
          </w:tcPr>
          <w:p w14:paraId="7CB251AA" w14:textId="2DB72726"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color w:val="FF0000"/>
                <w:sz w:val="18"/>
                <w:szCs w:val="18"/>
                <w:lang w:val="zh-TW"/>
              </w:rPr>
              <w:t>0.15</w:t>
            </w:r>
          </w:p>
        </w:tc>
      </w:tr>
      <w:tr w:rsidR="00514024" w:rsidRPr="00E37F23" w14:paraId="1F236DD3" w14:textId="77777777" w:rsidTr="00D93F36">
        <w:trPr>
          <w:trHeight w:hRule="exact" w:val="420"/>
        </w:trPr>
        <w:tc>
          <w:tcPr>
            <w:tcW w:w="517" w:type="pct"/>
            <w:shd w:val="clear" w:color="auto" w:fill="FFFFFF"/>
            <w:vAlign w:val="center"/>
          </w:tcPr>
          <w:p w14:paraId="433EBADD" w14:textId="66659DEA" w:rsidR="00514024" w:rsidRPr="00E37F23" w:rsidRDefault="00514024" w:rsidP="00514024">
            <w:pPr>
              <w:pStyle w:val="aff3"/>
              <w:ind w:firstLineChars="0" w:firstLine="0"/>
              <w:jc w:val="center"/>
              <w:rPr>
                <w:rFonts w:ascii="Times New Roman"/>
                <w:sz w:val="18"/>
                <w:szCs w:val="18"/>
              </w:rPr>
            </w:pPr>
            <w:r w:rsidRPr="00E37F23">
              <w:rPr>
                <w:rFonts w:ascii="Times New Roman"/>
                <w:sz w:val="18"/>
                <w:szCs w:val="18"/>
              </w:rPr>
              <w:t>YB</w:t>
            </w:r>
          </w:p>
        </w:tc>
        <w:tc>
          <w:tcPr>
            <w:tcW w:w="618" w:type="pct"/>
            <w:shd w:val="clear" w:color="auto" w:fill="FFFFFF"/>
            <w:vAlign w:val="center"/>
          </w:tcPr>
          <w:p w14:paraId="589380C2" w14:textId="6368144A" w:rsidR="00514024" w:rsidRPr="00E37F23" w:rsidRDefault="00514024" w:rsidP="00514024">
            <w:pPr>
              <w:pStyle w:val="aff3"/>
              <w:ind w:firstLineChars="0" w:firstLine="0"/>
              <w:jc w:val="center"/>
              <w:rPr>
                <w:rFonts w:ascii="Times New Roman"/>
                <w:color w:val="FF0000"/>
                <w:sz w:val="18"/>
                <w:szCs w:val="18"/>
              </w:rPr>
            </w:pPr>
            <w:r w:rsidRPr="00E37F23">
              <w:rPr>
                <w:rFonts w:ascii="Times New Roman"/>
                <w:sz w:val="18"/>
                <w:szCs w:val="18"/>
              </w:rPr>
              <w:t>QS97</w:t>
            </w:r>
          </w:p>
        </w:tc>
        <w:tc>
          <w:tcPr>
            <w:tcW w:w="619" w:type="pct"/>
            <w:shd w:val="clear" w:color="auto" w:fill="FFFFFF"/>
            <w:vAlign w:val="center"/>
          </w:tcPr>
          <w:p w14:paraId="2DBF6F77" w14:textId="2ADF4582" w:rsidR="00514024" w:rsidRPr="00E37F23" w:rsidRDefault="00514024" w:rsidP="00514024">
            <w:pPr>
              <w:ind w:firstLineChars="0" w:firstLine="0"/>
              <w:jc w:val="center"/>
              <w:rPr>
                <w:rFonts w:ascii="Times New Roman" w:hAnsi="Times New Roman" w:cs="Times New Roman"/>
                <w:color w:val="FF0000"/>
                <w:sz w:val="18"/>
                <w:szCs w:val="18"/>
                <w:lang w:val="zh-TW"/>
              </w:rPr>
            </w:pPr>
            <w:r w:rsidRPr="00E37F23">
              <w:rPr>
                <w:rFonts w:ascii="Times New Roman" w:hAnsi="Times New Roman" w:cs="Times New Roman"/>
                <w:w w:val="105"/>
                <w:sz w:val="18"/>
                <w:szCs w:val="18"/>
              </w:rPr>
              <w:t>0.95</w:t>
            </w:r>
            <w:r w:rsidRPr="00E37F23">
              <w:rPr>
                <w:rFonts w:ascii="Times New Roman" w:hAnsi="Times New Roman" w:cs="Times New Roman"/>
                <w:sz w:val="18"/>
                <w:szCs w:val="18"/>
                <w:lang w:val="zh-TW"/>
              </w:rPr>
              <w:t>～</w:t>
            </w:r>
            <w:r w:rsidRPr="00E37F23">
              <w:rPr>
                <w:rFonts w:ascii="Times New Roman" w:hAnsi="Times New Roman" w:cs="Times New Roman"/>
                <w:w w:val="105"/>
                <w:sz w:val="18"/>
                <w:szCs w:val="18"/>
              </w:rPr>
              <w:t>1.00</w:t>
            </w:r>
          </w:p>
        </w:tc>
        <w:tc>
          <w:tcPr>
            <w:tcW w:w="704" w:type="pct"/>
            <w:shd w:val="clear" w:color="auto" w:fill="FFFFFF"/>
            <w:vAlign w:val="center"/>
          </w:tcPr>
          <w:p w14:paraId="2423EBAB" w14:textId="527A51E9"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0.1</w:t>
            </w:r>
            <w:r w:rsidRPr="00E37F23">
              <w:rPr>
                <w:rFonts w:ascii="Times New Roman"/>
                <w:sz w:val="18"/>
                <w:szCs w:val="18"/>
              </w:rPr>
              <w:t>2</w:t>
            </w:r>
            <w:r w:rsidRPr="00E37F23">
              <w:rPr>
                <w:rFonts w:ascii="Times New Roman"/>
                <w:sz w:val="18"/>
                <w:szCs w:val="18"/>
                <w:lang w:val="zh-TW"/>
              </w:rPr>
              <w:t>～</w:t>
            </w:r>
            <w:r w:rsidRPr="00E37F23">
              <w:rPr>
                <w:rFonts w:ascii="Times New Roman"/>
                <w:sz w:val="18"/>
                <w:szCs w:val="18"/>
              </w:rPr>
              <w:t>1.00</w:t>
            </w:r>
          </w:p>
        </w:tc>
        <w:tc>
          <w:tcPr>
            <w:tcW w:w="627" w:type="pct"/>
            <w:shd w:val="clear" w:color="auto" w:fill="FFFFFF"/>
            <w:vAlign w:val="center"/>
          </w:tcPr>
          <w:p w14:paraId="1114C4E2" w14:textId="39A52EA3"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w:t>
            </w:r>
            <w:r w:rsidRPr="00E37F23">
              <w:rPr>
                <w:rFonts w:ascii="Times New Roman"/>
                <w:sz w:val="18"/>
                <w:szCs w:val="18"/>
              </w:rPr>
              <w:t>3</w:t>
            </w:r>
            <w:r w:rsidRPr="00E37F23">
              <w:rPr>
                <w:rFonts w:ascii="Times New Roman"/>
                <w:sz w:val="18"/>
                <w:szCs w:val="18"/>
                <w:lang w:val="zh-TW"/>
              </w:rPr>
              <w:t>0</w:t>
            </w:r>
            <w:r w:rsidRPr="00E37F23">
              <w:rPr>
                <w:rFonts w:ascii="Times New Roman"/>
                <w:sz w:val="18"/>
                <w:szCs w:val="18"/>
                <w:lang w:val="zh-TW"/>
              </w:rPr>
              <w:t>～</w:t>
            </w:r>
            <w:r w:rsidRPr="00E37F23">
              <w:rPr>
                <w:rFonts w:ascii="Times New Roman"/>
                <w:sz w:val="18"/>
                <w:szCs w:val="18"/>
                <w:lang w:val="zh-TW"/>
              </w:rPr>
              <w:t>0.</w:t>
            </w:r>
            <w:r w:rsidRPr="00E37F23">
              <w:rPr>
                <w:rFonts w:ascii="Times New Roman"/>
                <w:sz w:val="18"/>
                <w:szCs w:val="18"/>
              </w:rPr>
              <w:t>9</w:t>
            </w:r>
            <w:r w:rsidRPr="00E37F23">
              <w:rPr>
                <w:rFonts w:ascii="Times New Roman"/>
                <w:sz w:val="18"/>
                <w:szCs w:val="18"/>
                <w:lang w:val="zh-TW"/>
              </w:rPr>
              <w:t>0</w:t>
            </w:r>
          </w:p>
        </w:tc>
        <w:tc>
          <w:tcPr>
            <w:tcW w:w="460" w:type="pct"/>
            <w:shd w:val="clear" w:color="auto" w:fill="FFFFFF"/>
            <w:vAlign w:val="center"/>
          </w:tcPr>
          <w:p w14:paraId="64D1C9B2" w14:textId="10FAF8A3"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0.020</w:t>
            </w:r>
          </w:p>
        </w:tc>
        <w:tc>
          <w:tcPr>
            <w:tcW w:w="449" w:type="pct"/>
            <w:shd w:val="clear" w:color="auto" w:fill="FFFFFF"/>
            <w:vAlign w:val="center"/>
          </w:tcPr>
          <w:p w14:paraId="5F33A953" w14:textId="07213B64"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0.0</w:t>
            </w:r>
            <w:r w:rsidRPr="00E37F23">
              <w:rPr>
                <w:rFonts w:ascii="Times New Roman"/>
                <w:sz w:val="18"/>
                <w:szCs w:val="18"/>
              </w:rPr>
              <w:t>10</w:t>
            </w:r>
          </w:p>
        </w:tc>
        <w:tc>
          <w:tcPr>
            <w:tcW w:w="468" w:type="pct"/>
            <w:shd w:val="clear" w:color="auto" w:fill="FFFFFF"/>
            <w:vAlign w:val="center"/>
          </w:tcPr>
          <w:p w14:paraId="5BF3B210" w14:textId="20F02B52"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w:t>
            </w:r>
            <w:r w:rsidRPr="00E37F23">
              <w:rPr>
                <w:rFonts w:ascii="Times New Roman"/>
                <w:sz w:val="18"/>
                <w:szCs w:val="18"/>
              </w:rPr>
              <w:t>35</w:t>
            </w:r>
          </w:p>
        </w:tc>
        <w:tc>
          <w:tcPr>
            <w:tcW w:w="538" w:type="pct"/>
            <w:shd w:val="clear" w:color="auto" w:fill="FFFFFF"/>
            <w:vAlign w:val="center"/>
          </w:tcPr>
          <w:p w14:paraId="2F02F2A5" w14:textId="38BAA0E9" w:rsidR="00514024" w:rsidRPr="00E37F23" w:rsidRDefault="00514024" w:rsidP="00514024">
            <w:pPr>
              <w:pStyle w:val="aff3"/>
              <w:ind w:firstLineChars="0" w:firstLine="0"/>
              <w:jc w:val="center"/>
              <w:rPr>
                <w:rFonts w:ascii="Times New Roman"/>
                <w:color w:val="FF0000"/>
                <w:sz w:val="18"/>
                <w:szCs w:val="18"/>
                <w:lang w:val="zh-TW"/>
              </w:rPr>
            </w:pPr>
            <w:r w:rsidRPr="00E37F23">
              <w:rPr>
                <w:rFonts w:ascii="Times New Roman"/>
                <w:sz w:val="18"/>
                <w:szCs w:val="18"/>
                <w:lang w:val="zh-TW"/>
              </w:rPr>
              <w:t>0.15</w:t>
            </w:r>
          </w:p>
        </w:tc>
      </w:tr>
      <w:tr w:rsidR="00514024" w:rsidRPr="00E37F23" w14:paraId="1F18AE9F" w14:textId="77777777" w:rsidTr="00D93F36">
        <w:trPr>
          <w:trHeight w:hRule="exact" w:val="578"/>
        </w:trPr>
        <w:tc>
          <w:tcPr>
            <w:tcW w:w="517" w:type="pct"/>
            <w:shd w:val="clear" w:color="auto" w:fill="FFFFFF"/>
            <w:vAlign w:val="center"/>
          </w:tcPr>
          <w:p w14:paraId="2D38EEE0" w14:textId="0566F288" w:rsidR="00514024" w:rsidRPr="00E37F23" w:rsidRDefault="00514024" w:rsidP="00514024">
            <w:pPr>
              <w:pStyle w:val="aff3"/>
              <w:ind w:firstLineChars="0" w:firstLine="0"/>
              <w:jc w:val="center"/>
              <w:rPr>
                <w:rFonts w:ascii="Times New Roman"/>
                <w:sz w:val="18"/>
                <w:szCs w:val="18"/>
              </w:rPr>
            </w:pPr>
            <w:r w:rsidRPr="00E37F23">
              <w:rPr>
                <w:rFonts w:ascii="Times New Roman"/>
                <w:sz w:val="18"/>
                <w:szCs w:val="18"/>
              </w:rPr>
              <w:t>T/SSEA 0382</w:t>
            </w:r>
          </w:p>
        </w:tc>
        <w:tc>
          <w:tcPr>
            <w:tcW w:w="618" w:type="pct"/>
            <w:shd w:val="clear" w:color="auto" w:fill="FFFFFF"/>
            <w:vAlign w:val="center"/>
          </w:tcPr>
          <w:p w14:paraId="7C30DC31" w14:textId="16F58134" w:rsidR="00514024" w:rsidRPr="00E37F23" w:rsidRDefault="00514024" w:rsidP="00514024">
            <w:pPr>
              <w:pStyle w:val="aff3"/>
              <w:ind w:firstLineChars="0" w:firstLine="0"/>
              <w:jc w:val="center"/>
              <w:rPr>
                <w:rFonts w:ascii="Times New Roman"/>
                <w:sz w:val="18"/>
                <w:szCs w:val="18"/>
              </w:rPr>
            </w:pPr>
            <w:r w:rsidRPr="00E37F23">
              <w:rPr>
                <w:rFonts w:ascii="Times New Roman"/>
                <w:sz w:val="18"/>
                <w:szCs w:val="18"/>
              </w:rPr>
              <w:t>PQS97Si</w:t>
            </w:r>
          </w:p>
        </w:tc>
        <w:tc>
          <w:tcPr>
            <w:tcW w:w="619" w:type="pct"/>
            <w:shd w:val="clear" w:color="auto" w:fill="FFFFFF"/>
          </w:tcPr>
          <w:p w14:paraId="797C3550" w14:textId="636A6661" w:rsidR="00514024" w:rsidRPr="00E37F23" w:rsidRDefault="00514024" w:rsidP="00514024">
            <w:pPr>
              <w:ind w:firstLineChars="0" w:firstLine="0"/>
              <w:jc w:val="center"/>
              <w:rPr>
                <w:rFonts w:ascii="Times New Roman" w:hAnsi="Times New Roman" w:cs="Times New Roman"/>
                <w:sz w:val="18"/>
                <w:szCs w:val="18"/>
                <w:lang w:val="zh-TW"/>
              </w:rPr>
            </w:pPr>
            <w:r w:rsidRPr="00E37F23">
              <w:rPr>
                <w:rFonts w:ascii="Times New Roman" w:hAnsi="Times New Roman" w:cs="Times New Roman"/>
                <w:w w:val="105"/>
                <w:sz w:val="18"/>
                <w:szCs w:val="18"/>
              </w:rPr>
              <w:t>0.95~1.00</w:t>
            </w:r>
          </w:p>
        </w:tc>
        <w:tc>
          <w:tcPr>
            <w:tcW w:w="704" w:type="pct"/>
            <w:shd w:val="clear" w:color="auto" w:fill="FFFFFF"/>
            <w:vAlign w:val="center"/>
          </w:tcPr>
          <w:p w14:paraId="2D164576" w14:textId="03E683D0"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10"/>
                <w:sz w:val="18"/>
                <w:szCs w:val="18"/>
              </w:rPr>
              <w:t>0.50~1.50</w:t>
            </w:r>
          </w:p>
        </w:tc>
        <w:tc>
          <w:tcPr>
            <w:tcW w:w="627" w:type="pct"/>
            <w:shd w:val="clear" w:color="auto" w:fill="FFFFFF"/>
            <w:vAlign w:val="center"/>
          </w:tcPr>
          <w:p w14:paraId="4A737C09" w14:textId="3D5B7D9B"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10"/>
                <w:sz w:val="18"/>
                <w:szCs w:val="18"/>
              </w:rPr>
              <w:t>0.30~0.90</w:t>
            </w:r>
          </w:p>
        </w:tc>
        <w:tc>
          <w:tcPr>
            <w:tcW w:w="460" w:type="pct"/>
            <w:shd w:val="clear" w:color="auto" w:fill="FFFFFF"/>
            <w:vAlign w:val="center"/>
          </w:tcPr>
          <w:p w14:paraId="4B6A39A3" w14:textId="0768CD99"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05"/>
                <w:sz w:val="18"/>
                <w:szCs w:val="18"/>
              </w:rPr>
              <w:t>0.020</w:t>
            </w:r>
          </w:p>
        </w:tc>
        <w:tc>
          <w:tcPr>
            <w:tcW w:w="449" w:type="pct"/>
            <w:shd w:val="clear" w:color="auto" w:fill="FFFFFF"/>
            <w:vAlign w:val="center"/>
          </w:tcPr>
          <w:p w14:paraId="45321049" w14:textId="2183AA68"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05"/>
                <w:sz w:val="18"/>
                <w:szCs w:val="18"/>
              </w:rPr>
              <w:t>0.010</w:t>
            </w:r>
          </w:p>
        </w:tc>
        <w:tc>
          <w:tcPr>
            <w:tcW w:w="468" w:type="pct"/>
            <w:shd w:val="clear" w:color="auto" w:fill="FFFFFF"/>
            <w:vAlign w:val="center"/>
          </w:tcPr>
          <w:p w14:paraId="2CA793D7" w14:textId="532D216F"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10"/>
                <w:sz w:val="18"/>
                <w:szCs w:val="18"/>
              </w:rPr>
              <w:t>0.40</w:t>
            </w:r>
          </w:p>
        </w:tc>
        <w:tc>
          <w:tcPr>
            <w:tcW w:w="538" w:type="pct"/>
            <w:shd w:val="clear" w:color="auto" w:fill="FFFFFF"/>
            <w:vAlign w:val="center"/>
          </w:tcPr>
          <w:p w14:paraId="33DF7859" w14:textId="05688E5F" w:rsidR="00514024" w:rsidRPr="00E37F23" w:rsidRDefault="00514024" w:rsidP="00514024">
            <w:pPr>
              <w:pStyle w:val="aff3"/>
              <w:ind w:firstLineChars="0" w:firstLine="0"/>
              <w:jc w:val="center"/>
              <w:rPr>
                <w:rFonts w:ascii="Times New Roman"/>
                <w:sz w:val="18"/>
                <w:szCs w:val="18"/>
                <w:lang w:val="zh-TW"/>
              </w:rPr>
            </w:pPr>
            <w:r w:rsidRPr="00E37F23">
              <w:rPr>
                <w:rFonts w:ascii="Times New Roman"/>
                <w:w w:val="110"/>
                <w:sz w:val="18"/>
                <w:szCs w:val="18"/>
              </w:rPr>
              <w:t>0.20</w:t>
            </w:r>
          </w:p>
        </w:tc>
      </w:tr>
    </w:tbl>
    <w:p w14:paraId="0F69AA06" w14:textId="6856D701"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lastRenderedPageBreak/>
        <w:t>7.</w:t>
      </w:r>
      <w:r w:rsidR="009711EE" w:rsidRPr="00E37F23">
        <w:rPr>
          <w:rFonts w:ascii="Times New Roman" w:eastAsia="仿宋_GB2312" w:hAnsi="Times New Roman" w:cs="Times New Roman"/>
          <w:sz w:val="28"/>
          <w:szCs w:val="28"/>
        </w:rPr>
        <w:t>2</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力学性能</w:t>
      </w:r>
    </w:p>
    <w:p w14:paraId="63AC4F84" w14:textId="35BA7EBE" w:rsidR="00EC19D7" w:rsidRPr="0098211A"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本章节在</w:t>
      </w:r>
      <w:r w:rsidRPr="00E37F23">
        <w:rPr>
          <w:rFonts w:ascii="Times New Roman" w:eastAsia="仿宋_GB2312" w:hAnsi="Times New Roman" w:cs="Times New Roman"/>
          <w:sz w:val="28"/>
          <w:szCs w:val="28"/>
        </w:rPr>
        <w:t>YB</w:t>
      </w:r>
      <w:r w:rsidR="0069177F"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w:t>
      </w:r>
      <w:r w:rsidRPr="00E37F23">
        <w:rPr>
          <w:rFonts w:ascii="Times New Roman" w:eastAsia="仿宋_GB2312" w:hAnsi="Times New Roman" w:cs="Times New Roman"/>
          <w:sz w:val="28"/>
          <w:szCs w:val="28"/>
        </w:rPr>
        <w:t>的基础上，根据客户具体用途，给出了所有牌号的直径范围和力学性能指标。</w:t>
      </w:r>
      <w:r w:rsidR="00696940" w:rsidRPr="00E37F23">
        <w:rPr>
          <w:rFonts w:ascii="Times New Roman" w:eastAsia="仿宋_GB2312" w:hAnsi="Times New Roman" w:cs="Times New Roman"/>
          <w:sz w:val="28"/>
          <w:szCs w:val="28"/>
        </w:rPr>
        <w:t>与</w:t>
      </w:r>
      <w:r w:rsidR="00696940" w:rsidRPr="00E37F23">
        <w:rPr>
          <w:rFonts w:ascii="Times New Roman" w:eastAsia="仿宋_GB2312" w:hAnsi="Times New Roman" w:cs="Times New Roman"/>
          <w:sz w:val="28"/>
          <w:szCs w:val="28"/>
        </w:rPr>
        <w:t>T/SSEA 0382—2024</w:t>
      </w:r>
      <w:r w:rsidR="00696940" w:rsidRPr="00E37F23">
        <w:rPr>
          <w:rFonts w:ascii="Times New Roman" w:eastAsia="仿宋_GB2312" w:hAnsi="Times New Roman" w:cs="Times New Roman"/>
          <w:sz w:val="28"/>
          <w:szCs w:val="28"/>
        </w:rPr>
        <w:t>相比，各牌</w:t>
      </w:r>
      <w:r w:rsidR="00696940" w:rsidRPr="0098211A">
        <w:rPr>
          <w:rFonts w:ascii="Times New Roman" w:eastAsia="仿宋_GB2312" w:hAnsi="Times New Roman" w:cs="Times New Roman"/>
          <w:sz w:val="28"/>
          <w:szCs w:val="28"/>
        </w:rPr>
        <w:t>号产品抗拉强度、断面收缩率提升明显，具体技术指标比对</w:t>
      </w:r>
      <w:r w:rsidRPr="0098211A">
        <w:rPr>
          <w:rFonts w:ascii="Times New Roman" w:eastAsia="仿宋_GB2312" w:hAnsi="Times New Roman" w:cs="Times New Roman"/>
          <w:sz w:val="28"/>
          <w:szCs w:val="28"/>
        </w:rPr>
        <w:t>下表。</w:t>
      </w:r>
    </w:p>
    <w:p w14:paraId="57BBEA52" w14:textId="13345597" w:rsidR="00FE3A68" w:rsidRPr="0098211A" w:rsidRDefault="0098211A" w:rsidP="00FE3A68">
      <w:pPr>
        <w:pStyle w:val="a8"/>
        <w:ind w:firstLine="560"/>
        <w:rPr>
          <w:rFonts w:ascii="Times New Roman" w:hAnsi="Times New Roman" w:cs="Times New Roman"/>
          <w:sz w:val="28"/>
          <w:szCs w:val="21"/>
        </w:rPr>
      </w:pPr>
      <w:r w:rsidRPr="0098211A">
        <w:rPr>
          <w:rFonts w:ascii="Times New Roman" w:hAnsi="Times New Roman" w:cs="Times New Roman" w:hint="eastAsia"/>
          <w:sz w:val="28"/>
          <w:szCs w:val="21"/>
        </w:rPr>
        <w:t>注</w:t>
      </w:r>
      <w:r w:rsidR="00FE3A68" w:rsidRPr="0098211A">
        <w:rPr>
          <w:rFonts w:ascii="Times New Roman" w:hAnsi="Times New Roman" w:cs="Times New Roman"/>
          <w:sz w:val="28"/>
          <w:szCs w:val="21"/>
        </w:rPr>
        <w:t>：</w:t>
      </w:r>
      <w:r w:rsidRPr="0098211A">
        <w:rPr>
          <w:rFonts w:ascii="Times New Roman" w:hAnsi="Times New Roman" w:cs="Times New Roman" w:hint="eastAsia"/>
          <w:sz w:val="28"/>
          <w:szCs w:val="21"/>
        </w:rPr>
        <w:t>由于</w:t>
      </w:r>
      <w:r w:rsidRPr="0098211A">
        <w:rPr>
          <w:rFonts w:ascii="Times New Roman" w:hAnsi="Times New Roman" w:cs="Times New Roman"/>
          <w:sz w:val="28"/>
          <w:szCs w:val="21"/>
        </w:rPr>
        <w:t>QS92-Y</w:t>
      </w:r>
      <w:r w:rsidRPr="0098211A">
        <w:rPr>
          <w:rFonts w:ascii="Times New Roman" w:hAnsi="Times New Roman" w:cs="Times New Roman" w:hint="eastAsia"/>
          <w:sz w:val="28"/>
          <w:szCs w:val="21"/>
        </w:rPr>
        <w:t>产品在</w:t>
      </w:r>
      <w:r w:rsidRPr="0098211A">
        <w:rPr>
          <w:rFonts w:ascii="Times New Roman" w:hAnsi="Times New Roman" w:cs="Times New Roman"/>
          <w:sz w:val="28"/>
          <w:szCs w:val="21"/>
        </w:rPr>
        <w:t>13mm</w:t>
      </w:r>
      <w:r w:rsidRPr="0098211A">
        <w:rPr>
          <w:rFonts w:ascii="Times New Roman" w:hAnsi="Times New Roman" w:cs="Times New Roman" w:hint="eastAsia"/>
          <w:sz w:val="28"/>
          <w:szCs w:val="21"/>
        </w:rPr>
        <w:t>规格中，有一部分面缩在</w:t>
      </w:r>
      <w:r w:rsidRPr="0098211A">
        <w:rPr>
          <w:rFonts w:ascii="Times New Roman" w:hAnsi="Times New Roman" w:cs="Times New Roman" w:hint="eastAsia"/>
          <w:sz w:val="28"/>
          <w:szCs w:val="21"/>
        </w:rPr>
        <w:t>30%-32%</w:t>
      </w:r>
      <w:r w:rsidRPr="0098211A">
        <w:rPr>
          <w:rFonts w:ascii="Times New Roman" w:hAnsi="Times New Roman" w:cs="Times New Roman" w:hint="eastAsia"/>
          <w:sz w:val="28"/>
          <w:szCs w:val="21"/>
        </w:rPr>
        <w:t>之间，受成分与生产工艺影响，面</w:t>
      </w:r>
      <w:proofErr w:type="gramStart"/>
      <w:r w:rsidRPr="0098211A">
        <w:rPr>
          <w:rFonts w:ascii="Times New Roman" w:hAnsi="Times New Roman" w:cs="Times New Roman" w:hint="eastAsia"/>
          <w:sz w:val="28"/>
          <w:szCs w:val="21"/>
        </w:rPr>
        <w:t>缩难以</w:t>
      </w:r>
      <w:proofErr w:type="gramEnd"/>
      <w:r w:rsidRPr="0098211A">
        <w:rPr>
          <w:rFonts w:ascii="Times New Roman" w:hAnsi="Times New Roman" w:cs="Times New Roman" w:hint="eastAsia"/>
          <w:sz w:val="28"/>
          <w:szCs w:val="21"/>
        </w:rPr>
        <w:t>稳定在</w:t>
      </w:r>
      <w:r w:rsidRPr="0098211A">
        <w:rPr>
          <w:rFonts w:ascii="Times New Roman" w:hAnsi="Times New Roman" w:cs="Times New Roman" w:hint="eastAsia"/>
          <w:sz w:val="28"/>
          <w:szCs w:val="21"/>
        </w:rPr>
        <w:t>32%</w:t>
      </w:r>
      <w:r w:rsidRPr="0098211A">
        <w:rPr>
          <w:rFonts w:ascii="Times New Roman" w:hAnsi="Times New Roman" w:cs="Times New Roman" w:hint="eastAsia"/>
          <w:sz w:val="28"/>
          <w:szCs w:val="21"/>
        </w:rPr>
        <w:t>以上。因此将</w:t>
      </w:r>
      <w:r w:rsidRPr="0098211A">
        <w:rPr>
          <w:rFonts w:ascii="Times New Roman" w:hAnsi="Times New Roman" w:cs="Times New Roman"/>
          <w:sz w:val="28"/>
          <w:szCs w:val="21"/>
        </w:rPr>
        <w:t>QS92-Y</w:t>
      </w:r>
      <w:r w:rsidRPr="0098211A">
        <w:rPr>
          <w:rFonts w:ascii="Times New Roman" w:hAnsi="Times New Roman" w:cs="Times New Roman" w:hint="eastAsia"/>
          <w:sz w:val="28"/>
          <w:szCs w:val="21"/>
        </w:rPr>
        <w:t>牌号产品断面收缩率确定为≥</w:t>
      </w:r>
      <w:r w:rsidRPr="0098211A">
        <w:rPr>
          <w:rFonts w:ascii="Times New Roman" w:hAnsi="Times New Roman" w:cs="Times New Roman" w:hint="eastAsia"/>
          <w:sz w:val="28"/>
          <w:szCs w:val="21"/>
        </w:rPr>
        <w:t>30%</w:t>
      </w:r>
      <w:r w:rsidRPr="0098211A">
        <w:rPr>
          <w:rFonts w:ascii="Times New Roman" w:hAnsi="Times New Roman" w:cs="Times New Roman" w:hint="eastAsia"/>
          <w:sz w:val="28"/>
          <w:szCs w:val="21"/>
        </w:rPr>
        <w:t>。</w:t>
      </w:r>
    </w:p>
    <w:p w14:paraId="67A32262" w14:textId="42D85A08" w:rsidR="00696940" w:rsidRPr="00E37F23" w:rsidRDefault="00696940" w:rsidP="00696940">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2 </w:t>
      </w:r>
      <w:r w:rsidRPr="00E37F23">
        <w:rPr>
          <w:rFonts w:ascii="Times New Roman" w:hAnsi="Times New Roman" w:cs="Times New Roman"/>
          <w:sz w:val="24"/>
          <w:szCs w:val="20"/>
        </w:rPr>
        <w:t>力学性能比对情况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88"/>
        <w:gridCol w:w="1189"/>
        <w:gridCol w:w="1189"/>
        <w:gridCol w:w="1189"/>
        <w:gridCol w:w="1189"/>
        <w:gridCol w:w="1189"/>
        <w:gridCol w:w="1190"/>
      </w:tblGrid>
      <w:tr w:rsidR="00EC19D7" w:rsidRPr="00E37F23" w14:paraId="0D46E2A2" w14:textId="77777777" w:rsidTr="00D93F36">
        <w:trPr>
          <w:trHeight w:hRule="exact" w:val="340"/>
          <w:jc w:val="center"/>
        </w:trPr>
        <w:tc>
          <w:tcPr>
            <w:tcW w:w="714" w:type="pct"/>
            <w:vMerge w:val="restart"/>
            <w:shd w:val="clear" w:color="auto" w:fill="FFFFFF"/>
            <w:vAlign w:val="center"/>
          </w:tcPr>
          <w:p w14:paraId="647362A7"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rPr>
              <w:t>文件对比</w:t>
            </w:r>
          </w:p>
        </w:tc>
        <w:tc>
          <w:tcPr>
            <w:tcW w:w="714" w:type="pct"/>
            <w:vMerge w:val="restart"/>
            <w:shd w:val="clear" w:color="auto" w:fill="FFFFFF"/>
            <w:vAlign w:val="center"/>
          </w:tcPr>
          <w:p w14:paraId="399C897E"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eastAsia="zh-TW"/>
              </w:rPr>
              <w:t>牌号</w:t>
            </w:r>
          </w:p>
        </w:tc>
        <w:tc>
          <w:tcPr>
            <w:tcW w:w="714" w:type="pct"/>
            <w:vMerge w:val="restart"/>
            <w:shd w:val="clear" w:color="auto" w:fill="FFFFFF"/>
            <w:vAlign w:val="center"/>
          </w:tcPr>
          <w:p w14:paraId="45538509"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rPr>
              <w:t>直径，</w:t>
            </w:r>
            <w:r w:rsidRPr="00E37F23">
              <w:rPr>
                <w:rFonts w:ascii="Times New Roman"/>
                <w:sz w:val="18"/>
                <w:szCs w:val="18"/>
                <w:lang w:val="zh-TW"/>
              </w:rPr>
              <w:t>mm</w:t>
            </w:r>
          </w:p>
        </w:tc>
        <w:tc>
          <w:tcPr>
            <w:tcW w:w="714" w:type="pct"/>
            <w:vMerge w:val="restart"/>
            <w:shd w:val="clear" w:color="auto" w:fill="FFFFFF"/>
            <w:vAlign w:val="center"/>
          </w:tcPr>
          <w:p w14:paraId="30237114"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lang w:val="zh-TW" w:eastAsia="zh-TW"/>
              </w:rPr>
              <w:t>抗拉强度</w:t>
            </w:r>
            <w:r w:rsidRPr="00E37F23">
              <w:rPr>
                <w:rFonts w:ascii="Times New Roman"/>
                <w:sz w:val="18"/>
                <w:szCs w:val="18"/>
                <w:lang w:val="zh-TW" w:eastAsia="zh-TW"/>
              </w:rPr>
              <w:t xml:space="preserve"> </w:t>
            </w:r>
            <w:r w:rsidRPr="00E37F23">
              <w:rPr>
                <w:rFonts w:ascii="Times New Roman"/>
                <w:sz w:val="18"/>
                <w:szCs w:val="18"/>
                <w:lang w:val="zh-TW" w:eastAsia="en-US"/>
              </w:rPr>
              <w:t>Rm/MPa</w:t>
            </w:r>
          </w:p>
        </w:tc>
        <w:tc>
          <w:tcPr>
            <w:tcW w:w="2143" w:type="pct"/>
            <w:gridSpan w:val="3"/>
            <w:shd w:val="clear" w:color="auto" w:fill="FFFFFF"/>
            <w:vAlign w:val="center"/>
          </w:tcPr>
          <w:p w14:paraId="5AB5D8B1"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lang w:val="zh-TW" w:eastAsia="zh-TW"/>
              </w:rPr>
              <w:t>断</w:t>
            </w:r>
            <w:r w:rsidRPr="00E37F23">
              <w:rPr>
                <w:rFonts w:ascii="Times New Roman"/>
                <w:sz w:val="18"/>
                <w:szCs w:val="18"/>
                <w:lang w:val="zh-TW"/>
              </w:rPr>
              <w:t>面</w:t>
            </w:r>
            <w:r w:rsidRPr="00E37F23">
              <w:rPr>
                <w:rFonts w:ascii="Times New Roman"/>
                <w:sz w:val="18"/>
                <w:szCs w:val="18"/>
                <w:lang w:val="zh-TW" w:eastAsia="zh-TW"/>
              </w:rPr>
              <w:t>收缩率</w:t>
            </w:r>
            <w:r w:rsidRPr="00E37F23">
              <w:rPr>
                <w:rFonts w:ascii="Times New Roman"/>
                <w:sz w:val="18"/>
                <w:szCs w:val="18"/>
                <w:lang w:val="zh-TW" w:eastAsia="en-US"/>
              </w:rPr>
              <w:t>Z/%</w:t>
            </w:r>
          </w:p>
        </w:tc>
      </w:tr>
      <w:tr w:rsidR="00EC19D7" w:rsidRPr="00E37F23" w14:paraId="29AF01AB" w14:textId="77777777" w:rsidTr="00D93F36">
        <w:trPr>
          <w:trHeight w:hRule="exact" w:val="340"/>
          <w:jc w:val="center"/>
        </w:trPr>
        <w:tc>
          <w:tcPr>
            <w:tcW w:w="714" w:type="pct"/>
            <w:vMerge/>
            <w:shd w:val="clear" w:color="auto" w:fill="FFFFFF"/>
            <w:vAlign w:val="center"/>
          </w:tcPr>
          <w:p w14:paraId="73711CA4" w14:textId="77777777" w:rsidR="00EC19D7" w:rsidRPr="00E37F23" w:rsidRDefault="00EC19D7">
            <w:pPr>
              <w:pStyle w:val="aff3"/>
              <w:ind w:firstLineChars="0" w:firstLine="0"/>
              <w:jc w:val="center"/>
              <w:rPr>
                <w:rFonts w:ascii="Times New Roman"/>
                <w:sz w:val="18"/>
                <w:szCs w:val="18"/>
                <w:lang w:val="zh-TW"/>
              </w:rPr>
            </w:pPr>
          </w:p>
        </w:tc>
        <w:tc>
          <w:tcPr>
            <w:tcW w:w="714" w:type="pct"/>
            <w:vMerge/>
            <w:shd w:val="clear" w:color="auto" w:fill="FFFFFF"/>
            <w:vAlign w:val="center"/>
          </w:tcPr>
          <w:p w14:paraId="5564BDD5" w14:textId="77777777" w:rsidR="00EC19D7" w:rsidRPr="00E37F23" w:rsidRDefault="00EC19D7">
            <w:pPr>
              <w:pStyle w:val="aff3"/>
              <w:ind w:firstLineChars="0" w:firstLine="0"/>
              <w:jc w:val="center"/>
              <w:rPr>
                <w:rFonts w:ascii="Times New Roman"/>
                <w:sz w:val="18"/>
                <w:szCs w:val="18"/>
                <w:lang w:val="zh-TW" w:eastAsia="zh-TW"/>
              </w:rPr>
            </w:pPr>
          </w:p>
        </w:tc>
        <w:tc>
          <w:tcPr>
            <w:tcW w:w="714" w:type="pct"/>
            <w:vMerge/>
            <w:shd w:val="clear" w:color="auto" w:fill="FFFFFF"/>
            <w:vAlign w:val="center"/>
          </w:tcPr>
          <w:p w14:paraId="14D370C5" w14:textId="77777777" w:rsidR="00EC19D7" w:rsidRPr="00E37F23" w:rsidRDefault="00EC19D7">
            <w:pPr>
              <w:pStyle w:val="aff3"/>
              <w:ind w:firstLineChars="0" w:firstLine="0"/>
              <w:jc w:val="center"/>
              <w:rPr>
                <w:rFonts w:ascii="Times New Roman"/>
                <w:sz w:val="18"/>
                <w:szCs w:val="18"/>
                <w:lang w:val="zh-TW"/>
              </w:rPr>
            </w:pPr>
          </w:p>
        </w:tc>
        <w:tc>
          <w:tcPr>
            <w:tcW w:w="714" w:type="pct"/>
            <w:vMerge/>
            <w:shd w:val="clear" w:color="auto" w:fill="FFFFFF"/>
            <w:vAlign w:val="center"/>
          </w:tcPr>
          <w:p w14:paraId="0E99E79F" w14:textId="77777777" w:rsidR="00EC19D7" w:rsidRPr="00E37F23" w:rsidRDefault="00EC19D7">
            <w:pPr>
              <w:pStyle w:val="aff3"/>
              <w:ind w:firstLineChars="0" w:firstLine="0"/>
              <w:jc w:val="center"/>
              <w:rPr>
                <w:rFonts w:ascii="Times New Roman"/>
                <w:sz w:val="18"/>
                <w:szCs w:val="18"/>
                <w:lang w:val="zh-TW" w:eastAsia="zh-TW"/>
              </w:rPr>
            </w:pPr>
          </w:p>
        </w:tc>
        <w:tc>
          <w:tcPr>
            <w:tcW w:w="714" w:type="pct"/>
            <w:shd w:val="clear" w:color="auto" w:fill="FFFFFF"/>
            <w:vAlign w:val="center"/>
          </w:tcPr>
          <w:p w14:paraId="41577F20"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I</w:t>
            </w:r>
            <w:r w:rsidRPr="00E37F23">
              <w:rPr>
                <w:rFonts w:ascii="Times New Roman"/>
                <w:sz w:val="18"/>
                <w:szCs w:val="18"/>
              </w:rPr>
              <w:t>组</w:t>
            </w:r>
          </w:p>
        </w:tc>
        <w:tc>
          <w:tcPr>
            <w:tcW w:w="714" w:type="pct"/>
            <w:shd w:val="clear" w:color="auto" w:fill="FFFFFF"/>
            <w:vAlign w:val="center"/>
          </w:tcPr>
          <w:p w14:paraId="54B4C996"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II</w:t>
            </w:r>
            <w:r w:rsidRPr="00E37F23">
              <w:rPr>
                <w:rFonts w:ascii="Times New Roman"/>
                <w:sz w:val="18"/>
                <w:szCs w:val="18"/>
              </w:rPr>
              <w:t>组</w:t>
            </w:r>
          </w:p>
        </w:tc>
        <w:tc>
          <w:tcPr>
            <w:tcW w:w="715" w:type="pct"/>
            <w:shd w:val="clear" w:color="auto" w:fill="FFFFFF"/>
            <w:vAlign w:val="center"/>
          </w:tcPr>
          <w:p w14:paraId="36A66CF7"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III</w:t>
            </w:r>
            <w:r w:rsidRPr="00E37F23">
              <w:rPr>
                <w:rFonts w:ascii="Times New Roman"/>
                <w:sz w:val="18"/>
                <w:szCs w:val="18"/>
              </w:rPr>
              <w:t>组</w:t>
            </w:r>
          </w:p>
        </w:tc>
      </w:tr>
      <w:tr w:rsidR="00EC19D7" w:rsidRPr="00E37F23" w14:paraId="44B1B63B" w14:textId="77777777" w:rsidTr="00D93F36">
        <w:trPr>
          <w:trHeight w:hRule="exact" w:val="340"/>
          <w:jc w:val="center"/>
        </w:trPr>
        <w:tc>
          <w:tcPr>
            <w:tcW w:w="714" w:type="pct"/>
            <w:vMerge w:val="restart"/>
            <w:shd w:val="clear" w:color="auto" w:fill="FFFFFF"/>
            <w:vAlign w:val="center"/>
          </w:tcPr>
          <w:p w14:paraId="39DFD0F7" w14:textId="77777777" w:rsidR="00EC19D7" w:rsidRPr="00E37F23" w:rsidRDefault="00291731">
            <w:pPr>
              <w:pStyle w:val="aff3"/>
              <w:ind w:firstLineChars="0" w:firstLine="0"/>
              <w:jc w:val="center"/>
              <w:rPr>
                <w:rFonts w:ascii="Times New Roman"/>
                <w:color w:val="FF0000"/>
                <w:sz w:val="18"/>
                <w:szCs w:val="18"/>
                <w:lang w:val="zh-TW" w:eastAsia="zh-TW"/>
              </w:rPr>
            </w:pPr>
            <w:r w:rsidRPr="00E37F23">
              <w:rPr>
                <w:rFonts w:ascii="Times New Roman"/>
                <w:color w:val="FF0000"/>
                <w:sz w:val="18"/>
                <w:szCs w:val="18"/>
              </w:rPr>
              <w:t>本文件</w:t>
            </w:r>
          </w:p>
        </w:tc>
        <w:tc>
          <w:tcPr>
            <w:tcW w:w="714" w:type="pct"/>
            <w:vMerge w:val="restart"/>
            <w:shd w:val="clear" w:color="auto" w:fill="FFFFFF"/>
            <w:vAlign w:val="center"/>
          </w:tcPr>
          <w:p w14:paraId="5A607762" w14:textId="174E309C" w:rsidR="00EC19D7" w:rsidRPr="00E37F23" w:rsidRDefault="00EC366E">
            <w:pPr>
              <w:pStyle w:val="aff3"/>
              <w:ind w:firstLineChars="0" w:firstLine="0"/>
              <w:jc w:val="center"/>
              <w:rPr>
                <w:rFonts w:ascii="Times New Roman"/>
                <w:color w:val="FF0000"/>
                <w:sz w:val="18"/>
                <w:szCs w:val="18"/>
                <w:lang w:val="zh-TW" w:eastAsia="zh-TW"/>
              </w:rPr>
            </w:pPr>
            <w:r>
              <w:rPr>
                <w:rFonts w:ascii="Times New Roman"/>
                <w:color w:val="FF0000"/>
                <w:sz w:val="18"/>
                <w:szCs w:val="18"/>
              </w:rPr>
              <w:t>QS</w:t>
            </w:r>
            <w:r w:rsidR="00291731" w:rsidRPr="00E37F23">
              <w:rPr>
                <w:rFonts w:ascii="Times New Roman"/>
                <w:color w:val="FF0000"/>
                <w:sz w:val="18"/>
                <w:szCs w:val="18"/>
              </w:rPr>
              <w:t>82</w:t>
            </w:r>
            <w:r w:rsidR="00B1383E">
              <w:rPr>
                <w:rFonts w:ascii="Times New Roman"/>
                <w:color w:val="FF0000"/>
                <w:sz w:val="18"/>
                <w:szCs w:val="18"/>
              </w:rPr>
              <w:t>-Y</w:t>
            </w:r>
          </w:p>
        </w:tc>
        <w:tc>
          <w:tcPr>
            <w:tcW w:w="714" w:type="pct"/>
            <w:shd w:val="clear" w:color="auto" w:fill="FFFFFF"/>
            <w:vAlign w:val="center"/>
          </w:tcPr>
          <w:p w14:paraId="41D0DAC5" w14:textId="19F76451"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rPr>
              <w:t>11</w:t>
            </w:r>
            <w:r w:rsidR="00545820" w:rsidRPr="00E37F23">
              <w:rPr>
                <w:rFonts w:ascii="Times New Roman"/>
                <w:color w:val="FF0000"/>
                <w:sz w:val="18"/>
                <w:szCs w:val="18"/>
              </w:rPr>
              <w:t>～</w:t>
            </w:r>
            <w:r w:rsidRPr="00E37F23">
              <w:rPr>
                <w:rFonts w:ascii="Times New Roman"/>
                <w:color w:val="FF0000"/>
                <w:sz w:val="18"/>
                <w:szCs w:val="18"/>
              </w:rPr>
              <w:t>13</w:t>
            </w:r>
          </w:p>
        </w:tc>
        <w:tc>
          <w:tcPr>
            <w:tcW w:w="714" w:type="pct"/>
            <w:shd w:val="clear" w:color="auto" w:fill="FFFFFF"/>
            <w:vAlign w:val="center"/>
          </w:tcPr>
          <w:p w14:paraId="04658E30"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w:t>
            </w:r>
            <w:r w:rsidRPr="00E37F23">
              <w:rPr>
                <w:rFonts w:ascii="Times New Roman"/>
                <w:color w:val="FF0000"/>
                <w:sz w:val="18"/>
                <w:szCs w:val="18"/>
              </w:rPr>
              <w:t>1280</w:t>
            </w:r>
          </w:p>
        </w:tc>
        <w:tc>
          <w:tcPr>
            <w:tcW w:w="2143" w:type="pct"/>
            <w:gridSpan w:val="3"/>
            <w:vMerge w:val="restart"/>
            <w:shd w:val="clear" w:color="auto" w:fill="FFFFFF"/>
            <w:vAlign w:val="center"/>
          </w:tcPr>
          <w:p w14:paraId="470C7A04"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w:t>
            </w:r>
            <w:r w:rsidRPr="00E37F23">
              <w:rPr>
                <w:rFonts w:ascii="Times New Roman"/>
                <w:color w:val="FF0000"/>
                <w:sz w:val="18"/>
                <w:szCs w:val="18"/>
              </w:rPr>
              <w:t>40</w:t>
            </w:r>
          </w:p>
        </w:tc>
      </w:tr>
      <w:tr w:rsidR="00EC19D7" w:rsidRPr="00E37F23" w14:paraId="72285D85" w14:textId="77777777" w:rsidTr="00D93F36">
        <w:trPr>
          <w:trHeight w:hRule="exact" w:val="340"/>
          <w:jc w:val="center"/>
        </w:trPr>
        <w:tc>
          <w:tcPr>
            <w:tcW w:w="714" w:type="pct"/>
            <w:vMerge/>
            <w:shd w:val="clear" w:color="auto" w:fill="FFFFFF"/>
            <w:vAlign w:val="center"/>
          </w:tcPr>
          <w:p w14:paraId="70A8D9E9" w14:textId="77777777" w:rsidR="00EC19D7" w:rsidRPr="00E37F23" w:rsidRDefault="00EC19D7">
            <w:pPr>
              <w:pStyle w:val="aff3"/>
              <w:ind w:firstLineChars="0" w:firstLine="0"/>
              <w:jc w:val="center"/>
              <w:rPr>
                <w:rFonts w:ascii="Times New Roman"/>
                <w:sz w:val="18"/>
                <w:szCs w:val="18"/>
              </w:rPr>
            </w:pPr>
          </w:p>
        </w:tc>
        <w:tc>
          <w:tcPr>
            <w:tcW w:w="714" w:type="pct"/>
            <w:vMerge/>
            <w:shd w:val="clear" w:color="auto" w:fill="FFFFFF"/>
            <w:vAlign w:val="center"/>
          </w:tcPr>
          <w:p w14:paraId="18BCAFBD" w14:textId="77777777" w:rsidR="00EC19D7" w:rsidRPr="00E37F23" w:rsidRDefault="00EC19D7">
            <w:pPr>
              <w:pStyle w:val="aff3"/>
              <w:ind w:firstLineChars="0" w:firstLine="0"/>
              <w:jc w:val="center"/>
              <w:rPr>
                <w:rFonts w:ascii="Times New Roman"/>
                <w:sz w:val="18"/>
                <w:szCs w:val="18"/>
              </w:rPr>
            </w:pPr>
          </w:p>
        </w:tc>
        <w:tc>
          <w:tcPr>
            <w:tcW w:w="714" w:type="pct"/>
            <w:shd w:val="clear" w:color="auto" w:fill="FFFFFF"/>
            <w:vAlign w:val="center"/>
          </w:tcPr>
          <w:p w14:paraId="19AEB550" w14:textId="0573F602"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rPr>
              <w:t>13.5</w:t>
            </w:r>
            <w:r w:rsidR="00545820" w:rsidRPr="00E37F23">
              <w:rPr>
                <w:rFonts w:ascii="Times New Roman"/>
                <w:color w:val="FF0000"/>
                <w:sz w:val="18"/>
                <w:szCs w:val="18"/>
              </w:rPr>
              <w:t>～</w:t>
            </w:r>
            <w:r w:rsidRPr="00E37F23">
              <w:rPr>
                <w:rFonts w:ascii="Times New Roman"/>
                <w:color w:val="FF0000"/>
                <w:sz w:val="18"/>
                <w:szCs w:val="18"/>
              </w:rPr>
              <w:t>15</w:t>
            </w:r>
          </w:p>
        </w:tc>
        <w:tc>
          <w:tcPr>
            <w:tcW w:w="714" w:type="pct"/>
            <w:shd w:val="clear" w:color="auto" w:fill="FFFFFF"/>
            <w:vAlign w:val="center"/>
          </w:tcPr>
          <w:p w14:paraId="5E6E74C2"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lang w:val="zh-TW"/>
              </w:rPr>
              <w:t>≥</w:t>
            </w:r>
            <w:r w:rsidRPr="00E37F23">
              <w:rPr>
                <w:rFonts w:ascii="Times New Roman"/>
                <w:color w:val="FF0000"/>
                <w:sz w:val="18"/>
                <w:szCs w:val="18"/>
              </w:rPr>
              <w:t>1250</w:t>
            </w:r>
          </w:p>
        </w:tc>
        <w:tc>
          <w:tcPr>
            <w:tcW w:w="2143" w:type="pct"/>
            <w:gridSpan w:val="3"/>
            <w:vMerge/>
            <w:shd w:val="clear" w:color="auto" w:fill="FFFFFF"/>
            <w:vAlign w:val="center"/>
          </w:tcPr>
          <w:p w14:paraId="4E82273E" w14:textId="77777777" w:rsidR="00EC19D7" w:rsidRPr="00E37F23" w:rsidRDefault="00EC19D7">
            <w:pPr>
              <w:pStyle w:val="aff3"/>
              <w:ind w:firstLineChars="0" w:firstLine="0"/>
              <w:jc w:val="center"/>
              <w:rPr>
                <w:rFonts w:ascii="Times New Roman"/>
                <w:sz w:val="18"/>
                <w:szCs w:val="18"/>
                <w:lang w:val="zh-TW"/>
              </w:rPr>
            </w:pPr>
          </w:p>
        </w:tc>
      </w:tr>
      <w:tr w:rsidR="00EC19D7" w:rsidRPr="00E37F23" w14:paraId="0E5A8DDC" w14:textId="77777777" w:rsidTr="00D93F36">
        <w:trPr>
          <w:trHeight w:hRule="exact" w:val="340"/>
          <w:jc w:val="center"/>
        </w:trPr>
        <w:tc>
          <w:tcPr>
            <w:tcW w:w="714" w:type="pct"/>
            <w:vMerge w:val="restart"/>
            <w:shd w:val="clear" w:color="auto" w:fill="FFFFFF"/>
            <w:vAlign w:val="center"/>
          </w:tcPr>
          <w:p w14:paraId="1198BC04"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714" w:type="pct"/>
            <w:vMerge w:val="restart"/>
            <w:shd w:val="clear" w:color="auto" w:fill="FFFFFF"/>
            <w:vAlign w:val="center"/>
          </w:tcPr>
          <w:p w14:paraId="2B71B34E"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QS82</w:t>
            </w:r>
          </w:p>
        </w:tc>
        <w:tc>
          <w:tcPr>
            <w:tcW w:w="714" w:type="pct"/>
            <w:shd w:val="clear" w:color="auto" w:fill="FFFFFF"/>
            <w:vAlign w:val="center"/>
          </w:tcPr>
          <w:p w14:paraId="43F8869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≤12.5</w:t>
            </w:r>
          </w:p>
        </w:tc>
        <w:tc>
          <w:tcPr>
            <w:tcW w:w="714" w:type="pct"/>
            <w:shd w:val="clear" w:color="auto" w:fill="FFFFFF"/>
            <w:vAlign w:val="center"/>
          </w:tcPr>
          <w:p w14:paraId="3050EF4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1230</w:t>
            </w:r>
          </w:p>
        </w:tc>
        <w:tc>
          <w:tcPr>
            <w:tcW w:w="714" w:type="pct"/>
            <w:vMerge w:val="restart"/>
            <w:shd w:val="clear" w:color="auto" w:fill="FFFFFF"/>
            <w:vAlign w:val="center"/>
          </w:tcPr>
          <w:p w14:paraId="2BF76FA0"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40</w:t>
            </w:r>
          </w:p>
        </w:tc>
        <w:tc>
          <w:tcPr>
            <w:tcW w:w="714" w:type="pct"/>
            <w:vMerge w:val="restart"/>
            <w:shd w:val="clear" w:color="auto" w:fill="FFFFFF"/>
            <w:vAlign w:val="center"/>
          </w:tcPr>
          <w:p w14:paraId="4E820CE3" w14:textId="77777777" w:rsidR="00EC19D7" w:rsidRPr="00E37F23" w:rsidRDefault="0029173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32</w:t>
            </w:r>
          </w:p>
        </w:tc>
        <w:tc>
          <w:tcPr>
            <w:tcW w:w="715" w:type="pct"/>
            <w:vMerge w:val="restart"/>
            <w:shd w:val="clear" w:color="auto" w:fill="FFFFFF"/>
            <w:vAlign w:val="center"/>
          </w:tcPr>
          <w:p w14:paraId="6E355068" w14:textId="77777777" w:rsidR="00EC19D7" w:rsidRPr="00E37F23" w:rsidRDefault="0029173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30</w:t>
            </w:r>
          </w:p>
        </w:tc>
      </w:tr>
      <w:tr w:rsidR="00EC19D7" w:rsidRPr="00E37F23" w14:paraId="4FEC69EE" w14:textId="77777777" w:rsidTr="00D93F36">
        <w:trPr>
          <w:trHeight w:hRule="exact" w:val="340"/>
          <w:jc w:val="center"/>
        </w:trPr>
        <w:tc>
          <w:tcPr>
            <w:tcW w:w="714" w:type="pct"/>
            <w:vMerge/>
            <w:shd w:val="clear" w:color="auto" w:fill="FFFFFF"/>
            <w:vAlign w:val="center"/>
          </w:tcPr>
          <w:p w14:paraId="4300EFF0" w14:textId="77777777" w:rsidR="00EC19D7" w:rsidRPr="00E37F23" w:rsidRDefault="00EC19D7">
            <w:pPr>
              <w:pStyle w:val="aff3"/>
              <w:ind w:firstLineChars="0" w:firstLine="0"/>
              <w:jc w:val="center"/>
              <w:rPr>
                <w:rFonts w:ascii="Times New Roman"/>
                <w:sz w:val="18"/>
                <w:szCs w:val="18"/>
              </w:rPr>
            </w:pPr>
          </w:p>
        </w:tc>
        <w:tc>
          <w:tcPr>
            <w:tcW w:w="714" w:type="pct"/>
            <w:vMerge/>
            <w:shd w:val="clear" w:color="auto" w:fill="FFFFFF"/>
            <w:vAlign w:val="center"/>
          </w:tcPr>
          <w:p w14:paraId="16019AD0" w14:textId="77777777" w:rsidR="00EC19D7" w:rsidRPr="00E37F23" w:rsidRDefault="00EC19D7">
            <w:pPr>
              <w:pStyle w:val="aff3"/>
              <w:ind w:firstLineChars="0" w:firstLine="0"/>
              <w:jc w:val="center"/>
              <w:rPr>
                <w:rFonts w:ascii="Times New Roman"/>
                <w:sz w:val="18"/>
                <w:szCs w:val="18"/>
              </w:rPr>
            </w:pPr>
          </w:p>
        </w:tc>
        <w:tc>
          <w:tcPr>
            <w:tcW w:w="714" w:type="pct"/>
            <w:shd w:val="clear" w:color="auto" w:fill="FFFFFF"/>
            <w:vAlign w:val="center"/>
          </w:tcPr>
          <w:p w14:paraId="569CE21F"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w:t>
            </w:r>
            <w:r w:rsidRPr="00E37F23">
              <w:rPr>
                <w:rFonts w:ascii="Times New Roman"/>
                <w:sz w:val="18"/>
                <w:szCs w:val="18"/>
              </w:rPr>
              <w:t>12.5</w:t>
            </w:r>
          </w:p>
        </w:tc>
        <w:tc>
          <w:tcPr>
            <w:tcW w:w="714" w:type="pct"/>
            <w:shd w:val="clear" w:color="auto" w:fill="FFFFFF"/>
            <w:vAlign w:val="center"/>
          </w:tcPr>
          <w:p w14:paraId="5B9BA0D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1200</w:t>
            </w:r>
          </w:p>
        </w:tc>
        <w:tc>
          <w:tcPr>
            <w:tcW w:w="714" w:type="pct"/>
            <w:vMerge/>
            <w:shd w:val="clear" w:color="auto" w:fill="FFFFFF"/>
            <w:vAlign w:val="center"/>
          </w:tcPr>
          <w:p w14:paraId="7C755ECB" w14:textId="77777777" w:rsidR="00EC19D7" w:rsidRPr="00E37F23" w:rsidRDefault="00EC19D7">
            <w:pPr>
              <w:pStyle w:val="aff3"/>
              <w:ind w:firstLineChars="0" w:firstLine="0"/>
              <w:jc w:val="center"/>
              <w:rPr>
                <w:rFonts w:ascii="Times New Roman"/>
                <w:sz w:val="18"/>
                <w:szCs w:val="18"/>
                <w:lang w:val="zh-TW"/>
              </w:rPr>
            </w:pPr>
          </w:p>
        </w:tc>
        <w:tc>
          <w:tcPr>
            <w:tcW w:w="714" w:type="pct"/>
            <w:vMerge/>
            <w:shd w:val="clear" w:color="auto" w:fill="FFFFFF"/>
            <w:vAlign w:val="center"/>
          </w:tcPr>
          <w:p w14:paraId="3DC28F07" w14:textId="77777777" w:rsidR="00EC19D7" w:rsidRPr="00E37F23" w:rsidRDefault="00EC19D7">
            <w:pPr>
              <w:pStyle w:val="aff3"/>
              <w:ind w:firstLineChars="0" w:firstLine="0"/>
              <w:jc w:val="center"/>
              <w:rPr>
                <w:rFonts w:ascii="Times New Roman"/>
                <w:sz w:val="18"/>
                <w:szCs w:val="18"/>
                <w:lang w:val="zh-TW"/>
              </w:rPr>
            </w:pPr>
          </w:p>
        </w:tc>
        <w:tc>
          <w:tcPr>
            <w:tcW w:w="715" w:type="pct"/>
            <w:vMerge/>
            <w:shd w:val="clear" w:color="auto" w:fill="FFFFFF"/>
            <w:vAlign w:val="center"/>
          </w:tcPr>
          <w:p w14:paraId="6BF5CDFE" w14:textId="77777777" w:rsidR="00EC19D7" w:rsidRPr="00E37F23" w:rsidRDefault="00EC19D7">
            <w:pPr>
              <w:pStyle w:val="aff3"/>
              <w:ind w:firstLineChars="0" w:firstLine="0"/>
              <w:jc w:val="center"/>
              <w:rPr>
                <w:rFonts w:ascii="Times New Roman"/>
                <w:sz w:val="18"/>
                <w:szCs w:val="18"/>
                <w:lang w:val="zh-TW"/>
              </w:rPr>
            </w:pPr>
          </w:p>
        </w:tc>
      </w:tr>
      <w:tr w:rsidR="00EC19D7" w:rsidRPr="00E37F23" w14:paraId="75AE19F1" w14:textId="77777777" w:rsidTr="00D93F36">
        <w:trPr>
          <w:trHeight w:hRule="exact" w:val="340"/>
          <w:jc w:val="center"/>
        </w:trPr>
        <w:tc>
          <w:tcPr>
            <w:tcW w:w="714" w:type="pct"/>
            <w:vMerge w:val="restart"/>
            <w:shd w:val="clear" w:color="auto" w:fill="FFFFFF"/>
            <w:vAlign w:val="center"/>
          </w:tcPr>
          <w:p w14:paraId="3BA8B597" w14:textId="77777777" w:rsidR="00EC19D7" w:rsidRPr="00E37F23" w:rsidRDefault="00291731">
            <w:pPr>
              <w:pStyle w:val="aff3"/>
              <w:ind w:firstLineChars="0" w:firstLine="0"/>
              <w:jc w:val="center"/>
              <w:rPr>
                <w:rFonts w:ascii="Times New Roman"/>
                <w:color w:val="FF0000"/>
                <w:sz w:val="18"/>
                <w:szCs w:val="18"/>
                <w:lang w:val="zh-TW" w:eastAsia="zh-TW"/>
              </w:rPr>
            </w:pPr>
            <w:r w:rsidRPr="00E37F23">
              <w:rPr>
                <w:rFonts w:ascii="Times New Roman"/>
                <w:color w:val="FF0000"/>
                <w:sz w:val="18"/>
                <w:szCs w:val="18"/>
              </w:rPr>
              <w:t>本文件</w:t>
            </w:r>
          </w:p>
        </w:tc>
        <w:tc>
          <w:tcPr>
            <w:tcW w:w="714" w:type="pct"/>
            <w:vMerge w:val="restart"/>
            <w:shd w:val="clear" w:color="auto" w:fill="FFFFFF"/>
            <w:vAlign w:val="center"/>
          </w:tcPr>
          <w:p w14:paraId="524B2B6F" w14:textId="723AF505" w:rsidR="00EC19D7" w:rsidRPr="00E37F23" w:rsidRDefault="00EC366E">
            <w:pPr>
              <w:pStyle w:val="aff3"/>
              <w:ind w:firstLineChars="0" w:firstLine="0"/>
              <w:jc w:val="center"/>
              <w:rPr>
                <w:rFonts w:ascii="Times New Roman"/>
                <w:color w:val="FF0000"/>
                <w:sz w:val="18"/>
                <w:szCs w:val="18"/>
              </w:rPr>
            </w:pPr>
            <w:r>
              <w:rPr>
                <w:rFonts w:ascii="Times New Roman"/>
                <w:color w:val="FF0000"/>
                <w:sz w:val="18"/>
                <w:szCs w:val="18"/>
              </w:rPr>
              <w:t>QS</w:t>
            </w:r>
            <w:r w:rsidR="00291731" w:rsidRPr="00E37F23">
              <w:rPr>
                <w:rFonts w:ascii="Times New Roman"/>
                <w:color w:val="FF0000"/>
                <w:sz w:val="18"/>
                <w:szCs w:val="18"/>
              </w:rPr>
              <w:t>87</w:t>
            </w:r>
            <w:r w:rsidR="00B1383E">
              <w:rPr>
                <w:rFonts w:ascii="Times New Roman"/>
                <w:color w:val="FF0000"/>
                <w:sz w:val="18"/>
                <w:szCs w:val="18"/>
              </w:rPr>
              <w:t>-Y</w:t>
            </w:r>
          </w:p>
        </w:tc>
        <w:tc>
          <w:tcPr>
            <w:tcW w:w="714" w:type="pct"/>
            <w:shd w:val="clear" w:color="auto" w:fill="FFFFFF"/>
            <w:vAlign w:val="center"/>
          </w:tcPr>
          <w:p w14:paraId="28CE2967" w14:textId="7D0817E4"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rPr>
              <w:t>11</w:t>
            </w:r>
            <w:r w:rsidR="00545820" w:rsidRPr="00E37F23">
              <w:rPr>
                <w:rFonts w:ascii="Times New Roman"/>
                <w:color w:val="FF0000"/>
                <w:sz w:val="18"/>
                <w:szCs w:val="18"/>
              </w:rPr>
              <w:t>～</w:t>
            </w:r>
            <w:r w:rsidRPr="00E37F23">
              <w:rPr>
                <w:rFonts w:ascii="Times New Roman"/>
                <w:color w:val="FF0000"/>
                <w:sz w:val="18"/>
                <w:szCs w:val="18"/>
              </w:rPr>
              <w:t>13</w:t>
            </w:r>
          </w:p>
        </w:tc>
        <w:tc>
          <w:tcPr>
            <w:tcW w:w="714" w:type="pct"/>
            <w:shd w:val="clear" w:color="auto" w:fill="FFFFFF"/>
            <w:vAlign w:val="center"/>
          </w:tcPr>
          <w:p w14:paraId="0817135D" w14:textId="77777777" w:rsidR="00EC19D7" w:rsidRPr="00E37F23" w:rsidRDefault="00291731">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1380</w:t>
            </w:r>
          </w:p>
        </w:tc>
        <w:tc>
          <w:tcPr>
            <w:tcW w:w="2143" w:type="pct"/>
            <w:gridSpan w:val="3"/>
            <w:vMerge w:val="restart"/>
            <w:shd w:val="clear" w:color="auto" w:fill="FFFFFF"/>
            <w:vAlign w:val="center"/>
          </w:tcPr>
          <w:p w14:paraId="784E7A13" w14:textId="0D1F74F0" w:rsidR="00EC19D7" w:rsidRPr="00E37F23" w:rsidRDefault="00291731">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3</w:t>
            </w:r>
            <w:r w:rsidR="00B1383E">
              <w:rPr>
                <w:rFonts w:ascii="Times New Roman" w:eastAsia="宋体" w:hAnsi="Times New Roman" w:cs="Times New Roman" w:hint="eastAsia"/>
                <w:color w:val="FF0000"/>
                <w:sz w:val="18"/>
                <w:szCs w:val="18"/>
              </w:rPr>
              <w:t>6</w:t>
            </w:r>
          </w:p>
        </w:tc>
      </w:tr>
      <w:tr w:rsidR="00EC19D7" w:rsidRPr="00E37F23" w14:paraId="13BFA7B2" w14:textId="77777777" w:rsidTr="00D93F36">
        <w:trPr>
          <w:trHeight w:hRule="exact" w:val="340"/>
          <w:jc w:val="center"/>
        </w:trPr>
        <w:tc>
          <w:tcPr>
            <w:tcW w:w="714" w:type="pct"/>
            <w:vMerge/>
            <w:shd w:val="clear" w:color="auto" w:fill="FFFFFF"/>
            <w:vAlign w:val="center"/>
          </w:tcPr>
          <w:p w14:paraId="33263A3F" w14:textId="77777777" w:rsidR="00EC19D7" w:rsidRPr="00E37F23" w:rsidRDefault="00EC19D7">
            <w:pPr>
              <w:pStyle w:val="aff3"/>
              <w:ind w:firstLineChars="0" w:firstLine="0"/>
              <w:jc w:val="center"/>
              <w:rPr>
                <w:rFonts w:ascii="Times New Roman"/>
                <w:sz w:val="18"/>
                <w:szCs w:val="18"/>
              </w:rPr>
            </w:pPr>
          </w:p>
        </w:tc>
        <w:tc>
          <w:tcPr>
            <w:tcW w:w="714" w:type="pct"/>
            <w:vMerge/>
            <w:shd w:val="clear" w:color="auto" w:fill="FFFFFF"/>
            <w:vAlign w:val="center"/>
          </w:tcPr>
          <w:p w14:paraId="5C955AED" w14:textId="77777777" w:rsidR="00EC19D7" w:rsidRPr="00E37F23" w:rsidRDefault="00EC19D7">
            <w:pPr>
              <w:pStyle w:val="aff3"/>
              <w:ind w:firstLineChars="0" w:firstLine="0"/>
              <w:jc w:val="center"/>
              <w:rPr>
                <w:rFonts w:ascii="Times New Roman"/>
                <w:sz w:val="18"/>
                <w:szCs w:val="18"/>
              </w:rPr>
            </w:pPr>
          </w:p>
        </w:tc>
        <w:tc>
          <w:tcPr>
            <w:tcW w:w="714" w:type="pct"/>
            <w:shd w:val="clear" w:color="auto" w:fill="FFFFFF"/>
            <w:vAlign w:val="center"/>
          </w:tcPr>
          <w:p w14:paraId="68CE2058" w14:textId="52051FC1" w:rsidR="00EC19D7" w:rsidRPr="00E37F23" w:rsidRDefault="00291731">
            <w:pPr>
              <w:pStyle w:val="aff3"/>
              <w:ind w:firstLineChars="0" w:firstLine="0"/>
              <w:jc w:val="center"/>
              <w:rPr>
                <w:rFonts w:ascii="Times New Roman"/>
                <w:color w:val="FF0000"/>
                <w:sz w:val="18"/>
                <w:szCs w:val="18"/>
                <w:lang w:val="zh-TW"/>
              </w:rPr>
            </w:pPr>
            <w:r w:rsidRPr="00E37F23">
              <w:rPr>
                <w:rFonts w:ascii="Times New Roman"/>
                <w:color w:val="FF0000"/>
                <w:sz w:val="18"/>
                <w:szCs w:val="18"/>
              </w:rPr>
              <w:t>13.5</w:t>
            </w:r>
            <w:r w:rsidR="00545820" w:rsidRPr="00E37F23">
              <w:rPr>
                <w:rFonts w:ascii="Times New Roman"/>
                <w:color w:val="FF0000"/>
                <w:sz w:val="18"/>
                <w:szCs w:val="18"/>
              </w:rPr>
              <w:t>～</w:t>
            </w:r>
            <w:r w:rsidRPr="00E37F23">
              <w:rPr>
                <w:rFonts w:ascii="Times New Roman"/>
                <w:color w:val="FF0000"/>
                <w:sz w:val="18"/>
                <w:szCs w:val="18"/>
              </w:rPr>
              <w:t>15</w:t>
            </w:r>
          </w:p>
        </w:tc>
        <w:tc>
          <w:tcPr>
            <w:tcW w:w="714" w:type="pct"/>
            <w:shd w:val="clear" w:color="auto" w:fill="FFFFFF"/>
            <w:vAlign w:val="center"/>
          </w:tcPr>
          <w:p w14:paraId="46BBBF89" w14:textId="77777777" w:rsidR="00EC19D7" w:rsidRPr="00E37F23" w:rsidRDefault="00291731">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1350</w:t>
            </w:r>
          </w:p>
        </w:tc>
        <w:tc>
          <w:tcPr>
            <w:tcW w:w="2143" w:type="pct"/>
            <w:gridSpan w:val="3"/>
            <w:vMerge/>
            <w:shd w:val="clear" w:color="auto" w:fill="FFFFFF"/>
            <w:vAlign w:val="center"/>
          </w:tcPr>
          <w:p w14:paraId="2BAFD65E" w14:textId="77777777" w:rsidR="00EC19D7" w:rsidRPr="00E37F23" w:rsidRDefault="00EC19D7">
            <w:pPr>
              <w:ind w:firstLineChars="0" w:firstLine="0"/>
              <w:jc w:val="center"/>
              <w:rPr>
                <w:rFonts w:ascii="Times New Roman" w:eastAsia="宋体" w:hAnsi="Times New Roman" w:cs="Times New Roman"/>
                <w:sz w:val="18"/>
                <w:szCs w:val="18"/>
                <w:lang w:val="zh-TW"/>
              </w:rPr>
            </w:pPr>
          </w:p>
        </w:tc>
      </w:tr>
      <w:tr w:rsidR="00EC19D7" w:rsidRPr="00E37F23" w14:paraId="35DE4185" w14:textId="77777777" w:rsidTr="00D93F36">
        <w:trPr>
          <w:trHeight w:hRule="exact" w:val="340"/>
          <w:jc w:val="center"/>
        </w:trPr>
        <w:tc>
          <w:tcPr>
            <w:tcW w:w="714" w:type="pct"/>
            <w:vMerge w:val="restart"/>
            <w:shd w:val="clear" w:color="auto" w:fill="FFFFFF"/>
            <w:vAlign w:val="center"/>
          </w:tcPr>
          <w:p w14:paraId="3A911F72" w14:textId="77777777" w:rsidR="00EC19D7" w:rsidRPr="00E37F23" w:rsidRDefault="00291731">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714" w:type="pct"/>
            <w:vMerge w:val="restart"/>
            <w:shd w:val="clear" w:color="auto" w:fill="FFFFFF"/>
            <w:vAlign w:val="center"/>
          </w:tcPr>
          <w:p w14:paraId="6C7032B3" w14:textId="77777777" w:rsidR="00EC19D7" w:rsidRPr="00E37F23" w:rsidRDefault="00291731">
            <w:pPr>
              <w:pStyle w:val="aff3"/>
              <w:ind w:firstLineChars="0" w:firstLine="0"/>
              <w:jc w:val="center"/>
              <w:rPr>
                <w:rFonts w:ascii="Times New Roman"/>
                <w:sz w:val="18"/>
                <w:szCs w:val="18"/>
                <w:lang w:eastAsia="zh-TW"/>
              </w:rPr>
            </w:pPr>
            <w:r w:rsidRPr="00E37F23">
              <w:rPr>
                <w:rFonts w:ascii="Times New Roman"/>
                <w:sz w:val="18"/>
                <w:szCs w:val="18"/>
              </w:rPr>
              <w:t>QS87</w:t>
            </w:r>
          </w:p>
        </w:tc>
        <w:tc>
          <w:tcPr>
            <w:tcW w:w="714" w:type="pct"/>
            <w:shd w:val="clear" w:color="auto" w:fill="FFFFFF"/>
            <w:vAlign w:val="center"/>
          </w:tcPr>
          <w:p w14:paraId="2755F883"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rPr>
              <w:t>≤12.5</w:t>
            </w:r>
          </w:p>
        </w:tc>
        <w:tc>
          <w:tcPr>
            <w:tcW w:w="714" w:type="pct"/>
            <w:shd w:val="clear" w:color="auto" w:fill="FFFFFF"/>
            <w:vAlign w:val="center"/>
          </w:tcPr>
          <w:p w14:paraId="282B7A4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1280</w:t>
            </w:r>
          </w:p>
        </w:tc>
        <w:tc>
          <w:tcPr>
            <w:tcW w:w="714" w:type="pct"/>
            <w:vMerge w:val="restart"/>
            <w:shd w:val="clear" w:color="auto" w:fill="FFFFFF"/>
            <w:vAlign w:val="center"/>
          </w:tcPr>
          <w:p w14:paraId="26FDE017" w14:textId="77777777" w:rsidR="00EC19D7" w:rsidRPr="00E37F23" w:rsidRDefault="0029173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36</w:t>
            </w:r>
          </w:p>
        </w:tc>
        <w:tc>
          <w:tcPr>
            <w:tcW w:w="714" w:type="pct"/>
            <w:vMerge w:val="restart"/>
            <w:shd w:val="clear" w:color="auto" w:fill="FFFFFF"/>
            <w:vAlign w:val="center"/>
          </w:tcPr>
          <w:p w14:paraId="748A88FA" w14:textId="77777777" w:rsidR="00EC19D7" w:rsidRPr="00E37F23" w:rsidRDefault="0029173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30</w:t>
            </w:r>
          </w:p>
        </w:tc>
        <w:tc>
          <w:tcPr>
            <w:tcW w:w="715" w:type="pct"/>
            <w:vMerge w:val="restart"/>
            <w:shd w:val="clear" w:color="auto" w:fill="FFFFFF"/>
            <w:vAlign w:val="center"/>
          </w:tcPr>
          <w:p w14:paraId="01B5C8A0" w14:textId="77777777" w:rsidR="00EC19D7" w:rsidRPr="00E37F23" w:rsidRDefault="0029173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25</w:t>
            </w:r>
          </w:p>
        </w:tc>
      </w:tr>
      <w:tr w:rsidR="00EC19D7" w:rsidRPr="00E37F23" w14:paraId="6EE2C805" w14:textId="77777777" w:rsidTr="00D93F36">
        <w:trPr>
          <w:trHeight w:hRule="exact" w:val="340"/>
          <w:jc w:val="center"/>
        </w:trPr>
        <w:tc>
          <w:tcPr>
            <w:tcW w:w="714" w:type="pct"/>
            <w:vMerge/>
            <w:shd w:val="clear" w:color="auto" w:fill="FFFFFF"/>
            <w:vAlign w:val="center"/>
          </w:tcPr>
          <w:p w14:paraId="2A846948" w14:textId="77777777" w:rsidR="00EC19D7" w:rsidRPr="00E37F23" w:rsidRDefault="00EC19D7">
            <w:pPr>
              <w:pStyle w:val="aff3"/>
              <w:ind w:firstLineChars="0" w:firstLine="0"/>
              <w:jc w:val="center"/>
              <w:rPr>
                <w:rFonts w:ascii="Times New Roman"/>
                <w:sz w:val="18"/>
                <w:szCs w:val="18"/>
              </w:rPr>
            </w:pPr>
          </w:p>
        </w:tc>
        <w:tc>
          <w:tcPr>
            <w:tcW w:w="714" w:type="pct"/>
            <w:vMerge/>
            <w:shd w:val="clear" w:color="auto" w:fill="FFFFFF"/>
            <w:vAlign w:val="center"/>
          </w:tcPr>
          <w:p w14:paraId="34C7B118" w14:textId="77777777" w:rsidR="00EC19D7" w:rsidRPr="00E37F23" w:rsidRDefault="00EC19D7">
            <w:pPr>
              <w:pStyle w:val="aff3"/>
              <w:ind w:firstLineChars="0" w:firstLine="0"/>
              <w:jc w:val="center"/>
              <w:rPr>
                <w:rFonts w:ascii="Times New Roman"/>
                <w:sz w:val="18"/>
                <w:szCs w:val="18"/>
              </w:rPr>
            </w:pPr>
          </w:p>
        </w:tc>
        <w:tc>
          <w:tcPr>
            <w:tcW w:w="714" w:type="pct"/>
            <w:shd w:val="clear" w:color="auto" w:fill="FFFFFF"/>
            <w:vAlign w:val="center"/>
          </w:tcPr>
          <w:p w14:paraId="6BE1B990" w14:textId="77777777" w:rsidR="00EC19D7" w:rsidRPr="00E37F23" w:rsidRDefault="00291731">
            <w:pPr>
              <w:pStyle w:val="aff3"/>
              <w:ind w:firstLineChars="0" w:firstLine="0"/>
              <w:jc w:val="center"/>
              <w:rPr>
                <w:rFonts w:ascii="Times New Roman"/>
                <w:sz w:val="18"/>
                <w:szCs w:val="18"/>
                <w:lang w:val="zh-TW"/>
              </w:rPr>
            </w:pPr>
            <w:r w:rsidRPr="00E37F23">
              <w:rPr>
                <w:rFonts w:ascii="Times New Roman"/>
                <w:sz w:val="18"/>
                <w:szCs w:val="18"/>
              </w:rPr>
              <w:t>＞</w:t>
            </w:r>
            <w:r w:rsidRPr="00E37F23">
              <w:rPr>
                <w:rFonts w:ascii="Times New Roman"/>
                <w:sz w:val="18"/>
                <w:szCs w:val="18"/>
              </w:rPr>
              <w:t>12.5</w:t>
            </w:r>
          </w:p>
        </w:tc>
        <w:tc>
          <w:tcPr>
            <w:tcW w:w="714" w:type="pct"/>
            <w:shd w:val="clear" w:color="auto" w:fill="FFFFFF"/>
            <w:vAlign w:val="center"/>
          </w:tcPr>
          <w:p w14:paraId="4D98ACF7"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1250</w:t>
            </w:r>
          </w:p>
        </w:tc>
        <w:tc>
          <w:tcPr>
            <w:tcW w:w="714" w:type="pct"/>
            <w:vMerge/>
            <w:shd w:val="clear" w:color="auto" w:fill="FFFFFF"/>
            <w:vAlign w:val="center"/>
          </w:tcPr>
          <w:p w14:paraId="7530700C" w14:textId="77777777" w:rsidR="00EC19D7" w:rsidRPr="00E37F23" w:rsidRDefault="00EC19D7">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5E4760E9" w14:textId="77777777" w:rsidR="00EC19D7" w:rsidRPr="00E37F23" w:rsidRDefault="00EC19D7">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735DC1DA" w14:textId="77777777" w:rsidR="00EC19D7" w:rsidRPr="00E37F23" w:rsidRDefault="00EC19D7">
            <w:pPr>
              <w:ind w:firstLineChars="0" w:firstLine="0"/>
              <w:jc w:val="center"/>
              <w:rPr>
                <w:rFonts w:ascii="Times New Roman" w:eastAsia="宋体" w:hAnsi="Times New Roman" w:cs="Times New Roman"/>
                <w:sz w:val="18"/>
                <w:szCs w:val="18"/>
                <w:lang w:val="zh-TW"/>
              </w:rPr>
            </w:pPr>
          </w:p>
        </w:tc>
      </w:tr>
      <w:tr w:rsidR="00F6163C" w:rsidRPr="00E37F23" w14:paraId="138FA271" w14:textId="77777777" w:rsidTr="00D93F36">
        <w:trPr>
          <w:trHeight w:hRule="exact" w:val="340"/>
          <w:jc w:val="center"/>
        </w:trPr>
        <w:tc>
          <w:tcPr>
            <w:tcW w:w="714" w:type="pct"/>
            <w:vMerge w:val="restart"/>
            <w:shd w:val="clear" w:color="auto" w:fill="FFFFFF"/>
            <w:vAlign w:val="center"/>
          </w:tcPr>
          <w:p w14:paraId="72AC1ABC" w14:textId="08578299"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T/SSEA 0382</w:t>
            </w:r>
          </w:p>
        </w:tc>
        <w:tc>
          <w:tcPr>
            <w:tcW w:w="714" w:type="pct"/>
            <w:vMerge w:val="restart"/>
            <w:shd w:val="clear" w:color="auto" w:fill="FFFFFF"/>
            <w:vAlign w:val="center"/>
          </w:tcPr>
          <w:p w14:paraId="4F8A8D6A" w14:textId="38FCFFC7"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QS87Mn</w:t>
            </w:r>
          </w:p>
        </w:tc>
        <w:tc>
          <w:tcPr>
            <w:tcW w:w="714" w:type="pct"/>
            <w:shd w:val="clear" w:color="auto" w:fill="FFFFFF"/>
            <w:vAlign w:val="center"/>
          </w:tcPr>
          <w:p w14:paraId="116003BC" w14:textId="45F3F883"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12.5</w:t>
            </w:r>
            <w:r w:rsidRPr="00E37F23">
              <w:rPr>
                <w:rFonts w:ascii="Times New Roman"/>
                <w:sz w:val="18"/>
                <w:szCs w:val="18"/>
              </w:rPr>
              <w:t>～</w:t>
            </w:r>
            <w:r w:rsidRPr="00E37F23">
              <w:rPr>
                <w:rFonts w:ascii="Times New Roman"/>
                <w:sz w:val="18"/>
                <w:szCs w:val="18"/>
              </w:rPr>
              <w:t>13.5</w:t>
            </w:r>
          </w:p>
        </w:tc>
        <w:tc>
          <w:tcPr>
            <w:tcW w:w="714" w:type="pct"/>
            <w:shd w:val="clear" w:color="auto" w:fill="FFFFFF"/>
            <w:vAlign w:val="center"/>
          </w:tcPr>
          <w:p w14:paraId="2B7C102D" w14:textId="237B3509" w:rsidR="00F6163C" w:rsidRPr="00E37F23" w:rsidRDefault="00F6163C" w:rsidP="00D93F36">
            <w:pPr>
              <w:pStyle w:val="aff3"/>
              <w:ind w:firstLineChars="0" w:firstLine="0"/>
              <w:jc w:val="center"/>
              <w:rPr>
                <w:rFonts w:ascii="Times New Roman"/>
                <w:sz w:val="18"/>
                <w:szCs w:val="18"/>
                <w:lang w:val="zh-TW"/>
              </w:rPr>
            </w:pPr>
            <w:r w:rsidRPr="00E37F23">
              <w:rPr>
                <w:rFonts w:ascii="Times New Roman"/>
                <w:sz w:val="18"/>
                <w:szCs w:val="18"/>
              </w:rPr>
              <w:t>≥1250</w:t>
            </w:r>
          </w:p>
        </w:tc>
        <w:tc>
          <w:tcPr>
            <w:tcW w:w="714" w:type="pct"/>
            <w:vMerge w:val="restart"/>
            <w:shd w:val="clear" w:color="auto" w:fill="FFFFFF"/>
            <w:vAlign w:val="center"/>
          </w:tcPr>
          <w:p w14:paraId="51854FC2" w14:textId="4AABD70C"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≥36</w:t>
            </w:r>
          </w:p>
        </w:tc>
        <w:tc>
          <w:tcPr>
            <w:tcW w:w="714" w:type="pct"/>
            <w:vMerge w:val="restart"/>
            <w:shd w:val="clear" w:color="auto" w:fill="FFFFFF"/>
            <w:vAlign w:val="center"/>
          </w:tcPr>
          <w:p w14:paraId="0251B546" w14:textId="3D65D282"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≥32</w:t>
            </w:r>
          </w:p>
        </w:tc>
        <w:tc>
          <w:tcPr>
            <w:tcW w:w="715" w:type="pct"/>
            <w:vMerge w:val="restart"/>
            <w:shd w:val="clear" w:color="auto" w:fill="FFFFFF"/>
            <w:vAlign w:val="center"/>
          </w:tcPr>
          <w:p w14:paraId="13A3F235" w14:textId="06499554"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≥30</w:t>
            </w:r>
          </w:p>
        </w:tc>
      </w:tr>
      <w:tr w:rsidR="00F6163C" w:rsidRPr="00E37F23" w14:paraId="68B69CC9" w14:textId="77777777" w:rsidTr="00D93F36">
        <w:trPr>
          <w:trHeight w:hRule="exact" w:val="340"/>
          <w:jc w:val="center"/>
        </w:trPr>
        <w:tc>
          <w:tcPr>
            <w:tcW w:w="714" w:type="pct"/>
            <w:vMerge/>
            <w:shd w:val="clear" w:color="auto" w:fill="FFFFFF"/>
            <w:vAlign w:val="center"/>
          </w:tcPr>
          <w:p w14:paraId="35AB2D08" w14:textId="77777777" w:rsidR="00F6163C" w:rsidRPr="00E37F23" w:rsidRDefault="00F6163C" w:rsidP="00D93F36">
            <w:pPr>
              <w:pStyle w:val="aff3"/>
              <w:ind w:firstLineChars="0" w:firstLine="0"/>
              <w:jc w:val="center"/>
              <w:rPr>
                <w:rFonts w:ascii="Times New Roman"/>
                <w:sz w:val="18"/>
                <w:szCs w:val="18"/>
              </w:rPr>
            </w:pPr>
          </w:p>
        </w:tc>
        <w:tc>
          <w:tcPr>
            <w:tcW w:w="714" w:type="pct"/>
            <w:vMerge/>
            <w:shd w:val="clear" w:color="auto" w:fill="FFFFFF"/>
            <w:vAlign w:val="center"/>
          </w:tcPr>
          <w:p w14:paraId="02EB68F9" w14:textId="77777777" w:rsidR="00F6163C" w:rsidRPr="00E37F23" w:rsidRDefault="00F6163C" w:rsidP="00D93F36">
            <w:pPr>
              <w:pStyle w:val="aff3"/>
              <w:ind w:firstLineChars="0" w:firstLine="0"/>
              <w:jc w:val="center"/>
              <w:rPr>
                <w:rFonts w:ascii="Times New Roman"/>
                <w:sz w:val="18"/>
                <w:szCs w:val="18"/>
              </w:rPr>
            </w:pPr>
          </w:p>
        </w:tc>
        <w:tc>
          <w:tcPr>
            <w:tcW w:w="714" w:type="pct"/>
            <w:shd w:val="clear" w:color="auto" w:fill="FFFFFF"/>
            <w:vAlign w:val="center"/>
          </w:tcPr>
          <w:p w14:paraId="1C26BC80" w14:textId="7415C054"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14.0</w:t>
            </w:r>
            <w:r w:rsidRPr="00E37F23">
              <w:rPr>
                <w:rFonts w:ascii="Times New Roman"/>
                <w:sz w:val="18"/>
                <w:szCs w:val="18"/>
              </w:rPr>
              <w:t>～</w:t>
            </w:r>
            <w:r w:rsidRPr="00E37F23">
              <w:rPr>
                <w:rFonts w:ascii="Times New Roman"/>
                <w:sz w:val="18"/>
                <w:szCs w:val="18"/>
              </w:rPr>
              <w:t>15.0</w:t>
            </w:r>
          </w:p>
        </w:tc>
        <w:tc>
          <w:tcPr>
            <w:tcW w:w="714" w:type="pct"/>
            <w:shd w:val="clear" w:color="auto" w:fill="FFFFFF"/>
            <w:vAlign w:val="center"/>
          </w:tcPr>
          <w:p w14:paraId="151A3C24" w14:textId="166CF242" w:rsidR="00F6163C" w:rsidRPr="00E37F23" w:rsidRDefault="00F6163C" w:rsidP="00D93F36">
            <w:pPr>
              <w:pStyle w:val="aff3"/>
              <w:ind w:firstLineChars="0" w:firstLine="0"/>
              <w:jc w:val="center"/>
              <w:rPr>
                <w:rFonts w:ascii="Times New Roman"/>
                <w:sz w:val="18"/>
                <w:szCs w:val="18"/>
                <w:lang w:val="zh-TW"/>
              </w:rPr>
            </w:pPr>
            <w:r w:rsidRPr="00E37F23">
              <w:rPr>
                <w:rFonts w:ascii="Times New Roman"/>
                <w:sz w:val="18"/>
                <w:szCs w:val="18"/>
              </w:rPr>
              <w:t>≥1250</w:t>
            </w:r>
          </w:p>
        </w:tc>
        <w:tc>
          <w:tcPr>
            <w:tcW w:w="714" w:type="pct"/>
            <w:vMerge/>
            <w:shd w:val="clear" w:color="auto" w:fill="FFFFFF"/>
            <w:vAlign w:val="center"/>
          </w:tcPr>
          <w:p w14:paraId="2A82000E"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5848DDCB"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7E71A43C"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r>
      <w:tr w:rsidR="00F6163C" w:rsidRPr="00E37F23" w14:paraId="343D6C3C" w14:textId="77777777" w:rsidTr="00D93F36">
        <w:trPr>
          <w:trHeight w:hRule="exact" w:val="340"/>
          <w:jc w:val="center"/>
        </w:trPr>
        <w:tc>
          <w:tcPr>
            <w:tcW w:w="714" w:type="pct"/>
            <w:vMerge w:val="restart"/>
            <w:shd w:val="clear" w:color="auto" w:fill="FFFFFF"/>
            <w:vAlign w:val="center"/>
          </w:tcPr>
          <w:p w14:paraId="2AA507C3" w14:textId="2039EE3E"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T/SSEA 0382</w:t>
            </w:r>
          </w:p>
        </w:tc>
        <w:tc>
          <w:tcPr>
            <w:tcW w:w="714" w:type="pct"/>
            <w:vMerge w:val="restart"/>
            <w:shd w:val="clear" w:color="auto" w:fill="FFFFFF"/>
            <w:vAlign w:val="center"/>
          </w:tcPr>
          <w:p w14:paraId="182797EA" w14:textId="5CED3B46"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QS87MnSi</w:t>
            </w:r>
          </w:p>
        </w:tc>
        <w:tc>
          <w:tcPr>
            <w:tcW w:w="714" w:type="pct"/>
            <w:shd w:val="clear" w:color="auto" w:fill="FFFFFF"/>
            <w:vAlign w:val="center"/>
          </w:tcPr>
          <w:p w14:paraId="41FB97D7" w14:textId="7D157618"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12.5</w:t>
            </w:r>
            <w:r w:rsidRPr="00E37F23">
              <w:rPr>
                <w:rFonts w:ascii="Times New Roman"/>
                <w:sz w:val="18"/>
                <w:szCs w:val="18"/>
              </w:rPr>
              <w:t>～</w:t>
            </w:r>
            <w:r w:rsidRPr="00E37F23">
              <w:rPr>
                <w:rFonts w:ascii="Times New Roman"/>
                <w:sz w:val="18"/>
                <w:szCs w:val="18"/>
              </w:rPr>
              <w:t>13.5</w:t>
            </w:r>
          </w:p>
        </w:tc>
        <w:tc>
          <w:tcPr>
            <w:tcW w:w="714" w:type="pct"/>
            <w:shd w:val="clear" w:color="auto" w:fill="FFFFFF"/>
            <w:vAlign w:val="center"/>
          </w:tcPr>
          <w:p w14:paraId="6BFCF6E8" w14:textId="38C0F9CC" w:rsidR="00F6163C" w:rsidRPr="00E37F23" w:rsidRDefault="00F6163C" w:rsidP="00D93F36">
            <w:pPr>
              <w:pStyle w:val="aff3"/>
              <w:ind w:firstLineChars="0" w:firstLine="0"/>
              <w:jc w:val="center"/>
              <w:rPr>
                <w:rFonts w:ascii="Times New Roman"/>
                <w:sz w:val="18"/>
                <w:szCs w:val="18"/>
                <w:lang w:val="zh-TW"/>
              </w:rPr>
            </w:pPr>
            <w:r w:rsidRPr="00E37F23">
              <w:rPr>
                <w:rFonts w:ascii="Times New Roman"/>
                <w:sz w:val="18"/>
                <w:szCs w:val="18"/>
              </w:rPr>
              <w:t>≥1300</w:t>
            </w:r>
          </w:p>
        </w:tc>
        <w:tc>
          <w:tcPr>
            <w:tcW w:w="714" w:type="pct"/>
            <w:vMerge w:val="restart"/>
            <w:shd w:val="clear" w:color="auto" w:fill="FFFFFF"/>
            <w:vAlign w:val="center"/>
          </w:tcPr>
          <w:p w14:paraId="62992062" w14:textId="0203B805"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≥32</w:t>
            </w:r>
          </w:p>
        </w:tc>
        <w:tc>
          <w:tcPr>
            <w:tcW w:w="714" w:type="pct"/>
            <w:vMerge w:val="restart"/>
            <w:shd w:val="clear" w:color="auto" w:fill="FFFFFF"/>
            <w:vAlign w:val="center"/>
          </w:tcPr>
          <w:p w14:paraId="277C446B" w14:textId="63B74599"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≥30</w:t>
            </w:r>
          </w:p>
        </w:tc>
        <w:tc>
          <w:tcPr>
            <w:tcW w:w="715" w:type="pct"/>
            <w:vMerge w:val="restart"/>
            <w:shd w:val="clear" w:color="auto" w:fill="FFFFFF"/>
            <w:vAlign w:val="center"/>
          </w:tcPr>
          <w:p w14:paraId="6559772A" w14:textId="08F5D7C1" w:rsidR="00F6163C" w:rsidRPr="00E37F23" w:rsidRDefault="00F6163C" w:rsidP="00D93F36">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≥28</w:t>
            </w:r>
          </w:p>
        </w:tc>
      </w:tr>
      <w:tr w:rsidR="00F6163C" w:rsidRPr="00E37F23" w14:paraId="43BBDC2A" w14:textId="77777777" w:rsidTr="00D93F36">
        <w:trPr>
          <w:trHeight w:hRule="exact" w:val="340"/>
          <w:jc w:val="center"/>
        </w:trPr>
        <w:tc>
          <w:tcPr>
            <w:tcW w:w="714" w:type="pct"/>
            <w:vMerge/>
            <w:shd w:val="clear" w:color="auto" w:fill="FFFFFF"/>
            <w:vAlign w:val="center"/>
          </w:tcPr>
          <w:p w14:paraId="155D863D" w14:textId="77777777" w:rsidR="00F6163C" w:rsidRPr="00E37F23" w:rsidRDefault="00F6163C" w:rsidP="00D93F36">
            <w:pPr>
              <w:pStyle w:val="aff3"/>
              <w:ind w:firstLineChars="0" w:firstLine="0"/>
              <w:jc w:val="center"/>
              <w:rPr>
                <w:rFonts w:ascii="Times New Roman"/>
                <w:sz w:val="18"/>
                <w:szCs w:val="18"/>
              </w:rPr>
            </w:pPr>
          </w:p>
        </w:tc>
        <w:tc>
          <w:tcPr>
            <w:tcW w:w="714" w:type="pct"/>
            <w:vMerge/>
            <w:shd w:val="clear" w:color="auto" w:fill="FFFFFF"/>
            <w:vAlign w:val="center"/>
          </w:tcPr>
          <w:p w14:paraId="3FF388EF" w14:textId="77777777" w:rsidR="00F6163C" w:rsidRPr="00E37F23" w:rsidRDefault="00F6163C" w:rsidP="00D93F36">
            <w:pPr>
              <w:pStyle w:val="aff3"/>
              <w:ind w:firstLineChars="0" w:firstLine="0"/>
              <w:jc w:val="center"/>
              <w:rPr>
                <w:rFonts w:ascii="Times New Roman"/>
                <w:sz w:val="18"/>
                <w:szCs w:val="18"/>
              </w:rPr>
            </w:pPr>
          </w:p>
        </w:tc>
        <w:tc>
          <w:tcPr>
            <w:tcW w:w="714" w:type="pct"/>
            <w:shd w:val="clear" w:color="auto" w:fill="FFFFFF"/>
            <w:vAlign w:val="center"/>
          </w:tcPr>
          <w:p w14:paraId="7CD90A31" w14:textId="3B6062C5" w:rsidR="00F6163C" w:rsidRPr="00E37F23" w:rsidRDefault="00F6163C" w:rsidP="00D93F36">
            <w:pPr>
              <w:pStyle w:val="aff3"/>
              <w:ind w:firstLineChars="0" w:firstLine="0"/>
              <w:jc w:val="center"/>
              <w:rPr>
                <w:rFonts w:ascii="Times New Roman"/>
                <w:sz w:val="18"/>
                <w:szCs w:val="18"/>
              </w:rPr>
            </w:pPr>
            <w:r w:rsidRPr="00E37F23">
              <w:rPr>
                <w:rFonts w:ascii="Times New Roman"/>
                <w:sz w:val="18"/>
                <w:szCs w:val="18"/>
              </w:rPr>
              <w:t>14.0</w:t>
            </w:r>
            <w:r w:rsidRPr="00E37F23">
              <w:rPr>
                <w:rFonts w:ascii="Times New Roman"/>
                <w:sz w:val="18"/>
                <w:szCs w:val="18"/>
              </w:rPr>
              <w:t>～</w:t>
            </w:r>
            <w:r w:rsidRPr="00E37F23">
              <w:rPr>
                <w:rFonts w:ascii="Times New Roman"/>
                <w:sz w:val="18"/>
                <w:szCs w:val="18"/>
              </w:rPr>
              <w:t>15.0</w:t>
            </w:r>
          </w:p>
        </w:tc>
        <w:tc>
          <w:tcPr>
            <w:tcW w:w="714" w:type="pct"/>
            <w:shd w:val="clear" w:color="auto" w:fill="FFFFFF"/>
            <w:vAlign w:val="center"/>
          </w:tcPr>
          <w:p w14:paraId="2D69040C" w14:textId="2C8DEEBD" w:rsidR="00F6163C" w:rsidRPr="00E37F23" w:rsidRDefault="00F6163C" w:rsidP="00D93F36">
            <w:pPr>
              <w:pStyle w:val="aff3"/>
              <w:ind w:firstLineChars="0" w:firstLine="0"/>
              <w:jc w:val="center"/>
              <w:rPr>
                <w:rFonts w:ascii="Times New Roman"/>
                <w:sz w:val="18"/>
                <w:szCs w:val="18"/>
                <w:lang w:val="zh-TW"/>
              </w:rPr>
            </w:pPr>
            <w:r w:rsidRPr="00E37F23">
              <w:rPr>
                <w:rFonts w:ascii="Times New Roman"/>
                <w:sz w:val="18"/>
                <w:szCs w:val="18"/>
              </w:rPr>
              <w:t>≥1280</w:t>
            </w:r>
          </w:p>
        </w:tc>
        <w:tc>
          <w:tcPr>
            <w:tcW w:w="714" w:type="pct"/>
            <w:vMerge/>
            <w:shd w:val="clear" w:color="auto" w:fill="FFFFFF"/>
            <w:vAlign w:val="center"/>
          </w:tcPr>
          <w:p w14:paraId="30CCF8C8"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4270E1E1"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7F964AAD" w14:textId="77777777" w:rsidR="00F6163C" w:rsidRPr="00E37F23" w:rsidRDefault="00F6163C" w:rsidP="00D93F36">
            <w:pPr>
              <w:ind w:firstLineChars="0" w:firstLine="0"/>
              <w:jc w:val="center"/>
              <w:rPr>
                <w:rFonts w:ascii="Times New Roman" w:eastAsia="宋体" w:hAnsi="Times New Roman" w:cs="Times New Roman"/>
                <w:sz w:val="18"/>
                <w:szCs w:val="18"/>
                <w:lang w:val="zh-TW"/>
              </w:rPr>
            </w:pPr>
          </w:p>
        </w:tc>
      </w:tr>
      <w:tr w:rsidR="00F6163C" w:rsidRPr="00E37F23" w14:paraId="6C33B765" w14:textId="77777777" w:rsidTr="00D93F36">
        <w:trPr>
          <w:trHeight w:hRule="exact" w:val="340"/>
          <w:jc w:val="center"/>
        </w:trPr>
        <w:tc>
          <w:tcPr>
            <w:tcW w:w="714" w:type="pct"/>
            <w:vMerge w:val="restart"/>
            <w:shd w:val="clear" w:color="auto" w:fill="FFFFFF"/>
            <w:vAlign w:val="center"/>
          </w:tcPr>
          <w:p w14:paraId="336E1BCE" w14:textId="69757F03" w:rsidR="00F6163C" w:rsidRPr="00E37F23" w:rsidRDefault="00F6163C" w:rsidP="00B67E94">
            <w:pPr>
              <w:pStyle w:val="aff3"/>
              <w:ind w:firstLineChars="0" w:firstLine="0"/>
              <w:jc w:val="center"/>
              <w:rPr>
                <w:rFonts w:ascii="Times New Roman"/>
                <w:sz w:val="18"/>
                <w:szCs w:val="18"/>
              </w:rPr>
            </w:pPr>
            <w:r w:rsidRPr="00E37F23">
              <w:rPr>
                <w:rFonts w:ascii="Times New Roman"/>
                <w:sz w:val="18"/>
                <w:szCs w:val="18"/>
              </w:rPr>
              <w:t>T/SSEA 0382</w:t>
            </w:r>
          </w:p>
        </w:tc>
        <w:tc>
          <w:tcPr>
            <w:tcW w:w="714" w:type="pct"/>
            <w:vMerge w:val="restart"/>
            <w:shd w:val="clear" w:color="auto" w:fill="FFFFFF"/>
            <w:vAlign w:val="center"/>
          </w:tcPr>
          <w:p w14:paraId="222D77CB" w14:textId="1407DF4C" w:rsidR="00F6163C" w:rsidRPr="00E37F23" w:rsidRDefault="00F6163C" w:rsidP="00B67E94">
            <w:pPr>
              <w:pStyle w:val="aff3"/>
              <w:ind w:firstLineChars="0" w:firstLine="0"/>
              <w:jc w:val="center"/>
              <w:rPr>
                <w:rFonts w:ascii="Times New Roman"/>
                <w:sz w:val="18"/>
                <w:szCs w:val="18"/>
              </w:rPr>
            </w:pPr>
            <w:r w:rsidRPr="00E37F23">
              <w:rPr>
                <w:rFonts w:ascii="Times New Roman"/>
                <w:sz w:val="18"/>
                <w:szCs w:val="18"/>
              </w:rPr>
              <w:t>PQS87MnSi</w:t>
            </w:r>
          </w:p>
        </w:tc>
        <w:tc>
          <w:tcPr>
            <w:tcW w:w="714" w:type="pct"/>
            <w:shd w:val="clear" w:color="auto" w:fill="FFFFFF"/>
            <w:vAlign w:val="center"/>
          </w:tcPr>
          <w:p w14:paraId="455964F0" w14:textId="77B4FAED" w:rsidR="00F6163C" w:rsidRPr="00E37F23" w:rsidRDefault="00F6163C" w:rsidP="00B67E94">
            <w:pPr>
              <w:pStyle w:val="aff3"/>
              <w:ind w:firstLineChars="0" w:firstLine="0"/>
              <w:jc w:val="center"/>
              <w:rPr>
                <w:rFonts w:ascii="Times New Roman"/>
                <w:sz w:val="18"/>
                <w:szCs w:val="18"/>
              </w:rPr>
            </w:pPr>
            <w:r w:rsidRPr="00E37F23">
              <w:rPr>
                <w:rFonts w:ascii="Times New Roman"/>
                <w:sz w:val="18"/>
                <w:szCs w:val="18"/>
              </w:rPr>
              <w:t>12.5</w:t>
            </w:r>
            <w:r w:rsidRPr="00E37F23">
              <w:rPr>
                <w:rFonts w:ascii="Times New Roman"/>
                <w:sz w:val="18"/>
                <w:szCs w:val="18"/>
              </w:rPr>
              <w:t>～</w:t>
            </w:r>
            <w:r w:rsidRPr="00E37F23">
              <w:rPr>
                <w:rFonts w:ascii="Times New Roman"/>
                <w:sz w:val="18"/>
                <w:szCs w:val="18"/>
              </w:rPr>
              <w:t>13.5</w:t>
            </w:r>
          </w:p>
        </w:tc>
        <w:tc>
          <w:tcPr>
            <w:tcW w:w="714" w:type="pct"/>
            <w:shd w:val="clear" w:color="auto" w:fill="FFFFFF"/>
            <w:vAlign w:val="center"/>
          </w:tcPr>
          <w:p w14:paraId="11821BE3" w14:textId="12A8BFDE" w:rsidR="00F6163C" w:rsidRPr="00E37F23" w:rsidRDefault="00F6163C" w:rsidP="00B67E94">
            <w:pPr>
              <w:pStyle w:val="aff3"/>
              <w:ind w:firstLineChars="0" w:firstLine="0"/>
              <w:jc w:val="center"/>
              <w:rPr>
                <w:rFonts w:ascii="Times New Roman"/>
                <w:sz w:val="18"/>
                <w:szCs w:val="18"/>
                <w:lang w:val="zh-TW"/>
              </w:rPr>
            </w:pPr>
            <w:r w:rsidRPr="00E37F23">
              <w:rPr>
                <w:rFonts w:ascii="Times New Roman"/>
                <w:sz w:val="18"/>
                <w:szCs w:val="18"/>
              </w:rPr>
              <w:t>≥1370</w:t>
            </w:r>
          </w:p>
        </w:tc>
        <w:tc>
          <w:tcPr>
            <w:tcW w:w="714" w:type="pct"/>
            <w:vMerge w:val="restart"/>
            <w:shd w:val="clear" w:color="auto" w:fill="FFFFFF"/>
            <w:vAlign w:val="center"/>
          </w:tcPr>
          <w:p w14:paraId="47749EFE" w14:textId="69631762" w:rsidR="00F6163C" w:rsidRPr="00E37F23" w:rsidRDefault="00F6163C" w:rsidP="00B67E94">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≥34</w:t>
            </w:r>
          </w:p>
        </w:tc>
        <w:tc>
          <w:tcPr>
            <w:tcW w:w="714" w:type="pct"/>
            <w:vMerge w:val="restart"/>
            <w:shd w:val="clear" w:color="auto" w:fill="FFFFFF"/>
            <w:vAlign w:val="center"/>
          </w:tcPr>
          <w:p w14:paraId="600453B5" w14:textId="1984FDD8" w:rsidR="00F6163C" w:rsidRPr="00E37F23" w:rsidRDefault="00F6163C" w:rsidP="00B67E94">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≥32</w:t>
            </w:r>
          </w:p>
        </w:tc>
        <w:tc>
          <w:tcPr>
            <w:tcW w:w="715" w:type="pct"/>
            <w:vMerge w:val="restart"/>
            <w:shd w:val="clear" w:color="auto" w:fill="FFFFFF"/>
            <w:vAlign w:val="center"/>
          </w:tcPr>
          <w:p w14:paraId="210C3400" w14:textId="1E0B08E2" w:rsidR="00F6163C" w:rsidRPr="00E37F23" w:rsidRDefault="00F6163C" w:rsidP="00B67E94">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≥30</w:t>
            </w:r>
          </w:p>
        </w:tc>
      </w:tr>
      <w:tr w:rsidR="00F6163C" w:rsidRPr="00E37F23" w14:paraId="1CCB9F54" w14:textId="77777777" w:rsidTr="00D93F36">
        <w:trPr>
          <w:trHeight w:hRule="exact" w:val="340"/>
          <w:jc w:val="center"/>
        </w:trPr>
        <w:tc>
          <w:tcPr>
            <w:tcW w:w="714" w:type="pct"/>
            <w:vMerge/>
            <w:shd w:val="clear" w:color="auto" w:fill="FFFFFF"/>
            <w:vAlign w:val="center"/>
          </w:tcPr>
          <w:p w14:paraId="4A006411" w14:textId="77777777" w:rsidR="00F6163C" w:rsidRPr="00E37F23" w:rsidRDefault="00F6163C" w:rsidP="00B67E94">
            <w:pPr>
              <w:pStyle w:val="aff3"/>
              <w:ind w:firstLineChars="0" w:firstLine="0"/>
              <w:jc w:val="center"/>
              <w:rPr>
                <w:rFonts w:ascii="Times New Roman"/>
                <w:sz w:val="18"/>
                <w:szCs w:val="18"/>
              </w:rPr>
            </w:pPr>
          </w:p>
        </w:tc>
        <w:tc>
          <w:tcPr>
            <w:tcW w:w="714" w:type="pct"/>
            <w:vMerge/>
            <w:shd w:val="clear" w:color="auto" w:fill="FFFFFF"/>
            <w:vAlign w:val="center"/>
          </w:tcPr>
          <w:p w14:paraId="0C0BCFD3" w14:textId="77777777" w:rsidR="00F6163C" w:rsidRPr="00E37F23" w:rsidRDefault="00F6163C" w:rsidP="00B67E94">
            <w:pPr>
              <w:pStyle w:val="aff3"/>
              <w:ind w:firstLineChars="0" w:firstLine="0"/>
              <w:jc w:val="center"/>
              <w:rPr>
                <w:rFonts w:ascii="Times New Roman"/>
                <w:sz w:val="18"/>
                <w:szCs w:val="18"/>
              </w:rPr>
            </w:pPr>
          </w:p>
        </w:tc>
        <w:tc>
          <w:tcPr>
            <w:tcW w:w="714" w:type="pct"/>
            <w:shd w:val="clear" w:color="auto" w:fill="FFFFFF"/>
            <w:vAlign w:val="center"/>
          </w:tcPr>
          <w:p w14:paraId="3C30777E" w14:textId="750B3E05" w:rsidR="00F6163C" w:rsidRPr="00E37F23" w:rsidRDefault="00F6163C" w:rsidP="00B67E94">
            <w:pPr>
              <w:pStyle w:val="aff3"/>
              <w:ind w:firstLineChars="0" w:firstLine="0"/>
              <w:jc w:val="center"/>
              <w:rPr>
                <w:rFonts w:ascii="Times New Roman"/>
                <w:sz w:val="18"/>
                <w:szCs w:val="18"/>
              </w:rPr>
            </w:pPr>
            <w:r w:rsidRPr="00E37F23">
              <w:rPr>
                <w:rFonts w:ascii="Times New Roman"/>
                <w:sz w:val="18"/>
                <w:szCs w:val="18"/>
              </w:rPr>
              <w:t>14.0</w:t>
            </w:r>
            <w:r w:rsidRPr="00E37F23">
              <w:rPr>
                <w:rFonts w:ascii="Times New Roman"/>
                <w:sz w:val="18"/>
                <w:szCs w:val="18"/>
              </w:rPr>
              <w:t>～</w:t>
            </w:r>
            <w:r w:rsidRPr="00E37F23">
              <w:rPr>
                <w:rFonts w:ascii="Times New Roman"/>
                <w:sz w:val="18"/>
                <w:szCs w:val="18"/>
              </w:rPr>
              <w:t>15.0</w:t>
            </w:r>
          </w:p>
        </w:tc>
        <w:tc>
          <w:tcPr>
            <w:tcW w:w="714" w:type="pct"/>
            <w:shd w:val="clear" w:color="auto" w:fill="FFFFFF"/>
            <w:vAlign w:val="center"/>
          </w:tcPr>
          <w:p w14:paraId="2A64EC33" w14:textId="7826C820" w:rsidR="00F6163C" w:rsidRPr="00E37F23" w:rsidRDefault="00F6163C" w:rsidP="00B67E94">
            <w:pPr>
              <w:pStyle w:val="aff3"/>
              <w:ind w:firstLineChars="0" w:firstLine="0"/>
              <w:jc w:val="center"/>
              <w:rPr>
                <w:rFonts w:ascii="Times New Roman"/>
                <w:sz w:val="18"/>
                <w:szCs w:val="18"/>
                <w:lang w:val="zh-TW"/>
              </w:rPr>
            </w:pPr>
            <w:r w:rsidRPr="00E37F23">
              <w:rPr>
                <w:rFonts w:ascii="Times New Roman"/>
                <w:sz w:val="18"/>
                <w:szCs w:val="18"/>
              </w:rPr>
              <w:t>≥1350</w:t>
            </w:r>
          </w:p>
        </w:tc>
        <w:tc>
          <w:tcPr>
            <w:tcW w:w="714" w:type="pct"/>
            <w:vMerge/>
            <w:shd w:val="clear" w:color="auto" w:fill="FFFFFF"/>
            <w:vAlign w:val="center"/>
          </w:tcPr>
          <w:p w14:paraId="7CC628AE" w14:textId="77777777" w:rsidR="00F6163C" w:rsidRPr="00E37F23" w:rsidRDefault="00F6163C" w:rsidP="00B67E94">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59139857" w14:textId="77777777" w:rsidR="00F6163C" w:rsidRPr="00E37F23" w:rsidRDefault="00F6163C" w:rsidP="00B67E94">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5FC828A1" w14:textId="77777777" w:rsidR="00F6163C" w:rsidRPr="00E37F23" w:rsidRDefault="00F6163C" w:rsidP="00B67E94">
            <w:pPr>
              <w:ind w:firstLineChars="0" w:firstLine="0"/>
              <w:jc w:val="center"/>
              <w:rPr>
                <w:rFonts w:ascii="Times New Roman" w:eastAsia="宋体" w:hAnsi="Times New Roman" w:cs="Times New Roman"/>
                <w:sz w:val="18"/>
                <w:szCs w:val="18"/>
                <w:lang w:val="zh-TW"/>
              </w:rPr>
            </w:pPr>
          </w:p>
        </w:tc>
      </w:tr>
      <w:tr w:rsidR="00545820" w:rsidRPr="00E37F23" w14:paraId="57D1F67C" w14:textId="77777777" w:rsidTr="00D93F36">
        <w:trPr>
          <w:trHeight w:hRule="exact" w:val="340"/>
          <w:jc w:val="center"/>
        </w:trPr>
        <w:tc>
          <w:tcPr>
            <w:tcW w:w="714" w:type="pct"/>
            <w:vMerge w:val="restart"/>
            <w:shd w:val="clear" w:color="auto" w:fill="FFFFFF"/>
            <w:vAlign w:val="center"/>
          </w:tcPr>
          <w:p w14:paraId="0D206387" w14:textId="77777777" w:rsidR="00545820" w:rsidRPr="00E37F23" w:rsidRDefault="00545820" w:rsidP="00545820">
            <w:pPr>
              <w:pStyle w:val="aff3"/>
              <w:ind w:firstLineChars="0" w:firstLine="0"/>
              <w:jc w:val="center"/>
              <w:rPr>
                <w:rFonts w:ascii="Times New Roman"/>
                <w:color w:val="FF0000"/>
                <w:sz w:val="18"/>
                <w:szCs w:val="18"/>
                <w:lang w:val="zh-TW" w:eastAsia="zh-TW"/>
              </w:rPr>
            </w:pPr>
            <w:r w:rsidRPr="00E37F23">
              <w:rPr>
                <w:rFonts w:ascii="Times New Roman"/>
                <w:color w:val="FF0000"/>
                <w:sz w:val="18"/>
                <w:szCs w:val="18"/>
              </w:rPr>
              <w:t>本文件</w:t>
            </w:r>
          </w:p>
        </w:tc>
        <w:tc>
          <w:tcPr>
            <w:tcW w:w="714" w:type="pct"/>
            <w:vMerge w:val="restart"/>
            <w:shd w:val="clear" w:color="auto" w:fill="FFFFFF"/>
            <w:vAlign w:val="center"/>
          </w:tcPr>
          <w:p w14:paraId="2E96E153" w14:textId="30C62072" w:rsidR="00545820" w:rsidRPr="00E37F23" w:rsidRDefault="00EC366E" w:rsidP="00545820">
            <w:pPr>
              <w:pStyle w:val="aff3"/>
              <w:ind w:firstLineChars="0" w:firstLine="0"/>
              <w:jc w:val="center"/>
              <w:rPr>
                <w:rFonts w:ascii="Times New Roman"/>
                <w:color w:val="FF0000"/>
                <w:sz w:val="18"/>
                <w:szCs w:val="18"/>
              </w:rPr>
            </w:pPr>
            <w:r>
              <w:rPr>
                <w:rFonts w:ascii="Times New Roman"/>
                <w:color w:val="FF0000"/>
                <w:sz w:val="18"/>
                <w:szCs w:val="18"/>
              </w:rPr>
              <w:t>QS</w:t>
            </w:r>
            <w:r w:rsidR="00545820" w:rsidRPr="00E37F23">
              <w:rPr>
                <w:rFonts w:ascii="Times New Roman"/>
                <w:color w:val="FF0000"/>
                <w:sz w:val="18"/>
                <w:szCs w:val="18"/>
              </w:rPr>
              <w:t>92</w:t>
            </w:r>
            <w:r w:rsidR="00B1383E">
              <w:rPr>
                <w:rFonts w:ascii="Times New Roman"/>
                <w:color w:val="FF0000"/>
                <w:sz w:val="18"/>
                <w:szCs w:val="18"/>
              </w:rPr>
              <w:t>-Y</w:t>
            </w:r>
          </w:p>
        </w:tc>
        <w:tc>
          <w:tcPr>
            <w:tcW w:w="714" w:type="pct"/>
            <w:shd w:val="clear" w:color="auto" w:fill="FFFFFF"/>
            <w:vAlign w:val="center"/>
          </w:tcPr>
          <w:p w14:paraId="6D4EF83A" w14:textId="5723BD43" w:rsidR="00545820" w:rsidRPr="00E37F23" w:rsidRDefault="00545820" w:rsidP="00545820">
            <w:pPr>
              <w:pStyle w:val="aff3"/>
              <w:ind w:firstLineChars="0" w:firstLine="0"/>
              <w:jc w:val="center"/>
              <w:rPr>
                <w:rFonts w:ascii="Times New Roman"/>
                <w:color w:val="FF0000"/>
                <w:sz w:val="18"/>
                <w:szCs w:val="18"/>
                <w:lang w:val="zh-TW"/>
              </w:rPr>
            </w:pPr>
            <w:r w:rsidRPr="00E37F23">
              <w:rPr>
                <w:rFonts w:ascii="Times New Roman"/>
                <w:color w:val="FF0000"/>
                <w:sz w:val="18"/>
                <w:szCs w:val="18"/>
              </w:rPr>
              <w:t>11</w:t>
            </w:r>
            <w:r w:rsidRPr="00E37F23">
              <w:rPr>
                <w:rFonts w:ascii="Times New Roman"/>
                <w:color w:val="FF0000"/>
                <w:sz w:val="18"/>
                <w:szCs w:val="18"/>
              </w:rPr>
              <w:t>～</w:t>
            </w:r>
            <w:r w:rsidRPr="00E37F23">
              <w:rPr>
                <w:rFonts w:ascii="Times New Roman"/>
                <w:color w:val="FF0000"/>
                <w:sz w:val="18"/>
                <w:szCs w:val="18"/>
              </w:rPr>
              <w:t>13</w:t>
            </w:r>
          </w:p>
        </w:tc>
        <w:tc>
          <w:tcPr>
            <w:tcW w:w="714" w:type="pct"/>
            <w:shd w:val="clear" w:color="auto" w:fill="FFFFFF"/>
            <w:vAlign w:val="center"/>
          </w:tcPr>
          <w:p w14:paraId="0995C96D" w14:textId="77777777"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1480</w:t>
            </w:r>
          </w:p>
        </w:tc>
        <w:tc>
          <w:tcPr>
            <w:tcW w:w="2143" w:type="pct"/>
            <w:gridSpan w:val="3"/>
            <w:vMerge w:val="restart"/>
            <w:shd w:val="clear" w:color="auto" w:fill="FFFFFF"/>
            <w:vAlign w:val="center"/>
          </w:tcPr>
          <w:p w14:paraId="525D13EB" w14:textId="77777777"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30</w:t>
            </w:r>
          </w:p>
        </w:tc>
      </w:tr>
      <w:tr w:rsidR="00545820" w:rsidRPr="00E37F23" w14:paraId="4630E1F7" w14:textId="77777777" w:rsidTr="00D93F36">
        <w:trPr>
          <w:trHeight w:hRule="exact" w:val="340"/>
          <w:jc w:val="center"/>
        </w:trPr>
        <w:tc>
          <w:tcPr>
            <w:tcW w:w="714" w:type="pct"/>
            <w:vMerge/>
            <w:shd w:val="clear" w:color="auto" w:fill="FFFFFF"/>
            <w:vAlign w:val="center"/>
          </w:tcPr>
          <w:p w14:paraId="2CE9E444" w14:textId="77777777" w:rsidR="00545820" w:rsidRPr="00E37F23" w:rsidRDefault="00545820" w:rsidP="00545820">
            <w:pPr>
              <w:pStyle w:val="aff3"/>
              <w:ind w:firstLineChars="0" w:firstLine="0"/>
              <w:jc w:val="center"/>
              <w:rPr>
                <w:rFonts w:ascii="Times New Roman"/>
                <w:sz w:val="18"/>
                <w:szCs w:val="18"/>
              </w:rPr>
            </w:pPr>
          </w:p>
        </w:tc>
        <w:tc>
          <w:tcPr>
            <w:tcW w:w="714" w:type="pct"/>
            <w:vMerge/>
            <w:shd w:val="clear" w:color="auto" w:fill="FFFFFF"/>
            <w:vAlign w:val="center"/>
          </w:tcPr>
          <w:p w14:paraId="23E6C9CA" w14:textId="77777777" w:rsidR="00545820" w:rsidRPr="00E37F23" w:rsidRDefault="00545820" w:rsidP="00545820">
            <w:pPr>
              <w:pStyle w:val="aff3"/>
              <w:ind w:firstLineChars="0" w:firstLine="0"/>
              <w:jc w:val="center"/>
              <w:rPr>
                <w:rFonts w:ascii="Times New Roman"/>
                <w:sz w:val="18"/>
                <w:szCs w:val="18"/>
              </w:rPr>
            </w:pPr>
          </w:p>
        </w:tc>
        <w:tc>
          <w:tcPr>
            <w:tcW w:w="714" w:type="pct"/>
            <w:shd w:val="clear" w:color="auto" w:fill="FFFFFF"/>
            <w:vAlign w:val="center"/>
          </w:tcPr>
          <w:p w14:paraId="67D80FFD" w14:textId="2A0B616B" w:rsidR="00545820" w:rsidRPr="00E37F23" w:rsidRDefault="00545820" w:rsidP="00545820">
            <w:pPr>
              <w:pStyle w:val="aff3"/>
              <w:ind w:firstLineChars="0" w:firstLine="0"/>
              <w:jc w:val="center"/>
              <w:rPr>
                <w:rFonts w:ascii="Times New Roman"/>
                <w:color w:val="FF0000"/>
                <w:sz w:val="18"/>
                <w:szCs w:val="18"/>
                <w:lang w:val="zh-TW"/>
              </w:rPr>
            </w:pPr>
            <w:r w:rsidRPr="00E37F23">
              <w:rPr>
                <w:rFonts w:ascii="Times New Roman"/>
                <w:color w:val="FF0000"/>
                <w:sz w:val="18"/>
                <w:szCs w:val="18"/>
              </w:rPr>
              <w:t>13.5</w:t>
            </w:r>
            <w:r w:rsidRPr="00E37F23">
              <w:rPr>
                <w:rFonts w:ascii="Times New Roman"/>
                <w:color w:val="FF0000"/>
                <w:sz w:val="18"/>
                <w:szCs w:val="18"/>
              </w:rPr>
              <w:t>～</w:t>
            </w:r>
            <w:r w:rsidRPr="00E37F23">
              <w:rPr>
                <w:rFonts w:ascii="Times New Roman"/>
                <w:color w:val="FF0000"/>
                <w:sz w:val="18"/>
                <w:szCs w:val="18"/>
              </w:rPr>
              <w:t>15</w:t>
            </w:r>
          </w:p>
        </w:tc>
        <w:tc>
          <w:tcPr>
            <w:tcW w:w="714" w:type="pct"/>
            <w:shd w:val="clear" w:color="auto" w:fill="FFFFFF"/>
            <w:vAlign w:val="center"/>
          </w:tcPr>
          <w:p w14:paraId="66EA534B" w14:textId="77777777"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1450</w:t>
            </w:r>
          </w:p>
        </w:tc>
        <w:tc>
          <w:tcPr>
            <w:tcW w:w="2143" w:type="pct"/>
            <w:gridSpan w:val="3"/>
            <w:vMerge/>
            <w:shd w:val="clear" w:color="auto" w:fill="FFFFFF"/>
            <w:vAlign w:val="center"/>
          </w:tcPr>
          <w:p w14:paraId="468A6426" w14:textId="77777777" w:rsidR="00545820" w:rsidRPr="00E37F23" w:rsidRDefault="00545820" w:rsidP="00545820">
            <w:pPr>
              <w:ind w:firstLineChars="0" w:firstLine="0"/>
              <w:jc w:val="center"/>
              <w:rPr>
                <w:rFonts w:ascii="Times New Roman" w:eastAsia="宋体" w:hAnsi="Times New Roman" w:cs="Times New Roman"/>
                <w:sz w:val="18"/>
                <w:szCs w:val="18"/>
                <w:lang w:val="zh-TW"/>
              </w:rPr>
            </w:pPr>
          </w:p>
        </w:tc>
      </w:tr>
      <w:tr w:rsidR="00B67E94" w:rsidRPr="00E37F23" w14:paraId="04B84E4D" w14:textId="77777777" w:rsidTr="00D93F36">
        <w:trPr>
          <w:trHeight w:hRule="exact" w:val="340"/>
          <w:jc w:val="center"/>
        </w:trPr>
        <w:tc>
          <w:tcPr>
            <w:tcW w:w="714" w:type="pct"/>
            <w:vMerge w:val="restart"/>
            <w:shd w:val="clear" w:color="auto" w:fill="FFFFFF"/>
            <w:vAlign w:val="center"/>
          </w:tcPr>
          <w:p w14:paraId="5C59AA9A" w14:textId="77777777" w:rsidR="00B67E94" w:rsidRPr="00E37F23" w:rsidRDefault="00B67E94" w:rsidP="00B67E94">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714" w:type="pct"/>
            <w:vMerge w:val="restart"/>
            <w:shd w:val="clear" w:color="auto" w:fill="FFFFFF"/>
            <w:vAlign w:val="center"/>
          </w:tcPr>
          <w:p w14:paraId="76F2C908" w14:textId="77777777" w:rsidR="00B67E94" w:rsidRPr="00E37F23" w:rsidRDefault="00B67E94" w:rsidP="00B67E94">
            <w:pPr>
              <w:pStyle w:val="aff3"/>
              <w:ind w:firstLineChars="0" w:firstLine="0"/>
              <w:jc w:val="center"/>
              <w:rPr>
                <w:rFonts w:ascii="Times New Roman"/>
                <w:sz w:val="18"/>
                <w:szCs w:val="18"/>
              </w:rPr>
            </w:pPr>
            <w:r w:rsidRPr="00E37F23">
              <w:rPr>
                <w:rFonts w:ascii="Times New Roman"/>
                <w:sz w:val="18"/>
                <w:szCs w:val="18"/>
              </w:rPr>
              <w:t>QS92</w:t>
            </w:r>
          </w:p>
        </w:tc>
        <w:tc>
          <w:tcPr>
            <w:tcW w:w="714" w:type="pct"/>
            <w:shd w:val="clear" w:color="auto" w:fill="FFFFFF"/>
            <w:vAlign w:val="center"/>
          </w:tcPr>
          <w:p w14:paraId="5B17381B" w14:textId="77777777" w:rsidR="00B67E94" w:rsidRPr="00E37F23" w:rsidRDefault="00B67E94" w:rsidP="00B67E94">
            <w:pPr>
              <w:pStyle w:val="aff3"/>
              <w:ind w:firstLineChars="0" w:firstLine="0"/>
              <w:jc w:val="center"/>
              <w:rPr>
                <w:rFonts w:ascii="Times New Roman"/>
                <w:sz w:val="18"/>
                <w:szCs w:val="18"/>
                <w:lang w:val="zh-TW"/>
              </w:rPr>
            </w:pPr>
            <w:r w:rsidRPr="00E37F23">
              <w:rPr>
                <w:rFonts w:ascii="Times New Roman"/>
                <w:sz w:val="18"/>
                <w:szCs w:val="18"/>
              </w:rPr>
              <w:t>≤12.5</w:t>
            </w:r>
          </w:p>
        </w:tc>
        <w:tc>
          <w:tcPr>
            <w:tcW w:w="714" w:type="pct"/>
            <w:shd w:val="clear" w:color="auto" w:fill="FFFFFF"/>
            <w:vAlign w:val="center"/>
          </w:tcPr>
          <w:p w14:paraId="24D05BEC" w14:textId="77777777" w:rsidR="00B67E94" w:rsidRPr="00E37F23" w:rsidRDefault="00B67E94" w:rsidP="00B67E94">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1330</w:t>
            </w:r>
          </w:p>
        </w:tc>
        <w:tc>
          <w:tcPr>
            <w:tcW w:w="714" w:type="pct"/>
            <w:vMerge w:val="restart"/>
            <w:shd w:val="clear" w:color="auto" w:fill="FFFFFF"/>
            <w:vAlign w:val="center"/>
          </w:tcPr>
          <w:p w14:paraId="686326BA" w14:textId="77777777" w:rsidR="00B67E94" w:rsidRPr="00E37F23" w:rsidRDefault="00B67E94" w:rsidP="00B67E94">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32</w:t>
            </w:r>
          </w:p>
        </w:tc>
        <w:tc>
          <w:tcPr>
            <w:tcW w:w="714" w:type="pct"/>
            <w:vMerge w:val="restart"/>
            <w:shd w:val="clear" w:color="auto" w:fill="FFFFFF"/>
            <w:vAlign w:val="center"/>
          </w:tcPr>
          <w:p w14:paraId="3ED19E0A" w14:textId="77777777" w:rsidR="00B67E94" w:rsidRPr="00E37F23" w:rsidRDefault="00B67E94" w:rsidP="00B67E94">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28</w:t>
            </w:r>
          </w:p>
        </w:tc>
        <w:tc>
          <w:tcPr>
            <w:tcW w:w="715" w:type="pct"/>
            <w:vMerge w:val="restart"/>
            <w:shd w:val="clear" w:color="auto" w:fill="FFFFFF"/>
            <w:vAlign w:val="center"/>
          </w:tcPr>
          <w:p w14:paraId="0AA8B1C3" w14:textId="77777777" w:rsidR="00B67E94" w:rsidRPr="00E37F23" w:rsidRDefault="00B67E94" w:rsidP="00B67E94">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20</w:t>
            </w:r>
          </w:p>
        </w:tc>
      </w:tr>
      <w:tr w:rsidR="00B67E94" w:rsidRPr="00E37F23" w14:paraId="2C8BAE02" w14:textId="77777777" w:rsidTr="00D93F36">
        <w:trPr>
          <w:trHeight w:hRule="exact" w:val="340"/>
          <w:jc w:val="center"/>
        </w:trPr>
        <w:tc>
          <w:tcPr>
            <w:tcW w:w="714" w:type="pct"/>
            <w:vMerge/>
            <w:shd w:val="clear" w:color="auto" w:fill="FFFFFF"/>
            <w:vAlign w:val="center"/>
          </w:tcPr>
          <w:p w14:paraId="2DA085E3" w14:textId="77777777" w:rsidR="00B67E94" w:rsidRPr="00E37F23" w:rsidRDefault="00B67E94" w:rsidP="00B67E94">
            <w:pPr>
              <w:pStyle w:val="aff3"/>
              <w:ind w:firstLineChars="0" w:firstLine="0"/>
              <w:jc w:val="center"/>
              <w:rPr>
                <w:rFonts w:ascii="Times New Roman"/>
                <w:sz w:val="18"/>
                <w:szCs w:val="18"/>
              </w:rPr>
            </w:pPr>
          </w:p>
        </w:tc>
        <w:tc>
          <w:tcPr>
            <w:tcW w:w="714" w:type="pct"/>
            <w:vMerge/>
            <w:shd w:val="clear" w:color="auto" w:fill="FFFFFF"/>
            <w:vAlign w:val="center"/>
          </w:tcPr>
          <w:p w14:paraId="023D2BDC" w14:textId="77777777" w:rsidR="00B67E94" w:rsidRPr="00E37F23" w:rsidRDefault="00B67E94" w:rsidP="00B67E94">
            <w:pPr>
              <w:pStyle w:val="aff3"/>
              <w:ind w:firstLineChars="0" w:firstLine="0"/>
              <w:jc w:val="center"/>
              <w:rPr>
                <w:rFonts w:ascii="Times New Roman"/>
                <w:sz w:val="18"/>
                <w:szCs w:val="18"/>
              </w:rPr>
            </w:pPr>
          </w:p>
        </w:tc>
        <w:tc>
          <w:tcPr>
            <w:tcW w:w="714" w:type="pct"/>
            <w:shd w:val="clear" w:color="auto" w:fill="FFFFFF"/>
            <w:vAlign w:val="center"/>
          </w:tcPr>
          <w:p w14:paraId="7FC85AF4" w14:textId="77777777" w:rsidR="00B67E94" w:rsidRPr="00E37F23" w:rsidRDefault="00B67E94" w:rsidP="00B67E94">
            <w:pPr>
              <w:pStyle w:val="aff3"/>
              <w:ind w:firstLineChars="0" w:firstLine="0"/>
              <w:jc w:val="center"/>
              <w:rPr>
                <w:rFonts w:ascii="Times New Roman"/>
                <w:sz w:val="18"/>
                <w:szCs w:val="18"/>
                <w:lang w:val="zh-TW"/>
              </w:rPr>
            </w:pPr>
            <w:r w:rsidRPr="00E37F23">
              <w:rPr>
                <w:rFonts w:ascii="Times New Roman"/>
                <w:sz w:val="18"/>
                <w:szCs w:val="18"/>
              </w:rPr>
              <w:t>＞</w:t>
            </w:r>
            <w:r w:rsidRPr="00E37F23">
              <w:rPr>
                <w:rFonts w:ascii="Times New Roman"/>
                <w:sz w:val="18"/>
                <w:szCs w:val="18"/>
              </w:rPr>
              <w:t>12.5</w:t>
            </w:r>
          </w:p>
        </w:tc>
        <w:tc>
          <w:tcPr>
            <w:tcW w:w="714" w:type="pct"/>
            <w:shd w:val="clear" w:color="auto" w:fill="FFFFFF"/>
            <w:vAlign w:val="center"/>
          </w:tcPr>
          <w:p w14:paraId="44564026" w14:textId="77777777" w:rsidR="00B67E94" w:rsidRPr="00E37F23" w:rsidRDefault="00B67E94" w:rsidP="00B67E94">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1300</w:t>
            </w:r>
          </w:p>
        </w:tc>
        <w:tc>
          <w:tcPr>
            <w:tcW w:w="714" w:type="pct"/>
            <w:vMerge/>
            <w:shd w:val="clear" w:color="auto" w:fill="FFFFFF"/>
            <w:vAlign w:val="center"/>
          </w:tcPr>
          <w:p w14:paraId="3BE7C5CD" w14:textId="77777777" w:rsidR="00B67E94" w:rsidRPr="00E37F23" w:rsidRDefault="00B67E94" w:rsidP="00B67E94">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459C14B3" w14:textId="77777777" w:rsidR="00B67E94" w:rsidRPr="00E37F23" w:rsidRDefault="00B67E94" w:rsidP="00B67E94">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0FD2FEF5" w14:textId="77777777" w:rsidR="00B67E94" w:rsidRPr="00E37F23" w:rsidRDefault="00B67E94" w:rsidP="00B67E94">
            <w:pPr>
              <w:ind w:firstLineChars="0" w:firstLine="0"/>
              <w:jc w:val="center"/>
              <w:rPr>
                <w:rFonts w:ascii="Times New Roman" w:eastAsia="宋体" w:hAnsi="Times New Roman" w:cs="Times New Roman"/>
                <w:sz w:val="18"/>
                <w:szCs w:val="18"/>
                <w:lang w:val="zh-TW"/>
              </w:rPr>
            </w:pPr>
          </w:p>
        </w:tc>
      </w:tr>
      <w:tr w:rsidR="00F6163C" w:rsidRPr="00E37F23" w14:paraId="66BF7FC5" w14:textId="77777777" w:rsidTr="00D93F36">
        <w:trPr>
          <w:trHeight w:hRule="exact" w:val="340"/>
          <w:jc w:val="center"/>
        </w:trPr>
        <w:tc>
          <w:tcPr>
            <w:tcW w:w="714" w:type="pct"/>
            <w:vMerge w:val="restart"/>
            <w:shd w:val="clear" w:color="auto" w:fill="FFFFFF"/>
            <w:vAlign w:val="center"/>
          </w:tcPr>
          <w:p w14:paraId="7C4C5E06" w14:textId="40861673"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T/SSEA 0382</w:t>
            </w:r>
          </w:p>
        </w:tc>
        <w:tc>
          <w:tcPr>
            <w:tcW w:w="714" w:type="pct"/>
            <w:vMerge w:val="restart"/>
            <w:shd w:val="clear" w:color="auto" w:fill="FFFFFF"/>
            <w:vAlign w:val="center"/>
          </w:tcPr>
          <w:p w14:paraId="18BFFDC6" w14:textId="2008ADDD"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PQS92Si</w:t>
            </w:r>
          </w:p>
        </w:tc>
        <w:tc>
          <w:tcPr>
            <w:tcW w:w="714" w:type="pct"/>
            <w:shd w:val="clear" w:color="auto" w:fill="FFFFFF"/>
            <w:vAlign w:val="center"/>
          </w:tcPr>
          <w:p w14:paraId="1877567F" w14:textId="26D5C872"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12.5</w:t>
            </w:r>
            <w:r w:rsidRPr="00E37F23">
              <w:rPr>
                <w:rFonts w:ascii="Times New Roman"/>
                <w:sz w:val="18"/>
                <w:szCs w:val="18"/>
              </w:rPr>
              <w:t>～</w:t>
            </w:r>
            <w:r w:rsidRPr="00E37F23">
              <w:rPr>
                <w:rFonts w:ascii="Times New Roman"/>
                <w:sz w:val="18"/>
                <w:szCs w:val="18"/>
              </w:rPr>
              <w:t>13.5</w:t>
            </w:r>
          </w:p>
        </w:tc>
        <w:tc>
          <w:tcPr>
            <w:tcW w:w="714" w:type="pct"/>
            <w:shd w:val="clear" w:color="auto" w:fill="FFFFFF"/>
            <w:vAlign w:val="center"/>
          </w:tcPr>
          <w:p w14:paraId="353DF724" w14:textId="3E6DD56F" w:rsidR="00F6163C" w:rsidRPr="00E37F23" w:rsidRDefault="00F6163C" w:rsidP="006574F1">
            <w:pPr>
              <w:pStyle w:val="aff3"/>
              <w:ind w:firstLineChars="0" w:firstLine="0"/>
              <w:jc w:val="center"/>
              <w:rPr>
                <w:rFonts w:ascii="Times New Roman"/>
                <w:sz w:val="18"/>
                <w:szCs w:val="18"/>
                <w:lang w:val="zh-TW"/>
              </w:rPr>
            </w:pPr>
            <w:r w:rsidRPr="00E37F23">
              <w:rPr>
                <w:rFonts w:ascii="Times New Roman"/>
                <w:sz w:val="18"/>
                <w:szCs w:val="18"/>
              </w:rPr>
              <w:t>≥1470</w:t>
            </w:r>
          </w:p>
        </w:tc>
        <w:tc>
          <w:tcPr>
            <w:tcW w:w="714" w:type="pct"/>
            <w:vMerge w:val="restart"/>
            <w:shd w:val="clear" w:color="auto" w:fill="FFFFFF"/>
            <w:vAlign w:val="center"/>
          </w:tcPr>
          <w:p w14:paraId="253EF1FA" w14:textId="525A5C75"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≥28</w:t>
            </w:r>
          </w:p>
        </w:tc>
        <w:tc>
          <w:tcPr>
            <w:tcW w:w="714" w:type="pct"/>
            <w:vMerge w:val="restart"/>
            <w:shd w:val="clear" w:color="auto" w:fill="FFFFFF"/>
            <w:vAlign w:val="center"/>
          </w:tcPr>
          <w:p w14:paraId="7AD5CBC0" w14:textId="6F99C892"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≥25</w:t>
            </w:r>
          </w:p>
        </w:tc>
        <w:tc>
          <w:tcPr>
            <w:tcW w:w="715" w:type="pct"/>
            <w:vMerge w:val="restart"/>
            <w:shd w:val="clear" w:color="auto" w:fill="FFFFFF"/>
            <w:vAlign w:val="center"/>
          </w:tcPr>
          <w:p w14:paraId="76F66CF9" w14:textId="79B08198"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≥23</w:t>
            </w:r>
          </w:p>
        </w:tc>
      </w:tr>
      <w:tr w:rsidR="00F6163C" w:rsidRPr="00E37F23" w14:paraId="75971A67" w14:textId="77777777" w:rsidTr="00D93F36">
        <w:trPr>
          <w:trHeight w:hRule="exact" w:val="340"/>
          <w:jc w:val="center"/>
        </w:trPr>
        <w:tc>
          <w:tcPr>
            <w:tcW w:w="714" w:type="pct"/>
            <w:vMerge/>
            <w:shd w:val="clear" w:color="auto" w:fill="FFFFFF"/>
            <w:vAlign w:val="center"/>
          </w:tcPr>
          <w:p w14:paraId="5B959762" w14:textId="77777777" w:rsidR="00F6163C" w:rsidRPr="00E37F23" w:rsidRDefault="00F6163C" w:rsidP="006574F1">
            <w:pPr>
              <w:pStyle w:val="aff3"/>
              <w:ind w:firstLineChars="0" w:firstLine="0"/>
              <w:jc w:val="center"/>
              <w:rPr>
                <w:rFonts w:ascii="Times New Roman"/>
                <w:sz w:val="18"/>
                <w:szCs w:val="18"/>
              </w:rPr>
            </w:pPr>
          </w:p>
        </w:tc>
        <w:tc>
          <w:tcPr>
            <w:tcW w:w="714" w:type="pct"/>
            <w:vMerge/>
            <w:shd w:val="clear" w:color="auto" w:fill="FFFFFF"/>
            <w:vAlign w:val="center"/>
          </w:tcPr>
          <w:p w14:paraId="14DD7D3F" w14:textId="77777777" w:rsidR="00F6163C" w:rsidRPr="00E37F23" w:rsidRDefault="00F6163C" w:rsidP="006574F1">
            <w:pPr>
              <w:pStyle w:val="aff3"/>
              <w:ind w:firstLineChars="0" w:firstLine="0"/>
              <w:jc w:val="center"/>
              <w:rPr>
                <w:rFonts w:ascii="Times New Roman"/>
                <w:sz w:val="18"/>
                <w:szCs w:val="18"/>
              </w:rPr>
            </w:pPr>
          </w:p>
        </w:tc>
        <w:tc>
          <w:tcPr>
            <w:tcW w:w="714" w:type="pct"/>
            <w:shd w:val="clear" w:color="auto" w:fill="FFFFFF"/>
            <w:vAlign w:val="center"/>
          </w:tcPr>
          <w:p w14:paraId="101A89EB" w14:textId="72778412"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14.0</w:t>
            </w:r>
            <w:r w:rsidRPr="00E37F23">
              <w:rPr>
                <w:rFonts w:ascii="Times New Roman"/>
                <w:sz w:val="18"/>
                <w:szCs w:val="18"/>
              </w:rPr>
              <w:t>～</w:t>
            </w:r>
            <w:r w:rsidRPr="00E37F23">
              <w:rPr>
                <w:rFonts w:ascii="Times New Roman"/>
                <w:sz w:val="18"/>
                <w:szCs w:val="18"/>
              </w:rPr>
              <w:t>15.0</w:t>
            </w:r>
          </w:p>
        </w:tc>
        <w:tc>
          <w:tcPr>
            <w:tcW w:w="714" w:type="pct"/>
            <w:shd w:val="clear" w:color="auto" w:fill="FFFFFF"/>
            <w:vAlign w:val="center"/>
          </w:tcPr>
          <w:p w14:paraId="6529C067" w14:textId="2A706616" w:rsidR="00F6163C" w:rsidRPr="00E37F23" w:rsidRDefault="00F6163C" w:rsidP="006574F1">
            <w:pPr>
              <w:pStyle w:val="aff3"/>
              <w:ind w:firstLineChars="0" w:firstLine="0"/>
              <w:jc w:val="center"/>
              <w:rPr>
                <w:rFonts w:ascii="Times New Roman"/>
                <w:sz w:val="18"/>
                <w:szCs w:val="18"/>
                <w:lang w:val="zh-TW"/>
              </w:rPr>
            </w:pPr>
            <w:r w:rsidRPr="00E37F23">
              <w:rPr>
                <w:rFonts w:ascii="Times New Roman"/>
                <w:sz w:val="18"/>
                <w:szCs w:val="18"/>
              </w:rPr>
              <w:t>≥1450</w:t>
            </w:r>
          </w:p>
        </w:tc>
        <w:tc>
          <w:tcPr>
            <w:tcW w:w="714" w:type="pct"/>
            <w:vMerge/>
            <w:shd w:val="clear" w:color="auto" w:fill="FFFFFF"/>
            <w:vAlign w:val="center"/>
          </w:tcPr>
          <w:p w14:paraId="0DC72CED"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2D133D17"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561B6FA6"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r>
      <w:tr w:rsidR="00545820" w:rsidRPr="00E37F23" w14:paraId="5B156F29" w14:textId="77777777" w:rsidTr="00D93F36">
        <w:trPr>
          <w:trHeight w:hRule="exact" w:val="340"/>
          <w:jc w:val="center"/>
        </w:trPr>
        <w:tc>
          <w:tcPr>
            <w:tcW w:w="714" w:type="pct"/>
            <w:vMerge w:val="restart"/>
            <w:shd w:val="clear" w:color="auto" w:fill="FFFFFF"/>
            <w:vAlign w:val="center"/>
          </w:tcPr>
          <w:p w14:paraId="059F54A1" w14:textId="77777777" w:rsidR="00545820" w:rsidRPr="00E37F23" w:rsidRDefault="00545820" w:rsidP="00545820">
            <w:pPr>
              <w:pStyle w:val="aff3"/>
              <w:ind w:firstLineChars="0" w:firstLine="0"/>
              <w:jc w:val="center"/>
              <w:rPr>
                <w:rFonts w:ascii="Times New Roman"/>
                <w:color w:val="FF0000"/>
                <w:sz w:val="18"/>
                <w:szCs w:val="18"/>
                <w:lang w:val="zh-TW" w:eastAsia="zh-TW"/>
              </w:rPr>
            </w:pPr>
            <w:r w:rsidRPr="00E37F23">
              <w:rPr>
                <w:rFonts w:ascii="Times New Roman"/>
                <w:color w:val="FF0000"/>
                <w:sz w:val="18"/>
                <w:szCs w:val="18"/>
              </w:rPr>
              <w:t>本文件</w:t>
            </w:r>
          </w:p>
        </w:tc>
        <w:tc>
          <w:tcPr>
            <w:tcW w:w="714" w:type="pct"/>
            <w:vMerge w:val="restart"/>
            <w:shd w:val="clear" w:color="auto" w:fill="FFFFFF"/>
            <w:vAlign w:val="center"/>
          </w:tcPr>
          <w:p w14:paraId="4C7E460E" w14:textId="445D6B6B" w:rsidR="00545820" w:rsidRPr="00E37F23" w:rsidRDefault="00EC366E" w:rsidP="00545820">
            <w:pPr>
              <w:pStyle w:val="aff3"/>
              <w:ind w:firstLineChars="0" w:firstLine="0"/>
              <w:jc w:val="center"/>
              <w:rPr>
                <w:rFonts w:ascii="Times New Roman"/>
                <w:color w:val="FF0000"/>
                <w:sz w:val="18"/>
                <w:szCs w:val="18"/>
              </w:rPr>
            </w:pPr>
            <w:r>
              <w:rPr>
                <w:rFonts w:ascii="Times New Roman"/>
                <w:color w:val="FF0000"/>
                <w:sz w:val="18"/>
                <w:szCs w:val="18"/>
              </w:rPr>
              <w:t>QS</w:t>
            </w:r>
            <w:r w:rsidR="00545820" w:rsidRPr="00E37F23">
              <w:rPr>
                <w:rFonts w:ascii="Times New Roman"/>
                <w:color w:val="FF0000"/>
                <w:sz w:val="18"/>
                <w:szCs w:val="18"/>
              </w:rPr>
              <w:t>97</w:t>
            </w:r>
            <w:r w:rsidR="00B1383E">
              <w:rPr>
                <w:rFonts w:ascii="Times New Roman"/>
                <w:color w:val="FF0000"/>
                <w:sz w:val="18"/>
                <w:szCs w:val="18"/>
              </w:rPr>
              <w:t>-Y</w:t>
            </w:r>
          </w:p>
        </w:tc>
        <w:tc>
          <w:tcPr>
            <w:tcW w:w="714" w:type="pct"/>
            <w:shd w:val="clear" w:color="auto" w:fill="FFFFFF"/>
            <w:vAlign w:val="center"/>
          </w:tcPr>
          <w:p w14:paraId="23526F50" w14:textId="49786BC4" w:rsidR="00545820" w:rsidRPr="00E37F23" w:rsidRDefault="00545820" w:rsidP="00545820">
            <w:pPr>
              <w:pStyle w:val="aff3"/>
              <w:ind w:firstLineChars="0" w:firstLine="0"/>
              <w:jc w:val="center"/>
              <w:rPr>
                <w:rFonts w:ascii="Times New Roman"/>
                <w:color w:val="FF0000"/>
                <w:sz w:val="18"/>
                <w:szCs w:val="18"/>
                <w:lang w:val="zh-TW"/>
              </w:rPr>
            </w:pPr>
            <w:r w:rsidRPr="00E37F23">
              <w:rPr>
                <w:rFonts w:ascii="Times New Roman"/>
                <w:color w:val="FF0000"/>
                <w:sz w:val="18"/>
                <w:szCs w:val="18"/>
              </w:rPr>
              <w:t>11</w:t>
            </w:r>
            <w:r w:rsidRPr="00E37F23">
              <w:rPr>
                <w:rFonts w:ascii="Times New Roman"/>
                <w:color w:val="FF0000"/>
                <w:sz w:val="18"/>
                <w:szCs w:val="18"/>
              </w:rPr>
              <w:t>～</w:t>
            </w:r>
            <w:r w:rsidRPr="00E37F23">
              <w:rPr>
                <w:rFonts w:ascii="Times New Roman"/>
                <w:color w:val="FF0000"/>
                <w:sz w:val="18"/>
                <w:szCs w:val="18"/>
              </w:rPr>
              <w:t>13</w:t>
            </w:r>
          </w:p>
        </w:tc>
        <w:tc>
          <w:tcPr>
            <w:tcW w:w="714" w:type="pct"/>
            <w:shd w:val="clear" w:color="auto" w:fill="FFFFFF"/>
            <w:vAlign w:val="center"/>
          </w:tcPr>
          <w:p w14:paraId="2C851CF1" w14:textId="77777777"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1580</w:t>
            </w:r>
          </w:p>
        </w:tc>
        <w:tc>
          <w:tcPr>
            <w:tcW w:w="2143" w:type="pct"/>
            <w:gridSpan w:val="3"/>
            <w:vMerge w:val="restart"/>
            <w:shd w:val="clear" w:color="auto" w:fill="FFFFFF"/>
            <w:vAlign w:val="center"/>
          </w:tcPr>
          <w:p w14:paraId="09B40AF8" w14:textId="49268D41"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2</w:t>
            </w:r>
            <w:r w:rsidR="00B1383E">
              <w:rPr>
                <w:rFonts w:ascii="Times New Roman" w:eastAsia="宋体" w:hAnsi="Times New Roman" w:cs="Times New Roman" w:hint="eastAsia"/>
                <w:color w:val="FF0000"/>
                <w:sz w:val="18"/>
                <w:szCs w:val="18"/>
              </w:rPr>
              <w:t>8</w:t>
            </w:r>
          </w:p>
        </w:tc>
      </w:tr>
      <w:tr w:rsidR="00545820" w:rsidRPr="00E37F23" w14:paraId="5CACBBAD" w14:textId="77777777" w:rsidTr="00D93F36">
        <w:trPr>
          <w:trHeight w:hRule="exact" w:val="340"/>
          <w:jc w:val="center"/>
        </w:trPr>
        <w:tc>
          <w:tcPr>
            <w:tcW w:w="714" w:type="pct"/>
            <w:vMerge/>
            <w:shd w:val="clear" w:color="auto" w:fill="FFFFFF"/>
            <w:vAlign w:val="center"/>
          </w:tcPr>
          <w:p w14:paraId="60565208" w14:textId="77777777" w:rsidR="00545820" w:rsidRPr="00E37F23" w:rsidRDefault="00545820" w:rsidP="00545820">
            <w:pPr>
              <w:pStyle w:val="aff3"/>
              <w:ind w:firstLineChars="0" w:firstLine="0"/>
              <w:jc w:val="center"/>
              <w:rPr>
                <w:rFonts w:ascii="Times New Roman"/>
                <w:sz w:val="18"/>
                <w:szCs w:val="18"/>
              </w:rPr>
            </w:pPr>
          </w:p>
        </w:tc>
        <w:tc>
          <w:tcPr>
            <w:tcW w:w="714" w:type="pct"/>
            <w:vMerge/>
            <w:shd w:val="clear" w:color="auto" w:fill="FFFFFF"/>
            <w:vAlign w:val="center"/>
          </w:tcPr>
          <w:p w14:paraId="6A95EA73" w14:textId="77777777" w:rsidR="00545820" w:rsidRPr="00E37F23" w:rsidRDefault="00545820" w:rsidP="00545820">
            <w:pPr>
              <w:pStyle w:val="aff3"/>
              <w:ind w:firstLineChars="0" w:firstLine="0"/>
              <w:jc w:val="center"/>
              <w:rPr>
                <w:rFonts w:ascii="Times New Roman"/>
                <w:sz w:val="18"/>
                <w:szCs w:val="18"/>
              </w:rPr>
            </w:pPr>
          </w:p>
        </w:tc>
        <w:tc>
          <w:tcPr>
            <w:tcW w:w="714" w:type="pct"/>
            <w:shd w:val="clear" w:color="auto" w:fill="FFFFFF"/>
            <w:vAlign w:val="center"/>
          </w:tcPr>
          <w:p w14:paraId="14502D0D" w14:textId="28D0B665" w:rsidR="00545820" w:rsidRPr="00E37F23" w:rsidRDefault="00545820" w:rsidP="00545820">
            <w:pPr>
              <w:pStyle w:val="aff3"/>
              <w:ind w:firstLineChars="0" w:firstLine="0"/>
              <w:jc w:val="center"/>
              <w:rPr>
                <w:rFonts w:ascii="Times New Roman"/>
                <w:color w:val="FF0000"/>
                <w:sz w:val="18"/>
                <w:szCs w:val="18"/>
                <w:lang w:val="zh-TW"/>
              </w:rPr>
            </w:pPr>
            <w:r w:rsidRPr="00E37F23">
              <w:rPr>
                <w:rFonts w:ascii="Times New Roman"/>
                <w:color w:val="FF0000"/>
                <w:sz w:val="18"/>
                <w:szCs w:val="18"/>
              </w:rPr>
              <w:t>13.5</w:t>
            </w:r>
            <w:r w:rsidRPr="00E37F23">
              <w:rPr>
                <w:rFonts w:ascii="Times New Roman"/>
                <w:color w:val="FF0000"/>
                <w:sz w:val="18"/>
                <w:szCs w:val="18"/>
              </w:rPr>
              <w:t>～</w:t>
            </w:r>
            <w:r w:rsidRPr="00E37F23">
              <w:rPr>
                <w:rFonts w:ascii="Times New Roman"/>
                <w:color w:val="FF0000"/>
                <w:sz w:val="18"/>
                <w:szCs w:val="18"/>
              </w:rPr>
              <w:t>15</w:t>
            </w:r>
          </w:p>
        </w:tc>
        <w:tc>
          <w:tcPr>
            <w:tcW w:w="714" w:type="pct"/>
            <w:shd w:val="clear" w:color="auto" w:fill="FFFFFF"/>
            <w:vAlign w:val="center"/>
          </w:tcPr>
          <w:p w14:paraId="62DCF515" w14:textId="77777777" w:rsidR="00545820" w:rsidRPr="00E37F23" w:rsidRDefault="00545820" w:rsidP="00545820">
            <w:pPr>
              <w:ind w:firstLineChars="0" w:firstLine="0"/>
              <w:jc w:val="center"/>
              <w:rPr>
                <w:rFonts w:ascii="Times New Roman" w:eastAsia="宋体" w:hAnsi="Times New Roman" w:cs="Times New Roman"/>
                <w:color w:val="FF0000"/>
                <w:sz w:val="18"/>
                <w:szCs w:val="18"/>
              </w:rPr>
            </w:pPr>
            <w:r w:rsidRPr="00E37F23">
              <w:rPr>
                <w:rFonts w:ascii="Times New Roman" w:eastAsia="宋体" w:hAnsi="Times New Roman" w:cs="Times New Roman"/>
                <w:color w:val="FF0000"/>
                <w:sz w:val="18"/>
                <w:szCs w:val="18"/>
                <w:lang w:val="zh-TW"/>
              </w:rPr>
              <w:t>≥</w:t>
            </w:r>
            <w:r w:rsidRPr="00E37F23">
              <w:rPr>
                <w:rFonts w:ascii="Times New Roman" w:eastAsia="宋体" w:hAnsi="Times New Roman" w:cs="Times New Roman"/>
                <w:color w:val="FF0000"/>
                <w:sz w:val="18"/>
                <w:szCs w:val="18"/>
              </w:rPr>
              <w:t>1550</w:t>
            </w:r>
          </w:p>
        </w:tc>
        <w:tc>
          <w:tcPr>
            <w:tcW w:w="2143" w:type="pct"/>
            <w:gridSpan w:val="3"/>
            <w:vMerge/>
            <w:shd w:val="clear" w:color="auto" w:fill="FFFFFF"/>
            <w:vAlign w:val="center"/>
          </w:tcPr>
          <w:p w14:paraId="51B30AA8" w14:textId="77777777" w:rsidR="00545820" w:rsidRPr="00E37F23" w:rsidRDefault="00545820" w:rsidP="00545820">
            <w:pPr>
              <w:ind w:firstLineChars="0" w:firstLine="0"/>
              <w:jc w:val="center"/>
              <w:rPr>
                <w:rFonts w:ascii="Times New Roman" w:eastAsia="宋体" w:hAnsi="Times New Roman" w:cs="Times New Roman"/>
                <w:sz w:val="18"/>
                <w:szCs w:val="18"/>
                <w:lang w:val="zh-TW"/>
              </w:rPr>
            </w:pPr>
          </w:p>
        </w:tc>
      </w:tr>
      <w:tr w:rsidR="006574F1" w:rsidRPr="00E37F23" w14:paraId="7EB96FEC" w14:textId="77777777" w:rsidTr="00D93F36">
        <w:trPr>
          <w:trHeight w:hRule="exact" w:val="340"/>
          <w:jc w:val="center"/>
        </w:trPr>
        <w:tc>
          <w:tcPr>
            <w:tcW w:w="714" w:type="pct"/>
            <w:vMerge w:val="restart"/>
            <w:shd w:val="clear" w:color="auto" w:fill="FFFFFF"/>
            <w:vAlign w:val="center"/>
          </w:tcPr>
          <w:p w14:paraId="69A8C438" w14:textId="77777777" w:rsidR="006574F1" w:rsidRPr="00E37F23" w:rsidRDefault="006574F1" w:rsidP="006574F1">
            <w:pPr>
              <w:pStyle w:val="aff3"/>
              <w:ind w:firstLineChars="0" w:firstLine="0"/>
              <w:jc w:val="center"/>
              <w:rPr>
                <w:rFonts w:ascii="Times New Roman"/>
                <w:sz w:val="18"/>
                <w:szCs w:val="18"/>
                <w:lang w:val="zh-TW" w:eastAsia="zh-TW"/>
              </w:rPr>
            </w:pPr>
            <w:r w:rsidRPr="00E37F23">
              <w:rPr>
                <w:rFonts w:ascii="Times New Roman"/>
                <w:sz w:val="18"/>
                <w:szCs w:val="18"/>
              </w:rPr>
              <w:t>YB</w:t>
            </w:r>
          </w:p>
        </w:tc>
        <w:tc>
          <w:tcPr>
            <w:tcW w:w="714" w:type="pct"/>
            <w:vMerge w:val="restart"/>
            <w:shd w:val="clear" w:color="auto" w:fill="FFFFFF"/>
            <w:vAlign w:val="center"/>
          </w:tcPr>
          <w:p w14:paraId="0A7C9986" w14:textId="77777777" w:rsidR="006574F1" w:rsidRPr="00E37F23" w:rsidRDefault="006574F1" w:rsidP="006574F1">
            <w:pPr>
              <w:pStyle w:val="aff3"/>
              <w:ind w:firstLineChars="0" w:firstLine="0"/>
              <w:jc w:val="center"/>
              <w:rPr>
                <w:rFonts w:ascii="Times New Roman"/>
                <w:sz w:val="18"/>
                <w:szCs w:val="18"/>
              </w:rPr>
            </w:pPr>
            <w:r w:rsidRPr="00E37F23">
              <w:rPr>
                <w:rFonts w:ascii="Times New Roman"/>
                <w:sz w:val="18"/>
                <w:szCs w:val="18"/>
              </w:rPr>
              <w:t>QS97</w:t>
            </w:r>
          </w:p>
        </w:tc>
        <w:tc>
          <w:tcPr>
            <w:tcW w:w="714" w:type="pct"/>
            <w:shd w:val="clear" w:color="auto" w:fill="FFFFFF"/>
            <w:vAlign w:val="center"/>
          </w:tcPr>
          <w:p w14:paraId="691A62D9" w14:textId="77777777" w:rsidR="006574F1" w:rsidRPr="00E37F23" w:rsidRDefault="006574F1" w:rsidP="006574F1">
            <w:pPr>
              <w:pStyle w:val="aff3"/>
              <w:ind w:firstLineChars="0" w:firstLine="0"/>
              <w:jc w:val="center"/>
              <w:rPr>
                <w:rFonts w:ascii="Times New Roman"/>
                <w:sz w:val="18"/>
                <w:szCs w:val="18"/>
                <w:lang w:val="zh-TW"/>
              </w:rPr>
            </w:pPr>
            <w:r w:rsidRPr="00E37F23">
              <w:rPr>
                <w:rFonts w:ascii="Times New Roman"/>
                <w:sz w:val="18"/>
                <w:szCs w:val="18"/>
              </w:rPr>
              <w:t>≤12.5</w:t>
            </w:r>
          </w:p>
        </w:tc>
        <w:tc>
          <w:tcPr>
            <w:tcW w:w="714" w:type="pct"/>
            <w:shd w:val="clear" w:color="auto" w:fill="FFFFFF"/>
            <w:vAlign w:val="center"/>
          </w:tcPr>
          <w:p w14:paraId="344F0F60" w14:textId="77777777" w:rsidR="006574F1" w:rsidRPr="00E37F23" w:rsidRDefault="006574F1" w:rsidP="006574F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1380</w:t>
            </w:r>
          </w:p>
        </w:tc>
        <w:tc>
          <w:tcPr>
            <w:tcW w:w="714" w:type="pct"/>
            <w:vMerge w:val="restart"/>
            <w:shd w:val="clear" w:color="auto" w:fill="FFFFFF"/>
            <w:vAlign w:val="center"/>
          </w:tcPr>
          <w:p w14:paraId="580DA8F8" w14:textId="77777777" w:rsidR="006574F1" w:rsidRPr="00E37F23" w:rsidRDefault="006574F1" w:rsidP="006574F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28</w:t>
            </w:r>
          </w:p>
        </w:tc>
        <w:tc>
          <w:tcPr>
            <w:tcW w:w="714" w:type="pct"/>
            <w:vMerge w:val="restart"/>
            <w:shd w:val="clear" w:color="auto" w:fill="FFFFFF"/>
            <w:vAlign w:val="center"/>
          </w:tcPr>
          <w:p w14:paraId="1F181CCB" w14:textId="77777777" w:rsidR="006574F1" w:rsidRPr="00E37F23" w:rsidRDefault="006574F1" w:rsidP="006574F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25</w:t>
            </w:r>
          </w:p>
        </w:tc>
        <w:tc>
          <w:tcPr>
            <w:tcW w:w="715" w:type="pct"/>
            <w:vMerge w:val="restart"/>
            <w:shd w:val="clear" w:color="auto" w:fill="FFFFFF"/>
            <w:vAlign w:val="center"/>
          </w:tcPr>
          <w:p w14:paraId="7B156465" w14:textId="77777777" w:rsidR="006574F1" w:rsidRPr="00E37F23" w:rsidRDefault="006574F1" w:rsidP="006574F1">
            <w:pPr>
              <w:ind w:firstLineChars="0" w:firstLine="0"/>
              <w:jc w:val="center"/>
              <w:rPr>
                <w:rFonts w:ascii="Times New Roman" w:eastAsia="宋体" w:hAnsi="Times New Roman" w:cs="Times New Roman"/>
                <w:sz w:val="18"/>
                <w:szCs w:val="18"/>
              </w:rPr>
            </w:pPr>
            <w:r w:rsidRPr="00E37F23">
              <w:rPr>
                <w:rFonts w:ascii="Times New Roman" w:eastAsia="宋体" w:hAnsi="Times New Roman" w:cs="Times New Roman"/>
                <w:sz w:val="18"/>
                <w:szCs w:val="18"/>
                <w:lang w:val="zh-TW"/>
              </w:rPr>
              <w:t>≥</w:t>
            </w:r>
            <w:r w:rsidRPr="00E37F23">
              <w:rPr>
                <w:rFonts w:ascii="Times New Roman" w:eastAsia="宋体" w:hAnsi="Times New Roman" w:cs="Times New Roman"/>
                <w:sz w:val="18"/>
                <w:szCs w:val="18"/>
              </w:rPr>
              <w:t>20</w:t>
            </w:r>
          </w:p>
        </w:tc>
      </w:tr>
      <w:tr w:rsidR="006574F1" w:rsidRPr="00E37F23" w14:paraId="6511613F" w14:textId="77777777" w:rsidTr="00D93F36">
        <w:trPr>
          <w:trHeight w:hRule="exact" w:val="340"/>
          <w:jc w:val="center"/>
        </w:trPr>
        <w:tc>
          <w:tcPr>
            <w:tcW w:w="714" w:type="pct"/>
            <w:vMerge/>
            <w:shd w:val="clear" w:color="auto" w:fill="FFFFFF"/>
            <w:vAlign w:val="center"/>
          </w:tcPr>
          <w:p w14:paraId="2B07AD0B" w14:textId="77777777" w:rsidR="006574F1" w:rsidRPr="00E37F23" w:rsidRDefault="006574F1" w:rsidP="006574F1">
            <w:pPr>
              <w:pStyle w:val="aff3"/>
              <w:ind w:firstLineChars="0" w:firstLine="0"/>
              <w:jc w:val="center"/>
              <w:rPr>
                <w:rFonts w:ascii="Times New Roman"/>
                <w:sz w:val="18"/>
                <w:szCs w:val="18"/>
              </w:rPr>
            </w:pPr>
          </w:p>
        </w:tc>
        <w:tc>
          <w:tcPr>
            <w:tcW w:w="714" w:type="pct"/>
            <w:vMerge/>
            <w:shd w:val="clear" w:color="auto" w:fill="FFFFFF"/>
            <w:vAlign w:val="center"/>
          </w:tcPr>
          <w:p w14:paraId="60863FA8" w14:textId="77777777" w:rsidR="006574F1" w:rsidRPr="00E37F23" w:rsidRDefault="006574F1" w:rsidP="006574F1">
            <w:pPr>
              <w:pStyle w:val="aff3"/>
              <w:ind w:firstLineChars="0" w:firstLine="0"/>
              <w:jc w:val="center"/>
              <w:rPr>
                <w:rFonts w:ascii="Times New Roman"/>
                <w:sz w:val="18"/>
                <w:szCs w:val="18"/>
              </w:rPr>
            </w:pPr>
          </w:p>
        </w:tc>
        <w:tc>
          <w:tcPr>
            <w:tcW w:w="714" w:type="pct"/>
            <w:shd w:val="clear" w:color="auto" w:fill="FFFFFF"/>
            <w:vAlign w:val="center"/>
          </w:tcPr>
          <w:p w14:paraId="194506DF" w14:textId="77777777" w:rsidR="006574F1" w:rsidRPr="00E37F23" w:rsidRDefault="006574F1" w:rsidP="006574F1">
            <w:pPr>
              <w:pStyle w:val="aff3"/>
              <w:ind w:firstLineChars="0" w:firstLine="0"/>
              <w:jc w:val="center"/>
              <w:rPr>
                <w:rFonts w:ascii="Times New Roman"/>
                <w:sz w:val="18"/>
                <w:szCs w:val="18"/>
                <w:lang w:val="zh-TW"/>
              </w:rPr>
            </w:pPr>
            <w:r w:rsidRPr="00E37F23">
              <w:rPr>
                <w:rFonts w:ascii="Times New Roman"/>
                <w:sz w:val="18"/>
                <w:szCs w:val="18"/>
              </w:rPr>
              <w:t>＞</w:t>
            </w:r>
            <w:r w:rsidRPr="00E37F23">
              <w:rPr>
                <w:rFonts w:ascii="Times New Roman"/>
                <w:sz w:val="18"/>
                <w:szCs w:val="18"/>
              </w:rPr>
              <w:t>12.5</w:t>
            </w:r>
          </w:p>
        </w:tc>
        <w:tc>
          <w:tcPr>
            <w:tcW w:w="714" w:type="pct"/>
            <w:shd w:val="clear" w:color="auto" w:fill="FFFFFF"/>
            <w:vAlign w:val="center"/>
          </w:tcPr>
          <w:p w14:paraId="08254FA3" w14:textId="77777777" w:rsidR="006574F1" w:rsidRPr="00E37F23" w:rsidRDefault="006574F1" w:rsidP="006574F1">
            <w:pPr>
              <w:pStyle w:val="aff3"/>
              <w:ind w:firstLineChars="0" w:firstLine="0"/>
              <w:jc w:val="center"/>
              <w:rPr>
                <w:rFonts w:ascii="Times New Roman"/>
                <w:sz w:val="18"/>
                <w:szCs w:val="18"/>
              </w:rPr>
            </w:pPr>
            <w:r w:rsidRPr="00E37F23">
              <w:rPr>
                <w:rFonts w:ascii="Times New Roman"/>
                <w:sz w:val="18"/>
                <w:szCs w:val="18"/>
                <w:lang w:val="zh-TW"/>
              </w:rPr>
              <w:t>≥</w:t>
            </w:r>
            <w:r w:rsidRPr="00E37F23">
              <w:rPr>
                <w:rFonts w:ascii="Times New Roman"/>
                <w:sz w:val="18"/>
                <w:szCs w:val="18"/>
              </w:rPr>
              <w:t>1350</w:t>
            </w:r>
          </w:p>
        </w:tc>
        <w:tc>
          <w:tcPr>
            <w:tcW w:w="714" w:type="pct"/>
            <w:vMerge/>
            <w:shd w:val="clear" w:color="auto" w:fill="FFFFFF"/>
            <w:vAlign w:val="center"/>
          </w:tcPr>
          <w:p w14:paraId="1A6CE3A7" w14:textId="77777777" w:rsidR="006574F1" w:rsidRPr="00E37F23" w:rsidRDefault="006574F1" w:rsidP="006574F1">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5E66436D" w14:textId="77777777" w:rsidR="006574F1" w:rsidRPr="00E37F23" w:rsidRDefault="006574F1" w:rsidP="006574F1">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14358A90" w14:textId="77777777" w:rsidR="006574F1" w:rsidRPr="00E37F23" w:rsidRDefault="006574F1" w:rsidP="006574F1">
            <w:pPr>
              <w:ind w:firstLineChars="0" w:firstLine="0"/>
              <w:jc w:val="center"/>
              <w:rPr>
                <w:rFonts w:ascii="Times New Roman" w:eastAsia="宋体" w:hAnsi="Times New Roman" w:cs="Times New Roman"/>
                <w:sz w:val="18"/>
                <w:szCs w:val="18"/>
                <w:lang w:val="zh-TW"/>
              </w:rPr>
            </w:pPr>
          </w:p>
        </w:tc>
      </w:tr>
      <w:tr w:rsidR="00F6163C" w:rsidRPr="00E37F23" w14:paraId="017BE764" w14:textId="77777777" w:rsidTr="00D93F36">
        <w:trPr>
          <w:trHeight w:hRule="exact" w:val="340"/>
          <w:jc w:val="center"/>
        </w:trPr>
        <w:tc>
          <w:tcPr>
            <w:tcW w:w="714" w:type="pct"/>
            <w:vMerge w:val="restart"/>
            <w:shd w:val="clear" w:color="auto" w:fill="FFFFFF"/>
            <w:vAlign w:val="center"/>
          </w:tcPr>
          <w:p w14:paraId="45DBE201" w14:textId="537E7014"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lastRenderedPageBreak/>
              <w:t>T/SSEA 0382</w:t>
            </w:r>
          </w:p>
        </w:tc>
        <w:tc>
          <w:tcPr>
            <w:tcW w:w="714" w:type="pct"/>
            <w:vMerge w:val="restart"/>
            <w:shd w:val="clear" w:color="auto" w:fill="FFFFFF"/>
            <w:vAlign w:val="center"/>
          </w:tcPr>
          <w:p w14:paraId="1F7A21FF" w14:textId="2656AF09"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PQS92Si</w:t>
            </w:r>
          </w:p>
        </w:tc>
        <w:tc>
          <w:tcPr>
            <w:tcW w:w="714" w:type="pct"/>
            <w:shd w:val="clear" w:color="auto" w:fill="FFFFFF"/>
            <w:vAlign w:val="center"/>
          </w:tcPr>
          <w:p w14:paraId="2B77011D" w14:textId="60FE34BC"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12.5</w:t>
            </w:r>
            <w:r w:rsidRPr="00E37F23">
              <w:rPr>
                <w:rFonts w:ascii="Times New Roman"/>
                <w:sz w:val="18"/>
                <w:szCs w:val="18"/>
              </w:rPr>
              <w:t>～</w:t>
            </w:r>
            <w:r w:rsidRPr="00E37F23">
              <w:rPr>
                <w:rFonts w:ascii="Times New Roman"/>
                <w:sz w:val="18"/>
                <w:szCs w:val="18"/>
              </w:rPr>
              <w:t>13.5</w:t>
            </w:r>
          </w:p>
        </w:tc>
        <w:tc>
          <w:tcPr>
            <w:tcW w:w="714" w:type="pct"/>
            <w:shd w:val="clear" w:color="auto" w:fill="FFFFFF"/>
            <w:vAlign w:val="center"/>
          </w:tcPr>
          <w:p w14:paraId="0F728856" w14:textId="1C701EAF" w:rsidR="00F6163C" w:rsidRPr="00E37F23" w:rsidRDefault="00F6163C" w:rsidP="006574F1">
            <w:pPr>
              <w:pStyle w:val="aff3"/>
              <w:ind w:firstLineChars="0" w:firstLine="0"/>
              <w:jc w:val="center"/>
              <w:rPr>
                <w:rFonts w:ascii="Times New Roman"/>
                <w:sz w:val="18"/>
                <w:szCs w:val="18"/>
                <w:lang w:val="zh-TW"/>
              </w:rPr>
            </w:pPr>
            <w:r w:rsidRPr="00E37F23">
              <w:rPr>
                <w:rFonts w:ascii="Times New Roman"/>
                <w:sz w:val="18"/>
                <w:szCs w:val="18"/>
              </w:rPr>
              <w:t>≥1520</w:t>
            </w:r>
          </w:p>
        </w:tc>
        <w:tc>
          <w:tcPr>
            <w:tcW w:w="714" w:type="pct"/>
            <w:vMerge w:val="restart"/>
            <w:shd w:val="clear" w:color="auto" w:fill="FFFFFF"/>
            <w:vAlign w:val="center"/>
          </w:tcPr>
          <w:p w14:paraId="37E4F3B4" w14:textId="6BD497E8"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≥25</w:t>
            </w:r>
          </w:p>
        </w:tc>
        <w:tc>
          <w:tcPr>
            <w:tcW w:w="714" w:type="pct"/>
            <w:vMerge w:val="restart"/>
            <w:shd w:val="clear" w:color="auto" w:fill="FFFFFF"/>
            <w:vAlign w:val="center"/>
          </w:tcPr>
          <w:p w14:paraId="65661D86" w14:textId="55D49811"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≥22</w:t>
            </w:r>
          </w:p>
        </w:tc>
        <w:tc>
          <w:tcPr>
            <w:tcW w:w="715" w:type="pct"/>
            <w:vMerge w:val="restart"/>
            <w:shd w:val="clear" w:color="auto" w:fill="FFFFFF"/>
            <w:vAlign w:val="center"/>
          </w:tcPr>
          <w:p w14:paraId="1987956B" w14:textId="57DAAD99" w:rsidR="00F6163C" w:rsidRPr="00E37F23" w:rsidRDefault="00F6163C" w:rsidP="006574F1">
            <w:pPr>
              <w:ind w:firstLineChars="0" w:firstLine="0"/>
              <w:jc w:val="center"/>
              <w:rPr>
                <w:rFonts w:ascii="Times New Roman" w:eastAsia="宋体" w:hAnsi="Times New Roman" w:cs="Times New Roman"/>
                <w:sz w:val="18"/>
                <w:szCs w:val="18"/>
                <w:lang w:val="zh-TW"/>
              </w:rPr>
            </w:pPr>
            <w:r w:rsidRPr="00E37F23">
              <w:rPr>
                <w:rFonts w:ascii="Times New Roman" w:hAnsi="Times New Roman" w:cs="Times New Roman"/>
                <w:sz w:val="18"/>
                <w:szCs w:val="18"/>
              </w:rPr>
              <w:t>≥20</w:t>
            </w:r>
          </w:p>
        </w:tc>
      </w:tr>
      <w:tr w:rsidR="00F6163C" w:rsidRPr="00E37F23" w14:paraId="0988F0C1" w14:textId="77777777" w:rsidTr="00D93F36">
        <w:trPr>
          <w:trHeight w:hRule="exact" w:val="340"/>
          <w:jc w:val="center"/>
        </w:trPr>
        <w:tc>
          <w:tcPr>
            <w:tcW w:w="714" w:type="pct"/>
            <w:vMerge/>
            <w:shd w:val="clear" w:color="auto" w:fill="FFFFFF"/>
            <w:vAlign w:val="center"/>
          </w:tcPr>
          <w:p w14:paraId="09689FAE" w14:textId="77777777" w:rsidR="00F6163C" w:rsidRPr="00E37F23" w:rsidRDefault="00F6163C" w:rsidP="006574F1">
            <w:pPr>
              <w:pStyle w:val="aff3"/>
              <w:ind w:firstLineChars="0" w:firstLine="0"/>
              <w:jc w:val="center"/>
              <w:rPr>
                <w:rFonts w:ascii="Times New Roman"/>
                <w:sz w:val="18"/>
                <w:szCs w:val="18"/>
              </w:rPr>
            </w:pPr>
          </w:p>
        </w:tc>
        <w:tc>
          <w:tcPr>
            <w:tcW w:w="714" w:type="pct"/>
            <w:vMerge/>
            <w:shd w:val="clear" w:color="auto" w:fill="FFFFFF"/>
            <w:vAlign w:val="center"/>
          </w:tcPr>
          <w:p w14:paraId="0DC27A1B" w14:textId="77777777" w:rsidR="00F6163C" w:rsidRPr="00E37F23" w:rsidRDefault="00F6163C" w:rsidP="006574F1">
            <w:pPr>
              <w:pStyle w:val="aff3"/>
              <w:ind w:firstLineChars="0" w:firstLine="0"/>
              <w:jc w:val="center"/>
              <w:rPr>
                <w:rFonts w:ascii="Times New Roman"/>
                <w:sz w:val="18"/>
                <w:szCs w:val="18"/>
              </w:rPr>
            </w:pPr>
          </w:p>
        </w:tc>
        <w:tc>
          <w:tcPr>
            <w:tcW w:w="714" w:type="pct"/>
            <w:shd w:val="clear" w:color="auto" w:fill="FFFFFF"/>
            <w:vAlign w:val="center"/>
          </w:tcPr>
          <w:p w14:paraId="78D31D02" w14:textId="1339E964" w:rsidR="00F6163C" w:rsidRPr="00E37F23" w:rsidRDefault="00F6163C" w:rsidP="006574F1">
            <w:pPr>
              <w:pStyle w:val="aff3"/>
              <w:ind w:firstLineChars="0" w:firstLine="0"/>
              <w:jc w:val="center"/>
              <w:rPr>
                <w:rFonts w:ascii="Times New Roman"/>
                <w:sz w:val="18"/>
                <w:szCs w:val="18"/>
              </w:rPr>
            </w:pPr>
            <w:r w:rsidRPr="00E37F23">
              <w:rPr>
                <w:rFonts w:ascii="Times New Roman"/>
                <w:sz w:val="18"/>
                <w:szCs w:val="18"/>
              </w:rPr>
              <w:t>14.0</w:t>
            </w:r>
            <w:r w:rsidRPr="00E37F23">
              <w:rPr>
                <w:rFonts w:ascii="Times New Roman"/>
                <w:sz w:val="18"/>
                <w:szCs w:val="18"/>
              </w:rPr>
              <w:t>～</w:t>
            </w:r>
            <w:r w:rsidRPr="00E37F23">
              <w:rPr>
                <w:rFonts w:ascii="Times New Roman"/>
                <w:sz w:val="18"/>
                <w:szCs w:val="18"/>
              </w:rPr>
              <w:t>15.0</w:t>
            </w:r>
          </w:p>
        </w:tc>
        <w:tc>
          <w:tcPr>
            <w:tcW w:w="714" w:type="pct"/>
            <w:shd w:val="clear" w:color="auto" w:fill="FFFFFF"/>
            <w:vAlign w:val="center"/>
          </w:tcPr>
          <w:p w14:paraId="560CCAF3" w14:textId="67E628EC" w:rsidR="00F6163C" w:rsidRPr="00E37F23" w:rsidRDefault="00F6163C" w:rsidP="006574F1">
            <w:pPr>
              <w:pStyle w:val="aff3"/>
              <w:ind w:firstLineChars="0" w:firstLine="0"/>
              <w:jc w:val="center"/>
              <w:rPr>
                <w:rFonts w:ascii="Times New Roman"/>
                <w:sz w:val="18"/>
                <w:szCs w:val="18"/>
                <w:lang w:val="zh-TW"/>
              </w:rPr>
            </w:pPr>
            <w:r w:rsidRPr="00E37F23">
              <w:rPr>
                <w:rFonts w:ascii="Times New Roman"/>
                <w:sz w:val="18"/>
                <w:szCs w:val="18"/>
              </w:rPr>
              <w:t>≥1500</w:t>
            </w:r>
          </w:p>
        </w:tc>
        <w:tc>
          <w:tcPr>
            <w:tcW w:w="714" w:type="pct"/>
            <w:vMerge/>
            <w:shd w:val="clear" w:color="auto" w:fill="FFFFFF"/>
            <w:vAlign w:val="center"/>
          </w:tcPr>
          <w:p w14:paraId="43D2C031"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c>
          <w:tcPr>
            <w:tcW w:w="714" w:type="pct"/>
            <w:vMerge/>
            <w:shd w:val="clear" w:color="auto" w:fill="FFFFFF"/>
            <w:vAlign w:val="center"/>
          </w:tcPr>
          <w:p w14:paraId="0723F192"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c>
          <w:tcPr>
            <w:tcW w:w="715" w:type="pct"/>
            <w:vMerge/>
            <w:shd w:val="clear" w:color="auto" w:fill="FFFFFF"/>
            <w:vAlign w:val="center"/>
          </w:tcPr>
          <w:p w14:paraId="08F71262" w14:textId="77777777" w:rsidR="00F6163C" w:rsidRPr="00E37F23" w:rsidRDefault="00F6163C" w:rsidP="006574F1">
            <w:pPr>
              <w:ind w:firstLineChars="0" w:firstLine="0"/>
              <w:jc w:val="center"/>
              <w:rPr>
                <w:rFonts w:ascii="Times New Roman" w:eastAsia="宋体" w:hAnsi="Times New Roman" w:cs="Times New Roman"/>
                <w:sz w:val="18"/>
                <w:szCs w:val="18"/>
                <w:lang w:val="zh-TW"/>
              </w:rPr>
            </w:pPr>
          </w:p>
        </w:tc>
      </w:tr>
    </w:tbl>
    <w:p w14:paraId="66CC8ACC" w14:textId="0B4C5D50"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为保证组织与性能的均匀性，同一批号盘条的抗拉强度波动范围</w:t>
      </w:r>
      <w:r w:rsidR="00BF4241" w:rsidRPr="00E37F23">
        <w:rPr>
          <w:rFonts w:ascii="Times New Roman" w:eastAsia="仿宋_GB2312" w:hAnsi="Times New Roman" w:cs="Times New Roman"/>
          <w:sz w:val="28"/>
          <w:szCs w:val="28"/>
        </w:rPr>
        <w:t>由</w:t>
      </w:r>
      <w:r w:rsidR="00BF4241" w:rsidRPr="00E37F23">
        <w:rPr>
          <w:rFonts w:ascii="Times New Roman" w:eastAsia="仿宋_GB2312" w:hAnsi="Times New Roman" w:cs="Times New Roman"/>
          <w:sz w:val="28"/>
          <w:szCs w:val="28"/>
        </w:rPr>
        <w:t>T/SSEA 0382—2024</w:t>
      </w:r>
      <w:r w:rsidR="00BF4241" w:rsidRPr="00E37F23">
        <w:rPr>
          <w:rFonts w:ascii="Times New Roman" w:eastAsia="仿宋_GB2312" w:hAnsi="Times New Roman" w:cs="Times New Roman"/>
          <w:sz w:val="28"/>
          <w:szCs w:val="28"/>
        </w:rPr>
        <w:t>中不大于</w:t>
      </w:r>
      <w:r w:rsidR="00BF4241" w:rsidRPr="00E37F23">
        <w:rPr>
          <w:rFonts w:ascii="Times New Roman" w:eastAsia="仿宋_GB2312" w:hAnsi="Times New Roman" w:cs="Times New Roman"/>
          <w:sz w:val="28"/>
          <w:szCs w:val="28"/>
        </w:rPr>
        <w:t>80MPa</w:t>
      </w:r>
      <w:r w:rsidR="00BF4241" w:rsidRPr="00E37F23">
        <w:rPr>
          <w:rFonts w:ascii="Times New Roman" w:eastAsia="仿宋_GB2312" w:hAnsi="Times New Roman" w:cs="Times New Roman"/>
          <w:sz w:val="28"/>
          <w:szCs w:val="28"/>
        </w:rPr>
        <w:t>提升至</w:t>
      </w:r>
      <w:r w:rsidR="00BF4241" w:rsidRPr="00E37F23">
        <w:rPr>
          <w:rFonts w:ascii="Times New Roman" w:eastAsia="仿宋_GB2312" w:hAnsi="Times New Roman" w:cs="Times New Roman"/>
          <w:sz w:val="28"/>
          <w:szCs w:val="28"/>
        </w:rPr>
        <w:t>“</w:t>
      </w:r>
      <w:r w:rsidR="00BF4241" w:rsidRPr="00E37F23">
        <w:rPr>
          <w:rFonts w:ascii="Times New Roman" w:eastAsia="仿宋_GB2312" w:hAnsi="Times New Roman" w:cs="Times New Roman"/>
          <w:sz w:val="28"/>
          <w:szCs w:val="28"/>
        </w:rPr>
        <w:t>应不大于</w:t>
      </w:r>
      <w:r w:rsidR="00BF4241" w:rsidRPr="00E37F23">
        <w:rPr>
          <w:rFonts w:ascii="Times New Roman" w:eastAsia="仿宋_GB2312" w:hAnsi="Times New Roman" w:cs="Times New Roman"/>
          <w:sz w:val="28"/>
          <w:szCs w:val="28"/>
        </w:rPr>
        <w:t xml:space="preserve">70MPa” </w:t>
      </w:r>
      <w:r w:rsidR="00BF4241" w:rsidRPr="00E37F23">
        <w:rPr>
          <w:rFonts w:ascii="Times New Roman" w:eastAsia="仿宋_GB2312" w:hAnsi="Times New Roman" w:cs="Times New Roman"/>
          <w:sz w:val="28"/>
          <w:szCs w:val="28"/>
        </w:rPr>
        <w:t>。</w:t>
      </w:r>
    </w:p>
    <w:p w14:paraId="4FF596F0" w14:textId="51A2C9F0"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3</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脱碳层</w:t>
      </w:r>
    </w:p>
    <w:p w14:paraId="1BAC656F" w14:textId="2196B5F9"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脱碳层为保证疲劳性能较为关键的技术指标，盘条脱碳层深度受</w:t>
      </w:r>
      <w:r w:rsidRPr="00E37F23">
        <w:rPr>
          <w:rFonts w:ascii="Times New Roman" w:eastAsia="仿宋_GB2312" w:hAnsi="Times New Roman" w:cs="Times New Roman"/>
          <w:sz w:val="28"/>
          <w:szCs w:val="28"/>
        </w:rPr>
        <w:t>Si</w:t>
      </w:r>
      <w:r w:rsidRPr="00E37F23">
        <w:rPr>
          <w:rFonts w:ascii="Times New Roman" w:eastAsia="仿宋_GB2312" w:hAnsi="Times New Roman" w:cs="Times New Roman"/>
          <w:sz w:val="28"/>
          <w:szCs w:val="28"/>
        </w:rPr>
        <w:t>含量影响较大，根据国内的实际生产情况，根据盘条加入的</w:t>
      </w:r>
      <w:r w:rsidRPr="00E37F23">
        <w:rPr>
          <w:rFonts w:ascii="Times New Roman" w:eastAsia="仿宋_GB2312" w:hAnsi="Times New Roman" w:cs="Times New Roman"/>
          <w:sz w:val="28"/>
          <w:szCs w:val="28"/>
        </w:rPr>
        <w:t>Si</w:t>
      </w:r>
      <w:r w:rsidRPr="00E37F23">
        <w:rPr>
          <w:rFonts w:ascii="Times New Roman" w:eastAsia="仿宋_GB2312" w:hAnsi="Times New Roman" w:cs="Times New Roman"/>
          <w:sz w:val="28"/>
          <w:szCs w:val="28"/>
        </w:rPr>
        <w:t>含量将脱碳层深度分为</w:t>
      </w:r>
      <w:r w:rsidRPr="00E37F23">
        <w:rPr>
          <w:rFonts w:ascii="Times New Roman" w:eastAsia="仿宋_GB2312" w:hAnsi="Times New Roman" w:cs="Times New Roman"/>
          <w:sz w:val="28"/>
          <w:szCs w:val="28"/>
        </w:rPr>
        <w:t>2</w:t>
      </w:r>
      <w:r w:rsidRPr="00E37F23">
        <w:rPr>
          <w:rFonts w:ascii="Times New Roman" w:eastAsia="仿宋_GB2312" w:hAnsi="Times New Roman" w:cs="Times New Roman"/>
          <w:sz w:val="28"/>
          <w:szCs w:val="28"/>
        </w:rPr>
        <w:t>个标准</w:t>
      </w:r>
      <w:r w:rsidR="00BD1305" w:rsidRPr="00E37F23">
        <w:rPr>
          <w:rFonts w:ascii="Times New Roman" w:eastAsia="仿宋_GB2312" w:hAnsi="Times New Roman" w:cs="Times New Roman"/>
          <w:sz w:val="28"/>
          <w:szCs w:val="28"/>
        </w:rPr>
        <w:t>，与</w:t>
      </w:r>
      <w:r w:rsidR="00BD1305" w:rsidRPr="00E37F23">
        <w:rPr>
          <w:rFonts w:ascii="Times New Roman" w:eastAsia="仿宋_GB2312" w:hAnsi="Times New Roman" w:cs="Times New Roman"/>
          <w:sz w:val="28"/>
          <w:szCs w:val="28"/>
        </w:rPr>
        <w:t>T/SSEA 0382—2024</w:t>
      </w:r>
      <w:r w:rsidR="00BD1305" w:rsidRPr="00E37F23">
        <w:rPr>
          <w:rFonts w:ascii="Times New Roman" w:eastAsia="仿宋_GB2312" w:hAnsi="Times New Roman" w:cs="Times New Roman"/>
          <w:sz w:val="28"/>
          <w:szCs w:val="28"/>
        </w:rPr>
        <w:t>中</w:t>
      </w:r>
      <w:r w:rsidR="00BD1305" w:rsidRPr="00E37F23">
        <w:rPr>
          <w:rFonts w:ascii="Times New Roman" w:eastAsia="仿宋_GB2312" w:hAnsi="Times New Roman" w:cs="Times New Roman"/>
          <w:sz w:val="28"/>
          <w:szCs w:val="28"/>
        </w:rPr>
        <w:t>I</w:t>
      </w:r>
      <w:r w:rsidR="00BD1305" w:rsidRPr="00E37F23">
        <w:rPr>
          <w:rFonts w:ascii="Times New Roman" w:eastAsia="仿宋_GB2312" w:hAnsi="Times New Roman" w:cs="Times New Roman"/>
          <w:sz w:val="28"/>
          <w:szCs w:val="28"/>
        </w:rPr>
        <w:t>组、</w:t>
      </w:r>
      <w:r w:rsidR="00BD1305" w:rsidRPr="00E37F23">
        <w:rPr>
          <w:rFonts w:ascii="Times New Roman" w:eastAsia="仿宋_GB2312" w:hAnsi="Times New Roman" w:cs="Times New Roman"/>
          <w:sz w:val="28"/>
          <w:szCs w:val="28"/>
        </w:rPr>
        <w:t>II</w:t>
      </w:r>
      <w:r w:rsidR="00BD1305" w:rsidRPr="00E37F23">
        <w:rPr>
          <w:rFonts w:ascii="Times New Roman" w:eastAsia="仿宋_GB2312" w:hAnsi="Times New Roman" w:cs="Times New Roman"/>
          <w:sz w:val="28"/>
          <w:szCs w:val="28"/>
        </w:rPr>
        <w:t>组要求保持一致</w:t>
      </w:r>
      <w:r w:rsidRPr="00E37F23">
        <w:rPr>
          <w:rFonts w:ascii="Times New Roman" w:eastAsia="仿宋_GB2312" w:hAnsi="Times New Roman" w:cs="Times New Roman"/>
          <w:sz w:val="28"/>
          <w:szCs w:val="28"/>
        </w:rPr>
        <w:t>，具体</w:t>
      </w:r>
      <w:r w:rsidR="00C12163" w:rsidRPr="00E37F23">
        <w:rPr>
          <w:rFonts w:ascii="Times New Roman" w:eastAsia="仿宋_GB2312" w:hAnsi="Times New Roman" w:cs="Times New Roman"/>
          <w:sz w:val="28"/>
          <w:szCs w:val="28"/>
        </w:rPr>
        <w:t>指标</w:t>
      </w:r>
      <w:r w:rsidRPr="00E37F23">
        <w:rPr>
          <w:rFonts w:ascii="Times New Roman" w:eastAsia="仿宋_GB2312" w:hAnsi="Times New Roman" w:cs="Times New Roman"/>
          <w:sz w:val="28"/>
          <w:szCs w:val="28"/>
        </w:rPr>
        <w:t>如下：</w:t>
      </w:r>
    </w:p>
    <w:p w14:paraId="1BD81D85" w14:textId="32FB34AA" w:rsidR="00F80714" w:rsidRPr="00E37F23" w:rsidRDefault="00F80714" w:rsidP="00F80714">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3 </w:t>
      </w:r>
      <w:r w:rsidRPr="00E37F23">
        <w:rPr>
          <w:rFonts w:ascii="Times New Roman" w:hAnsi="Times New Roman" w:cs="Times New Roman"/>
          <w:sz w:val="24"/>
          <w:szCs w:val="20"/>
        </w:rPr>
        <w:t>脱碳层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270"/>
      </w:tblGrid>
      <w:tr w:rsidR="00EC19D7" w:rsidRPr="00E37F23" w14:paraId="4F2EEB5D" w14:textId="77777777">
        <w:trPr>
          <w:trHeight w:val="338"/>
        </w:trPr>
        <w:tc>
          <w:tcPr>
            <w:tcW w:w="2495" w:type="pct"/>
            <w:vAlign w:val="center"/>
          </w:tcPr>
          <w:p w14:paraId="3FBC0A8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Si</w:t>
            </w:r>
            <w:r w:rsidRPr="00E37F23">
              <w:rPr>
                <w:rFonts w:ascii="Times New Roman"/>
                <w:sz w:val="18"/>
                <w:szCs w:val="18"/>
              </w:rPr>
              <w:t>含量</w:t>
            </w:r>
            <w:r w:rsidRPr="00E37F23">
              <w:rPr>
                <w:rFonts w:ascii="Times New Roman"/>
                <w:sz w:val="18"/>
                <w:szCs w:val="18"/>
              </w:rPr>
              <w:t>/%</w:t>
            </w:r>
          </w:p>
        </w:tc>
        <w:tc>
          <w:tcPr>
            <w:tcW w:w="2504" w:type="pct"/>
            <w:vAlign w:val="center"/>
          </w:tcPr>
          <w:p w14:paraId="2BED71AE"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总脱碳层深度</w:t>
            </w:r>
            <w:r w:rsidRPr="00E37F23">
              <w:rPr>
                <w:rFonts w:ascii="Times New Roman"/>
                <w:sz w:val="18"/>
                <w:szCs w:val="18"/>
              </w:rPr>
              <w:t xml:space="preserve"> /mm</w:t>
            </w:r>
          </w:p>
        </w:tc>
      </w:tr>
      <w:tr w:rsidR="00EC19D7" w:rsidRPr="00E37F23" w14:paraId="43BBDE1D" w14:textId="77777777">
        <w:trPr>
          <w:trHeight w:val="261"/>
        </w:trPr>
        <w:tc>
          <w:tcPr>
            <w:tcW w:w="2495" w:type="pct"/>
            <w:vAlign w:val="center"/>
          </w:tcPr>
          <w:p w14:paraId="56082FBE"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≤0.5</w:t>
            </w:r>
          </w:p>
        </w:tc>
        <w:tc>
          <w:tcPr>
            <w:tcW w:w="2504" w:type="pct"/>
            <w:vAlign w:val="center"/>
          </w:tcPr>
          <w:p w14:paraId="131C6784"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≤0.07</w:t>
            </w:r>
          </w:p>
        </w:tc>
      </w:tr>
      <w:tr w:rsidR="00EC19D7" w:rsidRPr="00E37F23" w14:paraId="1B71E53E" w14:textId="77777777">
        <w:trPr>
          <w:trHeight w:val="303"/>
        </w:trPr>
        <w:tc>
          <w:tcPr>
            <w:tcW w:w="2495" w:type="pct"/>
            <w:vAlign w:val="center"/>
          </w:tcPr>
          <w:p w14:paraId="1944C9FE"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w:t>
            </w:r>
            <w:r w:rsidRPr="00E37F23">
              <w:rPr>
                <w:rFonts w:ascii="Times New Roman"/>
                <w:sz w:val="18"/>
                <w:szCs w:val="18"/>
              </w:rPr>
              <w:t>0.5</w:t>
            </w:r>
          </w:p>
        </w:tc>
        <w:tc>
          <w:tcPr>
            <w:tcW w:w="2504" w:type="pct"/>
            <w:vAlign w:val="center"/>
          </w:tcPr>
          <w:p w14:paraId="7F05C560"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≤0.10</w:t>
            </w:r>
          </w:p>
        </w:tc>
      </w:tr>
    </w:tbl>
    <w:p w14:paraId="7B744E9E" w14:textId="795AD855"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4</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非金属夹杂物</w:t>
      </w:r>
    </w:p>
    <w:p w14:paraId="37F8EE19" w14:textId="4568795A"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本章节参考</w:t>
      </w:r>
      <w:r w:rsidRPr="00E37F23">
        <w:rPr>
          <w:rFonts w:ascii="Times New Roman" w:eastAsia="仿宋_GB2312" w:hAnsi="Times New Roman" w:cs="Times New Roman"/>
          <w:sz w:val="28"/>
          <w:szCs w:val="28"/>
        </w:rPr>
        <w:t>YB</w:t>
      </w:r>
      <w:r w:rsidR="0069177F"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w:t>
      </w:r>
      <w:r w:rsidRPr="00E37F23">
        <w:rPr>
          <w:rFonts w:ascii="Times New Roman" w:eastAsia="仿宋_GB2312" w:hAnsi="Times New Roman" w:cs="Times New Roman"/>
          <w:sz w:val="28"/>
          <w:szCs w:val="28"/>
        </w:rPr>
        <w:t>进行控制，</w:t>
      </w:r>
      <w:r w:rsidR="00047F4D" w:rsidRPr="00E37F23">
        <w:rPr>
          <w:rFonts w:ascii="Times New Roman" w:eastAsia="仿宋_GB2312" w:hAnsi="Times New Roman" w:cs="Times New Roman"/>
          <w:sz w:val="28"/>
          <w:szCs w:val="28"/>
        </w:rPr>
        <w:t>与</w:t>
      </w:r>
      <w:r w:rsidR="00047F4D" w:rsidRPr="00E37F23">
        <w:rPr>
          <w:rFonts w:ascii="Times New Roman" w:eastAsia="仿宋_GB2312" w:hAnsi="Times New Roman" w:cs="Times New Roman"/>
          <w:sz w:val="28"/>
          <w:szCs w:val="28"/>
        </w:rPr>
        <w:t>T/SSEA 0382—2024</w:t>
      </w:r>
      <w:r w:rsidR="00047F4D" w:rsidRPr="00E37F23">
        <w:rPr>
          <w:rFonts w:ascii="Times New Roman" w:eastAsia="仿宋_GB2312" w:hAnsi="Times New Roman" w:cs="Times New Roman"/>
          <w:sz w:val="28"/>
          <w:szCs w:val="28"/>
        </w:rPr>
        <w:t>相比</w:t>
      </w:r>
      <w:proofErr w:type="gramStart"/>
      <w:r w:rsidR="001575B6">
        <w:rPr>
          <w:rFonts w:ascii="Times New Roman" w:eastAsia="仿宋_GB2312" w:hAnsi="Times New Roman" w:cs="Times New Roman" w:hint="eastAsia"/>
          <w:sz w:val="28"/>
          <w:szCs w:val="28"/>
        </w:rPr>
        <w:t>细系夹杂物指标</w:t>
      </w:r>
      <w:proofErr w:type="gramEnd"/>
      <w:r w:rsidR="00047F4D" w:rsidRPr="00E37F23">
        <w:rPr>
          <w:rFonts w:ascii="Times New Roman" w:eastAsia="仿宋_GB2312" w:hAnsi="Times New Roman" w:cs="Times New Roman"/>
          <w:sz w:val="28"/>
          <w:szCs w:val="28"/>
        </w:rPr>
        <w:t>略有下降，</w:t>
      </w:r>
      <w:r w:rsidR="001575B6">
        <w:rPr>
          <w:rFonts w:ascii="Times New Roman" w:eastAsia="仿宋_GB2312" w:hAnsi="Times New Roman" w:cs="Times New Roman" w:hint="eastAsia"/>
          <w:sz w:val="28"/>
          <w:szCs w:val="28"/>
        </w:rPr>
        <w:t>主要原因为：</w:t>
      </w:r>
      <w:proofErr w:type="gramStart"/>
      <w:r w:rsidR="001575B6" w:rsidRPr="001575B6">
        <w:rPr>
          <w:rFonts w:ascii="Times New Roman" w:eastAsia="仿宋_GB2312" w:hAnsi="Times New Roman" w:cs="Times New Roman" w:hint="eastAsia"/>
          <w:sz w:val="28"/>
          <w:szCs w:val="28"/>
        </w:rPr>
        <w:t>细系夹杂</w:t>
      </w:r>
      <w:proofErr w:type="gramEnd"/>
      <w:r w:rsidR="001575B6" w:rsidRPr="001575B6">
        <w:rPr>
          <w:rFonts w:ascii="Times New Roman" w:eastAsia="仿宋_GB2312" w:hAnsi="Times New Roman" w:cs="Times New Roman" w:hint="eastAsia"/>
          <w:sz w:val="28"/>
          <w:szCs w:val="28"/>
        </w:rPr>
        <w:t>物的危害</w:t>
      </w:r>
      <w:proofErr w:type="gramStart"/>
      <w:r w:rsidR="001575B6" w:rsidRPr="001575B6">
        <w:rPr>
          <w:rFonts w:ascii="Times New Roman" w:eastAsia="仿宋_GB2312" w:hAnsi="Times New Roman" w:cs="Times New Roman" w:hint="eastAsia"/>
          <w:sz w:val="28"/>
          <w:szCs w:val="28"/>
        </w:rPr>
        <w:t>比粗系小</w:t>
      </w:r>
      <w:proofErr w:type="gramEnd"/>
      <w:r w:rsidR="001575B6" w:rsidRPr="001575B6">
        <w:rPr>
          <w:rFonts w:ascii="Times New Roman" w:eastAsia="仿宋_GB2312" w:hAnsi="Times New Roman" w:cs="Times New Roman" w:hint="eastAsia"/>
          <w:sz w:val="28"/>
          <w:szCs w:val="28"/>
        </w:rPr>
        <w:t>，</w:t>
      </w:r>
      <w:r w:rsidR="001575B6" w:rsidRPr="001575B6">
        <w:rPr>
          <w:rFonts w:ascii="Times New Roman" w:eastAsia="仿宋_GB2312" w:hAnsi="Times New Roman" w:cs="Times New Roman" w:hint="eastAsia"/>
          <w:sz w:val="28"/>
          <w:szCs w:val="28"/>
        </w:rPr>
        <w:t>2.0</w:t>
      </w:r>
      <w:r w:rsidR="001575B6" w:rsidRPr="001575B6">
        <w:rPr>
          <w:rFonts w:ascii="Times New Roman" w:eastAsia="仿宋_GB2312" w:hAnsi="Times New Roman" w:cs="Times New Roman" w:hint="eastAsia"/>
          <w:sz w:val="28"/>
          <w:szCs w:val="28"/>
        </w:rPr>
        <w:t>级</w:t>
      </w:r>
      <w:r w:rsidR="001575B6">
        <w:rPr>
          <w:rFonts w:ascii="Times New Roman" w:eastAsia="仿宋_GB2312" w:hAnsi="Times New Roman" w:cs="Times New Roman" w:hint="eastAsia"/>
          <w:sz w:val="28"/>
          <w:szCs w:val="28"/>
        </w:rPr>
        <w:t>已满足下游用户使用需求</w:t>
      </w:r>
      <w:r w:rsidR="001575B6" w:rsidRPr="001575B6">
        <w:rPr>
          <w:rFonts w:ascii="Times New Roman" w:eastAsia="仿宋_GB2312" w:hAnsi="Times New Roman" w:cs="Times New Roman" w:hint="eastAsia"/>
          <w:sz w:val="28"/>
          <w:szCs w:val="28"/>
        </w:rPr>
        <w:t>不影响</w:t>
      </w:r>
      <w:r w:rsidR="001575B6">
        <w:rPr>
          <w:rFonts w:ascii="Times New Roman" w:eastAsia="仿宋_GB2312" w:hAnsi="Times New Roman" w:cs="Times New Roman" w:hint="eastAsia"/>
          <w:sz w:val="28"/>
          <w:szCs w:val="28"/>
        </w:rPr>
        <w:t>产品质量</w:t>
      </w:r>
      <w:r w:rsidR="001575B6" w:rsidRPr="001575B6">
        <w:rPr>
          <w:rFonts w:ascii="Times New Roman" w:eastAsia="仿宋_GB2312" w:hAnsi="Times New Roman" w:cs="Times New Roman" w:hint="eastAsia"/>
          <w:sz w:val="28"/>
          <w:szCs w:val="28"/>
        </w:rPr>
        <w:t>，</w:t>
      </w:r>
      <w:r w:rsidR="001575B6">
        <w:rPr>
          <w:rFonts w:ascii="Times New Roman" w:eastAsia="仿宋_GB2312" w:hAnsi="Times New Roman" w:cs="Times New Roman" w:hint="eastAsia"/>
          <w:sz w:val="28"/>
          <w:szCs w:val="28"/>
        </w:rPr>
        <w:t>如进一步</w:t>
      </w:r>
      <w:r w:rsidR="001575B6" w:rsidRPr="001575B6">
        <w:rPr>
          <w:rFonts w:ascii="Times New Roman" w:eastAsia="仿宋_GB2312" w:hAnsi="Times New Roman" w:cs="Times New Roman" w:hint="eastAsia"/>
          <w:sz w:val="28"/>
          <w:szCs w:val="28"/>
        </w:rPr>
        <w:t>加严会导致</w:t>
      </w:r>
      <w:r w:rsidR="001575B6">
        <w:rPr>
          <w:rFonts w:ascii="Times New Roman" w:eastAsia="仿宋_GB2312" w:hAnsi="Times New Roman" w:cs="Times New Roman" w:hint="eastAsia"/>
          <w:sz w:val="28"/>
          <w:szCs w:val="28"/>
        </w:rPr>
        <w:t>企业</w:t>
      </w:r>
      <w:r w:rsidR="001575B6" w:rsidRPr="001575B6">
        <w:rPr>
          <w:rFonts w:ascii="Times New Roman" w:eastAsia="仿宋_GB2312" w:hAnsi="Times New Roman" w:cs="Times New Roman" w:hint="eastAsia"/>
          <w:sz w:val="28"/>
          <w:szCs w:val="28"/>
        </w:rPr>
        <w:t>生产成本增加</w:t>
      </w:r>
      <w:r w:rsidR="001575B6">
        <w:rPr>
          <w:rFonts w:ascii="Times New Roman" w:eastAsia="仿宋_GB2312" w:hAnsi="Times New Roman" w:cs="Times New Roman" w:hint="eastAsia"/>
          <w:sz w:val="28"/>
          <w:szCs w:val="28"/>
        </w:rPr>
        <w:t>。</w:t>
      </w:r>
      <w:r w:rsidRPr="00E37F23">
        <w:rPr>
          <w:rFonts w:ascii="Times New Roman" w:eastAsia="仿宋_GB2312" w:hAnsi="Times New Roman" w:cs="Times New Roman"/>
          <w:sz w:val="28"/>
          <w:szCs w:val="28"/>
        </w:rPr>
        <w:t>具体</w:t>
      </w:r>
      <w:r w:rsidR="001575B6">
        <w:rPr>
          <w:rFonts w:ascii="Times New Roman" w:eastAsia="仿宋_GB2312" w:hAnsi="Times New Roman" w:cs="Times New Roman" w:hint="eastAsia"/>
          <w:sz w:val="28"/>
          <w:szCs w:val="28"/>
        </w:rPr>
        <w:t>指标要求</w:t>
      </w:r>
      <w:r w:rsidRPr="00E37F23">
        <w:rPr>
          <w:rFonts w:ascii="Times New Roman" w:eastAsia="仿宋_GB2312" w:hAnsi="Times New Roman" w:cs="Times New Roman"/>
          <w:sz w:val="28"/>
          <w:szCs w:val="28"/>
        </w:rPr>
        <w:t>如下表</w:t>
      </w:r>
      <w:r w:rsidR="001575B6">
        <w:rPr>
          <w:rFonts w:ascii="Times New Roman" w:eastAsia="仿宋_GB2312" w:hAnsi="Times New Roman" w:cs="Times New Roman" w:hint="eastAsia"/>
          <w:sz w:val="28"/>
          <w:szCs w:val="28"/>
        </w:rPr>
        <w:t>所示</w:t>
      </w:r>
      <w:r w:rsidRPr="00E37F23">
        <w:rPr>
          <w:rFonts w:ascii="Times New Roman" w:eastAsia="仿宋_GB2312" w:hAnsi="Times New Roman" w:cs="Times New Roman"/>
          <w:sz w:val="28"/>
          <w:szCs w:val="28"/>
        </w:rPr>
        <w:t>。</w:t>
      </w:r>
    </w:p>
    <w:p w14:paraId="6C8ABECA" w14:textId="5752D0E4" w:rsidR="006A44FF" w:rsidRPr="00E37F23" w:rsidRDefault="006A44FF" w:rsidP="006A44FF">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4 </w:t>
      </w:r>
      <w:r w:rsidRPr="00E37F23">
        <w:rPr>
          <w:rFonts w:ascii="Times New Roman" w:hAnsi="Times New Roman" w:cs="Times New Roman"/>
          <w:sz w:val="24"/>
          <w:szCs w:val="20"/>
        </w:rPr>
        <w:t>非金属夹杂物合格级别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035"/>
        <w:gridCol w:w="709"/>
        <w:gridCol w:w="736"/>
        <w:gridCol w:w="709"/>
        <w:gridCol w:w="735"/>
        <w:gridCol w:w="733"/>
        <w:gridCol w:w="709"/>
        <w:gridCol w:w="709"/>
        <w:gridCol w:w="750"/>
        <w:gridCol w:w="663"/>
      </w:tblGrid>
      <w:tr w:rsidR="00047F4D" w:rsidRPr="00E37F23" w14:paraId="427498A3" w14:textId="77777777" w:rsidTr="00047F4D">
        <w:trPr>
          <w:jc w:val="center"/>
        </w:trPr>
        <w:tc>
          <w:tcPr>
            <w:tcW w:w="607" w:type="pct"/>
            <w:vMerge w:val="restart"/>
            <w:vAlign w:val="center"/>
          </w:tcPr>
          <w:p w14:paraId="3433EB86" w14:textId="4A789A72" w:rsidR="00047F4D" w:rsidRPr="00E37F23"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文件类别</w:t>
            </w:r>
          </w:p>
        </w:tc>
        <w:tc>
          <w:tcPr>
            <w:tcW w:w="607" w:type="pct"/>
            <w:vAlign w:val="center"/>
          </w:tcPr>
          <w:p w14:paraId="4F0D837F" w14:textId="0BF795A1"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夹杂</w:t>
            </w:r>
            <w:proofErr w:type="gramStart"/>
            <w:r w:rsidRPr="00F80714">
              <w:rPr>
                <w:rFonts w:ascii="Times New Roman" w:eastAsia="宋体" w:hAnsi="Times New Roman" w:cs="Times New Roman"/>
                <w:kern w:val="0"/>
                <w:sz w:val="18"/>
                <w:szCs w:val="18"/>
              </w:rPr>
              <w:t>物类型</w:t>
            </w:r>
            <w:proofErr w:type="gramEnd"/>
          </w:p>
        </w:tc>
        <w:tc>
          <w:tcPr>
            <w:tcW w:w="848" w:type="pct"/>
            <w:gridSpan w:val="2"/>
            <w:vAlign w:val="center"/>
          </w:tcPr>
          <w:p w14:paraId="547A8A5C"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A</w:t>
            </w:r>
          </w:p>
        </w:tc>
        <w:tc>
          <w:tcPr>
            <w:tcW w:w="847" w:type="pct"/>
            <w:gridSpan w:val="2"/>
            <w:vAlign w:val="center"/>
          </w:tcPr>
          <w:p w14:paraId="7C1AC27C"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B</w:t>
            </w:r>
          </w:p>
        </w:tc>
        <w:tc>
          <w:tcPr>
            <w:tcW w:w="846" w:type="pct"/>
            <w:gridSpan w:val="2"/>
            <w:shd w:val="clear" w:color="auto" w:fill="auto"/>
            <w:vAlign w:val="center"/>
          </w:tcPr>
          <w:p w14:paraId="29A411CC"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C</w:t>
            </w:r>
          </w:p>
        </w:tc>
        <w:tc>
          <w:tcPr>
            <w:tcW w:w="856" w:type="pct"/>
            <w:gridSpan w:val="2"/>
            <w:vAlign w:val="center"/>
          </w:tcPr>
          <w:p w14:paraId="164B979A"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D</w:t>
            </w:r>
          </w:p>
        </w:tc>
        <w:tc>
          <w:tcPr>
            <w:tcW w:w="389" w:type="pct"/>
            <w:vAlign w:val="center"/>
          </w:tcPr>
          <w:p w14:paraId="6D03B646"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DS</w:t>
            </w:r>
          </w:p>
        </w:tc>
      </w:tr>
      <w:tr w:rsidR="00047F4D" w:rsidRPr="00E37F23" w14:paraId="5F60DC14" w14:textId="77777777" w:rsidTr="00047F4D">
        <w:trPr>
          <w:jc w:val="center"/>
        </w:trPr>
        <w:tc>
          <w:tcPr>
            <w:tcW w:w="607" w:type="pct"/>
            <w:vMerge/>
          </w:tcPr>
          <w:p w14:paraId="7F1B1F95" w14:textId="77777777" w:rsidR="00047F4D" w:rsidRPr="00E37F23"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
        </w:tc>
        <w:tc>
          <w:tcPr>
            <w:tcW w:w="607" w:type="pct"/>
            <w:vMerge w:val="restart"/>
            <w:vAlign w:val="center"/>
          </w:tcPr>
          <w:p w14:paraId="0E106CC6" w14:textId="46DF49B3"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r w:rsidRPr="00F80714">
              <w:rPr>
                <w:rFonts w:ascii="Times New Roman" w:eastAsia="宋体" w:hAnsi="Times New Roman" w:cs="Times New Roman"/>
                <w:kern w:val="0"/>
                <w:sz w:val="18"/>
                <w:szCs w:val="18"/>
              </w:rPr>
              <w:t>合格级别</w:t>
            </w:r>
            <w:r w:rsidRPr="00E37F23">
              <w:rPr>
                <w:rFonts w:ascii="Times New Roman" w:eastAsia="宋体" w:hAnsi="Times New Roman" w:cs="Times New Roman"/>
                <w:kern w:val="0"/>
                <w:sz w:val="18"/>
                <w:szCs w:val="18"/>
              </w:rPr>
              <w:t>，</w:t>
            </w:r>
            <w:r w:rsidRPr="00F80714">
              <w:rPr>
                <w:rFonts w:ascii="Times New Roman" w:eastAsia="宋体" w:hAnsi="Times New Roman" w:cs="Times New Roman"/>
                <w:kern w:val="0"/>
                <w:sz w:val="18"/>
                <w:szCs w:val="18"/>
              </w:rPr>
              <w:t>不大于</w:t>
            </w:r>
            <w:r w:rsidRPr="00F80714">
              <w:rPr>
                <w:rFonts w:ascii="Times New Roman" w:eastAsia="宋体" w:hAnsi="Times New Roman" w:cs="Times New Roman"/>
                <w:kern w:val="0"/>
                <w:sz w:val="18"/>
                <w:szCs w:val="18"/>
              </w:rPr>
              <w:t xml:space="preserve"> </w:t>
            </w:r>
          </w:p>
        </w:tc>
        <w:tc>
          <w:tcPr>
            <w:tcW w:w="416" w:type="pct"/>
            <w:vAlign w:val="center"/>
          </w:tcPr>
          <w:p w14:paraId="2729AD51"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细系</w:t>
            </w:r>
            <w:proofErr w:type="gramEnd"/>
          </w:p>
        </w:tc>
        <w:tc>
          <w:tcPr>
            <w:tcW w:w="432" w:type="pct"/>
            <w:vAlign w:val="center"/>
          </w:tcPr>
          <w:p w14:paraId="04EAB78C"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粗系</w:t>
            </w:r>
            <w:proofErr w:type="gramEnd"/>
          </w:p>
        </w:tc>
        <w:tc>
          <w:tcPr>
            <w:tcW w:w="416" w:type="pct"/>
            <w:vAlign w:val="center"/>
          </w:tcPr>
          <w:p w14:paraId="3B903566"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细系</w:t>
            </w:r>
            <w:proofErr w:type="gramEnd"/>
          </w:p>
        </w:tc>
        <w:tc>
          <w:tcPr>
            <w:tcW w:w="431" w:type="pct"/>
            <w:vAlign w:val="center"/>
          </w:tcPr>
          <w:p w14:paraId="265D6518"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粗系</w:t>
            </w:r>
            <w:proofErr w:type="gramEnd"/>
          </w:p>
        </w:tc>
        <w:tc>
          <w:tcPr>
            <w:tcW w:w="430" w:type="pct"/>
            <w:shd w:val="clear" w:color="auto" w:fill="auto"/>
            <w:vAlign w:val="center"/>
          </w:tcPr>
          <w:p w14:paraId="67FC17CB"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细系</w:t>
            </w:r>
            <w:proofErr w:type="gramEnd"/>
          </w:p>
        </w:tc>
        <w:tc>
          <w:tcPr>
            <w:tcW w:w="416" w:type="pct"/>
            <w:shd w:val="clear" w:color="auto" w:fill="auto"/>
            <w:vAlign w:val="center"/>
          </w:tcPr>
          <w:p w14:paraId="4D29AAED"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粗系</w:t>
            </w:r>
            <w:proofErr w:type="gramEnd"/>
          </w:p>
        </w:tc>
        <w:tc>
          <w:tcPr>
            <w:tcW w:w="416" w:type="pct"/>
            <w:vAlign w:val="center"/>
          </w:tcPr>
          <w:p w14:paraId="528F1A51"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细系</w:t>
            </w:r>
            <w:proofErr w:type="gramEnd"/>
          </w:p>
        </w:tc>
        <w:tc>
          <w:tcPr>
            <w:tcW w:w="440" w:type="pct"/>
            <w:vAlign w:val="center"/>
          </w:tcPr>
          <w:p w14:paraId="56F1758F"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roofErr w:type="gramStart"/>
            <w:r w:rsidRPr="00F80714">
              <w:rPr>
                <w:rFonts w:ascii="Times New Roman" w:eastAsia="宋体" w:hAnsi="Times New Roman" w:cs="Times New Roman"/>
                <w:kern w:val="0"/>
                <w:sz w:val="18"/>
                <w:szCs w:val="18"/>
              </w:rPr>
              <w:t>粗系</w:t>
            </w:r>
            <w:proofErr w:type="gramEnd"/>
          </w:p>
        </w:tc>
        <w:tc>
          <w:tcPr>
            <w:tcW w:w="389" w:type="pct"/>
            <w:vMerge w:val="restart"/>
            <w:vAlign w:val="center"/>
          </w:tcPr>
          <w:p w14:paraId="0837CA84" w14:textId="77777777" w:rsidR="00047F4D" w:rsidRPr="00F80714" w:rsidRDefault="00047F4D" w:rsidP="00F80714">
            <w:pPr>
              <w:widowControl/>
              <w:kinsoku w:val="0"/>
              <w:overflowPunct w:val="0"/>
              <w:autoSpaceDE w:val="0"/>
              <w:autoSpaceDN w:val="0"/>
              <w:adjustRightInd w:val="0"/>
              <w:snapToGrid w:val="0"/>
              <w:spacing w:line="240" w:lineRule="auto"/>
              <w:ind w:firstLineChars="0" w:firstLine="0"/>
              <w:jc w:val="center"/>
              <w:textAlignment w:val="center"/>
              <w:rPr>
                <w:rFonts w:ascii="Times New Roman" w:eastAsia="宋体" w:hAnsi="Times New Roman" w:cs="Times New Roman"/>
                <w:color w:val="FF0000"/>
                <w:kern w:val="0"/>
                <w:sz w:val="18"/>
                <w:szCs w:val="18"/>
              </w:rPr>
            </w:pPr>
            <w:r w:rsidRPr="00F80714">
              <w:rPr>
                <w:rFonts w:ascii="Times New Roman" w:eastAsia="宋体" w:hAnsi="Times New Roman" w:cs="Times New Roman"/>
                <w:color w:val="FF0000"/>
                <w:sz w:val="18"/>
                <w:szCs w:val="18"/>
              </w:rPr>
              <w:t>1.5</w:t>
            </w:r>
            <w:r w:rsidRPr="00F80714">
              <w:rPr>
                <w:rFonts w:ascii="Times New Roman" w:eastAsia="宋体" w:hAnsi="Times New Roman" w:cs="Times New Roman"/>
                <w:color w:val="FF0000"/>
                <w:kern w:val="0"/>
                <w:sz w:val="18"/>
                <w:szCs w:val="18"/>
              </w:rPr>
              <w:t xml:space="preserve"> </w:t>
            </w:r>
          </w:p>
        </w:tc>
      </w:tr>
      <w:tr w:rsidR="00047F4D" w:rsidRPr="00E37F23" w14:paraId="2DFAE68A" w14:textId="77777777" w:rsidTr="00047F4D">
        <w:trPr>
          <w:jc w:val="center"/>
        </w:trPr>
        <w:tc>
          <w:tcPr>
            <w:tcW w:w="607" w:type="pct"/>
          </w:tcPr>
          <w:p w14:paraId="2584AD02" w14:textId="391FB1E5" w:rsidR="00047F4D" w:rsidRPr="00E37F23" w:rsidRDefault="00047F4D" w:rsidP="00F80714">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本文件</w:t>
            </w:r>
          </w:p>
        </w:tc>
        <w:tc>
          <w:tcPr>
            <w:tcW w:w="607" w:type="pct"/>
            <w:vMerge/>
            <w:vAlign w:val="center"/>
          </w:tcPr>
          <w:p w14:paraId="21E7D8F6" w14:textId="4E9782E0"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sz w:val="18"/>
                <w:szCs w:val="18"/>
              </w:rPr>
            </w:pPr>
          </w:p>
        </w:tc>
        <w:tc>
          <w:tcPr>
            <w:tcW w:w="416" w:type="pct"/>
            <w:vAlign w:val="center"/>
          </w:tcPr>
          <w:p w14:paraId="567B2C35"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kern w:val="0"/>
                <w:sz w:val="18"/>
                <w:szCs w:val="18"/>
              </w:rPr>
            </w:pPr>
            <w:r w:rsidRPr="00F80714">
              <w:rPr>
                <w:rFonts w:ascii="Times New Roman" w:eastAsia="宋体" w:hAnsi="Times New Roman" w:cs="Times New Roman"/>
                <w:color w:val="FF0000"/>
                <w:sz w:val="18"/>
                <w:szCs w:val="18"/>
              </w:rPr>
              <w:t>2.0</w:t>
            </w:r>
            <w:r w:rsidRPr="00F80714">
              <w:rPr>
                <w:rFonts w:ascii="Times New Roman" w:eastAsia="宋体" w:hAnsi="Times New Roman" w:cs="Times New Roman"/>
                <w:color w:val="FF0000"/>
                <w:kern w:val="0"/>
                <w:sz w:val="18"/>
                <w:szCs w:val="18"/>
              </w:rPr>
              <w:t xml:space="preserve"> </w:t>
            </w:r>
          </w:p>
        </w:tc>
        <w:tc>
          <w:tcPr>
            <w:tcW w:w="432" w:type="pct"/>
            <w:vAlign w:val="center"/>
          </w:tcPr>
          <w:p w14:paraId="4E5BDB19"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kern w:val="0"/>
                <w:sz w:val="18"/>
                <w:szCs w:val="18"/>
              </w:rPr>
            </w:pPr>
            <w:r w:rsidRPr="00F80714">
              <w:rPr>
                <w:rFonts w:ascii="Times New Roman" w:eastAsia="宋体" w:hAnsi="Times New Roman" w:cs="Times New Roman"/>
                <w:color w:val="FF0000"/>
                <w:w w:val="110"/>
                <w:sz w:val="18"/>
                <w:szCs w:val="18"/>
              </w:rPr>
              <w:t>1.0</w:t>
            </w:r>
            <w:r w:rsidRPr="00F80714">
              <w:rPr>
                <w:rFonts w:ascii="Times New Roman" w:eastAsia="宋体" w:hAnsi="Times New Roman" w:cs="Times New Roman"/>
                <w:color w:val="FF0000"/>
                <w:kern w:val="0"/>
                <w:sz w:val="18"/>
                <w:szCs w:val="18"/>
              </w:rPr>
              <w:t xml:space="preserve"> </w:t>
            </w:r>
          </w:p>
        </w:tc>
        <w:tc>
          <w:tcPr>
            <w:tcW w:w="416" w:type="pct"/>
            <w:vAlign w:val="center"/>
          </w:tcPr>
          <w:p w14:paraId="34F132DD"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sz w:val="18"/>
                <w:szCs w:val="18"/>
              </w:rPr>
              <w:t xml:space="preserve">2.0 </w:t>
            </w:r>
          </w:p>
        </w:tc>
        <w:tc>
          <w:tcPr>
            <w:tcW w:w="431" w:type="pct"/>
            <w:vAlign w:val="center"/>
          </w:tcPr>
          <w:p w14:paraId="24390787"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w w:val="110"/>
                <w:sz w:val="18"/>
                <w:szCs w:val="18"/>
              </w:rPr>
              <w:t>1.0</w:t>
            </w:r>
            <w:r w:rsidRPr="00F80714">
              <w:rPr>
                <w:rFonts w:ascii="Times New Roman" w:eastAsia="宋体" w:hAnsi="Times New Roman" w:cs="Times New Roman"/>
                <w:color w:val="FF0000"/>
                <w:sz w:val="18"/>
                <w:szCs w:val="18"/>
              </w:rPr>
              <w:t xml:space="preserve"> </w:t>
            </w:r>
          </w:p>
        </w:tc>
        <w:tc>
          <w:tcPr>
            <w:tcW w:w="430" w:type="pct"/>
            <w:shd w:val="clear" w:color="auto" w:fill="auto"/>
            <w:vAlign w:val="center"/>
          </w:tcPr>
          <w:p w14:paraId="3AE28535" w14:textId="77777777" w:rsidR="00047F4D" w:rsidRPr="00F80714" w:rsidRDefault="00047F4D" w:rsidP="00F80714">
            <w:pPr>
              <w:spacing w:line="240" w:lineRule="auto"/>
              <w:ind w:firstLineChars="0" w:firstLine="0"/>
              <w:jc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w w:val="110"/>
                <w:sz w:val="18"/>
                <w:szCs w:val="18"/>
              </w:rPr>
              <w:t>1.0</w:t>
            </w:r>
          </w:p>
        </w:tc>
        <w:tc>
          <w:tcPr>
            <w:tcW w:w="416" w:type="pct"/>
            <w:shd w:val="clear" w:color="auto" w:fill="auto"/>
            <w:vAlign w:val="center"/>
          </w:tcPr>
          <w:p w14:paraId="1F1D20D1" w14:textId="77777777" w:rsidR="00047F4D" w:rsidRPr="00F80714" w:rsidRDefault="00047F4D" w:rsidP="00F80714">
            <w:pPr>
              <w:spacing w:line="240" w:lineRule="auto"/>
              <w:ind w:firstLineChars="0" w:firstLine="0"/>
              <w:jc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sz w:val="18"/>
                <w:szCs w:val="18"/>
              </w:rPr>
              <w:t xml:space="preserve">0.5 </w:t>
            </w:r>
          </w:p>
        </w:tc>
        <w:tc>
          <w:tcPr>
            <w:tcW w:w="416" w:type="pct"/>
            <w:vAlign w:val="center"/>
          </w:tcPr>
          <w:p w14:paraId="3B80AE3E"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sz w:val="18"/>
                <w:szCs w:val="18"/>
              </w:rPr>
              <w:t xml:space="preserve">1.5 </w:t>
            </w:r>
          </w:p>
        </w:tc>
        <w:tc>
          <w:tcPr>
            <w:tcW w:w="440" w:type="pct"/>
            <w:vAlign w:val="center"/>
          </w:tcPr>
          <w:p w14:paraId="52A962D4"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color w:val="FF0000"/>
                <w:sz w:val="18"/>
                <w:szCs w:val="18"/>
              </w:rPr>
            </w:pPr>
            <w:r w:rsidRPr="00F80714">
              <w:rPr>
                <w:rFonts w:ascii="Times New Roman" w:eastAsia="宋体" w:hAnsi="Times New Roman" w:cs="Times New Roman"/>
                <w:color w:val="FF0000"/>
                <w:w w:val="110"/>
                <w:sz w:val="18"/>
                <w:szCs w:val="18"/>
              </w:rPr>
              <w:t>1.0</w:t>
            </w:r>
            <w:r w:rsidRPr="00F80714">
              <w:rPr>
                <w:rFonts w:ascii="Times New Roman" w:eastAsia="宋体" w:hAnsi="Times New Roman" w:cs="Times New Roman"/>
                <w:color w:val="FF0000"/>
                <w:sz w:val="18"/>
                <w:szCs w:val="18"/>
              </w:rPr>
              <w:t xml:space="preserve"> </w:t>
            </w:r>
          </w:p>
        </w:tc>
        <w:tc>
          <w:tcPr>
            <w:tcW w:w="389" w:type="pct"/>
            <w:vMerge/>
            <w:vAlign w:val="center"/>
          </w:tcPr>
          <w:p w14:paraId="474144D8" w14:textId="77777777" w:rsidR="00047F4D" w:rsidRPr="00F80714" w:rsidRDefault="00047F4D" w:rsidP="00F80714">
            <w:pPr>
              <w:widowControl/>
              <w:spacing w:line="240" w:lineRule="auto"/>
              <w:ind w:firstLineChars="0" w:firstLine="0"/>
              <w:jc w:val="center"/>
              <w:textAlignment w:val="center"/>
              <w:rPr>
                <w:rFonts w:ascii="Times New Roman" w:eastAsia="宋体" w:hAnsi="Times New Roman" w:cs="Times New Roman"/>
                <w:kern w:val="0"/>
                <w:sz w:val="18"/>
                <w:szCs w:val="18"/>
              </w:rPr>
            </w:pPr>
          </w:p>
        </w:tc>
      </w:tr>
      <w:tr w:rsidR="00047F4D" w:rsidRPr="00E37F23" w14:paraId="04CB80DE" w14:textId="77777777" w:rsidTr="00047F4D">
        <w:trPr>
          <w:jc w:val="center"/>
        </w:trPr>
        <w:tc>
          <w:tcPr>
            <w:tcW w:w="607" w:type="pct"/>
          </w:tcPr>
          <w:p w14:paraId="5C97E4AF" w14:textId="16344819"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hAnsi="Times New Roman" w:cs="Times New Roman"/>
                <w:sz w:val="18"/>
                <w:szCs w:val="18"/>
              </w:rPr>
              <w:t>T/SSEA 0382</w:t>
            </w:r>
          </w:p>
        </w:tc>
        <w:tc>
          <w:tcPr>
            <w:tcW w:w="607" w:type="pct"/>
            <w:vMerge/>
            <w:vAlign w:val="center"/>
          </w:tcPr>
          <w:p w14:paraId="12534C9B" w14:textId="6DEDF333"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p>
        </w:tc>
        <w:tc>
          <w:tcPr>
            <w:tcW w:w="416" w:type="pct"/>
            <w:vAlign w:val="center"/>
          </w:tcPr>
          <w:p w14:paraId="20AE9387" w14:textId="1D90561E"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1.5</w:t>
            </w:r>
          </w:p>
        </w:tc>
        <w:tc>
          <w:tcPr>
            <w:tcW w:w="432" w:type="pct"/>
            <w:vAlign w:val="center"/>
          </w:tcPr>
          <w:p w14:paraId="645E64E1" w14:textId="454475FE"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w w:val="110"/>
                <w:sz w:val="18"/>
                <w:szCs w:val="18"/>
              </w:rPr>
            </w:pPr>
            <w:r w:rsidRPr="00E37F23">
              <w:rPr>
                <w:rFonts w:ascii="Times New Roman" w:eastAsia="宋体" w:hAnsi="Times New Roman" w:cs="Times New Roman"/>
                <w:sz w:val="18"/>
                <w:szCs w:val="18"/>
              </w:rPr>
              <w:t>1.0</w:t>
            </w:r>
          </w:p>
        </w:tc>
        <w:tc>
          <w:tcPr>
            <w:tcW w:w="416" w:type="pct"/>
            <w:vAlign w:val="center"/>
          </w:tcPr>
          <w:p w14:paraId="1450E67B" w14:textId="6684A25C"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1.5</w:t>
            </w:r>
          </w:p>
        </w:tc>
        <w:tc>
          <w:tcPr>
            <w:tcW w:w="431" w:type="pct"/>
            <w:vAlign w:val="center"/>
          </w:tcPr>
          <w:p w14:paraId="7EA6AEE2" w14:textId="09559491"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1.0</w:t>
            </w:r>
          </w:p>
        </w:tc>
        <w:tc>
          <w:tcPr>
            <w:tcW w:w="430" w:type="pct"/>
            <w:shd w:val="clear" w:color="auto" w:fill="auto"/>
            <w:vAlign w:val="center"/>
          </w:tcPr>
          <w:p w14:paraId="5B9008C3" w14:textId="486A9604"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1.0</w:t>
            </w:r>
          </w:p>
        </w:tc>
        <w:tc>
          <w:tcPr>
            <w:tcW w:w="416" w:type="pct"/>
            <w:shd w:val="clear" w:color="auto" w:fill="auto"/>
            <w:vAlign w:val="center"/>
          </w:tcPr>
          <w:p w14:paraId="3FAD1A00" w14:textId="3C09F8B6"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0.5</w:t>
            </w:r>
          </w:p>
        </w:tc>
        <w:tc>
          <w:tcPr>
            <w:tcW w:w="416" w:type="pct"/>
            <w:vAlign w:val="center"/>
          </w:tcPr>
          <w:p w14:paraId="6ECB40D2" w14:textId="65972F1D"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1.5</w:t>
            </w:r>
          </w:p>
        </w:tc>
        <w:tc>
          <w:tcPr>
            <w:tcW w:w="440" w:type="pct"/>
            <w:vAlign w:val="center"/>
          </w:tcPr>
          <w:p w14:paraId="0682BBCB" w14:textId="73F752EF"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1.0</w:t>
            </w:r>
          </w:p>
        </w:tc>
        <w:tc>
          <w:tcPr>
            <w:tcW w:w="389" w:type="pct"/>
            <w:vAlign w:val="center"/>
          </w:tcPr>
          <w:p w14:paraId="606B05D4" w14:textId="6D739C00" w:rsidR="00047F4D" w:rsidRPr="00E37F23" w:rsidRDefault="00047F4D" w:rsidP="00F91631">
            <w:pPr>
              <w:widowControl/>
              <w:spacing w:line="240" w:lineRule="auto"/>
              <w:ind w:firstLineChars="0" w:firstLine="0"/>
              <w:jc w:val="center"/>
              <w:textAlignment w:val="center"/>
              <w:rPr>
                <w:rFonts w:ascii="Times New Roman" w:eastAsia="宋体" w:hAnsi="Times New Roman" w:cs="Times New Roman"/>
                <w:sz w:val="18"/>
                <w:szCs w:val="18"/>
              </w:rPr>
            </w:pPr>
            <w:r w:rsidRPr="00F80714">
              <w:rPr>
                <w:rFonts w:ascii="Times New Roman" w:eastAsia="宋体" w:hAnsi="Times New Roman" w:cs="Times New Roman"/>
                <w:sz w:val="18"/>
                <w:szCs w:val="18"/>
              </w:rPr>
              <w:t>1.5</w:t>
            </w:r>
          </w:p>
        </w:tc>
      </w:tr>
    </w:tbl>
    <w:p w14:paraId="60125AD2" w14:textId="0FB19CE8"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5</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显微组织</w:t>
      </w:r>
    </w:p>
    <w:p w14:paraId="3B33028E"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索氏体含量是钢丝拉拔质量的重要技术指标，网状渗碳体和马氏体级别则是危害拉拔性能的技术指标。根据国内的实际生产情况及用户的要求，本标准规定含量、网状渗碳体和马氏体为检测项目。</w:t>
      </w:r>
    </w:p>
    <w:p w14:paraId="28C77815" w14:textId="46BABC5D" w:rsidR="00EC19D7" w:rsidRPr="00E37F23" w:rsidRDefault="00291731" w:rsidP="003740AC">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lastRenderedPageBreak/>
        <w:t>本章节在</w:t>
      </w:r>
      <w:r w:rsidRPr="00E37F23">
        <w:rPr>
          <w:rFonts w:ascii="Times New Roman" w:eastAsia="仿宋_GB2312" w:hAnsi="Times New Roman" w:cs="Times New Roman"/>
          <w:sz w:val="28"/>
          <w:szCs w:val="28"/>
        </w:rPr>
        <w:t>YB</w:t>
      </w:r>
      <w:r w:rsidR="0069177F"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w:t>
      </w:r>
      <w:r w:rsidRPr="00E37F23">
        <w:rPr>
          <w:rFonts w:ascii="Times New Roman" w:eastAsia="仿宋_GB2312" w:hAnsi="Times New Roman" w:cs="Times New Roman"/>
          <w:sz w:val="28"/>
          <w:szCs w:val="28"/>
        </w:rPr>
        <w:t>的基础上对索氏体含量由</w:t>
      </w:r>
      <w:r w:rsidRPr="00E37F23">
        <w:rPr>
          <w:rFonts w:ascii="Times New Roman" w:eastAsia="仿宋_GB2312" w:hAnsi="Times New Roman" w:cs="Times New Roman"/>
          <w:sz w:val="28"/>
          <w:szCs w:val="28"/>
        </w:rPr>
        <w:t>≥85%</w:t>
      </w:r>
      <w:r w:rsidRPr="00E37F23">
        <w:rPr>
          <w:rFonts w:ascii="Times New Roman" w:eastAsia="仿宋_GB2312" w:hAnsi="Times New Roman" w:cs="Times New Roman"/>
          <w:sz w:val="28"/>
          <w:szCs w:val="28"/>
        </w:rPr>
        <w:t>提高至</w:t>
      </w:r>
      <w:r w:rsidRPr="00E37F23">
        <w:rPr>
          <w:rFonts w:ascii="Times New Roman" w:eastAsia="仿宋_GB2312" w:hAnsi="Times New Roman" w:cs="Times New Roman"/>
          <w:sz w:val="28"/>
          <w:szCs w:val="28"/>
        </w:rPr>
        <w:t>≥90%</w:t>
      </w:r>
      <w:r w:rsidR="00BD1305" w:rsidRPr="00E37F23">
        <w:rPr>
          <w:rFonts w:ascii="Times New Roman" w:eastAsia="仿宋_GB2312" w:hAnsi="Times New Roman" w:cs="Times New Roman"/>
          <w:sz w:val="28"/>
          <w:szCs w:val="28"/>
        </w:rPr>
        <w:t>，与</w:t>
      </w:r>
      <w:r w:rsidR="00BD1305" w:rsidRPr="00E37F23">
        <w:rPr>
          <w:rFonts w:ascii="Times New Roman" w:eastAsia="仿宋_GB2312" w:hAnsi="Times New Roman" w:cs="Times New Roman"/>
          <w:sz w:val="28"/>
          <w:szCs w:val="28"/>
        </w:rPr>
        <w:t>T/SSEA 0382—2024</w:t>
      </w:r>
      <w:r w:rsidR="00BD1305" w:rsidRPr="00E37F23">
        <w:rPr>
          <w:rFonts w:ascii="Times New Roman" w:eastAsia="仿宋_GB2312" w:hAnsi="Times New Roman" w:cs="Times New Roman"/>
          <w:sz w:val="28"/>
          <w:szCs w:val="28"/>
        </w:rPr>
        <w:t>保持一致</w:t>
      </w:r>
      <w:r w:rsidRPr="00E37F23">
        <w:rPr>
          <w:rFonts w:ascii="Times New Roman" w:eastAsia="仿宋_GB2312" w:hAnsi="Times New Roman" w:cs="Times New Roman"/>
          <w:sz w:val="28"/>
          <w:szCs w:val="28"/>
        </w:rPr>
        <w:t>。在</w:t>
      </w:r>
      <w:r w:rsidRPr="00E37F23">
        <w:rPr>
          <w:rFonts w:ascii="Times New Roman" w:eastAsia="仿宋_GB2312" w:hAnsi="Times New Roman" w:cs="Times New Roman"/>
          <w:sz w:val="28"/>
          <w:szCs w:val="28"/>
        </w:rPr>
        <w:t>YB</w:t>
      </w:r>
      <w:r w:rsidR="0069177F"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w:t>
      </w:r>
      <w:r w:rsidR="00B770D1" w:rsidRPr="00E37F23">
        <w:rPr>
          <w:rFonts w:ascii="Times New Roman" w:eastAsia="仿宋_GB2312" w:hAnsi="Times New Roman" w:cs="Times New Roman"/>
          <w:sz w:val="28"/>
          <w:szCs w:val="28"/>
        </w:rPr>
        <w:t>、</w:t>
      </w:r>
      <w:r w:rsidR="00B770D1" w:rsidRPr="00E37F23">
        <w:rPr>
          <w:rFonts w:ascii="Times New Roman" w:eastAsia="仿宋_GB2312" w:hAnsi="Times New Roman" w:cs="Times New Roman"/>
          <w:sz w:val="28"/>
          <w:szCs w:val="28"/>
        </w:rPr>
        <w:t>T/SSEA 0382—2024</w:t>
      </w:r>
      <w:r w:rsidRPr="00E37F23">
        <w:rPr>
          <w:rFonts w:ascii="Times New Roman" w:eastAsia="仿宋_GB2312" w:hAnsi="Times New Roman" w:cs="Times New Roman"/>
          <w:sz w:val="28"/>
          <w:szCs w:val="28"/>
        </w:rPr>
        <w:t>的基础上，加严网状渗碳体的控制要求，并增加中心马氏体的控制。对比见下表。</w:t>
      </w:r>
    </w:p>
    <w:p w14:paraId="242BA8DD" w14:textId="5AE79A7A" w:rsidR="003740AC" w:rsidRPr="00E37F23" w:rsidRDefault="003740AC" w:rsidP="003740AC">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5 </w:t>
      </w:r>
      <w:r w:rsidRPr="00E37F23">
        <w:rPr>
          <w:rFonts w:ascii="Times New Roman" w:hAnsi="Times New Roman" w:cs="Times New Roman"/>
          <w:sz w:val="24"/>
          <w:szCs w:val="20"/>
        </w:rPr>
        <w:t>显微组织</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32"/>
        <w:gridCol w:w="3346"/>
        <w:gridCol w:w="3346"/>
      </w:tblGrid>
      <w:tr w:rsidR="00EC19D7" w:rsidRPr="00E37F23" w14:paraId="3F9A7C3A" w14:textId="77777777" w:rsidTr="00C24849">
        <w:trPr>
          <w:trHeight w:hRule="exact" w:val="379"/>
          <w:jc w:val="center"/>
        </w:trPr>
        <w:tc>
          <w:tcPr>
            <w:tcW w:w="980" w:type="pct"/>
            <w:shd w:val="clear" w:color="auto" w:fill="FFFFFF"/>
            <w:vAlign w:val="center"/>
          </w:tcPr>
          <w:p w14:paraId="075683FE" w14:textId="77777777" w:rsidR="00EC19D7" w:rsidRPr="00E37F23" w:rsidRDefault="00291731">
            <w:pPr>
              <w:pStyle w:val="aff3"/>
              <w:ind w:firstLineChars="0" w:firstLine="0"/>
              <w:jc w:val="center"/>
              <w:rPr>
                <w:rFonts w:ascii="Times New Roman" w:eastAsiaTheme="minorEastAsia"/>
                <w:sz w:val="18"/>
                <w:szCs w:val="18"/>
                <w:lang w:val="zh-TW" w:eastAsia="zh-TW"/>
              </w:rPr>
            </w:pPr>
            <w:r w:rsidRPr="00E37F23">
              <w:rPr>
                <w:rFonts w:ascii="Times New Roman"/>
                <w:sz w:val="18"/>
                <w:szCs w:val="18"/>
                <w:lang w:val="zh-TW"/>
              </w:rPr>
              <w:t>文件对比</w:t>
            </w:r>
          </w:p>
        </w:tc>
        <w:tc>
          <w:tcPr>
            <w:tcW w:w="2010" w:type="pct"/>
            <w:shd w:val="clear" w:color="auto" w:fill="FFFFFF"/>
          </w:tcPr>
          <w:p w14:paraId="1D1249E5" w14:textId="77777777" w:rsidR="00EC19D7" w:rsidRPr="00E37F23" w:rsidRDefault="00291731">
            <w:pPr>
              <w:pStyle w:val="aff3"/>
              <w:ind w:firstLineChars="0" w:firstLine="0"/>
              <w:jc w:val="center"/>
              <w:rPr>
                <w:rFonts w:ascii="Times New Roman"/>
                <w:sz w:val="18"/>
                <w:szCs w:val="18"/>
              </w:rPr>
            </w:pPr>
            <w:r w:rsidRPr="00E37F23">
              <w:rPr>
                <w:rFonts w:ascii="Times New Roman" w:eastAsiaTheme="minorEastAsia"/>
                <w:sz w:val="18"/>
                <w:szCs w:val="18"/>
                <w:lang w:val="zh-TW" w:eastAsia="zh-TW"/>
              </w:rPr>
              <w:t>网状</w:t>
            </w:r>
            <w:r w:rsidRPr="00E37F23">
              <w:rPr>
                <w:rFonts w:ascii="Times New Roman" w:eastAsiaTheme="minorEastAsia"/>
                <w:sz w:val="18"/>
                <w:szCs w:val="18"/>
              </w:rPr>
              <w:t>渗碳</w:t>
            </w:r>
            <w:r w:rsidRPr="00E37F23">
              <w:rPr>
                <w:rFonts w:ascii="Times New Roman" w:eastAsiaTheme="minorEastAsia"/>
                <w:sz w:val="18"/>
                <w:szCs w:val="18"/>
                <w:lang w:val="zh-TW" w:eastAsia="zh-TW"/>
              </w:rPr>
              <w:t>体</w:t>
            </w:r>
            <w:r w:rsidRPr="00E37F23">
              <w:rPr>
                <w:rFonts w:ascii="Times New Roman"/>
                <w:sz w:val="18"/>
                <w:szCs w:val="18"/>
              </w:rPr>
              <w:t>，级</w:t>
            </w:r>
          </w:p>
        </w:tc>
        <w:tc>
          <w:tcPr>
            <w:tcW w:w="2010" w:type="pct"/>
            <w:shd w:val="clear" w:color="auto" w:fill="FFFFFF"/>
          </w:tcPr>
          <w:p w14:paraId="61A98685" w14:textId="77777777" w:rsidR="00EC19D7" w:rsidRPr="00E37F23" w:rsidRDefault="00291731">
            <w:pPr>
              <w:pStyle w:val="aff3"/>
              <w:ind w:firstLineChars="0" w:firstLine="0"/>
              <w:jc w:val="center"/>
              <w:rPr>
                <w:rFonts w:ascii="Times New Roman"/>
                <w:sz w:val="18"/>
                <w:szCs w:val="18"/>
              </w:rPr>
            </w:pPr>
            <w:r w:rsidRPr="00E37F23">
              <w:rPr>
                <w:rFonts w:ascii="Times New Roman" w:eastAsiaTheme="minorEastAsia"/>
                <w:sz w:val="18"/>
                <w:szCs w:val="18"/>
                <w:lang w:val="zh-TW" w:eastAsia="zh-TW"/>
              </w:rPr>
              <w:t>中心</w:t>
            </w:r>
            <w:r w:rsidRPr="00E37F23">
              <w:rPr>
                <w:rFonts w:ascii="Times New Roman" w:eastAsiaTheme="minorEastAsia"/>
                <w:sz w:val="18"/>
                <w:szCs w:val="18"/>
                <w:lang w:val="zh-TW"/>
              </w:rPr>
              <w:t>马氏体</w:t>
            </w:r>
            <w:r w:rsidRPr="00E37F23">
              <w:rPr>
                <w:rFonts w:ascii="Times New Roman"/>
                <w:sz w:val="18"/>
                <w:szCs w:val="18"/>
              </w:rPr>
              <w:t>，级</w:t>
            </w:r>
          </w:p>
        </w:tc>
      </w:tr>
      <w:tr w:rsidR="00EC19D7" w:rsidRPr="00E37F23" w14:paraId="64DD023E" w14:textId="77777777" w:rsidTr="00C24849">
        <w:trPr>
          <w:trHeight w:hRule="exact" w:val="350"/>
          <w:jc w:val="center"/>
        </w:trPr>
        <w:tc>
          <w:tcPr>
            <w:tcW w:w="980" w:type="pct"/>
            <w:shd w:val="clear" w:color="auto" w:fill="FFFFFF"/>
            <w:vAlign w:val="center"/>
          </w:tcPr>
          <w:p w14:paraId="249C83BB" w14:textId="77777777" w:rsidR="00EC19D7" w:rsidRPr="00E37F23" w:rsidRDefault="00291731">
            <w:pPr>
              <w:pStyle w:val="aff3"/>
              <w:ind w:firstLineChars="0" w:firstLine="0"/>
              <w:jc w:val="center"/>
              <w:rPr>
                <w:rFonts w:ascii="Times New Roman" w:eastAsiaTheme="minorEastAsia"/>
                <w:color w:val="FF0000"/>
                <w:sz w:val="18"/>
                <w:szCs w:val="18"/>
                <w:lang w:val="zh-TW" w:eastAsia="zh-TW"/>
              </w:rPr>
            </w:pPr>
            <w:r w:rsidRPr="00E37F23">
              <w:rPr>
                <w:rFonts w:ascii="Times New Roman"/>
                <w:color w:val="FF0000"/>
                <w:sz w:val="18"/>
                <w:szCs w:val="18"/>
              </w:rPr>
              <w:t>本文件</w:t>
            </w:r>
          </w:p>
        </w:tc>
        <w:tc>
          <w:tcPr>
            <w:tcW w:w="2010" w:type="pct"/>
            <w:shd w:val="clear" w:color="auto" w:fill="FFFFFF"/>
            <w:vAlign w:val="center"/>
          </w:tcPr>
          <w:p w14:paraId="23765B6D" w14:textId="77777777" w:rsidR="00EC19D7" w:rsidRPr="00E37F23" w:rsidRDefault="00291731">
            <w:pPr>
              <w:pStyle w:val="aff3"/>
              <w:ind w:firstLineChars="0" w:firstLine="0"/>
              <w:jc w:val="center"/>
              <w:rPr>
                <w:rFonts w:ascii="Times New Roman"/>
                <w:color w:val="FF0000"/>
                <w:sz w:val="18"/>
                <w:szCs w:val="18"/>
              </w:rPr>
            </w:pPr>
            <w:r w:rsidRPr="00E37F23">
              <w:rPr>
                <w:rFonts w:ascii="Times New Roman"/>
                <w:color w:val="FF0000"/>
                <w:sz w:val="18"/>
                <w:szCs w:val="18"/>
              </w:rPr>
              <w:t>≤1.0</w:t>
            </w:r>
          </w:p>
        </w:tc>
        <w:tc>
          <w:tcPr>
            <w:tcW w:w="2010" w:type="pct"/>
            <w:shd w:val="clear" w:color="auto" w:fill="FFFFFF"/>
            <w:vAlign w:val="center"/>
          </w:tcPr>
          <w:p w14:paraId="0E9E2ACF" w14:textId="77777777" w:rsidR="00EC19D7" w:rsidRPr="00E37F23" w:rsidRDefault="00291731">
            <w:pPr>
              <w:pStyle w:val="aff3"/>
              <w:ind w:firstLineChars="0" w:firstLine="0"/>
              <w:jc w:val="center"/>
              <w:rPr>
                <w:rFonts w:ascii="Times New Roman" w:eastAsiaTheme="minorEastAsia"/>
                <w:color w:val="FF0000"/>
                <w:sz w:val="18"/>
                <w:szCs w:val="18"/>
              </w:rPr>
            </w:pPr>
            <w:r w:rsidRPr="00E37F23">
              <w:rPr>
                <w:rFonts w:ascii="Times New Roman"/>
                <w:color w:val="FF0000"/>
                <w:sz w:val="18"/>
                <w:szCs w:val="18"/>
              </w:rPr>
              <w:t>≤0.5</w:t>
            </w:r>
          </w:p>
        </w:tc>
      </w:tr>
      <w:tr w:rsidR="00EC19D7" w:rsidRPr="00E37F23" w14:paraId="632D8934" w14:textId="77777777" w:rsidTr="00C24849">
        <w:trPr>
          <w:trHeight w:hRule="exact" w:val="350"/>
          <w:jc w:val="center"/>
        </w:trPr>
        <w:tc>
          <w:tcPr>
            <w:tcW w:w="980" w:type="pct"/>
            <w:shd w:val="clear" w:color="auto" w:fill="FFFFFF"/>
            <w:vAlign w:val="center"/>
          </w:tcPr>
          <w:p w14:paraId="0DABE376"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YB</w:t>
            </w:r>
          </w:p>
        </w:tc>
        <w:tc>
          <w:tcPr>
            <w:tcW w:w="2010" w:type="pct"/>
            <w:shd w:val="clear" w:color="auto" w:fill="FFFFFF"/>
            <w:vAlign w:val="center"/>
          </w:tcPr>
          <w:p w14:paraId="1641DEAA"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≤3.0</w:t>
            </w:r>
          </w:p>
        </w:tc>
        <w:tc>
          <w:tcPr>
            <w:tcW w:w="2010" w:type="pct"/>
            <w:shd w:val="clear" w:color="auto" w:fill="FFFFFF"/>
            <w:vAlign w:val="center"/>
          </w:tcPr>
          <w:p w14:paraId="7807ED75" w14:textId="77777777" w:rsidR="00EC19D7" w:rsidRPr="00E37F23" w:rsidRDefault="00291731">
            <w:pPr>
              <w:pStyle w:val="aff3"/>
              <w:ind w:firstLineChars="0" w:firstLine="0"/>
              <w:jc w:val="center"/>
              <w:rPr>
                <w:rFonts w:ascii="Times New Roman"/>
                <w:sz w:val="18"/>
                <w:szCs w:val="18"/>
              </w:rPr>
            </w:pPr>
            <w:r w:rsidRPr="00E37F23">
              <w:rPr>
                <w:rFonts w:ascii="Times New Roman" w:eastAsiaTheme="minorEastAsia"/>
                <w:sz w:val="18"/>
                <w:szCs w:val="18"/>
              </w:rPr>
              <w:t>/</w:t>
            </w:r>
          </w:p>
        </w:tc>
      </w:tr>
      <w:tr w:rsidR="00C24849" w:rsidRPr="00E37F23" w14:paraId="1FB0DB3A" w14:textId="77777777" w:rsidTr="00C24849">
        <w:trPr>
          <w:trHeight w:hRule="exact" w:val="350"/>
          <w:jc w:val="center"/>
        </w:trPr>
        <w:tc>
          <w:tcPr>
            <w:tcW w:w="980" w:type="pct"/>
            <w:shd w:val="clear" w:color="auto" w:fill="FFFFFF"/>
            <w:vAlign w:val="center"/>
          </w:tcPr>
          <w:p w14:paraId="5972767F" w14:textId="7CCFC071" w:rsidR="00C24849" w:rsidRPr="00E37F23" w:rsidRDefault="00C24849" w:rsidP="00C24849">
            <w:pPr>
              <w:pStyle w:val="aff3"/>
              <w:ind w:firstLineChars="0" w:firstLine="0"/>
              <w:jc w:val="center"/>
              <w:rPr>
                <w:rFonts w:ascii="Times New Roman"/>
                <w:sz w:val="18"/>
                <w:szCs w:val="18"/>
              </w:rPr>
            </w:pPr>
            <w:r w:rsidRPr="00E37F23">
              <w:rPr>
                <w:rFonts w:ascii="Times New Roman"/>
                <w:sz w:val="18"/>
                <w:szCs w:val="18"/>
              </w:rPr>
              <w:t>T/SSEA 0382</w:t>
            </w:r>
          </w:p>
        </w:tc>
        <w:tc>
          <w:tcPr>
            <w:tcW w:w="2010" w:type="pct"/>
            <w:shd w:val="clear" w:color="auto" w:fill="FFFFFF"/>
            <w:vAlign w:val="center"/>
          </w:tcPr>
          <w:p w14:paraId="1738DEC6" w14:textId="6D2EF1CE" w:rsidR="00C24849" w:rsidRPr="00E37F23" w:rsidRDefault="00C24849" w:rsidP="00C24849">
            <w:pPr>
              <w:pStyle w:val="aff3"/>
              <w:ind w:firstLineChars="0" w:firstLine="0"/>
              <w:jc w:val="center"/>
              <w:rPr>
                <w:rFonts w:ascii="Times New Roman"/>
                <w:sz w:val="18"/>
                <w:szCs w:val="18"/>
              </w:rPr>
            </w:pPr>
            <w:r w:rsidRPr="00E37F23">
              <w:rPr>
                <w:rFonts w:ascii="Times New Roman"/>
                <w:sz w:val="18"/>
                <w:szCs w:val="18"/>
              </w:rPr>
              <w:t>≤2.0</w:t>
            </w:r>
          </w:p>
        </w:tc>
        <w:tc>
          <w:tcPr>
            <w:tcW w:w="2010" w:type="pct"/>
            <w:shd w:val="clear" w:color="auto" w:fill="FFFFFF"/>
            <w:vAlign w:val="center"/>
          </w:tcPr>
          <w:p w14:paraId="7BC71656" w14:textId="503C574A" w:rsidR="00C24849" w:rsidRPr="00E37F23" w:rsidRDefault="00C24849" w:rsidP="00C24849">
            <w:pPr>
              <w:pStyle w:val="aff3"/>
              <w:ind w:firstLineChars="0" w:firstLine="0"/>
              <w:jc w:val="center"/>
              <w:rPr>
                <w:rFonts w:ascii="Times New Roman" w:eastAsiaTheme="minorEastAsia"/>
                <w:sz w:val="18"/>
                <w:szCs w:val="18"/>
              </w:rPr>
            </w:pPr>
            <w:r w:rsidRPr="00E37F23">
              <w:rPr>
                <w:rFonts w:ascii="Times New Roman"/>
                <w:sz w:val="18"/>
                <w:szCs w:val="18"/>
              </w:rPr>
              <w:t>≤1.0</w:t>
            </w:r>
          </w:p>
        </w:tc>
      </w:tr>
    </w:tbl>
    <w:p w14:paraId="64F578B7" w14:textId="50487E91"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6</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中心偏析</w:t>
      </w:r>
    </w:p>
    <w:p w14:paraId="3824E2BE" w14:textId="5A0A7929"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w:t>
      </w:r>
      <w:r w:rsidR="00E8240E" w:rsidRPr="00E37F23">
        <w:rPr>
          <w:rFonts w:ascii="Times New Roman" w:eastAsia="仿宋_GB2312" w:hAnsi="Times New Roman" w:cs="Times New Roman"/>
          <w:sz w:val="28"/>
          <w:szCs w:val="28"/>
        </w:rPr>
        <w:t>文件</w:t>
      </w:r>
      <w:r w:rsidR="00067B22" w:rsidRPr="00E37F23">
        <w:rPr>
          <w:rFonts w:ascii="Times New Roman" w:eastAsia="仿宋_GB2312" w:hAnsi="Times New Roman" w:cs="Times New Roman"/>
          <w:sz w:val="28"/>
          <w:szCs w:val="28"/>
        </w:rPr>
        <w:t>与</w:t>
      </w:r>
      <w:r w:rsidR="00067B22" w:rsidRPr="00E37F23">
        <w:rPr>
          <w:rFonts w:ascii="Times New Roman" w:eastAsia="仿宋_GB2312" w:hAnsi="Times New Roman" w:cs="Times New Roman"/>
          <w:sz w:val="28"/>
          <w:szCs w:val="28"/>
        </w:rPr>
        <w:t>YB/T 4264</w:t>
      </w:r>
      <w:r w:rsidR="00067B22" w:rsidRPr="00E37F23">
        <w:rPr>
          <w:rFonts w:ascii="Times New Roman" w:eastAsia="仿宋_GB2312" w:hAnsi="Times New Roman" w:cs="Times New Roman"/>
          <w:sz w:val="28"/>
          <w:szCs w:val="28"/>
        </w:rPr>
        <w:t>、</w:t>
      </w:r>
      <w:r w:rsidR="00067B22" w:rsidRPr="00E37F23">
        <w:rPr>
          <w:rFonts w:ascii="Times New Roman" w:eastAsia="仿宋_GB2312" w:hAnsi="Times New Roman" w:cs="Times New Roman"/>
          <w:sz w:val="28"/>
          <w:szCs w:val="28"/>
        </w:rPr>
        <w:t>T/SSEA 0382—2024</w:t>
      </w:r>
      <w:r w:rsidR="00067B22" w:rsidRPr="00E37F23">
        <w:rPr>
          <w:rFonts w:ascii="Times New Roman" w:eastAsia="仿宋_GB2312" w:hAnsi="Times New Roman" w:cs="Times New Roman"/>
          <w:sz w:val="28"/>
          <w:szCs w:val="28"/>
        </w:rPr>
        <w:t>相比，</w:t>
      </w:r>
      <w:r w:rsidR="00A945F5">
        <w:rPr>
          <w:rFonts w:ascii="Times New Roman" w:eastAsia="仿宋_GB2312" w:hAnsi="Times New Roman" w:cs="Times New Roman" w:hint="eastAsia"/>
          <w:sz w:val="28"/>
          <w:szCs w:val="28"/>
        </w:rPr>
        <w:t>根据下游客户需求，</w:t>
      </w:r>
      <w:r w:rsidR="00E8240E" w:rsidRPr="00E37F23">
        <w:rPr>
          <w:rFonts w:ascii="Times New Roman" w:eastAsia="仿宋_GB2312" w:hAnsi="Times New Roman" w:cs="Times New Roman"/>
          <w:sz w:val="28"/>
          <w:szCs w:val="28"/>
        </w:rPr>
        <w:t>补充中心偏析要求，具体指标如下：</w:t>
      </w:r>
      <w:r w:rsidRPr="00E37F23">
        <w:rPr>
          <w:rFonts w:ascii="Times New Roman" w:eastAsia="仿宋_GB2312" w:hAnsi="Times New Roman" w:cs="Times New Roman"/>
          <w:sz w:val="28"/>
          <w:szCs w:val="28"/>
        </w:rPr>
        <w:t>盘条应按</w:t>
      </w:r>
      <w:r w:rsidRPr="00E37F23">
        <w:rPr>
          <w:rFonts w:ascii="Times New Roman" w:eastAsia="仿宋_GB2312" w:hAnsi="Times New Roman" w:cs="Times New Roman"/>
          <w:sz w:val="28"/>
          <w:szCs w:val="28"/>
        </w:rPr>
        <w:t>GB/T 24242.1</w:t>
      </w:r>
      <w:r w:rsidRPr="00E37F23">
        <w:rPr>
          <w:rFonts w:ascii="Times New Roman" w:eastAsia="仿宋_GB2312" w:hAnsi="Times New Roman" w:cs="Times New Roman"/>
          <w:sz w:val="28"/>
          <w:szCs w:val="28"/>
        </w:rPr>
        <w:t>进行中心偏析检验，其合格级别不高于</w:t>
      </w:r>
      <w:r w:rsidRPr="00E37F23">
        <w:rPr>
          <w:rFonts w:ascii="Times New Roman" w:eastAsia="仿宋_GB2312" w:hAnsi="Times New Roman" w:cs="Times New Roman"/>
          <w:sz w:val="28"/>
          <w:szCs w:val="28"/>
        </w:rPr>
        <w:t>3</w:t>
      </w:r>
      <w:r w:rsidRPr="00E37F23">
        <w:rPr>
          <w:rFonts w:ascii="Times New Roman" w:eastAsia="仿宋_GB2312" w:hAnsi="Times New Roman" w:cs="Times New Roman"/>
          <w:sz w:val="28"/>
          <w:szCs w:val="28"/>
        </w:rPr>
        <w:t>级。</w:t>
      </w:r>
    </w:p>
    <w:p w14:paraId="7A1B59D4" w14:textId="2C62000B"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7</w:t>
      </w:r>
      <w:r w:rsidRPr="00E37F23">
        <w:rPr>
          <w:rFonts w:ascii="Times New Roman" w:eastAsia="仿宋_GB2312" w:hAnsi="Times New Roman" w:cs="Times New Roman"/>
          <w:sz w:val="28"/>
          <w:szCs w:val="28"/>
        </w:rPr>
        <w:t>晶粒度</w:t>
      </w:r>
    </w:p>
    <w:p w14:paraId="06520CCF" w14:textId="615873E7" w:rsidR="00EC19D7" w:rsidRPr="00E37F23" w:rsidRDefault="00291731">
      <w:pPr>
        <w:spacing w:line="560" w:lineRule="exact"/>
        <w:ind w:firstLine="560"/>
        <w:contextualSpacing/>
        <w:rPr>
          <w:rFonts w:ascii="Times New Roman" w:eastAsia="仿宋_GB2312" w:hAnsi="Times New Roman" w:cs="Times New Roman"/>
          <w:sz w:val="28"/>
          <w:szCs w:val="28"/>
          <w:highlight w:val="yellow"/>
        </w:rPr>
      </w:pPr>
      <w:r w:rsidRPr="00E37F23">
        <w:rPr>
          <w:rFonts w:ascii="Times New Roman" w:eastAsia="仿宋_GB2312" w:hAnsi="Times New Roman" w:cs="Times New Roman"/>
          <w:sz w:val="28"/>
          <w:szCs w:val="28"/>
        </w:rPr>
        <w:t>珠光体晶粒度影响盘条拉拔性能和钢丝的力学性能，本标准将珠光体晶粒度作为检测项，在</w:t>
      </w:r>
      <w:r w:rsidRPr="00E37F23">
        <w:rPr>
          <w:rFonts w:ascii="Times New Roman" w:eastAsia="仿宋_GB2312" w:hAnsi="Times New Roman" w:cs="Times New Roman"/>
          <w:sz w:val="28"/>
          <w:szCs w:val="28"/>
        </w:rPr>
        <w:t>YB</w:t>
      </w:r>
      <w:r w:rsidR="0069177F"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T 4264</w:t>
      </w:r>
      <w:r w:rsidRPr="00E37F23">
        <w:rPr>
          <w:rFonts w:ascii="Times New Roman" w:eastAsia="仿宋_GB2312" w:hAnsi="Times New Roman" w:cs="Times New Roman"/>
          <w:sz w:val="28"/>
          <w:szCs w:val="28"/>
        </w:rPr>
        <w:t>的基础上，加严对晶粒度的控制要求，将晶粒度等级由</w:t>
      </w:r>
      <w:r w:rsidRPr="00E37F23">
        <w:rPr>
          <w:rFonts w:ascii="Times New Roman" w:eastAsia="仿宋_GB2312" w:hAnsi="Times New Roman" w:cs="Times New Roman"/>
          <w:sz w:val="28"/>
          <w:szCs w:val="28"/>
        </w:rPr>
        <w:t>6</w:t>
      </w:r>
      <w:r w:rsidRPr="00E37F23">
        <w:rPr>
          <w:rFonts w:ascii="Times New Roman" w:eastAsia="仿宋_GB2312" w:hAnsi="Times New Roman" w:cs="Times New Roman"/>
          <w:sz w:val="28"/>
          <w:szCs w:val="28"/>
        </w:rPr>
        <w:t>级提高至</w:t>
      </w:r>
      <w:r w:rsidRPr="00E37F23">
        <w:rPr>
          <w:rFonts w:ascii="Times New Roman" w:eastAsia="仿宋_GB2312" w:hAnsi="Times New Roman" w:cs="Times New Roman"/>
          <w:sz w:val="28"/>
          <w:szCs w:val="28"/>
        </w:rPr>
        <w:t>7</w:t>
      </w:r>
      <w:r w:rsidRPr="00E37F23">
        <w:rPr>
          <w:rFonts w:ascii="Times New Roman" w:eastAsia="仿宋_GB2312" w:hAnsi="Times New Roman" w:cs="Times New Roman"/>
          <w:sz w:val="28"/>
          <w:szCs w:val="28"/>
        </w:rPr>
        <w:t>级</w:t>
      </w:r>
      <w:r w:rsidR="0074108C" w:rsidRPr="00E37F23">
        <w:rPr>
          <w:rFonts w:ascii="Times New Roman" w:eastAsia="仿宋_GB2312" w:hAnsi="Times New Roman" w:cs="Times New Roman"/>
          <w:sz w:val="28"/>
          <w:szCs w:val="28"/>
        </w:rPr>
        <w:t>，与</w:t>
      </w:r>
      <w:r w:rsidR="0074108C" w:rsidRPr="00E37F23">
        <w:rPr>
          <w:rFonts w:ascii="Times New Roman" w:eastAsia="仿宋_GB2312" w:hAnsi="Times New Roman" w:cs="Times New Roman"/>
          <w:sz w:val="28"/>
          <w:szCs w:val="28"/>
        </w:rPr>
        <w:t>T/SSEA 0382—2024</w:t>
      </w:r>
      <w:r w:rsidR="0074108C" w:rsidRPr="00E37F23">
        <w:rPr>
          <w:rFonts w:ascii="Times New Roman" w:eastAsia="仿宋_GB2312" w:hAnsi="Times New Roman" w:cs="Times New Roman"/>
          <w:sz w:val="28"/>
          <w:szCs w:val="28"/>
        </w:rPr>
        <w:t>保持一致</w:t>
      </w:r>
      <w:r w:rsidRPr="00E37F23">
        <w:rPr>
          <w:rFonts w:ascii="Times New Roman" w:eastAsia="仿宋_GB2312" w:hAnsi="Times New Roman" w:cs="Times New Roman"/>
          <w:sz w:val="28"/>
          <w:szCs w:val="28"/>
        </w:rPr>
        <w:t>。</w:t>
      </w:r>
    </w:p>
    <w:p w14:paraId="14C21F2B" w14:textId="4803B483"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9711EE" w:rsidRPr="00E37F23">
        <w:rPr>
          <w:rFonts w:ascii="Times New Roman" w:eastAsia="仿宋_GB2312" w:hAnsi="Times New Roman" w:cs="Times New Roman"/>
          <w:sz w:val="28"/>
          <w:szCs w:val="28"/>
        </w:rPr>
        <w:t>8</w:t>
      </w:r>
      <w:r w:rsidRPr="00E37F23">
        <w:rPr>
          <w:rFonts w:ascii="Times New Roman" w:eastAsia="仿宋_GB2312" w:hAnsi="Times New Roman" w:cs="Times New Roman"/>
          <w:sz w:val="28"/>
          <w:szCs w:val="28"/>
        </w:rPr>
        <w:t xml:space="preserve"> </w:t>
      </w:r>
      <w:r w:rsidRPr="00E37F23">
        <w:rPr>
          <w:rFonts w:ascii="Times New Roman" w:eastAsia="仿宋_GB2312" w:hAnsi="Times New Roman" w:cs="Times New Roman"/>
          <w:sz w:val="28"/>
          <w:szCs w:val="28"/>
        </w:rPr>
        <w:t>表面质量</w:t>
      </w:r>
    </w:p>
    <w:p w14:paraId="76327069"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为满足盘条的拉拔要求，对盘条表面缺陷进行了明确。盘条应将头尾有害缺陷部分切除，其截面不应有缩孔、分层及夹杂。盘条表面应光滑，不应有裂纹、折叠、夹杂、耳子、结疤、分层等对使用有害的缺陷。允许有压痕及局部的</w:t>
      </w:r>
      <w:proofErr w:type="gramStart"/>
      <w:r w:rsidRPr="00E37F23">
        <w:rPr>
          <w:rFonts w:ascii="Times New Roman" w:eastAsia="仿宋_GB2312" w:hAnsi="Times New Roman" w:cs="Times New Roman"/>
          <w:sz w:val="28"/>
          <w:szCs w:val="28"/>
        </w:rPr>
        <w:t>凸</w:t>
      </w:r>
      <w:proofErr w:type="gramEnd"/>
      <w:r w:rsidRPr="00E37F23">
        <w:rPr>
          <w:rFonts w:ascii="Times New Roman" w:eastAsia="仿宋_GB2312" w:hAnsi="Times New Roman" w:cs="Times New Roman"/>
          <w:sz w:val="28"/>
          <w:szCs w:val="28"/>
        </w:rPr>
        <w:t>块、凹坑、划痕、麻面，但其深度或高度（从实际尺寸算起）从不得大于</w:t>
      </w:r>
      <w:r w:rsidRPr="00E37F23">
        <w:rPr>
          <w:rFonts w:ascii="Times New Roman" w:eastAsia="仿宋_GB2312" w:hAnsi="Times New Roman" w:cs="Times New Roman"/>
          <w:sz w:val="28"/>
          <w:szCs w:val="28"/>
        </w:rPr>
        <w:t>0.10mm</w:t>
      </w:r>
      <w:r w:rsidRPr="00E37F23">
        <w:rPr>
          <w:rFonts w:ascii="Times New Roman" w:eastAsia="仿宋_GB2312" w:hAnsi="Times New Roman" w:cs="Times New Roman"/>
          <w:sz w:val="28"/>
          <w:szCs w:val="28"/>
        </w:rPr>
        <w:t>加严</w:t>
      </w:r>
      <w:proofErr w:type="gramStart"/>
      <w:r w:rsidRPr="00E37F23">
        <w:rPr>
          <w:rFonts w:ascii="Times New Roman" w:eastAsia="仿宋_GB2312" w:hAnsi="Times New Roman" w:cs="Times New Roman"/>
          <w:sz w:val="28"/>
          <w:szCs w:val="28"/>
        </w:rPr>
        <w:t>至不得</w:t>
      </w:r>
      <w:proofErr w:type="gramEnd"/>
      <w:r w:rsidRPr="00E37F23">
        <w:rPr>
          <w:rFonts w:ascii="Times New Roman" w:eastAsia="仿宋_GB2312" w:hAnsi="Times New Roman" w:cs="Times New Roman"/>
          <w:sz w:val="28"/>
          <w:szCs w:val="28"/>
        </w:rPr>
        <w:t>大于</w:t>
      </w:r>
      <w:r w:rsidRPr="00E37F23">
        <w:rPr>
          <w:rFonts w:ascii="Times New Roman" w:eastAsia="仿宋_GB2312" w:hAnsi="Times New Roman" w:cs="Times New Roman"/>
          <w:sz w:val="28"/>
          <w:szCs w:val="28"/>
        </w:rPr>
        <w:t>0.07mm</w:t>
      </w:r>
      <w:r w:rsidRPr="00E37F23">
        <w:rPr>
          <w:rFonts w:ascii="Times New Roman" w:eastAsia="仿宋_GB2312" w:hAnsi="Times New Roman" w:cs="Times New Roman"/>
          <w:sz w:val="28"/>
          <w:szCs w:val="28"/>
        </w:rPr>
        <w:t>。</w:t>
      </w:r>
    </w:p>
    <w:p w14:paraId="6B50BB00" w14:textId="61E7D61A" w:rsidR="009711EE" w:rsidRPr="00E37F23" w:rsidRDefault="009711EE" w:rsidP="009711EE">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7.9 </w:t>
      </w:r>
      <w:r w:rsidRPr="00E37F23">
        <w:rPr>
          <w:rFonts w:ascii="Times New Roman" w:eastAsia="仿宋_GB2312" w:hAnsi="Times New Roman" w:cs="Times New Roman"/>
          <w:sz w:val="28"/>
          <w:szCs w:val="28"/>
        </w:rPr>
        <w:t>尺寸、外形、重量</w:t>
      </w:r>
    </w:p>
    <w:p w14:paraId="3935DF18" w14:textId="41F0CBDD" w:rsidR="004139AA" w:rsidRPr="00E37F23" w:rsidRDefault="004139AA" w:rsidP="004139AA">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本章节参照</w:t>
      </w:r>
      <w:r w:rsidRPr="00E37F23">
        <w:rPr>
          <w:rFonts w:ascii="Times New Roman" w:eastAsia="仿宋_GB2312" w:hAnsi="Times New Roman" w:cs="Times New Roman"/>
          <w:sz w:val="28"/>
          <w:szCs w:val="28"/>
        </w:rPr>
        <w:t>GB/T 24238</w:t>
      </w:r>
      <w:r w:rsidRPr="00E37F23">
        <w:rPr>
          <w:rFonts w:ascii="Times New Roman" w:eastAsia="仿宋_GB2312" w:hAnsi="Times New Roman" w:cs="Times New Roman"/>
          <w:sz w:val="28"/>
          <w:szCs w:val="28"/>
        </w:rPr>
        <w:t>的规定提出要求。</w:t>
      </w:r>
      <w:r w:rsidR="00A945F5">
        <w:rPr>
          <w:rFonts w:ascii="Times New Roman" w:eastAsia="仿宋_GB2312" w:hAnsi="Times New Roman" w:cs="Times New Roman"/>
          <w:sz w:val="28"/>
          <w:szCs w:val="28"/>
        </w:rPr>
        <w:t>其中</w:t>
      </w:r>
      <w:r w:rsidR="00A945F5">
        <w:rPr>
          <w:rFonts w:ascii="Times New Roman" w:eastAsia="仿宋_GB2312" w:hAnsi="Times New Roman" w:cs="Times New Roman" w:hint="eastAsia"/>
          <w:sz w:val="28"/>
          <w:szCs w:val="28"/>
        </w:rPr>
        <w:t>9.1</w:t>
      </w:r>
      <w:r w:rsidR="00A945F5">
        <w:rPr>
          <w:rFonts w:ascii="Times New Roman" w:eastAsia="仿宋_GB2312" w:hAnsi="Times New Roman" w:cs="Times New Roman" w:hint="eastAsia"/>
          <w:sz w:val="28"/>
          <w:szCs w:val="28"/>
        </w:rPr>
        <w:t>提出“</w:t>
      </w:r>
      <w:r w:rsidR="00A945F5" w:rsidRPr="00A945F5">
        <w:rPr>
          <w:rFonts w:ascii="Times New Roman" w:eastAsia="仿宋_GB2312" w:hAnsi="Times New Roman" w:cs="Times New Roman" w:hint="eastAsia"/>
          <w:sz w:val="28"/>
          <w:szCs w:val="28"/>
        </w:rPr>
        <w:t>盘卷</w:t>
      </w:r>
      <w:r w:rsidR="00A945F5" w:rsidRPr="00A945F5">
        <w:rPr>
          <w:rFonts w:ascii="Times New Roman" w:eastAsia="仿宋_GB2312" w:hAnsi="Times New Roman" w:cs="Times New Roman" w:hint="eastAsia"/>
          <w:sz w:val="28"/>
          <w:szCs w:val="28"/>
        </w:rPr>
        <w:lastRenderedPageBreak/>
        <w:t>外圈径不大于</w:t>
      </w:r>
      <w:r w:rsidR="00A945F5" w:rsidRPr="00A945F5">
        <w:rPr>
          <w:rFonts w:ascii="Times New Roman" w:eastAsia="仿宋_GB2312" w:hAnsi="Times New Roman" w:cs="Times New Roman" w:hint="eastAsia"/>
          <w:sz w:val="28"/>
          <w:szCs w:val="28"/>
        </w:rPr>
        <w:t>1.5m</w:t>
      </w:r>
      <w:r w:rsidR="00A945F5">
        <w:rPr>
          <w:rFonts w:ascii="Times New Roman" w:eastAsia="仿宋_GB2312" w:hAnsi="Times New Roman" w:cs="Times New Roman" w:hint="eastAsia"/>
          <w:sz w:val="28"/>
          <w:szCs w:val="28"/>
        </w:rPr>
        <w:t>”原因为：</w:t>
      </w:r>
      <w:r w:rsidR="00A945F5" w:rsidRPr="00A945F5">
        <w:rPr>
          <w:rFonts w:ascii="Times New Roman" w:eastAsia="仿宋_GB2312" w:hAnsi="Times New Roman" w:cs="Times New Roman" w:hint="eastAsia"/>
          <w:sz w:val="28"/>
          <w:szCs w:val="28"/>
        </w:rPr>
        <w:t>多数厂家酸洗槽与放线架</w:t>
      </w:r>
      <w:r w:rsidR="00A945F5">
        <w:rPr>
          <w:rFonts w:ascii="Times New Roman" w:eastAsia="仿宋_GB2312" w:hAnsi="Times New Roman" w:cs="Times New Roman" w:hint="eastAsia"/>
          <w:sz w:val="28"/>
          <w:szCs w:val="28"/>
        </w:rPr>
        <w:t>是</w:t>
      </w:r>
      <w:r w:rsidR="00A945F5" w:rsidRPr="00A945F5">
        <w:rPr>
          <w:rFonts w:ascii="Times New Roman" w:eastAsia="仿宋_GB2312" w:hAnsi="Times New Roman" w:cs="Times New Roman" w:hint="eastAsia"/>
          <w:sz w:val="28"/>
          <w:szCs w:val="28"/>
        </w:rPr>
        <w:t>根据热轧盘条</w:t>
      </w:r>
      <w:proofErr w:type="gramStart"/>
      <w:r w:rsidR="00A945F5" w:rsidRPr="00A945F5">
        <w:rPr>
          <w:rFonts w:ascii="Times New Roman" w:eastAsia="仿宋_GB2312" w:hAnsi="Times New Roman" w:cs="Times New Roman" w:hint="eastAsia"/>
          <w:sz w:val="28"/>
          <w:szCs w:val="28"/>
        </w:rPr>
        <w:t>圈径</w:t>
      </w:r>
      <w:r w:rsidR="00A945F5">
        <w:rPr>
          <w:rFonts w:ascii="Times New Roman" w:eastAsia="仿宋_GB2312" w:hAnsi="Times New Roman" w:cs="Times New Roman" w:hint="eastAsia"/>
          <w:sz w:val="28"/>
          <w:szCs w:val="28"/>
        </w:rPr>
        <w:t>进行</w:t>
      </w:r>
      <w:proofErr w:type="gramEnd"/>
      <w:r w:rsidR="00A945F5" w:rsidRPr="00A945F5">
        <w:rPr>
          <w:rFonts w:ascii="Times New Roman" w:eastAsia="仿宋_GB2312" w:hAnsi="Times New Roman" w:cs="Times New Roman" w:hint="eastAsia"/>
          <w:sz w:val="28"/>
          <w:szCs w:val="28"/>
        </w:rPr>
        <w:t>设计，</w:t>
      </w:r>
      <w:proofErr w:type="gramStart"/>
      <w:r w:rsidR="00A945F5" w:rsidRPr="00A945F5">
        <w:rPr>
          <w:rFonts w:ascii="Times New Roman" w:eastAsia="仿宋_GB2312" w:hAnsi="Times New Roman" w:cs="Times New Roman" w:hint="eastAsia"/>
          <w:sz w:val="28"/>
          <w:szCs w:val="28"/>
        </w:rPr>
        <w:t>若盐浴</w:t>
      </w:r>
      <w:proofErr w:type="gramEnd"/>
      <w:r w:rsidR="00A945F5" w:rsidRPr="00A945F5">
        <w:rPr>
          <w:rFonts w:ascii="Times New Roman" w:eastAsia="仿宋_GB2312" w:hAnsi="Times New Roman" w:cs="Times New Roman" w:hint="eastAsia"/>
          <w:sz w:val="28"/>
          <w:szCs w:val="28"/>
        </w:rPr>
        <w:t>后圈</w:t>
      </w:r>
      <w:proofErr w:type="gramStart"/>
      <w:r w:rsidR="00A945F5" w:rsidRPr="00A945F5">
        <w:rPr>
          <w:rFonts w:ascii="Times New Roman" w:eastAsia="仿宋_GB2312" w:hAnsi="Times New Roman" w:cs="Times New Roman" w:hint="eastAsia"/>
          <w:sz w:val="28"/>
          <w:szCs w:val="28"/>
        </w:rPr>
        <w:t>径</w:t>
      </w:r>
      <w:proofErr w:type="gramEnd"/>
      <w:r w:rsidR="00A945F5" w:rsidRPr="00A945F5">
        <w:rPr>
          <w:rFonts w:ascii="Times New Roman" w:eastAsia="仿宋_GB2312" w:hAnsi="Times New Roman" w:cs="Times New Roman" w:hint="eastAsia"/>
          <w:sz w:val="28"/>
          <w:szCs w:val="28"/>
        </w:rPr>
        <w:t>过大，</w:t>
      </w:r>
      <w:r w:rsidR="00A945F5">
        <w:rPr>
          <w:rFonts w:ascii="Times New Roman" w:eastAsia="仿宋_GB2312" w:hAnsi="Times New Roman" w:cs="Times New Roman" w:hint="eastAsia"/>
          <w:sz w:val="28"/>
          <w:szCs w:val="28"/>
        </w:rPr>
        <w:t>将</w:t>
      </w:r>
      <w:r w:rsidR="00A945F5" w:rsidRPr="00A945F5">
        <w:rPr>
          <w:rFonts w:ascii="Times New Roman" w:eastAsia="仿宋_GB2312" w:hAnsi="Times New Roman" w:cs="Times New Roman" w:hint="eastAsia"/>
          <w:sz w:val="28"/>
          <w:szCs w:val="28"/>
        </w:rPr>
        <w:t>会</w:t>
      </w:r>
      <w:r w:rsidR="00A945F5">
        <w:rPr>
          <w:rFonts w:ascii="Times New Roman" w:eastAsia="仿宋_GB2312" w:hAnsi="Times New Roman" w:cs="Times New Roman" w:hint="eastAsia"/>
          <w:sz w:val="28"/>
          <w:szCs w:val="28"/>
        </w:rPr>
        <w:t>导致</w:t>
      </w:r>
      <w:r w:rsidR="00A945F5" w:rsidRPr="00A945F5">
        <w:rPr>
          <w:rFonts w:ascii="Times New Roman" w:eastAsia="仿宋_GB2312" w:hAnsi="Times New Roman" w:cs="Times New Roman" w:hint="eastAsia"/>
          <w:sz w:val="28"/>
          <w:szCs w:val="28"/>
        </w:rPr>
        <w:t>酸洗时</w:t>
      </w:r>
      <w:r w:rsidR="00A945F5">
        <w:rPr>
          <w:rFonts w:ascii="Times New Roman" w:eastAsia="仿宋_GB2312" w:hAnsi="Times New Roman" w:cs="Times New Roman" w:hint="eastAsia"/>
          <w:sz w:val="28"/>
          <w:szCs w:val="28"/>
        </w:rPr>
        <w:t>盘条无法放进</w:t>
      </w:r>
      <w:r w:rsidR="00A945F5" w:rsidRPr="00A945F5">
        <w:rPr>
          <w:rFonts w:ascii="Times New Roman" w:eastAsia="仿宋_GB2312" w:hAnsi="Times New Roman" w:cs="Times New Roman" w:hint="eastAsia"/>
          <w:sz w:val="28"/>
          <w:szCs w:val="28"/>
        </w:rPr>
        <w:t>酸洗槽，放线时也存在场地受限或放线架尺寸与</w:t>
      </w:r>
      <w:proofErr w:type="gramStart"/>
      <w:r w:rsidR="00A945F5" w:rsidRPr="00A945F5">
        <w:rPr>
          <w:rFonts w:ascii="Times New Roman" w:eastAsia="仿宋_GB2312" w:hAnsi="Times New Roman" w:cs="Times New Roman" w:hint="eastAsia"/>
          <w:sz w:val="28"/>
          <w:szCs w:val="28"/>
        </w:rPr>
        <w:t>盘条圈径不</w:t>
      </w:r>
      <w:proofErr w:type="gramEnd"/>
      <w:r w:rsidR="00A945F5" w:rsidRPr="00A945F5">
        <w:rPr>
          <w:rFonts w:ascii="Times New Roman" w:eastAsia="仿宋_GB2312" w:hAnsi="Times New Roman" w:cs="Times New Roman" w:hint="eastAsia"/>
          <w:sz w:val="28"/>
          <w:szCs w:val="28"/>
        </w:rPr>
        <w:t>匹配</w:t>
      </w:r>
      <w:r w:rsidR="00A945F5">
        <w:rPr>
          <w:rFonts w:ascii="Times New Roman" w:eastAsia="仿宋_GB2312" w:hAnsi="Times New Roman" w:cs="Times New Roman" w:hint="eastAsia"/>
          <w:sz w:val="28"/>
          <w:szCs w:val="28"/>
        </w:rPr>
        <w:t>是</w:t>
      </w:r>
      <w:r w:rsidR="00A945F5" w:rsidRPr="00A945F5">
        <w:rPr>
          <w:rFonts w:ascii="Times New Roman" w:eastAsia="仿宋_GB2312" w:hAnsi="Times New Roman" w:cs="Times New Roman" w:hint="eastAsia"/>
          <w:sz w:val="28"/>
          <w:szCs w:val="28"/>
        </w:rPr>
        <w:t>问题。</w:t>
      </w:r>
    </w:p>
    <w:p w14:paraId="080F6A67" w14:textId="2E58FEEE"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7.</w:t>
      </w:r>
      <w:r w:rsidR="004139AA" w:rsidRPr="00E37F23">
        <w:rPr>
          <w:rFonts w:ascii="Times New Roman" w:eastAsia="仿宋_GB2312" w:hAnsi="Times New Roman" w:cs="Times New Roman"/>
          <w:sz w:val="28"/>
          <w:szCs w:val="28"/>
        </w:rPr>
        <w:t>10</w:t>
      </w:r>
      <w:r w:rsidRPr="00E37F23">
        <w:rPr>
          <w:rFonts w:ascii="Times New Roman" w:eastAsia="仿宋_GB2312" w:hAnsi="Times New Roman" w:cs="Times New Roman"/>
          <w:sz w:val="28"/>
          <w:szCs w:val="28"/>
        </w:rPr>
        <w:t>特殊要求</w:t>
      </w:r>
    </w:p>
    <w:p w14:paraId="5271A771"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本章节提出</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经供需双方协商并在合同中注明，盘条可进行其他项目的检验，各项检验方法和指标由供需双方协商确定</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w:t>
      </w:r>
    </w:p>
    <w:p w14:paraId="6D317277"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8. </w:t>
      </w:r>
      <w:r w:rsidRPr="00E37F23">
        <w:rPr>
          <w:rFonts w:ascii="Times New Roman" w:eastAsia="仿宋_GB2312" w:hAnsi="Times New Roman" w:cs="Times New Roman"/>
          <w:sz w:val="28"/>
          <w:szCs w:val="28"/>
        </w:rPr>
        <w:t>试验方法</w:t>
      </w:r>
    </w:p>
    <w:p w14:paraId="1D0125F6" w14:textId="48FF8A28"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8.1 </w:t>
      </w:r>
      <w:r w:rsidRPr="00E37F23">
        <w:rPr>
          <w:rFonts w:ascii="Times New Roman" w:eastAsia="仿宋_GB2312" w:hAnsi="Times New Roman" w:cs="Times New Roman"/>
          <w:sz w:val="28"/>
          <w:szCs w:val="28"/>
        </w:rPr>
        <w:t>钢的化学成分试验方法应按</w:t>
      </w:r>
      <w:r w:rsidRPr="00E37F23">
        <w:rPr>
          <w:rFonts w:ascii="Times New Roman" w:eastAsia="仿宋_GB2312" w:hAnsi="Times New Roman" w:cs="Times New Roman"/>
          <w:sz w:val="28"/>
          <w:szCs w:val="28"/>
        </w:rPr>
        <w:t>GB/T 4336</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20123</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20124</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20126</w:t>
      </w:r>
      <w:r w:rsidRPr="00E37F23">
        <w:rPr>
          <w:rFonts w:ascii="Times New Roman" w:eastAsia="仿宋_GB2312" w:hAnsi="Times New Roman" w:cs="Times New Roman"/>
          <w:sz w:val="28"/>
          <w:szCs w:val="28"/>
        </w:rPr>
        <w:t>或通用方法的规定进行，但仲裁时应按</w:t>
      </w:r>
      <w:r w:rsidRPr="00E37F23">
        <w:rPr>
          <w:rFonts w:ascii="Times New Roman" w:eastAsia="仿宋_GB2312" w:hAnsi="Times New Roman" w:cs="Times New Roman"/>
          <w:sz w:val="28"/>
          <w:szCs w:val="28"/>
        </w:rPr>
        <w:t>GB/T 223.5</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223.12</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223.19</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223.26</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223.3</w:t>
      </w:r>
      <w:r w:rsidR="004A4C5C">
        <w:rPr>
          <w:rFonts w:ascii="Times New Roman" w:eastAsia="仿宋_GB2312" w:hAnsi="Times New Roman" w:cs="Times New Roman" w:hint="eastAsia"/>
          <w:sz w:val="28"/>
          <w:szCs w:val="28"/>
        </w:rPr>
        <w:t>6</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223.54</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223.62</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223.63</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223.68</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223.69</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223.81</w:t>
      </w:r>
      <w:r w:rsidRPr="00E37F23">
        <w:rPr>
          <w:rFonts w:ascii="Times New Roman" w:eastAsia="仿宋_GB2312" w:hAnsi="Times New Roman" w:cs="Times New Roman"/>
          <w:sz w:val="28"/>
          <w:szCs w:val="28"/>
        </w:rPr>
        <w:t>、</w:t>
      </w:r>
      <w:r w:rsidRPr="00E37F23">
        <w:rPr>
          <w:rFonts w:ascii="Times New Roman" w:eastAsia="仿宋_GB2312" w:hAnsi="Times New Roman" w:cs="Times New Roman"/>
          <w:sz w:val="28"/>
          <w:szCs w:val="28"/>
        </w:rPr>
        <w:t>GB/T 11261</w:t>
      </w:r>
      <w:r w:rsidRPr="00E37F23">
        <w:rPr>
          <w:rFonts w:ascii="Times New Roman" w:eastAsia="仿宋_GB2312" w:hAnsi="Times New Roman" w:cs="Times New Roman"/>
          <w:sz w:val="28"/>
          <w:szCs w:val="28"/>
        </w:rPr>
        <w:t>的规定进行。</w:t>
      </w:r>
    </w:p>
    <w:p w14:paraId="501A030B" w14:textId="64CF0B3D"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8.2 </w:t>
      </w:r>
      <w:r w:rsidRPr="00E37F23">
        <w:rPr>
          <w:rFonts w:ascii="Times New Roman" w:eastAsia="仿宋_GB2312" w:hAnsi="Times New Roman" w:cs="Times New Roman"/>
          <w:sz w:val="28"/>
          <w:szCs w:val="28"/>
        </w:rPr>
        <w:t>盘条的检验项目、取样方法和试验方法应符合下表的规定。</w:t>
      </w:r>
    </w:p>
    <w:p w14:paraId="3FD1F5E6" w14:textId="7B64CB0F" w:rsidR="00265FD1" w:rsidRPr="00E37F23" w:rsidRDefault="00265FD1" w:rsidP="00265FD1">
      <w:pPr>
        <w:pStyle w:val="a8"/>
        <w:ind w:firstLine="480"/>
        <w:jc w:val="center"/>
        <w:rPr>
          <w:rFonts w:ascii="Times New Roman" w:hAnsi="Times New Roman" w:cs="Times New Roman"/>
          <w:sz w:val="24"/>
          <w:szCs w:val="20"/>
        </w:rPr>
      </w:pPr>
      <w:r w:rsidRPr="00E37F23">
        <w:rPr>
          <w:rFonts w:ascii="Times New Roman" w:hAnsi="Times New Roman" w:cs="Times New Roman"/>
          <w:sz w:val="24"/>
          <w:szCs w:val="20"/>
        </w:rPr>
        <w:t>表</w:t>
      </w:r>
      <w:r w:rsidRPr="00E37F23">
        <w:rPr>
          <w:rFonts w:ascii="Times New Roman" w:hAnsi="Times New Roman" w:cs="Times New Roman"/>
          <w:sz w:val="24"/>
          <w:szCs w:val="20"/>
        </w:rPr>
        <w:t xml:space="preserve">6 </w:t>
      </w:r>
      <w:r w:rsidR="00BD5181" w:rsidRPr="00E37F23">
        <w:rPr>
          <w:rFonts w:ascii="Times New Roman" w:hAnsi="Times New Roman" w:cs="Times New Roman"/>
          <w:sz w:val="24"/>
          <w:szCs w:val="20"/>
        </w:rPr>
        <w:t>检验项目、取样数量、取样方法和试验方法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17"/>
        <w:gridCol w:w="1021"/>
        <w:gridCol w:w="2286"/>
        <w:gridCol w:w="2459"/>
      </w:tblGrid>
      <w:tr w:rsidR="00EC19D7" w:rsidRPr="00E37F23" w14:paraId="6660B8CF" w14:textId="77777777" w:rsidTr="00265FD1">
        <w:trPr>
          <w:trHeight w:val="270"/>
        </w:trPr>
        <w:tc>
          <w:tcPr>
            <w:tcW w:w="608" w:type="pct"/>
            <w:shd w:val="clear" w:color="auto" w:fill="auto"/>
            <w:vAlign w:val="center"/>
          </w:tcPr>
          <w:p w14:paraId="10F38B13" w14:textId="77777777" w:rsidR="00EC19D7" w:rsidRPr="00E37F23" w:rsidRDefault="00291731" w:rsidP="00C156E5">
            <w:pPr>
              <w:widowControl/>
              <w:ind w:firstLineChars="111"/>
              <w:textAlignment w:val="center"/>
              <w:rPr>
                <w:rFonts w:ascii="Times New Roman" w:eastAsia="宋体" w:hAnsi="Times New Roman" w:cs="Times New Roman"/>
                <w:kern w:val="0"/>
                <w:sz w:val="18"/>
                <w:szCs w:val="18"/>
              </w:rPr>
            </w:pPr>
            <w:bookmarkStart w:id="0" w:name="_Hlk143194801"/>
            <w:r w:rsidRPr="00E37F23">
              <w:rPr>
                <w:rFonts w:ascii="Times New Roman" w:eastAsia="宋体" w:hAnsi="Times New Roman" w:cs="Times New Roman"/>
                <w:kern w:val="0"/>
                <w:sz w:val="18"/>
                <w:szCs w:val="18"/>
              </w:rPr>
              <w:t>序号</w:t>
            </w:r>
          </w:p>
        </w:tc>
        <w:tc>
          <w:tcPr>
            <w:tcW w:w="1007" w:type="pct"/>
            <w:shd w:val="clear" w:color="auto" w:fill="auto"/>
            <w:vAlign w:val="center"/>
          </w:tcPr>
          <w:p w14:paraId="6A2B15B7"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检验项目</w:t>
            </w:r>
          </w:p>
        </w:tc>
        <w:tc>
          <w:tcPr>
            <w:tcW w:w="599" w:type="pct"/>
            <w:shd w:val="clear" w:color="auto" w:fill="auto"/>
            <w:vAlign w:val="center"/>
          </w:tcPr>
          <w:p w14:paraId="11ED081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取样数量</w:t>
            </w:r>
          </w:p>
        </w:tc>
        <w:tc>
          <w:tcPr>
            <w:tcW w:w="1341" w:type="pct"/>
            <w:shd w:val="clear" w:color="auto" w:fill="auto"/>
            <w:vAlign w:val="center"/>
          </w:tcPr>
          <w:p w14:paraId="4D5B2DF2"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取样方法</w:t>
            </w:r>
          </w:p>
        </w:tc>
        <w:tc>
          <w:tcPr>
            <w:tcW w:w="1442" w:type="pct"/>
            <w:shd w:val="clear" w:color="auto" w:fill="auto"/>
            <w:vAlign w:val="center"/>
          </w:tcPr>
          <w:p w14:paraId="3DFE787A"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试验方法</w:t>
            </w:r>
          </w:p>
        </w:tc>
      </w:tr>
      <w:tr w:rsidR="00EC19D7" w:rsidRPr="00E37F23" w14:paraId="7E5E0377" w14:textId="77777777" w:rsidTr="00265FD1">
        <w:trPr>
          <w:trHeight w:val="300"/>
        </w:trPr>
        <w:tc>
          <w:tcPr>
            <w:tcW w:w="608" w:type="pct"/>
            <w:shd w:val="clear" w:color="auto" w:fill="auto"/>
            <w:vAlign w:val="center"/>
          </w:tcPr>
          <w:p w14:paraId="279ECAE5"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1</w:t>
            </w:r>
          </w:p>
        </w:tc>
        <w:tc>
          <w:tcPr>
            <w:tcW w:w="1007" w:type="pct"/>
            <w:shd w:val="clear" w:color="auto" w:fill="auto"/>
            <w:vAlign w:val="center"/>
          </w:tcPr>
          <w:p w14:paraId="11DA8A09"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化学成分</w:t>
            </w:r>
          </w:p>
        </w:tc>
        <w:tc>
          <w:tcPr>
            <w:tcW w:w="599" w:type="pct"/>
            <w:shd w:val="clear" w:color="auto" w:fill="auto"/>
            <w:vAlign w:val="center"/>
          </w:tcPr>
          <w:p w14:paraId="07EE42C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1</w:t>
            </w:r>
            <w:r w:rsidRPr="00E37F23">
              <w:rPr>
                <w:rFonts w:ascii="Times New Roman"/>
                <w:sz w:val="18"/>
                <w:szCs w:val="18"/>
              </w:rPr>
              <w:t>个</w:t>
            </w:r>
            <w:r w:rsidRPr="00E37F23">
              <w:rPr>
                <w:rFonts w:ascii="Times New Roman"/>
                <w:sz w:val="18"/>
                <w:szCs w:val="18"/>
              </w:rPr>
              <w:t>/</w:t>
            </w:r>
            <w:r w:rsidRPr="00E37F23">
              <w:rPr>
                <w:rFonts w:ascii="Times New Roman"/>
                <w:sz w:val="18"/>
                <w:szCs w:val="18"/>
              </w:rPr>
              <w:t>炉</w:t>
            </w:r>
          </w:p>
        </w:tc>
        <w:tc>
          <w:tcPr>
            <w:tcW w:w="1341" w:type="pct"/>
            <w:shd w:val="clear" w:color="auto" w:fill="auto"/>
            <w:vAlign w:val="center"/>
          </w:tcPr>
          <w:p w14:paraId="5A83A487"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 T 20066</w:t>
            </w:r>
          </w:p>
        </w:tc>
        <w:tc>
          <w:tcPr>
            <w:tcW w:w="1442" w:type="pct"/>
            <w:shd w:val="clear" w:color="auto" w:fill="auto"/>
            <w:vAlign w:val="center"/>
          </w:tcPr>
          <w:p w14:paraId="074BB4A6"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见</w:t>
            </w:r>
            <w:r w:rsidRPr="00E37F23">
              <w:rPr>
                <w:rFonts w:ascii="Times New Roman"/>
                <w:sz w:val="18"/>
                <w:szCs w:val="18"/>
              </w:rPr>
              <w:t>8.1</w:t>
            </w:r>
          </w:p>
        </w:tc>
      </w:tr>
      <w:tr w:rsidR="00EC19D7" w:rsidRPr="00E37F23" w14:paraId="086DD1D1" w14:textId="77777777" w:rsidTr="00265FD1">
        <w:trPr>
          <w:trHeight w:val="349"/>
        </w:trPr>
        <w:tc>
          <w:tcPr>
            <w:tcW w:w="608" w:type="pct"/>
            <w:shd w:val="clear" w:color="auto" w:fill="auto"/>
            <w:vAlign w:val="center"/>
          </w:tcPr>
          <w:p w14:paraId="77B7F126"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2</w:t>
            </w:r>
          </w:p>
        </w:tc>
        <w:tc>
          <w:tcPr>
            <w:tcW w:w="1007" w:type="pct"/>
            <w:shd w:val="clear" w:color="auto" w:fill="auto"/>
            <w:vAlign w:val="center"/>
          </w:tcPr>
          <w:p w14:paraId="66AB47FF"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拉伸试验</w:t>
            </w:r>
          </w:p>
        </w:tc>
        <w:tc>
          <w:tcPr>
            <w:tcW w:w="599" w:type="pct"/>
            <w:shd w:val="clear" w:color="auto" w:fill="auto"/>
            <w:vAlign w:val="center"/>
          </w:tcPr>
          <w:p w14:paraId="53F5F1F4"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1D500232"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 T 2975</w:t>
            </w:r>
          </w:p>
        </w:tc>
        <w:tc>
          <w:tcPr>
            <w:tcW w:w="1442" w:type="pct"/>
            <w:shd w:val="clear" w:color="auto" w:fill="auto"/>
            <w:vAlign w:val="center"/>
          </w:tcPr>
          <w:p w14:paraId="217108DD"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GB/T 228.1</w:t>
            </w:r>
          </w:p>
        </w:tc>
      </w:tr>
      <w:tr w:rsidR="00EC19D7" w:rsidRPr="00E37F23" w14:paraId="67652E46" w14:textId="77777777" w:rsidTr="00265FD1">
        <w:trPr>
          <w:trHeight w:val="349"/>
        </w:trPr>
        <w:tc>
          <w:tcPr>
            <w:tcW w:w="608" w:type="pct"/>
            <w:shd w:val="clear" w:color="auto" w:fill="auto"/>
            <w:vAlign w:val="center"/>
          </w:tcPr>
          <w:p w14:paraId="7816F5FF"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3</w:t>
            </w:r>
          </w:p>
        </w:tc>
        <w:tc>
          <w:tcPr>
            <w:tcW w:w="1007" w:type="pct"/>
            <w:shd w:val="clear" w:color="auto" w:fill="auto"/>
            <w:vAlign w:val="center"/>
          </w:tcPr>
          <w:p w14:paraId="23E824E2"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脱碳层</w:t>
            </w:r>
          </w:p>
        </w:tc>
        <w:tc>
          <w:tcPr>
            <w:tcW w:w="599" w:type="pct"/>
            <w:shd w:val="clear" w:color="auto" w:fill="auto"/>
            <w:vAlign w:val="center"/>
          </w:tcPr>
          <w:p w14:paraId="1BDBC5A6"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593A3916"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29ACDB48"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GB/T 224</w:t>
            </w:r>
          </w:p>
        </w:tc>
      </w:tr>
      <w:tr w:rsidR="00EC19D7" w:rsidRPr="00E37F23" w14:paraId="6683E96A" w14:textId="77777777" w:rsidTr="00265FD1">
        <w:trPr>
          <w:trHeight w:val="349"/>
        </w:trPr>
        <w:tc>
          <w:tcPr>
            <w:tcW w:w="608" w:type="pct"/>
            <w:shd w:val="clear" w:color="auto" w:fill="auto"/>
            <w:vAlign w:val="center"/>
          </w:tcPr>
          <w:p w14:paraId="2FAD1A75"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4</w:t>
            </w:r>
          </w:p>
        </w:tc>
        <w:tc>
          <w:tcPr>
            <w:tcW w:w="1007" w:type="pct"/>
            <w:shd w:val="clear" w:color="auto" w:fill="auto"/>
            <w:vAlign w:val="center"/>
          </w:tcPr>
          <w:p w14:paraId="1EDCCAFB"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非金属夹杂物</w:t>
            </w:r>
          </w:p>
        </w:tc>
        <w:tc>
          <w:tcPr>
            <w:tcW w:w="599" w:type="pct"/>
            <w:shd w:val="clear" w:color="auto" w:fill="auto"/>
            <w:vAlign w:val="center"/>
          </w:tcPr>
          <w:p w14:paraId="1763B5CF"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674289A2"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7EA6F7F8" w14:textId="640F56A5"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GB/T 10561</w:t>
            </w:r>
            <w:r w:rsidR="003C1615">
              <w:rPr>
                <w:rFonts w:ascii="Times New Roman" w:hint="eastAsia"/>
                <w:sz w:val="18"/>
                <w:szCs w:val="18"/>
              </w:rPr>
              <w:t>—</w:t>
            </w:r>
            <w:r w:rsidRPr="00E37F23">
              <w:rPr>
                <w:rFonts w:ascii="Times New Roman"/>
                <w:sz w:val="18"/>
                <w:szCs w:val="18"/>
              </w:rPr>
              <w:t>2023</w:t>
            </w:r>
            <w:r w:rsidRPr="00E37F23">
              <w:rPr>
                <w:rFonts w:ascii="Times New Roman"/>
                <w:sz w:val="18"/>
                <w:szCs w:val="18"/>
              </w:rPr>
              <w:t>中</w:t>
            </w:r>
            <w:r w:rsidRPr="00E37F23">
              <w:rPr>
                <w:rFonts w:ascii="Times New Roman"/>
                <w:sz w:val="18"/>
                <w:szCs w:val="18"/>
              </w:rPr>
              <w:t>A</w:t>
            </w:r>
            <w:r w:rsidRPr="00E37F23">
              <w:rPr>
                <w:rFonts w:ascii="Times New Roman"/>
                <w:sz w:val="18"/>
                <w:szCs w:val="18"/>
              </w:rPr>
              <w:t>法</w:t>
            </w:r>
          </w:p>
        </w:tc>
      </w:tr>
      <w:tr w:rsidR="00EC19D7" w:rsidRPr="00E37F23" w14:paraId="009F10BD" w14:textId="77777777" w:rsidTr="00265FD1">
        <w:trPr>
          <w:trHeight w:val="349"/>
        </w:trPr>
        <w:tc>
          <w:tcPr>
            <w:tcW w:w="608" w:type="pct"/>
            <w:shd w:val="clear" w:color="auto" w:fill="auto"/>
            <w:vAlign w:val="center"/>
          </w:tcPr>
          <w:p w14:paraId="6D9E7F51"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5</w:t>
            </w:r>
          </w:p>
        </w:tc>
        <w:tc>
          <w:tcPr>
            <w:tcW w:w="1007" w:type="pct"/>
            <w:shd w:val="clear" w:color="auto" w:fill="auto"/>
            <w:vAlign w:val="center"/>
          </w:tcPr>
          <w:p w14:paraId="74873145"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晶粒度</w:t>
            </w:r>
          </w:p>
        </w:tc>
        <w:tc>
          <w:tcPr>
            <w:tcW w:w="599" w:type="pct"/>
            <w:shd w:val="clear" w:color="auto" w:fill="auto"/>
            <w:vAlign w:val="center"/>
          </w:tcPr>
          <w:p w14:paraId="017A252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1</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45F0BB43"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3F4CCE9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GB/T 6394</w:t>
            </w:r>
          </w:p>
        </w:tc>
      </w:tr>
      <w:tr w:rsidR="00EC19D7" w:rsidRPr="00E37F23" w14:paraId="4C41FE9E" w14:textId="77777777" w:rsidTr="00265FD1">
        <w:trPr>
          <w:trHeight w:val="349"/>
        </w:trPr>
        <w:tc>
          <w:tcPr>
            <w:tcW w:w="608" w:type="pct"/>
            <w:shd w:val="clear" w:color="auto" w:fill="auto"/>
            <w:vAlign w:val="center"/>
          </w:tcPr>
          <w:p w14:paraId="7151E2DF"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6</w:t>
            </w:r>
          </w:p>
        </w:tc>
        <w:tc>
          <w:tcPr>
            <w:tcW w:w="1007" w:type="pct"/>
            <w:shd w:val="clear" w:color="auto" w:fill="auto"/>
            <w:vAlign w:val="center"/>
          </w:tcPr>
          <w:p w14:paraId="6D797866"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sz w:val="18"/>
                <w:szCs w:val="18"/>
              </w:rPr>
            </w:pPr>
            <w:r w:rsidRPr="00E37F23">
              <w:rPr>
                <w:rFonts w:ascii="Times New Roman" w:eastAsia="宋体" w:hAnsi="Times New Roman" w:cs="Times New Roman"/>
                <w:sz w:val="18"/>
                <w:szCs w:val="18"/>
              </w:rPr>
              <w:t>索氏体</w:t>
            </w:r>
          </w:p>
        </w:tc>
        <w:tc>
          <w:tcPr>
            <w:tcW w:w="599" w:type="pct"/>
            <w:shd w:val="clear" w:color="auto" w:fill="auto"/>
            <w:vAlign w:val="center"/>
          </w:tcPr>
          <w:p w14:paraId="680CE24E"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5152B0E9"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6C59CE08"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YB/T 169</w:t>
            </w:r>
          </w:p>
        </w:tc>
      </w:tr>
      <w:tr w:rsidR="00EC19D7" w:rsidRPr="00E37F23" w14:paraId="388C4327" w14:textId="77777777" w:rsidTr="00265FD1">
        <w:trPr>
          <w:trHeight w:val="349"/>
        </w:trPr>
        <w:tc>
          <w:tcPr>
            <w:tcW w:w="608" w:type="pct"/>
            <w:shd w:val="clear" w:color="auto" w:fill="auto"/>
            <w:vAlign w:val="center"/>
          </w:tcPr>
          <w:p w14:paraId="1AD1DB07"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7</w:t>
            </w:r>
          </w:p>
        </w:tc>
        <w:tc>
          <w:tcPr>
            <w:tcW w:w="1007" w:type="pct"/>
            <w:shd w:val="clear" w:color="auto" w:fill="auto"/>
            <w:vAlign w:val="center"/>
          </w:tcPr>
          <w:p w14:paraId="7FCC5708"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strike/>
                <w:kern w:val="0"/>
                <w:sz w:val="18"/>
                <w:szCs w:val="18"/>
              </w:rPr>
            </w:pPr>
            <w:r w:rsidRPr="00E37F23">
              <w:rPr>
                <w:rFonts w:ascii="Times New Roman" w:eastAsia="宋体" w:hAnsi="Times New Roman" w:cs="Times New Roman"/>
                <w:sz w:val="18"/>
                <w:szCs w:val="18"/>
              </w:rPr>
              <w:t>网状渗碳体</w:t>
            </w:r>
          </w:p>
        </w:tc>
        <w:tc>
          <w:tcPr>
            <w:tcW w:w="599" w:type="pct"/>
            <w:shd w:val="clear" w:color="auto" w:fill="auto"/>
            <w:vAlign w:val="center"/>
          </w:tcPr>
          <w:p w14:paraId="5D33D6A6" w14:textId="77777777" w:rsidR="00EC19D7" w:rsidRPr="00E37F23" w:rsidRDefault="00291731">
            <w:pPr>
              <w:pStyle w:val="aff3"/>
              <w:ind w:firstLineChars="0" w:firstLine="0"/>
              <w:jc w:val="center"/>
              <w:rPr>
                <w:rFonts w:ascii="Times New Roman"/>
                <w:strike/>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28BE8B2D" w14:textId="77777777" w:rsidR="00EC19D7" w:rsidRPr="00E37F23" w:rsidRDefault="00291731">
            <w:pPr>
              <w:pStyle w:val="aff3"/>
              <w:ind w:firstLineChars="0" w:firstLine="0"/>
              <w:jc w:val="center"/>
              <w:rPr>
                <w:rFonts w:ascii="Times New Roman"/>
                <w:strike/>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30EE1444" w14:textId="77777777" w:rsidR="00EC19D7" w:rsidRPr="00E37F23" w:rsidRDefault="00291731">
            <w:pPr>
              <w:pStyle w:val="aff3"/>
              <w:ind w:firstLineChars="0" w:firstLine="0"/>
              <w:jc w:val="center"/>
              <w:rPr>
                <w:rFonts w:ascii="Times New Roman"/>
                <w:strike/>
                <w:sz w:val="18"/>
                <w:szCs w:val="18"/>
              </w:rPr>
            </w:pPr>
            <w:r w:rsidRPr="00E37F23">
              <w:rPr>
                <w:rFonts w:ascii="Times New Roman"/>
                <w:sz w:val="18"/>
                <w:szCs w:val="18"/>
              </w:rPr>
              <w:t>YB/T 4412</w:t>
            </w:r>
          </w:p>
        </w:tc>
      </w:tr>
      <w:tr w:rsidR="00EC19D7" w:rsidRPr="00E37F23" w14:paraId="3288DC9F" w14:textId="77777777" w:rsidTr="00265FD1">
        <w:trPr>
          <w:trHeight w:val="349"/>
        </w:trPr>
        <w:tc>
          <w:tcPr>
            <w:tcW w:w="608" w:type="pct"/>
            <w:shd w:val="clear" w:color="auto" w:fill="auto"/>
            <w:vAlign w:val="center"/>
          </w:tcPr>
          <w:p w14:paraId="77F90FD3"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8</w:t>
            </w:r>
          </w:p>
        </w:tc>
        <w:tc>
          <w:tcPr>
            <w:tcW w:w="1007" w:type="pct"/>
            <w:shd w:val="clear" w:color="auto" w:fill="auto"/>
            <w:vAlign w:val="center"/>
          </w:tcPr>
          <w:p w14:paraId="28E0F7A2"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strike/>
                <w:kern w:val="0"/>
                <w:sz w:val="18"/>
                <w:szCs w:val="18"/>
              </w:rPr>
            </w:pPr>
            <w:r w:rsidRPr="00E37F23">
              <w:rPr>
                <w:rFonts w:ascii="Times New Roman" w:eastAsia="宋体" w:hAnsi="Times New Roman" w:cs="Times New Roman"/>
                <w:sz w:val="18"/>
                <w:szCs w:val="18"/>
              </w:rPr>
              <w:t>马氏体</w:t>
            </w:r>
          </w:p>
        </w:tc>
        <w:tc>
          <w:tcPr>
            <w:tcW w:w="599" w:type="pct"/>
            <w:shd w:val="clear" w:color="auto" w:fill="auto"/>
            <w:vAlign w:val="center"/>
          </w:tcPr>
          <w:p w14:paraId="5988BD91" w14:textId="77777777" w:rsidR="00EC19D7" w:rsidRPr="00E37F23" w:rsidRDefault="00291731">
            <w:pPr>
              <w:pStyle w:val="aff3"/>
              <w:ind w:firstLineChars="0" w:firstLine="0"/>
              <w:jc w:val="center"/>
              <w:rPr>
                <w:rFonts w:ascii="Times New Roman"/>
                <w:strike/>
                <w:sz w:val="18"/>
                <w:szCs w:val="18"/>
              </w:rPr>
            </w:pPr>
            <w:r w:rsidRPr="00E37F23">
              <w:rPr>
                <w:rFonts w:ascii="Times New Roman"/>
                <w:sz w:val="18"/>
                <w:szCs w:val="18"/>
              </w:rPr>
              <w:t>2</w:t>
            </w:r>
            <w:r w:rsidRPr="00E37F23">
              <w:rPr>
                <w:rFonts w:ascii="Times New Roman"/>
                <w:sz w:val="18"/>
                <w:szCs w:val="18"/>
              </w:rPr>
              <w:t>个</w:t>
            </w:r>
            <w:r w:rsidRPr="00E37F23">
              <w:rPr>
                <w:rFonts w:ascii="Times New Roman"/>
                <w:sz w:val="18"/>
                <w:szCs w:val="18"/>
              </w:rPr>
              <w:t>/</w:t>
            </w:r>
            <w:r w:rsidRPr="00E37F23">
              <w:rPr>
                <w:rFonts w:ascii="Times New Roman"/>
                <w:sz w:val="18"/>
                <w:szCs w:val="18"/>
              </w:rPr>
              <w:t>批</w:t>
            </w:r>
          </w:p>
        </w:tc>
        <w:tc>
          <w:tcPr>
            <w:tcW w:w="1341" w:type="pct"/>
            <w:shd w:val="clear" w:color="auto" w:fill="auto"/>
            <w:vAlign w:val="center"/>
          </w:tcPr>
          <w:p w14:paraId="6DDD5AF6" w14:textId="77777777" w:rsidR="00EC19D7" w:rsidRPr="00E37F23" w:rsidRDefault="00291731">
            <w:pPr>
              <w:pStyle w:val="aff3"/>
              <w:ind w:firstLineChars="0" w:firstLine="0"/>
              <w:jc w:val="center"/>
              <w:rPr>
                <w:rFonts w:ascii="Times New Roman"/>
                <w:strike/>
                <w:sz w:val="18"/>
                <w:szCs w:val="18"/>
              </w:rPr>
            </w:pPr>
            <w:proofErr w:type="gramStart"/>
            <w:r w:rsidRPr="00E37F23">
              <w:rPr>
                <w:rFonts w:ascii="Times New Roman"/>
                <w:sz w:val="18"/>
                <w:szCs w:val="18"/>
              </w:rPr>
              <w:t>不</w:t>
            </w:r>
            <w:proofErr w:type="gramEnd"/>
            <w:r w:rsidRPr="00E37F23">
              <w:rPr>
                <w:rFonts w:ascii="Times New Roman"/>
                <w:sz w:val="18"/>
                <w:szCs w:val="18"/>
              </w:rPr>
              <w:t>同根盘条</w:t>
            </w:r>
          </w:p>
        </w:tc>
        <w:tc>
          <w:tcPr>
            <w:tcW w:w="1442" w:type="pct"/>
            <w:shd w:val="clear" w:color="auto" w:fill="auto"/>
            <w:vAlign w:val="center"/>
          </w:tcPr>
          <w:p w14:paraId="5FF76FCC" w14:textId="77777777" w:rsidR="00EC19D7" w:rsidRPr="00E37F23" w:rsidRDefault="00291731">
            <w:pPr>
              <w:pStyle w:val="aff3"/>
              <w:ind w:firstLineChars="0" w:firstLine="0"/>
              <w:jc w:val="center"/>
              <w:rPr>
                <w:rFonts w:ascii="Times New Roman"/>
                <w:strike/>
                <w:sz w:val="18"/>
                <w:szCs w:val="18"/>
              </w:rPr>
            </w:pPr>
            <w:r w:rsidRPr="00E37F23">
              <w:rPr>
                <w:rFonts w:ascii="Times New Roman"/>
                <w:sz w:val="18"/>
                <w:szCs w:val="18"/>
              </w:rPr>
              <w:t>YB/T 4411</w:t>
            </w:r>
          </w:p>
        </w:tc>
      </w:tr>
      <w:tr w:rsidR="00EC19D7" w:rsidRPr="00E37F23" w14:paraId="72AB5B23" w14:textId="77777777" w:rsidTr="00265FD1">
        <w:trPr>
          <w:trHeight w:val="349"/>
        </w:trPr>
        <w:tc>
          <w:tcPr>
            <w:tcW w:w="608" w:type="pct"/>
            <w:shd w:val="clear" w:color="auto" w:fill="auto"/>
            <w:vAlign w:val="center"/>
          </w:tcPr>
          <w:p w14:paraId="47848EB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9</w:t>
            </w:r>
          </w:p>
        </w:tc>
        <w:tc>
          <w:tcPr>
            <w:tcW w:w="1007" w:type="pct"/>
            <w:shd w:val="clear" w:color="auto" w:fill="auto"/>
            <w:vAlign w:val="center"/>
          </w:tcPr>
          <w:p w14:paraId="4364AD5F"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表面质量</w:t>
            </w:r>
          </w:p>
        </w:tc>
        <w:tc>
          <w:tcPr>
            <w:tcW w:w="599" w:type="pct"/>
            <w:shd w:val="clear" w:color="auto" w:fill="auto"/>
            <w:vAlign w:val="center"/>
          </w:tcPr>
          <w:p w14:paraId="085BDEA5"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逐盘</w:t>
            </w:r>
            <w:proofErr w:type="gramEnd"/>
          </w:p>
        </w:tc>
        <w:tc>
          <w:tcPr>
            <w:tcW w:w="1341" w:type="pct"/>
            <w:shd w:val="clear" w:color="auto" w:fill="auto"/>
            <w:vAlign w:val="center"/>
          </w:tcPr>
          <w:p w14:paraId="47791E35"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w:t>
            </w:r>
          </w:p>
        </w:tc>
        <w:tc>
          <w:tcPr>
            <w:tcW w:w="1442" w:type="pct"/>
            <w:shd w:val="clear" w:color="auto" w:fill="auto"/>
            <w:vAlign w:val="center"/>
          </w:tcPr>
          <w:p w14:paraId="0C88AEEC"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目视</w:t>
            </w:r>
          </w:p>
        </w:tc>
      </w:tr>
      <w:tr w:rsidR="00EC19D7" w:rsidRPr="00E37F23" w14:paraId="7306859A" w14:textId="77777777" w:rsidTr="00265FD1">
        <w:trPr>
          <w:trHeight w:val="349"/>
        </w:trPr>
        <w:tc>
          <w:tcPr>
            <w:tcW w:w="608" w:type="pct"/>
            <w:shd w:val="clear" w:color="auto" w:fill="auto"/>
            <w:vAlign w:val="center"/>
          </w:tcPr>
          <w:p w14:paraId="32D451E4"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10</w:t>
            </w:r>
          </w:p>
        </w:tc>
        <w:tc>
          <w:tcPr>
            <w:tcW w:w="1007" w:type="pct"/>
            <w:shd w:val="clear" w:color="auto" w:fill="auto"/>
            <w:vAlign w:val="center"/>
          </w:tcPr>
          <w:p w14:paraId="16565B31" w14:textId="77777777" w:rsidR="00EC19D7" w:rsidRPr="00E37F23" w:rsidRDefault="00291731" w:rsidP="0069177F">
            <w:pPr>
              <w:widowControl/>
              <w:ind w:leftChars="-12" w:left="2" w:hangingChars="22" w:hanging="40"/>
              <w:jc w:val="center"/>
              <w:textAlignment w:val="center"/>
              <w:rPr>
                <w:rFonts w:ascii="Times New Roman" w:eastAsia="宋体" w:hAnsi="Times New Roman" w:cs="Times New Roman"/>
                <w:kern w:val="0"/>
                <w:sz w:val="18"/>
                <w:szCs w:val="18"/>
              </w:rPr>
            </w:pPr>
            <w:r w:rsidRPr="00E37F23">
              <w:rPr>
                <w:rFonts w:ascii="Times New Roman" w:eastAsia="宋体" w:hAnsi="Times New Roman" w:cs="Times New Roman"/>
                <w:kern w:val="0"/>
                <w:sz w:val="18"/>
                <w:szCs w:val="18"/>
              </w:rPr>
              <w:t>尺寸、外形</w:t>
            </w:r>
          </w:p>
        </w:tc>
        <w:tc>
          <w:tcPr>
            <w:tcW w:w="599" w:type="pct"/>
            <w:shd w:val="clear" w:color="auto" w:fill="auto"/>
            <w:vAlign w:val="center"/>
          </w:tcPr>
          <w:p w14:paraId="09F52598" w14:textId="77777777" w:rsidR="00EC19D7" w:rsidRPr="00E37F23" w:rsidRDefault="00291731">
            <w:pPr>
              <w:pStyle w:val="aff3"/>
              <w:ind w:firstLineChars="0" w:firstLine="0"/>
              <w:jc w:val="center"/>
              <w:rPr>
                <w:rFonts w:ascii="Times New Roman"/>
                <w:sz w:val="18"/>
                <w:szCs w:val="18"/>
              </w:rPr>
            </w:pPr>
            <w:proofErr w:type="gramStart"/>
            <w:r w:rsidRPr="00E37F23">
              <w:rPr>
                <w:rFonts w:ascii="Times New Roman"/>
                <w:sz w:val="18"/>
                <w:szCs w:val="18"/>
              </w:rPr>
              <w:t>逐盘</w:t>
            </w:r>
            <w:proofErr w:type="gramEnd"/>
          </w:p>
        </w:tc>
        <w:tc>
          <w:tcPr>
            <w:tcW w:w="1341" w:type="pct"/>
            <w:shd w:val="clear" w:color="auto" w:fill="auto"/>
            <w:vAlign w:val="center"/>
          </w:tcPr>
          <w:p w14:paraId="1CAFF3F0"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w:t>
            </w:r>
          </w:p>
        </w:tc>
        <w:tc>
          <w:tcPr>
            <w:tcW w:w="1442" w:type="pct"/>
            <w:shd w:val="clear" w:color="auto" w:fill="auto"/>
            <w:vAlign w:val="center"/>
          </w:tcPr>
          <w:p w14:paraId="252E0F1D" w14:textId="77777777" w:rsidR="00EC19D7" w:rsidRPr="00E37F23" w:rsidRDefault="00291731">
            <w:pPr>
              <w:pStyle w:val="aff3"/>
              <w:ind w:firstLineChars="0" w:firstLine="0"/>
              <w:jc w:val="center"/>
              <w:rPr>
                <w:rFonts w:ascii="Times New Roman"/>
                <w:sz w:val="18"/>
                <w:szCs w:val="18"/>
              </w:rPr>
            </w:pPr>
            <w:r w:rsidRPr="00E37F23">
              <w:rPr>
                <w:rFonts w:ascii="Times New Roman"/>
                <w:sz w:val="18"/>
                <w:szCs w:val="18"/>
              </w:rPr>
              <w:t>量具</w:t>
            </w:r>
          </w:p>
        </w:tc>
      </w:tr>
      <w:bookmarkEnd w:id="0"/>
    </w:tbl>
    <w:p w14:paraId="5C405C61" w14:textId="77777777" w:rsidR="00EC19D7" w:rsidRPr="00E37F23" w:rsidRDefault="00EC19D7">
      <w:pPr>
        <w:spacing w:line="560" w:lineRule="exact"/>
        <w:ind w:firstLineChars="0" w:firstLine="0"/>
        <w:contextualSpacing/>
        <w:rPr>
          <w:rFonts w:ascii="Times New Roman" w:eastAsia="仿宋_GB2312" w:hAnsi="Times New Roman" w:cs="Times New Roman"/>
          <w:sz w:val="28"/>
          <w:szCs w:val="28"/>
        </w:rPr>
      </w:pPr>
    </w:p>
    <w:p w14:paraId="2C24E3C2" w14:textId="75EF08AF"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9. </w:t>
      </w:r>
      <w:r w:rsidRPr="00E37F23">
        <w:rPr>
          <w:rFonts w:ascii="Times New Roman" w:eastAsia="仿宋_GB2312" w:hAnsi="Times New Roman" w:cs="Times New Roman"/>
          <w:sz w:val="28"/>
          <w:szCs w:val="28"/>
        </w:rPr>
        <w:t>检验规则</w:t>
      </w:r>
    </w:p>
    <w:p w14:paraId="32462F53"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9.1</w:t>
      </w:r>
      <w:r w:rsidRPr="00E37F23">
        <w:rPr>
          <w:rFonts w:ascii="Times New Roman" w:eastAsia="仿宋_GB2312" w:hAnsi="Times New Roman" w:cs="Times New Roman"/>
          <w:sz w:val="28"/>
          <w:szCs w:val="28"/>
        </w:rPr>
        <w:t xml:space="preserve">　检查和验收</w:t>
      </w:r>
    </w:p>
    <w:p w14:paraId="49925B58"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盘条的检查和验收由供方的质量监督检验部门进行。</w:t>
      </w:r>
    </w:p>
    <w:p w14:paraId="0EC727CC"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9.2</w:t>
      </w:r>
      <w:r w:rsidRPr="00E37F23">
        <w:rPr>
          <w:rFonts w:ascii="Times New Roman" w:eastAsia="仿宋_GB2312" w:hAnsi="Times New Roman" w:cs="Times New Roman"/>
          <w:sz w:val="28"/>
          <w:szCs w:val="28"/>
        </w:rPr>
        <w:t xml:space="preserve">　</w:t>
      </w:r>
      <w:proofErr w:type="gramStart"/>
      <w:r w:rsidRPr="00E37F23">
        <w:rPr>
          <w:rFonts w:ascii="Times New Roman" w:eastAsia="仿宋_GB2312" w:hAnsi="Times New Roman" w:cs="Times New Roman"/>
          <w:sz w:val="28"/>
          <w:szCs w:val="28"/>
        </w:rPr>
        <w:t>组批规则</w:t>
      </w:r>
      <w:proofErr w:type="gramEnd"/>
    </w:p>
    <w:p w14:paraId="094E7502"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盘条应按批检查和验收。每批由同一牌号、同一炉号、同一规格尺寸、同一热处理制度（或热轧）的产品组成。</w:t>
      </w:r>
    </w:p>
    <w:p w14:paraId="21EB9489"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9.3</w:t>
      </w:r>
      <w:r w:rsidRPr="00E37F23">
        <w:rPr>
          <w:rFonts w:ascii="Times New Roman" w:eastAsia="仿宋_GB2312" w:hAnsi="Times New Roman" w:cs="Times New Roman"/>
          <w:sz w:val="28"/>
          <w:szCs w:val="28"/>
        </w:rPr>
        <w:t xml:space="preserve">　取样数量</w:t>
      </w:r>
    </w:p>
    <w:p w14:paraId="65AE1832"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盘条的取样数量应符合表</w:t>
      </w:r>
      <w:r w:rsidRPr="00E37F23">
        <w:rPr>
          <w:rFonts w:ascii="Times New Roman" w:eastAsia="仿宋_GB2312" w:hAnsi="Times New Roman" w:cs="Times New Roman"/>
          <w:sz w:val="28"/>
          <w:szCs w:val="28"/>
        </w:rPr>
        <w:t>6</w:t>
      </w:r>
      <w:r w:rsidRPr="00E37F23">
        <w:rPr>
          <w:rFonts w:ascii="Times New Roman" w:eastAsia="仿宋_GB2312" w:hAnsi="Times New Roman" w:cs="Times New Roman"/>
          <w:sz w:val="28"/>
          <w:szCs w:val="28"/>
        </w:rPr>
        <w:t>的规定。</w:t>
      </w:r>
    </w:p>
    <w:p w14:paraId="62E31A7E"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9.4</w:t>
      </w:r>
      <w:r w:rsidRPr="00E37F23">
        <w:rPr>
          <w:rFonts w:ascii="Times New Roman" w:eastAsia="仿宋_GB2312" w:hAnsi="Times New Roman" w:cs="Times New Roman"/>
          <w:sz w:val="28"/>
          <w:szCs w:val="28"/>
        </w:rPr>
        <w:t xml:space="preserve">　复验与判定</w:t>
      </w:r>
    </w:p>
    <w:p w14:paraId="3D7C35EE"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盘条的复验与判定规则应符合</w:t>
      </w:r>
      <w:r w:rsidRPr="00E37F23">
        <w:rPr>
          <w:rFonts w:ascii="Times New Roman" w:eastAsia="仿宋_GB2312" w:hAnsi="Times New Roman" w:cs="Times New Roman"/>
          <w:sz w:val="28"/>
          <w:szCs w:val="28"/>
        </w:rPr>
        <w:t>GB/T 17505</w:t>
      </w:r>
      <w:r w:rsidRPr="00E37F23">
        <w:rPr>
          <w:rFonts w:ascii="Times New Roman" w:eastAsia="仿宋_GB2312" w:hAnsi="Times New Roman" w:cs="Times New Roman"/>
          <w:sz w:val="28"/>
          <w:szCs w:val="28"/>
        </w:rPr>
        <w:t>的规定。</w:t>
      </w:r>
    </w:p>
    <w:p w14:paraId="612DC35A" w14:textId="77777777"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9.5</w:t>
      </w:r>
      <w:r w:rsidRPr="00E37F23">
        <w:rPr>
          <w:rFonts w:ascii="Times New Roman" w:eastAsia="仿宋_GB2312" w:hAnsi="Times New Roman" w:cs="Times New Roman"/>
          <w:sz w:val="28"/>
          <w:szCs w:val="28"/>
        </w:rPr>
        <w:t xml:space="preserve">　数值修约</w:t>
      </w:r>
    </w:p>
    <w:p w14:paraId="552AB8F7" w14:textId="33AC3002" w:rsidR="00BD5181" w:rsidRPr="00E37F23" w:rsidRDefault="00BD5181" w:rsidP="00BD518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盘条的各项检测结果采用修约值比较法进行修约，</w:t>
      </w:r>
      <w:proofErr w:type="gramStart"/>
      <w:r w:rsidRPr="00E37F23">
        <w:rPr>
          <w:rFonts w:ascii="Times New Roman" w:eastAsia="仿宋_GB2312" w:hAnsi="Times New Roman" w:cs="Times New Roman"/>
          <w:sz w:val="28"/>
          <w:szCs w:val="28"/>
        </w:rPr>
        <w:t>修约规则</w:t>
      </w:r>
      <w:proofErr w:type="gramEnd"/>
      <w:r w:rsidRPr="00E37F23">
        <w:rPr>
          <w:rFonts w:ascii="Times New Roman" w:eastAsia="仿宋_GB2312" w:hAnsi="Times New Roman" w:cs="Times New Roman"/>
          <w:sz w:val="28"/>
          <w:szCs w:val="28"/>
        </w:rPr>
        <w:t>应符合</w:t>
      </w:r>
      <w:r w:rsidRPr="00E37F23">
        <w:rPr>
          <w:rFonts w:ascii="Times New Roman" w:eastAsia="仿宋_GB2312" w:hAnsi="Times New Roman" w:cs="Times New Roman"/>
          <w:sz w:val="28"/>
          <w:szCs w:val="28"/>
        </w:rPr>
        <w:t>GB/T 8170</w:t>
      </w:r>
      <w:r w:rsidRPr="00E37F23">
        <w:rPr>
          <w:rFonts w:ascii="Times New Roman" w:eastAsia="仿宋_GB2312" w:hAnsi="Times New Roman" w:cs="Times New Roman"/>
          <w:sz w:val="28"/>
          <w:szCs w:val="28"/>
        </w:rPr>
        <w:t>的规定。</w:t>
      </w:r>
    </w:p>
    <w:p w14:paraId="1E42603F"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 xml:space="preserve">10. </w:t>
      </w:r>
      <w:r w:rsidRPr="00E37F23">
        <w:rPr>
          <w:rFonts w:ascii="Times New Roman" w:eastAsia="仿宋_GB2312" w:hAnsi="Times New Roman" w:cs="Times New Roman"/>
          <w:sz w:val="28"/>
          <w:szCs w:val="28"/>
        </w:rPr>
        <w:t>包装、标志和质量证明书</w:t>
      </w:r>
    </w:p>
    <w:p w14:paraId="73731166"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本章节参照</w:t>
      </w:r>
      <w:r w:rsidRPr="00E37F23">
        <w:rPr>
          <w:rFonts w:ascii="Times New Roman" w:eastAsia="仿宋_GB2312" w:hAnsi="Times New Roman" w:cs="Times New Roman"/>
          <w:sz w:val="28"/>
          <w:szCs w:val="28"/>
        </w:rPr>
        <w:t>GB/T 2101</w:t>
      </w:r>
      <w:r w:rsidRPr="00E37F23">
        <w:rPr>
          <w:rFonts w:ascii="Times New Roman" w:eastAsia="仿宋_GB2312" w:hAnsi="Times New Roman" w:cs="Times New Roman"/>
          <w:sz w:val="28"/>
          <w:szCs w:val="28"/>
        </w:rPr>
        <w:t>的有关规定。</w:t>
      </w:r>
    </w:p>
    <w:p w14:paraId="206F5EF5"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六、标准的应用领域</w:t>
      </w:r>
    </w:p>
    <w:p w14:paraId="255A7CB3"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本文件规定了高强度桥梁缆索钢丝用盐浴热处理盘条的订货内容、尺寸、外形、重量、技术要求、试验方法、检验规则、包装标志和质量证明书等内容。适用于高强度桥梁缆索钢丝用直径</w:t>
      </w:r>
      <w:r w:rsidRPr="00E37F23">
        <w:rPr>
          <w:rFonts w:ascii="Times New Roman" w:eastAsia="仿宋_GB2312" w:hAnsi="Times New Roman" w:cs="Times New Roman"/>
          <w:sz w:val="28"/>
          <w:szCs w:val="28"/>
        </w:rPr>
        <w:t>11.0 mm~15.0 mm</w:t>
      </w:r>
      <w:r w:rsidRPr="00E37F23">
        <w:rPr>
          <w:rFonts w:ascii="Times New Roman" w:eastAsia="仿宋_GB2312" w:hAnsi="Times New Roman" w:cs="Times New Roman"/>
          <w:sz w:val="28"/>
          <w:szCs w:val="28"/>
        </w:rPr>
        <w:t>盐浴热处理盘条的生产和质量管控。同时，结合</w:t>
      </w:r>
      <w:proofErr w:type="gramStart"/>
      <w:r w:rsidRPr="00E37F23">
        <w:rPr>
          <w:rFonts w:ascii="Times New Roman" w:eastAsia="仿宋_GB2312" w:hAnsi="Times New Roman" w:cs="Times New Roman"/>
          <w:sz w:val="28"/>
          <w:szCs w:val="28"/>
        </w:rPr>
        <w:t>下游对</w:t>
      </w:r>
      <w:proofErr w:type="gramEnd"/>
      <w:r w:rsidRPr="00E37F23">
        <w:rPr>
          <w:rFonts w:ascii="Times New Roman" w:eastAsia="仿宋_GB2312" w:hAnsi="Times New Roman" w:cs="Times New Roman"/>
          <w:sz w:val="28"/>
          <w:szCs w:val="28"/>
        </w:rPr>
        <w:t>高强度桥梁缆索钢丝用热处理盘条的特殊需要，对技术参数进行了优化设计和补充，对下游行业的基础材料采购、加工和制造具有科学指导意义。</w:t>
      </w:r>
    </w:p>
    <w:p w14:paraId="1B6EABFB" w14:textId="77777777" w:rsidR="00EC19D7" w:rsidRPr="00E37F23" w:rsidRDefault="00291731">
      <w:pPr>
        <w:spacing w:line="560" w:lineRule="exact"/>
        <w:ind w:firstLine="560"/>
        <w:contextualSpacing/>
        <w:rPr>
          <w:rFonts w:ascii="Times New Roman" w:eastAsia="仿宋_GB2312" w:hAnsi="Times New Roman" w:cs="Times New Roman"/>
          <w:color w:val="2F5496" w:themeColor="accent5" w:themeShade="BF"/>
          <w:sz w:val="28"/>
          <w:szCs w:val="28"/>
        </w:rPr>
      </w:pPr>
      <w:r w:rsidRPr="00E37F23">
        <w:rPr>
          <w:rFonts w:ascii="Times New Roman" w:eastAsia="仿宋_GB2312" w:hAnsi="Times New Roman" w:cs="Times New Roman"/>
          <w:sz w:val="28"/>
          <w:szCs w:val="28"/>
        </w:rPr>
        <w:lastRenderedPageBreak/>
        <w:t>本文件强化了上下游行业间的衔接和联系，为高强度桥梁缆索钢丝制造领域提供基础材料保障，有助于产业链的协同发展。本文件的实施，符合我国钢铁工业由高速度发展向高质量发展的整体趋势，能够为我国特钢产业高质量发展提供有力支撑，使原料生产企业充分满足下游行业对基础材料产品的升级需要，引导双方形成合力，共同助力我国钢铁行业快速发展。</w:t>
      </w:r>
    </w:p>
    <w:p w14:paraId="7FC88490" w14:textId="77777777" w:rsidR="00EC19D7" w:rsidRPr="00E37F23" w:rsidRDefault="00291731">
      <w:pPr>
        <w:spacing w:line="588" w:lineRule="exact"/>
        <w:ind w:firstLineChars="0" w:firstLine="640"/>
        <w:rPr>
          <w:rFonts w:ascii="Times New Roman" w:eastAsia="黑体" w:hAnsi="Times New Roman" w:cs="Times New Roman"/>
          <w:bCs/>
        </w:rPr>
      </w:pPr>
      <w:r w:rsidRPr="00E37F23">
        <w:rPr>
          <w:rFonts w:ascii="Times New Roman" w:eastAsia="黑体" w:hAnsi="Times New Roman" w:cs="Times New Roman"/>
          <w:bCs/>
        </w:rPr>
        <w:t>七、标准属性</w:t>
      </w:r>
    </w:p>
    <w:p w14:paraId="4A9273FC" w14:textId="77777777" w:rsidR="00EC19D7" w:rsidRPr="00E37F23" w:rsidRDefault="00291731">
      <w:pPr>
        <w:spacing w:line="560" w:lineRule="exact"/>
        <w:ind w:firstLine="560"/>
        <w:contextualSpacing/>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本文件属于钢铁行业团体标准。</w:t>
      </w:r>
    </w:p>
    <w:p w14:paraId="6F786522" w14:textId="77777777" w:rsidR="00EC19D7" w:rsidRPr="00E37F23" w:rsidRDefault="00291731">
      <w:pPr>
        <w:spacing w:line="560" w:lineRule="exact"/>
        <w:ind w:firstLineChars="0" w:firstLine="0"/>
        <w:contextualSpacing/>
        <w:jc w:val="right"/>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《高强度桥梁缆索钢丝用盐浴热处理盘条》标准编制工作组</w:t>
      </w:r>
    </w:p>
    <w:p w14:paraId="78CCBA57" w14:textId="2676AED1" w:rsidR="00EC19D7" w:rsidRPr="00E37F23" w:rsidRDefault="00291731">
      <w:pPr>
        <w:spacing w:line="560" w:lineRule="exact"/>
        <w:ind w:firstLineChars="1650" w:firstLine="4620"/>
        <w:contextualSpacing/>
        <w:jc w:val="right"/>
        <w:rPr>
          <w:rFonts w:ascii="Times New Roman" w:eastAsia="仿宋_GB2312" w:hAnsi="Times New Roman" w:cs="Times New Roman"/>
          <w:sz w:val="28"/>
          <w:szCs w:val="28"/>
        </w:rPr>
      </w:pPr>
      <w:r w:rsidRPr="00E37F23">
        <w:rPr>
          <w:rFonts w:ascii="Times New Roman" w:eastAsia="仿宋_GB2312" w:hAnsi="Times New Roman" w:cs="Times New Roman"/>
          <w:sz w:val="28"/>
          <w:szCs w:val="28"/>
        </w:rPr>
        <w:t>202</w:t>
      </w:r>
      <w:r w:rsidR="00BC5F23" w:rsidRPr="00E37F23">
        <w:rPr>
          <w:rFonts w:ascii="Times New Roman" w:eastAsia="仿宋_GB2312" w:hAnsi="Times New Roman" w:cs="Times New Roman"/>
          <w:sz w:val="28"/>
          <w:szCs w:val="28"/>
        </w:rPr>
        <w:t>5</w:t>
      </w:r>
      <w:r w:rsidRPr="00E37F23">
        <w:rPr>
          <w:rFonts w:ascii="Times New Roman" w:eastAsia="仿宋_GB2312" w:hAnsi="Times New Roman" w:cs="Times New Roman"/>
          <w:sz w:val="28"/>
          <w:szCs w:val="28"/>
        </w:rPr>
        <w:t>年</w:t>
      </w:r>
      <w:r w:rsidR="00932F7E">
        <w:rPr>
          <w:rFonts w:ascii="Times New Roman" w:eastAsia="仿宋_GB2312" w:hAnsi="Times New Roman" w:cs="Times New Roman" w:hint="eastAsia"/>
          <w:sz w:val="28"/>
          <w:szCs w:val="28"/>
        </w:rPr>
        <w:t>3</w:t>
      </w:r>
      <w:r w:rsidRPr="00E37F23">
        <w:rPr>
          <w:rFonts w:ascii="Times New Roman" w:eastAsia="仿宋_GB2312" w:hAnsi="Times New Roman" w:cs="Times New Roman"/>
          <w:sz w:val="28"/>
          <w:szCs w:val="28"/>
        </w:rPr>
        <w:t>月</w:t>
      </w:r>
    </w:p>
    <w:sectPr w:rsidR="00EC19D7" w:rsidRPr="00E37F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2757" w14:textId="77777777" w:rsidR="0030572A" w:rsidRDefault="0030572A">
      <w:pPr>
        <w:spacing w:line="240" w:lineRule="auto"/>
        <w:ind w:firstLine="640"/>
      </w:pPr>
      <w:r>
        <w:separator/>
      </w:r>
    </w:p>
  </w:endnote>
  <w:endnote w:type="continuationSeparator" w:id="0">
    <w:p w14:paraId="1294B079" w14:textId="77777777" w:rsidR="0030572A" w:rsidRDefault="003057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C2FE" w14:textId="77777777" w:rsidR="00EC19D7" w:rsidRDefault="00EC19D7">
    <w:pPr>
      <w:pStyle w:val="af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9631" w14:textId="77777777" w:rsidR="00EC19D7" w:rsidRDefault="00EC19D7">
    <w:pPr>
      <w:pStyle w:val="af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CC38" w14:textId="77777777" w:rsidR="00EC19D7" w:rsidRDefault="00EC19D7">
    <w:pPr>
      <w:pStyle w:val="af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CA70" w14:textId="77777777" w:rsidR="0030572A" w:rsidRDefault="0030572A">
      <w:pPr>
        <w:ind w:firstLine="640"/>
      </w:pPr>
      <w:r>
        <w:separator/>
      </w:r>
    </w:p>
  </w:footnote>
  <w:footnote w:type="continuationSeparator" w:id="0">
    <w:p w14:paraId="61DC012D" w14:textId="77777777" w:rsidR="0030572A" w:rsidRDefault="0030572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976E" w14:textId="77777777" w:rsidR="00EC19D7" w:rsidRDefault="00EC19D7">
    <w:pPr>
      <w:pStyle w:val="af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2FF2" w14:textId="77777777" w:rsidR="00EC19D7" w:rsidRDefault="00EC19D7">
    <w:pPr>
      <w:pStyle w:val="af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60EA" w14:textId="77777777" w:rsidR="00EC19D7" w:rsidRDefault="00EC19D7">
    <w:pPr>
      <w:pStyle w:val="af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710EE"/>
    <w:multiLevelType w:val="singleLevel"/>
    <w:tmpl w:val="CFD710EE"/>
    <w:lvl w:ilvl="0">
      <w:start w:val="1"/>
      <w:numFmt w:val="lowerLetter"/>
      <w:suff w:val="space"/>
      <w:lvlText w:val="%1)"/>
      <w:lvlJc w:val="left"/>
    </w:lvl>
  </w:abstractNum>
  <w:abstractNum w:abstractNumId="1"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16cid:durableId="1356032374">
    <w:abstractNumId w:val="4"/>
  </w:num>
  <w:num w:numId="2" w16cid:durableId="1703822766">
    <w:abstractNumId w:val="2"/>
  </w:num>
  <w:num w:numId="3" w16cid:durableId="1867523888">
    <w:abstractNumId w:val="5"/>
  </w:num>
  <w:num w:numId="4" w16cid:durableId="1471365553">
    <w:abstractNumId w:val="1"/>
  </w:num>
  <w:num w:numId="5" w16cid:durableId="601643446">
    <w:abstractNumId w:val="3"/>
  </w:num>
  <w:num w:numId="6" w16cid:durableId="104709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I2NjUyZjZkZjI1ZDIxN2JmZGIyYmEyODU1ODg5ZGYifQ=="/>
    <w:docVar w:name="KSO_WPS_MARK_KEY" w:val="ee42f3d5-54b9-4032-9257-cc5b6409e341"/>
  </w:docVars>
  <w:rsids>
    <w:rsidRoot w:val="6DDC178D"/>
    <w:rsid w:val="0000072C"/>
    <w:rsid w:val="00000EA0"/>
    <w:rsid w:val="00000FFF"/>
    <w:rsid w:val="000010BA"/>
    <w:rsid w:val="000022CF"/>
    <w:rsid w:val="0000374C"/>
    <w:rsid w:val="0000620F"/>
    <w:rsid w:val="000071A7"/>
    <w:rsid w:val="000107CB"/>
    <w:rsid w:val="00010F75"/>
    <w:rsid w:val="0001209E"/>
    <w:rsid w:val="00013F4A"/>
    <w:rsid w:val="00013F76"/>
    <w:rsid w:val="00021E6F"/>
    <w:rsid w:val="00022A6C"/>
    <w:rsid w:val="00023AE4"/>
    <w:rsid w:val="00026859"/>
    <w:rsid w:val="000300D1"/>
    <w:rsid w:val="00030BF4"/>
    <w:rsid w:val="00032C65"/>
    <w:rsid w:val="00035C13"/>
    <w:rsid w:val="00036BDD"/>
    <w:rsid w:val="000376EA"/>
    <w:rsid w:val="00037E2A"/>
    <w:rsid w:val="00042690"/>
    <w:rsid w:val="00042EE5"/>
    <w:rsid w:val="00044EE3"/>
    <w:rsid w:val="00047F4D"/>
    <w:rsid w:val="00050D81"/>
    <w:rsid w:val="0005165E"/>
    <w:rsid w:val="000546D1"/>
    <w:rsid w:val="00054D1F"/>
    <w:rsid w:val="00055062"/>
    <w:rsid w:val="0005520B"/>
    <w:rsid w:val="00056DF1"/>
    <w:rsid w:val="0005703E"/>
    <w:rsid w:val="00067B00"/>
    <w:rsid w:val="00067B22"/>
    <w:rsid w:val="00071AF2"/>
    <w:rsid w:val="0007234E"/>
    <w:rsid w:val="00072F14"/>
    <w:rsid w:val="00073799"/>
    <w:rsid w:val="00074ACA"/>
    <w:rsid w:val="00075AD1"/>
    <w:rsid w:val="00076937"/>
    <w:rsid w:val="00076A68"/>
    <w:rsid w:val="00076AC5"/>
    <w:rsid w:val="00077D4A"/>
    <w:rsid w:val="00081D29"/>
    <w:rsid w:val="000834AC"/>
    <w:rsid w:val="00083545"/>
    <w:rsid w:val="00087E6C"/>
    <w:rsid w:val="00090BB0"/>
    <w:rsid w:val="0009287E"/>
    <w:rsid w:val="00092A73"/>
    <w:rsid w:val="00093C0B"/>
    <w:rsid w:val="00093D61"/>
    <w:rsid w:val="00094004"/>
    <w:rsid w:val="00094701"/>
    <w:rsid w:val="00095815"/>
    <w:rsid w:val="000969CE"/>
    <w:rsid w:val="00097C2C"/>
    <w:rsid w:val="000A0D86"/>
    <w:rsid w:val="000A15AD"/>
    <w:rsid w:val="000A1A00"/>
    <w:rsid w:val="000A6CF8"/>
    <w:rsid w:val="000B6256"/>
    <w:rsid w:val="000B7579"/>
    <w:rsid w:val="000B7BA1"/>
    <w:rsid w:val="000C0DB6"/>
    <w:rsid w:val="000C1B4F"/>
    <w:rsid w:val="000C3648"/>
    <w:rsid w:val="000C5AE0"/>
    <w:rsid w:val="000C706E"/>
    <w:rsid w:val="000D0CB5"/>
    <w:rsid w:val="000D3244"/>
    <w:rsid w:val="000D4C0A"/>
    <w:rsid w:val="000D5335"/>
    <w:rsid w:val="000D5AFC"/>
    <w:rsid w:val="000D6344"/>
    <w:rsid w:val="000E6BFA"/>
    <w:rsid w:val="000E7D67"/>
    <w:rsid w:val="000F0ABE"/>
    <w:rsid w:val="000F237A"/>
    <w:rsid w:val="000F4E25"/>
    <w:rsid w:val="000F5F02"/>
    <w:rsid w:val="001001E4"/>
    <w:rsid w:val="00100938"/>
    <w:rsid w:val="001033FD"/>
    <w:rsid w:val="00103B77"/>
    <w:rsid w:val="00103EF2"/>
    <w:rsid w:val="00104B2E"/>
    <w:rsid w:val="001107FA"/>
    <w:rsid w:val="001116FD"/>
    <w:rsid w:val="001122E4"/>
    <w:rsid w:val="001129E1"/>
    <w:rsid w:val="00114C26"/>
    <w:rsid w:val="00116EA8"/>
    <w:rsid w:val="00120823"/>
    <w:rsid w:val="0012088F"/>
    <w:rsid w:val="00121EC2"/>
    <w:rsid w:val="00123D04"/>
    <w:rsid w:val="00126EC0"/>
    <w:rsid w:val="001276EE"/>
    <w:rsid w:val="00133BD5"/>
    <w:rsid w:val="0013536F"/>
    <w:rsid w:val="0014010A"/>
    <w:rsid w:val="00146A8E"/>
    <w:rsid w:val="00151C06"/>
    <w:rsid w:val="00154537"/>
    <w:rsid w:val="00154AEA"/>
    <w:rsid w:val="0015594C"/>
    <w:rsid w:val="001575B6"/>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4EBD"/>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16A4"/>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E594C"/>
    <w:rsid w:val="001E7DAD"/>
    <w:rsid w:val="001F0412"/>
    <w:rsid w:val="001F0683"/>
    <w:rsid w:val="001F2885"/>
    <w:rsid w:val="001F587E"/>
    <w:rsid w:val="001F7581"/>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5FD1"/>
    <w:rsid w:val="00267EB4"/>
    <w:rsid w:val="0027092F"/>
    <w:rsid w:val="00271667"/>
    <w:rsid w:val="00276D28"/>
    <w:rsid w:val="00277442"/>
    <w:rsid w:val="002775BF"/>
    <w:rsid w:val="0028006C"/>
    <w:rsid w:val="0028053A"/>
    <w:rsid w:val="002813B0"/>
    <w:rsid w:val="00281DFE"/>
    <w:rsid w:val="00282310"/>
    <w:rsid w:val="0028273D"/>
    <w:rsid w:val="00282804"/>
    <w:rsid w:val="00282F1D"/>
    <w:rsid w:val="0028600B"/>
    <w:rsid w:val="00287B8A"/>
    <w:rsid w:val="00290119"/>
    <w:rsid w:val="0029131B"/>
    <w:rsid w:val="00291731"/>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5603"/>
    <w:rsid w:val="002E7307"/>
    <w:rsid w:val="002E76BC"/>
    <w:rsid w:val="002E7B36"/>
    <w:rsid w:val="002F185E"/>
    <w:rsid w:val="002F1F41"/>
    <w:rsid w:val="002F762C"/>
    <w:rsid w:val="0030011D"/>
    <w:rsid w:val="00300863"/>
    <w:rsid w:val="00300C62"/>
    <w:rsid w:val="00301B69"/>
    <w:rsid w:val="0030572A"/>
    <w:rsid w:val="00305DCA"/>
    <w:rsid w:val="003102D9"/>
    <w:rsid w:val="003112FD"/>
    <w:rsid w:val="00312775"/>
    <w:rsid w:val="00312F6A"/>
    <w:rsid w:val="0031306B"/>
    <w:rsid w:val="003135CF"/>
    <w:rsid w:val="00313659"/>
    <w:rsid w:val="003154B0"/>
    <w:rsid w:val="00315B4C"/>
    <w:rsid w:val="003167F5"/>
    <w:rsid w:val="00320BDA"/>
    <w:rsid w:val="003228C7"/>
    <w:rsid w:val="00325066"/>
    <w:rsid w:val="00326551"/>
    <w:rsid w:val="00327AB0"/>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5746D"/>
    <w:rsid w:val="00357A88"/>
    <w:rsid w:val="0036103C"/>
    <w:rsid w:val="00362519"/>
    <w:rsid w:val="0036279B"/>
    <w:rsid w:val="00364179"/>
    <w:rsid w:val="003701C4"/>
    <w:rsid w:val="00372037"/>
    <w:rsid w:val="00373334"/>
    <w:rsid w:val="003739C6"/>
    <w:rsid w:val="003740AC"/>
    <w:rsid w:val="00374B01"/>
    <w:rsid w:val="00374B2D"/>
    <w:rsid w:val="00374BD4"/>
    <w:rsid w:val="00376A5B"/>
    <w:rsid w:val="00376EC9"/>
    <w:rsid w:val="00377DDE"/>
    <w:rsid w:val="00381335"/>
    <w:rsid w:val="00385032"/>
    <w:rsid w:val="00385C14"/>
    <w:rsid w:val="00393BB0"/>
    <w:rsid w:val="0039451B"/>
    <w:rsid w:val="003951C6"/>
    <w:rsid w:val="003951D1"/>
    <w:rsid w:val="00396D38"/>
    <w:rsid w:val="00396D49"/>
    <w:rsid w:val="00396DE5"/>
    <w:rsid w:val="00397EAF"/>
    <w:rsid w:val="003A0426"/>
    <w:rsid w:val="003A439B"/>
    <w:rsid w:val="003A4E0F"/>
    <w:rsid w:val="003A7CC6"/>
    <w:rsid w:val="003B04FF"/>
    <w:rsid w:val="003B18CD"/>
    <w:rsid w:val="003B304C"/>
    <w:rsid w:val="003B54FB"/>
    <w:rsid w:val="003B5FF5"/>
    <w:rsid w:val="003B6E51"/>
    <w:rsid w:val="003C14AA"/>
    <w:rsid w:val="003C1615"/>
    <w:rsid w:val="003C511A"/>
    <w:rsid w:val="003C55B2"/>
    <w:rsid w:val="003C6ACB"/>
    <w:rsid w:val="003D2E96"/>
    <w:rsid w:val="003D3B3A"/>
    <w:rsid w:val="003D3D36"/>
    <w:rsid w:val="003E03DB"/>
    <w:rsid w:val="003E1230"/>
    <w:rsid w:val="003E1589"/>
    <w:rsid w:val="003E50C0"/>
    <w:rsid w:val="003F07C9"/>
    <w:rsid w:val="003F0B47"/>
    <w:rsid w:val="003F2D72"/>
    <w:rsid w:val="003F33FA"/>
    <w:rsid w:val="003F351C"/>
    <w:rsid w:val="003F4FBD"/>
    <w:rsid w:val="003F67C2"/>
    <w:rsid w:val="003F79FE"/>
    <w:rsid w:val="00401F7D"/>
    <w:rsid w:val="00402E51"/>
    <w:rsid w:val="00403F98"/>
    <w:rsid w:val="00407FFC"/>
    <w:rsid w:val="00411980"/>
    <w:rsid w:val="00412B9E"/>
    <w:rsid w:val="004139AA"/>
    <w:rsid w:val="00415BB3"/>
    <w:rsid w:val="00417E03"/>
    <w:rsid w:val="00422119"/>
    <w:rsid w:val="00422512"/>
    <w:rsid w:val="00422E5D"/>
    <w:rsid w:val="00424507"/>
    <w:rsid w:val="00424834"/>
    <w:rsid w:val="004266C1"/>
    <w:rsid w:val="00426FE7"/>
    <w:rsid w:val="0043184E"/>
    <w:rsid w:val="0043357D"/>
    <w:rsid w:val="004335B1"/>
    <w:rsid w:val="0043420D"/>
    <w:rsid w:val="00441F35"/>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232A"/>
    <w:rsid w:val="004724DF"/>
    <w:rsid w:val="00474D31"/>
    <w:rsid w:val="00475F7C"/>
    <w:rsid w:val="00476B2B"/>
    <w:rsid w:val="00477369"/>
    <w:rsid w:val="00480A4A"/>
    <w:rsid w:val="004837FC"/>
    <w:rsid w:val="00483DF7"/>
    <w:rsid w:val="00483EE0"/>
    <w:rsid w:val="004842E3"/>
    <w:rsid w:val="004862C1"/>
    <w:rsid w:val="00487062"/>
    <w:rsid w:val="00491A6D"/>
    <w:rsid w:val="00491DB5"/>
    <w:rsid w:val="004965C1"/>
    <w:rsid w:val="00497D48"/>
    <w:rsid w:val="00497F87"/>
    <w:rsid w:val="004A10E9"/>
    <w:rsid w:val="004A1DA7"/>
    <w:rsid w:val="004A294B"/>
    <w:rsid w:val="004A33CA"/>
    <w:rsid w:val="004A4C5C"/>
    <w:rsid w:val="004A69EA"/>
    <w:rsid w:val="004A7904"/>
    <w:rsid w:val="004B0452"/>
    <w:rsid w:val="004B0C3D"/>
    <w:rsid w:val="004B12D4"/>
    <w:rsid w:val="004B236E"/>
    <w:rsid w:val="004B2B71"/>
    <w:rsid w:val="004B2E58"/>
    <w:rsid w:val="004B3F47"/>
    <w:rsid w:val="004B4525"/>
    <w:rsid w:val="004B5ED0"/>
    <w:rsid w:val="004B606C"/>
    <w:rsid w:val="004C1229"/>
    <w:rsid w:val="004C4B75"/>
    <w:rsid w:val="004C5993"/>
    <w:rsid w:val="004C5A68"/>
    <w:rsid w:val="004C679A"/>
    <w:rsid w:val="004C6A82"/>
    <w:rsid w:val="004D008C"/>
    <w:rsid w:val="004D0417"/>
    <w:rsid w:val="004D0B5C"/>
    <w:rsid w:val="004D1400"/>
    <w:rsid w:val="004D1C77"/>
    <w:rsid w:val="004D1F44"/>
    <w:rsid w:val="004D2463"/>
    <w:rsid w:val="004D3187"/>
    <w:rsid w:val="004D335E"/>
    <w:rsid w:val="004D4535"/>
    <w:rsid w:val="004D5228"/>
    <w:rsid w:val="004D5FB7"/>
    <w:rsid w:val="004D6C7D"/>
    <w:rsid w:val="004E08FE"/>
    <w:rsid w:val="004E1A48"/>
    <w:rsid w:val="004E27ED"/>
    <w:rsid w:val="004E36E8"/>
    <w:rsid w:val="004E509D"/>
    <w:rsid w:val="004E57B7"/>
    <w:rsid w:val="004E7EC8"/>
    <w:rsid w:val="004F02DD"/>
    <w:rsid w:val="004F1DE8"/>
    <w:rsid w:val="004F29ED"/>
    <w:rsid w:val="004F3710"/>
    <w:rsid w:val="004F43D7"/>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024"/>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5820"/>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3C3"/>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5E82"/>
    <w:rsid w:val="005B7953"/>
    <w:rsid w:val="005C0FB4"/>
    <w:rsid w:val="005C20A0"/>
    <w:rsid w:val="005C5488"/>
    <w:rsid w:val="005D1622"/>
    <w:rsid w:val="005D3B1D"/>
    <w:rsid w:val="005D4BC8"/>
    <w:rsid w:val="005D6A53"/>
    <w:rsid w:val="005D7D0B"/>
    <w:rsid w:val="005E4936"/>
    <w:rsid w:val="005E5209"/>
    <w:rsid w:val="005E70F0"/>
    <w:rsid w:val="005F00C8"/>
    <w:rsid w:val="005F0CD9"/>
    <w:rsid w:val="005F0FCA"/>
    <w:rsid w:val="005F1920"/>
    <w:rsid w:val="005F3EE9"/>
    <w:rsid w:val="005F41D2"/>
    <w:rsid w:val="005F4896"/>
    <w:rsid w:val="005F5498"/>
    <w:rsid w:val="005F5574"/>
    <w:rsid w:val="005F557B"/>
    <w:rsid w:val="005F7BA5"/>
    <w:rsid w:val="00602B7E"/>
    <w:rsid w:val="00603AE9"/>
    <w:rsid w:val="00605EFF"/>
    <w:rsid w:val="00606725"/>
    <w:rsid w:val="00606B70"/>
    <w:rsid w:val="0060757A"/>
    <w:rsid w:val="006104D0"/>
    <w:rsid w:val="00615B59"/>
    <w:rsid w:val="006164DF"/>
    <w:rsid w:val="00617675"/>
    <w:rsid w:val="00621B10"/>
    <w:rsid w:val="00622111"/>
    <w:rsid w:val="00623552"/>
    <w:rsid w:val="006249C7"/>
    <w:rsid w:val="006266CE"/>
    <w:rsid w:val="00630911"/>
    <w:rsid w:val="006320E9"/>
    <w:rsid w:val="00636030"/>
    <w:rsid w:val="0063628A"/>
    <w:rsid w:val="006362B1"/>
    <w:rsid w:val="00636B8A"/>
    <w:rsid w:val="00637EC7"/>
    <w:rsid w:val="00641B41"/>
    <w:rsid w:val="00645934"/>
    <w:rsid w:val="00650101"/>
    <w:rsid w:val="0065577F"/>
    <w:rsid w:val="00656743"/>
    <w:rsid w:val="006574F1"/>
    <w:rsid w:val="0066125D"/>
    <w:rsid w:val="00661C8A"/>
    <w:rsid w:val="00662BA6"/>
    <w:rsid w:val="006656B7"/>
    <w:rsid w:val="006666C2"/>
    <w:rsid w:val="006670D3"/>
    <w:rsid w:val="00670C0A"/>
    <w:rsid w:val="00671082"/>
    <w:rsid w:val="00675111"/>
    <w:rsid w:val="00675831"/>
    <w:rsid w:val="0067742A"/>
    <w:rsid w:val="00681966"/>
    <w:rsid w:val="00685C6B"/>
    <w:rsid w:val="00687676"/>
    <w:rsid w:val="006877C5"/>
    <w:rsid w:val="00687ADE"/>
    <w:rsid w:val="00687E7D"/>
    <w:rsid w:val="0069177F"/>
    <w:rsid w:val="00691EE5"/>
    <w:rsid w:val="00692418"/>
    <w:rsid w:val="006936FA"/>
    <w:rsid w:val="0069462C"/>
    <w:rsid w:val="00694CB9"/>
    <w:rsid w:val="00695ED8"/>
    <w:rsid w:val="00696940"/>
    <w:rsid w:val="0069782D"/>
    <w:rsid w:val="006A01B5"/>
    <w:rsid w:val="006A0308"/>
    <w:rsid w:val="006A16BD"/>
    <w:rsid w:val="006A3528"/>
    <w:rsid w:val="006A4385"/>
    <w:rsid w:val="006A44FF"/>
    <w:rsid w:val="006A64BA"/>
    <w:rsid w:val="006A64BB"/>
    <w:rsid w:val="006A6862"/>
    <w:rsid w:val="006A6EF5"/>
    <w:rsid w:val="006B1419"/>
    <w:rsid w:val="006B247B"/>
    <w:rsid w:val="006B498E"/>
    <w:rsid w:val="006B58E8"/>
    <w:rsid w:val="006B7334"/>
    <w:rsid w:val="006B794D"/>
    <w:rsid w:val="006C23CF"/>
    <w:rsid w:val="006C2F73"/>
    <w:rsid w:val="006C315D"/>
    <w:rsid w:val="006C561E"/>
    <w:rsid w:val="006C65E5"/>
    <w:rsid w:val="006C6730"/>
    <w:rsid w:val="006C7A6D"/>
    <w:rsid w:val="006D0985"/>
    <w:rsid w:val="006D0E72"/>
    <w:rsid w:val="006D31AF"/>
    <w:rsid w:val="006D3D87"/>
    <w:rsid w:val="006D42CD"/>
    <w:rsid w:val="006D766B"/>
    <w:rsid w:val="006E02B8"/>
    <w:rsid w:val="006E2329"/>
    <w:rsid w:val="006E2403"/>
    <w:rsid w:val="006E2857"/>
    <w:rsid w:val="006F104D"/>
    <w:rsid w:val="006F5088"/>
    <w:rsid w:val="006F5109"/>
    <w:rsid w:val="006F6028"/>
    <w:rsid w:val="00700F34"/>
    <w:rsid w:val="00701AA3"/>
    <w:rsid w:val="00702225"/>
    <w:rsid w:val="00703211"/>
    <w:rsid w:val="00704E1F"/>
    <w:rsid w:val="00706545"/>
    <w:rsid w:val="00707403"/>
    <w:rsid w:val="00707E5F"/>
    <w:rsid w:val="0071122A"/>
    <w:rsid w:val="00714DB3"/>
    <w:rsid w:val="007205D7"/>
    <w:rsid w:val="0072211D"/>
    <w:rsid w:val="00722D39"/>
    <w:rsid w:val="00722EDB"/>
    <w:rsid w:val="007230F8"/>
    <w:rsid w:val="00726CE1"/>
    <w:rsid w:val="00727B47"/>
    <w:rsid w:val="0073044D"/>
    <w:rsid w:val="00732CD8"/>
    <w:rsid w:val="00735477"/>
    <w:rsid w:val="00735B48"/>
    <w:rsid w:val="007361BF"/>
    <w:rsid w:val="00740EF8"/>
    <w:rsid w:val="0074108C"/>
    <w:rsid w:val="00743162"/>
    <w:rsid w:val="0074336D"/>
    <w:rsid w:val="00743488"/>
    <w:rsid w:val="00743B02"/>
    <w:rsid w:val="00747A00"/>
    <w:rsid w:val="00747BFD"/>
    <w:rsid w:val="007500E4"/>
    <w:rsid w:val="00750597"/>
    <w:rsid w:val="00750ED3"/>
    <w:rsid w:val="00750F97"/>
    <w:rsid w:val="00752191"/>
    <w:rsid w:val="007524E3"/>
    <w:rsid w:val="00752F4E"/>
    <w:rsid w:val="007535FB"/>
    <w:rsid w:val="007550E2"/>
    <w:rsid w:val="00757FA8"/>
    <w:rsid w:val="007602D0"/>
    <w:rsid w:val="007619F7"/>
    <w:rsid w:val="00763240"/>
    <w:rsid w:val="0076427A"/>
    <w:rsid w:val="007668EB"/>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354"/>
    <w:rsid w:val="007A440E"/>
    <w:rsid w:val="007A7AE5"/>
    <w:rsid w:val="007B4B46"/>
    <w:rsid w:val="007B4BEA"/>
    <w:rsid w:val="007B68C4"/>
    <w:rsid w:val="007B721F"/>
    <w:rsid w:val="007C1E14"/>
    <w:rsid w:val="007C30DD"/>
    <w:rsid w:val="007C5878"/>
    <w:rsid w:val="007C5C29"/>
    <w:rsid w:val="007C5E59"/>
    <w:rsid w:val="007C60BD"/>
    <w:rsid w:val="007C66A9"/>
    <w:rsid w:val="007D0F2F"/>
    <w:rsid w:val="007D49CA"/>
    <w:rsid w:val="007D4CBC"/>
    <w:rsid w:val="007D536E"/>
    <w:rsid w:val="007D6FAE"/>
    <w:rsid w:val="007E37E4"/>
    <w:rsid w:val="007E4B0D"/>
    <w:rsid w:val="007E712C"/>
    <w:rsid w:val="007E737E"/>
    <w:rsid w:val="007F0A4B"/>
    <w:rsid w:val="007F2E2D"/>
    <w:rsid w:val="007F351A"/>
    <w:rsid w:val="007F4358"/>
    <w:rsid w:val="007F4C5A"/>
    <w:rsid w:val="007F63DF"/>
    <w:rsid w:val="007F67F3"/>
    <w:rsid w:val="007F73C6"/>
    <w:rsid w:val="00802530"/>
    <w:rsid w:val="00803F05"/>
    <w:rsid w:val="008045EF"/>
    <w:rsid w:val="00804E24"/>
    <w:rsid w:val="00806EC7"/>
    <w:rsid w:val="0081047D"/>
    <w:rsid w:val="008115FA"/>
    <w:rsid w:val="008134A9"/>
    <w:rsid w:val="00814E3A"/>
    <w:rsid w:val="00815103"/>
    <w:rsid w:val="0082484E"/>
    <w:rsid w:val="00824D3A"/>
    <w:rsid w:val="00825194"/>
    <w:rsid w:val="008253ED"/>
    <w:rsid w:val="00825B68"/>
    <w:rsid w:val="00826C7F"/>
    <w:rsid w:val="00830AD0"/>
    <w:rsid w:val="00830D30"/>
    <w:rsid w:val="0083130C"/>
    <w:rsid w:val="00832D23"/>
    <w:rsid w:val="00833D09"/>
    <w:rsid w:val="008354E7"/>
    <w:rsid w:val="008357BA"/>
    <w:rsid w:val="00835B7E"/>
    <w:rsid w:val="00836E94"/>
    <w:rsid w:val="008377E3"/>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4C4"/>
    <w:rsid w:val="0087455C"/>
    <w:rsid w:val="00876FCD"/>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154"/>
    <w:rsid w:val="008C339A"/>
    <w:rsid w:val="008C5C25"/>
    <w:rsid w:val="008D0553"/>
    <w:rsid w:val="008D0820"/>
    <w:rsid w:val="008D214B"/>
    <w:rsid w:val="008D2344"/>
    <w:rsid w:val="008D2795"/>
    <w:rsid w:val="008D2E1F"/>
    <w:rsid w:val="008D2E4D"/>
    <w:rsid w:val="008D3253"/>
    <w:rsid w:val="008D5BE8"/>
    <w:rsid w:val="008D5E13"/>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5BD"/>
    <w:rsid w:val="00922C32"/>
    <w:rsid w:val="009242C1"/>
    <w:rsid w:val="00924997"/>
    <w:rsid w:val="009275D1"/>
    <w:rsid w:val="00927BFB"/>
    <w:rsid w:val="00932002"/>
    <w:rsid w:val="00932F7E"/>
    <w:rsid w:val="0093541D"/>
    <w:rsid w:val="009359E4"/>
    <w:rsid w:val="00936707"/>
    <w:rsid w:val="00940B37"/>
    <w:rsid w:val="009419FE"/>
    <w:rsid w:val="00943043"/>
    <w:rsid w:val="009438C1"/>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11EE"/>
    <w:rsid w:val="00972D32"/>
    <w:rsid w:val="00974434"/>
    <w:rsid w:val="009758E3"/>
    <w:rsid w:val="0098211A"/>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C786F"/>
    <w:rsid w:val="009D1CB3"/>
    <w:rsid w:val="009D293A"/>
    <w:rsid w:val="009D2AA7"/>
    <w:rsid w:val="009D4342"/>
    <w:rsid w:val="009D5073"/>
    <w:rsid w:val="009D60D4"/>
    <w:rsid w:val="009E2A76"/>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3FA"/>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45F5"/>
    <w:rsid w:val="00A95983"/>
    <w:rsid w:val="00A962A4"/>
    <w:rsid w:val="00A972AB"/>
    <w:rsid w:val="00A97AD9"/>
    <w:rsid w:val="00AA145E"/>
    <w:rsid w:val="00AA57C9"/>
    <w:rsid w:val="00AA6618"/>
    <w:rsid w:val="00AB0004"/>
    <w:rsid w:val="00AB0280"/>
    <w:rsid w:val="00AB36CC"/>
    <w:rsid w:val="00AB4556"/>
    <w:rsid w:val="00AB46E0"/>
    <w:rsid w:val="00AB4FFA"/>
    <w:rsid w:val="00AB5F40"/>
    <w:rsid w:val="00AB6D27"/>
    <w:rsid w:val="00AB7839"/>
    <w:rsid w:val="00AB7B97"/>
    <w:rsid w:val="00AC0388"/>
    <w:rsid w:val="00AC2F89"/>
    <w:rsid w:val="00AC3685"/>
    <w:rsid w:val="00AC47B3"/>
    <w:rsid w:val="00AC4803"/>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383E"/>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67E94"/>
    <w:rsid w:val="00B70033"/>
    <w:rsid w:val="00B706CB"/>
    <w:rsid w:val="00B70A63"/>
    <w:rsid w:val="00B70D68"/>
    <w:rsid w:val="00B712D5"/>
    <w:rsid w:val="00B72B77"/>
    <w:rsid w:val="00B74D7D"/>
    <w:rsid w:val="00B770D1"/>
    <w:rsid w:val="00B813DB"/>
    <w:rsid w:val="00B8192C"/>
    <w:rsid w:val="00B851E4"/>
    <w:rsid w:val="00B85EE1"/>
    <w:rsid w:val="00B875EE"/>
    <w:rsid w:val="00B900B9"/>
    <w:rsid w:val="00B918A1"/>
    <w:rsid w:val="00B92BA7"/>
    <w:rsid w:val="00B93E07"/>
    <w:rsid w:val="00B946E1"/>
    <w:rsid w:val="00B9560C"/>
    <w:rsid w:val="00B95A48"/>
    <w:rsid w:val="00B95C34"/>
    <w:rsid w:val="00B95D24"/>
    <w:rsid w:val="00BA01F9"/>
    <w:rsid w:val="00BA3816"/>
    <w:rsid w:val="00BA5652"/>
    <w:rsid w:val="00BA78C3"/>
    <w:rsid w:val="00BB3EEA"/>
    <w:rsid w:val="00BB5CCB"/>
    <w:rsid w:val="00BB76C9"/>
    <w:rsid w:val="00BB7CA0"/>
    <w:rsid w:val="00BC1E7F"/>
    <w:rsid w:val="00BC1F23"/>
    <w:rsid w:val="00BC5F23"/>
    <w:rsid w:val="00BC63D0"/>
    <w:rsid w:val="00BC7D72"/>
    <w:rsid w:val="00BD1305"/>
    <w:rsid w:val="00BD37FF"/>
    <w:rsid w:val="00BD38EC"/>
    <w:rsid w:val="00BD5181"/>
    <w:rsid w:val="00BD5D5C"/>
    <w:rsid w:val="00BD740A"/>
    <w:rsid w:val="00BE0071"/>
    <w:rsid w:val="00BE2A9D"/>
    <w:rsid w:val="00BE39AA"/>
    <w:rsid w:val="00BE56DD"/>
    <w:rsid w:val="00BE6DDA"/>
    <w:rsid w:val="00BF308E"/>
    <w:rsid w:val="00BF337F"/>
    <w:rsid w:val="00BF3CF2"/>
    <w:rsid w:val="00BF4241"/>
    <w:rsid w:val="00BF57A5"/>
    <w:rsid w:val="00BF613A"/>
    <w:rsid w:val="00BF73CD"/>
    <w:rsid w:val="00BF7C46"/>
    <w:rsid w:val="00C01773"/>
    <w:rsid w:val="00C0196C"/>
    <w:rsid w:val="00C047F5"/>
    <w:rsid w:val="00C05E15"/>
    <w:rsid w:val="00C12163"/>
    <w:rsid w:val="00C1318A"/>
    <w:rsid w:val="00C13DDF"/>
    <w:rsid w:val="00C156E5"/>
    <w:rsid w:val="00C1577A"/>
    <w:rsid w:val="00C17618"/>
    <w:rsid w:val="00C17D25"/>
    <w:rsid w:val="00C20D47"/>
    <w:rsid w:val="00C24138"/>
    <w:rsid w:val="00C24602"/>
    <w:rsid w:val="00C24849"/>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5887"/>
    <w:rsid w:val="00C56293"/>
    <w:rsid w:val="00C56920"/>
    <w:rsid w:val="00C6101F"/>
    <w:rsid w:val="00C6149F"/>
    <w:rsid w:val="00C624FE"/>
    <w:rsid w:val="00C63B20"/>
    <w:rsid w:val="00C64669"/>
    <w:rsid w:val="00C65B66"/>
    <w:rsid w:val="00C665BD"/>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048E"/>
    <w:rsid w:val="00CA331D"/>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0EEF"/>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2C41"/>
    <w:rsid w:val="00D13595"/>
    <w:rsid w:val="00D148EB"/>
    <w:rsid w:val="00D15472"/>
    <w:rsid w:val="00D172AC"/>
    <w:rsid w:val="00D176CE"/>
    <w:rsid w:val="00D24BDF"/>
    <w:rsid w:val="00D24FA9"/>
    <w:rsid w:val="00D25009"/>
    <w:rsid w:val="00D252F8"/>
    <w:rsid w:val="00D26BE6"/>
    <w:rsid w:val="00D27063"/>
    <w:rsid w:val="00D32CFC"/>
    <w:rsid w:val="00D33BD7"/>
    <w:rsid w:val="00D36BCF"/>
    <w:rsid w:val="00D37453"/>
    <w:rsid w:val="00D37460"/>
    <w:rsid w:val="00D4029B"/>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67F8F"/>
    <w:rsid w:val="00D7270F"/>
    <w:rsid w:val="00D73287"/>
    <w:rsid w:val="00D75400"/>
    <w:rsid w:val="00D7647E"/>
    <w:rsid w:val="00D82890"/>
    <w:rsid w:val="00D8321F"/>
    <w:rsid w:val="00D83519"/>
    <w:rsid w:val="00D8726A"/>
    <w:rsid w:val="00D87C28"/>
    <w:rsid w:val="00D934D9"/>
    <w:rsid w:val="00D93972"/>
    <w:rsid w:val="00D93F36"/>
    <w:rsid w:val="00D9455F"/>
    <w:rsid w:val="00D948F0"/>
    <w:rsid w:val="00D9515A"/>
    <w:rsid w:val="00D96619"/>
    <w:rsid w:val="00D96FF8"/>
    <w:rsid w:val="00D9754A"/>
    <w:rsid w:val="00DA11C9"/>
    <w:rsid w:val="00DA1A59"/>
    <w:rsid w:val="00DA2466"/>
    <w:rsid w:val="00DA30B9"/>
    <w:rsid w:val="00DA4232"/>
    <w:rsid w:val="00DB26B3"/>
    <w:rsid w:val="00DB29AD"/>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217"/>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2FC5"/>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6BB1"/>
    <w:rsid w:val="00E27593"/>
    <w:rsid w:val="00E27BF1"/>
    <w:rsid w:val="00E27FBE"/>
    <w:rsid w:val="00E309BE"/>
    <w:rsid w:val="00E31682"/>
    <w:rsid w:val="00E31E62"/>
    <w:rsid w:val="00E339B8"/>
    <w:rsid w:val="00E34127"/>
    <w:rsid w:val="00E347D4"/>
    <w:rsid w:val="00E3575A"/>
    <w:rsid w:val="00E3654D"/>
    <w:rsid w:val="00E37F23"/>
    <w:rsid w:val="00E40FA1"/>
    <w:rsid w:val="00E428A1"/>
    <w:rsid w:val="00E42F3A"/>
    <w:rsid w:val="00E44299"/>
    <w:rsid w:val="00E449B1"/>
    <w:rsid w:val="00E45695"/>
    <w:rsid w:val="00E45ACB"/>
    <w:rsid w:val="00E45DF5"/>
    <w:rsid w:val="00E46407"/>
    <w:rsid w:val="00E471E0"/>
    <w:rsid w:val="00E476BA"/>
    <w:rsid w:val="00E47E2E"/>
    <w:rsid w:val="00E50267"/>
    <w:rsid w:val="00E50654"/>
    <w:rsid w:val="00E5367F"/>
    <w:rsid w:val="00E541A8"/>
    <w:rsid w:val="00E5566C"/>
    <w:rsid w:val="00E561F4"/>
    <w:rsid w:val="00E5641E"/>
    <w:rsid w:val="00E568D5"/>
    <w:rsid w:val="00E56F33"/>
    <w:rsid w:val="00E57108"/>
    <w:rsid w:val="00E57420"/>
    <w:rsid w:val="00E579A8"/>
    <w:rsid w:val="00E6262F"/>
    <w:rsid w:val="00E63AB0"/>
    <w:rsid w:val="00E64BB1"/>
    <w:rsid w:val="00E707BA"/>
    <w:rsid w:val="00E71FCB"/>
    <w:rsid w:val="00E74807"/>
    <w:rsid w:val="00E74B82"/>
    <w:rsid w:val="00E75AA5"/>
    <w:rsid w:val="00E7699A"/>
    <w:rsid w:val="00E80175"/>
    <w:rsid w:val="00E80929"/>
    <w:rsid w:val="00E80A43"/>
    <w:rsid w:val="00E8240E"/>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A47E3"/>
    <w:rsid w:val="00EB17B0"/>
    <w:rsid w:val="00EB2DE4"/>
    <w:rsid w:val="00EC10AB"/>
    <w:rsid w:val="00EC17E6"/>
    <w:rsid w:val="00EC185B"/>
    <w:rsid w:val="00EC19D7"/>
    <w:rsid w:val="00EC3070"/>
    <w:rsid w:val="00EC366E"/>
    <w:rsid w:val="00EC3812"/>
    <w:rsid w:val="00EC523B"/>
    <w:rsid w:val="00ED083F"/>
    <w:rsid w:val="00ED3A44"/>
    <w:rsid w:val="00ED7C5C"/>
    <w:rsid w:val="00EE0C63"/>
    <w:rsid w:val="00EE1D2F"/>
    <w:rsid w:val="00EE43CD"/>
    <w:rsid w:val="00EE5357"/>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2EF0"/>
    <w:rsid w:val="00F24050"/>
    <w:rsid w:val="00F242FC"/>
    <w:rsid w:val="00F32494"/>
    <w:rsid w:val="00F32BDB"/>
    <w:rsid w:val="00F335DA"/>
    <w:rsid w:val="00F33766"/>
    <w:rsid w:val="00F3564A"/>
    <w:rsid w:val="00F35820"/>
    <w:rsid w:val="00F358F6"/>
    <w:rsid w:val="00F361FF"/>
    <w:rsid w:val="00F41AD9"/>
    <w:rsid w:val="00F4236E"/>
    <w:rsid w:val="00F424F7"/>
    <w:rsid w:val="00F435F1"/>
    <w:rsid w:val="00F435FA"/>
    <w:rsid w:val="00F439AC"/>
    <w:rsid w:val="00F45E31"/>
    <w:rsid w:val="00F46040"/>
    <w:rsid w:val="00F5201F"/>
    <w:rsid w:val="00F54733"/>
    <w:rsid w:val="00F54DC2"/>
    <w:rsid w:val="00F55E4A"/>
    <w:rsid w:val="00F578E4"/>
    <w:rsid w:val="00F606B6"/>
    <w:rsid w:val="00F6163C"/>
    <w:rsid w:val="00F62B95"/>
    <w:rsid w:val="00F62BFB"/>
    <w:rsid w:val="00F63009"/>
    <w:rsid w:val="00F662D9"/>
    <w:rsid w:val="00F70E58"/>
    <w:rsid w:val="00F713D9"/>
    <w:rsid w:val="00F72CC5"/>
    <w:rsid w:val="00F80714"/>
    <w:rsid w:val="00F8207B"/>
    <w:rsid w:val="00F83D76"/>
    <w:rsid w:val="00F8549B"/>
    <w:rsid w:val="00F90BEF"/>
    <w:rsid w:val="00F90DC8"/>
    <w:rsid w:val="00F91631"/>
    <w:rsid w:val="00F9456B"/>
    <w:rsid w:val="00F954D7"/>
    <w:rsid w:val="00F9753F"/>
    <w:rsid w:val="00FA32DC"/>
    <w:rsid w:val="00FA3D24"/>
    <w:rsid w:val="00FA58D8"/>
    <w:rsid w:val="00FA6508"/>
    <w:rsid w:val="00FA6A32"/>
    <w:rsid w:val="00FA7734"/>
    <w:rsid w:val="00FA793F"/>
    <w:rsid w:val="00FA7C2E"/>
    <w:rsid w:val="00FB07FC"/>
    <w:rsid w:val="00FB1888"/>
    <w:rsid w:val="00FB260B"/>
    <w:rsid w:val="00FB3AB1"/>
    <w:rsid w:val="00FB42A5"/>
    <w:rsid w:val="00FB4F70"/>
    <w:rsid w:val="00FB5621"/>
    <w:rsid w:val="00FB5819"/>
    <w:rsid w:val="00FB7DEC"/>
    <w:rsid w:val="00FC2610"/>
    <w:rsid w:val="00FC4AF2"/>
    <w:rsid w:val="00FC4D0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3A68"/>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1BA1A02"/>
    <w:rsid w:val="01C042E6"/>
    <w:rsid w:val="01EC59BC"/>
    <w:rsid w:val="01FB2325"/>
    <w:rsid w:val="02085EC4"/>
    <w:rsid w:val="022C4E0C"/>
    <w:rsid w:val="024154FA"/>
    <w:rsid w:val="02750EF4"/>
    <w:rsid w:val="02B56978"/>
    <w:rsid w:val="03392585"/>
    <w:rsid w:val="03777930"/>
    <w:rsid w:val="045571AF"/>
    <w:rsid w:val="048B563B"/>
    <w:rsid w:val="0498740B"/>
    <w:rsid w:val="04C67170"/>
    <w:rsid w:val="04E06F37"/>
    <w:rsid w:val="050F6A78"/>
    <w:rsid w:val="05237BC9"/>
    <w:rsid w:val="0551112C"/>
    <w:rsid w:val="056447B9"/>
    <w:rsid w:val="058B3E86"/>
    <w:rsid w:val="0611163F"/>
    <w:rsid w:val="062F664C"/>
    <w:rsid w:val="064B3B5C"/>
    <w:rsid w:val="065418E2"/>
    <w:rsid w:val="06B9383E"/>
    <w:rsid w:val="06FE29A5"/>
    <w:rsid w:val="07047F4B"/>
    <w:rsid w:val="0757474C"/>
    <w:rsid w:val="076D59C7"/>
    <w:rsid w:val="077F1B3D"/>
    <w:rsid w:val="07B04500"/>
    <w:rsid w:val="081A438D"/>
    <w:rsid w:val="08224805"/>
    <w:rsid w:val="08FD1BBC"/>
    <w:rsid w:val="09077801"/>
    <w:rsid w:val="094B5210"/>
    <w:rsid w:val="0A056D42"/>
    <w:rsid w:val="0A3E26FC"/>
    <w:rsid w:val="0A9C3E06"/>
    <w:rsid w:val="0AD9642E"/>
    <w:rsid w:val="0B52548A"/>
    <w:rsid w:val="0B8E390A"/>
    <w:rsid w:val="0B9F4D98"/>
    <w:rsid w:val="0BCD7581"/>
    <w:rsid w:val="0C050D8B"/>
    <w:rsid w:val="0C301086"/>
    <w:rsid w:val="0C355509"/>
    <w:rsid w:val="0C6467C6"/>
    <w:rsid w:val="0CBA3508"/>
    <w:rsid w:val="0CFC55E5"/>
    <w:rsid w:val="0F6D1551"/>
    <w:rsid w:val="107439CE"/>
    <w:rsid w:val="10FB18C2"/>
    <w:rsid w:val="112334B2"/>
    <w:rsid w:val="11454BE8"/>
    <w:rsid w:val="11A80A94"/>
    <w:rsid w:val="129640D0"/>
    <w:rsid w:val="134E3BB4"/>
    <w:rsid w:val="139410FF"/>
    <w:rsid w:val="13CA2C88"/>
    <w:rsid w:val="13DD0093"/>
    <w:rsid w:val="143771ED"/>
    <w:rsid w:val="14A1364C"/>
    <w:rsid w:val="156C5DB0"/>
    <w:rsid w:val="158D359A"/>
    <w:rsid w:val="158E06CA"/>
    <w:rsid w:val="161E512B"/>
    <w:rsid w:val="16AA5406"/>
    <w:rsid w:val="16ED7FCF"/>
    <w:rsid w:val="16F151C5"/>
    <w:rsid w:val="175C6F6A"/>
    <w:rsid w:val="190A600E"/>
    <w:rsid w:val="19BB66E2"/>
    <w:rsid w:val="19DF121F"/>
    <w:rsid w:val="1A017313"/>
    <w:rsid w:val="1A0F4EFC"/>
    <w:rsid w:val="1A703458"/>
    <w:rsid w:val="1AE05AFE"/>
    <w:rsid w:val="1AFC5B30"/>
    <w:rsid w:val="1C186AEB"/>
    <w:rsid w:val="1C5D3FA3"/>
    <w:rsid w:val="1C7F6C71"/>
    <w:rsid w:val="1CA60C48"/>
    <w:rsid w:val="1CA64CB7"/>
    <w:rsid w:val="1CC246D4"/>
    <w:rsid w:val="1CEB0F2C"/>
    <w:rsid w:val="1D433C58"/>
    <w:rsid w:val="1D856F7B"/>
    <w:rsid w:val="1D8D13E7"/>
    <w:rsid w:val="1E5329A4"/>
    <w:rsid w:val="1E590BA1"/>
    <w:rsid w:val="1E5E3E85"/>
    <w:rsid w:val="1E8C53F8"/>
    <w:rsid w:val="1EA6157D"/>
    <w:rsid w:val="1EBF365E"/>
    <w:rsid w:val="1F290BD7"/>
    <w:rsid w:val="21AE7367"/>
    <w:rsid w:val="21BF051C"/>
    <w:rsid w:val="21D90478"/>
    <w:rsid w:val="220F1AA2"/>
    <w:rsid w:val="22592F43"/>
    <w:rsid w:val="22E20C6B"/>
    <w:rsid w:val="2356208B"/>
    <w:rsid w:val="24351E83"/>
    <w:rsid w:val="24F51056"/>
    <w:rsid w:val="252817C0"/>
    <w:rsid w:val="25826007"/>
    <w:rsid w:val="26716FE8"/>
    <w:rsid w:val="268A4F91"/>
    <w:rsid w:val="26EB3E67"/>
    <w:rsid w:val="273D640D"/>
    <w:rsid w:val="27F33BD1"/>
    <w:rsid w:val="28240F1D"/>
    <w:rsid w:val="290A162E"/>
    <w:rsid w:val="290D03AF"/>
    <w:rsid w:val="29180F8F"/>
    <w:rsid w:val="29E0762F"/>
    <w:rsid w:val="2A16263A"/>
    <w:rsid w:val="2A203897"/>
    <w:rsid w:val="2AB85420"/>
    <w:rsid w:val="2AE658B3"/>
    <w:rsid w:val="2B4523C6"/>
    <w:rsid w:val="2C8E22B8"/>
    <w:rsid w:val="2C967788"/>
    <w:rsid w:val="2CFC2547"/>
    <w:rsid w:val="2D8812A4"/>
    <w:rsid w:val="2D8B22E9"/>
    <w:rsid w:val="2D9A7884"/>
    <w:rsid w:val="2DAF5414"/>
    <w:rsid w:val="2DBC4B62"/>
    <w:rsid w:val="2E992820"/>
    <w:rsid w:val="2F2C7D49"/>
    <w:rsid w:val="2FA70FC9"/>
    <w:rsid w:val="300E4E3D"/>
    <w:rsid w:val="314B6A1C"/>
    <w:rsid w:val="31717D48"/>
    <w:rsid w:val="322C2919"/>
    <w:rsid w:val="327C421C"/>
    <w:rsid w:val="32A92346"/>
    <w:rsid w:val="32CF6089"/>
    <w:rsid w:val="32E064BC"/>
    <w:rsid w:val="335A778C"/>
    <w:rsid w:val="336C27C6"/>
    <w:rsid w:val="340D4DA1"/>
    <w:rsid w:val="34685552"/>
    <w:rsid w:val="34B03F5A"/>
    <w:rsid w:val="34D0330D"/>
    <w:rsid w:val="34DC2B41"/>
    <w:rsid w:val="350767DC"/>
    <w:rsid w:val="350864AC"/>
    <w:rsid w:val="35C976E0"/>
    <w:rsid w:val="36225902"/>
    <w:rsid w:val="3654432F"/>
    <w:rsid w:val="366E20FD"/>
    <w:rsid w:val="371645EB"/>
    <w:rsid w:val="371F2036"/>
    <w:rsid w:val="388050CF"/>
    <w:rsid w:val="388741D3"/>
    <w:rsid w:val="390C769E"/>
    <w:rsid w:val="39890F31"/>
    <w:rsid w:val="39AA2F7F"/>
    <w:rsid w:val="3A1838AE"/>
    <w:rsid w:val="3A741605"/>
    <w:rsid w:val="3AA045FD"/>
    <w:rsid w:val="3AC246FE"/>
    <w:rsid w:val="3BEA72C7"/>
    <w:rsid w:val="3C3D5AB1"/>
    <w:rsid w:val="3CD3362E"/>
    <w:rsid w:val="3CEA0579"/>
    <w:rsid w:val="3D2E6B3B"/>
    <w:rsid w:val="3D845E3F"/>
    <w:rsid w:val="3DAE6772"/>
    <w:rsid w:val="3DBE18BA"/>
    <w:rsid w:val="3E2F1BCF"/>
    <w:rsid w:val="3E64673C"/>
    <w:rsid w:val="3E6521BD"/>
    <w:rsid w:val="3E860F10"/>
    <w:rsid w:val="3EFF0669"/>
    <w:rsid w:val="3FD46A12"/>
    <w:rsid w:val="401B3E09"/>
    <w:rsid w:val="402674E6"/>
    <w:rsid w:val="41C0188D"/>
    <w:rsid w:val="41C07145"/>
    <w:rsid w:val="420E74B0"/>
    <w:rsid w:val="421D6C07"/>
    <w:rsid w:val="422F7B7B"/>
    <w:rsid w:val="42AB0C22"/>
    <w:rsid w:val="42F265E0"/>
    <w:rsid w:val="43FF7F26"/>
    <w:rsid w:val="44243511"/>
    <w:rsid w:val="448C6D67"/>
    <w:rsid w:val="45FF5777"/>
    <w:rsid w:val="466B0DF4"/>
    <w:rsid w:val="475D385C"/>
    <w:rsid w:val="47832184"/>
    <w:rsid w:val="47900DF9"/>
    <w:rsid w:val="47EC2027"/>
    <w:rsid w:val="48090121"/>
    <w:rsid w:val="48517835"/>
    <w:rsid w:val="491F66A5"/>
    <w:rsid w:val="49953679"/>
    <w:rsid w:val="4A0A33B3"/>
    <w:rsid w:val="4A0B4BD6"/>
    <w:rsid w:val="4A400C02"/>
    <w:rsid w:val="4BFF46EB"/>
    <w:rsid w:val="4C2D1849"/>
    <w:rsid w:val="4C4F2355"/>
    <w:rsid w:val="4CCA439B"/>
    <w:rsid w:val="4D4D29C6"/>
    <w:rsid w:val="4DA931EB"/>
    <w:rsid w:val="4DE85105"/>
    <w:rsid w:val="4E9E6C01"/>
    <w:rsid w:val="4EA76741"/>
    <w:rsid w:val="4EF3144E"/>
    <w:rsid w:val="4FCD042A"/>
    <w:rsid w:val="4FD4695C"/>
    <w:rsid w:val="4FDD001E"/>
    <w:rsid w:val="50074DB1"/>
    <w:rsid w:val="50646E22"/>
    <w:rsid w:val="507B2078"/>
    <w:rsid w:val="50AF20B7"/>
    <w:rsid w:val="512122FA"/>
    <w:rsid w:val="52C41A12"/>
    <w:rsid w:val="53080939"/>
    <w:rsid w:val="540C1746"/>
    <w:rsid w:val="54290784"/>
    <w:rsid w:val="547338C2"/>
    <w:rsid w:val="54A3376C"/>
    <w:rsid w:val="54A96125"/>
    <w:rsid w:val="54DD0834"/>
    <w:rsid w:val="54E678E0"/>
    <w:rsid w:val="54F9767B"/>
    <w:rsid w:val="550A22E3"/>
    <w:rsid w:val="552D2F4B"/>
    <w:rsid w:val="555A678D"/>
    <w:rsid w:val="55603AEE"/>
    <w:rsid w:val="557916B4"/>
    <w:rsid w:val="55FC2059"/>
    <w:rsid w:val="564E5574"/>
    <w:rsid w:val="56712946"/>
    <w:rsid w:val="56804E61"/>
    <w:rsid w:val="56E43AAB"/>
    <w:rsid w:val="57522239"/>
    <w:rsid w:val="5768210B"/>
    <w:rsid w:val="57CA7597"/>
    <w:rsid w:val="583D4408"/>
    <w:rsid w:val="58462E6A"/>
    <w:rsid w:val="58515FAC"/>
    <w:rsid w:val="587C29ED"/>
    <w:rsid w:val="58825031"/>
    <w:rsid w:val="58AC11CA"/>
    <w:rsid w:val="591D17EE"/>
    <w:rsid w:val="593B07D8"/>
    <w:rsid w:val="593E0F4A"/>
    <w:rsid w:val="5957590F"/>
    <w:rsid w:val="59C20CE0"/>
    <w:rsid w:val="59F07EB3"/>
    <w:rsid w:val="5AF410FB"/>
    <w:rsid w:val="5B2E69F8"/>
    <w:rsid w:val="5B7B1939"/>
    <w:rsid w:val="5BA65FC6"/>
    <w:rsid w:val="5C114C5F"/>
    <w:rsid w:val="5CE34F37"/>
    <w:rsid w:val="5D5C411F"/>
    <w:rsid w:val="5D6E6A93"/>
    <w:rsid w:val="5D871A10"/>
    <w:rsid w:val="5E0349BC"/>
    <w:rsid w:val="5E2042D5"/>
    <w:rsid w:val="5E3462EB"/>
    <w:rsid w:val="5E442B56"/>
    <w:rsid w:val="5EB07780"/>
    <w:rsid w:val="5EDB3E71"/>
    <w:rsid w:val="5F7101A2"/>
    <w:rsid w:val="5FDD3307"/>
    <w:rsid w:val="60164E79"/>
    <w:rsid w:val="60F666A9"/>
    <w:rsid w:val="60F71D14"/>
    <w:rsid w:val="615D1744"/>
    <w:rsid w:val="619D5B4A"/>
    <w:rsid w:val="62332990"/>
    <w:rsid w:val="62FC2FFD"/>
    <w:rsid w:val="630C42D5"/>
    <w:rsid w:val="637B778C"/>
    <w:rsid w:val="63A454EE"/>
    <w:rsid w:val="63C20760"/>
    <w:rsid w:val="644F0457"/>
    <w:rsid w:val="64686886"/>
    <w:rsid w:val="64966BE4"/>
    <w:rsid w:val="64AF0BB7"/>
    <w:rsid w:val="64D21BE7"/>
    <w:rsid w:val="64EB18ED"/>
    <w:rsid w:val="64F30349"/>
    <w:rsid w:val="65C732D9"/>
    <w:rsid w:val="66511D7F"/>
    <w:rsid w:val="67245C40"/>
    <w:rsid w:val="67487E87"/>
    <w:rsid w:val="67AF59F5"/>
    <w:rsid w:val="67D51657"/>
    <w:rsid w:val="67E90EEF"/>
    <w:rsid w:val="67FB7F37"/>
    <w:rsid w:val="6902495C"/>
    <w:rsid w:val="691972FB"/>
    <w:rsid w:val="6A4B1902"/>
    <w:rsid w:val="6AA74529"/>
    <w:rsid w:val="6AC137B3"/>
    <w:rsid w:val="6AEE6971"/>
    <w:rsid w:val="6AF36141"/>
    <w:rsid w:val="6B017C5E"/>
    <w:rsid w:val="6B76151E"/>
    <w:rsid w:val="6C176058"/>
    <w:rsid w:val="6D091DAB"/>
    <w:rsid w:val="6D107649"/>
    <w:rsid w:val="6D1628D6"/>
    <w:rsid w:val="6D577891"/>
    <w:rsid w:val="6D6D5048"/>
    <w:rsid w:val="6DDC178D"/>
    <w:rsid w:val="6E476C55"/>
    <w:rsid w:val="6E561843"/>
    <w:rsid w:val="6EC07D41"/>
    <w:rsid w:val="6EF8526B"/>
    <w:rsid w:val="6F712C50"/>
    <w:rsid w:val="6F906926"/>
    <w:rsid w:val="6FC32EA6"/>
    <w:rsid w:val="6FCC398B"/>
    <w:rsid w:val="6FE56A35"/>
    <w:rsid w:val="71AC7FFB"/>
    <w:rsid w:val="72197B1D"/>
    <w:rsid w:val="72B30AD0"/>
    <w:rsid w:val="72C63BD8"/>
    <w:rsid w:val="72FC0F56"/>
    <w:rsid w:val="738E3645"/>
    <w:rsid w:val="73952D92"/>
    <w:rsid w:val="73E76502"/>
    <w:rsid w:val="73FC27DC"/>
    <w:rsid w:val="743B0A5B"/>
    <w:rsid w:val="74480AA6"/>
    <w:rsid w:val="74C63258"/>
    <w:rsid w:val="74F566B3"/>
    <w:rsid w:val="75215BE8"/>
    <w:rsid w:val="75AE47E1"/>
    <w:rsid w:val="76202410"/>
    <w:rsid w:val="76882A0F"/>
    <w:rsid w:val="76BD7651"/>
    <w:rsid w:val="76E03094"/>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3F002"/>
  <w15:docId w15:val="{9DE1A0E6-E74E-4B9D-AEF1-A3093F41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rsid w:val="009711EE"/>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link w:val="ac"/>
    <w:uiPriority w:val="99"/>
    <w:unhideWhenUsed/>
    <w:qFormat/>
    <w:pPr>
      <w:spacing w:after="120"/>
    </w:pPr>
  </w:style>
  <w:style w:type="paragraph" w:styleId="ad">
    <w:name w:val="Document Map"/>
    <w:basedOn w:val="a7"/>
    <w:link w:val="ae"/>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f">
    <w:name w:val="annotation text"/>
    <w:basedOn w:val="a7"/>
    <w:link w:val="af0"/>
    <w:unhideWhenUsed/>
    <w:qFormat/>
    <w:pPr>
      <w:jc w:val="left"/>
    </w:pPr>
  </w:style>
  <w:style w:type="paragraph" w:styleId="af1">
    <w:name w:val="Date"/>
    <w:basedOn w:val="a7"/>
    <w:next w:val="a7"/>
    <w:link w:val="af2"/>
    <w:qFormat/>
    <w:pPr>
      <w:ind w:leftChars="2500" w:left="100"/>
    </w:pPr>
  </w:style>
  <w:style w:type="paragraph" w:styleId="20">
    <w:name w:val="Body Text Indent 2"/>
    <w:basedOn w:val="a7"/>
    <w:link w:val="22"/>
    <w:qFormat/>
    <w:pPr>
      <w:ind w:firstLineChars="0" w:firstLine="480"/>
    </w:pPr>
    <w:rPr>
      <w:rFonts w:ascii="Times New Roman" w:eastAsia="宋体" w:hAnsi="Times New Roman" w:cs="Times New Roman"/>
      <w:b/>
      <w:sz w:val="24"/>
      <w:szCs w:val="20"/>
    </w:rPr>
  </w:style>
  <w:style w:type="paragraph" w:styleId="af3">
    <w:name w:val="endnote text"/>
    <w:basedOn w:val="a7"/>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4">
    <w:name w:val="Balloon Text"/>
    <w:basedOn w:val="a7"/>
    <w:link w:val="af5"/>
    <w:semiHidden/>
    <w:unhideWhenUsed/>
    <w:qFormat/>
    <w:pPr>
      <w:spacing w:line="240" w:lineRule="auto"/>
    </w:pPr>
    <w:rPr>
      <w:sz w:val="18"/>
      <w:szCs w:val="18"/>
    </w:rPr>
  </w:style>
  <w:style w:type="paragraph" w:styleId="af6">
    <w:name w:val="footer"/>
    <w:basedOn w:val="a7"/>
    <w:link w:val="af7"/>
    <w:unhideWhenUsed/>
    <w:qFormat/>
    <w:pPr>
      <w:tabs>
        <w:tab w:val="center" w:pos="4153"/>
        <w:tab w:val="right" w:pos="8306"/>
      </w:tabs>
      <w:snapToGrid w:val="0"/>
      <w:spacing w:line="240" w:lineRule="auto"/>
      <w:jc w:val="left"/>
    </w:pPr>
    <w:rPr>
      <w:sz w:val="18"/>
      <w:szCs w:val="18"/>
    </w:rPr>
  </w:style>
  <w:style w:type="paragraph" w:styleId="af8">
    <w:name w:val="header"/>
    <w:basedOn w:val="a7"/>
    <w:link w:val="af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7"/>
    <w:next w:val="a7"/>
    <w:semiHidden/>
    <w:qFormat/>
    <w:pPr>
      <w:tabs>
        <w:tab w:val="right" w:leader="dot" w:pos="9242"/>
      </w:tabs>
      <w:spacing w:beforeLines="25" w:afterLines="25"/>
      <w:jc w:val="left"/>
    </w:pPr>
    <w:rPr>
      <w:rFonts w:ascii="宋体"/>
      <w:szCs w:val="21"/>
    </w:rPr>
  </w:style>
  <w:style w:type="paragraph" w:styleId="afa">
    <w:name w:val="footnote text"/>
    <w:basedOn w:val="a7"/>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b">
    <w:name w:val="Normal (Web)"/>
    <w:basedOn w:val="a7"/>
    <w:uiPriority w:val="99"/>
    <w:qFormat/>
    <w:pPr>
      <w:spacing w:beforeAutospacing="1" w:afterAutospacing="1"/>
      <w:jc w:val="left"/>
    </w:pPr>
    <w:rPr>
      <w:rFonts w:cs="Times New Roman"/>
      <w:kern w:val="0"/>
      <w:sz w:val="24"/>
    </w:rPr>
  </w:style>
  <w:style w:type="paragraph" w:styleId="afc">
    <w:name w:val="annotation subject"/>
    <w:basedOn w:val="af"/>
    <w:next w:val="af"/>
    <w:link w:val="afd"/>
    <w:semiHidden/>
    <w:unhideWhenUsed/>
    <w:qFormat/>
    <w:rPr>
      <w:b/>
      <w:bCs/>
    </w:rPr>
  </w:style>
  <w:style w:type="table" w:styleId="afe">
    <w:name w:val="Table Grid"/>
    <w:basedOn w:val="aa"/>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endnote reference"/>
    <w:basedOn w:val="a9"/>
    <w:qFormat/>
    <w:rPr>
      <w:vertAlign w:val="superscript"/>
    </w:rPr>
  </w:style>
  <w:style w:type="character" w:styleId="aff0">
    <w:name w:val="Hyperlink"/>
    <w:basedOn w:val="a9"/>
    <w:uiPriority w:val="99"/>
    <w:unhideWhenUsed/>
    <w:qFormat/>
    <w:rPr>
      <w:color w:val="0000FF"/>
      <w:u w:val="single"/>
    </w:rPr>
  </w:style>
  <w:style w:type="character" w:styleId="aff1">
    <w:name w:val="annotation reference"/>
    <w:basedOn w:val="a9"/>
    <w:semiHidden/>
    <w:unhideWhenUsed/>
    <w:qFormat/>
    <w:rPr>
      <w:sz w:val="21"/>
      <w:szCs w:val="21"/>
    </w:rPr>
  </w:style>
  <w:style w:type="character" w:styleId="aff2">
    <w:name w:val="footnote reference"/>
    <w:basedOn w:val="a9"/>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3"/>
    <w:link w:val="Char0"/>
    <w:uiPriority w:val="99"/>
    <w:qFormat/>
    <w:pPr>
      <w:numPr>
        <w:numId w:val="1"/>
      </w:numPr>
      <w:spacing w:beforeLines="100" w:afterLines="100"/>
      <w:jc w:val="both"/>
      <w:outlineLvl w:val="1"/>
    </w:pPr>
    <w:rPr>
      <w:rFonts w:ascii="黑体" w:eastAsia="黑体"/>
      <w:sz w:val="21"/>
    </w:rPr>
  </w:style>
  <w:style w:type="character" w:customStyle="1" w:styleId="af9">
    <w:name w:val="页眉 字符"/>
    <w:basedOn w:val="a9"/>
    <w:link w:val="af8"/>
    <w:qFormat/>
    <w:rPr>
      <w:rFonts w:asciiTheme="minorHAnsi" w:eastAsia="仿宋" w:hAnsiTheme="minorHAnsi" w:cstheme="minorBidi"/>
      <w:kern w:val="2"/>
      <w:sz w:val="18"/>
      <w:szCs w:val="18"/>
    </w:rPr>
  </w:style>
  <w:style w:type="character" w:customStyle="1" w:styleId="af7">
    <w:name w:val="页脚 字符"/>
    <w:basedOn w:val="a9"/>
    <w:link w:val="af6"/>
    <w:qFormat/>
    <w:rPr>
      <w:rFonts w:asciiTheme="minorHAnsi" w:eastAsia="仿宋" w:hAnsiTheme="minorHAnsi" w:cstheme="minorBidi"/>
      <w:kern w:val="2"/>
      <w:sz w:val="18"/>
      <w:szCs w:val="18"/>
    </w:rPr>
  </w:style>
  <w:style w:type="paragraph" w:styleId="aff4">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9"/>
    <w:link w:val="aff3"/>
    <w:qFormat/>
    <w:locked/>
    <w:rPr>
      <w:rFonts w:ascii="宋体"/>
      <w:sz w:val="21"/>
    </w:rPr>
  </w:style>
  <w:style w:type="character" w:customStyle="1" w:styleId="Char1">
    <w:name w:val="一级条标题 Char"/>
    <w:link w:val="aff5"/>
    <w:uiPriority w:val="99"/>
    <w:qFormat/>
    <w:locked/>
    <w:rPr>
      <w:rFonts w:ascii="黑体" w:eastAsia="黑体"/>
      <w:sz w:val="22"/>
    </w:rPr>
  </w:style>
  <w:style w:type="paragraph" w:customStyle="1" w:styleId="aff5">
    <w:name w:val="一级条标题"/>
    <w:next w:val="aff3"/>
    <w:link w:val="Char1"/>
    <w:uiPriority w:val="99"/>
    <w:qFormat/>
    <w:pPr>
      <w:spacing w:beforeLines="50" w:afterLines="50"/>
      <w:outlineLvl w:val="2"/>
    </w:pPr>
    <w:rPr>
      <w:rFonts w:ascii="黑体" w:eastAsia="黑体"/>
      <w:sz w:val="22"/>
    </w:rPr>
  </w:style>
  <w:style w:type="paragraph" w:customStyle="1" w:styleId="aff6">
    <w:name w:val="四级条标题"/>
    <w:basedOn w:val="aff7"/>
    <w:next w:val="aff3"/>
    <w:qFormat/>
    <w:pPr>
      <w:outlineLvl w:val="5"/>
    </w:pPr>
  </w:style>
  <w:style w:type="paragraph" w:customStyle="1" w:styleId="aff7">
    <w:name w:val="三级条标题"/>
    <w:basedOn w:val="aff8"/>
    <w:next w:val="aff3"/>
    <w:qFormat/>
    <w:pPr>
      <w:outlineLvl w:val="4"/>
    </w:pPr>
  </w:style>
  <w:style w:type="paragraph" w:customStyle="1" w:styleId="aff8">
    <w:name w:val="二级条标题"/>
    <w:basedOn w:val="aff5"/>
    <w:next w:val="aff3"/>
    <w:qFormat/>
    <w:pPr>
      <w:spacing w:before="50" w:after="50"/>
      <w:outlineLvl w:val="3"/>
    </w:pPr>
  </w:style>
  <w:style w:type="paragraph" w:customStyle="1" w:styleId="aff9">
    <w:name w:val="五级条标题"/>
    <w:basedOn w:val="aff6"/>
    <w:next w:val="aff3"/>
    <w:qFormat/>
    <w:pPr>
      <w:outlineLvl w:val="6"/>
    </w:pPr>
  </w:style>
  <w:style w:type="paragraph" w:customStyle="1" w:styleId="affa">
    <w:name w:val="正文表标题"/>
    <w:next w:val="aff3"/>
    <w:qFormat/>
    <w:pPr>
      <w:spacing w:beforeLines="50" w:afterLines="50"/>
      <w:jc w:val="center"/>
    </w:pPr>
    <w:rPr>
      <w:rFonts w:ascii="黑体" w:eastAsia="黑体"/>
      <w:sz w:val="21"/>
    </w:rPr>
  </w:style>
  <w:style w:type="paragraph" w:customStyle="1" w:styleId="a5">
    <w:name w:val="附录表标号"/>
    <w:basedOn w:val="a7"/>
    <w:next w:val="aff3"/>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f3"/>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uiPriority w:val="99"/>
    <w:qFormat/>
    <w:locked/>
    <w:rPr>
      <w:rFonts w:ascii="黑体" w:eastAsia="黑体"/>
      <w:sz w:val="21"/>
    </w:rPr>
  </w:style>
  <w:style w:type="character" w:customStyle="1" w:styleId="af5">
    <w:name w:val="批注框文本 字符"/>
    <w:basedOn w:val="a9"/>
    <w:link w:val="af4"/>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9"/>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9"/>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9"/>
    <w:link w:val="20"/>
    <w:qFormat/>
    <w:rPr>
      <w:b/>
      <w:kern w:val="2"/>
      <w:sz w:val="24"/>
    </w:rPr>
  </w:style>
  <w:style w:type="table" w:customStyle="1" w:styleId="11">
    <w:name w:val="网格型1"/>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级无"/>
    <w:basedOn w:val="aff5"/>
    <w:qFormat/>
    <w:pPr>
      <w:spacing w:beforeLines="0" w:afterLines="0"/>
      <w:ind w:left="210"/>
    </w:pPr>
    <w:rPr>
      <w:rFonts w:ascii="宋体" w:eastAsia="宋体"/>
      <w:sz w:val="21"/>
      <w:szCs w:val="21"/>
    </w:rPr>
  </w:style>
  <w:style w:type="paragraph" w:customStyle="1" w:styleId="affc">
    <w:name w:val="示例"/>
    <w:next w:val="a7"/>
    <w:qFormat/>
    <w:pPr>
      <w:widowControl w:val="0"/>
      <w:tabs>
        <w:tab w:val="left" w:pos="839"/>
      </w:tabs>
      <w:ind w:left="839" w:hanging="419"/>
      <w:jc w:val="both"/>
    </w:pPr>
    <w:rPr>
      <w:rFonts w:ascii="宋体"/>
      <w:sz w:val="18"/>
      <w:szCs w:val="18"/>
    </w:rPr>
  </w:style>
  <w:style w:type="character" w:customStyle="1" w:styleId="ae">
    <w:name w:val="文档结构图 字符"/>
    <w:basedOn w:val="a9"/>
    <w:link w:val="ad"/>
    <w:semiHidden/>
    <w:qFormat/>
    <w:rPr>
      <w:kern w:val="2"/>
      <w:sz w:val="21"/>
      <w:szCs w:val="24"/>
      <w:shd w:val="clear" w:color="auto" w:fill="000080"/>
    </w:rPr>
  </w:style>
  <w:style w:type="paragraph" w:customStyle="1" w:styleId="affd">
    <w:name w:val="二级无"/>
    <w:basedOn w:val="aff8"/>
    <w:qFormat/>
    <w:pPr>
      <w:spacing w:beforeLines="0" w:afterLines="0"/>
    </w:pPr>
    <w:rPr>
      <w:rFonts w:ascii="宋体" w:eastAsia="宋体"/>
      <w:sz w:val="21"/>
      <w:szCs w:val="21"/>
    </w:rPr>
  </w:style>
  <w:style w:type="paragraph" w:customStyle="1" w:styleId="affe">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f">
    <w:name w:val="尾注文本 字符"/>
    <w:basedOn w:val="a9"/>
    <w:uiPriority w:val="99"/>
    <w:semiHidden/>
    <w:qFormat/>
    <w:rPr>
      <w:rFonts w:asciiTheme="minorHAnsi" w:eastAsia="仿宋" w:hAnsiTheme="minorHAnsi" w:cstheme="minorBidi"/>
      <w:kern w:val="2"/>
      <w:sz w:val="32"/>
      <w:szCs w:val="22"/>
    </w:rPr>
  </w:style>
  <w:style w:type="character" w:customStyle="1" w:styleId="1">
    <w:name w:val="尾注文本 字符1"/>
    <w:basedOn w:val="a9"/>
    <w:link w:val="af3"/>
    <w:qFormat/>
    <w:rPr>
      <w:kern w:val="2"/>
      <w:sz w:val="21"/>
      <w:szCs w:val="24"/>
    </w:rPr>
  </w:style>
  <w:style w:type="character" w:customStyle="1" w:styleId="afff0">
    <w:name w:val="脚注文本 字符"/>
    <w:basedOn w:val="a9"/>
    <w:uiPriority w:val="99"/>
    <w:semiHidden/>
    <w:qFormat/>
    <w:rPr>
      <w:rFonts w:asciiTheme="minorHAnsi" w:eastAsia="仿宋" w:hAnsiTheme="minorHAnsi" w:cstheme="minorBidi"/>
      <w:kern w:val="2"/>
      <w:sz w:val="18"/>
      <w:szCs w:val="18"/>
    </w:rPr>
  </w:style>
  <w:style w:type="character" w:customStyle="1" w:styleId="10">
    <w:name w:val="脚注文本 字符1"/>
    <w:basedOn w:val="a9"/>
    <w:link w:val="afa"/>
    <w:qFormat/>
    <w:rPr>
      <w:kern w:val="2"/>
      <w:sz w:val="18"/>
      <w:szCs w:val="18"/>
    </w:rPr>
  </w:style>
  <w:style w:type="table" w:customStyle="1" w:styleId="24">
    <w:name w:val="网格型2"/>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日期 字符"/>
    <w:basedOn w:val="a9"/>
    <w:link w:val="af1"/>
    <w:qFormat/>
    <w:rPr>
      <w:rFonts w:asciiTheme="minorHAnsi" w:eastAsia="仿宋" w:hAnsiTheme="minorHAnsi" w:cstheme="minorBidi"/>
      <w:kern w:val="2"/>
      <w:sz w:val="32"/>
      <w:szCs w:val="22"/>
    </w:rPr>
  </w:style>
  <w:style w:type="table" w:customStyle="1" w:styleId="7">
    <w:name w:val="网格型7"/>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Times New Roman" w:eastAsia="Times New Roman" w:hAnsi="Times New Roman" w:cs="Times New Roman"/>
    </w:rPr>
  </w:style>
  <w:style w:type="paragraph" w:customStyle="1" w:styleId="Bodytext2">
    <w:name w:val="Body text|2"/>
    <w:basedOn w:val="a7"/>
    <w:uiPriority w:val="99"/>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iPriority w:val="99"/>
    <w:qFormat/>
    <w:rPr>
      <w:rFonts w:ascii="PMingLiU" w:eastAsia="PMingLiU" w:hAnsi="PMingLiU"/>
      <w:color w:val="000000"/>
      <w:spacing w:val="0"/>
      <w:w w:val="100"/>
      <w:position w:val="0"/>
      <w:sz w:val="17"/>
      <w:u w:val="none"/>
      <w:lang w:val="zh-CN" w:eastAsia="zh-CN"/>
    </w:rPr>
  </w:style>
  <w:style w:type="character" w:customStyle="1" w:styleId="af0">
    <w:name w:val="批注文字 字符"/>
    <w:basedOn w:val="a9"/>
    <w:link w:val="af"/>
    <w:qFormat/>
    <w:rPr>
      <w:rFonts w:asciiTheme="minorHAnsi" w:eastAsia="仿宋" w:hAnsiTheme="minorHAnsi" w:cstheme="minorBidi"/>
      <w:kern w:val="2"/>
      <w:sz w:val="32"/>
      <w:szCs w:val="22"/>
    </w:rPr>
  </w:style>
  <w:style w:type="character" w:customStyle="1" w:styleId="afd">
    <w:name w:val="批注主题 字符"/>
    <w:basedOn w:val="af0"/>
    <w:link w:val="afc"/>
    <w:semiHidden/>
    <w:qFormat/>
    <w:rPr>
      <w:rFonts w:asciiTheme="minorHAnsi" w:eastAsia="仿宋" w:hAnsiTheme="minorHAnsi" w:cstheme="minorBidi"/>
      <w:b/>
      <w:bCs/>
      <w:kern w:val="2"/>
      <w:sz w:val="32"/>
      <w:szCs w:val="22"/>
    </w:rPr>
  </w:style>
  <w:style w:type="character" w:customStyle="1" w:styleId="ac">
    <w:name w:val="正文文本 字符"/>
    <w:basedOn w:val="a9"/>
    <w:link w:val="a8"/>
    <w:uiPriority w:val="99"/>
    <w:rsid w:val="00FE3A68"/>
    <w:rPr>
      <w:rFonts w:asciiTheme="minorHAnsi" w:eastAsia="仿宋"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6C88-5F56-4F35-8DA0-337D039B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6188</Words>
  <Characters>2499</Characters>
  <Application>Microsoft Office Word</Application>
  <DocSecurity>0</DocSecurity>
  <Lines>20</Lines>
  <Paragraphs>17</Paragraphs>
  <ScaleCrop>false</ScaleCrop>
  <Company>Microsoft</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Liao Chong</cp:lastModifiedBy>
  <cp:revision>1892</cp:revision>
  <cp:lastPrinted>2018-08-29T11:18:00Z</cp:lastPrinted>
  <dcterms:created xsi:type="dcterms:W3CDTF">2018-10-16T20:29:00Z</dcterms:created>
  <dcterms:modified xsi:type="dcterms:W3CDTF">2025-03-24T05:07:00Z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2CAAD4D50BE04ED2857810F1071BA369</vt:lpwstr>
  </property>
</Properties>
</file>