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7479">
      <w:pPr>
        <w:pStyle w:val="3"/>
        <w:spacing w:line="520" w:lineRule="exact"/>
        <w:jc w:val="center"/>
        <w:rPr>
          <w:rFonts w:ascii="Times New Roman" w:hAnsi="Times New Roman" w:eastAsia="黑体"/>
          <w:sz w:val="30"/>
          <w:szCs w:val="30"/>
        </w:rPr>
      </w:pPr>
      <w:bookmarkStart w:id="0" w:name="_Toc384593522"/>
      <w:bookmarkStart w:id="1" w:name="_Toc421543628"/>
      <w:r>
        <w:rPr>
          <w:rFonts w:hint="eastAsia" w:ascii="Times New Roman" w:hAnsi="Times New Roman" w:eastAsia="黑体"/>
          <w:sz w:val="30"/>
          <w:szCs w:val="30"/>
        </w:rPr>
        <w:t>《</w:t>
      </w:r>
      <w:r>
        <w:rPr>
          <w:rFonts w:hint="eastAsia" w:ascii="Times New Roman" w:hAnsi="Times New Roman" w:eastAsia="黑体"/>
          <w:sz w:val="30"/>
          <w:szCs w:val="30"/>
          <w:lang w:val="en-US" w:eastAsia="zh-CN"/>
        </w:rPr>
        <w:t>中成药中添加地西泮药物的检测方法—拉曼光谱法</w:t>
      </w:r>
      <w:r>
        <w:rPr>
          <w:rFonts w:hint="eastAsia" w:ascii="Times New Roman" w:hAnsi="Times New Roman" w:eastAsia="黑体"/>
          <w:sz w:val="30"/>
          <w:szCs w:val="30"/>
        </w:rPr>
        <w:t>》</w:t>
      </w:r>
    </w:p>
    <w:p w14:paraId="48C21C59">
      <w:pPr>
        <w:pStyle w:val="3"/>
        <w:spacing w:line="520" w:lineRule="exact"/>
        <w:jc w:val="center"/>
        <w:rPr>
          <w:rFonts w:ascii="Times New Roman" w:hAnsi="Times New Roman" w:eastAsia="黑体"/>
          <w:sz w:val="30"/>
          <w:szCs w:val="30"/>
        </w:rPr>
      </w:pPr>
      <w:r>
        <w:rPr>
          <w:rFonts w:hint="eastAsia" w:ascii="Times New Roman" w:hAnsi="Times New Roman" w:eastAsia="黑体"/>
          <w:sz w:val="30"/>
          <w:szCs w:val="30"/>
        </w:rPr>
        <w:t>征求意见稿</w:t>
      </w:r>
      <w:r>
        <w:rPr>
          <w:rFonts w:ascii="Times New Roman" w:hAnsi="Times New Roman" w:eastAsia="黑体"/>
          <w:sz w:val="30"/>
          <w:szCs w:val="30"/>
        </w:rPr>
        <w:t xml:space="preserve"> </w:t>
      </w:r>
      <w:r>
        <w:rPr>
          <w:rFonts w:hint="eastAsia" w:ascii="Times New Roman" w:hAnsi="Times New Roman" w:eastAsia="黑体"/>
          <w:sz w:val="30"/>
          <w:szCs w:val="30"/>
        </w:rPr>
        <w:t>编制说明</w:t>
      </w:r>
    </w:p>
    <w:bookmarkEnd w:id="0"/>
    <w:bookmarkEnd w:id="1"/>
    <w:p w14:paraId="59C66CBB">
      <w:pPr>
        <w:spacing w:before="312" w:beforeLines="100" w:after="124" w:afterLines="40"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一、工作简况</w:t>
      </w:r>
    </w:p>
    <w:p w14:paraId="2C461914">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（一）任务来源</w:t>
      </w:r>
    </w:p>
    <w:p w14:paraId="183CD143">
      <w:pPr>
        <w:pStyle w:val="5"/>
        <w:spacing w:line="520" w:lineRule="exact"/>
        <w:ind w:firstLine="480" w:firstLineChars="200"/>
        <w:rPr>
          <w:rFonts w:ascii="Times New Roman" w:hAnsi="Times New Roman" w:cs="Times New Roman"/>
          <w:sz w:val="24"/>
        </w:rPr>
      </w:pPr>
      <w:r>
        <w:rPr>
          <w:rFonts w:hint="eastAsia" w:ascii="Times New Roman" w:hAnsi="Times New Roman" w:cs="Times New Roman" w:eastAsiaTheme="minorEastAsia"/>
          <w:sz w:val="24"/>
          <w:szCs w:val="24"/>
          <w:lang w:val="en-US" w:bidi="ar-SA"/>
        </w:rPr>
        <w:t>按照《中国食品药品企业质量安全促进会团体标准管理办法（试行）》的有关规定和要求，由</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cs="Times New Roman"/>
          <w:sz w:val="24"/>
        </w:rPr>
        <w:t>提出</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eastAsiaTheme="minorEastAsia"/>
          <w:sz w:val="24"/>
          <w:szCs w:val="24"/>
          <w:lang w:val="en-US" w:eastAsia="zh-CN" w:bidi="ar-SA"/>
        </w:rPr>
        <w:t>中成药中添加地西泮药物的检测方法—拉曼光谱法</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sz w:val="24"/>
        </w:rPr>
        <w:t>立项申请，</w:t>
      </w:r>
      <w:r>
        <w:rPr>
          <w:rFonts w:hint="eastAsia" w:ascii="Times New Roman" w:hAnsi="Times New Roman" w:cs="Times New Roman" w:eastAsiaTheme="minorEastAsia"/>
          <w:sz w:val="24"/>
          <w:szCs w:val="24"/>
          <w:lang w:val="en-US" w:bidi="ar-SA"/>
        </w:rPr>
        <w:t>中国食品药品企业质量安全促进会于</w:t>
      </w:r>
      <w:r>
        <w:rPr>
          <w:rFonts w:ascii="Times New Roman" w:hAnsi="Times New Roman" w:cs="Times New Roman" w:eastAsiaTheme="minorEastAsia"/>
          <w:sz w:val="24"/>
          <w:szCs w:val="24"/>
          <w:lang w:val="en-US" w:bidi="ar-SA"/>
        </w:rPr>
        <w:t>202</w:t>
      </w:r>
      <w:r>
        <w:rPr>
          <w:rFonts w:hint="eastAsia" w:ascii="Times New Roman" w:hAnsi="Times New Roman" w:cs="Times New Roman" w:eastAsiaTheme="minorEastAsia"/>
          <w:sz w:val="24"/>
          <w:szCs w:val="24"/>
          <w:lang w:val="en-US" w:eastAsia="zh-CN" w:bidi="ar-SA"/>
        </w:rPr>
        <w:t>4</w:t>
      </w:r>
      <w:r>
        <w:rPr>
          <w:rFonts w:hint="eastAsia" w:ascii="Times New Roman" w:hAnsi="Times New Roman" w:cs="Times New Roman" w:eastAsiaTheme="minorEastAsia"/>
          <w:sz w:val="24"/>
          <w:szCs w:val="24"/>
          <w:lang w:val="en-US" w:bidi="ar-SA"/>
        </w:rPr>
        <w:t>年</w:t>
      </w:r>
      <w:r>
        <w:rPr>
          <w:rFonts w:ascii="Times New Roman" w:hAnsi="Times New Roman" w:cs="Times New Roman" w:eastAsiaTheme="minorEastAsia"/>
          <w:sz w:val="24"/>
          <w:szCs w:val="24"/>
          <w:lang w:val="en-US" w:bidi="ar-SA"/>
        </w:rPr>
        <w:t>1</w:t>
      </w:r>
      <w:r>
        <w:rPr>
          <w:rFonts w:hint="eastAsia" w:ascii="Times New Roman" w:hAnsi="Times New Roman" w:cs="Times New Roman" w:eastAsiaTheme="minorEastAsia"/>
          <w:sz w:val="24"/>
          <w:szCs w:val="24"/>
          <w:lang w:val="en-US" w:eastAsia="zh-CN" w:bidi="ar-SA"/>
        </w:rPr>
        <w:t>2</w:t>
      </w:r>
      <w:r>
        <w:rPr>
          <w:rFonts w:hint="eastAsia" w:ascii="Times New Roman" w:hAnsi="Times New Roman" w:cs="Times New Roman" w:eastAsiaTheme="minorEastAsia"/>
          <w:sz w:val="24"/>
          <w:szCs w:val="24"/>
          <w:lang w:val="en-US" w:bidi="ar-SA"/>
        </w:rPr>
        <w:t>月</w:t>
      </w:r>
      <w:r>
        <w:rPr>
          <w:rFonts w:hint="eastAsia" w:ascii="Times New Roman" w:hAnsi="Times New Roman" w:cs="Times New Roman"/>
          <w:sz w:val="24"/>
        </w:rPr>
        <w:t>组织专家按程序审议后予以立项。</w:t>
      </w:r>
    </w:p>
    <w:p w14:paraId="2EB52F2B">
      <w:pPr>
        <w:numPr>
          <w:ilvl w:val="0"/>
          <w:numId w:val="5"/>
        </w:numPr>
        <w:spacing w:line="520" w:lineRule="exact"/>
        <w:ind w:firstLine="482" w:firstLineChars="200"/>
        <w:rPr>
          <w:rFonts w:hint="eastAsia" w:ascii="Times New Roman" w:hAnsi="Times New Roman" w:eastAsia="黑体"/>
          <w:b/>
          <w:bCs/>
          <w:color w:val="4F81BD" w:themeColor="accent1"/>
          <w:sz w:val="24"/>
          <w:szCs w:val="24"/>
          <w14:textFill>
            <w14:solidFill>
              <w14:schemeClr w14:val="accent1"/>
            </w14:solidFill>
          </w14:textFill>
        </w:rPr>
      </w:pPr>
      <w:r>
        <w:rPr>
          <w:rFonts w:hint="eastAsia" w:ascii="Times New Roman" w:hAnsi="Times New Roman" w:eastAsia="黑体"/>
          <w:b/>
          <w:bCs/>
          <w:color w:val="4F81BD" w:themeColor="accent1"/>
          <w:sz w:val="24"/>
          <w:szCs w:val="24"/>
          <w14:textFill>
            <w14:solidFill>
              <w14:schemeClr w14:val="accent1"/>
            </w14:solidFill>
          </w14:textFill>
        </w:rPr>
        <w:t>目的、意义及必要性</w:t>
      </w:r>
    </w:p>
    <w:p w14:paraId="447EB340">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随着我国社会不断发展，人们面临的生存及竞争压力也日益加重，加之近年来老龄化步伐逐渐加快，我国焦虑障碍的发病率逐渐呈上升趋势。根据《中国精神障碍疾病负担及卫生服务利用的研究》项目的调查结果显示，排除痴呆后，在六大类精神障碍(心境障碍、焦虑障碍、物质使用障碍、冲动控制障碍、精神分裂症及相关精神病性障碍、进食障碍)中，焦虑障碍为12个月患病率及终生患病率最高的一类精神障碍，分别为5.0%和7.6%，属于国内最常见的精神障。</w:t>
      </w:r>
    </w:p>
    <w:p w14:paraId="19A099F8">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中成药是以中药材为原料，在中医药理论指导下，为了预防及治疗疾病的需要，按规定的处方和制剂工艺将其加工制成一定剂型的中药制品，是经国家药品监督管理部门批准的商品化的一类中药制剂。</w:t>
      </w:r>
    </w:p>
    <w:p w14:paraId="0D917490">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2023年第二季度，等级医院中成药销售额470.2亿元，较去年同期大幅增长31.2%。与化学药和生物药相比，中成药在等级医院药品销售额中的占比也得到明显提升，今年二季度较去年同期增长1.7个百分点。药融云数据显示，在我国零售和等级医院终端市场，儿科中成药2023年上半年销售额近233亿元，预计全年将突破100亿元，达到2013年以来的销售峰值。</w:t>
      </w:r>
    </w:p>
    <w:p w14:paraId="2487979A">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中成药具有性质稳定、疗效确切、毒副作用相对较小，服用、携带、贮藏保管方便等特点。但是由于中成药治疗见效慢，需要一定服用疗程，有少数不法分子为增强其产品的功效、快速治疗、牟取暴利,在中成药中非法添加化学药品,严重危害患者的身体健康和药品安全。患者在不知情时服用了这些食品，可能会对生命健康造成严重危害。在高收益的驱使下，近年中成药中添加西药成分违法犯罪活动日益猖獗，是目前我国药品安全领域的巨大挑战。</w:t>
      </w:r>
    </w:p>
    <w:p w14:paraId="2BC817A6">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地西泮，是一种有机化合物，化学式为C</w:t>
      </w:r>
      <w:r>
        <w:rPr>
          <w:rFonts w:hint="eastAsia" w:ascii="Times New Roman" w:hAnsi="Times New Roman" w:cs="Times New Roman" w:eastAsiaTheme="minorEastAsia"/>
          <w:sz w:val="24"/>
          <w:szCs w:val="24"/>
          <w:vertAlign w:val="subscript"/>
          <w:lang w:val="en-US" w:eastAsia="zh-CN" w:bidi="ar-SA"/>
        </w:rPr>
        <w:t>16</w:t>
      </w:r>
      <w:r>
        <w:rPr>
          <w:rFonts w:hint="eastAsia" w:ascii="Times New Roman" w:hAnsi="Times New Roman" w:cs="Times New Roman" w:eastAsiaTheme="minorEastAsia"/>
          <w:sz w:val="24"/>
          <w:szCs w:val="24"/>
          <w:lang w:val="en-US" w:eastAsia="zh-CN" w:bidi="ar-SA"/>
        </w:rPr>
        <w:t>H</w:t>
      </w:r>
      <w:r>
        <w:rPr>
          <w:rFonts w:hint="eastAsia" w:ascii="Times New Roman" w:hAnsi="Times New Roman" w:cs="Times New Roman" w:eastAsiaTheme="minorEastAsia"/>
          <w:sz w:val="24"/>
          <w:szCs w:val="24"/>
          <w:vertAlign w:val="subscript"/>
          <w:lang w:val="en-US" w:eastAsia="zh-CN" w:bidi="ar-SA"/>
        </w:rPr>
        <w:t>13</w:t>
      </w:r>
      <w:r>
        <w:rPr>
          <w:rFonts w:hint="eastAsia" w:ascii="Times New Roman" w:hAnsi="Times New Roman" w:cs="Times New Roman" w:eastAsiaTheme="minorEastAsia"/>
          <w:sz w:val="24"/>
          <w:szCs w:val="24"/>
          <w:lang w:val="en-US" w:eastAsia="zh-CN" w:bidi="ar-SA"/>
        </w:rPr>
        <w:t>ClN</w:t>
      </w:r>
      <w:r>
        <w:rPr>
          <w:rFonts w:hint="eastAsia" w:ascii="Times New Roman" w:hAnsi="Times New Roman" w:cs="Times New Roman" w:eastAsiaTheme="minorEastAsia"/>
          <w:sz w:val="24"/>
          <w:szCs w:val="24"/>
          <w:vertAlign w:val="subscript"/>
          <w:lang w:val="en-US" w:eastAsia="zh-CN" w:bidi="ar-SA"/>
        </w:rPr>
        <w:t>2</w:t>
      </w:r>
      <w:r>
        <w:rPr>
          <w:rFonts w:hint="eastAsia" w:ascii="Times New Roman" w:hAnsi="Times New Roman" w:cs="Times New Roman" w:eastAsiaTheme="minorEastAsia"/>
          <w:sz w:val="24"/>
          <w:szCs w:val="24"/>
          <w:lang w:val="en-US" w:eastAsia="zh-CN" w:bidi="ar-SA"/>
        </w:rPr>
        <w:t>O，CAS号：439-14-5，结构式见下图1，被列为第二类精神药品管控。地西泮为BDZ类抗焦虑药，是一类作用于中枢神经的抑制药，目前主要在抗焦虑、镇静、催眠、肌肉松弛、抗惊厥、抗癫痫等方面发挥着重要作用。由于其具有稳定情绪、减少焦虑紧张状态、改善睡眠等作用，对常见的情绪烦躁、失眠、高血压引起的头痛等均有好的疗效。常见的镇定安神、抗焦虑类中成药中就可能会非法添加地西泮来达到快速起效的目的，但是地西泮滥用会使患者对药物更易形成依赖性，对患者的身心健康产生重大影响，这种新型非法添加的行为不仅造成消费者和合法生产企业的经济损失、扰乱正常的市场经济秩序，甚至会引发全社会的广泛关注负面情绪，严重损害党和政府国家机关的公信力。</w:t>
      </w:r>
    </w:p>
    <w:p w14:paraId="3073E18C">
      <w:pPr>
        <w:jc w:val="center"/>
        <w:rPr>
          <w:rFonts w:hint="eastAsia" w:eastAsia="宋体"/>
          <w:lang w:eastAsia="zh-CN"/>
        </w:rPr>
      </w:pPr>
      <w:r>
        <w:rPr>
          <w:rFonts w:hint="eastAsia" w:eastAsia="宋体"/>
          <w:lang w:eastAsia="zh-CN"/>
        </w:rPr>
        <w:drawing>
          <wp:inline distT="0" distB="0" distL="114300" distR="114300">
            <wp:extent cx="1901825" cy="2057400"/>
            <wp:effectExtent l="0" t="0" r="3175" b="0"/>
            <wp:docPr id="2" name="图片 2" descr="174305982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3059825950"/>
                    <pic:cNvPicPr>
                      <a:picLocks noChangeAspect="1"/>
                    </pic:cNvPicPr>
                  </pic:nvPicPr>
                  <pic:blipFill>
                    <a:blip r:embed="rId6"/>
                    <a:stretch>
                      <a:fillRect/>
                    </a:stretch>
                  </pic:blipFill>
                  <pic:spPr>
                    <a:xfrm>
                      <a:off x="0" y="0"/>
                      <a:ext cx="1901825" cy="2057400"/>
                    </a:xfrm>
                    <a:prstGeom prst="rect">
                      <a:avLst/>
                    </a:prstGeom>
                  </pic:spPr>
                </pic:pic>
              </a:graphicData>
            </a:graphic>
          </wp:inline>
        </w:drawing>
      </w:r>
    </w:p>
    <w:p w14:paraId="270D2083">
      <w:pPr>
        <w:pStyle w:val="5"/>
        <w:spacing w:line="520" w:lineRule="exact"/>
        <w:ind w:firstLine="480" w:firstLineChars="200"/>
        <w:jc w:val="center"/>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图1 地西泮分子结构</w:t>
      </w:r>
    </w:p>
    <w:p w14:paraId="71B6047B">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目前，针对地西泮的检验标准及方法相对滞后，尤其是缺乏现场快速筛查的技术手段。目前实验室的技术手段主要是高效液相色谱法、液相色谱-质谱联用法等方法。针对化学药物地西泮的检测方法报道较少，多以实验分析方法为主：</w:t>
      </w:r>
      <w:bookmarkStart w:id="3" w:name="_GoBack"/>
      <w:bookmarkEnd w:id="3"/>
      <w:r>
        <w:rPr>
          <w:rFonts w:hint="eastAsia" w:ascii="Times New Roman" w:hAnsi="Times New Roman" w:cs="Times New Roman" w:eastAsiaTheme="minorEastAsia"/>
          <w:sz w:val="24"/>
          <w:szCs w:val="24"/>
          <w:lang w:val="en-US" w:eastAsia="zh-CN" w:bidi="ar-SA"/>
        </w:rPr>
        <w:t>韩勇、张胜波用HPLC测定复方地西泮片中地西泮的含量；王连水、姜建国等用液相色谱-质谱联用法检测药品非法添加醋酸泼尼松和地西泮；娄子洋、徐立用HPLC法测定高原康胶囊中氨茶碱、地塞米松磷酸钠和地西泮3组分的含量。高效液相色谱法、液相色谱-质谱联用法等方法虽然准确度较高，但存在着耗时、成本高、专业性强、操作难度大等缺点。因此亟需开发针对中成药中非法添加地西泮药物的现场快速检测方法。</w:t>
      </w:r>
    </w:p>
    <w:p w14:paraId="048953A6">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（三）团体标准起草单位和主要起草人</w:t>
      </w:r>
    </w:p>
    <w:p w14:paraId="235ACB91">
      <w:pPr>
        <w:spacing w:line="520" w:lineRule="exact"/>
        <w:ind w:firstLine="480" w:firstLineChars="200"/>
        <w:rPr>
          <w:rFonts w:ascii="Times New Roman" w:hAnsi="Times New Roman" w:eastAsiaTheme="minorEastAsia"/>
          <w:sz w:val="24"/>
          <w:szCs w:val="24"/>
        </w:rPr>
      </w:pPr>
      <w:r>
        <w:rPr>
          <w:rFonts w:hint="eastAsia" w:ascii="Times New Roman" w:hAnsi="Times New Roman"/>
          <w:sz w:val="24"/>
        </w:rPr>
        <w:t>立项申请</w:t>
      </w:r>
      <w:r>
        <w:rPr>
          <w:rFonts w:hint="eastAsia" w:ascii="Times New Roman" w:hAnsi="Times New Roman" w:eastAsiaTheme="minorEastAsia"/>
          <w:sz w:val="24"/>
          <w:szCs w:val="24"/>
        </w:rPr>
        <w:t>单位：</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eastAsiaTheme="minorEastAsia"/>
          <w:sz w:val="24"/>
          <w:szCs w:val="24"/>
        </w:rPr>
        <w:t>。</w:t>
      </w:r>
    </w:p>
    <w:p w14:paraId="54CB836A">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本标准牵头起草人：。</w:t>
      </w:r>
    </w:p>
    <w:p w14:paraId="1E7D4F0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（四）参与单位</w:t>
      </w:r>
    </w:p>
    <w:p w14:paraId="3D36B518">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（五）主要工作</w:t>
      </w:r>
    </w:p>
    <w:p w14:paraId="76CE3893">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1.</w:t>
      </w:r>
      <w:r>
        <w:rPr>
          <w:rFonts w:hint="eastAsia" w:ascii="Times New Roman" w:hAnsi="Times New Roman" w:eastAsiaTheme="minorEastAsia"/>
          <w:b/>
          <w:bCs/>
          <w:sz w:val="24"/>
          <w:szCs w:val="24"/>
        </w:rPr>
        <w:t>起草阶段：</w:t>
      </w:r>
    </w:p>
    <w:p w14:paraId="7893C8FE">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）本标准于</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日成功立项。根据各专家建议，</w:t>
      </w:r>
      <w:r>
        <w:rPr>
          <w:rFonts w:hint="eastAsia" w:ascii="Times New Roman" w:hAnsi="Times New Roman" w:eastAsiaTheme="minorEastAsia"/>
          <w:sz w:val="24"/>
          <w:szCs w:val="24"/>
          <w:lang w:val="en-US" w:eastAsia="zh-CN"/>
        </w:rPr>
        <w:t>对标准进行修改</w:t>
      </w:r>
      <w:r>
        <w:rPr>
          <w:rFonts w:hint="eastAsia" w:ascii="Times New Roman" w:hAnsi="Times New Roman" w:eastAsiaTheme="minorEastAsia"/>
          <w:sz w:val="24"/>
          <w:szCs w:val="24"/>
        </w:rPr>
        <w:t>，以确保本标准内容的完整性和实用性。</w:t>
      </w:r>
    </w:p>
    <w:p w14:paraId="2FF8D88F">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月，由参编单位共同成立标准制定工作组，制定《起草工作协同规范》，明确各小组的职责和任务，确定决策流程、沟通机制和会议日程</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确定工作计划。制定时间表，设定起草流程的时间线，包括初稿完成、征求意见、审查、公示等关键时间点。</w:t>
      </w:r>
    </w:p>
    <w:p w14:paraId="5630FD4C">
      <w:pPr>
        <w:spacing w:line="520" w:lineRule="exact"/>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-2025年1</w:t>
      </w:r>
      <w:r>
        <w:rPr>
          <w:rFonts w:hint="eastAsia" w:ascii="Times New Roman" w:hAnsi="Times New Roman" w:eastAsiaTheme="minorEastAsia"/>
          <w:sz w:val="24"/>
          <w:szCs w:val="24"/>
        </w:rPr>
        <w:t>月，完成第一稿。</w:t>
      </w:r>
    </w:p>
    <w:p w14:paraId="0B96BD08">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r>
        <w:rPr>
          <w:rFonts w:ascii="Times New Roman" w:hAnsi="Times New Roman" w:eastAsiaTheme="minorEastAsia"/>
          <w:sz w:val="24"/>
          <w:szCs w:val="24"/>
        </w:rPr>
        <w:t>2024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rPr>
        <w:t>月，进入草案的修订完善阶段。一是</w:t>
      </w:r>
      <w:bookmarkStart w:id="2" w:name="_Hlk168042316"/>
      <w:r>
        <w:rPr>
          <w:rFonts w:hint="eastAsia" w:ascii="Times New Roman" w:hAnsi="Times New Roman" w:eastAsiaTheme="minorEastAsia"/>
          <w:sz w:val="24"/>
          <w:szCs w:val="24"/>
        </w:rPr>
        <w:t>组织各起草单位对第一稿进行意见征集，</w:t>
      </w:r>
      <w:bookmarkEnd w:id="2"/>
      <w:r>
        <w:rPr>
          <w:rFonts w:hint="eastAsia" w:ascii="Times New Roman" w:hAnsi="Times New Roman" w:eastAsiaTheme="minorEastAsia"/>
          <w:sz w:val="24"/>
          <w:szCs w:val="24"/>
        </w:rPr>
        <w:t>识别其中可能存在的问题或不足之处；二是根据收集的专业意见和建议，对标准草案进行修订和完善，形成第二稿；三是组织开展第二稿的技术审查，确保草案的准确性、完整性和一致性。最终，经过多次修订和讨论，形成标准草案。</w:t>
      </w:r>
      <w:r>
        <w:rPr>
          <w:rFonts w:hint="eastAsia" w:ascii="Times New Roman" w:hAnsi="Times New Roman" w:eastAsiaTheme="minorEastAsia"/>
          <w:sz w:val="24"/>
          <w:szCs w:val="24"/>
          <w:lang w:val="en-US" w:eastAsia="zh-CN"/>
        </w:rPr>
        <w:t>并召开</w:t>
      </w:r>
      <w:r>
        <w:rPr>
          <w:rFonts w:hint="eastAsia" w:ascii="Times New Roman" w:hAnsi="Times New Roman" w:eastAsiaTheme="minorEastAsia"/>
          <w:sz w:val="24"/>
          <w:szCs w:val="24"/>
        </w:rPr>
        <w:t>专家</w:t>
      </w:r>
      <w:r>
        <w:rPr>
          <w:rFonts w:hint="eastAsia" w:ascii="Times New Roman" w:hAnsi="Times New Roman" w:eastAsiaTheme="minorEastAsia"/>
          <w:sz w:val="24"/>
          <w:szCs w:val="24"/>
          <w:lang w:val="en-US" w:eastAsia="zh-CN"/>
        </w:rPr>
        <w:t>立项</w:t>
      </w:r>
      <w:r>
        <w:rPr>
          <w:rFonts w:hint="eastAsia" w:ascii="Times New Roman" w:hAnsi="Times New Roman" w:eastAsiaTheme="minorEastAsia"/>
          <w:sz w:val="24"/>
          <w:szCs w:val="24"/>
        </w:rPr>
        <w:t>评审。特邀行业内的资深专家以及国家标准制定的资深专家，对草案进行专业评审，以确保草案在内容上的准确性、结构上的完整性以及标准上的一致性。</w:t>
      </w:r>
    </w:p>
    <w:p w14:paraId="18608754">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7</w:t>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2025年2月</w:t>
      </w:r>
      <w:r>
        <w:rPr>
          <w:rFonts w:hint="eastAsia" w:ascii="Times New Roman" w:hAnsi="Times New Roman" w:eastAsiaTheme="minorEastAsia"/>
          <w:sz w:val="24"/>
          <w:szCs w:val="24"/>
        </w:rPr>
        <w:t>在专家评审意见的基础上，对标准框架和主要技术内容进行了再次讨论与修改，并进一步规范标准文本格式，形成标准征求意见稿与编制说明。</w:t>
      </w:r>
    </w:p>
    <w:p w14:paraId="4A3462ED">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2.</w:t>
      </w:r>
      <w:r>
        <w:rPr>
          <w:rFonts w:hint="eastAsia" w:ascii="Times New Roman" w:hAnsi="Times New Roman" w:eastAsiaTheme="minorEastAsia"/>
          <w:b/>
          <w:bCs/>
          <w:sz w:val="24"/>
          <w:szCs w:val="24"/>
        </w:rPr>
        <w:t>征求意见阶段：</w:t>
      </w:r>
    </w:p>
    <w:p w14:paraId="06659A48">
      <w:pPr>
        <w:pStyle w:val="5"/>
        <w:spacing w:line="520" w:lineRule="exact"/>
        <w:ind w:firstLine="480" w:firstLineChars="200"/>
      </w:pP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月</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月</w:t>
      </w:r>
      <w:r>
        <w:rPr>
          <w:rFonts w:hint="eastAsia" w:ascii="Times New Roman" w:hAnsi="Times New Roman" w:cs="Times New Roman" w:eastAsiaTheme="minorEastAsia"/>
          <w:sz w:val="24"/>
          <w:szCs w:val="24"/>
          <w:lang w:val="en-US" w:bidi="ar-SA"/>
        </w:rPr>
        <w:t>，</w:t>
      </w:r>
      <w:r>
        <w:rPr>
          <w:rFonts w:hint="eastAsia" w:ascii="Times New Roman" w:hAnsi="Times New Roman" w:eastAsiaTheme="minorEastAsia"/>
          <w:sz w:val="24"/>
          <w:szCs w:val="24"/>
        </w:rPr>
        <w:t>公开征集意见</w:t>
      </w:r>
      <w:r>
        <w:rPr>
          <w:rFonts w:hint="eastAsia" w:ascii="Times New Roman" w:hAnsi="Times New Roman" w:cs="Times New Roman" w:eastAsiaTheme="minorEastAsia"/>
          <w:sz w:val="24"/>
          <w:szCs w:val="24"/>
          <w:lang w:val="en-US" w:bidi="ar-SA"/>
        </w:rPr>
        <w:t>。</w:t>
      </w:r>
    </w:p>
    <w:p w14:paraId="01D8298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二</w:t>
      </w:r>
      <w:r>
        <w:rPr>
          <w:rFonts w:hint="eastAsia" w:ascii="Times New Roman" w:hAnsi="Times New Roman" w:eastAsia="黑体"/>
          <w:b/>
          <w:bCs/>
          <w:sz w:val="24"/>
          <w:szCs w:val="24"/>
        </w:rPr>
        <w:t>、重大分歧意见的处理结果和依据。</w:t>
      </w:r>
    </w:p>
    <w:p w14:paraId="5CBCFDE6">
      <w:pPr>
        <w:snapToGrid w:val="0"/>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本标准制定过程中无重大分歧意见。</w:t>
      </w:r>
    </w:p>
    <w:p w14:paraId="596537B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三</w:t>
      </w:r>
      <w:r>
        <w:rPr>
          <w:rFonts w:hint="eastAsia" w:ascii="Times New Roman" w:hAnsi="Times New Roman" w:eastAsia="黑体"/>
          <w:b/>
          <w:bCs/>
          <w:sz w:val="24"/>
          <w:szCs w:val="24"/>
        </w:rPr>
        <w:t>、贯彻促进会标准的要求和措施建议（包括组织措施、技术措施、过渡办法等内容）</w:t>
      </w:r>
    </w:p>
    <w:p w14:paraId="1B16A206">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标准发布后</w:t>
      </w:r>
      <w:r>
        <w:rPr>
          <w:rFonts w:ascii="Times New Roman" w:hAnsi="Times New Roman" w:eastAsiaTheme="minorEastAsia"/>
          <w:sz w:val="24"/>
          <w:szCs w:val="24"/>
        </w:rPr>
        <w:t>1年内，将根据各方反馈意见择期召开标准宣贯会议。向业内标准使用单位发放标准宣贯资料，并解答标准中相关技术难点和疑点。</w:t>
      </w:r>
    </w:p>
    <w:p w14:paraId="4E528B68">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领域行政主管部门、行业协会、各级各类医疗卫生机构、企事业单位内部，以及媒体等渠道宣传本标准的作用、意义和内容，建立标准宣传员制度和宣贯方案，明确目标和进度要求，组织开展宣贯活动，加深社会各界对本标准的认识和信任。</w:t>
      </w:r>
    </w:p>
    <w:p w14:paraId="4FBAFCB5">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通过宣传推广、会议培训、现场交流学习等方式，促进相关企事业单位有序实施本标准，发挥标准在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方面的引导作用，促进行业高质量发展。</w:t>
      </w:r>
    </w:p>
    <w:p w14:paraId="537D831F">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rPr>
        <w:t>及时推动解决标准宣贯过程中存在的问题，确保标准宣贯工作顺利推进并取得实效。</w:t>
      </w:r>
    </w:p>
    <w:p w14:paraId="111C0E29">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5.</w:t>
      </w:r>
      <w:r>
        <w:rPr>
          <w:rFonts w:hint="eastAsia" w:ascii="Times New Roman" w:hAnsi="Times New Roman" w:eastAsiaTheme="minorEastAsia"/>
          <w:sz w:val="24"/>
          <w:szCs w:val="24"/>
        </w:rPr>
        <w:t>总结推广，对贯标前后有关单位在</w:t>
      </w:r>
      <w:r>
        <w:rPr>
          <w:rFonts w:hint="eastAsia" w:ascii="Times New Roman" w:hAnsi="Times New Roman" w:eastAsiaTheme="minorEastAsia"/>
          <w:sz w:val="24"/>
          <w:szCs w:val="24"/>
          <w:lang w:val="en-US" w:eastAsia="zh-CN"/>
        </w:rPr>
        <w:t>相关领域</w:t>
      </w:r>
      <w:r>
        <w:rPr>
          <w:rFonts w:hint="eastAsia" w:ascii="Times New Roman" w:hAnsi="Times New Roman" w:eastAsiaTheme="minorEastAsia"/>
          <w:sz w:val="24"/>
          <w:szCs w:val="24"/>
        </w:rPr>
        <w:t>进行效果评估，总结提炼典型经验做法，逐步完善、细化与修订本标准。</w:t>
      </w:r>
    </w:p>
    <w:p w14:paraId="7C5802D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四</w:t>
      </w:r>
      <w:r>
        <w:rPr>
          <w:rFonts w:hint="eastAsia" w:ascii="Times New Roman" w:hAnsi="Times New Roman" w:eastAsia="黑体"/>
          <w:b/>
          <w:bCs/>
          <w:sz w:val="24"/>
          <w:szCs w:val="24"/>
        </w:rPr>
        <w:t>、其他应予说明的事项。</w:t>
      </w:r>
    </w:p>
    <w:p w14:paraId="577140E0">
      <w:pPr>
        <w:pStyle w:val="22"/>
        <w:spacing w:line="520" w:lineRule="exact"/>
        <w:ind w:firstLine="480"/>
        <w:rPr>
          <w:rFonts w:ascii="Times New Roman" w:hAnsi="Times New Roman" w:eastAsiaTheme="minorEastAsia"/>
          <w:color w:val="auto"/>
          <w:sz w:val="24"/>
          <w:szCs w:val="24"/>
          <w:lang w:val="en-US"/>
        </w:rPr>
      </w:pPr>
      <w:r>
        <w:rPr>
          <w:rFonts w:hint="eastAsia" w:ascii="Times New Roman" w:hAnsi="Times New Roman" w:eastAsiaTheme="minorEastAsia"/>
          <w:color w:val="auto"/>
          <w:sz w:val="24"/>
          <w:szCs w:val="24"/>
          <w:lang w:val="en-US"/>
        </w:rPr>
        <w:t>本标准不涉及专利。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108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Content>
                            <w:sdt>
                              <w:sdtPr>
                                <w:id w:val="-1705238520"/>
                              </w:sdtPr>
                              <w:sdtContent>
                                <w:p w14:paraId="46047E8F">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3.8pt;width:26.1pt;mso-position-horizontal:center;mso-position-horizontal-relative:margin;mso-wrap-style:none;z-index:251659264;mso-width-relative:page;mso-height-relative:page;" filled="f" stroked="f" coordsize="21600,21600" o:gfxdata="UEsDBAoAAAAAAIdO4kAAAAAAAAAAAAAAAAAEAAAAZHJzL1BLAwQUAAAACACHTuJAjpvbY9IAAAAD&#10;AQAADwAAAGRycy9kb3ducmV2LnhtbE2PwU7DMBBE70j9B2srcaNOI2irEKeHSly4URBSb9t4G0fY&#10;68h20+TvMVzgstJoRjNv6/3krBgpxN6zgvWqAEHcet1zp+Dj/eVhByImZI3WMymYKcK+WdzVWGl/&#10;4zcaj6kTuYRjhQpMSkMlZWwNOYwrPxBn7+KDw5Rl6KQOeMvlzsqyKDbSYc95weBAB0Pt1/HqFGyn&#10;T09DpAOdLmMbTD/v7Ous1P1yXTyDSDSlvzD84Gd0aDLT2V9ZR2EV5EfS783eU1mCOCt43G5ANrX8&#10;z958A1BLAwQUAAAACACHTuJA/IvF7wMCAAAMBAAADgAAAGRycy9lMm9Eb2MueG1srVPLbtswELwX&#10;6D8QvNeS34UQOUhjuCiQNgWSfgBNURZRkUssaUvu13dJWW6aXnLoRVhxucOZ4fDmtjctOyn0GmzJ&#10;p5OcM2UlVNoeSv7jeffhI2c+CFuJFqwq+Vl5frt5/+6mc4WaQQNtpZARiPVF50rehOCKLPOyUUb4&#10;CThlqVkDGhHoFw9ZhaIjdNNmszxfZR1g5RCk8p5Wt0OTXxDxLYBQ11qqLcijUTYMqKhaEUiSb7Tz&#10;fJPY1rWS4bGuvQqsLTkpDelLh1C9j99scyOKAwrXaHmhIN5C4ZUmI7SlQ69QWxEEO6L+B8poieCh&#10;DhMJJhuEJEdIxTR/5c1TI5xKWshq766m+/8HK7+dviPTVckX6/lquViu15xZYejin1Uf2Cfo2TSf&#10;LaNRnfMF7X9yNBF66lB8kmjvHkD+9MzCfSPsQd0hQtcoURHRaZzMXowOOD6C7LuvUNFJ4hggAfU1&#10;mugi+cIInS7pfL2kyEbS4nw+XaypI6k1z2ezVbrETBTjsEMfPiswLBYlR8pAAhenBx8iGVGMW+JZ&#10;Fna6bVMOWvvXAm2MK4l85DswD/2+v5ixh+pMMhCGWNGjoqIB/MVZR5EquaUXxFn7xZIRMX1jgWOx&#10;HwthJQ2WPHA2lPdhSOnRoT40hDtafUdm7XQSEl0dOFxYUkiSvkugYwpf/qddfx7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m9tj0gAAAAMBAAAPAAAAAAAAAAEAIAAAACIAAABkcnMvZG93bnJl&#10;di54bWxQSwECFAAUAAAACACHTuJA/IvF7wMCAAAMBAAADgAAAAAAAAABACAAAAAhAQAAZHJzL2Uy&#10;b0RvYy54bWxQSwUGAAAAAAYABgBZAQAAlgUAAAAA&#10;">
              <v:fill on="f" focussize="0,0"/>
              <v:stroke on="f"/>
              <v:imagedata o:title=""/>
              <o:lock v:ext="edit" aspectratio="f"/>
              <v:textbox inset="0mm,0mm,0mm,0mm" style="mso-fit-shape-to-text:t;">
                <w:txbxContent>
                  <w:sdt>
                    <w:sdtPr>
                      <w:id w:val="105621605"/>
                    </w:sdtPr>
                    <w:sdtContent>
                      <w:sdt>
                        <w:sdtPr>
                          <w:id w:val="-1705238520"/>
                        </w:sdtPr>
                        <w:sdtContent>
                          <w:p w14:paraId="46047E8F">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v:textbox>
            </v:shape>
          </w:pict>
        </mc:Fallback>
      </mc:AlternateContent>
    </w:r>
  </w:p>
  <w:p w14:paraId="5BD5179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0A06">
    <w:pPr>
      <w:pStyle w:val="8"/>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4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4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42"/>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F316FF"/>
    <w:multiLevelType w:val="singleLevel"/>
    <w:tmpl w:val="67F316FF"/>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9"/>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34"/>
      <w:suff w:val="nothing"/>
      <w:lvlText w:val="（%3)"/>
      <w:lvlJc w:val="left"/>
      <w:pPr>
        <w:ind w:left="1577" w:hanging="442"/>
      </w:pPr>
      <w:rPr>
        <w:rFonts w:hint="eastAsia"/>
      </w:rPr>
    </w:lvl>
    <w:lvl w:ilvl="3" w:tentative="0">
      <w:start w:val="1"/>
      <w:numFmt w:val="lowerLetter"/>
      <w:pStyle w:val="30"/>
      <w:lvlText w:val="%4)"/>
      <w:lvlJc w:val="left"/>
      <w:pPr>
        <w:ind w:left="440" w:hanging="440"/>
      </w:pPr>
    </w:lvl>
    <w:lvl w:ilvl="4" w:tentative="0">
      <w:start w:val="1"/>
      <w:numFmt w:val="decimal"/>
      <w:pStyle w:val="31"/>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32"/>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pStyle w:val="33"/>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ZGNiMTVjYTUyMGE2NDk4YTc0N2E5MTVlODY3NWEifQ=="/>
  </w:docVars>
  <w:rsids>
    <w:rsidRoot w:val="00980DE8"/>
    <w:rsid w:val="000107D9"/>
    <w:rsid w:val="00010C9E"/>
    <w:rsid w:val="000219C3"/>
    <w:rsid w:val="000341D3"/>
    <w:rsid w:val="00040181"/>
    <w:rsid w:val="000901BB"/>
    <w:rsid w:val="00091033"/>
    <w:rsid w:val="00096CEA"/>
    <w:rsid w:val="000C790B"/>
    <w:rsid w:val="000C7F94"/>
    <w:rsid w:val="000D4C18"/>
    <w:rsid w:val="000E283A"/>
    <w:rsid w:val="000E41A4"/>
    <w:rsid w:val="000F3F68"/>
    <w:rsid w:val="0010002D"/>
    <w:rsid w:val="00100F25"/>
    <w:rsid w:val="001137FE"/>
    <w:rsid w:val="00120755"/>
    <w:rsid w:val="00124FCD"/>
    <w:rsid w:val="00127E0F"/>
    <w:rsid w:val="00131AF5"/>
    <w:rsid w:val="00140600"/>
    <w:rsid w:val="00142B05"/>
    <w:rsid w:val="00143547"/>
    <w:rsid w:val="00143DE2"/>
    <w:rsid w:val="001501D6"/>
    <w:rsid w:val="001607B7"/>
    <w:rsid w:val="0016429B"/>
    <w:rsid w:val="00172642"/>
    <w:rsid w:val="001A4469"/>
    <w:rsid w:val="001C0BDF"/>
    <w:rsid w:val="001C2F2B"/>
    <w:rsid w:val="001E01D2"/>
    <w:rsid w:val="001E0F25"/>
    <w:rsid w:val="001F1044"/>
    <w:rsid w:val="002138A1"/>
    <w:rsid w:val="00217F23"/>
    <w:rsid w:val="00221302"/>
    <w:rsid w:val="00222139"/>
    <w:rsid w:val="002263CA"/>
    <w:rsid w:val="0023063D"/>
    <w:rsid w:val="00267E3B"/>
    <w:rsid w:val="00275370"/>
    <w:rsid w:val="00276E73"/>
    <w:rsid w:val="0028611F"/>
    <w:rsid w:val="00297D61"/>
    <w:rsid w:val="002A0C2B"/>
    <w:rsid w:val="002A32C8"/>
    <w:rsid w:val="002B04D3"/>
    <w:rsid w:val="002D35F5"/>
    <w:rsid w:val="002D7507"/>
    <w:rsid w:val="002E3388"/>
    <w:rsid w:val="002E529D"/>
    <w:rsid w:val="002E62F8"/>
    <w:rsid w:val="002F5AAE"/>
    <w:rsid w:val="003058DD"/>
    <w:rsid w:val="00306598"/>
    <w:rsid w:val="00307295"/>
    <w:rsid w:val="00314089"/>
    <w:rsid w:val="00315224"/>
    <w:rsid w:val="003168F1"/>
    <w:rsid w:val="00317CA2"/>
    <w:rsid w:val="00331F51"/>
    <w:rsid w:val="00344A3A"/>
    <w:rsid w:val="00344A68"/>
    <w:rsid w:val="003558E6"/>
    <w:rsid w:val="003618C2"/>
    <w:rsid w:val="00363CFE"/>
    <w:rsid w:val="00377DBB"/>
    <w:rsid w:val="00393E67"/>
    <w:rsid w:val="003A31A9"/>
    <w:rsid w:val="003A7B5B"/>
    <w:rsid w:val="003B3867"/>
    <w:rsid w:val="003B460D"/>
    <w:rsid w:val="003C6C0E"/>
    <w:rsid w:val="003E009C"/>
    <w:rsid w:val="003E13A4"/>
    <w:rsid w:val="003E607C"/>
    <w:rsid w:val="00400568"/>
    <w:rsid w:val="00405B98"/>
    <w:rsid w:val="00412591"/>
    <w:rsid w:val="00417C7E"/>
    <w:rsid w:val="004606D7"/>
    <w:rsid w:val="00465B9E"/>
    <w:rsid w:val="00484AC4"/>
    <w:rsid w:val="004A2DAF"/>
    <w:rsid w:val="004A4E76"/>
    <w:rsid w:val="004A630D"/>
    <w:rsid w:val="004B4483"/>
    <w:rsid w:val="004B75D7"/>
    <w:rsid w:val="004D677C"/>
    <w:rsid w:val="004E189C"/>
    <w:rsid w:val="004E4598"/>
    <w:rsid w:val="004E7F67"/>
    <w:rsid w:val="004F100D"/>
    <w:rsid w:val="004F7647"/>
    <w:rsid w:val="00500442"/>
    <w:rsid w:val="00541BDC"/>
    <w:rsid w:val="00554F5A"/>
    <w:rsid w:val="00560F9F"/>
    <w:rsid w:val="005674C8"/>
    <w:rsid w:val="0056750E"/>
    <w:rsid w:val="005713C9"/>
    <w:rsid w:val="005726EB"/>
    <w:rsid w:val="00572EB2"/>
    <w:rsid w:val="005770CF"/>
    <w:rsid w:val="005810E2"/>
    <w:rsid w:val="00582631"/>
    <w:rsid w:val="00586D2B"/>
    <w:rsid w:val="00591A5E"/>
    <w:rsid w:val="005922F7"/>
    <w:rsid w:val="00595DD0"/>
    <w:rsid w:val="005A45E2"/>
    <w:rsid w:val="005A6EE5"/>
    <w:rsid w:val="005C3B7B"/>
    <w:rsid w:val="005E0BB4"/>
    <w:rsid w:val="005F21A1"/>
    <w:rsid w:val="005F7ABE"/>
    <w:rsid w:val="00610310"/>
    <w:rsid w:val="00613838"/>
    <w:rsid w:val="00614B47"/>
    <w:rsid w:val="006153B8"/>
    <w:rsid w:val="00616A9A"/>
    <w:rsid w:val="006215EE"/>
    <w:rsid w:val="006325E9"/>
    <w:rsid w:val="006448D2"/>
    <w:rsid w:val="00652591"/>
    <w:rsid w:val="00654360"/>
    <w:rsid w:val="00661108"/>
    <w:rsid w:val="00665E25"/>
    <w:rsid w:val="00682291"/>
    <w:rsid w:val="00682F0E"/>
    <w:rsid w:val="00683929"/>
    <w:rsid w:val="00685571"/>
    <w:rsid w:val="00691DE5"/>
    <w:rsid w:val="006C38F8"/>
    <w:rsid w:val="006C5A45"/>
    <w:rsid w:val="006C6CDB"/>
    <w:rsid w:val="006E5C6B"/>
    <w:rsid w:val="006E75BD"/>
    <w:rsid w:val="0070085F"/>
    <w:rsid w:val="00710B9F"/>
    <w:rsid w:val="00711015"/>
    <w:rsid w:val="00713660"/>
    <w:rsid w:val="007264C8"/>
    <w:rsid w:val="0074317C"/>
    <w:rsid w:val="00751FAA"/>
    <w:rsid w:val="00766A2F"/>
    <w:rsid w:val="00777709"/>
    <w:rsid w:val="0079726E"/>
    <w:rsid w:val="007A0069"/>
    <w:rsid w:val="007A3486"/>
    <w:rsid w:val="007A71BA"/>
    <w:rsid w:val="007C65C0"/>
    <w:rsid w:val="007D1267"/>
    <w:rsid w:val="007E63B0"/>
    <w:rsid w:val="007F065B"/>
    <w:rsid w:val="007F6168"/>
    <w:rsid w:val="00800810"/>
    <w:rsid w:val="00825F7C"/>
    <w:rsid w:val="008319E1"/>
    <w:rsid w:val="0083311F"/>
    <w:rsid w:val="00856ADE"/>
    <w:rsid w:val="00862794"/>
    <w:rsid w:val="00870587"/>
    <w:rsid w:val="008739CA"/>
    <w:rsid w:val="00875879"/>
    <w:rsid w:val="008B7E06"/>
    <w:rsid w:val="008C7CC2"/>
    <w:rsid w:val="008E03DC"/>
    <w:rsid w:val="008E482B"/>
    <w:rsid w:val="009041A5"/>
    <w:rsid w:val="00913407"/>
    <w:rsid w:val="00913F25"/>
    <w:rsid w:val="00915BAB"/>
    <w:rsid w:val="0092246D"/>
    <w:rsid w:val="00933B59"/>
    <w:rsid w:val="00950023"/>
    <w:rsid w:val="009535E2"/>
    <w:rsid w:val="0095627D"/>
    <w:rsid w:val="00974B39"/>
    <w:rsid w:val="00980DE8"/>
    <w:rsid w:val="009824FC"/>
    <w:rsid w:val="00992C2E"/>
    <w:rsid w:val="00992E41"/>
    <w:rsid w:val="009A3606"/>
    <w:rsid w:val="009C10F4"/>
    <w:rsid w:val="009F4306"/>
    <w:rsid w:val="00A06782"/>
    <w:rsid w:val="00A170C2"/>
    <w:rsid w:val="00A2227A"/>
    <w:rsid w:val="00A23A99"/>
    <w:rsid w:val="00A2494A"/>
    <w:rsid w:val="00A24AEA"/>
    <w:rsid w:val="00A26BC6"/>
    <w:rsid w:val="00A4005A"/>
    <w:rsid w:val="00A425F0"/>
    <w:rsid w:val="00A430F9"/>
    <w:rsid w:val="00A463E5"/>
    <w:rsid w:val="00A566B5"/>
    <w:rsid w:val="00A6002B"/>
    <w:rsid w:val="00A616FE"/>
    <w:rsid w:val="00A76BF3"/>
    <w:rsid w:val="00A90101"/>
    <w:rsid w:val="00A9037A"/>
    <w:rsid w:val="00A92578"/>
    <w:rsid w:val="00A93A9E"/>
    <w:rsid w:val="00AC3256"/>
    <w:rsid w:val="00AC5DCE"/>
    <w:rsid w:val="00AF0EFD"/>
    <w:rsid w:val="00AF6299"/>
    <w:rsid w:val="00B00528"/>
    <w:rsid w:val="00B00E10"/>
    <w:rsid w:val="00B04CBB"/>
    <w:rsid w:val="00B1226B"/>
    <w:rsid w:val="00B16CF2"/>
    <w:rsid w:val="00B17AC8"/>
    <w:rsid w:val="00B2460B"/>
    <w:rsid w:val="00B427FE"/>
    <w:rsid w:val="00B64AF0"/>
    <w:rsid w:val="00B64BA8"/>
    <w:rsid w:val="00B7375D"/>
    <w:rsid w:val="00B761C8"/>
    <w:rsid w:val="00B7691D"/>
    <w:rsid w:val="00B84DE8"/>
    <w:rsid w:val="00B855BC"/>
    <w:rsid w:val="00B85917"/>
    <w:rsid w:val="00B86018"/>
    <w:rsid w:val="00B92B29"/>
    <w:rsid w:val="00BA7214"/>
    <w:rsid w:val="00BB09F4"/>
    <w:rsid w:val="00BB0DD5"/>
    <w:rsid w:val="00BB166F"/>
    <w:rsid w:val="00BD2D73"/>
    <w:rsid w:val="00BE1535"/>
    <w:rsid w:val="00BF0118"/>
    <w:rsid w:val="00BF2A07"/>
    <w:rsid w:val="00BF6BC0"/>
    <w:rsid w:val="00C1698F"/>
    <w:rsid w:val="00C236A3"/>
    <w:rsid w:val="00C43F81"/>
    <w:rsid w:val="00C44FC9"/>
    <w:rsid w:val="00C54038"/>
    <w:rsid w:val="00C57AE6"/>
    <w:rsid w:val="00C603B9"/>
    <w:rsid w:val="00C732BC"/>
    <w:rsid w:val="00C801D9"/>
    <w:rsid w:val="00C817B9"/>
    <w:rsid w:val="00C81A27"/>
    <w:rsid w:val="00C82D59"/>
    <w:rsid w:val="00C843C0"/>
    <w:rsid w:val="00CA2AAF"/>
    <w:rsid w:val="00CA63C6"/>
    <w:rsid w:val="00CE0936"/>
    <w:rsid w:val="00CE3729"/>
    <w:rsid w:val="00CE5BBF"/>
    <w:rsid w:val="00CE7A4B"/>
    <w:rsid w:val="00CE7D88"/>
    <w:rsid w:val="00CF77A2"/>
    <w:rsid w:val="00D0296C"/>
    <w:rsid w:val="00D30A7C"/>
    <w:rsid w:val="00D3727D"/>
    <w:rsid w:val="00D40595"/>
    <w:rsid w:val="00D43FA1"/>
    <w:rsid w:val="00D51A56"/>
    <w:rsid w:val="00D51C58"/>
    <w:rsid w:val="00D72D78"/>
    <w:rsid w:val="00D86041"/>
    <w:rsid w:val="00D87B65"/>
    <w:rsid w:val="00D90ABC"/>
    <w:rsid w:val="00DB3395"/>
    <w:rsid w:val="00DC3647"/>
    <w:rsid w:val="00DD0BBE"/>
    <w:rsid w:val="00DD62B8"/>
    <w:rsid w:val="00DE0D7C"/>
    <w:rsid w:val="00DF4933"/>
    <w:rsid w:val="00DF5FC3"/>
    <w:rsid w:val="00DF711B"/>
    <w:rsid w:val="00E04574"/>
    <w:rsid w:val="00E147E8"/>
    <w:rsid w:val="00E14BD6"/>
    <w:rsid w:val="00E23074"/>
    <w:rsid w:val="00E2734D"/>
    <w:rsid w:val="00E27410"/>
    <w:rsid w:val="00E32B9E"/>
    <w:rsid w:val="00E35FF9"/>
    <w:rsid w:val="00E36A9B"/>
    <w:rsid w:val="00E44777"/>
    <w:rsid w:val="00E45382"/>
    <w:rsid w:val="00E67BB6"/>
    <w:rsid w:val="00E75AAD"/>
    <w:rsid w:val="00E82092"/>
    <w:rsid w:val="00E86CCF"/>
    <w:rsid w:val="00EA720D"/>
    <w:rsid w:val="00EB4187"/>
    <w:rsid w:val="00EB556E"/>
    <w:rsid w:val="00EC3770"/>
    <w:rsid w:val="00EC6122"/>
    <w:rsid w:val="00EC7B55"/>
    <w:rsid w:val="00ED1931"/>
    <w:rsid w:val="00EE17DE"/>
    <w:rsid w:val="00EF100D"/>
    <w:rsid w:val="00EF24B3"/>
    <w:rsid w:val="00EF5177"/>
    <w:rsid w:val="00EF5B04"/>
    <w:rsid w:val="00F03B9C"/>
    <w:rsid w:val="00F12EEA"/>
    <w:rsid w:val="00F16D65"/>
    <w:rsid w:val="00F20D9C"/>
    <w:rsid w:val="00F215C9"/>
    <w:rsid w:val="00F31FBC"/>
    <w:rsid w:val="00F33F82"/>
    <w:rsid w:val="00F3512B"/>
    <w:rsid w:val="00F45786"/>
    <w:rsid w:val="00F56417"/>
    <w:rsid w:val="00F61032"/>
    <w:rsid w:val="00F614CD"/>
    <w:rsid w:val="00F706D4"/>
    <w:rsid w:val="00F74128"/>
    <w:rsid w:val="00F7711F"/>
    <w:rsid w:val="00F80398"/>
    <w:rsid w:val="00F808E1"/>
    <w:rsid w:val="00F80CDD"/>
    <w:rsid w:val="00F87C53"/>
    <w:rsid w:val="00F9141C"/>
    <w:rsid w:val="00F9354A"/>
    <w:rsid w:val="00F94570"/>
    <w:rsid w:val="00F965D6"/>
    <w:rsid w:val="00FB3AA3"/>
    <w:rsid w:val="00FB6169"/>
    <w:rsid w:val="00FC00BB"/>
    <w:rsid w:val="00FC12B7"/>
    <w:rsid w:val="00FD1398"/>
    <w:rsid w:val="00FD33F3"/>
    <w:rsid w:val="00FD55FA"/>
    <w:rsid w:val="00FD7E33"/>
    <w:rsid w:val="00FE01E4"/>
    <w:rsid w:val="00FF5BB0"/>
    <w:rsid w:val="0322279A"/>
    <w:rsid w:val="035739D3"/>
    <w:rsid w:val="03817919"/>
    <w:rsid w:val="0551681E"/>
    <w:rsid w:val="0620509A"/>
    <w:rsid w:val="06BC532B"/>
    <w:rsid w:val="09E64526"/>
    <w:rsid w:val="0CD604FB"/>
    <w:rsid w:val="0D051A70"/>
    <w:rsid w:val="10B5717D"/>
    <w:rsid w:val="1134754D"/>
    <w:rsid w:val="12CD6FEE"/>
    <w:rsid w:val="14990670"/>
    <w:rsid w:val="16BB1916"/>
    <w:rsid w:val="1726454E"/>
    <w:rsid w:val="17326629"/>
    <w:rsid w:val="17365EA8"/>
    <w:rsid w:val="17D9107A"/>
    <w:rsid w:val="186336D8"/>
    <w:rsid w:val="1C843955"/>
    <w:rsid w:val="1C9A7366"/>
    <w:rsid w:val="1E3C3081"/>
    <w:rsid w:val="1FCB72FF"/>
    <w:rsid w:val="20522232"/>
    <w:rsid w:val="21FF6A62"/>
    <w:rsid w:val="22DC6175"/>
    <w:rsid w:val="24254BA9"/>
    <w:rsid w:val="2A63473C"/>
    <w:rsid w:val="2B760E79"/>
    <w:rsid w:val="316B79E6"/>
    <w:rsid w:val="34A525D4"/>
    <w:rsid w:val="34D63D90"/>
    <w:rsid w:val="34DB2A67"/>
    <w:rsid w:val="35820E6C"/>
    <w:rsid w:val="35F72828"/>
    <w:rsid w:val="3701586F"/>
    <w:rsid w:val="3A653607"/>
    <w:rsid w:val="3A7B29A2"/>
    <w:rsid w:val="3B76761C"/>
    <w:rsid w:val="3B972E61"/>
    <w:rsid w:val="3C9B1A25"/>
    <w:rsid w:val="3DA22677"/>
    <w:rsid w:val="3DE91BEB"/>
    <w:rsid w:val="3E13087D"/>
    <w:rsid w:val="3EEA56BA"/>
    <w:rsid w:val="3F227E5E"/>
    <w:rsid w:val="467328A4"/>
    <w:rsid w:val="47FC6ED2"/>
    <w:rsid w:val="49161FED"/>
    <w:rsid w:val="49BF4380"/>
    <w:rsid w:val="4D4D7562"/>
    <w:rsid w:val="4E3B1335"/>
    <w:rsid w:val="4E5726DB"/>
    <w:rsid w:val="4F8B21D5"/>
    <w:rsid w:val="51012E61"/>
    <w:rsid w:val="51DD16A7"/>
    <w:rsid w:val="554B49EA"/>
    <w:rsid w:val="574551BC"/>
    <w:rsid w:val="57D840BE"/>
    <w:rsid w:val="5ABC0073"/>
    <w:rsid w:val="5CB07542"/>
    <w:rsid w:val="5CD31D13"/>
    <w:rsid w:val="5ECD6079"/>
    <w:rsid w:val="5FC01DF9"/>
    <w:rsid w:val="62BB6678"/>
    <w:rsid w:val="69841F9B"/>
    <w:rsid w:val="6EFC30C9"/>
    <w:rsid w:val="6F1B41FB"/>
    <w:rsid w:val="70CF0B30"/>
    <w:rsid w:val="712F4E89"/>
    <w:rsid w:val="7148382D"/>
    <w:rsid w:val="744163C8"/>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50"/>
    <w:semiHidden/>
    <w:unhideWhenUsed/>
    <w:qFormat/>
    <w:uiPriority w:val="99"/>
    <w:pPr>
      <w:jc w:val="left"/>
    </w:pPr>
  </w:style>
  <w:style w:type="paragraph" w:styleId="5">
    <w:name w:val="Body Text"/>
    <w:basedOn w:val="1"/>
    <w:next w:val="1"/>
    <w:qFormat/>
    <w:uiPriority w:val="1"/>
    <w:rPr>
      <w:rFonts w:cs="宋体"/>
      <w:lang w:val="zh-CN" w:bidi="zh-CN"/>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semiHidden/>
    <w:unhideWhenUsed/>
    <w:qFormat/>
    <w:uiPriority w:val="99"/>
    <w:pPr>
      <w:adjustRightInd w:val="0"/>
      <w:spacing w:line="400" w:lineRule="exact"/>
      <w:ind w:left="200" w:leftChars="200" w:hanging="200" w:hangingChars="200"/>
    </w:pPr>
    <w:rPr>
      <w:rFonts w:cs="Calibri"/>
      <w:szCs w:val="21"/>
    </w:rPr>
  </w:style>
  <w:style w:type="paragraph" w:styleId="1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annotation subject"/>
    <w:basedOn w:val="4"/>
    <w:next w:val="4"/>
    <w:link w:val="5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3 字符"/>
    <w:basedOn w:val="14"/>
    <w:link w:val="3"/>
    <w:qFormat/>
    <w:uiPriority w:val="9"/>
    <w:rPr>
      <w:rFonts w:ascii="Calibri" w:hAnsi="Calibri" w:eastAsia="宋体" w:cs="Times New Roman"/>
      <w:b/>
      <w:bCs/>
      <w:sz w:val="32"/>
      <w:szCs w:val="32"/>
    </w:rPr>
  </w:style>
  <w:style w:type="character" w:customStyle="1" w:styleId="18">
    <w:name w:val="页眉 字符"/>
    <w:basedOn w:val="14"/>
    <w:link w:val="8"/>
    <w:qFormat/>
    <w:uiPriority w:val="99"/>
    <w:rPr>
      <w:rFonts w:ascii="Calibri" w:hAnsi="Calibri" w:eastAsia="宋体" w:cs="Times New Roman"/>
      <w:sz w:val="18"/>
      <w:szCs w:val="18"/>
    </w:rPr>
  </w:style>
  <w:style w:type="character" w:customStyle="1" w:styleId="19">
    <w:name w:val="页脚 字符"/>
    <w:basedOn w:val="14"/>
    <w:link w:val="7"/>
    <w:qFormat/>
    <w:uiPriority w:val="99"/>
    <w:rPr>
      <w:rFonts w:ascii="Calibri" w:hAnsi="Calibri" w:eastAsia="宋体" w:cs="Times New Roman"/>
      <w:sz w:val="18"/>
      <w:szCs w:val="18"/>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paragraph" w:customStyle="1" w:styleId="22">
    <w:name w:val="文章正文"/>
    <w:basedOn w:val="1"/>
    <w:link w:val="23"/>
    <w:qFormat/>
    <w:uiPriority w:val="0"/>
    <w:pPr>
      <w:ind w:firstLine="560" w:firstLineChars="200"/>
    </w:pPr>
    <w:rPr>
      <w:rFonts w:ascii="宋体" w:hAnsi="宋体"/>
      <w:color w:val="000000"/>
      <w:kern w:val="28"/>
      <w:sz w:val="28"/>
      <w:szCs w:val="28"/>
      <w:lang w:val="zh-CN"/>
    </w:rPr>
  </w:style>
  <w:style w:type="character" w:customStyle="1" w:styleId="23">
    <w:name w:val="文章正文 Char"/>
    <w:link w:val="22"/>
    <w:qFormat/>
    <w:uiPriority w:val="0"/>
    <w:rPr>
      <w:rFonts w:ascii="宋体" w:hAnsi="宋体" w:eastAsia="宋体" w:cs="Times New Roman"/>
      <w:color w:val="000000"/>
      <w:kern w:val="28"/>
      <w:sz w:val="28"/>
      <w:szCs w:val="28"/>
      <w:lang w:val="zh-CN" w:eastAsia="zh-CN"/>
    </w:rPr>
  </w:style>
  <w:style w:type="character" w:customStyle="1" w:styleId="24">
    <w:name w:val="批注框文本 字符"/>
    <w:basedOn w:val="14"/>
    <w:link w:val="6"/>
    <w:semiHidden/>
    <w:qFormat/>
    <w:uiPriority w:val="99"/>
    <w:rPr>
      <w:rFonts w:ascii="Calibri" w:hAnsi="Calibri" w:eastAsia="宋体" w:cs="Times New Roman"/>
      <w:sz w:val="18"/>
      <w:szCs w:val="18"/>
    </w:rPr>
  </w:style>
  <w:style w:type="paragraph" w:styleId="25">
    <w:name w:val="List Paragraph"/>
    <w:basedOn w:val="1"/>
    <w:qFormat/>
    <w:uiPriority w:val="34"/>
    <w:pPr>
      <w:ind w:firstLine="420" w:firstLineChars="200"/>
    </w:pPr>
  </w:style>
  <w:style w:type="character" w:customStyle="1" w:styleId="26">
    <w:name w:val="段 字符"/>
    <w:basedOn w:val="14"/>
    <w:qFormat/>
    <w:uiPriority w:val="0"/>
    <w:rPr>
      <w:rFonts w:ascii="Times New Roman" w:hAnsi="Times New Roman" w:eastAsia="宋体" w:cs="Calibri"/>
      <w:szCs w:val="21"/>
    </w:rPr>
  </w:style>
  <w:style w:type="paragraph" w:customStyle="1" w:styleId="27">
    <w:name w:val="术语"/>
    <w:basedOn w:val="20"/>
    <w:next w:val="20"/>
    <w:link w:val="28"/>
    <w:qFormat/>
    <w:uiPriority w:val="0"/>
    <w:pPr>
      <w:widowControl w:val="0"/>
      <w:autoSpaceDE/>
      <w:autoSpaceDN/>
      <w:adjustRightInd w:val="0"/>
      <w:ind w:firstLine="420"/>
    </w:pPr>
    <w:rPr>
      <w:rFonts w:ascii="Times New Roman" w:eastAsia="黑体" w:cs="Calibri"/>
      <w:kern w:val="2"/>
      <w:szCs w:val="21"/>
    </w:rPr>
  </w:style>
  <w:style w:type="character" w:customStyle="1" w:styleId="28">
    <w:name w:val="术语 字符"/>
    <w:basedOn w:val="26"/>
    <w:link w:val="27"/>
    <w:qFormat/>
    <w:uiPriority w:val="0"/>
    <w:rPr>
      <w:rFonts w:ascii="Times New Roman" w:hAnsi="Times New Roman" w:eastAsia="黑体" w:cs="Calibri"/>
      <w:szCs w:val="21"/>
    </w:rPr>
  </w:style>
  <w:style w:type="paragraph" w:customStyle="1" w:styleId="29">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30">
    <w:name w:val="标准文件_二级条标题"/>
    <w:next w:val="1"/>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31">
    <w:name w:val="标准文件_三级条标题"/>
    <w:basedOn w:val="30"/>
    <w:next w:val="1"/>
    <w:qFormat/>
    <w:uiPriority w:val="99"/>
    <w:pPr>
      <w:widowControl/>
      <w:numPr>
        <w:ilvl w:val="4"/>
      </w:numPr>
      <w:outlineLvl w:val="3"/>
    </w:pPr>
  </w:style>
  <w:style w:type="paragraph" w:customStyle="1" w:styleId="32">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33">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4">
    <w:name w:val="标准文件_一级条标题"/>
    <w:basedOn w:val="29"/>
    <w:next w:val="1"/>
    <w:qFormat/>
    <w:uiPriority w:val="99"/>
    <w:pPr>
      <w:numPr>
        <w:ilvl w:val="2"/>
      </w:numPr>
      <w:spacing w:beforeLines="0" w:afterLines="0"/>
      <w:outlineLvl w:val="1"/>
    </w:pPr>
  </w:style>
  <w:style w:type="paragraph" w:customStyle="1" w:styleId="35">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36">
    <w:name w:val="二级条标题"/>
    <w:basedOn w:val="30"/>
    <w:next w:val="20"/>
    <w:link w:val="37"/>
    <w:qFormat/>
    <w:uiPriority w:val="0"/>
    <w:pPr>
      <w:spacing w:before="50" w:beforeLines="50" w:after="50" w:afterLines="50"/>
    </w:pPr>
    <w:rPr>
      <w:rFonts w:ascii="Times New Roman"/>
    </w:rPr>
  </w:style>
  <w:style w:type="character" w:customStyle="1" w:styleId="37">
    <w:name w:val="二级条标题 字符"/>
    <w:basedOn w:val="14"/>
    <w:link w:val="36"/>
    <w:qFormat/>
    <w:uiPriority w:val="0"/>
    <w:rPr>
      <w:rFonts w:ascii="Times New Roman" w:hAnsi="Times New Roman" w:eastAsia="黑体" w:cs="黑体"/>
      <w:kern w:val="0"/>
      <w:szCs w:val="21"/>
    </w:rPr>
  </w:style>
  <w:style w:type="character" w:customStyle="1" w:styleId="38">
    <w:name w:val="font11"/>
    <w:basedOn w:val="14"/>
    <w:qFormat/>
    <w:uiPriority w:val="0"/>
    <w:rPr>
      <w:rFonts w:hint="eastAsia" w:ascii="宋体" w:hAnsi="宋体" w:eastAsia="宋体" w:cs="宋体"/>
      <w:color w:val="000000"/>
      <w:sz w:val="22"/>
      <w:szCs w:val="22"/>
      <w:u w:val="none"/>
    </w:rPr>
  </w:style>
  <w:style w:type="character" w:customStyle="1" w:styleId="39">
    <w:name w:val="HTML 预设格式 字符"/>
    <w:basedOn w:val="14"/>
    <w:link w:val="10"/>
    <w:semiHidden/>
    <w:qFormat/>
    <w:uiPriority w:val="99"/>
    <w:rPr>
      <w:rFonts w:ascii="宋体" w:hAnsi="宋体" w:cs="宋体"/>
      <w:sz w:val="24"/>
      <w:szCs w:val="24"/>
    </w:rPr>
  </w:style>
  <w:style w:type="paragraph" w:customStyle="1" w:styleId="40">
    <w:name w:val="一级条标题"/>
    <w:basedOn w:val="34"/>
    <w:next w:val="20"/>
    <w:link w:val="48"/>
    <w:qFormat/>
    <w:uiPriority w:val="0"/>
    <w:pPr>
      <w:spacing w:before="156" w:beforeLines="50" w:after="156" w:afterLines="50"/>
    </w:pPr>
  </w:style>
  <w:style w:type="paragraph" w:customStyle="1" w:styleId="41">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正文表标题"/>
    <w:basedOn w:val="43"/>
    <w:next w:val="20"/>
    <w:qFormat/>
    <w:uiPriority w:val="0"/>
    <w:pPr>
      <w:numPr>
        <w:numId w:val="2"/>
      </w:numPr>
    </w:pPr>
  </w:style>
  <w:style w:type="paragraph" w:customStyle="1" w:styleId="43">
    <w:name w:val="正文图题"/>
    <w:basedOn w:val="9"/>
    <w:next w:val="20"/>
    <w:qFormat/>
    <w:uiPriority w:val="0"/>
    <w:pPr>
      <w:numPr>
        <w:ilvl w:val="0"/>
        <w:numId w:val="3"/>
      </w:numPr>
      <w:spacing w:before="50" w:beforeLines="50" w:after="50" w:afterLines="50" w:line="240" w:lineRule="auto"/>
      <w:ind w:left="0" w:leftChars="0" w:firstLine="0" w:firstLineChars="0"/>
      <w:jc w:val="center"/>
    </w:pPr>
    <w:rPr>
      <w:rFonts w:eastAsia="黑体"/>
    </w:rPr>
  </w:style>
  <w:style w:type="paragraph" w:customStyle="1" w:styleId="44">
    <w:name w:val="三级条标题"/>
    <w:basedOn w:val="31"/>
    <w:next w:val="20"/>
    <w:qFormat/>
    <w:uiPriority w:val="0"/>
    <w:pPr>
      <w:spacing w:before="156" w:beforeLines="50" w:after="156" w:afterLines="50"/>
    </w:pPr>
  </w:style>
  <w:style w:type="paragraph" w:customStyle="1" w:styleId="45">
    <w:name w:val="修订1"/>
    <w:hidden/>
    <w:unhideWhenUsed/>
    <w:qFormat/>
    <w:uiPriority w:val="99"/>
    <w:rPr>
      <w:rFonts w:ascii="Calibri" w:hAnsi="Calibri" w:eastAsia="宋体" w:cs="Times New Roman"/>
      <w:kern w:val="2"/>
      <w:sz w:val="21"/>
      <w:szCs w:val="22"/>
      <w:lang w:val="en-US" w:eastAsia="zh-CN" w:bidi="ar-SA"/>
    </w:rPr>
  </w:style>
  <w:style w:type="paragraph" w:customStyle="1" w:styleId="46">
    <w:name w:val="章标题"/>
    <w:basedOn w:val="29"/>
    <w:next w:val="20"/>
    <w:link w:val="47"/>
    <w:qFormat/>
    <w:uiPriority w:val="0"/>
    <w:pPr>
      <w:spacing w:before="312" w:beforeLines="100" w:after="312" w:afterLines="100"/>
    </w:pPr>
  </w:style>
  <w:style w:type="character" w:customStyle="1" w:styleId="47">
    <w:name w:val="章标题 字符"/>
    <w:basedOn w:val="14"/>
    <w:link w:val="46"/>
    <w:qFormat/>
    <w:uiPriority w:val="0"/>
    <w:rPr>
      <w:rFonts w:ascii="黑体" w:eastAsia="黑体" w:cs="黑体"/>
      <w:sz w:val="21"/>
      <w:szCs w:val="21"/>
    </w:rPr>
  </w:style>
  <w:style w:type="character" w:customStyle="1" w:styleId="48">
    <w:name w:val="一级条标题 字符"/>
    <w:basedOn w:val="14"/>
    <w:link w:val="40"/>
    <w:qFormat/>
    <w:uiPriority w:val="0"/>
    <w:rPr>
      <w:rFonts w:ascii="黑体" w:eastAsia="黑体" w:cs="黑体"/>
      <w:sz w:val="21"/>
      <w:szCs w:val="21"/>
    </w:rPr>
  </w:style>
  <w:style w:type="paragraph" w:customStyle="1" w:styleId="49">
    <w:name w:val="字母列项"/>
    <w:basedOn w:val="25"/>
    <w:next w:val="20"/>
    <w:qFormat/>
    <w:uiPriority w:val="0"/>
    <w:pPr>
      <w:numPr>
        <w:ilvl w:val="0"/>
        <w:numId w:val="4"/>
      </w:numPr>
      <w:ind w:left="777" w:hanging="357" w:firstLineChars="0"/>
      <w:jc w:val="left"/>
    </w:pPr>
    <w:rPr>
      <w:rFonts w:cs="宋体"/>
      <w:szCs w:val="21"/>
    </w:rPr>
  </w:style>
  <w:style w:type="character" w:customStyle="1" w:styleId="50">
    <w:name w:val="批注文字 字符"/>
    <w:basedOn w:val="14"/>
    <w:link w:val="4"/>
    <w:semiHidden/>
    <w:qFormat/>
    <w:uiPriority w:val="99"/>
    <w:rPr>
      <w:rFonts w:ascii="Calibri" w:hAnsi="Calibri"/>
      <w:kern w:val="2"/>
      <w:sz w:val="21"/>
      <w:szCs w:val="22"/>
    </w:rPr>
  </w:style>
  <w:style w:type="character" w:customStyle="1" w:styleId="51">
    <w:name w:val="批注主题 字符"/>
    <w:basedOn w:val="50"/>
    <w:link w:val="11"/>
    <w:semiHidden/>
    <w:qFormat/>
    <w:uiPriority w:val="99"/>
    <w:rPr>
      <w:rFonts w:ascii="Calibri" w:hAnsi="Calibri"/>
      <w:b/>
      <w:bCs/>
      <w:kern w:val="2"/>
      <w:sz w:val="21"/>
      <w:szCs w:val="22"/>
    </w:rPr>
  </w:style>
  <w:style w:type="paragraph" w:customStyle="1" w:styleId="52">
    <w:name w:val="6 段"/>
    <w:basedOn w:val="1"/>
    <w:link w:val="53"/>
    <w:qFormat/>
    <w:uiPriority w:val="0"/>
    <w:pPr>
      <w:adjustRightInd w:val="0"/>
      <w:ind w:firstLine="420" w:firstLineChars="200"/>
    </w:pPr>
    <w:rPr>
      <w:rFonts w:ascii="Times New Roman" w:hAnsi="Times New Roman" w:cs="Calibri"/>
      <w:szCs w:val="21"/>
    </w:rPr>
  </w:style>
  <w:style w:type="character" w:customStyle="1" w:styleId="53">
    <w:name w:val="6 段 字符"/>
    <w:basedOn w:val="14"/>
    <w:link w:val="52"/>
    <w:qFormat/>
    <w:uiPriority w:val="0"/>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EB09A-AA5E-46E7-B52F-3176BD003B62}">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2413</Words>
  <Characters>2510</Characters>
  <Lines>108</Lines>
  <Paragraphs>30</Paragraphs>
  <TotalTime>0</TotalTime>
  <ScaleCrop>false</ScaleCrop>
  <LinksUpToDate>false</LinksUpToDate>
  <CharactersWithSpaces>2512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2024-05-30T14:49:00Z</dcterms:created>
  <dc:creator>叶宇翔</dc:creator>
  <cp:lastModifiedBy>lee2015</cp:lastModifiedBy>
  <cp:lastPrinted>2024-01-22T08:37:00Z</cp:lastPrinted>
  <dcterms:modified xsi:type="dcterms:W3CDTF">2025-03-27T08:48:13Z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7BB7D39923874BB8A203DB9DCB1F9CA5_13</vt:lpwstr>
  </property>
  <property fmtid="{D5CDD505-2E9C-101B-9397-08002B2CF9AE}" pid="4" name="KSOTemplateDocerSaveRecord">
    <vt:lpwstr>eyJoZGlkIjoiZmM3ZGQ5MTY4MTY1NDgwNjlmZjMxMWRiYjk5OGU5YzYiLCJ1c2VySWQiOiIxNTg1ODE1MzM5In0=</vt:lpwstr>
  </property>
</Properties>
</file>