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2CCE71">
      <w:pPr>
        <w:ind w:left="-420" w:leftChars="-200" w:right="-512" w:rightChars="-244"/>
        <w:jc w:val="center"/>
        <w:rPr>
          <w:rFonts w:ascii="方正小标宋简体" w:hAnsi="方正小标宋简体" w:eastAsia="方正小标宋简体" w:cs="方正小标宋简体"/>
          <w:b/>
          <w:bCs/>
          <w:sz w:val="30"/>
          <w:szCs w:val="30"/>
        </w:rPr>
      </w:pPr>
      <w:r>
        <w:rPr>
          <w:rFonts w:hint="eastAsia" w:ascii="方正小标宋简体" w:hAnsi="方正小标宋简体" w:eastAsia="方正小标宋简体" w:cs="方正小标宋简体"/>
          <w:b/>
          <w:bCs/>
          <w:sz w:val="30"/>
          <w:szCs w:val="30"/>
        </w:rPr>
        <w:t>《去屑护发类产品功效宣称评测方法》团体标准</w:t>
      </w:r>
    </w:p>
    <w:p w14:paraId="5577D8E9">
      <w:pPr>
        <w:ind w:left="-420" w:leftChars="-200" w:right="-512" w:rightChars="-244"/>
        <w:jc w:val="center"/>
        <w:rPr>
          <w:rFonts w:ascii="方正小标宋简体" w:hAnsi="方正小标宋简体" w:eastAsia="方正小标宋简体" w:cs="方正小标宋简体"/>
          <w:b/>
          <w:bCs/>
          <w:sz w:val="30"/>
          <w:szCs w:val="30"/>
        </w:rPr>
      </w:pPr>
      <w:r>
        <w:rPr>
          <w:rFonts w:hint="eastAsia" w:ascii="方正小标宋简体" w:hAnsi="方正小标宋简体" w:eastAsia="方正小标宋简体" w:cs="方正小标宋简体"/>
          <w:b/>
          <w:bCs/>
          <w:sz w:val="30"/>
          <w:szCs w:val="30"/>
        </w:rPr>
        <w:t>编制说明</w:t>
      </w:r>
      <w:bookmarkStart w:id="0" w:name="_GoBack"/>
      <w:bookmarkEnd w:id="0"/>
    </w:p>
    <w:p w14:paraId="55A26BE6">
      <w:pPr>
        <w:spacing w:before="156" w:beforeLines="50" w:after="156" w:afterLines="50"/>
        <w:ind w:left="-420" w:leftChars="-200" w:right="-512" w:rightChars="-244"/>
        <w:rPr>
          <w:rFonts w:ascii="黑体" w:hAnsi="黑体" w:eastAsia="黑体"/>
          <w:kern w:val="0"/>
          <w:sz w:val="28"/>
          <w:szCs w:val="21"/>
        </w:rPr>
      </w:pPr>
      <w:r>
        <w:rPr>
          <w:rFonts w:hint="eastAsia" w:ascii="黑体" w:hAnsi="黑体" w:eastAsia="黑体"/>
          <w:kern w:val="0"/>
          <w:sz w:val="28"/>
          <w:szCs w:val="21"/>
        </w:rPr>
        <w:t>一、工作简况</w:t>
      </w:r>
    </w:p>
    <w:p w14:paraId="2C6DB4CC">
      <w:pPr>
        <w:pStyle w:val="4"/>
        <w:spacing w:line="360" w:lineRule="auto"/>
        <w:ind w:left="-420" w:leftChars="-200" w:right="-512" w:rightChars="-244"/>
        <w:rPr>
          <w:rFonts w:hAnsi="宋体"/>
          <w:b/>
          <w:kern w:val="0"/>
          <w:sz w:val="24"/>
          <w:szCs w:val="24"/>
        </w:rPr>
      </w:pPr>
      <w:r>
        <w:rPr>
          <w:rFonts w:hint="eastAsia" w:hAnsi="宋体"/>
          <w:b/>
          <w:kern w:val="0"/>
          <w:sz w:val="24"/>
          <w:szCs w:val="24"/>
        </w:rPr>
        <w:t>（一）任务来源</w:t>
      </w:r>
    </w:p>
    <w:p w14:paraId="48041984">
      <w:pPr>
        <w:widowControl/>
        <w:spacing w:line="440" w:lineRule="exact"/>
        <w:ind w:left="-420" w:leftChars="-200" w:right="-512" w:rightChars="-244" w:firstLine="420" w:firstLineChars="200"/>
        <w:rPr>
          <w:rFonts w:ascii="宋体" w:hAnsi="宋体" w:cs="Arial"/>
          <w:kern w:val="0"/>
          <w:szCs w:val="21"/>
        </w:rPr>
      </w:pPr>
      <w:r>
        <w:rPr>
          <w:rFonts w:hint="eastAsia" w:ascii="宋体" w:hAnsi="宋体" w:cs="Arial"/>
          <w:kern w:val="0"/>
          <w:szCs w:val="21"/>
        </w:rPr>
        <w:t xml:space="preserve"> 本文件由中国食品药品企业质量安全促进会品质消费与营商环境工作委员会发起，由中国食品药品企业质量安全促进会归口。</w:t>
      </w:r>
    </w:p>
    <w:p w14:paraId="64ED4433">
      <w:pPr>
        <w:pStyle w:val="4"/>
        <w:spacing w:line="360" w:lineRule="auto"/>
        <w:ind w:left="-420" w:leftChars="-200" w:right="-512" w:rightChars="-244"/>
        <w:rPr>
          <w:rFonts w:hAnsi="宋体"/>
          <w:b/>
          <w:kern w:val="0"/>
          <w:sz w:val="24"/>
          <w:szCs w:val="24"/>
        </w:rPr>
      </w:pPr>
      <w:r>
        <w:rPr>
          <w:rFonts w:hint="eastAsia" w:hAnsi="宋体"/>
          <w:b/>
          <w:kern w:val="0"/>
          <w:sz w:val="24"/>
          <w:szCs w:val="24"/>
        </w:rPr>
        <w:t>（二）起草单位</w:t>
      </w:r>
    </w:p>
    <w:p w14:paraId="7CDDA7E3">
      <w:pPr>
        <w:pStyle w:val="4"/>
        <w:spacing w:line="360" w:lineRule="auto"/>
        <w:ind w:left="-420" w:leftChars="-200" w:right="-512" w:rightChars="-244" w:firstLine="420" w:firstLineChars="200"/>
        <w:rPr>
          <w:rFonts w:hAnsi="宋体"/>
          <w:b/>
          <w:kern w:val="0"/>
          <w:sz w:val="24"/>
          <w:szCs w:val="24"/>
        </w:rPr>
      </w:pPr>
      <w:r>
        <w:rPr>
          <w:rFonts w:hint="eastAsia" w:ascii="宋体" w:hAnsi="宋体" w:cs="Arial"/>
          <w:kern w:val="0"/>
          <w:szCs w:val="21"/>
          <w:highlight w:val="none"/>
        </w:rPr>
        <w:t>中国食品药品企业质量安全促进会品质消费与营商环境工委会</w:t>
      </w:r>
      <w:r>
        <w:rPr>
          <w:rFonts w:hint="eastAsia" w:ascii="宋体" w:hAnsi="宋体" w:cs="Arial"/>
          <w:kern w:val="0"/>
          <w:szCs w:val="21"/>
          <w:highlight w:val="none"/>
          <w:lang w:eastAsia="zh-CN"/>
        </w:rPr>
        <w:t>、</w:t>
      </w:r>
      <w:r>
        <w:rPr>
          <w:rFonts w:hint="eastAsia" w:ascii="宋体" w:hAnsi="宋体" w:cs="Arial"/>
          <w:kern w:val="0"/>
          <w:szCs w:val="21"/>
          <w:highlight w:val="none"/>
        </w:rPr>
        <w:t>北京国标通技术服务有限公司</w:t>
      </w:r>
      <w:r>
        <w:rPr>
          <w:rFonts w:hint="eastAsia" w:ascii="宋体" w:hAnsi="宋体" w:cs="Arial"/>
          <w:kern w:val="0"/>
          <w:szCs w:val="21"/>
          <w:highlight w:val="none"/>
          <w:lang w:eastAsia="zh-CN"/>
        </w:rPr>
        <w:t>、</w:t>
      </w:r>
      <w:r>
        <w:rPr>
          <w:rFonts w:hint="eastAsia" w:ascii="宋体" w:hAnsi="宋体" w:cs="Arial"/>
          <w:kern w:val="0"/>
          <w:szCs w:val="21"/>
          <w:highlight w:val="none"/>
        </w:rPr>
        <w:t>无锡知妍生物科技有限公司、协和生物技术（广东）有限公司、广州合颜和美生物工程有限公司、广州鲁比生物科技有限公司、成都市农妆生物科技有限公司</w:t>
      </w:r>
      <w:r>
        <w:rPr>
          <w:rFonts w:hint="eastAsia" w:hAnsi="宋体" w:cs="Arial"/>
          <w:kern w:val="0"/>
          <w:szCs w:val="21"/>
          <w:highlight w:val="none"/>
          <w:lang w:val="en-US" w:eastAsia="zh-CN"/>
        </w:rPr>
        <w:t>等单位</w:t>
      </w:r>
      <w:r>
        <w:rPr>
          <w:rFonts w:hint="eastAsia" w:ascii="宋体" w:hAnsi="宋体" w:cs="Arial"/>
          <w:kern w:val="0"/>
          <w:szCs w:val="21"/>
          <w:highlight w:val="yellow"/>
        </w:rPr>
        <w:br w:type="textWrapping"/>
      </w:r>
      <w:r>
        <w:rPr>
          <w:rFonts w:hint="eastAsia" w:hAnsi="宋体"/>
          <w:b/>
          <w:kern w:val="0"/>
          <w:sz w:val="24"/>
          <w:szCs w:val="24"/>
        </w:rPr>
        <w:t>（三）主要工作过程</w:t>
      </w:r>
    </w:p>
    <w:p w14:paraId="45F339E4">
      <w:pPr>
        <w:pStyle w:val="19"/>
        <w:spacing w:line="440" w:lineRule="exact"/>
        <w:ind w:left="-420" w:leftChars="-200" w:right="-512" w:rightChars="-244" w:firstLine="422" w:firstLineChars="200"/>
        <w:rPr>
          <w:rFonts w:hAnsi="宋体" w:cs="Arial"/>
          <w:b/>
          <w:bCs/>
          <w:szCs w:val="21"/>
        </w:rPr>
      </w:pPr>
      <w:r>
        <w:rPr>
          <w:rFonts w:hint="eastAsia" w:hAnsi="宋体" w:cs="Arial"/>
          <w:b/>
          <w:bCs/>
          <w:szCs w:val="21"/>
        </w:rPr>
        <w:t>1.提出背景</w:t>
      </w:r>
    </w:p>
    <w:p w14:paraId="1E42BEEB">
      <w:pPr>
        <w:pStyle w:val="19"/>
        <w:spacing w:line="440" w:lineRule="exact"/>
        <w:ind w:left="-420" w:leftChars="-200" w:right="-512" w:rightChars="-244" w:firstLine="420"/>
        <w:rPr>
          <w:rFonts w:hAnsi="宋体" w:cs="Arial"/>
          <w:szCs w:val="21"/>
        </w:rPr>
      </w:pPr>
      <w:r>
        <w:rPr>
          <w:rFonts w:hAnsi="宋体" w:cs="Arial"/>
          <w:szCs w:val="21"/>
        </w:rPr>
        <w:t>随着消费者对</w:t>
      </w:r>
      <w:r>
        <w:rPr>
          <w:rFonts w:hint="eastAsia" w:hAnsi="宋体" w:cs="Arial"/>
          <w:szCs w:val="21"/>
        </w:rPr>
        <w:t>头发健康管理</w:t>
      </w:r>
      <w:r>
        <w:rPr>
          <w:rFonts w:hAnsi="宋体" w:cs="Arial"/>
          <w:szCs w:val="21"/>
        </w:rPr>
        <w:t>需求的提升，去屑护发类产品的市场需求迅速增长。</w:t>
      </w:r>
      <w:r>
        <w:rPr>
          <w:rFonts w:hint="eastAsia" w:hAnsi="宋体" w:cs="Arial"/>
          <w:szCs w:val="21"/>
        </w:rPr>
        <w:t>但是目前</w:t>
      </w:r>
      <w:r>
        <w:rPr>
          <w:rFonts w:hAnsi="宋体" w:cs="Arial"/>
          <w:szCs w:val="21"/>
        </w:rPr>
        <w:t>市场上对去屑护发类产品的功效宣称缺乏统一的评测方法，</w:t>
      </w:r>
      <w:r>
        <w:rPr>
          <w:rFonts w:hint="eastAsia" w:hAnsi="宋体" w:cs="Arial"/>
          <w:szCs w:val="21"/>
        </w:rPr>
        <w:t>产品实际功效是否与宣称一致无法判断，因此</w:t>
      </w:r>
      <w:r>
        <w:rPr>
          <w:rFonts w:hAnsi="宋体" w:cs="Arial"/>
          <w:szCs w:val="21"/>
        </w:rPr>
        <w:t>导致消费者在选择产品时存在困惑，影响了消费信心</w:t>
      </w:r>
      <w:r>
        <w:rPr>
          <w:rFonts w:hint="eastAsia" w:hAnsi="宋体" w:cs="Arial"/>
          <w:szCs w:val="21"/>
        </w:rPr>
        <w:t>；</w:t>
      </w:r>
      <w:r>
        <w:rPr>
          <w:rFonts w:hAnsi="宋体" w:cs="Arial"/>
          <w:szCs w:val="21"/>
        </w:rPr>
        <w:t>虽然</w:t>
      </w:r>
      <w:r>
        <w:rPr>
          <w:rFonts w:hint="eastAsia" w:hAnsi="宋体" w:cs="Arial"/>
          <w:szCs w:val="21"/>
        </w:rPr>
        <w:t>个别</w:t>
      </w:r>
      <w:r>
        <w:rPr>
          <w:rFonts w:hAnsi="宋体" w:cs="Arial"/>
          <w:szCs w:val="21"/>
        </w:rPr>
        <w:t>企业自行制定了内部标准，但</w:t>
      </w:r>
      <w:r>
        <w:rPr>
          <w:rFonts w:hint="eastAsia" w:hAnsi="宋体" w:cs="Arial"/>
          <w:szCs w:val="21"/>
        </w:rPr>
        <w:t>是企业之间的测评方法不一，</w:t>
      </w:r>
      <w:r>
        <w:rPr>
          <w:rFonts w:hAnsi="宋体" w:cs="Arial"/>
          <w:szCs w:val="21"/>
        </w:rPr>
        <w:t>缺乏行业</w:t>
      </w:r>
      <w:r>
        <w:rPr>
          <w:rFonts w:hint="eastAsia" w:hAnsi="宋体" w:cs="Arial"/>
          <w:szCs w:val="21"/>
        </w:rPr>
        <w:t>认可</w:t>
      </w:r>
      <w:r>
        <w:rPr>
          <w:rFonts w:hAnsi="宋体" w:cs="Arial"/>
          <w:szCs w:val="21"/>
        </w:rPr>
        <w:t>，导致产品功效难以比较</w:t>
      </w:r>
      <w:r>
        <w:rPr>
          <w:rFonts w:hint="eastAsia" w:hAnsi="宋体" w:cs="Arial"/>
          <w:szCs w:val="21"/>
        </w:rPr>
        <w:t>，不具备强有力的说服力，很大程度也</w:t>
      </w:r>
      <w:r>
        <w:rPr>
          <w:rFonts w:hAnsi="宋体" w:cs="Arial"/>
          <w:szCs w:val="21"/>
        </w:rPr>
        <w:t>影响了行业的健康发展。</w:t>
      </w:r>
    </w:p>
    <w:p w14:paraId="4322D1E2">
      <w:pPr>
        <w:pStyle w:val="19"/>
        <w:spacing w:line="440" w:lineRule="exact"/>
        <w:ind w:left="-420" w:leftChars="-200" w:right="-512" w:rightChars="-244" w:firstLine="420"/>
        <w:rPr>
          <w:rFonts w:hAnsi="宋体" w:cs="Arial"/>
          <w:szCs w:val="21"/>
        </w:rPr>
      </w:pPr>
      <w:r>
        <w:rPr>
          <w:rFonts w:hint="eastAsia" w:hAnsi="宋体" w:cs="Arial"/>
          <w:szCs w:val="21"/>
        </w:rPr>
        <w:t>我国始终高度重视，并</w:t>
      </w:r>
      <w:r>
        <w:rPr>
          <w:rFonts w:hAnsi="宋体" w:cs="Arial"/>
          <w:szCs w:val="21"/>
        </w:rPr>
        <w:t>鼓励去屑护发类产品行业的标准化建设，</w:t>
      </w:r>
      <w:r>
        <w:rPr>
          <w:rFonts w:hint="eastAsia" w:hAnsi="宋体" w:cs="Arial"/>
          <w:szCs w:val="21"/>
        </w:rPr>
        <w:t>因此，有必要站在行业权威组织的高度，制定</w:t>
      </w:r>
      <w:r>
        <w:rPr>
          <w:rFonts w:hAnsi="宋体" w:cs="Arial"/>
          <w:szCs w:val="21"/>
        </w:rPr>
        <w:t>统一的评测标准</w:t>
      </w:r>
      <w:r>
        <w:rPr>
          <w:rFonts w:hint="eastAsia" w:hAnsi="宋体" w:cs="Arial"/>
          <w:szCs w:val="21"/>
        </w:rPr>
        <w:t>，</w:t>
      </w:r>
      <w:r>
        <w:rPr>
          <w:rFonts w:hAnsi="宋体" w:cs="Arial"/>
          <w:szCs w:val="21"/>
        </w:rPr>
        <w:t>有助于提升整个化妆品行业的公信力，避免虚假宣传</w:t>
      </w:r>
      <w:r>
        <w:rPr>
          <w:rFonts w:hint="eastAsia" w:hAnsi="宋体" w:cs="Arial"/>
          <w:szCs w:val="21"/>
        </w:rPr>
        <w:t>，切实</w:t>
      </w:r>
      <w:r>
        <w:rPr>
          <w:rFonts w:hAnsi="宋体" w:cs="Arial"/>
          <w:szCs w:val="21"/>
        </w:rPr>
        <w:t>保障消费者权益</w:t>
      </w:r>
      <w:r>
        <w:rPr>
          <w:rFonts w:hint="eastAsia" w:hAnsi="宋体" w:cs="Arial"/>
          <w:szCs w:val="21"/>
        </w:rPr>
        <w:t>，</w:t>
      </w:r>
      <w:r>
        <w:rPr>
          <w:rFonts w:hAnsi="宋体" w:cs="Arial"/>
          <w:szCs w:val="21"/>
        </w:rPr>
        <w:t>提升行业信誉</w:t>
      </w:r>
      <w:r>
        <w:rPr>
          <w:rFonts w:hint="eastAsia" w:hAnsi="宋体" w:cs="Arial"/>
          <w:szCs w:val="21"/>
        </w:rPr>
        <w:t>，促进行业健康发展。</w:t>
      </w:r>
    </w:p>
    <w:p w14:paraId="4B72D75C">
      <w:pPr>
        <w:pStyle w:val="19"/>
        <w:spacing w:line="440" w:lineRule="exact"/>
        <w:ind w:left="-420" w:leftChars="-200" w:right="-512" w:rightChars="-244" w:firstLine="422" w:firstLineChars="200"/>
        <w:rPr>
          <w:rFonts w:hAnsi="宋体" w:cs="Arial"/>
          <w:b/>
          <w:bCs/>
          <w:szCs w:val="21"/>
        </w:rPr>
      </w:pPr>
      <w:r>
        <w:rPr>
          <w:rFonts w:hint="eastAsia" w:hAnsi="宋体" w:cs="Arial"/>
          <w:b/>
          <w:bCs/>
          <w:szCs w:val="21"/>
        </w:rPr>
        <w:t>2.成立标准起草组，明确责任分工</w:t>
      </w:r>
    </w:p>
    <w:p w14:paraId="2C0BAE7C">
      <w:pPr>
        <w:spacing w:line="440" w:lineRule="exact"/>
        <w:ind w:left="-420" w:leftChars="-200" w:right="-512" w:rightChars="-244" w:firstLine="420" w:firstLineChars="200"/>
        <w:jc w:val="left"/>
        <w:rPr>
          <w:rFonts w:ascii="宋体" w:hAnsi="宋体" w:cs="Arial"/>
          <w:kern w:val="0"/>
          <w:szCs w:val="21"/>
        </w:rPr>
      </w:pPr>
      <w:r>
        <w:rPr>
          <w:rFonts w:hint="eastAsia" w:ascii="宋体" w:hAnsi="宋体" w:cs="Arial"/>
          <w:kern w:val="0"/>
          <w:szCs w:val="21"/>
        </w:rPr>
        <w:t>2024年</w:t>
      </w:r>
      <w:r>
        <w:rPr>
          <w:rFonts w:ascii="宋体" w:hAnsi="宋体" w:cs="Arial"/>
          <w:kern w:val="0"/>
          <w:szCs w:val="21"/>
        </w:rPr>
        <w:t>7</w:t>
      </w:r>
      <w:r>
        <w:rPr>
          <w:rFonts w:hint="eastAsia" w:ascii="宋体" w:hAnsi="宋体" w:cs="Arial"/>
          <w:kern w:val="0"/>
          <w:szCs w:val="21"/>
        </w:rPr>
        <w:t>月，</w:t>
      </w:r>
      <w:r>
        <w:rPr>
          <w:rFonts w:hint="eastAsia" w:ascii="宋体" w:hAnsi="宋体" w:cs="Arial"/>
          <w:kern w:val="0"/>
          <w:szCs w:val="21"/>
          <w:lang w:eastAsia="zh-CN"/>
        </w:rPr>
        <w:t>中国食药安全促进会</w:t>
      </w:r>
      <w:r>
        <w:rPr>
          <w:rFonts w:hint="eastAsia" w:ascii="宋体" w:hAnsi="宋体" w:cs="Arial"/>
          <w:kern w:val="0"/>
          <w:szCs w:val="21"/>
        </w:rPr>
        <w:t>牵头组织来自</w:t>
      </w:r>
      <w:r>
        <w:rPr>
          <w:rFonts w:hint="eastAsia" w:ascii="宋体" w:hAnsi="宋体" w:cs="Arial"/>
          <w:kern w:val="0"/>
          <w:szCs w:val="21"/>
          <w:lang w:eastAsia="zh-CN"/>
        </w:rPr>
        <w:t>：</w:t>
      </w:r>
      <w:r>
        <w:rPr>
          <w:rFonts w:hint="eastAsia" w:ascii="宋体" w:hAnsi="宋体" w:cs="Arial"/>
          <w:kern w:val="0"/>
          <w:szCs w:val="21"/>
          <w:highlight w:val="none"/>
        </w:rPr>
        <w:t>中国食品药品企业质量安全促进会品质消费与营商环境工委会</w:t>
      </w:r>
      <w:r>
        <w:rPr>
          <w:rFonts w:hint="eastAsia" w:ascii="宋体" w:hAnsi="宋体" w:cs="Arial"/>
          <w:kern w:val="0"/>
          <w:szCs w:val="21"/>
          <w:highlight w:val="none"/>
          <w:lang w:eastAsia="zh-CN"/>
        </w:rPr>
        <w:t>、</w:t>
      </w:r>
      <w:r>
        <w:rPr>
          <w:rFonts w:hint="eastAsia" w:ascii="宋体" w:hAnsi="宋体" w:cs="Arial"/>
          <w:kern w:val="0"/>
          <w:szCs w:val="21"/>
          <w:highlight w:val="none"/>
        </w:rPr>
        <w:t>北京国标通技术服务有限公司</w:t>
      </w:r>
      <w:r>
        <w:rPr>
          <w:rFonts w:hint="eastAsia" w:ascii="宋体" w:hAnsi="宋体" w:cs="Arial"/>
          <w:kern w:val="0"/>
          <w:szCs w:val="21"/>
          <w:highlight w:val="none"/>
          <w:lang w:eastAsia="zh-CN"/>
        </w:rPr>
        <w:t>、无锡知妍生物科技有限公司、协和生物技术（广东）有限公司、广州合颜和美生物工程有限公司、广州鲁比生物科技有限公司、成都市农妆生物科技有限公司</w:t>
      </w:r>
      <w:r>
        <w:rPr>
          <w:rFonts w:hint="eastAsia" w:ascii="宋体" w:hAnsi="宋体" w:cs="Arial"/>
          <w:kern w:val="0"/>
          <w:szCs w:val="21"/>
        </w:rPr>
        <w:t xml:space="preserve">等单位的有关专家召开立项研讨会，并成立了标准起草组，明确任务要求，进行责任分工，安排工作进度，开展标准的起草等工作。  </w:t>
      </w:r>
    </w:p>
    <w:p w14:paraId="3A9446FD">
      <w:pPr>
        <w:pStyle w:val="19"/>
        <w:spacing w:line="440" w:lineRule="exact"/>
        <w:ind w:left="-420" w:leftChars="-200" w:right="-512" w:rightChars="-244" w:firstLine="422" w:firstLineChars="200"/>
        <w:rPr>
          <w:rFonts w:hAnsi="宋体" w:cs="Arial"/>
          <w:b/>
          <w:bCs/>
          <w:szCs w:val="21"/>
        </w:rPr>
      </w:pPr>
      <w:r>
        <w:rPr>
          <w:rFonts w:hint="eastAsia" w:hAnsi="宋体" w:cs="Arial"/>
          <w:b/>
          <w:bCs/>
          <w:szCs w:val="21"/>
        </w:rPr>
        <w:t>3.收集相关资料，梳理技术价值点</w:t>
      </w:r>
    </w:p>
    <w:p w14:paraId="3F121589">
      <w:pPr>
        <w:pStyle w:val="19"/>
        <w:spacing w:line="440" w:lineRule="exact"/>
        <w:ind w:left="-420" w:leftChars="-200" w:right="-512" w:rightChars="-244" w:firstLine="420"/>
        <w:rPr>
          <w:rFonts w:hAnsi="宋体" w:cs="Arial"/>
          <w:szCs w:val="21"/>
        </w:rPr>
      </w:pPr>
      <w:r>
        <w:rPr>
          <w:rFonts w:hint="eastAsia" w:hAnsi="宋体" w:cs="Arial"/>
          <w:szCs w:val="21"/>
        </w:rPr>
        <w:t>标准起草组成员收集和整理了</w:t>
      </w:r>
      <w:r>
        <w:rPr>
          <w:rFonts w:hAnsi="宋体" w:cs="Arial"/>
          <w:szCs w:val="21"/>
        </w:rPr>
        <w:t>去屑护发类产品</w:t>
      </w:r>
      <w:r>
        <w:rPr>
          <w:rFonts w:hint="eastAsia" w:hAnsi="宋体" w:cs="Arial"/>
          <w:szCs w:val="21"/>
        </w:rPr>
        <w:t>功效</w:t>
      </w:r>
      <w:r>
        <w:rPr>
          <w:rFonts w:hint="eastAsia" w:hAnsi="宋体" w:cs="Arial"/>
          <w:szCs w:val="21"/>
          <w:lang w:val="en-US" w:eastAsia="zh-CN"/>
        </w:rPr>
        <w:t>宣称评测</w:t>
      </w:r>
      <w:r>
        <w:rPr>
          <w:rFonts w:hint="eastAsia" w:hAnsi="宋体" w:cs="Arial"/>
          <w:szCs w:val="21"/>
        </w:rPr>
        <w:t>相关的规范性文件及有关标准，并查阅了</w:t>
      </w:r>
      <w:r>
        <w:rPr>
          <w:rFonts w:hAnsi="宋体" w:cs="Arial"/>
          <w:szCs w:val="21"/>
        </w:rPr>
        <w:t>去屑护发类产品</w:t>
      </w:r>
      <w:r>
        <w:rPr>
          <w:rFonts w:hint="eastAsia" w:hAnsi="宋体" w:cs="Arial"/>
          <w:szCs w:val="21"/>
        </w:rPr>
        <w:t>相关的市场调研和产品研发成果，同时和相关科研院所和生产经营企业进行沟通交流，同时针对材料和以往经验进行分析汇总，从科学性、统一性、透明性、规范性等四个方面梳理了本标准的技术价值点，搭建了标准框架。</w:t>
      </w:r>
    </w:p>
    <w:p w14:paraId="787CAFAF">
      <w:pPr>
        <w:spacing w:before="156" w:beforeLines="50" w:after="156" w:afterLines="50"/>
        <w:ind w:left="-420" w:leftChars="-200" w:right="-512" w:rightChars="-244"/>
        <w:rPr>
          <w:rFonts w:ascii="黑体" w:hAnsi="黑体" w:eastAsia="黑体"/>
          <w:kern w:val="0"/>
          <w:sz w:val="28"/>
          <w:szCs w:val="21"/>
        </w:rPr>
      </w:pPr>
      <w:r>
        <w:rPr>
          <w:rFonts w:hint="eastAsia" w:ascii="黑体" w:hAnsi="黑体" w:eastAsia="黑体"/>
          <w:kern w:val="0"/>
          <w:sz w:val="28"/>
          <w:szCs w:val="21"/>
        </w:rPr>
        <w:t>二、标准的技术指标依据和主要内容</w:t>
      </w:r>
    </w:p>
    <w:p w14:paraId="7E47A094">
      <w:pPr>
        <w:pStyle w:val="4"/>
        <w:spacing w:line="360" w:lineRule="auto"/>
        <w:ind w:left="-420" w:leftChars="-200" w:right="-512" w:rightChars="-244"/>
        <w:rPr>
          <w:rFonts w:hint="eastAsia" w:hAnsi="宋体"/>
          <w:b/>
          <w:kern w:val="0"/>
          <w:sz w:val="24"/>
          <w:szCs w:val="24"/>
        </w:rPr>
      </w:pPr>
      <w:r>
        <w:rPr>
          <w:rFonts w:hint="eastAsia" w:hAnsi="宋体"/>
          <w:b/>
          <w:kern w:val="0"/>
          <w:sz w:val="24"/>
          <w:szCs w:val="24"/>
        </w:rPr>
        <w:t>（一）确定各项技术内容的依据</w:t>
      </w:r>
    </w:p>
    <w:p w14:paraId="5CCA489E">
      <w:pPr>
        <w:pStyle w:val="4"/>
        <w:spacing w:line="360" w:lineRule="auto"/>
        <w:ind w:left="-420" w:leftChars="-200" w:right="-512" w:rightChars="-244" w:firstLine="843" w:firstLineChars="400"/>
        <w:rPr>
          <w:rFonts w:hint="eastAsia"/>
          <w:b/>
          <w:bCs/>
        </w:rPr>
      </w:pPr>
      <w:r>
        <w:rPr>
          <w:rFonts w:hint="eastAsia"/>
          <w:b/>
          <w:bCs/>
          <w:lang w:val="en-US" w:eastAsia="zh-CN"/>
        </w:rPr>
        <w:t>1.</w:t>
      </w:r>
      <w:r>
        <w:rPr>
          <w:rFonts w:hint="eastAsia"/>
          <w:b/>
          <w:bCs/>
        </w:rPr>
        <w:t>术语定义的依据</w:t>
      </w:r>
    </w:p>
    <w:p w14:paraId="192AE0BA">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去屑、护发：依据《化妆品分类规则和分类目录》（国家药监局2021年第49号）及《化妆品功效宣称评价规范》（国家药监局2021年第50号）中对护发产品的定义。</w:t>
      </w:r>
    </w:p>
    <w:p w14:paraId="62034A93">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头发梳理性、光泽度：参考《化妆品用毛发调理剂》（QB/T 4079-2010）及 ASTM D523-89《镜面光泽度标准测试方法》，明确头发性能的量化指标。</w:t>
      </w:r>
    </w:p>
    <w:p w14:paraId="0CE771AD">
      <w:pPr>
        <w:pStyle w:val="3"/>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rPr>
      </w:pPr>
      <w:r>
        <w:rPr>
          <w:rFonts w:hint="eastAsia"/>
          <w:b/>
          <w:bCs/>
          <w:lang w:val="en-US" w:eastAsia="zh-CN"/>
        </w:rPr>
        <w:t xml:space="preserve">2. </w:t>
      </w:r>
      <w:r>
        <w:rPr>
          <w:rFonts w:hint="eastAsia"/>
          <w:b/>
          <w:bCs/>
        </w:rPr>
        <w:t>通用要求的依据</w:t>
      </w:r>
    </w:p>
    <w:p w14:paraId="5EE4B43A">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安全性要求：基于《化妆品安全技术规范》（2015版）及《化妆品功效宣称评价规范》，确保产品在人体试验前通过毒理学评估。</w:t>
      </w:r>
    </w:p>
    <w:p w14:paraId="7B5A3952">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伦理学要求：遵循《赫尔辛基宣言》（2013版）及《涉及人的生物医学研究伦理审查办法》（国家卫健委令第11号），强化受试者权益保护。</w:t>
      </w:r>
    </w:p>
    <w:p w14:paraId="715EC32E">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试验机构与人员资质：依据</w:t>
      </w:r>
      <w:r>
        <w:rPr>
          <w:rFonts w:hint="eastAsia"/>
          <w:lang w:eastAsia="zh-CN"/>
        </w:rPr>
        <w:t>《</w:t>
      </w:r>
      <w:r>
        <w:rPr>
          <w:rFonts w:hint="eastAsia"/>
        </w:rPr>
        <w:t>检验检测机构资质认定管理办法</w:t>
      </w:r>
      <w:r>
        <w:rPr>
          <w:rFonts w:hint="eastAsia"/>
          <w:lang w:eastAsia="zh-CN"/>
        </w:rPr>
        <w:t>（</w:t>
      </w:r>
      <w:r>
        <w:rPr>
          <w:rFonts w:hint="eastAsia"/>
        </w:rPr>
        <w:t>2021修改</w:t>
      </w:r>
      <w:r>
        <w:rPr>
          <w:rFonts w:hint="eastAsia"/>
          <w:lang w:eastAsia="zh-CN"/>
        </w:rPr>
        <w:t>）》</w:t>
      </w:r>
      <w:r>
        <w:rPr>
          <w:rFonts w:hint="eastAsia"/>
        </w:rPr>
        <w:t>，规范试验机构能力与人员专业性。</w:t>
      </w:r>
    </w:p>
    <w:p w14:paraId="56FA4AE0">
      <w:pPr>
        <w:pStyle w:val="3"/>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b/>
          <w:bCs/>
        </w:rPr>
      </w:pPr>
      <w:r>
        <w:rPr>
          <w:rFonts w:hint="eastAsia"/>
          <w:b/>
          <w:bCs/>
          <w:lang w:val="en-US" w:eastAsia="zh-CN"/>
        </w:rPr>
        <w:t xml:space="preserve">3. </w:t>
      </w:r>
      <w:r>
        <w:rPr>
          <w:rFonts w:hint="eastAsia"/>
          <w:b/>
          <w:bCs/>
        </w:rPr>
        <w:t>去屑功效评测的依据</w:t>
      </w:r>
    </w:p>
    <w:p w14:paraId="693A116A">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评估方法：临床评分参考《化妆品皮肤病诊断标准及处理原则》（GB/T 17149.1-1997）。</w:t>
      </w:r>
    </w:p>
    <w:p w14:paraId="2843D5C5">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试验设计：洗脱期（2 周）、12 分区法</w:t>
      </w:r>
      <w:r>
        <w:rPr>
          <w:rFonts w:hint="eastAsia"/>
          <w:lang w:eastAsia="zh-CN"/>
        </w:rPr>
        <w:t>（</w:t>
      </w:r>
      <w:r>
        <w:rPr>
          <w:rFonts w:hint="eastAsia"/>
          <w:lang w:val="en-US" w:eastAsia="zh-CN"/>
        </w:rPr>
        <w:t>图1</w:t>
      </w:r>
      <w:r>
        <w:rPr>
          <w:rFonts w:hint="eastAsia"/>
          <w:lang w:eastAsia="zh-CN"/>
        </w:rPr>
        <w:t>）</w:t>
      </w:r>
      <w:r>
        <w:rPr>
          <w:rFonts w:hint="eastAsia"/>
        </w:rPr>
        <w:t>及对照产品设置，参照《化妆品功效宣称评价规范》附件中“去屑类产品功效评价方法”。</w:t>
      </w:r>
    </w:p>
    <w:p w14:paraId="7A42F398">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评分标准：表</w:t>
      </w:r>
      <w:r>
        <w:rPr>
          <w:rFonts w:hint="eastAsia"/>
          <w:lang w:val="en-US" w:eastAsia="zh-CN"/>
        </w:rPr>
        <w:t>1</w:t>
      </w:r>
      <w:r>
        <w:rPr>
          <w:rFonts w:hint="eastAsia"/>
        </w:rPr>
        <w:t>头屑分级评分表基于临床观察和文献制定，将屑片形态与评分对应，提升可操作性。</w:t>
      </w:r>
    </w:p>
    <w:p w14:paraId="66259D8D">
      <w:pPr>
        <w:pStyle w:val="3"/>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rPr>
      </w:pPr>
      <w:r>
        <w:rPr>
          <w:rFonts w:hint="eastAsia"/>
          <w:b/>
          <w:bCs/>
          <w:lang w:val="en-US" w:eastAsia="zh-CN"/>
        </w:rPr>
        <w:t xml:space="preserve">4. </w:t>
      </w:r>
      <w:r>
        <w:rPr>
          <w:rFonts w:hint="eastAsia"/>
          <w:b/>
          <w:bCs/>
        </w:rPr>
        <w:t>护发功效评测的依据</w:t>
      </w:r>
    </w:p>
    <w:p w14:paraId="72BA5B5D">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梳理性测试：采用头发梳理仪测定摩擦阻力，方法参考</w:t>
      </w:r>
      <w:r>
        <w:rPr>
          <w:rFonts w:hint="eastAsia"/>
          <w:lang w:eastAsia="zh-CN"/>
        </w:rPr>
        <w:t>《</w:t>
      </w:r>
      <w:r>
        <w:rPr>
          <w:rFonts w:hint="eastAsia"/>
        </w:rPr>
        <w:t>头发梳理性功效测试方法</w:t>
      </w:r>
      <w:r>
        <w:rPr>
          <w:rFonts w:hint="eastAsia"/>
          <w:lang w:eastAsia="zh-CN"/>
        </w:rPr>
        <w:t>》（</w:t>
      </w:r>
      <w:r>
        <w:rPr>
          <w:rFonts w:hint="eastAsia"/>
        </w:rPr>
        <w:t>T/GDCDC 022-2022</w:t>
      </w:r>
      <w:r>
        <w:rPr>
          <w:rFonts w:hint="eastAsia"/>
          <w:lang w:eastAsia="zh-CN"/>
        </w:rPr>
        <w:t>）</w:t>
      </w:r>
      <w:r>
        <w:rPr>
          <w:rFonts w:hint="eastAsia"/>
        </w:rPr>
        <w:t>，通过 SDS 溶液预处理模拟真实使用场景。</w:t>
      </w:r>
    </w:p>
    <w:p w14:paraId="07FB9F98">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光泽度测试：基于 ASTM D523-89，结合头发表面反射特性，通过光泽仪量化评估。</w:t>
      </w:r>
    </w:p>
    <w:p w14:paraId="46C5FBC2">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环境控制：恒温恒湿条件（20-25℃，40%-60% RH）依据《化妆品检验规则》（QB/T 1684-200</w:t>
      </w:r>
      <w:r>
        <w:rPr>
          <w:rFonts w:hint="eastAsia"/>
          <w:lang w:val="en-US" w:eastAsia="zh-CN"/>
        </w:rPr>
        <w:t>6</w:t>
      </w:r>
      <w:r>
        <w:rPr>
          <w:rFonts w:hint="eastAsia"/>
        </w:rPr>
        <w:t>），确保测试稳定性。</w:t>
      </w:r>
    </w:p>
    <w:p w14:paraId="592EA127">
      <w:pPr>
        <w:pStyle w:val="3"/>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b/>
          <w:bCs/>
        </w:rPr>
      </w:pPr>
      <w:r>
        <w:rPr>
          <w:rFonts w:hint="eastAsia"/>
          <w:b/>
          <w:bCs/>
          <w:lang w:val="en-US" w:eastAsia="zh-CN"/>
        </w:rPr>
        <w:t xml:space="preserve">5. </w:t>
      </w:r>
      <w:r>
        <w:rPr>
          <w:rFonts w:hint="eastAsia"/>
          <w:b/>
          <w:bCs/>
        </w:rPr>
        <w:t>数据统计与结果判定的依据</w:t>
      </w:r>
    </w:p>
    <w:p w14:paraId="33F598C5">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统计方法（t 检验、秩和检验）遵循《化妆品功效宣称评价规范》。</w:t>
      </w:r>
    </w:p>
    <w:p w14:paraId="0AF6D412">
      <w:pPr>
        <w:pStyle w:val="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显著性阈值（p&lt;0.05）符合国际通行标准，同时结合行业实际需求设定。</w:t>
      </w:r>
    </w:p>
    <w:p w14:paraId="6D5627B7"/>
    <w:p w14:paraId="3B81B77A">
      <w:pPr>
        <w:pStyle w:val="4"/>
        <w:spacing w:line="360" w:lineRule="auto"/>
        <w:ind w:left="-420" w:leftChars="-200" w:right="-512" w:rightChars="-244"/>
        <w:rPr>
          <w:rFonts w:hAnsi="宋体"/>
          <w:b/>
          <w:kern w:val="0"/>
          <w:sz w:val="24"/>
          <w:szCs w:val="24"/>
        </w:rPr>
      </w:pPr>
      <w:r>
        <w:rPr>
          <w:rFonts w:hint="eastAsia" w:hAnsi="宋体"/>
          <w:b/>
          <w:kern w:val="0"/>
          <w:sz w:val="24"/>
          <w:szCs w:val="24"/>
        </w:rPr>
        <w:t>（二）标准的经济社会效益分析</w:t>
      </w:r>
    </w:p>
    <w:p w14:paraId="24D65BAC">
      <w:pPr>
        <w:widowControl/>
        <w:spacing w:line="440" w:lineRule="exact"/>
        <w:ind w:left="-420" w:leftChars="-200" w:right="-512" w:rightChars="-244" w:firstLine="420" w:firstLineChars="200"/>
        <w:rPr>
          <w:rFonts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rPr>
        <w:t>去屑护发类产品功效宣称评测方法</w:t>
      </w:r>
      <w:r>
        <w:rPr>
          <w:rFonts w:hint="eastAsia" w:ascii="宋体" w:hAnsi="宋体" w:cs="Arial"/>
          <w:kern w:val="0"/>
          <w:szCs w:val="21"/>
          <w:lang w:eastAsia="zh-CN"/>
        </w:rPr>
        <w:t>》</w:t>
      </w:r>
      <w:r>
        <w:rPr>
          <w:rFonts w:hint="eastAsia" w:ascii="宋体" w:hAnsi="宋体" w:cs="Arial"/>
          <w:kern w:val="0"/>
          <w:szCs w:val="21"/>
        </w:rPr>
        <w:t>团体标准的制定和实施，不仅能显著提升产品的市场竞争力和品牌价值，推动技术创新和市场规范化，还能增强消费者对产品的信任，保障公共健康，促进化妆品行业的可持续发展。通过规范行业行为，提升行业整体形象，创造良好的经济和社会效益。</w:t>
      </w:r>
    </w:p>
    <w:p w14:paraId="5FD44B0D">
      <w:pPr>
        <w:widowControl/>
        <w:spacing w:line="440" w:lineRule="exact"/>
        <w:ind w:left="-420" w:leftChars="-200" w:right="-512" w:rightChars="-244" w:firstLine="422" w:firstLineChars="200"/>
        <w:rPr>
          <w:rFonts w:ascii="宋体" w:hAnsi="宋体" w:cs="Arial"/>
          <w:kern w:val="0"/>
          <w:szCs w:val="21"/>
        </w:rPr>
      </w:pPr>
      <w:r>
        <w:rPr>
          <w:rFonts w:hint="eastAsia" w:ascii="宋体" w:hAnsi="宋体" w:cs="Arial"/>
          <w:b/>
          <w:bCs/>
          <w:kern w:val="0"/>
          <w:szCs w:val="21"/>
        </w:rPr>
        <w:t>1、经济效益分析</w:t>
      </w:r>
    </w:p>
    <w:p w14:paraId="02852F73">
      <w:pPr>
        <w:widowControl/>
        <w:spacing w:line="440" w:lineRule="exact"/>
        <w:ind w:left="-420" w:leftChars="-200" w:right="-512" w:rightChars="-244" w:firstLine="420" w:firstLineChars="200"/>
        <w:rPr>
          <w:rFonts w:ascii="宋体" w:hAnsi="宋体" w:cs="Arial"/>
          <w:kern w:val="0"/>
          <w:szCs w:val="21"/>
        </w:rPr>
      </w:pPr>
      <w:r>
        <w:rPr>
          <w:rFonts w:hint="eastAsia" w:ascii="宋体" w:hAnsi="宋体" w:cs="Arial"/>
          <w:kern w:val="0"/>
          <w:szCs w:val="21"/>
        </w:rPr>
        <w:t>一方面，通过标准化的评测方法，可以保证产品的功效真实可信，消费者更倾向购买通过权威标准评测的产品，从而增强产品竞争力，增加企业销售额；另一方面，有了标准化的评测方法，企业能够在研发阶段开展更为精准的功效研究，促进技术进步和创新，同时标准化的评测方法可以减少重复实验和试错成本，提高研发效率，节约资源。</w:t>
      </w:r>
    </w:p>
    <w:p w14:paraId="5AA8960A">
      <w:pPr>
        <w:widowControl/>
        <w:spacing w:line="440" w:lineRule="exact"/>
        <w:ind w:left="-420" w:leftChars="-200" w:right="-512" w:rightChars="-244" w:firstLine="420" w:firstLineChars="200"/>
        <w:rPr>
          <w:rFonts w:ascii="宋体" w:hAnsi="宋体" w:cs="Arial"/>
          <w:kern w:val="0"/>
          <w:szCs w:val="21"/>
        </w:rPr>
      </w:pPr>
      <w:r>
        <w:rPr>
          <w:rFonts w:hint="eastAsia" w:ascii="宋体" w:hAnsi="宋体" w:cs="Arial"/>
          <w:kern w:val="0"/>
          <w:szCs w:val="21"/>
        </w:rPr>
        <w:t>此外，标准制定后可以有效规范市场行为，减少虚假宣传，提高行业准入门槛，营造公平竞争的市场环境，淘汰劣质产品和不诚信企业，保护消费者权益，推动行业整体质量提升，促进市场健康发展。</w:t>
      </w:r>
    </w:p>
    <w:p w14:paraId="0CE8DC1C">
      <w:pPr>
        <w:widowControl/>
        <w:spacing w:line="440" w:lineRule="exact"/>
        <w:ind w:left="-420" w:leftChars="-200" w:right="-512" w:rightChars="-244" w:firstLine="422" w:firstLineChars="200"/>
        <w:rPr>
          <w:rFonts w:ascii="宋体" w:hAnsi="宋体" w:cs="Arial"/>
          <w:kern w:val="0"/>
          <w:szCs w:val="21"/>
        </w:rPr>
      </w:pPr>
      <w:r>
        <w:rPr>
          <w:rFonts w:hint="eastAsia" w:ascii="宋体" w:hAnsi="宋体" w:cs="Arial"/>
          <w:b/>
          <w:bCs/>
          <w:kern w:val="0"/>
          <w:szCs w:val="21"/>
        </w:rPr>
        <w:t>2、社会效益分析</w:t>
      </w:r>
    </w:p>
    <w:p w14:paraId="54BEFEC7">
      <w:pPr>
        <w:widowControl/>
        <w:spacing w:line="440" w:lineRule="exact"/>
        <w:ind w:left="-420" w:leftChars="-200" w:right="-512" w:rightChars="-244" w:firstLine="420" w:firstLineChars="200"/>
        <w:rPr>
          <w:rFonts w:ascii="宋体" w:hAnsi="宋体" w:cs="Arial"/>
          <w:kern w:val="0"/>
          <w:szCs w:val="21"/>
        </w:rPr>
      </w:pPr>
      <w:r>
        <w:rPr>
          <w:rFonts w:hint="eastAsia" w:ascii="宋体" w:hAnsi="宋体" w:cs="Arial"/>
          <w:kern w:val="0"/>
          <w:szCs w:val="21"/>
        </w:rPr>
        <w:t>标准的制定和实施提升了行业的专业性和权威性，树立良好的行业形象，增强社会对化妆品行业的信任。通过标准化的评测，消费者可以更清楚地了解产品的实际功效，增强对产品的信任感。保障了消费者的知情权，减少因虚假宣传导致的消费纠纷。而且，科学的评测方法确保产品在功效上的可靠性，提升消费者使用体验。</w:t>
      </w:r>
    </w:p>
    <w:p w14:paraId="29514D3A">
      <w:pPr>
        <w:spacing w:before="156" w:beforeLines="50" w:after="156" w:afterLines="50"/>
        <w:ind w:left="-420" w:leftChars="-200" w:right="-512" w:rightChars="-244"/>
        <w:rPr>
          <w:rFonts w:ascii="黑体" w:hAnsi="黑体" w:eastAsia="黑体"/>
          <w:kern w:val="0"/>
          <w:sz w:val="28"/>
          <w:szCs w:val="21"/>
        </w:rPr>
      </w:pPr>
      <w:r>
        <w:rPr>
          <w:rFonts w:hint="eastAsia" w:ascii="黑体" w:hAnsi="黑体" w:eastAsia="黑体"/>
          <w:kern w:val="0"/>
          <w:sz w:val="28"/>
          <w:szCs w:val="21"/>
        </w:rPr>
        <w:t>三、与有关的现行法律、法规和国家标准、行业标准、地方标准的关系</w:t>
      </w:r>
    </w:p>
    <w:p w14:paraId="5DBC50E6">
      <w:pPr>
        <w:spacing w:before="156" w:beforeLines="50" w:after="156" w:afterLines="50"/>
        <w:ind w:left="-420" w:leftChars="-200" w:right="-512" w:rightChars="-244" w:firstLine="420" w:firstLineChars="200"/>
        <w:rPr>
          <w:rFonts w:ascii="宋体" w:hAnsi="宋体" w:cs="Arial"/>
          <w:kern w:val="0"/>
          <w:szCs w:val="21"/>
        </w:rPr>
      </w:pPr>
      <w:r>
        <w:rPr>
          <w:rFonts w:hint="eastAsia" w:ascii="宋体" w:hAnsi="宋体" w:cs="Arial"/>
          <w:kern w:val="0"/>
          <w:szCs w:val="21"/>
        </w:rPr>
        <w:t>本标准符合现行法律、法规要求，目前未见有相关国家标准、行业标准、地方标准。</w:t>
      </w:r>
    </w:p>
    <w:p w14:paraId="62E8DD68">
      <w:pPr>
        <w:spacing w:before="156" w:beforeLines="50" w:after="156" w:afterLines="50"/>
        <w:ind w:left="-420" w:leftChars="-200" w:right="-512" w:rightChars="-244"/>
        <w:rPr>
          <w:rFonts w:ascii="黑体" w:hAnsi="黑体" w:eastAsia="黑体"/>
          <w:kern w:val="0"/>
          <w:sz w:val="28"/>
          <w:szCs w:val="21"/>
        </w:rPr>
      </w:pPr>
      <w:r>
        <w:rPr>
          <w:rFonts w:hint="eastAsia" w:ascii="黑体" w:hAnsi="黑体" w:eastAsia="黑体"/>
          <w:kern w:val="0"/>
          <w:sz w:val="28"/>
          <w:szCs w:val="21"/>
        </w:rPr>
        <w:t>四、重大分歧意见的处理经过和依据</w:t>
      </w:r>
    </w:p>
    <w:p w14:paraId="00FD8C04">
      <w:pPr>
        <w:pStyle w:val="19"/>
        <w:ind w:left="-420" w:leftChars="-200" w:right="-512" w:rightChars="-244" w:firstLine="420"/>
        <w:rPr>
          <w:rFonts w:hAnsi="宋体" w:cs="Arial"/>
          <w:szCs w:val="21"/>
        </w:rPr>
      </w:pPr>
      <w:r>
        <w:rPr>
          <w:rFonts w:hint="eastAsia" w:hAnsi="宋体" w:cs="Arial"/>
          <w:szCs w:val="21"/>
        </w:rPr>
        <w:t>无。</w:t>
      </w:r>
    </w:p>
    <w:p w14:paraId="1BB60CEB">
      <w:pPr>
        <w:spacing w:before="156" w:beforeLines="50" w:after="156" w:afterLines="50"/>
        <w:ind w:left="-420" w:leftChars="-200" w:right="-512" w:rightChars="-244"/>
        <w:rPr>
          <w:rFonts w:ascii="黑体" w:hAnsi="黑体" w:eastAsia="黑体"/>
          <w:kern w:val="0"/>
          <w:sz w:val="28"/>
          <w:szCs w:val="21"/>
        </w:rPr>
      </w:pPr>
      <w:r>
        <w:rPr>
          <w:rFonts w:hint="eastAsia" w:ascii="黑体" w:hAnsi="黑体" w:eastAsia="黑体"/>
          <w:kern w:val="0"/>
          <w:sz w:val="28"/>
          <w:szCs w:val="21"/>
        </w:rPr>
        <w:t>五、标准作为团体标准的建议</w:t>
      </w:r>
    </w:p>
    <w:p w14:paraId="4909924B">
      <w:pPr>
        <w:widowControl/>
        <w:ind w:left="-420" w:leftChars="-200" w:right="-512" w:rightChars="-244" w:firstLine="420" w:firstLineChars="200"/>
        <w:rPr>
          <w:rFonts w:ascii="宋体" w:hAnsi="宋体" w:cs="Arial"/>
          <w:szCs w:val="21"/>
        </w:rPr>
      </w:pPr>
      <w:r>
        <w:rPr>
          <w:rFonts w:hint="eastAsia" w:ascii="宋体" w:hAnsi="宋体" w:cs="Arial"/>
          <w:szCs w:val="21"/>
        </w:rPr>
        <w:t>建议作为团体标准尽快发布实施。</w:t>
      </w:r>
    </w:p>
    <w:p w14:paraId="3691CFE3">
      <w:pPr>
        <w:spacing w:before="156" w:beforeLines="50" w:after="156" w:afterLines="50"/>
        <w:ind w:left="-420" w:leftChars="-200" w:right="-512" w:rightChars="-244"/>
        <w:rPr>
          <w:rFonts w:ascii="黑体" w:hAnsi="黑体" w:eastAsia="黑体"/>
          <w:kern w:val="0"/>
          <w:sz w:val="28"/>
          <w:szCs w:val="21"/>
        </w:rPr>
      </w:pPr>
      <w:r>
        <w:rPr>
          <w:rFonts w:hint="eastAsia" w:ascii="黑体" w:hAnsi="黑体" w:eastAsia="黑体"/>
          <w:kern w:val="0"/>
          <w:sz w:val="28"/>
          <w:szCs w:val="21"/>
        </w:rPr>
        <w:t>六、废止现行有关标准的建议</w:t>
      </w:r>
    </w:p>
    <w:p w14:paraId="37DB1811">
      <w:pPr>
        <w:widowControl/>
        <w:ind w:left="-420" w:leftChars="-200" w:right="-512" w:rightChars="-244" w:firstLine="420" w:firstLineChars="200"/>
        <w:rPr>
          <w:rFonts w:ascii="宋体" w:hAnsi="宋体" w:cs="Arial"/>
          <w:szCs w:val="21"/>
        </w:rPr>
      </w:pPr>
      <w:r>
        <w:rPr>
          <w:rFonts w:hint="eastAsia" w:ascii="宋体" w:hAnsi="宋体" w:cs="Arial"/>
          <w:szCs w:val="21"/>
        </w:rPr>
        <w:t>无。</w:t>
      </w:r>
    </w:p>
    <w:p w14:paraId="5F687FA6">
      <w:pPr>
        <w:spacing w:before="156" w:beforeLines="50" w:after="156" w:afterLines="50"/>
        <w:ind w:left="-420" w:leftChars="-200" w:right="-512" w:rightChars="-244"/>
        <w:rPr>
          <w:rFonts w:ascii="黑体" w:hAnsi="黑体" w:eastAsia="黑体"/>
          <w:kern w:val="0"/>
          <w:sz w:val="28"/>
          <w:szCs w:val="21"/>
        </w:rPr>
      </w:pPr>
      <w:r>
        <w:rPr>
          <w:rFonts w:hint="eastAsia" w:ascii="黑体" w:hAnsi="黑体" w:eastAsia="黑体"/>
          <w:kern w:val="0"/>
          <w:sz w:val="28"/>
          <w:szCs w:val="21"/>
        </w:rPr>
        <w:t>七、其他应予说明的事项</w:t>
      </w:r>
    </w:p>
    <w:p w14:paraId="55FD500A">
      <w:pPr>
        <w:widowControl/>
        <w:ind w:left="-420" w:leftChars="-200" w:right="-512" w:rightChars="-244" w:firstLine="420" w:firstLineChars="200"/>
        <w:rPr>
          <w:rFonts w:hAnsi="宋体"/>
          <w:szCs w:val="21"/>
        </w:rPr>
      </w:pPr>
      <w:r>
        <w:rPr>
          <w:rFonts w:hint="eastAsia" w:ascii="宋体" w:hAnsi="宋体" w:cs="Arial"/>
          <w:szCs w:val="21"/>
        </w:rPr>
        <w:t>无。</w:t>
      </w:r>
    </w:p>
    <w:p w14:paraId="21EB4E10">
      <w:pPr>
        <w:ind w:left="-420" w:leftChars="-200" w:right="-512" w:rightChars="-244"/>
        <w:jc w:val="right"/>
        <w:rPr>
          <w:rFonts w:ascii="宋体" w:hAnsi="宋体"/>
          <w:szCs w:val="21"/>
        </w:rPr>
      </w:pPr>
    </w:p>
    <w:p w14:paraId="47490B05">
      <w:pPr>
        <w:ind w:left="-420" w:leftChars="-200" w:right="-512" w:rightChars="-244"/>
        <w:jc w:val="right"/>
        <w:rPr>
          <w:rFonts w:ascii="宋体" w:hAnsi="宋体"/>
          <w:szCs w:val="21"/>
        </w:rPr>
      </w:pPr>
    </w:p>
    <w:p w14:paraId="58100E43">
      <w:pPr>
        <w:ind w:left="-420" w:leftChars="-200" w:right="-512" w:rightChars="-244"/>
        <w:jc w:val="right"/>
        <w:rPr>
          <w:rFonts w:ascii="宋体" w:hAnsi="宋体"/>
          <w:szCs w:val="21"/>
          <w:highlight w:val="none"/>
        </w:rPr>
      </w:pPr>
      <w:r>
        <w:rPr>
          <w:rFonts w:hint="eastAsia" w:ascii="宋体" w:hAnsi="宋体"/>
          <w:szCs w:val="21"/>
          <w:highlight w:val="none"/>
        </w:rPr>
        <w:t>中国食品药品企业质量安全促进会</w:t>
      </w:r>
    </w:p>
    <w:p w14:paraId="4DD034E9">
      <w:pPr>
        <w:ind w:left="-420" w:leftChars="-200" w:right="-512" w:rightChars="-244"/>
        <w:jc w:val="center"/>
        <w:rPr>
          <w:rFonts w:ascii="宋体" w:hAnsi="宋体" w:cs="Arial"/>
          <w:b/>
          <w:kern w:val="0"/>
          <w:szCs w:val="21"/>
          <w:highlight w:val="yellow"/>
        </w:rPr>
      </w:pPr>
      <w:r>
        <w:rPr>
          <w:rFonts w:hint="eastAsia" w:ascii="宋体" w:hAnsi="宋体"/>
          <w:szCs w:val="21"/>
          <w:highlight w:val="none"/>
        </w:rPr>
        <w:t xml:space="preserve">                                                       </w:t>
      </w:r>
      <w:r>
        <w:rPr>
          <w:rFonts w:hint="eastAsia" w:ascii="宋体" w:hAnsi="宋体"/>
          <w:szCs w:val="21"/>
          <w:highlight w:val="none"/>
          <w:lang w:val="en-US" w:eastAsia="zh-CN"/>
        </w:rPr>
        <w:t>2025</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p>
    <w:p w14:paraId="090F6B8D">
      <w:pPr>
        <w:spacing w:line="276" w:lineRule="auto"/>
        <w:ind w:right="-512" w:rightChars="-244"/>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8C1BE97-BF30-4141-93B8-838DBFD66039}"/>
  </w:font>
  <w:font w:name="黑体">
    <w:panose1 w:val="02010609060101010101"/>
    <w:charset w:val="86"/>
    <w:family w:val="auto"/>
    <w:pitch w:val="default"/>
    <w:sig w:usb0="800002BF" w:usb1="38CF7CFA" w:usb2="00000016" w:usb3="00000000" w:csb0="00040001" w:csb1="00000000"/>
    <w:embedRegular r:id="rId2" w:fontKey="{DA7E2C25-C745-4E03-A776-4EEA289955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3160B918-45B8-458E-898B-15D71CC3E1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9E7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5DB7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435DB7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C1EF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499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A1C6F">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2D033">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7B919">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302403"/>
    <w:multiLevelType w:val="multilevel"/>
    <w:tmpl w:val="69302403"/>
    <w:lvl w:ilvl="0" w:tentative="0">
      <w:start w:val="1"/>
      <w:numFmt w:val="none"/>
      <w:suff w:val="nothing"/>
      <w:lvlText w:val="%1"/>
      <w:lvlJc w:val="left"/>
      <w:pPr>
        <w:ind w:left="0" w:firstLine="0"/>
      </w:pPr>
      <w:rPr>
        <w:rFonts w:hint="eastAsia"/>
      </w:rPr>
    </w:lvl>
    <w:lvl w:ilvl="1" w:tentative="0">
      <w:start w:val="1"/>
      <w:numFmt w:val="decimal"/>
      <w:pStyle w:val="28"/>
      <w:suff w:val="nothing"/>
      <w:lvlText w:val="%1%2　"/>
      <w:lvlJc w:val="left"/>
      <w:pPr>
        <w:tabs>
          <w:tab w:val="left" w:pos="0"/>
        </w:tabs>
        <w:ind w:left="0" w:firstLine="0"/>
      </w:pPr>
      <w:rPr>
        <w:rFonts w:hint="default"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vanish w:val="0"/>
        <w:color w:val="000000"/>
        <w:spacing w:val="0"/>
        <w:kern w:val="0"/>
        <w:position w:val="0"/>
        <w:sz w:val="21"/>
        <w:u w:val="none"/>
        <w:vertAlign w:val="baseline"/>
      </w:rPr>
    </w:lvl>
    <w:lvl w:ilvl="3" w:tentative="0">
      <w:start w:val="1"/>
      <w:numFmt w:val="decimal"/>
      <w:pStyle w:val="26"/>
      <w:suff w:val="nothing"/>
      <w:lvlText w:val="%1%2.%3.%4　"/>
      <w:lvlJc w:val="left"/>
      <w:pPr>
        <w:ind w:left="42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YzhhNmJmYTQ3NzI2NzQ1NjU5OTA0MGUyNTQ1MWIifQ=="/>
  </w:docVars>
  <w:rsids>
    <w:rsidRoot w:val="009016D1"/>
    <w:rsid w:val="002F7F51"/>
    <w:rsid w:val="005C790E"/>
    <w:rsid w:val="00823F9D"/>
    <w:rsid w:val="009016D1"/>
    <w:rsid w:val="00A05F4E"/>
    <w:rsid w:val="00D86118"/>
    <w:rsid w:val="01001B5E"/>
    <w:rsid w:val="022C0658"/>
    <w:rsid w:val="02454216"/>
    <w:rsid w:val="062026F6"/>
    <w:rsid w:val="06EB6E0C"/>
    <w:rsid w:val="071B3477"/>
    <w:rsid w:val="079E5C2C"/>
    <w:rsid w:val="08800C7C"/>
    <w:rsid w:val="088F13B4"/>
    <w:rsid w:val="0A96449A"/>
    <w:rsid w:val="0B4B2068"/>
    <w:rsid w:val="0CB10720"/>
    <w:rsid w:val="0F6F1C49"/>
    <w:rsid w:val="11EC3168"/>
    <w:rsid w:val="1243708C"/>
    <w:rsid w:val="129E2DA3"/>
    <w:rsid w:val="12A367ED"/>
    <w:rsid w:val="152F0F33"/>
    <w:rsid w:val="1715050E"/>
    <w:rsid w:val="17E40C1E"/>
    <w:rsid w:val="18170171"/>
    <w:rsid w:val="19021029"/>
    <w:rsid w:val="19540489"/>
    <w:rsid w:val="19D27BE3"/>
    <w:rsid w:val="1A813FFA"/>
    <w:rsid w:val="1C3B78F5"/>
    <w:rsid w:val="1D3D02BB"/>
    <w:rsid w:val="1D65301C"/>
    <w:rsid w:val="1E9020C1"/>
    <w:rsid w:val="20743577"/>
    <w:rsid w:val="22116CBC"/>
    <w:rsid w:val="25076870"/>
    <w:rsid w:val="25BB03C1"/>
    <w:rsid w:val="265B6D19"/>
    <w:rsid w:val="26651754"/>
    <w:rsid w:val="26EFCF3E"/>
    <w:rsid w:val="26F4A051"/>
    <w:rsid w:val="2704368D"/>
    <w:rsid w:val="281D0985"/>
    <w:rsid w:val="281D4967"/>
    <w:rsid w:val="2C844D54"/>
    <w:rsid w:val="2F6A412E"/>
    <w:rsid w:val="2FBAE467"/>
    <w:rsid w:val="32AA0452"/>
    <w:rsid w:val="32B41A4B"/>
    <w:rsid w:val="337A642C"/>
    <w:rsid w:val="355F1FA0"/>
    <w:rsid w:val="38904285"/>
    <w:rsid w:val="39935CF8"/>
    <w:rsid w:val="39D045F8"/>
    <w:rsid w:val="3AF553C8"/>
    <w:rsid w:val="3C6627A8"/>
    <w:rsid w:val="3EF04A2D"/>
    <w:rsid w:val="3F5F423B"/>
    <w:rsid w:val="3FE1257F"/>
    <w:rsid w:val="40842F0A"/>
    <w:rsid w:val="40901E96"/>
    <w:rsid w:val="409F7D44"/>
    <w:rsid w:val="40DB1C6D"/>
    <w:rsid w:val="425E35DB"/>
    <w:rsid w:val="42D53EF1"/>
    <w:rsid w:val="439873EB"/>
    <w:rsid w:val="46756CDE"/>
    <w:rsid w:val="46EA4793"/>
    <w:rsid w:val="478D4D9A"/>
    <w:rsid w:val="48D56D30"/>
    <w:rsid w:val="4ACF7478"/>
    <w:rsid w:val="4B034C71"/>
    <w:rsid w:val="4CE92A73"/>
    <w:rsid w:val="4D566AE3"/>
    <w:rsid w:val="4FDB3E65"/>
    <w:rsid w:val="506F7733"/>
    <w:rsid w:val="50E83485"/>
    <w:rsid w:val="5199342C"/>
    <w:rsid w:val="555F30A6"/>
    <w:rsid w:val="56293EE0"/>
    <w:rsid w:val="56682C5A"/>
    <w:rsid w:val="57081D47"/>
    <w:rsid w:val="581E0EA0"/>
    <w:rsid w:val="58B7361D"/>
    <w:rsid w:val="5A334DF8"/>
    <w:rsid w:val="5AF2343A"/>
    <w:rsid w:val="5DFF2803"/>
    <w:rsid w:val="5F175791"/>
    <w:rsid w:val="5FF26BB4"/>
    <w:rsid w:val="63C90EC8"/>
    <w:rsid w:val="63F451E4"/>
    <w:rsid w:val="6457607A"/>
    <w:rsid w:val="654F180B"/>
    <w:rsid w:val="65BD36D2"/>
    <w:rsid w:val="67D9055A"/>
    <w:rsid w:val="6833374D"/>
    <w:rsid w:val="688A67BA"/>
    <w:rsid w:val="69321E7C"/>
    <w:rsid w:val="693A49E5"/>
    <w:rsid w:val="6B623CC4"/>
    <w:rsid w:val="6C3C5BF1"/>
    <w:rsid w:val="6D610A84"/>
    <w:rsid w:val="6E533D98"/>
    <w:rsid w:val="6F014E03"/>
    <w:rsid w:val="6F3F10F7"/>
    <w:rsid w:val="717C1858"/>
    <w:rsid w:val="71FF398D"/>
    <w:rsid w:val="75780CA5"/>
    <w:rsid w:val="76B5748E"/>
    <w:rsid w:val="7A58620C"/>
    <w:rsid w:val="7C043182"/>
    <w:rsid w:val="7D8C697F"/>
    <w:rsid w:val="BEBFB775"/>
    <w:rsid w:val="E29C0088"/>
    <w:rsid w:val="F5E95DF2"/>
    <w:rsid w:val="FB9BE288"/>
    <w:rsid w:val="FFBFC350"/>
    <w:rsid w:val="FFFFE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1"/>
    <w:autoRedefine/>
    <w:qFormat/>
    <w:uiPriority w:val="1"/>
    <w:rPr>
      <w:rFonts w:cs="宋体"/>
      <w:lang w:val="zh-CN" w:bidi="zh-CN"/>
    </w:rPr>
  </w:style>
  <w:style w:type="paragraph" w:styleId="4">
    <w:name w:val="Plain Text"/>
    <w:basedOn w:val="1"/>
    <w:link w:val="15"/>
    <w:autoRedefine/>
    <w:qFormat/>
    <w:uiPriority w:val="0"/>
    <w:rPr>
      <w:rFonts w:ascii="宋体" w:hAnsi="Courier New" w:cs="Courier New"/>
      <w:szCs w:val="21"/>
    </w:rPr>
  </w:style>
  <w:style w:type="paragraph" w:styleId="5">
    <w:name w:val="Balloon Text"/>
    <w:basedOn w:val="1"/>
    <w:link w:val="21"/>
    <w:autoRedefine/>
    <w:qFormat/>
    <w:uiPriority w:val="99"/>
    <w:rPr>
      <w:sz w:val="18"/>
      <w:szCs w:val="18"/>
    </w:rPr>
  </w:style>
  <w:style w:type="paragraph" w:styleId="6">
    <w:name w:val="footer"/>
    <w:basedOn w:val="1"/>
    <w:link w:val="14"/>
    <w:autoRedefine/>
    <w:qFormat/>
    <w:uiPriority w:val="99"/>
    <w:pPr>
      <w:tabs>
        <w:tab w:val="center" w:pos="4153"/>
        <w:tab w:val="right" w:pos="8306"/>
      </w:tabs>
      <w:snapToGrid w:val="0"/>
      <w:jc w:val="left"/>
    </w:pPr>
    <w:rPr>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autoRedefine/>
    <w:qFormat/>
    <w:uiPriority w:val="20"/>
    <w:rPr>
      <w:i/>
      <w:iCs/>
    </w:rPr>
  </w:style>
  <w:style w:type="character" w:styleId="13">
    <w:name w:val="annotation reference"/>
    <w:autoRedefine/>
    <w:qFormat/>
    <w:uiPriority w:val="0"/>
    <w:rPr>
      <w:sz w:val="21"/>
      <w:szCs w:val="21"/>
    </w:rPr>
  </w:style>
  <w:style w:type="character" w:customStyle="1" w:styleId="14">
    <w:name w:val="页脚 字符"/>
    <w:basedOn w:val="11"/>
    <w:link w:val="6"/>
    <w:autoRedefine/>
    <w:qFormat/>
    <w:uiPriority w:val="99"/>
    <w:rPr>
      <w:sz w:val="18"/>
      <w:szCs w:val="18"/>
    </w:rPr>
  </w:style>
  <w:style w:type="character" w:customStyle="1" w:styleId="15">
    <w:name w:val="纯文本 字符1"/>
    <w:link w:val="4"/>
    <w:autoRedefine/>
    <w:qFormat/>
    <w:uiPriority w:val="0"/>
    <w:rPr>
      <w:rFonts w:ascii="宋体" w:hAnsi="Courier New" w:eastAsia="宋体" w:cs="Courier New"/>
      <w:szCs w:val="21"/>
    </w:rPr>
  </w:style>
  <w:style w:type="character" w:customStyle="1" w:styleId="16">
    <w:name w:val="页眉 字符"/>
    <w:basedOn w:val="11"/>
    <w:link w:val="7"/>
    <w:autoRedefine/>
    <w:qFormat/>
    <w:uiPriority w:val="99"/>
    <w:rPr>
      <w:sz w:val="18"/>
      <w:szCs w:val="18"/>
    </w:rPr>
  </w:style>
  <w:style w:type="character" w:customStyle="1" w:styleId="17">
    <w:name w:val="纯文本 字符"/>
    <w:basedOn w:val="11"/>
    <w:autoRedefine/>
    <w:qFormat/>
    <w:uiPriority w:val="99"/>
    <w:rPr>
      <w:rFonts w:hAnsi="Courier New" w:cs="Courier New"/>
    </w:rPr>
  </w:style>
  <w:style w:type="character" w:customStyle="1" w:styleId="18">
    <w:name w:val="段 Char Char"/>
    <w:link w:val="19"/>
    <w:autoRedefine/>
    <w:qFormat/>
    <w:uiPriority w:val="0"/>
    <w:rPr>
      <w:rFonts w:ascii="宋体" w:hAnsi="Times New Roman" w:eastAsia="宋体" w:cs="Times New Roman"/>
      <w:kern w:val="0"/>
      <w:szCs w:val="20"/>
    </w:rPr>
  </w:style>
  <w:style w:type="paragraph" w:customStyle="1" w:styleId="19">
    <w:name w:val="段"/>
    <w:link w:val="18"/>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
    <w:name w:val="bjh-p"/>
    <w:basedOn w:val="11"/>
    <w:autoRedefine/>
    <w:qFormat/>
    <w:uiPriority w:val="0"/>
  </w:style>
  <w:style w:type="character" w:customStyle="1" w:styleId="21">
    <w:name w:val="批注框文本 字符"/>
    <w:basedOn w:val="11"/>
    <w:link w:val="5"/>
    <w:autoRedefine/>
    <w:qFormat/>
    <w:uiPriority w:val="99"/>
    <w:rPr>
      <w:sz w:val="18"/>
      <w:szCs w:val="18"/>
    </w:rPr>
  </w:style>
  <w:style w:type="paragraph" w:customStyle="1" w:styleId="22">
    <w:name w:val="List Paragraph_7e86cc32-9593-4d89-bc9f-00a14d6fbe9a"/>
    <w:autoRedefine/>
    <w:qFormat/>
    <w:uiPriority w:val="34"/>
    <w:pPr>
      <w:ind w:firstLine="420" w:firstLineChars="200"/>
    </w:pPr>
    <w:rPr>
      <w:rFonts w:ascii="Times New Roman" w:hAnsi="Times New Roman" w:eastAsia="宋体" w:cs="Times New Roman"/>
      <w:lang w:val="en-US" w:eastAsia="zh-CN" w:bidi="ar-SA"/>
    </w:rPr>
  </w:style>
  <w:style w:type="paragraph" w:customStyle="1" w:styleId="23">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5">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标准文件_二级条标题"/>
    <w:next w:val="25"/>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27">
    <w:name w:val="标准文件_一级条标题"/>
    <w:basedOn w:val="28"/>
    <w:next w:val="25"/>
    <w:autoRedefine/>
    <w:qFormat/>
    <w:uiPriority w:val="0"/>
    <w:pPr>
      <w:numPr>
        <w:ilvl w:val="2"/>
        <w:numId w:val="0"/>
      </w:numPr>
      <w:tabs>
        <w:tab w:val="left" w:pos="0"/>
      </w:tabs>
      <w:spacing w:beforeLines="50" w:afterLines="50"/>
      <w:outlineLvl w:val="1"/>
    </w:pPr>
  </w:style>
  <w:style w:type="paragraph" w:customStyle="1" w:styleId="28">
    <w:name w:val="标准文件_章标题"/>
    <w:next w:val="25"/>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29">
    <w:name w:val="正文文本1"/>
    <w:basedOn w:val="1"/>
    <w:link w:val="30"/>
    <w:qFormat/>
    <w:uiPriority w:val="0"/>
    <w:pPr>
      <w:spacing w:line="300" w:lineRule="auto"/>
      <w:ind w:firstLine="400"/>
    </w:pPr>
    <w:rPr>
      <w:rFonts w:ascii="宋体" w:hAnsi="宋体" w:cs="宋体"/>
      <w:lang w:val="zh-CN" w:bidi="zh-CN"/>
    </w:rPr>
  </w:style>
  <w:style w:type="character" w:customStyle="1" w:styleId="30">
    <w:name w:val="正文文本_"/>
    <w:basedOn w:val="11"/>
    <w:link w:val="29"/>
    <w:qFormat/>
    <w:uiPriority w:val="0"/>
    <w:rPr>
      <w:rFonts w:ascii="宋体" w:hAnsi="宋体" w:eastAsia="宋体" w:cs="宋体"/>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2285</Words>
  <Characters>2400</Characters>
  <Lines>45</Lines>
  <Paragraphs>12</Paragraphs>
  <TotalTime>0</TotalTime>
  <ScaleCrop>false</ScaleCrop>
  <LinksUpToDate>false</LinksUpToDate>
  <CharactersWithSpaces>2480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2021-11-06T16:39:00Z</dcterms:created>
  <dc:creator>Administrator</dc:creator>
  <cp:lastModifiedBy>玉樹なるみ（李响）</cp:lastModifiedBy>
  <dcterms:modified xsi:type="dcterms:W3CDTF">2025-03-17T08:13:13Z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CD44B3F101ED4CE99515F094876BD867_13</vt:lpwstr>
  </property>
  <property fmtid="{D5CDD505-2E9C-101B-9397-08002B2CF9AE}" pid="4" name="KSOTemplateDocerSaveRecord">
    <vt:lpwstr>eyJoZGlkIjoiYjliYzI4NzVjY2NlYWE3ZDBhYzU2NjAyOGMyOTU4YzIiLCJ1c2VySWQiOiI1MDI4OTQyNTkifQ==</vt:lpwstr>
  </property>
</Properties>
</file>