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0A6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44C8638">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16C5E31F">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13.100"/>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13.100</w:t>
            </w:r>
            <w:r>
              <w:rPr>
                <w:rFonts w:ascii="宋体" w:hAnsi="宋体"/>
                <w:sz w:val="21"/>
                <w:szCs w:val="21"/>
              </w:rPr>
              <w:fldChar w:fldCharType="end"/>
            </w:r>
            <w:bookmarkEnd w:id="0"/>
          </w:p>
        </w:tc>
      </w:tr>
      <w:tr w14:paraId="30A9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962A401">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D4B3E6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83AA7FC">
                  <w:pPr>
                    <w:pStyle w:val="49"/>
                    <w:framePr w:wrap="notBeside" w:vAnchor="page" w:hAnchor="page" w:x="1372" w:y="568"/>
                    <w:ind w:left="420" w:right="624"/>
                    <w:rPr>
                      <w:rFonts w:ascii="宋体" w:hAnsi="宋体"/>
                      <w:sz w:val="28"/>
                      <w:szCs w:val="28"/>
                    </w:rPr>
                  </w:pPr>
                </w:p>
              </w:tc>
            </w:tr>
          </w:tbl>
          <w:p w14:paraId="0AA680D7">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C 65"/>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C 65</w:t>
            </w:r>
            <w:r>
              <w:rPr>
                <w:rFonts w:ascii="宋体" w:hAnsi="宋体"/>
                <w:sz w:val="21"/>
                <w:szCs w:val="21"/>
              </w:rPr>
              <w:fldChar w:fldCharType="end"/>
            </w:r>
            <w:bookmarkEnd w:id="1"/>
          </w:p>
        </w:tc>
      </w:tr>
    </w:tbl>
    <w:p w14:paraId="70265290">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093A5873">
      <w:pPr>
        <w:pStyle w:val="195"/>
        <w:rPr>
          <w:rFonts w:ascii="宋体" w:hAnsi="宋体" w:eastAsia="宋体"/>
          <w:sz w:val="21"/>
          <w:szCs w:val="21"/>
        </w:rPr>
      </w:pPr>
      <w:r>
        <w:rPr>
          <w:rFonts w:ascii="宋体" w:hAnsi="宋体" w:eastAsia="宋体"/>
          <w:sz w:val="21"/>
          <w:szCs w:val="21"/>
        </w:rPr>
        <w:t>T/</w:t>
      </w:r>
      <w:bookmarkStart w:id="3" w:name="文字1"/>
      <w:r>
        <w:rPr>
          <w:rFonts w:ascii="宋体" w:hAnsi="宋体" w:eastAsia="宋体" w:cs="Times New Roman"/>
          <w:bCs/>
          <w:sz w:val="21"/>
          <w:szCs w:val="21"/>
          <w:lang w:val="en-US" w:eastAsia="zh-CN" w:bidi="ar-SA"/>
        </w:rPr>
        <w:fldChar w:fldCharType="begin">
          <w:ffData>
            <w:name w:val="文字1"/>
            <w:enabled/>
            <w:calcOnExit w:val="0"/>
            <w:textInput>
              <w:default w:val="XZBX"/>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XZBX</w:t>
      </w:r>
      <w:r>
        <w:rPr>
          <w:rFonts w:ascii="宋体" w:hAnsi="宋体" w:eastAsia="宋体" w:cs="Times New Roman"/>
          <w:bCs/>
          <w:sz w:val="21"/>
          <w:szCs w:val="21"/>
          <w:lang w:val="en-US" w:eastAsia="zh-CN" w:bidi="ar-SA"/>
        </w:rPr>
        <w:fldChar w:fldCharType="end"/>
      </w:r>
      <w:bookmarkEnd w:id="3"/>
      <w:r>
        <w:rPr>
          <w:rFonts w:ascii="宋体" w:hAnsi="宋体" w:eastAsia="宋体"/>
          <w:sz w:val="21"/>
          <w:szCs w:val="21"/>
        </w:rPr>
        <w:t xml:space="preserve"> </w:t>
      </w:r>
      <w:r>
        <w:rPr>
          <w:rFonts w:ascii="宋体" w:hAnsi="宋体" w:eastAsia="宋体"/>
          <w:sz w:val="21"/>
          <w:szCs w:val="21"/>
        </w:rPr>
        <w:fldChar w:fldCharType="begin">
          <w:ffData>
            <w:name w:val="NSTD_CODE_F"/>
            <w:enabled/>
            <w:calcOnExit w:val="0"/>
            <w:textInput>
              <w:default w:val="0011"/>
            </w:textInput>
          </w:ffData>
        </w:fldChar>
      </w:r>
      <w:bookmarkStart w:id="4" w:name="NSTD_CODE_F"/>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0011</w:t>
      </w:r>
      <w:r>
        <w:rPr>
          <w:rFonts w:ascii="宋体" w:hAnsi="宋体" w:eastAsia="宋体"/>
          <w:sz w:val="21"/>
          <w:szCs w:val="21"/>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1E5FEA41">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60AA751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065BA78A">
      <w:pPr>
        <w:pStyle w:val="50"/>
        <w:framePr w:w="9639" w:h="6976" w:hRule="exact" w:hSpace="0" w:vSpace="0" w:wrap="around" w:hAnchor="page" w:y="6408"/>
        <w:jc w:val="center"/>
        <w:rPr>
          <w:rFonts w:ascii="黑体" w:hAnsi="黑体" w:eastAsia="黑体"/>
          <w:b w:val="0"/>
          <w:bCs w:val="0"/>
          <w:w w:val="100"/>
        </w:rPr>
      </w:pPr>
    </w:p>
    <w:p w14:paraId="05370FFC">
      <w:pPr>
        <w:pStyle w:val="197"/>
        <w:framePr w:h="6974" w:hRule="exact" w:wrap="around" w:x="1419" w:anchorLock="1"/>
        <w:rPr>
          <w:sz w:val="48"/>
          <w:szCs w:val="48"/>
        </w:rPr>
      </w:pPr>
      <w:bookmarkStart w:id="7" w:name="_Hlk192663490"/>
      <w:r>
        <w:rPr>
          <w:sz w:val="48"/>
          <w:szCs w:val="48"/>
        </w:rPr>
        <w:fldChar w:fldCharType="begin">
          <w:ffData>
            <w:name w:val="CSTD_NAME"/>
            <w:enabled/>
            <w:calcOnExit w:val="0"/>
            <w:textInput>
              <w:default w:val="危险化学品从业人员安全培训与能力评价规程"/>
            </w:textInput>
          </w:ffData>
        </w:fldChar>
      </w:r>
      <w:bookmarkStart w:id="8" w:name="CSTD_NAME"/>
      <w:r>
        <w:rPr>
          <w:sz w:val="48"/>
          <w:szCs w:val="48"/>
        </w:rPr>
        <w:instrText xml:space="preserve"> FORMTEXT </w:instrText>
      </w:r>
      <w:r>
        <w:rPr>
          <w:sz w:val="48"/>
          <w:szCs w:val="48"/>
        </w:rPr>
        <w:fldChar w:fldCharType="separate"/>
      </w:r>
      <w:r>
        <w:rPr>
          <w:sz w:val="48"/>
          <w:szCs w:val="48"/>
        </w:rPr>
        <w:t>危险化学品从业人员安全培训与能力评价规程</w:t>
      </w:r>
      <w:r>
        <w:rPr>
          <w:sz w:val="48"/>
          <w:szCs w:val="48"/>
        </w:rPr>
        <w:fldChar w:fldCharType="end"/>
      </w:r>
      <w:bookmarkEnd w:id="8"/>
    </w:p>
    <w:bookmarkEnd w:id="7"/>
    <w:p w14:paraId="2C6CE887">
      <w:pPr>
        <w:framePr w:w="9639" w:h="6974" w:hRule="exact" w:wrap="around" w:vAnchor="page" w:hAnchor="page" w:x="1419" w:y="6408" w:anchorLock="1"/>
        <w:ind w:left="-1418"/>
      </w:pPr>
    </w:p>
    <w:p w14:paraId="69213C70">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Code of practice for safety training and competency assessment of hazardous chemicals personnel"/>
            </w:textInput>
          </w:ffData>
        </w:fldChar>
      </w:r>
      <w:bookmarkStart w:id="9"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Code of practice for safety training and competency assessment of hazardous chemicals personnel</w:t>
      </w:r>
      <w:r>
        <w:rPr>
          <w:rFonts w:ascii="黑体" w:hAnsi="黑体" w:eastAsia="黑体"/>
          <w:sz w:val="36"/>
          <w:szCs w:val="36"/>
        </w:rPr>
        <w:fldChar w:fldCharType="end"/>
      </w:r>
      <w:bookmarkEnd w:id="9"/>
    </w:p>
    <w:p w14:paraId="3B1873C6">
      <w:pPr>
        <w:framePr w:w="9639" w:h="6974" w:hRule="exact" w:wrap="around" w:vAnchor="page" w:hAnchor="page" w:x="1419" w:y="6408" w:anchorLock="1"/>
        <w:spacing w:line="760" w:lineRule="exact"/>
        <w:ind w:left="-1418"/>
      </w:pPr>
    </w:p>
    <w:p w14:paraId="341E39AA">
      <w:pPr>
        <w:pStyle w:val="125"/>
        <w:framePr w:w="9639" w:h="6974" w:hRule="exact" w:wrap="around" w:vAnchor="page" w:hAnchor="page" w:x="1419" w:y="6408" w:anchorLock="1"/>
        <w:textAlignment w:val="bottom"/>
        <w:rPr>
          <w:rFonts w:eastAsia="黑体"/>
          <w:szCs w:val="28"/>
        </w:rPr>
      </w:pPr>
      <w:bookmarkStart w:id="57" w:name="_GoBack"/>
      <w:bookmarkEnd w:id="57"/>
    </w:p>
    <w:p w14:paraId="0696F43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6823CA6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4019BFB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36DDB770">
      <w:pPr>
        <w:pStyle w:val="193"/>
        <w:framePr w:wrap="around" w:y="14176"/>
        <w:rPr>
          <w:sz w:val="30"/>
          <w:szCs w:val="30"/>
        </w:rPr>
      </w:pPr>
      <w:r>
        <w:rPr>
          <w:sz w:val="30"/>
          <w:szCs w:val="30"/>
        </w:rPr>
        <w:fldChar w:fldCharType="begin">
          <w:ffData>
            <w:name w:val="PLSH_DATE_Y"/>
            <w:enabled/>
            <w:calcOnExit w:val="0"/>
            <w:textInput>
              <w:default w:val="2025"/>
              <w:maxLength w:val="4"/>
            </w:textInput>
          </w:ffData>
        </w:fldChar>
      </w:r>
      <w:bookmarkStart w:id="13" w:name="PLSH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3"/>
      <w:r>
        <w:rPr>
          <w:sz w:val="30"/>
          <w:szCs w:val="30"/>
        </w:rPr>
        <w:t xml:space="preserve"> - </w:t>
      </w:r>
      <w:r>
        <w:rPr>
          <w:sz w:val="30"/>
          <w:szCs w:val="30"/>
        </w:rPr>
        <w:fldChar w:fldCharType="begin">
          <w:ffData>
            <w:name w:val="PLSH_DATE_M"/>
            <w:enabled/>
            <w:calcOnExit w:val="0"/>
            <w:textInput>
              <w:default w:val="XX"/>
              <w:maxLength w:val="2"/>
            </w:textInput>
          </w:ffData>
        </w:fldChar>
      </w:r>
      <w:bookmarkStart w:id="14" w:name="PLSH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4"/>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5"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5"/>
      <w:r>
        <w:rPr>
          <w:sz w:val="30"/>
          <w:szCs w:val="30"/>
        </w:rPr>
        <w:t>发布</w:t>
      </w:r>
    </w:p>
    <w:p w14:paraId="72D30E3D">
      <w:pPr>
        <w:pStyle w:val="194"/>
        <w:framePr w:wrap="around" w:y="14176"/>
        <w:rPr>
          <w:sz w:val="30"/>
          <w:szCs w:val="30"/>
        </w:rPr>
      </w:pPr>
      <w:r>
        <w:rPr>
          <w:sz w:val="30"/>
          <w:szCs w:val="30"/>
        </w:rPr>
        <w:fldChar w:fldCharType="begin">
          <w:ffData>
            <w:name w:val="CROT_DATE_Y"/>
            <w:enabled/>
            <w:calcOnExit w:val="0"/>
            <w:textInput>
              <w:default w:val="2025"/>
              <w:maxLength w:val="4"/>
            </w:textInput>
          </w:ffData>
        </w:fldChar>
      </w:r>
      <w:bookmarkStart w:id="16" w:name="CROT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6"/>
      <w:r>
        <w:rPr>
          <w:sz w:val="30"/>
          <w:szCs w:val="30"/>
        </w:rPr>
        <w:t xml:space="preserve"> - </w:t>
      </w:r>
      <w:r>
        <w:rPr>
          <w:sz w:val="30"/>
          <w:szCs w:val="30"/>
        </w:rPr>
        <w:fldChar w:fldCharType="begin">
          <w:ffData>
            <w:name w:val="CROT_DATE_M"/>
            <w:enabled/>
            <w:calcOnExit w:val="0"/>
            <w:textInput>
              <w:default w:val="XX"/>
              <w:maxLength w:val="2"/>
            </w:textInput>
          </w:ffData>
        </w:fldChar>
      </w:r>
      <w:bookmarkStart w:id="17" w:name="CROT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7"/>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8"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8"/>
      <w:r>
        <w:rPr>
          <w:sz w:val="30"/>
          <w:szCs w:val="30"/>
        </w:rPr>
        <w:t>实施</w:t>
      </w:r>
    </w:p>
    <w:p w14:paraId="25D63019">
      <w:pPr>
        <w:pStyle w:val="151"/>
        <w:framePr w:h="584" w:hRule="exact" w:hSpace="181" w:vSpace="181" w:wrap="around" w:y="14800"/>
        <w:rPr>
          <w:rFonts w:hAnsi="黑体"/>
          <w:sz w:val="30"/>
          <w:szCs w:val="30"/>
        </w:rPr>
      </w:pPr>
      <w:bookmarkStart w:id="19" w:name="fm"/>
      <w:r>
        <w:rPr>
          <w:rFonts w:ascii="宋体" w:hAnsi="宋体" w:eastAsia="宋体" w:cs="Times New Roman"/>
          <w:b w:val="0"/>
          <w:w w:val="100"/>
          <w:sz w:val="30"/>
          <w:szCs w:val="30"/>
          <w:lang w:val="en-US" w:eastAsia="zh-CN" w:bidi="ar-SA"/>
        </w:rPr>
        <w:fldChar w:fldCharType="begin">
          <w:ffData>
            <w:name w:val="fm"/>
            <w:enabled/>
            <w:calcOnExit w:val="0"/>
            <w:textInput>
              <w:default w:val="西安市质量与标准化协会"/>
            </w:textInput>
          </w:ffData>
        </w:fldChar>
      </w:r>
      <w:r>
        <w:rPr>
          <w:rFonts w:ascii="宋体" w:hAnsi="宋体" w:eastAsia="宋体" w:cs="Times New Roman"/>
          <w:b w:val="0"/>
          <w:w w:val="100"/>
          <w:sz w:val="30"/>
          <w:szCs w:val="30"/>
          <w:lang w:val="en-US" w:eastAsia="zh-CN" w:bidi="ar-SA"/>
        </w:rPr>
        <w:instrText xml:space="preserve">FORMTEXT</w:instrText>
      </w:r>
      <w:r>
        <w:rPr>
          <w:rFonts w:ascii="宋体" w:hAnsi="宋体" w:eastAsia="宋体" w:cs="Times New Roman"/>
          <w:b w:val="0"/>
          <w:w w:val="100"/>
          <w:sz w:val="30"/>
          <w:szCs w:val="30"/>
          <w:lang w:val="en-US" w:eastAsia="zh-CN" w:bidi="ar-SA"/>
        </w:rPr>
        <w:fldChar w:fldCharType="separate"/>
      </w:r>
      <w:r>
        <w:rPr>
          <w:rFonts w:ascii="宋体" w:hAnsi="宋体" w:eastAsia="宋体" w:cs="Times New Roman"/>
          <w:b w:val="0"/>
          <w:w w:val="100"/>
          <w:sz w:val="30"/>
          <w:szCs w:val="30"/>
          <w:lang w:val="en-US" w:eastAsia="zh-CN" w:bidi="ar-SA"/>
        </w:rPr>
        <w:t>西安市质量与标准化协会</w:t>
      </w:r>
      <w:r>
        <w:rPr>
          <w:rFonts w:ascii="宋体" w:hAnsi="宋体" w:eastAsia="宋体" w:cs="Times New Roman"/>
          <w:b w:val="0"/>
          <w:w w:val="100"/>
          <w:sz w:val="30"/>
          <w:szCs w:val="30"/>
          <w:lang w:val="en-US" w:eastAsia="zh-CN" w:bidi="ar-SA"/>
        </w:rPr>
        <w:fldChar w:fldCharType="end"/>
      </w:r>
      <w:bookmarkEnd w:id="19"/>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25000554">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391F3C0E">
      <w:pPr>
        <w:pStyle w:val="91"/>
        <w:spacing w:after="360"/>
      </w:pPr>
      <w:bookmarkStart w:id="20" w:name="BookMark1"/>
      <w:r>
        <w:rPr>
          <w:rFonts w:hint="eastAsia"/>
          <w:spacing w:val="320"/>
        </w:rPr>
        <w:t>目</w:t>
      </w:r>
      <w:r>
        <w:rPr>
          <w:rFonts w:hint="eastAsia"/>
        </w:rPr>
        <w:t>次</w:t>
      </w:r>
    </w:p>
    <w:p w14:paraId="167A73E8">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"_Toc192687841" </w:instrText>
      </w:r>
      <w:r>
        <w:fldChar w:fldCharType="separate"/>
      </w:r>
      <w:r>
        <w:rPr>
          <w:rStyle w:val="32"/>
        </w:rPr>
        <w:t>前言</w:t>
      </w:r>
      <w:r>
        <w:tab/>
      </w:r>
      <w:r>
        <w:fldChar w:fldCharType="begin"/>
      </w:r>
      <w:r>
        <w:instrText xml:space="preserve"> PAGEREF _Toc192687841 \h </w:instrText>
      </w:r>
      <w:r>
        <w:fldChar w:fldCharType="separate"/>
      </w:r>
      <w:r>
        <w:t>III</w:t>
      </w:r>
      <w:r>
        <w:fldChar w:fldCharType="end"/>
      </w:r>
      <w:r>
        <w:fldChar w:fldCharType="end"/>
      </w:r>
    </w:p>
    <w:p w14:paraId="72BD58FB">
      <w:pPr>
        <w:pStyle w:val="19"/>
        <w:tabs>
          <w:tab w:val="right" w:leader="dot" w:pos="9344"/>
        </w:tabs>
        <w:rPr>
          <w:rFonts w:asciiTheme="minorHAnsi" w:hAnsiTheme="minorHAnsi" w:eastAsiaTheme="minorEastAsia" w:cstheme="minorBidi"/>
          <w:szCs w:val="22"/>
        </w:rPr>
      </w:pPr>
      <w:r>
        <w:fldChar w:fldCharType="begin"/>
      </w:r>
      <w:r>
        <w:instrText xml:space="preserve"> HYPERLINK \l "_Toc192687842" </w:instrText>
      </w:r>
      <w:r>
        <w:fldChar w:fldCharType="separate"/>
      </w:r>
      <w:r>
        <w:rPr>
          <w:rStyle w:val="32"/>
        </w:rPr>
        <w:t>引言</w:t>
      </w:r>
      <w:r>
        <w:tab/>
      </w:r>
      <w:r>
        <w:fldChar w:fldCharType="begin"/>
      </w:r>
      <w:r>
        <w:instrText xml:space="preserve"> PAGEREF _Toc192687842 \h </w:instrText>
      </w:r>
      <w:r>
        <w:fldChar w:fldCharType="separate"/>
      </w:r>
      <w:r>
        <w:t>V</w:t>
      </w:r>
      <w:r>
        <w:fldChar w:fldCharType="end"/>
      </w:r>
      <w:r>
        <w:fldChar w:fldCharType="end"/>
      </w:r>
    </w:p>
    <w:p w14:paraId="650B7CE2">
      <w:pPr>
        <w:pStyle w:val="19"/>
        <w:tabs>
          <w:tab w:val="right" w:leader="dot" w:pos="9344"/>
        </w:tabs>
        <w:rPr>
          <w:rFonts w:asciiTheme="minorHAnsi" w:hAnsiTheme="minorHAnsi" w:eastAsiaTheme="minorEastAsia" w:cstheme="minorBidi"/>
          <w:szCs w:val="22"/>
        </w:rPr>
      </w:pPr>
      <w:r>
        <w:fldChar w:fldCharType="begin"/>
      </w:r>
      <w:r>
        <w:instrText xml:space="preserve"> HYPERLINK \l "_Toc192687843" </w:instrText>
      </w:r>
      <w:r>
        <w:fldChar w:fldCharType="separate"/>
      </w:r>
      <w:r>
        <w:rPr>
          <w:rStyle w:val="32"/>
        </w:rPr>
        <w:t>1  范围</w:t>
      </w:r>
      <w:r>
        <w:tab/>
      </w:r>
      <w:r>
        <w:fldChar w:fldCharType="begin"/>
      </w:r>
      <w:r>
        <w:instrText xml:space="preserve"> PAGEREF _Toc192687843 \h </w:instrText>
      </w:r>
      <w:r>
        <w:fldChar w:fldCharType="separate"/>
      </w:r>
      <w:r>
        <w:t>1</w:t>
      </w:r>
      <w:r>
        <w:fldChar w:fldCharType="end"/>
      </w:r>
      <w:r>
        <w:fldChar w:fldCharType="end"/>
      </w:r>
    </w:p>
    <w:p w14:paraId="04C2D2EE">
      <w:pPr>
        <w:pStyle w:val="19"/>
        <w:tabs>
          <w:tab w:val="right" w:leader="dot" w:pos="9344"/>
        </w:tabs>
        <w:rPr>
          <w:rFonts w:asciiTheme="minorHAnsi" w:hAnsiTheme="minorHAnsi" w:eastAsiaTheme="minorEastAsia" w:cstheme="minorBidi"/>
          <w:szCs w:val="22"/>
        </w:rPr>
      </w:pPr>
      <w:r>
        <w:fldChar w:fldCharType="begin"/>
      </w:r>
      <w:r>
        <w:instrText xml:space="preserve"> HYPERLINK \l "_Toc192687844" </w:instrText>
      </w:r>
      <w:r>
        <w:fldChar w:fldCharType="separate"/>
      </w:r>
      <w:r>
        <w:rPr>
          <w:rStyle w:val="32"/>
        </w:rPr>
        <w:t>2  规范性引用文件</w:t>
      </w:r>
      <w:r>
        <w:tab/>
      </w:r>
      <w:r>
        <w:fldChar w:fldCharType="begin"/>
      </w:r>
      <w:r>
        <w:instrText xml:space="preserve"> PAGEREF _Toc192687844 \h </w:instrText>
      </w:r>
      <w:r>
        <w:fldChar w:fldCharType="separate"/>
      </w:r>
      <w:r>
        <w:t>1</w:t>
      </w:r>
      <w:r>
        <w:fldChar w:fldCharType="end"/>
      </w:r>
      <w:r>
        <w:fldChar w:fldCharType="end"/>
      </w:r>
    </w:p>
    <w:p w14:paraId="4122AC5C">
      <w:pPr>
        <w:pStyle w:val="19"/>
        <w:tabs>
          <w:tab w:val="right" w:leader="dot" w:pos="9344"/>
        </w:tabs>
        <w:rPr>
          <w:rFonts w:asciiTheme="minorHAnsi" w:hAnsiTheme="minorHAnsi" w:eastAsiaTheme="minorEastAsia" w:cstheme="minorBidi"/>
          <w:szCs w:val="22"/>
        </w:rPr>
      </w:pPr>
      <w:r>
        <w:fldChar w:fldCharType="begin"/>
      </w:r>
      <w:r>
        <w:instrText xml:space="preserve"> HYPERLINK \l "_Toc192687845" </w:instrText>
      </w:r>
      <w:r>
        <w:fldChar w:fldCharType="separate"/>
      </w:r>
      <w:r>
        <w:rPr>
          <w:rStyle w:val="32"/>
        </w:rPr>
        <w:t>3  术语和定义</w:t>
      </w:r>
      <w:r>
        <w:tab/>
      </w:r>
      <w:r>
        <w:fldChar w:fldCharType="begin"/>
      </w:r>
      <w:r>
        <w:instrText xml:space="preserve"> PAGEREF _Toc192687845 \h </w:instrText>
      </w:r>
      <w:r>
        <w:fldChar w:fldCharType="separate"/>
      </w:r>
      <w:r>
        <w:t>1</w:t>
      </w:r>
      <w:r>
        <w:fldChar w:fldCharType="end"/>
      </w:r>
      <w:r>
        <w:fldChar w:fldCharType="end"/>
      </w:r>
    </w:p>
    <w:p w14:paraId="6A3B0C3A">
      <w:pPr>
        <w:pStyle w:val="19"/>
        <w:tabs>
          <w:tab w:val="right" w:leader="dot" w:pos="9344"/>
        </w:tabs>
        <w:rPr>
          <w:rFonts w:asciiTheme="minorHAnsi" w:hAnsiTheme="minorHAnsi" w:eastAsiaTheme="minorEastAsia" w:cstheme="minorBidi"/>
          <w:szCs w:val="22"/>
        </w:rPr>
      </w:pPr>
      <w:r>
        <w:fldChar w:fldCharType="begin"/>
      </w:r>
      <w:r>
        <w:instrText xml:space="preserve"> HYPERLINK \l "_Toc192687846" </w:instrText>
      </w:r>
      <w:r>
        <w:fldChar w:fldCharType="separate"/>
      </w:r>
      <w:r>
        <w:rPr>
          <w:rStyle w:val="32"/>
        </w:rPr>
        <w:t>4  总体要求</w:t>
      </w:r>
      <w:r>
        <w:tab/>
      </w:r>
      <w:r>
        <w:fldChar w:fldCharType="begin"/>
      </w:r>
      <w:r>
        <w:instrText xml:space="preserve"> PAGEREF _Toc192687846 \h </w:instrText>
      </w:r>
      <w:r>
        <w:fldChar w:fldCharType="separate"/>
      </w:r>
      <w:r>
        <w:t>1</w:t>
      </w:r>
      <w:r>
        <w:fldChar w:fldCharType="end"/>
      </w:r>
      <w:r>
        <w:fldChar w:fldCharType="end"/>
      </w:r>
    </w:p>
    <w:p w14:paraId="7650FFDC">
      <w:pPr>
        <w:pStyle w:val="19"/>
        <w:tabs>
          <w:tab w:val="right" w:leader="dot" w:pos="9344"/>
        </w:tabs>
        <w:rPr>
          <w:rFonts w:asciiTheme="minorHAnsi" w:hAnsiTheme="minorHAnsi" w:eastAsiaTheme="minorEastAsia" w:cstheme="minorBidi"/>
          <w:szCs w:val="22"/>
        </w:rPr>
      </w:pPr>
      <w:r>
        <w:fldChar w:fldCharType="begin"/>
      </w:r>
      <w:r>
        <w:instrText xml:space="preserve"> HYPERLINK \l "_Toc192687847" </w:instrText>
      </w:r>
      <w:r>
        <w:fldChar w:fldCharType="separate"/>
      </w:r>
      <w:r>
        <w:rPr>
          <w:rStyle w:val="32"/>
        </w:rPr>
        <w:t>5  安全培训要求</w:t>
      </w:r>
      <w:r>
        <w:tab/>
      </w:r>
      <w:r>
        <w:fldChar w:fldCharType="begin"/>
      </w:r>
      <w:r>
        <w:instrText xml:space="preserve"> PAGEREF _Toc192687847 \h </w:instrText>
      </w:r>
      <w:r>
        <w:fldChar w:fldCharType="separate"/>
      </w:r>
      <w:r>
        <w:t>2</w:t>
      </w:r>
      <w:r>
        <w:fldChar w:fldCharType="end"/>
      </w:r>
      <w:r>
        <w:fldChar w:fldCharType="end"/>
      </w:r>
    </w:p>
    <w:p w14:paraId="1C747F41">
      <w:pPr>
        <w:pStyle w:val="19"/>
        <w:tabs>
          <w:tab w:val="right" w:leader="dot" w:pos="9344"/>
        </w:tabs>
        <w:rPr>
          <w:rFonts w:asciiTheme="minorHAnsi" w:hAnsiTheme="minorHAnsi" w:eastAsiaTheme="minorEastAsia" w:cstheme="minorBidi"/>
          <w:szCs w:val="22"/>
        </w:rPr>
      </w:pPr>
      <w:r>
        <w:fldChar w:fldCharType="begin"/>
      </w:r>
      <w:r>
        <w:instrText xml:space="preserve"> HYPERLINK \l "_Toc192687848" </w:instrText>
      </w:r>
      <w:r>
        <w:fldChar w:fldCharType="separate"/>
      </w:r>
      <w:r>
        <w:rPr>
          <w:rStyle w:val="32"/>
        </w:rPr>
        <w:t>6  能力评价方法</w:t>
      </w:r>
      <w:r>
        <w:tab/>
      </w:r>
      <w:r>
        <w:fldChar w:fldCharType="begin"/>
      </w:r>
      <w:r>
        <w:instrText xml:space="preserve"> PAGEREF _Toc192687848 \h </w:instrText>
      </w:r>
      <w:r>
        <w:fldChar w:fldCharType="separate"/>
      </w:r>
      <w:r>
        <w:t>2</w:t>
      </w:r>
      <w:r>
        <w:fldChar w:fldCharType="end"/>
      </w:r>
      <w:r>
        <w:fldChar w:fldCharType="end"/>
      </w:r>
    </w:p>
    <w:p w14:paraId="3C429C7B">
      <w:pPr>
        <w:pStyle w:val="19"/>
        <w:tabs>
          <w:tab w:val="right" w:leader="dot" w:pos="9344"/>
        </w:tabs>
        <w:rPr>
          <w:rFonts w:asciiTheme="minorHAnsi" w:hAnsiTheme="minorHAnsi" w:eastAsiaTheme="minorEastAsia" w:cstheme="minorBidi"/>
          <w:szCs w:val="22"/>
        </w:rPr>
      </w:pPr>
      <w:r>
        <w:fldChar w:fldCharType="begin"/>
      </w:r>
      <w:r>
        <w:instrText xml:space="preserve"> HYPERLINK \l "_Toc192687849" </w:instrText>
      </w:r>
      <w:r>
        <w:fldChar w:fldCharType="separate"/>
      </w:r>
      <w:r>
        <w:rPr>
          <w:rStyle w:val="32"/>
        </w:rPr>
        <w:t>7  监督管理</w:t>
      </w:r>
      <w:r>
        <w:tab/>
      </w:r>
      <w:r>
        <w:fldChar w:fldCharType="begin"/>
      </w:r>
      <w:r>
        <w:instrText xml:space="preserve"> PAGEREF _Toc192687849 \h </w:instrText>
      </w:r>
      <w:r>
        <w:fldChar w:fldCharType="separate"/>
      </w:r>
      <w:r>
        <w:t>2</w:t>
      </w:r>
      <w:r>
        <w:fldChar w:fldCharType="end"/>
      </w:r>
      <w:r>
        <w:fldChar w:fldCharType="end"/>
      </w:r>
    </w:p>
    <w:p w14:paraId="6279F98B">
      <w:pPr>
        <w:pStyle w:val="19"/>
        <w:tabs>
          <w:tab w:val="right" w:leader="dot" w:pos="9344"/>
        </w:tabs>
        <w:rPr>
          <w:rFonts w:asciiTheme="minorHAnsi" w:hAnsiTheme="minorHAnsi" w:eastAsiaTheme="minorEastAsia" w:cstheme="minorBidi"/>
          <w:szCs w:val="22"/>
        </w:rPr>
      </w:pPr>
      <w:r>
        <w:fldChar w:fldCharType="begin"/>
      </w:r>
      <w:r>
        <w:instrText xml:space="preserve"> HYPERLINK \l "_Toc192687850" </w:instrText>
      </w:r>
      <w:r>
        <w:fldChar w:fldCharType="separate"/>
      </w:r>
      <w:r>
        <w:rPr>
          <w:rStyle w:val="32"/>
        </w:rPr>
        <w:t>附录A（规范性）  实操考核评分表</w:t>
      </w:r>
      <w:r>
        <w:tab/>
      </w:r>
      <w:r>
        <w:fldChar w:fldCharType="begin"/>
      </w:r>
      <w:r>
        <w:instrText xml:space="preserve"> PAGEREF _Toc192687850 \h </w:instrText>
      </w:r>
      <w:r>
        <w:fldChar w:fldCharType="separate"/>
      </w:r>
      <w:r>
        <w:t>4</w:t>
      </w:r>
      <w:r>
        <w:fldChar w:fldCharType="end"/>
      </w:r>
      <w:r>
        <w:fldChar w:fldCharType="end"/>
      </w:r>
    </w:p>
    <w:p w14:paraId="46022595">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0"/>
    <w:p w14:paraId="1313AC79">
      <w:pPr>
        <w:pStyle w:val="89"/>
        <w:spacing w:before="900" w:after="360"/>
      </w:pPr>
      <w:bookmarkStart w:id="21" w:name="_Toc192687841"/>
      <w:bookmarkStart w:id="22" w:name="BookMark2"/>
      <w:r>
        <w:rPr>
          <w:spacing w:val="320"/>
        </w:rPr>
        <w:t>前</w:t>
      </w:r>
      <w:r>
        <w:t>言</w:t>
      </w:r>
      <w:bookmarkEnd w:id="21"/>
    </w:p>
    <w:p w14:paraId="2F3B5592">
      <w:pPr>
        <w:pStyle w:val="56"/>
        <w:spacing w:line="360" w:lineRule="auto"/>
        <w:ind w:firstLine="420"/>
      </w:pPr>
      <w:r>
        <w:rPr>
          <w:rFonts w:hint="eastAsia"/>
        </w:rPr>
        <w:t>本文件按照GB/T 1.1—2020《标准化工作导则  第1部分：标准化文件的结构和起草规则》的规定起草。</w:t>
      </w:r>
    </w:p>
    <w:p w14:paraId="2C87ACC5">
      <w:pPr>
        <w:pStyle w:val="56"/>
        <w:spacing w:line="360" w:lineRule="auto"/>
        <w:ind w:firstLine="420"/>
      </w:pPr>
      <w:r>
        <w:rPr>
          <w:rFonts w:hint="eastAsia"/>
        </w:rPr>
        <w:t>请注意本文件的某些内容可能涉及专利。本文件的发布机构不承担识别专利的责任。</w:t>
      </w:r>
    </w:p>
    <w:p w14:paraId="6BFBB989">
      <w:pPr>
        <w:pStyle w:val="56"/>
        <w:spacing w:line="360" w:lineRule="auto"/>
        <w:ind w:firstLine="420"/>
      </w:pPr>
      <w:r>
        <w:rPr>
          <w:rFonts w:hint="eastAsia"/>
        </w:rPr>
        <w:t>本文件由西安市质量与标准化协会提出并归口。</w:t>
      </w:r>
    </w:p>
    <w:p w14:paraId="2436619F">
      <w:pPr>
        <w:pStyle w:val="56"/>
        <w:spacing w:line="360" w:lineRule="auto"/>
        <w:ind w:firstLine="420"/>
      </w:pPr>
      <w:r>
        <w:rPr>
          <w:rFonts w:hint="eastAsia"/>
        </w:rPr>
        <w:t>本文件起草单位：赤峰云铜有色金属有限公司、中国石油天然气股份有限公司西南油气田物资分公司、上海上电电力运营有限公司、重庆华渝新材料科技有限公司、上海和博供应链管理有限公司、中国石油华北石化公司、乌鲁木齐高新区(新市区)工业园区管理办公室。</w:t>
      </w:r>
    </w:p>
    <w:p w14:paraId="4D06B505">
      <w:pPr>
        <w:pStyle w:val="56"/>
        <w:spacing w:line="360" w:lineRule="auto"/>
        <w:ind w:firstLine="420"/>
      </w:pPr>
      <w:r>
        <w:rPr>
          <w:rFonts w:hint="eastAsia"/>
        </w:rPr>
        <w:t>本文件主要起草人：高鼐、钟秀敏、丁燕、张伟、何敏、赵南、王万彪、王狄。</w:t>
      </w:r>
    </w:p>
    <w:p w14:paraId="7890DFCF">
      <w:pPr>
        <w:pStyle w:val="56"/>
        <w:spacing w:line="360" w:lineRule="auto"/>
        <w:ind w:firstLine="420"/>
      </w:pPr>
    </w:p>
    <w:p w14:paraId="4823F1D0">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p>
    <w:bookmarkEnd w:id="22"/>
    <w:p w14:paraId="45F4493B">
      <w:pPr>
        <w:pStyle w:val="89"/>
        <w:spacing w:after="360"/>
      </w:pPr>
      <w:bookmarkStart w:id="23" w:name="_Toc192687842"/>
      <w:bookmarkStart w:id="24" w:name="BookMark3"/>
      <w:r>
        <w:rPr>
          <w:spacing w:val="320"/>
        </w:rPr>
        <w:t>引</w:t>
      </w:r>
      <w:r>
        <w:t>言</w:t>
      </w:r>
      <w:bookmarkEnd w:id="23"/>
    </w:p>
    <w:p w14:paraId="7D677DF3">
      <w:pPr>
        <w:pStyle w:val="56"/>
        <w:spacing w:line="360" w:lineRule="auto"/>
        <w:ind w:firstLine="420"/>
      </w:pPr>
      <w:r>
        <w:rPr>
          <w:rFonts w:hint="eastAsia"/>
        </w:rPr>
        <w:t>危险化学品行业是国民经济的重要基础产业，但其生产、储存、运输等环节的高风险特性也导致事故频发。据统计，2022年我国危险化学品领域因操作不当、应急处置失误引发的事故占比超过60%，暴露出从业人员安全素质不足、培训体系不健全、能力评价缺乏统一标准等突出问题。</w:t>
      </w:r>
    </w:p>
    <w:p w14:paraId="7E329444">
      <w:pPr>
        <w:pStyle w:val="56"/>
        <w:spacing w:line="360" w:lineRule="auto"/>
        <w:ind w:firstLine="420"/>
      </w:pPr>
      <w:r>
        <w:rPr>
          <w:rFonts w:hint="eastAsia"/>
        </w:rPr>
        <w:t>为提升危险化学品从业人员安全技能，规范全行业培训与评价流程，降低人为因素导致的事故风险，制定本团体标准。本文件以“精准培训、实操导向、持续改进”为原则，细化从业人员分类培训要求，明确理论考试与实操考核指标，建立“培训-评价-监督”闭环管理体系，为从业单位提供可操作的技术指南，助力实现危险化学品行业本质安全。</w:t>
      </w:r>
    </w:p>
    <w:p w14:paraId="5FBA0EB3">
      <w:pPr>
        <w:rPr>
          <w:rFonts w:ascii="宋体" w:hAnsi="Times New Roman"/>
          <w:kern w:val="0"/>
          <w:szCs w:val="20"/>
        </w:rPr>
      </w:pPr>
    </w:p>
    <w:p w14:paraId="36B16AFA">
      <w:pPr>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4"/>
    <w:p w14:paraId="0CD91D9E">
      <w:pPr>
        <w:spacing w:line="20" w:lineRule="exact"/>
        <w:jc w:val="center"/>
        <w:rPr>
          <w:rFonts w:ascii="黑体" w:hAnsi="黑体" w:eastAsia="黑体"/>
          <w:sz w:val="32"/>
          <w:szCs w:val="32"/>
        </w:rPr>
      </w:pPr>
      <w:bookmarkStart w:id="25" w:name="BookMark4"/>
    </w:p>
    <w:p w14:paraId="0051EF6C">
      <w:pPr>
        <w:spacing w:line="20" w:lineRule="exact"/>
        <w:jc w:val="center"/>
        <w:rPr>
          <w:rFonts w:ascii="黑体" w:hAnsi="黑体" w:eastAsia="黑体"/>
          <w:sz w:val="32"/>
          <w:szCs w:val="32"/>
        </w:rPr>
      </w:pPr>
    </w:p>
    <w:sdt>
      <w:sdtPr>
        <w:tag w:val="NEW_STAND_NAME"/>
        <w:id w:val="595910757"/>
        <w:lock w:val="sdtLocked"/>
        <w:placeholder>
          <w:docPart w:val="1437603E3A1E4534A739F551F8E61E56"/>
        </w:placeholder>
      </w:sdtPr>
      <w:sdtContent>
        <w:p w14:paraId="625ABE7A">
          <w:pPr>
            <w:pStyle w:val="177"/>
          </w:pPr>
          <w:bookmarkStart w:id="26" w:name="NEW_STAND_NAME"/>
          <w:r>
            <w:rPr>
              <w:rFonts w:hint="eastAsia"/>
            </w:rPr>
            <w:t>危险化学品从业人员安全培训与能力评价规程</w:t>
          </w:r>
        </w:p>
      </w:sdtContent>
    </w:sdt>
    <w:bookmarkEnd w:id="26"/>
    <w:p w14:paraId="4E4A29A9">
      <w:pPr>
        <w:pStyle w:val="104"/>
        <w:spacing w:before="240" w:after="240" w:line="360" w:lineRule="auto"/>
      </w:pPr>
      <w:bookmarkStart w:id="27" w:name="_Toc24884211"/>
      <w:bookmarkStart w:id="28" w:name="_Toc17233333"/>
      <w:bookmarkStart w:id="29" w:name="_Toc26718930"/>
      <w:bookmarkStart w:id="30" w:name="_Toc26986771"/>
      <w:bookmarkStart w:id="31" w:name="_Toc97192964"/>
      <w:bookmarkStart w:id="32" w:name="_Toc26648465"/>
      <w:bookmarkStart w:id="33" w:name="_Toc26986530"/>
      <w:bookmarkStart w:id="34" w:name="_Toc24884218"/>
      <w:bookmarkStart w:id="35" w:name="_Toc17233325"/>
      <w:bookmarkStart w:id="36" w:name="_Toc192687843"/>
      <w:r>
        <w:rPr>
          <w:rFonts w:hint="eastAsia"/>
        </w:rPr>
        <w:t>范围</w:t>
      </w:r>
      <w:bookmarkEnd w:id="27"/>
      <w:bookmarkEnd w:id="28"/>
      <w:bookmarkEnd w:id="29"/>
      <w:bookmarkEnd w:id="30"/>
      <w:bookmarkEnd w:id="31"/>
      <w:bookmarkEnd w:id="32"/>
      <w:bookmarkEnd w:id="33"/>
      <w:bookmarkEnd w:id="34"/>
      <w:bookmarkEnd w:id="35"/>
      <w:bookmarkEnd w:id="36"/>
    </w:p>
    <w:p w14:paraId="3B3B111A">
      <w:pPr>
        <w:pStyle w:val="56"/>
        <w:spacing w:line="360" w:lineRule="auto"/>
        <w:ind w:firstLine="420"/>
      </w:pPr>
      <w:bookmarkStart w:id="37" w:name="_Toc24884219"/>
      <w:bookmarkStart w:id="38" w:name="_Toc26648466"/>
      <w:bookmarkStart w:id="39" w:name="_Toc24884212"/>
      <w:bookmarkStart w:id="40" w:name="_Toc17233326"/>
      <w:bookmarkStart w:id="41" w:name="_Toc17233334"/>
      <w:r>
        <w:rPr>
          <w:rFonts w:hint="eastAsia"/>
        </w:rPr>
        <w:t>本文件规定了危险化学品从业人员的安全培训要求、能力评价方法及监督管理要求。</w:t>
      </w:r>
    </w:p>
    <w:p w14:paraId="0E2D0A5F">
      <w:pPr>
        <w:pStyle w:val="56"/>
        <w:spacing w:line="360" w:lineRule="auto"/>
        <w:ind w:firstLine="420"/>
      </w:pPr>
      <w:r>
        <w:rPr>
          <w:rFonts w:hint="eastAsia"/>
        </w:rPr>
        <w:t>本文件适用于危险化学品生产、储存、经营、运输、使用和废弃处置单位（以下简称“从业单位”）对从业人员的安全培训与能力评价工作。</w:t>
      </w:r>
    </w:p>
    <w:p w14:paraId="70F3870C">
      <w:pPr>
        <w:pStyle w:val="104"/>
        <w:spacing w:before="240" w:after="240" w:line="360" w:lineRule="auto"/>
      </w:pPr>
      <w:bookmarkStart w:id="42" w:name="_Toc26986772"/>
      <w:bookmarkStart w:id="43" w:name="_Toc26718931"/>
      <w:bookmarkStart w:id="44" w:name="_Toc192687844"/>
      <w:bookmarkStart w:id="45" w:name="_Toc97192965"/>
      <w:bookmarkStart w:id="46" w:name="_Toc26986531"/>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9B57AD2830474528B75755CE4A2A5D4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990BB77">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074917B">
      <w:pPr>
        <w:pStyle w:val="56"/>
        <w:spacing w:line="360" w:lineRule="auto"/>
        <w:ind w:firstLine="420"/>
      </w:pPr>
      <w:r>
        <w:rPr>
          <w:rFonts w:hint="eastAsia"/>
        </w:rPr>
        <w:t>GB/T 33000—2016 企业安全生产标准化基本规范</w:t>
      </w:r>
    </w:p>
    <w:p w14:paraId="22FDFFF1">
      <w:pPr>
        <w:pStyle w:val="104"/>
        <w:spacing w:before="240" w:after="240" w:line="360" w:lineRule="auto"/>
      </w:pPr>
      <w:bookmarkStart w:id="47" w:name="_Toc97192966"/>
      <w:bookmarkStart w:id="48" w:name="_Toc192687845"/>
      <w:r>
        <w:rPr>
          <w:rFonts w:hint="eastAsia"/>
          <w:szCs w:val="21"/>
        </w:rPr>
        <w:t>术语和定义</w:t>
      </w:r>
      <w:bookmarkEnd w:id="47"/>
      <w:bookmarkEnd w:id="48"/>
    </w:p>
    <w:sdt>
      <w:sdtPr>
        <w:id w:val="-1909835108"/>
        <w:placeholder>
          <w:docPart w:val="851335AAB8F8446986DFF053B43BAC6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507561">
          <w:pPr>
            <w:pStyle w:val="56"/>
            <w:spacing w:line="360" w:lineRule="auto"/>
            <w:ind w:firstLine="420"/>
          </w:pPr>
          <w:bookmarkStart w:id="49" w:name="_Toc26986532"/>
          <w:bookmarkEnd w:id="49"/>
          <w:r>
            <w:t>GB/T 33000</w:t>
          </w:r>
          <w:r>
            <w:rPr>
              <w:rFonts w:hint="eastAsia"/>
            </w:rPr>
            <w:t>—</w:t>
          </w:r>
          <w:r>
            <w:t>2016界定的以及下列术语和定义适用于本文件。</w:t>
          </w:r>
        </w:p>
      </w:sdtContent>
    </w:sdt>
    <w:p w14:paraId="6797675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危险化学品从业人员 </w:t>
      </w:r>
      <w:r>
        <w:rPr>
          <w:rFonts w:ascii="黑体" w:hAnsi="黑体" w:eastAsia="黑体"/>
        </w:rPr>
        <w:t>hazardous chemicals practitioners</w:t>
      </w:r>
    </w:p>
    <w:p w14:paraId="3866464D">
      <w:pPr>
        <w:pStyle w:val="56"/>
        <w:spacing w:line="360" w:lineRule="auto"/>
        <w:ind w:firstLine="420"/>
      </w:pPr>
      <w:r>
        <w:rPr>
          <w:rFonts w:hint="eastAsia"/>
        </w:rPr>
        <w:t>直接从事危险化学品生产、操作、储存、运输、应急处置等作业的人员，包括一线作业人员、安全管理人员和技术人员。</w:t>
      </w:r>
    </w:p>
    <w:p w14:paraId="37468F8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安全培训 </w:t>
      </w:r>
      <w:r>
        <w:rPr>
          <w:rFonts w:ascii="黑体" w:hAnsi="黑体" w:eastAsia="黑体"/>
        </w:rPr>
        <w:t>safety training</w:t>
      </w:r>
    </w:p>
    <w:p w14:paraId="46A3C1B4">
      <w:pPr>
        <w:pStyle w:val="56"/>
        <w:spacing w:line="360" w:lineRule="auto"/>
        <w:ind w:firstLine="420"/>
      </w:pPr>
      <w:r>
        <w:rPr>
          <w:rFonts w:hint="eastAsia"/>
        </w:rPr>
        <w:t>针对从业人员开展的以危险化学品特性、安全操作规程、应急技能等为核心的系统化教育。</w:t>
      </w:r>
    </w:p>
    <w:p w14:paraId="471A08A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能力评价 </w:t>
      </w:r>
      <w:r>
        <w:rPr>
          <w:rFonts w:ascii="黑体" w:hAnsi="黑体" w:eastAsia="黑体"/>
        </w:rPr>
        <w:t>competency evaluation</w:t>
      </w:r>
    </w:p>
    <w:p w14:paraId="5CD54367">
      <w:pPr>
        <w:pStyle w:val="56"/>
        <w:spacing w:line="360" w:lineRule="auto"/>
        <w:ind w:firstLine="420"/>
      </w:pPr>
      <w:r>
        <w:rPr>
          <w:rFonts w:hint="eastAsia"/>
        </w:rPr>
        <w:t>通过理论考试、实操考核等方式，验证从业人员是否具备岗位所需的安全知识和技能。</w:t>
      </w:r>
    </w:p>
    <w:p w14:paraId="37345F12">
      <w:pPr>
        <w:pStyle w:val="104"/>
        <w:spacing w:before="240" w:after="240" w:line="360" w:lineRule="auto"/>
      </w:pPr>
      <w:bookmarkStart w:id="50" w:name="_Toc192687846"/>
      <w:r>
        <w:rPr>
          <w:rFonts w:hint="eastAsia"/>
        </w:rPr>
        <w:t>总体要求</w:t>
      </w:r>
      <w:bookmarkEnd w:id="50"/>
    </w:p>
    <w:p w14:paraId="6F3001F7">
      <w:pPr>
        <w:pStyle w:val="56"/>
        <w:spacing w:line="360" w:lineRule="auto"/>
        <w:ind w:firstLine="420"/>
      </w:pPr>
      <w:r>
        <w:rPr>
          <w:rFonts w:hint="eastAsia"/>
        </w:rPr>
        <w:t>培训原则：坚持“全员覆盖、分类实施、注重实效、持续改进”。</w:t>
      </w:r>
    </w:p>
    <w:p w14:paraId="1FC84510">
      <w:pPr>
        <w:pStyle w:val="56"/>
        <w:spacing w:line="360" w:lineRule="auto"/>
        <w:ind w:firstLine="420"/>
      </w:pPr>
      <w:r>
        <w:rPr>
          <w:rFonts w:hint="eastAsia"/>
        </w:rPr>
        <w:t>责任主体：从业单位是安全培训与评价的责任主体，应制定年度计划并落实经费保障。</w:t>
      </w:r>
    </w:p>
    <w:p w14:paraId="610E32AE">
      <w:pPr>
        <w:pStyle w:val="56"/>
        <w:spacing w:line="360" w:lineRule="auto"/>
        <w:ind w:firstLine="420"/>
      </w:pPr>
      <w:r>
        <w:rPr>
          <w:rFonts w:hint="eastAsia"/>
        </w:rPr>
        <w:t>档案管理：建立从业人员“一人一档”培训档案，保存期不少于</w:t>
      </w:r>
      <w:r>
        <w:t>3</w:t>
      </w:r>
      <w:r>
        <w:rPr>
          <w:rFonts w:hint="eastAsia"/>
        </w:rPr>
        <w:t>年。</w:t>
      </w:r>
    </w:p>
    <w:p w14:paraId="78BB1C11">
      <w:pPr>
        <w:pStyle w:val="104"/>
        <w:spacing w:before="240" w:after="240" w:line="360" w:lineRule="auto"/>
      </w:pPr>
      <w:bookmarkStart w:id="51" w:name="_Toc192687847"/>
      <w:r>
        <w:rPr>
          <w:rFonts w:hint="eastAsia"/>
        </w:rPr>
        <w:t>安全培训要求</w:t>
      </w:r>
      <w:bookmarkEnd w:id="51"/>
    </w:p>
    <w:p w14:paraId="3D30B6BB">
      <w:pPr>
        <w:pStyle w:val="105"/>
        <w:spacing w:before="120" w:after="120" w:line="360" w:lineRule="auto"/>
      </w:pPr>
      <w:r>
        <w:rPr>
          <w:rFonts w:hint="eastAsia"/>
        </w:rPr>
        <w:t>培训内容</w:t>
      </w:r>
    </w:p>
    <w:p w14:paraId="10DEF5D5">
      <w:pPr>
        <w:pStyle w:val="56"/>
        <w:spacing w:line="360" w:lineRule="auto"/>
        <w:ind w:firstLine="420"/>
      </w:pPr>
      <w:r>
        <w:rPr>
          <w:rFonts w:hint="eastAsia"/>
        </w:rPr>
        <w:t>法律法规与标准：《危险化学品安全管理条例》《化学品安全技术说明书》（</w:t>
      </w:r>
      <w:r>
        <w:t>MSDS</w:t>
      </w:r>
      <w:r>
        <w:rPr>
          <w:rFonts w:hint="eastAsia"/>
        </w:rPr>
        <w:t>）等；</w:t>
      </w:r>
    </w:p>
    <w:p w14:paraId="5489B44F">
      <w:pPr>
        <w:pStyle w:val="56"/>
        <w:spacing w:line="360" w:lineRule="auto"/>
        <w:ind w:firstLine="420"/>
      </w:pPr>
      <w:r>
        <w:rPr>
          <w:rFonts w:hint="eastAsia"/>
        </w:rPr>
        <w:t>危险特性与风险：化学品的物理化学性质、毒性、燃爆危险性、泄漏应急处置；</w:t>
      </w:r>
    </w:p>
    <w:p w14:paraId="41D722ED">
      <w:pPr>
        <w:pStyle w:val="56"/>
        <w:spacing w:line="360" w:lineRule="auto"/>
        <w:ind w:firstLine="420"/>
      </w:pPr>
      <w:r>
        <w:rPr>
          <w:rFonts w:hint="eastAsia"/>
        </w:rPr>
        <w:t>岗位安全操作：设备使用、个人防护装备（</w:t>
      </w:r>
      <w:r>
        <w:t>PPE</w:t>
      </w:r>
      <w:r>
        <w:rPr>
          <w:rFonts w:hint="eastAsia"/>
        </w:rPr>
        <w:t>）佩戴、作业许可流程；</w:t>
      </w:r>
    </w:p>
    <w:p w14:paraId="7563AAF9">
      <w:pPr>
        <w:pStyle w:val="56"/>
        <w:spacing w:line="360" w:lineRule="auto"/>
        <w:ind w:firstLine="420"/>
      </w:pPr>
      <w:r>
        <w:rPr>
          <w:rFonts w:hint="eastAsia"/>
        </w:rPr>
        <w:t>应急技能：火灾扑救、泄漏封堵、伤员急救（如心肺复苏、化学灼伤处理）。</w:t>
      </w:r>
    </w:p>
    <w:p w14:paraId="0BA2FA3C">
      <w:pPr>
        <w:pStyle w:val="105"/>
        <w:spacing w:before="120" w:after="120" w:line="360" w:lineRule="auto"/>
      </w:pPr>
      <w:r>
        <w:rPr>
          <w:rFonts w:hint="eastAsia"/>
        </w:rPr>
        <w:t>培训方式与学时</w:t>
      </w:r>
    </w:p>
    <w:p w14:paraId="2594FD90">
      <w:pPr>
        <w:pStyle w:val="56"/>
        <w:spacing w:line="360" w:lineRule="auto"/>
        <w:ind w:firstLine="420"/>
      </w:pPr>
      <w:r>
        <w:rPr>
          <w:rFonts w:hint="eastAsia"/>
        </w:rPr>
        <w:t>培训方式与学时见表1。</w:t>
      </w:r>
    </w:p>
    <w:p w14:paraId="2B6614A6">
      <w:pPr>
        <w:pStyle w:val="56"/>
        <w:spacing w:line="360" w:lineRule="auto"/>
        <w:ind w:firstLine="0" w:firstLineChars="0"/>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培训方式与学时</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4"/>
        <w:gridCol w:w="3115"/>
        <w:gridCol w:w="3115"/>
      </w:tblGrid>
      <w:tr w14:paraId="7BF2A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3114" w:type="dxa"/>
            <w:tcBorders>
              <w:top w:val="single" w:color="auto" w:sz="8" w:space="0"/>
              <w:bottom w:val="single" w:color="auto" w:sz="8" w:space="0"/>
            </w:tcBorders>
            <w:shd w:val="clear" w:color="auto" w:fill="auto"/>
            <w:vAlign w:val="center"/>
          </w:tcPr>
          <w:p w14:paraId="46514FD8">
            <w:pPr>
              <w:pStyle w:val="178"/>
            </w:pPr>
            <w:r>
              <w:rPr>
                <w:rFonts w:hint="eastAsia"/>
              </w:rPr>
              <w:t>人员类别</w:t>
            </w:r>
          </w:p>
        </w:tc>
        <w:tc>
          <w:tcPr>
            <w:tcW w:w="3115" w:type="dxa"/>
            <w:tcBorders>
              <w:top w:val="single" w:color="auto" w:sz="8" w:space="0"/>
              <w:bottom w:val="single" w:color="auto" w:sz="8" w:space="0"/>
            </w:tcBorders>
            <w:shd w:val="clear" w:color="auto" w:fill="auto"/>
            <w:vAlign w:val="center"/>
          </w:tcPr>
          <w:p w14:paraId="3870E1B8">
            <w:pPr>
              <w:pStyle w:val="178"/>
            </w:pPr>
            <w:r>
              <w:rPr>
                <w:rFonts w:hint="eastAsia"/>
              </w:rPr>
              <w:t>初次培训学时</w:t>
            </w:r>
          </w:p>
        </w:tc>
        <w:tc>
          <w:tcPr>
            <w:tcW w:w="3115" w:type="dxa"/>
            <w:tcBorders>
              <w:top w:val="single" w:color="auto" w:sz="8" w:space="0"/>
              <w:bottom w:val="single" w:color="auto" w:sz="8" w:space="0"/>
            </w:tcBorders>
            <w:shd w:val="clear" w:color="auto" w:fill="auto"/>
            <w:vAlign w:val="center"/>
          </w:tcPr>
          <w:p w14:paraId="5D9017EC">
            <w:pPr>
              <w:pStyle w:val="178"/>
            </w:pPr>
            <w:r>
              <w:rPr>
                <w:rFonts w:hint="eastAsia"/>
              </w:rPr>
              <w:t>年度再培训学时</w:t>
            </w:r>
          </w:p>
        </w:tc>
      </w:tr>
      <w:tr w14:paraId="17B51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tcBorders>
              <w:top w:val="single" w:color="auto" w:sz="8" w:space="0"/>
            </w:tcBorders>
            <w:shd w:val="clear" w:color="auto" w:fill="auto"/>
            <w:vAlign w:val="center"/>
          </w:tcPr>
          <w:p w14:paraId="282C7231">
            <w:pPr>
              <w:pStyle w:val="178"/>
            </w:pPr>
            <w:r>
              <w:rPr>
                <w:rFonts w:hint="eastAsia"/>
              </w:rPr>
              <w:t>新入职从业人员</w:t>
            </w:r>
          </w:p>
        </w:tc>
        <w:tc>
          <w:tcPr>
            <w:tcW w:w="3115" w:type="dxa"/>
            <w:tcBorders>
              <w:top w:val="single" w:color="auto" w:sz="8" w:space="0"/>
            </w:tcBorders>
            <w:shd w:val="clear" w:color="auto" w:fill="auto"/>
            <w:vAlign w:val="center"/>
          </w:tcPr>
          <w:p w14:paraId="4C2583F6">
            <w:pPr>
              <w:pStyle w:val="178"/>
            </w:pPr>
            <w:r>
              <w:rPr>
                <w:rFonts w:hint="eastAsia"/>
              </w:rPr>
              <w:t>≥40学时</w:t>
            </w:r>
          </w:p>
        </w:tc>
        <w:tc>
          <w:tcPr>
            <w:tcW w:w="3115" w:type="dxa"/>
            <w:tcBorders>
              <w:top w:val="single" w:color="auto" w:sz="8" w:space="0"/>
            </w:tcBorders>
            <w:shd w:val="clear" w:color="auto" w:fill="auto"/>
            <w:vAlign w:val="center"/>
          </w:tcPr>
          <w:p w14:paraId="56445D1E">
            <w:pPr>
              <w:pStyle w:val="178"/>
            </w:pPr>
            <w:r>
              <w:rPr>
                <w:rFonts w:hint="eastAsia"/>
              </w:rPr>
              <w:t>≥16学时</w:t>
            </w:r>
          </w:p>
        </w:tc>
      </w:tr>
      <w:tr w14:paraId="488B4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1A7A65BB">
            <w:pPr>
              <w:pStyle w:val="178"/>
            </w:pPr>
            <w:r>
              <w:rPr>
                <w:rFonts w:hint="eastAsia"/>
              </w:rPr>
              <w:t>安全管理人员</w:t>
            </w:r>
          </w:p>
        </w:tc>
        <w:tc>
          <w:tcPr>
            <w:tcW w:w="3115" w:type="dxa"/>
            <w:shd w:val="clear" w:color="auto" w:fill="auto"/>
            <w:vAlign w:val="center"/>
          </w:tcPr>
          <w:p w14:paraId="649D82FC">
            <w:pPr>
              <w:pStyle w:val="178"/>
            </w:pPr>
            <w:r>
              <w:rPr>
                <w:rFonts w:hint="eastAsia"/>
              </w:rPr>
              <w:t>≥48学时</w:t>
            </w:r>
          </w:p>
        </w:tc>
        <w:tc>
          <w:tcPr>
            <w:tcW w:w="3115" w:type="dxa"/>
            <w:shd w:val="clear" w:color="auto" w:fill="auto"/>
            <w:vAlign w:val="center"/>
          </w:tcPr>
          <w:p w14:paraId="09B6E567">
            <w:pPr>
              <w:pStyle w:val="178"/>
            </w:pPr>
            <w:r>
              <w:rPr>
                <w:rFonts w:hint="eastAsia"/>
              </w:rPr>
              <w:t>≥24学时</w:t>
            </w:r>
          </w:p>
        </w:tc>
      </w:tr>
      <w:tr w14:paraId="0CCAE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22B41A29">
            <w:pPr>
              <w:pStyle w:val="178"/>
            </w:pPr>
            <w:r>
              <w:rPr>
                <w:rFonts w:hint="eastAsia"/>
              </w:rPr>
              <w:t>特种作业人员（如危化品运输驾驶员）</w:t>
            </w:r>
          </w:p>
        </w:tc>
        <w:tc>
          <w:tcPr>
            <w:tcW w:w="3115" w:type="dxa"/>
            <w:shd w:val="clear" w:color="auto" w:fill="auto"/>
            <w:vAlign w:val="center"/>
          </w:tcPr>
          <w:p w14:paraId="725C5E73">
            <w:pPr>
              <w:pStyle w:val="178"/>
            </w:pPr>
            <w:r>
              <w:rPr>
                <w:rFonts w:hint="eastAsia"/>
              </w:rPr>
              <w:t>≥32学时（含实操8学时）</w:t>
            </w:r>
          </w:p>
        </w:tc>
        <w:tc>
          <w:tcPr>
            <w:tcW w:w="3115" w:type="dxa"/>
            <w:shd w:val="clear" w:color="auto" w:fill="auto"/>
            <w:vAlign w:val="center"/>
          </w:tcPr>
          <w:p w14:paraId="5CA04D86">
            <w:pPr>
              <w:pStyle w:val="178"/>
            </w:pPr>
            <w:r>
              <w:rPr>
                <w:rFonts w:hint="eastAsia"/>
              </w:rPr>
              <w:t>≥16学时</w:t>
            </w:r>
          </w:p>
        </w:tc>
      </w:tr>
    </w:tbl>
    <w:p w14:paraId="14C1956D">
      <w:pPr>
        <w:pStyle w:val="56"/>
        <w:spacing w:before="120" w:beforeLines="50" w:line="360" w:lineRule="auto"/>
        <w:ind w:firstLine="360"/>
      </w:pPr>
      <w:r>
        <w:rPr>
          <w:rFonts w:hint="eastAsia" w:ascii="黑体" w:hAnsi="黑体" w:eastAsia="黑体"/>
          <w:sz w:val="18"/>
          <w:szCs w:val="18"/>
        </w:rPr>
        <w:t>注：</w:t>
      </w:r>
      <w:r>
        <w:rPr>
          <w:rFonts w:hint="eastAsia" w:hAnsi="宋体"/>
          <w:sz w:val="18"/>
          <w:szCs w:val="18"/>
        </w:rPr>
        <w:t>理论培训可采用线上学习（占比≤50%），实操培训需在模拟场景或作业现场进行。</w:t>
      </w:r>
    </w:p>
    <w:p w14:paraId="483E3B46">
      <w:pPr>
        <w:pStyle w:val="104"/>
        <w:spacing w:before="240" w:after="240" w:line="360" w:lineRule="auto"/>
      </w:pPr>
      <w:bookmarkStart w:id="52" w:name="_Toc192687848"/>
      <w:r>
        <w:rPr>
          <w:rFonts w:hint="eastAsia"/>
        </w:rPr>
        <w:t>能力评价方法</w:t>
      </w:r>
      <w:bookmarkEnd w:id="52"/>
    </w:p>
    <w:p w14:paraId="1674C3F3">
      <w:pPr>
        <w:pStyle w:val="105"/>
        <w:spacing w:before="120" w:after="120" w:line="360" w:lineRule="auto"/>
      </w:pPr>
      <w:r>
        <w:rPr>
          <w:rFonts w:hint="eastAsia"/>
        </w:rPr>
        <w:t>评价内容</w:t>
      </w:r>
    </w:p>
    <w:p w14:paraId="188DFAC0">
      <w:pPr>
        <w:pStyle w:val="56"/>
        <w:spacing w:line="360" w:lineRule="auto"/>
        <w:ind w:firstLine="420"/>
      </w:pPr>
      <w:r>
        <w:rPr>
          <w:rFonts w:hint="eastAsia"/>
        </w:rPr>
        <w:t>理论考试：涵盖法律法规、化学品危险性、操作规程等，满分</w:t>
      </w:r>
      <w:r>
        <w:t>100</w:t>
      </w:r>
      <w:r>
        <w:rPr>
          <w:rFonts w:hint="eastAsia"/>
        </w:rPr>
        <w:t>分，</w:t>
      </w:r>
      <w:r>
        <w:t>80</w:t>
      </w:r>
      <w:r>
        <w:rPr>
          <w:rFonts w:hint="eastAsia"/>
        </w:rPr>
        <w:t>分合格。</w:t>
      </w:r>
    </w:p>
    <w:p w14:paraId="19D95771">
      <w:pPr>
        <w:pStyle w:val="56"/>
        <w:spacing w:line="360" w:lineRule="auto"/>
        <w:ind w:firstLine="420"/>
      </w:pPr>
      <w:r>
        <w:rPr>
          <w:rFonts w:hint="eastAsia"/>
        </w:rPr>
        <w:t>实操考核：</w:t>
      </w:r>
    </w:p>
    <w:p w14:paraId="41FC4CAA">
      <w:pPr>
        <w:pStyle w:val="132"/>
        <w:spacing w:line="360" w:lineRule="auto"/>
      </w:pPr>
      <w:r>
        <w:rPr>
          <w:rFonts w:hint="eastAsia"/>
        </w:rPr>
        <w:t>模拟泄漏应急处置（穿戴防化服、堵漏工具使用）；</w:t>
      </w:r>
    </w:p>
    <w:p w14:paraId="0715DB98">
      <w:pPr>
        <w:pStyle w:val="132"/>
        <w:spacing w:line="360" w:lineRule="auto"/>
      </w:pPr>
      <w:r>
        <w:rPr>
          <w:rFonts w:hint="eastAsia"/>
        </w:rPr>
        <w:t>消防器材操作（灭火器、消防栓）；</w:t>
      </w:r>
    </w:p>
    <w:p w14:paraId="6C9614C8">
      <w:pPr>
        <w:pStyle w:val="132"/>
        <w:spacing w:line="360" w:lineRule="auto"/>
      </w:pPr>
      <w:r>
        <w:rPr>
          <w:rFonts w:hint="eastAsia"/>
        </w:rPr>
        <w:t>考核评分表见附录A，总分100分，85分合格。</w:t>
      </w:r>
    </w:p>
    <w:p w14:paraId="54A83032">
      <w:pPr>
        <w:pStyle w:val="105"/>
        <w:spacing w:before="120" w:after="120" w:line="360" w:lineRule="auto"/>
      </w:pPr>
      <w:r>
        <w:rPr>
          <w:rFonts w:hint="eastAsia"/>
        </w:rPr>
        <w:t>评价流程</w:t>
      </w:r>
    </w:p>
    <w:p w14:paraId="6F95BBCB">
      <w:pPr>
        <w:pStyle w:val="56"/>
        <w:spacing w:line="360" w:lineRule="auto"/>
        <w:ind w:firstLine="420"/>
      </w:pPr>
      <w:r>
        <w:rPr>
          <w:rFonts w:hint="eastAsia"/>
        </w:rPr>
        <w:t>评价流程如下：</w:t>
      </w:r>
    </w:p>
    <w:p w14:paraId="534DCB99">
      <w:pPr>
        <w:pStyle w:val="174"/>
        <w:spacing w:line="360" w:lineRule="auto"/>
      </w:pPr>
      <w:r>
        <w:rPr>
          <w:rFonts w:hint="eastAsia"/>
        </w:rPr>
        <w:t>申请：从业人员完成培训后提交评价申请；</w:t>
      </w:r>
    </w:p>
    <w:p w14:paraId="6A8899D3">
      <w:pPr>
        <w:pStyle w:val="174"/>
        <w:spacing w:line="360" w:lineRule="auto"/>
      </w:pPr>
      <w:r>
        <w:rPr>
          <w:rFonts w:hint="eastAsia"/>
        </w:rPr>
        <w:t>实施：由第三方评价机构或企业内部评价小组组织考试；</w:t>
      </w:r>
    </w:p>
    <w:p w14:paraId="15822D6A">
      <w:pPr>
        <w:pStyle w:val="174"/>
        <w:spacing w:line="360" w:lineRule="auto"/>
      </w:pPr>
      <w:r>
        <w:rPr>
          <w:rFonts w:hint="eastAsia"/>
        </w:rPr>
        <w:t>结果公示：通过者颁发《危险化学品从业人员安全能力证书》（有效期</w:t>
      </w:r>
      <w:r>
        <w:t>3</w:t>
      </w:r>
      <w:r>
        <w:rPr>
          <w:rFonts w:hint="eastAsia"/>
        </w:rPr>
        <w:t>年），未通过者需复训后重新评价。</w:t>
      </w:r>
    </w:p>
    <w:p w14:paraId="3E14F55A">
      <w:pPr>
        <w:pStyle w:val="104"/>
        <w:spacing w:before="240" w:after="240" w:line="360" w:lineRule="auto"/>
      </w:pPr>
      <w:bookmarkStart w:id="53" w:name="_Toc192687849"/>
      <w:r>
        <w:rPr>
          <w:rFonts w:hint="eastAsia"/>
        </w:rPr>
        <w:t>监督管理</w:t>
      </w:r>
      <w:bookmarkEnd w:id="53"/>
    </w:p>
    <w:p w14:paraId="4515603A">
      <w:pPr>
        <w:pStyle w:val="56"/>
        <w:spacing w:line="360" w:lineRule="auto"/>
        <w:ind w:firstLine="420"/>
      </w:pPr>
      <w:r>
        <w:rPr>
          <w:rFonts w:hint="eastAsia"/>
        </w:rPr>
        <w:t>抽查机制：属地应急管理部门每年按不低于</w:t>
      </w:r>
      <w:r>
        <w:t>10%</w:t>
      </w:r>
      <w:r>
        <w:rPr>
          <w:rFonts w:hint="eastAsia"/>
        </w:rPr>
        <w:t>的比例抽查企业培训与评价记录。</w:t>
      </w:r>
    </w:p>
    <w:p w14:paraId="60196570">
      <w:pPr>
        <w:pStyle w:val="56"/>
        <w:spacing w:line="360" w:lineRule="auto"/>
        <w:ind w:firstLine="420"/>
      </w:pPr>
      <w:r>
        <w:rPr>
          <w:rFonts w:hint="eastAsia"/>
        </w:rPr>
        <w:t>复训要求：发生以下情况时需重新培训与评价：</w:t>
      </w:r>
    </w:p>
    <w:p w14:paraId="495567C2">
      <w:pPr>
        <w:pStyle w:val="132"/>
        <w:spacing w:line="360" w:lineRule="auto"/>
      </w:pPr>
      <w:r>
        <w:rPr>
          <w:rFonts w:hint="eastAsia"/>
        </w:rPr>
        <w:t>岗位调整（如从仓储转至运输）；</w:t>
      </w:r>
    </w:p>
    <w:p w14:paraId="6C7A50CB">
      <w:pPr>
        <w:pStyle w:val="132"/>
        <w:spacing w:line="360" w:lineRule="auto"/>
      </w:pPr>
      <w:r>
        <w:rPr>
          <w:rFonts w:hint="eastAsia"/>
        </w:rPr>
        <w:t>所在单位发生重大事故或法规更新；</w:t>
      </w:r>
    </w:p>
    <w:p w14:paraId="2B7A7B5A">
      <w:pPr>
        <w:pStyle w:val="132"/>
        <w:spacing w:line="360" w:lineRule="auto"/>
      </w:pPr>
      <w:r>
        <w:rPr>
          <w:rFonts w:hint="eastAsia"/>
        </w:rPr>
        <w:t>证书到期前3个月内。</w:t>
      </w:r>
    </w:p>
    <w:p w14:paraId="14DAEC10">
      <w:pPr>
        <w:pStyle w:val="56"/>
        <w:spacing w:line="360" w:lineRule="auto"/>
        <w:ind w:firstLine="420"/>
      </w:pPr>
      <w:r>
        <w:rPr>
          <w:rFonts w:hint="eastAsia"/>
        </w:rPr>
        <w:t>违规处理：对伪造培训记录、评价舞弊的单位或个人，纳入信用黑名单并公开通报。</w:t>
      </w:r>
    </w:p>
    <w:p w14:paraId="0745A1D8">
      <w:pPr>
        <w:pStyle w:val="56"/>
        <w:ind w:firstLine="420"/>
      </w:pPr>
    </w:p>
    <w:p w14:paraId="09643CF2">
      <w:pPr>
        <w:pStyle w:val="56"/>
        <w:ind w:firstLine="420"/>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pPr>
    </w:p>
    <w:bookmarkEnd w:id="25"/>
    <w:p w14:paraId="40D97315">
      <w:pPr>
        <w:pStyle w:val="198"/>
      </w:pPr>
      <w:bookmarkStart w:id="54" w:name="BookMark5"/>
    </w:p>
    <w:p w14:paraId="57B71875">
      <w:pPr>
        <w:pStyle w:val="199"/>
      </w:pPr>
    </w:p>
    <w:p w14:paraId="4FE4F572">
      <w:pPr>
        <w:pStyle w:val="76"/>
        <w:spacing w:after="120" w:line="360" w:lineRule="auto"/>
      </w:pPr>
      <w:r>
        <w:br w:type="textWrapping"/>
      </w:r>
      <w:bookmarkStart w:id="55" w:name="_Toc192687850"/>
      <w:r>
        <w:rPr>
          <w:rFonts w:hint="eastAsia"/>
        </w:rPr>
        <w:t>（规范性）</w:t>
      </w:r>
      <w:r>
        <w:br w:type="textWrapping"/>
      </w:r>
      <w:r>
        <w:rPr>
          <w:rFonts w:hint="eastAsia"/>
        </w:rPr>
        <w:t>实操考核评分表</w:t>
      </w:r>
      <w:bookmarkEnd w:id="55"/>
    </w:p>
    <w:p w14:paraId="265DD317">
      <w:pPr>
        <w:pStyle w:val="78"/>
        <w:spacing w:before="120" w:after="120" w:line="360" w:lineRule="auto"/>
      </w:pPr>
      <w:r>
        <w:rPr>
          <w:rFonts w:hint="eastAsia"/>
        </w:rPr>
        <w:t>实操考核评分表示例见表A</w:t>
      </w:r>
      <w:r>
        <w:t>.1</w:t>
      </w:r>
    </w:p>
    <w:p w14:paraId="022DA8D8">
      <w:pPr>
        <w:pStyle w:val="56"/>
        <w:spacing w:line="360" w:lineRule="auto"/>
        <w:ind w:firstLine="0" w:firstLineChars="0"/>
        <w:jc w:val="center"/>
        <w:rPr>
          <w:rFonts w:ascii="黑体" w:hAnsi="黑体" w:eastAsia="黑体"/>
        </w:rPr>
      </w:pPr>
      <w:r>
        <w:rPr>
          <w:rFonts w:hint="eastAsia" w:ascii="黑体" w:hAnsi="黑体" w:eastAsia="黑体"/>
        </w:rPr>
        <w:t>表</w:t>
      </w:r>
      <w:r>
        <w:rPr>
          <w:rFonts w:ascii="黑体" w:hAnsi="黑体" w:eastAsia="黑体"/>
        </w:rPr>
        <w:t xml:space="preserve">A.1 </w:t>
      </w:r>
      <w:r>
        <w:rPr>
          <w:rFonts w:hint="eastAsia" w:ascii="黑体" w:hAnsi="黑体" w:eastAsia="黑体"/>
        </w:rPr>
        <w:t>实操考核评分表</w:t>
      </w:r>
    </w:p>
    <w:tbl>
      <w:tblPr>
        <w:tblStyle w:val="27"/>
        <w:tblW w:w="93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684"/>
        <w:gridCol w:w="4394"/>
        <w:gridCol w:w="2252"/>
      </w:tblGrid>
      <w:tr w14:paraId="6D69C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684" w:type="dxa"/>
            <w:tcBorders>
              <w:top w:val="single" w:color="auto" w:sz="8" w:space="0"/>
              <w:bottom w:val="single" w:color="auto" w:sz="8" w:space="0"/>
            </w:tcBorders>
            <w:vAlign w:val="center"/>
          </w:tcPr>
          <w:p w14:paraId="5DE7856E">
            <w:pPr>
              <w:pStyle w:val="178"/>
            </w:pPr>
            <w:r>
              <w:t>考核项目</w:t>
            </w:r>
          </w:p>
        </w:tc>
        <w:tc>
          <w:tcPr>
            <w:tcW w:w="4394" w:type="dxa"/>
            <w:tcBorders>
              <w:top w:val="single" w:color="auto" w:sz="8" w:space="0"/>
              <w:bottom w:val="single" w:color="auto" w:sz="8" w:space="0"/>
            </w:tcBorders>
            <w:vAlign w:val="center"/>
          </w:tcPr>
          <w:p w14:paraId="15F6B963">
            <w:pPr>
              <w:pStyle w:val="178"/>
            </w:pPr>
            <w:r>
              <w:t>评分标准（满分100分）</w:t>
            </w:r>
          </w:p>
        </w:tc>
        <w:tc>
          <w:tcPr>
            <w:tcW w:w="2252" w:type="dxa"/>
            <w:tcBorders>
              <w:top w:val="single" w:color="auto" w:sz="8" w:space="0"/>
              <w:bottom w:val="single" w:color="auto" w:sz="8" w:space="0"/>
            </w:tcBorders>
            <w:vAlign w:val="center"/>
          </w:tcPr>
          <w:p w14:paraId="3532B813">
            <w:pPr>
              <w:pStyle w:val="178"/>
            </w:pPr>
            <w:r>
              <w:t>权重</w:t>
            </w:r>
          </w:p>
        </w:tc>
      </w:tr>
      <w:tr w14:paraId="6F119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tcBorders>
              <w:top w:val="single" w:color="auto" w:sz="8" w:space="0"/>
            </w:tcBorders>
            <w:vAlign w:val="center"/>
          </w:tcPr>
          <w:p w14:paraId="3F3357E4">
            <w:pPr>
              <w:pStyle w:val="178"/>
            </w:pPr>
            <w:r>
              <w:t>防化服穿戴</w:t>
            </w:r>
          </w:p>
        </w:tc>
        <w:tc>
          <w:tcPr>
            <w:tcW w:w="4394" w:type="dxa"/>
            <w:tcBorders>
              <w:top w:val="single" w:color="auto" w:sz="8" w:space="0"/>
            </w:tcBorders>
            <w:vAlign w:val="center"/>
          </w:tcPr>
          <w:p w14:paraId="2FBF9A93">
            <w:pPr>
              <w:pStyle w:val="178"/>
            </w:pPr>
            <w:r>
              <w:t>步骤完整（检查→穿戴→密封），时间≤3分钟</w:t>
            </w:r>
          </w:p>
        </w:tc>
        <w:tc>
          <w:tcPr>
            <w:tcW w:w="2252" w:type="dxa"/>
            <w:tcBorders>
              <w:top w:val="single" w:color="auto" w:sz="8" w:space="0"/>
            </w:tcBorders>
            <w:vAlign w:val="center"/>
          </w:tcPr>
          <w:p w14:paraId="6499BD96">
            <w:pPr>
              <w:pStyle w:val="178"/>
            </w:pPr>
            <w:r>
              <w:t>30%</w:t>
            </w:r>
          </w:p>
        </w:tc>
      </w:tr>
      <w:tr w14:paraId="4D16A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vAlign w:val="center"/>
          </w:tcPr>
          <w:p w14:paraId="3754A427">
            <w:pPr>
              <w:pStyle w:val="178"/>
            </w:pPr>
            <w:r>
              <w:t>灭火器操作</w:t>
            </w:r>
          </w:p>
        </w:tc>
        <w:tc>
          <w:tcPr>
            <w:tcW w:w="4394" w:type="dxa"/>
            <w:vAlign w:val="center"/>
          </w:tcPr>
          <w:p w14:paraId="452A4136">
            <w:pPr>
              <w:pStyle w:val="178"/>
            </w:pPr>
            <w:r>
              <w:t>选择正确类型（干粉/泡沫），有效扑灭模拟火源</w:t>
            </w:r>
          </w:p>
        </w:tc>
        <w:tc>
          <w:tcPr>
            <w:tcW w:w="2252" w:type="dxa"/>
            <w:vAlign w:val="center"/>
          </w:tcPr>
          <w:p w14:paraId="011494AE">
            <w:pPr>
              <w:pStyle w:val="178"/>
            </w:pPr>
            <w:r>
              <w:t>40%</w:t>
            </w:r>
          </w:p>
        </w:tc>
      </w:tr>
      <w:tr w14:paraId="253BF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84" w:type="dxa"/>
            <w:vAlign w:val="center"/>
          </w:tcPr>
          <w:p w14:paraId="2F441CAA">
            <w:pPr>
              <w:pStyle w:val="178"/>
            </w:pPr>
            <w:r>
              <w:t>泄漏堵漏</w:t>
            </w:r>
          </w:p>
        </w:tc>
        <w:tc>
          <w:tcPr>
            <w:tcW w:w="4394" w:type="dxa"/>
            <w:vAlign w:val="center"/>
          </w:tcPr>
          <w:p w14:paraId="630C7837">
            <w:pPr>
              <w:pStyle w:val="178"/>
            </w:pPr>
            <w:r>
              <w:t>工具使用规范，泄漏控制时间≤5分钟</w:t>
            </w:r>
          </w:p>
        </w:tc>
        <w:tc>
          <w:tcPr>
            <w:tcW w:w="2252" w:type="dxa"/>
            <w:vAlign w:val="center"/>
          </w:tcPr>
          <w:p w14:paraId="706CBEFD">
            <w:pPr>
              <w:pStyle w:val="178"/>
            </w:pPr>
            <w:r>
              <w:t>30%</w:t>
            </w:r>
          </w:p>
        </w:tc>
      </w:tr>
      <w:bookmarkEnd w:id="54"/>
    </w:tbl>
    <w:p w14:paraId="2B194614">
      <w:pPr>
        <w:pStyle w:val="56"/>
        <w:ind w:firstLine="0" w:firstLineChars="0"/>
        <w:jc w:val="center"/>
      </w:pPr>
      <w:bookmarkStart w:id="56" w:name="BookMark8"/>
      <w:r>
        <w:drawing>
          <wp:inline distT="0" distB="0" distL="0" distR="0">
            <wp:extent cx="1485900" cy="317500"/>
            <wp:effectExtent l="0" t="0" r="0" b="6350"/>
            <wp:docPr id="15722423" name="图片 1"/>
            <wp:cNvGraphicFramePr/>
            <a:graphic xmlns:a="http://schemas.openxmlformats.org/drawingml/2006/main">
              <a:graphicData uri="http://schemas.openxmlformats.org/drawingml/2006/picture">
                <pic:pic xmlns:pic="http://schemas.openxmlformats.org/drawingml/2006/picture">
                  <pic:nvPicPr>
                    <pic:cNvPr id="15722423"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4F6F">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F563B">
    <w:pPr>
      <w:pStyle w:val="51"/>
    </w:pPr>
    <w:r>
      <w:fldChar w:fldCharType="begin"/>
    </w:r>
    <w:r>
      <w:instrText xml:space="preserve"> PAGE   \* MERGEFORMAT \* MERGEFORMAT </w:instrText>
    </w:r>
    <w:r>
      <w:fldChar w:fldCharType="separate"/>
    </w:r>
    <w:r>
      <w:t>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EC3D">
    <w:pPr>
      <w:pStyle w:val="52"/>
    </w:pPr>
    <w:r>
      <w:fldChar w:fldCharType="begin"/>
    </w:r>
    <w:r>
      <w:instrText xml:space="preserve">PAGE   \* MERGEFORMAT</w:instrText>
    </w:r>
    <w:r>
      <w:fldChar w:fldCharType="separate"/>
    </w:r>
    <w:r>
      <w:rPr>
        <w:lang w:val="zh-CN"/>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86EC0">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8F69">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5CD97">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1130E">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B4602">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F0B81">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A6C2">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32E1">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C5B47">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EFDA">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27688">
    <w:pPr>
      <w:pStyle w:val="62"/>
    </w:pPr>
    <w:r>
      <w:fldChar w:fldCharType="begin"/>
    </w:r>
    <w:r>
      <w:instrText xml:space="preserve"> STYLEREF  标准文件_文件编号 \* MERGEFORMAT </w:instrText>
    </w:r>
    <w:r>
      <w:fldChar w:fldCharType="separate"/>
    </w:r>
    <w:r>
      <w:t>T/XZBX 0011—2025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7FD3">
    <w:pPr>
      <w:pStyle w:val="61"/>
    </w:pPr>
    <w:r>
      <w:fldChar w:fldCharType="begin"/>
    </w:r>
    <w:r>
      <w:instrText xml:space="preserve"> STYLEREF  标准文件_文件编号  \* MERGEFORMAT </w:instrText>
    </w:r>
    <w:r>
      <w:fldChar w:fldCharType="separate"/>
    </w:r>
    <w:r>
      <w:t>T/XZBX 0011—2025</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5730">
    <w:pPr>
      <w:pStyle w:val="62"/>
    </w:pPr>
    <w:r>
      <w:fldChar w:fldCharType="begin"/>
    </w:r>
    <w:r>
      <w:instrText xml:space="preserve"> STYLEREF  标准文件_文件编号 \* MERGEFORMAT </w:instrText>
    </w:r>
    <w:r>
      <w:fldChar w:fldCharType="separate"/>
    </w:r>
    <w:r>
      <w:t>T/XZBX 0011—2025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298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F7358">
    <w:pPr>
      <w:pStyle w:val="61"/>
    </w:pPr>
    <w:r>
      <w:fldChar w:fldCharType="begin"/>
    </w:r>
    <w:r>
      <w:instrText xml:space="preserve"> STYLEREF  标准文件_文件编号  \* MERGEFORMAT </w:instrText>
    </w:r>
    <w:r>
      <w:fldChar w:fldCharType="separate"/>
    </w:r>
    <w:r>
      <w:t>T/XZBX 0011—2025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1EFFB">
    <w:pPr>
      <w:pStyle w:val="62"/>
    </w:pPr>
    <w:r>
      <w:fldChar w:fldCharType="begin"/>
    </w:r>
    <w:r>
      <w:instrText xml:space="preserve"> STYLEREF  标准文件_文件编号 \* MERGEFORMAT </w:instrText>
    </w:r>
    <w:r>
      <w:fldChar w:fldCharType="separate"/>
    </w:r>
    <w:r>
      <w:t>T/XZBX 0011—2025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72FF3">
    <w:pPr>
      <w:pStyle w:val="61"/>
    </w:pPr>
    <w:r>
      <w:fldChar w:fldCharType="begin"/>
    </w:r>
    <w:r>
      <w:instrText xml:space="preserve"> STYLEREF  标准文件_文件编号  \* MERGEFORMAT </w:instrText>
    </w:r>
    <w:r>
      <w:fldChar w:fldCharType="separate"/>
    </w:r>
    <w:r>
      <w:t>T/XZBX 0011—2025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FA92B">
    <w:pPr>
      <w:pStyle w:val="62"/>
    </w:pPr>
    <w:r>
      <w:fldChar w:fldCharType="begin"/>
    </w:r>
    <w:r>
      <w:instrText xml:space="preserve"> STYLEREF  标准文件_文件编号 \* MERGEFORMAT </w:instrText>
    </w:r>
    <w:r>
      <w:fldChar w:fldCharType="separate"/>
    </w:r>
    <w:r>
      <w:t>T/XZBX 0011—2025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03FD9">
    <w:pPr>
      <w:pStyle w:val="61"/>
    </w:pPr>
    <w:r>
      <w:fldChar w:fldCharType="begin"/>
    </w:r>
    <w:r>
      <w:instrText xml:space="preserve"> STYLEREF  标准文件_文件编号  \* MERGEFORMAT </w:instrText>
    </w:r>
    <w:r>
      <w:fldChar w:fldCharType="separate"/>
    </w:r>
    <w:r>
      <w:t>T/XZBX 0011—2025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43E61">
    <w:pPr>
      <w:pStyle w:val="62"/>
    </w:pPr>
    <w:r>
      <w:fldChar w:fldCharType="begin"/>
    </w:r>
    <w:r>
      <w:instrText xml:space="preserve"> STYLEREF  标准文件_文件编号 \* MERGEFORMAT </w:instrText>
    </w:r>
    <w:r>
      <w:fldChar w:fldCharType="separate"/>
    </w:r>
    <w:r>
      <w:t>T/XZBX 0011—2025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38484">
    <w:pPr>
      <w:pStyle w:val="61"/>
    </w:pPr>
    <w:r>
      <w:fldChar w:fldCharType="begin"/>
    </w:r>
    <w:r>
      <w:instrText xml:space="preserve"> STYLEREF  标准文件_文件编号  \* MERGEFORMAT </w:instrText>
    </w:r>
    <w:r>
      <w:fldChar w:fldCharType="separate"/>
    </w:r>
    <w:r>
      <w:t>T/XZBX 0011—2025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yNDYxNDW1NDA1MDBV0lEKTi0uzszPAykwrwUAwD3MaywAAAA="/>
  </w:docVars>
  <w:rsids>
    <w:rsidRoot w:val="00EB5DC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A7D"/>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A4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6CB"/>
    <w:rsid w:val="003331E4"/>
    <w:rsid w:val="00336C64"/>
    <w:rsid w:val="00337162"/>
    <w:rsid w:val="0034194F"/>
    <w:rsid w:val="00344605"/>
    <w:rsid w:val="003474AA"/>
    <w:rsid w:val="00350D1D"/>
    <w:rsid w:val="00352C83"/>
    <w:rsid w:val="00352F1A"/>
    <w:rsid w:val="00357412"/>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DDE"/>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5CD1"/>
    <w:rsid w:val="003B60BF"/>
    <w:rsid w:val="003B6BE3"/>
    <w:rsid w:val="003C010C"/>
    <w:rsid w:val="003C01C7"/>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718"/>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CBB"/>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019"/>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160"/>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63B1"/>
    <w:rsid w:val="008F70BD"/>
    <w:rsid w:val="008F788F"/>
    <w:rsid w:val="008F7EA2"/>
    <w:rsid w:val="00902722"/>
    <w:rsid w:val="009027BC"/>
    <w:rsid w:val="009062E6"/>
    <w:rsid w:val="00910D82"/>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0E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38EF"/>
    <w:rsid w:val="00EB5DC8"/>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1C91279"/>
    <w:rsid w:val="30863813"/>
    <w:rsid w:val="3D6678A7"/>
    <w:rsid w:val="7BBD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jpe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437603E3A1E4534A739F551F8E61E56"/>
        <w:style w:val=""/>
        <w:category>
          <w:name w:val="常规"/>
          <w:gallery w:val="placeholder"/>
        </w:category>
        <w:types>
          <w:type w:val="bbPlcHdr"/>
        </w:types>
        <w:behaviors>
          <w:behavior w:val="content"/>
        </w:behaviors>
        <w:description w:val=""/>
        <w:guid w:val="{DA2CE0BB-A046-4725-B3FB-92B5990C2034}"/>
      </w:docPartPr>
      <w:docPartBody>
        <w:p w14:paraId="14F94C5B">
          <w:pPr>
            <w:pStyle w:val="5"/>
          </w:pPr>
          <w:r>
            <w:rPr>
              <w:rStyle w:val="4"/>
              <w:rFonts w:hint="eastAsia"/>
            </w:rPr>
            <w:t>单击或点击此处输入文字。</w:t>
          </w:r>
        </w:p>
      </w:docPartBody>
    </w:docPart>
    <w:docPart>
      <w:docPartPr>
        <w:name w:val="9B57AD2830474528B75755CE4A2A5D45"/>
        <w:style w:val=""/>
        <w:category>
          <w:name w:val="常规"/>
          <w:gallery w:val="placeholder"/>
        </w:category>
        <w:types>
          <w:type w:val="bbPlcHdr"/>
        </w:types>
        <w:behaviors>
          <w:behavior w:val="content"/>
        </w:behaviors>
        <w:description w:val=""/>
        <w:guid w:val="{38803112-9135-417C-8B63-D343BB99FE8D}"/>
      </w:docPartPr>
      <w:docPartBody>
        <w:p w14:paraId="1DF7DF1B">
          <w:pPr>
            <w:pStyle w:val="6"/>
          </w:pPr>
          <w:r>
            <w:rPr>
              <w:rStyle w:val="4"/>
              <w:rFonts w:hint="eastAsia"/>
            </w:rPr>
            <w:t>选择一项。</w:t>
          </w:r>
        </w:p>
      </w:docPartBody>
    </w:docPart>
    <w:docPart>
      <w:docPartPr>
        <w:name w:val="851335AAB8F8446986DFF053B43BAC64"/>
        <w:style w:val=""/>
        <w:category>
          <w:name w:val="常规"/>
          <w:gallery w:val="placeholder"/>
        </w:category>
        <w:types>
          <w:type w:val="bbPlcHdr"/>
        </w:types>
        <w:behaviors>
          <w:behavior w:val="content"/>
        </w:behaviors>
        <w:description w:val=""/>
        <w:guid w:val="{D25EB850-A847-4BF8-89BF-4417BA14A674}"/>
      </w:docPartPr>
      <w:docPartBody>
        <w:p w14:paraId="03BE3F9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81"/>
    <w:rsid w:val="000126C2"/>
    <w:rsid w:val="0037054C"/>
    <w:rsid w:val="003A7982"/>
    <w:rsid w:val="006F2781"/>
    <w:rsid w:val="00885233"/>
    <w:rsid w:val="00B40519"/>
    <w:rsid w:val="00C46A96"/>
    <w:rsid w:val="00D0358D"/>
    <w:rsid w:val="00DB0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437603E3A1E4534A739F551F8E61E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B57AD2830474528B75755CE4A2A5D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51335AAB8F8446986DFF053B43BAC6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1973</Words>
  <Characters>2211</Characters>
  <Lines>23</Lines>
  <Paragraphs>6</Paragraphs>
  <TotalTime>29</TotalTime>
  <ScaleCrop>false</ScaleCrop>
  <LinksUpToDate>false</LinksUpToDate>
  <CharactersWithSpaces>2278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2025-03-12T00:36:00Z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2025-03-19T02:12:52Z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55D309C394FC48ACA7147E66168BDA76_12</vt:lpwstr>
  </property>
</Properties>
</file>