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C9D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4ABE32">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5C6F8065">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93.16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93.160</w:t>
            </w:r>
            <w:r>
              <w:rPr>
                <w:rFonts w:ascii="宋体" w:hAnsi="宋体"/>
                <w:sz w:val="21"/>
                <w:szCs w:val="21"/>
              </w:rPr>
              <w:fldChar w:fldCharType="end"/>
            </w:r>
            <w:bookmarkEnd w:id="0"/>
          </w:p>
        </w:tc>
      </w:tr>
      <w:tr w14:paraId="0340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1AAF47A">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1149AE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671A6B1">
                  <w:pPr>
                    <w:pStyle w:val="49"/>
                    <w:framePr w:wrap="notBeside" w:vAnchor="page" w:hAnchor="page" w:x="1372" w:y="568"/>
                    <w:ind w:left="420" w:right="624"/>
                    <w:rPr>
                      <w:rFonts w:ascii="宋体" w:hAnsi="宋体"/>
                      <w:sz w:val="28"/>
                      <w:szCs w:val="28"/>
                    </w:rPr>
                  </w:pPr>
                </w:p>
              </w:tc>
            </w:tr>
          </w:tbl>
          <w:p w14:paraId="2E86C4FE">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P 55"/>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P 55</w:t>
            </w:r>
            <w:r>
              <w:rPr>
                <w:rFonts w:ascii="宋体" w:hAnsi="宋体"/>
                <w:sz w:val="21"/>
                <w:szCs w:val="21"/>
              </w:rPr>
              <w:fldChar w:fldCharType="end"/>
            </w:r>
            <w:bookmarkEnd w:id="1"/>
          </w:p>
        </w:tc>
      </w:tr>
    </w:tbl>
    <w:p w14:paraId="4A213AA0">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77D2EE81">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02"/>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0002</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7214CEA9">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234916B8">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ZpVQfeMBAACrAwAADgAAAGRycy9lMm9Eb2MueG1srVNL&#10;jhMxEN0jcQfLe9JJ0AzQSmcWiYbNAJFmOIDjdqctbJflctKdS3ABJHawYsme2zAcg7I7yXzYzIJe&#10;WK7fc71X1bOL3hq2UwE1uIpPRmPOlJNQa7ep+MebyxevOcMoXC0MOFXxvUJ+MX/+bNb5Uk2hBVOr&#10;wAjEYdn5ircx+rIoULbKChyBV46CDQQrIplhU9RBdIRuTTEdj8+LDkLtA0iFSN7lEOQHxPAUQGga&#10;LdUS5NYqFwfUoIyIRAlb7ZHPc7dNo2T80DSoIjMVJ6Yxn/QI3dfpLOYzUW6C8K2WhxbEU1p4xMkK&#10;7ejRE9RSRMG2Qf8DZbUMgNDEkQRbDESyIsRiMn6kzXUrvMpcSGr0J9Hx/8HK97tVYLqu+KuXnDlh&#10;aeK3X37+/vztz6+vdN7++M4mSaXOY0nJC7cKiafs3bW/AvkJmYNFK9xG5W5v9p4QckXxoCQZ6Omt&#10;dfcOasoR2whZsr4JNkGSGKzPk9mfJqP6yCQ5zye0OmMamjzGClEeC33A+FaBZelScaNdEk2UYneF&#10;kVqn1GNKcju41MbkwRvHuoq/OZue5QIEo+sUTGkYNuuFCWwn0urkL+lAYA/SAmxdPfiNo/CR56DY&#10;Gur9KqRw8tMMM8Bh39KS3Ldz1t0/Nv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4NJltgAAAAM&#10;AQAADwAAAAAAAAABACAAAAAiAAAAZHJzL2Rvd25yZXYueG1sUEsBAhQAFAAAAAgAh07iQGaVUH3j&#10;AQAAqwMAAA4AAAAAAAAAAQAgAAAAJwEAAGRycy9lMm9Eb2MueG1sUEsFBgAAAAAGAAYAWQEAAHwF&#10;AAAAAA==&#10;">
                <v:fill on="f" focussize="0,0"/>
                <v:stroke color="#000000" joinstyle="round"/>
                <v:imagedata o:title=""/>
                <o:lock v:ext="edit" aspectratio="f"/>
              </v:line>
            </w:pict>
          </mc:Fallback>
        </mc:AlternateContent>
      </w:r>
    </w:p>
    <w:p w14:paraId="45F944EB">
      <w:pPr>
        <w:pStyle w:val="50"/>
        <w:framePr w:w="9639" w:h="6976" w:hRule="exact" w:hSpace="0" w:vSpace="0" w:wrap="around" w:hAnchor="page" w:y="6408"/>
        <w:jc w:val="center"/>
        <w:rPr>
          <w:rFonts w:ascii="黑体" w:hAnsi="黑体" w:eastAsia="黑体"/>
          <w:b w:val="0"/>
          <w:bCs w:val="0"/>
          <w:w w:val="100"/>
        </w:rPr>
      </w:pPr>
    </w:p>
    <w:p w14:paraId="06D5CE6E">
      <w:pPr>
        <w:pStyle w:val="197"/>
        <w:framePr w:h="6974" w:hRule="exact" w:wrap="around" w:x="1419" w:anchorLock="1"/>
        <w:rPr>
          <w:sz w:val="48"/>
          <w:szCs w:val="48"/>
        </w:rPr>
      </w:pPr>
      <w:r>
        <w:rPr>
          <w:sz w:val="48"/>
          <w:szCs w:val="48"/>
        </w:rPr>
        <w:fldChar w:fldCharType="begin">
          <w:ffData>
            <w:name w:val="CSTD_NAME"/>
            <w:enabled/>
            <w:calcOnExit w:val="0"/>
            <w:textInput>
              <w:default w:val="水利工程施工新技术应用验收规范"/>
            </w:textInput>
          </w:ffData>
        </w:fldChar>
      </w:r>
      <w:bookmarkStart w:id="7" w:name="CSTD_NAME"/>
      <w:r>
        <w:rPr>
          <w:sz w:val="48"/>
          <w:szCs w:val="48"/>
        </w:rPr>
        <w:instrText xml:space="preserve"> FORMTEXT </w:instrText>
      </w:r>
      <w:r>
        <w:rPr>
          <w:sz w:val="48"/>
          <w:szCs w:val="48"/>
        </w:rPr>
        <w:fldChar w:fldCharType="separate"/>
      </w:r>
      <w:r>
        <w:rPr>
          <w:sz w:val="48"/>
          <w:szCs w:val="48"/>
        </w:rPr>
        <w:t>水利工程施工新技术应用验收规范</w:t>
      </w:r>
      <w:r>
        <w:rPr>
          <w:sz w:val="48"/>
          <w:szCs w:val="48"/>
        </w:rPr>
        <w:fldChar w:fldCharType="end"/>
      </w:r>
      <w:bookmarkEnd w:id="7"/>
    </w:p>
    <w:p w14:paraId="535D0A62">
      <w:pPr>
        <w:framePr w:w="9639" w:h="6974" w:hRule="exact" w:wrap="around" w:vAnchor="page" w:hAnchor="page" w:x="1419" w:y="6408" w:anchorLock="1"/>
        <w:ind w:left="-1418"/>
      </w:pPr>
    </w:p>
    <w:p w14:paraId="336422D3">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pecification for acceptance of new technology applications in water conservancy construction"/>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Specification for acceptance of new technology applications in water conservancy construction</w:t>
      </w:r>
      <w:r>
        <w:rPr>
          <w:rFonts w:ascii="黑体" w:hAnsi="黑体" w:eastAsia="黑体"/>
          <w:sz w:val="36"/>
          <w:szCs w:val="36"/>
        </w:rPr>
        <w:fldChar w:fldCharType="end"/>
      </w:r>
      <w:bookmarkEnd w:id="8"/>
    </w:p>
    <w:p w14:paraId="2398CE99">
      <w:pPr>
        <w:framePr w:w="9639" w:h="6974" w:hRule="exact" w:wrap="around" w:vAnchor="page" w:hAnchor="page" w:x="1419" w:y="6408" w:anchorLock="1"/>
        <w:spacing w:line="760" w:lineRule="exact"/>
        <w:ind w:left="-1418"/>
      </w:pPr>
    </w:p>
    <w:p w14:paraId="383A842C">
      <w:pPr>
        <w:pStyle w:val="125"/>
        <w:framePr w:w="9639" w:h="6974" w:hRule="exact" w:wrap="around" w:vAnchor="page" w:hAnchor="page" w:x="1419" w:y="6408" w:anchorLock="1"/>
        <w:textAlignment w:val="bottom"/>
        <w:rPr>
          <w:rFonts w:eastAsia="黑体"/>
          <w:szCs w:val="28"/>
        </w:rPr>
      </w:pPr>
    </w:p>
    <w:p w14:paraId="37ED557D">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26F57D85">
      <w:pPr>
        <w:pStyle w:val="125"/>
        <w:framePr w:w="9639" w:h="6974" w:hRule="exact" w:wrap="around" w:vAnchor="page" w:hAnchor="page" w:x="1419" w:y="6408" w:anchorLock="1"/>
        <w:spacing w:before="180" w:line="240" w:lineRule="atLeast"/>
        <w:textAlignment w:val="bottom"/>
        <w:rPr>
          <w:sz w:val="21"/>
          <w:szCs w:val="28"/>
        </w:rPr>
      </w:pPr>
    </w:p>
    <w:p w14:paraId="32DD1A6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6749C484">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1"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1"/>
      <w:r>
        <w:rPr>
          <w:sz w:val="30"/>
          <w:szCs w:val="30"/>
        </w:rPr>
        <w:t xml:space="preserve"> - </w:t>
      </w:r>
      <w:r>
        <w:rPr>
          <w:sz w:val="30"/>
          <w:szCs w:val="30"/>
        </w:rPr>
        <w:fldChar w:fldCharType="begin">
          <w:ffData>
            <w:name w:val="PLSH_DATE_M"/>
            <w:enabled/>
            <w:calcOnExit w:val="0"/>
            <w:textInput>
              <w:default w:val="03"/>
              <w:maxLength w:val="2"/>
            </w:textInput>
          </w:ffData>
        </w:fldChar>
      </w:r>
      <w:bookmarkStart w:id="12" w:name="PLSH_DATE_M"/>
      <w:r>
        <w:rPr>
          <w:sz w:val="30"/>
          <w:szCs w:val="30"/>
        </w:rPr>
        <w:instrText xml:space="preserve"> FORMTEXT </w:instrText>
      </w:r>
      <w:r>
        <w:rPr>
          <w:sz w:val="30"/>
          <w:szCs w:val="30"/>
        </w:rPr>
        <w:fldChar w:fldCharType="separate"/>
      </w:r>
      <w:r>
        <w:rPr>
          <w:sz w:val="30"/>
          <w:szCs w:val="30"/>
        </w:rPr>
        <w:t>03</w:t>
      </w:r>
      <w:r>
        <w:rPr>
          <w:sz w:val="30"/>
          <w:szCs w:val="30"/>
        </w:rPr>
        <w:fldChar w:fldCharType="end"/>
      </w:r>
      <w:bookmarkEnd w:id="12"/>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3"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rFonts w:hint="eastAsia"/>
          <w:sz w:val="30"/>
          <w:szCs w:val="30"/>
        </w:rPr>
        <w:t>发布</w:t>
      </w:r>
    </w:p>
    <w:p w14:paraId="1404EE86">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4"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4"/>
      <w:r>
        <w:rPr>
          <w:sz w:val="30"/>
          <w:szCs w:val="30"/>
        </w:rPr>
        <w:t xml:space="preserve"> - </w:t>
      </w:r>
      <w:r>
        <w:rPr>
          <w:sz w:val="30"/>
          <w:szCs w:val="30"/>
        </w:rPr>
        <w:fldChar w:fldCharType="begin">
          <w:ffData>
            <w:name w:val="CROT_DATE_M"/>
            <w:enabled/>
            <w:calcOnExit w:val="0"/>
            <w:textInput>
              <w:default w:val="03"/>
              <w:maxLength w:val="2"/>
            </w:textInput>
          </w:ffData>
        </w:fldChar>
      </w:r>
      <w:bookmarkStart w:id="15" w:name="CROT_DATE_M"/>
      <w:r>
        <w:rPr>
          <w:sz w:val="30"/>
          <w:szCs w:val="30"/>
        </w:rPr>
        <w:instrText xml:space="preserve"> FORMTEXT </w:instrText>
      </w:r>
      <w:r>
        <w:rPr>
          <w:sz w:val="30"/>
          <w:szCs w:val="30"/>
        </w:rPr>
        <w:fldChar w:fldCharType="separate"/>
      </w:r>
      <w:r>
        <w:rPr>
          <w:sz w:val="30"/>
          <w:szCs w:val="30"/>
        </w:rPr>
        <w:t>03</w:t>
      </w:r>
      <w:r>
        <w:rPr>
          <w:sz w:val="30"/>
          <w:szCs w:val="30"/>
        </w:rPr>
        <w:fldChar w:fldCharType="end"/>
      </w:r>
      <w:bookmarkEnd w:id="15"/>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6"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实施</w:t>
      </w:r>
    </w:p>
    <w:p w14:paraId="1C3F33BE">
      <w:pPr>
        <w:pStyle w:val="151"/>
        <w:framePr w:h="584" w:hRule="exact" w:hSpace="181" w:vSpace="181" w:wrap="around" w:y="14800"/>
        <w:rPr>
          <w:rFonts w:hAnsi="黑体"/>
          <w:sz w:val="30"/>
          <w:szCs w:val="30"/>
        </w:rPr>
      </w:pPr>
      <w:bookmarkStart w:id="17"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7"/>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3FB0C82E">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AM787M4wEAAKoDAAAOAAAAZHJzL2Uyb0RvYy54bWytU81u&#10;EzEQviPxDpbvZJNIqWCVTQ+JyqVApJYHmHi9uxa2x7Kd7OYleAEkbnDiyJ23oTwGY+eH0l566B4s&#10;j2fmm/m+mZ1fDkaznfRBoa34ZDTmTFqBtbJtxT/eXr16zVmIYGvQaGXF9zLwy8XLF/PelXKKHepa&#10;ekYgNpS9q3gXoyuLIohOGggjdNKSs0FvIJLp26L20BO60cV0PL4oevS18yhkCPS6Ojj5EdE/BRCb&#10;Rgm5QrE10sYDqpcaIlEKnXKBL3K3TSNF/NA0QUamK05MYz6pCN036SwWcyhbD65T4tgCPKWFB5wM&#10;KEtFz1AriMC2Xj2CMkp4DNjEkUBTHIhkRYjFZPxAm5sOnMxcSOrgzqKH54MV73drz1Rd8RlnFgwN&#10;/O7Lz9+fv/359ZXOux/f2TSJ1LtQUuzSrn2iKQZ7465RfArM4rID28rc7O3eEcIkZRT/pSQjOCq1&#10;6d9hTTGwjZgVGxpvEiRpwYY8mP15MHKITNDjxYQ2Z0wzEydfAeUp0fkQ30o0LF0qrpVNmkEJu+sQ&#10;UyNQnkLSs8UrpXWeu7asr/ib2XSWEwJqVSdnCgu+3Sy1ZztIm5O/zIo898M8bm19KKLtkXTieVBs&#10;g/V+7U9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DO/OzOMB&#10;AACqAwAADgAAAAAAAAABACAAAAAmAQAAZHJzL2Uyb0RvYy54bWxQSwUGAAAAAAYABgBZAQAAewUA&#10;AAAA&#10;">
                <v:fill on="f" focussize="0,0"/>
                <v:stroke color="#000000" joinstyle="round"/>
                <v:imagedata o:title=""/>
                <o:lock v:ext="edit" aspectratio="f"/>
                <w10:anchorlock/>
              </v:line>
            </w:pict>
          </mc:Fallback>
        </mc:AlternateContent>
      </w:r>
    </w:p>
    <w:p w14:paraId="64926E4C">
      <w:pPr>
        <w:pStyle w:val="91"/>
        <w:spacing w:after="360"/>
      </w:pPr>
      <w:bookmarkStart w:id="18" w:name="BookMark1"/>
      <w:r>
        <w:rPr>
          <w:rFonts w:hint="eastAsia"/>
          <w:spacing w:val="320"/>
        </w:rPr>
        <w:t>目</w:t>
      </w:r>
      <w:r>
        <w:rPr>
          <w:rFonts w:hint="eastAsia"/>
        </w:rPr>
        <w:t>次</w:t>
      </w:r>
    </w:p>
    <w:p w14:paraId="25CFBF27">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"_Toc192540076" </w:instrText>
      </w:r>
      <w:r>
        <w:fldChar w:fldCharType="separate"/>
      </w:r>
      <w:r>
        <w:rPr>
          <w:rStyle w:val="32"/>
        </w:rPr>
        <w:t>前言</w:t>
      </w:r>
      <w:r>
        <w:tab/>
      </w:r>
      <w:r>
        <w:fldChar w:fldCharType="begin"/>
      </w:r>
      <w:r>
        <w:instrText xml:space="preserve"> PAGEREF _Toc192540076 \h </w:instrText>
      </w:r>
      <w:r>
        <w:fldChar w:fldCharType="separate"/>
      </w:r>
      <w:r>
        <w:t>III</w:t>
      </w:r>
      <w:r>
        <w:fldChar w:fldCharType="end"/>
      </w:r>
      <w:r>
        <w:fldChar w:fldCharType="end"/>
      </w:r>
    </w:p>
    <w:p w14:paraId="2DE50F04">
      <w:pPr>
        <w:pStyle w:val="19"/>
        <w:tabs>
          <w:tab w:val="right" w:leader="dot" w:pos="9344"/>
        </w:tabs>
        <w:rPr>
          <w:rFonts w:asciiTheme="minorHAnsi" w:hAnsiTheme="minorHAnsi" w:eastAsiaTheme="minorEastAsia" w:cstheme="minorBidi"/>
          <w:szCs w:val="22"/>
        </w:rPr>
      </w:pPr>
      <w:r>
        <w:fldChar w:fldCharType="begin"/>
      </w:r>
      <w:r>
        <w:instrText xml:space="preserve"> HYPERLINK \l "_Toc192540077" </w:instrText>
      </w:r>
      <w:r>
        <w:fldChar w:fldCharType="separate"/>
      </w:r>
      <w:r>
        <w:rPr>
          <w:rStyle w:val="32"/>
        </w:rPr>
        <w:t>引言</w:t>
      </w:r>
      <w:r>
        <w:tab/>
      </w:r>
      <w:r>
        <w:fldChar w:fldCharType="begin"/>
      </w:r>
      <w:r>
        <w:instrText xml:space="preserve"> PAGEREF _Toc192540077 \h </w:instrText>
      </w:r>
      <w:r>
        <w:fldChar w:fldCharType="separate"/>
      </w:r>
      <w:r>
        <w:t>V</w:t>
      </w:r>
      <w:r>
        <w:fldChar w:fldCharType="end"/>
      </w:r>
      <w:r>
        <w:fldChar w:fldCharType="end"/>
      </w:r>
    </w:p>
    <w:p w14:paraId="477DC9BF">
      <w:pPr>
        <w:pStyle w:val="19"/>
        <w:tabs>
          <w:tab w:val="right" w:leader="dot" w:pos="9344"/>
        </w:tabs>
        <w:rPr>
          <w:rFonts w:asciiTheme="minorHAnsi" w:hAnsiTheme="minorHAnsi" w:eastAsiaTheme="minorEastAsia" w:cstheme="minorBidi"/>
          <w:szCs w:val="22"/>
        </w:rPr>
      </w:pPr>
      <w:r>
        <w:fldChar w:fldCharType="begin"/>
      </w:r>
      <w:r>
        <w:instrText xml:space="preserve"> HYPERLINK \l "_Toc192540078" </w:instrText>
      </w:r>
      <w:r>
        <w:fldChar w:fldCharType="separate"/>
      </w:r>
      <w:r>
        <w:rPr>
          <w:rStyle w:val="32"/>
        </w:rPr>
        <w:t>1  范围</w:t>
      </w:r>
      <w:r>
        <w:tab/>
      </w:r>
      <w:r>
        <w:fldChar w:fldCharType="begin"/>
      </w:r>
      <w:r>
        <w:instrText xml:space="preserve"> PAGEREF _Toc192540078 \h </w:instrText>
      </w:r>
      <w:r>
        <w:fldChar w:fldCharType="separate"/>
      </w:r>
      <w:r>
        <w:t>1</w:t>
      </w:r>
      <w:r>
        <w:fldChar w:fldCharType="end"/>
      </w:r>
      <w:r>
        <w:fldChar w:fldCharType="end"/>
      </w:r>
    </w:p>
    <w:p w14:paraId="3FB16E31">
      <w:pPr>
        <w:pStyle w:val="19"/>
        <w:tabs>
          <w:tab w:val="right" w:leader="dot" w:pos="9344"/>
        </w:tabs>
        <w:rPr>
          <w:rFonts w:asciiTheme="minorHAnsi" w:hAnsiTheme="minorHAnsi" w:eastAsiaTheme="minorEastAsia" w:cstheme="minorBidi"/>
          <w:szCs w:val="22"/>
        </w:rPr>
      </w:pPr>
      <w:r>
        <w:fldChar w:fldCharType="begin"/>
      </w:r>
      <w:r>
        <w:instrText xml:space="preserve"> HYPERLINK \l "_Toc192540079" </w:instrText>
      </w:r>
      <w:r>
        <w:fldChar w:fldCharType="separate"/>
      </w:r>
      <w:r>
        <w:rPr>
          <w:rStyle w:val="32"/>
        </w:rPr>
        <w:t>2  规范性引用文件</w:t>
      </w:r>
      <w:r>
        <w:tab/>
      </w:r>
      <w:r>
        <w:fldChar w:fldCharType="begin"/>
      </w:r>
      <w:r>
        <w:instrText xml:space="preserve"> PAGEREF _Toc192540079 \h </w:instrText>
      </w:r>
      <w:r>
        <w:fldChar w:fldCharType="separate"/>
      </w:r>
      <w:r>
        <w:t>1</w:t>
      </w:r>
      <w:r>
        <w:fldChar w:fldCharType="end"/>
      </w:r>
      <w:r>
        <w:fldChar w:fldCharType="end"/>
      </w:r>
    </w:p>
    <w:p w14:paraId="14DD246C">
      <w:pPr>
        <w:pStyle w:val="19"/>
        <w:tabs>
          <w:tab w:val="right" w:leader="dot" w:pos="9344"/>
        </w:tabs>
        <w:rPr>
          <w:rFonts w:asciiTheme="minorHAnsi" w:hAnsiTheme="minorHAnsi" w:eastAsiaTheme="minorEastAsia" w:cstheme="minorBidi"/>
          <w:szCs w:val="22"/>
        </w:rPr>
      </w:pPr>
      <w:r>
        <w:fldChar w:fldCharType="begin"/>
      </w:r>
      <w:r>
        <w:instrText xml:space="preserve"> HYPERLINK \l "_Toc192540080" </w:instrText>
      </w:r>
      <w:r>
        <w:fldChar w:fldCharType="separate"/>
      </w:r>
      <w:r>
        <w:rPr>
          <w:rStyle w:val="32"/>
        </w:rPr>
        <w:t>3  术语和定义</w:t>
      </w:r>
      <w:r>
        <w:tab/>
      </w:r>
      <w:r>
        <w:fldChar w:fldCharType="begin"/>
      </w:r>
      <w:r>
        <w:instrText xml:space="preserve"> PAGEREF _Toc192540080 \h </w:instrText>
      </w:r>
      <w:r>
        <w:fldChar w:fldCharType="separate"/>
      </w:r>
      <w:r>
        <w:t>1</w:t>
      </w:r>
      <w:r>
        <w:fldChar w:fldCharType="end"/>
      </w:r>
      <w:r>
        <w:fldChar w:fldCharType="end"/>
      </w:r>
    </w:p>
    <w:p w14:paraId="02CAF5D1">
      <w:pPr>
        <w:pStyle w:val="19"/>
        <w:tabs>
          <w:tab w:val="right" w:leader="dot" w:pos="9344"/>
        </w:tabs>
        <w:rPr>
          <w:rFonts w:asciiTheme="minorHAnsi" w:hAnsiTheme="minorHAnsi" w:eastAsiaTheme="minorEastAsia" w:cstheme="minorBidi"/>
          <w:szCs w:val="22"/>
        </w:rPr>
      </w:pPr>
      <w:r>
        <w:fldChar w:fldCharType="begin"/>
      </w:r>
      <w:r>
        <w:instrText xml:space="preserve"> HYPERLINK \l "_Toc192540081" </w:instrText>
      </w:r>
      <w:r>
        <w:fldChar w:fldCharType="separate"/>
      </w:r>
      <w:r>
        <w:rPr>
          <w:rStyle w:val="32"/>
        </w:rPr>
        <w:t>4  总则</w:t>
      </w:r>
      <w:r>
        <w:tab/>
      </w:r>
      <w:r>
        <w:fldChar w:fldCharType="begin"/>
      </w:r>
      <w:r>
        <w:instrText xml:space="preserve"> PAGEREF _Toc192540081 \h </w:instrText>
      </w:r>
      <w:r>
        <w:fldChar w:fldCharType="separate"/>
      </w:r>
      <w:r>
        <w:t>1</w:t>
      </w:r>
      <w:r>
        <w:fldChar w:fldCharType="end"/>
      </w:r>
      <w:r>
        <w:fldChar w:fldCharType="end"/>
      </w:r>
    </w:p>
    <w:p w14:paraId="3F44F757">
      <w:pPr>
        <w:pStyle w:val="19"/>
        <w:tabs>
          <w:tab w:val="right" w:leader="dot" w:pos="9344"/>
        </w:tabs>
        <w:rPr>
          <w:rFonts w:asciiTheme="minorHAnsi" w:hAnsiTheme="minorHAnsi" w:eastAsiaTheme="minorEastAsia" w:cstheme="minorBidi"/>
          <w:szCs w:val="22"/>
        </w:rPr>
      </w:pPr>
      <w:r>
        <w:fldChar w:fldCharType="begin"/>
      </w:r>
      <w:r>
        <w:instrText xml:space="preserve"> HYPERLINK \l "_Toc192540082" </w:instrText>
      </w:r>
      <w:r>
        <w:fldChar w:fldCharType="separate"/>
      </w:r>
      <w:r>
        <w:rPr>
          <w:rStyle w:val="32"/>
        </w:rPr>
        <w:t>5  验收条件</w:t>
      </w:r>
      <w:r>
        <w:tab/>
      </w:r>
      <w:r>
        <w:fldChar w:fldCharType="begin"/>
      </w:r>
      <w:r>
        <w:instrText xml:space="preserve"> PAGEREF _Toc192540082 \h </w:instrText>
      </w:r>
      <w:r>
        <w:fldChar w:fldCharType="separate"/>
      </w:r>
      <w:r>
        <w:t>1</w:t>
      </w:r>
      <w:r>
        <w:fldChar w:fldCharType="end"/>
      </w:r>
      <w:r>
        <w:fldChar w:fldCharType="end"/>
      </w:r>
    </w:p>
    <w:p w14:paraId="53D1A916">
      <w:pPr>
        <w:pStyle w:val="19"/>
        <w:tabs>
          <w:tab w:val="right" w:leader="dot" w:pos="9344"/>
        </w:tabs>
        <w:rPr>
          <w:rFonts w:asciiTheme="minorHAnsi" w:hAnsiTheme="minorHAnsi" w:eastAsiaTheme="minorEastAsia" w:cstheme="minorBidi"/>
          <w:szCs w:val="22"/>
        </w:rPr>
      </w:pPr>
      <w:r>
        <w:fldChar w:fldCharType="begin"/>
      </w:r>
      <w:r>
        <w:instrText xml:space="preserve"> HYPERLINK \l "_Toc192540083" </w:instrText>
      </w:r>
      <w:r>
        <w:fldChar w:fldCharType="separate"/>
      </w:r>
      <w:r>
        <w:rPr>
          <w:rStyle w:val="32"/>
        </w:rPr>
        <w:t>6  验收程序</w:t>
      </w:r>
      <w:r>
        <w:tab/>
      </w:r>
      <w:r>
        <w:fldChar w:fldCharType="begin"/>
      </w:r>
      <w:r>
        <w:instrText xml:space="preserve"> PAGEREF _Toc192540083 \h </w:instrText>
      </w:r>
      <w:r>
        <w:fldChar w:fldCharType="separate"/>
      </w:r>
      <w:r>
        <w:t>2</w:t>
      </w:r>
      <w:r>
        <w:fldChar w:fldCharType="end"/>
      </w:r>
      <w:r>
        <w:fldChar w:fldCharType="end"/>
      </w:r>
    </w:p>
    <w:p w14:paraId="2D5091BA">
      <w:pPr>
        <w:pStyle w:val="19"/>
        <w:tabs>
          <w:tab w:val="right" w:leader="dot" w:pos="9344"/>
        </w:tabs>
        <w:rPr>
          <w:rFonts w:asciiTheme="minorHAnsi" w:hAnsiTheme="minorHAnsi" w:eastAsiaTheme="minorEastAsia" w:cstheme="minorBidi"/>
          <w:szCs w:val="22"/>
        </w:rPr>
      </w:pPr>
      <w:r>
        <w:fldChar w:fldCharType="begin"/>
      </w:r>
      <w:r>
        <w:instrText xml:space="preserve"> HYPERLINK \l "_Toc192540084" </w:instrText>
      </w:r>
      <w:r>
        <w:fldChar w:fldCharType="separate"/>
      </w:r>
      <w:r>
        <w:rPr>
          <w:rStyle w:val="32"/>
        </w:rPr>
        <w:t>7  验收内容</w:t>
      </w:r>
      <w:r>
        <w:tab/>
      </w:r>
      <w:r>
        <w:fldChar w:fldCharType="begin"/>
      </w:r>
      <w:r>
        <w:instrText xml:space="preserve"> PAGEREF _Toc192540084 \h </w:instrText>
      </w:r>
      <w:r>
        <w:fldChar w:fldCharType="separate"/>
      </w:r>
      <w:r>
        <w:t>3</w:t>
      </w:r>
      <w:r>
        <w:fldChar w:fldCharType="end"/>
      </w:r>
      <w:r>
        <w:fldChar w:fldCharType="end"/>
      </w:r>
    </w:p>
    <w:p w14:paraId="06F35328">
      <w:pPr>
        <w:pStyle w:val="19"/>
        <w:tabs>
          <w:tab w:val="right" w:leader="dot" w:pos="9344"/>
        </w:tabs>
        <w:rPr>
          <w:rFonts w:asciiTheme="minorHAnsi" w:hAnsiTheme="minorHAnsi" w:eastAsiaTheme="minorEastAsia" w:cstheme="minorBidi"/>
          <w:szCs w:val="22"/>
        </w:rPr>
      </w:pPr>
      <w:r>
        <w:fldChar w:fldCharType="begin"/>
      </w:r>
      <w:r>
        <w:instrText xml:space="preserve"> HYPERLINK \l "_Toc192540085" </w:instrText>
      </w:r>
      <w:r>
        <w:fldChar w:fldCharType="separate"/>
      </w:r>
      <w:r>
        <w:rPr>
          <w:rStyle w:val="32"/>
        </w:rPr>
        <w:t>8  验收结论与后续管理</w:t>
      </w:r>
      <w:r>
        <w:tab/>
      </w:r>
      <w:r>
        <w:fldChar w:fldCharType="begin"/>
      </w:r>
      <w:r>
        <w:instrText xml:space="preserve"> PAGEREF _Toc192540085 \h </w:instrText>
      </w:r>
      <w:r>
        <w:fldChar w:fldCharType="separate"/>
      </w:r>
      <w:r>
        <w:t>4</w:t>
      </w:r>
      <w:r>
        <w:fldChar w:fldCharType="end"/>
      </w:r>
      <w:r>
        <w:fldChar w:fldCharType="end"/>
      </w:r>
    </w:p>
    <w:p w14:paraId="38B8244C">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14:paraId="4F59D12D">
      <w:pPr>
        <w:pStyle w:val="89"/>
        <w:spacing w:before="900" w:after="360"/>
      </w:pPr>
      <w:bookmarkStart w:id="19" w:name="_Toc192540076"/>
      <w:bookmarkStart w:id="20" w:name="BookMark2"/>
      <w:r>
        <w:rPr>
          <w:spacing w:val="320"/>
        </w:rPr>
        <w:t>前</w:t>
      </w:r>
      <w:r>
        <w:t>言</w:t>
      </w:r>
      <w:bookmarkEnd w:id="19"/>
    </w:p>
    <w:p w14:paraId="763D8FA0">
      <w:pPr>
        <w:pStyle w:val="56"/>
        <w:spacing w:line="360" w:lineRule="auto"/>
        <w:ind w:firstLine="420"/>
      </w:pPr>
      <w:r>
        <w:rPr>
          <w:rFonts w:hint="eastAsia"/>
        </w:rPr>
        <w:t>本文件按照GB/T 1.1—2020《标准化工作导则  第1部分：标准化文件的结构和起草规则》的规定起草。</w:t>
      </w:r>
    </w:p>
    <w:p w14:paraId="4E136122">
      <w:pPr>
        <w:pStyle w:val="56"/>
        <w:spacing w:line="360" w:lineRule="auto"/>
        <w:ind w:firstLine="420"/>
      </w:pPr>
      <w:r>
        <w:rPr>
          <w:rFonts w:hint="eastAsia"/>
        </w:rPr>
        <w:t>请注意本文件的某些内容可能涉及专利。本文件的发布机构不承担识别专利的责任。</w:t>
      </w:r>
    </w:p>
    <w:p w14:paraId="5882400C">
      <w:pPr>
        <w:pStyle w:val="56"/>
        <w:spacing w:line="360" w:lineRule="auto"/>
        <w:ind w:firstLine="420"/>
      </w:pPr>
      <w:r>
        <w:rPr>
          <w:rFonts w:hint="eastAsia"/>
        </w:rPr>
        <w:t>本文件由西安市质量与标准化协会提出并归口。</w:t>
      </w:r>
    </w:p>
    <w:p w14:paraId="21EE25C0">
      <w:pPr>
        <w:pStyle w:val="56"/>
        <w:spacing w:line="360" w:lineRule="auto"/>
        <w:ind w:firstLine="420"/>
      </w:pPr>
      <w:r>
        <w:rPr>
          <w:rFonts w:hint="eastAsia"/>
        </w:rPr>
        <w:t>本文件起草单位：秦皇岛市石河水库运行中心、朔州市综合检验检测中心、广东省深圳市宝安区水务工程事务中心、重庆中贝科技集团有限公司、山东正平工程质量检测有限公司、徐州市贾汪区水务局、济南黄河河务局济阳黄河河务局、河南黄河水文勘测规划设计院有限公司、迁安市水利局、苏州市水利设计研究院有限公司、新沂市水务局、江苏中源工程管理股份有限公司</w:t>
      </w:r>
      <w:r>
        <w:rPr>
          <w:rFonts w:hint="eastAsia"/>
          <w:lang w:eastAsia="zh-CN"/>
        </w:rPr>
        <w:t>、江阴市璜塘水利工程有限公司、新沂市水务局</w:t>
      </w:r>
      <w:r>
        <w:rPr>
          <w:rFonts w:hint="eastAsia"/>
        </w:rPr>
        <w:t>。</w:t>
      </w:r>
    </w:p>
    <w:p w14:paraId="1FC22A2A">
      <w:pPr>
        <w:pStyle w:val="56"/>
        <w:spacing w:line="360" w:lineRule="auto"/>
        <w:ind w:firstLine="420"/>
      </w:pPr>
      <w:r>
        <w:rPr>
          <w:rFonts w:hint="eastAsia"/>
        </w:rPr>
        <w:t>本文件主要起草人：庞海娇、车轮、李安丽、沈杰、李菲菲、杨帆、常斌、郑宏、彭刚、徐义桦、俞铭琦、陈柳杰、许强、沈纯</w:t>
      </w:r>
      <w:r>
        <w:rPr>
          <w:rFonts w:hint="eastAsia"/>
          <w:lang w:eastAsia="zh-CN"/>
        </w:rPr>
        <w:t>、薛玉芝、丁永峰</w:t>
      </w:r>
      <w:r>
        <w:rPr>
          <w:rFonts w:hint="eastAsia"/>
        </w:rPr>
        <w:t>。</w:t>
      </w:r>
      <w:bookmarkStart w:id="54" w:name="_GoBack"/>
      <w:bookmarkEnd w:id="54"/>
    </w:p>
    <w:p w14:paraId="3579F145">
      <w:pPr>
        <w:pStyle w:val="56"/>
        <w:ind w:firstLine="420"/>
      </w:pPr>
    </w:p>
    <w:p w14:paraId="25EBF188">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0"/>
    <w:p w14:paraId="0F078DE5">
      <w:pPr>
        <w:pStyle w:val="89"/>
        <w:spacing w:after="360"/>
      </w:pPr>
      <w:bookmarkStart w:id="21" w:name="_Toc192540077"/>
      <w:bookmarkStart w:id="22" w:name="BookMark3"/>
      <w:r>
        <w:rPr>
          <w:spacing w:val="320"/>
        </w:rPr>
        <w:t>引</w:t>
      </w:r>
      <w:r>
        <w:t>言</w:t>
      </w:r>
      <w:bookmarkEnd w:id="21"/>
    </w:p>
    <w:p w14:paraId="742A01E3">
      <w:pPr>
        <w:pStyle w:val="56"/>
        <w:spacing w:line="360" w:lineRule="auto"/>
        <w:ind w:firstLine="420"/>
      </w:pPr>
      <w:r>
        <w:rPr>
          <w:rFonts w:hint="eastAsia"/>
        </w:rPr>
        <w:t>水利工程是国民经济和社会发展的重要基础设施，其建设质量与安全直接关系到防洪减灾、水资源调配和生态保护成效。近年来，随着智能建造、绿色建材、生态修复等新技术在水利工程中的广泛应用，传统验收标准已难以满足技术迭代的规范化管理需求。为破解新技术应用中存在的“标准滞后、验收无据、风险难控”等问题，亟需建立统一的验收规范，保障新技术应用的合规性、安全性和实效性。</w:t>
      </w:r>
    </w:p>
    <w:p w14:paraId="42BAC84E">
      <w:pPr>
        <w:pStyle w:val="56"/>
        <w:spacing w:line="360" w:lineRule="auto"/>
        <w:ind w:firstLine="420"/>
      </w:pPr>
      <w:r>
        <w:rPr>
          <w:rFonts w:hint="eastAsia"/>
        </w:rPr>
        <w:t>本文件的制定参考国内外先进技术标准和工程实践经验，遵循“科学严谨、风险可控、鼓励创新”的原则，旨在为水利工程施工新技术的验收提供全流程技术指引。文件明确了验收条件、程序、内容及管理要求，适用于水利工程中新技术、新工艺、新材料、新设备的首次规模化应用场景，覆盖施工准备、实施及试运行阶段，可作为建设、设计、施工、监理等单位开展技术验收的依据。</w:t>
      </w:r>
    </w:p>
    <w:p w14:paraId="648CA828">
      <w:pPr>
        <w:rPr>
          <w:rFonts w:ascii="宋体" w:hAnsi="Times New Roman"/>
          <w:kern w:val="0"/>
          <w:szCs w:val="20"/>
        </w:rPr>
      </w:pPr>
    </w:p>
    <w:p w14:paraId="5ECD478A">
      <w:pPr>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2"/>
    <w:p w14:paraId="7BFC6379">
      <w:pPr>
        <w:spacing w:line="20" w:lineRule="exact"/>
        <w:jc w:val="center"/>
        <w:rPr>
          <w:rFonts w:ascii="黑体" w:hAnsi="黑体" w:eastAsia="黑体"/>
          <w:sz w:val="32"/>
          <w:szCs w:val="32"/>
        </w:rPr>
      </w:pPr>
      <w:bookmarkStart w:id="23" w:name="BookMark4"/>
    </w:p>
    <w:p w14:paraId="1C812633">
      <w:pPr>
        <w:spacing w:line="20" w:lineRule="exact"/>
        <w:jc w:val="center"/>
        <w:rPr>
          <w:rFonts w:ascii="黑体" w:hAnsi="黑体" w:eastAsia="黑体"/>
          <w:sz w:val="32"/>
          <w:szCs w:val="32"/>
        </w:rPr>
      </w:pPr>
    </w:p>
    <w:sdt>
      <w:sdtPr>
        <w:tag w:val="NEW_STAND_NAME"/>
        <w:id w:val="595910757"/>
        <w:lock w:val="sdtLocked"/>
        <w:placeholder>
          <w:docPart w:val="3544DFAC5FA04B748C41C40A67967B4D"/>
        </w:placeholder>
      </w:sdtPr>
      <w:sdtContent>
        <w:p w14:paraId="21A33524">
          <w:pPr>
            <w:pStyle w:val="177"/>
          </w:pPr>
          <w:bookmarkStart w:id="24" w:name="NEW_STAND_NAME"/>
          <w:r>
            <w:rPr>
              <w:rFonts w:hint="eastAsia"/>
            </w:rPr>
            <w:t>水利工程施工新技术应用验收规范</w:t>
          </w:r>
        </w:p>
      </w:sdtContent>
    </w:sdt>
    <w:bookmarkEnd w:id="24"/>
    <w:p w14:paraId="0D3A6BEA">
      <w:pPr>
        <w:pStyle w:val="104"/>
        <w:spacing w:before="240" w:after="240" w:line="360" w:lineRule="auto"/>
      </w:pPr>
      <w:bookmarkStart w:id="25" w:name="_Toc26986530"/>
      <w:bookmarkStart w:id="26" w:name="_Toc97192964"/>
      <w:bookmarkStart w:id="27" w:name="_Toc17233333"/>
      <w:bookmarkStart w:id="28" w:name="_Toc26986771"/>
      <w:bookmarkStart w:id="29" w:name="_Toc24884218"/>
      <w:bookmarkStart w:id="30" w:name="_Toc24884211"/>
      <w:bookmarkStart w:id="31" w:name="_Toc17233325"/>
      <w:bookmarkStart w:id="32" w:name="_Toc26648465"/>
      <w:bookmarkStart w:id="33" w:name="_Toc192540078"/>
      <w:bookmarkStart w:id="34" w:name="_Toc26718930"/>
      <w:r>
        <w:rPr>
          <w:rFonts w:hint="eastAsia"/>
        </w:rPr>
        <w:t>范围</w:t>
      </w:r>
      <w:bookmarkEnd w:id="25"/>
      <w:bookmarkEnd w:id="26"/>
      <w:bookmarkEnd w:id="27"/>
      <w:bookmarkEnd w:id="28"/>
      <w:bookmarkEnd w:id="29"/>
      <w:bookmarkEnd w:id="30"/>
      <w:bookmarkEnd w:id="31"/>
      <w:bookmarkEnd w:id="32"/>
      <w:bookmarkEnd w:id="33"/>
      <w:bookmarkEnd w:id="34"/>
    </w:p>
    <w:p w14:paraId="388274B0">
      <w:pPr>
        <w:pStyle w:val="56"/>
        <w:spacing w:line="360" w:lineRule="auto"/>
        <w:ind w:firstLine="420"/>
      </w:pPr>
      <w:bookmarkStart w:id="35" w:name="_Toc24884219"/>
      <w:bookmarkStart w:id="36" w:name="_Toc24884212"/>
      <w:bookmarkStart w:id="37" w:name="_Toc26648466"/>
      <w:bookmarkStart w:id="38" w:name="_Toc17233334"/>
      <w:bookmarkStart w:id="39" w:name="_Toc17233326"/>
      <w:r>
        <w:rPr>
          <w:rFonts w:hint="eastAsia"/>
        </w:rPr>
        <w:t>本文件规定了水利工程施工新技术应用的总则、验收条件、验收程序、验收内容以及验收结论与后续管理等要求。</w:t>
      </w:r>
    </w:p>
    <w:p w14:paraId="154AAE93">
      <w:pPr>
        <w:pStyle w:val="56"/>
        <w:spacing w:line="360" w:lineRule="auto"/>
        <w:ind w:firstLine="420"/>
      </w:pPr>
      <w:r>
        <w:rPr>
          <w:rFonts w:hint="eastAsia"/>
        </w:rPr>
        <w:t>本文件适用于水利工程施工过程中采用的新技术验收管理及相关评价工作。</w:t>
      </w:r>
    </w:p>
    <w:p w14:paraId="6D180A93">
      <w:pPr>
        <w:pStyle w:val="104"/>
        <w:spacing w:before="240" w:after="240" w:line="360" w:lineRule="auto"/>
      </w:pPr>
      <w:bookmarkStart w:id="40" w:name="_Toc192540079"/>
      <w:bookmarkStart w:id="41" w:name="_Toc26718931"/>
      <w:bookmarkStart w:id="42" w:name="_Toc26986531"/>
      <w:bookmarkStart w:id="43" w:name="_Toc97192965"/>
      <w:bookmarkStart w:id="44" w:name="_Toc26986772"/>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2EC32E78665C418098865F8AEADC29C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E5AAD0D">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ADAB1C">
      <w:pPr>
        <w:pStyle w:val="56"/>
        <w:spacing w:line="360" w:lineRule="auto"/>
        <w:ind w:firstLine="420"/>
      </w:pPr>
      <w:r>
        <w:rPr>
          <w:rFonts w:hint="eastAsia"/>
        </w:rPr>
        <w:t>GB/T 50331 水利水电工程施工组织设计规范</w:t>
      </w:r>
    </w:p>
    <w:p w14:paraId="2C8A0D6A">
      <w:pPr>
        <w:pStyle w:val="104"/>
        <w:spacing w:before="240" w:after="240" w:line="360" w:lineRule="auto"/>
      </w:pPr>
      <w:bookmarkStart w:id="45" w:name="_Toc192540080"/>
      <w:bookmarkStart w:id="46" w:name="_Toc97192966"/>
      <w:r>
        <w:rPr>
          <w:rFonts w:hint="eastAsia"/>
          <w:szCs w:val="21"/>
        </w:rPr>
        <w:t>术语和定义</w:t>
      </w:r>
      <w:bookmarkEnd w:id="45"/>
      <w:bookmarkEnd w:id="46"/>
    </w:p>
    <w:p w14:paraId="04235266">
      <w:pPr>
        <w:pStyle w:val="56"/>
        <w:spacing w:line="360" w:lineRule="auto"/>
        <w:ind w:firstLine="420"/>
      </w:pPr>
      <w:bookmarkStart w:id="47" w:name="_Toc26986532"/>
      <w:bookmarkEnd w:id="47"/>
      <w:sdt>
        <w:sdtPr>
          <w:id w:val="-1909835108"/>
          <w:placeholder>
            <w:docPart w:val="11000CD677EE4C9E8DF495D432DD92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GB/T 50331界定的以及下列术语和定义适用于本文件。</w:t>
          </w:r>
        </w:sdtContent>
      </w:sdt>
    </w:p>
    <w:p w14:paraId="5A1CBEB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新技术 </w:t>
      </w:r>
      <w:r>
        <w:rPr>
          <w:rFonts w:ascii="黑体" w:hAnsi="黑体" w:eastAsia="黑体"/>
        </w:rPr>
        <w:t>new technology</w:t>
      </w:r>
    </w:p>
    <w:p w14:paraId="1BCE2E88">
      <w:pPr>
        <w:pStyle w:val="56"/>
        <w:spacing w:line="360" w:lineRule="auto"/>
        <w:ind w:firstLine="420"/>
      </w:pPr>
      <w:r>
        <w:t>指在水利工程中首次应用或尚未普及的先进技术、工艺、材料或设备。</w:t>
      </w:r>
    </w:p>
    <w:p w14:paraId="4B094ACB">
      <w:pPr>
        <w:pStyle w:val="104"/>
        <w:spacing w:before="240" w:after="240" w:line="360" w:lineRule="auto"/>
      </w:pPr>
      <w:bookmarkStart w:id="48" w:name="_Toc192540081"/>
      <w:r>
        <w:rPr>
          <w:rFonts w:hint="eastAsia"/>
        </w:rPr>
        <w:t>总则</w:t>
      </w:r>
      <w:bookmarkEnd w:id="48"/>
    </w:p>
    <w:p w14:paraId="3E873D51">
      <w:pPr>
        <w:pStyle w:val="56"/>
        <w:spacing w:line="360" w:lineRule="auto"/>
        <w:ind w:firstLine="420"/>
      </w:pPr>
      <w:r>
        <w:rPr>
          <w:rFonts w:hint="eastAsia"/>
        </w:rPr>
        <w:t>新技术应用应遵循“安全可靠、技术先进、经济合理、环保可持续”原则。</w:t>
      </w:r>
    </w:p>
    <w:p w14:paraId="654811A8">
      <w:pPr>
        <w:pStyle w:val="56"/>
        <w:spacing w:line="360" w:lineRule="auto"/>
        <w:ind w:firstLine="420"/>
      </w:pPr>
      <w:r>
        <w:rPr>
          <w:rFonts w:hint="eastAsia"/>
        </w:rPr>
        <w:t>验收工作应坚持客观公正、数据支撑、程序规范，确保技术应用的合规性与实效性。</w:t>
      </w:r>
    </w:p>
    <w:p w14:paraId="0DE2EAC8">
      <w:pPr>
        <w:pStyle w:val="56"/>
        <w:spacing w:line="360" w:lineRule="auto"/>
        <w:ind w:firstLine="420"/>
      </w:pPr>
      <w:r>
        <w:rPr>
          <w:rFonts w:hint="eastAsia"/>
        </w:rPr>
        <w:t>建设单位负责组织验收并承担主体责任，施工单位应提供完整技术资料和现场配合，监理单位需全程监督并签署验收意见。</w:t>
      </w:r>
    </w:p>
    <w:p w14:paraId="54A5AB3C">
      <w:pPr>
        <w:pStyle w:val="56"/>
        <w:spacing w:line="360" w:lineRule="auto"/>
        <w:ind w:firstLine="420"/>
      </w:pPr>
      <w:r>
        <w:rPr>
          <w:rFonts w:hint="eastAsia"/>
        </w:rPr>
        <w:t>涉及重大安全风险（如高边坡、深基坑）的新技术，验收前需通过国家级专家委员会论证。</w:t>
      </w:r>
    </w:p>
    <w:p w14:paraId="6EE8AFD8">
      <w:pPr>
        <w:pStyle w:val="56"/>
        <w:spacing w:line="360" w:lineRule="auto"/>
        <w:ind w:firstLine="420"/>
      </w:pPr>
      <w:r>
        <w:rPr>
          <w:rFonts w:hint="eastAsia"/>
        </w:rPr>
        <w:t>跨境或国际合作项目中的新技术，应兼容国际技术标准。</w:t>
      </w:r>
    </w:p>
    <w:p w14:paraId="0AD30C56">
      <w:pPr>
        <w:pStyle w:val="104"/>
        <w:spacing w:before="240" w:after="240" w:line="360" w:lineRule="auto"/>
      </w:pPr>
      <w:bookmarkStart w:id="49" w:name="_Toc192540082"/>
      <w:r>
        <w:rPr>
          <w:rFonts w:hint="eastAsia"/>
        </w:rPr>
        <w:t>验收条件</w:t>
      </w:r>
      <w:bookmarkEnd w:id="49"/>
    </w:p>
    <w:p w14:paraId="5D8CF32B">
      <w:pPr>
        <w:pStyle w:val="105"/>
        <w:spacing w:before="120" w:after="120" w:line="360" w:lineRule="auto"/>
      </w:pPr>
      <w:r>
        <w:rPr>
          <w:rFonts w:hint="eastAsia"/>
        </w:rPr>
        <w:t>技术合规性</w:t>
      </w:r>
    </w:p>
    <w:p w14:paraId="313BE434">
      <w:pPr>
        <w:pStyle w:val="56"/>
        <w:spacing w:line="360" w:lineRule="auto"/>
        <w:ind w:firstLine="420"/>
      </w:pPr>
      <w:r>
        <w:rPr>
          <w:rFonts w:hint="eastAsia"/>
        </w:rPr>
        <w:t>新技术需提供专利证书或技术转让协议，开源技术需明确版权声明。</w:t>
      </w:r>
    </w:p>
    <w:p w14:paraId="50D38B21">
      <w:pPr>
        <w:pStyle w:val="56"/>
        <w:spacing w:line="360" w:lineRule="auto"/>
        <w:ind w:firstLine="420"/>
      </w:pPr>
      <w:r>
        <w:rPr>
          <w:rFonts w:hint="eastAsia"/>
        </w:rPr>
        <w:t>技术鉴定单位应为省级以上科研院所或行业权威机构。</w:t>
      </w:r>
    </w:p>
    <w:p w14:paraId="5E8D5AC9">
      <w:pPr>
        <w:pStyle w:val="105"/>
        <w:spacing w:before="120" w:after="120" w:line="360" w:lineRule="auto"/>
      </w:pPr>
      <w:r>
        <w:rPr>
          <w:rFonts w:hint="eastAsia"/>
        </w:rPr>
        <w:t>施工质量</w:t>
      </w:r>
    </w:p>
    <w:p w14:paraId="16F10EEC">
      <w:pPr>
        <w:pStyle w:val="56"/>
        <w:spacing w:line="360" w:lineRule="auto"/>
        <w:ind w:firstLine="420"/>
      </w:pPr>
      <w:r>
        <w:rPr>
          <w:rFonts w:hint="eastAsia"/>
        </w:rPr>
        <w:t>施工质量应符合以下要求：</w:t>
      </w:r>
    </w:p>
    <w:p w14:paraId="288FEA16">
      <w:pPr>
        <w:pStyle w:val="132"/>
        <w:spacing w:line="360" w:lineRule="auto"/>
      </w:pPr>
      <w:r>
        <w:rPr>
          <w:rFonts w:hint="eastAsia"/>
        </w:rPr>
        <w:t>完成设计文件规定的全部技术应用内容；</w:t>
      </w:r>
    </w:p>
    <w:p w14:paraId="5322A31D">
      <w:pPr>
        <w:pStyle w:val="132"/>
        <w:spacing w:line="360" w:lineRule="auto"/>
      </w:pPr>
      <w:r>
        <w:rPr>
          <w:rFonts w:hint="eastAsia"/>
        </w:rPr>
        <w:t>分项工程验收合格，质量缺陷已处理完毕；</w:t>
      </w:r>
    </w:p>
    <w:p w14:paraId="18AE28E5">
      <w:pPr>
        <w:pStyle w:val="132"/>
        <w:spacing w:line="360" w:lineRule="auto"/>
      </w:pPr>
      <w:r>
        <w:t>分项工程验收需包括至少3组平行试验数据；</w:t>
      </w:r>
    </w:p>
    <w:p w14:paraId="6C63950F">
      <w:pPr>
        <w:pStyle w:val="132"/>
        <w:spacing w:line="360" w:lineRule="auto"/>
      </w:pPr>
      <w:r>
        <w:t>隐蔽工程的新技术应用，应留存高清影像及三维扫描记录。</w:t>
      </w:r>
    </w:p>
    <w:p w14:paraId="72D86A45">
      <w:pPr>
        <w:pStyle w:val="105"/>
        <w:spacing w:before="120" w:after="120" w:line="360" w:lineRule="auto"/>
      </w:pPr>
      <w:r>
        <w:rPr>
          <w:rFonts w:hint="eastAsia"/>
        </w:rPr>
        <w:t>监测数据</w:t>
      </w:r>
    </w:p>
    <w:p w14:paraId="71782015">
      <w:pPr>
        <w:pStyle w:val="56"/>
        <w:spacing w:line="360" w:lineRule="auto"/>
        <w:ind w:firstLine="420"/>
      </w:pPr>
      <w:r>
        <w:rPr>
          <w:rFonts w:hint="eastAsia"/>
        </w:rPr>
        <w:t>提供施工期及试运行期的完整监测数据（如变形、渗流、应力等）；</w:t>
      </w:r>
    </w:p>
    <w:p w14:paraId="7D81C239">
      <w:pPr>
        <w:pStyle w:val="56"/>
        <w:spacing w:line="360" w:lineRule="auto"/>
        <w:ind w:firstLine="420"/>
      </w:pPr>
      <w:r>
        <w:rPr>
          <w:rFonts w:hint="eastAsia"/>
        </w:rPr>
        <w:t>数据结果满足设计要求及预期效果。</w:t>
      </w:r>
    </w:p>
    <w:p w14:paraId="76050FEC">
      <w:pPr>
        <w:pStyle w:val="105"/>
        <w:spacing w:before="120" w:after="120" w:line="360" w:lineRule="auto"/>
      </w:pPr>
      <w:r>
        <w:rPr>
          <w:rFonts w:hint="eastAsia"/>
        </w:rPr>
        <w:t>安全环保措施</w:t>
      </w:r>
    </w:p>
    <w:p w14:paraId="3DB0FA8F">
      <w:pPr>
        <w:pStyle w:val="56"/>
        <w:spacing w:line="360" w:lineRule="auto"/>
        <w:ind w:firstLine="420"/>
      </w:pPr>
      <w:r>
        <w:rPr>
          <w:rFonts w:hint="eastAsia"/>
        </w:rPr>
        <w:t>施工过程无重大安全/环境事故，应急预案完备。</w:t>
      </w:r>
    </w:p>
    <w:p w14:paraId="49891D9C">
      <w:pPr>
        <w:pStyle w:val="105"/>
        <w:spacing w:before="120" w:after="120" w:line="360" w:lineRule="auto"/>
      </w:pPr>
      <w:r>
        <w:rPr>
          <w:rFonts w:hint="eastAsia"/>
        </w:rPr>
        <w:t>资料完整性</w:t>
      </w:r>
    </w:p>
    <w:p w14:paraId="724106E5">
      <w:pPr>
        <w:pStyle w:val="56"/>
        <w:spacing w:line="360" w:lineRule="auto"/>
        <w:ind w:firstLine="420"/>
      </w:pPr>
      <w:r>
        <w:rPr>
          <w:rFonts w:hint="eastAsia"/>
        </w:rPr>
        <w:t>提交技术方案、试验报告、施工记录、影像资料等全套文档。</w:t>
      </w:r>
    </w:p>
    <w:p w14:paraId="4C2D6DA8">
      <w:pPr>
        <w:pStyle w:val="105"/>
        <w:spacing w:before="120" w:after="120" w:line="360" w:lineRule="auto"/>
      </w:pPr>
      <w:r>
        <w:rPr>
          <w:rFonts w:hint="eastAsia"/>
        </w:rPr>
        <w:t>经济性证明</w:t>
      </w:r>
    </w:p>
    <w:p w14:paraId="237B886F">
      <w:pPr>
        <w:pStyle w:val="56"/>
        <w:spacing w:line="360" w:lineRule="auto"/>
        <w:ind w:firstLine="420"/>
      </w:pPr>
      <w:r>
        <w:rPr>
          <w:rFonts w:hint="eastAsia"/>
        </w:rPr>
        <w:t>提交全生命周期成本（LCC）分析报告，证明新技术较传统方案的经济优势。</w:t>
      </w:r>
    </w:p>
    <w:p w14:paraId="58038847">
      <w:pPr>
        <w:pStyle w:val="56"/>
        <w:spacing w:line="360" w:lineRule="auto"/>
        <w:ind w:firstLine="420"/>
      </w:pPr>
      <w:r>
        <w:rPr>
          <w:rFonts w:hint="eastAsia"/>
        </w:rPr>
        <w:t>说明政府补贴、碳交易收益等外部经济激励措施。</w:t>
      </w:r>
    </w:p>
    <w:p w14:paraId="32ED8A82">
      <w:pPr>
        <w:pStyle w:val="104"/>
        <w:spacing w:before="240" w:after="240" w:line="360" w:lineRule="auto"/>
      </w:pPr>
      <w:bookmarkStart w:id="50" w:name="_Toc192540083"/>
      <w:r>
        <w:rPr>
          <w:rFonts w:hint="eastAsia"/>
        </w:rPr>
        <w:t>验收程序</w:t>
      </w:r>
      <w:bookmarkEnd w:id="50"/>
    </w:p>
    <w:p w14:paraId="5DE7611C">
      <w:pPr>
        <w:pStyle w:val="105"/>
        <w:spacing w:before="120" w:after="120" w:line="360" w:lineRule="auto"/>
      </w:pPr>
      <w:r>
        <w:rPr>
          <w:rFonts w:hint="eastAsia"/>
        </w:rPr>
        <w:t>申请与受理</w:t>
      </w:r>
    </w:p>
    <w:p w14:paraId="67906441">
      <w:pPr>
        <w:pStyle w:val="56"/>
        <w:spacing w:line="360" w:lineRule="auto"/>
        <w:ind w:firstLine="420"/>
      </w:pPr>
      <w:r>
        <w:rPr>
          <w:rFonts w:hint="eastAsia"/>
        </w:rPr>
        <w:t>施工单位向建设单位提交验收申请及资料，5个工作日内完成形式审查。</w:t>
      </w:r>
    </w:p>
    <w:p w14:paraId="29630B86">
      <w:pPr>
        <w:pStyle w:val="105"/>
        <w:spacing w:before="120" w:after="120" w:line="360" w:lineRule="auto"/>
      </w:pPr>
      <w:r>
        <w:rPr>
          <w:rFonts w:hint="eastAsia"/>
        </w:rPr>
        <w:t>现场检查</w:t>
      </w:r>
    </w:p>
    <w:p w14:paraId="3AE3DC9E">
      <w:pPr>
        <w:pStyle w:val="56"/>
        <w:spacing w:line="360" w:lineRule="auto"/>
        <w:ind w:firstLine="420"/>
      </w:pPr>
      <w:r>
        <w:rPr>
          <w:rFonts w:hint="eastAsia"/>
        </w:rPr>
        <w:t>验收组实地核查技术应用部位、设备运行状态及施工质量。</w:t>
      </w:r>
    </w:p>
    <w:p w14:paraId="29991828">
      <w:pPr>
        <w:pStyle w:val="56"/>
        <w:spacing w:line="360" w:lineRule="auto"/>
        <w:ind w:firstLine="420"/>
      </w:pPr>
      <w:r>
        <w:rPr>
          <w:rFonts w:hint="eastAsia"/>
        </w:rPr>
        <w:t>检查内容包含以下方面：</w:t>
      </w:r>
    </w:p>
    <w:p w14:paraId="68C7BA5E">
      <w:pPr>
        <w:pStyle w:val="132"/>
        <w:spacing w:line="360" w:lineRule="auto"/>
      </w:pPr>
      <w:r>
        <w:t>设备：运行稳定性、能耗数据、故障率记录；</w:t>
      </w:r>
    </w:p>
    <w:p w14:paraId="514589EE">
      <w:pPr>
        <w:pStyle w:val="132"/>
        <w:spacing w:line="360" w:lineRule="auto"/>
      </w:pPr>
      <w:r>
        <w:t>材料：抽样送检（每1000m³取1组试样）；</w:t>
      </w:r>
    </w:p>
    <w:p w14:paraId="73C94ADF">
      <w:pPr>
        <w:pStyle w:val="132"/>
        <w:spacing w:line="360" w:lineRule="auto"/>
      </w:pPr>
      <w:r>
        <w:t>工艺：核查施工节点与设计图纸的符合性。</w:t>
      </w:r>
    </w:p>
    <w:p w14:paraId="620C4C0D">
      <w:pPr>
        <w:pStyle w:val="56"/>
        <w:spacing w:line="360" w:lineRule="auto"/>
        <w:ind w:firstLine="420"/>
      </w:pPr>
      <w:r>
        <w:rPr>
          <w:rFonts w:hint="eastAsia"/>
        </w:rPr>
        <w:t>检查工具应</w:t>
      </w:r>
      <w:r>
        <w:t>使用无损检测设备（如地质雷达、红外热成像仪）</w:t>
      </w:r>
      <w:r>
        <w:rPr>
          <w:rFonts w:hint="eastAsia"/>
        </w:rPr>
        <w:t>，可采用</w:t>
      </w:r>
      <w:r>
        <w:t>信息化管理平台实时调取施工过程数据</w:t>
      </w:r>
      <w:r>
        <w:rPr>
          <w:rFonts w:hint="eastAsia"/>
        </w:rPr>
        <w:t>。</w:t>
      </w:r>
    </w:p>
    <w:p w14:paraId="71408BA6">
      <w:pPr>
        <w:pStyle w:val="105"/>
        <w:spacing w:before="120" w:after="120" w:line="360" w:lineRule="auto"/>
      </w:pPr>
      <w:r>
        <w:rPr>
          <w:rFonts w:hint="eastAsia"/>
        </w:rPr>
        <w:t>综合评审</w:t>
      </w:r>
    </w:p>
    <w:p w14:paraId="50E316EF">
      <w:pPr>
        <w:pStyle w:val="56"/>
        <w:spacing w:line="360" w:lineRule="auto"/>
        <w:ind w:firstLine="420"/>
      </w:pPr>
      <w:r>
        <w:rPr>
          <w:rFonts w:hint="eastAsia"/>
        </w:rPr>
        <w:t>召开评审会，听取施工方汇报，审查资料并提出质询。</w:t>
      </w:r>
    </w:p>
    <w:p w14:paraId="48DAF821">
      <w:pPr>
        <w:pStyle w:val="56"/>
        <w:spacing w:line="360" w:lineRule="auto"/>
        <w:ind w:firstLine="420"/>
      </w:pPr>
      <w:r>
        <w:rPr>
          <w:rFonts w:hint="eastAsia"/>
        </w:rPr>
        <w:t>专家组成员要求：</w:t>
      </w:r>
    </w:p>
    <w:p w14:paraId="7BE6755F">
      <w:pPr>
        <w:pStyle w:val="132"/>
        <w:spacing w:line="360" w:lineRule="auto"/>
      </w:pPr>
      <w:r>
        <w:rPr>
          <w:rFonts w:hint="eastAsia"/>
        </w:rPr>
        <w:t>至少包含1名国家级专业学会委员；</w:t>
      </w:r>
    </w:p>
    <w:p w14:paraId="5AA8FB6D">
      <w:pPr>
        <w:pStyle w:val="132"/>
        <w:spacing w:line="360" w:lineRule="auto"/>
      </w:pPr>
      <w:r>
        <w:rPr>
          <w:rFonts w:hint="eastAsia"/>
        </w:rPr>
        <w:t>环保类技术需配备生态领域专家。</w:t>
      </w:r>
    </w:p>
    <w:p w14:paraId="0031CEE8">
      <w:pPr>
        <w:pStyle w:val="56"/>
        <w:spacing w:line="360" w:lineRule="auto"/>
        <w:ind w:firstLine="420"/>
      </w:pPr>
      <w:r>
        <w:rPr>
          <w:rFonts w:hint="eastAsia"/>
        </w:rPr>
        <w:t>专家独立评分（满分100分，≥80分为通过）。</w:t>
      </w:r>
    </w:p>
    <w:p w14:paraId="651B14C5">
      <w:pPr>
        <w:pStyle w:val="56"/>
        <w:spacing w:line="360" w:lineRule="auto"/>
        <w:ind w:firstLine="420"/>
      </w:pPr>
      <w:r>
        <w:rPr>
          <w:rFonts w:hint="eastAsia"/>
        </w:rPr>
        <w:t>评分细则见表1。</w:t>
      </w:r>
    </w:p>
    <w:p w14:paraId="611B106A">
      <w:pPr>
        <w:pStyle w:val="56"/>
        <w:spacing w:line="360" w:lineRule="auto"/>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评分细则</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1983"/>
        <w:gridCol w:w="4241"/>
      </w:tblGrid>
      <w:tr w14:paraId="5133A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0378F0FF">
            <w:pPr>
              <w:pStyle w:val="178"/>
            </w:pPr>
            <w:r>
              <w:t>评分项</w:t>
            </w:r>
          </w:p>
        </w:tc>
        <w:tc>
          <w:tcPr>
            <w:tcW w:w="1983" w:type="dxa"/>
            <w:tcBorders>
              <w:top w:val="single" w:color="auto" w:sz="8" w:space="0"/>
              <w:bottom w:val="single" w:color="auto" w:sz="8" w:space="0"/>
            </w:tcBorders>
            <w:shd w:val="clear" w:color="auto" w:fill="auto"/>
            <w:vAlign w:val="center"/>
          </w:tcPr>
          <w:p w14:paraId="51C221C1">
            <w:pPr>
              <w:pStyle w:val="178"/>
            </w:pPr>
            <w:r>
              <w:t>权重</w:t>
            </w:r>
          </w:p>
        </w:tc>
        <w:tc>
          <w:tcPr>
            <w:tcW w:w="4241" w:type="dxa"/>
            <w:tcBorders>
              <w:top w:val="single" w:color="auto" w:sz="8" w:space="0"/>
              <w:bottom w:val="single" w:color="auto" w:sz="8" w:space="0"/>
            </w:tcBorders>
            <w:shd w:val="clear" w:color="auto" w:fill="auto"/>
            <w:vAlign w:val="center"/>
          </w:tcPr>
          <w:p w14:paraId="1F95CF05">
            <w:pPr>
              <w:pStyle w:val="178"/>
            </w:pPr>
            <w:r>
              <w:t>评分标准</w:t>
            </w:r>
          </w:p>
        </w:tc>
      </w:tr>
      <w:tr w14:paraId="1454B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45AD5AD9">
            <w:pPr>
              <w:pStyle w:val="178"/>
            </w:pPr>
            <w:r>
              <w:t>技术先进性</w:t>
            </w:r>
          </w:p>
        </w:tc>
        <w:tc>
          <w:tcPr>
            <w:tcW w:w="1983" w:type="dxa"/>
            <w:tcBorders>
              <w:top w:val="single" w:color="auto" w:sz="8" w:space="0"/>
            </w:tcBorders>
            <w:shd w:val="clear" w:color="auto" w:fill="auto"/>
            <w:vAlign w:val="center"/>
          </w:tcPr>
          <w:p w14:paraId="26831B03">
            <w:pPr>
              <w:pStyle w:val="178"/>
            </w:pPr>
            <w:r>
              <w:t>30%</w:t>
            </w:r>
          </w:p>
        </w:tc>
        <w:tc>
          <w:tcPr>
            <w:tcW w:w="4241" w:type="dxa"/>
            <w:tcBorders>
              <w:top w:val="single" w:color="auto" w:sz="8" w:space="0"/>
            </w:tcBorders>
            <w:shd w:val="clear" w:color="auto" w:fill="auto"/>
            <w:vAlign w:val="center"/>
          </w:tcPr>
          <w:p w14:paraId="0EB01650">
            <w:pPr>
              <w:pStyle w:val="178"/>
              <w:rPr>
                <w:rFonts w:hAnsi="宋体"/>
              </w:rPr>
            </w:pPr>
            <w:r>
              <w:rPr>
                <w:rFonts w:hAnsi="宋体"/>
              </w:rPr>
              <w:t>国际领先（25-30分）、国内领先（15-24分）</w:t>
            </w:r>
          </w:p>
        </w:tc>
      </w:tr>
      <w:tr w14:paraId="7EB6F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10AA2AF2">
            <w:pPr>
              <w:pStyle w:val="178"/>
            </w:pPr>
            <w:r>
              <w:t>安全可靠性</w:t>
            </w:r>
          </w:p>
        </w:tc>
        <w:tc>
          <w:tcPr>
            <w:tcW w:w="1983" w:type="dxa"/>
            <w:shd w:val="clear" w:color="auto" w:fill="auto"/>
            <w:vAlign w:val="center"/>
          </w:tcPr>
          <w:p w14:paraId="6B3E380A">
            <w:pPr>
              <w:pStyle w:val="178"/>
            </w:pPr>
            <w:r>
              <w:t>25%</w:t>
            </w:r>
          </w:p>
        </w:tc>
        <w:tc>
          <w:tcPr>
            <w:tcW w:w="4241" w:type="dxa"/>
            <w:shd w:val="clear" w:color="auto" w:fill="auto"/>
            <w:vAlign w:val="center"/>
          </w:tcPr>
          <w:p w14:paraId="4CF8C554">
            <w:pPr>
              <w:pStyle w:val="178"/>
              <w:rPr>
                <w:rFonts w:hAnsi="宋体"/>
              </w:rPr>
            </w:pPr>
            <w:r>
              <w:rPr>
                <w:rFonts w:hAnsi="宋体"/>
              </w:rPr>
              <w:t>无事故（20-25分）、轻微事故（10-19分）</w:t>
            </w:r>
          </w:p>
        </w:tc>
      </w:tr>
      <w:tr w14:paraId="69933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4D48D6E7">
            <w:pPr>
              <w:pStyle w:val="178"/>
            </w:pPr>
            <w:r>
              <w:t>环保合规性</w:t>
            </w:r>
          </w:p>
        </w:tc>
        <w:tc>
          <w:tcPr>
            <w:tcW w:w="1983" w:type="dxa"/>
            <w:shd w:val="clear" w:color="auto" w:fill="auto"/>
            <w:vAlign w:val="center"/>
          </w:tcPr>
          <w:p w14:paraId="7E6940D8">
            <w:pPr>
              <w:pStyle w:val="178"/>
            </w:pPr>
            <w:r>
              <w:t>20%</w:t>
            </w:r>
          </w:p>
        </w:tc>
        <w:tc>
          <w:tcPr>
            <w:tcW w:w="4241" w:type="dxa"/>
            <w:shd w:val="clear" w:color="auto" w:fill="auto"/>
            <w:vAlign w:val="center"/>
          </w:tcPr>
          <w:p w14:paraId="26E99203">
            <w:pPr>
              <w:pStyle w:val="178"/>
              <w:rPr>
                <w:rFonts w:hAnsi="宋体"/>
              </w:rPr>
            </w:pPr>
            <w:r>
              <w:rPr>
                <w:rFonts w:hAnsi="宋体"/>
              </w:rPr>
              <w:t>超低排放（16-20分）、达标排放（10-15分）</w:t>
            </w:r>
          </w:p>
        </w:tc>
      </w:tr>
      <w:tr w14:paraId="3AD1A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4F44F624">
            <w:pPr>
              <w:pStyle w:val="178"/>
            </w:pPr>
            <w:r>
              <w:t>经济合理性</w:t>
            </w:r>
          </w:p>
        </w:tc>
        <w:tc>
          <w:tcPr>
            <w:tcW w:w="1983" w:type="dxa"/>
            <w:shd w:val="clear" w:color="auto" w:fill="auto"/>
            <w:vAlign w:val="center"/>
          </w:tcPr>
          <w:p w14:paraId="23A3967A">
            <w:pPr>
              <w:pStyle w:val="178"/>
            </w:pPr>
            <w:r>
              <w:t>15%</w:t>
            </w:r>
          </w:p>
        </w:tc>
        <w:tc>
          <w:tcPr>
            <w:tcW w:w="4241" w:type="dxa"/>
            <w:shd w:val="clear" w:color="auto" w:fill="auto"/>
            <w:vAlign w:val="center"/>
          </w:tcPr>
          <w:p w14:paraId="55D0802A">
            <w:pPr>
              <w:pStyle w:val="178"/>
              <w:rPr>
                <w:rFonts w:hAnsi="宋体"/>
              </w:rPr>
            </w:pPr>
            <w:r>
              <w:rPr>
                <w:rFonts w:hAnsi="宋体"/>
              </w:rPr>
              <w:t>成本降低≥10%（12-15分）、＜10%（5-11分）</w:t>
            </w:r>
          </w:p>
        </w:tc>
      </w:tr>
      <w:tr w14:paraId="076AB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1904F2C1">
            <w:pPr>
              <w:pStyle w:val="178"/>
            </w:pPr>
            <w:r>
              <w:t>资料完整性</w:t>
            </w:r>
          </w:p>
        </w:tc>
        <w:tc>
          <w:tcPr>
            <w:tcW w:w="1983" w:type="dxa"/>
            <w:shd w:val="clear" w:color="auto" w:fill="auto"/>
            <w:vAlign w:val="center"/>
          </w:tcPr>
          <w:p w14:paraId="6DE19DD1">
            <w:pPr>
              <w:pStyle w:val="178"/>
            </w:pPr>
            <w:r>
              <w:t>10%</w:t>
            </w:r>
          </w:p>
        </w:tc>
        <w:tc>
          <w:tcPr>
            <w:tcW w:w="4241" w:type="dxa"/>
            <w:shd w:val="clear" w:color="auto" w:fill="auto"/>
            <w:vAlign w:val="center"/>
          </w:tcPr>
          <w:p w14:paraId="0370549D">
            <w:pPr>
              <w:pStyle w:val="178"/>
              <w:rPr>
                <w:rFonts w:hAnsi="宋体"/>
              </w:rPr>
            </w:pPr>
            <w:r>
              <w:rPr>
                <w:rFonts w:hAnsi="宋体"/>
              </w:rPr>
              <w:t>完整（8-10分）、缺失（0-7分）</w:t>
            </w:r>
          </w:p>
        </w:tc>
      </w:tr>
    </w:tbl>
    <w:p w14:paraId="11DB3A0E">
      <w:pPr>
        <w:pStyle w:val="105"/>
        <w:spacing w:before="120" w:after="120" w:line="360" w:lineRule="auto"/>
      </w:pPr>
      <w:r>
        <w:rPr>
          <w:rFonts w:hint="eastAsia"/>
        </w:rPr>
        <w:t>结论公示</w:t>
      </w:r>
    </w:p>
    <w:p w14:paraId="46D41951">
      <w:pPr>
        <w:pStyle w:val="56"/>
        <w:spacing w:line="360" w:lineRule="auto"/>
        <w:ind w:firstLine="420"/>
      </w:pPr>
      <w:r>
        <w:rPr>
          <w:rFonts w:hint="eastAsia"/>
        </w:rPr>
        <w:t>验收结果公示7个工作日，无异议后颁发验收证书。</w:t>
      </w:r>
    </w:p>
    <w:p w14:paraId="03E91E8B">
      <w:pPr>
        <w:pStyle w:val="104"/>
        <w:spacing w:before="240" w:after="240" w:line="360" w:lineRule="auto"/>
      </w:pPr>
      <w:bookmarkStart w:id="51" w:name="_Toc192540084"/>
      <w:r>
        <w:rPr>
          <w:rFonts w:hint="eastAsia"/>
        </w:rPr>
        <w:t>验收内容</w:t>
      </w:r>
      <w:bookmarkEnd w:id="51"/>
    </w:p>
    <w:p w14:paraId="21455A91">
      <w:pPr>
        <w:pStyle w:val="105"/>
        <w:spacing w:before="120" w:after="120" w:line="360" w:lineRule="auto"/>
      </w:pPr>
      <w:r>
        <w:rPr>
          <w:rFonts w:hint="eastAsia"/>
        </w:rPr>
        <w:t>技术文件审查</w:t>
      </w:r>
    </w:p>
    <w:p w14:paraId="101298B3">
      <w:pPr>
        <w:pStyle w:val="56"/>
        <w:spacing w:line="360" w:lineRule="auto"/>
        <w:ind w:firstLine="420"/>
      </w:pPr>
      <w:r>
        <w:rPr>
          <w:rFonts w:hint="eastAsia"/>
        </w:rPr>
        <w:t>技术可行性论证报告、设计变更记录、第三方检测报告。</w:t>
      </w:r>
    </w:p>
    <w:p w14:paraId="3478C519">
      <w:pPr>
        <w:pStyle w:val="105"/>
        <w:spacing w:before="120" w:after="120" w:line="360" w:lineRule="auto"/>
      </w:pPr>
      <w:r>
        <w:rPr>
          <w:rFonts w:hint="eastAsia"/>
        </w:rPr>
        <w:t>实体质量检测</w:t>
      </w:r>
    </w:p>
    <w:p w14:paraId="3CBAC38A">
      <w:pPr>
        <w:pStyle w:val="56"/>
        <w:spacing w:line="360" w:lineRule="auto"/>
        <w:ind w:firstLine="420"/>
      </w:pPr>
      <w:r>
        <w:rPr>
          <w:rFonts w:hint="eastAsia"/>
        </w:rPr>
        <w:t>对新技术应用部位进行抽样检测（如强度、耐久性、防渗性能）。</w:t>
      </w:r>
    </w:p>
    <w:p w14:paraId="63EC4DF6">
      <w:pPr>
        <w:pStyle w:val="105"/>
        <w:spacing w:before="120" w:after="120" w:line="360" w:lineRule="auto"/>
      </w:pPr>
      <w:r>
        <w:rPr>
          <w:rFonts w:hint="eastAsia"/>
        </w:rPr>
        <w:t>应用效果评估</w:t>
      </w:r>
    </w:p>
    <w:p w14:paraId="3CE00E33">
      <w:pPr>
        <w:pStyle w:val="56"/>
        <w:spacing w:line="360" w:lineRule="auto"/>
        <w:ind w:firstLine="420"/>
      </w:pPr>
      <w:r>
        <w:rPr>
          <w:rFonts w:hint="eastAsia"/>
        </w:rPr>
        <w:t>对比传统技术，评估工期缩短率、成本节约率、碳排放降低率等指标。</w:t>
      </w:r>
    </w:p>
    <w:p w14:paraId="450BEF73">
      <w:pPr>
        <w:pStyle w:val="56"/>
        <w:spacing w:line="360" w:lineRule="auto"/>
        <w:ind w:firstLine="420"/>
      </w:pPr>
      <w:r>
        <w:t>量化指标</w:t>
      </w:r>
      <w:r>
        <w:rPr>
          <w:rFonts w:hint="eastAsia"/>
        </w:rPr>
        <w:t>见表2。</w:t>
      </w:r>
    </w:p>
    <w:p w14:paraId="0688876F">
      <w:pPr>
        <w:pStyle w:val="56"/>
        <w:spacing w:line="360" w:lineRule="auto"/>
        <w:ind w:firstLine="0" w:firstLineChars="0"/>
        <w:jc w:val="center"/>
        <w:rPr>
          <w:rFonts w:ascii="黑体" w:hAnsi="黑体" w:eastAsia="黑体"/>
        </w:rPr>
      </w:pPr>
      <w:r>
        <w:rPr>
          <w:rFonts w:hint="eastAsia" w:ascii="黑体" w:hAnsi="黑体" w:eastAsia="黑体"/>
        </w:rPr>
        <w:t>表2</w:t>
      </w:r>
      <w:r>
        <w:rPr>
          <w:rFonts w:ascii="黑体" w:hAnsi="黑体" w:eastAsia="黑体"/>
        </w:rPr>
        <w:t xml:space="preserve"> 量化指标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2D8EC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14:paraId="6B30FD21">
            <w:pPr>
              <w:pStyle w:val="178"/>
            </w:pPr>
            <w:r>
              <w:t>技术类型</w:t>
            </w:r>
          </w:p>
        </w:tc>
        <w:tc>
          <w:tcPr>
            <w:tcW w:w="4667" w:type="dxa"/>
            <w:tcBorders>
              <w:top w:val="single" w:color="auto" w:sz="8" w:space="0"/>
              <w:bottom w:val="single" w:color="auto" w:sz="8" w:space="0"/>
            </w:tcBorders>
            <w:shd w:val="clear" w:color="auto" w:fill="auto"/>
            <w:vAlign w:val="center"/>
          </w:tcPr>
          <w:p w14:paraId="516BBF17">
            <w:pPr>
              <w:pStyle w:val="178"/>
            </w:pPr>
            <w:r>
              <w:t>核心评估指标</w:t>
            </w:r>
          </w:p>
        </w:tc>
      </w:tr>
      <w:tr w14:paraId="5F977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14:paraId="59C0B659">
            <w:pPr>
              <w:pStyle w:val="178"/>
            </w:pPr>
            <w:r>
              <w:t>智能施工系统</w:t>
            </w:r>
          </w:p>
        </w:tc>
        <w:tc>
          <w:tcPr>
            <w:tcW w:w="4667" w:type="dxa"/>
            <w:tcBorders>
              <w:top w:val="single" w:color="auto" w:sz="8" w:space="0"/>
            </w:tcBorders>
            <w:shd w:val="clear" w:color="auto" w:fill="auto"/>
            <w:vAlign w:val="center"/>
          </w:tcPr>
          <w:p w14:paraId="51204F85">
            <w:pPr>
              <w:pStyle w:val="178"/>
            </w:pPr>
            <w:r>
              <w:t>工期缩短率、人工成本下降率、模型准确度</w:t>
            </w:r>
          </w:p>
        </w:tc>
      </w:tr>
      <w:tr w14:paraId="4DF6F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51AFDB74">
            <w:pPr>
              <w:pStyle w:val="178"/>
            </w:pPr>
            <w:r>
              <w:t>生态修复技术</w:t>
            </w:r>
          </w:p>
        </w:tc>
        <w:tc>
          <w:tcPr>
            <w:tcW w:w="4667" w:type="dxa"/>
            <w:shd w:val="clear" w:color="auto" w:fill="auto"/>
            <w:vAlign w:val="center"/>
          </w:tcPr>
          <w:p w14:paraId="6282C61C">
            <w:pPr>
              <w:pStyle w:val="178"/>
            </w:pPr>
            <w:r>
              <w:t>植被覆盖率提升率、水体净化效率</w:t>
            </w:r>
          </w:p>
        </w:tc>
      </w:tr>
      <w:tr w14:paraId="62D05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16C5580F">
            <w:pPr>
              <w:pStyle w:val="178"/>
            </w:pPr>
            <w:r>
              <w:t>新型防渗材料</w:t>
            </w:r>
          </w:p>
        </w:tc>
        <w:tc>
          <w:tcPr>
            <w:tcW w:w="4667" w:type="dxa"/>
            <w:shd w:val="clear" w:color="auto" w:fill="auto"/>
            <w:vAlign w:val="center"/>
          </w:tcPr>
          <w:p w14:paraId="2BCFED53">
            <w:pPr>
              <w:pStyle w:val="178"/>
            </w:pPr>
            <w:r>
              <w:t>渗透系数、抗老化年限（加速试验结果）</w:t>
            </w:r>
          </w:p>
        </w:tc>
      </w:tr>
    </w:tbl>
    <w:p w14:paraId="28250A4C">
      <w:pPr>
        <w:pStyle w:val="56"/>
        <w:spacing w:before="120" w:beforeLines="50" w:line="360" w:lineRule="auto"/>
        <w:ind w:firstLine="420"/>
      </w:pPr>
      <w:r>
        <w:t>社会效益：</w:t>
      </w:r>
    </w:p>
    <w:p w14:paraId="3008D902">
      <w:pPr>
        <w:pStyle w:val="132"/>
        <w:spacing w:line="360" w:lineRule="auto"/>
      </w:pPr>
      <w:r>
        <w:t>对当地就业、技术培训的带动作用；</w:t>
      </w:r>
    </w:p>
    <w:p w14:paraId="5E79DB92">
      <w:pPr>
        <w:pStyle w:val="132"/>
        <w:spacing w:line="360" w:lineRule="auto"/>
      </w:pPr>
      <w:r>
        <w:t>公众满意度调查结果（如周边居民环保投诉率下降）。</w:t>
      </w:r>
    </w:p>
    <w:p w14:paraId="7A8D8095">
      <w:pPr>
        <w:pStyle w:val="105"/>
        <w:spacing w:before="120" w:after="120" w:line="360" w:lineRule="auto"/>
      </w:pPr>
      <w:r>
        <w:rPr>
          <w:rFonts w:hint="eastAsia"/>
        </w:rPr>
        <w:t>风险与适应性分析</w:t>
      </w:r>
    </w:p>
    <w:p w14:paraId="650C3DB1">
      <w:pPr>
        <w:pStyle w:val="56"/>
        <w:spacing w:line="360" w:lineRule="auto"/>
        <w:ind w:firstLine="420"/>
      </w:pPr>
      <w:r>
        <w:rPr>
          <w:rFonts w:hint="eastAsia"/>
        </w:rPr>
        <w:t>识别技术应用后的潜在风险（如长期稳定性、维护难度），提出改进建议。</w:t>
      </w:r>
    </w:p>
    <w:p w14:paraId="7BC3E527">
      <w:pPr>
        <w:pStyle w:val="105"/>
        <w:spacing w:before="120" w:after="120" w:line="360" w:lineRule="auto"/>
      </w:pPr>
      <w:r>
        <w:t>数字化验收</w:t>
      </w:r>
    </w:p>
    <w:p w14:paraId="2F5D7193">
      <w:pPr>
        <w:pStyle w:val="56"/>
        <w:spacing w:line="360" w:lineRule="auto"/>
        <w:ind w:firstLine="420"/>
      </w:pPr>
      <w:r>
        <w:rPr>
          <w:rFonts w:hint="eastAsia"/>
        </w:rPr>
        <w:t>基于BIM的验收模型需包含技术应用部位的三维可视化信息。</w:t>
      </w:r>
    </w:p>
    <w:p w14:paraId="78D01CDE">
      <w:pPr>
        <w:pStyle w:val="56"/>
        <w:spacing w:line="360" w:lineRule="auto"/>
        <w:ind w:firstLine="420"/>
      </w:pPr>
      <w:r>
        <w:rPr>
          <w:rFonts w:hint="eastAsia"/>
        </w:rPr>
        <w:t>可将区块链技术用于关键数据（如检测报告）的存证与防篡改。</w:t>
      </w:r>
    </w:p>
    <w:p w14:paraId="360AFBCF">
      <w:pPr>
        <w:pStyle w:val="104"/>
        <w:spacing w:before="240" w:after="240" w:line="360" w:lineRule="auto"/>
      </w:pPr>
      <w:bookmarkStart w:id="52" w:name="_Toc192540085"/>
      <w:r>
        <w:rPr>
          <w:rFonts w:hint="eastAsia"/>
        </w:rPr>
        <w:t>验收结论与后续管理</w:t>
      </w:r>
      <w:bookmarkEnd w:id="52"/>
    </w:p>
    <w:p w14:paraId="5E6AF922">
      <w:pPr>
        <w:pStyle w:val="105"/>
        <w:spacing w:before="120" w:after="120" w:line="360" w:lineRule="auto"/>
      </w:pPr>
      <w:r>
        <w:rPr>
          <w:rFonts w:hint="eastAsia"/>
        </w:rPr>
        <w:t>结论分类</w:t>
      </w:r>
    </w:p>
    <w:p w14:paraId="7DF88D3A">
      <w:pPr>
        <w:pStyle w:val="56"/>
        <w:spacing w:line="360" w:lineRule="auto"/>
        <w:ind w:firstLine="420"/>
      </w:pPr>
      <w:r>
        <w:rPr>
          <w:rFonts w:hint="eastAsia"/>
        </w:rPr>
        <w:t>通过：技术应用达标，可推广使用；</w:t>
      </w:r>
    </w:p>
    <w:p w14:paraId="455612FD">
      <w:pPr>
        <w:pStyle w:val="56"/>
        <w:spacing w:line="360" w:lineRule="auto"/>
        <w:ind w:firstLine="420"/>
      </w:pPr>
      <w:r>
        <w:rPr>
          <w:rFonts w:hint="eastAsia"/>
        </w:rPr>
        <w:t>有条件通过：需限期整改局部问题，复验合格后生效；</w:t>
      </w:r>
    </w:p>
    <w:p w14:paraId="6D8A8604">
      <w:pPr>
        <w:pStyle w:val="56"/>
        <w:spacing w:line="360" w:lineRule="auto"/>
        <w:ind w:firstLine="420"/>
      </w:pPr>
      <w:r>
        <w:rPr>
          <w:rFonts w:hint="eastAsia"/>
        </w:rPr>
        <w:t>不通过：技术存在重大缺陷，禁止应用。</w:t>
      </w:r>
    </w:p>
    <w:p w14:paraId="764444E1">
      <w:pPr>
        <w:pStyle w:val="105"/>
        <w:spacing w:before="120" w:after="120" w:line="360" w:lineRule="auto"/>
      </w:pPr>
      <w:r>
        <w:rPr>
          <w:rFonts w:hint="eastAsia"/>
        </w:rPr>
        <w:t>后续管理</w:t>
      </w:r>
    </w:p>
    <w:p w14:paraId="688849A4">
      <w:pPr>
        <w:pStyle w:val="56"/>
        <w:spacing w:line="360" w:lineRule="auto"/>
        <w:ind w:firstLine="420"/>
      </w:pPr>
      <w:r>
        <w:rPr>
          <w:rFonts w:hint="eastAsia"/>
        </w:rPr>
        <w:t>建设单位应将验收资料归档，纳入工程竣工验收文件。</w:t>
      </w:r>
    </w:p>
    <w:p w14:paraId="44450261">
      <w:pPr>
        <w:pStyle w:val="56"/>
        <w:spacing w:line="360" w:lineRule="auto"/>
        <w:ind w:firstLine="420"/>
      </w:pPr>
      <w:r>
        <w:rPr>
          <w:rFonts w:hint="eastAsia"/>
        </w:rPr>
        <w:t>对新技术应用效果进行5年跟踪监测，定期提交评估报告。</w:t>
      </w:r>
    </w:p>
    <w:bookmarkEnd w:id="23"/>
    <w:p w14:paraId="6F9DAB75">
      <w:pPr>
        <w:pStyle w:val="56"/>
        <w:ind w:firstLine="0" w:firstLineChars="0"/>
        <w:jc w:val="center"/>
      </w:pPr>
      <w:bookmarkStart w:id="53" w:name="BookMark8"/>
      <w:r>
        <w:drawing>
          <wp:inline distT="0" distB="0" distL="0" distR="0">
            <wp:extent cx="1485900" cy="317500"/>
            <wp:effectExtent l="0" t="0" r="0" b="6350"/>
            <wp:docPr id="1610051912" name="图片 3"/>
            <wp:cNvGraphicFramePr/>
            <a:graphic xmlns:a="http://schemas.openxmlformats.org/drawingml/2006/main">
              <a:graphicData uri="http://schemas.openxmlformats.org/drawingml/2006/picture">
                <pic:pic xmlns:pic="http://schemas.openxmlformats.org/drawingml/2006/picture">
                  <pic:nvPicPr>
                    <pic:cNvPr id="1610051912" name="图片 3"/>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ECB21">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D36B5">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1F3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E269">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E551">
    <w:pPr>
      <w:pStyle w:val="51"/>
    </w:pPr>
    <w:r>
      <w:fldChar w:fldCharType="begin"/>
    </w:r>
    <w:r>
      <w:instrText xml:space="preserve"> PAGE   \* MERGEFORMAT \* MERGEFORMAT </w:instrText>
    </w:r>
    <w:r>
      <w:fldChar w:fldCharType="separate"/>
    </w:r>
    <w: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1FE2">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5B6E">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F2DAB">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31A5">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71A66">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6037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A7F3">
    <w:pPr>
      <w:pStyle w:val="62"/>
    </w:pPr>
    <w:r>
      <w:fldChar w:fldCharType="begin"/>
    </w:r>
    <w:r>
      <w:instrText xml:space="preserve"> STYLEREF  标准文件_文件编号 \* MERGEFORMAT </w:instrText>
    </w:r>
    <w:r>
      <w:fldChar w:fldCharType="separate"/>
    </w:r>
    <w:r>
      <w:t>T/XZBX 0002—2025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776B">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415F">
    <w:pPr>
      <w:pStyle w:val="61"/>
    </w:pPr>
    <w:r>
      <w:fldChar w:fldCharType="begin"/>
    </w:r>
    <w:r>
      <w:instrText xml:space="preserve"> STYLEREF  标准文件_文件编号  \* MERGEFORMAT </w:instrText>
    </w:r>
    <w:r>
      <w:fldChar w:fldCharType="separate"/>
    </w:r>
    <w:r>
      <w:t>T/XZBX 0002—2025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1C296">
    <w:pPr>
      <w:pStyle w:val="62"/>
    </w:pPr>
    <w:r>
      <w:fldChar w:fldCharType="begin"/>
    </w:r>
    <w:r>
      <w:instrText xml:space="preserve"> STYLEREF  标准文件_文件编号 \* MERGEFORMAT </w:instrText>
    </w:r>
    <w:r>
      <w:fldChar w:fldCharType="separate"/>
    </w:r>
    <w:r>
      <w:t>T/XZBX 0002—2025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94A8">
    <w:pPr>
      <w:pStyle w:val="61"/>
    </w:pPr>
    <w:r>
      <w:fldChar w:fldCharType="begin"/>
    </w:r>
    <w:r>
      <w:instrText xml:space="preserve"> STYLEREF  标准文件_文件编号  \* MERGEFORMAT </w:instrText>
    </w:r>
    <w:r>
      <w:fldChar w:fldCharType="separate"/>
    </w:r>
    <w:r>
      <w:t>T/XZBX 0002—2025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8281">
    <w:pPr>
      <w:pStyle w:val="62"/>
    </w:pPr>
    <w:r>
      <w:fldChar w:fldCharType="begin"/>
    </w:r>
    <w:r>
      <w:instrText xml:space="preserve"> STYLEREF  标准文件_文件编号 \* MERGEFORMAT </w:instrText>
    </w:r>
    <w:r>
      <w:fldChar w:fldCharType="separate"/>
    </w:r>
    <w:r>
      <w:t>T/XZBX 0002—2025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FB589">
    <w:pPr>
      <w:pStyle w:val="61"/>
    </w:pPr>
    <w:r>
      <w:fldChar w:fldCharType="begin"/>
    </w:r>
    <w:r>
      <w:instrText xml:space="preserve"> STYLEREF  标准文件_文件编号  \* MERGEFORMAT </w:instrText>
    </w:r>
    <w:r>
      <w:fldChar w:fldCharType="separate"/>
    </w:r>
    <w:r>
      <w:t>T/XZBX 0002—2025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BF15">
    <w:pPr>
      <w:pStyle w:val="62"/>
    </w:pPr>
    <w:r>
      <w:fldChar w:fldCharType="begin"/>
    </w:r>
    <w:r>
      <w:instrText xml:space="preserve"> STYLEREF  标准文件_文件编号 \* MERGEFORMAT </w:instrText>
    </w:r>
    <w:r>
      <w:fldChar w:fldCharType="separate"/>
    </w:r>
    <w:r>
      <w:t>T/XZBX 0002—2025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AB65">
    <w:pPr>
      <w:pStyle w:val="61"/>
    </w:pPr>
    <w:r>
      <w:fldChar w:fldCharType="begin"/>
    </w:r>
    <w:r>
      <w:instrText xml:space="preserve"> STYLEREF  标准文件_文件编号  \* MERGEFORMAT </w:instrText>
    </w:r>
    <w:r>
      <w:fldChar w:fldCharType="separate"/>
    </w:r>
    <w:r>
      <w:t>T/XZBX 0002—2025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wNzMzN7OwNDCwMLNQ0lEKTi0uzszPAykwrQUAzcd0FiwAAAA="/>
  </w:docVars>
  <w:rsids>
    <w:rsidRoot w:val="00B938F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3F4F"/>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60A"/>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09D"/>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706"/>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DA7"/>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140C"/>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473"/>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A45"/>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4D7D"/>
    <w:rsid w:val="004659BD"/>
    <w:rsid w:val="00470775"/>
    <w:rsid w:val="004746B1"/>
    <w:rsid w:val="0047583F"/>
    <w:rsid w:val="00475DE8"/>
    <w:rsid w:val="00481C44"/>
    <w:rsid w:val="00484936"/>
    <w:rsid w:val="00485C89"/>
    <w:rsid w:val="00486BE3"/>
    <w:rsid w:val="004904B2"/>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185"/>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F40"/>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5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4CA1"/>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8FA"/>
    <w:rsid w:val="00B939B1"/>
    <w:rsid w:val="00B96D40"/>
    <w:rsid w:val="00B97386"/>
    <w:rsid w:val="00BA263B"/>
    <w:rsid w:val="00BA42B2"/>
    <w:rsid w:val="00BA58D4"/>
    <w:rsid w:val="00BA5B9E"/>
    <w:rsid w:val="00BA5F0F"/>
    <w:rsid w:val="00BA7C9A"/>
    <w:rsid w:val="00BB5F8F"/>
    <w:rsid w:val="00BB657A"/>
    <w:rsid w:val="00BC1A4E"/>
    <w:rsid w:val="00BC5DC7"/>
    <w:rsid w:val="00BC6B8B"/>
    <w:rsid w:val="00BC73D8"/>
    <w:rsid w:val="00BD52D7"/>
    <w:rsid w:val="00BD5AD2"/>
    <w:rsid w:val="00BE22F3"/>
    <w:rsid w:val="00BE5B52"/>
    <w:rsid w:val="00BE67E8"/>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3F3"/>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3E4D55"/>
    <w:rsid w:val="28AD6DED"/>
    <w:rsid w:val="5D2667F5"/>
    <w:rsid w:val="61E37172"/>
    <w:rsid w:val="71453359"/>
    <w:rsid w:val="7A32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544DFAC5FA04B748C41C40A67967B4D"/>
        <w:style w:val=""/>
        <w:category>
          <w:name w:val="常规"/>
          <w:gallery w:val="placeholder"/>
        </w:category>
        <w:types>
          <w:type w:val="bbPlcHdr"/>
        </w:types>
        <w:behaviors>
          <w:behavior w:val="content"/>
        </w:behaviors>
        <w:description w:val=""/>
        <w:guid w:val="{C533F01F-EE7F-48FF-B443-ABE5BB38BE5A}"/>
      </w:docPartPr>
      <w:docPartBody>
        <w:p w14:paraId="55F0E4DC">
          <w:pPr>
            <w:pStyle w:val="5"/>
          </w:pPr>
          <w:r>
            <w:rPr>
              <w:rStyle w:val="4"/>
              <w:rFonts w:hint="eastAsia"/>
            </w:rPr>
            <w:t>单击或点击此处输入文字。</w:t>
          </w:r>
        </w:p>
      </w:docPartBody>
    </w:docPart>
    <w:docPart>
      <w:docPartPr>
        <w:name w:val="2EC32E78665C418098865F8AEADC29C9"/>
        <w:style w:val=""/>
        <w:category>
          <w:name w:val="常规"/>
          <w:gallery w:val="placeholder"/>
        </w:category>
        <w:types>
          <w:type w:val="bbPlcHdr"/>
        </w:types>
        <w:behaviors>
          <w:behavior w:val="content"/>
        </w:behaviors>
        <w:description w:val=""/>
        <w:guid w:val="{83C872D7-0D76-4DBE-864A-7CAFC18FDF74}"/>
      </w:docPartPr>
      <w:docPartBody>
        <w:p w14:paraId="215EDC95">
          <w:pPr>
            <w:pStyle w:val="6"/>
          </w:pPr>
          <w:r>
            <w:rPr>
              <w:rStyle w:val="4"/>
              <w:rFonts w:hint="eastAsia"/>
            </w:rPr>
            <w:t>选择一项。</w:t>
          </w:r>
        </w:p>
      </w:docPartBody>
    </w:docPart>
    <w:docPart>
      <w:docPartPr>
        <w:name w:val="11000CD677EE4C9E8DF495D432DD9227"/>
        <w:style w:val=""/>
        <w:category>
          <w:name w:val="常规"/>
          <w:gallery w:val="placeholder"/>
        </w:category>
        <w:types>
          <w:type w:val="bbPlcHdr"/>
        </w:types>
        <w:behaviors>
          <w:behavior w:val="content"/>
        </w:behaviors>
        <w:description w:val=""/>
        <w:guid w:val="{6CCF2508-7BB6-4FE8-990A-1DFEDDFF138A}"/>
      </w:docPartPr>
      <w:docPartBody>
        <w:p w14:paraId="7FBEB0D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A5"/>
    <w:rsid w:val="000F1CA5"/>
    <w:rsid w:val="00982139"/>
    <w:rsid w:val="00EA18FF"/>
    <w:rsid w:val="00EA1981"/>
    <w:rsid w:val="00EF51BA"/>
    <w:rsid w:val="00F0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544DFAC5FA04B748C41C40A67967B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EC32E78665C418098865F8AEADC2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1000CD677EE4C9E8DF495D432DD922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2539</Words>
  <Characters>2744</Characters>
  <Lines>26</Lines>
  <Paragraphs>7</Paragraphs>
  <TotalTime>107</TotalTime>
  <ScaleCrop>false</ScaleCrop>
  <LinksUpToDate>false</LinksUpToDate>
  <CharactersWithSpaces>2804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2025-03-10T10:37:00Z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2025-03-19T02:07:43Z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D62C6072281A4E548A815C208D12B5B8_12</vt:lpwstr>
  </property>
</Properties>
</file>