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C33E5">
        <w:tc>
          <w:tcPr>
            <w:tcW w:w="509" w:type="dxa"/>
          </w:tcPr>
          <w:p w:rsidR="00FC33E5" w:rsidRDefault="00BB175D">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FC33E5" w:rsidRDefault="00BB175D" w:rsidP="00335BDB">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35BDB">
              <w:rPr>
                <w:rFonts w:ascii="黑体" w:eastAsia="黑体" w:hAnsi="黑体" w:hint="eastAsia"/>
                <w:sz w:val="21"/>
                <w:szCs w:val="21"/>
              </w:rPr>
              <w:t>49.090</w:t>
            </w:r>
            <w:r>
              <w:rPr>
                <w:rFonts w:ascii="黑体" w:eastAsia="黑体" w:hAnsi="黑体"/>
                <w:sz w:val="21"/>
                <w:szCs w:val="21"/>
              </w:rPr>
              <w:fldChar w:fldCharType="end"/>
            </w:r>
            <w:bookmarkEnd w:id="0"/>
          </w:p>
        </w:tc>
      </w:tr>
      <w:tr w:rsidR="00FC33E5">
        <w:tc>
          <w:tcPr>
            <w:tcW w:w="509" w:type="dxa"/>
          </w:tcPr>
          <w:p w:rsidR="00FC33E5" w:rsidRDefault="00BB175D">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C33E5">
              <w:trPr>
                <w:trHeight w:hRule="exact" w:val="1021"/>
              </w:trPr>
              <w:tc>
                <w:tcPr>
                  <w:tcW w:w="9242" w:type="dxa"/>
                  <w:vAlign w:val="center"/>
                </w:tcPr>
                <w:p w:rsidR="00FC33E5" w:rsidRDefault="00BB175D" w:rsidP="000C0BB1">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w:t>
                  </w:r>
                  <w:r>
                    <w:fldChar w:fldCharType="end"/>
                  </w:r>
                  <w:bookmarkEnd w:id="1"/>
                </w:p>
              </w:tc>
            </w:tr>
          </w:tbl>
          <w:p w:rsidR="00FC33E5" w:rsidRDefault="00BB175D">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E42CE">
              <w:rPr>
                <w:rFonts w:ascii="黑体" w:eastAsia="黑体" w:hAnsi="黑体" w:hint="eastAsia"/>
                <w:sz w:val="21"/>
                <w:szCs w:val="21"/>
              </w:rPr>
              <w:t>V 35</w:t>
            </w:r>
            <w:r>
              <w:rPr>
                <w:rFonts w:ascii="黑体" w:eastAsia="黑体" w:hAnsi="黑体"/>
                <w:sz w:val="21"/>
                <w:szCs w:val="21"/>
              </w:rPr>
              <w:fldChar w:fldCharType="end"/>
            </w:r>
            <w:bookmarkEnd w:id="2"/>
          </w:p>
        </w:tc>
      </w:tr>
    </w:tbl>
    <w:p w:rsidR="00FC33E5" w:rsidRDefault="00BB175D">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FC33E5" w:rsidRDefault="00BB175D">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w:t>
      </w:r>
      <w:r w:rsidR="00717230">
        <w:rPr>
          <w:rFonts w:hint="eastAsia"/>
        </w:rPr>
        <w:t>5</w:t>
      </w:r>
      <w:r>
        <w:fldChar w:fldCharType="end"/>
      </w:r>
      <w:bookmarkEnd w:id="6"/>
    </w:p>
    <w:p w:rsidR="00FC33E5" w:rsidRDefault="00BB175D">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FC33E5" w:rsidRDefault="008759DF">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FC33E5" w:rsidRDefault="00FC33E5">
      <w:pPr>
        <w:pStyle w:val="afffff0"/>
        <w:framePr w:w="9639" w:h="6976" w:hRule="exact" w:hSpace="0" w:vSpace="0" w:wrap="around" w:hAnchor="page" w:y="6408"/>
        <w:jc w:val="center"/>
        <w:rPr>
          <w:rFonts w:ascii="黑体" w:eastAsia="黑体" w:hAnsi="黑体"/>
          <w:b w:val="0"/>
          <w:bCs w:val="0"/>
          <w:w w:val="100"/>
        </w:rPr>
      </w:pPr>
    </w:p>
    <w:p w:rsidR="00FC33E5" w:rsidRDefault="00BB175D">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8D0186" w:rsidRPr="008D0186">
        <w:rPr>
          <w:rFonts w:hint="eastAsia"/>
        </w:rPr>
        <w:t>副翼机械备份钢索传动装置</w:t>
      </w:r>
      <w:r>
        <w:fldChar w:fldCharType="end"/>
      </w:r>
      <w:bookmarkEnd w:id="8"/>
    </w:p>
    <w:p w:rsidR="00FC33E5" w:rsidRDefault="00FC33E5">
      <w:pPr>
        <w:framePr w:w="9639" w:h="6974" w:hRule="exact" w:wrap="around" w:vAnchor="page" w:hAnchor="page" w:x="1419" w:y="6408" w:anchorLock="1"/>
        <w:ind w:left="-1418"/>
      </w:pPr>
    </w:p>
    <w:p w:rsidR="00FC33E5" w:rsidRDefault="00BB175D">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sidR="008D0186" w:rsidRPr="008D0186">
        <w:rPr>
          <w:rFonts w:eastAsia="黑体"/>
          <w:szCs w:val="28"/>
        </w:rPr>
        <w:t>Aileron mechanical backup steel cable transmission device</w:t>
      </w:r>
      <w:r>
        <w:rPr>
          <w:rFonts w:eastAsia="黑体"/>
          <w:szCs w:val="28"/>
        </w:rPr>
        <w:fldChar w:fldCharType="end"/>
      </w:r>
      <w:bookmarkEnd w:id="9"/>
    </w:p>
    <w:p w:rsidR="00FC33E5" w:rsidRDefault="00FC33E5">
      <w:pPr>
        <w:framePr w:w="9639" w:h="6974" w:hRule="exact" w:wrap="around" w:vAnchor="page" w:hAnchor="page" w:x="1419" w:y="6408" w:anchorLock="1"/>
        <w:spacing w:line="760" w:lineRule="exact"/>
        <w:ind w:left="-1418"/>
      </w:pPr>
    </w:p>
    <w:p w:rsidR="00FC33E5" w:rsidRDefault="00FC33E5">
      <w:pPr>
        <w:pStyle w:val="afffffff8"/>
        <w:framePr w:w="9639" w:h="6974" w:hRule="exact" w:wrap="around" w:vAnchor="page" w:hAnchor="page" w:x="1419" w:y="6408" w:anchorLock="1"/>
        <w:textAlignment w:val="bottom"/>
        <w:rPr>
          <w:rFonts w:eastAsia="黑体"/>
          <w:szCs w:val="28"/>
        </w:rPr>
      </w:pPr>
    </w:p>
    <w:p w:rsidR="00FC33E5" w:rsidRDefault="00BB175D">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FC33E5" w:rsidRDefault="00BB175D">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FC33E5" w:rsidRDefault="00BB175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FC33E5" w:rsidRDefault="00BB175D">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FC33E5" w:rsidRDefault="00BB175D">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FC33E5" w:rsidRDefault="00BB175D">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FC33E5" w:rsidRDefault="008759DF">
      <w:pPr>
        <w:rPr>
          <w:rFonts w:ascii="宋体" w:hAnsi="宋体"/>
          <w:sz w:val="28"/>
          <w:szCs w:val="28"/>
        </w:rPr>
        <w:sectPr w:rsidR="00FC33E5" w:rsidSect="00CF30D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CF30DE" w:rsidRDefault="00CF30DE" w:rsidP="00CF30DE">
      <w:pPr>
        <w:pStyle w:val="affffffa"/>
        <w:spacing w:after="360"/>
        <w:rPr>
          <w:rFonts w:hint="eastAsia"/>
        </w:rPr>
      </w:pPr>
      <w:bookmarkStart w:id="20" w:name="_Toc163901344"/>
      <w:bookmarkStart w:id="21" w:name="_Toc138863064"/>
      <w:bookmarkStart w:id="22" w:name="_Toc134114409"/>
      <w:bookmarkStart w:id="23" w:name="_Toc163835568"/>
      <w:bookmarkStart w:id="24" w:name="_Toc132803940"/>
      <w:bookmarkStart w:id="25" w:name="_Toc173164835"/>
      <w:bookmarkStart w:id="26" w:name="_Toc176188018"/>
      <w:bookmarkStart w:id="27" w:name="_Toc132638407"/>
      <w:bookmarkStart w:id="28" w:name="_Toc169535783"/>
      <w:bookmarkStart w:id="29" w:name="_Toc129366049"/>
      <w:bookmarkStart w:id="30" w:name="_Toc132806718"/>
      <w:bookmarkStart w:id="31" w:name="_Toc165387154"/>
      <w:bookmarkStart w:id="32" w:name="_Toc179448073"/>
      <w:bookmarkStart w:id="33" w:name="_Toc163835794"/>
      <w:bookmarkStart w:id="34" w:name="_Toc129272283"/>
      <w:bookmarkStart w:id="35" w:name="_Toc178173474"/>
      <w:bookmarkStart w:id="36" w:name="_Toc175221116"/>
      <w:bookmarkStart w:id="37" w:name="_Toc173422056"/>
      <w:bookmarkStart w:id="38" w:name="_Toc182300222"/>
      <w:bookmarkStart w:id="39" w:name="_Toc182302113"/>
      <w:bookmarkStart w:id="40" w:name="_Toc183097545"/>
      <w:bookmarkStart w:id="41" w:name="_Toc186124110"/>
      <w:bookmarkStart w:id="42" w:name="_Toc193181603"/>
      <w:bookmarkStart w:id="43" w:name="BookMark1"/>
      <w:r w:rsidRPr="00CF30DE">
        <w:rPr>
          <w:rFonts w:hint="eastAsia"/>
          <w:spacing w:val="320"/>
        </w:rPr>
        <w:lastRenderedPageBreak/>
        <w:t>目</w:t>
      </w:r>
      <w:r>
        <w:rPr>
          <w:rFonts w:hint="eastAsia"/>
        </w:rPr>
        <w:t>次</w:t>
      </w:r>
    </w:p>
    <w:p w:rsidR="00CF30DE" w:rsidRPr="00CF30DE" w:rsidRDefault="00CF30DE">
      <w:pPr>
        <w:pStyle w:val="10"/>
        <w:tabs>
          <w:tab w:val="right" w:leader="dot" w:pos="9344"/>
        </w:tabs>
        <w:rPr>
          <w:rFonts w:asciiTheme="minorHAnsi" w:eastAsiaTheme="minorEastAsia" w:hAnsiTheme="minorHAnsi" w:cstheme="minorBidi"/>
          <w:noProof/>
          <w:szCs w:val="22"/>
        </w:rPr>
      </w:pPr>
      <w:r w:rsidRPr="00CF30DE">
        <w:fldChar w:fldCharType="begin"/>
      </w:r>
      <w:r w:rsidRPr="00CF30DE">
        <w:instrText xml:space="preserve"> TOC \o "1-1" \h </w:instrText>
      </w:r>
      <w:r w:rsidRPr="00CF30DE">
        <w:fldChar w:fldCharType="separate"/>
      </w:r>
      <w:hyperlink w:anchor="_Toc193181967" w:history="1">
        <w:r w:rsidRPr="00CF30DE">
          <w:rPr>
            <w:rStyle w:val="affffc"/>
            <w:rFonts w:hint="eastAsia"/>
            <w:noProof/>
          </w:rPr>
          <w:t>前言</w:t>
        </w:r>
        <w:r w:rsidRPr="00CF30DE">
          <w:rPr>
            <w:noProof/>
          </w:rPr>
          <w:tab/>
        </w:r>
        <w:r w:rsidRPr="00CF30DE">
          <w:rPr>
            <w:noProof/>
          </w:rPr>
          <w:fldChar w:fldCharType="begin"/>
        </w:r>
        <w:r w:rsidRPr="00CF30DE">
          <w:rPr>
            <w:noProof/>
          </w:rPr>
          <w:instrText xml:space="preserve"> PAGEREF _Toc193181967 \h </w:instrText>
        </w:r>
        <w:r w:rsidRPr="00CF30DE">
          <w:rPr>
            <w:noProof/>
          </w:rPr>
        </w:r>
        <w:r w:rsidRPr="00CF30DE">
          <w:rPr>
            <w:noProof/>
          </w:rPr>
          <w:fldChar w:fldCharType="separate"/>
        </w:r>
        <w:r w:rsidR="00AA58C1">
          <w:rPr>
            <w:noProof/>
          </w:rPr>
          <w:t>II</w:t>
        </w:r>
        <w:r w:rsidRPr="00CF30DE">
          <w:rPr>
            <w:noProof/>
          </w:rPr>
          <w:fldChar w:fldCharType="end"/>
        </w:r>
      </w:hyperlink>
    </w:p>
    <w:p w:rsidR="00CF30DE" w:rsidRPr="00CF30DE" w:rsidRDefault="00CF30DE">
      <w:pPr>
        <w:pStyle w:val="10"/>
        <w:tabs>
          <w:tab w:val="right" w:leader="dot" w:pos="9344"/>
        </w:tabs>
        <w:rPr>
          <w:rFonts w:asciiTheme="minorHAnsi" w:eastAsiaTheme="minorEastAsia" w:hAnsiTheme="minorHAnsi" w:cstheme="minorBidi"/>
          <w:noProof/>
          <w:szCs w:val="22"/>
        </w:rPr>
      </w:pPr>
      <w:hyperlink w:anchor="_Toc193181968" w:history="1">
        <w:r w:rsidRPr="00CF30DE">
          <w:rPr>
            <w:rStyle w:val="affffc"/>
            <w:noProof/>
          </w:rPr>
          <w:t>1</w:t>
        </w:r>
        <w:r>
          <w:rPr>
            <w:rStyle w:val="affffc"/>
            <w:noProof/>
          </w:rPr>
          <w:t xml:space="preserve"> </w:t>
        </w:r>
        <w:r w:rsidRPr="00CF30DE">
          <w:rPr>
            <w:rStyle w:val="affffc"/>
            <w:rFonts w:hint="eastAsia"/>
            <w:noProof/>
          </w:rPr>
          <w:t xml:space="preserve"> 范围</w:t>
        </w:r>
        <w:r w:rsidRPr="00CF30DE">
          <w:rPr>
            <w:noProof/>
          </w:rPr>
          <w:tab/>
        </w:r>
        <w:r w:rsidRPr="00CF30DE">
          <w:rPr>
            <w:noProof/>
          </w:rPr>
          <w:fldChar w:fldCharType="begin"/>
        </w:r>
        <w:r w:rsidRPr="00CF30DE">
          <w:rPr>
            <w:noProof/>
          </w:rPr>
          <w:instrText xml:space="preserve"> PAGEREF _Toc193181968 \h </w:instrText>
        </w:r>
        <w:r w:rsidRPr="00CF30DE">
          <w:rPr>
            <w:noProof/>
          </w:rPr>
        </w:r>
        <w:r w:rsidRPr="00CF30DE">
          <w:rPr>
            <w:noProof/>
          </w:rPr>
          <w:fldChar w:fldCharType="separate"/>
        </w:r>
        <w:r w:rsidR="00AA58C1">
          <w:rPr>
            <w:noProof/>
          </w:rPr>
          <w:t>1</w:t>
        </w:r>
        <w:r w:rsidRPr="00CF30DE">
          <w:rPr>
            <w:noProof/>
          </w:rPr>
          <w:fldChar w:fldCharType="end"/>
        </w:r>
      </w:hyperlink>
    </w:p>
    <w:p w:rsidR="00CF30DE" w:rsidRPr="00CF30DE" w:rsidRDefault="00CF30DE">
      <w:pPr>
        <w:pStyle w:val="10"/>
        <w:tabs>
          <w:tab w:val="right" w:leader="dot" w:pos="9344"/>
        </w:tabs>
        <w:rPr>
          <w:rFonts w:asciiTheme="minorHAnsi" w:eastAsiaTheme="minorEastAsia" w:hAnsiTheme="minorHAnsi" w:cstheme="minorBidi"/>
          <w:noProof/>
          <w:szCs w:val="22"/>
        </w:rPr>
      </w:pPr>
      <w:hyperlink w:anchor="_Toc193181969" w:history="1">
        <w:r w:rsidRPr="00CF30DE">
          <w:rPr>
            <w:rStyle w:val="affffc"/>
            <w:noProof/>
          </w:rPr>
          <w:t>2</w:t>
        </w:r>
        <w:r>
          <w:rPr>
            <w:rStyle w:val="affffc"/>
            <w:noProof/>
          </w:rPr>
          <w:t xml:space="preserve"> </w:t>
        </w:r>
        <w:r w:rsidRPr="00CF30DE">
          <w:rPr>
            <w:rStyle w:val="affffc"/>
            <w:rFonts w:hint="eastAsia"/>
            <w:noProof/>
          </w:rPr>
          <w:t xml:space="preserve"> 规范性引用文件</w:t>
        </w:r>
        <w:r w:rsidRPr="00CF30DE">
          <w:rPr>
            <w:noProof/>
          </w:rPr>
          <w:tab/>
        </w:r>
        <w:r w:rsidRPr="00CF30DE">
          <w:rPr>
            <w:noProof/>
          </w:rPr>
          <w:fldChar w:fldCharType="begin"/>
        </w:r>
        <w:r w:rsidRPr="00CF30DE">
          <w:rPr>
            <w:noProof/>
          </w:rPr>
          <w:instrText xml:space="preserve"> PAGEREF _Toc193181969 \h </w:instrText>
        </w:r>
        <w:r w:rsidRPr="00CF30DE">
          <w:rPr>
            <w:noProof/>
          </w:rPr>
        </w:r>
        <w:r w:rsidRPr="00CF30DE">
          <w:rPr>
            <w:noProof/>
          </w:rPr>
          <w:fldChar w:fldCharType="separate"/>
        </w:r>
        <w:r w:rsidR="00AA58C1">
          <w:rPr>
            <w:noProof/>
          </w:rPr>
          <w:t>1</w:t>
        </w:r>
        <w:r w:rsidRPr="00CF30DE">
          <w:rPr>
            <w:noProof/>
          </w:rPr>
          <w:fldChar w:fldCharType="end"/>
        </w:r>
      </w:hyperlink>
    </w:p>
    <w:p w:rsidR="00CF30DE" w:rsidRPr="00CF30DE" w:rsidRDefault="00CF30DE">
      <w:pPr>
        <w:pStyle w:val="10"/>
        <w:tabs>
          <w:tab w:val="right" w:leader="dot" w:pos="9344"/>
        </w:tabs>
        <w:rPr>
          <w:rFonts w:asciiTheme="minorHAnsi" w:eastAsiaTheme="minorEastAsia" w:hAnsiTheme="minorHAnsi" w:cstheme="minorBidi"/>
          <w:noProof/>
          <w:szCs w:val="22"/>
        </w:rPr>
      </w:pPr>
      <w:hyperlink w:anchor="_Toc193181970" w:history="1">
        <w:r w:rsidRPr="00CF30DE">
          <w:rPr>
            <w:rStyle w:val="affffc"/>
            <w:noProof/>
          </w:rPr>
          <w:t>3</w:t>
        </w:r>
        <w:r>
          <w:rPr>
            <w:rStyle w:val="affffc"/>
            <w:noProof/>
          </w:rPr>
          <w:t xml:space="preserve"> </w:t>
        </w:r>
        <w:r w:rsidRPr="00CF30DE">
          <w:rPr>
            <w:rStyle w:val="affffc"/>
            <w:rFonts w:hint="eastAsia"/>
            <w:noProof/>
          </w:rPr>
          <w:t xml:space="preserve"> 术语和定义</w:t>
        </w:r>
        <w:r w:rsidRPr="00CF30DE">
          <w:rPr>
            <w:noProof/>
          </w:rPr>
          <w:tab/>
        </w:r>
        <w:r w:rsidRPr="00CF30DE">
          <w:rPr>
            <w:noProof/>
          </w:rPr>
          <w:fldChar w:fldCharType="begin"/>
        </w:r>
        <w:r w:rsidRPr="00CF30DE">
          <w:rPr>
            <w:noProof/>
          </w:rPr>
          <w:instrText xml:space="preserve"> PAGEREF _Toc193181970 \h </w:instrText>
        </w:r>
        <w:r w:rsidRPr="00CF30DE">
          <w:rPr>
            <w:noProof/>
          </w:rPr>
        </w:r>
        <w:r w:rsidRPr="00CF30DE">
          <w:rPr>
            <w:noProof/>
          </w:rPr>
          <w:fldChar w:fldCharType="separate"/>
        </w:r>
        <w:r w:rsidR="00AA58C1">
          <w:rPr>
            <w:noProof/>
          </w:rPr>
          <w:t>1</w:t>
        </w:r>
        <w:r w:rsidRPr="00CF30DE">
          <w:rPr>
            <w:noProof/>
          </w:rPr>
          <w:fldChar w:fldCharType="end"/>
        </w:r>
      </w:hyperlink>
    </w:p>
    <w:p w:rsidR="00CF30DE" w:rsidRPr="00CF30DE" w:rsidRDefault="00CF30DE">
      <w:pPr>
        <w:pStyle w:val="10"/>
        <w:tabs>
          <w:tab w:val="right" w:leader="dot" w:pos="9344"/>
        </w:tabs>
        <w:rPr>
          <w:rFonts w:asciiTheme="minorHAnsi" w:eastAsiaTheme="minorEastAsia" w:hAnsiTheme="minorHAnsi" w:cstheme="minorBidi"/>
          <w:noProof/>
          <w:szCs w:val="22"/>
        </w:rPr>
      </w:pPr>
      <w:hyperlink w:anchor="_Toc193181971" w:history="1">
        <w:r w:rsidRPr="00CF30DE">
          <w:rPr>
            <w:rStyle w:val="affffc"/>
            <w:noProof/>
          </w:rPr>
          <w:t>4</w:t>
        </w:r>
        <w:r>
          <w:rPr>
            <w:rStyle w:val="affffc"/>
            <w:noProof/>
          </w:rPr>
          <w:t xml:space="preserve"> </w:t>
        </w:r>
        <w:r w:rsidRPr="00CF30DE">
          <w:rPr>
            <w:rStyle w:val="affffc"/>
            <w:rFonts w:hint="eastAsia"/>
            <w:noProof/>
          </w:rPr>
          <w:t xml:space="preserve"> 产品结构</w:t>
        </w:r>
        <w:r w:rsidRPr="00CF30DE">
          <w:rPr>
            <w:noProof/>
          </w:rPr>
          <w:tab/>
        </w:r>
        <w:r w:rsidRPr="00CF30DE">
          <w:rPr>
            <w:noProof/>
          </w:rPr>
          <w:fldChar w:fldCharType="begin"/>
        </w:r>
        <w:r w:rsidRPr="00CF30DE">
          <w:rPr>
            <w:noProof/>
          </w:rPr>
          <w:instrText xml:space="preserve"> PAGEREF _Toc193181971 \h </w:instrText>
        </w:r>
        <w:r w:rsidRPr="00CF30DE">
          <w:rPr>
            <w:noProof/>
          </w:rPr>
        </w:r>
        <w:r w:rsidRPr="00CF30DE">
          <w:rPr>
            <w:noProof/>
          </w:rPr>
          <w:fldChar w:fldCharType="separate"/>
        </w:r>
        <w:r w:rsidR="00AA58C1">
          <w:rPr>
            <w:noProof/>
          </w:rPr>
          <w:t>1</w:t>
        </w:r>
        <w:r w:rsidRPr="00CF30DE">
          <w:rPr>
            <w:noProof/>
          </w:rPr>
          <w:fldChar w:fldCharType="end"/>
        </w:r>
      </w:hyperlink>
    </w:p>
    <w:p w:rsidR="00CF30DE" w:rsidRPr="00CF30DE" w:rsidRDefault="00CF30DE">
      <w:pPr>
        <w:pStyle w:val="10"/>
        <w:tabs>
          <w:tab w:val="right" w:leader="dot" w:pos="9344"/>
        </w:tabs>
        <w:rPr>
          <w:rFonts w:asciiTheme="minorHAnsi" w:eastAsiaTheme="minorEastAsia" w:hAnsiTheme="minorHAnsi" w:cstheme="minorBidi"/>
          <w:noProof/>
          <w:szCs w:val="22"/>
        </w:rPr>
      </w:pPr>
      <w:hyperlink w:anchor="_Toc193181972" w:history="1">
        <w:r w:rsidRPr="00CF30DE">
          <w:rPr>
            <w:rStyle w:val="affffc"/>
            <w:noProof/>
          </w:rPr>
          <w:t>5</w:t>
        </w:r>
        <w:r>
          <w:rPr>
            <w:rStyle w:val="affffc"/>
            <w:noProof/>
          </w:rPr>
          <w:t xml:space="preserve"> </w:t>
        </w:r>
        <w:r w:rsidRPr="00CF30DE">
          <w:rPr>
            <w:rStyle w:val="affffc"/>
            <w:rFonts w:hint="eastAsia"/>
            <w:noProof/>
          </w:rPr>
          <w:t xml:space="preserve"> 技术要求</w:t>
        </w:r>
        <w:r w:rsidRPr="00CF30DE">
          <w:rPr>
            <w:noProof/>
          </w:rPr>
          <w:tab/>
        </w:r>
        <w:r w:rsidRPr="00CF30DE">
          <w:rPr>
            <w:noProof/>
          </w:rPr>
          <w:fldChar w:fldCharType="begin"/>
        </w:r>
        <w:r w:rsidRPr="00CF30DE">
          <w:rPr>
            <w:noProof/>
          </w:rPr>
          <w:instrText xml:space="preserve"> PAGEREF _Toc193181972 \h </w:instrText>
        </w:r>
        <w:r w:rsidRPr="00CF30DE">
          <w:rPr>
            <w:noProof/>
          </w:rPr>
        </w:r>
        <w:r w:rsidRPr="00CF30DE">
          <w:rPr>
            <w:noProof/>
          </w:rPr>
          <w:fldChar w:fldCharType="separate"/>
        </w:r>
        <w:r w:rsidR="00AA58C1">
          <w:rPr>
            <w:noProof/>
          </w:rPr>
          <w:t>1</w:t>
        </w:r>
        <w:r w:rsidRPr="00CF30DE">
          <w:rPr>
            <w:noProof/>
          </w:rPr>
          <w:fldChar w:fldCharType="end"/>
        </w:r>
      </w:hyperlink>
    </w:p>
    <w:p w:rsidR="00CF30DE" w:rsidRPr="00CF30DE" w:rsidRDefault="00CF30DE">
      <w:pPr>
        <w:pStyle w:val="10"/>
        <w:tabs>
          <w:tab w:val="right" w:leader="dot" w:pos="9344"/>
        </w:tabs>
        <w:rPr>
          <w:rFonts w:asciiTheme="minorHAnsi" w:eastAsiaTheme="minorEastAsia" w:hAnsiTheme="minorHAnsi" w:cstheme="minorBidi"/>
          <w:noProof/>
          <w:szCs w:val="22"/>
        </w:rPr>
      </w:pPr>
      <w:hyperlink w:anchor="_Toc193181973" w:history="1">
        <w:r w:rsidRPr="00CF30DE">
          <w:rPr>
            <w:rStyle w:val="affffc"/>
            <w:noProof/>
          </w:rPr>
          <w:t>6</w:t>
        </w:r>
        <w:r>
          <w:rPr>
            <w:rStyle w:val="affffc"/>
            <w:noProof/>
          </w:rPr>
          <w:t xml:space="preserve"> </w:t>
        </w:r>
        <w:r w:rsidRPr="00CF30DE">
          <w:rPr>
            <w:rStyle w:val="affffc"/>
            <w:rFonts w:hint="eastAsia"/>
            <w:noProof/>
          </w:rPr>
          <w:t xml:space="preserve"> 试验方法</w:t>
        </w:r>
        <w:r w:rsidRPr="00CF30DE">
          <w:rPr>
            <w:noProof/>
          </w:rPr>
          <w:tab/>
        </w:r>
        <w:r w:rsidRPr="00CF30DE">
          <w:rPr>
            <w:noProof/>
          </w:rPr>
          <w:fldChar w:fldCharType="begin"/>
        </w:r>
        <w:r w:rsidRPr="00CF30DE">
          <w:rPr>
            <w:noProof/>
          </w:rPr>
          <w:instrText xml:space="preserve"> PAGEREF _Toc193181973 \h </w:instrText>
        </w:r>
        <w:r w:rsidRPr="00CF30DE">
          <w:rPr>
            <w:noProof/>
          </w:rPr>
        </w:r>
        <w:r w:rsidRPr="00CF30DE">
          <w:rPr>
            <w:noProof/>
          </w:rPr>
          <w:fldChar w:fldCharType="separate"/>
        </w:r>
        <w:r w:rsidR="00AA58C1">
          <w:rPr>
            <w:noProof/>
          </w:rPr>
          <w:t>4</w:t>
        </w:r>
        <w:r w:rsidRPr="00CF30DE">
          <w:rPr>
            <w:noProof/>
          </w:rPr>
          <w:fldChar w:fldCharType="end"/>
        </w:r>
      </w:hyperlink>
    </w:p>
    <w:p w:rsidR="00CF30DE" w:rsidRPr="00CF30DE" w:rsidRDefault="00CF30DE">
      <w:pPr>
        <w:pStyle w:val="10"/>
        <w:tabs>
          <w:tab w:val="right" w:leader="dot" w:pos="9344"/>
        </w:tabs>
        <w:rPr>
          <w:rFonts w:asciiTheme="minorHAnsi" w:eastAsiaTheme="minorEastAsia" w:hAnsiTheme="minorHAnsi" w:cstheme="minorBidi"/>
          <w:noProof/>
          <w:szCs w:val="22"/>
        </w:rPr>
      </w:pPr>
      <w:hyperlink w:anchor="_Toc193181974" w:history="1">
        <w:r w:rsidRPr="00CF30DE">
          <w:rPr>
            <w:rStyle w:val="affffc"/>
            <w:noProof/>
          </w:rPr>
          <w:t>7</w:t>
        </w:r>
        <w:r>
          <w:rPr>
            <w:rStyle w:val="affffc"/>
            <w:noProof/>
          </w:rPr>
          <w:t xml:space="preserve"> </w:t>
        </w:r>
        <w:r w:rsidRPr="00CF30DE">
          <w:rPr>
            <w:rStyle w:val="affffc"/>
            <w:rFonts w:hint="eastAsia"/>
            <w:noProof/>
          </w:rPr>
          <w:t xml:space="preserve"> 标志、包装、运输和贮存</w:t>
        </w:r>
        <w:r w:rsidRPr="00CF30DE">
          <w:rPr>
            <w:noProof/>
          </w:rPr>
          <w:tab/>
        </w:r>
        <w:r w:rsidRPr="00CF30DE">
          <w:rPr>
            <w:noProof/>
          </w:rPr>
          <w:fldChar w:fldCharType="begin"/>
        </w:r>
        <w:r w:rsidRPr="00CF30DE">
          <w:rPr>
            <w:noProof/>
          </w:rPr>
          <w:instrText xml:space="preserve"> PAGEREF _Toc193181974 \h </w:instrText>
        </w:r>
        <w:r w:rsidRPr="00CF30DE">
          <w:rPr>
            <w:noProof/>
          </w:rPr>
        </w:r>
        <w:r w:rsidRPr="00CF30DE">
          <w:rPr>
            <w:noProof/>
          </w:rPr>
          <w:fldChar w:fldCharType="separate"/>
        </w:r>
        <w:r w:rsidR="00AA58C1">
          <w:rPr>
            <w:noProof/>
          </w:rPr>
          <w:t>8</w:t>
        </w:r>
        <w:r w:rsidRPr="00CF30DE">
          <w:rPr>
            <w:noProof/>
          </w:rPr>
          <w:fldChar w:fldCharType="end"/>
        </w:r>
      </w:hyperlink>
    </w:p>
    <w:p w:rsidR="00CF30DE" w:rsidRPr="00CF30DE" w:rsidRDefault="00CF30DE" w:rsidP="00CF30DE">
      <w:pPr>
        <w:pStyle w:val="affffffa"/>
        <w:spacing w:after="360"/>
        <w:sectPr w:rsidR="00CF30DE" w:rsidRPr="00CF30DE" w:rsidSect="00CF30DE">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CF30DE">
        <w:fldChar w:fldCharType="end"/>
      </w:r>
    </w:p>
    <w:p w:rsidR="00FC33E5" w:rsidRDefault="00BB175D">
      <w:pPr>
        <w:pStyle w:val="a6"/>
        <w:spacing w:after="360"/>
      </w:pPr>
      <w:bookmarkStart w:id="44" w:name="BookMark2"/>
      <w:bookmarkStart w:id="45" w:name="_Toc193181967"/>
      <w:bookmarkEnd w:id="43"/>
      <w:r>
        <w:rPr>
          <w:spacing w:val="320"/>
        </w:rPr>
        <w:lastRenderedPageBreak/>
        <w:t>前</w:t>
      </w:r>
      <w: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5"/>
    </w:p>
    <w:p w:rsidR="00FC33E5" w:rsidRDefault="00BB175D">
      <w:pPr>
        <w:pStyle w:val="afffff5"/>
        <w:spacing w:line="288" w:lineRule="auto"/>
        <w:ind w:firstLine="420"/>
      </w:pPr>
      <w:r>
        <w:rPr>
          <w:rFonts w:hint="eastAsia"/>
        </w:rPr>
        <w:t>本文件按照GB/T 1.1—2020《标准化工作导则  第1部分：标准化文件的结构和起草规则》的规定起草。</w:t>
      </w:r>
    </w:p>
    <w:p w:rsidR="00FC33E5" w:rsidRDefault="00BB175D">
      <w:pPr>
        <w:pStyle w:val="afffff5"/>
        <w:spacing w:line="288" w:lineRule="auto"/>
        <w:ind w:firstLine="420"/>
      </w:pPr>
      <w:r>
        <w:rPr>
          <w:rFonts w:hint="eastAsia"/>
        </w:rPr>
        <w:t>请注意本文件的某些内容可能涉及专利。本文件的发布机构不承担识别专利的责任。</w:t>
      </w:r>
    </w:p>
    <w:p w:rsidR="00FC33E5" w:rsidRDefault="00BB175D">
      <w:pPr>
        <w:pStyle w:val="afffff5"/>
        <w:spacing w:line="288" w:lineRule="auto"/>
        <w:ind w:firstLine="420"/>
      </w:pPr>
      <w:r>
        <w:rPr>
          <w:rFonts w:hint="eastAsia"/>
        </w:rPr>
        <w:t>本文件由</w:t>
      </w:r>
      <w:r w:rsidR="00051609" w:rsidRPr="00051609">
        <w:rPr>
          <w:rFonts w:hint="eastAsia"/>
        </w:rPr>
        <w:t>西安庆安电气控制有限责任公司</w:t>
      </w:r>
      <w:r>
        <w:rPr>
          <w:rFonts w:hint="eastAsia"/>
        </w:rPr>
        <w:t>提出。</w:t>
      </w:r>
    </w:p>
    <w:p w:rsidR="00FC33E5" w:rsidRDefault="00BB175D">
      <w:pPr>
        <w:pStyle w:val="afffff5"/>
        <w:spacing w:line="288" w:lineRule="auto"/>
        <w:ind w:firstLine="420"/>
      </w:pPr>
      <w:r>
        <w:rPr>
          <w:rFonts w:hint="eastAsia"/>
        </w:rPr>
        <w:t>本文件由中国商品学会归口。</w:t>
      </w:r>
    </w:p>
    <w:p w:rsidR="00FC33E5" w:rsidRDefault="00BB175D">
      <w:pPr>
        <w:pStyle w:val="afffff5"/>
        <w:spacing w:line="288" w:lineRule="auto"/>
        <w:ind w:firstLine="420"/>
      </w:pPr>
      <w:r>
        <w:rPr>
          <w:rFonts w:hint="eastAsia"/>
        </w:rPr>
        <w:t>本文件起草单位：</w:t>
      </w:r>
      <w:r w:rsidR="00051609" w:rsidRPr="00051609">
        <w:rPr>
          <w:rFonts w:hint="eastAsia"/>
        </w:rPr>
        <w:t>西安庆安电气控制有限责任公司</w:t>
      </w:r>
      <w:r w:rsidR="002E1521">
        <w:rPr>
          <w:rFonts w:hint="eastAsia"/>
        </w:rPr>
        <w:t>。</w:t>
      </w:r>
    </w:p>
    <w:p w:rsidR="00FC33E5" w:rsidRDefault="00BB175D">
      <w:pPr>
        <w:pStyle w:val="afffff5"/>
        <w:spacing w:line="288" w:lineRule="auto"/>
        <w:ind w:firstLine="420"/>
      </w:pPr>
      <w:r>
        <w:rPr>
          <w:rFonts w:hint="eastAsia"/>
        </w:rPr>
        <w:t>本文件主要起草人：</w:t>
      </w:r>
      <w:r w:rsidR="00051609">
        <w:rPr>
          <w:rFonts w:hint="eastAsia"/>
        </w:rPr>
        <w:t>XXX</w:t>
      </w:r>
      <w:r>
        <w:rPr>
          <w:rFonts w:hint="eastAsia"/>
        </w:rPr>
        <w:t>。</w:t>
      </w:r>
    </w:p>
    <w:p w:rsidR="00FC33E5" w:rsidRDefault="00FC33E5">
      <w:pPr>
        <w:pStyle w:val="afffff5"/>
        <w:ind w:firstLine="420"/>
        <w:rPr>
          <w:color w:val="FF0000"/>
        </w:rPr>
        <w:sectPr w:rsidR="00FC33E5" w:rsidSect="00CF30DE">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FC33E5" w:rsidRDefault="00FC33E5">
      <w:pPr>
        <w:spacing w:line="20" w:lineRule="exact"/>
        <w:jc w:val="center"/>
        <w:rPr>
          <w:rFonts w:ascii="黑体" w:eastAsia="黑体" w:hAnsi="黑体"/>
          <w:sz w:val="32"/>
          <w:szCs w:val="32"/>
        </w:rPr>
      </w:pPr>
      <w:bookmarkStart w:id="46" w:name="BookMark4"/>
      <w:bookmarkEnd w:id="44"/>
    </w:p>
    <w:p w:rsidR="00FC33E5" w:rsidRDefault="00FC33E5">
      <w:pPr>
        <w:spacing w:line="20" w:lineRule="exact"/>
        <w:jc w:val="center"/>
        <w:rPr>
          <w:rFonts w:ascii="黑体" w:eastAsia="黑体" w:hAnsi="黑体"/>
          <w:sz w:val="32"/>
          <w:szCs w:val="32"/>
        </w:rPr>
      </w:pPr>
    </w:p>
    <w:bookmarkStart w:id="47" w:name="NEW_STAND_NAME" w:displacedByCustomXml="next"/>
    <w:sdt>
      <w:sdtPr>
        <w:tag w:val="NEW_STAND_NAME"/>
        <w:id w:val="595910757"/>
        <w:lock w:val="sdtLocked"/>
        <w:placeholder>
          <w:docPart w:val="8039CF8A0489408B91B6CFE33D952123"/>
        </w:placeholder>
      </w:sdtPr>
      <w:sdtEndPr/>
      <w:sdtContent>
        <w:p w:rsidR="00FC33E5" w:rsidRDefault="00275639" w:rsidP="00275639">
          <w:pPr>
            <w:pStyle w:val="afffffffff8"/>
            <w:spacing w:beforeLines="100" w:before="240" w:afterLines="220" w:after="528"/>
          </w:pPr>
          <w:r>
            <w:rPr>
              <w:rFonts w:hint="eastAsia"/>
            </w:rPr>
            <w:t>副翼机械备份钢索传动装置</w:t>
          </w:r>
        </w:p>
      </w:sdtContent>
    </w:sdt>
    <w:p w:rsidR="00FC33E5" w:rsidRDefault="00BB175D" w:rsidP="00AC7E3E">
      <w:pPr>
        <w:pStyle w:val="afff2"/>
        <w:spacing w:before="240" w:after="240" w:line="288" w:lineRule="auto"/>
      </w:pPr>
      <w:bookmarkStart w:id="48" w:name="_Toc132638408"/>
      <w:bookmarkStart w:id="49" w:name="_Toc163835795"/>
      <w:bookmarkStart w:id="50" w:name="_Toc163901345"/>
      <w:bookmarkStart w:id="51" w:name="_Toc26648465"/>
      <w:bookmarkStart w:id="52" w:name="_Toc17233325"/>
      <w:bookmarkStart w:id="53" w:name="_Toc17233333"/>
      <w:bookmarkStart w:id="54" w:name="_Toc173164836"/>
      <w:bookmarkStart w:id="55" w:name="_Toc132806719"/>
      <w:bookmarkStart w:id="56" w:name="_Toc26986771"/>
      <w:bookmarkStart w:id="57" w:name="_Toc165387155"/>
      <w:bookmarkStart w:id="58" w:name="_Toc163835569"/>
      <w:bookmarkStart w:id="59" w:name="_Toc134114410"/>
      <w:bookmarkStart w:id="60" w:name="_Toc176188019"/>
      <w:bookmarkStart w:id="61" w:name="_Toc26986530"/>
      <w:bookmarkStart w:id="62" w:name="_Toc169535784"/>
      <w:bookmarkStart w:id="63" w:name="_Toc129366050"/>
      <w:bookmarkStart w:id="64" w:name="_Toc129272284"/>
      <w:bookmarkStart w:id="65" w:name="_Toc26718930"/>
      <w:bookmarkStart w:id="66" w:name="_Toc132803941"/>
      <w:bookmarkStart w:id="67" w:name="_Toc178173475"/>
      <w:bookmarkStart w:id="68" w:name="_Toc173422057"/>
      <w:bookmarkStart w:id="69" w:name="_Toc24884211"/>
      <w:bookmarkStart w:id="70" w:name="_Toc175221117"/>
      <w:bookmarkStart w:id="71" w:name="_Toc183097546"/>
      <w:bookmarkStart w:id="72" w:name="_Toc182300223"/>
      <w:bookmarkStart w:id="73" w:name="_Toc138863065"/>
      <w:bookmarkStart w:id="74" w:name="_Toc182302114"/>
      <w:bookmarkStart w:id="75" w:name="_Toc24884218"/>
      <w:bookmarkStart w:id="76" w:name="_Toc179448074"/>
      <w:bookmarkStart w:id="77" w:name="_Toc186124111"/>
      <w:bookmarkStart w:id="78" w:name="_Toc193181604"/>
      <w:bookmarkStart w:id="79" w:name="_Toc193181968"/>
      <w:bookmarkEnd w:id="47"/>
      <w:r>
        <w:rPr>
          <w:rFonts w:hint="eastAsia"/>
        </w:rPr>
        <w:t>范围</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FC33E5" w:rsidRDefault="00BB175D" w:rsidP="00AC7E3E">
      <w:pPr>
        <w:pStyle w:val="afffff5"/>
        <w:spacing w:line="288" w:lineRule="auto"/>
        <w:ind w:firstLine="420"/>
      </w:pPr>
      <w:bookmarkStart w:id="80" w:name="_Toc24884219"/>
      <w:bookmarkStart w:id="81" w:name="_Toc17233326"/>
      <w:bookmarkStart w:id="82" w:name="_Toc24884212"/>
      <w:bookmarkStart w:id="83" w:name="_Toc26648466"/>
      <w:bookmarkStart w:id="84" w:name="_Toc17233334"/>
      <w:r>
        <w:rPr>
          <w:rFonts w:hint="eastAsia"/>
        </w:rPr>
        <w:t>本文件规定了</w:t>
      </w:r>
      <w:bookmarkStart w:id="85" w:name="OLE_LINK3"/>
      <w:bookmarkStart w:id="86" w:name="OLE_LINK4"/>
      <w:r w:rsidR="00DF23F9" w:rsidRPr="00DF23F9">
        <w:rPr>
          <w:rFonts w:hint="eastAsia"/>
        </w:rPr>
        <w:t>副翼</w:t>
      </w:r>
      <w:bookmarkEnd w:id="85"/>
      <w:bookmarkEnd w:id="86"/>
      <w:r w:rsidR="00DF23F9" w:rsidRPr="00DF23F9">
        <w:rPr>
          <w:rFonts w:hint="eastAsia"/>
        </w:rPr>
        <w:t>机械备份钢索传动装置</w:t>
      </w:r>
      <w:r>
        <w:rPr>
          <w:rFonts w:hint="eastAsia"/>
        </w:rPr>
        <w:t>的</w:t>
      </w:r>
      <w:r w:rsidR="001C1EF1">
        <w:rPr>
          <w:rFonts w:hint="eastAsia"/>
        </w:rPr>
        <w:t>产品结构、技术</w:t>
      </w:r>
      <w:r>
        <w:rPr>
          <w:rFonts w:hint="eastAsia"/>
        </w:rPr>
        <w:t>要求、试验方法、标志、包装、运输</w:t>
      </w:r>
      <w:r w:rsidR="00A27EAC">
        <w:rPr>
          <w:rFonts w:hint="eastAsia"/>
        </w:rPr>
        <w:t>和</w:t>
      </w:r>
      <w:r>
        <w:rPr>
          <w:rFonts w:hint="eastAsia"/>
        </w:rPr>
        <w:t>贮存。</w:t>
      </w:r>
    </w:p>
    <w:p w:rsidR="00FC33E5" w:rsidRDefault="00BB175D" w:rsidP="00AC7E3E">
      <w:pPr>
        <w:pStyle w:val="afffff5"/>
        <w:spacing w:line="288" w:lineRule="auto"/>
        <w:ind w:firstLine="420"/>
      </w:pPr>
      <w:r>
        <w:rPr>
          <w:rFonts w:hint="eastAsia"/>
        </w:rPr>
        <w:t>本文件适用于</w:t>
      </w:r>
      <w:bookmarkStart w:id="87" w:name="OLE_LINK5"/>
      <w:bookmarkStart w:id="88" w:name="OLE_LINK6"/>
      <w:r w:rsidR="00DF23F9" w:rsidRPr="00DF23F9">
        <w:rPr>
          <w:rFonts w:hint="eastAsia"/>
        </w:rPr>
        <w:t>副翼机械备份钢索传动装置</w:t>
      </w:r>
      <w:bookmarkEnd w:id="87"/>
      <w:bookmarkEnd w:id="88"/>
      <w:r w:rsidR="00B23981">
        <w:rPr>
          <w:rFonts w:hint="eastAsia"/>
        </w:rPr>
        <w:t>（以下简称“产品”）</w:t>
      </w:r>
      <w:r>
        <w:rPr>
          <w:rFonts w:hint="eastAsia"/>
        </w:rPr>
        <w:t>的生产。</w:t>
      </w:r>
    </w:p>
    <w:p w:rsidR="00FC33E5" w:rsidRDefault="00BB175D" w:rsidP="00AC7E3E">
      <w:pPr>
        <w:pStyle w:val="afff2"/>
        <w:spacing w:before="240" w:after="240" w:line="288" w:lineRule="auto"/>
      </w:pPr>
      <w:bookmarkStart w:id="89" w:name="_Toc175221118"/>
      <w:bookmarkStart w:id="90" w:name="_Toc176188020"/>
      <w:bookmarkStart w:id="91" w:name="_Toc163835796"/>
      <w:bookmarkStart w:id="92" w:name="_Toc132806720"/>
      <w:bookmarkStart w:id="93" w:name="_Toc129272285"/>
      <w:bookmarkStart w:id="94" w:name="_Toc129366051"/>
      <w:bookmarkStart w:id="95" w:name="_Toc134114411"/>
      <w:bookmarkStart w:id="96" w:name="_Toc173164837"/>
      <w:bookmarkStart w:id="97" w:name="_Toc26718931"/>
      <w:bookmarkStart w:id="98" w:name="_Toc179448075"/>
      <w:bookmarkStart w:id="99" w:name="_Toc173422058"/>
      <w:bookmarkStart w:id="100" w:name="_Toc132638409"/>
      <w:bookmarkStart w:id="101" w:name="_Toc26986772"/>
      <w:bookmarkStart w:id="102" w:name="_Toc26986531"/>
      <w:bookmarkStart w:id="103" w:name="_Toc182300224"/>
      <w:bookmarkStart w:id="104" w:name="_Toc163835570"/>
      <w:bookmarkStart w:id="105" w:name="_Toc163901346"/>
      <w:bookmarkStart w:id="106" w:name="_Toc178173476"/>
      <w:bookmarkStart w:id="107" w:name="_Toc182302115"/>
      <w:bookmarkStart w:id="108" w:name="_Toc183097547"/>
      <w:bookmarkStart w:id="109" w:name="_Toc132803942"/>
      <w:bookmarkStart w:id="110" w:name="_Toc138863066"/>
      <w:bookmarkStart w:id="111" w:name="_Toc165387156"/>
      <w:bookmarkStart w:id="112" w:name="_Toc169535785"/>
      <w:bookmarkStart w:id="113" w:name="_Toc186124112"/>
      <w:bookmarkStart w:id="114" w:name="_Toc193181605"/>
      <w:bookmarkStart w:id="115" w:name="_Toc193181969"/>
      <w:r>
        <w:rPr>
          <w:rFonts w:hint="eastAsia"/>
        </w:rPr>
        <w:t>规范性引用文件</w:t>
      </w:r>
      <w:bookmarkEnd w:id="80"/>
      <w:bookmarkEnd w:id="81"/>
      <w:bookmarkEnd w:id="82"/>
      <w:bookmarkEnd w:id="83"/>
      <w:bookmarkEnd w:id="8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C33E5" w:rsidRDefault="00BB175D" w:rsidP="00AC7E3E">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C33E5" w:rsidRDefault="00BB175D" w:rsidP="00AC7E3E">
      <w:pPr>
        <w:pStyle w:val="afffff5"/>
        <w:spacing w:line="288" w:lineRule="auto"/>
        <w:ind w:firstLine="420"/>
        <w:rPr>
          <w:rFonts w:hint="eastAsia"/>
        </w:rPr>
      </w:pPr>
      <w:r>
        <w:rPr>
          <w:rFonts w:hint="eastAsia"/>
        </w:rPr>
        <w:t>GB/T 191  包装储运图示标志</w:t>
      </w:r>
    </w:p>
    <w:p w:rsidR="005E6BCB" w:rsidRDefault="005E6BCB" w:rsidP="00AC7E3E">
      <w:pPr>
        <w:pStyle w:val="afffff5"/>
        <w:spacing w:line="288" w:lineRule="auto"/>
        <w:ind w:firstLine="420"/>
      </w:pPr>
      <w:r w:rsidRPr="005E6BCB">
        <w:rPr>
          <w:rFonts w:hint="eastAsia"/>
        </w:rPr>
        <w:t>GB/T 4879</w:t>
      </w:r>
      <w:r>
        <w:rPr>
          <w:rFonts w:hint="eastAsia"/>
        </w:rPr>
        <w:t xml:space="preserve">  </w:t>
      </w:r>
      <w:r w:rsidRPr="005E6BCB">
        <w:rPr>
          <w:rFonts w:hint="eastAsia"/>
        </w:rPr>
        <w:t>防锈包装</w:t>
      </w:r>
    </w:p>
    <w:p w:rsidR="005E6BCB" w:rsidRDefault="005E6BCB" w:rsidP="00AC7E3E">
      <w:pPr>
        <w:pStyle w:val="afffff5"/>
        <w:spacing w:line="288" w:lineRule="auto"/>
        <w:ind w:firstLine="420"/>
      </w:pPr>
      <w:r w:rsidRPr="00C46FBD">
        <w:rPr>
          <w:rFonts w:hint="eastAsia"/>
        </w:rPr>
        <w:t>GB/T 13306</w:t>
      </w:r>
      <w:r>
        <w:rPr>
          <w:rFonts w:hint="eastAsia"/>
        </w:rPr>
        <w:t xml:space="preserve">  标牌</w:t>
      </w:r>
    </w:p>
    <w:p w:rsidR="00FC33E5" w:rsidRDefault="00BB175D" w:rsidP="00AC7E3E">
      <w:pPr>
        <w:pStyle w:val="afff2"/>
        <w:spacing w:before="240" w:after="240" w:line="288" w:lineRule="auto"/>
      </w:pPr>
      <w:bookmarkStart w:id="116" w:name="_Toc176188021"/>
      <w:bookmarkStart w:id="117" w:name="_Toc132806721"/>
      <w:bookmarkStart w:id="118" w:name="_Toc132638410"/>
      <w:bookmarkStart w:id="119" w:name="_Toc163835797"/>
      <w:bookmarkStart w:id="120" w:name="_Toc129366052"/>
      <w:bookmarkStart w:id="121" w:name="_Toc173422059"/>
      <w:bookmarkStart w:id="122" w:name="_Toc163901347"/>
      <w:bookmarkStart w:id="123" w:name="_Toc169535786"/>
      <w:bookmarkStart w:id="124" w:name="_Toc132803943"/>
      <w:bookmarkStart w:id="125" w:name="_Toc178173477"/>
      <w:bookmarkStart w:id="126" w:name="_Toc165387157"/>
      <w:bookmarkStart w:id="127" w:name="_Toc173164838"/>
      <w:bookmarkStart w:id="128" w:name="_Toc175221119"/>
      <w:bookmarkStart w:id="129" w:name="_Toc163835571"/>
      <w:bookmarkStart w:id="130" w:name="_Toc182300225"/>
      <w:bookmarkStart w:id="131" w:name="_Toc138863067"/>
      <w:bookmarkStart w:id="132" w:name="_Toc182302116"/>
      <w:bookmarkStart w:id="133" w:name="_Toc183097548"/>
      <w:bookmarkStart w:id="134" w:name="_Toc129272286"/>
      <w:bookmarkStart w:id="135" w:name="_Toc134114412"/>
      <w:bookmarkStart w:id="136" w:name="_Toc179448076"/>
      <w:bookmarkStart w:id="137" w:name="_Toc186124113"/>
      <w:bookmarkStart w:id="138" w:name="_Toc193181606"/>
      <w:bookmarkStart w:id="139" w:name="_Toc193181970"/>
      <w:r>
        <w:rPr>
          <w:rFonts w:hint="eastAsia"/>
          <w:szCs w:val="21"/>
        </w:rPr>
        <w:t>术语和定义</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bookmarkStart w:id="140" w:name="_Toc26986532" w:displacedByCustomXml="next"/>
    <w:bookmarkEnd w:id="140"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C33E5" w:rsidRDefault="00BB175D" w:rsidP="00AC7E3E">
          <w:pPr>
            <w:pStyle w:val="afffff5"/>
            <w:spacing w:line="288" w:lineRule="auto"/>
            <w:ind w:firstLine="420"/>
          </w:pPr>
          <w:r>
            <w:rPr>
              <w:rFonts w:hint="eastAsia"/>
            </w:rPr>
            <w:t>本文件没有需要界定的术语和定义。</w:t>
          </w:r>
        </w:p>
      </w:sdtContent>
    </w:sdt>
    <w:p w:rsidR="001C1EF1" w:rsidRDefault="001C1EF1" w:rsidP="00AC7E3E">
      <w:pPr>
        <w:pStyle w:val="afff2"/>
        <w:spacing w:before="240" w:after="240" w:line="288" w:lineRule="auto"/>
      </w:pPr>
      <w:bookmarkStart w:id="141" w:name="_Toc132638414"/>
      <w:bookmarkStart w:id="142" w:name="_Toc138863071"/>
      <w:bookmarkStart w:id="143" w:name="_Toc182302117"/>
      <w:bookmarkStart w:id="144" w:name="_Toc183097549"/>
      <w:bookmarkStart w:id="145" w:name="_Toc182300226"/>
      <w:bookmarkStart w:id="146" w:name="_Toc132803947"/>
      <w:bookmarkStart w:id="147" w:name="_Toc132806725"/>
      <w:bookmarkStart w:id="148" w:name="_Toc129366053"/>
      <w:bookmarkStart w:id="149" w:name="_Toc175221121"/>
      <w:bookmarkStart w:id="150" w:name="_Toc178173478"/>
      <w:bookmarkStart w:id="151" w:name="_Toc134114416"/>
      <w:bookmarkStart w:id="152" w:name="_Toc163835572"/>
      <w:bookmarkStart w:id="153" w:name="_Toc129272287"/>
      <w:bookmarkStart w:id="154" w:name="_Toc179448078"/>
      <w:bookmarkStart w:id="155" w:name="_Toc169535787"/>
      <w:bookmarkStart w:id="156" w:name="_Toc163901349"/>
      <w:bookmarkStart w:id="157" w:name="_Toc163835798"/>
      <w:bookmarkStart w:id="158" w:name="_Toc176188022"/>
      <w:bookmarkStart w:id="159" w:name="_Toc173422060"/>
      <w:bookmarkStart w:id="160" w:name="_Toc165387159"/>
      <w:bookmarkStart w:id="161" w:name="_Toc173164840"/>
      <w:bookmarkStart w:id="162" w:name="_Toc186124114"/>
      <w:bookmarkStart w:id="163" w:name="_Toc193181607"/>
      <w:bookmarkStart w:id="164" w:name="_Toc193181971"/>
      <w:r>
        <w:rPr>
          <w:rFonts w:hint="eastAsia"/>
        </w:rPr>
        <w:t>产品结构</w:t>
      </w:r>
      <w:bookmarkEnd w:id="163"/>
      <w:bookmarkEnd w:id="164"/>
    </w:p>
    <w:p w:rsidR="001C1EF1" w:rsidRDefault="001C1EF1" w:rsidP="00AC7E3E">
      <w:pPr>
        <w:pStyle w:val="afffff5"/>
        <w:spacing w:line="288" w:lineRule="auto"/>
        <w:ind w:firstLine="420"/>
      </w:pPr>
      <w:r>
        <w:rPr>
          <w:rFonts w:hint="eastAsia"/>
        </w:rPr>
        <w:t>产品由下列组件构成：</w:t>
      </w:r>
    </w:p>
    <w:p w:rsidR="001C1EF1" w:rsidRDefault="001C1EF1" w:rsidP="00AC7E3E">
      <w:pPr>
        <w:pStyle w:val="afb"/>
        <w:spacing w:line="288" w:lineRule="auto"/>
      </w:pPr>
      <w:r w:rsidRPr="001C1EF1">
        <w:rPr>
          <w:rFonts w:hint="eastAsia"/>
        </w:rPr>
        <w:t>张力调节器</w:t>
      </w:r>
      <w:r>
        <w:rPr>
          <w:rFonts w:hint="eastAsia"/>
        </w:rPr>
        <w:t>；</w:t>
      </w:r>
    </w:p>
    <w:p w:rsidR="001C1EF1" w:rsidRDefault="001C1EF1" w:rsidP="00AC7E3E">
      <w:pPr>
        <w:pStyle w:val="afb"/>
        <w:spacing w:line="288" w:lineRule="auto"/>
      </w:pPr>
      <w:r w:rsidRPr="001C1EF1">
        <w:rPr>
          <w:rFonts w:hint="eastAsia"/>
        </w:rPr>
        <w:t>传动比调节装置</w:t>
      </w:r>
      <w:r>
        <w:rPr>
          <w:rFonts w:hint="eastAsia"/>
        </w:rPr>
        <w:t>；</w:t>
      </w:r>
    </w:p>
    <w:p w:rsidR="001C1EF1" w:rsidRDefault="001C1EF1" w:rsidP="00AC7E3E">
      <w:pPr>
        <w:pStyle w:val="afb"/>
        <w:spacing w:line="288" w:lineRule="auto"/>
      </w:pPr>
      <w:r w:rsidRPr="001C1EF1">
        <w:rPr>
          <w:rFonts w:hint="eastAsia"/>
        </w:rPr>
        <w:t>摇臂</w:t>
      </w:r>
      <w:r w:rsidR="00BC5095">
        <w:rPr>
          <w:rFonts w:hint="eastAsia"/>
        </w:rPr>
        <w:t>/</w:t>
      </w:r>
      <w:r w:rsidR="00D00564">
        <w:rPr>
          <w:rFonts w:hint="eastAsia"/>
        </w:rPr>
        <w:t>扇形轮</w:t>
      </w:r>
      <w:r w:rsidRPr="001C1EF1">
        <w:rPr>
          <w:rFonts w:hint="eastAsia"/>
        </w:rPr>
        <w:t>组件</w:t>
      </w:r>
      <w:r>
        <w:rPr>
          <w:rFonts w:hint="eastAsia"/>
        </w:rPr>
        <w:t>；</w:t>
      </w:r>
    </w:p>
    <w:p w:rsidR="001C1EF1" w:rsidRDefault="001C1EF1" w:rsidP="00AC7E3E">
      <w:pPr>
        <w:pStyle w:val="afb"/>
        <w:spacing w:line="288" w:lineRule="auto"/>
      </w:pPr>
      <w:r w:rsidRPr="001C1EF1">
        <w:rPr>
          <w:rFonts w:hint="eastAsia"/>
        </w:rPr>
        <w:t>钢索组件</w:t>
      </w:r>
      <w:r>
        <w:rPr>
          <w:rFonts w:hint="eastAsia"/>
        </w:rPr>
        <w:t>；</w:t>
      </w:r>
    </w:p>
    <w:p w:rsidR="001C1EF1" w:rsidRDefault="001C1EF1" w:rsidP="00AC7E3E">
      <w:pPr>
        <w:pStyle w:val="afb"/>
        <w:spacing w:line="288" w:lineRule="auto"/>
      </w:pPr>
      <w:r w:rsidRPr="001C1EF1">
        <w:rPr>
          <w:rFonts w:hint="eastAsia"/>
        </w:rPr>
        <w:t>滑轮组件</w:t>
      </w:r>
      <w:r>
        <w:rPr>
          <w:rFonts w:hint="eastAsia"/>
        </w:rPr>
        <w:t>；</w:t>
      </w:r>
    </w:p>
    <w:p w:rsidR="001C1EF1" w:rsidRDefault="001C1EF1" w:rsidP="00AC7E3E">
      <w:pPr>
        <w:pStyle w:val="afb"/>
        <w:spacing w:line="288" w:lineRule="auto"/>
      </w:pPr>
      <w:r w:rsidRPr="001C1EF1">
        <w:rPr>
          <w:rFonts w:hint="eastAsia"/>
        </w:rPr>
        <w:t>导向板组件</w:t>
      </w:r>
      <w:r>
        <w:rPr>
          <w:rFonts w:hint="eastAsia"/>
        </w:rPr>
        <w:t>；</w:t>
      </w:r>
    </w:p>
    <w:p w:rsidR="001C1EF1" w:rsidRDefault="001C1EF1" w:rsidP="00AC7E3E">
      <w:pPr>
        <w:pStyle w:val="afb"/>
        <w:spacing w:line="288" w:lineRule="auto"/>
      </w:pPr>
      <w:r w:rsidRPr="001C1EF1">
        <w:rPr>
          <w:rFonts w:hint="eastAsia"/>
        </w:rPr>
        <w:t>防护圈</w:t>
      </w:r>
      <w:r>
        <w:rPr>
          <w:rFonts w:hint="eastAsia"/>
        </w:rPr>
        <w:t>；</w:t>
      </w:r>
    </w:p>
    <w:p w:rsidR="001C1EF1" w:rsidRDefault="001C1EF1" w:rsidP="00AC7E3E">
      <w:pPr>
        <w:pStyle w:val="afb"/>
        <w:spacing w:line="288" w:lineRule="auto"/>
      </w:pPr>
      <w:r w:rsidRPr="001C1EF1">
        <w:rPr>
          <w:rFonts w:hint="eastAsia"/>
        </w:rPr>
        <w:t>拉杆组件</w:t>
      </w:r>
      <w:r>
        <w:rPr>
          <w:rFonts w:hint="eastAsia"/>
        </w:rPr>
        <w:t>；</w:t>
      </w:r>
    </w:p>
    <w:p w:rsidR="001C1EF1" w:rsidRPr="001C1EF1" w:rsidRDefault="001C1EF1" w:rsidP="00AC7E3E">
      <w:pPr>
        <w:pStyle w:val="afb"/>
        <w:spacing w:line="288" w:lineRule="auto"/>
      </w:pPr>
      <w:r w:rsidRPr="001C1EF1">
        <w:rPr>
          <w:rFonts w:hint="eastAsia"/>
        </w:rPr>
        <w:t>气密接头组件</w:t>
      </w:r>
      <w:r>
        <w:rPr>
          <w:rFonts w:hint="eastAsia"/>
        </w:rPr>
        <w:t>。</w:t>
      </w:r>
    </w:p>
    <w:p w:rsidR="00FC33E5" w:rsidRDefault="005044E5" w:rsidP="00AC7E3E">
      <w:pPr>
        <w:pStyle w:val="afff2"/>
        <w:spacing w:before="240" w:after="240" w:line="288" w:lineRule="auto"/>
      </w:pPr>
      <w:bookmarkStart w:id="165" w:name="_Toc193181608"/>
      <w:bookmarkStart w:id="166" w:name="_Toc193181972"/>
      <w:r>
        <w:rPr>
          <w:rFonts w:hint="eastAsia"/>
        </w:rPr>
        <w:t>技术</w:t>
      </w:r>
      <w:r w:rsidR="00BB175D">
        <w:rPr>
          <w:rFonts w:hint="eastAsia"/>
        </w:rPr>
        <w:t>要求</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5"/>
      <w:bookmarkEnd w:id="166"/>
    </w:p>
    <w:p w:rsidR="00201FE7" w:rsidRDefault="00201FE7" w:rsidP="00AC7E3E">
      <w:pPr>
        <w:pStyle w:val="afff3"/>
        <w:spacing w:before="120" w:after="120" w:line="288" w:lineRule="auto"/>
      </w:pPr>
      <w:r>
        <w:rPr>
          <w:rFonts w:hint="eastAsia"/>
        </w:rPr>
        <w:t>外观</w:t>
      </w:r>
    </w:p>
    <w:p w:rsidR="00377758" w:rsidRDefault="00377758" w:rsidP="00AC7E3E">
      <w:pPr>
        <w:pStyle w:val="afffffffff1"/>
        <w:spacing w:line="288" w:lineRule="auto"/>
      </w:pPr>
      <w:r>
        <w:rPr>
          <w:rFonts w:hint="eastAsia"/>
        </w:rPr>
        <w:t>产品不应</w:t>
      </w:r>
      <w:r w:rsidRPr="00201FE7">
        <w:rPr>
          <w:rFonts w:hint="eastAsia"/>
        </w:rPr>
        <w:t>出现损坏、变形和裂纹</w:t>
      </w:r>
      <w:r>
        <w:rPr>
          <w:rFonts w:hint="eastAsia"/>
        </w:rPr>
        <w:t>等缺陷。</w:t>
      </w:r>
    </w:p>
    <w:p w:rsidR="00377758" w:rsidRDefault="00201FE7" w:rsidP="00AC7E3E">
      <w:pPr>
        <w:pStyle w:val="afffffffff1"/>
        <w:spacing w:line="288" w:lineRule="auto"/>
      </w:pPr>
      <w:r>
        <w:rPr>
          <w:rFonts w:hint="eastAsia"/>
        </w:rPr>
        <w:t>产品</w:t>
      </w:r>
      <w:r w:rsidRPr="00201FE7">
        <w:rPr>
          <w:rFonts w:hint="eastAsia"/>
        </w:rPr>
        <w:t>表面涂层不应出现裂纹、起泡、起皱和脱落</w:t>
      </w:r>
      <w:r>
        <w:rPr>
          <w:rFonts w:hint="eastAsia"/>
        </w:rPr>
        <w:t>等缺陷。</w:t>
      </w:r>
    </w:p>
    <w:p w:rsidR="00201FE7" w:rsidRPr="00201FE7" w:rsidRDefault="00201FE7" w:rsidP="00AC7E3E">
      <w:pPr>
        <w:pStyle w:val="afffffffff1"/>
        <w:spacing w:line="288" w:lineRule="auto"/>
      </w:pPr>
      <w:r w:rsidRPr="00201FE7">
        <w:rPr>
          <w:rFonts w:hint="eastAsia"/>
        </w:rPr>
        <w:t>金属</w:t>
      </w:r>
      <w:r>
        <w:rPr>
          <w:rFonts w:hint="eastAsia"/>
        </w:rPr>
        <w:t>材料表面</w:t>
      </w:r>
      <w:r w:rsidRPr="00201FE7">
        <w:rPr>
          <w:rFonts w:hint="eastAsia"/>
        </w:rPr>
        <w:t>和金属镀层不应有腐蚀；非金属材料不应</w:t>
      </w:r>
      <w:r>
        <w:rPr>
          <w:rFonts w:hint="eastAsia"/>
        </w:rPr>
        <w:t>出现</w:t>
      </w:r>
      <w:r w:rsidRPr="00201FE7">
        <w:rPr>
          <w:rFonts w:hint="eastAsia"/>
        </w:rPr>
        <w:t>明显泛白、膨胀、气泡、皱裂、脱</w:t>
      </w:r>
      <w:r w:rsidRPr="00201FE7">
        <w:rPr>
          <w:rFonts w:hint="eastAsia"/>
        </w:rPr>
        <w:lastRenderedPageBreak/>
        <w:t>落及麻坑现象</w:t>
      </w:r>
      <w:r>
        <w:rPr>
          <w:rFonts w:hint="eastAsia"/>
        </w:rPr>
        <w:t>。</w:t>
      </w:r>
    </w:p>
    <w:p w:rsidR="00201FE7" w:rsidRDefault="00201FE7" w:rsidP="00AC7E3E">
      <w:pPr>
        <w:pStyle w:val="afff3"/>
        <w:spacing w:before="120" w:after="120" w:line="288" w:lineRule="auto"/>
      </w:pPr>
      <w:r>
        <w:rPr>
          <w:rFonts w:hint="eastAsia"/>
        </w:rPr>
        <w:t>尺寸</w:t>
      </w:r>
    </w:p>
    <w:p w:rsidR="00201FE7" w:rsidRPr="00201FE7" w:rsidRDefault="00201FE7" w:rsidP="00AC7E3E">
      <w:pPr>
        <w:pStyle w:val="afffff5"/>
        <w:spacing w:line="288" w:lineRule="auto"/>
        <w:ind w:firstLine="420"/>
      </w:pPr>
      <w:r>
        <w:t>产品尺寸、安装孔位置尺寸应符合设计图样规定。</w:t>
      </w:r>
    </w:p>
    <w:p w:rsidR="00201FE7" w:rsidRDefault="00201FE7" w:rsidP="00AC7E3E">
      <w:pPr>
        <w:pStyle w:val="afff3"/>
        <w:spacing w:before="120" w:after="120" w:line="288" w:lineRule="auto"/>
      </w:pPr>
      <w:r>
        <w:rPr>
          <w:rFonts w:hint="eastAsia"/>
        </w:rPr>
        <w:t>装配质量</w:t>
      </w:r>
    </w:p>
    <w:p w:rsidR="00201FE7" w:rsidRPr="00201FE7" w:rsidRDefault="00377758" w:rsidP="00AC7E3E">
      <w:pPr>
        <w:pStyle w:val="afffff5"/>
        <w:spacing w:line="288" w:lineRule="auto"/>
        <w:ind w:firstLine="420"/>
      </w:pPr>
      <w:r w:rsidRPr="00377758">
        <w:rPr>
          <w:rFonts w:hint="eastAsia"/>
        </w:rPr>
        <w:t>产品零部件应齐全、完整，活动部件应运动灵活</w:t>
      </w:r>
      <w:r>
        <w:rPr>
          <w:rFonts w:hint="eastAsia"/>
        </w:rPr>
        <w:t>，</w:t>
      </w:r>
      <w:r w:rsidR="00201FE7" w:rsidRPr="00201FE7">
        <w:rPr>
          <w:rFonts w:hint="eastAsia"/>
        </w:rPr>
        <w:t>紧固件不应出现松动或脱落</w:t>
      </w:r>
      <w:r>
        <w:rPr>
          <w:rFonts w:hint="eastAsia"/>
        </w:rPr>
        <w:t>。</w:t>
      </w:r>
    </w:p>
    <w:p w:rsidR="00546543" w:rsidRDefault="00F04F9C" w:rsidP="00AC7E3E">
      <w:pPr>
        <w:pStyle w:val="afff3"/>
        <w:spacing w:before="120" w:after="120" w:line="288" w:lineRule="auto"/>
      </w:pPr>
      <w:r>
        <w:t>整体</w:t>
      </w:r>
      <w:r w:rsidR="00A225F0">
        <w:t>性能</w:t>
      </w:r>
    </w:p>
    <w:p w:rsidR="00921888" w:rsidRDefault="0089565B" w:rsidP="00AC7E3E">
      <w:pPr>
        <w:pStyle w:val="afffff5"/>
        <w:spacing w:line="288" w:lineRule="auto"/>
        <w:ind w:firstLine="420"/>
      </w:pPr>
      <w:r>
        <w:rPr>
          <w:rFonts w:hint="eastAsia"/>
        </w:rPr>
        <w:t>产品</w:t>
      </w:r>
      <w:r w:rsidR="00CF30DE">
        <w:rPr>
          <w:rFonts w:hint="eastAsia"/>
        </w:rPr>
        <w:t>整体</w:t>
      </w:r>
      <w:r w:rsidR="00A225F0">
        <w:t>性能应符合表</w:t>
      </w:r>
      <w:r w:rsidR="00A225F0">
        <w:rPr>
          <w:rFonts w:hint="eastAsia"/>
        </w:rPr>
        <w:t xml:space="preserve"> 1 的规定。</w:t>
      </w:r>
    </w:p>
    <w:p w:rsidR="00A225F0" w:rsidRDefault="00296DFD" w:rsidP="00AC7E3E">
      <w:pPr>
        <w:pStyle w:val="aff8"/>
        <w:spacing w:before="120" w:after="120" w:line="288" w:lineRule="auto"/>
      </w:pPr>
      <w:r>
        <w:t>整体</w:t>
      </w:r>
      <w:bookmarkStart w:id="167" w:name="_GoBack"/>
      <w:bookmarkEnd w:id="167"/>
      <w:r w:rsidR="00A225F0">
        <w:t>性能</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82"/>
        <w:gridCol w:w="2982"/>
        <w:gridCol w:w="3410"/>
      </w:tblGrid>
      <w:tr w:rsidR="00A225F0" w:rsidTr="000731FF">
        <w:trPr>
          <w:tblHeader/>
          <w:jc w:val="center"/>
        </w:trPr>
        <w:tc>
          <w:tcPr>
            <w:tcW w:w="5964" w:type="dxa"/>
            <w:gridSpan w:val="2"/>
            <w:tcBorders>
              <w:top w:val="single" w:sz="8" w:space="0" w:color="auto"/>
              <w:bottom w:val="single" w:sz="8" w:space="0" w:color="auto"/>
            </w:tcBorders>
            <w:shd w:val="clear" w:color="auto" w:fill="auto"/>
            <w:vAlign w:val="center"/>
          </w:tcPr>
          <w:p w:rsidR="00A225F0" w:rsidRPr="00591277" w:rsidRDefault="00A225F0" w:rsidP="00AC7E3E">
            <w:pPr>
              <w:pStyle w:val="afffffffff9"/>
              <w:spacing w:line="288" w:lineRule="auto"/>
            </w:pPr>
            <w:r w:rsidRPr="00591277">
              <w:t>项目</w:t>
            </w:r>
          </w:p>
        </w:tc>
        <w:tc>
          <w:tcPr>
            <w:tcW w:w="3410" w:type="dxa"/>
            <w:tcBorders>
              <w:top w:val="single" w:sz="8" w:space="0" w:color="auto"/>
              <w:bottom w:val="single" w:sz="8" w:space="0" w:color="auto"/>
            </w:tcBorders>
            <w:shd w:val="clear" w:color="auto" w:fill="auto"/>
            <w:vAlign w:val="center"/>
          </w:tcPr>
          <w:p w:rsidR="00A225F0" w:rsidRPr="00591277" w:rsidRDefault="00A225F0" w:rsidP="00AC7E3E">
            <w:pPr>
              <w:pStyle w:val="afffffffff9"/>
              <w:spacing w:line="288" w:lineRule="auto"/>
            </w:pPr>
            <w:r w:rsidRPr="00591277">
              <w:t>指标</w:t>
            </w:r>
          </w:p>
        </w:tc>
      </w:tr>
      <w:tr w:rsidR="00A225F0" w:rsidTr="000731FF">
        <w:trPr>
          <w:jc w:val="center"/>
        </w:trPr>
        <w:tc>
          <w:tcPr>
            <w:tcW w:w="5964" w:type="dxa"/>
            <w:gridSpan w:val="2"/>
            <w:tcBorders>
              <w:top w:val="single" w:sz="8" w:space="0" w:color="auto"/>
            </w:tcBorders>
            <w:shd w:val="clear" w:color="auto" w:fill="auto"/>
            <w:vAlign w:val="center"/>
          </w:tcPr>
          <w:p w:rsidR="00A225F0" w:rsidRPr="00591277" w:rsidRDefault="00E73BC3" w:rsidP="00AC7E3E">
            <w:pPr>
              <w:pStyle w:val="afffffffff9"/>
              <w:spacing w:line="288" w:lineRule="auto"/>
            </w:pPr>
            <w:r w:rsidRPr="00591277">
              <w:t>摇臂</w:t>
            </w:r>
            <w:r w:rsidR="00A225F0" w:rsidRPr="00591277">
              <w:t>偏转角度</w:t>
            </w:r>
            <w:r w:rsidR="00A225F0" w:rsidRPr="00591277">
              <w:rPr>
                <w:rFonts w:hint="eastAsia"/>
              </w:rPr>
              <w:t>/°</w:t>
            </w:r>
          </w:p>
        </w:tc>
        <w:tc>
          <w:tcPr>
            <w:tcW w:w="3410" w:type="dxa"/>
            <w:tcBorders>
              <w:top w:val="single" w:sz="8" w:space="0" w:color="auto"/>
            </w:tcBorders>
            <w:shd w:val="clear" w:color="auto" w:fill="auto"/>
            <w:vAlign w:val="center"/>
          </w:tcPr>
          <w:p w:rsidR="00A225F0" w:rsidRPr="00591277" w:rsidRDefault="00064945" w:rsidP="00AC7E3E">
            <w:pPr>
              <w:pStyle w:val="afffffffff9"/>
              <w:spacing w:line="288" w:lineRule="auto"/>
            </w:pPr>
            <w:r w:rsidRPr="00591277">
              <w:rPr>
                <w:rFonts w:hint="eastAsia"/>
              </w:rPr>
              <w:t>±</w:t>
            </w:r>
            <w:r>
              <w:rPr>
                <w:rFonts w:hint="eastAsia"/>
              </w:rPr>
              <w:t>（28.5</w:t>
            </w:r>
            <w:r w:rsidR="00A225F0" w:rsidRPr="00591277">
              <w:rPr>
                <w:rFonts w:hint="eastAsia"/>
              </w:rPr>
              <w:t>±3</w:t>
            </w:r>
            <w:r>
              <w:rPr>
                <w:rFonts w:hint="eastAsia"/>
              </w:rPr>
              <w:t>）</w:t>
            </w:r>
          </w:p>
        </w:tc>
      </w:tr>
      <w:tr w:rsidR="00A225F0" w:rsidTr="000731FF">
        <w:trPr>
          <w:jc w:val="center"/>
        </w:trPr>
        <w:tc>
          <w:tcPr>
            <w:tcW w:w="5964" w:type="dxa"/>
            <w:gridSpan w:val="2"/>
            <w:shd w:val="clear" w:color="auto" w:fill="auto"/>
            <w:vAlign w:val="center"/>
          </w:tcPr>
          <w:p w:rsidR="00A225F0" w:rsidRPr="00591277" w:rsidRDefault="00233D02" w:rsidP="00AC7E3E">
            <w:pPr>
              <w:pStyle w:val="afffffffff9"/>
              <w:spacing w:line="288" w:lineRule="auto"/>
            </w:pPr>
            <w:r w:rsidRPr="00591277">
              <w:rPr>
                <w:rFonts w:hint="eastAsia"/>
              </w:rPr>
              <w:t>输出</w:t>
            </w:r>
            <w:r w:rsidRPr="00591277">
              <w:t>位移</w:t>
            </w:r>
            <w:r w:rsidR="00E73BC3" w:rsidRPr="00591277">
              <w:t>偏差</w:t>
            </w:r>
            <w:r w:rsidR="00A225F0" w:rsidRPr="00591277">
              <w:rPr>
                <w:rFonts w:hint="eastAsia"/>
              </w:rPr>
              <w:t>/mm</w:t>
            </w:r>
          </w:p>
        </w:tc>
        <w:tc>
          <w:tcPr>
            <w:tcW w:w="3410" w:type="dxa"/>
            <w:shd w:val="clear" w:color="auto" w:fill="auto"/>
            <w:vAlign w:val="center"/>
          </w:tcPr>
          <w:p w:rsidR="00A225F0" w:rsidRPr="00591277" w:rsidRDefault="00A225F0" w:rsidP="00AC7E3E">
            <w:pPr>
              <w:pStyle w:val="afffffffff9"/>
              <w:spacing w:line="288" w:lineRule="auto"/>
            </w:pPr>
            <w:r w:rsidRPr="00591277">
              <w:rPr>
                <w:rFonts w:hint="eastAsia"/>
              </w:rPr>
              <w:t>±3</w:t>
            </w:r>
          </w:p>
        </w:tc>
      </w:tr>
      <w:tr w:rsidR="00A225F0" w:rsidTr="000731FF">
        <w:trPr>
          <w:jc w:val="center"/>
        </w:trPr>
        <w:tc>
          <w:tcPr>
            <w:tcW w:w="5964" w:type="dxa"/>
            <w:gridSpan w:val="2"/>
            <w:shd w:val="clear" w:color="auto" w:fill="auto"/>
            <w:vAlign w:val="center"/>
          </w:tcPr>
          <w:p w:rsidR="00A225F0" w:rsidRPr="00591277" w:rsidRDefault="00A225F0" w:rsidP="00AC7E3E">
            <w:pPr>
              <w:pStyle w:val="afffffffff9"/>
              <w:spacing w:line="288" w:lineRule="auto"/>
            </w:pPr>
            <w:r w:rsidRPr="00591277">
              <w:t>全行程摩擦力矩</w:t>
            </w:r>
            <w:r w:rsidRPr="00591277">
              <w:rPr>
                <w:rFonts w:hint="eastAsia"/>
              </w:rPr>
              <w:t>/N·m</w:t>
            </w:r>
          </w:p>
        </w:tc>
        <w:tc>
          <w:tcPr>
            <w:tcW w:w="3410" w:type="dxa"/>
            <w:shd w:val="clear" w:color="auto" w:fill="auto"/>
            <w:vAlign w:val="center"/>
          </w:tcPr>
          <w:p w:rsidR="00A225F0" w:rsidRPr="00591277" w:rsidRDefault="00A225F0" w:rsidP="00AC7E3E">
            <w:pPr>
              <w:pStyle w:val="afffffffff9"/>
              <w:spacing w:line="288" w:lineRule="auto"/>
            </w:pPr>
            <w:r w:rsidRPr="00591277">
              <w:rPr>
                <w:rFonts w:hAnsi="宋体"/>
              </w:rPr>
              <w:t>≤</w:t>
            </w:r>
            <w:r w:rsidRPr="00591277">
              <w:rPr>
                <w:rFonts w:hint="eastAsia"/>
              </w:rPr>
              <w:t>11</w:t>
            </w:r>
          </w:p>
        </w:tc>
      </w:tr>
      <w:tr w:rsidR="00A225F0" w:rsidTr="000731FF">
        <w:trPr>
          <w:jc w:val="center"/>
        </w:trPr>
        <w:tc>
          <w:tcPr>
            <w:tcW w:w="5964" w:type="dxa"/>
            <w:gridSpan w:val="2"/>
            <w:shd w:val="clear" w:color="auto" w:fill="auto"/>
            <w:vAlign w:val="center"/>
          </w:tcPr>
          <w:p w:rsidR="00A225F0" w:rsidRPr="00591277" w:rsidRDefault="00A225F0" w:rsidP="00AC7E3E">
            <w:pPr>
              <w:pStyle w:val="afffffffff9"/>
              <w:spacing w:line="288" w:lineRule="auto"/>
            </w:pPr>
            <w:r w:rsidRPr="00591277">
              <w:t>全行程不平衡力矩</w:t>
            </w:r>
            <w:r w:rsidRPr="00591277">
              <w:rPr>
                <w:rFonts w:hint="eastAsia"/>
              </w:rPr>
              <w:t>/N·m</w:t>
            </w:r>
          </w:p>
        </w:tc>
        <w:tc>
          <w:tcPr>
            <w:tcW w:w="3410" w:type="dxa"/>
            <w:shd w:val="clear" w:color="auto" w:fill="auto"/>
            <w:vAlign w:val="center"/>
          </w:tcPr>
          <w:p w:rsidR="00A225F0" w:rsidRPr="00591277" w:rsidRDefault="00A225F0" w:rsidP="00AC7E3E">
            <w:pPr>
              <w:pStyle w:val="afffffffff9"/>
              <w:spacing w:line="288" w:lineRule="auto"/>
            </w:pPr>
            <w:bookmarkStart w:id="168" w:name="OLE_LINK1"/>
            <w:bookmarkStart w:id="169" w:name="OLE_LINK2"/>
            <w:r w:rsidRPr="00591277">
              <w:rPr>
                <w:rFonts w:hAnsi="宋体"/>
              </w:rPr>
              <w:t>≤</w:t>
            </w:r>
            <w:r w:rsidRPr="00591277">
              <w:rPr>
                <w:rFonts w:hint="eastAsia"/>
              </w:rPr>
              <w:t>1</w:t>
            </w:r>
            <w:bookmarkEnd w:id="168"/>
            <w:bookmarkEnd w:id="169"/>
          </w:p>
        </w:tc>
      </w:tr>
      <w:tr w:rsidR="00A225F0" w:rsidTr="000731FF">
        <w:trPr>
          <w:jc w:val="center"/>
        </w:trPr>
        <w:tc>
          <w:tcPr>
            <w:tcW w:w="5964" w:type="dxa"/>
            <w:gridSpan w:val="2"/>
            <w:shd w:val="clear" w:color="auto" w:fill="auto"/>
            <w:vAlign w:val="center"/>
          </w:tcPr>
          <w:p w:rsidR="00A225F0" w:rsidRPr="00591277" w:rsidRDefault="004D0A50" w:rsidP="004D0A50">
            <w:pPr>
              <w:pStyle w:val="afffffffff9"/>
              <w:spacing w:line="288" w:lineRule="auto"/>
            </w:pPr>
            <w:r>
              <w:rPr>
                <w:rFonts w:hint="eastAsia"/>
              </w:rPr>
              <w:t>刚度</w:t>
            </w:r>
            <w:r w:rsidR="002E4483" w:rsidRPr="00591277">
              <w:rPr>
                <w:rFonts w:hint="eastAsia"/>
              </w:rPr>
              <w:t>/</w:t>
            </w:r>
            <w:r>
              <w:rPr>
                <w:rFonts w:hint="eastAsia"/>
              </w:rPr>
              <w:t>（</w:t>
            </w:r>
            <w:r w:rsidR="002E4483" w:rsidRPr="00591277">
              <w:rPr>
                <w:rFonts w:hint="eastAsia"/>
              </w:rPr>
              <w:t>N</w:t>
            </w:r>
            <w:r>
              <w:rPr>
                <w:rFonts w:hint="eastAsia"/>
              </w:rPr>
              <w:t>/m</w:t>
            </w:r>
            <w:r>
              <w:rPr>
                <w:rFonts w:hint="eastAsia"/>
              </w:rPr>
              <w:t>）</w:t>
            </w:r>
          </w:p>
        </w:tc>
        <w:tc>
          <w:tcPr>
            <w:tcW w:w="3410" w:type="dxa"/>
            <w:shd w:val="clear" w:color="auto" w:fill="auto"/>
            <w:vAlign w:val="center"/>
          </w:tcPr>
          <w:p w:rsidR="00A225F0" w:rsidRPr="00591277" w:rsidRDefault="004D0A50" w:rsidP="00AC7E3E">
            <w:pPr>
              <w:pStyle w:val="afffffffff9"/>
              <w:spacing w:line="288" w:lineRule="auto"/>
            </w:pPr>
            <w:r>
              <w:rPr>
                <w:rFonts w:hint="eastAsia"/>
              </w:rPr>
              <w:t>≥16 000</w:t>
            </w:r>
          </w:p>
        </w:tc>
      </w:tr>
      <w:tr w:rsidR="002E4483" w:rsidTr="000731FF">
        <w:trPr>
          <w:jc w:val="center"/>
        </w:trPr>
        <w:tc>
          <w:tcPr>
            <w:tcW w:w="5964" w:type="dxa"/>
            <w:gridSpan w:val="2"/>
            <w:shd w:val="clear" w:color="auto" w:fill="auto"/>
            <w:vAlign w:val="center"/>
          </w:tcPr>
          <w:p w:rsidR="002E4483" w:rsidRPr="00591277" w:rsidRDefault="002E4483" w:rsidP="00AC7E3E">
            <w:pPr>
              <w:pStyle w:val="afffffffff9"/>
              <w:spacing w:line="288" w:lineRule="auto"/>
            </w:pPr>
            <w:r w:rsidRPr="00591277">
              <w:t>间隙</w:t>
            </w:r>
            <w:r w:rsidRPr="00591277">
              <w:rPr>
                <w:rFonts w:hint="eastAsia"/>
              </w:rPr>
              <w:t>/°</w:t>
            </w:r>
          </w:p>
        </w:tc>
        <w:tc>
          <w:tcPr>
            <w:tcW w:w="3410" w:type="dxa"/>
            <w:shd w:val="clear" w:color="auto" w:fill="auto"/>
            <w:vAlign w:val="center"/>
          </w:tcPr>
          <w:p w:rsidR="002E4483" w:rsidRPr="00591277" w:rsidRDefault="002E4483" w:rsidP="00AC7E3E">
            <w:pPr>
              <w:pStyle w:val="afffffffff9"/>
              <w:spacing w:line="288" w:lineRule="auto"/>
            </w:pPr>
            <w:r w:rsidRPr="00591277">
              <w:rPr>
                <w:rFonts w:hAnsi="宋体"/>
              </w:rPr>
              <w:t>≤</w:t>
            </w:r>
            <w:r w:rsidRPr="00591277">
              <w:rPr>
                <w:rFonts w:hint="eastAsia"/>
              </w:rPr>
              <w:t>±5.5</w:t>
            </w:r>
          </w:p>
        </w:tc>
      </w:tr>
      <w:tr w:rsidR="002E4483" w:rsidTr="000731FF">
        <w:trPr>
          <w:jc w:val="center"/>
        </w:trPr>
        <w:tc>
          <w:tcPr>
            <w:tcW w:w="5964" w:type="dxa"/>
            <w:gridSpan w:val="2"/>
            <w:shd w:val="clear" w:color="auto" w:fill="auto"/>
            <w:vAlign w:val="center"/>
          </w:tcPr>
          <w:p w:rsidR="002E4483" w:rsidRPr="00591277" w:rsidRDefault="002E4483" w:rsidP="00AC7E3E">
            <w:pPr>
              <w:pStyle w:val="afffffffff9"/>
              <w:spacing w:line="288" w:lineRule="auto"/>
            </w:pPr>
            <w:r w:rsidRPr="00591277">
              <w:t>启动力矩</w:t>
            </w:r>
            <w:r w:rsidRPr="00591277">
              <w:rPr>
                <w:rFonts w:hint="eastAsia"/>
              </w:rPr>
              <w:t>/N·m</w:t>
            </w:r>
          </w:p>
        </w:tc>
        <w:tc>
          <w:tcPr>
            <w:tcW w:w="3410" w:type="dxa"/>
            <w:shd w:val="clear" w:color="auto" w:fill="auto"/>
            <w:vAlign w:val="center"/>
          </w:tcPr>
          <w:p w:rsidR="002E4483" w:rsidRPr="00591277" w:rsidRDefault="002E4483" w:rsidP="00AC7E3E">
            <w:pPr>
              <w:pStyle w:val="afffffffff9"/>
              <w:spacing w:line="288" w:lineRule="auto"/>
              <w:rPr>
                <w:rFonts w:hAnsi="宋体"/>
              </w:rPr>
            </w:pPr>
            <w:r w:rsidRPr="00591277">
              <w:rPr>
                <w:rFonts w:hAnsi="宋体"/>
              </w:rPr>
              <w:t>≤</w:t>
            </w:r>
            <w:r w:rsidRPr="00591277">
              <w:rPr>
                <w:rFonts w:hAnsi="宋体" w:hint="eastAsia"/>
              </w:rPr>
              <w:t>7</w:t>
            </w:r>
          </w:p>
        </w:tc>
      </w:tr>
      <w:tr w:rsidR="002E4483" w:rsidTr="000731FF">
        <w:trPr>
          <w:jc w:val="center"/>
        </w:trPr>
        <w:tc>
          <w:tcPr>
            <w:tcW w:w="5964" w:type="dxa"/>
            <w:gridSpan w:val="2"/>
            <w:shd w:val="clear" w:color="auto" w:fill="auto"/>
            <w:vAlign w:val="center"/>
          </w:tcPr>
          <w:p w:rsidR="002E4483" w:rsidRPr="00591277" w:rsidRDefault="002E4483" w:rsidP="00AC7E3E">
            <w:pPr>
              <w:pStyle w:val="afffffffff9"/>
              <w:spacing w:line="288" w:lineRule="auto"/>
            </w:pPr>
            <w:r w:rsidRPr="00591277">
              <w:t>不对称启动力矩</w:t>
            </w:r>
            <w:r w:rsidRPr="00591277">
              <w:rPr>
                <w:rFonts w:hint="eastAsia"/>
              </w:rPr>
              <w:t>/N·m</w:t>
            </w:r>
          </w:p>
        </w:tc>
        <w:tc>
          <w:tcPr>
            <w:tcW w:w="3410" w:type="dxa"/>
            <w:shd w:val="clear" w:color="auto" w:fill="auto"/>
            <w:vAlign w:val="center"/>
          </w:tcPr>
          <w:p w:rsidR="002E4483" w:rsidRPr="00591277" w:rsidRDefault="002E4483" w:rsidP="00AC7E3E">
            <w:pPr>
              <w:pStyle w:val="afffffffff9"/>
              <w:spacing w:line="288" w:lineRule="auto"/>
              <w:rPr>
                <w:rFonts w:hAnsi="宋体"/>
              </w:rPr>
            </w:pPr>
            <w:r w:rsidRPr="00591277">
              <w:rPr>
                <w:rFonts w:hAnsi="宋体"/>
              </w:rPr>
              <w:t>≤</w:t>
            </w:r>
            <w:r w:rsidRPr="00591277">
              <w:rPr>
                <w:rFonts w:hint="eastAsia"/>
              </w:rPr>
              <w:t>1.2</w:t>
            </w:r>
          </w:p>
        </w:tc>
      </w:tr>
      <w:tr w:rsidR="007B6239" w:rsidTr="00683E44">
        <w:trPr>
          <w:jc w:val="center"/>
        </w:trPr>
        <w:tc>
          <w:tcPr>
            <w:tcW w:w="2982" w:type="dxa"/>
            <w:vMerge w:val="restart"/>
            <w:shd w:val="clear" w:color="auto" w:fill="auto"/>
            <w:vAlign w:val="center"/>
          </w:tcPr>
          <w:p w:rsidR="007B6239" w:rsidRPr="00591277" w:rsidRDefault="007B6239" w:rsidP="00AC7E3E">
            <w:pPr>
              <w:pStyle w:val="afffffffff9"/>
              <w:spacing w:line="288" w:lineRule="auto"/>
            </w:pPr>
            <w:r w:rsidRPr="00591277">
              <w:t>动态响应性能</w:t>
            </w:r>
          </w:p>
        </w:tc>
        <w:tc>
          <w:tcPr>
            <w:tcW w:w="2982" w:type="dxa"/>
            <w:shd w:val="clear" w:color="auto" w:fill="auto"/>
            <w:vAlign w:val="center"/>
          </w:tcPr>
          <w:p w:rsidR="007B6239" w:rsidRPr="00591277" w:rsidRDefault="007B6239" w:rsidP="00AC7E3E">
            <w:pPr>
              <w:pStyle w:val="afffffffff9"/>
              <w:spacing w:line="288" w:lineRule="auto"/>
            </w:pPr>
            <w:r w:rsidRPr="00591277">
              <w:t>幅值衰减</w:t>
            </w:r>
            <w:r w:rsidRPr="00591277">
              <w:rPr>
                <w:rFonts w:hint="eastAsia"/>
              </w:rPr>
              <w:t>/dB</w:t>
            </w:r>
          </w:p>
        </w:tc>
        <w:tc>
          <w:tcPr>
            <w:tcW w:w="3410" w:type="dxa"/>
            <w:shd w:val="clear" w:color="auto" w:fill="auto"/>
            <w:vAlign w:val="center"/>
          </w:tcPr>
          <w:p w:rsidR="007B6239" w:rsidRPr="00591277" w:rsidRDefault="007B6239" w:rsidP="00AC7E3E">
            <w:pPr>
              <w:pStyle w:val="afffffffff9"/>
              <w:spacing w:line="288" w:lineRule="auto"/>
              <w:rPr>
                <w:rFonts w:hAnsi="宋体"/>
              </w:rPr>
            </w:pPr>
            <w:r w:rsidRPr="00591277">
              <w:rPr>
                <w:rFonts w:hAnsi="宋体"/>
              </w:rPr>
              <w:t>≤</w:t>
            </w:r>
            <w:r w:rsidRPr="00591277">
              <w:rPr>
                <w:rFonts w:hAnsi="宋体" w:hint="eastAsia"/>
              </w:rPr>
              <w:t>3</w:t>
            </w:r>
          </w:p>
        </w:tc>
      </w:tr>
      <w:tr w:rsidR="007B6239" w:rsidTr="00683E44">
        <w:trPr>
          <w:jc w:val="center"/>
        </w:trPr>
        <w:tc>
          <w:tcPr>
            <w:tcW w:w="2982" w:type="dxa"/>
            <w:vMerge/>
            <w:shd w:val="clear" w:color="auto" w:fill="auto"/>
            <w:vAlign w:val="center"/>
          </w:tcPr>
          <w:p w:rsidR="007B6239" w:rsidRPr="00591277" w:rsidRDefault="007B6239" w:rsidP="00AC7E3E">
            <w:pPr>
              <w:pStyle w:val="afffffffff9"/>
              <w:spacing w:line="288" w:lineRule="auto"/>
            </w:pPr>
          </w:p>
        </w:tc>
        <w:tc>
          <w:tcPr>
            <w:tcW w:w="2982" w:type="dxa"/>
            <w:shd w:val="clear" w:color="auto" w:fill="auto"/>
            <w:vAlign w:val="center"/>
          </w:tcPr>
          <w:p w:rsidR="007B6239" w:rsidRPr="00591277" w:rsidRDefault="007B6239" w:rsidP="00AC7E3E">
            <w:pPr>
              <w:pStyle w:val="afffffffff9"/>
              <w:spacing w:line="288" w:lineRule="auto"/>
            </w:pPr>
            <w:r w:rsidRPr="00591277">
              <w:t>相位滞后</w:t>
            </w:r>
            <w:r w:rsidRPr="00591277">
              <w:rPr>
                <w:rFonts w:hint="eastAsia"/>
              </w:rPr>
              <w:t>/°</w:t>
            </w:r>
          </w:p>
        </w:tc>
        <w:tc>
          <w:tcPr>
            <w:tcW w:w="3410" w:type="dxa"/>
            <w:shd w:val="clear" w:color="auto" w:fill="auto"/>
            <w:vAlign w:val="center"/>
          </w:tcPr>
          <w:p w:rsidR="007B6239" w:rsidRPr="00591277" w:rsidRDefault="007B6239" w:rsidP="00AC7E3E">
            <w:pPr>
              <w:pStyle w:val="afffffffff9"/>
              <w:spacing w:line="288" w:lineRule="auto"/>
              <w:rPr>
                <w:rFonts w:hAnsi="宋体"/>
              </w:rPr>
            </w:pPr>
            <w:r w:rsidRPr="00591277">
              <w:rPr>
                <w:rFonts w:hAnsi="宋体"/>
              </w:rPr>
              <w:t>≤</w:t>
            </w:r>
            <w:r w:rsidRPr="00591277">
              <w:rPr>
                <w:rFonts w:hAnsi="宋体" w:hint="eastAsia"/>
              </w:rPr>
              <w:t>10</w:t>
            </w:r>
          </w:p>
        </w:tc>
      </w:tr>
    </w:tbl>
    <w:p w:rsidR="00A225F0" w:rsidRDefault="00A225F0" w:rsidP="00AC7E3E">
      <w:pPr>
        <w:pStyle w:val="afffff5"/>
        <w:spacing w:line="288" w:lineRule="auto"/>
        <w:ind w:firstLine="420"/>
      </w:pPr>
    </w:p>
    <w:p w:rsidR="0089565B" w:rsidRDefault="0089565B" w:rsidP="00AC7E3E">
      <w:pPr>
        <w:pStyle w:val="afff3"/>
        <w:spacing w:before="120" w:after="120" w:line="288" w:lineRule="auto"/>
      </w:pPr>
      <w:r>
        <w:t>张力调节器</w:t>
      </w:r>
    </w:p>
    <w:p w:rsidR="00675075" w:rsidRDefault="00675075" w:rsidP="00AC7E3E">
      <w:pPr>
        <w:pStyle w:val="afff4"/>
        <w:spacing w:before="120" w:after="120" w:line="288" w:lineRule="auto"/>
      </w:pPr>
      <w:r>
        <w:t>灵活性</w:t>
      </w:r>
    </w:p>
    <w:p w:rsidR="00675075" w:rsidRDefault="00675075" w:rsidP="00AC7E3E">
      <w:pPr>
        <w:pStyle w:val="afffff5"/>
        <w:spacing w:line="288" w:lineRule="auto"/>
        <w:ind w:firstLine="420"/>
      </w:pPr>
      <w:r w:rsidRPr="00675075">
        <w:rPr>
          <w:rFonts w:hint="eastAsia"/>
        </w:rPr>
        <w:t>张力调节器应转动灵活。</w:t>
      </w:r>
    </w:p>
    <w:p w:rsidR="00675075" w:rsidRDefault="00675075" w:rsidP="00AC7E3E">
      <w:pPr>
        <w:pStyle w:val="afff4"/>
        <w:spacing w:before="120" w:after="120" w:line="288" w:lineRule="auto"/>
      </w:pPr>
      <w:r>
        <w:t>转动范围</w:t>
      </w:r>
    </w:p>
    <w:p w:rsidR="00675075" w:rsidRDefault="00CE76DF" w:rsidP="00AC7E3E">
      <w:pPr>
        <w:pStyle w:val="afffff5"/>
        <w:spacing w:line="288" w:lineRule="auto"/>
        <w:ind w:firstLine="420"/>
      </w:pPr>
      <w:r w:rsidRPr="00CE76DF">
        <w:rPr>
          <w:rFonts w:hint="eastAsia"/>
        </w:rPr>
        <w:t>自锁时</w:t>
      </w:r>
      <w:r>
        <w:rPr>
          <w:rFonts w:hint="eastAsia"/>
        </w:rPr>
        <w:t>应</w:t>
      </w:r>
      <w:r w:rsidRPr="00CE76DF">
        <w:rPr>
          <w:rFonts w:hint="eastAsia"/>
        </w:rPr>
        <w:t>不小于 ±15.2</w:t>
      </w:r>
      <w:r>
        <w:rPr>
          <w:rFonts w:hint="eastAsia"/>
        </w:rPr>
        <w:t>°。</w:t>
      </w:r>
    </w:p>
    <w:p w:rsidR="00675075" w:rsidRDefault="00675075" w:rsidP="00AC7E3E">
      <w:pPr>
        <w:pStyle w:val="afff4"/>
        <w:spacing w:before="120" w:after="120" w:line="288" w:lineRule="auto"/>
      </w:pPr>
      <w:r>
        <w:t>间隙</w:t>
      </w:r>
    </w:p>
    <w:p w:rsidR="00675075" w:rsidRDefault="00CE76DF" w:rsidP="00AC7E3E">
      <w:pPr>
        <w:pStyle w:val="afffff5"/>
        <w:spacing w:line="288" w:lineRule="auto"/>
        <w:ind w:firstLine="420"/>
      </w:pPr>
      <w:r>
        <w:rPr>
          <w:rFonts w:hint="eastAsia"/>
        </w:rPr>
        <w:t>应不大于 1°。</w:t>
      </w:r>
    </w:p>
    <w:p w:rsidR="00675075" w:rsidRDefault="00675075" w:rsidP="00AC7E3E">
      <w:pPr>
        <w:pStyle w:val="afff4"/>
        <w:spacing w:before="120" w:after="120" w:line="288" w:lineRule="auto"/>
      </w:pPr>
      <w:r>
        <w:t>钢索调节范围</w:t>
      </w:r>
    </w:p>
    <w:p w:rsidR="00CE76DF" w:rsidRDefault="00CE76DF" w:rsidP="00AC7E3E">
      <w:pPr>
        <w:pStyle w:val="afffff5"/>
        <w:spacing w:line="288" w:lineRule="auto"/>
        <w:ind w:firstLine="420"/>
      </w:pPr>
      <w:r w:rsidRPr="00565A7D">
        <w:rPr>
          <w:rFonts w:hint="eastAsia"/>
        </w:rPr>
        <w:t>张力调节器刻度指向 -55 ℃ 时，钢索张力</w:t>
      </w:r>
      <w:r w:rsidR="001777EE" w:rsidRPr="00565A7D">
        <w:rPr>
          <w:rFonts w:hint="eastAsia"/>
        </w:rPr>
        <w:t>应</w:t>
      </w:r>
      <w:r w:rsidRPr="00565A7D">
        <w:rPr>
          <w:rFonts w:hint="eastAsia"/>
        </w:rPr>
        <w:t>不小于 140 N</w:t>
      </w:r>
      <w:r w:rsidR="000C0BB1">
        <w:rPr>
          <w:rFonts w:hint="eastAsia"/>
        </w:rPr>
        <w:t>；</w:t>
      </w:r>
      <w:r w:rsidRPr="00565A7D">
        <w:rPr>
          <w:rFonts w:hint="eastAsia"/>
        </w:rPr>
        <w:t>张力调节器刻度指向 70 ℃ 时，钢索张力</w:t>
      </w:r>
      <w:r w:rsidR="001777EE" w:rsidRPr="00565A7D">
        <w:rPr>
          <w:rFonts w:hint="eastAsia"/>
        </w:rPr>
        <w:t>应</w:t>
      </w:r>
      <w:r w:rsidRPr="00565A7D">
        <w:rPr>
          <w:rFonts w:hint="eastAsia"/>
        </w:rPr>
        <w:t>不大于 200 N。</w:t>
      </w:r>
    </w:p>
    <w:p w:rsidR="00FC07FD" w:rsidRDefault="00FC07FD" w:rsidP="00AC7E3E">
      <w:pPr>
        <w:pStyle w:val="afff3"/>
        <w:spacing w:before="120" w:after="120" w:line="288" w:lineRule="auto"/>
      </w:pPr>
      <w:r>
        <w:t>传动比调节装置</w:t>
      </w:r>
    </w:p>
    <w:p w:rsidR="00FC07FD" w:rsidRDefault="002C4E41" w:rsidP="00AC7E3E">
      <w:pPr>
        <w:pStyle w:val="afff4"/>
        <w:spacing w:before="120" w:after="120" w:line="288" w:lineRule="auto"/>
      </w:pPr>
      <w:r>
        <w:t>灵活性</w:t>
      </w:r>
    </w:p>
    <w:p w:rsidR="002C4E41" w:rsidRDefault="00A11E0F" w:rsidP="00AC7E3E">
      <w:pPr>
        <w:pStyle w:val="afffff5"/>
        <w:spacing w:line="288" w:lineRule="auto"/>
        <w:ind w:firstLine="420"/>
      </w:pPr>
      <w:r w:rsidRPr="00A11E0F">
        <w:rPr>
          <w:rFonts w:hint="eastAsia"/>
        </w:rPr>
        <w:t>传动比调节装置在转换传动比过程中</w:t>
      </w:r>
      <w:r>
        <w:rPr>
          <w:rFonts w:hint="eastAsia"/>
        </w:rPr>
        <w:t>应</w:t>
      </w:r>
      <w:r w:rsidRPr="00A11E0F">
        <w:rPr>
          <w:rFonts w:hint="eastAsia"/>
        </w:rPr>
        <w:t>灵活稳定</w:t>
      </w:r>
      <w:r w:rsidR="00BC63A4">
        <w:rPr>
          <w:rFonts w:hint="eastAsia"/>
        </w:rPr>
        <w:t>，</w:t>
      </w:r>
      <w:proofErr w:type="gramStart"/>
      <w:r w:rsidRPr="00A11E0F">
        <w:rPr>
          <w:rFonts w:hint="eastAsia"/>
        </w:rPr>
        <w:t>无卡滞现象</w:t>
      </w:r>
      <w:proofErr w:type="gramEnd"/>
      <w:r w:rsidRPr="00A11E0F">
        <w:rPr>
          <w:rFonts w:hint="eastAsia"/>
        </w:rPr>
        <w:t>。</w:t>
      </w:r>
    </w:p>
    <w:p w:rsidR="002C4E41" w:rsidRDefault="002C4E41" w:rsidP="00AC7E3E">
      <w:pPr>
        <w:pStyle w:val="afff4"/>
        <w:spacing w:before="120" w:after="120" w:line="288" w:lineRule="auto"/>
      </w:pPr>
      <w:r>
        <w:lastRenderedPageBreak/>
        <w:t>工作角度范围</w:t>
      </w:r>
    </w:p>
    <w:p w:rsidR="002C4E41" w:rsidRDefault="00A11E0F" w:rsidP="00AC7E3E">
      <w:pPr>
        <w:pStyle w:val="afffff5"/>
        <w:spacing w:line="288" w:lineRule="auto"/>
        <w:ind w:firstLine="420"/>
      </w:pPr>
      <w:r w:rsidRPr="00A11E0F">
        <w:rPr>
          <w:rFonts w:hint="eastAsia"/>
        </w:rPr>
        <w:t>输入扇形轮工作角度</w:t>
      </w:r>
      <w:r>
        <w:rPr>
          <w:rFonts w:hint="eastAsia"/>
        </w:rPr>
        <w:t xml:space="preserve">为 </w:t>
      </w:r>
      <w:r w:rsidRPr="00A11E0F">
        <w:rPr>
          <w:rFonts w:hint="eastAsia"/>
        </w:rPr>
        <w:t>-</w:t>
      </w:r>
      <w:bookmarkStart w:id="170" w:name="OLE_LINK7"/>
      <w:r w:rsidR="00E648CB">
        <w:rPr>
          <w:rFonts w:hint="eastAsia"/>
        </w:rPr>
        <w:t>（</w:t>
      </w:r>
      <w:bookmarkEnd w:id="170"/>
      <w:r w:rsidRPr="00A11E0F">
        <w:rPr>
          <w:rFonts w:hint="eastAsia"/>
        </w:rPr>
        <w:t>28.5°±3°</w:t>
      </w:r>
      <w:r w:rsidR="00E648CB">
        <w:rPr>
          <w:rFonts w:hint="eastAsia"/>
        </w:rPr>
        <w:t>）</w:t>
      </w:r>
      <w:r w:rsidRPr="00A11E0F">
        <w:rPr>
          <w:rFonts w:hint="eastAsia"/>
        </w:rPr>
        <w:t>～+</w:t>
      </w:r>
      <w:r w:rsidR="00E648CB">
        <w:rPr>
          <w:rFonts w:hint="eastAsia"/>
        </w:rPr>
        <w:t>（</w:t>
      </w:r>
      <w:r w:rsidRPr="00A11E0F">
        <w:rPr>
          <w:rFonts w:hint="eastAsia"/>
        </w:rPr>
        <w:t>28.5°±3°</w:t>
      </w:r>
      <w:r w:rsidR="00E648CB">
        <w:rPr>
          <w:rFonts w:hint="eastAsia"/>
        </w:rPr>
        <w:t>）</w:t>
      </w:r>
    </w:p>
    <w:p w:rsidR="002C4E41" w:rsidRDefault="002C4E41" w:rsidP="00AC7E3E">
      <w:pPr>
        <w:pStyle w:val="afff4"/>
        <w:spacing w:before="120" w:after="120" w:line="288" w:lineRule="auto"/>
      </w:pPr>
      <w:r>
        <w:t>转换间隙</w:t>
      </w:r>
    </w:p>
    <w:p w:rsidR="002C4E41" w:rsidRDefault="00A13946" w:rsidP="00AC7E3E">
      <w:pPr>
        <w:pStyle w:val="afffff5"/>
        <w:spacing w:line="288" w:lineRule="auto"/>
        <w:ind w:firstLine="420"/>
      </w:pPr>
      <w:r w:rsidRPr="00A13946">
        <w:rPr>
          <w:rFonts w:hint="eastAsia"/>
        </w:rPr>
        <w:t>中立位置进行传动比的转换时，输出扇形轮的摆动角度应在</w:t>
      </w:r>
      <w:r>
        <w:rPr>
          <w:rFonts w:hint="eastAsia"/>
        </w:rPr>
        <w:t xml:space="preserve"> </w:t>
      </w:r>
      <w:r w:rsidRPr="00A13946">
        <w:rPr>
          <w:rFonts w:hint="eastAsia"/>
        </w:rPr>
        <w:t>±0.5°（从上向下看）范围内。</w:t>
      </w:r>
    </w:p>
    <w:p w:rsidR="002C4E41" w:rsidRPr="002C4E41" w:rsidRDefault="002C4E41" w:rsidP="00AC7E3E">
      <w:pPr>
        <w:pStyle w:val="afff4"/>
        <w:spacing w:before="120" w:after="120" w:line="288" w:lineRule="auto"/>
      </w:pPr>
      <w:r>
        <w:t>传动间隙</w:t>
      </w:r>
    </w:p>
    <w:p w:rsidR="00FC07FD" w:rsidRDefault="00881FE3" w:rsidP="00AC7E3E">
      <w:pPr>
        <w:pStyle w:val="afffff5"/>
        <w:spacing w:line="288" w:lineRule="auto"/>
        <w:ind w:firstLine="420"/>
      </w:pPr>
      <w:r>
        <w:t>传动比为</w:t>
      </w:r>
      <w:r>
        <w:rPr>
          <w:rFonts w:hint="eastAsia"/>
        </w:rPr>
        <w:t xml:space="preserve"> 1 时，输入角度=输出角度</w:t>
      </w:r>
      <w:r w:rsidR="000C0BB1">
        <w:rPr>
          <w:rFonts w:hint="eastAsia"/>
        </w:rPr>
        <w:t>；</w:t>
      </w:r>
      <w:r>
        <w:rPr>
          <w:rFonts w:hint="eastAsia"/>
        </w:rPr>
        <w:t>传动比为 0.5 时，输入角度=输出角度/2。</w:t>
      </w:r>
    </w:p>
    <w:p w:rsidR="0068583F" w:rsidRDefault="0068583F" w:rsidP="00AC7E3E">
      <w:pPr>
        <w:pStyle w:val="afff3"/>
        <w:spacing w:before="120" w:after="120" w:line="288" w:lineRule="auto"/>
      </w:pPr>
      <w:r>
        <w:rPr>
          <w:rFonts w:hint="eastAsia"/>
        </w:rPr>
        <w:t>摇</w:t>
      </w:r>
      <w:bookmarkStart w:id="171" w:name="OLE_LINK9"/>
      <w:bookmarkStart w:id="172" w:name="OLE_LINK10"/>
      <w:r>
        <w:rPr>
          <w:rFonts w:hint="eastAsia"/>
        </w:rPr>
        <w:t>臂</w:t>
      </w:r>
      <w:bookmarkEnd w:id="171"/>
      <w:bookmarkEnd w:id="172"/>
      <w:r w:rsidR="00BC5095">
        <w:rPr>
          <w:rFonts w:hint="eastAsia"/>
        </w:rPr>
        <w:t>/</w:t>
      </w:r>
      <w:r w:rsidR="00D00564">
        <w:rPr>
          <w:rFonts w:hint="eastAsia"/>
        </w:rPr>
        <w:t>扇形轮</w:t>
      </w:r>
      <w:r>
        <w:rPr>
          <w:rFonts w:hint="eastAsia"/>
        </w:rPr>
        <w:t>组件</w:t>
      </w:r>
    </w:p>
    <w:p w:rsidR="0068583F" w:rsidRDefault="00387FC5" w:rsidP="00AC7E3E">
      <w:pPr>
        <w:pStyle w:val="afff4"/>
        <w:spacing w:before="120" w:after="120" w:line="288" w:lineRule="auto"/>
      </w:pPr>
      <w:bookmarkStart w:id="173" w:name="OLE_LINK8"/>
      <w:r>
        <w:t>灵活性</w:t>
      </w:r>
    </w:p>
    <w:p w:rsidR="00387FC5" w:rsidRDefault="002B63BF" w:rsidP="00AC7E3E">
      <w:pPr>
        <w:pStyle w:val="afffff5"/>
        <w:spacing w:line="288" w:lineRule="auto"/>
        <w:ind w:firstLine="420"/>
      </w:pPr>
      <w:r w:rsidRPr="002B63BF">
        <w:rPr>
          <w:rFonts w:hint="eastAsia"/>
        </w:rPr>
        <w:t>摇臂</w:t>
      </w:r>
      <w:r w:rsidR="00BC5095">
        <w:rPr>
          <w:rFonts w:hint="eastAsia"/>
        </w:rPr>
        <w:t>/</w:t>
      </w:r>
      <w:r w:rsidRPr="002B63BF">
        <w:rPr>
          <w:rFonts w:hint="eastAsia"/>
        </w:rPr>
        <w:t>扇形轮组件转动应灵活平稳</w:t>
      </w:r>
      <w:r>
        <w:rPr>
          <w:rFonts w:hint="eastAsia"/>
        </w:rPr>
        <w:t>，</w:t>
      </w:r>
      <w:r w:rsidRPr="002B63BF">
        <w:rPr>
          <w:rFonts w:hint="eastAsia"/>
        </w:rPr>
        <w:t>无卡滞</w:t>
      </w:r>
      <w:r>
        <w:rPr>
          <w:rFonts w:hint="eastAsia"/>
        </w:rPr>
        <w:t>、</w:t>
      </w:r>
      <w:r w:rsidR="00BC63A4">
        <w:rPr>
          <w:rFonts w:hint="eastAsia"/>
        </w:rPr>
        <w:t>无</w:t>
      </w:r>
      <w:r w:rsidRPr="002B63BF">
        <w:rPr>
          <w:rFonts w:hint="eastAsia"/>
        </w:rPr>
        <w:t>异响</w:t>
      </w:r>
      <w:r>
        <w:rPr>
          <w:rFonts w:hint="eastAsia"/>
        </w:rPr>
        <w:t>。</w:t>
      </w:r>
    </w:p>
    <w:p w:rsidR="00453979" w:rsidRDefault="00453979" w:rsidP="00AC7E3E">
      <w:pPr>
        <w:pStyle w:val="afff4"/>
        <w:spacing w:before="120" w:after="120" w:line="288" w:lineRule="auto"/>
      </w:pPr>
      <w:r>
        <w:rPr>
          <w:rFonts w:hint="eastAsia"/>
        </w:rPr>
        <w:t>摩擦力矩</w:t>
      </w:r>
    </w:p>
    <w:p w:rsidR="00453979" w:rsidRPr="00453979" w:rsidRDefault="00453979" w:rsidP="00AC7E3E">
      <w:pPr>
        <w:pStyle w:val="afffff5"/>
        <w:spacing w:line="288" w:lineRule="auto"/>
        <w:ind w:firstLine="420"/>
      </w:pPr>
      <w:r>
        <w:rPr>
          <w:rFonts w:hint="eastAsia"/>
        </w:rPr>
        <w:t xml:space="preserve">应不大于 10 </w:t>
      </w:r>
      <w:bookmarkStart w:id="174" w:name="OLE_LINK11"/>
      <w:r>
        <w:rPr>
          <w:rFonts w:hint="eastAsia"/>
        </w:rPr>
        <w:t>N</w:t>
      </w:r>
      <w:r w:rsidRPr="00453979">
        <w:rPr>
          <w:rFonts w:hint="eastAsia"/>
        </w:rPr>
        <w:t>·</w:t>
      </w:r>
      <w:r>
        <w:rPr>
          <w:rFonts w:hint="eastAsia"/>
        </w:rPr>
        <w:t>mm</w:t>
      </w:r>
      <w:bookmarkEnd w:id="174"/>
      <w:r>
        <w:rPr>
          <w:rFonts w:hint="eastAsia"/>
        </w:rPr>
        <w:t>。</w:t>
      </w:r>
    </w:p>
    <w:p w:rsidR="00387FC5" w:rsidRDefault="007E2C55" w:rsidP="00AC7E3E">
      <w:pPr>
        <w:pStyle w:val="afff4"/>
        <w:spacing w:before="120" w:after="120" w:line="288" w:lineRule="auto"/>
      </w:pPr>
      <w:r>
        <w:t>启动力矩</w:t>
      </w:r>
    </w:p>
    <w:p w:rsidR="007E2C55" w:rsidRDefault="00453979" w:rsidP="00AC7E3E">
      <w:pPr>
        <w:pStyle w:val="afffff5"/>
        <w:spacing w:line="288" w:lineRule="auto"/>
        <w:ind w:firstLine="420"/>
      </w:pPr>
      <w:r>
        <w:rPr>
          <w:rFonts w:hint="eastAsia"/>
        </w:rPr>
        <w:t>应不大于 10 N</w:t>
      </w:r>
      <w:r w:rsidRPr="00453979">
        <w:rPr>
          <w:rFonts w:hint="eastAsia"/>
        </w:rPr>
        <w:t>·</w:t>
      </w:r>
      <w:r>
        <w:rPr>
          <w:rFonts w:hint="eastAsia"/>
        </w:rPr>
        <w:t>mm。</w:t>
      </w:r>
    </w:p>
    <w:p w:rsidR="007E2C55" w:rsidRDefault="00453979" w:rsidP="00AC7E3E">
      <w:pPr>
        <w:pStyle w:val="afff4"/>
        <w:spacing w:before="120" w:after="120" w:line="288" w:lineRule="auto"/>
      </w:pPr>
      <w:r>
        <w:t>间隙</w:t>
      </w:r>
    </w:p>
    <w:p w:rsidR="00453979" w:rsidRPr="00453979" w:rsidRDefault="00453979" w:rsidP="00AC7E3E">
      <w:pPr>
        <w:pStyle w:val="afffff5"/>
        <w:spacing w:line="288" w:lineRule="auto"/>
        <w:ind w:firstLine="420"/>
      </w:pPr>
      <w:r>
        <w:rPr>
          <w:rFonts w:hint="eastAsia"/>
        </w:rPr>
        <w:t>应不大于 0.5°。</w:t>
      </w:r>
      <w:bookmarkEnd w:id="173"/>
    </w:p>
    <w:p w:rsidR="0068583F" w:rsidRPr="00553A49" w:rsidRDefault="0068583F" w:rsidP="00AC7E3E">
      <w:pPr>
        <w:pStyle w:val="afff3"/>
        <w:spacing w:before="120" w:after="120" w:line="288" w:lineRule="auto"/>
      </w:pPr>
      <w:r w:rsidRPr="00553A49">
        <w:rPr>
          <w:rFonts w:hint="eastAsia"/>
        </w:rPr>
        <w:t>钢索组件</w:t>
      </w:r>
    </w:p>
    <w:p w:rsidR="0068583F" w:rsidRPr="0068583F" w:rsidRDefault="005463B3" w:rsidP="00AC7E3E">
      <w:pPr>
        <w:pStyle w:val="afffff5"/>
        <w:spacing w:line="288" w:lineRule="auto"/>
        <w:ind w:firstLine="420"/>
      </w:pPr>
      <w:proofErr w:type="gramStart"/>
      <w:r w:rsidRPr="00553A49">
        <w:rPr>
          <w:rFonts w:hint="eastAsia"/>
        </w:rPr>
        <w:t>经静强度试验</w:t>
      </w:r>
      <w:proofErr w:type="gramEnd"/>
      <w:r w:rsidRPr="00553A49">
        <w:rPr>
          <w:rFonts w:hint="eastAsia"/>
        </w:rPr>
        <w:t>后钢索不应出现破断、接头拉脱、滑移、接头破坏或破坏现象，所有支架应无塑性变形，且外观应完整无损伤。</w:t>
      </w:r>
    </w:p>
    <w:p w:rsidR="0068583F" w:rsidRDefault="0068583F" w:rsidP="00AC7E3E">
      <w:pPr>
        <w:pStyle w:val="afff3"/>
        <w:spacing w:before="120" w:after="120" w:line="288" w:lineRule="auto"/>
      </w:pPr>
      <w:r>
        <w:rPr>
          <w:rFonts w:hint="eastAsia"/>
        </w:rPr>
        <w:t>滑轮组件</w:t>
      </w:r>
    </w:p>
    <w:p w:rsidR="0068583F" w:rsidRDefault="00DD6B59" w:rsidP="00AC7E3E">
      <w:pPr>
        <w:pStyle w:val="afff4"/>
        <w:spacing w:before="120" w:after="120" w:line="288" w:lineRule="auto"/>
      </w:pPr>
      <w:r>
        <w:rPr>
          <w:rFonts w:hint="eastAsia"/>
        </w:rPr>
        <w:t>灵活性</w:t>
      </w:r>
    </w:p>
    <w:p w:rsidR="00DD6B59" w:rsidRDefault="009D2B36" w:rsidP="00AC7E3E">
      <w:pPr>
        <w:pStyle w:val="afffff5"/>
        <w:spacing w:line="288" w:lineRule="auto"/>
        <w:ind w:firstLine="420"/>
      </w:pPr>
      <w:r w:rsidRPr="009D2B36">
        <w:rPr>
          <w:rFonts w:hint="eastAsia"/>
        </w:rPr>
        <w:t>滑轮</w:t>
      </w:r>
      <w:r w:rsidR="00DF173C">
        <w:rPr>
          <w:rFonts w:hint="eastAsia"/>
        </w:rPr>
        <w:t>应</w:t>
      </w:r>
      <w:r w:rsidRPr="009D2B36">
        <w:rPr>
          <w:rFonts w:hint="eastAsia"/>
        </w:rPr>
        <w:t>转动灵活平稳</w:t>
      </w:r>
      <w:r w:rsidR="00DF173C">
        <w:rPr>
          <w:rFonts w:hint="eastAsia"/>
        </w:rPr>
        <w:t>，</w:t>
      </w:r>
      <w:r w:rsidRPr="009D2B36">
        <w:rPr>
          <w:rFonts w:hint="eastAsia"/>
        </w:rPr>
        <w:t>无卡滞、无异响</w:t>
      </w:r>
      <w:r w:rsidR="00DF173C">
        <w:rPr>
          <w:rFonts w:hint="eastAsia"/>
        </w:rPr>
        <w:t>。</w:t>
      </w:r>
    </w:p>
    <w:p w:rsidR="00DD6B59" w:rsidRDefault="00DD6B59" w:rsidP="00AC7E3E">
      <w:pPr>
        <w:pStyle w:val="afff4"/>
        <w:spacing w:before="120" w:after="120" w:line="288" w:lineRule="auto"/>
      </w:pPr>
      <w:r>
        <w:rPr>
          <w:rFonts w:hint="eastAsia"/>
        </w:rPr>
        <w:t>启动力矩</w:t>
      </w:r>
    </w:p>
    <w:p w:rsidR="00DD6B59" w:rsidRPr="00DD6B59" w:rsidRDefault="00DF173C" w:rsidP="00AC7E3E">
      <w:pPr>
        <w:pStyle w:val="afffff5"/>
        <w:spacing w:line="288" w:lineRule="auto"/>
        <w:ind w:firstLine="420"/>
      </w:pPr>
      <w:r>
        <w:rPr>
          <w:rFonts w:hint="eastAsia"/>
        </w:rPr>
        <w:t xml:space="preserve">应不小于 3 </w:t>
      </w:r>
      <w:proofErr w:type="spellStart"/>
      <w:r w:rsidR="000C0BB1">
        <w:rPr>
          <w:rFonts w:hint="eastAsia"/>
        </w:rPr>
        <w:t>m</w:t>
      </w:r>
      <w:r>
        <w:rPr>
          <w:rFonts w:hint="eastAsia"/>
        </w:rPr>
        <w:t>N</w:t>
      </w:r>
      <w:proofErr w:type="spellEnd"/>
      <w:r w:rsidRPr="00DF173C">
        <w:rPr>
          <w:rFonts w:hint="eastAsia"/>
        </w:rPr>
        <w:t>·</w:t>
      </w:r>
      <w:r>
        <w:rPr>
          <w:rFonts w:hint="eastAsia"/>
        </w:rPr>
        <w:t>m。</w:t>
      </w:r>
    </w:p>
    <w:p w:rsidR="00FC07FD" w:rsidRDefault="00FC07FD" w:rsidP="00AC7E3E">
      <w:pPr>
        <w:pStyle w:val="afff3"/>
        <w:spacing w:before="120" w:after="120" w:line="288" w:lineRule="auto"/>
      </w:pPr>
      <w:r>
        <w:t>拉杆组件</w:t>
      </w:r>
    </w:p>
    <w:p w:rsidR="00FC07FD" w:rsidRDefault="00DD6B59" w:rsidP="00AC7E3E">
      <w:pPr>
        <w:pStyle w:val="afff4"/>
        <w:spacing w:before="120" w:after="120" w:line="288" w:lineRule="auto"/>
      </w:pPr>
      <w:r>
        <w:t>轴承旋转灵活性</w:t>
      </w:r>
    </w:p>
    <w:p w:rsidR="00DD6B59" w:rsidRDefault="003B2B74" w:rsidP="00AC7E3E">
      <w:pPr>
        <w:pStyle w:val="afffff5"/>
        <w:spacing w:line="288" w:lineRule="auto"/>
        <w:ind w:firstLine="420"/>
      </w:pPr>
      <w:r>
        <w:rPr>
          <w:rFonts w:hint="eastAsia"/>
        </w:rPr>
        <w:t>应</w:t>
      </w:r>
      <w:r w:rsidRPr="003B2B74">
        <w:rPr>
          <w:rFonts w:hint="eastAsia"/>
        </w:rPr>
        <w:t>转动灵活平稳</w:t>
      </w:r>
      <w:r>
        <w:rPr>
          <w:rFonts w:hint="eastAsia"/>
        </w:rPr>
        <w:t>，</w:t>
      </w:r>
      <w:r w:rsidRPr="003B2B74">
        <w:rPr>
          <w:rFonts w:hint="eastAsia"/>
        </w:rPr>
        <w:t>无卡滞、无异响</w:t>
      </w:r>
      <w:r>
        <w:rPr>
          <w:rFonts w:hint="eastAsia"/>
        </w:rPr>
        <w:t>。</w:t>
      </w:r>
    </w:p>
    <w:p w:rsidR="00DD6B59" w:rsidRDefault="00DD6B59" w:rsidP="00AC7E3E">
      <w:pPr>
        <w:pStyle w:val="afff4"/>
        <w:spacing w:before="120" w:after="120" w:line="288" w:lineRule="auto"/>
      </w:pPr>
      <w:r>
        <w:t>拉杆组件调节量</w:t>
      </w:r>
    </w:p>
    <w:p w:rsidR="00DD6B59" w:rsidRDefault="003B2B74" w:rsidP="00AC7E3E">
      <w:pPr>
        <w:pStyle w:val="afffff5"/>
        <w:spacing w:line="288" w:lineRule="auto"/>
        <w:ind w:firstLine="420"/>
      </w:pPr>
      <w:r w:rsidRPr="003B2B74">
        <w:rPr>
          <w:rFonts w:hint="eastAsia"/>
        </w:rPr>
        <w:t>轴向调节</w:t>
      </w:r>
      <w:r>
        <w:rPr>
          <w:rFonts w:hint="eastAsia"/>
        </w:rPr>
        <w:t>应</w:t>
      </w:r>
      <w:r w:rsidRPr="003B2B74">
        <w:rPr>
          <w:rFonts w:hint="eastAsia"/>
        </w:rPr>
        <w:t>不小于</w:t>
      </w:r>
      <w:r>
        <w:rPr>
          <w:rFonts w:hint="eastAsia"/>
        </w:rPr>
        <w:t xml:space="preserve"> </w:t>
      </w:r>
      <w:r w:rsidRPr="003B2B74">
        <w:rPr>
          <w:rFonts w:hint="eastAsia"/>
        </w:rPr>
        <w:t>±10</w:t>
      </w:r>
      <w:r>
        <w:rPr>
          <w:rFonts w:hint="eastAsia"/>
        </w:rPr>
        <w:t xml:space="preserve"> </w:t>
      </w:r>
      <w:r w:rsidRPr="003B2B74">
        <w:rPr>
          <w:rFonts w:hint="eastAsia"/>
        </w:rPr>
        <w:t>mm</w:t>
      </w:r>
      <w:r>
        <w:rPr>
          <w:rFonts w:hint="eastAsia"/>
        </w:rPr>
        <w:t>。</w:t>
      </w:r>
    </w:p>
    <w:p w:rsidR="00DD6B59" w:rsidRDefault="00DD6B59" w:rsidP="00AC7E3E">
      <w:pPr>
        <w:pStyle w:val="afff4"/>
        <w:spacing w:before="120" w:after="120" w:line="288" w:lineRule="auto"/>
      </w:pPr>
      <w:r>
        <w:t>轴承收压</w:t>
      </w:r>
    </w:p>
    <w:p w:rsidR="00DD6B59" w:rsidRPr="00DD6B59" w:rsidRDefault="00284ACE" w:rsidP="00AC7E3E">
      <w:pPr>
        <w:pStyle w:val="afffff5"/>
        <w:spacing w:line="288" w:lineRule="auto"/>
        <w:ind w:firstLine="420"/>
      </w:pPr>
      <w:r w:rsidRPr="00700FEA">
        <w:rPr>
          <w:rFonts w:hint="eastAsia"/>
        </w:rPr>
        <w:lastRenderedPageBreak/>
        <w:t>在轴承内圈和外圈间施加 10 N·mm 的转动力矩，轴承应转动一圈以上，在壳体内应不能转动。</w:t>
      </w:r>
      <w:r w:rsidR="00700FEA" w:rsidRPr="00700FEA">
        <w:rPr>
          <w:rFonts w:hint="eastAsia"/>
        </w:rPr>
        <w:t>轴承应</w:t>
      </w:r>
      <w:r w:rsidRPr="00700FEA">
        <w:rPr>
          <w:rFonts w:hint="eastAsia"/>
        </w:rPr>
        <w:t>转动灵活平稳、无卡滞、无异响</w:t>
      </w:r>
      <w:r w:rsidRPr="00284ACE">
        <w:rPr>
          <w:rFonts w:hint="eastAsia"/>
        </w:rPr>
        <w:t>；轴承外圈在壳体内轴向位移应</w:t>
      </w:r>
      <w:r>
        <w:rPr>
          <w:rFonts w:hint="eastAsia"/>
        </w:rPr>
        <w:t xml:space="preserve">不大于 </w:t>
      </w:r>
      <w:r w:rsidRPr="00284ACE">
        <w:rPr>
          <w:rFonts w:hint="eastAsia"/>
        </w:rPr>
        <w:t>0.03</w:t>
      </w:r>
      <w:r>
        <w:rPr>
          <w:rFonts w:hint="eastAsia"/>
        </w:rPr>
        <w:t xml:space="preserve"> </w:t>
      </w:r>
      <w:r w:rsidRPr="00284ACE">
        <w:rPr>
          <w:rFonts w:hint="eastAsia"/>
        </w:rPr>
        <w:t>mm；轴承外圈在壳体内</w:t>
      </w:r>
      <w:r>
        <w:rPr>
          <w:rFonts w:hint="eastAsia"/>
        </w:rPr>
        <w:t>应</w:t>
      </w:r>
      <w:r w:rsidRPr="00284ACE">
        <w:rPr>
          <w:rFonts w:hint="eastAsia"/>
        </w:rPr>
        <w:t>不能转动。</w:t>
      </w:r>
    </w:p>
    <w:p w:rsidR="00FC07FD" w:rsidRDefault="00FC07FD" w:rsidP="00AC7E3E">
      <w:pPr>
        <w:pStyle w:val="afff3"/>
        <w:spacing w:before="120" w:after="120" w:line="288" w:lineRule="auto"/>
      </w:pPr>
      <w:r>
        <w:t>气密接头组件</w:t>
      </w:r>
    </w:p>
    <w:p w:rsidR="0068583F" w:rsidRPr="0068583F" w:rsidRDefault="0068583F" w:rsidP="00AC7E3E">
      <w:pPr>
        <w:pStyle w:val="afff4"/>
        <w:spacing w:before="120" w:after="120" w:line="288" w:lineRule="auto"/>
      </w:pPr>
      <w:r>
        <w:t>摩擦力</w:t>
      </w:r>
    </w:p>
    <w:p w:rsidR="00FC07FD" w:rsidRDefault="0068583F" w:rsidP="00AC7E3E">
      <w:pPr>
        <w:pStyle w:val="afffff5"/>
        <w:spacing w:line="288" w:lineRule="auto"/>
        <w:ind w:firstLine="420"/>
      </w:pPr>
      <w:r>
        <w:t>钢索与气密接头间的平均摩擦力应不大于</w:t>
      </w:r>
      <w:r>
        <w:rPr>
          <w:rFonts w:hint="eastAsia"/>
        </w:rPr>
        <w:t xml:space="preserve"> 0.98 N。</w:t>
      </w:r>
    </w:p>
    <w:p w:rsidR="0068583F" w:rsidRDefault="0068583F" w:rsidP="00AC7E3E">
      <w:pPr>
        <w:pStyle w:val="afff4"/>
        <w:spacing w:before="120" w:after="120" w:line="288" w:lineRule="auto"/>
      </w:pPr>
      <w:r>
        <w:rPr>
          <w:rFonts w:hint="eastAsia"/>
        </w:rPr>
        <w:t>泄漏量</w:t>
      </w:r>
    </w:p>
    <w:p w:rsidR="0068583F" w:rsidRPr="00FC07FD" w:rsidRDefault="0068583F" w:rsidP="00AC7E3E">
      <w:pPr>
        <w:pStyle w:val="afffff5"/>
        <w:spacing w:line="288" w:lineRule="auto"/>
        <w:ind w:firstLine="420"/>
      </w:pPr>
      <w:r w:rsidRPr="0068583F">
        <w:rPr>
          <w:rFonts w:hint="eastAsia"/>
        </w:rPr>
        <w:t>压差为</w:t>
      </w:r>
      <w:r>
        <w:rPr>
          <w:rFonts w:hint="eastAsia"/>
        </w:rPr>
        <w:t xml:space="preserve"> </w:t>
      </w:r>
      <w:r w:rsidRPr="0068583F">
        <w:rPr>
          <w:rFonts w:hint="eastAsia"/>
        </w:rPr>
        <w:t>58</w:t>
      </w:r>
      <w:r>
        <w:rPr>
          <w:rFonts w:hint="eastAsia"/>
        </w:rPr>
        <w:t xml:space="preserve"> </w:t>
      </w:r>
      <w:r w:rsidRPr="0068583F">
        <w:rPr>
          <w:rFonts w:hint="eastAsia"/>
        </w:rPr>
        <w:t>000</w:t>
      </w:r>
      <w:r>
        <w:rPr>
          <w:rFonts w:hint="eastAsia"/>
        </w:rPr>
        <w:t xml:space="preserve"> </w:t>
      </w:r>
      <w:r w:rsidRPr="0068583F">
        <w:rPr>
          <w:rFonts w:hint="eastAsia"/>
        </w:rPr>
        <w:t>Pa</w:t>
      </w:r>
      <w:r>
        <w:rPr>
          <w:rFonts w:hint="eastAsia"/>
        </w:rPr>
        <w:t xml:space="preserve"> </w:t>
      </w:r>
      <w:r w:rsidR="000C0BB1">
        <w:rPr>
          <w:rFonts w:hint="eastAsia"/>
        </w:rPr>
        <w:t>时</w:t>
      </w:r>
      <w:r>
        <w:rPr>
          <w:rFonts w:hint="eastAsia"/>
        </w:rPr>
        <w:t>，</w:t>
      </w:r>
      <w:r w:rsidRPr="0068583F">
        <w:rPr>
          <w:rFonts w:hint="eastAsia"/>
        </w:rPr>
        <w:t>泄漏量应不大于</w:t>
      </w:r>
      <w:r>
        <w:rPr>
          <w:rFonts w:hint="eastAsia"/>
        </w:rPr>
        <w:t xml:space="preserve"> </w:t>
      </w:r>
      <w:r w:rsidRPr="0068583F">
        <w:rPr>
          <w:rFonts w:hint="eastAsia"/>
        </w:rPr>
        <w:t>0.087</w:t>
      </w:r>
      <w:r>
        <w:rPr>
          <w:rFonts w:hint="eastAsia"/>
        </w:rPr>
        <w:t xml:space="preserve"> k</w:t>
      </w:r>
      <w:r w:rsidRPr="0068583F">
        <w:rPr>
          <w:rFonts w:hint="eastAsia"/>
        </w:rPr>
        <w:t>g/min</w:t>
      </w:r>
      <w:r w:rsidR="000C0BB1">
        <w:rPr>
          <w:rFonts w:hint="eastAsia"/>
        </w:rPr>
        <w:t>；</w:t>
      </w:r>
      <w:r w:rsidRPr="0068583F">
        <w:rPr>
          <w:rFonts w:hint="eastAsia"/>
        </w:rPr>
        <w:t>压差为</w:t>
      </w:r>
      <w:r>
        <w:rPr>
          <w:rFonts w:hint="eastAsia"/>
        </w:rPr>
        <w:t xml:space="preserve"> </w:t>
      </w:r>
      <w:r w:rsidRPr="0068583F">
        <w:rPr>
          <w:rFonts w:hint="eastAsia"/>
        </w:rPr>
        <w:t>78</w:t>
      </w:r>
      <w:r>
        <w:rPr>
          <w:rFonts w:hint="eastAsia"/>
        </w:rPr>
        <w:t xml:space="preserve"> </w:t>
      </w:r>
      <w:r w:rsidRPr="0068583F">
        <w:rPr>
          <w:rFonts w:hint="eastAsia"/>
        </w:rPr>
        <w:t>000</w:t>
      </w:r>
      <w:r>
        <w:rPr>
          <w:rFonts w:hint="eastAsia"/>
        </w:rPr>
        <w:t xml:space="preserve"> </w:t>
      </w:r>
      <w:r w:rsidRPr="0068583F">
        <w:rPr>
          <w:rFonts w:hint="eastAsia"/>
        </w:rPr>
        <w:t>Pa</w:t>
      </w:r>
      <w:r>
        <w:rPr>
          <w:rFonts w:hint="eastAsia"/>
        </w:rPr>
        <w:t xml:space="preserve"> </w:t>
      </w:r>
      <w:r w:rsidR="000C0BB1">
        <w:rPr>
          <w:rFonts w:hint="eastAsia"/>
        </w:rPr>
        <w:t>时</w:t>
      </w:r>
      <w:r w:rsidRPr="0068583F">
        <w:rPr>
          <w:rFonts w:hint="eastAsia"/>
        </w:rPr>
        <w:t>，泄漏量应不大于</w:t>
      </w:r>
      <w:r>
        <w:rPr>
          <w:rFonts w:hint="eastAsia"/>
        </w:rPr>
        <w:t xml:space="preserve"> </w:t>
      </w:r>
      <w:r w:rsidRPr="0068583F">
        <w:rPr>
          <w:rFonts w:hint="eastAsia"/>
        </w:rPr>
        <w:t>0.117</w:t>
      </w:r>
      <w:r>
        <w:rPr>
          <w:rFonts w:hint="eastAsia"/>
        </w:rPr>
        <w:t xml:space="preserve"> k</w:t>
      </w:r>
      <w:r w:rsidRPr="0068583F">
        <w:rPr>
          <w:rFonts w:hint="eastAsia"/>
        </w:rPr>
        <w:t>g/min。</w:t>
      </w:r>
    </w:p>
    <w:p w:rsidR="00FC33E5" w:rsidRDefault="00BB175D" w:rsidP="00AC7E3E">
      <w:pPr>
        <w:pStyle w:val="afff2"/>
        <w:spacing w:before="240" w:after="240" w:line="288" w:lineRule="auto"/>
      </w:pPr>
      <w:bookmarkStart w:id="175" w:name="_Toc132806726"/>
      <w:bookmarkStart w:id="176" w:name="_Toc173164841"/>
      <w:bookmarkStart w:id="177" w:name="_Toc165387160"/>
      <w:bookmarkStart w:id="178" w:name="_Toc179448079"/>
      <w:bookmarkStart w:id="179" w:name="_Toc163901350"/>
      <w:bookmarkStart w:id="180" w:name="_Toc134114417"/>
      <w:bookmarkStart w:id="181" w:name="_Toc178173479"/>
      <w:bookmarkStart w:id="182" w:name="_Toc132803948"/>
      <w:bookmarkStart w:id="183" w:name="_Toc173422061"/>
      <w:bookmarkStart w:id="184" w:name="_Toc182300227"/>
      <w:bookmarkStart w:id="185" w:name="_Toc163835799"/>
      <w:bookmarkStart w:id="186" w:name="_Toc176188023"/>
      <w:bookmarkStart w:id="187" w:name="_Toc175221122"/>
      <w:bookmarkStart w:id="188" w:name="_Toc138863072"/>
      <w:bookmarkStart w:id="189" w:name="_Toc129366054"/>
      <w:bookmarkStart w:id="190" w:name="_Toc163835573"/>
      <w:bookmarkStart w:id="191" w:name="_Toc169535788"/>
      <w:bookmarkStart w:id="192" w:name="_Toc129272288"/>
      <w:bookmarkStart w:id="193" w:name="_Toc183097550"/>
      <w:bookmarkStart w:id="194" w:name="_Toc132638415"/>
      <w:bookmarkStart w:id="195" w:name="_Toc182302118"/>
      <w:bookmarkStart w:id="196" w:name="_Toc186124115"/>
      <w:bookmarkStart w:id="197" w:name="_Toc193181609"/>
      <w:bookmarkStart w:id="198" w:name="_Toc193181973"/>
      <w:r>
        <w:t>试验方法</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F75D6D" w:rsidRDefault="00F75D6D" w:rsidP="00AC7E3E">
      <w:pPr>
        <w:pStyle w:val="afff3"/>
        <w:spacing w:before="120" w:after="120" w:line="288" w:lineRule="auto"/>
      </w:pPr>
      <w:r>
        <w:rPr>
          <w:rFonts w:hint="eastAsia"/>
        </w:rPr>
        <w:t>试验环境</w:t>
      </w:r>
    </w:p>
    <w:p w:rsidR="00F75D6D" w:rsidRDefault="00F75D6D" w:rsidP="00AC7E3E">
      <w:pPr>
        <w:pStyle w:val="afffff5"/>
        <w:spacing w:line="288" w:lineRule="auto"/>
        <w:ind w:firstLine="420"/>
      </w:pPr>
      <w:r>
        <w:rPr>
          <w:rFonts w:hint="eastAsia"/>
        </w:rPr>
        <w:t>产品应在下列环境下进行试验：</w:t>
      </w:r>
    </w:p>
    <w:p w:rsidR="00F75D6D" w:rsidRDefault="00F75D6D" w:rsidP="00AC7E3E">
      <w:pPr>
        <w:pStyle w:val="afb"/>
        <w:numPr>
          <w:ilvl w:val="0"/>
          <w:numId w:val="36"/>
        </w:numPr>
        <w:spacing w:line="288" w:lineRule="auto"/>
      </w:pPr>
      <w:r>
        <w:rPr>
          <w:rFonts w:hint="eastAsia"/>
        </w:rPr>
        <w:t>温度：15 ℃～35 ℃；</w:t>
      </w:r>
    </w:p>
    <w:p w:rsidR="00F75D6D" w:rsidRDefault="00F75D6D" w:rsidP="00AC7E3E">
      <w:pPr>
        <w:pStyle w:val="afb"/>
        <w:numPr>
          <w:ilvl w:val="0"/>
          <w:numId w:val="36"/>
        </w:numPr>
        <w:spacing w:line="288" w:lineRule="auto"/>
      </w:pPr>
      <w:r>
        <w:rPr>
          <w:rFonts w:hint="eastAsia"/>
        </w:rPr>
        <w:t>相对湿度：20%～80%；</w:t>
      </w:r>
    </w:p>
    <w:p w:rsidR="00F75D6D" w:rsidRPr="00F75D6D" w:rsidRDefault="00F75D6D" w:rsidP="00AC7E3E">
      <w:pPr>
        <w:pStyle w:val="afb"/>
        <w:numPr>
          <w:ilvl w:val="0"/>
          <w:numId w:val="36"/>
        </w:numPr>
        <w:spacing w:line="288" w:lineRule="auto"/>
      </w:pPr>
      <w:r>
        <w:rPr>
          <w:rFonts w:hint="eastAsia"/>
        </w:rPr>
        <w:t>大气压力：试验场所的当地气压。</w:t>
      </w:r>
    </w:p>
    <w:p w:rsidR="00377758" w:rsidRDefault="00377758" w:rsidP="00AC7E3E">
      <w:pPr>
        <w:pStyle w:val="afff3"/>
        <w:spacing w:before="120" w:after="120" w:line="288" w:lineRule="auto"/>
      </w:pPr>
      <w:r>
        <w:rPr>
          <w:rFonts w:hint="eastAsia"/>
        </w:rPr>
        <w:t>外观</w:t>
      </w:r>
    </w:p>
    <w:p w:rsidR="00377758" w:rsidRDefault="00377758" w:rsidP="00AC7E3E">
      <w:pPr>
        <w:pStyle w:val="afffff5"/>
        <w:spacing w:line="288" w:lineRule="auto"/>
        <w:ind w:firstLine="420"/>
      </w:pPr>
      <w:r>
        <w:rPr>
          <w:rFonts w:hint="eastAsia"/>
        </w:rPr>
        <w:t>目测。</w:t>
      </w:r>
    </w:p>
    <w:p w:rsidR="00377758" w:rsidRDefault="00377758" w:rsidP="00AC7E3E">
      <w:pPr>
        <w:pStyle w:val="afff3"/>
        <w:spacing w:before="120" w:after="120" w:line="288" w:lineRule="auto"/>
      </w:pPr>
      <w:r>
        <w:rPr>
          <w:rFonts w:hint="eastAsia"/>
        </w:rPr>
        <w:t>尺寸</w:t>
      </w:r>
    </w:p>
    <w:p w:rsidR="00377758" w:rsidRPr="00377758" w:rsidRDefault="00377758" w:rsidP="00AC7E3E">
      <w:pPr>
        <w:pStyle w:val="afffff5"/>
        <w:spacing w:line="288" w:lineRule="auto"/>
        <w:ind w:firstLine="420"/>
      </w:pPr>
      <w:r>
        <w:rPr>
          <w:rFonts w:hint="eastAsia"/>
        </w:rPr>
        <w:t>用符合精度要求的量具测量。</w:t>
      </w:r>
    </w:p>
    <w:p w:rsidR="00377758" w:rsidRPr="00FC0876" w:rsidRDefault="00377758" w:rsidP="00AC7E3E">
      <w:pPr>
        <w:pStyle w:val="afff3"/>
        <w:spacing w:before="120" w:after="120" w:line="288" w:lineRule="auto"/>
      </w:pPr>
      <w:r w:rsidRPr="00FC0876">
        <w:rPr>
          <w:rFonts w:hint="eastAsia"/>
        </w:rPr>
        <w:t>装配质量</w:t>
      </w:r>
    </w:p>
    <w:p w:rsidR="00377758" w:rsidRPr="00377758" w:rsidRDefault="00377758" w:rsidP="00AC7E3E">
      <w:pPr>
        <w:pStyle w:val="afffff5"/>
        <w:spacing w:line="288" w:lineRule="auto"/>
        <w:ind w:firstLine="420"/>
      </w:pPr>
      <w:r w:rsidRPr="00FC0876">
        <w:rPr>
          <w:rFonts w:hint="eastAsia"/>
        </w:rPr>
        <w:t>实际操作检验。</w:t>
      </w:r>
    </w:p>
    <w:p w:rsidR="00B23981" w:rsidRPr="00790CA0" w:rsidRDefault="00296DFD" w:rsidP="00AC7E3E">
      <w:pPr>
        <w:pStyle w:val="afff3"/>
        <w:spacing w:before="120" w:after="120" w:line="288" w:lineRule="auto"/>
      </w:pPr>
      <w:r w:rsidRPr="00790CA0">
        <w:rPr>
          <w:rFonts w:hint="eastAsia"/>
        </w:rPr>
        <w:t>整体</w:t>
      </w:r>
      <w:r w:rsidR="00B23981" w:rsidRPr="00790CA0">
        <w:rPr>
          <w:rFonts w:hint="eastAsia"/>
        </w:rPr>
        <w:t>性能</w:t>
      </w:r>
    </w:p>
    <w:p w:rsidR="00553621" w:rsidRPr="00790CA0" w:rsidRDefault="00F76A10" w:rsidP="00AC7E3E">
      <w:pPr>
        <w:pStyle w:val="afff4"/>
        <w:spacing w:before="120" w:after="120" w:line="288" w:lineRule="auto"/>
      </w:pPr>
      <w:r w:rsidRPr="00790CA0">
        <w:rPr>
          <w:rFonts w:hint="eastAsia"/>
        </w:rPr>
        <w:t>摇臂</w:t>
      </w:r>
      <w:r w:rsidR="00553621" w:rsidRPr="00790CA0">
        <w:rPr>
          <w:rFonts w:hint="eastAsia"/>
        </w:rPr>
        <w:t>偏转角度</w:t>
      </w:r>
      <w:r w:rsidR="00E73BC3" w:rsidRPr="00790CA0">
        <w:t>偏差</w:t>
      </w:r>
    </w:p>
    <w:p w:rsidR="00553621" w:rsidRPr="00790CA0" w:rsidRDefault="00553621" w:rsidP="00AC7E3E">
      <w:pPr>
        <w:pStyle w:val="afffff5"/>
        <w:spacing w:line="288" w:lineRule="auto"/>
        <w:ind w:firstLine="420"/>
      </w:pPr>
      <w:r w:rsidRPr="00790CA0">
        <w:rPr>
          <w:rFonts w:hint="eastAsia"/>
        </w:rPr>
        <w:t>按接口要求将产品安装在试验台上，位移信号发生器与产品前端的输入摇臂连接，产品处于中立位置，末端拉杆空载。在传动比调节装置分别处于 1 和 0.5 两种状态下转动产品前端输入摇臂，产品前端输入摇臂上的角位移传感器测得的转动角度即为</w:t>
      </w:r>
      <w:r w:rsidR="00233D02" w:rsidRPr="00790CA0">
        <w:rPr>
          <w:rFonts w:hint="eastAsia"/>
        </w:rPr>
        <w:t>偏转角度</w:t>
      </w:r>
      <w:r w:rsidRPr="00790CA0">
        <w:rPr>
          <w:rFonts w:hint="eastAsia"/>
        </w:rPr>
        <w:t>。</w:t>
      </w:r>
    </w:p>
    <w:p w:rsidR="00553621" w:rsidRPr="00790CA0" w:rsidRDefault="00553621" w:rsidP="00AC7E3E">
      <w:pPr>
        <w:pStyle w:val="afff4"/>
        <w:spacing w:before="120" w:after="120" w:line="288" w:lineRule="auto"/>
      </w:pPr>
      <w:r w:rsidRPr="00790CA0">
        <w:rPr>
          <w:rFonts w:hint="eastAsia"/>
        </w:rPr>
        <w:t>输出位移</w:t>
      </w:r>
      <w:r w:rsidR="00E73BC3" w:rsidRPr="00790CA0">
        <w:t>偏差</w:t>
      </w:r>
    </w:p>
    <w:p w:rsidR="00553621" w:rsidRPr="00790CA0" w:rsidRDefault="00553621" w:rsidP="00AC7E3E">
      <w:pPr>
        <w:pStyle w:val="afffff5"/>
        <w:spacing w:line="288" w:lineRule="auto"/>
        <w:ind w:firstLine="420"/>
      </w:pPr>
      <w:r w:rsidRPr="00790CA0">
        <w:rPr>
          <w:rFonts w:hint="eastAsia"/>
        </w:rPr>
        <w:t>按接口要求将产品安装在试验台上，位移信号发生器与产品前端的输入摇臂连接，产品处于中立位置，末端拉杆空载。在传动比状态为 1 的工作状态下，转动产品前端输入摇臂，当产品前端输入摇臂的角位移传感器测得的转动角度符合要求时，测量末端摇臂的输出行程。</w:t>
      </w:r>
    </w:p>
    <w:p w:rsidR="00921888" w:rsidRPr="00790CA0" w:rsidRDefault="00B23981" w:rsidP="00AC7E3E">
      <w:pPr>
        <w:pStyle w:val="afff4"/>
        <w:spacing w:before="120" w:after="120" w:line="288" w:lineRule="auto"/>
      </w:pPr>
      <w:r w:rsidRPr="00790CA0">
        <w:t>全行程摩擦力矩</w:t>
      </w:r>
    </w:p>
    <w:p w:rsidR="00B23981" w:rsidRDefault="00B23981" w:rsidP="00AC7E3E">
      <w:pPr>
        <w:pStyle w:val="afffff5"/>
        <w:spacing w:line="288" w:lineRule="auto"/>
        <w:ind w:firstLine="420"/>
      </w:pPr>
      <w:r w:rsidRPr="00B23981">
        <w:rPr>
          <w:rFonts w:hint="eastAsia"/>
        </w:rPr>
        <w:lastRenderedPageBreak/>
        <w:t>按接口要求将产品安装在试验台上，位移信号发生器通过拉压力传感器与产品前端输入摇臂连接，产品处于中立位置，末端拉杆空载。在传动比调节装置分别处于</w:t>
      </w:r>
      <w:r>
        <w:rPr>
          <w:rFonts w:hint="eastAsia"/>
        </w:rPr>
        <w:t xml:space="preserve"> </w:t>
      </w:r>
      <w:r w:rsidRPr="00B23981">
        <w:rPr>
          <w:rFonts w:hint="eastAsia"/>
        </w:rPr>
        <w:t>1</w:t>
      </w:r>
      <w:r>
        <w:rPr>
          <w:rFonts w:hint="eastAsia"/>
        </w:rPr>
        <w:t xml:space="preserve"> </w:t>
      </w:r>
      <w:r w:rsidRPr="00B23981">
        <w:rPr>
          <w:rFonts w:hint="eastAsia"/>
        </w:rPr>
        <w:t>和</w:t>
      </w:r>
      <w:r>
        <w:rPr>
          <w:rFonts w:hint="eastAsia"/>
        </w:rPr>
        <w:t xml:space="preserve"> </w:t>
      </w:r>
      <w:r w:rsidRPr="00B23981">
        <w:rPr>
          <w:rFonts w:hint="eastAsia"/>
        </w:rPr>
        <w:t>0.5</w:t>
      </w:r>
      <w:r>
        <w:rPr>
          <w:rFonts w:hint="eastAsia"/>
        </w:rPr>
        <w:t xml:space="preserve"> </w:t>
      </w:r>
      <w:r w:rsidRPr="00B23981">
        <w:rPr>
          <w:rFonts w:hint="eastAsia"/>
        </w:rPr>
        <w:t>两种状态下，位移信号发生器匀速带动扇形轮组件的摇臂转动全行程（中立位置-极限位置-中立位置-另一极限位置-中立位置），此过程中前端输入摇臂</w:t>
      </w:r>
      <w:r w:rsidR="00066DBF">
        <w:rPr>
          <w:rFonts w:hint="eastAsia"/>
        </w:rPr>
        <w:t>两</w:t>
      </w:r>
      <w:r w:rsidRPr="00B23981">
        <w:rPr>
          <w:rFonts w:hint="eastAsia"/>
        </w:rPr>
        <w:t>次经过同一位移时，拉压力传感器所测得两力绝对值的平均值为装置摩擦力，摩擦力乘以产品前端输入摇臂长度得到全行程摩擦力矩。</w:t>
      </w:r>
    </w:p>
    <w:p w:rsidR="00066DBF" w:rsidRDefault="001227DB" w:rsidP="00AC7E3E">
      <w:pPr>
        <w:pStyle w:val="afff4"/>
        <w:spacing w:before="120" w:after="120" w:line="288" w:lineRule="auto"/>
      </w:pPr>
      <w:r>
        <w:t>全行程不平衡力矩</w:t>
      </w:r>
    </w:p>
    <w:p w:rsidR="001227DB" w:rsidRPr="004D0A50" w:rsidRDefault="001227DB" w:rsidP="00AC7E3E">
      <w:pPr>
        <w:pStyle w:val="afffff5"/>
        <w:spacing w:line="288" w:lineRule="auto"/>
        <w:ind w:firstLine="420"/>
      </w:pPr>
      <w:bookmarkStart w:id="199" w:name="OLE_LINK12"/>
      <w:bookmarkStart w:id="200" w:name="OLE_LINK13"/>
      <w:r w:rsidRPr="001227DB">
        <w:rPr>
          <w:rFonts w:hint="eastAsia"/>
        </w:rPr>
        <w:t>在传动比调节装置分别处于</w:t>
      </w:r>
      <w:r>
        <w:rPr>
          <w:rFonts w:hint="eastAsia"/>
        </w:rPr>
        <w:t xml:space="preserve"> </w:t>
      </w:r>
      <w:r w:rsidRPr="001227DB">
        <w:rPr>
          <w:rFonts w:hint="eastAsia"/>
        </w:rPr>
        <w:t>1</w:t>
      </w:r>
      <w:r>
        <w:rPr>
          <w:rFonts w:hint="eastAsia"/>
        </w:rPr>
        <w:t xml:space="preserve"> </w:t>
      </w:r>
      <w:r w:rsidRPr="001227DB">
        <w:rPr>
          <w:rFonts w:hint="eastAsia"/>
        </w:rPr>
        <w:t>和</w:t>
      </w:r>
      <w:r>
        <w:rPr>
          <w:rFonts w:hint="eastAsia"/>
        </w:rPr>
        <w:t xml:space="preserve"> </w:t>
      </w:r>
      <w:r w:rsidRPr="001227DB">
        <w:rPr>
          <w:rFonts w:hint="eastAsia"/>
        </w:rPr>
        <w:t>0.5</w:t>
      </w:r>
      <w:r>
        <w:rPr>
          <w:rFonts w:hint="eastAsia"/>
        </w:rPr>
        <w:t xml:space="preserve"> </w:t>
      </w:r>
      <w:r w:rsidRPr="001227DB">
        <w:rPr>
          <w:rFonts w:hint="eastAsia"/>
        </w:rPr>
        <w:t>两种状态下</w:t>
      </w:r>
      <w:bookmarkEnd w:id="199"/>
      <w:bookmarkEnd w:id="200"/>
      <w:r>
        <w:rPr>
          <w:rFonts w:hint="eastAsia"/>
        </w:rPr>
        <w:t>，</w:t>
      </w:r>
      <w:r w:rsidR="00051A5F">
        <w:rPr>
          <w:rFonts w:hint="eastAsia"/>
        </w:rPr>
        <w:t>按</w:t>
      </w:r>
      <w:r w:rsidR="00F76A10">
        <w:rPr>
          <w:rFonts w:hint="eastAsia"/>
        </w:rPr>
        <w:t xml:space="preserve"> 6.5.3 </w:t>
      </w:r>
      <w:r w:rsidRPr="001227DB">
        <w:rPr>
          <w:rFonts w:hint="eastAsia"/>
        </w:rPr>
        <w:t>的方法测得扇形轮组件的输入摇臂两次经过同一位移时</w:t>
      </w:r>
      <w:r w:rsidRPr="00790CA0">
        <w:rPr>
          <w:rFonts w:hint="eastAsia"/>
        </w:rPr>
        <w:t>（本次测量在去掉机翼末端扇形轮回中机</w:t>
      </w:r>
      <w:r w:rsidRPr="001227DB">
        <w:rPr>
          <w:rFonts w:hint="eastAsia"/>
        </w:rPr>
        <w:t>构下），拉压力传感器所测得两力代数和除</w:t>
      </w:r>
      <w:r w:rsidRPr="004D0A50">
        <w:rPr>
          <w:rFonts w:hint="eastAsia"/>
        </w:rPr>
        <w:t>以 2 为装置不平衡力，乘以产品扇形轮组件的输入摇臂长度为全行程不平衡力矩。</w:t>
      </w:r>
    </w:p>
    <w:p w:rsidR="00553621" w:rsidRPr="004D0A50" w:rsidRDefault="004D0A50" w:rsidP="00AC7E3E">
      <w:pPr>
        <w:pStyle w:val="afff4"/>
        <w:spacing w:before="120" w:after="120" w:line="288" w:lineRule="auto"/>
        <w:rPr>
          <w:rFonts w:hint="eastAsia"/>
        </w:rPr>
      </w:pPr>
      <w:r w:rsidRPr="004D0A50">
        <w:rPr>
          <w:rFonts w:hint="eastAsia"/>
        </w:rPr>
        <w:t>刚度</w:t>
      </w:r>
    </w:p>
    <w:p w:rsidR="00553621" w:rsidRPr="004D0A50" w:rsidRDefault="004D0A50" w:rsidP="004D0A50">
      <w:pPr>
        <w:pStyle w:val="afffff5"/>
        <w:ind w:firstLine="420"/>
      </w:pPr>
      <w:r w:rsidRPr="004D0A50">
        <w:rPr>
          <w:rFonts w:hint="eastAsia"/>
        </w:rPr>
        <w:t>按接口要求将产品安装在试验台上，位移信号发生器通过拉压力传感器与产品前端输入摇臂连接，在产品中立位置固定末端拉杆。在传动比状态为</w:t>
      </w:r>
      <w:r>
        <w:rPr>
          <w:rFonts w:hint="eastAsia"/>
        </w:rPr>
        <w:t xml:space="preserve"> </w:t>
      </w:r>
      <w:r w:rsidRPr="004D0A50">
        <w:rPr>
          <w:rFonts w:hint="eastAsia"/>
        </w:rPr>
        <w:t>1</w:t>
      </w:r>
      <w:r>
        <w:rPr>
          <w:rFonts w:hint="eastAsia"/>
        </w:rPr>
        <w:t xml:space="preserve"> </w:t>
      </w:r>
      <w:r w:rsidRPr="004D0A50">
        <w:rPr>
          <w:rFonts w:hint="eastAsia"/>
        </w:rPr>
        <w:t>的工作状态下，消除装置间隙，在产品前端输入摇臂处施加</w:t>
      </w:r>
      <w:r>
        <w:rPr>
          <w:rFonts w:hint="eastAsia"/>
        </w:rPr>
        <w:t xml:space="preserve"> </w:t>
      </w:r>
      <w:r w:rsidRPr="004D0A50">
        <w:rPr>
          <w:rFonts w:hint="eastAsia"/>
        </w:rPr>
        <w:t>-350</w:t>
      </w:r>
      <w:r>
        <w:rPr>
          <w:rFonts w:hint="eastAsia"/>
        </w:rPr>
        <w:t xml:space="preserve"> </w:t>
      </w:r>
      <w:r w:rsidRPr="004D0A50">
        <w:rPr>
          <w:rFonts w:hint="eastAsia"/>
        </w:rPr>
        <w:t>N～350</w:t>
      </w:r>
      <w:r>
        <w:rPr>
          <w:rFonts w:hint="eastAsia"/>
        </w:rPr>
        <w:t xml:space="preserve"> </w:t>
      </w:r>
      <w:r w:rsidRPr="004D0A50">
        <w:rPr>
          <w:rFonts w:hint="eastAsia"/>
        </w:rPr>
        <w:t>N</w:t>
      </w:r>
      <w:r>
        <w:rPr>
          <w:rFonts w:hint="eastAsia"/>
        </w:rPr>
        <w:t xml:space="preserve"> </w:t>
      </w:r>
      <w:r w:rsidRPr="004D0A50">
        <w:rPr>
          <w:rFonts w:hint="eastAsia"/>
        </w:rPr>
        <w:t>的操纵力，测得产品前端输入摇臂处转动角度</w:t>
      </w:r>
      <w:r>
        <w:rPr>
          <w:rFonts w:hint="eastAsia"/>
        </w:rPr>
        <w:t xml:space="preserve">记为 </w:t>
      </w:r>
      <w:bookmarkStart w:id="201" w:name="OLE_LINK22"/>
      <w:bookmarkStart w:id="202" w:name="OLE_LINK23"/>
      <w:r w:rsidRPr="004D0A50">
        <w:rPr>
          <w:rFonts w:ascii="Times New Roman"/>
          <w:i/>
        </w:rPr>
        <w:t>θ</w:t>
      </w:r>
      <w:bookmarkEnd w:id="201"/>
      <w:bookmarkEnd w:id="202"/>
      <w:r w:rsidRPr="004D0A50">
        <w:rPr>
          <w:rFonts w:hint="eastAsia"/>
        </w:rPr>
        <w:t>，产品刚度等于输入摇臂处施加的操纵力×</w:t>
      </w:r>
      <w:r>
        <w:rPr>
          <w:rFonts w:hint="eastAsia"/>
        </w:rPr>
        <w:t>360/（2</w:t>
      </w:r>
      <w:r w:rsidRPr="004D0A50">
        <w:rPr>
          <w:rFonts w:ascii="Times New Roman"/>
          <w:i/>
        </w:rPr>
        <w:t>π</w:t>
      </w:r>
      <w:bookmarkStart w:id="203" w:name="OLE_LINK24"/>
      <w:bookmarkStart w:id="204" w:name="OLE_LINK25"/>
      <w:proofErr w:type="spellStart"/>
      <w:r w:rsidRPr="004D0A50">
        <w:rPr>
          <w:rFonts w:ascii="Times New Roman"/>
          <w:i/>
        </w:rPr>
        <w:t>R</w:t>
      </w:r>
      <w:bookmarkEnd w:id="203"/>
      <w:bookmarkEnd w:id="204"/>
      <w:r w:rsidRPr="004D0A50">
        <w:rPr>
          <w:rFonts w:ascii="Times New Roman"/>
          <w:i/>
        </w:rPr>
        <w:t>θ</w:t>
      </w:r>
      <w:proofErr w:type="spellEnd"/>
      <w:r>
        <w:rPr>
          <w:rFonts w:hint="eastAsia"/>
        </w:rPr>
        <w:t>）</w:t>
      </w:r>
      <w:r w:rsidRPr="004D0A50">
        <w:rPr>
          <w:rFonts w:hint="eastAsia"/>
        </w:rPr>
        <w:t>，</w:t>
      </w:r>
      <w:r>
        <w:rPr>
          <w:rFonts w:hint="eastAsia"/>
        </w:rPr>
        <w:t xml:space="preserve">其中 </w:t>
      </w:r>
      <w:r w:rsidRPr="004D0A50">
        <w:rPr>
          <w:rFonts w:ascii="Times New Roman"/>
          <w:i/>
        </w:rPr>
        <w:t>R</w:t>
      </w:r>
      <w:r>
        <w:rPr>
          <w:rFonts w:hint="eastAsia"/>
        </w:rPr>
        <w:t xml:space="preserve"> </w:t>
      </w:r>
      <w:r w:rsidRPr="004D0A50">
        <w:rPr>
          <w:rFonts w:hint="eastAsia"/>
        </w:rPr>
        <w:t>为产品输入摇臂半径。</w:t>
      </w:r>
    </w:p>
    <w:p w:rsidR="00553621" w:rsidRDefault="00553621" w:rsidP="00AC7E3E">
      <w:pPr>
        <w:pStyle w:val="afff4"/>
        <w:spacing w:before="120" w:after="120" w:line="288" w:lineRule="auto"/>
      </w:pPr>
      <w:r>
        <w:rPr>
          <w:rFonts w:hint="eastAsia"/>
        </w:rPr>
        <w:t>间隙</w:t>
      </w:r>
    </w:p>
    <w:p w:rsidR="00553621" w:rsidRPr="00553621" w:rsidRDefault="00553621" w:rsidP="00AC7E3E">
      <w:pPr>
        <w:pStyle w:val="afffff5"/>
        <w:spacing w:line="288" w:lineRule="auto"/>
        <w:ind w:firstLine="420"/>
      </w:pPr>
      <w:r w:rsidRPr="00553621">
        <w:rPr>
          <w:rFonts w:hint="eastAsia"/>
        </w:rPr>
        <w:t>按接口要求将产品安装在试验台上，位移信号发生器与产品前端输入摇臂连接，产品处于中立位置，末端拉杆空载。在传动比状态为</w:t>
      </w:r>
      <w:r>
        <w:rPr>
          <w:rFonts w:hint="eastAsia"/>
        </w:rPr>
        <w:t xml:space="preserve"> </w:t>
      </w:r>
      <w:r w:rsidRPr="00553621">
        <w:rPr>
          <w:rFonts w:hint="eastAsia"/>
        </w:rPr>
        <w:t>1</w:t>
      </w:r>
      <w:r>
        <w:rPr>
          <w:rFonts w:hint="eastAsia"/>
        </w:rPr>
        <w:t xml:space="preserve"> </w:t>
      </w:r>
      <w:r w:rsidRPr="00553621">
        <w:rPr>
          <w:rFonts w:hint="eastAsia"/>
        </w:rPr>
        <w:t>的工作状态下，由位移信号发生器带动产品缓慢运动（小于</w:t>
      </w:r>
      <w:r>
        <w:rPr>
          <w:rFonts w:hint="eastAsia"/>
        </w:rPr>
        <w:t xml:space="preserve"> </w:t>
      </w:r>
      <w:r w:rsidRPr="00553621">
        <w:rPr>
          <w:rFonts w:hint="eastAsia"/>
        </w:rPr>
        <w:t>2</w:t>
      </w:r>
      <w:r>
        <w:rPr>
          <w:rFonts w:hint="eastAsia"/>
        </w:rPr>
        <w:t>°</w:t>
      </w:r>
      <w:r w:rsidRPr="00553621">
        <w:rPr>
          <w:rFonts w:hint="eastAsia"/>
        </w:rPr>
        <w:t>/</w:t>
      </w:r>
      <w:r>
        <w:rPr>
          <w:rFonts w:hint="eastAsia"/>
        </w:rPr>
        <w:t>s</w:t>
      </w:r>
      <w:r w:rsidRPr="00553621">
        <w:rPr>
          <w:rFonts w:hint="eastAsia"/>
        </w:rPr>
        <w:t>）一个全行程，记录输入位移与输出位移，并拟合出关系曲线。在同一输出位移处，输入摇臂正反方向运动位移的差值的绝对值为产品间隙。</w:t>
      </w:r>
    </w:p>
    <w:p w:rsidR="00FA451A" w:rsidRDefault="00FA451A" w:rsidP="00AC7E3E">
      <w:pPr>
        <w:pStyle w:val="afff4"/>
        <w:spacing w:before="120" w:after="120" w:line="288" w:lineRule="auto"/>
      </w:pPr>
      <w:r>
        <w:rPr>
          <w:rFonts w:hint="eastAsia"/>
        </w:rPr>
        <w:t>启动力矩</w:t>
      </w:r>
      <w:r w:rsidR="00790CA0">
        <w:rPr>
          <w:rFonts w:hint="eastAsia"/>
        </w:rPr>
        <w:t>和不对称力矩</w:t>
      </w:r>
    </w:p>
    <w:p w:rsidR="00FA451A" w:rsidRPr="00FA451A" w:rsidRDefault="009F6D23" w:rsidP="00AC7E3E">
      <w:pPr>
        <w:pStyle w:val="afffff5"/>
        <w:spacing w:line="288" w:lineRule="auto"/>
        <w:ind w:firstLine="420"/>
      </w:pPr>
      <w:r w:rsidRPr="009F6D23">
        <w:rPr>
          <w:rFonts w:hint="eastAsia"/>
        </w:rPr>
        <w:t>按接口要求将产品安装在试验台上，位移信号发生器通过拉压力传感器与前端输入摇臂连接，产品处于中立位置，末端拉杆空载。在传动比调节装置分别处于</w:t>
      </w:r>
      <w:r>
        <w:rPr>
          <w:rFonts w:hint="eastAsia"/>
        </w:rPr>
        <w:t xml:space="preserve"> </w:t>
      </w:r>
      <w:r w:rsidRPr="009F6D23">
        <w:rPr>
          <w:rFonts w:hint="eastAsia"/>
        </w:rPr>
        <w:t>1</w:t>
      </w:r>
      <w:r>
        <w:rPr>
          <w:rFonts w:hint="eastAsia"/>
        </w:rPr>
        <w:t xml:space="preserve"> </w:t>
      </w:r>
      <w:r w:rsidRPr="009F6D23">
        <w:rPr>
          <w:rFonts w:hint="eastAsia"/>
        </w:rPr>
        <w:t>和</w:t>
      </w:r>
      <w:r>
        <w:rPr>
          <w:rFonts w:hint="eastAsia"/>
        </w:rPr>
        <w:t xml:space="preserve"> </w:t>
      </w:r>
      <w:r w:rsidRPr="009F6D23">
        <w:rPr>
          <w:rFonts w:hint="eastAsia"/>
        </w:rPr>
        <w:t>0.5</w:t>
      </w:r>
      <w:r>
        <w:rPr>
          <w:rFonts w:hint="eastAsia"/>
        </w:rPr>
        <w:t xml:space="preserve"> </w:t>
      </w:r>
      <w:r w:rsidRPr="009F6D23">
        <w:rPr>
          <w:rFonts w:hint="eastAsia"/>
        </w:rPr>
        <w:t>两种状态下，位移信号发生器匀速带动前端输入摇臂顺时针转动，当末端摇臂转动</w:t>
      </w:r>
      <w:r>
        <w:rPr>
          <w:rFonts w:hint="eastAsia"/>
        </w:rPr>
        <w:t xml:space="preserve"> </w:t>
      </w:r>
      <w:r w:rsidRPr="009F6D23">
        <w:rPr>
          <w:rFonts w:hint="eastAsia"/>
        </w:rPr>
        <w:t>0.1</w:t>
      </w:r>
      <w:r>
        <w:rPr>
          <w:rFonts w:hint="eastAsia"/>
        </w:rPr>
        <w:t xml:space="preserve"> </w:t>
      </w:r>
      <w:r w:rsidRPr="009F6D23">
        <w:rPr>
          <w:rFonts w:hint="eastAsia"/>
        </w:rPr>
        <w:t>度时，拉压力传感器的测量值乘以产品前端输入摇臂长度</w:t>
      </w:r>
      <w:r>
        <w:rPr>
          <w:rFonts w:hint="eastAsia"/>
        </w:rPr>
        <w:t>，</w:t>
      </w:r>
      <w:r w:rsidRPr="009F6D23">
        <w:rPr>
          <w:rFonts w:hint="eastAsia"/>
        </w:rPr>
        <w:t>得到产品前端输入摇臂顺时针运动时产品的启动力矩；再用同样方法测得产品前端输入摇臂逆时针运动时产品的启动力矩。</w:t>
      </w:r>
      <w:r w:rsidR="00126FD5" w:rsidRPr="009F6D23">
        <w:rPr>
          <w:rFonts w:hint="eastAsia"/>
        </w:rPr>
        <w:t>按</w:t>
      </w:r>
      <w:r w:rsidR="00790CA0">
        <w:rPr>
          <w:rFonts w:hint="eastAsia"/>
        </w:rPr>
        <w:t>此</w:t>
      </w:r>
      <w:r w:rsidR="00126FD5" w:rsidRPr="009F6D23">
        <w:rPr>
          <w:rFonts w:hint="eastAsia"/>
        </w:rPr>
        <w:t>方法得到正反方向启动力矩，两者差值的绝对值</w:t>
      </w:r>
      <w:r w:rsidR="00126FD5">
        <w:rPr>
          <w:rFonts w:hint="eastAsia"/>
        </w:rPr>
        <w:t>即为不对称力矩</w:t>
      </w:r>
      <w:r w:rsidR="00126FD5" w:rsidRPr="009F6D23">
        <w:rPr>
          <w:rFonts w:hint="eastAsia"/>
        </w:rPr>
        <w:t>。</w:t>
      </w:r>
    </w:p>
    <w:p w:rsidR="008B0021" w:rsidRDefault="008B0021" w:rsidP="00AC7E3E">
      <w:pPr>
        <w:pStyle w:val="afff4"/>
        <w:spacing w:before="120" w:after="120" w:line="288" w:lineRule="auto"/>
      </w:pPr>
      <w:r>
        <w:t>动态响应性能</w:t>
      </w:r>
    </w:p>
    <w:p w:rsidR="008B0021" w:rsidRDefault="004A0A23" w:rsidP="00AC7E3E">
      <w:pPr>
        <w:pStyle w:val="afffff5"/>
        <w:spacing w:line="288" w:lineRule="auto"/>
        <w:ind w:firstLine="420"/>
      </w:pPr>
      <w:r w:rsidRPr="004A0A23">
        <w:rPr>
          <w:rFonts w:hint="eastAsia"/>
        </w:rPr>
        <w:t>按接口要求将产品安装在试验台上，位移信号发生器通过拉压力传感器与产品前端输入摇臂连接，产品处于中立位置，末端拉杆空载。在传动比状态为</w:t>
      </w:r>
      <w:r>
        <w:rPr>
          <w:rFonts w:hint="eastAsia"/>
        </w:rPr>
        <w:t xml:space="preserve"> </w:t>
      </w:r>
      <w:r w:rsidRPr="004A0A23">
        <w:rPr>
          <w:rFonts w:hint="eastAsia"/>
        </w:rPr>
        <w:t>1</w:t>
      </w:r>
      <w:r>
        <w:rPr>
          <w:rFonts w:hint="eastAsia"/>
        </w:rPr>
        <w:t xml:space="preserve"> </w:t>
      </w:r>
      <w:r w:rsidRPr="004A0A23">
        <w:rPr>
          <w:rFonts w:hint="eastAsia"/>
        </w:rPr>
        <w:t>的工作状态下，由位移信号发生器在前端扇形轮处施加</w:t>
      </w:r>
      <w:r>
        <w:rPr>
          <w:rFonts w:hint="eastAsia"/>
        </w:rPr>
        <w:t xml:space="preserve"> </w:t>
      </w:r>
      <w:r w:rsidRPr="004A0A23">
        <w:rPr>
          <w:rFonts w:hint="eastAsia"/>
        </w:rPr>
        <w:t>25%</w:t>
      </w:r>
      <w:r>
        <w:rPr>
          <w:rFonts w:hint="eastAsia"/>
        </w:rPr>
        <w:t xml:space="preserve"> </w:t>
      </w:r>
      <w:r w:rsidRPr="004A0A23">
        <w:rPr>
          <w:rFonts w:hint="eastAsia"/>
        </w:rPr>
        <w:t>满行程幅值、输入力频率在</w:t>
      </w:r>
      <w:r>
        <w:rPr>
          <w:rFonts w:hint="eastAsia"/>
        </w:rPr>
        <w:t xml:space="preserve"> </w:t>
      </w:r>
      <w:r w:rsidRPr="004A0A23">
        <w:rPr>
          <w:rFonts w:hint="eastAsia"/>
        </w:rPr>
        <w:t>0.1</w:t>
      </w:r>
      <w:r>
        <w:rPr>
          <w:rFonts w:hint="eastAsia"/>
        </w:rPr>
        <w:t xml:space="preserve"> </w:t>
      </w:r>
      <w:r w:rsidRPr="004A0A23">
        <w:rPr>
          <w:rFonts w:hint="eastAsia"/>
        </w:rPr>
        <w:t>Hz～2</w:t>
      </w:r>
      <w:r>
        <w:rPr>
          <w:rFonts w:hint="eastAsia"/>
        </w:rPr>
        <w:t xml:space="preserve"> </w:t>
      </w:r>
      <w:r w:rsidRPr="004A0A23">
        <w:rPr>
          <w:rFonts w:hint="eastAsia"/>
        </w:rPr>
        <w:t>Hz</w:t>
      </w:r>
      <w:r>
        <w:rPr>
          <w:rFonts w:hint="eastAsia"/>
        </w:rPr>
        <w:t xml:space="preserve"> </w:t>
      </w:r>
      <w:r w:rsidRPr="004A0A23">
        <w:rPr>
          <w:rFonts w:hint="eastAsia"/>
        </w:rPr>
        <w:t>范围内的信号，同时记录前端扇形轮及末端摇臂的输出位移，并求出末端摇臂输出位移相对于前端扇形轮输入力的频率特性（幅值衰减、相位滞后）。</w:t>
      </w:r>
    </w:p>
    <w:p w:rsidR="002B452C" w:rsidRDefault="002B452C" w:rsidP="00AC7E3E">
      <w:pPr>
        <w:pStyle w:val="afff3"/>
        <w:spacing w:before="120" w:after="120" w:line="288" w:lineRule="auto"/>
      </w:pPr>
      <w:r>
        <w:t>张力调节器</w:t>
      </w:r>
    </w:p>
    <w:p w:rsidR="00675075" w:rsidRDefault="00675075" w:rsidP="00AC7E3E">
      <w:pPr>
        <w:pStyle w:val="afff4"/>
        <w:spacing w:before="120" w:after="120" w:line="288" w:lineRule="auto"/>
      </w:pPr>
      <w:r>
        <w:rPr>
          <w:rFonts w:hint="eastAsia"/>
        </w:rPr>
        <w:t>灵活性</w:t>
      </w:r>
    </w:p>
    <w:p w:rsidR="00675075" w:rsidRPr="000465AF" w:rsidRDefault="00675075" w:rsidP="00AC7E3E">
      <w:pPr>
        <w:pStyle w:val="afffff5"/>
        <w:spacing w:line="288" w:lineRule="auto"/>
        <w:ind w:firstLine="420"/>
      </w:pPr>
      <w:r w:rsidRPr="00675075">
        <w:rPr>
          <w:rFonts w:hint="eastAsia"/>
        </w:rPr>
        <w:t>将张力调节器的安装支架固定在张力调节器试验台上，扇形轮和摇臂上分别连接钢索，扇形轮连接</w:t>
      </w:r>
      <w:r w:rsidRPr="000465AF">
        <w:rPr>
          <w:rFonts w:hint="eastAsia"/>
        </w:rPr>
        <w:t>驱动端，摇臂连接负载端，启动产品工作，观察张力调节器是否转动灵活，滑动杆滑动是否灵活。</w:t>
      </w:r>
    </w:p>
    <w:p w:rsidR="002B452C" w:rsidRPr="000465AF" w:rsidRDefault="002B452C" w:rsidP="00AC7E3E">
      <w:pPr>
        <w:pStyle w:val="afff4"/>
        <w:spacing w:before="120" w:after="120" w:line="288" w:lineRule="auto"/>
      </w:pPr>
      <w:r w:rsidRPr="000465AF">
        <w:t>转动范围</w:t>
      </w:r>
      <w:r w:rsidR="00675075" w:rsidRPr="000465AF">
        <w:t>和间隙</w:t>
      </w:r>
    </w:p>
    <w:p w:rsidR="0063650C" w:rsidRPr="000465AF" w:rsidRDefault="0063650C" w:rsidP="00AC7E3E">
      <w:pPr>
        <w:pStyle w:val="afffff5"/>
        <w:spacing w:line="288" w:lineRule="auto"/>
        <w:ind w:firstLine="420"/>
      </w:pPr>
      <w:r w:rsidRPr="000465AF">
        <w:rPr>
          <w:rFonts w:hint="eastAsia"/>
        </w:rPr>
        <w:lastRenderedPageBreak/>
        <w:t>将张力调节器的安装支架固定在张力调节器试验台上，扇形轮和摇臂上分别连接钢索，扇形轮连接驱动端，摇臂连接负载端。调整钢索张力时通过</w:t>
      </w:r>
      <w:proofErr w:type="gramStart"/>
      <w:r w:rsidRPr="000465AF">
        <w:rPr>
          <w:rFonts w:hint="eastAsia"/>
        </w:rPr>
        <w:t>中立销将张力</w:t>
      </w:r>
      <w:proofErr w:type="gramEnd"/>
      <w:r w:rsidRPr="000465AF">
        <w:rPr>
          <w:rFonts w:hint="eastAsia"/>
        </w:rPr>
        <w:t>调节器固定在中立位置，将回路中两根钢索调整平衡，两根钢索绷紧而弹簧未被压缩时</w:t>
      </w:r>
      <w:r w:rsidR="00051A5F">
        <w:rPr>
          <w:rFonts w:hint="eastAsia"/>
        </w:rPr>
        <w:t>将</w:t>
      </w:r>
      <w:proofErr w:type="gramStart"/>
      <w:r w:rsidRPr="000465AF">
        <w:rPr>
          <w:rFonts w:hint="eastAsia"/>
        </w:rPr>
        <w:t>中立销从中立</w:t>
      </w:r>
      <w:proofErr w:type="gramEnd"/>
      <w:r w:rsidRPr="000465AF">
        <w:rPr>
          <w:rFonts w:hint="eastAsia"/>
        </w:rPr>
        <w:t>销孔中拔出。</w:t>
      </w:r>
      <w:r w:rsidR="000465AF" w:rsidRPr="000465AF">
        <w:rPr>
          <w:rFonts w:hint="eastAsia"/>
        </w:rPr>
        <w:t>在以下两种状态下进行：</w:t>
      </w:r>
    </w:p>
    <w:p w:rsidR="000465AF" w:rsidRPr="000465AF" w:rsidRDefault="0063650C" w:rsidP="00AC7E3E">
      <w:pPr>
        <w:pStyle w:val="afb"/>
        <w:numPr>
          <w:ilvl w:val="0"/>
          <w:numId w:val="37"/>
        </w:numPr>
        <w:spacing w:line="288" w:lineRule="auto"/>
      </w:pPr>
      <w:r w:rsidRPr="000465AF">
        <w:rPr>
          <w:rFonts w:hint="eastAsia"/>
        </w:rPr>
        <w:t>空载：将张力调节器安装在张力调节器试验台上，调整钢索张力，弹簧压缩到</w:t>
      </w:r>
      <w:r w:rsidR="000465AF" w:rsidRPr="000465AF">
        <w:rPr>
          <w:rFonts w:hint="eastAsia"/>
        </w:rPr>
        <w:t xml:space="preserve"> </w:t>
      </w:r>
      <w:r w:rsidRPr="000465AF">
        <w:rPr>
          <w:rFonts w:hint="eastAsia"/>
        </w:rPr>
        <w:t>-55</w:t>
      </w:r>
      <w:r w:rsidR="000465AF" w:rsidRPr="000465AF">
        <w:rPr>
          <w:rFonts w:hint="eastAsia"/>
        </w:rPr>
        <w:t xml:space="preserve"> </w:t>
      </w:r>
      <w:r w:rsidRPr="000465AF">
        <w:rPr>
          <w:rFonts w:hint="eastAsia"/>
        </w:rPr>
        <w:t>℃</w:t>
      </w:r>
      <w:r w:rsidR="000465AF" w:rsidRPr="000465AF">
        <w:rPr>
          <w:rFonts w:hint="eastAsia"/>
        </w:rPr>
        <w:t xml:space="preserve"> </w:t>
      </w:r>
      <w:r w:rsidRPr="000465AF">
        <w:rPr>
          <w:rFonts w:hint="eastAsia"/>
        </w:rPr>
        <w:t>和</w:t>
      </w:r>
      <w:r w:rsidR="000465AF" w:rsidRPr="000465AF">
        <w:rPr>
          <w:rFonts w:hint="eastAsia"/>
        </w:rPr>
        <w:t xml:space="preserve"> </w:t>
      </w:r>
      <w:r w:rsidRPr="000465AF">
        <w:rPr>
          <w:rFonts w:hint="eastAsia"/>
        </w:rPr>
        <w:t>70</w:t>
      </w:r>
      <w:r w:rsidR="000465AF" w:rsidRPr="000465AF">
        <w:rPr>
          <w:rFonts w:hint="eastAsia"/>
        </w:rPr>
        <w:t xml:space="preserve"> </w:t>
      </w:r>
      <w:r w:rsidRPr="000465AF">
        <w:rPr>
          <w:rFonts w:hint="eastAsia"/>
        </w:rPr>
        <w:t>℃</w:t>
      </w:r>
      <w:r w:rsidR="000465AF" w:rsidRPr="000465AF">
        <w:rPr>
          <w:rFonts w:hint="eastAsia"/>
        </w:rPr>
        <w:t xml:space="preserve"> </w:t>
      </w:r>
      <w:r w:rsidRPr="000465AF">
        <w:rPr>
          <w:rFonts w:hint="eastAsia"/>
        </w:rPr>
        <w:t>时带动张力调节器扇形轮转</w:t>
      </w:r>
      <w:proofErr w:type="gramStart"/>
      <w:r w:rsidRPr="000465AF">
        <w:rPr>
          <w:rFonts w:hint="eastAsia"/>
        </w:rPr>
        <w:t>动范围</w:t>
      </w:r>
      <w:proofErr w:type="gramEnd"/>
      <w:r w:rsidRPr="000465AF">
        <w:rPr>
          <w:rFonts w:hint="eastAsia"/>
        </w:rPr>
        <w:t>大于</w:t>
      </w:r>
      <w:r w:rsidR="000465AF" w:rsidRPr="000465AF">
        <w:rPr>
          <w:rFonts w:hint="eastAsia"/>
        </w:rPr>
        <w:t xml:space="preserve"> </w:t>
      </w:r>
      <w:r w:rsidRPr="000465AF">
        <w:rPr>
          <w:rFonts w:hint="eastAsia"/>
        </w:rPr>
        <w:t>±15.2°，张力调节器输出摇臂转动角度与</w:t>
      </w:r>
      <w:bookmarkStart w:id="205" w:name="OLE_LINK14"/>
      <w:bookmarkStart w:id="206" w:name="OLE_LINK15"/>
      <w:r w:rsidR="000465AF" w:rsidRPr="000465AF">
        <w:rPr>
          <w:rFonts w:hint="eastAsia"/>
        </w:rPr>
        <w:t>张力调节器扇形轮转动角度差为转动间隙</w:t>
      </w:r>
      <w:bookmarkEnd w:id="205"/>
      <w:bookmarkEnd w:id="206"/>
      <w:r w:rsidR="000465AF" w:rsidRPr="000465AF">
        <w:rPr>
          <w:rFonts w:hint="eastAsia"/>
        </w:rPr>
        <w:t>；</w:t>
      </w:r>
    </w:p>
    <w:p w:rsidR="002B452C" w:rsidRPr="000465AF" w:rsidRDefault="0063650C" w:rsidP="00AC7E3E">
      <w:pPr>
        <w:pStyle w:val="afb"/>
        <w:numPr>
          <w:ilvl w:val="0"/>
          <w:numId w:val="37"/>
        </w:numPr>
        <w:spacing w:line="288" w:lineRule="auto"/>
      </w:pPr>
      <w:r w:rsidRPr="000465AF">
        <w:rPr>
          <w:rFonts w:hint="eastAsia"/>
        </w:rPr>
        <w:t>加载：通过摇臂在产品上加工作载荷</w:t>
      </w:r>
      <w:r w:rsidR="000465AF" w:rsidRPr="000465AF">
        <w:rPr>
          <w:rFonts w:hint="eastAsia"/>
        </w:rPr>
        <w:t>（</w:t>
      </w:r>
      <w:r w:rsidRPr="000465AF">
        <w:rPr>
          <w:rFonts w:hint="eastAsia"/>
        </w:rPr>
        <w:t>28+1</w:t>
      </w:r>
      <w:r w:rsidR="000465AF" w:rsidRPr="000465AF">
        <w:rPr>
          <w:rFonts w:hint="eastAsia"/>
        </w:rPr>
        <w:t>）</w:t>
      </w:r>
      <w:r w:rsidRPr="000465AF">
        <w:rPr>
          <w:rFonts w:hint="eastAsia"/>
        </w:rPr>
        <w:t>N·m</w:t>
      </w:r>
      <w:r w:rsidR="00D1328E">
        <w:rPr>
          <w:rFonts w:hint="eastAsia"/>
        </w:rPr>
        <w:t>，</w:t>
      </w:r>
      <w:r w:rsidRPr="000465AF">
        <w:rPr>
          <w:rFonts w:hint="eastAsia"/>
        </w:rPr>
        <w:t>重复</w:t>
      </w:r>
      <w:r w:rsidR="000465AF" w:rsidRPr="000465AF">
        <w:rPr>
          <w:rFonts w:hint="eastAsia"/>
        </w:rPr>
        <w:t xml:space="preserve"> </w:t>
      </w:r>
      <w:r w:rsidRPr="000465AF">
        <w:rPr>
          <w:rFonts w:hint="eastAsia"/>
        </w:rPr>
        <w:t>a</w:t>
      </w:r>
      <w:r w:rsidR="000465AF" w:rsidRPr="000465AF">
        <w:rPr>
          <w:rFonts w:hint="eastAsia"/>
        </w:rPr>
        <w:t>）</w:t>
      </w:r>
      <w:r w:rsidRPr="000465AF">
        <w:rPr>
          <w:rFonts w:hint="eastAsia"/>
        </w:rPr>
        <w:t>的步骤检查间隙。</w:t>
      </w:r>
    </w:p>
    <w:p w:rsidR="00675075" w:rsidRPr="000465AF" w:rsidRDefault="00675075" w:rsidP="00AC7E3E">
      <w:pPr>
        <w:pStyle w:val="afff4"/>
        <w:spacing w:before="120" w:after="120" w:line="288" w:lineRule="auto"/>
      </w:pPr>
      <w:r w:rsidRPr="000465AF">
        <w:t>钢索调节范围</w:t>
      </w:r>
    </w:p>
    <w:p w:rsidR="00675075" w:rsidRPr="00675075" w:rsidRDefault="00675075" w:rsidP="00AC7E3E">
      <w:pPr>
        <w:pStyle w:val="afffff5"/>
        <w:spacing w:line="288" w:lineRule="auto"/>
        <w:ind w:firstLine="420"/>
      </w:pPr>
      <w:r w:rsidRPr="000465AF">
        <w:rPr>
          <w:rFonts w:hint="eastAsia"/>
        </w:rPr>
        <w:t>将张力调节器的安装支架固定在张力调节器试验台上，扇形轮和摇臂上分别连接钢索，扇形轮连接驱动端，摇臂连接负载端。调整钢索张力时通过</w:t>
      </w:r>
      <w:proofErr w:type="gramStart"/>
      <w:r w:rsidRPr="000465AF">
        <w:rPr>
          <w:rFonts w:hint="eastAsia"/>
        </w:rPr>
        <w:t>中立销将张力</w:t>
      </w:r>
      <w:proofErr w:type="gramEnd"/>
      <w:r w:rsidRPr="000465AF">
        <w:rPr>
          <w:rFonts w:hint="eastAsia"/>
        </w:rPr>
        <w:t>调节器固定在中立位置，将回路中两根钢索调整平衡，使</w:t>
      </w:r>
      <w:proofErr w:type="gramStart"/>
      <w:r w:rsidRPr="000465AF">
        <w:rPr>
          <w:rFonts w:hint="eastAsia"/>
        </w:rPr>
        <w:t>中立销从中立</w:t>
      </w:r>
      <w:proofErr w:type="gramEnd"/>
      <w:r w:rsidRPr="000465AF">
        <w:rPr>
          <w:rFonts w:hint="eastAsia"/>
        </w:rPr>
        <w:t>销孔中拔出。同时调整张力调节器扇形轮上两根钢索张力。</w:t>
      </w:r>
    </w:p>
    <w:p w:rsidR="002365C7" w:rsidRDefault="002365C7" w:rsidP="00AC7E3E">
      <w:pPr>
        <w:pStyle w:val="afff3"/>
        <w:spacing w:before="120" w:after="120" w:line="288" w:lineRule="auto"/>
      </w:pPr>
      <w:r>
        <w:rPr>
          <w:rFonts w:hint="eastAsia"/>
        </w:rPr>
        <w:t>传动比调节装置</w:t>
      </w:r>
    </w:p>
    <w:p w:rsidR="002C4E41" w:rsidRPr="002C4E41" w:rsidRDefault="002C4E41" w:rsidP="00AC7E3E">
      <w:pPr>
        <w:pStyle w:val="afff4"/>
        <w:spacing w:before="120" w:after="120" w:line="288" w:lineRule="auto"/>
      </w:pPr>
      <w:r>
        <w:rPr>
          <w:rFonts w:hint="eastAsia"/>
        </w:rPr>
        <w:t>灵活性</w:t>
      </w:r>
    </w:p>
    <w:p w:rsidR="002365C7" w:rsidRDefault="002365C7" w:rsidP="00AC7E3E">
      <w:pPr>
        <w:pStyle w:val="afffff5"/>
        <w:spacing w:line="288" w:lineRule="auto"/>
        <w:ind w:firstLine="420"/>
      </w:pPr>
      <w:r w:rsidRPr="002365C7">
        <w:rPr>
          <w:rFonts w:hint="eastAsia"/>
        </w:rPr>
        <w:t>将传动比调节装置安装在专用试验台上，在额定电压下，分别将传动比调节装置的传动比由</w:t>
      </w:r>
      <w:r w:rsidR="00B415FB">
        <w:rPr>
          <w:rFonts w:hint="eastAsia"/>
        </w:rPr>
        <w:t xml:space="preserve"> </w:t>
      </w:r>
      <w:r w:rsidRPr="002365C7">
        <w:rPr>
          <w:rFonts w:hint="eastAsia"/>
        </w:rPr>
        <w:t>1</w:t>
      </w:r>
      <w:r w:rsidR="00B415FB">
        <w:rPr>
          <w:rFonts w:hint="eastAsia"/>
        </w:rPr>
        <w:t xml:space="preserve"> </w:t>
      </w:r>
      <w:r w:rsidRPr="002365C7">
        <w:rPr>
          <w:rFonts w:hint="eastAsia"/>
        </w:rPr>
        <w:t>转换到</w:t>
      </w:r>
      <w:r w:rsidR="00B415FB">
        <w:rPr>
          <w:rFonts w:hint="eastAsia"/>
        </w:rPr>
        <w:t xml:space="preserve"> </w:t>
      </w:r>
      <w:r w:rsidRPr="002365C7">
        <w:rPr>
          <w:rFonts w:hint="eastAsia"/>
        </w:rPr>
        <w:t>0.5</w:t>
      </w:r>
      <w:r w:rsidR="00B415FB">
        <w:rPr>
          <w:rFonts w:hint="eastAsia"/>
        </w:rPr>
        <w:t xml:space="preserve"> </w:t>
      </w:r>
      <w:r w:rsidRPr="002365C7">
        <w:rPr>
          <w:rFonts w:hint="eastAsia"/>
        </w:rPr>
        <w:t>和由</w:t>
      </w:r>
      <w:r w:rsidR="00B415FB">
        <w:rPr>
          <w:rFonts w:hint="eastAsia"/>
        </w:rPr>
        <w:t xml:space="preserve"> </w:t>
      </w:r>
      <w:r w:rsidRPr="002365C7">
        <w:rPr>
          <w:rFonts w:hint="eastAsia"/>
        </w:rPr>
        <w:t>0.5</w:t>
      </w:r>
      <w:r w:rsidR="00B415FB">
        <w:rPr>
          <w:rFonts w:hint="eastAsia"/>
        </w:rPr>
        <w:t xml:space="preserve"> </w:t>
      </w:r>
      <w:r w:rsidRPr="002365C7">
        <w:rPr>
          <w:rFonts w:hint="eastAsia"/>
        </w:rPr>
        <w:t>转换到</w:t>
      </w:r>
      <w:r w:rsidR="00B415FB">
        <w:rPr>
          <w:rFonts w:hint="eastAsia"/>
        </w:rPr>
        <w:t xml:space="preserve"> </w:t>
      </w:r>
      <w:r w:rsidRPr="002365C7">
        <w:rPr>
          <w:rFonts w:hint="eastAsia"/>
        </w:rPr>
        <w:t>1，</w:t>
      </w:r>
      <w:r w:rsidR="00B415FB">
        <w:rPr>
          <w:rFonts w:hint="eastAsia"/>
        </w:rPr>
        <w:t>观察</w:t>
      </w:r>
      <w:r w:rsidRPr="002365C7">
        <w:rPr>
          <w:rFonts w:hint="eastAsia"/>
        </w:rPr>
        <w:t>传动比调节装置在转换传动比过程中</w:t>
      </w:r>
      <w:r w:rsidR="00B415FB">
        <w:rPr>
          <w:rFonts w:hint="eastAsia"/>
        </w:rPr>
        <w:t>是否</w:t>
      </w:r>
      <w:r w:rsidRPr="002365C7">
        <w:rPr>
          <w:rFonts w:hint="eastAsia"/>
        </w:rPr>
        <w:t>灵活稳定</w:t>
      </w:r>
      <w:r w:rsidR="00B415FB">
        <w:rPr>
          <w:rFonts w:hint="eastAsia"/>
        </w:rPr>
        <w:t>，</w:t>
      </w:r>
      <w:proofErr w:type="gramStart"/>
      <w:r w:rsidR="00B415FB">
        <w:rPr>
          <w:rFonts w:hint="eastAsia"/>
        </w:rPr>
        <w:t>有</w:t>
      </w:r>
      <w:r w:rsidRPr="002365C7">
        <w:rPr>
          <w:rFonts w:hint="eastAsia"/>
        </w:rPr>
        <w:t>无卡滞现象</w:t>
      </w:r>
      <w:proofErr w:type="gramEnd"/>
      <w:r w:rsidRPr="002365C7">
        <w:rPr>
          <w:rFonts w:hint="eastAsia"/>
        </w:rPr>
        <w:t>。</w:t>
      </w:r>
    </w:p>
    <w:p w:rsidR="002C4E41" w:rsidRDefault="002C4E41" w:rsidP="00AC7E3E">
      <w:pPr>
        <w:pStyle w:val="afff4"/>
        <w:spacing w:before="120" w:after="120" w:line="288" w:lineRule="auto"/>
      </w:pPr>
      <w:r>
        <w:rPr>
          <w:rFonts w:hint="eastAsia"/>
        </w:rPr>
        <w:t>工作角度范围</w:t>
      </w:r>
    </w:p>
    <w:p w:rsidR="002365C7" w:rsidRPr="002365C7" w:rsidRDefault="002C4E41" w:rsidP="00AC7E3E">
      <w:pPr>
        <w:pStyle w:val="afffff5"/>
        <w:spacing w:line="288" w:lineRule="auto"/>
        <w:ind w:firstLine="420"/>
      </w:pPr>
      <w:r>
        <w:rPr>
          <w:rFonts w:hint="eastAsia"/>
        </w:rPr>
        <w:t>将</w:t>
      </w:r>
      <w:r w:rsidR="002365C7">
        <w:rPr>
          <w:rFonts w:hint="eastAsia"/>
        </w:rPr>
        <w:t>传动比调节装置输入扇形轮从中立位置顺时针转动</w:t>
      </w:r>
      <w:r>
        <w:rPr>
          <w:rFonts w:hint="eastAsia"/>
        </w:rPr>
        <w:t xml:space="preserve"> </w:t>
      </w:r>
      <w:r w:rsidR="002365C7">
        <w:rPr>
          <w:rFonts w:hint="eastAsia"/>
        </w:rPr>
        <w:t>28.5°（从上向下看）并固定，给磁粉制动器上施加产品最大工作载荷，在额定电压下，分别将传动比调节装置的传动比由</w:t>
      </w:r>
      <w:r>
        <w:rPr>
          <w:rFonts w:hint="eastAsia"/>
        </w:rPr>
        <w:t xml:space="preserve"> </w:t>
      </w:r>
      <w:r w:rsidR="002365C7">
        <w:rPr>
          <w:rFonts w:hint="eastAsia"/>
        </w:rPr>
        <w:t>1</w:t>
      </w:r>
      <w:r>
        <w:rPr>
          <w:rFonts w:hint="eastAsia"/>
        </w:rPr>
        <w:t xml:space="preserve"> </w:t>
      </w:r>
      <w:r w:rsidR="002365C7">
        <w:rPr>
          <w:rFonts w:hint="eastAsia"/>
        </w:rPr>
        <w:t>转换到</w:t>
      </w:r>
      <w:r>
        <w:rPr>
          <w:rFonts w:hint="eastAsia"/>
        </w:rPr>
        <w:t xml:space="preserve"> </w:t>
      </w:r>
      <w:r w:rsidR="002365C7">
        <w:rPr>
          <w:rFonts w:hint="eastAsia"/>
        </w:rPr>
        <w:t>0.5</w:t>
      </w:r>
      <w:r>
        <w:rPr>
          <w:rFonts w:hint="eastAsia"/>
        </w:rPr>
        <w:t xml:space="preserve"> </w:t>
      </w:r>
      <w:r w:rsidR="002365C7">
        <w:rPr>
          <w:rFonts w:hint="eastAsia"/>
        </w:rPr>
        <w:t>和由</w:t>
      </w:r>
      <w:r>
        <w:rPr>
          <w:rFonts w:hint="eastAsia"/>
        </w:rPr>
        <w:t xml:space="preserve"> </w:t>
      </w:r>
      <w:r w:rsidR="002365C7">
        <w:rPr>
          <w:rFonts w:hint="eastAsia"/>
        </w:rPr>
        <w:t>0.5</w:t>
      </w:r>
      <w:r w:rsidR="00C022B7">
        <w:rPr>
          <w:rFonts w:hint="eastAsia"/>
        </w:rPr>
        <w:t xml:space="preserve"> </w:t>
      </w:r>
      <w:r w:rsidR="002365C7">
        <w:rPr>
          <w:rFonts w:hint="eastAsia"/>
        </w:rPr>
        <w:t>转换到</w:t>
      </w:r>
      <w:r>
        <w:rPr>
          <w:rFonts w:hint="eastAsia"/>
        </w:rPr>
        <w:t xml:space="preserve"> </w:t>
      </w:r>
      <w:r w:rsidR="002365C7">
        <w:rPr>
          <w:rFonts w:hint="eastAsia"/>
        </w:rPr>
        <w:t>1，观察转换情况</w:t>
      </w:r>
      <w:r>
        <w:rPr>
          <w:rFonts w:hint="eastAsia"/>
        </w:rPr>
        <w:t>是否正常</w:t>
      </w:r>
      <w:r w:rsidR="002365C7">
        <w:rPr>
          <w:rFonts w:hint="eastAsia"/>
        </w:rPr>
        <w:t>。再将传动比调节装置输入扇形轮从中立位置逆时针转动</w:t>
      </w:r>
      <w:r>
        <w:rPr>
          <w:rFonts w:hint="eastAsia"/>
        </w:rPr>
        <w:t xml:space="preserve"> </w:t>
      </w:r>
      <w:r w:rsidR="002365C7">
        <w:rPr>
          <w:rFonts w:hint="eastAsia"/>
        </w:rPr>
        <w:t>28.5°（从上向下看）并固定，给磁粉制动器上施加产品最大工作载荷，在额定电压下，分别将传动比调节装置的传动比由</w:t>
      </w:r>
      <w:r>
        <w:rPr>
          <w:rFonts w:hint="eastAsia"/>
        </w:rPr>
        <w:t xml:space="preserve"> </w:t>
      </w:r>
      <w:r w:rsidR="002365C7">
        <w:rPr>
          <w:rFonts w:hint="eastAsia"/>
        </w:rPr>
        <w:t>1</w:t>
      </w:r>
      <w:r>
        <w:rPr>
          <w:rFonts w:hint="eastAsia"/>
        </w:rPr>
        <w:t xml:space="preserve"> </w:t>
      </w:r>
      <w:r w:rsidR="002365C7">
        <w:rPr>
          <w:rFonts w:hint="eastAsia"/>
        </w:rPr>
        <w:t>转换到</w:t>
      </w:r>
      <w:r>
        <w:rPr>
          <w:rFonts w:hint="eastAsia"/>
        </w:rPr>
        <w:t xml:space="preserve"> </w:t>
      </w:r>
      <w:r w:rsidR="002365C7">
        <w:rPr>
          <w:rFonts w:hint="eastAsia"/>
        </w:rPr>
        <w:t>0.5</w:t>
      </w:r>
      <w:r>
        <w:rPr>
          <w:rFonts w:hint="eastAsia"/>
        </w:rPr>
        <w:t xml:space="preserve"> </w:t>
      </w:r>
      <w:r w:rsidR="002365C7">
        <w:rPr>
          <w:rFonts w:hint="eastAsia"/>
        </w:rPr>
        <w:t>和由</w:t>
      </w:r>
      <w:r>
        <w:rPr>
          <w:rFonts w:hint="eastAsia"/>
        </w:rPr>
        <w:t xml:space="preserve"> </w:t>
      </w:r>
      <w:r w:rsidR="002365C7">
        <w:rPr>
          <w:rFonts w:hint="eastAsia"/>
        </w:rPr>
        <w:t>0.5</w:t>
      </w:r>
      <w:r>
        <w:rPr>
          <w:rFonts w:hint="eastAsia"/>
        </w:rPr>
        <w:t xml:space="preserve"> </w:t>
      </w:r>
      <w:r w:rsidR="002365C7">
        <w:rPr>
          <w:rFonts w:hint="eastAsia"/>
        </w:rPr>
        <w:t>转换到</w:t>
      </w:r>
      <w:r>
        <w:rPr>
          <w:rFonts w:hint="eastAsia"/>
        </w:rPr>
        <w:t xml:space="preserve"> </w:t>
      </w:r>
      <w:r w:rsidR="002365C7">
        <w:rPr>
          <w:rFonts w:hint="eastAsia"/>
        </w:rPr>
        <w:t>1，观察转换情况</w:t>
      </w:r>
      <w:r>
        <w:rPr>
          <w:rFonts w:hint="eastAsia"/>
        </w:rPr>
        <w:t>是否正常</w:t>
      </w:r>
      <w:r w:rsidR="002365C7">
        <w:rPr>
          <w:rFonts w:hint="eastAsia"/>
        </w:rPr>
        <w:t>。</w:t>
      </w:r>
    </w:p>
    <w:p w:rsidR="002365C7" w:rsidRDefault="002365C7" w:rsidP="00AC7E3E">
      <w:pPr>
        <w:pStyle w:val="afff4"/>
        <w:spacing w:before="120" w:after="120" w:line="288" w:lineRule="auto"/>
      </w:pPr>
      <w:r>
        <w:rPr>
          <w:rFonts w:hint="eastAsia"/>
        </w:rPr>
        <w:t>转换间隙</w:t>
      </w:r>
    </w:p>
    <w:p w:rsidR="002365C7" w:rsidRDefault="002365C7" w:rsidP="00AC7E3E">
      <w:pPr>
        <w:pStyle w:val="afffff5"/>
        <w:spacing w:line="288" w:lineRule="auto"/>
        <w:ind w:firstLine="420"/>
      </w:pPr>
      <w:r>
        <w:rPr>
          <w:rFonts w:hint="eastAsia"/>
        </w:rPr>
        <w:t>磁粉制动器处于空载状态，钢索张力为</w:t>
      </w:r>
      <w:r w:rsidR="008121C1">
        <w:rPr>
          <w:rFonts w:hint="eastAsia"/>
        </w:rPr>
        <w:t xml:space="preserve"> </w:t>
      </w:r>
      <w:r>
        <w:rPr>
          <w:rFonts w:hint="eastAsia"/>
        </w:rPr>
        <w:t>170</w:t>
      </w:r>
      <w:r w:rsidR="008121C1">
        <w:rPr>
          <w:rFonts w:hint="eastAsia"/>
        </w:rPr>
        <w:t xml:space="preserve"> </w:t>
      </w:r>
      <w:r>
        <w:rPr>
          <w:rFonts w:hint="eastAsia"/>
        </w:rPr>
        <w:t>N，在额定电压下，将传动比调节装置</w:t>
      </w:r>
      <w:r w:rsidR="00051A5F">
        <w:rPr>
          <w:rFonts w:hint="eastAsia"/>
        </w:rPr>
        <w:t>插入中立销</w:t>
      </w:r>
      <w:r>
        <w:rPr>
          <w:rFonts w:hint="eastAsia"/>
        </w:rPr>
        <w:t>。</w:t>
      </w:r>
      <w:r w:rsidR="008121C1">
        <w:rPr>
          <w:rFonts w:hint="eastAsia"/>
        </w:rPr>
        <w:t>测量</w:t>
      </w:r>
      <w:r>
        <w:rPr>
          <w:rFonts w:hint="eastAsia"/>
        </w:rPr>
        <w:t>传动比调节装置的传动比由</w:t>
      </w:r>
      <w:r w:rsidR="008121C1">
        <w:rPr>
          <w:rFonts w:hint="eastAsia"/>
        </w:rPr>
        <w:t xml:space="preserve"> </w:t>
      </w:r>
      <w:r>
        <w:rPr>
          <w:rFonts w:hint="eastAsia"/>
        </w:rPr>
        <w:t>1</w:t>
      </w:r>
      <w:r w:rsidR="008121C1">
        <w:rPr>
          <w:rFonts w:hint="eastAsia"/>
        </w:rPr>
        <w:t xml:space="preserve"> </w:t>
      </w:r>
      <w:r>
        <w:rPr>
          <w:rFonts w:hint="eastAsia"/>
        </w:rPr>
        <w:t>转换到</w:t>
      </w:r>
      <w:r w:rsidR="008121C1">
        <w:rPr>
          <w:rFonts w:hint="eastAsia"/>
        </w:rPr>
        <w:t xml:space="preserve"> </w:t>
      </w:r>
      <w:r>
        <w:rPr>
          <w:rFonts w:hint="eastAsia"/>
        </w:rPr>
        <w:t>0.5</w:t>
      </w:r>
      <w:r w:rsidR="008121C1">
        <w:rPr>
          <w:rFonts w:hint="eastAsia"/>
        </w:rPr>
        <w:t xml:space="preserve"> </w:t>
      </w:r>
      <w:r>
        <w:rPr>
          <w:rFonts w:hint="eastAsia"/>
        </w:rPr>
        <w:t>和由</w:t>
      </w:r>
      <w:r w:rsidR="008121C1">
        <w:rPr>
          <w:rFonts w:hint="eastAsia"/>
        </w:rPr>
        <w:t xml:space="preserve"> </w:t>
      </w:r>
      <w:r>
        <w:rPr>
          <w:rFonts w:hint="eastAsia"/>
        </w:rPr>
        <w:t>0.5</w:t>
      </w:r>
      <w:r w:rsidR="008121C1">
        <w:rPr>
          <w:rFonts w:hint="eastAsia"/>
        </w:rPr>
        <w:t xml:space="preserve"> </w:t>
      </w:r>
      <w:r>
        <w:rPr>
          <w:rFonts w:hint="eastAsia"/>
        </w:rPr>
        <w:t>转换到</w:t>
      </w:r>
      <w:r w:rsidR="008121C1">
        <w:rPr>
          <w:rFonts w:hint="eastAsia"/>
        </w:rPr>
        <w:t xml:space="preserve"> </w:t>
      </w:r>
      <w:r>
        <w:rPr>
          <w:rFonts w:hint="eastAsia"/>
        </w:rPr>
        <w:t>1</w:t>
      </w:r>
      <w:r w:rsidR="008121C1">
        <w:rPr>
          <w:rFonts w:hint="eastAsia"/>
        </w:rPr>
        <w:t xml:space="preserve"> </w:t>
      </w:r>
      <w:r>
        <w:rPr>
          <w:rFonts w:hint="eastAsia"/>
        </w:rPr>
        <w:t>两种情况下输出扇形轮的最大摆动角度，即</w:t>
      </w:r>
      <w:r w:rsidR="008121C1">
        <w:rPr>
          <w:rFonts w:hint="eastAsia"/>
        </w:rPr>
        <w:t>为</w:t>
      </w:r>
      <w:r>
        <w:rPr>
          <w:rFonts w:hint="eastAsia"/>
        </w:rPr>
        <w:t>传动比调节装置的转换间隙。</w:t>
      </w:r>
    </w:p>
    <w:p w:rsidR="002365C7" w:rsidRDefault="002365C7" w:rsidP="00AC7E3E">
      <w:pPr>
        <w:pStyle w:val="afff4"/>
        <w:spacing w:before="120" w:after="120" w:line="288" w:lineRule="auto"/>
      </w:pPr>
      <w:r>
        <w:rPr>
          <w:rFonts w:hint="eastAsia"/>
        </w:rPr>
        <w:t>传动间隙</w:t>
      </w:r>
    </w:p>
    <w:p w:rsidR="002365C7" w:rsidRPr="00553A49" w:rsidRDefault="002365C7" w:rsidP="00AC7E3E">
      <w:pPr>
        <w:pStyle w:val="afffff5"/>
        <w:spacing w:line="288" w:lineRule="auto"/>
        <w:ind w:firstLine="420"/>
      </w:pPr>
      <w:r w:rsidRPr="00553A49">
        <w:rPr>
          <w:rFonts w:hint="eastAsia"/>
        </w:rPr>
        <w:t>在钢索张力为</w:t>
      </w:r>
      <w:r w:rsidR="008121C1" w:rsidRPr="00553A49">
        <w:rPr>
          <w:rFonts w:hint="eastAsia"/>
        </w:rPr>
        <w:t xml:space="preserve"> </w:t>
      </w:r>
      <w:r w:rsidRPr="00553A49">
        <w:rPr>
          <w:rFonts w:hint="eastAsia"/>
        </w:rPr>
        <w:t>170</w:t>
      </w:r>
      <w:r w:rsidR="008121C1" w:rsidRPr="00553A49">
        <w:rPr>
          <w:rFonts w:hint="eastAsia"/>
        </w:rPr>
        <w:t xml:space="preserve"> </w:t>
      </w:r>
      <w:r w:rsidRPr="00553A49">
        <w:rPr>
          <w:rFonts w:hint="eastAsia"/>
        </w:rPr>
        <w:t>N</w:t>
      </w:r>
      <w:r w:rsidR="008121C1" w:rsidRPr="00553A49">
        <w:rPr>
          <w:rFonts w:hint="eastAsia"/>
        </w:rPr>
        <w:t xml:space="preserve"> </w:t>
      </w:r>
      <w:r w:rsidRPr="00553A49">
        <w:rPr>
          <w:rFonts w:hint="eastAsia"/>
        </w:rPr>
        <w:t>下进行</w:t>
      </w:r>
      <w:r w:rsidR="008121C1" w:rsidRPr="00553A49">
        <w:rPr>
          <w:rFonts w:hint="eastAsia"/>
        </w:rPr>
        <w:t>试验：</w:t>
      </w:r>
    </w:p>
    <w:p w:rsidR="002365C7" w:rsidRPr="00553A49" w:rsidRDefault="002365C7" w:rsidP="00AC7E3E">
      <w:pPr>
        <w:pStyle w:val="afffff5"/>
        <w:spacing w:line="288" w:lineRule="auto"/>
        <w:ind w:firstLine="420"/>
      </w:pPr>
      <w:r w:rsidRPr="00553A49">
        <w:rPr>
          <w:rFonts w:hint="eastAsia"/>
        </w:rPr>
        <w:t>a) 空载：检查传动比调节装置分别在传动比为</w:t>
      </w:r>
      <w:r w:rsidR="008121C1" w:rsidRPr="00553A49">
        <w:rPr>
          <w:rFonts w:hint="eastAsia"/>
        </w:rPr>
        <w:t xml:space="preserve"> </w:t>
      </w:r>
      <w:r w:rsidRPr="00553A49">
        <w:rPr>
          <w:rFonts w:hint="eastAsia"/>
        </w:rPr>
        <w:t>1</w:t>
      </w:r>
      <w:r w:rsidR="008121C1" w:rsidRPr="00553A49">
        <w:rPr>
          <w:rFonts w:hint="eastAsia"/>
        </w:rPr>
        <w:t xml:space="preserve"> </w:t>
      </w:r>
      <w:r w:rsidRPr="00553A49">
        <w:rPr>
          <w:rFonts w:hint="eastAsia"/>
        </w:rPr>
        <w:t>和</w:t>
      </w:r>
      <w:r w:rsidR="008121C1" w:rsidRPr="00553A49">
        <w:rPr>
          <w:rFonts w:hint="eastAsia"/>
        </w:rPr>
        <w:t xml:space="preserve"> </w:t>
      </w:r>
      <w:r w:rsidRPr="00553A49">
        <w:rPr>
          <w:rFonts w:hint="eastAsia"/>
        </w:rPr>
        <w:t>0.5</w:t>
      </w:r>
      <w:r w:rsidR="008121C1" w:rsidRPr="00553A49">
        <w:rPr>
          <w:rFonts w:hint="eastAsia"/>
        </w:rPr>
        <w:t xml:space="preserve"> </w:t>
      </w:r>
      <w:r w:rsidRPr="00553A49">
        <w:rPr>
          <w:rFonts w:hint="eastAsia"/>
        </w:rPr>
        <w:t>状态下</w:t>
      </w:r>
      <w:r w:rsidR="008121C1" w:rsidRPr="00553A49">
        <w:rPr>
          <w:rFonts w:hint="eastAsia"/>
        </w:rPr>
        <w:t>的</w:t>
      </w:r>
      <w:r w:rsidRPr="00553A49">
        <w:rPr>
          <w:rFonts w:hint="eastAsia"/>
        </w:rPr>
        <w:t>传动间隙</w:t>
      </w:r>
      <w:r w:rsidR="008121C1" w:rsidRPr="00553A49">
        <w:rPr>
          <w:rFonts w:hint="eastAsia"/>
        </w:rPr>
        <w:t>；</w:t>
      </w:r>
    </w:p>
    <w:p w:rsidR="002365C7" w:rsidRPr="002365C7" w:rsidRDefault="002365C7" w:rsidP="00AC7E3E">
      <w:pPr>
        <w:pStyle w:val="afffff5"/>
        <w:spacing w:line="288" w:lineRule="auto"/>
        <w:ind w:firstLine="420"/>
      </w:pPr>
      <w:r w:rsidRPr="00553A49">
        <w:rPr>
          <w:rFonts w:hint="eastAsia"/>
        </w:rPr>
        <w:t>b) 加载：给磁粉制动器施加产品最大工作载荷，检查传动比调节装置分别在传动比为</w:t>
      </w:r>
      <w:r w:rsidR="008121C1" w:rsidRPr="00553A49">
        <w:rPr>
          <w:rFonts w:hint="eastAsia"/>
        </w:rPr>
        <w:t xml:space="preserve"> </w:t>
      </w:r>
      <w:r w:rsidRPr="00553A49">
        <w:rPr>
          <w:rFonts w:hint="eastAsia"/>
        </w:rPr>
        <w:t>1</w:t>
      </w:r>
      <w:r w:rsidR="008121C1" w:rsidRPr="00553A49">
        <w:rPr>
          <w:rFonts w:hint="eastAsia"/>
        </w:rPr>
        <w:t xml:space="preserve"> </w:t>
      </w:r>
      <w:r w:rsidRPr="00553A49">
        <w:rPr>
          <w:rFonts w:hint="eastAsia"/>
        </w:rPr>
        <w:t>和</w:t>
      </w:r>
      <w:r w:rsidR="008121C1" w:rsidRPr="00553A49">
        <w:rPr>
          <w:rFonts w:hint="eastAsia"/>
        </w:rPr>
        <w:t xml:space="preserve"> </w:t>
      </w:r>
      <w:r w:rsidRPr="00553A49">
        <w:rPr>
          <w:rFonts w:hint="eastAsia"/>
        </w:rPr>
        <w:t>0.5状态下</w:t>
      </w:r>
      <w:r w:rsidR="008121C1" w:rsidRPr="00553A49">
        <w:rPr>
          <w:rFonts w:hint="eastAsia"/>
        </w:rPr>
        <w:t>的</w:t>
      </w:r>
      <w:r w:rsidRPr="00553A49">
        <w:rPr>
          <w:rFonts w:hint="eastAsia"/>
        </w:rPr>
        <w:t>传动间隙。</w:t>
      </w:r>
    </w:p>
    <w:p w:rsidR="00BA4CF8" w:rsidRDefault="00BA4CF8" w:rsidP="00AC7E3E">
      <w:pPr>
        <w:pStyle w:val="afff3"/>
        <w:spacing w:before="120" w:after="120" w:line="288" w:lineRule="auto"/>
      </w:pPr>
      <w:r>
        <w:rPr>
          <w:rFonts w:hint="eastAsia"/>
        </w:rPr>
        <w:t>摇臂</w:t>
      </w:r>
      <w:r w:rsidR="00BC5095">
        <w:rPr>
          <w:rFonts w:hint="eastAsia"/>
        </w:rPr>
        <w:t>/</w:t>
      </w:r>
      <w:bookmarkStart w:id="207" w:name="OLE_LINK16"/>
      <w:bookmarkStart w:id="208" w:name="OLE_LINK17"/>
      <w:r>
        <w:rPr>
          <w:rFonts w:hint="eastAsia"/>
        </w:rPr>
        <w:t>扇形轮</w:t>
      </w:r>
      <w:bookmarkEnd w:id="207"/>
      <w:bookmarkEnd w:id="208"/>
      <w:r>
        <w:rPr>
          <w:rFonts w:hint="eastAsia"/>
        </w:rPr>
        <w:t>组件</w:t>
      </w:r>
    </w:p>
    <w:p w:rsidR="00BA4CF8" w:rsidRDefault="00BA4CF8" w:rsidP="00AC7E3E">
      <w:pPr>
        <w:pStyle w:val="afff4"/>
        <w:spacing w:before="120" w:after="120" w:line="288" w:lineRule="auto"/>
      </w:pPr>
      <w:r>
        <w:t>灵活性</w:t>
      </w:r>
      <w:r w:rsidR="00051A5F">
        <w:t>、摩擦力矩和启动力矩</w:t>
      </w:r>
    </w:p>
    <w:p w:rsidR="00BA4CF8" w:rsidRDefault="00BC5095" w:rsidP="00AC7E3E">
      <w:pPr>
        <w:pStyle w:val="afffff5"/>
        <w:spacing w:line="288" w:lineRule="auto"/>
        <w:ind w:firstLine="420"/>
      </w:pPr>
      <w:r w:rsidRPr="00BC5095">
        <w:rPr>
          <w:rFonts w:hint="eastAsia"/>
        </w:rPr>
        <w:t>用拉力计缓慢匀速的拉动摇臂在水平面内转动（在转动过程中，</w:t>
      </w:r>
      <w:proofErr w:type="gramStart"/>
      <w:r w:rsidRPr="00BC5095">
        <w:rPr>
          <w:rFonts w:hint="eastAsia"/>
        </w:rPr>
        <w:t>拉力计应始终</w:t>
      </w:r>
      <w:proofErr w:type="gramEnd"/>
      <w:r w:rsidRPr="00BC5095">
        <w:rPr>
          <w:rFonts w:hint="eastAsia"/>
        </w:rPr>
        <w:t>和所拉摇臂垂直，且平行于水平面）</w:t>
      </w:r>
      <w:r>
        <w:rPr>
          <w:rFonts w:hint="eastAsia"/>
        </w:rPr>
        <w:t>，观察转动是否</w:t>
      </w:r>
      <w:r w:rsidRPr="002B63BF">
        <w:rPr>
          <w:rFonts w:hint="eastAsia"/>
        </w:rPr>
        <w:t>灵活平稳</w:t>
      </w:r>
      <w:r>
        <w:rPr>
          <w:rFonts w:hint="eastAsia"/>
        </w:rPr>
        <w:t>，有</w:t>
      </w:r>
      <w:r w:rsidRPr="002B63BF">
        <w:rPr>
          <w:rFonts w:hint="eastAsia"/>
        </w:rPr>
        <w:t>无卡滞</w:t>
      </w:r>
      <w:r>
        <w:rPr>
          <w:rFonts w:hint="eastAsia"/>
        </w:rPr>
        <w:t>、</w:t>
      </w:r>
      <w:r w:rsidRPr="002B63BF">
        <w:rPr>
          <w:rFonts w:hint="eastAsia"/>
        </w:rPr>
        <w:t>异响</w:t>
      </w:r>
      <w:r>
        <w:rPr>
          <w:rFonts w:hint="eastAsia"/>
        </w:rPr>
        <w:t>。</w:t>
      </w:r>
      <w:r w:rsidR="00051A5F">
        <w:rPr>
          <w:rFonts w:hint="eastAsia"/>
        </w:rPr>
        <w:t>检查摩擦力矩和启动力矩。</w:t>
      </w:r>
    </w:p>
    <w:p w:rsidR="00BA4CF8" w:rsidRDefault="00BA4CF8" w:rsidP="00AC7E3E">
      <w:pPr>
        <w:pStyle w:val="afff4"/>
        <w:spacing w:before="120" w:after="120" w:line="288" w:lineRule="auto"/>
      </w:pPr>
      <w:r>
        <w:lastRenderedPageBreak/>
        <w:t>间隙</w:t>
      </w:r>
    </w:p>
    <w:p w:rsidR="00BA4CF8" w:rsidRPr="00BA4CF8" w:rsidRDefault="00BC5095" w:rsidP="00AC7E3E">
      <w:pPr>
        <w:pStyle w:val="afffff5"/>
        <w:spacing w:line="288" w:lineRule="auto"/>
        <w:ind w:firstLine="420"/>
      </w:pPr>
      <w:r w:rsidRPr="00BC5095">
        <w:rPr>
          <w:rFonts w:hint="eastAsia"/>
        </w:rPr>
        <w:t>将各摇臂组件的输出摇臂</w:t>
      </w:r>
      <w:r w:rsidR="00D1328E">
        <w:rPr>
          <w:rFonts w:hint="eastAsia"/>
        </w:rPr>
        <w:t>（</w:t>
      </w:r>
      <w:r w:rsidR="002064C4" w:rsidRPr="00BC5095">
        <w:rPr>
          <w:rFonts w:hint="eastAsia"/>
        </w:rPr>
        <w:t>或</w:t>
      </w:r>
      <w:r w:rsidRPr="00BC5095">
        <w:rPr>
          <w:rFonts w:hint="eastAsia"/>
        </w:rPr>
        <w:t>扇形轮</w:t>
      </w:r>
      <w:r w:rsidR="00D1328E">
        <w:rPr>
          <w:rFonts w:hint="eastAsia"/>
        </w:rPr>
        <w:t>）</w:t>
      </w:r>
      <w:r w:rsidRPr="00BC5095">
        <w:rPr>
          <w:rFonts w:hint="eastAsia"/>
        </w:rPr>
        <w:t>固定，分别在输入摇臂上顺时针、逆时针施加一定的力矩，记录输入摇臂在两方向的角度绝对值之和为摇臂/扇形轮组件间隙。</w:t>
      </w:r>
      <w:r w:rsidR="002064C4">
        <w:rPr>
          <w:rFonts w:hint="eastAsia"/>
        </w:rPr>
        <w:t xml:space="preserve"> </w:t>
      </w:r>
    </w:p>
    <w:p w:rsidR="005463B3" w:rsidRDefault="005463B3" w:rsidP="00AC7E3E">
      <w:pPr>
        <w:pStyle w:val="afff3"/>
        <w:spacing w:before="120" w:after="120" w:line="288" w:lineRule="auto"/>
      </w:pPr>
      <w:r>
        <w:rPr>
          <w:rFonts w:hint="eastAsia"/>
        </w:rPr>
        <w:t>钢索组件</w:t>
      </w:r>
    </w:p>
    <w:p w:rsidR="005463B3" w:rsidRPr="00D1751C" w:rsidRDefault="005463B3" w:rsidP="00AC7E3E">
      <w:pPr>
        <w:pStyle w:val="afffff5"/>
        <w:spacing w:line="288" w:lineRule="auto"/>
        <w:ind w:firstLine="420"/>
      </w:pPr>
      <w:r w:rsidRPr="005463B3">
        <w:rPr>
          <w:rFonts w:hint="eastAsia"/>
        </w:rPr>
        <w:t>将钢索张力调整到</w:t>
      </w:r>
      <w:r>
        <w:rPr>
          <w:rFonts w:hint="eastAsia"/>
        </w:rPr>
        <w:t xml:space="preserve"> </w:t>
      </w:r>
      <w:r w:rsidRPr="005463B3">
        <w:rPr>
          <w:rFonts w:hint="eastAsia"/>
        </w:rPr>
        <w:t>270</w:t>
      </w:r>
      <w:r>
        <w:rPr>
          <w:rFonts w:hint="eastAsia"/>
        </w:rPr>
        <w:t xml:space="preserve"> </w:t>
      </w:r>
      <w:r w:rsidRPr="005463B3">
        <w:rPr>
          <w:rFonts w:hint="eastAsia"/>
        </w:rPr>
        <w:t>N±10</w:t>
      </w:r>
      <w:r>
        <w:rPr>
          <w:rFonts w:hint="eastAsia"/>
        </w:rPr>
        <w:t xml:space="preserve"> </w:t>
      </w:r>
      <w:r w:rsidRPr="005463B3">
        <w:rPr>
          <w:rFonts w:hint="eastAsia"/>
        </w:rPr>
        <w:t>N，将末端拉杆固定，在前端工艺扇形轮摇臂处施加操纵载荷，逐级加载至限制载荷（扇形轮从一个极限位置偏转至另一极限位置所用的力，为实测值），每级载荷增量不超过限制载荷的</w:t>
      </w:r>
      <w:r>
        <w:rPr>
          <w:rFonts w:hint="eastAsia"/>
        </w:rPr>
        <w:t xml:space="preserve"> </w:t>
      </w:r>
      <w:r w:rsidRPr="005463B3">
        <w:rPr>
          <w:rFonts w:hint="eastAsia"/>
        </w:rPr>
        <w:t>10%，</w:t>
      </w:r>
      <w:r>
        <w:rPr>
          <w:rFonts w:hint="eastAsia"/>
        </w:rPr>
        <w:t>观察无有害的永久</w:t>
      </w:r>
      <w:r w:rsidRPr="00D1751C">
        <w:rPr>
          <w:rFonts w:hint="eastAsia"/>
        </w:rPr>
        <w:t>变形，3 s 后观察钢索是否出现破断、接头拉脱或滑移、接头破坏或破坏征兆，所有支架是否产生塑性变形，外观是否满足要求。</w:t>
      </w:r>
    </w:p>
    <w:p w:rsidR="003126CE" w:rsidRPr="00D1751C" w:rsidRDefault="003126CE" w:rsidP="00AC7E3E">
      <w:pPr>
        <w:pStyle w:val="afff3"/>
        <w:spacing w:before="120" w:after="120" w:line="288" w:lineRule="auto"/>
      </w:pPr>
      <w:r w:rsidRPr="00D1751C">
        <w:rPr>
          <w:rFonts w:hint="eastAsia"/>
        </w:rPr>
        <w:t>滑轮组件</w:t>
      </w:r>
    </w:p>
    <w:p w:rsidR="003126CE" w:rsidRPr="00D1751C" w:rsidRDefault="003126CE" w:rsidP="00AC7E3E">
      <w:pPr>
        <w:pStyle w:val="afff4"/>
        <w:spacing w:before="120" w:after="120" w:line="288" w:lineRule="auto"/>
      </w:pPr>
      <w:r w:rsidRPr="00D1751C">
        <w:rPr>
          <w:rFonts w:hint="eastAsia"/>
        </w:rPr>
        <w:t>灵活性</w:t>
      </w:r>
    </w:p>
    <w:p w:rsidR="003126CE" w:rsidRPr="00D1751C" w:rsidRDefault="003126CE" w:rsidP="00AC7E3E">
      <w:pPr>
        <w:pStyle w:val="afffff5"/>
        <w:spacing w:line="288" w:lineRule="auto"/>
        <w:ind w:firstLine="420"/>
      </w:pPr>
      <w:r w:rsidRPr="00D1751C">
        <w:rPr>
          <w:rFonts w:hint="eastAsia"/>
        </w:rPr>
        <w:t>用手轻轻转动滑轮，观察其转动是否灵活平稳，有无卡滞、异响。</w:t>
      </w:r>
    </w:p>
    <w:p w:rsidR="003126CE" w:rsidRPr="00D1751C" w:rsidRDefault="003126CE" w:rsidP="00AC7E3E">
      <w:pPr>
        <w:pStyle w:val="afff4"/>
        <w:spacing w:before="120" w:after="120" w:line="288" w:lineRule="auto"/>
      </w:pPr>
      <w:r w:rsidRPr="00D1751C">
        <w:rPr>
          <w:rFonts w:hint="eastAsia"/>
        </w:rPr>
        <w:t>启动力矩</w:t>
      </w:r>
    </w:p>
    <w:p w:rsidR="003126CE" w:rsidRPr="003126CE" w:rsidRDefault="006D1440" w:rsidP="00AC7E3E">
      <w:pPr>
        <w:pStyle w:val="afffff5"/>
        <w:spacing w:line="288" w:lineRule="auto"/>
        <w:ind w:firstLine="420"/>
      </w:pPr>
      <w:r w:rsidRPr="00D1751C">
        <w:rPr>
          <w:rFonts w:hint="eastAsia"/>
        </w:rPr>
        <w:t xml:space="preserve">将产品上的滑轮支架固定，使滑轮端面垂直于水平面，将砝码通过细绳绕在滑轮槽底，缓慢释放砝码，使滑轮开始转动且转动不小于半圈，细绳在滑轮槽底上的切点为测量点，每个滑轮测量 4 </w:t>
      </w:r>
      <w:proofErr w:type="gramStart"/>
      <w:r w:rsidRPr="00D1751C">
        <w:rPr>
          <w:rFonts w:hint="eastAsia"/>
        </w:rPr>
        <w:t>个</w:t>
      </w:r>
      <w:proofErr w:type="gramEnd"/>
      <w:r w:rsidRPr="00D1751C">
        <w:rPr>
          <w:rFonts w:hint="eastAsia"/>
        </w:rPr>
        <w:t>点，测量点在滑轮圆周分布间隔为 90°，砝码重量不大于理论砝码重量，检查滑轮的启动力矩。</w:t>
      </w:r>
    </w:p>
    <w:p w:rsidR="00F9130E" w:rsidRDefault="00F9130E" w:rsidP="00AC7E3E">
      <w:pPr>
        <w:pStyle w:val="afff3"/>
        <w:spacing w:before="120" w:after="120" w:line="288" w:lineRule="auto"/>
      </w:pPr>
      <w:r>
        <w:rPr>
          <w:rFonts w:hint="eastAsia"/>
        </w:rPr>
        <w:t>拉杆组件</w:t>
      </w:r>
    </w:p>
    <w:p w:rsidR="00F9130E" w:rsidRDefault="00F9130E" w:rsidP="00AC7E3E">
      <w:pPr>
        <w:pStyle w:val="afff4"/>
        <w:spacing w:before="120" w:after="120" w:line="288" w:lineRule="auto"/>
      </w:pPr>
      <w:r>
        <w:t>轴承旋转灵活性</w:t>
      </w:r>
    </w:p>
    <w:p w:rsidR="00F9130E" w:rsidRDefault="00BE57E7" w:rsidP="00AC7E3E">
      <w:pPr>
        <w:pStyle w:val="afffff5"/>
        <w:spacing w:line="288" w:lineRule="auto"/>
        <w:ind w:firstLine="420"/>
      </w:pPr>
      <w:r>
        <w:rPr>
          <w:rFonts w:hint="eastAsia"/>
        </w:rPr>
        <w:t>将拉杆组件安装在试验台上，</w:t>
      </w:r>
      <w:r w:rsidRPr="00BE57E7">
        <w:rPr>
          <w:rFonts w:hint="eastAsia"/>
        </w:rPr>
        <w:t>在轴承内圈和外圈间施加</w:t>
      </w:r>
      <w:r>
        <w:rPr>
          <w:rFonts w:hint="eastAsia"/>
        </w:rPr>
        <w:t xml:space="preserve"> </w:t>
      </w:r>
      <w:r w:rsidRPr="00BE57E7">
        <w:rPr>
          <w:rFonts w:hint="eastAsia"/>
        </w:rPr>
        <w:t>10</w:t>
      </w:r>
      <w:r>
        <w:rPr>
          <w:rFonts w:hint="eastAsia"/>
        </w:rPr>
        <w:t xml:space="preserve"> </w:t>
      </w:r>
      <w:r w:rsidRPr="00BE57E7">
        <w:rPr>
          <w:rFonts w:hint="eastAsia"/>
        </w:rPr>
        <w:t>N·mm</w:t>
      </w:r>
      <w:r>
        <w:rPr>
          <w:rFonts w:hint="eastAsia"/>
        </w:rPr>
        <w:t xml:space="preserve"> </w:t>
      </w:r>
      <w:r w:rsidRPr="00BE57E7">
        <w:rPr>
          <w:rFonts w:hint="eastAsia"/>
        </w:rPr>
        <w:t>的转动力矩</w:t>
      </w:r>
      <w:r>
        <w:rPr>
          <w:rFonts w:hint="eastAsia"/>
        </w:rPr>
        <w:t>，观察</w:t>
      </w:r>
      <w:r w:rsidRPr="00BE57E7">
        <w:rPr>
          <w:rFonts w:hint="eastAsia"/>
        </w:rPr>
        <w:t>转动</w:t>
      </w:r>
      <w:r>
        <w:rPr>
          <w:rFonts w:hint="eastAsia"/>
        </w:rPr>
        <w:t>是否</w:t>
      </w:r>
      <w:r w:rsidRPr="00BE57E7">
        <w:rPr>
          <w:rFonts w:hint="eastAsia"/>
        </w:rPr>
        <w:t>灵活平稳</w:t>
      </w:r>
      <w:r>
        <w:rPr>
          <w:rFonts w:hint="eastAsia"/>
        </w:rPr>
        <w:t>，有</w:t>
      </w:r>
      <w:r w:rsidRPr="00BE57E7">
        <w:rPr>
          <w:rFonts w:hint="eastAsia"/>
        </w:rPr>
        <w:t>无卡滞、异响</w:t>
      </w:r>
      <w:r>
        <w:rPr>
          <w:rFonts w:hint="eastAsia"/>
        </w:rPr>
        <w:t>。</w:t>
      </w:r>
    </w:p>
    <w:p w:rsidR="00F9130E" w:rsidRDefault="00F9130E" w:rsidP="00AC7E3E">
      <w:pPr>
        <w:pStyle w:val="afff4"/>
        <w:spacing w:before="120" w:after="120" w:line="288" w:lineRule="auto"/>
      </w:pPr>
      <w:r>
        <w:t>拉杆组件调节量</w:t>
      </w:r>
    </w:p>
    <w:p w:rsidR="00F9130E" w:rsidRDefault="00DB32CB" w:rsidP="00AC7E3E">
      <w:pPr>
        <w:pStyle w:val="afffff5"/>
        <w:spacing w:line="288" w:lineRule="auto"/>
        <w:ind w:firstLine="420"/>
      </w:pPr>
      <w:r w:rsidRPr="00DB32CB">
        <w:rPr>
          <w:rFonts w:hint="eastAsia"/>
        </w:rPr>
        <w:t>将产品安装在试验台上，调节带螺纹的拉杆接头，检查拉杆组件调节量。</w:t>
      </w:r>
    </w:p>
    <w:p w:rsidR="00F9130E" w:rsidRPr="005D4142" w:rsidRDefault="00F9130E" w:rsidP="00AC7E3E">
      <w:pPr>
        <w:pStyle w:val="afff4"/>
        <w:spacing w:before="120" w:after="120" w:line="288" w:lineRule="auto"/>
      </w:pPr>
      <w:r w:rsidRPr="005D4142">
        <w:t>轴承收压</w:t>
      </w:r>
    </w:p>
    <w:p w:rsidR="00DB32CB" w:rsidRPr="005D4142" w:rsidRDefault="00DB32CB" w:rsidP="00AC7E3E">
      <w:pPr>
        <w:pStyle w:val="afffffffff0"/>
        <w:spacing w:line="288" w:lineRule="auto"/>
      </w:pPr>
      <w:r w:rsidRPr="005D4142">
        <w:rPr>
          <w:rFonts w:hint="eastAsia"/>
        </w:rPr>
        <w:t>关节轴承</w:t>
      </w:r>
      <w:r w:rsidR="005D4142" w:rsidRPr="005D4142">
        <w:rPr>
          <w:rFonts w:hint="eastAsia"/>
        </w:rPr>
        <w:t>按以下操作进行：</w:t>
      </w:r>
    </w:p>
    <w:p w:rsidR="005D4142" w:rsidRPr="005D4142" w:rsidRDefault="005D4142" w:rsidP="00AC7E3E">
      <w:pPr>
        <w:pStyle w:val="afb"/>
        <w:numPr>
          <w:ilvl w:val="0"/>
          <w:numId w:val="38"/>
        </w:numPr>
        <w:spacing w:line="288" w:lineRule="auto"/>
      </w:pPr>
      <w:r w:rsidRPr="005D4142">
        <w:rPr>
          <w:rFonts w:hint="eastAsia"/>
        </w:rPr>
        <w:t>轴承内圈在力矩作用下，检查角度；</w:t>
      </w:r>
    </w:p>
    <w:p w:rsidR="005D4142" w:rsidRPr="005D4142" w:rsidRDefault="005D4142" w:rsidP="00AC7E3E">
      <w:pPr>
        <w:pStyle w:val="afb"/>
        <w:numPr>
          <w:ilvl w:val="0"/>
          <w:numId w:val="38"/>
        </w:numPr>
        <w:spacing w:line="288" w:lineRule="auto"/>
      </w:pPr>
      <w:r w:rsidRPr="005D4142">
        <w:rPr>
          <w:rFonts w:hint="eastAsia"/>
        </w:rPr>
        <w:t>轴承外圈在力矩作用下，轴承外圈在壳体内不能转动；</w:t>
      </w:r>
    </w:p>
    <w:p w:rsidR="00DB32CB" w:rsidRPr="005D4142" w:rsidRDefault="00DB32CB" w:rsidP="00AC7E3E">
      <w:pPr>
        <w:pStyle w:val="afb"/>
        <w:numPr>
          <w:ilvl w:val="0"/>
          <w:numId w:val="38"/>
        </w:numPr>
        <w:spacing w:line="288" w:lineRule="auto"/>
      </w:pPr>
      <w:r w:rsidRPr="005D4142">
        <w:rPr>
          <w:rFonts w:hint="eastAsia"/>
        </w:rPr>
        <w:t>在要求的载荷下，检查轴承外圈在壳体的轴向位移。</w:t>
      </w:r>
    </w:p>
    <w:p w:rsidR="00F9130E" w:rsidRPr="005D4142" w:rsidRDefault="005D4142" w:rsidP="00AC7E3E">
      <w:pPr>
        <w:pStyle w:val="afffffffff0"/>
        <w:spacing w:line="288" w:lineRule="auto"/>
      </w:pPr>
      <w:r w:rsidRPr="005D4142">
        <w:rPr>
          <w:rFonts w:hint="eastAsia"/>
        </w:rPr>
        <w:t>球轴承、滚子轴承</w:t>
      </w:r>
      <w:r w:rsidR="00DB32CB" w:rsidRPr="005D4142">
        <w:rPr>
          <w:rFonts w:hint="eastAsia"/>
        </w:rPr>
        <w:t>在要求的载荷下，检查轴承外圈在壳体的轴向位移。</w:t>
      </w:r>
    </w:p>
    <w:p w:rsidR="00732138" w:rsidRPr="005D4142" w:rsidRDefault="00732138" w:rsidP="00AC7E3E">
      <w:pPr>
        <w:pStyle w:val="afff3"/>
        <w:spacing w:before="120" w:after="120" w:line="288" w:lineRule="auto"/>
      </w:pPr>
      <w:r w:rsidRPr="005D4142">
        <w:t>气密接头组件</w:t>
      </w:r>
    </w:p>
    <w:p w:rsidR="00732138" w:rsidRDefault="00732138" w:rsidP="00AC7E3E">
      <w:pPr>
        <w:pStyle w:val="afff4"/>
        <w:spacing w:before="120" w:after="120" w:line="288" w:lineRule="auto"/>
      </w:pPr>
      <w:r>
        <w:t>摩擦力</w:t>
      </w:r>
    </w:p>
    <w:p w:rsidR="00732138" w:rsidRPr="00D1751C" w:rsidRDefault="00732138" w:rsidP="00AC7E3E">
      <w:pPr>
        <w:pStyle w:val="afffff5"/>
        <w:spacing w:line="288" w:lineRule="auto"/>
        <w:ind w:firstLine="420"/>
      </w:pPr>
      <w:r w:rsidRPr="00D1751C">
        <w:rPr>
          <w:rFonts w:hint="eastAsia"/>
        </w:rPr>
        <w:t>将产品安装在试验台上，分别在压差为 58 000 Pa、78 000 Pa 条件下，钢索往返运动 50 次循环，检测钢索与气密接头间的摩擦力。</w:t>
      </w:r>
    </w:p>
    <w:p w:rsidR="00732138" w:rsidRPr="00D1751C" w:rsidRDefault="00732138" w:rsidP="00AC7E3E">
      <w:pPr>
        <w:pStyle w:val="afff4"/>
        <w:spacing w:before="120" w:after="120" w:line="288" w:lineRule="auto"/>
      </w:pPr>
      <w:r w:rsidRPr="00D1751C">
        <w:t>泄漏量</w:t>
      </w:r>
    </w:p>
    <w:p w:rsidR="00732138" w:rsidRPr="00732138" w:rsidRDefault="00AC0D49" w:rsidP="00AC7E3E">
      <w:pPr>
        <w:pStyle w:val="afffff5"/>
        <w:spacing w:line="288" w:lineRule="auto"/>
        <w:ind w:firstLine="420"/>
      </w:pPr>
      <w:r w:rsidRPr="00D1751C">
        <w:rPr>
          <w:rFonts w:hint="eastAsia"/>
        </w:rPr>
        <w:lastRenderedPageBreak/>
        <w:t>分别在压差为 58 000 Pa、78 000 Pa 室温</w:t>
      </w:r>
      <w:proofErr w:type="gramStart"/>
      <w:r w:rsidRPr="00D1751C">
        <w:rPr>
          <w:rFonts w:hint="eastAsia"/>
        </w:rPr>
        <w:t>下条件</w:t>
      </w:r>
      <w:proofErr w:type="gramEnd"/>
      <w:r w:rsidRPr="00D1751C">
        <w:rPr>
          <w:rFonts w:hint="eastAsia"/>
        </w:rPr>
        <w:t>下，钢索往返运动 50 次循环，检测气体泄漏量。</w:t>
      </w:r>
    </w:p>
    <w:p w:rsidR="00FC33E5" w:rsidRDefault="00BB175D" w:rsidP="00AC7E3E">
      <w:pPr>
        <w:pStyle w:val="afff2"/>
        <w:spacing w:before="240" w:after="240" w:line="288" w:lineRule="auto"/>
      </w:pPr>
      <w:bookmarkStart w:id="209" w:name="_Toc182302120"/>
      <w:bookmarkStart w:id="210" w:name="_Toc183097552"/>
      <w:bookmarkStart w:id="211" w:name="_Toc182300229"/>
      <w:bookmarkStart w:id="212" w:name="_Toc186124117"/>
      <w:bookmarkStart w:id="213" w:name="_Toc193181610"/>
      <w:bookmarkStart w:id="214" w:name="_Toc193181974"/>
      <w:r>
        <w:t>标志、包装、运输</w:t>
      </w:r>
      <w:r>
        <w:rPr>
          <w:rFonts w:hint="eastAsia"/>
        </w:rPr>
        <w:t>和</w:t>
      </w:r>
      <w:r>
        <w:t>贮存</w:t>
      </w:r>
      <w:bookmarkEnd w:id="209"/>
      <w:bookmarkEnd w:id="210"/>
      <w:bookmarkEnd w:id="211"/>
      <w:bookmarkEnd w:id="212"/>
      <w:bookmarkEnd w:id="213"/>
      <w:bookmarkEnd w:id="214"/>
    </w:p>
    <w:p w:rsidR="00744B69" w:rsidRPr="00744B69" w:rsidRDefault="00744B69" w:rsidP="00AC7E3E">
      <w:pPr>
        <w:pStyle w:val="afff3"/>
        <w:spacing w:before="120" w:after="120" w:line="288" w:lineRule="auto"/>
      </w:pPr>
      <w:r>
        <w:t>标志</w:t>
      </w:r>
    </w:p>
    <w:p w:rsidR="00744B69" w:rsidRDefault="00C46FBD" w:rsidP="00AC7E3E">
      <w:pPr>
        <w:pStyle w:val="afffffffff1"/>
        <w:spacing w:line="288" w:lineRule="auto"/>
      </w:pPr>
      <w:r>
        <w:rPr>
          <w:rFonts w:hint="eastAsia"/>
        </w:rPr>
        <w:t>产品</w:t>
      </w:r>
      <w:r w:rsidRPr="00C46FBD">
        <w:rPr>
          <w:rFonts w:hint="eastAsia"/>
        </w:rPr>
        <w:t>在适当的明显位置应有符合 GB/T 13306 规定的标志，其内容包括：</w:t>
      </w:r>
    </w:p>
    <w:p w:rsidR="00C46FBD" w:rsidRDefault="00744B69" w:rsidP="00AC7E3E">
      <w:pPr>
        <w:pStyle w:val="afb"/>
        <w:numPr>
          <w:ilvl w:val="0"/>
          <w:numId w:val="33"/>
        </w:numPr>
        <w:spacing w:line="288" w:lineRule="auto"/>
      </w:pPr>
      <w:r>
        <w:rPr>
          <w:rFonts w:hint="eastAsia"/>
        </w:rPr>
        <w:t>产品名称；</w:t>
      </w:r>
    </w:p>
    <w:p w:rsidR="00C46FBD" w:rsidRDefault="00744B69" w:rsidP="00AC7E3E">
      <w:pPr>
        <w:pStyle w:val="afb"/>
        <w:numPr>
          <w:ilvl w:val="0"/>
          <w:numId w:val="33"/>
        </w:numPr>
        <w:spacing w:line="288" w:lineRule="auto"/>
      </w:pPr>
      <w:r>
        <w:rPr>
          <w:rFonts w:hint="eastAsia"/>
        </w:rPr>
        <w:t>生产厂名称、地址；</w:t>
      </w:r>
    </w:p>
    <w:p w:rsidR="00C46FBD" w:rsidRDefault="00C46FBD" w:rsidP="00AC7E3E">
      <w:pPr>
        <w:pStyle w:val="afb"/>
        <w:numPr>
          <w:ilvl w:val="0"/>
          <w:numId w:val="33"/>
        </w:numPr>
        <w:spacing w:line="288" w:lineRule="auto"/>
      </w:pPr>
      <w:r>
        <w:rPr>
          <w:rFonts w:hint="eastAsia"/>
        </w:rPr>
        <w:t>出厂编号、日期；</w:t>
      </w:r>
    </w:p>
    <w:p w:rsidR="00C46FBD" w:rsidRDefault="00744B69" w:rsidP="00AC7E3E">
      <w:pPr>
        <w:pStyle w:val="afb"/>
        <w:numPr>
          <w:ilvl w:val="0"/>
          <w:numId w:val="33"/>
        </w:numPr>
        <w:spacing w:line="288" w:lineRule="auto"/>
      </w:pPr>
      <w:r>
        <w:rPr>
          <w:rFonts w:hint="eastAsia"/>
        </w:rPr>
        <w:t>执行标准编号；</w:t>
      </w:r>
    </w:p>
    <w:p w:rsidR="00744B69" w:rsidRDefault="00744B69" w:rsidP="00AC7E3E">
      <w:pPr>
        <w:pStyle w:val="afb"/>
        <w:numPr>
          <w:ilvl w:val="0"/>
          <w:numId w:val="33"/>
        </w:numPr>
        <w:spacing w:line="288" w:lineRule="auto"/>
      </w:pPr>
      <w:r>
        <w:rPr>
          <w:rFonts w:hint="eastAsia"/>
        </w:rPr>
        <w:t>产品合格标识。</w:t>
      </w:r>
    </w:p>
    <w:p w:rsidR="00744B69" w:rsidRDefault="00744B69" w:rsidP="00AC7E3E">
      <w:pPr>
        <w:pStyle w:val="afffffffff1"/>
        <w:spacing w:line="288" w:lineRule="auto"/>
      </w:pPr>
      <w:r>
        <w:rPr>
          <w:rFonts w:hint="eastAsia"/>
        </w:rPr>
        <w:t>标志应清晰、牢固，不应因运输条件和自然条件而褪色、变色、脱落。</w:t>
      </w:r>
    </w:p>
    <w:p w:rsidR="00744B69" w:rsidRDefault="00744B69" w:rsidP="00AC7E3E">
      <w:pPr>
        <w:pStyle w:val="afff3"/>
        <w:spacing w:before="120" w:after="120" w:line="288" w:lineRule="auto"/>
      </w:pPr>
      <w:r>
        <w:rPr>
          <w:rFonts w:hint="eastAsia"/>
        </w:rPr>
        <w:t>包装</w:t>
      </w:r>
    </w:p>
    <w:p w:rsidR="005E6BCB" w:rsidRDefault="005E6BCB" w:rsidP="00AC7E3E">
      <w:pPr>
        <w:pStyle w:val="afffffffff1"/>
        <w:spacing w:line="288" w:lineRule="auto"/>
        <w:rPr>
          <w:rFonts w:hint="eastAsia"/>
        </w:rPr>
      </w:pPr>
      <w:r w:rsidRPr="005E6BCB">
        <w:rPr>
          <w:rFonts w:hint="eastAsia"/>
        </w:rPr>
        <w:t>包装箱应能保护产品在运输和贮存中免受损伤。</w:t>
      </w:r>
    </w:p>
    <w:p w:rsidR="00AC7E3E" w:rsidRDefault="005E6BCB" w:rsidP="00AC7E3E">
      <w:pPr>
        <w:pStyle w:val="afffffffff1"/>
        <w:spacing w:line="288" w:lineRule="auto"/>
        <w:rPr>
          <w:rFonts w:hint="eastAsia"/>
        </w:rPr>
      </w:pPr>
      <w:r w:rsidRPr="005E6BCB">
        <w:rPr>
          <w:rFonts w:hint="eastAsia"/>
        </w:rPr>
        <w:t xml:space="preserve">产品装箱前，外露零、部件表面应进行防锈处理，并应符合 </w:t>
      </w:r>
      <w:bookmarkStart w:id="215" w:name="OLE_LINK21"/>
      <w:r w:rsidRPr="005E6BCB">
        <w:rPr>
          <w:rFonts w:hint="eastAsia"/>
        </w:rPr>
        <w:t>GB/T 4879</w:t>
      </w:r>
      <w:bookmarkEnd w:id="215"/>
      <w:r w:rsidRPr="005E6BCB">
        <w:rPr>
          <w:rFonts w:hint="eastAsia"/>
        </w:rPr>
        <w:t xml:space="preserve"> 的规定。</w:t>
      </w:r>
    </w:p>
    <w:p w:rsidR="00AC7E3E" w:rsidRDefault="00AC7E3E" w:rsidP="00AC7E3E">
      <w:pPr>
        <w:pStyle w:val="afffffffff1"/>
        <w:spacing w:line="288" w:lineRule="auto"/>
        <w:rPr>
          <w:rFonts w:hint="eastAsia"/>
        </w:rPr>
      </w:pPr>
      <w:r w:rsidRPr="00AC7E3E">
        <w:rPr>
          <w:rFonts w:hint="eastAsia"/>
        </w:rPr>
        <w:t>产品、随机专用工具及易损件等应加以包装并固定在包装箱中。</w:t>
      </w:r>
    </w:p>
    <w:p w:rsidR="00B65E5F" w:rsidRDefault="00B65E5F" w:rsidP="00AC7E3E">
      <w:pPr>
        <w:pStyle w:val="afffffffff1"/>
        <w:spacing w:line="288" w:lineRule="auto"/>
      </w:pPr>
      <w:r>
        <w:rPr>
          <w:rFonts w:hint="eastAsia"/>
        </w:rPr>
        <w:t>包装箱的适当明显位置上应有下列标志：</w:t>
      </w:r>
    </w:p>
    <w:p w:rsidR="00B65E5F" w:rsidRDefault="00B65E5F" w:rsidP="00AC7E3E">
      <w:pPr>
        <w:pStyle w:val="afb"/>
        <w:numPr>
          <w:ilvl w:val="0"/>
          <w:numId w:val="34"/>
        </w:numPr>
        <w:spacing w:line="288" w:lineRule="auto"/>
      </w:pPr>
      <w:r>
        <w:rPr>
          <w:rFonts w:hint="eastAsia"/>
        </w:rPr>
        <w:t>产品名称；</w:t>
      </w:r>
    </w:p>
    <w:p w:rsidR="00B65E5F" w:rsidRDefault="00B65E5F" w:rsidP="00AC7E3E">
      <w:pPr>
        <w:pStyle w:val="afb"/>
        <w:numPr>
          <w:ilvl w:val="0"/>
          <w:numId w:val="34"/>
        </w:numPr>
        <w:spacing w:line="288" w:lineRule="auto"/>
      </w:pPr>
      <w:r>
        <w:rPr>
          <w:rFonts w:hint="eastAsia"/>
        </w:rPr>
        <w:t>生产厂名称和地址；</w:t>
      </w:r>
    </w:p>
    <w:p w:rsidR="00B65E5F" w:rsidRDefault="00B65E5F" w:rsidP="00AC7E3E">
      <w:pPr>
        <w:pStyle w:val="afb"/>
        <w:numPr>
          <w:ilvl w:val="0"/>
          <w:numId w:val="34"/>
        </w:numPr>
        <w:spacing w:line="288" w:lineRule="auto"/>
      </w:pPr>
      <w:r>
        <w:rPr>
          <w:rFonts w:hint="eastAsia"/>
        </w:rPr>
        <w:t>箱体体积：长（mm）×宽（mm）×高（mm）；</w:t>
      </w:r>
    </w:p>
    <w:p w:rsidR="00B65E5F" w:rsidRDefault="00B65E5F" w:rsidP="00AC7E3E">
      <w:pPr>
        <w:pStyle w:val="afb"/>
        <w:numPr>
          <w:ilvl w:val="0"/>
          <w:numId w:val="34"/>
        </w:numPr>
        <w:spacing w:line="288" w:lineRule="auto"/>
      </w:pPr>
      <w:r>
        <w:rPr>
          <w:rFonts w:hint="eastAsia"/>
        </w:rPr>
        <w:t>净重及毛重（kg）；</w:t>
      </w:r>
    </w:p>
    <w:p w:rsidR="00B65E5F" w:rsidRDefault="00B65E5F" w:rsidP="00AC7E3E">
      <w:pPr>
        <w:pStyle w:val="afb"/>
        <w:numPr>
          <w:ilvl w:val="0"/>
          <w:numId w:val="34"/>
        </w:numPr>
        <w:spacing w:line="288" w:lineRule="auto"/>
      </w:pPr>
      <w:r>
        <w:rPr>
          <w:rFonts w:hint="eastAsia"/>
        </w:rPr>
        <w:t>执行标准编号；</w:t>
      </w:r>
    </w:p>
    <w:p w:rsidR="00B65E5F" w:rsidRDefault="00B65E5F" w:rsidP="00AC7E3E">
      <w:pPr>
        <w:pStyle w:val="afb"/>
        <w:numPr>
          <w:ilvl w:val="0"/>
          <w:numId w:val="34"/>
        </w:numPr>
        <w:spacing w:line="288" w:lineRule="auto"/>
      </w:pPr>
      <w:r>
        <w:rPr>
          <w:rFonts w:hint="eastAsia"/>
        </w:rPr>
        <w:t>符合 GB/T 191 规定的包装储运图示标志。</w:t>
      </w:r>
    </w:p>
    <w:p w:rsidR="00B65E5F" w:rsidRDefault="00B65E5F" w:rsidP="00AC7E3E">
      <w:pPr>
        <w:pStyle w:val="afffffffff1"/>
        <w:spacing w:line="288" w:lineRule="auto"/>
      </w:pPr>
      <w:r>
        <w:rPr>
          <w:rFonts w:hint="eastAsia"/>
        </w:rPr>
        <w:t>随同产品供应的附件应保证其成套性，并包括下列文件：</w:t>
      </w:r>
    </w:p>
    <w:p w:rsidR="00B65E5F" w:rsidRDefault="00B65E5F" w:rsidP="00AC7E3E">
      <w:pPr>
        <w:pStyle w:val="afb"/>
        <w:numPr>
          <w:ilvl w:val="0"/>
          <w:numId w:val="35"/>
        </w:numPr>
        <w:spacing w:line="288" w:lineRule="auto"/>
      </w:pPr>
      <w:r>
        <w:rPr>
          <w:rFonts w:hint="eastAsia"/>
        </w:rPr>
        <w:t>装箱单；</w:t>
      </w:r>
    </w:p>
    <w:p w:rsidR="00B65E5F" w:rsidRDefault="00B65E5F" w:rsidP="00AC7E3E">
      <w:pPr>
        <w:pStyle w:val="afb"/>
        <w:numPr>
          <w:ilvl w:val="0"/>
          <w:numId w:val="35"/>
        </w:numPr>
        <w:spacing w:line="288" w:lineRule="auto"/>
      </w:pPr>
      <w:r>
        <w:rPr>
          <w:rFonts w:hint="eastAsia"/>
        </w:rPr>
        <w:t>产品合格证；</w:t>
      </w:r>
    </w:p>
    <w:p w:rsidR="00744B69" w:rsidRDefault="00B65E5F" w:rsidP="00AC7E3E">
      <w:pPr>
        <w:pStyle w:val="afb"/>
        <w:numPr>
          <w:ilvl w:val="0"/>
          <w:numId w:val="35"/>
        </w:numPr>
        <w:spacing w:line="288" w:lineRule="auto"/>
      </w:pPr>
      <w:r>
        <w:rPr>
          <w:rFonts w:hint="eastAsia"/>
        </w:rPr>
        <w:t>使用说明书。</w:t>
      </w:r>
    </w:p>
    <w:p w:rsidR="00744B69" w:rsidRDefault="00744B69" w:rsidP="00AC7E3E">
      <w:pPr>
        <w:pStyle w:val="afff3"/>
        <w:spacing w:before="120" w:after="120" w:line="288" w:lineRule="auto"/>
      </w:pPr>
      <w:r>
        <w:rPr>
          <w:rFonts w:hint="eastAsia"/>
        </w:rPr>
        <w:t>运输</w:t>
      </w:r>
    </w:p>
    <w:p w:rsidR="00744B69" w:rsidRDefault="00744B69" w:rsidP="00AC7E3E">
      <w:pPr>
        <w:pStyle w:val="afffff5"/>
        <w:spacing w:line="288" w:lineRule="auto"/>
        <w:ind w:firstLine="420"/>
      </w:pPr>
      <w:r>
        <w:rPr>
          <w:rFonts w:hint="eastAsia"/>
        </w:rPr>
        <w:t>产品运输过程中应防止机械损伤和腐蚀，不应受雨、雪的淋袭，不应与带腐蚀性的物品一起装运。</w:t>
      </w:r>
    </w:p>
    <w:p w:rsidR="00FC33E5" w:rsidRDefault="00744B69" w:rsidP="00AC7E3E">
      <w:pPr>
        <w:pStyle w:val="afff3"/>
        <w:spacing w:before="120" w:after="120" w:line="288" w:lineRule="auto"/>
      </w:pPr>
      <w:r>
        <w:rPr>
          <w:rFonts w:hint="eastAsia"/>
        </w:rPr>
        <w:t>贮存</w:t>
      </w:r>
    </w:p>
    <w:p w:rsidR="00744B69" w:rsidRDefault="00744B69" w:rsidP="00AC7E3E">
      <w:pPr>
        <w:pStyle w:val="afffff5"/>
        <w:spacing w:line="288" w:lineRule="auto"/>
        <w:ind w:firstLine="420"/>
      </w:pPr>
      <w:r w:rsidRPr="00744B69">
        <w:rPr>
          <w:rFonts w:hint="eastAsia"/>
        </w:rPr>
        <w:t>产品应贮存在通风良好、干燥</w:t>
      </w:r>
      <w:r w:rsidR="006B3C82">
        <w:rPr>
          <w:rFonts w:hint="eastAsia"/>
        </w:rPr>
        <w:t>、无腐蚀性气体</w:t>
      </w:r>
      <w:r w:rsidRPr="00744B69">
        <w:rPr>
          <w:rFonts w:hint="eastAsia"/>
        </w:rPr>
        <w:t>的室内。</w:t>
      </w:r>
    </w:p>
    <w:p w:rsidR="00FC33E5" w:rsidRDefault="00BB175D">
      <w:pPr>
        <w:pStyle w:val="afffff5"/>
        <w:ind w:firstLineChars="0" w:firstLine="0"/>
        <w:jc w:val="center"/>
      </w:pPr>
      <w:bookmarkStart w:id="216" w:name="BookMark8"/>
      <w:bookmarkEnd w:id="46"/>
      <w:r>
        <w:rPr>
          <w:noProof/>
        </w:rPr>
        <w:drawing>
          <wp:inline distT="0" distB="0" distL="0" distR="0" wp14:anchorId="496C9437" wp14:editId="657ED1B4">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7"/>
                    <a:stretch>
                      <a:fillRect/>
                    </a:stretch>
                  </pic:blipFill>
                  <pic:spPr>
                    <a:xfrm>
                      <a:off x="0" y="0"/>
                      <a:ext cx="1485900" cy="317500"/>
                    </a:xfrm>
                    <a:prstGeom prst="rect">
                      <a:avLst/>
                    </a:prstGeom>
                  </pic:spPr>
                </pic:pic>
              </a:graphicData>
            </a:graphic>
          </wp:inline>
        </w:drawing>
      </w:r>
      <w:bookmarkEnd w:id="216"/>
    </w:p>
    <w:sectPr w:rsidR="00FC33E5" w:rsidSect="00CF30DE">
      <w:headerReference w:type="even" r:id="rId28"/>
      <w:headerReference w:type="default" r:id="rId29"/>
      <w:footerReference w:type="even" r:id="rId30"/>
      <w:footerReference w:type="default" r:id="rId31"/>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9DF" w:rsidRDefault="008759DF">
      <w:pPr>
        <w:spacing w:line="240" w:lineRule="auto"/>
      </w:pPr>
      <w:r>
        <w:separator/>
      </w:r>
    </w:p>
  </w:endnote>
  <w:endnote w:type="continuationSeparator" w:id="0">
    <w:p w:rsidR="008759DF" w:rsidRDefault="00875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Default="00BB175D">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50" w:rsidRDefault="004D0A50">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Default="00FC33E5">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50" w:rsidRPr="00CF30DE" w:rsidRDefault="00CF30DE" w:rsidP="00CF30DE">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50" w:rsidRDefault="004D0A50" w:rsidP="00CF30DE">
    <w:pPr>
      <w:pStyle w:val="afffff2"/>
    </w:pPr>
    <w:r>
      <w:fldChar w:fldCharType="begin"/>
    </w:r>
    <w:r>
      <w:instrText>PAGE   \* MERGEFORMAT</w:instrText>
    </w:r>
    <w:r>
      <w:fldChar w:fldCharType="separate"/>
    </w:r>
    <w:r w:rsidR="00AA58C1" w:rsidRPr="00AA58C1">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0DE" w:rsidRPr="00CF30DE" w:rsidRDefault="00CF30DE" w:rsidP="00CF30DE">
    <w:pPr>
      <w:pStyle w:val="afffff1"/>
    </w:pPr>
    <w:r>
      <w:fldChar w:fldCharType="begin"/>
    </w:r>
    <w:r>
      <w:instrText xml:space="preserve"> PAGE   \* MERGEFORMAT \* MERGEFORMAT </w:instrText>
    </w:r>
    <w:r>
      <w:fldChar w:fldCharType="separate"/>
    </w:r>
    <w:r w:rsidR="00AA58C1">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0DE" w:rsidRDefault="00CF30DE" w:rsidP="00CF30DE">
    <w:pPr>
      <w:pStyle w:val="afffff2"/>
    </w:pPr>
    <w:r>
      <w:fldChar w:fldCharType="begin"/>
    </w:r>
    <w:r>
      <w:instrText>PAGE   \* MERGEFORMAT</w:instrText>
    </w:r>
    <w:r>
      <w:fldChar w:fldCharType="separate"/>
    </w:r>
    <w:r w:rsidRPr="00CF30DE">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Pr="00CF30DE" w:rsidRDefault="00CF30DE" w:rsidP="00CF30DE">
    <w:pPr>
      <w:pStyle w:val="afffff1"/>
    </w:pPr>
    <w:r>
      <w:fldChar w:fldCharType="begin"/>
    </w:r>
    <w:r>
      <w:instrText xml:space="preserve"> PAGE   \* MERGEFORMAT \* MERGEFORMAT </w:instrText>
    </w:r>
    <w:r>
      <w:fldChar w:fldCharType="separate"/>
    </w:r>
    <w:r w:rsidR="00AA58C1">
      <w:rPr>
        <w:noProof/>
      </w:rPr>
      <w:t>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Default="00BB175D" w:rsidP="00CF30DE">
    <w:pPr>
      <w:pStyle w:val="afffff2"/>
    </w:pPr>
    <w:r>
      <w:fldChar w:fldCharType="begin"/>
    </w:r>
    <w:r>
      <w:instrText>PAGE   \* MERGEFORMAT</w:instrText>
    </w:r>
    <w:r>
      <w:fldChar w:fldCharType="separate"/>
    </w:r>
    <w:r w:rsidR="00AA58C1" w:rsidRPr="00AA58C1">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9DF" w:rsidRDefault="008759DF">
      <w:pPr>
        <w:spacing w:line="240" w:lineRule="auto"/>
      </w:pPr>
      <w:r>
        <w:separator/>
      </w:r>
    </w:p>
  </w:footnote>
  <w:footnote w:type="continuationSeparator" w:id="0">
    <w:p w:rsidR="008759DF" w:rsidRDefault="008759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50" w:rsidRDefault="004D0A50">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Default="00BB175D">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Default="00FC33E5">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50" w:rsidRPr="00CF30DE" w:rsidRDefault="00CF30DE" w:rsidP="00CF30DE">
    <w:pPr>
      <w:pStyle w:val="afffffb"/>
    </w:pPr>
    <w:r>
      <w:fldChar w:fldCharType="begin"/>
    </w:r>
    <w:r>
      <w:instrText xml:space="preserve"> STYLEREF  标准文件_文件编号 \* MERGEFORMAT </w:instrText>
    </w:r>
    <w:r>
      <w:fldChar w:fldCharType="separate"/>
    </w:r>
    <w:r w:rsidR="00AA58C1">
      <w:rPr>
        <w:noProof/>
      </w:rPr>
      <w:t>T/CSXXXX</w:t>
    </w:r>
    <w:r w:rsidR="00AA58C1">
      <w:rPr>
        <w:noProof/>
      </w:rPr>
      <w:t>—</w:t>
    </w:r>
    <w:r w:rsidR="00AA58C1">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50" w:rsidRDefault="004D0A50" w:rsidP="00CF30DE">
    <w:pPr>
      <w:pStyle w:val="afffffa"/>
    </w:pPr>
    <w:r>
      <w:fldChar w:fldCharType="begin"/>
    </w:r>
    <w:r>
      <w:instrText xml:space="preserve"> STYLEREF  标准文件_文件编号  \* MERGEFORMAT </w:instrText>
    </w:r>
    <w:r>
      <w:fldChar w:fldCharType="separate"/>
    </w:r>
    <w:r w:rsidR="00AA58C1">
      <w:rPr>
        <w:noProof/>
      </w:rPr>
      <w:t>T/CSXXXX</w:t>
    </w:r>
    <w:r w:rsidR="00AA58C1">
      <w:rPr>
        <w:noProof/>
      </w:rPr>
      <w:t>—</w:t>
    </w:r>
    <w:r w:rsidR="00AA58C1">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0DE" w:rsidRPr="00CF30DE" w:rsidRDefault="00CF30DE" w:rsidP="00CF30DE">
    <w:pPr>
      <w:pStyle w:val="afffffb"/>
    </w:pPr>
    <w:r>
      <w:fldChar w:fldCharType="begin"/>
    </w:r>
    <w:r>
      <w:instrText xml:space="preserve"> STYLEREF  标准文件_文件编号 \* MERGEFORMAT </w:instrText>
    </w:r>
    <w:r>
      <w:fldChar w:fldCharType="separate"/>
    </w:r>
    <w:r w:rsidR="00AA58C1">
      <w:rPr>
        <w:noProof/>
      </w:rPr>
      <w:t>T/CSXXXX</w:t>
    </w:r>
    <w:r w:rsidR="00AA58C1">
      <w:rPr>
        <w:noProof/>
      </w:rPr>
      <w:t>—</w:t>
    </w:r>
    <w:r w:rsidR="00AA58C1">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0DE" w:rsidRDefault="00CF30DE" w:rsidP="00CF30DE">
    <w:pPr>
      <w:pStyle w:val="afffffa"/>
    </w:pPr>
    <w:r>
      <w:fldChar w:fldCharType="begin"/>
    </w:r>
    <w:r>
      <w:instrText xml:space="preserve"> STYLEREF  标准文件_文件编号  \* MERGEFORMAT </w:instrText>
    </w:r>
    <w:r>
      <w:fldChar w:fldCharType="separate"/>
    </w:r>
    <w:r w:rsidR="00AA58C1">
      <w:rPr>
        <w:noProof/>
      </w:rPr>
      <w:t>T/CSXXXX</w:t>
    </w:r>
    <w:r w:rsidR="00AA58C1">
      <w:rPr>
        <w:noProof/>
      </w:rPr>
      <w:t>—</w:t>
    </w:r>
    <w:r w:rsidR="00AA58C1">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Pr="00CF30DE" w:rsidRDefault="00CF30DE" w:rsidP="00CF30DE">
    <w:pPr>
      <w:pStyle w:val="afffffb"/>
    </w:pPr>
    <w:r>
      <w:fldChar w:fldCharType="begin"/>
    </w:r>
    <w:r>
      <w:instrText xml:space="preserve"> STYLEREF  标准文件_文件编号 \* MERGEFORMAT </w:instrText>
    </w:r>
    <w:r>
      <w:fldChar w:fldCharType="separate"/>
    </w:r>
    <w:r w:rsidR="00AA58C1">
      <w:rPr>
        <w:noProof/>
      </w:rPr>
      <w:t>T/CSXXXX</w:t>
    </w:r>
    <w:r w:rsidR="00AA58C1">
      <w:rPr>
        <w:noProof/>
      </w:rPr>
      <w:t>—</w:t>
    </w:r>
    <w:r w:rsidR="00AA58C1">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Default="00BB175D" w:rsidP="00CF30DE">
    <w:pPr>
      <w:pStyle w:val="afffffa"/>
    </w:pPr>
    <w:r>
      <w:fldChar w:fldCharType="begin"/>
    </w:r>
    <w:r>
      <w:instrText xml:space="preserve"> STYLEREF  标准文件_文件编号  \* MERGEFORMAT </w:instrText>
    </w:r>
    <w:r>
      <w:fldChar w:fldCharType="separate"/>
    </w:r>
    <w:r w:rsidR="00AA58C1">
      <w:rPr>
        <w:noProof/>
      </w:rPr>
      <w:t>T/CSXXXX</w:t>
    </w:r>
    <w:r w:rsidR="00AA58C1">
      <w:rPr>
        <w:noProof/>
      </w:rPr>
      <w:t>—</w:t>
    </w:r>
    <w:r w:rsidR="00AA58C1">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sSkYN4bWeJ4Ib6wbJDqc/f6iF3w=" w:salt="8HycDC/MsvnvaMIL0Lprp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852"/>
    <w:rsid w:val="00000A94"/>
    <w:rsid w:val="00001972"/>
    <w:rsid w:val="00001D9A"/>
    <w:rsid w:val="00002AE3"/>
    <w:rsid w:val="00003395"/>
    <w:rsid w:val="000051FB"/>
    <w:rsid w:val="00006BD6"/>
    <w:rsid w:val="00007B3A"/>
    <w:rsid w:val="00007E72"/>
    <w:rsid w:val="000107E0"/>
    <w:rsid w:val="00011945"/>
    <w:rsid w:val="00011FDE"/>
    <w:rsid w:val="00012A3F"/>
    <w:rsid w:val="00012FFD"/>
    <w:rsid w:val="0001336F"/>
    <w:rsid w:val="00014162"/>
    <w:rsid w:val="00014340"/>
    <w:rsid w:val="00016A9C"/>
    <w:rsid w:val="00020696"/>
    <w:rsid w:val="00021089"/>
    <w:rsid w:val="00021E3D"/>
    <w:rsid w:val="00022184"/>
    <w:rsid w:val="00022762"/>
    <w:rsid w:val="0002352E"/>
    <w:rsid w:val="000238E0"/>
    <w:rsid w:val="000249DB"/>
    <w:rsid w:val="000251CE"/>
    <w:rsid w:val="0002595E"/>
    <w:rsid w:val="00025AE4"/>
    <w:rsid w:val="00025E52"/>
    <w:rsid w:val="00026113"/>
    <w:rsid w:val="000276DE"/>
    <w:rsid w:val="00027FF8"/>
    <w:rsid w:val="000302FF"/>
    <w:rsid w:val="000303C3"/>
    <w:rsid w:val="00031904"/>
    <w:rsid w:val="0003231E"/>
    <w:rsid w:val="000331D3"/>
    <w:rsid w:val="00033C03"/>
    <w:rsid w:val="0003420D"/>
    <w:rsid w:val="000346A5"/>
    <w:rsid w:val="000359C3"/>
    <w:rsid w:val="00035A7D"/>
    <w:rsid w:val="00035E05"/>
    <w:rsid w:val="000365ED"/>
    <w:rsid w:val="00036E99"/>
    <w:rsid w:val="000373B2"/>
    <w:rsid w:val="00040200"/>
    <w:rsid w:val="0004249A"/>
    <w:rsid w:val="00042997"/>
    <w:rsid w:val="00043282"/>
    <w:rsid w:val="00044286"/>
    <w:rsid w:val="00044520"/>
    <w:rsid w:val="00044F4B"/>
    <w:rsid w:val="000465AF"/>
    <w:rsid w:val="000478C0"/>
    <w:rsid w:val="00047C1E"/>
    <w:rsid w:val="00047F28"/>
    <w:rsid w:val="000503AA"/>
    <w:rsid w:val="000506A1"/>
    <w:rsid w:val="00050917"/>
    <w:rsid w:val="00050BDA"/>
    <w:rsid w:val="00050C5E"/>
    <w:rsid w:val="000515DD"/>
    <w:rsid w:val="00051609"/>
    <w:rsid w:val="00051A5F"/>
    <w:rsid w:val="0005265A"/>
    <w:rsid w:val="000539DD"/>
    <w:rsid w:val="00053BD3"/>
    <w:rsid w:val="0005555E"/>
    <w:rsid w:val="000556ED"/>
    <w:rsid w:val="00055FE2"/>
    <w:rsid w:val="0005616F"/>
    <w:rsid w:val="000577E7"/>
    <w:rsid w:val="0006079A"/>
    <w:rsid w:val="00060C2E"/>
    <w:rsid w:val="00060F40"/>
    <w:rsid w:val="00061033"/>
    <w:rsid w:val="0006192E"/>
    <w:rsid w:val="000619E9"/>
    <w:rsid w:val="000622D4"/>
    <w:rsid w:val="0006357D"/>
    <w:rsid w:val="00064945"/>
    <w:rsid w:val="00065B7A"/>
    <w:rsid w:val="00065BEC"/>
    <w:rsid w:val="00066351"/>
    <w:rsid w:val="0006653B"/>
    <w:rsid w:val="00066DBF"/>
    <w:rsid w:val="00066E86"/>
    <w:rsid w:val="000672FA"/>
    <w:rsid w:val="00067F1E"/>
    <w:rsid w:val="00071021"/>
    <w:rsid w:val="00071CC0"/>
    <w:rsid w:val="00071CFC"/>
    <w:rsid w:val="0007240E"/>
    <w:rsid w:val="00072503"/>
    <w:rsid w:val="000731FF"/>
    <w:rsid w:val="00073C8C"/>
    <w:rsid w:val="00074586"/>
    <w:rsid w:val="00077B64"/>
    <w:rsid w:val="00080A1C"/>
    <w:rsid w:val="0008158A"/>
    <w:rsid w:val="00082317"/>
    <w:rsid w:val="0008233A"/>
    <w:rsid w:val="0008317C"/>
    <w:rsid w:val="00083B49"/>
    <w:rsid w:val="00083D2C"/>
    <w:rsid w:val="00084E5B"/>
    <w:rsid w:val="00086AA1"/>
    <w:rsid w:val="00086FA2"/>
    <w:rsid w:val="00087A77"/>
    <w:rsid w:val="00090319"/>
    <w:rsid w:val="0009071D"/>
    <w:rsid w:val="00090CA6"/>
    <w:rsid w:val="000916C6"/>
    <w:rsid w:val="00092B8A"/>
    <w:rsid w:val="00092FB0"/>
    <w:rsid w:val="00093011"/>
    <w:rsid w:val="000934C5"/>
    <w:rsid w:val="00093D25"/>
    <w:rsid w:val="00093DAB"/>
    <w:rsid w:val="000946DA"/>
    <w:rsid w:val="00094D64"/>
    <w:rsid w:val="00094D73"/>
    <w:rsid w:val="000956E7"/>
    <w:rsid w:val="00096085"/>
    <w:rsid w:val="00096D63"/>
    <w:rsid w:val="000973F2"/>
    <w:rsid w:val="00097A13"/>
    <w:rsid w:val="000A0B60"/>
    <w:rsid w:val="000A0EB8"/>
    <w:rsid w:val="000A19FC"/>
    <w:rsid w:val="000A228E"/>
    <w:rsid w:val="000A296B"/>
    <w:rsid w:val="000A2A15"/>
    <w:rsid w:val="000A355B"/>
    <w:rsid w:val="000A3E64"/>
    <w:rsid w:val="000A609B"/>
    <w:rsid w:val="000A62FD"/>
    <w:rsid w:val="000A6EEC"/>
    <w:rsid w:val="000A7311"/>
    <w:rsid w:val="000A75ED"/>
    <w:rsid w:val="000A77BD"/>
    <w:rsid w:val="000B0462"/>
    <w:rsid w:val="000B060F"/>
    <w:rsid w:val="000B0F4D"/>
    <w:rsid w:val="000B1592"/>
    <w:rsid w:val="000B1903"/>
    <w:rsid w:val="000B1BA2"/>
    <w:rsid w:val="000B1FF2"/>
    <w:rsid w:val="000B2659"/>
    <w:rsid w:val="000B29E0"/>
    <w:rsid w:val="000B29EE"/>
    <w:rsid w:val="000B2A4B"/>
    <w:rsid w:val="000B324D"/>
    <w:rsid w:val="000B3CDA"/>
    <w:rsid w:val="000B6A0B"/>
    <w:rsid w:val="000C0272"/>
    <w:rsid w:val="000C041D"/>
    <w:rsid w:val="000C0511"/>
    <w:rsid w:val="000C0BB1"/>
    <w:rsid w:val="000C0F6C"/>
    <w:rsid w:val="000C11DB"/>
    <w:rsid w:val="000C1492"/>
    <w:rsid w:val="000C24FE"/>
    <w:rsid w:val="000C268D"/>
    <w:rsid w:val="000C2FBD"/>
    <w:rsid w:val="000C3335"/>
    <w:rsid w:val="000C39FC"/>
    <w:rsid w:val="000C3A8E"/>
    <w:rsid w:val="000C4629"/>
    <w:rsid w:val="000C4B41"/>
    <w:rsid w:val="000C4C0C"/>
    <w:rsid w:val="000C4CA8"/>
    <w:rsid w:val="000C57D6"/>
    <w:rsid w:val="000C6313"/>
    <w:rsid w:val="000C6362"/>
    <w:rsid w:val="000C6417"/>
    <w:rsid w:val="000C7666"/>
    <w:rsid w:val="000D0A9C"/>
    <w:rsid w:val="000D12F4"/>
    <w:rsid w:val="000D1748"/>
    <w:rsid w:val="000D1795"/>
    <w:rsid w:val="000D237C"/>
    <w:rsid w:val="000D255E"/>
    <w:rsid w:val="000D2952"/>
    <w:rsid w:val="000D329A"/>
    <w:rsid w:val="000D4A11"/>
    <w:rsid w:val="000D4B9C"/>
    <w:rsid w:val="000D4CBB"/>
    <w:rsid w:val="000D4EB6"/>
    <w:rsid w:val="000D753B"/>
    <w:rsid w:val="000E03D4"/>
    <w:rsid w:val="000E136D"/>
    <w:rsid w:val="000E2943"/>
    <w:rsid w:val="000E3B75"/>
    <w:rsid w:val="000E4C9E"/>
    <w:rsid w:val="000E6FD7"/>
    <w:rsid w:val="000F06E1"/>
    <w:rsid w:val="000F0A1C"/>
    <w:rsid w:val="000F0E3C"/>
    <w:rsid w:val="000F19D5"/>
    <w:rsid w:val="000F2183"/>
    <w:rsid w:val="000F3055"/>
    <w:rsid w:val="000F3C0B"/>
    <w:rsid w:val="000F4050"/>
    <w:rsid w:val="000F4AEA"/>
    <w:rsid w:val="000F4C6A"/>
    <w:rsid w:val="000F4C7B"/>
    <w:rsid w:val="000F54A0"/>
    <w:rsid w:val="000F67E9"/>
    <w:rsid w:val="000F7DED"/>
    <w:rsid w:val="001009B4"/>
    <w:rsid w:val="00102680"/>
    <w:rsid w:val="00103243"/>
    <w:rsid w:val="001037BC"/>
    <w:rsid w:val="001045D5"/>
    <w:rsid w:val="00104857"/>
    <w:rsid w:val="00104926"/>
    <w:rsid w:val="0010574E"/>
    <w:rsid w:val="00105BC5"/>
    <w:rsid w:val="001078AD"/>
    <w:rsid w:val="00110B95"/>
    <w:rsid w:val="001133F2"/>
    <w:rsid w:val="0011366A"/>
    <w:rsid w:val="00113B1E"/>
    <w:rsid w:val="00113DC6"/>
    <w:rsid w:val="00114A6A"/>
    <w:rsid w:val="001152E5"/>
    <w:rsid w:val="0011711C"/>
    <w:rsid w:val="00117932"/>
    <w:rsid w:val="00120EFF"/>
    <w:rsid w:val="00121A13"/>
    <w:rsid w:val="00121FE4"/>
    <w:rsid w:val="001227DB"/>
    <w:rsid w:val="00122B6E"/>
    <w:rsid w:val="00123149"/>
    <w:rsid w:val="00124E4F"/>
    <w:rsid w:val="001260B7"/>
    <w:rsid w:val="00126528"/>
    <w:rsid w:val="001265CB"/>
    <w:rsid w:val="00126FD5"/>
    <w:rsid w:val="00127CEC"/>
    <w:rsid w:val="00127E00"/>
    <w:rsid w:val="00130ACA"/>
    <w:rsid w:val="001321C6"/>
    <w:rsid w:val="001322C8"/>
    <w:rsid w:val="001325C4"/>
    <w:rsid w:val="00133010"/>
    <w:rsid w:val="00133225"/>
    <w:rsid w:val="001338EE"/>
    <w:rsid w:val="00133AAE"/>
    <w:rsid w:val="00133D31"/>
    <w:rsid w:val="00133F5D"/>
    <w:rsid w:val="00135323"/>
    <w:rsid w:val="001356C4"/>
    <w:rsid w:val="00135E20"/>
    <w:rsid w:val="00135FB5"/>
    <w:rsid w:val="00136282"/>
    <w:rsid w:val="00136883"/>
    <w:rsid w:val="00137565"/>
    <w:rsid w:val="00137EB5"/>
    <w:rsid w:val="00140318"/>
    <w:rsid w:val="00141114"/>
    <w:rsid w:val="00141346"/>
    <w:rsid w:val="0014285A"/>
    <w:rsid w:val="00142969"/>
    <w:rsid w:val="00142C09"/>
    <w:rsid w:val="00143342"/>
    <w:rsid w:val="00144320"/>
    <w:rsid w:val="001446C2"/>
    <w:rsid w:val="001449EB"/>
    <w:rsid w:val="001457E7"/>
    <w:rsid w:val="00145D9D"/>
    <w:rsid w:val="00146388"/>
    <w:rsid w:val="00147F6F"/>
    <w:rsid w:val="001529E5"/>
    <w:rsid w:val="00152FB3"/>
    <w:rsid w:val="0015322B"/>
    <w:rsid w:val="00153BC0"/>
    <w:rsid w:val="00153C7E"/>
    <w:rsid w:val="0015503F"/>
    <w:rsid w:val="00156B25"/>
    <w:rsid w:val="00156E1A"/>
    <w:rsid w:val="00157894"/>
    <w:rsid w:val="00157920"/>
    <w:rsid w:val="00157B55"/>
    <w:rsid w:val="00160DA4"/>
    <w:rsid w:val="00162397"/>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809"/>
    <w:rsid w:val="0017278D"/>
    <w:rsid w:val="0017340B"/>
    <w:rsid w:val="00173672"/>
    <w:rsid w:val="00173FB1"/>
    <w:rsid w:val="00174901"/>
    <w:rsid w:val="00175BCA"/>
    <w:rsid w:val="00176DFD"/>
    <w:rsid w:val="001777EE"/>
    <w:rsid w:val="00177BC4"/>
    <w:rsid w:val="00181123"/>
    <w:rsid w:val="001811C0"/>
    <w:rsid w:val="00181E6A"/>
    <w:rsid w:val="001835AD"/>
    <w:rsid w:val="001836BF"/>
    <w:rsid w:val="0018445B"/>
    <w:rsid w:val="0018485A"/>
    <w:rsid w:val="001852C9"/>
    <w:rsid w:val="00187A0B"/>
    <w:rsid w:val="00190087"/>
    <w:rsid w:val="00190DAA"/>
    <w:rsid w:val="001913C4"/>
    <w:rsid w:val="001922DF"/>
    <w:rsid w:val="0019348F"/>
    <w:rsid w:val="00193A07"/>
    <w:rsid w:val="00194C95"/>
    <w:rsid w:val="00195C34"/>
    <w:rsid w:val="00196EF5"/>
    <w:rsid w:val="00197943"/>
    <w:rsid w:val="00197B80"/>
    <w:rsid w:val="001A06E5"/>
    <w:rsid w:val="001A0B3D"/>
    <w:rsid w:val="001A1A53"/>
    <w:rsid w:val="001A234A"/>
    <w:rsid w:val="001A239F"/>
    <w:rsid w:val="001A23EB"/>
    <w:rsid w:val="001A2F87"/>
    <w:rsid w:val="001A4C0A"/>
    <w:rsid w:val="001A4C96"/>
    <w:rsid w:val="001A4CF3"/>
    <w:rsid w:val="001A6148"/>
    <w:rsid w:val="001A6175"/>
    <w:rsid w:val="001A6696"/>
    <w:rsid w:val="001B06E8"/>
    <w:rsid w:val="001B0D2B"/>
    <w:rsid w:val="001B0EEE"/>
    <w:rsid w:val="001B1DD5"/>
    <w:rsid w:val="001B2B43"/>
    <w:rsid w:val="001B43E5"/>
    <w:rsid w:val="001B509E"/>
    <w:rsid w:val="001B63EB"/>
    <w:rsid w:val="001B672C"/>
    <w:rsid w:val="001B6F22"/>
    <w:rsid w:val="001B71D0"/>
    <w:rsid w:val="001B71EE"/>
    <w:rsid w:val="001B7325"/>
    <w:rsid w:val="001B7C8A"/>
    <w:rsid w:val="001C04A8"/>
    <w:rsid w:val="001C0656"/>
    <w:rsid w:val="001C07A2"/>
    <w:rsid w:val="001C163E"/>
    <w:rsid w:val="001C1D33"/>
    <w:rsid w:val="001C1EF1"/>
    <w:rsid w:val="001C21A8"/>
    <w:rsid w:val="001C2C03"/>
    <w:rsid w:val="001C342A"/>
    <w:rsid w:val="001C42F7"/>
    <w:rsid w:val="001C49E5"/>
    <w:rsid w:val="001C542C"/>
    <w:rsid w:val="001C62C0"/>
    <w:rsid w:val="001C680C"/>
    <w:rsid w:val="001C741B"/>
    <w:rsid w:val="001C7A5E"/>
    <w:rsid w:val="001C7FDC"/>
    <w:rsid w:val="001C7FEA"/>
    <w:rsid w:val="001D0017"/>
    <w:rsid w:val="001D0499"/>
    <w:rsid w:val="001D074E"/>
    <w:rsid w:val="001D0BBE"/>
    <w:rsid w:val="001D0ED4"/>
    <w:rsid w:val="001D212F"/>
    <w:rsid w:val="001D260C"/>
    <w:rsid w:val="001D29D7"/>
    <w:rsid w:val="001D2DE7"/>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55"/>
    <w:rsid w:val="001F0587"/>
    <w:rsid w:val="001F092D"/>
    <w:rsid w:val="001F0BA6"/>
    <w:rsid w:val="001F143A"/>
    <w:rsid w:val="001F1605"/>
    <w:rsid w:val="001F2508"/>
    <w:rsid w:val="001F2E2A"/>
    <w:rsid w:val="001F4816"/>
    <w:rsid w:val="001F618B"/>
    <w:rsid w:val="001F69B4"/>
    <w:rsid w:val="001F77C7"/>
    <w:rsid w:val="00200183"/>
    <w:rsid w:val="002001CC"/>
    <w:rsid w:val="00200333"/>
    <w:rsid w:val="0020107D"/>
    <w:rsid w:val="00201FE7"/>
    <w:rsid w:val="00202963"/>
    <w:rsid w:val="00202AA4"/>
    <w:rsid w:val="002031F7"/>
    <w:rsid w:val="00203EA9"/>
    <w:rsid w:val="002040E6"/>
    <w:rsid w:val="00204245"/>
    <w:rsid w:val="0020527B"/>
    <w:rsid w:val="00205F2C"/>
    <w:rsid w:val="002064C4"/>
    <w:rsid w:val="002067D5"/>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DD"/>
    <w:rsid w:val="00222057"/>
    <w:rsid w:val="0022261A"/>
    <w:rsid w:val="00223DC7"/>
    <w:rsid w:val="002244AF"/>
    <w:rsid w:val="0022468C"/>
    <w:rsid w:val="002253A1"/>
    <w:rsid w:val="00225CF8"/>
    <w:rsid w:val="00225E90"/>
    <w:rsid w:val="00227277"/>
    <w:rsid w:val="00227639"/>
    <w:rsid w:val="0022794E"/>
    <w:rsid w:val="00233790"/>
    <w:rsid w:val="00233D02"/>
    <w:rsid w:val="00233D64"/>
    <w:rsid w:val="00234351"/>
    <w:rsid w:val="0023482A"/>
    <w:rsid w:val="0023497E"/>
    <w:rsid w:val="00234EC4"/>
    <w:rsid w:val="002359CB"/>
    <w:rsid w:val="00236038"/>
    <w:rsid w:val="002365C7"/>
    <w:rsid w:val="002365CA"/>
    <w:rsid w:val="00237B58"/>
    <w:rsid w:val="002433E2"/>
    <w:rsid w:val="00243540"/>
    <w:rsid w:val="002437BC"/>
    <w:rsid w:val="00243D66"/>
    <w:rsid w:val="0024497B"/>
    <w:rsid w:val="0024515B"/>
    <w:rsid w:val="00246021"/>
    <w:rsid w:val="002465E3"/>
    <w:rsid w:val="0024666E"/>
    <w:rsid w:val="00246D5E"/>
    <w:rsid w:val="00247570"/>
    <w:rsid w:val="00247F52"/>
    <w:rsid w:val="002509BD"/>
    <w:rsid w:val="00250B25"/>
    <w:rsid w:val="00250B6E"/>
    <w:rsid w:val="00250BBE"/>
    <w:rsid w:val="002515C2"/>
    <w:rsid w:val="0025194F"/>
    <w:rsid w:val="0025195B"/>
    <w:rsid w:val="00252040"/>
    <w:rsid w:val="002543F1"/>
    <w:rsid w:val="00254AE4"/>
    <w:rsid w:val="00254EF8"/>
    <w:rsid w:val="00257813"/>
    <w:rsid w:val="0026148A"/>
    <w:rsid w:val="00261CFC"/>
    <w:rsid w:val="00262696"/>
    <w:rsid w:val="00263CF2"/>
    <w:rsid w:val="00263D25"/>
    <w:rsid w:val="002643C3"/>
    <w:rsid w:val="0026456F"/>
    <w:rsid w:val="00264A0C"/>
    <w:rsid w:val="002657DF"/>
    <w:rsid w:val="00266EEB"/>
    <w:rsid w:val="002672D7"/>
    <w:rsid w:val="00267B5C"/>
    <w:rsid w:val="00267EF4"/>
    <w:rsid w:val="00270258"/>
    <w:rsid w:val="00270977"/>
    <w:rsid w:val="00270CB8"/>
    <w:rsid w:val="002722B5"/>
    <w:rsid w:val="00272B08"/>
    <w:rsid w:val="00272C5B"/>
    <w:rsid w:val="00274AA4"/>
    <w:rsid w:val="00275639"/>
    <w:rsid w:val="00276539"/>
    <w:rsid w:val="00276D82"/>
    <w:rsid w:val="00281BB8"/>
    <w:rsid w:val="00281E9E"/>
    <w:rsid w:val="00282405"/>
    <w:rsid w:val="002831D5"/>
    <w:rsid w:val="002840D7"/>
    <w:rsid w:val="00284ACE"/>
    <w:rsid w:val="00284BAB"/>
    <w:rsid w:val="00285170"/>
    <w:rsid w:val="00285361"/>
    <w:rsid w:val="0028727A"/>
    <w:rsid w:val="0029030F"/>
    <w:rsid w:val="0029227E"/>
    <w:rsid w:val="00292D60"/>
    <w:rsid w:val="00293B30"/>
    <w:rsid w:val="00294D34"/>
    <w:rsid w:val="00294E3B"/>
    <w:rsid w:val="00295C1F"/>
    <w:rsid w:val="00296117"/>
    <w:rsid w:val="00296193"/>
    <w:rsid w:val="002967D6"/>
    <w:rsid w:val="00296C66"/>
    <w:rsid w:val="00296DFD"/>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4CEA"/>
    <w:rsid w:val="002A5977"/>
    <w:rsid w:val="002A5A13"/>
    <w:rsid w:val="002A6A05"/>
    <w:rsid w:val="002A757F"/>
    <w:rsid w:val="002A7D17"/>
    <w:rsid w:val="002A7F44"/>
    <w:rsid w:val="002B0C40"/>
    <w:rsid w:val="002B1966"/>
    <w:rsid w:val="002B2402"/>
    <w:rsid w:val="002B4508"/>
    <w:rsid w:val="002B452C"/>
    <w:rsid w:val="002B5779"/>
    <w:rsid w:val="002B63BF"/>
    <w:rsid w:val="002B7332"/>
    <w:rsid w:val="002B786A"/>
    <w:rsid w:val="002B7F51"/>
    <w:rsid w:val="002C0155"/>
    <w:rsid w:val="002C04B8"/>
    <w:rsid w:val="002C09E7"/>
    <w:rsid w:val="002C1BD1"/>
    <w:rsid w:val="002C1E06"/>
    <w:rsid w:val="002C37C8"/>
    <w:rsid w:val="002C3F07"/>
    <w:rsid w:val="002C4C5F"/>
    <w:rsid w:val="002C4E41"/>
    <w:rsid w:val="002C5278"/>
    <w:rsid w:val="002C5582"/>
    <w:rsid w:val="002C6E2D"/>
    <w:rsid w:val="002C7E28"/>
    <w:rsid w:val="002C7EBB"/>
    <w:rsid w:val="002D06C1"/>
    <w:rsid w:val="002D0E0D"/>
    <w:rsid w:val="002D13E4"/>
    <w:rsid w:val="002D2576"/>
    <w:rsid w:val="002D2B7F"/>
    <w:rsid w:val="002D2E0E"/>
    <w:rsid w:val="002D3151"/>
    <w:rsid w:val="002D3539"/>
    <w:rsid w:val="002D42B5"/>
    <w:rsid w:val="002D4F1A"/>
    <w:rsid w:val="002D5923"/>
    <w:rsid w:val="002D6EC6"/>
    <w:rsid w:val="002D778D"/>
    <w:rsid w:val="002D79AC"/>
    <w:rsid w:val="002E039D"/>
    <w:rsid w:val="002E1521"/>
    <w:rsid w:val="002E2362"/>
    <w:rsid w:val="002E29CF"/>
    <w:rsid w:val="002E4483"/>
    <w:rsid w:val="002E48C7"/>
    <w:rsid w:val="002E4D5A"/>
    <w:rsid w:val="002E6326"/>
    <w:rsid w:val="002E6578"/>
    <w:rsid w:val="002E695F"/>
    <w:rsid w:val="002F1142"/>
    <w:rsid w:val="002F1DC0"/>
    <w:rsid w:val="002F30E0"/>
    <w:rsid w:val="002F35E4"/>
    <w:rsid w:val="002F3730"/>
    <w:rsid w:val="002F38E1"/>
    <w:rsid w:val="002F45F1"/>
    <w:rsid w:val="002F7AF6"/>
    <w:rsid w:val="003003F7"/>
    <w:rsid w:val="00300810"/>
    <w:rsid w:val="00300E63"/>
    <w:rsid w:val="00301543"/>
    <w:rsid w:val="0030233C"/>
    <w:rsid w:val="00302F5F"/>
    <w:rsid w:val="0030441D"/>
    <w:rsid w:val="00304CD8"/>
    <w:rsid w:val="003051F9"/>
    <w:rsid w:val="00305D7C"/>
    <w:rsid w:val="00306063"/>
    <w:rsid w:val="00307BC1"/>
    <w:rsid w:val="003126CE"/>
    <w:rsid w:val="00313B85"/>
    <w:rsid w:val="00313CD0"/>
    <w:rsid w:val="003166FA"/>
    <w:rsid w:val="00317988"/>
    <w:rsid w:val="00317B3E"/>
    <w:rsid w:val="00317B9A"/>
    <w:rsid w:val="003221B4"/>
    <w:rsid w:val="0032258D"/>
    <w:rsid w:val="00322E62"/>
    <w:rsid w:val="00324D13"/>
    <w:rsid w:val="00324EDD"/>
    <w:rsid w:val="00326C89"/>
    <w:rsid w:val="0032729A"/>
    <w:rsid w:val="00327772"/>
    <w:rsid w:val="00327D02"/>
    <w:rsid w:val="00327F85"/>
    <w:rsid w:val="0033237E"/>
    <w:rsid w:val="003331E4"/>
    <w:rsid w:val="00333B8E"/>
    <w:rsid w:val="0033423B"/>
    <w:rsid w:val="00334702"/>
    <w:rsid w:val="00334874"/>
    <w:rsid w:val="00335273"/>
    <w:rsid w:val="00335BDB"/>
    <w:rsid w:val="00336C64"/>
    <w:rsid w:val="00337162"/>
    <w:rsid w:val="0034194F"/>
    <w:rsid w:val="00341A3C"/>
    <w:rsid w:val="00342799"/>
    <w:rsid w:val="0034384E"/>
    <w:rsid w:val="003442AD"/>
    <w:rsid w:val="00344595"/>
    <w:rsid w:val="00344605"/>
    <w:rsid w:val="00345849"/>
    <w:rsid w:val="00345DFE"/>
    <w:rsid w:val="003474AA"/>
    <w:rsid w:val="00347F7C"/>
    <w:rsid w:val="00350D1D"/>
    <w:rsid w:val="003512CB"/>
    <w:rsid w:val="00352309"/>
    <w:rsid w:val="00352C83"/>
    <w:rsid w:val="00352F1A"/>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D58"/>
    <w:rsid w:val="00371316"/>
    <w:rsid w:val="00371362"/>
    <w:rsid w:val="00372C1B"/>
    <w:rsid w:val="00372E22"/>
    <w:rsid w:val="00375047"/>
    <w:rsid w:val="00376713"/>
    <w:rsid w:val="00377758"/>
    <w:rsid w:val="003817EF"/>
    <w:rsid w:val="00381815"/>
    <w:rsid w:val="003819AF"/>
    <w:rsid w:val="003820E9"/>
    <w:rsid w:val="00382443"/>
    <w:rsid w:val="00382DE7"/>
    <w:rsid w:val="00384C1B"/>
    <w:rsid w:val="00384FFC"/>
    <w:rsid w:val="00385441"/>
    <w:rsid w:val="003860DB"/>
    <w:rsid w:val="003866C8"/>
    <w:rsid w:val="0038681B"/>
    <w:rsid w:val="00386A8B"/>
    <w:rsid w:val="003872FC"/>
    <w:rsid w:val="0038773A"/>
    <w:rsid w:val="00387ADC"/>
    <w:rsid w:val="00387FC5"/>
    <w:rsid w:val="00390020"/>
    <w:rsid w:val="003903D6"/>
    <w:rsid w:val="00390EE6"/>
    <w:rsid w:val="0039118F"/>
    <w:rsid w:val="00391CFC"/>
    <w:rsid w:val="00392729"/>
    <w:rsid w:val="00392AD7"/>
    <w:rsid w:val="00392BD6"/>
    <w:rsid w:val="003938D9"/>
    <w:rsid w:val="00394376"/>
    <w:rsid w:val="003943FF"/>
    <w:rsid w:val="003974EB"/>
    <w:rsid w:val="00397CC5"/>
    <w:rsid w:val="003A1521"/>
    <w:rsid w:val="003A1582"/>
    <w:rsid w:val="003A1B15"/>
    <w:rsid w:val="003A346F"/>
    <w:rsid w:val="003A3D9C"/>
    <w:rsid w:val="003A4077"/>
    <w:rsid w:val="003A4AA7"/>
    <w:rsid w:val="003A52FE"/>
    <w:rsid w:val="003A5676"/>
    <w:rsid w:val="003A5811"/>
    <w:rsid w:val="003A5AF8"/>
    <w:rsid w:val="003A5D13"/>
    <w:rsid w:val="003A5D28"/>
    <w:rsid w:val="003A6980"/>
    <w:rsid w:val="003A6BB0"/>
    <w:rsid w:val="003A7AD7"/>
    <w:rsid w:val="003B0504"/>
    <w:rsid w:val="003B09AD"/>
    <w:rsid w:val="003B09E4"/>
    <w:rsid w:val="003B0A51"/>
    <w:rsid w:val="003B1F18"/>
    <w:rsid w:val="003B1FEE"/>
    <w:rsid w:val="003B2B74"/>
    <w:rsid w:val="003B2D18"/>
    <w:rsid w:val="003B3CCA"/>
    <w:rsid w:val="003B4911"/>
    <w:rsid w:val="003B5A9C"/>
    <w:rsid w:val="003B5BF0"/>
    <w:rsid w:val="003B60BF"/>
    <w:rsid w:val="003B6197"/>
    <w:rsid w:val="003B6BE3"/>
    <w:rsid w:val="003B7EC5"/>
    <w:rsid w:val="003C010C"/>
    <w:rsid w:val="003C0A6C"/>
    <w:rsid w:val="003C14F8"/>
    <w:rsid w:val="003C380F"/>
    <w:rsid w:val="003C533F"/>
    <w:rsid w:val="003C5A43"/>
    <w:rsid w:val="003C5FAC"/>
    <w:rsid w:val="003C6DF7"/>
    <w:rsid w:val="003D0519"/>
    <w:rsid w:val="003D07DF"/>
    <w:rsid w:val="003D0B14"/>
    <w:rsid w:val="003D0FF6"/>
    <w:rsid w:val="003D237B"/>
    <w:rsid w:val="003D262C"/>
    <w:rsid w:val="003D2F62"/>
    <w:rsid w:val="003D3128"/>
    <w:rsid w:val="003D3AAF"/>
    <w:rsid w:val="003D3D73"/>
    <w:rsid w:val="003D6C3F"/>
    <w:rsid w:val="003D6D61"/>
    <w:rsid w:val="003D79B9"/>
    <w:rsid w:val="003D7FD2"/>
    <w:rsid w:val="003E0557"/>
    <w:rsid w:val="003E091D"/>
    <w:rsid w:val="003E0B89"/>
    <w:rsid w:val="003E1C53"/>
    <w:rsid w:val="003E2A69"/>
    <w:rsid w:val="003E2CA2"/>
    <w:rsid w:val="003E2D49"/>
    <w:rsid w:val="003E2FD4"/>
    <w:rsid w:val="003E3117"/>
    <w:rsid w:val="003E3E54"/>
    <w:rsid w:val="003E42CE"/>
    <w:rsid w:val="003E49F6"/>
    <w:rsid w:val="003E507D"/>
    <w:rsid w:val="003E660F"/>
    <w:rsid w:val="003E6C6F"/>
    <w:rsid w:val="003E745A"/>
    <w:rsid w:val="003E7AE6"/>
    <w:rsid w:val="003F01AD"/>
    <w:rsid w:val="003F0512"/>
    <w:rsid w:val="003F0841"/>
    <w:rsid w:val="003F16C3"/>
    <w:rsid w:val="003F23D3"/>
    <w:rsid w:val="003F3F08"/>
    <w:rsid w:val="003F49F1"/>
    <w:rsid w:val="003F5029"/>
    <w:rsid w:val="003F6272"/>
    <w:rsid w:val="003F6895"/>
    <w:rsid w:val="003F787D"/>
    <w:rsid w:val="00400E72"/>
    <w:rsid w:val="00401400"/>
    <w:rsid w:val="00402487"/>
    <w:rsid w:val="00403709"/>
    <w:rsid w:val="00403FE3"/>
    <w:rsid w:val="00403FEE"/>
    <w:rsid w:val="00404449"/>
    <w:rsid w:val="00404869"/>
    <w:rsid w:val="00405884"/>
    <w:rsid w:val="00406DC5"/>
    <w:rsid w:val="00406DE2"/>
    <w:rsid w:val="00406FD1"/>
    <w:rsid w:val="00407577"/>
    <w:rsid w:val="004078B8"/>
    <w:rsid w:val="00407D39"/>
    <w:rsid w:val="00407E5D"/>
    <w:rsid w:val="00407F9B"/>
    <w:rsid w:val="00412049"/>
    <w:rsid w:val="004131C6"/>
    <w:rsid w:val="00413349"/>
    <w:rsid w:val="00413C5F"/>
    <w:rsid w:val="00413F15"/>
    <w:rsid w:val="00414368"/>
    <w:rsid w:val="0041477A"/>
    <w:rsid w:val="00415BEA"/>
    <w:rsid w:val="004167A3"/>
    <w:rsid w:val="00416C46"/>
    <w:rsid w:val="0041767B"/>
    <w:rsid w:val="00417736"/>
    <w:rsid w:val="004217CE"/>
    <w:rsid w:val="00422587"/>
    <w:rsid w:val="004231C1"/>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FA1"/>
    <w:rsid w:val="0044083F"/>
    <w:rsid w:val="00441AE7"/>
    <w:rsid w:val="00441E02"/>
    <w:rsid w:val="00441F79"/>
    <w:rsid w:val="00442116"/>
    <w:rsid w:val="00442A57"/>
    <w:rsid w:val="00443F17"/>
    <w:rsid w:val="00445574"/>
    <w:rsid w:val="00446499"/>
    <w:rsid w:val="004467FB"/>
    <w:rsid w:val="00450458"/>
    <w:rsid w:val="00450595"/>
    <w:rsid w:val="00452D6B"/>
    <w:rsid w:val="00453979"/>
    <w:rsid w:val="00454484"/>
    <w:rsid w:val="0045517B"/>
    <w:rsid w:val="00455BBA"/>
    <w:rsid w:val="00455CB5"/>
    <w:rsid w:val="00456DBE"/>
    <w:rsid w:val="00457598"/>
    <w:rsid w:val="00463B77"/>
    <w:rsid w:val="00463C7B"/>
    <w:rsid w:val="00463EEB"/>
    <w:rsid w:val="004642B4"/>
    <w:rsid w:val="0046441C"/>
    <w:rsid w:val="004644A6"/>
    <w:rsid w:val="004659BD"/>
    <w:rsid w:val="00466785"/>
    <w:rsid w:val="00466DB0"/>
    <w:rsid w:val="0046787E"/>
    <w:rsid w:val="00470775"/>
    <w:rsid w:val="00470B37"/>
    <w:rsid w:val="00471267"/>
    <w:rsid w:val="0047214A"/>
    <w:rsid w:val="00472C8F"/>
    <w:rsid w:val="004730F7"/>
    <w:rsid w:val="004746B1"/>
    <w:rsid w:val="00474F9A"/>
    <w:rsid w:val="0047583F"/>
    <w:rsid w:val="00475DE8"/>
    <w:rsid w:val="00476D7A"/>
    <w:rsid w:val="0047799A"/>
    <w:rsid w:val="004802DB"/>
    <w:rsid w:val="00480B5B"/>
    <w:rsid w:val="00481BFB"/>
    <w:rsid w:val="00481C44"/>
    <w:rsid w:val="00484936"/>
    <w:rsid w:val="00485C89"/>
    <w:rsid w:val="00485E26"/>
    <w:rsid w:val="004861A9"/>
    <w:rsid w:val="00486BE3"/>
    <w:rsid w:val="00487733"/>
    <w:rsid w:val="00487B25"/>
    <w:rsid w:val="004905E4"/>
    <w:rsid w:val="00490A89"/>
    <w:rsid w:val="00490AB4"/>
    <w:rsid w:val="00490EF5"/>
    <w:rsid w:val="00490F03"/>
    <w:rsid w:val="00492F02"/>
    <w:rsid w:val="004939AE"/>
    <w:rsid w:val="00495AF2"/>
    <w:rsid w:val="00495D60"/>
    <w:rsid w:val="004A01D0"/>
    <w:rsid w:val="004A031A"/>
    <w:rsid w:val="004A0A23"/>
    <w:rsid w:val="004A12DF"/>
    <w:rsid w:val="004A1BA8"/>
    <w:rsid w:val="004A2ADC"/>
    <w:rsid w:val="004A390C"/>
    <w:rsid w:val="004A4B57"/>
    <w:rsid w:val="004A5831"/>
    <w:rsid w:val="004A5FD9"/>
    <w:rsid w:val="004A6321"/>
    <w:rsid w:val="004A63FA"/>
    <w:rsid w:val="004A6A3D"/>
    <w:rsid w:val="004A715D"/>
    <w:rsid w:val="004A72E8"/>
    <w:rsid w:val="004B0272"/>
    <w:rsid w:val="004B0D63"/>
    <w:rsid w:val="004B1D22"/>
    <w:rsid w:val="004B2159"/>
    <w:rsid w:val="004B2701"/>
    <w:rsid w:val="004B2E1B"/>
    <w:rsid w:val="004B3AA8"/>
    <w:rsid w:val="004B3E93"/>
    <w:rsid w:val="004B4336"/>
    <w:rsid w:val="004B5AB7"/>
    <w:rsid w:val="004B6092"/>
    <w:rsid w:val="004B6FD9"/>
    <w:rsid w:val="004B79E9"/>
    <w:rsid w:val="004B7E2D"/>
    <w:rsid w:val="004C039E"/>
    <w:rsid w:val="004C1563"/>
    <w:rsid w:val="004C1D8F"/>
    <w:rsid w:val="004C1FBC"/>
    <w:rsid w:val="004C25A2"/>
    <w:rsid w:val="004C3F1D"/>
    <w:rsid w:val="004C458D"/>
    <w:rsid w:val="004C50F3"/>
    <w:rsid w:val="004C6E26"/>
    <w:rsid w:val="004C7238"/>
    <w:rsid w:val="004C7556"/>
    <w:rsid w:val="004C7E8B"/>
    <w:rsid w:val="004C7E9D"/>
    <w:rsid w:val="004C7F67"/>
    <w:rsid w:val="004D05F3"/>
    <w:rsid w:val="004D076D"/>
    <w:rsid w:val="004D093A"/>
    <w:rsid w:val="004D0A50"/>
    <w:rsid w:val="004D0EF1"/>
    <w:rsid w:val="004D2171"/>
    <w:rsid w:val="004D2253"/>
    <w:rsid w:val="004D228E"/>
    <w:rsid w:val="004D348A"/>
    <w:rsid w:val="004D3856"/>
    <w:rsid w:val="004D4406"/>
    <w:rsid w:val="004D52E5"/>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738"/>
    <w:rsid w:val="004E59E3"/>
    <w:rsid w:val="004E65D2"/>
    <w:rsid w:val="004E67C0"/>
    <w:rsid w:val="004E7534"/>
    <w:rsid w:val="004E7804"/>
    <w:rsid w:val="004F1561"/>
    <w:rsid w:val="004F2CD0"/>
    <w:rsid w:val="004F391A"/>
    <w:rsid w:val="004F395A"/>
    <w:rsid w:val="004F3CFB"/>
    <w:rsid w:val="004F5050"/>
    <w:rsid w:val="004F6456"/>
    <w:rsid w:val="004F696E"/>
    <w:rsid w:val="004F6C71"/>
    <w:rsid w:val="004F7455"/>
    <w:rsid w:val="004F7F3C"/>
    <w:rsid w:val="00501139"/>
    <w:rsid w:val="005022C9"/>
    <w:rsid w:val="0050363E"/>
    <w:rsid w:val="005039BC"/>
    <w:rsid w:val="005043BB"/>
    <w:rsid w:val="005044E5"/>
    <w:rsid w:val="005046AF"/>
    <w:rsid w:val="005047FA"/>
    <w:rsid w:val="00504A3D"/>
    <w:rsid w:val="005054DE"/>
    <w:rsid w:val="00505767"/>
    <w:rsid w:val="005073F0"/>
    <w:rsid w:val="0051006D"/>
    <w:rsid w:val="00510A7B"/>
    <w:rsid w:val="00512043"/>
    <w:rsid w:val="00512430"/>
    <w:rsid w:val="005127A1"/>
    <w:rsid w:val="00512F6E"/>
    <w:rsid w:val="00513038"/>
    <w:rsid w:val="00513862"/>
    <w:rsid w:val="00513A5B"/>
    <w:rsid w:val="00514174"/>
    <w:rsid w:val="00514E7E"/>
    <w:rsid w:val="0051525B"/>
    <w:rsid w:val="00516088"/>
    <w:rsid w:val="0051618D"/>
    <w:rsid w:val="00516B0B"/>
    <w:rsid w:val="00516FC5"/>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3634"/>
    <w:rsid w:val="00543BDA"/>
    <w:rsid w:val="005441CC"/>
    <w:rsid w:val="005446DB"/>
    <w:rsid w:val="00545BB1"/>
    <w:rsid w:val="0054619F"/>
    <w:rsid w:val="005463B3"/>
    <w:rsid w:val="00546543"/>
    <w:rsid w:val="00546A57"/>
    <w:rsid w:val="005479DA"/>
    <w:rsid w:val="00547BCC"/>
    <w:rsid w:val="0055013B"/>
    <w:rsid w:val="00550532"/>
    <w:rsid w:val="00550946"/>
    <w:rsid w:val="00551A3B"/>
    <w:rsid w:val="00551F6F"/>
    <w:rsid w:val="005528BA"/>
    <w:rsid w:val="0055314D"/>
    <w:rsid w:val="00553621"/>
    <w:rsid w:val="00553632"/>
    <w:rsid w:val="00553A49"/>
    <w:rsid w:val="0055402B"/>
    <w:rsid w:val="00554F79"/>
    <w:rsid w:val="00555044"/>
    <w:rsid w:val="00556569"/>
    <w:rsid w:val="00557A4D"/>
    <w:rsid w:val="00557D79"/>
    <w:rsid w:val="0056029E"/>
    <w:rsid w:val="00561475"/>
    <w:rsid w:val="00562308"/>
    <w:rsid w:val="0056487B"/>
    <w:rsid w:val="00564FB9"/>
    <w:rsid w:val="0056524E"/>
    <w:rsid w:val="00565A7D"/>
    <w:rsid w:val="00565BA9"/>
    <w:rsid w:val="00565E67"/>
    <w:rsid w:val="005660D9"/>
    <w:rsid w:val="005661A4"/>
    <w:rsid w:val="00566469"/>
    <w:rsid w:val="00571BDE"/>
    <w:rsid w:val="00571C17"/>
    <w:rsid w:val="00573CB4"/>
    <w:rsid w:val="00573D9E"/>
    <w:rsid w:val="0057712C"/>
    <w:rsid w:val="00577724"/>
    <w:rsid w:val="00577A56"/>
    <w:rsid w:val="005801E3"/>
    <w:rsid w:val="00581802"/>
    <w:rsid w:val="00581AD1"/>
    <w:rsid w:val="00582054"/>
    <w:rsid w:val="005830F6"/>
    <w:rsid w:val="005836A8"/>
    <w:rsid w:val="0058409C"/>
    <w:rsid w:val="00584262"/>
    <w:rsid w:val="00586630"/>
    <w:rsid w:val="00586E11"/>
    <w:rsid w:val="00587066"/>
    <w:rsid w:val="00587ADD"/>
    <w:rsid w:val="00587D44"/>
    <w:rsid w:val="00590AAF"/>
    <w:rsid w:val="00590F84"/>
    <w:rsid w:val="00591277"/>
    <w:rsid w:val="005922A6"/>
    <w:rsid w:val="00592432"/>
    <w:rsid w:val="00593A49"/>
    <w:rsid w:val="00593EF5"/>
    <w:rsid w:val="00596160"/>
    <w:rsid w:val="005966E2"/>
    <w:rsid w:val="00597007"/>
    <w:rsid w:val="00597333"/>
    <w:rsid w:val="00597BFD"/>
    <w:rsid w:val="005A0966"/>
    <w:rsid w:val="005A11B7"/>
    <w:rsid w:val="005A260B"/>
    <w:rsid w:val="005A2AC4"/>
    <w:rsid w:val="005A2B24"/>
    <w:rsid w:val="005A4219"/>
    <w:rsid w:val="005A4A1B"/>
    <w:rsid w:val="005A55AC"/>
    <w:rsid w:val="005A74CA"/>
    <w:rsid w:val="005A7830"/>
    <w:rsid w:val="005A7AD1"/>
    <w:rsid w:val="005A7FCE"/>
    <w:rsid w:val="005B0F3F"/>
    <w:rsid w:val="005B191C"/>
    <w:rsid w:val="005B2172"/>
    <w:rsid w:val="005B4903"/>
    <w:rsid w:val="005B51CE"/>
    <w:rsid w:val="005B524F"/>
    <w:rsid w:val="005B53F6"/>
    <w:rsid w:val="005B56D8"/>
    <w:rsid w:val="005B5885"/>
    <w:rsid w:val="005B5CD7"/>
    <w:rsid w:val="005B5E93"/>
    <w:rsid w:val="005B61B9"/>
    <w:rsid w:val="005B6CF6"/>
    <w:rsid w:val="005B7422"/>
    <w:rsid w:val="005B7F85"/>
    <w:rsid w:val="005C1057"/>
    <w:rsid w:val="005C29B8"/>
    <w:rsid w:val="005C3EF0"/>
    <w:rsid w:val="005C55AF"/>
    <w:rsid w:val="005C5851"/>
    <w:rsid w:val="005C5F21"/>
    <w:rsid w:val="005C6A40"/>
    <w:rsid w:val="005C7156"/>
    <w:rsid w:val="005C7806"/>
    <w:rsid w:val="005D0327"/>
    <w:rsid w:val="005D0C75"/>
    <w:rsid w:val="005D162A"/>
    <w:rsid w:val="005D293A"/>
    <w:rsid w:val="005D3B36"/>
    <w:rsid w:val="005D4142"/>
    <w:rsid w:val="005D4171"/>
    <w:rsid w:val="005D5181"/>
    <w:rsid w:val="005D6234"/>
    <w:rsid w:val="005D6A95"/>
    <w:rsid w:val="005D6B2C"/>
    <w:rsid w:val="005D6D9C"/>
    <w:rsid w:val="005D751F"/>
    <w:rsid w:val="005E0403"/>
    <w:rsid w:val="005E144D"/>
    <w:rsid w:val="005E2335"/>
    <w:rsid w:val="005E245C"/>
    <w:rsid w:val="005E34CA"/>
    <w:rsid w:val="005E3C18"/>
    <w:rsid w:val="005E4250"/>
    <w:rsid w:val="005E4D64"/>
    <w:rsid w:val="005E509D"/>
    <w:rsid w:val="005E5729"/>
    <w:rsid w:val="005E58EC"/>
    <w:rsid w:val="005E5C71"/>
    <w:rsid w:val="005E605D"/>
    <w:rsid w:val="005E6812"/>
    <w:rsid w:val="005E6BCB"/>
    <w:rsid w:val="005E6D13"/>
    <w:rsid w:val="005E7881"/>
    <w:rsid w:val="005E78E0"/>
    <w:rsid w:val="005E7BB4"/>
    <w:rsid w:val="005F0D9C"/>
    <w:rsid w:val="005F152A"/>
    <w:rsid w:val="005F284E"/>
    <w:rsid w:val="005F2C30"/>
    <w:rsid w:val="005F4998"/>
    <w:rsid w:val="005F6A86"/>
    <w:rsid w:val="00600969"/>
    <w:rsid w:val="00600F28"/>
    <w:rsid w:val="006015CE"/>
    <w:rsid w:val="00602170"/>
    <w:rsid w:val="00602730"/>
    <w:rsid w:val="0060291B"/>
    <w:rsid w:val="0060403D"/>
    <w:rsid w:val="006042E5"/>
    <w:rsid w:val="00604784"/>
    <w:rsid w:val="00604C03"/>
    <w:rsid w:val="00606419"/>
    <w:rsid w:val="00607D29"/>
    <w:rsid w:val="0061149C"/>
    <w:rsid w:val="00611DC1"/>
    <w:rsid w:val="006127FF"/>
    <w:rsid w:val="00612807"/>
    <w:rsid w:val="00612952"/>
    <w:rsid w:val="0061398C"/>
    <w:rsid w:val="00613C04"/>
    <w:rsid w:val="00614492"/>
    <w:rsid w:val="00614CC1"/>
    <w:rsid w:val="00615A9D"/>
    <w:rsid w:val="0061629D"/>
    <w:rsid w:val="0061651B"/>
    <w:rsid w:val="00617387"/>
    <w:rsid w:val="00617A18"/>
    <w:rsid w:val="006205AF"/>
    <w:rsid w:val="006205D6"/>
    <w:rsid w:val="00620968"/>
    <w:rsid w:val="00620CFA"/>
    <w:rsid w:val="00621632"/>
    <w:rsid w:val="00622A2C"/>
    <w:rsid w:val="00623116"/>
    <w:rsid w:val="006233AA"/>
    <w:rsid w:val="006245C6"/>
    <w:rsid w:val="006252D8"/>
    <w:rsid w:val="00625765"/>
    <w:rsid w:val="006259BC"/>
    <w:rsid w:val="00625BE8"/>
    <w:rsid w:val="00625C0A"/>
    <w:rsid w:val="0062636B"/>
    <w:rsid w:val="006265A5"/>
    <w:rsid w:val="006268EE"/>
    <w:rsid w:val="00631059"/>
    <w:rsid w:val="00631653"/>
    <w:rsid w:val="00632182"/>
    <w:rsid w:val="00632AE0"/>
    <w:rsid w:val="00633848"/>
    <w:rsid w:val="00633C17"/>
    <w:rsid w:val="006343CA"/>
    <w:rsid w:val="00634D9E"/>
    <w:rsid w:val="0063650C"/>
    <w:rsid w:val="00636E3E"/>
    <w:rsid w:val="006379F7"/>
    <w:rsid w:val="00637E4D"/>
    <w:rsid w:val="00640620"/>
    <w:rsid w:val="00640A0E"/>
    <w:rsid w:val="00641215"/>
    <w:rsid w:val="00641A1F"/>
    <w:rsid w:val="00642B0A"/>
    <w:rsid w:val="0064367B"/>
    <w:rsid w:val="006439AB"/>
    <w:rsid w:val="00645904"/>
    <w:rsid w:val="00645B1B"/>
    <w:rsid w:val="006469DB"/>
    <w:rsid w:val="006506E3"/>
    <w:rsid w:val="00651559"/>
    <w:rsid w:val="00651ACB"/>
    <w:rsid w:val="00651C47"/>
    <w:rsid w:val="00652AB2"/>
    <w:rsid w:val="00652B43"/>
    <w:rsid w:val="00653FED"/>
    <w:rsid w:val="00654EC0"/>
    <w:rsid w:val="0065525B"/>
    <w:rsid w:val="00655D4F"/>
    <w:rsid w:val="00656987"/>
    <w:rsid w:val="00656D29"/>
    <w:rsid w:val="006572CC"/>
    <w:rsid w:val="00657696"/>
    <w:rsid w:val="00657BF3"/>
    <w:rsid w:val="00657C2A"/>
    <w:rsid w:val="006600F7"/>
    <w:rsid w:val="00661D46"/>
    <w:rsid w:val="00661F02"/>
    <w:rsid w:val="006640E5"/>
    <w:rsid w:val="006646F1"/>
    <w:rsid w:val="006648CB"/>
    <w:rsid w:val="00664929"/>
    <w:rsid w:val="00664F62"/>
    <w:rsid w:val="006655E1"/>
    <w:rsid w:val="00666CD1"/>
    <w:rsid w:val="00672060"/>
    <w:rsid w:val="00672BFD"/>
    <w:rsid w:val="00675075"/>
    <w:rsid w:val="006752A0"/>
    <w:rsid w:val="0067550C"/>
    <w:rsid w:val="00676094"/>
    <w:rsid w:val="0067611B"/>
    <w:rsid w:val="0067620D"/>
    <w:rsid w:val="006770F4"/>
    <w:rsid w:val="00677A84"/>
    <w:rsid w:val="0068026D"/>
    <w:rsid w:val="00680A27"/>
    <w:rsid w:val="006812BB"/>
    <w:rsid w:val="006816A4"/>
    <w:rsid w:val="006819B8"/>
    <w:rsid w:val="00683E73"/>
    <w:rsid w:val="006840A6"/>
    <w:rsid w:val="006850CD"/>
    <w:rsid w:val="0068583F"/>
    <w:rsid w:val="00685AAB"/>
    <w:rsid w:val="0068613B"/>
    <w:rsid w:val="00686188"/>
    <w:rsid w:val="006861FB"/>
    <w:rsid w:val="00687DAB"/>
    <w:rsid w:val="00693788"/>
    <w:rsid w:val="0069381E"/>
    <w:rsid w:val="006951BA"/>
    <w:rsid w:val="006956D9"/>
    <w:rsid w:val="00695818"/>
    <w:rsid w:val="0069692F"/>
    <w:rsid w:val="006969FF"/>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5214"/>
    <w:rsid w:val="006A6ECC"/>
    <w:rsid w:val="006B1824"/>
    <w:rsid w:val="006B2672"/>
    <w:rsid w:val="006B2C6E"/>
    <w:rsid w:val="006B2D70"/>
    <w:rsid w:val="006B38E8"/>
    <w:rsid w:val="006B3C82"/>
    <w:rsid w:val="006B54BF"/>
    <w:rsid w:val="006B5F44"/>
    <w:rsid w:val="006B5F90"/>
    <w:rsid w:val="006B623A"/>
    <w:rsid w:val="006B62E4"/>
    <w:rsid w:val="006B7591"/>
    <w:rsid w:val="006C0A2B"/>
    <w:rsid w:val="006C1BBA"/>
    <w:rsid w:val="006C1CD7"/>
    <w:rsid w:val="006C2079"/>
    <w:rsid w:val="006C259A"/>
    <w:rsid w:val="006C365D"/>
    <w:rsid w:val="006C3F18"/>
    <w:rsid w:val="006C50E4"/>
    <w:rsid w:val="006C5A62"/>
    <w:rsid w:val="006C5B21"/>
    <w:rsid w:val="006C5D68"/>
    <w:rsid w:val="006C6199"/>
    <w:rsid w:val="006C6976"/>
    <w:rsid w:val="006C6DD0"/>
    <w:rsid w:val="006D04EA"/>
    <w:rsid w:val="006D1440"/>
    <w:rsid w:val="006D16C4"/>
    <w:rsid w:val="006D22C3"/>
    <w:rsid w:val="006D2674"/>
    <w:rsid w:val="006D3E96"/>
    <w:rsid w:val="006D4515"/>
    <w:rsid w:val="006D453E"/>
    <w:rsid w:val="006D4BB1"/>
    <w:rsid w:val="006D51D8"/>
    <w:rsid w:val="006D6593"/>
    <w:rsid w:val="006D6AD2"/>
    <w:rsid w:val="006E0938"/>
    <w:rsid w:val="006E3ADF"/>
    <w:rsid w:val="006E4611"/>
    <w:rsid w:val="006E5A8F"/>
    <w:rsid w:val="006E5D09"/>
    <w:rsid w:val="006E5D13"/>
    <w:rsid w:val="006E5E0C"/>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0FEA"/>
    <w:rsid w:val="00701842"/>
    <w:rsid w:val="007026DE"/>
    <w:rsid w:val="00704044"/>
    <w:rsid w:val="00704387"/>
    <w:rsid w:val="00707669"/>
    <w:rsid w:val="00707BAA"/>
    <w:rsid w:val="00710C65"/>
    <w:rsid w:val="00711CBA"/>
    <w:rsid w:val="00711D58"/>
    <w:rsid w:val="00711FB5"/>
    <w:rsid w:val="00712A01"/>
    <w:rsid w:val="007143F9"/>
    <w:rsid w:val="007148B0"/>
    <w:rsid w:val="00714F58"/>
    <w:rsid w:val="0071616A"/>
    <w:rsid w:val="0071708B"/>
    <w:rsid w:val="00717230"/>
    <w:rsid w:val="00721019"/>
    <w:rsid w:val="00721474"/>
    <w:rsid w:val="00722FBF"/>
    <w:rsid w:val="00722FC2"/>
    <w:rsid w:val="007230FD"/>
    <w:rsid w:val="00723520"/>
    <w:rsid w:val="00724E1B"/>
    <w:rsid w:val="00724E8D"/>
    <w:rsid w:val="0072573C"/>
    <w:rsid w:val="00725949"/>
    <w:rsid w:val="007265A8"/>
    <w:rsid w:val="00727BAA"/>
    <w:rsid w:val="00727FA2"/>
    <w:rsid w:val="00732138"/>
    <w:rsid w:val="007322D9"/>
    <w:rsid w:val="00732790"/>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0D9"/>
    <w:rsid w:val="007444E8"/>
    <w:rsid w:val="0074463E"/>
    <w:rsid w:val="00744B69"/>
    <w:rsid w:val="0074548E"/>
    <w:rsid w:val="007454EC"/>
    <w:rsid w:val="00745773"/>
    <w:rsid w:val="00745F48"/>
    <w:rsid w:val="00746800"/>
    <w:rsid w:val="007501A8"/>
    <w:rsid w:val="007502D2"/>
    <w:rsid w:val="00750D61"/>
    <w:rsid w:val="00750EE1"/>
    <w:rsid w:val="00752B4D"/>
    <w:rsid w:val="00753B52"/>
    <w:rsid w:val="007546E6"/>
    <w:rsid w:val="00755402"/>
    <w:rsid w:val="00755500"/>
    <w:rsid w:val="00755C16"/>
    <w:rsid w:val="0075610F"/>
    <w:rsid w:val="00756169"/>
    <w:rsid w:val="00756B26"/>
    <w:rsid w:val="00756EDF"/>
    <w:rsid w:val="007579E8"/>
    <w:rsid w:val="007600E3"/>
    <w:rsid w:val="0076070A"/>
    <w:rsid w:val="00764A5C"/>
    <w:rsid w:val="00764EED"/>
    <w:rsid w:val="00765C43"/>
    <w:rsid w:val="00765EFB"/>
    <w:rsid w:val="00766DD9"/>
    <w:rsid w:val="007671CA"/>
    <w:rsid w:val="00767218"/>
    <w:rsid w:val="00767581"/>
    <w:rsid w:val="00767C61"/>
    <w:rsid w:val="0077008A"/>
    <w:rsid w:val="007714FA"/>
    <w:rsid w:val="0077222B"/>
    <w:rsid w:val="007734D8"/>
    <w:rsid w:val="00773C1F"/>
    <w:rsid w:val="00774AD5"/>
    <w:rsid w:val="00774DA4"/>
    <w:rsid w:val="00775499"/>
    <w:rsid w:val="00776410"/>
    <w:rsid w:val="00776599"/>
    <w:rsid w:val="00776E7B"/>
    <w:rsid w:val="0077710B"/>
    <w:rsid w:val="00777779"/>
    <w:rsid w:val="00777799"/>
    <w:rsid w:val="0078046F"/>
    <w:rsid w:val="00780CF1"/>
    <w:rsid w:val="0078114B"/>
    <w:rsid w:val="00781A84"/>
    <w:rsid w:val="00781DD2"/>
    <w:rsid w:val="00783A85"/>
    <w:rsid w:val="00783ECF"/>
    <w:rsid w:val="0078413A"/>
    <w:rsid w:val="00784A47"/>
    <w:rsid w:val="00785B77"/>
    <w:rsid w:val="00786888"/>
    <w:rsid w:val="00790045"/>
    <w:rsid w:val="00790423"/>
    <w:rsid w:val="007908ED"/>
    <w:rsid w:val="00790B17"/>
    <w:rsid w:val="00790CA0"/>
    <w:rsid w:val="00790CCE"/>
    <w:rsid w:val="0079142B"/>
    <w:rsid w:val="00791C5F"/>
    <w:rsid w:val="00793377"/>
    <w:rsid w:val="007936FE"/>
    <w:rsid w:val="007941A4"/>
    <w:rsid w:val="00794748"/>
    <w:rsid w:val="007959E8"/>
    <w:rsid w:val="00795E9C"/>
    <w:rsid w:val="00797F3E"/>
    <w:rsid w:val="007A0521"/>
    <w:rsid w:val="007A295D"/>
    <w:rsid w:val="007A2E12"/>
    <w:rsid w:val="007A2E61"/>
    <w:rsid w:val="007A3475"/>
    <w:rsid w:val="007A41C8"/>
    <w:rsid w:val="007A5093"/>
    <w:rsid w:val="007A54CE"/>
    <w:rsid w:val="007A6EB1"/>
    <w:rsid w:val="007A6FD9"/>
    <w:rsid w:val="007A7FFA"/>
    <w:rsid w:val="007B04EB"/>
    <w:rsid w:val="007B0587"/>
    <w:rsid w:val="007B0D4F"/>
    <w:rsid w:val="007B5A3D"/>
    <w:rsid w:val="007B5B95"/>
    <w:rsid w:val="007B6032"/>
    <w:rsid w:val="007B6239"/>
    <w:rsid w:val="007B674B"/>
    <w:rsid w:val="007B68EA"/>
    <w:rsid w:val="007B7453"/>
    <w:rsid w:val="007C17F4"/>
    <w:rsid w:val="007C211C"/>
    <w:rsid w:val="007C2C6E"/>
    <w:rsid w:val="007C2D89"/>
    <w:rsid w:val="007C4593"/>
    <w:rsid w:val="007C500D"/>
    <w:rsid w:val="007C5309"/>
    <w:rsid w:val="007C6069"/>
    <w:rsid w:val="007C6174"/>
    <w:rsid w:val="007C6C8F"/>
    <w:rsid w:val="007D014D"/>
    <w:rsid w:val="007D06C4"/>
    <w:rsid w:val="007D1352"/>
    <w:rsid w:val="007D2508"/>
    <w:rsid w:val="007D28E1"/>
    <w:rsid w:val="007D3072"/>
    <w:rsid w:val="007D346A"/>
    <w:rsid w:val="007D3FBF"/>
    <w:rsid w:val="007D6518"/>
    <w:rsid w:val="007D6F46"/>
    <w:rsid w:val="007D7184"/>
    <w:rsid w:val="007D76BD"/>
    <w:rsid w:val="007E0BF1"/>
    <w:rsid w:val="007E0E2A"/>
    <w:rsid w:val="007E2C55"/>
    <w:rsid w:val="007E41BC"/>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3E71"/>
    <w:rsid w:val="00804383"/>
    <w:rsid w:val="008043E0"/>
    <w:rsid w:val="00804BB7"/>
    <w:rsid w:val="00804D41"/>
    <w:rsid w:val="00804E89"/>
    <w:rsid w:val="00804FC6"/>
    <w:rsid w:val="00806553"/>
    <w:rsid w:val="00807938"/>
    <w:rsid w:val="00810257"/>
    <w:rsid w:val="008102F1"/>
    <w:rsid w:val="00810413"/>
    <w:rsid w:val="008104F5"/>
    <w:rsid w:val="00811072"/>
    <w:rsid w:val="00811101"/>
    <w:rsid w:val="00811369"/>
    <w:rsid w:val="008113CF"/>
    <w:rsid w:val="008121C1"/>
    <w:rsid w:val="008131DA"/>
    <w:rsid w:val="00813608"/>
    <w:rsid w:val="008137DA"/>
    <w:rsid w:val="0081426F"/>
    <w:rsid w:val="00815419"/>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740F"/>
    <w:rsid w:val="008304F6"/>
    <w:rsid w:val="00830621"/>
    <w:rsid w:val="008307B2"/>
    <w:rsid w:val="00830CC3"/>
    <w:rsid w:val="0083183D"/>
    <w:rsid w:val="00832238"/>
    <w:rsid w:val="00832A94"/>
    <w:rsid w:val="0083348C"/>
    <w:rsid w:val="0083436B"/>
    <w:rsid w:val="008354B3"/>
    <w:rsid w:val="0083722C"/>
    <w:rsid w:val="008373D3"/>
    <w:rsid w:val="00840617"/>
    <w:rsid w:val="00840F84"/>
    <w:rsid w:val="00841100"/>
    <w:rsid w:val="00841412"/>
    <w:rsid w:val="008415E6"/>
    <w:rsid w:val="00842A47"/>
    <w:rsid w:val="00843138"/>
    <w:rsid w:val="00843C13"/>
    <w:rsid w:val="008452A1"/>
    <w:rsid w:val="008454F8"/>
    <w:rsid w:val="008460A7"/>
    <w:rsid w:val="00847B76"/>
    <w:rsid w:val="008515F5"/>
    <w:rsid w:val="0085173A"/>
    <w:rsid w:val="00852742"/>
    <w:rsid w:val="0085541C"/>
    <w:rsid w:val="008562BC"/>
    <w:rsid w:val="00856C45"/>
    <w:rsid w:val="008603CE"/>
    <w:rsid w:val="00861A7B"/>
    <w:rsid w:val="008620FC"/>
    <w:rsid w:val="008627A5"/>
    <w:rsid w:val="00863E05"/>
    <w:rsid w:val="00863EB8"/>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59DF"/>
    <w:rsid w:val="00877592"/>
    <w:rsid w:val="00881291"/>
    <w:rsid w:val="0088172A"/>
    <w:rsid w:val="00881803"/>
    <w:rsid w:val="00881FE3"/>
    <w:rsid w:val="00883F93"/>
    <w:rsid w:val="00884DB3"/>
    <w:rsid w:val="00885A9D"/>
    <w:rsid w:val="00885E79"/>
    <w:rsid w:val="00885ED4"/>
    <w:rsid w:val="008864F6"/>
    <w:rsid w:val="00886835"/>
    <w:rsid w:val="00887006"/>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5B"/>
    <w:rsid w:val="00895680"/>
    <w:rsid w:val="00895EC7"/>
    <w:rsid w:val="00896DFF"/>
    <w:rsid w:val="0089762C"/>
    <w:rsid w:val="008979E8"/>
    <w:rsid w:val="008A173B"/>
    <w:rsid w:val="008A1893"/>
    <w:rsid w:val="008A1AD7"/>
    <w:rsid w:val="008A2282"/>
    <w:rsid w:val="008A2627"/>
    <w:rsid w:val="008A2857"/>
    <w:rsid w:val="008A42A2"/>
    <w:rsid w:val="008A57E6"/>
    <w:rsid w:val="008A5AEF"/>
    <w:rsid w:val="008A6F81"/>
    <w:rsid w:val="008A769A"/>
    <w:rsid w:val="008B0021"/>
    <w:rsid w:val="008B0C9C"/>
    <w:rsid w:val="008B0E5F"/>
    <w:rsid w:val="008B166D"/>
    <w:rsid w:val="008B17F4"/>
    <w:rsid w:val="008B19A7"/>
    <w:rsid w:val="008B1EBD"/>
    <w:rsid w:val="008B2034"/>
    <w:rsid w:val="008B216A"/>
    <w:rsid w:val="008B284A"/>
    <w:rsid w:val="008B2A6F"/>
    <w:rsid w:val="008B3615"/>
    <w:rsid w:val="008B3702"/>
    <w:rsid w:val="008B4AC4"/>
    <w:rsid w:val="008B50C8"/>
    <w:rsid w:val="008B51AC"/>
    <w:rsid w:val="008B5281"/>
    <w:rsid w:val="008B6445"/>
    <w:rsid w:val="008B7E05"/>
    <w:rsid w:val="008C1348"/>
    <w:rsid w:val="008C1797"/>
    <w:rsid w:val="008C1FD4"/>
    <w:rsid w:val="008C1FF4"/>
    <w:rsid w:val="008C219C"/>
    <w:rsid w:val="008C23A1"/>
    <w:rsid w:val="008C475E"/>
    <w:rsid w:val="008C5CD8"/>
    <w:rsid w:val="008C5D93"/>
    <w:rsid w:val="008C619A"/>
    <w:rsid w:val="008C65EC"/>
    <w:rsid w:val="008C6A0E"/>
    <w:rsid w:val="008C6ADC"/>
    <w:rsid w:val="008C6B44"/>
    <w:rsid w:val="008C6E04"/>
    <w:rsid w:val="008C7B62"/>
    <w:rsid w:val="008C7EC4"/>
    <w:rsid w:val="008C7F59"/>
    <w:rsid w:val="008D0186"/>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71B"/>
    <w:rsid w:val="008E09CE"/>
    <w:rsid w:val="008E0C9D"/>
    <w:rsid w:val="008E14E5"/>
    <w:rsid w:val="008E1648"/>
    <w:rsid w:val="008E1B3E"/>
    <w:rsid w:val="008E2319"/>
    <w:rsid w:val="008E2C3F"/>
    <w:rsid w:val="008E3D5C"/>
    <w:rsid w:val="008E41E1"/>
    <w:rsid w:val="008E4554"/>
    <w:rsid w:val="008E4BB6"/>
    <w:rsid w:val="008E5518"/>
    <w:rsid w:val="008E6A84"/>
    <w:rsid w:val="008E6BAA"/>
    <w:rsid w:val="008F00BC"/>
    <w:rsid w:val="008F05A4"/>
    <w:rsid w:val="008F0AA3"/>
    <w:rsid w:val="008F0CDC"/>
    <w:rsid w:val="008F17A3"/>
    <w:rsid w:val="008F1802"/>
    <w:rsid w:val="008F1A38"/>
    <w:rsid w:val="008F1E6A"/>
    <w:rsid w:val="008F1ED3"/>
    <w:rsid w:val="008F2287"/>
    <w:rsid w:val="008F4C29"/>
    <w:rsid w:val="008F4D13"/>
    <w:rsid w:val="008F5921"/>
    <w:rsid w:val="008F6F5F"/>
    <w:rsid w:val="008F70BD"/>
    <w:rsid w:val="008F788F"/>
    <w:rsid w:val="008F7EA2"/>
    <w:rsid w:val="0090045A"/>
    <w:rsid w:val="00901E8E"/>
    <w:rsid w:val="00902722"/>
    <w:rsid w:val="009027BC"/>
    <w:rsid w:val="0090308E"/>
    <w:rsid w:val="00904999"/>
    <w:rsid w:val="0090523B"/>
    <w:rsid w:val="009062E6"/>
    <w:rsid w:val="009069EC"/>
    <w:rsid w:val="0090712E"/>
    <w:rsid w:val="00911BE5"/>
    <w:rsid w:val="0091218E"/>
    <w:rsid w:val="0091232F"/>
    <w:rsid w:val="00912BD6"/>
    <w:rsid w:val="00912E42"/>
    <w:rsid w:val="00913CA9"/>
    <w:rsid w:val="009145AE"/>
    <w:rsid w:val="009146CE"/>
    <w:rsid w:val="00914711"/>
    <w:rsid w:val="00914CA7"/>
    <w:rsid w:val="009155E7"/>
    <w:rsid w:val="00915C3E"/>
    <w:rsid w:val="009161A8"/>
    <w:rsid w:val="00916DEB"/>
    <w:rsid w:val="00917810"/>
    <w:rsid w:val="0092095C"/>
    <w:rsid w:val="00920FDE"/>
    <w:rsid w:val="00921888"/>
    <w:rsid w:val="0092319A"/>
    <w:rsid w:val="009238C1"/>
    <w:rsid w:val="009245AE"/>
    <w:rsid w:val="009245F5"/>
    <w:rsid w:val="009249EC"/>
    <w:rsid w:val="00925D61"/>
    <w:rsid w:val="00926C31"/>
    <w:rsid w:val="00926F91"/>
    <w:rsid w:val="009273B3"/>
    <w:rsid w:val="009305B5"/>
    <w:rsid w:val="00931A87"/>
    <w:rsid w:val="009334BC"/>
    <w:rsid w:val="00933FE4"/>
    <w:rsid w:val="00934D0B"/>
    <w:rsid w:val="00935168"/>
    <w:rsid w:val="009378DD"/>
    <w:rsid w:val="009403EF"/>
    <w:rsid w:val="00941279"/>
    <w:rsid w:val="009414B0"/>
    <w:rsid w:val="009422D1"/>
    <w:rsid w:val="009429D5"/>
    <w:rsid w:val="00942BF1"/>
    <w:rsid w:val="00945180"/>
    <w:rsid w:val="00945428"/>
    <w:rsid w:val="0094607B"/>
    <w:rsid w:val="00947E13"/>
    <w:rsid w:val="0095237C"/>
    <w:rsid w:val="0095327A"/>
    <w:rsid w:val="00953405"/>
    <w:rsid w:val="00953604"/>
    <w:rsid w:val="009540C8"/>
    <w:rsid w:val="0095496B"/>
    <w:rsid w:val="00955C2E"/>
    <w:rsid w:val="0095659B"/>
    <w:rsid w:val="009569CB"/>
    <w:rsid w:val="00957130"/>
    <w:rsid w:val="00960E5A"/>
    <w:rsid w:val="00960F1E"/>
    <w:rsid w:val="009610DC"/>
    <w:rsid w:val="00961490"/>
    <w:rsid w:val="00961994"/>
    <w:rsid w:val="00961D96"/>
    <w:rsid w:val="0096335C"/>
    <w:rsid w:val="0096381A"/>
    <w:rsid w:val="00965E04"/>
    <w:rsid w:val="009667C2"/>
    <w:rsid w:val="009674AD"/>
    <w:rsid w:val="00970039"/>
    <w:rsid w:val="009709F8"/>
    <w:rsid w:val="00970ABB"/>
    <w:rsid w:val="00970CDC"/>
    <w:rsid w:val="009732BF"/>
    <w:rsid w:val="009737C8"/>
    <w:rsid w:val="009750BC"/>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4EFA"/>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118E"/>
    <w:rsid w:val="009A21CD"/>
    <w:rsid w:val="009A278C"/>
    <w:rsid w:val="009A2BC2"/>
    <w:rsid w:val="009A3AF1"/>
    <w:rsid w:val="009A42C1"/>
    <w:rsid w:val="009A5429"/>
    <w:rsid w:val="009A72AD"/>
    <w:rsid w:val="009A74CA"/>
    <w:rsid w:val="009A789F"/>
    <w:rsid w:val="009B09E0"/>
    <w:rsid w:val="009B0BC5"/>
    <w:rsid w:val="009B1247"/>
    <w:rsid w:val="009B4F03"/>
    <w:rsid w:val="009B6029"/>
    <w:rsid w:val="009B6661"/>
    <w:rsid w:val="009B66C5"/>
    <w:rsid w:val="009B67C4"/>
    <w:rsid w:val="009B6971"/>
    <w:rsid w:val="009B7767"/>
    <w:rsid w:val="009C1670"/>
    <w:rsid w:val="009C20A7"/>
    <w:rsid w:val="009C27F1"/>
    <w:rsid w:val="009C2A4B"/>
    <w:rsid w:val="009C3152"/>
    <w:rsid w:val="009C3257"/>
    <w:rsid w:val="009C3852"/>
    <w:rsid w:val="009C42EA"/>
    <w:rsid w:val="009C4CFA"/>
    <w:rsid w:val="009C5070"/>
    <w:rsid w:val="009C537E"/>
    <w:rsid w:val="009C5E2C"/>
    <w:rsid w:val="009C6AF3"/>
    <w:rsid w:val="009D112C"/>
    <w:rsid w:val="009D1385"/>
    <w:rsid w:val="009D2B36"/>
    <w:rsid w:val="009D2CA4"/>
    <w:rsid w:val="009D3935"/>
    <w:rsid w:val="009D47FA"/>
    <w:rsid w:val="009D4BAB"/>
    <w:rsid w:val="009D4C5B"/>
    <w:rsid w:val="009D50D2"/>
    <w:rsid w:val="009D5341"/>
    <w:rsid w:val="009D65FC"/>
    <w:rsid w:val="009D6BCA"/>
    <w:rsid w:val="009D70C9"/>
    <w:rsid w:val="009D72D4"/>
    <w:rsid w:val="009E0F62"/>
    <w:rsid w:val="009E4A58"/>
    <w:rsid w:val="009E5A2D"/>
    <w:rsid w:val="009E5AB2"/>
    <w:rsid w:val="009E6219"/>
    <w:rsid w:val="009E6A61"/>
    <w:rsid w:val="009F03B3"/>
    <w:rsid w:val="009F0406"/>
    <w:rsid w:val="009F0AA4"/>
    <w:rsid w:val="009F0AF0"/>
    <w:rsid w:val="009F1A59"/>
    <w:rsid w:val="009F22D3"/>
    <w:rsid w:val="009F55B9"/>
    <w:rsid w:val="009F6D23"/>
    <w:rsid w:val="00A0012A"/>
    <w:rsid w:val="00A0096C"/>
    <w:rsid w:val="00A00B77"/>
    <w:rsid w:val="00A01757"/>
    <w:rsid w:val="00A01B11"/>
    <w:rsid w:val="00A028C0"/>
    <w:rsid w:val="00A02BAE"/>
    <w:rsid w:val="00A04539"/>
    <w:rsid w:val="00A0453E"/>
    <w:rsid w:val="00A06213"/>
    <w:rsid w:val="00A06A6B"/>
    <w:rsid w:val="00A06CB0"/>
    <w:rsid w:val="00A06D3A"/>
    <w:rsid w:val="00A07443"/>
    <w:rsid w:val="00A07E47"/>
    <w:rsid w:val="00A10247"/>
    <w:rsid w:val="00A1049A"/>
    <w:rsid w:val="00A11770"/>
    <w:rsid w:val="00A11E0F"/>
    <w:rsid w:val="00A12991"/>
    <w:rsid w:val="00A129D0"/>
    <w:rsid w:val="00A12C33"/>
    <w:rsid w:val="00A138BA"/>
    <w:rsid w:val="00A13946"/>
    <w:rsid w:val="00A14C8E"/>
    <w:rsid w:val="00A153D9"/>
    <w:rsid w:val="00A15412"/>
    <w:rsid w:val="00A15F09"/>
    <w:rsid w:val="00A161BA"/>
    <w:rsid w:val="00A169B6"/>
    <w:rsid w:val="00A1709B"/>
    <w:rsid w:val="00A203CA"/>
    <w:rsid w:val="00A225F0"/>
    <w:rsid w:val="00A2271D"/>
    <w:rsid w:val="00A230AA"/>
    <w:rsid w:val="00A2354B"/>
    <w:rsid w:val="00A237D5"/>
    <w:rsid w:val="00A239C7"/>
    <w:rsid w:val="00A27EAC"/>
    <w:rsid w:val="00A30EFC"/>
    <w:rsid w:val="00A318A8"/>
    <w:rsid w:val="00A31984"/>
    <w:rsid w:val="00A32D73"/>
    <w:rsid w:val="00A32D8E"/>
    <w:rsid w:val="00A3367B"/>
    <w:rsid w:val="00A346A4"/>
    <w:rsid w:val="00A3597D"/>
    <w:rsid w:val="00A36DD1"/>
    <w:rsid w:val="00A37214"/>
    <w:rsid w:val="00A4006C"/>
    <w:rsid w:val="00A40091"/>
    <w:rsid w:val="00A4030F"/>
    <w:rsid w:val="00A40632"/>
    <w:rsid w:val="00A40A88"/>
    <w:rsid w:val="00A41C79"/>
    <w:rsid w:val="00A41CB5"/>
    <w:rsid w:val="00A4235D"/>
    <w:rsid w:val="00A42CDF"/>
    <w:rsid w:val="00A4452E"/>
    <w:rsid w:val="00A4472C"/>
    <w:rsid w:val="00A44C1E"/>
    <w:rsid w:val="00A44E69"/>
    <w:rsid w:val="00A451D2"/>
    <w:rsid w:val="00A4540A"/>
    <w:rsid w:val="00A4585B"/>
    <w:rsid w:val="00A4661E"/>
    <w:rsid w:val="00A51817"/>
    <w:rsid w:val="00A546C4"/>
    <w:rsid w:val="00A55845"/>
    <w:rsid w:val="00A55BD6"/>
    <w:rsid w:val="00A55D50"/>
    <w:rsid w:val="00A56644"/>
    <w:rsid w:val="00A56DA2"/>
    <w:rsid w:val="00A57142"/>
    <w:rsid w:val="00A57432"/>
    <w:rsid w:val="00A57CDB"/>
    <w:rsid w:val="00A61496"/>
    <w:rsid w:val="00A61B50"/>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7CCB"/>
    <w:rsid w:val="00A77F4F"/>
    <w:rsid w:val="00A804E8"/>
    <w:rsid w:val="00A80B96"/>
    <w:rsid w:val="00A81C71"/>
    <w:rsid w:val="00A82346"/>
    <w:rsid w:val="00A8288C"/>
    <w:rsid w:val="00A82B58"/>
    <w:rsid w:val="00A836D2"/>
    <w:rsid w:val="00A83D8D"/>
    <w:rsid w:val="00A8446B"/>
    <w:rsid w:val="00A8473F"/>
    <w:rsid w:val="00A862D6"/>
    <w:rsid w:val="00A8715E"/>
    <w:rsid w:val="00A91910"/>
    <w:rsid w:val="00A9295B"/>
    <w:rsid w:val="00A93139"/>
    <w:rsid w:val="00A93B09"/>
    <w:rsid w:val="00A952D7"/>
    <w:rsid w:val="00A95603"/>
    <w:rsid w:val="00A963F7"/>
    <w:rsid w:val="00A96AD8"/>
    <w:rsid w:val="00A974F0"/>
    <w:rsid w:val="00AA052C"/>
    <w:rsid w:val="00AA1E45"/>
    <w:rsid w:val="00AA2388"/>
    <w:rsid w:val="00AA377C"/>
    <w:rsid w:val="00AA4286"/>
    <w:rsid w:val="00AA456B"/>
    <w:rsid w:val="00AA5077"/>
    <w:rsid w:val="00AA57F5"/>
    <w:rsid w:val="00AA58C1"/>
    <w:rsid w:val="00AA672E"/>
    <w:rsid w:val="00AA6EC9"/>
    <w:rsid w:val="00AB0A12"/>
    <w:rsid w:val="00AB2611"/>
    <w:rsid w:val="00AB4CBC"/>
    <w:rsid w:val="00AB6309"/>
    <w:rsid w:val="00AB6C5F"/>
    <w:rsid w:val="00AB7129"/>
    <w:rsid w:val="00AB7D26"/>
    <w:rsid w:val="00AC0033"/>
    <w:rsid w:val="00AC0D49"/>
    <w:rsid w:val="00AC161C"/>
    <w:rsid w:val="00AC1C76"/>
    <w:rsid w:val="00AC27A6"/>
    <w:rsid w:val="00AC30F7"/>
    <w:rsid w:val="00AC3507"/>
    <w:rsid w:val="00AC3A5A"/>
    <w:rsid w:val="00AC3AFD"/>
    <w:rsid w:val="00AC3B59"/>
    <w:rsid w:val="00AC4D95"/>
    <w:rsid w:val="00AC5DF4"/>
    <w:rsid w:val="00AC7632"/>
    <w:rsid w:val="00AC7E3E"/>
    <w:rsid w:val="00AD0AEF"/>
    <w:rsid w:val="00AD0D84"/>
    <w:rsid w:val="00AD11B7"/>
    <w:rsid w:val="00AD1A94"/>
    <w:rsid w:val="00AD1C05"/>
    <w:rsid w:val="00AD2FB6"/>
    <w:rsid w:val="00AD32A6"/>
    <w:rsid w:val="00AD4126"/>
    <w:rsid w:val="00AD421C"/>
    <w:rsid w:val="00AD44FA"/>
    <w:rsid w:val="00AD4F5C"/>
    <w:rsid w:val="00AD62BA"/>
    <w:rsid w:val="00AD70D5"/>
    <w:rsid w:val="00AD7C01"/>
    <w:rsid w:val="00AE0236"/>
    <w:rsid w:val="00AE070A"/>
    <w:rsid w:val="00AE101C"/>
    <w:rsid w:val="00AE27D2"/>
    <w:rsid w:val="00AE2A69"/>
    <w:rsid w:val="00AE2B41"/>
    <w:rsid w:val="00AE37E5"/>
    <w:rsid w:val="00AE39A1"/>
    <w:rsid w:val="00AE3C04"/>
    <w:rsid w:val="00AE4507"/>
    <w:rsid w:val="00AE5EB4"/>
    <w:rsid w:val="00AE6107"/>
    <w:rsid w:val="00AE7BA9"/>
    <w:rsid w:val="00AF0250"/>
    <w:rsid w:val="00AF0C18"/>
    <w:rsid w:val="00AF0DD7"/>
    <w:rsid w:val="00AF1E3D"/>
    <w:rsid w:val="00AF2F7C"/>
    <w:rsid w:val="00AF47C5"/>
    <w:rsid w:val="00AF5398"/>
    <w:rsid w:val="00AF7825"/>
    <w:rsid w:val="00AF7A76"/>
    <w:rsid w:val="00B01F87"/>
    <w:rsid w:val="00B04711"/>
    <w:rsid w:val="00B049AF"/>
    <w:rsid w:val="00B04BE7"/>
    <w:rsid w:val="00B066F2"/>
    <w:rsid w:val="00B07242"/>
    <w:rsid w:val="00B07527"/>
    <w:rsid w:val="00B07682"/>
    <w:rsid w:val="00B07687"/>
    <w:rsid w:val="00B101B3"/>
    <w:rsid w:val="00B104EF"/>
    <w:rsid w:val="00B10534"/>
    <w:rsid w:val="00B113DB"/>
    <w:rsid w:val="00B11D8A"/>
    <w:rsid w:val="00B12202"/>
    <w:rsid w:val="00B1285C"/>
    <w:rsid w:val="00B12981"/>
    <w:rsid w:val="00B12BDE"/>
    <w:rsid w:val="00B14564"/>
    <w:rsid w:val="00B147DD"/>
    <w:rsid w:val="00B156FD"/>
    <w:rsid w:val="00B15BB9"/>
    <w:rsid w:val="00B20EDE"/>
    <w:rsid w:val="00B21952"/>
    <w:rsid w:val="00B21F61"/>
    <w:rsid w:val="00B23981"/>
    <w:rsid w:val="00B23A59"/>
    <w:rsid w:val="00B23DCD"/>
    <w:rsid w:val="00B261F1"/>
    <w:rsid w:val="00B265BC"/>
    <w:rsid w:val="00B269F3"/>
    <w:rsid w:val="00B31FB1"/>
    <w:rsid w:val="00B32816"/>
    <w:rsid w:val="00B3314D"/>
    <w:rsid w:val="00B333E3"/>
    <w:rsid w:val="00B33952"/>
    <w:rsid w:val="00B33C5E"/>
    <w:rsid w:val="00B342F4"/>
    <w:rsid w:val="00B34369"/>
    <w:rsid w:val="00B34DC2"/>
    <w:rsid w:val="00B35355"/>
    <w:rsid w:val="00B378E5"/>
    <w:rsid w:val="00B37960"/>
    <w:rsid w:val="00B400A1"/>
    <w:rsid w:val="00B400B3"/>
    <w:rsid w:val="00B40D01"/>
    <w:rsid w:val="00B415FB"/>
    <w:rsid w:val="00B41A31"/>
    <w:rsid w:val="00B41F82"/>
    <w:rsid w:val="00B4296C"/>
    <w:rsid w:val="00B4346D"/>
    <w:rsid w:val="00B440F4"/>
    <w:rsid w:val="00B444F9"/>
    <w:rsid w:val="00B447A5"/>
    <w:rsid w:val="00B45C1A"/>
    <w:rsid w:val="00B463D9"/>
    <w:rsid w:val="00B4654C"/>
    <w:rsid w:val="00B47293"/>
    <w:rsid w:val="00B47DCD"/>
    <w:rsid w:val="00B50E50"/>
    <w:rsid w:val="00B52120"/>
    <w:rsid w:val="00B53023"/>
    <w:rsid w:val="00B53CF4"/>
    <w:rsid w:val="00B53D8D"/>
    <w:rsid w:val="00B54ABC"/>
    <w:rsid w:val="00B55950"/>
    <w:rsid w:val="00B56FBE"/>
    <w:rsid w:val="00B57C7B"/>
    <w:rsid w:val="00B57CFB"/>
    <w:rsid w:val="00B60ACF"/>
    <w:rsid w:val="00B61771"/>
    <w:rsid w:val="00B6293A"/>
    <w:rsid w:val="00B62B58"/>
    <w:rsid w:val="00B62F6A"/>
    <w:rsid w:val="00B63D5C"/>
    <w:rsid w:val="00B648A7"/>
    <w:rsid w:val="00B65149"/>
    <w:rsid w:val="00B652FF"/>
    <w:rsid w:val="00B65E1E"/>
    <w:rsid w:val="00B65E5F"/>
    <w:rsid w:val="00B663B1"/>
    <w:rsid w:val="00B66567"/>
    <w:rsid w:val="00B66F52"/>
    <w:rsid w:val="00B66FE5"/>
    <w:rsid w:val="00B67275"/>
    <w:rsid w:val="00B6782B"/>
    <w:rsid w:val="00B67871"/>
    <w:rsid w:val="00B713FD"/>
    <w:rsid w:val="00B7268C"/>
    <w:rsid w:val="00B72880"/>
    <w:rsid w:val="00B72A3F"/>
    <w:rsid w:val="00B72C17"/>
    <w:rsid w:val="00B72F40"/>
    <w:rsid w:val="00B758BF"/>
    <w:rsid w:val="00B76014"/>
    <w:rsid w:val="00B779DD"/>
    <w:rsid w:val="00B77EC8"/>
    <w:rsid w:val="00B80938"/>
    <w:rsid w:val="00B81D04"/>
    <w:rsid w:val="00B81E1B"/>
    <w:rsid w:val="00B827A6"/>
    <w:rsid w:val="00B831CE"/>
    <w:rsid w:val="00B86677"/>
    <w:rsid w:val="00B87131"/>
    <w:rsid w:val="00B875DF"/>
    <w:rsid w:val="00B87C0A"/>
    <w:rsid w:val="00B9058B"/>
    <w:rsid w:val="00B905F7"/>
    <w:rsid w:val="00B91F02"/>
    <w:rsid w:val="00B939B1"/>
    <w:rsid w:val="00B93E94"/>
    <w:rsid w:val="00B95484"/>
    <w:rsid w:val="00B95EA6"/>
    <w:rsid w:val="00B96D40"/>
    <w:rsid w:val="00B97386"/>
    <w:rsid w:val="00BA044E"/>
    <w:rsid w:val="00BA263B"/>
    <w:rsid w:val="00BA40FD"/>
    <w:rsid w:val="00BA42B2"/>
    <w:rsid w:val="00BA4A87"/>
    <w:rsid w:val="00BA4CF8"/>
    <w:rsid w:val="00BA4E42"/>
    <w:rsid w:val="00BA58D4"/>
    <w:rsid w:val="00BA5B9E"/>
    <w:rsid w:val="00BA5CDA"/>
    <w:rsid w:val="00BA669C"/>
    <w:rsid w:val="00BA6A5E"/>
    <w:rsid w:val="00BA6B09"/>
    <w:rsid w:val="00BA73F8"/>
    <w:rsid w:val="00BA79FB"/>
    <w:rsid w:val="00BA7C9A"/>
    <w:rsid w:val="00BB175D"/>
    <w:rsid w:val="00BB266D"/>
    <w:rsid w:val="00BB2D88"/>
    <w:rsid w:val="00BB30C3"/>
    <w:rsid w:val="00BB46D0"/>
    <w:rsid w:val="00BB5EE3"/>
    <w:rsid w:val="00BB5F8F"/>
    <w:rsid w:val="00BB657A"/>
    <w:rsid w:val="00BB6641"/>
    <w:rsid w:val="00BB692F"/>
    <w:rsid w:val="00BC15BB"/>
    <w:rsid w:val="00BC1A4E"/>
    <w:rsid w:val="00BC2EFF"/>
    <w:rsid w:val="00BC5095"/>
    <w:rsid w:val="00BC5DC7"/>
    <w:rsid w:val="00BC61E2"/>
    <w:rsid w:val="00BC63A4"/>
    <w:rsid w:val="00BC6B8B"/>
    <w:rsid w:val="00BC6D47"/>
    <w:rsid w:val="00BC6E9E"/>
    <w:rsid w:val="00BC73D8"/>
    <w:rsid w:val="00BC74C4"/>
    <w:rsid w:val="00BC7633"/>
    <w:rsid w:val="00BD0065"/>
    <w:rsid w:val="00BD052B"/>
    <w:rsid w:val="00BD2B4D"/>
    <w:rsid w:val="00BD4F3F"/>
    <w:rsid w:val="00BD52D7"/>
    <w:rsid w:val="00BD5AD2"/>
    <w:rsid w:val="00BE22F3"/>
    <w:rsid w:val="00BE2FAC"/>
    <w:rsid w:val="00BE3910"/>
    <w:rsid w:val="00BE409B"/>
    <w:rsid w:val="00BE54A7"/>
    <w:rsid w:val="00BE57E7"/>
    <w:rsid w:val="00BE5B52"/>
    <w:rsid w:val="00BE6154"/>
    <w:rsid w:val="00BE71CF"/>
    <w:rsid w:val="00BE7545"/>
    <w:rsid w:val="00BE7B8D"/>
    <w:rsid w:val="00BF0993"/>
    <w:rsid w:val="00BF0CFC"/>
    <w:rsid w:val="00BF10A9"/>
    <w:rsid w:val="00BF147C"/>
    <w:rsid w:val="00BF1703"/>
    <w:rsid w:val="00BF231C"/>
    <w:rsid w:val="00BF2575"/>
    <w:rsid w:val="00BF2847"/>
    <w:rsid w:val="00BF2E07"/>
    <w:rsid w:val="00BF47B5"/>
    <w:rsid w:val="00BF51E5"/>
    <w:rsid w:val="00BF61A5"/>
    <w:rsid w:val="00BF74A6"/>
    <w:rsid w:val="00C005A8"/>
    <w:rsid w:val="00C00725"/>
    <w:rsid w:val="00C00F1B"/>
    <w:rsid w:val="00C013AD"/>
    <w:rsid w:val="00C01857"/>
    <w:rsid w:val="00C01D1E"/>
    <w:rsid w:val="00C01F7B"/>
    <w:rsid w:val="00C022B7"/>
    <w:rsid w:val="00C0388E"/>
    <w:rsid w:val="00C03BEE"/>
    <w:rsid w:val="00C0479D"/>
    <w:rsid w:val="00C04904"/>
    <w:rsid w:val="00C052A3"/>
    <w:rsid w:val="00C056B3"/>
    <w:rsid w:val="00C103E5"/>
    <w:rsid w:val="00C10596"/>
    <w:rsid w:val="00C11C89"/>
    <w:rsid w:val="00C13319"/>
    <w:rsid w:val="00C13EE9"/>
    <w:rsid w:val="00C145CE"/>
    <w:rsid w:val="00C15466"/>
    <w:rsid w:val="00C20020"/>
    <w:rsid w:val="00C21540"/>
    <w:rsid w:val="00C21906"/>
    <w:rsid w:val="00C219AC"/>
    <w:rsid w:val="00C21BFA"/>
    <w:rsid w:val="00C22434"/>
    <w:rsid w:val="00C22987"/>
    <w:rsid w:val="00C22BEC"/>
    <w:rsid w:val="00C22D8B"/>
    <w:rsid w:val="00C2366D"/>
    <w:rsid w:val="00C24454"/>
    <w:rsid w:val="00C24C8D"/>
    <w:rsid w:val="00C25FE2"/>
    <w:rsid w:val="00C260CE"/>
    <w:rsid w:val="00C263DE"/>
    <w:rsid w:val="00C26B53"/>
    <w:rsid w:val="00C273C7"/>
    <w:rsid w:val="00C27510"/>
    <w:rsid w:val="00C279B2"/>
    <w:rsid w:val="00C30293"/>
    <w:rsid w:val="00C30811"/>
    <w:rsid w:val="00C32D0C"/>
    <w:rsid w:val="00C33A47"/>
    <w:rsid w:val="00C33E50"/>
    <w:rsid w:val="00C34648"/>
    <w:rsid w:val="00C34C20"/>
    <w:rsid w:val="00C35A3E"/>
    <w:rsid w:val="00C404C7"/>
    <w:rsid w:val="00C42130"/>
    <w:rsid w:val="00C423A4"/>
    <w:rsid w:val="00C423E3"/>
    <w:rsid w:val="00C43C70"/>
    <w:rsid w:val="00C43FB3"/>
    <w:rsid w:val="00C44BF5"/>
    <w:rsid w:val="00C44D9D"/>
    <w:rsid w:val="00C46FBD"/>
    <w:rsid w:val="00C50520"/>
    <w:rsid w:val="00C521D6"/>
    <w:rsid w:val="00C53A35"/>
    <w:rsid w:val="00C55232"/>
    <w:rsid w:val="00C553A4"/>
    <w:rsid w:val="00C55558"/>
    <w:rsid w:val="00C55A06"/>
    <w:rsid w:val="00C55B96"/>
    <w:rsid w:val="00C55D03"/>
    <w:rsid w:val="00C57D0C"/>
    <w:rsid w:val="00C601BC"/>
    <w:rsid w:val="00C6220B"/>
    <w:rsid w:val="00C629D2"/>
    <w:rsid w:val="00C6329F"/>
    <w:rsid w:val="00C63340"/>
    <w:rsid w:val="00C643F9"/>
    <w:rsid w:val="00C649E2"/>
    <w:rsid w:val="00C64E95"/>
    <w:rsid w:val="00C66BBD"/>
    <w:rsid w:val="00C66CFF"/>
    <w:rsid w:val="00C70B00"/>
    <w:rsid w:val="00C71372"/>
    <w:rsid w:val="00C71DDC"/>
    <w:rsid w:val="00C72410"/>
    <w:rsid w:val="00C726B1"/>
    <w:rsid w:val="00C7287F"/>
    <w:rsid w:val="00C73334"/>
    <w:rsid w:val="00C73E80"/>
    <w:rsid w:val="00C748FC"/>
    <w:rsid w:val="00C77A51"/>
    <w:rsid w:val="00C80034"/>
    <w:rsid w:val="00C80A94"/>
    <w:rsid w:val="00C80CB8"/>
    <w:rsid w:val="00C816D0"/>
    <w:rsid w:val="00C819F8"/>
    <w:rsid w:val="00C8248C"/>
    <w:rsid w:val="00C83077"/>
    <w:rsid w:val="00C84977"/>
    <w:rsid w:val="00C84E33"/>
    <w:rsid w:val="00C864B2"/>
    <w:rsid w:val="00C8684C"/>
    <w:rsid w:val="00C86D4D"/>
    <w:rsid w:val="00C86D6F"/>
    <w:rsid w:val="00C905FC"/>
    <w:rsid w:val="00C91005"/>
    <w:rsid w:val="00C9202C"/>
    <w:rsid w:val="00C92D03"/>
    <w:rsid w:val="00C9319C"/>
    <w:rsid w:val="00C93DA9"/>
    <w:rsid w:val="00C9435D"/>
    <w:rsid w:val="00C943E1"/>
    <w:rsid w:val="00C94DF2"/>
    <w:rsid w:val="00C96086"/>
    <w:rsid w:val="00C96715"/>
    <w:rsid w:val="00C96741"/>
    <w:rsid w:val="00CA222F"/>
    <w:rsid w:val="00CA2D1B"/>
    <w:rsid w:val="00CA375D"/>
    <w:rsid w:val="00CA51FC"/>
    <w:rsid w:val="00CA5399"/>
    <w:rsid w:val="00CA5CAC"/>
    <w:rsid w:val="00CA6229"/>
    <w:rsid w:val="00CA662A"/>
    <w:rsid w:val="00CA7AFD"/>
    <w:rsid w:val="00CA7C3C"/>
    <w:rsid w:val="00CA7C54"/>
    <w:rsid w:val="00CB0189"/>
    <w:rsid w:val="00CB0BA2"/>
    <w:rsid w:val="00CB0FEF"/>
    <w:rsid w:val="00CB1280"/>
    <w:rsid w:val="00CB1A42"/>
    <w:rsid w:val="00CB1B0C"/>
    <w:rsid w:val="00CB2491"/>
    <w:rsid w:val="00CB2C0B"/>
    <w:rsid w:val="00CB517D"/>
    <w:rsid w:val="00CB6115"/>
    <w:rsid w:val="00CB69DB"/>
    <w:rsid w:val="00CC038D"/>
    <w:rsid w:val="00CC08DB"/>
    <w:rsid w:val="00CC36C4"/>
    <w:rsid w:val="00CC39FF"/>
    <w:rsid w:val="00CC3C2F"/>
    <w:rsid w:val="00CC4AC8"/>
    <w:rsid w:val="00CC5233"/>
    <w:rsid w:val="00CC5DE6"/>
    <w:rsid w:val="00CC5EB4"/>
    <w:rsid w:val="00CC6CCF"/>
    <w:rsid w:val="00CC6E4E"/>
    <w:rsid w:val="00CC6FE8"/>
    <w:rsid w:val="00CC7202"/>
    <w:rsid w:val="00CC735A"/>
    <w:rsid w:val="00CC78C6"/>
    <w:rsid w:val="00CD0A50"/>
    <w:rsid w:val="00CD0C6D"/>
    <w:rsid w:val="00CD2808"/>
    <w:rsid w:val="00CD28BF"/>
    <w:rsid w:val="00CD295B"/>
    <w:rsid w:val="00CD3C62"/>
    <w:rsid w:val="00CD4092"/>
    <w:rsid w:val="00CD4A20"/>
    <w:rsid w:val="00CD50A1"/>
    <w:rsid w:val="00CD519E"/>
    <w:rsid w:val="00CD5FDF"/>
    <w:rsid w:val="00CD6BBF"/>
    <w:rsid w:val="00CE0C4F"/>
    <w:rsid w:val="00CE2BA4"/>
    <w:rsid w:val="00CE30EA"/>
    <w:rsid w:val="00CE55DD"/>
    <w:rsid w:val="00CE5959"/>
    <w:rsid w:val="00CE6384"/>
    <w:rsid w:val="00CE76DF"/>
    <w:rsid w:val="00CF048A"/>
    <w:rsid w:val="00CF0D9A"/>
    <w:rsid w:val="00CF1448"/>
    <w:rsid w:val="00CF155A"/>
    <w:rsid w:val="00CF2947"/>
    <w:rsid w:val="00CF30DE"/>
    <w:rsid w:val="00CF3938"/>
    <w:rsid w:val="00CF3BE6"/>
    <w:rsid w:val="00CF421F"/>
    <w:rsid w:val="00CF4514"/>
    <w:rsid w:val="00CF5517"/>
    <w:rsid w:val="00CF599C"/>
    <w:rsid w:val="00CF686F"/>
    <w:rsid w:val="00CF6E60"/>
    <w:rsid w:val="00CF7BCA"/>
    <w:rsid w:val="00D00564"/>
    <w:rsid w:val="00D008FD"/>
    <w:rsid w:val="00D0112C"/>
    <w:rsid w:val="00D016A7"/>
    <w:rsid w:val="00D0224D"/>
    <w:rsid w:val="00D0321C"/>
    <w:rsid w:val="00D035EC"/>
    <w:rsid w:val="00D04817"/>
    <w:rsid w:val="00D05379"/>
    <w:rsid w:val="00D054A2"/>
    <w:rsid w:val="00D0690C"/>
    <w:rsid w:val="00D06AB1"/>
    <w:rsid w:val="00D06FC1"/>
    <w:rsid w:val="00D072ED"/>
    <w:rsid w:val="00D07A16"/>
    <w:rsid w:val="00D07C22"/>
    <w:rsid w:val="00D1067E"/>
    <w:rsid w:val="00D10F50"/>
    <w:rsid w:val="00D11272"/>
    <w:rsid w:val="00D11B71"/>
    <w:rsid w:val="00D126F5"/>
    <w:rsid w:val="00D1328E"/>
    <w:rsid w:val="00D14296"/>
    <w:rsid w:val="00D1489E"/>
    <w:rsid w:val="00D14CF4"/>
    <w:rsid w:val="00D15C5E"/>
    <w:rsid w:val="00D16C09"/>
    <w:rsid w:val="00D1751C"/>
    <w:rsid w:val="00D20585"/>
    <w:rsid w:val="00D20737"/>
    <w:rsid w:val="00D21E81"/>
    <w:rsid w:val="00D223DE"/>
    <w:rsid w:val="00D22590"/>
    <w:rsid w:val="00D24208"/>
    <w:rsid w:val="00D25E37"/>
    <w:rsid w:val="00D2661A"/>
    <w:rsid w:val="00D271E0"/>
    <w:rsid w:val="00D27582"/>
    <w:rsid w:val="00D27EC4"/>
    <w:rsid w:val="00D31337"/>
    <w:rsid w:val="00D322F3"/>
    <w:rsid w:val="00D32719"/>
    <w:rsid w:val="00D33333"/>
    <w:rsid w:val="00D33BD8"/>
    <w:rsid w:val="00D34AD1"/>
    <w:rsid w:val="00D352A2"/>
    <w:rsid w:val="00D35A3F"/>
    <w:rsid w:val="00D36D88"/>
    <w:rsid w:val="00D40053"/>
    <w:rsid w:val="00D4095C"/>
    <w:rsid w:val="00D40A75"/>
    <w:rsid w:val="00D40E2D"/>
    <w:rsid w:val="00D4162B"/>
    <w:rsid w:val="00D41AF1"/>
    <w:rsid w:val="00D424C1"/>
    <w:rsid w:val="00D44046"/>
    <w:rsid w:val="00D441DD"/>
    <w:rsid w:val="00D44217"/>
    <w:rsid w:val="00D4514F"/>
    <w:rsid w:val="00D451E2"/>
    <w:rsid w:val="00D45E89"/>
    <w:rsid w:val="00D45E8D"/>
    <w:rsid w:val="00D466AE"/>
    <w:rsid w:val="00D4734F"/>
    <w:rsid w:val="00D47FD7"/>
    <w:rsid w:val="00D50C32"/>
    <w:rsid w:val="00D511E2"/>
    <w:rsid w:val="00D516A7"/>
    <w:rsid w:val="00D51882"/>
    <w:rsid w:val="00D51BF3"/>
    <w:rsid w:val="00D52336"/>
    <w:rsid w:val="00D52533"/>
    <w:rsid w:val="00D5522D"/>
    <w:rsid w:val="00D55B51"/>
    <w:rsid w:val="00D60064"/>
    <w:rsid w:val="00D60345"/>
    <w:rsid w:val="00D619F5"/>
    <w:rsid w:val="00D620B2"/>
    <w:rsid w:val="00D63EDC"/>
    <w:rsid w:val="00D649C5"/>
    <w:rsid w:val="00D65DF6"/>
    <w:rsid w:val="00D6644C"/>
    <w:rsid w:val="00D66846"/>
    <w:rsid w:val="00D675FB"/>
    <w:rsid w:val="00D67C35"/>
    <w:rsid w:val="00D707C6"/>
    <w:rsid w:val="00D71AC5"/>
    <w:rsid w:val="00D71F25"/>
    <w:rsid w:val="00D72206"/>
    <w:rsid w:val="00D7222C"/>
    <w:rsid w:val="00D72A9C"/>
    <w:rsid w:val="00D74FEE"/>
    <w:rsid w:val="00D76B82"/>
    <w:rsid w:val="00D77031"/>
    <w:rsid w:val="00D82430"/>
    <w:rsid w:val="00D8376D"/>
    <w:rsid w:val="00D83AC0"/>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90721"/>
    <w:rsid w:val="00D9115C"/>
    <w:rsid w:val="00D91700"/>
    <w:rsid w:val="00D926D0"/>
    <w:rsid w:val="00D92B95"/>
    <w:rsid w:val="00D92FA2"/>
    <w:rsid w:val="00D93030"/>
    <w:rsid w:val="00D946F1"/>
    <w:rsid w:val="00D950E1"/>
    <w:rsid w:val="00D952A6"/>
    <w:rsid w:val="00D95897"/>
    <w:rsid w:val="00D95D1A"/>
    <w:rsid w:val="00D96745"/>
    <w:rsid w:val="00D96F00"/>
    <w:rsid w:val="00D96FCF"/>
    <w:rsid w:val="00D97B7D"/>
    <w:rsid w:val="00D97F99"/>
    <w:rsid w:val="00DA01B4"/>
    <w:rsid w:val="00DA0E03"/>
    <w:rsid w:val="00DA1E08"/>
    <w:rsid w:val="00DA24F8"/>
    <w:rsid w:val="00DA28E8"/>
    <w:rsid w:val="00DA354E"/>
    <w:rsid w:val="00DA3619"/>
    <w:rsid w:val="00DA38D3"/>
    <w:rsid w:val="00DA3932"/>
    <w:rsid w:val="00DA3AFC"/>
    <w:rsid w:val="00DA3F66"/>
    <w:rsid w:val="00DA5175"/>
    <w:rsid w:val="00DA5739"/>
    <w:rsid w:val="00DA64F8"/>
    <w:rsid w:val="00DA6C15"/>
    <w:rsid w:val="00DA6C79"/>
    <w:rsid w:val="00DA7EDD"/>
    <w:rsid w:val="00DB0258"/>
    <w:rsid w:val="00DB1BF1"/>
    <w:rsid w:val="00DB2A29"/>
    <w:rsid w:val="00DB32CB"/>
    <w:rsid w:val="00DB38EE"/>
    <w:rsid w:val="00DB498B"/>
    <w:rsid w:val="00DB57C2"/>
    <w:rsid w:val="00DB66CA"/>
    <w:rsid w:val="00DB6AD1"/>
    <w:rsid w:val="00DB6BCA"/>
    <w:rsid w:val="00DB6F54"/>
    <w:rsid w:val="00DB73F7"/>
    <w:rsid w:val="00DC00E4"/>
    <w:rsid w:val="00DC0321"/>
    <w:rsid w:val="00DC1485"/>
    <w:rsid w:val="00DC16F2"/>
    <w:rsid w:val="00DC1776"/>
    <w:rsid w:val="00DC3067"/>
    <w:rsid w:val="00DC370B"/>
    <w:rsid w:val="00DC3DC1"/>
    <w:rsid w:val="00DC3DEF"/>
    <w:rsid w:val="00DC45E2"/>
    <w:rsid w:val="00DC504E"/>
    <w:rsid w:val="00DC5582"/>
    <w:rsid w:val="00DC57B5"/>
    <w:rsid w:val="00DC5B90"/>
    <w:rsid w:val="00DC5F9F"/>
    <w:rsid w:val="00DC742E"/>
    <w:rsid w:val="00DD00FF"/>
    <w:rsid w:val="00DD022C"/>
    <w:rsid w:val="00DD0619"/>
    <w:rsid w:val="00DD07FB"/>
    <w:rsid w:val="00DD25C6"/>
    <w:rsid w:val="00DD4FE5"/>
    <w:rsid w:val="00DD54B0"/>
    <w:rsid w:val="00DD57EE"/>
    <w:rsid w:val="00DD5BF5"/>
    <w:rsid w:val="00DD6922"/>
    <w:rsid w:val="00DD6B59"/>
    <w:rsid w:val="00DD6BCC"/>
    <w:rsid w:val="00DD7351"/>
    <w:rsid w:val="00DD7F4C"/>
    <w:rsid w:val="00DE0136"/>
    <w:rsid w:val="00DE0A4B"/>
    <w:rsid w:val="00DE0A79"/>
    <w:rsid w:val="00DE1447"/>
    <w:rsid w:val="00DE2410"/>
    <w:rsid w:val="00DE2939"/>
    <w:rsid w:val="00DE3AD8"/>
    <w:rsid w:val="00DE3B95"/>
    <w:rsid w:val="00DE4759"/>
    <w:rsid w:val="00DE5D97"/>
    <w:rsid w:val="00DE5DEF"/>
    <w:rsid w:val="00DE675E"/>
    <w:rsid w:val="00DE6E81"/>
    <w:rsid w:val="00DE703F"/>
    <w:rsid w:val="00DE72A1"/>
    <w:rsid w:val="00DE7595"/>
    <w:rsid w:val="00DF173C"/>
    <w:rsid w:val="00DF1961"/>
    <w:rsid w:val="00DF23F9"/>
    <w:rsid w:val="00DF44DE"/>
    <w:rsid w:val="00DF46BA"/>
    <w:rsid w:val="00DF54C1"/>
    <w:rsid w:val="00E01138"/>
    <w:rsid w:val="00E02249"/>
    <w:rsid w:val="00E02DFB"/>
    <w:rsid w:val="00E030F9"/>
    <w:rsid w:val="00E0311A"/>
    <w:rsid w:val="00E03138"/>
    <w:rsid w:val="00E03690"/>
    <w:rsid w:val="00E04BA6"/>
    <w:rsid w:val="00E04EF4"/>
    <w:rsid w:val="00E06404"/>
    <w:rsid w:val="00E069F3"/>
    <w:rsid w:val="00E11A85"/>
    <w:rsid w:val="00E122A3"/>
    <w:rsid w:val="00E12495"/>
    <w:rsid w:val="00E129BB"/>
    <w:rsid w:val="00E1378B"/>
    <w:rsid w:val="00E15CCD"/>
    <w:rsid w:val="00E16EB2"/>
    <w:rsid w:val="00E1753B"/>
    <w:rsid w:val="00E1791C"/>
    <w:rsid w:val="00E202EF"/>
    <w:rsid w:val="00E209EA"/>
    <w:rsid w:val="00E20B4B"/>
    <w:rsid w:val="00E210B5"/>
    <w:rsid w:val="00E21951"/>
    <w:rsid w:val="00E2266E"/>
    <w:rsid w:val="00E23DB4"/>
    <w:rsid w:val="00E23F9F"/>
    <w:rsid w:val="00E2552F"/>
    <w:rsid w:val="00E26D11"/>
    <w:rsid w:val="00E2723A"/>
    <w:rsid w:val="00E30878"/>
    <w:rsid w:val="00E3137A"/>
    <w:rsid w:val="00E32CCF"/>
    <w:rsid w:val="00E34A98"/>
    <w:rsid w:val="00E35D1E"/>
    <w:rsid w:val="00E364F9"/>
    <w:rsid w:val="00E365FA"/>
    <w:rsid w:val="00E36789"/>
    <w:rsid w:val="00E36A38"/>
    <w:rsid w:val="00E43FCA"/>
    <w:rsid w:val="00E44A83"/>
    <w:rsid w:val="00E44F44"/>
    <w:rsid w:val="00E47B0B"/>
    <w:rsid w:val="00E5028A"/>
    <w:rsid w:val="00E502C1"/>
    <w:rsid w:val="00E502DD"/>
    <w:rsid w:val="00E50D3A"/>
    <w:rsid w:val="00E51387"/>
    <w:rsid w:val="00E51E68"/>
    <w:rsid w:val="00E52CD9"/>
    <w:rsid w:val="00E52EFD"/>
    <w:rsid w:val="00E5333B"/>
    <w:rsid w:val="00E5408A"/>
    <w:rsid w:val="00E54FC8"/>
    <w:rsid w:val="00E5537D"/>
    <w:rsid w:val="00E56800"/>
    <w:rsid w:val="00E56F37"/>
    <w:rsid w:val="00E60C63"/>
    <w:rsid w:val="00E61044"/>
    <w:rsid w:val="00E62035"/>
    <w:rsid w:val="00E62D91"/>
    <w:rsid w:val="00E62FF9"/>
    <w:rsid w:val="00E635D6"/>
    <w:rsid w:val="00E639BC"/>
    <w:rsid w:val="00E648CB"/>
    <w:rsid w:val="00E65E39"/>
    <w:rsid w:val="00E664CC"/>
    <w:rsid w:val="00E70388"/>
    <w:rsid w:val="00E70F92"/>
    <w:rsid w:val="00E73BC3"/>
    <w:rsid w:val="00E73C70"/>
    <w:rsid w:val="00E74313"/>
    <w:rsid w:val="00E74A8E"/>
    <w:rsid w:val="00E74C54"/>
    <w:rsid w:val="00E771DE"/>
    <w:rsid w:val="00E778F2"/>
    <w:rsid w:val="00E77A03"/>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B34"/>
    <w:rsid w:val="00E86C57"/>
    <w:rsid w:val="00E90391"/>
    <w:rsid w:val="00E906C2"/>
    <w:rsid w:val="00E917AA"/>
    <w:rsid w:val="00E9311F"/>
    <w:rsid w:val="00E934D1"/>
    <w:rsid w:val="00E93EBC"/>
    <w:rsid w:val="00E94A54"/>
    <w:rsid w:val="00E94AF0"/>
    <w:rsid w:val="00E94C66"/>
    <w:rsid w:val="00E95D13"/>
    <w:rsid w:val="00E95DD3"/>
    <w:rsid w:val="00E9647D"/>
    <w:rsid w:val="00E964BB"/>
    <w:rsid w:val="00E969D5"/>
    <w:rsid w:val="00E97699"/>
    <w:rsid w:val="00EA337E"/>
    <w:rsid w:val="00EA3445"/>
    <w:rsid w:val="00EA43C7"/>
    <w:rsid w:val="00EA5378"/>
    <w:rsid w:val="00EA58D1"/>
    <w:rsid w:val="00EA61BC"/>
    <w:rsid w:val="00EA681A"/>
    <w:rsid w:val="00EA735B"/>
    <w:rsid w:val="00EA7D23"/>
    <w:rsid w:val="00EB026C"/>
    <w:rsid w:val="00EB0ED3"/>
    <w:rsid w:val="00EB0FA6"/>
    <w:rsid w:val="00EB1E69"/>
    <w:rsid w:val="00EB2086"/>
    <w:rsid w:val="00EB2D8E"/>
    <w:rsid w:val="00EB31ED"/>
    <w:rsid w:val="00EB496D"/>
    <w:rsid w:val="00EB5EDF"/>
    <w:rsid w:val="00EB60FE"/>
    <w:rsid w:val="00EB6B5C"/>
    <w:rsid w:val="00EB74DB"/>
    <w:rsid w:val="00EC0877"/>
    <w:rsid w:val="00EC28ED"/>
    <w:rsid w:val="00EC2A6B"/>
    <w:rsid w:val="00EC335F"/>
    <w:rsid w:val="00EC44F8"/>
    <w:rsid w:val="00EC4892"/>
    <w:rsid w:val="00EC4B96"/>
    <w:rsid w:val="00EC5359"/>
    <w:rsid w:val="00EC562A"/>
    <w:rsid w:val="00EC6C49"/>
    <w:rsid w:val="00EC6E90"/>
    <w:rsid w:val="00ED067A"/>
    <w:rsid w:val="00ED2B50"/>
    <w:rsid w:val="00ED398D"/>
    <w:rsid w:val="00ED532F"/>
    <w:rsid w:val="00EE0350"/>
    <w:rsid w:val="00EE0719"/>
    <w:rsid w:val="00EE0E80"/>
    <w:rsid w:val="00EE0EF6"/>
    <w:rsid w:val="00EE1E22"/>
    <w:rsid w:val="00EE3892"/>
    <w:rsid w:val="00EE613F"/>
    <w:rsid w:val="00EE7295"/>
    <w:rsid w:val="00EE7869"/>
    <w:rsid w:val="00EF054A"/>
    <w:rsid w:val="00EF2348"/>
    <w:rsid w:val="00EF24AD"/>
    <w:rsid w:val="00EF309F"/>
    <w:rsid w:val="00EF3235"/>
    <w:rsid w:val="00EF3804"/>
    <w:rsid w:val="00EF47A2"/>
    <w:rsid w:val="00EF5153"/>
    <w:rsid w:val="00EF5B35"/>
    <w:rsid w:val="00EF6EB2"/>
    <w:rsid w:val="00EF7461"/>
    <w:rsid w:val="00EF7E4A"/>
    <w:rsid w:val="00EF7E72"/>
    <w:rsid w:val="00F00BEC"/>
    <w:rsid w:val="00F03D0F"/>
    <w:rsid w:val="00F04F9C"/>
    <w:rsid w:val="00F060EB"/>
    <w:rsid w:val="00F0692A"/>
    <w:rsid w:val="00F06D37"/>
    <w:rsid w:val="00F074B5"/>
    <w:rsid w:val="00F07B9D"/>
    <w:rsid w:val="00F07C95"/>
    <w:rsid w:val="00F10206"/>
    <w:rsid w:val="00F1054E"/>
    <w:rsid w:val="00F11586"/>
    <w:rsid w:val="00F1183B"/>
    <w:rsid w:val="00F11C9F"/>
    <w:rsid w:val="00F12263"/>
    <w:rsid w:val="00F124CE"/>
    <w:rsid w:val="00F1294A"/>
    <w:rsid w:val="00F13B50"/>
    <w:rsid w:val="00F1409D"/>
    <w:rsid w:val="00F14214"/>
    <w:rsid w:val="00F14F20"/>
    <w:rsid w:val="00F153BA"/>
    <w:rsid w:val="00F15696"/>
    <w:rsid w:val="00F157A9"/>
    <w:rsid w:val="00F1604C"/>
    <w:rsid w:val="00F16825"/>
    <w:rsid w:val="00F16F00"/>
    <w:rsid w:val="00F20016"/>
    <w:rsid w:val="00F20315"/>
    <w:rsid w:val="00F23A28"/>
    <w:rsid w:val="00F2416E"/>
    <w:rsid w:val="00F2514E"/>
    <w:rsid w:val="00F254B7"/>
    <w:rsid w:val="00F25BB6"/>
    <w:rsid w:val="00F26B7E"/>
    <w:rsid w:val="00F272EB"/>
    <w:rsid w:val="00F278F1"/>
    <w:rsid w:val="00F27A3B"/>
    <w:rsid w:val="00F312D2"/>
    <w:rsid w:val="00F31858"/>
    <w:rsid w:val="00F32B0A"/>
    <w:rsid w:val="00F32EE0"/>
    <w:rsid w:val="00F33817"/>
    <w:rsid w:val="00F3517C"/>
    <w:rsid w:val="00F36764"/>
    <w:rsid w:val="00F36B6E"/>
    <w:rsid w:val="00F40272"/>
    <w:rsid w:val="00F4037F"/>
    <w:rsid w:val="00F40CE6"/>
    <w:rsid w:val="00F420D5"/>
    <w:rsid w:val="00F424C0"/>
    <w:rsid w:val="00F451EA"/>
    <w:rsid w:val="00F45447"/>
    <w:rsid w:val="00F4555A"/>
    <w:rsid w:val="00F456C6"/>
    <w:rsid w:val="00F4577B"/>
    <w:rsid w:val="00F45B14"/>
    <w:rsid w:val="00F46496"/>
    <w:rsid w:val="00F474D0"/>
    <w:rsid w:val="00F50179"/>
    <w:rsid w:val="00F508B5"/>
    <w:rsid w:val="00F515EE"/>
    <w:rsid w:val="00F51784"/>
    <w:rsid w:val="00F518DA"/>
    <w:rsid w:val="00F518E9"/>
    <w:rsid w:val="00F53A1D"/>
    <w:rsid w:val="00F54FE1"/>
    <w:rsid w:val="00F561FD"/>
    <w:rsid w:val="00F56511"/>
    <w:rsid w:val="00F56E26"/>
    <w:rsid w:val="00F604CA"/>
    <w:rsid w:val="00F61409"/>
    <w:rsid w:val="00F6194E"/>
    <w:rsid w:val="00F623AC"/>
    <w:rsid w:val="00F63236"/>
    <w:rsid w:val="00F6412A"/>
    <w:rsid w:val="00F64D3C"/>
    <w:rsid w:val="00F65893"/>
    <w:rsid w:val="00F66A4A"/>
    <w:rsid w:val="00F66FD0"/>
    <w:rsid w:val="00F67F5A"/>
    <w:rsid w:val="00F71458"/>
    <w:rsid w:val="00F71522"/>
    <w:rsid w:val="00F71E22"/>
    <w:rsid w:val="00F72142"/>
    <w:rsid w:val="00F72AE7"/>
    <w:rsid w:val="00F738C9"/>
    <w:rsid w:val="00F75926"/>
    <w:rsid w:val="00F75D6D"/>
    <w:rsid w:val="00F76A10"/>
    <w:rsid w:val="00F77926"/>
    <w:rsid w:val="00F77B1B"/>
    <w:rsid w:val="00F81261"/>
    <w:rsid w:val="00F81E5D"/>
    <w:rsid w:val="00F828CA"/>
    <w:rsid w:val="00F833BA"/>
    <w:rsid w:val="00F83C4E"/>
    <w:rsid w:val="00F84813"/>
    <w:rsid w:val="00F84FD0"/>
    <w:rsid w:val="00F859A8"/>
    <w:rsid w:val="00F86923"/>
    <w:rsid w:val="00F86D87"/>
    <w:rsid w:val="00F87BF2"/>
    <w:rsid w:val="00F905CF"/>
    <w:rsid w:val="00F90691"/>
    <w:rsid w:val="00F9108B"/>
    <w:rsid w:val="00F9130E"/>
    <w:rsid w:val="00F91349"/>
    <w:rsid w:val="00F924F8"/>
    <w:rsid w:val="00F92AE6"/>
    <w:rsid w:val="00F92D1E"/>
    <w:rsid w:val="00F931FC"/>
    <w:rsid w:val="00F93A8A"/>
    <w:rsid w:val="00F940AD"/>
    <w:rsid w:val="00F95248"/>
    <w:rsid w:val="00F956A9"/>
    <w:rsid w:val="00F963ED"/>
    <w:rsid w:val="00F966CF"/>
    <w:rsid w:val="00F96CAE"/>
    <w:rsid w:val="00F97C99"/>
    <w:rsid w:val="00FA12FE"/>
    <w:rsid w:val="00FA1D02"/>
    <w:rsid w:val="00FA20CF"/>
    <w:rsid w:val="00FA2E7C"/>
    <w:rsid w:val="00FA451A"/>
    <w:rsid w:val="00FA662D"/>
    <w:rsid w:val="00FA73B1"/>
    <w:rsid w:val="00FB0CB9"/>
    <w:rsid w:val="00FB231D"/>
    <w:rsid w:val="00FB25BB"/>
    <w:rsid w:val="00FB3317"/>
    <w:rsid w:val="00FB360C"/>
    <w:rsid w:val="00FB40FE"/>
    <w:rsid w:val="00FB45F1"/>
    <w:rsid w:val="00FB4A72"/>
    <w:rsid w:val="00FB54E8"/>
    <w:rsid w:val="00FB57F8"/>
    <w:rsid w:val="00FB60D2"/>
    <w:rsid w:val="00FB6410"/>
    <w:rsid w:val="00FB6F98"/>
    <w:rsid w:val="00FB7054"/>
    <w:rsid w:val="00FB7954"/>
    <w:rsid w:val="00FC00DE"/>
    <w:rsid w:val="00FC0336"/>
    <w:rsid w:val="00FC033F"/>
    <w:rsid w:val="00FC07FD"/>
    <w:rsid w:val="00FC0876"/>
    <w:rsid w:val="00FC17B7"/>
    <w:rsid w:val="00FC2CB7"/>
    <w:rsid w:val="00FC33E5"/>
    <w:rsid w:val="00FC3ADB"/>
    <w:rsid w:val="00FC4090"/>
    <w:rsid w:val="00FC48B1"/>
    <w:rsid w:val="00FC55B4"/>
    <w:rsid w:val="00FC67A8"/>
    <w:rsid w:val="00FC730F"/>
    <w:rsid w:val="00FD00E6"/>
    <w:rsid w:val="00FD09A1"/>
    <w:rsid w:val="00FD2A7C"/>
    <w:rsid w:val="00FD2B3D"/>
    <w:rsid w:val="00FD59EB"/>
    <w:rsid w:val="00FD60DA"/>
    <w:rsid w:val="00FD697C"/>
    <w:rsid w:val="00FD6E56"/>
    <w:rsid w:val="00FD7299"/>
    <w:rsid w:val="00FD7D67"/>
    <w:rsid w:val="00FE1AAE"/>
    <w:rsid w:val="00FE1FBE"/>
    <w:rsid w:val="00FE2169"/>
    <w:rsid w:val="00FE2A0A"/>
    <w:rsid w:val="00FE36B7"/>
    <w:rsid w:val="00FE3750"/>
    <w:rsid w:val="00FE37F0"/>
    <w:rsid w:val="00FE3901"/>
    <w:rsid w:val="00FE39D3"/>
    <w:rsid w:val="00FE4BCE"/>
    <w:rsid w:val="00FE54AE"/>
    <w:rsid w:val="00FE5709"/>
    <w:rsid w:val="00FE576A"/>
    <w:rsid w:val="00FE68FE"/>
    <w:rsid w:val="00FE6EC7"/>
    <w:rsid w:val="00FE7B7B"/>
    <w:rsid w:val="00FE7E79"/>
    <w:rsid w:val="00FE7FD1"/>
    <w:rsid w:val="00FF028D"/>
    <w:rsid w:val="00FF14EC"/>
    <w:rsid w:val="00FF2F91"/>
    <w:rsid w:val="00FF3E7D"/>
    <w:rsid w:val="00FF3F35"/>
    <w:rsid w:val="00FF5B99"/>
    <w:rsid w:val="00FF6FF7"/>
    <w:rsid w:val="00FF730C"/>
    <w:rsid w:val="00FF73F4"/>
    <w:rsid w:val="00FF7CE4"/>
    <w:rsid w:val="00FF7E39"/>
    <w:rsid w:val="010D0672"/>
    <w:rsid w:val="039B35EB"/>
    <w:rsid w:val="04E64020"/>
    <w:rsid w:val="15E46F00"/>
    <w:rsid w:val="163B0AEA"/>
    <w:rsid w:val="36C070BE"/>
    <w:rsid w:val="4BE57950"/>
    <w:rsid w:val="59DF288A"/>
    <w:rsid w:val="5B6B40E2"/>
    <w:rsid w:val="64B6590C"/>
    <w:rsid w:val="67580299"/>
    <w:rsid w:val="695B21AB"/>
    <w:rsid w:val="6EBA3E17"/>
    <w:rsid w:val="73425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72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jpe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843E41" w:rsidRDefault="000E49CA">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843E41" w:rsidRDefault="000E49CA">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843E41" w:rsidRDefault="000E49CA">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123FD"/>
    <w:rsid w:val="0003418B"/>
    <w:rsid w:val="00055DDE"/>
    <w:rsid w:val="00093C9F"/>
    <w:rsid w:val="000E2276"/>
    <w:rsid w:val="000E49CA"/>
    <w:rsid w:val="00163309"/>
    <w:rsid w:val="001D73CB"/>
    <w:rsid w:val="00256528"/>
    <w:rsid w:val="002D298C"/>
    <w:rsid w:val="0033600B"/>
    <w:rsid w:val="00342EC4"/>
    <w:rsid w:val="003946C7"/>
    <w:rsid w:val="003E114C"/>
    <w:rsid w:val="00403027"/>
    <w:rsid w:val="004111E3"/>
    <w:rsid w:val="004344D1"/>
    <w:rsid w:val="00452EC1"/>
    <w:rsid w:val="0048476F"/>
    <w:rsid w:val="004A1ED1"/>
    <w:rsid w:val="00512802"/>
    <w:rsid w:val="00515CDB"/>
    <w:rsid w:val="00522F84"/>
    <w:rsid w:val="00524187"/>
    <w:rsid w:val="00563BEB"/>
    <w:rsid w:val="00590114"/>
    <w:rsid w:val="005A639C"/>
    <w:rsid w:val="005A7426"/>
    <w:rsid w:val="005C51A3"/>
    <w:rsid w:val="006001C2"/>
    <w:rsid w:val="00641EAF"/>
    <w:rsid w:val="006641DD"/>
    <w:rsid w:val="00684649"/>
    <w:rsid w:val="006A7765"/>
    <w:rsid w:val="006C6055"/>
    <w:rsid w:val="006E2A24"/>
    <w:rsid w:val="00742E19"/>
    <w:rsid w:val="00744141"/>
    <w:rsid w:val="00751E37"/>
    <w:rsid w:val="00755B19"/>
    <w:rsid w:val="007923AE"/>
    <w:rsid w:val="0081591F"/>
    <w:rsid w:val="00843E41"/>
    <w:rsid w:val="00867CB0"/>
    <w:rsid w:val="00892903"/>
    <w:rsid w:val="00913890"/>
    <w:rsid w:val="0093168A"/>
    <w:rsid w:val="009573B0"/>
    <w:rsid w:val="00982BF6"/>
    <w:rsid w:val="009F692A"/>
    <w:rsid w:val="00A3065D"/>
    <w:rsid w:val="00A53608"/>
    <w:rsid w:val="00AC3B6F"/>
    <w:rsid w:val="00AE26E0"/>
    <w:rsid w:val="00AF3CA4"/>
    <w:rsid w:val="00B74433"/>
    <w:rsid w:val="00B87C46"/>
    <w:rsid w:val="00C43D31"/>
    <w:rsid w:val="00C95D83"/>
    <w:rsid w:val="00CE5602"/>
    <w:rsid w:val="00D04C86"/>
    <w:rsid w:val="00D246F7"/>
    <w:rsid w:val="00DB4E3E"/>
    <w:rsid w:val="00DC6035"/>
    <w:rsid w:val="00DE6E42"/>
    <w:rsid w:val="00DF7270"/>
    <w:rsid w:val="00E32992"/>
    <w:rsid w:val="00E64A2F"/>
    <w:rsid w:val="00E67CB5"/>
    <w:rsid w:val="00F23991"/>
    <w:rsid w:val="00F67FB2"/>
    <w:rsid w:val="00F81744"/>
    <w:rsid w:val="00F917B6"/>
    <w:rsid w:val="00FA5432"/>
    <w:rsid w:val="00FE0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0C552-EC7A-4369-9A81-3EDCB4BD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4034</TotalTime>
  <Pages>1</Pages>
  <Words>1004</Words>
  <Characters>5726</Characters>
  <Application>Microsoft Office Word</Application>
  <DocSecurity>0</DocSecurity>
  <Lines>47</Lines>
  <Paragraphs>13</Paragraphs>
  <ScaleCrop>false</ScaleCrop>
  <Company>PCMI</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4693</cp:revision>
  <cp:lastPrinted>2025-03-18T01:19:00Z</cp:lastPrinted>
  <dcterms:created xsi:type="dcterms:W3CDTF">2023-02-20T02:12:00Z</dcterms:created>
  <dcterms:modified xsi:type="dcterms:W3CDTF">2025-03-18T01:20:00Z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6425AF02660C4973A1243E9936EB218F_12</vt:lpwstr>
  </property>
</Properties>
</file>