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4654936F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AA162A" w:rsidRPr="00AA162A">
        <w:rPr>
          <w:rFonts w:ascii="迷你简小标宋" w:eastAsia="迷你简小标宋" w:hAnsi="宋体" w:hint="eastAsia"/>
          <w:w w:val="90"/>
          <w:sz w:val="44"/>
          <w:szCs w:val="44"/>
        </w:rPr>
        <w:t>光纤磁场传感器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4665A7F0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AA162A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1DA9036E" w:rsidR="00595D38" w:rsidRDefault="00AA162A" w:rsidP="00AA162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A162A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Pr="00AA162A">
        <w:rPr>
          <w:rFonts w:ascii="宋体" w:eastAsia="宋体" w:hAnsi="宋体" w:hint="eastAsia"/>
          <w:sz w:val="28"/>
          <w:szCs w:val="28"/>
        </w:rPr>
        <w:t>光纤磁场传感器</w:t>
      </w:r>
      <w:r w:rsidRPr="00AA162A">
        <w:rPr>
          <w:rFonts w:ascii="宋体" w:eastAsia="宋体" w:hAnsi="宋体"/>
          <w:sz w:val="28"/>
          <w:szCs w:val="28"/>
        </w:rPr>
        <w:t>标准，满足市场产品质量提升需要。依据《中华人民共和国标准化法》，以及《团体标准管理规定》相关规定，中国商品学会决定立项并联合</w:t>
      </w:r>
      <w:r w:rsidRPr="00AA162A">
        <w:rPr>
          <w:rFonts w:ascii="宋体" w:eastAsia="宋体" w:hAnsi="宋体" w:hint="eastAsia"/>
          <w:sz w:val="28"/>
          <w:szCs w:val="28"/>
        </w:rPr>
        <w:t>泰州</w:t>
      </w:r>
      <w:proofErr w:type="gramStart"/>
      <w:r w:rsidRPr="00AA162A">
        <w:rPr>
          <w:rFonts w:ascii="宋体" w:eastAsia="宋体" w:hAnsi="宋体" w:hint="eastAsia"/>
          <w:sz w:val="28"/>
          <w:szCs w:val="28"/>
        </w:rPr>
        <w:t>海鸿益机电</w:t>
      </w:r>
      <w:proofErr w:type="gramEnd"/>
      <w:r w:rsidRPr="00AA162A">
        <w:rPr>
          <w:rFonts w:ascii="宋体" w:eastAsia="宋体" w:hAnsi="宋体" w:hint="eastAsia"/>
          <w:sz w:val="28"/>
          <w:szCs w:val="28"/>
        </w:rPr>
        <w:t>科技有限公司</w:t>
      </w:r>
      <w:r w:rsidRPr="00AA162A">
        <w:rPr>
          <w:rFonts w:ascii="宋体" w:eastAsia="宋体" w:hAnsi="宋体"/>
          <w:sz w:val="28"/>
          <w:szCs w:val="28"/>
        </w:rPr>
        <w:t>等相关单位共同制定《</w:t>
      </w:r>
      <w:r w:rsidRPr="00AA162A">
        <w:rPr>
          <w:rFonts w:ascii="宋体" w:eastAsia="宋体" w:hAnsi="宋体" w:hint="eastAsia"/>
          <w:sz w:val="28"/>
          <w:szCs w:val="28"/>
        </w:rPr>
        <w:t>光纤磁场传感器</w:t>
      </w:r>
      <w:r w:rsidRPr="00AA162A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1B0BDB21" w14:textId="77777777" w:rsidR="00AA162A" w:rsidRPr="00AA162A" w:rsidRDefault="00AA162A" w:rsidP="00AA162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A162A">
        <w:rPr>
          <w:rFonts w:ascii="宋体" w:eastAsia="宋体" w:hAnsi="宋体" w:hint="eastAsia"/>
          <w:sz w:val="28"/>
          <w:szCs w:val="28"/>
        </w:rPr>
        <w:t>光纤磁场传感器是通过调节</w:t>
      </w:r>
      <w:proofErr w:type="spellStart"/>
      <w:r w:rsidRPr="00AA162A">
        <w:rPr>
          <w:rFonts w:ascii="宋体" w:eastAsia="宋体" w:hAnsi="宋体"/>
          <w:sz w:val="28"/>
          <w:szCs w:val="28"/>
        </w:rPr>
        <w:t>YIG</w:t>
      </w:r>
      <w:proofErr w:type="spellEnd"/>
      <w:r w:rsidRPr="00AA162A">
        <w:rPr>
          <w:rFonts w:ascii="宋体" w:eastAsia="宋体" w:hAnsi="宋体"/>
          <w:sz w:val="28"/>
          <w:szCs w:val="28"/>
        </w:rPr>
        <w:t>晶体尺寸和激励光尺寸抑制晶体磁光响应的非线性，同时采用温度补偿方法调节环境温度对晶体磁光响应的影响，研制而成的基于法拉第效应的传感器。该传感器可以实现环境磁场的高精度、宽频带测量，广泛应用于电力系统、工业检测、医疗设备、科学研究等领域。随着光纤传感技术的快速发展，光纤磁场传感器在灵敏度、抗干扰能力、环境适应性等方面展现出显著优势，市场需求逐年增长。然而，由于缺乏统一的技术标准，不同厂商的产品在性能指标、测试方法、数据格式等方面存在较大差异，导致用户选型困难，市场秩序不规范，制约</w:t>
      </w:r>
      <w:r w:rsidRPr="00AA162A">
        <w:rPr>
          <w:rFonts w:ascii="宋体" w:eastAsia="宋体" w:hAnsi="宋体" w:hint="eastAsia"/>
          <w:sz w:val="28"/>
          <w:szCs w:val="28"/>
        </w:rPr>
        <w:t>了行业的健康发展。制定光纤磁场传感器团体标准，有助于规范产品的设计、生产、测试和应用，提升产品质量和可靠性，促进技术交流和产业协作。</w:t>
      </w:r>
    </w:p>
    <w:p w14:paraId="485FE2C4" w14:textId="30E25403" w:rsidR="00595D38" w:rsidRDefault="00AA162A" w:rsidP="00AA162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A162A">
        <w:rPr>
          <w:rFonts w:ascii="宋体" w:eastAsia="宋体" w:hAnsi="宋体" w:hint="eastAsia"/>
          <w:sz w:val="28"/>
          <w:szCs w:val="28"/>
        </w:rPr>
        <w:t>我国尚未有针对光纤磁场传感器的国家标准、行业标准。为适应市场发展的需要，推动行业的规范性建设，营造良好的市场环境，特提出《光纤磁场传感器》团体标准的制定。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53E7C81E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  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AA162A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AA162A" w:rsidRPr="00AA162A">
        <w:rPr>
          <w:rFonts w:ascii="宋体" w:eastAsia="宋体" w:hAnsi="宋体" w:hint="eastAsia"/>
          <w:sz w:val="28"/>
          <w:szCs w:val="28"/>
        </w:rPr>
        <w:t>光纤磁场传感器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7AF2B5D2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 </w:t>
      </w:r>
      <w:r w:rsidR="00AA162A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月至</w:t>
      </w:r>
      <w:r w:rsidR="00AA162A">
        <w:rPr>
          <w:rFonts w:ascii="宋体" w:eastAsia="宋体" w:hAnsi="宋体" w:hint="eastAsia"/>
          <w:sz w:val="28"/>
          <w:szCs w:val="28"/>
        </w:rPr>
        <w:t>2025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 w:hint="eastAsia"/>
          <w:sz w:val="28"/>
          <w:szCs w:val="28"/>
        </w:rPr>
        <w:t xml:space="preserve"> 月，标准编制组对国内外的相关行业、标准、科研成果、专著等开展广泛、深入的调研，在此基础上完成《</w:t>
      </w:r>
      <w:r w:rsidR="00AA162A" w:rsidRPr="00AA162A">
        <w:rPr>
          <w:rFonts w:ascii="宋体" w:eastAsia="宋体" w:hAnsi="宋体" w:hint="eastAsia"/>
          <w:sz w:val="28"/>
          <w:szCs w:val="28"/>
        </w:rPr>
        <w:t>光纤磁场传感器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AA162A" w:rsidRPr="00AA162A">
        <w:rPr>
          <w:rFonts w:ascii="宋体" w:eastAsia="宋体" w:hAnsi="宋体" w:hint="eastAsia"/>
          <w:sz w:val="28"/>
          <w:szCs w:val="28"/>
        </w:rPr>
        <w:t>光纤磁场传感器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1B2FEA8F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AA162A" w:rsidRPr="00AA162A">
        <w:rPr>
          <w:rFonts w:ascii="宋体" w:eastAsia="宋体" w:hAnsi="宋体" w:hint="eastAsia"/>
          <w:sz w:val="28"/>
          <w:szCs w:val="28"/>
        </w:rPr>
        <w:t>泰州</w:t>
      </w:r>
      <w:proofErr w:type="gramStart"/>
      <w:r w:rsidR="00AA162A" w:rsidRPr="00AA162A">
        <w:rPr>
          <w:rFonts w:ascii="宋体" w:eastAsia="宋体" w:hAnsi="宋体" w:hint="eastAsia"/>
          <w:sz w:val="28"/>
          <w:szCs w:val="28"/>
        </w:rPr>
        <w:t>海鸿益机电</w:t>
      </w:r>
      <w:proofErr w:type="gramEnd"/>
      <w:r w:rsidR="00AA162A" w:rsidRPr="00AA162A">
        <w:rPr>
          <w:rFonts w:ascii="宋体" w:eastAsia="宋体" w:hAnsi="宋体" w:hint="eastAsia"/>
          <w:sz w:val="28"/>
          <w:szCs w:val="28"/>
        </w:rPr>
        <w:t>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3B9CEC56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2、技术要求：对</w:t>
      </w:r>
      <w:r w:rsidR="00AA162A" w:rsidRPr="00AA162A">
        <w:rPr>
          <w:rFonts w:ascii="宋体" w:eastAsia="宋体" w:hAnsi="宋体" w:hint="eastAsia"/>
          <w:sz w:val="28"/>
          <w:szCs w:val="28"/>
        </w:rPr>
        <w:t>光纤磁场传感器</w:t>
      </w:r>
      <w:r>
        <w:rPr>
          <w:rFonts w:ascii="宋体" w:eastAsia="宋体" w:hAnsi="宋体"/>
          <w:sz w:val="28"/>
          <w:szCs w:val="28"/>
        </w:rPr>
        <w:t>的外观、</w:t>
      </w:r>
      <w:r w:rsidR="00AA162A">
        <w:rPr>
          <w:rFonts w:ascii="宋体" w:eastAsia="宋体" w:hAnsi="宋体" w:hint="eastAsia"/>
          <w:sz w:val="28"/>
          <w:szCs w:val="28"/>
        </w:rPr>
        <w:t>尺寸及重量</w:t>
      </w:r>
      <w:r w:rsidRPr="00826C34">
        <w:rPr>
          <w:rFonts w:ascii="宋体" w:eastAsia="宋体" w:hAnsi="宋体"/>
          <w:sz w:val="28"/>
          <w:szCs w:val="28"/>
        </w:rPr>
        <w:t>、</w:t>
      </w:r>
      <w:r w:rsidR="00AA162A">
        <w:rPr>
          <w:rFonts w:ascii="宋体" w:eastAsia="宋体" w:hAnsi="宋体" w:hint="eastAsia"/>
          <w:sz w:val="28"/>
          <w:szCs w:val="28"/>
        </w:rPr>
        <w:t>性能</w:t>
      </w:r>
      <w:r w:rsidRPr="00826C34">
        <w:rPr>
          <w:rFonts w:ascii="宋体" w:eastAsia="宋体" w:hAnsi="宋体"/>
          <w:sz w:val="28"/>
          <w:szCs w:val="28"/>
        </w:rPr>
        <w:t>、</w:t>
      </w:r>
      <w:r w:rsidR="00AA162A">
        <w:rPr>
          <w:rFonts w:ascii="宋体" w:eastAsia="宋体" w:hAnsi="宋体" w:hint="eastAsia"/>
          <w:sz w:val="28"/>
          <w:szCs w:val="28"/>
        </w:rPr>
        <w:lastRenderedPageBreak/>
        <w:t>环境适应性、外壳防护等级、电磁兼容性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1313CEA4" w14:textId="7777777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3、试验方法：对技术要求相应的试验方法进行规定。</w:t>
      </w:r>
    </w:p>
    <w:p w14:paraId="79EB25E4" w14:textId="7777777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4、检验规则：包括出厂检验和型式检验。</w:t>
      </w:r>
    </w:p>
    <w:p w14:paraId="371148AD" w14:textId="1F125138" w:rsidR="00107BD0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5、标志</w:t>
      </w:r>
      <w:r w:rsidR="00AA162A">
        <w:rPr>
          <w:rFonts w:ascii="宋体" w:eastAsia="宋体" w:hAnsi="宋体" w:hint="eastAsia"/>
          <w:sz w:val="28"/>
          <w:szCs w:val="28"/>
        </w:rPr>
        <w:t>和</w:t>
      </w:r>
      <w:r w:rsidR="00AA162A">
        <w:rPr>
          <w:rFonts w:ascii="宋体" w:eastAsia="宋体" w:hAnsi="宋体"/>
          <w:sz w:val="28"/>
          <w:szCs w:val="28"/>
        </w:rPr>
        <w:t>随机文件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CC28A38" w14:textId="64824F38" w:rsidR="00AA162A" w:rsidRDefault="00AA162A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AA162A">
        <w:rPr>
          <w:rFonts w:ascii="宋体" w:eastAsia="宋体" w:hAnsi="宋体"/>
          <w:sz w:val="28"/>
          <w:szCs w:val="28"/>
        </w:rPr>
        <w:t>包装、运输、贮存</w:t>
      </w:r>
      <w:r>
        <w:rPr>
          <w:rFonts w:ascii="宋体" w:eastAsia="宋体" w:hAnsi="宋体"/>
          <w:sz w:val="28"/>
          <w:szCs w:val="28"/>
        </w:rPr>
        <w:t>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196025CC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AA162A" w:rsidRPr="00AA162A">
        <w:rPr>
          <w:rFonts w:ascii="宋体" w:eastAsia="宋体" w:hAnsi="宋体" w:hint="eastAsia"/>
          <w:sz w:val="28"/>
          <w:szCs w:val="28"/>
        </w:rPr>
        <w:t>光纤磁场传感器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7D027B5B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AA162A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年</w:t>
      </w:r>
      <w:r w:rsidR="00AA162A">
        <w:rPr>
          <w:rFonts w:ascii="宋体" w:eastAsia="宋体" w:hAnsi="宋体" w:hint="eastAsia"/>
          <w:sz w:val="28"/>
          <w:szCs w:val="28"/>
        </w:rPr>
        <w:t>03</w:t>
      </w:r>
      <w:r>
        <w:rPr>
          <w:rFonts w:ascii="宋体" w:eastAsia="宋体" w:hAnsi="宋体"/>
          <w:sz w:val="28"/>
          <w:szCs w:val="28"/>
        </w:rPr>
        <w:t>月</w:t>
      </w:r>
      <w:r w:rsidR="00AA162A">
        <w:rPr>
          <w:rFonts w:ascii="宋体" w:eastAsia="宋体" w:hAnsi="宋体" w:hint="eastAsia"/>
          <w:sz w:val="28"/>
          <w:szCs w:val="28"/>
        </w:rPr>
        <w:t>17</w:t>
      </w:r>
      <w:bookmarkStart w:id="2" w:name="_GoBack"/>
      <w:bookmarkEnd w:id="2"/>
      <w:r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C2E4" w14:textId="77777777" w:rsidR="00941460" w:rsidRDefault="00941460" w:rsidP="00963EC2">
      <w:r>
        <w:separator/>
      </w:r>
    </w:p>
  </w:endnote>
  <w:endnote w:type="continuationSeparator" w:id="0">
    <w:p w14:paraId="73FD1174" w14:textId="77777777" w:rsidR="00941460" w:rsidRDefault="00941460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4219A" w14:textId="77777777" w:rsidR="00941460" w:rsidRDefault="00941460" w:rsidP="00963EC2">
      <w:r>
        <w:separator/>
      </w:r>
    </w:p>
  </w:footnote>
  <w:footnote w:type="continuationSeparator" w:id="0">
    <w:p w14:paraId="761F012C" w14:textId="77777777" w:rsidR="00941460" w:rsidRDefault="00941460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07BD0"/>
    <w:rsid w:val="001171FC"/>
    <w:rsid w:val="00122E25"/>
    <w:rsid w:val="00124E74"/>
    <w:rsid w:val="00146B37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56D1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D131C"/>
    <w:rsid w:val="007236F7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1460"/>
    <w:rsid w:val="009468CF"/>
    <w:rsid w:val="00954D9A"/>
    <w:rsid w:val="009603D3"/>
    <w:rsid w:val="00963EC2"/>
    <w:rsid w:val="00975BD6"/>
    <w:rsid w:val="00993307"/>
    <w:rsid w:val="009A7BC9"/>
    <w:rsid w:val="009D1F92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A96F2B"/>
    <w:rsid w:val="00AA162A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4A95"/>
    <w:rsid w:val="00C352B8"/>
    <w:rsid w:val="00C44BF8"/>
    <w:rsid w:val="00C53848"/>
    <w:rsid w:val="00C65B37"/>
    <w:rsid w:val="00C71078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ED7597"/>
    <w:rsid w:val="00EE2E7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776E"/>
    <w:rsid w:val="00FE27EF"/>
    <w:rsid w:val="00FE5742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F9F4-6349-41C4-8973-94D0E75A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</Words>
  <Characters>1206</Characters>
  <Application>Microsoft Office Word</Application>
  <DocSecurity>0</DocSecurity>
  <Lines>10</Lines>
  <Paragraphs>2</Paragraphs>
  <ScaleCrop>false</ScaleCrop>
  <Company>Windsoft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2025-03-17T01:21:00Z</dcterms:created>
  <dcterms:modified xsi:type="dcterms:W3CDTF">2025-03-17T01:25:00Z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