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9C6C44"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6507">
              <w:rPr>
                <w:rFonts w:ascii="黑体" w:eastAsia="黑体" w:hAnsi="黑体" w:hint="eastAsia"/>
                <w:sz w:val="21"/>
                <w:szCs w:val="21"/>
              </w:rPr>
              <w:t>75.160.20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7B6032" w:rsidP="00CD3B9E">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571" cy="522509"/>
                                </a:xfrm>
                                <a:prstGeom prst="rect">
                                  <a:avLst/>
                                </a:prstGeom>
                                <a:noFill/>
                                <a:ln>
                                  <a:noFill/>
                                </a:ln>
                              </pic:spPr>
                            </pic:pic>
                          </a:graphicData>
                        </a:graphic>
                      </wp:inline>
                    </w:drawing>
                  </w:r>
                  <w:r w:rsidR="009C6C44">
                    <w:fldChar w:fldCharType="begin">
                      <w:ffData>
                        <w:name w:val="c1"/>
                        <w:enabled/>
                        <w:calcOnExit w:val="0"/>
                        <w:textInput>
                          <w:maxLength w:val="7"/>
                        </w:textInput>
                      </w:ffData>
                    </w:fldChar>
                  </w:r>
                  <w:bookmarkStart w:id="1" w:name="c1"/>
                  <w:r w:rsidR="009C3257">
                    <w:instrText xml:space="preserve"> FORMTEXT </w:instrText>
                  </w:r>
                  <w:r w:rsidR="009C6C44">
                    <w:fldChar w:fldCharType="separate"/>
                  </w:r>
                  <w:r w:rsidR="008A173B">
                    <w:t> </w:t>
                  </w:r>
                  <w:r w:rsidR="008A173B">
                    <w:t> </w:t>
                  </w:r>
                  <w:r w:rsidR="008A173B">
                    <w:t> </w:t>
                  </w:r>
                  <w:r w:rsidR="008A173B">
                    <w:t> </w:t>
                  </w:r>
                  <w:r w:rsidR="008A173B">
                    <w:t> </w:t>
                  </w:r>
                  <w:r w:rsidR="009C6C44">
                    <w:fldChar w:fldCharType="end"/>
                  </w:r>
                  <w:bookmarkEnd w:id="1"/>
                </w:p>
              </w:tc>
            </w:tr>
          </w:tbl>
          <w:p w:rsidR="00FB231D" w:rsidRPr="00672BFD" w:rsidRDefault="009C6C44" w:rsidP="00256507">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6507">
              <w:rPr>
                <w:rFonts w:ascii="黑体" w:eastAsia="黑体" w:hAnsi="黑体" w:hint="eastAsia"/>
                <w:sz w:val="21"/>
                <w:szCs w:val="21"/>
              </w:rPr>
              <w:t>E 30</w:t>
            </w:r>
            <w:r w:rsidRPr="00672BFD">
              <w:rPr>
                <w:rFonts w:ascii="黑体" w:eastAsia="黑体" w:hAnsi="黑体"/>
                <w:sz w:val="21"/>
                <w:szCs w:val="21"/>
              </w:rPr>
              <w:fldChar w:fldCharType="end"/>
            </w:r>
            <w:bookmarkEnd w:id="2"/>
          </w:p>
        </w:tc>
      </w:tr>
    </w:tbl>
    <w:bookmarkStart w:id="3" w:name="_Hlk26473981"/>
    <w:p w:rsidR="0000040A" w:rsidRPr="007B7453" w:rsidRDefault="009C6C44"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911FD">
        <w:rPr>
          <w:rFonts w:ascii="黑体" w:eastAsia="黑体"/>
          <w:b w:val="0"/>
          <w:w w:val="100"/>
          <w:sz w:val="48"/>
        </w:rPr>
        <w:t> </w:t>
      </w:r>
      <w:r w:rsidR="00A911FD">
        <w:rPr>
          <w:rFonts w:ascii="黑体" w:eastAsia="黑体"/>
          <w:b w:val="0"/>
          <w:w w:val="100"/>
          <w:sz w:val="48"/>
        </w:rPr>
        <w:t> </w:t>
      </w:r>
      <w:r w:rsidR="00A911FD">
        <w:rPr>
          <w:rFonts w:ascii="黑体" w:eastAsia="黑体"/>
          <w:b w:val="0"/>
          <w:w w:val="100"/>
          <w:sz w:val="48"/>
        </w:rPr>
        <w:t> </w:t>
      </w:r>
      <w:r w:rsidR="00A911FD">
        <w:rPr>
          <w:rFonts w:ascii="黑体" w:eastAsia="黑体"/>
          <w:b w:val="0"/>
          <w:w w:val="100"/>
          <w:sz w:val="48"/>
        </w:rPr>
        <w:t> </w:t>
      </w:r>
      <w:r w:rsidR="00A911F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9C6C44">
        <w:fldChar w:fldCharType="begin">
          <w:ffData>
            <w:name w:val="文字1"/>
            <w:enabled/>
            <w:calcOnExit w:val="0"/>
            <w:textInput>
              <w:default w:val="XXX"/>
            </w:textInput>
          </w:ffData>
        </w:fldChar>
      </w:r>
      <w:bookmarkStart w:id="5" w:name="文字1"/>
      <w:r w:rsidR="00EB31ED">
        <w:instrText xml:space="preserve"> FORMTEXT </w:instrText>
      </w:r>
      <w:r w:rsidR="009C6C44">
        <w:fldChar w:fldCharType="separate"/>
      </w:r>
      <w:r w:rsidR="00EB31ED">
        <w:t>XXX</w:t>
      </w:r>
      <w:r w:rsidR="009C6C44">
        <w:fldChar w:fldCharType="end"/>
      </w:r>
      <w:bookmarkEnd w:id="5"/>
      <w:r w:rsidR="009C6C44">
        <w:fldChar w:fldCharType="begin">
          <w:ffData>
            <w:name w:val="NSTD_CODE_F"/>
            <w:enabled/>
            <w:calcOnExit w:val="0"/>
            <w:textInput>
              <w:default w:val="XXXX"/>
            </w:textInput>
          </w:ffData>
        </w:fldChar>
      </w:r>
      <w:bookmarkStart w:id="6" w:name="NSTD_CODE_F"/>
      <w:r w:rsidR="00EB31ED">
        <w:instrText xml:space="preserve"> FORMTEXT </w:instrText>
      </w:r>
      <w:r w:rsidR="009C6C44">
        <w:fldChar w:fldCharType="separate"/>
      </w:r>
      <w:r w:rsidR="00EB31ED">
        <w:t>XXXX</w:t>
      </w:r>
      <w:r w:rsidR="009C6C44">
        <w:fldChar w:fldCharType="end"/>
      </w:r>
      <w:bookmarkEnd w:id="6"/>
      <w:r w:rsidR="004644A6" w:rsidRPr="004644A6">
        <w:rPr>
          <w:rFonts w:hAnsi="黑体"/>
        </w:rPr>
        <w:t>—</w:t>
      </w:r>
      <w:r w:rsidR="009C6C44">
        <w:fldChar w:fldCharType="begin">
          <w:ffData>
            <w:name w:val="NSTD_CODE_B"/>
            <w:enabled/>
            <w:calcOnExit w:val="0"/>
            <w:textInput>
              <w:default w:val="XXXX"/>
            </w:textInput>
          </w:ffData>
        </w:fldChar>
      </w:r>
      <w:bookmarkStart w:id="7" w:name="NSTD_CODE_B"/>
      <w:r w:rsidR="00087A77">
        <w:instrText xml:space="preserve"> FORMTEXT </w:instrText>
      </w:r>
      <w:r w:rsidR="009C6C44">
        <w:fldChar w:fldCharType="separate"/>
      </w:r>
      <w:r w:rsidR="00087A77">
        <w:t>XXXX</w:t>
      </w:r>
      <w:r w:rsidR="009C6C44">
        <w:fldChar w:fldCharType="end"/>
      </w:r>
      <w:bookmarkEnd w:id="7"/>
    </w:p>
    <w:p w:rsidR="00E846C8" w:rsidRPr="001E4882" w:rsidRDefault="009C6C44"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9C6C44"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9C6C44"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562308">
        <w:instrText xml:space="preserve"> FORMTEXT </w:instrText>
      </w:r>
      <w:r>
        <w:fldChar w:fldCharType="separate"/>
      </w:r>
      <w:r w:rsidR="00256507" w:rsidRPr="00256507">
        <w:rPr>
          <w:rFonts w:hint="eastAsia"/>
        </w:rPr>
        <w:t>储罐中车用柴油</w:t>
      </w:r>
      <w:r w:rsidR="004A2866">
        <w:rPr>
          <w:rFonts w:hint="eastAsia"/>
        </w:rPr>
        <w:t>水含量</w:t>
      </w:r>
      <w:r w:rsidR="00256507" w:rsidRPr="00256507">
        <w:rPr>
          <w:rFonts w:hint="eastAsia"/>
        </w:rPr>
        <w:t>的</w:t>
      </w:r>
      <w:r w:rsidR="00DE49EB">
        <w:rPr>
          <w:rFonts w:hint="eastAsia"/>
        </w:rPr>
        <w:t>在线</w:t>
      </w:r>
      <w:r w:rsidR="00256507" w:rsidRPr="00256507">
        <w:rPr>
          <w:rFonts w:hint="eastAsia"/>
        </w:rPr>
        <w:t>测定</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9C6C4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DE49EB" w:rsidRPr="00DE49EB">
        <w:rPr>
          <w:rFonts w:eastAsia="黑体"/>
          <w:noProof/>
          <w:szCs w:val="28"/>
        </w:rPr>
        <w:t xml:space="preserve">On-line </w:t>
      </w:r>
      <w:r w:rsidR="00DE49EB">
        <w:rPr>
          <w:rFonts w:eastAsia="黑体" w:hint="eastAsia"/>
          <w:noProof/>
          <w:szCs w:val="28"/>
        </w:rPr>
        <w:t>measurement</w:t>
      </w:r>
      <w:r w:rsidR="00DE49EB" w:rsidRPr="00DE49EB">
        <w:rPr>
          <w:rFonts w:eastAsia="黑体"/>
          <w:noProof/>
          <w:szCs w:val="28"/>
        </w:rPr>
        <w:t xml:space="preserve"> of water content</w:t>
      </w:r>
      <w:r w:rsidR="00DE49EB">
        <w:rPr>
          <w:rFonts w:eastAsia="黑体" w:hint="eastAsia"/>
          <w:noProof/>
          <w:szCs w:val="28"/>
        </w:rPr>
        <w:t xml:space="preserve"> for </w:t>
      </w:r>
      <w:r w:rsidR="00DE49EB" w:rsidRPr="00DE49EB">
        <w:rPr>
          <w:rFonts w:eastAsia="黑体"/>
          <w:noProof/>
          <w:szCs w:val="28"/>
        </w:rPr>
        <w:t>vehicle diesel</w:t>
      </w:r>
      <w:r w:rsidR="00CD3B9E">
        <w:rPr>
          <w:rFonts w:eastAsia="黑体" w:hint="eastAsia"/>
          <w:noProof/>
          <w:szCs w:val="28"/>
        </w:rPr>
        <w:t xml:space="preserve"> </w:t>
      </w:r>
      <w:r w:rsidR="00DE49EB" w:rsidRPr="00DE49EB">
        <w:rPr>
          <w:rFonts w:eastAsia="黑体"/>
          <w:noProof/>
          <w:szCs w:val="28"/>
        </w:rPr>
        <w:t>in storage tank</w:t>
      </w:r>
      <w:r>
        <w:rPr>
          <w:rFonts w:eastAsia="黑体"/>
          <w:noProof/>
          <w:szCs w:val="28"/>
        </w:rPr>
        <w:fldChar w:fldCharType="end"/>
      </w:r>
      <w:bookmarkEnd w:id="10"/>
    </w:p>
    <w:p w:rsidR="00815419" w:rsidRPr="00CD3B9E"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9C6C44"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end"/>
      </w:r>
      <w:bookmarkEnd w:id="11"/>
    </w:p>
    <w:p w:rsidR="0036429C" w:rsidRDefault="009C6C44"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A911FD">
        <w:rPr>
          <w:rFonts w:hint="eastAsia"/>
          <w:noProof/>
          <w:sz w:val="21"/>
          <w:szCs w:val="28"/>
        </w:rPr>
        <w:t>（本草案完成时间：</w:t>
      </w:r>
      <w:r w:rsidR="00A911FD">
        <w:rPr>
          <w:rFonts w:hint="eastAsia"/>
          <w:noProof/>
          <w:sz w:val="21"/>
          <w:szCs w:val="28"/>
        </w:rPr>
        <w:t>2024-</w:t>
      </w:r>
      <w:r w:rsidR="001C7C2E">
        <w:rPr>
          <w:rFonts w:hint="eastAsia"/>
          <w:noProof/>
          <w:sz w:val="21"/>
          <w:szCs w:val="28"/>
        </w:rPr>
        <w:t>10</w:t>
      </w:r>
      <w:r w:rsidR="00A911FD">
        <w:rPr>
          <w:rFonts w:hint="eastAsia"/>
          <w:noProof/>
          <w:sz w:val="21"/>
          <w:szCs w:val="28"/>
        </w:rPr>
        <w:t>-</w:t>
      </w:r>
      <w:r w:rsidR="001C7C2E">
        <w:rPr>
          <w:rFonts w:hint="eastAsia"/>
          <w:noProof/>
          <w:sz w:val="21"/>
          <w:szCs w:val="28"/>
        </w:rPr>
        <w:t>10</w:t>
      </w:r>
      <w:r w:rsidR="00A911FD">
        <w:rPr>
          <w:rFonts w:hint="eastAsia"/>
          <w:noProof/>
          <w:sz w:val="21"/>
          <w:szCs w:val="28"/>
        </w:rPr>
        <w:t>）</w:t>
      </w:r>
      <w:r>
        <w:rPr>
          <w:noProof/>
          <w:sz w:val="21"/>
          <w:szCs w:val="28"/>
        </w:rPr>
        <w:fldChar w:fldCharType="end"/>
      </w:r>
      <w:bookmarkEnd w:id="12"/>
    </w:p>
    <w:p w:rsidR="00DE703F" w:rsidRPr="00A6537A" w:rsidRDefault="009C6C44" w:rsidP="00CD3B9E">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9C6C44"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9C6C44"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9C6C44"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911FD">
        <w:rPr>
          <w:rFonts w:hAnsi="黑体" w:hint="eastAsia"/>
          <w:w w:val="100"/>
          <w:sz w:val="28"/>
        </w:rPr>
        <w:t>辽宁省分析测试协会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9C6C44"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3C240F" w:rsidRDefault="003C240F" w:rsidP="003C240F">
      <w:pPr>
        <w:pStyle w:val="afffffc"/>
        <w:spacing w:after="360"/>
      </w:pPr>
      <w:bookmarkStart w:id="21" w:name="BookMark1"/>
      <w:bookmarkStart w:id="22" w:name="_Toc163631566"/>
      <w:bookmarkStart w:id="23" w:name="_Toc171324843"/>
      <w:bookmarkStart w:id="24" w:name="_Toc179464042"/>
      <w:r w:rsidRPr="003C240F">
        <w:rPr>
          <w:rFonts w:hint="eastAsia"/>
          <w:spacing w:val="320"/>
        </w:rPr>
        <w:lastRenderedPageBreak/>
        <w:t>目</w:t>
      </w:r>
      <w:r>
        <w:rPr>
          <w:rFonts w:hint="eastAsia"/>
        </w:rPr>
        <w:t>次</w:t>
      </w:r>
    </w:p>
    <w:p w:rsidR="003C240F" w:rsidRPr="003C240F" w:rsidRDefault="009C6C44">
      <w:pPr>
        <w:pStyle w:val="10"/>
        <w:tabs>
          <w:tab w:val="right" w:leader="dot" w:pos="9344"/>
        </w:tabs>
        <w:rPr>
          <w:rFonts w:asciiTheme="minorHAnsi" w:eastAsiaTheme="minorEastAsia" w:hAnsiTheme="minorHAnsi" w:cstheme="minorBidi"/>
          <w:noProof/>
          <w:szCs w:val="22"/>
        </w:rPr>
      </w:pPr>
      <w:r w:rsidRPr="009C6C44">
        <w:fldChar w:fldCharType="begin"/>
      </w:r>
      <w:r w:rsidR="003C240F" w:rsidRPr="003C240F">
        <w:instrText xml:space="preserve"> </w:instrText>
      </w:r>
      <w:r w:rsidR="003C240F" w:rsidRPr="003C240F">
        <w:rPr>
          <w:rFonts w:hint="eastAsia"/>
        </w:rPr>
        <w:instrText>TOC \o "1-1" \h \t "标准文件_一级条标题,2,标准文件_二级条标题,3,标准文件_附录一级条标题,2,标准文件_附录二级条标题,3,"</w:instrText>
      </w:r>
      <w:r w:rsidR="003C240F" w:rsidRPr="003C240F">
        <w:instrText xml:space="preserve"> </w:instrText>
      </w:r>
      <w:r w:rsidRPr="009C6C44">
        <w:fldChar w:fldCharType="separate"/>
      </w:r>
      <w:hyperlink w:anchor="_Toc179464103" w:history="1">
        <w:r w:rsidR="003C240F" w:rsidRPr="003C240F">
          <w:rPr>
            <w:rStyle w:val="affffff7"/>
            <w:rFonts w:hint="eastAsia"/>
            <w:noProof/>
          </w:rPr>
          <w:t>前言</w:t>
        </w:r>
        <w:r w:rsidR="003C240F" w:rsidRPr="003C240F">
          <w:rPr>
            <w:noProof/>
          </w:rPr>
          <w:tab/>
        </w:r>
        <w:r w:rsidRPr="003C240F">
          <w:rPr>
            <w:noProof/>
          </w:rPr>
          <w:fldChar w:fldCharType="begin"/>
        </w:r>
        <w:r w:rsidR="003C240F" w:rsidRPr="003C240F">
          <w:rPr>
            <w:noProof/>
          </w:rPr>
          <w:instrText xml:space="preserve"> PAGEREF _Toc179464103 \h </w:instrText>
        </w:r>
        <w:r w:rsidRPr="003C240F">
          <w:rPr>
            <w:noProof/>
          </w:rPr>
        </w:r>
        <w:r w:rsidRPr="003C240F">
          <w:rPr>
            <w:noProof/>
          </w:rPr>
          <w:fldChar w:fldCharType="separate"/>
        </w:r>
        <w:r w:rsidR="00C6282F">
          <w:rPr>
            <w:noProof/>
          </w:rPr>
          <w:t>II</w:t>
        </w:r>
        <w:r w:rsidRPr="003C240F">
          <w:rPr>
            <w:noProof/>
          </w:rPr>
          <w:fldChar w:fldCharType="end"/>
        </w:r>
      </w:hyperlink>
    </w:p>
    <w:p w:rsidR="003C240F" w:rsidRPr="003C240F" w:rsidRDefault="009C6C44">
      <w:pPr>
        <w:pStyle w:val="10"/>
        <w:tabs>
          <w:tab w:val="right" w:leader="dot" w:pos="9344"/>
        </w:tabs>
        <w:rPr>
          <w:rFonts w:asciiTheme="minorHAnsi" w:eastAsiaTheme="minorEastAsia" w:hAnsiTheme="minorHAnsi" w:cstheme="minorBidi"/>
          <w:noProof/>
          <w:szCs w:val="22"/>
        </w:rPr>
      </w:pPr>
      <w:hyperlink w:anchor="_Toc179464104" w:history="1">
        <w:r w:rsidR="003C240F" w:rsidRPr="003C240F">
          <w:rPr>
            <w:rStyle w:val="affffff7"/>
            <w:noProof/>
          </w:rPr>
          <w:t>1</w:t>
        </w:r>
        <w:r w:rsidR="003C240F">
          <w:rPr>
            <w:rStyle w:val="affffff7"/>
            <w:noProof/>
          </w:rPr>
          <w:t xml:space="preserve"> </w:t>
        </w:r>
        <w:r w:rsidR="003C240F" w:rsidRPr="003C240F">
          <w:rPr>
            <w:rStyle w:val="affffff7"/>
            <w:rFonts w:hint="eastAsia"/>
            <w:noProof/>
          </w:rPr>
          <w:t xml:space="preserve"> 范围</w:t>
        </w:r>
        <w:r w:rsidR="003C240F" w:rsidRPr="003C240F">
          <w:rPr>
            <w:noProof/>
          </w:rPr>
          <w:tab/>
        </w:r>
        <w:r w:rsidRPr="003C240F">
          <w:rPr>
            <w:noProof/>
          </w:rPr>
          <w:fldChar w:fldCharType="begin"/>
        </w:r>
        <w:r w:rsidR="003C240F" w:rsidRPr="003C240F">
          <w:rPr>
            <w:noProof/>
          </w:rPr>
          <w:instrText xml:space="preserve"> PAGEREF _Toc179464104 \h </w:instrText>
        </w:r>
        <w:r w:rsidRPr="003C240F">
          <w:rPr>
            <w:noProof/>
          </w:rPr>
        </w:r>
        <w:r w:rsidRPr="003C240F">
          <w:rPr>
            <w:noProof/>
          </w:rPr>
          <w:fldChar w:fldCharType="separate"/>
        </w:r>
        <w:r w:rsidR="00C6282F">
          <w:rPr>
            <w:noProof/>
          </w:rPr>
          <w:t>1</w:t>
        </w:r>
        <w:r w:rsidRPr="003C240F">
          <w:rPr>
            <w:noProof/>
          </w:rPr>
          <w:fldChar w:fldCharType="end"/>
        </w:r>
      </w:hyperlink>
    </w:p>
    <w:p w:rsidR="003C240F" w:rsidRPr="003C240F" w:rsidRDefault="009C6C44">
      <w:pPr>
        <w:pStyle w:val="10"/>
        <w:tabs>
          <w:tab w:val="right" w:leader="dot" w:pos="9344"/>
        </w:tabs>
        <w:rPr>
          <w:rFonts w:asciiTheme="minorHAnsi" w:eastAsiaTheme="minorEastAsia" w:hAnsiTheme="minorHAnsi" w:cstheme="minorBidi"/>
          <w:noProof/>
          <w:szCs w:val="22"/>
        </w:rPr>
      </w:pPr>
      <w:hyperlink w:anchor="_Toc179464105" w:history="1">
        <w:r w:rsidR="003C240F" w:rsidRPr="003C240F">
          <w:rPr>
            <w:rStyle w:val="affffff7"/>
            <w:noProof/>
          </w:rPr>
          <w:t>2</w:t>
        </w:r>
        <w:r w:rsidR="003C240F">
          <w:rPr>
            <w:rStyle w:val="affffff7"/>
            <w:noProof/>
          </w:rPr>
          <w:t xml:space="preserve"> </w:t>
        </w:r>
        <w:r w:rsidR="003C240F" w:rsidRPr="003C240F">
          <w:rPr>
            <w:rStyle w:val="affffff7"/>
            <w:rFonts w:hint="eastAsia"/>
            <w:noProof/>
          </w:rPr>
          <w:t xml:space="preserve"> 规范性引用文件</w:t>
        </w:r>
        <w:r w:rsidR="003C240F" w:rsidRPr="003C240F">
          <w:rPr>
            <w:noProof/>
          </w:rPr>
          <w:tab/>
        </w:r>
        <w:r w:rsidRPr="003C240F">
          <w:rPr>
            <w:noProof/>
          </w:rPr>
          <w:fldChar w:fldCharType="begin"/>
        </w:r>
        <w:r w:rsidR="003C240F" w:rsidRPr="003C240F">
          <w:rPr>
            <w:noProof/>
          </w:rPr>
          <w:instrText xml:space="preserve"> PAGEREF _Toc179464105 \h </w:instrText>
        </w:r>
        <w:r w:rsidRPr="003C240F">
          <w:rPr>
            <w:noProof/>
          </w:rPr>
        </w:r>
        <w:r w:rsidRPr="003C240F">
          <w:rPr>
            <w:noProof/>
          </w:rPr>
          <w:fldChar w:fldCharType="separate"/>
        </w:r>
        <w:r w:rsidR="00C6282F">
          <w:rPr>
            <w:noProof/>
          </w:rPr>
          <w:t>1</w:t>
        </w:r>
        <w:r w:rsidRPr="003C240F">
          <w:rPr>
            <w:noProof/>
          </w:rPr>
          <w:fldChar w:fldCharType="end"/>
        </w:r>
      </w:hyperlink>
    </w:p>
    <w:p w:rsidR="003C240F" w:rsidRPr="003C240F" w:rsidRDefault="009C6C44" w:rsidP="003C240F">
      <w:pPr>
        <w:pStyle w:val="10"/>
        <w:tabs>
          <w:tab w:val="right" w:leader="dot" w:pos="9344"/>
        </w:tabs>
        <w:rPr>
          <w:rFonts w:asciiTheme="minorHAnsi" w:eastAsiaTheme="minorEastAsia" w:hAnsiTheme="minorHAnsi" w:cstheme="minorBidi"/>
          <w:noProof/>
          <w:szCs w:val="22"/>
        </w:rPr>
      </w:pPr>
      <w:hyperlink w:anchor="_Toc179464106" w:history="1">
        <w:r w:rsidR="003C240F" w:rsidRPr="003C240F">
          <w:rPr>
            <w:rStyle w:val="affffff7"/>
            <w:noProof/>
          </w:rPr>
          <w:t>3</w:t>
        </w:r>
        <w:r w:rsidR="003C240F">
          <w:rPr>
            <w:rStyle w:val="affffff7"/>
            <w:noProof/>
          </w:rPr>
          <w:t xml:space="preserve"> </w:t>
        </w:r>
        <w:r w:rsidR="003C240F" w:rsidRPr="003C240F">
          <w:rPr>
            <w:rStyle w:val="affffff7"/>
            <w:rFonts w:hint="eastAsia"/>
            <w:noProof/>
          </w:rPr>
          <w:t xml:space="preserve"> 术语和定义</w:t>
        </w:r>
        <w:r w:rsidR="003C240F" w:rsidRPr="003C240F">
          <w:rPr>
            <w:noProof/>
          </w:rPr>
          <w:tab/>
        </w:r>
        <w:r w:rsidRPr="003C240F">
          <w:rPr>
            <w:noProof/>
          </w:rPr>
          <w:fldChar w:fldCharType="begin"/>
        </w:r>
        <w:r w:rsidR="003C240F" w:rsidRPr="003C240F">
          <w:rPr>
            <w:noProof/>
          </w:rPr>
          <w:instrText xml:space="preserve"> PAGEREF _Toc179464106 \h </w:instrText>
        </w:r>
        <w:r w:rsidRPr="003C240F">
          <w:rPr>
            <w:noProof/>
          </w:rPr>
        </w:r>
        <w:r w:rsidRPr="003C240F">
          <w:rPr>
            <w:noProof/>
          </w:rPr>
          <w:fldChar w:fldCharType="separate"/>
        </w:r>
        <w:r w:rsidR="00C6282F">
          <w:rPr>
            <w:noProof/>
          </w:rPr>
          <w:t>1</w:t>
        </w:r>
        <w:r w:rsidRPr="003C240F">
          <w:rPr>
            <w:noProof/>
          </w:rPr>
          <w:fldChar w:fldCharType="end"/>
        </w:r>
      </w:hyperlink>
      <w:r w:rsidR="003C240F" w:rsidRPr="003C240F">
        <w:rPr>
          <w:rFonts w:asciiTheme="minorHAnsi" w:eastAsiaTheme="minorEastAsia" w:hAnsiTheme="minorHAnsi" w:cstheme="minorBidi"/>
          <w:noProof/>
          <w:szCs w:val="22"/>
        </w:rPr>
        <w:t xml:space="preserve"> </w:t>
      </w:r>
    </w:p>
    <w:p w:rsidR="003C240F" w:rsidRPr="003C240F" w:rsidRDefault="009C6C44">
      <w:pPr>
        <w:pStyle w:val="10"/>
        <w:tabs>
          <w:tab w:val="right" w:leader="dot" w:pos="9344"/>
        </w:tabs>
        <w:rPr>
          <w:rFonts w:asciiTheme="minorHAnsi" w:eastAsiaTheme="minorEastAsia" w:hAnsiTheme="minorHAnsi" w:cstheme="minorBidi"/>
          <w:noProof/>
          <w:szCs w:val="22"/>
        </w:rPr>
      </w:pPr>
      <w:hyperlink w:anchor="_Toc179464111" w:history="1">
        <w:r w:rsidR="003C240F" w:rsidRPr="003C240F">
          <w:rPr>
            <w:rStyle w:val="affffff7"/>
            <w:noProof/>
          </w:rPr>
          <w:t>4</w:t>
        </w:r>
        <w:r w:rsidR="003C240F">
          <w:rPr>
            <w:rStyle w:val="affffff7"/>
            <w:noProof/>
          </w:rPr>
          <w:t xml:space="preserve"> </w:t>
        </w:r>
        <w:r w:rsidR="003C240F" w:rsidRPr="003C240F">
          <w:rPr>
            <w:rStyle w:val="affffff7"/>
            <w:rFonts w:hint="eastAsia"/>
            <w:noProof/>
          </w:rPr>
          <w:t xml:space="preserve"> 基本原理</w:t>
        </w:r>
        <w:r w:rsidR="003C240F" w:rsidRPr="003C240F">
          <w:rPr>
            <w:noProof/>
          </w:rPr>
          <w:tab/>
        </w:r>
        <w:r w:rsidRPr="003C240F">
          <w:rPr>
            <w:noProof/>
          </w:rPr>
          <w:fldChar w:fldCharType="begin"/>
        </w:r>
        <w:r w:rsidR="003C240F" w:rsidRPr="003C240F">
          <w:rPr>
            <w:noProof/>
          </w:rPr>
          <w:instrText xml:space="preserve"> PAGEREF _Toc179464111 \h </w:instrText>
        </w:r>
        <w:r w:rsidRPr="003C240F">
          <w:rPr>
            <w:noProof/>
          </w:rPr>
        </w:r>
        <w:r w:rsidRPr="003C240F">
          <w:rPr>
            <w:noProof/>
          </w:rPr>
          <w:fldChar w:fldCharType="separate"/>
        </w:r>
        <w:r w:rsidR="00C6282F">
          <w:rPr>
            <w:noProof/>
          </w:rPr>
          <w:t>1</w:t>
        </w:r>
        <w:r w:rsidRPr="003C240F">
          <w:rPr>
            <w:noProof/>
          </w:rPr>
          <w:fldChar w:fldCharType="end"/>
        </w:r>
      </w:hyperlink>
    </w:p>
    <w:p w:rsidR="003C240F" w:rsidRPr="003C240F" w:rsidRDefault="009C6C44">
      <w:pPr>
        <w:pStyle w:val="10"/>
        <w:tabs>
          <w:tab w:val="right" w:leader="dot" w:pos="9344"/>
        </w:tabs>
        <w:rPr>
          <w:rFonts w:asciiTheme="minorHAnsi" w:eastAsiaTheme="minorEastAsia" w:hAnsiTheme="minorHAnsi" w:cstheme="minorBidi"/>
          <w:noProof/>
          <w:szCs w:val="22"/>
        </w:rPr>
      </w:pPr>
      <w:hyperlink w:anchor="_Toc179464112" w:history="1">
        <w:r w:rsidR="003C240F" w:rsidRPr="003C240F">
          <w:rPr>
            <w:rStyle w:val="affffff7"/>
            <w:noProof/>
          </w:rPr>
          <w:t>5</w:t>
        </w:r>
        <w:r w:rsidR="003C240F">
          <w:rPr>
            <w:rStyle w:val="affffff7"/>
            <w:noProof/>
          </w:rPr>
          <w:t xml:space="preserve"> </w:t>
        </w:r>
        <w:r w:rsidR="003C240F" w:rsidRPr="003C240F">
          <w:rPr>
            <w:rStyle w:val="affffff7"/>
            <w:rFonts w:hint="eastAsia"/>
            <w:noProof/>
          </w:rPr>
          <w:t xml:space="preserve"> 仪器设备</w:t>
        </w:r>
        <w:r w:rsidR="003C240F" w:rsidRPr="003C240F">
          <w:rPr>
            <w:noProof/>
          </w:rPr>
          <w:tab/>
        </w:r>
        <w:r w:rsidRPr="003C240F">
          <w:rPr>
            <w:noProof/>
          </w:rPr>
          <w:fldChar w:fldCharType="begin"/>
        </w:r>
        <w:r w:rsidR="003C240F" w:rsidRPr="003C240F">
          <w:rPr>
            <w:noProof/>
          </w:rPr>
          <w:instrText xml:space="preserve"> PAGEREF _Toc179464112 \h </w:instrText>
        </w:r>
        <w:r w:rsidRPr="003C240F">
          <w:rPr>
            <w:noProof/>
          </w:rPr>
        </w:r>
        <w:r w:rsidRPr="003C240F">
          <w:rPr>
            <w:noProof/>
          </w:rPr>
          <w:fldChar w:fldCharType="separate"/>
        </w:r>
        <w:r w:rsidR="00C6282F">
          <w:rPr>
            <w:noProof/>
          </w:rPr>
          <w:t>1</w:t>
        </w:r>
        <w:r w:rsidRPr="003C240F">
          <w:rPr>
            <w:noProof/>
          </w:rPr>
          <w:fldChar w:fldCharType="end"/>
        </w:r>
      </w:hyperlink>
    </w:p>
    <w:p w:rsidR="003C240F" w:rsidRPr="003C240F" w:rsidRDefault="009C6C44">
      <w:pPr>
        <w:pStyle w:val="23"/>
        <w:rPr>
          <w:rFonts w:asciiTheme="minorHAnsi" w:eastAsiaTheme="minorEastAsia" w:hAnsiTheme="minorHAnsi" w:cstheme="minorBidi"/>
          <w:noProof/>
          <w:szCs w:val="22"/>
        </w:rPr>
      </w:pPr>
      <w:hyperlink w:anchor="_Toc179464113" w:history="1">
        <w:r w:rsidR="003C240F" w:rsidRPr="003C240F">
          <w:rPr>
            <w:rStyle w:val="affffff7"/>
            <w:noProof/>
          </w:rPr>
          <w:t>5.1</w:t>
        </w:r>
        <w:r w:rsidR="003C240F">
          <w:rPr>
            <w:rStyle w:val="affffff7"/>
            <w:noProof/>
          </w:rPr>
          <w:t xml:space="preserve"> </w:t>
        </w:r>
        <w:r w:rsidR="003C240F" w:rsidRPr="003C240F">
          <w:rPr>
            <w:rStyle w:val="affffff7"/>
            <w:rFonts w:hint="eastAsia"/>
            <w:noProof/>
          </w:rPr>
          <w:t xml:space="preserve"> 测定装置</w:t>
        </w:r>
        <w:r w:rsidR="003C240F" w:rsidRPr="003C240F">
          <w:rPr>
            <w:noProof/>
          </w:rPr>
          <w:tab/>
        </w:r>
        <w:r w:rsidRPr="003C240F">
          <w:rPr>
            <w:noProof/>
          </w:rPr>
          <w:fldChar w:fldCharType="begin"/>
        </w:r>
        <w:r w:rsidR="003C240F" w:rsidRPr="003C240F">
          <w:rPr>
            <w:noProof/>
          </w:rPr>
          <w:instrText xml:space="preserve"> PAGEREF _Toc179464113 \h </w:instrText>
        </w:r>
        <w:r w:rsidRPr="003C240F">
          <w:rPr>
            <w:noProof/>
          </w:rPr>
        </w:r>
        <w:r w:rsidRPr="003C240F">
          <w:rPr>
            <w:noProof/>
          </w:rPr>
          <w:fldChar w:fldCharType="separate"/>
        </w:r>
        <w:r w:rsidR="00C6282F">
          <w:rPr>
            <w:noProof/>
          </w:rPr>
          <w:t>2</w:t>
        </w:r>
        <w:r w:rsidRPr="003C240F">
          <w:rPr>
            <w:noProof/>
          </w:rPr>
          <w:fldChar w:fldCharType="end"/>
        </w:r>
      </w:hyperlink>
    </w:p>
    <w:p w:rsidR="003C240F" w:rsidRPr="003C240F" w:rsidRDefault="009C6C44">
      <w:pPr>
        <w:pStyle w:val="23"/>
        <w:rPr>
          <w:rFonts w:asciiTheme="minorHAnsi" w:eastAsiaTheme="minorEastAsia" w:hAnsiTheme="minorHAnsi" w:cstheme="minorBidi"/>
          <w:noProof/>
          <w:szCs w:val="22"/>
        </w:rPr>
      </w:pPr>
      <w:hyperlink w:anchor="_Toc179464114" w:history="1">
        <w:r w:rsidR="003C240F" w:rsidRPr="003C240F">
          <w:rPr>
            <w:rStyle w:val="affffff7"/>
            <w:noProof/>
          </w:rPr>
          <w:t>5.2</w:t>
        </w:r>
        <w:r w:rsidR="003C240F">
          <w:rPr>
            <w:rStyle w:val="affffff7"/>
            <w:noProof/>
          </w:rPr>
          <w:t xml:space="preserve"> </w:t>
        </w:r>
        <w:r w:rsidR="003C240F" w:rsidRPr="003C240F">
          <w:rPr>
            <w:rStyle w:val="affffff7"/>
            <w:rFonts w:hint="eastAsia"/>
            <w:noProof/>
          </w:rPr>
          <w:t xml:space="preserve"> 参数设置</w:t>
        </w:r>
        <w:r w:rsidR="003C240F" w:rsidRPr="003C240F">
          <w:rPr>
            <w:noProof/>
          </w:rPr>
          <w:tab/>
        </w:r>
        <w:r w:rsidRPr="003C240F">
          <w:rPr>
            <w:noProof/>
          </w:rPr>
          <w:fldChar w:fldCharType="begin"/>
        </w:r>
        <w:r w:rsidR="003C240F" w:rsidRPr="003C240F">
          <w:rPr>
            <w:noProof/>
          </w:rPr>
          <w:instrText xml:space="preserve"> PAGEREF _Toc179464114 \h </w:instrText>
        </w:r>
        <w:r w:rsidRPr="003C240F">
          <w:rPr>
            <w:noProof/>
          </w:rPr>
        </w:r>
        <w:r w:rsidRPr="003C240F">
          <w:rPr>
            <w:noProof/>
          </w:rPr>
          <w:fldChar w:fldCharType="separate"/>
        </w:r>
        <w:r w:rsidR="00C6282F">
          <w:rPr>
            <w:noProof/>
          </w:rPr>
          <w:t>2</w:t>
        </w:r>
        <w:r w:rsidRPr="003C240F">
          <w:rPr>
            <w:noProof/>
          </w:rPr>
          <w:fldChar w:fldCharType="end"/>
        </w:r>
      </w:hyperlink>
    </w:p>
    <w:p w:rsidR="003C240F" w:rsidRPr="003C240F" w:rsidRDefault="009C6C44">
      <w:pPr>
        <w:pStyle w:val="23"/>
        <w:rPr>
          <w:rFonts w:asciiTheme="minorHAnsi" w:eastAsiaTheme="minorEastAsia" w:hAnsiTheme="minorHAnsi" w:cstheme="minorBidi"/>
          <w:noProof/>
          <w:szCs w:val="22"/>
        </w:rPr>
      </w:pPr>
      <w:hyperlink w:anchor="_Toc179464115" w:history="1">
        <w:r w:rsidR="003C240F" w:rsidRPr="003C240F">
          <w:rPr>
            <w:rStyle w:val="affffff7"/>
            <w:noProof/>
          </w:rPr>
          <w:t>5.3</w:t>
        </w:r>
        <w:r w:rsidR="003C240F">
          <w:rPr>
            <w:rStyle w:val="affffff7"/>
            <w:noProof/>
          </w:rPr>
          <w:t xml:space="preserve"> </w:t>
        </w:r>
        <w:r w:rsidR="003C240F" w:rsidRPr="003C240F">
          <w:rPr>
            <w:rStyle w:val="affffff7"/>
            <w:rFonts w:hint="eastAsia"/>
            <w:noProof/>
          </w:rPr>
          <w:t xml:space="preserve"> 安全要求</w:t>
        </w:r>
        <w:r w:rsidR="003C240F" w:rsidRPr="003C240F">
          <w:rPr>
            <w:noProof/>
          </w:rPr>
          <w:tab/>
        </w:r>
        <w:r w:rsidRPr="003C240F">
          <w:rPr>
            <w:noProof/>
          </w:rPr>
          <w:fldChar w:fldCharType="begin"/>
        </w:r>
        <w:r w:rsidR="003C240F" w:rsidRPr="003C240F">
          <w:rPr>
            <w:noProof/>
          </w:rPr>
          <w:instrText xml:space="preserve"> PAGEREF _Toc179464115 \h </w:instrText>
        </w:r>
        <w:r w:rsidRPr="003C240F">
          <w:rPr>
            <w:noProof/>
          </w:rPr>
        </w:r>
        <w:r w:rsidRPr="003C240F">
          <w:rPr>
            <w:noProof/>
          </w:rPr>
          <w:fldChar w:fldCharType="separate"/>
        </w:r>
        <w:r w:rsidR="00C6282F">
          <w:rPr>
            <w:noProof/>
          </w:rPr>
          <w:t>2</w:t>
        </w:r>
        <w:r w:rsidRPr="003C240F">
          <w:rPr>
            <w:noProof/>
          </w:rPr>
          <w:fldChar w:fldCharType="end"/>
        </w:r>
      </w:hyperlink>
    </w:p>
    <w:p w:rsidR="003C240F" w:rsidRPr="003C240F" w:rsidRDefault="009C6C44">
      <w:pPr>
        <w:pStyle w:val="10"/>
        <w:tabs>
          <w:tab w:val="right" w:leader="dot" w:pos="9344"/>
        </w:tabs>
        <w:rPr>
          <w:rFonts w:asciiTheme="minorHAnsi" w:eastAsiaTheme="minorEastAsia" w:hAnsiTheme="minorHAnsi" w:cstheme="minorBidi"/>
          <w:noProof/>
          <w:szCs w:val="22"/>
        </w:rPr>
      </w:pPr>
      <w:hyperlink w:anchor="_Toc179464116" w:history="1">
        <w:r w:rsidR="003C240F" w:rsidRPr="003C240F">
          <w:rPr>
            <w:rStyle w:val="affffff7"/>
            <w:noProof/>
          </w:rPr>
          <w:t>6</w:t>
        </w:r>
        <w:r w:rsidR="003C240F">
          <w:rPr>
            <w:rStyle w:val="affffff7"/>
            <w:noProof/>
          </w:rPr>
          <w:t xml:space="preserve"> </w:t>
        </w:r>
        <w:r w:rsidR="003C240F" w:rsidRPr="003C240F">
          <w:rPr>
            <w:rStyle w:val="affffff7"/>
            <w:rFonts w:hint="eastAsia"/>
            <w:noProof/>
          </w:rPr>
          <w:t xml:space="preserve"> 操作步骤</w:t>
        </w:r>
        <w:r w:rsidR="003C240F" w:rsidRPr="003C240F">
          <w:rPr>
            <w:noProof/>
          </w:rPr>
          <w:tab/>
        </w:r>
        <w:r w:rsidRPr="003C240F">
          <w:rPr>
            <w:noProof/>
          </w:rPr>
          <w:fldChar w:fldCharType="begin"/>
        </w:r>
        <w:r w:rsidR="003C240F" w:rsidRPr="003C240F">
          <w:rPr>
            <w:noProof/>
          </w:rPr>
          <w:instrText xml:space="preserve"> PAGEREF _Toc179464116 \h </w:instrText>
        </w:r>
        <w:r w:rsidRPr="003C240F">
          <w:rPr>
            <w:noProof/>
          </w:rPr>
        </w:r>
        <w:r w:rsidRPr="003C240F">
          <w:rPr>
            <w:noProof/>
          </w:rPr>
          <w:fldChar w:fldCharType="separate"/>
        </w:r>
        <w:r w:rsidR="00C6282F">
          <w:rPr>
            <w:noProof/>
          </w:rPr>
          <w:t>2</w:t>
        </w:r>
        <w:r w:rsidRPr="003C240F">
          <w:rPr>
            <w:noProof/>
          </w:rPr>
          <w:fldChar w:fldCharType="end"/>
        </w:r>
      </w:hyperlink>
    </w:p>
    <w:p w:rsidR="003C240F" w:rsidRPr="003C240F" w:rsidRDefault="009C6C44">
      <w:pPr>
        <w:pStyle w:val="10"/>
        <w:tabs>
          <w:tab w:val="right" w:leader="dot" w:pos="9344"/>
        </w:tabs>
        <w:rPr>
          <w:rFonts w:asciiTheme="minorHAnsi" w:eastAsiaTheme="minorEastAsia" w:hAnsiTheme="minorHAnsi" w:cstheme="minorBidi"/>
          <w:noProof/>
          <w:szCs w:val="22"/>
        </w:rPr>
      </w:pPr>
      <w:hyperlink w:anchor="_Toc179464117" w:history="1">
        <w:r w:rsidR="003C240F" w:rsidRPr="003C240F">
          <w:rPr>
            <w:rStyle w:val="affffff7"/>
            <w:noProof/>
          </w:rPr>
          <w:t>7</w:t>
        </w:r>
        <w:r w:rsidR="003C240F">
          <w:rPr>
            <w:rStyle w:val="affffff7"/>
            <w:noProof/>
          </w:rPr>
          <w:t xml:space="preserve"> </w:t>
        </w:r>
        <w:r w:rsidR="003C240F" w:rsidRPr="003C240F">
          <w:rPr>
            <w:rStyle w:val="affffff7"/>
            <w:rFonts w:hint="eastAsia"/>
            <w:noProof/>
          </w:rPr>
          <w:t xml:space="preserve"> 计算</w:t>
        </w:r>
        <w:r w:rsidR="003C240F" w:rsidRPr="003C240F">
          <w:rPr>
            <w:noProof/>
          </w:rPr>
          <w:tab/>
        </w:r>
        <w:r w:rsidRPr="003C240F">
          <w:rPr>
            <w:noProof/>
          </w:rPr>
          <w:fldChar w:fldCharType="begin"/>
        </w:r>
        <w:r w:rsidR="003C240F" w:rsidRPr="003C240F">
          <w:rPr>
            <w:noProof/>
          </w:rPr>
          <w:instrText xml:space="preserve"> PAGEREF _Toc179464117 \h </w:instrText>
        </w:r>
        <w:r w:rsidRPr="003C240F">
          <w:rPr>
            <w:noProof/>
          </w:rPr>
        </w:r>
        <w:r w:rsidRPr="003C240F">
          <w:rPr>
            <w:noProof/>
          </w:rPr>
          <w:fldChar w:fldCharType="separate"/>
        </w:r>
        <w:r w:rsidR="00C6282F">
          <w:rPr>
            <w:noProof/>
          </w:rPr>
          <w:t>2</w:t>
        </w:r>
        <w:r w:rsidRPr="003C240F">
          <w:rPr>
            <w:noProof/>
          </w:rPr>
          <w:fldChar w:fldCharType="end"/>
        </w:r>
      </w:hyperlink>
    </w:p>
    <w:p w:rsidR="003C240F" w:rsidRPr="003C240F" w:rsidRDefault="009C6C44">
      <w:pPr>
        <w:pStyle w:val="10"/>
        <w:tabs>
          <w:tab w:val="right" w:leader="dot" w:pos="9344"/>
        </w:tabs>
        <w:rPr>
          <w:rFonts w:asciiTheme="minorHAnsi" w:eastAsiaTheme="minorEastAsia" w:hAnsiTheme="minorHAnsi" w:cstheme="minorBidi"/>
          <w:noProof/>
          <w:szCs w:val="22"/>
        </w:rPr>
      </w:pPr>
      <w:hyperlink w:anchor="_Toc179464118" w:history="1">
        <w:r w:rsidR="003C240F" w:rsidRPr="003C240F">
          <w:rPr>
            <w:rStyle w:val="affffff7"/>
            <w:noProof/>
          </w:rPr>
          <w:t>8</w:t>
        </w:r>
        <w:r w:rsidR="003C240F">
          <w:rPr>
            <w:rStyle w:val="affffff7"/>
            <w:noProof/>
          </w:rPr>
          <w:t xml:space="preserve"> </w:t>
        </w:r>
        <w:r w:rsidR="003C240F" w:rsidRPr="003C240F">
          <w:rPr>
            <w:rStyle w:val="affffff7"/>
            <w:rFonts w:hint="eastAsia"/>
            <w:noProof/>
          </w:rPr>
          <w:t xml:space="preserve"> 精密度</w:t>
        </w:r>
        <w:r w:rsidR="003C240F" w:rsidRPr="003C240F">
          <w:rPr>
            <w:noProof/>
          </w:rPr>
          <w:tab/>
        </w:r>
        <w:r w:rsidRPr="003C240F">
          <w:rPr>
            <w:noProof/>
          </w:rPr>
          <w:fldChar w:fldCharType="begin"/>
        </w:r>
        <w:r w:rsidR="003C240F" w:rsidRPr="003C240F">
          <w:rPr>
            <w:noProof/>
          </w:rPr>
          <w:instrText xml:space="preserve"> PAGEREF _Toc179464118 \h </w:instrText>
        </w:r>
        <w:r w:rsidRPr="003C240F">
          <w:rPr>
            <w:noProof/>
          </w:rPr>
        </w:r>
        <w:r w:rsidRPr="003C240F">
          <w:rPr>
            <w:noProof/>
          </w:rPr>
          <w:fldChar w:fldCharType="separate"/>
        </w:r>
        <w:r w:rsidR="00C6282F">
          <w:rPr>
            <w:noProof/>
          </w:rPr>
          <w:t>2</w:t>
        </w:r>
        <w:r w:rsidRPr="003C240F">
          <w:rPr>
            <w:noProof/>
          </w:rPr>
          <w:fldChar w:fldCharType="end"/>
        </w:r>
      </w:hyperlink>
    </w:p>
    <w:p w:rsidR="003C240F" w:rsidRPr="003C240F" w:rsidRDefault="009C6C44">
      <w:pPr>
        <w:pStyle w:val="23"/>
        <w:rPr>
          <w:rFonts w:asciiTheme="minorHAnsi" w:eastAsiaTheme="minorEastAsia" w:hAnsiTheme="minorHAnsi" w:cstheme="minorBidi"/>
          <w:noProof/>
          <w:szCs w:val="22"/>
        </w:rPr>
      </w:pPr>
      <w:hyperlink w:anchor="_Toc179464119" w:history="1">
        <w:r w:rsidR="003C240F" w:rsidRPr="003C240F">
          <w:rPr>
            <w:rStyle w:val="affffff7"/>
            <w:noProof/>
          </w:rPr>
          <w:t>8.1</w:t>
        </w:r>
        <w:r w:rsidR="003C240F">
          <w:rPr>
            <w:rStyle w:val="affffff7"/>
            <w:noProof/>
          </w:rPr>
          <w:t xml:space="preserve"> </w:t>
        </w:r>
        <w:r w:rsidR="003C240F" w:rsidRPr="003C240F">
          <w:rPr>
            <w:rStyle w:val="affffff7"/>
            <w:rFonts w:hint="eastAsia"/>
            <w:noProof/>
          </w:rPr>
          <w:t xml:space="preserve"> 重复性</w:t>
        </w:r>
        <w:r w:rsidR="003C240F" w:rsidRPr="003C240F">
          <w:rPr>
            <w:noProof/>
          </w:rPr>
          <w:tab/>
        </w:r>
        <w:r w:rsidRPr="003C240F">
          <w:rPr>
            <w:noProof/>
          </w:rPr>
          <w:fldChar w:fldCharType="begin"/>
        </w:r>
        <w:r w:rsidR="003C240F" w:rsidRPr="003C240F">
          <w:rPr>
            <w:noProof/>
          </w:rPr>
          <w:instrText xml:space="preserve"> PAGEREF _Toc179464119 \h </w:instrText>
        </w:r>
        <w:r w:rsidRPr="003C240F">
          <w:rPr>
            <w:noProof/>
          </w:rPr>
        </w:r>
        <w:r w:rsidRPr="003C240F">
          <w:rPr>
            <w:noProof/>
          </w:rPr>
          <w:fldChar w:fldCharType="separate"/>
        </w:r>
        <w:r w:rsidR="00C6282F">
          <w:rPr>
            <w:noProof/>
          </w:rPr>
          <w:t>2</w:t>
        </w:r>
        <w:r w:rsidRPr="003C240F">
          <w:rPr>
            <w:noProof/>
          </w:rPr>
          <w:fldChar w:fldCharType="end"/>
        </w:r>
      </w:hyperlink>
    </w:p>
    <w:p w:rsidR="003C240F" w:rsidRPr="003C240F" w:rsidRDefault="009C6C44">
      <w:pPr>
        <w:pStyle w:val="23"/>
        <w:rPr>
          <w:rFonts w:asciiTheme="minorHAnsi" w:eastAsiaTheme="minorEastAsia" w:hAnsiTheme="minorHAnsi" w:cstheme="minorBidi"/>
          <w:noProof/>
          <w:szCs w:val="22"/>
        </w:rPr>
      </w:pPr>
      <w:hyperlink w:anchor="_Toc179464120" w:history="1">
        <w:r w:rsidR="003C240F" w:rsidRPr="003C240F">
          <w:rPr>
            <w:rStyle w:val="affffff7"/>
            <w:noProof/>
          </w:rPr>
          <w:t>8.2</w:t>
        </w:r>
        <w:r w:rsidR="003C240F">
          <w:rPr>
            <w:rStyle w:val="affffff7"/>
            <w:noProof/>
          </w:rPr>
          <w:t xml:space="preserve"> </w:t>
        </w:r>
        <w:r w:rsidR="003C240F" w:rsidRPr="003C240F">
          <w:rPr>
            <w:rStyle w:val="affffff7"/>
            <w:rFonts w:hint="eastAsia"/>
            <w:noProof/>
          </w:rPr>
          <w:t xml:space="preserve"> 再现性</w:t>
        </w:r>
        <w:r w:rsidR="003C240F" w:rsidRPr="003C240F">
          <w:rPr>
            <w:noProof/>
          </w:rPr>
          <w:tab/>
        </w:r>
        <w:r w:rsidRPr="003C240F">
          <w:rPr>
            <w:noProof/>
          </w:rPr>
          <w:fldChar w:fldCharType="begin"/>
        </w:r>
        <w:r w:rsidR="003C240F" w:rsidRPr="003C240F">
          <w:rPr>
            <w:noProof/>
          </w:rPr>
          <w:instrText xml:space="preserve"> PAGEREF _Toc179464120 \h </w:instrText>
        </w:r>
        <w:r w:rsidRPr="003C240F">
          <w:rPr>
            <w:noProof/>
          </w:rPr>
        </w:r>
        <w:r w:rsidRPr="003C240F">
          <w:rPr>
            <w:noProof/>
          </w:rPr>
          <w:fldChar w:fldCharType="separate"/>
        </w:r>
        <w:r w:rsidR="00C6282F">
          <w:rPr>
            <w:noProof/>
          </w:rPr>
          <w:t>3</w:t>
        </w:r>
        <w:r w:rsidRPr="003C240F">
          <w:rPr>
            <w:noProof/>
          </w:rPr>
          <w:fldChar w:fldCharType="end"/>
        </w:r>
      </w:hyperlink>
    </w:p>
    <w:p w:rsidR="003C240F" w:rsidRPr="003C240F" w:rsidRDefault="009C6C44">
      <w:pPr>
        <w:pStyle w:val="10"/>
        <w:tabs>
          <w:tab w:val="right" w:leader="dot" w:pos="9344"/>
        </w:tabs>
        <w:rPr>
          <w:rFonts w:asciiTheme="minorHAnsi" w:eastAsiaTheme="minorEastAsia" w:hAnsiTheme="minorHAnsi" w:cstheme="minorBidi"/>
          <w:noProof/>
          <w:szCs w:val="22"/>
        </w:rPr>
      </w:pPr>
      <w:hyperlink w:anchor="_Toc179464121" w:history="1">
        <w:r w:rsidR="003C240F" w:rsidRPr="003C240F">
          <w:rPr>
            <w:rStyle w:val="affffff7"/>
            <w:noProof/>
          </w:rPr>
          <w:t>9</w:t>
        </w:r>
        <w:r w:rsidR="003C240F">
          <w:rPr>
            <w:rStyle w:val="affffff7"/>
            <w:noProof/>
          </w:rPr>
          <w:t xml:space="preserve"> </w:t>
        </w:r>
        <w:r w:rsidR="003C240F" w:rsidRPr="003C240F">
          <w:rPr>
            <w:rStyle w:val="affffff7"/>
            <w:rFonts w:hint="eastAsia"/>
            <w:noProof/>
          </w:rPr>
          <w:t xml:space="preserve"> 报告</w:t>
        </w:r>
        <w:r w:rsidR="003C240F" w:rsidRPr="003C240F">
          <w:rPr>
            <w:noProof/>
          </w:rPr>
          <w:tab/>
        </w:r>
        <w:r w:rsidRPr="003C240F">
          <w:rPr>
            <w:noProof/>
          </w:rPr>
          <w:fldChar w:fldCharType="begin"/>
        </w:r>
        <w:r w:rsidR="003C240F" w:rsidRPr="003C240F">
          <w:rPr>
            <w:noProof/>
          </w:rPr>
          <w:instrText xml:space="preserve"> PAGEREF _Toc179464121 \h </w:instrText>
        </w:r>
        <w:r w:rsidRPr="003C240F">
          <w:rPr>
            <w:noProof/>
          </w:rPr>
        </w:r>
        <w:r w:rsidRPr="003C240F">
          <w:rPr>
            <w:noProof/>
          </w:rPr>
          <w:fldChar w:fldCharType="separate"/>
        </w:r>
        <w:r w:rsidR="00C6282F">
          <w:rPr>
            <w:noProof/>
          </w:rPr>
          <w:t>3</w:t>
        </w:r>
        <w:r w:rsidRPr="003C240F">
          <w:rPr>
            <w:noProof/>
          </w:rPr>
          <w:fldChar w:fldCharType="end"/>
        </w:r>
      </w:hyperlink>
    </w:p>
    <w:p w:rsidR="003C240F" w:rsidRPr="003C240F" w:rsidRDefault="009C6C44">
      <w:pPr>
        <w:pStyle w:val="23"/>
        <w:rPr>
          <w:rFonts w:asciiTheme="minorHAnsi" w:eastAsiaTheme="minorEastAsia" w:hAnsiTheme="minorHAnsi" w:cstheme="minorBidi"/>
          <w:noProof/>
          <w:szCs w:val="22"/>
        </w:rPr>
      </w:pPr>
      <w:hyperlink w:anchor="_Toc179464122" w:history="1">
        <w:r w:rsidR="003C240F" w:rsidRPr="003C240F">
          <w:rPr>
            <w:rStyle w:val="affffff7"/>
            <w:noProof/>
          </w:rPr>
          <w:t>9.1</w:t>
        </w:r>
        <w:r w:rsidR="003C240F">
          <w:rPr>
            <w:rStyle w:val="affffff7"/>
            <w:noProof/>
          </w:rPr>
          <w:t xml:space="preserve"> </w:t>
        </w:r>
        <w:r w:rsidR="003C240F" w:rsidRPr="003C240F">
          <w:rPr>
            <w:rStyle w:val="affffff7"/>
            <w:rFonts w:hint="eastAsia"/>
            <w:noProof/>
          </w:rPr>
          <w:t xml:space="preserve"> 测量结果</w:t>
        </w:r>
        <w:r w:rsidR="003C240F" w:rsidRPr="003C240F">
          <w:rPr>
            <w:noProof/>
          </w:rPr>
          <w:tab/>
        </w:r>
        <w:r w:rsidRPr="003C240F">
          <w:rPr>
            <w:noProof/>
          </w:rPr>
          <w:fldChar w:fldCharType="begin"/>
        </w:r>
        <w:r w:rsidR="003C240F" w:rsidRPr="003C240F">
          <w:rPr>
            <w:noProof/>
          </w:rPr>
          <w:instrText xml:space="preserve"> PAGEREF _Toc179464122 \h </w:instrText>
        </w:r>
        <w:r w:rsidRPr="003C240F">
          <w:rPr>
            <w:noProof/>
          </w:rPr>
        </w:r>
        <w:r w:rsidRPr="003C240F">
          <w:rPr>
            <w:noProof/>
          </w:rPr>
          <w:fldChar w:fldCharType="separate"/>
        </w:r>
        <w:r w:rsidR="00C6282F">
          <w:rPr>
            <w:noProof/>
          </w:rPr>
          <w:t>3</w:t>
        </w:r>
        <w:r w:rsidRPr="003C240F">
          <w:rPr>
            <w:noProof/>
          </w:rPr>
          <w:fldChar w:fldCharType="end"/>
        </w:r>
      </w:hyperlink>
    </w:p>
    <w:p w:rsidR="003C240F" w:rsidRPr="003C240F" w:rsidRDefault="009C6C44">
      <w:pPr>
        <w:pStyle w:val="23"/>
        <w:rPr>
          <w:rFonts w:asciiTheme="minorHAnsi" w:eastAsiaTheme="minorEastAsia" w:hAnsiTheme="minorHAnsi" w:cstheme="minorBidi"/>
          <w:noProof/>
          <w:szCs w:val="22"/>
        </w:rPr>
      </w:pPr>
      <w:hyperlink w:anchor="_Toc179464123" w:history="1">
        <w:r w:rsidR="003C240F" w:rsidRPr="003C240F">
          <w:rPr>
            <w:rStyle w:val="affffff7"/>
            <w:noProof/>
          </w:rPr>
          <w:t>9.2</w:t>
        </w:r>
        <w:r w:rsidR="003C240F">
          <w:rPr>
            <w:rStyle w:val="affffff7"/>
            <w:noProof/>
          </w:rPr>
          <w:t xml:space="preserve"> </w:t>
        </w:r>
        <w:r w:rsidR="003C240F" w:rsidRPr="003C240F">
          <w:rPr>
            <w:rStyle w:val="affffff7"/>
            <w:rFonts w:hint="eastAsia"/>
            <w:noProof/>
          </w:rPr>
          <w:t xml:space="preserve"> 数据修约</w:t>
        </w:r>
        <w:r w:rsidR="003C240F" w:rsidRPr="003C240F">
          <w:rPr>
            <w:noProof/>
          </w:rPr>
          <w:tab/>
        </w:r>
        <w:r w:rsidRPr="003C240F">
          <w:rPr>
            <w:noProof/>
          </w:rPr>
          <w:fldChar w:fldCharType="begin"/>
        </w:r>
        <w:r w:rsidR="003C240F" w:rsidRPr="003C240F">
          <w:rPr>
            <w:noProof/>
          </w:rPr>
          <w:instrText xml:space="preserve"> PAGEREF _Toc179464123 \h </w:instrText>
        </w:r>
        <w:r w:rsidRPr="003C240F">
          <w:rPr>
            <w:noProof/>
          </w:rPr>
        </w:r>
        <w:r w:rsidRPr="003C240F">
          <w:rPr>
            <w:noProof/>
          </w:rPr>
          <w:fldChar w:fldCharType="separate"/>
        </w:r>
        <w:r w:rsidR="00C6282F">
          <w:rPr>
            <w:noProof/>
          </w:rPr>
          <w:t>3</w:t>
        </w:r>
        <w:r w:rsidRPr="003C240F">
          <w:rPr>
            <w:noProof/>
          </w:rPr>
          <w:fldChar w:fldCharType="end"/>
        </w:r>
      </w:hyperlink>
    </w:p>
    <w:p w:rsidR="003C240F" w:rsidRPr="003C240F" w:rsidRDefault="009C6C44" w:rsidP="003C240F">
      <w:pPr>
        <w:pStyle w:val="afffffc"/>
        <w:spacing w:after="360"/>
        <w:sectPr w:rsidR="003C240F" w:rsidRPr="003C240F" w:rsidSect="003C240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3C240F">
        <w:fldChar w:fldCharType="end"/>
      </w:r>
    </w:p>
    <w:p w:rsidR="00A911FD" w:rsidRDefault="00A911FD" w:rsidP="00A911FD">
      <w:pPr>
        <w:pStyle w:val="a6"/>
        <w:spacing w:before="900" w:after="360"/>
      </w:pPr>
      <w:bookmarkStart w:id="25" w:name="_Toc179464103"/>
      <w:bookmarkStart w:id="26" w:name="BookMark2"/>
      <w:bookmarkEnd w:id="21"/>
      <w:r w:rsidRPr="00A911FD">
        <w:rPr>
          <w:spacing w:val="320"/>
        </w:rPr>
        <w:lastRenderedPageBreak/>
        <w:t>前</w:t>
      </w:r>
      <w:r>
        <w:t>言</w:t>
      </w:r>
      <w:bookmarkEnd w:id="22"/>
      <w:bookmarkEnd w:id="23"/>
      <w:bookmarkEnd w:id="24"/>
      <w:bookmarkEnd w:id="25"/>
    </w:p>
    <w:p w:rsidR="00A911FD" w:rsidRDefault="00A911FD" w:rsidP="00A911FD">
      <w:pPr>
        <w:pStyle w:val="affff6"/>
        <w:ind w:firstLine="420"/>
      </w:pPr>
      <w:r>
        <w:rPr>
          <w:rFonts w:hint="eastAsia"/>
        </w:rPr>
        <w:t>本文件按照GB/T 1.1—2020《标准化工作导则  第1部分：标准化文件的结构和起草规则》的规定起草。</w:t>
      </w:r>
    </w:p>
    <w:p w:rsidR="00A911FD" w:rsidRPr="00A911FD" w:rsidRDefault="00A911FD" w:rsidP="00A911FD">
      <w:pPr>
        <w:pStyle w:val="affff6"/>
        <w:ind w:firstLine="420"/>
      </w:pPr>
    </w:p>
    <w:p w:rsidR="00A911FD" w:rsidRDefault="00A911FD" w:rsidP="00A911FD">
      <w:pPr>
        <w:pStyle w:val="affff6"/>
        <w:ind w:firstLine="420"/>
      </w:pPr>
    </w:p>
    <w:p w:rsidR="00A911FD" w:rsidRDefault="00A911FD" w:rsidP="00A911FD">
      <w:pPr>
        <w:pStyle w:val="affff6"/>
        <w:ind w:firstLine="420"/>
      </w:pPr>
    </w:p>
    <w:p w:rsidR="00A911FD" w:rsidRDefault="00A911FD" w:rsidP="00A911FD">
      <w:pPr>
        <w:pStyle w:val="affff6"/>
        <w:ind w:firstLine="420"/>
      </w:pPr>
      <w:r>
        <w:rPr>
          <w:rFonts w:hint="eastAsia"/>
        </w:rPr>
        <w:t>本文件由辽宁省产品质量监督检验院提出。</w:t>
      </w:r>
    </w:p>
    <w:p w:rsidR="00A911FD" w:rsidRDefault="00A911FD" w:rsidP="00A911FD">
      <w:pPr>
        <w:pStyle w:val="affff6"/>
        <w:ind w:firstLine="420"/>
      </w:pPr>
      <w:r>
        <w:rPr>
          <w:rFonts w:hint="eastAsia"/>
        </w:rPr>
        <w:t>本文件由辽宁省分析测试协会归口。</w:t>
      </w:r>
    </w:p>
    <w:p w:rsidR="00A911FD" w:rsidRDefault="00A911FD" w:rsidP="00A911FD">
      <w:pPr>
        <w:pStyle w:val="affff6"/>
        <w:ind w:firstLine="420"/>
      </w:pPr>
      <w:r>
        <w:rPr>
          <w:rFonts w:hint="eastAsia"/>
        </w:rPr>
        <w:t>本文件起草单位：辽宁省产品质量监督检验院、</w:t>
      </w:r>
      <w:r w:rsidR="0032015B">
        <w:rPr>
          <w:rFonts w:hint="eastAsia"/>
        </w:rPr>
        <w:t>辽宁省分析测试协会、</w:t>
      </w:r>
      <w:r w:rsidR="00116923" w:rsidRPr="00116923">
        <w:rPr>
          <w:rFonts w:hint="eastAsia"/>
        </w:rPr>
        <w:t>中国石化销售股份有限公司辽宁石油分公司</w:t>
      </w:r>
      <w:r w:rsidR="00116923">
        <w:rPr>
          <w:rFonts w:hint="eastAsia"/>
        </w:rPr>
        <w:t>、</w:t>
      </w:r>
      <w:r w:rsidR="00116923" w:rsidRPr="00116923">
        <w:rPr>
          <w:rFonts w:hint="eastAsia"/>
        </w:rPr>
        <w:t>锦州电子技术研究所</w:t>
      </w:r>
      <w:r>
        <w:rPr>
          <w:rFonts w:hint="eastAsia"/>
        </w:rPr>
        <w:t>、</w:t>
      </w:r>
      <w:r w:rsidR="00116923" w:rsidRPr="00116923">
        <w:rPr>
          <w:rFonts w:hint="eastAsia"/>
        </w:rPr>
        <w:t>锦州锦研科技有限责任公司</w:t>
      </w:r>
      <w:r>
        <w:rPr>
          <w:rFonts w:hint="eastAsia"/>
        </w:rPr>
        <w:t>。</w:t>
      </w:r>
    </w:p>
    <w:p w:rsidR="00A911FD" w:rsidRDefault="00A911FD" w:rsidP="00A911FD">
      <w:pPr>
        <w:pStyle w:val="affff6"/>
        <w:ind w:firstLine="420"/>
      </w:pPr>
      <w:r>
        <w:rPr>
          <w:rFonts w:hint="eastAsia"/>
        </w:rPr>
        <w:t>本文件主要起草人：</w:t>
      </w:r>
      <w:r w:rsidR="00691E0E">
        <w:rPr>
          <w:rFonts w:hint="eastAsia"/>
        </w:rPr>
        <w:t>略。</w:t>
      </w:r>
    </w:p>
    <w:p w:rsidR="00A911FD" w:rsidRDefault="0032015B" w:rsidP="00A911FD">
      <w:pPr>
        <w:pStyle w:val="affff6"/>
        <w:ind w:firstLine="420"/>
      </w:pPr>
      <w:r>
        <w:rPr>
          <w:rFonts w:hint="eastAsia"/>
        </w:rPr>
        <w:t>本文件为首次制定。</w:t>
      </w:r>
    </w:p>
    <w:p w:rsidR="00A911FD" w:rsidRPr="00A911FD" w:rsidRDefault="00A911FD" w:rsidP="00A911FD">
      <w:pPr>
        <w:pStyle w:val="affff6"/>
        <w:ind w:firstLine="420"/>
        <w:sectPr w:rsidR="00A911FD" w:rsidRPr="00A911FD" w:rsidSect="003C240F">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6C5E6D4C8CB4AE2884D8B22E08DCB17"/>
        </w:placeholder>
      </w:sdtPr>
      <w:sdtContent>
        <w:bookmarkStart w:id="28" w:name="NEW_STAND_NAME" w:displacedByCustomXml="prev"/>
        <w:p w:rsidR="00F26B7E" w:rsidRPr="00F26B7E" w:rsidRDefault="004A2866" w:rsidP="00CD3B9E">
          <w:pPr>
            <w:pStyle w:val="afffffffff1"/>
            <w:spacing w:beforeLines="100" w:afterLines="220"/>
          </w:pPr>
          <w:r>
            <w:rPr>
              <w:rFonts w:hint="eastAsia"/>
            </w:rPr>
            <w:t>储罐中车用柴油水含量的在线测定</w:t>
          </w:r>
        </w:p>
      </w:sdtContent>
    </w:sdt>
    <w:bookmarkEnd w:id="28" w:displacedByCustomXml="prev"/>
    <w:p w:rsidR="00E2552F" w:rsidRDefault="00E2552F" w:rsidP="00A77CCB">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163631567"/>
      <w:bookmarkStart w:id="39" w:name="_Toc171324844"/>
      <w:bookmarkStart w:id="40" w:name="_Toc179464043"/>
      <w:bookmarkStart w:id="41" w:name="_Toc179464104"/>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rsidR="0032015B" w:rsidRDefault="0032015B" w:rsidP="0032015B">
      <w:pPr>
        <w:pStyle w:val="affff6"/>
        <w:ind w:firstLine="420"/>
      </w:pPr>
      <w:bookmarkStart w:id="42" w:name="_Toc17233326"/>
      <w:bookmarkStart w:id="43" w:name="_Toc17233334"/>
      <w:bookmarkStart w:id="44" w:name="_Toc24884212"/>
      <w:bookmarkStart w:id="45" w:name="_Toc24884219"/>
      <w:bookmarkStart w:id="46" w:name="_Toc26648466"/>
      <w:r>
        <w:rPr>
          <w:rFonts w:hint="eastAsia"/>
        </w:rPr>
        <w:t>本文件规定了</w:t>
      </w:r>
      <w:r w:rsidR="00294682">
        <w:rPr>
          <w:rFonts w:hint="eastAsia"/>
        </w:rPr>
        <w:t>使用</w:t>
      </w:r>
      <w:r w:rsidR="001C7C2E">
        <w:rPr>
          <w:rFonts w:hint="eastAsia"/>
        </w:rPr>
        <w:t>射频波原理</w:t>
      </w:r>
      <w:r>
        <w:rPr>
          <w:rFonts w:hint="eastAsia"/>
        </w:rPr>
        <w:t>在线测定车用柴油</w:t>
      </w:r>
      <w:r w:rsidR="00124716">
        <w:rPr>
          <w:rFonts w:hint="eastAsia"/>
        </w:rPr>
        <w:t>含水率</w:t>
      </w:r>
      <w:r>
        <w:rPr>
          <w:rFonts w:hint="eastAsia"/>
        </w:rPr>
        <w:t>的方法。</w:t>
      </w:r>
    </w:p>
    <w:p w:rsidR="0032015B" w:rsidRDefault="0032015B" w:rsidP="0032015B">
      <w:pPr>
        <w:pStyle w:val="affff6"/>
        <w:ind w:firstLine="420"/>
      </w:pPr>
      <w:r>
        <w:rPr>
          <w:rFonts w:hint="eastAsia"/>
        </w:rPr>
        <w:t>本文件适用于</w:t>
      </w:r>
      <w:r w:rsidR="008604FC">
        <w:rPr>
          <w:rFonts w:hint="eastAsia"/>
        </w:rPr>
        <w:t>在</w:t>
      </w:r>
      <w:r w:rsidR="00294682">
        <w:rPr>
          <w:rFonts w:hint="eastAsia"/>
        </w:rPr>
        <w:t>储罐中</w:t>
      </w:r>
      <w:r w:rsidR="008604FC">
        <w:rPr>
          <w:rFonts w:hint="eastAsia"/>
        </w:rPr>
        <w:t>在线测定</w:t>
      </w:r>
      <w:r w:rsidR="00294682">
        <w:rPr>
          <w:rFonts w:hint="eastAsia"/>
        </w:rPr>
        <w:t>车用柴油</w:t>
      </w:r>
      <w:r w:rsidR="00124716">
        <w:rPr>
          <w:rFonts w:hint="eastAsia"/>
        </w:rPr>
        <w:t>含水率</w:t>
      </w:r>
      <w:r w:rsidR="00871943">
        <w:rPr>
          <w:rFonts w:hint="eastAsia"/>
        </w:rPr>
        <w:t>，测定范围为0.01%（V/V）</w:t>
      </w:r>
      <w:r w:rsidR="00871943">
        <w:rPr>
          <w:rFonts w:hAnsi="宋体" w:hint="eastAsia"/>
        </w:rPr>
        <w:t>～</w:t>
      </w:r>
      <w:r w:rsidR="00871943">
        <w:rPr>
          <w:rFonts w:hint="eastAsia"/>
        </w:rPr>
        <w:t>99.99%（V/V）</w:t>
      </w:r>
      <w:r>
        <w:rPr>
          <w:rFonts w:hint="eastAsia"/>
        </w:rPr>
        <w:t>。</w:t>
      </w:r>
    </w:p>
    <w:p w:rsidR="008B0C9C" w:rsidRDefault="0032015B" w:rsidP="0032015B">
      <w:pPr>
        <w:pStyle w:val="affff6"/>
        <w:ind w:firstLine="420"/>
      </w:pPr>
      <w:r>
        <w:rPr>
          <w:rFonts w:hint="eastAsia"/>
        </w:rPr>
        <w:t>本文件测定的</w:t>
      </w:r>
      <w:r w:rsidR="00124716">
        <w:rPr>
          <w:rFonts w:hint="eastAsia"/>
        </w:rPr>
        <w:t>含水率</w:t>
      </w:r>
      <w:r>
        <w:rPr>
          <w:rFonts w:hint="eastAsia"/>
        </w:rPr>
        <w:t>结果可以用于</w:t>
      </w:r>
      <w:r w:rsidR="00294682">
        <w:rPr>
          <w:rFonts w:hint="eastAsia"/>
        </w:rPr>
        <w:t>车用柴油数量</w:t>
      </w:r>
      <w:r>
        <w:rPr>
          <w:rFonts w:hint="eastAsia"/>
        </w:rPr>
        <w:t>交接时的校正</w:t>
      </w:r>
      <w:r w:rsidR="00294682">
        <w:rPr>
          <w:rFonts w:hint="eastAsia"/>
        </w:rPr>
        <w:t>。</w:t>
      </w:r>
    </w:p>
    <w:p w:rsidR="00E2552F" w:rsidRDefault="00E2552F" w:rsidP="00A77CCB">
      <w:pPr>
        <w:pStyle w:val="affc"/>
        <w:spacing w:before="240" w:after="240"/>
      </w:pPr>
      <w:bookmarkStart w:id="47" w:name="_Toc26718931"/>
      <w:bookmarkStart w:id="48" w:name="_Toc26986531"/>
      <w:bookmarkStart w:id="49" w:name="_Toc26986772"/>
      <w:bookmarkStart w:id="50" w:name="_Toc97192965"/>
      <w:bookmarkStart w:id="51" w:name="_Toc163631568"/>
      <w:bookmarkStart w:id="52" w:name="_Toc171324845"/>
      <w:bookmarkStart w:id="53" w:name="_Toc179464044"/>
      <w:bookmarkStart w:id="54" w:name="_Toc179464105"/>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E56545A0DCD9444891472A7E46C426C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D19C5" w:rsidRDefault="001D19C5" w:rsidP="00294682">
      <w:pPr>
        <w:pStyle w:val="affff6"/>
        <w:ind w:firstLine="420"/>
      </w:pPr>
      <w:r w:rsidRPr="001D19C5">
        <w:rPr>
          <w:rFonts w:hint="eastAsia"/>
        </w:rPr>
        <w:t>GB/T 260-2016</w:t>
      </w:r>
      <w:r>
        <w:rPr>
          <w:rFonts w:hint="eastAsia"/>
        </w:rPr>
        <w:t xml:space="preserve">  </w:t>
      </w:r>
      <w:r w:rsidRPr="001D19C5">
        <w:rPr>
          <w:rFonts w:hint="eastAsia"/>
        </w:rPr>
        <w:t>石油产品水含量的测定 蒸馏法</w:t>
      </w:r>
    </w:p>
    <w:p w:rsidR="00294682" w:rsidRDefault="00294682" w:rsidP="00294682">
      <w:pPr>
        <w:pStyle w:val="affff6"/>
        <w:ind w:firstLine="420"/>
      </w:pPr>
      <w:r>
        <w:rPr>
          <w:rFonts w:hint="eastAsia"/>
        </w:rPr>
        <w:t>GB/T 3836.1-2021  爆炸性环境 第1部分：设备 通用要求</w:t>
      </w:r>
    </w:p>
    <w:p w:rsidR="00294682" w:rsidRDefault="00294682" w:rsidP="00294682">
      <w:pPr>
        <w:pStyle w:val="affff6"/>
        <w:ind w:firstLine="420"/>
      </w:pPr>
      <w:r>
        <w:rPr>
          <w:rFonts w:hint="eastAsia"/>
        </w:rPr>
        <w:t>GB/T 3836.2-2021  爆炸性环境 第2部分：由隔爆外壳“d”保护的设备</w:t>
      </w:r>
    </w:p>
    <w:p w:rsidR="00294682" w:rsidRDefault="00294682" w:rsidP="00294682">
      <w:pPr>
        <w:pStyle w:val="affff6"/>
        <w:ind w:firstLine="420"/>
      </w:pPr>
      <w:r>
        <w:rPr>
          <w:rFonts w:hint="eastAsia"/>
        </w:rPr>
        <w:t>GB/T 3836.4-2021  爆炸性环境 第4部分：由本质安全型“i”保护的设备</w:t>
      </w:r>
    </w:p>
    <w:p w:rsidR="0015458B" w:rsidRDefault="0015458B" w:rsidP="00294682">
      <w:pPr>
        <w:pStyle w:val="affff6"/>
        <w:ind w:firstLine="420"/>
      </w:pPr>
      <w:r w:rsidRPr="0015458B">
        <w:t>GB/T 3836.9-2021</w:t>
      </w:r>
      <w:r>
        <w:rPr>
          <w:rFonts w:hint="eastAsia"/>
        </w:rPr>
        <w:t xml:space="preserve">  </w:t>
      </w:r>
      <w:r w:rsidRPr="0015458B">
        <w:rPr>
          <w:rFonts w:hint="eastAsia"/>
        </w:rPr>
        <w:t>爆炸性环境 第9部分：由浇封型“m”保护的设备</w:t>
      </w:r>
    </w:p>
    <w:p w:rsidR="00294682" w:rsidRPr="008A57E6" w:rsidRDefault="00294682" w:rsidP="00294682">
      <w:pPr>
        <w:pStyle w:val="affff6"/>
        <w:ind w:firstLine="420"/>
      </w:pPr>
      <w:r>
        <w:rPr>
          <w:rFonts w:hint="eastAsia"/>
        </w:rPr>
        <w:t>GB/T 3836.15-2017  爆炸性环境 第15部分：电气装置的设计、选型和安装</w:t>
      </w:r>
    </w:p>
    <w:p w:rsidR="00B265BC" w:rsidRPr="00E030F9" w:rsidRDefault="00FD59EB" w:rsidP="00FD59EB">
      <w:pPr>
        <w:pStyle w:val="affc"/>
        <w:spacing w:before="240" w:after="240"/>
      </w:pPr>
      <w:bookmarkStart w:id="55" w:name="_Toc97192966"/>
      <w:bookmarkStart w:id="56" w:name="_Toc163631569"/>
      <w:bookmarkStart w:id="57" w:name="_Toc171324846"/>
      <w:bookmarkStart w:id="58" w:name="_Toc179464045"/>
      <w:bookmarkStart w:id="59" w:name="_Toc179464106"/>
      <w:r>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F3E82C6D19A2485A9363C44CAD0A7FF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294682" w:rsidP="00BA263B">
          <w:pPr>
            <w:pStyle w:val="affff6"/>
            <w:ind w:firstLine="420"/>
          </w:pPr>
          <w:r>
            <w:t>下列术语和定义适用于本文件。</w:t>
          </w:r>
        </w:p>
      </w:sdtContent>
    </w:sdt>
    <w:p w:rsidR="003838BB" w:rsidRDefault="003838BB" w:rsidP="003838BB">
      <w:pPr>
        <w:pStyle w:val="affd"/>
        <w:spacing w:before="120" w:after="120"/>
      </w:pPr>
      <w:bookmarkStart w:id="61" w:name="_Toc163631570"/>
      <w:bookmarkStart w:id="62" w:name="_Toc171324847"/>
      <w:bookmarkStart w:id="63" w:name="_Toc179464046"/>
      <w:bookmarkStart w:id="64" w:name="_Toc179464107"/>
      <w:bookmarkEnd w:id="61"/>
      <w:bookmarkEnd w:id="62"/>
      <w:bookmarkEnd w:id="63"/>
      <w:bookmarkEnd w:id="64"/>
    </w:p>
    <w:p w:rsidR="004B3E93" w:rsidRDefault="003838BB" w:rsidP="003838BB">
      <w:pPr>
        <w:pStyle w:val="affd"/>
        <w:numPr>
          <w:ilvl w:val="0"/>
          <w:numId w:val="0"/>
        </w:numPr>
        <w:spacing w:before="120" w:after="120"/>
        <w:ind w:firstLineChars="250" w:firstLine="525"/>
      </w:pPr>
      <w:bookmarkStart w:id="65" w:name="_Toc163631571"/>
      <w:bookmarkStart w:id="66" w:name="_Toc171324848"/>
      <w:bookmarkStart w:id="67" w:name="_Toc179464047"/>
      <w:bookmarkStart w:id="68" w:name="_Toc179464108"/>
      <w:r w:rsidRPr="003838BB">
        <w:rPr>
          <w:rFonts w:hint="eastAsia"/>
        </w:rPr>
        <w:t>含水率 water ratio</w:t>
      </w:r>
      <w:bookmarkEnd w:id="65"/>
      <w:bookmarkEnd w:id="66"/>
      <w:bookmarkEnd w:id="67"/>
      <w:bookmarkEnd w:id="68"/>
    </w:p>
    <w:p w:rsidR="002A1260" w:rsidRDefault="003838BB" w:rsidP="00653FED">
      <w:pPr>
        <w:pStyle w:val="affff6"/>
        <w:ind w:firstLine="420"/>
      </w:pPr>
      <w:r w:rsidRPr="003838BB">
        <w:rPr>
          <w:rFonts w:hint="eastAsia"/>
        </w:rPr>
        <w:t>用以表示水含量的大小，以水占液体介质体积的百分比数值表示。某一时刻的含水率为瞬时含水率，某一时段内瞬时含水率的算术平均值为平均含水率</w:t>
      </w:r>
      <w:r>
        <w:rPr>
          <w:rFonts w:hint="eastAsia"/>
        </w:rPr>
        <w:t>。</w:t>
      </w:r>
    </w:p>
    <w:p w:rsidR="003838BB" w:rsidRDefault="003838BB" w:rsidP="003838BB">
      <w:pPr>
        <w:pStyle w:val="affd"/>
        <w:spacing w:before="120" w:after="120"/>
      </w:pPr>
      <w:bookmarkStart w:id="69" w:name="_Toc163631572"/>
      <w:bookmarkStart w:id="70" w:name="_Toc171324849"/>
      <w:bookmarkStart w:id="71" w:name="_Toc179464048"/>
      <w:bookmarkStart w:id="72" w:name="_Toc179464109"/>
      <w:bookmarkEnd w:id="69"/>
      <w:bookmarkEnd w:id="70"/>
      <w:bookmarkEnd w:id="71"/>
      <w:bookmarkEnd w:id="72"/>
    </w:p>
    <w:p w:rsidR="001D212F" w:rsidRDefault="003838BB" w:rsidP="003838BB">
      <w:pPr>
        <w:pStyle w:val="affd"/>
        <w:numPr>
          <w:ilvl w:val="0"/>
          <w:numId w:val="0"/>
        </w:numPr>
        <w:spacing w:before="120" w:after="120"/>
        <w:ind w:firstLineChars="250" w:firstLine="525"/>
      </w:pPr>
      <w:bookmarkStart w:id="73" w:name="_Toc163631573"/>
      <w:bookmarkStart w:id="74" w:name="_Toc171324850"/>
      <w:bookmarkStart w:id="75" w:name="_Toc179464049"/>
      <w:bookmarkStart w:id="76" w:name="_Toc179464110"/>
      <w:r w:rsidRPr="003838BB">
        <w:rPr>
          <w:rFonts w:hint="eastAsia"/>
        </w:rPr>
        <w:t>探头擦除功能 function of probe cleaning</w:t>
      </w:r>
      <w:bookmarkEnd w:id="73"/>
      <w:bookmarkEnd w:id="74"/>
      <w:bookmarkEnd w:id="75"/>
      <w:bookmarkEnd w:id="76"/>
    </w:p>
    <w:p w:rsidR="007A5D3A" w:rsidRDefault="003838BB" w:rsidP="007A5D3A">
      <w:pPr>
        <w:pStyle w:val="affff6"/>
        <w:ind w:firstLine="420"/>
      </w:pPr>
      <w:r w:rsidRPr="003838BB">
        <w:rPr>
          <w:rFonts w:hint="eastAsia"/>
        </w:rPr>
        <w:t>清除探头表面的附着物，以排除其对测量准确度的影响</w:t>
      </w:r>
      <w:r>
        <w:rPr>
          <w:rFonts w:hint="eastAsia"/>
        </w:rPr>
        <w:t>。</w:t>
      </w:r>
    </w:p>
    <w:p w:rsidR="00CF15F0" w:rsidRDefault="00AD4832" w:rsidP="00AD4832">
      <w:pPr>
        <w:pStyle w:val="affc"/>
        <w:spacing w:before="240" w:after="240"/>
      </w:pPr>
      <w:bookmarkStart w:id="77" w:name="_Toc163631574"/>
      <w:bookmarkStart w:id="78" w:name="_Toc171324851"/>
      <w:bookmarkStart w:id="79" w:name="_Toc163631576"/>
      <w:bookmarkStart w:id="80" w:name="_Toc171324853"/>
      <w:bookmarkStart w:id="81" w:name="_Toc163631578"/>
      <w:bookmarkStart w:id="82" w:name="_Toc171324855"/>
      <w:bookmarkStart w:id="83" w:name="_Toc179464050"/>
      <w:bookmarkStart w:id="84" w:name="_Toc179464111"/>
      <w:bookmarkEnd w:id="77"/>
      <w:bookmarkEnd w:id="78"/>
      <w:bookmarkEnd w:id="79"/>
      <w:bookmarkEnd w:id="80"/>
      <w:r w:rsidRPr="00AD4832">
        <w:rPr>
          <w:rFonts w:hint="eastAsia"/>
        </w:rPr>
        <w:t>基本原理</w:t>
      </w:r>
      <w:bookmarkEnd w:id="81"/>
      <w:bookmarkEnd w:id="82"/>
      <w:bookmarkEnd w:id="83"/>
      <w:bookmarkEnd w:id="84"/>
    </w:p>
    <w:p w:rsidR="003838BB" w:rsidRDefault="00AD4832" w:rsidP="003E019F">
      <w:pPr>
        <w:pStyle w:val="affff6"/>
        <w:ind w:firstLine="420"/>
      </w:pPr>
      <w:r w:rsidRPr="00AD4832">
        <w:rPr>
          <w:rFonts w:hint="eastAsia"/>
        </w:rPr>
        <w:t>根据比耳(Beer)定律和电磁波的物理特性，同一频率的电磁波通过不同浓度的介质时，由于介质吸收了部分能量，透射电磁波的强度产生相应变化。若介质厚度不变，介质浓度越大，则电磁波强度的相应变化越显著，其关系见公式（1）</w:t>
      </w:r>
      <w:r>
        <w:rPr>
          <w:rFonts w:hint="eastAsia"/>
        </w:rPr>
        <w:t>。</w:t>
      </w:r>
      <w:r w:rsidR="0032297E">
        <w:rPr>
          <w:rFonts w:hint="eastAsia"/>
        </w:rPr>
        <w:t>工作时，感应单元向柴油</w:t>
      </w:r>
      <w:r w:rsidR="0032297E" w:rsidRPr="0032297E">
        <w:rPr>
          <w:rFonts w:hint="eastAsia"/>
        </w:rPr>
        <w:t>中发射稳频恒幅的电磁波，电磁波频率介于300kHz～300GHz之间。电磁波穿透介质，透射电磁波强度随水含量变化而变化，透射电磁波由感应单元接收，经分析处理单元转换成为水含量信号</w:t>
      </w:r>
      <w:r w:rsidR="0032297E">
        <w:rPr>
          <w:rFonts w:hint="eastAsia"/>
        </w:rPr>
        <w:t>。</w:t>
      </w:r>
    </w:p>
    <w:p w:rsidR="0032297E" w:rsidRPr="0032297E" w:rsidRDefault="0032297E" w:rsidP="003E019F">
      <w:pPr>
        <w:pStyle w:val="affff6"/>
        <w:ind w:firstLine="420"/>
      </w:pPr>
    </w:p>
    <w:p w:rsidR="00AD4832" w:rsidRDefault="00AD4832" w:rsidP="00AD4832">
      <w:pPr>
        <w:pStyle w:val="affffff6"/>
      </w:pPr>
      <w:r>
        <w:tab/>
      </w:r>
      <w:r w:rsidR="009A1C78" w:rsidRPr="00923D12">
        <w:rPr>
          <w:position w:val="-20"/>
        </w:rPr>
        <w:object w:dxaOrig="901"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5.75pt;height:26.25pt;mso-position-horizontal-relative:page;mso-position-vertical-relative:page" o:ole="">
            <v:fill o:detectmouseclick="t"/>
            <v:imagedata r:id="rId19" o:title=""/>
          </v:shape>
          <o:OLEObject Type="Embed" ProgID="Equation.3" ShapeID="对象 1" DrawAspect="Content" ObjectID="_1795431821" r:id="rId20"/>
        </w:object>
      </w:r>
      <w:r w:rsidRPr="00AD4832">
        <w:rPr>
          <w:rFonts w:ascii="微软雅黑" w:eastAsia="微软雅黑" w:hAnsi="微软雅黑"/>
        </w:rPr>
        <w:tab/>
      </w:r>
      <w:r>
        <w:t>(</w:t>
      </w:r>
      <w:r w:rsidR="009C6C44">
        <w:fldChar w:fldCharType="begin"/>
      </w:r>
      <w:r>
        <w:instrText xml:space="preserve"> AUTONUM </w:instrText>
      </w:r>
      <w:r w:rsidR="009C6C44">
        <w:fldChar w:fldCharType="end"/>
      </w:r>
      <w:r>
        <w:t>)</w:t>
      </w:r>
    </w:p>
    <w:p w:rsidR="00AD4832" w:rsidRPr="00AD4832" w:rsidRDefault="00AD4832" w:rsidP="00AD4832">
      <w:pPr>
        <w:pStyle w:val="affff5"/>
        <w:ind w:firstLine="420"/>
      </w:pPr>
      <w:r>
        <w:rPr>
          <w:rFonts w:hint="eastAsia"/>
        </w:rPr>
        <w:t>式中：</w:t>
      </w:r>
    </w:p>
    <w:p w:rsidR="00AD4832" w:rsidRDefault="0032297E" w:rsidP="003E019F">
      <w:pPr>
        <w:pStyle w:val="affff6"/>
        <w:ind w:firstLine="420"/>
      </w:pPr>
      <w:r>
        <w:rPr>
          <w:rFonts w:hint="eastAsia"/>
        </w:rPr>
        <w:t>I</w:t>
      </w:r>
      <w:r>
        <w:rPr>
          <w:rFonts w:hint="eastAsia"/>
          <w:vertAlign w:val="subscript"/>
        </w:rPr>
        <w:t>0</w:t>
      </w:r>
      <w:r w:rsidRPr="00923D12">
        <w:t>——</w:t>
      </w:r>
      <w:r w:rsidRPr="00923D12">
        <w:rPr>
          <w:rFonts w:hint="eastAsia"/>
        </w:rPr>
        <w:t>入射</w:t>
      </w:r>
      <w:r w:rsidRPr="00923D12">
        <w:rPr>
          <w:rFonts w:cs="Helvetica" w:hint="eastAsia"/>
        </w:rPr>
        <w:t>电磁波</w:t>
      </w:r>
      <w:r w:rsidRPr="00923D12">
        <w:rPr>
          <w:rFonts w:hint="eastAsia"/>
        </w:rPr>
        <w:t>强度</w:t>
      </w:r>
      <w:r>
        <w:rPr>
          <w:rFonts w:hint="eastAsia"/>
        </w:rPr>
        <w:t>；I</w:t>
      </w:r>
      <w:r w:rsidRPr="00923D12">
        <w:t>——</w:t>
      </w:r>
      <w:r w:rsidRPr="00923D12">
        <w:rPr>
          <w:rFonts w:hint="eastAsia"/>
        </w:rPr>
        <w:t>透射</w:t>
      </w:r>
      <w:r w:rsidRPr="00923D12">
        <w:rPr>
          <w:rFonts w:cs="Helvetica" w:hint="eastAsia"/>
        </w:rPr>
        <w:t>电磁波</w:t>
      </w:r>
      <w:r w:rsidRPr="00923D12">
        <w:rPr>
          <w:rFonts w:hint="eastAsia"/>
        </w:rPr>
        <w:t>强度</w:t>
      </w:r>
      <w:r>
        <w:rPr>
          <w:rFonts w:hint="eastAsia"/>
        </w:rPr>
        <w:t>；</w:t>
      </w:r>
      <w:r>
        <w:rPr>
          <w:rFonts w:hAnsi="宋体" w:hint="eastAsia"/>
        </w:rPr>
        <w:t>µ</w:t>
      </w:r>
      <w:r w:rsidRPr="00923D12">
        <w:t>——</w:t>
      </w:r>
      <w:r w:rsidRPr="00923D12">
        <w:rPr>
          <w:rFonts w:hint="eastAsia"/>
        </w:rPr>
        <w:t>吸收常数</w:t>
      </w:r>
      <w:r>
        <w:rPr>
          <w:rFonts w:hint="eastAsia"/>
        </w:rPr>
        <w:t>；c</w:t>
      </w:r>
      <w:r w:rsidRPr="00923D12">
        <w:t>——</w:t>
      </w:r>
      <w:r w:rsidRPr="00923D12">
        <w:rPr>
          <w:rFonts w:cs="Helvetica" w:hint="eastAsia"/>
        </w:rPr>
        <w:t>介质</w:t>
      </w:r>
      <w:r w:rsidRPr="00923D12">
        <w:rPr>
          <w:rFonts w:hint="eastAsia"/>
        </w:rPr>
        <w:t>浓度</w:t>
      </w:r>
      <w:r>
        <w:rPr>
          <w:rFonts w:hint="eastAsia"/>
        </w:rPr>
        <w:t>。</w:t>
      </w:r>
    </w:p>
    <w:p w:rsidR="0032297E" w:rsidRDefault="00564DF0" w:rsidP="0032297E">
      <w:pPr>
        <w:pStyle w:val="affc"/>
        <w:spacing w:before="240" w:after="240"/>
      </w:pPr>
      <w:bookmarkStart w:id="85" w:name="_Toc179464051"/>
      <w:bookmarkStart w:id="86" w:name="_Toc179464112"/>
      <w:r>
        <w:rPr>
          <w:rFonts w:hint="eastAsia"/>
        </w:rPr>
        <w:t>仪器设备</w:t>
      </w:r>
      <w:bookmarkEnd w:id="85"/>
      <w:bookmarkEnd w:id="86"/>
    </w:p>
    <w:p w:rsidR="0032297E" w:rsidRDefault="00564DF0" w:rsidP="0032297E">
      <w:pPr>
        <w:pStyle w:val="affd"/>
        <w:spacing w:before="120" w:after="120"/>
      </w:pPr>
      <w:bookmarkStart w:id="87" w:name="_Toc179464052"/>
      <w:bookmarkStart w:id="88" w:name="_Toc179464113"/>
      <w:r>
        <w:rPr>
          <w:rFonts w:hint="eastAsia"/>
        </w:rPr>
        <w:lastRenderedPageBreak/>
        <w:t>测定装置</w:t>
      </w:r>
      <w:bookmarkEnd w:id="87"/>
      <w:bookmarkEnd w:id="88"/>
    </w:p>
    <w:p w:rsidR="0046716B" w:rsidRDefault="0046716B" w:rsidP="0032297E">
      <w:pPr>
        <w:pStyle w:val="affff6"/>
        <w:ind w:firstLine="420"/>
      </w:pPr>
      <w:r w:rsidRPr="0046716B">
        <w:rPr>
          <w:rFonts w:hint="eastAsia"/>
        </w:rPr>
        <w:t>由感应单元、分析处理单元和辅助单元组成。感应单元主要由探头</w:t>
      </w:r>
      <w:r>
        <w:rPr>
          <w:rFonts w:hint="eastAsia"/>
        </w:rPr>
        <w:t>（</w:t>
      </w:r>
      <w:r w:rsidRPr="0046716B">
        <w:rPr>
          <w:rFonts w:hint="eastAsia"/>
        </w:rPr>
        <w:t>射频信号发生器和接收器</w:t>
      </w:r>
      <w:r>
        <w:rPr>
          <w:rFonts w:hint="eastAsia"/>
        </w:rPr>
        <w:t>）</w:t>
      </w:r>
      <w:r w:rsidRPr="0046716B">
        <w:rPr>
          <w:rFonts w:hint="eastAsia"/>
        </w:rPr>
        <w:t>，以及探头擦除装置组成；分析处理单元主要由信号接口箱、中心处理器和显示器组成；辅助单元指计算软件和自动校准软件，内置于中心处理器</w:t>
      </w:r>
      <w:r>
        <w:rPr>
          <w:rFonts w:hint="eastAsia"/>
        </w:rPr>
        <w:t>。</w:t>
      </w:r>
    </w:p>
    <w:p w:rsidR="0032297E" w:rsidRDefault="0032297E" w:rsidP="0032297E">
      <w:pPr>
        <w:pStyle w:val="affff6"/>
        <w:ind w:firstLine="420"/>
      </w:pPr>
      <w:r w:rsidRPr="0032297E">
        <w:rPr>
          <w:rFonts w:hint="eastAsia"/>
        </w:rPr>
        <w:t>探头</w:t>
      </w:r>
      <w:r w:rsidR="0046716B">
        <w:rPr>
          <w:rFonts w:hint="eastAsia"/>
        </w:rPr>
        <w:t>在储罐内以设定的速度，在罐顶和罐底之间上下移动，在移动的过程中</w:t>
      </w:r>
      <w:r w:rsidRPr="0032297E">
        <w:rPr>
          <w:rFonts w:hint="eastAsia"/>
        </w:rPr>
        <w:t>进行</w:t>
      </w:r>
      <w:r w:rsidR="00564DF0">
        <w:rPr>
          <w:rFonts w:hint="eastAsia"/>
        </w:rPr>
        <w:t>瞬</w:t>
      </w:r>
      <w:r w:rsidRPr="0032297E">
        <w:rPr>
          <w:rFonts w:hint="eastAsia"/>
        </w:rPr>
        <w:t>时测量</w:t>
      </w:r>
      <w:r w:rsidR="0046716B">
        <w:rPr>
          <w:rFonts w:hint="eastAsia"/>
        </w:rPr>
        <w:t>。感应单元将接收的射频信号反馈至分析处理系统，</w:t>
      </w:r>
      <w:r w:rsidRPr="0032297E">
        <w:rPr>
          <w:rFonts w:hint="eastAsia"/>
        </w:rPr>
        <w:t>分析处理系统将射频信号转换为水含量数字信号，通过计算软件进行自动计算得出瞬时含水率和平均含水率</w:t>
      </w:r>
      <w:r>
        <w:rPr>
          <w:rFonts w:hint="eastAsia"/>
        </w:rPr>
        <w:t>。</w:t>
      </w:r>
    </w:p>
    <w:p w:rsidR="0046716B" w:rsidRDefault="00564DF0" w:rsidP="0046716B">
      <w:pPr>
        <w:pStyle w:val="affd"/>
        <w:spacing w:before="120" w:after="120"/>
      </w:pPr>
      <w:bookmarkStart w:id="89" w:name="_Toc179464053"/>
      <w:bookmarkStart w:id="90" w:name="_Toc179464114"/>
      <w:r>
        <w:rPr>
          <w:rFonts w:hint="eastAsia"/>
        </w:rPr>
        <w:t>参数设置</w:t>
      </w:r>
      <w:bookmarkEnd w:id="89"/>
      <w:bookmarkEnd w:id="90"/>
    </w:p>
    <w:p w:rsidR="008604FC" w:rsidRDefault="008604FC" w:rsidP="008604FC">
      <w:pPr>
        <w:pStyle w:val="affffffffa"/>
      </w:pPr>
      <w:r>
        <w:rPr>
          <w:rFonts w:hint="eastAsia"/>
        </w:rPr>
        <w:t>测量范围</w:t>
      </w:r>
      <w:r w:rsidRPr="008604FC">
        <w:rPr>
          <w:rFonts w:hint="eastAsia"/>
        </w:rPr>
        <w:t>0.01%（V/V）～99.99%（V/V）</w:t>
      </w:r>
      <w:r w:rsidR="008D56FE">
        <w:rPr>
          <w:rFonts w:hint="eastAsia"/>
        </w:rPr>
        <w:t>；</w:t>
      </w:r>
    </w:p>
    <w:p w:rsidR="0046716B" w:rsidRDefault="008604FC" w:rsidP="008604FC">
      <w:pPr>
        <w:pStyle w:val="affffffffa"/>
      </w:pPr>
      <w:r>
        <w:rPr>
          <w:rFonts w:hint="eastAsia"/>
        </w:rPr>
        <w:t>分辨力</w:t>
      </w:r>
      <w:r>
        <w:rPr>
          <w:rFonts w:hAnsi="宋体" w:hint="eastAsia"/>
        </w:rPr>
        <w:t>≥</w:t>
      </w:r>
      <w:r w:rsidRPr="008604FC">
        <w:rPr>
          <w:rFonts w:hint="eastAsia"/>
        </w:rPr>
        <w:t xml:space="preserve"> 0.01%(体积分数)</w:t>
      </w:r>
      <w:r w:rsidR="008D56FE">
        <w:rPr>
          <w:rFonts w:hint="eastAsia"/>
        </w:rPr>
        <w:t>；</w:t>
      </w:r>
    </w:p>
    <w:p w:rsidR="008604FC" w:rsidRDefault="008D56FE" w:rsidP="008604FC">
      <w:pPr>
        <w:pStyle w:val="affffffffa"/>
      </w:pPr>
      <w:r>
        <w:rPr>
          <w:rFonts w:hint="eastAsia"/>
        </w:rPr>
        <w:t>数据采集</w:t>
      </w:r>
      <w:r w:rsidR="008604FC">
        <w:rPr>
          <w:rFonts w:hint="eastAsia"/>
        </w:rPr>
        <w:t>周期</w:t>
      </w:r>
      <w:r w:rsidR="008604FC" w:rsidRPr="008D56FE">
        <w:rPr>
          <w:rFonts w:hAnsi="宋体" w:hint="eastAsia"/>
        </w:rPr>
        <w:t>≤</w:t>
      </w:r>
      <w:r>
        <w:rPr>
          <w:rFonts w:hAnsi="宋体" w:hint="eastAsia"/>
        </w:rPr>
        <w:t xml:space="preserve"> </w:t>
      </w:r>
      <w:r w:rsidR="008604FC" w:rsidRPr="008604FC">
        <w:rPr>
          <w:rFonts w:hint="eastAsia"/>
        </w:rPr>
        <w:t>0.1s</w:t>
      </w:r>
      <w:r>
        <w:rPr>
          <w:rFonts w:hint="eastAsia"/>
        </w:rPr>
        <w:t>；</w:t>
      </w:r>
    </w:p>
    <w:p w:rsidR="00217A51" w:rsidRPr="00217A51" w:rsidRDefault="008D56FE" w:rsidP="00217A51">
      <w:pPr>
        <w:pStyle w:val="affffffffa"/>
      </w:pPr>
      <w:r>
        <w:rPr>
          <w:rFonts w:hint="eastAsia"/>
        </w:rPr>
        <w:t>运行速度2.0m/min</w:t>
      </w:r>
      <w:r w:rsidRPr="008604FC">
        <w:rPr>
          <w:rFonts w:hint="eastAsia"/>
        </w:rPr>
        <w:t>～</w:t>
      </w:r>
      <w:r>
        <w:rPr>
          <w:rFonts w:hint="eastAsia"/>
        </w:rPr>
        <w:t>3.0m/min。</w:t>
      </w:r>
    </w:p>
    <w:p w:rsidR="004F63CA" w:rsidRDefault="004F63CA" w:rsidP="004F63CA">
      <w:pPr>
        <w:pStyle w:val="affd"/>
        <w:spacing w:before="120" w:after="120"/>
      </w:pPr>
      <w:bookmarkStart w:id="91" w:name="_Toc163631582"/>
      <w:bookmarkStart w:id="92" w:name="_Toc171324859"/>
      <w:bookmarkStart w:id="93" w:name="_Toc179464054"/>
      <w:bookmarkStart w:id="94" w:name="_Toc179464115"/>
      <w:r w:rsidRPr="004F63CA">
        <w:rPr>
          <w:rFonts w:hint="eastAsia"/>
        </w:rPr>
        <w:t>安全要求</w:t>
      </w:r>
      <w:bookmarkEnd w:id="91"/>
      <w:bookmarkEnd w:id="92"/>
      <w:bookmarkEnd w:id="93"/>
      <w:bookmarkEnd w:id="94"/>
    </w:p>
    <w:p w:rsidR="004F63CA" w:rsidRDefault="004F63CA" w:rsidP="004F63CA">
      <w:pPr>
        <w:pStyle w:val="affffffffa"/>
      </w:pPr>
      <w:r w:rsidRPr="004F63CA">
        <w:rPr>
          <w:rFonts w:hint="eastAsia"/>
        </w:rPr>
        <w:t>符合GB</w:t>
      </w:r>
      <w:r>
        <w:rPr>
          <w:rFonts w:hint="eastAsia"/>
        </w:rPr>
        <w:t>/T</w:t>
      </w:r>
      <w:r w:rsidRPr="004F63CA">
        <w:rPr>
          <w:rFonts w:hint="eastAsia"/>
        </w:rPr>
        <w:t xml:space="preserve"> 3836.1、GB</w:t>
      </w:r>
      <w:r>
        <w:rPr>
          <w:rFonts w:hint="eastAsia"/>
        </w:rPr>
        <w:t>/T</w:t>
      </w:r>
      <w:r w:rsidRPr="004F63CA">
        <w:rPr>
          <w:rFonts w:hint="eastAsia"/>
        </w:rPr>
        <w:t xml:space="preserve"> 3836.2、GB</w:t>
      </w:r>
      <w:r>
        <w:rPr>
          <w:rFonts w:hint="eastAsia"/>
        </w:rPr>
        <w:t>/T</w:t>
      </w:r>
      <w:r w:rsidRPr="004F63CA">
        <w:rPr>
          <w:rFonts w:hint="eastAsia"/>
        </w:rPr>
        <w:t xml:space="preserve"> 3836.4、</w:t>
      </w:r>
      <w:r w:rsidR="0015458B" w:rsidRPr="0015458B">
        <w:t>GB/T 3836.9</w:t>
      </w:r>
      <w:r w:rsidR="0015458B">
        <w:rPr>
          <w:rFonts w:hint="eastAsia"/>
        </w:rPr>
        <w:t>、</w:t>
      </w:r>
      <w:r w:rsidRPr="004F63CA">
        <w:rPr>
          <w:rFonts w:hint="eastAsia"/>
        </w:rPr>
        <w:t>GB</w:t>
      </w:r>
      <w:r>
        <w:rPr>
          <w:rFonts w:hint="eastAsia"/>
        </w:rPr>
        <w:t>/T</w:t>
      </w:r>
      <w:r w:rsidRPr="004F63CA">
        <w:rPr>
          <w:rFonts w:hint="eastAsia"/>
        </w:rPr>
        <w:t xml:space="preserve"> 3836.</w:t>
      </w:r>
      <w:r>
        <w:rPr>
          <w:rFonts w:hint="eastAsia"/>
        </w:rPr>
        <w:t>15</w:t>
      </w:r>
      <w:r w:rsidRPr="004A2866">
        <w:rPr>
          <w:rFonts w:hint="eastAsia"/>
        </w:rPr>
        <w:t>要求</w:t>
      </w:r>
      <w:r>
        <w:rPr>
          <w:rFonts w:hint="eastAsia"/>
        </w:rPr>
        <w:t>。</w:t>
      </w:r>
    </w:p>
    <w:p w:rsidR="004F63CA" w:rsidRDefault="004F63CA" w:rsidP="004F63CA">
      <w:pPr>
        <w:pStyle w:val="affffffffa"/>
      </w:pPr>
      <w:r w:rsidRPr="004F63CA">
        <w:rPr>
          <w:rFonts w:hint="eastAsia"/>
        </w:rPr>
        <w:t>对环境无放射性污染和其它污染，对人体无放射性危害和其它危害</w:t>
      </w:r>
      <w:r>
        <w:rPr>
          <w:rFonts w:hint="eastAsia"/>
        </w:rPr>
        <w:t>。</w:t>
      </w:r>
    </w:p>
    <w:p w:rsidR="004F63CA" w:rsidRDefault="00063B6B" w:rsidP="009A1C78">
      <w:pPr>
        <w:pStyle w:val="affc"/>
        <w:spacing w:before="240" w:after="240"/>
      </w:pPr>
      <w:bookmarkStart w:id="95" w:name="_Toc163631583"/>
      <w:bookmarkStart w:id="96" w:name="_Toc171324860"/>
      <w:bookmarkStart w:id="97" w:name="_Toc179464055"/>
      <w:bookmarkStart w:id="98" w:name="_Toc179464116"/>
      <w:r>
        <w:rPr>
          <w:rFonts w:hint="eastAsia"/>
        </w:rPr>
        <w:t>操作</w:t>
      </w:r>
      <w:r w:rsidR="009A1C78" w:rsidRPr="009A1C78">
        <w:rPr>
          <w:rFonts w:hint="eastAsia"/>
        </w:rPr>
        <w:t>步骤</w:t>
      </w:r>
      <w:bookmarkEnd w:id="95"/>
      <w:bookmarkEnd w:id="96"/>
      <w:bookmarkEnd w:id="97"/>
      <w:bookmarkEnd w:id="98"/>
    </w:p>
    <w:p w:rsidR="009A1C78" w:rsidRDefault="00217A51" w:rsidP="009A1C78">
      <w:pPr>
        <w:pStyle w:val="affffffff7"/>
      </w:pPr>
      <w:r>
        <w:rPr>
          <w:rFonts w:hint="eastAsia"/>
        </w:rPr>
        <w:t>检查参数设置，确保符合5.2规定的要求</w:t>
      </w:r>
      <w:r w:rsidR="009A1C78">
        <w:rPr>
          <w:rFonts w:hint="eastAsia"/>
        </w:rPr>
        <w:t>。</w:t>
      </w:r>
    </w:p>
    <w:p w:rsidR="00217A51" w:rsidRDefault="00217A51" w:rsidP="009A1C78">
      <w:pPr>
        <w:pStyle w:val="affffffff7"/>
      </w:pPr>
      <w:r>
        <w:rPr>
          <w:rFonts w:hint="eastAsia"/>
        </w:rPr>
        <w:t>检查探头位置，应位于罐顶下方垂直距离0.5m左右。</w:t>
      </w:r>
    </w:p>
    <w:p w:rsidR="009A1C78" w:rsidRDefault="00217A51" w:rsidP="009A1C78">
      <w:pPr>
        <w:pStyle w:val="affffffff7"/>
      </w:pPr>
      <w:r>
        <w:rPr>
          <w:rFonts w:hint="eastAsia"/>
        </w:rPr>
        <w:t>探头</w:t>
      </w:r>
      <w:r w:rsidR="00063B6B">
        <w:rPr>
          <w:rFonts w:hint="eastAsia"/>
        </w:rPr>
        <w:t>向下</w:t>
      </w:r>
      <w:r>
        <w:rPr>
          <w:rFonts w:hint="eastAsia"/>
        </w:rPr>
        <w:t>运行</w:t>
      </w:r>
      <w:r w:rsidR="009A1C78" w:rsidRPr="009A1C78">
        <w:rPr>
          <w:rFonts w:hint="eastAsia"/>
        </w:rPr>
        <w:t>，</w:t>
      </w:r>
      <w:r>
        <w:rPr>
          <w:rFonts w:hint="eastAsia"/>
        </w:rPr>
        <w:t>开始瞬时测定，显示器显示</w:t>
      </w:r>
      <w:r w:rsidR="00063B6B">
        <w:rPr>
          <w:rFonts w:hint="eastAsia"/>
        </w:rPr>
        <w:t>瞬时含水率结果</w:t>
      </w:r>
      <w:r w:rsidR="009A1C78">
        <w:rPr>
          <w:rFonts w:hint="eastAsia"/>
        </w:rPr>
        <w:t>。</w:t>
      </w:r>
    </w:p>
    <w:p w:rsidR="009A1C78" w:rsidRDefault="00217A51" w:rsidP="009A1C78">
      <w:pPr>
        <w:pStyle w:val="affffffff7"/>
      </w:pPr>
      <w:r>
        <w:rPr>
          <w:rFonts w:hint="eastAsia"/>
        </w:rPr>
        <w:t>探头到达罐底，测量</w:t>
      </w:r>
      <w:r w:rsidR="009A1C78" w:rsidRPr="009A1C78">
        <w:rPr>
          <w:rFonts w:hint="eastAsia"/>
        </w:rPr>
        <w:t>结束，</w:t>
      </w:r>
      <w:r w:rsidR="00AD6737">
        <w:rPr>
          <w:rFonts w:hint="eastAsia"/>
        </w:rPr>
        <w:t>显示屏显示平均</w:t>
      </w:r>
      <w:r w:rsidR="00063B6B">
        <w:rPr>
          <w:rFonts w:hint="eastAsia"/>
        </w:rPr>
        <w:t>含水率结果</w:t>
      </w:r>
      <w:r w:rsidR="009A1C78">
        <w:rPr>
          <w:rFonts w:hint="eastAsia"/>
        </w:rPr>
        <w:t>。</w:t>
      </w:r>
    </w:p>
    <w:p w:rsidR="009A1C78" w:rsidRDefault="00AD6737" w:rsidP="009A1C78">
      <w:pPr>
        <w:pStyle w:val="affffffff7"/>
      </w:pPr>
      <w:r>
        <w:rPr>
          <w:rFonts w:hint="eastAsia"/>
        </w:rPr>
        <w:t>探头自动</w:t>
      </w:r>
      <w:r w:rsidR="00360925">
        <w:rPr>
          <w:rFonts w:hint="eastAsia"/>
        </w:rPr>
        <w:t>向上</w:t>
      </w:r>
      <w:r>
        <w:rPr>
          <w:rFonts w:hint="eastAsia"/>
        </w:rPr>
        <w:t>运行</w:t>
      </w:r>
      <w:r w:rsidR="00A021B0">
        <w:rPr>
          <w:rFonts w:hint="eastAsia"/>
        </w:rPr>
        <w:t>，回</w:t>
      </w:r>
      <w:r>
        <w:rPr>
          <w:rFonts w:hint="eastAsia"/>
        </w:rPr>
        <w:t>到初始位置</w:t>
      </w:r>
      <w:r w:rsidR="009A1C78">
        <w:rPr>
          <w:rFonts w:hint="eastAsia"/>
        </w:rPr>
        <w:t>。</w:t>
      </w:r>
    </w:p>
    <w:p w:rsidR="009A1C78" w:rsidRDefault="009A1C78" w:rsidP="009A1C78">
      <w:pPr>
        <w:pStyle w:val="affffffff7"/>
      </w:pPr>
      <w:r w:rsidRPr="009A1C78">
        <w:rPr>
          <w:rFonts w:hint="eastAsia"/>
        </w:rPr>
        <w:t>主机关闭</w:t>
      </w:r>
      <w:r>
        <w:rPr>
          <w:rFonts w:hint="eastAsia"/>
        </w:rPr>
        <w:t>。</w:t>
      </w:r>
    </w:p>
    <w:p w:rsidR="009A1C78" w:rsidRDefault="009A1C78" w:rsidP="009A1C78">
      <w:pPr>
        <w:pStyle w:val="affc"/>
        <w:spacing w:before="240" w:after="240"/>
      </w:pPr>
      <w:bookmarkStart w:id="99" w:name="_Toc163631584"/>
      <w:bookmarkStart w:id="100" w:name="_Toc171324861"/>
      <w:bookmarkStart w:id="101" w:name="_Toc179464056"/>
      <w:bookmarkStart w:id="102" w:name="_Toc179464117"/>
      <w:r w:rsidRPr="009A1C78">
        <w:rPr>
          <w:rFonts w:hint="eastAsia"/>
        </w:rPr>
        <w:t>计算</w:t>
      </w:r>
      <w:bookmarkEnd w:id="99"/>
      <w:bookmarkEnd w:id="100"/>
      <w:bookmarkEnd w:id="101"/>
      <w:bookmarkEnd w:id="102"/>
    </w:p>
    <w:p w:rsidR="009A1C78" w:rsidRDefault="009A1C78" w:rsidP="009A1C78">
      <w:pPr>
        <w:pStyle w:val="affff6"/>
        <w:ind w:firstLine="420"/>
      </w:pPr>
      <w:r w:rsidRPr="009A1C78">
        <w:rPr>
          <w:rFonts w:hint="eastAsia"/>
        </w:rPr>
        <w:t>平均含水率，按公式（2）计算</w:t>
      </w:r>
      <w:r>
        <w:rPr>
          <w:rFonts w:hint="eastAsia"/>
        </w:rPr>
        <w:t>。</w:t>
      </w:r>
    </w:p>
    <w:p w:rsidR="009A1C78" w:rsidRDefault="009A1C78" w:rsidP="009A1C78">
      <w:pPr>
        <w:pStyle w:val="affffff6"/>
      </w:pPr>
      <w:r>
        <w:tab/>
        <w:t xml:space="preserve"> </w:t>
      </w:r>
      <w:r>
        <w:rPr>
          <w:rFonts w:ascii="微软雅黑" w:eastAsia="微软雅黑" w:hAnsi="微软雅黑"/>
        </w:rPr>
        <w:t xml:space="preserve"> </w:t>
      </w:r>
      <w:r w:rsidRPr="00923D12">
        <w:rPr>
          <w:position w:val="-28"/>
        </w:rPr>
        <w:object w:dxaOrig="2220" w:dyaOrig="680">
          <v:shape id="_x0000_i1026" type="#_x0000_t75" style="width:100.5pt;height:30pt" o:ole="">
            <v:imagedata r:id="rId21" o:title=""/>
          </v:shape>
          <o:OLEObject Type="Embed" ProgID="Equation.3" ShapeID="_x0000_i1026" DrawAspect="Content" ObjectID="_1795431822" r:id="rId22"/>
        </w:object>
      </w:r>
      <w:r w:rsidRPr="009A1C78">
        <w:rPr>
          <w:rFonts w:ascii="微软雅黑" w:eastAsia="微软雅黑" w:hAnsi="微软雅黑"/>
        </w:rPr>
        <w:tab/>
      </w:r>
      <w:r>
        <w:t>(</w:t>
      </w:r>
      <w:r w:rsidR="009C6C44">
        <w:fldChar w:fldCharType="begin"/>
      </w:r>
      <w:r>
        <w:instrText xml:space="preserve"> AUTONUM </w:instrText>
      </w:r>
      <w:r w:rsidR="009C6C44">
        <w:fldChar w:fldCharType="end"/>
      </w:r>
      <w:r>
        <w:t>)</w:t>
      </w:r>
    </w:p>
    <w:p w:rsidR="009A1C78" w:rsidRDefault="009A1C78" w:rsidP="009A1C78">
      <w:pPr>
        <w:pStyle w:val="affff5"/>
        <w:ind w:firstLine="420"/>
      </w:pPr>
      <w:r>
        <w:rPr>
          <w:rFonts w:hint="eastAsia"/>
        </w:rPr>
        <w:t>式中：</w:t>
      </w:r>
    </w:p>
    <w:p w:rsidR="00782D93" w:rsidRDefault="009A1C78" w:rsidP="009A1C78">
      <w:pPr>
        <w:pStyle w:val="affff6"/>
        <w:ind w:firstLine="420"/>
        <w:rPr>
          <w:rFonts w:hAnsi="宋体"/>
          <w:szCs w:val="21"/>
        </w:rPr>
      </w:pPr>
      <w:r w:rsidRPr="00923D12">
        <w:rPr>
          <w:position w:val="-14"/>
        </w:rPr>
        <w:object w:dxaOrig="420" w:dyaOrig="400">
          <v:shape id="Picture 7" o:spid="_x0000_i1027" type="#_x0000_t75" style="width:16.5pt;height:17.25pt;mso-position-horizontal-relative:page;mso-position-vertical-relative:page" o:ole="">
            <v:imagedata r:id="rId23" o:title=""/>
          </v:shape>
          <o:OLEObject Type="Embed" ProgID="Equation.3" ShapeID="Picture 7" DrawAspect="Content" ObjectID="_1795431823" r:id="rId24"/>
        </w:object>
      </w:r>
      <w:r w:rsidRPr="00923D12">
        <w:t>——</w:t>
      </w:r>
      <w:r w:rsidRPr="00923D12">
        <w:t>瞬时含水率</w:t>
      </w:r>
      <w:r w:rsidRPr="00923D12">
        <w:rPr>
          <w:rFonts w:hint="eastAsia"/>
        </w:rPr>
        <w:t>，%</w:t>
      </w:r>
      <w:r w:rsidRPr="00923D12">
        <w:rPr>
          <w:rFonts w:hAnsi="宋体" w:hint="eastAsia"/>
          <w:szCs w:val="21"/>
        </w:rPr>
        <w:t>（体积分数）</w:t>
      </w:r>
      <w:r>
        <w:rPr>
          <w:rFonts w:hAnsi="宋体" w:hint="eastAsia"/>
          <w:szCs w:val="21"/>
        </w:rPr>
        <w:t>；</w:t>
      </w:r>
      <w:r w:rsidR="004664DA" w:rsidRPr="00923D12">
        <w:rPr>
          <w:position w:val="-14"/>
        </w:rPr>
        <w:object w:dxaOrig="380" w:dyaOrig="400">
          <v:shape id="Picture 8" o:spid="_x0000_i1028" type="#_x0000_t75" style="width:17.25pt;height:18pt;mso-position-horizontal-relative:page;mso-position-vertical-relative:page" o:ole="">
            <v:imagedata r:id="rId25" o:title=""/>
          </v:shape>
          <o:OLEObject Type="Embed" ProgID="Equation.3" ShapeID="Picture 8" DrawAspect="Content" ObjectID="_1795431824" r:id="rId26"/>
        </w:object>
      </w:r>
      <w:r w:rsidR="004664DA" w:rsidRPr="00923D12">
        <w:t>——</w:t>
      </w:r>
      <w:r w:rsidR="004664DA" w:rsidRPr="00923D12">
        <w:rPr>
          <w:rFonts w:hint="eastAsia"/>
        </w:rPr>
        <w:t>平均含水率，%</w:t>
      </w:r>
      <w:r w:rsidR="004664DA" w:rsidRPr="00923D12">
        <w:rPr>
          <w:rFonts w:hAnsi="宋体" w:hint="eastAsia"/>
          <w:szCs w:val="21"/>
        </w:rPr>
        <w:t>（体积分数）</w:t>
      </w:r>
      <w:r w:rsidR="004664DA">
        <w:rPr>
          <w:rFonts w:hAnsi="宋体" w:hint="eastAsia"/>
          <w:szCs w:val="21"/>
        </w:rPr>
        <w:t>；</w:t>
      </w:r>
    </w:p>
    <w:p w:rsidR="009A1C78" w:rsidRDefault="004664DA" w:rsidP="009A1C78">
      <w:pPr>
        <w:pStyle w:val="affff6"/>
        <w:ind w:firstLine="420"/>
      </w:pPr>
      <w:r w:rsidRPr="00923D12">
        <w:rPr>
          <w:position w:val="-6"/>
        </w:rPr>
        <w:object w:dxaOrig="200" w:dyaOrig="220">
          <v:shape id="Picture 9" o:spid="_x0000_i1029" type="#_x0000_t75" style="width:9.75pt;height:10.5pt;mso-position-horizontal-relative:page;mso-position-vertical-relative:page" o:ole="">
            <v:imagedata r:id="rId27" o:title=""/>
          </v:shape>
          <o:OLEObject Type="Embed" ProgID="Equation.3" ShapeID="Picture 9" DrawAspect="Content" ObjectID="_1795431825" r:id="rId28"/>
        </w:object>
      </w:r>
      <w:r w:rsidRPr="00923D12">
        <w:t>——</w:t>
      </w:r>
      <w:r w:rsidRPr="00923D12">
        <w:t>累计采样次数</w:t>
      </w:r>
      <w:r>
        <w:rPr>
          <w:rFonts w:hint="eastAsia"/>
        </w:rPr>
        <w:t>。</w:t>
      </w:r>
    </w:p>
    <w:p w:rsidR="00584B0B" w:rsidRDefault="00C87A22" w:rsidP="00584B0B">
      <w:pPr>
        <w:pStyle w:val="affc"/>
        <w:spacing w:before="240" w:after="240"/>
      </w:pPr>
      <w:bookmarkStart w:id="103" w:name="_Toc179464057"/>
      <w:bookmarkStart w:id="104" w:name="_Toc179464118"/>
      <w:r>
        <w:rPr>
          <w:rFonts w:hint="eastAsia"/>
        </w:rPr>
        <w:t>精密度</w:t>
      </w:r>
      <w:bookmarkEnd w:id="103"/>
      <w:bookmarkEnd w:id="104"/>
    </w:p>
    <w:p w:rsidR="000A24F5" w:rsidRDefault="000A24F5" w:rsidP="000A24F5">
      <w:pPr>
        <w:pStyle w:val="affd"/>
        <w:spacing w:before="120" w:after="120"/>
      </w:pPr>
      <w:bookmarkStart w:id="105" w:name="_Toc179464058"/>
      <w:bookmarkStart w:id="106" w:name="_Toc179464119"/>
      <w:r>
        <w:rPr>
          <w:rFonts w:hint="eastAsia"/>
        </w:rPr>
        <w:t>重复性</w:t>
      </w:r>
      <w:bookmarkEnd w:id="105"/>
      <w:bookmarkEnd w:id="106"/>
    </w:p>
    <w:p w:rsidR="000A24F5" w:rsidRDefault="000A24F5" w:rsidP="00584B0B">
      <w:pPr>
        <w:pStyle w:val="affff6"/>
        <w:ind w:firstLine="420"/>
      </w:pPr>
    </w:p>
    <w:p w:rsidR="00430233" w:rsidRDefault="00430233" w:rsidP="00584B0B">
      <w:pPr>
        <w:pStyle w:val="affff6"/>
        <w:ind w:firstLine="420"/>
      </w:pPr>
    </w:p>
    <w:p w:rsidR="00C87A22" w:rsidRDefault="00C87A22" w:rsidP="00584B0B">
      <w:pPr>
        <w:pStyle w:val="affff6"/>
        <w:ind w:firstLine="420"/>
      </w:pPr>
      <w:r>
        <w:rPr>
          <w:rFonts w:hint="eastAsia"/>
        </w:rPr>
        <w:t>在同一实验室、按相同的方法，由同一操作者</w:t>
      </w:r>
      <w:r w:rsidR="000A24F5">
        <w:rPr>
          <w:rFonts w:hint="eastAsia"/>
        </w:rPr>
        <w:t>、使用同一仪器、对同一试样测得的两个连续试验结果之差不应超出表1</w:t>
      </w:r>
      <w:r w:rsidR="0051099B">
        <w:rPr>
          <w:rFonts w:hint="eastAsia"/>
        </w:rPr>
        <w:t>中</w:t>
      </w:r>
      <w:r w:rsidR="000A24F5">
        <w:rPr>
          <w:rFonts w:hint="eastAsia"/>
        </w:rPr>
        <w:t>规定。</w:t>
      </w:r>
    </w:p>
    <w:p w:rsidR="000A24F5" w:rsidRDefault="000A24F5" w:rsidP="000A24F5">
      <w:pPr>
        <w:pStyle w:val="aff2"/>
        <w:spacing w:before="120" w:after="120"/>
      </w:pPr>
      <w:r>
        <w:rPr>
          <w:rFonts w:hint="eastAsia"/>
        </w:rPr>
        <w:t>精密度的规定</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26"/>
        <w:gridCol w:w="3127"/>
        <w:gridCol w:w="3121"/>
      </w:tblGrid>
      <w:tr w:rsidR="000A24F5" w:rsidTr="00B90448">
        <w:trPr>
          <w:tblHeader/>
          <w:jc w:val="center"/>
        </w:trPr>
        <w:tc>
          <w:tcPr>
            <w:tcW w:w="3126" w:type="dxa"/>
            <w:tcBorders>
              <w:top w:val="single" w:sz="8" w:space="0" w:color="auto"/>
              <w:bottom w:val="single" w:sz="8" w:space="0" w:color="auto"/>
            </w:tcBorders>
            <w:shd w:val="clear" w:color="auto" w:fill="auto"/>
            <w:vAlign w:val="center"/>
          </w:tcPr>
          <w:p w:rsidR="000A24F5" w:rsidRDefault="000A24F5" w:rsidP="000A24F5">
            <w:pPr>
              <w:pStyle w:val="afffffffff2"/>
            </w:pPr>
            <w:r>
              <w:rPr>
                <w:rFonts w:hint="eastAsia"/>
              </w:rPr>
              <w:t>含水率范围</w:t>
            </w:r>
          </w:p>
        </w:tc>
        <w:tc>
          <w:tcPr>
            <w:tcW w:w="3127" w:type="dxa"/>
            <w:tcBorders>
              <w:top w:val="single" w:sz="8" w:space="0" w:color="auto"/>
              <w:bottom w:val="single" w:sz="8" w:space="0" w:color="auto"/>
            </w:tcBorders>
            <w:shd w:val="clear" w:color="auto" w:fill="auto"/>
            <w:vAlign w:val="center"/>
          </w:tcPr>
          <w:p w:rsidR="000A24F5" w:rsidRDefault="000A24F5" w:rsidP="000A24F5">
            <w:pPr>
              <w:pStyle w:val="afffffffff2"/>
            </w:pPr>
            <w:r>
              <w:rPr>
                <w:rFonts w:hint="eastAsia"/>
              </w:rPr>
              <w:t>重复性</w:t>
            </w:r>
          </w:p>
        </w:tc>
        <w:tc>
          <w:tcPr>
            <w:tcW w:w="3121" w:type="dxa"/>
            <w:tcBorders>
              <w:top w:val="single" w:sz="8" w:space="0" w:color="auto"/>
              <w:bottom w:val="single" w:sz="8" w:space="0" w:color="auto"/>
            </w:tcBorders>
            <w:shd w:val="clear" w:color="auto" w:fill="auto"/>
            <w:vAlign w:val="center"/>
          </w:tcPr>
          <w:p w:rsidR="000A24F5" w:rsidRDefault="000A24F5" w:rsidP="000A24F5">
            <w:pPr>
              <w:pStyle w:val="afffffffff2"/>
            </w:pPr>
            <w:r>
              <w:rPr>
                <w:rFonts w:hint="eastAsia"/>
              </w:rPr>
              <w:t>再现性</w:t>
            </w:r>
          </w:p>
        </w:tc>
      </w:tr>
      <w:tr w:rsidR="00B90448" w:rsidTr="00B90448">
        <w:trPr>
          <w:jc w:val="center"/>
        </w:trPr>
        <w:tc>
          <w:tcPr>
            <w:tcW w:w="3126" w:type="dxa"/>
            <w:tcBorders>
              <w:top w:val="single" w:sz="8" w:space="0" w:color="auto"/>
            </w:tcBorders>
            <w:shd w:val="clear" w:color="auto" w:fill="auto"/>
            <w:vAlign w:val="center"/>
          </w:tcPr>
          <w:p w:rsidR="00B90448" w:rsidRDefault="00B90448" w:rsidP="000A24F5">
            <w:pPr>
              <w:pStyle w:val="afffffffff2"/>
            </w:pPr>
            <w:r w:rsidRPr="000A24F5">
              <w:rPr>
                <w:rFonts w:hint="eastAsia"/>
              </w:rPr>
              <w:t>≤3.00%</w:t>
            </w:r>
          </w:p>
        </w:tc>
        <w:tc>
          <w:tcPr>
            <w:tcW w:w="3127" w:type="dxa"/>
            <w:tcBorders>
              <w:top w:val="single" w:sz="8" w:space="0" w:color="auto"/>
            </w:tcBorders>
            <w:shd w:val="clear" w:color="auto" w:fill="auto"/>
            <w:vAlign w:val="center"/>
          </w:tcPr>
          <w:p w:rsidR="00B90448" w:rsidRDefault="00B90448" w:rsidP="000A24F5">
            <w:pPr>
              <w:pStyle w:val="afffffffff2"/>
            </w:pPr>
            <w:r w:rsidRPr="000A24F5">
              <w:t>0.05%</w:t>
            </w:r>
          </w:p>
        </w:tc>
        <w:tc>
          <w:tcPr>
            <w:tcW w:w="3121" w:type="dxa"/>
            <w:tcBorders>
              <w:top w:val="single" w:sz="8" w:space="0" w:color="auto"/>
            </w:tcBorders>
            <w:shd w:val="clear" w:color="auto" w:fill="auto"/>
            <w:vAlign w:val="center"/>
          </w:tcPr>
          <w:p w:rsidR="00B90448" w:rsidRDefault="00B90448" w:rsidP="00EF5351">
            <w:pPr>
              <w:pStyle w:val="afffffffff2"/>
            </w:pPr>
            <w:r w:rsidRPr="000A24F5">
              <w:t>0.05%</w:t>
            </w:r>
          </w:p>
        </w:tc>
      </w:tr>
      <w:tr w:rsidR="00B90448" w:rsidTr="00B90448">
        <w:trPr>
          <w:jc w:val="center"/>
        </w:trPr>
        <w:tc>
          <w:tcPr>
            <w:tcW w:w="3126" w:type="dxa"/>
            <w:shd w:val="clear" w:color="auto" w:fill="auto"/>
            <w:vAlign w:val="center"/>
          </w:tcPr>
          <w:p w:rsidR="00B90448" w:rsidRDefault="00B90448" w:rsidP="000A24F5">
            <w:pPr>
              <w:pStyle w:val="afffffffff2"/>
            </w:pPr>
            <w:r w:rsidRPr="000A24F5">
              <w:rPr>
                <w:rFonts w:hint="eastAsia"/>
              </w:rPr>
              <w:t>＞3.00%</w:t>
            </w:r>
          </w:p>
        </w:tc>
        <w:tc>
          <w:tcPr>
            <w:tcW w:w="3127" w:type="dxa"/>
            <w:shd w:val="clear" w:color="auto" w:fill="auto"/>
            <w:vAlign w:val="center"/>
          </w:tcPr>
          <w:p w:rsidR="00B90448" w:rsidRDefault="00B90448" w:rsidP="000A24F5">
            <w:pPr>
              <w:pStyle w:val="afffffffff2"/>
            </w:pPr>
            <w:r w:rsidRPr="000A24F5">
              <w:t>1.00%</w:t>
            </w:r>
          </w:p>
        </w:tc>
        <w:tc>
          <w:tcPr>
            <w:tcW w:w="3121" w:type="dxa"/>
            <w:shd w:val="clear" w:color="auto" w:fill="auto"/>
            <w:vAlign w:val="center"/>
          </w:tcPr>
          <w:p w:rsidR="00B90448" w:rsidRDefault="00B90448" w:rsidP="00EF5351">
            <w:pPr>
              <w:pStyle w:val="afffffffff2"/>
            </w:pPr>
            <w:r w:rsidRPr="000A24F5">
              <w:t>1.00%</w:t>
            </w:r>
          </w:p>
        </w:tc>
      </w:tr>
    </w:tbl>
    <w:p w:rsidR="000A24F5" w:rsidRDefault="000A24F5" w:rsidP="00584B0B">
      <w:pPr>
        <w:pStyle w:val="affff6"/>
        <w:ind w:firstLine="420"/>
      </w:pPr>
    </w:p>
    <w:p w:rsidR="00584B0B" w:rsidRDefault="000A24F5" w:rsidP="000A24F5">
      <w:pPr>
        <w:pStyle w:val="affd"/>
        <w:spacing w:before="120" w:after="120"/>
      </w:pPr>
      <w:bookmarkStart w:id="107" w:name="_Toc179464059"/>
      <w:bookmarkStart w:id="108" w:name="_Toc179464120"/>
      <w:r>
        <w:rPr>
          <w:rFonts w:hint="eastAsia"/>
        </w:rPr>
        <w:lastRenderedPageBreak/>
        <w:t>再现性</w:t>
      </w:r>
      <w:bookmarkEnd w:id="107"/>
      <w:bookmarkEnd w:id="108"/>
    </w:p>
    <w:p w:rsidR="000A24F5" w:rsidRPr="000A24F5" w:rsidRDefault="000A24F5" w:rsidP="000A24F5">
      <w:pPr>
        <w:pStyle w:val="affff6"/>
        <w:ind w:firstLine="420"/>
      </w:pPr>
      <w:r>
        <w:rPr>
          <w:rFonts w:hint="eastAsia"/>
        </w:rPr>
        <w:t>在不同的实验室、使用相同的方法，由不同的操作者、</w:t>
      </w:r>
      <w:r w:rsidR="0051099B">
        <w:rPr>
          <w:rFonts w:hint="eastAsia"/>
        </w:rPr>
        <w:t>使用不同的仪器、对同一试样测得的两个单一、独立的试验结果之差不应超出表1中规定。</w:t>
      </w:r>
    </w:p>
    <w:p w:rsidR="00584B0B" w:rsidRDefault="00584B0B" w:rsidP="00584B0B">
      <w:pPr>
        <w:pStyle w:val="affc"/>
        <w:spacing w:before="240" w:after="240"/>
      </w:pPr>
      <w:bookmarkStart w:id="109" w:name="_Toc163631586"/>
      <w:bookmarkStart w:id="110" w:name="_Toc171324863"/>
      <w:bookmarkStart w:id="111" w:name="_Toc179464060"/>
      <w:bookmarkStart w:id="112" w:name="_Toc179464121"/>
      <w:r>
        <w:rPr>
          <w:rFonts w:hint="eastAsia"/>
        </w:rPr>
        <w:t>报告</w:t>
      </w:r>
      <w:bookmarkEnd w:id="109"/>
      <w:bookmarkEnd w:id="110"/>
      <w:bookmarkEnd w:id="111"/>
      <w:bookmarkEnd w:id="112"/>
    </w:p>
    <w:p w:rsidR="00584B0B" w:rsidRDefault="00584B0B" w:rsidP="00584B0B">
      <w:pPr>
        <w:pStyle w:val="affd"/>
        <w:spacing w:before="120" w:after="120"/>
      </w:pPr>
      <w:bookmarkStart w:id="113" w:name="_Toc163631587"/>
      <w:bookmarkStart w:id="114" w:name="_Toc171324864"/>
      <w:bookmarkStart w:id="115" w:name="_Toc179464061"/>
      <w:bookmarkStart w:id="116" w:name="_Toc179464122"/>
      <w:r>
        <w:rPr>
          <w:rFonts w:hint="eastAsia"/>
        </w:rPr>
        <w:t>测量结果</w:t>
      </w:r>
      <w:bookmarkEnd w:id="113"/>
      <w:bookmarkEnd w:id="114"/>
      <w:bookmarkEnd w:id="115"/>
      <w:bookmarkEnd w:id="116"/>
    </w:p>
    <w:p w:rsidR="00584B0B" w:rsidRDefault="00584B0B" w:rsidP="00584B0B">
      <w:pPr>
        <w:pStyle w:val="affff6"/>
        <w:ind w:firstLine="420"/>
      </w:pPr>
      <w:r w:rsidRPr="00584B0B">
        <w:rPr>
          <w:rFonts w:hint="eastAsia"/>
        </w:rPr>
        <w:t>取平均含水率作为</w:t>
      </w:r>
      <w:r w:rsidR="0051099B">
        <w:rPr>
          <w:rFonts w:hint="eastAsia"/>
        </w:rPr>
        <w:t>含水率</w:t>
      </w:r>
      <w:r w:rsidRPr="00584B0B">
        <w:rPr>
          <w:rFonts w:hint="eastAsia"/>
        </w:rPr>
        <w:t>的最终测量结果</w:t>
      </w:r>
      <w:r>
        <w:rPr>
          <w:rFonts w:hint="eastAsia"/>
        </w:rPr>
        <w:t>。</w:t>
      </w:r>
    </w:p>
    <w:p w:rsidR="00584B0B" w:rsidRDefault="00584B0B" w:rsidP="00584B0B">
      <w:pPr>
        <w:pStyle w:val="affd"/>
        <w:spacing w:before="120" w:after="120"/>
      </w:pPr>
      <w:bookmarkStart w:id="117" w:name="_Toc163631588"/>
      <w:bookmarkStart w:id="118" w:name="_Toc171324865"/>
      <w:bookmarkStart w:id="119" w:name="_Toc179464062"/>
      <w:bookmarkStart w:id="120" w:name="_Toc179464123"/>
      <w:r>
        <w:rPr>
          <w:rFonts w:hint="eastAsia"/>
        </w:rPr>
        <w:t>数据修约</w:t>
      </w:r>
      <w:bookmarkEnd w:id="117"/>
      <w:bookmarkEnd w:id="118"/>
      <w:bookmarkEnd w:id="119"/>
      <w:bookmarkEnd w:id="120"/>
    </w:p>
    <w:p w:rsidR="00584B0B" w:rsidRDefault="00584B0B" w:rsidP="00584B0B">
      <w:pPr>
        <w:pStyle w:val="affff6"/>
        <w:ind w:firstLine="420"/>
      </w:pPr>
      <w:r>
        <w:rPr>
          <w:rFonts w:hint="eastAsia"/>
        </w:rPr>
        <w:t>含水率应报告至小数点后</w:t>
      </w:r>
      <w:r w:rsidR="00B90448">
        <w:rPr>
          <w:rFonts w:hint="eastAsia"/>
        </w:rPr>
        <w:t>两</w:t>
      </w:r>
      <w:r>
        <w:rPr>
          <w:rFonts w:hint="eastAsia"/>
        </w:rPr>
        <w:t>位。</w:t>
      </w:r>
    </w:p>
    <w:p w:rsidR="00584B0B" w:rsidRPr="00584B0B" w:rsidRDefault="00584B0B" w:rsidP="00584B0B">
      <w:pPr>
        <w:pStyle w:val="affff6"/>
        <w:ind w:firstLineChars="0" w:firstLine="0"/>
        <w:jc w:val="center"/>
      </w:pPr>
      <w:bookmarkStart w:id="121" w:name="BookMark8"/>
      <w:bookmarkEnd w:id="27"/>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85900" cy="317500"/>
                    </a:xfrm>
                    <a:prstGeom prst="rect">
                      <a:avLst/>
                    </a:prstGeom>
                  </pic:spPr>
                </pic:pic>
              </a:graphicData>
            </a:graphic>
          </wp:inline>
        </w:drawing>
      </w:r>
      <w:bookmarkEnd w:id="121"/>
    </w:p>
    <w:sectPr w:rsidR="00584B0B" w:rsidRPr="00584B0B"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307" w:rsidRDefault="007A5307" w:rsidP="00D86DB7">
      <w:r>
        <w:separator/>
      </w:r>
    </w:p>
    <w:p w:rsidR="007A5307" w:rsidRDefault="007A5307"/>
    <w:p w:rsidR="007A5307" w:rsidRDefault="007A5307"/>
  </w:endnote>
  <w:endnote w:type="continuationSeparator" w:id="1">
    <w:p w:rsidR="007A5307" w:rsidRDefault="007A5307" w:rsidP="00D86DB7">
      <w:r>
        <w:continuationSeparator/>
      </w:r>
    </w:p>
    <w:p w:rsidR="007A5307" w:rsidRDefault="007A5307"/>
    <w:p w:rsidR="007A5307" w:rsidRDefault="007A5307"/>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9C6C44">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0F" w:rsidRDefault="003C240F">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9C6C44" w:rsidP="00C94DF2">
    <w:pPr>
      <w:pStyle w:val="affff3"/>
    </w:pPr>
    <w:r>
      <w:fldChar w:fldCharType="begin"/>
    </w:r>
    <w:r w:rsidR="000C57D6">
      <w:instrText>PAGE   \* MERGEFORMAT</w:instrText>
    </w:r>
    <w:r>
      <w:fldChar w:fldCharType="separate"/>
    </w:r>
    <w:r w:rsidR="00CD3B9E" w:rsidRPr="00CD3B9E">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307" w:rsidRDefault="007A5307" w:rsidP="00D86DB7">
      <w:r>
        <w:separator/>
      </w:r>
    </w:p>
  </w:footnote>
  <w:footnote w:type="continuationSeparator" w:id="1">
    <w:p w:rsidR="007A5307" w:rsidRDefault="007A5307" w:rsidP="00D86DB7">
      <w:r>
        <w:continuationSeparator/>
      </w:r>
    </w:p>
    <w:p w:rsidR="007A5307" w:rsidRDefault="007A5307"/>
    <w:p w:rsidR="007A5307" w:rsidRDefault="007A530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0F" w:rsidRDefault="003C240F">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9C6C44" w:rsidP="00714F58">
    <w:pPr>
      <w:pStyle w:val="afff9"/>
      <w:jc w:val="right"/>
    </w:pPr>
    <w:fldSimple w:instr=" STYLEREF  标准文件_文件编号  \* MERGEFORMAT ">
      <w:r w:rsidR="00C6282F">
        <w:rPr>
          <w:noProof/>
        </w:rPr>
        <w:t>T/XXXXXXX—XXXX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9C6C44" w:rsidP="00A2271D">
    <w:pPr>
      <w:pStyle w:val="affffb"/>
    </w:pPr>
    <w:fldSimple w:instr=" STYLEREF  标准文件_文件编号  \* MERGEFORMAT ">
      <w:r w:rsidR="00CD3B9E">
        <w:t>T/XXXXXXX</w:t>
      </w:r>
      <w:r w:rsidR="00CD3B9E">
        <w:t>—</w:t>
      </w:r>
      <w:r w:rsidR="00CD3B9E">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9E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3F80"/>
    <w:rsid w:val="000556ED"/>
    <w:rsid w:val="00055FE2"/>
    <w:rsid w:val="0005616F"/>
    <w:rsid w:val="00060C2E"/>
    <w:rsid w:val="00061033"/>
    <w:rsid w:val="000619E9"/>
    <w:rsid w:val="000622D4"/>
    <w:rsid w:val="0006357D"/>
    <w:rsid w:val="00063B6B"/>
    <w:rsid w:val="00064BB4"/>
    <w:rsid w:val="00067F1E"/>
    <w:rsid w:val="00071CC0"/>
    <w:rsid w:val="00071CFC"/>
    <w:rsid w:val="00072D4E"/>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4F5"/>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4AEC"/>
    <w:rsid w:val="000F6651"/>
    <w:rsid w:val="000F67E9"/>
    <w:rsid w:val="00104926"/>
    <w:rsid w:val="00113B1E"/>
    <w:rsid w:val="00116923"/>
    <w:rsid w:val="0011711C"/>
    <w:rsid w:val="00124716"/>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58B"/>
    <w:rsid w:val="00156B25"/>
    <w:rsid w:val="00156E1A"/>
    <w:rsid w:val="00157894"/>
    <w:rsid w:val="00157B55"/>
    <w:rsid w:val="001642FA"/>
    <w:rsid w:val="001649EB"/>
    <w:rsid w:val="00164BAF"/>
    <w:rsid w:val="00164FA8"/>
    <w:rsid w:val="00164FAA"/>
    <w:rsid w:val="00165065"/>
    <w:rsid w:val="00165434"/>
    <w:rsid w:val="0016580B"/>
    <w:rsid w:val="00165F49"/>
    <w:rsid w:val="00166B88"/>
    <w:rsid w:val="0016770A"/>
    <w:rsid w:val="00170804"/>
    <w:rsid w:val="001708E9"/>
    <w:rsid w:val="0017340B"/>
    <w:rsid w:val="00173FB1"/>
    <w:rsid w:val="0017494D"/>
    <w:rsid w:val="00176DFD"/>
    <w:rsid w:val="00182CC9"/>
    <w:rsid w:val="001852C9"/>
    <w:rsid w:val="00187A0B"/>
    <w:rsid w:val="00190087"/>
    <w:rsid w:val="001913C4"/>
    <w:rsid w:val="0019348F"/>
    <w:rsid w:val="00193A07"/>
    <w:rsid w:val="00194C95"/>
    <w:rsid w:val="00195C34"/>
    <w:rsid w:val="00196EF5"/>
    <w:rsid w:val="001A1A53"/>
    <w:rsid w:val="001A234A"/>
    <w:rsid w:val="001A3E7E"/>
    <w:rsid w:val="001A4CF3"/>
    <w:rsid w:val="001A6696"/>
    <w:rsid w:val="001B06E8"/>
    <w:rsid w:val="001B71D0"/>
    <w:rsid w:val="001B71EE"/>
    <w:rsid w:val="001C04A8"/>
    <w:rsid w:val="001C2C03"/>
    <w:rsid w:val="001C42F7"/>
    <w:rsid w:val="001C49E5"/>
    <w:rsid w:val="001C680C"/>
    <w:rsid w:val="001C7C2E"/>
    <w:rsid w:val="001C7FEA"/>
    <w:rsid w:val="001D0499"/>
    <w:rsid w:val="001D0BBE"/>
    <w:rsid w:val="001D0ED4"/>
    <w:rsid w:val="001D19C5"/>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A51"/>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C8A"/>
    <w:rsid w:val="00256507"/>
    <w:rsid w:val="0026148A"/>
    <w:rsid w:val="00261EDA"/>
    <w:rsid w:val="00262696"/>
    <w:rsid w:val="00263D25"/>
    <w:rsid w:val="002643C3"/>
    <w:rsid w:val="00264A0C"/>
    <w:rsid w:val="00266EEB"/>
    <w:rsid w:val="00267EF4"/>
    <w:rsid w:val="00270CB8"/>
    <w:rsid w:val="0027130E"/>
    <w:rsid w:val="00272B08"/>
    <w:rsid w:val="00281BB8"/>
    <w:rsid w:val="00281E9E"/>
    <w:rsid w:val="00282405"/>
    <w:rsid w:val="00285170"/>
    <w:rsid w:val="00285361"/>
    <w:rsid w:val="00292D60"/>
    <w:rsid w:val="00293003"/>
    <w:rsid w:val="00293B30"/>
    <w:rsid w:val="00294682"/>
    <w:rsid w:val="00294D34"/>
    <w:rsid w:val="00294E3B"/>
    <w:rsid w:val="00296193"/>
    <w:rsid w:val="00296C66"/>
    <w:rsid w:val="00296EBE"/>
    <w:rsid w:val="002974E3"/>
    <w:rsid w:val="00297BAF"/>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15B"/>
    <w:rsid w:val="003221B4"/>
    <w:rsid w:val="0032258D"/>
    <w:rsid w:val="0032297E"/>
    <w:rsid w:val="00322E62"/>
    <w:rsid w:val="00324D13"/>
    <w:rsid w:val="00324EDD"/>
    <w:rsid w:val="003331E4"/>
    <w:rsid w:val="00336C64"/>
    <w:rsid w:val="00337162"/>
    <w:rsid w:val="0034194F"/>
    <w:rsid w:val="00344605"/>
    <w:rsid w:val="003474AA"/>
    <w:rsid w:val="00350D1D"/>
    <w:rsid w:val="00352C83"/>
    <w:rsid w:val="00352F1A"/>
    <w:rsid w:val="00356E10"/>
    <w:rsid w:val="00360925"/>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68B"/>
    <w:rsid w:val="003838BB"/>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240F"/>
    <w:rsid w:val="003C5A43"/>
    <w:rsid w:val="003D0519"/>
    <w:rsid w:val="003D0FF6"/>
    <w:rsid w:val="003D262C"/>
    <w:rsid w:val="003D3F01"/>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23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4DA"/>
    <w:rsid w:val="0046716B"/>
    <w:rsid w:val="00470775"/>
    <w:rsid w:val="004746B1"/>
    <w:rsid w:val="0047583F"/>
    <w:rsid w:val="00475DE8"/>
    <w:rsid w:val="00481C44"/>
    <w:rsid w:val="00484936"/>
    <w:rsid w:val="00485C89"/>
    <w:rsid w:val="004861C6"/>
    <w:rsid w:val="00486BE3"/>
    <w:rsid w:val="004905E4"/>
    <w:rsid w:val="00490A89"/>
    <w:rsid w:val="00490AB4"/>
    <w:rsid w:val="00490D19"/>
    <w:rsid w:val="00492F02"/>
    <w:rsid w:val="004939AE"/>
    <w:rsid w:val="004A12DF"/>
    <w:rsid w:val="004A1BA8"/>
    <w:rsid w:val="004A2866"/>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3CA"/>
    <w:rsid w:val="004F6456"/>
    <w:rsid w:val="004F696E"/>
    <w:rsid w:val="004F6C71"/>
    <w:rsid w:val="00501139"/>
    <w:rsid w:val="0050363E"/>
    <w:rsid w:val="005039BC"/>
    <w:rsid w:val="005043BB"/>
    <w:rsid w:val="00504A3D"/>
    <w:rsid w:val="00505767"/>
    <w:rsid w:val="005073F0"/>
    <w:rsid w:val="0051099B"/>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DF0"/>
    <w:rsid w:val="00564FB9"/>
    <w:rsid w:val="00573D9E"/>
    <w:rsid w:val="005801E3"/>
    <w:rsid w:val="00581802"/>
    <w:rsid w:val="005836A8"/>
    <w:rsid w:val="0058409C"/>
    <w:rsid w:val="00584262"/>
    <w:rsid w:val="00584B0B"/>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B57"/>
    <w:rsid w:val="00607D29"/>
    <w:rsid w:val="00612952"/>
    <w:rsid w:val="00614CC1"/>
    <w:rsid w:val="00615A9D"/>
    <w:rsid w:val="00617387"/>
    <w:rsid w:val="006205D6"/>
    <w:rsid w:val="006252D8"/>
    <w:rsid w:val="006259BC"/>
    <w:rsid w:val="0062636B"/>
    <w:rsid w:val="006275C2"/>
    <w:rsid w:val="00632182"/>
    <w:rsid w:val="00632AE0"/>
    <w:rsid w:val="00633692"/>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E0E"/>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529"/>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D93"/>
    <w:rsid w:val="00783ECF"/>
    <w:rsid w:val="0078413A"/>
    <w:rsid w:val="007959E8"/>
    <w:rsid w:val="00795E9C"/>
    <w:rsid w:val="007A0521"/>
    <w:rsid w:val="007A2E12"/>
    <w:rsid w:val="007A3475"/>
    <w:rsid w:val="007A41C8"/>
    <w:rsid w:val="007A5307"/>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4FC"/>
    <w:rsid w:val="008620FC"/>
    <w:rsid w:val="008627A5"/>
    <w:rsid w:val="00863E05"/>
    <w:rsid w:val="00865ACA"/>
    <w:rsid w:val="00865D28"/>
    <w:rsid w:val="00865F85"/>
    <w:rsid w:val="00867C10"/>
    <w:rsid w:val="00870439"/>
    <w:rsid w:val="00870DA1"/>
    <w:rsid w:val="00871943"/>
    <w:rsid w:val="008769C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6FE"/>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F3D"/>
    <w:rsid w:val="008F4C29"/>
    <w:rsid w:val="008F70BD"/>
    <w:rsid w:val="008F788F"/>
    <w:rsid w:val="008F7EA2"/>
    <w:rsid w:val="00902722"/>
    <w:rsid w:val="009027BC"/>
    <w:rsid w:val="009062E6"/>
    <w:rsid w:val="00911BE5"/>
    <w:rsid w:val="00911C20"/>
    <w:rsid w:val="00912466"/>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C78"/>
    <w:rsid w:val="009A21CD"/>
    <w:rsid w:val="009A278C"/>
    <w:rsid w:val="009A2BC2"/>
    <w:rsid w:val="009A42C1"/>
    <w:rsid w:val="009A5210"/>
    <w:rsid w:val="009A5429"/>
    <w:rsid w:val="009A72AD"/>
    <w:rsid w:val="009B09E0"/>
    <w:rsid w:val="009B0BC5"/>
    <w:rsid w:val="009B1247"/>
    <w:rsid w:val="009B6029"/>
    <w:rsid w:val="009B6971"/>
    <w:rsid w:val="009C27F1"/>
    <w:rsid w:val="009C3152"/>
    <w:rsid w:val="009C3257"/>
    <w:rsid w:val="009C4CFA"/>
    <w:rsid w:val="009C5070"/>
    <w:rsid w:val="009C6C44"/>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1B0"/>
    <w:rsid w:val="00A028C0"/>
    <w:rsid w:val="00A02BAE"/>
    <w:rsid w:val="00A06A6B"/>
    <w:rsid w:val="00A07E47"/>
    <w:rsid w:val="00A129D0"/>
    <w:rsid w:val="00A12C33"/>
    <w:rsid w:val="00A138BA"/>
    <w:rsid w:val="00A14C8E"/>
    <w:rsid w:val="00A153D9"/>
    <w:rsid w:val="00A15B53"/>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1FD"/>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832"/>
    <w:rsid w:val="00AD6737"/>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A08"/>
    <w:rsid w:val="00B378E5"/>
    <w:rsid w:val="00B4346D"/>
    <w:rsid w:val="00B440F4"/>
    <w:rsid w:val="00B447A5"/>
    <w:rsid w:val="00B4602D"/>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448"/>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184"/>
    <w:rsid w:val="00C42130"/>
    <w:rsid w:val="00C423A4"/>
    <w:rsid w:val="00C423E3"/>
    <w:rsid w:val="00C44BF5"/>
    <w:rsid w:val="00C521D6"/>
    <w:rsid w:val="00C55232"/>
    <w:rsid w:val="00C553A4"/>
    <w:rsid w:val="00C55A06"/>
    <w:rsid w:val="00C55D03"/>
    <w:rsid w:val="00C601BC"/>
    <w:rsid w:val="00C6282F"/>
    <w:rsid w:val="00C6329F"/>
    <w:rsid w:val="00C63340"/>
    <w:rsid w:val="00C643F9"/>
    <w:rsid w:val="00C64E95"/>
    <w:rsid w:val="00C71372"/>
    <w:rsid w:val="00C72410"/>
    <w:rsid w:val="00C7287F"/>
    <w:rsid w:val="00C80CB8"/>
    <w:rsid w:val="00C819F8"/>
    <w:rsid w:val="00C8248C"/>
    <w:rsid w:val="00C84E33"/>
    <w:rsid w:val="00C86D6F"/>
    <w:rsid w:val="00C87A22"/>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B9E"/>
    <w:rsid w:val="00CD4092"/>
    <w:rsid w:val="00CD4A20"/>
    <w:rsid w:val="00CD50A1"/>
    <w:rsid w:val="00CD519E"/>
    <w:rsid w:val="00CE0C4F"/>
    <w:rsid w:val="00CE30EA"/>
    <w:rsid w:val="00CF048A"/>
    <w:rsid w:val="00CF155A"/>
    <w:rsid w:val="00CF15F0"/>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7F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88F"/>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9EB"/>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90"/>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123A"/>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afterLines="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afterLines="0"/>
      <w:outlineLvl w:val="9"/>
    </w:pPr>
    <w:rPr>
      <w:rFonts w:ascii="宋体" w:eastAsia="宋体"/>
    </w:rPr>
  </w:style>
  <w:style w:type="paragraph" w:customStyle="1" w:styleId="affffffff8">
    <w:name w:val="标准文件_五级无标题"/>
    <w:basedOn w:val="afff1"/>
    <w:qFormat/>
    <w:rsid w:val="00F32780"/>
    <w:pPr>
      <w:spacing w:beforeLines="0" w:afterLines="0"/>
      <w:outlineLvl w:val="9"/>
    </w:pPr>
    <w:rPr>
      <w:rFonts w:ascii="宋体" w:eastAsia="宋体"/>
    </w:rPr>
  </w:style>
  <w:style w:type="paragraph" w:customStyle="1" w:styleId="affffffff9">
    <w:name w:val="标准文件_三级无标题"/>
    <w:basedOn w:val="afff"/>
    <w:qFormat/>
    <w:rsid w:val="00F32780"/>
    <w:pPr>
      <w:spacing w:beforeLines="0" w:afterLines="0"/>
      <w:outlineLvl w:val="9"/>
    </w:pPr>
    <w:rPr>
      <w:rFonts w:ascii="宋体" w:eastAsia="宋体"/>
    </w:rPr>
  </w:style>
  <w:style w:type="paragraph" w:customStyle="1" w:styleId="affffffffa">
    <w:name w:val="标准文件_二级无标题"/>
    <w:basedOn w:val="affe"/>
    <w:qFormat/>
    <w:rsid w:val="00F32780"/>
    <w:pPr>
      <w:spacing w:beforeLines="0" w:afterLines="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3">
    <w:name w:val="标准文件_附录二级无标题"/>
    <w:basedOn w:val="aff5"/>
    <w:rsid w:val="00F32780"/>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F32780"/>
    <w:pPr>
      <w:spacing w:beforeLines="0" w:afterLines="0" w:line="276" w:lineRule="auto"/>
    </w:pPr>
    <w:rPr>
      <w:rFonts w:ascii="宋体" w:eastAsia="宋体"/>
    </w:rPr>
  </w:style>
  <w:style w:type="paragraph" w:customStyle="1" w:styleId="affffffffff9">
    <w:name w:val="标准文件_引言三级无标题"/>
    <w:basedOn w:val="a9"/>
    <w:qFormat/>
    <w:rsid w:val="00F32780"/>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F32780"/>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F32780"/>
    <w:pPr>
      <w:spacing w:beforeLines="0" w:afterLines="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oleObject" Target="embeddings/oleObject5.bin"/><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C5E6D4C8CB4AE2884D8B22E08DCB17"/>
        <w:category>
          <w:name w:val="常规"/>
          <w:gallery w:val="placeholder"/>
        </w:category>
        <w:types>
          <w:type w:val="bbPlcHdr"/>
        </w:types>
        <w:behaviors>
          <w:behavior w:val="content"/>
        </w:behaviors>
        <w:guid w:val="{F30CCAD4-257F-4B2F-A11E-15367D8FB44B}"/>
      </w:docPartPr>
      <w:docPartBody>
        <w:p w:rsidR="00201FAC" w:rsidRDefault="00F94504">
          <w:pPr>
            <w:pStyle w:val="E6C5E6D4C8CB4AE2884D8B22E08DCB17"/>
          </w:pPr>
          <w:r w:rsidRPr="00751A05">
            <w:rPr>
              <w:rStyle w:val="a3"/>
              <w:rFonts w:hint="eastAsia"/>
            </w:rPr>
            <w:t>单击或点击此处输入文字。</w:t>
          </w:r>
        </w:p>
      </w:docPartBody>
    </w:docPart>
    <w:docPart>
      <w:docPartPr>
        <w:name w:val="E56545A0DCD9444891472A7E46C426C7"/>
        <w:category>
          <w:name w:val="常规"/>
          <w:gallery w:val="placeholder"/>
        </w:category>
        <w:types>
          <w:type w:val="bbPlcHdr"/>
        </w:types>
        <w:behaviors>
          <w:behavior w:val="content"/>
        </w:behaviors>
        <w:guid w:val="{C66B2BE7-9F40-4D3C-BE94-3C0179D9C93A}"/>
      </w:docPartPr>
      <w:docPartBody>
        <w:p w:rsidR="00201FAC" w:rsidRDefault="00F94504">
          <w:pPr>
            <w:pStyle w:val="E56545A0DCD9444891472A7E46C426C7"/>
          </w:pPr>
          <w:r w:rsidRPr="00FB6243">
            <w:rPr>
              <w:rStyle w:val="a3"/>
              <w:rFonts w:hint="eastAsia"/>
            </w:rPr>
            <w:t>选择一项。</w:t>
          </w:r>
        </w:p>
      </w:docPartBody>
    </w:docPart>
    <w:docPart>
      <w:docPartPr>
        <w:name w:val="F3E82C6D19A2485A9363C44CAD0A7FFB"/>
        <w:category>
          <w:name w:val="常规"/>
          <w:gallery w:val="placeholder"/>
        </w:category>
        <w:types>
          <w:type w:val="bbPlcHdr"/>
        </w:types>
        <w:behaviors>
          <w:behavior w:val="content"/>
        </w:behaviors>
        <w:guid w:val="{BF382654-1B86-442C-AB27-B135528C192C}"/>
      </w:docPartPr>
      <w:docPartBody>
        <w:p w:rsidR="00201FAC" w:rsidRDefault="00F94504">
          <w:pPr>
            <w:pStyle w:val="F3E82C6D19A2485A9363C44CAD0A7FFB"/>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504"/>
    <w:rsid w:val="000C5CEC"/>
    <w:rsid w:val="00201FAC"/>
    <w:rsid w:val="00410055"/>
    <w:rsid w:val="00507B37"/>
    <w:rsid w:val="005862E7"/>
    <w:rsid w:val="00627016"/>
    <w:rsid w:val="00650893"/>
    <w:rsid w:val="007B1F38"/>
    <w:rsid w:val="00800B6B"/>
    <w:rsid w:val="00EC58A8"/>
    <w:rsid w:val="00F945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1FAC"/>
    <w:rPr>
      <w:color w:val="808080"/>
    </w:rPr>
  </w:style>
  <w:style w:type="paragraph" w:customStyle="1" w:styleId="E6C5E6D4C8CB4AE2884D8B22E08DCB17">
    <w:name w:val="E6C5E6D4C8CB4AE2884D8B22E08DCB17"/>
    <w:rsid w:val="00201FAC"/>
    <w:pPr>
      <w:widowControl w:val="0"/>
      <w:jc w:val="both"/>
    </w:pPr>
  </w:style>
  <w:style w:type="paragraph" w:customStyle="1" w:styleId="E56545A0DCD9444891472A7E46C426C7">
    <w:name w:val="E56545A0DCD9444891472A7E46C426C7"/>
    <w:rsid w:val="00201FAC"/>
    <w:pPr>
      <w:widowControl w:val="0"/>
      <w:jc w:val="both"/>
    </w:pPr>
  </w:style>
  <w:style w:type="paragraph" w:customStyle="1" w:styleId="F3E82C6D19A2485A9363C44CAD0A7FFB">
    <w:name w:val="F3E82C6D19A2485A9363C44CAD0A7FFB"/>
    <w:rsid w:val="00201FA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430</TotalTime>
  <Pages>6</Pages>
  <Words>584</Words>
  <Characters>3332</Characters>
  <Application>Microsoft Office Word</Application>
  <DocSecurity>0</DocSecurity>
  <Lines>27</Lines>
  <Paragraphs>7</Paragraphs>
  <ScaleCrop>false</ScaleCrop>
  <Company>PCMI</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User</cp:lastModifiedBy>
  <cp:revision>34</cp:revision>
  <cp:lastPrinted>2024-12-06T00:41:00Z</cp:lastPrinted>
  <dcterms:created xsi:type="dcterms:W3CDTF">2024-04-09T02:18:00Z</dcterms:created>
  <dcterms:modified xsi:type="dcterms:W3CDTF">2024-12-11T06:17:00Z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