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003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316A8A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7505618">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1</w:t>
            </w:r>
            <w:r>
              <w:rPr>
                <w:rFonts w:hint="eastAsia" w:ascii="黑体" w:hAnsi="黑体" w:eastAsia="黑体"/>
                <w:sz w:val="21"/>
                <w:szCs w:val="21"/>
                <w:lang w:val="en-US" w:eastAsia="zh-CN"/>
              </w:rPr>
              <w:t>1.080.10</w:t>
            </w:r>
            <w:r>
              <w:rPr>
                <w:rFonts w:ascii="黑体" w:hAnsi="黑体" w:eastAsia="黑体"/>
                <w:sz w:val="21"/>
                <w:szCs w:val="21"/>
              </w:rPr>
              <w:fldChar w:fldCharType="end"/>
            </w:r>
            <w:bookmarkEnd w:id="0"/>
          </w:p>
        </w:tc>
      </w:tr>
      <w:tr w14:paraId="7ECD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8CD69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00828FD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F1129E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FDSA</w:t>
                  </w:r>
                  <w:r>
                    <w:fldChar w:fldCharType="end"/>
                  </w:r>
                  <w:bookmarkEnd w:id="1"/>
                </w:p>
              </w:tc>
            </w:tr>
          </w:tbl>
          <w:p w14:paraId="2BD3FE3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w:t>
            </w:r>
            <w:r>
              <w:rPr>
                <w:rFonts w:hint="eastAsia" w:ascii="黑体" w:hAnsi="黑体" w:eastAsia="黑体"/>
                <w:sz w:val="21"/>
                <w:szCs w:val="21"/>
                <w:lang w:val="en-US" w:eastAsia="zh-CN"/>
              </w:rPr>
              <w:t>59</w:t>
            </w:r>
            <w:r>
              <w:rPr>
                <w:rFonts w:ascii="黑体" w:hAnsi="黑体" w:eastAsia="黑体"/>
                <w:sz w:val="21"/>
                <w:szCs w:val="21"/>
              </w:rPr>
              <w:fldChar w:fldCharType="end"/>
            </w:r>
            <w:bookmarkEnd w:id="2"/>
          </w:p>
        </w:tc>
      </w:tr>
    </w:tbl>
    <w:p w14:paraId="2EF3EFB8">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32"/>
          <w:szCs w:val="13"/>
        </w:rPr>
        <w:fldChar w:fldCharType="begin">
          <w:ffData>
            <w:name w:val="c2"/>
            <w:enabled/>
            <w:calcOnExit w:val="0"/>
            <w:textInput>
              <w:default w:val="中国食品药品企业质量安全促进会标准化专业委员会"/>
            </w:textInput>
          </w:ffData>
        </w:fldChar>
      </w:r>
      <w:bookmarkStart w:id="4" w:name="c2"/>
      <w:r>
        <w:rPr>
          <w:rFonts w:ascii="黑体" w:eastAsia="黑体"/>
          <w:b w:val="0"/>
          <w:w w:val="100"/>
          <w:sz w:val="32"/>
          <w:szCs w:val="13"/>
        </w:rPr>
        <w:instrText xml:space="preserve"> FORMTEXT </w:instrText>
      </w:r>
      <w:r>
        <w:rPr>
          <w:rFonts w:ascii="黑体" w:eastAsia="黑体"/>
          <w:b w:val="0"/>
          <w:w w:val="100"/>
          <w:sz w:val="32"/>
          <w:szCs w:val="13"/>
        </w:rPr>
        <w:fldChar w:fldCharType="separate"/>
      </w:r>
      <w:r>
        <w:rPr>
          <w:rFonts w:hint="eastAsia" w:ascii="黑体" w:eastAsia="黑体"/>
          <w:b w:val="0"/>
          <w:w w:val="100"/>
          <w:sz w:val="32"/>
          <w:szCs w:val="13"/>
        </w:rPr>
        <w:t>中国食品药品企业质量安全促进会标准化专业委员会</w:t>
      </w:r>
      <w:r>
        <w:rPr>
          <w:rFonts w:ascii="黑体" w:eastAsia="黑体"/>
          <w:b w:val="0"/>
          <w:w w:val="100"/>
          <w:sz w:val="32"/>
          <w:szCs w:val="13"/>
        </w:rPr>
        <w:fldChar w:fldCharType="end"/>
      </w:r>
      <w:bookmarkEnd w:id="4"/>
      <w:r>
        <w:rPr>
          <w:rFonts w:hint="eastAsia" w:ascii="黑体" w:eastAsia="黑体"/>
          <w:b w:val="0"/>
          <w:w w:val="100"/>
          <w:sz w:val="32"/>
          <w:szCs w:val="32"/>
        </w:rPr>
        <w:t>团体</w:t>
      </w:r>
      <w:r>
        <w:rPr>
          <w:rFonts w:hint="eastAsia" w:ascii="黑体" w:hAnsi="黑体" w:eastAsia="黑体"/>
          <w:b w:val="0"/>
          <w:bCs w:val="0"/>
          <w:w w:val="100"/>
          <w:sz w:val="32"/>
          <w:szCs w:val="32"/>
        </w:rPr>
        <w:t>标准</w:t>
      </w:r>
    </w:p>
    <w:bookmarkEnd w:id="3"/>
    <w:p w14:paraId="5F4039B0">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FDSA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DF1F898">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6DAA90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D9321CD">
      <w:pPr>
        <w:pStyle w:val="50"/>
        <w:framePr w:w="9639" w:h="6976" w:hRule="exact" w:hSpace="0" w:vSpace="0" w:wrap="around" w:hAnchor="page" w:y="6408"/>
        <w:jc w:val="center"/>
        <w:rPr>
          <w:rFonts w:hint="eastAsia" w:ascii="黑体" w:hAnsi="黑体" w:eastAsia="黑体"/>
          <w:b w:val="0"/>
          <w:bCs w:val="0"/>
          <w:w w:val="100"/>
        </w:rPr>
      </w:pPr>
    </w:p>
    <w:p w14:paraId="6084680C">
      <w:pPr>
        <w:pStyle w:val="197"/>
        <w:framePr w:h="6974" w:hRule="exact" w:wrap="around" w:x="1419" w:anchorLock="1"/>
        <w:rPr>
          <w:rFonts w:hint="eastAsia"/>
        </w:rPr>
      </w:pPr>
      <w:r>
        <w:fldChar w:fldCharType="begin">
          <w:ffData>
            <w:name w:val="CSTD_NAME"/>
            <w:enabled/>
            <w:calcOnExit w:val="0"/>
            <w:textInput>
              <w:default w:val=" 等离子体空气消毒关键参数测试方法"/>
            </w:textInput>
          </w:ffData>
        </w:fldChar>
      </w:r>
      <w:bookmarkStart w:id="9" w:name="CSTD_NAME"/>
      <w:r>
        <w:instrText xml:space="preserve"> FORMTEXT </w:instrText>
      </w:r>
      <w:r>
        <w:fldChar w:fldCharType="separate"/>
      </w:r>
      <w:r>
        <w:t>等离子体空气消毒关键参数测试方法</w:t>
      </w:r>
      <w:r>
        <w:fldChar w:fldCharType="end"/>
      </w:r>
      <w:bookmarkEnd w:id="9"/>
    </w:p>
    <w:p w14:paraId="52988580">
      <w:pPr>
        <w:framePr w:w="9639" w:h="6974" w:hRule="exact" w:wrap="around" w:vAnchor="page" w:hAnchor="page" w:x="1419" w:y="6408" w:anchorLock="1"/>
        <w:ind w:left="-1418"/>
      </w:pPr>
    </w:p>
    <w:p w14:paraId="404663FB">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Testing method</w:t>
      </w:r>
      <w:r>
        <w:rPr>
          <w:rFonts w:hint="eastAsia" w:eastAsia="黑体"/>
          <w:szCs w:val="28"/>
        </w:rPr>
        <w:t>s</w:t>
      </w:r>
      <w:r>
        <w:rPr>
          <w:rFonts w:eastAsia="黑体"/>
          <w:szCs w:val="28"/>
        </w:rPr>
        <w:t xml:space="preserve"> for key parameters of plasma air disinfection</w:t>
      </w:r>
      <w:r>
        <w:rPr>
          <w:rFonts w:eastAsia="黑体"/>
          <w:szCs w:val="28"/>
        </w:rPr>
        <w:fldChar w:fldCharType="end"/>
      </w:r>
      <w:bookmarkEnd w:id="10"/>
    </w:p>
    <w:p w14:paraId="67765DE9">
      <w:pPr>
        <w:framePr w:w="9639" w:h="6974" w:hRule="exact" w:wrap="around" w:vAnchor="page" w:hAnchor="page" w:x="1419" w:y="6408" w:anchorLock="1"/>
        <w:spacing w:line="760" w:lineRule="exact"/>
        <w:ind w:left="-1418"/>
      </w:pPr>
    </w:p>
    <w:p w14:paraId="42FDA9A8">
      <w:pPr>
        <w:pStyle w:val="125"/>
        <w:framePr w:w="9639" w:h="6974" w:hRule="exact" w:wrap="around" w:vAnchor="page" w:hAnchor="page" w:x="1419" w:y="6408" w:anchorLock="1"/>
        <w:textAlignment w:val="bottom"/>
        <w:rPr>
          <w:rFonts w:eastAsia="黑体"/>
          <w:szCs w:val="28"/>
        </w:rPr>
      </w:pPr>
    </w:p>
    <w:p w14:paraId="18626F1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34CB62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0F3AB44">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EFE07AD">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27945A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70DEEE">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default w:val="中国食品药品企业质量安全促进会标准化专业委员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中国食品药品企业质量安全促进会标准化专业委员会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400F328">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AA76193">
      <w:pPr>
        <w:pStyle w:val="89"/>
        <w:spacing w:before="900" w:after="360"/>
      </w:pPr>
      <w:bookmarkStart w:id="21" w:name="BookMark2"/>
      <w:r>
        <w:rPr>
          <w:spacing w:val="320"/>
        </w:rPr>
        <w:t>前</w:t>
      </w:r>
      <w:r>
        <w:t>言</w:t>
      </w:r>
    </w:p>
    <w:p w14:paraId="2257042B">
      <w:pPr>
        <w:pStyle w:val="56"/>
        <w:ind w:firstLine="420"/>
      </w:pPr>
      <w:r>
        <w:rPr>
          <w:rFonts w:hint="eastAsia"/>
        </w:rPr>
        <w:t>本文件按照GB/T 1.1—2020《标准化工作导则  第1</w:t>
      </w:r>
      <w:bookmarkStart w:id="52" w:name="_GoBack"/>
      <w:r>
        <w:rPr>
          <w:rFonts w:hint="eastAsia"/>
        </w:rPr>
        <w:t>部分</w:t>
      </w:r>
      <w:bookmarkEnd w:id="52"/>
      <w:r>
        <w:rPr>
          <w:rFonts w:hint="eastAsia"/>
        </w:rPr>
        <w:t>：标准化文件的结构和起草规则》的规定起草。</w:t>
      </w:r>
    </w:p>
    <w:p w14:paraId="7F47AF32">
      <w:pPr>
        <w:pStyle w:val="56"/>
        <w:ind w:firstLine="420"/>
      </w:pPr>
      <w:r>
        <w:rPr>
          <w:rFonts w:hint="eastAsia"/>
        </w:rPr>
        <w:t>本文件由中国食品药品企业质量安全促进会标准化专业委员会提出。</w:t>
      </w:r>
    </w:p>
    <w:p w14:paraId="7C191F99">
      <w:pPr>
        <w:pStyle w:val="56"/>
        <w:ind w:firstLine="420"/>
      </w:pPr>
      <w:r>
        <w:rPr>
          <w:rFonts w:hint="eastAsia"/>
        </w:rPr>
        <w:t>本文件由中国食品药品企业质量安全促进会标准化专业委员会归口。</w:t>
      </w:r>
    </w:p>
    <w:p w14:paraId="6ADE3C52">
      <w:pPr>
        <w:pStyle w:val="56"/>
        <w:ind w:firstLine="420"/>
      </w:pPr>
      <w:r>
        <w:rPr>
          <w:rFonts w:hint="eastAsia"/>
        </w:rPr>
        <w:t>本文件起草单位：清华大学、中国人民解放军疾病预防控制中心、北京理工大学、北京钵汇五方科技有限公司、中关村国际医药检验认证科技有限公司、安徽省疾病预防控制中心。</w:t>
      </w:r>
    </w:p>
    <w:p w14:paraId="6ABD0CD9">
      <w:pPr>
        <w:pStyle w:val="56"/>
        <w:ind w:firstLine="420"/>
      </w:pPr>
      <w:r>
        <w:rPr>
          <w:rFonts w:hint="eastAsia"/>
        </w:rPr>
        <w:t>本文件主要起草人：罗海云、帖金凤、郭云涛、张丽阳、吴越、苏裕心、徐庆华。</w:t>
      </w:r>
    </w:p>
    <w:p w14:paraId="71A2D2CC">
      <w:pPr>
        <w:pStyle w:val="56"/>
        <w:ind w:firstLine="0" w:firstLineChars="0"/>
      </w:pPr>
    </w:p>
    <w:p w14:paraId="3EEB5DBA">
      <w:pPr>
        <w:pStyle w:val="56"/>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094F4AB8">
      <w:pPr>
        <w:spacing w:line="20" w:lineRule="exact"/>
        <w:jc w:val="center"/>
        <w:rPr>
          <w:rFonts w:hint="eastAsia" w:ascii="黑体" w:hAnsi="黑体" w:eastAsia="黑体"/>
          <w:sz w:val="32"/>
          <w:szCs w:val="32"/>
        </w:rPr>
      </w:pPr>
      <w:bookmarkStart w:id="22" w:name="BookMark4"/>
    </w:p>
    <w:p w14:paraId="41F22240">
      <w:pPr>
        <w:spacing w:line="20" w:lineRule="exact"/>
        <w:jc w:val="center"/>
        <w:rPr>
          <w:rFonts w:hint="eastAsia" w:ascii="黑体" w:hAnsi="黑体" w:eastAsia="黑体"/>
          <w:sz w:val="32"/>
          <w:szCs w:val="32"/>
        </w:rPr>
      </w:pPr>
    </w:p>
    <w:sdt>
      <w:sdtPr>
        <w:tag w:val="NEW_STAND_NAME"/>
        <w:id w:val="595910757"/>
        <w:lock w:val="sdtLocked"/>
        <w:placeholder>
          <w:docPart w:val="3542E85800CE49DDB3AEF387EEB70CF7"/>
        </w:placeholder>
      </w:sdtPr>
      <w:sdtContent>
        <w:p w14:paraId="0118CDF1">
          <w:pPr>
            <w:pStyle w:val="177"/>
            <w:spacing w:before="2" w:beforeLines="1" w:after="528" w:afterLines="220"/>
            <w:rPr>
              <w:rFonts w:hint="eastAsia"/>
            </w:rPr>
          </w:pPr>
          <w:bookmarkStart w:id="23" w:name="NEW_STAND_NAME"/>
          <w:r>
            <w:rPr>
              <w:rFonts w:hint="eastAsia"/>
            </w:rPr>
            <w:t>等离子体空气消毒关键参数测试方法</w:t>
          </w:r>
        </w:p>
      </w:sdtContent>
    </w:sdt>
    <w:bookmarkEnd w:id="23"/>
    <w:p w14:paraId="2FA13E1D">
      <w:pPr>
        <w:pStyle w:val="104"/>
        <w:spacing w:before="240" w:after="240"/>
      </w:pPr>
      <w:bookmarkStart w:id="24" w:name="_Toc26986530"/>
      <w:bookmarkStart w:id="25" w:name="_Toc26718930"/>
      <w:bookmarkStart w:id="26" w:name="_Toc26648465"/>
      <w:bookmarkStart w:id="27" w:name="_Toc17233325"/>
      <w:bookmarkStart w:id="28" w:name="_Toc26986771"/>
      <w:bookmarkStart w:id="29" w:name="_Toc97192964"/>
      <w:bookmarkStart w:id="30" w:name="_Toc24884211"/>
      <w:bookmarkStart w:id="31" w:name="_Toc17233333"/>
      <w:bookmarkStart w:id="32" w:name="_Toc24884218"/>
      <w:r>
        <w:rPr>
          <w:rFonts w:hint="eastAsia"/>
        </w:rPr>
        <w:t>范围</w:t>
      </w:r>
      <w:bookmarkEnd w:id="24"/>
      <w:bookmarkEnd w:id="25"/>
      <w:bookmarkEnd w:id="26"/>
      <w:bookmarkEnd w:id="27"/>
      <w:bookmarkEnd w:id="28"/>
      <w:bookmarkEnd w:id="29"/>
      <w:bookmarkEnd w:id="30"/>
      <w:bookmarkEnd w:id="31"/>
      <w:bookmarkEnd w:id="32"/>
    </w:p>
    <w:p w14:paraId="57D8B4C7">
      <w:pPr>
        <w:pStyle w:val="56"/>
        <w:ind w:firstLine="420"/>
      </w:pPr>
      <w:bookmarkStart w:id="33" w:name="_Toc17233334"/>
      <w:bookmarkStart w:id="34" w:name="_Toc17233326"/>
      <w:bookmarkStart w:id="35" w:name="_Toc24884212"/>
      <w:bookmarkStart w:id="36" w:name="_Toc26648466"/>
      <w:bookmarkStart w:id="37" w:name="_Toc24884219"/>
      <w:r>
        <w:rPr>
          <w:rFonts w:hint="eastAsia"/>
        </w:rPr>
        <w:t>本文件规定了等离子体空气消毒器关键参数的实验测定方法。</w:t>
      </w:r>
    </w:p>
    <w:p w14:paraId="2F9C1E42">
      <w:pPr>
        <w:pStyle w:val="56"/>
        <w:ind w:firstLine="420"/>
      </w:pPr>
      <w:r>
        <w:rPr>
          <w:rFonts w:hint="eastAsia"/>
        </w:rPr>
        <w:t>本文件适用于基于等离子体原理的空气消毒器。</w:t>
      </w:r>
    </w:p>
    <w:p w14:paraId="1341919C">
      <w:pPr>
        <w:pStyle w:val="104"/>
        <w:spacing w:before="240" w:after="240"/>
      </w:pPr>
      <w:bookmarkStart w:id="38" w:name="_Toc97192965"/>
      <w:bookmarkStart w:id="39" w:name="_Toc26986772"/>
      <w:bookmarkStart w:id="40" w:name="_Toc26986531"/>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584D8486D7EE45EFBC5A0AFCCABC0A4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7BDA0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8EFA444">
      <w:pPr>
        <w:pStyle w:val="104"/>
        <w:numPr>
          <w:ilvl w:val="0"/>
          <w:numId w:val="0"/>
        </w:numPr>
        <w:adjustRightInd w:val="0"/>
        <w:snapToGrid w:val="0"/>
        <w:spacing w:before="0" w:beforeLines="0" w:after="0" w:afterLines="0"/>
        <w:ind w:firstLine="420" w:firstLineChars="200"/>
        <w:rPr>
          <w:rFonts w:ascii="宋体" w:eastAsia="宋体"/>
        </w:rPr>
      </w:pPr>
      <w:bookmarkStart w:id="42" w:name="_Toc97192966"/>
      <w:r>
        <w:rPr>
          <w:rFonts w:hint="eastAsia" w:ascii="宋体" w:eastAsia="宋体"/>
        </w:rPr>
        <w:t>T/GIEHA 034—2022 等离子体空气消毒机</w:t>
      </w:r>
    </w:p>
    <w:p w14:paraId="6C797C07">
      <w:pPr>
        <w:pStyle w:val="56"/>
        <w:adjustRightInd w:val="0"/>
        <w:snapToGrid w:val="0"/>
        <w:ind w:firstLine="420"/>
        <w:rPr>
          <w:rFonts w:hint="eastAsia"/>
        </w:rPr>
      </w:pPr>
      <w:r>
        <w:rPr>
          <w:rFonts w:hint="eastAsia"/>
        </w:rPr>
        <w:t>T/ZZB 3281—2023 医用等离子体空气消毒器</w:t>
      </w:r>
    </w:p>
    <w:p w14:paraId="2E439569">
      <w:pPr>
        <w:pStyle w:val="104"/>
        <w:spacing w:before="240" w:after="240"/>
      </w:pPr>
      <w:r>
        <w:rPr>
          <w:rFonts w:hint="eastAsia"/>
          <w:szCs w:val="21"/>
        </w:rPr>
        <w:t>术语和定义</w:t>
      </w:r>
      <w:bookmarkEnd w:id="42"/>
    </w:p>
    <w:sdt>
      <w:sdtPr>
        <w:id w:val="-1909835108"/>
        <w:placeholder>
          <w:docPart w:val="FEAC6CE547454C58A39AE89CFE976CA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1C7B4A8">
          <w:pPr>
            <w:pStyle w:val="56"/>
            <w:ind w:firstLine="420"/>
          </w:pPr>
          <w:bookmarkStart w:id="43" w:name="_Toc26986532"/>
          <w:bookmarkEnd w:id="43"/>
          <w:r>
            <w:t>下列术语和定义适用于本文件。</w:t>
          </w:r>
        </w:p>
      </w:sdtContent>
    </w:sdt>
    <w:p w14:paraId="156A973B">
      <w:pPr>
        <w:pStyle w:val="233"/>
        <w:rPr>
          <w:rFonts w:hint="eastAsia"/>
        </w:rPr>
      </w:pPr>
      <w:r>
        <w:br w:type="textWrapping"/>
      </w:r>
      <w:r>
        <w:rPr>
          <w:rFonts w:hint="eastAsia"/>
        </w:rPr>
        <w:t xml:space="preserve"> </w:t>
      </w:r>
      <w:r>
        <w:t xml:space="preserve"> </w:t>
      </w:r>
      <w:r>
        <w:rPr>
          <w:rFonts w:hint="eastAsia"/>
        </w:rPr>
        <w:t xml:space="preserve">等离子体 </w:t>
      </w:r>
      <w:r>
        <w:t xml:space="preserve"> </w:t>
      </w:r>
      <w:r>
        <w:rPr>
          <w:rFonts w:ascii="Times New Roman" w:hAnsi="Times New Roman"/>
          <w:b/>
        </w:rPr>
        <w:t>plasma</w:t>
      </w:r>
    </w:p>
    <w:p w14:paraId="35387233">
      <w:pPr>
        <w:pStyle w:val="56"/>
        <w:ind w:firstLine="420"/>
      </w:pPr>
      <w:r>
        <w:rPr>
          <w:rFonts w:hint="eastAsia"/>
        </w:rPr>
        <w:t>包含电子、离子和中性粒子，且整体呈现电中性的集合体。</w:t>
      </w:r>
    </w:p>
    <w:p w14:paraId="02C8F5FB">
      <w:pPr>
        <w:pStyle w:val="223"/>
        <w:rPr>
          <w:rFonts w:ascii="Times New Roman" w:eastAsia="黑体"/>
          <w:b/>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空气等离子体 </w:t>
      </w:r>
      <w:r>
        <w:rPr>
          <w:rFonts w:ascii="黑体" w:hAnsi="黑体" w:eastAsia="黑体"/>
        </w:rPr>
        <w:t xml:space="preserve"> </w:t>
      </w:r>
      <w:r>
        <w:rPr>
          <w:rFonts w:hint="eastAsia" w:ascii="Times New Roman" w:eastAsia="黑体"/>
          <w:b/>
        </w:rPr>
        <w:t>air</w:t>
      </w:r>
      <w:r>
        <w:rPr>
          <w:rFonts w:ascii="Times New Roman" w:eastAsia="黑体"/>
          <w:b/>
        </w:rPr>
        <w:t xml:space="preserve"> plasma</w:t>
      </w:r>
    </w:p>
    <w:p w14:paraId="5181D81B">
      <w:pPr>
        <w:pStyle w:val="56"/>
        <w:ind w:firstLine="420"/>
      </w:pPr>
      <w:r>
        <w:rPr>
          <w:rFonts w:hint="eastAsia"/>
        </w:rPr>
        <w:t>在空气气体环境中产生的等离子体。</w:t>
      </w:r>
    </w:p>
    <w:p w14:paraId="7180D692">
      <w:pPr>
        <w:pStyle w:val="223"/>
        <w:rPr>
          <w:rFonts w:ascii="Times New Roman" w:eastAsia="黑体"/>
          <w:b/>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电子密度 </w:t>
      </w:r>
      <w:r>
        <w:rPr>
          <w:rFonts w:ascii="黑体" w:hAnsi="黑体" w:eastAsia="黑体"/>
        </w:rPr>
        <w:t xml:space="preserve"> </w:t>
      </w:r>
      <w:r>
        <w:rPr>
          <w:rFonts w:hint="eastAsia" w:ascii="Times New Roman" w:eastAsia="黑体"/>
          <w:b/>
        </w:rPr>
        <w:t>electron</w:t>
      </w:r>
      <w:r>
        <w:rPr>
          <w:rFonts w:ascii="Times New Roman" w:eastAsia="黑体"/>
          <w:b/>
        </w:rPr>
        <w:t xml:space="preserve"> </w:t>
      </w:r>
      <w:r>
        <w:rPr>
          <w:rFonts w:hint="eastAsia" w:ascii="Times New Roman" w:eastAsia="黑体"/>
          <w:b/>
        </w:rPr>
        <w:t>density</w:t>
      </w:r>
    </w:p>
    <w:p w14:paraId="77D3A267">
      <w:pPr>
        <w:pStyle w:val="56"/>
        <w:ind w:firstLine="420"/>
        <w:rPr>
          <w:vertAlign w:val="superscript"/>
        </w:rPr>
      </w:pPr>
      <w:r>
        <w:rPr>
          <w:rFonts w:hint="eastAsia"/>
        </w:rPr>
        <w:t>等离子体中单位体积的电子数量，记为</w:t>
      </w:r>
      <w:r>
        <w:rPr>
          <w:rFonts w:ascii="Times New Roman"/>
          <w:i/>
        </w:rPr>
        <w:t>n</w:t>
      </w:r>
      <w:r>
        <w:rPr>
          <w:rFonts w:ascii="Times New Roman"/>
          <w:vertAlign w:val="subscript"/>
        </w:rPr>
        <w:t>e</w:t>
      </w:r>
      <w:r>
        <w:rPr>
          <w:rFonts w:hint="eastAsia"/>
        </w:rPr>
        <w:t>，单位</w:t>
      </w:r>
      <w:r>
        <w:rPr>
          <w:rFonts w:hint="eastAsia" w:ascii="Times New Roman"/>
        </w:rPr>
        <w:t>m</w:t>
      </w:r>
      <w:r>
        <w:rPr>
          <w:rFonts w:ascii="Times New Roman"/>
          <w:vertAlign w:val="superscript"/>
        </w:rPr>
        <w:t>-3</w:t>
      </w:r>
      <w:r>
        <w:rPr>
          <w:rFonts w:hint="eastAsia"/>
        </w:rPr>
        <w:t>。</w:t>
      </w:r>
    </w:p>
    <w:p w14:paraId="0D0A3970">
      <w:pPr>
        <w:pStyle w:val="223"/>
        <w:rPr>
          <w:rFonts w:hint="eastAsia" w:ascii="黑体" w:hAnsi="黑体" w:eastAsia="黑体"/>
        </w:rPr>
      </w:pPr>
      <w:r>
        <w:rPr>
          <w:rFonts w:ascii="黑体" w:hAnsi="黑体" w:eastAsia="黑体"/>
          <w:vertAlign w:val="superscript"/>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电场强度 </w:t>
      </w:r>
      <w:r>
        <w:rPr>
          <w:rFonts w:ascii="黑体" w:hAnsi="黑体" w:eastAsia="黑体"/>
        </w:rPr>
        <w:t xml:space="preserve"> </w:t>
      </w:r>
      <w:r>
        <w:rPr>
          <w:rFonts w:ascii="Times New Roman" w:eastAsia="黑体"/>
          <w:b/>
        </w:rPr>
        <w:t>electric field strength</w:t>
      </w:r>
    </w:p>
    <w:p w14:paraId="5C4A4671">
      <w:pPr>
        <w:pStyle w:val="56"/>
        <w:ind w:firstLine="420"/>
      </w:pPr>
      <w:r>
        <w:rPr>
          <w:rFonts w:hint="eastAsia"/>
        </w:rPr>
        <w:t>电势空间变化的负梯度，记为</w:t>
      </w:r>
      <w:r>
        <w:rPr>
          <w:rFonts w:ascii="Times New Roman"/>
          <w:i/>
        </w:rPr>
        <w:t>E</w:t>
      </w:r>
      <w:r>
        <w:rPr>
          <w:rFonts w:hint="eastAsia"/>
        </w:rPr>
        <w:t>，单位</w:t>
      </w:r>
      <w:r>
        <w:rPr>
          <w:rFonts w:hint="eastAsia" w:ascii="Times New Roman"/>
        </w:rPr>
        <w:t>V</w:t>
      </w:r>
      <w:r>
        <w:t>/</w:t>
      </w:r>
      <w:r>
        <w:rPr>
          <w:rFonts w:hint="eastAsia" w:ascii="Times New Roman"/>
        </w:rPr>
        <w:t>m</w:t>
      </w:r>
      <w:r>
        <w:rPr>
          <w:rFonts w:hint="eastAsia"/>
        </w:rPr>
        <w:t>。</w:t>
      </w:r>
    </w:p>
    <w:p w14:paraId="287D4534">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放电功率 </w:t>
      </w:r>
      <w:r>
        <w:rPr>
          <w:rFonts w:ascii="黑体" w:hAnsi="黑体" w:eastAsia="黑体"/>
        </w:rPr>
        <w:t xml:space="preserve"> </w:t>
      </w:r>
      <w:r>
        <w:rPr>
          <w:rFonts w:hint="eastAsia" w:ascii="Times New Roman" w:eastAsia="黑体"/>
          <w:b/>
        </w:rPr>
        <w:t>discharge</w:t>
      </w:r>
      <w:r>
        <w:rPr>
          <w:rFonts w:ascii="Times New Roman" w:eastAsia="黑体"/>
          <w:b/>
        </w:rPr>
        <w:t xml:space="preserve"> </w:t>
      </w:r>
      <w:r>
        <w:rPr>
          <w:rFonts w:hint="eastAsia" w:ascii="Times New Roman" w:eastAsia="黑体"/>
          <w:b/>
        </w:rPr>
        <w:t>power</w:t>
      </w:r>
    </w:p>
    <w:p w14:paraId="68D4A1CC">
      <w:pPr>
        <w:pStyle w:val="56"/>
        <w:ind w:firstLine="420"/>
      </w:pPr>
      <w:r>
        <w:rPr>
          <w:rFonts w:hint="eastAsia"/>
        </w:rPr>
        <w:t>等离子体放电过程中，单位时间内输入到等离子体中的能量，记为</w:t>
      </w:r>
      <w:r>
        <w:rPr>
          <w:rFonts w:ascii="Times New Roman"/>
          <w:i/>
        </w:rPr>
        <w:t>P</w:t>
      </w:r>
      <w:r>
        <w:rPr>
          <w:rFonts w:hint="eastAsia"/>
        </w:rPr>
        <w:t>，单位</w:t>
      </w:r>
      <w:r>
        <w:rPr>
          <w:rFonts w:ascii="Times New Roman"/>
        </w:rPr>
        <w:t>W</w:t>
      </w:r>
      <w:r>
        <w:rPr>
          <w:rFonts w:hint="eastAsia"/>
        </w:rPr>
        <w:t>。需要指出的是，放电功率不包括由电源内阻导致的损耗功率。</w:t>
      </w:r>
    </w:p>
    <w:p w14:paraId="404FFB02">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比能量密度 </w:t>
      </w:r>
      <w:r>
        <w:rPr>
          <w:rFonts w:ascii="黑体" w:hAnsi="黑体" w:eastAsia="黑体"/>
        </w:rPr>
        <w:t xml:space="preserve"> </w:t>
      </w:r>
      <w:r>
        <w:rPr>
          <w:rFonts w:ascii="Times New Roman" w:eastAsia="黑体"/>
          <w:b/>
        </w:rPr>
        <w:t>specific energy density</w:t>
      </w:r>
    </w:p>
    <w:p w14:paraId="575D44C8">
      <w:pPr>
        <w:pStyle w:val="56"/>
        <w:ind w:firstLine="420"/>
      </w:pPr>
      <w:r>
        <w:rPr>
          <w:rFonts w:hint="eastAsia"/>
        </w:rPr>
        <w:t>放电功率和气体流量的比值，记为</w:t>
      </w:r>
      <w:r>
        <w:rPr>
          <w:rFonts w:hint="eastAsia" w:ascii="Times New Roman"/>
          <w:i/>
        </w:rPr>
        <w:t>E</w:t>
      </w:r>
      <w:r>
        <w:rPr>
          <w:rFonts w:hint="eastAsia" w:ascii="Times New Roman"/>
          <w:vertAlign w:val="subscript"/>
        </w:rPr>
        <w:t>sd</w:t>
      </w:r>
      <w:r>
        <w:rPr>
          <w:rFonts w:hint="eastAsia"/>
        </w:rPr>
        <w:t>，单位为</w:t>
      </w:r>
      <w:r>
        <w:rPr>
          <w:rFonts w:hint="eastAsia" w:ascii="Times New Roman"/>
        </w:rPr>
        <w:t>J</w:t>
      </w:r>
      <w:r>
        <w:t>/</w:t>
      </w:r>
      <w:r>
        <w:rPr>
          <w:rFonts w:ascii="Times New Roman"/>
        </w:rPr>
        <w:t>L</w:t>
      </w:r>
      <w:r>
        <w:t>（焦耳每升）</w:t>
      </w:r>
      <w:r>
        <w:rPr>
          <w:rFonts w:hint="eastAsia"/>
        </w:rPr>
        <w:t>，物理含义为处理单位体积气体消耗的放电能量。</w:t>
      </w:r>
    </w:p>
    <w:p w14:paraId="30248A51">
      <w:pPr>
        <w:pStyle w:val="104"/>
        <w:spacing w:before="240" w:after="240"/>
      </w:pPr>
      <w:r>
        <w:t>等离子体</w:t>
      </w:r>
      <w:r>
        <w:rPr>
          <w:rFonts w:hint="eastAsia"/>
        </w:rPr>
        <w:t>空气消毒</w:t>
      </w:r>
      <w:r>
        <w:t>关键参数</w:t>
      </w:r>
      <w:r>
        <w:rPr>
          <w:rFonts w:hint="eastAsia"/>
        </w:rPr>
        <w:t>概述</w:t>
      </w:r>
    </w:p>
    <w:p w14:paraId="04DB2138">
      <w:pPr>
        <w:pStyle w:val="56"/>
        <w:ind w:firstLine="420"/>
      </w:pPr>
      <w:r>
        <w:rPr>
          <w:rFonts w:hint="eastAsia"/>
        </w:rPr>
        <w:t>结合已有研究，影响等离子体空气消毒效果的关键参数可能包括：电子密度、电子温度、电场强度、放电功率、气体流速（气体流量）、气流温度、空气湿度等。其中，电子密度、电子温度、电场强度、放电功率等是等离子体空气消毒器的本征参数；气体流速（流量）、气体温度和空气湿度为环境参数。本文件主要关注本征参数及其测定。环境参数会影响等离子体的本征参数，因此，在测定等离子体本征参数时，需要明确测试中的环境参数。</w:t>
      </w:r>
    </w:p>
    <w:p w14:paraId="65960203">
      <w:pPr>
        <w:pStyle w:val="56"/>
        <w:ind w:firstLine="420"/>
      </w:pPr>
      <w:r>
        <w:rPr>
          <w:rFonts w:hint="eastAsia"/>
        </w:rPr>
        <w:t>在等离子体中，电场强度和电子密度共同决定了电子碰撞反应（弹性、激发、电离、附着、复合等）的反应速率，从而影响等离子体的电离过程和化学反应过程，并最终影响消毒效果。放电功率是等离子体带电粒子特性的宏观表征方法，与等离子体的活性粒子通常呈现正相关关系，是表征杀菌效果的重要参量。在低流速条件下，气体流速主要影响等离子体活性粒子与气溶胶的作用时间，通常气体流速越高，杀灭效率越低；在高流速条件下，气流可显著影响等离子体的放电特性。空气湿度可同时影响等离子体放电特性和活性粒子生成，是影响杀菌效果的关键因素。比能量密度考虑了放电特性和流速两个因素，研究表明可以作为大部分等离子体的消毒剂量参数。</w:t>
      </w:r>
    </w:p>
    <w:p w14:paraId="46D80E6C">
      <w:pPr>
        <w:pStyle w:val="104"/>
        <w:spacing w:before="240" w:after="240"/>
      </w:pPr>
      <w:r>
        <w:rPr>
          <w:rFonts w:hint="eastAsia"/>
        </w:rPr>
        <w:t>等离子体空气消毒关键参数测试方法</w:t>
      </w:r>
    </w:p>
    <w:p w14:paraId="69AE1D33">
      <w:pPr>
        <w:pStyle w:val="105"/>
        <w:spacing w:before="120" w:after="120"/>
      </w:pPr>
      <w:r>
        <w:rPr>
          <w:rFonts w:hint="eastAsia"/>
        </w:rPr>
        <w:t>等离子体的发射光谱诊断方法</w:t>
      </w:r>
    </w:p>
    <w:p w14:paraId="57A310CE">
      <w:pPr>
        <w:pStyle w:val="56"/>
        <w:ind w:firstLine="420"/>
      </w:pPr>
      <w:r>
        <w:rPr>
          <w:rFonts w:hint="eastAsia"/>
        </w:rPr>
        <w:t>光学发射光谱（</w:t>
      </w:r>
      <w:r>
        <w:rPr>
          <w:rFonts w:ascii="Times New Roman"/>
        </w:rPr>
        <w:t>Optical Emission Spectroscopy，OES</w:t>
      </w:r>
      <w:r>
        <w:rPr>
          <w:rFonts w:hint="eastAsia"/>
        </w:rPr>
        <w:t>）是诊断等离子体放电的常用方法。在等离子体放电中，原子/分子/离子可被激发到高能态，高能态向低能态跃迁时会释放出特定波长的光子，不同波长和强度的发射光构成等离子体的特征光谱。通过对谱线的分析，可以获得等离子体的关键参数。</w:t>
      </w:r>
    </w:p>
    <w:p w14:paraId="311D00DC">
      <w:pPr>
        <w:pStyle w:val="56"/>
        <w:ind w:firstLine="420"/>
        <w:rPr>
          <w:rFonts w:ascii="Times New Roman"/>
          <w:color w:val="000000"/>
        </w:rPr>
      </w:pPr>
      <w:r>
        <w:rPr>
          <w:rFonts w:hint="eastAsia"/>
        </w:rPr>
        <w:t>空气等离子体常见的发射谱带/谱线主要包括：</w:t>
      </w:r>
      <w:r>
        <w:rPr>
          <w:rFonts w:hint="eastAsia" w:ascii="Times New Roman"/>
          <w:color w:val="000000"/>
        </w:rPr>
        <w:t>一氧化氮</w:t>
      </w:r>
      <w:r>
        <w:rPr>
          <w:rFonts w:ascii="Times New Roman"/>
          <w:color w:val="000000"/>
        </w:rPr>
        <w:t>γ</w:t>
      </w:r>
      <w:r>
        <w:rPr>
          <w:rFonts w:hint="eastAsia" w:ascii="Times New Roman"/>
          <w:color w:val="000000"/>
        </w:rPr>
        <w:t>带系（</w:t>
      </w:r>
      <w:r>
        <w:rPr>
          <w:rFonts w:hint="eastAsia" w:ascii="Times New Roman"/>
          <w:i/>
          <w:color w:val="000000"/>
        </w:rPr>
        <w:t>A</w:t>
      </w:r>
      <w:r>
        <w:rPr>
          <w:rFonts w:ascii="Times New Roman"/>
          <w:color w:val="000000"/>
        </w:rPr>
        <w:t xml:space="preserve"> </w:t>
      </w:r>
      <w:r>
        <w:rPr>
          <w:rFonts w:ascii="Times New Roman"/>
          <w:color w:val="000000"/>
          <w:vertAlign w:val="superscript"/>
        </w:rPr>
        <w:t>2</w:t>
      </w:r>
      <w:r>
        <w:rPr>
          <w:rFonts w:ascii="Times New Roman"/>
          <w:color w:val="000000"/>
        </w:rPr>
        <w:t>Σ</w:t>
      </w:r>
      <w:r>
        <w:rPr>
          <w:rFonts w:ascii="Times New Roman"/>
          <w:color w:val="000000"/>
          <w:vertAlign w:val="superscript"/>
        </w:rPr>
        <w:t>+</w:t>
      </w:r>
      <w:r>
        <w:rPr>
          <w:rFonts w:ascii="Times New Roman"/>
          <w:color w:val="000000"/>
        </w:rPr>
        <w:t>→</w:t>
      </w:r>
      <w:r>
        <w:rPr>
          <w:rFonts w:ascii="Times New Roman"/>
          <w:i/>
          <w:color w:val="000000"/>
        </w:rPr>
        <w:t xml:space="preserve">X </w:t>
      </w:r>
      <w:r>
        <w:rPr>
          <w:rFonts w:ascii="Times New Roman"/>
          <w:color w:val="000000"/>
          <w:vertAlign w:val="superscript"/>
        </w:rPr>
        <w:t>2</w:t>
      </w:r>
      <w:r>
        <w:rPr>
          <w:rFonts w:ascii="Times New Roman"/>
          <w:color w:val="000000"/>
        </w:rPr>
        <w:t>Π</w:t>
      </w:r>
      <w:r>
        <w:rPr>
          <w:rFonts w:ascii="Times New Roman"/>
          <w:color w:val="000000"/>
          <w:vertAlign w:val="subscript"/>
        </w:rPr>
        <w:t>r</w:t>
      </w:r>
      <w:r>
        <w:rPr>
          <w:rFonts w:hint="eastAsia" w:ascii="Times New Roman"/>
          <w:color w:val="000000"/>
        </w:rPr>
        <w:t>，2</w:t>
      </w:r>
      <w:r>
        <w:rPr>
          <w:rFonts w:ascii="Times New Roman"/>
          <w:color w:val="000000"/>
        </w:rPr>
        <w:t>00-300 nm</w:t>
      </w:r>
      <w:r>
        <w:rPr>
          <w:rFonts w:hint="eastAsia" w:ascii="Times New Roman"/>
          <w:color w:val="000000"/>
        </w:rPr>
        <w:t>）、O</w:t>
      </w:r>
      <w:r>
        <w:rPr>
          <w:rFonts w:ascii="Times New Roman"/>
          <w:color w:val="000000"/>
        </w:rPr>
        <w:t>H</w:t>
      </w:r>
      <w:r>
        <w:rPr>
          <w:rFonts w:hint="eastAsia" w:ascii="Times New Roman"/>
          <w:color w:val="000000"/>
        </w:rPr>
        <w:t>谱带（</w:t>
      </w:r>
      <w:r>
        <w:rPr>
          <w:rFonts w:hint="eastAsia" w:ascii="Times New Roman"/>
          <w:i/>
          <w:color w:val="000000"/>
        </w:rPr>
        <w:t>A</w:t>
      </w:r>
      <w:r>
        <w:rPr>
          <w:rFonts w:ascii="Times New Roman"/>
          <w:color w:val="000000"/>
        </w:rPr>
        <w:t xml:space="preserve"> </w:t>
      </w:r>
      <w:r>
        <w:rPr>
          <w:rFonts w:ascii="Times New Roman"/>
          <w:color w:val="000000"/>
          <w:vertAlign w:val="superscript"/>
        </w:rPr>
        <w:t>2</w:t>
      </w:r>
      <w:r>
        <w:rPr>
          <w:rFonts w:ascii="Times New Roman"/>
          <w:color w:val="000000"/>
        </w:rPr>
        <w:t>Σ</w:t>
      </w:r>
      <w:r>
        <w:rPr>
          <w:rFonts w:ascii="Times New Roman"/>
          <w:color w:val="000000"/>
          <w:vertAlign w:val="superscript"/>
        </w:rPr>
        <w:t>+</w:t>
      </w:r>
      <w:r>
        <w:rPr>
          <w:rFonts w:ascii="Times New Roman"/>
          <w:color w:val="000000"/>
        </w:rPr>
        <w:t>→</w:t>
      </w:r>
      <w:r>
        <w:rPr>
          <w:rFonts w:ascii="Times New Roman"/>
          <w:i/>
          <w:color w:val="000000"/>
        </w:rPr>
        <w:t xml:space="preserve">X </w:t>
      </w:r>
      <w:r>
        <w:rPr>
          <w:rFonts w:ascii="Times New Roman"/>
          <w:color w:val="000000"/>
          <w:vertAlign w:val="superscript"/>
        </w:rPr>
        <w:t>2</w:t>
      </w:r>
      <w:r>
        <w:rPr>
          <w:rFonts w:ascii="Times New Roman"/>
          <w:color w:val="000000"/>
        </w:rPr>
        <w:t>Π</w:t>
      </w:r>
      <w:r>
        <w:rPr>
          <w:rFonts w:ascii="Times New Roman"/>
          <w:color w:val="000000"/>
          <w:vertAlign w:val="subscript"/>
        </w:rPr>
        <w:t>3/2</w:t>
      </w:r>
      <w:r>
        <w:rPr>
          <w:rFonts w:hint="eastAsia" w:ascii="Times New Roman"/>
          <w:color w:val="000000"/>
        </w:rPr>
        <w:t>，</w:t>
      </w:r>
      <w:r>
        <w:rPr>
          <w:rFonts w:ascii="Times New Roman"/>
          <w:color w:val="000000"/>
        </w:rPr>
        <w:t xml:space="preserve">306-312 </w:t>
      </w:r>
      <w:r>
        <w:rPr>
          <w:rFonts w:hint="eastAsia" w:ascii="Times New Roman"/>
          <w:color w:val="000000"/>
        </w:rPr>
        <w:t>nm）、氮气分子的第二正带系（N</w:t>
      </w:r>
      <w:r>
        <w:rPr>
          <w:rFonts w:ascii="Times New Roman"/>
          <w:color w:val="000000"/>
          <w:vertAlign w:val="subscript"/>
        </w:rPr>
        <w:t>2</w:t>
      </w:r>
      <w:r>
        <w:rPr>
          <w:rFonts w:hint="eastAsia" w:ascii="Times New Roman"/>
          <w:color w:val="000000"/>
        </w:rPr>
        <w:t>(</w:t>
      </w:r>
      <w:r>
        <w:rPr>
          <w:rFonts w:ascii="Times New Roman"/>
          <w:i/>
          <w:color w:val="000000"/>
        </w:rPr>
        <w:t xml:space="preserve">C </w:t>
      </w:r>
      <w:r>
        <w:rPr>
          <w:rFonts w:ascii="Times New Roman"/>
          <w:color w:val="000000"/>
          <w:vertAlign w:val="superscript"/>
        </w:rPr>
        <w:t>3</w:t>
      </w:r>
      <w:r>
        <w:rPr>
          <w:rFonts w:ascii="Times New Roman"/>
          <w:color w:val="000000"/>
        </w:rPr>
        <w:t>Π</w:t>
      </w:r>
      <w:r>
        <w:rPr>
          <w:rFonts w:hint="eastAsia" w:ascii="Times New Roman"/>
          <w:color w:val="000000"/>
          <w:vertAlign w:val="subscript"/>
        </w:rPr>
        <w:t>u</w:t>
      </w:r>
      <w:r>
        <w:rPr>
          <w:rFonts w:ascii="Times New Roman"/>
          <w:color w:val="000000"/>
        </w:rPr>
        <w:t>→</w:t>
      </w:r>
      <w:r>
        <w:rPr>
          <w:rFonts w:ascii="Times New Roman"/>
          <w:i/>
          <w:color w:val="000000"/>
        </w:rPr>
        <w:t xml:space="preserve">B </w:t>
      </w:r>
      <w:r>
        <w:rPr>
          <w:rFonts w:ascii="Times New Roman"/>
          <w:color w:val="000000"/>
          <w:vertAlign w:val="superscript"/>
        </w:rPr>
        <w:t>3</w:t>
      </w:r>
      <w:r>
        <w:rPr>
          <w:rFonts w:ascii="Times New Roman"/>
          <w:color w:val="000000"/>
        </w:rPr>
        <w:t>Π</w:t>
      </w:r>
      <w:r>
        <w:rPr>
          <w:rFonts w:hint="eastAsia" w:ascii="Times New Roman"/>
          <w:color w:val="000000"/>
          <w:vertAlign w:val="subscript"/>
        </w:rPr>
        <w:t>g</w:t>
      </w:r>
      <w:r>
        <w:rPr>
          <w:rFonts w:ascii="Times New Roman"/>
          <w:color w:val="000000"/>
        </w:rPr>
        <w:t>)</w:t>
      </w:r>
      <w:r>
        <w:rPr>
          <w:rFonts w:hint="eastAsia" w:ascii="Times New Roman"/>
          <w:color w:val="000000"/>
        </w:rPr>
        <w:t>，3</w:t>
      </w:r>
      <w:r>
        <w:rPr>
          <w:rFonts w:ascii="Times New Roman"/>
          <w:color w:val="000000"/>
        </w:rPr>
        <w:t>00</w:t>
      </w:r>
      <w:r>
        <w:rPr>
          <w:rFonts w:hint="eastAsia" w:ascii="Times New Roman"/>
          <w:color w:val="000000"/>
        </w:rPr>
        <w:t>-</w:t>
      </w:r>
      <w:r>
        <w:rPr>
          <w:rFonts w:ascii="Times New Roman"/>
          <w:color w:val="000000"/>
        </w:rPr>
        <w:t xml:space="preserve">450 </w:t>
      </w:r>
      <w:r>
        <w:rPr>
          <w:rFonts w:hint="eastAsia" w:ascii="Times New Roman"/>
          <w:color w:val="000000"/>
        </w:rPr>
        <w:t>nm）、氮气离子的第一负带系（N</w:t>
      </w:r>
      <w:r>
        <w:rPr>
          <w:rFonts w:ascii="Times New Roman"/>
          <w:color w:val="000000"/>
          <w:vertAlign w:val="subscript"/>
        </w:rPr>
        <w:t>2</w:t>
      </w:r>
      <w:r>
        <w:rPr>
          <w:rFonts w:hint="eastAsia" w:ascii="Times New Roman"/>
          <w:color w:val="000000"/>
          <w:vertAlign w:val="superscript"/>
        </w:rPr>
        <w:t>+</w:t>
      </w:r>
      <w:r>
        <w:rPr>
          <w:rFonts w:hint="eastAsia" w:ascii="Times New Roman"/>
          <w:color w:val="000000"/>
        </w:rPr>
        <w:t>(</w:t>
      </w:r>
      <w:r>
        <w:rPr>
          <w:rFonts w:ascii="Times New Roman"/>
          <w:i/>
          <w:color w:val="000000"/>
        </w:rPr>
        <w:t xml:space="preserve">B </w:t>
      </w:r>
      <w:r>
        <w:rPr>
          <w:rFonts w:ascii="Times New Roman"/>
          <w:color w:val="000000"/>
          <w:vertAlign w:val="superscript"/>
        </w:rPr>
        <w:t>2</w:t>
      </w:r>
      <w:bookmarkStart w:id="44" w:name="OLE_LINK2"/>
      <w:bookmarkStart w:id="45" w:name="OLE_LINK3"/>
      <w:r>
        <w:rPr>
          <w:rFonts w:ascii="Times New Roman"/>
          <w:color w:val="000000"/>
        </w:rPr>
        <w:t>Σ</w:t>
      </w:r>
      <w:r>
        <w:rPr>
          <w:rFonts w:hint="eastAsia" w:ascii="Times New Roman"/>
          <w:color w:val="000000"/>
          <w:vertAlign w:val="subscript"/>
        </w:rPr>
        <w:t>u</w:t>
      </w:r>
      <w:bookmarkEnd w:id="44"/>
      <w:bookmarkEnd w:id="45"/>
      <w:r>
        <w:rPr>
          <w:rFonts w:ascii="Times New Roman"/>
          <w:color w:val="000000"/>
        </w:rPr>
        <w:t>→</w:t>
      </w:r>
      <w:r>
        <w:rPr>
          <w:rFonts w:ascii="Times New Roman"/>
          <w:i/>
          <w:color w:val="000000"/>
        </w:rPr>
        <w:t xml:space="preserve">X </w:t>
      </w:r>
      <w:r>
        <w:rPr>
          <w:rFonts w:ascii="Times New Roman"/>
          <w:color w:val="000000"/>
          <w:vertAlign w:val="superscript"/>
        </w:rPr>
        <w:t>2</w:t>
      </w:r>
      <w:r>
        <w:rPr>
          <w:rFonts w:ascii="Times New Roman"/>
          <w:color w:val="000000"/>
        </w:rPr>
        <w:t>Σ</w:t>
      </w:r>
      <w:r>
        <w:rPr>
          <w:rFonts w:hint="eastAsia" w:ascii="Times New Roman"/>
          <w:color w:val="000000"/>
          <w:vertAlign w:val="subscript"/>
        </w:rPr>
        <w:t>g</w:t>
      </w:r>
      <w:r>
        <w:rPr>
          <w:rFonts w:ascii="Times New Roman"/>
          <w:color w:val="000000"/>
        </w:rPr>
        <w:t>)</w:t>
      </w:r>
      <w:r>
        <w:rPr>
          <w:rFonts w:hint="eastAsia" w:ascii="Times New Roman"/>
          <w:color w:val="000000"/>
        </w:rPr>
        <w:t>，</w:t>
      </w:r>
      <w:r>
        <w:rPr>
          <w:rFonts w:ascii="Times New Roman"/>
          <w:color w:val="000000"/>
        </w:rPr>
        <w:t>380-480 nm</w:t>
      </w:r>
      <w:r>
        <w:rPr>
          <w:rFonts w:hint="eastAsia" w:ascii="Times New Roman"/>
          <w:color w:val="000000"/>
        </w:rPr>
        <w:t>）、氮气分子的第一正带系（N</w:t>
      </w:r>
      <w:r>
        <w:rPr>
          <w:rFonts w:ascii="Times New Roman"/>
          <w:color w:val="000000"/>
          <w:vertAlign w:val="subscript"/>
        </w:rPr>
        <w:t>2</w:t>
      </w:r>
      <w:r>
        <w:rPr>
          <w:rFonts w:hint="eastAsia" w:ascii="Times New Roman"/>
          <w:color w:val="000000"/>
        </w:rPr>
        <w:t>(</w:t>
      </w:r>
      <w:r>
        <w:rPr>
          <w:rFonts w:ascii="Times New Roman"/>
          <w:i/>
          <w:color w:val="000000"/>
        </w:rPr>
        <w:t xml:space="preserve">B </w:t>
      </w:r>
      <w:r>
        <w:rPr>
          <w:rFonts w:ascii="Times New Roman"/>
          <w:color w:val="000000"/>
          <w:vertAlign w:val="superscript"/>
        </w:rPr>
        <w:t>3</w:t>
      </w:r>
      <w:r>
        <w:rPr>
          <w:rFonts w:ascii="Times New Roman"/>
          <w:color w:val="000000"/>
        </w:rPr>
        <w:t>Π</w:t>
      </w:r>
      <w:r>
        <w:rPr>
          <w:rFonts w:hint="eastAsia" w:ascii="Times New Roman"/>
          <w:color w:val="000000"/>
          <w:vertAlign w:val="subscript"/>
        </w:rPr>
        <w:t>g</w:t>
      </w:r>
      <w:r>
        <w:rPr>
          <w:rFonts w:ascii="Times New Roman"/>
          <w:color w:val="000000"/>
        </w:rPr>
        <w:t>→</w:t>
      </w:r>
      <w:r>
        <w:rPr>
          <w:rFonts w:ascii="Times New Roman"/>
          <w:i/>
          <w:color w:val="000000"/>
        </w:rPr>
        <w:t xml:space="preserve">A </w:t>
      </w:r>
      <w:r>
        <w:rPr>
          <w:rFonts w:ascii="Times New Roman"/>
          <w:color w:val="000000"/>
          <w:vertAlign w:val="superscript"/>
        </w:rPr>
        <w:t>3</w:t>
      </w:r>
      <w:r>
        <w:rPr>
          <w:rFonts w:ascii="Times New Roman"/>
          <w:color w:val="000000"/>
        </w:rPr>
        <w:t>Σ</w:t>
      </w:r>
      <w:r>
        <w:rPr>
          <w:rFonts w:hint="eastAsia" w:ascii="Times New Roman"/>
          <w:color w:val="000000"/>
          <w:vertAlign w:val="subscript"/>
        </w:rPr>
        <w:t>u</w:t>
      </w:r>
      <w:r>
        <w:rPr>
          <w:rFonts w:ascii="Times New Roman"/>
          <w:color w:val="000000"/>
          <w:vertAlign w:val="superscript"/>
        </w:rPr>
        <w:t>+</w:t>
      </w:r>
      <w:r>
        <w:rPr>
          <w:rFonts w:ascii="Times New Roman"/>
          <w:color w:val="000000"/>
        </w:rPr>
        <w:t>)</w:t>
      </w:r>
      <w:r>
        <w:rPr>
          <w:rFonts w:hint="eastAsia" w:ascii="Times New Roman"/>
          <w:color w:val="000000"/>
        </w:rPr>
        <w:t>，3</w:t>
      </w:r>
      <w:r>
        <w:rPr>
          <w:rFonts w:ascii="Times New Roman"/>
          <w:color w:val="000000"/>
        </w:rPr>
        <w:t>00</w:t>
      </w:r>
      <w:r>
        <w:rPr>
          <w:rFonts w:hint="eastAsia" w:ascii="Times New Roman"/>
          <w:color w:val="000000"/>
        </w:rPr>
        <w:t>-</w:t>
      </w:r>
      <w:r>
        <w:rPr>
          <w:rFonts w:ascii="Times New Roman"/>
          <w:color w:val="000000"/>
        </w:rPr>
        <w:t xml:space="preserve">450 </w:t>
      </w:r>
      <w:r>
        <w:rPr>
          <w:rFonts w:hint="eastAsia" w:ascii="Times New Roman"/>
          <w:color w:val="000000"/>
        </w:rPr>
        <w:t>nm）、激发态氧原子谱线（</w:t>
      </w:r>
      <w:r>
        <w:rPr>
          <w:rFonts w:hint="eastAsia" w:ascii="Times New Roman"/>
          <w:color w:val="000000"/>
          <w:vertAlign w:val="superscript"/>
        </w:rPr>
        <w:t>5</w:t>
      </w:r>
      <w:r>
        <w:rPr>
          <w:rFonts w:ascii="Times New Roman"/>
          <w:color w:val="000000"/>
        </w:rPr>
        <w:t>P→</w:t>
      </w:r>
      <w:r>
        <w:rPr>
          <w:rFonts w:ascii="Times New Roman"/>
          <w:color w:val="000000"/>
          <w:vertAlign w:val="superscript"/>
        </w:rPr>
        <w:t>5</w:t>
      </w:r>
      <w:r>
        <w:rPr>
          <w:rFonts w:ascii="Times New Roman"/>
          <w:color w:val="000000"/>
        </w:rPr>
        <w:t>S</w:t>
      </w:r>
      <w:r>
        <w:rPr>
          <w:rFonts w:hint="eastAsia" w:ascii="Times New Roman"/>
          <w:color w:val="000000"/>
        </w:rPr>
        <w:t>，7</w:t>
      </w:r>
      <w:r>
        <w:rPr>
          <w:rFonts w:ascii="Times New Roman"/>
          <w:color w:val="000000"/>
        </w:rPr>
        <w:t xml:space="preserve">77 </w:t>
      </w:r>
      <w:r>
        <w:rPr>
          <w:rFonts w:hint="eastAsia" w:ascii="Times New Roman"/>
          <w:color w:val="000000"/>
        </w:rPr>
        <w:t>nm；</w:t>
      </w:r>
      <w:r>
        <w:rPr>
          <w:rFonts w:hint="eastAsia" w:ascii="Times New Roman"/>
          <w:color w:val="000000"/>
          <w:vertAlign w:val="superscript"/>
        </w:rPr>
        <w:t>3</w:t>
      </w:r>
      <w:r>
        <w:rPr>
          <w:rFonts w:ascii="Times New Roman"/>
          <w:color w:val="000000"/>
        </w:rPr>
        <w:t>P→</w:t>
      </w:r>
      <w:r>
        <w:rPr>
          <w:rFonts w:ascii="Times New Roman"/>
          <w:color w:val="000000"/>
          <w:vertAlign w:val="superscript"/>
        </w:rPr>
        <w:t>3</w:t>
      </w:r>
      <w:r>
        <w:rPr>
          <w:rFonts w:ascii="Times New Roman"/>
          <w:color w:val="000000"/>
        </w:rPr>
        <w:t>S</w:t>
      </w:r>
      <w:r>
        <w:rPr>
          <w:rFonts w:hint="eastAsia" w:ascii="Times New Roman"/>
          <w:color w:val="000000"/>
        </w:rPr>
        <w:t>，8</w:t>
      </w:r>
      <w:r>
        <w:rPr>
          <w:rFonts w:ascii="Times New Roman"/>
          <w:color w:val="000000"/>
        </w:rPr>
        <w:t xml:space="preserve">44 </w:t>
      </w:r>
      <w:r>
        <w:rPr>
          <w:rFonts w:hint="eastAsia" w:ascii="Times New Roman"/>
          <w:color w:val="000000"/>
        </w:rPr>
        <w:t>nm）等。</w:t>
      </w:r>
    </w:p>
    <w:p w14:paraId="1D0FD9E8">
      <w:pPr>
        <w:pStyle w:val="56"/>
        <w:ind w:firstLine="420"/>
      </w:pPr>
      <w:r>
        <w:rPr>
          <w:rFonts w:hint="eastAsia"/>
        </w:rPr>
        <w:t>本文件主要围绕基于等离子体发射光谱的电子密度和电场强度测量方法。</w:t>
      </w:r>
    </w:p>
    <w:p w14:paraId="042749FD">
      <w:pPr>
        <w:pStyle w:val="105"/>
        <w:spacing w:before="120" w:after="120"/>
      </w:pPr>
      <w:r>
        <w:rPr>
          <w:rFonts w:hint="eastAsia"/>
        </w:rPr>
        <w:t>等离子体电子密度测试方法</w:t>
      </w:r>
    </w:p>
    <w:p w14:paraId="724E24EE">
      <w:pPr>
        <w:pStyle w:val="56"/>
        <w:ind w:firstLine="420"/>
      </w:pPr>
      <w:r>
        <w:rPr>
          <w:rFonts w:hint="eastAsia"/>
        </w:rPr>
        <w:t>大气压等离子体电子密度的测试方法主要包括斯塔克展宽、汤姆孙散射、微波干涉等，此外，也有学者提出了放电图像处理法、电磁波辐射法等。综合考虑设备和计算复杂性、方法原理及适用性等，本文件推荐斯塔克展宽法，其他方法可作为备选。</w:t>
      </w:r>
    </w:p>
    <w:p w14:paraId="3AEBBD3E">
      <w:pPr>
        <w:pStyle w:val="65"/>
        <w:spacing w:before="120" w:after="120"/>
      </w:pPr>
      <w:r>
        <w:rPr>
          <w:rFonts w:hint="eastAsia"/>
        </w:rPr>
        <w:t>斯塔克展宽法</w:t>
      </w:r>
    </w:p>
    <w:p w14:paraId="00C7B3E4">
      <w:pPr>
        <w:pStyle w:val="94"/>
        <w:spacing w:before="120" w:after="120"/>
      </w:pPr>
      <w:r>
        <w:rPr>
          <w:rFonts w:hint="eastAsia"/>
        </w:rPr>
        <w:t>设备和器材</w:t>
      </w:r>
    </w:p>
    <w:p w14:paraId="70A5795E">
      <w:pPr>
        <w:pStyle w:val="56"/>
        <w:ind w:firstLine="420"/>
      </w:pPr>
      <w:r>
        <w:rPr>
          <w:rFonts w:hint="eastAsia"/>
        </w:rPr>
        <w:t>需要以下主要设备和器材开展检验：</w:t>
      </w:r>
    </w:p>
    <w:p w14:paraId="084CE66E">
      <w:pPr>
        <w:pStyle w:val="174"/>
      </w:pPr>
      <w:r>
        <w:rPr>
          <w:rFonts w:hint="eastAsia"/>
        </w:rPr>
        <w:t>高分辨光谱仪：光栅配合光学狭缝，光谱分辨率应不低于</w:t>
      </w:r>
      <w:r>
        <w:rPr>
          <w:rFonts w:hint="eastAsia" w:ascii="Times New Roman"/>
        </w:rPr>
        <w:t>0</w:t>
      </w:r>
      <w:r>
        <w:rPr>
          <w:rFonts w:ascii="Times New Roman"/>
        </w:rPr>
        <w:t>.</w:t>
      </w:r>
      <w:r>
        <w:rPr>
          <w:rFonts w:hint="eastAsia" w:ascii="Times New Roman"/>
        </w:rPr>
        <w:t>02</w:t>
      </w:r>
      <w:r>
        <w:rPr>
          <w:rFonts w:hint="eastAsia"/>
        </w:rPr>
        <w:t xml:space="preserve"> </w:t>
      </w:r>
      <w:r>
        <w:rPr>
          <w:rFonts w:hint="eastAsia" w:ascii="Times New Roman"/>
        </w:rPr>
        <w:t>nm</w:t>
      </w:r>
      <w:r>
        <w:rPr>
          <w:rFonts w:hint="eastAsia"/>
        </w:rPr>
        <w:t>；</w:t>
      </w:r>
    </w:p>
    <w:p w14:paraId="0930D113">
      <w:pPr>
        <w:pStyle w:val="174"/>
      </w:pPr>
      <w:r>
        <w:rPr>
          <w:rFonts w:hint="eastAsia"/>
        </w:rPr>
        <w:t>暗室：测试需要在黑暗环境中开展；</w:t>
      </w:r>
    </w:p>
    <w:p w14:paraId="30D16CFB">
      <w:pPr>
        <w:pStyle w:val="174"/>
      </w:pPr>
      <w:r>
        <w:rPr>
          <w:rFonts w:hint="eastAsia"/>
        </w:rPr>
        <w:t>痕量氢气：需要基于氢气</w:t>
      </w:r>
      <w:r>
        <w:rPr>
          <w:rFonts w:hint="eastAsia" w:ascii="Times New Roman"/>
        </w:rPr>
        <w:t>H</w:t>
      </w:r>
      <w:r>
        <w:rPr>
          <w:rFonts w:ascii="Times New Roman"/>
          <w:vertAlign w:val="subscript"/>
        </w:rPr>
        <w:t>β</w:t>
      </w:r>
      <w:r>
        <w:rPr>
          <w:rFonts w:hint="eastAsia"/>
        </w:rPr>
        <w:t>谱线展宽计算电子密度。</w:t>
      </w:r>
    </w:p>
    <w:p w14:paraId="7DD34CBD">
      <w:pPr>
        <w:pStyle w:val="174"/>
      </w:pPr>
      <w:r>
        <w:rPr>
          <w:rFonts w:hint="eastAsia"/>
        </w:rPr>
        <w:t>温湿度计：用于测定测试环境的温湿度，温度测量精度不低于</w:t>
      </w:r>
      <w:r>
        <w:rPr>
          <w:rFonts w:hint="eastAsia" w:hAnsi="宋体"/>
        </w:rPr>
        <w:t>±</w:t>
      </w:r>
      <w:r>
        <w:rPr>
          <w:rFonts w:ascii="Times New Roman"/>
        </w:rPr>
        <w:t>1</w:t>
      </w:r>
      <w:r>
        <w:rPr>
          <w:rFonts w:hint="eastAsia"/>
        </w:rPr>
        <w:t>℃，相对湿度测量精度不低于</w:t>
      </w:r>
      <w:r>
        <w:rPr>
          <w:rFonts w:hint="eastAsia" w:hAnsi="宋体"/>
        </w:rPr>
        <w:t>±</w:t>
      </w:r>
      <w:r>
        <w:rPr>
          <w:rFonts w:ascii="Times New Roman"/>
        </w:rPr>
        <w:t>3.0</w:t>
      </w:r>
      <w:r>
        <w:t>%</w:t>
      </w:r>
      <w:r>
        <w:rPr>
          <w:rFonts w:hint="eastAsia"/>
        </w:rPr>
        <w:t>。</w:t>
      </w:r>
    </w:p>
    <w:p w14:paraId="6D4E9550">
      <w:pPr>
        <w:pStyle w:val="94"/>
        <w:spacing w:before="120" w:after="120"/>
      </w:pPr>
      <w:r>
        <w:rPr>
          <w:rFonts w:hint="eastAsia"/>
        </w:rPr>
        <w:t>测试方法</w:t>
      </w:r>
    </w:p>
    <w:p w14:paraId="7AC30220">
      <w:pPr>
        <w:pStyle w:val="98"/>
        <w:spacing w:before="120" w:after="120"/>
      </w:pPr>
      <w:r>
        <w:rPr>
          <w:rFonts w:hint="eastAsia"/>
        </w:rPr>
        <w:t>方法说明</w:t>
      </w:r>
    </w:p>
    <w:p w14:paraId="263588FA">
      <w:pPr>
        <w:pStyle w:val="56"/>
        <w:ind w:firstLine="420"/>
      </w:pPr>
      <w:r>
        <w:rPr>
          <w:rFonts w:hint="eastAsia"/>
        </w:rPr>
        <w:t>理想情况下，原子谱线应表现为一条窄而清晰的“无宽度”谱线。然而，由于各种物理机制（如仪器展宽、分子热运动、碰撞等），光谱线会呈现为具有一定宽度的曲线，称为光谱的展宽，如图1所示。</w:t>
      </w:r>
    </w:p>
    <w:p w14:paraId="6ED4A254">
      <w:pPr>
        <w:pStyle w:val="240"/>
        <w:ind w:firstLine="0" w:firstLineChars="0"/>
        <w:jc w:val="center"/>
      </w:pPr>
      <w:r>
        <w:drawing>
          <wp:inline distT="0" distB="0" distL="0" distR="0">
            <wp:extent cx="2698750" cy="2025650"/>
            <wp:effectExtent l="0" t="0" r="6350" b="0"/>
            <wp:docPr id="2335926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92613" name="图片 1"/>
                    <pic:cNvPicPr>
                      <a:picLocks noChangeAspect="1"/>
                    </pic:cNvPicPr>
                  </pic:nvPicPr>
                  <pic:blipFill>
                    <a:blip r:embed="rId20" cstate="print">
                      <a:extLst>
                        <a:ext uri="{28A0092B-C50C-407E-A947-70E740481C1C}">
                          <a14:useLocalDpi xmlns:a14="http://schemas.microsoft.com/office/drawing/2010/main" val="0"/>
                        </a:ext>
                      </a:extLst>
                    </a:blip>
                    <a:srcRect t="6398"/>
                    <a:stretch>
                      <a:fillRect/>
                    </a:stretch>
                  </pic:blipFill>
                  <pic:spPr>
                    <a:xfrm>
                      <a:off x="0" y="0"/>
                      <a:ext cx="2698750" cy="2025650"/>
                    </a:xfrm>
                    <a:prstGeom prst="rect">
                      <a:avLst/>
                    </a:prstGeom>
                    <a:noFill/>
                    <a:ln>
                      <a:noFill/>
                    </a:ln>
                  </pic:spPr>
                </pic:pic>
              </a:graphicData>
            </a:graphic>
          </wp:inline>
        </w:drawing>
      </w:r>
    </w:p>
    <w:p w14:paraId="6E64639A">
      <w:pPr>
        <w:pStyle w:val="114"/>
        <w:spacing w:before="120" w:after="120"/>
      </w:pPr>
      <w:r>
        <w:rPr>
          <w:rFonts w:hint="eastAsia"/>
        </w:rPr>
        <w:t>光谱展宽示意图</w:t>
      </w:r>
    </w:p>
    <w:p w14:paraId="1C4E0B26">
      <w:pPr>
        <w:pStyle w:val="56"/>
        <w:ind w:firstLine="420"/>
      </w:pPr>
      <w:r>
        <w:rPr>
          <w:rFonts w:hint="eastAsia"/>
        </w:rPr>
        <w:t>常见的展宽机制包括：</w:t>
      </w:r>
    </w:p>
    <w:p w14:paraId="790E828C">
      <w:pPr>
        <w:pStyle w:val="174"/>
        <w:numPr>
          <w:ilvl w:val="0"/>
          <w:numId w:val="32"/>
        </w:numPr>
      </w:pPr>
      <w:r>
        <w:rPr>
          <w:rFonts w:hint="eastAsia"/>
        </w:rPr>
        <w:t>自然展宽：由量子力学的不确定性原理导致，与激发态寿命相关。</w:t>
      </w:r>
    </w:p>
    <w:p w14:paraId="3CB33B95">
      <w:pPr>
        <w:pStyle w:val="174"/>
      </w:pPr>
      <w:r>
        <w:rPr>
          <w:rFonts w:hint="eastAsia"/>
        </w:rPr>
        <w:t>仪器展宽：光谱仪分辨率限制引起的展宽，是光谱测试系统的固有属性。</w:t>
      </w:r>
    </w:p>
    <w:p w14:paraId="43018D62">
      <w:pPr>
        <w:pStyle w:val="174"/>
      </w:pPr>
      <w:r>
        <w:rPr>
          <w:rFonts w:hint="eastAsia"/>
        </w:rPr>
        <w:t>多普勒展宽：由辐射原子热运动产生的多普勒效应导致，温度越高，展宽越大，呈高斯分布。</w:t>
      </w:r>
    </w:p>
    <w:p w14:paraId="2D99C2AB">
      <w:pPr>
        <w:pStyle w:val="174"/>
      </w:pPr>
      <w:r>
        <w:rPr>
          <w:rFonts w:hint="eastAsia"/>
        </w:rPr>
        <w:t>压力展宽：由粒子间的相互作用引起，包括共振展宽、范德华展宽和斯塔克展宽，呈洛伦兹分布。</w:t>
      </w:r>
    </w:p>
    <w:p w14:paraId="7ECDDA55">
      <w:pPr>
        <w:pStyle w:val="56"/>
        <w:ind w:firstLine="420"/>
        <w:rPr>
          <w:sz w:val="24"/>
        </w:rPr>
      </w:pPr>
      <w:r>
        <w:rPr>
          <w:rFonts w:hint="eastAsia"/>
        </w:rPr>
        <w:t>在大气压空气等离子体中，自然展宽（</w:t>
      </w:r>
      <w:r>
        <w:rPr>
          <w:rFonts w:ascii="Times New Roman"/>
        </w:rPr>
        <w:t>10</w:t>
      </w:r>
      <w:r>
        <w:rPr>
          <w:rFonts w:ascii="Times New Roman"/>
          <w:vertAlign w:val="superscript"/>
        </w:rPr>
        <w:t>-5</w:t>
      </w:r>
      <w:r>
        <w:t xml:space="preserve"> </w:t>
      </w:r>
      <w:r>
        <w:rPr>
          <w:rFonts w:ascii="Times New Roman"/>
        </w:rPr>
        <w:t>nm</w:t>
      </w:r>
      <w:r>
        <w:rPr>
          <w:rFonts w:hint="eastAsia"/>
        </w:rPr>
        <w:t>量级）和共振展宽占比很小，可以忽略。因此，需要实验或计算得到仪器展宽、多普勒展宽、范德华展宽和斯塔克展宽。</w:t>
      </w:r>
    </w:p>
    <w:p w14:paraId="3A3DE245">
      <w:pPr>
        <w:pStyle w:val="56"/>
        <w:ind w:firstLine="420"/>
        <w:rPr>
          <w:sz w:val="24"/>
        </w:rPr>
      </w:pPr>
      <w:r>
        <w:rPr>
          <w:rFonts w:ascii="Times New Roman"/>
        </w:rPr>
        <w:t>H</w:t>
      </w:r>
      <w:r>
        <w:rPr>
          <w:vertAlign w:val="subscript"/>
        </w:rPr>
        <w:t>β</w:t>
      </w:r>
      <w:r>
        <w:rPr>
          <w:rFonts w:hint="eastAsia"/>
        </w:rPr>
        <w:t>谱线是氢原子的巴耳默系谱线之一，对应氢原子电子从能级</w:t>
      </w:r>
      <w:r>
        <w:rPr>
          <w:rFonts w:ascii="Times New Roman"/>
          <w:i/>
        </w:rPr>
        <w:t>n</w:t>
      </w:r>
      <w:r>
        <w:t>=</w:t>
      </w:r>
      <w:r>
        <w:rPr>
          <w:rFonts w:ascii="Times New Roman"/>
        </w:rPr>
        <w:t>4</w:t>
      </w:r>
      <w:r>
        <w:rPr>
          <w:rFonts w:hint="eastAsia"/>
        </w:rPr>
        <w:t>到</w:t>
      </w:r>
      <w:r>
        <w:rPr>
          <w:rStyle w:val="230"/>
          <w:rFonts w:ascii="Times New Roman"/>
          <w:i/>
        </w:rPr>
        <w:t>n</w:t>
      </w:r>
      <w:r>
        <w:rPr>
          <w:rStyle w:val="230"/>
        </w:rPr>
        <w:t>=</w:t>
      </w:r>
      <w:r>
        <w:rPr>
          <w:rStyle w:val="230"/>
          <w:rFonts w:ascii="Times New Roman"/>
        </w:rPr>
        <w:t>2</w:t>
      </w:r>
      <w:r>
        <w:rPr>
          <w:rFonts w:hint="eastAsia"/>
        </w:rPr>
        <w:t>的辐射跃迁，波长约为</w:t>
      </w:r>
      <w:r>
        <w:rPr>
          <w:rFonts w:ascii="Times New Roman"/>
        </w:rPr>
        <w:t>486.1</w:t>
      </w:r>
      <w:r>
        <w:t xml:space="preserve"> </w:t>
      </w:r>
      <w:r>
        <w:rPr>
          <w:rFonts w:ascii="Times New Roman"/>
        </w:rPr>
        <w:t>nm</w:t>
      </w:r>
      <w:r>
        <w:rPr>
          <w:rFonts w:hint="eastAsia"/>
        </w:rPr>
        <w:t>。</w:t>
      </w:r>
      <w:r>
        <w:rPr>
          <w:rFonts w:ascii="Times New Roman"/>
        </w:rPr>
        <w:t>H</w:t>
      </w:r>
      <w:r>
        <w:rPr>
          <w:vertAlign w:val="subscript"/>
        </w:rPr>
        <w:t>β</w:t>
      </w:r>
      <w:r>
        <w:rPr>
          <w:rFonts w:hint="eastAsia"/>
        </w:rPr>
        <w:t>谱线的斯塔克展宽比较显著，与电子密度具有正相关关系，在空气等离子体中掺杂少量氢气可以获得氢原子谱线，并用于测定等离子体的电子密度。</w:t>
      </w:r>
    </w:p>
    <w:p w14:paraId="731E406A">
      <w:pPr>
        <w:pStyle w:val="98"/>
        <w:spacing w:before="120" w:after="120"/>
      </w:pPr>
      <w:r>
        <w:rPr>
          <w:rFonts w:hint="eastAsia"/>
        </w:rPr>
        <w:t>实验测量方法</w:t>
      </w:r>
    </w:p>
    <w:p w14:paraId="433A65AE">
      <w:pPr>
        <w:pStyle w:val="163"/>
      </w:pPr>
      <w:r>
        <w:rPr>
          <w:rFonts w:hint="eastAsia"/>
        </w:rPr>
        <w:t>等离子体参数受环境温湿度的影响，因此，在所有测量实验中，需要明确环境温湿度。测试方法为，将等离子体消毒器放置于工作环境中，将温湿度计放置于消毒器附近</w:t>
      </w:r>
      <w:r>
        <w:rPr>
          <w:rFonts w:ascii="Times New Roman"/>
        </w:rPr>
        <w:t>10 cm</w:t>
      </w:r>
      <w:r>
        <w:rPr>
          <w:rFonts w:hint="eastAsia"/>
        </w:rPr>
        <w:t>范围内，记录此时的气体温度（</w:t>
      </w:r>
      <w:r>
        <w:rPr>
          <w:rFonts w:ascii="Times New Roman"/>
          <w:i/>
        </w:rPr>
        <w:t>T</w:t>
      </w:r>
      <w:r>
        <w:rPr>
          <w:rFonts w:ascii="Times New Roman"/>
          <w:vertAlign w:val="subscript"/>
        </w:rPr>
        <w:t>g</w:t>
      </w:r>
      <w:r>
        <w:rPr>
          <w:rFonts w:hint="eastAsia" w:ascii="Times New Roman"/>
        </w:rPr>
        <w:t>）</w:t>
      </w:r>
      <w:r>
        <w:rPr>
          <w:rFonts w:hint="eastAsia"/>
        </w:rPr>
        <w:t>和相对湿度（</w:t>
      </w:r>
      <w:r>
        <w:rPr>
          <w:rFonts w:ascii="Times New Roman"/>
        </w:rPr>
        <w:t>RH</w:t>
      </w:r>
      <w:r>
        <w:rPr>
          <w:rFonts w:hint="eastAsia"/>
        </w:rPr>
        <w:t>）。</w:t>
      </w:r>
    </w:p>
    <w:p w14:paraId="6A9A0A0E">
      <w:pPr>
        <w:pStyle w:val="163"/>
      </w:pPr>
      <w:r>
        <w:rPr>
          <w:rFonts w:hint="eastAsia"/>
        </w:rPr>
        <w:t>仪器展宽受光栅刻线数、狭缝宽度等因素影响，因此，在所有测量实验中，应保持光栅刻线数和狭缝宽度不变。</w:t>
      </w:r>
    </w:p>
    <w:p w14:paraId="5A5A4CB1">
      <w:pPr>
        <w:pStyle w:val="163"/>
      </w:pPr>
      <w:r>
        <w:rPr>
          <w:rFonts w:hint="eastAsia"/>
        </w:rPr>
        <w:t>本文件实验或计算得到的展宽指半高全宽（</w:t>
      </w:r>
      <w:r>
        <w:rPr>
          <w:rFonts w:ascii="Times New Roman"/>
        </w:rPr>
        <w:t>Full Width at Half Maximum</w:t>
      </w:r>
      <w:r>
        <w:rPr>
          <w:rFonts w:hint="eastAsia" w:ascii="Times New Roman"/>
        </w:rPr>
        <w:t>，</w:t>
      </w:r>
      <w:r>
        <w:rPr>
          <w:rFonts w:ascii="Times New Roman"/>
        </w:rPr>
        <w:t>FWHM</w:t>
      </w:r>
      <w:r>
        <w:rPr>
          <w:rFonts w:hint="eastAsia"/>
        </w:rPr>
        <w:t>）。</w:t>
      </w:r>
    </w:p>
    <w:p w14:paraId="0FCBD57D">
      <w:pPr>
        <w:pStyle w:val="163"/>
      </w:pPr>
      <w:r>
        <w:rPr>
          <w:rFonts w:hint="eastAsia"/>
        </w:rPr>
        <w:t>测量仪器展宽时以汞灯作为标准光源，测定</w:t>
      </w:r>
      <w:r>
        <w:rPr>
          <w:rFonts w:ascii="Times New Roman"/>
        </w:rPr>
        <w:t>546.075 nm</w:t>
      </w:r>
      <w:r>
        <w:rPr>
          <w:rFonts w:hint="eastAsia"/>
        </w:rPr>
        <w:t>处的谱线展宽，可作为仪器展宽，记为</w:t>
      </w:r>
      <w:r>
        <w:rPr>
          <w:rFonts w:ascii="Times New Roman"/>
        </w:rPr>
        <w:t>Δ</w:t>
      </w:r>
      <w:r>
        <w:rPr>
          <w:rFonts w:ascii="Times New Roman"/>
          <w:i/>
          <w:kern w:val="2"/>
        </w:rPr>
        <w:t>λ</w:t>
      </w:r>
      <w:r>
        <w:rPr>
          <w:rFonts w:ascii="Times New Roman"/>
          <w:kern w:val="2"/>
          <w:vertAlign w:val="subscript"/>
        </w:rPr>
        <w:t>I</w:t>
      </w:r>
      <w:r>
        <w:rPr>
          <w:rFonts w:hint="eastAsia"/>
        </w:rPr>
        <w:t>，单位</w:t>
      </w:r>
      <w:r>
        <w:rPr>
          <w:rFonts w:ascii="Times New Roman"/>
        </w:rPr>
        <w:t>nm</w:t>
      </w:r>
      <w:r>
        <w:rPr>
          <w:rFonts w:hint="eastAsia"/>
        </w:rPr>
        <w:t>，仪器展宽一般为高斯线型。</w:t>
      </w:r>
    </w:p>
    <w:p w14:paraId="6FC5B74A">
      <w:pPr>
        <w:pStyle w:val="163"/>
      </w:pPr>
      <w:r>
        <w:rPr>
          <w:rFonts w:hint="eastAsia"/>
        </w:rPr>
        <w:t>测量等离子体放电的谱线总展宽时，将等离子体消毒器放置于风道内，在风道上游持续通入少量氢气，开启等离子体放电，调节氢气流量、放电区域到光学狭缝的距离等，使得</w:t>
      </w:r>
      <w:r>
        <w:rPr>
          <w:rFonts w:ascii="Times New Roman"/>
        </w:rPr>
        <w:t>486.1 nm</w:t>
      </w:r>
      <w:r>
        <w:rPr>
          <w:rFonts w:hint="eastAsia"/>
        </w:rPr>
        <w:t>处的谱线强度至少为背景噪声的</w:t>
      </w:r>
      <w:r>
        <w:rPr>
          <w:rFonts w:ascii="Times New Roman"/>
        </w:rPr>
        <w:t>5</w:t>
      </w:r>
      <w:r>
        <w:rPr>
          <w:rFonts w:hint="eastAsia"/>
        </w:rPr>
        <w:t>倍。氢气与空气的比例一般为</w:t>
      </w:r>
      <w:r>
        <w:rPr>
          <w:rFonts w:ascii="Times New Roman"/>
        </w:rPr>
        <w:t>0.01%-1%</w:t>
      </w:r>
      <w:r>
        <w:rPr>
          <w:rFonts w:hint="eastAsia"/>
        </w:rPr>
        <w:t>。测得</w:t>
      </w:r>
      <w:r>
        <w:rPr>
          <w:rFonts w:ascii="Times New Roman"/>
        </w:rPr>
        <w:t>486.1 nm</w:t>
      </w:r>
      <w:r>
        <w:rPr>
          <w:rFonts w:hint="eastAsia"/>
        </w:rPr>
        <w:t>处的谱线总展宽，记为</w:t>
      </w:r>
      <w:r>
        <w:rPr>
          <w:rFonts w:ascii="Times New Roman"/>
        </w:rPr>
        <w:t>Δ</w:t>
      </w:r>
      <w:r>
        <w:rPr>
          <w:rFonts w:ascii="Times New Roman"/>
          <w:i/>
          <w:kern w:val="2"/>
        </w:rPr>
        <w:t>λ</w:t>
      </w:r>
      <w:r>
        <w:rPr>
          <w:rFonts w:hint="eastAsia" w:ascii="Times New Roman"/>
          <w:kern w:val="2"/>
          <w:vertAlign w:val="subscript"/>
        </w:rPr>
        <w:t>all</w:t>
      </w:r>
      <w:r>
        <w:rPr>
          <w:rFonts w:hint="eastAsia"/>
        </w:rPr>
        <w:t>，单位</w:t>
      </w:r>
      <w:r>
        <w:rPr>
          <w:rFonts w:ascii="Times New Roman"/>
        </w:rPr>
        <w:t>nm</w:t>
      </w:r>
      <w:r>
        <w:rPr>
          <w:rFonts w:hint="eastAsia"/>
        </w:rPr>
        <w:t>。</w:t>
      </w:r>
    </w:p>
    <w:p w14:paraId="0F157205">
      <w:pPr>
        <w:pStyle w:val="98"/>
        <w:spacing w:before="120" w:after="120"/>
      </w:pPr>
      <w:r>
        <w:rPr>
          <w:rFonts w:hint="eastAsia"/>
        </w:rPr>
        <w:t>计算方法</w:t>
      </w:r>
    </w:p>
    <w:p w14:paraId="44C3DF17">
      <w:pPr>
        <w:pStyle w:val="163"/>
      </w:pPr>
      <w:r>
        <w:rPr>
          <w:rFonts w:hint="eastAsia"/>
        </w:rPr>
        <w:t>多普勒展宽由辐射原子的热运动导致，展宽计算公式为：</w:t>
      </w:r>
    </w:p>
    <w:p w14:paraId="295254D1">
      <w:pPr>
        <w:pStyle w:val="113"/>
        <w:rPr>
          <w:rFonts w:hint="eastAsia"/>
        </w:rPr>
      </w:pPr>
      <w:r>
        <w:tab/>
      </w:r>
      <w:r>
        <w:rPr>
          <w:position w:val="-14"/>
        </w:rPr>
        <w:object>
          <v:shape id="_x0000_i1025" o:spt="75" type="#_x0000_t75" style="height:21.2pt;width:214.7pt;" o:ole="t" filled="f" o:preferrelative="t" stroked="f" coordsize="21600,21600">
            <v:path/>
            <v:fill on="f" focussize="0,0"/>
            <v:stroke on="f" joinstyle="miter"/>
            <v:imagedata r:id="rId22" o:title=""/>
            <o:lock v:ext="edit" aspectratio="t"/>
            <w10:wrap type="none"/>
            <w10:anchorlock/>
          </v:shape>
          <o:OLEObject Type="Embed" ProgID="Equation.DSMT4" ShapeID="_x0000_i1025" DrawAspect="Content" ObjectID="_1468075725" r:id="rId21">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68C9923">
      <w:pPr>
        <w:pStyle w:val="56"/>
        <w:ind w:firstLine="420"/>
      </w:pPr>
      <w:r>
        <w:rPr>
          <w:rFonts w:hint="eastAsia"/>
        </w:rPr>
        <w:t>式中：</w:t>
      </w:r>
    </w:p>
    <w:p w14:paraId="6ADBAAEE">
      <w:pPr>
        <w:pStyle w:val="56"/>
        <w:ind w:firstLine="420"/>
        <w:rPr>
          <w:kern w:val="2"/>
        </w:rPr>
      </w:pPr>
      <w:r>
        <w:rPr>
          <w:rFonts w:ascii="Times New Roman"/>
          <w:i/>
          <w:kern w:val="2"/>
        </w:rPr>
        <w:t>T</w:t>
      </w:r>
      <w:r>
        <w:rPr>
          <w:rFonts w:ascii="Times New Roman"/>
          <w:kern w:val="2"/>
          <w:vertAlign w:val="subscript"/>
        </w:rPr>
        <w:t>g</w:t>
      </w:r>
      <w:r>
        <w:rPr>
          <w:rFonts w:hint="eastAsia"/>
          <w:kern w:val="2"/>
        </w:rPr>
        <w:t>为气体温度，单位为开尔文（</w:t>
      </w:r>
      <w:r>
        <w:rPr>
          <w:rFonts w:ascii="Times New Roman"/>
          <w:kern w:val="2"/>
        </w:rPr>
        <w:t>K</w:t>
      </w:r>
      <w:r>
        <w:rPr>
          <w:rFonts w:hint="eastAsia"/>
          <w:kern w:val="2"/>
        </w:rPr>
        <w:t>）；</w:t>
      </w:r>
    </w:p>
    <w:p w14:paraId="083956CA">
      <w:pPr>
        <w:pStyle w:val="56"/>
        <w:ind w:firstLine="420"/>
        <w:rPr>
          <w:kern w:val="2"/>
        </w:rPr>
      </w:pPr>
      <w:r>
        <w:rPr>
          <w:rFonts w:ascii="Times New Roman"/>
          <w:i/>
          <w:kern w:val="2"/>
        </w:rPr>
        <w:t>M</w:t>
      </w:r>
      <w:r>
        <w:rPr>
          <w:rFonts w:hint="eastAsia"/>
          <w:kern w:val="2"/>
        </w:rPr>
        <w:t>为氢原子的相对原子质量（</w:t>
      </w:r>
      <w:r>
        <w:rPr>
          <w:rFonts w:ascii="Times New Roman"/>
          <w:i/>
          <w:kern w:val="2"/>
        </w:rPr>
        <w:t>M</w:t>
      </w:r>
      <w:r>
        <w:rPr>
          <w:rFonts w:ascii="Times New Roman"/>
          <w:kern w:val="2"/>
        </w:rPr>
        <w:t>=1</w:t>
      </w:r>
      <w:r>
        <w:rPr>
          <w:rFonts w:hint="eastAsia"/>
          <w:kern w:val="2"/>
        </w:rPr>
        <w:t>）；</w:t>
      </w:r>
    </w:p>
    <w:p w14:paraId="6524CD47">
      <w:pPr>
        <w:pStyle w:val="56"/>
        <w:ind w:firstLine="420"/>
        <w:rPr>
          <w:kern w:val="2"/>
        </w:rPr>
      </w:pPr>
      <w:r>
        <w:rPr>
          <w:rFonts w:ascii="Times New Roman"/>
          <w:i/>
          <w:kern w:val="2"/>
        </w:rPr>
        <w:t>λ</w:t>
      </w:r>
      <w:r>
        <w:rPr>
          <w:kern w:val="2"/>
          <w:vertAlign w:val="subscript"/>
        </w:rPr>
        <w:t>0</w:t>
      </w:r>
      <w:r>
        <w:rPr>
          <w:rFonts w:hint="eastAsia"/>
          <w:kern w:val="2"/>
        </w:rPr>
        <w:t>是以纳米为单位的展宽中心波长（本文件取</w:t>
      </w:r>
      <w:r>
        <w:rPr>
          <w:rFonts w:ascii="Times New Roman"/>
          <w:kern w:val="2"/>
        </w:rPr>
        <w:t>486 nm</w:t>
      </w:r>
      <w:r>
        <w:rPr>
          <w:rFonts w:hint="eastAsia"/>
          <w:kern w:val="2"/>
        </w:rPr>
        <w:t>）。</w:t>
      </w:r>
    </w:p>
    <w:p w14:paraId="1AC32D45">
      <w:pPr>
        <w:pStyle w:val="181"/>
        <w:rPr>
          <w:kern w:val="2"/>
        </w:rPr>
      </w:pPr>
      <w:r>
        <w:rPr>
          <w:rFonts w:hint="eastAsia"/>
        </w:rPr>
        <w:t>当温度为</w:t>
      </w:r>
      <w:r>
        <w:rPr>
          <w:rFonts w:ascii="Times New Roman"/>
        </w:rPr>
        <w:t>300 K</w:t>
      </w:r>
      <w:r>
        <w:rPr>
          <w:rFonts w:hint="eastAsia"/>
        </w:rPr>
        <w:t>时，多普勒展宽为</w:t>
      </w:r>
      <w:r>
        <w:rPr>
          <w:rFonts w:ascii="Times New Roman"/>
        </w:rPr>
        <w:t>0.006 nm</w:t>
      </w:r>
      <w:r>
        <w:rPr>
          <w:rFonts w:hint="eastAsia"/>
        </w:rPr>
        <w:t>。</w:t>
      </w:r>
    </w:p>
    <w:p w14:paraId="4CAC7826">
      <w:pPr>
        <w:pStyle w:val="163"/>
      </w:pPr>
      <w:r>
        <w:rPr>
          <w:rFonts w:hint="eastAsia"/>
        </w:rPr>
        <w:t>范德华展宽主要由辐射原子与中性原子</w:t>
      </w:r>
      <w:r>
        <w:t>/</w:t>
      </w:r>
      <w:r>
        <w:rPr>
          <w:rFonts w:hint="eastAsia"/>
        </w:rPr>
        <w:t>分子之间的短程相互作用（范德华力）引起的，空气环境下</w:t>
      </w:r>
      <w:r>
        <w:rPr>
          <w:rFonts w:ascii="Times New Roman"/>
        </w:rPr>
        <w:t>H</w:t>
      </w:r>
      <w:r>
        <w:rPr>
          <w:rFonts w:ascii="Times New Roman"/>
          <w:vertAlign w:val="subscript"/>
        </w:rPr>
        <w:t>β</w:t>
      </w:r>
      <w:r>
        <w:rPr>
          <w:rFonts w:hint="eastAsia"/>
        </w:rPr>
        <w:t>的范德华展宽计算公式为：</w:t>
      </w:r>
    </w:p>
    <w:p w14:paraId="0F8A199B">
      <w:pPr>
        <w:pStyle w:val="113"/>
        <w:rPr>
          <w:rFonts w:hint="eastAsia"/>
        </w:rPr>
      </w:pPr>
      <w:r>
        <w:tab/>
      </w:r>
      <w:r>
        <w:rPr>
          <w:position w:val="-12"/>
        </w:rPr>
        <w:object>
          <v:shape id="_x0000_i1026" o:spt="75" type="#_x0000_t75" style="height:16.95pt;width:96.1pt;" o:ole="t" filled="f" o:preferrelative="t" stroked="f" coordsize="21600,21600">
            <v:path/>
            <v:fill on="f" focussize="0,0"/>
            <v:stroke on="f" joinstyle="miter"/>
            <v:imagedata r:id="rId24" o:title=""/>
            <o:lock v:ext="edit" aspectratio="t"/>
            <w10:wrap type="none"/>
            <w10:anchorlock/>
          </v:shape>
          <o:OLEObject Type="Embed" ProgID="Equation.DSMT4" ShapeID="_x0000_i1026" DrawAspect="Content" ObjectID="_1468075726" r:id="rId23">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400513F1">
      <w:pPr>
        <w:pStyle w:val="56"/>
        <w:ind w:firstLine="420"/>
      </w:pPr>
      <w:r>
        <w:rPr>
          <w:rFonts w:hint="eastAsia"/>
        </w:rPr>
        <w:t>式中：</w:t>
      </w:r>
      <w:bookmarkStart w:id="46" w:name="_Hlk187217605"/>
    </w:p>
    <w:p w14:paraId="0E64DD51">
      <w:pPr>
        <w:pStyle w:val="56"/>
        <w:ind w:firstLine="420"/>
      </w:pPr>
      <w:r>
        <w:rPr>
          <w:rFonts w:ascii="Times New Roman"/>
          <w:i/>
        </w:rPr>
        <w:t>P</w:t>
      </w:r>
      <w:r>
        <w:rPr>
          <w:rFonts w:hint="eastAsia"/>
        </w:rPr>
        <w:t>为气压，单位为</w:t>
      </w:r>
      <w:r>
        <w:rPr>
          <w:rFonts w:ascii="Times New Roman"/>
        </w:rPr>
        <w:t>atm</w:t>
      </w:r>
      <w:r>
        <w:rPr>
          <w:rFonts w:hint="eastAsia"/>
        </w:rPr>
        <w:t>，大气压下</w:t>
      </w:r>
      <w:r>
        <w:rPr>
          <w:rFonts w:ascii="Times New Roman"/>
          <w:i/>
        </w:rPr>
        <w:t>P=</w:t>
      </w:r>
      <w:r>
        <w:rPr>
          <w:rFonts w:ascii="Times New Roman"/>
        </w:rPr>
        <w:t>1</w:t>
      </w:r>
      <w:r>
        <w:rPr>
          <w:rFonts w:hint="eastAsia"/>
        </w:rPr>
        <w:t>；</w:t>
      </w:r>
    </w:p>
    <w:p w14:paraId="1DDAED14">
      <w:pPr>
        <w:pStyle w:val="56"/>
        <w:ind w:firstLine="420"/>
      </w:pPr>
      <w:r>
        <w:rPr>
          <w:rFonts w:ascii="Times New Roman"/>
          <w:i/>
        </w:rPr>
        <w:t>T</w:t>
      </w:r>
      <w:r>
        <w:rPr>
          <w:rFonts w:ascii="Times New Roman"/>
          <w:vertAlign w:val="subscript"/>
        </w:rPr>
        <w:t>g</w:t>
      </w:r>
      <w:r>
        <w:rPr>
          <w:rFonts w:hint="eastAsia"/>
        </w:rPr>
        <w:t>为气体温度，单位为开尔文</w:t>
      </w:r>
      <w:r>
        <w:rPr>
          <w:rFonts w:hint="eastAsia"/>
          <w:kern w:val="2"/>
        </w:rPr>
        <w:t>（</w:t>
      </w:r>
      <w:r>
        <w:rPr>
          <w:rFonts w:ascii="Times New Roman"/>
          <w:kern w:val="2"/>
        </w:rPr>
        <w:t>K</w:t>
      </w:r>
      <w:r>
        <w:rPr>
          <w:rFonts w:hint="eastAsia"/>
          <w:kern w:val="2"/>
        </w:rPr>
        <w:t>）</w:t>
      </w:r>
      <w:r>
        <w:rPr>
          <w:rFonts w:hint="eastAsia"/>
        </w:rPr>
        <w:t>。</w:t>
      </w:r>
    </w:p>
    <w:p w14:paraId="6B0FD5AA">
      <w:pPr>
        <w:pStyle w:val="181"/>
      </w:pPr>
      <w:r>
        <w:rPr>
          <w:rFonts w:hint="eastAsia"/>
        </w:rPr>
        <w:t>当温度为</w:t>
      </w:r>
      <w:r>
        <w:rPr>
          <w:rFonts w:ascii="Times New Roman"/>
        </w:rPr>
        <w:t>300 K</w:t>
      </w:r>
      <w:r>
        <w:rPr>
          <w:rFonts w:hint="eastAsia"/>
        </w:rPr>
        <w:t>时，多范德华展宽为</w:t>
      </w:r>
      <w:r>
        <w:rPr>
          <w:rFonts w:ascii="Times New Roman"/>
        </w:rPr>
        <w:t>0.066 nm</w:t>
      </w:r>
      <w:r>
        <w:rPr>
          <w:rFonts w:hint="eastAsia"/>
        </w:rPr>
        <w:t>。</w:t>
      </w:r>
    </w:p>
    <w:bookmarkEnd w:id="46"/>
    <w:p w14:paraId="6C0B1B5E">
      <w:pPr>
        <w:pStyle w:val="163"/>
      </w:pPr>
      <w:r>
        <w:rPr>
          <w:rFonts w:hint="eastAsia"/>
        </w:rPr>
        <w:t>斯塔克展宽主要由辐射原子与等离子体中的自由电子和离子相互作用产生，计算公式为：</w:t>
      </w:r>
    </w:p>
    <w:p w14:paraId="0125DE89">
      <w:pPr>
        <w:pStyle w:val="113"/>
        <w:rPr>
          <w:rFonts w:hint="eastAsia"/>
        </w:rPr>
      </w:pPr>
      <w:r>
        <w:tab/>
      </w:r>
      <w:r>
        <w:rPr>
          <w:position w:val="-12"/>
        </w:rPr>
        <w:object>
          <v:shape id="_x0000_i1027" o:spt="75" type="#_x0000_t75" style="height:18.9pt;width:118.6pt;" o:ole="t" filled="f" o:preferrelative="t" stroked="f" coordsize="21600,21600">
            <v:path/>
            <v:fill on="f" focussize="0,0"/>
            <v:stroke on="f" joinstyle="miter"/>
            <v:imagedata r:id="rId26" o:title=""/>
            <o:lock v:ext="edit" aspectratio="t"/>
            <w10:wrap type="none"/>
            <w10:anchorlock/>
          </v:shape>
          <o:OLEObject Type="Embed" ProgID="Equation.DSMT4" ShapeID="_x0000_i1027" DrawAspect="Content" ObjectID="_1468075727" r:id="rId2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4D6EB23">
      <w:pPr>
        <w:pStyle w:val="56"/>
        <w:ind w:firstLine="420"/>
      </w:pPr>
      <w:r>
        <w:rPr>
          <w:rFonts w:hint="eastAsia"/>
        </w:rPr>
        <w:t>式中：</w:t>
      </w:r>
    </w:p>
    <w:p w14:paraId="41F14AE9">
      <w:pPr>
        <w:pStyle w:val="56"/>
        <w:ind w:firstLine="420"/>
      </w:pPr>
      <w:r>
        <w:rPr>
          <w:rFonts w:ascii="Times New Roman"/>
          <w:i/>
        </w:rPr>
        <w:t>n</w:t>
      </w:r>
      <w:r>
        <w:rPr>
          <w:rFonts w:ascii="Times New Roman"/>
          <w:vertAlign w:val="subscript"/>
        </w:rPr>
        <w:t>e</w:t>
      </w:r>
      <w:r>
        <w:rPr>
          <w:rFonts w:hint="eastAsia"/>
        </w:rPr>
        <w:t>为电子密度，单位</w:t>
      </w:r>
      <w:r>
        <w:rPr>
          <w:rFonts w:ascii="Times New Roman"/>
        </w:rPr>
        <w:t>cm</w:t>
      </w:r>
      <w:r>
        <w:rPr>
          <w:rFonts w:ascii="Times New Roman"/>
          <w:vertAlign w:val="superscript"/>
        </w:rPr>
        <w:t>-3</w:t>
      </w:r>
      <w:r>
        <w:rPr>
          <w:rFonts w:hint="eastAsia"/>
        </w:rPr>
        <w:t>。</w:t>
      </w:r>
    </w:p>
    <w:p w14:paraId="64076E7D">
      <w:pPr>
        <w:pStyle w:val="181"/>
        <w:rPr>
          <w:sz w:val="24"/>
        </w:rPr>
      </w:pPr>
      <w:r>
        <w:rPr>
          <w:rFonts w:hint="eastAsia"/>
        </w:rPr>
        <w:t>当电子密度为</w:t>
      </w:r>
      <w:r>
        <w:rPr>
          <w:rFonts w:ascii="Times New Roman"/>
        </w:rPr>
        <w:t>10</w:t>
      </w:r>
      <w:r>
        <w:rPr>
          <w:rFonts w:ascii="Times New Roman"/>
          <w:vertAlign w:val="superscript"/>
        </w:rPr>
        <w:t>14</w:t>
      </w:r>
      <w:r>
        <w:rPr>
          <w:rFonts w:ascii="Times New Roman"/>
        </w:rPr>
        <w:t xml:space="preserve"> cm</w:t>
      </w:r>
      <w:r>
        <w:rPr>
          <w:rFonts w:ascii="Times New Roman"/>
          <w:vertAlign w:val="superscript"/>
        </w:rPr>
        <w:t>-3</w:t>
      </w:r>
      <w:r>
        <w:rPr>
          <w:rFonts w:hint="eastAsia"/>
        </w:rPr>
        <w:t>时，斯塔克展宽为</w:t>
      </w:r>
      <w:r>
        <w:rPr>
          <w:rFonts w:ascii="Times New Roman"/>
        </w:rPr>
        <w:t>0.045 nm</w:t>
      </w:r>
      <w:r>
        <w:rPr>
          <w:rFonts w:hint="eastAsia"/>
        </w:rPr>
        <w:t>。</w:t>
      </w:r>
    </w:p>
    <w:p w14:paraId="0C268F69">
      <w:pPr>
        <w:pStyle w:val="163"/>
      </w:pPr>
      <w:r>
        <w:rPr>
          <w:rFonts w:hint="eastAsia"/>
        </w:rPr>
        <w:t>总展宽与各个展宽间的关系</w:t>
      </w:r>
    </w:p>
    <w:p w14:paraId="3E5870C8">
      <w:pPr>
        <w:pStyle w:val="56"/>
        <w:ind w:firstLine="420"/>
      </w:pPr>
      <w:r>
        <w:rPr>
          <w:rFonts w:hint="eastAsia"/>
        </w:rPr>
        <w:t>高斯线型的总展宽：</w:t>
      </w:r>
    </w:p>
    <w:p w14:paraId="61EB86FD">
      <w:pPr>
        <w:pStyle w:val="113"/>
        <w:rPr>
          <w:rFonts w:hint="eastAsia"/>
        </w:rPr>
      </w:pPr>
      <w:r>
        <w:tab/>
      </w:r>
      <w:r>
        <w:rPr>
          <w:position w:val="-12"/>
        </w:rPr>
        <w:object>
          <v:shape id="_x0000_i1028" o:spt="75" type="#_x0000_t75" style="height:20.2pt;width:102.95pt;" o:ole="t" filled="f" o:preferrelative="t" stroked="f" coordsize="21600,21600">
            <v:path/>
            <v:fill on="f" focussize="0,0"/>
            <v:stroke on="f" joinstyle="miter"/>
            <v:imagedata r:id="rId28" o:title=""/>
            <o:lock v:ext="edit" aspectratio="t"/>
            <w10:wrap type="none"/>
            <w10:anchorlock/>
          </v:shape>
          <o:OLEObject Type="Embed" ProgID="Equation.DSMT4" ShapeID="_x0000_i1028" DrawAspect="Content" ObjectID="_1468075728" r:id="rId2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3A68C0D">
      <w:pPr>
        <w:pStyle w:val="56"/>
        <w:ind w:firstLine="420"/>
        <w:rPr>
          <w:sz w:val="24"/>
        </w:rPr>
      </w:pPr>
      <w:r>
        <w:rPr>
          <w:rFonts w:hint="eastAsia"/>
        </w:rPr>
        <w:t>洛伦兹线型的总展宽：</w:t>
      </w:r>
    </w:p>
    <w:p w14:paraId="47579707">
      <w:pPr>
        <w:pStyle w:val="113"/>
        <w:rPr>
          <w:rFonts w:hint="eastAsia"/>
        </w:rPr>
      </w:pPr>
      <w:r>
        <w:tab/>
      </w:r>
      <w:r>
        <w:rPr>
          <w:position w:val="-10"/>
        </w:rPr>
        <w:object>
          <v:shape id="_x0000_i1029" o:spt="75" type="#_x0000_t75" style="height:15.3pt;width:89.9pt;" o:ole="t" filled="f" o:preferrelative="t" stroked="f" coordsize="21600,21600">
            <v:path/>
            <v:fill on="f" focussize="0,0"/>
            <v:stroke on="f" joinstyle="miter"/>
            <v:imagedata r:id="rId30" o:title=""/>
            <o:lock v:ext="edit" aspectratio="t"/>
            <w10:wrap type="none"/>
            <w10:anchorlock/>
          </v:shape>
          <o:OLEObject Type="Embed" ProgID="Equation.DSMT4" ShapeID="_x0000_i1029" DrawAspect="Content" ObjectID="_1468075729" r:id="rId2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0649CC40">
      <w:pPr>
        <w:pStyle w:val="56"/>
        <w:ind w:firstLine="420"/>
        <w:rPr>
          <w:sz w:val="24"/>
        </w:rPr>
      </w:pPr>
      <w:r>
        <w:rPr>
          <w:rFonts w:hint="eastAsia"/>
        </w:rPr>
        <w:t>总体线型为洛伦兹线型和高斯线型卷积的结果，总展宽与高斯型展宽和洛伦兹型展宽的关系可以用下面的式子近似：</w:t>
      </w:r>
    </w:p>
    <w:p w14:paraId="582D6B85">
      <w:pPr>
        <w:pStyle w:val="113"/>
        <w:rPr>
          <w:rFonts w:hint="eastAsia"/>
        </w:rPr>
      </w:pPr>
      <w:r>
        <w:tab/>
      </w:r>
      <w:r>
        <w:rPr>
          <w:position w:val="-30"/>
        </w:rPr>
        <w:object>
          <v:shape id="_x0000_i1030" o:spt="75" type="#_x0000_t75" style="height:36.8pt;width:180.5pt;" o:ole="t" filled="f" o:preferrelative="t" stroked="f" coordsize="21600,21600">
            <v:path/>
            <v:fill on="f" focussize="0,0"/>
            <v:stroke on="f" joinstyle="miter"/>
            <v:imagedata r:id="rId32" o:title=""/>
            <o:lock v:ext="edit" aspectratio="t"/>
            <w10:wrap type="none"/>
            <w10:anchorlock/>
          </v:shape>
          <o:OLEObject Type="Embed" ProgID="Equation.DSMT4" ShapeID="_x0000_i1030" DrawAspect="Content" ObjectID="_1468075730" r:id="rId31">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182B6F7">
      <w:pPr>
        <w:pStyle w:val="98"/>
        <w:spacing w:before="120" w:after="120"/>
      </w:pPr>
      <w:r>
        <w:rPr>
          <w:rFonts w:hint="eastAsia"/>
        </w:rPr>
        <w:t>实验及计算步骤</w:t>
      </w:r>
    </w:p>
    <w:p w14:paraId="6EB1FFEA">
      <w:pPr>
        <w:pStyle w:val="56"/>
        <w:ind w:firstLine="420"/>
      </w:pPr>
      <w:r>
        <w:rPr>
          <w:rFonts w:hint="eastAsia"/>
        </w:rPr>
        <w:t>首先实验测得仪器展宽</w:t>
      </w:r>
      <w:r>
        <w:rPr>
          <w:rFonts w:ascii="Times New Roman"/>
        </w:rPr>
        <w:t>Δ</w:t>
      </w:r>
      <w:r>
        <w:rPr>
          <w:rFonts w:ascii="Times New Roman"/>
          <w:i/>
          <w:kern w:val="2"/>
        </w:rPr>
        <w:t>λ</w:t>
      </w:r>
      <w:r>
        <w:rPr>
          <w:rFonts w:ascii="Times New Roman"/>
          <w:kern w:val="2"/>
          <w:vertAlign w:val="subscript"/>
        </w:rPr>
        <w:t>I</w:t>
      </w:r>
      <w:r>
        <w:rPr>
          <w:rFonts w:hint="eastAsia"/>
        </w:rPr>
        <w:t>和总展宽</w:t>
      </w:r>
      <w:r>
        <w:rPr>
          <w:rFonts w:ascii="Times New Roman"/>
        </w:rPr>
        <w:t>Δ</w:t>
      </w:r>
      <w:r>
        <w:rPr>
          <w:rFonts w:ascii="Times New Roman"/>
          <w:i/>
          <w:kern w:val="2"/>
        </w:rPr>
        <w:t>λ</w:t>
      </w:r>
      <w:r>
        <w:rPr>
          <w:rFonts w:hint="eastAsia" w:ascii="Times New Roman"/>
          <w:kern w:val="2"/>
          <w:vertAlign w:val="subscript"/>
        </w:rPr>
        <w:t>all</w:t>
      </w:r>
      <w:r>
        <w:rPr>
          <w:rFonts w:hint="eastAsia"/>
        </w:rPr>
        <w:t>，然后根据公式（1）和公式（2）分别计算多普勒展宽</w:t>
      </w:r>
      <w:r>
        <w:rPr>
          <w:rFonts w:ascii="Times New Roman"/>
        </w:rPr>
        <w:t>Δ</w:t>
      </w:r>
      <w:r>
        <w:rPr>
          <w:rFonts w:ascii="Times New Roman"/>
          <w:i/>
          <w:kern w:val="2"/>
        </w:rPr>
        <w:t>λ</w:t>
      </w:r>
      <w:r>
        <w:rPr>
          <w:rFonts w:ascii="Times New Roman"/>
          <w:kern w:val="2"/>
          <w:vertAlign w:val="subscript"/>
        </w:rPr>
        <w:t>D</w:t>
      </w:r>
      <w:r>
        <w:rPr>
          <w:rFonts w:hint="eastAsia"/>
        </w:rPr>
        <w:t>和范德华展宽</w:t>
      </w:r>
      <w:r>
        <w:rPr>
          <w:rFonts w:ascii="Times New Roman"/>
        </w:rPr>
        <w:t>Δ</w:t>
      </w:r>
      <w:r>
        <w:rPr>
          <w:rFonts w:ascii="Times New Roman"/>
          <w:i/>
          <w:kern w:val="2"/>
        </w:rPr>
        <w:t>λ</w:t>
      </w:r>
      <w:r>
        <w:rPr>
          <w:rFonts w:hint="eastAsia" w:ascii="Times New Roman"/>
          <w:kern w:val="2"/>
          <w:vertAlign w:val="subscript"/>
        </w:rPr>
        <w:t>van</w:t>
      </w:r>
      <w:r>
        <w:rPr>
          <w:rFonts w:hint="eastAsia"/>
        </w:rPr>
        <w:t>，然后根据公式（</w:t>
      </w:r>
      <w:r>
        <w:t>4</w:t>
      </w:r>
      <w:r>
        <w:rPr>
          <w:rFonts w:hint="eastAsia"/>
        </w:rPr>
        <w:t>）</w:t>
      </w:r>
      <w:r>
        <w:t>-</w:t>
      </w:r>
      <w:r>
        <w:rPr>
          <w:rFonts w:hint="eastAsia"/>
        </w:rPr>
        <w:t>（</w:t>
      </w:r>
      <w:r>
        <w:t>6</w:t>
      </w:r>
      <w:r>
        <w:rPr>
          <w:rFonts w:hint="eastAsia"/>
        </w:rPr>
        <w:t>）计算得到斯塔克展宽，最后基于公式（</w:t>
      </w:r>
      <w:r>
        <w:t>3</w:t>
      </w:r>
      <w:r>
        <w:rPr>
          <w:rFonts w:hint="eastAsia"/>
        </w:rPr>
        <w:t>）得到电子密度。</w:t>
      </w:r>
    </w:p>
    <w:p w14:paraId="3DB39A36">
      <w:pPr>
        <w:pStyle w:val="98"/>
        <w:spacing w:before="120" w:after="120"/>
      </w:pPr>
      <w:r>
        <w:rPr>
          <w:rFonts w:hint="eastAsia"/>
        </w:rPr>
        <w:t>适用条件说明</w:t>
      </w:r>
    </w:p>
    <w:p w14:paraId="7CD16135">
      <w:pPr>
        <w:pStyle w:val="56"/>
        <w:ind w:firstLine="420"/>
      </w:pPr>
      <w:r>
        <w:rPr>
          <w:rFonts w:hint="eastAsia"/>
        </w:rPr>
        <w:t>本方法需要较高的光谱分辨率才能准确计算展宽，且等离子体的电子密度一般应高于</w:t>
      </w:r>
      <w:r>
        <w:rPr>
          <w:rFonts w:ascii="Times New Roman"/>
        </w:rPr>
        <w:t>5</w:t>
      </w:r>
      <w:r>
        <w:t>×</w:t>
      </w:r>
      <w:r>
        <w:rPr>
          <w:rFonts w:ascii="Times New Roman"/>
        </w:rPr>
        <w:t>10</w:t>
      </w:r>
      <w:r>
        <w:rPr>
          <w:rFonts w:ascii="Times New Roman"/>
          <w:vertAlign w:val="superscript"/>
        </w:rPr>
        <w:t>13</w:t>
      </w:r>
      <w:r>
        <w:t xml:space="preserve"> </w:t>
      </w:r>
      <w:r>
        <w:rPr>
          <w:rFonts w:ascii="Times New Roman"/>
        </w:rPr>
        <w:t>m</w:t>
      </w:r>
      <w:r>
        <w:rPr>
          <w:rFonts w:ascii="Times New Roman"/>
          <w:vertAlign w:val="superscript"/>
        </w:rPr>
        <w:t>-3</w:t>
      </w:r>
      <w:r>
        <w:rPr>
          <w:rFonts w:hint="eastAsia"/>
        </w:rPr>
        <w:t>，否则斯塔克展宽较小，测量不准确。对于非平衡空气等离子体添加少量氢气且温度</w:t>
      </w:r>
      <w:r>
        <w:rPr>
          <w:rFonts w:ascii="Times New Roman"/>
        </w:rPr>
        <w:t>300</w:t>
      </w:r>
      <w:r>
        <w:t xml:space="preserve"> </w:t>
      </w:r>
      <w:r>
        <w:rPr>
          <w:rFonts w:ascii="Times New Roman"/>
        </w:rPr>
        <w:t>K</w:t>
      </w:r>
      <w:r>
        <w:rPr>
          <w:rFonts w:hint="eastAsia"/>
        </w:rPr>
        <w:t>的条件下，各种展宽的大小见图2，横坐标为电子密度（单位</w:t>
      </w:r>
      <w:r>
        <w:rPr>
          <w:rFonts w:ascii="Times New Roman"/>
        </w:rPr>
        <w:t>cm</w:t>
      </w:r>
      <w:r>
        <w:rPr>
          <w:rFonts w:ascii="Times New Roman"/>
          <w:vertAlign w:val="superscript"/>
        </w:rPr>
        <w:t>-3</w:t>
      </w:r>
      <w:r>
        <w:rPr>
          <w:rFonts w:hint="eastAsia"/>
        </w:rPr>
        <w:t>），图中仪器展宽为</w:t>
      </w:r>
      <w:r>
        <w:rPr>
          <w:rFonts w:ascii="Times New Roman"/>
        </w:rPr>
        <w:t>0.022 nm</w:t>
      </w:r>
      <w:r>
        <w:rPr>
          <w:rFonts w:hint="eastAsia"/>
        </w:rPr>
        <w:t>，共振展宽为</w:t>
      </w:r>
      <w:r>
        <w:rPr>
          <w:rFonts w:ascii="Times New Roman"/>
        </w:rPr>
        <w:t>0.004 nm</w:t>
      </w:r>
      <w:r>
        <w:rPr>
          <w:rFonts w:hint="eastAsia"/>
        </w:rPr>
        <w:t>。</w:t>
      </w:r>
    </w:p>
    <w:p w14:paraId="078B3A4C">
      <w:pPr>
        <w:pStyle w:val="56"/>
        <w:ind w:firstLine="420"/>
        <w:jc w:val="center"/>
      </w:pPr>
      <w:r>
        <w:drawing>
          <wp:inline distT="0" distB="0" distL="0" distR="0">
            <wp:extent cx="3531870" cy="22955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3"/>
                    <a:stretch>
                      <a:fillRect/>
                    </a:stretch>
                  </pic:blipFill>
                  <pic:spPr>
                    <a:xfrm>
                      <a:off x="0" y="0"/>
                      <a:ext cx="3544227" cy="2303710"/>
                    </a:xfrm>
                    <a:prstGeom prst="rect">
                      <a:avLst/>
                    </a:prstGeom>
                  </pic:spPr>
                </pic:pic>
              </a:graphicData>
            </a:graphic>
          </wp:inline>
        </w:drawing>
      </w:r>
    </w:p>
    <w:p w14:paraId="47C49CED">
      <w:pPr>
        <w:pStyle w:val="114"/>
        <w:spacing w:before="120" w:after="120"/>
      </w:pPr>
      <w:r>
        <w:rPr>
          <w:rFonts w:hint="eastAsia"/>
        </w:rPr>
        <w:t>非平衡空气等离子体中添加少量氢气且温度</w:t>
      </w:r>
      <w:r>
        <w:t>300 K</w:t>
      </w:r>
      <w:r>
        <w:rPr>
          <w:rFonts w:hint="eastAsia"/>
        </w:rPr>
        <w:t>时的各个展宽分量</w:t>
      </w:r>
    </w:p>
    <w:p w14:paraId="052BA256">
      <w:pPr>
        <w:pStyle w:val="65"/>
        <w:spacing w:before="120" w:after="120"/>
      </w:pPr>
      <w:r>
        <w:rPr>
          <w:rFonts w:hint="eastAsia"/>
        </w:rPr>
        <w:t>电磁波辐射法</w:t>
      </w:r>
    </w:p>
    <w:p w14:paraId="75FF75D0">
      <w:pPr>
        <w:pStyle w:val="94"/>
        <w:spacing w:before="120" w:after="120"/>
      </w:pPr>
      <w:r>
        <w:rPr>
          <w:rFonts w:hint="eastAsia"/>
        </w:rPr>
        <w:t>设备和器材</w:t>
      </w:r>
    </w:p>
    <w:p w14:paraId="621422A9">
      <w:pPr>
        <w:pStyle w:val="56"/>
        <w:ind w:firstLine="420"/>
      </w:pPr>
      <w:r>
        <w:rPr>
          <w:rFonts w:hint="eastAsia"/>
        </w:rPr>
        <w:t>需要以下主要设备和器材开展检验：</w:t>
      </w:r>
    </w:p>
    <w:p w14:paraId="6457A2B7">
      <w:pPr>
        <w:pStyle w:val="174"/>
        <w:numPr>
          <w:ilvl w:val="0"/>
          <w:numId w:val="33"/>
        </w:numPr>
      </w:pPr>
      <w:r>
        <w:rPr>
          <w:rFonts w:hint="eastAsia"/>
        </w:rPr>
        <w:t>示波器：需要采集高频等离子体辐射信号，带宽至少</w:t>
      </w:r>
      <w:r>
        <w:rPr>
          <w:rFonts w:ascii="Times New Roman"/>
        </w:rPr>
        <w:t>200 MHz</w:t>
      </w:r>
      <w:r>
        <w:rPr>
          <w:rFonts w:hint="eastAsia"/>
        </w:rPr>
        <w:t>；</w:t>
      </w:r>
    </w:p>
    <w:p w14:paraId="110A2245">
      <w:pPr>
        <w:pStyle w:val="174"/>
      </w:pPr>
      <w:r>
        <w:rPr>
          <w:rFonts w:hint="eastAsia"/>
        </w:rPr>
        <w:t>电流探头：用于确定放电时刻，探头带宽至少</w:t>
      </w:r>
      <w:r>
        <w:rPr>
          <w:rFonts w:ascii="Times New Roman"/>
        </w:rPr>
        <w:t>100 MHz</w:t>
      </w:r>
      <w:r>
        <w:rPr>
          <w:rFonts w:hint="eastAsia"/>
        </w:rPr>
        <w:t>；</w:t>
      </w:r>
    </w:p>
    <w:p w14:paraId="4CD17819">
      <w:pPr>
        <w:pStyle w:val="174"/>
      </w:pPr>
      <w:r>
        <w:rPr>
          <w:rFonts w:hint="eastAsia"/>
        </w:rPr>
        <w:t>铜环天线：直径根据信号强度确定，例如直径可取</w:t>
      </w:r>
      <w:r>
        <w:rPr>
          <w:rFonts w:ascii="Times New Roman"/>
        </w:rPr>
        <w:t>30 mm</w:t>
      </w:r>
      <w:r>
        <w:rPr>
          <w:rFonts w:hint="eastAsia"/>
        </w:rPr>
        <w:t>。可连接示波器，用来测试等离子体的辐射信号。</w:t>
      </w:r>
    </w:p>
    <w:p w14:paraId="428E09FA">
      <w:pPr>
        <w:pStyle w:val="174"/>
      </w:pPr>
      <w:r>
        <w:rPr>
          <w:rFonts w:hint="eastAsia"/>
        </w:rPr>
        <w:t>温湿度计：用于测定测试环境的温湿度，温度测量精度不低于</w:t>
      </w:r>
      <w:r>
        <w:rPr>
          <w:rFonts w:hint="eastAsia" w:hAnsi="宋体"/>
        </w:rPr>
        <w:t>±</w:t>
      </w:r>
      <w:r>
        <w:rPr>
          <w:rFonts w:ascii="Times New Roman"/>
        </w:rPr>
        <w:t>1</w:t>
      </w:r>
      <w:r>
        <w:rPr>
          <w:rFonts w:hint="eastAsia"/>
        </w:rPr>
        <w:t>℃，相对湿度测量精度不低于</w:t>
      </w:r>
      <w:r>
        <w:rPr>
          <w:rFonts w:hint="eastAsia" w:hAnsi="宋体"/>
        </w:rPr>
        <w:t>±</w:t>
      </w:r>
      <w:r>
        <w:rPr>
          <w:rFonts w:ascii="Times New Roman"/>
        </w:rPr>
        <w:t>3.0</w:t>
      </w:r>
      <w:r>
        <w:t>%</w:t>
      </w:r>
      <w:r>
        <w:rPr>
          <w:rFonts w:hint="eastAsia"/>
        </w:rPr>
        <w:t>。</w:t>
      </w:r>
    </w:p>
    <w:p w14:paraId="1AF9386B">
      <w:pPr>
        <w:pStyle w:val="94"/>
        <w:spacing w:before="120" w:after="120"/>
      </w:pPr>
      <w:r>
        <w:rPr>
          <w:rFonts w:hint="eastAsia"/>
        </w:rPr>
        <w:t>测试方法</w:t>
      </w:r>
    </w:p>
    <w:p w14:paraId="65F61279">
      <w:pPr>
        <w:pStyle w:val="98"/>
        <w:spacing w:before="120" w:after="120"/>
      </w:pPr>
      <w:r>
        <w:rPr>
          <w:rFonts w:hint="eastAsia"/>
        </w:rPr>
        <w:t>实验测量</w:t>
      </w:r>
    </w:p>
    <w:p w14:paraId="3796E47D">
      <w:pPr>
        <w:pStyle w:val="56"/>
        <w:ind w:firstLine="420"/>
      </w:pPr>
      <w:r>
        <w:rPr>
          <w:rFonts w:hint="eastAsia"/>
        </w:rPr>
        <w:t>开启放电，调节天线与等离子体位置的间距为</w:t>
      </w:r>
      <w:r>
        <w:rPr>
          <w:rFonts w:ascii="Times New Roman"/>
        </w:rPr>
        <w:t>10 cm</w:t>
      </w:r>
      <w:r>
        <w:rPr>
          <w:rFonts w:hint="eastAsia"/>
        </w:rPr>
        <w:t>左右，记录电流和辐射信号波形。典型波形如图3所示。</w:t>
      </w:r>
    </w:p>
    <w:p w14:paraId="6A7ECD5F">
      <w:pPr>
        <w:pStyle w:val="56"/>
        <w:ind w:firstLine="420"/>
        <w:jc w:val="center"/>
      </w:pPr>
      <w:r>
        <w:drawing>
          <wp:inline distT="0" distB="0" distL="0" distR="0">
            <wp:extent cx="2943860" cy="175704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4"/>
                    <a:stretch>
                      <a:fillRect/>
                    </a:stretch>
                  </pic:blipFill>
                  <pic:spPr>
                    <a:xfrm>
                      <a:off x="0" y="0"/>
                      <a:ext cx="2952246" cy="1762069"/>
                    </a:xfrm>
                    <a:prstGeom prst="rect">
                      <a:avLst/>
                    </a:prstGeom>
                  </pic:spPr>
                </pic:pic>
              </a:graphicData>
            </a:graphic>
          </wp:inline>
        </w:drawing>
      </w:r>
    </w:p>
    <w:p w14:paraId="32C85445">
      <w:pPr>
        <w:pStyle w:val="114"/>
        <w:spacing w:before="120" w:after="120"/>
      </w:pPr>
      <w:r>
        <w:rPr>
          <w:rFonts w:hint="eastAsia"/>
        </w:rPr>
        <w:t>文献结果：电流信号和等离子体辐射信号（氩气放电）</w:t>
      </w:r>
    </w:p>
    <w:p w14:paraId="4A55B222">
      <w:pPr>
        <w:pStyle w:val="56"/>
        <w:ind w:firstLine="420"/>
      </w:pPr>
      <w:r>
        <w:rPr>
          <w:rFonts w:hint="eastAsia"/>
        </w:rPr>
        <w:t>从电流峰值时刻开始读取辐射信号的峰值时刻，计算相邻峰值时间的间隔</w:t>
      </w:r>
      <w:r>
        <w:rPr>
          <w:rFonts w:ascii="Times New Roman"/>
        </w:rPr>
        <w:t>Δ</w:t>
      </w:r>
      <w:r>
        <w:rPr>
          <w:rFonts w:ascii="Times New Roman"/>
          <w:i/>
        </w:rPr>
        <w:t>t</w:t>
      </w:r>
      <w:r>
        <w:rPr>
          <w:rFonts w:ascii="Times New Roman"/>
          <w:vertAlign w:val="subscript"/>
        </w:rPr>
        <w:t>k</w:t>
      </w:r>
      <w:r>
        <w:rPr>
          <w:rFonts w:hint="eastAsia"/>
        </w:rPr>
        <w:t>，如图中依次为</w:t>
      </w:r>
      <w:r>
        <w:rPr>
          <w:rFonts w:ascii="Times New Roman"/>
        </w:rPr>
        <w:t>5.8 ns、7.4 ns、8.0 ns</w:t>
      </w:r>
      <w:r>
        <w:rPr>
          <w:rFonts w:hint="eastAsia"/>
        </w:rPr>
        <w:t>等。取前</w:t>
      </w:r>
      <w:r>
        <w:rPr>
          <w:rFonts w:ascii="Times New Roman"/>
        </w:rPr>
        <w:t>5</w:t>
      </w:r>
      <w:r>
        <w:rPr>
          <w:rFonts w:hint="eastAsia"/>
        </w:rPr>
        <w:t>个时间间隔取平均，计算辐射信号的平均振荡频率</w:t>
      </w:r>
      <w:r>
        <w:rPr>
          <w:rFonts w:ascii="Times New Roman"/>
          <w:i/>
        </w:rPr>
        <w:t>f</w:t>
      </w:r>
      <w:r>
        <w:rPr>
          <w:rFonts w:hint="eastAsia"/>
        </w:rPr>
        <w:t>：</w:t>
      </w:r>
    </w:p>
    <w:p w14:paraId="549F9EBD">
      <w:pPr>
        <w:pStyle w:val="113"/>
        <w:rPr>
          <w:rFonts w:hint="eastAsia"/>
        </w:rPr>
      </w:pPr>
      <w:r>
        <w:tab/>
      </w:r>
      <w:r>
        <w:rPr>
          <w:position w:val="-46"/>
        </w:rPr>
        <w:object>
          <v:shape id="_x0000_i1031" o:spt="75" type="#_x0000_t75" style="height:39.75pt;width:66.15pt;" o:ole="t" filled="f" o:preferrelative="t" stroked="f" coordsize="21600,21600">
            <v:path/>
            <v:fill on="f" focussize="0,0"/>
            <v:stroke on="f" joinstyle="miter"/>
            <v:imagedata r:id="rId36" o:title=""/>
            <o:lock v:ext="edit" aspectratio="t"/>
            <w10:wrap type="none"/>
            <w10:anchorlock/>
          </v:shape>
          <o:OLEObject Type="Embed" ProgID="Equation.DSMT4" ShapeID="_x0000_i1031" DrawAspect="Content" ObjectID="_1468075731" r:id="rId3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0A999114">
      <w:pPr>
        <w:pStyle w:val="55"/>
        <w:ind w:firstLine="420"/>
      </w:pPr>
      <w:r>
        <w:rPr>
          <w:rFonts w:hint="eastAsia"/>
        </w:rPr>
        <w:t>如图</w:t>
      </w:r>
      <w:r>
        <w:rPr>
          <w:rFonts w:hint="eastAsia" w:ascii="宋体" w:hAnsi="Times New Roman"/>
          <w:szCs w:val="20"/>
        </w:rPr>
        <w:t>3</w:t>
      </w:r>
      <w:r>
        <w:rPr>
          <w:rFonts w:hint="eastAsia"/>
        </w:rPr>
        <w:t>前</w:t>
      </w:r>
      <w:r>
        <w:rPr>
          <w:rFonts w:ascii="Times New Roman" w:hAnsi="Times New Roman"/>
        </w:rPr>
        <w:t>5</w:t>
      </w:r>
      <w:r>
        <w:rPr>
          <w:rFonts w:hint="eastAsia"/>
        </w:rPr>
        <w:t>个时刻对应的平均振荡频率为</w:t>
      </w:r>
      <w:r>
        <w:rPr>
          <w:rFonts w:ascii="Times New Roman" w:hAnsi="Times New Roman"/>
        </w:rPr>
        <w:t>1.32×10</w:t>
      </w:r>
      <w:r>
        <w:rPr>
          <w:rFonts w:ascii="Times New Roman" w:hAnsi="Times New Roman"/>
          <w:vertAlign w:val="superscript"/>
        </w:rPr>
        <w:t>8</w:t>
      </w:r>
      <w:r>
        <w:rPr>
          <w:rFonts w:ascii="Times New Roman" w:hAnsi="Times New Roman"/>
        </w:rPr>
        <w:t xml:space="preserve"> Hz</w:t>
      </w:r>
      <w:r>
        <w:rPr>
          <w:rFonts w:hint="eastAsia"/>
        </w:rPr>
        <w:t>。</w:t>
      </w:r>
    </w:p>
    <w:p w14:paraId="405F6CA1">
      <w:pPr>
        <w:pStyle w:val="98"/>
        <w:spacing w:before="120" w:after="120"/>
      </w:pPr>
      <w:r>
        <w:rPr>
          <w:rFonts w:hint="eastAsia"/>
        </w:rPr>
        <w:t>基本原理与计算公式</w:t>
      </w:r>
    </w:p>
    <w:p w14:paraId="27D73774">
      <w:pPr>
        <w:ind w:firstLine="480"/>
      </w:pPr>
      <w:r>
        <w:rPr>
          <w:rFonts w:hint="eastAsia"/>
        </w:rPr>
        <w:t>根据文献研究，等离子体辐射信号的频率与离子振荡频率相等，由此可计算离子密度</w:t>
      </w:r>
      <w:r>
        <w:rPr>
          <w:rFonts w:ascii="Times New Roman" w:hAnsi="Times New Roman"/>
          <w:i/>
        </w:rPr>
        <w:t>n</w:t>
      </w:r>
      <w:r>
        <w:rPr>
          <w:rFonts w:ascii="Times New Roman" w:hAnsi="Times New Roman"/>
          <w:vertAlign w:val="subscript"/>
        </w:rPr>
        <w:t>i</w:t>
      </w:r>
      <w:r>
        <w:rPr>
          <w:rFonts w:hint="eastAsia"/>
        </w:rPr>
        <w:t>：</w:t>
      </w:r>
    </w:p>
    <w:p w14:paraId="06772440">
      <w:pPr>
        <w:pStyle w:val="113"/>
        <w:rPr>
          <w:rFonts w:hint="eastAsia"/>
        </w:rPr>
      </w:pPr>
      <w:r>
        <w:tab/>
      </w:r>
      <w:r>
        <w:rPr>
          <w:position w:val="-22"/>
        </w:rPr>
        <w:object>
          <v:shape id="_x0000_i1032" o:spt="75" type="#_x0000_t75" style="height:29pt;width:67.75pt;" o:ole="t" filled="f" o:preferrelative="t" stroked="f" coordsize="21600,21600">
            <v:path/>
            <v:fill on="f" focussize="0,0"/>
            <v:stroke on="f" joinstyle="miter"/>
            <v:imagedata r:id="rId38" o:title=""/>
            <o:lock v:ext="edit" aspectratio="t"/>
            <w10:wrap type="none"/>
            <w10:anchorlock/>
          </v:shape>
          <o:OLEObject Type="Embed" ProgID="Equation.DSMT4" ShapeID="_x0000_i1032" DrawAspect="Content" ObjectID="_1468075732" r:id="rId3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3B66D30">
      <w:pPr>
        <w:pStyle w:val="55"/>
        <w:ind w:firstLine="420"/>
      </w:pPr>
      <w:r>
        <w:rPr>
          <w:rFonts w:hint="eastAsia"/>
        </w:rPr>
        <w:t>式中：</w:t>
      </w:r>
    </w:p>
    <w:p w14:paraId="28879E49">
      <w:pPr>
        <w:pStyle w:val="56"/>
        <w:ind w:firstLine="420"/>
      </w:pPr>
      <w:r>
        <w:rPr>
          <w:rFonts w:ascii="Times New Roman"/>
          <w:bCs/>
        </w:rPr>
        <w:t>ϵ</w:t>
      </w:r>
      <w:r>
        <w:rPr>
          <w:rFonts w:ascii="Times New Roman"/>
          <w:bCs/>
          <w:vertAlign w:val="subscript"/>
        </w:rPr>
        <w:t>0</w:t>
      </w:r>
      <w:r>
        <w:rPr>
          <w:rFonts w:ascii="Times New Roman"/>
          <w:bCs/>
        </w:rPr>
        <w:t>​=8.85×10</w:t>
      </w:r>
      <w:r>
        <w:rPr>
          <w:rFonts w:ascii="Times New Roman"/>
          <w:bCs/>
          <w:vertAlign w:val="superscript"/>
        </w:rPr>
        <w:t>-12</w:t>
      </w:r>
      <w:r>
        <w:rPr>
          <w:rFonts w:ascii="Times New Roman"/>
          <w:bCs/>
        </w:rPr>
        <w:t xml:space="preserve"> F/m</w:t>
      </w:r>
      <w:r>
        <w:rPr>
          <w:rFonts w:hint="eastAsia"/>
        </w:rPr>
        <w:t>为真空介电常数；</w:t>
      </w:r>
    </w:p>
    <w:p w14:paraId="75D013CF">
      <w:pPr>
        <w:pStyle w:val="56"/>
        <w:ind w:firstLine="420"/>
      </w:pPr>
      <w:r>
        <w:rPr>
          <w:rFonts w:ascii="Times New Roman"/>
          <w:i/>
        </w:rPr>
        <w:t>M</w:t>
      </w:r>
      <w:r>
        <w:rPr>
          <w:rFonts w:hint="eastAsia"/>
        </w:rPr>
        <w:t>为离子质量，对于空气可取</w:t>
      </w:r>
      <w:r>
        <w:rPr>
          <w:rFonts w:ascii="Times New Roman"/>
          <w:bCs/>
        </w:rPr>
        <w:t>4.81×10</w:t>
      </w:r>
      <w:r>
        <w:rPr>
          <w:rFonts w:ascii="Times New Roman"/>
          <w:bCs/>
          <w:vertAlign w:val="superscript"/>
        </w:rPr>
        <w:t>-26</w:t>
      </w:r>
      <w:r>
        <w:rPr>
          <w:rFonts w:ascii="Times New Roman"/>
          <w:bCs/>
        </w:rPr>
        <w:t xml:space="preserve"> kg</w:t>
      </w:r>
      <w:r>
        <w:rPr>
          <w:rFonts w:hint="eastAsia"/>
          <w:bCs/>
        </w:rPr>
        <w:t>（相对分子质量</w:t>
      </w:r>
      <w:r>
        <w:rPr>
          <w:rFonts w:ascii="Times New Roman"/>
          <w:bCs/>
        </w:rPr>
        <w:t>28.96</w:t>
      </w:r>
      <w:r>
        <w:rPr>
          <w:rFonts w:hint="eastAsia"/>
          <w:bCs/>
        </w:rPr>
        <w:t>）</w:t>
      </w:r>
      <w:r>
        <w:rPr>
          <w:rFonts w:hint="eastAsia"/>
        </w:rPr>
        <w:t>；</w:t>
      </w:r>
    </w:p>
    <w:p w14:paraId="4A94DC5E">
      <w:pPr>
        <w:pStyle w:val="56"/>
        <w:ind w:firstLine="420"/>
      </w:pPr>
      <w:r>
        <w:rPr>
          <w:rFonts w:ascii="Times New Roman"/>
          <w:i/>
        </w:rPr>
        <w:t>f</w:t>
      </w:r>
      <w:r>
        <w:rPr>
          <w:rFonts w:hint="eastAsia"/>
        </w:rPr>
        <w:t>为测得的等离子体辐射信号的频率；</w:t>
      </w:r>
    </w:p>
    <w:p w14:paraId="4BD6D8D7">
      <w:pPr>
        <w:pStyle w:val="56"/>
        <w:ind w:firstLine="420"/>
      </w:pPr>
      <w:r>
        <w:rPr>
          <w:rFonts w:ascii="Times New Roman"/>
        </w:rPr>
        <w:t>e=1.6</w:t>
      </w:r>
      <w:r>
        <w:rPr>
          <w:rFonts w:ascii="Times New Roman"/>
          <w:bCs/>
        </w:rPr>
        <w:t>×10</w:t>
      </w:r>
      <w:r>
        <w:rPr>
          <w:rFonts w:ascii="Times New Roman"/>
          <w:bCs/>
          <w:vertAlign w:val="superscript"/>
        </w:rPr>
        <w:t>-19</w:t>
      </w:r>
      <w:r>
        <w:rPr>
          <w:rFonts w:ascii="Times New Roman"/>
          <w:bCs/>
        </w:rPr>
        <w:t xml:space="preserve"> C</w:t>
      </w:r>
      <w:r>
        <w:rPr>
          <w:rFonts w:hint="eastAsia"/>
          <w:bCs/>
        </w:rPr>
        <w:t>为</w:t>
      </w:r>
      <w:r>
        <w:rPr>
          <w:rFonts w:hint="eastAsia"/>
        </w:rPr>
        <w:t>元电荷。</w:t>
      </w:r>
    </w:p>
    <w:p w14:paraId="0C499004">
      <w:pPr>
        <w:pStyle w:val="56"/>
        <w:ind w:firstLine="420"/>
      </w:pPr>
      <w:r>
        <w:rPr>
          <w:rFonts w:hint="eastAsia"/>
        </w:rPr>
        <w:t>进一步，认为电子密度和离子密度相等，即得到电子密度：</w:t>
      </w:r>
    </w:p>
    <w:p w14:paraId="7D26B01B">
      <w:pPr>
        <w:pStyle w:val="113"/>
        <w:rPr>
          <w:rFonts w:hint="eastAsia"/>
        </w:rPr>
      </w:pPr>
      <w:r>
        <w:tab/>
      </w:r>
      <w:r>
        <w:rPr>
          <w:position w:val="-10"/>
        </w:rPr>
        <w:object>
          <v:shape id="_x0000_i1033" o:spt="75" type="#_x0000_t75" style="height:15.3pt;width:29pt;" o:ole="t" filled="f" o:preferrelative="t" stroked="f" coordsize="21600,21600">
            <v:path/>
            <v:fill on="f" focussize="0,0"/>
            <v:stroke on="f" joinstyle="miter"/>
            <v:imagedata r:id="rId40" o:title=""/>
            <o:lock v:ext="edit" aspectratio="t"/>
            <w10:wrap type="none"/>
            <w10:anchorlock/>
          </v:shape>
          <o:OLEObject Type="Embed" ProgID="Equation.DSMT4" ShapeID="_x0000_i1033" DrawAspect="Content" ObjectID="_1468075733" r:id="rId3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03F0706">
      <w:pPr>
        <w:pStyle w:val="98"/>
        <w:spacing w:before="120" w:after="120"/>
      </w:pPr>
      <w:r>
        <w:rPr>
          <w:rFonts w:hint="eastAsia"/>
        </w:rPr>
        <w:t>适用条件分析</w:t>
      </w:r>
    </w:p>
    <w:p w14:paraId="1CFD5DE7">
      <w:pPr>
        <w:pStyle w:val="163"/>
      </w:pPr>
      <w:r>
        <w:rPr>
          <w:rFonts w:hint="eastAsia"/>
        </w:rPr>
        <w:t>本方法基于电磁辐射振荡频率计算电子密度，若消毒器不同地方均存在放电（即多个辐射源），会导致辐射信号相互混叠，计算结果可能受影响。</w:t>
      </w:r>
    </w:p>
    <w:p w14:paraId="3F082FE6">
      <w:pPr>
        <w:pStyle w:val="163"/>
      </w:pPr>
      <w:r>
        <w:rPr>
          <w:rFonts w:hint="eastAsia"/>
        </w:rPr>
        <w:t>本方法适合于放电后电场接近零的情况，忽略了电场导致的离子的受迫运动。</w:t>
      </w:r>
    </w:p>
    <w:p w14:paraId="3822613F">
      <w:pPr>
        <w:pStyle w:val="163"/>
      </w:pPr>
      <w:r>
        <w:rPr>
          <w:rFonts w:hint="eastAsia"/>
        </w:rPr>
        <w:t>本方法忽略了电子对离子振荡频率的影响，且放电后几十纳秒时间内认为电子密度和离子密度相等。</w:t>
      </w:r>
    </w:p>
    <w:p w14:paraId="19F98DCC">
      <w:pPr>
        <w:pStyle w:val="105"/>
        <w:spacing w:before="120" w:after="120"/>
      </w:pPr>
      <w:r>
        <w:rPr>
          <w:rFonts w:hint="eastAsia"/>
        </w:rPr>
        <w:t>等离子体电场测试方法</w:t>
      </w:r>
    </w:p>
    <w:p w14:paraId="15C191C5">
      <w:pPr>
        <w:pStyle w:val="56"/>
        <w:ind w:firstLine="420"/>
      </w:pPr>
      <w:r>
        <w:rPr>
          <w:rFonts w:hint="eastAsia"/>
        </w:rPr>
        <w:t>等离子体电场测试方法主要包括：发射光谱法、四波混频法、电场诱导二次谐波法、Pockels效应等。本文件主要基于发射光谱法，其实施方法更加简单。</w:t>
      </w:r>
    </w:p>
    <w:p w14:paraId="3E01F10F">
      <w:pPr>
        <w:pStyle w:val="65"/>
        <w:spacing w:before="120" w:after="120"/>
      </w:pPr>
      <w:r>
        <w:rPr>
          <w:rFonts w:hint="eastAsia"/>
        </w:rPr>
        <w:t>设备和器材</w:t>
      </w:r>
    </w:p>
    <w:p w14:paraId="22C0898D">
      <w:pPr>
        <w:pStyle w:val="56"/>
        <w:ind w:firstLine="420"/>
      </w:pPr>
      <w:r>
        <w:rPr>
          <w:rFonts w:hint="eastAsia"/>
        </w:rPr>
        <w:t>需要以下主要设备和器材开展检验：</w:t>
      </w:r>
    </w:p>
    <w:p w14:paraId="6B8992A8">
      <w:pPr>
        <w:pStyle w:val="174"/>
        <w:numPr>
          <w:ilvl w:val="0"/>
          <w:numId w:val="34"/>
        </w:numPr>
      </w:pPr>
      <w:r>
        <w:rPr>
          <w:rFonts w:hint="eastAsia"/>
        </w:rPr>
        <w:t>光谱仪：波长范围至少覆盖</w:t>
      </w:r>
      <w:r>
        <w:rPr>
          <w:rFonts w:ascii="Times New Roman"/>
        </w:rPr>
        <w:t>300-400 nm</w:t>
      </w:r>
      <w:r>
        <w:rPr>
          <w:rFonts w:hint="eastAsia"/>
        </w:rPr>
        <w:t>，分辨率至少</w:t>
      </w:r>
      <w:r>
        <w:rPr>
          <w:rFonts w:ascii="Times New Roman"/>
        </w:rPr>
        <w:t>0.5 nm</w:t>
      </w:r>
      <w:r>
        <w:rPr>
          <w:rFonts w:hint="eastAsia"/>
        </w:rPr>
        <w:t>；</w:t>
      </w:r>
    </w:p>
    <w:p w14:paraId="17CC1871">
      <w:pPr>
        <w:pStyle w:val="174"/>
      </w:pPr>
      <w:r>
        <w:rPr>
          <w:rFonts w:hint="eastAsia"/>
        </w:rPr>
        <w:t>暗室：测试需要在黑暗环境中开展。</w:t>
      </w:r>
    </w:p>
    <w:p w14:paraId="63AFDD16">
      <w:pPr>
        <w:pStyle w:val="174"/>
      </w:pPr>
      <w:r>
        <w:rPr>
          <w:rFonts w:hint="eastAsia"/>
        </w:rPr>
        <w:t>温湿度计：用于测定测试环境的温湿度，温度测量精度不低于</w:t>
      </w:r>
      <w:r>
        <w:rPr>
          <w:rFonts w:hint="eastAsia" w:hAnsi="宋体"/>
        </w:rPr>
        <w:t>±</w:t>
      </w:r>
      <w:r>
        <w:rPr>
          <w:rFonts w:ascii="Times New Roman"/>
        </w:rPr>
        <w:t>1</w:t>
      </w:r>
      <w:r>
        <w:rPr>
          <w:rFonts w:hint="eastAsia"/>
        </w:rPr>
        <w:t>℃，相对湿度测量精度不低于</w:t>
      </w:r>
      <w:r>
        <w:rPr>
          <w:rFonts w:hint="eastAsia" w:hAnsi="宋体"/>
        </w:rPr>
        <w:t>±</w:t>
      </w:r>
      <w:r>
        <w:rPr>
          <w:rFonts w:ascii="Times New Roman"/>
        </w:rPr>
        <w:t>3.0</w:t>
      </w:r>
      <w:r>
        <w:t>%</w:t>
      </w:r>
      <w:r>
        <w:rPr>
          <w:rFonts w:hint="eastAsia"/>
        </w:rPr>
        <w:t>。</w:t>
      </w:r>
    </w:p>
    <w:p w14:paraId="0BD25FA0">
      <w:pPr>
        <w:pStyle w:val="65"/>
        <w:spacing w:before="120" w:after="120"/>
      </w:pPr>
      <w:bookmarkStart w:id="47" w:name="_Hlk187218685"/>
      <w:r>
        <w:rPr>
          <w:rFonts w:hint="eastAsia"/>
        </w:rPr>
        <w:t>测试方法</w:t>
      </w:r>
      <w:bookmarkEnd w:id="47"/>
    </w:p>
    <w:p w14:paraId="3DABD8BE">
      <w:pPr>
        <w:pStyle w:val="164"/>
      </w:pPr>
      <w:r>
        <w:rPr>
          <w:rFonts w:hint="eastAsia"/>
        </w:rPr>
        <w:t>环境温湿度测定：将等离子体消毒器放置于工作环境中，将温湿度计放置于消毒器附近</w:t>
      </w:r>
      <w:r>
        <w:rPr>
          <w:rFonts w:ascii="Times New Roman"/>
        </w:rPr>
        <w:t>10 cm</w:t>
      </w:r>
      <w:r>
        <w:rPr>
          <w:rFonts w:hint="eastAsia"/>
        </w:rPr>
        <w:t>范围内，记录此时的气体温度（</w:t>
      </w:r>
      <w:r>
        <w:rPr>
          <w:rFonts w:ascii="Times New Roman"/>
          <w:i/>
        </w:rPr>
        <w:t>T</w:t>
      </w:r>
      <w:r>
        <w:rPr>
          <w:rFonts w:ascii="Times New Roman"/>
          <w:vertAlign w:val="subscript"/>
        </w:rPr>
        <w:t>g</w:t>
      </w:r>
      <w:r>
        <w:rPr>
          <w:rFonts w:hint="eastAsia" w:ascii="Times New Roman"/>
        </w:rPr>
        <w:t>）</w:t>
      </w:r>
      <w:r>
        <w:rPr>
          <w:rFonts w:hint="eastAsia"/>
        </w:rPr>
        <w:t>和相对湿度（</w:t>
      </w:r>
      <w:r>
        <w:rPr>
          <w:rFonts w:ascii="Times New Roman"/>
        </w:rPr>
        <w:t>RH</w:t>
      </w:r>
      <w:r>
        <w:rPr>
          <w:rFonts w:hint="eastAsia"/>
        </w:rPr>
        <w:t>）。</w:t>
      </w:r>
    </w:p>
    <w:p w14:paraId="20AB35EC">
      <w:pPr>
        <w:pStyle w:val="164"/>
      </w:pPr>
      <w:r>
        <w:rPr>
          <w:rFonts w:hint="eastAsia"/>
        </w:rPr>
        <w:t>测试方法基于氮气分子</w:t>
      </w:r>
      <w:r>
        <w:t>/</w:t>
      </w:r>
      <w:r>
        <w:rPr>
          <w:rFonts w:hint="eastAsia"/>
        </w:rPr>
        <w:t>氮气离子谱线比值。关键的三条谱线对应的跃迁包括：</w:t>
      </w:r>
    </w:p>
    <w:p w14:paraId="63406C6F">
      <w:pPr>
        <w:pStyle w:val="113"/>
        <w:rPr>
          <w:rFonts w:hint="eastAsia"/>
        </w:rPr>
      </w:pPr>
      <w:r>
        <w:tab/>
      </w:r>
      <w:r>
        <w:rPr>
          <w:position w:val="-16"/>
        </w:rPr>
        <w:object>
          <v:shape id="_x0000_i1034" o:spt="75" type="#_x0000_t75" style="height:21.2pt;width:155.1pt;" o:ole="t" filled="f" o:preferrelative="t" stroked="f" coordsize="21600,21600">
            <v:path/>
            <v:fill on="f" focussize="0,0"/>
            <v:stroke on="f" joinstyle="miter"/>
            <v:imagedata r:id="rId42" o:title=""/>
            <o:lock v:ext="edit" aspectratio="t"/>
            <w10:wrap type="none"/>
            <w10:anchorlock/>
          </v:shape>
          <o:OLEObject Type="Embed" ProgID="Equation.DSMT4" ShapeID="_x0000_i1034" DrawAspect="Content" ObjectID="_1468075734" r:id="rId41">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398CC607">
      <w:pPr>
        <w:pStyle w:val="113"/>
        <w:rPr>
          <w:rFonts w:hint="eastAsia"/>
        </w:rPr>
      </w:pPr>
      <w:r>
        <w:tab/>
      </w:r>
      <w:r>
        <w:rPr>
          <w:position w:val="-16"/>
        </w:rPr>
        <w:object>
          <v:shape id="_x0000_i1035" o:spt="75" type="#_x0000_t75" style="height:21.2pt;width:155.1pt;" o:ole="t" filled="f" o:preferrelative="t" stroked="f" coordsize="21600,21600">
            <v:path/>
            <v:fill on="f" focussize="0,0"/>
            <v:stroke on="f" joinstyle="miter"/>
            <v:imagedata r:id="rId44" o:title=""/>
            <o:lock v:ext="edit" aspectratio="t"/>
            <w10:wrap type="none"/>
            <w10:anchorlock/>
          </v:shape>
          <o:OLEObject Type="Embed" ProgID="Equation.DSMT4" ShapeID="_x0000_i1035" DrawAspect="Content" ObjectID="_1468075735" r:id="rId43">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895BD01">
      <w:pPr>
        <w:pStyle w:val="113"/>
        <w:rPr>
          <w:rFonts w:hint="eastAsia"/>
        </w:rPr>
      </w:pPr>
      <w:r>
        <w:tab/>
      </w:r>
      <w:r>
        <w:rPr>
          <w:position w:val="-16"/>
        </w:rPr>
        <w:object>
          <v:shape id="_x0000_i1036" o:spt="75" type="#_x0000_t75" style="height:21.2pt;width:155.1pt;" o:ole="t" filled="f" o:preferrelative="t" stroked="f" coordsize="21600,21600">
            <v:path/>
            <v:fill on="f" focussize="0,0"/>
            <v:stroke on="f" joinstyle="miter"/>
            <v:imagedata r:id="rId46" o:title=""/>
            <o:lock v:ext="edit" aspectratio="t"/>
            <w10:wrap type="none"/>
            <w10:anchorlock/>
          </v:shape>
          <o:OLEObject Type="Embed" ProgID="Equation.DSMT4" ShapeID="_x0000_i1036" DrawAspect="Content" ObjectID="_1468075736" r:id="rId4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380AD9F">
      <w:pPr>
        <w:pStyle w:val="55"/>
        <w:ind w:firstLine="420"/>
      </w:pPr>
      <w:r>
        <w:rPr>
          <w:rFonts w:hint="eastAsia"/>
        </w:rPr>
        <w:t>式中：</w:t>
      </w:r>
    </w:p>
    <w:p w14:paraId="0A9199F0">
      <w:pPr>
        <w:pStyle w:val="56"/>
        <w:ind w:firstLine="420"/>
      </w:pPr>
      <w:r>
        <w:rPr>
          <w:rFonts w:ascii="Times New Roman"/>
          <w:i/>
        </w:rPr>
        <w:t>v</w:t>
      </w:r>
      <w:r>
        <w:rPr>
          <w:rFonts w:hint="eastAsia"/>
        </w:rPr>
        <w:t>表示振动能级，三条谱线分别对应氮气离子的第一负带系在</w:t>
      </w:r>
      <w:r>
        <w:rPr>
          <w:rFonts w:ascii="Times New Roman"/>
        </w:rPr>
        <w:t>391.4</w:t>
      </w:r>
      <w:r>
        <w:t xml:space="preserve"> </w:t>
      </w:r>
      <w:r>
        <w:rPr>
          <w:rFonts w:ascii="Times New Roman"/>
        </w:rPr>
        <w:t>nm</w:t>
      </w:r>
      <w:r>
        <w:rPr>
          <w:rFonts w:hint="eastAsia" w:ascii="Times New Roman"/>
        </w:rPr>
        <w:t>处的</w:t>
      </w:r>
      <w:r>
        <w:rPr>
          <w:rFonts w:hint="eastAsia"/>
        </w:rPr>
        <w:t>谱线、氮气分子的第二正带系在</w:t>
      </w:r>
      <w:r>
        <w:rPr>
          <w:rFonts w:ascii="Times New Roman"/>
        </w:rPr>
        <w:t>337.1</w:t>
      </w:r>
      <w:r>
        <w:t xml:space="preserve"> </w:t>
      </w:r>
      <w:r>
        <w:rPr>
          <w:rFonts w:ascii="Times New Roman"/>
        </w:rPr>
        <w:t>nm</w:t>
      </w:r>
      <w:r>
        <w:rPr>
          <w:rFonts w:hint="eastAsia"/>
        </w:rPr>
        <w:t>和</w:t>
      </w:r>
      <w:r>
        <w:rPr>
          <w:rFonts w:ascii="Times New Roman"/>
        </w:rPr>
        <w:t>394.3</w:t>
      </w:r>
      <w:r>
        <w:t xml:space="preserve"> </w:t>
      </w:r>
      <w:r>
        <w:rPr>
          <w:rFonts w:ascii="Times New Roman"/>
        </w:rPr>
        <w:t>nm</w:t>
      </w:r>
      <w:r>
        <w:rPr>
          <w:rFonts w:hint="eastAsia"/>
        </w:rPr>
        <w:t>处的谱线。</w:t>
      </w:r>
    </w:p>
    <w:p w14:paraId="0ECB3241">
      <w:pPr>
        <w:pStyle w:val="164"/>
        <w:rPr>
          <w:sz w:val="24"/>
        </w:rPr>
      </w:pPr>
      <w:r>
        <w:rPr>
          <w:rFonts w:hint="eastAsia"/>
        </w:rPr>
        <w:t>光谱仪外接光纤或光学镜头，调整光纤</w:t>
      </w:r>
      <w:r>
        <w:t>/</w:t>
      </w:r>
      <w:r>
        <w:rPr>
          <w:rFonts w:hint="eastAsia"/>
        </w:rPr>
        <w:t>镜头与等离子体放电区域的空间距离（一般小于</w:t>
      </w:r>
      <w:r>
        <w:rPr>
          <w:rFonts w:ascii="Times New Roman"/>
        </w:rPr>
        <w:t>10</w:t>
      </w:r>
      <w:r>
        <w:t xml:space="preserve"> </w:t>
      </w:r>
      <w:r>
        <w:rPr>
          <w:rFonts w:ascii="Times New Roman"/>
        </w:rPr>
        <w:t>cm</w:t>
      </w:r>
      <w:r>
        <w:rPr>
          <w:rFonts w:hint="eastAsia"/>
        </w:rPr>
        <w:t>），调节曝光时间，使得</w:t>
      </w:r>
      <w:r>
        <w:rPr>
          <w:rFonts w:ascii="Times New Roman"/>
        </w:rPr>
        <w:t>337.1</w:t>
      </w:r>
      <w:r>
        <w:t xml:space="preserve"> </w:t>
      </w:r>
      <w:r>
        <w:rPr>
          <w:rFonts w:ascii="Times New Roman"/>
        </w:rPr>
        <w:t>nm</w:t>
      </w:r>
      <w:r>
        <w:rPr>
          <w:rFonts w:hint="eastAsia"/>
        </w:rPr>
        <w:t>处的谱线强度至少为背景噪声的</w:t>
      </w:r>
      <w:r>
        <w:rPr>
          <w:rFonts w:ascii="Times New Roman"/>
        </w:rPr>
        <w:t>10</w:t>
      </w:r>
      <w:r>
        <w:rPr>
          <w:rFonts w:hint="eastAsia"/>
        </w:rPr>
        <w:t>倍。计算谱线比：</w:t>
      </w:r>
    </w:p>
    <w:p w14:paraId="2453A595">
      <w:pPr>
        <w:pStyle w:val="113"/>
        <w:rPr>
          <w:rFonts w:hint="eastAsia"/>
        </w:rPr>
      </w:pPr>
      <w:r>
        <w:tab/>
      </w:r>
      <w:r>
        <w:rPr>
          <w:position w:val="-26"/>
        </w:rPr>
        <w:object>
          <v:shape id="_x0000_i1037" o:spt="75" type="#_x0000_t75" style="height:30.95pt;width:63.55pt;" o:ole="t" filled="f" o:preferrelative="t" stroked="f" coordsize="21600,21600">
            <v:path/>
            <v:fill on="f" focussize="0,0"/>
            <v:stroke on="f" joinstyle="miter"/>
            <v:imagedata r:id="rId48" o:title=""/>
            <o:lock v:ext="edit" aspectratio="t"/>
            <w10:wrap type="none"/>
            <w10:anchorlock/>
          </v:shape>
          <o:OLEObject Type="Embed" ProgID="Equation.DSMT4" ShapeID="_x0000_i1037" DrawAspect="Content" ObjectID="_1468075737" r:id="rId4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380400EC">
      <w:pPr>
        <w:pStyle w:val="113"/>
        <w:rPr>
          <w:rFonts w:hint="eastAsia"/>
        </w:rPr>
      </w:pPr>
      <w:r>
        <w:tab/>
      </w:r>
      <w:r>
        <w:rPr>
          <w:position w:val="-26"/>
        </w:rPr>
        <w:object>
          <v:shape id="_x0000_i1038" o:spt="75" type="#_x0000_t75" style="height:30.95pt;width:63.55pt;" o:ole="t" filled="f" o:preferrelative="t" stroked="f" coordsize="21600,21600">
            <v:path/>
            <v:fill on="f" focussize="0,0"/>
            <v:stroke on="f" joinstyle="miter"/>
            <v:imagedata r:id="rId50" o:title=""/>
            <o:lock v:ext="edit" aspectratio="t"/>
            <w10:wrap type="none"/>
            <w10:anchorlock/>
          </v:shape>
          <o:OLEObject Type="Embed" ProgID="Equation.DSMT4" ShapeID="_x0000_i1038" DrawAspect="Content" ObjectID="_1468075738" r:id="rId4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0CA435A1">
      <w:pPr>
        <w:pStyle w:val="55"/>
        <w:ind w:firstLine="420"/>
      </w:pPr>
      <w:r>
        <w:rPr>
          <w:rFonts w:hint="eastAsia"/>
        </w:rPr>
        <w:t>式中：</w:t>
      </w:r>
    </w:p>
    <w:p w14:paraId="12AA1771">
      <w:pPr>
        <w:pStyle w:val="56"/>
        <w:ind w:firstLine="420"/>
        <w:rPr>
          <w:rFonts w:ascii="Times New Roman"/>
        </w:rPr>
      </w:pPr>
      <w:r>
        <w:rPr>
          <w:rFonts w:ascii="Times New Roman"/>
          <w:i/>
        </w:rPr>
        <w:t>I</w:t>
      </w:r>
      <w:r>
        <w:rPr>
          <w:rFonts w:ascii="Times New Roman"/>
          <w:vertAlign w:val="subscript"/>
        </w:rPr>
        <w:t>394.3</w:t>
      </w:r>
      <w:r>
        <w:rPr>
          <w:rFonts w:hint="eastAsia" w:ascii="Times New Roman"/>
        </w:rPr>
        <w:t>、</w:t>
      </w:r>
      <w:r>
        <w:rPr>
          <w:rFonts w:ascii="Times New Roman"/>
          <w:i/>
        </w:rPr>
        <w:t>I</w:t>
      </w:r>
      <w:r>
        <w:rPr>
          <w:rFonts w:ascii="Times New Roman"/>
          <w:vertAlign w:val="subscript"/>
        </w:rPr>
        <w:t>337.1</w:t>
      </w:r>
      <w:r>
        <w:rPr>
          <w:rFonts w:hint="eastAsia" w:ascii="Times New Roman"/>
        </w:rPr>
        <w:t>、</w:t>
      </w:r>
      <w:r>
        <w:rPr>
          <w:rFonts w:ascii="Times New Roman"/>
          <w:i/>
        </w:rPr>
        <w:t>I</w:t>
      </w:r>
      <w:r>
        <w:rPr>
          <w:rFonts w:ascii="Times New Roman"/>
          <w:vertAlign w:val="subscript"/>
        </w:rPr>
        <w:t>391.4</w:t>
      </w:r>
      <w:r>
        <w:rPr>
          <w:rFonts w:hint="eastAsia" w:ascii="Times New Roman"/>
        </w:rPr>
        <w:t>分别为</w:t>
      </w:r>
      <w:r>
        <w:rPr>
          <w:rFonts w:ascii="Times New Roman"/>
        </w:rPr>
        <w:t>394.3 nm</w:t>
      </w:r>
      <w:r>
        <w:rPr>
          <w:rFonts w:hint="eastAsia" w:ascii="Times New Roman"/>
        </w:rPr>
        <w:t>、</w:t>
      </w:r>
      <w:r>
        <w:rPr>
          <w:rFonts w:ascii="Times New Roman"/>
        </w:rPr>
        <w:t>337.1 nm</w:t>
      </w:r>
      <w:r>
        <w:rPr>
          <w:rFonts w:hint="eastAsia" w:ascii="Times New Roman"/>
        </w:rPr>
        <w:t>和</w:t>
      </w:r>
      <w:r>
        <w:rPr>
          <w:rFonts w:ascii="Times New Roman"/>
        </w:rPr>
        <w:t>391.4 nm</w:t>
      </w:r>
      <w:r>
        <w:rPr>
          <w:rFonts w:hint="eastAsia" w:ascii="Times New Roman"/>
        </w:rPr>
        <w:t>处的谱线强度；</w:t>
      </w:r>
    </w:p>
    <w:p w14:paraId="2251F523">
      <w:pPr>
        <w:pStyle w:val="56"/>
        <w:ind w:firstLine="420"/>
      </w:pPr>
      <w:r>
        <w:rPr>
          <w:rFonts w:hint="eastAsia" w:ascii="Times New Roman"/>
          <w:i/>
        </w:rPr>
        <w:t>R</w:t>
      </w:r>
      <w:r>
        <w:rPr>
          <w:rFonts w:ascii="Times New Roman"/>
          <w:vertAlign w:val="subscript"/>
        </w:rPr>
        <w:t>394/337</w:t>
      </w:r>
      <w:r>
        <w:rPr>
          <w:rFonts w:hint="eastAsia" w:ascii="Times New Roman"/>
        </w:rPr>
        <w:t>和</w:t>
      </w:r>
      <w:r>
        <w:rPr>
          <w:rFonts w:hint="eastAsia" w:ascii="Times New Roman"/>
          <w:i/>
        </w:rPr>
        <w:t>R</w:t>
      </w:r>
      <w:r>
        <w:rPr>
          <w:rFonts w:ascii="Times New Roman"/>
          <w:vertAlign w:val="subscript"/>
        </w:rPr>
        <w:t>391/394</w:t>
      </w:r>
      <w:r>
        <w:rPr>
          <w:rFonts w:hint="eastAsia" w:ascii="Times New Roman"/>
        </w:rPr>
        <w:t>为相应谱线的比值，为无量纲数。</w:t>
      </w:r>
    </w:p>
    <w:p w14:paraId="3D360433">
      <w:pPr>
        <w:pStyle w:val="164"/>
      </w:pPr>
      <w:r>
        <w:rPr>
          <w:rFonts w:hint="eastAsia"/>
        </w:rPr>
        <w:t>谱线比和约化场强的关系如下：</w:t>
      </w:r>
    </w:p>
    <w:p w14:paraId="5C4BF31D">
      <w:pPr>
        <w:pStyle w:val="113"/>
        <w:rPr>
          <w:rFonts w:hint="eastAsia"/>
        </w:rPr>
      </w:pPr>
      <w:r>
        <w:tab/>
      </w:r>
      <w:r>
        <w:rPr>
          <w:position w:val="-32"/>
        </w:rPr>
        <w:object>
          <v:shape id="_x0000_i1039" o:spt="75" type="#_x0000_t75" style="height:36.8pt;width:147.6pt;" o:ole="t" filled="f" o:preferrelative="t" stroked="f" coordsize="21600,21600">
            <v:path/>
            <v:fill on="f" focussize="0,0"/>
            <v:stroke on="f" joinstyle="miter"/>
            <v:imagedata r:id="rId52" o:title=""/>
            <o:lock v:ext="edit" aspectratio="t"/>
            <w10:wrap type="none"/>
            <w10:anchorlock/>
          </v:shape>
          <o:OLEObject Type="Embed" ProgID="Equation.DSMT4" ShapeID="_x0000_i1039" DrawAspect="Content" ObjectID="_1468075739" r:id="rId51">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8BA9086">
      <w:pPr>
        <w:pStyle w:val="113"/>
        <w:rPr>
          <w:rFonts w:hint="eastAsia"/>
        </w:rPr>
      </w:pPr>
      <w:r>
        <w:tab/>
      </w:r>
      <w:r>
        <w:rPr>
          <w:position w:val="-32"/>
        </w:rPr>
        <w:object>
          <v:shape id="_x0000_i1040" o:spt="75" type="#_x0000_t75" style="height:36.8pt;width:129.65pt;" o:ole="t" filled="f" o:preferrelative="t" stroked="f" coordsize="21600,21600">
            <v:path/>
            <v:fill on="f" focussize="0,0"/>
            <v:stroke on="f" joinstyle="miter"/>
            <v:imagedata r:id="rId54" o:title=""/>
            <o:lock v:ext="edit" aspectratio="t"/>
            <w10:wrap type="none"/>
            <w10:anchorlock/>
          </v:shape>
          <o:OLEObject Type="Embed" ProgID="Equation.DSMT4" ShapeID="_x0000_i1040" DrawAspect="Content" ObjectID="_1468075740" r:id="rId53">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8476196">
      <w:pPr>
        <w:pStyle w:val="55"/>
        <w:ind w:firstLine="420"/>
      </w:pPr>
      <w:r>
        <w:rPr>
          <w:rFonts w:hint="eastAsia"/>
        </w:rPr>
        <w:t>式中：</w:t>
      </w:r>
    </w:p>
    <w:p w14:paraId="45778977">
      <w:pPr>
        <w:pStyle w:val="56"/>
        <w:ind w:firstLine="420"/>
      </w:pPr>
      <w:r>
        <w:rPr>
          <w:rFonts w:ascii="Times New Roman"/>
          <w:i/>
        </w:rPr>
        <w:t>E/N</w:t>
      </w:r>
      <w:r>
        <w:rPr>
          <w:rFonts w:hint="eastAsia"/>
        </w:rPr>
        <w:t>为约化场强，单位为</w:t>
      </w:r>
      <w:r>
        <w:rPr>
          <w:rFonts w:ascii="Times New Roman"/>
        </w:rPr>
        <w:t>Td</w:t>
      </w:r>
      <w:r>
        <w:rPr>
          <w:rFonts w:hint="eastAsia"/>
        </w:rPr>
        <w:t>（</w:t>
      </w:r>
      <w:r>
        <w:rPr>
          <w:rFonts w:ascii="Times New Roman"/>
        </w:rPr>
        <w:t>1</w:t>
      </w:r>
      <w:r>
        <w:t xml:space="preserve"> </w:t>
      </w:r>
      <w:r>
        <w:rPr>
          <w:rFonts w:ascii="Times New Roman"/>
        </w:rPr>
        <w:t>Td</w:t>
      </w:r>
      <w:r>
        <w:t xml:space="preserve"> = </w:t>
      </w:r>
      <w:r>
        <w:rPr>
          <w:rFonts w:ascii="Times New Roman"/>
        </w:rPr>
        <w:t>10</w:t>
      </w:r>
      <w:r>
        <w:rPr>
          <w:rFonts w:ascii="Times New Roman"/>
          <w:vertAlign w:val="superscript"/>
        </w:rPr>
        <w:t>-21</w:t>
      </w:r>
      <w:r>
        <w:t xml:space="preserve"> </w:t>
      </w:r>
      <w:r>
        <w:rPr>
          <w:rFonts w:ascii="Times New Roman"/>
        </w:rPr>
        <w:t>Vm</w:t>
      </w:r>
      <w:r>
        <w:rPr>
          <w:rFonts w:ascii="Times New Roman"/>
          <w:vertAlign w:val="superscript"/>
        </w:rPr>
        <w:t>2</w:t>
      </w:r>
      <w:r>
        <w:rPr>
          <w:rFonts w:hint="eastAsia"/>
        </w:rPr>
        <w:t>）。</w:t>
      </w:r>
    </w:p>
    <w:p w14:paraId="15E16922">
      <w:pPr>
        <w:pStyle w:val="56"/>
        <w:ind w:firstLine="420"/>
      </w:pPr>
      <w:r>
        <w:rPr>
          <w:rFonts w:hint="eastAsia"/>
        </w:rPr>
        <w:t>求解方程（1</w:t>
      </w:r>
      <w:r>
        <w:t>5</w:t>
      </w:r>
      <w:r>
        <w:rPr>
          <w:rFonts w:hint="eastAsia"/>
        </w:rPr>
        <w:t>）或（1</w:t>
      </w:r>
      <w:r>
        <w:t>6</w:t>
      </w:r>
      <w:r>
        <w:rPr>
          <w:rFonts w:hint="eastAsia"/>
        </w:rPr>
        <w:t>）即可得到约化场强</w:t>
      </w:r>
      <w:r>
        <w:rPr>
          <w:rFonts w:ascii="Times New Roman"/>
          <w:i/>
        </w:rPr>
        <w:t>E/N</w:t>
      </w:r>
      <w:r>
        <w:rPr>
          <w:rFonts w:hint="eastAsia"/>
        </w:rPr>
        <w:t>。</w:t>
      </w:r>
    </w:p>
    <w:p w14:paraId="038AFB19">
      <w:pPr>
        <w:pStyle w:val="179"/>
      </w:pPr>
      <w:r>
        <w:rPr>
          <w:rFonts w:ascii="Times New Roman"/>
        </w:rPr>
        <w:t>391</w:t>
      </w:r>
      <w:r>
        <w:t xml:space="preserve"> </w:t>
      </w:r>
      <w:r>
        <w:rPr>
          <w:rFonts w:ascii="Times New Roman"/>
        </w:rPr>
        <w:t>nm</w:t>
      </w:r>
      <w:r>
        <w:rPr>
          <w:rFonts w:hint="eastAsia"/>
        </w:rPr>
        <w:t>信号在高场强下才会出现。当</w:t>
      </w:r>
      <w:r>
        <w:rPr>
          <w:rFonts w:ascii="Times New Roman"/>
        </w:rPr>
        <w:t>391</w:t>
      </w:r>
      <w:r>
        <w:t xml:space="preserve"> </w:t>
      </w:r>
      <w:r>
        <w:rPr>
          <w:rFonts w:ascii="Times New Roman"/>
        </w:rPr>
        <w:t>nm</w:t>
      </w:r>
      <w:r>
        <w:rPr>
          <w:rFonts w:hint="eastAsia"/>
        </w:rPr>
        <w:t>处信号太弱时（低于噪声</w:t>
      </w:r>
      <w:r>
        <w:rPr>
          <w:rFonts w:ascii="Times New Roman"/>
        </w:rPr>
        <w:t>2</w:t>
      </w:r>
      <w:r>
        <w:rPr>
          <w:rFonts w:hint="eastAsia"/>
        </w:rPr>
        <w:t>倍），以</w:t>
      </w:r>
      <w:r>
        <w:rPr>
          <w:rFonts w:ascii="Times New Roman"/>
          <w:i/>
        </w:rPr>
        <w:t>R</w:t>
      </w:r>
      <w:r>
        <w:rPr>
          <w:rFonts w:ascii="Times New Roman"/>
          <w:vertAlign w:val="subscript"/>
        </w:rPr>
        <w:t>394/337</w:t>
      </w:r>
      <w:r>
        <w:rPr>
          <w:rFonts w:hint="eastAsia"/>
        </w:rPr>
        <w:t>为准计算</w:t>
      </w:r>
      <w:r>
        <w:rPr>
          <w:rFonts w:ascii="Times New Roman"/>
          <w:i/>
        </w:rPr>
        <w:t>E/N</w:t>
      </w:r>
      <w:r>
        <w:rPr>
          <w:rFonts w:hint="eastAsia"/>
        </w:rPr>
        <w:t>；当</w:t>
      </w:r>
      <w:r>
        <w:rPr>
          <w:rFonts w:ascii="Times New Roman"/>
        </w:rPr>
        <w:t>391 nm</w:t>
      </w:r>
      <w:r>
        <w:rPr>
          <w:rFonts w:hint="eastAsia"/>
        </w:rPr>
        <w:t>处信号较强时，以</w:t>
      </w:r>
      <w:r>
        <w:rPr>
          <w:rFonts w:ascii="Times New Roman"/>
          <w:i/>
        </w:rPr>
        <w:t>R</w:t>
      </w:r>
      <w:r>
        <w:rPr>
          <w:rFonts w:ascii="Times New Roman"/>
          <w:vertAlign w:val="subscript"/>
        </w:rPr>
        <w:t>391/394</w:t>
      </w:r>
      <w:r>
        <w:rPr>
          <w:rFonts w:hint="eastAsia"/>
        </w:rPr>
        <w:t>为准计算</w:t>
      </w:r>
      <w:r>
        <w:rPr>
          <w:rFonts w:ascii="Times New Roman"/>
          <w:i/>
        </w:rPr>
        <w:t>E/N</w:t>
      </w:r>
      <w:r>
        <w:rPr>
          <w:rFonts w:hint="eastAsia"/>
        </w:rPr>
        <w:t>。</w:t>
      </w:r>
    </w:p>
    <w:p w14:paraId="0792D25A">
      <w:pPr>
        <w:pStyle w:val="164"/>
        <w:spacing w:before="120" w:beforeLines="50"/>
      </w:pPr>
      <w:r>
        <w:rPr>
          <w:rFonts w:hint="eastAsia"/>
        </w:rPr>
        <w:t>实际场强和约化场强的关系如下：</w:t>
      </w:r>
    </w:p>
    <w:p w14:paraId="269C7B86">
      <w:pPr>
        <w:pStyle w:val="113"/>
        <w:rPr>
          <w:rFonts w:hint="eastAsia"/>
        </w:rPr>
      </w:pPr>
      <w:r>
        <w:tab/>
      </w:r>
      <w:r>
        <w:rPr>
          <w:position w:val="-28"/>
        </w:rPr>
        <w:object>
          <v:shape id="_x0000_i1041" o:spt="75" type="#_x0000_t75" style="height:32.25pt;width:72pt;" o:ole="t" filled="f" o:preferrelative="t" stroked="f" coordsize="21600,21600">
            <v:path/>
            <v:fill on="f" focussize="0,0"/>
            <v:stroke on="f" joinstyle="miter"/>
            <v:imagedata r:id="rId56" o:title=""/>
            <o:lock v:ext="edit" aspectratio="t"/>
            <w10:wrap type="none"/>
            <w10:anchorlock/>
          </v:shape>
          <o:OLEObject Type="Embed" ProgID="Equation.DSMT4" ShapeID="_x0000_i1041" DrawAspect="Content" ObjectID="_1468075741" r:id="rId5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C3B7954">
      <w:pPr>
        <w:pStyle w:val="55"/>
        <w:ind w:firstLine="420"/>
      </w:pPr>
      <w:r>
        <w:rPr>
          <w:rFonts w:hint="eastAsia"/>
        </w:rPr>
        <w:t>式中：</w:t>
      </w:r>
    </w:p>
    <w:p w14:paraId="0BC9D99C">
      <w:pPr>
        <w:pStyle w:val="56"/>
        <w:ind w:firstLine="420"/>
      </w:pPr>
      <w:r>
        <w:rPr>
          <w:rFonts w:ascii="Times New Roman"/>
          <w:i/>
        </w:rPr>
        <w:t>E</w:t>
      </w:r>
      <w:r>
        <w:rPr>
          <w:rFonts w:hint="eastAsia"/>
        </w:rPr>
        <w:t>为实际场强，单位</w:t>
      </w:r>
      <w:r>
        <w:rPr>
          <w:rFonts w:ascii="Times New Roman"/>
        </w:rPr>
        <w:t>V/m</w:t>
      </w:r>
      <w:r>
        <w:rPr>
          <w:rFonts w:hint="eastAsia"/>
        </w:rPr>
        <w:t>；</w:t>
      </w:r>
    </w:p>
    <w:p w14:paraId="544FA21C">
      <w:pPr>
        <w:pStyle w:val="56"/>
        <w:ind w:firstLine="420"/>
      </w:pPr>
      <w:r>
        <w:rPr>
          <w:rFonts w:ascii="Times New Roman"/>
          <w:i/>
        </w:rPr>
        <w:t>P</w:t>
      </w:r>
      <w:r>
        <w:rPr>
          <w:rFonts w:ascii="Times New Roman"/>
          <w:vertAlign w:val="subscript"/>
        </w:rPr>
        <w:t>0</w:t>
      </w:r>
      <w:r>
        <w:rPr>
          <w:rFonts w:hint="eastAsia"/>
        </w:rPr>
        <w:t>为标准大气压，</w:t>
      </w:r>
      <w:r>
        <w:rPr>
          <w:rStyle w:val="231"/>
          <w:rFonts w:ascii="Times New Roman"/>
        </w:rPr>
        <w:t>1.013</w:t>
      </w:r>
      <w:r>
        <w:rPr>
          <w:rStyle w:val="232"/>
          <w:rFonts w:ascii="Times New Roman"/>
        </w:rPr>
        <w:t>×</w:t>
      </w:r>
      <w:r>
        <w:rPr>
          <w:rStyle w:val="231"/>
          <w:rFonts w:ascii="Times New Roman"/>
        </w:rPr>
        <w:t>10</w:t>
      </w:r>
      <w:r>
        <w:rPr>
          <w:rStyle w:val="231"/>
          <w:rFonts w:ascii="Times New Roman"/>
          <w:vertAlign w:val="superscript"/>
        </w:rPr>
        <w:t>5</w:t>
      </w:r>
      <w:r>
        <w:rPr>
          <w:rStyle w:val="231"/>
          <w:rFonts w:ascii="Times New Roman"/>
        </w:rPr>
        <w:t xml:space="preserve"> Pa</w:t>
      </w:r>
      <w:r>
        <w:rPr>
          <w:rFonts w:hint="eastAsia"/>
        </w:rPr>
        <w:t>；</w:t>
      </w:r>
    </w:p>
    <w:p w14:paraId="0E0AE56A">
      <w:pPr>
        <w:pStyle w:val="56"/>
        <w:ind w:firstLine="420"/>
      </w:pPr>
      <w:r>
        <w:rPr>
          <w:rFonts w:ascii="Times New Roman"/>
          <w:i/>
        </w:rPr>
        <w:t>T</w:t>
      </w:r>
      <w:r>
        <w:rPr>
          <w:rFonts w:hint="eastAsia" w:ascii="Times New Roman"/>
          <w:vertAlign w:val="subscript"/>
        </w:rPr>
        <w:t>g</w:t>
      </w:r>
      <w:r>
        <w:rPr>
          <w:rFonts w:hint="eastAsia"/>
        </w:rPr>
        <w:t>为测试环境温度，单位为</w:t>
      </w:r>
      <w:r>
        <w:rPr>
          <w:rFonts w:ascii="Times New Roman"/>
        </w:rPr>
        <w:t>K</w:t>
      </w:r>
      <w:r>
        <w:rPr>
          <w:rFonts w:hint="eastAsia"/>
        </w:rPr>
        <w:t>；</w:t>
      </w:r>
    </w:p>
    <w:p w14:paraId="530FD3CC">
      <w:pPr>
        <w:pStyle w:val="56"/>
        <w:ind w:firstLine="420"/>
      </w:pPr>
      <w:r>
        <w:rPr>
          <w:rFonts w:ascii="Times New Roman"/>
          <w:i/>
        </w:rPr>
        <w:t>k</w:t>
      </w:r>
      <w:r>
        <w:rPr>
          <w:rFonts w:ascii="Times New Roman"/>
          <w:vertAlign w:val="subscript"/>
        </w:rPr>
        <w:t>B</w:t>
      </w:r>
      <w:r>
        <w:rPr>
          <w:rFonts w:hint="eastAsia"/>
        </w:rPr>
        <w:t>为玻尔兹曼常数，</w:t>
      </w:r>
      <w:r>
        <w:rPr>
          <w:rStyle w:val="231"/>
          <w:rFonts w:ascii="Times New Roman"/>
        </w:rPr>
        <w:t>1.38</w:t>
      </w:r>
      <w:r>
        <w:rPr>
          <w:rStyle w:val="232"/>
          <w:rFonts w:ascii="Times New Roman"/>
        </w:rPr>
        <w:t>×</w:t>
      </w:r>
      <w:r>
        <w:rPr>
          <w:rStyle w:val="231"/>
          <w:rFonts w:ascii="Times New Roman"/>
        </w:rPr>
        <w:t>10</w:t>
      </w:r>
      <w:r>
        <w:rPr>
          <w:rStyle w:val="231"/>
          <w:rFonts w:ascii="Times New Roman"/>
          <w:vertAlign w:val="superscript"/>
        </w:rPr>
        <w:t xml:space="preserve">-23 </w:t>
      </w:r>
      <w:r>
        <w:rPr>
          <w:rStyle w:val="231"/>
          <w:rFonts w:ascii="Times New Roman"/>
        </w:rPr>
        <w:t>J/K</w:t>
      </w:r>
      <w:r>
        <w:rPr>
          <w:rStyle w:val="231"/>
          <w:rFonts w:hint="eastAsia"/>
        </w:rPr>
        <w:t>。</w:t>
      </w:r>
    </w:p>
    <w:p w14:paraId="213D0D1B">
      <w:pPr>
        <w:pStyle w:val="65"/>
        <w:spacing w:before="120" w:after="120"/>
      </w:pPr>
      <w:r>
        <w:rPr>
          <w:rFonts w:hint="eastAsia"/>
        </w:rPr>
        <w:t>其他说明</w:t>
      </w:r>
    </w:p>
    <w:p w14:paraId="3E2C9009">
      <w:pPr>
        <w:pStyle w:val="164"/>
        <w:spacing w:before="120" w:beforeLines="50"/>
      </w:pPr>
      <w:r>
        <w:rPr>
          <w:rFonts w:hint="eastAsia"/>
        </w:rPr>
        <w:t>式子（</w:t>
      </w:r>
      <w:r>
        <w:t>15</w:t>
      </w:r>
      <w:r>
        <w:rPr>
          <w:rFonts w:hint="eastAsia"/>
        </w:rPr>
        <w:t>）</w:t>
      </w:r>
      <w:r>
        <w:t>-</w:t>
      </w:r>
      <w:r>
        <w:rPr>
          <w:rFonts w:hint="eastAsia"/>
        </w:rPr>
        <w:t>（</w:t>
      </w:r>
      <w:r>
        <w:t>16</w:t>
      </w:r>
      <w:r>
        <w:rPr>
          <w:rFonts w:hint="eastAsia"/>
        </w:rPr>
        <w:t>）在</w:t>
      </w:r>
      <w:bookmarkStart w:id="48" w:name="OLE_LINK12"/>
      <w:bookmarkStart w:id="49" w:name="OLE_LINK11"/>
      <w:r>
        <w:rPr>
          <w:rFonts w:hint="eastAsia"/>
        </w:rPr>
        <w:t>标况</w:t>
      </w:r>
      <w:bookmarkEnd w:id="48"/>
      <w:bookmarkEnd w:id="49"/>
      <w:r>
        <w:rPr>
          <w:rFonts w:hint="eastAsia"/>
        </w:rPr>
        <w:t>（</w:t>
      </w:r>
      <w:r>
        <w:t>1</w:t>
      </w:r>
      <w:r>
        <w:rPr>
          <w:rFonts w:hint="eastAsia"/>
        </w:rPr>
        <w:t>个大气压，</w:t>
      </w:r>
      <w:r>
        <w:t>0</w:t>
      </w:r>
      <w:r>
        <w:rPr>
          <w:rFonts w:hint="eastAsia"/>
        </w:rPr>
        <w:t>℃）下等号严格成立，在</w:t>
      </w:r>
      <w:r>
        <w:t>0-30</w:t>
      </w:r>
      <w:r>
        <w:rPr>
          <w:rFonts w:hint="eastAsia"/>
        </w:rPr>
        <w:t>℃内近似成立。</w:t>
      </w:r>
      <w:r>
        <w:t>0-30</w:t>
      </w:r>
      <w:r>
        <w:rPr>
          <w:rFonts w:hint="eastAsia"/>
        </w:rPr>
        <w:t>℃和标况相比误差最多</w:t>
      </w:r>
      <w:r>
        <w:t>10%</w:t>
      </w:r>
      <w:r>
        <w:rPr>
          <w:rFonts w:hint="eastAsia"/>
        </w:rPr>
        <w:t>左右。</w:t>
      </w:r>
    </w:p>
    <w:p w14:paraId="0E1F75F5">
      <w:pPr>
        <w:pStyle w:val="164"/>
        <w:spacing w:before="120" w:beforeLines="50"/>
      </w:pPr>
      <w:r>
        <w:rPr>
          <w:rFonts w:hint="eastAsia"/>
        </w:rPr>
        <w:t>本方法测得的场强为时间平均的场强。</w:t>
      </w:r>
    </w:p>
    <w:p w14:paraId="4E9E9132">
      <w:pPr>
        <w:pStyle w:val="164"/>
        <w:spacing w:before="120" w:beforeLines="50"/>
      </w:pPr>
      <w:r>
        <w:rPr>
          <w:rFonts w:hint="eastAsia"/>
        </w:rPr>
        <w:t>本方法可定性表征电场强度大小，但定量方面有争议，有文献表明，基于谱线比法测得的场强可能比实际值高。</w:t>
      </w:r>
    </w:p>
    <w:p w14:paraId="34350288">
      <w:pPr>
        <w:pStyle w:val="105"/>
        <w:spacing w:before="120" w:after="120"/>
      </w:pPr>
      <w:r>
        <w:rPr>
          <w:rFonts w:hint="eastAsia"/>
        </w:rPr>
        <w:t>等离子体消毒器放电功率测试方法</w:t>
      </w:r>
    </w:p>
    <w:p w14:paraId="70AEED4D">
      <w:pPr>
        <w:pStyle w:val="65"/>
        <w:spacing w:before="120" w:after="120"/>
      </w:pPr>
      <w:r>
        <w:rPr>
          <w:rFonts w:hint="eastAsia"/>
        </w:rPr>
        <w:t>设备和器材</w:t>
      </w:r>
    </w:p>
    <w:p w14:paraId="6C028585">
      <w:pPr>
        <w:pStyle w:val="56"/>
        <w:ind w:firstLine="420"/>
      </w:pPr>
      <w:r>
        <w:rPr>
          <w:rFonts w:hint="eastAsia"/>
        </w:rPr>
        <w:t>需要以下主要设备和器材开展检验：</w:t>
      </w:r>
    </w:p>
    <w:p w14:paraId="01D29145">
      <w:pPr>
        <w:pStyle w:val="174"/>
        <w:numPr>
          <w:ilvl w:val="0"/>
          <w:numId w:val="35"/>
        </w:numPr>
      </w:pPr>
      <w:r>
        <w:rPr>
          <w:rFonts w:hint="eastAsia"/>
        </w:rPr>
        <w:t>示波器：至少包含两个通道，带宽</w:t>
      </w:r>
      <w:r>
        <w:rPr>
          <w:rFonts w:ascii="Times New Roman"/>
        </w:rPr>
        <w:t>200 MHz</w:t>
      </w:r>
      <w:r>
        <w:rPr>
          <w:rFonts w:hint="eastAsia"/>
        </w:rPr>
        <w:t>及以上；</w:t>
      </w:r>
    </w:p>
    <w:p w14:paraId="061BC5EF">
      <w:pPr>
        <w:pStyle w:val="174"/>
      </w:pPr>
      <w:r>
        <w:rPr>
          <w:rFonts w:hint="eastAsia"/>
        </w:rPr>
        <w:t>高压电压探头：用于测定电极两端电压，带宽和适用电压范围应和等离子体消毒器的驱动电压匹配。推荐型号为</w:t>
      </w:r>
      <w:r>
        <w:rPr>
          <w:rFonts w:hint="eastAsia" w:ascii="Times New Roman"/>
        </w:rPr>
        <w:t>Tektronix P6015A</w:t>
      </w:r>
      <w:r>
        <w:rPr>
          <w:rFonts w:hint="eastAsia"/>
        </w:rPr>
        <w:t>；</w:t>
      </w:r>
    </w:p>
    <w:p w14:paraId="72850856">
      <w:pPr>
        <w:pStyle w:val="174"/>
      </w:pPr>
      <w:r>
        <w:rPr>
          <w:rFonts w:hint="eastAsia"/>
        </w:rPr>
        <w:t>低压电压探头（根据测试方法选配）：适用电压范围</w:t>
      </w:r>
      <w:r>
        <w:rPr>
          <w:rFonts w:hint="eastAsia" w:ascii="Times New Roman"/>
        </w:rPr>
        <w:t>0-220 V</w:t>
      </w:r>
      <w:r>
        <w:rPr>
          <w:rFonts w:hint="eastAsia"/>
        </w:rPr>
        <w:t>；</w:t>
      </w:r>
    </w:p>
    <w:p w14:paraId="749DCA02">
      <w:pPr>
        <w:pStyle w:val="174"/>
      </w:pPr>
      <w:r>
        <w:rPr>
          <w:rFonts w:hint="eastAsia"/>
        </w:rPr>
        <w:t>电流探头（根据测试方法选配）：带宽</w:t>
      </w:r>
      <w:r>
        <w:rPr>
          <w:rFonts w:hint="eastAsia" w:ascii="Times New Roman"/>
        </w:rPr>
        <w:t>DC-100 MHz</w:t>
      </w:r>
      <w:r>
        <w:rPr>
          <w:rFonts w:hint="eastAsia"/>
        </w:rPr>
        <w:t>（推荐），最小电流</w:t>
      </w:r>
      <w:r>
        <w:rPr>
          <w:rFonts w:hint="eastAsia" w:ascii="Times New Roman"/>
        </w:rPr>
        <w:t>1 mA</w:t>
      </w:r>
      <w:r>
        <w:rPr>
          <w:rFonts w:hint="eastAsia"/>
        </w:rPr>
        <w:t>；</w:t>
      </w:r>
    </w:p>
    <w:p w14:paraId="645BACAE">
      <w:pPr>
        <w:pStyle w:val="174"/>
      </w:pPr>
      <w:r>
        <w:rPr>
          <w:rFonts w:hint="eastAsia"/>
        </w:rPr>
        <w:t>测量电容（根据测试方法选配）：电容值（记为</w:t>
      </w:r>
      <w:r>
        <w:rPr>
          <w:rFonts w:hint="eastAsia" w:ascii="Times New Roman"/>
        </w:rPr>
        <w:t>C</w:t>
      </w:r>
      <w:r>
        <w:rPr>
          <w:rFonts w:hint="eastAsia" w:ascii="Times New Roman"/>
          <w:vertAlign w:val="subscript"/>
        </w:rPr>
        <w:t>m</w:t>
      </w:r>
      <w:r>
        <w:rPr>
          <w:rFonts w:hint="eastAsia"/>
        </w:rPr>
        <w:t>）至少为等离子体消毒器等效电容的</w:t>
      </w:r>
      <w:r>
        <w:rPr>
          <w:rFonts w:hint="eastAsia" w:ascii="Times New Roman"/>
        </w:rPr>
        <w:t>5</w:t>
      </w:r>
      <w:r>
        <w:rPr>
          <w:rFonts w:hint="eastAsia"/>
        </w:rPr>
        <w:t>倍，推荐值为</w:t>
      </w:r>
      <w:r>
        <w:rPr>
          <w:rFonts w:hint="eastAsia" w:ascii="Times New Roman"/>
        </w:rPr>
        <w:t>10-100 nF</w:t>
      </w:r>
      <w:r>
        <w:rPr>
          <w:rFonts w:hint="eastAsia"/>
        </w:rPr>
        <w:t>；</w:t>
      </w:r>
    </w:p>
    <w:p w14:paraId="2BFC7617">
      <w:pPr>
        <w:pStyle w:val="174"/>
      </w:pPr>
      <w:r>
        <w:rPr>
          <w:rFonts w:hint="eastAsia"/>
        </w:rPr>
        <w:t>电阻（根据测试方法选配）：电阻值根据电流大小及探头适用电压范围确定。</w:t>
      </w:r>
    </w:p>
    <w:p w14:paraId="4494D0AB">
      <w:pPr>
        <w:pStyle w:val="174"/>
      </w:pPr>
      <w:r>
        <w:rPr>
          <w:rFonts w:hint="eastAsia"/>
        </w:rPr>
        <w:t>温湿度计：用于测定测试环境的温湿度，温度测量精度不低于</w:t>
      </w:r>
      <w:r>
        <w:rPr>
          <w:rFonts w:hint="eastAsia" w:hAnsi="宋体"/>
        </w:rPr>
        <w:t>±</w:t>
      </w:r>
      <w:r>
        <w:rPr>
          <w:rFonts w:ascii="Times New Roman"/>
        </w:rPr>
        <w:t>1</w:t>
      </w:r>
      <w:r>
        <w:rPr>
          <w:rFonts w:hint="eastAsia"/>
        </w:rPr>
        <w:t>℃，相对湿度测量精度不低于</w:t>
      </w:r>
      <w:r>
        <w:rPr>
          <w:rFonts w:hint="eastAsia" w:hAnsi="宋体"/>
        </w:rPr>
        <w:t>±</w:t>
      </w:r>
      <w:r>
        <w:rPr>
          <w:rFonts w:ascii="Times New Roman"/>
        </w:rPr>
        <w:t>3.0</w:t>
      </w:r>
      <w:r>
        <w:t>%</w:t>
      </w:r>
      <w:r>
        <w:rPr>
          <w:rFonts w:hint="eastAsia"/>
        </w:rPr>
        <w:t>。</w:t>
      </w:r>
    </w:p>
    <w:p w14:paraId="0F4B12E5">
      <w:pPr>
        <w:pStyle w:val="65"/>
        <w:spacing w:before="120" w:after="120"/>
      </w:pPr>
      <w:r>
        <w:rPr>
          <w:rFonts w:hint="eastAsia"/>
        </w:rPr>
        <w:t>测试方法</w:t>
      </w:r>
    </w:p>
    <w:p w14:paraId="1CAF8473">
      <w:pPr>
        <w:pStyle w:val="94"/>
        <w:spacing w:before="120" w:after="120"/>
      </w:pPr>
      <w:r>
        <w:rPr>
          <w:rFonts w:hint="eastAsia"/>
        </w:rPr>
        <w:t>概述</w:t>
      </w:r>
    </w:p>
    <w:p w14:paraId="4E209A0E">
      <w:pPr>
        <w:pStyle w:val="56"/>
        <w:ind w:firstLine="420"/>
      </w:pPr>
      <w:r>
        <w:rPr>
          <w:rFonts w:hint="eastAsia"/>
        </w:rPr>
        <w:t>按照驱动电压类型，可以将等离子体的驱动电压分为直流、交流和脉冲三种类型。直流电压，即驱动电压极性保持不变；交流电压，即驱动电压存在极性反转：脉冲放电，即驱动电压为脉冲形式，在一个周期中，存在电压为零的一段时间。</w:t>
      </w:r>
    </w:p>
    <w:p w14:paraId="5CA0DA94">
      <w:pPr>
        <w:pStyle w:val="94"/>
        <w:spacing w:before="120" w:after="120"/>
      </w:pPr>
      <w:r>
        <w:rPr>
          <w:rFonts w:hint="eastAsia"/>
        </w:rPr>
        <w:t>环境温湿度测量</w:t>
      </w:r>
    </w:p>
    <w:p w14:paraId="202B2C7B">
      <w:pPr>
        <w:pStyle w:val="56"/>
        <w:ind w:firstLine="420"/>
      </w:pPr>
      <w:r>
        <w:rPr>
          <w:rFonts w:hint="eastAsia"/>
        </w:rPr>
        <w:t>环境温湿度测定：将等离子体消毒器放置于工作环境中，将温湿度计放置于消毒器附近</w:t>
      </w:r>
      <w:r>
        <w:rPr>
          <w:rFonts w:ascii="Times New Roman"/>
        </w:rPr>
        <w:t>10 cm</w:t>
      </w:r>
      <w:r>
        <w:rPr>
          <w:rFonts w:hint="eastAsia"/>
        </w:rPr>
        <w:t>范围内，记录此时的气体温度（</w:t>
      </w:r>
      <w:r>
        <w:rPr>
          <w:rFonts w:ascii="Times New Roman"/>
          <w:i/>
        </w:rPr>
        <w:t>T</w:t>
      </w:r>
      <w:r>
        <w:rPr>
          <w:rFonts w:ascii="Times New Roman"/>
          <w:vertAlign w:val="subscript"/>
        </w:rPr>
        <w:t>g</w:t>
      </w:r>
      <w:r>
        <w:rPr>
          <w:rFonts w:hint="eastAsia"/>
        </w:rPr>
        <w:t>）和相对湿度（</w:t>
      </w:r>
      <w:r>
        <w:rPr>
          <w:rFonts w:ascii="Times New Roman"/>
        </w:rPr>
        <w:t>RH</w:t>
      </w:r>
      <w:r>
        <w:rPr>
          <w:rFonts w:hint="eastAsia"/>
        </w:rPr>
        <w:t>）。</w:t>
      </w:r>
    </w:p>
    <w:p w14:paraId="53C2F422">
      <w:pPr>
        <w:pStyle w:val="94"/>
        <w:spacing w:before="120" w:after="120"/>
      </w:pPr>
      <w:r>
        <w:rPr>
          <w:rFonts w:hint="eastAsia"/>
        </w:rPr>
        <w:t>直流/脉冲电压驱动</w:t>
      </w:r>
    </w:p>
    <w:p w14:paraId="791CAF83">
      <w:pPr>
        <w:pStyle w:val="56"/>
        <w:ind w:firstLine="420"/>
      </w:pPr>
      <w:r>
        <w:rPr>
          <w:rFonts w:hint="eastAsia"/>
        </w:rPr>
        <w:t>对于直流/脉冲电压驱动的等离子体消毒器，可以基于电压电流积分的方法得到放电功率。其中，电流可以由串联电阻法或电流探头法得到。电流探头可直接得到电流</w:t>
      </w:r>
      <w:r>
        <w:rPr>
          <w:rFonts w:ascii="Times New Roman"/>
          <w:i/>
        </w:rPr>
        <w:t>i</w:t>
      </w:r>
      <w:r>
        <w:rPr>
          <w:rFonts w:ascii="Times New Roman"/>
        </w:rPr>
        <w:t>(</w:t>
      </w:r>
      <w:r>
        <w:rPr>
          <w:rFonts w:ascii="Times New Roman"/>
          <w:i/>
        </w:rPr>
        <w:t>t</w:t>
      </w:r>
      <w:r>
        <w:rPr>
          <w:rFonts w:ascii="Times New Roman"/>
        </w:rPr>
        <w:t>)</w:t>
      </w:r>
      <w:r>
        <w:rPr>
          <w:rFonts w:hint="eastAsia"/>
        </w:rPr>
        <w:t>；对于串联电阻法，需要使用低压探头测得电阻电压</w:t>
      </w:r>
      <w:r>
        <w:rPr>
          <w:rFonts w:ascii="Times New Roman"/>
          <w:i/>
        </w:rPr>
        <w:t>V</w:t>
      </w:r>
      <w:r>
        <w:rPr>
          <w:rFonts w:ascii="Times New Roman"/>
          <w:vertAlign w:val="subscript"/>
        </w:rPr>
        <w:t>m</w:t>
      </w:r>
      <w:r>
        <w:rPr>
          <w:rFonts w:ascii="Times New Roman"/>
        </w:rPr>
        <w:t>(</w:t>
      </w:r>
      <w:r>
        <w:rPr>
          <w:rFonts w:ascii="Times New Roman"/>
          <w:i/>
        </w:rPr>
        <w:t>t</w:t>
      </w:r>
      <w:r>
        <w:rPr>
          <w:rFonts w:ascii="Times New Roman"/>
        </w:rPr>
        <w:t>)</w:t>
      </w:r>
      <w:r>
        <w:rPr>
          <w:rFonts w:hint="eastAsia"/>
        </w:rPr>
        <w:t>，然后得到电流，即：</w:t>
      </w:r>
    </w:p>
    <w:p w14:paraId="5C863BC2">
      <w:pPr>
        <w:pStyle w:val="113"/>
        <w:rPr>
          <w:rFonts w:hint="eastAsia"/>
        </w:rPr>
      </w:pPr>
      <w:r>
        <w:tab/>
      </w:r>
      <w:r>
        <w:rPr>
          <w:position w:val="-26"/>
        </w:rPr>
        <w:object>
          <v:shape id="_x0000_i1042" o:spt="75" type="#_x0000_t75" style="height:29.95pt;width:50.15pt;" o:ole="t" filled="f" o:preferrelative="t" stroked="f" coordsize="21600,21600">
            <v:path/>
            <v:fill on="f" focussize="0,0"/>
            <v:stroke on="f" joinstyle="miter"/>
            <v:imagedata r:id="rId58" o:title=""/>
            <o:lock v:ext="edit" aspectratio="t"/>
            <w10:wrap type="none"/>
            <w10:anchorlock/>
          </v:shape>
          <o:OLEObject Type="Embed" ProgID="Equation.DSMT4" ShapeID="_x0000_i1042" DrawAspect="Content" ObjectID="_1468075742" r:id="rId5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4AF7565">
      <w:pPr>
        <w:pStyle w:val="56"/>
        <w:ind w:firstLine="420"/>
      </w:pPr>
      <w:r>
        <w:drawing>
          <wp:inline distT="0" distB="0" distL="0" distR="0">
            <wp:extent cx="5397500" cy="1289050"/>
            <wp:effectExtent l="0" t="0" r="0" b="635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59">
                      <a:extLst>
                        <a:ext uri="{28A0092B-C50C-407E-A947-70E740481C1C}">
                          <a14:useLocalDpi xmlns:a14="http://schemas.microsoft.com/office/drawing/2010/main" val="0"/>
                        </a:ext>
                      </a:extLst>
                    </a:blip>
                    <a:srcRect/>
                    <a:stretch>
                      <a:fillRect/>
                    </a:stretch>
                  </pic:blipFill>
                  <pic:spPr>
                    <a:xfrm>
                      <a:off x="0" y="0"/>
                      <a:ext cx="5397500" cy="1289050"/>
                    </a:xfrm>
                    <a:prstGeom prst="rect">
                      <a:avLst/>
                    </a:prstGeom>
                    <a:noFill/>
                    <a:ln>
                      <a:noFill/>
                    </a:ln>
                  </pic:spPr>
                </pic:pic>
              </a:graphicData>
            </a:graphic>
          </wp:inline>
        </w:drawing>
      </w:r>
    </w:p>
    <w:p w14:paraId="7A375717">
      <w:pPr>
        <w:pStyle w:val="56"/>
        <w:ind w:left="1260" w:leftChars="600" w:firstLine="420"/>
      </w:pPr>
      <w:r>
        <w:rPr>
          <w:rFonts w:hint="eastAsia"/>
        </w:rPr>
        <w:t xml:space="preserve">（a）串联电阻法 </w:t>
      </w:r>
      <w:r>
        <w:t xml:space="preserve">                          </w:t>
      </w:r>
      <w:r>
        <w:rPr>
          <w:rFonts w:hint="eastAsia"/>
        </w:rPr>
        <w:t>（b）电流探头法</w:t>
      </w:r>
    </w:p>
    <w:p w14:paraId="3814FE6C">
      <w:pPr>
        <w:pStyle w:val="114"/>
        <w:spacing w:before="120" w:after="120"/>
      </w:pPr>
      <w:r>
        <w:rPr>
          <w:rFonts w:hint="eastAsia"/>
        </w:rPr>
        <w:t>直流/脉冲电压驱动下等离子体消毒器的电流测试电路图</w:t>
      </w:r>
    </w:p>
    <w:p w14:paraId="187152D3">
      <w:pPr>
        <w:pStyle w:val="56"/>
        <w:ind w:firstLine="420"/>
      </w:pPr>
      <w:r>
        <w:rPr>
          <w:rFonts w:hint="eastAsia"/>
        </w:rPr>
        <w:t>电阻的选取应使测得的电压值在合适范围，一般以</w:t>
      </w:r>
      <w:r>
        <w:rPr>
          <w:rFonts w:ascii="Times New Roman"/>
        </w:rPr>
        <w:t>0.1-20 V</w:t>
      </w:r>
      <w:r>
        <w:rPr>
          <w:rFonts w:hint="eastAsia"/>
        </w:rPr>
        <w:t>为宜。放电功率的数学计算公式如下：</w:t>
      </w:r>
    </w:p>
    <w:p w14:paraId="4E83171B">
      <w:pPr>
        <w:pStyle w:val="113"/>
        <w:rPr>
          <w:rFonts w:hint="eastAsia"/>
        </w:rPr>
      </w:pPr>
      <w:r>
        <w:tab/>
      </w:r>
      <w:r>
        <w:rPr>
          <w:position w:val="-16"/>
        </w:rPr>
        <w:object>
          <v:shape id="_x0000_i1043" o:spt="75" type="#_x0000_t75" style="height:23.15pt;width:99.35pt;" o:ole="t" filled="f" o:preferrelative="t" stroked="f" coordsize="21600,21600">
            <v:path/>
            <v:fill on="f" focussize="0,0"/>
            <v:stroke on="f" joinstyle="miter"/>
            <v:imagedata r:id="rId61" o:title=""/>
            <o:lock v:ext="edit" aspectratio="t"/>
            <w10:wrap type="none"/>
            <w10:anchorlock/>
          </v:shape>
          <o:OLEObject Type="Embed" ProgID="Equation.DSMT4" ShapeID="_x0000_i1043" DrawAspect="Content" ObjectID="_1468075743" r:id="rId60">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61A5854">
      <w:pPr>
        <w:pStyle w:val="55"/>
        <w:ind w:firstLine="420"/>
      </w:pPr>
      <w:r>
        <w:rPr>
          <w:rFonts w:hint="eastAsia"/>
        </w:rPr>
        <w:t>式中：</w:t>
      </w:r>
    </w:p>
    <w:p w14:paraId="0BBB491D">
      <w:pPr>
        <w:pStyle w:val="55"/>
        <w:spacing w:line="240" w:lineRule="auto"/>
        <w:ind w:firstLine="420"/>
      </w:pPr>
      <w:r>
        <w:rPr>
          <w:rFonts w:ascii="Times New Roman" w:hAnsi="Times New Roman"/>
          <w:i/>
        </w:rPr>
        <w:t>T</w:t>
      </w:r>
      <w:r>
        <w:rPr>
          <w:rFonts w:hint="eastAsia"/>
        </w:rPr>
        <w:t>为积分时间，若存在电压周期，则取为电压周期，若不存在，需要设置足够长的积分时间（如</w:t>
      </w:r>
      <w:r>
        <w:rPr>
          <w:rFonts w:ascii="Times New Roman" w:hAnsi="Times New Roman"/>
        </w:rPr>
        <w:t>1 ms</w:t>
      </w:r>
      <w:r>
        <w:rPr>
          <w:rFonts w:hint="eastAsia"/>
        </w:rPr>
        <w:t>），以获得平均功率。</w:t>
      </w:r>
    </w:p>
    <w:p w14:paraId="2AF092A9">
      <w:pPr>
        <w:pStyle w:val="55"/>
        <w:spacing w:line="240" w:lineRule="auto"/>
        <w:ind w:firstLine="420"/>
      </w:pPr>
      <w:r>
        <w:rPr>
          <w:rFonts w:hint="eastAsia"/>
        </w:rPr>
        <w:t>在实际测试中，</w:t>
      </w:r>
      <w:r>
        <w:rPr>
          <w:rFonts w:ascii="Times New Roman" w:hAnsi="Times New Roman"/>
          <w:i/>
        </w:rPr>
        <w:t>V</w:t>
      </w:r>
      <w:r>
        <w:rPr>
          <w:rFonts w:ascii="Times New Roman" w:hAnsi="Times New Roman"/>
          <w:vertAlign w:val="subscript"/>
        </w:rPr>
        <w:t>a</w:t>
      </w:r>
      <w:r>
        <w:rPr>
          <w:rFonts w:hint="eastAsia"/>
        </w:rPr>
        <w:t>和</w:t>
      </w:r>
      <w:r>
        <w:rPr>
          <w:rFonts w:ascii="Times New Roman" w:hAnsi="Times New Roman"/>
          <w:i/>
        </w:rPr>
        <w:t>i</w:t>
      </w:r>
      <w:r>
        <w:rPr>
          <w:rFonts w:hint="eastAsia"/>
        </w:rPr>
        <w:t>为离散值，可以用梯形数值积分公式计算：</w:t>
      </w:r>
    </w:p>
    <w:p w14:paraId="6A372EEA">
      <w:pPr>
        <w:pStyle w:val="113"/>
        <w:rPr>
          <w:rFonts w:hint="eastAsia"/>
        </w:rPr>
      </w:pPr>
      <w:r>
        <w:tab/>
      </w:r>
      <w:bookmarkStart w:id="50" w:name="OLE_LINK6"/>
      <w:bookmarkStart w:id="51" w:name="OLE_LINK7"/>
      <w:r>
        <w:rPr>
          <w:position w:val="-14"/>
        </w:rPr>
        <w:object>
          <v:shape id="_x0000_i1044" o:spt="75" type="#_x0000_t75" style="height:21.2pt;width:225.75pt;" o:ole="t" filled="f" o:preferrelative="t" stroked="f" coordsize="21600,21600">
            <v:path/>
            <v:fill on="f" focussize="0,0"/>
            <v:stroke on="f" joinstyle="miter"/>
            <v:imagedata r:id="rId63" o:title=""/>
            <o:lock v:ext="edit" aspectratio="t"/>
            <w10:wrap type="none"/>
            <w10:anchorlock/>
          </v:shape>
          <o:OLEObject Type="Embed" ProgID="Equation.DSMT4" ShapeID="_x0000_i1044" DrawAspect="Content" ObjectID="_1468075744" r:id="rId62">
            <o:LockedField>false</o:LockedField>
          </o:OLEObject>
        </w:object>
      </w:r>
      <w:bookmarkEnd w:id="50"/>
      <w:bookmarkEnd w:id="51"/>
      <w:r>
        <w:rPr>
          <w:rFonts w:ascii="微软雅黑" w:hAnsi="微软雅黑" w:eastAsia="微软雅黑"/>
        </w:rPr>
        <w:tab/>
      </w:r>
      <w:r>
        <w:t>(</w:t>
      </w:r>
      <w:r>
        <w:fldChar w:fldCharType="begin"/>
      </w:r>
      <w:r>
        <w:instrText xml:space="preserve"> AUTONUM </w:instrText>
      </w:r>
      <w:r>
        <w:fldChar w:fldCharType="end"/>
      </w:r>
      <w:r>
        <w:t>)</w:t>
      </w:r>
    </w:p>
    <w:p w14:paraId="620FB8D2">
      <w:pPr>
        <w:pStyle w:val="55"/>
        <w:ind w:firstLine="420"/>
      </w:pPr>
      <w:r>
        <w:rPr>
          <w:rFonts w:hint="eastAsia"/>
        </w:rPr>
        <w:t>式中：</w:t>
      </w:r>
    </w:p>
    <w:p w14:paraId="10324D1F">
      <w:pPr>
        <w:pStyle w:val="56"/>
        <w:ind w:firstLine="420"/>
      </w:pPr>
      <w:r>
        <w:rPr>
          <w:rFonts w:ascii="Times New Roman"/>
          <w:i/>
        </w:rPr>
        <w:t>N</w:t>
      </w:r>
      <w:r>
        <w:rPr>
          <w:rFonts w:hint="eastAsia"/>
        </w:rPr>
        <w:t>为一个电压周期的采样点数；</w:t>
      </w:r>
    </w:p>
    <w:p w14:paraId="74C56943">
      <w:pPr>
        <w:pStyle w:val="56"/>
        <w:ind w:firstLine="420"/>
      </w:pPr>
      <w:r>
        <w:rPr>
          <w:rFonts w:ascii="Times New Roman"/>
          <w:i/>
        </w:rPr>
        <w:t>k</w:t>
      </w:r>
      <w:r>
        <w:rPr>
          <w:rFonts w:hint="eastAsia"/>
        </w:rPr>
        <w:t>为采样点序号</w:t>
      </w:r>
    </w:p>
    <w:p w14:paraId="546428B9">
      <w:pPr>
        <w:pStyle w:val="94"/>
        <w:spacing w:before="120" w:after="120"/>
      </w:pPr>
      <w:r>
        <w:rPr>
          <w:rFonts w:hint="eastAsia"/>
        </w:rPr>
        <w:t>交流电压驱动</w:t>
      </w:r>
    </w:p>
    <w:p w14:paraId="217B24F0">
      <w:pPr>
        <w:pStyle w:val="56"/>
        <w:ind w:firstLine="420"/>
      </w:pPr>
      <w:r>
        <w:rPr>
          <w:rFonts w:hint="eastAsia"/>
        </w:rPr>
        <w:t>对于交流电压驱动的等离子体消毒器，优先基于李萨如法得到放电功率，电路图见图5。电源、空气消毒器和测量电容为串联关系；安全起见，空气消毒器的低压端与测量电容串联后接地。使用高压探头测定电源电压</w:t>
      </w:r>
      <w:r>
        <w:rPr>
          <w:rFonts w:ascii="Times New Roman"/>
          <w:i/>
        </w:rPr>
        <w:t>V</w:t>
      </w:r>
      <w:r>
        <w:rPr>
          <w:rFonts w:ascii="Times New Roman"/>
          <w:vertAlign w:val="subscript"/>
        </w:rPr>
        <w:t>a</w:t>
      </w:r>
      <w:r>
        <w:rPr>
          <w:rFonts w:ascii="Times New Roman"/>
        </w:rPr>
        <w:t>(</w:t>
      </w:r>
      <w:r>
        <w:rPr>
          <w:rFonts w:ascii="Times New Roman"/>
          <w:i/>
        </w:rPr>
        <w:t>t</w:t>
      </w:r>
      <w:r>
        <w:rPr>
          <w:rFonts w:ascii="Times New Roman"/>
        </w:rPr>
        <w:t>)</w:t>
      </w:r>
      <w:r>
        <w:rPr>
          <w:rFonts w:hint="eastAsia"/>
        </w:rPr>
        <w:t>；使用低压探头测定电容两端电压</w:t>
      </w:r>
      <w:r>
        <w:rPr>
          <w:rFonts w:ascii="Times New Roman"/>
          <w:i/>
        </w:rPr>
        <w:t>V</w:t>
      </w:r>
      <w:r>
        <w:rPr>
          <w:rFonts w:ascii="Times New Roman"/>
          <w:vertAlign w:val="subscript"/>
        </w:rPr>
        <w:t>m</w:t>
      </w:r>
      <w:r>
        <w:rPr>
          <w:rFonts w:ascii="Times New Roman"/>
        </w:rPr>
        <w:t>(</w:t>
      </w:r>
      <w:r>
        <w:rPr>
          <w:rFonts w:ascii="Times New Roman"/>
          <w:i/>
        </w:rPr>
        <w:t>t</w:t>
      </w:r>
      <w:r>
        <w:rPr>
          <w:rFonts w:ascii="Times New Roman"/>
        </w:rPr>
        <w:t>)</w:t>
      </w:r>
      <w:r>
        <w:rPr>
          <w:rFonts w:hint="eastAsia"/>
        </w:rPr>
        <w:t>。由于测量电容值足够大，分压足够小，因此空气消毒器两端的电压可近似为电源电压。</w:t>
      </w:r>
    </w:p>
    <w:p w14:paraId="0C44DBF7">
      <w:pPr>
        <w:pStyle w:val="56"/>
        <w:ind w:firstLine="420"/>
        <w:jc w:val="center"/>
      </w:pPr>
      <w:r>
        <w:drawing>
          <wp:inline distT="0" distB="0" distL="0" distR="0">
            <wp:extent cx="2675890" cy="1170305"/>
            <wp:effectExtent l="0" t="0" r="0" b="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64">
                      <a:extLst>
                        <a:ext uri="{28A0092B-C50C-407E-A947-70E740481C1C}">
                          <a14:useLocalDpi xmlns:a14="http://schemas.microsoft.com/office/drawing/2010/main" val="0"/>
                        </a:ext>
                      </a:extLst>
                    </a:blip>
                    <a:srcRect/>
                    <a:stretch>
                      <a:fillRect/>
                    </a:stretch>
                  </pic:blipFill>
                  <pic:spPr>
                    <a:xfrm>
                      <a:off x="0" y="0"/>
                      <a:ext cx="2688646" cy="1175986"/>
                    </a:xfrm>
                    <a:prstGeom prst="rect">
                      <a:avLst/>
                    </a:prstGeom>
                    <a:noFill/>
                    <a:ln>
                      <a:noFill/>
                    </a:ln>
                  </pic:spPr>
                </pic:pic>
              </a:graphicData>
            </a:graphic>
          </wp:inline>
        </w:drawing>
      </w:r>
    </w:p>
    <w:p w14:paraId="48B73EDD">
      <w:pPr>
        <w:pStyle w:val="114"/>
        <w:spacing w:before="120" w:after="120"/>
      </w:pPr>
      <w:r>
        <w:rPr>
          <w:rFonts w:hint="eastAsia"/>
        </w:rPr>
        <w:t>交流电压驱动下等离子体消毒器的放电功率测试电路图</w:t>
      </w:r>
    </w:p>
    <w:p w14:paraId="38F37D9A">
      <w:pPr>
        <w:pStyle w:val="56"/>
        <w:ind w:firstLine="420"/>
      </w:pPr>
      <w:r>
        <w:rPr>
          <w:rFonts w:hint="eastAsia"/>
        </w:rPr>
        <w:t>放电功率的数学计算公式如下：</w:t>
      </w:r>
    </w:p>
    <w:p w14:paraId="70264433">
      <w:pPr>
        <w:pStyle w:val="113"/>
        <w:rPr>
          <w:rFonts w:hint="eastAsia"/>
        </w:rPr>
      </w:pPr>
      <w:r>
        <w:tab/>
      </w:r>
      <w:r>
        <w:rPr>
          <w:position w:val="-20"/>
        </w:rPr>
        <w:object>
          <v:shape id="_x0000_i1045" o:spt="75" type="#_x0000_t75" style="height:27.35pt;width:96.1pt;" o:ole="t" filled="f" o:preferrelative="t" stroked="f" coordsize="21600,21600">
            <v:path/>
            <v:fill on="f" focussize="0,0"/>
            <v:stroke on="f" joinstyle="miter"/>
            <v:imagedata r:id="rId66" o:title=""/>
            <o:lock v:ext="edit" aspectratio="t"/>
            <w10:wrap type="none"/>
            <w10:anchorlock/>
          </v:shape>
          <o:OLEObject Type="Embed" ProgID="Equation.DSMT4" ShapeID="_x0000_i1045" DrawAspect="Content" ObjectID="_1468075745" r:id="rId6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07134EC5">
      <w:pPr>
        <w:pStyle w:val="113"/>
        <w:rPr>
          <w:rFonts w:hint="eastAsia"/>
        </w:rPr>
      </w:pPr>
      <w:r>
        <w:tab/>
      </w:r>
      <w:r>
        <w:rPr>
          <w:position w:val="-10"/>
        </w:rPr>
        <w:object>
          <v:shape id="_x0000_i1046" o:spt="75" type="#_x0000_t75" style="height:15.3pt;width:74.3pt;" o:ole="t" filled="f" o:preferrelative="t" stroked="f" coordsize="21600,21600">
            <v:path/>
            <v:fill on="f" focussize="0,0"/>
            <v:stroke on="f" joinstyle="miter"/>
            <v:imagedata r:id="rId68" o:title=""/>
            <o:lock v:ext="edit" aspectratio="t"/>
            <w10:wrap type="none"/>
            <w10:anchorlock/>
          </v:shape>
          <o:OLEObject Type="Embed" ProgID="Equation.DSMT4" ShapeID="_x0000_i1046" DrawAspect="Content" ObjectID="_1468075746" r:id="rId6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E7E8681">
      <w:pPr>
        <w:pStyle w:val="55"/>
        <w:ind w:firstLine="420"/>
      </w:pPr>
      <w:r>
        <w:rPr>
          <w:rFonts w:hint="eastAsia"/>
        </w:rPr>
        <w:t>式中：</w:t>
      </w:r>
    </w:p>
    <w:p w14:paraId="46621C82">
      <w:pPr>
        <w:pStyle w:val="55"/>
        <w:spacing w:line="240" w:lineRule="auto"/>
        <w:ind w:firstLine="420"/>
      </w:pPr>
      <w:r>
        <w:rPr>
          <w:rFonts w:ascii="Times New Roman" w:hAnsi="Times New Roman"/>
          <w:i/>
        </w:rPr>
        <w:t>T</w:t>
      </w:r>
      <w:r>
        <w:rPr>
          <w:rFonts w:hint="eastAsia"/>
        </w:rPr>
        <w:t>为电压周期；</w:t>
      </w:r>
    </w:p>
    <w:p w14:paraId="0AC180F6">
      <w:pPr>
        <w:pStyle w:val="55"/>
        <w:spacing w:line="240" w:lineRule="auto"/>
        <w:ind w:firstLine="420"/>
      </w:pPr>
      <w:r>
        <w:rPr>
          <w:rFonts w:ascii="Times New Roman" w:hAnsi="Times New Roman"/>
          <w:i/>
        </w:rPr>
        <w:t>q</w:t>
      </w:r>
      <w:r>
        <w:rPr>
          <w:rFonts w:ascii="Times New Roman" w:hAnsi="Times New Roman"/>
          <w:vertAlign w:val="subscript"/>
        </w:rPr>
        <w:t>m</w:t>
      </w:r>
      <w:r>
        <w:rPr>
          <w:rFonts w:ascii="Times New Roman" w:hAnsi="Times New Roman"/>
        </w:rPr>
        <w:t>(</w:t>
      </w:r>
      <w:r>
        <w:rPr>
          <w:rFonts w:ascii="Times New Roman" w:hAnsi="Times New Roman"/>
          <w:i/>
        </w:rPr>
        <w:t>t</w:t>
      </w:r>
      <w:r>
        <w:rPr>
          <w:rFonts w:ascii="Times New Roman" w:hAnsi="Times New Roman"/>
        </w:rPr>
        <w:t>)</w:t>
      </w:r>
      <w:r>
        <w:rPr>
          <w:rFonts w:hint="eastAsia"/>
        </w:rPr>
        <w:t>为测量电容的电荷量，即电容电压</w:t>
      </w:r>
      <w:r>
        <w:rPr>
          <w:rFonts w:ascii="Times New Roman" w:hAnsi="Times New Roman"/>
          <w:i/>
        </w:rPr>
        <w:t>V</w:t>
      </w:r>
      <w:r>
        <w:rPr>
          <w:rFonts w:ascii="Times New Roman" w:hAnsi="Times New Roman"/>
          <w:vertAlign w:val="subscript"/>
        </w:rPr>
        <w:t>m</w:t>
      </w:r>
      <w:r>
        <w:rPr>
          <w:rFonts w:ascii="Times New Roman" w:hAnsi="Times New Roman"/>
        </w:rPr>
        <w:t>(</w:t>
      </w:r>
      <w:r>
        <w:rPr>
          <w:rFonts w:ascii="Times New Roman" w:hAnsi="Times New Roman"/>
          <w:i/>
        </w:rPr>
        <w:t>t</w:t>
      </w:r>
      <w:r>
        <w:rPr>
          <w:rFonts w:ascii="Times New Roman" w:hAnsi="Times New Roman"/>
        </w:rPr>
        <w:t>)</w:t>
      </w:r>
      <w:r>
        <w:rPr>
          <w:rFonts w:hint="eastAsia"/>
        </w:rPr>
        <w:t>乘以电容值</w:t>
      </w:r>
      <w:r>
        <w:rPr>
          <w:rFonts w:ascii="Times New Roman" w:hAnsi="Times New Roman"/>
          <w:i/>
        </w:rPr>
        <w:t>C</w:t>
      </w:r>
      <w:r>
        <w:rPr>
          <w:rFonts w:ascii="Times New Roman" w:hAnsi="Times New Roman"/>
          <w:vertAlign w:val="subscript"/>
        </w:rPr>
        <w:t>m</w:t>
      </w:r>
      <w:r>
        <w:rPr>
          <w:rFonts w:hint="eastAsia"/>
        </w:rPr>
        <w:t>。</w:t>
      </w:r>
    </w:p>
    <w:p w14:paraId="3C7D02FB">
      <w:pPr>
        <w:pStyle w:val="55"/>
        <w:spacing w:line="240" w:lineRule="auto"/>
        <w:ind w:firstLine="420"/>
      </w:pPr>
      <w:r>
        <w:rPr>
          <w:rFonts w:hint="eastAsia"/>
        </w:rPr>
        <w:t>在实际测试中，</w:t>
      </w:r>
      <w:r>
        <w:rPr>
          <w:rFonts w:ascii="Times New Roman" w:hAnsi="Times New Roman"/>
          <w:i/>
        </w:rPr>
        <w:t>V</w:t>
      </w:r>
      <w:r>
        <w:rPr>
          <w:rFonts w:ascii="Times New Roman" w:hAnsi="Times New Roman"/>
          <w:vertAlign w:val="subscript"/>
        </w:rPr>
        <w:t>m</w:t>
      </w:r>
      <w:r>
        <w:rPr>
          <w:rFonts w:hint="eastAsia"/>
        </w:rPr>
        <w:t>和</w:t>
      </w:r>
      <w:r>
        <w:rPr>
          <w:rFonts w:ascii="Times New Roman" w:hAnsi="Times New Roman"/>
          <w:i/>
        </w:rPr>
        <w:t>q</w:t>
      </w:r>
      <w:r>
        <w:rPr>
          <w:rFonts w:ascii="Times New Roman" w:hAnsi="Times New Roman"/>
          <w:vertAlign w:val="subscript"/>
        </w:rPr>
        <w:t>m</w:t>
      </w:r>
      <w:r>
        <w:rPr>
          <w:rFonts w:hint="eastAsia"/>
        </w:rPr>
        <w:t>为离散值，可以用梯形数值积分公式计算：</w:t>
      </w:r>
    </w:p>
    <w:p w14:paraId="22E83811">
      <w:pPr>
        <w:pStyle w:val="113"/>
        <w:rPr>
          <w:rFonts w:hint="eastAsia"/>
        </w:rPr>
      </w:pPr>
      <w:r>
        <w:tab/>
      </w:r>
      <w:r>
        <w:rPr>
          <w:position w:val="-14"/>
        </w:rPr>
        <w:object>
          <v:shape id="_x0000_i1047" o:spt="75" type="#_x0000_t75" style="height:21.2pt;width:236.2pt;" o:ole="t" filled="f" o:preferrelative="t" stroked="f" coordsize="21600,21600">
            <v:path/>
            <v:fill on="f" focussize="0,0"/>
            <v:stroke on="f" joinstyle="miter"/>
            <v:imagedata r:id="rId70" o:title=""/>
            <o:lock v:ext="edit" aspectratio="t"/>
            <w10:wrap type="none"/>
            <w10:anchorlock/>
          </v:shape>
          <o:OLEObject Type="Embed" ProgID="Equation.DSMT4" ShapeID="_x0000_i1047" DrawAspect="Content" ObjectID="_1468075747" r:id="rId6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41BBB8B2">
      <w:pPr>
        <w:pStyle w:val="55"/>
        <w:ind w:firstLine="420"/>
      </w:pPr>
      <w:r>
        <w:rPr>
          <w:rFonts w:hint="eastAsia"/>
        </w:rPr>
        <w:t>式中：</w:t>
      </w:r>
    </w:p>
    <w:p w14:paraId="59A95A4E">
      <w:pPr>
        <w:pStyle w:val="55"/>
        <w:spacing w:line="240" w:lineRule="auto"/>
        <w:ind w:firstLine="420"/>
      </w:pPr>
      <w:r>
        <w:rPr>
          <w:rFonts w:hint="eastAsia" w:ascii="Times New Roman" w:hAnsi="Times New Roman"/>
          <w:i/>
        </w:rPr>
        <w:t>N</w:t>
      </w:r>
      <w:r>
        <w:rPr>
          <w:rFonts w:hint="eastAsia"/>
        </w:rPr>
        <w:t>为一个电压周期的采样点数，</w:t>
      </w:r>
      <w:r>
        <w:rPr>
          <w:rFonts w:hint="eastAsia" w:ascii="Times New Roman" w:hAnsi="Times New Roman"/>
          <w:i/>
        </w:rPr>
        <w:t>k</w:t>
      </w:r>
      <w:r>
        <w:rPr>
          <w:rFonts w:hint="eastAsia"/>
        </w:rPr>
        <w:t>为采样点序号。</w:t>
      </w:r>
    </w:p>
    <w:p w14:paraId="50FA53C7">
      <w:pPr>
        <w:pStyle w:val="105"/>
        <w:spacing w:before="120" w:after="120"/>
      </w:pPr>
      <w:r>
        <w:rPr>
          <w:rFonts w:hint="eastAsia"/>
        </w:rPr>
        <w:t>等离子体消毒器比能量密度测试方法</w:t>
      </w:r>
    </w:p>
    <w:p w14:paraId="2E6CD349">
      <w:pPr>
        <w:pStyle w:val="65"/>
        <w:spacing w:before="120" w:after="120"/>
      </w:pPr>
      <w:r>
        <w:rPr>
          <w:rFonts w:hint="eastAsia"/>
        </w:rPr>
        <w:t>设备和器材</w:t>
      </w:r>
    </w:p>
    <w:p w14:paraId="1FF250C4">
      <w:pPr>
        <w:pStyle w:val="56"/>
        <w:ind w:firstLine="420"/>
      </w:pPr>
      <w:r>
        <w:rPr>
          <w:rFonts w:hint="eastAsia"/>
        </w:rPr>
        <w:t>除</w:t>
      </w:r>
      <w:r>
        <w:t>5.4</w:t>
      </w:r>
      <w:r>
        <w:rPr>
          <w:rFonts w:hint="eastAsia"/>
        </w:rPr>
        <w:t>.1节规定的设备外，还需要以下设备之一：</w:t>
      </w:r>
    </w:p>
    <w:p w14:paraId="2E11405A">
      <w:pPr>
        <w:pStyle w:val="174"/>
        <w:numPr>
          <w:ilvl w:val="0"/>
          <w:numId w:val="36"/>
        </w:numPr>
      </w:pPr>
      <w:r>
        <w:rPr>
          <w:rFonts w:hint="eastAsia"/>
        </w:rPr>
        <w:t>风速计：用于测定单点风速，原理可基于热线式/皮托管/叶轮式，测速范围应和风道实际风速匹配，测量精度不低于</w:t>
      </w:r>
      <w:r>
        <w:rPr>
          <w:rFonts w:ascii="Times New Roman"/>
        </w:rPr>
        <w:t>0.1 m/s</w:t>
      </w:r>
      <w:r>
        <w:rPr>
          <w:rFonts w:hint="eastAsia"/>
        </w:rPr>
        <w:t>；</w:t>
      </w:r>
    </w:p>
    <w:p w14:paraId="66DE8BAB">
      <w:pPr>
        <w:pStyle w:val="174"/>
      </w:pPr>
      <w:r>
        <w:rPr>
          <w:rFonts w:hint="eastAsia"/>
        </w:rPr>
        <w:t>风量罩：用于直接测定风量。</w:t>
      </w:r>
    </w:p>
    <w:p w14:paraId="02A10A33">
      <w:pPr>
        <w:pStyle w:val="65"/>
        <w:spacing w:before="120" w:after="120"/>
      </w:pPr>
      <w:r>
        <w:rPr>
          <w:rFonts w:hint="eastAsia"/>
        </w:rPr>
        <w:t>测试方法</w:t>
      </w:r>
    </w:p>
    <w:p w14:paraId="7710E94B">
      <w:pPr>
        <w:pStyle w:val="94"/>
        <w:spacing w:before="120" w:after="120"/>
      </w:pPr>
      <w:r>
        <w:rPr>
          <w:rFonts w:hint="eastAsia"/>
        </w:rPr>
        <w:t>风速计法</w:t>
      </w:r>
    </w:p>
    <w:p w14:paraId="5ED2C6E0">
      <w:pPr>
        <w:pStyle w:val="56"/>
        <w:ind w:firstLine="420"/>
      </w:pPr>
      <w:r>
        <w:rPr>
          <w:rFonts w:hint="eastAsia"/>
        </w:rPr>
        <w:t>空气消毒器的处理风量（</w:t>
      </w:r>
      <w:r>
        <w:rPr>
          <w:rFonts w:ascii="Times New Roman"/>
          <w:i/>
        </w:rPr>
        <w:t>Q</w:t>
      </w:r>
      <w:r>
        <w:rPr>
          <w:rFonts w:hint="eastAsia"/>
        </w:rPr>
        <w:t>）由以下公式确定：</w:t>
      </w:r>
    </w:p>
    <w:p w14:paraId="57246E0B">
      <w:pPr>
        <w:pStyle w:val="113"/>
        <w:rPr>
          <w:rFonts w:hint="eastAsia"/>
        </w:rPr>
      </w:pPr>
      <w:r>
        <w:tab/>
      </w:r>
      <w:r>
        <w:rPr>
          <w:position w:val="-12"/>
        </w:rPr>
        <w:object>
          <v:shape id="_x0000_i1048" o:spt="75" type="#_x0000_t75" style="height:15.65pt;width:45.6pt;" o:ole="t" filled="f" o:preferrelative="t" stroked="f" coordsize="21600,21600">
            <v:path/>
            <v:fill on="f" focussize="0,0"/>
            <v:stroke on="f" joinstyle="miter"/>
            <v:imagedata r:id="rId72" o:title=""/>
            <o:lock v:ext="edit" aspectratio="t"/>
            <w10:wrap type="none"/>
            <w10:anchorlock/>
          </v:shape>
          <o:OLEObject Type="Embed" ProgID="Equation.DSMT4" ShapeID="_x0000_i1048" DrawAspect="Content" ObjectID="_1468075748" r:id="rId71">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B9E80B4">
      <w:pPr>
        <w:pStyle w:val="55"/>
        <w:ind w:firstLine="420"/>
      </w:pPr>
      <w:r>
        <w:rPr>
          <w:rFonts w:hint="eastAsia"/>
        </w:rPr>
        <w:t>式中：</w:t>
      </w:r>
    </w:p>
    <w:p w14:paraId="7ABC31A9">
      <w:pPr>
        <w:pStyle w:val="56"/>
        <w:ind w:firstLine="420"/>
      </w:pPr>
      <w:r>
        <w:rPr>
          <w:rFonts w:ascii="Times New Roman"/>
          <w:i/>
        </w:rPr>
        <w:t>S</w:t>
      </w:r>
      <w:r>
        <w:rPr>
          <w:rFonts w:hint="eastAsia"/>
        </w:rPr>
        <w:t>为风道截面积，单位</w:t>
      </w:r>
      <w:r>
        <w:rPr>
          <w:rFonts w:ascii="Times New Roman"/>
        </w:rPr>
        <w:t>m</w:t>
      </w:r>
      <w:r>
        <w:rPr>
          <w:rFonts w:ascii="Times New Roman"/>
          <w:vertAlign w:val="superscript"/>
        </w:rPr>
        <w:t>2</w:t>
      </w:r>
      <w:r>
        <w:rPr>
          <w:rFonts w:hint="eastAsia"/>
        </w:rPr>
        <w:t>；</w:t>
      </w:r>
    </w:p>
    <w:p w14:paraId="20CA0A0C">
      <w:pPr>
        <w:pStyle w:val="56"/>
        <w:ind w:firstLine="420"/>
      </w:pPr>
      <w:r>
        <w:rPr>
          <w:rFonts w:ascii="Times New Roman"/>
          <w:i/>
        </w:rPr>
        <w:t>v</w:t>
      </w:r>
      <w:r>
        <w:rPr>
          <w:rFonts w:ascii="Times New Roman"/>
          <w:vertAlign w:val="subscript"/>
        </w:rPr>
        <w:t>avg</w:t>
      </w:r>
      <w:r>
        <w:rPr>
          <w:rFonts w:hint="eastAsia"/>
        </w:rPr>
        <w:t>为风道截面的平均风速，单位</w:t>
      </w:r>
      <w:r>
        <w:rPr>
          <w:rFonts w:ascii="Times New Roman"/>
        </w:rPr>
        <w:t>m/s</w:t>
      </w:r>
      <w:r>
        <w:rPr>
          <w:rFonts w:hint="eastAsia" w:ascii="Times New Roman"/>
        </w:rPr>
        <w:t>，可在风道中心和远离壁面处均匀取5点或9点，确定平均风速</w:t>
      </w:r>
      <w:r>
        <w:rPr>
          <w:rFonts w:hint="eastAsia"/>
        </w:rPr>
        <w:t>。</w:t>
      </w:r>
    </w:p>
    <w:p w14:paraId="01F02656">
      <w:pPr>
        <w:pStyle w:val="94"/>
        <w:spacing w:before="120" w:after="120"/>
      </w:pPr>
      <w:r>
        <w:rPr>
          <w:rFonts w:hint="eastAsia"/>
        </w:rPr>
        <w:t>风量罩法</w:t>
      </w:r>
    </w:p>
    <w:p w14:paraId="74FB58A7">
      <w:pPr>
        <w:pStyle w:val="56"/>
        <w:ind w:firstLine="420"/>
      </w:pPr>
      <w:r>
        <w:rPr>
          <w:rFonts w:hint="eastAsia"/>
        </w:rPr>
        <w:t>风罩内置系统可根据气流流速和罩体截面积计算得到流量</w:t>
      </w:r>
      <w:r>
        <w:rPr>
          <w:rFonts w:ascii="Times New Roman"/>
          <w:i/>
        </w:rPr>
        <w:t>Q</w:t>
      </w:r>
      <w:r>
        <w:rPr>
          <w:rFonts w:hint="eastAsia"/>
        </w:rPr>
        <w:t>。</w:t>
      </w:r>
    </w:p>
    <w:p w14:paraId="6984ED56">
      <w:pPr>
        <w:pStyle w:val="94"/>
        <w:spacing w:before="120" w:after="120"/>
      </w:pPr>
      <w:r>
        <w:rPr>
          <w:rFonts w:hint="eastAsia"/>
        </w:rPr>
        <w:t>比能量密度</w:t>
      </w:r>
    </w:p>
    <w:p w14:paraId="2B91F7F3">
      <w:pPr>
        <w:pStyle w:val="56"/>
        <w:ind w:firstLine="420"/>
      </w:pPr>
      <w:r>
        <w:rPr>
          <w:rFonts w:hint="eastAsia"/>
        </w:rPr>
        <w:t>比能量密度（</w:t>
      </w:r>
      <w:r>
        <w:rPr>
          <w:rFonts w:ascii="Times New Roman"/>
          <w:i/>
        </w:rPr>
        <w:t>E</w:t>
      </w:r>
      <w:r>
        <w:rPr>
          <w:rFonts w:ascii="Times New Roman"/>
          <w:vertAlign w:val="subscript"/>
        </w:rPr>
        <w:t>sd</w:t>
      </w:r>
      <w:r>
        <w:rPr>
          <w:rFonts w:hint="eastAsia"/>
        </w:rPr>
        <w:t>）定义式为：</w:t>
      </w:r>
    </w:p>
    <w:p w14:paraId="19E1FAD9">
      <w:pPr>
        <w:pStyle w:val="113"/>
        <w:rPr>
          <w:rFonts w:hint="eastAsia"/>
        </w:rPr>
      </w:pPr>
      <w:r>
        <w:tab/>
      </w:r>
      <w:r>
        <w:rPr>
          <w:position w:val="-26"/>
        </w:rPr>
        <w:object>
          <v:shape id="_x0000_i1049" o:spt="75" type="#_x0000_t75" style="height:29.95pt;width:81.75pt;" o:ole="t" filled="f" o:preferrelative="t" stroked="f" coordsize="21600,21600">
            <v:path/>
            <v:fill on="f" focussize="0,0"/>
            <v:stroke on="f" joinstyle="miter"/>
            <v:imagedata r:id="rId74" o:title=""/>
            <o:lock v:ext="edit" aspectratio="t"/>
            <w10:wrap type="none"/>
            <w10:anchorlock/>
          </v:shape>
          <o:OLEObject Type="Embed" ProgID="Equation.DSMT4" ShapeID="_x0000_i1049" DrawAspect="Content" ObjectID="_1468075749" r:id="rId73">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0D611AF2">
      <w:pPr>
        <w:pStyle w:val="55"/>
        <w:ind w:firstLine="420"/>
      </w:pPr>
      <w:r>
        <w:rPr>
          <w:rFonts w:hint="eastAsia"/>
        </w:rPr>
        <w:t>式中：</w:t>
      </w:r>
    </w:p>
    <w:p w14:paraId="61536DA9">
      <w:pPr>
        <w:pStyle w:val="56"/>
        <w:ind w:firstLine="420"/>
      </w:pPr>
      <w:r>
        <w:rPr>
          <w:rFonts w:ascii="Times New Roman"/>
          <w:i/>
        </w:rPr>
        <w:t>P</w:t>
      </w:r>
      <w:r>
        <w:rPr>
          <w:rFonts w:hint="eastAsia"/>
        </w:rPr>
        <w:t>为放电功率，单位为</w:t>
      </w:r>
      <w:r>
        <w:rPr>
          <w:rFonts w:ascii="Times New Roman"/>
          <w:i/>
        </w:rPr>
        <w:t>W</w:t>
      </w:r>
      <w:r>
        <w:rPr>
          <w:rFonts w:hint="eastAsia"/>
        </w:rPr>
        <w:t>；</w:t>
      </w:r>
    </w:p>
    <w:p w14:paraId="69EF9F84">
      <w:pPr>
        <w:pStyle w:val="56"/>
        <w:ind w:firstLine="420"/>
      </w:pPr>
      <w:r>
        <w:rPr>
          <w:rFonts w:ascii="Times New Roman"/>
          <w:i/>
        </w:rPr>
        <w:t>Q</w:t>
      </w:r>
      <w:r>
        <w:rPr>
          <w:rFonts w:hint="eastAsia"/>
        </w:rPr>
        <w:t>为气体流量，单位取</w:t>
      </w:r>
      <w:r>
        <w:rPr>
          <w:rFonts w:ascii="Times New Roman"/>
        </w:rPr>
        <w:t>L/s</w:t>
      </w:r>
      <w:r>
        <w:rPr>
          <w:rFonts w:hint="eastAsia"/>
        </w:rPr>
        <w:t>。</w:t>
      </w:r>
      <w:bookmarkEnd w:id="22"/>
    </w:p>
    <w:p w14:paraId="037758D0">
      <w:pPr>
        <w:pStyle w:val="105"/>
        <w:spacing w:before="120" w:after="120"/>
      </w:pPr>
      <w:r>
        <w:rPr>
          <w:rFonts w:hint="eastAsia"/>
        </w:rPr>
        <w:t>其他说明</w:t>
      </w:r>
    </w:p>
    <w:p w14:paraId="2474C9A8">
      <w:pPr>
        <w:pStyle w:val="65"/>
        <w:spacing w:before="120" w:after="120"/>
      </w:pPr>
      <w:r>
        <w:rPr>
          <w:rFonts w:hint="eastAsia"/>
        </w:rPr>
        <w:t>测量次数</w:t>
      </w:r>
    </w:p>
    <w:p w14:paraId="6D9DAAA0">
      <w:pPr>
        <w:pStyle w:val="56"/>
        <w:ind w:firstLine="420"/>
      </w:pPr>
      <w:r>
        <w:rPr>
          <w:rFonts w:hint="eastAsia"/>
        </w:rPr>
        <w:t>由于环境条件波动、仪器测量误差、随机因素等影响，等离子体参数具有一定波动性。因此，通常需要多次测量求平均值，以提高数据的准确性。本文件推荐测量次数为5</w:t>
      </w:r>
      <w:r>
        <w:t>-10</w:t>
      </w:r>
      <w:r>
        <w:rPr>
          <w:rFonts w:hint="eastAsia"/>
        </w:rPr>
        <w:t>次，进而计算得到参数的平均值和标准差：</w:t>
      </w:r>
    </w:p>
    <w:p w14:paraId="1A99CDEF">
      <w:pPr>
        <w:pStyle w:val="113"/>
        <w:rPr>
          <w:rFonts w:hint="eastAsia"/>
        </w:rPr>
      </w:pPr>
      <w:r>
        <w:tab/>
      </w:r>
      <w:r>
        <w:rPr>
          <w:position w:val="-14"/>
        </w:rPr>
        <w:object>
          <v:shape id="_x0000_i1050" o:spt="75" type="#_x0000_t75" style="height:20.2pt;width:68.4pt;" o:ole="t" filled="f" o:preferrelative="t" stroked="f" coordsize="21600,21600">
            <v:path/>
            <v:fill on="f" focussize="0,0"/>
            <v:stroke on="f" joinstyle="miter"/>
            <v:imagedata r:id="rId76" o:title=""/>
            <o:lock v:ext="edit" aspectratio="t"/>
            <w10:wrap type="none"/>
            <w10:anchorlock/>
          </v:shape>
          <o:OLEObject Type="Embed" ProgID="Equation.DSMT4" ShapeID="_x0000_i1050" DrawAspect="Content" ObjectID="_1468075750" r:id="rId7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B035B77">
      <w:pPr>
        <w:pStyle w:val="113"/>
        <w:rPr>
          <w:rFonts w:hint="eastAsia"/>
        </w:rPr>
      </w:pPr>
      <w:r>
        <w:tab/>
      </w:r>
      <w:r>
        <w:rPr>
          <w:position w:val="-14"/>
        </w:rPr>
        <w:object>
          <v:shape id="_x0000_i1051" o:spt="75" type="#_x0000_t75" style="height:23.15pt;width:123.15pt;" o:ole="t" filled="f" o:preferrelative="t" stroked="f" coordsize="21600,21600">
            <v:path/>
            <v:fill on="f" focussize="0,0"/>
            <v:stroke on="f" joinstyle="miter"/>
            <v:imagedata r:id="rId78" o:title=""/>
            <o:lock v:ext="edit" aspectratio="t"/>
            <w10:wrap type="none"/>
            <w10:anchorlock/>
          </v:shape>
          <o:OLEObject Type="Embed" ProgID="Equation.DSMT4" ShapeID="_x0000_i1051" DrawAspect="Content" ObjectID="_1468075751" r:id="rId7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A483860">
      <w:pPr>
        <w:pStyle w:val="55"/>
        <w:ind w:firstLine="420"/>
      </w:pPr>
      <w:r>
        <w:rPr>
          <w:rFonts w:hint="eastAsia"/>
        </w:rPr>
        <w:t>式中：</w:t>
      </w:r>
    </w:p>
    <w:p w14:paraId="7B9FFC84">
      <w:pPr>
        <w:pStyle w:val="56"/>
        <w:ind w:firstLine="420"/>
      </w:pPr>
      <w:r>
        <w:rPr>
          <w:rFonts w:hint="eastAsia" w:ascii="Times New Roman"/>
          <w:i/>
        </w:rPr>
        <w:t>x</w:t>
      </w:r>
      <w:r>
        <w:rPr>
          <w:rFonts w:hint="eastAsia" w:ascii="Times New Roman"/>
          <w:i/>
          <w:vertAlign w:val="subscript"/>
        </w:rPr>
        <w:t>i</w:t>
      </w:r>
      <w:r>
        <w:rPr>
          <w:rFonts w:hint="eastAsia"/>
        </w:rPr>
        <w:t>为第</w:t>
      </w:r>
      <w:r>
        <w:rPr>
          <w:rFonts w:ascii="Times New Roman"/>
          <w:i/>
        </w:rPr>
        <w:t>i</w:t>
      </w:r>
      <w:r>
        <w:rPr>
          <w:rFonts w:hint="eastAsia"/>
        </w:rPr>
        <w:t>次测试时参数</w:t>
      </w:r>
      <w:r>
        <w:rPr>
          <w:rFonts w:ascii="Times New Roman"/>
          <w:i/>
        </w:rPr>
        <w:t>x</w:t>
      </w:r>
      <w:r>
        <w:rPr>
          <w:rFonts w:hint="eastAsia"/>
        </w:rPr>
        <w:t>的取值；</w:t>
      </w:r>
    </w:p>
    <w:p w14:paraId="77500389">
      <w:pPr>
        <w:pStyle w:val="56"/>
        <w:ind w:firstLine="420"/>
      </w:pPr>
      <w:r>
        <w:rPr>
          <w:rFonts w:ascii="Times New Roman"/>
          <w:i/>
        </w:rPr>
        <w:t>n</w:t>
      </w:r>
      <w:r>
        <w:rPr>
          <w:rFonts w:hint="eastAsia"/>
        </w:rPr>
        <w:t>为总测量次数；</w:t>
      </w:r>
    </w:p>
    <w:p w14:paraId="1FA7AB1F">
      <w:pPr>
        <w:pStyle w:val="56"/>
        <w:ind w:firstLine="420"/>
      </w:pPr>
      <w:r>
        <w:rPr>
          <w:position w:val="-6"/>
        </w:rPr>
        <w:object>
          <v:shape id="_x0000_i1052" o:spt="75" type="#_x0000_t75" style="height:12.05pt;width:9.75pt;" o:ole="t" filled="f" o:preferrelative="t" stroked="f" coordsize="21600,21600">
            <v:path/>
            <v:fill on="f" focussize="0,0"/>
            <v:stroke on="f" joinstyle="miter"/>
            <v:imagedata r:id="rId80" o:title=""/>
            <o:lock v:ext="edit" aspectratio="t"/>
            <w10:wrap type="none"/>
            <w10:anchorlock/>
          </v:shape>
          <o:OLEObject Type="Embed" ProgID="Equation.DSMT4" ShapeID="_x0000_i1052" DrawAspect="Content" ObjectID="_1468075752" r:id="rId79">
            <o:LockedField>false</o:LockedField>
          </o:OLEObject>
        </w:object>
      </w:r>
      <w:r>
        <w:rPr>
          <w:rFonts w:hint="eastAsia"/>
        </w:rPr>
        <w:t>为测量平均值；</w:t>
      </w:r>
    </w:p>
    <w:p w14:paraId="10C2E061">
      <w:pPr>
        <w:pStyle w:val="56"/>
        <w:ind w:firstLine="420"/>
      </w:pPr>
      <w:r>
        <w:rPr>
          <w:position w:val="-6"/>
        </w:rPr>
        <w:object>
          <v:shape id="_x0000_i1053" o:spt="75" type="#_x0000_t75" style="height:9.75pt;width:11.1pt;" o:ole="t" filled="f" o:preferrelative="t" stroked="f" coordsize="21600,21600">
            <v:path/>
            <v:fill on="f" focussize="0,0"/>
            <v:stroke on="f" joinstyle="miter"/>
            <v:imagedata r:id="rId82" o:title=""/>
            <o:lock v:ext="edit" aspectratio="t"/>
            <w10:wrap type="none"/>
            <w10:anchorlock/>
          </v:shape>
          <o:OLEObject Type="Embed" ProgID="Equation.DSMT4" ShapeID="_x0000_i1053" DrawAspect="Content" ObjectID="_1468075753" r:id="rId81">
            <o:LockedField>false</o:LockedField>
          </o:OLEObject>
        </w:object>
      </w:r>
      <w:r>
        <w:rPr>
          <w:rFonts w:hint="eastAsia"/>
        </w:rPr>
        <w:t>为测量值的标准差。</w:t>
      </w:r>
    </w:p>
    <w:p w14:paraId="36F9800A">
      <w:pPr>
        <w:pStyle w:val="56"/>
        <w:ind w:firstLine="420"/>
      </w:pPr>
      <w:r>
        <w:rPr>
          <w:rFonts w:hint="eastAsia"/>
        </w:rPr>
        <w:t>在测试报告中，需给出每次测量的结果，并给出测量结果的平均值和标准差。</w:t>
      </w:r>
    </w:p>
    <w:p w14:paraId="5494A3CB">
      <w:pPr>
        <w:pStyle w:val="65"/>
        <w:spacing w:before="120" w:after="120"/>
      </w:pPr>
      <w:r>
        <w:rPr>
          <w:rFonts w:hint="eastAsia"/>
        </w:rPr>
        <w:t>参数测试说明</w:t>
      </w:r>
    </w:p>
    <w:p w14:paraId="76D152BF">
      <w:pPr>
        <w:pStyle w:val="56"/>
        <w:ind w:firstLine="420"/>
      </w:pPr>
      <w:r>
        <w:rPr>
          <w:rFonts w:hint="eastAsia"/>
        </w:rPr>
        <w:t>本文件规定的所测参数中，放电功率和比能量密度推荐为必测参数，其他参数为选测参数。在测试报告中，所有参数需给出该参数的测试环境，包括但不仅限于温度、相对湿度、气体流速等。</w:t>
      </w:r>
    </w:p>
    <w:sectPr>
      <w:headerReference r:id="rId13" w:type="default"/>
      <w:footerReference r:id="rId15" w:type="default"/>
      <w:headerReference r:id="rId14" w:type="even"/>
      <w:footerReference r:id="rId16"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B5F9">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46260">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7D72">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B6CD">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C1DC3">
    <w:pPr>
      <w:pStyle w:val="52"/>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A05B">
    <w:pPr>
      <w:pStyle w:val="51"/>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50D9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21B33">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F7A3A">
    <w:pPr>
      <w:pStyle w:val="61"/>
      <w:rPr>
        <w:rFonts w:hint="eastAsia"/>
      </w:rPr>
    </w:pPr>
    <w:r>
      <w:fldChar w:fldCharType="begin"/>
    </w:r>
    <w:r>
      <w:instrText xml:space="preserve"> STYLEREF  标准文件_文件编号  \* MERGEFORMAT </w:instrText>
    </w:r>
    <w:r>
      <w:fldChar w:fldCharType="separate"/>
    </w:r>
    <w:r>
      <w:t>T/FDSA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6C00">
    <w:pPr>
      <w:pStyle w:val="62"/>
      <w:rPr>
        <w:rFonts w:hint="eastAsia"/>
      </w:rPr>
    </w:pPr>
    <w:r>
      <w:fldChar w:fldCharType="begin"/>
    </w:r>
    <w:r>
      <w:instrText xml:space="preserve"> STYLEREF  标准文件_文件编号 \* MERGEFORMAT </w:instrText>
    </w:r>
    <w:r>
      <w:fldChar w:fldCharType="separate"/>
    </w:r>
    <w:r>
      <w:t>T/FDSA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8C22">
    <w:pPr>
      <w:pStyle w:val="61"/>
      <w:rPr>
        <w:rFonts w:hint="eastAsia"/>
      </w:rPr>
    </w:pPr>
    <w:r>
      <w:fldChar w:fldCharType="begin"/>
    </w:r>
    <w:r>
      <w:instrText xml:space="preserve"> STYLEREF  标准文件_文件编号  \* MERGEFORMAT </w:instrText>
    </w:r>
    <w:r>
      <w:fldChar w:fldCharType="separate"/>
    </w:r>
    <w:r>
      <w:t>T/FDSA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4F32">
    <w:pPr>
      <w:pStyle w:val="62"/>
      <w:rPr>
        <w:rFonts w:hint="eastAsia"/>
      </w:rPr>
    </w:pPr>
    <w:r>
      <w:fldChar w:fldCharType="begin"/>
    </w:r>
    <w:r>
      <w:instrText xml:space="preserve"> STYLEREF  标准文件_文件编号 \* MERGEFORMAT </w:instrText>
    </w:r>
    <w:r>
      <w:fldChar w:fldCharType="separate"/>
    </w:r>
    <w:r>
      <w:t>T/FDSA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426"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LDvt3aGUfxzUKeiPFqRXauSH6IEtZkbStFyWpz/WeclZLB2r8wcdC9AK7qXHpRlzYsPTFZK1st2goC4888O0DQ==" w:salt="59KTS2wycSmcNwq2y3XD8Q=="/>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lYmFlMWM4NjViODE2MzU4ODI4MjAzZTViMTQzODAifQ=="/>
  </w:docVars>
  <w:rsids>
    <w:rsidRoot w:val="006323CC"/>
    <w:rsid w:val="0000040A"/>
    <w:rsid w:val="00000A94"/>
    <w:rsid w:val="00001972"/>
    <w:rsid w:val="00001D9A"/>
    <w:rsid w:val="00007B3A"/>
    <w:rsid w:val="000107E0"/>
    <w:rsid w:val="00011FDE"/>
    <w:rsid w:val="0001240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B0E"/>
    <w:rsid w:val="00064864"/>
    <w:rsid w:val="00067F1E"/>
    <w:rsid w:val="00071CC0"/>
    <w:rsid w:val="00071CFC"/>
    <w:rsid w:val="00073C8C"/>
    <w:rsid w:val="00077B64"/>
    <w:rsid w:val="00080A1C"/>
    <w:rsid w:val="00082317"/>
    <w:rsid w:val="00083D2C"/>
    <w:rsid w:val="00086AA1"/>
    <w:rsid w:val="00087A77"/>
    <w:rsid w:val="00090CA6"/>
    <w:rsid w:val="00092B8A"/>
    <w:rsid w:val="00092DAB"/>
    <w:rsid w:val="00092FB0"/>
    <w:rsid w:val="000934C5"/>
    <w:rsid w:val="00093D25"/>
    <w:rsid w:val="00093DAB"/>
    <w:rsid w:val="00094D73"/>
    <w:rsid w:val="00095F08"/>
    <w:rsid w:val="00096D63"/>
    <w:rsid w:val="000A0B60"/>
    <w:rsid w:val="000A0EB8"/>
    <w:rsid w:val="000A19FC"/>
    <w:rsid w:val="000A296B"/>
    <w:rsid w:val="000A6FBC"/>
    <w:rsid w:val="000A7311"/>
    <w:rsid w:val="000B060F"/>
    <w:rsid w:val="000B1592"/>
    <w:rsid w:val="000B1FF2"/>
    <w:rsid w:val="000B3CDA"/>
    <w:rsid w:val="000B4064"/>
    <w:rsid w:val="000B6A0B"/>
    <w:rsid w:val="000C0F6C"/>
    <w:rsid w:val="000C11DB"/>
    <w:rsid w:val="000C1492"/>
    <w:rsid w:val="000C2FBD"/>
    <w:rsid w:val="000C4B41"/>
    <w:rsid w:val="000C57D6"/>
    <w:rsid w:val="000C6362"/>
    <w:rsid w:val="000C7666"/>
    <w:rsid w:val="000D0A9C"/>
    <w:rsid w:val="000D1714"/>
    <w:rsid w:val="000D1795"/>
    <w:rsid w:val="000D329A"/>
    <w:rsid w:val="000D4B9C"/>
    <w:rsid w:val="000D4EB6"/>
    <w:rsid w:val="000D753B"/>
    <w:rsid w:val="000E3C39"/>
    <w:rsid w:val="000E4C9E"/>
    <w:rsid w:val="000E6FD7"/>
    <w:rsid w:val="000E7144"/>
    <w:rsid w:val="000F01D8"/>
    <w:rsid w:val="000F06E1"/>
    <w:rsid w:val="000F0E3C"/>
    <w:rsid w:val="000F19D5"/>
    <w:rsid w:val="000F4050"/>
    <w:rsid w:val="000F4AEA"/>
    <w:rsid w:val="000F6778"/>
    <w:rsid w:val="000F67E9"/>
    <w:rsid w:val="001031EE"/>
    <w:rsid w:val="00104926"/>
    <w:rsid w:val="00113B1E"/>
    <w:rsid w:val="0011711C"/>
    <w:rsid w:val="00124E4F"/>
    <w:rsid w:val="001260B7"/>
    <w:rsid w:val="001265CB"/>
    <w:rsid w:val="00131E71"/>
    <w:rsid w:val="001321C6"/>
    <w:rsid w:val="001325C4"/>
    <w:rsid w:val="00133010"/>
    <w:rsid w:val="001338EE"/>
    <w:rsid w:val="00133AAE"/>
    <w:rsid w:val="00135323"/>
    <w:rsid w:val="001356C4"/>
    <w:rsid w:val="00137565"/>
    <w:rsid w:val="00141114"/>
    <w:rsid w:val="00141385"/>
    <w:rsid w:val="00142969"/>
    <w:rsid w:val="001446C2"/>
    <w:rsid w:val="001457E7"/>
    <w:rsid w:val="00145D9D"/>
    <w:rsid w:val="00146388"/>
    <w:rsid w:val="001511C3"/>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2CB"/>
    <w:rsid w:val="00166B88"/>
    <w:rsid w:val="0016770A"/>
    <w:rsid w:val="00170804"/>
    <w:rsid w:val="001708E9"/>
    <w:rsid w:val="0017104D"/>
    <w:rsid w:val="0017340B"/>
    <w:rsid w:val="00173FB1"/>
    <w:rsid w:val="00176DFD"/>
    <w:rsid w:val="0018082B"/>
    <w:rsid w:val="001852C9"/>
    <w:rsid w:val="00187A0B"/>
    <w:rsid w:val="00190087"/>
    <w:rsid w:val="0019077B"/>
    <w:rsid w:val="001913C4"/>
    <w:rsid w:val="0019348F"/>
    <w:rsid w:val="00193A07"/>
    <w:rsid w:val="001940CA"/>
    <w:rsid w:val="00194C95"/>
    <w:rsid w:val="00195C34"/>
    <w:rsid w:val="001965E9"/>
    <w:rsid w:val="00196EF5"/>
    <w:rsid w:val="001A1A53"/>
    <w:rsid w:val="001A234A"/>
    <w:rsid w:val="001A4CF3"/>
    <w:rsid w:val="001A6696"/>
    <w:rsid w:val="001B06E8"/>
    <w:rsid w:val="001B6CC5"/>
    <w:rsid w:val="001B71D0"/>
    <w:rsid w:val="001B71EE"/>
    <w:rsid w:val="001C04A8"/>
    <w:rsid w:val="001C2C03"/>
    <w:rsid w:val="001C42F7"/>
    <w:rsid w:val="001C49E5"/>
    <w:rsid w:val="001C6721"/>
    <w:rsid w:val="001C680C"/>
    <w:rsid w:val="001C7FEA"/>
    <w:rsid w:val="001D0499"/>
    <w:rsid w:val="001D0BBE"/>
    <w:rsid w:val="001D0ED4"/>
    <w:rsid w:val="001D212F"/>
    <w:rsid w:val="001D29D7"/>
    <w:rsid w:val="001D2A11"/>
    <w:rsid w:val="001D2DE7"/>
    <w:rsid w:val="001D411C"/>
    <w:rsid w:val="001E1307"/>
    <w:rsid w:val="001E1B6A"/>
    <w:rsid w:val="001E1C08"/>
    <w:rsid w:val="001E2484"/>
    <w:rsid w:val="001E3CC4"/>
    <w:rsid w:val="001E4882"/>
    <w:rsid w:val="001E73AB"/>
    <w:rsid w:val="001F092D"/>
    <w:rsid w:val="001F143A"/>
    <w:rsid w:val="001F1605"/>
    <w:rsid w:val="001F2508"/>
    <w:rsid w:val="001F2783"/>
    <w:rsid w:val="001F4816"/>
    <w:rsid w:val="001F647A"/>
    <w:rsid w:val="001F69B4"/>
    <w:rsid w:val="001F77C7"/>
    <w:rsid w:val="00200183"/>
    <w:rsid w:val="00200333"/>
    <w:rsid w:val="0020107D"/>
    <w:rsid w:val="00202AA4"/>
    <w:rsid w:val="002031F7"/>
    <w:rsid w:val="002040E6"/>
    <w:rsid w:val="0020527B"/>
    <w:rsid w:val="00205F2C"/>
    <w:rsid w:val="00206210"/>
    <w:rsid w:val="00210B15"/>
    <w:rsid w:val="002142EA"/>
    <w:rsid w:val="00215ADD"/>
    <w:rsid w:val="002204BB"/>
    <w:rsid w:val="0022078E"/>
    <w:rsid w:val="00221B79"/>
    <w:rsid w:val="00221C6B"/>
    <w:rsid w:val="002253A1"/>
    <w:rsid w:val="00225841"/>
    <w:rsid w:val="00225CF8"/>
    <w:rsid w:val="0022794E"/>
    <w:rsid w:val="00233D64"/>
    <w:rsid w:val="0023482A"/>
    <w:rsid w:val="002359CB"/>
    <w:rsid w:val="00240B62"/>
    <w:rsid w:val="0024352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25D3"/>
    <w:rsid w:val="00285170"/>
    <w:rsid w:val="00285361"/>
    <w:rsid w:val="00292D60"/>
    <w:rsid w:val="00293B30"/>
    <w:rsid w:val="00294D34"/>
    <w:rsid w:val="00294E3B"/>
    <w:rsid w:val="002956AE"/>
    <w:rsid w:val="00295F2F"/>
    <w:rsid w:val="00296193"/>
    <w:rsid w:val="00296C66"/>
    <w:rsid w:val="00296EBE"/>
    <w:rsid w:val="002974E3"/>
    <w:rsid w:val="002A084B"/>
    <w:rsid w:val="002A1260"/>
    <w:rsid w:val="002A1589"/>
    <w:rsid w:val="002A1608"/>
    <w:rsid w:val="002A1FC6"/>
    <w:rsid w:val="002A25DC"/>
    <w:rsid w:val="002A3AAB"/>
    <w:rsid w:val="002A4CEA"/>
    <w:rsid w:val="002A56B7"/>
    <w:rsid w:val="002A5977"/>
    <w:rsid w:val="002A5A13"/>
    <w:rsid w:val="002A757F"/>
    <w:rsid w:val="002A7F44"/>
    <w:rsid w:val="002B0C40"/>
    <w:rsid w:val="002B1966"/>
    <w:rsid w:val="002B4508"/>
    <w:rsid w:val="002B5779"/>
    <w:rsid w:val="002B7332"/>
    <w:rsid w:val="002B7F51"/>
    <w:rsid w:val="002C09E7"/>
    <w:rsid w:val="002C1952"/>
    <w:rsid w:val="002C1E06"/>
    <w:rsid w:val="002C3F07"/>
    <w:rsid w:val="002C5278"/>
    <w:rsid w:val="002C5646"/>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C95"/>
    <w:rsid w:val="00300DF4"/>
    <w:rsid w:val="00300E63"/>
    <w:rsid w:val="00302F5F"/>
    <w:rsid w:val="0030441D"/>
    <w:rsid w:val="00306063"/>
    <w:rsid w:val="00313B85"/>
    <w:rsid w:val="00317988"/>
    <w:rsid w:val="003221B4"/>
    <w:rsid w:val="0032258D"/>
    <w:rsid w:val="00322E62"/>
    <w:rsid w:val="00324D13"/>
    <w:rsid w:val="00324EDD"/>
    <w:rsid w:val="003331E4"/>
    <w:rsid w:val="00336B61"/>
    <w:rsid w:val="00336C64"/>
    <w:rsid w:val="00337162"/>
    <w:rsid w:val="0034138F"/>
    <w:rsid w:val="0034194F"/>
    <w:rsid w:val="0034330D"/>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C97"/>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A92"/>
    <w:rsid w:val="003974EB"/>
    <w:rsid w:val="00397CC5"/>
    <w:rsid w:val="003A11D1"/>
    <w:rsid w:val="003A1582"/>
    <w:rsid w:val="003A3D9C"/>
    <w:rsid w:val="003A4077"/>
    <w:rsid w:val="003A4AA7"/>
    <w:rsid w:val="003A64AB"/>
    <w:rsid w:val="003B09AD"/>
    <w:rsid w:val="003B1F18"/>
    <w:rsid w:val="003B5BF0"/>
    <w:rsid w:val="003B60BF"/>
    <w:rsid w:val="003B6BE3"/>
    <w:rsid w:val="003C010C"/>
    <w:rsid w:val="003C0A6C"/>
    <w:rsid w:val="003C14F8"/>
    <w:rsid w:val="003C2116"/>
    <w:rsid w:val="003C4FA0"/>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2729"/>
    <w:rsid w:val="003F3F08"/>
    <w:rsid w:val="003F49F1"/>
    <w:rsid w:val="003F4C89"/>
    <w:rsid w:val="003F6272"/>
    <w:rsid w:val="00400E72"/>
    <w:rsid w:val="00401400"/>
    <w:rsid w:val="00401DDB"/>
    <w:rsid w:val="00404869"/>
    <w:rsid w:val="00405884"/>
    <w:rsid w:val="00407D39"/>
    <w:rsid w:val="00407FB5"/>
    <w:rsid w:val="004102EC"/>
    <w:rsid w:val="0041477A"/>
    <w:rsid w:val="004167A3"/>
    <w:rsid w:val="00416FC8"/>
    <w:rsid w:val="00432DAA"/>
    <w:rsid w:val="00434305"/>
    <w:rsid w:val="00435698"/>
    <w:rsid w:val="00435DF7"/>
    <w:rsid w:val="0043741A"/>
    <w:rsid w:val="0044083F"/>
    <w:rsid w:val="00441AE7"/>
    <w:rsid w:val="00442A3D"/>
    <w:rsid w:val="00445574"/>
    <w:rsid w:val="004467FB"/>
    <w:rsid w:val="00452D6B"/>
    <w:rsid w:val="00454484"/>
    <w:rsid w:val="0045517B"/>
    <w:rsid w:val="00463B77"/>
    <w:rsid w:val="00463C7B"/>
    <w:rsid w:val="004644A6"/>
    <w:rsid w:val="004659BD"/>
    <w:rsid w:val="00470775"/>
    <w:rsid w:val="00471A76"/>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83F"/>
    <w:rsid w:val="004A4B57"/>
    <w:rsid w:val="004A4F9E"/>
    <w:rsid w:val="004A63FA"/>
    <w:rsid w:val="004A6A3D"/>
    <w:rsid w:val="004B0272"/>
    <w:rsid w:val="004B2701"/>
    <w:rsid w:val="004B2E1B"/>
    <w:rsid w:val="004B380C"/>
    <w:rsid w:val="004B3AA8"/>
    <w:rsid w:val="004B3E93"/>
    <w:rsid w:val="004B5EE1"/>
    <w:rsid w:val="004B760A"/>
    <w:rsid w:val="004C1FBC"/>
    <w:rsid w:val="004C25A2"/>
    <w:rsid w:val="004C3F1D"/>
    <w:rsid w:val="004C458D"/>
    <w:rsid w:val="004C51A4"/>
    <w:rsid w:val="004C5EBF"/>
    <w:rsid w:val="004C7556"/>
    <w:rsid w:val="004C7E8B"/>
    <w:rsid w:val="004C7E9D"/>
    <w:rsid w:val="004C7F67"/>
    <w:rsid w:val="004D076D"/>
    <w:rsid w:val="004D0EF1"/>
    <w:rsid w:val="004D2253"/>
    <w:rsid w:val="004D3861"/>
    <w:rsid w:val="004D4406"/>
    <w:rsid w:val="004D7C42"/>
    <w:rsid w:val="004E0465"/>
    <w:rsid w:val="004E127B"/>
    <w:rsid w:val="004E1C0A"/>
    <w:rsid w:val="004E30C5"/>
    <w:rsid w:val="004E4AA5"/>
    <w:rsid w:val="004E4AEE"/>
    <w:rsid w:val="004E59E3"/>
    <w:rsid w:val="004E67C0"/>
    <w:rsid w:val="004F3665"/>
    <w:rsid w:val="004F391A"/>
    <w:rsid w:val="004F3CFB"/>
    <w:rsid w:val="004F6456"/>
    <w:rsid w:val="004F696E"/>
    <w:rsid w:val="004F6C71"/>
    <w:rsid w:val="00501139"/>
    <w:rsid w:val="0050363E"/>
    <w:rsid w:val="005039BC"/>
    <w:rsid w:val="005043BB"/>
    <w:rsid w:val="00504A3D"/>
    <w:rsid w:val="00505767"/>
    <w:rsid w:val="005073F0"/>
    <w:rsid w:val="00510970"/>
    <w:rsid w:val="00510A7B"/>
    <w:rsid w:val="00512F6E"/>
    <w:rsid w:val="00513038"/>
    <w:rsid w:val="00514174"/>
    <w:rsid w:val="00516088"/>
    <w:rsid w:val="00516B0B"/>
    <w:rsid w:val="005220EC"/>
    <w:rsid w:val="00523F95"/>
    <w:rsid w:val="00524D65"/>
    <w:rsid w:val="00525B16"/>
    <w:rsid w:val="00526B92"/>
    <w:rsid w:val="00533D04"/>
    <w:rsid w:val="00534804"/>
    <w:rsid w:val="00534BDF"/>
    <w:rsid w:val="005354EA"/>
    <w:rsid w:val="0053585F"/>
    <w:rsid w:val="00535EC4"/>
    <w:rsid w:val="00535ED9"/>
    <w:rsid w:val="0053692B"/>
    <w:rsid w:val="00541853"/>
    <w:rsid w:val="00543475"/>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48D8"/>
    <w:rsid w:val="00586630"/>
    <w:rsid w:val="00587ADD"/>
    <w:rsid w:val="00593A49"/>
    <w:rsid w:val="00595FB1"/>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4A1"/>
    <w:rsid w:val="005F284E"/>
    <w:rsid w:val="005F2DB4"/>
    <w:rsid w:val="005F6B13"/>
    <w:rsid w:val="006015CE"/>
    <w:rsid w:val="00604784"/>
    <w:rsid w:val="00606419"/>
    <w:rsid w:val="00607D29"/>
    <w:rsid w:val="00612952"/>
    <w:rsid w:val="00614CC1"/>
    <w:rsid w:val="00615A9D"/>
    <w:rsid w:val="006168A6"/>
    <w:rsid w:val="006171D0"/>
    <w:rsid w:val="00617387"/>
    <w:rsid w:val="006205D6"/>
    <w:rsid w:val="006252D8"/>
    <w:rsid w:val="006259BC"/>
    <w:rsid w:val="0062636B"/>
    <w:rsid w:val="00627A1C"/>
    <w:rsid w:val="00632182"/>
    <w:rsid w:val="006323CC"/>
    <w:rsid w:val="00632AE0"/>
    <w:rsid w:val="00633C17"/>
    <w:rsid w:val="00634D9E"/>
    <w:rsid w:val="006357F8"/>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434"/>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98"/>
    <w:rsid w:val="006850CD"/>
    <w:rsid w:val="00685AAB"/>
    <w:rsid w:val="0068617D"/>
    <w:rsid w:val="00693962"/>
    <w:rsid w:val="006A07AA"/>
    <w:rsid w:val="006A25E5"/>
    <w:rsid w:val="006A2B46"/>
    <w:rsid w:val="006A336D"/>
    <w:rsid w:val="006A37B9"/>
    <w:rsid w:val="006B2672"/>
    <w:rsid w:val="006B54BF"/>
    <w:rsid w:val="006B5F44"/>
    <w:rsid w:val="006B5F90"/>
    <w:rsid w:val="006B62E4"/>
    <w:rsid w:val="006C0448"/>
    <w:rsid w:val="006C1BBA"/>
    <w:rsid w:val="006C2079"/>
    <w:rsid w:val="006C5A62"/>
    <w:rsid w:val="006C5D68"/>
    <w:rsid w:val="006C61D5"/>
    <w:rsid w:val="006C6976"/>
    <w:rsid w:val="006C6DD0"/>
    <w:rsid w:val="006D04EA"/>
    <w:rsid w:val="006D16C4"/>
    <w:rsid w:val="006D3E96"/>
    <w:rsid w:val="006D4515"/>
    <w:rsid w:val="006D4BB1"/>
    <w:rsid w:val="006D6593"/>
    <w:rsid w:val="006E325A"/>
    <w:rsid w:val="006E5D61"/>
    <w:rsid w:val="006F03A8"/>
    <w:rsid w:val="006F2ACA"/>
    <w:rsid w:val="006F2ADC"/>
    <w:rsid w:val="006F2BFE"/>
    <w:rsid w:val="006F31E9"/>
    <w:rsid w:val="006F6284"/>
    <w:rsid w:val="007002C5"/>
    <w:rsid w:val="007020DC"/>
    <w:rsid w:val="007031DF"/>
    <w:rsid w:val="00704387"/>
    <w:rsid w:val="00707669"/>
    <w:rsid w:val="00711CBA"/>
    <w:rsid w:val="00711FB5"/>
    <w:rsid w:val="00712A01"/>
    <w:rsid w:val="0071457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081"/>
    <w:rsid w:val="00756B26"/>
    <w:rsid w:val="00756EDF"/>
    <w:rsid w:val="007600E3"/>
    <w:rsid w:val="00761CB3"/>
    <w:rsid w:val="00764BC2"/>
    <w:rsid w:val="00764EB7"/>
    <w:rsid w:val="00765C43"/>
    <w:rsid w:val="00765EFB"/>
    <w:rsid w:val="007671CA"/>
    <w:rsid w:val="00767B7E"/>
    <w:rsid w:val="00767C61"/>
    <w:rsid w:val="0077008A"/>
    <w:rsid w:val="00773C1F"/>
    <w:rsid w:val="00774DA4"/>
    <w:rsid w:val="00776599"/>
    <w:rsid w:val="007768B3"/>
    <w:rsid w:val="0078114B"/>
    <w:rsid w:val="00781DD2"/>
    <w:rsid w:val="00783D55"/>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356"/>
    <w:rsid w:val="007B7453"/>
    <w:rsid w:val="007C2D89"/>
    <w:rsid w:val="007C4593"/>
    <w:rsid w:val="007C465C"/>
    <w:rsid w:val="007C5309"/>
    <w:rsid w:val="007C6069"/>
    <w:rsid w:val="007D06C4"/>
    <w:rsid w:val="007D1352"/>
    <w:rsid w:val="007D2508"/>
    <w:rsid w:val="007D346A"/>
    <w:rsid w:val="007D6518"/>
    <w:rsid w:val="007D76BD"/>
    <w:rsid w:val="007E0BF1"/>
    <w:rsid w:val="007F0245"/>
    <w:rsid w:val="007F0ED8"/>
    <w:rsid w:val="007F0F63"/>
    <w:rsid w:val="007F3D65"/>
    <w:rsid w:val="007F75CE"/>
    <w:rsid w:val="00800BA1"/>
    <w:rsid w:val="008013A4"/>
    <w:rsid w:val="008027CE"/>
    <w:rsid w:val="00802F42"/>
    <w:rsid w:val="00804383"/>
    <w:rsid w:val="00804BB7"/>
    <w:rsid w:val="00804D41"/>
    <w:rsid w:val="00810257"/>
    <w:rsid w:val="00810418"/>
    <w:rsid w:val="008104F5"/>
    <w:rsid w:val="00811072"/>
    <w:rsid w:val="00811369"/>
    <w:rsid w:val="00815419"/>
    <w:rsid w:val="00815BC5"/>
    <w:rsid w:val="008163C8"/>
    <w:rsid w:val="008164A1"/>
    <w:rsid w:val="00817325"/>
    <w:rsid w:val="008209E6"/>
    <w:rsid w:val="00821D19"/>
    <w:rsid w:val="00823303"/>
    <w:rsid w:val="008233B2"/>
    <w:rsid w:val="00823A9F"/>
    <w:rsid w:val="00823C85"/>
    <w:rsid w:val="00825138"/>
    <w:rsid w:val="008269DD"/>
    <w:rsid w:val="00830621"/>
    <w:rsid w:val="0083348C"/>
    <w:rsid w:val="008341A6"/>
    <w:rsid w:val="00835F35"/>
    <w:rsid w:val="008373D3"/>
    <w:rsid w:val="00840617"/>
    <w:rsid w:val="00840F84"/>
    <w:rsid w:val="00842A47"/>
    <w:rsid w:val="00843C13"/>
    <w:rsid w:val="00843DEF"/>
    <w:rsid w:val="008454F8"/>
    <w:rsid w:val="0085173A"/>
    <w:rsid w:val="00851FA1"/>
    <w:rsid w:val="008603CE"/>
    <w:rsid w:val="008620FC"/>
    <w:rsid w:val="008627A5"/>
    <w:rsid w:val="00863E05"/>
    <w:rsid w:val="00865ACA"/>
    <w:rsid w:val="00865D28"/>
    <w:rsid w:val="00865F85"/>
    <w:rsid w:val="00867C10"/>
    <w:rsid w:val="00870439"/>
    <w:rsid w:val="00870DA1"/>
    <w:rsid w:val="008809FF"/>
    <w:rsid w:val="00883F93"/>
    <w:rsid w:val="00884DB3"/>
    <w:rsid w:val="00885A9D"/>
    <w:rsid w:val="008864F6"/>
    <w:rsid w:val="00887674"/>
    <w:rsid w:val="0089049D"/>
    <w:rsid w:val="00891629"/>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FFD"/>
    <w:rsid w:val="008B3615"/>
    <w:rsid w:val="008B4AC4"/>
    <w:rsid w:val="008B50C8"/>
    <w:rsid w:val="008B5281"/>
    <w:rsid w:val="008B7E05"/>
    <w:rsid w:val="008C1797"/>
    <w:rsid w:val="008C219C"/>
    <w:rsid w:val="008C3DD5"/>
    <w:rsid w:val="008C475E"/>
    <w:rsid w:val="008C619A"/>
    <w:rsid w:val="008D0CE8"/>
    <w:rsid w:val="008D10D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24C4"/>
    <w:rsid w:val="009378DD"/>
    <w:rsid w:val="009429D5"/>
    <w:rsid w:val="00942BF1"/>
    <w:rsid w:val="00945180"/>
    <w:rsid w:val="00945428"/>
    <w:rsid w:val="0094607B"/>
    <w:rsid w:val="009510EC"/>
    <w:rsid w:val="00951CC8"/>
    <w:rsid w:val="009534E1"/>
    <w:rsid w:val="00953604"/>
    <w:rsid w:val="0095486D"/>
    <w:rsid w:val="0095496B"/>
    <w:rsid w:val="00954BE2"/>
    <w:rsid w:val="0095531C"/>
    <w:rsid w:val="00960F1E"/>
    <w:rsid w:val="009610DC"/>
    <w:rsid w:val="00961490"/>
    <w:rsid w:val="00961EC1"/>
    <w:rsid w:val="009632B1"/>
    <w:rsid w:val="0096381A"/>
    <w:rsid w:val="00965E04"/>
    <w:rsid w:val="0096621B"/>
    <w:rsid w:val="009674AD"/>
    <w:rsid w:val="00970CDC"/>
    <w:rsid w:val="009745C9"/>
    <w:rsid w:val="00975727"/>
    <w:rsid w:val="00977010"/>
    <w:rsid w:val="00977D02"/>
    <w:rsid w:val="00977FF9"/>
    <w:rsid w:val="009809BB"/>
    <w:rsid w:val="00983288"/>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FB"/>
    <w:rsid w:val="009A3F64"/>
    <w:rsid w:val="009A42C1"/>
    <w:rsid w:val="009A5429"/>
    <w:rsid w:val="009A72AD"/>
    <w:rsid w:val="009B09E0"/>
    <w:rsid w:val="009B0BC5"/>
    <w:rsid w:val="009B1247"/>
    <w:rsid w:val="009B31BD"/>
    <w:rsid w:val="009B6029"/>
    <w:rsid w:val="009B6971"/>
    <w:rsid w:val="009B75A2"/>
    <w:rsid w:val="009B7B88"/>
    <w:rsid w:val="009C27F1"/>
    <w:rsid w:val="009C3152"/>
    <w:rsid w:val="009C3257"/>
    <w:rsid w:val="009C4CFA"/>
    <w:rsid w:val="009C5070"/>
    <w:rsid w:val="009C7991"/>
    <w:rsid w:val="009D01A3"/>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D78"/>
    <w:rsid w:val="00A129D0"/>
    <w:rsid w:val="00A12C33"/>
    <w:rsid w:val="00A138BA"/>
    <w:rsid w:val="00A14C8E"/>
    <w:rsid w:val="00A153D9"/>
    <w:rsid w:val="00A15578"/>
    <w:rsid w:val="00A15F09"/>
    <w:rsid w:val="00A169B6"/>
    <w:rsid w:val="00A205FD"/>
    <w:rsid w:val="00A2066A"/>
    <w:rsid w:val="00A22064"/>
    <w:rsid w:val="00A2271D"/>
    <w:rsid w:val="00A237D5"/>
    <w:rsid w:val="00A30EFC"/>
    <w:rsid w:val="00A314F5"/>
    <w:rsid w:val="00A31984"/>
    <w:rsid w:val="00A32D73"/>
    <w:rsid w:val="00A3367B"/>
    <w:rsid w:val="00A33C67"/>
    <w:rsid w:val="00A3597D"/>
    <w:rsid w:val="00A36030"/>
    <w:rsid w:val="00A36DD1"/>
    <w:rsid w:val="00A4006C"/>
    <w:rsid w:val="00A40091"/>
    <w:rsid w:val="00A4030F"/>
    <w:rsid w:val="00A41C79"/>
    <w:rsid w:val="00A41CB5"/>
    <w:rsid w:val="00A42CDF"/>
    <w:rsid w:val="00A4435D"/>
    <w:rsid w:val="00A4452E"/>
    <w:rsid w:val="00A4472C"/>
    <w:rsid w:val="00A44E69"/>
    <w:rsid w:val="00A46171"/>
    <w:rsid w:val="00A4661E"/>
    <w:rsid w:val="00A46A67"/>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671"/>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1FF"/>
    <w:rsid w:val="00AF47C5"/>
    <w:rsid w:val="00AF5398"/>
    <w:rsid w:val="00AF6BD8"/>
    <w:rsid w:val="00B049AF"/>
    <w:rsid w:val="00B07242"/>
    <w:rsid w:val="00B10534"/>
    <w:rsid w:val="00B113DB"/>
    <w:rsid w:val="00B11D8A"/>
    <w:rsid w:val="00B12981"/>
    <w:rsid w:val="00B147DD"/>
    <w:rsid w:val="00B156FD"/>
    <w:rsid w:val="00B21F61"/>
    <w:rsid w:val="00B2428F"/>
    <w:rsid w:val="00B259F6"/>
    <w:rsid w:val="00B261F1"/>
    <w:rsid w:val="00B265BC"/>
    <w:rsid w:val="00B26AAB"/>
    <w:rsid w:val="00B31FB1"/>
    <w:rsid w:val="00B33952"/>
    <w:rsid w:val="00B33C5E"/>
    <w:rsid w:val="00B342F4"/>
    <w:rsid w:val="00B34369"/>
    <w:rsid w:val="00B34DC2"/>
    <w:rsid w:val="00B378E5"/>
    <w:rsid w:val="00B4346D"/>
    <w:rsid w:val="00B440F4"/>
    <w:rsid w:val="00B447A5"/>
    <w:rsid w:val="00B4654C"/>
    <w:rsid w:val="00B47293"/>
    <w:rsid w:val="00B50E50"/>
    <w:rsid w:val="00B515E4"/>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2D5D"/>
    <w:rsid w:val="00BA42B2"/>
    <w:rsid w:val="00BA58D4"/>
    <w:rsid w:val="00BA5B9E"/>
    <w:rsid w:val="00BA7C9A"/>
    <w:rsid w:val="00BB046B"/>
    <w:rsid w:val="00BB5F8F"/>
    <w:rsid w:val="00BB657A"/>
    <w:rsid w:val="00BC1A4E"/>
    <w:rsid w:val="00BC3E6E"/>
    <w:rsid w:val="00BC5DC7"/>
    <w:rsid w:val="00BC6B8B"/>
    <w:rsid w:val="00BC73D8"/>
    <w:rsid w:val="00BD181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0B2"/>
    <w:rsid w:val="00C21540"/>
    <w:rsid w:val="00C21906"/>
    <w:rsid w:val="00C21BFA"/>
    <w:rsid w:val="00C24C8D"/>
    <w:rsid w:val="00C25FE2"/>
    <w:rsid w:val="00C26B53"/>
    <w:rsid w:val="00C279B2"/>
    <w:rsid w:val="00C33E50"/>
    <w:rsid w:val="00C34C20"/>
    <w:rsid w:val="00C35A3E"/>
    <w:rsid w:val="00C4125D"/>
    <w:rsid w:val="00C42130"/>
    <w:rsid w:val="00C423A4"/>
    <w:rsid w:val="00C423E3"/>
    <w:rsid w:val="00C43168"/>
    <w:rsid w:val="00C44BF5"/>
    <w:rsid w:val="00C521D6"/>
    <w:rsid w:val="00C52944"/>
    <w:rsid w:val="00C55232"/>
    <w:rsid w:val="00C553A4"/>
    <w:rsid w:val="00C55A06"/>
    <w:rsid w:val="00C55D03"/>
    <w:rsid w:val="00C601BC"/>
    <w:rsid w:val="00C6329F"/>
    <w:rsid w:val="00C63340"/>
    <w:rsid w:val="00C643F9"/>
    <w:rsid w:val="00C6447D"/>
    <w:rsid w:val="00C64E95"/>
    <w:rsid w:val="00C71372"/>
    <w:rsid w:val="00C72410"/>
    <w:rsid w:val="00C7287F"/>
    <w:rsid w:val="00C80CB8"/>
    <w:rsid w:val="00C819F8"/>
    <w:rsid w:val="00C8248C"/>
    <w:rsid w:val="00C84E33"/>
    <w:rsid w:val="00C85361"/>
    <w:rsid w:val="00C86D6F"/>
    <w:rsid w:val="00C905FC"/>
    <w:rsid w:val="00C92D03"/>
    <w:rsid w:val="00C9319C"/>
    <w:rsid w:val="00C9435D"/>
    <w:rsid w:val="00C94DF2"/>
    <w:rsid w:val="00C96741"/>
    <w:rsid w:val="00C9701E"/>
    <w:rsid w:val="00CA2D1B"/>
    <w:rsid w:val="00CA375D"/>
    <w:rsid w:val="00CA662A"/>
    <w:rsid w:val="00CA7AFD"/>
    <w:rsid w:val="00CA7C3C"/>
    <w:rsid w:val="00CB0189"/>
    <w:rsid w:val="00CB0BA2"/>
    <w:rsid w:val="00CB1A42"/>
    <w:rsid w:val="00CB1B0C"/>
    <w:rsid w:val="00CB2C0B"/>
    <w:rsid w:val="00CB517D"/>
    <w:rsid w:val="00CC038D"/>
    <w:rsid w:val="00CC08DB"/>
    <w:rsid w:val="00CC15DC"/>
    <w:rsid w:val="00CC2428"/>
    <w:rsid w:val="00CC39FF"/>
    <w:rsid w:val="00CC3C2F"/>
    <w:rsid w:val="00CC4AC8"/>
    <w:rsid w:val="00CC5233"/>
    <w:rsid w:val="00CC5DE6"/>
    <w:rsid w:val="00CC6AD4"/>
    <w:rsid w:val="00CC6E4E"/>
    <w:rsid w:val="00CC6FE8"/>
    <w:rsid w:val="00CC7202"/>
    <w:rsid w:val="00CD2808"/>
    <w:rsid w:val="00CD28BF"/>
    <w:rsid w:val="00CD3183"/>
    <w:rsid w:val="00CD4092"/>
    <w:rsid w:val="00CD4A20"/>
    <w:rsid w:val="00CD50A1"/>
    <w:rsid w:val="00CD519E"/>
    <w:rsid w:val="00CE0C4F"/>
    <w:rsid w:val="00CE0D2C"/>
    <w:rsid w:val="00CE30EA"/>
    <w:rsid w:val="00CE5B3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CE6"/>
    <w:rsid w:val="00D1489E"/>
    <w:rsid w:val="00D20737"/>
    <w:rsid w:val="00D21E81"/>
    <w:rsid w:val="00D223DE"/>
    <w:rsid w:val="00D2482D"/>
    <w:rsid w:val="00D25E37"/>
    <w:rsid w:val="00D2661A"/>
    <w:rsid w:val="00D26E01"/>
    <w:rsid w:val="00D27582"/>
    <w:rsid w:val="00D27EC4"/>
    <w:rsid w:val="00D32719"/>
    <w:rsid w:val="00D33333"/>
    <w:rsid w:val="00D34955"/>
    <w:rsid w:val="00D352A2"/>
    <w:rsid w:val="00D40723"/>
    <w:rsid w:val="00D4162B"/>
    <w:rsid w:val="00D4514F"/>
    <w:rsid w:val="00D451E2"/>
    <w:rsid w:val="00D45E89"/>
    <w:rsid w:val="00D45E8D"/>
    <w:rsid w:val="00D466AE"/>
    <w:rsid w:val="00D4734F"/>
    <w:rsid w:val="00D51BF3"/>
    <w:rsid w:val="00D637EC"/>
    <w:rsid w:val="00D64360"/>
    <w:rsid w:val="00D66846"/>
    <w:rsid w:val="00D675FB"/>
    <w:rsid w:val="00D71F25"/>
    <w:rsid w:val="00D72A9C"/>
    <w:rsid w:val="00D77031"/>
    <w:rsid w:val="00D84941"/>
    <w:rsid w:val="00D84FA1"/>
    <w:rsid w:val="00D851F0"/>
    <w:rsid w:val="00D86DB7"/>
    <w:rsid w:val="00D87978"/>
    <w:rsid w:val="00D87BF5"/>
    <w:rsid w:val="00D90721"/>
    <w:rsid w:val="00D9091C"/>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B8A"/>
    <w:rsid w:val="00DD25C6"/>
    <w:rsid w:val="00DD4380"/>
    <w:rsid w:val="00DD4FE5"/>
    <w:rsid w:val="00DD54B0"/>
    <w:rsid w:val="00DD57EE"/>
    <w:rsid w:val="00DD6BCC"/>
    <w:rsid w:val="00DE0A4B"/>
    <w:rsid w:val="00DE2410"/>
    <w:rsid w:val="00DE2939"/>
    <w:rsid w:val="00DE5CD8"/>
    <w:rsid w:val="00DE6E81"/>
    <w:rsid w:val="00DE703F"/>
    <w:rsid w:val="00DE7595"/>
    <w:rsid w:val="00DF1961"/>
    <w:rsid w:val="00DF44DE"/>
    <w:rsid w:val="00E01138"/>
    <w:rsid w:val="00E02DFB"/>
    <w:rsid w:val="00E030F9"/>
    <w:rsid w:val="00E0311A"/>
    <w:rsid w:val="00E03138"/>
    <w:rsid w:val="00E06404"/>
    <w:rsid w:val="00E11A85"/>
    <w:rsid w:val="00E12495"/>
    <w:rsid w:val="00E13F98"/>
    <w:rsid w:val="00E15CCD"/>
    <w:rsid w:val="00E202EF"/>
    <w:rsid w:val="00E210B5"/>
    <w:rsid w:val="00E21100"/>
    <w:rsid w:val="00E2552F"/>
    <w:rsid w:val="00E3137A"/>
    <w:rsid w:val="00E32CCF"/>
    <w:rsid w:val="00E34A98"/>
    <w:rsid w:val="00E35D1E"/>
    <w:rsid w:val="00E364F9"/>
    <w:rsid w:val="00E365FA"/>
    <w:rsid w:val="00E36789"/>
    <w:rsid w:val="00E43A32"/>
    <w:rsid w:val="00E44A83"/>
    <w:rsid w:val="00E46C1A"/>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D1F"/>
    <w:rsid w:val="00E8111A"/>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AC4"/>
    <w:rsid w:val="00EA735B"/>
    <w:rsid w:val="00EB1E69"/>
    <w:rsid w:val="00EB2086"/>
    <w:rsid w:val="00EB31ED"/>
    <w:rsid w:val="00EB5EDF"/>
    <w:rsid w:val="00EB60FE"/>
    <w:rsid w:val="00EB7394"/>
    <w:rsid w:val="00EB74DB"/>
    <w:rsid w:val="00EC5359"/>
    <w:rsid w:val="00EC562A"/>
    <w:rsid w:val="00ED067A"/>
    <w:rsid w:val="00ED2B50"/>
    <w:rsid w:val="00ED4CEC"/>
    <w:rsid w:val="00EE0350"/>
    <w:rsid w:val="00EE0719"/>
    <w:rsid w:val="00EE0E80"/>
    <w:rsid w:val="00EE2671"/>
    <w:rsid w:val="00EE4BC7"/>
    <w:rsid w:val="00EE613F"/>
    <w:rsid w:val="00EE7295"/>
    <w:rsid w:val="00EE7869"/>
    <w:rsid w:val="00EF054A"/>
    <w:rsid w:val="00EF3235"/>
    <w:rsid w:val="00EF7E72"/>
    <w:rsid w:val="00F06D37"/>
    <w:rsid w:val="00F07B9D"/>
    <w:rsid w:val="00F108AC"/>
    <w:rsid w:val="00F11586"/>
    <w:rsid w:val="00F1183B"/>
    <w:rsid w:val="00F11C9F"/>
    <w:rsid w:val="00F12263"/>
    <w:rsid w:val="00F13C11"/>
    <w:rsid w:val="00F1409D"/>
    <w:rsid w:val="00F14214"/>
    <w:rsid w:val="00F157A9"/>
    <w:rsid w:val="00F16F00"/>
    <w:rsid w:val="00F25BB6"/>
    <w:rsid w:val="00F26B7E"/>
    <w:rsid w:val="00F27A3B"/>
    <w:rsid w:val="00F27A6E"/>
    <w:rsid w:val="00F32780"/>
    <w:rsid w:val="00F33817"/>
    <w:rsid w:val="00F33DD9"/>
    <w:rsid w:val="00F37DD7"/>
    <w:rsid w:val="00F420D5"/>
    <w:rsid w:val="00F451EA"/>
    <w:rsid w:val="00F45447"/>
    <w:rsid w:val="00F456C6"/>
    <w:rsid w:val="00F4577B"/>
    <w:rsid w:val="00F46496"/>
    <w:rsid w:val="00F474D0"/>
    <w:rsid w:val="00F47C04"/>
    <w:rsid w:val="00F50179"/>
    <w:rsid w:val="00F515EE"/>
    <w:rsid w:val="00F5304B"/>
    <w:rsid w:val="00F56511"/>
    <w:rsid w:val="00F6194E"/>
    <w:rsid w:val="00F623AC"/>
    <w:rsid w:val="00F6412A"/>
    <w:rsid w:val="00F65893"/>
    <w:rsid w:val="00F66A4A"/>
    <w:rsid w:val="00F71E22"/>
    <w:rsid w:val="00F72142"/>
    <w:rsid w:val="00F72AE7"/>
    <w:rsid w:val="00F81400"/>
    <w:rsid w:val="00F833BA"/>
    <w:rsid w:val="00F84FD0"/>
    <w:rsid w:val="00F859A8"/>
    <w:rsid w:val="00F86D87"/>
    <w:rsid w:val="00F87D31"/>
    <w:rsid w:val="00F9108B"/>
    <w:rsid w:val="00F91349"/>
    <w:rsid w:val="00F93A8A"/>
    <w:rsid w:val="00F95248"/>
    <w:rsid w:val="00F956A9"/>
    <w:rsid w:val="00F963ED"/>
    <w:rsid w:val="00F966CF"/>
    <w:rsid w:val="00F96CAE"/>
    <w:rsid w:val="00F97C99"/>
    <w:rsid w:val="00FA662D"/>
    <w:rsid w:val="00FA73B1"/>
    <w:rsid w:val="00FB0CB9"/>
    <w:rsid w:val="00FB2259"/>
    <w:rsid w:val="00FB231D"/>
    <w:rsid w:val="00FB45F1"/>
    <w:rsid w:val="00FB4A72"/>
    <w:rsid w:val="00FB54E8"/>
    <w:rsid w:val="00FB7054"/>
    <w:rsid w:val="00FC17B7"/>
    <w:rsid w:val="00FC2CB7"/>
    <w:rsid w:val="00FC3831"/>
    <w:rsid w:val="00FC4090"/>
    <w:rsid w:val="00FC55B4"/>
    <w:rsid w:val="00FD00E6"/>
    <w:rsid w:val="00FD09A1"/>
    <w:rsid w:val="00FD1B6C"/>
    <w:rsid w:val="00FD2891"/>
    <w:rsid w:val="00FD2A7C"/>
    <w:rsid w:val="00FD2B1E"/>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7D314EB"/>
    <w:rsid w:val="7C4514A7"/>
    <w:rsid w:val="7F46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link w:val="23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link w:val="23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link w:val="237"/>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link w:val="238"/>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character" w:customStyle="1" w:styleId="230">
    <w:name w:val="katex-mathml"/>
    <w:uiPriority w:val="0"/>
  </w:style>
  <w:style w:type="character" w:customStyle="1" w:styleId="231">
    <w:name w:val="mord"/>
    <w:uiPriority w:val="0"/>
  </w:style>
  <w:style w:type="character" w:customStyle="1" w:styleId="232">
    <w:name w:val="mbin"/>
    <w:uiPriority w:val="0"/>
  </w:style>
  <w:style w:type="paragraph" w:customStyle="1" w:styleId="233">
    <w:name w:val="术语和定义"/>
    <w:basedOn w:val="223"/>
    <w:link w:val="239"/>
    <w:qFormat/>
    <w:uiPriority w:val="0"/>
    <w:rPr>
      <w:rFonts w:ascii="黑体" w:hAnsi="黑体" w:eastAsia="黑体"/>
    </w:rPr>
  </w:style>
  <w:style w:type="paragraph" w:customStyle="1" w:styleId="234">
    <w:name w:val="正文格式"/>
    <w:link w:val="241"/>
    <w:uiPriority w:val="0"/>
    <w:pPr>
      <w:ind w:firstLine="420"/>
    </w:pPr>
    <w:rPr>
      <w:rFonts w:ascii="宋体" w:hAnsi="Times New Roman" w:eastAsia="宋体" w:cs="Times New Roman"/>
      <w:sz w:val="21"/>
      <w:lang w:val="en-US" w:eastAsia="zh-CN" w:bidi="ar-SA"/>
    </w:rPr>
  </w:style>
  <w:style w:type="character" w:customStyle="1" w:styleId="235">
    <w:name w:val="标准文件_章标题 字符"/>
    <w:basedOn w:val="28"/>
    <w:link w:val="104"/>
    <w:uiPriority w:val="0"/>
    <w:rPr>
      <w:rFonts w:ascii="黑体" w:hAnsi="Times New Roman" w:eastAsia="黑体"/>
      <w:sz w:val="21"/>
    </w:rPr>
  </w:style>
  <w:style w:type="character" w:customStyle="1" w:styleId="236">
    <w:name w:val="标准文件_一级条标题 字符"/>
    <w:basedOn w:val="235"/>
    <w:link w:val="105"/>
    <w:uiPriority w:val="0"/>
    <w:rPr>
      <w:rFonts w:ascii="黑体" w:hAnsi="Times New Roman" w:eastAsia="黑体"/>
      <w:sz w:val="21"/>
    </w:rPr>
  </w:style>
  <w:style w:type="character" w:customStyle="1" w:styleId="237">
    <w:name w:val="标准文件_一级无标题 字符"/>
    <w:basedOn w:val="236"/>
    <w:link w:val="162"/>
    <w:uiPriority w:val="0"/>
    <w:rPr>
      <w:rFonts w:ascii="宋体" w:hAnsi="Times New Roman" w:eastAsia="黑体"/>
      <w:sz w:val="21"/>
    </w:rPr>
  </w:style>
  <w:style w:type="character" w:customStyle="1" w:styleId="238">
    <w:name w:val="标准文件_术语条一 字符"/>
    <w:basedOn w:val="237"/>
    <w:link w:val="223"/>
    <w:uiPriority w:val="0"/>
    <w:rPr>
      <w:rFonts w:ascii="宋体" w:hAnsi="Times New Roman" w:eastAsia="黑体"/>
      <w:sz w:val="21"/>
    </w:rPr>
  </w:style>
  <w:style w:type="character" w:customStyle="1" w:styleId="239">
    <w:name w:val="术语和定义 字符"/>
    <w:basedOn w:val="238"/>
    <w:link w:val="233"/>
    <w:uiPriority w:val="0"/>
    <w:rPr>
      <w:rFonts w:ascii="黑体" w:hAnsi="黑体" w:eastAsia="黑体"/>
      <w:sz w:val="21"/>
    </w:rPr>
  </w:style>
  <w:style w:type="paragraph" w:customStyle="1" w:styleId="240">
    <w:name w:val="图片"/>
    <w:basedOn w:val="56"/>
    <w:link w:val="242"/>
    <w:qFormat/>
    <w:uiPriority w:val="0"/>
    <w:pPr>
      <w:ind w:firstLine="420"/>
    </w:pPr>
  </w:style>
  <w:style w:type="character" w:customStyle="1" w:styleId="241">
    <w:name w:val="正文格式 字符"/>
    <w:basedOn w:val="184"/>
    <w:link w:val="234"/>
    <w:uiPriority w:val="0"/>
    <w:rPr>
      <w:rFonts w:ascii="宋体" w:hAnsi="Times New Roman"/>
      <w:sz w:val="21"/>
    </w:rPr>
  </w:style>
  <w:style w:type="character" w:customStyle="1" w:styleId="242">
    <w:name w:val="图片 字符"/>
    <w:basedOn w:val="184"/>
    <w:link w:val="240"/>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7" Type="http://schemas.openxmlformats.org/officeDocument/2006/relationships/glossaryDocument" Target="glossary/document.xml"/><Relationship Id="rId86" Type="http://schemas.openxmlformats.org/officeDocument/2006/relationships/fontTable" Target="fontTable.xml"/><Relationship Id="rId85" Type="http://schemas.openxmlformats.org/officeDocument/2006/relationships/customXml" Target="../customXml/item2.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36.wmf"/><Relationship Id="rId81" Type="http://schemas.openxmlformats.org/officeDocument/2006/relationships/oleObject" Target="embeddings/oleObject29.bin"/><Relationship Id="rId80" Type="http://schemas.openxmlformats.org/officeDocument/2006/relationships/image" Target="media/image35.wmf"/><Relationship Id="rId8" Type="http://schemas.openxmlformats.org/officeDocument/2006/relationships/footer" Target="footer2.xml"/><Relationship Id="rId79" Type="http://schemas.openxmlformats.org/officeDocument/2006/relationships/oleObject" Target="embeddings/oleObject28.bin"/><Relationship Id="rId78" Type="http://schemas.openxmlformats.org/officeDocument/2006/relationships/image" Target="media/image34.wmf"/><Relationship Id="rId77" Type="http://schemas.openxmlformats.org/officeDocument/2006/relationships/oleObject" Target="embeddings/oleObject27.bin"/><Relationship Id="rId76" Type="http://schemas.openxmlformats.org/officeDocument/2006/relationships/image" Target="media/image33.wmf"/><Relationship Id="rId75" Type="http://schemas.openxmlformats.org/officeDocument/2006/relationships/oleObject" Target="embeddings/oleObject26.bin"/><Relationship Id="rId74" Type="http://schemas.openxmlformats.org/officeDocument/2006/relationships/image" Target="media/image32.wmf"/><Relationship Id="rId73" Type="http://schemas.openxmlformats.org/officeDocument/2006/relationships/oleObject" Target="embeddings/oleObject25.bin"/><Relationship Id="rId72" Type="http://schemas.openxmlformats.org/officeDocument/2006/relationships/image" Target="media/image31.wmf"/><Relationship Id="rId71" Type="http://schemas.openxmlformats.org/officeDocument/2006/relationships/oleObject" Target="embeddings/oleObject24.bin"/><Relationship Id="rId70" Type="http://schemas.openxmlformats.org/officeDocument/2006/relationships/image" Target="media/image30.wmf"/><Relationship Id="rId7" Type="http://schemas.openxmlformats.org/officeDocument/2006/relationships/footer" Target="footer1.xml"/><Relationship Id="rId69" Type="http://schemas.openxmlformats.org/officeDocument/2006/relationships/oleObject" Target="embeddings/oleObject23.bin"/><Relationship Id="rId68" Type="http://schemas.openxmlformats.org/officeDocument/2006/relationships/image" Target="media/image29.wmf"/><Relationship Id="rId67" Type="http://schemas.openxmlformats.org/officeDocument/2006/relationships/oleObject" Target="embeddings/oleObject22.bin"/><Relationship Id="rId66" Type="http://schemas.openxmlformats.org/officeDocument/2006/relationships/image" Target="media/image28.wmf"/><Relationship Id="rId65" Type="http://schemas.openxmlformats.org/officeDocument/2006/relationships/oleObject" Target="embeddings/oleObject21.bin"/><Relationship Id="rId64" Type="http://schemas.openxmlformats.org/officeDocument/2006/relationships/image" Target="media/image27.emf"/><Relationship Id="rId63" Type="http://schemas.openxmlformats.org/officeDocument/2006/relationships/image" Target="media/image26.wmf"/><Relationship Id="rId62" Type="http://schemas.openxmlformats.org/officeDocument/2006/relationships/oleObject" Target="embeddings/oleObject20.bin"/><Relationship Id="rId61" Type="http://schemas.openxmlformats.org/officeDocument/2006/relationships/image" Target="media/image25.wmf"/><Relationship Id="rId60" Type="http://schemas.openxmlformats.org/officeDocument/2006/relationships/oleObject" Target="embeddings/oleObject19.bin"/><Relationship Id="rId6" Type="http://schemas.openxmlformats.org/officeDocument/2006/relationships/header" Target="header2.xml"/><Relationship Id="rId59" Type="http://schemas.openxmlformats.org/officeDocument/2006/relationships/image" Target="media/image24.emf"/><Relationship Id="rId58" Type="http://schemas.openxmlformats.org/officeDocument/2006/relationships/image" Target="media/image23.wmf"/><Relationship Id="rId57" Type="http://schemas.openxmlformats.org/officeDocument/2006/relationships/oleObject" Target="embeddings/oleObject18.bin"/><Relationship Id="rId56" Type="http://schemas.openxmlformats.org/officeDocument/2006/relationships/image" Target="media/image22.wmf"/><Relationship Id="rId55" Type="http://schemas.openxmlformats.org/officeDocument/2006/relationships/oleObject" Target="embeddings/oleObject17.bin"/><Relationship Id="rId54" Type="http://schemas.openxmlformats.org/officeDocument/2006/relationships/image" Target="media/image21.wmf"/><Relationship Id="rId53" Type="http://schemas.openxmlformats.org/officeDocument/2006/relationships/oleObject" Target="embeddings/oleObject16.bin"/><Relationship Id="rId52" Type="http://schemas.openxmlformats.org/officeDocument/2006/relationships/image" Target="media/image20.wmf"/><Relationship Id="rId51" Type="http://schemas.openxmlformats.org/officeDocument/2006/relationships/oleObject" Target="embeddings/oleObject15.bin"/><Relationship Id="rId50" Type="http://schemas.openxmlformats.org/officeDocument/2006/relationships/image" Target="media/image19.wmf"/><Relationship Id="rId5" Type="http://schemas.openxmlformats.org/officeDocument/2006/relationships/header" Target="header1.xml"/><Relationship Id="rId49" Type="http://schemas.openxmlformats.org/officeDocument/2006/relationships/oleObject" Target="embeddings/oleObject14.bin"/><Relationship Id="rId48" Type="http://schemas.openxmlformats.org/officeDocument/2006/relationships/image" Target="media/image18.wmf"/><Relationship Id="rId47" Type="http://schemas.openxmlformats.org/officeDocument/2006/relationships/oleObject" Target="embeddings/oleObject13.bin"/><Relationship Id="rId46" Type="http://schemas.openxmlformats.org/officeDocument/2006/relationships/image" Target="media/image17.wmf"/><Relationship Id="rId45" Type="http://schemas.openxmlformats.org/officeDocument/2006/relationships/oleObject" Target="embeddings/oleObject12.bin"/><Relationship Id="rId44" Type="http://schemas.openxmlformats.org/officeDocument/2006/relationships/image" Target="media/image16.wmf"/><Relationship Id="rId43" Type="http://schemas.openxmlformats.org/officeDocument/2006/relationships/oleObject" Target="embeddings/oleObject11.bin"/><Relationship Id="rId42" Type="http://schemas.openxmlformats.org/officeDocument/2006/relationships/image" Target="media/image15.wmf"/><Relationship Id="rId41" Type="http://schemas.openxmlformats.org/officeDocument/2006/relationships/oleObject" Target="embeddings/oleObject10.bin"/><Relationship Id="rId40" Type="http://schemas.openxmlformats.org/officeDocument/2006/relationships/image" Target="media/image14.wmf"/><Relationship Id="rId4" Type="http://schemas.openxmlformats.org/officeDocument/2006/relationships/endnotes" Target="endnotes.xml"/><Relationship Id="rId39" Type="http://schemas.openxmlformats.org/officeDocument/2006/relationships/oleObject" Target="embeddings/oleObject9.bin"/><Relationship Id="rId38" Type="http://schemas.openxmlformats.org/officeDocument/2006/relationships/image" Target="media/image13.wmf"/><Relationship Id="rId37" Type="http://schemas.openxmlformats.org/officeDocument/2006/relationships/oleObject" Target="embeddings/oleObject8.bin"/><Relationship Id="rId36" Type="http://schemas.openxmlformats.org/officeDocument/2006/relationships/image" Target="media/image12.wmf"/><Relationship Id="rId35" Type="http://schemas.openxmlformats.org/officeDocument/2006/relationships/oleObject" Target="embeddings/oleObject7.bin"/><Relationship Id="rId34" Type="http://schemas.openxmlformats.org/officeDocument/2006/relationships/image" Target="media/image11.png"/><Relationship Id="rId33" Type="http://schemas.openxmlformats.org/officeDocument/2006/relationships/image" Target="media/image10.png"/><Relationship Id="rId32" Type="http://schemas.openxmlformats.org/officeDocument/2006/relationships/image" Target="media/image9.wmf"/><Relationship Id="rId31" Type="http://schemas.openxmlformats.org/officeDocument/2006/relationships/oleObject" Target="embeddings/oleObject6.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7.wmf"/><Relationship Id="rId27" Type="http://schemas.openxmlformats.org/officeDocument/2006/relationships/oleObject" Target="embeddings/oleObject4.bin"/><Relationship Id="rId26" Type="http://schemas.openxmlformats.org/officeDocument/2006/relationships/image" Target="media/image6.wmf"/><Relationship Id="rId25" Type="http://schemas.openxmlformats.org/officeDocument/2006/relationships/oleObject" Target="embeddings/oleObject3.bin"/><Relationship Id="rId24" Type="http://schemas.openxmlformats.org/officeDocument/2006/relationships/image" Target="media/image5.wmf"/><Relationship Id="rId23" Type="http://schemas.openxmlformats.org/officeDocument/2006/relationships/oleObject" Target="embeddings/oleObject2.bin"/><Relationship Id="rId22" Type="http://schemas.openxmlformats.org/officeDocument/2006/relationships/image" Target="media/image4.wmf"/><Relationship Id="rId21" Type="http://schemas.openxmlformats.org/officeDocument/2006/relationships/oleObject" Target="embeddings/oleObject1.bin"/><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542E85800CE49DDB3AEF387EEB70CF7"/>
        <w:style w:val=""/>
        <w:category>
          <w:name w:val="常规"/>
          <w:gallery w:val="placeholder"/>
        </w:category>
        <w:types>
          <w:type w:val="bbPlcHdr"/>
        </w:types>
        <w:behaviors>
          <w:behavior w:val="content"/>
        </w:behaviors>
        <w:description w:val=""/>
        <w:guid w:val="{BBCB2C9C-9B6E-477E-80C0-AA03EC95FE8A}"/>
      </w:docPartPr>
      <w:docPartBody>
        <w:p w14:paraId="3691D6F1">
          <w:pPr>
            <w:pStyle w:val="5"/>
            <w:rPr>
              <w:rFonts w:hint="eastAsia"/>
            </w:rPr>
          </w:pPr>
          <w:r>
            <w:rPr>
              <w:rStyle w:val="4"/>
              <w:rFonts w:hint="eastAsia"/>
            </w:rPr>
            <w:t>单击或点击此处输入文字。</w:t>
          </w:r>
        </w:p>
      </w:docPartBody>
    </w:docPart>
    <w:docPart>
      <w:docPartPr>
        <w:name w:val="584D8486D7EE45EFBC5A0AFCCABC0A42"/>
        <w:style w:val=""/>
        <w:category>
          <w:name w:val="常规"/>
          <w:gallery w:val="placeholder"/>
        </w:category>
        <w:types>
          <w:type w:val="bbPlcHdr"/>
        </w:types>
        <w:behaviors>
          <w:behavior w:val="content"/>
        </w:behaviors>
        <w:description w:val=""/>
        <w:guid w:val="{6429AEFB-0A9E-44F8-A4BE-E562EA268AC7}"/>
      </w:docPartPr>
      <w:docPartBody>
        <w:p w14:paraId="0FE54259">
          <w:pPr>
            <w:pStyle w:val="6"/>
            <w:rPr>
              <w:rFonts w:hint="eastAsia"/>
            </w:rPr>
          </w:pPr>
          <w:r>
            <w:rPr>
              <w:rStyle w:val="4"/>
              <w:rFonts w:hint="eastAsia"/>
            </w:rPr>
            <w:t>选择一项。</w:t>
          </w:r>
        </w:p>
      </w:docPartBody>
    </w:docPart>
    <w:docPart>
      <w:docPartPr>
        <w:name w:val="FEAC6CE547454C58A39AE89CFE976CAA"/>
        <w:style w:val=""/>
        <w:category>
          <w:name w:val="常规"/>
          <w:gallery w:val="placeholder"/>
        </w:category>
        <w:types>
          <w:type w:val="bbPlcHdr"/>
        </w:types>
        <w:behaviors>
          <w:behavior w:val="content"/>
        </w:behaviors>
        <w:description w:val=""/>
        <w:guid w:val="{82B4C498-2AC6-4A40-9E2C-55CFBBCF1E89}"/>
      </w:docPartPr>
      <w:docPartBody>
        <w:p w14:paraId="07F94FA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E4"/>
    <w:rsid w:val="001B1EA0"/>
    <w:rsid w:val="00377AE4"/>
    <w:rsid w:val="0038228C"/>
    <w:rsid w:val="003A452E"/>
    <w:rsid w:val="00570126"/>
    <w:rsid w:val="006C7347"/>
    <w:rsid w:val="0092346A"/>
    <w:rsid w:val="009C7C42"/>
    <w:rsid w:val="00A10973"/>
    <w:rsid w:val="00A13508"/>
    <w:rsid w:val="00AF4221"/>
    <w:rsid w:val="00C2765D"/>
    <w:rsid w:val="00CD3183"/>
    <w:rsid w:val="00E644A8"/>
    <w:rsid w:val="00E9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542E85800CE49DDB3AEF387EEB70CF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84D8486D7EE45EFBC5A0AFCCABC0A4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EAC6CE547454C58A39AE89CFE976CA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DD895-E60B-4719-BBBC-E4BACD7E7CE0}">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3948</Words>
  <Characters>4497</Characters>
  <Lines>63</Lines>
  <Paragraphs>17</Paragraphs>
  <TotalTime>217</TotalTime>
  <ScaleCrop>false</ScaleCrop>
  <LinksUpToDate>false</LinksUpToDate>
  <CharactersWithSpaces>4628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2025-01-14T09:28:00Z</dcterms:created>
  <dc:creator>Lenovo</dc:creator>
  <dc:description>&lt;config cover="true" show_menu="true" version="1.0.0" doctype="SDKXY"&gt;_x000d_
&lt;/config&gt;</dc:description>
  <cp:lastModifiedBy>史云</cp:lastModifiedBy>
  <cp:lastPrinted>2025-01-14T13:15:00Z</cp:lastPrinted>
  <dcterms:modified xsi:type="dcterms:W3CDTF">2025-02-27T05:00:02Z</dcterms:modified>
  <dc:title>团体标准</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2052-12.1.0.19770</vt:lpwstr>
  </property>
  <property fmtid="{D5CDD505-2E9C-101B-9397-08002B2CF9AE}" pid="16" name="ICV">
    <vt:lpwstr>B2E3F23E947B4BF6B17490121A2AA64C_12</vt:lpwstr>
  </property>
  <property fmtid="{D5CDD505-2E9C-101B-9397-08002B2CF9AE}" pid="17" name="KSOTemplateDocerSaveRecord">
    <vt:lpwstr>eyJoZGlkIjoiYTc2ZGZiNzZiNDVlOGViOWVmM2JhOTY0NGJkNjUyYzgiLCJ1c2VySWQiOiIyOTc3MjM5OTgifQ==</vt:lpwstr>
  </property>
</Properties>
</file>