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7C5B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9" w:type="dxa"/>
          </w:tcPr>
          <w:p w14:paraId="3B91D0D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ind w:firstLine="0" w:firstLineChars="0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ICS  </w:t>
            </w:r>
          </w:p>
        </w:tc>
        <w:tc>
          <w:tcPr>
            <w:tcW w:w="8855" w:type="dxa"/>
          </w:tcPr>
          <w:p w14:paraId="00C1E7AE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ind w:firstLine="0" w:firstLineChars="0"/>
              <w:jc w:val="both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25.160.50</w:t>
            </w:r>
          </w:p>
        </w:tc>
      </w:tr>
      <w:tr w14:paraId="07FA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28369229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/>
              <w:ind w:firstLine="0" w:firstLineChars="0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 </w:t>
            </w:r>
          </w:p>
        </w:tc>
        <w:tc>
          <w:tcPr>
            <w:tcW w:w="8855" w:type="dxa"/>
          </w:tcPr>
          <w:tbl>
            <w:tblPr>
              <w:tblStyle w:val="27"/>
              <w:tblpPr w:vertAnchor="page" w:horzAnchor="margin" w:tblpX="1" w:tblpY="34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13" w:type="dxa"/>
              </w:tblCellMar>
            </w:tblPr>
            <w:tblGrid>
              <w:gridCol w:w="9242"/>
            </w:tblGrid>
            <w:tr w14:paraId="1867EF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13" w:type="dxa"/>
                </w:tblCellMar>
              </w:tblPrEx>
              <w:trPr>
                <w:trHeight w:val="1021" w:hRule="exact"/>
              </w:trPr>
              <w:tc>
                <w:tcPr>
                  <w:tcW w:w="9242" w:type="dxa"/>
                  <w:vAlign w:val="center"/>
                </w:tcPr>
                <w:p w14:paraId="51DF1870">
                  <w:pPr>
                    <w:pStyle w:val="49"/>
                    <w:framePr w:wrap="notBeside" w:vAnchor="page" w:hAnchor="page" w:x="1372" w:y="568"/>
                    <w:ind w:left="420" w:right="624"/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rFonts w:eastAsia="黑体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15CBAB90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/>
              <w:ind w:firstLine="0" w:firstLineChars="0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J33</w:t>
            </w:r>
          </w:p>
        </w:tc>
      </w:tr>
    </w:tbl>
    <w:p w14:paraId="145DBED4">
      <w:pPr>
        <w:pStyle w:val="50"/>
        <w:framePr w:w="7029" w:h="1052" w:hRule="exact" w:hSpace="181" w:vSpace="181" w:wrap="around" w:hAnchor="page" w:x="2593" w:y="2269"/>
        <w:rPr>
          <w:rFonts w:hint="eastAsia" w:ascii="黑体" w:hAnsi="黑体" w:eastAsia="黑体" w:cs="黑体"/>
          <w:b w:val="0"/>
          <w:bCs w:val="0"/>
          <w:w w:val="100"/>
          <w:sz w:val="84"/>
          <w:szCs w:val="84"/>
        </w:rPr>
      </w:pPr>
      <w:bookmarkStart w:id="0" w:name="_Hlk26473981"/>
      <w:r>
        <w:rPr>
          <w:rFonts w:hint="eastAsia" w:ascii="黑体" w:hAnsi="黑体" w:eastAsia="黑体" w:cs="黑体"/>
          <w:b w:val="0"/>
          <w:bCs w:val="0"/>
          <w:w w:val="100"/>
          <w:sz w:val="84"/>
          <w:szCs w:val="84"/>
        </w:rPr>
        <w:t>团体标准</w:t>
      </w:r>
    </w:p>
    <w:bookmarkEnd w:id="0"/>
    <w:p w14:paraId="2078B247">
      <w:pPr>
        <w:pStyle w:val="195"/>
        <w:framePr w:w="9354" w:wrap="notBeside" w:x="1520" w:y="3845"/>
        <w:rPr>
          <w:rFonts w:hint="eastAsia" w:ascii="宋体" w:hAnsi="宋体" w:eastAsia="宋体" w:cs="宋体"/>
        </w:rPr>
      </w:pPr>
      <w:r>
        <w:rPr>
          <w:rFonts w:hint="eastAsia" w:hAnsi="黑体" w:cs="黑体"/>
        </w:rPr>
        <w:t>T/HNNMIA ××</w:t>
      </w:r>
      <w:r>
        <w:rPr>
          <w:rFonts w:hint="eastAsia" w:hAnsi="黑体" w:cs="黑体"/>
          <w:lang w:val="en-US" w:eastAsia="zh-CN"/>
        </w:rPr>
        <w:t>-</w:t>
      </w:r>
      <w:r>
        <w:rPr>
          <w:rFonts w:hint="eastAsia" w:hAnsi="黑体" w:cs="黑体"/>
        </w:rPr>
        <w:t>2025</w:t>
      </w:r>
    </w:p>
    <w:p w14:paraId="0EC1BC14">
      <w:pPr>
        <w:pStyle w:val="196"/>
        <w:framePr w:w="9354" w:wrap="notBeside" w:x="1520" w:y="38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1" w:name="OSTD_CODE"/>
      <w:r>
        <w:rPr>
          <w:rFonts w:hint="eastAsia" w:ascii="宋体" w:hAnsi="宋体" w:eastAsia="宋体" w:cs="宋体"/>
        </w:rPr>
        <w:instrText xml:space="preserve"> FORMTEXT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     </w:t>
      </w:r>
      <w:r>
        <w:rPr>
          <w:rFonts w:hint="eastAsia" w:ascii="宋体" w:hAnsi="宋体" w:eastAsia="宋体" w:cs="宋体"/>
        </w:rPr>
        <w:fldChar w:fldCharType="end"/>
      </w:r>
      <w:bookmarkEnd w:id="1"/>
    </w:p>
    <w:p w14:paraId="7E60B4E5">
      <w:pPr>
        <w:ind w:firstLine="200"/>
        <w:rPr>
          <w:rFonts w:hint="eastAsia" w:ascii="宋体" w:hAnsi="宋体" w:cs="宋体"/>
          <w:kern w:val="0"/>
          <w:sz w:val="10"/>
          <w:szCs w:val="10"/>
        </w:rPr>
      </w:pPr>
      <w:r>
        <w:rPr>
          <w:rFonts w:hint="eastAsia" w:ascii="宋体" w:hAnsi="宋体" w:cs="宋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60288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7D97EC">
      <w:pPr>
        <w:pStyle w:val="50"/>
        <w:framePr w:w="9639" w:h="6976" w:hRule="exact" w:hSpace="0" w:vSpace="0" w:wrap="around" w:hAnchor="page" w:y="6408"/>
        <w:jc w:val="center"/>
        <w:rPr>
          <w:rFonts w:hint="eastAsia" w:hAnsi="宋体" w:cs="宋体"/>
          <w:b w:val="0"/>
          <w:bCs w:val="0"/>
          <w:w w:val="100"/>
        </w:rPr>
      </w:pPr>
    </w:p>
    <w:p w14:paraId="330904AF">
      <w:pPr>
        <w:pStyle w:val="197"/>
        <w:framePr w:h="6974" w:hRule="exact" w:wrap="around" w:x="1419" w:anchorLock="1"/>
        <w:rPr>
          <w:rFonts w:hint="eastAsia" w:eastAsia="黑体" w:cs="黑体"/>
          <w:lang w:eastAsia="zh-CN"/>
        </w:rPr>
      </w:pPr>
      <w:r>
        <w:rPr>
          <w:rFonts w:hint="eastAsia" w:cs="黑体"/>
        </w:rPr>
        <w:t>半导体封装用键合丝的键合</w:t>
      </w:r>
      <w:r>
        <w:rPr>
          <w:rFonts w:hint="eastAsia" w:cs="黑体"/>
          <w:lang w:val="en-US" w:eastAsia="zh-CN"/>
        </w:rPr>
        <w:t>拉力测试规程</w:t>
      </w:r>
    </w:p>
    <w:p w14:paraId="3EF84CA3">
      <w:pPr>
        <w:framePr w:w="9639" w:h="6974" w:hRule="exact" w:wrap="around" w:vAnchor="page" w:hAnchor="page" w:x="1419" w:y="6408" w:anchorLock="1"/>
        <w:ind w:left="-1418"/>
        <w:rPr>
          <w:rFonts w:hint="eastAsia" w:ascii="黑体" w:hAnsi="黑体" w:eastAsia="黑体" w:cs="黑体"/>
        </w:rPr>
      </w:pPr>
    </w:p>
    <w:p w14:paraId="581C278C">
      <w:pPr>
        <w:pStyle w:val="125"/>
        <w:framePr w:w="9639" w:h="6974" w:hRule="exact" w:wrap="around" w:vAnchor="page" w:hAnchor="page" w:x="1419" w:y="6408" w:anchorLock="1"/>
        <w:spacing w:before="370" w:line="400" w:lineRule="exact"/>
        <w:textAlignment w:val="bottom"/>
        <w:rPr>
          <w:rFonts w:eastAsia="黑体"/>
          <w:color w:val="000000"/>
          <w:szCs w:val="28"/>
          <w:shd w:val="clear" w:color="auto" w:fill="FFFFFF"/>
        </w:rPr>
      </w:pPr>
      <w:r>
        <w:rPr>
          <w:rFonts w:hint="eastAsia" w:eastAsia="黑体"/>
          <w:color w:val="000000"/>
          <w:szCs w:val="28"/>
          <w:shd w:val="clear" w:color="auto" w:fill="FFFFFF"/>
        </w:rPr>
        <w:t xml:space="preserve">Bonding Tensile Strength Test </w:t>
      </w:r>
      <w:r>
        <w:rPr>
          <w:rFonts w:hint="eastAsia" w:eastAsia="黑体"/>
          <w:color w:val="000000"/>
          <w:szCs w:val="28"/>
          <w:shd w:val="clear" w:color="auto" w:fill="FFFFFF"/>
          <w:lang w:val="en-US" w:eastAsia="zh-CN"/>
        </w:rPr>
        <w:t>P</w:t>
      </w:r>
      <w:r>
        <w:rPr>
          <w:rFonts w:hint="eastAsia" w:eastAsia="黑体"/>
          <w:color w:val="000000"/>
          <w:szCs w:val="28"/>
          <w:shd w:val="clear" w:color="auto" w:fill="FFFFFF"/>
        </w:rPr>
        <w:t>rotocol for Bonding Wires for Semiconductor Packaging</w:t>
      </w:r>
    </w:p>
    <w:p w14:paraId="4D41C4F9">
      <w:pPr>
        <w:pStyle w:val="125"/>
        <w:framePr w:w="9639" w:h="6974" w:hRule="exact" w:wrap="around" w:vAnchor="page" w:hAnchor="page" w:x="1419" w:y="6408" w:anchorLock="1"/>
        <w:textAlignment w:val="bottom"/>
        <w:rPr>
          <w:rFonts w:hint="eastAsia" w:ascii="黑体" w:hAnsi="黑体" w:eastAsia="黑体" w:cs="黑体"/>
          <w:color w:val="000000"/>
          <w:szCs w:val="28"/>
          <w:shd w:val="clear" w:color="auto" w:fill="FFFFFF"/>
        </w:rPr>
      </w:pPr>
    </w:p>
    <w:p w14:paraId="046F3806">
      <w:pPr>
        <w:framePr w:w="9639" w:h="6974" w:hRule="exact" w:wrap="around" w:vAnchor="page" w:hAnchor="page" w:x="1419" w:y="6408" w:anchorLock="1"/>
        <w:spacing w:before="370"/>
        <w:jc w:val="center"/>
        <w:textAlignment w:val="center"/>
        <w:rPr>
          <w:rFonts w:hint="eastAsia"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lang w:val="en-US" w:eastAsia="zh-CN"/>
        </w:rPr>
        <w:t>送</w:t>
      </w:r>
      <w:r>
        <w:rPr>
          <w:rFonts w:hint="eastAsia" w:asciiTheme="minorEastAsia" w:hAnsiTheme="minorEastAsia" w:eastAsiaTheme="minorEastAsia" w:cstheme="minorEastAsia"/>
          <w:kern w:val="0"/>
        </w:rPr>
        <w:t>审稿）</w:t>
      </w:r>
    </w:p>
    <w:p w14:paraId="3A99EDB3">
      <w:pPr>
        <w:framePr w:w="9639" w:h="6974" w:hRule="exact" w:wrap="around" w:vAnchor="page" w:hAnchor="page" w:x="1419" w:y="6408" w:anchorLock="1"/>
        <w:spacing w:before="370"/>
        <w:jc w:val="center"/>
        <w:textAlignment w:val="center"/>
        <w:rPr>
          <w:rFonts w:hint="eastAsia"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（完成日期）</w:t>
      </w:r>
    </w:p>
    <w:p w14:paraId="013157F1"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rFonts w:hint="eastAsia" w:ascii="黑体" w:hAnsi="黑体" w:eastAsia="黑体" w:cs="黑体"/>
          <w:sz w:val="21"/>
          <w:szCs w:val="28"/>
        </w:rPr>
      </w:pPr>
    </w:p>
    <w:p w14:paraId="1637C2A5"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rFonts w:hint="eastAsia" w:ascii="黑体" w:hAnsi="黑体" w:eastAsia="黑体" w:cs="黑体"/>
          <w:b/>
          <w:sz w:val="21"/>
          <w:szCs w:val="28"/>
        </w:rPr>
      </w:pPr>
    </w:p>
    <w:p w14:paraId="597DCD89">
      <w:pPr>
        <w:pStyle w:val="193"/>
        <w:framePr w:wrap="around" w:y="14176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2025-××-××发布</w:t>
      </w:r>
    </w:p>
    <w:p w14:paraId="25C4E620">
      <w:pPr>
        <w:pStyle w:val="194"/>
        <w:framePr w:wrap="around" w:y="14176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2025-××-××实施</w:t>
      </w:r>
    </w:p>
    <w:p w14:paraId="2C7AB4FB">
      <w:pPr>
        <w:pStyle w:val="151"/>
        <w:framePr w:h="584" w:hRule="exact" w:hSpace="181" w:vSpace="181" w:wrap="around" w:y="14800"/>
        <w:rPr>
          <w:rFonts w:hint="eastAsia" w:hAnsi="黑体" w:cs="黑体"/>
        </w:rPr>
      </w:pPr>
      <w:r>
        <w:rPr>
          <w:rFonts w:hint="eastAsia" w:hAnsi="黑体" w:cs="黑体"/>
          <w:sz w:val="28"/>
          <w:szCs w:val="28"/>
        </w:rPr>
        <w:t>河南省有色金属行业协会</w:t>
      </w:r>
      <w:r>
        <w:rPr>
          <w:rFonts w:hint="eastAsia" w:hAnsi="黑体" w:cs="黑体"/>
          <w:w w:val="100"/>
          <w:sz w:val="28"/>
        </w:rPr>
        <w:t>  </w:t>
      </w:r>
      <w:r>
        <w:rPr>
          <w:rStyle w:val="229"/>
          <w:rFonts w:hint="eastAsia" w:hAnsi="黑体" w:cs="黑体"/>
          <w:position w:val="0"/>
        </w:rPr>
        <w:t>发</w:t>
      </w:r>
      <w:r>
        <w:rPr>
          <w:rStyle w:val="229"/>
          <w:rFonts w:hint="eastAsia" w:hAnsi="黑体" w:cs="黑体"/>
          <w:spacing w:val="0"/>
          <w:position w:val="0"/>
        </w:rPr>
        <w:t>布</w:t>
      </w:r>
    </w:p>
    <w:p w14:paraId="32E27C0A">
      <w:pPr>
        <w:ind w:firstLine="560"/>
        <w:rPr>
          <w:rFonts w:hint="eastAsia" w:ascii="黑体" w:hAnsi="黑体" w:eastAsia="黑体" w:cs="黑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567" w:right="1134" w:bottom="1134" w:left="1134" w:header="1418" w:footer="1134" w:gutter="284"/>
          <w:pgNumType w:fmt="decimal"/>
          <w:cols w:space="425" w:num="1"/>
          <w:titlePg/>
          <w:docGrid w:linePitch="312" w:charSpace="0"/>
        </w:sect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7236116">
      <w:pPr>
        <w:pStyle w:val="91"/>
        <w:spacing w:after="360"/>
        <w:ind w:firstLine="0" w:firstLineChars="0"/>
        <w:rPr>
          <w:rFonts w:hint="eastAsia" w:hAnsi="黑体" w:cs="黑体"/>
        </w:rPr>
      </w:pPr>
      <w:bookmarkStart w:id="2" w:name="BookMark1"/>
      <w:r>
        <w:rPr>
          <w:rFonts w:hint="eastAsia" w:hAnsi="黑体" w:cs="黑体"/>
          <w:spacing w:val="320"/>
        </w:rPr>
        <w:t>目</w:t>
      </w:r>
      <w:r>
        <w:rPr>
          <w:rFonts w:hint="eastAsia" w:hAnsi="黑体" w:cs="黑体"/>
        </w:rPr>
        <w:t>次</w:t>
      </w:r>
    </w:p>
    <w:p w14:paraId="0A8E6EE5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TOC \o "1-2" \h \u </w:instrText>
      </w:r>
      <w:r>
        <w:rPr>
          <w:rFonts w:hint="eastAsia" w:hAnsi="宋体" w:cs="宋体"/>
        </w:rPr>
        <w:fldChar w:fldCharType="separate"/>
      </w:r>
      <w:r>
        <w:fldChar w:fldCharType="begin"/>
      </w:r>
      <w:r>
        <w:instrText xml:space="preserve"> HYPERLINK \l "_Toc12903" </w:instrText>
      </w:r>
      <w:r>
        <w:fldChar w:fldCharType="separate"/>
      </w:r>
      <w:r>
        <w:rPr>
          <w:rFonts w:hint="eastAsia" w:hAnsi="宋体" w:cs="宋体"/>
          <w:spacing w:val="320"/>
        </w:rPr>
        <w:t>前</w:t>
      </w:r>
      <w:r>
        <w:rPr>
          <w:rFonts w:hint="eastAsia" w:hAnsi="宋体" w:cs="宋体"/>
        </w:rPr>
        <w:t>言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_Toc12903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II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33AF1A8E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"_Toc29978" </w:instrText>
      </w:r>
      <w:r>
        <w:fldChar w:fldCharType="separate"/>
      </w:r>
      <w:r>
        <w:rPr>
          <w:rFonts w:hint="eastAsia" w:ascii="黑体" w:hAnsi="黑体" w:eastAsia="黑体" w:cs="黑体"/>
        </w:rPr>
        <w:t>1</w:t>
      </w:r>
      <w:r>
        <w:rPr>
          <w:rFonts w:hint="eastAsia" w:hAnsi="宋体" w:cs="宋体"/>
        </w:rPr>
        <w:t xml:space="preserve"> 范围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_Toc29978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1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7E138220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"_Toc21776" </w:instrText>
      </w:r>
      <w:r>
        <w:fldChar w:fldCharType="separate"/>
      </w:r>
      <w:r>
        <w:rPr>
          <w:rFonts w:hint="eastAsia" w:ascii="黑体" w:hAnsi="黑体" w:eastAsia="黑体" w:cs="黑体"/>
        </w:rPr>
        <w:t>2</w:t>
      </w:r>
      <w:r>
        <w:rPr>
          <w:rFonts w:hint="eastAsia" w:hAnsi="宋体" w:cs="宋体"/>
        </w:rPr>
        <w:t xml:space="preserve"> 规范性引用文件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_Toc21776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1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370BB5EA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"_Toc15921" </w:instrText>
      </w:r>
      <w:r>
        <w:fldChar w:fldCharType="separate"/>
      </w:r>
      <w:r>
        <w:rPr>
          <w:rFonts w:hint="eastAsia" w:ascii="黑体" w:hAnsi="黑体" w:eastAsia="黑体" w:cs="黑体"/>
        </w:rPr>
        <w:t>3</w:t>
      </w:r>
      <w:r>
        <w:rPr>
          <w:rFonts w:hint="eastAsia" w:hAnsi="宋体" w:cs="宋体"/>
        </w:rPr>
        <w:t xml:space="preserve"> 术语和定义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_Toc15921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1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3B1D76F4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"_Toc18415" </w:instrText>
      </w:r>
      <w:r>
        <w:fldChar w:fldCharType="separate"/>
      </w:r>
      <w:r>
        <w:rPr>
          <w:rFonts w:hint="eastAsia" w:ascii="黑体" w:hAnsi="黑体" w:eastAsia="黑体" w:cs="黑体"/>
        </w:rPr>
        <w:t xml:space="preserve">4 </w:t>
      </w:r>
      <w:r>
        <w:rPr>
          <w:rFonts w:hint="eastAsia" w:hAnsi="宋体" w:cs="宋体"/>
        </w:rPr>
        <w:t>基本要求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_Toc18415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138FE8C0">
      <w:pPr>
        <w:pStyle w:val="24"/>
        <w:tabs>
          <w:tab w:val="right" w:leader="dot" w:pos="9354"/>
          <w:tab w:val="clear" w:pos="934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"_Toc21773" </w:instrText>
      </w:r>
      <w:r>
        <w:fldChar w:fldCharType="separate"/>
      </w:r>
      <w:r>
        <w:rPr>
          <w:rFonts w:hint="eastAsia" w:ascii="黑体" w:hAnsi="黑体" w:eastAsia="黑体" w:cs="黑体"/>
          <w:kern w:val="0"/>
          <w14:scene3d>
            <w14:lightRig w14:rig="threePt" w14:dir="t">
              <w14:rot w14:lat="0" w14:lon="0" w14:rev="0"/>
            </w14:lightRig>
          </w14:scene3d>
        </w:rPr>
        <w:t>4.1</w:t>
      </w:r>
      <w:r>
        <w:rPr>
          <w:rFonts w:hint="eastAsia" w:hAnsi="宋体" w:cs="宋体"/>
          <w:kern w:val="0"/>
          <w14:scene3d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hint="eastAsia" w:hAnsi="宋体" w:cs="宋体"/>
        </w:rPr>
        <w:t>设备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_Toc21773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7F5A817A">
      <w:pPr>
        <w:pStyle w:val="24"/>
        <w:tabs>
          <w:tab w:val="right" w:leader="dot" w:pos="9354"/>
          <w:tab w:val="clear" w:pos="934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"_Toc27638" </w:instrText>
      </w:r>
      <w:r>
        <w:fldChar w:fldCharType="separate"/>
      </w:r>
      <w:r>
        <w:rPr>
          <w:rFonts w:hint="eastAsia" w:ascii="黑体" w:hAnsi="黑体" w:eastAsia="黑体" w:cs="黑体"/>
          <w:kern w:val="0"/>
          <w14:scene3d>
            <w14:lightRig w14:rig="threePt" w14:dir="t">
              <w14:rot w14:lat="0" w14:lon="0" w14:rev="0"/>
            </w14:lightRig>
          </w14:scene3d>
        </w:rPr>
        <w:t>4.2</w:t>
      </w:r>
      <w:r>
        <w:rPr>
          <w:rFonts w:hint="eastAsia" w:hAnsi="宋体" w:cs="宋体"/>
          <w:kern w:val="0"/>
          <w14:scene3d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hint="eastAsia" w:hAnsi="宋体" w:cs="宋体"/>
        </w:rPr>
        <w:t>夹具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_Toc27638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3CEFFE3C">
      <w:pPr>
        <w:pStyle w:val="24"/>
        <w:tabs>
          <w:tab w:val="right" w:leader="dot" w:pos="9354"/>
          <w:tab w:val="clear" w:pos="934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"_Toc3104" </w:instrText>
      </w:r>
      <w:r>
        <w:fldChar w:fldCharType="separate"/>
      </w:r>
      <w:r>
        <w:rPr>
          <w:rFonts w:hint="eastAsia" w:ascii="黑体" w:hAnsi="黑体" w:eastAsia="黑体" w:cs="黑体"/>
          <w:kern w:val="0"/>
          <w14:scene3d>
            <w14:lightRig w14:rig="threePt" w14:dir="t">
              <w14:rot w14:lat="0" w14:lon="0" w14:rev="0"/>
            </w14:lightRig>
          </w14:scene3d>
        </w:rPr>
        <w:t>4.3</w:t>
      </w:r>
      <w:r>
        <w:rPr>
          <w:rFonts w:hint="eastAsia" w:hAnsi="宋体" w:cs="宋体"/>
          <w:kern w:val="0"/>
          <w14:scene3d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hint="eastAsia" w:hAnsi="宋体" w:cs="宋体"/>
        </w:rPr>
        <w:t>拉钩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_Toc3104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384AA43F">
      <w:pPr>
        <w:pStyle w:val="24"/>
        <w:tabs>
          <w:tab w:val="right" w:leader="dot" w:pos="9354"/>
          <w:tab w:val="clear" w:pos="934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"_Toc24039" </w:instrText>
      </w:r>
      <w:r>
        <w:fldChar w:fldCharType="separate"/>
      </w:r>
      <w:r>
        <w:rPr>
          <w:rFonts w:hint="eastAsia" w:ascii="黑体" w:hAnsi="黑体" w:eastAsia="黑体" w:cs="黑体"/>
          <w:kern w:val="0"/>
          <w14:scene3d>
            <w14:lightRig w14:rig="threePt" w14:dir="t">
              <w14:rot w14:lat="0" w14:lon="0" w14:rev="0"/>
            </w14:lightRig>
          </w14:scene3d>
        </w:rPr>
        <w:t>4.4</w:t>
      </w:r>
      <w:r>
        <w:rPr>
          <w:rFonts w:hint="eastAsia" w:hAnsi="宋体" w:cs="宋体"/>
          <w:kern w:val="0"/>
          <w14:scene3d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hint="eastAsia" w:hAnsi="宋体" w:cs="宋体"/>
        </w:rPr>
        <w:t>环境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_Toc24039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52B3F0BC">
      <w:pPr>
        <w:pStyle w:val="24"/>
        <w:tabs>
          <w:tab w:val="right" w:leader="dot" w:pos="9354"/>
          <w:tab w:val="clear" w:pos="934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"_Toc28399" </w:instrText>
      </w:r>
      <w:r>
        <w:fldChar w:fldCharType="separate"/>
      </w:r>
      <w:r>
        <w:rPr>
          <w:rFonts w:hint="eastAsia" w:ascii="黑体" w:hAnsi="黑体" w:eastAsia="黑体" w:cs="黑体"/>
          <w:kern w:val="0"/>
          <w14:scene3d>
            <w14:lightRig w14:rig="threePt" w14:dir="t">
              <w14:rot w14:lat="0" w14:lon="0" w14:rev="0"/>
            </w14:lightRig>
          </w14:scene3d>
        </w:rPr>
        <w:t>4.5</w:t>
      </w:r>
      <w:r>
        <w:rPr>
          <w:rFonts w:hint="eastAsia" w:hAnsi="宋体" w:cs="宋体"/>
          <w:kern w:val="0"/>
          <w14:scene3d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hint="eastAsia" w:hAnsi="宋体" w:cs="宋体"/>
        </w:rPr>
        <w:t>操作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_Toc28399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1EC7DEDF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"_Toc4394" </w:instrText>
      </w:r>
      <w:r>
        <w:fldChar w:fldCharType="separate"/>
      </w:r>
      <w:r>
        <w:rPr>
          <w:rFonts w:hint="eastAsia" w:ascii="黑体" w:hAnsi="黑体" w:eastAsia="黑体" w:cs="黑体"/>
        </w:rPr>
        <w:t>5</w:t>
      </w:r>
      <w:r>
        <w:rPr>
          <w:rFonts w:hint="eastAsia" w:hAnsi="宋体" w:cs="宋体"/>
        </w:rPr>
        <w:t xml:space="preserve"> 试验步骤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_Toc4394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2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7A57358B">
      <w:pPr>
        <w:pStyle w:val="19"/>
        <w:tabs>
          <w:tab w:val="right" w:leader="dot" w:pos="9354"/>
        </w:tabs>
        <w:spacing w:line="360" w:lineRule="auto"/>
        <w:ind w:firstLine="0" w:firstLineChars="0"/>
        <w:rPr>
          <w:rFonts w:hint="eastAsia" w:hAnsi="宋体" w:cs="宋体"/>
        </w:rPr>
      </w:pPr>
      <w:r>
        <w:fldChar w:fldCharType="begin"/>
      </w:r>
      <w:r>
        <w:instrText xml:space="preserve"> HYPERLINK \l "_Toc4159" </w:instrText>
      </w:r>
      <w:r>
        <w:fldChar w:fldCharType="separate"/>
      </w:r>
      <w:r>
        <w:rPr>
          <w:rFonts w:hint="eastAsia" w:ascii="黑体" w:hAnsi="黑体" w:eastAsia="黑体" w:cs="黑体"/>
        </w:rPr>
        <w:t>6</w:t>
      </w:r>
      <w:r>
        <w:rPr>
          <w:rFonts w:hint="eastAsia" w:hAnsi="宋体" w:cs="宋体"/>
        </w:rPr>
        <w:t xml:space="preserve"> 失效类别与指导</w:t>
      </w:r>
      <w:r>
        <w:rPr>
          <w:rFonts w:hint="eastAsia" w:hAnsi="宋体" w:cs="宋体"/>
        </w:rPr>
        <w:tab/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 PAGEREF _Toc4159 \h </w:instrText>
      </w:r>
      <w:r>
        <w:rPr>
          <w:rFonts w:hint="eastAsia" w:hAnsi="宋体" w:cs="宋体"/>
        </w:rPr>
        <w:fldChar w:fldCharType="separate"/>
      </w:r>
      <w:r>
        <w:rPr>
          <w:rFonts w:hint="eastAsia" w:hAnsi="宋体" w:cs="宋体"/>
        </w:rPr>
        <w:t>3</w: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fldChar w:fldCharType="end"/>
      </w:r>
    </w:p>
    <w:p w14:paraId="407892EE">
      <w:pPr>
        <w:pStyle w:val="91"/>
        <w:spacing w:after="360"/>
        <w:ind w:firstLine="640"/>
        <w:rPr>
          <w:rFonts w:hint="eastAsia" w:ascii="宋体" w:hAnsi="宋体" w:eastAsia="宋体" w:cs="宋体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2410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  <w:r>
        <w:rPr>
          <w:rFonts w:hint="eastAsia" w:ascii="宋体" w:hAnsi="宋体" w:eastAsia="宋体" w:cs="宋体"/>
        </w:rPr>
        <w:fldChar w:fldCharType="end"/>
      </w:r>
    </w:p>
    <w:bookmarkEnd w:id="2"/>
    <w:p w14:paraId="0454D7F4">
      <w:pPr>
        <w:pStyle w:val="89"/>
        <w:spacing w:after="360"/>
        <w:rPr>
          <w:rFonts w:hint="eastAsia" w:ascii="宋体" w:hAnsi="宋体" w:eastAsia="宋体" w:cs="宋体"/>
        </w:rPr>
      </w:pPr>
      <w:bookmarkStart w:id="3" w:name="_Toc14105"/>
      <w:bookmarkStart w:id="4" w:name="_Toc12903"/>
      <w:bookmarkStart w:id="5" w:name="BookMark2"/>
      <w:r>
        <w:rPr>
          <w:rFonts w:hint="eastAsia" w:hAnsi="黑体" w:cs="黑体"/>
          <w:spacing w:val="320"/>
        </w:rPr>
        <w:t>前</w:t>
      </w:r>
      <w:r>
        <w:rPr>
          <w:rFonts w:hint="eastAsia" w:hAnsi="黑体" w:cs="黑体"/>
        </w:rPr>
        <w:t>言</w:t>
      </w:r>
      <w:bookmarkEnd w:id="3"/>
      <w:bookmarkEnd w:id="4"/>
    </w:p>
    <w:p w14:paraId="36A3037E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本文件按照GB/T 1.1</w:t>
      </w:r>
      <w:r>
        <w:rPr>
          <w:rFonts w:hint="eastAsia" w:hAnsi="宋体" w:cs="宋体"/>
          <w:lang w:val="en-US" w:eastAsia="zh-CN"/>
        </w:rPr>
        <w:t>-</w:t>
      </w:r>
      <w:r>
        <w:rPr>
          <w:rFonts w:hint="eastAsia" w:hAnsi="宋体" w:cs="宋体"/>
        </w:rPr>
        <w:t>2020《标准化工作导则第1部分：标准化文件的结构和起草规则》的规定起草。</w:t>
      </w:r>
    </w:p>
    <w:p w14:paraId="7D8B2FEE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请注意本文件的某些内容可能涉及专利。本文件的发布机构不承担识别专利的责任。</w:t>
      </w:r>
    </w:p>
    <w:p w14:paraId="55DF7C17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本文件由中国机械总院集团</w:t>
      </w:r>
      <w:r>
        <w:rPr>
          <w:rFonts w:hint="eastAsia" w:hAnsi="宋体" w:cs="宋体"/>
          <w:color w:val="000000"/>
          <w:szCs w:val="21"/>
        </w:rPr>
        <w:t>郑州机械研究所有限公司</w:t>
      </w:r>
      <w:r>
        <w:rPr>
          <w:rFonts w:hint="eastAsia" w:hAnsi="宋体" w:cs="宋体"/>
        </w:rPr>
        <w:t>提出。</w:t>
      </w:r>
    </w:p>
    <w:p w14:paraId="3A592744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本文件由河南省有色金属行业协会归口。</w:t>
      </w:r>
    </w:p>
    <w:p w14:paraId="4119930D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本文件起草单位：中国机械总院集团</w:t>
      </w:r>
      <w:r>
        <w:rPr>
          <w:rFonts w:hint="eastAsia" w:hAnsi="宋体" w:cs="宋体"/>
          <w:color w:val="000000"/>
          <w:szCs w:val="21"/>
        </w:rPr>
        <w:t>郑州机械研究所有限公司、</w:t>
      </w:r>
      <w:r>
        <w:rPr>
          <w:rFonts w:hint="eastAsia" w:hAnsi="宋体" w:cs="宋体"/>
          <w:color w:val="000000"/>
          <w:szCs w:val="21"/>
          <w:lang w:val="en-US" w:eastAsia="zh-CN"/>
        </w:rPr>
        <w:t>中国机械总院集团</w:t>
      </w:r>
      <w:r>
        <w:rPr>
          <w:rFonts w:hint="eastAsia" w:hAnsi="宋体" w:cs="宋体"/>
          <w:color w:val="000000"/>
          <w:szCs w:val="21"/>
        </w:rPr>
        <w:t>哈尔滨焊接研究院有限公司、河南省科学院、河南理工大学、谷麦科技集团股份有限公司、汉威科技集团股份有限公司。</w:t>
      </w:r>
    </w:p>
    <w:p w14:paraId="2993B019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</w:pPr>
      <w:r>
        <w:rPr>
          <w:rFonts w:hint="eastAsia" w:hAnsi="宋体" w:cs="宋体"/>
        </w:rPr>
        <w:t>本文件主要起草人：龙伟民、钟素娟、董显、李培艳、于新泉、黄成志、</w:t>
      </w:r>
      <w:r>
        <w:rPr>
          <w:rFonts w:hint="eastAsia" w:hAnsi="宋体" w:cs="宋体"/>
          <w:color w:val="000000"/>
          <w:szCs w:val="21"/>
        </w:rPr>
        <w:t>张子晗、郭鹏、李元、王梦超、郭军华、杨洋</w:t>
      </w:r>
      <w:r>
        <w:rPr>
          <w:rFonts w:hint="eastAsia" w:hAnsi="宋体" w:cs="宋体"/>
        </w:rPr>
        <w:t>。</w:t>
      </w:r>
    </w:p>
    <w:p w14:paraId="73079287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hAnsi="宋体" w:cs="宋体"/>
        </w:rPr>
        <w:sectPr>
          <w:headerReference r:id="rId15" w:type="default"/>
          <w:footerReference r:id="rId17" w:type="default"/>
          <w:headerReference r:id="rId16" w:type="even"/>
          <w:footerReference r:id="rId18" w:type="even"/>
          <w:pgSz w:w="11906" w:h="16838"/>
          <w:pgMar w:top="2410" w:right="1134" w:bottom="1134" w:left="1134" w:header="1418" w:footer="1134" w:gutter="284"/>
          <w:pgNumType w:fmt="upperRoman"/>
          <w:cols w:space="425" w:num="1"/>
          <w:formProt w:val="0"/>
          <w:docGrid w:linePitch="312" w:charSpace="0"/>
        </w:sectPr>
      </w:pPr>
    </w:p>
    <w:bookmarkEnd w:id="5"/>
    <w:p w14:paraId="749E24ED">
      <w:pPr>
        <w:spacing w:line="20" w:lineRule="exact"/>
        <w:ind w:firstLine="640"/>
        <w:jc w:val="center"/>
        <w:rPr>
          <w:rFonts w:hint="eastAsia" w:ascii="宋体" w:hAnsi="宋体" w:cs="宋体"/>
          <w:sz w:val="32"/>
          <w:szCs w:val="32"/>
        </w:rPr>
      </w:pPr>
      <w:bookmarkStart w:id="6" w:name="BookMark4"/>
    </w:p>
    <w:p w14:paraId="1598AD70">
      <w:pPr>
        <w:spacing w:line="20" w:lineRule="exact"/>
        <w:ind w:firstLine="640"/>
        <w:jc w:val="center"/>
        <w:rPr>
          <w:rFonts w:hint="eastAsia" w:ascii="宋体" w:hAnsi="宋体" w:cs="宋体"/>
          <w:sz w:val="32"/>
          <w:szCs w:val="32"/>
        </w:rPr>
      </w:pPr>
    </w:p>
    <w:sdt>
      <w:sdtPr>
        <w:rPr>
          <w:rFonts w:hint="eastAsia" w:ascii="宋体" w:hAnsi="宋体" w:eastAsia="宋体" w:cs="宋体"/>
        </w:rPr>
        <w:tag w:val="NEW_STAND_NAME"/>
        <w:id w:val="595910757"/>
        <w:lock w:val="sdtLocked"/>
        <w:placeholder>
          <w:docPart w:val="90DA463D29F949BEA8444F56BACC0AD2"/>
        </w:placeholder>
      </w:sdtPr>
      <w:sdtEndPr>
        <w:rPr>
          <w:rFonts w:hint="eastAsia" w:ascii="黑体" w:hAnsi="黑体" w:eastAsia="黑体" w:cs="黑体"/>
        </w:rPr>
      </w:sdtEndPr>
      <w:sdtContent>
        <w:p w14:paraId="306D0E8B">
          <w:pPr>
            <w:pStyle w:val="177"/>
            <w:spacing w:before="2" w:beforeLines="1" w:after="528" w:afterLines="220"/>
            <w:rPr>
              <w:rFonts w:hint="eastAsia" w:cs="黑体"/>
            </w:rPr>
          </w:pPr>
          <w:bookmarkStart w:id="7" w:name="NEW_STAND_NAME"/>
          <w:bookmarkStart w:id="8" w:name="_Toc19617"/>
          <w:r>
            <w:rPr>
              <w:rFonts w:hint="eastAsia" w:cs="黑体"/>
            </w:rPr>
            <w:t>半导体封装用键合丝的键合</w:t>
          </w:r>
          <w:r>
            <w:rPr>
              <w:rFonts w:hint="eastAsia" w:cs="黑体"/>
              <w:lang w:val="en-US" w:eastAsia="zh-CN"/>
            </w:rPr>
            <w:t>拉力</w:t>
          </w:r>
          <w:r>
            <w:rPr>
              <w:rFonts w:hint="eastAsia" w:cs="黑体"/>
            </w:rPr>
            <w:t>测</w:t>
          </w:r>
          <w:r>
            <w:rPr>
              <w:rFonts w:hint="eastAsia" w:cs="黑体"/>
              <w:lang w:val="en-US" w:eastAsia="zh-CN"/>
            </w:rPr>
            <w:t>试规程</w:t>
          </w:r>
        </w:p>
      </w:sdtContent>
    </w:sdt>
    <w:bookmarkEnd w:id="7"/>
    <w:bookmarkEnd w:id="8"/>
    <w:p w14:paraId="36F82620">
      <w:pPr>
        <w:pStyle w:val="10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textAlignment w:val="auto"/>
        <w:rPr>
          <w:rFonts w:hint="eastAsia" w:cs="黑体"/>
        </w:rPr>
      </w:pPr>
      <w:bookmarkStart w:id="9" w:name="_Toc26986530"/>
      <w:bookmarkStart w:id="10" w:name="_Toc17233333"/>
      <w:bookmarkStart w:id="11" w:name="_Toc91456202"/>
      <w:bookmarkStart w:id="12" w:name="_Toc21805"/>
      <w:bookmarkStart w:id="13" w:name="_Toc29978"/>
      <w:bookmarkStart w:id="14" w:name="_Toc26718930"/>
      <w:bookmarkStart w:id="15" w:name="_Toc26648465"/>
      <w:bookmarkStart w:id="16" w:name="_Toc91456171"/>
      <w:bookmarkStart w:id="17" w:name="_Toc17233325"/>
      <w:bookmarkStart w:id="18" w:name="_Toc129716185"/>
      <w:bookmarkStart w:id="19" w:name="_Toc24884218"/>
      <w:bookmarkStart w:id="20" w:name="_Toc24884211"/>
      <w:bookmarkStart w:id="21" w:name="_Toc26986771"/>
      <w:r>
        <w:rPr>
          <w:rFonts w:hint="eastAsia" w:cs="黑体"/>
        </w:rPr>
        <w:t>范围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3DB66D4">
      <w:pPr>
        <w:rPr>
          <w:rFonts w:hint="eastAsia" w:ascii="宋体" w:hAnsi="宋体" w:cs="宋体"/>
        </w:rPr>
      </w:pPr>
      <w:bookmarkStart w:id="22" w:name="_Toc26648466"/>
      <w:bookmarkStart w:id="23" w:name="_Toc24884212"/>
      <w:bookmarkStart w:id="24" w:name="_Toc17233334"/>
      <w:bookmarkStart w:id="25" w:name="_Toc17233326"/>
      <w:bookmarkStart w:id="26" w:name="_Toc24884219"/>
      <w:r>
        <w:rPr>
          <w:rFonts w:hint="eastAsia" w:ascii="宋体" w:hAnsi="宋体" w:cs="宋体"/>
        </w:rPr>
        <w:t>本文件</w:t>
      </w:r>
      <w:r>
        <w:rPr>
          <w:rFonts w:hint="eastAsia" w:ascii="宋体" w:hAnsi="宋体" w:cs="宋体"/>
          <w:lang w:val="en-US" w:eastAsia="zh-CN"/>
        </w:rPr>
        <w:t>确立</w:t>
      </w:r>
      <w:r>
        <w:rPr>
          <w:rFonts w:hint="eastAsia" w:ascii="宋体" w:hAnsi="宋体" w:cs="宋体"/>
        </w:rPr>
        <w:t>了半导体封装用键合丝的</w:t>
      </w:r>
      <w:r>
        <w:rPr>
          <w:rFonts w:hint="eastAsia" w:ascii="宋体" w:hAnsi="宋体" w:cs="宋体"/>
          <w:lang w:val="en-US" w:eastAsia="zh-CN"/>
        </w:rPr>
        <w:t>键合拉力测试的基本要求、试验步骤以及失效类别与指导等程序</w:t>
      </w:r>
      <w:r>
        <w:rPr>
          <w:rFonts w:hint="eastAsia" w:ascii="宋体" w:hAnsi="宋体" w:cs="宋体"/>
        </w:rPr>
        <w:t>。</w:t>
      </w:r>
    </w:p>
    <w:p w14:paraId="0888F06B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本文件适用于采用热压焊、超声焊和其它相关技术键合的、具有内引线的半导体器件封装内部的引线-芯片键合、引线-基底键合或内引线-引出端键合</w:t>
      </w:r>
      <w:r>
        <w:rPr>
          <w:rFonts w:hint="eastAsia" w:ascii="宋体" w:hAnsi="宋体" w:cs="宋体"/>
          <w:lang w:val="en-US" w:eastAsia="zh-CN"/>
        </w:rPr>
        <w:t>的拉力测试</w:t>
      </w:r>
      <w:r>
        <w:rPr>
          <w:rFonts w:hint="eastAsia" w:ascii="宋体" w:hAnsi="宋体" w:cs="宋体"/>
        </w:rPr>
        <w:t>。</w:t>
      </w:r>
    </w:p>
    <w:p w14:paraId="6B299FD7">
      <w:pPr>
        <w:pStyle w:val="104"/>
        <w:spacing w:before="240" w:after="240"/>
        <w:rPr>
          <w:rFonts w:hint="eastAsia"/>
        </w:rPr>
      </w:pPr>
      <w:bookmarkStart w:id="27" w:name="_Toc21776"/>
      <w:bookmarkStart w:id="28" w:name="_Toc3338"/>
      <w:r>
        <w:rPr>
          <w:rFonts w:hint="eastAsia"/>
        </w:rPr>
        <w:t>规范性引用文件</w:t>
      </w:r>
      <w:bookmarkEnd w:id="27"/>
      <w:bookmarkEnd w:id="28"/>
    </w:p>
    <w:bookmarkEnd w:id="22"/>
    <w:bookmarkEnd w:id="23"/>
    <w:bookmarkEnd w:id="24"/>
    <w:bookmarkEnd w:id="25"/>
    <w:bookmarkEnd w:id="26"/>
    <w:p w14:paraId="0F70FDEE">
      <w:pPr>
        <w:rPr>
          <w:rFonts w:hint="default"/>
          <w:lang w:val="en-US"/>
        </w:rPr>
      </w:pPr>
      <w:bookmarkStart w:id="29" w:name="_Toc91456204"/>
      <w:bookmarkStart w:id="30" w:name="_Toc91456173"/>
      <w:bookmarkStart w:id="31" w:name="_Toc129716187"/>
      <w:bookmarkStart w:id="32" w:name="_Toc15921"/>
      <w:r>
        <w:rPr>
          <w:rFonts w:hint="eastAsia" w:ascii="宋体" w:hAnsi="宋体" w:eastAsia="宋体" w:cs="宋体"/>
          <w:lang w:val="en-US" w:eastAsia="zh-CN"/>
        </w:rPr>
        <w:t>本文件无规范性引用文件</w:t>
      </w:r>
      <w:r>
        <w:rPr>
          <w:rFonts w:hint="eastAsia" w:ascii="宋体" w:hAnsi="宋体" w:cs="宋体"/>
          <w:lang w:val="en-US" w:eastAsia="zh-CN"/>
        </w:rPr>
        <w:t>。</w:t>
      </w:r>
    </w:p>
    <w:p w14:paraId="224DAC5E">
      <w:pPr>
        <w:pStyle w:val="104"/>
        <w:spacing w:before="240" w:after="240"/>
        <w:rPr>
          <w:rFonts w:hint="eastAsia"/>
        </w:rPr>
      </w:pPr>
      <w:r>
        <w:rPr>
          <w:rFonts w:hint="eastAsia"/>
        </w:rPr>
        <w:t>术语和定义</w:t>
      </w:r>
      <w:bookmarkEnd w:id="29"/>
      <w:bookmarkEnd w:id="30"/>
      <w:bookmarkEnd w:id="31"/>
      <w:bookmarkEnd w:id="32"/>
    </w:p>
    <w:p w14:paraId="1D111047">
      <w:pPr>
        <w:rPr>
          <w:rFonts w:hint="default" w:ascii="黑体" w:hAnsi="黑体" w:eastAsia="黑体" w:cs="黑体"/>
          <w:lang w:val="en-US"/>
        </w:rPr>
      </w:pPr>
      <w:bookmarkStart w:id="33" w:name="_Toc26986532"/>
      <w:bookmarkEnd w:id="33"/>
      <w:r>
        <w:rPr>
          <w:rFonts w:hint="eastAsia" w:ascii="宋体" w:hAnsi="宋体" w:eastAsia="宋体" w:cs="宋体"/>
          <w:lang w:val="en-US" w:eastAsia="zh-CN"/>
        </w:rPr>
        <w:t>本文件无</w:t>
      </w:r>
      <w:r>
        <w:rPr>
          <w:rFonts w:hint="eastAsia" w:ascii="宋体" w:hAnsi="宋体" w:cs="宋体"/>
          <w:lang w:val="en-US" w:eastAsia="zh-CN"/>
        </w:rPr>
        <w:t>术语和定义。</w:t>
      </w:r>
    </w:p>
    <w:p w14:paraId="06A278F0">
      <w:pPr>
        <w:pStyle w:val="104"/>
        <w:spacing w:before="240" w:after="240"/>
        <w:rPr>
          <w:rFonts w:hint="eastAsia"/>
        </w:rPr>
      </w:pPr>
      <w:bookmarkStart w:id="34" w:name="_Toc18415"/>
      <w:r>
        <w:rPr>
          <w:rFonts w:hint="eastAsia"/>
        </w:rPr>
        <w:t>基本要求</w:t>
      </w:r>
      <w:bookmarkEnd w:id="34"/>
    </w:p>
    <w:p w14:paraId="293865BA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</w:rPr>
      </w:pPr>
      <w:bookmarkStart w:id="35" w:name="_Toc21773"/>
      <w:r>
        <w:rPr>
          <w:rFonts w:hint="eastAsia"/>
        </w:rPr>
        <w:t>设备</w:t>
      </w:r>
      <w:bookmarkEnd w:id="35"/>
    </w:p>
    <w:p w14:paraId="74B7AEB2">
      <w:pPr>
        <w:pStyle w:val="56"/>
        <w:ind w:firstLine="420"/>
        <w:rPr>
          <w:rFonts w:hint="eastAsia" w:hAnsi="宋体" w:cs="宋体"/>
        </w:rPr>
      </w:pPr>
      <w:r>
        <w:rPr>
          <w:rFonts w:hint="eastAsia" w:hAnsi="宋体" w:cs="宋体"/>
          <w:lang w:val="en-US" w:eastAsia="zh-CN"/>
        </w:rPr>
        <w:t>带有放大倍数至少为15倍显微系统的拉力试验机，测量精度不小于0.1gf</w:t>
      </w:r>
      <w:r>
        <w:rPr>
          <w:rFonts w:hint="eastAsia" w:hAnsi="宋体" w:cs="宋体"/>
        </w:rPr>
        <w:t>。</w:t>
      </w:r>
    </w:p>
    <w:p w14:paraId="548325A5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</w:rPr>
      </w:pPr>
      <w:bookmarkStart w:id="36" w:name="_Toc27638"/>
      <w:r>
        <w:rPr>
          <w:rFonts w:hint="eastAsia"/>
        </w:rPr>
        <w:t>夹具</w:t>
      </w:r>
      <w:bookmarkEnd w:id="36"/>
    </w:p>
    <w:p w14:paraId="2D65C3C6">
      <w:pPr>
        <w:pStyle w:val="56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应能够对被拉的键合丝施加足够的力，防止在拉拔测试期间试样移动，并应允许将挂钩定位到对线施加最佳力的位置。</w:t>
      </w:r>
    </w:p>
    <w:p w14:paraId="38BC04E4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</w:rPr>
      </w:pPr>
      <w:bookmarkStart w:id="37" w:name="_Toc3104"/>
      <w:r>
        <w:rPr>
          <w:rFonts w:hint="eastAsia"/>
        </w:rPr>
        <w:t>拉钩</w:t>
      </w:r>
      <w:bookmarkEnd w:id="37"/>
    </w:p>
    <w:p w14:paraId="08AAB8EF">
      <w:pPr>
        <w:pStyle w:val="56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由刚性材料制成，表面无缺陷和污染。</w:t>
      </w:r>
    </w:p>
    <w:p w14:paraId="006994FE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</w:rPr>
      </w:pPr>
      <w:bookmarkStart w:id="38" w:name="_Toc24039"/>
      <w:r>
        <w:rPr>
          <w:rFonts w:hint="eastAsia"/>
        </w:rPr>
        <w:t>环境</w:t>
      </w:r>
      <w:bookmarkEnd w:id="38"/>
    </w:p>
    <w:p w14:paraId="789B86CD">
      <w:pPr>
        <w:pStyle w:val="56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试验环境应保证千级车间的洁净度，试验应在无风环境中进行操作。</w:t>
      </w:r>
    </w:p>
    <w:p w14:paraId="436BB9B5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bookmarkStart w:id="39" w:name="_Toc28399"/>
      <w:r>
        <w:rPr>
          <w:rFonts w:hint="eastAsia"/>
        </w:rPr>
        <w:t>操作</w:t>
      </w:r>
      <w:bookmarkEnd w:id="39"/>
    </w:p>
    <w:p w14:paraId="62E86F65">
      <w:pPr>
        <w:pStyle w:val="56"/>
        <w:ind w:firstLine="420"/>
      </w:pPr>
      <w:r>
        <w:rPr>
          <w:rFonts w:hint="eastAsia" w:hAnsi="宋体" w:cs="宋体"/>
        </w:rPr>
        <w:t>测试人员需穿洁净服，不用手触碰键合丝。</w:t>
      </w:r>
    </w:p>
    <w:p w14:paraId="73DBF2F0">
      <w:pPr>
        <w:pStyle w:val="10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bookmarkStart w:id="40" w:name="_Toc10278"/>
      <w:bookmarkStart w:id="41" w:name="_Toc4394"/>
      <w:r>
        <w:rPr>
          <w:rFonts w:hint="eastAsia"/>
        </w:rPr>
        <w:t>试验步骤</w:t>
      </w:r>
      <w:bookmarkEnd w:id="40"/>
      <w:bookmarkEnd w:id="41"/>
    </w:p>
    <w:p w14:paraId="148B43F2">
      <w:pPr>
        <w:pStyle w:val="105"/>
        <w:spacing w:before="0" w:beforeLines="0" w:after="0" w:afterLines="0"/>
        <w:rPr>
          <w:rFonts w:hint="eastAsia" w:ascii="宋体" w:hAnsi="宋体" w:eastAsia="宋体" w:cs="宋体"/>
        </w:rPr>
      </w:pPr>
      <w:bookmarkStart w:id="42" w:name="_Toc12594"/>
      <w:r>
        <w:rPr>
          <w:rFonts w:hint="eastAsia" w:ascii="宋体" w:hAnsi="宋体" w:eastAsia="宋体" w:cs="宋体"/>
        </w:rPr>
        <w:t>根据需求选取测试位置，如图2～图4。</w:t>
      </w:r>
      <w:bookmarkEnd w:id="42"/>
    </w:p>
    <w:p w14:paraId="52D9B936">
      <w:pPr>
        <w:pStyle w:val="56"/>
        <w:ind w:firstLine="42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764790" cy="1296035"/>
            <wp:effectExtent l="0" t="0" r="16510" b="18415"/>
            <wp:docPr id="11" name="图片 11" descr="BSOB中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SOB中跨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795905" cy="1296035"/>
            <wp:effectExtent l="0" t="0" r="4445" b="18415"/>
            <wp:docPr id="14" name="图片 14" descr="SBB中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BB中跨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653C">
      <w:pPr>
        <w:numPr>
          <w:ilvl w:val="0"/>
          <w:numId w:val="0"/>
        </w:numPr>
        <w:spacing w:after="120" w:afterLines="50"/>
        <w:ind w:firstLine="540" w:firstLineChars="300"/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a）</w:t>
      </w:r>
      <w:r>
        <w:rPr>
          <w:rFonts w:hint="eastAsia" w:ascii="黑体" w:hAnsi="黑体" w:eastAsia="黑体" w:cs="黑体"/>
          <w:sz w:val="18"/>
          <w:szCs w:val="18"/>
        </w:rPr>
        <w:t>BSOB线弧的拉力测试位置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18"/>
          <w:szCs w:val="18"/>
        </w:rPr>
        <w:t>b）SBB线弧的拉力测试位置</w:t>
      </w:r>
    </w:p>
    <w:p w14:paraId="243404C6">
      <w:pPr>
        <w:numPr>
          <w:ilvl w:val="0"/>
          <w:numId w:val="0"/>
        </w:numPr>
        <w:spacing w:after="120" w:afterLines="5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标引序号说明：</w:t>
      </w:r>
    </w:p>
    <w:p w14:paraId="15D0217E">
      <w:pPr>
        <w:numPr>
          <w:numId w:val="0"/>
        </w:numPr>
        <w:spacing w:after="120" w:afterLines="50"/>
        <w:jc w:val="both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1-鱼尾键合；</w:t>
      </w:r>
    </w:p>
    <w:p w14:paraId="73A3728D">
      <w:pPr>
        <w:numPr>
          <w:numId w:val="0"/>
        </w:numPr>
        <w:spacing w:after="120" w:afterLines="50"/>
        <w:jc w:val="both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2-球键合。</w:t>
      </w:r>
    </w:p>
    <w:p w14:paraId="631983E8">
      <w:pPr>
        <w:numPr>
          <w:ilvl w:val="0"/>
          <w:numId w:val="0"/>
        </w:numPr>
        <w:spacing w:after="120" w:afterLines="5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图2 钩子放置在金属引线的中跨附近</w:t>
      </w:r>
    </w:p>
    <w:p w14:paraId="326F4903">
      <w:pPr>
        <w:pStyle w:val="56"/>
        <w:ind w:firstLine="420"/>
        <w:jc w:val="center"/>
        <w:rPr>
          <w:rFonts w:hint="eastAsia" w:hAnsi="宋体" w:eastAsia="宋体" w:cs="宋体"/>
          <w:lang w:eastAsia="zh-CN"/>
        </w:rPr>
      </w:pP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817495" cy="1224280"/>
            <wp:effectExtent l="0" t="0" r="1905" b="13970"/>
            <wp:docPr id="16" name="图片 16" descr="BSOB球键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SOB球键合"/>
                    <pic:cNvPicPr>
                      <a:picLocks noChangeAspect="1"/>
                    </pic:cNvPicPr>
                  </pic:nvPicPr>
                  <pic:blipFill>
                    <a:blip r:embed="rId26"/>
                    <a:srcRect l="1457" r="3509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734945" cy="1224280"/>
            <wp:effectExtent l="0" t="0" r="8255" b="13970"/>
            <wp:docPr id="18" name="图片 18" descr="SBB球键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BB球键合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0FAB">
      <w:pPr>
        <w:numPr>
          <w:ilvl w:val="0"/>
          <w:numId w:val="0"/>
        </w:numPr>
        <w:spacing w:after="120" w:afterLines="50"/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  a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）</w:t>
      </w:r>
      <w:r>
        <w:rPr>
          <w:rFonts w:hint="eastAsia" w:ascii="黑体" w:hAnsi="黑体" w:eastAsia="黑体" w:cs="黑体"/>
          <w:sz w:val="18"/>
          <w:szCs w:val="18"/>
        </w:rPr>
        <w:t>BSOB线弧的拉力测试位置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18"/>
          <w:szCs w:val="18"/>
        </w:rPr>
        <w:t>b）SBB线弧的拉力测试位置</w:t>
      </w:r>
    </w:p>
    <w:p w14:paraId="65C25D48">
      <w:pPr>
        <w:numPr>
          <w:ilvl w:val="0"/>
          <w:numId w:val="0"/>
        </w:numPr>
        <w:spacing w:after="120" w:afterLines="5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标引序号说明：</w:t>
      </w:r>
    </w:p>
    <w:p w14:paraId="079D0B1F">
      <w:pPr>
        <w:numPr>
          <w:ilvl w:val="0"/>
          <w:numId w:val="0"/>
        </w:numPr>
        <w:spacing w:after="120" w:afterLines="50"/>
        <w:jc w:val="both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1-鱼尾键合；</w:t>
      </w:r>
    </w:p>
    <w:p w14:paraId="148CBDDC">
      <w:pPr>
        <w:numPr>
          <w:ilvl w:val="0"/>
          <w:numId w:val="0"/>
        </w:numPr>
        <w:spacing w:after="120" w:afterLines="50"/>
        <w:jc w:val="both"/>
        <w:rPr>
          <w:rFonts w:hint="eastAsia" w:ascii="黑体" w:hAnsi="黑体" w:eastAsia="黑体" w:cs="黑体"/>
        </w:rPr>
      </w:pPr>
      <w:r>
        <w:rPr>
          <w:rFonts w:hint="eastAsia" w:ascii="宋体" w:hAnsi="宋体" w:cs="宋体"/>
          <w:lang w:val="en-US" w:eastAsia="zh-CN"/>
        </w:rPr>
        <w:t>2-球键合。</w:t>
      </w:r>
    </w:p>
    <w:p w14:paraId="06683294">
      <w:pPr>
        <w:numPr>
          <w:ilvl w:val="0"/>
          <w:numId w:val="0"/>
        </w:numPr>
        <w:spacing w:after="120" w:afterLines="5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图3 钩子放置在球键合的颈部附近</w:t>
      </w:r>
    </w:p>
    <w:p w14:paraId="6B03C7E2">
      <w:pPr>
        <w:pStyle w:val="56"/>
        <w:ind w:firstLine="420"/>
        <w:jc w:val="center"/>
        <w:rPr>
          <w:rFonts w:hint="eastAsia" w:hAnsi="宋体" w:eastAsia="宋体" w:cs="宋体"/>
          <w:lang w:eastAsia="zh-CN"/>
        </w:rPr>
      </w:pP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548890" cy="1115695"/>
            <wp:effectExtent l="0" t="0" r="3810" b="8255"/>
            <wp:docPr id="20" name="图片 20" descr="BSOB鱼尾键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SOB鱼尾键合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926080" cy="1115695"/>
            <wp:effectExtent l="0" t="0" r="7620" b="8255"/>
            <wp:docPr id="21" name="图片 21" descr="SBB鱼尾键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SBB鱼尾键合"/>
                    <pic:cNvPicPr>
                      <a:picLocks noChangeAspect="1"/>
                    </pic:cNvPicPr>
                  </pic:nvPicPr>
                  <pic:blipFill>
                    <a:blip r:embed="rId29"/>
                    <a:srcRect l="6699" r="251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E6B7">
      <w:pPr>
        <w:numPr>
          <w:ilvl w:val="0"/>
          <w:numId w:val="32"/>
        </w:numPr>
        <w:spacing w:after="120" w:afterLines="50"/>
        <w:ind w:firstLine="0" w:firstLineChars="0"/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BSOB线弧的拉力测试位置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18"/>
          <w:szCs w:val="18"/>
        </w:rPr>
        <w:t>b）SBB线弧的拉力测试位置</w:t>
      </w:r>
    </w:p>
    <w:p w14:paraId="5E0FC7B6">
      <w:pPr>
        <w:numPr>
          <w:ilvl w:val="0"/>
          <w:numId w:val="0"/>
        </w:numPr>
        <w:spacing w:after="120" w:afterLines="5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标引序号说明：</w:t>
      </w:r>
    </w:p>
    <w:p w14:paraId="2DC4ED28">
      <w:pPr>
        <w:numPr>
          <w:ilvl w:val="0"/>
          <w:numId w:val="0"/>
        </w:numPr>
        <w:spacing w:after="120" w:afterLines="50"/>
        <w:jc w:val="both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1-鱼尾键合；</w:t>
      </w:r>
    </w:p>
    <w:p w14:paraId="43FEB205">
      <w:pPr>
        <w:numPr>
          <w:ilvl w:val="0"/>
          <w:numId w:val="0"/>
        </w:numPr>
        <w:spacing w:after="120" w:afterLines="50"/>
        <w:jc w:val="both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宋体" w:hAnsi="宋体" w:cs="宋体"/>
          <w:lang w:val="en-US" w:eastAsia="zh-CN"/>
        </w:rPr>
        <w:t>2-球键合。</w:t>
      </w:r>
    </w:p>
    <w:p w14:paraId="73FD29E1">
      <w:pPr>
        <w:numPr>
          <w:ilvl w:val="0"/>
          <w:numId w:val="0"/>
        </w:numPr>
        <w:spacing w:after="120" w:afterLines="5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图4 钩子放置在鱼尾键合的颈部附近</w:t>
      </w:r>
    </w:p>
    <w:p w14:paraId="0E564970">
      <w:pPr>
        <w:pStyle w:val="105"/>
        <w:spacing w:before="0" w:beforeLines="0" w:after="0" w:afterLines="0"/>
        <w:rPr>
          <w:rFonts w:hint="eastAsia" w:ascii="宋体" w:hAnsi="宋体" w:eastAsia="宋体" w:cs="宋体"/>
        </w:rPr>
      </w:pPr>
      <w:bookmarkStart w:id="43" w:name="_Toc26845"/>
      <w:r>
        <w:rPr>
          <w:rFonts w:hint="eastAsia" w:ascii="宋体" w:hAnsi="宋体" w:eastAsia="宋体" w:cs="宋体"/>
        </w:rPr>
        <w:t>测试前</w:t>
      </w:r>
      <w:r>
        <w:rPr>
          <w:rFonts w:hint="eastAsia" w:ascii="宋体" w:hAnsi="宋体" w:eastAsia="宋体" w:cs="宋体"/>
          <w:lang w:val="en-US" w:eastAsia="zh-CN"/>
        </w:rPr>
        <w:t>对拉力试验机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eastAsia="宋体" w:cs="宋体"/>
          <w:lang w:val="en-US" w:eastAsia="zh-CN"/>
        </w:rPr>
        <w:t>调零</w:t>
      </w:r>
      <w:r>
        <w:rPr>
          <w:rFonts w:hint="eastAsia" w:ascii="宋体" w:hAnsi="宋体" w:eastAsia="宋体" w:cs="宋体"/>
        </w:rPr>
        <w:t>校准。</w:t>
      </w:r>
      <w:bookmarkEnd w:id="43"/>
    </w:p>
    <w:p w14:paraId="5A84B6C9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宋体" w:hAnsi="宋体" w:eastAsia="宋体" w:cs="宋体"/>
        </w:rPr>
      </w:pPr>
      <w:bookmarkStart w:id="44" w:name="_Toc31152"/>
      <w:r>
        <w:rPr>
          <w:rFonts w:hint="eastAsia" w:ascii="宋体" w:hAnsi="宋体" w:eastAsia="宋体" w:cs="宋体"/>
          <w:lang w:val="en-US" w:eastAsia="zh-CN"/>
        </w:rPr>
        <w:t>在显微镜下将挂钩置于待测位置（如图2、图3、图4所示）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使其在俯视角度观察时垂直于基板面</w:t>
      </w:r>
      <w:r>
        <w:rPr>
          <w:rFonts w:hint="eastAsia" w:ascii="宋体" w:hAnsi="宋体" w:eastAsia="宋体" w:cs="宋体"/>
        </w:rPr>
        <w:t>。</w:t>
      </w:r>
      <w:bookmarkEnd w:id="44"/>
    </w:p>
    <w:p w14:paraId="0346F2F3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宋体" w:hAnsi="宋体" w:eastAsia="宋体" w:cs="宋体"/>
        </w:rPr>
      </w:pPr>
      <w:bookmarkStart w:id="45" w:name="_Toc18598"/>
      <w:r>
        <w:rPr>
          <w:rFonts w:hint="eastAsia" w:ascii="宋体" w:hAnsi="宋体" w:eastAsia="宋体" w:cs="宋体"/>
          <w:lang w:val="en-US" w:eastAsia="zh-CN"/>
        </w:rPr>
        <w:t>匀速施加拉力，加载速度为0.2mm/s</w:t>
      </w:r>
      <w:r>
        <w:rPr>
          <w:rFonts w:hint="default" w:ascii="Times New Roman" w:hAnsi="Times New Roman" w:eastAsia="宋体" w:cs="Times New Roman"/>
          <w:lang w:val="en-US" w:eastAsia="zh-CN"/>
        </w:rPr>
        <w:t>~</w:t>
      </w:r>
      <w:r>
        <w:rPr>
          <w:rFonts w:hint="eastAsia" w:ascii="宋体" w:hAnsi="宋体" w:eastAsia="宋体" w:cs="宋体"/>
          <w:lang w:val="en-US" w:eastAsia="zh-CN"/>
        </w:rPr>
        <w:t>1mm/s，直至丝线断裂</w:t>
      </w:r>
      <w:r>
        <w:rPr>
          <w:rFonts w:hint="eastAsia" w:ascii="宋体" w:hAnsi="宋体" w:eastAsia="宋体" w:cs="宋体"/>
        </w:rPr>
        <w:t>。</w:t>
      </w:r>
      <w:bookmarkEnd w:id="45"/>
    </w:p>
    <w:p w14:paraId="03AB67BD">
      <w:pPr>
        <w:pStyle w:val="10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宋体" w:hAnsi="宋体" w:eastAsia="宋体" w:cs="宋体"/>
        </w:rPr>
      </w:pPr>
      <w:bookmarkStart w:id="46" w:name="_Toc31662"/>
      <w:r>
        <w:rPr>
          <w:rFonts w:hint="eastAsia" w:ascii="宋体" w:hAnsi="宋体" w:eastAsia="宋体" w:cs="宋体"/>
          <w:lang w:val="en-US" w:eastAsia="zh-CN"/>
        </w:rPr>
        <w:t>读取拉力最大值，记录为拉断力</w:t>
      </w:r>
      <w:r>
        <w:rPr>
          <w:rFonts w:hint="eastAsia" w:ascii="宋体" w:hAnsi="宋体" w:eastAsia="宋体" w:cs="宋体"/>
        </w:rPr>
        <w:t>。</w:t>
      </w:r>
      <w:bookmarkEnd w:id="46"/>
    </w:p>
    <w:p w14:paraId="0440EA2D">
      <w:pPr>
        <w:pStyle w:val="104"/>
        <w:spacing w:before="240" w:after="240"/>
        <w:rPr>
          <w:rFonts w:hint="eastAsia"/>
        </w:rPr>
      </w:pPr>
      <w:bookmarkStart w:id="47" w:name="_Toc4159"/>
      <w:r>
        <w:rPr>
          <w:rFonts w:hint="eastAsia"/>
        </w:rPr>
        <w:t>失效类别与指导</w:t>
      </w:r>
      <w:bookmarkEnd w:id="47"/>
    </w:p>
    <w:p w14:paraId="3D16D3B3">
      <w:pPr>
        <w:pStyle w:val="105"/>
        <w:spacing w:before="120" w:after="120"/>
        <w:rPr>
          <w:rFonts w:hint="eastAsia"/>
        </w:rPr>
      </w:pPr>
      <w:r>
        <w:rPr>
          <w:rFonts w:hint="eastAsia"/>
        </w:rPr>
        <w:t>失效类别</w:t>
      </w:r>
    </w:p>
    <w:p w14:paraId="19F46B0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引线或键合点的开裂分类如下：</w:t>
      </w:r>
    </w:p>
    <w:p w14:paraId="628FAC14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a）芯片破裂单元脱离芯片（包括凹痕）；</w:t>
      </w:r>
    </w:p>
    <w:p w14:paraId="57C9660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b）金属化层芯片翘起或者金属化层内部出现失效；</w:t>
      </w:r>
    </w:p>
    <w:p w14:paraId="55818D01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c）键合引线脱离芯片上的金属化层；</w:t>
      </w:r>
    </w:p>
    <w:p w14:paraId="632BFA27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d）引线在第</w:t>
      </w:r>
      <w:r>
        <w:rPr>
          <w:rFonts w:hint="eastAsia" w:ascii="宋体" w:hAnsi="宋体" w:cs="宋体"/>
          <w:lang w:val="en-US" w:eastAsia="zh-CN"/>
        </w:rPr>
        <w:t>一</w:t>
      </w:r>
      <w:r>
        <w:rPr>
          <w:rFonts w:hint="eastAsia" w:ascii="宋体" w:hAnsi="宋体" w:cs="宋体"/>
        </w:rPr>
        <w:t>键合点的颈缩处断裂；</w:t>
      </w:r>
    </w:p>
    <w:p w14:paraId="1819E75D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e）引线处断裂；</w:t>
      </w:r>
    </w:p>
    <w:p w14:paraId="6C0D4BBC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f）引线在第</w:t>
      </w:r>
      <w:r>
        <w:rPr>
          <w:rFonts w:hint="eastAsia" w:ascii="宋体" w:hAnsi="宋体" w:cs="宋体"/>
          <w:lang w:val="en-US" w:eastAsia="zh-CN"/>
        </w:rPr>
        <w:t>二</w:t>
      </w:r>
      <w:bookmarkStart w:id="49" w:name="_GoBack"/>
      <w:bookmarkEnd w:id="49"/>
      <w:r>
        <w:rPr>
          <w:rFonts w:hint="eastAsia" w:ascii="宋体" w:hAnsi="宋体" w:cs="宋体"/>
        </w:rPr>
        <w:t>键合点的颈缩处断裂；</w:t>
      </w:r>
    </w:p>
    <w:p w14:paraId="57B25839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g）键合引线从基底、引线框架或金属化层脱离；</w:t>
      </w:r>
    </w:p>
    <w:p w14:paraId="7CD5595E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h）金属化层从基底或引线框架处翘起；</w:t>
      </w:r>
    </w:p>
    <w:p w14:paraId="35DF6F9A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i）基底、引线框架破裂或被拉脱。</w:t>
      </w:r>
    </w:p>
    <w:p w14:paraId="77B1D1C0">
      <w:pPr>
        <w:pStyle w:val="105"/>
        <w:spacing w:before="120" w:after="120"/>
        <w:rPr>
          <w:rFonts w:hint="eastAsia"/>
        </w:rPr>
      </w:pPr>
      <w:r>
        <w:rPr>
          <w:rFonts w:hint="eastAsia"/>
        </w:rPr>
        <w:t>失效指导</w:t>
      </w:r>
    </w:p>
    <w:p w14:paraId="63A7E367">
      <w:pPr>
        <w:pStyle w:val="5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根据6.1的失效类别，做以下指导。</w:t>
      </w:r>
    </w:p>
    <w:bookmarkEnd w:id="6"/>
    <w:p w14:paraId="25EC9217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a）当出现失效类别</w:t>
      </w:r>
      <w:r>
        <w:rPr>
          <w:rFonts w:hint="eastAsia" w:ascii="宋体" w:hAnsi="宋体" w:cs="宋体"/>
          <w:lang w:val="en-US" w:eastAsia="zh-CN"/>
        </w:rPr>
        <w:t>6.1中的</w:t>
      </w:r>
      <w:r>
        <w:rPr>
          <w:rFonts w:hint="eastAsia" w:ascii="宋体" w:hAnsi="宋体" w:cs="宋体"/>
        </w:rPr>
        <w:t>e），即在引线处断裂时，该失效类别可以接受。</w:t>
      </w:r>
    </w:p>
    <w:p w14:paraId="0CF371B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b）当出现失效类别</w:t>
      </w:r>
      <w:r>
        <w:rPr>
          <w:rFonts w:hint="eastAsia" w:ascii="宋体" w:hAnsi="宋体" w:cs="宋体"/>
          <w:lang w:val="en-US" w:eastAsia="zh-CN"/>
        </w:rPr>
        <w:t>6.1中的</w:t>
      </w:r>
      <w:r>
        <w:rPr>
          <w:rFonts w:hint="eastAsia" w:ascii="宋体" w:hAnsi="宋体" w:cs="宋体"/>
        </w:rPr>
        <w:t>d）和f）时，应从引线材料和键合工艺方面分析原因。</w:t>
      </w:r>
    </w:p>
    <w:p w14:paraId="0B34C3C0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c）当出现失效类别</w:t>
      </w:r>
      <w:r>
        <w:rPr>
          <w:rFonts w:hint="eastAsia" w:ascii="宋体" w:hAnsi="宋体" w:cs="宋体"/>
          <w:lang w:val="en-US" w:eastAsia="zh-CN"/>
        </w:rPr>
        <w:t>6.1中的</w:t>
      </w:r>
      <w:r>
        <w:rPr>
          <w:rFonts w:hint="eastAsia" w:ascii="宋体" w:hAnsi="宋体" w:cs="宋体"/>
        </w:rPr>
        <w:t>a）、b）、c）、g）、h）和i）时，除了引线材料和键合工艺外，还应该从键合界面分析原因。</w:t>
      </w:r>
    </w:p>
    <w:p w14:paraId="3A90D5EC">
      <w:pPr>
        <w:rPr>
          <w:rFonts w:hint="eastAsia" w:ascii="宋体" w:hAnsi="宋体" w:cs="宋体"/>
        </w:rPr>
      </w:pPr>
    </w:p>
    <w:p w14:paraId="3762E547">
      <w:pPr>
        <w:rPr>
          <w:rFonts w:hint="eastAsia" w:ascii="宋体" w:hAnsi="宋体" w:cs="宋体"/>
        </w:rPr>
      </w:pPr>
    </w:p>
    <w:p w14:paraId="31B6B52B">
      <w:pPr>
        <w:rPr>
          <w:rFonts w:hint="eastAsia" w:ascii="宋体" w:hAnsi="宋体" w:cs="宋体"/>
        </w:rPr>
      </w:pPr>
    </w:p>
    <w:p w14:paraId="39322031">
      <w:pPr>
        <w:rPr>
          <w:rFonts w:hint="eastAsia" w:ascii="宋体" w:hAnsi="宋体" w:cs="宋体"/>
        </w:rPr>
      </w:pPr>
    </w:p>
    <w:p w14:paraId="1C8385E0">
      <w:pPr>
        <w:pStyle w:val="56"/>
        <w:ind w:firstLine="420"/>
        <w:jc w:val="center"/>
      </w:pPr>
      <w:bookmarkStart w:id="48" w:name="BookMark8"/>
      <w:r>
        <w:rPr>
          <w:rFonts w:hint="eastAsia"/>
        </w:rPr>
        <w:drawing>
          <wp:inline distT="0" distB="0" distL="0" distR="0">
            <wp:extent cx="1485900" cy="317500"/>
            <wp:effectExtent l="0" t="0" r="7620" b="2540"/>
            <wp:docPr id="29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8"/>
    </w:p>
    <w:p w14:paraId="7E7BA548">
      <w:pPr>
        <w:pStyle w:val="56"/>
        <w:ind w:firstLine="0" w:firstLineChars="0"/>
      </w:pPr>
    </w:p>
    <w:p w14:paraId="32A46C60">
      <w:pPr>
        <w:ind w:firstLine="0" w:firstLineChars="0"/>
        <w:rPr>
          <w:rFonts w:hint="eastAsia" w:ascii="宋体" w:hAnsi="宋体" w:cs="宋体"/>
        </w:rPr>
      </w:pPr>
    </w:p>
    <w:sectPr>
      <w:headerReference r:id="rId19" w:type="default"/>
      <w:footerReference r:id="rId21" w:type="default"/>
      <w:headerReference r:id="rId20" w:type="even"/>
      <w:footerReference r:id="rId22" w:type="even"/>
      <w:pgSz w:w="11906" w:h="16838"/>
      <w:pgMar w:top="2410" w:right="1134" w:bottom="1134" w:left="1134" w:header="1418" w:footer="1134" w:gutter="284"/>
      <w:pgNumType w:fmt="decimal" w:start="1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D4876">
    <w:pPr>
      <w:pStyle w:val="17"/>
      <w:ind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31DE9">
                          <w:pPr>
                            <w:pStyle w:val="1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31DE9">
                    <w:pPr>
                      <w:pStyle w:val="1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BC94C">
    <w:pPr>
      <w:pStyle w:val="1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52E88">
                          <w:pPr>
                            <w:pStyle w:val="1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52E88">
                    <w:pPr>
                      <w:pStyle w:val="17"/>
                      <w:ind w:firstLine="360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6BC39">
    <w:pPr>
      <w:pStyle w:val="17"/>
      <w:ind w:right="720" w:firstLine="4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3FED9">
    <w:pPr>
      <w:pStyle w:val="5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8CA52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8CA52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FED56">
                          <w:pPr>
                            <w:pStyle w:val="5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FED56">
                    <w:pPr>
                      <w:pStyle w:val="52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6BB50">
    <w:pPr>
      <w:pStyle w:val="5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FC66F">
                          <w:pPr>
                            <w:pStyle w:val="51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FC66F">
                    <w:pPr>
                      <w:pStyle w:val="51"/>
                    </w:pPr>
                    <w:r>
                      <w:fldChar w:fldCharType="begin"/>
                    </w:r>
                    <w:r>
                      <w:instrText xml:space="preserve"> PAGE   \* MERGEFORMAT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6A00">
    <w:pPr>
      <w:pStyle w:val="5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D0797">
                          <w:pPr>
                            <w:pStyle w:val="5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D0797">
                    <w:pPr>
                      <w:pStyle w:val="5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C3105">
    <w:pPr>
      <w:pStyle w:val="51"/>
      <w:ind w:left="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CBE77">
                          <w:pPr>
                            <w:pStyle w:val="1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CBE77">
                    <w:pPr>
                      <w:pStyle w:val="1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11BBB">
                          <w:pPr>
                            <w:pStyle w:val="17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11BBB">
                    <w:pPr>
                      <w:pStyle w:val="17"/>
                      <w:ind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83AE">
    <w:pPr>
      <w:pStyle w:val="5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39BD6">
                          <w:pPr>
                            <w:pStyle w:val="5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39BD6">
                    <w:pPr>
                      <w:pStyle w:val="5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6532A">
    <w:pPr>
      <w:pStyle w:val="51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AF006">
                          <w:pPr>
                            <w:pStyle w:val="51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AF006">
                    <w:pPr>
                      <w:pStyle w:val="51"/>
                    </w:pPr>
                    <w:r>
                      <w:fldChar w:fldCharType="begin"/>
                    </w:r>
                    <w:r>
                      <w:instrText xml:space="preserve"> PAGE   \* MERGEFORMAT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B49F">
    <w:pPr>
      <w:pStyle w:val="18"/>
      <w:wordWrap w:val="0"/>
      <w:ind w:firstLine="360"/>
      <w:jc w:val="right"/>
      <w:rPr>
        <w:rFonts w:hint="eastAsia"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937A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ADF12">
    <w:pPr>
      <w:pStyle w:val="18"/>
      <w:ind w:firstLine="40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35CA">
    <w:pPr>
      <w:pStyle w:val="61"/>
      <w:rPr>
        <w:rFonts w:hint="default" w:eastAsia="黑体"/>
        <w:lang w:val="en-US" w:eastAsia="zh-CN"/>
      </w:rPr>
    </w:pPr>
    <w:r>
      <w:rPr>
        <w:rFonts w:hint="eastAsia" w:hAnsi="黑体" w:cs="黑体"/>
        <w:lang w:val="en-US" w:eastAsia="zh-CN"/>
      </w:rPr>
      <w:t>T/HNNMIA</w:t>
    </w:r>
    <w:r>
      <w:rPr>
        <w:rFonts w:hint="eastAsia" w:hAnsi="黑体" w:cs="黑体"/>
      </w:rPr>
      <w:t>××</w:t>
    </w:r>
    <w:r>
      <w:rPr>
        <w:rFonts w:hint="eastAsia" w:hAnsi="黑体" w:cs="黑体"/>
        <w:lang w:val="en-US" w:eastAsia="zh-CN"/>
      </w:rPr>
      <w:t>-2025</w:t>
    </w:r>
  </w:p>
  <w:p w14:paraId="03AA9E8B">
    <w:pPr>
      <w:pStyle w:val="18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1F39">
    <w:pPr>
      <w:pStyle w:val="62"/>
      <w:rPr>
        <w:rFonts w:hint="eastAsia"/>
      </w:rPr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T/HNNMIA ××-2025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9F566">
    <w:pPr>
      <w:pStyle w:val="61"/>
      <w:rPr>
        <w:rFonts w:hint="default" w:eastAsia="黑体"/>
        <w:lang w:val="en-US" w:eastAsia="zh-CN"/>
      </w:rPr>
    </w:pPr>
    <w:r>
      <w:rPr>
        <w:rFonts w:hint="eastAsia" w:hAnsi="黑体" w:cs="黑体"/>
        <w:lang w:val="en-US" w:eastAsia="zh-CN"/>
      </w:rPr>
      <w:t>T/HNNMIA</w:t>
    </w:r>
    <w:r>
      <w:rPr>
        <w:rFonts w:hint="eastAsia" w:hAnsi="黑体" w:cs="黑体"/>
      </w:rPr>
      <w:t>××</w:t>
    </w:r>
    <w:r>
      <w:rPr>
        <w:rFonts w:hint="eastAsia" w:hAnsi="黑体" w:cs="黑体"/>
        <w:lang w:val="en-US" w:eastAsia="zh-CN"/>
      </w:rPr>
      <w:t>-2025</w:t>
    </w:r>
  </w:p>
  <w:p w14:paraId="081A44DE">
    <w:pPr>
      <w:pStyle w:val="61"/>
      <w:jc w:val="both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F1F6">
    <w:pPr>
      <w:pStyle w:val="62"/>
      <w:rPr>
        <w:rFonts w:hint="eastAsia"/>
      </w:rPr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T/HNNMIA ××-2025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AF75">
    <w:pPr>
      <w:pStyle w:val="61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T/HNNMIA ××-2025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8C124">
    <w:pPr>
      <w:pStyle w:val="62"/>
      <w:rPr>
        <w:rFonts w:hint="eastAsia"/>
      </w:rPr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T/HNNMIA ××-2025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92E0FDE"/>
    <w:multiLevelType w:val="singleLevel"/>
    <w:tmpl w:val="092E0FDE"/>
    <w:lvl w:ilvl="0" w:tentative="0">
      <w:start w:val="1"/>
      <w:numFmt w:val="lowerLetter"/>
      <w:suff w:val="nothing"/>
      <w:lvlText w:val="%1）"/>
      <w:lvlJc w:val="left"/>
    </w:lvl>
  </w:abstractNum>
  <w:abstractNum w:abstractNumId="5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8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0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24"/>
  </w:num>
  <w:num w:numId="5">
    <w:abstractNumId w:val="19"/>
  </w:num>
  <w:num w:numId="6">
    <w:abstractNumId w:val="14"/>
  </w:num>
  <w:num w:numId="7">
    <w:abstractNumId w:val="9"/>
  </w:num>
  <w:num w:numId="8">
    <w:abstractNumId w:val="3"/>
  </w:num>
  <w:num w:numId="9">
    <w:abstractNumId w:val="10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8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7"/>
  </w:num>
  <w:num w:numId="25">
    <w:abstractNumId w:val="27"/>
  </w:num>
  <w:num w:numId="26">
    <w:abstractNumId w:val="29"/>
  </w:num>
  <w:num w:numId="27">
    <w:abstractNumId w:val="2"/>
  </w:num>
  <w:num w:numId="28">
    <w:abstractNumId w:val="5"/>
  </w:num>
  <w:num w:numId="29">
    <w:abstractNumId w:val="15"/>
  </w:num>
  <w:num w:numId="30">
    <w:abstractNumId w:val="25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dit="forms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wNzJhNGE5MzNlOWE3YzNkYjJhMDI2N2ZlMDU2MGYifQ=="/>
  </w:docVars>
  <w:rsids>
    <w:rsidRoot w:val="0030060C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1D0"/>
    <w:rsid w:val="00014340"/>
    <w:rsid w:val="00016A9C"/>
    <w:rsid w:val="00022184"/>
    <w:rsid w:val="00022762"/>
    <w:rsid w:val="0002317D"/>
    <w:rsid w:val="000238E0"/>
    <w:rsid w:val="000249DB"/>
    <w:rsid w:val="0002595E"/>
    <w:rsid w:val="00025E06"/>
    <w:rsid w:val="000303C3"/>
    <w:rsid w:val="00030C90"/>
    <w:rsid w:val="000331D3"/>
    <w:rsid w:val="000346A5"/>
    <w:rsid w:val="000359C3"/>
    <w:rsid w:val="00035A7D"/>
    <w:rsid w:val="000365ED"/>
    <w:rsid w:val="0004232B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0C6A"/>
    <w:rsid w:val="00061033"/>
    <w:rsid w:val="000619E9"/>
    <w:rsid w:val="000622D4"/>
    <w:rsid w:val="0006357D"/>
    <w:rsid w:val="00066698"/>
    <w:rsid w:val="00067F1E"/>
    <w:rsid w:val="00071CC0"/>
    <w:rsid w:val="00071CFC"/>
    <w:rsid w:val="00073C8C"/>
    <w:rsid w:val="00077B64"/>
    <w:rsid w:val="000807F6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48CE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3B0"/>
    <w:rsid w:val="000D1795"/>
    <w:rsid w:val="000D329A"/>
    <w:rsid w:val="000D4B9C"/>
    <w:rsid w:val="000D4EB6"/>
    <w:rsid w:val="000D753B"/>
    <w:rsid w:val="000E289D"/>
    <w:rsid w:val="000E4C9E"/>
    <w:rsid w:val="000E6FD7"/>
    <w:rsid w:val="000F06E1"/>
    <w:rsid w:val="000F0E3C"/>
    <w:rsid w:val="000F19D5"/>
    <w:rsid w:val="000F4050"/>
    <w:rsid w:val="000F4AEA"/>
    <w:rsid w:val="000F67E9"/>
    <w:rsid w:val="001043F5"/>
    <w:rsid w:val="00104926"/>
    <w:rsid w:val="00113B1E"/>
    <w:rsid w:val="001143FF"/>
    <w:rsid w:val="0011711C"/>
    <w:rsid w:val="001233FB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305A"/>
    <w:rsid w:val="001636E3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87D6D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370C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608F"/>
    <w:rsid w:val="00210B15"/>
    <w:rsid w:val="002142EA"/>
    <w:rsid w:val="00215ADD"/>
    <w:rsid w:val="002204BB"/>
    <w:rsid w:val="00221B79"/>
    <w:rsid w:val="00221C6B"/>
    <w:rsid w:val="002253A1"/>
    <w:rsid w:val="00225CF8"/>
    <w:rsid w:val="00227413"/>
    <w:rsid w:val="0022794E"/>
    <w:rsid w:val="00233D64"/>
    <w:rsid w:val="0023482A"/>
    <w:rsid w:val="002359CB"/>
    <w:rsid w:val="00236C80"/>
    <w:rsid w:val="00240D7F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5250"/>
    <w:rsid w:val="00257D49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861D0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3A7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D7FFD"/>
    <w:rsid w:val="002E039D"/>
    <w:rsid w:val="002E4D5A"/>
    <w:rsid w:val="002E6326"/>
    <w:rsid w:val="002E6B3B"/>
    <w:rsid w:val="002F30E0"/>
    <w:rsid w:val="002F35E4"/>
    <w:rsid w:val="002F3730"/>
    <w:rsid w:val="002F38E1"/>
    <w:rsid w:val="002F7372"/>
    <w:rsid w:val="002F7AF6"/>
    <w:rsid w:val="0030060C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30A1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4616"/>
    <w:rsid w:val="00376713"/>
    <w:rsid w:val="00381815"/>
    <w:rsid w:val="003819AF"/>
    <w:rsid w:val="003820E9"/>
    <w:rsid w:val="00382DE7"/>
    <w:rsid w:val="00384FFC"/>
    <w:rsid w:val="00386482"/>
    <w:rsid w:val="003872FC"/>
    <w:rsid w:val="00387ADC"/>
    <w:rsid w:val="00390020"/>
    <w:rsid w:val="003903D6"/>
    <w:rsid w:val="0039050B"/>
    <w:rsid w:val="00390EE6"/>
    <w:rsid w:val="0039118F"/>
    <w:rsid w:val="00392AD7"/>
    <w:rsid w:val="003938D9"/>
    <w:rsid w:val="00394376"/>
    <w:rsid w:val="003943FF"/>
    <w:rsid w:val="003970EE"/>
    <w:rsid w:val="003974EB"/>
    <w:rsid w:val="00397CC5"/>
    <w:rsid w:val="003A1173"/>
    <w:rsid w:val="003A1582"/>
    <w:rsid w:val="003A311B"/>
    <w:rsid w:val="003A3D9C"/>
    <w:rsid w:val="003A4077"/>
    <w:rsid w:val="003A4AA7"/>
    <w:rsid w:val="003B09AD"/>
    <w:rsid w:val="003B0CE9"/>
    <w:rsid w:val="003B1F18"/>
    <w:rsid w:val="003B5BF0"/>
    <w:rsid w:val="003B60BF"/>
    <w:rsid w:val="003B6BE3"/>
    <w:rsid w:val="003C010C"/>
    <w:rsid w:val="003C0A6C"/>
    <w:rsid w:val="003C14F8"/>
    <w:rsid w:val="003C5A43"/>
    <w:rsid w:val="003D02FB"/>
    <w:rsid w:val="003D0519"/>
    <w:rsid w:val="003D0FF6"/>
    <w:rsid w:val="003D262C"/>
    <w:rsid w:val="003D6D61"/>
    <w:rsid w:val="003E091D"/>
    <w:rsid w:val="003E1C53"/>
    <w:rsid w:val="003E2437"/>
    <w:rsid w:val="003E2A69"/>
    <w:rsid w:val="003E2D49"/>
    <w:rsid w:val="003E2FD4"/>
    <w:rsid w:val="003E49F6"/>
    <w:rsid w:val="003E660F"/>
    <w:rsid w:val="003F0841"/>
    <w:rsid w:val="003F23D3"/>
    <w:rsid w:val="003F2EC7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36815"/>
    <w:rsid w:val="0044083F"/>
    <w:rsid w:val="00441AE7"/>
    <w:rsid w:val="00445574"/>
    <w:rsid w:val="00445BDA"/>
    <w:rsid w:val="004467FB"/>
    <w:rsid w:val="00452D6B"/>
    <w:rsid w:val="00454484"/>
    <w:rsid w:val="0045517B"/>
    <w:rsid w:val="004634CF"/>
    <w:rsid w:val="00463B77"/>
    <w:rsid w:val="00463C7B"/>
    <w:rsid w:val="004644A6"/>
    <w:rsid w:val="004659BD"/>
    <w:rsid w:val="00470775"/>
    <w:rsid w:val="00472A86"/>
    <w:rsid w:val="004746B1"/>
    <w:rsid w:val="0047583F"/>
    <w:rsid w:val="00475DE8"/>
    <w:rsid w:val="00481C44"/>
    <w:rsid w:val="004834E9"/>
    <w:rsid w:val="00484936"/>
    <w:rsid w:val="00485C89"/>
    <w:rsid w:val="00486BE3"/>
    <w:rsid w:val="00486DBD"/>
    <w:rsid w:val="004905E4"/>
    <w:rsid w:val="00490A89"/>
    <w:rsid w:val="00490AB4"/>
    <w:rsid w:val="00492F02"/>
    <w:rsid w:val="004939AE"/>
    <w:rsid w:val="004A12DF"/>
    <w:rsid w:val="004A1BA8"/>
    <w:rsid w:val="004A3CAD"/>
    <w:rsid w:val="004A4B57"/>
    <w:rsid w:val="004A63FA"/>
    <w:rsid w:val="004A6A3D"/>
    <w:rsid w:val="004B0272"/>
    <w:rsid w:val="004B1FF3"/>
    <w:rsid w:val="004B2701"/>
    <w:rsid w:val="004B2E05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4B7C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010E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4BC2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10B5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29C6"/>
    <w:rsid w:val="00543BDA"/>
    <w:rsid w:val="005441CC"/>
    <w:rsid w:val="005479DA"/>
    <w:rsid w:val="00547BCC"/>
    <w:rsid w:val="0055013B"/>
    <w:rsid w:val="00551F6F"/>
    <w:rsid w:val="00552455"/>
    <w:rsid w:val="00555044"/>
    <w:rsid w:val="00561475"/>
    <w:rsid w:val="00562308"/>
    <w:rsid w:val="0056487B"/>
    <w:rsid w:val="00564FB9"/>
    <w:rsid w:val="0056574A"/>
    <w:rsid w:val="00573D9E"/>
    <w:rsid w:val="005801E3"/>
    <w:rsid w:val="00581802"/>
    <w:rsid w:val="005836A8"/>
    <w:rsid w:val="0058409C"/>
    <w:rsid w:val="00584262"/>
    <w:rsid w:val="00585D98"/>
    <w:rsid w:val="00586630"/>
    <w:rsid w:val="00587ADD"/>
    <w:rsid w:val="00593A49"/>
    <w:rsid w:val="00596160"/>
    <w:rsid w:val="005966E2"/>
    <w:rsid w:val="00597007"/>
    <w:rsid w:val="005A04C0"/>
    <w:rsid w:val="005A0966"/>
    <w:rsid w:val="005A11B7"/>
    <w:rsid w:val="005A260B"/>
    <w:rsid w:val="005A4A1B"/>
    <w:rsid w:val="005A7830"/>
    <w:rsid w:val="005A7F28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1BCE"/>
    <w:rsid w:val="005C29B8"/>
    <w:rsid w:val="005C5F21"/>
    <w:rsid w:val="005C7156"/>
    <w:rsid w:val="005D0C75"/>
    <w:rsid w:val="005D4171"/>
    <w:rsid w:val="005D6A95"/>
    <w:rsid w:val="005D6B2C"/>
    <w:rsid w:val="005D6D9C"/>
    <w:rsid w:val="005D7F23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41ED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AEE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091B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6CB1"/>
    <w:rsid w:val="00727BC6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3889"/>
    <w:rsid w:val="00755402"/>
    <w:rsid w:val="00755739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2EFC"/>
    <w:rsid w:val="00783ECF"/>
    <w:rsid w:val="0078413A"/>
    <w:rsid w:val="00784603"/>
    <w:rsid w:val="00784A02"/>
    <w:rsid w:val="007959E8"/>
    <w:rsid w:val="00795E9C"/>
    <w:rsid w:val="00796586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090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E3C2B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04DCB"/>
    <w:rsid w:val="00810257"/>
    <w:rsid w:val="008104F5"/>
    <w:rsid w:val="00811072"/>
    <w:rsid w:val="00811369"/>
    <w:rsid w:val="00815419"/>
    <w:rsid w:val="008163C8"/>
    <w:rsid w:val="008164A1"/>
    <w:rsid w:val="00816766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48BD"/>
    <w:rsid w:val="00835097"/>
    <w:rsid w:val="008373D3"/>
    <w:rsid w:val="00840617"/>
    <w:rsid w:val="00840F84"/>
    <w:rsid w:val="00842A47"/>
    <w:rsid w:val="00843653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97B07"/>
    <w:rsid w:val="008A173B"/>
    <w:rsid w:val="008A1893"/>
    <w:rsid w:val="008A57E6"/>
    <w:rsid w:val="008A6F81"/>
    <w:rsid w:val="008A769A"/>
    <w:rsid w:val="008A7B93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26A6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D7CCB"/>
    <w:rsid w:val="008E0C9D"/>
    <w:rsid w:val="008E1648"/>
    <w:rsid w:val="008E1B3E"/>
    <w:rsid w:val="008E211F"/>
    <w:rsid w:val="008E2319"/>
    <w:rsid w:val="008E2945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5DF7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3D9C"/>
    <w:rsid w:val="0095496B"/>
    <w:rsid w:val="00960EC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2D4F"/>
    <w:rsid w:val="0098364B"/>
    <w:rsid w:val="009908A3"/>
    <w:rsid w:val="009911AF"/>
    <w:rsid w:val="00991875"/>
    <w:rsid w:val="00991F92"/>
    <w:rsid w:val="00992985"/>
    <w:rsid w:val="00993889"/>
    <w:rsid w:val="00994015"/>
    <w:rsid w:val="0099551B"/>
    <w:rsid w:val="00996BD2"/>
    <w:rsid w:val="0099747E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3883"/>
    <w:rsid w:val="009C4CFA"/>
    <w:rsid w:val="009C5070"/>
    <w:rsid w:val="009D112C"/>
    <w:rsid w:val="009D1286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9F6BCD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1FA6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29C"/>
    <w:rsid w:val="00AA1E45"/>
    <w:rsid w:val="00AA4286"/>
    <w:rsid w:val="00AA456B"/>
    <w:rsid w:val="00AA57F5"/>
    <w:rsid w:val="00AA672E"/>
    <w:rsid w:val="00AA6EC9"/>
    <w:rsid w:val="00AB01E7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0921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2880"/>
    <w:rsid w:val="00B74FBB"/>
    <w:rsid w:val="00B758BF"/>
    <w:rsid w:val="00B77EC8"/>
    <w:rsid w:val="00B827A6"/>
    <w:rsid w:val="00B831CE"/>
    <w:rsid w:val="00B86677"/>
    <w:rsid w:val="00B87131"/>
    <w:rsid w:val="00B939B1"/>
    <w:rsid w:val="00B94756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2EF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7F6"/>
    <w:rsid w:val="00C42130"/>
    <w:rsid w:val="00C423A4"/>
    <w:rsid w:val="00C423E3"/>
    <w:rsid w:val="00C44BF5"/>
    <w:rsid w:val="00C45ED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0578"/>
    <w:rsid w:val="00CD2808"/>
    <w:rsid w:val="00CD28BF"/>
    <w:rsid w:val="00CD4092"/>
    <w:rsid w:val="00CD4A20"/>
    <w:rsid w:val="00CD50A1"/>
    <w:rsid w:val="00CD519E"/>
    <w:rsid w:val="00CD6045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1471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AA9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679E4"/>
    <w:rsid w:val="00D71CAF"/>
    <w:rsid w:val="00D71F20"/>
    <w:rsid w:val="00D71F25"/>
    <w:rsid w:val="00D72A9C"/>
    <w:rsid w:val="00D77031"/>
    <w:rsid w:val="00D84941"/>
    <w:rsid w:val="00D84FA1"/>
    <w:rsid w:val="00D851F0"/>
    <w:rsid w:val="00D86DB7"/>
    <w:rsid w:val="00D87BF5"/>
    <w:rsid w:val="00D900FD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62B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C7F"/>
    <w:rsid w:val="00E01138"/>
    <w:rsid w:val="00E02DFB"/>
    <w:rsid w:val="00E030F9"/>
    <w:rsid w:val="00E0311A"/>
    <w:rsid w:val="00E03138"/>
    <w:rsid w:val="00E05E67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36D42"/>
    <w:rsid w:val="00E40563"/>
    <w:rsid w:val="00E42017"/>
    <w:rsid w:val="00E44A83"/>
    <w:rsid w:val="00E502C1"/>
    <w:rsid w:val="00E502DD"/>
    <w:rsid w:val="00E50D3A"/>
    <w:rsid w:val="00E51387"/>
    <w:rsid w:val="00E51E68"/>
    <w:rsid w:val="00E52BA5"/>
    <w:rsid w:val="00E52EFD"/>
    <w:rsid w:val="00E5408A"/>
    <w:rsid w:val="00E549B3"/>
    <w:rsid w:val="00E56800"/>
    <w:rsid w:val="00E60C63"/>
    <w:rsid w:val="00E62FF9"/>
    <w:rsid w:val="00E635D6"/>
    <w:rsid w:val="00E639BC"/>
    <w:rsid w:val="00E664CC"/>
    <w:rsid w:val="00E66562"/>
    <w:rsid w:val="00E6662D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11DE"/>
    <w:rsid w:val="00EA12A8"/>
    <w:rsid w:val="00EA1629"/>
    <w:rsid w:val="00EA58D1"/>
    <w:rsid w:val="00EA61BC"/>
    <w:rsid w:val="00EA681A"/>
    <w:rsid w:val="00EA735B"/>
    <w:rsid w:val="00EB1E69"/>
    <w:rsid w:val="00EB2086"/>
    <w:rsid w:val="00EB31ED"/>
    <w:rsid w:val="00EB5932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72D"/>
    <w:rsid w:val="00EE613F"/>
    <w:rsid w:val="00EE7295"/>
    <w:rsid w:val="00EE7869"/>
    <w:rsid w:val="00EF054A"/>
    <w:rsid w:val="00EF3235"/>
    <w:rsid w:val="00EF7E72"/>
    <w:rsid w:val="00F01C15"/>
    <w:rsid w:val="00F06D37"/>
    <w:rsid w:val="00F07B9D"/>
    <w:rsid w:val="00F11586"/>
    <w:rsid w:val="00F1183B"/>
    <w:rsid w:val="00F11C9F"/>
    <w:rsid w:val="00F12263"/>
    <w:rsid w:val="00F13825"/>
    <w:rsid w:val="00F1409D"/>
    <w:rsid w:val="00F14214"/>
    <w:rsid w:val="00F157A9"/>
    <w:rsid w:val="00F16F00"/>
    <w:rsid w:val="00F21773"/>
    <w:rsid w:val="00F22B25"/>
    <w:rsid w:val="00F25BB6"/>
    <w:rsid w:val="00F25F5F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5B08"/>
    <w:rsid w:val="00F833BA"/>
    <w:rsid w:val="00F84822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0C3C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47AE"/>
    <w:rsid w:val="00FF5B99"/>
    <w:rsid w:val="00FF730C"/>
    <w:rsid w:val="00FF73F4"/>
    <w:rsid w:val="00FF7CE4"/>
    <w:rsid w:val="00FF7E39"/>
    <w:rsid w:val="012015DC"/>
    <w:rsid w:val="01284C10"/>
    <w:rsid w:val="01AA0974"/>
    <w:rsid w:val="01AA53FC"/>
    <w:rsid w:val="01B35C33"/>
    <w:rsid w:val="01C50E1B"/>
    <w:rsid w:val="01C74DC9"/>
    <w:rsid w:val="01E65C1E"/>
    <w:rsid w:val="02F56D74"/>
    <w:rsid w:val="03263125"/>
    <w:rsid w:val="032A1114"/>
    <w:rsid w:val="038F4FB1"/>
    <w:rsid w:val="039D3A83"/>
    <w:rsid w:val="03BB5DA6"/>
    <w:rsid w:val="03C07382"/>
    <w:rsid w:val="03D319EF"/>
    <w:rsid w:val="03ED3BD7"/>
    <w:rsid w:val="045D5E7D"/>
    <w:rsid w:val="04800661"/>
    <w:rsid w:val="05485881"/>
    <w:rsid w:val="06233BF8"/>
    <w:rsid w:val="06E7648F"/>
    <w:rsid w:val="07590A0B"/>
    <w:rsid w:val="07930597"/>
    <w:rsid w:val="07C07A98"/>
    <w:rsid w:val="07C4418A"/>
    <w:rsid w:val="07F95559"/>
    <w:rsid w:val="08213CFE"/>
    <w:rsid w:val="08732C15"/>
    <w:rsid w:val="08760957"/>
    <w:rsid w:val="088307A4"/>
    <w:rsid w:val="09042877"/>
    <w:rsid w:val="09371E95"/>
    <w:rsid w:val="093A7267"/>
    <w:rsid w:val="09CF6571"/>
    <w:rsid w:val="09E87633"/>
    <w:rsid w:val="0A31076B"/>
    <w:rsid w:val="0A7113D6"/>
    <w:rsid w:val="0A7964DD"/>
    <w:rsid w:val="0AC459AA"/>
    <w:rsid w:val="0AE95411"/>
    <w:rsid w:val="0AEE75C3"/>
    <w:rsid w:val="0B611CB1"/>
    <w:rsid w:val="0BD043B9"/>
    <w:rsid w:val="0BD53BE7"/>
    <w:rsid w:val="0CEE37F4"/>
    <w:rsid w:val="0D077DD0"/>
    <w:rsid w:val="0D162709"/>
    <w:rsid w:val="0D3A01A5"/>
    <w:rsid w:val="0D3E7C22"/>
    <w:rsid w:val="0DDB339F"/>
    <w:rsid w:val="0E436B4F"/>
    <w:rsid w:val="0E53567C"/>
    <w:rsid w:val="0ECD6DF7"/>
    <w:rsid w:val="0EE06B2A"/>
    <w:rsid w:val="0EEE649D"/>
    <w:rsid w:val="0F032819"/>
    <w:rsid w:val="0F052A35"/>
    <w:rsid w:val="0F3550C8"/>
    <w:rsid w:val="0F490538"/>
    <w:rsid w:val="0F94357C"/>
    <w:rsid w:val="0F9B3684"/>
    <w:rsid w:val="0FCD30B0"/>
    <w:rsid w:val="0FE8213B"/>
    <w:rsid w:val="10153662"/>
    <w:rsid w:val="106D13F5"/>
    <w:rsid w:val="10C344EC"/>
    <w:rsid w:val="110D3CF9"/>
    <w:rsid w:val="1189130B"/>
    <w:rsid w:val="11CE5360"/>
    <w:rsid w:val="12040D82"/>
    <w:rsid w:val="121A05A5"/>
    <w:rsid w:val="12217B86"/>
    <w:rsid w:val="129245E0"/>
    <w:rsid w:val="12AA7A0A"/>
    <w:rsid w:val="1314034F"/>
    <w:rsid w:val="1361371C"/>
    <w:rsid w:val="140C03C2"/>
    <w:rsid w:val="14424A3B"/>
    <w:rsid w:val="144B713C"/>
    <w:rsid w:val="14BD03A1"/>
    <w:rsid w:val="15077326"/>
    <w:rsid w:val="15113EE2"/>
    <w:rsid w:val="15205ED3"/>
    <w:rsid w:val="15265EE3"/>
    <w:rsid w:val="15AC59B8"/>
    <w:rsid w:val="161B3D4F"/>
    <w:rsid w:val="161F618A"/>
    <w:rsid w:val="162639BD"/>
    <w:rsid w:val="163B4F47"/>
    <w:rsid w:val="164E081E"/>
    <w:rsid w:val="168342BE"/>
    <w:rsid w:val="16A65CAE"/>
    <w:rsid w:val="174F7F7D"/>
    <w:rsid w:val="17732C32"/>
    <w:rsid w:val="180568DB"/>
    <w:rsid w:val="18E60ACD"/>
    <w:rsid w:val="19AB2B28"/>
    <w:rsid w:val="1A0F29BA"/>
    <w:rsid w:val="1A18186E"/>
    <w:rsid w:val="1AA43963"/>
    <w:rsid w:val="1AA94753"/>
    <w:rsid w:val="1AB235D2"/>
    <w:rsid w:val="1ACE3AF1"/>
    <w:rsid w:val="1AF2632B"/>
    <w:rsid w:val="1B1C0EEA"/>
    <w:rsid w:val="1B4944AD"/>
    <w:rsid w:val="1B722C0B"/>
    <w:rsid w:val="1BA86C22"/>
    <w:rsid w:val="1BC82E20"/>
    <w:rsid w:val="1C2F2E9F"/>
    <w:rsid w:val="1CE21A25"/>
    <w:rsid w:val="1D291FE4"/>
    <w:rsid w:val="1D4B3D09"/>
    <w:rsid w:val="1D794CF3"/>
    <w:rsid w:val="1D994440"/>
    <w:rsid w:val="1DA13929"/>
    <w:rsid w:val="1DA43419"/>
    <w:rsid w:val="1EFD52D1"/>
    <w:rsid w:val="1F0423C1"/>
    <w:rsid w:val="1F187782"/>
    <w:rsid w:val="1F5C5E90"/>
    <w:rsid w:val="20014FB8"/>
    <w:rsid w:val="20304BC9"/>
    <w:rsid w:val="204A64FA"/>
    <w:rsid w:val="20651585"/>
    <w:rsid w:val="207576B2"/>
    <w:rsid w:val="21837F15"/>
    <w:rsid w:val="21F93D33"/>
    <w:rsid w:val="22121299"/>
    <w:rsid w:val="221B2BB1"/>
    <w:rsid w:val="224F6049"/>
    <w:rsid w:val="22954D8A"/>
    <w:rsid w:val="22AC48E2"/>
    <w:rsid w:val="22D12F02"/>
    <w:rsid w:val="22ED2F91"/>
    <w:rsid w:val="22FC6147"/>
    <w:rsid w:val="231B417D"/>
    <w:rsid w:val="231D24E3"/>
    <w:rsid w:val="234531E9"/>
    <w:rsid w:val="236F6BEA"/>
    <w:rsid w:val="23735D67"/>
    <w:rsid w:val="237733D9"/>
    <w:rsid w:val="23C236E7"/>
    <w:rsid w:val="23C6058D"/>
    <w:rsid w:val="23CE1E75"/>
    <w:rsid w:val="23D972EA"/>
    <w:rsid w:val="23E81911"/>
    <w:rsid w:val="23F92711"/>
    <w:rsid w:val="240129A2"/>
    <w:rsid w:val="24635DDC"/>
    <w:rsid w:val="246A716A"/>
    <w:rsid w:val="24A26904"/>
    <w:rsid w:val="24A5429E"/>
    <w:rsid w:val="24BC61CC"/>
    <w:rsid w:val="25643CDE"/>
    <w:rsid w:val="25755DC7"/>
    <w:rsid w:val="25AF752A"/>
    <w:rsid w:val="25B14925"/>
    <w:rsid w:val="25C26B32"/>
    <w:rsid w:val="25FF38E2"/>
    <w:rsid w:val="261D1FBA"/>
    <w:rsid w:val="26D152FC"/>
    <w:rsid w:val="26DB7EAB"/>
    <w:rsid w:val="26DE5BEE"/>
    <w:rsid w:val="27383645"/>
    <w:rsid w:val="27693709"/>
    <w:rsid w:val="29734ADC"/>
    <w:rsid w:val="298A0B02"/>
    <w:rsid w:val="29BB64E1"/>
    <w:rsid w:val="29D86924"/>
    <w:rsid w:val="29DD5C2A"/>
    <w:rsid w:val="2A222039"/>
    <w:rsid w:val="2A510485"/>
    <w:rsid w:val="2A5650D2"/>
    <w:rsid w:val="2AB47391"/>
    <w:rsid w:val="2B0379D1"/>
    <w:rsid w:val="2B2A31B0"/>
    <w:rsid w:val="2B91322F"/>
    <w:rsid w:val="2BAE0B66"/>
    <w:rsid w:val="2C7D2F44"/>
    <w:rsid w:val="2C842D93"/>
    <w:rsid w:val="2C8E2837"/>
    <w:rsid w:val="2C98683F"/>
    <w:rsid w:val="2D09157D"/>
    <w:rsid w:val="2D104627"/>
    <w:rsid w:val="2DB10489"/>
    <w:rsid w:val="2E08254A"/>
    <w:rsid w:val="2E150147"/>
    <w:rsid w:val="2E2F249D"/>
    <w:rsid w:val="2EAC0272"/>
    <w:rsid w:val="2EE0091C"/>
    <w:rsid w:val="2F025A74"/>
    <w:rsid w:val="2F05640D"/>
    <w:rsid w:val="2F3D7C47"/>
    <w:rsid w:val="2F93220A"/>
    <w:rsid w:val="2FB120F1"/>
    <w:rsid w:val="2FC92160"/>
    <w:rsid w:val="2FD302BA"/>
    <w:rsid w:val="2FDC6A42"/>
    <w:rsid w:val="306A3AEF"/>
    <w:rsid w:val="308415B4"/>
    <w:rsid w:val="309537C1"/>
    <w:rsid w:val="30A752A2"/>
    <w:rsid w:val="30E331E4"/>
    <w:rsid w:val="30E95069"/>
    <w:rsid w:val="31862896"/>
    <w:rsid w:val="31A04D65"/>
    <w:rsid w:val="31D26589"/>
    <w:rsid w:val="32035418"/>
    <w:rsid w:val="323460BD"/>
    <w:rsid w:val="325154C6"/>
    <w:rsid w:val="326844D9"/>
    <w:rsid w:val="328222F8"/>
    <w:rsid w:val="3307064A"/>
    <w:rsid w:val="330E3850"/>
    <w:rsid w:val="332457B9"/>
    <w:rsid w:val="3350577D"/>
    <w:rsid w:val="3365511D"/>
    <w:rsid w:val="337E053C"/>
    <w:rsid w:val="33CF2B46"/>
    <w:rsid w:val="33DB7121"/>
    <w:rsid w:val="33F14847"/>
    <w:rsid w:val="345105E2"/>
    <w:rsid w:val="34A85211"/>
    <w:rsid w:val="34F03F67"/>
    <w:rsid w:val="34FF38FF"/>
    <w:rsid w:val="354438B7"/>
    <w:rsid w:val="358A2294"/>
    <w:rsid w:val="35A11F4C"/>
    <w:rsid w:val="35AE5EB4"/>
    <w:rsid w:val="35CB558F"/>
    <w:rsid w:val="35F61CB0"/>
    <w:rsid w:val="36070CBD"/>
    <w:rsid w:val="36511F38"/>
    <w:rsid w:val="36D74A37"/>
    <w:rsid w:val="374E2B08"/>
    <w:rsid w:val="37861808"/>
    <w:rsid w:val="37D270A9"/>
    <w:rsid w:val="3802042E"/>
    <w:rsid w:val="388A1731"/>
    <w:rsid w:val="388A5A92"/>
    <w:rsid w:val="38912AC0"/>
    <w:rsid w:val="38A87E0A"/>
    <w:rsid w:val="39030A9D"/>
    <w:rsid w:val="39227BBC"/>
    <w:rsid w:val="3931434F"/>
    <w:rsid w:val="39E73A42"/>
    <w:rsid w:val="3A323076"/>
    <w:rsid w:val="3B19719C"/>
    <w:rsid w:val="3B893F22"/>
    <w:rsid w:val="3BD72EE0"/>
    <w:rsid w:val="3BE32C31"/>
    <w:rsid w:val="3BE906F2"/>
    <w:rsid w:val="3C436929"/>
    <w:rsid w:val="3CC26F4F"/>
    <w:rsid w:val="3CC66589"/>
    <w:rsid w:val="3CDB28DA"/>
    <w:rsid w:val="3D1E6885"/>
    <w:rsid w:val="3D331A84"/>
    <w:rsid w:val="3D5440BC"/>
    <w:rsid w:val="3D7F55DD"/>
    <w:rsid w:val="3D8D140D"/>
    <w:rsid w:val="3E382184"/>
    <w:rsid w:val="3E432AAE"/>
    <w:rsid w:val="3EAD1CD6"/>
    <w:rsid w:val="3EEC6CA2"/>
    <w:rsid w:val="3F1B1335"/>
    <w:rsid w:val="3F285C7B"/>
    <w:rsid w:val="3F315759"/>
    <w:rsid w:val="3F5B3E28"/>
    <w:rsid w:val="3F6C0C0E"/>
    <w:rsid w:val="3F6D76B7"/>
    <w:rsid w:val="3F7153F9"/>
    <w:rsid w:val="3FB452E6"/>
    <w:rsid w:val="3FEA6FC1"/>
    <w:rsid w:val="401C3785"/>
    <w:rsid w:val="40414F9B"/>
    <w:rsid w:val="409E03DB"/>
    <w:rsid w:val="40C03C48"/>
    <w:rsid w:val="40D53766"/>
    <w:rsid w:val="40DA6FCE"/>
    <w:rsid w:val="40ED0AAF"/>
    <w:rsid w:val="41306BEE"/>
    <w:rsid w:val="41407122"/>
    <w:rsid w:val="416F3BBA"/>
    <w:rsid w:val="41736037"/>
    <w:rsid w:val="418272A9"/>
    <w:rsid w:val="419E5208"/>
    <w:rsid w:val="41E66047"/>
    <w:rsid w:val="42213E30"/>
    <w:rsid w:val="42482511"/>
    <w:rsid w:val="424B3C5E"/>
    <w:rsid w:val="42674891"/>
    <w:rsid w:val="427E7B9E"/>
    <w:rsid w:val="42FC322C"/>
    <w:rsid w:val="432F3601"/>
    <w:rsid w:val="43666911"/>
    <w:rsid w:val="447B71C5"/>
    <w:rsid w:val="44B1534E"/>
    <w:rsid w:val="452934B1"/>
    <w:rsid w:val="454647BF"/>
    <w:rsid w:val="455F37DF"/>
    <w:rsid w:val="45D22F06"/>
    <w:rsid w:val="45EF2931"/>
    <w:rsid w:val="461843B7"/>
    <w:rsid w:val="46276812"/>
    <w:rsid w:val="462F3545"/>
    <w:rsid w:val="464758F3"/>
    <w:rsid w:val="46A460B4"/>
    <w:rsid w:val="46A77952"/>
    <w:rsid w:val="46AE0CE1"/>
    <w:rsid w:val="46BF0ECA"/>
    <w:rsid w:val="46FC1A4C"/>
    <w:rsid w:val="47B448F0"/>
    <w:rsid w:val="47C63E08"/>
    <w:rsid w:val="47EC3C3B"/>
    <w:rsid w:val="48392258"/>
    <w:rsid w:val="48591E73"/>
    <w:rsid w:val="48622334"/>
    <w:rsid w:val="487C5A0C"/>
    <w:rsid w:val="489F0E4A"/>
    <w:rsid w:val="490844AE"/>
    <w:rsid w:val="49520049"/>
    <w:rsid w:val="495C0214"/>
    <w:rsid w:val="49AA301B"/>
    <w:rsid w:val="49E71F45"/>
    <w:rsid w:val="4A3F3B74"/>
    <w:rsid w:val="4A6D58E4"/>
    <w:rsid w:val="4AAA5C63"/>
    <w:rsid w:val="4AD61927"/>
    <w:rsid w:val="4B2D71D6"/>
    <w:rsid w:val="4B80060B"/>
    <w:rsid w:val="4C3561F1"/>
    <w:rsid w:val="4C545E87"/>
    <w:rsid w:val="4C750C54"/>
    <w:rsid w:val="4D074956"/>
    <w:rsid w:val="4D685D3F"/>
    <w:rsid w:val="4DAE400E"/>
    <w:rsid w:val="4DB77F9E"/>
    <w:rsid w:val="4DC52753"/>
    <w:rsid w:val="4DF23BA9"/>
    <w:rsid w:val="4E0833CC"/>
    <w:rsid w:val="4E600B13"/>
    <w:rsid w:val="4E872198"/>
    <w:rsid w:val="4EA10119"/>
    <w:rsid w:val="4EAB722A"/>
    <w:rsid w:val="4EB175C0"/>
    <w:rsid w:val="4EB6433D"/>
    <w:rsid w:val="4F6B0ED1"/>
    <w:rsid w:val="4FA233AD"/>
    <w:rsid w:val="4FB20FD2"/>
    <w:rsid w:val="50A70C7B"/>
    <w:rsid w:val="50CD4459"/>
    <w:rsid w:val="51143E36"/>
    <w:rsid w:val="512D6CA6"/>
    <w:rsid w:val="5139688C"/>
    <w:rsid w:val="514847F9"/>
    <w:rsid w:val="5184188D"/>
    <w:rsid w:val="519A433C"/>
    <w:rsid w:val="520D0FB1"/>
    <w:rsid w:val="52474E54"/>
    <w:rsid w:val="524845E8"/>
    <w:rsid w:val="53034323"/>
    <w:rsid w:val="532279AC"/>
    <w:rsid w:val="532A45A0"/>
    <w:rsid w:val="53D35D25"/>
    <w:rsid w:val="53E93358"/>
    <w:rsid w:val="53F32429"/>
    <w:rsid w:val="54052ACA"/>
    <w:rsid w:val="540B3F15"/>
    <w:rsid w:val="541479EE"/>
    <w:rsid w:val="54492049"/>
    <w:rsid w:val="54530EF2"/>
    <w:rsid w:val="545D5AF4"/>
    <w:rsid w:val="548D0188"/>
    <w:rsid w:val="54A66186"/>
    <w:rsid w:val="54AC551B"/>
    <w:rsid w:val="54D65289"/>
    <w:rsid w:val="54F9581D"/>
    <w:rsid w:val="54FB1595"/>
    <w:rsid w:val="5577067E"/>
    <w:rsid w:val="557C3F5E"/>
    <w:rsid w:val="55EE5BBB"/>
    <w:rsid w:val="560E70A6"/>
    <w:rsid w:val="5623076B"/>
    <w:rsid w:val="568B1FB7"/>
    <w:rsid w:val="57212E09"/>
    <w:rsid w:val="57BE4AFC"/>
    <w:rsid w:val="57C57C38"/>
    <w:rsid w:val="59081A9C"/>
    <w:rsid w:val="593C1E72"/>
    <w:rsid w:val="596F2552"/>
    <w:rsid w:val="597827FF"/>
    <w:rsid w:val="59F1740B"/>
    <w:rsid w:val="5A6E693B"/>
    <w:rsid w:val="5A813A09"/>
    <w:rsid w:val="5A8913F1"/>
    <w:rsid w:val="5A902780"/>
    <w:rsid w:val="5B590DC3"/>
    <w:rsid w:val="5B891EF7"/>
    <w:rsid w:val="5B892386"/>
    <w:rsid w:val="5B922527"/>
    <w:rsid w:val="5BCD17B1"/>
    <w:rsid w:val="5C741B3C"/>
    <w:rsid w:val="5CD57027"/>
    <w:rsid w:val="5CF070CC"/>
    <w:rsid w:val="5D1458EA"/>
    <w:rsid w:val="5D5C75C8"/>
    <w:rsid w:val="5D8660BC"/>
    <w:rsid w:val="5DA309D1"/>
    <w:rsid w:val="5DC36ABB"/>
    <w:rsid w:val="5DD77467"/>
    <w:rsid w:val="5E3F7894"/>
    <w:rsid w:val="5E6E2DD8"/>
    <w:rsid w:val="5EEC7B53"/>
    <w:rsid w:val="5F24793A"/>
    <w:rsid w:val="5F69359F"/>
    <w:rsid w:val="5F6F378A"/>
    <w:rsid w:val="5F702E39"/>
    <w:rsid w:val="5FC1264B"/>
    <w:rsid w:val="5FE70E77"/>
    <w:rsid w:val="5FE84E0C"/>
    <w:rsid w:val="5FFB012D"/>
    <w:rsid w:val="60137F3F"/>
    <w:rsid w:val="60205BC9"/>
    <w:rsid w:val="606A75CF"/>
    <w:rsid w:val="60AE3890"/>
    <w:rsid w:val="60E3046B"/>
    <w:rsid w:val="616B1851"/>
    <w:rsid w:val="61AC2B03"/>
    <w:rsid w:val="62C03E1E"/>
    <w:rsid w:val="638142FF"/>
    <w:rsid w:val="64212D65"/>
    <w:rsid w:val="642D7082"/>
    <w:rsid w:val="645F0D81"/>
    <w:rsid w:val="647B7E54"/>
    <w:rsid w:val="649C62B2"/>
    <w:rsid w:val="64C64FF0"/>
    <w:rsid w:val="64ED11C3"/>
    <w:rsid w:val="65402FF4"/>
    <w:rsid w:val="65604BE8"/>
    <w:rsid w:val="65A92947"/>
    <w:rsid w:val="65DA6FA5"/>
    <w:rsid w:val="6609788A"/>
    <w:rsid w:val="662841B4"/>
    <w:rsid w:val="66D659BE"/>
    <w:rsid w:val="672C7CD4"/>
    <w:rsid w:val="673669A6"/>
    <w:rsid w:val="679332AC"/>
    <w:rsid w:val="68046022"/>
    <w:rsid w:val="68297D70"/>
    <w:rsid w:val="683230C8"/>
    <w:rsid w:val="686B33C5"/>
    <w:rsid w:val="68874838"/>
    <w:rsid w:val="68CB0E27"/>
    <w:rsid w:val="68FC05C5"/>
    <w:rsid w:val="69726003"/>
    <w:rsid w:val="69A77179"/>
    <w:rsid w:val="69B31FE7"/>
    <w:rsid w:val="6A124C4E"/>
    <w:rsid w:val="6AA95198"/>
    <w:rsid w:val="6AF47602"/>
    <w:rsid w:val="6B1B7E43"/>
    <w:rsid w:val="6B563571"/>
    <w:rsid w:val="6B5C045C"/>
    <w:rsid w:val="6B615D5C"/>
    <w:rsid w:val="6B637A3C"/>
    <w:rsid w:val="6B680BAF"/>
    <w:rsid w:val="6B6D2669"/>
    <w:rsid w:val="6B970D10"/>
    <w:rsid w:val="6BAA11C7"/>
    <w:rsid w:val="6BB87922"/>
    <w:rsid w:val="6C4C227F"/>
    <w:rsid w:val="6C580C23"/>
    <w:rsid w:val="6C704CA5"/>
    <w:rsid w:val="6CB34986"/>
    <w:rsid w:val="6D3A5127"/>
    <w:rsid w:val="6DD65083"/>
    <w:rsid w:val="6DEC3D19"/>
    <w:rsid w:val="6E00261D"/>
    <w:rsid w:val="6E22773B"/>
    <w:rsid w:val="6E255014"/>
    <w:rsid w:val="6E807286"/>
    <w:rsid w:val="6EC627BC"/>
    <w:rsid w:val="6EC90FEA"/>
    <w:rsid w:val="6EDC5B3C"/>
    <w:rsid w:val="6EE46108"/>
    <w:rsid w:val="6F741089"/>
    <w:rsid w:val="705574A7"/>
    <w:rsid w:val="709D754D"/>
    <w:rsid w:val="70B358F1"/>
    <w:rsid w:val="70D94A29"/>
    <w:rsid w:val="70EE19A4"/>
    <w:rsid w:val="711F61B4"/>
    <w:rsid w:val="716D0419"/>
    <w:rsid w:val="71776499"/>
    <w:rsid w:val="71780BAB"/>
    <w:rsid w:val="71B5258C"/>
    <w:rsid w:val="71F94C57"/>
    <w:rsid w:val="7205184D"/>
    <w:rsid w:val="721B6802"/>
    <w:rsid w:val="726E050D"/>
    <w:rsid w:val="7285663C"/>
    <w:rsid w:val="72B54BB8"/>
    <w:rsid w:val="72B84822"/>
    <w:rsid w:val="72D30613"/>
    <w:rsid w:val="736B1B84"/>
    <w:rsid w:val="73AB1F81"/>
    <w:rsid w:val="73BA3B14"/>
    <w:rsid w:val="73CF5B9C"/>
    <w:rsid w:val="73E35755"/>
    <w:rsid w:val="740D6797"/>
    <w:rsid w:val="74F6722B"/>
    <w:rsid w:val="759E3629"/>
    <w:rsid w:val="75B74481"/>
    <w:rsid w:val="75CF7FB6"/>
    <w:rsid w:val="76544F52"/>
    <w:rsid w:val="76A1150E"/>
    <w:rsid w:val="76ED1478"/>
    <w:rsid w:val="77035102"/>
    <w:rsid w:val="77416E84"/>
    <w:rsid w:val="778E3C71"/>
    <w:rsid w:val="78485FF0"/>
    <w:rsid w:val="784D072F"/>
    <w:rsid w:val="78A7540C"/>
    <w:rsid w:val="78E51A91"/>
    <w:rsid w:val="79401F62"/>
    <w:rsid w:val="79B31B8F"/>
    <w:rsid w:val="79ED50A1"/>
    <w:rsid w:val="79F12E8A"/>
    <w:rsid w:val="79F253B8"/>
    <w:rsid w:val="79FC62FC"/>
    <w:rsid w:val="7A150154"/>
    <w:rsid w:val="7A3C25E4"/>
    <w:rsid w:val="7A861271"/>
    <w:rsid w:val="7A8738F6"/>
    <w:rsid w:val="7A8D4CCB"/>
    <w:rsid w:val="7B013CCF"/>
    <w:rsid w:val="7B087CB8"/>
    <w:rsid w:val="7B1C3B93"/>
    <w:rsid w:val="7B220FCE"/>
    <w:rsid w:val="7B835AFC"/>
    <w:rsid w:val="7C360F49"/>
    <w:rsid w:val="7CFB1883"/>
    <w:rsid w:val="7DAE414F"/>
    <w:rsid w:val="7DBB54B6"/>
    <w:rsid w:val="7E0A2847"/>
    <w:rsid w:val="7E5020A2"/>
    <w:rsid w:val="7E6C17AC"/>
    <w:rsid w:val="7EA61CC2"/>
    <w:rsid w:val="7ED56104"/>
    <w:rsid w:val="7F007624"/>
    <w:rsid w:val="7F50369F"/>
    <w:rsid w:val="7F741BB7"/>
    <w:rsid w:val="7FD8234F"/>
    <w:rsid w:val="7FF65DAF"/>
    <w:rsid w:val="7F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jc w:val="left"/>
    </w:pPr>
    <w:rPr>
      <w:szCs w:val="24"/>
    </w:rPr>
  </w:style>
  <w:style w:type="paragraph" w:styleId="2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8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0">
    <w:name w:val="标题 7 字符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1">
    <w:name w:val="标题 8 字符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3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框文本 字符"/>
    <w:link w:val="16"/>
    <w:semiHidden/>
    <w:qFormat/>
    <w:uiPriority w:val="99"/>
    <w:rPr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qFormat/>
    <w:uiPriority w:val="29"/>
    <w:rPr>
      <w:i/>
      <w:iCs/>
      <w:color w:val="000000"/>
    </w:rPr>
  </w:style>
  <w:style w:type="character" w:customStyle="1" w:styleId="48">
    <w:name w:val="标题 字符"/>
    <w:link w:val="25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="150"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</w:pPr>
  </w:style>
  <w:style w:type="paragraph" w:customStyle="1" w:styleId="91">
    <w:name w:val="标准文件_目录标题"/>
    <w:basedOn w:val="1"/>
    <w:qFormat/>
    <w:uiPriority w:val="0"/>
    <w:pPr>
      <w:spacing w:after="150" w:afterLines="150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  <w:ind w:left="0" w:firstLine="200"/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不明显参考1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ind w:firstLine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</w:pPr>
    <w:rPr>
      <w:rFonts w:ascii="宋体" w:hAnsi="宋体"/>
      <w:szCs w:val="24"/>
    </w:rPr>
  </w:style>
  <w:style w:type="paragraph" w:customStyle="1" w:styleId="119">
    <w:name w:val="发布部门"/>
    <w:next w:val="5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qFormat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semiHidden/>
    <w:qFormat/>
    <w:uiPriority w:val="0"/>
    <w:pPr>
      <w:adjustRightInd/>
      <w:jc w:val="left"/>
    </w:pPr>
    <w:rPr>
      <w:bCs/>
      <w:iCs/>
    </w:rPr>
  </w:style>
  <w:style w:type="paragraph" w:customStyle="1" w:styleId="143">
    <w:name w:val="目录 31"/>
    <w:basedOn w:val="1"/>
    <w:next w:val="1"/>
    <w:semiHidden/>
    <w:qFormat/>
    <w:uiPriority w:val="0"/>
    <w:rPr>
      <w:rFonts w:ascii="宋体" w:hAnsi="宋体"/>
      <w:iCs/>
    </w:rPr>
  </w:style>
  <w:style w:type="paragraph" w:customStyle="1" w:styleId="144">
    <w:name w:val="目录 41"/>
    <w:basedOn w:val="1"/>
    <w:next w:val="1"/>
    <w:semiHidden/>
    <w:qFormat/>
    <w:uiPriority w:val="0"/>
    <w:pPr>
      <w:adjustRightInd/>
      <w:jc w:val="left"/>
    </w:pPr>
  </w:style>
  <w:style w:type="paragraph" w:customStyle="1" w:styleId="145">
    <w:name w:val="目录 51"/>
    <w:basedOn w:val="1"/>
    <w:next w:val="1"/>
    <w:semiHidden/>
    <w:qFormat/>
    <w:uiPriority w:val="0"/>
    <w:rPr>
      <w:rFonts w:ascii="宋体" w:hAnsi="宋体"/>
    </w:rPr>
  </w:style>
  <w:style w:type="paragraph" w:customStyle="1" w:styleId="146">
    <w:name w:val="目录 61"/>
    <w:basedOn w:val="1"/>
    <w:next w:val="1"/>
    <w:semiHidden/>
    <w:qFormat/>
    <w:uiPriority w:val="0"/>
    <w:pPr>
      <w:adjustRightInd/>
      <w:jc w:val="left"/>
    </w:pPr>
  </w:style>
  <w:style w:type="paragraph" w:customStyle="1" w:styleId="147">
    <w:name w:val="目录 71"/>
    <w:basedOn w:val="146"/>
    <w:semiHidden/>
    <w:qFormat/>
    <w:uiPriority w:val="0"/>
    <w:pPr>
      <w:ind w:left="1260"/>
    </w:pPr>
  </w:style>
  <w:style w:type="paragraph" w:customStyle="1" w:styleId="148">
    <w:name w:val="目录 81"/>
    <w:basedOn w:val="147"/>
    <w:semiHidden/>
    <w:qFormat/>
    <w:uiPriority w:val="0"/>
    <w:pPr>
      <w:ind w:left="1470"/>
    </w:pPr>
  </w:style>
  <w:style w:type="paragraph" w:customStyle="1" w:styleId="149">
    <w:name w:val="目录 91"/>
    <w:basedOn w:val="148"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ind w:left="783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qFormat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230">
    <w:name w:val="段 Char"/>
    <w:link w:val="231"/>
    <w:qFormat/>
    <w:locked/>
    <w:uiPriority w:val="0"/>
    <w:rPr>
      <w:rFonts w:ascii="宋体" w:hAnsi="Times New Roman"/>
      <w:sz w:val="21"/>
    </w:rPr>
  </w:style>
  <w:style w:type="paragraph" w:customStyle="1" w:styleId="231">
    <w:name w:val="段"/>
    <w:link w:val="23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2">
    <w:name w:val="font81"/>
    <w:basedOn w:val="28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233">
    <w:name w:val="font91"/>
    <w:basedOn w:val="28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234">
    <w:name w:val="font41"/>
    <w:basedOn w:val="28"/>
    <w:qFormat/>
    <w:uiPriority w:val="0"/>
    <w:rPr>
      <w:rFonts w:ascii="宋体" w:hAnsi="宋体" w:eastAsia="宋体" w:cs="宋体"/>
      <w:b/>
      <w:bCs/>
      <w:color w:val="FFFFFF"/>
      <w:sz w:val="18"/>
      <w:szCs w:val="18"/>
      <w:u w:val="none"/>
    </w:rPr>
  </w:style>
  <w:style w:type="character" w:customStyle="1" w:styleId="235">
    <w:name w:val="font131"/>
    <w:basedOn w:val="2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paragraph" w:customStyle="1" w:styleId="236">
    <w:name w:val="标准书脚_奇数页"/>
    <w:qFormat/>
    <w:uiPriority w:val="0"/>
    <w:pPr>
      <w:spacing w:before="120"/>
      <w:jc w:val="right"/>
    </w:pPr>
    <w:rPr>
      <w:rFonts w:ascii="Calibri" w:hAnsi="Calibri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glossaryDocument" Target="glossary/document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7.jpeg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image" Target="media/image5.png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png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0DA463D29F949BEA8444F56BACC0A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95306-D71A-48EC-9F1A-AD0C30272187}"/>
      </w:docPartPr>
      <w:docPartBody>
        <w:p w14:paraId="0D5CCA4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25"/>
    <w:rsid w:val="000127FE"/>
    <w:rsid w:val="00030602"/>
    <w:rsid w:val="000807F6"/>
    <w:rsid w:val="000E280C"/>
    <w:rsid w:val="000F5D84"/>
    <w:rsid w:val="00193A7F"/>
    <w:rsid w:val="001C2C72"/>
    <w:rsid w:val="00200CCF"/>
    <w:rsid w:val="002F6ED2"/>
    <w:rsid w:val="00351FC3"/>
    <w:rsid w:val="003B5364"/>
    <w:rsid w:val="003E25B6"/>
    <w:rsid w:val="004313F7"/>
    <w:rsid w:val="00507906"/>
    <w:rsid w:val="00594369"/>
    <w:rsid w:val="00620337"/>
    <w:rsid w:val="0064627B"/>
    <w:rsid w:val="00667258"/>
    <w:rsid w:val="00671088"/>
    <w:rsid w:val="007D120D"/>
    <w:rsid w:val="007D7226"/>
    <w:rsid w:val="008841A6"/>
    <w:rsid w:val="008C0028"/>
    <w:rsid w:val="008D3F2A"/>
    <w:rsid w:val="00961825"/>
    <w:rsid w:val="00A30B32"/>
    <w:rsid w:val="00A46F36"/>
    <w:rsid w:val="00AA1E7B"/>
    <w:rsid w:val="00B37184"/>
    <w:rsid w:val="00B43028"/>
    <w:rsid w:val="00BB653F"/>
    <w:rsid w:val="00BB79DF"/>
    <w:rsid w:val="00BD5B59"/>
    <w:rsid w:val="00C26856"/>
    <w:rsid w:val="00D35152"/>
    <w:rsid w:val="00D4141D"/>
    <w:rsid w:val="00DD79F0"/>
    <w:rsid w:val="00EC5042"/>
    <w:rsid w:val="00ED5E8F"/>
    <w:rsid w:val="00F25E0A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0DA463D29F949BEA8444F56BACC0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C128ED90304777BD273FE6A675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Company>PCMI</Company>
  <Pages>6</Pages>
  <Words>1314</Words>
  <Characters>1468</Characters>
  <Lines>19</Lines>
  <Paragraphs>5</Paragraphs>
  <TotalTime>10</TotalTime>
  <ScaleCrop>false</ScaleCrop>
  <LinksUpToDate>false</LinksUpToDate>
  <CharactersWithSpaces>1579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2023-03-16T08:54:00Z</dcterms:created>
  <dc:creator>dhw</dc:creator>
  <dc:description>&lt;config cover="true" show_menu="true" version="1.0.0" doctype="SDKXY"&gt;_x000d_
&lt;/config&gt;</dc:description>
  <cp:lastModifiedBy>No one</cp:lastModifiedBy>
  <cp:lastPrinted>2025-03-06T05:32:00Z</cp:lastPrinted>
  <dcterms:modified xsi:type="dcterms:W3CDTF">2025-03-08T07:57:36Z</dcterms:modified>
  <dc:title>团体标准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ProductBuildVer">
    <vt:lpwstr>2052-12.1.0.20305</vt:lpwstr>
  </property>
  <property fmtid="{D5CDD505-2E9C-101B-9397-08002B2CF9AE}" pid="16" name="ICV">
    <vt:lpwstr>9ADA1BD2B8DD45B6A0186DEDE35EBC97_13</vt:lpwstr>
  </property>
  <property fmtid="{D5CDD505-2E9C-101B-9397-08002B2CF9AE}" pid="17" name="KSOTemplateDocerSaveRecord">
    <vt:lpwstr>eyJoZGlkIjoiMmE0MTUxOWYxODQ0NjMyZGI2NTM0MTgwMzc0YzE0NDIiLCJ1c2VySWQiOiI4NzcwMjM3NjcifQ==</vt:lpwstr>
  </property>
</Properties>
</file>