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4E646A">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E646A">
              <w:rPr>
                <w:rFonts w:ascii="黑体" w:eastAsia="黑体" w:hAnsi="黑体" w:hint="eastAsia"/>
                <w:sz w:val="21"/>
                <w:szCs w:val="21"/>
              </w:rPr>
              <w:t>59.080.30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DA2199">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F5BF3">
                    <w:rPr>
                      <w:rFonts w:hint="eastAsia"/>
                    </w:rPr>
                    <w:t>CS</w:t>
                  </w:r>
                  <w:r w:rsidR="009C3257">
                    <w:fldChar w:fldCharType="end"/>
                  </w:r>
                  <w:bookmarkEnd w:id="1"/>
                </w:p>
              </w:tc>
            </w:tr>
          </w:tbl>
          <w:p w:rsidR="00FB231D" w:rsidRPr="00672BFD" w:rsidRDefault="00672BFD" w:rsidP="004E646A">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E646A">
              <w:rPr>
                <w:rFonts w:ascii="黑体" w:eastAsia="黑体" w:hAnsi="黑体" w:hint="eastAsia"/>
                <w:sz w:val="21"/>
                <w:szCs w:val="21"/>
              </w:rPr>
              <w:t>W 57</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BF5BF3">
        <w:rPr>
          <w:rFonts w:hint="eastAsia"/>
        </w:rPr>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A92F2D">
        <w:rPr>
          <w:rFonts w:hAnsi="黑体"/>
        </w:rPr>
        <w:t> </w:t>
      </w:r>
      <w:r w:rsidR="00A92F2D">
        <w:rPr>
          <w:rFonts w:hAnsi="黑体"/>
        </w:rPr>
        <w:t> </w:t>
      </w:r>
      <w:r w:rsidR="00A92F2D">
        <w:rPr>
          <w:rFonts w:hAnsi="黑体"/>
        </w:rPr>
        <w:t> </w:t>
      </w:r>
      <w:r w:rsidR="00A92F2D">
        <w:rPr>
          <w:rFonts w:hAnsi="黑体"/>
        </w:rPr>
        <w:t> </w:t>
      </w:r>
      <w:r w:rsidR="00A92F2D">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22738D">
        <w:t>暖姜家纺面料</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F248E" w:rsidRPr="001F248E">
        <w:rPr>
          <w:rFonts w:eastAsia="黑体"/>
          <w:noProof/>
          <w:szCs w:val="28"/>
        </w:rPr>
        <w:t>Warm ginger home textile fabric</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DE3CFC">
        <w:rPr>
          <w:noProof/>
          <w:sz w:val="24"/>
          <w:szCs w:val="28"/>
        </w:rPr>
      </w:r>
      <w:r>
        <w:rPr>
          <w:noProof/>
          <w:sz w:val="24"/>
          <w:szCs w:val="28"/>
        </w:rPr>
        <w:fldChar w:fldCharType="end"/>
      </w:r>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600105"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2"/>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6141F3">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sidR="006141F3">
        <w:rPr>
          <w:rFonts w:ascii="黑体"/>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10630" w:rsidRPr="00210630">
        <w:rPr>
          <w:rFonts w:hAnsi="黑体" w:hint="eastAsia"/>
          <w:w w:val="100"/>
          <w:sz w:val="28"/>
        </w:rPr>
        <w:t>中国商品学会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0A4A3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4E646A" w:rsidRDefault="004E646A" w:rsidP="004E646A">
      <w:pPr>
        <w:pStyle w:val="afffffc"/>
        <w:spacing w:after="360"/>
      </w:pPr>
      <w:bookmarkStart w:id="20" w:name="BookMark1"/>
      <w:r w:rsidRPr="004E646A">
        <w:rPr>
          <w:rFonts w:hint="eastAsia"/>
          <w:spacing w:val="320"/>
        </w:rPr>
        <w:lastRenderedPageBreak/>
        <w:t>目</w:t>
      </w:r>
      <w:r>
        <w:rPr>
          <w:rFonts w:hint="eastAsia"/>
        </w:rPr>
        <w:t>次</w:t>
      </w:r>
    </w:p>
    <w:p w:rsidR="004E646A" w:rsidRPr="004E646A" w:rsidRDefault="004E646A">
      <w:pPr>
        <w:pStyle w:val="10"/>
        <w:tabs>
          <w:tab w:val="right" w:leader="dot" w:pos="9344"/>
        </w:tabs>
        <w:rPr>
          <w:rFonts w:asciiTheme="minorHAnsi" w:eastAsiaTheme="minorEastAsia" w:hAnsiTheme="minorHAnsi" w:cstheme="minorBidi"/>
          <w:noProof/>
          <w:szCs w:val="22"/>
        </w:rPr>
      </w:pPr>
      <w:r w:rsidRPr="004E646A">
        <w:fldChar w:fldCharType="begin"/>
      </w:r>
      <w:r w:rsidRPr="004E646A">
        <w:instrText xml:space="preserve"> TOC \o "1-1" \h </w:instrText>
      </w:r>
      <w:r w:rsidRPr="004E646A">
        <w:fldChar w:fldCharType="separate"/>
      </w:r>
      <w:hyperlink w:anchor="_Toc190682893" w:history="1">
        <w:r w:rsidRPr="004E646A">
          <w:rPr>
            <w:rStyle w:val="affffff7"/>
            <w:rFonts w:hint="eastAsia"/>
            <w:noProof/>
          </w:rPr>
          <w:t>前言</w:t>
        </w:r>
        <w:r w:rsidRPr="004E646A">
          <w:rPr>
            <w:noProof/>
          </w:rPr>
          <w:tab/>
        </w:r>
        <w:r w:rsidRPr="004E646A">
          <w:rPr>
            <w:noProof/>
          </w:rPr>
          <w:fldChar w:fldCharType="begin"/>
        </w:r>
        <w:r w:rsidRPr="004E646A">
          <w:rPr>
            <w:noProof/>
          </w:rPr>
          <w:instrText xml:space="preserve"> PAGEREF _Toc190682893 \h </w:instrText>
        </w:r>
        <w:r w:rsidRPr="004E646A">
          <w:rPr>
            <w:noProof/>
          </w:rPr>
        </w:r>
        <w:r w:rsidRPr="004E646A">
          <w:rPr>
            <w:noProof/>
          </w:rPr>
          <w:fldChar w:fldCharType="separate"/>
        </w:r>
        <w:r w:rsidRPr="004E646A">
          <w:rPr>
            <w:noProof/>
          </w:rPr>
          <w:t>II</w:t>
        </w:r>
        <w:r w:rsidRPr="004E646A">
          <w:rPr>
            <w:noProof/>
          </w:rPr>
          <w:fldChar w:fldCharType="end"/>
        </w:r>
      </w:hyperlink>
    </w:p>
    <w:p w:rsidR="004E646A" w:rsidRPr="004E646A" w:rsidRDefault="00A67B33">
      <w:pPr>
        <w:pStyle w:val="10"/>
        <w:tabs>
          <w:tab w:val="right" w:leader="dot" w:pos="9344"/>
        </w:tabs>
        <w:rPr>
          <w:rFonts w:asciiTheme="minorHAnsi" w:eastAsiaTheme="minorEastAsia" w:hAnsiTheme="minorHAnsi" w:cstheme="minorBidi"/>
          <w:noProof/>
          <w:szCs w:val="22"/>
        </w:rPr>
      </w:pPr>
      <w:hyperlink w:anchor="_Toc190682894" w:history="1">
        <w:r w:rsidR="004E646A" w:rsidRPr="004E646A">
          <w:rPr>
            <w:rStyle w:val="affffff7"/>
            <w:noProof/>
          </w:rPr>
          <w:t>1</w:t>
        </w:r>
        <w:r w:rsidR="004E646A">
          <w:rPr>
            <w:rStyle w:val="affffff7"/>
            <w:noProof/>
          </w:rPr>
          <w:t xml:space="preserve"> </w:t>
        </w:r>
        <w:r w:rsidR="004E646A" w:rsidRPr="004E646A">
          <w:rPr>
            <w:rStyle w:val="affffff7"/>
            <w:rFonts w:hint="eastAsia"/>
            <w:noProof/>
          </w:rPr>
          <w:t xml:space="preserve"> 范围</w:t>
        </w:r>
        <w:r w:rsidR="004E646A" w:rsidRPr="004E646A">
          <w:rPr>
            <w:noProof/>
          </w:rPr>
          <w:tab/>
        </w:r>
        <w:r w:rsidR="004E646A" w:rsidRPr="004E646A">
          <w:rPr>
            <w:noProof/>
          </w:rPr>
          <w:fldChar w:fldCharType="begin"/>
        </w:r>
        <w:r w:rsidR="004E646A" w:rsidRPr="004E646A">
          <w:rPr>
            <w:noProof/>
          </w:rPr>
          <w:instrText xml:space="preserve"> PAGEREF _Toc190682894 \h </w:instrText>
        </w:r>
        <w:r w:rsidR="004E646A" w:rsidRPr="004E646A">
          <w:rPr>
            <w:noProof/>
          </w:rPr>
        </w:r>
        <w:r w:rsidR="004E646A" w:rsidRPr="004E646A">
          <w:rPr>
            <w:noProof/>
          </w:rPr>
          <w:fldChar w:fldCharType="separate"/>
        </w:r>
        <w:r w:rsidR="004E646A" w:rsidRPr="004E646A">
          <w:rPr>
            <w:noProof/>
          </w:rPr>
          <w:t>1</w:t>
        </w:r>
        <w:r w:rsidR="004E646A" w:rsidRPr="004E646A">
          <w:rPr>
            <w:noProof/>
          </w:rPr>
          <w:fldChar w:fldCharType="end"/>
        </w:r>
      </w:hyperlink>
    </w:p>
    <w:p w:rsidR="004E646A" w:rsidRPr="004E646A" w:rsidRDefault="00A67B33">
      <w:pPr>
        <w:pStyle w:val="10"/>
        <w:tabs>
          <w:tab w:val="right" w:leader="dot" w:pos="9344"/>
        </w:tabs>
        <w:rPr>
          <w:rFonts w:asciiTheme="minorHAnsi" w:eastAsiaTheme="minorEastAsia" w:hAnsiTheme="minorHAnsi" w:cstheme="minorBidi"/>
          <w:noProof/>
          <w:szCs w:val="22"/>
        </w:rPr>
      </w:pPr>
      <w:hyperlink w:anchor="_Toc190682895" w:history="1">
        <w:r w:rsidR="004E646A" w:rsidRPr="004E646A">
          <w:rPr>
            <w:rStyle w:val="affffff7"/>
            <w:noProof/>
          </w:rPr>
          <w:t>2</w:t>
        </w:r>
        <w:r w:rsidR="004E646A">
          <w:rPr>
            <w:rStyle w:val="affffff7"/>
            <w:noProof/>
          </w:rPr>
          <w:t xml:space="preserve"> </w:t>
        </w:r>
        <w:r w:rsidR="004E646A" w:rsidRPr="004E646A">
          <w:rPr>
            <w:rStyle w:val="affffff7"/>
            <w:rFonts w:hint="eastAsia"/>
            <w:noProof/>
          </w:rPr>
          <w:t xml:space="preserve"> 规范性引用文件</w:t>
        </w:r>
        <w:r w:rsidR="004E646A" w:rsidRPr="004E646A">
          <w:rPr>
            <w:noProof/>
          </w:rPr>
          <w:tab/>
        </w:r>
        <w:r w:rsidR="004E646A" w:rsidRPr="004E646A">
          <w:rPr>
            <w:noProof/>
          </w:rPr>
          <w:fldChar w:fldCharType="begin"/>
        </w:r>
        <w:r w:rsidR="004E646A" w:rsidRPr="004E646A">
          <w:rPr>
            <w:noProof/>
          </w:rPr>
          <w:instrText xml:space="preserve"> PAGEREF _Toc190682895 \h </w:instrText>
        </w:r>
        <w:r w:rsidR="004E646A" w:rsidRPr="004E646A">
          <w:rPr>
            <w:noProof/>
          </w:rPr>
        </w:r>
        <w:r w:rsidR="004E646A" w:rsidRPr="004E646A">
          <w:rPr>
            <w:noProof/>
          </w:rPr>
          <w:fldChar w:fldCharType="separate"/>
        </w:r>
        <w:r w:rsidR="004E646A" w:rsidRPr="004E646A">
          <w:rPr>
            <w:noProof/>
          </w:rPr>
          <w:t>1</w:t>
        </w:r>
        <w:r w:rsidR="004E646A" w:rsidRPr="004E646A">
          <w:rPr>
            <w:noProof/>
          </w:rPr>
          <w:fldChar w:fldCharType="end"/>
        </w:r>
      </w:hyperlink>
    </w:p>
    <w:p w:rsidR="004E646A" w:rsidRPr="004E646A" w:rsidRDefault="00A67B33">
      <w:pPr>
        <w:pStyle w:val="10"/>
        <w:tabs>
          <w:tab w:val="right" w:leader="dot" w:pos="9344"/>
        </w:tabs>
        <w:rPr>
          <w:rFonts w:asciiTheme="minorHAnsi" w:eastAsiaTheme="minorEastAsia" w:hAnsiTheme="minorHAnsi" w:cstheme="minorBidi"/>
          <w:noProof/>
          <w:szCs w:val="22"/>
        </w:rPr>
      </w:pPr>
      <w:hyperlink w:anchor="_Toc190682896" w:history="1">
        <w:r w:rsidR="004E646A" w:rsidRPr="004E646A">
          <w:rPr>
            <w:rStyle w:val="affffff7"/>
            <w:noProof/>
          </w:rPr>
          <w:t>3</w:t>
        </w:r>
        <w:r w:rsidR="004E646A">
          <w:rPr>
            <w:rStyle w:val="affffff7"/>
            <w:noProof/>
          </w:rPr>
          <w:t xml:space="preserve"> </w:t>
        </w:r>
        <w:r w:rsidR="004E646A" w:rsidRPr="004E646A">
          <w:rPr>
            <w:rStyle w:val="affffff7"/>
            <w:rFonts w:hint="eastAsia"/>
            <w:noProof/>
          </w:rPr>
          <w:t xml:space="preserve"> 术语和定义</w:t>
        </w:r>
        <w:r w:rsidR="004E646A" w:rsidRPr="004E646A">
          <w:rPr>
            <w:noProof/>
          </w:rPr>
          <w:tab/>
        </w:r>
        <w:r w:rsidR="004E646A" w:rsidRPr="004E646A">
          <w:rPr>
            <w:noProof/>
          </w:rPr>
          <w:fldChar w:fldCharType="begin"/>
        </w:r>
        <w:r w:rsidR="004E646A" w:rsidRPr="004E646A">
          <w:rPr>
            <w:noProof/>
          </w:rPr>
          <w:instrText xml:space="preserve"> PAGEREF _Toc190682896 \h </w:instrText>
        </w:r>
        <w:r w:rsidR="004E646A" w:rsidRPr="004E646A">
          <w:rPr>
            <w:noProof/>
          </w:rPr>
        </w:r>
        <w:r w:rsidR="004E646A" w:rsidRPr="004E646A">
          <w:rPr>
            <w:noProof/>
          </w:rPr>
          <w:fldChar w:fldCharType="separate"/>
        </w:r>
        <w:r w:rsidR="004E646A" w:rsidRPr="004E646A">
          <w:rPr>
            <w:noProof/>
          </w:rPr>
          <w:t>1</w:t>
        </w:r>
        <w:r w:rsidR="004E646A" w:rsidRPr="004E646A">
          <w:rPr>
            <w:noProof/>
          </w:rPr>
          <w:fldChar w:fldCharType="end"/>
        </w:r>
      </w:hyperlink>
    </w:p>
    <w:p w:rsidR="004E646A" w:rsidRPr="004E646A" w:rsidRDefault="00A67B33">
      <w:pPr>
        <w:pStyle w:val="10"/>
        <w:tabs>
          <w:tab w:val="right" w:leader="dot" w:pos="9344"/>
        </w:tabs>
        <w:rPr>
          <w:rFonts w:asciiTheme="minorHAnsi" w:eastAsiaTheme="minorEastAsia" w:hAnsiTheme="minorHAnsi" w:cstheme="minorBidi"/>
          <w:noProof/>
          <w:szCs w:val="22"/>
        </w:rPr>
      </w:pPr>
      <w:hyperlink w:anchor="_Toc190682897" w:history="1">
        <w:r w:rsidR="004E646A" w:rsidRPr="004E646A">
          <w:rPr>
            <w:rStyle w:val="affffff7"/>
            <w:noProof/>
          </w:rPr>
          <w:t>4</w:t>
        </w:r>
        <w:r w:rsidR="004E646A">
          <w:rPr>
            <w:rStyle w:val="affffff7"/>
            <w:noProof/>
          </w:rPr>
          <w:t xml:space="preserve"> </w:t>
        </w:r>
        <w:r w:rsidR="004E646A" w:rsidRPr="004E646A">
          <w:rPr>
            <w:rStyle w:val="affffff7"/>
            <w:rFonts w:hint="eastAsia"/>
            <w:noProof/>
          </w:rPr>
          <w:t xml:space="preserve"> 技术要求</w:t>
        </w:r>
        <w:r w:rsidR="004E646A" w:rsidRPr="004E646A">
          <w:rPr>
            <w:noProof/>
          </w:rPr>
          <w:tab/>
        </w:r>
        <w:r w:rsidR="004E646A" w:rsidRPr="004E646A">
          <w:rPr>
            <w:noProof/>
          </w:rPr>
          <w:fldChar w:fldCharType="begin"/>
        </w:r>
        <w:r w:rsidR="004E646A" w:rsidRPr="004E646A">
          <w:rPr>
            <w:noProof/>
          </w:rPr>
          <w:instrText xml:space="preserve"> PAGEREF _Toc190682897 \h </w:instrText>
        </w:r>
        <w:r w:rsidR="004E646A" w:rsidRPr="004E646A">
          <w:rPr>
            <w:noProof/>
          </w:rPr>
        </w:r>
        <w:r w:rsidR="004E646A" w:rsidRPr="004E646A">
          <w:rPr>
            <w:noProof/>
          </w:rPr>
          <w:fldChar w:fldCharType="separate"/>
        </w:r>
        <w:r w:rsidR="004E646A" w:rsidRPr="004E646A">
          <w:rPr>
            <w:noProof/>
          </w:rPr>
          <w:t>1</w:t>
        </w:r>
        <w:r w:rsidR="004E646A" w:rsidRPr="004E646A">
          <w:rPr>
            <w:noProof/>
          </w:rPr>
          <w:fldChar w:fldCharType="end"/>
        </w:r>
      </w:hyperlink>
    </w:p>
    <w:p w:rsidR="004E646A" w:rsidRPr="004E646A" w:rsidRDefault="00A67B33">
      <w:pPr>
        <w:pStyle w:val="10"/>
        <w:tabs>
          <w:tab w:val="right" w:leader="dot" w:pos="9344"/>
        </w:tabs>
        <w:rPr>
          <w:rFonts w:asciiTheme="minorHAnsi" w:eastAsiaTheme="minorEastAsia" w:hAnsiTheme="minorHAnsi" w:cstheme="minorBidi"/>
          <w:noProof/>
          <w:szCs w:val="22"/>
        </w:rPr>
      </w:pPr>
      <w:hyperlink w:anchor="_Toc190682898" w:history="1">
        <w:r w:rsidR="004E646A" w:rsidRPr="004E646A">
          <w:rPr>
            <w:rStyle w:val="affffff7"/>
            <w:noProof/>
          </w:rPr>
          <w:t>5</w:t>
        </w:r>
        <w:r w:rsidR="004E646A">
          <w:rPr>
            <w:rStyle w:val="affffff7"/>
            <w:noProof/>
          </w:rPr>
          <w:t xml:space="preserve"> </w:t>
        </w:r>
        <w:r w:rsidR="004E646A" w:rsidRPr="004E646A">
          <w:rPr>
            <w:rStyle w:val="affffff7"/>
            <w:rFonts w:hint="eastAsia"/>
            <w:noProof/>
          </w:rPr>
          <w:t xml:space="preserve"> 试验方法</w:t>
        </w:r>
        <w:r w:rsidR="004E646A" w:rsidRPr="004E646A">
          <w:rPr>
            <w:noProof/>
          </w:rPr>
          <w:tab/>
        </w:r>
        <w:r w:rsidR="004E646A" w:rsidRPr="004E646A">
          <w:rPr>
            <w:noProof/>
          </w:rPr>
          <w:fldChar w:fldCharType="begin"/>
        </w:r>
        <w:r w:rsidR="004E646A" w:rsidRPr="004E646A">
          <w:rPr>
            <w:noProof/>
          </w:rPr>
          <w:instrText xml:space="preserve"> PAGEREF _Toc190682898 \h </w:instrText>
        </w:r>
        <w:r w:rsidR="004E646A" w:rsidRPr="004E646A">
          <w:rPr>
            <w:noProof/>
          </w:rPr>
        </w:r>
        <w:r w:rsidR="004E646A" w:rsidRPr="004E646A">
          <w:rPr>
            <w:noProof/>
          </w:rPr>
          <w:fldChar w:fldCharType="separate"/>
        </w:r>
        <w:r w:rsidR="004E646A" w:rsidRPr="004E646A">
          <w:rPr>
            <w:noProof/>
          </w:rPr>
          <w:t>2</w:t>
        </w:r>
        <w:r w:rsidR="004E646A" w:rsidRPr="004E646A">
          <w:rPr>
            <w:noProof/>
          </w:rPr>
          <w:fldChar w:fldCharType="end"/>
        </w:r>
      </w:hyperlink>
    </w:p>
    <w:p w:rsidR="004E646A" w:rsidRPr="004E646A" w:rsidRDefault="00A67B33">
      <w:pPr>
        <w:pStyle w:val="10"/>
        <w:tabs>
          <w:tab w:val="right" w:leader="dot" w:pos="9344"/>
        </w:tabs>
        <w:rPr>
          <w:rFonts w:asciiTheme="minorHAnsi" w:eastAsiaTheme="minorEastAsia" w:hAnsiTheme="minorHAnsi" w:cstheme="minorBidi"/>
          <w:noProof/>
          <w:szCs w:val="22"/>
        </w:rPr>
      </w:pPr>
      <w:hyperlink w:anchor="_Toc190682899" w:history="1">
        <w:r w:rsidR="004E646A" w:rsidRPr="004E646A">
          <w:rPr>
            <w:rStyle w:val="affffff7"/>
            <w:noProof/>
          </w:rPr>
          <w:t>6</w:t>
        </w:r>
        <w:r w:rsidR="004E646A">
          <w:rPr>
            <w:rStyle w:val="affffff7"/>
            <w:noProof/>
          </w:rPr>
          <w:t xml:space="preserve"> </w:t>
        </w:r>
        <w:r w:rsidR="004E646A" w:rsidRPr="004E646A">
          <w:rPr>
            <w:rStyle w:val="affffff7"/>
            <w:rFonts w:hint="eastAsia"/>
            <w:noProof/>
          </w:rPr>
          <w:t xml:space="preserve"> 检验规则</w:t>
        </w:r>
        <w:r w:rsidR="004E646A" w:rsidRPr="004E646A">
          <w:rPr>
            <w:noProof/>
          </w:rPr>
          <w:tab/>
        </w:r>
        <w:r w:rsidR="004E646A" w:rsidRPr="004E646A">
          <w:rPr>
            <w:noProof/>
          </w:rPr>
          <w:fldChar w:fldCharType="begin"/>
        </w:r>
        <w:r w:rsidR="004E646A" w:rsidRPr="004E646A">
          <w:rPr>
            <w:noProof/>
          </w:rPr>
          <w:instrText xml:space="preserve"> PAGEREF _Toc190682899 \h </w:instrText>
        </w:r>
        <w:r w:rsidR="004E646A" w:rsidRPr="004E646A">
          <w:rPr>
            <w:noProof/>
          </w:rPr>
        </w:r>
        <w:r w:rsidR="004E646A" w:rsidRPr="004E646A">
          <w:rPr>
            <w:noProof/>
          </w:rPr>
          <w:fldChar w:fldCharType="separate"/>
        </w:r>
        <w:r w:rsidR="004E646A" w:rsidRPr="004E646A">
          <w:rPr>
            <w:noProof/>
          </w:rPr>
          <w:t>3</w:t>
        </w:r>
        <w:r w:rsidR="004E646A" w:rsidRPr="004E646A">
          <w:rPr>
            <w:noProof/>
          </w:rPr>
          <w:fldChar w:fldCharType="end"/>
        </w:r>
      </w:hyperlink>
    </w:p>
    <w:p w:rsidR="004E646A" w:rsidRPr="004E646A" w:rsidRDefault="00A67B33">
      <w:pPr>
        <w:pStyle w:val="10"/>
        <w:tabs>
          <w:tab w:val="right" w:leader="dot" w:pos="9344"/>
        </w:tabs>
        <w:rPr>
          <w:rFonts w:asciiTheme="minorHAnsi" w:eastAsiaTheme="minorEastAsia" w:hAnsiTheme="minorHAnsi" w:cstheme="minorBidi"/>
          <w:noProof/>
          <w:szCs w:val="22"/>
        </w:rPr>
      </w:pPr>
      <w:hyperlink w:anchor="_Toc190682900" w:history="1">
        <w:r w:rsidR="004E646A" w:rsidRPr="004E646A">
          <w:rPr>
            <w:rStyle w:val="affffff7"/>
            <w:noProof/>
          </w:rPr>
          <w:t>7</w:t>
        </w:r>
        <w:r w:rsidR="004E646A">
          <w:rPr>
            <w:rStyle w:val="affffff7"/>
            <w:noProof/>
          </w:rPr>
          <w:t xml:space="preserve"> </w:t>
        </w:r>
        <w:r w:rsidR="004E646A" w:rsidRPr="004E646A">
          <w:rPr>
            <w:rStyle w:val="affffff7"/>
            <w:rFonts w:hint="eastAsia"/>
            <w:noProof/>
          </w:rPr>
          <w:t xml:space="preserve"> 标志、包装、运输、贮存</w:t>
        </w:r>
        <w:r w:rsidR="004E646A" w:rsidRPr="004E646A">
          <w:rPr>
            <w:noProof/>
          </w:rPr>
          <w:tab/>
        </w:r>
        <w:r w:rsidR="004E646A" w:rsidRPr="004E646A">
          <w:rPr>
            <w:noProof/>
          </w:rPr>
          <w:fldChar w:fldCharType="begin"/>
        </w:r>
        <w:r w:rsidR="004E646A" w:rsidRPr="004E646A">
          <w:rPr>
            <w:noProof/>
          </w:rPr>
          <w:instrText xml:space="preserve"> PAGEREF _Toc190682900 \h </w:instrText>
        </w:r>
        <w:r w:rsidR="004E646A" w:rsidRPr="004E646A">
          <w:rPr>
            <w:noProof/>
          </w:rPr>
        </w:r>
        <w:r w:rsidR="004E646A" w:rsidRPr="004E646A">
          <w:rPr>
            <w:noProof/>
          </w:rPr>
          <w:fldChar w:fldCharType="separate"/>
        </w:r>
        <w:r w:rsidR="004E646A" w:rsidRPr="004E646A">
          <w:rPr>
            <w:noProof/>
          </w:rPr>
          <w:t>4</w:t>
        </w:r>
        <w:r w:rsidR="004E646A" w:rsidRPr="004E646A">
          <w:rPr>
            <w:noProof/>
          </w:rPr>
          <w:fldChar w:fldCharType="end"/>
        </w:r>
      </w:hyperlink>
    </w:p>
    <w:p w:rsidR="004E646A" w:rsidRPr="004E646A" w:rsidRDefault="004E646A" w:rsidP="004E646A">
      <w:pPr>
        <w:pStyle w:val="afffffc"/>
        <w:spacing w:after="360"/>
        <w:sectPr w:rsidR="004E646A" w:rsidRPr="004E646A" w:rsidSect="000A4A31">
          <w:headerReference w:type="even" r:id="rId17"/>
          <w:headerReference w:type="default" r:id="rId18"/>
          <w:footerReference w:type="even" r:id="rId19"/>
          <w:footerReference w:type="default" r:id="rId20"/>
          <w:pgSz w:w="11906" w:h="16838" w:code="9"/>
          <w:pgMar w:top="1928" w:right="1134" w:bottom="1134" w:left="1134" w:header="1418" w:footer="1134" w:gutter="284"/>
          <w:pgNumType w:fmt="upperRoman" w:start="1"/>
          <w:cols w:space="425"/>
          <w:formProt w:val="0"/>
          <w:docGrid w:linePitch="312"/>
        </w:sectPr>
      </w:pPr>
      <w:r w:rsidRPr="004E646A">
        <w:fldChar w:fldCharType="end"/>
      </w:r>
      <w:bookmarkStart w:id="21" w:name="_GoBack"/>
      <w:bookmarkEnd w:id="21"/>
    </w:p>
    <w:p w:rsidR="00A92F2D" w:rsidRDefault="00A92F2D" w:rsidP="00A92F2D">
      <w:pPr>
        <w:pStyle w:val="a6"/>
        <w:spacing w:before="900" w:after="360"/>
      </w:pPr>
      <w:bookmarkStart w:id="22" w:name="_Toc190682893"/>
      <w:bookmarkStart w:id="23" w:name="BookMark2"/>
      <w:bookmarkEnd w:id="20"/>
      <w:r w:rsidRPr="00A92F2D">
        <w:rPr>
          <w:spacing w:val="320"/>
        </w:rPr>
        <w:lastRenderedPageBreak/>
        <w:t>前</w:t>
      </w:r>
      <w:r>
        <w:t>言</w:t>
      </w:r>
      <w:bookmarkEnd w:id="22"/>
    </w:p>
    <w:p w:rsidR="00A92F2D" w:rsidRDefault="00A92F2D" w:rsidP="00A92F2D">
      <w:pPr>
        <w:pStyle w:val="affff6"/>
        <w:ind w:firstLine="420"/>
      </w:pPr>
      <w:r>
        <w:rPr>
          <w:rFonts w:hint="eastAsia"/>
        </w:rPr>
        <w:t>本文件按照GB/T 1.1—2020《标准化工作导则  第1部分：标准化文件的结构和起草规则》的规定起草。</w:t>
      </w:r>
    </w:p>
    <w:p w:rsidR="00A92F2D" w:rsidRPr="00A92F2D" w:rsidRDefault="00A92F2D" w:rsidP="00A92F2D">
      <w:pPr>
        <w:pStyle w:val="affff6"/>
        <w:ind w:firstLine="420"/>
      </w:pPr>
      <w:r w:rsidRPr="00146CFA">
        <w:rPr>
          <w:rFonts w:hint="eastAsia"/>
        </w:rPr>
        <w:t>请注意本文件的某些内容可能涉及专利</w:t>
      </w:r>
      <w:r>
        <w:rPr>
          <w:rFonts w:hint="eastAsia"/>
        </w:rPr>
        <w:t>。</w:t>
      </w:r>
      <w:r w:rsidRPr="00146CFA">
        <w:rPr>
          <w:rFonts w:hint="eastAsia"/>
        </w:rPr>
        <w:t>本文件的发布机构不承担识别专利的责任。</w:t>
      </w:r>
    </w:p>
    <w:p w:rsidR="00A92F2D" w:rsidRDefault="00A92F2D" w:rsidP="00A92F2D">
      <w:pPr>
        <w:pStyle w:val="affff6"/>
        <w:ind w:firstLine="420"/>
      </w:pPr>
      <w:r>
        <w:rPr>
          <w:rFonts w:hint="eastAsia"/>
        </w:rPr>
        <w:t>本文件由中国</w:t>
      </w:r>
      <w:r w:rsidR="00BF5BF3">
        <w:rPr>
          <w:rFonts w:hint="eastAsia"/>
        </w:rPr>
        <w:t>商品学会</w:t>
      </w:r>
      <w:r>
        <w:rPr>
          <w:rFonts w:hint="eastAsia"/>
        </w:rPr>
        <w:t>归口。</w:t>
      </w:r>
    </w:p>
    <w:p w:rsidR="00A92F2D" w:rsidRDefault="00A92F2D" w:rsidP="00A92F2D">
      <w:pPr>
        <w:pStyle w:val="affff6"/>
        <w:ind w:firstLine="420"/>
      </w:pPr>
      <w:r>
        <w:rPr>
          <w:rFonts w:hint="eastAsia"/>
        </w:rPr>
        <w:t>本文件起草单位：</w:t>
      </w:r>
      <w:r w:rsidR="006141F3" w:rsidRPr="006141F3">
        <w:rPr>
          <w:rFonts w:hint="eastAsia"/>
        </w:rPr>
        <w:t>江苏豪申家纺布艺科技有限公司</w:t>
      </w:r>
      <w:r>
        <w:rPr>
          <w:rFonts w:hint="eastAsia"/>
        </w:rPr>
        <w:t>、</w:t>
      </w:r>
      <w:r w:rsidR="005C4413" w:rsidRPr="005C4413">
        <w:rPr>
          <w:rFonts w:hint="eastAsia"/>
        </w:rPr>
        <w:t>南通欧通家用纺织品有限公司</w:t>
      </w:r>
      <w:r>
        <w:rPr>
          <w:rFonts w:hint="eastAsia"/>
        </w:rPr>
        <w:t>、</w:t>
      </w:r>
      <w:r w:rsidR="005C4413" w:rsidRPr="005C4413">
        <w:rPr>
          <w:rFonts w:hint="eastAsia"/>
        </w:rPr>
        <w:t>南通爱尔屋纺织品有限公司</w:t>
      </w:r>
      <w:r>
        <w:rPr>
          <w:rFonts w:hint="eastAsia"/>
        </w:rPr>
        <w:t>。</w:t>
      </w:r>
    </w:p>
    <w:p w:rsidR="00A92F2D" w:rsidRDefault="00A92F2D" w:rsidP="00A92F2D">
      <w:pPr>
        <w:pStyle w:val="affff6"/>
        <w:ind w:firstLine="420"/>
      </w:pPr>
      <w:r>
        <w:rPr>
          <w:rFonts w:hint="eastAsia"/>
        </w:rPr>
        <w:t>本文件主要起草人：XXX、XXX、XXX。</w:t>
      </w:r>
    </w:p>
    <w:p w:rsidR="00BF5BF3" w:rsidRDefault="00BF5BF3" w:rsidP="00A92F2D">
      <w:pPr>
        <w:pStyle w:val="affff6"/>
        <w:ind w:firstLine="420"/>
      </w:pPr>
    </w:p>
    <w:p w:rsidR="00A92F2D" w:rsidRPr="00A92F2D" w:rsidRDefault="00A92F2D" w:rsidP="00A92F2D">
      <w:pPr>
        <w:pStyle w:val="affff6"/>
        <w:ind w:firstLine="420"/>
        <w:sectPr w:rsidR="00A92F2D" w:rsidRPr="00A92F2D" w:rsidSect="000A4A31">
          <w:headerReference w:type="even" r:id="rId21"/>
          <w:headerReference w:type="default" r:id="rId22"/>
          <w:footerReference w:type="even" r:id="rId23"/>
          <w:footerReference w:type="default" r:id="rId24"/>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A9E48C6DF514DAEA1D84F3964793BAB"/>
        </w:placeholder>
      </w:sdtPr>
      <w:sdtEndPr/>
      <w:sdtContent>
        <w:bookmarkStart w:id="25" w:name="NEW_STAND_NAME" w:displacedByCustomXml="prev"/>
        <w:p w:rsidR="00F26B7E" w:rsidRPr="00F26B7E" w:rsidRDefault="001F248E" w:rsidP="001F248E">
          <w:pPr>
            <w:pStyle w:val="afffffffff1"/>
            <w:spacing w:beforeLines="100" w:before="240" w:afterLines="220" w:after="528"/>
          </w:pPr>
          <w:r>
            <w:rPr>
              <w:rFonts w:hint="eastAsia"/>
            </w:rPr>
            <w:t>暖姜家</w:t>
          </w:r>
          <w:proofErr w:type="gramStart"/>
          <w:r>
            <w:rPr>
              <w:rFonts w:hint="eastAsia"/>
            </w:rPr>
            <w:t>纺</w:t>
          </w:r>
          <w:proofErr w:type="gramEnd"/>
          <w:r>
            <w:rPr>
              <w:rFonts w:hint="eastAsia"/>
            </w:rPr>
            <w:t>面料</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90682894"/>
      <w:r>
        <w:rPr>
          <w:rFonts w:hint="eastAsia"/>
        </w:rPr>
        <w:t>范围</w:t>
      </w:r>
      <w:bookmarkEnd w:id="26"/>
      <w:bookmarkEnd w:id="27"/>
      <w:bookmarkEnd w:id="28"/>
      <w:bookmarkEnd w:id="29"/>
      <w:bookmarkEnd w:id="30"/>
      <w:bookmarkEnd w:id="31"/>
      <w:bookmarkEnd w:id="32"/>
      <w:bookmarkEnd w:id="33"/>
      <w:bookmarkEnd w:id="34"/>
      <w:bookmarkEnd w:id="35"/>
    </w:p>
    <w:p w:rsidR="0022738D" w:rsidRPr="0022738D" w:rsidRDefault="00A92F2D" w:rsidP="0022738D">
      <w:pPr>
        <w:pStyle w:val="affff6"/>
        <w:ind w:firstLine="420"/>
      </w:pPr>
      <w:bookmarkStart w:id="36" w:name="_Toc17233326"/>
      <w:bookmarkStart w:id="37" w:name="_Toc17233334"/>
      <w:bookmarkStart w:id="38" w:name="_Toc24884212"/>
      <w:bookmarkStart w:id="39" w:name="_Toc24884219"/>
      <w:bookmarkStart w:id="40" w:name="_Toc26648466"/>
      <w:r>
        <w:rPr>
          <w:rFonts w:hint="eastAsia"/>
        </w:rPr>
        <w:t>本文件规定了</w:t>
      </w:r>
      <w:r w:rsidR="0022738D" w:rsidRPr="0022738D">
        <w:rPr>
          <w:rFonts w:hint="eastAsia"/>
        </w:rPr>
        <w:t>暖姜家纺面料</w:t>
      </w:r>
      <w:r>
        <w:rPr>
          <w:rFonts w:hint="eastAsia"/>
        </w:rPr>
        <w:t>的</w:t>
      </w:r>
      <w:r w:rsidR="0022738D">
        <w:rPr>
          <w:rFonts w:hint="eastAsia"/>
        </w:rPr>
        <w:t>技术要求、试验方法、检验规则、标志、包装、运输、贮存</w:t>
      </w:r>
      <w:r>
        <w:rPr>
          <w:rFonts w:hint="eastAsia"/>
        </w:rPr>
        <w:t>。</w:t>
      </w:r>
    </w:p>
    <w:p w:rsidR="008B0C9C" w:rsidRDefault="00A92F2D" w:rsidP="00A92F2D">
      <w:pPr>
        <w:pStyle w:val="affff6"/>
        <w:ind w:firstLine="420"/>
      </w:pPr>
      <w:r>
        <w:rPr>
          <w:rFonts w:hint="eastAsia"/>
        </w:rPr>
        <w:t>本文件适用于</w:t>
      </w:r>
      <w:r w:rsidR="0022738D" w:rsidRPr="0022738D">
        <w:rPr>
          <w:rFonts w:hint="eastAsia"/>
        </w:rPr>
        <w:t>暖姜家纺面料</w:t>
      </w:r>
      <w:r w:rsidR="0022738D">
        <w:rPr>
          <w:rFonts w:hint="eastAsia"/>
        </w:rPr>
        <w:t>的生产和检验</w:t>
      </w:r>
      <w:r>
        <w:rPr>
          <w:rFonts w:hint="eastAsia"/>
        </w:rPr>
        <w:t>。</w:t>
      </w:r>
    </w:p>
    <w:p w:rsidR="00E2552F" w:rsidRDefault="00E2552F" w:rsidP="00A77CCB">
      <w:pPr>
        <w:pStyle w:val="affc"/>
        <w:spacing w:before="240" w:after="240"/>
      </w:pPr>
      <w:bookmarkStart w:id="41" w:name="_Toc26718931"/>
      <w:bookmarkStart w:id="42" w:name="_Toc26986531"/>
      <w:bookmarkStart w:id="43" w:name="_Toc26986772"/>
      <w:bookmarkStart w:id="44" w:name="_Toc97192965"/>
      <w:bookmarkStart w:id="45" w:name="_Toc19068289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DEAED6A072944471B5A69A0BDE8A42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D7F02" w:rsidRDefault="0022738D" w:rsidP="0022738D">
      <w:pPr>
        <w:pStyle w:val="affff6"/>
        <w:ind w:leftChars="200" w:left="420" w:firstLineChars="0" w:firstLine="0"/>
      </w:pPr>
      <w:r w:rsidRPr="0022738D">
        <w:rPr>
          <w:rFonts w:hint="eastAsia"/>
        </w:rPr>
        <w:t>GB/T 191</w:t>
      </w:r>
      <w:r w:rsidR="005D7F02">
        <w:rPr>
          <w:rFonts w:hint="eastAsia"/>
        </w:rPr>
        <w:t xml:space="preserve">  </w:t>
      </w:r>
      <w:r w:rsidR="005D7F02" w:rsidRPr="005D7F02">
        <w:t>包装储运图示标志</w:t>
      </w:r>
      <w:r w:rsidRPr="0022738D">
        <w:rPr>
          <w:rFonts w:hint="eastAsia"/>
        </w:rPr>
        <w:cr/>
        <w:t>GB/T 2828.1—2012</w:t>
      </w:r>
      <w:r w:rsidR="005D7F02">
        <w:rPr>
          <w:rFonts w:hint="eastAsia"/>
        </w:rPr>
        <w:t xml:space="preserve">  </w:t>
      </w:r>
      <w:r w:rsidR="005D7F02" w:rsidRPr="005D7F02">
        <w:t>计数抽样检验程序 第1部分:按接收质量限(AQL)检索的逐批检验抽样计划</w:t>
      </w:r>
      <w:r w:rsidRPr="0022738D">
        <w:rPr>
          <w:rFonts w:hint="eastAsia"/>
        </w:rPr>
        <w:cr/>
        <w:t>GB/T 2910（所有部分）</w:t>
      </w:r>
      <w:r w:rsidR="005D7F02">
        <w:rPr>
          <w:rFonts w:hint="eastAsia"/>
        </w:rPr>
        <w:t xml:space="preserve">  </w:t>
      </w:r>
      <w:r w:rsidR="005D7F02" w:rsidRPr="005D7F02">
        <w:t>纺织品 定量化学分析</w:t>
      </w:r>
      <w:r w:rsidRPr="0022738D">
        <w:rPr>
          <w:rFonts w:hint="eastAsia"/>
        </w:rPr>
        <w:cr/>
        <w:t>GB/T 2912.1</w:t>
      </w:r>
      <w:r w:rsidR="005D7F02">
        <w:rPr>
          <w:rFonts w:hint="eastAsia"/>
        </w:rPr>
        <w:t xml:space="preserve">  </w:t>
      </w:r>
      <w:r w:rsidR="005D7F02" w:rsidRPr="005D7F02">
        <w:t>纺织品 甲醛的测定 第1部分:游离和水解的甲醛(水萃取法)</w:t>
      </w:r>
      <w:r w:rsidRPr="0022738D">
        <w:rPr>
          <w:rFonts w:hint="eastAsia"/>
        </w:rPr>
        <w:cr/>
        <w:t>GB/T 3920</w:t>
      </w:r>
      <w:r w:rsidR="005D7F02">
        <w:rPr>
          <w:rFonts w:hint="eastAsia"/>
        </w:rPr>
        <w:t xml:space="preserve">  </w:t>
      </w:r>
      <w:r w:rsidR="005D7F02" w:rsidRPr="005D7F02">
        <w:t>纺织品 色牢度试验 耐摩擦色牢度</w:t>
      </w:r>
      <w:r w:rsidRPr="0022738D">
        <w:rPr>
          <w:rFonts w:hint="eastAsia"/>
        </w:rPr>
        <w:cr/>
        <w:t>GB/T 3922</w:t>
      </w:r>
      <w:r w:rsidR="005D7F02">
        <w:rPr>
          <w:rFonts w:hint="eastAsia"/>
        </w:rPr>
        <w:t xml:space="preserve">  </w:t>
      </w:r>
      <w:r w:rsidR="005D7F02" w:rsidRPr="005D7F02">
        <w:t>纺织品 色牢度试验 耐汗渍色牢度</w:t>
      </w:r>
    </w:p>
    <w:p w:rsidR="00AA6EC9" w:rsidRPr="008A57E6" w:rsidRDefault="005D7F02" w:rsidP="0022738D">
      <w:pPr>
        <w:pStyle w:val="affff6"/>
        <w:ind w:leftChars="200" w:left="420" w:firstLineChars="0" w:firstLine="0"/>
      </w:pPr>
      <w:r w:rsidRPr="0022738D">
        <w:rPr>
          <w:rFonts w:hint="eastAsia"/>
        </w:rPr>
        <w:t>GB/T 3923.1</w:t>
      </w:r>
      <w:r>
        <w:rPr>
          <w:rFonts w:hint="eastAsia"/>
        </w:rPr>
        <w:t xml:space="preserve">  </w:t>
      </w:r>
      <w:r w:rsidRPr="005D7F02">
        <w:t>纺织品 织物拉伸性能 第1部分:断裂强力和断裂伸长率的测定(条样法)</w:t>
      </w:r>
      <w:r w:rsidR="0022738D" w:rsidRPr="0022738D">
        <w:rPr>
          <w:rFonts w:hint="eastAsia"/>
        </w:rPr>
        <w:cr/>
        <w:t>GB/T 4802.2</w:t>
      </w:r>
      <w:r>
        <w:rPr>
          <w:rFonts w:hint="eastAsia"/>
        </w:rPr>
        <w:t xml:space="preserve">  </w:t>
      </w:r>
      <w:r w:rsidRPr="005D7F02">
        <w:t>纺织品 织物起毛起球性能的测定 第2部分:改型马丁代尔法</w:t>
      </w:r>
      <w:r w:rsidR="0022738D" w:rsidRPr="0022738D">
        <w:rPr>
          <w:rFonts w:hint="eastAsia"/>
        </w:rPr>
        <w:cr/>
        <w:t>GB/T 4841.3</w:t>
      </w:r>
      <w:r>
        <w:rPr>
          <w:rFonts w:hint="eastAsia"/>
        </w:rPr>
        <w:t xml:space="preserve">  </w:t>
      </w:r>
      <w:r w:rsidRPr="005D7F02">
        <w:t>染料染色标准深度色卡 2/1、1/3、1/6、1/12、1/25</w:t>
      </w:r>
      <w:r w:rsidR="0022738D" w:rsidRPr="0022738D">
        <w:rPr>
          <w:rFonts w:hint="eastAsia"/>
        </w:rPr>
        <w:cr/>
        <w:t>GB/T 7573</w:t>
      </w:r>
      <w:r>
        <w:rPr>
          <w:rFonts w:hint="eastAsia"/>
        </w:rPr>
        <w:t xml:space="preserve">  </w:t>
      </w:r>
      <w:r w:rsidRPr="005D7F02">
        <w:t>纺织品 水萃取液pH值的测定</w:t>
      </w:r>
      <w:r w:rsidR="0022738D" w:rsidRPr="0022738D">
        <w:rPr>
          <w:rFonts w:hint="eastAsia"/>
        </w:rPr>
        <w:cr/>
        <w:t>GB/T 8628</w:t>
      </w:r>
      <w:r>
        <w:rPr>
          <w:rFonts w:hint="eastAsia"/>
        </w:rPr>
        <w:t xml:space="preserve">  </w:t>
      </w:r>
      <w:r w:rsidRPr="005D7F02">
        <w:t>纺织品 测定尺寸变化的试验中织物试样和服装的准备、标记及测量</w:t>
      </w:r>
      <w:r w:rsidR="0022738D" w:rsidRPr="0022738D">
        <w:rPr>
          <w:rFonts w:hint="eastAsia"/>
        </w:rPr>
        <w:cr/>
        <w:t>GB/T 8629</w:t>
      </w:r>
      <w:r>
        <w:rPr>
          <w:rFonts w:hint="eastAsia"/>
        </w:rPr>
        <w:t xml:space="preserve">  </w:t>
      </w:r>
      <w:r w:rsidRPr="005D7F02">
        <w:t>纺织品 试验用家庭洗涤和干燥程序</w:t>
      </w:r>
      <w:r w:rsidR="0022738D" w:rsidRPr="0022738D">
        <w:rPr>
          <w:rFonts w:hint="eastAsia"/>
        </w:rPr>
        <w:cr/>
        <w:t>GB/T 8630</w:t>
      </w:r>
      <w:r>
        <w:rPr>
          <w:rFonts w:hint="eastAsia"/>
        </w:rPr>
        <w:t xml:space="preserve">  </w:t>
      </w:r>
      <w:r w:rsidRPr="005D7F02">
        <w:t>纺织品 洗涤和干燥后尺寸变化的测定</w:t>
      </w:r>
      <w:r w:rsidR="0022738D" w:rsidRPr="0022738D">
        <w:rPr>
          <w:rFonts w:hint="eastAsia"/>
        </w:rPr>
        <w:cr/>
        <w:t>GB/T 17592</w:t>
      </w:r>
      <w:r>
        <w:rPr>
          <w:rFonts w:hint="eastAsia"/>
        </w:rPr>
        <w:t xml:space="preserve">  </w:t>
      </w:r>
      <w:r w:rsidRPr="005D7F02">
        <w:t>纺织品 禁用偶氮染料的测定</w:t>
      </w:r>
      <w:r w:rsidR="0022738D" w:rsidRPr="0022738D">
        <w:rPr>
          <w:rFonts w:hint="eastAsia"/>
        </w:rPr>
        <w:cr/>
        <w:t>GB/T 20944.3</w:t>
      </w:r>
      <w:r>
        <w:rPr>
          <w:rFonts w:hint="eastAsia"/>
        </w:rPr>
        <w:t xml:space="preserve">  </w:t>
      </w:r>
      <w:r w:rsidRPr="005D7F02">
        <w:t>纺织品 抗菌性能的评价 第3部分:振荡法</w:t>
      </w:r>
      <w:r w:rsidR="0022738D" w:rsidRPr="0022738D">
        <w:rPr>
          <w:rFonts w:hint="eastAsia"/>
        </w:rPr>
        <w:cr/>
        <w:t>GB/T 23344</w:t>
      </w:r>
      <w:r>
        <w:rPr>
          <w:rFonts w:hint="eastAsia"/>
        </w:rPr>
        <w:t xml:space="preserve">  </w:t>
      </w:r>
      <w:r w:rsidRPr="005D7F02">
        <w:t>纺织品 4-氨基偶氮苯的测定</w:t>
      </w:r>
      <w:r w:rsidR="0022738D" w:rsidRPr="0022738D">
        <w:rPr>
          <w:rFonts w:hint="eastAsia"/>
        </w:rPr>
        <w:cr/>
        <w:t>FZ/T 62030—2015</w:t>
      </w:r>
      <w:r>
        <w:rPr>
          <w:rFonts w:hint="eastAsia"/>
        </w:rPr>
        <w:t xml:space="preserve">  </w:t>
      </w:r>
      <w:r w:rsidRPr="005D7F02">
        <w:t>磨毛面料被套</w:t>
      </w:r>
    </w:p>
    <w:p w:rsidR="00B265BC" w:rsidRPr="00E030F9" w:rsidRDefault="00FD59EB" w:rsidP="00FD59EB">
      <w:pPr>
        <w:pStyle w:val="affc"/>
        <w:spacing w:before="240" w:after="240"/>
      </w:pPr>
      <w:bookmarkStart w:id="46" w:name="_Toc97192966"/>
      <w:bookmarkStart w:id="47" w:name="_Toc190682896"/>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68348D21495947FB8174A65AEB0FE7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22738D" w:rsidP="00BA263B">
          <w:pPr>
            <w:pStyle w:val="affff6"/>
            <w:ind w:firstLine="420"/>
          </w:pPr>
          <w:r>
            <w:t>本文件没有需要界定的术语和定义。</w:t>
          </w:r>
        </w:p>
      </w:sdtContent>
    </w:sdt>
    <w:p w:rsidR="00804A16" w:rsidRDefault="00804A16" w:rsidP="00804A16">
      <w:pPr>
        <w:pStyle w:val="affc"/>
        <w:spacing w:before="240" w:after="240"/>
      </w:pPr>
      <w:bookmarkStart w:id="49" w:name="_Toc190682897"/>
      <w:r>
        <w:rPr>
          <w:rFonts w:hint="eastAsia"/>
        </w:rPr>
        <w:t>技术要求</w:t>
      </w:r>
      <w:bookmarkEnd w:id="49"/>
    </w:p>
    <w:p w:rsidR="00804A16" w:rsidRPr="00FB5B2E" w:rsidRDefault="00804A16" w:rsidP="00804A16">
      <w:pPr>
        <w:pStyle w:val="affd"/>
        <w:spacing w:before="120" w:after="120"/>
      </w:pPr>
      <w:r>
        <w:t>外观质量</w:t>
      </w:r>
    </w:p>
    <w:p w:rsidR="00804A16" w:rsidRPr="00FB5B2E" w:rsidRDefault="00804A16" w:rsidP="00804A16">
      <w:pPr>
        <w:pStyle w:val="affff6"/>
        <w:ind w:firstLine="420"/>
      </w:pPr>
      <w:r>
        <w:rPr>
          <w:rFonts w:hint="eastAsia"/>
        </w:rPr>
        <w:t>产品的外观质量要求应符合表 1 的规定。</w:t>
      </w:r>
    </w:p>
    <w:p w:rsidR="00804A16" w:rsidRDefault="00804A16" w:rsidP="00804A16">
      <w:pPr>
        <w:pStyle w:val="aff2"/>
        <w:spacing w:before="120" w:after="120"/>
      </w:pPr>
      <w:r>
        <w:rPr>
          <w:rFonts w:hint="eastAsia"/>
        </w:rPr>
        <w:t>外观质量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68"/>
        <w:gridCol w:w="734"/>
        <w:gridCol w:w="2203"/>
        <w:gridCol w:w="4969"/>
      </w:tblGrid>
      <w:tr w:rsidR="00804A16" w:rsidTr="001F248E">
        <w:trPr>
          <w:tblHeader/>
          <w:jc w:val="center"/>
        </w:trPr>
        <w:tc>
          <w:tcPr>
            <w:tcW w:w="4405" w:type="dxa"/>
            <w:gridSpan w:val="3"/>
            <w:tcBorders>
              <w:top w:val="single" w:sz="8" w:space="0" w:color="auto"/>
              <w:bottom w:val="single" w:sz="8" w:space="0" w:color="auto"/>
            </w:tcBorders>
            <w:shd w:val="clear" w:color="auto" w:fill="auto"/>
            <w:vAlign w:val="center"/>
          </w:tcPr>
          <w:p w:rsidR="00804A16" w:rsidRDefault="00804A16" w:rsidP="001F248E">
            <w:pPr>
              <w:pStyle w:val="afffffffff2"/>
            </w:pPr>
            <w:r>
              <w:rPr>
                <w:rFonts w:hint="eastAsia"/>
              </w:rPr>
              <w:t>项目</w:t>
            </w:r>
          </w:p>
        </w:tc>
        <w:tc>
          <w:tcPr>
            <w:tcW w:w="4969" w:type="dxa"/>
            <w:tcBorders>
              <w:top w:val="single" w:sz="8" w:space="0" w:color="auto"/>
              <w:bottom w:val="single" w:sz="8" w:space="0" w:color="auto"/>
            </w:tcBorders>
            <w:shd w:val="clear" w:color="auto" w:fill="auto"/>
            <w:vAlign w:val="center"/>
          </w:tcPr>
          <w:p w:rsidR="00804A16" w:rsidRDefault="00804A16" w:rsidP="001F248E">
            <w:pPr>
              <w:pStyle w:val="afffffffff2"/>
            </w:pPr>
            <w:r>
              <w:rPr>
                <w:rFonts w:hint="eastAsia"/>
              </w:rPr>
              <w:t>指标</w:t>
            </w:r>
          </w:p>
        </w:tc>
      </w:tr>
      <w:tr w:rsidR="00804A16" w:rsidTr="001F248E">
        <w:trPr>
          <w:jc w:val="center"/>
        </w:trPr>
        <w:tc>
          <w:tcPr>
            <w:tcW w:w="2202" w:type="dxa"/>
            <w:gridSpan w:val="2"/>
            <w:vMerge w:val="restart"/>
            <w:tcBorders>
              <w:top w:val="single" w:sz="8" w:space="0" w:color="auto"/>
            </w:tcBorders>
            <w:shd w:val="clear" w:color="auto" w:fill="auto"/>
            <w:vAlign w:val="center"/>
          </w:tcPr>
          <w:p w:rsidR="00804A16" w:rsidRDefault="00804A16" w:rsidP="001F248E">
            <w:pPr>
              <w:pStyle w:val="afffffffff2"/>
            </w:pPr>
            <w:r>
              <w:rPr>
                <w:rFonts w:hint="eastAsia"/>
              </w:rPr>
              <w:t>规格尺寸偏差率/%</w:t>
            </w:r>
          </w:p>
        </w:tc>
        <w:tc>
          <w:tcPr>
            <w:tcW w:w="2203" w:type="dxa"/>
            <w:tcBorders>
              <w:top w:val="single" w:sz="8" w:space="0" w:color="auto"/>
            </w:tcBorders>
            <w:shd w:val="clear" w:color="auto" w:fill="auto"/>
            <w:vAlign w:val="center"/>
          </w:tcPr>
          <w:p w:rsidR="00804A16" w:rsidRDefault="00804A16" w:rsidP="001F248E">
            <w:pPr>
              <w:pStyle w:val="afffffffff2"/>
            </w:pPr>
            <w:r>
              <w:rPr>
                <w:rFonts w:hint="eastAsia"/>
              </w:rPr>
              <w:t>大件产品</w:t>
            </w:r>
          </w:p>
        </w:tc>
        <w:tc>
          <w:tcPr>
            <w:tcW w:w="4969" w:type="dxa"/>
            <w:tcBorders>
              <w:top w:val="single" w:sz="8" w:space="0" w:color="auto"/>
            </w:tcBorders>
            <w:shd w:val="clear" w:color="auto" w:fill="auto"/>
            <w:vAlign w:val="center"/>
          </w:tcPr>
          <w:p w:rsidR="00804A16" w:rsidRPr="00E42892" w:rsidRDefault="00804A16" w:rsidP="001F248E">
            <w:pPr>
              <w:pStyle w:val="afffffffff2"/>
            </w:pPr>
            <w:r>
              <w:rPr>
                <w:rFonts w:hint="eastAsia"/>
              </w:rPr>
              <w:t>±2.5</w:t>
            </w:r>
          </w:p>
        </w:tc>
      </w:tr>
      <w:tr w:rsidR="00804A16" w:rsidTr="001F248E">
        <w:trPr>
          <w:jc w:val="center"/>
        </w:trPr>
        <w:tc>
          <w:tcPr>
            <w:tcW w:w="2202" w:type="dxa"/>
            <w:gridSpan w:val="2"/>
            <w:vMerge/>
            <w:shd w:val="clear" w:color="auto" w:fill="auto"/>
            <w:vAlign w:val="center"/>
          </w:tcPr>
          <w:p w:rsidR="00804A16" w:rsidRDefault="00804A16" w:rsidP="001F248E">
            <w:pPr>
              <w:pStyle w:val="afffffffff2"/>
            </w:pPr>
          </w:p>
        </w:tc>
        <w:tc>
          <w:tcPr>
            <w:tcW w:w="2203" w:type="dxa"/>
            <w:shd w:val="clear" w:color="auto" w:fill="auto"/>
            <w:vAlign w:val="center"/>
          </w:tcPr>
          <w:p w:rsidR="00804A16" w:rsidRDefault="00804A16" w:rsidP="001F248E">
            <w:pPr>
              <w:pStyle w:val="afffffffff2"/>
            </w:pPr>
            <w:r>
              <w:t>小件产品</w:t>
            </w:r>
          </w:p>
        </w:tc>
        <w:tc>
          <w:tcPr>
            <w:tcW w:w="4969" w:type="dxa"/>
            <w:tcBorders>
              <w:top w:val="single" w:sz="8" w:space="0" w:color="auto"/>
            </w:tcBorders>
            <w:shd w:val="clear" w:color="auto" w:fill="auto"/>
            <w:vAlign w:val="center"/>
          </w:tcPr>
          <w:p w:rsidR="00804A16" w:rsidRDefault="00804A16" w:rsidP="001F248E">
            <w:pPr>
              <w:pStyle w:val="afffffffff2"/>
            </w:pPr>
            <w:r>
              <w:t>±</w:t>
            </w:r>
            <w:r>
              <w:rPr>
                <w:rFonts w:hint="eastAsia"/>
              </w:rPr>
              <w:t>3.5</w:t>
            </w:r>
          </w:p>
        </w:tc>
      </w:tr>
      <w:tr w:rsidR="00804A16" w:rsidTr="001F248E">
        <w:trPr>
          <w:jc w:val="center"/>
        </w:trPr>
        <w:tc>
          <w:tcPr>
            <w:tcW w:w="4405" w:type="dxa"/>
            <w:gridSpan w:val="3"/>
            <w:shd w:val="clear" w:color="auto" w:fill="auto"/>
            <w:vAlign w:val="center"/>
          </w:tcPr>
          <w:p w:rsidR="00804A16" w:rsidRDefault="00804A16" w:rsidP="001F248E">
            <w:pPr>
              <w:pStyle w:val="afffffffff2"/>
            </w:pPr>
            <w:r>
              <w:rPr>
                <w:rFonts w:hint="eastAsia"/>
              </w:rPr>
              <w:t>色花、色差/级</w:t>
            </w:r>
          </w:p>
        </w:tc>
        <w:tc>
          <w:tcPr>
            <w:tcW w:w="4969" w:type="dxa"/>
            <w:shd w:val="clear" w:color="auto" w:fill="auto"/>
            <w:vAlign w:val="center"/>
          </w:tcPr>
          <w:p w:rsidR="00804A16" w:rsidRDefault="00804A16" w:rsidP="001F248E">
            <w:pPr>
              <w:pStyle w:val="afffffffff2"/>
            </w:pPr>
            <w:r>
              <w:rPr>
                <w:rFonts w:hint="eastAsia"/>
              </w:rPr>
              <w:t>≥4</w:t>
            </w:r>
          </w:p>
        </w:tc>
      </w:tr>
      <w:tr w:rsidR="00804A16" w:rsidTr="001F248E">
        <w:trPr>
          <w:jc w:val="center"/>
        </w:trPr>
        <w:tc>
          <w:tcPr>
            <w:tcW w:w="1468" w:type="dxa"/>
            <w:vMerge w:val="restart"/>
            <w:shd w:val="clear" w:color="auto" w:fill="auto"/>
            <w:vAlign w:val="center"/>
          </w:tcPr>
          <w:p w:rsidR="00804A16" w:rsidRDefault="00804A16" w:rsidP="001F248E">
            <w:pPr>
              <w:pStyle w:val="afffffffff2"/>
            </w:pPr>
            <w:r>
              <w:rPr>
                <w:rFonts w:hint="eastAsia"/>
              </w:rPr>
              <w:t>外观疵点</w:t>
            </w:r>
          </w:p>
        </w:tc>
        <w:tc>
          <w:tcPr>
            <w:tcW w:w="2937" w:type="dxa"/>
            <w:gridSpan w:val="2"/>
            <w:shd w:val="clear" w:color="auto" w:fill="auto"/>
          </w:tcPr>
          <w:p w:rsidR="00804A16" w:rsidRPr="00C45E6A" w:rsidRDefault="00804A16" w:rsidP="001F248E">
            <w:pPr>
              <w:pStyle w:val="afffffffff2"/>
            </w:pPr>
            <w:r w:rsidRPr="00C45E6A">
              <w:rPr>
                <w:rFonts w:hint="eastAsia"/>
              </w:rPr>
              <w:t>破损</w:t>
            </w:r>
            <w:r>
              <w:rPr>
                <w:rFonts w:hint="eastAsia"/>
              </w:rPr>
              <w:t>、</w:t>
            </w:r>
            <w:r w:rsidRPr="00C45E6A">
              <w:rPr>
                <w:rFonts w:hint="eastAsia"/>
              </w:rPr>
              <w:t>针眼</w:t>
            </w:r>
          </w:p>
        </w:tc>
        <w:tc>
          <w:tcPr>
            <w:tcW w:w="4969" w:type="dxa"/>
            <w:shd w:val="clear" w:color="auto" w:fill="auto"/>
            <w:vAlign w:val="center"/>
          </w:tcPr>
          <w:p w:rsidR="00804A16" w:rsidRDefault="00804A16" w:rsidP="001F248E">
            <w:pPr>
              <w:pStyle w:val="afffffffff2"/>
            </w:pPr>
            <w:r>
              <w:rPr>
                <w:rFonts w:hint="eastAsia"/>
              </w:rPr>
              <w:t>不允许</w:t>
            </w:r>
          </w:p>
        </w:tc>
      </w:tr>
      <w:tr w:rsidR="00804A16" w:rsidTr="001F248E">
        <w:trPr>
          <w:jc w:val="center"/>
        </w:trPr>
        <w:tc>
          <w:tcPr>
            <w:tcW w:w="1468" w:type="dxa"/>
            <w:vMerge/>
            <w:shd w:val="clear" w:color="auto" w:fill="auto"/>
            <w:vAlign w:val="center"/>
          </w:tcPr>
          <w:p w:rsidR="00804A16" w:rsidRDefault="00804A16" w:rsidP="001F248E">
            <w:pPr>
              <w:pStyle w:val="afffffffff2"/>
            </w:pPr>
          </w:p>
        </w:tc>
        <w:tc>
          <w:tcPr>
            <w:tcW w:w="2937" w:type="dxa"/>
            <w:gridSpan w:val="2"/>
            <w:shd w:val="clear" w:color="auto" w:fill="auto"/>
          </w:tcPr>
          <w:p w:rsidR="00804A16" w:rsidRPr="00C45E6A" w:rsidRDefault="00804A16" w:rsidP="001F248E">
            <w:pPr>
              <w:pStyle w:val="afffffffff2"/>
            </w:pPr>
            <w:r>
              <w:rPr>
                <w:rFonts w:hint="eastAsia"/>
              </w:rPr>
              <w:t>色</w:t>
            </w:r>
            <w:r w:rsidRPr="00C45E6A">
              <w:rPr>
                <w:rFonts w:hint="eastAsia"/>
              </w:rPr>
              <w:t>、污渍</w:t>
            </w:r>
          </w:p>
        </w:tc>
        <w:tc>
          <w:tcPr>
            <w:tcW w:w="4969" w:type="dxa"/>
            <w:shd w:val="clear" w:color="auto" w:fill="auto"/>
            <w:vAlign w:val="center"/>
          </w:tcPr>
          <w:p w:rsidR="00804A16" w:rsidRDefault="00804A16" w:rsidP="001F248E">
            <w:pPr>
              <w:pStyle w:val="afffffffff2"/>
            </w:pPr>
            <w:r>
              <w:rPr>
                <w:rFonts w:hint="eastAsia"/>
              </w:rPr>
              <w:t>不允许</w:t>
            </w:r>
          </w:p>
        </w:tc>
      </w:tr>
      <w:tr w:rsidR="00804A16" w:rsidTr="001F248E">
        <w:trPr>
          <w:jc w:val="center"/>
        </w:trPr>
        <w:tc>
          <w:tcPr>
            <w:tcW w:w="1468" w:type="dxa"/>
            <w:vMerge/>
            <w:shd w:val="clear" w:color="auto" w:fill="auto"/>
            <w:vAlign w:val="center"/>
          </w:tcPr>
          <w:p w:rsidR="00804A16" w:rsidRDefault="00804A16" w:rsidP="001F248E">
            <w:pPr>
              <w:pStyle w:val="afffffffff2"/>
            </w:pPr>
          </w:p>
        </w:tc>
        <w:tc>
          <w:tcPr>
            <w:tcW w:w="2937" w:type="dxa"/>
            <w:gridSpan w:val="2"/>
            <w:shd w:val="clear" w:color="auto" w:fill="auto"/>
          </w:tcPr>
          <w:p w:rsidR="00804A16" w:rsidRPr="00C45E6A" w:rsidRDefault="00804A16" w:rsidP="001F248E">
            <w:pPr>
              <w:pStyle w:val="afffffffff2"/>
            </w:pPr>
            <w:r w:rsidRPr="00C45E6A">
              <w:rPr>
                <w:rFonts w:hint="eastAsia"/>
              </w:rPr>
              <w:t>线状疵点</w:t>
            </w:r>
          </w:p>
        </w:tc>
        <w:tc>
          <w:tcPr>
            <w:tcW w:w="4969" w:type="dxa"/>
            <w:shd w:val="clear" w:color="auto" w:fill="auto"/>
            <w:vAlign w:val="center"/>
          </w:tcPr>
          <w:p w:rsidR="00804A16" w:rsidRDefault="00804A16" w:rsidP="001F248E">
            <w:pPr>
              <w:pStyle w:val="afffffffff2"/>
            </w:pPr>
            <w:r>
              <w:rPr>
                <w:rFonts w:hint="eastAsia"/>
              </w:rPr>
              <w:t>轻微允许 1 处/面，长度不超过 8.0 cm</w:t>
            </w:r>
          </w:p>
        </w:tc>
      </w:tr>
    </w:tbl>
    <w:p w:rsidR="001F248E" w:rsidRPr="001F248E" w:rsidRDefault="001F248E" w:rsidP="001F248E">
      <w:pPr>
        <w:pStyle w:val="affff6"/>
        <w:pageBreakBefore/>
        <w:spacing w:beforeLines="50" w:before="120" w:afterLines="50" w:after="120"/>
        <w:ind w:firstLineChars="0" w:firstLine="0"/>
        <w:jc w:val="center"/>
        <w:rPr>
          <w:rFonts w:ascii="黑体" w:eastAsia="黑体" w:hAnsi="黑体"/>
        </w:rPr>
      </w:pPr>
      <w:r w:rsidRPr="001F248E">
        <w:rPr>
          <w:rFonts w:ascii="黑体" w:eastAsia="黑体" w:hAnsi="黑体" w:hint="eastAsia"/>
        </w:rPr>
        <w:lastRenderedPageBreak/>
        <w:t>表1  外观质量</w:t>
      </w:r>
      <w:r w:rsidRPr="001F248E">
        <w:rPr>
          <w:rFonts w:hAnsi="宋体" w:hint="eastAsia"/>
        </w:rPr>
        <w:t>（续）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68"/>
        <w:gridCol w:w="2937"/>
        <w:gridCol w:w="4969"/>
      </w:tblGrid>
      <w:tr w:rsidR="001F248E" w:rsidTr="001F248E">
        <w:trPr>
          <w:tblHeader/>
          <w:jc w:val="center"/>
        </w:trPr>
        <w:tc>
          <w:tcPr>
            <w:tcW w:w="4405" w:type="dxa"/>
            <w:gridSpan w:val="2"/>
            <w:tcBorders>
              <w:top w:val="single" w:sz="8" w:space="0" w:color="auto"/>
              <w:bottom w:val="single" w:sz="8" w:space="0" w:color="auto"/>
            </w:tcBorders>
            <w:shd w:val="clear" w:color="auto" w:fill="auto"/>
            <w:vAlign w:val="center"/>
          </w:tcPr>
          <w:p w:rsidR="001F248E" w:rsidRDefault="001F248E" w:rsidP="001F248E">
            <w:pPr>
              <w:pStyle w:val="afffffffff2"/>
            </w:pPr>
            <w:r>
              <w:rPr>
                <w:rFonts w:hint="eastAsia"/>
              </w:rPr>
              <w:t>项目</w:t>
            </w:r>
          </w:p>
        </w:tc>
        <w:tc>
          <w:tcPr>
            <w:tcW w:w="4969" w:type="dxa"/>
            <w:tcBorders>
              <w:top w:val="single" w:sz="8" w:space="0" w:color="auto"/>
              <w:bottom w:val="single" w:sz="8" w:space="0" w:color="auto"/>
            </w:tcBorders>
            <w:shd w:val="clear" w:color="auto" w:fill="auto"/>
            <w:vAlign w:val="center"/>
          </w:tcPr>
          <w:p w:rsidR="001F248E" w:rsidRDefault="001F248E" w:rsidP="001F248E">
            <w:pPr>
              <w:pStyle w:val="afffffffff2"/>
            </w:pPr>
            <w:r>
              <w:rPr>
                <w:rFonts w:hint="eastAsia"/>
              </w:rPr>
              <w:t>指标</w:t>
            </w:r>
          </w:p>
        </w:tc>
      </w:tr>
      <w:tr w:rsidR="00804A16" w:rsidTr="001F248E">
        <w:trPr>
          <w:jc w:val="center"/>
        </w:trPr>
        <w:tc>
          <w:tcPr>
            <w:tcW w:w="1468" w:type="dxa"/>
            <w:vMerge w:val="restart"/>
            <w:shd w:val="clear" w:color="auto" w:fill="auto"/>
            <w:vAlign w:val="center"/>
          </w:tcPr>
          <w:p w:rsidR="00804A16" w:rsidRDefault="00804A16" w:rsidP="001F248E">
            <w:pPr>
              <w:pStyle w:val="afffffffff2"/>
            </w:pPr>
          </w:p>
        </w:tc>
        <w:tc>
          <w:tcPr>
            <w:tcW w:w="2937" w:type="dxa"/>
            <w:shd w:val="clear" w:color="auto" w:fill="auto"/>
          </w:tcPr>
          <w:p w:rsidR="00804A16" w:rsidRPr="00C45E6A" w:rsidRDefault="00804A16" w:rsidP="001F248E">
            <w:pPr>
              <w:pStyle w:val="afffffffff2"/>
            </w:pPr>
            <w:r w:rsidRPr="00C45E6A">
              <w:rPr>
                <w:rFonts w:hint="eastAsia"/>
              </w:rPr>
              <w:t>条块状疵点</w:t>
            </w:r>
          </w:p>
        </w:tc>
        <w:tc>
          <w:tcPr>
            <w:tcW w:w="4969" w:type="dxa"/>
            <w:shd w:val="clear" w:color="auto" w:fill="auto"/>
            <w:vAlign w:val="center"/>
          </w:tcPr>
          <w:p w:rsidR="00804A16" w:rsidRDefault="00804A16" w:rsidP="001F248E">
            <w:pPr>
              <w:pStyle w:val="afffffffff2"/>
            </w:pPr>
            <w:r>
              <w:rPr>
                <w:rFonts w:hint="eastAsia"/>
              </w:rPr>
              <w:t>轻微允许 1 处/面，长度不超过 8.0 cm</w:t>
            </w:r>
          </w:p>
        </w:tc>
      </w:tr>
      <w:tr w:rsidR="00804A16" w:rsidTr="001F248E">
        <w:trPr>
          <w:jc w:val="center"/>
        </w:trPr>
        <w:tc>
          <w:tcPr>
            <w:tcW w:w="1468" w:type="dxa"/>
            <w:vMerge/>
            <w:shd w:val="clear" w:color="auto" w:fill="auto"/>
            <w:vAlign w:val="center"/>
          </w:tcPr>
          <w:p w:rsidR="00804A16" w:rsidRDefault="00804A16" w:rsidP="001F248E">
            <w:pPr>
              <w:pStyle w:val="afffffffff2"/>
            </w:pPr>
          </w:p>
        </w:tc>
        <w:tc>
          <w:tcPr>
            <w:tcW w:w="2937" w:type="dxa"/>
            <w:shd w:val="clear" w:color="auto" w:fill="auto"/>
          </w:tcPr>
          <w:p w:rsidR="00804A16" w:rsidRPr="00C45E6A" w:rsidRDefault="00804A16" w:rsidP="001F248E">
            <w:pPr>
              <w:pStyle w:val="afffffffff2"/>
            </w:pPr>
            <w:r>
              <w:rPr>
                <w:rFonts w:hint="eastAsia"/>
              </w:rPr>
              <w:t>磨毛疵点</w:t>
            </w:r>
          </w:p>
        </w:tc>
        <w:tc>
          <w:tcPr>
            <w:tcW w:w="4969" w:type="dxa"/>
            <w:shd w:val="clear" w:color="auto" w:fill="auto"/>
            <w:vAlign w:val="center"/>
          </w:tcPr>
          <w:p w:rsidR="00804A16" w:rsidRDefault="00804A16" w:rsidP="001F248E">
            <w:pPr>
              <w:pStyle w:val="afffffffff2"/>
            </w:pPr>
            <w:r>
              <w:rPr>
                <w:rFonts w:hint="eastAsia"/>
              </w:rPr>
              <w:t>轻微允许 1 处/件，长度不超过 8.0 cm</w:t>
            </w:r>
          </w:p>
        </w:tc>
      </w:tr>
      <w:tr w:rsidR="00804A16" w:rsidTr="001F248E">
        <w:trPr>
          <w:jc w:val="center"/>
        </w:trPr>
        <w:tc>
          <w:tcPr>
            <w:tcW w:w="1468" w:type="dxa"/>
            <w:vMerge/>
            <w:shd w:val="clear" w:color="auto" w:fill="auto"/>
            <w:vAlign w:val="center"/>
          </w:tcPr>
          <w:p w:rsidR="00804A16" w:rsidRDefault="00804A16" w:rsidP="001F248E">
            <w:pPr>
              <w:pStyle w:val="afffffffff2"/>
            </w:pPr>
          </w:p>
        </w:tc>
        <w:tc>
          <w:tcPr>
            <w:tcW w:w="2937" w:type="dxa"/>
            <w:shd w:val="clear" w:color="auto" w:fill="auto"/>
          </w:tcPr>
          <w:p w:rsidR="00804A16" w:rsidRDefault="00804A16" w:rsidP="001F248E">
            <w:pPr>
              <w:pStyle w:val="afffffffff2"/>
            </w:pPr>
            <w:r w:rsidRPr="00C45E6A">
              <w:rPr>
                <w:rFonts w:hint="eastAsia"/>
              </w:rPr>
              <w:t>印花不良</w:t>
            </w:r>
          </w:p>
        </w:tc>
        <w:tc>
          <w:tcPr>
            <w:tcW w:w="4969" w:type="dxa"/>
            <w:shd w:val="clear" w:color="auto" w:fill="auto"/>
            <w:vAlign w:val="center"/>
          </w:tcPr>
          <w:p w:rsidR="00804A16" w:rsidRDefault="00804A16" w:rsidP="001F248E">
            <w:pPr>
              <w:pStyle w:val="afffffffff2"/>
            </w:pPr>
            <w:r>
              <w:rPr>
                <w:rFonts w:hint="eastAsia"/>
              </w:rPr>
              <w:t>不影响整体外观</w:t>
            </w:r>
          </w:p>
        </w:tc>
      </w:tr>
      <w:tr w:rsidR="00804A16" w:rsidTr="001F248E">
        <w:trPr>
          <w:jc w:val="center"/>
        </w:trPr>
        <w:tc>
          <w:tcPr>
            <w:tcW w:w="9374" w:type="dxa"/>
            <w:gridSpan w:val="3"/>
            <w:shd w:val="clear" w:color="auto" w:fill="auto"/>
            <w:vAlign w:val="center"/>
          </w:tcPr>
          <w:p w:rsidR="00804A16" w:rsidRDefault="00804A16" w:rsidP="001F248E">
            <w:pPr>
              <w:pStyle w:val="a5"/>
            </w:pPr>
            <w:r>
              <w:rPr>
                <w:rFonts w:hint="eastAsia"/>
              </w:rPr>
              <w:t xml:space="preserve">外观疵点及程度说明参见 </w:t>
            </w:r>
            <w:bookmarkStart w:id="50" w:name="OLE_LINK7"/>
            <w:bookmarkStart w:id="51" w:name="OLE_LINK8"/>
            <w:bookmarkStart w:id="52" w:name="OLE_LINK1"/>
            <w:proofErr w:type="spellStart"/>
            <w:r>
              <w:rPr>
                <w:rFonts w:hint="eastAsia"/>
              </w:rPr>
              <w:t>FZ</w:t>
            </w:r>
            <w:proofErr w:type="spellEnd"/>
            <w:r>
              <w:rPr>
                <w:rFonts w:hint="eastAsia"/>
              </w:rPr>
              <w:t>/T 62030—2015</w:t>
            </w:r>
            <w:bookmarkEnd w:id="50"/>
            <w:bookmarkEnd w:id="51"/>
            <w:r>
              <w:rPr>
                <w:rFonts w:hint="eastAsia"/>
              </w:rPr>
              <w:t xml:space="preserve"> </w:t>
            </w:r>
            <w:bookmarkEnd w:id="52"/>
            <w:r>
              <w:rPr>
                <w:rFonts w:hint="eastAsia"/>
              </w:rPr>
              <w:t>中的附录 A。</w:t>
            </w:r>
          </w:p>
          <w:p w:rsidR="00804A16" w:rsidRDefault="00804A16" w:rsidP="001F248E">
            <w:pPr>
              <w:pStyle w:val="a5"/>
            </w:pPr>
            <w:r>
              <w:rPr>
                <w:rFonts w:hint="eastAsia"/>
              </w:rPr>
              <w:t>最大尺寸（长度或宽度方向）大于 100 cm为大件，小于或等于 100 cm为小件。</w:t>
            </w:r>
          </w:p>
        </w:tc>
      </w:tr>
    </w:tbl>
    <w:p w:rsidR="00D96377" w:rsidRDefault="00D96377" w:rsidP="00D96377">
      <w:pPr>
        <w:pStyle w:val="affff6"/>
        <w:ind w:firstLine="420"/>
      </w:pPr>
    </w:p>
    <w:p w:rsidR="00C03FE4" w:rsidRDefault="00C03FE4" w:rsidP="00C03FE4">
      <w:pPr>
        <w:pStyle w:val="affd"/>
        <w:spacing w:before="120" w:after="120"/>
      </w:pPr>
      <w:r>
        <w:t>内在质量</w:t>
      </w:r>
    </w:p>
    <w:p w:rsidR="00C03FE4" w:rsidRDefault="00C03FE4" w:rsidP="00C03FE4">
      <w:pPr>
        <w:pStyle w:val="affff6"/>
        <w:ind w:firstLine="420"/>
      </w:pPr>
      <w:r>
        <w:rPr>
          <w:rFonts w:hint="eastAsia"/>
        </w:rPr>
        <w:t>产品的内在质量应符合表 2 的规定。</w:t>
      </w:r>
    </w:p>
    <w:p w:rsidR="00C03FE4" w:rsidRPr="006C2449" w:rsidRDefault="00C03FE4" w:rsidP="00C03FE4">
      <w:pPr>
        <w:pStyle w:val="aff2"/>
        <w:spacing w:before="120" w:after="120"/>
      </w:pPr>
      <w:r>
        <w:rPr>
          <w:rFonts w:hint="eastAsia"/>
        </w:rPr>
        <w:t>内在质量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27"/>
        <w:gridCol w:w="2628"/>
        <w:gridCol w:w="4119"/>
      </w:tblGrid>
      <w:tr w:rsidR="00C03FE4" w:rsidTr="001F248E">
        <w:trPr>
          <w:tblHeader/>
          <w:jc w:val="center"/>
        </w:trPr>
        <w:tc>
          <w:tcPr>
            <w:tcW w:w="5255" w:type="dxa"/>
            <w:gridSpan w:val="2"/>
            <w:tcBorders>
              <w:top w:val="single" w:sz="8" w:space="0" w:color="auto"/>
              <w:bottom w:val="single" w:sz="8" w:space="0" w:color="auto"/>
            </w:tcBorders>
            <w:shd w:val="clear" w:color="auto" w:fill="auto"/>
            <w:vAlign w:val="center"/>
          </w:tcPr>
          <w:p w:rsidR="00C03FE4" w:rsidRDefault="00C03FE4" w:rsidP="001F248E">
            <w:pPr>
              <w:pStyle w:val="afffffffff2"/>
            </w:pPr>
            <w:r>
              <w:t>项目</w:t>
            </w:r>
          </w:p>
        </w:tc>
        <w:tc>
          <w:tcPr>
            <w:tcW w:w="4119" w:type="dxa"/>
            <w:tcBorders>
              <w:top w:val="single" w:sz="8" w:space="0" w:color="auto"/>
              <w:bottom w:val="single" w:sz="8" w:space="0" w:color="auto"/>
            </w:tcBorders>
            <w:shd w:val="clear" w:color="auto" w:fill="auto"/>
            <w:vAlign w:val="center"/>
          </w:tcPr>
          <w:p w:rsidR="00C03FE4" w:rsidRDefault="00C03FE4" w:rsidP="001F248E">
            <w:pPr>
              <w:pStyle w:val="afffffffff2"/>
            </w:pPr>
            <w:r>
              <w:t>指标</w:t>
            </w:r>
          </w:p>
        </w:tc>
      </w:tr>
      <w:tr w:rsidR="00C03FE4" w:rsidTr="001F248E">
        <w:trPr>
          <w:jc w:val="center"/>
        </w:trPr>
        <w:tc>
          <w:tcPr>
            <w:tcW w:w="5255" w:type="dxa"/>
            <w:gridSpan w:val="2"/>
            <w:tcBorders>
              <w:top w:val="single" w:sz="8" w:space="0" w:color="auto"/>
            </w:tcBorders>
            <w:shd w:val="clear" w:color="auto" w:fill="auto"/>
            <w:vAlign w:val="center"/>
          </w:tcPr>
          <w:p w:rsidR="00C03FE4" w:rsidRDefault="00C03FE4" w:rsidP="001F248E">
            <w:pPr>
              <w:pStyle w:val="afffffffff2"/>
            </w:pPr>
            <w:r>
              <w:rPr>
                <w:rFonts w:hint="eastAsia"/>
              </w:rPr>
              <w:t>纤维含量/%</w:t>
            </w:r>
          </w:p>
        </w:tc>
        <w:tc>
          <w:tcPr>
            <w:tcW w:w="4119" w:type="dxa"/>
            <w:tcBorders>
              <w:top w:val="single" w:sz="8" w:space="0" w:color="auto"/>
            </w:tcBorders>
            <w:shd w:val="clear" w:color="auto" w:fill="auto"/>
            <w:vAlign w:val="center"/>
          </w:tcPr>
          <w:p w:rsidR="00C03FE4" w:rsidRDefault="00C03FE4" w:rsidP="001F248E">
            <w:pPr>
              <w:pStyle w:val="afffffffff2"/>
            </w:pPr>
            <w:r>
              <w:rPr>
                <w:rFonts w:hint="eastAsia"/>
              </w:rPr>
              <w:t>应符合 GB/T 29862 的规定。</w:t>
            </w:r>
          </w:p>
        </w:tc>
      </w:tr>
      <w:tr w:rsidR="00C03FE4" w:rsidTr="00C03FE4">
        <w:trPr>
          <w:jc w:val="center"/>
        </w:trPr>
        <w:tc>
          <w:tcPr>
            <w:tcW w:w="2627" w:type="dxa"/>
            <w:vMerge w:val="restart"/>
            <w:shd w:val="clear" w:color="auto" w:fill="auto"/>
            <w:vAlign w:val="center"/>
          </w:tcPr>
          <w:p w:rsidR="00C03FE4" w:rsidRDefault="00C03FE4" w:rsidP="001F248E">
            <w:pPr>
              <w:pStyle w:val="afffffffff2"/>
            </w:pPr>
            <w:r>
              <w:t>断裂强力</w:t>
            </w:r>
            <w:r>
              <w:rPr>
                <w:rFonts w:hint="eastAsia"/>
              </w:rPr>
              <w:t>/N</w:t>
            </w:r>
          </w:p>
        </w:tc>
        <w:tc>
          <w:tcPr>
            <w:tcW w:w="2628" w:type="dxa"/>
            <w:shd w:val="clear" w:color="auto" w:fill="auto"/>
            <w:vAlign w:val="center"/>
          </w:tcPr>
          <w:p w:rsidR="00C03FE4" w:rsidRDefault="00C03FE4" w:rsidP="001F248E">
            <w:pPr>
              <w:pStyle w:val="afffffffff2"/>
            </w:pPr>
            <w:r>
              <w:t>径向</w:t>
            </w:r>
          </w:p>
        </w:tc>
        <w:tc>
          <w:tcPr>
            <w:tcW w:w="4119" w:type="dxa"/>
            <w:shd w:val="clear" w:color="auto" w:fill="auto"/>
            <w:vAlign w:val="center"/>
          </w:tcPr>
          <w:p w:rsidR="00C03FE4" w:rsidRDefault="00C03FE4" w:rsidP="00C03FE4">
            <w:pPr>
              <w:pStyle w:val="afffffffff2"/>
            </w:pPr>
            <w:r>
              <w:rPr>
                <w:rFonts w:hint="eastAsia"/>
              </w:rPr>
              <w:t>≥350</w:t>
            </w:r>
          </w:p>
        </w:tc>
      </w:tr>
      <w:tr w:rsidR="00C03FE4" w:rsidTr="00C03FE4">
        <w:trPr>
          <w:jc w:val="center"/>
        </w:trPr>
        <w:tc>
          <w:tcPr>
            <w:tcW w:w="2627" w:type="dxa"/>
            <w:vMerge/>
            <w:shd w:val="clear" w:color="auto" w:fill="auto"/>
            <w:vAlign w:val="center"/>
          </w:tcPr>
          <w:p w:rsidR="00C03FE4" w:rsidRDefault="00C03FE4" w:rsidP="001F248E">
            <w:pPr>
              <w:pStyle w:val="afffffffff2"/>
            </w:pPr>
          </w:p>
        </w:tc>
        <w:tc>
          <w:tcPr>
            <w:tcW w:w="2628" w:type="dxa"/>
            <w:shd w:val="clear" w:color="auto" w:fill="auto"/>
            <w:vAlign w:val="center"/>
          </w:tcPr>
          <w:p w:rsidR="00C03FE4" w:rsidRDefault="00C03FE4" w:rsidP="001F248E">
            <w:pPr>
              <w:pStyle w:val="afffffffff2"/>
            </w:pPr>
            <w:r>
              <w:t>纬向</w:t>
            </w:r>
          </w:p>
        </w:tc>
        <w:tc>
          <w:tcPr>
            <w:tcW w:w="4119" w:type="dxa"/>
            <w:shd w:val="clear" w:color="auto" w:fill="auto"/>
            <w:vAlign w:val="center"/>
          </w:tcPr>
          <w:p w:rsidR="00C03FE4" w:rsidRDefault="00C03FE4" w:rsidP="001F248E">
            <w:pPr>
              <w:pStyle w:val="afffffffff2"/>
            </w:pPr>
            <w:r>
              <w:rPr>
                <w:rFonts w:hint="eastAsia"/>
              </w:rPr>
              <w:t>≥250</w:t>
            </w:r>
          </w:p>
        </w:tc>
      </w:tr>
      <w:tr w:rsidR="00C03FE4" w:rsidTr="00C03FE4">
        <w:trPr>
          <w:jc w:val="center"/>
        </w:trPr>
        <w:tc>
          <w:tcPr>
            <w:tcW w:w="2627" w:type="dxa"/>
            <w:vMerge w:val="restart"/>
            <w:shd w:val="clear" w:color="auto" w:fill="auto"/>
            <w:vAlign w:val="center"/>
          </w:tcPr>
          <w:p w:rsidR="00C03FE4" w:rsidRDefault="00C03FE4" w:rsidP="001F248E">
            <w:pPr>
              <w:pStyle w:val="afffffffff2"/>
            </w:pPr>
            <w:r>
              <w:t>水洗尺寸变化率</w:t>
            </w:r>
            <w:r>
              <w:rPr>
                <w:rFonts w:hint="eastAsia"/>
              </w:rPr>
              <w:t>/%</w:t>
            </w:r>
          </w:p>
        </w:tc>
        <w:tc>
          <w:tcPr>
            <w:tcW w:w="2628" w:type="dxa"/>
            <w:shd w:val="clear" w:color="auto" w:fill="auto"/>
            <w:vAlign w:val="center"/>
          </w:tcPr>
          <w:p w:rsidR="00C03FE4" w:rsidRDefault="00C03FE4" w:rsidP="001F248E">
            <w:pPr>
              <w:pStyle w:val="afffffffff2"/>
            </w:pPr>
            <w:r>
              <w:t>径向</w:t>
            </w:r>
          </w:p>
        </w:tc>
        <w:tc>
          <w:tcPr>
            <w:tcW w:w="4119" w:type="dxa"/>
            <w:shd w:val="clear" w:color="auto" w:fill="auto"/>
            <w:vAlign w:val="center"/>
          </w:tcPr>
          <w:p w:rsidR="00C03FE4" w:rsidRDefault="00C03FE4" w:rsidP="001F248E">
            <w:pPr>
              <w:pStyle w:val="afffffffff2"/>
            </w:pPr>
            <w:r>
              <w:t>±</w:t>
            </w:r>
            <w:r>
              <w:rPr>
                <w:rFonts w:hint="eastAsia"/>
              </w:rPr>
              <w:t>3</w:t>
            </w:r>
          </w:p>
        </w:tc>
      </w:tr>
      <w:tr w:rsidR="00C03FE4" w:rsidTr="00C03FE4">
        <w:trPr>
          <w:jc w:val="center"/>
        </w:trPr>
        <w:tc>
          <w:tcPr>
            <w:tcW w:w="2627" w:type="dxa"/>
            <w:vMerge/>
            <w:shd w:val="clear" w:color="auto" w:fill="auto"/>
            <w:vAlign w:val="center"/>
          </w:tcPr>
          <w:p w:rsidR="00C03FE4" w:rsidRDefault="00C03FE4" w:rsidP="001F248E">
            <w:pPr>
              <w:pStyle w:val="afffffffff2"/>
            </w:pPr>
          </w:p>
        </w:tc>
        <w:tc>
          <w:tcPr>
            <w:tcW w:w="2628" w:type="dxa"/>
            <w:shd w:val="clear" w:color="auto" w:fill="auto"/>
            <w:vAlign w:val="center"/>
          </w:tcPr>
          <w:p w:rsidR="00C03FE4" w:rsidRDefault="00C03FE4" w:rsidP="001F248E">
            <w:pPr>
              <w:pStyle w:val="afffffffff2"/>
            </w:pPr>
            <w:r>
              <w:t>纬向</w:t>
            </w:r>
          </w:p>
        </w:tc>
        <w:tc>
          <w:tcPr>
            <w:tcW w:w="4119" w:type="dxa"/>
            <w:shd w:val="clear" w:color="auto" w:fill="auto"/>
            <w:vAlign w:val="center"/>
          </w:tcPr>
          <w:p w:rsidR="00C03FE4" w:rsidRDefault="00C03FE4" w:rsidP="00C03FE4">
            <w:pPr>
              <w:pStyle w:val="afffffffff2"/>
            </w:pPr>
            <w:r>
              <w:t>±</w:t>
            </w:r>
            <w:r>
              <w:rPr>
                <w:rFonts w:hint="eastAsia"/>
              </w:rPr>
              <w:t>5</w:t>
            </w:r>
          </w:p>
        </w:tc>
      </w:tr>
      <w:tr w:rsidR="00C03FE4" w:rsidTr="00C03FE4">
        <w:trPr>
          <w:jc w:val="center"/>
        </w:trPr>
        <w:tc>
          <w:tcPr>
            <w:tcW w:w="2627" w:type="dxa"/>
            <w:vMerge w:val="restart"/>
            <w:shd w:val="clear" w:color="auto" w:fill="auto"/>
            <w:vAlign w:val="center"/>
          </w:tcPr>
          <w:p w:rsidR="00C03FE4" w:rsidRDefault="00C03FE4" w:rsidP="001F248E">
            <w:pPr>
              <w:pStyle w:val="afffffffff2"/>
            </w:pPr>
            <w:r>
              <w:rPr>
                <w:rFonts w:hint="eastAsia"/>
              </w:rPr>
              <w:t>起球/级</w:t>
            </w:r>
          </w:p>
        </w:tc>
        <w:tc>
          <w:tcPr>
            <w:tcW w:w="2628" w:type="dxa"/>
            <w:shd w:val="clear" w:color="auto" w:fill="auto"/>
            <w:vAlign w:val="center"/>
          </w:tcPr>
          <w:p w:rsidR="00C03FE4" w:rsidRDefault="00C03FE4" w:rsidP="001F248E">
            <w:pPr>
              <w:pStyle w:val="afffffffff2"/>
            </w:pPr>
            <w:r>
              <w:t>洗前</w:t>
            </w:r>
          </w:p>
        </w:tc>
        <w:tc>
          <w:tcPr>
            <w:tcW w:w="4119" w:type="dxa"/>
            <w:shd w:val="clear" w:color="auto" w:fill="auto"/>
            <w:vAlign w:val="center"/>
          </w:tcPr>
          <w:p w:rsidR="00C03FE4" w:rsidRDefault="00C03FE4" w:rsidP="001F248E">
            <w:pPr>
              <w:pStyle w:val="afffffffff2"/>
            </w:pPr>
            <w:r>
              <w:rPr>
                <w:rFonts w:hint="eastAsia"/>
              </w:rPr>
              <w:t>≥3</w:t>
            </w:r>
          </w:p>
        </w:tc>
      </w:tr>
      <w:tr w:rsidR="00C03FE4" w:rsidTr="00C03FE4">
        <w:trPr>
          <w:jc w:val="center"/>
        </w:trPr>
        <w:tc>
          <w:tcPr>
            <w:tcW w:w="2627" w:type="dxa"/>
            <w:vMerge/>
            <w:shd w:val="clear" w:color="auto" w:fill="auto"/>
            <w:vAlign w:val="center"/>
          </w:tcPr>
          <w:p w:rsidR="00C03FE4" w:rsidRDefault="00C03FE4" w:rsidP="001F248E">
            <w:pPr>
              <w:pStyle w:val="afffffffff2"/>
            </w:pPr>
          </w:p>
        </w:tc>
        <w:tc>
          <w:tcPr>
            <w:tcW w:w="2628" w:type="dxa"/>
            <w:shd w:val="clear" w:color="auto" w:fill="auto"/>
            <w:vAlign w:val="center"/>
          </w:tcPr>
          <w:p w:rsidR="00C03FE4" w:rsidRDefault="00C03FE4" w:rsidP="001F248E">
            <w:pPr>
              <w:pStyle w:val="afffffffff2"/>
            </w:pPr>
            <w:r>
              <w:rPr>
                <w:rFonts w:hint="eastAsia"/>
              </w:rPr>
              <w:t>洗后</w:t>
            </w:r>
          </w:p>
        </w:tc>
        <w:tc>
          <w:tcPr>
            <w:tcW w:w="4119" w:type="dxa"/>
            <w:shd w:val="clear" w:color="auto" w:fill="auto"/>
            <w:vAlign w:val="center"/>
          </w:tcPr>
          <w:p w:rsidR="00C03FE4" w:rsidRDefault="00C03FE4" w:rsidP="001F248E">
            <w:pPr>
              <w:pStyle w:val="afffffffff2"/>
            </w:pPr>
            <w:r>
              <w:rPr>
                <w:rFonts w:hint="eastAsia"/>
              </w:rPr>
              <w:t>≥3</w:t>
            </w:r>
          </w:p>
        </w:tc>
      </w:tr>
      <w:tr w:rsidR="00C03FE4" w:rsidTr="00C03FE4">
        <w:trPr>
          <w:jc w:val="center"/>
        </w:trPr>
        <w:tc>
          <w:tcPr>
            <w:tcW w:w="2627" w:type="dxa"/>
            <w:vMerge w:val="restart"/>
            <w:shd w:val="clear" w:color="auto" w:fill="auto"/>
            <w:vAlign w:val="center"/>
          </w:tcPr>
          <w:p w:rsidR="00C03FE4" w:rsidRDefault="00C03FE4" w:rsidP="001F248E">
            <w:pPr>
              <w:pStyle w:val="afffffffff2"/>
            </w:pPr>
            <w:r>
              <w:t>耐酸汗渍色牢度</w:t>
            </w:r>
            <w:r>
              <w:rPr>
                <w:rFonts w:hint="eastAsia"/>
              </w:rPr>
              <w:t>/级</w:t>
            </w:r>
          </w:p>
        </w:tc>
        <w:tc>
          <w:tcPr>
            <w:tcW w:w="2628" w:type="dxa"/>
            <w:shd w:val="clear" w:color="auto" w:fill="auto"/>
            <w:vAlign w:val="center"/>
          </w:tcPr>
          <w:p w:rsidR="00C03FE4" w:rsidRDefault="00C03FE4" w:rsidP="001F248E">
            <w:pPr>
              <w:pStyle w:val="afffffffff2"/>
            </w:pPr>
            <w:r>
              <w:t>变色</w:t>
            </w:r>
          </w:p>
        </w:tc>
        <w:tc>
          <w:tcPr>
            <w:tcW w:w="4119" w:type="dxa"/>
            <w:shd w:val="clear" w:color="auto" w:fill="auto"/>
            <w:vAlign w:val="center"/>
          </w:tcPr>
          <w:p w:rsidR="00C03FE4" w:rsidRDefault="00C03FE4" w:rsidP="00C03FE4">
            <w:pPr>
              <w:pStyle w:val="afffffffff2"/>
            </w:pPr>
            <w:r>
              <w:rPr>
                <w:rFonts w:hint="eastAsia"/>
              </w:rPr>
              <w:t>≥3</w:t>
            </w:r>
          </w:p>
        </w:tc>
      </w:tr>
      <w:tr w:rsidR="00C03FE4" w:rsidTr="00C03FE4">
        <w:trPr>
          <w:jc w:val="center"/>
        </w:trPr>
        <w:tc>
          <w:tcPr>
            <w:tcW w:w="2627" w:type="dxa"/>
            <w:vMerge/>
            <w:shd w:val="clear" w:color="auto" w:fill="auto"/>
            <w:vAlign w:val="center"/>
          </w:tcPr>
          <w:p w:rsidR="00C03FE4" w:rsidRDefault="00C03FE4" w:rsidP="001F248E">
            <w:pPr>
              <w:pStyle w:val="afffffffff2"/>
            </w:pPr>
          </w:p>
        </w:tc>
        <w:tc>
          <w:tcPr>
            <w:tcW w:w="2628" w:type="dxa"/>
            <w:shd w:val="clear" w:color="auto" w:fill="auto"/>
            <w:vAlign w:val="center"/>
          </w:tcPr>
          <w:p w:rsidR="00C03FE4" w:rsidRDefault="00C03FE4" w:rsidP="001F248E">
            <w:pPr>
              <w:pStyle w:val="afffffffff2"/>
            </w:pPr>
            <w:r>
              <w:t>沾色</w:t>
            </w:r>
          </w:p>
        </w:tc>
        <w:tc>
          <w:tcPr>
            <w:tcW w:w="4119" w:type="dxa"/>
            <w:shd w:val="clear" w:color="auto" w:fill="auto"/>
            <w:vAlign w:val="center"/>
          </w:tcPr>
          <w:p w:rsidR="00C03FE4" w:rsidRDefault="00C03FE4" w:rsidP="001F248E">
            <w:pPr>
              <w:pStyle w:val="afffffffff2"/>
            </w:pPr>
            <w:r>
              <w:rPr>
                <w:rFonts w:hint="eastAsia"/>
              </w:rPr>
              <w:t>≥3</w:t>
            </w:r>
          </w:p>
        </w:tc>
      </w:tr>
      <w:tr w:rsidR="00C03FE4" w:rsidTr="00C03FE4">
        <w:trPr>
          <w:jc w:val="center"/>
        </w:trPr>
        <w:tc>
          <w:tcPr>
            <w:tcW w:w="2627" w:type="dxa"/>
            <w:vMerge w:val="restart"/>
            <w:shd w:val="clear" w:color="auto" w:fill="auto"/>
            <w:vAlign w:val="center"/>
          </w:tcPr>
          <w:p w:rsidR="00C03FE4" w:rsidRDefault="00C03FE4" w:rsidP="001F248E">
            <w:pPr>
              <w:pStyle w:val="afffffffff2"/>
            </w:pPr>
            <w:r>
              <w:t>耐碱汗渍色牢度</w:t>
            </w:r>
            <w:r>
              <w:rPr>
                <w:rFonts w:hint="eastAsia"/>
              </w:rPr>
              <w:t>/级</w:t>
            </w:r>
          </w:p>
        </w:tc>
        <w:tc>
          <w:tcPr>
            <w:tcW w:w="2628" w:type="dxa"/>
            <w:shd w:val="clear" w:color="auto" w:fill="auto"/>
            <w:vAlign w:val="center"/>
          </w:tcPr>
          <w:p w:rsidR="00C03FE4" w:rsidRDefault="00C03FE4" w:rsidP="001F248E">
            <w:pPr>
              <w:pStyle w:val="afffffffff2"/>
            </w:pPr>
            <w:r>
              <w:t>变色</w:t>
            </w:r>
          </w:p>
        </w:tc>
        <w:tc>
          <w:tcPr>
            <w:tcW w:w="4119" w:type="dxa"/>
            <w:shd w:val="clear" w:color="auto" w:fill="auto"/>
            <w:vAlign w:val="center"/>
          </w:tcPr>
          <w:p w:rsidR="00C03FE4" w:rsidRDefault="00C03FE4" w:rsidP="001F248E">
            <w:pPr>
              <w:pStyle w:val="afffffffff2"/>
            </w:pPr>
            <w:r>
              <w:rPr>
                <w:rFonts w:hint="eastAsia"/>
              </w:rPr>
              <w:t>≥3</w:t>
            </w:r>
          </w:p>
        </w:tc>
      </w:tr>
      <w:tr w:rsidR="00C03FE4" w:rsidTr="00C03FE4">
        <w:trPr>
          <w:jc w:val="center"/>
        </w:trPr>
        <w:tc>
          <w:tcPr>
            <w:tcW w:w="2627" w:type="dxa"/>
            <w:vMerge/>
            <w:shd w:val="clear" w:color="auto" w:fill="auto"/>
            <w:vAlign w:val="center"/>
          </w:tcPr>
          <w:p w:rsidR="00C03FE4" w:rsidRDefault="00C03FE4" w:rsidP="001F248E">
            <w:pPr>
              <w:pStyle w:val="afffffffff2"/>
            </w:pPr>
          </w:p>
        </w:tc>
        <w:tc>
          <w:tcPr>
            <w:tcW w:w="2628" w:type="dxa"/>
            <w:shd w:val="clear" w:color="auto" w:fill="auto"/>
            <w:vAlign w:val="center"/>
          </w:tcPr>
          <w:p w:rsidR="00C03FE4" w:rsidRDefault="00C03FE4" w:rsidP="001F248E">
            <w:pPr>
              <w:pStyle w:val="afffffffff2"/>
            </w:pPr>
            <w:r>
              <w:t>沾色</w:t>
            </w:r>
          </w:p>
        </w:tc>
        <w:tc>
          <w:tcPr>
            <w:tcW w:w="4119" w:type="dxa"/>
            <w:shd w:val="clear" w:color="auto" w:fill="auto"/>
            <w:vAlign w:val="center"/>
          </w:tcPr>
          <w:p w:rsidR="00C03FE4" w:rsidRDefault="00C03FE4" w:rsidP="001F248E">
            <w:pPr>
              <w:pStyle w:val="afffffffff2"/>
            </w:pPr>
            <w:r>
              <w:rPr>
                <w:rFonts w:hint="eastAsia"/>
              </w:rPr>
              <w:t>≥3</w:t>
            </w:r>
          </w:p>
        </w:tc>
      </w:tr>
      <w:tr w:rsidR="00C03FE4" w:rsidTr="00C03FE4">
        <w:trPr>
          <w:jc w:val="center"/>
        </w:trPr>
        <w:tc>
          <w:tcPr>
            <w:tcW w:w="2627" w:type="dxa"/>
            <w:vMerge w:val="restart"/>
            <w:shd w:val="clear" w:color="auto" w:fill="auto"/>
            <w:vAlign w:val="center"/>
          </w:tcPr>
          <w:p w:rsidR="00C03FE4" w:rsidRDefault="00C03FE4" w:rsidP="001F248E">
            <w:pPr>
              <w:pStyle w:val="afffffffff2"/>
            </w:pPr>
            <w:r>
              <w:t>耐摩擦色牢度</w:t>
            </w:r>
            <w:r>
              <w:rPr>
                <w:rFonts w:hint="eastAsia"/>
              </w:rPr>
              <w:t>/级</w:t>
            </w:r>
          </w:p>
        </w:tc>
        <w:tc>
          <w:tcPr>
            <w:tcW w:w="2628" w:type="dxa"/>
            <w:shd w:val="clear" w:color="auto" w:fill="auto"/>
            <w:vAlign w:val="center"/>
          </w:tcPr>
          <w:p w:rsidR="00C03FE4" w:rsidRDefault="00C03FE4" w:rsidP="001F248E">
            <w:pPr>
              <w:pStyle w:val="afffffffff2"/>
            </w:pPr>
            <w:r>
              <w:t>干摩</w:t>
            </w:r>
          </w:p>
        </w:tc>
        <w:tc>
          <w:tcPr>
            <w:tcW w:w="4119" w:type="dxa"/>
            <w:shd w:val="clear" w:color="auto" w:fill="auto"/>
            <w:vAlign w:val="center"/>
          </w:tcPr>
          <w:p w:rsidR="00C03FE4" w:rsidRDefault="00C03FE4" w:rsidP="00C03FE4">
            <w:pPr>
              <w:pStyle w:val="afffffffff2"/>
            </w:pPr>
            <w:r>
              <w:rPr>
                <w:rFonts w:hint="eastAsia"/>
              </w:rPr>
              <w:t>≥3</w:t>
            </w:r>
          </w:p>
        </w:tc>
      </w:tr>
      <w:tr w:rsidR="00C03FE4" w:rsidTr="00C03FE4">
        <w:trPr>
          <w:jc w:val="center"/>
        </w:trPr>
        <w:tc>
          <w:tcPr>
            <w:tcW w:w="2627" w:type="dxa"/>
            <w:vMerge/>
            <w:shd w:val="clear" w:color="auto" w:fill="auto"/>
            <w:vAlign w:val="center"/>
          </w:tcPr>
          <w:p w:rsidR="00C03FE4" w:rsidRDefault="00C03FE4" w:rsidP="001F248E">
            <w:pPr>
              <w:pStyle w:val="afffffffff2"/>
            </w:pPr>
          </w:p>
        </w:tc>
        <w:tc>
          <w:tcPr>
            <w:tcW w:w="2628" w:type="dxa"/>
            <w:shd w:val="clear" w:color="auto" w:fill="auto"/>
            <w:vAlign w:val="center"/>
          </w:tcPr>
          <w:p w:rsidR="00C03FE4" w:rsidRDefault="00C03FE4" w:rsidP="001F248E">
            <w:pPr>
              <w:pStyle w:val="afffffffff2"/>
            </w:pPr>
            <w:r>
              <w:t>湿摩</w:t>
            </w:r>
          </w:p>
        </w:tc>
        <w:tc>
          <w:tcPr>
            <w:tcW w:w="4119" w:type="dxa"/>
            <w:shd w:val="clear" w:color="auto" w:fill="auto"/>
            <w:vAlign w:val="center"/>
          </w:tcPr>
          <w:p w:rsidR="00C03FE4" w:rsidRDefault="00C03FE4" w:rsidP="001F248E">
            <w:pPr>
              <w:pStyle w:val="afffffffff2"/>
            </w:pPr>
            <w:r>
              <w:rPr>
                <w:rFonts w:hint="eastAsia"/>
              </w:rPr>
              <w:t>≥2-3（深色 2）</w:t>
            </w:r>
          </w:p>
        </w:tc>
      </w:tr>
      <w:tr w:rsidR="00A02A1A" w:rsidTr="00C03FE4">
        <w:trPr>
          <w:jc w:val="center"/>
        </w:trPr>
        <w:tc>
          <w:tcPr>
            <w:tcW w:w="2627" w:type="dxa"/>
            <w:vMerge w:val="restart"/>
            <w:shd w:val="clear" w:color="auto" w:fill="auto"/>
            <w:vAlign w:val="center"/>
          </w:tcPr>
          <w:p w:rsidR="00A02A1A" w:rsidRDefault="00A02A1A" w:rsidP="001F248E">
            <w:pPr>
              <w:pStyle w:val="afffffffff2"/>
            </w:pPr>
            <w:r>
              <w:rPr>
                <w:rFonts w:hint="eastAsia"/>
              </w:rPr>
              <w:t>抑菌率/%</w:t>
            </w:r>
          </w:p>
        </w:tc>
        <w:tc>
          <w:tcPr>
            <w:tcW w:w="2628" w:type="dxa"/>
            <w:shd w:val="clear" w:color="auto" w:fill="auto"/>
            <w:vAlign w:val="center"/>
          </w:tcPr>
          <w:p w:rsidR="00A02A1A" w:rsidRDefault="00A02A1A" w:rsidP="001F248E">
            <w:pPr>
              <w:pStyle w:val="afffffffff2"/>
            </w:pPr>
            <w:r>
              <w:rPr>
                <w:rFonts w:hint="eastAsia"/>
              </w:rPr>
              <w:t>金黄色葡萄球菌</w:t>
            </w:r>
          </w:p>
        </w:tc>
        <w:tc>
          <w:tcPr>
            <w:tcW w:w="4119" w:type="dxa"/>
            <w:shd w:val="clear" w:color="auto" w:fill="auto"/>
            <w:vAlign w:val="center"/>
          </w:tcPr>
          <w:p w:rsidR="00A02A1A" w:rsidRDefault="00A02A1A" w:rsidP="001F248E">
            <w:pPr>
              <w:pStyle w:val="afffffffff2"/>
            </w:pPr>
            <w:r>
              <w:rPr>
                <w:rFonts w:hint="eastAsia"/>
              </w:rPr>
              <w:t>≥70</w:t>
            </w:r>
          </w:p>
        </w:tc>
      </w:tr>
      <w:tr w:rsidR="00A02A1A" w:rsidTr="00C03FE4">
        <w:trPr>
          <w:jc w:val="center"/>
        </w:trPr>
        <w:tc>
          <w:tcPr>
            <w:tcW w:w="2627" w:type="dxa"/>
            <w:vMerge/>
            <w:shd w:val="clear" w:color="auto" w:fill="auto"/>
            <w:vAlign w:val="center"/>
          </w:tcPr>
          <w:p w:rsidR="00A02A1A" w:rsidRDefault="00A02A1A" w:rsidP="001F248E">
            <w:pPr>
              <w:pStyle w:val="afffffffff2"/>
            </w:pPr>
          </w:p>
        </w:tc>
        <w:tc>
          <w:tcPr>
            <w:tcW w:w="2628" w:type="dxa"/>
            <w:shd w:val="clear" w:color="auto" w:fill="auto"/>
            <w:vAlign w:val="center"/>
          </w:tcPr>
          <w:p w:rsidR="00A02A1A" w:rsidRDefault="00A02A1A" w:rsidP="001F248E">
            <w:pPr>
              <w:pStyle w:val="afffffffff2"/>
            </w:pPr>
            <w:r>
              <w:rPr>
                <w:rFonts w:hint="eastAsia"/>
              </w:rPr>
              <w:t>大肠杆菌</w:t>
            </w:r>
          </w:p>
        </w:tc>
        <w:tc>
          <w:tcPr>
            <w:tcW w:w="4119" w:type="dxa"/>
            <w:shd w:val="clear" w:color="auto" w:fill="auto"/>
            <w:vAlign w:val="center"/>
          </w:tcPr>
          <w:p w:rsidR="00A02A1A" w:rsidRDefault="00A02A1A" w:rsidP="001F248E">
            <w:pPr>
              <w:pStyle w:val="afffffffff2"/>
            </w:pPr>
            <w:r>
              <w:rPr>
                <w:rFonts w:hint="eastAsia"/>
              </w:rPr>
              <w:t>≥70</w:t>
            </w:r>
          </w:p>
        </w:tc>
      </w:tr>
      <w:tr w:rsidR="00A02A1A" w:rsidTr="00C03FE4">
        <w:trPr>
          <w:jc w:val="center"/>
        </w:trPr>
        <w:tc>
          <w:tcPr>
            <w:tcW w:w="2627" w:type="dxa"/>
            <w:vMerge/>
            <w:shd w:val="clear" w:color="auto" w:fill="auto"/>
            <w:vAlign w:val="center"/>
          </w:tcPr>
          <w:p w:rsidR="00A02A1A" w:rsidRDefault="00A02A1A" w:rsidP="001F248E">
            <w:pPr>
              <w:pStyle w:val="afffffffff2"/>
            </w:pPr>
          </w:p>
        </w:tc>
        <w:tc>
          <w:tcPr>
            <w:tcW w:w="2628" w:type="dxa"/>
            <w:shd w:val="clear" w:color="auto" w:fill="auto"/>
            <w:vAlign w:val="center"/>
          </w:tcPr>
          <w:p w:rsidR="00A02A1A" w:rsidRDefault="00A02A1A" w:rsidP="001F248E">
            <w:pPr>
              <w:pStyle w:val="afffffffff2"/>
            </w:pPr>
            <w:r>
              <w:rPr>
                <w:rFonts w:hint="eastAsia"/>
              </w:rPr>
              <w:t>白色念珠菌</w:t>
            </w:r>
          </w:p>
        </w:tc>
        <w:tc>
          <w:tcPr>
            <w:tcW w:w="4119" w:type="dxa"/>
            <w:shd w:val="clear" w:color="auto" w:fill="auto"/>
            <w:vAlign w:val="center"/>
          </w:tcPr>
          <w:p w:rsidR="00A02A1A" w:rsidRDefault="00A02A1A" w:rsidP="001F248E">
            <w:pPr>
              <w:pStyle w:val="afffffffff2"/>
            </w:pPr>
            <w:r>
              <w:rPr>
                <w:rFonts w:hint="eastAsia"/>
              </w:rPr>
              <w:t>≥70</w:t>
            </w:r>
          </w:p>
        </w:tc>
      </w:tr>
      <w:tr w:rsidR="00C03FE4" w:rsidTr="00C03FE4">
        <w:trPr>
          <w:trHeight w:val="53"/>
          <w:jc w:val="center"/>
        </w:trPr>
        <w:tc>
          <w:tcPr>
            <w:tcW w:w="9374" w:type="dxa"/>
            <w:gridSpan w:val="3"/>
            <w:shd w:val="clear" w:color="auto" w:fill="auto"/>
            <w:vAlign w:val="center"/>
          </w:tcPr>
          <w:p w:rsidR="00C03FE4" w:rsidRDefault="00C03FE4" w:rsidP="00C03FE4">
            <w:pPr>
              <w:pStyle w:val="afff2"/>
            </w:pPr>
            <w:r w:rsidRPr="00B02E5C">
              <w:rPr>
                <w:rFonts w:hint="eastAsia"/>
              </w:rPr>
              <w:t>色别参照 GB/T 4841.3</w:t>
            </w:r>
            <w:r>
              <w:rPr>
                <w:rFonts w:hint="eastAsia"/>
              </w:rPr>
              <w:t>，＞</w:t>
            </w:r>
            <w:r w:rsidRPr="00B02E5C">
              <w:rPr>
                <w:rFonts w:hint="eastAsia"/>
              </w:rPr>
              <w:t>1/12 染料染色标准深度色卡为深色</w:t>
            </w:r>
            <w:r>
              <w:rPr>
                <w:rFonts w:hint="eastAsia"/>
              </w:rPr>
              <w:t>，</w:t>
            </w:r>
            <w:r w:rsidRPr="00B02E5C">
              <w:rPr>
                <w:rFonts w:hint="eastAsia"/>
              </w:rPr>
              <w:t>1/12</w:t>
            </w:r>
            <w:r>
              <w:rPr>
                <w:rFonts w:hint="eastAsia"/>
              </w:rPr>
              <w:t xml:space="preserve"> </w:t>
            </w:r>
            <w:r w:rsidRPr="00B02E5C">
              <w:rPr>
                <w:rFonts w:hint="eastAsia"/>
              </w:rPr>
              <w:t>染料染色标准深度色卡为浅色。</w:t>
            </w:r>
          </w:p>
        </w:tc>
      </w:tr>
    </w:tbl>
    <w:p w:rsidR="004B3E93" w:rsidRDefault="004B3E93" w:rsidP="002A1260">
      <w:pPr>
        <w:pStyle w:val="affff6"/>
        <w:ind w:firstLine="420"/>
      </w:pPr>
    </w:p>
    <w:p w:rsidR="00A02A1A" w:rsidRPr="00DB112A" w:rsidRDefault="00A02A1A" w:rsidP="00A02A1A">
      <w:pPr>
        <w:pStyle w:val="affd"/>
        <w:spacing w:before="120" w:after="120"/>
      </w:pPr>
      <w:r>
        <w:t>安全性能</w:t>
      </w:r>
    </w:p>
    <w:p w:rsidR="00A02A1A" w:rsidRDefault="00A02A1A" w:rsidP="00A02A1A">
      <w:pPr>
        <w:pStyle w:val="affff6"/>
        <w:ind w:firstLine="420"/>
      </w:pPr>
      <w:r>
        <w:t>产品的安全性能应符合表</w:t>
      </w:r>
      <w:r>
        <w:rPr>
          <w:rFonts w:hint="eastAsia"/>
        </w:rPr>
        <w:t xml:space="preserve"> 3 的规定。</w:t>
      </w:r>
    </w:p>
    <w:p w:rsidR="00011D22" w:rsidRDefault="00011D22" w:rsidP="00011D22">
      <w:pPr>
        <w:pStyle w:val="aff2"/>
        <w:spacing w:before="120" w:after="120"/>
      </w:pPr>
      <w:r>
        <w:rPr>
          <w:rFonts w:hint="eastAsia"/>
        </w:rPr>
        <w:t>安全性能</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011D22" w:rsidTr="001F248E">
        <w:trPr>
          <w:tblHeader/>
          <w:jc w:val="center"/>
        </w:trPr>
        <w:tc>
          <w:tcPr>
            <w:tcW w:w="4687" w:type="dxa"/>
            <w:tcBorders>
              <w:top w:val="single" w:sz="8" w:space="0" w:color="auto"/>
              <w:bottom w:val="single" w:sz="8" w:space="0" w:color="auto"/>
            </w:tcBorders>
            <w:shd w:val="clear" w:color="auto" w:fill="auto"/>
            <w:vAlign w:val="center"/>
          </w:tcPr>
          <w:p w:rsidR="00011D22" w:rsidRDefault="00011D22" w:rsidP="001F248E">
            <w:pPr>
              <w:pStyle w:val="afffffffff2"/>
            </w:pPr>
            <w:r>
              <w:rPr>
                <w:rFonts w:hint="eastAsia"/>
              </w:rPr>
              <w:t>项目</w:t>
            </w:r>
          </w:p>
        </w:tc>
        <w:tc>
          <w:tcPr>
            <w:tcW w:w="4687" w:type="dxa"/>
            <w:tcBorders>
              <w:top w:val="single" w:sz="8" w:space="0" w:color="auto"/>
              <w:bottom w:val="single" w:sz="8" w:space="0" w:color="auto"/>
            </w:tcBorders>
            <w:shd w:val="clear" w:color="auto" w:fill="auto"/>
            <w:vAlign w:val="center"/>
          </w:tcPr>
          <w:p w:rsidR="00011D22" w:rsidRDefault="00011D22" w:rsidP="001F248E">
            <w:pPr>
              <w:pStyle w:val="afffffffff2"/>
            </w:pPr>
            <w:r>
              <w:rPr>
                <w:rFonts w:hint="eastAsia"/>
              </w:rPr>
              <w:t>指标</w:t>
            </w:r>
          </w:p>
        </w:tc>
      </w:tr>
      <w:tr w:rsidR="00011D22" w:rsidTr="001F248E">
        <w:trPr>
          <w:jc w:val="center"/>
        </w:trPr>
        <w:tc>
          <w:tcPr>
            <w:tcW w:w="4687" w:type="dxa"/>
            <w:shd w:val="clear" w:color="auto" w:fill="auto"/>
            <w:vAlign w:val="center"/>
          </w:tcPr>
          <w:p w:rsidR="00011D22" w:rsidRDefault="00011D22" w:rsidP="001F248E">
            <w:pPr>
              <w:pStyle w:val="afffffffff2"/>
            </w:pPr>
            <w:r>
              <w:rPr>
                <w:rFonts w:hint="eastAsia"/>
              </w:rPr>
              <w:t>异味</w:t>
            </w:r>
          </w:p>
        </w:tc>
        <w:tc>
          <w:tcPr>
            <w:tcW w:w="4687" w:type="dxa"/>
            <w:shd w:val="clear" w:color="auto" w:fill="auto"/>
            <w:vAlign w:val="center"/>
          </w:tcPr>
          <w:p w:rsidR="00011D22" w:rsidRDefault="00011D22" w:rsidP="00011D22">
            <w:pPr>
              <w:pStyle w:val="afffffffff2"/>
            </w:pPr>
            <w:r>
              <w:rPr>
                <w:rFonts w:hint="eastAsia"/>
              </w:rPr>
              <w:t>无</w:t>
            </w:r>
          </w:p>
        </w:tc>
      </w:tr>
      <w:tr w:rsidR="00011D22" w:rsidTr="001F248E">
        <w:trPr>
          <w:jc w:val="center"/>
        </w:trPr>
        <w:tc>
          <w:tcPr>
            <w:tcW w:w="4687" w:type="dxa"/>
            <w:shd w:val="clear" w:color="auto" w:fill="auto"/>
            <w:vAlign w:val="center"/>
          </w:tcPr>
          <w:p w:rsidR="00011D22" w:rsidRDefault="00011D22" w:rsidP="001F248E">
            <w:pPr>
              <w:pStyle w:val="afffffffff2"/>
            </w:pPr>
            <w:r>
              <w:rPr>
                <w:rFonts w:hint="eastAsia"/>
              </w:rPr>
              <w:t>pH值</w:t>
            </w:r>
          </w:p>
        </w:tc>
        <w:tc>
          <w:tcPr>
            <w:tcW w:w="4687" w:type="dxa"/>
            <w:shd w:val="clear" w:color="auto" w:fill="auto"/>
            <w:vAlign w:val="center"/>
          </w:tcPr>
          <w:p w:rsidR="00011D22" w:rsidRDefault="00011D22" w:rsidP="00011D22">
            <w:pPr>
              <w:pStyle w:val="afffffffff2"/>
            </w:pPr>
            <w:r>
              <w:rPr>
                <w:rFonts w:hint="eastAsia"/>
              </w:rPr>
              <w:t>4.0</w:t>
            </w:r>
            <w:r>
              <w:rPr>
                <w:rFonts w:hAnsi="宋体" w:hint="eastAsia"/>
              </w:rPr>
              <w:t>～</w:t>
            </w:r>
            <w:r>
              <w:rPr>
                <w:rFonts w:hint="eastAsia"/>
              </w:rPr>
              <w:t>8.5</w:t>
            </w:r>
          </w:p>
        </w:tc>
      </w:tr>
      <w:tr w:rsidR="00011D22" w:rsidTr="001F248E">
        <w:trPr>
          <w:jc w:val="center"/>
        </w:trPr>
        <w:tc>
          <w:tcPr>
            <w:tcW w:w="4687" w:type="dxa"/>
            <w:shd w:val="clear" w:color="auto" w:fill="auto"/>
            <w:vAlign w:val="center"/>
          </w:tcPr>
          <w:p w:rsidR="00011D22" w:rsidRDefault="00011D22" w:rsidP="001F248E">
            <w:pPr>
              <w:pStyle w:val="afffffffff2"/>
            </w:pPr>
            <w:r>
              <w:rPr>
                <w:rFonts w:hint="eastAsia"/>
              </w:rPr>
              <w:t>甲醛含量</w:t>
            </w:r>
            <w:r w:rsidRPr="00CD48D5">
              <w:rPr>
                <w:rFonts w:hint="eastAsia"/>
                <w:vertAlign w:val="superscript"/>
              </w:rPr>
              <w:t>a</w:t>
            </w:r>
            <w:r>
              <w:rPr>
                <w:rFonts w:hint="eastAsia"/>
              </w:rPr>
              <w:t>/（mg/kg）</w:t>
            </w:r>
          </w:p>
        </w:tc>
        <w:tc>
          <w:tcPr>
            <w:tcW w:w="4687" w:type="dxa"/>
            <w:shd w:val="clear" w:color="auto" w:fill="auto"/>
            <w:vAlign w:val="center"/>
          </w:tcPr>
          <w:p w:rsidR="00011D22" w:rsidRPr="00CD48D5" w:rsidRDefault="00011D22" w:rsidP="001F248E">
            <w:pPr>
              <w:pStyle w:val="afffffffff2"/>
            </w:pPr>
            <w:r>
              <w:rPr>
                <w:rFonts w:hint="eastAsia"/>
              </w:rPr>
              <w:t>不应检出</w:t>
            </w:r>
          </w:p>
        </w:tc>
      </w:tr>
      <w:tr w:rsidR="00011D22" w:rsidTr="001F248E">
        <w:trPr>
          <w:jc w:val="center"/>
        </w:trPr>
        <w:tc>
          <w:tcPr>
            <w:tcW w:w="4687" w:type="dxa"/>
            <w:shd w:val="clear" w:color="auto" w:fill="auto"/>
            <w:vAlign w:val="center"/>
          </w:tcPr>
          <w:p w:rsidR="00011D22" w:rsidRDefault="00011D22" w:rsidP="001F248E">
            <w:pPr>
              <w:pStyle w:val="afffffffff2"/>
            </w:pPr>
            <w:r>
              <w:rPr>
                <w:rFonts w:hint="eastAsia"/>
              </w:rPr>
              <w:t>可分解致癌芳香胺染料</w:t>
            </w:r>
            <w:r w:rsidRPr="00CD48D5">
              <w:rPr>
                <w:rFonts w:hint="eastAsia"/>
                <w:vertAlign w:val="superscript"/>
              </w:rPr>
              <w:t>b</w:t>
            </w:r>
            <w:r>
              <w:rPr>
                <w:rFonts w:hint="eastAsia"/>
              </w:rPr>
              <w:t>/（mg/kg）</w:t>
            </w:r>
          </w:p>
        </w:tc>
        <w:tc>
          <w:tcPr>
            <w:tcW w:w="4687" w:type="dxa"/>
            <w:shd w:val="clear" w:color="auto" w:fill="auto"/>
            <w:vAlign w:val="center"/>
          </w:tcPr>
          <w:p w:rsidR="00011D22" w:rsidRDefault="00011D22" w:rsidP="001F248E">
            <w:pPr>
              <w:pStyle w:val="afffffffff2"/>
            </w:pPr>
            <w:r>
              <w:rPr>
                <w:rFonts w:hint="eastAsia"/>
              </w:rPr>
              <w:t>不应检出</w:t>
            </w:r>
          </w:p>
        </w:tc>
      </w:tr>
      <w:tr w:rsidR="00011D22" w:rsidTr="001F248E">
        <w:trPr>
          <w:trHeight w:val="49"/>
          <w:jc w:val="center"/>
        </w:trPr>
        <w:tc>
          <w:tcPr>
            <w:tcW w:w="9374" w:type="dxa"/>
            <w:gridSpan w:val="2"/>
            <w:shd w:val="clear" w:color="auto" w:fill="auto"/>
            <w:vAlign w:val="center"/>
          </w:tcPr>
          <w:p w:rsidR="00011D22" w:rsidRDefault="00011D22" w:rsidP="00A7311C">
            <w:pPr>
              <w:pStyle w:val="a5"/>
              <w:numPr>
                <w:ilvl w:val="0"/>
                <w:numId w:val="33"/>
              </w:numPr>
            </w:pPr>
            <w:r w:rsidRPr="00A7311C">
              <w:rPr>
                <w:rFonts w:hint="eastAsia"/>
                <w:vertAlign w:val="superscript"/>
              </w:rPr>
              <w:t>a</w:t>
            </w:r>
            <w:r>
              <w:rPr>
                <w:rFonts w:hint="eastAsia"/>
              </w:rPr>
              <w:t xml:space="preserve"> </w:t>
            </w:r>
            <w:r w:rsidR="00A7311C">
              <w:rPr>
                <w:rFonts w:hint="eastAsia"/>
              </w:rPr>
              <w:t xml:space="preserve">检出限为 </w:t>
            </w:r>
            <w:r>
              <w:rPr>
                <w:rFonts w:hint="eastAsia"/>
              </w:rPr>
              <w:t>20 mg/kg。</w:t>
            </w:r>
          </w:p>
          <w:p w:rsidR="00A7311C" w:rsidRPr="00A7311C" w:rsidRDefault="00A7311C" w:rsidP="00A7311C">
            <w:pPr>
              <w:pStyle w:val="a5"/>
            </w:pPr>
            <w:r w:rsidRPr="002F69B7">
              <w:rPr>
                <w:rFonts w:hint="eastAsia"/>
                <w:vertAlign w:val="superscript"/>
              </w:rPr>
              <w:t>b</w:t>
            </w:r>
            <w:r>
              <w:rPr>
                <w:rFonts w:hint="eastAsia"/>
              </w:rPr>
              <w:t xml:space="preserve"> 检出限为 5 mg/kg。</w:t>
            </w:r>
          </w:p>
        </w:tc>
      </w:tr>
    </w:tbl>
    <w:p w:rsidR="00804A16" w:rsidRDefault="00804A16" w:rsidP="002A1260">
      <w:pPr>
        <w:pStyle w:val="affff6"/>
        <w:ind w:firstLine="420"/>
      </w:pPr>
    </w:p>
    <w:p w:rsidR="00804A16" w:rsidRDefault="005D3AAD" w:rsidP="005D3AAD">
      <w:pPr>
        <w:pStyle w:val="affc"/>
        <w:spacing w:before="240" w:after="240"/>
      </w:pPr>
      <w:bookmarkStart w:id="53" w:name="_Toc190682898"/>
      <w:r>
        <w:rPr>
          <w:rFonts w:hint="eastAsia"/>
        </w:rPr>
        <w:t>试验方法</w:t>
      </w:r>
      <w:bookmarkEnd w:id="53"/>
    </w:p>
    <w:p w:rsidR="005D3AAD" w:rsidRPr="00FB5B2E" w:rsidRDefault="005D3AAD" w:rsidP="005D3AAD">
      <w:pPr>
        <w:pStyle w:val="affd"/>
        <w:spacing w:before="120" w:after="120"/>
      </w:pPr>
      <w:r>
        <w:t>外观质量</w:t>
      </w:r>
    </w:p>
    <w:p w:rsidR="005D3AAD" w:rsidRPr="005D3AAD" w:rsidRDefault="005D3AAD" w:rsidP="005D3AAD">
      <w:pPr>
        <w:pStyle w:val="affff6"/>
        <w:ind w:firstLine="420"/>
      </w:pPr>
      <w:r>
        <w:rPr>
          <w:rFonts w:hint="eastAsia"/>
        </w:rPr>
        <w:t>按 FZ/T 62030—2015 的规定进行。</w:t>
      </w:r>
    </w:p>
    <w:p w:rsidR="00804A16" w:rsidRDefault="005D3AAD" w:rsidP="005D3AAD">
      <w:pPr>
        <w:pStyle w:val="affd"/>
        <w:spacing w:before="120" w:after="120"/>
      </w:pPr>
      <w:r>
        <w:rPr>
          <w:rFonts w:hint="eastAsia"/>
        </w:rPr>
        <w:t>内在质量</w:t>
      </w:r>
    </w:p>
    <w:p w:rsidR="005D3AAD" w:rsidRDefault="005D3AAD" w:rsidP="005D3AAD">
      <w:pPr>
        <w:pStyle w:val="affe"/>
        <w:spacing w:before="120" w:after="120"/>
      </w:pPr>
      <w:r>
        <w:rPr>
          <w:rFonts w:hint="eastAsia"/>
        </w:rPr>
        <w:lastRenderedPageBreak/>
        <w:t>纤维含量偏差</w:t>
      </w:r>
    </w:p>
    <w:p w:rsidR="005D3AAD" w:rsidRPr="005D3AAD" w:rsidRDefault="005D3AAD" w:rsidP="005D3AAD">
      <w:pPr>
        <w:pStyle w:val="affff6"/>
        <w:ind w:firstLine="420"/>
      </w:pPr>
      <w:r>
        <w:rPr>
          <w:rFonts w:hint="eastAsia"/>
        </w:rPr>
        <w:t>按 GB/T 2910（所有部分）的规定进行。</w:t>
      </w:r>
    </w:p>
    <w:p w:rsidR="005D3AAD" w:rsidRDefault="005D3AAD" w:rsidP="005D3AAD">
      <w:pPr>
        <w:pStyle w:val="affe"/>
        <w:spacing w:before="120" w:after="120"/>
      </w:pPr>
      <w:r>
        <w:rPr>
          <w:rFonts w:hint="eastAsia"/>
        </w:rPr>
        <w:t>断裂强力</w:t>
      </w:r>
    </w:p>
    <w:p w:rsidR="005D3AAD" w:rsidRPr="005D3AAD" w:rsidRDefault="005D3AAD" w:rsidP="005D3AAD">
      <w:pPr>
        <w:pStyle w:val="affff6"/>
        <w:ind w:firstLine="420"/>
      </w:pPr>
      <w:r>
        <w:rPr>
          <w:rFonts w:hint="eastAsia"/>
        </w:rPr>
        <w:t>按 GB/T 3923.1 的规定进行。</w:t>
      </w:r>
    </w:p>
    <w:p w:rsidR="005D3AAD" w:rsidRDefault="005D3AAD" w:rsidP="005D3AAD">
      <w:pPr>
        <w:pStyle w:val="affe"/>
        <w:spacing w:before="120" w:after="120"/>
      </w:pPr>
      <w:r>
        <w:rPr>
          <w:rFonts w:hint="eastAsia"/>
        </w:rPr>
        <w:t>水洗尺寸变化率</w:t>
      </w:r>
    </w:p>
    <w:p w:rsidR="005D3AAD" w:rsidRPr="005D3AAD" w:rsidRDefault="005D3AAD" w:rsidP="005D3AAD">
      <w:pPr>
        <w:pStyle w:val="affff6"/>
        <w:ind w:firstLine="420"/>
      </w:pPr>
      <w:r>
        <w:rPr>
          <w:rFonts w:hint="eastAsia"/>
        </w:rPr>
        <w:t>按 GB/T 8628、GB/T 8629、GB/T 8630 的规定进行，选用 5A 程序，干燥方法 A。</w:t>
      </w:r>
    </w:p>
    <w:p w:rsidR="005D3AAD" w:rsidRDefault="005D3AAD" w:rsidP="005D3AAD">
      <w:pPr>
        <w:pStyle w:val="affe"/>
        <w:spacing w:before="120" w:after="120"/>
      </w:pPr>
      <w:r>
        <w:rPr>
          <w:rFonts w:hint="eastAsia"/>
        </w:rPr>
        <w:t>起球</w:t>
      </w:r>
    </w:p>
    <w:p w:rsidR="005D3AAD" w:rsidRPr="005D3AAD" w:rsidRDefault="005D3AAD" w:rsidP="005D3AAD">
      <w:pPr>
        <w:pStyle w:val="affff6"/>
        <w:ind w:firstLine="420"/>
      </w:pPr>
      <w:r>
        <w:rPr>
          <w:rFonts w:hint="eastAsia"/>
        </w:rPr>
        <w:t>按 GB/T 4802.2 的规定进行，摩擦次数 2 000 次。</w:t>
      </w:r>
    </w:p>
    <w:p w:rsidR="005D3AAD" w:rsidRDefault="005D3AAD" w:rsidP="005D3AAD">
      <w:pPr>
        <w:pStyle w:val="affe"/>
        <w:spacing w:before="120" w:after="120"/>
      </w:pPr>
      <w:r>
        <w:rPr>
          <w:rFonts w:hint="eastAsia"/>
        </w:rPr>
        <w:t>耐酸汗渍色牢度</w:t>
      </w:r>
    </w:p>
    <w:p w:rsidR="005D3AAD" w:rsidRPr="005D3AAD" w:rsidRDefault="005D3AAD" w:rsidP="005D3AAD">
      <w:pPr>
        <w:pStyle w:val="affff6"/>
        <w:ind w:firstLine="420"/>
      </w:pPr>
      <w:r>
        <w:rPr>
          <w:rFonts w:hint="eastAsia"/>
        </w:rPr>
        <w:t>按 GB/T 3922 的规定进行。</w:t>
      </w:r>
    </w:p>
    <w:p w:rsidR="005D3AAD" w:rsidRDefault="005D3AAD" w:rsidP="005D3AAD">
      <w:pPr>
        <w:pStyle w:val="affe"/>
        <w:spacing w:before="120" w:after="120"/>
      </w:pPr>
      <w:r>
        <w:rPr>
          <w:rFonts w:hint="eastAsia"/>
        </w:rPr>
        <w:t>耐碱汗渍色牢度</w:t>
      </w:r>
    </w:p>
    <w:p w:rsidR="005D3AAD" w:rsidRPr="005D3AAD" w:rsidRDefault="005D3AAD" w:rsidP="005D3AAD">
      <w:pPr>
        <w:pStyle w:val="affff6"/>
        <w:ind w:firstLine="420"/>
      </w:pPr>
      <w:r>
        <w:rPr>
          <w:rFonts w:hint="eastAsia"/>
        </w:rPr>
        <w:t>按 GB/T 3922 的规定进行。</w:t>
      </w:r>
    </w:p>
    <w:p w:rsidR="005D3AAD" w:rsidRDefault="005D3AAD" w:rsidP="005D3AAD">
      <w:pPr>
        <w:pStyle w:val="affe"/>
        <w:spacing w:before="120" w:after="120"/>
      </w:pPr>
      <w:r>
        <w:rPr>
          <w:rFonts w:hint="eastAsia"/>
        </w:rPr>
        <w:t>耐摩擦色牢度</w:t>
      </w:r>
    </w:p>
    <w:p w:rsidR="005D3AAD" w:rsidRPr="005D3AAD" w:rsidRDefault="005D3AAD" w:rsidP="005D3AAD">
      <w:pPr>
        <w:pStyle w:val="affff6"/>
        <w:ind w:firstLine="420"/>
      </w:pPr>
      <w:r>
        <w:rPr>
          <w:rFonts w:hint="eastAsia"/>
        </w:rPr>
        <w:t>按 GB/T 3920 的规定进行。</w:t>
      </w:r>
    </w:p>
    <w:p w:rsidR="005D3AAD" w:rsidRDefault="005D3AAD" w:rsidP="005D3AAD">
      <w:pPr>
        <w:pStyle w:val="affe"/>
        <w:spacing w:before="120" w:after="120"/>
      </w:pPr>
      <w:r>
        <w:rPr>
          <w:rFonts w:hint="eastAsia"/>
        </w:rPr>
        <w:t>抑菌率</w:t>
      </w:r>
    </w:p>
    <w:p w:rsidR="005D3AAD" w:rsidRDefault="005D3AAD" w:rsidP="005D3AAD">
      <w:pPr>
        <w:pStyle w:val="affff6"/>
        <w:ind w:firstLine="420"/>
      </w:pPr>
      <w:r w:rsidRPr="001A44C1">
        <w:rPr>
          <w:rFonts w:hint="eastAsia"/>
        </w:rPr>
        <w:t>按</w:t>
      </w:r>
      <w:r>
        <w:rPr>
          <w:rFonts w:hint="eastAsia"/>
        </w:rPr>
        <w:t xml:space="preserve"> </w:t>
      </w:r>
      <w:r w:rsidRPr="001A44C1">
        <w:rPr>
          <w:rFonts w:hint="eastAsia"/>
        </w:rPr>
        <w:t>GB/T</w:t>
      </w:r>
      <w:r>
        <w:rPr>
          <w:rFonts w:hint="eastAsia"/>
        </w:rPr>
        <w:t xml:space="preserve"> </w:t>
      </w:r>
      <w:r w:rsidRPr="001A44C1">
        <w:rPr>
          <w:rFonts w:hint="eastAsia"/>
        </w:rPr>
        <w:t>20944.3</w:t>
      </w:r>
      <w:r>
        <w:rPr>
          <w:rFonts w:hint="eastAsia"/>
        </w:rPr>
        <w:t xml:space="preserve"> 的规定进行，</w:t>
      </w:r>
      <w:r w:rsidRPr="001A44C1">
        <w:rPr>
          <w:rFonts w:hint="eastAsia"/>
        </w:rPr>
        <w:t>其中耐水洗程序采用耐洗色度试验机洗涤方法。</w:t>
      </w:r>
    </w:p>
    <w:p w:rsidR="00F138FC" w:rsidRPr="00DB112A" w:rsidRDefault="00F138FC" w:rsidP="00F138FC">
      <w:pPr>
        <w:pStyle w:val="affd"/>
        <w:spacing w:before="120" w:after="120"/>
      </w:pPr>
      <w:r>
        <w:t>安全性能</w:t>
      </w:r>
    </w:p>
    <w:p w:rsidR="00F138FC" w:rsidRDefault="00F138FC" w:rsidP="00F138FC">
      <w:pPr>
        <w:pStyle w:val="affe"/>
        <w:spacing w:before="120" w:after="120"/>
      </w:pPr>
      <w:r>
        <w:rPr>
          <w:rFonts w:hint="eastAsia"/>
        </w:rPr>
        <w:t>异味</w:t>
      </w:r>
    </w:p>
    <w:p w:rsidR="00F138FC" w:rsidRPr="00F138FC" w:rsidRDefault="0007514F" w:rsidP="00F138FC">
      <w:pPr>
        <w:pStyle w:val="affff6"/>
        <w:ind w:firstLine="420"/>
      </w:pPr>
      <w:r>
        <w:rPr>
          <w:rFonts w:hint="eastAsia"/>
        </w:rPr>
        <w:t>采用嗅觉法进行检验，操作者应为经过训练和考核的专业人员。</w:t>
      </w:r>
    </w:p>
    <w:p w:rsidR="00F138FC" w:rsidRDefault="00F138FC" w:rsidP="00F138FC">
      <w:pPr>
        <w:pStyle w:val="affe"/>
        <w:spacing w:before="120" w:after="120"/>
      </w:pPr>
      <w:r>
        <w:rPr>
          <w:rFonts w:hint="eastAsia"/>
        </w:rPr>
        <w:t>pH值</w:t>
      </w:r>
    </w:p>
    <w:p w:rsidR="00F138FC" w:rsidRPr="00F138FC" w:rsidRDefault="00F138FC" w:rsidP="00F138FC">
      <w:pPr>
        <w:pStyle w:val="affff6"/>
        <w:ind w:firstLine="420"/>
      </w:pPr>
      <w:r>
        <w:rPr>
          <w:rFonts w:hint="eastAsia"/>
        </w:rPr>
        <w:t>按 GB/T 7573 的规定进行。</w:t>
      </w:r>
    </w:p>
    <w:p w:rsidR="00F138FC" w:rsidRDefault="00F138FC" w:rsidP="00F138FC">
      <w:pPr>
        <w:pStyle w:val="affe"/>
        <w:spacing w:before="120" w:after="120"/>
      </w:pPr>
      <w:r>
        <w:rPr>
          <w:rFonts w:hint="eastAsia"/>
        </w:rPr>
        <w:t>甲醛含量</w:t>
      </w:r>
    </w:p>
    <w:p w:rsidR="00917504" w:rsidRPr="00917504" w:rsidRDefault="00917504" w:rsidP="00917504">
      <w:pPr>
        <w:pStyle w:val="affff6"/>
        <w:ind w:firstLine="420"/>
      </w:pPr>
      <w:r>
        <w:rPr>
          <w:rFonts w:hint="eastAsia"/>
        </w:rPr>
        <w:t>按 GB/T 2912.1 的规定进行。</w:t>
      </w:r>
    </w:p>
    <w:p w:rsidR="00804A16" w:rsidRDefault="00F138FC" w:rsidP="00F138FC">
      <w:pPr>
        <w:pStyle w:val="affe"/>
        <w:spacing w:before="120" w:after="120"/>
      </w:pPr>
      <w:r>
        <w:rPr>
          <w:rFonts w:hint="eastAsia"/>
        </w:rPr>
        <w:t>可分解致癌芳香</w:t>
      </w:r>
      <w:proofErr w:type="gramStart"/>
      <w:r>
        <w:rPr>
          <w:rFonts w:hint="eastAsia"/>
        </w:rPr>
        <w:t>胺</w:t>
      </w:r>
      <w:proofErr w:type="gramEnd"/>
      <w:r>
        <w:rPr>
          <w:rFonts w:hint="eastAsia"/>
        </w:rPr>
        <w:t>染料</w:t>
      </w:r>
    </w:p>
    <w:p w:rsidR="00917504" w:rsidRDefault="00917504" w:rsidP="00917504">
      <w:pPr>
        <w:pStyle w:val="affff6"/>
        <w:ind w:firstLine="420"/>
      </w:pPr>
      <w:r>
        <w:rPr>
          <w:rFonts w:hint="eastAsia"/>
        </w:rPr>
        <w:t>可分解致癌芳香胺染料的测定按 GB/T 17592 和 GB/T 23344 的规定进行。</w:t>
      </w:r>
    </w:p>
    <w:p w:rsidR="005C4413" w:rsidRDefault="00917504" w:rsidP="00917504">
      <w:pPr>
        <w:pStyle w:val="afff2"/>
      </w:pPr>
      <w:r>
        <w:rPr>
          <w:rFonts w:hint="eastAsia"/>
        </w:rPr>
        <w:t>一般先按 GB/T 17592 检测，当检出苯胺和/或1,4-苯二胺时，再按 GB/T 23344 检测。</w:t>
      </w:r>
    </w:p>
    <w:p w:rsidR="005C4413" w:rsidRDefault="00FB1167" w:rsidP="00FB1167">
      <w:pPr>
        <w:pStyle w:val="affc"/>
        <w:spacing w:before="240" w:after="240"/>
      </w:pPr>
      <w:bookmarkStart w:id="54" w:name="_Toc190682899"/>
      <w:r>
        <w:rPr>
          <w:rFonts w:hint="eastAsia"/>
        </w:rPr>
        <w:t>检验规则</w:t>
      </w:r>
      <w:bookmarkEnd w:id="54"/>
    </w:p>
    <w:p w:rsidR="00881604" w:rsidRDefault="00881604" w:rsidP="00FB1167">
      <w:pPr>
        <w:pStyle w:val="affd"/>
        <w:spacing w:before="120" w:after="120"/>
      </w:pPr>
      <w:r>
        <w:rPr>
          <w:rFonts w:hint="eastAsia"/>
        </w:rPr>
        <w:t>检验分类</w:t>
      </w:r>
    </w:p>
    <w:p w:rsidR="00881604" w:rsidRPr="00881604" w:rsidRDefault="00881604" w:rsidP="00881604">
      <w:pPr>
        <w:pStyle w:val="affff6"/>
        <w:ind w:firstLine="420"/>
      </w:pPr>
      <w:r>
        <w:rPr>
          <w:rFonts w:hint="eastAsia"/>
        </w:rPr>
        <w:t>分为出厂检验和型式检验。</w:t>
      </w:r>
    </w:p>
    <w:p w:rsidR="00FB1167" w:rsidRDefault="00FB1167" w:rsidP="00FB1167">
      <w:pPr>
        <w:pStyle w:val="affd"/>
        <w:spacing w:before="120" w:after="120"/>
      </w:pPr>
      <w:r>
        <w:rPr>
          <w:rFonts w:hint="eastAsia"/>
        </w:rPr>
        <w:t>组批</w:t>
      </w:r>
    </w:p>
    <w:p w:rsidR="00FB1167" w:rsidRDefault="00FB1167" w:rsidP="00FB1167">
      <w:pPr>
        <w:pStyle w:val="affff6"/>
        <w:ind w:firstLine="420"/>
      </w:pPr>
      <w:r>
        <w:rPr>
          <w:rFonts w:hint="eastAsia"/>
        </w:rPr>
        <w:t>以同一原料、同一工艺生产的同一品种产品组成一个检验批。</w:t>
      </w:r>
    </w:p>
    <w:p w:rsidR="00881604" w:rsidRDefault="00881604" w:rsidP="0071528E">
      <w:pPr>
        <w:pStyle w:val="affd"/>
        <w:spacing w:before="120" w:after="120"/>
      </w:pPr>
      <w:r>
        <w:rPr>
          <w:rFonts w:hint="eastAsia"/>
        </w:rPr>
        <w:t>出厂检验</w:t>
      </w:r>
    </w:p>
    <w:p w:rsidR="00881604" w:rsidRDefault="00075223" w:rsidP="00075223">
      <w:pPr>
        <w:pStyle w:val="affffffffa"/>
      </w:pPr>
      <w:r>
        <w:rPr>
          <w:rFonts w:hint="eastAsia"/>
        </w:rPr>
        <w:t>产品出厂需经质量检验部门逐批检验合格，方能出厂。</w:t>
      </w:r>
    </w:p>
    <w:p w:rsidR="00075223" w:rsidRDefault="00075223" w:rsidP="00075223">
      <w:pPr>
        <w:pStyle w:val="affffffffa"/>
      </w:pPr>
      <w:r>
        <w:rPr>
          <w:rFonts w:hint="eastAsia"/>
        </w:rPr>
        <w:t>出厂检验项目包括本文件技术要求中的外观质量、纤维含量、断裂强力。</w:t>
      </w:r>
    </w:p>
    <w:p w:rsidR="00605FFC" w:rsidRDefault="00605FFC" w:rsidP="00605FFC">
      <w:pPr>
        <w:pStyle w:val="affd"/>
        <w:spacing w:before="120" w:after="120"/>
      </w:pPr>
      <w:r>
        <w:rPr>
          <w:rFonts w:hint="eastAsia"/>
        </w:rPr>
        <w:lastRenderedPageBreak/>
        <w:t>型式检验</w:t>
      </w:r>
    </w:p>
    <w:p w:rsidR="00605FFC" w:rsidRDefault="00605FFC" w:rsidP="00605FFC">
      <w:pPr>
        <w:pStyle w:val="affffffffa"/>
      </w:pPr>
      <w:r>
        <w:rPr>
          <w:rFonts w:hint="eastAsia"/>
        </w:rPr>
        <w:t>正常生产时</w:t>
      </w:r>
      <w:r w:rsidRPr="00486BA0">
        <w:rPr>
          <w:rFonts w:hint="eastAsia"/>
          <w:color w:val="000000" w:themeColor="text1"/>
        </w:rPr>
        <w:t>每年</w:t>
      </w:r>
      <w:r>
        <w:rPr>
          <w:rFonts w:hint="eastAsia"/>
        </w:rPr>
        <w:t>进行一次型式检验；有下列情况之一时也应进行型式检验：</w:t>
      </w:r>
    </w:p>
    <w:p w:rsidR="00605FFC" w:rsidRDefault="00605FFC" w:rsidP="00605FFC">
      <w:pPr>
        <w:pStyle w:val="af5"/>
      </w:pPr>
      <w:r>
        <w:rPr>
          <w:rFonts w:hint="eastAsia"/>
        </w:rPr>
        <w:t>新产品试制鉴定；</w:t>
      </w:r>
    </w:p>
    <w:p w:rsidR="00605FFC" w:rsidRDefault="00605FFC" w:rsidP="00605FFC">
      <w:pPr>
        <w:pStyle w:val="af5"/>
      </w:pPr>
      <w:r>
        <w:rPr>
          <w:rFonts w:hint="eastAsia"/>
        </w:rPr>
        <w:t>正式生产时，如原料、工艺有较大改变可能影响到产品的质量；</w:t>
      </w:r>
    </w:p>
    <w:p w:rsidR="00605FFC" w:rsidRDefault="00605FFC" w:rsidP="00605FFC">
      <w:pPr>
        <w:pStyle w:val="af5"/>
      </w:pPr>
      <w:r>
        <w:rPr>
          <w:rFonts w:hint="eastAsia"/>
        </w:rPr>
        <w:t>出厂检验的结果与上次型式检验有较大差异时；</w:t>
      </w:r>
    </w:p>
    <w:p w:rsidR="00605FFC" w:rsidRDefault="00605FFC" w:rsidP="00605FFC">
      <w:pPr>
        <w:pStyle w:val="af5"/>
      </w:pPr>
      <w:r>
        <w:rPr>
          <w:rFonts w:hint="eastAsia"/>
        </w:rPr>
        <w:t xml:space="preserve">产品停产 12 </w:t>
      </w:r>
      <w:proofErr w:type="gramStart"/>
      <w:r>
        <w:rPr>
          <w:rFonts w:hint="eastAsia"/>
        </w:rPr>
        <w:t>个月以上</w:t>
      </w:r>
      <w:proofErr w:type="gramEnd"/>
      <w:r>
        <w:rPr>
          <w:rFonts w:hint="eastAsia"/>
        </w:rPr>
        <w:t>重新恢复生产时；</w:t>
      </w:r>
    </w:p>
    <w:p w:rsidR="00605FFC" w:rsidRDefault="00605FFC" w:rsidP="00605FFC">
      <w:pPr>
        <w:pStyle w:val="af5"/>
      </w:pPr>
      <w:r>
        <w:rPr>
          <w:rFonts w:hint="eastAsia"/>
        </w:rPr>
        <w:t>国家市场监督管理机构提出要求时。</w:t>
      </w:r>
    </w:p>
    <w:p w:rsidR="00605FFC" w:rsidRDefault="00605FFC" w:rsidP="00605FFC">
      <w:pPr>
        <w:pStyle w:val="affffffffa"/>
      </w:pPr>
      <w:r>
        <w:rPr>
          <w:rFonts w:hint="eastAsia"/>
        </w:rPr>
        <w:t>型式检验项目包括要求中的全部项目。</w:t>
      </w:r>
    </w:p>
    <w:p w:rsidR="0071528E" w:rsidRDefault="0071528E" w:rsidP="0071528E">
      <w:pPr>
        <w:pStyle w:val="affd"/>
        <w:spacing w:before="120" w:after="120"/>
      </w:pPr>
      <w:r>
        <w:t>抽样</w:t>
      </w:r>
    </w:p>
    <w:p w:rsidR="0071528E" w:rsidRPr="006A40AA" w:rsidRDefault="0071528E" w:rsidP="006A40AA">
      <w:pPr>
        <w:pStyle w:val="affffffffa"/>
        <w:rPr>
          <w:color w:val="000000" w:themeColor="text1"/>
        </w:rPr>
      </w:pPr>
      <w:r w:rsidRPr="006A40AA">
        <w:rPr>
          <w:rFonts w:hint="eastAsia"/>
          <w:color w:val="000000" w:themeColor="text1"/>
        </w:rPr>
        <w:t>内在质量</w:t>
      </w:r>
      <w:r w:rsidR="00605FFC">
        <w:rPr>
          <w:rFonts w:hint="eastAsia"/>
          <w:color w:val="000000" w:themeColor="text1"/>
        </w:rPr>
        <w:t>及安全性能检验抽样：</w:t>
      </w:r>
      <w:r w:rsidRPr="006A40AA">
        <w:rPr>
          <w:rFonts w:hint="eastAsia"/>
          <w:color w:val="000000" w:themeColor="text1"/>
        </w:rPr>
        <w:t>以批为单位，2 000 m（含）以下取 1 块试样；2 000 m</w:t>
      </w:r>
      <w:r w:rsidRPr="006A40AA">
        <w:rPr>
          <w:rFonts w:hAnsi="宋体" w:hint="eastAsia"/>
          <w:color w:val="000000" w:themeColor="text1"/>
        </w:rPr>
        <w:t>～</w:t>
      </w:r>
      <w:r w:rsidRPr="006A40AA">
        <w:rPr>
          <w:rFonts w:hint="eastAsia"/>
          <w:color w:val="000000" w:themeColor="text1"/>
        </w:rPr>
        <w:t>5 000 m（含）取 2 块试样；5 000 m以上取 3 块试样，每块试样至少长 2 m。</w:t>
      </w:r>
    </w:p>
    <w:p w:rsidR="0071528E" w:rsidRDefault="006A40AA" w:rsidP="006A40AA">
      <w:pPr>
        <w:pStyle w:val="affffffffa"/>
        <w:rPr>
          <w:color w:val="000000" w:themeColor="text1"/>
        </w:rPr>
      </w:pPr>
      <w:r w:rsidRPr="006A40AA">
        <w:rPr>
          <w:rFonts w:hint="eastAsia"/>
          <w:color w:val="000000" w:themeColor="text1"/>
        </w:rPr>
        <w:t>外观质量的抽样检验方法按 GB/T 2828.1</w:t>
      </w:r>
      <w:r w:rsidR="00E87F52">
        <w:rPr>
          <w:rFonts w:hint="eastAsia"/>
          <w:color w:val="000000" w:themeColor="text1"/>
        </w:rPr>
        <w:t>—2012</w:t>
      </w:r>
      <w:r w:rsidRPr="006A40AA">
        <w:rPr>
          <w:rFonts w:hint="eastAsia"/>
          <w:color w:val="000000" w:themeColor="text1"/>
        </w:rPr>
        <w:t xml:space="preserve"> 计数抽样检验程序一次性抽样方案的规定进行，检验水平为</w:t>
      </w:r>
      <w:r w:rsidR="007742F7">
        <w:rPr>
          <w:rFonts w:hint="eastAsia"/>
          <w:color w:val="000000" w:themeColor="text1"/>
        </w:rPr>
        <w:t xml:space="preserve"> </w:t>
      </w:r>
      <w:r w:rsidRPr="006A40AA">
        <w:rPr>
          <w:rFonts w:hint="eastAsia"/>
          <w:color w:val="000000" w:themeColor="text1"/>
        </w:rPr>
        <w:t>Ⅱ。接收质量限(</w:t>
      </w:r>
      <w:proofErr w:type="spellStart"/>
      <w:r w:rsidRPr="006A40AA">
        <w:rPr>
          <w:rFonts w:hint="eastAsia"/>
          <w:color w:val="000000" w:themeColor="text1"/>
        </w:rPr>
        <w:t>AQL</w:t>
      </w:r>
      <w:proofErr w:type="spellEnd"/>
      <w:r w:rsidRPr="006A40AA">
        <w:rPr>
          <w:rFonts w:hint="eastAsia"/>
          <w:color w:val="000000" w:themeColor="text1"/>
        </w:rPr>
        <w:t>)取 2.5；根据表 4 抽取样本。</w:t>
      </w:r>
    </w:p>
    <w:p w:rsidR="00647AFA" w:rsidRPr="006A40AA" w:rsidRDefault="007742F7" w:rsidP="00647AFA">
      <w:pPr>
        <w:pStyle w:val="aff2"/>
        <w:spacing w:before="120" w:after="120"/>
      </w:pPr>
      <w:r>
        <w:t>外观质量抽样检验方案</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6"/>
        <w:gridCol w:w="2342"/>
        <w:gridCol w:w="2343"/>
        <w:gridCol w:w="2343"/>
      </w:tblGrid>
      <w:tr w:rsidR="007742F7" w:rsidTr="001F248E">
        <w:trPr>
          <w:tblHeader/>
          <w:jc w:val="center"/>
        </w:trPr>
        <w:tc>
          <w:tcPr>
            <w:tcW w:w="2346" w:type="dxa"/>
            <w:vMerge w:val="restart"/>
            <w:tcBorders>
              <w:top w:val="single" w:sz="8" w:space="0" w:color="auto"/>
            </w:tcBorders>
            <w:shd w:val="clear" w:color="auto" w:fill="auto"/>
            <w:vAlign w:val="center"/>
          </w:tcPr>
          <w:p w:rsidR="007742F7" w:rsidRDefault="007742F7" w:rsidP="00647AFA">
            <w:pPr>
              <w:pStyle w:val="afffffffff2"/>
            </w:pPr>
            <w:r>
              <w:t>批量</w:t>
            </w:r>
            <w:r>
              <w:rPr>
                <w:rFonts w:hint="eastAsia"/>
              </w:rPr>
              <w:t xml:space="preserve"> N</w:t>
            </w:r>
          </w:p>
        </w:tc>
        <w:tc>
          <w:tcPr>
            <w:tcW w:w="7028" w:type="dxa"/>
            <w:gridSpan w:val="3"/>
            <w:tcBorders>
              <w:top w:val="single" w:sz="8" w:space="0" w:color="auto"/>
              <w:bottom w:val="single" w:sz="8" w:space="0" w:color="auto"/>
            </w:tcBorders>
            <w:shd w:val="clear" w:color="auto" w:fill="auto"/>
            <w:vAlign w:val="center"/>
          </w:tcPr>
          <w:p w:rsidR="007742F7" w:rsidRDefault="007742F7" w:rsidP="00647AFA">
            <w:pPr>
              <w:pStyle w:val="afffffffff2"/>
            </w:pPr>
            <w:r>
              <w:rPr>
                <w:rFonts w:hint="eastAsia"/>
              </w:rPr>
              <w:t xml:space="preserve">正常检验一般检验水平 </w:t>
            </w:r>
            <w:r w:rsidRPr="006A40AA">
              <w:rPr>
                <w:rFonts w:hint="eastAsia"/>
                <w:color w:val="000000" w:themeColor="text1"/>
              </w:rPr>
              <w:t>Ⅱ</w:t>
            </w:r>
          </w:p>
        </w:tc>
      </w:tr>
      <w:tr w:rsidR="007742F7" w:rsidTr="001F248E">
        <w:trPr>
          <w:jc w:val="center"/>
        </w:trPr>
        <w:tc>
          <w:tcPr>
            <w:tcW w:w="2346" w:type="dxa"/>
            <w:vMerge/>
            <w:shd w:val="clear" w:color="auto" w:fill="auto"/>
            <w:vAlign w:val="center"/>
          </w:tcPr>
          <w:p w:rsidR="007742F7" w:rsidRDefault="007742F7" w:rsidP="00647AFA">
            <w:pPr>
              <w:pStyle w:val="afffffffff2"/>
            </w:pPr>
          </w:p>
        </w:tc>
        <w:tc>
          <w:tcPr>
            <w:tcW w:w="2342" w:type="dxa"/>
            <w:tcBorders>
              <w:top w:val="single" w:sz="8" w:space="0" w:color="auto"/>
            </w:tcBorders>
            <w:shd w:val="clear" w:color="auto" w:fill="auto"/>
            <w:vAlign w:val="center"/>
          </w:tcPr>
          <w:p w:rsidR="007742F7" w:rsidRDefault="007742F7" w:rsidP="00647AFA">
            <w:pPr>
              <w:pStyle w:val="afffffffff2"/>
            </w:pPr>
            <w:r>
              <w:t>样本数量</w:t>
            </w:r>
            <w:r>
              <w:rPr>
                <w:rFonts w:hint="eastAsia"/>
              </w:rPr>
              <w:t xml:space="preserve"> n</w:t>
            </w:r>
          </w:p>
        </w:tc>
        <w:tc>
          <w:tcPr>
            <w:tcW w:w="2343" w:type="dxa"/>
            <w:tcBorders>
              <w:top w:val="single" w:sz="8" w:space="0" w:color="auto"/>
            </w:tcBorders>
            <w:shd w:val="clear" w:color="auto" w:fill="auto"/>
            <w:vAlign w:val="center"/>
          </w:tcPr>
          <w:p w:rsidR="007742F7" w:rsidRDefault="007742F7" w:rsidP="007742F7">
            <w:pPr>
              <w:pStyle w:val="afffffffff2"/>
            </w:pPr>
            <w:r>
              <w:t>接收数</w:t>
            </w:r>
            <w:r>
              <w:rPr>
                <w:rFonts w:hint="eastAsia"/>
              </w:rPr>
              <w:t xml:space="preserve"> Ac</w:t>
            </w:r>
          </w:p>
        </w:tc>
        <w:tc>
          <w:tcPr>
            <w:tcW w:w="2343" w:type="dxa"/>
            <w:tcBorders>
              <w:top w:val="single" w:sz="8" w:space="0" w:color="auto"/>
            </w:tcBorders>
            <w:shd w:val="clear" w:color="auto" w:fill="auto"/>
            <w:vAlign w:val="center"/>
          </w:tcPr>
          <w:p w:rsidR="007742F7" w:rsidRDefault="007742F7" w:rsidP="00647AFA">
            <w:pPr>
              <w:pStyle w:val="afffffffff2"/>
            </w:pPr>
            <w:r>
              <w:t>拒收数</w:t>
            </w:r>
            <w:r>
              <w:rPr>
                <w:rFonts w:hint="eastAsia"/>
              </w:rPr>
              <w:t xml:space="preserve"> Re</w:t>
            </w:r>
          </w:p>
        </w:tc>
      </w:tr>
      <w:tr w:rsidR="00647AFA" w:rsidTr="007742F7">
        <w:trPr>
          <w:jc w:val="center"/>
        </w:trPr>
        <w:tc>
          <w:tcPr>
            <w:tcW w:w="2346" w:type="dxa"/>
            <w:shd w:val="clear" w:color="auto" w:fill="auto"/>
            <w:vAlign w:val="center"/>
          </w:tcPr>
          <w:p w:rsidR="00647AFA" w:rsidRDefault="007742F7" w:rsidP="00647AFA">
            <w:pPr>
              <w:pStyle w:val="afffffffff2"/>
            </w:pPr>
            <w:r>
              <w:rPr>
                <w:rFonts w:hint="eastAsia"/>
              </w:rPr>
              <w:t>1</w:t>
            </w:r>
            <w:r>
              <w:rPr>
                <w:rFonts w:hAnsi="宋体" w:hint="eastAsia"/>
              </w:rPr>
              <w:t>～</w:t>
            </w:r>
            <w:r>
              <w:rPr>
                <w:rFonts w:hint="eastAsia"/>
              </w:rPr>
              <w:t>15</w:t>
            </w:r>
          </w:p>
        </w:tc>
        <w:tc>
          <w:tcPr>
            <w:tcW w:w="2342" w:type="dxa"/>
            <w:shd w:val="clear" w:color="auto" w:fill="auto"/>
            <w:vAlign w:val="center"/>
          </w:tcPr>
          <w:p w:rsidR="00647AFA" w:rsidRDefault="007742F7" w:rsidP="00647AFA">
            <w:pPr>
              <w:pStyle w:val="afffffffff2"/>
            </w:pPr>
            <w:r>
              <w:rPr>
                <w:rFonts w:hint="eastAsia"/>
              </w:rPr>
              <w:t>3</w:t>
            </w:r>
          </w:p>
        </w:tc>
        <w:tc>
          <w:tcPr>
            <w:tcW w:w="2343" w:type="dxa"/>
            <w:shd w:val="clear" w:color="auto" w:fill="auto"/>
            <w:vAlign w:val="center"/>
          </w:tcPr>
          <w:p w:rsidR="00647AFA" w:rsidRDefault="007742F7" w:rsidP="00647AFA">
            <w:pPr>
              <w:pStyle w:val="afffffffff2"/>
            </w:pPr>
            <w:r>
              <w:rPr>
                <w:rFonts w:hint="eastAsia"/>
              </w:rPr>
              <w:t>0</w:t>
            </w:r>
          </w:p>
        </w:tc>
        <w:tc>
          <w:tcPr>
            <w:tcW w:w="2343" w:type="dxa"/>
            <w:shd w:val="clear" w:color="auto" w:fill="auto"/>
            <w:vAlign w:val="center"/>
          </w:tcPr>
          <w:p w:rsidR="00647AFA" w:rsidRDefault="007742F7" w:rsidP="00647AFA">
            <w:pPr>
              <w:pStyle w:val="afffffffff2"/>
            </w:pPr>
            <w:r>
              <w:rPr>
                <w:rFonts w:hint="eastAsia"/>
              </w:rPr>
              <w:t>1</w:t>
            </w:r>
          </w:p>
        </w:tc>
      </w:tr>
      <w:tr w:rsidR="00647AFA" w:rsidTr="007742F7">
        <w:trPr>
          <w:jc w:val="center"/>
        </w:trPr>
        <w:tc>
          <w:tcPr>
            <w:tcW w:w="2346" w:type="dxa"/>
            <w:shd w:val="clear" w:color="auto" w:fill="auto"/>
            <w:vAlign w:val="center"/>
          </w:tcPr>
          <w:p w:rsidR="00647AFA" w:rsidRDefault="007742F7" w:rsidP="00647AFA">
            <w:pPr>
              <w:pStyle w:val="afffffffff2"/>
            </w:pPr>
            <w:r>
              <w:rPr>
                <w:rFonts w:hint="eastAsia"/>
              </w:rPr>
              <w:t>16</w:t>
            </w:r>
            <w:r>
              <w:rPr>
                <w:rFonts w:hAnsi="宋体" w:hint="eastAsia"/>
              </w:rPr>
              <w:t>～25</w:t>
            </w:r>
          </w:p>
        </w:tc>
        <w:tc>
          <w:tcPr>
            <w:tcW w:w="2342" w:type="dxa"/>
            <w:shd w:val="clear" w:color="auto" w:fill="auto"/>
            <w:vAlign w:val="center"/>
          </w:tcPr>
          <w:p w:rsidR="00647AFA" w:rsidRDefault="007742F7" w:rsidP="00647AFA">
            <w:pPr>
              <w:pStyle w:val="afffffffff2"/>
            </w:pPr>
            <w:r>
              <w:rPr>
                <w:rFonts w:hint="eastAsia"/>
              </w:rPr>
              <w:t>5</w:t>
            </w:r>
          </w:p>
        </w:tc>
        <w:tc>
          <w:tcPr>
            <w:tcW w:w="2343" w:type="dxa"/>
            <w:shd w:val="clear" w:color="auto" w:fill="auto"/>
            <w:vAlign w:val="center"/>
          </w:tcPr>
          <w:p w:rsidR="00647AFA" w:rsidRDefault="007742F7" w:rsidP="00647AFA">
            <w:pPr>
              <w:pStyle w:val="afffffffff2"/>
            </w:pPr>
            <w:r>
              <w:rPr>
                <w:rFonts w:hint="eastAsia"/>
              </w:rPr>
              <w:t>0</w:t>
            </w:r>
          </w:p>
        </w:tc>
        <w:tc>
          <w:tcPr>
            <w:tcW w:w="2343" w:type="dxa"/>
            <w:shd w:val="clear" w:color="auto" w:fill="auto"/>
            <w:vAlign w:val="center"/>
          </w:tcPr>
          <w:p w:rsidR="00647AFA" w:rsidRDefault="007742F7" w:rsidP="00647AFA">
            <w:pPr>
              <w:pStyle w:val="afffffffff2"/>
            </w:pPr>
            <w:r>
              <w:rPr>
                <w:rFonts w:hint="eastAsia"/>
              </w:rPr>
              <w:t>1</w:t>
            </w:r>
          </w:p>
        </w:tc>
      </w:tr>
      <w:tr w:rsidR="00647AFA" w:rsidTr="007742F7">
        <w:trPr>
          <w:jc w:val="center"/>
        </w:trPr>
        <w:tc>
          <w:tcPr>
            <w:tcW w:w="2346" w:type="dxa"/>
            <w:shd w:val="clear" w:color="auto" w:fill="auto"/>
            <w:vAlign w:val="center"/>
          </w:tcPr>
          <w:p w:rsidR="00647AFA" w:rsidRDefault="007742F7" w:rsidP="00647AFA">
            <w:pPr>
              <w:pStyle w:val="afffffffff2"/>
            </w:pPr>
            <w:r>
              <w:rPr>
                <w:rFonts w:hint="eastAsia"/>
              </w:rPr>
              <w:t>26</w:t>
            </w:r>
            <w:r>
              <w:rPr>
                <w:rFonts w:hAnsi="宋体" w:hint="eastAsia"/>
              </w:rPr>
              <w:t>～50</w:t>
            </w:r>
          </w:p>
        </w:tc>
        <w:tc>
          <w:tcPr>
            <w:tcW w:w="2342" w:type="dxa"/>
            <w:shd w:val="clear" w:color="auto" w:fill="auto"/>
            <w:vAlign w:val="center"/>
          </w:tcPr>
          <w:p w:rsidR="00647AFA" w:rsidRDefault="007742F7" w:rsidP="00647AFA">
            <w:pPr>
              <w:pStyle w:val="afffffffff2"/>
            </w:pPr>
            <w:r>
              <w:rPr>
                <w:rFonts w:hint="eastAsia"/>
              </w:rPr>
              <w:t>8</w:t>
            </w:r>
          </w:p>
        </w:tc>
        <w:tc>
          <w:tcPr>
            <w:tcW w:w="2343" w:type="dxa"/>
            <w:shd w:val="clear" w:color="auto" w:fill="auto"/>
            <w:vAlign w:val="center"/>
          </w:tcPr>
          <w:p w:rsidR="00647AFA" w:rsidRDefault="007742F7" w:rsidP="00647AFA">
            <w:pPr>
              <w:pStyle w:val="afffffffff2"/>
            </w:pPr>
            <w:r>
              <w:rPr>
                <w:rFonts w:hint="eastAsia"/>
              </w:rPr>
              <w:t>0</w:t>
            </w:r>
          </w:p>
        </w:tc>
        <w:tc>
          <w:tcPr>
            <w:tcW w:w="2343" w:type="dxa"/>
            <w:shd w:val="clear" w:color="auto" w:fill="auto"/>
            <w:vAlign w:val="center"/>
          </w:tcPr>
          <w:p w:rsidR="00647AFA" w:rsidRDefault="007742F7" w:rsidP="00647AFA">
            <w:pPr>
              <w:pStyle w:val="afffffffff2"/>
            </w:pPr>
            <w:r>
              <w:rPr>
                <w:rFonts w:hint="eastAsia"/>
              </w:rPr>
              <w:t>1</w:t>
            </w:r>
          </w:p>
        </w:tc>
      </w:tr>
      <w:tr w:rsidR="00647AFA" w:rsidTr="007742F7">
        <w:trPr>
          <w:jc w:val="center"/>
        </w:trPr>
        <w:tc>
          <w:tcPr>
            <w:tcW w:w="2346" w:type="dxa"/>
            <w:shd w:val="clear" w:color="auto" w:fill="auto"/>
            <w:vAlign w:val="center"/>
          </w:tcPr>
          <w:p w:rsidR="00647AFA" w:rsidRDefault="007742F7" w:rsidP="00647AFA">
            <w:pPr>
              <w:pStyle w:val="afffffffff2"/>
            </w:pPr>
            <w:r>
              <w:rPr>
                <w:rFonts w:hint="eastAsia"/>
              </w:rPr>
              <w:t>51</w:t>
            </w:r>
            <w:r>
              <w:rPr>
                <w:rFonts w:hAnsi="宋体" w:hint="eastAsia"/>
              </w:rPr>
              <w:t>～90</w:t>
            </w:r>
          </w:p>
        </w:tc>
        <w:tc>
          <w:tcPr>
            <w:tcW w:w="2342" w:type="dxa"/>
            <w:shd w:val="clear" w:color="auto" w:fill="auto"/>
            <w:vAlign w:val="center"/>
          </w:tcPr>
          <w:p w:rsidR="00647AFA" w:rsidRDefault="007742F7" w:rsidP="00647AFA">
            <w:pPr>
              <w:pStyle w:val="afffffffff2"/>
            </w:pPr>
            <w:r>
              <w:rPr>
                <w:rFonts w:hint="eastAsia"/>
              </w:rPr>
              <w:t>13</w:t>
            </w:r>
          </w:p>
        </w:tc>
        <w:tc>
          <w:tcPr>
            <w:tcW w:w="2343" w:type="dxa"/>
            <w:shd w:val="clear" w:color="auto" w:fill="auto"/>
            <w:vAlign w:val="center"/>
          </w:tcPr>
          <w:p w:rsidR="00647AFA" w:rsidRDefault="007742F7" w:rsidP="00647AFA">
            <w:pPr>
              <w:pStyle w:val="afffffffff2"/>
            </w:pPr>
            <w:r>
              <w:rPr>
                <w:rFonts w:hint="eastAsia"/>
              </w:rPr>
              <w:t>1</w:t>
            </w:r>
          </w:p>
        </w:tc>
        <w:tc>
          <w:tcPr>
            <w:tcW w:w="2343" w:type="dxa"/>
            <w:shd w:val="clear" w:color="auto" w:fill="auto"/>
            <w:vAlign w:val="center"/>
          </w:tcPr>
          <w:p w:rsidR="00647AFA" w:rsidRDefault="007742F7" w:rsidP="00647AFA">
            <w:pPr>
              <w:pStyle w:val="afffffffff2"/>
            </w:pPr>
            <w:r>
              <w:rPr>
                <w:rFonts w:hint="eastAsia"/>
              </w:rPr>
              <w:t>2</w:t>
            </w:r>
          </w:p>
        </w:tc>
      </w:tr>
      <w:tr w:rsidR="00647AFA" w:rsidTr="007742F7">
        <w:trPr>
          <w:jc w:val="center"/>
        </w:trPr>
        <w:tc>
          <w:tcPr>
            <w:tcW w:w="2346" w:type="dxa"/>
            <w:shd w:val="clear" w:color="auto" w:fill="auto"/>
            <w:vAlign w:val="center"/>
          </w:tcPr>
          <w:p w:rsidR="00647AFA" w:rsidRDefault="007742F7" w:rsidP="00647AFA">
            <w:pPr>
              <w:pStyle w:val="afffffffff2"/>
            </w:pPr>
            <w:r>
              <w:rPr>
                <w:rFonts w:hint="eastAsia"/>
              </w:rPr>
              <w:t>91</w:t>
            </w:r>
            <w:r>
              <w:rPr>
                <w:rFonts w:hAnsi="宋体" w:hint="eastAsia"/>
              </w:rPr>
              <w:t>～150</w:t>
            </w:r>
          </w:p>
        </w:tc>
        <w:tc>
          <w:tcPr>
            <w:tcW w:w="2342" w:type="dxa"/>
            <w:shd w:val="clear" w:color="auto" w:fill="auto"/>
            <w:vAlign w:val="center"/>
          </w:tcPr>
          <w:p w:rsidR="00647AFA" w:rsidRDefault="007742F7" w:rsidP="00647AFA">
            <w:pPr>
              <w:pStyle w:val="afffffffff2"/>
            </w:pPr>
            <w:r>
              <w:rPr>
                <w:rFonts w:hint="eastAsia"/>
              </w:rPr>
              <w:t>20</w:t>
            </w:r>
          </w:p>
        </w:tc>
        <w:tc>
          <w:tcPr>
            <w:tcW w:w="2343" w:type="dxa"/>
            <w:shd w:val="clear" w:color="auto" w:fill="auto"/>
            <w:vAlign w:val="center"/>
          </w:tcPr>
          <w:p w:rsidR="00647AFA" w:rsidRDefault="007742F7" w:rsidP="00647AFA">
            <w:pPr>
              <w:pStyle w:val="afffffffff2"/>
            </w:pPr>
            <w:r>
              <w:rPr>
                <w:rFonts w:hint="eastAsia"/>
              </w:rPr>
              <w:t>1</w:t>
            </w:r>
          </w:p>
        </w:tc>
        <w:tc>
          <w:tcPr>
            <w:tcW w:w="2343" w:type="dxa"/>
            <w:shd w:val="clear" w:color="auto" w:fill="auto"/>
            <w:vAlign w:val="center"/>
          </w:tcPr>
          <w:p w:rsidR="00647AFA" w:rsidRDefault="007742F7" w:rsidP="00647AFA">
            <w:pPr>
              <w:pStyle w:val="afffffffff2"/>
            </w:pPr>
            <w:r>
              <w:rPr>
                <w:rFonts w:hint="eastAsia"/>
              </w:rPr>
              <w:t>2</w:t>
            </w:r>
          </w:p>
        </w:tc>
      </w:tr>
      <w:tr w:rsidR="00647AFA" w:rsidTr="007742F7">
        <w:trPr>
          <w:jc w:val="center"/>
        </w:trPr>
        <w:tc>
          <w:tcPr>
            <w:tcW w:w="2346" w:type="dxa"/>
            <w:shd w:val="clear" w:color="auto" w:fill="auto"/>
            <w:vAlign w:val="center"/>
          </w:tcPr>
          <w:p w:rsidR="00647AFA" w:rsidRDefault="007742F7" w:rsidP="00647AFA">
            <w:pPr>
              <w:pStyle w:val="afffffffff2"/>
            </w:pPr>
            <w:r>
              <w:rPr>
                <w:rFonts w:hint="eastAsia"/>
              </w:rPr>
              <w:t>151</w:t>
            </w:r>
            <w:r>
              <w:rPr>
                <w:rFonts w:hAnsi="宋体" w:hint="eastAsia"/>
              </w:rPr>
              <w:t>～280</w:t>
            </w:r>
          </w:p>
        </w:tc>
        <w:tc>
          <w:tcPr>
            <w:tcW w:w="2342" w:type="dxa"/>
            <w:shd w:val="clear" w:color="auto" w:fill="auto"/>
            <w:vAlign w:val="center"/>
          </w:tcPr>
          <w:p w:rsidR="00647AFA" w:rsidRDefault="007742F7" w:rsidP="00647AFA">
            <w:pPr>
              <w:pStyle w:val="afffffffff2"/>
            </w:pPr>
            <w:r>
              <w:rPr>
                <w:rFonts w:hint="eastAsia"/>
              </w:rPr>
              <w:t>32</w:t>
            </w:r>
          </w:p>
        </w:tc>
        <w:tc>
          <w:tcPr>
            <w:tcW w:w="2343" w:type="dxa"/>
            <w:shd w:val="clear" w:color="auto" w:fill="auto"/>
            <w:vAlign w:val="center"/>
          </w:tcPr>
          <w:p w:rsidR="00647AFA" w:rsidRDefault="007742F7" w:rsidP="00647AFA">
            <w:pPr>
              <w:pStyle w:val="afffffffff2"/>
            </w:pPr>
            <w:r>
              <w:rPr>
                <w:rFonts w:hint="eastAsia"/>
              </w:rPr>
              <w:t>2</w:t>
            </w:r>
          </w:p>
        </w:tc>
        <w:tc>
          <w:tcPr>
            <w:tcW w:w="2343" w:type="dxa"/>
            <w:shd w:val="clear" w:color="auto" w:fill="auto"/>
            <w:vAlign w:val="center"/>
          </w:tcPr>
          <w:p w:rsidR="00647AFA" w:rsidRDefault="007742F7" w:rsidP="00647AFA">
            <w:pPr>
              <w:pStyle w:val="afffffffff2"/>
            </w:pPr>
            <w:r>
              <w:rPr>
                <w:rFonts w:hint="eastAsia"/>
              </w:rPr>
              <w:t>3</w:t>
            </w:r>
          </w:p>
        </w:tc>
      </w:tr>
      <w:tr w:rsidR="00647AFA" w:rsidTr="007742F7">
        <w:trPr>
          <w:jc w:val="center"/>
        </w:trPr>
        <w:tc>
          <w:tcPr>
            <w:tcW w:w="2346" w:type="dxa"/>
            <w:shd w:val="clear" w:color="auto" w:fill="auto"/>
            <w:vAlign w:val="center"/>
          </w:tcPr>
          <w:p w:rsidR="00647AFA" w:rsidRDefault="007742F7" w:rsidP="00647AFA">
            <w:pPr>
              <w:pStyle w:val="afffffffff2"/>
            </w:pPr>
            <w:r>
              <w:rPr>
                <w:rFonts w:hint="eastAsia"/>
              </w:rPr>
              <w:t>281</w:t>
            </w:r>
            <w:r>
              <w:rPr>
                <w:rFonts w:hAnsi="宋体" w:hint="eastAsia"/>
              </w:rPr>
              <w:t>～500</w:t>
            </w:r>
          </w:p>
        </w:tc>
        <w:tc>
          <w:tcPr>
            <w:tcW w:w="2342" w:type="dxa"/>
            <w:shd w:val="clear" w:color="auto" w:fill="auto"/>
            <w:vAlign w:val="center"/>
          </w:tcPr>
          <w:p w:rsidR="00647AFA" w:rsidRDefault="007742F7" w:rsidP="00647AFA">
            <w:pPr>
              <w:pStyle w:val="afffffffff2"/>
            </w:pPr>
            <w:r>
              <w:rPr>
                <w:rFonts w:hint="eastAsia"/>
              </w:rPr>
              <w:t>50</w:t>
            </w:r>
          </w:p>
        </w:tc>
        <w:tc>
          <w:tcPr>
            <w:tcW w:w="2343" w:type="dxa"/>
            <w:shd w:val="clear" w:color="auto" w:fill="auto"/>
            <w:vAlign w:val="center"/>
          </w:tcPr>
          <w:p w:rsidR="00647AFA" w:rsidRDefault="007742F7" w:rsidP="00647AFA">
            <w:pPr>
              <w:pStyle w:val="afffffffff2"/>
            </w:pPr>
            <w:r>
              <w:rPr>
                <w:rFonts w:hint="eastAsia"/>
              </w:rPr>
              <w:t>3</w:t>
            </w:r>
          </w:p>
        </w:tc>
        <w:tc>
          <w:tcPr>
            <w:tcW w:w="2343" w:type="dxa"/>
            <w:shd w:val="clear" w:color="auto" w:fill="auto"/>
            <w:vAlign w:val="center"/>
          </w:tcPr>
          <w:p w:rsidR="00647AFA" w:rsidRDefault="007742F7" w:rsidP="00647AFA">
            <w:pPr>
              <w:pStyle w:val="afffffffff2"/>
            </w:pPr>
            <w:r>
              <w:rPr>
                <w:rFonts w:hint="eastAsia"/>
              </w:rPr>
              <w:t>4</w:t>
            </w:r>
          </w:p>
        </w:tc>
      </w:tr>
      <w:tr w:rsidR="00647AFA" w:rsidTr="007742F7">
        <w:trPr>
          <w:jc w:val="center"/>
        </w:trPr>
        <w:tc>
          <w:tcPr>
            <w:tcW w:w="2346" w:type="dxa"/>
            <w:shd w:val="clear" w:color="auto" w:fill="auto"/>
            <w:vAlign w:val="center"/>
          </w:tcPr>
          <w:p w:rsidR="00647AFA" w:rsidRDefault="007742F7" w:rsidP="00647AFA">
            <w:pPr>
              <w:pStyle w:val="afffffffff2"/>
            </w:pPr>
            <w:r>
              <w:rPr>
                <w:rFonts w:hint="eastAsia"/>
              </w:rPr>
              <w:t>501</w:t>
            </w:r>
            <w:r>
              <w:rPr>
                <w:rFonts w:hAnsi="宋体" w:hint="eastAsia"/>
              </w:rPr>
              <w:t>～1 200</w:t>
            </w:r>
          </w:p>
        </w:tc>
        <w:tc>
          <w:tcPr>
            <w:tcW w:w="2342" w:type="dxa"/>
            <w:shd w:val="clear" w:color="auto" w:fill="auto"/>
            <w:vAlign w:val="center"/>
          </w:tcPr>
          <w:p w:rsidR="00647AFA" w:rsidRDefault="007742F7" w:rsidP="00647AFA">
            <w:pPr>
              <w:pStyle w:val="afffffffff2"/>
            </w:pPr>
            <w:r>
              <w:rPr>
                <w:rFonts w:hint="eastAsia"/>
              </w:rPr>
              <w:t>80</w:t>
            </w:r>
          </w:p>
        </w:tc>
        <w:tc>
          <w:tcPr>
            <w:tcW w:w="2343" w:type="dxa"/>
            <w:shd w:val="clear" w:color="auto" w:fill="auto"/>
            <w:vAlign w:val="center"/>
          </w:tcPr>
          <w:p w:rsidR="00647AFA" w:rsidRDefault="007742F7" w:rsidP="00647AFA">
            <w:pPr>
              <w:pStyle w:val="afffffffff2"/>
            </w:pPr>
            <w:r>
              <w:rPr>
                <w:rFonts w:hint="eastAsia"/>
              </w:rPr>
              <w:t>5</w:t>
            </w:r>
          </w:p>
        </w:tc>
        <w:tc>
          <w:tcPr>
            <w:tcW w:w="2343" w:type="dxa"/>
            <w:shd w:val="clear" w:color="auto" w:fill="auto"/>
            <w:vAlign w:val="center"/>
          </w:tcPr>
          <w:p w:rsidR="00647AFA" w:rsidRDefault="007742F7" w:rsidP="00647AFA">
            <w:pPr>
              <w:pStyle w:val="afffffffff2"/>
            </w:pPr>
            <w:r>
              <w:rPr>
                <w:rFonts w:hint="eastAsia"/>
              </w:rPr>
              <w:t>6</w:t>
            </w:r>
          </w:p>
        </w:tc>
      </w:tr>
      <w:tr w:rsidR="00647AFA" w:rsidTr="007742F7">
        <w:trPr>
          <w:jc w:val="center"/>
        </w:trPr>
        <w:tc>
          <w:tcPr>
            <w:tcW w:w="2346" w:type="dxa"/>
            <w:shd w:val="clear" w:color="auto" w:fill="auto"/>
            <w:vAlign w:val="center"/>
          </w:tcPr>
          <w:p w:rsidR="00647AFA" w:rsidRDefault="007742F7" w:rsidP="00647AFA">
            <w:pPr>
              <w:pStyle w:val="afffffffff2"/>
            </w:pPr>
            <w:r>
              <w:rPr>
                <w:rFonts w:hint="eastAsia"/>
              </w:rPr>
              <w:t>≥1201</w:t>
            </w:r>
          </w:p>
        </w:tc>
        <w:tc>
          <w:tcPr>
            <w:tcW w:w="2342" w:type="dxa"/>
            <w:shd w:val="clear" w:color="auto" w:fill="auto"/>
            <w:vAlign w:val="center"/>
          </w:tcPr>
          <w:p w:rsidR="00647AFA" w:rsidRDefault="007742F7" w:rsidP="00647AFA">
            <w:pPr>
              <w:pStyle w:val="afffffffff2"/>
            </w:pPr>
            <w:r>
              <w:rPr>
                <w:rFonts w:hint="eastAsia"/>
              </w:rPr>
              <w:t>125</w:t>
            </w:r>
          </w:p>
        </w:tc>
        <w:tc>
          <w:tcPr>
            <w:tcW w:w="2343" w:type="dxa"/>
            <w:shd w:val="clear" w:color="auto" w:fill="auto"/>
            <w:vAlign w:val="center"/>
          </w:tcPr>
          <w:p w:rsidR="00647AFA" w:rsidRDefault="007742F7" w:rsidP="00647AFA">
            <w:pPr>
              <w:pStyle w:val="afffffffff2"/>
            </w:pPr>
            <w:r>
              <w:rPr>
                <w:rFonts w:hint="eastAsia"/>
              </w:rPr>
              <w:t>7</w:t>
            </w:r>
          </w:p>
        </w:tc>
        <w:tc>
          <w:tcPr>
            <w:tcW w:w="2343" w:type="dxa"/>
            <w:shd w:val="clear" w:color="auto" w:fill="auto"/>
            <w:vAlign w:val="center"/>
          </w:tcPr>
          <w:p w:rsidR="00647AFA" w:rsidRDefault="007742F7" w:rsidP="00647AFA">
            <w:pPr>
              <w:pStyle w:val="afffffffff2"/>
            </w:pPr>
            <w:r>
              <w:rPr>
                <w:rFonts w:hint="eastAsia"/>
              </w:rPr>
              <w:t>8</w:t>
            </w:r>
          </w:p>
        </w:tc>
      </w:tr>
    </w:tbl>
    <w:p w:rsidR="00647AFA" w:rsidRDefault="00647AFA" w:rsidP="006A40AA">
      <w:pPr>
        <w:pStyle w:val="affff6"/>
        <w:ind w:firstLine="420"/>
      </w:pPr>
    </w:p>
    <w:p w:rsidR="00FB1167" w:rsidRDefault="00605FFC" w:rsidP="00605FFC">
      <w:pPr>
        <w:pStyle w:val="affd"/>
        <w:spacing w:before="120" w:after="120"/>
      </w:pPr>
      <w:r>
        <w:t>判定规则</w:t>
      </w:r>
    </w:p>
    <w:p w:rsidR="00605FFC" w:rsidRDefault="00605FFC" w:rsidP="00605FFC">
      <w:pPr>
        <w:pStyle w:val="affffffffa"/>
      </w:pPr>
      <w:r>
        <w:rPr>
          <w:rFonts w:hint="eastAsia"/>
        </w:rPr>
        <w:t>内在质量及安全性能：项目检验结果全部合格，则判定该批产品合格，否则为不合格。</w:t>
      </w:r>
    </w:p>
    <w:p w:rsidR="00605FFC" w:rsidRDefault="00605FFC" w:rsidP="00605FFC">
      <w:pPr>
        <w:pStyle w:val="affffffffa"/>
      </w:pPr>
      <w:r>
        <w:rPr>
          <w:rFonts w:hint="eastAsia"/>
        </w:rPr>
        <w:t>外观质量：项目检验结果符合表 1 全部要求的为外观质量合格，否则为不合格。如果外观质量不合格样本数≤Ac，则判定该批产品合格；不合格样本数≥Re，则判定该批产品不合格。</w:t>
      </w:r>
    </w:p>
    <w:p w:rsidR="00ED382B" w:rsidRPr="00605FFC" w:rsidRDefault="00ED382B" w:rsidP="00605FFC">
      <w:pPr>
        <w:pStyle w:val="affffffffa"/>
      </w:pPr>
      <w:r>
        <w:rPr>
          <w:rFonts w:hint="eastAsia"/>
        </w:rPr>
        <w:t>综合判定：内在质量、安全性能、外观质量均合格，则该批产品合格；</w:t>
      </w:r>
      <w:proofErr w:type="gramStart"/>
      <w:r>
        <w:rPr>
          <w:rFonts w:hint="eastAsia"/>
        </w:rPr>
        <w:t>反之有</w:t>
      </w:r>
      <w:proofErr w:type="gramEnd"/>
      <w:r>
        <w:rPr>
          <w:rFonts w:hint="eastAsia"/>
        </w:rPr>
        <w:t>一项不合格，则该批产品不合格。</w:t>
      </w:r>
    </w:p>
    <w:p w:rsidR="00FB1167" w:rsidRDefault="00FB1167" w:rsidP="00FB1167">
      <w:pPr>
        <w:pStyle w:val="affc"/>
        <w:spacing w:before="240" w:after="240"/>
      </w:pPr>
      <w:bookmarkStart w:id="55" w:name="_Toc177979289"/>
      <w:bookmarkStart w:id="56" w:name="_Toc180848034"/>
      <w:bookmarkStart w:id="57" w:name="_Toc190682900"/>
      <w:r>
        <w:rPr>
          <w:rFonts w:hint="eastAsia"/>
        </w:rPr>
        <w:t>标志、包装、运输、贮存</w:t>
      </w:r>
      <w:bookmarkEnd w:id="55"/>
      <w:bookmarkEnd w:id="56"/>
      <w:bookmarkEnd w:id="57"/>
    </w:p>
    <w:p w:rsidR="00FB1167" w:rsidRDefault="00FB1167" w:rsidP="00FB1167">
      <w:pPr>
        <w:pStyle w:val="affd"/>
        <w:spacing w:before="120" w:after="120"/>
      </w:pPr>
      <w:r>
        <w:rPr>
          <w:rFonts w:hint="eastAsia"/>
        </w:rPr>
        <w:t>标志</w:t>
      </w:r>
    </w:p>
    <w:p w:rsidR="00FB1167" w:rsidRDefault="00FB1167" w:rsidP="00FB1167">
      <w:pPr>
        <w:pStyle w:val="affffffffa"/>
      </w:pPr>
      <w:r>
        <w:rPr>
          <w:rFonts w:hint="eastAsia"/>
        </w:rPr>
        <w:t>销</w:t>
      </w:r>
      <w:r w:rsidRPr="000F53F1">
        <w:rPr>
          <w:rFonts w:hint="eastAsia"/>
        </w:rPr>
        <w:t>售标志应至少含有以下内</w:t>
      </w:r>
      <w:r>
        <w:rPr>
          <w:rFonts w:hint="eastAsia"/>
        </w:rPr>
        <w:t>容：</w:t>
      </w:r>
    </w:p>
    <w:p w:rsidR="00FB1167" w:rsidRDefault="00FB1167" w:rsidP="00FB1167">
      <w:pPr>
        <w:pStyle w:val="af5"/>
        <w:numPr>
          <w:ilvl w:val="0"/>
          <w:numId w:val="34"/>
        </w:numPr>
      </w:pPr>
      <w:r>
        <w:rPr>
          <w:rFonts w:hint="eastAsia"/>
        </w:rPr>
        <w:t>产品名称；</w:t>
      </w:r>
    </w:p>
    <w:p w:rsidR="00FB1167" w:rsidRDefault="00FB1167" w:rsidP="00FB1167">
      <w:pPr>
        <w:pStyle w:val="af5"/>
        <w:numPr>
          <w:ilvl w:val="0"/>
          <w:numId w:val="34"/>
        </w:numPr>
      </w:pPr>
      <w:r>
        <w:rPr>
          <w:rFonts w:hint="eastAsia"/>
        </w:rPr>
        <w:t>商品责任单位名称及地址；</w:t>
      </w:r>
    </w:p>
    <w:p w:rsidR="00FB1167" w:rsidRDefault="00FB1167" w:rsidP="00FB1167">
      <w:pPr>
        <w:pStyle w:val="af5"/>
        <w:numPr>
          <w:ilvl w:val="0"/>
          <w:numId w:val="34"/>
        </w:numPr>
      </w:pPr>
      <w:r>
        <w:rPr>
          <w:rFonts w:hint="eastAsia"/>
        </w:rPr>
        <w:t>产品批号；</w:t>
      </w:r>
    </w:p>
    <w:p w:rsidR="00524734" w:rsidRDefault="00524734" w:rsidP="00FB1167">
      <w:pPr>
        <w:pStyle w:val="af5"/>
        <w:numPr>
          <w:ilvl w:val="0"/>
          <w:numId w:val="34"/>
        </w:numPr>
      </w:pPr>
      <w:r>
        <w:rPr>
          <w:rFonts w:hint="eastAsia"/>
        </w:rPr>
        <w:t>产品规格；</w:t>
      </w:r>
    </w:p>
    <w:p w:rsidR="00FB1167" w:rsidRDefault="00FB1167" w:rsidP="00FB1167">
      <w:pPr>
        <w:pStyle w:val="af5"/>
        <w:numPr>
          <w:ilvl w:val="0"/>
          <w:numId w:val="34"/>
        </w:numPr>
      </w:pPr>
      <w:r>
        <w:rPr>
          <w:rFonts w:hint="eastAsia"/>
        </w:rPr>
        <w:t>执行标准号；</w:t>
      </w:r>
    </w:p>
    <w:p w:rsidR="00FB1167" w:rsidRDefault="00FB1167" w:rsidP="00FB1167">
      <w:pPr>
        <w:pStyle w:val="af5"/>
        <w:numPr>
          <w:ilvl w:val="0"/>
          <w:numId w:val="34"/>
        </w:numPr>
      </w:pPr>
      <w:r>
        <w:rPr>
          <w:rFonts w:hint="eastAsia"/>
        </w:rPr>
        <w:t>产品合格标识。</w:t>
      </w:r>
    </w:p>
    <w:p w:rsidR="00FB1167" w:rsidRDefault="00FB1167" w:rsidP="00FB1167">
      <w:pPr>
        <w:pStyle w:val="affffffffa"/>
      </w:pPr>
      <w:r>
        <w:rPr>
          <w:rFonts w:hint="eastAsia"/>
        </w:rPr>
        <w:t>包装箱上的包装储运图示标志按 GB/T 191 的规定选择使用。</w:t>
      </w:r>
    </w:p>
    <w:p w:rsidR="00FB1167" w:rsidRDefault="00FB1167" w:rsidP="00FB1167">
      <w:pPr>
        <w:pStyle w:val="affffffffa"/>
      </w:pPr>
      <w:r>
        <w:rPr>
          <w:rFonts w:hint="eastAsia"/>
        </w:rPr>
        <w:t>标志应清晰、牢固，不应因运输条件和自然条件而褪色、变色、脱落</w:t>
      </w:r>
      <w:r w:rsidRPr="00DF1506">
        <w:rPr>
          <w:rFonts w:hint="eastAsia"/>
        </w:rPr>
        <w:t>，防止油、色渗入包内污染纤维</w:t>
      </w:r>
      <w:r>
        <w:rPr>
          <w:rFonts w:hint="eastAsia"/>
        </w:rPr>
        <w:t>。</w:t>
      </w:r>
    </w:p>
    <w:p w:rsidR="00FB1167" w:rsidRDefault="00FB1167" w:rsidP="00FB1167">
      <w:pPr>
        <w:pStyle w:val="affd"/>
        <w:spacing w:before="120" w:after="120"/>
      </w:pPr>
      <w:r>
        <w:rPr>
          <w:rFonts w:hint="eastAsia"/>
        </w:rPr>
        <w:t>包装</w:t>
      </w:r>
    </w:p>
    <w:p w:rsidR="00FB1167" w:rsidRDefault="00FB1167" w:rsidP="00FB1167">
      <w:pPr>
        <w:pStyle w:val="affffffffa"/>
      </w:pPr>
      <w:r>
        <w:rPr>
          <w:rFonts w:hint="eastAsia"/>
        </w:rPr>
        <w:lastRenderedPageBreak/>
        <w:t>每件包装大小根据具体产品而定。包装材料应选择适当，应保证</w:t>
      </w:r>
      <w:proofErr w:type="gramStart"/>
      <w:r>
        <w:rPr>
          <w:rFonts w:hint="eastAsia"/>
        </w:rPr>
        <w:t>不</w:t>
      </w:r>
      <w:proofErr w:type="gramEnd"/>
      <w:r>
        <w:rPr>
          <w:rFonts w:hint="eastAsia"/>
        </w:rPr>
        <w:t>散落、</w:t>
      </w:r>
      <w:proofErr w:type="gramStart"/>
      <w:r>
        <w:rPr>
          <w:rFonts w:hint="eastAsia"/>
        </w:rPr>
        <w:t>不</w:t>
      </w:r>
      <w:proofErr w:type="gramEnd"/>
      <w:r>
        <w:rPr>
          <w:rFonts w:hint="eastAsia"/>
        </w:rPr>
        <w:t>破损、</w:t>
      </w:r>
      <w:proofErr w:type="gramStart"/>
      <w:r>
        <w:rPr>
          <w:rFonts w:hint="eastAsia"/>
        </w:rPr>
        <w:t>不沾污</w:t>
      </w:r>
      <w:proofErr w:type="gramEnd"/>
      <w:r>
        <w:rPr>
          <w:rFonts w:hint="eastAsia"/>
        </w:rPr>
        <w:t>、</w:t>
      </w:r>
      <w:proofErr w:type="gramStart"/>
      <w:r>
        <w:rPr>
          <w:rFonts w:hint="eastAsia"/>
        </w:rPr>
        <w:t>不</w:t>
      </w:r>
      <w:proofErr w:type="gramEnd"/>
      <w:r>
        <w:rPr>
          <w:rFonts w:hint="eastAsia"/>
        </w:rPr>
        <w:t>受潮。</w:t>
      </w:r>
    </w:p>
    <w:p w:rsidR="00FB1167" w:rsidRDefault="00FB1167" w:rsidP="00FB1167">
      <w:pPr>
        <w:pStyle w:val="affffffffa"/>
      </w:pPr>
      <w:r>
        <w:rPr>
          <w:rFonts w:hint="eastAsia"/>
        </w:rPr>
        <w:t>用户有特殊要求的，供需双方协商确定。</w:t>
      </w:r>
    </w:p>
    <w:p w:rsidR="00FB1167" w:rsidRDefault="00FB1167" w:rsidP="00FB1167">
      <w:pPr>
        <w:pStyle w:val="affd"/>
        <w:spacing w:before="120" w:after="120"/>
      </w:pPr>
      <w:r>
        <w:t>运输</w:t>
      </w:r>
    </w:p>
    <w:p w:rsidR="00FB1167" w:rsidRDefault="00FB1167" w:rsidP="00FB1167">
      <w:pPr>
        <w:pStyle w:val="affff6"/>
        <w:ind w:firstLine="420"/>
      </w:pPr>
      <w:r>
        <w:rPr>
          <w:rFonts w:hint="eastAsia"/>
        </w:rPr>
        <w:t>产品在</w:t>
      </w:r>
      <w:r w:rsidRPr="00524D25">
        <w:rPr>
          <w:rFonts w:hint="eastAsia"/>
        </w:rPr>
        <w:t>运输和装卸时应按产品警示标志规定执行，采取相应防范措施，防止产品受潮、曝晒、污染和受损</w:t>
      </w:r>
      <w:r>
        <w:rPr>
          <w:rFonts w:hint="eastAsia"/>
        </w:rPr>
        <w:t>。</w:t>
      </w:r>
    </w:p>
    <w:p w:rsidR="00FB1167" w:rsidRDefault="00FB1167" w:rsidP="00FB1167">
      <w:pPr>
        <w:pStyle w:val="affd"/>
        <w:spacing w:before="120" w:after="120"/>
      </w:pPr>
      <w:r>
        <w:rPr>
          <w:rFonts w:hint="eastAsia"/>
        </w:rPr>
        <w:t>贮存</w:t>
      </w:r>
    </w:p>
    <w:p w:rsidR="005C4413" w:rsidRDefault="00FB1167" w:rsidP="00FB1167">
      <w:pPr>
        <w:pStyle w:val="affff6"/>
        <w:ind w:firstLine="420"/>
      </w:pPr>
      <w:r w:rsidRPr="00AB0308">
        <w:rPr>
          <w:rFonts w:hint="eastAsia"/>
        </w:rPr>
        <w:t>产品贮存应保持干燥、避免阳光直射、无污染、整洁有序。</w:t>
      </w:r>
    </w:p>
    <w:p w:rsidR="003E019F" w:rsidRDefault="00524734" w:rsidP="00524734">
      <w:pPr>
        <w:pStyle w:val="affff6"/>
        <w:ind w:firstLineChars="0" w:firstLine="0"/>
        <w:jc w:val="center"/>
      </w:pPr>
      <w:bookmarkStart w:id="58" w:name="BookMark8"/>
      <w:bookmarkEnd w:id="24"/>
      <w:r>
        <w:drawing>
          <wp:inline distT="0" distB="0" distL="0" distR="0" wp14:anchorId="694938FA" wp14:editId="391BB21A">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485900" cy="317500"/>
                    </a:xfrm>
                    <a:prstGeom prst="rect">
                      <a:avLst/>
                    </a:prstGeom>
                  </pic:spPr>
                </pic:pic>
              </a:graphicData>
            </a:graphic>
          </wp:inline>
        </w:drawing>
      </w:r>
      <w:bookmarkEnd w:id="58"/>
    </w:p>
    <w:sectPr w:rsidR="003E019F" w:rsidSect="000A4A31">
      <w:headerReference w:type="even" r:id="rId26"/>
      <w:headerReference w:type="default" r:id="rId27"/>
      <w:footerReference w:type="even" r:id="rId28"/>
      <w:footerReference w:type="default" r:id="rId29"/>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B33" w:rsidRDefault="00A67B33" w:rsidP="00D86DB7">
      <w:r>
        <w:separator/>
      </w:r>
    </w:p>
    <w:p w:rsidR="00A67B33" w:rsidRDefault="00A67B33"/>
    <w:p w:rsidR="00A67B33" w:rsidRDefault="00A67B33"/>
  </w:endnote>
  <w:endnote w:type="continuationSeparator" w:id="0">
    <w:p w:rsidR="00A67B33" w:rsidRDefault="00A67B33" w:rsidP="00D86DB7">
      <w:r>
        <w:continuationSeparator/>
      </w:r>
    </w:p>
    <w:p w:rsidR="00A67B33" w:rsidRDefault="00A67B33"/>
    <w:p w:rsidR="00A67B33" w:rsidRDefault="00A67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8E" w:rsidRDefault="001F248E">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46A" w:rsidRDefault="004E646A">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8E" w:rsidRPr="00324EDD" w:rsidRDefault="001F248E"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31" w:rsidRPr="000A4A31" w:rsidRDefault="000A4A31" w:rsidP="000A4A31">
    <w:pPr>
      <w:pStyle w:val="affff2"/>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8E" w:rsidRDefault="001F248E" w:rsidP="000A4A31">
    <w:pPr>
      <w:pStyle w:val="affff3"/>
    </w:pPr>
    <w:r>
      <w:fldChar w:fldCharType="begin"/>
    </w:r>
    <w:r>
      <w:instrText>PAGE   \* MERGEFORMAT</w:instrText>
    </w:r>
    <w:r>
      <w:fldChar w:fldCharType="separate"/>
    </w:r>
    <w:r w:rsidR="000A4A31" w:rsidRPr="000A4A31">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31" w:rsidRPr="000A4A31" w:rsidRDefault="000A4A31" w:rsidP="000A4A31">
    <w:pPr>
      <w:pStyle w:val="affff2"/>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31" w:rsidRDefault="000A4A31" w:rsidP="000A4A31">
    <w:pPr>
      <w:pStyle w:val="affff3"/>
    </w:pPr>
    <w:r>
      <w:fldChar w:fldCharType="begin"/>
    </w:r>
    <w:r>
      <w:instrText>PAGE   \* MERGEFORMAT</w:instrText>
    </w:r>
    <w:r>
      <w:fldChar w:fldCharType="separate"/>
    </w:r>
    <w:r w:rsidRPr="000A4A31">
      <w:rPr>
        <w:noProof/>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31" w:rsidRPr="000A4A31" w:rsidRDefault="000A4A31" w:rsidP="000A4A31">
    <w:pPr>
      <w:pStyle w:val="affff2"/>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31" w:rsidRDefault="000A4A31" w:rsidP="000A4A31">
    <w:pPr>
      <w:pStyle w:val="affff3"/>
    </w:pPr>
    <w:r>
      <w:fldChar w:fldCharType="begin"/>
    </w:r>
    <w:r>
      <w:instrText>PAGE   \* MERGEFORMAT</w:instrText>
    </w:r>
    <w:r>
      <w:fldChar w:fldCharType="separate"/>
    </w:r>
    <w:r w:rsidRPr="000A4A31">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B33" w:rsidRDefault="00A67B33" w:rsidP="00D86DB7">
      <w:r>
        <w:separator/>
      </w:r>
    </w:p>
  </w:footnote>
  <w:footnote w:type="continuationSeparator" w:id="0">
    <w:p w:rsidR="00A67B33" w:rsidRDefault="00A67B33" w:rsidP="00D86DB7">
      <w:r>
        <w:continuationSeparator/>
      </w:r>
    </w:p>
    <w:p w:rsidR="00A67B33" w:rsidRDefault="00A67B33"/>
    <w:p w:rsidR="00A67B33" w:rsidRDefault="00A67B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46A" w:rsidRDefault="004E646A">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8E" w:rsidRPr="00E70388" w:rsidRDefault="001F248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8E" w:rsidRPr="00324EDD" w:rsidRDefault="001F248E"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8E" w:rsidRPr="000A4A31" w:rsidRDefault="000A4A31" w:rsidP="000A4A31">
    <w:pPr>
      <w:pStyle w:val="affffc"/>
    </w:pPr>
    <w:r>
      <w:fldChar w:fldCharType="begin"/>
    </w:r>
    <w:r>
      <w:instrText xml:space="preserve"> STYLEREF  标准文件_文件编号 \* MERGEFORMAT </w:instrText>
    </w:r>
    <w:r>
      <w:fldChar w:fldCharType="separate"/>
    </w:r>
    <w:r>
      <w:t>T/CS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8E" w:rsidRPr="00D84FA1" w:rsidRDefault="001F248E" w:rsidP="000A4A31">
    <w:pPr>
      <w:pStyle w:val="affffb"/>
    </w:pPr>
    <w:r>
      <w:fldChar w:fldCharType="begin"/>
    </w:r>
    <w:r>
      <w:instrText xml:space="preserve"> STYLEREF  标准文件_文件编号  \* MERGEFORMAT </w:instrText>
    </w:r>
    <w:r>
      <w:fldChar w:fldCharType="separate"/>
    </w:r>
    <w:r w:rsidR="000A4A31">
      <w:t>T/CS XXXX</w:t>
    </w:r>
    <w:r w:rsidR="000A4A31">
      <w:t>—</w:t>
    </w:r>
    <w:r w:rsidR="000A4A31">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31" w:rsidRPr="000A4A31" w:rsidRDefault="000A4A31" w:rsidP="000A4A31">
    <w:pPr>
      <w:pStyle w:val="affffc"/>
    </w:pPr>
    <w:r>
      <w:fldChar w:fldCharType="begin"/>
    </w:r>
    <w:r>
      <w:instrText xml:space="preserve"> STYLEREF  标准文件_文件编号 \* MERGEFORMAT </w:instrText>
    </w:r>
    <w:r>
      <w:fldChar w:fldCharType="separate"/>
    </w:r>
    <w:r>
      <w:t>T/CS XXXX</w:t>
    </w:r>
    <w:r>
      <w:t>—</w:t>
    </w:r>
    <w: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31" w:rsidRPr="00D84FA1" w:rsidRDefault="000A4A31" w:rsidP="000A4A31">
    <w:pPr>
      <w:pStyle w:val="affffb"/>
    </w:pPr>
    <w:r>
      <w:fldChar w:fldCharType="begin"/>
    </w:r>
    <w:r>
      <w:instrText xml:space="preserve"> STYLEREF  标准文件_文件编号  \* MERGEFORMAT </w:instrText>
    </w:r>
    <w:r>
      <w:fldChar w:fldCharType="separate"/>
    </w:r>
    <w:r>
      <w:t>T/CS XXXX</w:t>
    </w:r>
    <w:r>
      <w:t>—</w:t>
    </w:r>
    <w: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31" w:rsidRPr="000A4A31" w:rsidRDefault="000A4A31" w:rsidP="000A4A31">
    <w:pPr>
      <w:pStyle w:val="affffc"/>
    </w:pPr>
    <w:r>
      <w:fldChar w:fldCharType="begin"/>
    </w:r>
    <w:r>
      <w:instrText xml:space="preserve"> STYLEREF  标准文件_文件编号 \* MERGEFORMAT </w:instrText>
    </w:r>
    <w:r>
      <w:fldChar w:fldCharType="separate"/>
    </w:r>
    <w:r>
      <w:t>T/CS XXXX</w:t>
    </w:r>
    <w:r>
      <w:t>—</w:t>
    </w:r>
    <w: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31" w:rsidRPr="00D84FA1" w:rsidRDefault="000A4A31" w:rsidP="000A4A31">
    <w:pPr>
      <w:pStyle w:val="affffb"/>
    </w:pPr>
    <w:r>
      <w:fldChar w:fldCharType="begin"/>
    </w:r>
    <w:r>
      <w:instrText xml:space="preserve"> STYLEREF  标准文件_文件编号  \* MERGEFORMAT </w:instrText>
    </w:r>
    <w:r>
      <w:fldChar w:fldCharType="separate"/>
    </w:r>
    <w:r>
      <w:t>T/CS XXXX</w:t>
    </w:r>
    <w:r>
      <w:t>—</w:t>
    </w:r>
    <w: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2D"/>
    <w:rsid w:val="0000040A"/>
    <w:rsid w:val="00000A94"/>
    <w:rsid w:val="00001972"/>
    <w:rsid w:val="00001D9A"/>
    <w:rsid w:val="00007B3A"/>
    <w:rsid w:val="000107E0"/>
    <w:rsid w:val="00011D22"/>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514F"/>
    <w:rsid w:val="00075223"/>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A31"/>
    <w:rsid w:val="000A7311"/>
    <w:rsid w:val="000B060F"/>
    <w:rsid w:val="000B1592"/>
    <w:rsid w:val="000B1FF2"/>
    <w:rsid w:val="000B3CDA"/>
    <w:rsid w:val="000B6A0B"/>
    <w:rsid w:val="000C0232"/>
    <w:rsid w:val="000C0F6C"/>
    <w:rsid w:val="000C11DB"/>
    <w:rsid w:val="000C1492"/>
    <w:rsid w:val="000C2FBD"/>
    <w:rsid w:val="000C4B41"/>
    <w:rsid w:val="000C57D6"/>
    <w:rsid w:val="000C6362"/>
    <w:rsid w:val="000C7666"/>
    <w:rsid w:val="000D0A9C"/>
    <w:rsid w:val="000D1795"/>
    <w:rsid w:val="000D329A"/>
    <w:rsid w:val="000D4B9C"/>
    <w:rsid w:val="000D4EB6"/>
    <w:rsid w:val="000D6A93"/>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48E"/>
    <w:rsid w:val="001F2508"/>
    <w:rsid w:val="001F4816"/>
    <w:rsid w:val="001F69B4"/>
    <w:rsid w:val="001F77C7"/>
    <w:rsid w:val="00200183"/>
    <w:rsid w:val="00200333"/>
    <w:rsid w:val="0020107D"/>
    <w:rsid w:val="00202AA4"/>
    <w:rsid w:val="002031F7"/>
    <w:rsid w:val="002040E6"/>
    <w:rsid w:val="0020527B"/>
    <w:rsid w:val="00205F2C"/>
    <w:rsid w:val="00210630"/>
    <w:rsid w:val="00210B15"/>
    <w:rsid w:val="002142EA"/>
    <w:rsid w:val="00215ADD"/>
    <w:rsid w:val="002204BB"/>
    <w:rsid w:val="00221B79"/>
    <w:rsid w:val="00221C6B"/>
    <w:rsid w:val="002253A1"/>
    <w:rsid w:val="00225CF8"/>
    <w:rsid w:val="0022738D"/>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41F"/>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BA5"/>
    <w:rsid w:val="004D7C42"/>
    <w:rsid w:val="004E0465"/>
    <w:rsid w:val="004E127B"/>
    <w:rsid w:val="004E1C0A"/>
    <w:rsid w:val="004E30C5"/>
    <w:rsid w:val="004E4AA5"/>
    <w:rsid w:val="004E4AEE"/>
    <w:rsid w:val="004E59E3"/>
    <w:rsid w:val="004E646A"/>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734"/>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4413"/>
    <w:rsid w:val="005C5F21"/>
    <w:rsid w:val="005C7156"/>
    <w:rsid w:val="005D0C75"/>
    <w:rsid w:val="005D3AAD"/>
    <w:rsid w:val="005D4171"/>
    <w:rsid w:val="005D6A95"/>
    <w:rsid w:val="005D6B2C"/>
    <w:rsid w:val="005D6D9C"/>
    <w:rsid w:val="005D7F02"/>
    <w:rsid w:val="005E2335"/>
    <w:rsid w:val="005E34CA"/>
    <w:rsid w:val="005E3C18"/>
    <w:rsid w:val="005E4250"/>
    <w:rsid w:val="005E6812"/>
    <w:rsid w:val="005E7881"/>
    <w:rsid w:val="005E78E0"/>
    <w:rsid w:val="005F0D9C"/>
    <w:rsid w:val="005F284E"/>
    <w:rsid w:val="00600105"/>
    <w:rsid w:val="006015CE"/>
    <w:rsid w:val="00604784"/>
    <w:rsid w:val="00605FFC"/>
    <w:rsid w:val="00606419"/>
    <w:rsid w:val="00607D29"/>
    <w:rsid w:val="00612952"/>
    <w:rsid w:val="006141F3"/>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AFA"/>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40AA"/>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528E"/>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2F7"/>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A16"/>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F23"/>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1604"/>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7504"/>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4BB0"/>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A1A"/>
    <w:rsid w:val="00A02BAE"/>
    <w:rsid w:val="00A06A6B"/>
    <w:rsid w:val="00A07E47"/>
    <w:rsid w:val="00A12244"/>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B33"/>
    <w:rsid w:val="00A70B07"/>
    <w:rsid w:val="00A723F8"/>
    <w:rsid w:val="00A7311C"/>
    <w:rsid w:val="00A77CCB"/>
    <w:rsid w:val="00A83D8D"/>
    <w:rsid w:val="00A8446B"/>
    <w:rsid w:val="00A8473F"/>
    <w:rsid w:val="00A862D6"/>
    <w:rsid w:val="00A8715E"/>
    <w:rsid w:val="00A9295B"/>
    <w:rsid w:val="00A92F2D"/>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6FC5"/>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BF3"/>
    <w:rsid w:val="00BF74A6"/>
    <w:rsid w:val="00C013AD"/>
    <w:rsid w:val="00C03FE4"/>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042"/>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15A"/>
    <w:rsid w:val="00D926D0"/>
    <w:rsid w:val="00D93030"/>
    <w:rsid w:val="00D950E1"/>
    <w:rsid w:val="00D952A6"/>
    <w:rsid w:val="00D96377"/>
    <w:rsid w:val="00D97F99"/>
    <w:rsid w:val="00DA1E08"/>
    <w:rsid w:val="00DA2199"/>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CFC"/>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7F52"/>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82B"/>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38FC"/>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0414"/>
    <w:rsid w:val="00F9108B"/>
    <w:rsid w:val="00F91349"/>
    <w:rsid w:val="00F93A8A"/>
    <w:rsid w:val="00F95248"/>
    <w:rsid w:val="00F956A9"/>
    <w:rsid w:val="00F963ED"/>
    <w:rsid w:val="00F966CF"/>
    <w:rsid w:val="00F96CAE"/>
    <w:rsid w:val="00F97C99"/>
    <w:rsid w:val="00FA662D"/>
    <w:rsid w:val="00FA73B1"/>
    <w:rsid w:val="00FB0CB9"/>
    <w:rsid w:val="00FB1167"/>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E48C6DF514DAEA1D84F3964793BAB"/>
        <w:category>
          <w:name w:val="常规"/>
          <w:gallery w:val="placeholder"/>
        </w:category>
        <w:types>
          <w:type w:val="bbPlcHdr"/>
        </w:types>
        <w:behaviors>
          <w:behavior w:val="content"/>
        </w:behaviors>
        <w:guid w:val="{FC2AA281-5998-4D4E-A502-29D290A89501}"/>
      </w:docPartPr>
      <w:docPartBody>
        <w:p w:rsidR="00A503A4" w:rsidRDefault="0079227A">
          <w:pPr>
            <w:pStyle w:val="4A9E48C6DF514DAEA1D84F3964793BAB"/>
          </w:pPr>
          <w:r w:rsidRPr="00751A05">
            <w:rPr>
              <w:rStyle w:val="a3"/>
              <w:rFonts w:hint="eastAsia"/>
            </w:rPr>
            <w:t>单击或点击此处输入文字。</w:t>
          </w:r>
        </w:p>
      </w:docPartBody>
    </w:docPart>
    <w:docPart>
      <w:docPartPr>
        <w:name w:val="DEAED6A072944471B5A69A0BDE8A42B0"/>
        <w:category>
          <w:name w:val="常规"/>
          <w:gallery w:val="placeholder"/>
        </w:category>
        <w:types>
          <w:type w:val="bbPlcHdr"/>
        </w:types>
        <w:behaviors>
          <w:behavior w:val="content"/>
        </w:behaviors>
        <w:guid w:val="{2529D3E1-18B3-41D3-A7BE-327501CFBE92}"/>
      </w:docPartPr>
      <w:docPartBody>
        <w:p w:rsidR="00A503A4" w:rsidRDefault="0079227A">
          <w:pPr>
            <w:pStyle w:val="DEAED6A072944471B5A69A0BDE8A42B0"/>
          </w:pPr>
          <w:r w:rsidRPr="00FB6243">
            <w:rPr>
              <w:rStyle w:val="a3"/>
              <w:rFonts w:hint="eastAsia"/>
            </w:rPr>
            <w:t>选择一项。</w:t>
          </w:r>
        </w:p>
      </w:docPartBody>
    </w:docPart>
    <w:docPart>
      <w:docPartPr>
        <w:name w:val="68348D21495947FB8174A65AEB0FE78E"/>
        <w:category>
          <w:name w:val="常规"/>
          <w:gallery w:val="placeholder"/>
        </w:category>
        <w:types>
          <w:type w:val="bbPlcHdr"/>
        </w:types>
        <w:behaviors>
          <w:behavior w:val="content"/>
        </w:behaviors>
        <w:guid w:val="{41A03AC8-F381-4772-82EA-E885AE76B6B5}"/>
      </w:docPartPr>
      <w:docPartBody>
        <w:p w:rsidR="00A503A4" w:rsidRDefault="0079227A">
          <w:pPr>
            <w:pStyle w:val="68348D21495947FB8174A65AEB0FE78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7A"/>
    <w:rsid w:val="00103B13"/>
    <w:rsid w:val="002D45BF"/>
    <w:rsid w:val="00542673"/>
    <w:rsid w:val="00647947"/>
    <w:rsid w:val="0079227A"/>
    <w:rsid w:val="008039FE"/>
    <w:rsid w:val="00862137"/>
    <w:rsid w:val="00A503A4"/>
    <w:rsid w:val="00FD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BDFCA-EECA-410C-B7C3-658690C5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TotalTime>
  <Pages>9</Pages>
  <Words>661</Words>
  <Characters>3774</Characters>
  <Application>Microsoft Office Word</Application>
  <DocSecurity>0</DocSecurity>
  <Lines>31</Lines>
  <Paragraphs>8</Paragraphs>
  <ScaleCrop>false</ScaleCrop>
  <Company>PCMI</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dc:creator>
  <dc:description>&lt;config cover="true" show_menu="true" version="1.0.0" doctype="SDKXY"&gt;_x000d_
&lt;/config&gt;</dc:description>
  <cp:lastModifiedBy>p'c</cp:lastModifiedBy>
  <cp:revision>4</cp:revision>
  <cp:lastPrinted>2021-02-02T08:22:00Z</cp:lastPrinted>
  <dcterms:created xsi:type="dcterms:W3CDTF">2025-02-24T06:07:00Z</dcterms:created>
  <dcterms:modified xsi:type="dcterms:W3CDTF">2025-02-24T06:07:00Z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