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cs="Times New Roman"/>
        </w:rPr>
        <mc:AlternateContent>
          <mc:Choice Requires="wpg">
            <w:drawing>
              <wp:anchor distT="0" distB="0" distL="114300" distR="114300" simplePos="0" relativeHeight="251659264" behindDoc="0" locked="0" layoutInCell="1" allowOverlap="1">
                <wp:simplePos x="0" y="0"/>
                <wp:positionH relativeFrom="column">
                  <wp:posOffset>-2540</wp:posOffset>
                </wp:positionH>
                <wp:positionV relativeFrom="paragraph">
                  <wp:posOffset>13335</wp:posOffset>
                </wp:positionV>
                <wp:extent cx="5819775" cy="9547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775" cy="9547860"/>
                          <a:chOff x="0" y="0"/>
                          <a:chExt cx="5820233" cy="9548393"/>
                        </a:xfrm>
                      </wpg:grpSpPr>
                      <wps:wsp>
                        <wps:cNvPr id="217" name="文本框 2"/>
                        <wps:cNvSpPr txBox="1">
                          <a:spLocks noChangeArrowheads="1"/>
                        </wps:cNvSpPr>
                        <wps:spPr bwMode="auto">
                          <a:xfrm>
                            <a:off x="0" y="0"/>
                            <a:ext cx="2360481" cy="497233"/>
                          </a:xfrm>
                          <a:prstGeom prst="rect">
                            <a:avLst/>
                          </a:prstGeom>
                          <a:noFill/>
                          <a:ln w="9525">
                            <a:noFill/>
                            <a:miter lim="800000"/>
                          </a:ln>
                        </wps:spPr>
                        <wps:txbx>
                          <w:txbxContent>
                            <w:p>
                              <w:pPr>
                                <w:spacing w:line="240" w:lineRule="auto"/>
                                <w:outlineLvl w:val="0"/>
                                <w:rPr>
                                  <w:rFonts w:ascii="黑体" w:hAnsi="Times New Roman" w:eastAsia="黑体"/>
                                </w:rPr>
                              </w:pPr>
                              <w:r>
                                <w:rPr>
                                  <w:rFonts w:ascii="黑体" w:hAnsi="Times New Roman" w:eastAsia="黑体"/>
                                </w:rPr>
                                <w:t xml:space="preserve">ICS </w:t>
                              </w:r>
                            </w:p>
                            <w:p>
                              <w:pPr>
                                <w:spacing w:line="240" w:lineRule="auto"/>
                                <w:rPr>
                                  <w:rFonts w:ascii="黑体" w:hAnsi="Times New Roman" w:eastAsia="黑体"/>
                                </w:rPr>
                              </w:pPr>
                              <w:r>
                                <w:rPr>
                                  <w:rFonts w:hint="eastAsia" w:ascii="黑体" w:hAnsi="Times New Roman" w:eastAsia="黑体"/>
                                </w:rPr>
                                <w:t xml:space="preserve">CCS </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35" y="1781191"/>
                            <a:ext cx="3027898" cy="461202"/>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hint="eastAsia" w:ascii="黑体" w:hAnsi="Times New Roman" w:eastAsia="黑体" w:cs="Times New Roman"/>
                                  <w:spacing w:val="10"/>
                                  <w:sz w:val="28"/>
                                  <w:lang w:val="en-US" w:eastAsia="zh-CN"/>
                                </w:rPr>
                              </w:pPr>
                              <w:r>
                                <w:rPr>
                                  <w:rFonts w:hint="eastAsia" w:ascii="黑体" w:hAnsi="Times New Roman" w:eastAsia="黑体" w:cs="Times New Roman"/>
                                  <w:sz w:val="28"/>
                                </w:rPr>
                                <w:t>T/</w:t>
                              </w:r>
                              <w:r>
                                <w:rPr>
                                  <w:rFonts w:ascii="黑体" w:hAnsi="Times New Roman" w:eastAsia="黑体" w:cs="Times New Roman"/>
                                  <w:sz w:val="28"/>
                                </w:rPr>
                                <w:t>SHXCL</w:t>
                              </w:r>
                              <w:r>
                                <w:rPr>
                                  <w:rFonts w:hint="eastAsia" w:ascii="黑体" w:hAnsi="Times New Roman" w:eastAsia="黑体"/>
                                  <w:sz w:val="28"/>
                                </w:rPr>
                                <w:t xml:space="preserve"> 00</w:t>
                              </w:r>
                              <w:r>
                                <w:rPr>
                                  <w:rFonts w:hint="eastAsia" w:ascii="黑体" w:hAnsi="Times New Roman" w:eastAsia="黑体"/>
                                  <w:sz w:val="28"/>
                                  <w:lang w:val="en-US" w:eastAsia="zh-CN"/>
                                </w:rPr>
                                <w:t>XX</w:t>
                              </w:r>
                              <w:r>
                                <w:rPr>
                                  <w:rFonts w:hint="eastAsia" w:ascii="黑体" w:hAnsi="Times New Roman" w:eastAsia="黑体" w:cs="Times New Roman"/>
                                  <w:spacing w:val="10"/>
                                  <w:sz w:val="28"/>
                                </w:rPr>
                                <w:t>—20</w:t>
                              </w:r>
                              <w:r>
                                <w:rPr>
                                  <w:rFonts w:ascii="黑体" w:hAnsi="Times New Roman" w:eastAsia="黑体" w:cs="Times New Roman"/>
                                  <w:spacing w:val="10"/>
                                  <w:sz w:val="28"/>
                                </w:rPr>
                                <w:t>2</w:t>
                              </w:r>
                              <w:r>
                                <w:rPr>
                                  <w:rFonts w:hint="eastAsia" w:ascii="黑体" w:hAnsi="Times New Roman" w:eastAsia="黑体" w:cs="Times New Roman"/>
                                  <w:spacing w:val="10"/>
                                  <w:sz w:val="28"/>
                                  <w:lang w:val="en-US" w:eastAsia="zh-CN"/>
                                </w:rPr>
                                <w:t>X</w:t>
                              </w:r>
                            </w:p>
                          </w:txbxContent>
                        </wps:txbx>
                        <wps:bodyPr rot="0" vert="horz" wrap="square" lIns="91440" tIns="45720" rIns="91440" bIns="45720" anchor="ctr" anchorCtr="0">
                          <a:no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52"/>
                                  <w:szCs w:val="52"/>
                                  <w:lang w:val="en-US" w:eastAsia="zh-CN"/>
                                </w:rPr>
                                <w:t>石墨烯负氧离子地板</w:t>
                              </w:r>
                            </w:p>
                            <w:p>
                              <w:pPr>
                                <w:spacing w:before="156" w:beforeLines="50" w:after="156" w:afterLines="50" w:line="240" w:lineRule="auto"/>
                                <w:jc w:val="center"/>
                                <w:rPr>
                                  <w:rFonts w:hint="eastAsia" w:ascii="黑体" w:hAnsi="黑体" w:eastAsia="黑体" w:cs="黑体"/>
                                  <w:color w:val="FF0000"/>
                                  <w:sz w:val="28"/>
                                  <w:szCs w:val="28"/>
                                </w:rPr>
                              </w:pP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pPr>
                                <w:jc w:val="left"/>
                                <w:rPr>
                                  <w:rFonts w:ascii="黑体" w:hAnsi="Times New Roman" w:eastAsia="黑体"/>
                                  <w:sz w:val="30"/>
                                </w:rPr>
                              </w:pPr>
                              <w:r>
                                <w:rPr>
                                  <w:rFonts w:hint="eastAsia" w:ascii="黑体" w:hAnsi="Times New Roman" w:eastAsia="黑体"/>
                                  <w:sz w:val="30"/>
                                  <w:lang w:val="en-US" w:eastAsia="zh-CN"/>
                                </w:rPr>
                                <w:t>202X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 xml:space="preserve">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rPr>
                                  <w:rFonts w:ascii="黑体" w:hAnsi="Times New Roman" w:eastAsia="黑体"/>
                                  <w:sz w:val="30"/>
                                </w:rPr>
                              </w:pPr>
                              <w:r>
                                <w:rPr>
                                  <w:rFonts w:hint="eastAsia" w:ascii="黑体" w:hAnsi="Times New Roman" w:eastAsia="黑体"/>
                                  <w:sz w:val="30"/>
                                  <w:lang w:val="en-US" w:eastAsia="zh-CN"/>
                                </w:rPr>
                                <w:t>202X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 xml:space="preserve">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25"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上海市新材料协会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2pt;margin-top:1.05pt;height:751.8pt;width:458.25pt;mso-wrap-distance-bottom:0pt;mso-wrap-distance-left:9pt;mso-wrap-distance-right:9pt;mso-wrap-distance-top:0pt;z-index:251659264;mso-width-relative:page;mso-height-relative:page;" coordsize="5820233,9548393" o:gfxdata="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DRv0/Y2QAAAAgBAAAPAAAAAAAAAAEAIAAAACIAAABkcnMvZG93bnJldi54bWxQSwEC&#10;FAAUAAAACACHTuJAnYB/02YEAABHFwAADgAAAAAAAAABACAAAAAoAQAAZHJzL2Uyb0RvYy54bWxQ&#10;SwUGAAAAAAYABgBZAQAAAAgAAAAA&#10;">
                <o:lock v:ext="edit" aspectratio="f"/>
                <v:shape id="文本框 2" o:spid="_x0000_s1026" o:spt="202" type="#_x0000_t202" style="position:absolute;left:0;top:0;height:497233;width:2360481;"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pacing w:line="240" w:lineRule="auto"/>
                          <w:outlineLvl w:val="0"/>
                          <w:rPr>
                            <w:rFonts w:ascii="黑体" w:hAnsi="Times New Roman" w:eastAsia="黑体"/>
                          </w:rPr>
                        </w:pPr>
                        <w:r>
                          <w:rPr>
                            <w:rFonts w:ascii="黑体" w:hAnsi="Times New Roman" w:eastAsia="黑体"/>
                          </w:rPr>
                          <w:t xml:space="preserve">ICS </w:t>
                        </w:r>
                      </w:p>
                      <w:p>
                        <w:pPr>
                          <w:spacing w:line="240" w:lineRule="auto"/>
                          <w:rPr>
                            <w:rFonts w:ascii="黑体" w:hAnsi="Times New Roman" w:eastAsia="黑体"/>
                          </w:rPr>
                        </w:pPr>
                        <w:r>
                          <w:rPr>
                            <w:rFonts w:hint="eastAsia" w:ascii="黑体" w:hAnsi="Times New Roman" w:eastAsia="黑体"/>
                          </w:rPr>
                          <w:t xml:space="preserve">CCS </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35;top:1781191;height:461202;width:3027898;v-text-anchor:middle;" filled="f" stroked="f" coordsize="21600,21600" o:gfxdata="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12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pacing w:line="300" w:lineRule="exact"/>
                          <w:jc w:val="right"/>
                          <w:rPr>
                            <w:rFonts w:ascii="黑体" w:hAnsi="Times New Roman" w:eastAsia="黑体" w:cs="Times New Roman"/>
                            <w:sz w:val="28"/>
                          </w:rPr>
                        </w:pPr>
                      </w:p>
                      <w:p>
                        <w:pPr>
                          <w:spacing w:line="300" w:lineRule="exact"/>
                          <w:jc w:val="right"/>
                          <w:rPr>
                            <w:rFonts w:hint="eastAsia" w:ascii="黑体" w:hAnsi="Times New Roman" w:eastAsia="黑体" w:cs="Times New Roman"/>
                            <w:spacing w:val="10"/>
                            <w:sz w:val="28"/>
                            <w:lang w:val="en-US" w:eastAsia="zh-CN"/>
                          </w:rPr>
                        </w:pPr>
                        <w:r>
                          <w:rPr>
                            <w:rFonts w:hint="eastAsia" w:ascii="黑体" w:hAnsi="Times New Roman" w:eastAsia="黑体" w:cs="Times New Roman"/>
                            <w:sz w:val="28"/>
                          </w:rPr>
                          <w:t>T/</w:t>
                        </w:r>
                        <w:r>
                          <w:rPr>
                            <w:rFonts w:ascii="黑体" w:hAnsi="Times New Roman" w:eastAsia="黑体" w:cs="Times New Roman"/>
                            <w:sz w:val="28"/>
                          </w:rPr>
                          <w:t>SHXCL</w:t>
                        </w:r>
                        <w:r>
                          <w:rPr>
                            <w:rFonts w:hint="eastAsia" w:ascii="黑体" w:hAnsi="Times New Roman" w:eastAsia="黑体"/>
                            <w:sz w:val="28"/>
                          </w:rPr>
                          <w:t xml:space="preserve"> 00</w:t>
                        </w:r>
                        <w:r>
                          <w:rPr>
                            <w:rFonts w:hint="eastAsia" w:ascii="黑体" w:hAnsi="Times New Roman" w:eastAsia="黑体"/>
                            <w:sz w:val="28"/>
                            <w:lang w:val="en-US" w:eastAsia="zh-CN"/>
                          </w:rPr>
                          <w:t>XX</w:t>
                        </w:r>
                        <w:r>
                          <w:rPr>
                            <w:rFonts w:hint="eastAsia" w:ascii="黑体" w:hAnsi="Times New Roman" w:eastAsia="黑体" w:cs="Times New Roman"/>
                            <w:spacing w:val="10"/>
                            <w:sz w:val="28"/>
                          </w:rPr>
                          <w:t>—20</w:t>
                        </w:r>
                        <w:r>
                          <w:rPr>
                            <w:rFonts w:ascii="黑体" w:hAnsi="Times New Roman" w:eastAsia="黑体" w:cs="Times New Roman"/>
                            <w:spacing w:val="10"/>
                            <w:sz w:val="28"/>
                          </w:rPr>
                          <w:t>2</w:t>
                        </w:r>
                        <w:r>
                          <w:rPr>
                            <w:rFonts w:hint="eastAsia" w:ascii="黑体" w:hAnsi="Times New Roman" w:eastAsia="黑体" w:cs="Times New Roman"/>
                            <w:spacing w:val="10"/>
                            <w:sz w:val="28"/>
                            <w:lang w:val="en-US" w:eastAsia="zh-CN"/>
                          </w:rPr>
                          <w:t>X</w:t>
                        </w: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52"/>
                            <w:szCs w:val="52"/>
                            <w:lang w:val="en-US" w:eastAsia="zh-CN"/>
                          </w:rPr>
                          <w:t>石墨烯负氧离子地板</w:t>
                        </w:r>
                      </w:p>
                      <w:p>
                        <w:pPr>
                          <w:spacing w:before="156" w:beforeLines="50" w:after="156" w:afterLines="50" w:line="240" w:lineRule="auto"/>
                          <w:jc w:val="center"/>
                          <w:rPr>
                            <w:rFonts w:hint="eastAsia" w:ascii="黑体" w:hAnsi="黑体" w:eastAsia="黑体" w:cs="黑体"/>
                            <w:color w:val="FF0000"/>
                            <w:sz w:val="28"/>
                            <w:szCs w:val="28"/>
                          </w:rPr>
                        </w:pP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hint="eastAsia" w:ascii="黑体" w:hAnsi="Times New Roman" w:eastAsia="黑体"/>
                            <w:sz w:val="30"/>
                            <w:lang w:val="en-US" w:eastAsia="zh-CN"/>
                          </w:rPr>
                          <w:t>202X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 xml:space="preserve">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hint="eastAsia" w:ascii="黑体" w:hAnsi="Times New Roman" w:eastAsia="黑体"/>
                            <w:sz w:val="30"/>
                            <w:lang w:val="en-US" w:eastAsia="zh-CN"/>
                          </w:rPr>
                          <w:t>202X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w:t>
                        </w:r>
                        <w:r>
                          <w:rPr>
                            <w:rFonts w:hint="eastAsia" w:ascii="黑体" w:hAnsi="Times New Roman" w:eastAsia="黑体"/>
                            <w:sz w:val="30"/>
                            <w:lang w:val="en-US" w:eastAsia="zh-CN"/>
                          </w:rPr>
                          <w:t>XX</w:t>
                        </w:r>
                        <w:r>
                          <w:rPr>
                            <w:rFonts w:ascii="黑体" w:hAnsi="Times New Roman" w:eastAsia="黑体"/>
                            <w:sz w:val="30"/>
                          </w:rPr>
                          <w:t xml:space="preserve"> </w:t>
                        </w:r>
                        <w:r>
                          <w:rPr>
                            <w:rFonts w:hint="eastAsia" w:ascii="黑体" w:hAnsi="Times New Roman" w:eastAsia="黑体"/>
                            <w:sz w:val="30"/>
                          </w:rPr>
                          <w:t>实施</w:t>
                        </w:r>
                      </w:p>
                    </w:txbxContent>
                  </v:textbox>
                </v:shape>
                <v:shape id="文本框 2" o:spid="_x0000_s1026" o:spt="202" type="#_x0000_t202" style="position:absolute;left:1717589;top:9193409;height:354984;width:2303325;"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上海市新材料协会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pStyle w:val="49"/>
        <w:rPr>
          <w:rFonts w:ascii="Times New Roman" w:hAnsi="Times New Roman" w:cs="Times New Roman"/>
        </w:rPr>
      </w:pPr>
      <w:bookmarkStart w:id="0" w:name="_Toc1651880"/>
      <w:r>
        <w:rPr>
          <w:rFonts w:ascii="Times New Roman" w:hAnsi="Times New Roman" w:cs="Times New Roman"/>
        </w:rPr>
        <w:t>前    言</w:t>
      </w:r>
      <w:bookmarkEnd w:id="0"/>
    </w:p>
    <w:p>
      <w:pPr>
        <w:pStyle w:val="46"/>
        <w:rPr>
          <w:rFonts w:cs="Times New Roman"/>
        </w:rPr>
      </w:pPr>
      <w:r>
        <w:rPr>
          <w:rFonts w:cs="Times New Roman"/>
        </w:rPr>
        <w:t>本文件</w:t>
      </w:r>
      <w:r>
        <w:rPr>
          <w:rFonts w:cs="Times New Roman"/>
          <w:kern w:val="44"/>
        </w:rPr>
        <w:t>按照 GB/T 1.1-2020《标准化工作导则 第1部分：标准化文件的结构和起草规则》的规定起草</w:t>
      </w:r>
      <w:r>
        <w:rPr>
          <w:rFonts w:cs="Times New Roman"/>
        </w:rPr>
        <w:t>。</w:t>
      </w:r>
    </w:p>
    <w:p>
      <w:pPr>
        <w:pStyle w:val="45"/>
        <w:ind w:firstLine="420"/>
      </w:pPr>
      <w:r>
        <w:rPr>
          <w:rFonts w:hint="eastAsia"/>
        </w:rPr>
        <w:t>请注意本文件的某些内容可能涉及专利。本文件的发布机构不承担识别专利的责任。</w:t>
      </w:r>
    </w:p>
    <w:p>
      <w:pPr>
        <w:pStyle w:val="46"/>
        <w:rPr>
          <w:rFonts w:cs="Times New Roman"/>
        </w:rPr>
      </w:pPr>
      <w:r>
        <w:rPr>
          <w:rFonts w:cs="Times New Roman"/>
        </w:rPr>
        <w:t>本文件由上海市新材料协会提出。</w:t>
      </w:r>
    </w:p>
    <w:p>
      <w:pPr>
        <w:pStyle w:val="46"/>
        <w:rPr>
          <w:rFonts w:cs="Times New Roman"/>
        </w:rPr>
      </w:pPr>
      <w:r>
        <w:rPr>
          <w:rFonts w:cs="Times New Roman"/>
        </w:rPr>
        <w:t>本文件由上海市新材料协会标准化技术委员会归口。</w:t>
      </w:r>
    </w:p>
    <w:p>
      <w:pPr>
        <w:pStyle w:val="21"/>
        <w:widowControl/>
        <w:shd w:val="clear" w:color="auto" w:fill="FFFFFF"/>
        <w:spacing w:line="240" w:lineRule="auto"/>
        <w:ind w:firstLine="409" w:firstLineChars="195"/>
        <w:rPr>
          <w:rFonts w:ascii="宋体" w:hAnsi="宋体" w:cs="宋体"/>
          <w:sz w:val="21"/>
          <w:shd w:val="clear" w:color="auto" w:fill="FFFFFF"/>
        </w:rPr>
      </w:pPr>
      <w:r>
        <w:rPr>
          <w:rFonts w:hint="eastAsia" w:ascii="宋体" w:hAnsi="宋体" w:cs="宋体"/>
          <w:color w:val="auto"/>
          <w:sz w:val="21"/>
          <w:shd w:val="clear" w:color="auto" w:fill="FFFFFF"/>
        </w:rPr>
        <w:t>本文件起草单位：</w:t>
      </w:r>
      <w:r>
        <w:rPr>
          <w:rFonts w:hint="eastAsia" w:ascii="宋体" w:hAnsi="宋体" w:cs="宋体"/>
          <w:color w:val="auto"/>
          <w:sz w:val="21"/>
          <w:shd w:val="clear" w:color="auto" w:fill="FFFFFF"/>
          <w:lang w:val="en-US" w:eastAsia="zh-CN"/>
        </w:rPr>
        <w:t>上海隆振节能科技股份有限公司、</w:t>
      </w:r>
      <w:r>
        <w:rPr>
          <w:rFonts w:hint="eastAsia" w:ascii="宋体" w:hAnsi="宋体" w:cs="宋体"/>
          <w:color w:val="auto"/>
          <w:sz w:val="21"/>
          <w:shd w:val="clear" w:color="auto" w:fill="FFFFFF"/>
        </w:rPr>
        <w:t>上海工程技术大学</w:t>
      </w:r>
      <w:r>
        <w:rPr>
          <w:rFonts w:hint="eastAsia" w:ascii="宋体" w:hAnsi="宋体" w:cs="宋体"/>
          <w:color w:val="auto"/>
          <w:sz w:val="21"/>
          <w:shd w:val="clear" w:color="auto" w:fill="FFFFFF"/>
          <w:lang w:eastAsia="zh-CN"/>
        </w:rPr>
        <w:t>、上海君照节能科技有限公司、上海挚珍科技有限公司、海宁家之梦集成家居有限公司</w:t>
      </w:r>
      <w:r>
        <w:rPr>
          <w:rFonts w:hint="eastAsia" w:ascii="宋体" w:hAnsi="宋体" w:cs="宋体"/>
          <w:color w:val="auto"/>
          <w:sz w:val="21"/>
          <w:shd w:val="clear" w:color="auto" w:fill="FFFFFF"/>
        </w:rPr>
        <w:t>。</w:t>
      </w:r>
    </w:p>
    <w:p>
      <w:pPr>
        <w:pStyle w:val="21"/>
        <w:widowControl/>
        <w:shd w:val="clear" w:color="auto" w:fill="FFFFFF"/>
        <w:spacing w:line="240" w:lineRule="auto"/>
        <w:ind w:firstLine="409" w:firstLineChars="195"/>
        <w:rPr>
          <w:rFonts w:hint="default" w:ascii="Times New Roman" w:hAnsi="Times New Roman" w:cs="Times New Roman"/>
          <w:color w:val="auto"/>
          <w:sz w:val="21"/>
          <w:lang w:val="en-US"/>
        </w:rPr>
      </w:pPr>
      <w:r>
        <w:rPr>
          <w:rFonts w:hint="eastAsia" w:ascii="宋体" w:hAnsi="宋体" w:cs="宋体"/>
          <w:color w:val="auto"/>
          <w:sz w:val="21"/>
          <w:shd w:val="clear" w:color="auto" w:fill="FFFFFF"/>
        </w:rPr>
        <w:t>本文件起草人：</w:t>
      </w:r>
      <w:r>
        <w:rPr>
          <w:rFonts w:hint="eastAsia" w:ascii="宋体" w:hAnsi="宋体" w:cs="宋体"/>
          <w:color w:val="auto"/>
          <w:sz w:val="21"/>
          <w:shd w:val="clear" w:color="auto" w:fill="FFFFFF"/>
          <w:lang w:val="en-US" w:eastAsia="zh-CN"/>
        </w:rPr>
        <w:t>吴涛涛等。</w:t>
      </w:r>
    </w:p>
    <w:p>
      <w:pPr>
        <w:pStyle w:val="46"/>
        <w:rPr>
          <w:rFonts w:cs="Times New Roman"/>
        </w:rPr>
        <w:sectPr>
          <w:headerReference r:id="rId10" w:type="first"/>
          <w:headerReference r:id="rId9" w:type="even"/>
          <w:footerReference r:id="rId11" w:type="even"/>
          <w:pgSz w:w="11906" w:h="16838"/>
          <w:pgMar w:top="1418" w:right="1418" w:bottom="1134" w:left="1418" w:header="1417" w:footer="1134" w:gutter="0"/>
          <w:pgNumType w:fmt="upperRoman"/>
          <w:cols w:space="425" w:num="1"/>
          <w:titlePg/>
          <w:docGrid w:type="lines" w:linePitch="312" w:charSpace="0"/>
        </w:sectPr>
      </w:pPr>
      <w:bookmarkStart w:id="8" w:name="_GoBack"/>
      <w:bookmarkEnd w:id="8"/>
    </w:p>
    <w:p>
      <w:pPr>
        <w:pStyle w:val="49"/>
        <w:rPr>
          <w:rFonts w:ascii="Times New Roman" w:hAnsi="Times New Roman" w:cs="Times New Roman"/>
        </w:rPr>
      </w:pPr>
      <w:r>
        <w:rPr>
          <w:rFonts w:hint="eastAsia" w:ascii="Times New Roman" w:hAnsi="Times New Roman" w:cs="Times New Roman"/>
          <w:lang w:val="en-US" w:eastAsia="zh-CN"/>
        </w:rPr>
        <w:t>石墨烯负氧离子地板</w:t>
      </w:r>
    </w:p>
    <w:p>
      <w:pPr>
        <w:pStyle w:val="43"/>
        <w:rPr>
          <w:rFonts w:cs="Times New Roman"/>
        </w:rPr>
      </w:pPr>
      <w:bookmarkStart w:id="1" w:name="_Toc1651883"/>
      <w:r>
        <w:rPr>
          <w:rFonts w:cs="Times New Roman"/>
        </w:rPr>
        <w:t>范围</w:t>
      </w:r>
      <w:bookmarkEnd w:id="1"/>
    </w:p>
    <w:p>
      <w:pPr>
        <w:pStyle w:val="46"/>
        <w:rPr>
          <w:rFonts w:cs="Times New Roman"/>
        </w:rPr>
      </w:pPr>
      <w:r>
        <w:rPr>
          <w:rFonts w:cs="Times New Roman"/>
        </w:rPr>
        <w:t>本文件规定</w:t>
      </w:r>
      <w:r>
        <w:rPr>
          <w:rFonts w:cs="Times New Roman"/>
          <w:sz w:val="21"/>
          <w:szCs w:val="21"/>
        </w:rPr>
        <w:t>了</w:t>
      </w:r>
      <w:r>
        <w:rPr>
          <w:rFonts w:hint="eastAsia" w:cs="Times New Roman"/>
          <w:sz w:val="21"/>
          <w:szCs w:val="21"/>
          <w:lang w:val="en-US" w:eastAsia="zh-CN"/>
        </w:rPr>
        <w:t>石墨烯</w:t>
      </w:r>
      <w:r>
        <w:rPr>
          <w:rFonts w:hint="eastAsia"/>
          <w:color w:val="000000"/>
          <w:sz w:val="21"/>
          <w:szCs w:val="21"/>
          <w:lang w:val="en-US" w:eastAsia="zh-CN"/>
        </w:rPr>
        <w:t>负氧离子地板</w:t>
      </w:r>
      <w:r>
        <w:rPr>
          <w:rFonts w:hint="eastAsia" w:cs="Times New Roman"/>
          <w:sz w:val="21"/>
          <w:szCs w:val="21"/>
        </w:rPr>
        <w:t>的</w:t>
      </w:r>
      <w:r>
        <w:rPr>
          <w:rFonts w:hint="eastAsia" w:cs="Times New Roman"/>
        </w:rPr>
        <w:t>分</w:t>
      </w:r>
      <w:r>
        <w:rPr>
          <w:rFonts w:hint="eastAsia" w:cs="Times New Roman"/>
          <w:lang w:val="en-US" w:eastAsia="zh-CN"/>
        </w:rPr>
        <w:t>类</w:t>
      </w:r>
      <w:r>
        <w:rPr>
          <w:rFonts w:hint="eastAsia" w:cs="Times New Roman"/>
        </w:rPr>
        <w:t>、要求、试验方法、检验规则及</w:t>
      </w:r>
      <w:r>
        <w:rPr>
          <w:rFonts w:hint="eastAsia" w:cs="Times New Roman"/>
          <w:lang w:val="en-US" w:eastAsia="zh-CN"/>
        </w:rPr>
        <w:t>标识</w:t>
      </w:r>
      <w:r>
        <w:rPr>
          <w:rFonts w:hint="eastAsia" w:cs="Times New Roman"/>
        </w:rPr>
        <w:t>、包装</w:t>
      </w:r>
      <w:r>
        <w:rPr>
          <w:rFonts w:cs="Times New Roman"/>
        </w:rPr>
        <w:t>、运输和贮存</w:t>
      </w:r>
      <w:r>
        <w:rPr>
          <w:rFonts w:hint="eastAsia" w:cs="Times New Roman"/>
        </w:rPr>
        <w:t>。</w:t>
      </w:r>
    </w:p>
    <w:p>
      <w:pPr>
        <w:pStyle w:val="46"/>
        <w:rPr>
          <w:rFonts w:cs="Times New Roman"/>
        </w:rPr>
      </w:pPr>
      <w:r>
        <w:rPr>
          <w:rFonts w:cs="Times New Roman"/>
        </w:rPr>
        <w:t>本文件适</w:t>
      </w:r>
      <w:r>
        <w:rPr>
          <w:rFonts w:cs="Times New Roman"/>
          <w:color w:val="000000" w:themeColor="text1"/>
          <w14:textFill>
            <w14:solidFill>
              <w14:schemeClr w14:val="tx1"/>
            </w14:solidFill>
          </w14:textFill>
        </w:rPr>
        <w:t>用于</w:t>
      </w:r>
      <w:r>
        <w:rPr>
          <w:rFonts w:hint="eastAsia" w:cs="Times New Roman"/>
          <w:color w:val="000000" w:themeColor="text1"/>
          <w:lang w:val="en-US" w:eastAsia="zh-CN"/>
          <w14:textFill>
            <w14:solidFill>
              <w14:schemeClr w14:val="tx1"/>
            </w14:solidFill>
          </w14:textFill>
        </w:rPr>
        <w:t>石墨烯</w:t>
      </w:r>
      <w:r>
        <w:rPr>
          <w:rFonts w:hint="eastAsia"/>
          <w:color w:val="000000"/>
          <w:sz w:val="21"/>
          <w:szCs w:val="21"/>
          <w:lang w:val="en-US" w:eastAsia="zh-CN"/>
        </w:rPr>
        <w:t>负氧离子地板</w:t>
      </w:r>
      <w:r>
        <w:rPr>
          <w:rFonts w:hint="eastAsia" w:cs="Times New Roman"/>
          <w:color w:val="000000" w:themeColor="text1"/>
          <w14:textFill>
            <w14:solidFill>
              <w14:schemeClr w14:val="tx1"/>
            </w14:solidFill>
          </w14:textFill>
        </w:rPr>
        <w:t>。</w:t>
      </w:r>
    </w:p>
    <w:p>
      <w:pPr>
        <w:pStyle w:val="43"/>
        <w:rPr>
          <w:rFonts w:cs="Times New Roman"/>
        </w:rPr>
      </w:pPr>
      <w:bookmarkStart w:id="2" w:name="_Toc1651884"/>
      <w:r>
        <w:rPr>
          <w:rFonts w:cs="Times New Roman"/>
        </w:rPr>
        <w:t>规范性引用文件</w:t>
      </w:r>
      <w:bookmarkEnd w:id="2"/>
    </w:p>
    <w:p>
      <w:pPr>
        <w:pStyle w:val="46"/>
        <w:rPr>
          <w:rFonts w:cs="Times New Roman"/>
        </w:rPr>
      </w:pPr>
      <w:r>
        <w:rPr>
          <w:rFonts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6"/>
        <w:rPr>
          <w:rFonts w:cs="Times New Roman"/>
        </w:rPr>
      </w:pPr>
      <w:bookmarkStart w:id="3" w:name="OLE_LINK8"/>
      <w:r>
        <w:rPr>
          <w:rFonts w:hint="eastAsia" w:cs="Times New Roman"/>
          <w:lang w:val="en-US" w:eastAsia="zh-CN"/>
        </w:rPr>
        <w:t>GB/T 2828.1-2012</w:t>
      </w:r>
      <w:r>
        <w:rPr>
          <w:rFonts w:cs="Times New Roman"/>
        </w:rPr>
        <w:t>计数抽样检验程序 第1部分：按接收质量限(AQL)检索的逐批检验抽样计划</w:t>
      </w:r>
    </w:p>
    <w:p>
      <w:pPr>
        <w:pStyle w:val="46"/>
        <w:rPr>
          <w:rFonts w:hint="default" w:cs="Times New Roman"/>
          <w:lang w:val="en-US" w:eastAsia="zh-CN"/>
        </w:rPr>
      </w:pPr>
      <w:r>
        <w:rPr>
          <w:rFonts w:hint="eastAsia" w:cs="Times New Roman"/>
          <w:lang w:val="en-US" w:eastAsia="zh-CN"/>
        </w:rPr>
        <w:t>GB 6566-2010 建筑材料放射性核素限量</w:t>
      </w:r>
    </w:p>
    <w:p>
      <w:pPr>
        <w:pStyle w:val="46"/>
        <w:rPr>
          <w:rFonts w:hint="default" w:cs="Times New Roman"/>
          <w:lang w:val="en-US" w:eastAsia="zh-CN"/>
        </w:rPr>
      </w:pPr>
      <w:r>
        <w:rPr>
          <w:rFonts w:hint="eastAsia" w:cs="Times New Roman"/>
          <w:lang w:val="en-US" w:eastAsia="zh-CN"/>
        </w:rPr>
        <w:t xml:space="preserve">GB 8624-2012 建筑材料及制品燃烧性能分级 </w:t>
      </w:r>
    </w:p>
    <w:p>
      <w:pPr>
        <w:pStyle w:val="46"/>
        <w:rPr>
          <w:rFonts w:hint="eastAsia" w:cs="Times New Roman"/>
          <w:lang w:val="en-US" w:eastAsia="zh-CN"/>
        </w:rPr>
      </w:pPr>
      <w:r>
        <w:rPr>
          <w:rFonts w:hint="eastAsia" w:cs="Times New Roman"/>
          <w:lang w:val="en-US" w:eastAsia="zh-CN"/>
        </w:rPr>
        <w:t>GB/T 15102-2017浸渍胶膜纸饰面人造板</w:t>
      </w:r>
    </w:p>
    <w:p>
      <w:pPr>
        <w:pStyle w:val="46"/>
        <w:rPr>
          <w:rFonts w:hint="eastAsia" w:cs="Times New Roman"/>
          <w:lang w:val="en-US" w:eastAsia="zh-CN"/>
        </w:rPr>
      </w:pPr>
      <w:r>
        <w:rPr>
          <w:rFonts w:hint="eastAsia" w:cs="Times New Roman"/>
          <w:lang w:val="en-US" w:eastAsia="zh-CN"/>
        </w:rPr>
        <w:t>GB/T 17657-2022人造板及饰面人造板理化性能试验方法</w:t>
      </w:r>
    </w:p>
    <w:p>
      <w:pPr>
        <w:pStyle w:val="46"/>
        <w:rPr>
          <w:rFonts w:hint="default" w:cs="Times New Roman"/>
          <w:lang w:val="en-US" w:eastAsia="zh-CN"/>
        </w:rPr>
      </w:pPr>
      <w:r>
        <w:rPr>
          <w:rFonts w:hint="eastAsia" w:cs="Times New Roman"/>
          <w:lang w:val="en-US" w:eastAsia="zh-CN"/>
        </w:rPr>
        <w:t>GB/T 18102-2020 浸渍纸层压木质地板</w:t>
      </w:r>
    </w:p>
    <w:p>
      <w:pPr>
        <w:pStyle w:val="46"/>
        <w:rPr>
          <w:rFonts w:hint="eastAsia" w:cs="Times New Roman"/>
          <w:lang w:val="en-US" w:eastAsia="zh-CN"/>
        </w:rPr>
      </w:pPr>
      <w:r>
        <w:rPr>
          <w:rFonts w:hint="eastAsia" w:cs="Times New Roman"/>
          <w:lang w:val="en-US" w:eastAsia="zh-CN"/>
        </w:rPr>
        <w:t>GB/T 18103-2022实木复合地板</w:t>
      </w:r>
    </w:p>
    <w:p>
      <w:pPr>
        <w:pStyle w:val="46"/>
        <w:rPr>
          <w:rFonts w:hint="eastAsia" w:cs="Times New Roman"/>
          <w:lang w:val="en-US" w:eastAsia="zh-CN"/>
        </w:rPr>
      </w:pPr>
      <w:r>
        <w:rPr>
          <w:rFonts w:hint="eastAsia" w:cs="Times New Roman"/>
          <w:lang w:val="en-US" w:eastAsia="zh-CN"/>
        </w:rPr>
        <w:t>GB/T 18259-2018人造板及其表面装饰术语</w:t>
      </w:r>
    </w:p>
    <w:p>
      <w:pPr>
        <w:pStyle w:val="46"/>
        <w:rPr>
          <w:rFonts w:hint="eastAsia" w:cs="Times New Roman"/>
          <w:lang w:val="en-US" w:eastAsia="zh-CN"/>
        </w:rPr>
      </w:pPr>
      <w:r>
        <w:rPr>
          <w:rFonts w:hint="eastAsia" w:cs="Times New Roman"/>
          <w:lang w:val="en-US" w:eastAsia="zh-CN"/>
        </w:rPr>
        <w:t>GB/T 24137-2009木塑装饰板</w:t>
      </w:r>
    </w:p>
    <w:p>
      <w:pPr>
        <w:pStyle w:val="46"/>
        <w:rPr>
          <w:rFonts w:hint="default" w:cs="Times New Roman"/>
          <w:lang w:val="en-US" w:eastAsia="zh-CN"/>
        </w:rPr>
      </w:pPr>
      <w:r>
        <w:rPr>
          <w:rFonts w:hint="eastAsia" w:cs="Times New Roman"/>
          <w:lang w:val="en-US" w:eastAsia="zh-CN"/>
        </w:rPr>
        <w:t>GB/T 28628-2012 材料诱生空气离子量测试方法</w:t>
      </w:r>
    </w:p>
    <w:p>
      <w:pPr>
        <w:pStyle w:val="46"/>
        <w:rPr>
          <w:rFonts w:hint="default" w:cs="Times New Roman"/>
          <w:lang w:val="en-US" w:eastAsia="zh-CN"/>
        </w:rPr>
      </w:pPr>
      <w:r>
        <w:rPr>
          <w:rFonts w:hint="eastAsia" w:cs="Times New Roman"/>
          <w:lang w:val="en-US" w:eastAsia="zh-CN"/>
        </w:rPr>
        <w:t>HJ 571-2010 环境标志产品技术要求 人造板及其制品</w:t>
      </w:r>
    </w:p>
    <w:p>
      <w:pPr>
        <w:pStyle w:val="46"/>
        <w:rPr>
          <w:rFonts w:hint="eastAsia" w:cs="Times New Roman"/>
          <w:lang w:val="en-US" w:eastAsia="zh-CN"/>
        </w:rPr>
      </w:pPr>
      <w:r>
        <w:rPr>
          <w:rFonts w:hint="eastAsia" w:cs="Times New Roman"/>
          <w:lang w:val="en-US" w:eastAsia="zh-CN"/>
        </w:rPr>
        <w:t>LY/T 1700-2018地采暖用木质地板</w:t>
      </w:r>
    </w:p>
    <w:bookmarkEnd w:id="3"/>
    <w:p>
      <w:pPr>
        <w:pStyle w:val="43"/>
        <w:rPr>
          <w:rFonts w:cs="Times New Roman"/>
        </w:rPr>
      </w:pPr>
      <w:bookmarkStart w:id="4" w:name="_Toc942029"/>
      <w:bookmarkEnd w:id="4"/>
      <w:bookmarkStart w:id="5" w:name="_Toc942358"/>
      <w:bookmarkEnd w:id="5"/>
      <w:bookmarkStart w:id="6" w:name="_Toc1651892"/>
      <w:r>
        <w:rPr>
          <w:rFonts w:cs="Times New Roman"/>
        </w:rPr>
        <w:t>术语和定义</w:t>
      </w:r>
    </w:p>
    <w:p>
      <w:pPr>
        <w:pStyle w:val="46"/>
        <w:rPr>
          <w:rFonts w:cs="Times New Roman"/>
        </w:rPr>
      </w:pPr>
      <w:r>
        <w:rPr>
          <w:rFonts w:hint="eastAsia" w:cs="Times New Roman"/>
          <w:lang w:val="en-US" w:eastAsia="zh-CN"/>
        </w:rPr>
        <w:t>GB/T 18259-2018</w:t>
      </w:r>
      <w:r>
        <w:rPr>
          <w:rFonts w:hint="eastAsia" w:cs="Times New Roman"/>
        </w:rPr>
        <w:t>界定的</w:t>
      </w:r>
      <w:r>
        <w:rPr>
          <w:rFonts w:cs="Times New Roman"/>
        </w:rPr>
        <w:t>术语和定义适用于本文件。</w:t>
      </w:r>
    </w:p>
    <w:bookmarkEnd w:id="6"/>
    <w:p>
      <w:pPr>
        <w:pStyle w:val="46"/>
        <w:ind w:firstLine="0" w:firstLineChars="0"/>
        <w:rPr>
          <w:rFonts w:cs="Times New Roman"/>
        </w:rPr>
      </w:pPr>
    </w:p>
    <w:p>
      <w:pPr>
        <w:pStyle w:val="43"/>
        <w:rPr>
          <w:rFonts w:cs="Times New Roman"/>
        </w:rPr>
      </w:pPr>
      <w:r>
        <w:rPr>
          <w:rFonts w:hint="eastAsia" w:cs="Times New Roman"/>
          <w:lang w:val="en-US" w:eastAsia="zh-CN"/>
        </w:rPr>
        <w:t>结构</w:t>
      </w:r>
    </w:p>
    <w:p>
      <w:pPr>
        <w:pStyle w:val="46"/>
        <w:rPr>
          <w:rFonts w:hint="default"/>
          <w:color w:val="000000"/>
          <w:sz w:val="21"/>
          <w:szCs w:val="21"/>
          <w:lang w:val="en-US" w:eastAsia="zh-CN"/>
        </w:rPr>
      </w:pPr>
      <w:bookmarkStart w:id="7" w:name="_Toc1651895"/>
      <w:r>
        <w:rPr>
          <w:rFonts w:hint="eastAsia"/>
          <w:color w:val="000000"/>
          <w:sz w:val="21"/>
          <w:szCs w:val="21"/>
          <w:lang w:val="en-US" w:eastAsia="zh-CN"/>
        </w:rPr>
        <w:t>石墨烯负氧离子地板由石墨烯耐磨层、EVA垫层和可释放负氧离子的基材层组成，其中，基材层为石粉和高分子材料混合物。</w:t>
      </w:r>
    </w:p>
    <w:p>
      <w:pPr>
        <w:pStyle w:val="46"/>
        <w:rPr>
          <w:rFonts w:hint="eastAsia"/>
          <w:color w:val="000000"/>
          <w:sz w:val="21"/>
          <w:szCs w:val="21"/>
          <w:lang w:val="en-US" w:eastAsia="zh-CN"/>
        </w:rPr>
      </w:pPr>
    </w:p>
    <w:p>
      <w:pPr>
        <w:pStyle w:val="46"/>
        <w:rPr>
          <w:rFonts w:hint="eastAsia"/>
          <w:color w:val="000000"/>
          <w:sz w:val="21"/>
          <w:szCs w:val="21"/>
          <w:lang w:val="en-US" w:eastAsia="zh-CN"/>
        </w:rPr>
      </w:pPr>
    </w:p>
    <w:bookmarkEnd w:id="7"/>
    <w:p>
      <w:pPr>
        <w:pStyle w:val="43"/>
        <w:rPr>
          <w:rFonts w:cs="Times New Roman"/>
        </w:rPr>
      </w:pPr>
      <w:r>
        <w:rPr>
          <w:rFonts w:cs="Times New Roman"/>
        </w:rPr>
        <w:t>要求</w:t>
      </w:r>
    </w:p>
    <w:p>
      <w:pPr>
        <w:pStyle w:val="59"/>
        <w:rPr>
          <w:rFonts w:cs="Times New Roman"/>
        </w:rPr>
      </w:pPr>
      <w:r>
        <w:rPr>
          <w:rFonts w:cs="Times New Roman"/>
        </w:rPr>
        <w:t>外观</w:t>
      </w:r>
    </w:p>
    <w:p>
      <w:pPr>
        <w:pStyle w:val="59"/>
        <w:numPr>
          <w:ilvl w:val="2"/>
          <w:numId w:val="0"/>
        </w:numPr>
        <w:ind w:firstLine="420" w:firstLineChars="200"/>
        <w:rPr>
          <w:rFonts w:hint="eastAsia" w:ascii="宋体" w:hAnsi="宋体" w:eastAsia="宋体" w:cs="宋体"/>
        </w:rPr>
      </w:pPr>
      <w:r>
        <w:rPr>
          <w:rFonts w:hint="eastAsia" w:ascii="宋体" w:hAnsi="宋体" w:eastAsia="宋体" w:cs="宋体"/>
          <w:lang w:val="en-US" w:eastAsia="zh-CN"/>
        </w:rPr>
        <w:t>外观</w:t>
      </w:r>
      <w:r>
        <w:rPr>
          <w:rFonts w:hint="eastAsia" w:ascii="宋体" w:hAnsi="宋体" w:eastAsia="宋体" w:cs="宋体"/>
        </w:rPr>
        <w:t>应符合</w:t>
      </w:r>
      <w:r>
        <w:rPr>
          <w:rFonts w:hint="eastAsia" w:ascii="宋体" w:hAnsi="宋体" w:eastAsia="宋体" w:cs="宋体"/>
          <w:lang w:val="en-US" w:eastAsia="zh-CN"/>
        </w:rPr>
        <w:t>GB/T 15102-2017中</w:t>
      </w:r>
      <w:r>
        <w:rPr>
          <w:rFonts w:hint="eastAsia" w:ascii="宋体" w:hAnsi="宋体" w:eastAsia="宋体" w:cs="宋体"/>
        </w:rPr>
        <w:t>表1的规定。</w:t>
      </w:r>
    </w:p>
    <w:p>
      <w:pPr>
        <w:pStyle w:val="59"/>
      </w:pPr>
      <w:r>
        <w:rPr>
          <w:rFonts w:hint="eastAsia"/>
          <w:lang w:val="en-US" w:eastAsia="zh-CN"/>
        </w:rPr>
        <w:t>规格</w:t>
      </w:r>
      <w:r>
        <w:rPr>
          <w:rFonts w:hint="eastAsia"/>
        </w:rPr>
        <w:t>尺寸</w:t>
      </w:r>
    </w:p>
    <w:p>
      <w:pPr>
        <w:pStyle w:val="59"/>
        <w:numPr>
          <w:ilvl w:val="2"/>
          <w:numId w:val="0"/>
        </w:numPr>
        <w:ind w:firstLine="420" w:firstLineChars="200"/>
        <w:rPr>
          <w:rFonts w:hint="eastAsia" w:ascii="宋体" w:hAnsi="宋体" w:eastAsia="宋体" w:cs="宋体"/>
        </w:rPr>
      </w:pPr>
      <w:r>
        <w:rPr>
          <w:rFonts w:hint="eastAsia" w:ascii="宋体" w:hAnsi="宋体" w:eastAsia="宋体" w:cs="宋体"/>
          <w:lang w:val="en-US" w:eastAsia="zh-CN"/>
        </w:rPr>
        <w:t>地板规格尺寸为：1220mm</w:t>
      </w:r>
      <w:r>
        <w:rPr>
          <w:rFonts w:hint="default" w:ascii="Arial" w:hAnsi="Arial" w:eastAsia="宋体" w:cs="Arial"/>
          <w:lang w:val="en-US" w:eastAsia="zh-CN"/>
        </w:rPr>
        <w:t>×</w:t>
      </w:r>
      <w:r>
        <w:rPr>
          <w:rFonts w:hint="eastAsia" w:ascii="宋体" w:hAnsi="宋体" w:eastAsia="宋体" w:cs="宋体"/>
          <w:lang w:val="en-US" w:eastAsia="zh-CN"/>
        </w:rPr>
        <w:t>150mmm</w:t>
      </w:r>
      <w:r>
        <w:rPr>
          <w:rFonts w:hint="default" w:ascii="Arial" w:hAnsi="Arial" w:eastAsia="宋体" w:cs="Arial"/>
          <w:lang w:val="en-US" w:eastAsia="zh-CN"/>
        </w:rPr>
        <w:t>×</w:t>
      </w:r>
      <w:r>
        <w:rPr>
          <w:rFonts w:hint="eastAsia" w:ascii="宋体" w:hAnsi="宋体" w:eastAsia="宋体" w:cs="宋体"/>
          <w:lang w:val="en-US" w:eastAsia="zh-CN"/>
        </w:rPr>
        <w:t>6.3mm，经供需双方协议可生产其他尺寸的产品。偏差</w:t>
      </w:r>
      <w:r>
        <w:rPr>
          <w:rFonts w:hint="eastAsia" w:ascii="宋体" w:hAnsi="宋体" w:eastAsia="宋体" w:cs="宋体"/>
        </w:rPr>
        <w:t>应符合</w:t>
      </w:r>
      <w:r>
        <w:rPr>
          <w:rFonts w:hint="eastAsia" w:ascii="宋体" w:hAnsi="宋体" w:eastAsia="宋体" w:cs="宋体"/>
          <w:lang w:val="en-US" w:eastAsia="zh-CN"/>
        </w:rPr>
        <w:t>GB/T 18103中</w:t>
      </w:r>
      <w:r>
        <w:rPr>
          <w:rFonts w:hint="eastAsia" w:ascii="宋体" w:hAnsi="宋体" w:eastAsia="宋体" w:cs="宋体"/>
        </w:rPr>
        <w:t>表</w:t>
      </w:r>
      <w:r>
        <w:rPr>
          <w:rFonts w:hint="eastAsia" w:ascii="宋体" w:hAnsi="宋体" w:eastAsia="宋体" w:cs="宋体"/>
          <w:lang w:val="en-US" w:eastAsia="zh-CN"/>
        </w:rPr>
        <w:t>2</w:t>
      </w:r>
      <w:r>
        <w:rPr>
          <w:rFonts w:hint="eastAsia" w:ascii="宋体" w:hAnsi="宋体" w:eastAsia="宋体" w:cs="宋体"/>
        </w:rPr>
        <w:t>的规定。</w:t>
      </w:r>
    </w:p>
    <w:p>
      <w:pPr>
        <w:pStyle w:val="59"/>
        <w:rPr>
          <w:rFonts w:cs="Times New Roman"/>
        </w:rPr>
      </w:pPr>
      <w:r>
        <w:rPr>
          <w:rFonts w:hint="eastAsia" w:cs="Times New Roman"/>
          <w:lang w:val="en-US" w:eastAsia="zh-CN"/>
        </w:rPr>
        <w:t>理化性能</w:t>
      </w:r>
      <w:r>
        <w:rPr>
          <w:rFonts w:hint="eastAsia" w:cs="Times New Roman"/>
        </w:rPr>
        <w:t xml:space="preserve"> </w:t>
      </w:r>
    </w:p>
    <w:p>
      <w:pPr>
        <w:pStyle w:val="59"/>
        <w:numPr>
          <w:ilvl w:val="2"/>
          <w:numId w:val="0"/>
        </w:numPr>
        <w:ind w:firstLine="420" w:firstLineChars="200"/>
        <w:rPr>
          <w:rFonts w:hint="eastAsia" w:ascii="宋体" w:hAnsi="宋体" w:eastAsia="宋体" w:cs="宋体"/>
        </w:rPr>
      </w:pPr>
      <w:r>
        <w:rPr>
          <w:rFonts w:hint="eastAsia" w:ascii="宋体" w:hAnsi="宋体" w:eastAsia="宋体" w:cs="宋体"/>
          <w:lang w:val="en-US" w:eastAsia="zh-CN"/>
        </w:rPr>
        <w:t>理化性能</w:t>
      </w:r>
      <w:r>
        <w:rPr>
          <w:rFonts w:hint="eastAsia" w:ascii="宋体" w:hAnsi="宋体" w:eastAsia="宋体" w:cs="宋体"/>
        </w:rPr>
        <w:t>应符合表</w:t>
      </w:r>
      <w:r>
        <w:rPr>
          <w:rFonts w:hint="eastAsia" w:ascii="宋体" w:hAnsi="宋体" w:eastAsia="宋体" w:cs="宋体"/>
          <w:lang w:val="en-US" w:eastAsia="zh-CN"/>
        </w:rPr>
        <w:t>1</w:t>
      </w:r>
      <w:r>
        <w:rPr>
          <w:rFonts w:hint="eastAsia" w:ascii="宋体" w:hAnsi="宋体" w:eastAsia="宋体" w:cs="宋体"/>
        </w:rPr>
        <w:t>的规定。</w:t>
      </w:r>
    </w:p>
    <w:p>
      <w:pPr>
        <w:pStyle w:val="46"/>
        <w:jc w:val="center"/>
        <w:rPr>
          <w:rFonts w:hint="default" w:ascii="黑体" w:hAnsi="黑体" w:eastAsia="黑体" w:cs="Times New Roman"/>
          <w:lang w:val="en-US" w:eastAsia="zh-CN"/>
        </w:rPr>
      </w:pPr>
      <w:r>
        <w:rPr>
          <w:rFonts w:hint="eastAsia" w:ascii="黑体" w:hAnsi="黑体" w:eastAsia="黑体" w:cs="Times New Roman"/>
        </w:rPr>
        <w:t>表</w:t>
      </w:r>
      <w:r>
        <w:rPr>
          <w:rFonts w:hint="eastAsia" w:ascii="黑体" w:hAnsi="黑体" w:eastAsia="黑体" w:cs="Times New Roman"/>
          <w:lang w:val="en-US" w:eastAsia="zh-CN"/>
        </w:rPr>
        <w:t>1</w:t>
      </w:r>
      <w:r>
        <w:rPr>
          <w:rFonts w:ascii="黑体" w:hAnsi="黑体" w:eastAsia="黑体" w:cs="Times New Roman"/>
        </w:rPr>
        <w:t xml:space="preserve">  </w:t>
      </w:r>
      <w:r>
        <w:rPr>
          <w:rFonts w:hint="eastAsia" w:ascii="黑体" w:hAnsi="黑体" w:eastAsia="黑体" w:cs="Times New Roman"/>
          <w:lang w:val="en-US" w:eastAsia="zh-CN"/>
        </w:rPr>
        <w:t>理化性能</w:t>
      </w:r>
    </w:p>
    <w:tbl>
      <w:tblPr>
        <w:tblStyle w:val="24"/>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20"/>
        <w:gridCol w:w="307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vAlign w:val="center"/>
          </w:tcPr>
          <w:p>
            <w:pPr>
              <w:pStyle w:val="46"/>
              <w:ind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4895" w:type="dxa"/>
            <w:gridSpan w:val="2"/>
            <w:vAlign w:val="center"/>
          </w:tcPr>
          <w:p>
            <w:pPr>
              <w:pStyle w:val="46"/>
              <w:ind w:firstLine="0" w:firstLineChars="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106" w:type="dxa"/>
            <w:vAlign w:val="center"/>
          </w:tcPr>
          <w:p>
            <w:pPr>
              <w:pStyle w:val="46"/>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46"/>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4895" w:type="dxa"/>
            <w:gridSpan w:val="2"/>
            <w:shd w:val="clear" w:color="auto" w:fill="auto"/>
          </w:tcPr>
          <w:p>
            <w:pPr>
              <w:pStyle w:val="46"/>
              <w:ind w:firstLine="0" w:firstLineChars="0"/>
              <w:rPr>
                <w:rFonts w:hint="eastAsia" w:ascii="宋体" w:hAnsi="宋体" w:eastAsia="宋体" w:cs="宋体"/>
                <w:sz w:val="18"/>
                <w:szCs w:val="18"/>
              </w:rPr>
            </w:pPr>
            <w:r>
              <w:rPr>
                <w:rFonts w:hint="eastAsia" w:ascii="宋体" w:hAnsi="宋体" w:eastAsia="宋体" w:cs="宋体"/>
                <w:color w:val="000000"/>
                <w:sz w:val="18"/>
                <w:szCs w:val="18"/>
              </w:rPr>
              <w:t>负</w:t>
            </w:r>
            <w:r>
              <w:rPr>
                <w:rFonts w:hint="eastAsia" w:ascii="宋体" w:hAnsi="宋体" w:cs="宋体"/>
                <w:color w:val="000000"/>
                <w:sz w:val="18"/>
                <w:szCs w:val="18"/>
                <w:lang w:val="en-US" w:eastAsia="zh-CN"/>
              </w:rPr>
              <w:t>氧</w:t>
            </w:r>
            <w:r>
              <w:rPr>
                <w:rFonts w:hint="eastAsia" w:ascii="宋体" w:hAnsi="宋体" w:eastAsia="宋体" w:cs="宋体"/>
                <w:color w:val="000000"/>
                <w:sz w:val="18"/>
                <w:szCs w:val="18"/>
              </w:rPr>
              <w:t>离子诱生量，ions/s.</w:t>
            </w:r>
            <w:r>
              <w:rPr>
                <w:rFonts w:hint="eastAsia" w:ascii="宋体" w:hAnsi="宋体" w:cs="宋体"/>
                <w:color w:val="000000"/>
                <w:sz w:val="18"/>
                <w:szCs w:val="18"/>
                <w:lang w:val="en-US" w:eastAsia="zh-CN"/>
              </w:rPr>
              <w:t>m</w:t>
            </w:r>
            <w:r>
              <w:rPr>
                <w:rFonts w:hint="eastAsia" w:ascii="宋体" w:hAnsi="宋体" w:cs="宋体"/>
                <w:color w:val="000000"/>
                <w:sz w:val="18"/>
                <w:szCs w:val="18"/>
                <w:vertAlign w:val="superscript"/>
                <w:lang w:val="en-US" w:eastAsia="zh-CN"/>
              </w:rPr>
              <w:t>3</w:t>
            </w:r>
          </w:p>
        </w:tc>
        <w:tc>
          <w:tcPr>
            <w:tcW w:w="3106" w:type="dxa"/>
          </w:tcPr>
          <w:p>
            <w:pPr>
              <w:pStyle w:val="46"/>
              <w:ind w:firstLine="0" w:firstLineChars="0"/>
              <w:rPr>
                <w:rFonts w:hint="default" w:ascii="宋体" w:hAnsi="宋体" w:eastAsia="宋体" w:cs="宋体"/>
                <w:sz w:val="18"/>
                <w:szCs w:val="18"/>
                <w:lang w:val="en-US" w:eastAsia="zh-CN"/>
              </w:rPr>
            </w:pPr>
            <w:r>
              <w:rPr>
                <w:rFonts w:hint="eastAsia" w:ascii="宋体" w:hAnsi="宋体" w:eastAsia="宋体" w:cs="宋体"/>
                <w:color w:val="000000"/>
                <w:sz w:val="18"/>
                <w:szCs w:val="18"/>
              </w:rPr>
              <w:t>≥</w:t>
            </w:r>
            <w:r>
              <w:rPr>
                <w:rFonts w:hint="eastAsia" w:ascii="宋体" w:hAnsi="宋体" w:cs="宋体"/>
                <w:color w:val="auto"/>
                <w:sz w:val="18"/>
                <w:szCs w:val="1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86" w:type="dxa"/>
            <w:vAlign w:val="center"/>
          </w:tcPr>
          <w:p>
            <w:pPr>
              <w:pStyle w:val="46"/>
              <w:ind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48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kern w:val="2"/>
                <w:sz w:val="18"/>
                <w:szCs w:val="18"/>
                <w:lang w:val="en-US" w:eastAsia="zh-CN" w:bidi="ar-SA"/>
              </w:rPr>
            </w:pPr>
            <w:r>
              <w:rPr>
                <w:rFonts w:hint="eastAsia" w:ascii="宋体" w:hAnsi="宋体" w:cs="宋体"/>
                <w:color w:val="000000"/>
                <w:sz w:val="18"/>
                <w:szCs w:val="18"/>
                <w:lang w:val="en-US" w:eastAsia="zh-CN"/>
              </w:rPr>
              <w:t>导热效能，</w:t>
            </w:r>
            <w:r>
              <w:rPr>
                <w:rFonts w:hint="eastAsia"/>
                <w:sz w:val="18"/>
              </w:rPr>
              <w:t>℃</w:t>
            </w:r>
            <w:r>
              <w:rPr>
                <w:rFonts w:hint="eastAsia"/>
                <w:sz w:val="18"/>
                <w:lang w:val="en-US" w:eastAsia="zh-CN"/>
              </w:rPr>
              <w:t>/h</w:t>
            </w:r>
          </w:p>
        </w:tc>
        <w:tc>
          <w:tcPr>
            <w:tcW w:w="3106"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w:t>
            </w:r>
            <w:r>
              <w:rPr>
                <w:rFonts w:hint="eastAsia" w:ascii="宋体" w:hAnsi="宋体" w:cs="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6" w:type="dxa"/>
            <w:vAlign w:val="center"/>
          </w:tcPr>
          <w:p>
            <w:pPr>
              <w:pStyle w:val="46"/>
              <w:ind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w:t>
            </w:r>
          </w:p>
        </w:tc>
        <w:tc>
          <w:tcPr>
            <w:tcW w:w="4895" w:type="dxa"/>
            <w:gridSpan w:val="2"/>
            <w:shd w:val="clear" w:color="auto" w:fill="auto"/>
            <w:vAlign w:val="center"/>
          </w:tcPr>
          <w:p>
            <w:pPr>
              <w:pStyle w:val="46"/>
              <w:ind w:firstLine="0" w:firstLineChars="0"/>
              <w:rPr>
                <w:rFonts w:hint="default" w:ascii="宋体" w:hAnsi="宋体" w:eastAsia="宋体" w:cs="宋体"/>
                <w:kern w:val="2"/>
                <w:sz w:val="18"/>
                <w:szCs w:val="18"/>
                <w:vertAlign w:val="superscript"/>
                <w:lang w:val="en-US" w:eastAsia="zh-CN" w:bidi="ar-SA"/>
              </w:rPr>
            </w:pPr>
            <w:r>
              <w:rPr>
                <w:rFonts w:hint="eastAsia" w:ascii="宋体" w:hAnsi="宋体" w:eastAsia="宋体" w:cs="宋体"/>
                <w:color w:val="000000"/>
                <w:sz w:val="18"/>
                <w:szCs w:val="18"/>
              </w:rPr>
              <w:t>表面耐</w:t>
            </w:r>
            <w:r>
              <w:rPr>
                <w:rFonts w:hint="eastAsia" w:ascii="宋体" w:hAnsi="宋体" w:cs="宋体"/>
                <w:color w:val="000000"/>
                <w:sz w:val="18"/>
                <w:szCs w:val="18"/>
                <w:lang w:val="en-US" w:eastAsia="zh-CN"/>
              </w:rPr>
              <w:t>磨，转</w:t>
            </w:r>
          </w:p>
        </w:tc>
        <w:tc>
          <w:tcPr>
            <w:tcW w:w="3106" w:type="dxa"/>
            <w:vAlign w:val="top"/>
          </w:tcPr>
          <w:p>
            <w:pPr>
              <w:pStyle w:val="46"/>
              <w:ind w:firstLine="0" w:firstLineChars="0"/>
              <w:rPr>
                <w:rFonts w:hint="default" w:ascii="宋体" w:hAnsi="宋体" w:eastAsia="宋体" w:cs="宋体"/>
                <w:kern w:val="2"/>
                <w:sz w:val="18"/>
                <w:szCs w:val="18"/>
                <w:lang w:val="en-US" w:eastAsia="zh-CN" w:bidi="ar-SA"/>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800</w:t>
            </w:r>
            <w:r>
              <w:rPr>
                <w:rFonts w:hint="eastAsia" w:ascii="宋体" w:hAnsi="宋体" w:eastAsia="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46"/>
              <w:ind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w:t>
            </w:r>
          </w:p>
        </w:tc>
        <w:tc>
          <w:tcPr>
            <w:tcW w:w="4895" w:type="dxa"/>
            <w:gridSpan w:val="2"/>
            <w:shd w:val="clear" w:color="auto" w:fill="auto"/>
            <w:vAlign w:val="top"/>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kern w:val="2"/>
                <w:sz w:val="18"/>
                <w:szCs w:val="18"/>
                <w:lang w:val="en-US" w:eastAsia="zh-CN" w:bidi="ar-SA"/>
              </w:rPr>
            </w:pPr>
            <w:r>
              <w:rPr>
                <w:rFonts w:hint="eastAsia" w:ascii="宋体" w:hAnsi="宋体" w:eastAsia="宋体" w:cs="宋体"/>
                <w:color w:val="000000"/>
                <w:sz w:val="18"/>
                <w:szCs w:val="18"/>
              </w:rPr>
              <w:t>总挥发性有机化合物(TVOC)释放率</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mg/(m²·h)</w:t>
            </w:r>
          </w:p>
        </w:tc>
        <w:tc>
          <w:tcPr>
            <w:tcW w:w="3106" w:type="dxa"/>
            <w:vAlign w:val="top"/>
          </w:tcPr>
          <w:p>
            <w:pPr>
              <w:pStyle w:val="46"/>
              <w:ind w:firstLine="0" w:firstLineChars="0"/>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46"/>
              <w:ind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5</w:t>
            </w:r>
          </w:p>
        </w:tc>
        <w:tc>
          <w:tcPr>
            <w:tcW w:w="4895" w:type="dxa"/>
            <w:gridSpan w:val="2"/>
            <w:shd w:val="clear" w:color="auto" w:fill="auto"/>
            <w:vAlign w:val="top"/>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甲醛释放量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mg/m</w:t>
            </w:r>
            <w:r>
              <w:rPr>
                <w:rFonts w:hint="eastAsia" w:ascii="宋体" w:hAnsi="宋体" w:eastAsia="宋体" w:cs="宋体"/>
                <w:color w:val="000000"/>
                <w:sz w:val="18"/>
                <w:szCs w:val="18"/>
                <w:vertAlign w:val="superscript"/>
              </w:rPr>
              <w:t>3</w:t>
            </w:r>
          </w:p>
        </w:tc>
        <w:tc>
          <w:tcPr>
            <w:tcW w:w="3106"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6" w:type="dxa"/>
            <w:vMerge w:val="restart"/>
            <w:vAlign w:val="center"/>
          </w:tcPr>
          <w:p>
            <w:pPr>
              <w:pStyle w:val="46"/>
              <w:ind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p>
          <w:p>
            <w:pPr>
              <w:pStyle w:val="46"/>
              <w:ind w:firstLine="0" w:firstLineChars="0"/>
              <w:jc w:val="center"/>
              <w:rPr>
                <w:rFonts w:hint="default" w:ascii="宋体" w:hAnsi="宋体" w:eastAsia="宋体" w:cs="宋体"/>
                <w:sz w:val="18"/>
                <w:szCs w:val="18"/>
                <w:lang w:val="en-US" w:eastAsia="zh-CN"/>
              </w:rPr>
            </w:pPr>
          </w:p>
        </w:tc>
        <w:tc>
          <w:tcPr>
            <w:tcW w:w="18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重金属含量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mg/kg</w:t>
            </w: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可溶性铅</w:t>
            </w:r>
          </w:p>
        </w:tc>
        <w:tc>
          <w:tcPr>
            <w:tcW w:w="3106" w:type="dxa"/>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46"/>
              <w:ind w:firstLine="0" w:firstLineChars="0"/>
              <w:jc w:val="center"/>
              <w:rPr>
                <w:rFonts w:hint="eastAsia" w:ascii="宋体" w:hAnsi="宋体" w:eastAsia="宋体" w:cs="宋体"/>
                <w:sz w:val="18"/>
                <w:szCs w:val="18"/>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可溶性镉</w:t>
            </w:r>
          </w:p>
        </w:tc>
        <w:tc>
          <w:tcPr>
            <w:tcW w:w="3106" w:type="dxa"/>
          </w:tcPr>
          <w:p>
            <w:pPr>
              <w:pStyle w:val="46"/>
              <w:ind w:firstLine="0" w:firstLineChars="0"/>
              <w:rPr>
                <w:rFonts w:hint="eastAsia" w:ascii="宋体" w:hAnsi="宋体" w:eastAsia="宋体" w:cs="宋体"/>
                <w:sz w:val="18"/>
                <w:szCs w:val="18"/>
              </w:rPr>
            </w:pPr>
            <w:r>
              <w:rPr>
                <w:rFonts w:hint="eastAsia" w:ascii="宋体" w:hAnsi="宋体" w:eastAsia="宋体" w:cs="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6" w:type="dxa"/>
            <w:vMerge w:val="continue"/>
            <w:vAlign w:val="center"/>
          </w:tcPr>
          <w:p>
            <w:pPr>
              <w:pStyle w:val="46"/>
              <w:ind w:firstLine="0" w:firstLineChars="0"/>
              <w:jc w:val="center"/>
              <w:rPr>
                <w:rFonts w:hint="eastAsia" w:ascii="宋体" w:hAnsi="宋体" w:eastAsia="宋体" w:cs="宋体"/>
                <w:sz w:val="18"/>
                <w:szCs w:val="18"/>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可溶性铬</w:t>
            </w:r>
          </w:p>
        </w:tc>
        <w:tc>
          <w:tcPr>
            <w:tcW w:w="3106" w:type="dxa"/>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46"/>
              <w:ind w:firstLine="0" w:firstLineChars="0"/>
              <w:jc w:val="center"/>
              <w:rPr>
                <w:rFonts w:hint="default" w:ascii="宋体" w:hAnsi="宋体" w:eastAsia="宋体" w:cs="宋体"/>
                <w:sz w:val="18"/>
                <w:szCs w:val="18"/>
                <w:lang w:val="en-US"/>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可溶性汞</w:t>
            </w:r>
          </w:p>
        </w:tc>
        <w:tc>
          <w:tcPr>
            <w:tcW w:w="3106"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18"/>
                <w:szCs w:val="18"/>
              </w:rPr>
            </w:pPr>
            <w:r>
              <w:rPr>
                <w:rFonts w:hint="eastAsia" w:ascii="宋体" w:hAnsi="宋体" w:eastAsia="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restart"/>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18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放射性核素</w:t>
            </w: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镭</w:t>
            </w:r>
            <w:r>
              <w:rPr>
                <w:rFonts w:hint="eastAsia" w:ascii="宋体" w:hAnsi="宋体" w:cs="宋体"/>
                <w:color w:val="auto"/>
                <w:sz w:val="18"/>
                <w:szCs w:val="18"/>
                <w:lang w:val="en-US" w:eastAsia="zh-CN"/>
              </w:rPr>
              <w:t>-226</w:t>
            </w:r>
          </w:p>
        </w:tc>
        <w:tc>
          <w:tcPr>
            <w:tcW w:w="3106" w:type="dxa"/>
            <w:vMerge w:val="restart"/>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内辐照指数I</w:t>
            </w:r>
            <w:r>
              <w:rPr>
                <w:rFonts w:hint="eastAsia" w:ascii="宋体" w:hAnsi="宋体" w:cs="宋体"/>
                <w:color w:val="auto"/>
                <w:sz w:val="18"/>
                <w:szCs w:val="18"/>
                <w:vertAlign w:val="subscript"/>
                <w:lang w:val="en-US" w:eastAsia="zh-CN"/>
              </w:rPr>
              <w:t>Ra</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1.0</w:t>
            </w:r>
          </w:p>
          <w:p>
            <w:pPr>
              <w:keepNext w:val="0"/>
              <w:keepLines w:val="0"/>
              <w:pageBreakBefore w:val="0"/>
              <w:widowControl/>
              <w:kinsoku/>
              <w:wordWrap/>
              <w:overflowPunct/>
              <w:topLinePunct w:val="0"/>
              <w:autoSpaceDE/>
              <w:autoSpaceDN/>
              <w:bidi w:val="0"/>
              <w:adjustRightInd/>
              <w:snapToGrid/>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且外辐照指数I</w:t>
            </w:r>
            <w:r>
              <w:rPr>
                <w:rFonts w:hint="eastAsia" w:ascii="宋体" w:hAnsi="宋体" w:cs="宋体"/>
                <w:color w:val="auto"/>
                <w:sz w:val="18"/>
                <w:szCs w:val="18"/>
                <w:vertAlign w:val="subscript"/>
                <w:lang w:val="en-US" w:eastAsia="zh-CN"/>
              </w:rPr>
              <w:t>r</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kern w:val="2"/>
                <w:sz w:val="18"/>
                <w:szCs w:val="18"/>
                <w:lang w:val="en-US" w:eastAsia="zh-CN" w:bidi="ar-SA"/>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钍</w:t>
            </w:r>
            <w:r>
              <w:rPr>
                <w:rFonts w:hint="eastAsia" w:ascii="宋体" w:hAnsi="宋体" w:cs="宋体"/>
                <w:color w:val="auto"/>
                <w:sz w:val="18"/>
                <w:szCs w:val="18"/>
                <w:lang w:val="en-US" w:eastAsia="zh-CN"/>
              </w:rPr>
              <w:t>-232</w:t>
            </w:r>
          </w:p>
        </w:tc>
        <w:tc>
          <w:tcPr>
            <w:tcW w:w="3106" w:type="dxa"/>
            <w:vMerge w:val="continue"/>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auto"/>
                <w:sz w:val="18"/>
                <w:szCs w:val="18"/>
                <w:lang w:val="en-US" w:eastAsia="zh-CN"/>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p>
        </w:tc>
        <w:tc>
          <w:tcPr>
            <w:tcW w:w="3075"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钾</w:t>
            </w:r>
            <w:r>
              <w:rPr>
                <w:rFonts w:hint="eastAsia" w:ascii="宋体" w:hAnsi="宋体" w:cs="宋体"/>
                <w:color w:val="auto"/>
                <w:sz w:val="18"/>
                <w:szCs w:val="18"/>
                <w:lang w:val="en-US" w:eastAsia="zh-CN"/>
              </w:rPr>
              <w:t>-40</w:t>
            </w:r>
          </w:p>
        </w:tc>
        <w:tc>
          <w:tcPr>
            <w:tcW w:w="3106" w:type="dxa"/>
            <w:vMerge w:val="continue"/>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restart"/>
            <w:vAlign w:val="center"/>
          </w:tcPr>
          <w:p>
            <w:pPr>
              <w:pStyle w:val="46"/>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8</w:t>
            </w:r>
          </w:p>
        </w:tc>
        <w:tc>
          <w:tcPr>
            <w:tcW w:w="182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燃烧性能等级</w:t>
            </w:r>
          </w:p>
          <w:p>
            <w:pPr>
              <w:keepNext w:val="0"/>
              <w:keepLines w:val="0"/>
              <w:widowControl/>
              <w:suppressLineNumbers w:val="0"/>
              <w:jc w:val="left"/>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B</w:t>
            </w:r>
            <w:r>
              <w:rPr>
                <w:rFonts w:hint="eastAsia" w:ascii="宋体" w:hAnsi="宋体" w:eastAsia="宋体" w:cs="宋体"/>
                <w:color w:val="auto"/>
                <w:kern w:val="2"/>
                <w:sz w:val="18"/>
                <w:szCs w:val="18"/>
                <w:vertAlign w:val="subscript"/>
                <w:lang w:val="en-US" w:eastAsia="zh-CN" w:bidi="ar-SA"/>
              </w:rPr>
              <w:t>1</w:t>
            </w:r>
            <w:r>
              <w:rPr>
                <w:rFonts w:hint="eastAsia" w:ascii="宋体" w:hAnsi="宋体" w:eastAsia="宋体" w:cs="宋体"/>
                <w:color w:val="auto"/>
                <w:kern w:val="2"/>
                <w:sz w:val="18"/>
                <w:szCs w:val="18"/>
                <w:lang w:val="en-US" w:eastAsia="zh-CN" w:bidi="ar-SA"/>
              </w:rPr>
              <w:t>（C）级</w:t>
            </w:r>
          </w:p>
        </w:tc>
        <w:tc>
          <w:tcPr>
            <w:tcW w:w="307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燃烧增长速率指数，W/S</w:t>
            </w:r>
          </w:p>
        </w:tc>
        <w:tc>
          <w:tcPr>
            <w:tcW w:w="3106" w:type="dxa"/>
            <w:vAlign w:val="center"/>
          </w:tcPr>
          <w:p>
            <w:pPr>
              <w:keepNext w:val="0"/>
              <w:keepLines w:val="0"/>
              <w:widowControl/>
              <w:suppressLineNumbers w:val="0"/>
              <w:jc w:val="left"/>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w:t>
            </w:r>
            <w:r>
              <w:rPr>
                <w:rFonts w:hint="eastAsia" w:ascii="宋体" w:hAnsi="宋体" w:cs="宋体"/>
                <w:color w:val="auto"/>
                <w:kern w:val="2"/>
                <w:sz w:val="18"/>
                <w:szCs w:val="18"/>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46"/>
              <w:ind w:firstLine="0" w:firstLineChars="0"/>
              <w:jc w:val="center"/>
              <w:rPr>
                <w:rFonts w:hint="default" w:ascii="宋体" w:hAnsi="宋体" w:eastAsia="宋体" w:cs="宋体"/>
                <w:color w:val="000000"/>
                <w:kern w:val="2"/>
                <w:sz w:val="18"/>
                <w:szCs w:val="18"/>
                <w:lang w:val="en-US" w:eastAsia="zh-CN" w:bidi="ar-SA"/>
              </w:rPr>
            </w:pPr>
          </w:p>
        </w:tc>
        <w:tc>
          <w:tcPr>
            <w:tcW w:w="182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3075" w:type="dxa"/>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火焰横向蔓延情况</w:t>
            </w:r>
          </w:p>
        </w:tc>
        <w:tc>
          <w:tcPr>
            <w:tcW w:w="3106" w:type="dxa"/>
            <w:vAlign w:val="center"/>
          </w:tcPr>
          <w:p>
            <w:pPr>
              <w:keepNext w:val="0"/>
              <w:keepLines w:val="0"/>
              <w:widowControl/>
              <w:suppressLineNumbers w:val="0"/>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火焰横向蔓延未到达试样长翼边缘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46"/>
              <w:ind w:firstLine="0" w:firstLineChars="0"/>
              <w:jc w:val="center"/>
              <w:rPr>
                <w:rFonts w:hint="default" w:ascii="宋体" w:hAnsi="宋体" w:eastAsia="宋体" w:cs="宋体"/>
                <w:color w:val="000000"/>
                <w:kern w:val="2"/>
                <w:sz w:val="18"/>
                <w:szCs w:val="18"/>
                <w:lang w:val="en-US" w:eastAsia="zh-CN" w:bidi="ar-SA"/>
              </w:rPr>
            </w:pPr>
          </w:p>
        </w:tc>
        <w:tc>
          <w:tcPr>
            <w:tcW w:w="182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3075" w:type="dxa"/>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600s的总放热量，MJ</w:t>
            </w:r>
          </w:p>
        </w:tc>
        <w:tc>
          <w:tcPr>
            <w:tcW w:w="3106" w:type="dxa"/>
            <w:vAlign w:val="center"/>
          </w:tcPr>
          <w:p>
            <w:pPr>
              <w:keepNext w:val="0"/>
              <w:keepLines w:val="0"/>
              <w:widowControl/>
              <w:suppressLineNumbers w:val="0"/>
              <w:jc w:val="left"/>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w:t>
            </w:r>
            <w:r>
              <w:rPr>
                <w:rFonts w:hint="eastAsia" w:ascii="宋体" w:hAnsi="宋体" w:cs="宋体"/>
                <w:color w:val="auto"/>
                <w:kern w:val="2"/>
                <w:sz w:val="18"/>
                <w:szCs w:val="18"/>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6" w:type="dxa"/>
            <w:vMerge w:val="continue"/>
            <w:vAlign w:val="center"/>
          </w:tcPr>
          <w:p>
            <w:pPr>
              <w:pStyle w:val="46"/>
              <w:ind w:firstLine="0" w:firstLineChars="0"/>
              <w:jc w:val="center"/>
              <w:rPr>
                <w:rFonts w:hint="default" w:ascii="宋体" w:hAnsi="宋体" w:eastAsia="宋体" w:cs="宋体"/>
                <w:color w:val="000000"/>
                <w:kern w:val="2"/>
                <w:sz w:val="18"/>
                <w:szCs w:val="18"/>
                <w:lang w:val="en-US" w:eastAsia="zh-CN" w:bidi="ar-SA"/>
              </w:rPr>
            </w:pPr>
          </w:p>
        </w:tc>
        <w:tc>
          <w:tcPr>
            <w:tcW w:w="182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p>
        </w:tc>
        <w:tc>
          <w:tcPr>
            <w:tcW w:w="307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60s内焰尖高度,mm</w:t>
            </w:r>
          </w:p>
        </w:tc>
        <w:tc>
          <w:tcPr>
            <w:tcW w:w="3106" w:type="dxa"/>
            <w:vAlign w:val="center"/>
          </w:tcPr>
          <w:p>
            <w:pPr>
              <w:keepNext w:val="0"/>
              <w:keepLines w:val="0"/>
              <w:widowControl/>
              <w:suppressLineNumbers w:val="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46"/>
              <w:ind w:firstLine="0" w:firstLineChars="0"/>
              <w:jc w:val="center"/>
              <w:rPr>
                <w:rFonts w:hint="default" w:ascii="宋体" w:hAnsi="宋体" w:eastAsia="宋体" w:cs="宋体"/>
                <w:color w:val="000000"/>
                <w:kern w:val="2"/>
                <w:sz w:val="18"/>
                <w:szCs w:val="18"/>
                <w:lang w:val="en-US" w:eastAsia="zh-CN" w:bidi="ar-SA"/>
              </w:rPr>
            </w:pPr>
          </w:p>
        </w:tc>
        <w:tc>
          <w:tcPr>
            <w:tcW w:w="18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000000"/>
                <w:kern w:val="2"/>
                <w:sz w:val="18"/>
                <w:szCs w:val="18"/>
                <w:lang w:val="en-US" w:eastAsia="zh-CN" w:bidi="ar-SA"/>
              </w:rPr>
            </w:pPr>
          </w:p>
        </w:tc>
        <w:tc>
          <w:tcPr>
            <w:tcW w:w="307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60s内有无燃烧滴落物引燃滤纸现象</w:t>
            </w:r>
          </w:p>
        </w:tc>
        <w:tc>
          <w:tcPr>
            <w:tcW w:w="3106" w:type="dxa"/>
            <w:vAlign w:val="center"/>
          </w:tcPr>
          <w:p>
            <w:pPr>
              <w:keepNext w:val="0"/>
              <w:keepLines w:val="0"/>
              <w:widowControl/>
              <w:suppressLineNumbers w:val="0"/>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无</w:t>
            </w:r>
          </w:p>
        </w:tc>
      </w:tr>
    </w:tbl>
    <w:p>
      <w:pPr>
        <w:pStyle w:val="43"/>
        <w:rPr>
          <w:rFonts w:cs="Times New Roman"/>
        </w:rPr>
      </w:pPr>
      <w:r>
        <w:rPr>
          <w:rFonts w:cs="Times New Roman"/>
        </w:rPr>
        <w:t>试验方法</w:t>
      </w:r>
    </w:p>
    <w:p>
      <w:pPr>
        <w:pStyle w:val="59"/>
        <w:rPr>
          <w:rFonts w:cs="Times New Roman"/>
        </w:rPr>
      </w:pPr>
      <w:r>
        <w:rPr>
          <w:rFonts w:hint="eastAsia" w:cs="Times New Roman"/>
        </w:rPr>
        <w:t>外观</w:t>
      </w:r>
    </w:p>
    <w:p>
      <w:pPr>
        <w:pStyle w:val="59"/>
        <w:numPr>
          <w:ilvl w:val="2"/>
          <w:numId w:val="0"/>
        </w:numPr>
        <w:ind w:firstLine="420" w:firstLineChars="200"/>
        <w:rPr>
          <w:rFonts w:hint="eastAsia" w:ascii="宋体" w:hAnsi="宋体" w:eastAsia="宋体" w:cs="宋体"/>
        </w:rPr>
      </w:pPr>
      <w:r>
        <w:rPr>
          <w:rFonts w:hint="eastAsia" w:ascii="宋体" w:hAnsi="宋体" w:eastAsia="宋体" w:cs="宋体"/>
          <w:lang w:val="en-US" w:eastAsia="zh-CN"/>
        </w:rPr>
        <w:t>按GB/T 15102-2017中6.1</w:t>
      </w:r>
      <w:r>
        <w:rPr>
          <w:rFonts w:hint="eastAsia" w:ascii="宋体" w:hAnsi="宋体" w:eastAsia="宋体" w:cs="宋体"/>
        </w:rPr>
        <w:t>的规定。</w:t>
      </w:r>
    </w:p>
    <w:p>
      <w:pPr>
        <w:pStyle w:val="59"/>
        <w:rPr>
          <w:rFonts w:cs="Times New Roman"/>
        </w:rPr>
      </w:pPr>
      <w:r>
        <w:rPr>
          <w:rFonts w:hint="eastAsia" w:cs="Times New Roman"/>
          <w:lang w:val="en-US" w:eastAsia="zh-CN"/>
        </w:rPr>
        <w:t>规格</w:t>
      </w:r>
      <w:r>
        <w:rPr>
          <w:rFonts w:hint="eastAsia" w:cs="Times New Roman"/>
        </w:rPr>
        <w:t>尺寸</w:t>
      </w:r>
    </w:p>
    <w:p>
      <w:pPr>
        <w:pStyle w:val="46"/>
        <w:rPr>
          <w:rFonts w:hint="eastAsia" w:ascii="宋体" w:hAnsi="宋体" w:eastAsia="宋体" w:cs="宋体"/>
          <w:lang w:val="en-US" w:eastAsia="zh-CN"/>
        </w:rPr>
      </w:pPr>
      <w:r>
        <w:rPr>
          <w:rFonts w:hint="eastAsia" w:ascii="宋体" w:hAnsi="宋体" w:eastAsia="宋体" w:cs="宋体"/>
          <w:lang w:val="en-US" w:eastAsia="zh-CN"/>
        </w:rPr>
        <w:t>按GB/T 18103-2022中6.2的规定进行。</w:t>
      </w:r>
    </w:p>
    <w:p>
      <w:pPr>
        <w:pStyle w:val="59"/>
        <w:rPr>
          <w:rFonts w:cs="Times New Roman"/>
        </w:rPr>
      </w:pPr>
      <w:r>
        <w:rPr>
          <w:rFonts w:hint="eastAsia" w:cs="Times New Roman"/>
        </w:rPr>
        <w:t>负</w:t>
      </w:r>
      <w:r>
        <w:rPr>
          <w:rFonts w:hint="eastAsia" w:cs="Times New Roman"/>
          <w:lang w:val="en-US" w:eastAsia="zh-CN"/>
        </w:rPr>
        <w:t>氧</w:t>
      </w:r>
      <w:r>
        <w:rPr>
          <w:rFonts w:hint="eastAsia" w:cs="Times New Roman"/>
        </w:rPr>
        <w:t>离子诱生量</w:t>
      </w:r>
      <w:r>
        <w:rPr>
          <w:rFonts w:cs="Times New Roman"/>
        </w:rPr>
        <w:t xml:space="preserve">试验 </w:t>
      </w:r>
    </w:p>
    <w:p>
      <w:pPr>
        <w:pStyle w:val="46"/>
        <w:rPr>
          <w:rFonts w:hint="eastAsia" w:ascii="宋体" w:hAnsi="宋体" w:eastAsia="宋体" w:cs="宋体"/>
          <w:lang w:val="en-US" w:eastAsia="zh-CN"/>
        </w:rPr>
      </w:pPr>
      <w:r>
        <w:rPr>
          <w:rFonts w:hint="eastAsia" w:ascii="宋体" w:hAnsi="宋体" w:eastAsia="宋体" w:cs="宋体"/>
          <w:lang w:val="en-US" w:eastAsia="zh-CN"/>
        </w:rPr>
        <w:t>按</w:t>
      </w:r>
      <w:r>
        <w:rPr>
          <w:rFonts w:hint="eastAsia" w:ascii="宋体" w:hAnsi="宋体" w:cs="宋体"/>
          <w:lang w:val="en-US" w:eastAsia="zh-CN"/>
        </w:rPr>
        <w:t>GB</w:t>
      </w:r>
      <w:r>
        <w:rPr>
          <w:rFonts w:hint="eastAsia" w:ascii="宋体" w:hAnsi="宋体" w:eastAsia="宋体" w:cs="宋体"/>
          <w:lang w:val="en-US" w:eastAsia="zh-CN"/>
        </w:rPr>
        <w:t xml:space="preserve">/T </w:t>
      </w:r>
      <w:r>
        <w:rPr>
          <w:rFonts w:hint="eastAsia" w:ascii="宋体" w:hAnsi="宋体" w:cs="宋体"/>
          <w:lang w:val="en-US" w:eastAsia="zh-CN"/>
        </w:rPr>
        <w:t>28628</w:t>
      </w:r>
      <w:r>
        <w:rPr>
          <w:rFonts w:hint="eastAsia" w:ascii="宋体" w:hAnsi="宋体" w:eastAsia="宋体" w:cs="宋体"/>
          <w:lang w:val="en-US" w:eastAsia="zh-CN"/>
        </w:rPr>
        <w:t>-2012规定进行。</w:t>
      </w:r>
    </w:p>
    <w:p>
      <w:pPr>
        <w:pStyle w:val="59"/>
        <w:rPr>
          <w:rFonts w:hint="eastAsia" w:cs="Times New Roman"/>
          <w:lang w:val="en-US" w:eastAsia="zh-CN"/>
        </w:rPr>
      </w:pPr>
      <w:r>
        <w:rPr>
          <w:rFonts w:hint="eastAsia" w:cs="Times New Roman"/>
          <w:lang w:val="en-US" w:eastAsia="zh-CN"/>
        </w:rPr>
        <w:t>导热效能试验</w:t>
      </w:r>
    </w:p>
    <w:p>
      <w:pPr>
        <w:pStyle w:val="46"/>
        <w:rPr>
          <w:rFonts w:hint="eastAsia" w:ascii="宋体" w:hAnsi="宋体" w:eastAsia="宋体" w:cs="宋体"/>
          <w:lang w:val="en-US" w:eastAsia="zh-CN"/>
        </w:rPr>
      </w:pPr>
      <w:r>
        <w:rPr>
          <w:rFonts w:hint="eastAsia" w:ascii="宋体" w:hAnsi="宋体" w:eastAsia="宋体" w:cs="宋体"/>
          <w:lang w:val="en-US" w:eastAsia="zh-CN"/>
        </w:rPr>
        <w:t>按</w:t>
      </w:r>
      <w:r>
        <w:rPr>
          <w:rFonts w:hint="eastAsia" w:ascii="宋体" w:hAnsi="宋体" w:cs="宋体"/>
          <w:lang w:val="en-US" w:eastAsia="zh-CN"/>
        </w:rPr>
        <w:t>LY</w:t>
      </w:r>
      <w:r>
        <w:rPr>
          <w:rFonts w:hint="eastAsia" w:ascii="宋体" w:hAnsi="宋体" w:eastAsia="宋体" w:cs="宋体"/>
          <w:lang w:val="en-US" w:eastAsia="zh-CN"/>
        </w:rPr>
        <w:t xml:space="preserve">/T </w:t>
      </w:r>
      <w:r>
        <w:rPr>
          <w:rFonts w:hint="eastAsia" w:ascii="宋体" w:hAnsi="宋体" w:cs="宋体"/>
          <w:lang w:val="en-US" w:eastAsia="zh-CN"/>
        </w:rPr>
        <w:t>1700</w:t>
      </w:r>
      <w:r>
        <w:rPr>
          <w:rFonts w:hint="eastAsia" w:ascii="宋体" w:hAnsi="宋体" w:eastAsia="宋体" w:cs="宋体"/>
          <w:lang w:val="en-US" w:eastAsia="zh-CN"/>
        </w:rPr>
        <w:t>-20</w:t>
      </w:r>
      <w:r>
        <w:rPr>
          <w:rFonts w:hint="eastAsia" w:ascii="宋体" w:hAnsi="宋体" w:cs="宋体"/>
          <w:lang w:val="en-US" w:eastAsia="zh-CN"/>
        </w:rPr>
        <w:t>18中6.3.7的</w:t>
      </w:r>
      <w:r>
        <w:rPr>
          <w:rFonts w:hint="eastAsia" w:ascii="宋体" w:hAnsi="宋体" w:eastAsia="宋体" w:cs="宋体"/>
          <w:lang w:val="en-US" w:eastAsia="zh-CN"/>
        </w:rPr>
        <w:t>规定进行。</w:t>
      </w:r>
    </w:p>
    <w:p>
      <w:pPr>
        <w:pStyle w:val="59"/>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表面耐磨试验</w:t>
      </w:r>
    </w:p>
    <w:p>
      <w:pPr>
        <w:pStyle w:val="46"/>
        <w:rPr>
          <w:rFonts w:hint="eastAsia" w:ascii="宋体" w:hAnsi="宋体" w:eastAsia="宋体" w:cs="宋体"/>
          <w:lang w:val="en-US" w:eastAsia="zh-CN"/>
        </w:rPr>
      </w:pPr>
      <w:r>
        <w:rPr>
          <w:rFonts w:hint="eastAsia" w:ascii="宋体" w:hAnsi="宋体" w:eastAsia="宋体" w:cs="宋体"/>
          <w:lang w:val="en-US" w:eastAsia="zh-CN"/>
        </w:rPr>
        <w:t>按GB/T 1</w:t>
      </w:r>
      <w:r>
        <w:rPr>
          <w:rFonts w:hint="eastAsia" w:ascii="宋体" w:hAnsi="宋体" w:cs="宋体"/>
          <w:lang w:val="en-US" w:eastAsia="zh-CN"/>
        </w:rPr>
        <w:t>8102</w:t>
      </w:r>
      <w:r>
        <w:rPr>
          <w:rFonts w:hint="eastAsia" w:ascii="宋体" w:hAnsi="宋体" w:eastAsia="宋体" w:cs="宋体"/>
          <w:lang w:val="en-US" w:eastAsia="zh-CN"/>
        </w:rPr>
        <w:t>-20</w:t>
      </w:r>
      <w:r>
        <w:rPr>
          <w:rFonts w:hint="eastAsia" w:ascii="宋体" w:hAnsi="宋体" w:cs="宋体"/>
          <w:lang w:val="en-US" w:eastAsia="zh-CN"/>
        </w:rPr>
        <w:t>20中6.3.10</w:t>
      </w:r>
      <w:r>
        <w:rPr>
          <w:rFonts w:hint="eastAsia" w:ascii="宋体" w:hAnsi="宋体" w:eastAsia="宋体" w:cs="宋体"/>
          <w:lang w:val="en-US" w:eastAsia="zh-CN"/>
        </w:rPr>
        <w:t>的规定进行。</w:t>
      </w:r>
    </w:p>
    <w:p>
      <w:pPr>
        <w:pStyle w:val="59"/>
        <w:rPr>
          <w:rFonts w:cs="Times New Roman"/>
        </w:rPr>
      </w:pPr>
      <w:r>
        <w:rPr>
          <w:rFonts w:hint="eastAsia" w:cs="Times New Roman"/>
        </w:rPr>
        <w:t>总挥发性有机化合物(TVOC)释放试验</w:t>
      </w:r>
    </w:p>
    <w:p>
      <w:pPr>
        <w:pStyle w:val="46"/>
        <w:rPr>
          <w:rFonts w:hint="eastAsia" w:ascii="宋体" w:hAnsi="宋体" w:eastAsia="宋体" w:cs="宋体"/>
          <w:lang w:val="en-US" w:eastAsia="zh-CN"/>
        </w:rPr>
      </w:pPr>
      <w:r>
        <w:rPr>
          <w:rFonts w:hint="eastAsia" w:ascii="宋体" w:hAnsi="宋体" w:eastAsia="宋体" w:cs="宋体"/>
          <w:lang w:val="en-US" w:eastAsia="zh-CN"/>
        </w:rPr>
        <w:t>按HJ</w:t>
      </w:r>
      <w:r>
        <w:rPr>
          <w:rFonts w:hint="eastAsia" w:ascii="宋体" w:hAnsi="宋体" w:cs="宋体"/>
          <w:lang w:val="en-US" w:eastAsia="zh-CN"/>
        </w:rPr>
        <w:t xml:space="preserve"> </w:t>
      </w:r>
      <w:r>
        <w:rPr>
          <w:rFonts w:hint="eastAsia" w:ascii="宋体" w:hAnsi="宋体" w:eastAsia="宋体" w:cs="宋体"/>
          <w:lang w:val="en-US" w:eastAsia="zh-CN"/>
        </w:rPr>
        <w:t>571-2010中附录A的规定进行。</w:t>
      </w:r>
    </w:p>
    <w:p>
      <w:pPr>
        <w:pStyle w:val="59"/>
        <w:rPr>
          <w:rFonts w:cs="Times New Roman"/>
          <w:color w:val="auto"/>
        </w:rPr>
      </w:pPr>
      <w:r>
        <w:rPr>
          <w:rFonts w:hint="eastAsia" w:cs="Times New Roman"/>
          <w:color w:val="auto"/>
        </w:rPr>
        <w:t>甲醛释放量试验</w:t>
      </w:r>
    </w:p>
    <w:p>
      <w:pPr>
        <w:pStyle w:val="46"/>
        <w:rPr>
          <w:rFonts w:hint="eastAsia" w:ascii="宋体" w:hAnsi="宋体" w:eastAsia="宋体" w:cs="宋体"/>
          <w:color w:val="auto"/>
          <w:lang w:val="en-US" w:eastAsia="zh-CN"/>
        </w:rPr>
      </w:pPr>
      <w:r>
        <w:rPr>
          <w:rFonts w:hint="eastAsia" w:ascii="宋体" w:hAnsi="宋体" w:eastAsia="宋体" w:cs="宋体"/>
          <w:color w:val="auto"/>
          <w:lang w:val="en-US" w:eastAsia="zh-CN"/>
        </w:rPr>
        <w:t>按GB/T 17657-2022中4.60的规定进行。</w:t>
      </w:r>
    </w:p>
    <w:p>
      <w:pPr>
        <w:pStyle w:val="59"/>
        <w:rPr>
          <w:rFonts w:cs="Times New Roman"/>
          <w:color w:val="auto"/>
        </w:rPr>
      </w:pPr>
      <w:r>
        <w:rPr>
          <w:rFonts w:hint="eastAsia" w:ascii="宋体" w:hAnsi="宋体" w:cs="宋体"/>
          <w:color w:val="auto"/>
          <w:sz w:val="21"/>
          <w:szCs w:val="21"/>
          <w:lang w:val="en-US" w:eastAsia="zh-CN"/>
        </w:rPr>
        <w:t>重金属含量</w:t>
      </w:r>
      <w:r>
        <w:rPr>
          <w:rFonts w:hint="eastAsia" w:cs="Times New Roman"/>
          <w:color w:val="auto"/>
        </w:rPr>
        <w:t>试验</w:t>
      </w:r>
    </w:p>
    <w:p>
      <w:pPr>
        <w:pStyle w:val="46"/>
        <w:rPr>
          <w:rFonts w:hint="default" w:ascii="宋体" w:hAnsi="宋体" w:eastAsia="宋体" w:cs="宋体"/>
          <w:color w:val="auto"/>
          <w:lang w:val="en-US" w:eastAsia="zh-CN"/>
        </w:rPr>
      </w:pPr>
      <w:r>
        <w:rPr>
          <w:rFonts w:hint="eastAsia" w:ascii="宋体" w:hAnsi="宋体" w:cs="宋体"/>
          <w:color w:val="auto"/>
          <w:lang w:val="en-US" w:eastAsia="zh-CN"/>
        </w:rPr>
        <w:t>按</w:t>
      </w:r>
      <w:r>
        <w:rPr>
          <w:rFonts w:hint="eastAsia" w:ascii="宋体" w:hAnsi="宋体" w:eastAsia="宋体" w:cs="宋体"/>
          <w:color w:val="auto"/>
          <w:lang w:val="en-US" w:eastAsia="zh-CN"/>
        </w:rPr>
        <w:t>GB/T</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24137-2009规定进行</w:t>
      </w:r>
      <w:r>
        <w:rPr>
          <w:rFonts w:hint="eastAsia" w:ascii="宋体" w:hAnsi="宋体" w:cs="宋体"/>
          <w:color w:val="auto"/>
          <w:lang w:val="en-US" w:eastAsia="zh-CN"/>
        </w:rPr>
        <w:t>。</w:t>
      </w:r>
    </w:p>
    <w:p>
      <w:pPr>
        <w:pStyle w:val="59"/>
        <w:rPr>
          <w:rFonts w:cs="Times New Roman"/>
          <w:color w:val="auto"/>
        </w:rPr>
      </w:pPr>
      <w:r>
        <w:rPr>
          <w:rFonts w:hint="eastAsia" w:ascii="宋体" w:hAnsi="宋体" w:cs="宋体"/>
          <w:color w:val="auto"/>
          <w:sz w:val="21"/>
          <w:szCs w:val="21"/>
          <w:lang w:val="en-US" w:eastAsia="zh-CN"/>
        </w:rPr>
        <w:t>放射性核素</w:t>
      </w:r>
      <w:r>
        <w:rPr>
          <w:rFonts w:hint="eastAsia" w:cs="Times New Roman"/>
          <w:color w:val="auto"/>
        </w:rPr>
        <w:t>试验</w:t>
      </w:r>
    </w:p>
    <w:p>
      <w:pPr>
        <w:pStyle w:val="46"/>
        <w:rPr>
          <w:color w:val="auto"/>
        </w:rPr>
      </w:pPr>
      <w:r>
        <w:rPr>
          <w:rFonts w:hint="eastAsia" w:ascii="宋体" w:hAnsi="宋体" w:cs="宋体"/>
          <w:color w:val="auto"/>
          <w:lang w:val="en-US" w:eastAsia="zh-CN"/>
        </w:rPr>
        <w:t>按</w:t>
      </w:r>
      <w:r>
        <w:rPr>
          <w:rFonts w:hint="eastAsia" w:ascii="宋体" w:hAnsi="宋体" w:eastAsia="宋体" w:cs="宋体"/>
          <w:color w:val="auto"/>
          <w:lang w:val="en-US" w:eastAsia="zh-CN"/>
        </w:rPr>
        <w:t>GB</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6566-2010</w:t>
      </w:r>
      <w:r>
        <w:rPr>
          <w:rFonts w:hint="eastAsia" w:cs="Times New Roman"/>
          <w:color w:val="auto"/>
          <w:lang w:val="en-US" w:eastAsia="zh-CN"/>
        </w:rPr>
        <w:t>规定进行。</w:t>
      </w:r>
    </w:p>
    <w:p>
      <w:pPr>
        <w:pStyle w:val="59"/>
        <w:rPr>
          <w:rFonts w:cs="Times New Roman"/>
          <w:color w:val="auto"/>
        </w:rPr>
      </w:pPr>
      <w:r>
        <w:rPr>
          <w:rFonts w:hint="eastAsia" w:ascii="宋体" w:hAnsi="宋体" w:cs="宋体"/>
          <w:color w:val="auto"/>
          <w:sz w:val="21"/>
          <w:szCs w:val="21"/>
          <w:lang w:val="en-US" w:eastAsia="zh-CN"/>
        </w:rPr>
        <w:t>燃烧性能</w:t>
      </w:r>
      <w:r>
        <w:rPr>
          <w:rFonts w:hint="eastAsia" w:cs="Times New Roman"/>
          <w:color w:val="auto"/>
        </w:rPr>
        <w:t>试验</w:t>
      </w:r>
    </w:p>
    <w:p>
      <w:pPr>
        <w:pStyle w:val="46"/>
        <w:rPr>
          <w:rFonts w:hint="default" w:ascii="宋体" w:hAnsi="宋体" w:eastAsia="宋体" w:cs="宋体"/>
          <w:color w:val="auto"/>
          <w:lang w:val="en-US" w:eastAsia="zh-CN"/>
        </w:rPr>
      </w:pPr>
      <w:r>
        <w:rPr>
          <w:rFonts w:hint="eastAsia" w:ascii="宋体" w:hAnsi="宋体" w:eastAsia="宋体" w:cs="宋体"/>
          <w:color w:val="auto"/>
          <w:lang w:val="en-US" w:eastAsia="zh-CN"/>
        </w:rPr>
        <w:t>GB 8624-2012</w:t>
      </w:r>
      <w:r>
        <w:rPr>
          <w:rFonts w:hint="eastAsia" w:cs="Times New Roman"/>
          <w:color w:val="auto"/>
          <w:lang w:val="en-US" w:eastAsia="zh-CN"/>
        </w:rPr>
        <w:t>规定进行。</w:t>
      </w:r>
    </w:p>
    <w:p>
      <w:pPr>
        <w:pStyle w:val="43"/>
        <w:rPr>
          <w:rFonts w:cs="Times New Roman"/>
        </w:rPr>
      </w:pPr>
      <w:r>
        <w:rPr>
          <w:rFonts w:cs="Times New Roman"/>
        </w:rPr>
        <w:t>检验规则</w:t>
      </w:r>
    </w:p>
    <w:p>
      <w:pPr>
        <w:pStyle w:val="59"/>
        <w:rPr>
          <w:rFonts w:cs="Times New Roman"/>
        </w:rPr>
      </w:pPr>
      <w:r>
        <w:rPr>
          <w:rFonts w:cs="Times New Roman"/>
        </w:rPr>
        <w:t xml:space="preserve">检验分类 </w:t>
      </w:r>
    </w:p>
    <w:p>
      <w:pPr>
        <w:pStyle w:val="46"/>
        <w:rPr>
          <w:rFonts w:cs="Times New Roman"/>
        </w:rPr>
      </w:pPr>
      <w:r>
        <w:rPr>
          <w:rFonts w:cs="Times New Roman"/>
        </w:rPr>
        <w:t>检验分为</w:t>
      </w:r>
      <w:r>
        <w:rPr>
          <w:rFonts w:hint="eastAsia" w:cs="Times New Roman"/>
        </w:rPr>
        <w:t>出厂</w:t>
      </w:r>
      <w:r>
        <w:rPr>
          <w:rFonts w:cs="Times New Roman"/>
        </w:rPr>
        <w:t xml:space="preserve">检验和型式检验。 </w:t>
      </w:r>
    </w:p>
    <w:p>
      <w:pPr>
        <w:pStyle w:val="59"/>
        <w:numPr>
          <w:ilvl w:val="2"/>
          <w:numId w:val="0"/>
        </w:numPr>
        <w:rPr>
          <w:rFonts w:hint="eastAsia" w:ascii="黑体" w:hAnsi="黑体" w:eastAsia="黑体" w:cs="黑体"/>
        </w:rPr>
      </w:pPr>
      <w:r>
        <w:rPr>
          <w:rFonts w:hint="eastAsia" w:ascii="黑体" w:hAnsi="黑体" w:eastAsia="黑体" w:cs="黑体"/>
          <w:lang w:val="en-US" w:eastAsia="zh-CN"/>
        </w:rPr>
        <w:t>7.1.1</w:t>
      </w:r>
      <w:r>
        <w:rPr>
          <w:rFonts w:hint="eastAsia" w:ascii="黑体" w:hAnsi="黑体" w:eastAsia="黑体" w:cs="黑体"/>
        </w:rPr>
        <w:t xml:space="preserve">出厂检验 </w:t>
      </w:r>
    </w:p>
    <w:p>
      <w:pPr>
        <w:pStyle w:val="46"/>
        <w:rPr>
          <w:rFonts w:cs="Times New Roman"/>
          <w:color w:val="auto"/>
        </w:rPr>
      </w:pPr>
      <w:r>
        <w:rPr>
          <w:rFonts w:hint="eastAsia" w:ascii="宋体" w:hAnsi="宋体" w:cs="宋体"/>
          <w:color w:val="auto"/>
          <w:lang w:val="en-US" w:eastAsia="zh-CN"/>
        </w:rPr>
        <w:t>出厂</w:t>
      </w:r>
      <w:r>
        <w:rPr>
          <w:rFonts w:hint="eastAsia" w:ascii="宋体" w:hAnsi="宋体" w:cs="宋体"/>
          <w:color w:val="auto"/>
        </w:rPr>
        <w:t>检验项目为外观、</w:t>
      </w:r>
      <w:r>
        <w:rPr>
          <w:rFonts w:hint="eastAsia" w:ascii="宋体" w:hAnsi="宋体" w:cs="宋体"/>
          <w:color w:val="auto"/>
          <w:lang w:val="en-US" w:eastAsia="zh-CN"/>
        </w:rPr>
        <w:t>规格尺寸</w:t>
      </w:r>
      <w:r>
        <w:rPr>
          <w:rFonts w:hint="eastAsia" w:ascii="宋体" w:hAnsi="宋体" w:cs="宋体"/>
          <w:color w:val="auto"/>
        </w:rPr>
        <w:t>。</w:t>
      </w:r>
      <w:r>
        <w:rPr>
          <w:rFonts w:cs="Times New Roman"/>
          <w:color w:val="auto"/>
        </w:rPr>
        <w:t xml:space="preserve"> </w:t>
      </w:r>
    </w:p>
    <w:p>
      <w:pPr>
        <w:pStyle w:val="59"/>
        <w:numPr>
          <w:ilvl w:val="2"/>
          <w:numId w:val="0"/>
        </w:numPr>
        <w:rPr>
          <w:rFonts w:hint="eastAsia" w:ascii="黑体" w:hAnsi="黑体" w:eastAsia="黑体" w:cs="黑体"/>
        </w:rPr>
      </w:pPr>
      <w:r>
        <w:rPr>
          <w:rFonts w:hint="eastAsia" w:ascii="黑体" w:hAnsi="黑体" w:eastAsia="黑体" w:cs="黑体"/>
          <w:lang w:val="en-US" w:eastAsia="zh-CN"/>
        </w:rPr>
        <w:t>7.1.2</w:t>
      </w:r>
      <w:r>
        <w:rPr>
          <w:rFonts w:hint="eastAsia" w:ascii="黑体" w:hAnsi="黑体" w:eastAsia="黑体" w:cs="黑体"/>
        </w:rPr>
        <w:t xml:space="preserve">型式检验 </w:t>
      </w:r>
    </w:p>
    <w:p>
      <w:pPr>
        <w:pStyle w:val="46"/>
        <w:rPr>
          <w:rFonts w:hint="eastAsia" w:ascii="宋体" w:hAnsi="宋体" w:cs="宋体"/>
          <w:lang w:val="en-US" w:eastAsia="zh-CN"/>
        </w:rPr>
      </w:pPr>
      <w:r>
        <w:rPr>
          <w:rFonts w:hint="eastAsia" w:ascii="宋体" w:hAnsi="宋体" w:cs="宋体"/>
          <w:lang w:val="en-US" w:eastAsia="zh-CN"/>
        </w:rPr>
        <w:t>型式检验为全项目检验。有下列情况之一时，应进行型式检验：</w:t>
      </w:r>
    </w:p>
    <w:p>
      <w:pPr>
        <w:pStyle w:val="46"/>
        <w:rPr>
          <w:rFonts w:hint="eastAsia" w:ascii="宋体" w:hAnsi="宋体" w:cs="宋体"/>
          <w:lang w:val="en-US" w:eastAsia="zh-CN"/>
        </w:rPr>
      </w:pPr>
      <w:r>
        <w:rPr>
          <w:rFonts w:hint="eastAsia" w:ascii="宋体" w:hAnsi="宋体" w:cs="宋体"/>
          <w:lang w:val="en-US" w:eastAsia="zh-CN"/>
        </w:rPr>
        <w:t xml:space="preserve"> a）新产品或老产品转厂生产的试制定型鉴定；</w:t>
      </w:r>
    </w:p>
    <w:p>
      <w:pPr>
        <w:pStyle w:val="46"/>
        <w:rPr>
          <w:rFonts w:hint="eastAsia" w:ascii="宋体" w:hAnsi="宋体" w:cs="宋体"/>
          <w:lang w:val="en-US" w:eastAsia="zh-CN"/>
        </w:rPr>
      </w:pPr>
      <w:r>
        <w:rPr>
          <w:rFonts w:hint="eastAsia" w:ascii="宋体" w:hAnsi="宋体" w:cs="宋体"/>
          <w:lang w:val="en-US" w:eastAsia="zh-CN"/>
        </w:rPr>
        <w:t xml:space="preserve"> b）正式生产后，如原材料、工艺有较大改变，可能影响产品性能时；</w:t>
      </w:r>
    </w:p>
    <w:p>
      <w:pPr>
        <w:pStyle w:val="46"/>
        <w:rPr>
          <w:rFonts w:hint="eastAsia" w:ascii="宋体" w:hAnsi="宋体" w:cs="宋体"/>
          <w:lang w:val="en-US" w:eastAsia="zh-CN"/>
        </w:rPr>
      </w:pPr>
      <w:r>
        <w:rPr>
          <w:rFonts w:hint="eastAsia" w:ascii="宋体" w:hAnsi="宋体" w:cs="宋体"/>
          <w:lang w:val="en-US" w:eastAsia="zh-CN"/>
        </w:rPr>
        <w:t xml:space="preserve"> c）正常生产时，每年不少于一次；</w:t>
      </w:r>
    </w:p>
    <w:p>
      <w:pPr>
        <w:pStyle w:val="46"/>
        <w:rPr>
          <w:rFonts w:hint="eastAsia" w:ascii="宋体" w:hAnsi="宋体" w:cs="宋体"/>
          <w:lang w:val="en-US" w:eastAsia="zh-CN"/>
        </w:rPr>
      </w:pPr>
      <w:r>
        <w:rPr>
          <w:rFonts w:hint="eastAsia" w:ascii="宋体" w:hAnsi="宋体" w:cs="宋体"/>
          <w:lang w:val="en-US" w:eastAsia="zh-CN"/>
        </w:rPr>
        <w:t xml:space="preserve"> d）停产6个月以上，恢复生产时。</w:t>
      </w:r>
    </w:p>
    <w:p>
      <w:pPr>
        <w:pStyle w:val="68"/>
        <w:numPr>
          <w:ilvl w:val="3"/>
          <w:numId w:val="0"/>
        </w:numPr>
        <w:spacing w:before="156" w:after="156"/>
        <w:rPr>
          <w:rFonts w:hint="eastAsia" w:ascii="黑体" w:hAnsi="黑体" w:eastAsia="黑体" w:cs="黑体"/>
        </w:rPr>
      </w:pPr>
      <w:r>
        <w:rPr>
          <w:rFonts w:hint="eastAsia" w:ascii="黑体" w:hAnsi="黑体" w:eastAsia="黑体" w:cs="黑体"/>
          <w:lang w:val="en-US" w:eastAsia="zh-CN"/>
        </w:rPr>
        <w:t>7.2</w:t>
      </w:r>
      <w:r>
        <w:rPr>
          <w:rFonts w:hint="eastAsia" w:ascii="黑体" w:hAnsi="黑体" w:eastAsia="黑体" w:cs="黑体"/>
        </w:rPr>
        <w:t xml:space="preserve">抽样方案 </w:t>
      </w:r>
    </w:p>
    <w:p>
      <w:pPr>
        <w:pStyle w:val="59"/>
        <w:numPr>
          <w:ilvl w:val="2"/>
          <w:numId w:val="0"/>
        </w:numPr>
        <w:rPr>
          <w:rFonts w:hint="eastAsia" w:ascii="黑体" w:hAnsi="黑体" w:cs="黑体"/>
          <w:lang w:val="en-US" w:eastAsia="zh-CN"/>
        </w:rPr>
      </w:pPr>
      <w:r>
        <w:rPr>
          <w:rFonts w:hint="eastAsia" w:ascii="黑体" w:hAnsi="黑体" w:eastAsia="黑体" w:cs="黑体"/>
          <w:lang w:val="en-US" w:eastAsia="zh-CN"/>
        </w:rPr>
        <w:t>7.</w:t>
      </w:r>
      <w:r>
        <w:rPr>
          <w:rFonts w:hint="eastAsia" w:ascii="黑体" w:hAnsi="黑体" w:cs="黑体"/>
          <w:lang w:val="en-US" w:eastAsia="zh-CN"/>
        </w:rPr>
        <w:t>2</w:t>
      </w:r>
      <w:r>
        <w:rPr>
          <w:rFonts w:hint="eastAsia" w:ascii="黑体" w:hAnsi="黑体" w:eastAsia="黑体" w:cs="黑体"/>
          <w:lang w:val="en-US" w:eastAsia="zh-CN"/>
        </w:rPr>
        <w:t>.1</w:t>
      </w:r>
      <w:r>
        <w:rPr>
          <w:rFonts w:hint="eastAsia" w:ascii="黑体" w:hAnsi="黑体" w:cs="黑体"/>
          <w:lang w:val="en-US" w:eastAsia="zh-CN"/>
        </w:rPr>
        <w:t>外观</w:t>
      </w:r>
      <w:r>
        <w:rPr>
          <w:rFonts w:hint="eastAsia" w:ascii="黑体" w:hAnsi="黑体" w:eastAsia="黑体" w:cs="黑体"/>
        </w:rPr>
        <w:t>检验</w:t>
      </w:r>
      <w:r>
        <w:rPr>
          <w:rFonts w:hint="eastAsia" w:ascii="黑体" w:hAnsi="黑体" w:cs="黑体"/>
          <w:lang w:val="en-US" w:eastAsia="zh-CN"/>
        </w:rPr>
        <w:t>抽样</w:t>
      </w:r>
    </w:p>
    <w:p>
      <w:pPr>
        <w:pStyle w:val="59"/>
        <w:numPr>
          <w:ilvl w:val="2"/>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外观检验抽样按GB/T 2828.1-2012中的二次抽样方案，检验水平为Ⅱ，接受质量限AQR=4.0，</w:t>
      </w:r>
      <w:r>
        <w:rPr>
          <w:rFonts w:hint="eastAsia" w:ascii="宋体" w:hAnsi="宋体" w:eastAsia="宋体" w:cs="宋体"/>
        </w:rPr>
        <w:t xml:space="preserve"> </w:t>
      </w:r>
      <w:r>
        <w:rPr>
          <w:rFonts w:hint="eastAsia" w:ascii="宋体" w:hAnsi="宋体" w:eastAsia="宋体" w:cs="宋体"/>
          <w:lang w:val="en-US" w:eastAsia="zh-CN"/>
        </w:rPr>
        <w:t>见表2。</w:t>
      </w:r>
    </w:p>
    <w:p>
      <w:pPr>
        <w:pStyle w:val="46"/>
        <w:ind w:firstLine="3570" w:firstLineChars="1700"/>
        <w:rPr>
          <w:rFonts w:hint="default"/>
          <w:lang w:val="en-US" w:eastAsia="zh-CN"/>
        </w:rPr>
      </w:pPr>
      <w:r>
        <w:rPr>
          <w:rFonts w:hint="eastAsia" w:ascii="黑体" w:hAnsi="黑体" w:eastAsia="黑体" w:cs="Times New Roman"/>
          <w:lang w:val="en-US" w:eastAsia="zh-CN"/>
        </w:rPr>
        <w:t xml:space="preserve"> </w:t>
      </w:r>
      <w:r>
        <w:rPr>
          <w:rFonts w:hint="eastAsia" w:ascii="黑体" w:hAnsi="黑体" w:eastAsia="黑体" w:cs="Times New Roman"/>
        </w:rPr>
        <w:t>表</w:t>
      </w:r>
      <w:r>
        <w:rPr>
          <w:rFonts w:hint="eastAsia" w:ascii="黑体" w:hAnsi="黑体" w:eastAsia="黑体" w:cs="Times New Roman"/>
          <w:lang w:val="en-US" w:eastAsia="zh-CN"/>
        </w:rPr>
        <w:t>2</w:t>
      </w:r>
      <w:r>
        <w:rPr>
          <w:rFonts w:ascii="黑体" w:hAnsi="黑体" w:eastAsia="黑体" w:cs="Times New Roman"/>
        </w:rPr>
        <w:t xml:space="preserve">  </w:t>
      </w:r>
      <w:r>
        <w:rPr>
          <w:rFonts w:hint="eastAsia" w:ascii="黑体" w:hAnsi="黑体" w:eastAsia="黑体" w:cs="Times New Roman"/>
          <w:lang w:val="en-US" w:eastAsia="zh-CN"/>
        </w:rPr>
        <w:t xml:space="preserve">外观抽样方案                           </w:t>
      </w:r>
      <w:r>
        <w:rPr>
          <w:rFonts w:hint="eastAsia" w:ascii="宋体" w:hAnsi="宋体" w:eastAsia="宋体" w:cs="宋体"/>
          <w:sz w:val="18"/>
          <w:szCs w:val="18"/>
          <w:lang w:val="en-US" w:eastAsia="zh-CN"/>
        </w:rPr>
        <w:t>单位为张</w:t>
      </w:r>
    </w:p>
    <w:tbl>
      <w:tblPr>
        <w:tblStyle w:val="24"/>
        <w:tblpPr w:leftFromText="180" w:rightFromText="180" w:vertAnchor="text" w:horzAnchor="page" w:tblpX="1417"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restart"/>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批量范围N</w:t>
            </w:r>
          </w:p>
        </w:tc>
        <w:tc>
          <w:tcPr>
            <w:tcW w:w="2652"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样本大小</w:t>
            </w:r>
          </w:p>
        </w:tc>
        <w:tc>
          <w:tcPr>
            <w:tcW w:w="2654"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第一判定数</w:t>
            </w:r>
          </w:p>
        </w:tc>
        <w:tc>
          <w:tcPr>
            <w:tcW w:w="2654"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第二判定数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Pr>
          <w:p>
            <w:pPr>
              <w:pStyle w:val="46"/>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18"/>
                <w:szCs w:val="18"/>
                <w:vertAlign w:val="baseline"/>
                <w:lang w:val="en-US" w:eastAsia="zh-CN"/>
              </w:rPr>
            </w:pP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1</w:t>
            </w: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2</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n</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接受Ac</w:t>
            </w:r>
            <w:r>
              <w:rPr>
                <w:rFonts w:hint="eastAsia" w:ascii="宋体" w:hAnsi="宋体" w:eastAsia="宋体" w:cs="宋体"/>
                <w:color w:val="auto"/>
                <w:sz w:val="18"/>
                <w:szCs w:val="18"/>
                <w:vertAlign w:val="subscript"/>
                <w:lang w:val="en-US" w:eastAsia="zh-CN"/>
              </w:rPr>
              <w:t>1</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拒收</w:t>
            </w:r>
            <w:r>
              <w:rPr>
                <w:rFonts w:hint="eastAsia" w:ascii="宋体" w:hAnsi="宋体" w:eastAsia="宋体" w:cs="宋体"/>
                <w:color w:val="auto"/>
                <w:sz w:val="18"/>
                <w:szCs w:val="18"/>
                <w:vertAlign w:val="baseline"/>
                <w:lang w:val="en-US" w:eastAsia="zh-CN"/>
              </w:rPr>
              <w:t>Re</w:t>
            </w:r>
            <w:r>
              <w:rPr>
                <w:rFonts w:hint="eastAsia" w:ascii="宋体" w:hAnsi="宋体" w:eastAsia="宋体" w:cs="宋体"/>
                <w:color w:val="auto"/>
                <w:sz w:val="18"/>
                <w:szCs w:val="18"/>
                <w:vertAlign w:val="subscript"/>
                <w:lang w:val="en-US" w:eastAsia="zh-CN"/>
              </w:rPr>
              <w:t>1</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接受</w:t>
            </w:r>
            <w:r>
              <w:rPr>
                <w:rFonts w:hint="eastAsia" w:ascii="宋体" w:hAnsi="宋体" w:eastAsia="宋体" w:cs="宋体"/>
                <w:color w:val="auto"/>
                <w:sz w:val="18"/>
                <w:szCs w:val="18"/>
                <w:vertAlign w:val="baseline"/>
                <w:lang w:val="en-US" w:eastAsia="zh-CN"/>
              </w:rPr>
              <w:t>Ac</w:t>
            </w:r>
            <w:r>
              <w:rPr>
                <w:rFonts w:hint="eastAsia" w:ascii="宋体" w:hAnsi="宋体" w:eastAsia="宋体" w:cs="宋体"/>
                <w:color w:val="auto"/>
                <w:sz w:val="18"/>
                <w:szCs w:val="18"/>
                <w:vertAlign w:val="subscript"/>
                <w:lang w:val="en-US" w:eastAsia="zh-CN"/>
              </w:rPr>
              <w:t>2</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拒收</w:t>
            </w:r>
            <w:r>
              <w:rPr>
                <w:rFonts w:hint="eastAsia" w:ascii="宋体" w:hAnsi="宋体" w:eastAsia="宋体" w:cs="宋体"/>
                <w:color w:val="auto"/>
                <w:sz w:val="18"/>
                <w:szCs w:val="18"/>
                <w:vertAlign w:val="baseline"/>
                <w:lang w:val="en-US" w:eastAsia="zh-CN"/>
              </w:rPr>
              <w:t>Re</w:t>
            </w:r>
            <w:r>
              <w:rPr>
                <w:rFonts w:hint="eastAsia" w:ascii="宋体" w:hAnsi="宋体" w:eastAsia="宋体" w:cs="宋体"/>
                <w:color w:val="auto"/>
                <w:sz w:val="18"/>
                <w:szCs w:val="18"/>
                <w:vertAlign w:val="sub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vertAlign w:val="baseline"/>
                <w:lang w:val="en-US" w:eastAsia="zh-CN"/>
              </w:rPr>
              <w:t>150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13</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26</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150</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280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40</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281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32</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64</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1200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100</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9</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w:t>
            </w:r>
          </w:p>
        </w:tc>
      </w:tr>
    </w:tbl>
    <w:p>
      <w:pPr>
        <w:pStyle w:val="46"/>
        <w:jc w:val="center"/>
        <w:rPr>
          <w:rFonts w:hint="default" w:ascii="黑体" w:hAnsi="黑体" w:eastAsia="黑体" w:cs="Times New Roman"/>
          <w:lang w:val="en-US" w:eastAsia="zh-CN"/>
        </w:rPr>
      </w:pPr>
      <w:r>
        <w:rPr>
          <w:rFonts w:hint="eastAsia" w:ascii="黑体" w:hAnsi="黑体" w:eastAsia="黑体" w:cs="Times New Roman"/>
          <w:lang w:val="en-US" w:eastAsia="zh-CN"/>
        </w:rPr>
        <w:t xml:space="preserve">                              </w:t>
      </w:r>
    </w:p>
    <w:p>
      <w:pPr>
        <w:pStyle w:val="59"/>
        <w:numPr>
          <w:ilvl w:val="2"/>
          <w:numId w:val="0"/>
        </w:numPr>
        <w:rPr>
          <w:rFonts w:hint="eastAsia" w:ascii="黑体" w:hAnsi="黑体" w:cs="黑体"/>
          <w:lang w:val="en-US" w:eastAsia="zh-CN"/>
        </w:rPr>
      </w:pPr>
      <w:r>
        <w:rPr>
          <w:rFonts w:hint="eastAsia" w:ascii="黑体" w:hAnsi="黑体" w:eastAsia="黑体" w:cs="黑体"/>
          <w:lang w:val="en-US" w:eastAsia="zh-CN"/>
        </w:rPr>
        <w:t>7.</w:t>
      </w:r>
      <w:r>
        <w:rPr>
          <w:rFonts w:hint="eastAsia" w:ascii="黑体" w:hAnsi="黑体" w:cs="黑体"/>
          <w:lang w:val="en-US" w:eastAsia="zh-CN"/>
        </w:rPr>
        <w:t>2.2规格尺寸</w:t>
      </w:r>
      <w:r>
        <w:rPr>
          <w:rFonts w:hint="eastAsia" w:ascii="黑体" w:hAnsi="黑体" w:eastAsia="黑体" w:cs="黑体"/>
        </w:rPr>
        <w:t>检验</w:t>
      </w:r>
      <w:r>
        <w:rPr>
          <w:rFonts w:hint="eastAsia" w:ascii="黑体" w:hAnsi="黑体" w:cs="黑体"/>
          <w:lang w:val="en-US" w:eastAsia="zh-CN"/>
        </w:rPr>
        <w:t>抽样</w:t>
      </w:r>
    </w:p>
    <w:p>
      <w:pPr>
        <w:pStyle w:val="59"/>
        <w:numPr>
          <w:ilvl w:val="2"/>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规格尺寸检验抽样按GB/T 2828.1-2012中的二次抽样方案，检验水平为，接受质量限AQR=6.5，</w:t>
      </w:r>
      <w:r>
        <w:rPr>
          <w:rFonts w:hint="eastAsia" w:ascii="宋体" w:hAnsi="宋体" w:eastAsia="宋体" w:cs="宋体"/>
        </w:rPr>
        <w:t xml:space="preserve"> </w:t>
      </w:r>
      <w:r>
        <w:rPr>
          <w:rFonts w:hint="eastAsia" w:ascii="宋体" w:hAnsi="宋体" w:eastAsia="宋体" w:cs="宋体"/>
          <w:lang w:val="en-US" w:eastAsia="zh-CN"/>
        </w:rPr>
        <w:t>见表3。</w:t>
      </w:r>
    </w:p>
    <w:p>
      <w:pPr>
        <w:pStyle w:val="46"/>
        <w:jc w:val="center"/>
        <w:rPr>
          <w:rFonts w:hint="eastAsia" w:ascii="黑体" w:hAnsi="黑体" w:eastAsia="黑体" w:cs="Times New Roman"/>
          <w:lang w:val="en-US" w:eastAsia="zh-CN"/>
        </w:rPr>
      </w:pPr>
      <w:r>
        <w:rPr>
          <w:rFonts w:hint="eastAsia" w:ascii="黑体" w:hAnsi="黑体" w:eastAsia="黑体" w:cs="Times New Roman"/>
          <w:lang w:val="en-US" w:eastAsia="zh-CN"/>
        </w:rPr>
        <w:t xml:space="preserve">                           </w:t>
      </w:r>
      <w:r>
        <w:rPr>
          <w:rFonts w:hint="eastAsia" w:ascii="黑体" w:hAnsi="黑体" w:eastAsia="黑体" w:cs="Times New Roman"/>
        </w:rPr>
        <w:t>表</w:t>
      </w:r>
      <w:r>
        <w:rPr>
          <w:rFonts w:hint="eastAsia" w:ascii="黑体" w:hAnsi="黑体" w:eastAsia="黑体" w:cs="Times New Roman"/>
          <w:lang w:val="en-US" w:eastAsia="zh-CN"/>
        </w:rPr>
        <w:t>3</w:t>
      </w:r>
      <w:r>
        <w:rPr>
          <w:rFonts w:ascii="黑体" w:hAnsi="黑体" w:eastAsia="黑体" w:cs="Times New Roman"/>
        </w:rPr>
        <w:t xml:space="preserve">  </w:t>
      </w:r>
      <w:r>
        <w:rPr>
          <w:rFonts w:hint="eastAsia" w:ascii="黑体" w:hAnsi="黑体" w:eastAsia="黑体" w:cs="Times New Roman"/>
          <w:lang w:val="en-US" w:eastAsia="zh-CN"/>
        </w:rPr>
        <w:t xml:space="preserve">规格尺寸抽样方案                           </w:t>
      </w:r>
      <w:r>
        <w:rPr>
          <w:rFonts w:hint="eastAsia" w:ascii="宋体" w:hAnsi="宋体" w:eastAsia="宋体" w:cs="宋体"/>
          <w:sz w:val="18"/>
          <w:szCs w:val="18"/>
          <w:lang w:val="en-US" w:eastAsia="zh-CN"/>
        </w:rPr>
        <w:t>单位为张</w:t>
      </w:r>
    </w:p>
    <w:tbl>
      <w:tblPr>
        <w:tblStyle w:val="24"/>
        <w:tblpPr w:leftFromText="180" w:rightFromText="180" w:vertAnchor="text" w:horzAnchor="page" w:tblpX="1417"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restart"/>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批量范围N</w:t>
            </w:r>
          </w:p>
        </w:tc>
        <w:tc>
          <w:tcPr>
            <w:tcW w:w="2652"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样本大小</w:t>
            </w:r>
          </w:p>
        </w:tc>
        <w:tc>
          <w:tcPr>
            <w:tcW w:w="2654"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第一判定数</w:t>
            </w:r>
          </w:p>
        </w:tc>
        <w:tc>
          <w:tcPr>
            <w:tcW w:w="2654" w:type="dxa"/>
            <w:gridSpan w:val="2"/>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第二判定数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Pr>
          <w:p>
            <w:pPr>
              <w:pStyle w:val="46"/>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18"/>
                <w:szCs w:val="18"/>
                <w:vertAlign w:val="baseline"/>
                <w:lang w:val="en-US" w:eastAsia="zh-CN"/>
              </w:rPr>
            </w:pP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1</w:t>
            </w: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2</w:t>
            </w:r>
          </w:p>
        </w:tc>
        <w:tc>
          <w:tcPr>
            <w:tcW w:w="1326"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n</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接受Ac</w:t>
            </w:r>
            <w:r>
              <w:rPr>
                <w:rFonts w:hint="eastAsia" w:ascii="宋体" w:hAnsi="宋体" w:eastAsia="宋体" w:cs="宋体"/>
                <w:color w:val="auto"/>
                <w:sz w:val="18"/>
                <w:szCs w:val="18"/>
                <w:vertAlign w:val="subscript"/>
                <w:lang w:val="en-US" w:eastAsia="zh-CN"/>
              </w:rPr>
              <w:t>1</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拒收</w:t>
            </w:r>
            <w:r>
              <w:rPr>
                <w:rFonts w:hint="eastAsia" w:ascii="宋体" w:hAnsi="宋体" w:eastAsia="宋体" w:cs="宋体"/>
                <w:color w:val="auto"/>
                <w:sz w:val="18"/>
                <w:szCs w:val="18"/>
                <w:vertAlign w:val="baseline"/>
                <w:lang w:val="en-US" w:eastAsia="zh-CN"/>
              </w:rPr>
              <w:t>Re</w:t>
            </w:r>
            <w:r>
              <w:rPr>
                <w:rFonts w:hint="eastAsia" w:ascii="宋体" w:hAnsi="宋体" w:eastAsia="宋体" w:cs="宋体"/>
                <w:color w:val="auto"/>
                <w:sz w:val="18"/>
                <w:szCs w:val="18"/>
                <w:vertAlign w:val="subscript"/>
                <w:lang w:val="en-US" w:eastAsia="zh-CN"/>
              </w:rPr>
              <w:t>1</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接受</w:t>
            </w:r>
            <w:r>
              <w:rPr>
                <w:rFonts w:hint="eastAsia" w:ascii="宋体" w:hAnsi="宋体" w:eastAsia="宋体" w:cs="宋体"/>
                <w:color w:val="auto"/>
                <w:sz w:val="18"/>
                <w:szCs w:val="18"/>
                <w:vertAlign w:val="baseline"/>
                <w:lang w:val="en-US" w:eastAsia="zh-CN"/>
              </w:rPr>
              <w:t>Ac</w:t>
            </w:r>
            <w:r>
              <w:rPr>
                <w:rFonts w:hint="eastAsia" w:ascii="宋体" w:hAnsi="宋体" w:eastAsia="宋体" w:cs="宋体"/>
                <w:color w:val="auto"/>
                <w:sz w:val="18"/>
                <w:szCs w:val="18"/>
                <w:vertAlign w:val="subscript"/>
                <w:lang w:val="en-US" w:eastAsia="zh-CN"/>
              </w:rPr>
              <w:t>2</w:t>
            </w:r>
          </w:p>
        </w:tc>
        <w:tc>
          <w:tcPr>
            <w:tcW w:w="1327" w:type="dxa"/>
          </w:tcPr>
          <w:p>
            <w:pPr>
              <w:pStyle w:val="46"/>
              <w:ind w:left="0" w:leftChars="0"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拒收</w:t>
            </w:r>
            <w:r>
              <w:rPr>
                <w:rFonts w:hint="eastAsia" w:ascii="宋体" w:hAnsi="宋体" w:eastAsia="宋体" w:cs="宋体"/>
                <w:color w:val="auto"/>
                <w:sz w:val="18"/>
                <w:szCs w:val="18"/>
                <w:vertAlign w:val="baseline"/>
                <w:lang w:val="en-US" w:eastAsia="zh-CN"/>
              </w:rPr>
              <w:t>Re</w:t>
            </w:r>
            <w:r>
              <w:rPr>
                <w:rFonts w:hint="eastAsia" w:ascii="宋体" w:hAnsi="宋体" w:eastAsia="宋体" w:cs="宋体"/>
                <w:color w:val="auto"/>
                <w:sz w:val="18"/>
                <w:szCs w:val="18"/>
                <w:vertAlign w:val="sub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vertAlign w:val="baseline"/>
                <w:lang w:val="en-US" w:eastAsia="zh-CN"/>
              </w:rPr>
              <w:t>150</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5</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10</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150</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280</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8</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16</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0</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3</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3</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281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13</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26</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3</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501</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1200</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20</w:t>
            </w:r>
          </w:p>
        </w:tc>
        <w:tc>
          <w:tcPr>
            <w:tcW w:w="1326"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40</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5</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w:t>
            </w:r>
          </w:p>
        </w:tc>
        <w:tc>
          <w:tcPr>
            <w:tcW w:w="1327" w:type="dxa"/>
          </w:tcPr>
          <w:p>
            <w:pPr>
              <w:pStyle w:val="46"/>
              <w:ind w:left="0" w:leftChars="0" w:firstLine="0" w:firstLineChars="0"/>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7</w:t>
            </w:r>
          </w:p>
        </w:tc>
      </w:tr>
    </w:tbl>
    <w:p>
      <w:pPr>
        <w:pStyle w:val="59"/>
        <w:numPr>
          <w:ilvl w:val="2"/>
          <w:numId w:val="0"/>
        </w:numPr>
        <w:rPr>
          <w:rFonts w:hint="eastAsia" w:ascii="黑体" w:hAnsi="黑体" w:cs="黑体"/>
          <w:lang w:val="en-US" w:eastAsia="zh-CN"/>
        </w:rPr>
      </w:pPr>
      <w:r>
        <w:rPr>
          <w:rFonts w:hint="eastAsia" w:ascii="黑体" w:hAnsi="黑体" w:eastAsia="黑体" w:cs="黑体"/>
          <w:lang w:val="en-US" w:eastAsia="zh-CN"/>
        </w:rPr>
        <w:t>7.</w:t>
      </w:r>
      <w:r>
        <w:rPr>
          <w:rFonts w:hint="eastAsia" w:ascii="黑体" w:hAnsi="黑体" w:cs="黑体"/>
          <w:lang w:val="en-US" w:eastAsia="zh-CN"/>
        </w:rPr>
        <w:t>2.2理化性能试验抽样</w:t>
      </w:r>
    </w:p>
    <w:p>
      <w:pPr>
        <w:pStyle w:val="59"/>
        <w:numPr>
          <w:ilvl w:val="2"/>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理化性能试验按表4采用复验抽样方案。第一次抽取</w:t>
      </w:r>
      <w:r>
        <w:rPr>
          <w:rFonts w:hint="eastAsia" w:ascii="宋体" w:hAnsi="宋体" w:eastAsia="宋体" w:cs="宋体"/>
          <w:color w:val="auto"/>
          <w:sz w:val="21"/>
          <w:szCs w:val="21"/>
          <w:vertAlign w:val="baseline"/>
          <w:lang w:val="en-US" w:eastAsia="zh-CN"/>
        </w:rPr>
        <w:t>n</w:t>
      </w:r>
      <w:r>
        <w:rPr>
          <w:rFonts w:hint="eastAsia" w:ascii="宋体" w:hAnsi="宋体" w:eastAsia="宋体" w:cs="宋体"/>
          <w:color w:val="auto"/>
          <w:sz w:val="21"/>
          <w:szCs w:val="21"/>
          <w:vertAlign w:val="subscript"/>
          <w:lang w:val="en-US" w:eastAsia="zh-CN"/>
        </w:rPr>
        <w:t>1</w:t>
      </w:r>
      <w:r>
        <w:rPr>
          <w:rFonts w:hint="eastAsia" w:ascii="宋体" w:hAnsi="宋体" w:eastAsia="宋体" w:cs="宋体"/>
          <w:color w:val="auto"/>
          <w:sz w:val="21"/>
          <w:szCs w:val="21"/>
          <w:vertAlign w:val="baseline"/>
          <w:lang w:val="en-US" w:eastAsia="zh-CN"/>
        </w:rPr>
        <w:t>张板</w:t>
      </w:r>
      <w:r>
        <w:rPr>
          <w:rFonts w:hint="eastAsia" w:ascii="宋体" w:hAnsi="宋体" w:eastAsia="宋体" w:cs="宋体"/>
          <w:lang w:val="en-US" w:eastAsia="zh-CN"/>
        </w:rPr>
        <w:t>检，如检验结果中某项指标不合格，则第二次抽取n</w:t>
      </w:r>
      <w:r>
        <w:rPr>
          <w:rFonts w:hint="eastAsia" w:ascii="宋体" w:hAnsi="宋体" w:eastAsia="宋体" w:cs="宋体"/>
          <w:vertAlign w:val="subscript"/>
          <w:lang w:val="en-US" w:eastAsia="zh-CN"/>
        </w:rPr>
        <w:t>2</w:t>
      </w:r>
      <w:r>
        <w:rPr>
          <w:rFonts w:hint="eastAsia" w:ascii="宋体" w:hAnsi="宋体" w:eastAsia="宋体" w:cs="宋体"/>
          <w:lang w:val="en-US" w:eastAsia="zh-CN"/>
        </w:rPr>
        <w:t>张板重新检验不合格项目，第二次样本</w:t>
      </w:r>
      <w:r>
        <w:rPr>
          <w:rFonts w:hint="eastAsia" w:ascii="宋体" w:hAnsi="宋体" w:eastAsia="宋体" w:cs="宋体"/>
          <w:color w:val="auto"/>
          <w:sz w:val="21"/>
          <w:szCs w:val="21"/>
          <w:vertAlign w:val="baseline"/>
          <w:lang w:val="en-US" w:eastAsia="zh-CN"/>
        </w:rPr>
        <w:t>n</w:t>
      </w:r>
      <w:r>
        <w:rPr>
          <w:rFonts w:hint="eastAsia" w:ascii="宋体" w:hAnsi="宋体" w:eastAsia="宋体" w:cs="宋体"/>
          <w:color w:val="auto"/>
          <w:sz w:val="21"/>
          <w:szCs w:val="21"/>
          <w:vertAlign w:val="subscript"/>
          <w:lang w:val="en-US" w:eastAsia="zh-CN"/>
        </w:rPr>
        <w:t>1</w:t>
      </w:r>
      <w:r>
        <w:rPr>
          <w:rFonts w:hint="eastAsia" w:ascii="宋体" w:hAnsi="宋体" w:eastAsia="宋体" w:cs="宋体"/>
          <w:lang w:val="en-US" w:eastAsia="zh-CN"/>
        </w:rPr>
        <w:t>的性能（</w:t>
      </w:r>
      <w:r>
        <w:rPr>
          <w:rFonts w:hint="eastAsia" w:ascii="宋体" w:hAnsi="宋体" w:eastAsia="宋体" w:cs="宋体"/>
          <w:color w:val="auto"/>
          <w:sz w:val="21"/>
          <w:szCs w:val="21"/>
          <w:vertAlign w:val="baseline"/>
          <w:lang w:val="en-US" w:eastAsia="zh-CN"/>
        </w:rPr>
        <w:t>n</w:t>
      </w:r>
      <w:r>
        <w:rPr>
          <w:rFonts w:hint="eastAsia" w:ascii="宋体" w:hAnsi="宋体" w:eastAsia="宋体" w:cs="宋体"/>
          <w:color w:val="auto"/>
          <w:sz w:val="21"/>
          <w:szCs w:val="21"/>
          <w:vertAlign w:val="subscript"/>
          <w:lang w:val="en-US" w:eastAsia="zh-CN"/>
        </w:rPr>
        <w:t>1</w:t>
      </w:r>
      <w:r>
        <w:rPr>
          <w:rFonts w:hint="eastAsia" w:ascii="宋体" w:hAnsi="宋体" w:eastAsia="宋体" w:cs="宋体"/>
          <w:lang w:val="en-US" w:eastAsia="zh-CN"/>
        </w:rPr>
        <w:t>中不合格项目）应全部符合标准要求，否则该批产品判为不合格。</w:t>
      </w:r>
    </w:p>
    <w:p>
      <w:pPr>
        <w:pStyle w:val="46"/>
        <w:jc w:val="center"/>
        <w:rPr>
          <w:rFonts w:hint="eastAsia" w:ascii="宋体" w:hAnsi="宋体" w:eastAsia="宋体" w:cs="宋体"/>
          <w:sz w:val="18"/>
          <w:szCs w:val="18"/>
          <w:lang w:val="en-US" w:eastAsia="zh-CN"/>
        </w:rPr>
      </w:pPr>
      <w:r>
        <w:rPr>
          <w:rFonts w:hint="eastAsia" w:ascii="黑体" w:hAnsi="黑体" w:eastAsia="黑体" w:cs="Times New Roman"/>
          <w:lang w:val="en-US" w:eastAsia="zh-CN"/>
        </w:rPr>
        <w:t xml:space="preserve">                           </w:t>
      </w:r>
      <w:r>
        <w:rPr>
          <w:rFonts w:hint="eastAsia" w:ascii="黑体" w:hAnsi="黑体" w:eastAsia="黑体" w:cs="Times New Roman"/>
        </w:rPr>
        <w:t>表</w:t>
      </w:r>
      <w:r>
        <w:rPr>
          <w:rFonts w:hint="eastAsia" w:ascii="黑体" w:hAnsi="黑体" w:eastAsia="黑体" w:cs="Times New Roman"/>
          <w:lang w:val="en-US" w:eastAsia="zh-CN"/>
        </w:rPr>
        <w:t>4</w:t>
      </w:r>
      <w:r>
        <w:rPr>
          <w:rFonts w:ascii="黑体" w:hAnsi="黑体" w:eastAsia="黑体" w:cs="Times New Roman"/>
        </w:rPr>
        <w:t xml:space="preserve">  </w:t>
      </w:r>
      <w:r>
        <w:rPr>
          <w:rFonts w:hint="eastAsia" w:ascii="黑体" w:hAnsi="黑体" w:eastAsia="黑体" w:cs="Times New Roman"/>
          <w:lang w:val="en-US" w:eastAsia="zh-CN"/>
        </w:rPr>
        <w:t xml:space="preserve">理化性能抽样方案                           </w:t>
      </w:r>
      <w:r>
        <w:rPr>
          <w:rFonts w:hint="eastAsia" w:ascii="宋体" w:hAnsi="宋体" w:eastAsia="宋体" w:cs="宋体"/>
          <w:sz w:val="18"/>
          <w:szCs w:val="18"/>
          <w:lang w:val="en-US" w:eastAsia="zh-CN"/>
        </w:rPr>
        <w:t>单位为张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46"/>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批量范围N</w:t>
            </w:r>
          </w:p>
        </w:tc>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初检抽样数</w:t>
            </w: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1</w:t>
            </w:r>
          </w:p>
        </w:tc>
        <w:tc>
          <w:tcPr>
            <w:tcW w:w="3096"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复检抽样数</w:t>
            </w:r>
            <w:r>
              <w:rPr>
                <w:rFonts w:hint="eastAsia" w:ascii="宋体" w:hAnsi="宋体" w:eastAsia="宋体" w:cs="宋体"/>
                <w:color w:val="auto"/>
                <w:sz w:val="18"/>
                <w:szCs w:val="18"/>
                <w:vertAlign w:val="baseline"/>
                <w:lang w:val="en-US" w:eastAsia="zh-CN"/>
              </w:rPr>
              <w:t>n</w:t>
            </w:r>
            <w:r>
              <w:rPr>
                <w:rFonts w:hint="eastAsia" w:ascii="宋体" w:hAnsi="宋体" w:eastAsia="宋体" w:cs="宋体"/>
                <w:color w:val="auto"/>
                <w:sz w:val="18"/>
                <w:szCs w:val="18"/>
                <w:vertAlign w:val="sub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1200</w:t>
            </w:r>
          </w:p>
        </w:tc>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3096"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1</w:t>
            </w:r>
            <w:r>
              <w:rPr>
                <w:rFonts w:hint="eastAsia" w:ascii="宋体" w:hAnsi="宋体" w:cs="宋体"/>
                <w:color w:val="auto"/>
                <w:sz w:val="18"/>
                <w:szCs w:val="18"/>
                <w:vertAlign w:val="baseline"/>
                <w:lang w:val="en-US" w:eastAsia="zh-CN"/>
              </w:rPr>
              <w:t>201</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0</w:t>
            </w:r>
            <w:r>
              <w:rPr>
                <w:rFonts w:hint="eastAsia" w:ascii="宋体" w:hAnsi="宋体" w:eastAsia="宋体" w:cs="宋体"/>
                <w:color w:val="auto"/>
                <w:sz w:val="18"/>
                <w:szCs w:val="18"/>
                <w:lang w:val="en-US" w:eastAsia="zh-CN"/>
              </w:rPr>
              <w:t>0</w:t>
            </w:r>
          </w:p>
        </w:tc>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p>
        </w:tc>
        <w:tc>
          <w:tcPr>
            <w:tcW w:w="3096"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sz w:val="18"/>
                <w:szCs w:val="18"/>
                <w:vertAlign w:val="baseline"/>
                <w:lang w:val="en-US" w:eastAsia="zh-CN"/>
              </w:rPr>
              <w:t>3</w:t>
            </w:r>
            <w:r>
              <w:rPr>
                <w:rFonts w:hint="eastAsia" w:ascii="宋体" w:hAnsi="宋体" w:eastAsia="宋体" w:cs="宋体"/>
                <w:color w:val="auto"/>
                <w:sz w:val="18"/>
                <w:szCs w:val="18"/>
                <w:vertAlign w:val="baseline"/>
                <w:lang w:val="en-US" w:eastAsia="zh-CN"/>
              </w:rPr>
              <w:t>2</w:t>
            </w:r>
            <w:r>
              <w:rPr>
                <w:rFonts w:hint="eastAsia" w:ascii="宋体" w:hAnsi="宋体" w:cs="宋体"/>
                <w:color w:val="auto"/>
                <w:sz w:val="18"/>
                <w:szCs w:val="18"/>
                <w:vertAlign w:val="baseline"/>
                <w:lang w:val="en-US" w:eastAsia="zh-CN"/>
              </w:rPr>
              <w:t>01</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100</w:t>
            </w:r>
            <w:r>
              <w:rPr>
                <w:rFonts w:hint="eastAsia" w:ascii="宋体" w:hAnsi="宋体" w:eastAsia="宋体" w:cs="宋体"/>
                <w:color w:val="auto"/>
                <w:sz w:val="18"/>
                <w:szCs w:val="18"/>
                <w:lang w:val="en-US" w:eastAsia="zh-CN"/>
              </w:rPr>
              <w:t>00</w:t>
            </w:r>
          </w:p>
        </w:tc>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p>
        </w:tc>
        <w:tc>
          <w:tcPr>
            <w:tcW w:w="3096"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pPr>
              <w:pStyle w:val="46"/>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sz w:val="18"/>
                <w:szCs w:val="18"/>
                <w:vertAlign w:val="baseline"/>
                <w:lang w:val="en-US" w:eastAsia="zh-CN"/>
              </w:rPr>
              <w:t>100</w:t>
            </w:r>
            <w:r>
              <w:rPr>
                <w:rFonts w:hint="eastAsia" w:ascii="宋体" w:hAnsi="宋体" w:eastAsia="宋体" w:cs="宋体"/>
                <w:color w:val="auto"/>
                <w:sz w:val="18"/>
                <w:szCs w:val="18"/>
                <w:lang w:val="en-US" w:eastAsia="zh-CN"/>
              </w:rPr>
              <w:t>00</w:t>
            </w:r>
          </w:p>
        </w:tc>
        <w:tc>
          <w:tcPr>
            <w:tcW w:w="3095"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3096" w:type="dxa"/>
          </w:tcPr>
          <w:p>
            <w:pPr>
              <w:pStyle w:val="46"/>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p>
        </w:tc>
      </w:tr>
    </w:tbl>
    <w:p>
      <w:pPr>
        <w:pStyle w:val="46"/>
        <w:jc w:val="center"/>
        <w:rPr>
          <w:rFonts w:hint="eastAsia" w:ascii="宋体" w:hAnsi="宋体" w:eastAsia="宋体" w:cs="宋体"/>
          <w:sz w:val="18"/>
          <w:szCs w:val="18"/>
          <w:lang w:val="en-US" w:eastAsia="zh-CN"/>
        </w:rPr>
      </w:pPr>
    </w:p>
    <w:p>
      <w:pPr>
        <w:pStyle w:val="68"/>
        <w:numPr>
          <w:ilvl w:val="3"/>
          <w:numId w:val="0"/>
        </w:numPr>
        <w:spacing w:before="156" w:after="156"/>
        <w:rPr>
          <w:rFonts w:hint="eastAsia" w:ascii="黑体" w:hAnsi="黑体" w:eastAsia="黑体" w:cs="黑体"/>
        </w:rPr>
      </w:pPr>
      <w:r>
        <w:rPr>
          <w:rFonts w:hint="eastAsia" w:ascii="黑体" w:hAnsi="黑体" w:eastAsia="黑体" w:cs="黑体"/>
          <w:lang w:val="en-US" w:eastAsia="zh-CN"/>
        </w:rPr>
        <w:t>7.</w:t>
      </w:r>
      <w:r>
        <w:rPr>
          <w:rFonts w:hint="eastAsia" w:ascii="黑体" w:hAnsi="黑体" w:cs="黑体"/>
          <w:lang w:val="en-US" w:eastAsia="zh-CN"/>
        </w:rPr>
        <w:t>3综合判定</w:t>
      </w:r>
      <w:r>
        <w:rPr>
          <w:rFonts w:hint="eastAsia" w:ascii="黑体" w:hAnsi="黑体" w:eastAsia="黑体" w:cs="黑体"/>
        </w:rPr>
        <w:t xml:space="preserve"> </w:t>
      </w:r>
    </w:p>
    <w:p>
      <w:pPr>
        <w:pStyle w:val="46"/>
        <w:rPr>
          <w:rFonts w:hint="default" w:eastAsia="宋体"/>
          <w:lang w:val="en-US" w:eastAsia="zh-CN"/>
        </w:rPr>
      </w:pPr>
      <w:r>
        <w:rPr>
          <w:rFonts w:hint="eastAsia"/>
          <w:lang w:val="en-US" w:eastAsia="zh-CN"/>
        </w:rPr>
        <w:t>外观、规格尺寸、理化性能符合技术要求时，判为合格，否则判为不合格。</w:t>
      </w:r>
    </w:p>
    <w:p>
      <w:pPr>
        <w:pStyle w:val="43"/>
        <w:rPr>
          <w:rFonts w:cs="Times New Roman"/>
        </w:rPr>
      </w:pPr>
      <w:r>
        <w:rPr>
          <w:rFonts w:hint="eastAsia" w:cs="Times New Roman"/>
          <w:lang w:val="en-US" w:eastAsia="zh-CN"/>
        </w:rPr>
        <w:t>标识</w:t>
      </w:r>
      <w:r>
        <w:rPr>
          <w:rFonts w:cs="Times New Roman"/>
        </w:rPr>
        <w:t>、包装、运输、贮存</w:t>
      </w:r>
    </w:p>
    <w:p>
      <w:pPr>
        <w:pStyle w:val="59"/>
        <w:rPr>
          <w:rFonts w:cs="Times New Roman"/>
        </w:rPr>
      </w:pPr>
      <w:r>
        <w:rPr>
          <w:rFonts w:hint="eastAsia" w:cs="Times New Roman"/>
          <w:lang w:val="en-US" w:eastAsia="zh-CN"/>
        </w:rPr>
        <w:t>标识</w:t>
      </w:r>
    </w:p>
    <w:p>
      <w:pPr>
        <w:pStyle w:val="46"/>
        <w:rPr>
          <w:rFonts w:hint="eastAsia" w:eastAsia="宋体" w:cs="Times New Roman"/>
          <w:lang w:eastAsia="zh-CN"/>
        </w:rPr>
      </w:pPr>
      <w:r>
        <w:rPr>
          <w:rFonts w:hint="eastAsia"/>
        </w:rPr>
        <w:t>产品应有</w:t>
      </w:r>
      <w:r>
        <w:rPr>
          <w:rFonts w:hint="eastAsia"/>
          <w:lang w:val="en-US" w:eastAsia="zh-CN"/>
        </w:rPr>
        <w:t>加盖</w:t>
      </w:r>
      <w:r>
        <w:rPr>
          <w:rFonts w:hint="eastAsia"/>
        </w:rPr>
        <w:t>产品名称、生产</w:t>
      </w:r>
      <w:r>
        <w:rPr>
          <w:rFonts w:hint="eastAsia"/>
          <w:lang w:val="en-US" w:eastAsia="zh-CN"/>
        </w:rPr>
        <w:t>日期</w:t>
      </w:r>
      <w:r>
        <w:rPr>
          <w:rFonts w:hint="eastAsia"/>
        </w:rPr>
        <w:t>、</w:t>
      </w:r>
      <w:r>
        <w:rPr>
          <w:rFonts w:hint="eastAsia"/>
          <w:lang w:val="en-US" w:eastAsia="zh-CN"/>
        </w:rPr>
        <w:t>检验员代号</w:t>
      </w:r>
      <w:r>
        <w:rPr>
          <w:rFonts w:hint="eastAsia"/>
        </w:rPr>
        <w:t>等</w:t>
      </w:r>
      <w:r>
        <w:rPr>
          <w:rFonts w:hint="eastAsia"/>
          <w:lang w:val="en-US" w:eastAsia="zh-CN"/>
        </w:rPr>
        <w:t>标识</w:t>
      </w:r>
      <w:r>
        <w:rPr>
          <w:rFonts w:hint="eastAsia"/>
          <w:lang w:eastAsia="zh-CN"/>
        </w:rPr>
        <w:t>。</w:t>
      </w:r>
    </w:p>
    <w:p>
      <w:pPr>
        <w:pStyle w:val="59"/>
        <w:rPr>
          <w:rFonts w:cs="Times New Roman"/>
        </w:rPr>
      </w:pPr>
      <w:r>
        <w:rPr>
          <w:rFonts w:cs="Times New Roman"/>
        </w:rPr>
        <w:t>包装</w:t>
      </w:r>
    </w:p>
    <w:p>
      <w:pPr>
        <w:pStyle w:val="46"/>
        <w:rPr>
          <w:rFonts w:hint="eastAsia" w:eastAsia="宋体" w:cs="Times New Roman"/>
          <w:lang w:eastAsia="zh-CN"/>
        </w:rPr>
      </w:pPr>
      <w:r>
        <w:rPr>
          <w:rFonts w:hint="eastAsia"/>
        </w:rPr>
        <w:t>产品应</w:t>
      </w:r>
      <w:r>
        <w:rPr>
          <w:rFonts w:hint="eastAsia"/>
          <w:lang w:val="en-US" w:eastAsia="zh-CN"/>
        </w:rPr>
        <w:t>按不同类型、规格分别包装，每个包装应</w:t>
      </w:r>
      <w:r>
        <w:rPr>
          <w:rFonts w:hint="eastAsia"/>
        </w:rPr>
        <w:t>有下列标志：生产单位名称</w:t>
      </w:r>
      <w:r>
        <w:rPr>
          <w:rFonts w:hint="eastAsia"/>
          <w:lang w:val="en-US" w:eastAsia="zh-CN"/>
        </w:rPr>
        <w:t>地址</w:t>
      </w:r>
      <w:r>
        <w:rPr>
          <w:rFonts w:hint="eastAsia"/>
        </w:rPr>
        <w:t>、产品名称、类别、规格型号、生产批号、标准编号、合格证等</w:t>
      </w:r>
      <w:r>
        <w:rPr>
          <w:rFonts w:hint="eastAsia"/>
          <w:lang w:eastAsia="zh-CN"/>
        </w:rPr>
        <w:t>。</w:t>
      </w:r>
    </w:p>
    <w:p>
      <w:pPr>
        <w:pStyle w:val="59"/>
        <w:rPr>
          <w:rFonts w:cs="Times New Roman"/>
        </w:rPr>
      </w:pPr>
      <w:r>
        <w:rPr>
          <w:rFonts w:hint="eastAsia" w:cs="Times New Roman"/>
        </w:rPr>
        <w:t>运</w:t>
      </w:r>
      <w:r>
        <w:rPr>
          <w:rFonts w:cs="Times New Roman"/>
        </w:rPr>
        <w:t xml:space="preserve">输 </w:t>
      </w:r>
    </w:p>
    <w:p>
      <w:pPr>
        <w:pStyle w:val="46"/>
        <w:rPr>
          <w:rFonts w:cs="Times New Roman"/>
        </w:rPr>
      </w:pPr>
      <w:r>
        <w:rPr>
          <w:rFonts w:hint="eastAsia" w:cs="Times New Roman"/>
          <w:lang w:val="en-US" w:eastAsia="zh-CN"/>
        </w:rPr>
        <w:t>产品运输方式由供需双方商定。</w:t>
      </w:r>
      <w:r>
        <w:rPr>
          <w:rFonts w:hint="eastAsia"/>
        </w:rPr>
        <w:t>运输时应</w:t>
      </w:r>
      <w:r>
        <w:rPr>
          <w:rFonts w:hint="eastAsia"/>
          <w:lang w:val="en-US" w:eastAsia="zh-CN"/>
        </w:rPr>
        <w:t>避免划伤表面和磕碰，且</w:t>
      </w:r>
      <w:r>
        <w:rPr>
          <w:rFonts w:hint="eastAsia"/>
        </w:rPr>
        <w:t>防雨</w:t>
      </w:r>
      <w:r>
        <w:rPr>
          <w:rFonts w:hint="eastAsia"/>
          <w:lang w:eastAsia="zh-CN"/>
        </w:rPr>
        <w:t>、</w:t>
      </w:r>
      <w:r>
        <w:rPr>
          <w:rFonts w:hint="eastAsia"/>
          <w:lang w:val="en-US" w:eastAsia="zh-CN"/>
        </w:rPr>
        <w:t>防潮和</w:t>
      </w:r>
      <w:r>
        <w:rPr>
          <w:rFonts w:hint="eastAsia"/>
        </w:rPr>
        <w:t>防晒</w:t>
      </w:r>
      <w:r>
        <w:rPr>
          <w:rFonts w:hint="eastAsia"/>
          <w:lang w:eastAsia="zh-CN"/>
        </w:rPr>
        <w:t>。</w:t>
      </w:r>
      <w:r>
        <w:rPr>
          <w:rFonts w:cs="Times New Roman"/>
        </w:rPr>
        <w:t xml:space="preserve"> </w:t>
      </w:r>
    </w:p>
    <w:p>
      <w:pPr>
        <w:pStyle w:val="59"/>
        <w:rPr>
          <w:rFonts w:cs="Times New Roman"/>
        </w:rPr>
      </w:pPr>
      <w:r>
        <w:rPr>
          <w:rFonts w:cs="Times New Roman"/>
        </w:rPr>
        <w:t xml:space="preserve">贮存 </w:t>
      </w:r>
    </w:p>
    <w:p>
      <w:pPr>
        <w:spacing w:before="120" w:beforeLines="50"/>
        <w:ind w:firstLine="420" w:firstLineChars="200"/>
      </w:pPr>
      <w:r>
        <w:rPr>
          <w:rFonts w:hint="eastAsia"/>
        </w:rPr>
        <w:t>产品应存放在阴凉、通风的库房内，</w:t>
      </w:r>
      <w:r>
        <w:rPr>
          <w:rFonts w:hint="eastAsia"/>
          <w:lang w:val="en-US" w:eastAsia="zh-CN"/>
        </w:rPr>
        <w:t>存放基础</w:t>
      </w:r>
      <w:r>
        <w:rPr>
          <w:rFonts w:hint="eastAsia"/>
        </w:rPr>
        <w:t>应平整，</w:t>
      </w:r>
      <w:r>
        <w:rPr>
          <w:rFonts w:hint="eastAsia"/>
          <w:lang w:val="en-US" w:eastAsia="zh-CN"/>
        </w:rPr>
        <w:t>码放应整齐，表面不应与地面接触，存放地点应</w:t>
      </w:r>
      <w:r>
        <w:rPr>
          <w:rFonts w:hint="eastAsia"/>
        </w:rPr>
        <w:t>防雨</w:t>
      </w:r>
      <w:r>
        <w:rPr>
          <w:rFonts w:hint="eastAsia"/>
          <w:lang w:eastAsia="zh-CN"/>
        </w:rPr>
        <w:t>、</w:t>
      </w:r>
      <w:r>
        <w:rPr>
          <w:rFonts w:hint="eastAsia"/>
          <w:lang w:val="en-US" w:eastAsia="zh-CN"/>
        </w:rPr>
        <w:t>防潮和</w:t>
      </w:r>
      <w:r>
        <w:rPr>
          <w:rFonts w:hint="eastAsia"/>
        </w:rPr>
        <w:t>防晒</w:t>
      </w:r>
      <w:r>
        <w:rPr>
          <w:rFonts w:hint="eastAsia"/>
          <w:lang w:val="en-US" w:eastAsia="zh-CN"/>
        </w:rPr>
        <w:t>且远离火源</w:t>
      </w:r>
      <w:r>
        <w:rPr>
          <w:rFonts w:hint="eastAsia"/>
        </w:rPr>
        <w:t>。产品贮存期自生产之日起，不超过</w:t>
      </w:r>
      <w:r>
        <w:rPr>
          <w:rFonts w:hint="eastAsia"/>
          <w:lang w:val="en-US" w:eastAsia="zh-CN"/>
        </w:rPr>
        <w:t>一</w:t>
      </w:r>
      <w:r>
        <w:rPr>
          <w:rFonts w:hint="eastAsia"/>
        </w:rPr>
        <w:t>年。</w:t>
      </w:r>
    </w:p>
    <w:p>
      <w:pPr>
        <w:pStyle w:val="46"/>
        <w:jc w:val="both"/>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2388870</wp:posOffset>
                </wp:positionH>
                <wp:positionV relativeFrom="paragraph">
                  <wp:posOffset>427355</wp:posOffset>
                </wp:positionV>
                <wp:extent cx="1334135" cy="6350"/>
                <wp:effectExtent l="0" t="0" r="37465" b="31750"/>
                <wp:wrapTopAndBottom/>
                <wp:docPr id="23" name="直接连接符 23"/>
                <wp:cNvGraphicFramePr/>
                <a:graphic xmlns:a="http://schemas.openxmlformats.org/drawingml/2006/main">
                  <a:graphicData uri="http://schemas.microsoft.com/office/word/2010/wordprocessingShape">
                    <wps:wsp>
                      <wps:cNvCnPr/>
                      <wps:spPr>
                        <a:xfrm>
                          <a:off x="0" y="0"/>
                          <a:ext cx="133413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8.1pt;margin-top:33.65pt;height:0.5pt;width:105.05pt;mso-wrap-distance-bottom:0pt;mso-wrap-distance-top:0pt;z-index:251660288;mso-width-relative:page;mso-height-relative:page;" filled="f" stroked="t" coordsize="21600,21600" o:gfxdata="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FqC&#10;sdgAAAAJAQAADwAAAAAAAAABACAAAAAiAAAAZHJzL2Rvd25yZXYueG1sUEsBAhQAFAAAAAgAh07i&#10;QBO5xMjpAQAAtwMAAA4AAAAAAAAAAQAgAAAAJwEAAGRycy9lMm9Eb2MueG1sUEsFBgAAAAAGAAYA&#10;WQEAAIIFAAAAAA==&#10;">
                <v:fill on="f" focussize="0,0"/>
                <v:stroke weight="1pt" color="#000000 [3213]" miterlimit="8" joinstyle="miter"/>
                <v:imagedata o:title=""/>
                <o:lock v:ext="edit" aspectratio="f"/>
                <w10:wrap type="topAndBottom"/>
              </v:line>
            </w:pict>
          </mc:Fallback>
        </mc:AlternateContent>
      </w:r>
    </w:p>
    <w:sectPr>
      <w:headerReference r:id="rId14" w:type="first"/>
      <w:footerReference r:id="rId17" w:type="first"/>
      <w:headerReference r:id="rId12" w:type="default"/>
      <w:footerReference r:id="rId15" w:type="default"/>
      <w:headerReference r:id="rId13" w:type="even"/>
      <w:footerReference r:id="rId16" w:type="even"/>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7</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center"/>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4</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3</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T/SHXCL</w:t>
    </w:r>
    <w:r>
      <w:rPr>
        <w:rFonts w:ascii="Times New Roman" w:hAnsi="Times New Roman" w:eastAsia="黑体"/>
        <w:b/>
      </w:rPr>
      <w:t xml:space="preserve">  </w:t>
    </w:r>
    <w:r>
      <w:rPr>
        <w:rFonts w:hint="eastAsia" w:ascii="Times New Roman" w:hAnsi="Times New Roman" w:eastAsia="黑体"/>
        <w:b/>
      </w:rPr>
      <w:t>0021—2</w:t>
    </w:r>
    <w:r>
      <w:rPr>
        <w:rFonts w:ascii="Times New Roman" w:hAnsi="Times New Roman" w:eastAsia="黑体"/>
        <w:b/>
      </w:rPr>
      <w:t>0</w:t>
    </w:r>
    <w:r>
      <w:rPr>
        <w:rFonts w:hint="eastAsia" w:ascii="Times New Roman" w:hAnsi="Times New Roman" w:eastAsia="黑体"/>
        <w:b/>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hint="eastAsia" w:ascii="Times New Roman" w:hAnsi="Times New Roman" w:eastAsia="黑体"/>
        <w:b/>
        <w:lang w:val="en-US" w:eastAsia="zh-CN"/>
      </w:rPr>
    </w:pPr>
    <w:r>
      <w:rPr>
        <w:rFonts w:ascii="Times New Roman" w:hAnsi="Times New Roman" w:eastAsia="黑体"/>
        <w:b/>
      </w:rPr>
      <w:t>T</w:t>
    </w:r>
    <w:r>
      <w:rPr>
        <w:rFonts w:hint="eastAsia" w:ascii="Times New Roman" w:hAnsi="Times New Roman" w:eastAsia="黑体"/>
        <w:b/>
      </w:rPr>
      <w:t>/SHXCL</w:t>
    </w:r>
    <w:r>
      <w:rPr>
        <w:rFonts w:ascii="Times New Roman" w:hAnsi="Times New Roman" w:eastAsia="黑体"/>
        <w:b/>
      </w:rPr>
      <w:t xml:space="preserve"> </w:t>
    </w:r>
    <w:r>
      <w:rPr>
        <w:rFonts w:hint="eastAsia" w:ascii="Times New Roman" w:hAnsi="Times New Roman" w:eastAsia="黑体"/>
        <w:b/>
      </w:rPr>
      <w:t>00</w:t>
    </w:r>
    <w:r>
      <w:rPr>
        <w:rFonts w:hint="eastAsia" w:ascii="Times New Roman" w:hAnsi="Times New Roman" w:eastAsia="黑体"/>
        <w:b/>
        <w:lang w:val="en-US" w:eastAsia="zh-CN"/>
      </w:rPr>
      <w:t>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hint="eastAsia" w:ascii="Times New Roman" w:hAnsi="Times New Roman" w:eastAsia="黑体"/>
        <w:b/>
        <w:lang w:val="en-US" w:eastAsia="zh-CN"/>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hint="eastAsia" w:ascii="Times New Roman" w:hAnsi="Times New Roman" w:eastAsia="黑体"/>
        <w:b/>
        <w:lang w:val="en-US" w:eastAsia="zh-CN"/>
      </w:rPr>
    </w:pPr>
    <w:r>
      <w:rPr>
        <w:rFonts w:ascii="Times New Roman" w:hAnsi="Times New Roman" w:eastAsia="黑体"/>
        <w:b/>
      </w:rPr>
      <w:t>T/</w:t>
    </w:r>
    <w:r>
      <w:rPr>
        <w:rFonts w:hint="eastAsia" w:ascii="Times New Roman" w:hAnsi="Times New Roman" w:eastAsia="黑体"/>
        <w:b/>
      </w:rPr>
      <w:t>SHXCL</w:t>
    </w:r>
    <w:r>
      <w:rPr>
        <w:rFonts w:ascii="Times New Roman" w:hAnsi="Times New Roman" w:eastAsia="黑体"/>
        <w:b/>
      </w:rPr>
      <w:t xml:space="preserve"> </w:t>
    </w:r>
    <w:r>
      <w:rPr>
        <w:rFonts w:hint="eastAsia" w:ascii="Times New Roman" w:hAnsi="Times New Roman" w:eastAsia="黑体"/>
        <w:b/>
      </w:rPr>
      <w:t>00</w:t>
    </w:r>
    <w:r>
      <w:rPr>
        <w:rFonts w:hint="eastAsia" w:ascii="Times New Roman" w:hAnsi="Times New Roman" w:eastAsia="黑体"/>
        <w:b/>
        <w:lang w:val="en-US" w:eastAsia="zh-CN"/>
      </w:rPr>
      <w:t>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hint="eastAsia" w:ascii="Times New Roman" w:hAnsi="Times New Roman" w:eastAsia="黑体"/>
        <w:b/>
        <w:lang w:val="en-US" w:eastAsia="zh-CN"/>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rPr>
        <w:rFonts w:hint="eastAsia" w:ascii="Times New Roman" w:hAnsi="Times New Roman" w:eastAsia="黑体"/>
        <w:b/>
        <w:lang w:val="en-US" w:eastAsia="zh-CN"/>
      </w:rPr>
    </w:pPr>
    <w:r>
      <w:rPr>
        <w:rFonts w:ascii="Times New Roman" w:hAnsi="Times New Roman" w:eastAsia="黑体"/>
        <w:b/>
      </w:rPr>
      <w:t>T/</w:t>
    </w:r>
    <w:r>
      <w:rPr>
        <w:rFonts w:hint="eastAsia" w:ascii="Times New Roman" w:hAnsi="Times New Roman" w:eastAsia="黑体"/>
        <w:b/>
      </w:rPr>
      <w:t>SHXCL</w:t>
    </w:r>
    <w:r>
      <w:rPr>
        <w:rFonts w:ascii="Times New Roman" w:hAnsi="Times New Roman" w:eastAsia="黑体"/>
        <w:b/>
      </w:rPr>
      <w:t xml:space="preserve"> </w:t>
    </w:r>
    <w:r>
      <w:rPr>
        <w:rFonts w:hint="eastAsia" w:ascii="Times New Roman" w:hAnsi="Times New Roman" w:eastAsia="黑体"/>
        <w:b/>
      </w:rPr>
      <w:t>00</w:t>
    </w:r>
    <w:r>
      <w:rPr>
        <w:rFonts w:hint="eastAsia" w:ascii="Times New Roman" w:hAnsi="Times New Roman" w:eastAsia="黑体"/>
        <w:b/>
        <w:lang w:val="en-US" w:eastAsia="zh-CN"/>
      </w:rPr>
      <w:t>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hint="eastAsia" w:ascii="Times New Roman" w:hAnsi="Times New Roman" w:eastAsia="黑体"/>
        <w:b/>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3"/>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72"/>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8"/>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96"/>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10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57"/>
      <w:suff w:val="nothing"/>
      <w:lvlText w:val="%1"/>
      <w:lvlJc w:val="left"/>
      <w:rPr>
        <w:rFonts w:hint="default" w:ascii="Times New Roman" w:hAnsi="Times New Roman" w:cs="Times New Roman"/>
        <w:b/>
        <w:bCs/>
        <w:i w:val="0"/>
        <w:iCs w:val="0"/>
        <w:sz w:val="21"/>
        <w:szCs w:val="21"/>
      </w:rPr>
    </w:lvl>
    <w:lvl w:ilvl="1" w:tentative="0">
      <w:start w:val="1"/>
      <w:numFmt w:val="decimal"/>
      <w:pStyle w:val="44"/>
      <w:suff w:val="nothing"/>
      <w:lvlText w:val="%1%2　"/>
      <w:lvlJc w:val="left"/>
      <w:rPr>
        <w:rFonts w:hint="eastAsia" w:ascii="黑体" w:hAnsi="Times New Roman" w:eastAsia="黑体"/>
        <w:b w:val="0"/>
        <w:bCs w:val="0"/>
        <w:i w:val="0"/>
        <w:iCs w:val="0"/>
        <w:sz w:val="21"/>
        <w:szCs w:val="21"/>
      </w:rPr>
    </w:lvl>
    <w:lvl w:ilvl="2" w:tentative="0">
      <w:start w:val="1"/>
      <w:numFmt w:val="decimal"/>
      <w:pStyle w:val="56"/>
      <w:suff w:val="nothing"/>
      <w:lvlText w:val="%1%2.%3　"/>
      <w:lvlJc w:val="left"/>
      <w:rPr>
        <w:rFonts w:hint="eastAsia" w:ascii="黑体" w:hAnsi="Times New Roman" w:eastAsia="黑体"/>
        <w:b w:val="0"/>
        <w:bCs w:val="0"/>
        <w:i w:val="0"/>
        <w:iCs w:val="0"/>
        <w:sz w:val="21"/>
        <w:szCs w:val="21"/>
      </w:rPr>
    </w:lvl>
    <w:lvl w:ilvl="3" w:tentative="0">
      <w:start w:val="1"/>
      <w:numFmt w:val="decimal"/>
      <w:pStyle w:val="52"/>
      <w:suff w:val="nothing"/>
      <w:lvlText w:val="%1%2.%3.%4　"/>
      <w:lvlJc w:val="left"/>
      <w:rPr>
        <w:rFonts w:hint="eastAsia" w:ascii="黑体" w:hAnsi="Times New Roman" w:eastAsia="黑体"/>
        <w:b w:val="0"/>
        <w:bCs w:val="0"/>
        <w:i w:val="0"/>
        <w:iCs w:val="0"/>
        <w:sz w:val="21"/>
        <w:szCs w:val="21"/>
      </w:rPr>
    </w:lvl>
    <w:lvl w:ilvl="4" w:tentative="0">
      <w:start w:val="1"/>
      <w:numFmt w:val="decimal"/>
      <w:pStyle w:val="53"/>
      <w:suff w:val="nothing"/>
      <w:lvlText w:val="%1%2.%3.%4.%5　"/>
      <w:lvlJc w:val="left"/>
      <w:rPr>
        <w:rFonts w:hint="eastAsia" w:ascii="黑体" w:hAnsi="Times New Roman" w:eastAsia="黑体"/>
        <w:b w:val="0"/>
        <w:bCs w:val="0"/>
        <w:i w:val="0"/>
        <w:iCs w:val="0"/>
        <w:sz w:val="21"/>
        <w:szCs w:val="21"/>
      </w:rPr>
    </w:lvl>
    <w:lvl w:ilvl="5" w:tentative="0">
      <w:start w:val="1"/>
      <w:numFmt w:val="decimal"/>
      <w:pStyle w:val="54"/>
      <w:suff w:val="nothing"/>
      <w:lvlText w:val="%1%2.%3.%4.%5.%6　"/>
      <w:lvlJc w:val="left"/>
      <w:rPr>
        <w:rFonts w:hint="eastAsia" w:ascii="黑体" w:hAnsi="Times New Roman" w:eastAsia="黑体"/>
        <w:b w:val="0"/>
        <w:bCs w:val="0"/>
        <w:i w:val="0"/>
        <w:iCs w:val="0"/>
        <w:sz w:val="21"/>
        <w:szCs w:val="21"/>
      </w:rPr>
    </w:lvl>
    <w:lvl w:ilvl="6" w:tentative="0">
      <w:start w:val="1"/>
      <w:numFmt w:val="decimal"/>
      <w:pStyle w:val="55"/>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NDI1MmI2NDY5ODY0YTQ3MWNiZDQwMDcwZDkwNjQifQ=="/>
    <w:docVar w:name="KSO_WPS_MARK_KEY" w:val="fcf4eb4f-78a8-4518-886c-c1e1de7c0acc"/>
  </w:docVars>
  <w:rsids>
    <w:rsidRoot w:val="00197850"/>
    <w:rsid w:val="00014430"/>
    <w:rsid w:val="000205F1"/>
    <w:rsid w:val="00020F57"/>
    <w:rsid w:val="0002274A"/>
    <w:rsid w:val="0003150C"/>
    <w:rsid w:val="00031BBE"/>
    <w:rsid w:val="000339ED"/>
    <w:rsid w:val="000346B1"/>
    <w:rsid w:val="00034B19"/>
    <w:rsid w:val="00042A58"/>
    <w:rsid w:val="00043032"/>
    <w:rsid w:val="00043751"/>
    <w:rsid w:val="00043BBF"/>
    <w:rsid w:val="0004662A"/>
    <w:rsid w:val="00054640"/>
    <w:rsid w:val="000579A2"/>
    <w:rsid w:val="0007115C"/>
    <w:rsid w:val="00073A28"/>
    <w:rsid w:val="00075356"/>
    <w:rsid w:val="00077C8F"/>
    <w:rsid w:val="00082CDB"/>
    <w:rsid w:val="000836F3"/>
    <w:rsid w:val="00086320"/>
    <w:rsid w:val="00087D79"/>
    <w:rsid w:val="000A2E28"/>
    <w:rsid w:val="000A528C"/>
    <w:rsid w:val="000A66A4"/>
    <w:rsid w:val="000B6447"/>
    <w:rsid w:val="000C38B0"/>
    <w:rsid w:val="000C46C6"/>
    <w:rsid w:val="000C7161"/>
    <w:rsid w:val="000D3E2B"/>
    <w:rsid w:val="000D3F13"/>
    <w:rsid w:val="000D6420"/>
    <w:rsid w:val="000E2DF7"/>
    <w:rsid w:val="000F0BB7"/>
    <w:rsid w:val="000F39AE"/>
    <w:rsid w:val="00100C7E"/>
    <w:rsid w:val="00101CD5"/>
    <w:rsid w:val="001037BB"/>
    <w:rsid w:val="001049A4"/>
    <w:rsid w:val="001069C8"/>
    <w:rsid w:val="00114D03"/>
    <w:rsid w:val="001206E3"/>
    <w:rsid w:val="00126DF5"/>
    <w:rsid w:val="00131CC0"/>
    <w:rsid w:val="00136997"/>
    <w:rsid w:val="00136E92"/>
    <w:rsid w:val="0014563D"/>
    <w:rsid w:val="00145748"/>
    <w:rsid w:val="00145B60"/>
    <w:rsid w:val="00153FFF"/>
    <w:rsid w:val="0015626C"/>
    <w:rsid w:val="001622E6"/>
    <w:rsid w:val="00163356"/>
    <w:rsid w:val="00164410"/>
    <w:rsid w:val="00167F11"/>
    <w:rsid w:val="00171DF6"/>
    <w:rsid w:val="00172B3E"/>
    <w:rsid w:val="00173D26"/>
    <w:rsid w:val="00177F1B"/>
    <w:rsid w:val="00181276"/>
    <w:rsid w:val="00182A98"/>
    <w:rsid w:val="00185E2F"/>
    <w:rsid w:val="00185F6F"/>
    <w:rsid w:val="00187E2C"/>
    <w:rsid w:val="0019315D"/>
    <w:rsid w:val="00194489"/>
    <w:rsid w:val="00197850"/>
    <w:rsid w:val="001A1987"/>
    <w:rsid w:val="001B61FE"/>
    <w:rsid w:val="001C3BD5"/>
    <w:rsid w:val="001C3EF0"/>
    <w:rsid w:val="001C626A"/>
    <w:rsid w:val="001C7C17"/>
    <w:rsid w:val="001D2F09"/>
    <w:rsid w:val="001D6497"/>
    <w:rsid w:val="001D699E"/>
    <w:rsid w:val="001D7445"/>
    <w:rsid w:val="001D77DA"/>
    <w:rsid w:val="001D7C7B"/>
    <w:rsid w:val="001E57FE"/>
    <w:rsid w:val="001E7B06"/>
    <w:rsid w:val="001F33BA"/>
    <w:rsid w:val="001F66A7"/>
    <w:rsid w:val="00201A9F"/>
    <w:rsid w:val="0020358A"/>
    <w:rsid w:val="00204411"/>
    <w:rsid w:val="0020468E"/>
    <w:rsid w:val="00204CF2"/>
    <w:rsid w:val="002164D1"/>
    <w:rsid w:val="0022053E"/>
    <w:rsid w:val="00226ABA"/>
    <w:rsid w:val="00230683"/>
    <w:rsid w:val="00230E80"/>
    <w:rsid w:val="00235C14"/>
    <w:rsid w:val="002369AD"/>
    <w:rsid w:val="0024009A"/>
    <w:rsid w:val="0024058F"/>
    <w:rsid w:val="00241071"/>
    <w:rsid w:val="002424D8"/>
    <w:rsid w:val="00242DE9"/>
    <w:rsid w:val="00255311"/>
    <w:rsid w:val="00257D51"/>
    <w:rsid w:val="00257E08"/>
    <w:rsid w:val="00265E44"/>
    <w:rsid w:val="002660C4"/>
    <w:rsid w:val="002704A6"/>
    <w:rsid w:val="00271423"/>
    <w:rsid w:val="00272374"/>
    <w:rsid w:val="002733D8"/>
    <w:rsid w:val="002767A2"/>
    <w:rsid w:val="00277943"/>
    <w:rsid w:val="00293FE9"/>
    <w:rsid w:val="0029450A"/>
    <w:rsid w:val="00297913"/>
    <w:rsid w:val="002A17C8"/>
    <w:rsid w:val="002A1CB1"/>
    <w:rsid w:val="002A30E2"/>
    <w:rsid w:val="002A4C01"/>
    <w:rsid w:val="002A518B"/>
    <w:rsid w:val="002B2331"/>
    <w:rsid w:val="002B4E92"/>
    <w:rsid w:val="002C0FF9"/>
    <w:rsid w:val="002C1E25"/>
    <w:rsid w:val="002C7B57"/>
    <w:rsid w:val="002D3E5F"/>
    <w:rsid w:val="002D5564"/>
    <w:rsid w:val="002E554D"/>
    <w:rsid w:val="002F0314"/>
    <w:rsid w:val="002F1FE6"/>
    <w:rsid w:val="002F7E53"/>
    <w:rsid w:val="003004F4"/>
    <w:rsid w:val="003008C9"/>
    <w:rsid w:val="00300F34"/>
    <w:rsid w:val="00303CF8"/>
    <w:rsid w:val="0030463B"/>
    <w:rsid w:val="00305645"/>
    <w:rsid w:val="00306951"/>
    <w:rsid w:val="00310D76"/>
    <w:rsid w:val="003118A2"/>
    <w:rsid w:val="00314F75"/>
    <w:rsid w:val="00315395"/>
    <w:rsid w:val="0031575C"/>
    <w:rsid w:val="00323A46"/>
    <w:rsid w:val="0032733A"/>
    <w:rsid w:val="00333C16"/>
    <w:rsid w:val="0033755E"/>
    <w:rsid w:val="00342DFD"/>
    <w:rsid w:val="00343E7B"/>
    <w:rsid w:val="003460F9"/>
    <w:rsid w:val="00352F36"/>
    <w:rsid w:val="00353DD1"/>
    <w:rsid w:val="00355979"/>
    <w:rsid w:val="00355B99"/>
    <w:rsid w:val="00356ED4"/>
    <w:rsid w:val="003602C5"/>
    <w:rsid w:val="00361FE5"/>
    <w:rsid w:val="00363F56"/>
    <w:rsid w:val="003645BD"/>
    <w:rsid w:val="00365F2F"/>
    <w:rsid w:val="003662C0"/>
    <w:rsid w:val="003769B4"/>
    <w:rsid w:val="00397B83"/>
    <w:rsid w:val="003A1D50"/>
    <w:rsid w:val="003A24BE"/>
    <w:rsid w:val="003A3DC1"/>
    <w:rsid w:val="003A6EF6"/>
    <w:rsid w:val="003B17F2"/>
    <w:rsid w:val="003B290A"/>
    <w:rsid w:val="003B392B"/>
    <w:rsid w:val="003C2000"/>
    <w:rsid w:val="003C3CCA"/>
    <w:rsid w:val="003D5692"/>
    <w:rsid w:val="003D63E2"/>
    <w:rsid w:val="003D6612"/>
    <w:rsid w:val="003D668F"/>
    <w:rsid w:val="003E1BCE"/>
    <w:rsid w:val="003E2628"/>
    <w:rsid w:val="003E562A"/>
    <w:rsid w:val="003F3C99"/>
    <w:rsid w:val="003F4FA2"/>
    <w:rsid w:val="0040380E"/>
    <w:rsid w:val="00403B8D"/>
    <w:rsid w:val="004100B1"/>
    <w:rsid w:val="004148BB"/>
    <w:rsid w:val="00415CCE"/>
    <w:rsid w:val="00422CB4"/>
    <w:rsid w:val="0042595C"/>
    <w:rsid w:val="00430C5B"/>
    <w:rsid w:val="00432E59"/>
    <w:rsid w:val="00433433"/>
    <w:rsid w:val="00436761"/>
    <w:rsid w:val="004416BB"/>
    <w:rsid w:val="00442D38"/>
    <w:rsid w:val="004508C5"/>
    <w:rsid w:val="004524E3"/>
    <w:rsid w:val="00456565"/>
    <w:rsid w:val="0046044A"/>
    <w:rsid w:val="004676C0"/>
    <w:rsid w:val="004707D2"/>
    <w:rsid w:val="00473A7D"/>
    <w:rsid w:val="00476A50"/>
    <w:rsid w:val="00480644"/>
    <w:rsid w:val="00486823"/>
    <w:rsid w:val="00495E73"/>
    <w:rsid w:val="004A3C6A"/>
    <w:rsid w:val="004A4462"/>
    <w:rsid w:val="004B0CA2"/>
    <w:rsid w:val="004B5DAB"/>
    <w:rsid w:val="004B62C8"/>
    <w:rsid w:val="004B695C"/>
    <w:rsid w:val="004C05EF"/>
    <w:rsid w:val="004C1995"/>
    <w:rsid w:val="004C3886"/>
    <w:rsid w:val="004C5F51"/>
    <w:rsid w:val="004C60E0"/>
    <w:rsid w:val="004E415D"/>
    <w:rsid w:val="004F1453"/>
    <w:rsid w:val="004F1800"/>
    <w:rsid w:val="004F398E"/>
    <w:rsid w:val="004F6362"/>
    <w:rsid w:val="0050399B"/>
    <w:rsid w:val="005100A7"/>
    <w:rsid w:val="00511CB1"/>
    <w:rsid w:val="005129CF"/>
    <w:rsid w:val="005140CA"/>
    <w:rsid w:val="0051518A"/>
    <w:rsid w:val="00517F62"/>
    <w:rsid w:val="00520BEA"/>
    <w:rsid w:val="00521F0B"/>
    <w:rsid w:val="0052218B"/>
    <w:rsid w:val="00522922"/>
    <w:rsid w:val="0053188A"/>
    <w:rsid w:val="00532CFF"/>
    <w:rsid w:val="0053550A"/>
    <w:rsid w:val="005355E7"/>
    <w:rsid w:val="0053771C"/>
    <w:rsid w:val="00541077"/>
    <w:rsid w:val="00541B56"/>
    <w:rsid w:val="00542E1B"/>
    <w:rsid w:val="005444F4"/>
    <w:rsid w:val="0055242C"/>
    <w:rsid w:val="00572614"/>
    <w:rsid w:val="00573E76"/>
    <w:rsid w:val="00574EC8"/>
    <w:rsid w:val="0057551E"/>
    <w:rsid w:val="005801BA"/>
    <w:rsid w:val="005840B2"/>
    <w:rsid w:val="00584180"/>
    <w:rsid w:val="005871F8"/>
    <w:rsid w:val="00587CC4"/>
    <w:rsid w:val="00594ED1"/>
    <w:rsid w:val="005A3A71"/>
    <w:rsid w:val="005A3C8E"/>
    <w:rsid w:val="005A66D0"/>
    <w:rsid w:val="005B1A01"/>
    <w:rsid w:val="005B1BC3"/>
    <w:rsid w:val="005B4B9E"/>
    <w:rsid w:val="005C5140"/>
    <w:rsid w:val="005D28BA"/>
    <w:rsid w:val="005D2A9F"/>
    <w:rsid w:val="005E0515"/>
    <w:rsid w:val="005E3E62"/>
    <w:rsid w:val="005F62FA"/>
    <w:rsid w:val="005F660D"/>
    <w:rsid w:val="005F674C"/>
    <w:rsid w:val="005F7165"/>
    <w:rsid w:val="005F7BA9"/>
    <w:rsid w:val="005F7C28"/>
    <w:rsid w:val="006028C5"/>
    <w:rsid w:val="00603FE6"/>
    <w:rsid w:val="006147BB"/>
    <w:rsid w:val="00616CE4"/>
    <w:rsid w:val="0062136E"/>
    <w:rsid w:val="00624B75"/>
    <w:rsid w:val="006307F0"/>
    <w:rsid w:val="006323F9"/>
    <w:rsid w:val="0064218C"/>
    <w:rsid w:val="00644136"/>
    <w:rsid w:val="0064500D"/>
    <w:rsid w:val="00646B46"/>
    <w:rsid w:val="0065560B"/>
    <w:rsid w:val="006617E6"/>
    <w:rsid w:val="00662A9E"/>
    <w:rsid w:val="0066634E"/>
    <w:rsid w:val="00670009"/>
    <w:rsid w:val="00670E50"/>
    <w:rsid w:val="0067155C"/>
    <w:rsid w:val="00672695"/>
    <w:rsid w:val="0067619F"/>
    <w:rsid w:val="00680F62"/>
    <w:rsid w:val="00682B2A"/>
    <w:rsid w:val="00683220"/>
    <w:rsid w:val="00685450"/>
    <w:rsid w:val="00686E97"/>
    <w:rsid w:val="00693EEC"/>
    <w:rsid w:val="00697FE7"/>
    <w:rsid w:val="006A473E"/>
    <w:rsid w:val="006A4AAC"/>
    <w:rsid w:val="006B13F0"/>
    <w:rsid w:val="006B3B70"/>
    <w:rsid w:val="006B65DB"/>
    <w:rsid w:val="006B6E28"/>
    <w:rsid w:val="006C3270"/>
    <w:rsid w:val="006C7AFC"/>
    <w:rsid w:val="006D1494"/>
    <w:rsid w:val="006E274F"/>
    <w:rsid w:val="006E699B"/>
    <w:rsid w:val="006E7237"/>
    <w:rsid w:val="006E7A8D"/>
    <w:rsid w:val="006F48A9"/>
    <w:rsid w:val="006F6631"/>
    <w:rsid w:val="00701791"/>
    <w:rsid w:val="00701A01"/>
    <w:rsid w:val="00704BD6"/>
    <w:rsid w:val="0070625B"/>
    <w:rsid w:val="00712733"/>
    <w:rsid w:val="0071776D"/>
    <w:rsid w:val="00725E1D"/>
    <w:rsid w:val="00725F65"/>
    <w:rsid w:val="00734846"/>
    <w:rsid w:val="00735EA5"/>
    <w:rsid w:val="0074348F"/>
    <w:rsid w:val="007465BC"/>
    <w:rsid w:val="00746A05"/>
    <w:rsid w:val="00752A9B"/>
    <w:rsid w:val="007600E8"/>
    <w:rsid w:val="007620ED"/>
    <w:rsid w:val="007634CE"/>
    <w:rsid w:val="00764E27"/>
    <w:rsid w:val="007656F8"/>
    <w:rsid w:val="007713F9"/>
    <w:rsid w:val="00771AE6"/>
    <w:rsid w:val="007736B1"/>
    <w:rsid w:val="007752A5"/>
    <w:rsid w:val="00775F64"/>
    <w:rsid w:val="00784C08"/>
    <w:rsid w:val="00790330"/>
    <w:rsid w:val="00791841"/>
    <w:rsid w:val="00791AF0"/>
    <w:rsid w:val="00792603"/>
    <w:rsid w:val="00796EBC"/>
    <w:rsid w:val="007A777A"/>
    <w:rsid w:val="007B2BE7"/>
    <w:rsid w:val="007C1CBE"/>
    <w:rsid w:val="007C2355"/>
    <w:rsid w:val="007C4B84"/>
    <w:rsid w:val="007C575A"/>
    <w:rsid w:val="007D2EC4"/>
    <w:rsid w:val="007D3060"/>
    <w:rsid w:val="007D6112"/>
    <w:rsid w:val="007D6744"/>
    <w:rsid w:val="007D7E52"/>
    <w:rsid w:val="007E6714"/>
    <w:rsid w:val="007F10D9"/>
    <w:rsid w:val="00801528"/>
    <w:rsid w:val="00801950"/>
    <w:rsid w:val="00806BA0"/>
    <w:rsid w:val="008123B1"/>
    <w:rsid w:val="008127D6"/>
    <w:rsid w:val="00812C80"/>
    <w:rsid w:val="00815459"/>
    <w:rsid w:val="00820C97"/>
    <w:rsid w:val="00821F71"/>
    <w:rsid w:val="008263E9"/>
    <w:rsid w:val="0082690E"/>
    <w:rsid w:val="00827AEC"/>
    <w:rsid w:val="00832A09"/>
    <w:rsid w:val="00833579"/>
    <w:rsid w:val="00847610"/>
    <w:rsid w:val="00851B88"/>
    <w:rsid w:val="008528DB"/>
    <w:rsid w:val="00855261"/>
    <w:rsid w:val="00856D9C"/>
    <w:rsid w:val="00860392"/>
    <w:rsid w:val="0086241F"/>
    <w:rsid w:val="008661A7"/>
    <w:rsid w:val="008664B4"/>
    <w:rsid w:val="0087534F"/>
    <w:rsid w:val="00876C1C"/>
    <w:rsid w:val="00886D1D"/>
    <w:rsid w:val="00890A5A"/>
    <w:rsid w:val="00893123"/>
    <w:rsid w:val="008934C9"/>
    <w:rsid w:val="008A1249"/>
    <w:rsid w:val="008B46EA"/>
    <w:rsid w:val="008C0620"/>
    <w:rsid w:val="008C3961"/>
    <w:rsid w:val="008C3D80"/>
    <w:rsid w:val="008D37F6"/>
    <w:rsid w:val="008D436A"/>
    <w:rsid w:val="008D709B"/>
    <w:rsid w:val="008E020F"/>
    <w:rsid w:val="008E1342"/>
    <w:rsid w:val="008E2461"/>
    <w:rsid w:val="008E79F9"/>
    <w:rsid w:val="008F2C17"/>
    <w:rsid w:val="008F5882"/>
    <w:rsid w:val="00905B5F"/>
    <w:rsid w:val="00912CBB"/>
    <w:rsid w:val="00915F63"/>
    <w:rsid w:val="0093006A"/>
    <w:rsid w:val="009309A6"/>
    <w:rsid w:val="00930D97"/>
    <w:rsid w:val="00935286"/>
    <w:rsid w:val="00955AC3"/>
    <w:rsid w:val="00957713"/>
    <w:rsid w:val="009603DD"/>
    <w:rsid w:val="00971D47"/>
    <w:rsid w:val="00976677"/>
    <w:rsid w:val="00993DBC"/>
    <w:rsid w:val="00995D4E"/>
    <w:rsid w:val="009A0E9F"/>
    <w:rsid w:val="009A2CBF"/>
    <w:rsid w:val="009A6675"/>
    <w:rsid w:val="009A7808"/>
    <w:rsid w:val="009B4859"/>
    <w:rsid w:val="009B4F78"/>
    <w:rsid w:val="009C0752"/>
    <w:rsid w:val="009C11C0"/>
    <w:rsid w:val="009C30DE"/>
    <w:rsid w:val="009C3B90"/>
    <w:rsid w:val="009D2B61"/>
    <w:rsid w:val="009D51F9"/>
    <w:rsid w:val="009E11A4"/>
    <w:rsid w:val="009E2DFC"/>
    <w:rsid w:val="009E674E"/>
    <w:rsid w:val="009F1E2E"/>
    <w:rsid w:val="009F2A46"/>
    <w:rsid w:val="009F2EFC"/>
    <w:rsid w:val="009F3D9E"/>
    <w:rsid w:val="00A00311"/>
    <w:rsid w:val="00A0298C"/>
    <w:rsid w:val="00A03B1E"/>
    <w:rsid w:val="00A0619D"/>
    <w:rsid w:val="00A11371"/>
    <w:rsid w:val="00A127D1"/>
    <w:rsid w:val="00A1605D"/>
    <w:rsid w:val="00A24ECC"/>
    <w:rsid w:val="00A30394"/>
    <w:rsid w:val="00A3378D"/>
    <w:rsid w:val="00A33B5A"/>
    <w:rsid w:val="00A34138"/>
    <w:rsid w:val="00A34362"/>
    <w:rsid w:val="00A34615"/>
    <w:rsid w:val="00A41A4A"/>
    <w:rsid w:val="00A431D7"/>
    <w:rsid w:val="00A44DAD"/>
    <w:rsid w:val="00A45401"/>
    <w:rsid w:val="00A51F65"/>
    <w:rsid w:val="00A623CA"/>
    <w:rsid w:val="00A65F94"/>
    <w:rsid w:val="00A6675C"/>
    <w:rsid w:val="00A734A6"/>
    <w:rsid w:val="00A736B3"/>
    <w:rsid w:val="00A75DC2"/>
    <w:rsid w:val="00A7685F"/>
    <w:rsid w:val="00A7729E"/>
    <w:rsid w:val="00A80191"/>
    <w:rsid w:val="00A82498"/>
    <w:rsid w:val="00A866FC"/>
    <w:rsid w:val="00A9477A"/>
    <w:rsid w:val="00AA0CF4"/>
    <w:rsid w:val="00AA28E7"/>
    <w:rsid w:val="00AA3056"/>
    <w:rsid w:val="00AA5693"/>
    <w:rsid w:val="00AB7297"/>
    <w:rsid w:val="00AB769D"/>
    <w:rsid w:val="00AC0DFD"/>
    <w:rsid w:val="00AC70E8"/>
    <w:rsid w:val="00AC7A45"/>
    <w:rsid w:val="00AE34C0"/>
    <w:rsid w:val="00AE7E3A"/>
    <w:rsid w:val="00AF6A95"/>
    <w:rsid w:val="00AF7995"/>
    <w:rsid w:val="00B013F2"/>
    <w:rsid w:val="00B04E8E"/>
    <w:rsid w:val="00B121CE"/>
    <w:rsid w:val="00B1305F"/>
    <w:rsid w:val="00B13D5F"/>
    <w:rsid w:val="00B15034"/>
    <w:rsid w:val="00B24E24"/>
    <w:rsid w:val="00B36A41"/>
    <w:rsid w:val="00B37B56"/>
    <w:rsid w:val="00B40689"/>
    <w:rsid w:val="00B424DB"/>
    <w:rsid w:val="00B44106"/>
    <w:rsid w:val="00B51350"/>
    <w:rsid w:val="00B531A8"/>
    <w:rsid w:val="00B53A4F"/>
    <w:rsid w:val="00B62527"/>
    <w:rsid w:val="00B63C48"/>
    <w:rsid w:val="00B702B9"/>
    <w:rsid w:val="00B75977"/>
    <w:rsid w:val="00B75CBB"/>
    <w:rsid w:val="00B7735C"/>
    <w:rsid w:val="00B80025"/>
    <w:rsid w:val="00B83EAE"/>
    <w:rsid w:val="00B84E0E"/>
    <w:rsid w:val="00B902D7"/>
    <w:rsid w:val="00B92539"/>
    <w:rsid w:val="00B92F8B"/>
    <w:rsid w:val="00B93A58"/>
    <w:rsid w:val="00B93B12"/>
    <w:rsid w:val="00B942A4"/>
    <w:rsid w:val="00BA0157"/>
    <w:rsid w:val="00BA1672"/>
    <w:rsid w:val="00BA1ED4"/>
    <w:rsid w:val="00BA29E4"/>
    <w:rsid w:val="00BB38F0"/>
    <w:rsid w:val="00BC36DD"/>
    <w:rsid w:val="00BC3A47"/>
    <w:rsid w:val="00BD25CF"/>
    <w:rsid w:val="00BD4562"/>
    <w:rsid w:val="00BD4C14"/>
    <w:rsid w:val="00BE33FA"/>
    <w:rsid w:val="00BE5EE4"/>
    <w:rsid w:val="00BE79FB"/>
    <w:rsid w:val="00BE7F46"/>
    <w:rsid w:val="00BF51F3"/>
    <w:rsid w:val="00BF543C"/>
    <w:rsid w:val="00C02604"/>
    <w:rsid w:val="00C05AFD"/>
    <w:rsid w:val="00C07360"/>
    <w:rsid w:val="00C104DC"/>
    <w:rsid w:val="00C12581"/>
    <w:rsid w:val="00C21013"/>
    <w:rsid w:val="00C243E2"/>
    <w:rsid w:val="00C373D0"/>
    <w:rsid w:val="00C40207"/>
    <w:rsid w:val="00C44C91"/>
    <w:rsid w:val="00C44F61"/>
    <w:rsid w:val="00C610BF"/>
    <w:rsid w:val="00C61870"/>
    <w:rsid w:val="00C65CCF"/>
    <w:rsid w:val="00C66161"/>
    <w:rsid w:val="00C708C9"/>
    <w:rsid w:val="00C72F05"/>
    <w:rsid w:val="00C7325D"/>
    <w:rsid w:val="00C73CA9"/>
    <w:rsid w:val="00C81E41"/>
    <w:rsid w:val="00C83E65"/>
    <w:rsid w:val="00C858C8"/>
    <w:rsid w:val="00C85AA1"/>
    <w:rsid w:val="00C91432"/>
    <w:rsid w:val="00C9219B"/>
    <w:rsid w:val="00C94E94"/>
    <w:rsid w:val="00C9652D"/>
    <w:rsid w:val="00CA3E26"/>
    <w:rsid w:val="00CB08B7"/>
    <w:rsid w:val="00CB2FE2"/>
    <w:rsid w:val="00CB31FE"/>
    <w:rsid w:val="00CB4722"/>
    <w:rsid w:val="00CB4B9D"/>
    <w:rsid w:val="00CC5BA2"/>
    <w:rsid w:val="00CC7F57"/>
    <w:rsid w:val="00CD73ED"/>
    <w:rsid w:val="00CE1E1E"/>
    <w:rsid w:val="00CE3F6A"/>
    <w:rsid w:val="00D00200"/>
    <w:rsid w:val="00D00379"/>
    <w:rsid w:val="00D02E0C"/>
    <w:rsid w:val="00D04266"/>
    <w:rsid w:val="00D06FAB"/>
    <w:rsid w:val="00D10913"/>
    <w:rsid w:val="00D13566"/>
    <w:rsid w:val="00D14F82"/>
    <w:rsid w:val="00D31F86"/>
    <w:rsid w:val="00D4280D"/>
    <w:rsid w:val="00D47290"/>
    <w:rsid w:val="00D64B8C"/>
    <w:rsid w:val="00D732FB"/>
    <w:rsid w:val="00D75098"/>
    <w:rsid w:val="00D762DB"/>
    <w:rsid w:val="00D81E23"/>
    <w:rsid w:val="00D83771"/>
    <w:rsid w:val="00D85888"/>
    <w:rsid w:val="00D92A13"/>
    <w:rsid w:val="00D93F76"/>
    <w:rsid w:val="00D97530"/>
    <w:rsid w:val="00DA5E69"/>
    <w:rsid w:val="00DA7A89"/>
    <w:rsid w:val="00DB1AAF"/>
    <w:rsid w:val="00DB3830"/>
    <w:rsid w:val="00DC2799"/>
    <w:rsid w:val="00DC4163"/>
    <w:rsid w:val="00DC77AE"/>
    <w:rsid w:val="00DD09BC"/>
    <w:rsid w:val="00DD0E44"/>
    <w:rsid w:val="00DD1D9E"/>
    <w:rsid w:val="00DD4E78"/>
    <w:rsid w:val="00DD62F9"/>
    <w:rsid w:val="00DE1BE7"/>
    <w:rsid w:val="00E054A9"/>
    <w:rsid w:val="00E07687"/>
    <w:rsid w:val="00E07E68"/>
    <w:rsid w:val="00E07F62"/>
    <w:rsid w:val="00E1192E"/>
    <w:rsid w:val="00E12492"/>
    <w:rsid w:val="00E14BB9"/>
    <w:rsid w:val="00E171AF"/>
    <w:rsid w:val="00E22290"/>
    <w:rsid w:val="00E237C7"/>
    <w:rsid w:val="00E23DCB"/>
    <w:rsid w:val="00E27024"/>
    <w:rsid w:val="00E34C76"/>
    <w:rsid w:val="00E35AED"/>
    <w:rsid w:val="00E44D5B"/>
    <w:rsid w:val="00E46224"/>
    <w:rsid w:val="00E51F4A"/>
    <w:rsid w:val="00E57C3A"/>
    <w:rsid w:val="00E57C8E"/>
    <w:rsid w:val="00E620CA"/>
    <w:rsid w:val="00E627CD"/>
    <w:rsid w:val="00E70A73"/>
    <w:rsid w:val="00E72F68"/>
    <w:rsid w:val="00E73ED4"/>
    <w:rsid w:val="00E76F7B"/>
    <w:rsid w:val="00E82704"/>
    <w:rsid w:val="00E8641B"/>
    <w:rsid w:val="00E864A0"/>
    <w:rsid w:val="00E91A93"/>
    <w:rsid w:val="00E923FC"/>
    <w:rsid w:val="00E95143"/>
    <w:rsid w:val="00E956F8"/>
    <w:rsid w:val="00EA0E14"/>
    <w:rsid w:val="00EA13DB"/>
    <w:rsid w:val="00EA5A10"/>
    <w:rsid w:val="00EA7D4D"/>
    <w:rsid w:val="00EB067E"/>
    <w:rsid w:val="00EB1D74"/>
    <w:rsid w:val="00EB3828"/>
    <w:rsid w:val="00EC2344"/>
    <w:rsid w:val="00EC2AC0"/>
    <w:rsid w:val="00EC654B"/>
    <w:rsid w:val="00EC79BA"/>
    <w:rsid w:val="00ED18F5"/>
    <w:rsid w:val="00ED3E21"/>
    <w:rsid w:val="00ED756C"/>
    <w:rsid w:val="00ED7977"/>
    <w:rsid w:val="00EE1DC9"/>
    <w:rsid w:val="00EE2489"/>
    <w:rsid w:val="00F005E0"/>
    <w:rsid w:val="00F0504F"/>
    <w:rsid w:val="00F07BF0"/>
    <w:rsid w:val="00F1207E"/>
    <w:rsid w:val="00F23A03"/>
    <w:rsid w:val="00F33591"/>
    <w:rsid w:val="00F35EEF"/>
    <w:rsid w:val="00F36CCA"/>
    <w:rsid w:val="00F36D91"/>
    <w:rsid w:val="00F37B74"/>
    <w:rsid w:val="00F445B1"/>
    <w:rsid w:val="00F50E75"/>
    <w:rsid w:val="00F53955"/>
    <w:rsid w:val="00F5579A"/>
    <w:rsid w:val="00F6068C"/>
    <w:rsid w:val="00F609D4"/>
    <w:rsid w:val="00F6181B"/>
    <w:rsid w:val="00F625E6"/>
    <w:rsid w:val="00F71C34"/>
    <w:rsid w:val="00F74293"/>
    <w:rsid w:val="00F74EA2"/>
    <w:rsid w:val="00F754C9"/>
    <w:rsid w:val="00F75646"/>
    <w:rsid w:val="00F8497E"/>
    <w:rsid w:val="00F849E0"/>
    <w:rsid w:val="00F875F0"/>
    <w:rsid w:val="00F90380"/>
    <w:rsid w:val="00FA248F"/>
    <w:rsid w:val="00FA3483"/>
    <w:rsid w:val="00FA5681"/>
    <w:rsid w:val="00FA6465"/>
    <w:rsid w:val="00FA7738"/>
    <w:rsid w:val="00FB3B49"/>
    <w:rsid w:val="00FB45CE"/>
    <w:rsid w:val="00FB4877"/>
    <w:rsid w:val="00FB6B0C"/>
    <w:rsid w:val="00FC19A7"/>
    <w:rsid w:val="00FC63D4"/>
    <w:rsid w:val="00FD47B5"/>
    <w:rsid w:val="00FD705D"/>
    <w:rsid w:val="00FE4811"/>
    <w:rsid w:val="00FE7E8D"/>
    <w:rsid w:val="00FF526C"/>
    <w:rsid w:val="01857477"/>
    <w:rsid w:val="050F22CD"/>
    <w:rsid w:val="063E18F9"/>
    <w:rsid w:val="07AB4723"/>
    <w:rsid w:val="07B64EF9"/>
    <w:rsid w:val="088D1219"/>
    <w:rsid w:val="0AC85F22"/>
    <w:rsid w:val="0ACD572C"/>
    <w:rsid w:val="0CFB16AD"/>
    <w:rsid w:val="0E435707"/>
    <w:rsid w:val="0ED6130C"/>
    <w:rsid w:val="0F8821E4"/>
    <w:rsid w:val="10295E50"/>
    <w:rsid w:val="11940827"/>
    <w:rsid w:val="11D76914"/>
    <w:rsid w:val="12117766"/>
    <w:rsid w:val="13AC26A5"/>
    <w:rsid w:val="141571B1"/>
    <w:rsid w:val="16273291"/>
    <w:rsid w:val="17B073AB"/>
    <w:rsid w:val="17DF31BB"/>
    <w:rsid w:val="1A266B05"/>
    <w:rsid w:val="1B283767"/>
    <w:rsid w:val="20A27945"/>
    <w:rsid w:val="214D6FBE"/>
    <w:rsid w:val="234B3231"/>
    <w:rsid w:val="24FD47C1"/>
    <w:rsid w:val="25061F79"/>
    <w:rsid w:val="250C2FB5"/>
    <w:rsid w:val="25B12B77"/>
    <w:rsid w:val="26315635"/>
    <w:rsid w:val="26DA5C4D"/>
    <w:rsid w:val="26E25B7D"/>
    <w:rsid w:val="29C571B6"/>
    <w:rsid w:val="2B3456D4"/>
    <w:rsid w:val="2BEB6321"/>
    <w:rsid w:val="2C1F403D"/>
    <w:rsid w:val="2D013F97"/>
    <w:rsid w:val="2DA16A0D"/>
    <w:rsid w:val="31652316"/>
    <w:rsid w:val="33D877D6"/>
    <w:rsid w:val="33E47EA9"/>
    <w:rsid w:val="35A87AF3"/>
    <w:rsid w:val="364027AE"/>
    <w:rsid w:val="378E0582"/>
    <w:rsid w:val="38002C6F"/>
    <w:rsid w:val="38AA2F99"/>
    <w:rsid w:val="3D48357B"/>
    <w:rsid w:val="3F5465F5"/>
    <w:rsid w:val="414D5BE1"/>
    <w:rsid w:val="41A970CC"/>
    <w:rsid w:val="427E4CF5"/>
    <w:rsid w:val="439047D1"/>
    <w:rsid w:val="45951D9F"/>
    <w:rsid w:val="46431172"/>
    <w:rsid w:val="483D5BEC"/>
    <w:rsid w:val="49772305"/>
    <w:rsid w:val="4A2237AE"/>
    <w:rsid w:val="4A5C67F2"/>
    <w:rsid w:val="4CCE3191"/>
    <w:rsid w:val="4F260A1E"/>
    <w:rsid w:val="5022769C"/>
    <w:rsid w:val="512C44C0"/>
    <w:rsid w:val="520441DB"/>
    <w:rsid w:val="52E951E5"/>
    <w:rsid w:val="54165689"/>
    <w:rsid w:val="54983956"/>
    <w:rsid w:val="558101B4"/>
    <w:rsid w:val="55A30CE4"/>
    <w:rsid w:val="55CD1C83"/>
    <w:rsid w:val="56413DD7"/>
    <w:rsid w:val="57D50A34"/>
    <w:rsid w:val="580230AE"/>
    <w:rsid w:val="5B182601"/>
    <w:rsid w:val="5DEF2F88"/>
    <w:rsid w:val="5EC020F8"/>
    <w:rsid w:val="5F856652"/>
    <w:rsid w:val="5FA42829"/>
    <w:rsid w:val="61A06FE5"/>
    <w:rsid w:val="61A11716"/>
    <w:rsid w:val="621E7ADC"/>
    <w:rsid w:val="62F51D1A"/>
    <w:rsid w:val="638A19BC"/>
    <w:rsid w:val="64A05CB5"/>
    <w:rsid w:val="650570A3"/>
    <w:rsid w:val="6665646A"/>
    <w:rsid w:val="66BF21AD"/>
    <w:rsid w:val="673447A0"/>
    <w:rsid w:val="68CF0891"/>
    <w:rsid w:val="69A1450A"/>
    <w:rsid w:val="6A045A0D"/>
    <w:rsid w:val="6D583308"/>
    <w:rsid w:val="705C3D56"/>
    <w:rsid w:val="710B2049"/>
    <w:rsid w:val="71A31E9E"/>
    <w:rsid w:val="72AD01C9"/>
    <w:rsid w:val="72BA2D43"/>
    <w:rsid w:val="73397804"/>
    <w:rsid w:val="7A0607E4"/>
    <w:rsid w:val="7D2D2A27"/>
    <w:rsid w:val="7E9650A5"/>
    <w:rsid w:val="7EB4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8"/>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9"/>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40"/>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1"/>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9"/>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ody Text"/>
    <w:basedOn w:val="1"/>
    <w:link w:val="115"/>
    <w:qFormat/>
    <w:uiPriority w:val="0"/>
    <w:pPr>
      <w:spacing w:line="240" w:lineRule="auto"/>
      <w:jc w:val="center"/>
      <w:textAlignment w:val="baseline"/>
    </w:pPr>
    <w:rPr>
      <w:rFonts w:ascii="Times New Roman" w:hAnsi="Times New Roman" w:eastAsia="黑体" w:cs="Times New Roman"/>
      <w:b/>
      <w:w w:val="200"/>
      <w:sz w:val="36"/>
      <w:szCs w:val="20"/>
    </w:rPr>
  </w:style>
  <w:style w:type="paragraph" w:styleId="13">
    <w:name w:val="Date"/>
    <w:basedOn w:val="1"/>
    <w:next w:val="1"/>
    <w:link w:val="116"/>
    <w:semiHidden/>
    <w:unhideWhenUsed/>
    <w:qFormat/>
    <w:uiPriority w:val="99"/>
    <w:pPr>
      <w:ind w:left="100" w:leftChars="2500"/>
    </w:pPr>
  </w:style>
  <w:style w:type="paragraph" w:styleId="14">
    <w:name w:val="Balloon Text"/>
    <w:basedOn w:val="1"/>
    <w:link w:val="32"/>
    <w:semiHidden/>
    <w:unhideWhenUsed/>
    <w:qFormat/>
    <w:uiPriority w:val="99"/>
    <w:pPr>
      <w:spacing w:line="240" w:lineRule="auto"/>
    </w:pPr>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8">
    <w:name w:val="Subtitle"/>
    <w:basedOn w:val="1"/>
    <w:next w:val="1"/>
    <w:link w:val="47"/>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9">
    <w:name w:val="table of figures"/>
    <w:basedOn w:val="1"/>
    <w:next w:val="1"/>
    <w:link w:val="74"/>
    <w:semiHidden/>
    <w:unhideWhenUsed/>
    <w:qFormat/>
    <w:uiPriority w:val="99"/>
    <w:pPr>
      <w:ind w:left="200" w:leftChars="200" w:hanging="200" w:hangingChars="200"/>
    </w:pPr>
  </w:style>
  <w:style w:type="paragraph" w:styleId="20">
    <w:name w:val="toc 2"/>
    <w:basedOn w:val="1"/>
    <w:next w:val="1"/>
    <w:unhideWhenUsed/>
    <w:qFormat/>
    <w:uiPriority w:val="39"/>
    <w:pPr>
      <w:ind w:left="420" w:leftChars="200"/>
    </w:pPr>
  </w:style>
  <w:style w:type="paragraph" w:styleId="21">
    <w:name w:val="Normal (Web)"/>
    <w:basedOn w:val="1"/>
    <w:semiHidden/>
    <w:unhideWhenUsed/>
    <w:qFormat/>
    <w:uiPriority w:val="99"/>
    <w:rPr>
      <w:sz w:val="24"/>
    </w:rPr>
  </w:style>
  <w:style w:type="paragraph" w:styleId="22">
    <w:name w:val="Title"/>
    <w:basedOn w:val="1"/>
    <w:next w:val="1"/>
    <w:link w:val="42"/>
    <w:qFormat/>
    <w:uiPriority w:val="1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rPr>
      <w:rFonts w:ascii="宋体" w:hAnsi="Times New Roman" w:eastAsia="宋体" w:cs="宋体"/>
      <w:sz w:val="18"/>
      <w:szCs w:val="18"/>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unhideWhenUsed/>
    <w:qFormat/>
    <w:uiPriority w:val="0"/>
    <w:rPr>
      <w:sz w:val="21"/>
      <w:szCs w:val="21"/>
    </w:rPr>
  </w:style>
  <w:style w:type="character" w:customStyle="1" w:styleId="30">
    <w:name w:val="页眉 字符"/>
    <w:basedOn w:val="25"/>
    <w:link w:val="16"/>
    <w:qFormat/>
    <w:uiPriority w:val="99"/>
    <w:rPr>
      <w:rFonts w:ascii="Calibri" w:hAnsi="Calibri" w:eastAsia="宋体" w:cs="Calibri"/>
      <w:sz w:val="18"/>
      <w:szCs w:val="18"/>
    </w:rPr>
  </w:style>
  <w:style w:type="character" w:customStyle="1" w:styleId="31">
    <w:name w:val="页脚 字符"/>
    <w:basedOn w:val="25"/>
    <w:link w:val="15"/>
    <w:qFormat/>
    <w:uiPriority w:val="99"/>
    <w:rPr>
      <w:sz w:val="18"/>
      <w:szCs w:val="18"/>
    </w:rPr>
  </w:style>
  <w:style w:type="character" w:customStyle="1" w:styleId="32">
    <w:name w:val="批注框文本 字符"/>
    <w:basedOn w:val="25"/>
    <w:link w:val="14"/>
    <w:semiHidden/>
    <w:qFormat/>
    <w:uiPriority w:val="99"/>
    <w:rPr>
      <w:rFonts w:ascii="Calibri" w:hAnsi="Calibri" w:eastAsia="宋体" w:cs="Calibri"/>
      <w:sz w:val="18"/>
      <w:szCs w:val="18"/>
    </w:rPr>
  </w:style>
  <w:style w:type="character" w:customStyle="1" w:styleId="33">
    <w:name w:val="标题 1 字符"/>
    <w:basedOn w:val="25"/>
    <w:link w:val="2"/>
    <w:qFormat/>
    <w:uiPriority w:val="9"/>
    <w:rPr>
      <w:rFonts w:ascii="Calibri" w:hAnsi="Calibri" w:eastAsia="宋体" w:cs="Calibri"/>
      <w:b/>
      <w:bCs/>
      <w:kern w:val="44"/>
      <w:sz w:val="44"/>
      <w:szCs w:val="44"/>
    </w:rPr>
  </w:style>
  <w:style w:type="character" w:customStyle="1" w:styleId="34">
    <w:name w:val="标题 2 字符"/>
    <w:basedOn w:val="25"/>
    <w:link w:val="3"/>
    <w:qFormat/>
    <w:uiPriority w:val="9"/>
    <w:rPr>
      <w:rFonts w:asciiTheme="majorHAnsi" w:hAnsiTheme="majorHAnsi" w:eastAsiaTheme="majorEastAsia" w:cstheme="majorBidi"/>
      <w:b/>
      <w:bCs/>
      <w:sz w:val="32"/>
      <w:szCs w:val="32"/>
    </w:rPr>
  </w:style>
  <w:style w:type="character" w:customStyle="1" w:styleId="35">
    <w:name w:val="标题 3 字符"/>
    <w:basedOn w:val="25"/>
    <w:link w:val="4"/>
    <w:qFormat/>
    <w:uiPriority w:val="9"/>
    <w:rPr>
      <w:rFonts w:ascii="Calibri" w:hAnsi="Calibri" w:eastAsia="宋体" w:cs="Calibri"/>
      <w:b/>
      <w:bCs/>
      <w:sz w:val="32"/>
      <w:szCs w:val="32"/>
    </w:rPr>
  </w:style>
  <w:style w:type="character" w:customStyle="1" w:styleId="36">
    <w:name w:val="标题 4 字符"/>
    <w:basedOn w:val="25"/>
    <w:link w:val="5"/>
    <w:qFormat/>
    <w:uiPriority w:val="9"/>
    <w:rPr>
      <w:rFonts w:asciiTheme="majorHAnsi" w:hAnsiTheme="majorHAnsi" w:eastAsiaTheme="majorEastAsia" w:cstheme="majorBidi"/>
      <w:b/>
      <w:bCs/>
      <w:sz w:val="28"/>
      <w:szCs w:val="28"/>
    </w:rPr>
  </w:style>
  <w:style w:type="character" w:customStyle="1" w:styleId="37">
    <w:name w:val="标题 5 字符"/>
    <w:basedOn w:val="25"/>
    <w:link w:val="6"/>
    <w:qFormat/>
    <w:uiPriority w:val="9"/>
    <w:rPr>
      <w:rFonts w:ascii="Calibri" w:hAnsi="Calibri" w:eastAsia="宋体" w:cs="Calibri"/>
      <w:b/>
      <w:bCs/>
      <w:sz w:val="28"/>
      <w:szCs w:val="28"/>
    </w:rPr>
  </w:style>
  <w:style w:type="character" w:customStyle="1" w:styleId="38">
    <w:name w:val="标题 6 字符"/>
    <w:basedOn w:val="25"/>
    <w:link w:val="7"/>
    <w:qFormat/>
    <w:uiPriority w:val="9"/>
    <w:rPr>
      <w:rFonts w:asciiTheme="majorHAnsi" w:hAnsiTheme="majorHAnsi" w:eastAsiaTheme="majorEastAsia" w:cstheme="majorBidi"/>
      <w:b/>
      <w:bCs/>
      <w:sz w:val="24"/>
      <w:szCs w:val="24"/>
    </w:rPr>
  </w:style>
  <w:style w:type="character" w:customStyle="1" w:styleId="39">
    <w:name w:val="标题 7 字符"/>
    <w:basedOn w:val="25"/>
    <w:link w:val="8"/>
    <w:qFormat/>
    <w:uiPriority w:val="9"/>
    <w:rPr>
      <w:rFonts w:ascii="Calibri" w:hAnsi="Calibri" w:eastAsia="宋体" w:cs="Calibri"/>
      <w:b/>
      <w:bCs/>
      <w:sz w:val="24"/>
      <w:szCs w:val="24"/>
    </w:rPr>
  </w:style>
  <w:style w:type="character" w:customStyle="1" w:styleId="40">
    <w:name w:val="标题 8 字符"/>
    <w:basedOn w:val="25"/>
    <w:link w:val="9"/>
    <w:qFormat/>
    <w:uiPriority w:val="9"/>
    <w:rPr>
      <w:rFonts w:asciiTheme="majorHAnsi" w:hAnsiTheme="majorHAnsi" w:eastAsiaTheme="majorEastAsia" w:cstheme="majorBidi"/>
      <w:sz w:val="24"/>
      <w:szCs w:val="24"/>
    </w:rPr>
  </w:style>
  <w:style w:type="character" w:customStyle="1" w:styleId="41">
    <w:name w:val="标题 9 字符"/>
    <w:basedOn w:val="25"/>
    <w:link w:val="10"/>
    <w:qFormat/>
    <w:uiPriority w:val="9"/>
    <w:rPr>
      <w:rFonts w:asciiTheme="majorHAnsi" w:hAnsiTheme="majorHAnsi" w:eastAsiaTheme="majorEastAsia" w:cstheme="majorBidi"/>
      <w:szCs w:val="21"/>
    </w:rPr>
  </w:style>
  <w:style w:type="character" w:customStyle="1" w:styleId="42">
    <w:name w:val="标题 字符"/>
    <w:basedOn w:val="25"/>
    <w:link w:val="22"/>
    <w:qFormat/>
    <w:uiPriority w:val="10"/>
    <w:rPr>
      <w:rFonts w:asciiTheme="majorHAnsi" w:hAnsiTheme="majorHAnsi" w:eastAsiaTheme="majorEastAsia" w:cstheme="majorBidi"/>
      <w:b/>
      <w:bCs/>
      <w:sz w:val="32"/>
      <w:szCs w:val="32"/>
    </w:rPr>
  </w:style>
  <w:style w:type="paragraph" w:customStyle="1" w:styleId="43">
    <w:name w:val="章标题"/>
    <w:basedOn w:val="44"/>
    <w:next w:val="46"/>
    <w:link w:val="61"/>
    <w:qFormat/>
    <w:uiPriority w:val="0"/>
    <w:pPr>
      <w:spacing w:before="312" w:beforeLines="100" w:after="312" w:afterLines="100"/>
    </w:pPr>
    <w:rPr>
      <w:rFonts w:ascii="Times New Roman"/>
    </w:rPr>
  </w:style>
  <w:style w:type="paragraph" w:customStyle="1" w:styleId="44">
    <w:name w:val="1章标题"/>
    <w:next w:val="45"/>
    <w:link w:val="60"/>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6">
    <w:name w:val="段"/>
    <w:basedOn w:val="1"/>
    <w:link w:val="51"/>
    <w:qFormat/>
    <w:uiPriority w:val="0"/>
    <w:pPr>
      <w:spacing w:line="240" w:lineRule="auto"/>
      <w:ind w:firstLine="420" w:firstLineChars="200"/>
    </w:pPr>
    <w:rPr>
      <w:rFonts w:ascii="Times New Roman" w:hAnsi="Times New Roman"/>
    </w:rPr>
  </w:style>
  <w:style w:type="character" w:customStyle="1" w:styleId="47">
    <w:name w:val="副标题 字符"/>
    <w:basedOn w:val="25"/>
    <w:link w:val="18"/>
    <w:qFormat/>
    <w:uiPriority w:val="11"/>
    <w:rPr>
      <w:b/>
      <w:bCs/>
      <w:kern w:val="28"/>
      <w:sz w:val="32"/>
      <w:szCs w:val="32"/>
    </w:rPr>
  </w:style>
  <w:style w:type="character" w:customStyle="1" w:styleId="48">
    <w:name w:val="不明显强调1"/>
    <w:basedOn w:val="25"/>
    <w:qFormat/>
    <w:uiPriority w:val="19"/>
    <w:rPr>
      <w:i/>
      <w:iCs/>
      <w:color w:val="404040" w:themeColor="text1" w:themeTint="BF"/>
      <w14:textFill>
        <w14:solidFill>
          <w14:schemeClr w14:val="tx1">
            <w14:lumMod w14:val="75000"/>
            <w14:lumOff w14:val="25000"/>
          </w14:schemeClr>
        </w14:solidFill>
      </w14:textFill>
    </w:rPr>
  </w:style>
  <w:style w:type="paragraph" w:customStyle="1" w:styleId="49">
    <w:name w:val="目次、前言、引言"/>
    <w:basedOn w:val="22"/>
    <w:next w:val="46"/>
    <w:link w:val="50"/>
    <w:qFormat/>
    <w:uiPriority w:val="0"/>
    <w:pPr>
      <w:spacing w:before="851" w:after="680" w:line="240" w:lineRule="auto"/>
    </w:pPr>
    <w:rPr>
      <w:rFonts w:eastAsia="黑体"/>
      <w:b w:val="0"/>
    </w:rPr>
  </w:style>
  <w:style w:type="character" w:customStyle="1" w:styleId="50">
    <w:name w:val="目次、前言、引言 字符"/>
    <w:basedOn w:val="42"/>
    <w:link w:val="49"/>
    <w:qFormat/>
    <w:uiPriority w:val="0"/>
    <w:rPr>
      <w:rFonts w:eastAsia="黑体" w:asciiTheme="majorHAnsi" w:hAnsiTheme="majorHAnsi" w:cstheme="majorBidi"/>
      <w:b w:val="0"/>
      <w:sz w:val="32"/>
      <w:szCs w:val="32"/>
    </w:rPr>
  </w:style>
  <w:style w:type="character" w:customStyle="1" w:styleId="51">
    <w:name w:val="段 字符"/>
    <w:basedOn w:val="25"/>
    <w:link w:val="46"/>
    <w:qFormat/>
    <w:uiPriority w:val="0"/>
    <w:rPr>
      <w:rFonts w:ascii="Times New Roman" w:hAnsi="Times New Roman" w:eastAsia="宋体" w:cs="Calibri"/>
      <w:szCs w:val="21"/>
    </w:rPr>
  </w:style>
  <w:style w:type="paragraph" w:customStyle="1" w:styleId="52">
    <w:name w:val="标准文件_二级条标题"/>
    <w:next w:val="45"/>
    <w:link w:val="70"/>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3">
    <w:name w:val="标准文件_三级条标题"/>
    <w:basedOn w:val="52"/>
    <w:next w:val="45"/>
    <w:link w:val="82"/>
    <w:qFormat/>
    <w:uiPriority w:val="99"/>
    <w:pPr>
      <w:widowControl/>
      <w:numPr>
        <w:ilvl w:val="4"/>
      </w:numPr>
      <w:outlineLvl w:val="3"/>
    </w:pPr>
  </w:style>
  <w:style w:type="paragraph" w:customStyle="1" w:styleId="54">
    <w:name w:val="标准文件_四级条标题"/>
    <w:next w:val="45"/>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5">
    <w:name w:val="标准文件_五级条标题"/>
    <w:next w:val="45"/>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6">
    <w:name w:val="标准文件_一级条标题"/>
    <w:basedOn w:val="44"/>
    <w:next w:val="45"/>
    <w:link w:val="62"/>
    <w:qFormat/>
    <w:uiPriority w:val="99"/>
    <w:pPr>
      <w:numPr>
        <w:ilvl w:val="2"/>
      </w:numPr>
      <w:spacing w:beforeLines="0" w:afterLines="0"/>
      <w:outlineLvl w:val="1"/>
    </w:pPr>
  </w:style>
  <w:style w:type="paragraph" w:customStyle="1" w:styleId="57">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8">
    <w:name w:val="List Paragraph"/>
    <w:basedOn w:val="1"/>
    <w:link w:val="76"/>
    <w:qFormat/>
    <w:uiPriority w:val="99"/>
    <w:pPr>
      <w:adjustRightInd/>
      <w:spacing w:line="240" w:lineRule="auto"/>
      <w:ind w:firstLine="420" w:firstLineChars="200"/>
    </w:pPr>
  </w:style>
  <w:style w:type="paragraph" w:customStyle="1" w:styleId="59">
    <w:name w:val="一级条标题"/>
    <w:basedOn w:val="56"/>
    <w:next w:val="46"/>
    <w:link w:val="63"/>
    <w:qFormat/>
    <w:uiPriority w:val="0"/>
    <w:pPr>
      <w:spacing w:before="156" w:beforeLines="50" w:after="156" w:afterLines="50"/>
    </w:pPr>
    <w:rPr>
      <w:rFonts w:ascii="Times New Roman"/>
    </w:rPr>
  </w:style>
  <w:style w:type="character" w:customStyle="1" w:styleId="60">
    <w:name w:val="1章标题 字符"/>
    <w:basedOn w:val="25"/>
    <w:link w:val="44"/>
    <w:qFormat/>
    <w:uiPriority w:val="99"/>
    <w:rPr>
      <w:rFonts w:ascii="黑体" w:hAnsi="Times New Roman" w:eastAsia="黑体" w:cs="黑体"/>
      <w:sz w:val="21"/>
      <w:szCs w:val="21"/>
    </w:rPr>
  </w:style>
  <w:style w:type="character" w:customStyle="1" w:styleId="61">
    <w:name w:val="章标题 字符"/>
    <w:basedOn w:val="60"/>
    <w:link w:val="43"/>
    <w:qFormat/>
    <w:uiPriority w:val="0"/>
    <w:rPr>
      <w:rFonts w:ascii="Times New Roman" w:hAnsi="Times New Roman" w:eastAsia="黑体" w:cs="黑体"/>
      <w:kern w:val="0"/>
      <w:sz w:val="21"/>
      <w:szCs w:val="21"/>
    </w:rPr>
  </w:style>
  <w:style w:type="character" w:customStyle="1" w:styleId="62">
    <w:name w:val="标准文件_一级条标题 字符"/>
    <w:basedOn w:val="60"/>
    <w:link w:val="56"/>
    <w:qFormat/>
    <w:uiPriority w:val="99"/>
    <w:rPr>
      <w:rFonts w:ascii="黑体" w:hAnsi="Times New Roman" w:eastAsia="黑体" w:cs="黑体"/>
      <w:sz w:val="21"/>
      <w:szCs w:val="21"/>
    </w:rPr>
  </w:style>
  <w:style w:type="character" w:customStyle="1" w:styleId="63">
    <w:name w:val="一级条标题 字符"/>
    <w:basedOn w:val="62"/>
    <w:link w:val="59"/>
    <w:qFormat/>
    <w:uiPriority w:val="0"/>
    <w:rPr>
      <w:rFonts w:ascii="Times New Roman" w:hAnsi="Times New Roman" w:eastAsia="黑体" w:cs="黑体"/>
      <w:sz w:val="21"/>
      <w:szCs w:val="21"/>
    </w:rPr>
  </w:style>
  <w:style w:type="paragraph" w:customStyle="1" w:styleId="64">
    <w:name w:val="术语"/>
    <w:basedOn w:val="46"/>
    <w:next w:val="46"/>
    <w:link w:val="66"/>
    <w:qFormat/>
    <w:uiPriority w:val="0"/>
    <w:rPr>
      <w:rFonts w:eastAsia="黑体"/>
    </w:rPr>
  </w:style>
  <w:style w:type="character" w:customStyle="1" w:styleId="65">
    <w:name w:val="段 Char"/>
    <w:qFormat/>
    <w:uiPriority w:val="0"/>
    <w:rPr>
      <w:rFonts w:ascii="宋体"/>
      <w:sz w:val="21"/>
      <w:lang w:val="en-US" w:eastAsia="zh-CN" w:bidi="ar-SA"/>
    </w:rPr>
  </w:style>
  <w:style w:type="character" w:customStyle="1" w:styleId="66">
    <w:name w:val="术语 字符"/>
    <w:basedOn w:val="51"/>
    <w:link w:val="64"/>
    <w:qFormat/>
    <w:uiPriority w:val="0"/>
    <w:rPr>
      <w:rFonts w:ascii="Times New Roman" w:hAnsi="Times New Roman" w:eastAsia="黑体" w:cs="Calibri"/>
      <w:szCs w:val="21"/>
    </w:rPr>
  </w:style>
  <w:style w:type="paragraph" w:customStyle="1" w:styleId="67">
    <w:name w:val="注"/>
    <w:basedOn w:val="46"/>
    <w:next w:val="46"/>
    <w:link w:val="69"/>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8">
    <w:name w:val="二级条标题"/>
    <w:basedOn w:val="52"/>
    <w:next w:val="46"/>
    <w:link w:val="71"/>
    <w:qFormat/>
    <w:uiPriority w:val="0"/>
    <w:pPr>
      <w:spacing w:before="50" w:beforeLines="50" w:after="50" w:afterLines="50"/>
    </w:pPr>
    <w:rPr>
      <w:rFonts w:ascii="Times New Roman"/>
    </w:rPr>
  </w:style>
  <w:style w:type="character" w:customStyle="1" w:styleId="69">
    <w:name w:val="注 字符"/>
    <w:basedOn w:val="51"/>
    <w:link w:val="67"/>
    <w:qFormat/>
    <w:uiPriority w:val="0"/>
    <w:rPr>
      <w:rFonts w:ascii="Times New Roman" w:hAnsi="Times New Roman" w:eastAsia="黑体" w:cs="Times New Roman"/>
      <w:kern w:val="0"/>
      <w:sz w:val="18"/>
      <w:szCs w:val="18"/>
    </w:rPr>
  </w:style>
  <w:style w:type="character" w:customStyle="1" w:styleId="70">
    <w:name w:val="标准文件_二级条标题 字符"/>
    <w:basedOn w:val="25"/>
    <w:link w:val="52"/>
    <w:qFormat/>
    <w:uiPriority w:val="99"/>
    <w:rPr>
      <w:rFonts w:ascii="黑体" w:hAnsi="Times New Roman" w:eastAsia="黑体" w:cs="黑体"/>
      <w:sz w:val="21"/>
      <w:szCs w:val="21"/>
    </w:rPr>
  </w:style>
  <w:style w:type="character" w:customStyle="1" w:styleId="71">
    <w:name w:val="二级条标题 字符"/>
    <w:basedOn w:val="70"/>
    <w:link w:val="68"/>
    <w:qFormat/>
    <w:uiPriority w:val="0"/>
    <w:rPr>
      <w:rFonts w:ascii="Times New Roman" w:hAnsi="Times New Roman" w:eastAsia="黑体" w:cs="黑体"/>
      <w:sz w:val="21"/>
      <w:szCs w:val="21"/>
    </w:rPr>
  </w:style>
  <w:style w:type="paragraph" w:customStyle="1" w:styleId="72">
    <w:name w:val="正文图题"/>
    <w:basedOn w:val="19"/>
    <w:next w:val="46"/>
    <w:link w:val="75"/>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3">
    <w:name w:val="字母列项"/>
    <w:basedOn w:val="58"/>
    <w:next w:val="46"/>
    <w:link w:val="77"/>
    <w:qFormat/>
    <w:uiPriority w:val="0"/>
    <w:pPr>
      <w:numPr>
        <w:ilvl w:val="0"/>
        <w:numId w:val="3"/>
      </w:numPr>
      <w:ind w:left="777" w:hanging="357" w:firstLineChars="0"/>
      <w:jc w:val="left"/>
    </w:pPr>
    <w:rPr>
      <w:rFonts w:ascii="Times New Roman" w:hAnsi="Times New Roman" w:cs="宋体"/>
      <w:kern w:val="0"/>
    </w:rPr>
  </w:style>
  <w:style w:type="character" w:customStyle="1" w:styleId="74">
    <w:name w:val="图表目录 字符"/>
    <w:basedOn w:val="25"/>
    <w:link w:val="19"/>
    <w:semiHidden/>
    <w:qFormat/>
    <w:uiPriority w:val="99"/>
    <w:rPr>
      <w:rFonts w:ascii="Calibri" w:hAnsi="Calibri" w:eastAsia="宋体" w:cs="Calibri"/>
      <w:szCs w:val="21"/>
    </w:rPr>
  </w:style>
  <w:style w:type="character" w:customStyle="1" w:styleId="75">
    <w:name w:val="正文图题 字符"/>
    <w:basedOn w:val="74"/>
    <w:link w:val="72"/>
    <w:qFormat/>
    <w:uiPriority w:val="0"/>
    <w:rPr>
      <w:rFonts w:ascii="Times New Roman" w:hAnsi="Times New Roman" w:eastAsia="黑体" w:cs="Calibri"/>
      <w:kern w:val="2"/>
      <w:sz w:val="21"/>
      <w:szCs w:val="21"/>
    </w:rPr>
  </w:style>
  <w:style w:type="character" w:customStyle="1" w:styleId="76">
    <w:name w:val="列表段落 字符"/>
    <w:basedOn w:val="25"/>
    <w:link w:val="58"/>
    <w:qFormat/>
    <w:uiPriority w:val="99"/>
    <w:rPr>
      <w:rFonts w:ascii="Calibri" w:hAnsi="Calibri" w:eastAsia="宋体" w:cs="Calibri"/>
      <w:szCs w:val="21"/>
    </w:rPr>
  </w:style>
  <w:style w:type="character" w:customStyle="1" w:styleId="77">
    <w:name w:val="字母列项 字符"/>
    <w:basedOn w:val="76"/>
    <w:link w:val="73"/>
    <w:qFormat/>
    <w:uiPriority w:val="0"/>
    <w:rPr>
      <w:rFonts w:ascii="Times New Roman" w:hAnsi="Times New Roman" w:eastAsia="宋体" w:cs="宋体"/>
      <w:sz w:val="21"/>
      <w:szCs w:val="21"/>
    </w:rPr>
  </w:style>
  <w:style w:type="paragraph" w:customStyle="1" w:styleId="78">
    <w:name w:val="正文表标题"/>
    <w:basedOn w:val="72"/>
    <w:next w:val="46"/>
    <w:link w:val="80"/>
    <w:qFormat/>
    <w:uiPriority w:val="0"/>
    <w:pPr>
      <w:numPr>
        <w:numId w:val="4"/>
      </w:numPr>
      <w:ind w:left="0" w:firstLine="0"/>
    </w:pPr>
  </w:style>
  <w:style w:type="paragraph" w:customStyle="1" w:styleId="79">
    <w:name w:val="三级条标题"/>
    <w:basedOn w:val="53"/>
    <w:next w:val="46"/>
    <w:link w:val="83"/>
    <w:qFormat/>
    <w:uiPriority w:val="0"/>
    <w:pPr>
      <w:spacing w:before="156" w:beforeLines="50" w:after="156" w:afterLines="50"/>
    </w:pPr>
    <w:rPr>
      <w:rFonts w:ascii="Times New Roman"/>
    </w:rPr>
  </w:style>
  <w:style w:type="character" w:customStyle="1" w:styleId="80">
    <w:name w:val="正文表标题 字符"/>
    <w:basedOn w:val="75"/>
    <w:link w:val="78"/>
    <w:qFormat/>
    <w:uiPriority w:val="0"/>
    <w:rPr>
      <w:rFonts w:ascii="Times New Roman" w:hAnsi="Times New Roman" w:eastAsia="黑体" w:cs="Calibri"/>
      <w:kern w:val="2"/>
      <w:sz w:val="21"/>
      <w:szCs w:val="21"/>
    </w:rPr>
  </w:style>
  <w:style w:type="paragraph" w:customStyle="1" w:styleId="81">
    <w:name w:val="列项（——）"/>
    <w:basedOn w:val="1"/>
    <w:link w:val="85"/>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2">
    <w:name w:val="标准文件_三级条标题 字符"/>
    <w:basedOn w:val="70"/>
    <w:link w:val="53"/>
    <w:qFormat/>
    <w:uiPriority w:val="99"/>
    <w:rPr>
      <w:rFonts w:ascii="黑体" w:hAnsi="Times New Roman" w:eastAsia="黑体" w:cs="黑体"/>
      <w:sz w:val="21"/>
      <w:szCs w:val="21"/>
    </w:rPr>
  </w:style>
  <w:style w:type="character" w:customStyle="1" w:styleId="83">
    <w:name w:val="三级条标题 字符"/>
    <w:basedOn w:val="82"/>
    <w:link w:val="79"/>
    <w:qFormat/>
    <w:uiPriority w:val="0"/>
    <w:rPr>
      <w:rFonts w:ascii="Times New Roman" w:hAnsi="Times New Roman" w:eastAsia="黑体" w:cs="黑体"/>
      <w:sz w:val="21"/>
      <w:szCs w:val="21"/>
    </w:rPr>
  </w:style>
  <w:style w:type="table" w:customStyle="1" w:styleId="84">
    <w:name w:val="网格型1"/>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列项（——） 字符"/>
    <w:basedOn w:val="25"/>
    <w:link w:val="81"/>
    <w:qFormat/>
    <w:uiPriority w:val="0"/>
    <w:rPr>
      <w:rFonts w:ascii="Times New Roman" w:hAnsi="Times New Roman" w:eastAsia="宋体" w:cs="黑体"/>
      <w:kern w:val="0"/>
      <w:szCs w:val="21"/>
      <w:lang w:val="en-US" w:eastAsia="zh-CN"/>
    </w:rPr>
  </w:style>
  <w:style w:type="paragraph" w:customStyle="1" w:styleId="86">
    <w:name w:val="正文公式"/>
    <w:basedOn w:val="1"/>
    <w:link w:val="88"/>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7">
    <w:name w:val="正文公式1"/>
    <w:basedOn w:val="46"/>
    <w:next w:val="46"/>
    <w:qFormat/>
    <w:uiPriority w:val="0"/>
    <w:pPr>
      <w:tabs>
        <w:tab w:val="center" w:pos="4200"/>
        <w:tab w:val="right" w:leader="dot" w:pos="9030"/>
      </w:tabs>
      <w:ind w:firstLine="0" w:firstLineChars="0"/>
      <w:jc w:val="left"/>
    </w:pPr>
  </w:style>
  <w:style w:type="character" w:customStyle="1" w:styleId="88">
    <w:name w:val="正文公式 字符"/>
    <w:basedOn w:val="25"/>
    <w:link w:val="86"/>
    <w:qFormat/>
    <w:uiPriority w:val="0"/>
    <w:rPr>
      <w:rFonts w:ascii="宋体" w:hAnsi="宋体" w:eastAsia="宋体" w:cs="宋体"/>
      <w:szCs w:val="18"/>
    </w:rPr>
  </w:style>
  <w:style w:type="character" w:customStyle="1" w:styleId="89">
    <w:name w:val="批注文字 字符1"/>
    <w:link w:val="11"/>
    <w:qFormat/>
    <w:uiPriority w:val="0"/>
    <w:rPr>
      <w:szCs w:val="24"/>
    </w:rPr>
  </w:style>
  <w:style w:type="character" w:customStyle="1" w:styleId="90">
    <w:name w:val="批注文字 字符"/>
    <w:basedOn w:val="25"/>
    <w:semiHidden/>
    <w:qFormat/>
    <w:uiPriority w:val="99"/>
    <w:rPr>
      <w:rFonts w:ascii="Calibri" w:hAnsi="Calibri" w:eastAsia="宋体" w:cs="Calibri"/>
      <w:szCs w:val="21"/>
    </w:rPr>
  </w:style>
  <w:style w:type="paragraph" w:customStyle="1" w:styleId="91">
    <w:name w:val="附录标识"/>
    <w:basedOn w:val="1"/>
    <w:next w:val="46"/>
    <w:link w:val="9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2">
    <w:name w:val="附录标题"/>
    <w:basedOn w:val="91"/>
    <w:next w:val="46"/>
    <w:link w:val="95"/>
    <w:qFormat/>
    <w:uiPriority w:val="0"/>
    <w:pPr>
      <w:numPr>
        <w:ilvl w:val="0"/>
        <w:numId w:val="5"/>
      </w:numPr>
      <w:spacing w:after="360" w:line="360" w:lineRule="exact"/>
    </w:pPr>
  </w:style>
  <w:style w:type="paragraph" w:customStyle="1" w:styleId="93">
    <w:name w:val="附录章标题"/>
    <w:basedOn w:val="92"/>
    <w:next w:val="46"/>
    <w:link w:val="97"/>
    <w:qFormat/>
    <w:uiPriority w:val="0"/>
    <w:pPr>
      <w:numPr>
        <w:ilvl w:val="1"/>
      </w:numPr>
      <w:tabs>
        <w:tab w:val="clear" w:pos="360"/>
        <w:tab w:val="clear" w:pos="6405"/>
      </w:tabs>
      <w:spacing w:before="100" w:beforeLines="100" w:after="100" w:afterLines="100" w:line="240" w:lineRule="auto"/>
      <w:jc w:val="left"/>
    </w:pPr>
  </w:style>
  <w:style w:type="character" w:customStyle="1" w:styleId="94">
    <w:name w:val="附录标识 字符"/>
    <w:basedOn w:val="25"/>
    <w:link w:val="91"/>
    <w:qFormat/>
    <w:uiPriority w:val="0"/>
    <w:rPr>
      <w:rFonts w:ascii="黑体" w:hAnsi="Times New Roman" w:eastAsia="黑体" w:cs="Times New Roman"/>
      <w:kern w:val="0"/>
      <w:szCs w:val="20"/>
      <w:shd w:val="clear" w:color="FFFFFF" w:fill="FFFFFF"/>
    </w:rPr>
  </w:style>
  <w:style w:type="character" w:customStyle="1" w:styleId="95">
    <w:name w:val="附录标题 字符"/>
    <w:basedOn w:val="94"/>
    <w:link w:val="92"/>
    <w:qFormat/>
    <w:uiPriority w:val="0"/>
    <w:rPr>
      <w:rFonts w:ascii="黑体" w:hAnsi="Times New Roman" w:eastAsia="黑体" w:cs="Times New Roman"/>
      <w:kern w:val="0"/>
      <w:sz w:val="21"/>
      <w:szCs w:val="20"/>
      <w:shd w:val="clear" w:color="FFFFFF" w:fill="FFFFFF"/>
    </w:rPr>
  </w:style>
  <w:style w:type="paragraph" w:customStyle="1" w:styleId="96">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7">
    <w:name w:val="附录章标题 字符"/>
    <w:basedOn w:val="95"/>
    <w:link w:val="93"/>
    <w:qFormat/>
    <w:uiPriority w:val="0"/>
    <w:rPr>
      <w:rFonts w:ascii="黑体" w:hAnsi="Times New Roman" w:eastAsia="黑体" w:cs="Times New Roman"/>
      <w:kern w:val="0"/>
      <w:sz w:val="21"/>
      <w:szCs w:val="20"/>
      <w:shd w:val="clear" w:color="FFFFFF" w:fill="FFFFFF"/>
    </w:rPr>
  </w:style>
  <w:style w:type="paragraph" w:customStyle="1" w:styleId="98">
    <w:name w:val="正文图标题"/>
    <w:next w:val="46"/>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9">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00">
    <w:name w:val="标准文件_页脚偶数页"/>
    <w:qFormat/>
    <w:uiPriority w:val="99"/>
    <w:rPr>
      <w:rFonts w:ascii="宋体" w:hAnsi="Times New Roman" w:eastAsia="宋体" w:cs="宋体"/>
      <w:sz w:val="18"/>
      <w:szCs w:val="18"/>
      <w:lang w:val="en-US" w:eastAsia="zh-CN" w:bidi="ar-SA"/>
    </w:rPr>
  </w:style>
  <w:style w:type="paragraph" w:customStyle="1" w:styleId="101">
    <w:name w:val="附录一级条标题"/>
    <w:basedOn w:val="93"/>
    <w:next w:val="46"/>
    <w:link w:val="102"/>
    <w:qFormat/>
    <w:uiPriority w:val="0"/>
    <w:pPr>
      <w:numPr>
        <w:ilvl w:val="2"/>
      </w:numPr>
      <w:spacing w:before="156" w:beforeLines="50" w:after="156" w:afterLines="50"/>
    </w:pPr>
  </w:style>
  <w:style w:type="character" w:customStyle="1" w:styleId="102">
    <w:name w:val="附录一级条标题 字符"/>
    <w:basedOn w:val="97"/>
    <w:link w:val="101"/>
    <w:qFormat/>
    <w:uiPriority w:val="0"/>
    <w:rPr>
      <w:rFonts w:ascii="黑体" w:hAnsi="Times New Roman" w:eastAsia="黑体" w:cs="Times New Roman"/>
      <w:kern w:val="0"/>
      <w:sz w:val="21"/>
      <w:szCs w:val="20"/>
      <w:shd w:val="clear" w:color="FFFFFF" w:fill="FFFFFF"/>
    </w:rPr>
  </w:style>
  <w:style w:type="paragraph" w:customStyle="1" w:styleId="103">
    <w:name w:val="附录图标题"/>
    <w:basedOn w:val="92"/>
    <w:next w:val="46"/>
    <w:link w:val="105"/>
    <w:qFormat/>
    <w:uiPriority w:val="0"/>
    <w:pPr>
      <w:numPr>
        <w:ilvl w:val="0"/>
        <w:numId w:val="7"/>
      </w:numPr>
      <w:spacing w:before="50" w:beforeLines="50" w:after="50" w:afterLines="50" w:line="240" w:lineRule="auto"/>
    </w:pPr>
    <w:rPr>
      <w:rFonts w:ascii="Times New Roman"/>
    </w:rPr>
  </w:style>
  <w:style w:type="paragraph" w:customStyle="1" w:styleId="104">
    <w:name w:val="附录表标题"/>
    <w:basedOn w:val="1"/>
    <w:next w:val="46"/>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5">
    <w:name w:val="附录图标题 字符"/>
    <w:basedOn w:val="95"/>
    <w:link w:val="103"/>
    <w:qFormat/>
    <w:uiPriority w:val="0"/>
    <w:rPr>
      <w:rFonts w:ascii="Times New Roman" w:hAnsi="Times New Roman" w:eastAsia="黑体" w:cs="Times New Roman"/>
      <w:kern w:val="0"/>
      <w:sz w:val="21"/>
      <w:szCs w:val="20"/>
      <w:shd w:val="clear" w:color="FFFFFF" w:fill="FFFFFF"/>
    </w:rPr>
  </w:style>
  <w:style w:type="paragraph" w:customStyle="1" w:styleId="106">
    <w:name w:val="样式1"/>
    <w:basedOn w:val="91"/>
    <w:next w:val="46"/>
    <w:link w:val="107"/>
    <w:qFormat/>
    <w:uiPriority w:val="0"/>
    <w:pPr>
      <w:spacing w:before="312" w:after="312"/>
    </w:pPr>
  </w:style>
  <w:style w:type="character" w:customStyle="1" w:styleId="107">
    <w:name w:val="样式1 字符"/>
    <w:basedOn w:val="94"/>
    <w:link w:val="106"/>
    <w:qFormat/>
    <w:uiPriority w:val="0"/>
    <w:rPr>
      <w:rFonts w:ascii="黑体" w:hAnsi="Times New Roman" w:eastAsia="黑体" w:cs="Times New Roman"/>
      <w:kern w:val="0"/>
      <w:szCs w:val="20"/>
      <w:shd w:val="clear" w:color="FFFFFF" w:fill="FFFFFF"/>
    </w:rPr>
  </w:style>
  <w:style w:type="paragraph" w:customStyle="1" w:styleId="108">
    <w:name w:val="附录图标题1"/>
    <w:basedOn w:val="18"/>
    <w:next w:val="46"/>
    <w:link w:val="110"/>
    <w:qFormat/>
    <w:uiPriority w:val="0"/>
    <w:pPr>
      <w:spacing w:before="156" w:beforeLines="50" w:after="156" w:afterLines="50" w:line="240" w:lineRule="auto"/>
    </w:pPr>
    <w:rPr>
      <w:rFonts w:ascii="Times New Roman" w:hAnsi="Times New Roman" w:eastAsia="黑体"/>
      <w:b w:val="0"/>
      <w:sz w:val="21"/>
    </w:rPr>
  </w:style>
  <w:style w:type="paragraph" w:customStyle="1" w:styleId="109">
    <w:name w:val="附录表标题1"/>
    <w:basedOn w:val="108"/>
    <w:next w:val="46"/>
    <w:link w:val="111"/>
    <w:qFormat/>
    <w:uiPriority w:val="0"/>
    <w:pPr>
      <w:spacing w:before="50" w:after="50"/>
    </w:pPr>
  </w:style>
  <w:style w:type="character" w:customStyle="1" w:styleId="110">
    <w:name w:val="附录图标题1 字符"/>
    <w:basedOn w:val="47"/>
    <w:link w:val="108"/>
    <w:qFormat/>
    <w:uiPriority w:val="0"/>
    <w:rPr>
      <w:rFonts w:ascii="Times New Roman" w:hAnsi="Times New Roman" w:eastAsia="黑体"/>
      <w:b w:val="0"/>
      <w:kern w:val="28"/>
      <w:sz w:val="32"/>
      <w:szCs w:val="32"/>
    </w:rPr>
  </w:style>
  <w:style w:type="character" w:customStyle="1" w:styleId="111">
    <w:name w:val="附录表标题1 字符"/>
    <w:basedOn w:val="110"/>
    <w:link w:val="109"/>
    <w:qFormat/>
    <w:uiPriority w:val="0"/>
    <w:rPr>
      <w:rFonts w:ascii="Times New Roman" w:hAnsi="Times New Roman" w:eastAsia="黑体"/>
      <w:kern w:val="28"/>
      <w:sz w:val="32"/>
      <w:szCs w:val="32"/>
    </w:rPr>
  </w:style>
  <w:style w:type="paragraph" w:customStyle="1" w:styleId="112">
    <w:name w:val="参考文献、索引"/>
    <w:basedOn w:val="49"/>
    <w:next w:val="46"/>
    <w:link w:val="113"/>
    <w:qFormat/>
    <w:uiPriority w:val="0"/>
    <w:pPr>
      <w:spacing w:after="284"/>
    </w:pPr>
    <w:rPr>
      <w:rFonts w:ascii="黑体"/>
      <w:sz w:val="21"/>
    </w:rPr>
  </w:style>
  <w:style w:type="character" w:customStyle="1" w:styleId="113">
    <w:name w:val="参考文献、索引 字符"/>
    <w:basedOn w:val="50"/>
    <w:link w:val="112"/>
    <w:qFormat/>
    <w:uiPriority w:val="0"/>
    <w:rPr>
      <w:rFonts w:ascii="黑体" w:eastAsia="黑体" w:hAnsiTheme="majorHAnsi" w:cstheme="majorBidi"/>
      <w:sz w:val="32"/>
      <w:szCs w:val="32"/>
    </w:rPr>
  </w:style>
  <w:style w:type="character" w:customStyle="1" w:styleId="114">
    <w:name w:val="未处理的提及1"/>
    <w:basedOn w:val="25"/>
    <w:semiHidden/>
    <w:unhideWhenUsed/>
    <w:qFormat/>
    <w:uiPriority w:val="99"/>
    <w:rPr>
      <w:color w:val="605E5C"/>
      <w:shd w:val="clear" w:color="auto" w:fill="E1DFDD"/>
    </w:rPr>
  </w:style>
  <w:style w:type="character" w:customStyle="1" w:styleId="115">
    <w:name w:val="正文文本 字符"/>
    <w:basedOn w:val="25"/>
    <w:link w:val="12"/>
    <w:qFormat/>
    <w:uiPriority w:val="0"/>
    <w:rPr>
      <w:rFonts w:ascii="Times New Roman" w:hAnsi="Times New Roman" w:eastAsia="黑体" w:cs="Times New Roman"/>
      <w:b/>
      <w:w w:val="200"/>
      <w:kern w:val="2"/>
      <w:sz w:val="36"/>
    </w:rPr>
  </w:style>
  <w:style w:type="character" w:customStyle="1" w:styleId="116">
    <w:name w:val="日期 字符"/>
    <w:basedOn w:val="25"/>
    <w:link w:val="13"/>
    <w:semiHidden/>
    <w:qFormat/>
    <w:uiPriority w:val="99"/>
    <w:rPr>
      <w:rFonts w:ascii="Calibri" w:hAnsi="Calibri" w:eastAsia="宋体" w:cs="Calibri"/>
      <w:kern w:val="2"/>
      <w:sz w:val="21"/>
      <w:szCs w:val="21"/>
    </w:rPr>
  </w:style>
  <w:style w:type="character" w:styleId="117">
    <w:name w:val="Placeholder Text"/>
    <w:basedOn w:val="25"/>
    <w:semiHidden/>
    <w:qFormat/>
    <w:uiPriority w:val="99"/>
    <w:rPr>
      <w:color w:val="808080"/>
    </w:rPr>
  </w:style>
  <w:style w:type="paragraph" w:customStyle="1" w:styleId="118">
    <w:name w:val="修订1"/>
    <w:hidden/>
    <w:semiHidden/>
    <w:qFormat/>
    <w:uiPriority w:val="99"/>
    <w:rPr>
      <w:rFonts w:ascii="Calibri" w:hAnsi="Calibri" w:eastAsia="宋体" w:cs="Calibri"/>
      <w:kern w:val="2"/>
      <w:sz w:val="21"/>
      <w:szCs w:val="21"/>
      <w:lang w:val="en-US" w:eastAsia="zh-CN" w:bidi="ar-SA"/>
    </w:rPr>
  </w:style>
  <w:style w:type="character" w:customStyle="1" w:styleId="119">
    <w:name w:val="font71"/>
    <w:basedOn w:val="25"/>
    <w:qFormat/>
    <w:uiPriority w:val="0"/>
    <w:rPr>
      <w:rFonts w:hint="eastAsia" w:ascii="宋体" w:hAnsi="宋体" w:eastAsia="宋体" w:cs="宋体"/>
      <w:b/>
      <w:bCs/>
      <w:color w:val="000000"/>
      <w:sz w:val="12"/>
      <w:szCs w:val="12"/>
      <w:u w:val="none"/>
    </w:rPr>
  </w:style>
  <w:style w:type="character" w:customStyle="1" w:styleId="120">
    <w:name w:val="font61"/>
    <w:basedOn w:val="25"/>
    <w:qFormat/>
    <w:uiPriority w:val="0"/>
    <w:rPr>
      <w:rFonts w:hint="eastAsia" w:ascii="宋体" w:hAnsi="宋体" w:eastAsia="宋体" w:cs="宋体"/>
      <w:color w:val="000000"/>
      <w:sz w:val="12"/>
      <w:szCs w:val="12"/>
      <w:u w:val="none"/>
    </w:rPr>
  </w:style>
  <w:style w:type="character" w:customStyle="1" w:styleId="121">
    <w:name w:val="font91"/>
    <w:basedOn w:val="25"/>
    <w:qFormat/>
    <w:uiPriority w:val="0"/>
    <w:rPr>
      <w:rFonts w:hint="eastAsia" w:ascii="宋体" w:hAnsi="宋体" w:eastAsia="宋体" w:cs="宋体"/>
      <w:color w:val="000000"/>
      <w:sz w:val="12"/>
      <w:szCs w:val="12"/>
      <w:u w:val="none"/>
      <w:vertAlign w:val="subscript"/>
    </w:rPr>
  </w:style>
  <w:style w:type="character" w:customStyle="1" w:styleId="122">
    <w:name w:val="font101"/>
    <w:basedOn w:val="25"/>
    <w:qFormat/>
    <w:uiPriority w:val="0"/>
    <w:rPr>
      <w:rFonts w:hint="default" w:ascii="Times New Roman" w:hAnsi="Times New Roman" w:cs="Times New Roman"/>
      <w:color w:val="000000"/>
      <w:sz w:val="12"/>
      <w:szCs w:val="1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C9DAA-191F-48AE-9E3C-AAE097703920}">
  <ds:schemaRefs/>
</ds:datastoreItem>
</file>

<file path=docProps/app.xml><?xml version="1.0" encoding="utf-8"?>
<Properties xmlns="http://schemas.openxmlformats.org/officeDocument/2006/extended-properties" xmlns:vt="http://schemas.openxmlformats.org/officeDocument/2006/docPropsVTypes">
  <Template>Normal</Template>
  <Pages>7</Pages>
  <Words>1855</Words>
  <Characters>2421</Characters>
  <Lines>54</Lines>
  <Paragraphs>15</Paragraphs>
  <TotalTime>0</TotalTime>
  <ScaleCrop>false</ScaleCrop>
  <LinksUpToDate>false</LinksUpToDate>
  <CharactersWithSpaces>2655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2024-06-25T09:05:00Z</dcterms:created>
  <dc:creator>段彦芳</dc:creator>
  <cp:lastModifiedBy>zhou</cp:lastModifiedBy>
  <cp:lastPrinted>2019-02-21T06:44:00Z</cp:lastPrinted>
  <dcterms:modified xsi:type="dcterms:W3CDTF">2025-03-05T02:04:57Z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48DC58EC89814E1CAE36965241211ABB</vt:lpwstr>
  </property>
</Properties>
</file>