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EBC8F" w14:textId="77777777" w:rsidR="008A1E2C" w:rsidRPr="00DE1F5B" w:rsidRDefault="00000000">
      <w:pPr>
        <w:tabs>
          <w:tab w:val="left" w:pos="7371"/>
        </w:tabs>
        <w:jc w:val="left"/>
      </w:pPr>
      <w:bookmarkStart w:id="0" w:name="_Hlk175905260"/>
      <w:r w:rsidRPr="00DE1F5B">
        <w:t>ICS 6</w:t>
      </w:r>
      <w:r w:rsidRPr="00DE1F5B">
        <w:rPr>
          <w:rFonts w:hint="eastAsia"/>
        </w:rPr>
        <w:t>5</w:t>
      </w:r>
      <w:r w:rsidRPr="00DE1F5B">
        <w:t>.120</w:t>
      </w:r>
    </w:p>
    <w:p w14:paraId="0C14694F" w14:textId="77777777" w:rsidR="008A1E2C" w:rsidRDefault="00000000">
      <w:pPr>
        <w:jc w:val="left"/>
      </w:pPr>
      <w:r w:rsidRPr="00DE1F5B">
        <w:t xml:space="preserve">B </w:t>
      </w:r>
      <w:r w:rsidRPr="00DE1F5B">
        <w:rPr>
          <w:rFonts w:hint="eastAsia"/>
        </w:rPr>
        <w:t>20</w:t>
      </w:r>
    </w:p>
    <w:p w14:paraId="0618A763" w14:textId="77777777" w:rsidR="008A1E2C" w:rsidRDefault="008A1E2C">
      <w:pPr>
        <w:jc w:val="center"/>
      </w:pPr>
    </w:p>
    <w:p w14:paraId="7ADA3077" w14:textId="77777777" w:rsidR="008A1E2C" w:rsidRDefault="008A1E2C">
      <w:pPr>
        <w:jc w:val="center"/>
      </w:pPr>
    </w:p>
    <w:p w14:paraId="1F824B94" w14:textId="77777777" w:rsidR="008A1E2C" w:rsidRDefault="00000000">
      <w:pPr>
        <w:jc w:val="center"/>
        <w:rPr>
          <w:rFonts w:eastAsia="黑体"/>
          <w:sz w:val="84"/>
          <w:szCs w:val="84"/>
        </w:rPr>
      </w:pPr>
      <w:r>
        <w:rPr>
          <w:rFonts w:eastAsia="黑体" w:cs="黑体" w:hint="eastAsia"/>
          <w:sz w:val="84"/>
          <w:szCs w:val="84"/>
        </w:rPr>
        <w:t>团</w:t>
      </w:r>
      <w:r>
        <w:rPr>
          <w:rFonts w:eastAsia="黑体" w:cs="黑体" w:hint="eastAsia"/>
          <w:sz w:val="84"/>
          <w:szCs w:val="84"/>
        </w:rPr>
        <w:t xml:space="preserve"> </w:t>
      </w:r>
      <w:r>
        <w:rPr>
          <w:rFonts w:eastAsia="黑体" w:cs="黑体" w:hint="eastAsia"/>
          <w:sz w:val="84"/>
          <w:szCs w:val="84"/>
        </w:rPr>
        <w:t>体</w:t>
      </w:r>
      <w:r>
        <w:rPr>
          <w:rFonts w:eastAsia="黑体" w:cs="黑体" w:hint="eastAsia"/>
          <w:sz w:val="84"/>
          <w:szCs w:val="84"/>
        </w:rPr>
        <w:t xml:space="preserve"> </w:t>
      </w:r>
      <w:r>
        <w:rPr>
          <w:rFonts w:eastAsia="黑体" w:cs="黑体" w:hint="eastAsia"/>
          <w:sz w:val="84"/>
          <w:szCs w:val="84"/>
        </w:rPr>
        <w:t>标</w:t>
      </w:r>
      <w:r>
        <w:rPr>
          <w:rFonts w:eastAsia="黑体" w:cs="黑体" w:hint="eastAsia"/>
          <w:sz w:val="84"/>
          <w:szCs w:val="84"/>
        </w:rPr>
        <w:t xml:space="preserve"> </w:t>
      </w:r>
      <w:r>
        <w:rPr>
          <w:rFonts w:eastAsia="黑体" w:cs="黑体" w:hint="eastAsia"/>
          <w:sz w:val="84"/>
          <w:szCs w:val="84"/>
        </w:rPr>
        <w:t>准</w:t>
      </w:r>
    </w:p>
    <w:p w14:paraId="649A3A77" w14:textId="77777777" w:rsidR="008A1E2C" w:rsidRDefault="008A1E2C">
      <w:pPr>
        <w:jc w:val="center"/>
        <w:rPr>
          <w:sz w:val="84"/>
          <w:szCs w:val="84"/>
        </w:rPr>
      </w:pPr>
    </w:p>
    <w:p w14:paraId="06195F31" w14:textId="77777777" w:rsidR="004E60A3" w:rsidRDefault="004E60A3" w:rsidP="004E60A3">
      <w:pPr>
        <w:jc w:val="right"/>
        <w:rPr>
          <w:b/>
          <w:bCs/>
        </w:rPr>
      </w:pPr>
      <w:bookmarkStart w:id="1" w:name="_Hlk191975570"/>
      <w:r>
        <w:rPr>
          <w:b/>
          <w:bCs/>
        </w:rPr>
        <w:t>T/HXCY XXX-</w:t>
      </w:r>
      <w:r>
        <w:rPr>
          <w:rFonts w:hint="eastAsia"/>
          <w:b/>
          <w:bCs/>
        </w:rPr>
        <w:t>2025</w:t>
      </w:r>
    </w:p>
    <w:bookmarkEnd w:id="1"/>
    <w:p w14:paraId="252C694A" w14:textId="77777777" w:rsidR="00BB44E5" w:rsidRDefault="00BB44E5" w:rsidP="00BB44E5">
      <w:pPr>
        <w:jc w:val="left"/>
        <w:rPr>
          <w:u w:val="single"/>
        </w:rPr>
      </w:pPr>
      <w:r>
        <w:rPr>
          <w:u w:val="single"/>
        </w:rPr>
        <w:t xml:space="preserve">                                                                               </w:t>
      </w:r>
    </w:p>
    <w:p w14:paraId="33CFF3C8" w14:textId="77777777" w:rsidR="008A1E2C" w:rsidRDefault="008A1E2C">
      <w:pPr>
        <w:jc w:val="right"/>
        <w:rPr>
          <w:b/>
          <w:bCs/>
        </w:rPr>
      </w:pPr>
    </w:p>
    <w:p w14:paraId="1701AC79" w14:textId="27DF3F13" w:rsidR="007016E5" w:rsidRPr="007016E5" w:rsidRDefault="00210AAB" w:rsidP="007016E5">
      <w:pPr>
        <w:jc w:val="center"/>
        <w:rPr>
          <w:rFonts w:eastAsia="黑体"/>
          <w:b/>
          <w:bCs/>
          <w:sz w:val="28"/>
          <w:szCs w:val="28"/>
        </w:rPr>
      </w:pPr>
      <w:r w:rsidRPr="00210AAB">
        <w:rPr>
          <w:rFonts w:eastAsia="黑体" w:hint="eastAsia"/>
          <w:sz w:val="48"/>
          <w:szCs w:val="48"/>
        </w:rPr>
        <w:t>菌糠发酵饲料制作和使用技术规范</w:t>
      </w:r>
      <w:r w:rsidRPr="00210AAB">
        <w:rPr>
          <w:rFonts w:eastAsia="黑体"/>
          <w:b/>
          <w:bCs/>
          <w:sz w:val="28"/>
          <w:szCs w:val="28"/>
        </w:rPr>
        <w:t>Technical</w:t>
      </w:r>
      <w:r>
        <w:rPr>
          <w:rFonts w:eastAsia="黑体"/>
          <w:b/>
          <w:bCs/>
          <w:sz w:val="28"/>
          <w:szCs w:val="28"/>
        </w:rPr>
        <w:t xml:space="preserve"> </w:t>
      </w:r>
      <w:r w:rsidRPr="00210AAB">
        <w:rPr>
          <w:rFonts w:eastAsia="黑体"/>
          <w:b/>
          <w:bCs/>
          <w:sz w:val="28"/>
          <w:szCs w:val="28"/>
        </w:rPr>
        <w:t>code</w:t>
      </w:r>
      <w:r>
        <w:rPr>
          <w:rFonts w:eastAsia="黑体"/>
          <w:b/>
          <w:bCs/>
          <w:sz w:val="28"/>
          <w:szCs w:val="28"/>
        </w:rPr>
        <w:t xml:space="preserve"> </w:t>
      </w:r>
      <w:r>
        <w:rPr>
          <w:rFonts w:eastAsia="黑体" w:hint="eastAsia"/>
          <w:b/>
          <w:bCs/>
          <w:sz w:val="28"/>
          <w:szCs w:val="28"/>
        </w:rPr>
        <w:t>for</w:t>
      </w:r>
      <w:r>
        <w:rPr>
          <w:rFonts w:eastAsia="黑体"/>
          <w:b/>
          <w:bCs/>
          <w:sz w:val="28"/>
          <w:szCs w:val="28"/>
        </w:rPr>
        <w:t xml:space="preserve"> </w:t>
      </w:r>
      <w:r>
        <w:rPr>
          <w:rFonts w:eastAsia="黑体" w:hint="eastAsia"/>
          <w:b/>
          <w:bCs/>
          <w:sz w:val="28"/>
          <w:szCs w:val="28"/>
        </w:rPr>
        <w:t>the</w:t>
      </w:r>
      <w:r>
        <w:rPr>
          <w:rFonts w:eastAsia="黑体"/>
          <w:b/>
          <w:bCs/>
          <w:sz w:val="28"/>
          <w:szCs w:val="28"/>
        </w:rPr>
        <w:t xml:space="preserve"> </w:t>
      </w:r>
      <w:r>
        <w:rPr>
          <w:rFonts w:eastAsia="黑体" w:hint="eastAsia"/>
          <w:b/>
          <w:bCs/>
          <w:sz w:val="28"/>
          <w:szCs w:val="28"/>
        </w:rPr>
        <w:t>production</w:t>
      </w:r>
      <w:r>
        <w:rPr>
          <w:rFonts w:eastAsia="黑体"/>
          <w:b/>
          <w:bCs/>
          <w:sz w:val="28"/>
          <w:szCs w:val="28"/>
        </w:rPr>
        <w:t xml:space="preserve"> </w:t>
      </w:r>
      <w:r>
        <w:rPr>
          <w:rFonts w:eastAsia="黑体" w:hint="eastAsia"/>
          <w:b/>
          <w:bCs/>
          <w:sz w:val="28"/>
          <w:szCs w:val="28"/>
        </w:rPr>
        <w:t>and</w:t>
      </w:r>
      <w:r>
        <w:rPr>
          <w:rFonts w:eastAsia="黑体"/>
          <w:b/>
          <w:bCs/>
          <w:sz w:val="28"/>
          <w:szCs w:val="28"/>
        </w:rPr>
        <w:t xml:space="preserve"> </w:t>
      </w:r>
      <w:r>
        <w:rPr>
          <w:rFonts w:eastAsia="黑体" w:hint="eastAsia"/>
          <w:b/>
          <w:bCs/>
          <w:sz w:val="28"/>
          <w:szCs w:val="28"/>
        </w:rPr>
        <w:t>use</w:t>
      </w:r>
      <w:r>
        <w:rPr>
          <w:rFonts w:eastAsia="黑体"/>
          <w:b/>
          <w:bCs/>
          <w:sz w:val="28"/>
          <w:szCs w:val="28"/>
        </w:rPr>
        <w:t xml:space="preserve"> </w:t>
      </w:r>
      <w:r>
        <w:rPr>
          <w:rFonts w:eastAsia="黑体" w:hint="eastAsia"/>
          <w:b/>
          <w:bCs/>
          <w:sz w:val="28"/>
          <w:szCs w:val="28"/>
        </w:rPr>
        <w:t>of</w:t>
      </w:r>
      <w:r>
        <w:rPr>
          <w:rFonts w:eastAsia="黑体"/>
          <w:b/>
          <w:bCs/>
          <w:sz w:val="28"/>
          <w:szCs w:val="28"/>
        </w:rPr>
        <w:t xml:space="preserve"> </w:t>
      </w:r>
      <w:r w:rsidRPr="00210AAB">
        <w:rPr>
          <w:rFonts w:eastAsia="黑体"/>
          <w:b/>
          <w:bCs/>
          <w:sz w:val="28"/>
          <w:szCs w:val="28"/>
        </w:rPr>
        <w:t>Fungus bran fermented feed</w:t>
      </w:r>
    </w:p>
    <w:bookmarkEnd w:id="0"/>
    <w:p w14:paraId="44D43563" w14:textId="77777777" w:rsidR="007016E5" w:rsidRDefault="007016E5">
      <w:pPr>
        <w:jc w:val="center"/>
        <w:rPr>
          <w:rFonts w:eastAsia="黑体"/>
          <w:sz w:val="24"/>
          <w:szCs w:val="24"/>
        </w:rPr>
      </w:pPr>
    </w:p>
    <w:p w14:paraId="27A7445D" w14:textId="4C9D2D00" w:rsidR="008A1E2C" w:rsidRPr="00BB44E5" w:rsidRDefault="00BB44E5">
      <w:pPr>
        <w:jc w:val="center"/>
        <w:rPr>
          <w:rFonts w:eastAsia="黑体"/>
          <w:sz w:val="24"/>
          <w:szCs w:val="24"/>
        </w:rPr>
      </w:pPr>
      <w:r w:rsidRPr="00BB44E5">
        <w:rPr>
          <w:rFonts w:eastAsia="黑体" w:hint="eastAsia"/>
          <w:sz w:val="24"/>
          <w:szCs w:val="24"/>
        </w:rPr>
        <w:t>（征求意见稿）</w:t>
      </w:r>
    </w:p>
    <w:p w14:paraId="56F65F94" w14:textId="77777777" w:rsidR="008A1E2C" w:rsidRDefault="008A1E2C">
      <w:pPr>
        <w:jc w:val="center"/>
        <w:rPr>
          <w:rFonts w:eastAsia="黑体"/>
          <w:sz w:val="48"/>
          <w:szCs w:val="48"/>
        </w:rPr>
      </w:pPr>
    </w:p>
    <w:p w14:paraId="44BD88A8" w14:textId="77777777" w:rsidR="008A1E2C" w:rsidRDefault="008A1E2C">
      <w:pPr>
        <w:jc w:val="center"/>
        <w:rPr>
          <w:rFonts w:eastAsia="黑体"/>
          <w:sz w:val="48"/>
          <w:szCs w:val="48"/>
        </w:rPr>
      </w:pPr>
    </w:p>
    <w:p w14:paraId="36307158" w14:textId="77777777" w:rsidR="008A1E2C" w:rsidRDefault="008A1E2C">
      <w:pPr>
        <w:jc w:val="center"/>
        <w:rPr>
          <w:rFonts w:eastAsia="黑体"/>
          <w:sz w:val="48"/>
          <w:szCs w:val="48"/>
        </w:rPr>
      </w:pPr>
    </w:p>
    <w:p w14:paraId="6E2AE35A" w14:textId="77777777" w:rsidR="008A1E2C" w:rsidRDefault="008A1E2C">
      <w:pPr>
        <w:jc w:val="center"/>
        <w:rPr>
          <w:rFonts w:eastAsia="黑体"/>
          <w:sz w:val="48"/>
          <w:szCs w:val="48"/>
        </w:rPr>
      </w:pPr>
    </w:p>
    <w:p w14:paraId="7E60F4CB" w14:textId="77777777" w:rsidR="008A1E2C" w:rsidRDefault="008A1E2C">
      <w:pPr>
        <w:jc w:val="center"/>
        <w:rPr>
          <w:rFonts w:eastAsia="黑体"/>
          <w:sz w:val="48"/>
          <w:szCs w:val="48"/>
        </w:rPr>
      </w:pPr>
    </w:p>
    <w:p w14:paraId="689C0EBF" w14:textId="77777777" w:rsidR="008A1E2C" w:rsidRDefault="008A1E2C">
      <w:pPr>
        <w:jc w:val="center"/>
        <w:rPr>
          <w:rFonts w:eastAsia="黑体"/>
          <w:sz w:val="48"/>
          <w:szCs w:val="48"/>
        </w:rPr>
      </w:pPr>
    </w:p>
    <w:p w14:paraId="45EEB118" w14:textId="77777777" w:rsidR="008A1E2C" w:rsidRDefault="008A1E2C" w:rsidP="003B591D">
      <w:pPr>
        <w:spacing w:afterLines="100" w:after="312"/>
        <w:jc w:val="center"/>
        <w:rPr>
          <w:rFonts w:ascii="黑体" w:eastAsia="黑体" w:hAnsi="黑体" w:hint="eastAsia"/>
          <w:sz w:val="48"/>
          <w:szCs w:val="48"/>
        </w:rPr>
      </w:pPr>
    </w:p>
    <w:p w14:paraId="50BC42F7" w14:textId="77777777" w:rsidR="007016E5" w:rsidRDefault="007016E5" w:rsidP="003B591D">
      <w:pPr>
        <w:spacing w:afterLines="100" w:after="312"/>
        <w:jc w:val="center"/>
        <w:rPr>
          <w:rFonts w:ascii="黑体" w:eastAsia="黑体" w:hAnsi="黑体" w:hint="eastAsia"/>
          <w:sz w:val="48"/>
          <w:szCs w:val="48"/>
        </w:rPr>
      </w:pPr>
    </w:p>
    <w:p w14:paraId="710CBB49" w14:textId="036B6D56" w:rsidR="008A1E2C" w:rsidRPr="00BB44E5" w:rsidRDefault="00000000">
      <w:pPr>
        <w:jc w:val="left"/>
        <w:rPr>
          <w:rFonts w:ascii="黑体" w:eastAsia="黑体" w:hAnsi="黑体" w:hint="eastAsia"/>
          <w:u w:val="single"/>
        </w:rPr>
      </w:pPr>
      <w:r w:rsidRPr="00BB44E5">
        <w:rPr>
          <w:rFonts w:ascii="黑体" w:eastAsia="黑体" w:hAnsi="黑体" w:hint="eastAsia"/>
          <w:u w:val="single"/>
        </w:rPr>
        <w:t>202</w:t>
      </w:r>
      <w:r w:rsidR="004E60A3">
        <w:rPr>
          <w:rFonts w:ascii="黑体" w:eastAsia="黑体" w:hAnsi="黑体" w:hint="eastAsia"/>
          <w:u w:val="single"/>
        </w:rPr>
        <w:t>5</w:t>
      </w:r>
      <w:r w:rsidRPr="00BB44E5">
        <w:rPr>
          <w:rFonts w:ascii="黑体" w:eastAsia="黑体" w:hAnsi="黑体"/>
          <w:u w:val="single"/>
        </w:rPr>
        <w:t>-</w:t>
      </w:r>
      <w:r w:rsidRPr="00BB44E5">
        <w:rPr>
          <w:rFonts w:ascii="黑体" w:eastAsia="黑体" w:hAnsi="黑体" w:hint="eastAsia"/>
          <w:u w:val="single"/>
        </w:rPr>
        <w:t>XX</w:t>
      </w:r>
      <w:r w:rsidRPr="00BB44E5">
        <w:rPr>
          <w:rFonts w:ascii="黑体" w:eastAsia="黑体" w:hAnsi="黑体"/>
          <w:u w:val="single"/>
        </w:rPr>
        <w:t>-</w:t>
      </w:r>
      <w:r w:rsidRPr="00BB44E5">
        <w:rPr>
          <w:rFonts w:ascii="黑体" w:eastAsia="黑体" w:hAnsi="黑体" w:hint="eastAsia"/>
          <w:u w:val="single"/>
        </w:rPr>
        <w:t>XX</w:t>
      </w:r>
      <w:r w:rsidRPr="00BB44E5">
        <w:rPr>
          <w:rFonts w:ascii="黑体" w:eastAsia="黑体" w:hAnsi="黑体" w:cs="黑体" w:hint="eastAsia"/>
          <w:u w:val="single"/>
        </w:rPr>
        <w:t xml:space="preserve">发布                             </w:t>
      </w:r>
      <w:r w:rsidR="00BB44E5" w:rsidRPr="00BB44E5">
        <w:rPr>
          <w:rFonts w:ascii="黑体" w:eastAsia="黑体" w:hAnsi="黑体" w:cs="黑体" w:hint="eastAsia"/>
          <w:u w:val="single"/>
        </w:rPr>
        <w:t xml:space="preserve">             </w:t>
      </w:r>
      <w:r w:rsidRPr="00BB44E5">
        <w:rPr>
          <w:rFonts w:ascii="黑体" w:eastAsia="黑体" w:hAnsi="黑体" w:cs="黑体" w:hint="eastAsia"/>
          <w:u w:val="single"/>
        </w:rPr>
        <w:t xml:space="preserve">    </w:t>
      </w:r>
      <w:r w:rsidR="0072339B">
        <w:rPr>
          <w:rFonts w:ascii="黑体" w:eastAsia="黑体" w:hAnsi="黑体" w:cs="黑体" w:hint="eastAsia"/>
          <w:u w:val="single"/>
        </w:rPr>
        <w:t xml:space="preserve">  </w:t>
      </w:r>
      <w:r w:rsidRPr="00BB44E5">
        <w:rPr>
          <w:rFonts w:ascii="黑体" w:eastAsia="黑体" w:hAnsi="黑体" w:cs="黑体" w:hint="eastAsia"/>
          <w:u w:val="single"/>
        </w:rPr>
        <w:t xml:space="preserve">  </w:t>
      </w:r>
      <w:r w:rsidRPr="00BB44E5">
        <w:rPr>
          <w:rFonts w:ascii="黑体" w:eastAsia="黑体" w:hAnsi="黑体"/>
          <w:u w:val="single"/>
        </w:rPr>
        <w:t>202</w:t>
      </w:r>
      <w:r w:rsidR="004E60A3">
        <w:rPr>
          <w:rFonts w:ascii="黑体" w:eastAsia="黑体" w:hAnsi="黑体" w:hint="eastAsia"/>
          <w:u w:val="single"/>
        </w:rPr>
        <w:t>5</w:t>
      </w:r>
      <w:r w:rsidRPr="00BB44E5">
        <w:rPr>
          <w:rFonts w:ascii="黑体" w:eastAsia="黑体" w:hAnsi="黑体"/>
          <w:u w:val="single"/>
        </w:rPr>
        <w:t>-</w:t>
      </w:r>
      <w:r w:rsidRPr="00BB44E5">
        <w:rPr>
          <w:rFonts w:ascii="黑体" w:eastAsia="黑体" w:hAnsi="黑体" w:hint="eastAsia"/>
          <w:u w:val="single"/>
        </w:rPr>
        <w:t>XX</w:t>
      </w:r>
      <w:r w:rsidRPr="00BB44E5">
        <w:rPr>
          <w:rFonts w:ascii="黑体" w:eastAsia="黑体" w:hAnsi="黑体"/>
          <w:u w:val="single"/>
        </w:rPr>
        <w:t>-</w:t>
      </w:r>
      <w:r w:rsidRPr="00BB44E5">
        <w:rPr>
          <w:rFonts w:ascii="黑体" w:eastAsia="黑体" w:hAnsi="黑体" w:hint="eastAsia"/>
          <w:u w:val="single"/>
        </w:rPr>
        <w:t>XX</w:t>
      </w:r>
      <w:r w:rsidRPr="00BB44E5">
        <w:rPr>
          <w:rFonts w:ascii="黑体" w:eastAsia="黑体" w:hAnsi="黑体" w:cs="黑体" w:hint="eastAsia"/>
          <w:u w:val="single"/>
        </w:rPr>
        <w:t>实施</w:t>
      </w:r>
    </w:p>
    <w:p w14:paraId="1079C9FF" w14:textId="77777777" w:rsidR="00F32177" w:rsidRDefault="00000000" w:rsidP="003B591D">
      <w:pPr>
        <w:spacing w:beforeLines="100" w:before="312"/>
        <w:jc w:val="center"/>
        <w:sectPr w:rsidR="00F3217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upperRoman" w:start="1"/>
          <w:cols w:space="720"/>
          <w:docGrid w:type="lines" w:linePitch="312"/>
        </w:sectPr>
      </w:pPr>
      <w:r w:rsidRPr="00BB44E5">
        <w:rPr>
          <w:rFonts w:ascii="黑体" w:eastAsia="黑体" w:hAnsi="黑体" w:cs="黑体" w:hint="eastAsia"/>
        </w:rPr>
        <w:t>北京华夏草业产业技术创新战略联盟发布</w:t>
      </w:r>
      <w:bookmarkStart w:id="2" w:name="_Toc175908325"/>
      <w:bookmarkStart w:id="3" w:name="_Toc32084"/>
    </w:p>
    <w:p w14:paraId="2B46F376" w14:textId="77777777" w:rsidR="008A1E2C" w:rsidRDefault="00000000">
      <w:pPr>
        <w:pStyle w:val="a7"/>
      </w:pPr>
      <w:bookmarkStart w:id="4" w:name="_Toc191828236"/>
      <w:r>
        <w:lastRenderedPageBreak/>
        <w:t>目</w:t>
      </w:r>
      <w:r>
        <w:rPr>
          <w:rFonts w:hint="eastAsia"/>
        </w:rPr>
        <w:t xml:space="preserve">  </w:t>
      </w:r>
      <w:bookmarkEnd w:id="2"/>
      <w:r>
        <w:rPr>
          <w:rFonts w:hint="eastAsia"/>
        </w:rPr>
        <w:t>次</w:t>
      </w:r>
      <w:bookmarkEnd w:id="3"/>
      <w:bookmarkEnd w:id="4"/>
    </w:p>
    <w:p w14:paraId="30AD0919" w14:textId="0380EB98" w:rsidR="00545BA9" w:rsidRDefault="00000000" w:rsidP="00545BA9">
      <w:pPr>
        <w:pStyle w:val="TOC1"/>
        <w:tabs>
          <w:tab w:val="right" w:leader="dot" w:pos="8296"/>
        </w:tabs>
        <w:spacing w:line="360" w:lineRule="auto"/>
        <w:rPr>
          <w:rFonts w:asciiTheme="minorHAnsi" w:eastAsiaTheme="minorEastAsia" w:hAnsiTheme="minorHAnsi" w:cstheme="minorBidi" w:hint="eastAsia"/>
          <w:noProof/>
          <w:szCs w:val="22"/>
        </w:rPr>
      </w:pPr>
      <w:r>
        <w:fldChar w:fldCharType="begin"/>
      </w:r>
      <w:r>
        <w:instrText xml:space="preserve"> TOC \o "1-3" \h \z \u </w:instrText>
      </w:r>
      <w:r>
        <w:fldChar w:fldCharType="separate"/>
      </w:r>
      <w:hyperlink w:anchor="_Toc191828237" w:history="1">
        <w:r w:rsidR="00545BA9" w:rsidRPr="00F71770">
          <w:rPr>
            <w:rStyle w:val="a9"/>
            <w:noProof/>
          </w:rPr>
          <w:t>前</w:t>
        </w:r>
        <w:r w:rsidR="00545BA9" w:rsidRPr="00F71770">
          <w:rPr>
            <w:rStyle w:val="a9"/>
            <w:noProof/>
          </w:rPr>
          <w:t xml:space="preserve">  </w:t>
        </w:r>
        <w:r w:rsidR="00545BA9" w:rsidRPr="00F71770">
          <w:rPr>
            <w:rStyle w:val="a9"/>
            <w:noProof/>
          </w:rPr>
          <w:t>言</w:t>
        </w:r>
        <w:r w:rsidR="00545BA9">
          <w:rPr>
            <w:noProof/>
            <w:webHidden/>
          </w:rPr>
          <w:tab/>
        </w:r>
        <w:r w:rsidR="00545BA9">
          <w:rPr>
            <w:noProof/>
            <w:webHidden/>
          </w:rPr>
          <w:fldChar w:fldCharType="begin"/>
        </w:r>
        <w:r w:rsidR="00545BA9">
          <w:rPr>
            <w:noProof/>
            <w:webHidden/>
          </w:rPr>
          <w:instrText xml:space="preserve"> PAGEREF _Toc191828237 \h </w:instrText>
        </w:r>
        <w:r w:rsidR="00545BA9">
          <w:rPr>
            <w:noProof/>
            <w:webHidden/>
          </w:rPr>
        </w:r>
        <w:r w:rsidR="00545BA9">
          <w:rPr>
            <w:noProof/>
            <w:webHidden/>
          </w:rPr>
          <w:fldChar w:fldCharType="separate"/>
        </w:r>
        <w:r w:rsidR="00545BA9">
          <w:rPr>
            <w:noProof/>
            <w:webHidden/>
          </w:rPr>
          <w:t>II</w:t>
        </w:r>
        <w:r w:rsidR="00545BA9">
          <w:rPr>
            <w:noProof/>
            <w:webHidden/>
          </w:rPr>
          <w:fldChar w:fldCharType="end"/>
        </w:r>
      </w:hyperlink>
    </w:p>
    <w:p w14:paraId="7942DC1F" w14:textId="5E6EE244" w:rsidR="00545BA9" w:rsidRDefault="00545BA9" w:rsidP="00545BA9">
      <w:pPr>
        <w:pStyle w:val="TOC1"/>
        <w:tabs>
          <w:tab w:val="right" w:leader="dot" w:pos="8296"/>
        </w:tabs>
        <w:spacing w:line="360" w:lineRule="auto"/>
        <w:rPr>
          <w:rFonts w:asciiTheme="minorHAnsi" w:eastAsiaTheme="minorEastAsia" w:hAnsiTheme="minorHAnsi" w:cstheme="minorBidi" w:hint="eastAsia"/>
          <w:noProof/>
          <w:szCs w:val="22"/>
        </w:rPr>
      </w:pPr>
      <w:hyperlink w:anchor="_Toc191828238" w:history="1">
        <w:r w:rsidRPr="00F71770">
          <w:rPr>
            <w:rStyle w:val="a9"/>
            <w:noProof/>
          </w:rPr>
          <w:t xml:space="preserve">1 </w:t>
        </w:r>
        <w:r w:rsidRPr="00F71770">
          <w:rPr>
            <w:rStyle w:val="a9"/>
            <w:noProof/>
          </w:rPr>
          <w:t>范围</w:t>
        </w:r>
        <w:r>
          <w:rPr>
            <w:noProof/>
            <w:webHidden/>
          </w:rPr>
          <w:tab/>
        </w:r>
        <w:r>
          <w:rPr>
            <w:noProof/>
            <w:webHidden/>
          </w:rPr>
          <w:fldChar w:fldCharType="begin"/>
        </w:r>
        <w:r>
          <w:rPr>
            <w:noProof/>
            <w:webHidden/>
          </w:rPr>
          <w:instrText xml:space="preserve"> PAGEREF _Toc191828238 \h </w:instrText>
        </w:r>
        <w:r>
          <w:rPr>
            <w:noProof/>
            <w:webHidden/>
          </w:rPr>
        </w:r>
        <w:r>
          <w:rPr>
            <w:noProof/>
            <w:webHidden/>
          </w:rPr>
          <w:fldChar w:fldCharType="separate"/>
        </w:r>
        <w:r>
          <w:rPr>
            <w:noProof/>
            <w:webHidden/>
          </w:rPr>
          <w:t>1</w:t>
        </w:r>
        <w:r>
          <w:rPr>
            <w:noProof/>
            <w:webHidden/>
          </w:rPr>
          <w:fldChar w:fldCharType="end"/>
        </w:r>
      </w:hyperlink>
    </w:p>
    <w:p w14:paraId="15037B83" w14:textId="3D9FC488" w:rsidR="00545BA9" w:rsidRDefault="00545BA9" w:rsidP="00545BA9">
      <w:pPr>
        <w:pStyle w:val="TOC1"/>
        <w:tabs>
          <w:tab w:val="right" w:leader="dot" w:pos="8296"/>
        </w:tabs>
        <w:spacing w:line="360" w:lineRule="auto"/>
        <w:rPr>
          <w:rFonts w:asciiTheme="minorHAnsi" w:eastAsiaTheme="minorEastAsia" w:hAnsiTheme="minorHAnsi" w:cstheme="minorBidi" w:hint="eastAsia"/>
          <w:noProof/>
          <w:szCs w:val="22"/>
        </w:rPr>
      </w:pPr>
      <w:hyperlink w:anchor="_Toc191828239" w:history="1">
        <w:r w:rsidRPr="00F71770">
          <w:rPr>
            <w:rStyle w:val="a9"/>
            <w:noProof/>
          </w:rPr>
          <w:t>2</w:t>
        </w:r>
        <w:r w:rsidRPr="00F71770">
          <w:rPr>
            <w:rStyle w:val="a9"/>
            <w:noProof/>
          </w:rPr>
          <w:t>规范性引用文件</w:t>
        </w:r>
        <w:r>
          <w:rPr>
            <w:noProof/>
            <w:webHidden/>
          </w:rPr>
          <w:tab/>
        </w:r>
        <w:r>
          <w:rPr>
            <w:noProof/>
            <w:webHidden/>
          </w:rPr>
          <w:fldChar w:fldCharType="begin"/>
        </w:r>
        <w:r>
          <w:rPr>
            <w:noProof/>
            <w:webHidden/>
          </w:rPr>
          <w:instrText xml:space="preserve"> PAGEREF _Toc191828239 \h </w:instrText>
        </w:r>
        <w:r>
          <w:rPr>
            <w:noProof/>
            <w:webHidden/>
          </w:rPr>
        </w:r>
        <w:r>
          <w:rPr>
            <w:noProof/>
            <w:webHidden/>
          </w:rPr>
          <w:fldChar w:fldCharType="separate"/>
        </w:r>
        <w:r>
          <w:rPr>
            <w:noProof/>
            <w:webHidden/>
          </w:rPr>
          <w:t>1</w:t>
        </w:r>
        <w:r>
          <w:rPr>
            <w:noProof/>
            <w:webHidden/>
          </w:rPr>
          <w:fldChar w:fldCharType="end"/>
        </w:r>
      </w:hyperlink>
    </w:p>
    <w:p w14:paraId="41A619F2" w14:textId="356BDCA9" w:rsidR="00545BA9" w:rsidRDefault="00545BA9" w:rsidP="00545BA9">
      <w:pPr>
        <w:pStyle w:val="TOC1"/>
        <w:tabs>
          <w:tab w:val="right" w:leader="dot" w:pos="8296"/>
        </w:tabs>
        <w:spacing w:line="360" w:lineRule="auto"/>
        <w:rPr>
          <w:rFonts w:asciiTheme="minorHAnsi" w:eastAsiaTheme="minorEastAsia" w:hAnsiTheme="minorHAnsi" w:cstheme="minorBidi" w:hint="eastAsia"/>
          <w:noProof/>
          <w:szCs w:val="22"/>
        </w:rPr>
      </w:pPr>
      <w:hyperlink w:anchor="_Toc191828240" w:history="1">
        <w:r w:rsidRPr="00F71770">
          <w:rPr>
            <w:rStyle w:val="a9"/>
            <w:noProof/>
          </w:rPr>
          <w:t>3</w:t>
        </w:r>
        <w:r w:rsidRPr="00F71770">
          <w:rPr>
            <w:rStyle w:val="a9"/>
            <w:noProof/>
          </w:rPr>
          <w:t>术语和定义</w:t>
        </w:r>
        <w:r>
          <w:rPr>
            <w:noProof/>
            <w:webHidden/>
          </w:rPr>
          <w:tab/>
        </w:r>
        <w:r>
          <w:rPr>
            <w:noProof/>
            <w:webHidden/>
          </w:rPr>
          <w:fldChar w:fldCharType="begin"/>
        </w:r>
        <w:r>
          <w:rPr>
            <w:noProof/>
            <w:webHidden/>
          </w:rPr>
          <w:instrText xml:space="preserve"> PAGEREF _Toc191828240 \h </w:instrText>
        </w:r>
        <w:r>
          <w:rPr>
            <w:noProof/>
            <w:webHidden/>
          </w:rPr>
        </w:r>
        <w:r>
          <w:rPr>
            <w:noProof/>
            <w:webHidden/>
          </w:rPr>
          <w:fldChar w:fldCharType="separate"/>
        </w:r>
        <w:r>
          <w:rPr>
            <w:noProof/>
            <w:webHidden/>
          </w:rPr>
          <w:t>1</w:t>
        </w:r>
        <w:r>
          <w:rPr>
            <w:noProof/>
            <w:webHidden/>
          </w:rPr>
          <w:fldChar w:fldCharType="end"/>
        </w:r>
      </w:hyperlink>
    </w:p>
    <w:p w14:paraId="1C3E2C16" w14:textId="75C7921F" w:rsidR="00545BA9" w:rsidRDefault="00545BA9" w:rsidP="00545BA9">
      <w:pPr>
        <w:pStyle w:val="TOC1"/>
        <w:tabs>
          <w:tab w:val="right" w:leader="dot" w:pos="8296"/>
        </w:tabs>
        <w:spacing w:line="360" w:lineRule="auto"/>
        <w:rPr>
          <w:rFonts w:asciiTheme="minorHAnsi" w:eastAsiaTheme="minorEastAsia" w:hAnsiTheme="minorHAnsi" w:cstheme="minorBidi" w:hint="eastAsia"/>
          <w:noProof/>
          <w:szCs w:val="22"/>
        </w:rPr>
      </w:pPr>
      <w:hyperlink w:anchor="_Toc191828241" w:history="1">
        <w:r w:rsidRPr="00F71770">
          <w:rPr>
            <w:rStyle w:val="a9"/>
            <w:noProof/>
          </w:rPr>
          <w:t>3.1</w:t>
        </w:r>
        <w:r w:rsidRPr="00F71770">
          <w:rPr>
            <w:rStyle w:val="a9"/>
            <w:noProof/>
          </w:rPr>
          <w:t>菌糠</w:t>
        </w:r>
        <w:r>
          <w:rPr>
            <w:noProof/>
            <w:webHidden/>
          </w:rPr>
          <w:tab/>
        </w:r>
        <w:r>
          <w:rPr>
            <w:noProof/>
            <w:webHidden/>
          </w:rPr>
          <w:fldChar w:fldCharType="begin"/>
        </w:r>
        <w:r>
          <w:rPr>
            <w:noProof/>
            <w:webHidden/>
          </w:rPr>
          <w:instrText xml:space="preserve"> PAGEREF _Toc191828241 \h </w:instrText>
        </w:r>
        <w:r>
          <w:rPr>
            <w:noProof/>
            <w:webHidden/>
          </w:rPr>
        </w:r>
        <w:r>
          <w:rPr>
            <w:noProof/>
            <w:webHidden/>
          </w:rPr>
          <w:fldChar w:fldCharType="separate"/>
        </w:r>
        <w:r>
          <w:rPr>
            <w:noProof/>
            <w:webHidden/>
          </w:rPr>
          <w:t>1</w:t>
        </w:r>
        <w:r>
          <w:rPr>
            <w:noProof/>
            <w:webHidden/>
          </w:rPr>
          <w:fldChar w:fldCharType="end"/>
        </w:r>
      </w:hyperlink>
    </w:p>
    <w:p w14:paraId="182E134C" w14:textId="1AA98E5F" w:rsidR="00545BA9" w:rsidRDefault="00545BA9" w:rsidP="00545BA9">
      <w:pPr>
        <w:pStyle w:val="TOC1"/>
        <w:tabs>
          <w:tab w:val="right" w:leader="dot" w:pos="8296"/>
        </w:tabs>
        <w:spacing w:line="360" w:lineRule="auto"/>
        <w:rPr>
          <w:rFonts w:asciiTheme="minorHAnsi" w:eastAsiaTheme="minorEastAsia" w:hAnsiTheme="minorHAnsi" w:cstheme="minorBidi" w:hint="eastAsia"/>
          <w:noProof/>
          <w:szCs w:val="22"/>
        </w:rPr>
      </w:pPr>
      <w:hyperlink w:anchor="_Toc191828242" w:history="1">
        <w:r w:rsidRPr="00F71770">
          <w:rPr>
            <w:rStyle w:val="a9"/>
            <w:noProof/>
          </w:rPr>
          <w:t xml:space="preserve">3.2 </w:t>
        </w:r>
        <w:r w:rsidRPr="00F71770">
          <w:rPr>
            <w:rStyle w:val="a9"/>
            <w:noProof/>
          </w:rPr>
          <w:t>发酵饲料</w:t>
        </w:r>
        <w:r>
          <w:rPr>
            <w:noProof/>
            <w:webHidden/>
          </w:rPr>
          <w:tab/>
        </w:r>
        <w:r>
          <w:rPr>
            <w:noProof/>
            <w:webHidden/>
          </w:rPr>
          <w:fldChar w:fldCharType="begin"/>
        </w:r>
        <w:r>
          <w:rPr>
            <w:noProof/>
            <w:webHidden/>
          </w:rPr>
          <w:instrText xml:space="preserve"> PAGEREF _Toc191828242 \h </w:instrText>
        </w:r>
        <w:r>
          <w:rPr>
            <w:noProof/>
            <w:webHidden/>
          </w:rPr>
        </w:r>
        <w:r>
          <w:rPr>
            <w:noProof/>
            <w:webHidden/>
          </w:rPr>
          <w:fldChar w:fldCharType="separate"/>
        </w:r>
        <w:r>
          <w:rPr>
            <w:noProof/>
            <w:webHidden/>
          </w:rPr>
          <w:t>2</w:t>
        </w:r>
        <w:r>
          <w:rPr>
            <w:noProof/>
            <w:webHidden/>
          </w:rPr>
          <w:fldChar w:fldCharType="end"/>
        </w:r>
      </w:hyperlink>
    </w:p>
    <w:p w14:paraId="3AA71324" w14:textId="11DE5D2F" w:rsidR="00545BA9" w:rsidRDefault="00545BA9" w:rsidP="00545BA9">
      <w:pPr>
        <w:pStyle w:val="TOC1"/>
        <w:tabs>
          <w:tab w:val="right" w:leader="dot" w:pos="8296"/>
        </w:tabs>
        <w:spacing w:line="360" w:lineRule="auto"/>
        <w:rPr>
          <w:rFonts w:asciiTheme="minorHAnsi" w:eastAsiaTheme="minorEastAsia" w:hAnsiTheme="minorHAnsi" w:cstheme="minorBidi" w:hint="eastAsia"/>
          <w:noProof/>
          <w:szCs w:val="22"/>
        </w:rPr>
      </w:pPr>
      <w:hyperlink w:anchor="_Toc191828243" w:history="1">
        <w:r w:rsidRPr="00F71770">
          <w:rPr>
            <w:rStyle w:val="a9"/>
            <w:noProof/>
          </w:rPr>
          <w:t xml:space="preserve">3.3 </w:t>
        </w:r>
        <w:r w:rsidRPr="00F71770">
          <w:rPr>
            <w:rStyle w:val="a9"/>
            <w:noProof/>
          </w:rPr>
          <w:t>菌糠发酵饲料</w:t>
        </w:r>
        <w:r>
          <w:rPr>
            <w:noProof/>
            <w:webHidden/>
          </w:rPr>
          <w:tab/>
        </w:r>
        <w:r>
          <w:rPr>
            <w:noProof/>
            <w:webHidden/>
          </w:rPr>
          <w:fldChar w:fldCharType="begin"/>
        </w:r>
        <w:r>
          <w:rPr>
            <w:noProof/>
            <w:webHidden/>
          </w:rPr>
          <w:instrText xml:space="preserve"> PAGEREF _Toc191828243 \h </w:instrText>
        </w:r>
        <w:r>
          <w:rPr>
            <w:noProof/>
            <w:webHidden/>
          </w:rPr>
        </w:r>
        <w:r>
          <w:rPr>
            <w:noProof/>
            <w:webHidden/>
          </w:rPr>
          <w:fldChar w:fldCharType="separate"/>
        </w:r>
        <w:r>
          <w:rPr>
            <w:noProof/>
            <w:webHidden/>
          </w:rPr>
          <w:t>2</w:t>
        </w:r>
        <w:r>
          <w:rPr>
            <w:noProof/>
            <w:webHidden/>
          </w:rPr>
          <w:fldChar w:fldCharType="end"/>
        </w:r>
      </w:hyperlink>
    </w:p>
    <w:p w14:paraId="36961F53" w14:textId="6F775ED2" w:rsidR="00545BA9" w:rsidRDefault="00545BA9" w:rsidP="00545BA9">
      <w:pPr>
        <w:pStyle w:val="TOC1"/>
        <w:tabs>
          <w:tab w:val="right" w:leader="dot" w:pos="8296"/>
        </w:tabs>
        <w:spacing w:line="360" w:lineRule="auto"/>
        <w:rPr>
          <w:rFonts w:asciiTheme="minorHAnsi" w:eastAsiaTheme="minorEastAsia" w:hAnsiTheme="minorHAnsi" w:cstheme="minorBidi" w:hint="eastAsia"/>
          <w:noProof/>
          <w:szCs w:val="22"/>
        </w:rPr>
      </w:pPr>
      <w:hyperlink w:anchor="_Toc191828244" w:history="1">
        <w:r w:rsidRPr="00F71770">
          <w:rPr>
            <w:rStyle w:val="a9"/>
            <w:noProof/>
          </w:rPr>
          <w:t xml:space="preserve">4 </w:t>
        </w:r>
        <w:r w:rsidRPr="00F71770">
          <w:rPr>
            <w:rStyle w:val="a9"/>
            <w:noProof/>
          </w:rPr>
          <w:t>菌糠发酵饲料制作</w:t>
        </w:r>
        <w:r>
          <w:rPr>
            <w:noProof/>
            <w:webHidden/>
          </w:rPr>
          <w:tab/>
        </w:r>
        <w:r>
          <w:rPr>
            <w:noProof/>
            <w:webHidden/>
          </w:rPr>
          <w:fldChar w:fldCharType="begin"/>
        </w:r>
        <w:r>
          <w:rPr>
            <w:noProof/>
            <w:webHidden/>
          </w:rPr>
          <w:instrText xml:space="preserve"> PAGEREF _Toc191828244 \h </w:instrText>
        </w:r>
        <w:r>
          <w:rPr>
            <w:noProof/>
            <w:webHidden/>
          </w:rPr>
        </w:r>
        <w:r>
          <w:rPr>
            <w:noProof/>
            <w:webHidden/>
          </w:rPr>
          <w:fldChar w:fldCharType="separate"/>
        </w:r>
        <w:r>
          <w:rPr>
            <w:noProof/>
            <w:webHidden/>
          </w:rPr>
          <w:t>2</w:t>
        </w:r>
        <w:r>
          <w:rPr>
            <w:noProof/>
            <w:webHidden/>
          </w:rPr>
          <w:fldChar w:fldCharType="end"/>
        </w:r>
      </w:hyperlink>
    </w:p>
    <w:p w14:paraId="383C856D" w14:textId="6786A041" w:rsidR="00545BA9" w:rsidRDefault="00545BA9" w:rsidP="00545BA9">
      <w:pPr>
        <w:pStyle w:val="TOC1"/>
        <w:tabs>
          <w:tab w:val="right" w:leader="dot" w:pos="8296"/>
        </w:tabs>
        <w:spacing w:line="360" w:lineRule="auto"/>
        <w:rPr>
          <w:rFonts w:asciiTheme="minorHAnsi" w:eastAsiaTheme="minorEastAsia" w:hAnsiTheme="minorHAnsi" w:cstheme="minorBidi" w:hint="eastAsia"/>
          <w:noProof/>
          <w:szCs w:val="22"/>
        </w:rPr>
      </w:pPr>
      <w:hyperlink w:anchor="_Toc191828245" w:history="1">
        <w:r w:rsidRPr="00F71770">
          <w:rPr>
            <w:rStyle w:val="a9"/>
            <w:noProof/>
          </w:rPr>
          <w:t xml:space="preserve">4.1 </w:t>
        </w:r>
        <w:r w:rsidRPr="00F71770">
          <w:rPr>
            <w:rStyle w:val="a9"/>
            <w:noProof/>
          </w:rPr>
          <w:t>发酵场地与发酵用具</w:t>
        </w:r>
        <w:r>
          <w:rPr>
            <w:noProof/>
            <w:webHidden/>
          </w:rPr>
          <w:tab/>
        </w:r>
        <w:r>
          <w:rPr>
            <w:noProof/>
            <w:webHidden/>
          </w:rPr>
          <w:fldChar w:fldCharType="begin"/>
        </w:r>
        <w:r>
          <w:rPr>
            <w:noProof/>
            <w:webHidden/>
          </w:rPr>
          <w:instrText xml:space="preserve"> PAGEREF _Toc191828245 \h </w:instrText>
        </w:r>
        <w:r>
          <w:rPr>
            <w:noProof/>
            <w:webHidden/>
          </w:rPr>
        </w:r>
        <w:r>
          <w:rPr>
            <w:noProof/>
            <w:webHidden/>
          </w:rPr>
          <w:fldChar w:fldCharType="separate"/>
        </w:r>
        <w:r>
          <w:rPr>
            <w:noProof/>
            <w:webHidden/>
          </w:rPr>
          <w:t>2</w:t>
        </w:r>
        <w:r>
          <w:rPr>
            <w:noProof/>
            <w:webHidden/>
          </w:rPr>
          <w:fldChar w:fldCharType="end"/>
        </w:r>
      </w:hyperlink>
    </w:p>
    <w:p w14:paraId="04D76B03" w14:textId="06472CE8" w:rsidR="00545BA9" w:rsidRDefault="00545BA9" w:rsidP="00545BA9">
      <w:pPr>
        <w:pStyle w:val="TOC1"/>
        <w:tabs>
          <w:tab w:val="right" w:leader="dot" w:pos="8296"/>
        </w:tabs>
        <w:spacing w:line="360" w:lineRule="auto"/>
        <w:rPr>
          <w:rFonts w:asciiTheme="minorHAnsi" w:eastAsiaTheme="minorEastAsia" w:hAnsiTheme="minorHAnsi" w:cstheme="minorBidi" w:hint="eastAsia"/>
          <w:noProof/>
          <w:szCs w:val="22"/>
        </w:rPr>
      </w:pPr>
      <w:hyperlink w:anchor="_Toc191828246" w:history="1">
        <w:r w:rsidRPr="00F71770">
          <w:rPr>
            <w:rStyle w:val="a9"/>
            <w:noProof/>
          </w:rPr>
          <w:t>4.3</w:t>
        </w:r>
        <w:r w:rsidRPr="00F71770">
          <w:rPr>
            <w:rStyle w:val="a9"/>
            <w:noProof/>
          </w:rPr>
          <w:t>发酵工艺</w:t>
        </w:r>
        <w:r>
          <w:rPr>
            <w:noProof/>
            <w:webHidden/>
          </w:rPr>
          <w:tab/>
        </w:r>
        <w:r>
          <w:rPr>
            <w:noProof/>
            <w:webHidden/>
          </w:rPr>
          <w:fldChar w:fldCharType="begin"/>
        </w:r>
        <w:r>
          <w:rPr>
            <w:noProof/>
            <w:webHidden/>
          </w:rPr>
          <w:instrText xml:space="preserve"> PAGEREF _Toc191828246 \h </w:instrText>
        </w:r>
        <w:r>
          <w:rPr>
            <w:noProof/>
            <w:webHidden/>
          </w:rPr>
        </w:r>
        <w:r>
          <w:rPr>
            <w:noProof/>
            <w:webHidden/>
          </w:rPr>
          <w:fldChar w:fldCharType="separate"/>
        </w:r>
        <w:r>
          <w:rPr>
            <w:noProof/>
            <w:webHidden/>
          </w:rPr>
          <w:t>2</w:t>
        </w:r>
        <w:r>
          <w:rPr>
            <w:noProof/>
            <w:webHidden/>
          </w:rPr>
          <w:fldChar w:fldCharType="end"/>
        </w:r>
      </w:hyperlink>
    </w:p>
    <w:p w14:paraId="5730FF58" w14:textId="767FEEE9" w:rsidR="00545BA9" w:rsidRDefault="00545BA9" w:rsidP="00545BA9">
      <w:pPr>
        <w:pStyle w:val="TOC1"/>
        <w:tabs>
          <w:tab w:val="right" w:leader="dot" w:pos="8296"/>
        </w:tabs>
        <w:spacing w:line="360" w:lineRule="auto"/>
        <w:rPr>
          <w:rFonts w:asciiTheme="minorHAnsi" w:eastAsiaTheme="minorEastAsia" w:hAnsiTheme="minorHAnsi" w:cstheme="minorBidi" w:hint="eastAsia"/>
          <w:noProof/>
          <w:szCs w:val="22"/>
        </w:rPr>
      </w:pPr>
      <w:hyperlink w:anchor="_Toc191828247" w:history="1">
        <w:r w:rsidRPr="00F71770">
          <w:rPr>
            <w:rStyle w:val="a9"/>
            <w:noProof/>
          </w:rPr>
          <w:t xml:space="preserve">5 </w:t>
        </w:r>
        <w:r w:rsidRPr="00F71770">
          <w:rPr>
            <w:rStyle w:val="a9"/>
            <w:noProof/>
          </w:rPr>
          <w:t>贮存管理</w:t>
        </w:r>
        <w:r>
          <w:rPr>
            <w:noProof/>
            <w:webHidden/>
          </w:rPr>
          <w:tab/>
        </w:r>
        <w:r>
          <w:rPr>
            <w:noProof/>
            <w:webHidden/>
          </w:rPr>
          <w:fldChar w:fldCharType="begin"/>
        </w:r>
        <w:r>
          <w:rPr>
            <w:noProof/>
            <w:webHidden/>
          </w:rPr>
          <w:instrText xml:space="preserve"> PAGEREF _Toc191828247 \h </w:instrText>
        </w:r>
        <w:r>
          <w:rPr>
            <w:noProof/>
            <w:webHidden/>
          </w:rPr>
        </w:r>
        <w:r>
          <w:rPr>
            <w:noProof/>
            <w:webHidden/>
          </w:rPr>
          <w:fldChar w:fldCharType="separate"/>
        </w:r>
        <w:r>
          <w:rPr>
            <w:noProof/>
            <w:webHidden/>
          </w:rPr>
          <w:t>3</w:t>
        </w:r>
        <w:r>
          <w:rPr>
            <w:noProof/>
            <w:webHidden/>
          </w:rPr>
          <w:fldChar w:fldCharType="end"/>
        </w:r>
      </w:hyperlink>
    </w:p>
    <w:p w14:paraId="0DC0C816" w14:textId="37B475F7" w:rsidR="00545BA9" w:rsidRDefault="00545BA9" w:rsidP="00545BA9">
      <w:pPr>
        <w:pStyle w:val="TOC1"/>
        <w:tabs>
          <w:tab w:val="right" w:leader="dot" w:pos="8296"/>
        </w:tabs>
        <w:spacing w:line="360" w:lineRule="auto"/>
        <w:rPr>
          <w:rFonts w:asciiTheme="minorHAnsi" w:eastAsiaTheme="minorEastAsia" w:hAnsiTheme="minorHAnsi" w:cstheme="minorBidi" w:hint="eastAsia"/>
          <w:noProof/>
          <w:szCs w:val="22"/>
        </w:rPr>
      </w:pPr>
      <w:hyperlink w:anchor="_Toc191828248" w:history="1">
        <w:r w:rsidRPr="00F71770">
          <w:rPr>
            <w:rStyle w:val="a9"/>
            <w:noProof/>
          </w:rPr>
          <w:t xml:space="preserve">6 </w:t>
        </w:r>
        <w:r w:rsidRPr="00F71770">
          <w:rPr>
            <w:rStyle w:val="a9"/>
            <w:noProof/>
          </w:rPr>
          <w:t>质量评定</w:t>
        </w:r>
        <w:r>
          <w:rPr>
            <w:noProof/>
            <w:webHidden/>
          </w:rPr>
          <w:tab/>
        </w:r>
        <w:r>
          <w:rPr>
            <w:noProof/>
            <w:webHidden/>
          </w:rPr>
          <w:fldChar w:fldCharType="begin"/>
        </w:r>
        <w:r>
          <w:rPr>
            <w:noProof/>
            <w:webHidden/>
          </w:rPr>
          <w:instrText xml:space="preserve"> PAGEREF _Toc191828248 \h </w:instrText>
        </w:r>
        <w:r>
          <w:rPr>
            <w:noProof/>
            <w:webHidden/>
          </w:rPr>
        </w:r>
        <w:r>
          <w:rPr>
            <w:noProof/>
            <w:webHidden/>
          </w:rPr>
          <w:fldChar w:fldCharType="separate"/>
        </w:r>
        <w:r>
          <w:rPr>
            <w:noProof/>
            <w:webHidden/>
          </w:rPr>
          <w:t>3</w:t>
        </w:r>
        <w:r>
          <w:rPr>
            <w:noProof/>
            <w:webHidden/>
          </w:rPr>
          <w:fldChar w:fldCharType="end"/>
        </w:r>
      </w:hyperlink>
    </w:p>
    <w:p w14:paraId="37C8A3CC" w14:textId="1D61AC6C" w:rsidR="00545BA9" w:rsidRDefault="00545BA9" w:rsidP="00545BA9">
      <w:pPr>
        <w:pStyle w:val="TOC1"/>
        <w:tabs>
          <w:tab w:val="right" w:leader="dot" w:pos="8296"/>
        </w:tabs>
        <w:spacing w:line="360" w:lineRule="auto"/>
        <w:rPr>
          <w:rFonts w:asciiTheme="minorHAnsi" w:eastAsiaTheme="minorEastAsia" w:hAnsiTheme="minorHAnsi" w:cstheme="minorBidi" w:hint="eastAsia"/>
          <w:noProof/>
          <w:szCs w:val="22"/>
        </w:rPr>
      </w:pPr>
      <w:hyperlink w:anchor="_Toc191828249" w:history="1">
        <w:r w:rsidRPr="00F71770">
          <w:rPr>
            <w:rStyle w:val="a9"/>
            <w:noProof/>
          </w:rPr>
          <w:t>7</w:t>
        </w:r>
        <w:r w:rsidRPr="00F71770">
          <w:rPr>
            <w:rStyle w:val="a9"/>
            <w:noProof/>
          </w:rPr>
          <w:t>饲喂</w:t>
        </w:r>
        <w:r>
          <w:rPr>
            <w:noProof/>
            <w:webHidden/>
          </w:rPr>
          <w:tab/>
        </w:r>
        <w:r>
          <w:rPr>
            <w:noProof/>
            <w:webHidden/>
          </w:rPr>
          <w:fldChar w:fldCharType="begin"/>
        </w:r>
        <w:r>
          <w:rPr>
            <w:noProof/>
            <w:webHidden/>
          </w:rPr>
          <w:instrText xml:space="preserve"> PAGEREF _Toc191828249 \h </w:instrText>
        </w:r>
        <w:r>
          <w:rPr>
            <w:noProof/>
            <w:webHidden/>
          </w:rPr>
        </w:r>
        <w:r>
          <w:rPr>
            <w:noProof/>
            <w:webHidden/>
          </w:rPr>
          <w:fldChar w:fldCharType="separate"/>
        </w:r>
        <w:r>
          <w:rPr>
            <w:noProof/>
            <w:webHidden/>
          </w:rPr>
          <w:t>3</w:t>
        </w:r>
        <w:r>
          <w:rPr>
            <w:noProof/>
            <w:webHidden/>
          </w:rPr>
          <w:fldChar w:fldCharType="end"/>
        </w:r>
      </w:hyperlink>
    </w:p>
    <w:p w14:paraId="27409E9B" w14:textId="3448CB42" w:rsidR="00545BA9" w:rsidRDefault="00545BA9" w:rsidP="00545BA9">
      <w:pPr>
        <w:pStyle w:val="TOC1"/>
        <w:tabs>
          <w:tab w:val="right" w:leader="dot" w:pos="8296"/>
        </w:tabs>
        <w:spacing w:line="360" w:lineRule="auto"/>
        <w:rPr>
          <w:rFonts w:asciiTheme="minorHAnsi" w:eastAsiaTheme="minorEastAsia" w:hAnsiTheme="minorHAnsi" w:cstheme="minorBidi" w:hint="eastAsia"/>
          <w:noProof/>
          <w:szCs w:val="22"/>
        </w:rPr>
      </w:pPr>
      <w:hyperlink w:anchor="_Toc191828250" w:history="1">
        <w:r w:rsidRPr="00F71770">
          <w:rPr>
            <w:rStyle w:val="a9"/>
            <w:noProof/>
          </w:rPr>
          <w:t xml:space="preserve">7.1 </w:t>
        </w:r>
        <w:r w:rsidRPr="00F71770">
          <w:rPr>
            <w:rStyle w:val="a9"/>
            <w:noProof/>
          </w:rPr>
          <w:t>启用</w:t>
        </w:r>
        <w:r>
          <w:rPr>
            <w:noProof/>
            <w:webHidden/>
          </w:rPr>
          <w:tab/>
        </w:r>
        <w:r>
          <w:rPr>
            <w:noProof/>
            <w:webHidden/>
          </w:rPr>
          <w:fldChar w:fldCharType="begin"/>
        </w:r>
        <w:r>
          <w:rPr>
            <w:noProof/>
            <w:webHidden/>
          </w:rPr>
          <w:instrText xml:space="preserve"> PAGEREF _Toc191828250 \h </w:instrText>
        </w:r>
        <w:r>
          <w:rPr>
            <w:noProof/>
            <w:webHidden/>
          </w:rPr>
        </w:r>
        <w:r>
          <w:rPr>
            <w:noProof/>
            <w:webHidden/>
          </w:rPr>
          <w:fldChar w:fldCharType="separate"/>
        </w:r>
        <w:r>
          <w:rPr>
            <w:noProof/>
            <w:webHidden/>
          </w:rPr>
          <w:t>3</w:t>
        </w:r>
        <w:r>
          <w:rPr>
            <w:noProof/>
            <w:webHidden/>
          </w:rPr>
          <w:fldChar w:fldCharType="end"/>
        </w:r>
      </w:hyperlink>
    </w:p>
    <w:p w14:paraId="75115D72" w14:textId="7B2E0A29" w:rsidR="00545BA9" w:rsidRDefault="00545BA9" w:rsidP="00545BA9">
      <w:pPr>
        <w:pStyle w:val="TOC1"/>
        <w:tabs>
          <w:tab w:val="right" w:leader="dot" w:pos="8296"/>
        </w:tabs>
        <w:spacing w:line="360" w:lineRule="auto"/>
        <w:rPr>
          <w:rFonts w:asciiTheme="minorHAnsi" w:eastAsiaTheme="minorEastAsia" w:hAnsiTheme="minorHAnsi" w:cstheme="minorBidi" w:hint="eastAsia"/>
          <w:noProof/>
          <w:szCs w:val="22"/>
        </w:rPr>
      </w:pPr>
      <w:hyperlink w:anchor="_Toc191828251" w:history="1">
        <w:r w:rsidRPr="00F71770">
          <w:rPr>
            <w:rStyle w:val="a9"/>
            <w:noProof/>
          </w:rPr>
          <w:t xml:space="preserve">7.2 </w:t>
        </w:r>
        <w:r w:rsidR="007F716A">
          <w:rPr>
            <w:rStyle w:val="a9"/>
            <w:rFonts w:hint="eastAsia"/>
            <w:noProof/>
          </w:rPr>
          <w:t>直接饲喂</w:t>
        </w:r>
        <w:r>
          <w:rPr>
            <w:noProof/>
            <w:webHidden/>
          </w:rPr>
          <w:tab/>
        </w:r>
        <w:r>
          <w:rPr>
            <w:noProof/>
            <w:webHidden/>
          </w:rPr>
          <w:fldChar w:fldCharType="begin"/>
        </w:r>
        <w:r>
          <w:rPr>
            <w:noProof/>
            <w:webHidden/>
          </w:rPr>
          <w:instrText xml:space="preserve"> PAGEREF _Toc191828251 \h </w:instrText>
        </w:r>
        <w:r>
          <w:rPr>
            <w:noProof/>
            <w:webHidden/>
          </w:rPr>
        </w:r>
        <w:r>
          <w:rPr>
            <w:noProof/>
            <w:webHidden/>
          </w:rPr>
          <w:fldChar w:fldCharType="separate"/>
        </w:r>
        <w:r>
          <w:rPr>
            <w:noProof/>
            <w:webHidden/>
          </w:rPr>
          <w:t>3</w:t>
        </w:r>
        <w:r>
          <w:rPr>
            <w:noProof/>
            <w:webHidden/>
          </w:rPr>
          <w:fldChar w:fldCharType="end"/>
        </w:r>
      </w:hyperlink>
    </w:p>
    <w:p w14:paraId="363AE702" w14:textId="20EE8A3D" w:rsidR="00545BA9" w:rsidRDefault="00545BA9" w:rsidP="00545BA9">
      <w:pPr>
        <w:pStyle w:val="TOC1"/>
        <w:tabs>
          <w:tab w:val="right" w:leader="dot" w:pos="8296"/>
        </w:tabs>
        <w:spacing w:line="360" w:lineRule="auto"/>
        <w:rPr>
          <w:rFonts w:asciiTheme="minorHAnsi" w:eastAsiaTheme="minorEastAsia" w:hAnsiTheme="minorHAnsi" w:cstheme="minorBidi" w:hint="eastAsia"/>
          <w:noProof/>
          <w:szCs w:val="22"/>
        </w:rPr>
      </w:pPr>
      <w:hyperlink w:anchor="_Toc191828252" w:history="1">
        <w:r w:rsidRPr="00F71770">
          <w:rPr>
            <w:rStyle w:val="a9"/>
            <w:noProof/>
          </w:rPr>
          <w:t xml:space="preserve">7.3 </w:t>
        </w:r>
        <w:r w:rsidRPr="00F71770">
          <w:rPr>
            <w:rStyle w:val="a9"/>
            <w:noProof/>
          </w:rPr>
          <w:t>混合饲喂</w:t>
        </w:r>
        <w:r>
          <w:rPr>
            <w:noProof/>
            <w:webHidden/>
          </w:rPr>
          <w:tab/>
        </w:r>
        <w:r>
          <w:rPr>
            <w:noProof/>
            <w:webHidden/>
          </w:rPr>
          <w:fldChar w:fldCharType="begin"/>
        </w:r>
        <w:r>
          <w:rPr>
            <w:noProof/>
            <w:webHidden/>
          </w:rPr>
          <w:instrText xml:space="preserve"> PAGEREF _Toc191828252 \h </w:instrText>
        </w:r>
        <w:r>
          <w:rPr>
            <w:noProof/>
            <w:webHidden/>
          </w:rPr>
        </w:r>
        <w:r>
          <w:rPr>
            <w:noProof/>
            <w:webHidden/>
          </w:rPr>
          <w:fldChar w:fldCharType="separate"/>
        </w:r>
        <w:r>
          <w:rPr>
            <w:noProof/>
            <w:webHidden/>
          </w:rPr>
          <w:t>4</w:t>
        </w:r>
        <w:r>
          <w:rPr>
            <w:noProof/>
            <w:webHidden/>
          </w:rPr>
          <w:fldChar w:fldCharType="end"/>
        </w:r>
      </w:hyperlink>
    </w:p>
    <w:p w14:paraId="4B9D0759" w14:textId="0CBD16AA" w:rsidR="008A1E2C" w:rsidRDefault="00000000" w:rsidP="00D13638">
      <w:pPr>
        <w:spacing w:line="360" w:lineRule="auto"/>
      </w:pPr>
      <w:r>
        <w:rPr>
          <w:b/>
          <w:bCs/>
          <w:lang w:val="zh-CN"/>
        </w:rPr>
        <w:fldChar w:fldCharType="end"/>
      </w:r>
    </w:p>
    <w:p w14:paraId="2E79CF1A" w14:textId="77777777" w:rsidR="00D13638" w:rsidRDefault="00D13638" w:rsidP="00D13638">
      <w:pPr>
        <w:pStyle w:val="a7"/>
        <w:jc w:val="right"/>
      </w:pPr>
    </w:p>
    <w:p w14:paraId="622FB626" w14:textId="746A5633" w:rsidR="008A1E2C" w:rsidRDefault="00000000">
      <w:pPr>
        <w:pStyle w:val="a7"/>
        <w:rPr>
          <w:b w:val="0"/>
          <w:bCs w:val="0"/>
        </w:rPr>
      </w:pPr>
      <w:r w:rsidRPr="00D13638">
        <w:br w:type="page"/>
      </w:r>
      <w:bookmarkStart w:id="5" w:name="_Toc175908326"/>
      <w:bookmarkStart w:id="6" w:name="_Toc191828237"/>
      <w:r>
        <w:rPr>
          <w:rFonts w:hint="eastAsia"/>
          <w:b w:val="0"/>
          <w:bCs w:val="0"/>
        </w:rPr>
        <w:t>前</w:t>
      </w:r>
      <w:r>
        <w:rPr>
          <w:rFonts w:hint="eastAsia"/>
          <w:b w:val="0"/>
          <w:bCs w:val="0"/>
        </w:rPr>
        <w:t xml:space="preserve">  </w:t>
      </w:r>
      <w:r>
        <w:rPr>
          <w:rFonts w:hint="eastAsia"/>
          <w:b w:val="0"/>
          <w:bCs w:val="0"/>
        </w:rPr>
        <w:t>言</w:t>
      </w:r>
      <w:bookmarkEnd w:id="5"/>
      <w:bookmarkEnd w:id="6"/>
    </w:p>
    <w:p w14:paraId="430A3502" w14:textId="77777777" w:rsidR="007016E5" w:rsidRPr="00DE1F5B" w:rsidRDefault="007016E5" w:rsidP="00DE1F5B">
      <w:pPr>
        <w:spacing w:line="360" w:lineRule="auto"/>
        <w:ind w:firstLineChars="200" w:firstLine="420"/>
      </w:pPr>
      <w:r w:rsidRPr="00DE1F5B">
        <w:rPr>
          <w:rFonts w:hint="eastAsia"/>
        </w:rPr>
        <w:t>本文件按照</w:t>
      </w:r>
      <w:r w:rsidRPr="00DE1F5B">
        <w:rPr>
          <w:rFonts w:hint="eastAsia"/>
        </w:rPr>
        <w:t>GB/T 1.1</w:t>
      </w:r>
      <w:r w:rsidRPr="00DE1F5B">
        <w:rPr>
          <w:rFonts w:hint="eastAsia"/>
        </w:rPr>
        <w:t>—</w:t>
      </w:r>
      <w:r w:rsidRPr="00DE1F5B">
        <w:rPr>
          <w:rFonts w:hint="eastAsia"/>
        </w:rPr>
        <w:t>2020</w:t>
      </w:r>
      <w:r w:rsidRPr="00DE1F5B">
        <w:rPr>
          <w:rFonts w:hint="eastAsia"/>
        </w:rPr>
        <w:t>《标准化工作导则</w:t>
      </w:r>
      <w:r w:rsidRPr="00DE1F5B">
        <w:rPr>
          <w:rFonts w:hint="eastAsia"/>
        </w:rPr>
        <w:t xml:space="preserve">  </w:t>
      </w:r>
      <w:r w:rsidRPr="00DE1F5B">
        <w:rPr>
          <w:rFonts w:hint="eastAsia"/>
        </w:rPr>
        <w:t>第</w:t>
      </w:r>
      <w:r w:rsidRPr="00DE1F5B">
        <w:rPr>
          <w:rFonts w:hint="eastAsia"/>
        </w:rPr>
        <w:t>1</w:t>
      </w:r>
      <w:r w:rsidRPr="00DE1F5B">
        <w:rPr>
          <w:rFonts w:hint="eastAsia"/>
        </w:rPr>
        <w:t>部分：标准化文件的结构和起草规则》的规定起草。</w:t>
      </w:r>
    </w:p>
    <w:p w14:paraId="1C35DA62" w14:textId="77777777" w:rsidR="007016E5" w:rsidRPr="00DE1F5B" w:rsidRDefault="007016E5" w:rsidP="00DE1F5B">
      <w:pPr>
        <w:spacing w:line="360" w:lineRule="auto"/>
        <w:ind w:firstLineChars="200" w:firstLine="420"/>
      </w:pPr>
      <w:r w:rsidRPr="00DE1F5B">
        <w:rPr>
          <w:rFonts w:hint="eastAsia"/>
        </w:rPr>
        <w:t>本文件由北京华夏草业产业技术创新战略联盟提出并归口。</w:t>
      </w:r>
    </w:p>
    <w:p w14:paraId="59079261" w14:textId="1F302E24" w:rsidR="007016E5" w:rsidRPr="00DE1F5B" w:rsidRDefault="007016E5" w:rsidP="00210AAB">
      <w:pPr>
        <w:spacing w:line="360" w:lineRule="auto"/>
        <w:ind w:firstLineChars="200" w:firstLine="420"/>
      </w:pPr>
      <w:r w:rsidRPr="00DE1F5B">
        <w:rPr>
          <w:rFonts w:hint="eastAsia"/>
        </w:rPr>
        <w:t>本文件起草单位：</w:t>
      </w:r>
      <w:r w:rsidR="00210AAB" w:rsidRPr="00210AAB">
        <w:rPr>
          <w:rFonts w:hint="eastAsia"/>
        </w:rPr>
        <w:t>福建省农业科学院畜牧兽医研究所、福建省农业科学院农业生态研究所</w:t>
      </w:r>
      <w:r w:rsidR="00210AAB">
        <w:rPr>
          <w:rFonts w:hint="eastAsia"/>
        </w:rPr>
        <w:t>、</w:t>
      </w:r>
      <w:r w:rsidR="00210AAB">
        <w:t>福建商学院工商管理学院</w:t>
      </w:r>
      <w:r w:rsidR="00210AAB">
        <w:rPr>
          <w:rFonts w:hint="eastAsia"/>
        </w:rPr>
        <w:t>、福建省建宁县农业农村局、福建省建宁县生产力促进中心、</w:t>
      </w:r>
      <w:r w:rsidR="00210AAB" w:rsidRPr="00210AAB">
        <w:rPr>
          <w:rFonts w:hint="eastAsia"/>
        </w:rPr>
        <w:t>福建海宏达生态农业有限公司</w:t>
      </w:r>
      <w:r w:rsidRPr="00DE1F5B">
        <w:rPr>
          <w:rFonts w:hint="eastAsia"/>
        </w:rPr>
        <w:t>。</w:t>
      </w:r>
    </w:p>
    <w:p w14:paraId="2355FE87" w14:textId="5F6D0697" w:rsidR="00210AAB" w:rsidRDefault="007016E5" w:rsidP="00210AAB">
      <w:pPr>
        <w:spacing w:line="360" w:lineRule="auto"/>
        <w:ind w:firstLineChars="200" w:firstLine="420"/>
        <w:rPr>
          <w:rFonts w:hAnsi="宋体" w:hint="eastAsia"/>
        </w:rPr>
      </w:pPr>
      <w:r w:rsidRPr="00DE1F5B">
        <w:rPr>
          <w:rFonts w:hint="eastAsia"/>
        </w:rPr>
        <w:t>本文件主要起草人</w:t>
      </w:r>
      <w:r w:rsidR="004E60A3">
        <w:rPr>
          <w:rFonts w:hint="eastAsia"/>
        </w:rPr>
        <w:t>：</w:t>
      </w:r>
      <w:r w:rsidR="00210AAB">
        <w:rPr>
          <w:rFonts w:hAnsi="宋体" w:hint="eastAsia"/>
        </w:rPr>
        <w:t>陈鑫珠、黄秀声、陈卓、谢锦贤、杨毅平、</w:t>
      </w:r>
      <w:r w:rsidR="00075660">
        <w:rPr>
          <w:rFonts w:hAnsi="宋体" w:hint="eastAsia"/>
        </w:rPr>
        <w:t>陈宇杰、</w:t>
      </w:r>
      <w:r w:rsidR="00210AAB">
        <w:rPr>
          <w:rFonts w:hAnsi="宋体" w:hint="eastAsia"/>
        </w:rPr>
        <w:t>黄小云、王仕福、林莉莉</w:t>
      </w:r>
      <w:r w:rsidR="004E60A3">
        <w:rPr>
          <w:rFonts w:hAnsi="宋体" w:hint="eastAsia"/>
        </w:rPr>
        <w:t>。</w:t>
      </w:r>
    </w:p>
    <w:p w14:paraId="71DD7983" w14:textId="53B6B54C" w:rsidR="007016E5" w:rsidRPr="00DE1F5B" w:rsidRDefault="007016E5" w:rsidP="00210AAB">
      <w:pPr>
        <w:spacing w:line="360" w:lineRule="auto"/>
        <w:ind w:firstLineChars="200" w:firstLine="420"/>
      </w:pPr>
      <w:r w:rsidRPr="00DE1F5B">
        <w:rPr>
          <w:rFonts w:hint="eastAsia"/>
        </w:rPr>
        <w:t>本文件为首次发布。</w:t>
      </w:r>
    </w:p>
    <w:p w14:paraId="21FDC532" w14:textId="77777777" w:rsidR="007016E5" w:rsidRDefault="007016E5">
      <w:pPr>
        <w:spacing w:line="360" w:lineRule="auto"/>
        <w:ind w:firstLineChars="200" w:firstLine="480"/>
        <w:jc w:val="left"/>
        <w:rPr>
          <w:sz w:val="24"/>
        </w:rPr>
        <w:sectPr w:rsidR="007016E5">
          <w:headerReference w:type="default" r:id="rId13"/>
          <w:pgSz w:w="11906" w:h="16838"/>
          <w:pgMar w:top="1440" w:right="1800" w:bottom="1440" w:left="1800" w:header="851" w:footer="992" w:gutter="0"/>
          <w:pgNumType w:fmt="upperRoman" w:start="1"/>
          <w:cols w:space="720"/>
          <w:docGrid w:type="lines" w:linePitch="312"/>
        </w:sectPr>
      </w:pPr>
    </w:p>
    <w:p w14:paraId="1F82DA2B" w14:textId="5B181D87" w:rsidR="008A1E2C" w:rsidRDefault="00075660" w:rsidP="00B260D1">
      <w:pPr>
        <w:spacing w:afterLines="100" w:after="312" w:line="360" w:lineRule="auto"/>
        <w:jc w:val="center"/>
        <w:rPr>
          <w:rFonts w:ascii="黑体" w:eastAsia="黑体" w:hAnsi="黑体" w:hint="eastAsia"/>
          <w:sz w:val="32"/>
          <w:szCs w:val="24"/>
        </w:rPr>
      </w:pPr>
      <w:r w:rsidRPr="00075660">
        <w:rPr>
          <w:rFonts w:ascii="黑体" w:eastAsia="黑体" w:hAnsi="黑体" w:hint="eastAsia"/>
          <w:sz w:val="32"/>
          <w:szCs w:val="24"/>
        </w:rPr>
        <w:t>菌糠发酵饲料制作和使用技术规范</w:t>
      </w:r>
    </w:p>
    <w:p w14:paraId="79F876A3" w14:textId="77777777" w:rsidR="008A1E2C" w:rsidRPr="00BB44E5" w:rsidRDefault="00000000" w:rsidP="004E60A3">
      <w:pPr>
        <w:pStyle w:val="a7"/>
        <w:spacing w:beforeLines="50" w:before="156" w:afterLines="50" w:after="156"/>
        <w:jc w:val="left"/>
        <w:rPr>
          <w:b w:val="0"/>
          <w:bCs w:val="0"/>
          <w:sz w:val="21"/>
          <w:szCs w:val="21"/>
        </w:rPr>
      </w:pPr>
      <w:bookmarkStart w:id="7" w:name="_Toc175908327"/>
      <w:bookmarkStart w:id="8" w:name="_Toc191828238"/>
      <w:r w:rsidRPr="00BB44E5">
        <w:rPr>
          <w:rFonts w:hint="eastAsia"/>
          <w:b w:val="0"/>
          <w:bCs w:val="0"/>
          <w:sz w:val="21"/>
          <w:szCs w:val="21"/>
        </w:rPr>
        <w:t xml:space="preserve">1 </w:t>
      </w:r>
      <w:r w:rsidRPr="00BB44E5">
        <w:rPr>
          <w:rFonts w:hint="eastAsia"/>
          <w:b w:val="0"/>
          <w:bCs w:val="0"/>
          <w:sz w:val="21"/>
          <w:szCs w:val="21"/>
        </w:rPr>
        <w:t>范围</w:t>
      </w:r>
      <w:bookmarkEnd w:id="7"/>
      <w:bookmarkEnd w:id="8"/>
    </w:p>
    <w:p w14:paraId="584BF2AB" w14:textId="1782C03D" w:rsidR="007016E5" w:rsidRPr="007016E5" w:rsidRDefault="007016E5" w:rsidP="007016E5">
      <w:pPr>
        <w:spacing w:line="360" w:lineRule="auto"/>
        <w:ind w:firstLineChars="200" w:firstLine="420"/>
      </w:pPr>
      <w:r w:rsidRPr="007016E5">
        <w:rPr>
          <w:rFonts w:hint="eastAsia"/>
        </w:rPr>
        <w:t>本文件规定了</w:t>
      </w:r>
      <w:r w:rsidR="00075660" w:rsidRPr="00075660">
        <w:rPr>
          <w:rFonts w:hint="eastAsia"/>
        </w:rPr>
        <w:t>菌糠发酵饲料制作术语和定义、要求、贮存管理、质量评定、取用等技术要求</w:t>
      </w:r>
      <w:r w:rsidRPr="007016E5">
        <w:rPr>
          <w:rFonts w:hint="eastAsia"/>
        </w:rPr>
        <w:t>。</w:t>
      </w:r>
    </w:p>
    <w:p w14:paraId="74A97C4F" w14:textId="43F2E1DC" w:rsidR="007016E5" w:rsidRPr="007016E5" w:rsidRDefault="007016E5" w:rsidP="007016E5">
      <w:pPr>
        <w:spacing w:line="360" w:lineRule="auto"/>
        <w:ind w:firstLineChars="200" w:firstLine="420"/>
      </w:pPr>
      <w:r w:rsidRPr="007016E5">
        <w:rPr>
          <w:rFonts w:hint="eastAsia"/>
        </w:rPr>
        <w:t>本文件适用于</w:t>
      </w:r>
      <w:r w:rsidR="00075660">
        <w:rPr>
          <w:rFonts w:ascii="宋体" w:hAnsi="宋体" w:hint="eastAsia"/>
        </w:rPr>
        <w:t>利用菌糠发酵饲料制作及使用</w:t>
      </w:r>
      <w:r w:rsidRPr="007016E5">
        <w:rPr>
          <w:rFonts w:hint="eastAsia"/>
        </w:rPr>
        <w:t>。</w:t>
      </w:r>
    </w:p>
    <w:p w14:paraId="2512DC03" w14:textId="77777777" w:rsidR="007016E5" w:rsidRPr="007016E5" w:rsidRDefault="007016E5" w:rsidP="004E60A3">
      <w:pPr>
        <w:pStyle w:val="a7"/>
        <w:spacing w:beforeLines="50" w:before="156" w:afterLines="50" w:after="156"/>
        <w:jc w:val="left"/>
        <w:rPr>
          <w:b w:val="0"/>
          <w:bCs w:val="0"/>
          <w:sz w:val="21"/>
          <w:szCs w:val="21"/>
        </w:rPr>
      </w:pPr>
      <w:bookmarkStart w:id="9" w:name="_Toc191828239"/>
      <w:r w:rsidRPr="007016E5">
        <w:rPr>
          <w:rFonts w:hint="eastAsia"/>
          <w:b w:val="0"/>
          <w:bCs w:val="0"/>
          <w:sz w:val="21"/>
          <w:szCs w:val="21"/>
        </w:rPr>
        <w:t>2</w:t>
      </w:r>
      <w:r w:rsidRPr="007016E5">
        <w:rPr>
          <w:rFonts w:hint="eastAsia"/>
          <w:b w:val="0"/>
          <w:bCs w:val="0"/>
          <w:sz w:val="21"/>
          <w:szCs w:val="21"/>
        </w:rPr>
        <w:t>规范性引用文件</w:t>
      </w:r>
      <w:bookmarkEnd w:id="9"/>
    </w:p>
    <w:p w14:paraId="5F8F1590" w14:textId="77777777" w:rsidR="007016E5" w:rsidRPr="007016E5" w:rsidRDefault="007016E5" w:rsidP="007016E5">
      <w:pPr>
        <w:pStyle w:val="ac"/>
        <w:adjustRightInd w:val="0"/>
        <w:spacing w:line="360" w:lineRule="auto"/>
        <w:ind w:firstLine="420"/>
        <w:contextualSpacing/>
        <w:rPr>
          <w:kern w:val="2"/>
          <w:sz w:val="21"/>
          <w:szCs w:val="21"/>
        </w:rPr>
      </w:pPr>
      <w:r w:rsidRPr="007016E5">
        <w:rPr>
          <w:kern w:val="2"/>
          <w:sz w:val="21"/>
          <w:szCs w:val="21"/>
        </w:rPr>
        <w:t>下列文件对于本文件的应用是必不可少的。凡是注日期的引用文件，仅注日期的版本适用于本文件。凡是不注日期的引用文件，其最新版本（包括所有的修改单）适用于本文件。</w:t>
      </w:r>
    </w:p>
    <w:p w14:paraId="6EA35AFE" w14:textId="77777777" w:rsidR="00075660" w:rsidRDefault="00075660" w:rsidP="00075660">
      <w:pPr>
        <w:spacing w:line="360" w:lineRule="auto"/>
        <w:ind w:firstLineChars="150" w:firstLine="315"/>
      </w:pPr>
      <w:r>
        <w:t>GB 13078</w:t>
      </w:r>
      <w:r>
        <w:tab/>
      </w:r>
      <w:r>
        <w:rPr>
          <w:rFonts w:hAnsi="宋体" w:hint="eastAsia"/>
        </w:rPr>
        <w:t>饲料卫生标准</w:t>
      </w:r>
    </w:p>
    <w:p w14:paraId="0BE6A33C" w14:textId="77777777" w:rsidR="00075660" w:rsidRDefault="00075660" w:rsidP="00075660">
      <w:pPr>
        <w:spacing w:line="360" w:lineRule="auto"/>
        <w:ind w:firstLineChars="150" w:firstLine="315"/>
      </w:pPr>
      <w:r>
        <w:t>GB/T 24984</w:t>
      </w:r>
      <w:r>
        <w:rPr>
          <w:rFonts w:hAnsi="宋体" w:hint="eastAsia"/>
        </w:rPr>
        <w:t>日用塑料袋</w:t>
      </w:r>
    </w:p>
    <w:p w14:paraId="2A10EA13" w14:textId="77777777" w:rsidR="00075660" w:rsidRDefault="00075660" w:rsidP="00075660">
      <w:pPr>
        <w:spacing w:line="360" w:lineRule="auto"/>
        <w:ind w:firstLineChars="150" w:firstLine="315"/>
      </w:pPr>
      <w:bookmarkStart w:id="10" w:name="_Hlk163133342"/>
      <w:r>
        <w:t xml:space="preserve">GB/T 6435 </w:t>
      </w:r>
      <w:r>
        <w:rPr>
          <w:rFonts w:hAnsi="宋体" w:hint="eastAsia"/>
        </w:rPr>
        <w:t>饲料中水分的测定</w:t>
      </w:r>
    </w:p>
    <w:p w14:paraId="65F093FF" w14:textId="77777777" w:rsidR="00075660" w:rsidRDefault="00075660" w:rsidP="00075660">
      <w:pPr>
        <w:spacing w:line="360" w:lineRule="auto"/>
        <w:ind w:firstLineChars="150" w:firstLine="315"/>
      </w:pPr>
      <w:r>
        <w:t>GB/T22141</w:t>
      </w:r>
      <w:r>
        <w:rPr>
          <w:rFonts w:hAnsi="宋体" w:hint="eastAsia"/>
        </w:rPr>
        <w:t>混合型饲料添加剂酸化剂通用要求</w:t>
      </w:r>
    </w:p>
    <w:p w14:paraId="596A8736" w14:textId="77777777" w:rsidR="00075660" w:rsidRDefault="00075660" w:rsidP="00075660">
      <w:pPr>
        <w:spacing w:line="360" w:lineRule="auto"/>
        <w:ind w:firstLineChars="150" w:firstLine="315"/>
      </w:pPr>
      <w:r>
        <w:t>GB/T22142</w:t>
      </w:r>
      <w:r>
        <w:rPr>
          <w:rFonts w:hAnsi="宋体" w:hint="eastAsia"/>
        </w:rPr>
        <w:t>饲料添加剂</w:t>
      </w:r>
      <w:r>
        <w:t xml:space="preserve"> </w:t>
      </w:r>
      <w:r>
        <w:rPr>
          <w:rFonts w:hAnsi="宋体" w:hint="eastAsia"/>
        </w:rPr>
        <w:t>有机酸通用要求</w:t>
      </w:r>
    </w:p>
    <w:p w14:paraId="66D1F9D5" w14:textId="77777777" w:rsidR="00075660" w:rsidRDefault="00075660" w:rsidP="00075660">
      <w:pPr>
        <w:spacing w:line="360" w:lineRule="auto"/>
        <w:ind w:firstLineChars="150" w:firstLine="315"/>
      </w:pPr>
      <w:r>
        <w:t>GB/T22143</w:t>
      </w:r>
      <w:r>
        <w:rPr>
          <w:rFonts w:hAnsi="宋体" w:hint="eastAsia"/>
        </w:rPr>
        <w:t>饲料添加剂</w:t>
      </w:r>
      <w:r>
        <w:t xml:space="preserve"> </w:t>
      </w:r>
      <w:r>
        <w:rPr>
          <w:rFonts w:hAnsi="宋体" w:hint="eastAsia"/>
        </w:rPr>
        <w:t>无机酸通用要求</w:t>
      </w:r>
    </w:p>
    <w:p w14:paraId="206A4AB4" w14:textId="77777777" w:rsidR="00075660" w:rsidRDefault="00075660" w:rsidP="00075660">
      <w:pPr>
        <w:spacing w:line="360" w:lineRule="auto"/>
        <w:ind w:firstLineChars="150" w:firstLine="315"/>
      </w:pPr>
      <w:r>
        <w:t>NY/T 816</w:t>
      </w:r>
      <w:r>
        <w:tab/>
      </w:r>
      <w:r>
        <w:rPr>
          <w:rFonts w:hAnsi="宋体" w:hint="eastAsia"/>
        </w:rPr>
        <w:t>肉羊饲养标准</w:t>
      </w:r>
    </w:p>
    <w:p w14:paraId="28C0AB91" w14:textId="77777777" w:rsidR="00075660" w:rsidRDefault="00075660" w:rsidP="00075660">
      <w:pPr>
        <w:spacing w:line="360" w:lineRule="auto"/>
        <w:ind w:firstLineChars="150" w:firstLine="315"/>
      </w:pPr>
      <w:r>
        <w:t>NY/T1444</w:t>
      </w:r>
      <w:r>
        <w:tab/>
      </w:r>
      <w:r>
        <w:rPr>
          <w:rFonts w:hAnsi="宋体" w:hint="eastAsia"/>
        </w:rPr>
        <w:t>微生物饲料添加剂技术通则</w:t>
      </w:r>
    </w:p>
    <w:p w14:paraId="02829ACB" w14:textId="77777777" w:rsidR="00075660" w:rsidRDefault="00075660" w:rsidP="00075660">
      <w:pPr>
        <w:spacing w:line="360" w:lineRule="auto"/>
        <w:ind w:firstLineChars="150" w:firstLine="315"/>
      </w:pPr>
      <w:r>
        <w:t>NY/T2696</w:t>
      </w:r>
      <w:r>
        <w:tab/>
      </w:r>
      <w:r>
        <w:rPr>
          <w:rFonts w:hAnsi="宋体" w:hint="eastAsia"/>
        </w:rPr>
        <w:t>饲草青贮技术规程</w:t>
      </w:r>
      <w:r>
        <w:t xml:space="preserve"> </w:t>
      </w:r>
      <w:r>
        <w:rPr>
          <w:rFonts w:hAnsi="宋体" w:hint="eastAsia"/>
        </w:rPr>
        <w:t>玉米</w:t>
      </w:r>
    </w:p>
    <w:p w14:paraId="67790B4D" w14:textId="77777777" w:rsidR="00075660" w:rsidRDefault="00075660" w:rsidP="00075660">
      <w:pPr>
        <w:spacing w:line="360" w:lineRule="auto"/>
        <w:ind w:firstLineChars="150" w:firstLine="315"/>
      </w:pPr>
      <w:r>
        <w:t>NY/T2698</w:t>
      </w:r>
      <w:r>
        <w:tab/>
      </w:r>
      <w:r>
        <w:rPr>
          <w:rFonts w:hAnsi="宋体" w:hint="eastAsia"/>
        </w:rPr>
        <w:t>青贮设施建设技术规范</w:t>
      </w:r>
      <w:r>
        <w:t xml:space="preserve"> </w:t>
      </w:r>
      <w:r>
        <w:rPr>
          <w:rFonts w:hAnsi="宋体" w:hint="eastAsia"/>
        </w:rPr>
        <w:t>青贮窖</w:t>
      </w:r>
    </w:p>
    <w:p w14:paraId="29B3739A" w14:textId="77777777" w:rsidR="00075660" w:rsidRDefault="00075660" w:rsidP="00075660">
      <w:pPr>
        <w:spacing w:line="360" w:lineRule="auto"/>
        <w:ind w:firstLineChars="150" w:firstLine="315"/>
      </w:pPr>
      <w:r>
        <w:t>NY/T3462</w:t>
      </w:r>
      <w:r>
        <w:tab/>
      </w:r>
      <w:r>
        <w:rPr>
          <w:rFonts w:hAnsi="宋体" w:hint="eastAsia"/>
        </w:rPr>
        <w:t>全株玉米青贮霉菌毒素控制技术规范</w:t>
      </w:r>
    </w:p>
    <w:p w14:paraId="64669144" w14:textId="77777777" w:rsidR="00075660" w:rsidRDefault="00075660" w:rsidP="00075660">
      <w:pPr>
        <w:spacing w:line="360" w:lineRule="auto"/>
        <w:ind w:firstLineChars="100" w:firstLine="210"/>
      </w:pPr>
      <w:r>
        <w:rPr>
          <w:rFonts w:hAnsi="宋体" w:hint="eastAsia"/>
        </w:rPr>
        <w:t>《饲料原料目录》中华人民共和国农业部公告</w:t>
      </w:r>
      <w:r>
        <w:t xml:space="preserve"> </w:t>
      </w:r>
      <w:r>
        <w:rPr>
          <w:rFonts w:hAnsi="宋体" w:hint="eastAsia"/>
        </w:rPr>
        <w:t>第</w:t>
      </w:r>
      <w:r>
        <w:t xml:space="preserve"> 1773 </w:t>
      </w:r>
      <w:r>
        <w:rPr>
          <w:rFonts w:hAnsi="宋体" w:hint="eastAsia"/>
        </w:rPr>
        <w:t>号</w:t>
      </w:r>
    </w:p>
    <w:p w14:paraId="4DDFD1FE" w14:textId="77777777" w:rsidR="00075660" w:rsidRDefault="00075660" w:rsidP="00075660">
      <w:pPr>
        <w:spacing w:line="360" w:lineRule="auto"/>
        <w:ind w:firstLineChars="100" w:firstLine="210"/>
      </w:pPr>
      <w:r>
        <w:rPr>
          <w:rFonts w:hAnsi="宋体" w:hint="eastAsia"/>
        </w:rPr>
        <w:t>《饲料添加剂品种目录》中华人民共和国农业部公告</w:t>
      </w:r>
      <w:r>
        <w:t xml:space="preserve"> </w:t>
      </w:r>
      <w:r>
        <w:rPr>
          <w:rFonts w:hAnsi="宋体" w:hint="eastAsia"/>
        </w:rPr>
        <w:t>第</w:t>
      </w:r>
      <w:r>
        <w:t xml:space="preserve"> 2045 </w:t>
      </w:r>
      <w:r>
        <w:rPr>
          <w:rFonts w:hAnsi="宋体" w:hint="eastAsia"/>
        </w:rPr>
        <w:t>号</w:t>
      </w:r>
    </w:p>
    <w:p w14:paraId="1E87D385" w14:textId="77777777" w:rsidR="00075660" w:rsidRDefault="00075660" w:rsidP="00075660">
      <w:pPr>
        <w:spacing w:line="360" w:lineRule="auto"/>
        <w:ind w:firstLineChars="100" w:firstLine="210"/>
      </w:pPr>
      <w:r>
        <w:rPr>
          <w:rFonts w:hAnsi="宋体" w:hint="eastAsia"/>
        </w:rPr>
        <w:t>《饲料添加剂安全使用规范》中华人民共和国农业部公告</w:t>
      </w:r>
      <w:r>
        <w:t xml:space="preserve"> </w:t>
      </w:r>
      <w:r>
        <w:rPr>
          <w:rFonts w:hAnsi="宋体" w:hint="eastAsia"/>
        </w:rPr>
        <w:t>第</w:t>
      </w:r>
      <w:r>
        <w:t>2625</w:t>
      </w:r>
      <w:r>
        <w:rPr>
          <w:rFonts w:hAnsi="宋体" w:hint="eastAsia"/>
        </w:rPr>
        <w:t>号</w:t>
      </w:r>
    </w:p>
    <w:bookmarkEnd w:id="10"/>
    <w:p w14:paraId="5BCA4B6A" w14:textId="77777777" w:rsidR="00075660" w:rsidRDefault="00075660" w:rsidP="00075660">
      <w:pPr>
        <w:spacing w:line="360" w:lineRule="auto"/>
        <w:ind w:firstLineChars="100" w:firstLine="210"/>
      </w:pPr>
      <w:r>
        <w:rPr>
          <w:rFonts w:hAnsi="宋体" w:hint="eastAsia"/>
        </w:rPr>
        <w:t>《饲料添加剂品种目录》中华人民共和国农业部公告第</w:t>
      </w:r>
      <w:r>
        <w:t xml:space="preserve"> 2045 </w:t>
      </w:r>
      <w:r>
        <w:rPr>
          <w:rFonts w:hAnsi="宋体" w:hint="eastAsia"/>
        </w:rPr>
        <w:t>号</w:t>
      </w:r>
    </w:p>
    <w:p w14:paraId="7ABC00E3" w14:textId="77777777" w:rsidR="00075660" w:rsidRDefault="00075660" w:rsidP="00075660">
      <w:pPr>
        <w:spacing w:line="360" w:lineRule="auto"/>
        <w:ind w:firstLineChars="100" w:firstLine="210"/>
      </w:pPr>
      <w:r>
        <w:rPr>
          <w:rFonts w:hAnsi="宋体" w:hint="eastAsia"/>
        </w:rPr>
        <w:t>《饲料添加剂安全使用规范》中华人民共和国农业部公告第</w:t>
      </w:r>
      <w:r>
        <w:t>2625</w:t>
      </w:r>
      <w:r>
        <w:rPr>
          <w:rFonts w:hAnsi="宋体" w:hint="eastAsia"/>
        </w:rPr>
        <w:t>号</w:t>
      </w:r>
    </w:p>
    <w:p w14:paraId="2C74AEBC" w14:textId="77777777" w:rsidR="007016E5" w:rsidRPr="007016E5" w:rsidRDefault="007016E5" w:rsidP="004E60A3">
      <w:pPr>
        <w:pStyle w:val="a7"/>
        <w:spacing w:beforeLines="50" w:before="156" w:afterLines="50" w:after="156"/>
        <w:jc w:val="left"/>
        <w:rPr>
          <w:b w:val="0"/>
          <w:bCs w:val="0"/>
          <w:sz w:val="21"/>
          <w:szCs w:val="21"/>
        </w:rPr>
      </w:pPr>
      <w:bookmarkStart w:id="11" w:name="_Toc191828240"/>
      <w:r w:rsidRPr="007016E5">
        <w:rPr>
          <w:rFonts w:hint="eastAsia"/>
          <w:b w:val="0"/>
          <w:bCs w:val="0"/>
          <w:sz w:val="21"/>
          <w:szCs w:val="21"/>
        </w:rPr>
        <w:t>3</w:t>
      </w:r>
      <w:r w:rsidRPr="007016E5">
        <w:rPr>
          <w:rFonts w:hint="eastAsia"/>
          <w:b w:val="0"/>
          <w:bCs w:val="0"/>
          <w:sz w:val="21"/>
          <w:szCs w:val="21"/>
        </w:rPr>
        <w:t>术语和定义</w:t>
      </w:r>
      <w:bookmarkEnd w:id="11"/>
    </w:p>
    <w:p w14:paraId="136036F8" w14:textId="77777777" w:rsidR="007016E5" w:rsidRPr="007016E5" w:rsidRDefault="007016E5" w:rsidP="007016E5">
      <w:pPr>
        <w:pStyle w:val="ac"/>
        <w:adjustRightInd w:val="0"/>
        <w:spacing w:line="360" w:lineRule="auto"/>
        <w:ind w:firstLine="420"/>
        <w:contextualSpacing/>
        <w:rPr>
          <w:kern w:val="2"/>
          <w:sz w:val="21"/>
          <w:szCs w:val="21"/>
        </w:rPr>
      </w:pPr>
      <w:r w:rsidRPr="007016E5">
        <w:rPr>
          <w:rFonts w:hint="eastAsia"/>
          <w:kern w:val="2"/>
          <w:sz w:val="21"/>
          <w:szCs w:val="21"/>
        </w:rPr>
        <w:t>下列术语和定义适用于本文件。</w:t>
      </w:r>
    </w:p>
    <w:p w14:paraId="6D29854F" w14:textId="131668A1" w:rsidR="007016E5" w:rsidRPr="007016E5" w:rsidRDefault="007016E5" w:rsidP="007016E5">
      <w:pPr>
        <w:pStyle w:val="a7"/>
        <w:spacing w:before="60"/>
        <w:jc w:val="left"/>
        <w:rPr>
          <w:b w:val="0"/>
          <w:bCs w:val="0"/>
          <w:sz w:val="21"/>
          <w:szCs w:val="21"/>
        </w:rPr>
      </w:pPr>
      <w:bookmarkStart w:id="12" w:name="_Toc176548713"/>
      <w:bookmarkStart w:id="13" w:name="_Toc191828241"/>
      <w:r w:rsidRPr="007016E5">
        <w:rPr>
          <w:rFonts w:hint="eastAsia"/>
          <w:b w:val="0"/>
          <w:bCs w:val="0"/>
          <w:sz w:val="21"/>
          <w:szCs w:val="21"/>
        </w:rPr>
        <w:t>3.1</w:t>
      </w:r>
      <w:r w:rsidR="00075660">
        <w:rPr>
          <w:rFonts w:hint="eastAsia"/>
          <w:b w:val="0"/>
          <w:bCs w:val="0"/>
          <w:sz w:val="21"/>
          <w:szCs w:val="21"/>
        </w:rPr>
        <w:t>菌糠</w:t>
      </w:r>
      <w:bookmarkEnd w:id="12"/>
      <w:r w:rsidR="00075660">
        <w:rPr>
          <w:rFonts w:hint="eastAsia"/>
          <w:b w:val="0"/>
          <w:bCs w:val="0"/>
          <w:sz w:val="21"/>
          <w:szCs w:val="21"/>
        </w:rPr>
        <w:t xml:space="preserve"> fungus</w:t>
      </w:r>
      <w:bookmarkEnd w:id="13"/>
    </w:p>
    <w:p w14:paraId="6CEC10E5" w14:textId="0AC3BCE0" w:rsidR="007016E5" w:rsidRPr="007016E5" w:rsidRDefault="00075660" w:rsidP="007016E5">
      <w:pPr>
        <w:pStyle w:val="ac"/>
        <w:adjustRightInd w:val="0"/>
        <w:spacing w:line="360" w:lineRule="auto"/>
        <w:ind w:firstLine="420"/>
        <w:contextualSpacing/>
        <w:rPr>
          <w:kern w:val="2"/>
          <w:sz w:val="21"/>
          <w:szCs w:val="21"/>
        </w:rPr>
      </w:pPr>
      <w:r w:rsidRPr="00075660">
        <w:rPr>
          <w:rFonts w:hint="eastAsia"/>
          <w:kern w:val="2"/>
          <w:sz w:val="21"/>
          <w:szCs w:val="21"/>
        </w:rPr>
        <w:t>食用菌收菇后的培养基残渣，其主要成分是棉籽壳、稻草、玉米芯、甘蔗渣等多种农业副产物</w:t>
      </w:r>
      <w:r w:rsidR="007016E5" w:rsidRPr="007016E5">
        <w:rPr>
          <w:rFonts w:hint="eastAsia"/>
          <w:kern w:val="2"/>
          <w:sz w:val="21"/>
          <w:szCs w:val="21"/>
        </w:rPr>
        <w:t>。</w:t>
      </w:r>
    </w:p>
    <w:p w14:paraId="3751224B" w14:textId="3A44595D" w:rsidR="007016E5" w:rsidRPr="007016E5" w:rsidRDefault="007016E5" w:rsidP="007016E5">
      <w:pPr>
        <w:pStyle w:val="a7"/>
        <w:spacing w:before="60"/>
        <w:jc w:val="left"/>
        <w:rPr>
          <w:rFonts w:eastAsia="等线"/>
          <w:color w:val="333333"/>
          <w:sz w:val="30"/>
          <w:szCs w:val="30"/>
          <w:shd w:val="clear" w:color="auto" w:fill="FFFFFF"/>
        </w:rPr>
      </w:pPr>
      <w:bookmarkStart w:id="14" w:name="_Toc176548714"/>
      <w:bookmarkStart w:id="15" w:name="_Toc191828242"/>
      <w:r w:rsidRPr="007016E5">
        <w:rPr>
          <w:rFonts w:hint="eastAsia"/>
          <w:b w:val="0"/>
          <w:bCs w:val="0"/>
          <w:sz w:val="21"/>
          <w:szCs w:val="21"/>
        </w:rPr>
        <w:t xml:space="preserve">3.2 </w:t>
      </w:r>
      <w:r w:rsidR="00075660">
        <w:rPr>
          <w:rFonts w:hint="eastAsia"/>
          <w:b w:val="0"/>
          <w:bCs w:val="0"/>
          <w:sz w:val="21"/>
          <w:szCs w:val="21"/>
        </w:rPr>
        <w:t>发酵饲料</w:t>
      </w:r>
      <w:r w:rsidRPr="007016E5">
        <w:rPr>
          <w:rFonts w:hint="eastAsia"/>
          <w:b w:val="0"/>
          <w:bCs w:val="0"/>
          <w:sz w:val="21"/>
          <w:szCs w:val="21"/>
        </w:rPr>
        <w:t xml:space="preserve"> </w:t>
      </w:r>
      <w:r w:rsidR="00075660" w:rsidRPr="00075660">
        <w:rPr>
          <w:b w:val="0"/>
          <w:bCs w:val="0"/>
          <w:sz w:val="21"/>
          <w:szCs w:val="21"/>
        </w:rPr>
        <w:t>fermentation feed</w:t>
      </w:r>
      <w:bookmarkEnd w:id="14"/>
      <w:bookmarkEnd w:id="15"/>
      <w:r w:rsidRPr="007016E5">
        <w:rPr>
          <w:rFonts w:hint="eastAsia"/>
          <w:b w:val="0"/>
          <w:bCs w:val="0"/>
          <w:sz w:val="21"/>
          <w:szCs w:val="21"/>
        </w:rPr>
        <w:t xml:space="preserve"> </w:t>
      </w:r>
    </w:p>
    <w:p w14:paraId="3E9D6FE3" w14:textId="32EF2839" w:rsidR="007016E5" w:rsidRPr="007016E5" w:rsidRDefault="00075660" w:rsidP="007016E5">
      <w:pPr>
        <w:pStyle w:val="ac"/>
        <w:adjustRightInd w:val="0"/>
        <w:spacing w:line="360" w:lineRule="auto"/>
        <w:ind w:firstLine="420"/>
        <w:contextualSpacing/>
        <w:rPr>
          <w:kern w:val="2"/>
          <w:sz w:val="21"/>
          <w:szCs w:val="21"/>
        </w:rPr>
      </w:pPr>
      <w:r w:rsidRPr="00075660">
        <w:rPr>
          <w:rFonts w:hint="eastAsia"/>
          <w:kern w:val="2"/>
          <w:sz w:val="21"/>
          <w:szCs w:val="21"/>
        </w:rPr>
        <w:t>通过接种微生物制剂、酶制剂和糖类发酵促进剂，利用微生物自身的代谢活动，使菌糠饲料中纤维素、蛋白质等复杂的大分子有机物以及饲料中的抗营养因子和有害物质被降解或转化为更易被畜禽采食、消化、吸收的营养物质的生物作用过程</w:t>
      </w:r>
      <w:r w:rsidR="007016E5" w:rsidRPr="007016E5">
        <w:rPr>
          <w:rFonts w:hint="eastAsia"/>
          <w:kern w:val="2"/>
          <w:sz w:val="21"/>
          <w:szCs w:val="21"/>
        </w:rPr>
        <w:t>。</w:t>
      </w:r>
    </w:p>
    <w:p w14:paraId="38DA2CBC" w14:textId="16D30604" w:rsidR="007016E5" w:rsidRPr="007016E5" w:rsidRDefault="007016E5" w:rsidP="007016E5">
      <w:pPr>
        <w:pStyle w:val="a7"/>
        <w:spacing w:before="60"/>
        <w:jc w:val="left"/>
        <w:rPr>
          <w:b w:val="0"/>
          <w:bCs w:val="0"/>
          <w:sz w:val="21"/>
          <w:szCs w:val="21"/>
        </w:rPr>
      </w:pPr>
      <w:bookmarkStart w:id="16" w:name="_Toc176548715"/>
      <w:bookmarkStart w:id="17" w:name="_Toc191828243"/>
      <w:r w:rsidRPr="007016E5">
        <w:rPr>
          <w:rFonts w:hint="eastAsia"/>
          <w:b w:val="0"/>
          <w:bCs w:val="0"/>
          <w:sz w:val="21"/>
          <w:szCs w:val="21"/>
        </w:rPr>
        <w:t xml:space="preserve">3.3 </w:t>
      </w:r>
      <w:r w:rsidR="00075660">
        <w:rPr>
          <w:rFonts w:hint="eastAsia"/>
          <w:b w:val="0"/>
          <w:bCs w:val="0"/>
          <w:sz w:val="21"/>
          <w:szCs w:val="21"/>
        </w:rPr>
        <w:t>菌糠发酵饲料</w:t>
      </w:r>
      <w:r w:rsidRPr="007016E5">
        <w:rPr>
          <w:rFonts w:hint="eastAsia"/>
          <w:b w:val="0"/>
          <w:bCs w:val="0"/>
          <w:sz w:val="21"/>
          <w:szCs w:val="21"/>
        </w:rPr>
        <w:t xml:space="preserve"> </w:t>
      </w:r>
      <w:bookmarkEnd w:id="16"/>
      <w:r w:rsidR="00075660" w:rsidRPr="00075660">
        <w:rPr>
          <w:b w:val="0"/>
          <w:bCs w:val="0"/>
          <w:sz w:val="21"/>
          <w:szCs w:val="21"/>
        </w:rPr>
        <w:t>Fungus bran fermented feed</w:t>
      </w:r>
      <w:bookmarkEnd w:id="17"/>
    </w:p>
    <w:p w14:paraId="24F2F6E6" w14:textId="6C1D85B6" w:rsidR="007016E5" w:rsidRPr="007016E5" w:rsidRDefault="00075660" w:rsidP="007016E5">
      <w:pPr>
        <w:pStyle w:val="ac"/>
        <w:adjustRightInd w:val="0"/>
        <w:spacing w:line="360" w:lineRule="auto"/>
        <w:ind w:firstLine="420"/>
        <w:contextualSpacing/>
        <w:rPr>
          <w:kern w:val="2"/>
          <w:sz w:val="21"/>
          <w:szCs w:val="21"/>
        </w:rPr>
      </w:pPr>
      <w:r w:rsidRPr="00075660">
        <w:rPr>
          <w:rFonts w:hint="eastAsia"/>
          <w:kern w:val="2"/>
          <w:sz w:val="21"/>
          <w:szCs w:val="21"/>
        </w:rPr>
        <w:t>食用菌菌糠进行饲料发酵技术调制后的发酵饲料。</w:t>
      </w:r>
    </w:p>
    <w:p w14:paraId="17F69DCA" w14:textId="0DAE265E" w:rsidR="007016E5" w:rsidRPr="007016E5" w:rsidRDefault="007016E5" w:rsidP="004E60A3">
      <w:pPr>
        <w:pStyle w:val="a7"/>
        <w:spacing w:beforeLines="50" w:before="156" w:afterLines="50" w:after="156"/>
        <w:jc w:val="left"/>
        <w:rPr>
          <w:b w:val="0"/>
          <w:bCs w:val="0"/>
          <w:sz w:val="21"/>
          <w:szCs w:val="21"/>
        </w:rPr>
      </w:pPr>
      <w:bookmarkStart w:id="18" w:name="_Toc191828244"/>
      <w:r w:rsidRPr="007016E5">
        <w:rPr>
          <w:rFonts w:hint="eastAsia"/>
          <w:b w:val="0"/>
          <w:bCs w:val="0"/>
          <w:sz w:val="21"/>
          <w:szCs w:val="21"/>
        </w:rPr>
        <w:t xml:space="preserve">4 </w:t>
      </w:r>
      <w:r w:rsidR="00075660">
        <w:rPr>
          <w:rFonts w:hint="eastAsia"/>
          <w:b w:val="0"/>
          <w:bCs w:val="0"/>
          <w:sz w:val="21"/>
          <w:szCs w:val="21"/>
        </w:rPr>
        <w:t>菌糠发酵饲料制作</w:t>
      </w:r>
      <w:bookmarkEnd w:id="18"/>
    </w:p>
    <w:p w14:paraId="6B1005C1" w14:textId="5AEB2660" w:rsidR="007016E5" w:rsidRPr="00D13638" w:rsidRDefault="007016E5" w:rsidP="00D13638">
      <w:pPr>
        <w:pStyle w:val="a7"/>
        <w:spacing w:before="60"/>
        <w:jc w:val="left"/>
        <w:rPr>
          <w:b w:val="0"/>
          <w:bCs w:val="0"/>
          <w:sz w:val="21"/>
          <w:szCs w:val="21"/>
        </w:rPr>
      </w:pPr>
      <w:bookmarkStart w:id="19" w:name="_Toc191828245"/>
      <w:r w:rsidRPr="00D13638">
        <w:rPr>
          <w:rFonts w:hint="eastAsia"/>
          <w:b w:val="0"/>
          <w:bCs w:val="0"/>
          <w:sz w:val="21"/>
          <w:szCs w:val="21"/>
        </w:rPr>
        <w:t xml:space="preserve">4.1 </w:t>
      </w:r>
      <w:r w:rsidR="00075660">
        <w:rPr>
          <w:rFonts w:hint="eastAsia"/>
          <w:b w:val="0"/>
          <w:bCs w:val="0"/>
          <w:sz w:val="21"/>
          <w:szCs w:val="21"/>
        </w:rPr>
        <w:t>发酵场地与发酵用具</w:t>
      </w:r>
      <w:bookmarkEnd w:id="19"/>
    </w:p>
    <w:p w14:paraId="41C21A10" w14:textId="77777777" w:rsidR="00075660" w:rsidRPr="00075660" w:rsidRDefault="00075660" w:rsidP="00075660">
      <w:pPr>
        <w:widowControl/>
        <w:spacing w:line="360" w:lineRule="auto"/>
        <w:jc w:val="left"/>
        <w:rPr>
          <w:rFonts w:ascii="黑体" w:eastAsia="黑体" w:hAnsi="黑体" w:hint="eastAsia"/>
          <w:lang w:bidi="ar"/>
        </w:rPr>
      </w:pPr>
      <w:r w:rsidRPr="00075660">
        <w:rPr>
          <w:rFonts w:ascii="黑体" w:eastAsia="黑体" w:hAnsi="黑体" w:hint="eastAsia"/>
          <w:lang w:bidi="ar"/>
        </w:rPr>
        <w:t>4</w:t>
      </w:r>
      <w:r w:rsidRPr="00075660">
        <w:rPr>
          <w:rFonts w:ascii="黑体" w:eastAsia="黑体" w:hAnsi="黑体"/>
          <w:lang w:bidi="ar"/>
        </w:rPr>
        <w:t xml:space="preserve">.1.1 </w:t>
      </w:r>
      <w:r w:rsidRPr="00075660">
        <w:rPr>
          <w:rFonts w:ascii="黑体" w:eastAsia="黑体" w:hAnsi="黑体" w:hint="eastAsia"/>
          <w:lang w:bidi="ar"/>
        </w:rPr>
        <w:t>场地</w:t>
      </w:r>
    </w:p>
    <w:p w14:paraId="60B99FDE" w14:textId="78277B9E" w:rsidR="007016E5" w:rsidRDefault="00075660" w:rsidP="00075660">
      <w:pPr>
        <w:pStyle w:val="ac"/>
        <w:adjustRightInd w:val="0"/>
        <w:spacing w:line="360" w:lineRule="auto"/>
        <w:ind w:firstLine="420"/>
        <w:contextualSpacing/>
        <w:rPr>
          <w:kern w:val="2"/>
          <w:sz w:val="21"/>
          <w:szCs w:val="21"/>
        </w:rPr>
      </w:pPr>
      <w:r w:rsidRPr="00075660">
        <w:rPr>
          <w:rFonts w:hint="eastAsia"/>
          <w:kern w:val="2"/>
          <w:sz w:val="21"/>
          <w:szCs w:val="21"/>
        </w:rPr>
        <w:t>选择地势平坦干燥、无雨淋与阳光照射、远离粪场、易防鼠害的场所作为发酵场地</w:t>
      </w:r>
      <w:r w:rsidR="007016E5" w:rsidRPr="007016E5">
        <w:rPr>
          <w:kern w:val="2"/>
          <w:sz w:val="21"/>
          <w:szCs w:val="21"/>
        </w:rPr>
        <w:t>。</w:t>
      </w:r>
    </w:p>
    <w:p w14:paraId="5E55FFFE" w14:textId="77777777" w:rsidR="00075660" w:rsidRPr="00075660" w:rsidRDefault="00075660" w:rsidP="00075660">
      <w:pPr>
        <w:widowControl/>
        <w:spacing w:line="360" w:lineRule="auto"/>
        <w:jc w:val="left"/>
        <w:rPr>
          <w:rFonts w:ascii="黑体" w:eastAsia="黑体" w:hAnsi="黑体" w:hint="eastAsia"/>
          <w:lang w:bidi="ar"/>
        </w:rPr>
      </w:pPr>
      <w:r w:rsidRPr="00075660">
        <w:rPr>
          <w:rFonts w:ascii="黑体" w:eastAsia="黑体" w:hAnsi="黑体" w:hint="eastAsia"/>
          <w:lang w:bidi="ar"/>
        </w:rPr>
        <w:t>4</w:t>
      </w:r>
      <w:r w:rsidRPr="00075660">
        <w:rPr>
          <w:rFonts w:ascii="黑体" w:eastAsia="黑体" w:hAnsi="黑体"/>
          <w:lang w:bidi="ar"/>
        </w:rPr>
        <w:t xml:space="preserve">.1.2 </w:t>
      </w:r>
      <w:r w:rsidRPr="00075660">
        <w:rPr>
          <w:rFonts w:ascii="黑体" w:eastAsia="黑体" w:hAnsi="黑体" w:hint="eastAsia"/>
          <w:lang w:bidi="ar"/>
        </w:rPr>
        <w:t>发酵设施与用具</w:t>
      </w:r>
    </w:p>
    <w:p w14:paraId="244A9D39" w14:textId="77777777" w:rsidR="00075660" w:rsidRPr="00075660" w:rsidRDefault="00075660" w:rsidP="00075660">
      <w:pPr>
        <w:pStyle w:val="ac"/>
        <w:adjustRightInd w:val="0"/>
        <w:spacing w:line="360" w:lineRule="auto"/>
        <w:ind w:firstLine="420"/>
        <w:contextualSpacing/>
        <w:rPr>
          <w:kern w:val="2"/>
          <w:sz w:val="21"/>
          <w:szCs w:val="21"/>
        </w:rPr>
      </w:pPr>
      <w:r w:rsidRPr="00075660">
        <w:rPr>
          <w:rFonts w:hint="eastAsia"/>
          <w:kern w:val="2"/>
          <w:sz w:val="21"/>
          <w:szCs w:val="21"/>
        </w:rPr>
        <w:t>青贮窖应符合</w:t>
      </w:r>
      <w:r w:rsidRPr="00075660">
        <w:rPr>
          <w:rFonts w:hint="eastAsia"/>
          <w:kern w:val="2"/>
          <w:sz w:val="21"/>
          <w:szCs w:val="21"/>
        </w:rPr>
        <w:t xml:space="preserve"> NY/T 2698</w:t>
      </w:r>
      <w:r w:rsidRPr="00075660">
        <w:rPr>
          <w:rFonts w:hint="eastAsia"/>
          <w:kern w:val="2"/>
          <w:sz w:val="21"/>
          <w:szCs w:val="21"/>
        </w:rPr>
        <w:t>、</w:t>
      </w:r>
      <w:r w:rsidRPr="00075660">
        <w:rPr>
          <w:rFonts w:hint="eastAsia"/>
          <w:kern w:val="2"/>
          <w:sz w:val="21"/>
          <w:szCs w:val="21"/>
        </w:rPr>
        <w:t xml:space="preserve">NY/T 3462 </w:t>
      </w:r>
      <w:r w:rsidRPr="00075660">
        <w:rPr>
          <w:rFonts w:hint="eastAsia"/>
          <w:kern w:val="2"/>
          <w:sz w:val="21"/>
          <w:szCs w:val="21"/>
        </w:rPr>
        <w:t>和</w:t>
      </w:r>
      <w:r w:rsidRPr="00075660">
        <w:rPr>
          <w:rFonts w:hint="eastAsia"/>
          <w:kern w:val="2"/>
          <w:sz w:val="21"/>
          <w:szCs w:val="21"/>
        </w:rPr>
        <w:t xml:space="preserve"> DB52/T 1257.8 </w:t>
      </w:r>
      <w:r w:rsidRPr="00075660">
        <w:rPr>
          <w:rFonts w:hint="eastAsia"/>
          <w:kern w:val="2"/>
          <w:sz w:val="21"/>
          <w:szCs w:val="21"/>
        </w:rPr>
        <w:t>的规定。</w:t>
      </w:r>
    </w:p>
    <w:p w14:paraId="1343EE41" w14:textId="3589EBD9" w:rsidR="00075660" w:rsidRDefault="00075660" w:rsidP="00075660">
      <w:pPr>
        <w:pStyle w:val="ac"/>
        <w:adjustRightInd w:val="0"/>
        <w:spacing w:line="360" w:lineRule="auto"/>
        <w:ind w:firstLineChars="0" w:firstLine="0"/>
        <w:contextualSpacing/>
        <w:rPr>
          <w:kern w:val="2"/>
          <w:sz w:val="21"/>
          <w:szCs w:val="21"/>
        </w:rPr>
      </w:pPr>
      <w:r w:rsidRPr="00075660">
        <w:rPr>
          <w:rFonts w:hint="eastAsia"/>
          <w:kern w:val="2"/>
          <w:sz w:val="21"/>
          <w:szCs w:val="21"/>
        </w:rPr>
        <w:t>裹包膜、青贮袋应选用优质无毒的材质，宜高阻氧膜、生物可降解膜，具有一定的抗拉强度、延展性、直角撕裂强度及耐穿刺性，应柔韧易弯、易焊接，还应具有较高的密封性和阻氧性。青贮袋厚度</w:t>
      </w:r>
      <w:r w:rsidRPr="00075660">
        <w:rPr>
          <w:rFonts w:hint="eastAsia"/>
          <w:kern w:val="2"/>
          <w:sz w:val="21"/>
          <w:szCs w:val="21"/>
        </w:rPr>
        <w:t xml:space="preserve"> 10</w:t>
      </w:r>
      <w:r w:rsidR="004E60A3">
        <w:rPr>
          <w:rFonts w:hint="eastAsia"/>
          <w:kern w:val="2"/>
          <w:sz w:val="21"/>
          <w:szCs w:val="21"/>
        </w:rPr>
        <w:t xml:space="preserve"> </w:t>
      </w:r>
      <w:r w:rsidR="004E60A3">
        <w:rPr>
          <w:rFonts w:hint="eastAsia"/>
          <w:kern w:val="2"/>
          <w:sz w:val="21"/>
          <w:szCs w:val="21"/>
        </w:rPr>
        <w:t>丝</w:t>
      </w:r>
      <w:r w:rsidRPr="00075660">
        <w:rPr>
          <w:rFonts w:hint="eastAsia"/>
          <w:kern w:val="2"/>
          <w:sz w:val="21"/>
          <w:szCs w:val="21"/>
        </w:rPr>
        <w:t>～</w:t>
      </w:r>
      <w:r w:rsidRPr="00075660">
        <w:rPr>
          <w:rFonts w:hint="eastAsia"/>
          <w:kern w:val="2"/>
          <w:sz w:val="21"/>
          <w:szCs w:val="21"/>
        </w:rPr>
        <w:t xml:space="preserve">15 </w:t>
      </w:r>
      <w:r w:rsidRPr="00075660">
        <w:rPr>
          <w:rFonts w:hint="eastAsia"/>
          <w:kern w:val="2"/>
          <w:sz w:val="21"/>
          <w:szCs w:val="21"/>
        </w:rPr>
        <w:t>丝，外套编织袋</w:t>
      </w:r>
      <w:r>
        <w:rPr>
          <w:rFonts w:hint="eastAsia"/>
          <w:kern w:val="2"/>
          <w:sz w:val="21"/>
          <w:szCs w:val="21"/>
        </w:rPr>
        <w:t>。</w:t>
      </w:r>
    </w:p>
    <w:p w14:paraId="4C36F112" w14:textId="645068DB" w:rsidR="007016E5" w:rsidRPr="00075660" w:rsidRDefault="007016E5" w:rsidP="00075660">
      <w:pPr>
        <w:pStyle w:val="ac"/>
        <w:adjustRightInd w:val="0"/>
        <w:spacing w:line="360" w:lineRule="auto"/>
        <w:ind w:firstLineChars="0" w:firstLine="0"/>
        <w:contextualSpacing/>
        <w:rPr>
          <w:rFonts w:eastAsia="黑体"/>
          <w:kern w:val="2"/>
          <w:sz w:val="21"/>
          <w:szCs w:val="21"/>
        </w:rPr>
      </w:pPr>
      <w:r w:rsidRPr="00075660">
        <w:rPr>
          <w:rFonts w:eastAsia="黑体" w:hint="eastAsia"/>
          <w:kern w:val="2"/>
          <w:sz w:val="21"/>
          <w:szCs w:val="21"/>
        </w:rPr>
        <w:t>4.2</w:t>
      </w:r>
      <w:r w:rsidR="00075660">
        <w:rPr>
          <w:rFonts w:eastAsia="黑体"/>
          <w:kern w:val="2"/>
          <w:sz w:val="21"/>
          <w:szCs w:val="21"/>
        </w:rPr>
        <w:t xml:space="preserve"> </w:t>
      </w:r>
      <w:r w:rsidR="00075660">
        <w:rPr>
          <w:rFonts w:eastAsia="黑体" w:hint="eastAsia"/>
          <w:kern w:val="2"/>
          <w:sz w:val="21"/>
          <w:szCs w:val="21"/>
        </w:rPr>
        <w:t>发酵原料</w:t>
      </w:r>
    </w:p>
    <w:p w14:paraId="72CB2F2E" w14:textId="0761CCD5" w:rsidR="007016E5" w:rsidRPr="007016E5" w:rsidRDefault="007016E5" w:rsidP="007016E5">
      <w:pPr>
        <w:widowControl/>
        <w:spacing w:line="360" w:lineRule="auto"/>
        <w:jc w:val="left"/>
        <w:rPr>
          <w:rFonts w:ascii="黑体" w:eastAsia="黑体" w:hAnsi="黑体" w:hint="eastAsia"/>
          <w:lang w:bidi="ar"/>
        </w:rPr>
      </w:pPr>
      <w:r w:rsidRPr="007016E5">
        <w:rPr>
          <w:rFonts w:ascii="黑体" w:eastAsia="黑体" w:hAnsi="黑体"/>
          <w:lang w:bidi="ar"/>
        </w:rPr>
        <w:t xml:space="preserve">4.2.1 </w:t>
      </w:r>
      <w:r w:rsidR="00075660">
        <w:rPr>
          <w:rFonts w:ascii="黑体" w:eastAsia="黑体" w:hAnsi="黑体" w:hint="eastAsia"/>
          <w:lang w:bidi="ar"/>
        </w:rPr>
        <w:t>发酵原料选择</w:t>
      </w:r>
    </w:p>
    <w:p w14:paraId="77DDEA46" w14:textId="03C52AC6" w:rsidR="007016E5" w:rsidRPr="007016E5" w:rsidRDefault="00075660" w:rsidP="007016E5">
      <w:pPr>
        <w:pStyle w:val="ac"/>
        <w:adjustRightInd w:val="0"/>
        <w:spacing w:line="360" w:lineRule="auto"/>
        <w:ind w:firstLine="420"/>
        <w:contextualSpacing/>
        <w:rPr>
          <w:kern w:val="2"/>
          <w:sz w:val="21"/>
          <w:szCs w:val="21"/>
        </w:rPr>
      </w:pPr>
      <w:r w:rsidRPr="00075660">
        <w:rPr>
          <w:rFonts w:hint="eastAsia"/>
          <w:kern w:val="2"/>
          <w:sz w:val="21"/>
          <w:szCs w:val="21"/>
        </w:rPr>
        <w:t>选择当天采菇后废弃的新鲜无发霉的菌糠为原料，进行粉碎备料。菌糠卫生指标应符合符合</w:t>
      </w:r>
      <w:r w:rsidRPr="00075660">
        <w:rPr>
          <w:rFonts w:hint="eastAsia"/>
          <w:kern w:val="2"/>
          <w:sz w:val="21"/>
          <w:szCs w:val="21"/>
        </w:rPr>
        <w:t>GB 13078</w:t>
      </w:r>
      <w:r w:rsidRPr="00075660">
        <w:rPr>
          <w:rFonts w:hint="eastAsia"/>
          <w:kern w:val="2"/>
          <w:sz w:val="21"/>
          <w:szCs w:val="21"/>
        </w:rPr>
        <w:t>的要求，质量应符合</w:t>
      </w:r>
      <w:r w:rsidRPr="00075660">
        <w:rPr>
          <w:rFonts w:hint="eastAsia"/>
          <w:kern w:val="2"/>
          <w:sz w:val="21"/>
          <w:szCs w:val="21"/>
        </w:rPr>
        <w:t>NY 5032</w:t>
      </w:r>
      <w:r w:rsidRPr="00075660">
        <w:rPr>
          <w:rFonts w:hint="eastAsia"/>
          <w:kern w:val="2"/>
          <w:sz w:val="21"/>
          <w:szCs w:val="21"/>
        </w:rPr>
        <w:t>的要求</w:t>
      </w:r>
      <w:r w:rsidR="007016E5" w:rsidRPr="007016E5">
        <w:rPr>
          <w:kern w:val="2"/>
          <w:sz w:val="21"/>
          <w:szCs w:val="21"/>
        </w:rPr>
        <w:t>。</w:t>
      </w:r>
    </w:p>
    <w:p w14:paraId="1771754B" w14:textId="5947D3F4" w:rsidR="007016E5" w:rsidRPr="007016E5" w:rsidRDefault="007016E5" w:rsidP="007016E5">
      <w:pPr>
        <w:widowControl/>
        <w:spacing w:line="360" w:lineRule="auto"/>
        <w:jc w:val="left"/>
        <w:rPr>
          <w:rFonts w:ascii="黑体" w:eastAsia="黑体" w:hAnsi="黑体" w:hint="eastAsia"/>
          <w:lang w:bidi="ar"/>
        </w:rPr>
      </w:pPr>
      <w:r w:rsidRPr="007016E5">
        <w:rPr>
          <w:rFonts w:ascii="黑体" w:eastAsia="黑体" w:hAnsi="黑体"/>
          <w:lang w:bidi="ar"/>
        </w:rPr>
        <w:t xml:space="preserve">4.2.2 </w:t>
      </w:r>
      <w:r w:rsidR="00075660">
        <w:rPr>
          <w:rFonts w:ascii="黑体" w:eastAsia="黑体" w:hAnsi="黑体" w:hint="eastAsia"/>
          <w:lang w:bidi="ar"/>
        </w:rPr>
        <w:t>发酵添加剂选择</w:t>
      </w:r>
    </w:p>
    <w:p w14:paraId="21B783D3" w14:textId="77777777" w:rsidR="00075660" w:rsidRPr="00075660" w:rsidRDefault="00075660" w:rsidP="00075660">
      <w:pPr>
        <w:pStyle w:val="ac"/>
        <w:adjustRightInd w:val="0"/>
        <w:spacing w:line="360" w:lineRule="auto"/>
        <w:ind w:firstLine="420"/>
        <w:contextualSpacing/>
        <w:rPr>
          <w:kern w:val="2"/>
          <w:sz w:val="21"/>
          <w:szCs w:val="21"/>
        </w:rPr>
      </w:pPr>
      <w:r w:rsidRPr="00075660">
        <w:rPr>
          <w:rFonts w:hint="eastAsia"/>
          <w:kern w:val="2"/>
          <w:sz w:val="21"/>
          <w:szCs w:val="21"/>
        </w:rPr>
        <w:t>发酵选用的微生物菌种应符合《饲料添加剂品种目录》的规定。</w:t>
      </w:r>
    </w:p>
    <w:p w14:paraId="76AD8D71" w14:textId="4271AE26" w:rsidR="007016E5" w:rsidRPr="007016E5" w:rsidRDefault="00075660" w:rsidP="00075660">
      <w:pPr>
        <w:pStyle w:val="ac"/>
        <w:adjustRightInd w:val="0"/>
        <w:spacing w:line="360" w:lineRule="auto"/>
        <w:ind w:firstLine="420"/>
        <w:contextualSpacing/>
        <w:rPr>
          <w:kern w:val="2"/>
          <w:sz w:val="21"/>
          <w:szCs w:val="21"/>
        </w:rPr>
      </w:pPr>
      <w:r w:rsidRPr="00075660">
        <w:rPr>
          <w:rFonts w:hint="eastAsia"/>
          <w:kern w:val="2"/>
          <w:sz w:val="21"/>
          <w:szCs w:val="21"/>
        </w:rPr>
        <w:t>饲料添加剂的应用及添加剂量应符合《饲料添加剂安全使用规范》的规定</w:t>
      </w:r>
      <w:r w:rsidR="007016E5" w:rsidRPr="007016E5">
        <w:rPr>
          <w:kern w:val="2"/>
          <w:sz w:val="21"/>
          <w:szCs w:val="21"/>
        </w:rPr>
        <w:t>。</w:t>
      </w:r>
    </w:p>
    <w:p w14:paraId="1D0B5D80" w14:textId="46763EBC" w:rsidR="007016E5" w:rsidRPr="00D13638" w:rsidRDefault="007016E5" w:rsidP="00D13638">
      <w:pPr>
        <w:pStyle w:val="a7"/>
        <w:spacing w:before="60"/>
        <w:jc w:val="left"/>
        <w:rPr>
          <w:b w:val="0"/>
          <w:bCs w:val="0"/>
          <w:sz w:val="21"/>
          <w:szCs w:val="21"/>
        </w:rPr>
      </w:pPr>
      <w:bookmarkStart w:id="20" w:name="_Toc191828246"/>
      <w:r w:rsidRPr="00D13638">
        <w:rPr>
          <w:rFonts w:hint="eastAsia"/>
          <w:b w:val="0"/>
          <w:bCs w:val="0"/>
          <w:sz w:val="21"/>
          <w:szCs w:val="21"/>
        </w:rPr>
        <w:t>4.3</w:t>
      </w:r>
      <w:r w:rsidR="00075660">
        <w:rPr>
          <w:rFonts w:hint="eastAsia"/>
          <w:b w:val="0"/>
          <w:bCs w:val="0"/>
          <w:sz w:val="21"/>
          <w:szCs w:val="21"/>
        </w:rPr>
        <w:t>发酵工艺</w:t>
      </w:r>
      <w:bookmarkEnd w:id="20"/>
    </w:p>
    <w:p w14:paraId="580EC5E0" w14:textId="3FD36D7C" w:rsidR="007016E5" w:rsidRPr="007016E5" w:rsidRDefault="007016E5" w:rsidP="007016E5">
      <w:pPr>
        <w:widowControl/>
        <w:spacing w:line="360" w:lineRule="auto"/>
        <w:jc w:val="left"/>
        <w:rPr>
          <w:rFonts w:ascii="黑体" w:eastAsia="黑体" w:hAnsi="黑体" w:hint="eastAsia"/>
          <w:lang w:bidi="ar"/>
        </w:rPr>
      </w:pPr>
      <w:r w:rsidRPr="007016E5">
        <w:rPr>
          <w:rFonts w:ascii="黑体" w:eastAsia="黑体" w:hAnsi="黑体"/>
          <w:lang w:bidi="ar"/>
        </w:rPr>
        <w:t xml:space="preserve">4.3.1 </w:t>
      </w:r>
      <w:r w:rsidR="00075660">
        <w:rPr>
          <w:rFonts w:ascii="黑体" w:eastAsia="黑体" w:hAnsi="黑体" w:hint="eastAsia"/>
          <w:lang w:bidi="ar"/>
        </w:rPr>
        <w:t>菌种活化</w:t>
      </w:r>
    </w:p>
    <w:p w14:paraId="1429F55F" w14:textId="34A62B81" w:rsidR="007016E5" w:rsidRDefault="00075660" w:rsidP="00545BA9">
      <w:pPr>
        <w:pStyle w:val="ac"/>
        <w:adjustRightInd w:val="0"/>
        <w:spacing w:line="360" w:lineRule="auto"/>
        <w:ind w:firstLine="420"/>
        <w:contextualSpacing/>
      </w:pPr>
      <w:r w:rsidRPr="00075660">
        <w:rPr>
          <w:rFonts w:hint="eastAsia"/>
          <w:kern w:val="2"/>
          <w:sz w:val="21"/>
          <w:szCs w:val="21"/>
        </w:rPr>
        <w:t>在干净的容器中加入</w:t>
      </w:r>
      <w:r w:rsidRPr="00075660">
        <w:rPr>
          <w:rFonts w:hint="eastAsia"/>
          <w:kern w:val="2"/>
          <w:sz w:val="21"/>
          <w:szCs w:val="21"/>
        </w:rPr>
        <w:t xml:space="preserve">10 </w:t>
      </w:r>
      <w:r w:rsidRPr="00075660">
        <w:rPr>
          <w:rFonts w:hint="eastAsia"/>
          <w:kern w:val="2"/>
          <w:sz w:val="21"/>
          <w:szCs w:val="21"/>
        </w:rPr>
        <w:t>㎏～</w:t>
      </w:r>
      <w:r w:rsidRPr="00075660">
        <w:rPr>
          <w:rFonts w:hint="eastAsia"/>
          <w:kern w:val="2"/>
          <w:sz w:val="21"/>
          <w:szCs w:val="21"/>
        </w:rPr>
        <w:t xml:space="preserve">20 </w:t>
      </w:r>
      <w:r w:rsidRPr="00075660">
        <w:rPr>
          <w:rFonts w:hint="eastAsia"/>
          <w:kern w:val="2"/>
          <w:sz w:val="21"/>
          <w:szCs w:val="21"/>
        </w:rPr>
        <w:t>㎏，温度为</w:t>
      </w:r>
      <w:r w:rsidRPr="00075660">
        <w:rPr>
          <w:rFonts w:hint="eastAsia"/>
          <w:kern w:val="2"/>
          <w:sz w:val="21"/>
          <w:szCs w:val="21"/>
        </w:rPr>
        <w:t>30</w:t>
      </w:r>
      <w:r w:rsidRPr="00075660">
        <w:rPr>
          <w:rFonts w:hint="eastAsia"/>
          <w:kern w:val="2"/>
          <w:sz w:val="21"/>
          <w:szCs w:val="21"/>
        </w:rPr>
        <w:t>℃～</w:t>
      </w:r>
      <w:r w:rsidRPr="00075660">
        <w:rPr>
          <w:rFonts w:hint="eastAsia"/>
          <w:kern w:val="2"/>
          <w:sz w:val="21"/>
          <w:szCs w:val="21"/>
        </w:rPr>
        <w:t>35</w:t>
      </w:r>
      <w:r w:rsidRPr="00075660">
        <w:rPr>
          <w:rFonts w:hint="eastAsia"/>
          <w:kern w:val="2"/>
          <w:sz w:val="21"/>
          <w:szCs w:val="21"/>
        </w:rPr>
        <w:t>℃的温水，然后加入</w:t>
      </w:r>
      <w:r w:rsidRPr="00075660">
        <w:rPr>
          <w:rFonts w:hint="eastAsia"/>
          <w:kern w:val="2"/>
          <w:sz w:val="21"/>
          <w:szCs w:val="21"/>
        </w:rPr>
        <w:t xml:space="preserve">1.5 </w:t>
      </w:r>
      <w:r w:rsidRPr="00075660">
        <w:rPr>
          <w:rFonts w:hint="eastAsia"/>
          <w:kern w:val="2"/>
          <w:sz w:val="21"/>
          <w:szCs w:val="21"/>
        </w:rPr>
        <w:t>㎏</w:t>
      </w:r>
      <w:r w:rsidRPr="00075660">
        <w:rPr>
          <w:rFonts w:hint="eastAsia"/>
          <w:kern w:val="2"/>
          <w:sz w:val="21"/>
          <w:szCs w:val="21"/>
        </w:rPr>
        <w:t xml:space="preserve"> </w:t>
      </w:r>
      <w:r w:rsidRPr="00075660">
        <w:rPr>
          <w:rFonts w:hint="eastAsia"/>
          <w:kern w:val="2"/>
          <w:sz w:val="21"/>
          <w:szCs w:val="21"/>
        </w:rPr>
        <w:t>糖蜜、红糖或白糖后搅拌促其溶解。待糖蜜、红糖或白糖完全溶解后，再加入</w:t>
      </w:r>
      <w:r w:rsidRPr="00075660">
        <w:rPr>
          <w:rFonts w:hint="eastAsia"/>
          <w:kern w:val="2"/>
          <w:sz w:val="21"/>
          <w:szCs w:val="21"/>
        </w:rPr>
        <w:t xml:space="preserve"> 1.0 </w:t>
      </w:r>
      <w:r w:rsidRPr="00075660">
        <w:rPr>
          <w:rFonts w:hint="eastAsia"/>
          <w:kern w:val="2"/>
          <w:sz w:val="21"/>
          <w:szCs w:val="21"/>
        </w:rPr>
        <w:t>㎏～</w:t>
      </w:r>
      <w:r w:rsidRPr="00075660">
        <w:rPr>
          <w:rFonts w:hint="eastAsia"/>
          <w:kern w:val="2"/>
          <w:sz w:val="21"/>
          <w:szCs w:val="21"/>
        </w:rPr>
        <w:t xml:space="preserve">2.0 </w:t>
      </w:r>
      <w:r w:rsidRPr="00075660">
        <w:rPr>
          <w:rFonts w:hint="eastAsia"/>
          <w:kern w:val="2"/>
          <w:sz w:val="21"/>
          <w:szCs w:val="21"/>
        </w:rPr>
        <w:t>㎏由乳酸菌、酵母菌、枯草芽孢杆菌按</w:t>
      </w:r>
      <w:r w:rsidRPr="00075660">
        <w:rPr>
          <w:rFonts w:hint="eastAsia"/>
          <w:kern w:val="2"/>
          <w:sz w:val="21"/>
          <w:szCs w:val="21"/>
        </w:rPr>
        <w:t xml:space="preserve"> 2:1:3 </w:t>
      </w:r>
      <w:r w:rsidRPr="00075660">
        <w:rPr>
          <w:rFonts w:hint="eastAsia"/>
          <w:kern w:val="2"/>
          <w:sz w:val="21"/>
          <w:szCs w:val="21"/>
        </w:rPr>
        <w:t>的比例组成的复合菌粉（或菌液），搅拌均匀后放置</w:t>
      </w:r>
      <w:r w:rsidRPr="00075660">
        <w:rPr>
          <w:rFonts w:hint="eastAsia"/>
          <w:kern w:val="2"/>
          <w:sz w:val="21"/>
          <w:szCs w:val="21"/>
        </w:rPr>
        <w:t xml:space="preserve"> 1h</w:t>
      </w:r>
      <w:r w:rsidRPr="00075660">
        <w:rPr>
          <w:rFonts w:hint="eastAsia"/>
          <w:kern w:val="2"/>
          <w:sz w:val="21"/>
          <w:szCs w:val="21"/>
        </w:rPr>
        <w:t>～</w:t>
      </w:r>
      <w:r w:rsidRPr="00075660">
        <w:rPr>
          <w:rFonts w:hint="eastAsia"/>
          <w:kern w:val="2"/>
          <w:sz w:val="21"/>
          <w:szCs w:val="21"/>
        </w:rPr>
        <w:t>2h</w:t>
      </w:r>
      <w:r w:rsidRPr="00075660">
        <w:rPr>
          <w:rFonts w:hint="eastAsia"/>
          <w:kern w:val="2"/>
          <w:sz w:val="21"/>
          <w:szCs w:val="21"/>
        </w:rPr>
        <w:t>，使菌种复活。也可根据菌种生产企业推荐的方法进行菌液配制</w:t>
      </w:r>
      <w:r w:rsidR="007016E5" w:rsidRPr="007016E5">
        <w:rPr>
          <w:kern w:val="2"/>
          <w:sz w:val="21"/>
          <w:szCs w:val="21"/>
        </w:rPr>
        <w:t>。</w:t>
      </w:r>
    </w:p>
    <w:p w14:paraId="28B6FBDB" w14:textId="25D3B37A" w:rsidR="007016E5" w:rsidRPr="007016E5" w:rsidRDefault="007016E5" w:rsidP="007016E5">
      <w:pPr>
        <w:widowControl/>
        <w:spacing w:line="360" w:lineRule="auto"/>
        <w:jc w:val="left"/>
        <w:rPr>
          <w:rFonts w:ascii="黑体" w:eastAsia="黑体" w:hAnsi="黑体" w:hint="eastAsia"/>
          <w:lang w:bidi="ar"/>
        </w:rPr>
      </w:pPr>
      <w:r w:rsidRPr="007016E5">
        <w:rPr>
          <w:rFonts w:ascii="黑体" w:eastAsia="黑体" w:hAnsi="黑体"/>
          <w:lang w:bidi="ar"/>
        </w:rPr>
        <w:t>4.3.</w:t>
      </w:r>
      <w:r w:rsidRPr="007016E5">
        <w:rPr>
          <w:rFonts w:ascii="黑体" w:eastAsia="黑体" w:hAnsi="黑体" w:hint="eastAsia"/>
          <w:lang w:bidi="ar"/>
        </w:rPr>
        <w:t>2</w:t>
      </w:r>
      <w:r w:rsidR="00545BA9">
        <w:rPr>
          <w:rFonts w:ascii="黑体" w:eastAsia="黑体" w:hAnsi="黑体" w:hint="eastAsia"/>
          <w:lang w:bidi="ar"/>
        </w:rPr>
        <w:t>菌种</w:t>
      </w:r>
      <w:r w:rsidR="00545BA9" w:rsidRPr="00545BA9">
        <w:rPr>
          <w:rFonts w:ascii="黑体" w:eastAsia="黑体" w:hAnsi="黑体" w:hint="eastAsia"/>
          <w:lang w:bidi="ar"/>
        </w:rPr>
        <w:t>与菌糠等原料混合</w:t>
      </w:r>
    </w:p>
    <w:p w14:paraId="0EE8B8D5" w14:textId="466B5E9B" w:rsidR="007016E5" w:rsidRDefault="00545BA9" w:rsidP="007016E5">
      <w:pPr>
        <w:spacing w:line="360" w:lineRule="auto"/>
        <w:ind w:firstLineChars="200" w:firstLine="420"/>
      </w:pPr>
      <w:r w:rsidRPr="00545BA9">
        <w:rPr>
          <w:rFonts w:hint="eastAsia"/>
        </w:rPr>
        <w:t>菌糠可以单独发酵。也可以根据饲养营养要求，菌糠料中添加玉米、干草等原料，或添加青饲料如杂交狼尾草等进行混合青贮。将配制好菌液的稀释</w:t>
      </w:r>
      <w:r w:rsidRPr="00545BA9">
        <w:rPr>
          <w:rFonts w:hint="eastAsia"/>
        </w:rPr>
        <w:t>30</w:t>
      </w:r>
      <w:r w:rsidR="004E60A3">
        <w:rPr>
          <w:rFonts w:hint="eastAsia"/>
        </w:rPr>
        <w:t>倍</w:t>
      </w:r>
      <w:r w:rsidR="004E60A3" w:rsidRPr="00545BA9">
        <w:rPr>
          <w:rFonts w:hint="eastAsia"/>
        </w:rPr>
        <w:t>～</w:t>
      </w:r>
      <w:r w:rsidRPr="00545BA9">
        <w:rPr>
          <w:rFonts w:hint="eastAsia"/>
        </w:rPr>
        <w:t>40</w:t>
      </w:r>
      <w:r w:rsidRPr="00545BA9">
        <w:rPr>
          <w:rFonts w:hint="eastAsia"/>
        </w:rPr>
        <w:t>倍，然后按照先粗料后精料、先轻后重的原则，向混合搅拌机内投放混合青贮原料，原料在搅拌混合过程，将稀释后的菌液均匀的洒向混合料，混合青贮的水分含量应控制在</w:t>
      </w:r>
      <w:r w:rsidRPr="00545BA9">
        <w:rPr>
          <w:rFonts w:hint="eastAsia"/>
        </w:rPr>
        <w:t>55%</w:t>
      </w:r>
      <w:r w:rsidRPr="00545BA9">
        <w:rPr>
          <w:rFonts w:hint="eastAsia"/>
        </w:rPr>
        <w:t>～</w:t>
      </w:r>
      <w:r w:rsidRPr="00545BA9">
        <w:rPr>
          <w:rFonts w:hint="eastAsia"/>
        </w:rPr>
        <w:t>65%</w:t>
      </w:r>
      <w:r w:rsidR="007016E5" w:rsidRPr="007016E5">
        <w:rPr>
          <w:rFonts w:hint="eastAsia"/>
        </w:rPr>
        <w:t>。</w:t>
      </w:r>
    </w:p>
    <w:p w14:paraId="48AA59E5" w14:textId="45BAD1C8" w:rsidR="00545BA9" w:rsidRPr="007016E5" w:rsidRDefault="00545BA9" w:rsidP="00545BA9">
      <w:pPr>
        <w:widowControl/>
        <w:spacing w:line="360" w:lineRule="auto"/>
        <w:jc w:val="left"/>
        <w:rPr>
          <w:rFonts w:ascii="黑体" w:eastAsia="黑体" w:hAnsi="黑体" w:hint="eastAsia"/>
          <w:lang w:bidi="ar"/>
        </w:rPr>
      </w:pPr>
      <w:r w:rsidRPr="007016E5">
        <w:rPr>
          <w:rFonts w:ascii="黑体" w:eastAsia="黑体" w:hAnsi="黑体"/>
          <w:lang w:bidi="ar"/>
        </w:rPr>
        <w:t>4.3.</w:t>
      </w:r>
      <w:r>
        <w:rPr>
          <w:rFonts w:ascii="黑体" w:eastAsia="黑体" w:hAnsi="黑体"/>
          <w:lang w:bidi="ar"/>
        </w:rPr>
        <w:t>3</w:t>
      </w:r>
      <w:r w:rsidRPr="00545BA9">
        <w:rPr>
          <w:rFonts w:ascii="黑体" w:eastAsia="黑体" w:hAnsi="黑体" w:hint="eastAsia"/>
          <w:lang w:bidi="ar"/>
        </w:rPr>
        <w:t>装袋或装窖</w:t>
      </w:r>
    </w:p>
    <w:p w14:paraId="4A477876" w14:textId="4ABB29EF" w:rsidR="00545BA9" w:rsidRDefault="00545BA9" w:rsidP="00545BA9">
      <w:pPr>
        <w:spacing w:line="360" w:lineRule="auto"/>
        <w:ind w:firstLineChars="200" w:firstLine="420"/>
      </w:pPr>
      <w:r w:rsidRPr="00545BA9">
        <w:rPr>
          <w:rFonts w:hint="eastAsia"/>
        </w:rPr>
        <w:t>装袋前，将带单向阀的聚乙烯塑料袋口向外翻，向袋内装入混合均匀的料菌混合物，装满后将塑料袋密封</w:t>
      </w:r>
      <w:r w:rsidRPr="007016E5">
        <w:rPr>
          <w:rFonts w:hint="eastAsia"/>
        </w:rPr>
        <w:t>。</w:t>
      </w:r>
    </w:p>
    <w:p w14:paraId="0944901E" w14:textId="22639A86" w:rsidR="00545BA9" w:rsidRDefault="00545BA9" w:rsidP="00545BA9">
      <w:pPr>
        <w:spacing w:line="360" w:lineRule="auto"/>
        <w:ind w:firstLineChars="200" w:firstLine="420"/>
      </w:pPr>
      <w:r w:rsidRPr="00545BA9">
        <w:rPr>
          <w:rFonts w:hint="eastAsia"/>
        </w:rPr>
        <w:t>装窖前，窖体内部应清洗、消毒、晾干后再进行填装</w:t>
      </w:r>
      <w:r>
        <w:rPr>
          <w:rFonts w:hint="eastAsia"/>
        </w:rPr>
        <w:t>。</w:t>
      </w:r>
    </w:p>
    <w:p w14:paraId="2B0EB6CE" w14:textId="07AA8906" w:rsidR="00545BA9" w:rsidRPr="007016E5" w:rsidRDefault="00545BA9" w:rsidP="00545BA9">
      <w:pPr>
        <w:widowControl/>
        <w:spacing w:line="360" w:lineRule="auto"/>
        <w:jc w:val="left"/>
        <w:rPr>
          <w:rFonts w:ascii="黑体" w:eastAsia="黑体" w:hAnsi="黑体" w:hint="eastAsia"/>
          <w:lang w:bidi="ar"/>
        </w:rPr>
      </w:pPr>
      <w:r w:rsidRPr="007016E5">
        <w:rPr>
          <w:rFonts w:ascii="黑体" w:eastAsia="黑体" w:hAnsi="黑体"/>
          <w:lang w:bidi="ar"/>
        </w:rPr>
        <w:t>4.3.</w:t>
      </w:r>
      <w:r>
        <w:rPr>
          <w:rFonts w:ascii="黑体" w:eastAsia="黑体" w:hAnsi="黑体"/>
          <w:lang w:bidi="ar"/>
        </w:rPr>
        <w:t>4</w:t>
      </w:r>
      <w:r>
        <w:rPr>
          <w:rFonts w:ascii="黑体" w:eastAsia="黑体" w:hAnsi="黑体" w:hint="eastAsia"/>
          <w:lang w:bidi="ar"/>
        </w:rPr>
        <w:t>密封发酵</w:t>
      </w:r>
    </w:p>
    <w:p w14:paraId="6E635228" w14:textId="77777777" w:rsidR="00545BA9" w:rsidRDefault="00545BA9" w:rsidP="00545BA9">
      <w:pPr>
        <w:spacing w:line="360" w:lineRule="auto"/>
        <w:ind w:firstLineChars="200" w:firstLine="420"/>
      </w:pPr>
      <w:r>
        <w:rPr>
          <w:rFonts w:hAnsi="宋体" w:hint="eastAsia"/>
        </w:rPr>
        <w:t>采用袋贮方式，可将密封的带单向阀塑料袋放在选定的发酵场地进行先有氧后无氧发酵。</w:t>
      </w:r>
    </w:p>
    <w:p w14:paraId="6E87CBCF" w14:textId="7353BA7F" w:rsidR="00545BA9" w:rsidRDefault="00545BA9" w:rsidP="00545BA9">
      <w:pPr>
        <w:spacing w:line="360" w:lineRule="auto"/>
        <w:ind w:firstLineChars="200" w:firstLine="420"/>
      </w:pPr>
      <w:r>
        <w:rPr>
          <w:rFonts w:hAnsi="宋体" w:hint="eastAsia"/>
        </w:rPr>
        <w:t>采用窖贮方式，窖顶应用两层薄膜覆盖，并用轮胎或其他重物压实密封</w:t>
      </w:r>
      <w:r w:rsidRPr="007016E5">
        <w:rPr>
          <w:rFonts w:hint="eastAsia"/>
        </w:rPr>
        <w:t>。</w:t>
      </w:r>
    </w:p>
    <w:p w14:paraId="6AA2AF45" w14:textId="55301CBC" w:rsidR="00545BA9" w:rsidRPr="007016E5" w:rsidRDefault="00545BA9" w:rsidP="00545BA9">
      <w:pPr>
        <w:widowControl/>
        <w:spacing w:line="360" w:lineRule="auto"/>
        <w:jc w:val="left"/>
        <w:rPr>
          <w:rFonts w:ascii="黑体" w:eastAsia="黑体" w:hAnsi="黑体" w:hint="eastAsia"/>
          <w:lang w:bidi="ar"/>
        </w:rPr>
      </w:pPr>
      <w:r w:rsidRPr="007016E5">
        <w:rPr>
          <w:rFonts w:ascii="黑体" w:eastAsia="黑体" w:hAnsi="黑体"/>
          <w:lang w:bidi="ar"/>
        </w:rPr>
        <w:t>4.3.</w:t>
      </w:r>
      <w:r>
        <w:rPr>
          <w:rFonts w:ascii="黑体" w:eastAsia="黑体" w:hAnsi="黑体"/>
          <w:lang w:bidi="ar"/>
        </w:rPr>
        <w:t>5</w:t>
      </w:r>
      <w:r>
        <w:rPr>
          <w:rFonts w:ascii="黑体" w:eastAsia="黑体" w:hAnsi="黑体" w:hint="eastAsia"/>
          <w:lang w:bidi="ar"/>
        </w:rPr>
        <w:t>发酵过程控制</w:t>
      </w:r>
    </w:p>
    <w:p w14:paraId="60121048" w14:textId="67D87615" w:rsidR="00545BA9" w:rsidRDefault="00545BA9" w:rsidP="00545BA9">
      <w:pPr>
        <w:spacing w:line="360" w:lineRule="auto"/>
        <w:ind w:firstLineChars="200" w:firstLine="420"/>
      </w:pPr>
      <w:r>
        <w:rPr>
          <w:rFonts w:hint="eastAsia"/>
        </w:rPr>
        <w:t>密封的带单向阀聚乙烯塑料袋在</w:t>
      </w:r>
      <w:r>
        <w:rPr>
          <w:rFonts w:hint="eastAsia"/>
        </w:rPr>
        <w:t>18</w:t>
      </w:r>
      <w:r>
        <w:rPr>
          <w:rFonts w:hint="eastAsia"/>
        </w:rPr>
        <w:t>℃～</w:t>
      </w:r>
      <w:r>
        <w:rPr>
          <w:rFonts w:hint="eastAsia"/>
        </w:rPr>
        <w:t>32</w:t>
      </w:r>
      <w:r>
        <w:rPr>
          <w:rFonts w:hint="eastAsia"/>
        </w:rPr>
        <w:t>℃的环境下发酵</w:t>
      </w:r>
      <w:r>
        <w:rPr>
          <w:rFonts w:hint="eastAsia"/>
        </w:rPr>
        <w:t>7</w:t>
      </w:r>
      <w:r>
        <w:rPr>
          <w:rFonts w:hint="eastAsia"/>
        </w:rPr>
        <w:t>天以上。</w:t>
      </w:r>
    </w:p>
    <w:p w14:paraId="7E2AD9A2" w14:textId="30078E85" w:rsidR="00545BA9" w:rsidRDefault="00545BA9" w:rsidP="00545BA9">
      <w:pPr>
        <w:spacing w:line="360" w:lineRule="auto"/>
        <w:ind w:firstLineChars="200" w:firstLine="420"/>
      </w:pPr>
      <w:r>
        <w:rPr>
          <w:rFonts w:hint="eastAsia"/>
        </w:rPr>
        <w:t>发酵时间与环境温度相关，冬季发酵需增加增温与保温措施，夏季发酵应采取降温措施</w:t>
      </w:r>
      <w:r w:rsidRPr="007016E5">
        <w:rPr>
          <w:rFonts w:hint="eastAsia"/>
        </w:rPr>
        <w:t>。</w:t>
      </w:r>
    </w:p>
    <w:p w14:paraId="3985811B" w14:textId="45B4FB54" w:rsidR="00545BA9" w:rsidRPr="007016E5" w:rsidRDefault="00545BA9" w:rsidP="004E60A3">
      <w:pPr>
        <w:pStyle w:val="a7"/>
        <w:spacing w:beforeLines="50" w:before="156" w:afterLines="50" w:after="156"/>
        <w:jc w:val="left"/>
        <w:rPr>
          <w:b w:val="0"/>
          <w:bCs w:val="0"/>
          <w:sz w:val="21"/>
          <w:szCs w:val="21"/>
        </w:rPr>
      </w:pPr>
      <w:bookmarkStart w:id="21" w:name="_Toc191828247"/>
      <w:r>
        <w:rPr>
          <w:b w:val="0"/>
          <w:bCs w:val="0"/>
          <w:sz w:val="21"/>
          <w:szCs w:val="21"/>
        </w:rPr>
        <w:t>5</w:t>
      </w:r>
      <w:r w:rsidRPr="007016E5">
        <w:rPr>
          <w:rFonts w:hint="eastAsia"/>
          <w:b w:val="0"/>
          <w:bCs w:val="0"/>
          <w:sz w:val="21"/>
          <w:szCs w:val="21"/>
        </w:rPr>
        <w:t xml:space="preserve"> </w:t>
      </w:r>
      <w:r>
        <w:rPr>
          <w:rFonts w:hint="eastAsia"/>
          <w:b w:val="0"/>
          <w:bCs w:val="0"/>
          <w:sz w:val="21"/>
          <w:szCs w:val="21"/>
        </w:rPr>
        <w:t>贮存管理</w:t>
      </w:r>
      <w:bookmarkEnd w:id="21"/>
    </w:p>
    <w:p w14:paraId="2C41EF35" w14:textId="77777777" w:rsidR="00545BA9" w:rsidRDefault="00545BA9" w:rsidP="00545BA9">
      <w:pPr>
        <w:spacing w:line="360" w:lineRule="auto"/>
        <w:ind w:firstLineChars="200" w:firstLine="420"/>
      </w:pPr>
      <w:r>
        <w:rPr>
          <w:rFonts w:hint="eastAsia"/>
        </w:rPr>
        <w:t>袋装全混合发酵饲料在贮存过程中，应时常检查塑料袋的密封状况，防止饲料发酵过程中塑料袋破损。</w:t>
      </w:r>
    </w:p>
    <w:p w14:paraId="63E7401F" w14:textId="78828B5C" w:rsidR="00545BA9" w:rsidRPr="00545BA9" w:rsidRDefault="00545BA9" w:rsidP="00545BA9">
      <w:pPr>
        <w:spacing w:line="360" w:lineRule="auto"/>
        <w:ind w:firstLineChars="200" w:firstLine="420"/>
      </w:pPr>
      <w:r>
        <w:rPr>
          <w:rFonts w:hint="eastAsia"/>
        </w:rPr>
        <w:t>青贮窖青贮的贮藏管理应符合</w:t>
      </w:r>
      <w:r>
        <w:rPr>
          <w:rFonts w:hint="eastAsia"/>
        </w:rPr>
        <w:t xml:space="preserve"> NY/T 2696</w:t>
      </w:r>
      <w:r>
        <w:rPr>
          <w:rFonts w:hint="eastAsia"/>
        </w:rPr>
        <w:t>和</w:t>
      </w:r>
      <w:r>
        <w:rPr>
          <w:rFonts w:hint="eastAsia"/>
        </w:rPr>
        <w:t xml:space="preserve">DB52/T 1257.8 </w:t>
      </w:r>
      <w:r>
        <w:rPr>
          <w:rFonts w:hint="eastAsia"/>
        </w:rPr>
        <w:t>的规定</w:t>
      </w:r>
    </w:p>
    <w:p w14:paraId="1F6FEDC1" w14:textId="3A584BA8" w:rsidR="00545BA9" w:rsidRPr="007016E5" w:rsidRDefault="00545BA9" w:rsidP="004E60A3">
      <w:pPr>
        <w:pStyle w:val="a7"/>
        <w:spacing w:beforeLines="50" w:before="156" w:afterLines="50" w:after="156"/>
        <w:jc w:val="left"/>
        <w:rPr>
          <w:b w:val="0"/>
          <w:bCs w:val="0"/>
          <w:sz w:val="21"/>
          <w:szCs w:val="21"/>
        </w:rPr>
      </w:pPr>
      <w:bookmarkStart w:id="22" w:name="_Toc191828248"/>
      <w:r>
        <w:rPr>
          <w:b w:val="0"/>
          <w:bCs w:val="0"/>
          <w:sz w:val="21"/>
          <w:szCs w:val="21"/>
        </w:rPr>
        <w:t>6</w:t>
      </w:r>
      <w:r w:rsidRPr="007016E5">
        <w:rPr>
          <w:rFonts w:hint="eastAsia"/>
          <w:b w:val="0"/>
          <w:bCs w:val="0"/>
          <w:sz w:val="21"/>
          <w:szCs w:val="21"/>
        </w:rPr>
        <w:t xml:space="preserve"> </w:t>
      </w:r>
      <w:r>
        <w:rPr>
          <w:rFonts w:hint="eastAsia"/>
          <w:b w:val="0"/>
          <w:bCs w:val="0"/>
          <w:sz w:val="21"/>
          <w:szCs w:val="21"/>
        </w:rPr>
        <w:t>质量评定</w:t>
      </w:r>
      <w:bookmarkEnd w:id="22"/>
    </w:p>
    <w:p w14:paraId="0283CB32" w14:textId="77777777" w:rsidR="00545BA9" w:rsidRDefault="00545BA9" w:rsidP="00545BA9">
      <w:pPr>
        <w:spacing w:line="360" w:lineRule="auto"/>
      </w:pPr>
      <w:r w:rsidRPr="00545BA9">
        <w:rPr>
          <w:rFonts w:eastAsia="黑体"/>
        </w:rPr>
        <w:t xml:space="preserve">6.1 </w:t>
      </w:r>
      <w:r>
        <w:rPr>
          <w:rFonts w:hAnsi="宋体" w:hint="eastAsia"/>
        </w:rPr>
        <w:t>发酵成熟的饲料应感官新鲜，不粘结，具有酸香味，无霉变、无异味。</w:t>
      </w:r>
    </w:p>
    <w:p w14:paraId="1516E481" w14:textId="77777777" w:rsidR="00545BA9" w:rsidRDefault="00545BA9" w:rsidP="00545BA9">
      <w:pPr>
        <w:spacing w:line="360" w:lineRule="auto"/>
      </w:pPr>
      <w:r w:rsidRPr="00545BA9">
        <w:rPr>
          <w:rFonts w:eastAsia="黑体"/>
        </w:rPr>
        <w:t xml:space="preserve">6.2 </w:t>
      </w:r>
      <w:r>
        <w:rPr>
          <w:rFonts w:hAnsi="宋体" w:hint="eastAsia"/>
        </w:rPr>
        <w:t>乳酸菌总数</w:t>
      </w:r>
      <w:r>
        <w:t>≥1×107cfu/g</w:t>
      </w:r>
      <w:r>
        <w:rPr>
          <w:rFonts w:hAnsi="宋体" w:hint="eastAsia"/>
        </w:rPr>
        <w:t>，酵母菌总数</w:t>
      </w:r>
      <w:r>
        <w:t>≥1×107cfu/g</w:t>
      </w:r>
      <w:r>
        <w:rPr>
          <w:rFonts w:hAnsi="宋体" w:hint="eastAsia"/>
        </w:rPr>
        <w:t>，枯草芽孢杆菌总数</w:t>
      </w:r>
      <w:r>
        <w:t>≥1×107cfu/g</w:t>
      </w:r>
      <w:r>
        <w:rPr>
          <w:rFonts w:hAnsi="宋体" w:hint="eastAsia"/>
        </w:rPr>
        <w:t>。</w:t>
      </w:r>
    </w:p>
    <w:p w14:paraId="2A48EA34" w14:textId="77777777" w:rsidR="00545BA9" w:rsidRDefault="00545BA9" w:rsidP="00545BA9">
      <w:pPr>
        <w:spacing w:line="360" w:lineRule="auto"/>
      </w:pPr>
      <w:r w:rsidRPr="00545BA9">
        <w:rPr>
          <w:rFonts w:eastAsia="黑体"/>
        </w:rPr>
        <w:t>6.3</w:t>
      </w:r>
      <w:r>
        <w:t xml:space="preserve">  pH</w:t>
      </w:r>
      <w:r>
        <w:rPr>
          <w:rFonts w:hAnsi="宋体" w:hint="eastAsia"/>
        </w:rPr>
        <w:t>值（</w:t>
      </w:r>
      <w:r>
        <w:t>0.5</w:t>
      </w:r>
      <w:r>
        <w:rPr>
          <w:rFonts w:hAnsi="宋体" w:hint="eastAsia"/>
        </w:rPr>
        <w:t>％水溶液）为</w:t>
      </w:r>
      <w:r>
        <w:t xml:space="preserve"> 4.0</w:t>
      </w:r>
      <w:r>
        <w:rPr>
          <w:rFonts w:hAnsi="宋体" w:hint="eastAsia"/>
        </w:rPr>
        <w:t>～</w:t>
      </w:r>
      <w:r>
        <w:t>5.0</w:t>
      </w:r>
      <w:r>
        <w:rPr>
          <w:rFonts w:hAnsi="宋体" w:hint="eastAsia"/>
        </w:rPr>
        <w:t>。</w:t>
      </w:r>
    </w:p>
    <w:p w14:paraId="4A4DA65B" w14:textId="77777777" w:rsidR="00545BA9" w:rsidRDefault="00545BA9" w:rsidP="00545BA9">
      <w:pPr>
        <w:spacing w:line="360" w:lineRule="auto"/>
      </w:pPr>
      <w:r w:rsidRPr="00545BA9">
        <w:rPr>
          <w:rFonts w:eastAsia="黑体"/>
        </w:rPr>
        <w:t xml:space="preserve">6.4 </w:t>
      </w:r>
      <w:r>
        <w:rPr>
          <w:rFonts w:hAnsi="宋体" w:hint="eastAsia"/>
        </w:rPr>
        <w:t>卫生指标应符合</w:t>
      </w:r>
      <w:r>
        <w:t xml:space="preserve"> GB 13078 </w:t>
      </w:r>
      <w:r>
        <w:rPr>
          <w:rFonts w:hAnsi="宋体" w:hint="eastAsia"/>
        </w:rPr>
        <w:t>的规定。</w:t>
      </w:r>
    </w:p>
    <w:p w14:paraId="51FF7F3F" w14:textId="59C50181" w:rsidR="00545BA9" w:rsidRPr="007016E5" w:rsidRDefault="00545BA9" w:rsidP="004E60A3">
      <w:pPr>
        <w:pStyle w:val="a7"/>
        <w:spacing w:beforeLines="50" w:before="156" w:afterLines="50" w:after="156"/>
        <w:jc w:val="left"/>
        <w:rPr>
          <w:b w:val="0"/>
          <w:bCs w:val="0"/>
          <w:sz w:val="21"/>
          <w:szCs w:val="21"/>
        </w:rPr>
      </w:pPr>
      <w:bookmarkStart w:id="23" w:name="_Toc191828249"/>
      <w:r>
        <w:rPr>
          <w:b w:val="0"/>
          <w:bCs w:val="0"/>
          <w:sz w:val="21"/>
          <w:szCs w:val="21"/>
        </w:rPr>
        <w:t>7</w:t>
      </w:r>
      <w:r>
        <w:rPr>
          <w:rFonts w:hint="eastAsia"/>
          <w:b w:val="0"/>
          <w:bCs w:val="0"/>
          <w:sz w:val="21"/>
          <w:szCs w:val="21"/>
        </w:rPr>
        <w:t>饲喂</w:t>
      </w:r>
      <w:bookmarkEnd w:id="23"/>
    </w:p>
    <w:p w14:paraId="110786AB" w14:textId="12FF282D" w:rsidR="007016E5" w:rsidRPr="00D13638" w:rsidRDefault="00545BA9" w:rsidP="00D13638">
      <w:pPr>
        <w:pStyle w:val="a7"/>
        <w:spacing w:before="60"/>
        <w:jc w:val="left"/>
        <w:rPr>
          <w:b w:val="0"/>
          <w:bCs w:val="0"/>
          <w:sz w:val="21"/>
          <w:szCs w:val="21"/>
        </w:rPr>
      </w:pPr>
      <w:bookmarkStart w:id="24" w:name="_Toc191828250"/>
      <w:r>
        <w:rPr>
          <w:b w:val="0"/>
          <w:bCs w:val="0"/>
          <w:sz w:val="21"/>
          <w:szCs w:val="21"/>
        </w:rPr>
        <w:t>7</w:t>
      </w:r>
      <w:r w:rsidR="007016E5" w:rsidRPr="00D13638">
        <w:rPr>
          <w:rFonts w:hint="eastAsia"/>
          <w:b w:val="0"/>
          <w:bCs w:val="0"/>
          <w:sz w:val="21"/>
          <w:szCs w:val="21"/>
        </w:rPr>
        <w:t>.</w:t>
      </w:r>
      <w:r>
        <w:rPr>
          <w:b w:val="0"/>
          <w:bCs w:val="0"/>
          <w:sz w:val="21"/>
          <w:szCs w:val="21"/>
        </w:rPr>
        <w:t>1</w:t>
      </w:r>
      <w:r w:rsidR="007016E5" w:rsidRPr="00D13638">
        <w:rPr>
          <w:rFonts w:hint="eastAsia"/>
          <w:b w:val="0"/>
          <w:bCs w:val="0"/>
          <w:sz w:val="21"/>
          <w:szCs w:val="21"/>
        </w:rPr>
        <w:t xml:space="preserve"> </w:t>
      </w:r>
      <w:r>
        <w:rPr>
          <w:rFonts w:hint="eastAsia"/>
          <w:b w:val="0"/>
          <w:bCs w:val="0"/>
          <w:sz w:val="21"/>
          <w:szCs w:val="21"/>
        </w:rPr>
        <w:t>启用</w:t>
      </w:r>
      <w:bookmarkEnd w:id="24"/>
    </w:p>
    <w:p w14:paraId="52D158AD" w14:textId="77777777" w:rsidR="00545BA9" w:rsidRDefault="00545BA9" w:rsidP="00545BA9">
      <w:pPr>
        <w:widowControl/>
        <w:spacing w:line="360" w:lineRule="auto"/>
        <w:ind w:firstLineChars="200" w:firstLine="420"/>
        <w:jc w:val="left"/>
      </w:pPr>
      <w:r>
        <w:rPr>
          <w:rFonts w:hint="eastAsia"/>
        </w:rPr>
        <w:t>已发霉变质的菌糠发酵料不得饲喂。开袋后的菌糠发酵饲料应尽快用完，袋内未用的发酵料应立即排气扎紧。</w:t>
      </w:r>
    </w:p>
    <w:p w14:paraId="70AC3759" w14:textId="19D435F7" w:rsidR="00545BA9" w:rsidRDefault="00545BA9" w:rsidP="00545BA9">
      <w:pPr>
        <w:widowControl/>
        <w:spacing w:line="360" w:lineRule="auto"/>
        <w:ind w:firstLineChars="200" w:firstLine="420"/>
        <w:jc w:val="left"/>
      </w:pPr>
      <w:r>
        <w:rPr>
          <w:rFonts w:hint="eastAsia"/>
        </w:rPr>
        <w:t>采用窖贮的，若开窖后发现表面有发霉的，应将发霉部分清理后再取料饲喂；开窖后要尽快将发酵利用完，如需隔日再取料，取料时，要将堆料顶层</w:t>
      </w:r>
      <w:r>
        <w:rPr>
          <w:rFonts w:hint="eastAsia"/>
        </w:rPr>
        <w:t>10</w:t>
      </w:r>
      <w:r>
        <w:rPr>
          <w:rFonts w:hint="eastAsia"/>
        </w:rPr>
        <w:t>厘米厚度左右的发酵料取走丢弃，确保发酵料质量安全。</w:t>
      </w:r>
    </w:p>
    <w:p w14:paraId="0783FAB4" w14:textId="4F5D3865" w:rsidR="00545BA9" w:rsidRPr="00D13638" w:rsidRDefault="00545BA9" w:rsidP="00545BA9">
      <w:pPr>
        <w:pStyle w:val="a7"/>
        <w:spacing w:before="60"/>
        <w:jc w:val="left"/>
        <w:rPr>
          <w:b w:val="0"/>
          <w:bCs w:val="0"/>
          <w:sz w:val="21"/>
          <w:szCs w:val="21"/>
        </w:rPr>
      </w:pPr>
      <w:bookmarkStart w:id="25" w:name="_Toc191828251"/>
      <w:r>
        <w:rPr>
          <w:b w:val="0"/>
          <w:bCs w:val="0"/>
          <w:sz w:val="21"/>
          <w:szCs w:val="21"/>
        </w:rPr>
        <w:t>7</w:t>
      </w:r>
      <w:r w:rsidRPr="00D13638">
        <w:rPr>
          <w:rFonts w:hint="eastAsia"/>
          <w:b w:val="0"/>
          <w:bCs w:val="0"/>
          <w:sz w:val="21"/>
          <w:szCs w:val="21"/>
        </w:rPr>
        <w:t>.</w:t>
      </w:r>
      <w:r>
        <w:rPr>
          <w:b w:val="0"/>
          <w:bCs w:val="0"/>
          <w:sz w:val="21"/>
          <w:szCs w:val="21"/>
        </w:rPr>
        <w:t>2</w:t>
      </w:r>
      <w:r w:rsidRPr="00D13638">
        <w:rPr>
          <w:rFonts w:hint="eastAsia"/>
          <w:b w:val="0"/>
          <w:bCs w:val="0"/>
          <w:sz w:val="21"/>
          <w:szCs w:val="21"/>
        </w:rPr>
        <w:t xml:space="preserve"> </w:t>
      </w:r>
      <w:bookmarkEnd w:id="25"/>
      <w:r w:rsidR="00F26664" w:rsidRPr="00F26664">
        <w:rPr>
          <w:rFonts w:hint="eastAsia"/>
          <w:b w:val="0"/>
          <w:bCs w:val="0"/>
          <w:sz w:val="21"/>
          <w:szCs w:val="21"/>
        </w:rPr>
        <w:t>直接饲喂</w:t>
      </w:r>
    </w:p>
    <w:p w14:paraId="4FAFF759" w14:textId="2F3D408B" w:rsidR="007016E5" w:rsidRDefault="00545BA9" w:rsidP="007016E5">
      <w:pPr>
        <w:spacing w:line="360" w:lineRule="auto"/>
        <w:ind w:firstLineChars="200" w:firstLine="420"/>
      </w:pPr>
      <w:r w:rsidRPr="00545BA9">
        <w:rPr>
          <w:rFonts w:hint="eastAsia"/>
        </w:rPr>
        <w:t>将发酵全混合饲料直接饲喂肉羊。应根据肉羊生理阶段的干物质需求，折算发酵全混合饲料饲喂量；或发酵全混合饲料饲喂量按肉羊体重的</w:t>
      </w:r>
      <w:r w:rsidRPr="00545BA9">
        <w:rPr>
          <w:rFonts w:hint="eastAsia"/>
        </w:rPr>
        <w:t>4.5%</w:t>
      </w:r>
      <w:r w:rsidRPr="00545BA9">
        <w:rPr>
          <w:rFonts w:hint="eastAsia"/>
        </w:rPr>
        <w:t>～</w:t>
      </w:r>
      <w:r w:rsidRPr="00545BA9">
        <w:rPr>
          <w:rFonts w:hint="eastAsia"/>
        </w:rPr>
        <w:t>6%</w:t>
      </w:r>
      <w:r w:rsidRPr="00545BA9">
        <w:rPr>
          <w:rFonts w:hint="eastAsia"/>
        </w:rPr>
        <w:t>投喂</w:t>
      </w:r>
      <w:r w:rsidR="007016E5" w:rsidRPr="007016E5">
        <w:rPr>
          <w:rFonts w:hint="eastAsia"/>
        </w:rPr>
        <w:t>。</w:t>
      </w:r>
    </w:p>
    <w:p w14:paraId="39F54527" w14:textId="77777777" w:rsidR="00545BA9" w:rsidRDefault="00545BA9" w:rsidP="00545BA9">
      <w:pPr>
        <w:pStyle w:val="a7"/>
        <w:spacing w:before="60"/>
        <w:jc w:val="left"/>
        <w:rPr>
          <w:b w:val="0"/>
          <w:bCs w:val="0"/>
          <w:sz w:val="21"/>
          <w:szCs w:val="21"/>
        </w:rPr>
      </w:pPr>
      <w:bookmarkStart w:id="26" w:name="_Toc191828252"/>
      <w:r>
        <w:rPr>
          <w:b w:val="0"/>
          <w:bCs w:val="0"/>
          <w:sz w:val="21"/>
          <w:szCs w:val="21"/>
        </w:rPr>
        <w:t>7</w:t>
      </w:r>
      <w:r w:rsidRPr="00D13638">
        <w:rPr>
          <w:rFonts w:hint="eastAsia"/>
          <w:b w:val="0"/>
          <w:bCs w:val="0"/>
          <w:sz w:val="21"/>
          <w:szCs w:val="21"/>
        </w:rPr>
        <w:t>.</w:t>
      </w:r>
      <w:r>
        <w:rPr>
          <w:b w:val="0"/>
          <w:bCs w:val="0"/>
          <w:sz w:val="21"/>
          <w:szCs w:val="21"/>
        </w:rPr>
        <w:t>3</w:t>
      </w:r>
      <w:r w:rsidRPr="00D13638">
        <w:rPr>
          <w:rFonts w:hint="eastAsia"/>
          <w:b w:val="0"/>
          <w:bCs w:val="0"/>
          <w:sz w:val="21"/>
          <w:szCs w:val="21"/>
        </w:rPr>
        <w:t xml:space="preserve"> </w:t>
      </w:r>
      <w:r w:rsidRPr="00545BA9">
        <w:rPr>
          <w:rFonts w:hint="eastAsia"/>
          <w:b w:val="0"/>
          <w:bCs w:val="0"/>
          <w:sz w:val="21"/>
          <w:szCs w:val="21"/>
        </w:rPr>
        <w:t>混合饲喂</w:t>
      </w:r>
      <w:bookmarkEnd w:id="26"/>
    </w:p>
    <w:p w14:paraId="78048EDF" w14:textId="77777777" w:rsidR="00545BA9" w:rsidRDefault="00545BA9" w:rsidP="00545BA9">
      <w:pPr>
        <w:spacing w:line="360" w:lineRule="auto"/>
      </w:pPr>
      <w:r>
        <w:t>7.3.1</w:t>
      </w:r>
      <w:r>
        <w:rPr>
          <w:rFonts w:hAnsi="宋体" w:hint="eastAsia"/>
        </w:rPr>
        <w:t>将发酵全混合饲料与干全混合饲料按照一定的比例混合均匀后饲喂。发酵全混合饲料与干全混合饲料混合比例根据肉羊生理阶段和生产需求确定。</w:t>
      </w:r>
    </w:p>
    <w:p w14:paraId="61E9E770" w14:textId="1107DDDD" w:rsidR="00545BA9" w:rsidRDefault="00545BA9" w:rsidP="00545BA9">
      <w:pPr>
        <w:spacing w:line="360" w:lineRule="auto"/>
      </w:pPr>
      <w:r>
        <w:t>7.3.2</w:t>
      </w:r>
      <w:r>
        <w:rPr>
          <w:rFonts w:hAnsi="宋体" w:hint="eastAsia"/>
        </w:rPr>
        <w:t>肉羊每天饲喂</w:t>
      </w:r>
      <w:r>
        <w:t xml:space="preserve"> 2</w:t>
      </w:r>
      <w:r w:rsidR="004E60A3">
        <w:rPr>
          <w:rFonts w:hint="eastAsia"/>
        </w:rPr>
        <w:t>次</w:t>
      </w:r>
      <w:r>
        <w:rPr>
          <w:rFonts w:hAnsi="宋体" w:hint="eastAsia"/>
        </w:rPr>
        <w:t>～</w:t>
      </w:r>
      <w:r>
        <w:t xml:space="preserve">3 </w:t>
      </w:r>
      <w:r>
        <w:rPr>
          <w:rFonts w:hAnsi="宋体" w:hint="eastAsia"/>
        </w:rPr>
        <w:t>次。夏季饲喂应少量多次，料槽不得剩料。</w:t>
      </w:r>
    </w:p>
    <w:p w14:paraId="3F829F0C" w14:textId="77777777" w:rsidR="00766462" w:rsidRPr="00BB44E5" w:rsidRDefault="00000000">
      <w:pPr>
        <w:spacing w:line="360" w:lineRule="auto"/>
        <w:ind w:firstLineChars="900" w:firstLine="1890"/>
        <w:jc w:val="left"/>
        <w:rPr>
          <w:u w:val="single"/>
        </w:rPr>
      </w:pPr>
      <w:r w:rsidRPr="00BB44E5">
        <w:rPr>
          <w:rFonts w:hint="eastAsia"/>
          <w:u w:val="single"/>
        </w:rPr>
        <w:t xml:space="preserve">                                    </w:t>
      </w:r>
    </w:p>
    <w:sectPr w:rsidR="00766462" w:rsidRPr="00BB44E5">
      <w:footerReference w:type="default" r:id="rId14"/>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618CB" w14:textId="77777777" w:rsidR="00A2413C" w:rsidRDefault="00A2413C">
      <w:r>
        <w:separator/>
      </w:r>
    </w:p>
  </w:endnote>
  <w:endnote w:type="continuationSeparator" w:id="0">
    <w:p w14:paraId="43D361B5" w14:textId="77777777" w:rsidR="00A2413C" w:rsidRDefault="00A2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3C123" w14:textId="77777777" w:rsidR="001560EA" w:rsidRDefault="001560EA">
    <w:pPr>
      <w:pStyle w:val="a3"/>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3BDDE" w14:textId="77777777" w:rsidR="008A1E2C" w:rsidRDefault="00000000">
    <w:pPr>
      <w:pStyle w:val="a3"/>
      <w:jc w:val="right"/>
      <w:rPr>
        <w:rFonts w:hint="eastAsia"/>
      </w:rPr>
    </w:pPr>
    <w:r>
      <w:fldChar w:fldCharType="begin"/>
    </w:r>
    <w:r>
      <w:instrText>PAGE   \* MERGEFORMAT</w:instrText>
    </w:r>
    <w:r>
      <w:fldChar w:fldCharType="separate"/>
    </w:r>
    <w:r>
      <w:rPr>
        <w:lang w:val="zh-CN"/>
      </w:rPr>
      <w:t>2</w:t>
    </w:r>
    <w:r>
      <w:fldChar w:fldCharType="end"/>
    </w:r>
  </w:p>
  <w:p w14:paraId="2B67D9C6" w14:textId="77777777" w:rsidR="008A1E2C" w:rsidRDefault="008A1E2C">
    <w:pPr>
      <w:pStyle w:val="a3"/>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3BAA7" w14:textId="77777777" w:rsidR="001560EA" w:rsidRDefault="001560EA">
    <w:pPr>
      <w:pStyle w:val="a3"/>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EBCCA" w14:textId="77777777" w:rsidR="008A1E2C" w:rsidRDefault="00000000">
    <w:pPr>
      <w:pStyle w:val="a3"/>
      <w:jc w:val="right"/>
      <w:rPr>
        <w:rFonts w:hint="eastAsia"/>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p w14:paraId="185D34E7" w14:textId="77777777" w:rsidR="008A1E2C" w:rsidRDefault="008A1E2C">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196C7" w14:textId="77777777" w:rsidR="00A2413C" w:rsidRDefault="00A2413C">
      <w:r>
        <w:separator/>
      </w:r>
    </w:p>
  </w:footnote>
  <w:footnote w:type="continuationSeparator" w:id="0">
    <w:p w14:paraId="72CFF0FE" w14:textId="77777777" w:rsidR="00A2413C" w:rsidRDefault="00A24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01EC1" w14:textId="77777777" w:rsidR="001560EA" w:rsidRDefault="001560EA">
    <w:pPr>
      <w:pStyle w:val="a5"/>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9A6AD" w14:textId="77777777" w:rsidR="001560EA" w:rsidRDefault="001560EA">
    <w:pPr>
      <w:pStyle w:val="a5"/>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C2C9F" w14:textId="77777777" w:rsidR="001560EA" w:rsidRDefault="001560EA">
    <w:pPr>
      <w:pStyle w:val="a5"/>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76456" w14:textId="6EDCDFF1" w:rsidR="00F32177" w:rsidRPr="00F32177" w:rsidRDefault="001560EA" w:rsidP="00F32177">
    <w:pPr>
      <w:spacing w:before="18" w:line="177" w:lineRule="auto"/>
      <w:ind w:right="9"/>
      <w:jc w:val="right"/>
      <w:rPr>
        <w:rFonts w:ascii="黑体" w:eastAsia="黑体" w:hAnsi="黑体" w:cs="黑体" w:hint="eastAsia"/>
      </w:rPr>
    </w:pPr>
    <w:r>
      <w:rPr>
        <w:rFonts w:ascii="黑体" w:eastAsia="黑体" w:hAnsi="黑体" w:cs="黑体" w:hint="eastAsia"/>
        <w:b/>
        <w:bCs/>
        <w:spacing w:val="-2"/>
      </w:rPr>
      <w:t>T/</w:t>
    </w:r>
    <w:r w:rsidR="00F32177">
      <w:rPr>
        <w:rFonts w:ascii="黑体" w:eastAsia="黑体" w:hAnsi="黑体" w:cs="黑体"/>
        <w:b/>
        <w:bCs/>
        <w:spacing w:val="-2"/>
      </w:rPr>
      <w:t>HXCY</w:t>
    </w:r>
    <w:r w:rsidR="00F32177">
      <w:rPr>
        <w:rFonts w:ascii="黑体" w:eastAsia="黑体" w:hAnsi="黑体" w:cs="黑体"/>
        <w:spacing w:val="-2"/>
      </w:rPr>
      <w:t xml:space="preserve"> </w:t>
    </w:r>
    <w:r w:rsidR="00F32177">
      <w:rPr>
        <w:rFonts w:ascii="黑体" w:eastAsia="黑体" w:hAnsi="黑体" w:cs="黑体" w:hint="eastAsia"/>
        <w:b/>
        <w:bCs/>
        <w:spacing w:val="-2"/>
      </w:rPr>
      <w:t>XX</w:t>
    </w:r>
    <w:r w:rsidR="00F32177">
      <w:rPr>
        <w:rFonts w:eastAsia="Times New Roman"/>
        <w:b/>
        <w:bCs/>
        <w:spacing w:val="-2"/>
      </w:rPr>
      <w:t>—</w:t>
    </w:r>
    <w:r w:rsidR="00F32177">
      <w:rPr>
        <w:rFonts w:ascii="黑体" w:eastAsia="黑体" w:hAnsi="黑体" w:cs="黑体"/>
        <w:b/>
        <w:bCs/>
        <w:spacing w:val="-2"/>
      </w:rPr>
      <w:t>202</w:t>
    </w:r>
    <w:r w:rsidR="004E60A3">
      <w:rPr>
        <w:rFonts w:ascii="黑体" w:eastAsia="黑体" w:hAnsi="黑体" w:cs="黑体" w:hint="eastAsia"/>
        <w:b/>
        <w:bCs/>
        <w:spacing w:val="-2"/>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savePreviewPicture/>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NkMzVhNTA1NWMzZDc0MDk3Nzc1ODUzODEwMDUwODEifQ=="/>
  </w:docVars>
  <w:rsids>
    <w:rsidRoot w:val="000E21A2"/>
    <w:rsid w:val="00075660"/>
    <w:rsid w:val="000B507C"/>
    <w:rsid w:val="000C0178"/>
    <w:rsid w:val="000D0210"/>
    <w:rsid w:val="000E21A2"/>
    <w:rsid w:val="001372E0"/>
    <w:rsid w:val="001560EA"/>
    <w:rsid w:val="001760B7"/>
    <w:rsid w:val="001A678E"/>
    <w:rsid w:val="00210AAB"/>
    <w:rsid w:val="00221E78"/>
    <w:rsid w:val="00235211"/>
    <w:rsid w:val="00240CC7"/>
    <w:rsid w:val="002564BE"/>
    <w:rsid w:val="0026591D"/>
    <w:rsid w:val="002B1B5F"/>
    <w:rsid w:val="002C20A3"/>
    <w:rsid w:val="002F7826"/>
    <w:rsid w:val="0036166E"/>
    <w:rsid w:val="003A60AB"/>
    <w:rsid w:val="003B591D"/>
    <w:rsid w:val="0048222D"/>
    <w:rsid w:val="004A1BCC"/>
    <w:rsid w:val="004E60A3"/>
    <w:rsid w:val="004F2BAA"/>
    <w:rsid w:val="00545BA9"/>
    <w:rsid w:val="005D71B4"/>
    <w:rsid w:val="00642F4D"/>
    <w:rsid w:val="006603BF"/>
    <w:rsid w:val="006C6DB6"/>
    <w:rsid w:val="007016E5"/>
    <w:rsid w:val="0072339B"/>
    <w:rsid w:val="00766462"/>
    <w:rsid w:val="00796CFC"/>
    <w:rsid w:val="007B60E4"/>
    <w:rsid w:val="007F716A"/>
    <w:rsid w:val="00800B21"/>
    <w:rsid w:val="0089788F"/>
    <w:rsid w:val="008A1E2C"/>
    <w:rsid w:val="008C06AD"/>
    <w:rsid w:val="008D4DDB"/>
    <w:rsid w:val="0098674A"/>
    <w:rsid w:val="00A20224"/>
    <w:rsid w:val="00A2413C"/>
    <w:rsid w:val="00A3136A"/>
    <w:rsid w:val="00A46C32"/>
    <w:rsid w:val="00A8031A"/>
    <w:rsid w:val="00AE1D8B"/>
    <w:rsid w:val="00B260D1"/>
    <w:rsid w:val="00BB44E5"/>
    <w:rsid w:val="00C94D66"/>
    <w:rsid w:val="00D05E45"/>
    <w:rsid w:val="00D13638"/>
    <w:rsid w:val="00DC7CC1"/>
    <w:rsid w:val="00DE1F5B"/>
    <w:rsid w:val="00E0543C"/>
    <w:rsid w:val="00E16386"/>
    <w:rsid w:val="00E86C0A"/>
    <w:rsid w:val="00EF65D7"/>
    <w:rsid w:val="00F26664"/>
    <w:rsid w:val="00F32177"/>
    <w:rsid w:val="00FD7B68"/>
    <w:rsid w:val="09C3065B"/>
    <w:rsid w:val="1A745A40"/>
    <w:rsid w:val="21D87D59"/>
    <w:rsid w:val="23FE79FB"/>
    <w:rsid w:val="34F07BA1"/>
    <w:rsid w:val="36D44B3E"/>
    <w:rsid w:val="39A05497"/>
    <w:rsid w:val="3A0045B7"/>
    <w:rsid w:val="53C26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0DAD8B6"/>
  <w15:chartTrackingRefBased/>
  <w15:docId w15:val="{424BD56F-AFC0-4E44-B59B-13B3DA7C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
    <w:qFormat/>
    <w:pPr>
      <w:keepNext/>
      <w:keepLines/>
      <w:spacing w:before="340" w:after="330" w:line="578" w:lineRule="auto"/>
      <w:jc w:val="center"/>
      <w:outlineLvl w:val="0"/>
    </w:pPr>
    <w:rPr>
      <w:rFonts w:eastAsia="黑体"/>
      <w:b/>
      <w:bCs/>
      <w:kern w:val="44"/>
      <w:sz w:val="32"/>
      <w:szCs w:val="44"/>
    </w:rPr>
  </w:style>
  <w:style w:type="paragraph" w:styleId="2">
    <w:name w:val="heading 2"/>
    <w:basedOn w:val="a"/>
    <w:next w:val="a"/>
    <w:link w:val="20"/>
    <w:uiPriority w:val="9"/>
    <w:semiHidden/>
    <w:unhideWhenUsed/>
    <w:qFormat/>
    <w:rsid w:val="007016E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Pr>
      <w:rFonts w:ascii="Times New Roman" w:eastAsia="黑体" w:hAnsi="Times New Roman" w:cs="Times New Roman"/>
      <w:b/>
      <w:bCs/>
      <w:kern w:val="44"/>
      <w:sz w:val="32"/>
      <w:szCs w:val="44"/>
    </w:rPr>
  </w:style>
  <w:style w:type="paragraph" w:styleId="a3">
    <w:name w:val="footer"/>
    <w:basedOn w:val="a"/>
    <w:link w:val="a4"/>
    <w:uiPriority w:val="99"/>
    <w:unhideWhenUsed/>
    <w:pPr>
      <w:tabs>
        <w:tab w:val="center" w:pos="4153"/>
        <w:tab w:val="right" w:pos="8306"/>
      </w:tabs>
      <w:snapToGrid w:val="0"/>
      <w:jc w:val="left"/>
    </w:pPr>
    <w:rPr>
      <w:rFonts w:ascii="等线" w:eastAsia="等线" w:hAnsi="等线"/>
      <w:sz w:val="18"/>
      <w:szCs w:val="18"/>
    </w:rPr>
  </w:style>
  <w:style w:type="character" w:customStyle="1" w:styleId="a4">
    <w:name w:val="页脚 字符"/>
    <w:link w:val="a3"/>
    <w:uiPriority w:val="99"/>
    <w:rPr>
      <w:sz w:val="18"/>
      <w:szCs w:val="18"/>
    </w:rPr>
  </w:style>
  <w:style w:type="paragraph" w:styleId="a5">
    <w:name w:val="header"/>
    <w:basedOn w:val="a"/>
    <w:link w:val="a6"/>
    <w:uiPriority w:val="99"/>
    <w:unhideWhenUsed/>
    <w:pPr>
      <w:tabs>
        <w:tab w:val="center" w:pos="4153"/>
        <w:tab w:val="right" w:pos="8306"/>
      </w:tabs>
      <w:snapToGrid w:val="0"/>
      <w:jc w:val="center"/>
    </w:pPr>
    <w:rPr>
      <w:rFonts w:ascii="等线" w:eastAsia="等线" w:hAnsi="等线"/>
      <w:sz w:val="18"/>
      <w:szCs w:val="18"/>
    </w:rPr>
  </w:style>
  <w:style w:type="character" w:customStyle="1" w:styleId="a6">
    <w:name w:val="页眉 字符"/>
    <w:link w:val="a5"/>
    <w:uiPriority w:val="99"/>
    <w:rPr>
      <w:sz w:val="18"/>
      <w:szCs w:val="18"/>
    </w:rPr>
  </w:style>
  <w:style w:type="paragraph" w:styleId="TOC1">
    <w:name w:val="toc 1"/>
    <w:basedOn w:val="a"/>
    <w:next w:val="a"/>
    <w:uiPriority w:val="39"/>
    <w:unhideWhenUsed/>
  </w:style>
  <w:style w:type="paragraph" w:styleId="a7">
    <w:name w:val="Title"/>
    <w:basedOn w:val="a"/>
    <w:next w:val="a"/>
    <w:link w:val="a8"/>
    <w:uiPriority w:val="10"/>
    <w:qFormat/>
    <w:pPr>
      <w:spacing w:before="240" w:after="60"/>
      <w:jc w:val="center"/>
      <w:outlineLvl w:val="0"/>
    </w:pPr>
    <w:rPr>
      <w:rFonts w:eastAsia="黑体"/>
      <w:b/>
      <w:bCs/>
      <w:sz w:val="32"/>
      <w:szCs w:val="32"/>
    </w:rPr>
  </w:style>
  <w:style w:type="character" w:customStyle="1" w:styleId="a8">
    <w:name w:val="标题 字符"/>
    <w:link w:val="a7"/>
    <w:uiPriority w:val="10"/>
    <w:rPr>
      <w:rFonts w:ascii="Times New Roman" w:eastAsia="黑体" w:hAnsi="Times New Roman" w:cs="Times New Roman"/>
      <w:b/>
      <w:bCs/>
      <w:sz w:val="32"/>
      <w:szCs w:val="32"/>
    </w:rPr>
  </w:style>
  <w:style w:type="character" w:styleId="a9">
    <w:name w:val="Hyperlink"/>
    <w:uiPriority w:val="99"/>
    <w:unhideWhenUsed/>
    <w:rPr>
      <w:color w:val="467886"/>
      <w:u w:val="single"/>
    </w:rPr>
  </w:style>
  <w:style w:type="paragraph" w:customStyle="1" w:styleId="11">
    <w:name w:val="样式1"/>
    <w:basedOn w:val="1"/>
    <w:link w:val="12"/>
    <w:qFormat/>
  </w:style>
  <w:style w:type="character" w:customStyle="1" w:styleId="12">
    <w:name w:val="样式1 字符"/>
    <w:link w:val="11"/>
    <w:rPr>
      <w:rFonts w:ascii="Times New Roman" w:eastAsia="黑体" w:hAnsi="Times New Roman" w:cs="Times New Roman"/>
      <w:b/>
      <w:bCs/>
      <w:kern w:val="44"/>
      <w:sz w:val="32"/>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等线 Light" w:eastAsia="等线 Light" w:hAnsi="等线 Light"/>
      <w:b w:val="0"/>
      <w:bCs w:val="0"/>
      <w:color w:val="0F4761"/>
      <w:kern w:val="0"/>
      <w:szCs w:val="32"/>
    </w:rPr>
  </w:style>
  <w:style w:type="paragraph" w:styleId="aa">
    <w:name w:val="Revision"/>
    <w:hidden/>
    <w:uiPriority w:val="99"/>
    <w:unhideWhenUsed/>
    <w:rsid w:val="00BB44E5"/>
    <w:rPr>
      <w:kern w:val="2"/>
      <w:sz w:val="21"/>
      <w:szCs w:val="21"/>
    </w:rPr>
  </w:style>
  <w:style w:type="character" w:customStyle="1" w:styleId="20">
    <w:name w:val="标题 2 字符"/>
    <w:basedOn w:val="a0"/>
    <w:link w:val="2"/>
    <w:uiPriority w:val="9"/>
    <w:semiHidden/>
    <w:rsid w:val="007016E5"/>
    <w:rPr>
      <w:rFonts w:asciiTheme="majorHAnsi" w:eastAsiaTheme="majorEastAsia" w:hAnsiTheme="majorHAnsi" w:cstheme="majorBidi"/>
      <w:b/>
      <w:bCs/>
      <w:kern w:val="2"/>
      <w:sz w:val="32"/>
      <w:szCs w:val="32"/>
    </w:rPr>
  </w:style>
  <w:style w:type="paragraph" w:customStyle="1" w:styleId="Bodytext1">
    <w:name w:val="Body text|1"/>
    <w:basedOn w:val="a"/>
    <w:qFormat/>
    <w:rsid w:val="007016E5"/>
    <w:pPr>
      <w:spacing w:after="310" w:line="326" w:lineRule="auto"/>
      <w:ind w:firstLine="400"/>
    </w:pPr>
    <w:rPr>
      <w:rFonts w:ascii="宋体" w:hAnsi="宋体" w:cs="宋体"/>
      <w:sz w:val="40"/>
      <w:szCs w:val="40"/>
      <w:lang w:val="zh-TW" w:eastAsia="zh-TW" w:bidi="zh-TW"/>
    </w:rPr>
  </w:style>
  <w:style w:type="paragraph" w:customStyle="1" w:styleId="Bodytext2">
    <w:name w:val="Body text|2"/>
    <w:basedOn w:val="a"/>
    <w:qFormat/>
    <w:rsid w:val="007016E5"/>
    <w:pPr>
      <w:spacing w:after="200" w:line="620" w:lineRule="exact"/>
    </w:pPr>
    <w:rPr>
      <w:rFonts w:ascii="Calibri" w:hAnsi="Calibri"/>
      <w:sz w:val="42"/>
      <w:szCs w:val="42"/>
    </w:rPr>
  </w:style>
  <w:style w:type="paragraph" w:customStyle="1" w:styleId="ab">
    <w:name w:val="标准文件_段"/>
    <w:link w:val="Char"/>
    <w:autoRedefine/>
    <w:qFormat/>
    <w:rsid w:val="007016E5"/>
    <w:pPr>
      <w:autoSpaceDE w:val="0"/>
      <w:autoSpaceDN w:val="0"/>
      <w:ind w:firstLineChars="200" w:firstLine="200"/>
      <w:jc w:val="both"/>
    </w:pPr>
    <w:rPr>
      <w:rFonts w:ascii="宋体"/>
      <w:sz w:val="21"/>
    </w:rPr>
  </w:style>
  <w:style w:type="paragraph" w:customStyle="1" w:styleId="ac">
    <w:name w:val="段"/>
    <w:link w:val="Char0"/>
    <w:autoRedefine/>
    <w:qFormat/>
    <w:rsid w:val="007016E5"/>
    <w:pPr>
      <w:tabs>
        <w:tab w:val="center" w:pos="4201"/>
        <w:tab w:val="right" w:leader="dot" w:pos="9298"/>
      </w:tabs>
      <w:autoSpaceDE w:val="0"/>
      <w:autoSpaceDN w:val="0"/>
      <w:ind w:firstLineChars="200" w:firstLine="560"/>
      <w:jc w:val="both"/>
    </w:pPr>
    <w:rPr>
      <w:sz w:val="28"/>
      <w:szCs w:val="28"/>
    </w:rPr>
  </w:style>
  <w:style w:type="character" w:customStyle="1" w:styleId="Char0">
    <w:name w:val="段 Char"/>
    <w:link w:val="ac"/>
    <w:autoRedefine/>
    <w:qFormat/>
    <w:rsid w:val="007016E5"/>
    <w:rPr>
      <w:sz w:val="28"/>
      <w:szCs w:val="28"/>
    </w:rPr>
  </w:style>
  <w:style w:type="paragraph" w:customStyle="1" w:styleId="ad">
    <w:name w:val="一级条标题"/>
    <w:next w:val="ac"/>
    <w:autoRedefine/>
    <w:qFormat/>
    <w:rsid w:val="007016E5"/>
    <w:pPr>
      <w:ind w:firstLineChars="200" w:firstLine="560"/>
    </w:pPr>
    <w:rPr>
      <w:sz w:val="28"/>
      <w:szCs w:val="28"/>
    </w:rPr>
  </w:style>
  <w:style w:type="paragraph" w:customStyle="1" w:styleId="ae">
    <w:name w:val="标准文件_三级无标题"/>
    <w:basedOn w:val="a"/>
    <w:autoRedefine/>
    <w:qFormat/>
    <w:rsid w:val="007016E5"/>
    <w:pPr>
      <w:widowControl/>
      <w:ind w:firstLineChars="200" w:firstLine="560"/>
    </w:pPr>
    <w:rPr>
      <w:kern w:val="0"/>
      <w:sz w:val="28"/>
      <w:szCs w:val="28"/>
    </w:rPr>
  </w:style>
  <w:style w:type="paragraph" w:customStyle="1" w:styleId="af">
    <w:name w:val="二级条标题"/>
    <w:basedOn w:val="ad"/>
    <w:next w:val="ac"/>
    <w:autoRedefine/>
    <w:qFormat/>
    <w:rsid w:val="007016E5"/>
    <w:pPr>
      <w:spacing w:beforeLines="50" w:before="50" w:afterLines="50" w:after="50"/>
      <w:outlineLvl w:val="3"/>
    </w:pPr>
    <w:rPr>
      <w:rFonts w:ascii="黑体" w:eastAsia="黑体"/>
      <w:sz w:val="21"/>
      <w:szCs w:val="21"/>
    </w:rPr>
  </w:style>
  <w:style w:type="paragraph" w:customStyle="1" w:styleId="af0">
    <w:name w:val="标准文件_标准正文"/>
    <w:basedOn w:val="a"/>
    <w:next w:val="ab"/>
    <w:autoRedefine/>
    <w:qFormat/>
    <w:rsid w:val="007016E5"/>
    <w:pPr>
      <w:adjustRightInd w:val="0"/>
      <w:snapToGrid w:val="0"/>
      <w:spacing w:line="400" w:lineRule="exact"/>
      <w:ind w:firstLineChars="200" w:firstLine="200"/>
    </w:pPr>
    <w:rPr>
      <w:rFonts w:ascii="Calibri" w:hAnsi="Calibri"/>
      <w:kern w:val="0"/>
    </w:rPr>
  </w:style>
  <w:style w:type="paragraph" w:customStyle="1" w:styleId="af1">
    <w:name w:val="标准文件_正文公式"/>
    <w:basedOn w:val="a"/>
    <w:next w:val="af0"/>
    <w:autoRedefine/>
    <w:qFormat/>
    <w:rsid w:val="007016E5"/>
    <w:pPr>
      <w:tabs>
        <w:tab w:val="center" w:pos="4678"/>
        <w:tab w:val="right" w:leader="middleDot" w:pos="9356"/>
      </w:tabs>
      <w:adjustRightInd w:val="0"/>
    </w:pPr>
    <w:rPr>
      <w:rFonts w:ascii="宋体" w:hAnsi="宋体"/>
    </w:rPr>
  </w:style>
  <w:style w:type="character" w:customStyle="1" w:styleId="Char">
    <w:name w:val="标准文件_段 Char"/>
    <w:link w:val="ab"/>
    <w:autoRedefine/>
    <w:qFormat/>
    <w:rsid w:val="007016E5"/>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9497">
      <w:bodyDiv w:val="1"/>
      <w:marLeft w:val="0"/>
      <w:marRight w:val="0"/>
      <w:marTop w:val="0"/>
      <w:marBottom w:val="0"/>
      <w:divBdr>
        <w:top w:val="none" w:sz="0" w:space="0" w:color="auto"/>
        <w:left w:val="none" w:sz="0" w:space="0" w:color="auto"/>
        <w:bottom w:val="none" w:sz="0" w:space="0" w:color="auto"/>
        <w:right w:val="none" w:sz="0" w:space="0" w:color="auto"/>
      </w:divBdr>
    </w:div>
    <w:div w:id="329143895">
      <w:bodyDiv w:val="1"/>
      <w:marLeft w:val="0"/>
      <w:marRight w:val="0"/>
      <w:marTop w:val="0"/>
      <w:marBottom w:val="0"/>
      <w:divBdr>
        <w:top w:val="none" w:sz="0" w:space="0" w:color="auto"/>
        <w:left w:val="none" w:sz="0" w:space="0" w:color="auto"/>
        <w:bottom w:val="none" w:sz="0" w:space="0" w:color="auto"/>
        <w:right w:val="none" w:sz="0" w:space="0" w:color="auto"/>
      </w:divBdr>
    </w:div>
    <w:div w:id="480465434">
      <w:bodyDiv w:val="1"/>
      <w:marLeft w:val="0"/>
      <w:marRight w:val="0"/>
      <w:marTop w:val="0"/>
      <w:marBottom w:val="0"/>
      <w:divBdr>
        <w:top w:val="none" w:sz="0" w:space="0" w:color="auto"/>
        <w:left w:val="none" w:sz="0" w:space="0" w:color="auto"/>
        <w:bottom w:val="none" w:sz="0" w:space="0" w:color="auto"/>
        <w:right w:val="none" w:sz="0" w:space="0" w:color="auto"/>
      </w:divBdr>
    </w:div>
    <w:div w:id="611523105">
      <w:bodyDiv w:val="1"/>
      <w:marLeft w:val="0"/>
      <w:marRight w:val="0"/>
      <w:marTop w:val="0"/>
      <w:marBottom w:val="0"/>
      <w:divBdr>
        <w:top w:val="none" w:sz="0" w:space="0" w:color="auto"/>
        <w:left w:val="none" w:sz="0" w:space="0" w:color="auto"/>
        <w:bottom w:val="none" w:sz="0" w:space="0" w:color="auto"/>
        <w:right w:val="none" w:sz="0" w:space="0" w:color="auto"/>
      </w:divBdr>
    </w:div>
    <w:div w:id="672143818">
      <w:bodyDiv w:val="1"/>
      <w:marLeft w:val="0"/>
      <w:marRight w:val="0"/>
      <w:marTop w:val="0"/>
      <w:marBottom w:val="0"/>
      <w:divBdr>
        <w:top w:val="none" w:sz="0" w:space="0" w:color="auto"/>
        <w:left w:val="none" w:sz="0" w:space="0" w:color="auto"/>
        <w:bottom w:val="none" w:sz="0" w:space="0" w:color="auto"/>
        <w:right w:val="none" w:sz="0" w:space="0" w:color="auto"/>
      </w:divBdr>
    </w:div>
    <w:div w:id="785394413">
      <w:bodyDiv w:val="1"/>
      <w:marLeft w:val="0"/>
      <w:marRight w:val="0"/>
      <w:marTop w:val="0"/>
      <w:marBottom w:val="0"/>
      <w:divBdr>
        <w:top w:val="none" w:sz="0" w:space="0" w:color="auto"/>
        <w:left w:val="none" w:sz="0" w:space="0" w:color="auto"/>
        <w:bottom w:val="none" w:sz="0" w:space="0" w:color="auto"/>
        <w:right w:val="none" w:sz="0" w:space="0" w:color="auto"/>
      </w:divBdr>
    </w:div>
    <w:div w:id="852762943">
      <w:bodyDiv w:val="1"/>
      <w:marLeft w:val="0"/>
      <w:marRight w:val="0"/>
      <w:marTop w:val="0"/>
      <w:marBottom w:val="0"/>
      <w:divBdr>
        <w:top w:val="none" w:sz="0" w:space="0" w:color="auto"/>
        <w:left w:val="none" w:sz="0" w:space="0" w:color="auto"/>
        <w:bottom w:val="none" w:sz="0" w:space="0" w:color="auto"/>
        <w:right w:val="none" w:sz="0" w:space="0" w:color="auto"/>
      </w:divBdr>
    </w:div>
    <w:div w:id="926570840">
      <w:bodyDiv w:val="1"/>
      <w:marLeft w:val="0"/>
      <w:marRight w:val="0"/>
      <w:marTop w:val="0"/>
      <w:marBottom w:val="0"/>
      <w:divBdr>
        <w:top w:val="none" w:sz="0" w:space="0" w:color="auto"/>
        <w:left w:val="none" w:sz="0" w:space="0" w:color="auto"/>
        <w:bottom w:val="none" w:sz="0" w:space="0" w:color="auto"/>
        <w:right w:val="none" w:sz="0" w:space="0" w:color="auto"/>
      </w:divBdr>
    </w:div>
    <w:div w:id="951326488">
      <w:bodyDiv w:val="1"/>
      <w:marLeft w:val="0"/>
      <w:marRight w:val="0"/>
      <w:marTop w:val="0"/>
      <w:marBottom w:val="0"/>
      <w:divBdr>
        <w:top w:val="none" w:sz="0" w:space="0" w:color="auto"/>
        <w:left w:val="none" w:sz="0" w:space="0" w:color="auto"/>
        <w:bottom w:val="none" w:sz="0" w:space="0" w:color="auto"/>
        <w:right w:val="none" w:sz="0" w:space="0" w:color="auto"/>
      </w:divBdr>
    </w:div>
    <w:div w:id="972176014">
      <w:bodyDiv w:val="1"/>
      <w:marLeft w:val="0"/>
      <w:marRight w:val="0"/>
      <w:marTop w:val="0"/>
      <w:marBottom w:val="0"/>
      <w:divBdr>
        <w:top w:val="none" w:sz="0" w:space="0" w:color="auto"/>
        <w:left w:val="none" w:sz="0" w:space="0" w:color="auto"/>
        <w:bottom w:val="none" w:sz="0" w:space="0" w:color="auto"/>
        <w:right w:val="none" w:sz="0" w:space="0" w:color="auto"/>
      </w:divBdr>
    </w:div>
    <w:div w:id="1174997901">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567497968">
      <w:bodyDiv w:val="1"/>
      <w:marLeft w:val="0"/>
      <w:marRight w:val="0"/>
      <w:marTop w:val="0"/>
      <w:marBottom w:val="0"/>
      <w:divBdr>
        <w:top w:val="none" w:sz="0" w:space="0" w:color="auto"/>
        <w:left w:val="none" w:sz="0" w:space="0" w:color="auto"/>
        <w:bottom w:val="none" w:sz="0" w:space="0" w:color="auto"/>
        <w:right w:val="none" w:sz="0" w:space="0" w:color="auto"/>
      </w:divBdr>
    </w:div>
    <w:div w:id="182874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29A00-F121-4738-94B1-01EB095A6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632</Words>
  <Characters>3609</Characters>
  <Application>Microsoft Office Word</Application>
  <DocSecurity>0</DocSecurity>
  <Lines>30</Lines>
  <Paragraphs>8</Paragraphs>
  <ScaleCrop>false</ScaleCrop>
  <Company/>
  <LinksUpToDate>false</LinksUpToDate>
  <CharactersWithSpaces>4233</CharactersWithSpaces>
  <SharedDoc>false</SharedDoc>
  <HLinks>
    <vt:vector size="66" baseType="variant">
      <vt:variant>
        <vt:i4>6291573</vt:i4>
      </vt:variant>
      <vt:variant>
        <vt:i4>60</vt:i4>
      </vt:variant>
      <vt:variant>
        <vt:i4>0</vt:i4>
      </vt:variant>
      <vt:variant>
        <vt:i4>5</vt:i4>
      </vt:variant>
      <vt:variant>
        <vt:lpwstr>http://www.syfj.net/qiye/42166832.html</vt:lpwstr>
      </vt:variant>
      <vt:variant>
        <vt:lpwstr/>
      </vt:variant>
      <vt:variant>
        <vt:i4>2031668</vt:i4>
      </vt:variant>
      <vt:variant>
        <vt:i4>53</vt:i4>
      </vt:variant>
      <vt:variant>
        <vt:i4>0</vt:i4>
      </vt:variant>
      <vt:variant>
        <vt:i4>5</vt:i4>
      </vt:variant>
      <vt:variant>
        <vt:lpwstr/>
      </vt:variant>
      <vt:variant>
        <vt:lpwstr>_Toc176548720</vt:lpwstr>
      </vt:variant>
      <vt:variant>
        <vt:i4>1835060</vt:i4>
      </vt:variant>
      <vt:variant>
        <vt:i4>47</vt:i4>
      </vt:variant>
      <vt:variant>
        <vt:i4>0</vt:i4>
      </vt:variant>
      <vt:variant>
        <vt:i4>5</vt:i4>
      </vt:variant>
      <vt:variant>
        <vt:lpwstr/>
      </vt:variant>
      <vt:variant>
        <vt:lpwstr>_Toc176548719</vt:lpwstr>
      </vt:variant>
      <vt:variant>
        <vt:i4>1835060</vt:i4>
      </vt:variant>
      <vt:variant>
        <vt:i4>41</vt:i4>
      </vt:variant>
      <vt:variant>
        <vt:i4>0</vt:i4>
      </vt:variant>
      <vt:variant>
        <vt:i4>5</vt:i4>
      </vt:variant>
      <vt:variant>
        <vt:lpwstr/>
      </vt:variant>
      <vt:variant>
        <vt:lpwstr>_Toc176548718</vt:lpwstr>
      </vt:variant>
      <vt:variant>
        <vt:i4>1835060</vt:i4>
      </vt:variant>
      <vt:variant>
        <vt:i4>35</vt:i4>
      </vt:variant>
      <vt:variant>
        <vt:i4>0</vt:i4>
      </vt:variant>
      <vt:variant>
        <vt:i4>5</vt:i4>
      </vt:variant>
      <vt:variant>
        <vt:lpwstr/>
      </vt:variant>
      <vt:variant>
        <vt:lpwstr>_Toc176548717</vt:lpwstr>
      </vt:variant>
      <vt:variant>
        <vt:i4>1835060</vt:i4>
      </vt:variant>
      <vt:variant>
        <vt:i4>29</vt:i4>
      </vt:variant>
      <vt:variant>
        <vt:i4>0</vt:i4>
      </vt:variant>
      <vt:variant>
        <vt:i4>5</vt:i4>
      </vt:variant>
      <vt:variant>
        <vt:lpwstr/>
      </vt:variant>
      <vt:variant>
        <vt:lpwstr>_Toc176548716</vt:lpwstr>
      </vt:variant>
      <vt:variant>
        <vt:i4>1835060</vt:i4>
      </vt:variant>
      <vt:variant>
        <vt:i4>23</vt:i4>
      </vt:variant>
      <vt:variant>
        <vt:i4>0</vt:i4>
      </vt:variant>
      <vt:variant>
        <vt:i4>5</vt:i4>
      </vt:variant>
      <vt:variant>
        <vt:lpwstr/>
      </vt:variant>
      <vt:variant>
        <vt:lpwstr>_Toc176548712</vt:lpwstr>
      </vt:variant>
      <vt:variant>
        <vt:i4>1835060</vt:i4>
      </vt:variant>
      <vt:variant>
        <vt:i4>17</vt:i4>
      </vt:variant>
      <vt:variant>
        <vt:i4>0</vt:i4>
      </vt:variant>
      <vt:variant>
        <vt:i4>5</vt:i4>
      </vt:variant>
      <vt:variant>
        <vt:lpwstr/>
      </vt:variant>
      <vt:variant>
        <vt:lpwstr>_Toc176548711</vt:lpwstr>
      </vt:variant>
      <vt:variant>
        <vt:i4>1835060</vt:i4>
      </vt:variant>
      <vt:variant>
        <vt:i4>11</vt:i4>
      </vt:variant>
      <vt:variant>
        <vt:i4>0</vt:i4>
      </vt:variant>
      <vt:variant>
        <vt:i4>5</vt:i4>
      </vt:variant>
      <vt:variant>
        <vt:lpwstr/>
      </vt:variant>
      <vt:variant>
        <vt:lpwstr>_Toc176548710</vt:lpwstr>
      </vt:variant>
      <vt:variant>
        <vt:i4>1900596</vt:i4>
      </vt:variant>
      <vt:variant>
        <vt:i4>5</vt:i4>
      </vt:variant>
      <vt:variant>
        <vt:i4>0</vt:i4>
      </vt:variant>
      <vt:variant>
        <vt:i4>5</vt:i4>
      </vt:variant>
      <vt:variant>
        <vt:lpwstr/>
      </vt:variant>
      <vt:variant>
        <vt:lpwstr>_Toc176548709</vt:lpwstr>
      </vt:variant>
      <vt:variant>
        <vt:i4>1900596</vt:i4>
      </vt:variant>
      <vt:variant>
        <vt:i4>2</vt:i4>
      </vt:variant>
      <vt:variant>
        <vt:i4>0</vt:i4>
      </vt:variant>
      <vt:variant>
        <vt:i4>5</vt:i4>
      </vt:variant>
      <vt:variant>
        <vt:lpwstr/>
      </vt:variant>
      <vt:variant>
        <vt:lpwstr>_Toc176548708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jiamin zhang</dc:creator>
  <cp:keywords/>
  <cp:lastModifiedBy>ThinkPad</cp:lastModifiedBy>
  <cp:revision>10</cp:revision>
  <dcterms:created xsi:type="dcterms:W3CDTF">2024-09-06T12:59:00Z</dcterms:created>
  <dcterms:modified xsi:type="dcterms:W3CDTF">2025-03-04T06:56:00Z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8F734C49F7974B6DA2608BD0EDC123A2_13</vt:lpwstr>
  </property>
</Properties>
</file>