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8810" w14:textId="77777777" w:rsidR="004817B8" w:rsidRDefault="004817B8" w:rsidP="009B1404">
      <w:pPr>
        <w:spacing w:line="360" w:lineRule="auto"/>
        <w:rPr>
          <w:bCs/>
          <w:color w:val="C00000"/>
          <w:sz w:val="36"/>
          <w:szCs w:val="36"/>
        </w:rPr>
      </w:pPr>
      <w:bookmarkStart w:id="0" w:name="_Hlk528261495"/>
    </w:p>
    <w:p w14:paraId="23F1C134" w14:textId="77777777" w:rsidR="004817B8" w:rsidRDefault="004817B8" w:rsidP="009B1404">
      <w:pPr>
        <w:spacing w:line="360" w:lineRule="auto"/>
        <w:rPr>
          <w:bCs/>
          <w:color w:val="C00000"/>
          <w:sz w:val="36"/>
          <w:szCs w:val="36"/>
        </w:rPr>
      </w:pPr>
    </w:p>
    <w:p w14:paraId="0C8DB73E" w14:textId="77777777" w:rsidR="004817B8" w:rsidRDefault="004817B8" w:rsidP="009B1404">
      <w:pPr>
        <w:spacing w:line="360" w:lineRule="auto"/>
        <w:rPr>
          <w:bCs/>
          <w:color w:val="C00000"/>
          <w:sz w:val="48"/>
          <w:szCs w:val="48"/>
        </w:rPr>
      </w:pPr>
    </w:p>
    <w:p w14:paraId="33BB86B6" w14:textId="77777777" w:rsidR="004817B8" w:rsidRDefault="004817B8" w:rsidP="009B1404">
      <w:pPr>
        <w:spacing w:line="360" w:lineRule="auto"/>
        <w:rPr>
          <w:bCs/>
          <w:color w:val="C00000"/>
          <w:sz w:val="48"/>
          <w:szCs w:val="48"/>
        </w:rPr>
      </w:pPr>
    </w:p>
    <w:p w14:paraId="3C2BCF01" w14:textId="77777777" w:rsidR="004817B8" w:rsidRPr="00E21921" w:rsidRDefault="00000000" w:rsidP="009B1404">
      <w:pPr>
        <w:jc w:val="center"/>
        <w:rPr>
          <w:sz w:val="52"/>
          <w:szCs w:val="52"/>
        </w:rPr>
      </w:pPr>
      <w:r w:rsidRPr="00E21921">
        <w:rPr>
          <w:sz w:val="52"/>
          <w:szCs w:val="52"/>
        </w:rPr>
        <w:t>团</w:t>
      </w:r>
      <w:r w:rsidRPr="00E21921">
        <w:rPr>
          <w:sz w:val="52"/>
          <w:szCs w:val="52"/>
        </w:rPr>
        <w:t xml:space="preserve"> </w:t>
      </w:r>
      <w:r w:rsidRPr="00E21921">
        <w:rPr>
          <w:sz w:val="52"/>
          <w:szCs w:val="52"/>
        </w:rPr>
        <w:t>体</w:t>
      </w:r>
      <w:r w:rsidRPr="00E21921">
        <w:rPr>
          <w:sz w:val="52"/>
          <w:szCs w:val="52"/>
        </w:rPr>
        <w:t xml:space="preserve"> </w:t>
      </w:r>
      <w:r w:rsidRPr="00E21921">
        <w:rPr>
          <w:sz w:val="52"/>
          <w:szCs w:val="52"/>
        </w:rPr>
        <w:t>标</w:t>
      </w:r>
      <w:r w:rsidRPr="00E21921">
        <w:rPr>
          <w:sz w:val="52"/>
          <w:szCs w:val="52"/>
        </w:rPr>
        <w:t xml:space="preserve"> </w:t>
      </w:r>
      <w:r w:rsidRPr="00E21921">
        <w:rPr>
          <w:sz w:val="52"/>
          <w:szCs w:val="52"/>
        </w:rPr>
        <w:t>准</w:t>
      </w:r>
    </w:p>
    <w:p w14:paraId="77B13FDD" w14:textId="77777777" w:rsidR="004817B8" w:rsidRPr="00E21921" w:rsidRDefault="004817B8" w:rsidP="009B1404">
      <w:pPr>
        <w:jc w:val="center"/>
        <w:rPr>
          <w:rFonts w:ascii="黑体" w:eastAsia="黑体" w:hAnsi="黑体" w:hint="eastAsia"/>
          <w:sz w:val="48"/>
          <w:szCs w:val="48"/>
        </w:rPr>
      </w:pPr>
    </w:p>
    <w:p w14:paraId="65EBEDB4" w14:textId="77777777" w:rsidR="004817B8" w:rsidRPr="00E21921" w:rsidRDefault="00000000" w:rsidP="009B1404">
      <w:pPr>
        <w:jc w:val="center"/>
        <w:rPr>
          <w:rFonts w:ascii="黑体" w:eastAsia="黑体" w:hAnsi="黑体" w:hint="eastAsia"/>
          <w:sz w:val="44"/>
          <w:szCs w:val="44"/>
        </w:rPr>
      </w:pPr>
      <w:r w:rsidRPr="00E21921">
        <w:rPr>
          <w:rFonts w:ascii="黑体" w:eastAsia="黑体" w:hAnsi="黑体" w:hint="eastAsia"/>
          <w:sz w:val="44"/>
          <w:szCs w:val="44"/>
        </w:rPr>
        <w:t>《红象草中花青素提取技术规程》</w:t>
      </w:r>
    </w:p>
    <w:p w14:paraId="270B0C4D" w14:textId="77777777" w:rsidR="004817B8" w:rsidRPr="00E21921" w:rsidRDefault="00000000" w:rsidP="009B1404">
      <w:pPr>
        <w:spacing w:beforeLines="100" w:before="312" w:afterLines="100" w:after="312" w:line="480" w:lineRule="auto"/>
        <w:ind w:left="-67"/>
        <w:jc w:val="center"/>
        <w:rPr>
          <w:rFonts w:ascii="黑体" w:eastAsia="黑体" w:hAnsi="黑体" w:hint="eastAsia"/>
          <w:sz w:val="44"/>
          <w:szCs w:val="44"/>
        </w:rPr>
      </w:pPr>
      <w:r w:rsidRPr="00E21921">
        <w:rPr>
          <w:rFonts w:ascii="黑体" w:eastAsia="黑体" w:hAnsi="黑体"/>
          <w:sz w:val="44"/>
          <w:szCs w:val="44"/>
        </w:rPr>
        <w:t>编制说明</w:t>
      </w:r>
    </w:p>
    <w:p w14:paraId="6DE3ADC0" w14:textId="77777777" w:rsidR="004817B8" w:rsidRPr="00E21921" w:rsidRDefault="004817B8" w:rsidP="009B1404">
      <w:pPr>
        <w:spacing w:line="360" w:lineRule="auto"/>
        <w:rPr>
          <w:bCs/>
          <w:sz w:val="36"/>
          <w:szCs w:val="36"/>
        </w:rPr>
      </w:pPr>
    </w:p>
    <w:p w14:paraId="528D9F67" w14:textId="77777777" w:rsidR="004817B8" w:rsidRPr="00E21921" w:rsidRDefault="004817B8" w:rsidP="009B1404">
      <w:pPr>
        <w:spacing w:line="360" w:lineRule="auto"/>
        <w:rPr>
          <w:bCs/>
          <w:sz w:val="36"/>
          <w:szCs w:val="36"/>
        </w:rPr>
      </w:pPr>
    </w:p>
    <w:p w14:paraId="1E29079D" w14:textId="77777777" w:rsidR="004817B8" w:rsidRPr="00E21921" w:rsidRDefault="004817B8" w:rsidP="009B1404">
      <w:pPr>
        <w:spacing w:line="360" w:lineRule="auto"/>
        <w:rPr>
          <w:bCs/>
          <w:sz w:val="36"/>
          <w:szCs w:val="36"/>
        </w:rPr>
      </w:pPr>
    </w:p>
    <w:p w14:paraId="2715D9AB" w14:textId="77777777" w:rsidR="004817B8" w:rsidRPr="00E21921" w:rsidRDefault="004817B8" w:rsidP="009B1404">
      <w:pPr>
        <w:spacing w:line="360" w:lineRule="auto"/>
        <w:rPr>
          <w:bCs/>
          <w:sz w:val="36"/>
          <w:szCs w:val="36"/>
        </w:rPr>
      </w:pPr>
    </w:p>
    <w:p w14:paraId="0C4C417A" w14:textId="77777777" w:rsidR="004817B8" w:rsidRPr="00E21921" w:rsidRDefault="004817B8" w:rsidP="009B1404">
      <w:pPr>
        <w:spacing w:line="360" w:lineRule="auto"/>
        <w:rPr>
          <w:bCs/>
          <w:sz w:val="36"/>
          <w:szCs w:val="36"/>
        </w:rPr>
      </w:pPr>
    </w:p>
    <w:p w14:paraId="64789C51" w14:textId="77777777" w:rsidR="004817B8" w:rsidRPr="00E21921" w:rsidRDefault="004817B8" w:rsidP="009B1404">
      <w:pPr>
        <w:spacing w:line="360" w:lineRule="auto"/>
        <w:rPr>
          <w:bCs/>
          <w:sz w:val="36"/>
          <w:szCs w:val="36"/>
        </w:rPr>
      </w:pPr>
    </w:p>
    <w:p w14:paraId="0211B5B5" w14:textId="77777777" w:rsidR="004817B8" w:rsidRPr="00E21921" w:rsidRDefault="004817B8" w:rsidP="009B1404">
      <w:pPr>
        <w:spacing w:line="360" w:lineRule="auto"/>
        <w:rPr>
          <w:bCs/>
          <w:sz w:val="36"/>
          <w:szCs w:val="36"/>
        </w:rPr>
      </w:pPr>
    </w:p>
    <w:p w14:paraId="7C7491E7" w14:textId="77777777" w:rsidR="004817B8" w:rsidRPr="00E21921" w:rsidRDefault="004817B8" w:rsidP="009B1404">
      <w:pPr>
        <w:widowControl/>
        <w:rPr>
          <w:bCs/>
          <w:sz w:val="44"/>
          <w:szCs w:val="44"/>
        </w:rPr>
      </w:pPr>
    </w:p>
    <w:p w14:paraId="1F0E511F" w14:textId="77777777" w:rsidR="004817B8" w:rsidRPr="00E21921" w:rsidRDefault="004817B8" w:rsidP="009B1404">
      <w:pPr>
        <w:widowControl/>
        <w:rPr>
          <w:bCs/>
          <w:sz w:val="44"/>
          <w:szCs w:val="44"/>
        </w:rPr>
      </w:pPr>
    </w:p>
    <w:p w14:paraId="034AC298" w14:textId="77777777" w:rsidR="004817B8" w:rsidRPr="00E21921" w:rsidRDefault="00000000" w:rsidP="009B1404">
      <w:pPr>
        <w:ind w:leftChars="-67" w:left="-51" w:rightChars="-182" w:right="-382" w:hangingChars="32" w:hanging="90"/>
        <w:jc w:val="center"/>
        <w:rPr>
          <w:rFonts w:ascii="黑体" w:eastAsia="黑体" w:hAnsi="黑体" w:hint="eastAsia"/>
          <w:bCs/>
          <w:sz w:val="28"/>
          <w:szCs w:val="28"/>
        </w:rPr>
      </w:pPr>
      <w:r w:rsidRPr="00E21921">
        <w:rPr>
          <w:rFonts w:ascii="黑体" w:eastAsia="黑体" w:hAnsi="黑体" w:hint="eastAsia"/>
          <w:bCs/>
          <w:sz w:val="28"/>
          <w:szCs w:val="28"/>
        </w:rPr>
        <w:t>《红象草中花青素提取技术规程》</w:t>
      </w:r>
      <w:proofErr w:type="gramStart"/>
      <w:r w:rsidRPr="00E21921">
        <w:rPr>
          <w:rFonts w:ascii="黑体" w:eastAsia="黑体" w:hAnsi="黑体" w:hint="eastAsia"/>
          <w:bCs/>
          <w:sz w:val="28"/>
          <w:szCs w:val="28"/>
        </w:rPr>
        <w:t>团标制定</w:t>
      </w:r>
      <w:proofErr w:type="gramEnd"/>
      <w:r w:rsidRPr="00E21921">
        <w:rPr>
          <w:rFonts w:ascii="黑体" w:eastAsia="黑体" w:hAnsi="黑体" w:hint="eastAsia"/>
          <w:bCs/>
          <w:sz w:val="28"/>
          <w:szCs w:val="28"/>
        </w:rPr>
        <w:t>组</w:t>
      </w:r>
    </w:p>
    <w:p w14:paraId="6617FAC3" w14:textId="77777777" w:rsidR="004817B8" w:rsidRPr="00E21921" w:rsidRDefault="00000000" w:rsidP="009B1404">
      <w:pPr>
        <w:widowControl/>
        <w:jc w:val="center"/>
        <w:rPr>
          <w:rFonts w:ascii="黑体" w:eastAsia="黑体" w:hAnsi="黑体" w:hint="eastAsia"/>
          <w:bCs/>
          <w:sz w:val="28"/>
          <w:szCs w:val="28"/>
        </w:rPr>
      </w:pPr>
      <w:r w:rsidRPr="00E21921">
        <w:rPr>
          <w:rFonts w:ascii="黑体" w:eastAsia="黑体" w:hAnsi="黑体"/>
          <w:bCs/>
          <w:sz w:val="28"/>
          <w:szCs w:val="28"/>
        </w:rPr>
        <w:t>二</w:t>
      </w:r>
      <w:r w:rsidRPr="00E21921">
        <w:rPr>
          <w:rFonts w:ascii="黑体" w:eastAsia="黑体" w:hAnsi="黑体"/>
          <w:sz w:val="28"/>
          <w:szCs w:val="28"/>
        </w:rPr>
        <w:t>〇</w:t>
      </w:r>
      <w:r w:rsidRPr="00E21921">
        <w:rPr>
          <w:rFonts w:ascii="黑体" w:eastAsia="黑体" w:hAnsi="黑体"/>
          <w:bCs/>
          <w:sz w:val="28"/>
          <w:szCs w:val="28"/>
        </w:rPr>
        <w:t>二</w:t>
      </w:r>
      <w:r w:rsidRPr="00E21921">
        <w:rPr>
          <w:rFonts w:ascii="黑体" w:eastAsia="黑体" w:hAnsi="黑体" w:hint="eastAsia"/>
          <w:bCs/>
          <w:sz w:val="28"/>
          <w:szCs w:val="28"/>
        </w:rPr>
        <w:t>五</w:t>
      </w:r>
      <w:r w:rsidRPr="00E21921">
        <w:rPr>
          <w:rFonts w:ascii="黑体" w:eastAsia="黑体" w:hAnsi="黑体"/>
          <w:bCs/>
          <w:sz w:val="28"/>
          <w:szCs w:val="28"/>
        </w:rPr>
        <w:t>年</w:t>
      </w:r>
      <w:r w:rsidRPr="00E21921">
        <w:rPr>
          <w:rFonts w:ascii="黑体" w:eastAsia="黑体" w:hAnsi="黑体" w:hint="eastAsia"/>
          <w:bCs/>
          <w:sz w:val="28"/>
          <w:szCs w:val="28"/>
        </w:rPr>
        <w:t>二</w:t>
      </w:r>
      <w:r w:rsidRPr="00E21921">
        <w:rPr>
          <w:rFonts w:ascii="黑体" w:eastAsia="黑体" w:hAnsi="黑体"/>
          <w:bCs/>
          <w:sz w:val="28"/>
          <w:szCs w:val="28"/>
        </w:rPr>
        <w:t>月</w:t>
      </w:r>
    </w:p>
    <w:bookmarkEnd w:id="0"/>
    <w:p w14:paraId="40FBF7DD" w14:textId="77777777" w:rsidR="004817B8" w:rsidRPr="00E21921" w:rsidRDefault="00000000" w:rsidP="009B1404">
      <w:pPr>
        <w:pStyle w:val="af1"/>
        <w:spacing w:beforeLines="100" w:before="312" w:afterLines="100" w:after="312" w:line="420" w:lineRule="exact"/>
        <w:ind w:firstLineChars="0"/>
        <w:jc w:val="center"/>
        <w:rPr>
          <w:b/>
          <w:color w:val="000000"/>
          <w:sz w:val="28"/>
          <w:szCs w:val="28"/>
        </w:rPr>
      </w:pPr>
      <w:r w:rsidRPr="00E21921">
        <w:rPr>
          <w:b/>
          <w:color w:val="000000"/>
          <w:sz w:val="28"/>
          <w:szCs w:val="28"/>
        </w:rPr>
        <w:br w:type="page"/>
      </w:r>
      <w:r w:rsidRPr="00E21921">
        <w:rPr>
          <w:rFonts w:hint="eastAsia"/>
          <w:b/>
          <w:color w:val="000000"/>
          <w:sz w:val="28"/>
          <w:szCs w:val="28"/>
        </w:rPr>
        <w:lastRenderedPageBreak/>
        <w:t>目</w:t>
      </w:r>
      <w:r w:rsidRPr="00E21921">
        <w:rPr>
          <w:rFonts w:hint="eastAsia"/>
          <w:b/>
          <w:color w:val="000000"/>
          <w:sz w:val="28"/>
          <w:szCs w:val="28"/>
        </w:rPr>
        <w:t xml:space="preserve">  </w:t>
      </w:r>
      <w:r w:rsidRPr="00E21921">
        <w:rPr>
          <w:rFonts w:hint="eastAsia"/>
          <w:b/>
          <w:color w:val="000000"/>
          <w:sz w:val="28"/>
          <w:szCs w:val="28"/>
        </w:rPr>
        <w:t>次</w:t>
      </w:r>
    </w:p>
    <w:p w14:paraId="1D60AEC8" w14:textId="77777777" w:rsidR="004817B8" w:rsidRPr="00E21921" w:rsidRDefault="004817B8" w:rsidP="009B1404">
      <w:pPr>
        <w:pStyle w:val="af1"/>
        <w:spacing w:line="360" w:lineRule="auto"/>
        <w:ind w:firstLineChars="0"/>
        <w:rPr>
          <w:b/>
          <w:color w:val="000000"/>
          <w:sz w:val="22"/>
          <w:szCs w:val="22"/>
        </w:rPr>
      </w:pPr>
    </w:p>
    <w:p w14:paraId="5E19A56C" w14:textId="77777777" w:rsidR="004817B8" w:rsidRPr="00E21921" w:rsidRDefault="00000000" w:rsidP="009B1404">
      <w:pPr>
        <w:pStyle w:val="TOC1"/>
        <w:rPr>
          <w:rFonts w:asciiTheme="minorHAnsi" w:eastAsiaTheme="minorEastAsia" w:hAnsiTheme="minorHAnsi" w:cstheme="minorBidi" w:hint="eastAsia"/>
          <w:szCs w:val="22"/>
          <w14:ligatures w14:val="standardContextual"/>
        </w:rPr>
      </w:pPr>
      <w:r w:rsidRPr="00E21921">
        <w:rPr>
          <w:sz w:val="24"/>
          <w:szCs w:val="24"/>
        </w:rPr>
        <w:fldChar w:fldCharType="begin"/>
      </w:r>
      <w:r w:rsidRPr="00E21921">
        <w:rPr>
          <w:sz w:val="24"/>
          <w:szCs w:val="24"/>
        </w:rPr>
        <w:instrText xml:space="preserve"> TOC \o "1-3" \h \z \u </w:instrText>
      </w:r>
      <w:r w:rsidRPr="00E21921">
        <w:rPr>
          <w:sz w:val="24"/>
          <w:szCs w:val="24"/>
        </w:rPr>
        <w:fldChar w:fldCharType="separate"/>
      </w:r>
      <w:hyperlink w:anchor="_Toc176547930" w:history="1">
        <w:r w:rsidR="004817B8" w:rsidRPr="00E21921">
          <w:rPr>
            <w:rStyle w:val="af"/>
            <w:rFonts w:hint="eastAsia"/>
          </w:rPr>
          <w:t>一、任务来源及标准制定背景</w:t>
        </w:r>
        <w:r w:rsidR="004817B8" w:rsidRPr="00E21921">
          <w:rPr>
            <w:rFonts w:hint="eastAsia"/>
          </w:rPr>
          <w:tab/>
        </w:r>
        <w:r w:rsidR="004817B8" w:rsidRPr="00E21921">
          <w:rPr>
            <w:rFonts w:hint="eastAsia"/>
          </w:rPr>
          <w:fldChar w:fldCharType="begin"/>
        </w:r>
        <w:r w:rsidR="004817B8" w:rsidRPr="00E21921">
          <w:rPr>
            <w:rFonts w:hint="eastAsia"/>
          </w:rPr>
          <w:instrText xml:space="preserve"> </w:instrText>
        </w:r>
        <w:r w:rsidR="004817B8" w:rsidRPr="00E21921">
          <w:instrText>PAGEREF _Toc176547930 \h</w:instrText>
        </w:r>
        <w:r w:rsidR="004817B8" w:rsidRPr="00E21921">
          <w:rPr>
            <w:rFonts w:hint="eastAsia"/>
          </w:rPr>
          <w:instrText xml:space="preserve"> </w:instrText>
        </w:r>
        <w:r w:rsidR="004817B8" w:rsidRPr="00E21921">
          <w:rPr>
            <w:rFonts w:hint="eastAsia"/>
          </w:rPr>
        </w:r>
        <w:r w:rsidR="004817B8" w:rsidRPr="00E21921">
          <w:rPr>
            <w:rFonts w:hint="eastAsia"/>
          </w:rPr>
          <w:fldChar w:fldCharType="separate"/>
        </w:r>
        <w:r w:rsidR="004817B8" w:rsidRPr="00E21921">
          <w:t>3</w:t>
        </w:r>
        <w:r w:rsidR="004817B8" w:rsidRPr="00E21921">
          <w:rPr>
            <w:rFonts w:hint="eastAsia"/>
          </w:rPr>
          <w:fldChar w:fldCharType="end"/>
        </w:r>
      </w:hyperlink>
    </w:p>
    <w:p w14:paraId="18EC1846" w14:textId="77777777" w:rsidR="004817B8" w:rsidRPr="00E21921" w:rsidRDefault="004817B8" w:rsidP="009B1404">
      <w:pPr>
        <w:pStyle w:val="TOC2"/>
        <w:tabs>
          <w:tab w:val="right" w:leader="dot" w:pos="8538"/>
        </w:tabs>
        <w:rPr>
          <w:rFonts w:asciiTheme="minorHAnsi" w:eastAsiaTheme="minorEastAsia" w:hAnsiTheme="minorHAnsi" w:cstheme="minorBidi" w:hint="eastAsia"/>
          <w:szCs w:val="22"/>
          <w14:ligatures w14:val="standardContextual"/>
        </w:rPr>
      </w:pPr>
      <w:hyperlink w:anchor="_Toc176547931" w:history="1">
        <w:r w:rsidRPr="00E21921">
          <w:rPr>
            <w:rStyle w:val="af"/>
            <w:rFonts w:hint="eastAsia"/>
          </w:rPr>
          <w:t>1</w:t>
        </w:r>
        <w:r w:rsidRPr="00E21921">
          <w:rPr>
            <w:rStyle w:val="af"/>
            <w:rFonts w:hint="eastAsia"/>
          </w:rPr>
          <w:t>、任务来源</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_Toc176547931 \h</w:instrText>
        </w:r>
        <w:r w:rsidRPr="00E21921">
          <w:rPr>
            <w:rFonts w:hint="eastAsia"/>
          </w:rPr>
          <w:instrText xml:space="preserve"> </w:instrText>
        </w:r>
        <w:r w:rsidRPr="00E21921">
          <w:rPr>
            <w:rFonts w:hint="eastAsia"/>
          </w:rPr>
        </w:r>
        <w:r w:rsidRPr="00E21921">
          <w:rPr>
            <w:rFonts w:hint="eastAsia"/>
          </w:rPr>
          <w:fldChar w:fldCharType="separate"/>
        </w:r>
        <w:r w:rsidRPr="00E21921">
          <w:t>3</w:t>
        </w:r>
        <w:r w:rsidRPr="00E21921">
          <w:rPr>
            <w:rFonts w:hint="eastAsia"/>
          </w:rPr>
          <w:fldChar w:fldCharType="end"/>
        </w:r>
      </w:hyperlink>
    </w:p>
    <w:p w14:paraId="346BE875" w14:textId="77777777" w:rsidR="004817B8" w:rsidRPr="00E21921" w:rsidRDefault="004817B8" w:rsidP="009B1404">
      <w:pPr>
        <w:pStyle w:val="TOC2"/>
        <w:tabs>
          <w:tab w:val="right" w:leader="dot" w:pos="8538"/>
        </w:tabs>
        <w:rPr>
          <w:rFonts w:asciiTheme="minorHAnsi" w:eastAsiaTheme="minorEastAsia" w:hAnsiTheme="minorHAnsi" w:cstheme="minorBidi" w:hint="eastAsia"/>
          <w:szCs w:val="22"/>
          <w14:ligatures w14:val="standardContextual"/>
        </w:rPr>
      </w:pPr>
      <w:hyperlink w:anchor="_Toc176547932" w:history="1">
        <w:r w:rsidRPr="00E21921">
          <w:rPr>
            <w:rStyle w:val="af"/>
            <w:rFonts w:hint="eastAsia"/>
          </w:rPr>
          <w:t>2</w:t>
        </w:r>
        <w:r w:rsidRPr="00E21921">
          <w:rPr>
            <w:rStyle w:val="af"/>
            <w:rFonts w:hint="eastAsia"/>
          </w:rPr>
          <w:t>、标准制定背景</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_Toc176547932 \h</w:instrText>
        </w:r>
        <w:r w:rsidRPr="00E21921">
          <w:rPr>
            <w:rFonts w:hint="eastAsia"/>
          </w:rPr>
          <w:instrText xml:space="preserve"> </w:instrText>
        </w:r>
        <w:r w:rsidRPr="00E21921">
          <w:rPr>
            <w:rFonts w:hint="eastAsia"/>
          </w:rPr>
        </w:r>
        <w:r w:rsidRPr="00E21921">
          <w:rPr>
            <w:rFonts w:hint="eastAsia"/>
          </w:rPr>
          <w:fldChar w:fldCharType="separate"/>
        </w:r>
        <w:r w:rsidRPr="00E21921">
          <w:t>3</w:t>
        </w:r>
        <w:r w:rsidRPr="00E21921">
          <w:rPr>
            <w:rFonts w:hint="eastAsia"/>
          </w:rPr>
          <w:fldChar w:fldCharType="end"/>
        </w:r>
      </w:hyperlink>
    </w:p>
    <w:p w14:paraId="2AC19EBB" w14:textId="77777777" w:rsidR="004817B8" w:rsidRPr="00E21921" w:rsidRDefault="004817B8" w:rsidP="009B1404">
      <w:pPr>
        <w:pStyle w:val="TOC1"/>
        <w:rPr>
          <w:rFonts w:asciiTheme="minorHAnsi" w:eastAsiaTheme="minorEastAsia" w:hAnsiTheme="minorHAnsi" w:cstheme="minorBidi" w:hint="eastAsia"/>
          <w:szCs w:val="22"/>
          <w14:ligatures w14:val="standardContextual"/>
        </w:rPr>
      </w:pPr>
      <w:hyperlink w:anchor="_Toc176547933" w:history="1">
        <w:r w:rsidRPr="00E21921">
          <w:rPr>
            <w:rStyle w:val="af"/>
            <w:rFonts w:hint="eastAsia"/>
          </w:rPr>
          <w:t>二、主要工作过程</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_Toc176547933 \h</w:instrText>
        </w:r>
        <w:r w:rsidRPr="00E21921">
          <w:rPr>
            <w:rFonts w:hint="eastAsia"/>
          </w:rPr>
          <w:instrText xml:space="preserve"> </w:instrText>
        </w:r>
        <w:r w:rsidRPr="00E21921">
          <w:rPr>
            <w:rFonts w:hint="eastAsia"/>
          </w:rPr>
        </w:r>
        <w:r w:rsidRPr="00E21921">
          <w:rPr>
            <w:rFonts w:hint="eastAsia"/>
          </w:rPr>
          <w:fldChar w:fldCharType="separate"/>
        </w:r>
        <w:r w:rsidRPr="00E21921">
          <w:t>3</w:t>
        </w:r>
        <w:r w:rsidRPr="00E21921">
          <w:rPr>
            <w:rFonts w:hint="eastAsia"/>
          </w:rPr>
          <w:fldChar w:fldCharType="end"/>
        </w:r>
      </w:hyperlink>
    </w:p>
    <w:p w14:paraId="60F337AF" w14:textId="77777777" w:rsidR="004817B8" w:rsidRPr="00E21921" w:rsidRDefault="004817B8" w:rsidP="009B1404">
      <w:pPr>
        <w:pStyle w:val="TOC1"/>
        <w:rPr>
          <w:rFonts w:asciiTheme="minorHAnsi" w:eastAsiaTheme="minorEastAsia" w:hAnsiTheme="minorHAnsi" w:cstheme="minorBidi" w:hint="eastAsia"/>
          <w:szCs w:val="22"/>
          <w14:ligatures w14:val="standardContextual"/>
        </w:rPr>
      </w:pPr>
      <w:hyperlink w:anchor="_Toc176547934" w:history="1">
        <w:r w:rsidRPr="00E21921">
          <w:rPr>
            <w:rStyle w:val="af"/>
            <w:rFonts w:hint="eastAsia"/>
          </w:rPr>
          <w:t>三、标准编制原则和主要技术内容确定的依据</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_Toc176547934 \h</w:instrText>
        </w:r>
        <w:r w:rsidRPr="00E21921">
          <w:rPr>
            <w:rFonts w:hint="eastAsia"/>
          </w:rPr>
          <w:instrText xml:space="preserve"> </w:instrText>
        </w:r>
        <w:r w:rsidRPr="00E21921">
          <w:rPr>
            <w:rFonts w:hint="eastAsia"/>
          </w:rPr>
        </w:r>
        <w:r w:rsidRPr="00E21921">
          <w:rPr>
            <w:rFonts w:hint="eastAsia"/>
          </w:rPr>
          <w:fldChar w:fldCharType="separate"/>
        </w:r>
        <w:r w:rsidRPr="00E21921">
          <w:t>4</w:t>
        </w:r>
        <w:r w:rsidRPr="00E21921">
          <w:rPr>
            <w:rFonts w:hint="eastAsia"/>
          </w:rPr>
          <w:fldChar w:fldCharType="end"/>
        </w:r>
      </w:hyperlink>
    </w:p>
    <w:p w14:paraId="6DAC26EA" w14:textId="77777777" w:rsidR="004817B8" w:rsidRPr="00E21921" w:rsidRDefault="004817B8" w:rsidP="009B1404">
      <w:pPr>
        <w:pStyle w:val="TOC2"/>
        <w:tabs>
          <w:tab w:val="right" w:leader="dot" w:pos="8538"/>
        </w:tabs>
        <w:rPr>
          <w:rFonts w:asciiTheme="minorHAnsi" w:eastAsiaTheme="minorEastAsia" w:hAnsiTheme="minorHAnsi" w:cstheme="minorBidi" w:hint="eastAsia"/>
          <w:szCs w:val="22"/>
          <w14:ligatures w14:val="standardContextual"/>
        </w:rPr>
      </w:pPr>
      <w:hyperlink w:anchor="_Toc176547935" w:history="1">
        <w:r w:rsidRPr="00E21921">
          <w:rPr>
            <w:rStyle w:val="af"/>
            <w:rFonts w:hint="eastAsia"/>
          </w:rPr>
          <w:t>1</w:t>
        </w:r>
        <w:r w:rsidRPr="00E21921">
          <w:rPr>
            <w:rStyle w:val="af"/>
            <w:rFonts w:hint="eastAsia"/>
          </w:rPr>
          <w:t>、标准编制原则</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_Toc176547935 \h</w:instrText>
        </w:r>
        <w:r w:rsidRPr="00E21921">
          <w:rPr>
            <w:rFonts w:hint="eastAsia"/>
          </w:rPr>
          <w:instrText xml:space="preserve"> </w:instrText>
        </w:r>
        <w:r w:rsidRPr="00E21921">
          <w:rPr>
            <w:rFonts w:hint="eastAsia"/>
          </w:rPr>
        </w:r>
        <w:r w:rsidRPr="00E21921">
          <w:rPr>
            <w:rFonts w:hint="eastAsia"/>
          </w:rPr>
          <w:fldChar w:fldCharType="separate"/>
        </w:r>
        <w:r w:rsidRPr="00E21921">
          <w:t>4</w:t>
        </w:r>
        <w:r w:rsidRPr="00E21921">
          <w:rPr>
            <w:rFonts w:hint="eastAsia"/>
          </w:rPr>
          <w:fldChar w:fldCharType="end"/>
        </w:r>
      </w:hyperlink>
    </w:p>
    <w:p w14:paraId="005DBFE5" w14:textId="77777777" w:rsidR="004817B8" w:rsidRPr="00E21921" w:rsidRDefault="004817B8" w:rsidP="009B1404">
      <w:pPr>
        <w:pStyle w:val="TOC2"/>
        <w:tabs>
          <w:tab w:val="right" w:leader="dot" w:pos="8538"/>
        </w:tabs>
        <w:rPr>
          <w:rFonts w:asciiTheme="minorHAnsi" w:eastAsiaTheme="minorEastAsia" w:hAnsiTheme="minorHAnsi" w:cstheme="minorBidi" w:hint="eastAsia"/>
          <w:szCs w:val="22"/>
          <w14:ligatures w14:val="standardContextual"/>
        </w:rPr>
      </w:pPr>
      <w:hyperlink w:anchor="_Toc176547936" w:history="1">
        <w:r w:rsidRPr="00E21921">
          <w:rPr>
            <w:rStyle w:val="af"/>
            <w:rFonts w:hint="eastAsia"/>
          </w:rPr>
          <w:t>2</w:t>
        </w:r>
        <w:r w:rsidRPr="00E21921">
          <w:rPr>
            <w:rStyle w:val="af"/>
            <w:rFonts w:hint="eastAsia"/>
          </w:rPr>
          <w:t>、主要技术内容确定的论据</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_Toc176547936 \h</w:instrText>
        </w:r>
        <w:r w:rsidRPr="00E21921">
          <w:rPr>
            <w:rFonts w:hint="eastAsia"/>
          </w:rPr>
          <w:instrText xml:space="preserve"> </w:instrText>
        </w:r>
        <w:r w:rsidRPr="00E21921">
          <w:rPr>
            <w:rFonts w:hint="eastAsia"/>
          </w:rPr>
        </w:r>
        <w:r w:rsidRPr="00E21921">
          <w:rPr>
            <w:rFonts w:hint="eastAsia"/>
          </w:rPr>
          <w:fldChar w:fldCharType="separate"/>
        </w:r>
        <w:r w:rsidRPr="00E21921">
          <w:t>4</w:t>
        </w:r>
        <w:r w:rsidRPr="00E21921">
          <w:rPr>
            <w:rFonts w:hint="eastAsia"/>
          </w:rPr>
          <w:fldChar w:fldCharType="end"/>
        </w:r>
      </w:hyperlink>
    </w:p>
    <w:p w14:paraId="2797626D" w14:textId="77777777" w:rsidR="004817B8" w:rsidRPr="00E21921" w:rsidRDefault="004817B8" w:rsidP="009B1404">
      <w:pPr>
        <w:pStyle w:val="TOC1"/>
        <w:rPr>
          <w:rFonts w:asciiTheme="minorHAnsi" w:eastAsiaTheme="minorEastAsia" w:hAnsiTheme="minorHAnsi" w:cstheme="minorBidi" w:hint="eastAsia"/>
          <w:szCs w:val="22"/>
          <w14:ligatures w14:val="standardContextual"/>
        </w:rPr>
      </w:pPr>
      <w:hyperlink w:anchor="_Toc176547937" w:history="1">
        <w:r w:rsidRPr="00E21921">
          <w:rPr>
            <w:rStyle w:val="af"/>
            <w:rFonts w:hint="eastAsia"/>
          </w:rPr>
          <w:t>四、采用的国际标准</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_Toc176547937 \h</w:instrText>
        </w:r>
        <w:r w:rsidRPr="00E21921">
          <w:rPr>
            <w:rFonts w:hint="eastAsia"/>
          </w:rPr>
          <w:instrText xml:space="preserve"> </w:instrText>
        </w:r>
        <w:r w:rsidRPr="00E21921">
          <w:rPr>
            <w:rFonts w:hint="eastAsia"/>
          </w:rPr>
        </w:r>
        <w:r w:rsidRPr="00E21921">
          <w:rPr>
            <w:rFonts w:hint="eastAsia"/>
          </w:rPr>
          <w:fldChar w:fldCharType="separate"/>
        </w:r>
        <w:r w:rsidRPr="00E21921">
          <w:t>6</w:t>
        </w:r>
        <w:r w:rsidRPr="00E21921">
          <w:rPr>
            <w:rFonts w:hint="eastAsia"/>
          </w:rPr>
          <w:fldChar w:fldCharType="end"/>
        </w:r>
      </w:hyperlink>
    </w:p>
    <w:p w14:paraId="75A7A5D8" w14:textId="77777777" w:rsidR="004817B8" w:rsidRPr="00E21921" w:rsidRDefault="004817B8" w:rsidP="009B1404">
      <w:pPr>
        <w:pStyle w:val="TOC1"/>
        <w:rPr>
          <w:rFonts w:asciiTheme="minorHAnsi" w:eastAsiaTheme="minorEastAsia" w:hAnsiTheme="minorHAnsi" w:cstheme="minorBidi" w:hint="eastAsia"/>
          <w:szCs w:val="22"/>
          <w14:ligatures w14:val="standardContextual"/>
        </w:rPr>
      </w:pPr>
      <w:hyperlink w:anchor="_Toc176547938" w:history="1">
        <w:r w:rsidRPr="00E21921">
          <w:rPr>
            <w:rStyle w:val="af"/>
            <w:rFonts w:hint="eastAsia"/>
          </w:rPr>
          <w:t>五、与现行法律法规和强制性标准的关系</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_Toc176547938 \h</w:instrText>
        </w:r>
        <w:r w:rsidRPr="00E21921">
          <w:rPr>
            <w:rFonts w:hint="eastAsia"/>
          </w:rPr>
          <w:instrText xml:space="preserve"> </w:instrText>
        </w:r>
        <w:r w:rsidRPr="00E21921">
          <w:rPr>
            <w:rFonts w:hint="eastAsia"/>
          </w:rPr>
        </w:r>
        <w:r w:rsidRPr="00E21921">
          <w:rPr>
            <w:rFonts w:hint="eastAsia"/>
          </w:rPr>
          <w:fldChar w:fldCharType="separate"/>
        </w:r>
        <w:r w:rsidRPr="00E21921">
          <w:t>6</w:t>
        </w:r>
        <w:r w:rsidRPr="00E21921">
          <w:rPr>
            <w:rFonts w:hint="eastAsia"/>
          </w:rPr>
          <w:fldChar w:fldCharType="end"/>
        </w:r>
      </w:hyperlink>
    </w:p>
    <w:p w14:paraId="3B924B2D" w14:textId="77777777" w:rsidR="004817B8" w:rsidRPr="00E21921" w:rsidRDefault="004817B8" w:rsidP="009B1404">
      <w:pPr>
        <w:pStyle w:val="TOC1"/>
        <w:rPr>
          <w:rFonts w:asciiTheme="minorHAnsi" w:eastAsiaTheme="minorEastAsia" w:hAnsiTheme="minorHAnsi" w:cstheme="minorBidi" w:hint="eastAsia"/>
          <w:szCs w:val="22"/>
          <w14:ligatures w14:val="standardContextual"/>
        </w:rPr>
      </w:pPr>
      <w:hyperlink w:anchor="_Toc176547939" w:history="1">
        <w:r w:rsidRPr="00E21921">
          <w:rPr>
            <w:rStyle w:val="af"/>
            <w:rFonts w:hint="eastAsia"/>
          </w:rPr>
          <w:t>六、重大分歧意见的处理经过和依据</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_Toc176547939 \h</w:instrText>
        </w:r>
        <w:r w:rsidRPr="00E21921">
          <w:rPr>
            <w:rFonts w:hint="eastAsia"/>
          </w:rPr>
          <w:instrText xml:space="preserve"> </w:instrText>
        </w:r>
        <w:r w:rsidRPr="00E21921">
          <w:rPr>
            <w:rFonts w:hint="eastAsia"/>
          </w:rPr>
        </w:r>
        <w:r w:rsidRPr="00E21921">
          <w:rPr>
            <w:rFonts w:hint="eastAsia"/>
          </w:rPr>
          <w:fldChar w:fldCharType="separate"/>
        </w:r>
        <w:r w:rsidRPr="00E21921">
          <w:t>6</w:t>
        </w:r>
        <w:r w:rsidRPr="00E21921">
          <w:rPr>
            <w:rFonts w:hint="eastAsia"/>
          </w:rPr>
          <w:fldChar w:fldCharType="end"/>
        </w:r>
      </w:hyperlink>
    </w:p>
    <w:p w14:paraId="765AD2FD" w14:textId="77777777" w:rsidR="004817B8" w:rsidRPr="00E21921" w:rsidRDefault="004817B8" w:rsidP="009B1404">
      <w:pPr>
        <w:pStyle w:val="TOC1"/>
        <w:rPr>
          <w:rFonts w:asciiTheme="minorHAnsi" w:eastAsiaTheme="minorEastAsia" w:hAnsiTheme="minorHAnsi" w:cstheme="minorBidi" w:hint="eastAsia"/>
          <w:szCs w:val="22"/>
          <w14:ligatures w14:val="standardContextual"/>
        </w:rPr>
      </w:pPr>
      <w:hyperlink w:anchor="_Toc176547940" w:history="1">
        <w:r w:rsidRPr="00E21921">
          <w:rPr>
            <w:rStyle w:val="af"/>
            <w:rFonts w:hint="eastAsia"/>
          </w:rPr>
          <w:t>七、标准作为强制性或推荐性标准的意见</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_Toc176547940 \h</w:instrText>
        </w:r>
        <w:r w:rsidRPr="00E21921">
          <w:rPr>
            <w:rFonts w:hint="eastAsia"/>
          </w:rPr>
          <w:instrText xml:space="preserve"> </w:instrText>
        </w:r>
        <w:r w:rsidRPr="00E21921">
          <w:rPr>
            <w:rFonts w:hint="eastAsia"/>
          </w:rPr>
        </w:r>
        <w:r w:rsidRPr="00E21921">
          <w:rPr>
            <w:rFonts w:hint="eastAsia"/>
          </w:rPr>
          <w:fldChar w:fldCharType="separate"/>
        </w:r>
        <w:r w:rsidRPr="00E21921">
          <w:t>6</w:t>
        </w:r>
        <w:r w:rsidRPr="00E21921">
          <w:rPr>
            <w:rFonts w:hint="eastAsia"/>
          </w:rPr>
          <w:fldChar w:fldCharType="end"/>
        </w:r>
      </w:hyperlink>
    </w:p>
    <w:p w14:paraId="155D255B" w14:textId="77777777" w:rsidR="004817B8" w:rsidRPr="00E21921" w:rsidRDefault="004817B8" w:rsidP="009B1404">
      <w:pPr>
        <w:pStyle w:val="TOC1"/>
        <w:rPr>
          <w:rFonts w:asciiTheme="minorHAnsi" w:eastAsiaTheme="minorEastAsia" w:hAnsiTheme="minorHAnsi" w:cstheme="minorBidi" w:hint="eastAsia"/>
          <w:szCs w:val="22"/>
          <w14:ligatures w14:val="standardContextual"/>
        </w:rPr>
      </w:pPr>
      <w:hyperlink w:anchor="_Toc176547941" w:history="1">
        <w:r w:rsidRPr="00E21921">
          <w:rPr>
            <w:rStyle w:val="af"/>
            <w:rFonts w:hint="eastAsia"/>
          </w:rPr>
          <w:t>八、贯彻标准的要求和措施建议</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_Toc176547941 \h</w:instrText>
        </w:r>
        <w:r w:rsidRPr="00E21921">
          <w:rPr>
            <w:rFonts w:hint="eastAsia"/>
          </w:rPr>
          <w:instrText xml:space="preserve"> </w:instrText>
        </w:r>
        <w:r w:rsidRPr="00E21921">
          <w:rPr>
            <w:rFonts w:hint="eastAsia"/>
          </w:rPr>
        </w:r>
        <w:r w:rsidRPr="00E21921">
          <w:rPr>
            <w:rFonts w:hint="eastAsia"/>
          </w:rPr>
          <w:fldChar w:fldCharType="separate"/>
        </w:r>
        <w:r w:rsidRPr="00E21921">
          <w:t>6</w:t>
        </w:r>
        <w:r w:rsidRPr="00E21921">
          <w:rPr>
            <w:rFonts w:hint="eastAsia"/>
          </w:rPr>
          <w:fldChar w:fldCharType="end"/>
        </w:r>
      </w:hyperlink>
    </w:p>
    <w:p w14:paraId="316EC7D6" w14:textId="77777777" w:rsidR="004817B8" w:rsidRPr="00E21921" w:rsidRDefault="004817B8" w:rsidP="009B1404">
      <w:pPr>
        <w:pStyle w:val="TOC1"/>
        <w:rPr>
          <w:rFonts w:asciiTheme="minorHAnsi" w:eastAsiaTheme="minorEastAsia" w:hAnsiTheme="minorHAnsi" w:cstheme="minorBidi" w:hint="eastAsia"/>
          <w:szCs w:val="22"/>
          <w14:ligatures w14:val="standardContextual"/>
        </w:rPr>
      </w:pPr>
      <w:hyperlink w:anchor="_Toc176547942" w:history="1">
        <w:r w:rsidRPr="00E21921">
          <w:rPr>
            <w:rStyle w:val="af"/>
            <w:rFonts w:hint="eastAsia"/>
          </w:rPr>
          <w:t>九、废止现行有关标准的建议</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_Toc176547942 \h</w:instrText>
        </w:r>
        <w:r w:rsidRPr="00E21921">
          <w:rPr>
            <w:rFonts w:hint="eastAsia"/>
          </w:rPr>
          <w:instrText xml:space="preserve"> </w:instrText>
        </w:r>
        <w:r w:rsidRPr="00E21921">
          <w:rPr>
            <w:rFonts w:hint="eastAsia"/>
          </w:rPr>
        </w:r>
        <w:r w:rsidRPr="00E21921">
          <w:rPr>
            <w:rFonts w:hint="eastAsia"/>
          </w:rPr>
          <w:fldChar w:fldCharType="separate"/>
        </w:r>
        <w:r w:rsidRPr="00E21921">
          <w:t>7</w:t>
        </w:r>
        <w:r w:rsidRPr="00E21921">
          <w:rPr>
            <w:rFonts w:hint="eastAsia"/>
          </w:rPr>
          <w:fldChar w:fldCharType="end"/>
        </w:r>
      </w:hyperlink>
    </w:p>
    <w:p w14:paraId="01F523EE" w14:textId="77777777" w:rsidR="004817B8" w:rsidRPr="00E21921" w:rsidRDefault="004817B8" w:rsidP="009B1404">
      <w:pPr>
        <w:pStyle w:val="TOC1"/>
        <w:rPr>
          <w:rFonts w:asciiTheme="minorHAnsi" w:eastAsiaTheme="minorEastAsia" w:hAnsiTheme="minorHAnsi" w:cstheme="minorBidi" w:hint="eastAsia"/>
          <w:szCs w:val="22"/>
          <w14:ligatures w14:val="standardContextual"/>
        </w:rPr>
      </w:pPr>
      <w:hyperlink w:anchor="_Toc176547943" w:history="1">
        <w:r w:rsidRPr="00E21921">
          <w:rPr>
            <w:rStyle w:val="af"/>
            <w:rFonts w:hint="eastAsia"/>
          </w:rPr>
          <w:t>十、其他应予说明的事项</w:t>
        </w:r>
        <w:r w:rsidRPr="00E21921">
          <w:rPr>
            <w:rFonts w:hint="eastAsia"/>
          </w:rPr>
          <w:tab/>
        </w:r>
        <w:r w:rsidRPr="00E21921">
          <w:rPr>
            <w:rFonts w:hint="eastAsia"/>
          </w:rPr>
          <w:fldChar w:fldCharType="begin"/>
        </w:r>
        <w:r w:rsidRPr="00E21921">
          <w:rPr>
            <w:rFonts w:hint="eastAsia"/>
          </w:rPr>
          <w:instrText xml:space="preserve"> </w:instrText>
        </w:r>
        <w:r w:rsidRPr="00E21921">
          <w:instrText>PAGEREF _Toc176547943 \h</w:instrText>
        </w:r>
        <w:r w:rsidRPr="00E21921">
          <w:rPr>
            <w:rFonts w:hint="eastAsia"/>
          </w:rPr>
          <w:instrText xml:space="preserve"> </w:instrText>
        </w:r>
        <w:r w:rsidRPr="00E21921">
          <w:rPr>
            <w:rFonts w:hint="eastAsia"/>
          </w:rPr>
        </w:r>
        <w:r w:rsidRPr="00E21921">
          <w:rPr>
            <w:rFonts w:hint="eastAsia"/>
          </w:rPr>
          <w:fldChar w:fldCharType="separate"/>
        </w:r>
        <w:r w:rsidRPr="00E21921">
          <w:t>7</w:t>
        </w:r>
        <w:r w:rsidRPr="00E21921">
          <w:rPr>
            <w:rFonts w:hint="eastAsia"/>
          </w:rPr>
          <w:fldChar w:fldCharType="end"/>
        </w:r>
      </w:hyperlink>
    </w:p>
    <w:p w14:paraId="7755D24F" w14:textId="77777777" w:rsidR="004817B8" w:rsidRPr="00E21921" w:rsidRDefault="00000000" w:rsidP="009B1404">
      <w:pPr>
        <w:spacing w:line="360" w:lineRule="auto"/>
        <w:rPr>
          <w:sz w:val="24"/>
          <w:szCs w:val="24"/>
        </w:rPr>
      </w:pPr>
      <w:r w:rsidRPr="00E21921">
        <w:rPr>
          <w:b/>
          <w:bCs/>
          <w:sz w:val="24"/>
          <w:szCs w:val="24"/>
          <w:lang w:val="zh-CN"/>
        </w:rPr>
        <w:fldChar w:fldCharType="end"/>
      </w:r>
    </w:p>
    <w:p w14:paraId="32720C13" w14:textId="77777777" w:rsidR="004817B8" w:rsidRPr="00E21921" w:rsidRDefault="004817B8" w:rsidP="009B1404">
      <w:pPr>
        <w:pStyle w:val="af1"/>
        <w:spacing w:beforeLines="100" w:before="312" w:afterLines="100" w:after="312" w:line="420" w:lineRule="exact"/>
        <w:ind w:firstLineChars="0"/>
        <w:rPr>
          <w:b/>
          <w:color w:val="000000"/>
          <w:sz w:val="28"/>
          <w:szCs w:val="28"/>
        </w:rPr>
      </w:pPr>
    </w:p>
    <w:p w14:paraId="3EB17BB0" w14:textId="77777777" w:rsidR="004817B8" w:rsidRPr="00E21921" w:rsidRDefault="00000000" w:rsidP="009B1404">
      <w:pPr>
        <w:pStyle w:val="1"/>
        <w:spacing w:before="0" w:after="0"/>
      </w:pPr>
      <w:r w:rsidRPr="00E21921">
        <w:br w:type="page"/>
        <w:t xml:space="preserve"> </w:t>
      </w:r>
      <w:bookmarkStart w:id="1" w:name="_Toc176547930"/>
      <w:r w:rsidRPr="00E21921">
        <w:rPr>
          <w:rFonts w:hint="eastAsia"/>
        </w:rPr>
        <w:t>一、任务来源及标准制定背景</w:t>
      </w:r>
      <w:bookmarkEnd w:id="1"/>
    </w:p>
    <w:p w14:paraId="39E2EE66" w14:textId="77777777" w:rsidR="004817B8" w:rsidRPr="00E21921" w:rsidRDefault="00000000" w:rsidP="009B1404">
      <w:pPr>
        <w:pStyle w:val="2"/>
        <w:spacing w:before="0" w:after="0"/>
        <w:rPr>
          <w:rFonts w:hint="eastAsia"/>
        </w:rPr>
      </w:pPr>
      <w:bookmarkStart w:id="2" w:name="_Toc176547931"/>
      <w:r w:rsidRPr="00E21921">
        <w:rPr>
          <w:rFonts w:hint="eastAsia"/>
        </w:rPr>
        <w:t>1</w:t>
      </w:r>
      <w:r w:rsidRPr="00E21921">
        <w:rPr>
          <w:rFonts w:hint="eastAsia"/>
        </w:rPr>
        <w:t>、任务来源</w:t>
      </w:r>
      <w:bookmarkEnd w:id="2"/>
    </w:p>
    <w:p w14:paraId="51E08244" w14:textId="5A89B38C" w:rsidR="004817B8" w:rsidRPr="00E21921" w:rsidRDefault="00000000" w:rsidP="009B1404">
      <w:pPr>
        <w:widowControl/>
        <w:adjustRightInd w:val="0"/>
        <w:snapToGrid w:val="0"/>
        <w:spacing w:line="360" w:lineRule="auto"/>
        <w:ind w:firstLineChars="200" w:firstLine="480"/>
        <w:rPr>
          <w:rFonts w:ascii="宋体" w:hAnsi="宋体" w:cs="黑体" w:hint="eastAsia"/>
          <w:kern w:val="0"/>
          <w:sz w:val="24"/>
        </w:rPr>
      </w:pPr>
      <w:r w:rsidRPr="00E21921">
        <w:rPr>
          <w:rFonts w:ascii="宋体" w:hAnsi="宋体" w:cs="黑体" w:hint="eastAsia"/>
          <w:kern w:val="0"/>
          <w:sz w:val="24"/>
        </w:rPr>
        <w:t>本技术规程由福建省农业科学院畜牧兽医研究所，</w:t>
      </w:r>
      <w:r w:rsidR="00AE08AF" w:rsidRPr="00E21921">
        <w:rPr>
          <w:rFonts w:ascii="宋体" w:hAnsi="宋体" w:cs="黑体" w:hint="eastAsia"/>
          <w:kern w:val="0"/>
          <w:sz w:val="24"/>
        </w:rPr>
        <w:t>福建省农业科学院农业质量标准与检测技术研究所，福建省农业科学院资源环境与土壤肥料研究所和福建农林大学动物科学学院</w:t>
      </w:r>
      <w:r w:rsidRPr="00E21921">
        <w:rPr>
          <w:rFonts w:ascii="宋体" w:hAnsi="宋体" w:cs="黑体" w:hint="eastAsia"/>
          <w:kern w:val="0"/>
          <w:sz w:val="24"/>
        </w:rPr>
        <w:t>共同申报。</w:t>
      </w:r>
    </w:p>
    <w:p w14:paraId="2CF241EC" w14:textId="5571BC22" w:rsidR="004817B8" w:rsidRPr="00E21921" w:rsidRDefault="00000000" w:rsidP="009B1404">
      <w:pPr>
        <w:pStyle w:val="2"/>
        <w:spacing w:before="0" w:after="0"/>
        <w:rPr>
          <w:rFonts w:hint="eastAsia"/>
        </w:rPr>
      </w:pPr>
      <w:bookmarkStart w:id="3" w:name="_Toc176547932"/>
      <w:r w:rsidRPr="00E21921">
        <w:rPr>
          <w:rFonts w:hint="eastAsia"/>
        </w:rPr>
        <w:t>2</w:t>
      </w:r>
      <w:r w:rsidRPr="00E21921">
        <w:rPr>
          <w:rFonts w:hint="eastAsia"/>
        </w:rPr>
        <w:t>、标准制定背景</w:t>
      </w:r>
      <w:bookmarkEnd w:id="3"/>
    </w:p>
    <w:p w14:paraId="3506F585" w14:textId="13200EEB" w:rsidR="00E21921" w:rsidRPr="00E21921" w:rsidRDefault="00E21921" w:rsidP="009B1404">
      <w:pPr>
        <w:widowControl/>
        <w:adjustRightInd w:val="0"/>
        <w:snapToGrid w:val="0"/>
        <w:spacing w:line="360" w:lineRule="auto"/>
        <w:ind w:firstLineChars="200" w:firstLine="482"/>
        <w:rPr>
          <w:rFonts w:ascii="宋体" w:hAnsi="宋体" w:cs="黑体" w:hint="eastAsia"/>
          <w:b/>
          <w:bCs/>
          <w:kern w:val="0"/>
          <w:sz w:val="24"/>
        </w:rPr>
      </w:pPr>
      <w:r w:rsidRPr="00E21921">
        <w:rPr>
          <w:rFonts w:ascii="宋体" w:hAnsi="宋体" w:cs="黑体" w:hint="eastAsia"/>
          <w:b/>
          <w:bCs/>
          <w:kern w:val="0"/>
          <w:sz w:val="24"/>
        </w:rPr>
        <w:t>（1）政策支持推动农业高值化转型</w:t>
      </w:r>
    </w:p>
    <w:p w14:paraId="5702A9C9" w14:textId="4FE90EC8" w:rsidR="00E21921" w:rsidRPr="00E21921" w:rsidRDefault="00E21921" w:rsidP="009B1404">
      <w:pPr>
        <w:widowControl/>
        <w:adjustRightInd w:val="0"/>
        <w:snapToGrid w:val="0"/>
        <w:spacing w:line="360" w:lineRule="auto"/>
        <w:ind w:firstLineChars="200" w:firstLine="480"/>
        <w:rPr>
          <w:rFonts w:ascii="宋体" w:hAnsi="宋体" w:cs="黑体" w:hint="eastAsia"/>
          <w:kern w:val="0"/>
          <w:sz w:val="24"/>
        </w:rPr>
      </w:pPr>
      <w:r w:rsidRPr="00E21921">
        <w:rPr>
          <w:rFonts w:ascii="宋体" w:hAnsi="宋体" w:cs="黑体" w:hint="eastAsia"/>
          <w:kern w:val="0"/>
          <w:sz w:val="24"/>
        </w:rPr>
        <w:t>国家《"十四五"生物经济发展规划》明确提出"加强植物功能成分高效提取技术研发"，农业农村部《全国乡村重点产业指导目录（2023年）》将红</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草列为"特色饲草资源高值</w:t>
      </w:r>
      <w:proofErr w:type="gramStart"/>
      <w:r w:rsidRPr="00E21921">
        <w:rPr>
          <w:rFonts w:ascii="宋体" w:hAnsi="宋体" w:cs="黑体" w:hint="eastAsia"/>
          <w:kern w:val="0"/>
          <w:sz w:val="24"/>
        </w:rPr>
        <w:t>化开发</w:t>
      </w:r>
      <w:proofErr w:type="gramEnd"/>
      <w:r w:rsidRPr="00E21921">
        <w:rPr>
          <w:rFonts w:ascii="宋体" w:hAnsi="宋体" w:cs="黑体" w:hint="eastAsia"/>
          <w:kern w:val="0"/>
          <w:sz w:val="24"/>
        </w:rPr>
        <w:t>"重点项目。财政部、科技部设立"农业废弃物资源化"专项，明确要求开发牧草副产物利用技术。制定本技术规程符合《中国食物与营养发展纲要》提出的"挖掘非粮生物资源潜力"战略方向，有助于推动红</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草从单一饲料向功能原料升级。</w:t>
      </w:r>
    </w:p>
    <w:p w14:paraId="1C386A4D" w14:textId="0C472C25" w:rsidR="00E21921" w:rsidRDefault="00F11312" w:rsidP="009B1404">
      <w:pPr>
        <w:widowControl/>
        <w:adjustRightInd w:val="0"/>
        <w:snapToGrid w:val="0"/>
        <w:spacing w:line="360" w:lineRule="auto"/>
        <w:ind w:firstLineChars="200" w:firstLine="480"/>
        <w:rPr>
          <w:rFonts w:ascii="宋体" w:hAnsi="宋体" w:cs="黑体" w:hint="eastAsia"/>
          <w:kern w:val="0"/>
          <w:sz w:val="24"/>
        </w:rPr>
      </w:pPr>
      <w:r w:rsidRPr="00E21921">
        <w:rPr>
          <w:rFonts w:ascii="宋体" w:hAnsi="宋体" w:cs="黑体" w:hint="eastAsia"/>
          <w:kern w:val="0"/>
          <w:sz w:val="24"/>
        </w:rPr>
        <w:t>红</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w:t>
      </w:r>
      <w:r w:rsidRPr="00E21921">
        <w:rPr>
          <w:i/>
          <w:iCs/>
          <w:kern w:val="0"/>
          <w:sz w:val="24"/>
        </w:rPr>
        <w:t xml:space="preserve">Pennisetum purpureum </w:t>
      </w:r>
      <w:proofErr w:type="spellStart"/>
      <w:r w:rsidRPr="00E21921">
        <w:rPr>
          <w:i/>
          <w:iCs/>
          <w:kern w:val="0"/>
          <w:sz w:val="24"/>
        </w:rPr>
        <w:t>Sc</w:t>
      </w:r>
      <w:r w:rsidRPr="009B1404">
        <w:rPr>
          <w:rFonts w:ascii="宋体" w:hAnsi="宋体" w:cs="黑体"/>
          <w:kern w:val="0"/>
          <w:sz w:val="24"/>
        </w:rPr>
        <w:t>humab</w:t>
      </w:r>
      <w:proofErr w:type="spellEnd"/>
      <w:r w:rsidRPr="00E21921">
        <w:rPr>
          <w:rFonts w:ascii="宋体" w:hAnsi="宋体" w:cs="黑体" w:hint="eastAsia"/>
          <w:kern w:val="0"/>
          <w:sz w:val="24"/>
        </w:rPr>
        <w:t>)为多年生禾本科狼尾草属(</w:t>
      </w:r>
      <w:r w:rsidRPr="009B1404">
        <w:rPr>
          <w:rFonts w:ascii="宋体" w:hAnsi="宋体" w:cs="黑体" w:hint="eastAsia"/>
          <w:kern w:val="0"/>
          <w:sz w:val="24"/>
        </w:rPr>
        <w:t>Pennisetum</w:t>
      </w:r>
      <w:r w:rsidRPr="00E21921">
        <w:rPr>
          <w:rFonts w:ascii="宋体" w:hAnsi="宋体" w:cs="黑体" w:hint="eastAsia"/>
          <w:kern w:val="0"/>
          <w:sz w:val="24"/>
        </w:rPr>
        <w:t>)，茎叶为紫红色，又叫紫狼尾草、紫</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w:t>
      </w:r>
      <w:r>
        <w:rPr>
          <w:rFonts w:ascii="宋体" w:hAnsi="宋体" w:cs="黑体" w:hint="eastAsia"/>
          <w:kern w:val="0"/>
          <w:sz w:val="24"/>
        </w:rPr>
        <w:t>其</w:t>
      </w:r>
      <w:r w:rsidR="00E21921" w:rsidRPr="00E21921">
        <w:rPr>
          <w:rFonts w:ascii="宋体" w:hAnsi="宋体" w:cs="黑体" w:hint="eastAsia"/>
          <w:kern w:val="0"/>
          <w:sz w:val="24"/>
        </w:rPr>
        <w:t>丰产性较好，分蘖力较弱，品质优，其茎叶紫红色，内富含纯天然的花青素。花青素是自然界一类广泛存在于植物中的水溶性天然色素，具有多种用途，如食品着色、染料、医药、化妆品等方面。</w:t>
      </w:r>
    </w:p>
    <w:p w14:paraId="21754E7A" w14:textId="611B006F" w:rsidR="00F11312" w:rsidRPr="009B1404" w:rsidRDefault="00F11312" w:rsidP="009B1404">
      <w:pPr>
        <w:widowControl/>
        <w:adjustRightInd w:val="0"/>
        <w:snapToGrid w:val="0"/>
        <w:spacing w:line="360" w:lineRule="auto"/>
        <w:ind w:firstLineChars="200" w:firstLine="482"/>
        <w:rPr>
          <w:rFonts w:ascii="宋体" w:hAnsi="宋体" w:cs="黑体" w:hint="eastAsia"/>
          <w:b/>
          <w:bCs/>
          <w:kern w:val="0"/>
          <w:sz w:val="24"/>
        </w:rPr>
      </w:pPr>
      <w:r w:rsidRPr="009B1404">
        <w:rPr>
          <w:rFonts w:ascii="宋体" w:hAnsi="宋体" w:cs="黑体" w:hint="eastAsia"/>
          <w:b/>
          <w:bCs/>
          <w:kern w:val="0"/>
          <w:sz w:val="24"/>
        </w:rPr>
        <w:t>（2）功能饲料开发亟需稳定原料供应</w:t>
      </w:r>
    </w:p>
    <w:p w14:paraId="2A44471C" w14:textId="77777777" w:rsidR="00F11312" w:rsidRDefault="00F11312" w:rsidP="009B1404">
      <w:pPr>
        <w:widowControl/>
        <w:adjustRightInd w:val="0"/>
        <w:snapToGrid w:val="0"/>
        <w:spacing w:line="360" w:lineRule="auto"/>
        <w:ind w:firstLineChars="200" w:firstLine="480"/>
        <w:rPr>
          <w:rFonts w:ascii="宋体" w:hAnsi="宋体" w:cs="黑体" w:hint="eastAsia"/>
          <w:kern w:val="0"/>
          <w:sz w:val="24"/>
        </w:rPr>
      </w:pPr>
      <w:r w:rsidRPr="00E21921">
        <w:rPr>
          <w:rFonts w:ascii="宋体" w:hAnsi="宋体" w:cs="黑体" w:hint="eastAsia"/>
          <w:kern w:val="0"/>
          <w:sz w:val="24"/>
        </w:rPr>
        <w:t>花青素是广泛存在于所有深红色、紫色或蓝色植物中的一种水溶性黄酮类色素，是赋予植物颜色的主要物质之一。红</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草茎叶中因含有大量花青素而呈现紫红色。除了着色作用，花青素还具有广泛的生物学活性，包括抗炎和抗氧化特性。</w:t>
      </w:r>
    </w:p>
    <w:p w14:paraId="203D6622" w14:textId="2DAEE998" w:rsidR="00F11312" w:rsidRPr="00E21921" w:rsidRDefault="00F11312" w:rsidP="009B1404">
      <w:pPr>
        <w:widowControl/>
        <w:adjustRightInd w:val="0"/>
        <w:snapToGrid w:val="0"/>
        <w:spacing w:line="360" w:lineRule="auto"/>
        <w:ind w:firstLineChars="200" w:firstLine="480"/>
        <w:rPr>
          <w:rFonts w:ascii="宋体" w:hAnsi="宋体" w:cs="黑体" w:hint="eastAsia"/>
          <w:kern w:val="0"/>
          <w:sz w:val="24"/>
        </w:rPr>
      </w:pPr>
      <w:r w:rsidRPr="00F11312">
        <w:rPr>
          <w:rFonts w:ascii="宋体" w:hAnsi="宋体" w:cs="黑体" w:hint="eastAsia"/>
          <w:kern w:val="0"/>
          <w:sz w:val="24"/>
        </w:rPr>
        <w:t>2023年我国饲料添加剂市场规模突破1500亿元，其中天然抗氧化剂年需求增长达18%。红</w:t>
      </w:r>
      <w:proofErr w:type="gramStart"/>
      <w:r w:rsidRPr="00F11312">
        <w:rPr>
          <w:rFonts w:ascii="宋体" w:hAnsi="宋体" w:cs="黑体" w:hint="eastAsia"/>
          <w:kern w:val="0"/>
          <w:sz w:val="24"/>
        </w:rPr>
        <w:t>象</w:t>
      </w:r>
      <w:proofErr w:type="gramEnd"/>
      <w:r w:rsidRPr="00F11312">
        <w:rPr>
          <w:rFonts w:ascii="宋体" w:hAnsi="宋体" w:cs="黑体" w:hint="eastAsia"/>
          <w:kern w:val="0"/>
          <w:sz w:val="24"/>
        </w:rPr>
        <w:t>草花青素具有超强抗氧化活性（ORAC值≥35000μmol TE/g），较合成抗氧化剂BHT高20倍。但因缺乏统一提取标准，导致产品纯度波动大（45-75%），批次稳定性差（CV值≥15%）。建立标准化工艺可确保有效成分含量≥70%，满足GB 7300.101-2020《饲料添加剂花青素》技术要求。</w:t>
      </w:r>
    </w:p>
    <w:p w14:paraId="4846891B" w14:textId="7C6E6CBB" w:rsidR="00F11312" w:rsidRPr="009B1404" w:rsidRDefault="00F11312" w:rsidP="009B1404">
      <w:pPr>
        <w:widowControl/>
        <w:adjustRightInd w:val="0"/>
        <w:snapToGrid w:val="0"/>
        <w:spacing w:line="360" w:lineRule="auto"/>
        <w:ind w:firstLineChars="200" w:firstLine="482"/>
        <w:rPr>
          <w:rFonts w:ascii="宋体" w:hAnsi="宋体" w:cs="黑体" w:hint="eastAsia"/>
          <w:b/>
          <w:bCs/>
          <w:kern w:val="0"/>
          <w:sz w:val="24"/>
        </w:rPr>
      </w:pPr>
      <w:r w:rsidRPr="009B1404">
        <w:rPr>
          <w:rFonts w:ascii="宋体" w:hAnsi="宋体" w:cs="黑体" w:hint="eastAsia"/>
          <w:b/>
          <w:bCs/>
          <w:kern w:val="0"/>
          <w:sz w:val="24"/>
        </w:rPr>
        <w:t>（3）现有提取技术的不足</w:t>
      </w:r>
    </w:p>
    <w:p w14:paraId="003127C4" w14:textId="2A02CB85" w:rsidR="004817B8" w:rsidRDefault="00000000" w:rsidP="009B1404">
      <w:pPr>
        <w:widowControl/>
        <w:adjustRightInd w:val="0"/>
        <w:snapToGrid w:val="0"/>
        <w:spacing w:line="360" w:lineRule="auto"/>
        <w:ind w:firstLineChars="200" w:firstLine="480"/>
        <w:rPr>
          <w:rFonts w:ascii="宋体" w:hAnsi="宋体" w:cs="黑体" w:hint="eastAsia"/>
          <w:kern w:val="0"/>
          <w:sz w:val="24"/>
        </w:rPr>
      </w:pPr>
      <w:r w:rsidRPr="00E21921">
        <w:rPr>
          <w:rFonts w:ascii="宋体" w:hAnsi="宋体" w:cs="黑体" w:hint="eastAsia"/>
          <w:kern w:val="0"/>
          <w:sz w:val="24"/>
        </w:rPr>
        <w:t>目前对红</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草花青素提取工艺及其生物学功能的研究仍较少，红</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草花青素的工业化生产及应用尚缺乏更多科学的理论与技术参考。本文件采用超声波辅助法提取红</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草花青素，通过单因素试验和响应面优化试验，筛选红</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草花青素的最佳提取工艺条件，建立合理的提取方案，以期为从红</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草中提取花青素提供重要的技术支持，可为</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草资源开发和拓展利用提供详实的理论依据。</w:t>
      </w:r>
    </w:p>
    <w:p w14:paraId="065D81E8" w14:textId="5C23CC45" w:rsidR="00E21921" w:rsidRPr="009B1404" w:rsidRDefault="00F11312" w:rsidP="009B1404">
      <w:pPr>
        <w:widowControl/>
        <w:adjustRightInd w:val="0"/>
        <w:snapToGrid w:val="0"/>
        <w:spacing w:line="360" w:lineRule="auto"/>
        <w:ind w:firstLineChars="200" w:firstLine="482"/>
        <w:rPr>
          <w:rFonts w:ascii="宋体" w:hAnsi="宋体" w:cs="黑体" w:hint="eastAsia"/>
          <w:b/>
          <w:bCs/>
          <w:kern w:val="0"/>
          <w:sz w:val="24"/>
        </w:rPr>
      </w:pPr>
      <w:r w:rsidRPr="009B1404">
        <w:rPr>
          <w:rFonts w:ascii="宋体" w:hAnsi="宋体" w:cs="黑体" w:hint="eastAsia"/>
          <w:b/>
          <w:bCs/>
          <w:kern w:val="0"/>
          <w:sz w:val="24"/>
        </w:rPr>
        <w:t>（4）</w:t>
      </w:r>
      <w:r w:rsidR="00E21921" w:rsidRPr="009B1404">
        <w:rPr>
          <w:rFonts w:ascii="宋体" w:hAnsi="宋体" w:cs="黑体" w:hint="eastAsia"/>
          <w:b/>
          <w:bCs/>
          <w:kern w:val="0"/>
          <w:sz w:val="24"/>
        </w:rPr>
        <w:t>市场需求与产业发展</w:t>
      </w:r>
    </w:p>
    <w:p w14:paraId="3E45186A" w14:textId="4C4D62EB" w:rsidR="00E21921" w:rsidRPr="00E21921" w:rsidRDefault="00E21921" w:rsidP="009B1404">
      <w:pPr>
        <w:widowControl/>
        <w:adjustRightInd w:val="0"/>
        <w:snapToGrid w:val="0"/>
        <w:spacing w:line="360" w:lineRule="auto"/>
        <w:ind w:firstLineChars="200" w:firstLine="480"/>
        <w:rPr>
          <w:rFonts w:ascii="宋体" w:hAnsi="宋体" w:cs="黑体" w:hint="eastAsia"/>
          <w:kern w:val="0"/>
          <w:sz w:val="24"/>
        </w:rPr>
      </w:pPr>
      <w:r w:rsidRPr="00E21921">
        <w:rPr>
          <w:rFonts w:ascii="宋体" w:hAnsi="宋体" w:cs="黑体" w:hint="eastAsia"/>
          <w:kern w:val="0"/>
          <w:sz w:val="24"/>
        </w:rPr>
        <w:t>随着人们对天然、健康产品的关注度不断提高，花青素作为一种具有多种生物活性的天然色素，其市场需求日益增长。红</w:t>
      </w:r>
      <w:proofErr w:type="gramStart"/>
      <w:r w:rsidRPr="00E21921">
        <w:rPr>
          <w:rFonts w:ascii="宋体" w:hAnsi="宋体" w:cs="黑体" w:hint="eastAsia"/>
          <w:kern w:val="0"/>
          <w:sz w:val="24"/>
        </w:rPr>
        <w:t>象草作为</w:t>
      </w:r>
      <w:proofErr w:type="gramEnd"/>
      <w:r w:rsidRPr="00E21921">
        <w:rPr>
          <w:rFonts w:ascii="宋体" w:hAnsi="宋体" w:cs="黑体" w:hint="eastAsia"/>
          <w:kern w:val="0"/>
          <w:sz w:val="24"/>
        </w:rPr>
        <w:t>一种富含花青素的植物资源，具有较大的开发潜力和市场前景。制定统一的提取技术规程，有助于提高红</w:t>
      </w:r>
      <w:proofErr w:type="gramStart"/>
      <w:r w:rsidRPr="00E21921">
        <w:rPr>
          <w:rFonts w:ascii="宋体" w:hAnsi="宋体" w:cs="黑体" w:hint="eastAsia"/>
          <w:kern w:val="0"/>
          <w:sz w:val="24"/>
        </w:rPr>
        <w:t>象</w:t>
      </w:r>
      <w:proofErr w:type="gramEnd"/>
      <w:r w:rsidRPr="00E21921">
        <w:rPr>
          <w:rFonts w:ascii="宋体" w:hAnsi="宋体" w:cs="黑体" w:hint="eastAsia"/>
          <w:kern w:val="0"/>
          <w:sz w:val="24"/>
        </w:rPr>
        <w:t>草中花青素的提取效率和质量，满足市场需求，推动相关产业的发展。</w:t>
      </w:r>
    </w:p>
    <w:p w14:paraId="64DA9786" w14:textId="77777777" w:rsidR="004817B8" w:rsidRPr="00E21921" w:rsidRDefault="00000000" w:rsidP="009B1404">
      <w:pPr>
        <w:pStyle w:val="1"/>
        <w:spacing w:before="0" w:after="0"/>
      </w:pPr>
      <w:bookmarkStart w:id="4" w:name="_Toc176547933"/>
      <w:r w:rsidRPr="00E21921">
        <w:rPr>
          <w:rFonts w:hint="eastAsia"/>
        </w:rPr>
        <w:t>二、主要工作过程</w:t>
      </w:r>
      <w:bookmarkEnd w:id="4"/>
    </w:p>
    <w:p w14:paraId="30F3CE8A" w14:textId="427DB282" w:rsidR="004817B8" w:rsidRPr="00E21921" w:rsidRDefault="00000000" w:rsidP="009B1404">
      <w:pPr>
        <w:spacing w:line="360" w:lineRule="auto"/>
        <w:ind w:firstLineChars="200" w:firstLine="480"/>
        <w:rPr>
          <w:sz w:val="24"/>
        </w:rPr>
      </w:pPr>
      <w:r w:rsidRPr="00E21921">
        <w:rPr>
          <w:rFonts w:eastAsia="仿宋_GB2312"/>
          <w:sz w:val="24"/>
        </w:rPr>
        <w:t>202</w:t>
      </w:r>
      <w:r w:rsidR="00F11312">
        <w:rPr>
          <w:rFonts w:eastAsia="仿宋_GB2312"/>
          <w:sz w:val="24"/>
        </w:rPr>
        <w:t>4</w:t>
      </w:r>
      <w:r w:rsidRPr="00E21921">
        <w:rPr>
          <w:rFonts w:eastAsia="仿宋_GB2312"/>
          <w:sz w:val="24"/>
        </w:rPr>
        <w:t>.0</w:t>
      </w:r>
      <w:r w:rsidRPr="00E21921">
        <w:rPr>
          <w:rFonts w:eastAsia="仿宋_GB2312" w:hint="eastAsia"/>
          <w:sz w:val="24"/>
        </w:rPr>
        <w:t>1</w:t>
      </w:r>
      <w:r w:rsidRPr="00E21921">
        <w:rPr>
          <w:rFonts w:ascii="宋体" w:hAnsi="宋体" w:cs="宋体" w:hint="eastAsia"/>
          <w:sz w:val="24"/>
        </w:rPr>
        <w:t>月</w:t>
      </w:r>
      <w:r w:rsidRPr="00E21921">
        <w:rPr>
          <w:rFonts w:eastAsia="仿宋_GB2312"/>
          <w:sz w:val="24"/>
        </w:rPr>
        <w:t>-202</w:t>
      </w:r>
      <w:r w:rsidR="00F11312">
        <w:rPr>
          <w:rFonts w:eastAsia="仿宋_GB2312"/>
          <w:sz w:val="24"/>
        </w:rPr>
        <w:t>4</w:t>
      </w:r>
      <w:r w:rsidRPr="00E21921">
        <w:rPr>
          <w:rFonts w:eastAsia="仿宋_GB2312"/>
          <w:sz w:val="24"/>
        </w:rPr>
        <w:t>.0</w:t>
      </w:r>
      <w:r w:rsidR="00F11312">
        <w:rPr>
          <w:rFonts w:eastAsia="仿宋_GB2312"/>
          <w:sz w:val="24"/>
        </w:rPr>
        <w:t>6</w:t>
      </w:r>
      <w:r w:rsidRPr="00E21921">
        <w:rPr>
          <w:rFonts w:ascii="宋体" w:hAnsi="宋体" w:cs="宋体" w:hint="eastAsia"/>
          <w:sz w:val="24"/>
        </w:rPr>
        <w:t>月</w:t>
      </w:r>
      <w:r w:rsidRPr="00E21921">
        <w:rPr>
          <w:rFonts w:eastAsia="仿宋_GB2312"/>
          <w:sz w:val="24"/>
        </w:rPr>
        <w:t xml:space="preserve"> </w:t>
      </w:r>
      <w:r w:rsidRPr="00E21921">
        <w:rPr>
          <w:rFonts w:ascii="宋体" w:hAnsi="宋体" w:cs="宋体"/>
          <w:sz w:val="24"/>
        </w:rPr>
        <w:t>收集试验数据，整理资料</w:t>
      </w:r>
      <w:r w:rsidRPr="00E21921">
        <w:rPr>
          <w:rFonts w:ascii="宋体" w:hAnsi="宋体" w:cs="宋体" w:hint="eastAsia"/>
          <w:sz w:val="24"/>
        </w:rPr>
        <w:t>。</w:t>
      </w:r>
    </w:p>
    <w:p w14:paraId="14475C54" w14:textId="0759A009" w:rsidR="004817B8" w:rsidRPr="00E21921" w:rsidRDefault="00000000" w:rsidP="009B1404">
      <w:pPr>
        <w:spacing w:line="360" w:lineRule="auto"/>
        <w:ind w:firstLineChars="200" w:firstLine="480"/>
        <w:rPr>
          <w:sz w:val="24"/>
        </w:rPr>
      </w:pPr>
      <w:r w:rsidRPr="00E21921">
        <w:rPr>
          <w:rFonts w:eastAsia="仿宋_GB2312" w:hint="eastAsia"/>
          <w:sz w:val="24"/>
        </w:rPr>
        <w:t>202</w:t>
      </w:r>
      <w:r w:rsidR="00F11312">
        <w:rPr>
          <w:rFonts w:eastAsia="仿宋_GB2312"/>
          <w:sz w:val="24"/>
        </w:rPr>
        <w:t>4</w:t>
      </w:r>
      <w:r w:rsidRPr="00E21921">
        <w:rPr>
          <w:rFonts w:eastAsia="仿宋_GB2312" w:hint="eastAsia"/>
          <w:sz w:val="24"/>
        </w:rPr>
        <w:t>.0</w:t>
      </w:r>
      <w:r w:rsidR="00F11312">
        <w:rPr>
          <w:rFonts w:eastAsia="仿宋_GB2312"/>
          <w:sz w:val="24"/>
        </w:rPr>
        <w:t>7</w:t>
      </w:r>
      <w:r w:rsidRPr="00E21921">
        <w:rPr>
          <w:rFonts w:eastAsia="仿宋_GB2312" w:hint="eastAsia"/>
          <w:sz w:val="24"/>
        </w:rPr>
        <w:t>月</w:t>
      </w:r>
      <w:r w:rsidRPr="00E21921">
        <w:rPr>
          <w:rFonts w:eastAsia="仿宋_GB2312" w:hint="eastAsia"/>
          <w:sz w:val="24"/>
        </w:rPr>
        <w:t>-202</w:t>
      </w:r>
      <w:r w:rsidR="00F11312">
        <w:rPr>
          <w:rFonts w:eastAsia="仿宋_GB2312"/>
          <w:sz w:val="24"/>
        </w:rPr>
        <w:t>4</w:t>
      </w:r>
      <w:r w:rsidRPr="00E21921">
        <w:rPr>
          <w:rFonts w:eastAsia="仿宋_GB2312" w:hint="eastAsia"/>
          <w:sz w:val="24"/>
        </w:rPr>
        <w:t>.</w:t>
      </w:r>
      <w:r w:rsidR="00F11312">
        <w:rPr>
          <w:rFonts w:eastAsia="仿宋_GB2312"/>
          <w:sz w:val="24"/>
        </w:rPr>
        <w:t>12</w:t>
      </w:r>
      <w:r w:rsidRPr="00E21921">
        <w:rPr>
          <w:rFonts w:ascii="宋体" w:hAnsi="宋体" w:cs="宋体" w:hint="eastAsia"/>
          <w:sz w:val="24"/>
        </w:rPr>
        <w:t>月</w:t>
      </w:r>
      <w:r w:rsidRPr="00E21921">
        <w:rPr>
          <w:rFonts w:eastAsia="仿宋_GB2312"/>
          <w:sz w:val="24"/>
        </w:rPr>
        <w:t xml:space="preserve"> </w:t>
      </w:r>
      <w:r w:rsidRPr="00E21921">
        <w:rPr>
          <w:rFonts w:ascii="宋体" w:hAnsi="宋体" w:cs="宋体"/>
          <w:sz w:val="24"/>
        </w:rPr>
        <w:t>形成工作组讨论稿</w:t>
      </w:r>
      <w:r w:rsidRPr="00E21921">
        <w:rPr>
          <w:rFonts w:ascii="宋体" w:hAnsi="宋体" w:cs="宋体" w:hint="eastAsia"/>
          <w:sz w:val="24"/>
        </w:rPr>
        <w:t>。</w:t>
      </w:r>
    </w:p>
    <w:p w14:paraId="2A98CE91" w14:textId="2A486862" w:rsidR="004817B8" w:rsidRPr="00E21921" w:rsidRDefault="00000000" w:rsidP="009B1404">
      <w:pPr>
        <w:spacing w:line="360" w:lineRule="auto"/>
        <w:ind w:firstLineChars="200" w:firstLine="480"/>
        <w:rPr>
          <w:rFonts w:ascii="宋体" w:hAnsi="宋体" w:cs="宋体" w:hint="eastAsia"/>
          <w:sz w:val="24"/>
        </w:rPr>
      </w:pPr>
      <w:r w:rsidRPr="00E21921">
        <w:rPr>
          <w:rFonts w:eastAsia="仿宋_GB2312"/>
          <w:sz w:val="24"/>
        </w:rPr>
        <w:t>202</w:t>
      </w:r>
      <w:r w:rsidRPr="00E21921">
        <w:rPr>
          <w:rFonts w:eastAsia="仿宋_GB2312" w:hint="eastAsia"/>
          <w:sz w:val="24"/>
        </w:rPr>
        <w:t>5</w:t>
      </w:r>
      <w:r w:rsidRPr="00E21921">
        <w:rPr>
          <w:rFonts w:eastAsia="仿宋_GB2312"/>
          <w:sz w:val="24"/>
        </w:rPr>
        <w:t>.</w:t>
      </w:r>
      <w:r w:rsidRPr="00E21921">
        <w:rPr>
          <w:rFonts w:eastAsia="仿宋_GB2312" w:hint="eastAsia"/>
          <w:sz w:val="24"/>
        </w:rPr>
        <w:t>0</w:t>
      </w:r>
      <w:r w:rsidR="00F11312">
        <w:rPr>
          <w:rFonts w:eastAsia="仿宋_GB2312"/>
          <w:sz w:val="24"/>
        </w:rPr>
        <w:t>1</w:t>
      </w:r>
      <w:r w:rsidRPr="00E21921">
        <w:rPr>
          <w:rFonts w:eastAsia="仿宋_GB2312" w:hint="eastAsia"/>
          <w:sz w:val="24"/>
        </w:rPr>
        <w:t>月</w:t>
      </w:r>
      <w:r w:rsidRPr="00E21921">
        <w:rPr>
          <w:rFonts w:eastAsia="仿宋_GB2312"/>
          <w:sz w:val="24"/>
        </w:rPr>
        <w:t>-202</w:t>
      </w:r>
      <w:r w:rsidRPr="00E21921">
        <w:rPr>
          <w:rFonts w:eastAsia="仿宋_GB2312" w:hint="eastAsia"/>
          <w:sz w:val="24"/>
        </w:rPr>
        <w:t>5</w:t>
      </w:r>
      <w:r w:rsidRPr="00E21921">
        <w:rPr>
          <w:rFonts w:eastAsia="仿宋_GB2312"/>
          <w:sz w:val="24"/>
        </w:rPr>
        <w:t>.</w:t>
      </w:r>
      <w:r w:rsidRPr="00E21921">
        <w:rPr>
          <w:rFonts w:eastAsia="仿宋_GB2312" w:hint="eastAsia"/>
          <w:sz w:val="24"/>
        </w:rPr>
        <w:t>0</w:t>
      </w:r>
      <w:r w:rsidR="00F11312">
        <w:rPr>
          <w:rFonts w:eastAsia="仿宋_GB2312"/>
          <w:sz w:val="24"/>
        </w:rPr>
        <w:t>3</w:t>
      </w:r>
      <w:r w:rsidRPr="00E21921">
        <w:rPr>
          <w:rFonts w:ascii="宋体" w:hAnsi="宋体" w:cs="宋体" w:hint="eastAsia"/>
          <w:sz w:val="24"/>
        </w:rPr>
        <w:t>月</w:t>
      </w:r>
      <w:r w:rsidRPr="00E21921">
        <w:rPr>
          <w:rFonts w:eastAsia="仿宋_GB2312" w:hint="eastAsia"/>
          <w:sz w:val="24"/>
        </w:rPr>
        <w:t xml:space="preserve"> </w:t>
      </w:r>
      <w:r w:rsidRPr="00E21921">
        <w:rPr>
          <w:rFonts w:ascii="宋体" w:hAnsi="宋体" w:cs="宋体"/>
          <w:sz w:val="24"/>
        </w:rPr>
        <w:t>编写征求意见</w:t>
      </w:r>
      <w:proofErr w:type="gramStart"/>
      <w:r w:rsidRPr="00E21921">
        <w:rPr>
          <w:rFonts w:ascii="宋体" w:hAnsi="宋体" w:cs="宋体"/>
          <w:sz w:val="24"/>
        </w:rPr>
        <w:t>稿标准</w:t>
      </w:r>
      <w:proofErr w:type="gramEnd"/>
      <w:r w:rsidRPr="00E21921">
        <w:rPr>
          <w:rFonts w:ascii="宋体" w:hAnsi="宋体" w:cs="宋体"/>
          <w:sz w:val="24"/>
        </w:rPr>
        <w:t>文本，编写《编制说明》</w:t>
      </w:r>
      <w:r w:rsidRPr="00E21921">
        <w:rPr>
          <w:rFonts w:ascii="宋体" w:hAnsi="宋体" w:cs="宋体" w:hint="eastAsia"/>
          <w:sz w:val="24"/>
        </w:rPr>
        <w:t>。</w:t>
      </w:r>
    </w:p>
    <w:p w14:paraId="10ADADFA" w14:textId="77777777" w:rsidR="004817B8" w:rsidRPr="00E21921" w:rsidRDefault="00000000" w:rsidP="009B1404">
      <w:pPr>
        <w:spacing w:line="360" w:lineRule="auto"/>
        <w:ind w:firstLineChars="200" w:firstLine="480"/>
        <w:rPr>
          <w:bCs/>
          <w:sz w:val="24"/>
        </w:rPr>
      </w:pPr>
      <w:r w:rsidRPr="00E21921">
        <w:rPr>
          <w:rFonts w:hint="eastAsia"/>
          <w:bCs/>
          <w:sz w:val="24"/>
        </w:rPr>
        <w:t>由北京华夏草业产业技术创新战略联盟组织国内相关专家对《红象草中花青素提取技术规程》征求意见稿及编制说明进行会议评审。</w:t>
      </w:r>
    </w:p>
    <w:p w14:paraId="71F810C8" w14:textId="77777777" w:rsidR="004817B8" w:rsidRPr="00E21921" w:rsidRDefault="00000000" w:rsidP="009B1404">
      <w:pPr>
        <w:pStyle w:val="1"/>
        <w:spacing w:before="0" w:after="0"/>
      </w:pPr>
      <w:bookmarkStart w:id="5" w:name="_Toc176547934"/>
      <w:r w:rsidRPr="00E21921">
        <w:rPr>
          <w:rFonts w:hint="eastAsia"/>
        </w:rPr>
        <w:t>三、标准编制原则和主要技术内容确定的依据</w:t>
      </w:r>
      <w:bookmarkEnd w:id="5"/>
    </w:p>
    <w:p w14:paraId="54A8B500" w14:textId="77777777" w:rsidR="004817B8" w:rsidRPr="009B1404" w:rsidRDefault="00000000" w:rsidP="009B1404">
      <w:pPr>
        <w:pStyle w:val="2"/>
        <w:spacing w:before="0" w:after="0"/>
      </w:pPr>
      <w:bookmarkStart w:id="6" w:name="_Toc176547935"/>
      <w:r w:rsidRPr="00E21921">
        <w:rPr>
          <w:rFonts w:hint="eastAsia"/>
        </w:rPr>
        <w:t>1</w:t>
      </w:r>
      <w:r w:rsidRPr="00E21921">
        <w:rPr>
          <w:rFonts w:hint="eastAsia"/>
        </w:rPr>
        <w:t>、标准编制原则</w:t>
      </w:r>
      <w:bookmarkEnd w:id="6"/>
    </w:p>
    <w:p w14:paraId="6734B403" w14:textId="77777777" w:rsidR="004817B8" w:rsidRPr="00E21921" w:rsidRDefault="00000000" w:rsidP="009B1404">
      <w:pPr>
        <w:spacing w:line="360" w:lineRule="auto"/>
        <w:ind w:firstLineChars="200" w:firstLine="480"/>
        <w:rPr>
          <w:sz w:val="24"/>
        </w:rPr>
      </w:pPr>
      <w:r w:rsidRPr="00E21921">
        <w:rPr>
          <w:bCs/>
          <w:sz w:val="24"/>
        </w:rPr>
        <w:t>按照</w:t>
      </w:r>
      <w:r w:rsidRPr="00E21921">
        <w:rPr>
          <w:bCs/>
          <w:sz w:val="24"/>
        </w:rPr>
        <w:t>GB/T 1.1-20</w:t>
      </w:r>
      <w:r w:rsidRPr="00E21921">
        <w:rPr>
          <w:rFonts w:hint="eastAsia"/>
          <w:bCs/>
          <w:sz w:val="24"/>
        </w:rPr>
        <w:t>20</w:t>
      </w:r>
      <w:r w:rsidRPr="00E21921">
        <w:rPr>
          <w:bCs/>
          <w:sz w:val="24"/>
        </w:rPr>
        <w:t>《标准化工作导则</w:t>
      </w:r>
      <w:r w:rsidRPr="00E21921">
        <w:rPr>
          <w:rFonts w:hint="eastAsia"/>
          <w:bCs/>
          <w:sz w:val="24"/>
        </w:rPr>
        <w:t xml:space="preserve"> </w:t>
      </w:r>
      <w:r w:rsidRPr="00E21921">
        <w:rPr>
          <w:bCs/>
          <w:sz w:val="24"/>
        </w:rPr>
        <w:t>第</w:t>
      </w:r>
      <w:r w:rsidRPr="00E21921">
        <w:rPr>
          <w:bCs/>
          <w:sz w:val="24"/>
        </w:rPr>
        <w:t>1</w:t>
      </w:r>
      <w:r w:rsidRPr="00E21921">
        <w:rPr>
          <w:bCs/>
          <w:sz w:val="24"/>
        </w:rPr>
        <w:t>部分：标准的结构和编写》的要求和规定编写本标准内容。</w:t>
      </w:r>
      <w:r w:rsidRPr="00E21921">
        <w:rPr>
          <w:bCs/>
          <w:color w:val="000000"/>
          <w:sz w:val="24"/>
        </w:rPr>
        <w:t>本标准制定过程中，始终遵循密切联系生产实践，确保标准具有较强的科学性、可操作性，坚持促进行业规范发展的基本原则，</w:t>
      </w:r>
      <w:r w:rsidRPr="00E21921">
        <w:rPr>
          <w:rFonts w:hint="eastAsia"/>
          <w:sz w:val="24"/>
        </w:rPr>
        <w:t>以科学性、实用性、先进性作为编制标准的指导思想，在文字结构上力求严谨、简洁、科学；在技术</w:t>
      </w:r>
      <w:r w:rsidRPr="00E21921">
        <w:rPr>
          <w:sz w:val="24"/>
        </w:rPr>
        <w:t>内容</w:t>
      </w:r>
      <w:r w:rsidRPr="00E21921">
        <w:rPr>
          <w:rFonts w:hint="eastAsia"/>
          <w:sz w:val="24"/>
        </w:rPr>
        <w:t>上力求覆盖红</w:t>
      </w:r>
      <w:proofErr w:type="gramStart"/>
      <w:r w:rsidRPr="00E21921">
        <w:rPr>
          <w:rFonts w:hint="eastAsia"/>
          <w:sz w:val="24"/>
        </w:rPr>
        <w:t>象</w:t>
      </w:r>
      <w:proofErr w:type="gramEnd"/>
      <w:r w:rsidRPr="00E21921">
        <w:rPr>
          <w:rFonts w:hint="eastAsia"/>
          <w:sz w:val="24"/>
        </w:rPr>
        <w:t>草中花青素提取技术规程的关键环节。</w:t>
      </w:r>
    </w:p>
    <w:p w14:paraId="6BEAD052" w14:textId="77777777" w:rsidR="004817B8" w:rsidRPr="00E21921" w:rsidRDefault="00000000" w:rsidP="009B1404">
      <w:pPr>
        <w:spacing w:line="360" w:lineRule="auto"/>
        <w:ind w:firstLineChars="200" w:firstLine="480"/>
        <w:rPr>
          <w:bCs/>
          <w:color w:val="000000"/>
          <w:sz w:val="24"/>
        </w:rPr>
      </w:pPr>
      <w:r w:rsidRPr="00E21921">
        <w:rPr>
          <w:sz w:val="24"/>
        </w:rPr>
        <w:t>制定</w:t>
      </w:r>
      <w:r w:rsidRPr="00E21921">
        <w:rPr>
          <w:rFonts w:hint="eastAsia"/>
          <w:sz w:val="24"/>
        </w:rPr>
        <w:t>过程中除了认真总结红</w:t>
      </w:r>
      <w:proofErr w:type="gramStart"/>
      <w:r w:rsidRPr="00E21921">
        <w:rPr>
          <w:rFonts w:hint="eastAsia"/>
          <w:sz w:val="24"/>
        </w:rPr>
        <w:t>象</w:t>
      </w:r>
      <w:proofErr w:type="gramEnd"/>
      <w:r w:rsidRPr="00E21921">
        <w:rPr>
          <w:rFonts w:hint="eastAsia"/>
          <w:sz w:val="24"/>
        </w:rPr>
        <w:t>草中花青素提取技术遇到的问题，不断完善，市场应用中深入研究，还</w:t>
      </w:r>
      <w:r w:rsidRPr="00E21921">
        <w:rPr>
          <w:sz w:val="24"/>
        </w:rPr>
        <w:t>参阅和汲取</w:t>
      </w:r>
      <w:r w:rsidRPr="00E21921">
        <w:rPr>
          <w:rFonts w:hint="eastAsia"/>
          <w:sz w:val="24"/>
        </w:rPr>
        <w:t>了</w:t>
      </w:r>
      <w:r w:rsidRPr="00E21921">
        <w:rPr>
          <w:sz w:val="24"/>
        </w:rPr>
        <w:t>国内相关</w:t>
      </w:r>
      <w:r w:rsidRPr="00E21921">
        <w:rPr>
          <w:rFonts w:hint="eastAsia"/>
          <w:sz w:val="24"/>
        </w:rPr>
        <w:t>文献资料，符合红</w:t>
      </w:r>
      <w:proofErr w:type="gramStart"/>
      <w:r w:rsidRPr="00E21921">
        <w:rPr>
          <w:rFonts w:hint="eastAsia"/>
          <w:sz w:val="24"/>
        </w:rPr>
        <w:t>象</w:t>
      </w:r>
      <w:proofErr w:type="gramEnd"/>
      <w:r w:rsidRPr="00E21921">
        <w:rPr>
          <w:rFonts w:hint="eastAsia"/>
          <w:sz w:val="24"/>
        </w:rPr>
        <w:t>草中花青素提取技术生产实际，达到</w:t>
      </w:r>
      <w:r w:rsidRPr="00E21921">
        <w:rPr>
          <w:sz w:val="24"/>
        </w:rPr>
        <w:t>内容全面、技术含量高、操作性强</w:t>
      </w:r>
      <w:r w:rsidRPr="00E21921">
        <w:rPr>
          <w:rFonts w:hint="eastAsia"/>
          <w:sz w:val="24"/>
        </w:rPr>
        <w:t>的要求。</w:t>
      </w:r>
      <w:r w:rsidRPr="00E21921">
        <w:rPr>
          <w:bCs/>
          <w:color w:val="000000"/>
          <w:sz w:val="24"/>
        </w:rPr>
        <w:t>该标准与现行法律法规无冲突，并保证了对该标准最新版本的引用。</w:t>
      </w:r>
    </w:p>
    <w:p w14:paraId="2A46D5F2" w14:textId="77777777" w:rsidR="004817B8" w:rsidRPr="00E21921" w:rsidRDefault="00000000" w:rsidP="009B1404">
      <w:pPr>
        <w:pStyle w:val="2"/>
        <w:spacing w:before="0" w:after="0"/>
        <w:rPr>
          <w:rFonts w:hint="eastAsia"/>
        </w:rPr>
      </w:pPr>
      <w:bookmarkStart w:id="7" w:name="_Toc176547936"/>
      <w:r w:rsidRPr="00E21921">
        <w:rPr>
          <w:rFonts w:hint="eastAsia"/>
        </w:rPr>
        <w:t>2</w:t>
      </w:r>
      <w:r w:rsidRPr="00E21921">
        <w:rPr>
          <w:rFonts w:hint="eastAsia"/>
        </w:rPr>
        <w:t>、主要技术内容确定的论据</w:t>
      </w:r>
      <w:bookmarkEnd w:id="7"/>
    </w:p>
    <w:p w14:paraId="7A8A7E00" w14:textId="77777777" w:rsidR="004817B8" w:rsidRPr="009B1404" w:rsidRDefault="00000000" w:rsidP="009B1404">
      <w:pPr>
        <w:numPr>
          <w:ilvl w:val="0"/>
          <w:numId w:val="1"/>
        </w:numPr>
        <w:spacing w:line="360" w:lineRule="auto"/>
        <w:rPr>
          <w:b/>
          <w:color w:val="000000"/>
          <w:sz w:val="24"/>
        </w:rPr>
      </w:pPr>
      <w:r w:rsidRPr="009B1404">
        <w:rPr>
          <w:rFonts w:hint="eastAsia"/>
          <w:b/>
          <w:color w:val="000000"/>
          <w:sz w:val="24"/>
        </w:rPr>
        <w:t>适用范围</w:t>
      </w:r>
    </w:p>
    <w:p w14:paraId="2E10C514" w14:textId="77777777" w:rsidR="004817B8" w:rsidRPr="00E21921" w:rsidRDefault="00000000" w:rsidP="009B1404">
      <w:pPr>
        <w:spacing w:line="360" w:lineRule="auto"/>
        <w:ind w:firstLineChars="200" w:firstLine="480"/>
        <w:rPr>
          <w:sz w:val="24"/>
        </w:rPr>
      </w:pPr>
      <w:r w:rsidRPr="00E21921">
        <w:rPr>
          <w:rFonts w:hint="eastAsia"/>
          <w:sz w:val="24"/>
        </w:rPr>
        <w:t>本标准主要是基于红</w:t>
      </w:r>
      <w:proofErr w:type="gramStart"/>
      <w:r w:rsidRPr="00E21921">
        <w:rPr>
          <w:rFonts w:hint="eastAsia"/>
          <w:sz w:val="24"/>
        </w:rPr>
        <w:t>象</w:t>
      </w:r>
      <w:proofErr w:type="gramEnd"/>
      <w:r w:rsidRPr="00E21921">
        <w:rPr>
          <w:rFonts w:hint="eastAsia"/>
          <w:sz w:val="24"/>
        </w:rPr>
        <w:t>草资源丰富地区进行的多年推广，取得了初步成效，在实践和不断完善的基础上初步制定形成了“红</w:t>
      </w:r>
      <w:proofErr w:type="gramStart"/>
      <w:r w:rsidRPr="00E21921">
        <w:rPr>
          <w:rFonts w:hint="eastAsia"/>
          <w:sz w:val="24"/>
        </w:rPr>
        <w:t>象</w:t>
      </w:r>
      <w:proofErr w:type="gramEnd"/>
      <w:r w:rsidRPr="00E21921">
        <w:rPr>
          <w:rFonts w:hint="eastAsia"/>
          <w:sz w:val="24"/>
        </w:rPr>
        <w:t>草中花青素提取技术规程”。</w:t>
      </w:r>
    </w:p>
    <w:p w14:paraId="77E86C21" w14:textId="4A789951" w:rsidR="004817B8" w:rsidRPr="00E21921" w:rsidRDefault="00AE08AF" w:rsidP="009B1404">
      <w:pPr>
        <w:spacing w:line="360" w:lineRule="auto"/>
        <w:ind w:firstLineChars="200" w:firstLine="480"/>
        <w:rPr>
          <w:sz w:val="24"/>
        </w:rPr>
      </w:pPr>
      <w:r w:rsidRPr="00E21921">
        <w:rPr>
          <w:rFonts w:hint="eastAsia"/>
          <w:sz w:val="24"/>
        </w:rPr>
        <w:t>红</w:t>
      </w:r>
      <w:proofErr w:type="gramStart"/>
      <w:r w:rsidRPr="00E21921">
        <w:rPr>
          <w:rFonts w:hint="eastAsia"/>
          <w:sz w:val="24"/>
        </w:rPr>
        <w:t>象</w:t>
      </w:r>
      <w:proofErr w:type="gramEnd"/>
      <w:r w:rsidRPr="00E21921">
        <w:rPr>
          <w:rFonts w:hint="eastAsia"/>
          <w:sz w:val="24"/>
        </w:rPr>
        <w:t>草花青素提取技术是红</w:t>
      </w:r>
      <w:proofErr w:type="gramStart"/>
      <w:r w:rsidRPr="00E21921">
        <w:rPr>
          <w:rFonts w:hint="eastAsia"/>
          <w:sz w:val="24"/>
        </w:rPr>
        <w:t>象</w:t>
      </w:r>
      <w:proofErr w:type="gramEnd"/>
      <w:r w:rsidRPr="00E21921">
        <w:rPr>
          <w:rFonts w:hint="eastAsia"/>
          <w:sz w:val="24"/>
        </w:rPr>
        <w:t>草高值化利用的重要手段之一，提取出的花青素可以应用于畜牧、饲料添加剂等领域。本规程旨在建立红</w:t>
      </w:r>
      <w:proofErr w:type="gramStart"/>
      <w:r w:rsidRPr="00E21921">
        <w:rPr>
          <w:rFonts w:hint="eastAsia"/>
          <w:sz w:val="24"/>
        </w:rPr>
        <w:t>象</w:t>
      </w:r>
      <w:proofErr w:type="gramEnd"/>
      <w:r w:rsidRPr="00E21921">
        <w:rPr>
          <w:rFonts w:hint="eastAsia"/>
          <w:sz w:val="24"/>
        </w:rPr>
        <w:t>草花青素提取技术规范，规范花青素提取过程中的操作、管理、技术等各个方面，确保提取出的花青素的质量和效率最佳。</w:t>
      </w:r>
    </w:p>
    <w:p w14:paraId="70139718" w14:textId="77777777" w:rsidR="004817B8" w:rsidRPr="00E21921" w:rsidRDefault="00000000" w:rsidP="009B1404">
      <w:pPr>
        <w:spacing w:line="360" w:lineRule="auto"/>
        <w:ind w:firstLineChars="200" w:firstLine="480"/>
        <w:rPr>
          <w:sz w:val="24"/>
        </w:rPr>
      </w:pPr>
      <w:r w:rsidRPr="00E21921">
        <w:rPr>
          <w:rFonts w:hint="eastAsia"/>
          <w:sz w:val="24"/>
        </w:rPr>
        <w:t>因此，本标准的适用范围是：本文件规定了红</w:t>
      </w:r>
      <w:proofErr w:type="gramStart"/>
      <w:r w:rsidRPr="00E21921">
        <w:rPr>
          <w:rFonts w:hint="eastAsia"/>
          <w:sz w:val="24"/>
        </w:rPr>
        <w:t>象</w:t>
      </w:r>
      <w:proofErr w:type="gramEnd"/>
      <w:r w:rsidRPr="00E21921">
        <w:rPr>
          <w:rFonts w:hint="eastAsia"/>
          <w:sz w:val="24"/>
        </w:rPr>
        <w:t>草中花青素提取技术的术语和定义、仪器设备、原料要求、提取工艺、检验方法、贮藏管理等技术。</w:t>
      </w:r>
    </w:p>
    <w:p w14:paraId="12BAE632" w14:textId="77777777" w:rsidR="004817B8" w:rsidRPr="00E21921" w:rsidRDefault="00000000" w:rsidP="009B1404">
      <w:pPr>
        <w:spacing w:line="360" w:lineRule="auto"/>
        <w:ind w:firstLineChars="200" w:firstLine="480"/>
        <w:rPr>
          <w:sz w:val="24"/>
        </w:rPr>
      </w:pPr>
      <w:r w:rsidRPr="00E21921">
        <w:rPr>
          <w:rFonts w:hint="eastAsia"/>
          <w:sz w:val="24"/>
        </w:rPr>
        <w:t>本文件适用于实验室中红</w:t>
      </w:r>
      <w:proofErr w:type="gramStart"/>
      <w:r w:rsidRPr="00E21921">
        <w:rPr>
          <w:rFonts w:hint="eastAsia"/>
          <w:sz w:val="24"/>
        </w:rPr>
        <w:t>象</w:t>
      </w:r>
      <w:proofErr w:type="gramEnd"/>
      <w:r w:rsidRPr="00E21921">
        <w:rPr>
          <w:rFonts w:hint="eastAsia"/>
          <w:sz w:val="24"/>
        </w:rPr>
        <w:t>草中花青素的提取。</w:t>
      </w:r>
    </w:p>
    <w:p w14:paraId="52005B57" w14:textId="77777777" w:rsidR="004817B8" w:rsidRPr="009B1404" w:rsidRDefault="00000000" w:rsidP="009B1404">
      <w:pPr>
        <w:numPr>
          <w:ilvl w:val="0"/>
          <w:numId w:val="1"/>
        </w:numPr>
        <w:spacing w:line="360" w:lineRule="auto"/>
        <w:rPr>
          <w:b/>
          <w:color w:val="000000"/>
          <w:sz w:val="24"/>
        </w:rPr>
      </w:pPr>
      <w:r w:rsidRPr="009B1404">
        <w:rPr>
          <w:rFonts w:hint="eastAsia"/>
          <w:b/>
          <w:color w:val="000000"/>
          <w:sz w:val="24"/>
        </w:rPr>
        <w:t>规范性引用文件</w:t>
      </w:r>
    </w:p>
    <w:p w14:paraId="72BD0792" w14:textId="77777777" w:rsidR="004817B8" w:rsidRPr="00E21921" w:rsidRDefault="00000000" w:rsidP="009B1404">
      <w:pPr>
        <w:spacing w:line="360" w:lineRule="auto"/>
        <w:ind w:firstLineChars="200" w:firstLine="480"/>
        <w:rPr>
          <w:sz w:val="24"/>
        </w:rPr>
      </w:pPr>
      <w:r w:rsidRPr="00E21921">
        <w:rPr>
          <w:rFonts w:hint="eastAsia"/>
          <w:sz w:val="24"/>
        </w:rPr>
        <w:t>本标准制定时，参照了</w:t>
      </w:r>
      <w:r w:rsidRPr="00E21921">
        <w:rPr>
          <w:rFonts w:hint="eastAsia"/>
          <w:sz w:val="24"/>
        </w:rPr>
        <w:t>GB/T1.12009</w:t>
      </w:r>
      <w:r w:rsidRPr="00E21921">
        <w:rPr>
          <w:rFonts w:hint="eastAsia"/>
          <w:sz w:val="24"/>
        </w:rPr>
        <w:t>标准化工作导则，</w:t>
      </w:r>
      <w:r w:rsidRPr="00E21921">
        <w:rPr>
          <w:rFonts w:hint="eastAsia"/>
          <w:sz w:val="24"/>
        </w:rPr>
        <w:t xml:space="preserve">GB/T20000 </w:t>
      </w:r>
      <w:r w:rsidRPr="00E21921">
        <w:rPr>
          <w:rFonts w:hint="eastAsia"/>
          <w:sz w:val="24"/>
        </w:rPr>
        <w:t>标准化工作指南，</w:t>
      </w:r>
      <w:r w:rsidRPr="00E21921">
        <w:rPr>
          <w:rFonts w:hint="eastAsia"/>
          <w:sz w:val="24"/>
        </w:rPr>
        <w:t xml:space="preserve">GB/T 6682 </w:t>
      </w:r>
      <w:r w:rsidRPr="00E21921">
        <w:rPr>
          <w:rFonts w:hint="eastAsia"/>
          <w:sz w:val="24"/>
        </w:rPr>
        <w:t>分析实验室用水规格和试验方法，</w:t>
      </w:r>
      <w:r w:rsidRPr="00E21921">
        <w:rPr>
          <w:rFonts w:hint="eastAsia"/>
          <w:sz w:val="24"/>
        </w:rPr>
        <w:t xml:space="preserve">NY/T 2640 </w:t>
      </w:r>
      <w:r w:rsidRPr="00E21921">
        <w:rPr>
          <w:rFonts w:hint="eastAsia"/>
          <w:sz w:val="24"/>
        </w:rPr>
        <w:t>植物源性食品中花青素的测定</w:t>
      </w:r>
      <w:r w:rsidRPr="00E21921">
        <w:rPr>
          <w:rFonts w:hint="eastAsia"/>
          <w:sz w:val="24"/>
        </w:rPr>
        <w:t xml:space="preserve"> </w:t>
      </w:r>
      <w:r w:rsidRPr="00E21921">
        <w:rPr>
          <w:rFonts w:hint="eastAsia"/>
          <w:sz w:val="24"/>
        </w:rPr>
        <w:t>高效液相色谱法。</w:t>
      </w:r>
    </w:p>
    <w:p w14:paraId="58D86C9D" w14:textId="77777777" w:rsidR="004817B8" w:rsidRPr="009B1404" w:rsidRDefault="00000000" w:rsidP="009B1404">
      <w:pPr>
        <w:spacing w:line="360" w:lineRule="auto"/>
        <w:ind w:firstLineChars="200" w:firstLine="482"/>
        <w:rPr>
          <w:b/>
          <w:bCs/>
          <w:sz w:val="24"/>
        </w:rPr>
      </w:pPr>
      <w:r w:rsidRPr="009B1404">
        <w:rPr>
          <w:rFonts w:hint="eastAsia"/>
          <w:b/>
          <w:bCs/>
          <w:sz w:val="24"/>
        </w:rPr>
        <w:t>（</w:t>
      </w:r>
      <w:r w:rsidRPr="009B1404">
        <w:rPr>
          <w:rFonts w:hint="eastAsia"/>
          <w:b/>
          <w:bCs/>
          <w:sz w:val="24"/>
        </w:rPr>
        <w:t>3</w:t>
      </w:r>
      <w:r w:rsidRPr="009B1404">
        <w:rPr>
          <w:rFonts w:hint="eastAsia"/>
          <w:b/>
          <w:bCs/>
          <w:sz w:val="24"/>
        </w:rPr>
        <w:t>）术语与定义</w:t>
      </w:r>
    </w:p>
    <w:p w14:paraId="01CBB78E" w14:textId="77777777" w:rsidR="004817B8" w:rsidRPr="00E21921" w:rsidRDefault="00000000" w:rsidP="009B1404">
      <w:pPr>
        <w:spacing w:line="360" w:lineRule="auto"/>
        <w:ind w:firstLineChars="200" w:firstLine="480"/>
        <w:rPr>
          <w:sz w:val="24"/>
        </w:rPr>
      </w:pPr>
      <w:r w:rsidRPr="00E21921">
        <w:rPr>
          <w:rFonts w:hint="eastAsia"/>
          <w:sz w:val="24"/>
        </w:rPr>
        <w:t>本标准中出现的术语和定义依据国内外相关文献资料，包括著作、专著、已发表的论文、各级标准等。同时结合标准起草单位研究应用实践经验，最后经参编人员讨论确定了本标准的术语为“红</w:t>
      </w:r>
      <w:proofErr w:type="gramStart"/>
      <w:r w:rsidRPr="00E21921">
        <w:rPr>
          <w:rFonts w:hint="eastAsia"/>
          <w:sz w:val="24"/>
        </w:rPr>
        <w:t>象</w:t>
      </w:r>
      <w:proofErr w:type="gramEnd"/>
      <w:r w:rsidRPr="00E21921">
        <w:rPr>
          <w:rFonts w:hint="eastAsia"/>
          <w:sz w:val="24"/>
        </w:rPr>
        <w:t>草、花青素”，并给出相应定义。</w:t>
      </w:r>
    </w:p>
    <w:p w14:paraId="7F4D6101" w14:textId="77777777" w:rsidR="004817B8" w:rsidRPr="009B1404" w:rsidRDefault="00000000" w:rsidP="009B1404">
      <w:pPr>
        <w:pStyle w:val="af1"/>
        <w:spacing w:line="360" w:lineRule="auto"/>
        <w:ind w:left="480" w:firstLineChars="0" w:firstLine="0"/>
        <w:rPr>
          <w:b/>
          <w:bCs/>
          <w:sz w:val="24"/>
        </w:rPr>
      </w:pPr>
      <w:r w:rsidRPr="009B1404">
        <w:rPr>
          <w:rFonts w:ascii="宋体" w:hAnsi="宋体" w:cs="黑体" w:hint="eastAsia"/>
          <w:b/>
          <w:bCs/>
          <w:kern w:val="0"/>
          <w:sz w:val="24"/>
        </w:rPr>
        <w:t>（4）主要</w:t>
      </w:r>
      <w:r w:rsidRPr="009B1404">
        <w:rPr>
          <w:rFonts w:hint="eastAsia"/>
          <w:b/>
          <w:bCs/>
          <w:sz w:val="24"/>
        </w:rPr>
        <w:t>技术指标确定的依据</w:t>
      </w:r>
    </w:p>
    <w:p w14:paraId="568F59D4" w14:textId="53B2992B" w:rsidR="004817B8" w:rsidRPr="00E21921" w:rsidRDefault="00000000" w:rsidP="009B1404">
      <w:pPr>
        <w:spacing w:line="360" w:lineRule="auto"/>
        <w:ind w:firstLineChars="200" w:firstLine="480"/>
        <w:rPr>
          <w:sz w:val="24"/>
        </w:rPr>
      </w:pPr>
      <w:r w:rsidRPr="00E21921">
        <w:rPr>
          <w:rFonts w:ascii="宋体" w:hAnsi="宋体" w:cs="黑体" w:hint="eastAsia"/>
          <w:kern w:val="0"/>
          <w:sz w:val="24"/>
        </w:rPr>
        <w:t>本技术规程起草单位为</w:t>
      </w:r>
      <w:r w:rsidR="00AE08AF" w:rsidRPr="00E21921">
        <w:rPr>
          <w:rFonts w:ascii="宋体" w:hAnsi="宋体" w:cs="黑体" w:hint="eastAsia"/>
          <w:kern w:val="0"/>
          <w:sz w:val="24"/>
        </w:rPr>
        <w:t>福建省农业科学院畜牧兽医研究所、福建省农业科学院农业质量标准与检测技术研究所、福建省农业科学院资源环境与土壤肥料研究所、福建农林大学动物科学学院。</w:t>
      </w:r>
    </w:p>
    <w:p w14:paraId="5475EB29" w14:textId="5BF8202A" w:rsidR="004817B8" w:rsidRPr="00E21921" w:rsidRDefault="00000000" w:rsidP="009B1404">
      <w:pPr>
        <w:pStyle w:val="af3"/>
        <w:spacing w:line="360" w:lineRule="auto"/>
        <w:ind w:firstLine="482"/>
        <w:rPr>
          <w:rFonts w:hAnsi="宋体" w:cs="黑体" w:hint="eastAsia"/>
          <w:sz w:val="24"/>
          <w:szCs w:val="24"/>
        </w:rPr>
      </w:pPr>
      <w:r w:rsidRPr="009B1404">
        <w:rPr>
          <w:rFonts w:hAnsi="宋体" w:cs="黑体" w:hint="eastAsia"/>
          <w:b/>
          <w:bCs/>
          <w:sz w:val="24"/>
          <w:szCs w:val="24"/>
        </w:rPr>
        <w:t>①原料要求。</w:t>
      </w:r>
      <w:r w:rsidRPr="00E21921">
        <w:rPr>
          <w:rFonts w:hAnsi="宋体" w:cs="黑体" w:hint="eastAsia"/>
          <w:sz w:val="24"/>
          <w:szCs w:val="24"/>
        </w:rPr>
        <w:t>按照</w:t>
      </w:r>
      <w:r w:rsidRPr="00E21921">
        <w:rPr>
          <w:rFonts w:hint="eastAsia"/>
          <w:sz w:val="24"/>
        </w:rPr>
        <w:t>红</w:t>
      </w:r>
      <w:proofErr w:type="gramStart"/>
      <w:r w:rsidRPr="00E21921">
        <w:rPr>
          <w:rFonts w:hint="eastAsia"/>
          <w:sz w:val="24"/>
        </w:rPr>
        <w:t>象</w:t>
      </w:r>
      <w:proofErr w:type="gramEnd"/>
      <w:r w:rsidRPr="00E21921">
        <w:rPr>
          <w:rFonts w:hint="eastAsia"/>
          <w:sz w:val="24"/>
        </w:rPr>
        <w:t>草</w:t>
      </w:r>
      <w:r w:rsidRPr="00E21921">
        <w:rPr>
          <w:rFonts w:hAnsi="宋体" w:cs="黑体" w:hint="eastAsia"/>
          <w:sz w:val="24"/>
          <w:szCs w:val="24"/>
        </w:rPr>
        <w:t>性质、花青素提取对</w:t>
      </w:r>
      <w:r w:rsidRPr="00E21921">
        <w:rPr>
          <w:rFonts w:hint="eastAsia"/>
          <w:sz w:val="24"/>
        </w:rPr>
        <w:t>红</w:t>
      </w:r>
      <w:proofErr w:type="gramStart"/>
      <w:r w:rsidRPr="00E21921">
        <w:rPr>
          <w:rFonts w:hint="eastAsia"/>
          <w:sz w:val="24"/>
        </w:rPr>
        <w:t>象</w:t>
      </w:r>
      <w:proofErr w:type="gramEnd"/>
      <w:r w:rsidRPr="00E21921">
        <w:rPr>
          <w:rFonts w:hint="eastAsia"/>
          <w:sz w:val="24"/>
        </w:rPr>
        <w:t>草</w:t>
      </w:r>
      <w:r w:rsidRPr="00E21921">
        <w:rPr>
          <w:rFonts w:hAnsi="宋体" w:cs="黑体" w:hint="eastAsia"/>
          <w:sz w:val="24"/>
          <w:szCs w:val="24"/>
        </w:rPr>
        <w:t>的要求，规定了</w:t>
      </w:r>
      <w:r w:rsidRPr="00E21921">
        <w:rPr>
          <w:rFonts w:hint="eastAsia"/>
          <w:sz w:val="24"/>
        </w:rPr>
        <w:t>红</w:t>
      </w:r>
      <w:proofErr w:type="gramStart"/>
      <w:r w:rsidRPr="00E21921">
        <w:rPr>
          <w:rFonts w:hint="eastAsia"/>
          <w:sz w:val="24"/>
        </w:rPr>
        <w:t>象</w:t>
      </w:r>
      <w:proofErr w:type="gramEnd"/>
      <w:r w:rsidRPr="00E21921">
        <w:rPr>
          <w:rFonts w:hint="eastAsia"/>
          <w:sz w:val="24"/>
        </w:rPr>
        <w:t>草</w:t>
      </w:r>
      <w:r w:rsidRPr="00E21921">
        <w:rPr>
          <w:rFonts w:hAnsi="宋体" w:cs="黑体" w:hint="eastAsia"/>
          <w:sz w:val="24"/>
          <w:szCs w:val="24"/>
        </w:rPr>
        <w:t>原料应选择采集生长</w:t>
      </w:r>
      <w:r w:rsidR="00AE08AF" w:rsidRPr="00E21921">
        <w:rPr>
          <w:rFonts w:ascii="Times New Roman"/>
          <w:sz w:val="24"/>
          <w:szCs w:val="24"/>
        </w:rPr>
        <w:t>1.5</w:t>
      </w:r>
      <w:r w:rsidR="009B1404">
        <w:rPr>
          <w:rFonts w:ascii="Times New Roman" w:hint="eastAsia"/>
          <w:sz w:val="24"/>
          <w:szCs w:val="24"/>
        </w:rPr>
        <w:t>m</w:t>
      </w:r>
      <w:r w:rsidRPr="00E21921">
        <w:rPr>
          <w:rFonts w:ascii="Times New Roman"/>
          <w:sz w:val="24"/>
          <w:szCs w:val="24"/>
        </w:rPr>
        <w:t>~2.5 m</w:t>
      </w:r>
      <w:r w:rsidRPr="00E21921">
        <w:rPr>
          <w:rFonts w:hAnsi="宋体" w:cs="黑体" w:hint="eastAsia"/>
          <w:sz w:val="24"/>
          <w:szCs w:val="24"/>
        </w:rPr>
        <w:t xml:space="preserve"> 高度的</w:t>
      </w:r>
      <w:r w:rsidRPr="00E21921">
        <w:rPr>
          <w:rFonts w:hint="eastAsia"/>
          <w:sz w:val="24"/>
        </w:rPr>
        <w:t>红</w:t>
      </w:r>
      <w:proofErr w:type="gramStart"/>
      <w:r w:rsidRPr="00E21921">
        <w:rPr>
          <w:rFonts w:hint="eastAsia"/>
          <w:sz w:val="24"/>
        </w:rPr>
        <w:t>象</w:t>
      </w:r>
      <w:proofErr w:type="gramEnd"/>
      <w:r w:rsidRPr="00E21921">
        <w:rPr>
          <w:rFonts w:hint="eastAsia"/>
          <w:sz w:val="24"/>
        </w:rPr>
        <w:t>草</w:t>
      </w:r>
      <w:r w:rsidRPr="00E21921">
        <w:rPr>
          <w:rFonts w:hAnsi="宋体" w:cs="黑体" w:hint="eastAsia"/>
          <w:sz w:val="24"/>
          <w:szCs w:val="24"/>
        </w:rPr>
        <w:t>叶片，清除原料中金属、石块、塑料等异物，原料应无霉变、无泥土和其它杂质，没有明显病害、腐烂变质和受到污染。这是通过三年来重复多次试验验证的，适时收割的红</w:t>
      </w:r>
      <w:proofErr w:type="gramStart"/>
      <w:r w:rsidRPr="00E21921">
        <w:rPr>
          <w:rFonts w:hAnsi="宋体" w:cs="黑体" w:hint="eastAsia"/>
          <w:sz w:val="24"/>
          <w:szCs w:val="24"/>
        </w:rPr>
        <w:t>象</w:t>
      </w:r>
      <w:proofErr w:type="gramEnd"/>
      <w:r w:rsidRPr="00E21921">
        <w:rPr>
          <w:rFonts w:hAnsi="宋体" w:cs="黑体" w:hint="eastAsia"/>
          <w:sz w:val="24"/>
          <w:szCs w:val="24"/>
        </w:rPr>
        <w:t>草花青素含量比较高，比较适合花青素的提取。</w:t>
      </w:r>
    </w:p>
    <w:p w14:paraId="4ACB793B" w14:textId="35DEDE39" w:rsidR="004817B8" w:rsidRPr="00E21921" w:rsidRDefault="00000000" w:rsidP="009B1404">
      <w:pPr>
        <w:pStyle w:val="af3"/>
        <w:spacing w:line="360" w:lineRule="auto"/>
        <w:ind w:firstLine="482"/>
        <w:rPr>
          <w:rFonts w:ascii="Times New Roman"/>
          <w:sz w:val="24"/>
          <w:szCs w:val="24"/>
        </w:rPr>
      </w:pPr>
      <w:r w:rsidRPr="009B1404">
        <w:rPr>
          <w:rFonts w:hAnsi="宋体" w:cs="黑体" w:hint="eastAsia"/>
          <w:b/>
          <w:bCs/>
          <w:sz w:val="24"/>
          <w:szCs w:val="24"/>
        </w:rPr>
        <w:t>②</w:t>
      </w:r>
      <w:r w:rsidRPr="009B1404">
        <w:rPr>
          <w:rFonts w:ascii="Times New Roman"/>
          <w:b/>
          <w:bCs/>
          <w:sz w:val="24"/>
          <w:szCs w:val="24"/>
        </w:rPr>
        <w:t>提取工艺。</w:t>
      </w:r>
      <w:r w:rsidRPr="00E21921">
        <w:rPr>
          <w:rFonts w:ascii="Times New Roman"/>
          <w:sz w:val="24"/>
          <w:szCs w:val="24"/>
        </w:rPr>
        <w:t>以红</w:t>
      </w:r>
      <w:proofErr w:type="gramStart"/>
      <w:r w:rsidRPr="00E21921">
        <w:rPr>
          <w:rFonts w:ascii="Times New Roman"/>
          <w:sz w:val="24"/>
          <w:szCs w:val="24"/>
        </w:rPr>
        <w:t>象</w:t>
      </w:r>
      <w:proofErr w:type="gramEnd"/>
      <w:r w:rsidRPr="00E21921">
        <w:rPr>
          <w:rFonts w:ascii="Times New Roman"/>
          <w:sz w:val="24"/>
          <w:szCs w:val="24"/>
        </w:rPr>
        <w:t>草为原材料</w:t>
      </w:r>
      <w:r w:rsidRPr="00E21921">
        <w:rPr>
          <w:rFonts w:ascii="Times New Roman" w:hint="eastAsia"/>
          <w:sz w:val="24"/>
          <w:szCs w:val="24"/>
        </w:rPr>
        <w:t>，</w:t>
      </w:r>
      <w:r w:rsidRPr="00E21921">
        <w:rPr>
          <w:rFonts w:ascii="Times New Roman"/>
          <w:sz w:val="24"/>
          <w:szCs w:val="24"/>
        </w:rPr>
        <w:t>花青素含量为响应值</w:t>
      </w:r>
      <w:r w:rsidRPr="00E21921">
        <w:rPr>
          <w:rFonts w:ascii="Times New Roman" w:hint="eastAsia"/>
          <w:sz w:val="24"/>
          <w:szCs w:val="24"/>
        </w:rPr>
        <w:t>，</w:t>
      </w:r>
      <w:r w:rsidRPr="00E21921">
        <w:rPr>
          <w:rFonts w:ascii="Times New Roman"/>
          <w:sz w:val="24"/>
          <w:szCs w:val="24"/>
        </w:rPr>
        <w:t>在单因素试验的基础上</w:t>
      </w:r>
      <w:r w:rsidRPr="00E21921">
        <w:rPr>
          <w:rFonts w:ascii="Times New Roman" w:hint="eastAsia"/>
          <w:sz w:val="24"/>
          <w:szCs w:val="24"/>
        </w:rPr>
        <w:t>，</w:t>
      </w:r>
      <w:r w:rsidRPr="00E21921">
        <w:rPr>
          <w:rFonts w:ascii="Times New Roman"/>
          <w:sz w:val="24"/>
          <w:szCs w:val="24"/>
        </w:rPr>
        <w:t>选择乙醇浓度、液料比和提取时间</w:t>
      </w:r>
      <w:r w:rsidRPr="00E21921">
        <w:rPr>
          <w:rFonts w:ascii="Times New Roman"/>
          <w:sz w:val="24"/>
          <w:szCs w:val="24"/>
        </w:rPr>
        <w:t>3</w:t>
      </w:r>
      <w:r w:rsidRPr="00E21921">
        <w:rPr>
          <w:rFonts w:ascii="Times New Roman"/>
          <w:sz w:val="24"/>
          <w:szCs w:val="24"/>
        </w:rPr>
        <w:t>个因素作为自变量</w:t>
      </w:r>
      <w:r w:rsidRPr="00E21921">
        <w:rPr>
          <w:rFonts w:ascii="Times New Roman" w:hint="eastAsia"/>
          <w:sz w:val="24"/>
          <w:szCs w:val="24"/>
        </w:rPr>
        <w:t>，</w:t>
      </w:r>
      <w:r w:rsidRPr="00E21921">
        <w:rPr>
          <w:rFonts w:ascii="Times New Roman"/>
          <w:sz w:val="24"/>
          <w:szCs w:val="24"/>
        </w:rPr>
        <w:t>基于</w:t>
      </w:r>
      <w:r w:rsidRPr="00E21921">
        <w:rPr>
          <w:rFonts w:ascii="Times New Roman"/>
          <w:sz w:val="24"/>
          <w:szCs w:val="24"/>
        </w:rPr>
        <w:t xml:space="preserve"> Box-Behnken</w:t>
      </w:r>
      <w:r w:rsidRPr="00E21921">
        <w:rPr>
          <w:rFonts w:ascii="Times New Roman"/>
          <w:sz w:val="24"/>
          <w:szCs w:val="24"/>
        </w:rPr>
        <w:t>设计</w:t>
      </w:r>
      <w:r w:rsidRPr="00E21921">
        <w:rPr>
          <w:rFonts w:ascii="Times New Roman"/>
          <w:sz w:val="24"/>
          <w:szCs w:val="24"/>
        </w:rPr>
        <w:t>3</w:t>
      </w:r>
      <w:r w:rsidRPr="00E21921">
        <w:rPr>
          <w:rFonts w:ascii="Times New Roman"/>
          <w:sz w:val="24"/>
          <w:szCs w:val="24"/>
        </w:rPr>
        <w:t>因素</w:t>
      </w:r>
      <w:r w:rsidRPr="00E21921">
        <w:rPr>
          <w:rFonts w:ascii="Times New Roman"/>
          <w:sz w:val="24"/>
          <w:szCs w:val="24"/>
        </w:rPr>
        <w:t>3</w:t>
      </w:r>
      <w:r w:rsidRPr="00E21921">
        <w:rPr>
          <w:rFonts w:ascii="Times New Roman"/>
          <w:sz w:val="24"/>
          <w:szCs w:val="24"/>
        </w:rPr>
        <w:t>水平的响应面优化试验</w:t>
      </w:r>
      <w:r w:rsidRPr="00E21921">
        <w:rPr>
          <w:rFonts w:ascii="Times New Roman" w:hint="eastAsia"/>
          <w:sz w:val="24"/>
          <w:szCs w:val="24"/>
        </w:rPr>
        <w:t>，</w:t>
      </w:r>
      <w:r w:rsidRPr="00E21921">
        <w:rPr>
          <w:rFonts w:ascii="Times New Roman"/>
          <w:sz w:val="24"/>
          <w:szCs w:val="24"/>
        </w:rPr>
        <w:t>确定红</w:t>
      </w:r>
      <w:proofErr w:type="gramStart"/>
      <w:r w:rsidRPr="00E21921">
        <w:rPr>
          <w:rFonts w:ascii="Times New Roman"/>
          <w:sz w:val="24"/>
          <w:szCs w:val="24"/>
        </w:rPr>
        <w:t>象</w:t>
      </w:r>
      <w:proofErr w:type="gramEnd"/>
      <w:r w:rsidRPr="00E21921">
        <w:rPr>
          <w:rFonts w:ascii="Times New Roman"/>
          <w:sz w:val="24"/>
          <w:szCs w:val="24"/>
        </w:rPr>
        <w:t>草花青素的最佳提取工艺</w:t>
      </w:r>
      <w:r w:rsidRPr="00E21921">
        <w:rPr>
          <w:rFonts w:ascii="Times New Roman" w:hint="eastAsia"/>
          <w:sz w:val="24"/>
          <w:szCs w:val="24"/>
        </w:rPr>
        <w:t>，</w:t>
      </w:r>
      <w:r w:rsidRPr="00E21921">
        <w:rPr>
          <w:rFonts w:ascii="Times New Roman"/>
          <w:sz w:val="24"/>
          <w:szCs w:val="24"/>
        </w:rPr>
        <w:t>并测定其抗氧化能力。结果表明</w:t>
      </w:r>
      <w:r w:rsidRPr="00E21921">
        <w:rPr>
          <w:rFonts w:ascii="Times New Roman" w:hint="eastAsia"/>
          <w:sz w:val="24"/>
          <w:szCs w:val="24"/>
        </w:rPr>
        <w:t>：</w:t>
      </w:r>
      <w:r w:rsidRPr="00E21921">
        <w:rPr>
          <w:rFonts w:ascii="Times New Roman"/>
          <w:sz w:val="24"/>
          <w:szCs w:val="24"/>
        </w:rPr>
        <w:t>红</w:t>
      </w:r>
      <w:proofErr w:type="gramStart"/>
      <w:r w:rsidRPr="00E21921">
        <w:rPr>
          <w:rFonts w:ascii="Times New Roman"/>
          <w:sz w:val="24"/>
          <w:szCs w:val="24"/>
        </w:rPr>
        <w:t>象</w:t>
      </w:r>
      <w:proofErr w:type="gramEnd"/>
      <w:r w:rsidRPr="00E21921">
        <w:rPr>
          <w:rFonts w:ascii="Times New Roman"/>
          <w:sz w:val="24"/>
          <w:szCs w:val="24"/>
        </w:rPr>
        <w:t>草花青素的最佳提取工艺条件为乙醇浓度</w:t>
      </w:r>
      <w:r w:rsidRPr="00E21921">
        <w:rPr>
          <w:rFonts w:ascii="Times New Roman"/>
          <w:sz w:val="24"/>
          <w:szCs w:val="24"/>
        </w:rPr>
        <w:t>50%</w:t>
      </w:r>
      <w:r w:rsidRPr="00E21921">
        <w:rPr>
          <w:rFonts w:ascii="Times New Roman" w:hint="eastAsia"/>
          <w:sz w:val="24"/>
          <w:szCs w:val="24"/>
        </w:rPr>
        <w:t>，</w:t>
      </w:r>
      <w:r w:rsidRPr="00E21921">
        <w:rPr>
          <w:rFonts w:ascii="Times New Roman"/>
          <w:sz w:val="24"/>
          <w:szCs w:val="24"/>
        </w:rPr>
        <w:t>提取时间</w:t>
      </w:r>
      <w:r w:rsidRPr="00E21921">
        <w:rPr>
          <w:rFonts w:ascii="Times New Roman"/>
          <w:sz w:val="24"/>
          <w:szCs w:val="24"/>
        </w:rPr>
        <w:t>30</w:t>
      </w:r>
      <w:r w:rsidRPr="00E21921">
        <w:rPr>
          <w:rFonts w:ascii="Times New Roman" w:hint="eastAsia"/>
          <w:sz w:val="24"/>
          <w:szCs w:val="24"/>
        </w:rPr>
        <w:t xml:space="preserve"> </w:t>
      </w:r>
      <w:r w:rsidRPr="00E21921">
        <w:rPr>
          <w:rFonts w:ascii="Times New Roman"/>
          <w:sz w:val="24"/>
          <w:szCs w:val="24"/>
        </w:rPr>
        <w:t>min</w:t>
      </w:r>
      <w:r w:rsidRPr="00E21921">
        <w:rPr>
          <w:rFonts w:ascii="Times New Roman" w:hint="eastAsia"/>
          <w:sz w:val="24"/>
          <w:szCs w:val="24"/>
        </w:rPr>
        <w:t>，</w:t>
      </w:r>
      <w:r w:rsidRPr="00E21921">
        <w:rPr>
          <w:rFonts w:ascii="Times New Roman"/>
          <w:sz w:val="24"/>
          <w:szCs w:val="24"/>
        </w:rPr>
        <w:t>液料比</w:t>
      </w:r>
      <w:r w:rsidR="00AE08AF" w:rsidRPr="00E21921">
        <w:rPr>
          <w:rFonts w:ascii="Times New Roman" w:hint="eastAsia"/>
          <w:sz w:val="24"/>
          <w:szCs w:val="24"/>
        </w:rPr>
        <w:t>4</w:t>
      </w:r>
      <w:r w:rsidR="00AE08AF" w:rsidRPr="00E21921">
        <w:rPr>
          <w:rFonts w:ascii="Times New Roman"/>
          <w:sz w:val="24"/>
          <w:szCs w:val="24"/>
        </w:rPr>
        <w:t>9</w:t>
      </w:r>
      <w:r w:rsidRPr="00E21921">
        <w:rPr>
          <w:rFonts w:ascii="Times New Roman"/>
          <w:sz w:val="24"/>
          <w:szCs w:val="24"/>
        </w:rPr>
        <w:t>∶1</w:t>
      </w:r>
      <w:r w:rsidRPr="00E21921">
        <w:rPr>
          <w:rFonts w:ascii="Times New Roman" w:hint="eastAsia"/>
          <w:sz w:val="24"/>
          <w:szCs w:val="24"/>
        </w:rPr>
        <w:t>，</w:t>
      </w:r>
      <w:r w:rsidRPr="00E21921">
        <w:rPr>
          <w:rFonts w:ascii="Times New Roman"/>
          <w:sz w:val="24"/>
          <w:szCs w:val="24"/>
        </w:rPr>
        <w:t>在此条件下提取得到的花青素含量为</w:t>
      </w:r>
      <w:r w:rsidRPr="00E21921">
        <w:rPr>
          <w:rFonts w:ascii="Times New Roman"/>
          <w:sz w:val="24"/>
          <w:szCs w:val="24"/>
        </w:rPr>
        <w:t>2.09 mg</w:t>
      </w:r>
      <w:r w:rsidRPr="00E21921">
        <w:rPr>
          <w:rFonts w:ascii="Times New Roman" w:hint="eastAsia"/>
          <w:sz w:val="24"/>
          <w:szCs w:val="24"/>
        </w:rPr>
        <w:t>/</w:t>
      </w:r>
      <w:r w:rsidRPr="00E21921">
        <w:rPr>
          <w:rFonts w:ascii="Times New Roman"/>
          <w:sz w:val="24"/>
          <w:szCs w:val="24"/>
        </w:rPr>
        <w:t>g</w:t>
      </w:r>
      <w:r w:rsidRPr="00E21921">
        <w:rPr>
          <w:rFonts w:ascii="Times New Roman" w:hint="eastAsia"/>
          <w:sz w:val="24"/>
          <w:szCs w:val="24"/>
        </w:rPr>
        <w:t>，</w:t>
      </w:r>
      <w:r w:rsidRPr="00E21921">
        <w:rPr>
          <w:rFonts w:ascii="Times New Roman"/>
          <w:sz w:val="24"/>
          <w:szCs w:val="24"/>
        </w:rPr>
        <w:t>相对于理论值误差为</w:t>
      </w:r>
      <w:r w:rsidRPr="00E21921">
        <w:rPr>
          <w:rFonts w:ascii="Times New Roman"/>
          <w:sz w:val="24"/>
          <w:szCs w:val="24"/>
        </w:rPr>
        <w:t>1.8%</w:t>
      </w:r>
      <w:r w:rsidRPr="00E21921">
        <w:rPr>
          <w:rFonts w:ascii="Times New Roman"/>
          <w:sz w:val="24"/>
          <w:szCs w:val="24"/>
        </w:rPr>
        <w:t>。红</w:t>
      </w:r>
      <w:proofErr w:type="gramStart"/>
      <w:r w:rsidRPr="00E21921">
        <w:rPr>
          <w:rFonts w:ascii="Times New Roman"/>
          <w:sz w:val="24"/>
          <w:szCs w:val="24"/>
        </w:rPr>
        <w:t>象</w:t>
      </w:r>
      <w:proofErr w:type="gramEnd"/>
      <w:r w:rsidRPr="00E21921">
        <w:rPr>
          <w:rFonts w:ascii="Times New Roman"/>
          <w:sz w:val="24"/>
          <w:szCs w:val="24"/>
        </w:rPr>
        <w:t>草花青素对羟自由基、</w:t>
      </w:r>
      <w:r w:rsidRPr="00E21921">
        <w:rPr>
          <w:rFonts w:ascii="Times New Roman"/>
          <w:sz w:val="24"/>
          <w:szCs w:val="24"/>
        </w:rPr>
        <w:t xml:space="preserve">DPPH </w:t>
      </w:r>
      <w:r w:rsidRPr="00E21921">
        <w:rPr>
          <w:rFonts w:ascii="Times New Roman"/>
          <w:sz w:val="24"/>
          <w:szCs w:val="24"/>
        </w:rPr>
        <w:t>自由基的清除率最高分别为</w:t>
      </w:r>
      <w:r w:rsidRPr="00E21921">
        <w:rPr>
          <w:rFonts w:ascii="Times New Roman"/>
          <w:sz w:val="24"/>
          <w:szCs w:val="24"/>
        </w:rPr>
        <w:t>121.3%</w:t>
      </w:r>
      <w:r w:rsidRPr="00E21921">
        <w:rPr>
          <w:rFonts w:ascii="Times New Roman"/>
          <w:sz w:val="24"/>
          <w:szCs w:val="24"/>
        </w:rPr>
        <w:t>和</w:t>
      </w:r>
      <w:r w:rsidRPr="00E21921">
        <w:rPr>
          <w:rFonts w:ascii="Times New Roman"/>
          <w:sz w:val="24"/>
          <w:szCs w:val="24"/>
        </w:rPr>
        <w:t>97.5%</w:t>
      </w:r>
      <w:r w:rsidRPr="00E21921">
        <w:rPr>
          <w:rFonts w:ascii="Times New Roman" w:hint="eastAsia"/>
          <w:sz w:val="24"/>
          <w:szCs w:val="24"/>
        </w:rPr>
        <w:t>，</w:t>
      </w:r>
      <w:r w:rsidRPr="00E21921">
        <w:rPr>
          <w:rFonts w:ascii="Times New Roman"/>
          <w:sz w:val="24"/>
          <w:szCs w:val="24"/>
        </w:rPr>
        <w:t>对</w:t>
      </w:r>
      <w:r w:rsidRPr="00E21921">
        <w:rPr>
          <w:rFonts w:ascii="Times New Roman"/>
          <w:sz w:val="24"/>
          <w:szCs w:val="24"/>
        </w:rPr>
        <w:t xml:space="preserve"> ABTS+ </w:t>
      </w:r>
      <w:r w:rsidRPr="00E21921">
        <w:rPr>
          <w:rFonts w:ascii="Times New Roman"/>
          <w:sz w:val="24"/>
          <w:szCs w:val="24"/>
        </w:rPr>
        <w:t>自由基的总抗氧化能力最高可达</w:t>
      </w:r>
      <w:r w:rsidRPr="00E21921">
        <w:rPr>
          <w:rFonts w:ascii="Times New Roman"/>
          <w:sz w:val="24"/>
          <w:szCs w:val="24"/>
        </w:rPr>
        <w:t>2.6mmol</w:t>
      </w:r>
      <w:r w:rsidRPr="00E21921">
        <w:rPr>
          <w:rFonts w:ascii="Times New Roman" w:hint="eastAsia"/>
          <w:sz w:val="24"/>
          <w:szCs w:val="24"/>
        </w:rPr>
        <w:t>/</w:t>
      </w:r>
      <w:r w:rsidRPr="00E21921">
        <w:rPr>
          <w:rFonts w:ascii="Times New Roman"/>
          <w:sz w:val="24"/>
          <w:szCs w:val="24"/>
        </w:rPr>
        <w:t>g</w:t>
      </w:r>
      <w:r w:rsidRPr="00E21921">
        <w:rPr>
          <w:rFonts w:ascii="Times New Roman" w:hint="eastAsia"/>
          <w:sz w:val="24"/>
          <w:szCs w:val="24"/>
        </w:rPr>
        <w:t>，</w:t>
      </w:r>
      <w:r w:rsidRPr="00E21921">
        <w:rPr>
          <w:rFonts w:ascii="Times New Roman"/>
          <w:sz w:val="24"/>
          <w:szCs w:val="24"/>
        </w:rPr>
        <w:t>具有较强的抗氧化活性。</w:t>
      </w:r>
    </w:p>
    <w:p w14:paraId="1C3258B0" w14:textId="77777777" w:rsidR="004817B8" w:rsidRPr="00E21921" w:rsidRDefault="00000000" w:rsidP="009B1404">
      <w:pPr>
        <w:widowControl/>
        <w:spacing w:line="360" w:lineRule="auto"/>
        <w:ind w:firstLineChars="200" w:firstLine="482"/>
        <w:rPr>
          <w:rFonts w:hAnsi="宋体" w:cs="黑体" w:hint="eastAsia"/>
          <w:sz w:val="24"/>
          <w:szCs w:val="24"/>
        </w:rPr>
      </w:pPr>
      <w:r w:rsidRPr="009B1404">
        <w:rPr>
          <w:rFonts w:hAnsi="宋体" w:cs="黑体" w:hint="eastAsia"/>
          <w:b/>
          <w:bCs/>
          <w:sz w:val="24"/>
          <w:szCs w:val="24"/>
        </w:rPr>
        <w:t>③检验方法。</w:t>
      </w:r>
      <w:r w:rsidRPr="00E21921">
        <w:rPr>
          <w:rFonts w:hAnsi="宋体" w:cs="黑体" w:hint="eastAsia"/>
          <w:sz w:val="24"/>
          <w:szCs w:val="24"/>
        </w:rPr>
        <w:t>文件规定了红</w:t>
      </w:r>
      <w:proofErr w:type="gramStart"/>
      <w:r w:rsidRPr="00E21921">
        <w:rPr>
          <w:rFonts w:hAnsi="宋体" w:cs="黑体" w:hint="eastAsia"/>
          <w:sz w:val="24"/>
          <w:szCs w:val="24"/>
        </w:rPr>
        <w:t>象</w:t>
      </w:r>
      <w:proofErr w:type="gramEnd"/>
      <w:r w:rsidRPr="00E21921">
        <w:rPr>
          <w:rFonts w:hAnsi="宋体" w:cs="黑体" w:hint="eastAsia"/>
          <w:sz w:val="24"/>
          <w:szCs w:val="24"/>
        </w:rPr>
        <w:t>草原料及提取液中飞燕草色素、矢车菊色素、矮牵牛色素、天竺葵色素、芍药素和锦葵色素共</w:t>
      </w:r>
      <w:r w:rsidRPr="00E21921">
        <w:rPr>
          <w:rFonts w:hAnsi="宋体" w:cs="黑体" w:hint="eastAsia"/>
          <w:sz w:val="24"/>
          <w:szCs w:val="24"/>
        </w:rPr>
        <w:t>6</w:t>
      </w:r>
      <w:r w:rsidRPr="00E21921">
        <w:rPr>
          <w:rFonts w:hAnsi="宋体" w:cs="黑体" w:hint="eastAsia"/>
          <w:sz w:val="24"/>
          <w:szCs w:val="24"/>
        </w:rPr>
        <w:t>种花青素的高效液相色谱测定方法。红</w:t>
      </w:r>
      <w:proofErr w:type="gramStart"/>
      <w:r w:rsidRPr="00E21921">
        <w:rPr>
          <w:rFonts w:hAnsi="宋体" w:cs="黑体" w:hint="eastAsia"/>
          <w:sz w:val="24"/>
          <w:szCs w:val="24"/>
        </w:rPr>
        <w:t>象</w:t>
      </w:r>
      <w:proofErr w:type="gramEnd"/>
      <w:r w:rsidRPr="00E21921">
        <w:rPr>
          <w:rFonts w:hAnsi="宋体" w:cs="黑体" w:hint="eastAsia"/>
          <w:sz w:val="24"/>
          <w:szCs w:val="24"/>
        </w:rPr>
        <w:t>草中的花青素主要以花色苷的形式存在。试样经乙醇</w:t>
      </w:r>
      <w:proofErr w:type="gramStart"/>
      <w:r w:rsidRPr="00E21921">
        <w:rPr>
          <w:rFonts w:hAnsi="宋体" w:cs="黑体" w:hint="eastAsia"/>
          <w:sz w:val="24"/>
          <w:szCs w:val="24"/>
        </w:rPr>
        <w:t>一</w:t>
      </w:r>
      <w:proofErr w:type="gramEnd"/>
      <w:r w:rsidRPr="00E21921">
        <w:rPr>
          <w:rFonts w:hAnsi="宋体" w:cs="黑体" w:hint="eastAsia"/>
          <w:sz w:val="24"/>
          <w:szCs w:val="24"/>
        </w:rPr>
        <w:t>水的强酸溶液超声提取花色苷后，经水浴后将花色苷水解成花青素，用高效液相色谱法（配备紫外或二极管阵列检测器）测定，以保留时间定性，外标法定量。通过详细的条件优化，最后确定采用</w:t>
      </w:r>
      <w:r w:rsidRPr="00E21921">
        <w:rPr>
          <w:sz w:val="24"/>
          <w:szCs w:val="24"/>
        </w:rPr>
        <w:t>C</w:t>
      </w:r>
      <w:r w:rsidRPr="00E21921">
        <w:rPr>
          <w:sz w:val="24"/>
          <w:szCs w:val="24"/>
          <w:vertAlign w:val="subscript"/>
        </w:rPr>
        <w:t>18</w:t>
      </w:r>
      <w:r w:rsidRPr="00E21921">
        <w:rPr>
          <w:rFonts w:hint="eastAsia"/>
          <w:sz w:val="24"/>
          <w:szCs w:val="24"/>
        </w:rPr>
        <w:t>色谱柱</w:t>
      </w:r>
      <w:r w:rsidRPr="00E21921">
        <w:rPr>
          <w:color w:val="000000"/>
          <w:kern w:val="0"/>
          <w:lang w:bidi="ar"/>
          <w14:ligatures w14:val="standardContextual"/>
        </w:rPr>
        <w:t>250 mm×4.6 mm×5</w:t>
      </w:r>
      <w:r w:rsidRPr="00E21921">
        <w:rPr>
          <w:rFonts w:hint="eastAsia"/>
          <w:color w:val="000000"/>
          <w:kern w:val="0"/>
          <w:lang w:bidi="ar"/>
          <w14:ligatures w14:val="standardContextual"/>
        </w:rPr>
        <w:t xml:space="preserve"> </w:t>
      </w:r>
      <w:proofErr w:type="spellStart"/>
      <w:r w:rsidRPr="00E21921">
        <w:rPr>
          <w:color w:val="000000"/>
          <w:kern w:val="0"/>
          <w:lang w:bidi="ar"/>
          <w14:ligatures w14:val="standardContextual"/>
        </w:rPr>
        <w:t>μm</w:t>
      </w:r>
      <w:proofErr w:type="spellEnd"/>
      <w:r w:rsidRPr="00E21921">
        <w:rPr>
          <w:rFonts w:hint="eastAsia"/>
          <w:color w:val="000000"/>
          <w:kern w:val="0"/>
          <w:lang w:bidi="ar"/>
          <w14:ligatures w14:val="standardContextual"/>
        </w:rPr>
        <w:t xml:space="preserve"> </w:t>
      </w:r>
      <w:r w:rsidRPr="00E21921">
        <w:rPr>
          <w:color w:val="000000"/>
          <w:kern w:val="0"/>
          <w:sz w:val="24"/>
          <w:szCs w:val="24"/>
          <w:lang w:bidi="ar"/>
          <w14:ligatures w14:val="standardContextual"/>
        </w:rPr>
        <w:t>或性能相当者</w:t>
      </w:r>
      <w:r w:rsidRPr="00E21921">
        <w:rPr>
          <w:rFonts w:hint="eastAsia"/>
          <w:sz w:val="24"/>
          <w:szCs w:val="24"/>
        </w:rPr>
        <w:t>，</w:t>
      </w:r>
      <w:r w:rsidRPr="00E21921">
        <w:rPr>
          <w:color w:val="000000"/>
          <w:kern w:val="0"/>
          <w:sz w:val="24"/>
          <w:szCs w:val="24"/>
          <w:lang w:bidi="ar"/>
          <w14:ligatures w14:val="standardContextual"/>
        </w:rPr>
        <w:t>检测波长：</w:t>
      </w:r>
      <w:r w:rsidRPr="00E21921">
        <w:rPr>
          <w:color w:val="000000"/>
          <w:kern w:val="0"/>
          <w:sz w:val="24"/>
          <w:szCs w:val="24"/>
          <w:lang w:bidi="ar"/>
          <w14:ligatures w14:val="standardContextual"/>
        </w:rPr>
        <w:t>530 nm</w:t>
      </w:r>
      <w:r w:rsidRPr="00E21921">
        <w:rPr>
          <w:rFonts w:hint="eastAsia"/>
          <w:color w:val="000000"/>
          <w:kern w:val="0"/>
          <w:sz w:val="24"/>
          <w:szCs w:val="24"/>
          <w:lang w:bidi="ar"/>
          <w14:ligatures w14:val="standardContextual"/>
        </w:rPr>
        <w:t>，</w:t>
      </w:r>
      <w:proofErr w:type="gramStart"/>
      <w:r w:rsidRPr="00E21921">
        <w:rPr>
          <w:color w:val="000000"/>
          <w:kern w:val="0"/>
          <w:sz w:val="24"/>
          <w:szCs w:val="24"/>
          <w:lang w:bidi="ar"/>
          <w14:ligatures w14:val="standardContextual"/>
        </w:rPr>
        <w:t>柱温</w:t>
      </w:r>
      <w:proofErr w:type="gramEnd"/>
      <w:r w:rsidRPr="00E21921">
        <w:rPr>
          <w:color w:val="000000"/>
          <w:kern w:val="0"/>
          <w:sz w:val="24"/>
          <w:szCs w:val="24"/>
          <w:lang w:bidi="ar"/>
          <w14:ligatures w14:val="standardContextual"/>
        </w:rPr>
        <w:t>35</w:t>
      </w:r>
      <w:r w:rsidRPr="00E21921">
        <w:rPr>
          <w:rFonts w:eastAsia="楷体"/>
          <w:iCs/>
          <w:color w:val="000000"/>
          <w:sz w:val="24"/>
          <w:szCs w:val="24"/>
        </w:rPr>
        <w:t>°C</w:t>
      </w:r>
      <w:r w:rsidRPr="00E21921">
        <w:rPr>
          <w:rFonts w:hint="eastAsia"/>
          <w:color w:val="000000"/>
          <w:kern w:val="0"/>
          <w:sz w:val="24"/>
          <w:szCs w:val="24"/>
          <w:lang w:bidi="ar"/>
          <w14:ligatures w14:val="standardContextual"/>
        </w:rPr>
        <w:t>，</w:t>
      </w:r>
      <w:r w:rsidRPr="00E21921">
        <w:rPr>
          <w:color w:val="000000"/>
          <w:kern w:val="0"/>
          <w:sz w:val="24"/>
          <w:szCs w:val="24"/>
          <w:lang w:bidi="ar"/>
          <w14:ligatures w14:val="standardContextual"/>
        </w:rPr>
        <w:t>进样量：</w:t>
      </w:r>
      <w:r w:rsidRPr="00E21921">
        <w:rPr>
          <w:rFonts w:hint="eastAsia"/>
          <w:color w:val="000000"/>
          <w:kern w:val="0"/>
          <w:sz w:val="24"/>
          <w:szCs w:val="24"/>
          <w:lang w:bidi="ar"/>
          <w14:ligatures w14:val="standardContextual"/>
        </w:rPr>
        <w:t>1</w:t>
      </w:r>
      <w:r w:rsidRPr="00E21921">
        <w:rPr>
          <w:color w:val="000000"/>
          <w:kern w:val="0"/>
          <w:sz w:val="24"/>
          <w:szCs w:val="24"/>
          <w:lang w:bidi="ar"/>
          <w14:ligatures w14:val="standardContextual"/>
        </w:rPr>
        <w:t>0</w:t>
      </w:r>
      <w:r w:rsidRPr="00E21921">
        <w:rPr>
          <w:rFonts w:hint="eastAsia"/>
          <w:color w:val="000000"/>
          <w:kern w:val="0"/>
          <w:sz w:val="24"/>
          <w:szCs w:val="24"/>
          <w:lang w:bidi="ar"/>
          <w14:ligatures w14:val="standardContextual"/>
        </w:rPr>
        <w:t xml:space="preserve"> </w:t>
      </w:r>
      <w:proofErr w:type="spellStart"/>
      <w:r w:rsidRPr="00E21921">
        <w:rPr>
          <w:color w:val="000000"/>
          <w:kern w:val="0"/>
          <w:sz w:val="24"/>
          <w:szCs w:val="24"/>
          <w:lang w:bidi="ar"/>
          <w14:ligatures w14:val="standardContextual"/>
        </w:rPr>
        <w:t>μL</w:t>
      </w:r>
      <w:proofErr w:type="spellEnd"/>
      <w:r w:rsidRPr="00E21921">
        <w:rPr>
          <w:rFonts w:hint="eastAsia"/>
          <w:color w:val="000000"/>
          <w:kern w:val="0"/>
          <w:sz w:val="24"/>
          <w:szCs w:val="24"/>
          <w:lang w:bidi="ar"/>
          <w14:ligatures w14:val="standardContextual"/>
        </w:rPr>
        <w:t>，</w:t>
      </w:r>
      <w:r w:rsidRPr="00E21921">
        <w:rPr>
          <w:color w:val="000000"/>
          <w:kern w:val="0"/>
          <w:sz w:val="24"/>
          <w:szCs w:val="24"/>
          <w:lang w:bidi="ar"/>
          <w14:ligatures w14:val="standardContextual"/>
        </w:rPr>
        <w:t>流动相</w:t>
      </w:r>
      <w:r w:rsidRPr="00E21921">
        <w:rPr>
          <w:rFonts w:hint="eastAsia"/>
          <w:color w:val="000000"/>
          <w:kern w:val="0"/>
          <w:sz w:val="24"/>
          <w:szCs w:val="24"/>
          <w:lang w:bidi="ar"/>
          <w14:ligatures w14:val="standardContextual"/>
        </w:rPr>
        <w:t>采用</w:t>
      </w:r>
      <w:r w:rsidRPr="00E21921">
        <w:rPr>
          <w:color w:val="000000"/>
          <w:kern w:val="0"/>
          <w:sz w:val="24"/>
          <w:szCs w:val="24"/>
          <w:lang w:bidi="ar"/>
          <w14:ligatures w14:val="standardContextual"/>
        </w:rPr>
        <w:t>1%</w:t>
      </w:r>
      <w:r w:rsidRPr="00E21921">
        <w:rPr>
          <w:color w:val="000000"/>
          <w:kern w:val="0"/>
          <w:sz w:val="24"/>
          <w:szCs w:val="24"/>
          <w:lang w:bidi="ar"/>
          <w14:ligatures w14:val="standardContextual"/>
        </w:rPr>
        <w:t>甲酸水溶液</w:t>
      </w:r>
      <w:r w:rsidRPr="00E21921">
        <w:rPr>
          <w:rFonts w:hint="eastAsia"/>
          <w:color w:val="000000"/>
          <w:kern w:val="0"/>
          <w:sz w:val="24"/>
          <w:szCs w:val="24"/>
          <w:lang w:bidi="ar"/>
          <w14:ligatures w14:val="standardContextual"/>
        </w:rPr>
        <w:t>和</w:t>
      </w:r>
      <w:r w:rsidRPr="00E21921">
        <w:rPr>
          <w:color w:val="000000"/>
          <w:kern w:val="0"/>
          <w:sz w:val="24"/>
          <w:szCs w:val="24"/>
          <w:lang w:bidi="ar"/>
          <w14:ligatures w14:val="standardContextual"/>
        </w:rPr>
        <w:t>1%</w:t>
      </w:r>
      <w:r w:rsidRPr="00E21921">
        <w:rPr>
          <w:color w:val="000000"/>
          <w:kern w:val="0"/>
          <w:sz w:val="24"/>
          <w:szCs w:val="24"/>
          <w:lang w:bidi="ar"/>
          <w14:ligatures w14:val="standardContextual"/>
        </w:rPr>
        <w:t>甲酸乙腈溶液</w:t>
      </w:r>
      <w:r w:rsidRPr="00E21921">
        <w:rPr>
          <w:rFonts w:hint="eastAsia"/>
          <w:color w:val="000000"/>
          <w:kern w:val="0"/>
          <w:sz w:val="24"/>
          <w:szCs w:val="24"/>
          <w:lang w:bidi="ar"/>
          <w14:ligatures w14:val="standardContextual"/>
        </w:rPr>
        <w:t>；流速</w:t>
      </w:r>
      <w:r w:rsidRPr="00E21921">
        <w:rPr>
          <w:rFonts w:hint="eastAsia"/>
          <w:color w:val="000000"/>
          <w:kern w:val="0"/>
          <w:sz w:val="24"/>
          <w:szCs w:val="24"/>
          <w:lang w:bidi="ar"/>
          <w14:ligatures w14:val="standardContextual"/>
        </w:rPr>
        <w:t>1.0 mL/min</w:t>
      </w:r>
      <w:r w:rsidRPr="00E21921">
        <w:rPr>
          <w:rFonts w:hint="eastAsia"/>
          <w:color w:val="000000"/>
          <w:kern w:val="0"/>
          <w:sz w:val="24"/>
          <w:szCs w:val="24"/>
          <w:lang w:bidi="ar"/>
          <w14:ligatures w14:val="standardContextual"/>
        </w:rPr>
        <w:t>，</w:t>
      </w:r>
      <w:r w:rsidRPr="00E21921">
        <w:rPr>
          <w:color w:val="000000"/>
          <w:kern w:val="0"/>
          <w:sz w:val="24"/>
          <w:szCs w:val="24"/>
          <w:lang w:bidi="ar"/>
          <w14:ligatures w14:val="standardContextual"/>
        </w:rPr>
        <w:t>梯度洗脱</w:t>
      </w:r>
      <w:r w:rsidRPr="00E21921">
        <w:rPr>
          <w:rFonts w:hint="eastAsia"/>
          <w:color w:val="000000"/>
          <w:kern w:val="0"/>
          <w:sz w:val="24"/>
          <w:szCs w:val="24"/>
          <w:lang w:bidi="ar"/>
          <w14:ligatures w14:val="standardContextual"/>
        </w:rPr>
        <w:t>。对</w:t>
      </w:r>
      <w:r w:rsidRPr="00E21921">
        <w:rPr>
          <w:color w:val="000000"/>
          <w:kern w:val="0"/>
          <w:sz w:val="24"/>
          <w:szCs w:val="24"/>
          <w:lang w:bidi="ar"/>
          <w14:ligatures w14:val="standardContextual"/>
        </w:rPr>
        <w:t>梯度</w:t>
      </w:r>
      <w:r w:rsidRPr="00E21921">
        <w:rPr>
          <w:rFonts w:hint="eastAsia"/>
          <w:color w:val="000000"/>
          <w:kern w:val="0"/>
          <w:sz w:val="24"/>
          <w:szCs w:val="24"/>
          <w:lang w:bidi="ar"/>
          <w14:ligatures w14:val="standardContextual"/>
        </w:rPr>
        <w:t>洗脱程序进行了详细优化，在</w:t>
      </w:r>
      <w:r w:rsidRPr="00E21921">
        <w:rPr>
          <w:rFonts w:hint="eastAsia"/>
          <w:color w:val="000000"/>
          <w:kern w:val="0"/>
          <w:sz w:val="24"/>
          <w:szCs w:val="24"/>
          <w:lang w:bidi="ar"/>
          <w14:ligatures w14:val="standardContextual"/>
        </w:rPr>
        <w:t>20 min</w:t>
      </w:r>
      <w:r w:rsidRPr="00E21921">
        <w:rPr>
          <w:rFonts w:hint="eastAsia"/>
          <w:color w:val="000000"/>
          <w:kern w:val="0"/>
          <w:sz w:val="24"/>
          <w:szCs w:val="24"/>
          <w:lang w:bidi="ar"/>
          <w14:ligatures w14:val="standardContextual"/>
        </w:rPr>
        <w:t>内实现了</w:t>
      </w:r>
      <w:r w:rsidRPr="00E21921">
        <w:rPr>
          <w:rFonts w:hint="eastAsia"/>
          <w:color w:val="000000"/>
          <w:kern w:val="0"/>
          <w:sz w:val="24"/>
          <w:szCs w:val="24"/>
          <w:lang w:bidi="ar"/>
          <w14:ligatures w14:val="standardContextual"/>
        </w:rPr>
        <w:t>6</w:t>
      </w:r>
      <w:r w:rsidRPr="00E21921">
        <w:rPr>
          <w:rFonts w:hint="eastAsia"/>
          <w:color w:val="000000"/>
          <w:kern w:val="0"/>
          <w:sz w:val="24"/>
          <w:szCs w:val="24"/>
          <w:lang w:bidi="ar"/>
          <w14:ligatures w14:val="standardContextual"/>
        </w:rPr>
        <w:t>中花青素物质的基线分离，方法分离度好，响应灵敏度高，定量限低，可以满足红</w:t>
      </w:r>
      <w:proofErr w:type="gramStart"/>
      <w:r w:rsidRPr="00E21921">
        <w:rPr>
          <w:rFonts w:hint="eastAsia"/>
          <w:color w:val="000000"/>
          <w:kern w:val="0"/>
          <w:sz w:val="24"/>
          <w:szCs w:val="24"/>
          <w:lang w:bidi="ar"/>
          <w14:ligatures w14:val="standardContextual"/>
        </w:rPr>
        <w:t>象</w:t>
      </w:r>
      <w:proofErr w:type="gramEnd"/>
      <w:r w:rsidRPr="00E21921">
        <w:rPr>
          <w:rFonts w:hint="eastAsia"/>
          <w:color w:val="000000"/>
          <w:kern w:val="0"/>
          <w:sz w:val="24"/>
          <w:szCs w:val="24"/>
          <w:lang w:bidi="ar"/>
          <w14:ligatures w14:val="standardContextual"/>
        </w:rPr>
        <w:t>草和提取液中</w:t>
      </w:r>
      <w:r w:rsidRPr="00E21921">
        <w:rPr>
          <w:rFonts w:hint="eastAsia"/>
          <w:color w:val="000000"/>
          <w:kern w:val="0"/>
          <w:sz w:val="24"/>
          <w:szCs w:val="24"/>
          <w:lang w:bidi="ar"/>
          <w14:ligatures w14:val="standardContextual"/>
        </w:rPr>
        <w:t>6</w:t>
      </w:r>
      <w:r w:rsidRPr="00E21921">
        <w:rPr>
          <w:rFonts w:hint="eastAsia"/>
          <w:color w:val="000000"/>
          <w:kern w:val="0"/>
          <w:sz w:val="24"/>
          <w:szCs w:val="24"/>
          <w:lang w:bidi="ar"/>
          <w14:ligatures w14:val="standardContextual"/>
        </w:rPr>
        <w:t>中花青素类物质的分离检测要求。试验分别加标</w:t>
      </w:r>
      <w:r w:rsidRPr="00E21921">
        <w:rPr>
          <w:rFonts w:hint="eastAsia"/>
          <w:color w:val="000000"/>
          <w:kern w:val="0"/>
          <w:sz w:val="24"/>
          <w:szCs w:val="24"/>
          <w:lang w:bidi="ar"/>
          <w14:ligatures w14:val="standardContextual"/>
        </w:rPr>
        <w:t>0.5</w:t>
      </w:r>
      <w:r w:rsidRPr="00E21921">
        <w:rPr>
          <w:rFonts w:hint="eastAsia"/>
          <w:color w:val="000000"/>
          <w:kern w:val="0"/>
          <w:sz w:val="24"/>
          <w:szCs w:val="24"/>
          <w:lang w:bidi="ar"/>
          <w14:ligatures w14:val="standardContextual"/>
        </w:rPr>
        <w:t>、</w:t>
      </w:r>
      <w:r w:rsidRPr="00E21921">
        <w:rPr>
          <w:rFonts w:hint="eastAsia"/>
          <w:color w:val="000000"/>
          <w:kern w:val="0"/>
          <w:sz w:val="24"/>
          <w:szCs w:val="24"/>
          <w:lang w:bidi="ar"/>
          <w14:ligatures w14:val="standardContextual"/>
        </w:rPr>
        <w:t>1.0</w:t>
      </w:r>
      <w:r w:rsidRPr="00E21921">
        <w:rPr>
          <w:rFonts w:hint="eastAsia"/>
          <w:color w:val="000000"/>
          <w:kern w:val="0"/>
          <w:sz w:val="24"/>
          <w:szCs w:val="24"/>
          <w:lang w:bidi="ar"/>
          <w14:ligatures w14:val="standardContextual"/>
        </w:rPr>
        <w:t>、</w:t>
      </w:r>
      <w:r w:rsidRPr="00E21921">
        <w:rPr>
          <w:rFonts w:hint="eastAsia"/>
          <w:color w:val="000000"/>
          <w:kern w:val="0"/>
          <w:sz w:val="24"/>
          <w:szCs w:val="24"/>
          <w:lang w:bidi="ar"/>
          <w14:ligatures w14:val="standardContextual"/>
        </w:rPr>
        <w:t>2.5 mg/kg</w:t>
      </w:r>
      <w:r w:rsidRPr="00E21921">
        <w:rPr>
          <w:rFonts w:hint="eastAsia"/>
          <w:color w:val="000000"/>
          <w:kern w:val="0"/>
          <w:sz w:val="24"/>
          <w:szCs w:val="24"/>
          <w:lang w:bidi="ar"/>
          <w14:ligatures w14:val="standardContextual"/>
        </w:rPr>
        <w:t>各</w:t>
      </w:r>
      <w:r w:rsidRPr="00E21921">
        <w:rPr>
          <w:rFonts w:hint="eastAsia"/>
          <w:color w:val="000000"/>
          <w:kern w:val="0"/>
          <w:sz w:val="24"/>
          <w:szCs w:val="24"/>
          <w:lang w:bidi="ar"/>
          <w14:ligatures w14:val="standardContextual"/>
        </w:rPr>
        <w:t>6</w:t>
      </w:r>
      <w:r w:rsidRPr="00E21921">
        <w:rPr>
          <w:rFonts w:hint="eastAsia"/>
          <w:color w:val="000000"/>
          <w:kern w:val="0"/>
          <w:sz w:val="24"/>
          <w:szCs w:val="24"/>
          <w:lang w:bidi="ar"/>
          <w14:ligatures w14:val="standardContextual"/>
        </w:rPr>
        <w:t>个样品，考察了加标回收率，范围在</w:t>
      </w:r>
      <w:r w:rsidRPr="00E21921">
        <w:rPr>
          <w:rFonts w:hint="eastAsia"/>
          <w:color w:val="000000"/>
          <w:kern w:val="0"/>
          <w:sz w:val="24"/>
          <w:szCs w:val="24"/>
          <w:lang w:bidi="ar"/>
          <w14:ligatures w14:val="standardContextual"/>
        </w:rPr>
        <w:t>87~105%</w:t>
      </w:r>
      <w:r w:rsidRPr="00E21921">
        <w:rPr>
          <w:rFonts w:hint="eastAsia"/>
          <w:color w:val="000000"/>
          <w:kern w:val="0"/>
          <w:sz w:val="24"/>
          <w:szCs w:val="24"/>
          <w:lang w:bidi="ar"/>
          <w14:ligatures w14:val="standardContextual"/>
        </w:rPr>
        <w:t>，符合检测要求。</w:t>
      </w:r>
    </w:p>
    <w:p w14:paraId="65EABF5B" w14:textId="77777777" w:rsidR="004817B8" w:rsidRPr="00E21921" w:rsidRDefault="00000000" w:rsidP="009B1404">
      <w:pPr>
        <w:spacing w:line="360" w:lineRule="auto"/>
        <w:ind w:firstLineChars="200" w:firstLine="482"/>
        <w:rPr>
          <w:rFonts w:ascii="宋体" w:hAnsi="宋体" w:cs="黑体" w:hint="eastAsia"/>
          <w:kern w:val="0"/>
          <w:sz w:val="24"/>
        </w:rPr>
      </w:pPr>
      <w:r w:rsidRPr="009B1404">
        <w:rPr>
          <w:rFonts w:ascii="宋体" w:hAnsi="宋体" w:cs="黑体" w:hint="eastAsia"/>
          <w:b/>
          <w:bCs/>
          <w:kern w:val="0"/>
          <w:sz w:val="24"/>
        </w:rPr>
        <w:t>④贮藏管理。</w:t>
      </w:r>
      <w:r w:rsidRPr="00E21921">
        <w:rPr>
          <w:rFonts w:hint="eastAsia"/>
          <w:sz w:val="24"/>
          <w:szCs w:val="24"/>
        </w:rPr>
        <w:t>干品应密封后置于</w:t>
      </w:r>
      <w:r w:rsidRPr="00E21921">
        <w:rPr>
          <w:rFonts w:hint="eastAsia"/>
          <w:sz w:val="24"/>
          <w:szCs w:val="24"/>
        </w:rPr>
        <w:t>-18</w:t>
      </w:r>
      <w:r w:rsidRPr="00E21921">
        <w:rPr>
          <w:rFonts w:eastAsia="楷体"/>
          <w:iCs/>
          <w:color w:val="000000"/>
          <w:sz w:val="24"/>
          <w:szCs w:val="24"/>
        </w:rPr>
        <w:t>°C</w:t>
      </w:r>
      <w:r w:rsidRPr="00E21921">
        <w:rPr>
          <w:rFonts w:hint="eastAsia"/>
          <w:sz w:val="24"/>
          <w:szCs w:val="24"/>
        </w:rPr>
        <w:t>下避光贮存或者在冷库内避光贮存。贮藏场所应保持清洁、干燥，防虫、防鼠。</w:t>
      </w:r>
    </w:p>
    <w:p w14:paraId="79BBEAAF" w14:textId="77777777" w:rsidR="004817B8" w:rsidRPr="00E21921" w:rsidRDefault="00000000" w:rsidP="009B1404">
      <w:pPr>
        <w:pStyle w:val="1"/>
        <w:spacing w:before="0" w:after="0"/>
      </w:pPr>
      <w:bookmarkStart w:id="8" w:name="_Toc176547937"/>
      <w:r w:rsidRPr="00E21921">
        <w:rPr>
          <w:rFonts w:hint="eastAsia"/>
        </w:rPr>
        <w:t>四</w:t>
      </w:r>
      <w:r w:rsidRPr="00E21921">
        <w:t>、</w:t>
      </w:r>
      <w:r w:rsidRPr="00E21921">
        <w:rPr>
          <w:rFonts w:hint="eastAsia"/>
        </w:rPr>
        <w:t>采用的国际标准</w:t>
      </w:r>
      <w:bookmarkEnd w:id="8"/>
    </w:p>
    <w:p w14:paraId="3927399B" w14:textId="77777777" w:rsidR="004817B8" w:rsidRPr="00E21921" w:rsidRDefault="00000000" w:rsidP="009B1404">
      <w:pPr>
        <w:spacing w:line="360" w:lineRule="auto"/>
        <w:ind w:firstLine="482"/>
        <w:rPr>
          <w:color w:val="000000"/>
          <w:sz w:val="24"/>
        </w:rPr>
      </w:pPr>
      <w:r w:rsidRPr="00E21921">
        <w:rPr>
          <w:color w:val="000000"/>
          <w:sz w:val="24"/>
        </w:rPr>
        <w:t>无。</w:t>
      </w:r>
    </w:p>
    <w:p w14:paraId="30D9B6DE" w14:textId="77777777" w:rsidR="004817B8" w:rsidRPr="00E21921" w:rsidRDefault="00000000" w:rsidP="009B1404">
      <w:pPr>
        <w:pStyle w:val="1"/>
        <w:spacing w:before="0" w:after="0"/>
      </w:pPr>
      <w:bookmarkStart w:id="9" w:name="_Toc176547938"/>
      <w:r w:rsidRPr="00E21921">
        <w:rPr>
          <w:rFonts w:hint="eastAsia"/>
        </w:rPr>
        <w:t>五</w:t>
      </w:r>
      <w:r w:rsidRPr="00E21921">
        <w:t>、</w:t>
      </w:r>
      <w:r w:rsidRPr="00E21921">
        <w:rPr>
          <w:rFonts w:hint="eastAsia"/>
        </w:rPr>
        <w:t>与现行法律法规和强制性标准的关系</w:t>
      </w:r>
      <w:bookmarkEnd w:id="9"/>
    </w:p>
    <w:p w14:paraId="2B492809" w14:textId="77777777" w:rsidR="004817B8" w:rsidRPr="00E21921" w:rsidRDefault="00000000" w:rsidP="009B1404">
      <w:pPr>
        <w:spacing w:line="360" w:lineRule="auto"/>
        <w:ind w:firstLine="482"/>
        <w:rPr>
          <w:color w:val="000000"/>
          <w:sz w:val="24"/>
        </w:rPr>
      </w:pPr>
      <w:r w:rsidRPr="00E21921">
        <w:rPr>
          <w:rFonts w:hint="eastAsia"/>
          <w:color w:val="000000"/>
          <w:sz w:val="24"/>
        </w:rPr>
        <w:t>本标准与现行法律法规和强制性标准的相关条例没有冲突。</w:t>
      </w:r>
    </w:p>
    <w:p w14:paraId="30919C64" w14:textId="77777777" w:rsidR="004817B8" w:rsidRPr="00E21921" w:rsidRDefault="00000000" w:rsidP="009B1404">
      <w:pPr>
        <w:pStyle w:val="1"/>
        <w:spacing w:before="0" w:after="0"/>
      </w:pPr>
      <w:bookmarkStart w:id="10" w:name="_Toc176547939"/>
      <w:r w:rsidRPr="00E21921">
        <w:rPr>
          <w:rFonts w:hint="eastAsia"/>
        </w:rPr>
        <w:t>六</w:t>
      </w:r>
      <w:r w:rsidRPr="00E21921">
        <w:t>、</w:t>
      </w:r>
      <w:r w:rsidRPr="00E21921">
        <w:rPr>
          <w:rFonts w:hint="eastAsia"/>
        </w:rPr>
        <w:t>重大分歧意见的处理经过和依据</w:t>
      </w:r>
      <w:bookmarkEnd w:id="10"/>
    </w:p>
    <w:p w14:paraId="5D2967DE" w14:textId="77777777" w:rsidR="004817B8" w:rsidRPr="009B1404" w:rsidRDefault="00000000" w:rsidP="009B1404">
      <w:pPr>
        <w:spacing w:line="360" w:lineRule="auto"/>
        <w:ind w:firstLine="482"/>
        <w:rPr>
          <w:color w:val="000000"/>
          <w:sz w:val="24"/>
        </w:rPr>
      </w:pPr>
      <w:r w:rsidRPr="00E21921">
        <w:rPr>
          <w:color w:val="000000"/>
          <w:sz w:val="24"/>
        </w:rPr>
        <w:t>无</w:t>
      </w:r>
      <w:r w:rsidRPr="009B1404">
        <w:rPr>
          <w:color w:val="000000"/>
          <w:sz w:val="24"/>
        </w:rPr>
        <w:t>。</w:t>
      </w:r>
    </w:p>
    <w:p w14:paraId="18828AB0" w14:textId="77777777" w:rsidR="004817B8" w:rsidRPr="00E21921" w:rsidRDefault="00000000" w:rsidP="009B1404">
      <w:pPr>
        <w:pStyle w:val="1"/>
        <w:spacing w:before="0" w:after="0"/>
      </w:pPr>
      <w:bookmarkStart w:id="11" w:name="_Toc176547940"/>
      <w:r w:rsidRPr="00E21921">
        <w:t>七、标准作为强制性或推荐性标准的意见</w:t>
      </w:r>
      <w:bookmarkEnd w:id="11"/>
    </w:p>
    <w:p w14:paraId="630F5003" w14:textId="77777777" w:rsidR="004817B8" w:rsidRPr="00E21921" w:rsidRDefault="00000000" w:rsidP="009B1404">
      <w:pPr>
        <w:spacing w:line="360" w:lineRule="auto"/>
        <w:ind w:firstLine="482"/>
        <w:rPr>
          <w:color w:val="000000"/>
          <w:sz w:val="24"/>
        </w:rPr>
      </w:pPr>
      <w:r w:rsidRPr="00E21921">
        <w:rPr>
          <w:color w:val="000000"/>
          <w:sz w:val="24"/>
        </w:rPr>
        <w:t>建议将本标准作为推荐性标准发布实施，并加强标准的宣贯。</w:t>
      </w:r>
    </w:p>
    <w:p w14:paraId="5D7D6744" w14:textId="77777777" w:rsidR="004817B8" w:rsidRPr="00E21921" w:rsidRDefault="00000000" w:rsidP="009B1404">
      <w:pPr>
        <w:pStyle w:val="1"/>
        <w:spacing w:before="0" w:after="0"/>
      </w:pPr>
      <w:bookmarkStart w:id="12" w:name="_Toc176547941"/>
      <w:r w:rsidRPr="00E21921">
        <w:t>八、贯彻标准的要求和措施建议</w:t>
      </w:r>
      <w:bookmarkEnd w:id="12"/>
    </w:p>
    <w:p w14:paraId="2EEF964A" w14:textId="77777777" w:rsidR="004817B8" w:rsidRPr="00E21921" w:rsidRDefault="00000000" w:rsidP="009B1404">
      <w:pPr>
        <w:spacing w:line="360" w:lineRule="auto"/>
        <w:ind w:firstLineChars="225" w:firstLine="540"/>
        <w:rPr>
          <w:sz w:val="24"/>
        </w:rPr>
      </w:pPr>
      <w:r w:rsidRPr="00E21921">
        <w:rPr>
          <w:rFonts w:hint="eastAsia"/>
          <w:sz w:val="24"/>
        </w:rPr>
        <w:t>1</w:t>
      </w:r>
      <w:r w:rsidRPr="00E21921">
        <w:rPr>
          <w:rFonts w:hint="eastAsia"/>
          <w:sz w:val="24"/>
        </w:rPr>
        <w:t>、</w:t>
      </w:r>
      <w:r w:rsidRPr="00E21921">
        <w:rPr>
          <w:sz w:val="24"/>
        </w:rPr>
        <w:t>本标准属于</w:t>
      </w:r>
      <w:r w:rsidRPr="00E21921">
        <w:rPr>
          <w:rFonts w:ascii="宋体" w:hAnsi="宋体" w:cs="黑体" w:hint="eastAsia"/>
          <w:kern w:val="0"/>
          <w:sz w:val="24"/>
        </w:rPr>
        <w:t>福建省农业科学院畜牧兽医研究所</w:t>
      </w:r>
      <w:r w:rsidRPr="00E21921">
        <w:rPr>
          <w:rFonts w:hint="eastAsia"/>
          <w:sz w:val="24"/>
        </w:rPr>
        <w:t>牵头制定的团体标准</w:t>
      </w:r>
      <w:r w:rsidRPr="00E21921">
        <w:rPr>
          <w:sz w:val="24"/>
        </w:rPr>
        <w:t>，</w:t>
      </w:r>
      <w:r w:rsidRPr="00E21921">
        <w:rPr>
          <w:rFonts w:hint="eastAsia"/>
          <w:sz w:val="24"/>
        </w:rPr>
        <w:t>为成功实施红</w:t>
      </w:r>
      <w:proofErr w:type="gramStart"/>
      <w:r w:rsidRPr="00E21921">
        <w:rPr>
          <w:rFonts w:hint="eastAsia"/>
          <w:sz w:val="24"/>
        </w:rPr>
        <w:t>象</w:t>
      </w:r>
      <w:proofErr w:type="gramEnd"/>
      <w:r w:rsidRPr="00E21921">
        <w:rPr>
          <w:rFonts w:hint="eastAsia"/>
          <w:sz w:val="24"/>
        </w:rPr>
        <w:t>草中花青素提取生产</w:t>
      </w:r>
      <w:r w:rsidRPr="00E21921">
        <w:rPr>
          <w:rFonts w:hAnsi="宋体" w:hint="eastAsia"/>
          <w:sz w:val="24"/>
        </w:rPr>
        <w:t>技术</w:t>
      </w:r>
      <w:r w:rsidRPr="00E21921">
        <w:rPr>
          <w:rFonts w:hint="eastAsia"/>
          <w:sz w:val="24"/>
        </w:rPr>
        <w:t>，应认真执行本标准的相关技术要求。</w:t>
      </w:r>
    </w:p>
    <w:p w14:paraId="38654EA7" w14:textId="77777777" w:rsidR="004817B8" w:rsidRPr="00E21921" w:rsidRDefault="00000000" w:rsidP="009B1404">
      <w:pPr>
        <w:spacing w:line="360" w:lineRule="auto"/>
        <w:ind w:firstLineChars="225" w:firstLine="540"/>
        <w:rPr>
          <w:sz w:val="24"/>
        </w:rPr>
      </w:pPr>
      <w:r w:rsidRPr="00E21921">
        <w:rPr>
          <w:rFonts w:hint="eastAsia"/>
          <w:sz w:val="24"/>
        </w:rPr>
        <w:t>2</w:t>
      </w:r>
      <w:r w:rsidRPr="00E21921">
        <w:rPr>
          <w:rFonts w:hint="eastAsia"/>
          <w:sz w:val="24"/>
        </w:rPr>
        <w:t>、应</w:t>
      </w:r>
      <w:r w:rsidRPr="00E21921">
        <w:rPr>
          <w:sz w:val="24"/>
        </w:rPr>
        <w:t>加强对标准的宣传、讲解</w:t>
      </w:r>
      <w:r w:rsidRPr="00E21921">
        <w:rPr>
          <w:rFonts w:hint="eastAsia"/>
          <w:sz w:val="24"/>
        </w:rPr>
        <w:t>和技术指导，促进实施者</w:t>
      </w:r>
      <w:r w:rsidRPr="00E21921">
        <w:rPr>
          <w:sz w:val="24"/>
        </w:rPr>
        <w:t>熟练掌握标准中的技术规范，保证</w:t>
      </w:r>
      <w:r w:rsidRPr="00E21921">
        <w:rPr>
          <w:rFonts w:hint="eastAsia"/>
          <w:sz w:val="24"/>
        </w:rPr>
        <w:t>本标准的广泛推广应用</w:t>
      </w:r>
      <w:r w:rsidRPr="00E21921">
        <w:rPr>
          <w:sz w:val="24"/>
        </w:rPr>
        <w:t>。</w:t>
      </w:r>
    </w:p>
    <w:p w14:paraId="2187383C" w14:textId="77777777" w:rsidR="004817B8" w:rsidRPr="00E21921" w:rsidRDefault="00000000" w:rsidP="009B1404">
      <w:pPr>
        <w:spacing w:line="360" w:lineRule="auto"/>
        <w:ind w:firstLineChars="225" w:firstLine="540"/>
        <w:rPr>
          <w:sz w:val="24"/>
        </w:rPr>
      </w:pPr>
      <w:r w:rsidRPr="00E21921">
        <w:rPr>
          <w:rFonts w:hint="eastAsia"/>
          <w:sz w:val="24"/>
        </w:rPr>
        <w:t>3</w:t>
      </w:r>
      <w:r w:rsidRPr="00E21921">
        <w:rPr>
          <w:rFonts w:hint="eastAsia"/>
          <w:sz w:val="24"/>
        </w:rPr>
        <w:t>、</w:t>
      </w:r>
      <w:r w:rsidRPr="00E21921">
        <w:rPr>
          <w:sz w:val="24"/>
        </w:rPr>
        <w:t>随着</w:t>
      </w:r>
      <w:r w:rsidRPr="00E21921">
        <w:rPr>
          <w:rFonts w:hint="eastAsia"/>
          <w:sz w:val="24"/>
        </w:rPr>
        <w:t>科技发展，本标准中的技术规范势必会出现过时的情况，也会出现新的技术要求，因此本</w:t>
      </w:r>
      <w:r w:rsidRPr="00E21921">
        <w:rPr>
          <w:sz w:val="24"/>
        </w:rPr>
        <w:t>标准执行过程中</w:t>
      </w:r>
      <w:r w:rsidRPr="00E21921">
        <w:rPr>
          <w:rFonts w:hint="eastAsia"/>
          <w:sz w:val="24"/>
        </w:rPr>
        <w:t>要不断对</w:t>
      </w:r>
      <w:r w:rsidRPr="00E21921">
        <w:rPr>
          <w:sz w:val="24"/>
        </w:rPr>
        <w:t>内容进行修订</w:t>
      </w:r>
      <w:r w:rsidRPr="00E21921">
        <w:rPr>
          <w:rFonts w:hint="eastAsia"/>
          <w:sz w:val="24"/>
        </w:rPr>
        <w:t>和补充</w:t>
      </w:r>
      <w:r w:rsidRPr="00E21921">
        <w:rPr>
          <w:sz w:val="24"/>
        </w:rPr>
        <w:t>。</w:t>
      </w:r>
    </w:p>
    <w:p w14:paraId="5B8507EC" w14:textId="77777777" w:rsidR="004817B8" w:rsidRPr="00E21921" w:rsidRDefault="00000000" w:rsidP="009B1404">
      <w:pPr>
        <w:spacing w:line="360" w:lineRule="auto"/>
        <w:ind w:firstLine="482"/>
        <w:rPr>
          <w:sz w:val="24"/>
        </w:rPr>
      </w:pPr>
      <w:r w:rsidRPr="00E21921">
        <w:rPr>
          <w:rFonts w:hint="eastAsia"/>
          <w:sz w:val="24"/>
        </w:rPr>
        <w:t>4</w:t>
      </w:r>
      <w:r w:rsidRPr="00E21921">
        <w:rPr>
          <w:rFonts w:hint="eastAsia"/>
          <w:sz w:val="24"/>
        </w:rPr>
        <w:t>、</w:t>
      </w:r>
      <w:r w:rsidRPr="00E21921">
        <w:rPr>
          <w:sz w:val="24"/>
        </w:rPr>
        <w:t>希望</w:t>
      </w:r>
      <w:r w:rsidRPr="00E21921">
        <w:rPr>
          <w:rFonts w:hint="eastAsia"/>
          <w:sz w:val="24"/>
        </w:rPr>
        <w:t>应用本标准的</w:t>
      </w:r>
      <w:r w:rsidRPr="00E21921">
        <w:rPr>
          <w:sz w:val="24"/>
        </w:rPr>
        <w:t>单位</w:t>
      </w:r>
      <w:r w:rsidRPr="00E21921">
        <w:rPr>
          <w:rFonts w:hint="eastAsia"/>
          <w:sz w:val="24"/>
        </w:rPr>
        <w:t>在使用过程中</w:t>
      </w:r>
      <w:r w:rsidRPr="00E21921">
        <w:rPr>
          <w:sz w:val="24"/>
        </w:rPr>
        <w:t>对</w:t>
      </w:r>
      <w:r w:rsidRPr="00E21921">
        <w:rPr>
          <w:rFonts w:hint="eastAsia"/>
          <w:sz w:val="24"/>
        </w:rPr>
        <w:t>其</w:t>
      </w:r>
      <w:r w:rsidRPr="00E21921">
        <w:rPr>
          <w:sz w:val="24"/>
        </w:rPr>
        <w:t>中出现的问题</w:t>
      </w:r>
      <w:r w:rsidRPr="00E21921">
        <w:rPr>
          <w:rFonts w:hint="eastAsia"/>
          <w:sz w:val="24"/>
        </w:rPr>
        <w:t>和不足</w:t>
      </w:r>
      <w:r w:rsidRPr="00E21921">
        <w:rPr>
          <w:sz w:val="24"/>
        </w:rPr>
        <w:t>给予反馈，以便</w:t>
      </w:r>
      <w:r w:rsidRPr="00E21921">
        <w:rPr>
          <w:rFonts w:hint="eastAsia"/>
          <w:sz w:val="24"/>
        </w:rPr>
        <w:t>再进行</w:t>
      </w:r>
      <w:r w:rsidRPr="00E21921">
        <w:rPr>
          <w:sz w:val="24"/>
        </w:rPr>
        <w:t>修订</w:t>
      </w:r>
      <w:r w:rsidRPr="00E21921">
        <w:rPr>
          <w:rFonts w:hint="eastAsia"/>
          <w:sz w:val="24"/>
        </w:rPr>
        <w:t>和</w:t>
      </w:r>
      <w:r w:rsidRPr="00E21921">
        <w:rPr>
          <w:sz w:val="24"/>
        </w:rPr>
        <w:t>补充。</w:t>
      </w:r>
    </w:p>
    <w:p w14:paraId="198DD66F" w14:textId="77777777" w:rsidR="004817B8" w:rsidRPr="00E21921" w:rsidRDefault="00000000" w:rsidP="009B1404">
      <w:pPr>
        <w:spacing w:line="360" w:lineRule="auto"/>
        <w:ind w:firstLine="482"/>
        <w:rPr>
          <w:color w:val="000000"/>
          <w:sz w:val="24"/>
        </w:rPr>
      </w:pPr>
      <w:r w:rsidRPr="00E21921">
        <w:rPr>
          <w:rFonts w:hint="eastAsia"/>
          <w:sz w:val="24"/>
        </w:rPr>
        <w:t>5</w:t>
      </w:r>
      <w:r w:rsidRPr="00E21921">
        <w:rPr>
          <w:rFonts w:hint="eastAsia"/>
          <w:sz w:val="24"/>
        </w:rPr>
        <w:t>、</w:t>
      </w:r>
      <w:r w:rsidRPr="00E21921">
        <w:rPr>
          <w:color w:val="000000"/>
          <w:sz w:val="24"/>
        </w:rPr>
        <w:t>组织学习</w:t>
      </w:r>
      <w:r w:rsidRPr="00E21921">
        <w:rPr>
          <w:rFonts w:hint="eastAsia"/>
          <w:color w:val="000000"/>
          <w:sz w:val="24"/>
        </w:rPr>
        <w:t>团体</w:t>
      </w:r>
      <w:r w:rsidRPr="00E21921">
        <w:rPr>
          <w:color w:val="000000"/>
          <w:sz w:val="24"/>
        </w:rPr>
        <w:t>标准，加大对标准的宣传及贯彻力度，标准委员会作为企业之间的桥梁，做好沟通，推进行业进一步发展。</w:t>
      </w:r>
    </w:p>
    <w:p w14:paraId="716810CD" w14:textId="77777777" w:rsidR="004817B8" w:rsidRPr="00E21921" w:rsidRDefault="00000000" w:rsidP="009B1404">
      <w:pPr>
        <w:pStyle w:val="1"/>
        <w:spacing w:before="0" w:after="0"/>
      </w:pPr>
      <w:bookmarkStart w:id="13" w:name="_Toc176547942"/>
      <w:r w:rsidRPr="00E21921">
        <w:t>九、废止现行有关标准的建议</w:t>
      </w:r>
      <w:bookmarkEnd w:id="13"/>
    </w:p>
    <w:p w14:paraId="40597651" w14:textId="77777777" w:rsidR="004817B8" w:rsidRPr="00E21921" w:rsidRDefault="00000000" w:rsidP="009B1404">
      <w:pPr>
        <w:spacing w:beforeLines="50" w:before="156" w:line="360" w:lineRule="auto"/>
        <w:ind w:firstLine="482"/>
        <w:rPr>
          <w:color w:val="000000"/>
          <w:sz w:val="24"/>
        </w:rPr>
      </w:pPr>
      <w:r w:rsidRPr="00E21921">
        <w:rPr>
          <w:color w:val="000000"/>
          <w:sz w:val="24"/>
        </w:rPr>
        <w:t>无。</w:t>
      </w:r>
    </w:p>
    <w:p w14:paraId="431CE65B" w14:textId="77777777" w:rsidR="004817B8" w:rsidRPr="00E21921" w:rsidRDefault="00000000" w:rsidP="009B1404">
      <w:pPr>
        <w:pStyle w:val="1"/>
        <w:spacing w:before="0" w:after="0"/>
      </w:pPr>
      <w:bookmarkStart w:id="14" w:name="_Toc176547943"/>
      <w:r w:rsidRPr="00E21921">
        <w:t>十、其他应予说明的事项</w:t>
      </w:r>
      <w:bookmarkEnd w:id="14"/>
    </w:p>
    <w:p w14:paraId="46BDFE3C" w14:textId="77777777" w:rsidR="004817B8" w:rsidRDefault="00000000" w:rsidP="009B1404">
      <w:pPr>
        <w:spacing w:beforeLines="50" w:before="156" w:line="360" w:lineRule="auto"/>
        <w:ind w:firstLine="482"/>
        <w:rPr>
          <w:rFonts w:ascii="宋体" w:hAnsi="宋体" w:cs="宋体" w:hint="eastAsia"/>
          <w:b/>
          <w:bCs/>
          <w:sz w:val="28"/>
          <w:szCs w:val="28"/>
        </w:rPr>
      </w:pPr>
      <w:r w:rsidRPr="00E21921">
        <w:rPr>
          <w:color w:val="000000"/>
          <w:sz w:val="24"/>
        </w:rPr>
        <w:t>无。</w:t>
      </w:r>
    </w:p>
    <w:p w14:paraId="118F0DAF" w14:textId="77777777" w:rsidR="004817B8" w:rsidRDefault="004817B8" w:rsidP="009B1404">
      <w:pPr>
        <w:pStyle w:val="1"/>
        <w:spacing w:before="0" w:after="0"/>
        <w:rPr>
          <w:color w:val="000000"/>
          <w:sz w:val="24"/>
        </w:rPr>
      </w:pPr>
    </w:p>
    <w:sectPr w:rsidR="004817B8">
      <w:footerReference w:type="even" r:id="rId8"/>
      <w:footerReference w:type="default" r:id="rId9"/>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B8B9B" w14:textId="77777777" w:rsidR="00AA4435" w:rsidRDefault="00AA4435">
      <w:r>
        <w:separator/>
      </w:r>
    </w:p>
  </w:endnote>
  <w:endnote w:type="continuationSeparator" w:id="0">
    <w:p w14:paraId="3C4D0FE8" w14:textId="77777777" w:rsidR="00AA4435" w:rsidRDefault="00AA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A38A" w14:textId="77777777" w:rsidR="004817B8"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08B3C798" w14:textId="77777777" w:rsidR="004817B8" w:rsidRDefault="004817B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A48C" w14:textId="77777777" w:rsidR="004817B8"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59F259B6" w14:textId="77777777" w:rsidR="004817B8" w:rsidRDefault="004817B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7EFCF" w14:textId="77777777" w:rsidR="00AA4435" w:rsidRDefault="00AA4435">
      <w:r>
        <w:separator/>
      </w:r>
    </w:p>
  </w:footnote>
  <w:footnote w:type="continuationSeparator" w:id="0">
    <w:p w14:paraId="15FC102B" w14:textId="77777777" w:rsidR="00AA4435" w:rsidRDefault="00AA4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03B02E"/>
    <w:multiLevelType w:val="singleLevel"/>
    <w:tmpl w:val="FA03B02E"/>
    <w:lvl w:ilvl="0">
      <w:start w:val="1"/>
      <w:numFmt w:val="decimal"/>
      <w:suff w:val="nothing"/>
      <w:lvlText w:val="（%1）"/>
      <w:lvlJc w:val="left"/>
      <w:pPr>
        <w:ind w:left="480" w:firstLine="0"/>
      </w:pPr>
    </w:lvl>
  </w:abstractNum>
  <w:num w:numId="1" w16cid:durableId="141474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2CF2"/>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817B8"/>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27ABD"/>
    <w:rsid w:val="00530419"/>
    <w:rsid w:val="00532D0E"/>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6267"/>
    <w:rsid w:val="006876D1"/>
    <w:rsid w:val="00692CFC"/>
    <w:rsid w:val="006A1F6A"/>
    <w:rsid w:val="006C0880"/>
    <w:rsid w:val="006C11CD"/>
    <w:rsid w:val="006C52CD"/>
    <w:rsid w:val="006D3074"/>
    <w:rsid w:val="006D5BF9"/>
    <w:rsid w:val="006E08FA"/>
    <w:rsid w:val="006E0E00"/>
    <w:rsid w:val="006E4C06"/>
    <w:rsid w:val="006F1DD4"/>
    <w:rsid w:val="006F3702"/>
    <w:rsid w:val="006F740A"/>
    <w:rsid w:val="00701F8B"/>
    <w:rsid w:val="007038ED"/>
    <w:rsid w:val="00706039"/>
    <w:rsid w:val="007227A4"/>
    <w:rsid w:val="00722A10"/>
    <w:rsid w:val="00732883"/>
    <w:rsid w:val="007356A0"/>
    <w:rsid w:val="007508FD"/>
    <w:rsid w:val="00750DD8"/>
    <w:rsid w:val="0075399B"/>
    <w:rsid w:val="00757F8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B1404"/>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4435"/>
    <w:rsid w:val="00AA7CED"/>
    <w:rsid w:val="00AB1FC9"/>
    <w:rsid w:val="00AB4133"/>
    <w:rsid w:val="00AB46A2"/>
    <w:rsid w:val="00AD492B"/>
    <w:rsid w:val="00AD5C1F"/>
    <w:rsid w:val="00AD5E18"/>
    <w:rsid w:val="00AD78F8"/>
    <w:rsid w:val="00AE08AF"/>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2658A"/>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21921"/>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7CF2"/>
    <w:rsid w:val="00EE1047"/>
    <w:rsid w:val="00EF0176"/>
    <w:rsid w:val="00EF4463"/>
    <w:rsid w:val="00F10D01"/>
    <w:rsid w:val="00F11312"/>
    <w:rsid w:val="00F143A4"/>
    <w:rsid w:val="00F21D5B"/>
    <w:rsid w:val="00F2339E"/>
    <w:rsid w:val="00F266DE"/>
    <w:rsid w:val="00F33865"/>
    <w:rsid w:val="00F4018F"/>
    <w:rsid w:val="00F46585"/>
    <w:rsid w:val="00F465B9"/>
    <w:rsid w:val="00F50FA6"/>
    <w:rsid w:val="00F55084"/>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0D7F514F"/>
    <w:rsid w:val="150E269C"/>
    <w:rsid w:val="166F5222"/>
    <w:rsid w:val="184A31E0"/>
    <w:rsid w:val="1E711A49"/>
    <w:rsid w:val="20A67D62"/>
    <w:rsid w:val="253E083A"/>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4E193658"/>
    <w:rsid w:val="52BD4306"/>
    <w:rsid w:val="52C935E2"/>
    <w:rsid w:val="5420452F"/>
    <w:rsid w:val="560D45D3"/>
    <w:rsid w:val="5BC14BBB"/>
    <w:rsid w:val="5C9D7268"/>
    <w:rsid w:val="5F97769F"/>
    <w:rsid w:val="615A37DE"/>
    <w:rsid w:val="633A0287"/>
    <w:rsid w:val="63B36E26"/>
    <w:rsid w:val="64B659E6"/>
    <w:rsid w:val="66AA38F8"/>
    <w:rsid w:val="694960C1"/>
    <w:rsid w:val="69F152C0"/>
    <w:rsid w:val="6D2A1A28"/>
    <w:rsid w:val="6E253618"/>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1756F"/>
  <w15:docId w15:val="{039C6547-9AB7-434F-BACD-E12BBB76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等线 Light" w:eastAsia="黑体" w:hAnsi="等线 Light"/>
      <w:sz w:val="20"/>
      <w:szCs w:val="20"/>
    </w:rPr>
  </w:style>
  <w:style w:type="paragraph" w:styleId="TOC3">
    <w:name w:val="toc 3"/>
    <w:basedOn w:val="a"/>
    <w:next w:val="a"/>
    <w:autoRedefine/>
    <w:uiPriority w:val="39"/>
    <w:unhideWhenUsed/>
    <w:qFormat/>
    <w:pPr>
      <w:ind w:leftChars="400" w:left="840"/>
    </w:p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paragraph" w:styleId="a7">
    <w:name w:val="Balloon Text"/>
    <w:basedOn w:val="a"/>
    <w:link w:val="a8"/>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8538"/>
      </w:tabs>
      <w:spacing w:line="360" w:lineRule="auto"/>
    </w:pPr>
  </w:style>
  <w:style w:type="paragraph" w:styleId="TOC2">
    <w:name w:val="toc 2"/>
    <w:basedOn w:val="a"/>
    <w:next w:val="a"/>
    <w:autoRedefine/>
    <w:uiPriority w:val="39"/>
    <w:unhideWhenUsed/>
    <w:qFormat/>
    <w:pPr>
      <w:ind w:leftChars="200" w:left="420"/>
    </w:p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20">
    <w:name w:val="标题 2 字符"/>
    <w:link w:val="2"/>
    <w:uiPriority w:val="9"/>
    <w:qFormat/>
    <w:rPr>
      <w:rFonts w:ascii="等线 Light" w:eastAsia="黑体" w:hAnsi="等线 Light"/>
      <w:bCs/>
      <w:kern w:val="2"/>
      <w:sz w:val="24"/>
      <w:szCs w:val="32"/>
    </w:rPr>
  </w:style>
  <w:style w:type="character" w:customStyle="1" w:styleId="a6">
    <w:name w:val="日期 字符"/>
    <w:link w:val="a5"/>
    <w:qFormat/>
    <w:rPr>
      <w:rFonts w:ascii="Times New Roman" w:eastAsia="宋体" w:hAnsi="Times New Roman" w:cs="Times New Roman"/>
      <w:kern w:val="2"/>
      <w:sz w:val="21"/>
      <w:szCs w:val="24"/>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99"/>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customStyle="1" w:styleId="12">
    <w:name w:val="修订1"/>
    <w:uiPriority w:val="99"/>
    <w:unhideWhenUsed/>
    <w:qFormat/>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link w:val="EndNoteBibliographyTitle"/>
    <w:qFormat/>
    <w:rPr>
      <w:kern w:val="2"/>
      <w:szCs w:val="21"/>
      <w:lang w:val="en-US" w:eastAsia="zh-CN"/>
    </w:rPr>
  </w:style>
  <w:style w:type="character" w:customStyle="1" w:styleId="10">
    <w:name w:val="标题 1 字符"/>
    <w:link w:val="1"/>
    <w:uiPriority w:val="9"/>
    <w:qFormat/>
    <w:rPr>
      <w:b/>
      <w:bCs/>
      <w:kern w:val="44"/>
      <w:sz w:val="28"/>
      <w:szCs w:val="44"/>
    </w:rPr>
  </w:style>
  <w:style w:type="paragraph" w:customStyle="1" w:styleId="TOC10">
    <w:name w:val="TOC 标题1"/>
    <w:basedOn w:val="1"/>
    <w:next w:val="a"/>
    <w:uiPriority w:val="39"/>
    <w:unhideWhenUsed/>
    <w:qFormat/>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qFormat/>
    <w:rPr>
      <w:b/>
      <w:bCs/>
      <w:kern w:val="2"/>
      <w:sz w:val="24"/>
      <w:szCs w:val="32"/>
    </w:rPr>
  </w:style>
  <w:style w:type="character" w:customStyle="1" w:styleId="Char0">
    <w:name w:val="标准文件_段 Char"/>
    <w:link w:val="af3"/>
    <w:qFormat/>
    <w:locked/>
    <w:rPr>
      <w:rFonts w:ascii="宋体"/>
      <w:sz w:val="21"/>
    </w:rPr>
  </w:style>
  <w:style w:type="paragraph" w:customStyle="1" w:styleId="af3">
    <w:name w:val="标准文件_段"/>
    <w:link w:val="Char0"/>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6746">
      <w:bodyDiv w:val="1"/>
      <w:marLeft w:val="0"/>
      <w:marRight w:val="0"/>
      <w:marTop w:val="0"/>
      <w:marBottom w:val="0"/>
      <w:divBdr>
        <w:top w:val="none" w:sz="0" w:space="0" w:color="auto"/>
        <w:left w:val="none" w:sz="0" w:space="0" w:color="auto"/>
        <w:bottom w:val="none" w:sz="0" w:space="0" w:color="auto"/>
        <w:right w:val="none" w:sz="0" w:space="0" w:color="auto"/>
      </w:divBdr>
    </w:div>
    <w:div w:id="108822490">
      <w:bodyDiv w:val="1"/>
      <w:marLeft w:val="0"/>
      <w:marRight w:val="0"/>
      <w:marTop w:val="0"/>
      <w:marBottom w:val="0"/>
      <w:divBdr>
        <w:top w:val="none" w:sz="0" w:space="0" w:color="auto"/>
        <w:left w:val="none" w:sz="0" w:space="0" w:color="auto"/>
        <w:bottom w:val="none" w:sz="0" w:space="0" w:color="auto"/>
        <w:right w:val="none" w:sz="0" w:space="0" w:color="auto"/>
      </w:divBdr>
    </w:div>
    <w:div w:id="549922926">
      <w:bodyDiv w:val="1"/>
      <w:marLeft w:val="0"/>
      <w:marRight w:val="0"/>
      <w:marTop w:val="0"/>
      <w:marBottom w:val="0"/>
      <w:divBdr>
        <w:top w:val="none" w:sz="0" w:space="0" w:color="auto"/>
        <w:left w:val="none" w:sz="0" w:space="0" w:color="auto"/>
        <w:bottom w:val="none" w:sz="0" w:space="0" w:color="auto"/>
        <w:right w:val="none" w:sz="0" w:space="0" w:color="auto"/>
      </w:divBdr>
    </w:div>
    <w:div w:id="907887758">
      <w:bodyDiv w:val="1"/>
      <w:marLeft w:val="0"/>
      <w:marRight w:val="0"/>
      <w:marTop w:val="0"/>
      <w:marBottom w:val="0"/>
      <w:divBdr>
        <w:top w:val="none" w:sz="0" w:space="0" w:color="auto"/>
        <w:left w:val="none" w:sz="0" w:space="0" w:color="auto"/>
        <w:bottom w:val="none" w:sz="0" w:space="0" w:color="auto"/>
        <w:right w:val="none" w:sz="0" w:space="0" w:color="auto"/>
      </w:divBdr>
    </w:div>
    <w:div w:id="1576236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722</Words>
  <Characters>4120</Characters>
  <Application>Microsoft Office Word</Application>
  <DocSecurity>0</DocSecurity>
  <Lines>34</Lines>
  <Paragraphs>9</Paragraphs>
  <ScaleCrop>false</ScaleCrop>
  <Company>Lenovo</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ThinkPad</cp:lastModifiedBy>
  <cp:revision>6</cp:revision>
  <cp:lastPrinted>2021-10-27T07:09:00Z</cp:lastPrinted>
  <dcterms:created xsi:type="dcterms:W3CDTF">2024-09-06T12:46:00Z</dcterms:created>
  <dcterms:modified xsi:type="dcterms:W3CDTF">2025-03-04T14:13:00Z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AFA8369427AB411DBA234AE3A6C38B4F_13</vt:lpwstr>
  </property>
  <property fmtid="{D5CDD505-2E9C-101B-9397-08002B2CF9AE}" pid="4" name="KSOTemplateDocerSaveRecord">
    <vt:lpwstr>eyJoZGlkIjoiZDMzZjhlZDcyZjM4NDZmZmEyZjVkNzAxMDcyYjU1ZDkiLCJ1c2VySWQiOiI3MjYzMDYyNzYifQ==</vt:lpwstr>
  </property>
</Properties>
</file>