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9" w:line="187" w:lineRule="auto"/>
        <w:ind w:left="25"/>
        <w:rPr>
          <w:rFonts w:ascii="Times New Roman" w:hAnsi="Times New Roman" w:eastAsia="Times New Roman" w:cs="Times New Roman"/>
          <w:lang w:eastAsia="zh-CN"/>
        </w:rPr>
      </w:pPr>
      <w:r>
        <w:rPr>
          <w:rFonts w:ascii="Times New Roman" w:hAnsi="Times New Roman" w:eastAsia="Times New Roman" w:cs="Times New Roman"/>
          <w:spacing w:val="-3"/>
          <w:lang w:eastAsia="zh-CN"/>
        </w:rPr>
        <w:t>ICS</w:t>
      </w:r>
    </w:p>
    <w:p>
      <w:pPr>
        <w:pStyle w:val="8"/>
        <w:spacing w:before="109" w:line="220" w:lineRule="auto"/>
        <w:ind w:left="27"/>
        <w:rPr>
          <w:sz w:val="21"/>
          <w:szCs w:val="21"/>
          <w:lang w:eastAsia="zh-CN"/>
        </w:rPr>
      </w:pPr>
      <w:r>
        <w:rPr>
          <w:rFonts w:ascii="Times New Roman" w:hAnsi="Times New Roman" w:eastAsia="Times New Roman" w:cs="Times New Roman"/>
          <w:spacing w:val="-1"/>
          <w:position w:val="1"/>
          <w:sz w:val="21"/>
          <w:szCs w:val="21"/>
          <w:lang w:eastAsia="zh-CN"/>
        </w:rPr>
        <w:t xml:space="preserve">CCS  </w:t>
      </w:r>
      <w:r>
        <w:rPr>
          <w:spacing w:val="-1"/>
          <w:sz w:val="21"/>
          <w:szCs w:val="21"/>
          <w:lang w:eastAsia="zh-CN"/>
        </w:rPr>
        <w:t>点击此处添加CCS号</w:t>
      </w:r>
    </w:p>
    <w:p>
      <w:pPr>
        <w:spacing w:line="253" w:lineRule="auto"/>
        <w:rPr>
          <w:lang w:eastAsia="zh-CN"/>
        </w:rPr>
      </w:pPr>
    </w:p>
    <w:p>
      <w:pPr>
        <w:spacing w:line="254" w:lineRule="auto"/>
        <w:rPr>
          <w:lang w:eastAsia="zh-CN"/>
        </w:rPr>
      </w:pPr>
    </w:p>
    <w:p>
      <w:pPr>
        <w:spacing w:line="254" w:lineRule="auto"/>
        <w:rPr>
          <w:lang w:eastAsia="zh-CN"/>
        </w:rPr>
      </w:pPr>
    </w:p>
    <w:p>
      <w:pPr>
        <w:spacing w:line="254" w:lineRule="auto"/>
        <w:rPr>
          <w:lang w:eastAsia="zh-CN"/>
        </w:rPr>
      </w:pPr>
    </w:p>
    <w:p>
      <w:pPr>
        <w:pStyle w:val="8"/>
        <w:spacing w:before="156" w:line="221" w:lineRule="auto"/>
        <w:jc w:val="center"/>
        <w:rPr>
          <w:sz w:val="84"/>
          <w:szCs w:val="84"/>
          <w:lang w:eastAsia="zh-CN"/>
        </w:rPr>
      </w:pPr>
      <w:r>
        <w:rPr>
          <w:spacing w:val="-19"/>
          <w:sz w:val="84"/>
          <w:szCs w:val="84"/>
          <w:lang w:eastAsia="zh-CN"/>
        </w:rPr>
        <w:t>团</w:t>
      </w:r>
      <w:r>
        <w:rPr>
          <w:rFonts w:hint="eastAsia"/>
          <w:spacing w:val="-19"/>
          <w:sz w:val="84"/>
          <w:szCs w:val="84"/>
          <w:lang w:eastAsia="zh-CN"/>
        </w:rPr>
        <w:t xml:space="preserve">   </w:t>
      </w:r>
      <w:r>
        <w:rPr>
          <w:spacing w:val="-19"/>
          <w:sz w:val="84"/>
          <w:szCs w:val="84"/>
          <w:lang w:eastAsia="zh-CN"/>
        </w:rPr>
        <w:t>体</w:t>
      </w:r>
      <w:r>
        <w:rPr>
          <w:rFonts w:hint="eastAsia"/>
          <w:spacing w:val="-19"/>
          <w:sz w:val="84"/>
          <w:szCs w:val="84"/>
          <w:lang w:eastAsia="zh-CN"/>
        </w:rPr>
        <w:t xml:space="preserve">  </w:t>
      </w:r>
      <w:r>
        <w:rPr>
          <w:spacing w:val="-19"/>
          <w:sz w:val="84"/>
          <w:szCs w:val="84"/>
          <w:lang w:eastAsia="zh-CN"/>
        </w:rPr>
        <w:t>标</w:t>
      </w:r>
      <w:r>
        <w:rPr>
          <w:rFonts w:hint="eastAsia"/>
          <w:spacing w:val="-19"/>
          <w:sz w:val="84"/>
          <w:szCs w:val="84"/>
          <w:lang w:eastAsia="zh-CN"/>
        </w:rPr>
        <w:t xml:space="preserve">  </w:t>
      </w:r>
      <w:r>
        <w:rPr>
          <w:spacing w:val="-19"/>
          <w:sz w:val="84"/>
          <w:szCs w:val="84"/>
          <w:lang w:eastAsia="zh-CN"/>
        </w:rPr>
        <w:t>准</w:t>
      </w:r>
    </w:p>
    <w:p>
      <w:pPr>
        <w:spacing w:line="259" w:lineRule="auto"/>
        <w:rPr>
          <w:lang w:eastAsia="zh-CN"/>
        </w:rPr>
      </w:pPr>
    </w:p>
    <w:p>
      <w:pPr>
        <w:pStyle w:val="8"/>
        <w:spacing w:before="91" w:line="234" w:lineRule="auto"/>
        <w:ind w:left="7197"/>
        <w:rPr>
          <w:lang w:eastAsia="zh-CN"/>
        </w:rPr>
      </w:pPr>
      <w:r>
        <w:rPr>
          <w:spacing w:val="-1"/>
          <w:lang w:eastAsia="zh-CN"/>
        </w:rPr>
        <w:t>T/XXX XXXX—XXXX</w:t>
      </w:r>
    </w:p>
    <w:p>
      <w:pPr>
        <w:spacing w:line="246" w:lineRule="auto"/>
        <w:rPr>
          <w:lang w:eastAsia="zh-CN"/>
        </w:rPr>
      </w:pPr>
    </w:p>
    <w:p>
      <w:pPr>
        <w:spacing w:line="246" w:lineRule="auto"/>
        <w:rPr>
          <w:lang w:eastAsia="zh-CN"/>
        </w:rPr>
      </w:pPr>
    </w:p>
    <w:p>
      <w:pPr>
        <w:spacing w:line="246" w:lineRule="auto"/>
        <w:rPr>
          <w:lang w:eastAsia="zh-CN"/>
        </w:rPr>
      </w:pPr>
      <w:r>
        <w:rPr>
          <w:lang w:eastAsia="zh-CN"/>
        </w:rPr>
        <w:pict>
          <v:shape id="Freeform 84" o:spid="_x0000_s1026" style="position:absolute;left:0pt;margin-left:3.75pt;margin-top:6.75pt;height:0.75pt;width:481.9pt;z-index:251660288;mso-width-relative:page;mso-height-relative:page;" filled="f" coordsize="963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" path="m0,7l9637,7e">
            <v:path o:connecttype="custom" o:connectlocs="0,4445;6120130,4445" o:connectangles="0,0"/>
            <v:fill on="f" focussize="0,0"/>
            <v:stroke weight="0.72pt"/>
            <v:imagedata o:title=""/>
            <o:lock v:ext="edit"/>
          </v:shape>
        </w:pict>
      </w:r>
    </w:p>
    <w:p>
      <w:pPr>
        <w:spacing w:line="246" w:lineRule="auto"/>
        <w:rPr>
          <w:lang w:eastAsia="zh-CN"/>
        </w:rPr>
      </w:pPr>
    </w:p>
    <w:p>
      <w:pPr>
        <w:spacing w:line="246" w:lineRule="auto"/>
        <w:rPr>
          <w:lang w:eastAsia="zh-CN"/>
        </w:rPr>
      </w:pPr>
    </w:p>
    <w:p>
      <w:pPr>
        <w:spacing w:line="247" w:lineRule="auto"/>
        <w:rPr>
          <w:lang w:eastAsia="zh-CN"/>
        </w:rPr>
      </w:pPr>
    </w:p>
    <w:p>
      <w:pPr>
        <w:spacing w:line="247" w:lineRule="auto"/>
        <w:rPr>
          <w:lang w:eastAsia="zh-CN"/>
        </w:rPr>
      </w:pPr>
    </w:p>
    <w:p>
      <w:pPr>
        <w:spacing w:line="247" w:lineRule="auto"/>
        <w:rPr>
          <w:lang w:eastAsia="zh-CN"/>
        </w:rPr>
      </w:pPr>
    </w:p>
    <w:p>
      <w:pPr>
        <w:spacing w:line="247" w:lineRule="auto"/>
        <w:rPr>
          <w:lang w:eastAsia="zh-CN"/>
        </w:rPr>
      </w:pPr>
    </w:p>
    <w:p>
      <w:pPr>
        <w:spacing w:line="247" w:lineRule="auto"/>
        <w:rPr>
          <w:lang w:eastAsia="zh-CN"/>
        </w:rPr>
      </w:pPr>
    </w:p>
    <w:p>
      <w:pPr>
        <w:spacing w:line="247" w:lineRule="auto"/>
        <w:rPr>
          <w:lang w:eastAsia="zh-CN"/>
        </w:rPr>
      </w:pPr>
    </w:p>
    <w:p>
      <w:pPr>
        <w:pStyle w:val="8"/>
        <w:spacing w:before="169" w:line="234" w:lineRule="auto"/>
        <w:ind w:left="3346" w:right="945" w:hanging="2345"/>
        <w:outlineLvl w:val="0"/>
        <w:rPr>
          <w:sz w:val="52"/>
          <w:szCs w:val="52"/>
          <w:lang w:eastAsia="zh-CN"/>
        </w:rPr>
      </w:pPr>
      <w:bookmarkStart w:id="0" w:name="_Toc190805355"/>
      <w:r>
        <w:rPr>
          <w:spacing w:val="-1"/>
          <w:sz w:val="52"/>
          <w:szCs w:val="52"/>
          <w:lang w:eastAsia="zh-CN"/>
        </w:rPr>
        <w:t>石化成套装置用安全阀定期校验与</w:t>
      </w:r>
      <w:r>
        <w:rPr>
          <w:spacing w:val="-3"/>
          <w:sz w:val="52"/>
          <w:szCs w:val="52"/>
          <w:lang w:eastAsia="zh-CN"/>
        </w:rPr>
        <w:t>评估实施导则</w:t>
      </w:r>
      <w:bookmarkEnd w:id="0"/>
    </w:p>
    <w:p>
      <w:pPr>
        <w:spacing w:line="349" w:lineRule="auto"/>
        <w:rPr>
          <w:lang w:eastAsia="zh-CN"/>
        </w:rPr>
      </w:pPr>
    </w:p>
    <w:p>
      <w:pPr>
        <w:spacing w:before="80" w:line="253" w:lineRule="auto"/>
        <w:ind w:left="3785" w:right="421" w:hanging="3321"/>
        <w:rPr>
          <w:rFonts w:ascii="Times New Roman" w:hAnsi="Times New Roman" w:eastAsia="Times New Roman" w:cs="Times New Roman"/>
          <w:sz w:val="28"/>
          <w:szCs w:val="28"/>
        </w:rPr>
      </w:pPr>
      <w:r>
        <w:rPr>
          <w:rFonts w:ascii="Times New Roman" w:hAnsi="Times New Roman" w:eastAsia="Times New Roman" w:cs="Times New Roman"/>
          <w:sz w:val="28"/>
          <w:szCs w:val="28"/>
        </w:rPr>
        <w:t>Guidelines for regular verification and evaluation ofsafety valves f</w:t>
      </w:r>
      <w:r>
        <w:rPr>
          <w:rFonts w:ascii="Times New Roman" w:hAnsi="Times New Roman" w:eastAsia="Times New Roman" w:cs="Times New Roman"/>
          <w:spacing w:val="-1"/>
          <w:sz w:val="28"/>
          <w:szCs w:val="28"/>
        </w:rPr>
        <w:t>orcomplete</w:t>
      </w:r>
      <w:r>
        <w:rPr>
          <w:rFonts w:ascii="Times New Roman" w:hAnsi="Times New Roman" w:eastAsia="Times New Roman" w:cs="Times New Roman"/>
          <w:sz w:val="28"/>
          <w:szCs w:val="28"/>
        </w:rPr>
        <w:t xml:space="preserve"> petrochemical units</w:t>
      </w:r>
    </w:p>
    <w:p>
      <w:pPr>
        <w:spacing w:line="245" w:lineRule="auto"/>
      </w:pPr>
    </w:p>
    <w:p>
      <w:pPr>
        <w:spacing w:line="245" w:lineRule="auto"/>
      </w:pPr>
    </w:p>
    <w:p>
      <w:pPr>
        <w:spacing w:line="245" w:lineRule="auto"/>
      </w:pPr>
    </w:p>
    <w:p>
      <w:pPr>
        <w:spacing w:line="245" w:lineRule="auto"/>
      </w:pPr>
    </w:p>
    <w:p>
      <w:pPr>
        <w:spacing w:line="245" w:lineRule="auto"/>
      </w:pPr>
    </w:p>
    <w:p>
      <w:pPr>
        <w:spacing w:line="245" w:lineRule="auto"/>
      </w:pPr>
    </w:p>
    <w:p>
      <w:pPr>
        <w:spacing w:line="245" w:lineRule="auto"/>
      </w:pPr>
    </w:p>
    <w:p>
      <w:pPr>
        <w:spacing w:line="245" w:lineRule="auto"/>
      </w:pPr>
    </w:p>
    <w:p>
      <w:pPr>
        <w:spacing w:line="245" w:lineRule="auto"/>
        <w:jc w:val="center"/>
        <w:rPr>
          <w:rFonts w:hint="eastAsia" w:eastAsiaTheme="minorEastAsia"/>
          <w:sz w:val="52"/>
          <w:szCs w:val="52"/>
          <w:lang w:eastAsia="zh-CN"/>
        </w:rPr>
      </w:pPr>
      <w:bookmarkStart w:id="20" w:name="_GoBack"/>
      <w:r>
        <w:rPr>
          <w:rFonts w:hint="eastAsia"/>
          <w:sz w:val="52"/>
          <w:szCs w:val="52"/>
          <w:lang w:eastAsia="zh-CN"/>
        </w:rPr>
        <w:t>（征</w:t>
      </w:r>
      <w:r>
        <w:rPr>
          <w:rFonts w:hint="eastAsia"/>
          <w:sz w:val="52"/>
          <w:szCs w:val="52"/>
          <w:lang w:val="en-US" w:eastAsia="zh-CN"/>
        </w:rPr>
        <w:t xml:space="preserve"> </w:t>
      </w:r>
      <w:r>
        <w:rPr>
          <w:rFonts w:hint="eastAsia"/>
          <w:sz w:val="52"/>
          <w:szCs w:val="52"/>
          <w:lang w:eastAsia="zh-CN"/>
        </w:rPr>
        <w:t>求</w:t>
      </w:r>
      <w:r>
        <w:rPr>
          <w:rFonts w:hint="eastAsia"/>
          <w:sz w:val="52"/>
          <w:szCs w:val="52"/>
          <w:lang w:val="en-US" w:eastAsia="zh-CN"/>
        </w:rPr>
        <w:t xml:space="preserve"> </w:t>
      </w:r>
      <w:r>
        <w:rPr>
          <w:rFonts w:hint="eastAsia"/>
          <w:sz w:val="52"/>
          <w:szCs w:val="52"/>
          <w:lang w:eastAsia="zh-CN"/>
        </w:rPr>
        <w:t>意</w:t>
      </w:r>
      <w:r>
        <w:rPr>
          <w:rFonts w:hint="eastAsia"/>
          <w:sz w:val="52"/>
          <w:szCs w:val="52"/>
          <w:lang w:val="en-US" w:eastAsia="zh-CN"/>
        </w:rPr>
        <w:t xml:space="preserve"> </w:t>
      </w:r>
      <w:r>
        <w:rPr>
          <w:rFonts w:hint="eastAsia"/>
          <w:sz w:val="52"/>
          <w:szCs w:val="52"/>
          <w:lang w:eastAsia="zh-CN"/>
        </w:rPr>
        <w:t>见</w:t>
      </w:r>
      <w:r>
        <w:rPr>
          <w:rFonts w:hint="eastAsia"/>
          <w:sz w:val="52"/>
          <w:szCs w:val="52"/>
          <w:lang w:val="en-US" w:eastAsia="zh-CN"/>
        </w:rPr>
        <w:t xml:space="preserve"> </w:t>
      </w:r>
      <w:r>
        <w:rPr>
          <w:rFonts w:hint="eastAsia"/>
          <w:sz w:val="52"/>
          <w:szCs w:val="52"/>
          <w:lang w:eastAsia="zh-CN"/>
        </w:rPr>
        <w:t>稿）</w:t>
      </w:r>
    </w:p>
    <w:bookmarkEnd w:id="20"/>
    <w:p>
      <w:pPr>
        <w:spacing w:line="245" w:lineRule="auto"/>
      </w:pPr>
    </w:p>
    <w:p>
      <w:pPr>
        <w:spacing w:line="245" w:lineRule="auto"/>
      </w:pPr>
    </w:p>
    <w:p>
      <w:pPr>
        <w:spacing w:line="245" w:lineRule="auto"/>
      </w:pPr>
    </w:p>
    <w:p>
      <w:pPr>
        <w:spacing w:line="245" w:lineRule="auto"/>
      </w:pPr>
    </w:p>
    <w:p>
      <w:pPr>
        <w:spacing w:line="245" w:lineRule="auto"/>
      </w:pPr>
    </w:p>
    <w:p>
      <w:pPr>
        <w:spacing w:line="245" w:lineRule="auto"/>
      </w:pPr>
    </w:p>
    <w:p>
      <w:pPr>
        <w:spacing w:line="245" w:lineRule="auto"/>
      </w:pPr>
    </w:p>
    <w:p>
      <w:pPr>
        <w:spacing w:line="245" w:lineRule="auto"/>
      </w:pPr>
    </w:p>
    <w:p>
      <w:pPr>
        <w:spacing w:line="245" w:lineRule="auto"/>
      </w:pPr>
    </w:p>
    <w:p>
      <w:pPr>
        <w:spacing w:line="246" w:lineRule="auto"/>
      </w:pPr>
    </w:p>
    <w:p>
      <w:pPr>
        <w:spacing w:line="246" w:lineRule="auto"/>
      </w:pPr>
    </w:p>
    <w:p>
      <w:pPr>
        <w:spacing w:line="246" w:lineRule="auto"/>
      </w:pPr>
    </w:p>
    <w:p>
      <w:pPr>
        <w:pStyle w:val="8"/>
        <w:spacing w:before="91" w:line="219" w:lineRule="auto"/>
        <w:ind w:right="552"/>
        <w:rPr>
          <w:lang w:eastAsia="zh-CN"/>
        </w:rPr>
      </w:pPr>
      <w:r>
        <w:rPr>
          <w:spacing w:val="-3"/>
          <w:lang w:eastAsia="zh-CN"/>
        </w:rPr>
        <w:t>XXXX-XX-XX发布</w:t>
      </w:r>
      <w:r>
        <w:rPr>
          <w:rFonts w:hint="eastAsia"/>
          <w:spacing w:val="-3"/>
          <w:lang w:eastAsia="zh-CN"/>
        </w:rPr>
        <w:t xml:space="preserve">                                     </w:t>
      </w:r>
      <w:r>
        <w:rPr>
          <w:spacing w:val="-3"/>
          <w:lang w:eastAsia="zh-CN"/>
        </w:rPr>
        <w:t>XXXX-XX-XX</w:t>
      </w:r>
      <w:r>
        <w:rPr>
          <w:spacing w:val="-4"/>
          <w:lang w:eastAsia="zh-CN"/>
        </w:rPr>
        <w:t>实施</w:t>
      </w:r>
    </w:p>
    <w:p>
      <w:pPr>
        <w:spacing w:line="255" w:lineRule="auto"/>
        <w:rPr>
          <w:lang w:eastAsia="zh-CN"/>
        </w:rPr>
      </w:pPr>
      <w:r>
        <w:rPr>
          <w:lang w:eastAsia="zh-CN"/>
        </w:rPr>
        <w:pict>
          <v:shape id="Freeform 83" o:spid="_x0000_s1027" style="position:absolute;left:0pt;margin-left:3.6pt;margin-top:1.45pt;height:0pt;width:481.8pt;z-index:251659264;mso-width-relative:page;mso-height-relative:page;" filled="f" coordsize="963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" path="m0,0l9637,0e">
            <v:path o:connecttype="custom" o:connectlocs="0,0;6118860,0" o:connectangles="0,0"/>
            <v:fill on="f" focussize="0,0"/>
            <v:stroke weight="0.72pt"/>
            <v:imagedata o:title=""/>
            <o:lock v:ext="edit"/>
          </v:shape>
        </w:pict>
      </w:r>
    </w:p>
    <w:p>
      <w:pPr>
        <w:spacing w:line="256" w:lineRule="auto"/>
        <w:rPr>
          <w:lang w:eastAsia="zh-CN"/>
        </w:rPr>
      </w:pPr>
    </w:p>
    <w:p>
      <w:pPr>
        <w:spacing w:line="256" w:lineRule="auto"/>
        <w:rPr>
          <w:lang w:eastAsia="zh-CN"/>
        </w:rPr>
      </w:pPr>
    </w:p>
    <w:p>
      <w:pPr>
        <w:pStyle w:val="8"/>
        <w:spacing w:before="91" w:line="219" w:lineRule="auto"/>
        <w:ind w:left="2581"/>
        <w:rPr>
          <w:lang w:eastAsia="zh-CN"/>
        </w:rPr>
        <w:sectPr>
          <w:pgSz w:w="11907" w:h="16839"/>
          <w:pgMar w:top="583" w:right="821" w:bottom="0" w:left="1350" w:header="0" w:footer="0" w:gutter="0"/>
          <w:cols w:space="720" w:num="1"/>
        </w:sectPr>
      </w:pPr>
      <w:r>
        <w:rPr>
          <w:spacing w:val="-2"/>
          <w:lang w:eastAsia="zh-CN"/>
        </w:rPr>
        <w:t>宁波市特种设备行业协会    发布</w:t>
      </w:r>
    </w:p>
    <w:p>
      <w:pPr>
        <w:spacing w:line="316" w:lineRule="auto"/>
        <w:rPr>
          <w:lang w:eastAsia="zh-CN"/>
        </w:rPr>
      </w:pPr>
    </w:p>
    <w:p>
      <w:pPr>
        <w:pStyle w:val="16"/>
        <w:rPr>
          <w:rFonts w:ascii="黑体" w:hAnsi="黑体" w:eastAsia="黑体" w:cstheme="minorBidi"/>
          <w:b/>
          <w:kern w:val="2"/>
          <w:sz w:val="36"/>
          <w:szCs w:val="36"/>
        </w:rPr>
      </w:pPr>
      <w:r>
        <w:rPr>
          <w:rFonts w:ascii="黑体" w:hAnsi="黑体" w:eastAsia="黑体"/>
          <w:b/>
          <w:sz w:val="36"/>
          <w:szCs w:val="36"/>
        </w:rPr>
        <w:t>目 次</w:t>
      </w:r>
      <w:r>
        <w:rPr>
          <w:rFonts w:ascii="黑体" w:hAnsi="黑体" w:eastAsia="黑体"/>
          <w:b/>
          <w:sz w:val="36"/>
          <w:szCs w:val="36"/>
        </w:rPr>
        <w:fldChar w:fldCharType="begin"/>
      </w:r>
      <w:r>
        <w:rPr>
          <w:rFonts w:ascii="黑体" w:hAnsi="黑体" w:eastAsia="黑体"/>
          <w:b/>
          <w:sz w:val="36"/>
          <w:szCs w:val="36"/>
        </w:rPr>
        <w:instrText xml:space="preserve"> TOC \o "1-1" \h \z \u </w:instrText>
      </w:r>
      <w:r>
        <w:rPr>
          <w:rFonts w:ascii="黑体" w:hAnsi="黑体" w:eastAsia="黑体"/>
          <w:b/>
          <w:sz w:val="36"/>
          <w:szCs w:val="36"/>
        </w:rPr>
        <w:fldChar w:fldCharType="separate"/>
      </w:r>
    </w:p>
    <w:p>
      <w:pPr>
        <w:pStyle w:val="16"/>
        <w:rPr>
          <w:rFonts w:cstheme="minorBidi"/>
          <w:kern w:val="2"/>
          <w:sz w:val="21"/>
        </w:rPr>
      </w:pPr>
      <w:r>
        <w:fldChar w:fldCharType="begin"/>
      </w:r>
      <w:r>
        <w:instrText xml:space="preserve"> HYPERLINK \l "_Toc190805357" </w:instrText>
      </w:r>
      <w:r>
        <w:fldChar w:fldCharType="separate"/>
      </w:r>
      <w:r>
        <w:rPr>
          <w:rStyle w:val="26"/>
          <w:rFonts w:ascii="黑体" w:hAnsi="Adobe 黑体 Std R"/>
        </w:rPr>
        <w:t>1</w:t>
      </w:r>
      <w:r>
        <w:rPr>
          <w:rStyle w:val="26"/>
          <w:rFonts w:hint="eastAsia"/>
        </w:rPr>
        <w:t>范围</w:t>
      </w:r>
      <w:r>
        <w:tab/>
      </w:r>
      <w:r>
        <w:fldChar w:fldCharType="begin"/>
      </w:r>
      <w:r>
        <w:instrText xml:space="preserve"> PAGEREF _Toc190805357 \h </w:instrText>
      </w:r>
      <w:r>
        <w:fldChar w:fldCharType="separate"/>
      </w:r>
      <w:r>
        <w:t>1</w:t>
      </w:r>
      <w:r>
        <w:fldChar w:fldCharType="end"/>
      </w:r>
      <w:r>
        <w:fldChar w:fldCharType="end"/>
      </w:r>
    </w:p>
    <w:p>
      <w:pPr>
        <w:pStyle w:val="16"/>
        <w:rPr>
          <w:rFonts w:cstheme="minorBidi"/>
          <w:kern w:val="2"/>
          <w:sz w:val="21"/>
        </w:rPr>
      </w:pPr>
      <w:r>
        <w:fldChar w:fldCharType="begin"/>
      </w:r>
      <w:r>
        <w:instrText xml:space="preserve"> HYPERLINK \l "_Toc190805358" </w:instrText>
      </w:r>
      <w:r>
        <w:fldChar w:fldCharType="separate"/>
      </w:r>
      <w:r>
        <w:rPr>
          <w:rStyle w:val="26"/>
          <w:rFonts w:ascii="黑体" w:hAnsi="Adobe 黑体 Std R"/>
        </w:rPr>
        <w:t>2</w:t>
      </w:r>
      <w:r>
        <w:rPr>
          <w:rStyle w:val="26"/>
          <w:rFonts w:hint="eastAsia"/>
        </w:rPr>
        <w:t>规范性引用文件</w:t>
      </w:r>
      <w:r>
        <w:tab/>
      </w:r>
      <w:r>
        <w:fldChar w:fldCharType="begin"/>
      </w:r>
      <w:r>
        <w:instrText xml:space="preserve"> PAGEREF _Toc190805358 \h </w:instrText>
      </w:r>
      <w:r>
        <w:fldChar w:fldCharType="separate"/>
      </w:r>
      <w:r>
        <w:t>1</w:t>
      </w:r>
      <w:r>
        <w:fldChar w:fldCharType="end"/>
      </w:r>
      <w:r>
        <w:fldChar w:fldCharType="end"/>
      </w:r>
    </w:p>
    <w:p>
      <w:pPr>
        <w:pStyle w:val="16"/>
        <w:rPr>
          <w:rFonts w:cstheme="minorBidi"/>
          <w:kern w:val="2"/>
          <w:sz w:val="21"/>
        </w:rPr>
      </w:pPr>
      <w:r>
        <w:fldChar w:fldCharType="begin"/>
      </w:r>
      <w:r>
        <w:instrText xml:space="preserve"> HYPERLINK \l "_Toc190805359" </w:instrText>
      </w:r>
      <w:r>
        <w:fldChar w:fldCharType="separate"/>
      </w:r>
      <w:r>
        <w:rPr>
          <w:rStyle w:val="26"/>
          <w:rFonts w:ascii="黑体" w:hAnsi="Adobe 黑体 Std R"/>
        </w:rPr>
        <w:t>3</w:t>
      </w:r>
      <w:r>
        <w:rPr>
          <w:rStyle w:val="26"/>
          <w:rFonts w:hint="eastAsia"/>
        </w:rPr>
        <w:t>术语和定义</w:t>
      </w:r>
      <w:r>
        <w:tab/>
      </w:r>
      <w:r>
        <w:fldChar w:fldCharType="begin"/>
      </w:r>
      <w:r>
        <w:instrText xml:space="preserve"> PAGEREF _Toc190805359 \h </w:instrText>
      </w:r>
      <w:r>
        <w:fldChar w:fldCharType="separate"/>
      </w:r>
      <w:r>
        <w:t>1</w:t>
      </w:r>
      <w:r>
        <w:fldChar w:fldCharType="end"/>
      </w:r>
      <w:r>
        <w:fldChar w:fldCharType="end"/>
      </w:r>
    </w:p>
    <w:p>
      <w:pPr>
        <w:pStyle w:val="16"/>
        <w:rPr>
          <w:rFonts w:cstheme="minorBidi"/>
          <w:kern w:val="2"/>
          <w:sz w:val="21"/>
        </w:rPr>
      </w:pPr>
      <w:r>
        <w:fldChar w:fldCharType="begin"/>
      </w:r>
      <w:r>
        <w:instrText xml:space="preserve"> HYPERLINK \l "_Toc190805360" </w:instrText>
      </w:r>
      <w:r>
        <w:fldChar w:fldCharType="separate"/>
      </w:r>
      <w:r>
        <w:rPr>
          <w:rStyle w:val="26"/>
          <w:rFonts w:ascii="黑体" w:hAnsi="Adobe 黑体 Std R"/>
        </w:rPr>
        <w:t>4</w:t>
      </w:r>
      <w:r>
        <w:rPr>
          <w:rStyle w:val="26"/>
          <w:rFonts w:hint="eastAsia"/>
        </w:rPr>
        <w:t>安全阀在线校验的方法与要求</w:t>
      </w:r>
      <w:r>
        <w:tab/>
      </w:r>
      <w:r>
        <w:fldChar w:fldCharType="begin"/>
      </w:r>
      <w:r>
        <w:instrText xml:space="preserve"> PAGEREF _Toc190805360 \h </w:instrText>
      </w:r>
      <w:r>
        <w:fldChar w:fldCharType="separate"/>
      </w:r>
      <w:r>
        <w:t>2</w:t>
      </w:r>
      <w:r>
        <w:fldChar w:fldCharType="end"/>
      </w:r>
      <w:r>
        <w:fldChar w:fldCharType="end"/>
      </w:r>
    </w:p>
    <w:p>
      <w:pPr>
        <w:pStyle w:val="16"/>
        <w:rPr>
          <w:rFonts w:cstheme="minorBidi"/>
          <w:kern w:val="2"/>
          <w:sz w:val="21"/>
        </w:rPr>
      </w:pPr>
      <w:r>
        <w:fldChar w:fldCharType="begin"/>
      </w:r>
      <w:r>
        <w:instrText xml:space="preserve"> HYPERLINK \l "_Toc190805361" </w:instrText>
      </w:r>
      <w:r>
        <w:fldChar w:fldCharType="separate"/>
      </w:r>
      <w:r>
        <w:rPr>
          <w:rStyle w:val="26"/>
          <w:rFonts w:ascii="黑体" w:hAnsi="Adobe 黑体 Std R"/>
        </w:rPr>
        <w:t>5</w:t>
      </w:r>
      <w:r>
        <w:rPr>
          <w:rStyle w:val="26"/>
          <w:rFonts w:hint="eastAsia"/>
        </w:rPr>
        <w:t>安全阀离线校验的方法与要求</w:t>
      </w:r>
      <w:r>
        <w:tab/>
      </w:r>
      <w:r>
        <w:fldChar w:fldCharType="begin"/>
      </w:r>
      <w:r>
        <w:instrText xml:space="preserve"> PAGEREF _Toc190805361 \h </w:instrText>
      </w:r>
      <w:r>
        <w:fldChar w:fldCharType="separate"/>
      </w:r>
      <w:r>
        <w:t>4</w:t>
      </w:r>
      <w:r>
        <w:fldChar w:fldCharType="end"/>
      </w:r>
      <w:r>
        <w:fldChar w:fldCharType="end"/>
      </w:r>
    </w:p>
    <w:p>
      <w:pPr>
        <w:pStyle w:val="16"/>
        <w:rPr>
          <w:rFonts w:cstheme="minorBidi"/>
          <w:kern w:val="2"/>
          <w:sz w:val="21"/>
        </w:rPr>
      </w:pPr>
      <w:r>
        <w:fldChar w:fldCharType="begin"/>
      </w:r>
      <w:r>
        <w:instrText xml:space="preserve"> HYPERLINK \l "_Toc190805362" </w:instrText>
      </w:r>
      <w:r>
        <w:fldChar w:fldCharType="separate"/>
      </w:r>
      <w:r>
        <w:rPr>
          <w:rStyle w:val="26"/>
          <w:rFonts w:ascii="黑体" w:hAnsi="Adobe 黑体 Std R"/>
        </w:rPr>
        <w:t>6</w:t>
      </w:r>
      <w:r>
        <w:rPr>
          <w:rStyle w:val="26"/>
          <w:rFonts w:hint="eastAsia"/>
        </w:rPr>
        <w:t>安全阀定量风险评估方法与基本要求</w:t>
      </w:r>
      <w:r>
        <w:tab/>
      </w:r>
      <w:r>
        <w:fldChar w:fldCharType="begin"/>
      </w:r>
      <w:r>
        <w:instrText xml:space="preserve"> PAGEREF _Toc190805362 \h </w:instrText>
      </w:r>
      <w:r>
        <w:fldChar w:fldCharType="separate"/>
      </w:r>
      <w:r>
        <w:t>5</w:t>
      </w:r>
      <w:r>
        <w:fldChar w:fldCharType="end"/>
      </w:r>
      <w:r>
        <w:fldChar w:fldCharType="end"/>
      </w:r>
    </w:p>
    <w:p>
      <w:pPr>
        <w:pStyle w:val="16"/>
        <w:rPr>
          <w:rFonts w:cstheme="minorBidi"/>
          <w:kern w:val="2"/>
          <w:sz w:val="21"/>
        </w:rPr>
      </w:pPr>
      <w:r>
        <w:fldChar w:fldCharType="begin"/>
      </w:r>
      <w:r>
        <w:instrText xml:space="preserve"> HYPERLINK \l "_Toc190805363" </w:instrText>
      </w:r>
      <w:r>
        <w:fldChar w:fldCharType="separate"/>
      </w:r>
      <w:r>
        <w:rPr>
          <w:rStyle w:val="26"/>
          <w:rFonts w:ascii="黑体" w:hAnsi="Adobe 黑体 Std R"/>
        </w:rPr>
        <w:t>7</w:t>
      </w:r>
      <w:r>
        <w:rPr>
          <w:rStyle w:val="26"/>
          <w:rFonts w:hint="eastAsia"/>
        </w:rPr>
        <w:t>安全阀长周期连续运行评价方法</w:t>
      </w:r>
      <w:r>
        <w:tab/>
      </w:r>
      <w:r>
        <w:fldChar w:fldCharType="begin"/>
      </w:r>
      <w:r>
        <w:instrText xml:space="preserve"> PAGEREF _Toc190805363 \h </w:instrText>
      </w:r>
      <w:r>
        <w:fldChar w:fldCharType="separate"/>
      </w:r>
      <w:r>
        <w:t>7</w:t>
      </w:r>
      <w:r>
        <w:fldChar w:fldCharType="end"/>
      </w:r>
      <w:r>
        <w:fldChar w:fldCharType="end"/>
      </w:r>
    </w:p>
    <w:p>
      <w:pPr>
        <w:spacing w:before="152" w:line="220" w:lineRule="auto"/>
        <w:rPr>
          <w:rFonts w:ascii="Times New Roman" w:hAnsi="Times New Roman" w:eastAsia="宋体" w:cs="宋体"/>
          <w:lang w:eastAsia="zh-CN"/>
        </w:rPr>
      </w:pPr>
      <w:r>
        <w:rPr>
          <w:rFonts w:ascii="宋体" w:hAnsi="宋体" w:eastAsia="宋体" w:cs="宋体"/>
          <w:spacing w:val="-2"/>
          <w:lang w:eastAsia="zh-CN"/>
        </w:rPr>
        <w:fldChar w:fldCharType="end"/>
      </w:r>
      <w:r>
        <w:rPr>
          <w:rFonts w:ascii="Times New Roman" w:hAnsi="Times New Roman" w:eastAsia="宋体" w:cs="宋体"/>
          <w:spacing w:val="-2"/>
          <w:lang w:eastAsia="zh-CN"/>
        </w:rPr>
        <w:t>附录</w:t>
      </w:r>
      <w:r>
        <w:rPr>
          <w:rFonts w:ascii="Times New Roman" w:hAnsi="Times New Roman" w:eastAsia="Calibri" w:cs="Calibri"/>
          <w:spacing w:val="-2"/>
          <w:lang w:eastAsia="zh-CN"/>
        </w:rPr>
        <w:t>A</w:t>
      </w:r>
      <w:r>
        <w:rPr>
          <w:rFonts w:ascii="Times New Roman" w:hAnsi="Times New Roman" w:eastAsia="宋体" w:cs="宋体"/>
          <w:spacing w:val="-2"/>
          <w:lang w:eastAsia="zh-CN"/>
        </w:rPr>
        <w:t>（规范性）安全阀校验记录</w:t>
      </w:r>
    </w:p>
    <w:p>
      <w:pPr>
        <w:spacing w:before="148" w:line="219" w:lineRule="auto"/>
        <w:ind w:left="17"/>
        <w:rPr>
          <w:rFonts w:ascii="Times New Roman" w:hAnsi="Times New Roman" w:eastAsia="宋体" w:cs="宋体"/>
          <w:lang w:eastAsia="zh-CN"/>
        </w:rPr>
      </w:pPr>
      <w:r>
        <w:rPr>
          <w:rFonts w:ascii="Times New Roman" w:hAnsi="Times New Roman" w:eastAsia="宋体" w:cs="宋体"/>
          <w:spacing w:val="-3"/>
          <w:lang w:eastAsia="zh-CN"/>
        </w:rPr>
        <w:t>附录</w:t>
      </w:r>
      <w:r>
        <w:rPr>
          <w:rFonts w:ascii="Times New Roman" w:hAnsi="Times New Roman" w:eastAsia="Calibri" w:cs="Calibri"/>
          <w:spacing w:val="-3"/>
          <w:lang w:eastAsia="zh-CN"/>
        </w:rPr>
        <w:t>B</w:t>
      </w:r>
      <w:r>
        <w:rPr>
          <w:rFonts w:ascii="Times New Roman" w:hAnsi="Times New Roman" w:eastAsia="宋体" w:cs="宋体"/>
          <w:spacing w:val="-3"/>
          <w:lang w:eastAsia="zh-CN"/>
        </w:rPr>
        <w:t>（规范性）安全阀校验报告</w:t>
      </w:r>
    </w:p>
    <w:p>
      <w:pPr>
        <w:spacing w:before="152" w:line="219" w:lineRule="auto"/>
        <w:ind w:left="17"/>
        <w:rPr>
          <w:rFonts w:ascii="Times New Roman" w:hAnsi="Times New Roman" w:eastAsia="宋体" w:cs="宋体"/>
          <w:lang w:eastAsia="zh-CN"/>
        </w:rPr>
      </w:pPr>
      <w:r>
        <w:rPr>
          <w:rFonts w:ascii="Times New Roman" w:hAnsi="Times New Roman" w:eastAsia="宋体" w:cs="宋体"/>
          <w:spacing w:val="-2"/>
          <w:lang w:eastAsia="zh-CN"/>
        </w:rPr>
        <w:t>附录</w:t>
      </w:r>
      <w:r>
        <w:rPr>
          <w:rFonts w:ascii="Times New Roman" w:hAnsi="Times New Roman" w:eastAsia="Calibri" w:cs="Calibri"/>
          <w:spacing w:val="-2"/>
          <w:lang w:eastAsia="zh-CN"/>
        </w:rPr>
        <w:t>C</w:t>
      </w:r>
      <w:r>
        <w:rPr>
          <w:rFonts w:ascii="Times New Roman" w:hAnsi="Times New Roman" w:eastAsia="宋体" w:cs="宋体"/>
          <w:spacing w:val="-2"/>
          <w:lang w:eastAsia="zh-CN"/>
        </w:rPr>
        <w:t>（资料性）安全阀风险评估基本数据采集表</w:t>
      </w:r>
    </w:p>
    <w:p>
      <w:pPr>
        <w:spacing w:before="152" w:line="219" w:lineRule="auto"/>
        <w:ind w:left="17"/>
        <w:rPr>
          <w:rFonts w:ascii="Times New Roman" w:hAnsi="Times New Roman" w:eastAsia="宋体" w:cs="宋体"/>
          <w:spacing w:val="-3"/>
          <w:lang w:eastAsia="zh-CN"/>
        </w:rPr>
      </w:pPr>
      <w:r>
        <w:rPr>
          <w:rFonts w:ascii="Times New Roman" w:hAnsi="Times New Roman" w:eastAsia="宋体" w:cs="宋体"/>
          <w:spacing w:val="-3"/>
          <w:lang w:eastAsia="zh-CN"/>
        </w:rPr>
        <w:t>附录</w:t>
      </w:r>
      <w:r>
        <w:rPr>
          <w:rFonts w:ascii="Times New Roman" w:hAnsi="Times New Roman" w:eastAsia="Calibri" w:cs="Calibri"/>
          <w:spacing w:val="-3"/>
          <w:lang w:eastAsia="zh-CN"/>
        </w:rPr>
        <w:t>D</w:t>
      </w:r>
      <w:r>
        <w:rPr>
          <w:rFonts w:ascii="Times New Roman" w:hAnsi="Times New Roman" w:eastAsia="宋体" w:cs="宋体"/>
          <w:spacing w:val="-3"/>
          <w:lang w:eastAsia="zh-CN"/>
        </w:rPr>
        <w:t>（资料性）安全阀风险评估报告</w:t>
      </w:r>
    </w:p>
    <w:p>
      <w:pPr>
        <w:spacing w:before="152" w:line="219" w:lineRule="auto"/>
        <w:ind w:left="17"/>
        <w:rPr>
          <w:rFonts w:ascii="Times New Roman" w:hAnsi="Times New Roman" w:eastAsia="宋体" w:cs="宋体"/>
          <w:spacing w:val="-3"/>
          <w:lang w:eastAsia="zh-CN"/>
        </w:rPr>
      </w:pPr>
      <w:r>
        <w:rPr>
          <w:rFonts w:ascii="Times New Roman" w:hAnsi="Times New Roman" w:eastAsia="宋体" w:cs="宋体"/>
          <w:spacing w:val="-3"/>
          <w:lang w:eastAsia="zh-CN"/>
        </w:rPr>
        <w:t>附录 E（资料性）安全阀</w:t>
      </w:r>
      <w:r>
        <w:rPr>
          <w:rFonts w:hint="eastAsia" w:ascii="Times New Roman" w:hAnsi="Times New Roman" w:eastAsia="宋体" w:cs="宋体"/>
          <w:spacing w:val="-3"/>
          <w:lang w:eastAsia="zh-CN"/>
        </w:rPr>
        <w:t>在线</w:t>
      </w:r>
      <w:r>
        <w:rPr>
          <w:rFonts w:ascii="Times New Roman" w:hAnsi="Times New Roman" w:eastAsia="宋体" w:cs="宋体"/>
          <w:spacing w:val="-3"/>
          <w:lang w:eastAsia="zh-CN"/>
        </w:rPr>
        <w:t>检查记录</w:t>
      </w:r>
    </w:p>
    <w:p>
      <w:pPr>
        <w:spacing w:before="152" w:line="219" w:lineRule="auto"/>
        <w:ind w:left="17"/>
        <w:rPr>
          <w:rFonts w:ascii="宋体" w:hAnsi="宋体" w:eastAsia="宋体" w:cs="宋体"/>
          <w:spacing w:val="-3"/>
          <w:lang w:eastAsia="zh-CN"/>
        </w:rPr>
      </w:pPr>
    </w:p>
    <w:p>
      <w:pPr>
        <w:spacing w:before="152" w:line="219" w:lineRule="auto"/>
        <w:ind w:left="17"/>
        <w:rPr>
          <w:rFonts w:ascii="宋体" w:hAnsi="宋体" w:eastAsia="宋体" w:cs="宋体"/>
          <w:lang w:eastAsia="zh-CN"/>
        </w:rPr>
      </w:pPr>
    </w:p>
    <w:p>
      <w:pPr>
        <w:spacing w:line="219" w:lineRule="auto"/>
        <w:rPr>
          <w:rFonts w:ascii="宋体" w:hAnsi="宋体" w:eastAsia="宋体" w:cs="宋体"/>
          <w:lang w:eastAsia="zh-CN"/>
        </w:rPr>
        <w:sectPr>
          <w:headerReference r:id="rId3" w:type="default"/>
          <w:footerReference r:id="rId4" w:type="default"/>
          <w:pgSz w:w="11907" w:h="16839"/>
          <w:pgMar w:top="1716" w:right="1128" w:bottom="1340" w:left="1426" w:header="1391" w:footer="1105" w:gutter="0"/>
          <w:cols w:space="720" w:num="1"/>
        </w:sectPr>
      </w:pPr>
    </w:p>
    <w:p>
      <w:pPr>
        <w:spacing w:line="345" w:lineRule="auto"/>
        <w:rPr>
          <w:lang w:eastAsia="zh-CN"/>
        </w:rPr>
      </w:pPr>
    </w:p>
    <w:p>
      <w:pPr>
        <w:spacing w:line="346" w:lineRule="auto"/>
        <w:rPr>
          <w:lang w:eastAsia="zh-CN"/>
        </w:rPr>
      </w:pPr>
    </w:p>
    <w:p>
      <w:pPr>
        <w:pStyle w:val="8"/>
        <w:spacing w:before="101" w:line="225" w:lineRule="auto"/>
        <w:ind w:left="4252"/>
        <w:outlineLvl w:val="0"/>
        <w:rPr>
          <w:sz w:val="31"/>
          <w:szCs w:val="31"/>
          <w:lang w:eastAsia="zh-CN"/>
        </w:rPr>
      </w:pPr>
      <w:bookmarkStart w:id="1" w:name="bookmark1"/>
      <w:bookmarkEnd w:id="1"/>
      <w:bookmarkStart w:id="2" w:name="_Toc190805356"/>
      <w:r>
        <w:rPr>
          <w:spacing w:val="-2"/>
          <w:sz w:val="31"/>
          <w:szCs w:val="31"/>
          <w:lang w:eastAsia="zh-CN"/>
        </w:rPr>
        <w:t>前言</w:t>
      </w:r>
      <w:bookmarkEnd w:id="2"/>
    </w:p>
    <w:p>
      <w:pPr>
        <w:spacing w:line="313" w:lineRule="auto"/>
        <w:rPr>
          <w:lang w:eastAsia="zh-CN"/>
        </w:rPr>
      </w:pPr>
    </w:p>
    <w:p>
      <w:pPr>
        <w:spacing w:before="68" w:line="239" w:lineRule="auto"/>
        <w:ind w:firstLine="420"/>
        <w:rPr>
          <w:rFonts w:ascii="宋体" w:hAnsi="宋体" w:eastAsia="宋体" w:cs="宋体"/>
          <w:lang w:eastAsia="zh-CN"/>
        </w:rPr>
      </w:pPr>
      <w:r>
        <w:rPr>
          <w:rFonts w:ascii="宋体" w:hAnsi="宋体" w:eastAsia="宋体" w:cs="宋体"/>
          <w:lang w:eastAsia="zh-CN"/>
        </w:rPr>
        <w:t>本文件按照GB/T 1.1—2020《标准化工作导则  第1部分：标准化文件的结构和起草规则》的规定</w:t>
      </w:r>
      <w:r>
        <w:rPr>
          <w:rFonts w:ascii="宋体" w:hAnsi="宋体" w:eastAsia="宋体" w:cs="宋体"/>
          <w:spacing w:val="-9"/>
          <w:lang w:eastAsia="zh-CN"/>
        </w:rPr>
        <w:t>起草。</w:t>
      </w:r>
    </w:p>
    <w:p>
      <w:pPr>
        <w:spacing w:line="219" w:lineRule="auto"/>
        <w:ind w:left="418"/>
        <w:rPr>
          <w:rFonts w:ascii="宋体" w:hAnsi="宋体" w:eastAsia="宋体" w:cs="宋体"/>
          <w:lang w:eastAsia="zh-CN"/>
        </w:rPr>
      </w:pPr>
      <w:r>
        <w:rPr>
          <w:rFonts w:ascii="宋体" w:hAnsi="宋体" w:eastAsia="宋体" w:cs="宋体"/>
          <w:lang w:eastAsia="zh-CN"/>
        </w:rPr>
        <w:t>请注意本文件的某些内容可能涉及专利。本文件的发布机构不承担识别专利的责任。</w:t>
      </w:r>
    </w:p>
    <w:p>
      <w:pPr>
        <w:spacing w:before="23" w:line="220" w:lineRule="auto"/>
        <w:ind w:left="420"/>
        <w:rPr>
          <w:rFonts w:ascii="宋体" w:hAnsi="宋体" w:eastAsia="宋体" w:cs="宋体"/>
          <w:lang w:eastAsia="zh-CN"/>
        </w:rPr>
      </w:pPr>
      <w:r>
        <w:rPr>
          <w:rFonts w:ascii="宋体" w:hAnsi="宋体" w:eastAsia="宋体" w:cs="宋体"/>
          <w:spacing w:val="-1"/>
          <w:lang w:eastAsia="zh-CN"/>
        </w:rPr>
        <w:t>本文件由宁波市北仑区市场监督管理局提出。</w:t>
      </w:r>
    </w:p>
    <w:p>
      <w:pPr>
        <w:spacing w:before="20" w:line="220" w:lineRule="auto"/>
        <w:ind w:left="420"/>
        <w:rPr>
          <w:rFonts w:ascii="宋体" w:hAnsi="宋体" w:eastAsia="宋体" w:cs="宋体"/>
          <w:lang w:eastAsia="zh-CN"/>
        </w:rPr>
      </w:pPr>
      <w:r>
        <w:rPr>
          <w:rFonts w:ascii="宋体" w:hAnsi="宋体" w:eastAsia="宋体" w:cs="宋体"/>
          <w:spacing w:val="-2"/>
          <w:lang w:eastAsia="zh-CN"/>
        </w:rPr>
        <w:t>本文件由宁波市特种设备行业协会归口。</w:t>
      </w:r>
    </w:p>
    <w:p>
      <w:pPr>
        <w:spacing w:before="25" w:line="239" w:lineRule="auto"/>
        <w:ind w:right="12" w:firstLine="420"/>
        <w:rPr>
          <w:rFonts w:ascii="宋体" w:hAnsi="宋体" w:eastAsia="宋体" w:cs="宋体"/>
          <w:lang w:eastAsia="zh-CN"/>
        </w:rPr>
      </w:pPr>
      <w:r>
        <w:rPr>
          <w:rFonts w:ascii="宋体" w:hAnsi="宋体" w:eastAsia="宋体" w:cs="宋体"/>
          <w:spacing w:val="-3"/>
          <w:lang w:eastAsia="zh-CN"/>
        </w:rPr>
        <w:t>本文件主要起草单位：宁波市北仑区市场监督管理局、宁波市</w:t>
      </w:r>
      <w:r>
        <w:rPr>
          <w:rFonts w:ascii="宋体" w:hAnsi="宋体" w:eastAsia="宋体" w:cs="宋体"/>
          <w:spacing w:val="-2"/>
          <w:lang w:eastAsia="zh-CN"/>
        </w:rPr>
        <w:t>特种设备检验研究院、</w:t>
      </w:r>
      <w:r>
        <w:rPr>
          <w:rFonts w:ascii="宋体" w:hAnsi="宋体" w:eastAsia="宋体" w:cs="宋体"/>
          <w:spacing w:val="-3"/>
          <w:lang w:eastAsia="zh-CN"/>
        </w:rPr>
        <w:t>宁波市劳动安全技术服务有限公司、</w:t>
      </w:r>
      <w:r>
        <w:rPr>
          <w:rFonts w:ascii="宋体" w:hAnsi="宋体" w:eastAsia="宋体" w:cs="宋体"/>
          <w:spacing w:val="-2"/>
          <w:lang w:eastAsia="zh-CN"/>
        </w:rPr>
        <w:t>浙江工业大学、</w:t>
      </w:r>
      <w:r>
        <w:rPr>
          <w:rFonts w:hint="eastAsia" w:ascii="宋体" w:hAnsi="宋体" w:eastAsia="宋体" w:cs="宋体"/>
          <w:spacing w:val="-2"/>
          <w:lang w:eastAsia="zh-CN"/>
        </w:rPr>
        <w:t>中石化镇海炼化分公司</w:t>
      </w:r>
      <w:r>
        <w:rPr>
          <w:rFonts w:ascii="宋体" w:hAnsi="宋体" w:eastAsia="宋体" w:cs="宋体"/>
          <w:spacing w:val="-2"/>
          <w:lang w:eastAsia="zh-CN"/>
        </w:rPr>
        <w:t>、</w:t>
      </w:r>
      <w:r>
        <w:rPr>
          <w:rFonts w:hint="eastAsia" w:ascii="宋体" w:hAnsi="宋体" w:eastAsia="宋体" w:cs="宋体"/>
          <w:spacing w:val="-2"/>
          <w:lang w:eastAsia="zh-CN"/>
        </w:rPr>
        <w:t>浙江逸盛石化有限公司</w:t>
      </w:r>
      <w:r>
        <w:rPr>
          <w:rFonts w:ascii="宋体" w:hAnsi="宋体" w:eastAsia="宋体" w:cs="宋体"/>
          <w:spacing w:val="-2"/>
          <w:lang w:eastAsia="zh-CN"/>
        </w:rPr>
        <w:t>、</w:t>
      </w:r>
      <w:r>
        <w:rPr>
          <w:rFonts w:hint="eastAsia" w:ascii="宋体" w:hAnsi="宋体" w:eastAsia="宋体" w:cs="宋体"/>
          <w:spacing w:val="-2"/>
          <w:lang w:eastAsia="zh-CN"/>
        </w:rPr>
        <w:t>宁波华泰盛富聚合材料有限公司、宁波甬安检测技术有限公司、宁波市特种设备行业协会</w:t>
      </w:r>
    </w:p>
    <w:p>
      <w:pPr>
        <w:spacing w:before="1" w:line="219" w:lineRule="auto"/>
        <w:ind w:left="420"/>
        <w:rPr>
          <w:rFonts w:ascii="宋体" w:hAnsi="宋体" w:eastAsia="宋体" w:cs="宋体"/>
          <w:lang w:eastAsia="zh-CN"/>
        </w:rPr>
      </w:pPr>
      <w:r>
        <w:rPr>
          <w:rFonts w:ascii="宋体" w:hAnsi="宋体" w:eastAsia="宋体" w:cs="宋体"/>
          <w:spacing w:val="-1"/>
          <w:lang w:eastAsia="zh-CN"/>
        </w:rPr>
        <w:t>本文件主要起草人：XXXX</w:t>
      </w:r>
    </w:p>
    <w:p>
      <w:pPr>
        <w:spacing w:line="219" w:lineRule="auto"/>
        <w:rPr>
          <w:rFonts w:ascii="宋体" w:hAnsi="宋体" w:eastAsia="宋体" w:cs="宋体"/>
          <w:lang w:eastAsia="zh-CN"/>
        </w:rPr>
        <w:sectPr>
          <w:headerReference r:id="rId5" w:type="default"/>
          <w:footerReference r:id="rId6" w:type="default"/>
          <w:pgSz w:w="11907" w:h="16839"/>
          <w:pgMar w:top="1716" w:right="1128" w:bottom="1340" w:left="1427" w:header="1391" w:footer="1105" w:gutter="0"/>
          <w:cols w:space="720" w:num="1"/>
        </w:sectPr>
      </w:pPr>
    </w:p>
    <w:p>
      <w:pPr>
        <w:pStyle w:val="8"/>
        <w:spacing w:before="300" w:line="224" w:lineRule="auto"/>
        <w:ind w:left="1320"/>
        <w:rPr>
          <w:sz w:val="31"/>
          <w:szCs w:val="31"/>
          <w:lang w:eastAsia="zh-CN"/>
        </w:rPr>
      </w:pPr>
      <w:bookmarkStart w:id="3" w:name="bookmark2"/>
      <w:bookmarkEnd w:id="3"/>
      <w:r>
        <w:rPr>
          <w:spacing w:val="9"/>
          <w:sz w:val="31"/>
          <w:szCs w:val="31"/>
          <w:lang w:eastAsia="zh-CN"/>
        </w:rPr>
        <w:t>石化成套装置用安全阀定期校验与评估实施导则</w:t>
      </w:r>
    </w:p>
    <w:p>
      <w:pPr>
        <w:spacing w:line="463" w:lineRule="auto"/>
        <w:rPr>
          <w:lang w:eastAsia="zh-CN"/>
        </w:rPr>
      </w:pPr>
    </w:p>
    <w:p>
      <w:pPr>
        <w:pStyle w:val="2"/>
        <w:spacing w:before="240" w:after="240"/>
        <w:rPr>
          <w:lang w:eastAsia="zh-CN"/>
        </w:rPr>
      </w:pPr>
      <w:bookmarkStart w:id="4" w:name="bookmark5"/>
      <w:bookmarkEnd w:id="4"/>
      <w:bookmarkStart w:id="5" w:name="_Toc190805357"/>
      <w:r>
        <w:rPr>
          <w:lang w:eastAsia="zh-CN"/>
        </w:rPr>
        <w:t>范围</w:t>
      </w:r>
      <w:bookmarkEnd w:id="5"/>
    </w:p>
    <w:p>
      <w:pPr>
        <w:pStyle w:val="40"/>
      </w:pPr>
      <w:r>
        <w:t>本文件规定了石化成套装置用安全阀的在线校验、离线校验、定量风险评估、长周期连续运行评价方法的术语和定义、一般要求、校验技术、风险计算方法、</w:t>
      </w:r>
      <w:r>
        <w:rPr>
          <w:rFonts w:hint="eastAsia"/>
        </w:rPr>
        <w:t>延长</w:t>
      </w:r>
      <w:r>
        <w:t>校验周期的准则、记录和报告格式以及资料存档等基本要求。</w:t>
      </w:r>
    </w:p>
    <w:p>
      <w:pPr>
        <w:pStyle w:val="40"/>
      </w:pPr>
      <w:r>
        <w:t>本文件适用于阀门通径DN15mm～400mm，整定压力0.1MPa～32.0MPa，温度小于550℃的石化成套装置中的锅炉、压力容器、压力管道用安全阀在线校验、离线校验、</w:t>
      </w:r>
      <w:r>
        <w:rPr>
          <w:rFonts w:hint="eastAsia"/>
        </w:rPr>
        <w:t>在线检查、</w:t>
      </w:r>
      <w:r>
        <w:t>定量风险评估与长</w:t>
      </w:r>
      <w:bookmarkStart w:id="6" w:name="bookmark3"/>
      <w:bookmarkEnd w:id="6"/>
      <w:r>
        <w:t>周期连续运行评价。</w:t>
      </w:r>
    </w:p>
    <w:p>
      <w:pPr>
        <w:pStyle w:val="2"/>
        <w:spacing w:before="240" w:after="240"/>
        <w:rPr>
          <w:lang w:eastAsia="zh-CN"/>
        </w:rPr>
      </w:pPr>
      <w:bookmarkStart w:id="7" w:name="bookmark6"/>
      <w:bookmarkEnd w:id="7"/>
      <w:bookmarkStart w:id="8" w:name="_Toc190805358"/>
      <w:r>
        <w:rPr>
          <w:lang w:eastAsia="zh-CN"/>
        </w:rPr>
        <w:t>规范性引用文件</w:t>
      </w:r>
      <w:bookmarkEnd w:id="8"/>
    </w:p>
    <w:p>
      <w:pPr>
        <w:pStyle w:val="40"/>
      </w:pPr>
      <w:r>
        <w:t>下列文件中的内容通过文中的规范性引用而构成本文件必不可少的条款。其中，注日期的引用文件，</w:t>
      </w:r>
      <w:r>
        <w:rPr>
          <w:spacing w:val="-2"/>
        </w:rPr>
        <w:t>仅该日期对应的版本适用于本文件；不注日期的引用文件，其最新版本（包括</w:t>
      </w:r>
      <w:r>
        <w:rPr>
          <w:spacing w:val="-3"/>
        </w:rPr>
        <w:t>所有的修改单）适用于本</w:t>
      </w:r>
      <w:r>
        <w:rPr>
          <w:spacing w:val="-8"/>
        </w:rPr>
        <w:t>文件。</w:t>
      </w:r>
    </w:p>
    <w:p>
      <w:pPr>
        <w:pStyle w:val="40"/>
      </w:pPr>
      <w:r>
        <w:rPr>
          <w:rFonts w:eastAsia="Times New Roman" w:cs="Times New Roman"/>
        </w:rPr>
        <w:t xml:space="preserve">TSG11  </w:t>
      </w:r>
      <w:r>
        <w:t>锅炉安全技术规程</w:t>
      </w:r>
    </w:p>
    <w:p>
      <w:pPr>
        <w:pStyle w:val="40"/>
      </w:pPr>
      <w:r>
        <w:rPr>
          <w:rFonts w:eastAsia="Times New Roman" w:cs="Times New Roman"/>
        </w:rPr>
        <w:t xml:space="preserve">TSG 21  </w:t>
      </w:r>
      <w:r>
        <w:t>固定式压力容器安全技术监察规程</w:t>
      </w:r>
    </w:p>
    <w:p>
      <w:pPr>
        <w:pStyle w:val="40"/>
      </w:pPr>
      <w:r>
        <w:rPr>
          <w:rFonts w:eastAsia="Times New Roman" w:cs="Times New Roman"/>
        </w:rPr>
        <w:t xml:space="preserve">TSG D0001  </w:t>
      </w:r>
      <w:r>
        <w:t>压力管道安全技术监察规程—工业管道</w:t>
      </w:r>
    </w:p>
    <w:p>
      <w:pPr>
        <w:pStyle w:val="40"/>
      </w:pPr>
      <w:r>
        <w:rPr>
          <w:rFonts w:eastAsia="Times New Roman" w:cs="Times New Roman"/>
        </w:rPr>
        <w:t xml:space="preserve">TSG ZF001  </w:t>
      </w:r>
      <w:r>
        <w:t>安全阀安全技术监察规程</w:t>
      </w:r>
    </w:p>
    <w:p>
      <w:pPr>
        <w:pStyle w:val="40"/>
      </w:pPr>
      <w:r>
        <w:rPr>
          <w:rFonts w:eastAsia="Times New Roman" w:cs="Times New Roman"/>
        </w:rPr>
        <w:t xml:space="preserve">TSG D7005  </w:t>
      </w:r>
      <w:r>
        <w:t>压力管道定期检验规则—工业管道</w:t>
      </w:r>
    </w:p>
    <w:p>
      <w:pPr>
        <w:pStyle w:val="40"/>
      </w:pPr>
      <w:r>
        <w:rPr>
          <w:rFonts w:hint="eastAsia"/>
        </w:rPr>
        <w:t>GB/T 26610.1</w:t>
      </w:r>
      <w:r>
        <w:rPr>
          <w:rFonts w:hint="eastAsia"/>
        </w:rPr>
        <w:tab/>
      </w:r>
      <w:r>
        <w:rPr>
          <w:rFonts w:hint="eastAsia"/>
        </w:rPr>
        <w:t>承压设备系统基于风险的检验实施导则第1部分：基本要求和实施程序</w:t>
      </w:r>
    </w:p>
    <w:p>
      <w:pPr>
        <w:pStyle w:val="40"/>
      </w:pPr>
      <w:r>
        <w:rPr>
          <w:rFonts w:hint="eastAsia"/>
        </w:rPr>
        <w:t>GB/T 26610.2</w:t>
      </w:r>
      <w:r>
        <w:rPr>
          <w:rFonts w:hint="eastAsia"/>
        </w:rPr>
        <w:tab/>
      </w:r>
      <w:r>
        <w:rPr>
          <w:rFonts w:hint="eastAsia"/>
        </w:rPr>
        <w:t>承压设备系统基于风险的检验实施导则第2部分：基于风险的检验策略</w:t>
      </w:r>
    </w:p>
    <w:p>
      <w:pPr>
        <w:pStyle w:val="40"/>
      </w:pPr>
      <w:r>
        <w:rPr>
          <w:rFonts w:hint="eastAsia"/>
        </w:rPr>
        <w:t>GB/T 26610.4</w:t>
      </w:r>
      <w:r>
        <w:rPr>
          <w:rFonts w:hint="eastAsia"/>
        </w:rPr>
        <w:tab/>
      </w:r>
      <w:r>
        <w:rPr>
          <w:rFonts w:hint="eastAsia"/>
        </w:rPr>
        <w:t>承压设备系统基于风险的检验实施导则第4部分：失效可能性定量分析方法</w:t>
      </w:r>
    </w:p>
    <w:p>
      <w:pPr>
        <w:pStyle w:val="40"/>
      </w:pPr>
      <w:r>
        <w:rPr>
          <w:rFonts w:hint="eastAsia"/>
        </w:rPr>
        <w:t>GB/T 26610.5</w:t>
      </w:r>
      <w:r>
        <w:rPr>
          <w:rFonts w:hint="eastAsia"/>
        </w:rPr>
        <w:tab/>
      </w:r>
      <w:r>
        <w:rPr>
          <w:rFonts w:hint="eastAsia"/>
        </w:rPr>
        <w:t>承压设备系统基于风险的检验实施导则第5部分：失效后果定量分析方法</w:t>
      </w:r>
    </w:p>
    <w:p>
      <w:pPr>
        <w:pStyle w:val="40"/>
        <w:rPr>
          <w:rFonts w:cs="Times New Roman" w:eastAsiaTheme="minorEastAsia"/>
        </w:rPr>
      </w:pPr>
      <w:bookmarkStart w:id="9" w:name="bookmark4"/>
      <w:bookmarkEnd w:id="9"/>
      <w:r>
        <w:rPr>
          <w:rFonts w:hint="eastAsia" w:eastAsia="Times New Roman" w:cs="Times New Roman"/>
        </w:rPr>
        <w:t>GB/T 12241</w:t>
      </w:r>
      <w:r>
        <w:rPr>
          <w:rFonts w:hint="eastAsia" w:ascii="宋体" w:hAnsi="宋体"/>
        </w:rPr>
        <w:t>安全阀一般要求</w:t>
      </w:r>
    </w:p>
    <w:p>
      <w:pPr>
        <w:pStyle w:val="40"/>
        <w:rPr>
          <w:rFonts w:cs="Times New Roman" w:eastAsiaTheme="minorEastAsia"/>
        </w:rPr>
      </w:pPr>
      <w:r>
        <w:rPr>
          <w:rFonts w:hint="eastAsia" w:eastAsia="Times New Roman" w:cs="Times New Roman"/>
        </w:rPr>
        <w:t>GB/T 12242</w:t>
      </w:r>
      <w:r>
        <w:rPr>
          <w:rFonts w:hint="eastAsia" w:ascii="宋体" w:hAnsi="宋体"/>
        </w:rPr>
        <w:t>压力释放装置性能试验规范</w:t>
      </w:r>
    </w:p>
    <w:p>
      <w:pPr>
        <w:pStyle w:val="40"/>
        <w:rPr>
          <w:rFonts w:eastAsia="Times New Roman" w:cs="Times New Roman"/>
        </w:rPr>
      </w:pPr>
      <w:r>
        <w:rPr>
          <w:rFonts w:hint="eastAsia" w:eastAsia="Times New Roman" w:cs="Times New Roman"/>
        </w:rPr>
        <w:t>GB/T 12243</w:t>
      </w:r>
      <w:r>
        <w:rPr>
          <w:rFonts w:hint="eastAsia" w:ascii="宋体" w:hAnsi="宋体"/>
        </w:rPr>
        <w:t>弹簧直接载荷式安全阀</w:t>
      </w:r>
    </w:p>
    <w:p>
      <w:pPr>
        <w:pStyle w:val="40"/>
      </w:pPr>
      <w:r>
        <w:t>API RP 581  基于风险的检验</w:t>
      </w:r>
    </w:p>
    <w:p>
      <w:pPr>
        <w:pStyle w:val="2"/>
        <w:spacing w:before="240" w:after="240"/>
        <w:rPr>
          <w:lang w:eastAsia="zh-CN"/>
        </w:rPr>
      </w:pPr>
      <w:bookmarkStart w:id="10" w:name="bookmark7"/>
      <w:bookmarkEnd w:id="10"/>
      <w:bookmarkStart w:id="11" w:name="_Toc190805359"/>
      <w:r>
        <w:rPr>
          <w:lang w:eastAsia="zh-CN"/>
        </w:rPr>
        <w:t>术语和定义</w:t>
      </w:r>
      <w:bookmarkEnd w:id="11"/>
    </w:p>
    <w:p>
      <w:pPr>
        <w:pStyle w:val="40"/>
      </w:pPr>
      <w:r>
        <w:t>下列术语和定义适用于本文件。</w:t>
      </w:r>
    </w:p>
    <w:p>
      <w:pPr>
        <w:pStyle w:val="3"/>
        <w:spacing w:before="120" w:after="120"/>
        <w:rPr>
          <w:lang w:eastAsia="zh-CN"/>
        </w:rPr>
      </w:pPr>
    </w:p>
    <w:p>
      <w:pPr>
        <w:pStyle w:val="8"/>
        <w:spacing w:before="29" w:line="216" w:lineRule="auto"/>
        <w:ind w:left="425"/>
        <w:rPr>
          <w:spacing w:val="-1"/>
          <w:sz w:val="21"/>
          <w:szCs w:val="21"/>
          <w:lang w:eastAsia="zh-CN"/>
        </w:rPr>
      </w:pPr>
      <w:r>
        <w:rPr>
          <w:spacing w:val="-1"/>
          <w:sz w:val="21"/>
          <w:szCs w:val="21"/>
          <w:lang w:eastAsia="zh-CN"/>
        </w:rPr>
        <w:t xml:space="preserve">安全阀  Safety </w:t>
      </w:r>
      <w:r>
        <w:rPr>
          <w:rFonts w:hint="eastAsia"/>
          <w:spacing w:val="-1"/>
          <w:sz w:val="21"/>
          <w:szCs w:val="21"/>
          <w:lang w:eastAsia="zh-CN"/>
        </w:rPr>
        <w:t>v</w:t>
      </w:r>
      <w:r>
        <w:rPr>
          <w:spacing w:val="-1"/>
          <w:sz w:val="21"/>
          <w:szCs w:val="21"/>
          <w:lang w:eastAsia="zh-CN"/>
        </w:rPr>
        <w:t>alve</w:t>
      </w:r>
    </w:p>
    <w:p>
      <w:pPr>
        <w:pStyle w:val="40"/>
        <w:rPr>
          <w:b/>
        </w:rPr>
      </w:pPr>
      <w:r>
        <w:rPr>
          <w:rStyle w:val="25"/>
          <w:rFonts w:ascii="Arial" w:hAnsi="Arial" w:cs="Arial"/>
          <w:b w:val="0"/>
          <w:color w:val="333333"/>
          <w:shd w:val="clear" w:color="auto" w:fill="FFFFFF"/>
        </w:rPr>
        <w:t>安全阀是一种用于超压保护的自动阀门，主要安装在锅炉、压力容器和压力管道上，以防止设备或管道内的介质压力超过规定值，从而保护人身安全和设备运行。</w:t>
      </w:r>
    </w:p>
    <w:p>
      <w:pPr>
        <w:pStyle w:val="3"/>
        <w:spacing w:before="120" w:after="120"/>
        <w:rPr>
          <w:lang w:eastAsia="zh-CN"/>
        </w:rPr>
      </w:pPr>
    </w:p>
    <w:p>
      <w:pPr>
        <w:pStyle w:val="8"/>
        <w:spacing w:before="30" w:line="218" w:lineRule="auto"/>
        <w:ind w:left="420"/>
        <w:rPr>
          <w:sz w:val="21"/>
          <w:szCs w:val="21"/>
          <w:lang w:eastAsia="zh-CN"/>
        </w:rPr>
      </w:pPr>
      <w:r>
        <w:rPr>
          <w:spacing w:val="-1"/>
          <w:sz w:val="21"/>
          <w:szCs w:val="21"/>
          <w:lang w:eastAsia="zh-CN"/>
        </w:rPr>
        <w:t>在线校验  Online calibration</w:t>
      </w:r>
    </w:p>
    <w:p>
      <w:pPr>
        <w:pStyle w:val="40"/>
        <w:rPr>
          <w:spacing w:val="-10"/>
        </w:rPr>
      </w:pPr>
      <w:r>
        <w:t>在线校验是在安全阀在线状态（安全阀安装在设备上受压或不受压</w:t>
      </w:r>
      <w:r>
        <w:rPr>
          <w:spacing w:val="-3"/>
        </w:rPr>
        <w:t>状态）对安全阀进行的校</w:t>
      </w:r>
      <w:r>
        <w:rPr>
          <w:spacing w:val="-10"/>
        </w:rPr>
        <w:t>验。</w:t>
      </w:r>
    </w:p>
    <w:p>
      <w:pPr>
        <w:pStyle w:val="3"/>
        <w:spacing w:before="120" w:after="120"/>
        <w:rPr>
          <w:lang w:eastAsia="zh-CN"/>
        </w:rPr>
      </w:pPr>
    </w:p>
    <w:p>
      <w:pPr>
        <w:pStyle w:val="8"/>
        <w:spacing w:before="31" w:line="218" w:lineRule="auto"/>
        <w:ind w:left="429"/>
        <w:rPr>
          <w:sz w:val="21"/>
          <w:szCs w:val="21"/>
          <w:lang w:eastAsia="zh-CN"/>
        </w:rPr>
      </w:pPr>
      <w:r>
        <w:rPr>
          <w:spacing w:val="-1"/>
          <w:sz w:val="21"/>
          <w:szCs w:val="21"/>
          <w:lang w:eastAsia="zh-CN"/>
        </w:rPr>
        <w:t>离线校验  Offline calibration</w:t>
      </w:r>
    </w:p>
    <w:p>
      <w:pPr>
        <w:pStyle w:val="40"/>
      </w:pPr>
      <w:r>
        <w:rPr>
          <w:spacing w:val="2"/>
        </w:rPr>
        <w:t>安全阀离线校验是指将安全阀从实际工作环境中拆下，通过模拟压力条件和采用专业校验设备进</w:t>
      </w:r>
      <w:r>
        <w:t>行验证，以确保其在需要时能够准确地打开并释放压力，校验项目包括整定压力及密封试验压力。</w:t>
      </w:r>
    </w:p>
    <w:p>
      <w:pPr>
        <w:pStyle w:val="3"/>
        <w:spacing w:before="120" w:after="120"/>
        <w:rPr>
          <w:lang w:eastAsia="zh-CN"/>
        </w:rPr>
      </w:pPr>
    </w:p>
    <w:p>
      <w:pPr>
        <w:pStyle w:val="8"/>
        <w:spacing w:before="31" w:line="220" w:lineRule="auto"/>
        <w:ind w:left="419"/>
        <w:rPr>
          <w:sz w:val="21"/>
          <w:szCs w:val="21"/>
        </w:rPr>
      </w:pPr>
      <w:r>
        <w:rPr>
          <w:sz w:val="21"/>
          <w:szCs w:val="21"/>
        </w:rPr>
        <w:t>定量风险评估  Quantitative r</w:t>
      </w:r>
      <w:r>
        <w:rPr>
          <w:spacing w:val="-1"/>
          <w:sz w:val="21"/>
          <w:szCs w:val="21"/>
        </w:rPr>
        <w:t>iskassessment</w:t>
      </w:r>
    </w:p>
    <w:p>
      <w:pPr>
        <w:pStyle w:val="40"/>
      </w:pPr>
      <w:r>
        <w:t>将安全阀设计、制造、操作条件、运行历史、部件可靠性、人</w:t>
      </w:r>
      <w:r>
        <w:rPr>
          <w:spacing w:val="-3"/>
        </w:rPr>
        <w:t>的行为、事故物理进程以及潜在的环</w:t>
      </w:r>
      <w:r>
        <w:t>境和健康影响等相关信息整合统一的风险评估方法。</w:t>
      </w:r>
    </w:p>
    <w:p>
      <w:pPr>
        <w:pStyle w:val="3"/>
        <w:spacing w:before="120" w:after="120"/>
        <w:rPr>
          <w:lang w:eastAsia="zh-CN"/>
        </w:rPr>
      </w:pPr>
    </w:p>
    <w:p>
      <w:pPr>
        <w:pStyle w:val="8"/>
        <w:spacing w:before="31" w:line="216" w:lineRule="auto"/>
        <w:ind w:left="430"/>
        <w:rPr>
          <w:sz w:val="21"/>
          <w:szCs w:val="21"/>
        </w:rPr>
      </w:pPr>
      <w:r>
        <w:rPr>
          <w:spacing w:val="-1"/>
          <w:sz w:val="21"/>
          <w:szCs w:val="21"/>
        </w:rPr>
        <w:t>失效可能性  Failure probability</w:t>
      </w:r>
    </w:p>
    <w:p>
      <w:pPr>
        <w:pStyle w:val="40"/>
      </w:pPr>
      <w:r>
        <w:t>安全阀开启失效或泄漏失效的可能性。</w:t>
      </w:r>
    </w:p>
    <w:p>
      <w:pPr>
        <w:pStyle w:val="3"/>
        <w:spacing w:before="120" w:after="120"/>
        <w:rPr>
          <w:lang w:eastAsia="zh-CN"/>
        </w:rPr>
      </w:pPr>
    </w:p>
    <w:p>
      <w:pPr>
        <w:pStyle w:val="8"/>
        <w:spacing w:before="29" w:line="216" w:lineRule="auto"/>
        <w:ind w:left="430"/>
        <w:rPr>
          <w:sz w:val="21"/>
          <w:szCs w:val="21"/>
          <w:lang w:eastAsia="zh-CN"/>
        </w:rPr>
      </w:pPr>
      <w:r>
        <w:rPr>
          <w:spacing w:val="-1"/>
          <w:sz w:val="21"/>
          <w:szCs w:val="21"/>
          <w:lang w:eastAsia="zh-CN"/>
        </w:rPr>
        <w:t>失效后果  Consequences of failure</w:t>
      </w:r>
    </w:p>
    <w:p>
      <w:pPr>
        <w:pStyle w:val="40"/>
      </w:pPr>
      <w:r>
        <w:t>安全阀开启失效或泄漏失效的失效后果。</w:t>
      </w:r>
    </w:p>
    <w:p>
      <w:pPr>
        <w:pStyle w:val="2"/>
        <w:spacing w:before="240" w:after="240"/>
        <w:rPr>
          <w:lang w:eastAsia="zh-CN"/>
        </w:rPr>
      </w:pPr>
      <w:bookmarkStart w:id="12" w:name="_Toc190805360"/>
      <w:r>
        <w:rPr>
          <w:lang w:eastAsia="zh-CN"/>
        </w:rPr>
        <w:t>安全阀在线校验的方法与要求</w:t>
      </w:r>
      <w:bookmarkEnd w:id="12"/>
    </w:p>
    <w:p>
      <w:pPr>
        <w:pStyle w:val="3"/>
        <w:spacing w:before="120" w:after="120"/>
        <w:rPr>
          <w:lang w:eastAsia="zh-CN"/>
        </w:rPr>
      </w:pPr>
      <w:r>
        <w:rPr>
          <w:lang w:eastAsia="zh-CN"/>
        </w:rPr>
        <w:t>单位资质要求</w:t>
      </w:r>
    </w:p>
    <w:p>
      <w:pPr>
        <w:pStyle w:val="40"/>
      </w:pPr>
      <w:r>
        <w:t>从事安全阀在线校验的单位，应取得</w:t>
      </w:r>
      <w:bookmarkStart w:id="13" w:name="OLE_LINK1"/>
      <w:r>
        <w:t>TSG Z7002《特种设备检测机构核准规则》</w:t>
      </w:r>
      <w:bookmarkEnd w:id="13"/>
      <w:r>
        <w:rPr>
          <w:rFonts w:hint="eastAsia"/>
        </w:rPr>
        <w:t>或</w:t>
      </w:r>
      <w:bookmarkStart w:id="14" w:name="OLE_LINK2"/>
      <w:r>
        <w:t>TSG Z700</w:t>
      </w:r>
      <w:r>
        <w:rPr>
          <w:rFonts w:hint="eastAsia"/>
        </w:rPr>
        <w:t>1</w:t>
      </w:r>
      <w:r>
        <w:t>《特种设备</w:t>
      </w:r>
      <w:r>
        <w:rPr>
          <w:rFonts w:hint="eastAsia"/>
        </w:rPr>
        <w:t>检验</w:t>
      </w:r>
      <w:r>
        <w:t>机构核准规则》</w:t>
      </w:r>
      <w:bookmarkEnd w:id="14"/>
      <w:r>
        <w:t>资质要求，并建立有效的质量管理体系、危险源识别、风险控制和现场检测应急处理预案，以保证安全阀检测工作安全和质量，配备具有检测工作相适应的技术负责人、质量负责人以及专用的防爆检测仪器设备。</w:t>
      </w:r>
    </w:p>
    <w:p>
      <w:pPr>
        <w:pStyle w:val="3"/>
        <w:spacing w:before="120" w:after="120"/>
        <w:rPr>
          <w:lang w:eastAsia="zh-CN"/>
        </w:rPr>
      </w:pPr>
      <w:r>
        <w:rPr>
          <w:lang w:eastAsia="zh-CN"/>
        </w:rPr>
        <w:t>人员资质要求</w:t>
      </w:r>
    </w:p>
    <w:p>
      <w:pPr>
        <w:pStyle w:val="40"/>
      </w:pPr>
      <w:r>
        <w:t>从事安全阀在线校验的人员应按照TSG Z6001《特种设备作业人员考核规则》要求取得相应证书后，经聘用单位授权或执业注册登记办理后方可从事相关活动。</w:t>
      </w:r>
    </w:p>
    <w:p>
      <w:pPr>
        <w:pStyle w:val="3"/>
        <w:spacing w:before="120" w:after="120"/>
        <w:textAlignment w:val="auto"/>
        <w:rPr>
          <w:lang w:eastAsia="zh-CN"/>
        </w:rPr>
      </w:pPr>
      <w:r>
        <w:rPr>
          <w:lang w:eastAsia="zh-CN"/>
        </w:rPr>
        <w:t>在线校验前的检查</w:t>
      </w:r>
    </w:p>
    <w:p>
      <w:pPr>
        <w:pStyle w:val="40"/>
      </w:pPr>
      <w:r>
        <w:rPr>
          <w:rFonts w:hint="eastAsia"/>
          <w:spacing w:val="-3"/>
        </w:rPr>
        <w:t>检查内容包括</w:t>
      </w:r>
      <w:r>
        <w:rPr>
          <w:spacing w:val="-3"/>
        </w:rPr>
        <w:t>:</w:t>
      </w:r>
      <w:r>
        <w:rPr>
          <w:rFonts w:hint="eastAsia"/>
          <w:spacing w:val="-3"/>
        </w:rPr>
        <w:t>（1）</w:t>
      </w:r>
      <w:r>
        <w:rPr>
          <w:spacing w:val="-3"/>
        </w:rPr>
        <w:t>安全阀安装是否正确</w:t>
      </w:r>
      <w:r>
        <w:rPr>
          <w:rFonts w:hint="eastAsia"/>
          <w:spacing w:val="-3"/>
        </w:rPr>
        <w:t>；</w:t>
      </w:r>
      <w:r>
        <w:rPr>
          <w:spacing w:val="-3"/>
        </w:rPr>
        <w:t>（</w:t>
      </w:r>
      <w:r>
        <w:rPr>
          <w:rFonts w:hint="eastAsia"/>
          <w:spacing w:val="-3"/>
        </w:rPr>
        <w:t>2</w:t>
      </w:r>
      <w:r>
        <w:rPr>
          <w:spacing w:val="-3"/>
        </w:rPr>
        <w:t>）安全阀的资料是否齐全</w:t>
      </w:r>
      <w:r>
        <w:rPr>
          <w:rFonts w:hint="eastAsia"/>
          <w:spacing w:val="-3"/>
        </w:rPr>
        <w:t>（</w:t>
      </w:r>
      <w:r>
        <w:rPr>
          <w:spacing w:val="-3"/>
        </w:rPr>
        <w:t>铭牌、质量证明文件、</w:t>
      </w:r>
      <w:r>
        <w:t>安装号、校验记录及报告</w:t>
      </w:r>
      <w:r>
        <w:rPr>
          <w:rFonts w:hint="eastAsia"/>
          <w:spacing w:val="-3"/>
        </w:rPr>
        <w:t>）</w:t>
      </w:r>
      <w:r>
        <w:rPr>
          <w:rFonts w:hint="eastAsia"/>
        </w:rPr>
        <w:t>；（3）</w:t>
      </w:r>
      <w:r>
        <w:t>安全阀外部调节机构的铅封是否完好</w:t>
      </w:r>
      <w:r>
        <w:rPr>
          <w:rFonts w:hint="eastAsia"/>
        </w:rPr>
        <w:t>；</w:t>
      </w:r>
      <w:r>
        <w:t>（</w:t>
      </w:r>
      <w:r>
        <w:rPr>
          <w:rFonts w:hint="eastAsia"/>
        </w:rPr>
        <w:t>4</w:t>
      </w:r>
      <w:r>
        <w:t>）有无影响安全阀正常功能的因素</w:t>
      </w:r>
      <w:r>
        <w:rPr>
          <w:rFonts w:hint="eastAsia"/>
        </w:rPr>
        <w:t>；</w:t>
      </w:r>
      <w:r>
        <w:t>（</w:t>
      </w:r>
      <w:r>
        <w:rPr>
          <w:rFonts w:hint="eastAsia"/>
        </w:rPr>
        <w:t>5</w:t>
      </w:r>
      <w:r>
        <w:t>）必须设置截断阀的情况时</w:t>
      </w:r>
      <w:r>
        <w:rPr>
          <w:rFonts w:hint="eastAsia"/>
        </w:rPr>
        <w:t>，</w:t>
      </w:r>
      <w:r>
        <w:t>其安全阀进口前和出口后的截断阀铅封是否完好并且处于正常开启位</w:t>
      </w:r>
      <w:r>
        <w:rPr>
          <w:spacing w:val="2"/>
        </w:rPr>
        <w:t>置</w:t>
      </w:r>
      <w:r>
        <w:rPr>
          <w:rFonts w:hint="eastAsia"/>
          <w:spacing w:val="2"/>
        </w:rPr>
        <w:t>；（6）</w:t>
      </w:r>
      <w:r>
        <w:rPr>
          <w:spacing w:val="2"/>
        </w:rPr>
        <w:t>安全阀有无泄漏</w:t>
      </w:r>
      <w:r>
        <w:rPr>
          <w:rFonts w:hint="eastAsia"/>
          <w:spacing w:val="2"/>
        </w:rPr>
        <w:t>；（7）</w:t>
      </w:r>
      <w:r>
        <w:rPr>
          <w:spacing w:val="2"/>
        </w:rPr>
        <w:t>安全阀外表有无腐蚀情况</w:t>
      </w:r>
      <w:r>
        <w:rPr>
          <w:rFonts w:hint="eastAsia"/>
          <w:spacing w:val="2"/>
        </w:rPr>
        <w:t>；（8）</w:t>
      </w:r>
      <w:r>
        <w:rPr>
          <w:spacing w:val="2"/>
        </w:rPr>
        <w:t>为波纹管设置的泄出孔应当敞开和清洁</w:t>
      </w:r>
      <w:r>
        <w:rPr>
          <w:rFonts w:hint="eastAsia"/>
          <w:spacing w:val="2"/>
        </w:rPr>
        <w:t>；</w:t>
      </w:r>
      <w:r>
        <w:rPr>
          <w:spacing w:val="2"/>
        </w:rPr>
        <w:t>（</w:t>
      </w:r>
      <w:r>
        <w:rPr>
          <w:rFonts w:hint="eastAsia"/>
          <w:spacing w:val="2"/>
        </w:rPr>
        <w:t>9</w:t>
      </w:r>
      <w:r>
        <w:rPr>
          <w:spacing w:val="2"/>
        </w:rPr>
        <w:t>）</w:t>
      </w:r>
      <w:r>
        <w:t>提升装置</w:t>
      </w:r>
      <w:r>
        <w:rPr>
          <w:rFonts w:hint="eastAsia"/>
        </w:rPr>
        <w:t>（扳手）</w:t>
      </w:r>
      <w:r>
        <w:t>动作有效</w:t>
      </w:r>
      <w:r>
        <w:rPr>
          <w:rFonts w:hint="eastAsia"/>
        </w:rPr>
        <w:t>，</w:t>
      </w:r>
      <w:r>
        <w:t>并且处于适当位置</w:t>
      </w:r>
      <w:r>
        <w:rPr>
          <w:rFonts w:hint="eastAsia"/>
        </w:rPr>
        <w:t>；（1</w:t>
      </w:r>
      <w:r>
        <w:t>0</w:t>
      </w:r>
      <w:r>
        <w:rPr>
          <w:rFonts w:hint="eastAsia"/>
        </w:rPr>
        <w:t>）</w:t>
      </w:r>
      <w:r>
        <w:t>安全阀外部相关附件完整无损并且正常。</w:t>
      </w:r>
    </w:p>
    <w:p>
      <w:pPr>
        <w:pStyle w:val="3"/>
        <w:spacing w:before="120" w:after="120"/>
        <w:rPr>
          <w:lang w:eastAsia="zh-CN"/>
        </w:rPr>
      </w:pPr>
      <w:r>
        <w:rPr>
          <w:lang w:eastAsia="zh-CN"/>
        </w:rPr>
        <w:t>在线校验基本要求</w:t>
      </w:r>
    </w:p>
    <w:p>
      <w:pPr>
        <w:pStyle w:val="4"/>
        <w:rPr>
          <w:lang w:eastAsia="zh-CN"/>
        </w:rPr>
      </w:pPr>
      <w:r>
        <w:rPr>
          <w:lang w:eastAsia="zh-CN"/>
        </w:rPr>
        <w:t>在线校验前</w:t>
      </w:r>
      <w:r>
        <w:rPr>
          <w:rFonts w:hint="eastAsia"/>
          <w:lang w:eastAsia="zh-CN"/>
        </w:rPr>
        <w:t>，</w:t>
      </w:r>
      <w:r>
        <w:rPr>
          <w:lang w:eastAsia="zh-CN"/>
        </w:rPr>
        <w:t>对被检测的安全阀按4.3进行检查</w:t>
      </w:r>
      <w:r>
        <w:rPr>
          <w:rFonts w:hint="eastAsia"/>
          <w:lang w:eastAsia="zh-CN"/>
        </w:rPr>
        <w:t>；</w:t>
      </w:r>
    </w:p>
    <w:p>
      <w:pPr>
        <w:pStyle w:val="4"/>
        <w:rPr>
          <w:lang w:eastAsia="zh-CN"/>
        </w:rPr>
      </w:pPr>
      <w:r>
        <w:rPr>
          <w:lang w:eastAsia="zh-CN"/>
        </w:rPr>
        <w:t>在线校验时</w:t>
      </w:r>
      <w:r>
        <w:rPr>
          <w:rFonts w:hint="eastAsia"/>
          <w:lang w:eastAsia="zh-CN"/>
        </w:rPr>
        <w:t>，</w:t>
      </w:r>
      <w:r>
        <w:rPr>
          <w:lang w:eastAsia="zh-CN"/>
        </w:rPr>
        <w:t>校验单位制定切实可行的检测程序</w:t>
      </w:r>
      <w:r>
        <w:rPr>
          <w:rFonts w:hint="eastAsia"/>
          <w:lang w:eastAsia="zh-CN"/>
        </w:rPr>
        <w:t>，</w:t>
      </w:r>
      <w:r>
        <w:rPr>
          <w:lang w:eastAsia="zh-CN"/>
        </w:rPr>
        <w:t>并且做好各项物质准备和技术准备</w:t>
      </w:r>
      <w:r>
        <w:rPr>
          <w:rFonts w:hint="eastAsia"/>
          <w:lang w:eastAsia="zh-CN"/>
        </w:rPr>
        <w:t>；</w:t>
      </w:r>
    </w:p>
    <w:p>
      <w:pPr>
        <w:pStyle w:val="4"/>
        <w:rPr>
          <w:lang w:eastAsia="zh-CN"/>
        </w:rPr>
      </w:pPr>
      <w:r>
        <w:rPr>
          <w:lang w:eastAsia="zh-CN"/>
        </w:rPr>
        <w:t>在线校验时</w:t>
      </w:r>
      <w:r>
        <w:rPr>
          <w:rFonts w:hint="eastAsia"/>
          <w:lang w:eastAsia="zh-CN"/>
        </w:rPr>
        <w:t>，</w:t>
      </w:r>
      <w:r>
        <w:rPr>
          <w:lang w:eastAsia="zh-CN"/>
        </w:rPr>
        <w:t>使用单位的主管技术人员必须到场</w:t>
      </w:r>
      <w:r>
        <w:rPr>
          <w:rFonts w:hint="eastAsia"/>
          <w:lang w:eastAsia="zh-CN"/>
        </w:rPr>
        <w:t>，</w:t>
      </w:r>
      <w:r>
        <w:rPr>
          <w:lang w:eastAsia="zh-CN"/>
        </w:rPr>
        <w:t>当发现有偏离正常操作状况的迹象时</w:t>
      </w:r>
      <w:r>
        <w:rPr>
          <w:rFonts w:hint="eastAsia"/>
          <w:lang w:eastAsia="zh-CN"/>
        </w:rPr>
        <w:t>，</w:t>
      </w:r>
      <w:r>
        <w:rPr>
          <w:lang w:eastAsia="zh-CN"/>
        </w:rPr>
        <w:t>必须立即停止并且及时采取措施</w:t>
      </w:r>
      <w:r>
        <w:rPr>
          <w:rFonts w:hint="eastAsia"/>
          <w:lang w:eastAsia="zh-CN"/>
        </w:rPr>
        <w:t>，</w:t>
      </w:r>
      <w:r>
        <w:rPr>
          <w:lang w:eastAsia="zh-CN"/>
        </w:rPr>
        <w:t>确保安全</w:t>
      </w:r>
      <w:r>
        <w:rPr>
          <w:rFonts w:hint="eastAsia"/>
          <w:lang w:eastAsia="zh-CN"/>
        </w:rPr>
        <w:t>；</w:t>
      </w:r>
    </w:p>
    <w:p>
      <w:pPr>
        <w:pStyle w:val="4"/>
        <w:rPr>
          <w:lang w:eastAsia="zh-CN"/>
        </w:rPr>
      </w:pPr>
      <w:r>
        <w:rPr>
          <w:lang w:eastAsia="zh-CN"/>
        </w:rPr>
        <w:t>在线校验过程中必须注意防止高温、噪声以及介质泄漏对人员的伤害</w:t>
      </w:r>
      <w:r>
        <w:rPr>
          <w:rFonts w:hint="eastAsia"/>
          <w:lang w:eastAsia="zh-CN"/>
        </w:rPr>
        <w:t>；</w:t>
      </w:r>
    </w:p>
    <w:p>
      <w:pPr>
        <w:pStyle w:val="4"/>
        <w:rPr>
          <w:lang w:eastAsia="zh-CN"/>
        </w:rPr>
      </w:pPr>
      <w:r>
        <w:rPr>
          <w:lang w:eastAsia="zh-CN"/>
        </w:rPr>
        <w:t>在线校验装置能够保证安全阀的基本性能要求；</w:t>
      </w:r>
    </w:p>
    <w:p>
      <w:pPr>
        <w:pStyle w:val="4"/>
        <w:rPr>
          <w:lang w:eastAsia="zh-CN"/>
        </w:rPr>
      </w:pPr>
      <w:r>
        <w:rPr>
          <w:lang w:eastAsia="zh-CN"/>
        </w:rPr>
        <w:t>做好在线检查和检测记录并且存档。</w:t>
      </w:r>
    </w:p>
    <w:p>
      <w:pPr>
        <w:pStyle w:val="3"/>
        <w:spacing w:before="120" w:after="120"/>
        <w:rPr>
          <w:lang w:eastAsia="zh-CN"/>
        </w:rPr>
      </w:pPr>
      <w:r>
        <w:rPr>
          <w:lang w:eastAsia="zh-CN"/>
        </w:rPr>
        <w:t>在线校验设备的要求</w:t>
      </w:r>
    </w:p>
    <w:p>
      <w:pPr>
        <w:pStyle w:val="4"/>
        <w:jc w:val="both"/>
        <w:rPr>
          <w:lang w:eastAsia="zh-CN"/>
        </w:rPr>
      </w:pPr>
      <w:r>
        <w:rPr>
          <w:lang w:eastAsia="zh-CN"/>
        </w:rPr>
        <w:t>在线检测仪器一般由机械连接结构、液压动力单元和数据采集处理单元三部分组成：机械连接结构部分可采用串联式连接，也可采用框架式连接；液压动力单元结构可采用电动或手动方式；数据采集处理单元可采用力传感器与电脑组合方式。</w:t>
      </w:r>
    </w:p>
    <w:p>
      <w:pPr>
        <w:pStyle w:val="4"/>
        <w:jc w:val="both"/>
        <w:rPr>
          <w:lang w:eastAsia="zh-CN"/>
        </w:rPr>
      </w:pPr>
      <w:r>
        <w:rPr>
          <w:lang w:eastAsia="zh-CN"/>
        </w:rPr>
        <w:t>石油成套装置内使用的安全阀在线校验仪器设备，包括主机、连接器、传感器等部件都应满足相关国家标准GB/T 3836《爆炸性环境》系列标准的要求，并送国家授权的质量监督检验机</w:t>
      </w:r>
      <w:r>
        <w:rPr>
          <w:spacing w:val="-2"/>
          <w:lang w:eastAsia="zh-CN"/>
        </w:rPr>
        <w:t>构按相应标</w:t>
      </w:r>
      <w:r>
        <w:rPr>
          <w:lang w:eastAsia="zh-CN"/>
        </w:rPr>
        <w:t>准规定进行防爆检验,取得防爆合格证。</w:t>
      </w:r>
    </w:p>
    <w:p>
      <w:pPr>
        <w:pStyle w:val="4"/>
        <w:jc w:val="both"/>
        <w:rPr>
          <w:lang w:eastAsia="zh-CN"/>
        </w:rPr>
      </w:pPr>
      <w:r>
        <w:rPr>
          <w:rFonts w:hint="eastAsia"/>
          <w:lang w:eastAsia="zh-CN"/>
        </w:rPr>
        <w:t>仪器的机械连接结构应当具有牢固性、通用性及易连接性，宜配备限位功能与强关装置。</w:t>
      </w:r>
    </w:p>
    <w:p>
      <w:pPr>
        <w:pStyle w:val="4"/>
        <w:jc w:val="both"/>
        <w:rPr>
          <w:lang w:eastAsia="zh-CN"/>
        </w:rPr>
      </w:pPr>
      <w:r>
        <w:rPr>
          <w:lang w:eastAsia="zh-CN"/>
        </w:rPr>
        <w:t>检测时严禁使用铁制工具，检测时所敲击使用的榔头、扳手等工具应为不产生</w:t>
      </w:r>
      <w:r>
        <w:rPr>
          <w:spacing w:val="-1"/>
          <w:lang w:eastAsia="zh-CN"/>
        </w:rPr>
        <w:t>火花的工具，辅助照明、通讯等便携电气设备必须是国家防爆标准认证产品。</w:t>
      </w:r>
    </w:p>
    <w:p>
      <w:pPr>
        <w:pStyle w:val="3"/>
        <w:spacing w:before="120" w:after="120"/>
        <w:rPr>
          <w:lang w:eastAsia="zh-CN"/>
        </w:rPr>
      </w:pPr>
      <w:r>
        <w:rPr>
          <w:lang w:eastAsia="zh-CN"/>
        </w:rPr>
        <w:t>在线校验技术条件</w:t>
      </w:r>
    </w:p>
    <w:p>
      <w:pPr>
        <w:pStyle w:val="4"/>
        <w:jc w:val="both"/>
        <w:rPr>
          <w:lang w:eastAsia="zh-CN"/>
        </w:rPr>
      </w:pPr>
      <w:r>
        <w:rPr>
          <w:lang w:eastAsia="zh-CN"/>
        </w:rPr>
        <w:t>在线校验可以采用如下方法：（</w:t>
      </w:r>
      <w:r>
        <w:rPr>
          <w:rFonts w:hint="eastAsia"/>
          <w:lang w:eastAsia="zh-CN"/>
        </w:rPr>
        <w:t>1</w:t>
      </w:r>
      <w:r>
        <w:rPr>
          <w:lang w:eastAsia="zh-CN"/>
        </w:rPr>
        <w:t>）采用被保护系统及其压力进行试验；（</w:t>
      </w:r>
      <w:r>
        <w:rPr>
          <w:rFonts w:hint="eastAsia"/>
          <w:lang w:eastAsia="zh-CN"/>
        </w:rPr>
        <w:t>2</w:t>
      </w:r>
      <w:r>
        <w:rPr>
          <w:lang w:eastAsia="zh-CN"/>
        </w:rPr>
        <w:t>）</w:t>
      </w:r>
      <w:r>
        <w:rPr>
          <w:spacing w:val="1"/>
          <w:lang w:eastAsia="zh-CN"/>
        </w:rPr>
        <w:t>采用其他压力源进行</w:t>
      </w:r>
      <w:r>
        <w:rPr>
          <w:spacing w:val="-1"/>
          <w:lang w:eastAsia="zh-CN"/>
        </w:rPr>
        <w:t>试验；（</w:t>
      </w:r>
      <w:r>
        <w:rPr>
          <w:rFonts w:hint="eastAsia"/>
          <w:spacing w:val="-1"/>
          <w:lang w:eastAsia="zh-CN"/>
        </w:rPr>
        <w:t>3</w:t>
      </w:r>
      <w:r>
        <w:rPr>
          <w:spacing w:val="-1"/>
          <w:lang w:eastAsia="zh-CN"/>
        </w:rPr>
        <w:t>）采用辅助开启装置进行试验。</w:t>
      </w:r>
    </w:p>
    <w:p>
      <w:pPr>
        <w:pStyle w:val="4"/>
        <w:jc w:val="both"/>
        <w:rPr>
          <w:lang w:eastAsia="zh-CN"/>
        </w:rPr>
      </w:pPr>
      <w:r>
        <w:rPr>
          <w:lang w:eastAsia="zh-CN"/>
        </w:rPr>
        <w:t>在线校验一般应在装置运行状态下进行，也可在无压状态下进行(无压状态时，应考虑阀门运</w:t>
      </w:r>
      <w:r>
        <w:rPr>
          <w:rFonts w:hAnsi="宋体"/>
          <w:lang w:eastAsia="zh-CN"/>
        </w:rPr>
        <w:t>行周期内介质对阀体材料腐蚀等影响)。</w:t>
      </w:r>
    </w:p>
    <w:p>
      <w:pPr>
        <w:pStyle w:val="4"/>
        <w:jc w:val="both"/>
        <w:rPr>
          <w:lang w:eastAsia="zh-CN"/>
        </w:rPr>
      </w:pPr>
      <w:r>
        <w:rPr>
          <w:rFonts w:hAnsi="宋体" w:cs="宋体"/>
          <w:spacing w:val="-2"/>
          <w:szCs w:val="21"/>
          <w:lang w:eastAsia="zh-CN"/>
        </w:rPr>
        <w:t>对介质为有毒有害、易燃易爆的安全阀实施检测时，应配备毒</w:t>
      </w:r>
      <w:r>
        <w:rPr>
          <w:rFonts w:hAnsi="宋体" w:cs="宋体"/>
          <w:spacing w:val="-3"/>
          <w:szCs w:val="21"/>
          <w:lang w:eastAsia="zh-CN"/>
        </w:rPr>
        <w:t>害介质测试仪或报警器，在具备</w:t>
      </w:r>
      <w:r>
        <w:rPr>
          <w:rFonts w:hAnsi="宋体" w:cs="宋体"/>
          <w:szCs w:val="21"/>
          <w:lang w:eastAsia="zh-CN"/>
        </w:rPr>
        <w:t>条件下，检测人员应佩带空气呼吸设备，以确保</w:t>
      </w:r>
      <w:r>
        <w:rPr>
          <w:rFonts w:hAnsi="宋体" w:cs="宋体"/>
          <w:spacing w:val="-1"/>
          <w:szCs w:val="21"/>
          <w:lang w:eastAsia="zh-CN"/>
        </w:rPr>
        <w:t>人身安全。</w:t>
      </w:r>
    </w:p>
    <w:p>
      <w:pPr>
        <w:pStyle w:val="4"/>
        <w:jc w:val="both"/>
        <w:rPr>
          <w:lang w:eastAsia="zh-CN"/>
        </w:rPr>
      </w:pPr>
      <w:r>
        <w:rPr>
          <w:rFonts w:hAnsi="宋体" w:cs="宋体"/>
          <w:szCs w:val="21"/>
          <w:lang w:eastAsia="zh-CN"/>
        </w:rPr>
        <w:t>安全阀在线校验设备应具有数据自动记录和处理功能，应避免</w:t>
      </w:r>
      <w:r>
        <w:rPr>
          <w:rFonts w:hAnsi="宋体" w:cs="宋体"/>
          <w:spacing w:val="-1"/>
          <w:szCs w:val="21"/>
          <w:lang w:eastAsia="zh-CN"/>
        </w:rPr>
        <w:t>人为判断因素带来的误差。</w:t>
      </w:r>
    </w:p>
    <w:p>
      <w:pPr>
        <w:pStyle w:val="4"/>
        <w:jc w:val="both"/>
        <w:rPr>
          <w:rFonts w:hAnsi="宋体" w:cs="宋体"/>
          <w:spacing w:val="-1"/>
          <w:szCs w:val="21"/>
          <w:lang w:eastAsia="zh-CN"/>
        </w:rPr>
      </w:pPr>
      <w:r>
        <w:rPr>
          <w:rFonts w:hAnsi="宋体" w:cs="宋体"/>
          <w:spacing w:val="-2"/>
          <w:szCs w:val="21"/>
          <w:lang w:eastAsia="zh-CN"/>
        </w:rPr>
        <w:t>检测实施前应对现场危险源进行识别和控制，并制定应急预案</w:t>
      </w:r>
      <w:r>
        <w:rPr>
          <w:rFonts w:hAnsi="宋体" w:cs="宋体"/>
          <w:spacing w:val="-3"/>
          <w:szCs w:val="21"/>
          <w:lang w:eastAsia="zh-CN"/>
        </w:rPr>
        <w:t>。对需要搭设脚手架的地方，脚</w:t>
      </w:r>
      <w:r>
        <w:rPr>
          <w:rFonts w:hAnsi="宋体" w:cs="宋体"/>
          <w:spacing w:val="-1"/>
          <w:szCs w:val="21"/>
          <w:lang w:eastAsia="zh-CN"/>
        </w:rPr>
        <w:t>手架需验收合格方可使用，同时应遵守检测现场的相关管理规定。</w:t>
      </w:r>
    </w:p>
    <w:p>
      <w:pPr>
        <w:pStyle w:val="3"/>
        <w:spacing w:before="120" w:after="120"/>
      </w:pPr>
      <w:r>
        <w:t>整定压力的测量</w:t>
      </w:r>
    </w:p>
    <w:p>
      <w:pPr>
        <w:pStyle w:val="4"/>
        <w:jc w:val="both"/>
        <w:rPr>
          <w:lang w:eastAsia="zh-CN"/>
        </w:rPr>
      </w:pPr>
      <w:r>
        <w:rPr>
          <w:lang w:eastAsia="zh-CN"/>
        </w:rPr>
        <w:t>安全阀进行在线校验时，设备运行压力一般在60%～85%整定压力下进行，当设备运行压力在</w:t>
      </w:r>
      <w:r>
        <w:rPr>
          <w:spacing w:val="-2"/>
          <w:lang w:eastAsia="zh-CN"/>
        </w:rPr>
        <w:t>70%～85%整定压力时，外加辅助提升力只能用直接手摇液压泵系统缓慢打压，严禁采</w:t>
      </w:r>
      <w:r>
        <w:rPr>
          <w:spacing w:val="-3"/>
          <w:lang w:eastAsia="zh-CN"/>
        </w:rPr>
        <w:t>用电动或蓄能式等</w:t>
      </w:r>
      <w:r>
        <w:rPr>
          <w:lang w:eastAsia="zh-CN"/>
        </w:rPr>
        <w:t>连续输出的液压动力系统方式打压，并保持运行压力稳定。</w:t>
      </w:r>
    </w:p>
    <w:p>
      <w:pPr>
        <w:pStyle w:val="4"/>
        <w:jc w:val="both"/>
        <w:rPr>
          <w:lang w:eastAsia="zh-CN"/>
        </w:rPr>
      </w:pPr>
      <w:r>
        <w:rPr>
          <w:lang w:eastAsia="zh-CN"/>
        </w:rPr>
        <w:t>每台安全阀在线检测一般不少于三次，在连续两次检测结果在</w:t>
      </w:r>
      <w:r>
        <w:rPr>
          <w:spacing w:val="-3"/>
          <w:lang w:eastAsia="zh-CN"/>
        </w:rPr>
        <w:t>标准误差范围内的，可采录第二</w:t>
      </w:r>
      <w:r>
        <w:rPr>
          <w:lang w:eastAsia="zh-CN"/>
        </w:rPr>
        <w:t>次检测数据。</w:t>
      </w:r>
    </w:p>
    <w:p>
      <w:pPr>
        <w:pStyle w:val="4"/>
        <w:jc w:val="both"/>
        <w:rPr>
          <w:lang w:eastAsia="zh-CN"/>
        </w:rPr>
      </w:pPr>
      <w:r>
        <w:rPr>
          <w:lang w:eastAsia="zh-CN"/>
        </w:rPr>
        <w:t>现场在线检测只进行整定压力标定，可通过目视、</w:t>
      </w:r>
      <w:r>
        <w:rPr>
          <w:spacing w:val="-8"/>
          <w:lang w:eastAsia="zh-CN"/>
        </w:rPr>
        <w:t>声音、音频放大器等手段判断阀门泄漏情况，</w:t>
      </w:r>
      <w:r>
        <w:rPr>
          <w:lang w:eastAsia="zh-CN"/>
        </w:rPr>
        <w:t>可以不进行密封性能试验。</w:t>
      </w:r>
    </w:p>
    <w:p>
      <w:pPr>
        <w:pStyle w:val="4"/>
        <w:rPr>
          <w:lang w:eastAsia="zh-CN"/>
        </w:rPr>
      </w:pPr>
      <w:r>
        <w:rPr>
          <w:lang w:eastAsia="zh-CN"/>
        </w:rPr>
        <w:t>对“非平衡式”安全阀出口存在附加背压时，在线校验时应当对整定压力进行适当的修正。</w:t>
      </w:r>
    </w:p>
    <w:p>
      <w:pPr>
        <w:pStyle w:val="4"/>
        <w:rPr>
          <w:lang w:eastAsia="zh-CN"/>
        </w:rPr>
      </w:pPr>
      <w:r>
        <w:rPr>
          <w:spacing w:val="-2"/>
          <w:lang w:eastAsia="zh-CN"/>
        </w:rPr>
        <w:t>安全阀的进出口管道如设有截断阀时，截断阀应确保启闭自如，</w:t>
      </w:r>
      <w:r>
        <w:rPr>
          <w:spacing w:val="-3"/>
          <w:lang w:eastAsia="zh-CN"/>
        </w:rPr>
        <w:t>检测时入口截断阀应处于半开</w:t>
      </w:r>
      <w:r>
        <w:rPr>
          <w:lang w:eastAsia="zh-CN"/>
        </w:rPr>
        <w:t>状态以控制介质流量</w:t>
      </w:r>
      <w:r>
        <w:rPr>
          <w:rFonts w:hint="eastAsia"/>
          <w:lang w:eastAsia="zh-CN"/>
        </w:rPr>
        <w:t>，</w:t>
      </w:r>
      <w:r>
        <w:rPr>
          <w:lang w:eastAsia="zh-CN"/>
        </w:rPr>
        <w:t>出口截断阀应保持全开状态</w:t>
      </w:r>
      <w:r>
        <w:rPr>
          <w:rFonts w:hint="eastAsia"/>
          <w:lang w:eastAsia="zh-CN"/>
        </w:rPr>
        <w:t>，</w:t>
      </w:r>
      <w:r>
        <w:rPr>
          <w:lang w:eastAsia="zh-CN"/>
        </w:rPr>
        <w:t>截断阀的压力等级应大于等于安全阀进出口管道的</w:t>
      </w:r>
      <w:r>
        <w:rPr>
          <w:spacing w:val="-5"/>
          <w:lang w:eastAsia="zh-CN"/>
        </w:rPr>
        <w:t>压力等级。</w:t>
      </w:r>
    </w:p>
    <w:p>
      <w:pPr>
        <w:pStyle w:val="4"/>
        <w:rPr>
          <w:rFonts w:ascii="Times New Roman" w:hAnsi="Times New Roman"/>
          <w:lang w:eastAsia="zh-CN"/>
        </w:rPr>
      </w:pPr>
      <w:r>
        <w:rPr>
          <w:rFonts w:ascii="Times New Roman" w:hAnsi="Times New Roman"/>
          <w:lang w:eastAsia="zh-CN"/>
        </w:rPr>
        <w:t>安全阀整定压力应根据TSG 11、TSG 21与T</w:t>
      </w:r>
      <w:r>
        <w:rPr>
          <w:rFonts w:ascii="Times New Roman" w:hAnsi="Times New Roman"/>
          <w:spacing w:val="-2"/>
          <w:lang w:eastAsia="zh-CN"/>
        </w:rPr>
        <w:t>SG D0001相关规定，安全阀整定压力偏差应当符</w:t>
      </w:r>
      <w:r>
        <w:rPr>
          <w:rFonts w:ascii="Times New Roman" w:hAnsi="Times New Roman"/>
          <w:lang w:eastAsia="zh-CN"/>
        </w:rPr>
        <w:t>合GB/T 12243或者其它相应规范标准的要求。</w:t>
      </w:r>
    </w:p>
    <w:p>
      <w:pPr>
        <w:pStyle w:val="3"/>
        <w:spacing w:before="120" w:after="120"/>
        <w:rPr>
          <w:rFonts w:ascii="宋体" w:hAnsi="宋体" w:eastAsia="宋体"/>
          <w:snapToGrid/>
          <w:color w:val="auto"/>
          <w:sz w:val="24"/>
          <w:szCs w:val="24"/>
          <w:lang w:eastAsia="zh-CN"/>
        </w:rPr>
      </w:pPr>
      <w:r>
        <w:rPr>
          <w:rFonts w:hint="eastAsia"/>
          <w:snapToGrid/>
          <w:lang w:eastAsia="zh-CN"/>
        </w:rPr>
        <w:t>不适合在线校验情况</w:t>
      </w:r>
    </w:p>
    <w:p>
      <w:pPr>
        <w:pStyle w:val="4"/>
        <w:rPr>
          <w:snapToGrid/>
          <w:color w:val="auto"/>
          <w:sz w:val="24"/>
          <w:szCs w:val="24"/>
          <w:lang w:eastAsia="zh-CN"/>
        </w:rPr>
      </w:pPr>
      <w:r>
        <w:rPr>
          <w:rFonts w:hint="eastAsia"/>
          <w:snapToGrid/>
          <w:lang w:eastAsia="zh-CN"/>
        </w:rPr>
        <w:t>对于介质粘稠度大，或含有固体颗粒介质的安全阀，不予在线校验。</w:t>
      </w:r>
    </w:p>
    <w:p>
      <w:pPr>
        <w:pStyle w:val="4"/>
        <w:rPr>
          <w:rFonts w:ascii="宋体" w:hAnsi="宋体" w:cs="宋体"/>
          <w:snapToGrid/>
          <w:color w:val="auto"/>
          <w:sz w:val="24"/>
          <w:szCs w:val="24"/>
          <w:lang w:eastAsia="zh-CN"/>
        </w:rPr>
      </w:pPr>
      <w:r>
        <w:rPr>
          <w:rFonts w:hint="eastAsia"/>
          <w:snapToGrid/>
          <w:lang w:eastAsia="zh-CN"/>
        </w:rPr>
        <w:t>对于已经发生泄漏量超标（在安全阀出口处、拆掉阀帽后阀杆处等明目处）安全阀，不予在线校验</w:t>
      </w:r>
      <w:r>
        <w:rPr>
          <w:rFonts w:hint="eastAsia" w:ascii="宋体" w:hAnsi="宋体" w:cs="宋体"/>
          <w:snapToGrid/>
          <w:lang w:eastAsia="zh-CN"/>
        </w:rPr>
        <w:t>。</w:t>
      </w:r>
    </w:p>
    <w:p>
      <w:pPr>
        <w:pStyle w:val="4"/>
        <w:rPr>
          <w:snapToGrid/>
          <w:color w:val="auto"/>
          <w:sz w:val="24"/>
          <w:szCs w:val="24"/>
          <w:lang w:eastAsia="zh-CN"/>
        </w:rPr>
      </w:pPr>
      <w:r>
        <w:rPr>
          <w:rFonts w:hint="eastAsia"/>
          <w:snapToGrid/>
          <w:lang w:eastAsia="zh-CN"/>
        </w:rPr>
        <w:t>对于超期服役的安全阀且一个大修周期内未进行离线检修的，不予在线校验。</w:t>
      </w:r>
    </w:p>
    <w:p>
      <w:pPr>
        <w:pStyle w:val="4"/>
        <w:rPr>
          <w:snapToGrid/>
          <w:color w:val="auto"/>
          <w:sz w:val="24"/>
          <w:szCs w:val="24"/>
          <w:lang w:eastAsia="zh-CN"/>
        </w:rPr>
      </w:pPr>
      <w:r>
        <w:rPr>
          <w:rFonts w:hint="eastAsia"/>
          <w:snapToGrid/>
          <w:lang w:eastAsia="zh-CN"/>
        </w:rPr>
        <w:t>对于阀体、弹簧等重要部件生锈严重的安全阀，不予在线校验。</w:t>
      </w:r>
    </w:p>
    <w:p>
      <w:pPr>
        <w:pStyle w:val="4"/>
        <w:rPr>
          <w:lang w:eastAsia="zh-CN"/>
        </w:rPr>
      </w:pPr>
      <w:r>
        <w:rPr>
          <w:rFonts w:hint="eastAsia"/>
          <w:snapToGrid/>
          <w:lang w:eastAsia="zh-CN"/>
        </w:rPr>
        <w:t>对于出厂资料、基础压力或密封面积(中径)不确定的安全阀，不予在线校验。</w:t>
      </w:r>
    </w:p>
    <w:p>
      <w:pPr>
        <w:pStyle w:val="3"/>
        <w:spacing w:before="120" w:after="120"/>
        <w:rPr>
          <w:lang w:eastAsia="zh-CN"/>
        </w:rPr>
      </w:pPr>
      <w:r>
        <w:rPr>
          <w:lang w:eastAsia="zh-CN"/>
        </w:rPr>
        <w:t>在线校验记录、铅封和报告归档</w:t>
      </w:r>
    </w:p>
    <w:p>
      <w:pPr>
        <w:pStyle w:val="4"/>
        <w:jc w:val="both"/>
        <w:rPr>
          <w:lang w:eastAsia="zh-CN"/>
        </w:rPr>
      </w:pPr>
      <w:r>
        <w:rPr>
          <w:lang w:eastAsia="zh-CN"/>
        </w:rPr>
        <w:t>检测过程中，检测人员需要及时记录检测过程中的相关数据，</w:t>
      </w:r>
      <w:r>
        <w:rPr>
          <w:spacing w:val="-3"/>
          <w:lang w:eastAsia="zh-CN"/>
        </w:rPr>
        <w:t>检测记录应真实、全面，不得随</w:t>
      </w:r>
      <w:r>
        <w:rPr>
          <w:lang w:eastAsia="zh-CN"/>
        </w:rPr>
        <w:t>意涂改，并应有检测人员和校核人员的签字。</w:t>
      </w:r>
    </w:p>
    <w:p>
      <w:pPr>
        <w:pStyle w:val="4"/>
        <w:jc w:val="both"/>
        <w:rPr>
          <w:lang w:eastAsia="zh-CN"/>
        </w:rPr>
      </w:pPr>
      <w:r>
        <w:rPr>
          <w:lang w:eastAsia="zh-CN"/>
        </w:rPr>
        <w:t>经检测合格的安全阀需要及时重新铅封，防止调整后的状态发</w:t>
      </w:r>
      <w:r>
        <w:rPr>
          <w:spacing w:val="-3"/>
          <w:lang w:eastAsia="zh-CN"/>
        </w:rPr>
        <w:t>生改变，铅封上应有检测单位与</w:t>
      </w:r>
      <w:r>
        <w:rPr>
          <w:lang w:eastAsia="zh-CN"/>
        </w:rPr>
        <w:t>检测人员的代号标识。</w:t>
      </w:r>
    </w:p>
    <w:p>
      <w:pPr>
        <w:pStyle w:val="4"/>
        <w:jc w:val="both"/>
        <w:rPr>
          <w:lang w:eastAsia="zh-CN"/>
        </w:rPr>
      </w:pPr>
      <w:r>
        <w:rPr>
          <w:spacing w:val="-6"/>
          <w:lang w:eastAsia="zh-CN"/>
        </w:rPr>
        <w:t>铅封处还必须挂有标牌，标牌上有检测机构</w:t>
      </w:r>
      <w:r>
        <w:rPr>
          <w:lang w:eastAsia="zh-CN"/>
        </w:rPr>
        <w:t>名称及代号，检测编号、整定压力和下次检测日期。</w:t>
      </w:r>
    </w:p>
    <w:p>
      <w:pPr>
        <w:pStyle w:val="4"/>
        <w:jc w:val="both"/>
        <w:rPr>
          <w:lang w:eastAsia="zh-CN"/>
        </w:rPr>
      </w:pPr>
      <w:r>
        <w:rPr>
          <w:lang w:eastAsia="zh-CN"/>
        </w:rPr>
        <w:t>检测结束后，检测人员应出具检测报告，并且按检测机构质量</w:t>
      </w:r>
      <w:r>
        <w:rPr>
          <w:spacing w:val="-3"/>
          <w:lang w:eastAsia="zh-CN"/>
        </w:rPr>
        <w:t>管理体系的要求签发，报告形式</w:t>
      </w:r>
      <w:r>
        <w:rPr>
          <w:lang w:eastAsia="zh-CN"/>
        </w:rPr>
        <w:t>一般用纸质打印，也可采用PDF等电子化报告。</w:t>
      </w:r>
    </w:p>
    <w:p>
      <w:pPr>
        <w:pStyle w:val="4"/>
        <w:jc w:val="both"/>
        <w:rPr>
          <w:lang w:eastAsia="zh-CN"/>
        </w:rPr>
      </w:pPr>
      <w:r>
        <w:rPr>
          <w:lang w:eastAsia="zh-CN"/>
        </w:rPr>
        <w:t>对检测委托单、原始记录、报告等资料保存期不少于六年。</w:t>
      </w:r>
    </w:p>
    <w:p>
      <w:pPr>
        <w:pStyle w:val="2"/>
        <w:spacing w:before="240" w:after="240"/>
        <w:rPr>
          <w:lang w:eastAsia="zh-CN"/>
        </w:rPr>
      </w:pPr>
      <w:bookmarkStart w:id="15" w:name="_Toc190805361"/>
      <w:r>
        <w:rPr>
          <w:lang w:eastAsia="zh-CN"/>
        </w:rPr>
        <w:t>安全阀离线校验的方法与要求</w:t>
      </w:r>
      <w:bookmarkEnd w:id="15"/>
    </w:p>
    <w:p>
      <w:pPr>
        <w:pStyle w:val="3"/>
        <w:spacing w:before="120" w:after="120"/>
        <w:rPr>
          <w:lang w:eastAsia="zh-CN"/>
        </w:rPr>
      </w:pPr>
      <w:r>
        <w:rPr>
          <w:lang w:eastAsia="zh-CN"/>
        </w:rPr>
        <w:t>离线校验的单位资质要求</w:t>
      </w:r>
    </w:p>
    <w:p>
      <w:pPr>
        <w:spacing w:before="3"/>
        <w:ind w:left="2" w:right="57" w:firstLine="421"/>
        <w:jc w:val="both"/>
        <w:rPr>
          <w:rFonts w:ascii="宋体" w:hAnsi="宋体" w:eastAsia="宋体" w:cs="宋体"/>
          <w:lang w:eastAsia="zh-CN"/>
        </w:rPr>
      </w:pPr>
      <w:r>
        <w:rPr>
          <w:rFonts w:ascii="宋体" w:hAnsi="宋体" w:eastAsia="宋体" w:cs="宋体"/>
          <w:spacing w:val="-1"/>
          <w:lang w:eastAsia="zh-CN"/>
        </w:rPr>
        <w:t>从事安全阀离线校验的单位，应取得TSGZ7002《特种设备</w:t>
      </w:r>
      <w:bookmarkStart w:id="16" w:name="OLE_LINK3"/>
      <w:bookmarkStart w:id="17" w:name="OLE_LINK4"/>
      <w:r>
        <w:rPr>
          <w:rFonts w:ascii="宋体" w:hAnsi="宋体" w:eastAsia="宋体" w:cs="宋体"/>
          <w:spacing w:val="-1"/>
          <w:lang w:eastAsia="zh-CN"/>
        </w:rPr>
        <w:t>检测机构核准规则</w:t>
      </w:r>
      <w:bookmarkEnd w:id="16"/>
      <w:bookmarkEnd w:id="17"/>
      <w:r>
        <w:rPr>
          <w:rFonts w:ascii="宋体" w:hAnsi="宋体" w:eastAsia="宋体" w:cs="宋体"/>
          <w:spacing w:val="-1"/>
          <w:lang w:eastAsia="zh-CN"/>
        </w:rPr>
        <w:t>》</w:t>
      </w:r>
      <w:r>
        <w:rPr>
          <w:rFonts w:hint="eastAsia" w:ascii="宋体" w:hAnsi="宋体" w:eastAsia="宋体" w:cs="宋体"/>
          <w:spacing w:val="-1"/>
          <w:lang w:eastAsia="zh-CN"/>
        </w:rPr>
        <w:t>或</w:t>
      </w:r>
      <w:r>
        <w:rPr>
          <w:rFonts w:ascii="宋体" w:hAnsi="宋体" w:eastAsia="宋体" w:cs="宋体"/>
          <w:spacing w:val="-1"/>
          <w:lang w:eastAsia="zh-CN"/>
        </w:rPr>
        <w:t>TSG Z700</w:t>
      </w:r>
      <w:r>
        <w:rPr>
          <w:rFonts w:hint="eastAsia" w:ascii="宋体" w:hAnsi="宋体" w:eastAsia="宋体" w:cs="宋体"/>
          <w:spacing w:val="-1"/>
          <w:lang w:eastAsia="zh-CN"/>
        </w:rPr>
        <w:t>1</w:t>
      </w:r>
      <w:r>
        <w:rPr>
          <w:rFonts w:ascii="宋体" w:hAnsi="宋体" w:eastAsia="宋体" w:cs="宋体"/>
          <w:spacing w:val="-1"/>
          <w:lang w:eastAsia="zh-CN"/>
        </w:rPr>
        <w:t>《特种设备</w:t>
      </w:r>
      <w:r>
        <w:rPr>
          <w:rFonts w:hint="eastAsia" w:ascii="宋体" w:hAnsi="宋体" w:eastAsia="宋体" w:cs="宋体"/>
          <w:spacing w:val="-1"/>
          <w:lang w:eastAsia="zh-CN"/>
        </w:rPr>
        <w:t>检验</w:t>
      </w:r>
      <w:r>
        <w:rPr>
          <w:rFonts w:ascii="宋体" w:hAnsi="宋体" w:eastAsia="宋体" w:cs="宋体"/>
          <w:spacing w:val="-1"/>
          <w:lang w:eastAsia="zh-CN"/>
        </w:rPr>
        <w:t>机构核准规则》资质要求，具有与校验工作相适应，并且符合有关安全</w:t>
      </w:r>
      <w:r>
        <w:rPr>
          <w:rFonts w:ascii="宋体" w:hAnsi="宋体" w:eastAsia="宋体" w:cs="宋体"/>
          <w:spacing w:val="-2"/>
          <w:lang w:eastAsia="zh-CN"/>
        </w:rPr>
        <w:t>技术规范要求的校验人员、装置、</w:t>
      </w:r>
      <w:r>
        <w:rPr>
          <w:rFonts w:ascii="宋体" w:hAnsi="宋体" w:eastAsia="宋体" w:cs="宋体"/>
          <w:spacing w:val="-3"/>
          <w:lang w:eastAsia="zh-CN"/>
        </w:rPr>
        <w:t>仪器和场地，同时建立必要的规</w:t>
      </w:r>
      <w:r>
        <w:rPr>
          <w:rFonts w:ascii="宋体" w:hAnsi="宋体" w:eastAsia="宋体" w:cs="宋体"/>
          <w:spacing w:val="-2"/>
          <w:lang w:eastAsia="zh-CN"/>
        </w:rPr>
        <w:t>章制度。</w:t>
      </w:r>
    </w:p>
    <w:p>
      <w:pPr>
        <w:pStyle w:val="3"/>
        <w:spacing w:before="120" w:after="120"/>
        <w:rPr>
          <w:lang w:eastAsia="zh-CN"/>
        </w:rPr>
      </w:pPr>
      <w:r>
        <w:rPr>
          <w:lang w:eastAsia="zh-CN"/>
        </w:rPr>
        <w:t>离线校验的人员资质要求</w:t>
      </w:r>
    </w:p>
    <w:p>
      <w:pPr>
        <w:spacing w:before="143"/>
        <w:ind w:left="1" w:right="57" w:firstLine="422"/>
        <w:jc w:val="both"/>
        <w:rPr>
          <w:rFonts w:ascii="宋体" w:hAnsi="宋体" w:eastAsia="宋体" w:cs="宋体"/>
          <w:lang w:eastAsia="zh-CN"/>
        </w:rPr>
      </w:pPr>
      <w:r>
        <w:rPr>
          <w:rFonts w:ascii="宋体" w:hAnsi="宋体" w:eastAsia="宋体" w:cs="宋体"/>
          <w:lang w:eastAsia="zh-CN"/>
        </w:rPr>
        <w:t>从事安全阀离线校验、解体</w:t>
      </w:r>
      <w:r>
        <w:rPr>
          <w:rFonts w:hint="eastAsia" w:ascii="宋体" w:hAnsi="宋体" w:eastAsia="宋体" w:cs="宋体"/>
          <w:lang w:eastAsia="zh-CN"/>
        </w:rPr>
        <w:t>维修</w:t>
      </w:r>
      <w:r>
        <w:rPr>
          <w:rFonts w:ascii="宋体" w:hAnsi="宋体" w:eastAsia="宋体" w:cs="宋体"/>
          <w:lang w:eastAsia="zh-CN"/>
        </w:rPr>
        <w:t>的人员应按照TSG Z6001《特种设备作业人员考核规则》要求取得相应的特种设备作业人员资质证书，经聘用单位授权或执业注册登记办理后方可从事相关活</w:t>
      </w:r>
      <w:r>
        <w:rPr>
          <w:rFonts w:ascii="宋体" w:hAnsi="宋体" w:eastAsia="宋体" w:cs="宋体"/>
          <w:spacing w:val="-1"/>
          <w:lang w:eastAsia="zh-CN"/>
        </w:rPr>
        <w:t>动。</w:t>
      </w:r>
    </w:p>
    <w:p>
      <w:pPr>
        <w:pStyle w:val="3"/>
        <w:spacing w:before="120" w:after="120"/>
        <w:rPr>
          <w:lang w:eastAsia="zh-CN"/>
        </w:rPr>
      </w:pPr>
      <w:r>
        <w:rPr>
          <w:lang w:eastAsia="zh-CN"/>
        </w:rPr>
        <w:t>离线校验的基本要求</w:t>
      </w:r>
    </w:p>
    <w:p>
      <w:pPr>
        <w:pStyle w:val="4"/>
        <w:rPr>
          <w:rFonts w:ascii="Times New Roman"/>
          <w:lang w:eastAsia="zh-CN"/>
        </w:rPr>
      </w:pPr>
      <w:r>
        <w:rPr>
          <w:lang w:eastAsia="zh-CN"/>
        </w:rPr>
        <w:t>进行安全阀校验和维修前，其设备如果在运行状态，应当采取预</w:t>
      </w:r>
      <w:r>
        <w:rPr>
          <w:spacing w:val="-6"/>
          <w:lang w:eastAsia="zh-CN"/>
        </w:rPr>
        <w:t>防措施维持被保护设备的安全，</w:t>
      </w:r>
      <w:r>
        <w:rPr>
          <w:rFonts w:hAnsi="宋体"/>
          <w:lang w:eastAsia="zh-CN"/>
        </w:rPr>
        <w:t>并且采取措施防止阀体及其连接部件内残存有毒、易燃介质造成事</w:t>
      </w:r>
      <w:r>
        <w:rPr>
          <w:rFonts w:hAnsi="宋体"/>
          <w:spacing w:val="-2"/>
          <w:lang w:eastAsia="zh-CN"/>
        </w:rPr>
        <w:t>故；</w:t>
      </w:r>
    </w:p>
    <w:p>
      <w:pPr>
        <w:pStyle w:val="4"/>
        <w:rPr>
          <w:lang w:eastAsia="zh-CN"/>
        </w:rPr>
      </w:pPr>
      <w:r>
        <w:rPr>
          <w:lang w:eastAsia="zh-CN"/>
        </w:rPr>
        <w:t>离线校验前，必须获得安全阀自从上次检查后</w:t>
      </w:r>
      <w:r>
        <w:rPr>
          <w:spacing w:val="-1"/>
          <w:lang w:eastAsia="zh-CN"/>
        </w:rPr>
        <w:t>在线运行期间异常情况的记录；</w:t>
      </w:r>
    </w:p>
    <w:p>
      <w:pPr>
        <w:pStyle w:val="4"/>
        <w:rPr>
          <w:lang w:eastAsia="zh-CN"/>
        </w:rPr>
      </w:pPr>
      <w:r>
        <w:rPr>
          <w:lang w:eastAsia="zh-CN"/>
        </w:rPr>
        <w:t>每个从被保护设备上拆卸的安全阀，需要携带一个可以识别的</w:t>
      </w:r>
      <w:r>
        <w:rPr>
          <w:spacing w:val="-3"/>
          <w:lang w:eastAsia="zh-CN"/>
        </w:rPr>
        <w:t>标签，标明设备号、工位号、整定压力、最后一次校验日期；</w:t>
      </w:r>
    </w:p>
    <w:p>
      <w:pPr>
        <w:pStyle w:val="4"/>
        <w:rPr>
          <w:lang w:eastAsia="zh-CN"/>
        </w:rPr>
      </w:pPr>
      <w:r>
        <w:rPr>
          <w:lang w:eastAsia="zh-CN"/>
        </w:rPr>
        <w:t>安全阀拆卸下来时，应当在</w:t>
      </w:r>
      <w:r>
        <w:rPr>
          <w:rFonts w:hint="eastAsia"/>
          <w:lang w:eastAsia="zh-CN"/>
        </w:rPr>
        <w:t>其</w:t>
      </w:r>
      <w:r>
        <w:rPr>
          <w:lang w:eastAsia="zh-CN"/>
        </w:rPr>
        <w:t>所保护设备上采取相应的安全措施。</w:t>
      </w:r>
    </w:p>
    <w:p>
      <w:pPr>
        <w:pStyle w:val="3"/>
        <w:spacing w:before="120" w:after="120"/>
        <w:rPr>
          <w:lang w:eastAsia="zh-CN"/>
        </w:rPr>
      </w:pPr>
      <w:r>
        <w:rPr>
          <w:rFonts w:hint="eastAsia"/>
          <w:lang w:eastAsia="zh-CN"/>
        </w:rPr>
        <w:t>安全阀离线校验装置</w:t>
      </w:r>
    </w:p>
    <w:p>
      <w:pPr>
        <w:pStyle w:val="4"/>
        <w:rPr>
          <w:lang w:eastAsia="zh-CN"/>
        </w:rPr>
      </w:pPr>
      <w:r>
        <w:rPr>
          <w:rFonts w:hint="eastAsia"/>
          <w:lang w:eastAsia="zh-CN"/>
        </w:rPr>
        <w:t>安全阀离线校验装置由校验台、气源和管路等组成。试验容器容积一般不小于0.5m</w:t>
      </w:r>
      <w:r>
        <w:rPr>
          <w:rFonts w:hint="eastAsia"/>
          <w:vertAlign w:val="superscript"/>
          <w:lang w:eastAsia="zh-CN"/>
        </w:rPr>
        <w:t>3</w:t>
      </w:r>
      <w:r>
        <w:rPr>
          <w:rFonts w:hint="eastAsia"/>
          <w:lang w:eastAsia="zh-CN"/>
        </w:rPr>
        <w:t>，储气罐容积一般不小于1m</w:t>
      </w:r>
      <w:r>
        <w:rPr>
          <w:rFonts w:hint="eastAsia"/>
          <w:vertAlign w:val="superscript"/>
          <w:lang w:eastAsia="zh-CN"/>
        </w:rPr>
        <w:t>3</w:t>
      </w:r>
      <w:r>
        <w:rPr>
          <w:rFonts w:hint="eastAsia"/>
          <w:lang w:eastAsia="zh-CN"/>
        </w:rPr>
        <w:t>，管道通径不小于</w:t>
      </w:r>
      <w:r>
        <w:rPr>
          <w:lang w:eastAsia="zh-CN"/>
        </w:rPr>
        <w:t>2</w:t>
      </w:r>
      <w:r>
        <w:rPr>
          <w:rFonts w:hint="eastAsia"/>
          <w:lang w:eastAsia="zh-CN"/>
        </w:rPr>
        <w:t>5mm。</w:t>
      </w:r>
    </w:p>
    <w:p>
      <w:pPr>
        <w:pStyle w:val="4"/>
        <w:rPr>
          <w:lang w:eastAsia="zh-CN"/>
        </w:rPr>
      </w:pPr>
      <w:r>
        <w:rPr>
          <w:rFonts w:hint="eastAsia"/>
          <w:lang w:eastAsia="zh-CN"/>
        </w:rPr>
        <w:t>校验气源应当符合以下要求</w:t>
      </w:r>
    </w:p>
    <w:p>
      <w:pPr>
        <w:pStyle w:val="40"/>
      </w:pPr>
      <w:r>
        <w:rPr>
          <w:rFonts w:hint="eastAsia"/>
        </w:rPr>
        <w:t>（1）可配备空气压缩机，也可用若千气瓶并联或其他形式提供气源；</w:t>
      </w:r>
    </w:p>
    <w:p>
      <w:pPr>
        <w:pStyle w:val="40"/>
      </w:pPr>
      <w:r>
        <w:rPr>
          <w:rFonts w:hint="eastAsia"/>
        </w:rPr>
        <w:t>（2）配有一定容积的储气罐，储气罐的容积应当与校验安全阀的用气量相适应，应当不小于1m</w:t>
      </w:r>
      <w:r>
        <w:rPr>
          <w:rFonts w:hint="eastAsia"/>
          <w:vertAlign w:val="superscript"/>
        </w:rPr>
        <w:t>3</w:t>
      </w:r>
      <w:r>
        <w:rPr>
          <w:rFonts w:hint="eastAsia"/>
        </w:rPr>
        <w:t>;</w:t>
      </w:r>
    </w:p>
    <w:p>
      <w:pPr>
        <w:pStyle w:val="40"/>
      </w:pPr>
      <w:r>
        <w:rPr>
          <w:rFonts w:hint="eastAsia"/>
        </w:rPr>
        <w:t>（3）如果气源压力高于储气罐的设计压力时，必须在气源与储气罐之间装设可靠的减压装置。</w:t>
      </w:r>
    </w:p>
    <w:p>
      <w:pPr>
        <w:pStyle w:val="4"/>
        <w:rPr>
          <w:lang w:eastAsia="zh-CN"/>
        </w:rPr>
      </w:pPr>
      <w:r>
        <w:rPr>
          <w:rFonts w:hint="eastAsia"/>
          <w:lang w:eastAsia="zh-CN"/>
        </w:rPr>
        <w:t>校验介质应当符合以下要求</w:t>
      </w:r>
    </w:p>
    <w:p>
      <w:pPr>
        <w:pStyle w:val="40"/>
      </w:pPr>
      <w:r>
        <w:rPr>
          <w:rFonts w:hint="eastAsia"/>
        </w:rPr>
        <w:t>（1）用于蒸汽的安全阀，其试验需要用蒸汽进行，当试验装置能力有限时，如果可以在安装后进行调试，可以用空气代替蒸汽进行试验；</w:t>
      </w:r>
    </w:p>
    <w:p>
      <w:pPr>
        <w:pStyle w:val="40"/>
      </w:pPr>
      <w:r>
        <w:rPr>
          <w:rFonts w:hint="eastAsia"/>
        </w:rPr>
        <w:t>（2）用于空气或者其他气体的安全阀，其试验可以用空气进行；</w:t>
      </w:r>
    </w:p>
    <w:p>
      <w:pPr>
        <w:pStyle w:val="40"/>
      </w:pPr>
      <w:r>
        <w:rPr>
          <w:rFonts w:hint="eastAsia"/>
        </w:rPr>
        <w:t>（3）用于液体的安全阀，其试验可以用水进行。</w:t>
      </w:r>
    </w:p>
    <w:p>
      <w:pPr>
        <w:pStyle w:val="4"/>
        <w:rPr>
          <w:lang w:eastAsia="zh-CN"/>
        </w:rPr>
      </w:pPr>
      <w:r>
        <w:rPr>
          <w:rFonts w:hint="eastAsia"/>
          <w:lang w:eastAsia="zh-CN"/>
        </w:rPr>
        <w:t>校验台及校验仪表应当符合以下要求</w:t>
      </w:r>
    </w:p>
    <w:p>
      <w:pPr>
        <w:pStyle w:val="40"/>
      </w:pPr>
      <w:r>
        <w:rPr>
          <w:rFonts w:hint="eastAsia"/>
        </w:rPr>
        <w:t>（1）校验台配有足够容积的试验容器；</w:t>
      </w:r>
    </w:p>
    <w:p>
      <w:pPr>
        <w:pStyle w:val="40"/>
      </w:pPr>
      <w:r>
        <w:rPr>
          <w:rFonts w:hint="eastAsia"/>
        </w:rPr>
        <w:t>（2）校验台上装有两块规格相同的压力表，其精度等级不应当低于1.0级，压力表的量程为安全阀校验压力的1.5~3.0倍，压力表必须定期进行检定，检定周期为6个月；</w:t>
      </w:r>
    </w:p>
    <w:p>
      <w:pPr>
        <w:pStyle w:val="40"/>
      </w:pPr>
      <w:r>
        <w:rPr>
          <w:rFonts w:hint="eastAsia"/>
        </w:rPr>
        <w:t>（3）需要测量安全阀阀瓣是否开启时，必须装设自动测量记录仪表。</w:t>
      </w:r>
    </w:p>
    <w:p>
      <w:pPr>
        <w:pStyle w:val="3"/>
        <w:spacing w:before="120" w:after="120"/>
        <w:rPr>
          <w:lang w:eastAsia="zh-CN"/>
        </w:rPr>
      </w:pPr>
      <w:r>
        <w:rPr>
          <w:lang w:eastAsia="zh-CN"/>
        </w:rPr>
        <w:t>离线校验方法</w:t>
      </w:r>
    </w:p>
    <w:p>
      <w:pPr>
        <w:pStyle w:val="4"/>
        <w:rPr>
          <w:lang w:eastAsia="zh-CN"/>
        </w:rPr>
      </w:pPr>
      <w:r>
        <w:rPr>
          <w:rFonts w:hint="eastAsia"/>
          <w:lang w:eastAsia="zh-CN"/>
        </w:rPr>
        <w:t>离线校验项目</w:t>
      </w:r>
    </w:p>
    <w:p>
      <w:pPr>
        <w:pStyle w:val="40"/>
      </w:pPr>
      <w:r>
        <w:rPr>
          <w:rFonts w:hint="eastAsia"/>
        </w:rPr>
        <w:t>（1）安全阀的校验项目包括整定压力和密封性能，有条件时可以校验回座压力，整定压力试验不得少于3次，每次都必须达到相应标准的合格要求；</w:t>
      </w:r>
    </w:p>
    <w:p>
      <w:pPr>
        <w:pStyle w:val="40"/>
      </w:pPr>
      <w:r>
        <w:rPr>
          <w:rFonts w:hint="eastAsia"/>
        </w:rPr>
        <w:t>（2）安全阀的整定压力和密封试验压力，需要考虑到背压的影响和校验时的介质、温度与设备运行的差异，并且予以必要的修正；</w:t>
      </w:r>
    </w:p>
    <w:p>
      <w:pPr>
        <w:pStyle w:val="40"/>
      </w:pPr>
      <w:r>
        <w:rPr>
          <w:rFonts w:hint="eastAsia"/>
        </w:rPr>
        <w:t>（3）检修后的安全阀，需要按照本标准和产品合格证、铭牌、相应标准、使用条件，进行整定压力的试验。</w:t>
      </w:r>
    </w:p>
    <w:p>
      <w:pPr>
        <w:pStyle w:val="4"/>
        <w:rPr>
          <w:lang w:eastAsia="zh-CN"/>
        </w:rPr>
      </w:pPr>
      <w:r>
        <w:rPr>
          <w:lang w:eastAsia="zh-CN"/>
        </w:rPr>
        <w:t>离线校验前的检查</w:t>
      </w:r>
    </w:p>
    <w:p>
      <w:pPr>
        <w:pStyle w:val="40"/>
      </w:pPr>
      <w:r>
        <w:t>安全阀校验前，应当对安全阀进行清洗，并且进行内外表面检</w:t>
      </w:r>
      <w:r>
        <w:rPr>
          <w:spacing w:val="-3"/>
        </w:rPr>
        <w:t>查，必要时，将安全阀解体，检</w:t>
      </w:r>
      <w:r>
        <w:t>查各零部件，出厂未使用的安全阀可免解体。发现阀瓣和阀座密封面、导向零件、弹簧、阀杆有损伤</w:t>
      </w:r>
      <w:r>
        <w:rPr>
          <w:spacing w:val="-3"/>
        </w:rPr>
        <w:t>、锈蚀、变形等情况时，应当进行修理</w:t>
      </w:r>
      <w:r>
        <w:rPr>
          <w:spacing w:val="-7"/>
        </w:rPr>
        <w:t>或者更换；</w:t>
      </w:r>
      <w:r>
        <w:rPr>
          <w:rFonts w:hAnsi="宋体"/>
          <w:spacing w:val="-2"/>
        </w:rPr>
        <w:t>对于阀体有裂纹、阀瓣与阀座粘死、弹簧严重腐蚀变形、</w:t>
      </w:r>
      <w:r>
        <w:rPr>
          <w:rFonts w:hAnsi="宋体"/>
          <w:spacing w:val="-3"/>
        </w:rPr>
        <w:t>部件破损严重并且无法维修的安全阀应当予以报废。</w:t>
      </w:r>
    </w:p>
    <w:p>
      <w:pPr>
        <w:pStyle w:val="4"/>
        <w:rPr>
          <w:lang w:eastAsia="zh-CN"/>
        </w:rPr>
      </w:pPr>
      <w:r>
        <w:rPr>
          <w:lang w:eastAsia="zh-CN"/>
        </w:rPr>
        <w:t>整定压力校验</w:t>
      </w:r>
    </w:p>
    <w:p>
      <w:pPr>
        <w:pStyle w:val="40"/>
        <w:rPr>
          <w:spacing w:val="-6"/>
        </w:rPr>
      </w:pPr>
      <w:r>
        <w:t>缓慢升高安全阀的进口压力，升压到整定压力的90%后，升压速度应当不高于0.01MPa/s；当检测</w:t>
      </w:r>
      <w:r>
        <w:rPr>
          <w:spacing w:val="-5"/>
        </w:rPr>
        <w:t>到阀瓣有开启或者见到、听到试验介质的连续排出时，则安全阀的进口压</w:t>
      </w:r>
      <w:r>
        <w:rPr>
          <w:spacing w:val="-6"/>
        </w:rPr>
        <w:t>力被视为此安全阀的整定压力。</w:t>
      </w:r>
      <w:r>
        <w:rPr>
          <w:rFonts w:hint="eastAsia"/>
        </w:rPr>
        <w:t>当整定压力小于或者等于0.5MPa时，实测整定值与要求整定值的允许误差为±0.015MPa；当整定压力大于0.5MPa时，允许误差为+3%整定压力。</w:t>
      </w:r>
    </w:p>
    <w:p>
      <w:pPr>
        <w:pStyle w:val="4"/>
        <w:rPr>
          <w:lang w:eastAsia="zh-CN"/>
        </w:rPr>
      </w:pPr>
      <w:r>
        <w:rPr>
          <w:lang w:eastAsia="zh-CN"/>
        </w:rPr>
        <w:t>密封试验</w:t>
      </w:r>
    </w:p>
    <w:p>
      <w:pPr>
        <w:pStyle w:val="40"/>
      </w:pPr>
      <w:r>
        <w:rPr>
          <w:rFonts w:hint="eastAsia"/>
        </w:rPr>
        <w:t>整定压力调整合格后，应该降低并且调整安全阀进口压力进行密封试验。当整定压力小于或者等于0.3MPa时，密封试验压力应当比整定压力低0.03MPa；当整定压力大于0.3MPa时，密封试验压力为90%整定压力。</w:t>
      </w:r>
    </w:p>
    <w:p>
      <w:pPr>
        <w:pStyle w:val="40"/>
      </w:pPr>
      <w:r>
        <w:rPr>
          <w:rFonts w:hint="eastAsia"/>
        </w:rPr>
        <w:t>当密封试验以气体为试验介质时，对于封闭式安全阀，可用泄漏气泡数表示泄漏率，合格标准按照GB/T12243或其他安全技术规范、标准的规定；对于非封闭式安全阀，在一定时间内未听到气体泄漏声即可认为密封试验合格。</w:t>
      </w:r>
    </w:p>
    <w:p>
      <w:pPr>
        <w:pStyle w:val="40"/>
      </w:pPr>
      <w:r>
        <w:rPr>
          <w:rFonts w:hint="eastAsia"/>
        </w:rPr>
        <w:t>当密封试验以水为试验介质时，其试验方法和要求应当符合GB/T12243的有关规定。</w:t>
      </w:r>
    </w:p>
    <w:p>
      <w:pPr>
        <w:pStyle w:val="3"/>
        <w:spacing w:before="120" w:after="120"/>
        <w:rPr>
          <w:lang w:eastAsia="zh-CN"/>
        </w:rPr>
      </w:pPr>
      <w:r>
        <w:rPr>
          <w:lang w:eastAsia="zh-CN"/>
        </w:rPr>
        <w:t>离线校验记录、铅封和报告归档</w:t>
      </w:r>
    </w:p>
    <w:p>
      <w:pPr>
        <w:pStyle w:val="4"/>
        <w:jc w:val="both"/>
        <w:rPr>
          <w:lang w:eastAsia="zh-CN"/>
        </w:rPr>
      </w:pPr>
      <w:r>
        <w:rPr>
          <w:rFonts w:hint="eastAsia"/>
          <w:lang w:eastAsia="zh-CN"/>
        </w:rPr>
        <w:t>校验</w:t>
      </w:r>
      <w:r>
        <w:rPr>
          <w:lang w:eastAsia="zh-CN"/>
        </w:rPr>
        <w:t>过程中，</w:t>
      </w:r>
      <w:r>
        <w:rPr>
          <w:rFonts w:hint="eastAsia"/>
          <w:lang w:eastAsia="zh-CN"/>
        </w:rPr>
        <w:t>校验</w:t>
      </w:r>
      <w:r>
        <w:rPr>
          <w:lang w:eastAsia="zh-CN"/>
        </w:rPr>
        <w:t>人员需要及时记录</w:t>
      </w:r>
      <w:r>
        <w:rPr>
          <w:rFonts w:hint="eastAsia"/>
          <w:lang w:eastAsia="zh-CN"/>
        </w:rPr>
        <w:t>校验</w:t>
      </w:r>
      <w:r>
        <w:rPr>
          <w:lang w:eastAsia="zh-CN"/>
        </w:rPr>
        <w:t>过程中的相关数据，</w:t>
      </w:r>
      <w:r>
        <w:rPr>
          <w:rFonts w:hint="eastAsia"/>
          <w:lang w:eastAsia="zh-CN"/>
        </w:rPr>
        <w:t>校验</w:t>
      </w:r>
      <w:r>
        <w:rPr>
          <w:spacing w:val="-3"/>
          <w:lang w:eastAsia="zh-CN"/>
        </w:rPr>
        <w:t>记录应真实、全面，不得随</w:t>
      </w:r>
      <w:r>
        <w:rPr>
          <w:lang w:eastAsia="zh-CN"/>
        </w:rPr>
        <w:t>意涂改，并应有检测人员和校核人员的签字。</w:t>
      </w:r>
    </w:p>
    <w:p>
      <w:pPr>
        <w:pStyle w:val="4"/>
        <w:jc w:val="both"/>
        <w:rPr>
          <w:lang w:eastAsia="zh-CN"/>
        </w:rPr>
      </w:pPr>
      <w:r>
        <w:rPr>
          <w:lang w:eastAsia="zh-CN"/>
        </w:rPr>
        <w:t>经</w:t>
      </w:r>
      <w:r>
        <w:rPr>
          <w:rFonts w:hint="eastAsia"/>
          <w:lang w:eastAsia="zh-CN"/>
        </w:rPr>
        <w:t>校验</w:t>
      </w:r>
      <w:r>
        <w:rPr>
          <w:lang w:eastAsia="zh-CN"/>
        </w:rPr>
        <w:t>合格的安全阀需要及时重新铅封，防止调整后的状态发</w:t>
      </w:r>
      <w:r>
        <w:rPr>
          <w:spacing w:val="-3"/>
          <w:lang w:eastAsia="zh-CN"/>
        </w:rPr>
        <w:t>生改变，铅封上应有</w:t>
      </w:r>
      <w:r>
        <w:rPr>
          <w:rFonts w:hint="eastAsia"/>
          <w:lang w:eastAsia="zh-CN"/>
        </w:rPr>
        <w:t>校验</w:t>
      </w:r>
      <w:r>
        <w:rPr>
          <w:spacing w:val="-3"/>
          <w:lang w:eastAsia="zh-CN"/>
        </w:rPr>
        <w:t>单位与</w:t>
      </w:r>
      <w:r>
        <w:rPr>
          <w:rFonts w:hint="eastAsia"/>
          <w:lang w:eastAsia="zh-CN"/>
        </w:rPr>
        <w:t>校验</w:t>
      </w:r>
      <w:r>
        <w:rPr>
          <w:spacing w:val="-1"/>
          <w:lang w:eastAsia="zh-CN"/>
        </w:rPr>
        <w:t>人员的代号标识。</w:t>
      </w:r>
    </w:p>
    <w:p>
      <w:pPr>
        <w:pStyle w:val="4"/>
        <w:jc w:val="both"/>
        <w:rPr>
          <w:lang w:eastAsia="zh-CN"/>
        </w:rPr>
      </w:pPr>
      <w:r>
        <w:rPr>
          <w:spacing w:val="-6"/>
          <w:lang w:eastAsia="zh-CN"/>
        </w:rPr>
        <w:t>铅封处还必须挂有标牌，标牌上有</w:t>
      </w:r>
      <w:r>
        <w:rPr>
          <w:rFonts w:hint="eastAsia"/>
          <w:lang w:eastAsia="zh-CN"/>
        </w:rPr>
        <w:t>校验</w:t>
      </w:r>
      <w:r>
        <w:rPr>
          <w:spacing w:val="-6"/>
          <w:lang w:eastAsia="zh-CN"/>
        </w:rPr>
        <w:t>机构</w:t>
      </w:r>
      <w:r>
        <w:rPr>
          <w:lang w:eastAsia="zh-CN"/>
        </w:rPr>
        <w:t>名称及代号，</w:t>
      </w:r>
      <w:r>
        <w:rPr>
          <w:rFonts w:hint="eastAsia"/>
          <w:lang w:eastAsia="zh-CN"/>
        </w:rPr>
        <w:t>校验</w:t>
      </w:r>
      <w:r>
        <w:rPr>
          <w:lang w:eastAsia="zh-CN"/>
        </w:rPr>
        <w:t>编号、整定压力和下次</w:t>
      </w:r>
      <w:r>
        <w:rPr>
          <w:rFonts w:hint="eastAsia"/>
          <w:lang w:eastAsia="zh-CN"/>
        </w:rPr>
        <w:t>校验</w:t>
      </w:r>
      <w:r>
        <w:rPr>
          <w:lang w:eastAsia="zh-CN"/>
        </w:rPr>
        <w:t>日期。</w:t>
      </w:r>
    </w:p>
    <w:p>
      <w:pPr>
        <w:pStyle w:val="4"/>
        <w:jc w:val="both"/>
        <w:rPr>
          <w:lang w:eastAsia="zh-CN"/>
        </w:rPr>
      </w:pPr>
      <w:r>
        <w:rPr>
          <w:rFonts w:hint="eastAsia"/>
          <w:lang w:eastAsia="zh-CN"/>
        </w:rPr>
        <w:t>校验</w:t>
      </w:r>
      <w:r>
        <w:rPr>
          <w:lang w:eastAsia="zh-CN"/>
        </w:rPr>
        <w:t>结束后，</w:t>
      </w:r>
      <w:r>
        <w:rPr>
          <w:rFonts w:hint="eastAsia"/>
          <w:lang w:eastAsia="zh-CN"/>
        </w:rPr>
        <w:t>校验</w:t>
      </w:r>
      <w:r>
        <w:rPr>
          <w:lang w:eastAsia="zh-CN"/>
        </w:rPr>
        <w:t>人员应出具</w:t>
      </w:r>
      <w:r>
        <w:rPr>
          <w:rFonts w:hint="eastAsia"/>
          <w:lang w:eastAsia="zh-CN"/>
        </w:rPr>
        <w:t>校验</w:t>
      </w:r>
      <w:r>
        <w:rPr>
          <w:lang w:eastAsia="zh-CN"/>
        </w:rPr>
        <w:t>报告，并且按</w:t>
      </w:r>
      <w:r>
        <w:rPr>
          <w:rFonts w:hint="eastAsia"/>
          <w:lang w:eastAsia="zh-CN"/>
        </w:rPr>
        <w:t>校验</w:t>
      </w:r>
      <w:r>
        <w:rPr>
          <w:lang w:eastAsia="zh-CN"/>
        </w:rPr>
        <w:t>机构质量</w:t>
      </w:r>
      <w:r>
        <w:rPr>
          <w:spacing w:val="-3"/>
          <w:lang w:eastAsia="zh-CN"/>
        </w:rPr>
        <w:t>管理体系的要求签发，报告形式</w:t>
      </w:r>
      <w:r>
        <w:rPr>
          <w:spacing w:val="-1"/>
          <w:lang w:eastAsia="zh-CN"/>
        </w:rPr>
        <w:t>一般用纸质打印，也可采用PDF等电子化报告。</w:t>
      </w:r>
    </w:p>
    <w:p>
      <w:pPr>
        <w:pStyle w:val="4"/>
        <w:jc w:val="both"/>
        <w:rPr>
          <w:lang w:eastAsia="zh-CN"/>
        </w:rPr>
      </w:pPr>
      <w:r>
        <w:rPr>
          <w:lang w:eastAsia="zh-CN"/>
        </w:rPr>
        <w:t>对</w:t>
      </w:r>
      <w:r>
        <w:rPr>
          <w:rFonts w:hint="eastAsia"/>
          <w:lang w:eastAsia="zh-CN"/>
        </w:rPr>
        <w:t>校验</w:t>
      </w:r>
      <w:r>
        <w:rPr>
          <w:lang w:eastAsia="zh-CN"/>
        </w:rPr>
        <w:t>委托单、原始记录、报告等资料保存期不少于六年。</w:t>
      </w:r>
    </w:p>
    <w:p>
      <w:pPr>
        <w:pStyle w:val="2"/>
        <w:spacing w:before="240" w:after="240"/>
        <w:rPr>
          <w:lang w:eastAsia="zh-CN"/>
        </w:rPr>
      </w:pPr>
      <w:bookmarkStart w:id="18" w:name="_Toc190805362"/>
      <w:r>
        <w:rPr>
          <w:lang w:eastAsia="zh-CN"/>
        </w:rPr>
        <w:t>安全阀定量风险评估方法与基本要求</w:t>
      </w:r>
      <w:bookmarkEnd w:id="18"/>
    </w:p>
    <w:p>
      <w:pPr>
        <w:pStyle w:val="3"/>
        <w:spacing w:before="120" w:after="120"/>
        <w:rPr>
          <w:lang w:eastAsia="zh-CN"/>
        </w:rPr>
      </w:pPr>
      <w:r>
        <w:rPr>
          <w:lang w:eastAsia="zh-CN"/>
        </w:rPr>
        <w:t>安全阀定量风险评估单位的资质要求</w:t>
      </w:r>
    </w:p>
    <w:p>
      <w:pPr>
        <w:pStyle w:val="40"/>
      </w:pPr>
      <w:r>
        <w:t>从事安全阀定量风险评估的检验机构须取得由国家市场监督管理总局核准的甲</w:t>
      </w:r>
      <w:r>
        <w:rPr>
          <w:rFonts w:hint="eastAsia"/>
        </w:rPr>
        <w:t>A</w:t>
      </w:r>
      <w:r>
        <w:t>2（含）及以上的综合</w:t>
      </w:r>
      <w:r>
        <w:rPr>
          <w:rFonts w:hint="eastAsia"/>
        </w:rPr>
        <w:t>检验</w:t>
      </w:r>
      <w:r>
        <w:t>资质，检验机构需拥有安全阀定量风险评估的专业计算软件。</w:t>
      </w:r>
    </w:p>
    <w:p>
      <w:pPr>
        <w:pStyle w:val="3"/>
        <w:spacing w:before="120" w:after="120"/>
        <w:rPr>
          <w:lang w:eastAsia="zh-CN"/>
        </w:rPr>
      </w:pPr>
      <w:r>
        <w:rPr>
          <w:lang w:eastAsia="zh-CN"/>
        </w:rPr>
        <w:t>安全阀定量风险评估人员的资质要求</w:t>
      </w:r>
    </w:p>
    <w:p>
      <w:pPr>
        <w:pStyle w:val="40"/>
        <w:rPr>
          <w:spacing w:val="-3"/>
        </w:rPr>
      </w:pPr>
      <w:r>
        <w:t>从事安全阀定量风险评估的人员应具有相关的培训经历或者</w:t>
      </w:r>
      <w:r>
        <w:rPr>
          <w:rFonts w:hint="eastAsia"/>
        </w:rPr>
        <w:t>R</w:t>
      </w:r>
      <w:r>
        <w:t>BI分析人员持证经历，熟悉风险评估的有关国家标准和专业计算软件</w:t>
      </w:r>
      <w:r>
        <w:rPr>
          <w:rFonts w:hint="eastAsia"/>
          <w:spacing w:val="-3"/>
        </w:rPr>
        <w:t>，从事安全阀</w:t>
      </w:r>
      <w:r>
        <w:t>风险评估工作的</w:t>
      </w:r>
      <w:r>
        <w:rPr>
          <w:spacing w:val="-3"/>
        </w:rPr>
        <w:t>总人数</w:t>
      </w:r>
      <w:r>
        <w:rPr>
          <w:rFonts w:hint="eastAsia"/>
          <w:spacing w:val="-3"/>
        </w:rPr>
        <w:t>不少于</w:t>
      </w:r>
      <w:r>
        <w:rPr>
          <w:spacing w:val="-3"/>
        </w:rPr>
        <w:t>3人（含）。</w:t>
      </w:r>
    </w:p>
    <w:p>
      <w:pPr>
        <w:pStyle w:val="3"/>
        <w:spacing w:before="120" w:after="120"/>
        <w:rPr>
          <w:lang w:eastAsia="zh-CN"/>
        </w:rPr>
      </w:pPr>
      <w:r>
        <w:rPr>
          <w:rFonts w:hint="eastAsia"/>
          <w:lang w:eastAsia="zh-CN"/>
        </w:rPr>
        <w:t>安全阀使用单位的管理系统评价</w:t>
      </w:r>
    </w:p>
    <w:p>
      <w:pPr>
        <w:pStyle w:val="4"/>
      </w:pPr>
      <w:r>
        <w:rPr>
          <w:rFonts w:hint="eastAsia"/>
        </w:rPr>
        <w:t>基本要求</w:t>
      </w:r>
    </w:p>
    <w:p>
      <w:pPr>
        <w:pStyle w:val="40"/>
      </w:pPr>
      <w:r>
        <w:rPr>
          <w:rFonts w:hint="eastAsia"/>
        </w:rPr>
        <w:t>申请安全阀长周期连续运行的使用单位应当经第三方机构（应当具有专业性、非营利性特点并且与申请单位、检验机构无利害关系的社会组织）进行安全阀使用单位安全管理评价，证明其符合以下条件：</w:t>
      </w:r>
    </w:p>
    <w:p>
      <w:pPr>
        <w:pStyle w:val="40"/>
      </w:pPr>
      <w:r>
        <w:rPr>
          <w:rFonts w:hint="eastAsia"/>
        </w:rPr>
        <w:t>（1）具有完善的管理体系和较高的管理水平；</w:t>
      </w:r>
    </w:p>
    <w:p>
      <w:pPr>
        <w:pStyle w:val="40"/>
      </w:pPr>
      <w:r>
        <w:rPr>
          <w:rFonts w:hint="eastAsia"/>
        </w:rPr>
        <w:t>（2）建立健全应对各种突发事件的应急专项预案，并且定期进行演练；</w:t>
      </w:r>
    </w:p>
    <w:p>
      <w:pPr>
        <w:pStyle w:val="40"/>
      </w:pPr>
      <w:r>
        <w:rPr>
          <w:rFonts w:hint="eastAsia"/>
        </w:rPr>
        <w:t>（3）安全阀运行状态良好，能够按照有关规定进行检验和维护；</w:t>
      </w:r>
    </w:p>
    <w:p>
      <w:pPr>
        <w:pStyle w:val="40"/>
      </w:pPr>
      <w:r>
        <w:rPr>
          <w:rFonts w:hint="eastAsia"/>
        </w:rPr>
        <w:t>（4）生产装置及其重要设备资料齐全、完整；</w:t>
      </w:r>
    </w:p>
    <w:p>
      <w:pPr>
        <w:pStyle w:val="40"/>
      </w:pPr>
      <w:r>
        <w:rPr>
          <w:rFonts w:hint="eastAsia"/>
        </w:rPr>
        <w:t>（5）工艺操作稳定；</w:t>
      </w:r>
    </w:p>
    <w:p>
      <w:pPr>
        <w:pStyle w:val="40"/>
      </w:pPr>
      <w:r>
        <w:rPr>
          <w:rFonts w:hint="eastAsia"/>
        </w:rPr>
        <w:t>（6）生产装置采用数字集散控制系统，并且有可靠的安全联锁保护系统。</w:t>
      </w:r>
    </w:p>
    <w:p>
      <w:pPr>
        <w:pStyle w:val="3"/>
        <w:spacing w:before="120" w:after="120"/>
        <w:rPr>
          <w:lang w:eastAsia="zh-CN"/>
        </w:rPr>
      </w:pPr>
      <w:r>
        <w:rPr>
          <w:rFonts w:hint="eastAsia"/>
          <w:lang w:eastAsia="zh-CN"/>
        </w:rPr>
        <w:t>安全管理评价的实施</w:t>
      </w:r>
    </w:p>
    <w:p>
      <w:pPr>
        <w:pStyle w:val="40"/>
      </w:pPr>
      <w:r>
        <w:rPr>
          <w:rFonts w:hint="eastAsia"/>
        </w:rPr>
        <w:t>安全阀使用单位的安全管理评价应参照G</w:t>
      </w:r>
      <w:r>
        <w:t>B/T 26610.4的要求进行。</w:t>
      </w:r>
    </w:p>
    <w:p>
      <w:pPr>
        <w:pStyle w:val="3"/>
        <w:spacing w:before="120" w:after="120"/>
        <w:rPr>
          <w:lang w:eastAsia="zh-CN"/>
        </w:rPr>
      </w:pPr>
      <w:r>
        <w:rPr>
          <w:lang w:eastAsia="zh-CN"/>
        </w:rPr>
        <w:t>安全阀原始资料收集整理与分析</w:t>
      </w:r>
    </w:p>
    <w:p>
      <w:pPr>
        <w:pStyle w:val="4"/>
        <w:rPr>
          <w:lang w:eastAsia="zh-CN"/>
        </w:rPr>
      </w:pPr>
      <w:r>
        <w:rPr>
          <w:lang w:eastAsia="zh-CN"/>
        </w:rPr>
        <w:t>安全阀制造信息</w:t>
      </w:r>
    </w:p>
    <w:p>
      <w:pPr>
        <w:pStyle w:val="40"/>
      </w:pPr>
      <w:r>
        <w:t>（1）质量证明文件</w:t>
      </w:r>
    </w:p>
    <w:p>
      <w:pPr>
        <w:pStyle w:val="40"/>
      </w:pPr>
      <w:r>
        <w:rPr>
          <w:spacing w:val="12"/>
        </w:rPr>
        <w:t>包括安全阀的型号、制造日期、制造标准、流道直径、开启高度、适用温度、适用介质、阀</w:t>
      </w:r>
      <w:r>
        <w:rPr>
          <w:spacing w:val="11"/>
        </w:rPr>
        <w:t>体材料、弹簧材料及热强压处理报告、背压力（适用时）、额定排</w:t>
      </w:r>
      <w:r>
        <w:rPr>
          <w:spacing w:val="10"/>
        </w:rPr>
        <w:t>量等。</w:t>
      </w:r>
    </w:p>
    <w:p>
      <w:pPr>
        <w:pStyle w:val="40"/>
      </w:pPr>
      <w:r>
        <w:rPr>
          <w:spacing w:val="8"/>
        </w:rPr>
        <w:t>（2）安全阀简图及数据表。</w:t>
      </w:r>
    </w:p>
    <w:p>
      <w:pPr>
        <w:pStyle w:val="40"/>
      </w:pPr>
      <w:r>
        <w:rPr>
          <w:spacing w:val="9"/>
        </w:rPr>
        <w:t>（3）安装及其维护、校验说明书。</w:t>
      </w:r>
    </w:p>
    <w:p>
      <w:pPr>
        <w:pStyle w:val="40"/>
      </w:pPr>
      <w:r>
        <w:rPr>
          <w:spacing w:val="8"/>
        </w:rPr>
        <w:t>（4）安全阀计算说明书。</w:t>
      </w:r>
    </w:p>
    <w:p>
      <w:pPr>
        <w:pStyle w:val="4"/>
        <w:rPr>
          <w:lang w:eastAsia="zh-CN"/>
        </w:rPr>
      </w:pPr>
      <w:r>
        <w:rPr>
          <w:lang w:eastAsia="zh-CN"/>
        </w:rPr>
        <w:t>运行记录</w:t>
      </w:r>
    </w:p>
    <w:p>
      <w:pPr>
        <w:pStyle w:val="40"/>
      </w:pPr>
      <w:r>
        <w:t>运行记录包括被保护压力容器运行中压力、温度、相组分的变化</w:t>
      </w:r>
      <w:r>
        <w:rPr>
          <w:rFonts w:hint="eastAsia"/>
        </w:rPr>
        <w:t>，</w:t>
      </w:r>
      <w:r>
        <w:t>操作介质的危险程度等，安</w:t>
      </w:r>
      <w:r>
        <w:rPr>
          <w:spacing w:val="11"/>
        </w:rPr>
        <w:t>全阀在使用过程中是否开启过，开启的次数等。</w:t>
      </w:r>
    </w:p>
    <w:p>
      <w:pPr>
        <w:pStyle w:val="4"/>
        <w:rPr>
          <w:lang w:eastAsia="zh-CN"/>
        </w:rPr>
      </w:pPr>
      <w:r>
        <w:rPr>
          <w:lang w:eastAsia="zh-CN"/>
        </w:rPr>
        <w:t>检验资料</w:t>
      </w:r>
    </w:p>
    <w:p>
      <w:pPr>
        <w:pStyle w:val="40"/>
      </w:pPr>
      <w:r>
        <w:t>（1）在线检查报告</w:t>
      </w:r>
    </w:p>
    <w:p>
      <w:pPr>
        <w:pStyle w:val="40"/>
      </w:pPr>
      <w:r>
        <w:rPr>
          <w:spacing w:val="12"/>
        </w:rPr>
        <w:t>查看安全阀运行中是否出现外部腐蚀、带把手弹簧式安全阀是否可以正常提拉、安全阀是否</w:t>
      </w:r>
      <w:r>
        <w:t>有泄漏等问题。</w:t>
      </w:r>
    </w:p>
    <w:p>
      <w:pPr>
        <w:pStyle w:val="40"/>
      </w:pPr>
      <w:r>
        <w:t>（2）在线校验报告</w:t>
      </w:r>
    </w:p>
    <w:p>
      <w:pPr>
        <w:pStyle w:val="40"/>
      </w:pPr>
      <w:r>
        <w:rPr>
          <w:spacing w:val="10"/>
        </w:rPr>
        <w:t>对安全阀运行中的开启、回坐、密封能力进行分析。</w:t>
      </w:r>
    </w:p>
    <w:p>
      <w:pPr>
        <w:pStyle w:val="40"/>
      </w:pPr>
      <w:r>
        <w:rPr>
          <w:spacing w:val="8"/>
        </w:rPr>
        <w:t>（3）离线校验及</w:t>
      </w:r>
      <w:r>
        <w:rPr>
          <w:rFonts w:hint="eastAsia"/>
          <w:spacing w:val="8"/>
        </w:rPr>
        <w:t>维修</w:t>
      </w:r>
      <w:r>
        <w:rPr>
          <w:spacing w:val="8"/>
        </w:rPr>
        <w:t>报告</w:t>
      </w:r>
    </w:p>
    <w:p>
      <w:pPr>
        <w:pStyle w:val="40"/>
        <w:rPr>
          <w:spacing w:val="10"/>
        </w:rPr>
      </w:pPr>
      <w:r>
        <w:rPr>
          <w:spacing w:val="10"/>
        </w:rPr>
        <w:t>了解安全阀弹簧、阀瓣、阀座等的损伤情况。</w:t>
      </w:r>
    </w:p>
    <w:p>
      <w:pPr>
        <w:pStyle w:val="4"/>
        <w:rPr>
          <w:lang w:eastAsia="zh-CN"/>
        </w:rPr>
      </w:pPr>
      <w:r>
        <w:rPr>
          <w:rFonts w:hint="eastAsia"/>
          <w:lang w:eastAsia="zh-CN"/>
        </w:rPr>
        <w:t>安全阀所保护设备的资料</w:t>
      </w:r>
    </w:p>
    <w:p>
      <w:pPr>
        <w:pStyle w:val="40"/>
      </w:pPr>
      <w:r>
        <w:rPr>
          <w:rFonts w:hint="eastAsia"/>
        </w:rPr>
        <w:t>安全阀所保护设备的资料包括：设备类型，材质，壁厚，损伤模式等。</w:t>
      </w:r>
    </w:p>
    <w:p>
      <w:pPr>
        <w:pStyle w:val="3"/>
        <w:spacing w:before="120" w:after="120"/>
        <w:rPr>
          <w:lang w:eastAsia="zh-CN"/>
        </w:rPr>
      </w:pPr>
      <w:r>
        <w:rPr>
          <w:spacing w:val="-2"/>
          <w:szCs w:val="21"/>
          <w:lang w:eastAsia="zh-CN"/>
        </w:rPr>
        <w:t>安全阀失效模式识别</w:t>
      </w:r>
    </w:p>
    <w:p>
      <w:pPr>
        <w:pStyle w:val="4"/>
        <w:rPr>
          <w:lang w:eastAsia="zh-CN"/>
        </w:rPr>
      </w:pPr>
      <w:r>
        <w:rPr>
          <w:lang w:eastAsia="zh-CN"/>
        </w:rPr>
        <w:t>选型不当</w:t>
      </w:r>
    </w:p>
    <w:p>
      <w:pPr>
        <w:pStyle w:val="40"/>
      </w:pPr>
      <w:r>
        <w:t>（1）额定排放量与实际需要的安全泄放量不匹</w:t>
      </w:r>
      <w:r>
        <w:rPr>
          <w:spacing w:val="9"/>
        </w:rPr>
        <w:t>配；</w:t>
      </w:r>
    </w:p>
    <w:p>
      <w:pPr>
        <w:pStyle w:val="40"/>
      </w:pPr>
      <w:r>
        <w:t>（2）工作压力等级选择不当，导致排放量不够或回座压力过大而不回座；</w:t>
      </w:r>
    </w:p>
    <w:p>
      <w:pPr>
        <w:pStyle w:val="40"/>
      </w:pPr>
      <w:r>
        <w:t>（3）压力等级不够细分，启闭压差过小，安全阀开启回座性能不够。</w:t>
      </w:r>
    </w:p>
    <w:p>
      <w:pPr>
        <w:pStyle w:val="4"/>
        <w:rPr>
          <w:lang w:eastAsia="zh-CN"/>
        </w:rPr>
      </w:pPr>
      <w:r>
        <w:rPr>
          <w:lang w:eastAsia="zh-CN"/>
        </w:rPr>
        <w:t>安装和校验</w:t>
      </w:r>
    </w:p>
    <w:p>
      <w:pPr>
        <w:pStyle w:val="40"/>
      </w:pPr>
      <w:r>
        <w:t>（1）阀杆歪斜引起安全阀弹簧偏心；</w:t>
      </w:r>
    </w:p>
    <w:p>
      <w:pPr>
        <w:pStyle w:val="40"/>
      </w:pPr>
      <w:r>
        <w:rPr>
          <w:spacing w:val="11"/>
        </w:rPr>
        <w:t>（2）使用前没有校验或者校验不当，无法获得合适的整定压力及</w:t>
      </w:r>
      <w:r>
        <w:rPr>
          <w:spacing w:val="10"/>
        </w:rPr>
        <w:t>实际所需要的排放量；</w:t>
      </w:r>
    </w:p>
    <w:p>
      <w:pPr>
        <w:pStyle w:val="4"/>
        <w:rPr>
          <w:lang w:eastAsia="zh-CN"/>
        </w:rPr>
      </w:pPr>
      <w:r>
        <w:rPr>
          <w:lang w:eastAsia="zh-CN"/>
        </w:rPr>
        <w:t>安全阀弹簧失效</w:t>
      </w:r>
    </w:p>
    <w:p>
      <w:pPr>
        <w:pStyle w:val="40"/>
      </w:pPr>
      <w:r>
        <w:t>（1）腐蚀断裂；</w:t>
      </w:r>
    </w:p>
    <w:p>
      <w:pPr>
        <w:pStyle w:val="40"/>
      </w:pPr>
      <w:r>
        <w:rPr>
          <w:spacing w:val="9"/>
        </w:rPr>
        <w:t>（2）弹性减退（蠕变和应力松弛）。</w:t>
      </w:r>
    </w:p>
    <w:p>
      <w:pPr>
        <w:pStyle w:val="4"/>
        <w:rPr>
          <w:lang w:eastAsia="zh-CN"/>
        </w:rPr>
      </w:pPr>
      <w:r>
        <w:rPr>
          <w:lang w:eastAsia="zh-CN"/>
        </w:rPr>
        <w:t>介质因素的影响</w:t>
      </w:r>
    </w:p>
    <w:p>
      <w:pPr>
        <w:pStyle w:val="40"/>
      </w:pPr>
      <w:r>
        <w:t>介质对安全阀阀体与内件的腐蚀，将导致安全阀泄漏、不能及时开启甚至不能开启等失效，特别是对阀瓣、导向套、阀杆、阀座阀瓣密封面等有相对运动的内件的腐蚀。另外，介质如果粘</w:t>
      </w:r>
      <w:r>
        <w:rPr>
          <w:spacing w:val="11"/>
        </w:rPr>
        <w:t>性较大或含有一定量的固体颗粒，将造成安全阀腔体堵塞而不能正常</w:t>
      </w:r>
      <w:r>
        <w:rPr>
          <w:spacing w:val="10"/>
        </w:rPr>
        <w:t>开启。</w:t>
      </w:r>
    </w:p>
    <w:p>
      <w:pPr>
        <w:pStyle w:val="4"/>
        <w:rPr>
          <w:lang w:eastAsia="zh-CN"/>
        </w:rPr>
      </w:pPr>
      <w:r>
        <w:rPr>
          <w:lang w:eastAsia="zh-CN"/>
        </w:rPr>
        <w:t>其他因素</w:t>
      </w:r>
    </w:p>
    <w:p>
      <w:pPr>
        <w:pStyle w:val="40"/>
      </w:pPr>
      <w:r>
        <w:t>较为完善的设备管理制度将有助于提高安全阀的可靠性。此外，安全阀的历史运行情况，假</w:t>
      </w:r>
      <w:r>
        <w:rPr>
          <w:spacing w:val="11"/>
        </w:rPr>
        <w:t>如动作频繁，开启次数过多，对于其工作性</w:t>
      </w:r>
      <w:r>
        <w:rPr>
          <w:spacing w:val="10"/>
        </w:rPr>
        <w:t>能也有一定的影响。</w:t>
      </w:r>
    </w:p>
    <w:p>
      <w:pPr>
        <w:pStyle w:val="3"/>
        <w:spacing w:before="120" w:after="120"/>
        <w:rPr>
          <w:lang w:eastAsia="zh-CN"/>
        </w:rPr>
      </w:pPr>
      <w:r>
        <w:rPr>
          <w:lang w:eastAsia="zh-CN"/>
        </w:rPr>
        <w:t>安全阀失效可能性的定量计算方法</w:t>
      </w:r>
    </w:p>
    <w:p>
      <w:pPr>
        <w:pStyle w:val="40"/>
      </w:pPr>
      <w:r>
        <w:t>安全阀失效可能性的定量计算方法</w:t>
      </w:r>
      <w:r>
        <w:rPr>
          <w:rFonts w:hint="eastAsia"/>
        </w:rPr>
        <w:t>应按照G</w:t>
      </w:r>
      <w:r>
        <w:t>B/T 26610.4的要求进行。</w:t>
      </w:r>
    </w:p>
    <w:p>
      <w:pPr>
        <w:pStyle w:val="3"/>
        <w:spacing w:before="120" w:after="120"/>
        <w:rPr>
          <w:lang w:eastAsia="zh-CN"/>
        </w:rPr>
      </w:pPr>
      <w:r>
        <w:rPr>
          <w:lang w:eastAsia="zh-CN"/>
        </w:rPr>
        <w:t>安全阀失效</w:t>
      </w:r>
      <w:r>
        <w:rPr>
          <w:rFonts w:hint="eastAsia"/>
          <w:lang w:eastAsia="zh-CN"/>
        </w:rPr>
        <w:t>后果</w:t>
      </w:r>
      <w:r>
        <w:rPr>
          <w:lang w:eastAsia="zh-CN"/>
        </w:rPr>
        <w:t>的定量计算方法</w:t>
      </w:r>
    </w:p>
    <w:p>
      <w:pPr>
        <w:pStyle w:val="40"/>
      </w:pPr>
      <w:r>
        <w:t>安全阀失效</w:t>
      </w:r>
      <w:r>
        <w:rPr>
          <w:rFonts w:hint="eastAsia"/>
        </w:rPr>
        <w:t>后果</w:t>
      </w:r>
      <w:r>
        <w:t>的定量计算方法</w:t>
      </w:r>
      <w:r>
        <w:rPr>
          <w:rFonts w:hint="eastAsia"/>
        </w:rPr>
        <w:t>应按照G</w:t>
      </w:r>
      <w:r>
        <w:t>B/T 26610.5的要求进行。</w:t>
      </w:r>
    </w:p>
    <w:p>
      <w:pPr>
        <w:pStyle w:val="3"/>
        <w:spacing w:before="120" w:after="120"/>
        <w:rPr>
          <w:lang w:eastAsia="zh-CN"/>
        </w:rPr>
      </w:pPr>
      <w:r>
        <w:rPr>
          <w:rFonts w:hint="eastAsia"/>
          <w:lang w:eastAsia="zh-CN"/>
        </w:rPr>
        <w:t>安全阀风险的定量计算方法</w:t>
      </w:r>
    </w:p>
    <w:p>
      <w:pPr>
        <w:pStyle w:val="40"/>
      </w:pPr>
      <w:r>
        <w:t>安全阀</w:t>
      </w:r>
      <w:r>
        <w:rPr>
          <w:rFonts w:hint="eastAsia"/>
        </w:rPr>
        <w:t>风险</w:t>
      </w:r>
      <w:r>
        <w:t>的定量计算方法</w:t>
      </w:r>
      <w:r>
        <w:rPr>
          <w:rFonts w:hint="eastAsia"/>
        </w:rPr>
        <w:t>应按照G</w:t>
      </w:r>
      <w:r>
        <w:t>B/T 26610.2的要求进行。</w:t>
      </w:r>
    </w:p>
    <w:p>
      <w:pPr>
        <w:pStyle w:val="3"/>
        <w:spacing w:before="120" w:after="120"/>
        <w:rPr>
          <w:lang w:eastAsia="zh-CN"/>
        </w:rPr>
      </w:pPr>
      <w:r>
        <w:rPr>
          <w:rFonts w:hint="eastAsia"/>
          <w:lang w:eastAsia="zh-CN"/>
        </w:rPr>
        <w:t>安全阀定量风险评估文件和记录的保存</w:t>
      </w:r>
    </w:p>
    <w:p>
      <w:pPr>
        <w:pStyle w:val="40"/>
      </w:pPr>
      <w:r>
        <w:rPr>
          <w:rFonts w:hint="eastAsia"/>
        </w:rPr>
        <w:t>安全阀定量风险评估文件和记录的保存应按照G</w:t>
      </w:r>
      <w:r>
        <w:t>B/T 26610.1的要求进行。</w:t>
      </w:r>
    </w:p>
    <w:p>
      <w:pPr>
        <w:pStyle w:val="2"/>
        <w:spacing w:before="240" w:after="240"/>
        <w:rPr>
          <w:lang w:eastAsia="zh-CN"/>
        </w:rPr>
      </w:pPr>
      <w:bookmarkStart w:id="19" w:name="_Toc190805363"/>
      <w:r>
        <w:rPr>
          <w:lang w:eastAsia="zh-CN"/>
        </w:rPr>
        <w:t>安全阀长周期连续运行评价方法</w:t>
      </w:r>
      <w:bookmarkEnd w:id="19"/>
    </w:p>
    <w:p>
      <w:pPr>
        <w:pStyle w:val="3"/>
        <w:spacing w:before="120" w:after="120"/>
        <w:rPr>
          <w:lang w:eastAsia="zh-CN"/>
        </w:rPr>
      </w:pPr>
      <w:r>
        <w:rPr>
          <w:lang w:eastAsia="zh-CN"/>
        </w:rPr>
        <w:t>评价流程图</w:t>
      </w:r>
    </w:p>
    <w:p>
      <w:pPr>
        <w:pStyle w:val="40"/>
        <w:ind w:left="0" w:firstLine="0"/>
        <w:rPr>
          <w:snapToGrid/>
        </w:rPr>
      </w:pPr>
      <w:r>
        <w:drawing>
          <wp:inline distT="0" distB="0" distL="0" distR="0">
            <wp:extent cx="5881370" cy="5434965"/>
            <wp:effectExtent l="0" t="0" r="508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4"/>
                    <a:stretch>
                      <a:fillRect/>
                    </a:stretch>
                  </pic:blipFill>
                  <pic:spPr>
                    <a:xfrm>
                      <a:off x="0" y="0"/>
                      <a:ext cx="5881370" cy="5434965"/>
                    </a:xfrm>
                    <a:prstGeom prst="rect">
                      <a:avLst/>
                    </a:prstGeom>
                  </pic:spPr>
                </pic:pic>
              </a:graphicData>
            </a:graphic>
          </wp:inline>
        </w:drawing>
      </w:r>
    </w:p>
    <w:p>
      <w:pPr>
        <w:pStyle w:val="4"/>
        <w:rPr>
          <w:lang w:eastAsia="zh-CN"/>
        </w:rPr>
      </w:pPr>
      <w:r>
        <w:rPr>
          <w:lang w:eastAsia="zh-CN"/>
        </w:rPr>
        <w:t>步骤</w:t>
      </w:r>
      <w:r>
        <w:rPr>
          <w:rFonts w:hint="eastAsia"/>
          <w:lang w:eastAsia="zh-CN"/>
        </w:rPr>
        <w:t>1</w:t>
      </w:r>
    </w:p>
    <w:p>
      <w:pPr>
        <w:pStyle w:val="40"/>
      </w:pPr>
      <w:r>
        <w:t>安全阀使用单位根据企业自身需求，向安全阀校验单位提出长周期连续运行的申请。步骤</w:t>
      </w:r>
      <w:r>
        <w:rPr>
          <w:rFonts w:hint="eastAsia"/>
        </w:rPr>
        <w:t>1由</w:t>
      </w:r>
      <w:r>
        <w:t>安全阀使用单位负责实施。</w:t>
      </w:r>
    </w:p>
    <w:p>
      <w:pPr>
        <w:pStyle w:val="4"/>
        <w:rPr>
          <w:lang w:eastAsia="zh-CN"/>
        </w:rPr>
      </w:pPr>
      <w:r>
        <w:rPr>
          <w:lang w:eastAsia="zh-CN"/>
        </w:rPr>
        <w:t>步骤2</w:t>
      </w:r>
    </w:p>
    <w:p>
      <w:pPr>
        <w:pStyle w:val="40"/>
      </w:pPr>
      <w:r>
        <w:t>安全阀校验单位根据使用单位所提供的安全阀台账对安全阀进行</w:t>
      </w:r>
      <w:r>
        <w:rPr>
          <w:rFonts w:hint="eastAsia"/>
        </w:rPr>
        <w:t>筛选</w:t>
      </w:r>
      <w:r>
        <w:t>，</w:t>
      </w:r>
      <w:r>
        <w:rPr>
          <w:rFonts w:hint="eastAsia"/>
        </w:rPr>
        <w:t>筛选出</w:t>
      </w:r>
      <w:r>
        <w:t>承压设备用安全阀。步骤2</w:t>
      </w:r>
      <w:r>
        <w:rPr>
          <w:rFonts w:hint="eastAsia"/>
        </w:rPr>
        <w:t>由</w:t>
      </w:r>
      <w:r>
        <w:t>安全阀</w:t>
      </w:r>
      <w:r>
        <w:rPr>
          <w:rFonts w:hint="eastAsia"/>
        </w:rPr>
        <w:t>校验</w:t>
      </w:r>
      <w:r>
        <w:t>机构负责实施。</w:t>
      </w:r>
    </w:p>
    <w:p>
      <w:pPr>
        <w:pStyle w:val="4"/>
        <w:rPr>
          <w:lang w:eastAsia="zh-CN"/>
        </w:rPr>
      </w:pPr>
      <w:r>
        <w:rPr>
          <w:lang w:eastAsia="zh-CN"/>
        </w:rPr>
        <w:t>步骤</w:t>
      </w:r>
      <w:r>
        <w:rPr>
          <w:rFonts w:hint="eastAsia"/>
          <w:lang w:eastAsia="zh-CN"/>
        </w:rPr>
        <w:t>3</w:t>
      </w:r>
    </w:p>
    <w:p>
      <w:pPr>
        <w:rPr>
          <w:lang w:eastAsia="zh-CN"/>
        </w:rPr>
      </w:pPr>
      <w:r>
        <w:rPr>
          <w:rFonts w:hint="eastAsia"/>
          <w:lang w:eastAsia="zh-CN"/>
        </w:rPr>
        <w:t>（1）同时满足以下条件可延长校准周期至3年：</w:t>
      </w:r>
    </w:p>
    <w:p>
      <w:pPr>
        <w:pStyle w:val="40"/>
      </w:pPr>
      <w:r>
        <w:t>（</w:t>
      </w:r>
      <w:r>
        <w:rPr>
          <w:rFonts w:hint="eastAsia"/>
        </w:rPr>
        <w:t>a</w:t>
      </w:r>
      <w:r>
        <w:t>）</w:t>
      </w:r>
      <w:r>
        <w:rPr>
          <w:rFonts w:hint="eastAsia"/>
        </w:rPr>
        <w:t>安全阀制造单位能提供证明，证明其所用弹簧按照GB/T 12243《弹簧直接载荷式安全阀》进行了强压处理或者加温强压处理，并且同一热处理炉同规格的弹簧取10％（但不得少于2个）测定规定负荷下的变形量或者刚度，测定值的偏差不大于15％的；</w:t>
      </w:r>
    </w:p>
    <w:p>
      <w:pPr>
        <w:pStyle w:val="40"/>
        <w:rPr>
          <w:rFonts w:hint="eastAsia" w:ascii="FZShuSong-Z01S" w:hAnsi="FZShuSong-Z01S"/>
        </w:rPr>
      </w:pPr>
      <w:r>
        <w:t>（</w:t>
      </w:r>
      <w:r>
        <w:rPr>
          <w:rFonts w:hint="eastAsia"/>
        </w:rPr>
        <w:t>b</w:t>
      </w:r>
      <w:r>
        <w:t>）</w:t>
      </w:r>
      <w:r>
        <w:rPr>
          <w:rFonts w:ascii="FZShuSong-Z01S" w:hAnsi="FZShuSong-Z01S"/>
        </w:rPr>
        <w:t>安全阀内件材料耐介质腐蚀的；</w:t>
      </w:r>
    </w:p>
    <w:p>
      <w:pPr>
        <w:pStyle w:val="40"/>
        <w:rPr>
          <w:rFonts w:hint="eastAsia" w:ascii="FZShuSong-Z01S" w:hAnsi="FZShuSong-Z01S"/>
        </w:rPr>
      </w:pPr>
      <w:r>
        <w:rPr>
          <w:rFonts w:ascii="FZShuSong-Z01S" w:hAnsi="FZShuSong-Z01S"/>
        </w:rPr>
        <w:t>（</w:t>
      </w:r>
      <w:r>
        <w:rPr>
          <w:rFonts w:hint="eastAsia" w:ascii="FZShuSong-Z01S" w:hAnsi="FZShuSong-Z01S"/>
        </w:rPr>
        <w:t>c</w:t>
      </w:r>
      <w:r>
        <w:rPr>
          <w:rFonts w:ascii="FZShuSong-Z01S" w:hAnsi="FZShuSong-Z01S"/>
        </w:rPr>
        <w:t>）安全阀在正常使用过程中未发生过开启的；</w:t>
      </w:r>
    </w:p>
    <w:p>
      <w:pPr>
        <w:pStyle w:val="40"/>
        <w:rPr>
          <w:rFonts w:hint="eastAsia" w:ascii="FZShuSong-Z01S" w:hAnsi="FZShuSong-Z01S"/>
        </w:rPr>
      </w:pPr>
      <w:r>
        <w:rPr>
          <w:rFonts w:ascii="FZShuSong-Z01S" w:hAnsi="FZShuSong-Z01S"/>
        </w:rPr>
        <w:t>（</w:t>
      </w:r>
      <w:r>
        <w:rPr>
          <w:rFonts w:hint="eastAsia" w:ascii="FZShuSong-Z01S" w:hAnsi="FZShuSong-Z01S"/>
        </w:rPr>
        <w:t>d</w:t>
      </w:r>
      <w:r>
        <w:rPr>
          <w:rFonts w:ascii="FZShuSong-Z01S" w:hAnsi="FZShuSong-Z01S"/>
        </w:rPr>
        <w:t>）压力容器及其安全阀阀体在使用时无明显锈蚀的；</w:t>
      </w:r>
    </w:p>
    <w:p>
      <w:pPr>
        <w:pStyle w:val="40"/>
        <w:rPr>
          <w:rFonts w:hint="eastAsia" w:ascii="FZShuSong-Z01S" w:hAnsi="FZShuSong-Z01S"/>
        </w:rPr>
      </w:pPr>
      <w:r>
        <w:rPr>
          <w:rFonts w:ascii="FZShuSong-Z01S" w:hAnsi="FZShuSong-Z01S"/>
        </w:rPr>
        <w:t>（</w:t>
      </w:r>
      <w:r>
        <w:rPr>
          <w:rFonts w:hint="eastAsia" w:ascii="FZShuSong-Z01S" w:hAnsi="FZShuSong-Z01S"/>
        </w:rPr>
        <w:t>e</w:t>
      </w:r>
      <w:r>
        <w:rPr>
          <w:rFonts w:ascii="FZShuSong-Z01S" w:hAnsi="FZShuSong-Z01S"/>
        </w:rPr>
        <w:t>）压力容器内盛装非粘性并且毒性危害程度为中度及中度以下介质的；</w:t>
      </w:r>
    </w:p>
    <w:p>
      <w:pPr>
        <w:pStyle w:val="40"/>
        <w:rPr>
          <w:snapToGrid/>
          <w:spacing w:val="0"/>
        </w:rPr>
      </w:pPr>
      <w:r>
        <w:t>（</w:t>
      </w:r>
      <w:r>
        <w:rPr>
          <w:rFonts w:hint="eastAsia"/>
        </w:rPr>
        <w:t>f</w:t>
      </w:r>
      <w:r>
        <w:t>）</w:t>
      </w:r>
      <w:r>
        <w:rPr>
          <w:snapToGrid/>
        </w:rPr>
        <w:t>使用单位建立、实施了健全的设备使用、管理与维护保养制度，并且有可靠</w:t>
      </w:r>
      <w:r>
        <w:rPr>
          <w:snapToGrid/>
          <w:spacing w:val="0"/>
        </w:rPr>
        <w:t>的压力控制与调节装置或者超压报警装置的；</w:t>
      </w:r>
    </w:p>
    <w:p>
      <w:pPr>
        <w:pStyle w:val="40"/>
      </w:pPr>
      <w:r>
        <w:rPr>
          <w:rFonts w:hint="eastAsia"/>
        </w:rPr>
        <w:t>（g）</w:t>
      </w:r>
      <w:r>
        <w:t>使用单位建立了符合要求的安全阀校验站，具有安全阀校验能力的；</w:t>
      </w:r>
    </w:p>
    <w:p>
      <w:pPr>
        <w:pStyle w:val="40"/>
      </w:pPr>
      <w:r>
        <w:t>（</w:t>
      </w:r>
      <w:r>
        <w:rPr>
          <w:rFonts w:hint="eastAsia"/>
        </w:rPr>
        <w:t>h</w:t>
      </w:r>
      <w:r>
        <w:t>）</w:t>
      </w:r>
      <w:r>
        <w:rPr>
          <w:rFonts w:hint="eastAsia"/>
        </w:rPr>
        <w:t>有清晰的历史纪录，能够说明被保护设备安全阀的可靠使用；</w:t>
      </w:r>
    </w:p>
    <w:p>
      <w:pPr>
        <w:pStyle w:val="40"/>
      </w:pPr>
      <w:r>
        <w:rPr>
          <w:rFonts w:hint="eastAsia"/>
        </w:rPr>
        <w:t>（i）被保护设备的运行工艺条件稳定；</w:t>
      </w:r>
    </w:p>
    <w:p>
      <w:pPr>
        <w:pStyle w:val="40"/>
      </w:pPr>
      <w:r>
        <w:rPr>
          <w:rFonts w:hint="eastAsia"/>
        </w:rPr>
        <w:t>（j）安全阀内件材料没有被腐蚀；</w:t>
      </w:r>
    </w:p>
    <w:p>
      <w:pPr>
        <w:pStyle w:val="40"/>
      </w:pPr>
      <w:r>
        <w:rPr>
          <w:rFonts w:hint="eastAsia"/>
        </w:rPr>
        <w:t>（</w:t>
      </w:r>
      <w:r>
        <w:t>k</w:t>
      </w:r>
      <w:r>
        <w:rPr>
          <w:rFonts w:hint="eastAsia"/>
        </w:rPr>
        <w:t>）安全阀在线检查和在线检测均符合使用要求；</w:t>
      </w:r>
    </w:p>
    <w:p>
      <w:pPr>
        <w:pStyle w:val="40"/>
      </w:pPr>
      <w:r>
        <w:rPr>
          <w:rFonts w:hint="eastAsia"/>
        </w:rPr>
        <w:t>（l）有完善的应急预案。</w:t>
      </w:r>
    </w:p>
    <w:p>
      <w:pPr>
        <w:rPr>
          <w:lang w:eastAsia="zh-CN"/>
        </w:rPr>
      </w:pPr>
      <w:r>
        <w:rPr>
          <w:rFonts w:hint="eastAsia"/>
          <w:lang w:eastAsia="zh-CN"/>
        </w:rPr>
        <w:t>（</w:t>
      </w:r>
      <w:r>
        <w:rPr>
          <w:lang w:eastAsia="zh-CN"/>
        </w:rPr>
        <w:t>2</w:t>
      </w:r>
      <w:r>
        <w:rPr>
          <w:rFonts w:hint="eastAsia"/>
          <w:lang w:eastAsia="zh-CN"/>
        </w:rPr>
        <w:t>）同时满足以下条件可延长校验周期至</w:t>
      </w:r>
      <w:r>
        <w:rPr>
          <w:lang w:eastAsia="zh-CN"/>
        </w:rPr>
        <w:t>5</w:t>
      </w:r>
      <w:r>
        <w:rPr>
          <w:rFonts w:hint="eastAsia"/>
          <w:lang w:eastAsia="zh-CN"/>
        </w:rPr>
        <w:t>年：</w:t>
      </w:r>
    </w:p>
    <w:p>
      <w:pPr>
        <w:pStyle w:val="40"/>
      </w:pPr>
      <w:r>
        <w:rPr>
          <w:rFonts w:hint="eastAsia"/>
        </w:rPr>
        <w:t>（a）安全阀制造单位能提供证明，证明其所用弹簧按照GB/T 12243进行了强压处理或者加温强压处理，并且同一热处理炉同规格的弹簧取20％</w:t>
      </w:r>
      <w:r>
        <w:t>（</w:t>
      </w:r>
      <w:r>
        <w:rPr>
          <w:rFonts w:hint="eastAsia"/>
        </w:rPr>
        <w:t>但不得少于4个</w:t>
      </w:r>
      <w:r>
        <w:t>）</w:t>
      </w:r>
      <w:r>
        <w:rPr>
          <w:rFonts w:hint="eastAsia"/>
        </w:rPr>
        <w:t>测定规定负荷下的变形量或者刚度，测定值的偏差不大于10％的；</w:t>
      </w:r>
    </w:p>
    <w:p>
      <w:pPr>
        <w:pStyle w:val="40"/>
      </w:pPr>
      <w:r>
        <w:rPr>
          <w:rFonts w:hint="eastAsia"/>
        </w:rPr>
        <w:t>（b）压力容器内盛装毒性危害程度为轻度（无毒）的气体介质，工作温度不大于200℃的。</w:t>
      </w:r>
    </w:p>
    <w:p>
      <w:pPr>
        <w:pStyle w:val="40"/>
        <w:rPr>
          <w:rFonts w:hint="eastAsia" w:ascii="FZShuSong-Z01S" w:hAnsi="FZShuSong-Z01S"/>
        </w:rPr>
      </w:pPr>
      <w:r>
        <w:t>（c）</w:t>
      </w:r>
      <w:r>
        <w:rPr>
          <w:rFonts w:ascii="FZShuSong-Z01S" w:hAnsi="FZShuSong-Z01S"/>
        </w:rPr>
        <w:t>安全阀内件材料耐介质腐蚀的；</w:t>
      </w:r>
    </w:p>
    <w:p>
      <w:pPr>
        <w:pStyle w:val="40"/>
        <w:rPr>
          <w:rFonts w:hint="eastAsia" w:ascii="FZShuSong-Z01S" w:hAnsi="FZShuSong-Z01S"/>
        </w:rPr>
      </w:pPr>
      <w:r>
        <w:rPr>
          <w:rFonts w:ascii="FZShuSong-Z01S" w:hAnsi="FZShuSong-Z01S"/>
        </w:rPr>
        <w:t>（d）安全阀在正常使用过程中未发生过开启的；</w:t>
      </w:r>
    </w:p>
    <w:p>
      <w:pPr>
        <w:pStyle w:val="40"/>
        <w:rPr>
          <w:rFonts w:hint="eastAsia" w:ascii="FZShuSong-Z01S" w:hAnsi="FZShuSong-Z01S"/>
        </w:rPr>
      </w:pPr>
      <w:r>
        <w:rPr>
          <w:rFonts w:ascii="FZShuSong-Z01S" w:hAnsi="FZShuSong-Z01S"/>
        </w:rPr>
        <w:t>（e）压力容器及其安全阀阀体在使用时无明显锈蚀的；</w:t>
      </w:r>
    </w:p>
    <w:p>
      <w:pPr>
        <w:pStyle w:val="40"/>
        <w:rPr>
          <w:snapToGrid/>
          <w:spacing w:val="0"/>
        </w:rPr>
      </w:pPr>
      <w:r>
        <w:t>（f）</w:t>
      </w:r>
      <w:r>
        <w:rPr>
          <w:snapToGrid/>
        </w:rPr>
        <w:t>使用单位建立、实施了健全的设备使用、管理与维护保养制度，并且有可靠</w:t>
      </w:r>
      <w:r>
        <w:rPr>
          <w:snapToGrid/>
          <w:spacing w:val="0"/>
        </w:rPr>
        <w:t>的压力控制与调节装置或者超压报警装置的；</w:t>
      </w:r>
    </w:p>
    <w:p>
      <w:pPr>
        <w:pStyle w:val="40"/>
      </w:pPr>
      <w:r>
        <w:rPr>
          <w:rFonts w:hint="eastAsia"/>
        </w:rPr>
        <w:t>（g）</w:t>
      </w:r>
      <w:r>
        <w:t>使用单位建立了符合要求的安全阀校验站，具有安全阀校验能力的；</w:t>
      </w:r>
    </w:p>
    <w:p>
      <w:pPr>
        <w:pStyle w:val="40"/>
      </w:pPr>
      <w:r>
        <w:t>（</w:t>
      </w:r>
      <w:r>
        <w:rPr>
          <w:rFonts w:hint="eastAsia"/>
        </w:rPr>
        <w:t>h</w:t>
      </w:r>
      <w:r>
        <w:t>）</w:t>
      </w:r>
      <w:r>
        <w:rPr>
          <w:rFonts w:hint="eastAsia"/>
        </w:rPr>
        <w:t>有清晰的历史纪录，能够说明被保护设备安全阀的可靠使用；</w:t>
      </w:r>
    </w:p>
    <w:p>
      <w:pPr>
        <w:pStyle w:val="40"/>
      </w:pPr>
      <w:r>
        <w:rPr>
          <w:rFonts w:hint="eastAsia"/>
        </w:rPr>
        <w:t>（i）被保护设备的运行工艺条件稳定；</w:t>
      </w:r>
    </w:p>
    <w:p>
      <w:pPr>
        <w:pStyle w:val="40"/>
      </w:pPr>
      <w:r>
        <w:rPr>
          <w:rFonts w:hint="eastAsia"/>
        </w:rPr>
        <w:t>（j）安全阀内件材料没有被腐蚀；</w:t>
      </w:r>
    </w:p>
    <w:p>
      <w:pPr>
        <w:pStyle w:val="40"/>
      </w:pPr>
      <w:r>
        <w:rPr>
          <w:rFonts w:hint="eastAsia"/>
        </w:rPr>
        <w:t>（k）安全阀在线检查和在线检测均符合使用要求；</w:t>
      </w:r>
    </w:p>
    <w:p>
      <w:pPr>
        <w:pStyle w:val="40"/>
      </w:pPr>
      <w:r>
        <w:rPr>
          <w:rFonts w:hint="eastAsia"/>
        </w:rPr>
        <w:t>（l）有完善的应急预案。</w:t>
      </w:r>
    </w:p>
    <w:p>
      <w:pPr>
        <w:pStyle w:val="40"/>
        <w:ind w:left="0" w:firstLine="0"/>
      </w:pPr>
      <w:r>
        <w:t>（</w:t>
      </w:r>
      <w:r>
        <w:rPr>
          <w:rFonts w:hint="eastAsia"/>
        </w:rPr>
        <w:t>3</w:t>
      </w:r>
      <w:r>
        <w:t>）步骤3</w:t>
      </w:r>
      <w:r>
        <w:rPr>
          <w:rFonts w:hint="eastAsia"/>
        </w:rPr>
        <w:t>由</w:t>
      </w:r>
      <w:r>
        <w:t>安全阀</w:t>
      </w:r>
      <w:r>
        <w:rPr>
          <w:rFonts w:hint="eastAsia"/>
        </w:rPr>
        <w:t>校验</w:t>
      </w:r>
      <w:r>
        <w:t>机构负责实施。</w:t>
      </w:r>
    </w:p>
    <w:p>
      <w:pPr>
        <w:pStyle w:val="4"/>
        <w:rPr>
          <w:lang w:eastAsia="zh-CN"/>
        </w:rPr>
      </w:pPr>
      <w:r>
        <w:rPr>
          <w:lang w:eastAsia="zh-CN"/>
        </w:rPr>
        <w:t>步骤</w:t>
      </w:r>
      <w:r>
        <w:rPr>
          <w:rFonts w:hint="eastAsia"/>
          <w:lang w:eastAsia="zh-CN"/>
        </w:rPr>
        <w:t>4</w:t>
      </w:r>
    </w:p>
    <w:p>
      <w:pPr>
        <w:pStyle w:val="40"/>
      </w:pPr>
      <w:r>
        <w:t>按照本标准</w:t>
      </w:r>
      <w:r>
        <w:rPr>
          <w:rFonts w:hint="eastAsia"/>
        </w:rPr>
        <w:t>6</w:t>
      </w:r>
      <w:r>
        <w:t>.3章节</w:t>
      </w:r>
      <w:r>
        <w:rPr>
          <w:rFonts w:hint="eastAsia"/>
        </w:rPr>
        <w:t>进行第三方安全管理评价。</w:t>
      </w:r>
      <w:r>
        <w:t>步骤4</w:t>
      </w:r>
      <w:r>
        <w:rPr>
          <w:rFonts w:hint="eastAsia"/>
        </w:rPr>
        <w:t>由第三方评价</w:t>
      </w:r>
      <w:r>
        <w:t>机构负责实施。</w:t>
      </w:r>
    </w:p>
    <w:p>
      <w:pPr>
        <w:pStyle w:val="4"/>
        <w:rPr>
          <w:lang w:eastAsia="zh-CN"/>
        </w:rPr>
      </w:pPr>
      <w:r>
        <w:rPr>
          <w:lang w:eastAsia="zh-CN"/>
        </w:rPr>
        <w:t>步骤5</w:t>
      </w:r>
    </w:p>
    <w:p>
      <w:pPr>
        <w:pStyle w:val="40"/>
      </w:pPr>
      <w:r>
        <w:t>符合</w:t>
      </w:r>
      <w:r>
        <w:rPr>
          <w:rFonts w:hint="eastAsia"/>
        </w:rPr>
        <w:t>T</w:t>
      </w:r>
      <w:r>
        <w:t>SG 21</w:t>
      </w:r>
      <w:r>
        <w:rPr>
          <w:rFonts w:hint="eastAsia"/>
        </w:rPr>
        <w:t>延长</w:t>
      </w:r>
      <w:r>
        <w:t>校验周期要求的安全阀，</w:t>
      </w:r>
      <w:r>
        <w:rPr>
          <w:rFonts w:hint="eastAsia"/>
        </w:rPr>
        <w:t>经使用单位安全管理负责人的批准，可延长</w:t>
      </w:r>
      <w:r>
        <w:t>校验周期至</w:t>
      </w:r>
      <w:r>
        <w:rPr>
          <w:rFonts w:hint="eastAsia"/>
        </w:rPr>
        <w:t>3年或5年。</w:t>
      </w:r>
      <w:r>
        <w:t>步骤5</w:t>
      </w:r>
      <w:r>
        <w:rPr>
          <w:rFonts w:hint="eastAsia"/>
        </w:rPr>
        <w:t>由</w:t>
      </w:r>
      <w:r>
        <w:t>安全阀使用单位负责实施。</w:t>
      </w:r>
    </w:p>
    <w:p>
      <w:pPr>
        <w:pStyle w:val="4"/>
        <w:rPr>
          <w:lang w:eastAsia="zh-CN"/>
        </w:rPr>
      </w:pPr>
      <w:r>
        <w:rPr>
          <w:lang w:eastAsia="zh-CN"/>
        </w:rPr>
        <w:t>步骤6</w:t>
      </w:r>
    </w:p>
    <w:p>
      <w:pPr>
        <w:pStyle w:val="40"/>
      </w:pPr>
      <w:r>
        <w:rPr>
          <w:rFonts w:hint="eastAsia"/>
        </w:rPr>
        <w:t>对准备</w:t>
      </w:r>
      <w:r>
        <w:t>进行</w:t>
      </w:r>
      <w:r>
        <w:rPr>
          <w:rFonts w:hint="eastAsia"/>
        </w:rPr>
        <w:t>定量风险评估的所有安全阀进行离线或者在线校验。校验要求参照本标准第4部分和第5部分进行。</w:t>
      </w:r>
      <w:r>
        <w:t>步骤6</w:t>
      </w:r>
      <w:r>
        <w:rPr>
          <w:rFonts w:hint="eastAsia"/>
        </w:rPr>
        <w:t>由</w:t>
      </w:r>
      <w:r>
        <w:t>安全阀</w:t>
      </w:r>
      <w:r>
        <w:rPr>
          <w:rFonts w:hint="eastAsia"/>
        </w:rPr>
        <w:t>校验</w:t>
      </w:r>
      <w:r>
        <w:t>机构负责实施。</w:t>
      </w:r>
    </w:p>
    <w:p>
      <w:pPr>
        <w:pStyle w:val="4"/>
        <w:rPr>
          <w:lang w:eastAsia="zh-CN"/>
        </w:rPr>
      </w:pPr>
      <w:r>
        <w:rPr>
          <w:lang w:eastAsia="zh-CN"/>
        </w:rPr>
        <w:t>步骤7</w:t>
      </w:r>
    </w:p>
    <w:p>
      <w:pPr>
        <w:pStyle w:val="40"/>
      </w:pPr>
      <w:r>
        <w:t>对经过离线或在线校验的安全阀进行定量风险评估，具体评估方法参照本标准第</w:t>
      </w:r>
      <w:r>
        <w:rPr>
          <w:rFonts w:hint="eastAsia"/>
        </w:rPr>
        <w:t>6部分进行。</w:t>
      </w:r>
      <w:r>
        <w:t>步骤7</w:t>
      </w:r>
      <w:r>
        <w:rPr>
          <w:rFonts w:hint="eastAsia"/>
        </w:rPr>
        <w:t>由符合6</w:t>
      </w:r>
      <w:r>
        <w:t>.1章节要求的</w:t>
      </w:r>
      <w:r>
        <w:rPr>
          <w:rFonts w:hint="eastAsia"/>
        </w:rPr>
        <w:t>检验</w:t>
      </w:r>
      <w:r>
        <w:t>机构负责实施。</w:t>
      </w:r>
    </w:p>
    <w:p>
      <w:pPr>
        <w:pStyle w:val="4"/>
        <w:rPr>
          <w:lang w:eastAsia="zh-CN"/>
        </w:rPr>
      </w:pPr>
      <w:r>
        <w:rPr>
          <w:lang w:eastAsia="zh-CN"/>
        </w:rPr>
        <w:t>步骤8</w:t>
      </w:r>
    </w:p>
    <w:p>
      <w:pPr>
        <w:pStyle w:val="40"/>
        <w:ind w:left="0" w:firstLine="0"/>
      </w:pPr>
      <w:r>
        <w:t>（1）根据所设定的失效可能性检验目标（通常为</w:t>
      </w:r>
      <w:r>
        <w:rPr>
          <w:rFonts w:hint="eastAsia"/>
        </w:rPr>
        <w:t>3级</w:t>
      </w:r>
      <w:r>
        <w:t>）和风险等级检验目标（通常为中风险）计算安全阀达到所设定目标的具体时间节点，综合比较这</w:t>
      </w:r>
      <w:r>
        <w:rPr>
          <w:rFonts w:hint="eastAsia"/>
        </w:rPr>
        <w:t>2个时间节点</w:t>
      </w:r>
      <w:r>
        <w:t>，得出最终时间节点，即为最迟的下次校验日期。</w:t>
      </w:r>
    </w:p>
    <w:p>
      <w:pPr>
        <w:pStyle w:val="40"/>
        <w:ind w:left="0" w:firstLine="0"/>
      </w:pPr>
      <w:r>
        <w:t>（</w:t>
      </w:r>
      <w:r>
        <w:rPr>
          <w:rFonts w:hint="eastAsia"/>
        </w:rPr>
        <w:t>2</w:t>
      </w:r>
      <w:r>
        <w:t>）安全阀最短校验周期为</w:t>
      </w:r>
      <w:r>
        <w:rPr>
          <w:rFonts w:hint="eastAsia"/>
        </w:rPr>
        <w:t>1年，最长为5年，校验日期可精确度到以月为单位。</w:t>
      </w:r>
    </w:p>
    <w:p>
      <w:pPr>
        <w:pStyle w:val="40"/>
        <w:ind w:left="0" w:firstLine="0"/>
      </w:pPr>
      <w:r>
        <w:t>（</w:t>
      </w:r>
      <w:r>
        <w:rPr>
          <w:rFonts w:hint="eastAsia"/>
        </w:rPr>
        <w:t>3</w:t>
      </w:r>
      <w:r>
        <w:t>）根据安全阀达到检验目标所需的时间长短来确定在线检查频率。</w:t>
      </w:r>
    </w:p>
    <w:p>
      <w:pPr>
        <w:pStyle w:val="40"/>
        <w:ind w:left="0" w:firstLine="0"/>
        <w:jc w:val="center"/>
        <w:rPr>
          <w:b/>
        </w:rPr>
      </w:pPr>
      <w:r>
        <w:rPr>
          <w:b/>
        </w:rPr>
        <w:t>表</w:t>
      </w:r>
      <w:r>
        <w:rPr>
          <w:rFonts w:hint="eastAsia"/>
          <w:b/>
        </w:rPr>
        <w:t>1</w:t>
      </w:r>
      <w:r>
        <w:rPr>
          <w:b/>
        </w:rPr>
        <w:t>在线检查频率推荐表</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8"/>
        <w:gridCol w:w="1558"/>
        <w:gridCol w:w="1559"/>
        <w:gridCol w:w="1559"/>
        <w:gridCol w:w="1559"/>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58" w:type="dxa"/>
            <w:tcBorders>
              <w:top w:val="single" w:color="auto" w:sz="8" w:space="0"/>
              <w:left w:val="single" w:color="auto" w:sz="8" w:space="0"/>
              <w:tl2br w:val="single" w:color="auto" w:sz="4" w:space="0"/>
            </w:tcBorders>
            <w:vAlign w:val="center"/>
          </w:tcPr>
          <w:p>
            <w:pPr>
              <w:pStyle w:val="40"/>
              <w:ind w:left="0" w:firstLine="0"/>
              <w:jc w:val="center"/>
              <w:rPr>
                <w:snapToGrid/>
                <w:color w:val="auto"/>
                <w:sz w:val="20"/>
                <w:szCs w:val="20"/>
              </w:rPr>
            </w:pPr>
          </w:p>
        </w:tc>
        <w:tc>
          <w:tcPr>
            <w:tcW w:w="7794" w:type="dxa"/>
            <w:gridSpan w:val="5"/>
            <w:tcBorders>
              <w:top w:val="single" w:color="auto" w:sz="8" w:space="0"/>
              <w:right w:val="single" w:color="auto" w:sz="8" w:space="0"/>
            </w:tcBorders>
            <w:vAlign w:val="center"/>
          </w:tcPr>
          <w:p>
            <w:pPr>
              <w:pStyle w:val="40"/>
              <w:ind w:left="0" w:firstLine="0"/>
              <w:jc w:val="center"/>
              <w:rPr>
                <w:snapToGrid/>
                <w:color w:val="auto"/>
                <w:sz w:val="20"/>
                <w:szCs w:val="20"/>
              </w:rPr>
            </w:pPr>
            <w:r>
              <w:rPr>
                <w:snapToGrid/>
                <w:color w:val="auto"/>
                <w:sz w:val="20"/>
                <w:szCs w:val="20"/>
              </w:rPr>
              <w:t>安全阀风险等级或</w:t>
            </w:r>
            <w:r>
              <w:rPr>
                <w:rFonts w:hint="eastAsia"/>
                <w:snapToGrid/>
                <w:color w:val="auto"/>
                <w:sz w:val="20"/>
                <w:szCs w:val="20"/>
              </w:rPr>
              <w:t>失效可能性达到检验目标所需时间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8" w:type="dxa"/>
            <w:tcBorders>
              <w:left w:val="single" w:color="auto" w:sz="8" w:space="0"/>
            </w:tcBorders>
            <w:vAlign w:val="center"/>
          </w:tcPr>
          <w:p>
            <w:pPr>
              <w:pStyle w:val="40"/>
              <w:ind w:left="0" w:firstLine="0"/>
              <w:jc w:val="center"/>
              <w:rPr>
                <w:snapToGrid/>
                <w:color w:val="auto"/>
                <w:sz w:val="20"/>
                <w:szCs w:val="20"/>
              </w:rPr>
            </w:pPr>
            <w:r>
              <w:rPr>
                <w:snapToGrid/>
                <w:color w:val="auto"/>
                <w:sz w:val="20"/>
                <w:szCs w:val="20"/>
              </w:rPr>
              <w:t>检验目标（风险</w:t>
            </w:r>
            <w:r>
              <w:rPr>
                <w:rFonts w:hint="eastAsia"/>
                <w:snapToGrid/>
                <w:color w:val="auto"/>
                <w:sz w:val="20"/>
                <w:szCs w:val="20"/>
              </w:rPr>
              <w:t>等级/失效可能性</w:t>
            </w:r>
            <w:r>
              <w:rPr>
                <w:snapToGrid/>
                <w:color w:val="auto"/>
                <w:sz w:val="20"/>
                <w:szCs w:val="20"/>
              </w:rPr>
              <w:t>）</w:t>
            </w:r>
          </w:p>
        </w:tc>
        <w:tc>
          <w:tcPr>
            <w:tcW w:w="1558" w:type="dxa"/>
            <w:vAlign w:val="center"/>
          </w:tcPr>
          <w:p>
            <w:pPr>
              <w:pStyle w:val="40"/>
              <w:ind w:left="0" w:firstLine="0"/>
              <w:jc w:val="center"/>
              <w:rPr>
                <w:snapToGrid/>
                <w:color w:val="auto"/>
                <w:sz w:val="20"/>
                <w:szCs w:val="20"/>
              </w:rPr>
            </w:pPr>
            <w:r>
              <w:rPr>
                <w:rFonts w:hint="eastAsia"/>
                <w:snapToGrid/>
                <w:color w:val="auto"/>
                <w:sz w:val="20"/>
                <w:szCs w:val="20"/>
              </w:rPr>
              <w:t>1年以内（含）</w:t>
            </w:r>
          </w:p>
        </w:tc>
        <w:tc>
          <w:tcPr>
            <w:tcW w:w="1559" w:type="dxa"/>
            <w:vAlign w:val="center"/>
          </w:tcPr>
          <w:p>
            <w:pPr>
              <w:pStyle w:val="40"/>
              <w:ind w:left="0" w:firstLine="0"/>
              <w:jc w:val="center"/>
              <w:rPr>
                <w:snapToGrid/>
                <w:color w:val="auto"/>
                <w:sz w:val="20"/>
                <w:szCs w:val="20"/>
              </w:rPr>
            </w:pPr>
            <w:r>
              <w:rPr>
                <w:rFonts w:hint="eastAsia"/>
                <w:snapToGrid/>
                <w:color w:val="auto"/>
                <w:sz w:val="20"/>
                <w:szCs w:val="20"/>
              </w:rPr>
              <w:t>1年~</w:t>
            </w:r>
            <w:r>
              <w:rPr>
                <w:snapToGrid/>
                <w:color w:val="auto"/>
                <w:sz w:val="20"/>
                <w:szCs w:val="20"/>
              </w:rPr>
              <w:t>2年范围内（含</w:t>
            </w:r>
            <w:r>
              <w:rPr>
                <w:rFonts w:hint="eastAsia"/>
                <w:snapToGrid/>
                <w:color w:val="auto"/>
                <w:sz w:val="20"/>
                <w:szCs w:val="20"/>
              </w:rPr>
              <w:t>2年</w:t>
            </w:r>
            <w:r>
              <w:rPr>
                <w:snapToGrid/>
                <w:color w:val="auto"/>
                <w:sz w:val="20"/>
                <w:szCs w:val="20"/>
              </w:rPr>
              <w:t>）</w:t>
            </w:r>
          </w:p>
        </w:tc>
        <w:tc>
          <w:tcPr>
            <w:tcW w:w="1559" w:type="dxa"/>
            <w:vAlign w:val="center"/>
          </w:tcPr>
          <w:p>
            <w:pPr>
              <w:pStyle w:val="40"/>
              <w:ind w:left="0" w:firstLine="0"/>
              <w:jc w:val="center"/>
              <w:rPr>
                <w:snapToGrid/>
                <w:color w:val="auto"/>
                <w:sz w:val="20"/>
                <w:szCs w:val="20"/>
              </w:rPr>
            </w:pPr>
            <w:r>
              <w:rPr>
                <w:snapToGrid/>
                <w:color w:val="auto"/>
                <w:sz w:val="20"/>
                <w:szCs w:val="20"/>
              </w:rPr>
              <w:t>2</w:t>
            </w:r>
            <w:r>
              <w:rPr>
                <w:rFonts w:hint="eastAsia"/>
                <w:snapToGrid/>
                <w:color w:val="auto"/>
                <w:sz w:val="20"/>
                <w:szCs w:val="20"/>
              </w:rPr>
              <w:t>年~</w:t>
            </w:r>
            <w:r>
              <w:rPr>
                <w:snapToGrid/>
                <w:color w:val="auto"/>
                <w:sz w:val="20"/>
                <w:szCs w:val="20"/>
              </w:rPr>
              <w:t>3年范围内（含3</w:t>
            </w:r>
            <w:r>
              <w:rPr>
                <w:rFonts w:hint="eastAsia"/>
                <w:snapToGrid/>
                <w:color w:val="auto"/>
                <w:sz w:val="20"/>
                <w:szCs w:val="20"/>
              </w:rPr>
              <w:t>年</w:t>
            </w:r>
            <w:r>
              <w:rPr>
                <w:snapToGrid/>
                <w:color w:val="auto"/>
                <w:sz w:val="20"/>
                <w:szCs w:val="20"/>
              </w:rPr>
              <w:t>）</w:t>
            </w:r>
          </w:p>
        </w:tc>
        <w:tc>
          <w:tcPr>
            <w:tcW w:w="1559" w:type="dxa"/>
            <w:vAlign w:val="center"/>
          </w:tcPr>
          <w:p>
            <w:pPr>
              <w:pStyle w:val="40"/>
              <w:ind w:left="0" w:firstLine="0"/>
              <w:jc w:val="center"/>
              <w:rPr>
                <w:snapToGrid/>
                <w:color w:val="auto"/>
                <w:sz w:val="20"/>
                <w:szCs w:val="20"/>
              </w:rPr>
            </w:pPr>
            <w:r>
              <w:rPr>
                <w:snapToGrid/>
                <w:color w:val="auto"/>
                <w:sz w:val="20"/>
                <w:szCs w:val="20"/>
              </w:rPr>
              <w:t>3</w:t>
            </w:r>
            <w:r>
              <w:rPr>
                <w:rFonts w:hint="eastAsia"/>
                <w:snapToGrid/>
                <w:color w:val="auto"/>
                <w:sz w:val="20"/>
                <w:szCs w:val="20"/>
              </w:rPr>
              <w:t>年~</w:t>
            </w:r>
            <w:r>
              <w:rPr>
                <w:snapToGrid/>
                <w:color w:val="auto"/>
                <w:sz w:val="20"/>
                <w:szCs w:val="20"/>
              </w:rPr>
              <w:t>4年范围内（含4</w:t>
            </w:r>
            <w:r>
              <w:rPr>
                <w:rFonts w:hint="eastAsia"/>
                <w:snapToGrid/>
                <w:color w:val="auto"/>
                <w:sz w:val="20"/>
                <w:szCs w:val="20"/>
              </w:rPr>
              <w:t>年</w:t>
            </w:r>
            <w:r>
              <w:rPr>
                <w:snapToGrid/>
                <w:color w:val="auto"/>
                <w:sz w:val="20"/>
                <w:szCs w:val="20"/>
              </w:rPr>
              <w:t>）</w:t>
            </w:r>
          </w:p>
        </w:tc>
        <w:tc>
          <w:tcPr>
            <w:tcW w:w="1559" w:type="dxa"/>
            <w:tcBorders>
              <w:right w:val="single" w:color="auto" w:sz="8" w:space="0"/>
            </w:tcBorders>
            <w:vAlign w:val="center"/>
          </w:tcPr>
          <w:p>
            <w:pPr>
              <w:pStyle w:val="40"/>
              <w:ind w:left="0" w:firstLine="0"/>
              <w:jc w:val="center"/>
              <w:rPr>
                <w:snapToGrid/>
                <w:color w:val="auto"/>
                <w:sz w:val="20"/>
                <w:szCs w:val="20"/>
              </w:rPr>
            </w:pPr>
            <w:r>
              <w:rPr>
                <w:snapToGrid/>
                <w:color w:val="auto"/>
                <w:sz w:val="20"/>
                <w:szCs w:val="20"/>
              </w:rPr>
              <w:t>4</w:t>
            </w:r>
            <w:r>
              <w:rPr>
                <w:rFonts w:hint="eastAsia"/>
                <w:snapToGrid/>
                <w:color w:val="auto"/>
                <w:sz w:val="20"/>
                <w:szCs w:val="20"/>
              </w:rPr>
              <w:t>年~</w:t>
            </w:r>
            <w:r>
              <w:rPr>
                <w:snapToGrid/>
                <w:color w:val="auto"/>
                <w:sz w:val="20"/>
                <w:szCs w:val="20"/>
              </w:rPr>
              <w:t>5年范围内（含5</w:t>
            </w:r>
            <w:r>
              <w:rPr>
                <w:rFonts w:hint="eastAsia"/>
                <w:snapToGrid/>
                <w:color w:val="auto"/>
                <w:sz w:val="20"/>
                <w:szCs w:val="20"/>
              </w:rPr>
              <w:t>年</w:t>
            </w:r>
            <w:r>
              <w:rPr>
                <w:snapToGrid/>
                <w:color w:val="auto"/>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8" w:type="dxa"/>
            <w:tcBorders>
              <w:left w:val="single" w:color="auto" w:sz="8" w:space="0"/>
            </w:tcBorders>
            <w:vAlign w:val="center"/>
          </w:tcPr>
          <w:p>
            <w:pPr>
              <w:pStyle w:val="40"/>
              <w:ind w:left="0" w:firstLine="0"/>
              <w:jc w:val="center"/>
              <w:rPr>
                <w:snapToGrid/>
                <w:color w:val="auto"/>
                <w:sz w:val="20"/>
                <w:szCs w:val="20"/>
              </w:rPr>
            </w:pPr>
            <w:r>
              <w:rPr>
                <w:snapToGrid/>
                <w:color w:val="auto"/>
                <w:sz w:val="20"/>
                <w:szCs w:val="20"/>
              </w:rPr>
              <w:t>中风险</w:t>
            </w:r>
            <w:r>
              <w:rPr>
                <w:rFonts w:hint="eastAsia"/>
                <w:snapToGrid/>
                <w:color w:val="auto"/>
                <w:sz w:val="20"/>
                <w:szCs w:val="20"/>
              </w:rPr>
              <w:t>/</w:t>
            </w:r>
            <w:r>
              <w:rPr>
                <w:snapToGrid/>
                <w:color w:val="auto"/>
                <w:sz w:val="20"/>
                <w:szCs w:val="20"/>
              </w:rPr>
              <w:t>3级</w:t>
            </w:r>
          </w:p>
        </w:tc>
        <w:tc>
          <w:tcPr>
            <w:tcW w:w="1558" w:type="dxa"/>
            <w:vAlign w:val="center"/>
          </w:tcPr>
          <w:p>
            <w:pPr>
              <w:pStyle w:val="40"/>
              <w:ind w:left="0" w:firstLine="0"/>
              <w:jc w:val="center"/>
              <w:rPr>
                <w:snapToGrid/>
                <w:color w:val="auto"/>
                <w:sz w:val="20"/>
                <w:szCs w:val="20"/>
              </w:rPr>
            </w:pPr>
            <w:r>
              <w:rPr>
                <w:rFonts w:hint="eastAsia"/>
                <w:snapToGrid/>
                <w:color w:val="auto"/>
                <w:sz w:val="20"/>
                <w:szCs w:val="20"/>
              </w:rPr>
              <w:t>3个月</w:t>
            </w:r>
            <w:r>
              <w:rPr>
                <w:snapToGrid/>
                <w:color w:val="auto"/>
                <w:sz w:val="20"/>
                <w:szCs w:val="20"/>
              </w:rPr>
              <w:t>/次</w:t>
            </w:r>
          </w:p>
        </w:tc>
        <w:tc>
          <w:tcPr>
            <w:tcW w:w="1559" w:type="dxa"/>
            <w:vAlign w:val="center"/>
          </w:tcPr>
          <w:p>
            <w:pPr>
              <w:pStyle w:val="40"/>
              <w:ind w:left="0" w:firstLine="0"/>
              <w:jc w:val="center"/>
              <w:rPr>
                <w:snapToGrid/>
                <w:color w:val="auto"/>
                <w:sz w:val="20"/>
                <w:szCs w:val="20"/>
              </w:rPr>
            </w:pPr>
            <w:r>
              <w:rPr>
                <w:snapToGrid/>
                <w:color w:val="auto"/>
                <w:sz w:val="20"/>
                <w:szCs w:val="20"/>
              </w:rPr>
              <w:t>半年/次</w:t>
            </w:r>
          </w:p>
        </w:tc>
        <w:tc>
          <w:tcPr>
            <w:tcW w:w="1559" w:type="dxa"/>
            <w:vAlign w:val="center"/>
          </w:tcPr>
          <w:p>
            <w:pPr>
              <w:pStyle w:val="40"/>
              <w:ind w:left="0" w:firstLine="0"/>
              <w:jc w:val="center"/>
              <w:rPr>
                <w:snapToGrid/>
                <w:color w:val="auto"/>
                <w:sz w:val="20"/>
                <w:szCs w:val="20"/>
              </w:rPr>
            </w:pPr>
            <w:r>
              <w:rPr>
                <w:snapToGrid/>
                <w:color w:val="auto"/>
                <w:sz w:val="20"/>
                <w:szCs w:val="20"/>
              </w:rPr>
              <w:t>半年/次</w:t>
            </w:r>
          </w:p>
        </w:tc>
        <w:tc>
          <w:tcPr>
            <w:tcW w:w="1559" w:type="dxa"/>
            <w:vAlign w:val="center"/>
          </w:tcPr>
          <w:p>
            <w:pPr>
              <w:pStyle w:val="40"/>
              <w:ind w:left="0" w:firstLine="0"/>
              <w:jc w:val="center"/>
              <w:rPr>
                <w:snapToGrid/>
                <w:color w:val="auto"/>
                <w:sz w:val="20"/>
                <w:szCs w:val="20"/>
              </w:rPr>
            </w:pPr>
            <w:r>
              <w:rPr>
                <w:rFonts w:hint="eastAsia"/>
                <w:snapToGrid/>
                <w:color w:val="auto"/>
                <w:sz w:val="20"/>
                <w:szCs w:val="20"/>
              </w:rPr>
              <w:t>1年</w:t>
            </w:r>
            <w:r>
              <w:rPr>
                <w:snapToGrid/>
                <w:color w:val="auto"/>
                <w:sz w:val="20"/>
                <w:szCs w:val="20"/>
              </w:rPr>
              <w:t>/次</w:t>
            </w:r>
          </w:p>
        </w:tc>
        <w:tc>
          <w:tcPr>
            <w:tcW w:w="1559" w:type="dxa"/>
            <w:tcBorders>
              <w:right w:val="single" w:color="auto" w:sz="8" w:space="0"/>
            </w:tcBorders>
            <w:vAlign w:val="center"/>
          </w:tcPr>
          <w:p>
            <w:pPr>
              <w:pStyle w:val="40"/>
              <w:ind w:left="0" w:firstLine="0"/>
              <w:jc w:val="center"/>
              <w:rPr>
                <w:snapToGrid/>
                <w:color w:val="auto"/>
                <w:sz w:val="20"/>
                <w:szCs w:val="20"/>
              </w:rPr>
            </w:pPr>
            <w:r>
              <w:rPr>
                <w:rFonts w:hint="eastAsia"/>
                <w:snapToGrid/>
                <w:color w:val="auto"/>
                <w:sz w:val="20"/>
                <w:szCs w:val="20"/>
              </w:rPr>
              <w:t>1年</w:t>
            </w:r>
            <w:r>
              <w:rPr>
                <w:snapToGrid/>
                <w:color w:val="auto"/>
                <w:sz w:val="20"/>
                <w:szCs w:val="20"/>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8" w:type="dxa"/>
            <w:tcBorders>
              <w:left w:val="single" w:color="auto" w:sz="8" w:space="0"/>
              <w:bottom w:val="single" w:color="auto" w:sz="8" w:space="0"/>
            </w:tcBorders>
            <w:vAlign w:val="center"/>
          </w:tcPr>
          <w:p>
            <w:pPr>
              <w:pStyle w:val="40"/>
              <w:ind w:left="0" w:firstLine="0"/>
              <w:jc w:val="center"/>
              <w:rPr>
                <w:snapToGrid/>
                <w:color w:val="auto"/>
                <w:sz w:val="20"/>
                <w:szCs w:val="20"/>
              </w:rPr>
            </w:pPr>
            <w:r>
              <w:rPr>
                <w:snapToGrid/>
                <w:color w:val="auto"/>
                <w:sz w:val="20"/>
                <w:szCs w:val="20"/>
              </w:rPr>
              <w:t>低风险</w:t>
            </w:r>
            <w:r>
              <w:rPr>
                <w:rFonts w:hint="eastAsia"/>
                <w:snapToGrid/>
                <w:color w:val="auto"/>
                <w:sz w:val="20"/>
                <w:szCs w:val="20"/>
              </w:rPr>
              <w:t>/</w:t>
            </w:r>
            <w:r>
              <w:rPr>
                <w:snapToGrid/>
                <w:color w:val="auto"/>
                <w:sz w:val="20"/>
                <w:szCs w:val="20"/>
              </w:rPr>
              <w:t>1~2级</w:t>
            </w:r>
          </w:p>
        </w:tc>
        <w:tc>
          <w:tcPr>
            <w:tcW w:w="1558" w:type="dxa"/>
            <w:tcBorders>
              <w:bottom w:val="single" w:color="auto" w:sz="8" w:space="0"/>
            </w:tcBorders>
            <w:vAlign w:val="center"/>
          </w:tcPr>
          <w:p>
            <w:pPr>
              <w:pStyle w:val="40"/>
              <w:ind w:left="0" w:firstLine="0"/>
              <w:jc w:val="center"/>
              <w:rPr>
                <w:snapToGrid/>
                <w:color w:val="auto"/>
                <w:sz w:val="20"/>
                <w:szCs w:val="20"/>
              </w:rPr>
            </w:pPr>
            <w:r>
              <w:rPr>
                <w:snapToGrid/>
                <w:color w:val="auto"/>
                <w:sz w:val="20"/>
                <w:szCs w:val="20"/>
              </w:rPr>
              <w:t>半年/次</w:t>
            </w:r>
          </w:p>
        </w:tc>
        <w:tc>
          <w:tcPr>
            <w:tcW w:w="1559" w:type="dxa"/>
            <w:tcBorders>
              <w:bottom w:val="single" w:color="auto" w:sz="8" w:space="0"/>
            </w:tcBorders>
            <w:vAlign w:val="center"/>
          </w:tcPr>
          <w:p>
            <w:pPr>
              <w:pStyle w:val="40"/>
              <w:ind w:left="0" w:firstLine="0"/>
              <w:jc w:val="center"/>
              <w:rPr>
                <w:snapToGrid/>
                <w:color w:val="auto"/>
                <w:sz w:val="20"/>
                <w:szCs w:val="20"/>
              </w:rPr>
            </w:pPr>
            <w:r>
              <w:rPr>
                <w:snapToGrid/>
                <w:color w:val="auto"/>
                <w:sz w:val="20"/>
                <w:szCs w:val="20"/>
              </w:rPr>
              <w:t>半年/次</w:t>
            </w:r>
          </w:p>
        </w:tc>
        <w:tc>
          <w:tcPr>
            <w:tcW w:w="1559" w:type="dxa"/>
            <w:tcBorders>
              <w:bottom w:val="single" w:color="auto" w:sz="8" w:space="0"/>
            </w:tcBorders>
            <w:vAlign w:val="center"/>
          </w:tcPr>
          <w:p>
            <w:pPr>
              <w:pStyle w:val="40"/>
              <w:ind w:left="0" w:firstLine="0"/>
              <w:jc w:val="center"/>
              <w:rPr>
                <w:snapToGrid/>
                <w:color w:val="auto"/>
                <w:sz w:val="20"/>
                <w:szCs w:val="20"/>
              </w:rPr>
            </w:pPr>
            <w:r>
              <w:rPr>
                <w:rFonts w:hint="eastAsia"/>
                <w:snapToGrid/>
                <w:color w:val="auto"/>
                <w:sz w:val="20"/>
                <w:szCs w:val="20"/>
              </w:rPr>
              <w:t>1年</w:t>
            </w:r>
            <w:r>
              <w:rPr>
                <w:snapToGrid/>
                <w:color w:val="auto"/>
                <w:sz w:val="20"/>
                <w:szCs w:val="20"/>
              </w:rPr>
              <w:t>/次</w:t>
            </w:r>
          </w:p>
        </w:tc>
        <w:tc>
          <w:tcPr>
            <w:tcW w:w="1559" w:type="dxa"/>
            <w:tcBorders>
              <w:bottom w:val="single" w:color="auto" w:sz="8" w:space="0"/>
            </w:tcBorders>
            <w:vAlign w:val="center"/>
          </w:tcPr>
          <w:p>
            <w:pPr>
              <w:pStyle w:val="40"/>
              <w:ind w:left="0" w:firstLine="0"/>
              <w:jc w:val="center"/>
              <w:rPr>
                <w:snapToGrid/>
                <w:color w:val="auto"/>
                <w:sz w:val="20"/>
                <w:szCs w:val="20"/>
              </w:rPr>
            </w:pPr>
            <w:r>
              <w:rPr>
                <w:rFonts w:hint="eastAsia"/>
                <w:snapToGrid/>
                <w:color w:val="auto"/>
                <w:sz w:val="20"/>
                <w:szCs w:val="20"/>
              </w:rPr>
              <w:t>1年</w:t>
            </w:r>
            <w:r>
              <w:rPr>
                <w:snapToGrid/>
                <w:color w:val="auto"/>
                <w:sz w:val="20"/>
                <w:szCs w:val="20"/>
              </w:rPr>
              <w:t>/次</w:t>
            </w:r>
          </w:p>
        </w:tc>
        <w:tc>
          <w:tcPr>
            <w:tcW w:w="1559" w:type="dxa"/>
            <w:tcBorders>
              <w:bottom w:val="single" w:color="auto" w:sz="8" w:space="0"/>
              <w:right w:val="single" w:color="auto" w:sz="8" w:space="0"/>
            </w:tcBorders>
            <w:vAlign w:val="center"/>
          </w:tcPr>
          <w:p>
            <w:pPr>
              <w:pStyle w:val="40"/>
              <w:ind w:left="0" w:firstLine="0"/>
              <w:jc w:val="center"/>
              <w:rPr>
                <w:snapToGrid/>
                <w:color w:val="auto"/>
                <w:sz w:val="20"/>
                <w:szCs w:val="20"/>
              </w:rPr>
            </w:pPr>
            <w:r>
              <w:rPr>
                <w:rFonts w:hint="eastAsia"/>
                <w:snapToGrid/>
                <w:color w:val="auto"/>
                <w:sz w:val="20"/>
                <w:szCs w:val="20"/>
              </w:rPr>
              <w:t>1年</w:t>
            </w:r>
            <w:r>
              <w:rPr>
                <w:snapToGrid/>
                <w:color w:val="auto"/>
                <w:sz w:val="20"/>
                <w:szCs w:val="20"/>
              </w:rPr>
              <w:t>/次</w:t>
            </w:r>
          </w:p>
        </w:tc>
      </w:tr>
    </w:tbl>
    <w:p>
      <w:pPr>
        <w:pStyle w:val="40"/>
        <w:ind w:left="0" w:firstLine="416" w:firstLineChars="200"/>
      </w:pPr>
    </w:p>
    <w:p>
      <w:pPr>
        <w:pStyle w:val="40"/>
        <w:ind w:left="0" w:firstLine="0"/>
      </w:pPr>
      <w:r>
        <w:t>（4）在线检查的内容：</w:t>
      </w:r>
    </w:p>
    <w:p>
      <w:pPr>
        <w:pStyle w:val="40"/>
      </w:pPr>
      <w:r>
        <w:t>（</w:t>
      </w:r>
      <w:r>
        <w:rPr>
          <w:rFonts w:hint="eastAsia"/>
        </w:rPr>
        <w:t>a</w:t>
      </w:r>
      <w:r>
        <w:t>）安全阀的安装是否正确；</w:t>
      </w:r>
    </w:p>
    <w:p>
      <w:pPr>
        <w:pStyle w:val="40"/>
      </w:pPr>
      <w:r>
        <w:rPr>
          <w:spacing w:val="9"/>
        </w:rPr>
        <w:t>（</w:t>
      </w:r>
      <w:r>
        <w:rPr>
          <w:rFonts w:hint="eastAsia"/>
          <w:spacing w:val="9"/>
        </w:rPr>
        <w:t>b</w:t>
      </w:r>
      <w:r>
        <w:rPr>
          <w:spacing w:val="9"/>
        </w:rPr>
        <w:t>）安全阀的资料是否齐全</w:t>
      </w:r>
      <w:r>
        <w:rPr>
          <w:rFonts w:hint="eastAsia"/>
          <w:spacing w:val="9"/>
        </w:rPr>
        <w:t>（</w:t>
      </w:r>
      <w:r>
        <w:rPr>
          <w:spacing w:val="9"/>
        </w:rPr>
        <w:t>铭牌、质量证明文件、安装号</w:t>
      </w:r>
      <w:r>
        <w:rPr>
          <w:spacing w:val="8"/>
        </w:rPr>
        <w:t>、校验记录及报告</w:t>
      </w:r>
      <w:r>
        <w:rPr>
          <w:rFonts w:hint="eastAsia"/>
          <w:spacing w:val="9"/>
        </w:rPr>
        <w:t>）</w:t>
      </w:r>
      <w:r>
        <w:rPr>
          <w:spacing w:val="8"/>
        </w:rPr>
        <w:t>；</w:t>
      </w:r>
    </w:p>
    <w:p>
      <w:pPr>
        <w:pStyle w:val="40"/>
      </w:pPr>
      <w:r>
        <w:rPr>
          <w:spacing w:val="8"/>
        </w:rPr>
        <w:t>（</w:t>
      </w:r>
      <w:r>
        <w:rPr>
          <w:rFonts w:hint="eastAsia"/>
          <w:spacing w:val="8"/>
        </w:rPr>
        <w:t>c</w:t>
      </w:r>
      <w:r>
        <w:rPr>
          <w:spacing w:val="8"/>
        </w:rPr>
        <w:t>）安全阀外部调节机构的铅封是否完好；</w:t>
      </w:r>
    </w:p>
    <w:p>
      <w:pPr>
        <w:pStyle w:val="40"/>
      </w:pPr>
      <w:r>
        <w:rPr>
          <w:spacing w:val="6"/>
        </w:rPr>
        <w:t>（</w:t>
      </w:r>
      <w:r>
        <w:rPr>
          <w:rFonts w:hint="eastAsia"/>
          <w:spacing w:val="6"/>
        </w:rPr>
        <w:t>d</w:t>
      </w:r>
      <w:r>
        <w:rPr>
          <w:spacing w:val="6"/>
        </w:rPr>
        <w:t>）有无影响安全阀正常功能的因素；</w:t>
      </w:r>
    </w:p>
    <w:p>
      <w:pPr>
        <w:pStyle w:val="40"/>
      </w:pPr>
      <w:r>
        <w:rPr>
          <w:spacing w:val="9"/>
        </w:rPr>
        <w:t>（</w:t>
      </w:r>
      <w:r>
        <w:rPr>
          <w:rFonts w:hint="eastAsia"/>
          <w:spacing w:val="9"/>
        </w:rPr>
        <w:t>e</w:t>
      </w:r>
      <w:r>
        <w:rPr>
          <w:spacing w:val="9"/>
        </w:rPr>
        <w:t>）必须设置截断阀的情况时，其安全阀进口前和出口后的截断阀铅封是否完好并且处于正常开启位</w:t>
      </w:r>
      <w:r>
        <w:rPr>
          <w:spacing w:val="-10"/>
        </w:rPr>
        <w:t>置；</w:t>
      </w:r>
    </w:p>
    <w:p>
      <w:pPr>
        <w:pStyle w:val="40"/>
      </w:pPr>
      <w:r>
        <w:rPr>
          <w:spacing w:val="7"/>
        </w:rPr>
        <w:t>（</w:t>
      </w:r>
      <w:r>
        <w:rPr>
          <w:rFonts w:hint="eastAsia"/>
          <w:spacing w:val="7"/>
        </w:rPr>
        <w:t>f</w:t>
      </w:r>
      <w:r>
        <w:rPr>
          <w:spacing w:val="7"/>
        </w:rPr>
        <w:t>）安全阀有无泄漏</w:t>
      </w:r>
      <w:r>
        <w:t>；</w:t>
      </w:r>
    </w:p>
    <w:p>
      <w:pPr>
        <w:pStyle w:val="40"/>
      </w:pPr>
      <w:r>
        <w:t>（</w:t>
      </w:r>
      <w:r>
        <w:rPr>
          <w:rFonts w:hint="eastAsia"/>
        </w:rPr>
        <w:t>g</w:t>
      </w:r>
      <w:r>
        <w:t>）安全阀外表有无腐蚀情况；</w:t>
      </w:r>
    </w:p>
    <w:p>
      <w:pPr>
        <w:pStyle w:val="40"/>
      </w:pPr>
      <w:r>
        <w:rPr>
          <w:spacing w:val="7"/>
        </w:rPr>
        <w:t>（</w:t>
      </w:r>
      <w:r>
        <w:rPr>
          <w:rFonts w:hint="eastAsia"/>
          <w:spacing w:val="7"/>
        </w:rPr>
        <w:t>h</w:t>
      </w:r>
      <w:r>
        <w:rPr>
          <w:spacing w:val="7"/>
        </w:rPr>
        <w:t>）为波纹管设置的泄出孔应当敞开和清洁；</w:t>
      </w:r>
    </w:p>
    <w:p>
      <w:pPr>
        <w:pStyle w:val="40"/>
      </w:pPr>
      <w:r>
        <w:rPr>
          <w:spacing w:val="6"/>
        </w:rPr>
        <w:t>（</w:t>
      </w:r>
      <w:r>
        <w:rPr>
          <w:rFonts w:hint="eastAsia"/>
          <w:spacing w:val="6"/>
        </w:rPr>
        <w:t>i</w:t>
      </w:r>
      <w:r>
        <w:rPr>
          <w:spacing w:val="6"/>
        </w:rPr>
        <w:t>）提升装置（扳手）动作有效，并且处于适当位置；</w:t>
      </w:r>
    </w:p>
    <w:p>
      <w:pPr>
        <w:pStyle w:val="40"/>
        <w:rPr>
          <w:spacing w:val="6"/>
        </w:rPr>
      </w:pPr>
      <w:r>
        <w:rPr>
          <w:spacing w:val="7"/>
        </w:rPr>
        <w:t>（j）安全阀外部相关附件完整无损并且</w:t>
      </w:r>
      <w:r>
        <w:rPr>
          <w:spacing w:val="6"/>
        </w:rPr>
        <w:t>正常；</w:t>
      </w:r>
    </w:p>
    <w:p>
      <w:pPr>
        <w:pStyle w:val="40"/>
        <w:ind w:left="0" w:firstLine="0"/>
        <w:rPr>
          <w:spacing w:val="6"/>
        </w:rPr>
      </w:pPr>
      <w:r>
        <w:rPr>
          <w:spacing w:val="6"/>
        </w:rPr>
        <w:t>（</w:t>
      </w:r>
      <w:r>
        <w:rPr>
          <w:rFonts w:hint="eastAsia"/>
          <w:spacing w:val="6"/>
        </w:rPr>
        <w:t>5</w:t>
      </w:r>
      <w:r>
        <w:rPr>
          <w:spacing w:val="6"/>
        </w:rPr>
        <w:t>）在线检查结果不合格的处理：</w:t>
      </w:r>
    </w:p>
    <w:p>
      <w:pPr>
        <w:pStyle w:val="40"/>
        <w:ind w:left="0" w:firstLine="416" w:firstLineChars="200"/>
      </w:pPr>
      <w:r>
        <w:t>（a）通知使用单位进行校验和维修；</w:t>
      </w:r>
    </w:p>
    <w:p>
      <w:pPr>
        <w:pStyle w:val="40"/>
        <w:ind w:left="0" w:firstLine="416" w:firstLineChars="200"/>
      </w:pPr>
      <w:r>
        <w:t>（b）若使用单位不采取任何处理措施，则安全阀校验机构</w:t>
      </w:r>
      <w:r>
        <w:rPr>
          <w:rFonts w:hint="eastAsia"/>
        </w:rPr>
        <w:t>应</w:t>
      </w:r>
      <w:r>
        <w:t>将</w:t>
      </w:r>
      <w:r>
        <w:rPr>
          <w:rFonts w:hint="eastAsia"/>
        </w:rPr>
        <w:t>在线</w:t>
      </w:r>
      <w:r>
        <w:t>检查结果</w:t>
      </w:r>
      <w:r>
        <w:rPr>
          <w:rFonts w:hint="eastAsia"/>
        </w:rPr>
        <w:t>报送至相关监管部门；</w:t>
      </w:r>
    </w:p>
    <w:p>
      <w:pPr>
        <w:pStyle w:val="40"/>
        <w:ind w:left="0" w:firstLine="416" w:firstLineChars="200"/>
      </w:pPr>
      <w:r>
        <w:t>（c）经过校验和维修合格后的安全阀，按照7.1章节的评价流程重新评估。</w:t>
      </w:r>
    </w:p>
    <w:p>
      <w:pPr>
        <w:pStyle w:val="40"/>
        <w:ind w:left="0" w:firstLine="0"/>
      </w:pPr>
      <w:r>
        <w:t>（6）步骤8</w:t>
      </w:r>
      <w:r>
        <w:rPr>
          <w:rFonts w:hint="eastAsia"/>
        </w:rPr>
        <w:t>由符合6</w:t>
      </w:r>
      <w:r>
        <w:t>.1章节要求的</w:t>
      </w:r>
      <w:r>
        <w:rPr>
          <w:rFonts w:hint="eastAsia"/>
        </w:rPr>
        <w:t>检验</w:t>
      </w:r>
      <w:r>
        <w:t>机构</w:t>
      </w:r>
      <w:r>
        <w:rPr>
          <w:rFonts w:hint="eastAsia"/>
        </w:rPr>
        <w:t>、</w:t>
      </w:r>
      <w:r>
        <w:t>安全阀</w:t>
      </w:r>
      <w:r>
        <w:rPr>
          <w:rFonts w:hint="eastAsia"/>
        </w:rPr>
        <w:t>校验</w:t>
      </w:r>
      <w:r>
        <w:t>机构和</w:t>
      </w:r>
      <w:r>
        <w:rPr>
          <w:rFonts w:hint="eastAsia"/>
        </w:rPr>
        <w:t>安全阀使用单位三方</w:t>
      </w:r>
      <w:r>
        <w:t>共同负责实施。</w:t>
      </w:r>
    </w:p>
    <w:p>
      <w:pPr>
        <w:pStyle w:val="4"/>
        <w:rPr>
          <w:lang w:eastAsia="zh-CN"/>
        </w:rPr>
      </w:pPr>
      <w:r>
        <w:rPr>
          <w:lang w:eastAsia="zh-CN"/>
        </w:rPr>
        <w:t>步骤9</w:t>
      </w:r>
    </w:p>
    <w:p>
      <w:pPr>
        <w:ind w:firstLine="420" w:firstLineChars="200"/>
        <w:rPr>
          <w:lang w:eastAsia="zh-CN"/>
        </w:rPr>
      </w:pPr>
      <w:r>
        <w:rPr>
          <w:rFonts w:hint="eastAsia"/>
          <w:lang w:eastAsia="zh-CN"/>
        </w:rPr>
        <w:t>收集并保存安全阀长周期连续运行期间内的所有技术文档资料，包括：使用单位安全管理评价记录和报告、安全阀离线或在线校验记录和报告、安全阀定量风险评估记录和报告、在线检查记录和报告等。</w:t>
      </w:r>
      <w:r>
        <w:rPr>
          <w:lang w:eastAsia="zh-CN"/>
        </w:rPr>
        <w:t>步骤9</w:t>
      </w:r>
      <w:r>
        <w:rPr>
          <w:rFonts w:hint="eastAsia"/>
          <w:lang w:eastAsia="zh-CN"/>
        </w:rPr>
        <w:t>由安全阀使用单位、检验</w:t>
      </w:r>
      <w:r>
        <w:rPr>
          <w:lang w:eastAsia="zh-CN"/>
        </w:rPr>
        <w:t>机构</w:t>
      </w:r>
      <w:r>
        <w:rPr>
          <w:rFonts w:hint="eastAsia"/>
          <w:lang w:eastAsia="zh-CN"/>
        </w:rPr>
        <w:t>、校验</w:t>
      </w:r>
      <w:r>
        <w:rPr>
          <w:lang w:eastAsia="zh-CN"/>
        </w:rPr>
        <w:t>机构三方共同负责实施。</w:t>
      </w:r>
    </w:p>
    <w:p>
      <w:pPr>
        <w:pStyle w:val="4"/>
        <w:rPr>
          <w:lang w:eastAsia="zh-CN"/>
        </w:rPr>
      </w:pPr>
      <w:r>
        <w:rPr>
          <w:lang w:eastAsia="zh-CN"/>
        </w:rPr>
        <w:t>安全阀</w:t>
      </w:r>
      <w:r>
        <w:rPr>
          <w:rFonts w:hint="eastAsia"/>
          <w:lang w:eastAsia="zh-CN"/>
        </w:rPr>
        <w:t>延长</w:t>
      </w:r>
      <w:r>
        <w:rPr>
          <w:lang w:eastAsia="zh-CN"/>
        </w:rPr>
        <w:t>校验周期的中止</w:t>
      </w:r>
    </w:p>
    <w:p>
      <w:pPr>
        <w:pStyle w:val="40"/>
        <w:rPr>
          <w:spacing w:val="6"/>
        </w:rPr>
      </w:pPr>
      <w:r>
        <w:rPr>
          <w:spacing w:val="6"/>
        </w:rPr>
        <w:t>在整个延长校验周期内，若出现安全阀在线检查不合格的，且使用单位不采取任何措施的。</w:t>
      </w:r>
      <w:r>
        <w:t>安全阀</w:t>
      </w:r>
      <w:r>
        <w:rPr>
          <w:rFonts w:hint="eastAsia"/>
        </w:rPr>
        <w:t>延长</w:t>
      </w:r>
      <w:r>
        <w:t>校验周期</w:t>
      </w:r>
      <w:r>
        <w:rPr>
          <w:rFonts w:hint="eastAsia"/>
        </w:rPr>
        <w:t>应</w:t>
      </w:r>
      <w:r>
        <w:t>立即中止</w:t>
      </w:r>
      <w:r>
        <w:rPr>
          <w:rFonts w:hint="eastAsia"/>
        </w:rPr>
        <w:t>。</w:t>
      </w:r>
    </w:p>
    <w:p>
      <w:pPr>
        <w:pStyle w:val="4"/>
        <w:rPr>
          <w:lang w:eastAsia="zh-CN"/>
        </w:rPr>
      </w:pPr>
      <w:r>
        <w:rPr>
          <w:rFonts w:hint="eastAsia"/>
          <w:lang w:eastAsia="zh-CN"/>
        </w:rPr>
        <w:t>延长</w:t>
      </w:r>
      <w:r>
        <w:rPr>
          <w:lang w:eastAsia="zh-CN"/>
        </w:rPr>
        <w:t>校验周期</w:t>
      </w:r>
      <w:r>
        <w:rPr>
          <w:rFonts w:hint="eastAsia"/>
          <w:lang w:eastAsia="zh-CN"/>
        </w:rPr>
        <w:t>结果的说明</w:t>
      </w:r>
    </w:p>
    <w:p>
      <w:pPr>
        <w:pStyle w:val="40"/>
      </w:pPr>
      <w:r>
        <w:t>安全阀</w:t>
      </w:r>
      <w:r>
        <w:rPr>
          <w:rFonts w:hint="eastAsia"/>
        </w:rPr>
        <w:t>延长</w:t>
      </w:r>
      <w:r>
        <w:t>校验周期的结果（即下次校验日期）应</w:t>
      </w:r>
      <w:r>
        <w:rPr>
          <w:rFonts w:hint="eastAsia"/>
        </w:rPr>
        <w:t>在</w:t>
      </w:r>
      <w:r>
        <w:t>安全阀校验记录、报告、定量风险评估报告、安全阀标牌中予以注明和体现。</w:t>
      </w:r>
    </w:p>
    <w:p>
      <w:pPr>
        <w:spacing w:line="227" w:lineRule="auto"/>
        <w:rPr>
          <w:rFonts w:ascii="宋体" w:hAnsi="宋体" w:eastAsia="宋体" w:cs="宋体"/>
          <w:sz w:val="19"/>
          <w:szCs w:val="19"/>
          <w:lang w:eastAsia="zh-CN"/>
        </w:rPr>
      </w:pPr>
    </w:p>
    <w:p>
      <w:pPr>
        <w:spacing w:line="227" w:lineRule="auto"/>
        <w:rPr>
          <w:rFonts w:ascii="宋体" w:hAnsi="宋体" w:eastAsia="宋体" w:cs="宋体"/>
          <w:sz w:val="19"/>
          <w:szCs w:val="19"/>
          <w:lang w:eastAsia="zh-CN"/>
        </w:rPr>
      </w:pPr>
    </w:p>
    <w:p>
      <w:pPr>
        <w:spacing w:line="227" w:lineRule="auto"/>
        <w:rPr>
          <w:rFonts w:ascii="宋体" w:hAnsi="宋体" w:eastAsia="宋体" w:cs="宋体"/>
          <w:sz w:val="19"/>
          <w:szCs w:val="19"/>
          <w:lang w:eastAsia="zh-CN"/>
        </w:rPr>
      </w:pPr>
    </w:p>
    <w:p>
      <w:pPr>
        <w:spacing w:line="227" w:lineRule="auto"/>
        <w:rPr>
          <w:rFonts w:ascii="宋体" w:hAnsi="宋体" w:eastAsia="宋体" w:cs="宋体"/>
          <w:sz w:val="19"/>
          <w:szCs w:val="19"/>
          <w:lang w:eastAsia="zh-CN"/>
        </w:rPr>
      </w:pPr>
    </w:p>
    <w:p>
      <w:pPr>
        <w:spacing w:line="227" w:lineRule="auto"/>
        <w:rPr>
          <w:rFonts w:ascii="宋体" w:hAnsi="宋体" w:eastAsia="宋体" w:cs="宋体"/>
          <w:sz w:val="19"/>
          <w:szCs w:val="19"/>
          <w:lang w:eastAsia="zh-CN"/>
        </w:rPr>
      </w:pPr>
    </w:p>
    <w:p>
      <w:pPr>
        <w:spacing w:line="227" w:lineRule="auto"/>
        <w:rPr>
          <w:rFonts w:ascii="宋体" w:hAnsi="宋体" w:eastAsia="宋体" w:cs="宋体"/>
          <w:sz w:val="19"/>
          <w:szCs w:val="19"/>
          <w:lang w:eastAsia="zh-CN"/>
        </w:rPr>
      </w:pPr>
    </w:p>
    <w:p>
      <w:pPr>
        <w:spacing w:line="227" w:lineRule="auto"/>
        <w:rPr>
          <w:rFonts w:ascii="宋体" w:hAnsi="宋体" w:eastAsia="宋体" w:cs="宋体"/>
          <w:sz w:val="19"/>
          <w:szCs w:val="19"/>
          <w:lang w:eastAsia="zh-CN"/>
        </w:rPr>
      </w:pPr>
    </w:p>
    <w:p>
      <w:pPr>
        <w:spacing w:line="227" w:lineRule="auto"/>
        <w:rPr>
          <w:rFonts w:ascii="宋体" w:hAnsi="宋体" w:eastAsia="宋体" w:cs="宋体"/>
          <w:sz w:val="19"/>
          <w:szCs w:val="19"/>
          <w:lang w:eastAsia="zh-CN"/>
        </w:rPr>
      </w:pPr>
    </w:p>
    <w:p>
      <w:pPr>
        <w:spacing w:line="227" w:lineRule="auto"/>
        <w:rPr>
          <w:rFonts w:ascii="宋体" w:hAnsi="宋体" w:eastAsia="宋体" w:cs="宋体"/>
          <w:sz w:val="19"/>
          <w:szCs w:val="19"/>
          <w:lang w:eastAsia="zh-CN"/>
        </w:rPr>
      </w:pPr>
    </w:p>
    <w:p>
      <w:pPr>
        <w:spacing w:line="227" w:lineRule="auto"/>
        <w:rPr>
          <w:rFonts w:ascii="宋体" w:hAnsi="宋体" w:eastAsia="宋体" w:cs="宋体"/>
          <w:sz w:val="19"/>
          <w:szCs w:val="19"/>
          <w:lang w:eastAsia="zh-CN"/>
        </w:rPr>
      </w:pPr>
    </w:p>
    <w:p>
      <w:pPr>
        <w:spacing w:line="227" w:lineRule="auto"/>
        <w:rPr>
          <w:rFonts w:ascii="宋体" w:hAnsi="宋体" w:eastAsia="宋体" w:cs="宋体"/>
          <w:sz w:val="19"/>
          <w:szCs w:val="19"/>
          <w:lang w:eastAsia="zh-CN"/>
        </w:rPr>
      </w:pPr>
    </w:p>
    <w:p>
      <w:pPr>
        <w:spacing w:line="227" w:lineRule="auto"/>
        <w:rPr>
          <w:rFonts w:ascii="宋体" w:hAnsi="宋体" w:eastAsia="宋体" w:cs="宋体"/>
          <w:sz w:val="19"/>
          <w:szCs w:val="19"/>
          <w:lang w:eastAsia="zh-CN"/>
        </w:rPr>
      </w:pPr>
    </w:p>
    <w:p>
      <w:pPr>
        <w:spacing w:line="227" w:lineRule="auto"/>
        <w:rPr>
          <w:rFonts w:ascii="宋体" w:hAnsi="宋体" w:eastAsia="宋体" w:cs="宋体"/>
          <w:sz w:val="19"/>
          <w:szCs w:val="19"/>
          <w:lang w:eastAsia="zh-CN"/>
        </w:rPr>
      </w:pPr>
    </w:p>
    <w:p>
      <w:pPr>
        <w:spacing w:line="227" w:lineRule="auto"/>
        <w:rPr>
          <w:rFonts w:ascii="宋体" w:hAnsi="宋体" w:eastAsia="宋体" w:cs="宋体"/>
          <w:sz w:val="19"/>
          <w:szCs w:val="19"/>
          <w:lang w:eastAsia="zh-CN"/>
        </w:rPr>
      </w:pPr>
    </w:p>
    <w:p>
      <w:pPr>
        <w:spacing w:line="227" w:lineRule="auto"/>
        <w:rPr>
          <w:rFonts w:ascii="宋体" w:hAnsi="宋体" w:eastAsia="宋体" w:cs="宋体"/>
          <w:sz w:val="19"/>
          <w:szCs w:val="19"/>
          <w:lang w:eastAsia="zh-CN"/>
        </w:rPr>
      </w:pPr>
    </w:p>
    <w:p>
      <w:pPr>
        <w:spacing w:line="227" w:lineRule="auto"/>
        <w:rPr>
          <w:rFonts w:ascii="宋体" w:hAnsi="宋体" w:eastAsia="宋体" w:cs="宋体"/>
          <w:sz w:val="19"/>
          <w:szCs w:val="19"/>
          <w:lang w:eastAsia="zh-CN"/>
        </w:rPr>
      </w:pPr>
    </w:p>
    <w:p>
      <w:pPr>
        <w:spacing w:line="227" w:lineRule="auto"/>
        <w:rPr>
          <w:rFonts w:ascii="宋体" w:hAnsi="宋体" w:eastAsia="宋体" w:cs="宋体"/>
          <w:sz w:val="19"/>
          <w:szCs w:val="19"/>
          <w:lang w:eastAsia="zh-CN"/>
        </w:rPr>
      </w:pPr>
    </w:p>
    <w:p>
      <w:pPr>
        <w:spacing w:line="227" w:lineRule="auto"/>
        <w:rPr>
          <w:rFonts w:ascii="宋体" w:hAnsi="宋体" w:eastAsia="宋体" w:cs="宋体"/>
          <w:sz w:val="19"/>
          <w:szCs w:val="19"/>
          <w:lang w:eastAsia="zh-CN"/>
        </w:rPr>
      </w:pPr>
    </w:p>
    <w:p>
      <w:pPr>
        <w:spacing w:line="227" w:lineRule="auto"/>
        <w:rPr>
          <w:rFonts w:ascii="宋体" w:hAnsi="宋体" w:eastAsia="宋体" w:cs="宋体"/>
          <w:sz w:val="19"/>
          <w:szCs w:val="19"/>
          <w:lang w:eastAsia="zh-CN"/>
        </w:rPr>
      </w:pPr>
    </w:p>
    <w:p>
      <w:pPr>
        <w:spacing w:line="227" w:lineRule="auto"/>
        <w:rPr>
          <w:rFonts w:ascii="宋体" w:hAnsi="宋体" w:eastAsia="宋体" w:cs="宋体"/>
          <w:sz w:val="19"/>
          <w:szCs w:val="19"/>
          <w:lang w:eastAsia="zh-CN"/>
        </w:rPr>
      </w:pPr>
    </w:p>
    <w:p>
      <w:pPr>
        <w:spacing w:line="227" w:lineRule="auto"/>
        <w:rPr>
          <w:rFonts w:ascii="宋体" w:hAnsi="宋体" w:eastAsia="宋体" w:cs="宋体"/>
          <w:sz w:val="19"/>
          <w:szCs w:val="19"/>
          <w:lang w:eastAsia="zh-CN"/>
        </w:rPr>
      </w:pPr>
    </w:p>
    <w:p>
      <w:pPr>
        <w:spacing w:line="227" w:lineRule="auto"/>
        <w:rPr>
          <w:rFonts w:ascii="宋体" w:hAnsi="宋体" w:eastAsia="宋体" w:cs="宋体"/>
          <w:sz w:val="19"/>
          <w:szCs w:val="19"/>
          <w:lang w:eastAsia="zh-CN"/>
        </w:rPr>
      </w:pPr>
    </w:p>
    <w:p>
      <w:pPr>
        <w:spacing w:line="227" w:lineRule="auto"/>
        <w:rPr>
          <w:rFonts w:ascii="宋体" w:hAnsi="宋体" w:eastAsia="宋体" w:cs="宋体"/>
          <w:sz w:val="19"/>
          <w:szCs w:val="19"/>
          <w:lang w:eastAsia="zh-CN"/>
        </w:rPr>
      </w:pPr>
    </w:p>
    <w:p>
      <w:pPr>
        <w:spacing w:line="227" w:lineRule="auto"/>
        <w:rPr>
          <w:rFonts w:ascii="宋体" w:hAnsi="宋体" w:eastAsia="宋体" w:cs="宋体"/>
          <w:sz w:val="19"/>
          <w:szCs w:val="19"/>
          <w:lang w:eastAsia="zh-CN"/>
        </w:rPr>
      </w:pPr>
    </w:p>
    <w:p>
      <w:pPr>
        <w:pStyle w:val="8"/>
        <w:spacing w:before="241" w:line="228" w:lineRule="auto"/>
        <w:jc w:val="center"/>
        <w:rPr>
          <w:sz w:val="19"/>
          <w:szCs w:val="19"/>
          <w:lang w:eastAsia="zh-CN"/>
        </w:rPr>
      </w:pPr>
      <w:r>
        <w:rPr>
          <w:color w:val="231F20"/>
          <w:spacing w:val="1"/>
          <w:sz w:val="19"/>
          <w:szCs w:val="19"/>
          <w:lang w:eastAsia="zh-CN"/>
        </w:rPr>
        <w:t>附录A</w:t>
      </w:r>
    </w:p>
    <w:p>
      <w:pPr>
        <w:pStyle w:val="8"/>
        <w:spacing w:before="154" w:line="229" w:lineRule="auto"/>
        <w:ind w:left="4103"/>
        <w:rPr>
          <w:sz w:val="19"/>
          <w:szCs w:val="19"/>
          <w:lang w:eastAsia="zh-CN"/>
        </w:rPr>
      </w:pPr>
      <w:r>
        <w:rPr>
          <w:color w:val="231F20"/>
          <w:spacing w:val="2"/>
          <w:sz w:val="19"/>
          <w:szCs w:val="19"/>
          <w:lang w:eastAsia="zh-CN"/>
        </w:rPr>
        <w:t>（规范性）</w:t>
      </w:r>
    </w:p>
    <w:p>
      <w:pPr>
        <w:pStyle w:val="8"/>
        <w:spacing w:before="155" w:line="228" w:lineRule="auto"/>
        <w:ind w:left="3894"/>
        <w:rPr>
          <w:sz w:val="19"/>
          <w:szCs w:val="19"/>
          <w:lang w:eastAsia="zh-CN"/>
        </w:rPr>
      </w:pPr>
      <w:r>
        <w:rPr>
          <w:color w:val="231F20"/>
          <w:spacing w:val="7"/>
          <w:sz w:val="19"/>
          <w:szCs w:val="19"/>
          <w:lang w:eastAsia="zh-CN"/>
        </w:rPr>
        <w:t>安全阀校验记录</w:t>
      </w:r>
    </w:p>
    <w:p>
      <w:pPr>
        <w:spacing w:before="153" w:line="221" w:lineRule="auto"/>
        <w:ind w:left="329"/>
        <w:rPr>
          <w:rFonts w:ascii="宋体" w:hAnsi="宋体" w:eastAsia="宋体" w:cs="宋体"/>
          <w:lang w:eastAsia="zh-CN"/>
        </w:rPr>
      </w:pPr>
      <w:r>
        <w:rPr>
          <w:rFonts w:ascii="宋体" w:hAnsi="宋体" w:eastAsia="宋体" w:cs="宋体"/>
          <w:spacing w:val="-1"/>
          <w:lang w:eastAsia="zh-CN"/>
        </w:rPr>
        <w:t>表</w:t>
      </w:r>
      <w:r>
        <w:rPr>
          <w:rFonts w:ascii="Calibri" w:hAnsi="Calibri" w:eastAsia="Calibri" w:cs="Calibri"/>
          <w:spacing w:val="-1"/>
          <w:lang w:eastAsia="zh-CN"/>
        </w:rPr>
        <w:t>A.1</w:t>
      </w:r>
      <w:r>
        <w:rPr>
          <w:rFonts w:ascii="宋体" w:hAnsi="宋体" w:eastAsia="宋体" w:cs="宋体"/>
          <w:spacing w:val="-1"/>
          <w:lang w:eastAsia="zh-CN"/>
        </w:rPr>
        <w:t>规定了安全阀校验原始记录的格式。</w:t>
      </w:r>
    </w:p>
    <w:tbl>
      <w:tblPr>
        <w:tblStyle w:val="22"/>
        <w:tblW w:w="8680" w:type="dxa"/>
        <w:tblInd w:w="98" w:type="dxa"/>
        <w:tblLayout w:type="autofit"/>
        <w:tblCellMar>
          <w:top w:w="0" w:type="dxa"/>
          <w:left w:w="108" w:type="dxa"/>
          <w:bottom w:w="0" w:type="dxa"/>
          <w:right w:w="108" w:type="dxa"/>
        </w:tblCellMar>
      </w:tblPr>
      <w:tblGrid>
        <w:gridCol w:w="933"/>
        <w:gridCol w:w="309"/>
        <w:gridCol w:w="346"/>
        <w:gridCol w:w="228"/>
        <w:gridCol w:w="297"/>
        <w:gridCol w:w="890"/>
        <w:gridCol w:w="823"/>
        <w:gridCol w:w="386"/>
        <w:gridCol w:w="919"/>
        <w:gridCol w:w="918"/>
        <w:gridCol w:w="394"/>
        <w:gridCol w:w="131"/>
        <w:gridCol w:w="861"/>
        <w:gridCol w:w="1245"/>
      </w:tblGrid>
      <w:tr>
        <w:tblPrEx>
          <w:tblCellMar>
            <w:top w:w="0" w:type="dxa"/>
            <w:left w:w="108" w:type="dxa"/>
            <w:bottom w:w="0" w:type="dxa"/>
            <w:right w:w="108" w:type="dxa"/>
          </w:tblCellMar>
        </w:tblPrEx>
        <w:trPr>
          <w:trHeight w:val="570" w:hRule="atLeast"/>
        </w:trPr>
        <w:tc>
          <w:tcPr>
            <w:tcW w:w="8680" w:type="dxa"/>
            <w:gridSpan w:val="14"/>
            <w:tcBorders>
              <w:bottom w:val="single" w:color="auto" w:sz="4" w:space="0"/>
            </w:tcBorders>
            <w:shd w:val="clear" w:color="auto" w:fill="auto"/>
            <w:noWrap/>
            <w:vAlign w:val="center"/>
          </w:tcPr>
          <w:p>
            <w:pPr>
              <w:jc w:val="center"/>
              <w:rPr>
                <w:b/>
                <w:sz w:val="24"/>
                <w:szCs w:val="24"/>
                <w:lang w:eastAsia="zh-CN"/>
              </w:rPr>
            </w:pPr>
            <w:r>
              <w:rPr>
                <w:rFonts w:hint="eastAsia"/>
                <w:b/>
                <w:sz w:val="24"/>
                <w:szCs w:val="24"/>
                <w:lang w:eastAsia="zh-CN"/>
              </w:rPr>
              <w:t>表A</w:t>
            </w:r>
            <w:r>
              <w:rPr>
                <w:b/>
                <w:sz w:val="24"/>
                <w:szCs w:val="24"/>
                <w:lang w:eastAsia="zh-CN"/>
              </w:rPr>
              <w:t xml:space="preserve">.1 </w:t>
            </w:r>
            <w:r>
              <w:rPr>
                <w:rFonts w:hint="eastAsia"/>
                <w:b/>
                <w:sz w:val="24"/>
                <w:szCs w:val="24"/>
                <w:lang w:eastAsia="zh-CN"/>
              </w:rPr>
              <w:t>安全阀校验记录</w:t>
            </w:r>
          </w:p>
          <w:p>
            <w:pPr>
              <w:rPr>
                <w:rFonts w:ascii="黑体" w:hAnsi="黑体" w:eastAsia="黑体" w:cs="宋体"/>
                <w:sz w:val="36"/>
                <w:szCs w:val="36"/>
                <w:lang w:eastAsia="zh-CN"/>
              </w:rPr>
            </w:pPr>
            <w:r>
              <w:rPr>
                <w:b/>
                <w:sz w:val="24"/>
                <w:szCs w:val="24"/>
                <w:lang w:eastAsia="zh-CN"/>
              </w:rPr>
              <w:t>记录编号：</w:t>
            </w:r>
          </w:p>
        </w:tc>
      </w:tr>
      <w:tr>
        <w:tblPrEx>
          <w:tblCellMar>
            <w:top w:w="0" w:type="dxa"/>
            <w:left w:w="108" w:type="dxa"/>
            <w:bottom w:w="0" w:type="dxa"/>
            <w:right w:w="108" w:type="dxa"/>
          </w:tblCellMar>
        </w:tblPrEx>
        <w:trPr>
          <w:trHeight w:val="395" w:hRule="atLeast"/>
        </w:trPr>
        <w:tc>
          <w:tcPr>
            <w:tcW w:w="1588"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jc w:val="center"/>
              <w:rPr>
                <w:rFonts w:ascii="宋体" w:hAnsi="宋体" w:cs="宋体"/>
                <w:sz w:val="18"/>
                <w:szCs w:val="18"/>
              </w:rPr>
            </w:pPr>
            <w:r>
              <w:rPr>
                <w:rFonts w:hint="eastAsia" w:ascii="宋体" w:hAnsi="宋体" w:cs="宋体"/>
                <w:sz w:val="18"/>
                <w:szCs w:val="18"/>
              </w:rPr>
              <w:t>使用单位</w:t>
            </w:r>
          </w:p>
        </w:tc>
        <w:tc>
          <w:tcPr>
            <w:tcW w:w="7091" w:type="dxa"/>
            <w:gridSpan w:val="11"/>
            <w:tcBorders>
              <w:top w:val="single" w:color="auto" w:sz="4" w:space="0"/>
              <w:left w:val="nil"/>
              <w:bottom w:val="single" w:color="auto" w:sz="4" w:space="0"/>
              <w:right w:val="single" w:color="auto" w:sz="4" w:space="0"/>
            </w:tcBorders>
            <w:shd w:val="clear" w:color="000000" w:fill="FFFFFF"/>
            <w:noWrap/>
            <w:vAlign w:val="center"/>
          </w:tcPr>
          <w:p>
            <w:pPr>
              <w:jc w:val="center"/>
              <w:rPr>
                <w:rFonts w:ascii="宋体" w:hAnsi="宋体" w:cs="宋体"/>
                <w:sz w:val="18"/>
                <w:szCs w:val="18"/>
              </w:rPr>
            </w:pPr>
          </w:p>
        </w:tc>
      </w:tr>
      <w:tr>
        <w:tblPrEx>
          <w:tblCellMar>
            <w:top w:w="0" w:type="dxa"/>
            <w:left w:w="108" w:type="dxa"/>
            <w:bottom w:w="0" w:type="dxa"/>
            <w:right w:w="108" w:type="dxa"/>
          </w:tblCellMar>
        </w:tblPrEx>
        <w:trPr>
          <w:trHeight w:val="365" w:hRule="atLeast"/>
        </w:trPr>
        <w:tc>
          <w:tcPr>
            <w:tcW w:w="1588"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jc w:val="center"/>
              <w:rPr>
                <w:rFonts w:ascii="宋体" w:hAnsi="宋体" w:cs="宋体"/>
                <w:sz w:val="18"/>
                <w:szCs w:val="18"/>
              </w:rPr>
            </w:pPr>
            <w:r>
              <w:rPr>
                <w:rFonts w:hint="eastAsia" w:ascii="宋体" w:hAnsi="宋体" w:cs="宋体"/>
                <w:sz w:val="18"/>
                <w:szCs w:val="18"/>
              </w:rPr>
              <w:t>单位地址</w:t>
            </w:r>
          </w:p>
        </w:tc>
        <w:tc>
          <w:tcPr>
            <w:tcW w:w="7091" w:type="dxa"/>
            <w:gridSpan w:val="11"/>
            <w:tcBorders>
              <w:top w:val="single" w:color="auto" w:sz="4" w:space="0"/>
              <w:left w:val="nil"/>
              <w:bottom w:val="single" w:color="auto" w:sz="4" w:space="0"/>
              <w:right w:val="single" w:color="000000" w:sz="4" w:space="0"/>
            </w:tcBorders>
            <w:shd w:val="clear" w:color="000000" w:fill="FFFFFF"/>
            <w:noWrap/>
            <w:vAlign w:val="center"/>
          </w:tcPr>
          <w:p>
            <w:pPr>
              <w:ind w:firstLine="180" w:firstLineChars="100"/>
              <w:jc w:val="center"/>
              <w:rPr>
                <w:rFonts w:ascii="宋体" w:hAnsi="宋体" w:cs="宋体"/>
                <w:sz w:val="18"/>
                <w:szCs w:val="18"/>
              </w:rPr>
            </w:pPr>
          </w:p>
        </w:tc>
      </w:tr>
      <w:tr>
        <w:tblPrEx>
          <w:tblCellMar>
            <w:top w:w="0" w:type="dxa"/>
            <w:left w:w="108" w:type="dxa"/>
            <w:bottom w:w="0" w:type="dxa"/>
            <w:right w:w="108" w:type="dxa"/>
          </w:tblCellMar>
        </w:tblPrEx>
        <w:trPr>
          <w:trHeight w:val="365" w:hRule="atLeast"/>
        </w:trPr>
        <w:tc>
          <w:tcPr>
            <w:tcW w:w="1588"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jc w:val="center"/>
              <w:rPr>
                <w:rFonts w:ascii="宋体" w:hAnsi="宋体" w:cs="宋体"/>
                <w:sz w:val="18"/>
                <w:szCs w:val="18"/>
              </w:rPr>
            </w:pPr>
            <w:r>
              <w:rPr>
                <w:rFonts w:hint="eastAsia" w:ascii="宋体" w:hAnsi="宋体" w:cs="宋体"/>
                <w:sz w:val="18"/>
                <w:szCs w:val="18"/>
              </w:rPr>
              <w:t>联系人</w:t>
            </w:r>
          </w:p>
        </w:tc>
        <w:tc>
          <w:tcPr>
            <w:tcW w:w="2624" w:type="dxa"/>
            <w:gridSpan w:val="5"/>
            <w:tcBorders>
              <w:top w:val="single" w:color="auto" w:sz="4" w:space="0"/>
              <w:left w:val="nil"/>
              <w:bottom w:val="single" w:color="auto" w:sz="4" w:space="0"/>
              <w:right w:val="single" w:color="000000" w:sz="4" w:space="0"/>
            </w:tcBorders>
            <w:shd w:val="clear" w:color="000000" w:fill="FFFFFF"/>
            <w:noWrap/>
            <w:vAlign w:val="center"/>
          </w:tcPr>
          <w:p>
            <w:pPr>
              <w:jc w:val="center"/>
              <w:rPr>
                <w:rFonts w:ascii="宋体" w:hAnsi="宋体" w:cs="宋体"/>
                <w:sz w:val="18"/>
                <w:szCs w:val="18"/>
              </w:rPr>
            </w:pPr>
          </w:p>
        </w:tc>
        <w:tc>
          <w:tcPr>
            <w:tcW w:w="1837" w:type="dxa"/>
            <w:gridSpan w:val="2"/>
            <w:tcBorders>
              <w:top w:val="single" w:color="auto" w:sz="4" w:space="0"/>
              <w:left w:val="nil"/>
              <w:bottom w:val="single" w:color="auto" w:sz="4" w:space="0"/>
              <w:right w:val="single" w:color="auto" w:sz="4" w:space="0"/>
            </w:tcBorders>
            <w:shd w:val="clear" w:color="000000" w:fill="FFFFFF"/>
            <w:noWrap/>
            <w:vAlign w:val="center"/>
          </w:tcPr>
          <w:p>
            <w:pPr>
              <w:jc w:val="center"/>
              <w:rPr>
                <w:rFonts w:ascii="宋体" w:hAnsi="宋体" w:cs="宋体"/>
                <w:sz w:val="18"/>
                <w:szCs w:val="18"/>
              </w:rPr>
            </w:pPr>
            <w:r>
              <w:rPr>
                <w:rFonts w:hint="eastAsia" w:ascii="宋体" w:hAnsi="宋体" w:cs="宋体"/>
                <w:sz w:val="18"/>
                <w:szCs w:val="18"/>
              </w:rPr>
              <w:t>联系电话</w:t>
            </w:r>
          </w:p>
        </w:tc>
        <w:tc>
          <w:tcPr>
            <w:tcW w:w="2629" w:type="dxa"/>
            <w:gridSpan w:val="4"/>
            <w:tcBorders>
              <w:top w:val="single" w:color="auto" w:sz="4" w:space="0"/>
              <w:left w:val="nil"/>
              <w:bottom w:val="single" w:color="auto" w:sz="4" w:space="0"/>
              <w:right w:val="single" w:color="000000" w:sz="4" w:space="0"/>
            </w:tcBorders>
            <w:shd w:val="clear" w:color="000000" w:fill="FFFFFF"/>
            <w:noWrap/>
            <w:vAlign w:val="center"/>
          </w:tcPr>
          <w:p>
            <w:pPr>
              <w:ind w:firstLine="180" w:firstLineChars="100"/>
              <w:jc w:val="center"/>
              <w:rPr>
                <w:rFonts w:ascii="宋体" w:hAnsi="宋体" w:cs="宋体"/>
                <w:sz w:val="18"/>
                <w:szCs w:val="18"/>
              </w:rPr>
            </w:pPr>
          </w:p>
        </w:tc>
      </w:tr>
      <w:tr>
        <w:tblPrEx>
          <w:tblCellMar>
            <w:top w:w="0" w:type="dxa"/>
            <w:left w:w="108" w:type="dxa"/>
            <w:bottom w:w="0" w:type="dxa"/>
            <w:right w:w="108" w:type="dxa"/>
          </w:tblCellMar>
        </w:tblPrEx>
        <w:trPr>
          <w:trHeight w:val="365" w:hRule="atLeast"/>
        </w:trPr>
        <w:tc>
          <w:tcPr>
            <w:tcW w:w="1588"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jc w:val="center"/>
              <w:rPr>
                <w:rFonts w:ascii="宋体" w:hAnsi="宋体" w:cs="宋体"/>
                <w:sz w:val="18"/>
                <w:szCs w:val="18"/>
              </w:rPr>
            </w:pPr>
            <w:r>
              <w:rPr>
                <w:rFonts w:hint="eastAsia" w:ascii="宋体" w:hAnsi="宋体" w:cs="宋体"/>
                <w:sz w:val="18"/>
                <w:szCs w:val="18"/>
              </w:rPr>
              <w:t>设备代码</w:t>
            </w:r>
          </w:p>
        </w:tc>
        <w:tc>
          <w:tcPr>
            <w:tcW w:w="2624" w:type="dxa"/>
            <w:gridSpan w:val="5"/>
            <w:tcBorders>
              <w:top w:val="single" w:color="auto" w:sz="4" w:space="0"/>
              <w:left w:val="nil"/>
              <w:bottom w:val="single" w:color="auto" w:sz="4" w:space="0"/>
              <w:right w:val="single" w:color="auto" w:sz="4" w:space="0"/>
            </w:tcBorders>
            <w:shd w:val="clear" w:color="000000" w:fill="FFFFFF"/>
            <w:noWrap/>
            <w:vAlign w:val="center"/>
          </w:tcPr>
          <w:p>
            <w:pPr>
              <w:jc w:val="center"/>
              <w:rPr>
                <w:rFonts w:ascii="宋体" w:hAnsi="宋体" w:cs="宋体"/>
                <w:sz w:val="18"/>
                <w:szCs w:val="18"/>
              </w:rPr>
            </w:pPr>
          </w:p>
        </w:tc>
        <w:tc>
          <w:tcPr>
            <w:tcW w:w="1837" w:type="dxa"/>
            <w:gridSpan w:val="2"/>
            <w:tcBorders>
              <w:top w:val="single" w:color="auto" w:sz="4" w:space="0"/>
              <w:left w:val="nil"/>
              <w:bottom w:val="single" w:color="auto" w:sz="4" w:space="0"/>
              <w:right w:val="single" w:color="auto" w:sz="4" w:space="0"/>
            </w:tcBorders>
            <w:shd w:val="clear" w:color="000000" w:fill="FFFFFF"/>
            <w:noWrap/>
            <w:vAlign w:val="center"/>
          </w:tcPr>
          <w:p>
            <w:pPr>
              <w:jc w:val="center"/>
              <w:rPr>
                <w:rFonts w:ascii="宋体" w:hAnsi="宋体" w:cs="宋体"/>
                <w:sz w:val="18"/>
                <w:szCs w:val="18"/>
              </w:rPr>
            </w:pPr>
            <w:r>
              <w:rPr>
                <w:rFonts w:ascii="宋体" w:hAnsi="宋体" w:cs="宋体"/>
                <w:sz w:val="18"/>
                <w:szCs w:val="18"/>
              </w:rPr>
              <w:t>设备名称</w:t>
            </w:r>
          </w:p>
        </w:tc>
        <w:tc>
          <w:tcPr>
            <w:tcW w:w="2629" w:type="dxa"/>
            <w:gridSpan w:val="4"/>
            <w:tcBorders>
              <w:top w:val="single" w:color="auto" w:sz="4" w:space="0"/>
              <w:left w:val="nil"/>
              <w:bottom w:val="single" w:color="auto" w:sz="4" w:space="0"/>
              <w:right w:val="single" w:color="auto" w:sz="4" w:space="0"/>
            </w:tcBorders>
            <w:shd w:val="clear" w:color="000000" w:fill="FFFFFF"/>
            <w:noWrap/>
            <w:vAlign w:val="center"/>
          </w:tcPr>
          <w:p>
            <w:pPr>
              <w:ind w:right="240"/>
              <w:jc w:val="center"/>
              <w:rPr>
                <w:rFonts w:ascii="宋体" w:hAnsi="宋体" w:cs="宋体"/>
                <w:sz w:val="18"/>
                <w:szCs w:val="18"/>
              </w:rPr>
            </w:pPr>
          </w:p>
        </w:tc>
      </w:tr>
      <w:tr>
        <w:tblPrEx>
          <w:tblCellMar>
            <w:top w:w="0" w:type="dxa"/>
            <w:left w:w="108" w:type="dxa"/>
            <w:bottom w:w="0" w:type="dxa"/>
            <w:right w:w="108" w:type="dxa"/>
          </w:tblCellMar>
        </w:tblPrEx>
        <w:trPr>
          <w:trHeight w:val="365" w:hRule="atLeast"/>
        </w:trPr>
        <w:tc>
          <w:tcPr>
            <w:tcW w:w="1588"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jc w:val="center"/>
              <w:rPr>
                <w:rFonts w:ascii="宋体" w:hAnsi="宋体" w:cs="宋体"/>
                <w:sz w:val="18"/>
                <w:szCs w:val="18"/>
              </w:rPr>
            </w:pPr>
            <w:r>
              <w:rPr>
                <w:rFonts w:ascii="宋体" w:hAnsi="宋体" w:cs="宋体"/>
                <w:sz w:val="18"/>
                <w:szCs w:val="18"/>
              </w:rPr>
              <w:t>安全阀位号</w:t>
            </w:r>
          </w:p>
        </w:tc>
        <w:tc>
          <w:tcPr>
            <w:tcW w:w="2624" w:type="dxa"/>
            <w:gridSpan w:val="5"/>
            <w:tcBorders>
              <w:top w:val="single" w:color="auto" w:sz="4" w:space="0"/>
              <w:left w:val="nil"/>
              <w:bottom w:val="single" w:color="auto" w:sz="4" w:space="0"/>
              <w:right w:val="single" w:color="auto" w:sz="4" w:space="0"/>
            </w:tcBorders>
            <w:shd w:val="clear" w:color="000000" w:fill="FFFFFF"/>
            <w:noWrap/>
            <w:vAlign w:val="center"/>
          </w:tcPr>
          <w:p>
            <w:pPr>
              <w:jc w:val="center"/>
              <w:rPr>
                <w:rFonts w:ascii="宋体" w:hAnsi="宋体" w:cs="宋体"/>
                <w:sz w:val="18"/>
                <w:szCs w:val="18"/>
              </w:rPr>
            </w:pPr>
          </w:p>
        </w:tc>
        <w:tc>
          <w:tcPr>
            <w:tcW w:w="1837" w:type="dxa"/>
            <w:gridSpan w:val="2"/>
            <w:tcBorders>
              <w:top w:val="single" w:color="auto" w:sz="4" w:space="0"/>
              <w:left w:val="nil"/>
              <w:bottom w:val="single" w:color="auto" w:sz="4" w:space="0"/>
              <w:right w:val="single" w:color="auto" w:sz="4" w:space="0"/>
            </w:tcBorders>
            <w:shd w:val="clear" w:color="000000" w:fill="FFFFFF"/>
            <w:noWrap/>
            <w:vAlign w:val="center"/>
          </w:tcPr>
          <w:p>
            <w:pPr>
              <w:jc w:val="center"/>
              <w:rPr>
                <w:rFonts w:ascii="宋体" w:hAnsi="宋体" w:cs="宋体"/>
                <w:sz w:val="18"/>
                <w:szCs w:val="18"/>
              </w:rPr>
            </w:pPr>
            <w:r>
              <w:rPr>
                <w:rFonts w:ascii="宋体" w:hAnsi="宋体" w:cs="宋体"/>
                <w:sz w:val="18"/>
                <w:szCs w:val="18"/>
              </w:rPr>
              <w:t>设备编号</w:t>
            </w:r>
          </w:p>
        </w:tc>
        <w:tc>
          <w:tcPr>
            <w:tcW w:w="2629" w:type="dxa"/>
            <w:gridSpan w:val="4"/>
            <w:tcBorders>
              <w:top w:val="single" w:color="auto" w:sz="4" w:space="0"/>
              <w:left w:val="nil"/>
              <w:bottom w:val="single" w:color="auto" w:sz="4" w:space="0"/>
              <w:right w:val="single" w:color="auto" w:sz="4" w:space="0"/>
            </w:tcBorders>
            <w:shd w:val="clear" w:color="000000" w:fill="FFFFFF"/>
            <w:noWrap/>
            <w:vAlign w:val="center"/>
          </w:tcPr>
          <w:p>
            <w:pPr>
              <w:ind w:right="240"/>
              <w:jc w:val="center"/>
              <w:rPr>
                <w:rFonts w:ascii="宋体" w:hAnsi="宋体" w:cs="宋体"/>
                <w:sz w:val="18"/>
                <w:szCs w:val="18"/>
              </w:rPr>
            </w:pPr>
          </w:p>
        </w:tc>
      </w:tr>
      <w:tr>
        <w:tblPrEx>
          <w:tblCellMar>
            <w:top w:w="0" w:type="dxa"/>
            <w:left w:w="108" w:type="dxa"/>
            <w:bottom w:w="0" w:type="dxa"/>
            <w:right w:w="108" w:type="dxa"/>
          </w:tblCellMar>
        </w:tblPrEx>
        <w:trPr>
          <w:trHeight w:val="365" w:hRule="atLeast"/>
        </w:trPr>
        <w:tc>
          <w:tcPr>
            <w:tcW w:w="1588"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jc w:val="center"/>
              <w:rPr>
                <w:rFonts w:ascii="宋体" w:hAnsi="宋体" w:cs="宋体"/>
                <w:sz w:val="18"/>
                <w:szCs w:val="18"/>
              </w:rPr>
            </w:pPr>
            <w:r>
              <w:rPr>
                <w:rFonts w:hint="eastAsia" w:ascii="宋体" w:hAnsi="宋体" w:cs="宋体"/>
                <w:sz w:val="18"/>
                <w:szCs w:val="18"/>
              </w:rPr>
              <w:t>安全阀类型</w:t>
            </w:r>
          </w:p>
        </w:tc>
        <w:tc>
          <w:tcPr>
            <w:tcW w:w="2624" w:type="dxa"/>
            <w:gridSpan w:val="5"/>
            <w:tcBorders>
              <w:top w:val="single" w:color="auto" w:sz="4" w:space="0"/>
              <w:left w:val="nil"/>
              <w:bottom w:val="single" w:color="auto" w:sz="4" w:space="0"/>
              <w:right w:val="single" w:color="auto" w:sz="4" w:space="0"/>
            </w:tcBorders>
            <w:shd w:val="clear" w:color="000000" w:fill="FFFFFF"/>
            <w:noWrap/>
            <w:vAlign w:val="center"/>
          </w:tcPr>
          <w:p>
            <w:pPr>
              <w:jc w:val="center"/>
              <w:rPr>
                <w:rFonts w:ascii="宋体" w:hAnsi="宋体" w:cs="宋体"/>
                <w:sz w:val="18"/>
                <w:szCs w:val="18"/>
              </w:rPr>
            </w:pPr>
          </w:p>
        </w:tc>
        <w:tc>
          <w:tcPr>
            <w:tcW w:w="1837" w:type="dxa"/>
            <w:gridSpan w:val="2"/>
            <w:tcBorders>
              <w:top w:val="single" w:color="auto" w:sz="4" w:space="0"/>
              <w:left w:val="nil"/>
              <w:bottom w:val="single" w:color="auto" w:sz="4" w:space="0"/>
              <w:right w:val="single" w:color="auto" w:sz="4" w:space="0"/>
            </w:tcBorders>
            <w:shd w:val="clear" w:color="000000" w:fill="FFFFFF"/>
            <w:vAlign w:val="center"/>
          </w:tcPr>
          <w:p>
            <w:pPr>
              <w:ind w:left="180" w:hanging="180" w:hangingChars="100"/>
              <w:jc w:val="center"/>
              <w:rPr>
                <w:rFonts w:ascii="宋体" w:hAnsi="宋体" w:cs="宋体"/>
                <w:sz w:val="18"/>
                <w:szCs w:val="18"/>
              </w:rPr>
            </w:pPr>
            <w:r>
              <w:rPr>
                <w:rFonts w:hint="eastAsia" w:ascii="宋体" w:hAnsi="宋体" w:cs="宋体"/>
                <w:sz w:val="18"/>
                <w:szCs w:val="18"/>
              </w:rPr>
              <w:t>安全阀型号</w:t>
            </w:r>
          </w:p>
        </w:tc>
        <w:tc>
          <w:tcPr>
            <w:tcW w:w="2629" w:type="dxa"/>
            <w:gridSpan w:val="4"/>
            <w:tcBorders>
              <w:top w:val="single" w:color="auto" w:sz="4" w:space="0"/>
              <w:left w:val="nil"/>
              <w:bottom w:val="single" w:color="auto" w:sz="4" w:space="0"/>
              <w:right w:val="single" w:color="auto" w:sz="4" w:space="0"/>
            </w:tcBorders>
            <w:shd w:val="clear" w:color="000000" w:fill="FFFFFF"/>
            <w:noWrap/>
            <w:vAlign w:val="center"/>
          </w:tcPr>
          <w:p>
            <w:pPr>
              <w:jc w:val="center"/>
              <w:rPr>
                <w:rFonts w:ascii="宋体" w:hAnsi="宋体" w:cs="宋体"/>
                <w:sz w:val="18"/>
                <w:szCs w:val="18"/>
              </w:rPr>
            </w:pPr>
          </w:p>
        </w:tc>
      </w:tr>
      <w:tr>
        <w:tblPrEx>
          <w:tblCellMar>
            <w:top w:w="0" w:type="dxa"/>
            <w:left w:w="108" w:type="dxa"/>
            <w:bottom w:w="0" w:type="dxa"/>
            <w:right w:w="108" w:type="dxa"/>
          </w:tblCellMar>
        </w:tblPrEx>
        <w:trPr>
          <w:trHeight w:val="365" w:hRule="atLeast"/>
        </w:trPr>
        <w:tc>
          <w:tcPr>
            <w:tcW w:w="1588"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jc w:val="center"/>
              <w:rPr>
                <w:rFonts w:ascii="宋体" w:hAnsi="宋体" w:cs="宋体"/>
                <w:sz w:val="18"/>
                <w:szCs w:val="18"/>
              </w:rPr>
            </w:pPr>
            <w:r>
              <w:rPr>
                <w:rFonts w:hint="eastAsia" w:ascii="宋体" w:hAnsi="宋体" w:cs="宋体"/>
                <w:sz w:val="18"/>
                <w:szCs w:val="18"/>
              </w:rPr>
              <w:t>校验编号</w:t>
            </w:r>
          </w:p>
        </w:tc>
        <w:tc>
          <w:tcPr>
            <w:tcW w:w="2624" w:type="dxa"/>
            <w:gridSpan w:val="5"/>
            <w:tcBorders>
              <w:top w:val="single" w:color="auto" w:sz="4" w:space="0"/>
              <w:left w:val="nil"/>
              <w:bottom w:val="single" w:color="auto" w:sz="4" w:space="0"/>
              <w:right w:val="single" w:color="auto" w:sz="4" w:space="0"/>
            </w:tcBorders>
            <w:shd w:val="clear" w:color="000000" w:fill="FFFFFF"/>
            <w:noWrap/>
            <w:vAlign w:val="center"/>
          </w:tcPr>
          <w:p>
            <w:pPr>
              <w:jc w:val="center"/>
              <w:rPr>
                <w:rFonts w:ascii="宋体" w:hAnsi="宋体" w:cs="宋体"/>
                <w:sz w:val="18"/>
                <w:szCs w:val="18"/>
              </w:rPr>
            </w:pPr>
          </w:p>
        </w:tc>
        <w:tc>
          <w:tcPr>
            <w:tcW w:w="1837" w:type="dxa"/>
            <w:gridSpan w:val="2"/>
            <w:tcBorders>
              <w:top w:val="single" w:color="auto" w:sz="4" w:space="0"/>
              <w:left w:val="nil"/>
              <w:bottom w:val="single" w:color="auto" w:sz="4" w:space="0"/>
              <w:right w:val="single" w:color="auto" w:sz="4" w:space="0"/>
            </w:tcBorders>
            <w:shd w:val="clear" w:color="000000" w:fill="FFFFFF"/>
            <w:vAlign w:val="center"/>
          </w:tcPr>
          <w:p>
            <w:pPr>
              <w:ind w:left="180" w:hanging="180" w:hangingChars="100"/>
              <w:jc w:val="center"/>
              <w:rPr>
                <w:rFonts w:ascii="宋体" w:hAnsi="宋体" w:cs="宋体"/>
                <w:sz w:val="18"/>
                <w:szCs w:val="18"/>
              </w:rPr>
            </w:pPr>
            <w:r>
              <w:rPr>
                <w:rFonts w:hint="eastAsia" w:ascii="宋体" w:hAnsi="宋体" w:cs="宋体"/>
                <w:sz w:val="18"/>
                <w:szCs w:val="18"/>
              </w:rPr>
              <w:t>执行标准</w:t>
            </w:r>
          </w:p>
        </w:tc>
        <w:tc>
          <w:tcPr>
            <w:tcW w:w="2629" w:type="dxa"/>
            <w:gridSpan w:val="4"/>
            <w:tcBorders>
              <w:top w:val="single" w:color="auto" w:sz="4" w:space="0"/>
              <w:left w:val="nil"/>
              <w:bottom w:val="single" w:color="auto" w:sz="4" w:space="0"/>
              <w:right w:val="single" w:color="auto" w:sz="4" w:space="0"/>
            </w:tcBorders>
            <w:shd w:val="clear" w:color="000000" w:fill="FFFFFF"/>
            <w:noWrap/>
            <w:vAlign w:val="center"/>
          </w:tcPr>
          <w:p>
            <w:pPr>
              <w:jc w:val="center"/>
              <w:rPr>
                <w:rFonts w:ascii="宋体" w:hAnsi="宋体" w:cs="宋体"/>
                <w:sz w:val="18"/>
                <w:szCs w:val="18"/>
              </w:rPr>
            </w:pPr>
          </w:p>
        </w:tc>
      </w:tr>
      <w:tr>
        <w:tblPrEx>
          <w:tblCellMar>
            <w:top w:w="0" w:type="dxa"/>
            <w:left w:w="108" w:type="dxa"/>
            <w:bottom w:w="0" w:type="dxa"/>
            <w:right w:w="108" w:type="dxa"/>
          </w:tblCellMar>
        </w:tblPrEx>
        <w:trPr>
          <w:trHeight w:val="365" w:hRule="atLeast"/>
        </w:trPr>
        <w:tc>
          <w:tcPr>
            <w:tcW w:w="1588"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jc w:val="center"/>
              <w:rPr>
                <w:rFonts w:ascii="宋体" w:hAnsi="宋体" w:cs="宋体"/>
                <w:sz w:val="18"/>
                <w:szCs w:val="18"/>
              </w:rPr>
            </w:pPr>
            <w:r>
              <w:rPr>
                <w:rFonts w:hint="eastAsia" w:ascii="宋体" w:hAnsi="宋体" w:cs="宋体"/>
                <w:sz w:val="18"/>
                <w:szCs w:val="18"/>
              </w:rPr>
              <w:t>工作压力</w:t>
            </w:r>
          </w:p>
        </w:tc>
        <w:tc>
          <w:tcPr>
            <w:tcW w:w="2624" w:type="dxa"/>
            <w:gridSpan w:val="5"/>
            <w:tcBorders>
              <w:top w:val="single" w:color="auto" w:sz="4" w:space="0"/>
              <w:left w:val="nil"/>
              <w:bottom w:val="single" w:color="auto" w:sz="4" w:space="0"/>
              <w:right w:val="single" w:color="auto" w:sz="4" w:space="0"/>
            </w:tcBorders>
            <w:shd w:val="clear" w:color="000000" w:fill="FFFFFF"/>
            <w:noWrap/>
            <w:vAlign w:val="center"/>
          </w:tcPr>
          <w:p>
            <w:pPr>
              <w:ind w:right="120"/>
              <w:jc w:val="right"/>
              <w:rPr>
                <w:rFonts w:ascii="宋体" w:hAnsi="宋体" w:cs="宋体"/>
                <w:sz w:val="18"/>
                <w:szCs w:val="18"/>
              </w:rPr>
            </w:pPr>
          </w:p>
        </w:tc>
        <w:tc>
          <w:tcPr>
            <w:tcW w:w="1837" w:type="dxa"/>
            <w:gridSpan w:val="2"/>
            <w:tcBorders>
              <w:top w:val="single" w:color="auto" w:sz="4" w:space="0"/>
              <w:left w:val="nil"/>
              <w:bottom w:val="single" w:color="auto" w:sz="4" w:space="0"/>
              <w:right w:val="single" w:color="auto" w:sz="4" w:space="0"/>
            </w:tcBorders>
            <w:shd w:val="clear" w:color="000000" w:fill="FFFFFF"/>
            <w:noWrap/>
            <w:vAlign w:val="center"/>
          </w:tcPr>
          <w:p>
            <w:pPr>
              <w:jc w:val="center"/>
              <w:rPr>
                <w:rFonts w:ascii="宋体" w:hAnsi="宋体" w:cs="宋体"/>
                <w:sz w:val="18"/>
                <w:szCs w:val="18"/>
              </w:rPr>
            </w:pPr>
            <w:r>
              <w:rPr>
                <w:rFonts w:ascii="宋体" w:hAnsi="宋体" w:cs="宋体"/>
                <w:sz w:val="18"/>
                <w:szCs w:val="18"/>
              </w:rPr>
              <w:t>要求整定压力</w:t>
            </w:r>
          </w:p>
        </w:tc>
        <w:tc>
          <w:tcPr>
            <w:tcW w:w="2629" w:type="dxa"/>
            <w:gridSpan w:val="4"/>
            <w:tcBorders>
              <w:top w:val="single" w:color="auto" w:sz="4" w:space="0"/>
              <w:left w:val="nil"/>
              <w:bottom w:val="single" w:color="auto" w:sz="4" w:space="0"/>
              <w:right w:val="single" w:color="auto" w:sz="4" w:space="0"/>
            </w:tcBorders>
            <w:shd w:val="clear" w:color="000000" w:fill="FFFFFF"/>
            <w:noWrap/>
            <w:vAlign w:val="center"/>
          </w:tcPr>
          <w:p>
            <w:pPr>
              <w:jc w:val="center"/>
              <w:rPr>
                <w:rFonts w:ascii="宋体" w:hAnsi="宋体" w:cs="宋体"/>
                <w:sz w:val="18"/>
                <w:szCs w:val="18"/>
              </w:rPr>
            </w:pPr>
          </w:p>
        </w:tc>
      </w:tr>
      <w:tr>
        <w:tblPrEx>
          <w:tblCellMar>
            <w:top w:w="0" w:type="dxa"/>
            <w:left w:w="108" w:type="dxa"/>
            <w:bottom w:w="0" w:type="dxa"/>
            <w:right w:w="108" w:type="dxa"/>
          </w:tblCellMar>
        </w:tblPrEx>
        <w:trPr>
          <w:trHeight w:val="365" w:hRule="atLeast"/>
        </w:trPr>
        <w:tc>
          <w:tcPr>
            <w:tcW w:w="1588"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jc w:val="center"/>
              <w:rPr>
                <w:rFonts w:ascii="宋体" w:hAnsi="宋体" w:cs="宋体"/>
                <w:sz w:val="18"/>
                <w:szCs w:val="18"/>
              </w:rPr>
            </w:pPr>
            <w:r>
              <w:rPr>
                <w:rFonts w:hint="eastAsia" w:ascii="宋体" w:hAnsi="宋体" w:cs="宋体"/>
                <w:sz w:val="18"/>
                <w:szCs w:val="18"/>
              </w:rPr>
              <w:t>工作介质</w:t>
            </w:r>
          </w:p>
        </w:tc>
        <w:tc>
          <w:tcPr>
            <w:tcW w:w="2624" w:type="dxa"/>
            <w:gridSpan w:val="5"/>
            <w:tcBorders>
              <w:top w:val="single" w:color="auto" w:sz="4" w:space="0"/>
              <w:left w:val="nil"/>
              <w:bottom w:val="single" w:color="auto" w:sz="4" w:space="0"/>
              <w:right w:val="single" w:color="auto" w:sz="4" w:space="0"/>
            </w:tcBorders>
            <w:shd w:val="clear" w:color="000000" w:fill="FFFFFF"/>
            <w:noWrap/>
            <w:vAlign w:val="center"/>
          </w:tcPr>
          <w:p>
            <w:pPr>
              <w:ind w:right="120"/>
              <w:jc w:val="right"/>
              <w:rPr>
                <w:rFonts w:ascii="宋体" w:hAnsi="宋体" w:cs="宋体"/>
                <w:sz w:val="18"/>
                <w:szCs w:val="18"/>
              </w:rPr>
            </w:pPr>
          </w:p>
        </w:tc>
        <w:tc>
          <w:tcPr>
            <w:tcW w:w="1837" w:type="dxa"/>
            <w:gridSpan w:val="2"/>
            <w:tcBorders>
              <w:top w:val="single" w:color="auto" w:sz="4" w:space="0"/>
              <w:left w:val="nil"/>
              <w:bottom w:val="single" w:color="auto" w:sz="4" w:space="0"/>
              <w:right w:val="single" w:color="auto" w:sz="4" w:space="0"/>
            </w:tcBorders>
            <w:shd w:val="clear" w:color="000000" w:fill="FFFFFF"/>
            <w:noWrap/>
            <w:vAlign w:val="center"/>
          </w:tcPr>
          <w:p>
            <w:pPr>
              <w:jc w:val="center"/>
              <w:rPr>
                <w:rFonts w:ascii="宋体" w:hAnsi="宋体" w:cs="宋体"/>
                <w:sz w:val="18"/>
                <w:szCs w:val="18"/>
              </w:rPr>
            </w:pPr>
            <w:r>
              <w:rPr>
                <w:rFonts w:hint="eastAsia" w:ascii="宋体" w:hAnsi="宋体" w:cs="宋体"/>
                <w:sz w:val="18"/>
                <w:szCs w:val="18"/>
              </w:rPr>
              <w:t>公称通径</w:t>
            </w:r>
          </w:p>
        </w:tc>
        <w:tc>
          <w:tcPr>
            <w:tcW w:w="2629" w:type="dxa"/>
            <w:gridSpan w:val="4"/>
            <w:tcBorders>
              <w:top w:val="single" w:color="auto" w:sz="4" w:space="0"/>
              <w:left w:val="nil"/>
              <w:bottom w:val="single" w:color="auto" w:sz="4" w:space="0"/>
              <w:right w:val="single" w:color="auto" w:sz="4" w:space="0"/>
            </w:tcBorders>
            <w:shd w:val="clear" w:color="000000" w:fill="FFFFFF"/>
            <w:noWrap/>
            <w:vAlign w:val="center"/>
          </w:tcPr>
          <w:p>
            <w:pPr>
              <w:jc w:val="right"/>
              <w:rPr>
                <w:rFonts w:ascii="宋体" w:hAnsi="宋体" w:cs="宋体"/>
                <w:sz w:val="18"/>
                <w:szCs w:val="18"/>
              </w:rPr>
            </w:pPr>
          </w:p>
        </w:tc>
      </w:tr>
      <w:tr>
        <w:tblPrEx>
          <w:tblCellMar>
            <w:top w:w="0" w:type="dxa"/>
            <w:left w:w="108" w:type="dxa"/>
            <w:bottom w:w="0" w:type="dxa"/>
            <w:right w:w="108" w:type="dxa"/>
          </w:tblCellMar>
        </w:tblPrEx>
        <w:trPr>
          <w:trHeight w:val="365" w:hRule="atLeast"/>
        </w:trPr>
        <w:tc>
          <w:tcPr>
            <w:tcW w:w="1588"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jc w:val="center"/>
              <w:rPr>
                <w:rFonts w:ascii="宋体" w:hAnsi="宋体" w:cs="宋体"/>
                <w:sz w:val="18"/>
                <w:szCs w:val="18"/>
              </w:rPr>
            </w:pPr>
            <w:r>
              <w:rPr>
                <w:rFonts w:ascii="宋体" w:hAnsi="宋体" w:cs="宋体"/>
                <w:sz w:val="18"/>
                <w:szCs w:val="18"/>
              </w:rPr>
              <w:t>制造单位</w:t>
            </w:r>
          </w:p>
        </w:tc>
        <w:tc>
          <w:tcPr>
            <w:tcW w:w="2624" w:type="dxa"/>
            <w:gridSpan w:val="5"/>
            <w:tcBorders>
              <w:top w:val="single" w:color="auto" w:sz="4" w:space="0"/>
              <w:left w:val="nil"/>
              <w:bottom w:val="single" w:color="auto" w:sz="4" w:space="0"/>
              <w:right w:val="single" w:color="auto" w:sz="4" w:space="0"/>
            </w:tcBorders>
            <w:shd w:val="clear" w:color="000000" w:fill="FFFFFF"/>
            <w:noWrap/>
            <w:vAlign w:val="center"/>
          </w:tcPr>
          <w:p>
            <w:pPr>
              <w:jc w:val="center"/>
              <w:rPr>
                <w:rFonts w:ascii="宋体" w:hAnsi="宋体" w:cs="宋体"/>
                <w:sz w:val="18"/>
                <w:szCs w:val="18"/>
              </w:rPr>
            </w:pPr>
          </w:p>
        </w:tc>
        <w:tc>
          <w:tcPr>
            <w:tcW w:w="1837" w:type="dxa"/>
            <w:gridSpan w:val="2"/>
            <w:tcBorders>
              <w:top w:val="single" w:color="auto" w:sz="4" w:space="0"/>
              <w:left w:val="nil"/>
              <w:bottom w:val="single" w:color="auto" w:sz="4" w:space="0"/>
              <w:right w:val="single" w:color="auto" w:sz="4" w:space="0"/>
            </w:tcBorders>
            <w:shd w:val="clear" w:color="000000" w:fill="FFFFFF"/>
            <w:noWrap/>
            <w:vAlign w:val="center"/>
          </w:tcPr>
          <w:p>
            <w:pPr>
              <w:jc w:val="center"/>
              <w:rPr>
                <w:rFonts w:ascii="宋体" w:hAnsi="宋体" w:cs="宋体"/>
                <w:sz w:val="18"/>
                <w:szCs w:val="18"/>
              </w:rPr>
            </w:pPr>
            <w:r>
              <w:rPr>
                <w:rFonts w:ascii="宋体" w:hAnsi="宋体" w:cs="宋体"/>
                <w:sz w:val="18"/>
                <w:szCs w:val="18"/>
              </w:rPr>
              <w:t>制造许可证编号</w:t>
            </w:r>
          </w:p>
        </w:tc>
        <w:tc>
          <w:tcPr>
            <w:tcW w:w="2629" w:type="dxa"/>
            <w:gridSpan w:val="4"/>
            <w:tcBorders>
              <w:top w:val="single" w:color="auto" w:sz="4" w:space="0"/>
              <w:left w:val="nil"/>
              <w:bottom w:val="single" w:color="auto" w:sz="4" w:space="0"/>
              <w:right w:val="single" w:color="auto" w:sz="4" w:space="0"/>
            </w:tcBorders>
            <w:shd w:val="clear" w:color="000000" w:fill="FFFFFF"/>
            <w:noWrap/>
            <w:vAlign w:val="center"/>
          </w:tcPr>
          <w:p>
            <w:pPr>
              <w:jc w:val="center"/>
              <w:rPr>
                <w:rFonts w:ascii="宋体" w:hAnsi="宋体" w:cs="宋体"/>
                <w:sz w:val="18"/>
                <w:szCs w:val="18"/>
              </w:rPr>
            </w:pPr>
          </w:p>
        </w:tc>
      </w:tr>
      <w:tr>
        <w:tblPrEx>
          <w:tblCellMar>
            <w:top w:w="0" w:type="dxa"/>
            <w:left w:w="108" w:type="dxa"/>
            <w:bottom w:w="0" w:type="dxa"/>
            <w:right w:w="108" w:type="dxa"/>
          </w:tblCellMar>
        </w:tblPrEx>
        <w:trPr>
          <w:trHeight w:val="365" w:hRule="atLeast"/>
        </w:trPr>
        <w:tc>
          <w:tcPr>
            <w:tcW w:w="1588"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jc w:val="center"/>
              <w:rPr>
                <w:rFonts w:ascii="宋体" w:hAnsi="宋体" w:cs="宋体"/>
                <w:sz w:val="18"/>
                <w:szCs w:val="18"/>
              </w:rPr>
            </w:pPr>
            <w:r>
              <w:rPr>
                <w:rFonts w:ascii="宋体" w:hAnsi="宋体" w:cs="宋体"/>
                <w:sz w:val="18"/>
                <w:szCs w:val="18"/>
              </w:rPr>
              <w:t>出厂日期</w:t>
            </w:r>
          </w:p>
        </w:tc>
        <w:tc>
          <w:tcPr>
            <w:tcW w:w="2624" w:type="dxa"/>
            <w:gridSpan w:val="5"/>
            <w:tcBorders>
              <w:top w:val="single" w:color="auto" w:sz="4" w:space="0"/>
              <w:left w:val="nil"/>
              <w:bottom w:val="single" w:color="auto" w:sz="4" w:space="0"/>
              <w:right w:val="single" w:color="auto" w:sz="4" w:space="0"/>
            </w:tcBorders>
            <w:shd w:val="clear" w:color="000000" w:fill="FFFFFF"/>
            <w:noWrap/>
            <w:vAlign w:val="center"/>
          </w:tcPr>
          <w:p>
            <w:pPr>
              <w:jc w:val="center"/>
              <w:rPr>
                <w:rFonts w:ascii="宋体" w:hAnsi="宋体" w:cs="宋体"/>
                <w:sz w:val="18"/>
                <w:szCs w:val="18"/>
              </w:rPr>
            </w:pPr>
          </w:p>
        </w:tc>
        <w:tc>
          <w:tcPr>
            <w:tcW w:w="1837" w:type="dxa"/>
            <w:gridSpan w:val="2"/>
            <w:tcBorders>
              <w:top w:val="single" w:color="auto" w:sz="4" w:space="0"/>
              <w:left w:val="nil"/>
              <w:bottom w:val="single" w:color="auto" w:sz="4" w:space="0"/>
              <w:right w:val="single" w:color="auto" w:sz="4" w:space="0"/>
            </w:tcBorders>
            <w:shd w:val="clear" w:color="000000" w:fill="FFFFFF"/>
            <w:noWrap/>
            <w:vAlign w:val="center"/>
          </w:tcPr>
          <w:p>
            <w:pPr>
              <w:jc w:val="center"/>
              <w:rPr>
                <w:rFonts w:ascii="宋体" w:hAnsi="宋体" w:cs="宋体"/>
                <w:sz w:val="18"/>
                <w:szCs w:val="18"/>
              </w:rPr>
            </w:pPr>
            <w:r>
              <w:rPr>
                <w:rFonts w:ascii="宋体" w:hAnsi="宋体" w:cs="宋体"/>
                <w:sz w:val="18"/>
                <w:szCs w:val="18"/>
              </w:rPr>
              <w:t>出厂编号</w:t>
            </w:r>
          </w:p>
        </w:tc>
        <w:tc>
          <w:tcPr>
            <w:tcW w:w="2629" w:type="dxa"/>
            <w:gridSpan w:val="4"/>
            <w:tcBorders>
              <w:top w:val="single" w:color="auto" w:sz="4" w:space="0"/>
              <w:left w:val="nil"/>
              <w:bottom w:val="single" w:color="auto" w:sz="4" w:space="0"/>
              <w:right w:val="single" w:color="auto" w:sz="4" w:space="0"/>
            </w:tcBorders>
            <w:shd w:val="clear" w:color="000000" w:fill="FFFFFF"/>
            <w:noWrap/>
            <w:vAlign w:val="center"/>
          </w:tcPr>
          <w:p>
            <w:pPr>
              <w:jc w:val="center"/>
              <w:rPr>
                <w:rFonts w:ascii="宋体" w:hAnsi="宋体" w:cs="宋体"/>
                <w:sz w:val="18"/>
                <w:szCs w:val="18"/>
              </w:rPr>
            </w:pPr>
          </w:p>
        </w:tc>
      </w:tr>
      <w:tr>
        <w:tblPrEx>
          <w:tblCellMar>
            <w:top w:w="0" w:type="dxa"/>
            <w:left w:w="108" w:type="dxa"/>
            <w:bottom w:w="0" w:type="dxa"/>
            <w:right w:w="108" w:type="dxa"/>
          </w:tblCellMar>
        </w:tblPrEx>
        <w:trPr>
          <w:trHeight w:val="365" w:hRule="atLeast"/>
        </w:trPr>
        <w:tc>
          <w:tcPr>
            <w:tcW w:w="1588"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宋体" w:hAnsi="宋体" w:cs="宋体"/>
                <w:sz w:val="18"/>
                <w:szCs w:val="18"/>
              </w:rPr>
            </w:pPr>
            <w:r>
              <w:rPr>
                <w:rFonts w:ascii="宋体" w:hAnsi="宋体" w:cs="宋体"/>
                <w:sz w:val="18"/>
                <w:szCs w:val="18"/>
              </w:rPr>
              <w:t>密封面直径/</w:t>
            </w:r>
            <w:r>
              <w:rPr>
                <w:rFonts w:ascii="宋体" w:hAnsi="宋体" w:cs="宋体"/>
                <w:sz w:val="18"/>
                <w:szCs w:val="18"/>
              </w:rPr>
              <w:br w:type="textWrapping"/>
            </w:r>
            <w:r>
              <w:rPr>
                <w:rFonts w:ascii="宋体" w:hAnsi="宋体" w:cs="宋体"/>
                <w:sz w:val="18"/>
                <w:szCs w:val="18"/>
              </w:rPr>
              <w:t>阀座口径</w:t>
            </w:r>
          </w:p>
        </w:tc>
        <w:tc>
          <w:tcPr>
            <w:tcW w:w="2624" w:type="dxa"/>
            <w:gridSpan w:val="5"/>
            <w:tcBorders>
              <w:top w:val="single" w:color="auto" w:sz="4" w:space="0"/>
              <w:left w:val="nil"/>
              <w:bottom w:val="single" w:color="auto" w:sz="4" w:space="0"/>
              <w:right w:val="single" w:color="auto" w:sz="4" w:space="0"/>
            </w:tcBorders>
            <w:shd w:val="clear" w:color="000000" w:fill="FFFFFF"/>
            <w:noWrap/>
            <w:vAlign w:val="center"/>
          </w:tcPr>
          <w:p>
            <w:pPr>
              <w:jc w:val="right"/>
              <w:rPr>
                <w:rFonts w:ascii="宋体" w:hAnsi="宋体" w:cs="宋体"/>
                <w:sz w:val="18"/>
                <w:szCs w:val="18"/>
              </w:rPr>
            </w:pPr>
          </w:p>
        </w:tc>
        <w:tc>
          <w:tcPr>
            <w:tcW w:w="1837" w:type="dxa"/>
            <w:gridSpan w:val="2"/>
            <w:tcBorders>
              <w:top w:val="single" w:color="auto" w:sz="4" w:space="0"/>
              <w:left w:val="nil"/>
              <w:bottom w:val="single" w:color="auto" w:sz="4" w:space="0"/>
              <w:right w:val="single" w:color="auto" w:sz="4" w:space="0"/>
            </w:tcBorders>
            <w:shd w:val="clear" w:color="000000" w:fill="FFFFFF"/>
            <w:noWrap/>
            <w:vAlign w:val="center"/>
          </w:tcPr>
          <w:p>
            <w:pPr>
              <w:jc w:val="center"/>
              <w:rPr>
                <w:rFonts w:ascii="宋体" w:hAnsi="宋体" w:cs="宋体"/>
                <w:sz w:val="18"/>
                <w:szCs w:val="18"/>
              </w:rPr>
            </w:pPr>
            <w:r>
              <w:rPr>
                <w:rFonts w:hint="eastAsia" w:ascii="宋体" w:hAnsi="宋体" w:cs="宋体"/>
                <w:sz w:val="18"/>
                <w:szCs w:val="18"/>
              </w:rPr>
              <w:t>压力级别范围</w:t>
            </w:r>
          </w:p>
        </w:tc>
        <w:tc>
          <w:tcPr>
            <w:tcW w:w="2629" w:type="dxa"/>
            <w:gridSpan w:val="4"/>
            <w:tcBorders>
              <w:top w:val="single" w:color="auto" w:sz="4" w:space="0"/>
              <w:left w:val="nil"/>
              <w:bottom w:val="single" w:color="auto" w:sz="4" w:space="0"/>
              <w:right w:val="single" w:color="auto" w:sz="4" w:space="0"/>
            </w:tcBorders>
            <w:shd w:val="clear" w:color="000000" w:fill="FFFFFF"/>
            <w:noWrap/>
            <w:vAlign w:val="center"/>
          </w:tcPr>
          <w:p>
            <w:pPr>
              <w:ind w:right="480"/>
              <w:jc w:val="center"/>
              <w:rPr>
                <w:rFonts w:ascii="宋体" w:hAnsi="宋体" w:cs="宋体"/>
                <w:sz w:val="18"/>
                <w:szCs w:val="18"/>
              </w:rPr>
            </w:pPr>
          </w:p>
        </w:tc>
      </w:tr>
      <w:tr>
        <w:tblPrEx>
          <w:tblCellMar>
            <w:top w:w="0" w:type="dxa"/>
            <w:left w:w="108" w:type="dxa"/>
            <w:bottom w:w="0" w:type="dxa"/>
            <w:right w:w="108" w:type="dxa"/>
          </w:tblCellMar>
        </w:tblPrEx>
        <w:trPr>
          <w:trHeight w:val="365" w:hRule="atLeast"/>
        </w:trPr>
        <w:tc>
          <w:tcPr>
            <w:tcW w:w="1588"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jc w:val="center"/>
              <w:rPr>
                <w:rFonts w:ascii="宋体" w:hAnsi="宋体" w:cs="宋体"/>
                <w:sz w:val="18"/>
                <w:szCs w:val="18"/>
              </w:rPr>
            </w:pPr>
            <w:r>
              <w:rPr>
                <w:rFonts w:hint="eastAsia" w:ascii="宋体" w:hAnsi="宋体" w:cs="宋体"/>
                <w:sz w:val="18"/>
                <w:szCs w:val="18"/>
              </w:rPr>
              <w:t>校验方式</w:t>
            </w:r>
          </w:p>
        </w:tc>
        <w:tc>
          <w:tcPr>
            <w:tcW w:w="2624" w:type="dxa"/>
            <w:gridSpan w:val="5"/>
            <w:tcBorders>
              <w:top w:val="single" w:color="auto" w:sz="4" w:space="0"/>
              <w:left w:val="nil"/>
              <w:bottom w:val="single" w:color="auto" w:sz="4" w:space="0"/>
              <w:right w:val="single" w:color="auto" w:sz="4" w:space="0"/>
            </w:tcBorders>
            <w:shd w:val="clear" w:color="000000" w:fill="FFFFFF"/>
            <w:noWrap/>
            <w:vAlign w:val="center"/>
          </w:tcPr>
          <w:p>
            <w:pPr>
              <w:rPr>
                <w:rFonts w:ascii="宋体" w:hAnsi="宋体" w:cs="宋体"/>
                <w:sz w:val="18"/>
                <w:szCs w:val="18"/>
              </w:rPr>
            </w:pPr>
            <w:r>
              <w:rPr>
                <w:rFonts w:hint="eastAsia" w:ascii="宋体" w:hAnsi="宋体" w:cs="宋体"/>
                <w:sz w:val="18"/>
                <w:szCs w:val="18"/>
              </w:rPr>
              <w:t>□离线       □在线</w:t>
            </w:r>
          </w:p>
        </w:tc>
        <w:tc>
          <w:tcPr>
            <w:tcW w:w="1837" w:type="dxa"/>
            <w:gridSpan w:val="2"/>
            <w:tcBorders>
              <w:top w:val="single" w:color="auto" w:sz="4" w:space="0"/>
              <w:left w:val="nil"/>
              <w:bottom w:val="single" w:color="auto" w:sz="4" w:space="0"/>
              <w:right w:val="single" w:color="auto" w:sz="4" w:space="0"/>
            </w:tcBorders>
            <w:shd w:val="clear" w:color="000000" w:fill="FFFFFF"/>
            <w:noWrap/>
            <w:vAlign w:val="center"/>
          </w:tcPr>
          <w:p>
            <w:pPr>
              <w:jc w:val="center"/>
              <w:rPr>
                <w:rFonts w:ascii="宋体" w:hAnsi="宋体" w:cs="宋体"/>
                <w:sz w:val="18"/>
                <w:szCs w:val="18"/>
              </w:rPr>
            </w:pPr>
            <w:r>
              <w:rPr>
                <w:rFonts w:ascii="宋体" w:hAnsi="宋体" w:cs="宋体"/>
                <w:sz w:val="18"/>
                <w:szCs w:val="18"/>
              </w:rPr>
              <w:t>校验设备编号</w:t>
            </w:r>
          </w:p>
        </w:tc>
        <w:tc>
          <w:tcPr>
            <w:tcW w:w="2629" w:type="dxa"/>
            <w:gridSpan w:val="4"/>
            <w:tcBorders>
              <w:top w:val="single" w:color="auto" w:sz="4" w:space="0"/>
              <w:left w:val="nil"/>
              <w:bottom w:val="single" w:color="auto" w:sz="4" w:space="0"/>
              <w:right w:val="single" w:color="auto" w:sz="4" w:space="0"/>
            </w:tcBorders>
            <w:shd w:val="clear" w:color="000000" w:fill="FFFFFF"/>
            <w:noWrap/>
            <w:vAlign w:val="center"/>
          </w:tcPr>
          <w:p>
            <w:pPr>
              <w:ind w:firstLine="180" w:firstLineChars="100"/>
              <w:rPr>
                <w:rFonts w:ascii="宋体" w:hAnsi="宋体" w:cs="宋体"/>
                <w:sz w:val="18"/>
                <w:szCs w:val="18"/>
              </w:rPr>
            </w:pPr>
          </w:p>
        </w:tc>
      </w:tr>
      <w:tr>
        <w:tblPrEx>
          <w:tblCellMar>
            <w:top w:w="0" w:type="dxa"/>
            <w:left w:w="108" w:type="dxa"/>
            <w:bottom w:w="0" w:type="dxa"/>
            <w:right w:w="108" w:type="dxa"/>
          </w:tblCellMar>
        </w:tblPrEx>
        <w:trPr>
          <w:trHeight w:val="365" w:hRule="atLeast"/>
        </w:trPr>
        <w:tc>
          <w:tcPr>
            <w:tcW w:w="1588"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jc w:val="center"/>
              <w:rPr>
                <w:rFonts w:ascii="宋体" w:hAnsi="宋体" w:cs="宋体"/>
                <w:sz w:val="18"/>
                <w:szCs w:val="18"/>
              </w:rPr>
            </w:pPr>
            <w:r>
              <w:rPr>
                <w:rFonts w:hint="eastAsia" w:ascii="宋体" w:hAnsi="宋体" w:cs="宋体"/>
                <w:sz w:val="18"/>
                <w:szCs w:val="18"/>
              </w:rPr>
              <w:t>校验介质</w:t>
            </w:r>
          </w:p>
        </w:tc>
        <w:tc>
          <w:tcPr>
            <w:tcW w:w="2624" w:type="dxa"/>
            <w:gridSpan w:val="5"/>
            <w:tcBorders>
              <w:top w:val="single" w:color="auto" w:sz="4" w:space="0"/>
              <w:left w:val="nil"/>
              <w:bottom w:val="single" w:color="auto" w:sz="4" w:space="0"/>
              <w:right w:val="single" w:color="auto" w:sz="4" w:space="0"/>
            </w:tcBorders>
            <w:shd w:val="clear" w:color="000000" w:fill="FFFFFF"/>
            <w:noWrap/>
            <w:vAlign w:val="center"/>
          </w:tcPr>
          <w:p>
            <w:pPr>
              <w:rPr>
                <w:rFonts w:ascii="宋体" w:hAnsi="宋体" w:cs="宋体"/>
                <w:sz w:val="18"/>
                <w:szCs w:val="18"/>
              </w:rPr>
            </w:pPr>
            <w:r>
              <w:rPr>
                <w:rFonts w:hint="eastAsia" w:ascii="宋体" w:hAnsi="宋体" w:cs="宋体"/>
                <w:sz w:val="18"/>
                <w:szCs w:val="18"/>
              </w:rPr>
              <w:t>□氮气 □空气 □蒸汽</w:t>
            </w:r>
          </w:p>
        </w:tc>
        <w:tc>
          <w:tcPr>
            <w:tcW w:w="1837" w:type="dxa"/>
            <w:gridSpan w:val="2"/>
            <w:tcBorders>
              <w:top w:val="single" w:color="auto" w:sz="4" w:space="0"/>
              <w:left w:val="nil"/>
              <w:bottom w:val="single" w:color="auto" w:sz="4" w:space="0"/>
              <w:right w:val="single" w:color="auto" w:sz="4" w:space="0"/>
            </w:tcBorders>
            <w:shd w:val="clear" w:color="000000" w:fill="FFFFFF"/>
            <w:noWrap/>
            <w:vAlign w:val="center"/>
          </w:tcPr>
          <w:p>
            <w:pPr>
              <w:jc w:val="center"/>
              <w:rPr>
                <w:rFonts w:ascii="宋体" w:hAnsi="宋体" w:cs="宋体"/>
                <w:sz w:val="18"/>
                <w:szCs w:val="18"/>
              </w:rPr>
            </w:pPr>
            <w:r>
              <w:rPr>
                <w:rFonts w:ascii="宋体" w:hAnsi="宋体" w:cs="宋体"/>
                <w:sz w:val="18"/>
                <w:szCs w:val="18"/>
              </w:rPr>
              <w:t>校验介质温度</w:t>
            </w:r>
          </w:p>
        </w:tc>
        <w:tc>
          <w:tcPr>
            <w:tcW w:w="2629" w:type="dxa"/>
            <w:gridSpan w:val="4"/>
            <w:tcBorders>
              <w:top w:val="single" w:color="auto" w:sz="4" w:space="0"/>
              <w:left w:val="nil"/>
              <w:bottom w:val="single" w:color="auto" w:sz="4" w:space="0"/>
              <w:right w:val="single" w:color="auto" w:sz="4" w:space="0"/>
            </w:tcBorders>
            <w:shd w:val="clear" w:color="000000" w:fill="FFFFFF"/>
            <w:noWrap/>
            <w:vAlign w:val="center"/>
          </w:tcPr>
          <w:p>
            <w:pPr>
              <w:ind w:right="480" w:firstLine="90" w:firstLineChars="50"/>
              <w:jc w:val="center"/>
              <w:rPr>
                <w:rFonts w:ascii="宋体" w:hAnsi="宋体" w:cs="宋体"/>
                <w:sz w:val="18"/>
                <w:szCs w:val="18"/>
              </w:rPr>
            </w:pPr>
          </w:p>
        </w:tc>
      </w:tr>
      <w:tr>
        <w:tblPrEx>
          <w:tblCellMar>
            <w:top w:w="0" w:type="dxa"/>
            <w:left w:w="108" w:type="dxa"/>
            <w:bottom w:w="0" w:type="dxa"/>
            <w:right w:w="108" w:type="dxa"/>
          </w:tblCellMar>
        </w:tblPrEx>
        <w:trPr>
          <w:trHeight w:val="365" w:hRule="atLeast"/>
        </w:trPr>
        <w:tc>
          <w:tcPr>
            <w:tcW w:w="8680" w:type="dxa"/>
            <w:gridSpan w:val="14"/>
            <w:tcBorders>
              <w:top w:val="single" w:color="auto" w:sz="4" w:space="0"/>
              <w:left w:val="single" w:color="auto" w:sz="4" w:space="0"/>
              <w:bottom w:val="single" w:color="auto" w:sz="4" w:space="0"/>
              <w:right w:val="single" w:color="auto" w:sz="4" w:space="0"/>
            </w:tcBorders>
            <w:shd w:val="clear" w:color="000000" w:fill="FFFFFF"/>
            <w:noWrap/>
            <w:vAlign w:val="center"/>
          </w:tcPr>
          <w:p>
            <w:pPr>
              <w:jc w:val="center"/>
              <w:rPr>
                <w:rFonts w:ascii="宋体" w:hAnsi="宋体" w:cs="宋体"/>
                <w:sz w:val="18"/>
                <w:szCs w:val="18"/>
              </w:rPr>
            </w:pPr>
            <w:r>
              <w:rPr>
                <w:rFonts w:hint="eastAsia" w:ascii="宋体" w:hAnsi="宋体" w:cs="宋体"/>
                <w:sz w:val="18"/>
                <w:szCs w:val="18"/>
              </w:rPr>
              <w:t>检 查 与 校 验</w:t>
            </w:r>
          </w:p>
        </w:tc>
      </w:tr>
      <w:tr>
        <w:tblPrEx>
          <w:tblCellMar>
            <w:top w:w="0" w:type="dxa"/>
            <w:left w:w="108" w:type="dxa"/>
            <w:bottom w:w="0" w:type="dxa"/>
            <w:right w:w="108" w:type="dxa"/>
          </w:tblCellMar>
        </w:tblPrEx>
        <w:trPr>
          <w:trHeight w:val="365" w:hRule="atLeast"/>
        </w:trPr>
        <w:tc>
          <w:tcPr>
            <w:tcW w:w="1242"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jc w:val="center"/>
              <w:rPr>
                <w:rFonts w:ascii="宋体" w:hAnsi="宋体" w:cs="宋体"/>
                <w:sz w:val="18"/>
                <w:szCs w:val="18"/>
              </w:rPr>
            </w:pPr>
            <w:r>
              <w:rPr>
                <w:rFonts w:hint="eastAsia" w:ascii="宋体" w:hAnsi="宋体" w:cs="宋体"/>
                <w:sz w:val="18"/>
                <w:szCs w:val="18"/>
              </w:rPr>
              <w:t>外观</w:t>
            </w:r>
            <w:r>
              <w:rPr>
                <w:rFonts w:hint="eastAsia" w:ascii="宋体" w:hAnsi="宋体" w:cs="宋体"/>
                <w:sz w:val="18"/>
                <w:szCs w:val="18"/>
              </w:rPr>
              <w:br w:type="textWrapping"/>
            </w:r>
            <w:r>
              <w:rPr>
                <w:rFonts w:hint="eastAsia" w:ascii="宋体" w:hAnsi="宋体" w:cs="宋体"/>
                <w:sz w:val="18"/>
                <w:szCs w:val="18"/>
              </w:rPr>
              <w:t>检查</w:t>
            </w:r>
          </w:p>
        </w:tc>
        <w:tc>
          <w:tcPr>
            <w:tcW w:w="2970" w:type="dxa"/>
            <w:gridSpan w:val="6"/>
            <w:vMerge w:val="restart"/>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宋体" w:hAnsi="宋体" w:cs="宋体"/>
                <w:sz w:val="18"/>
                <w:szCs w:val="18"/>
              </w:rPr>
            </w:pPr>
            <w:r>
              <w:rPr>
                <w:rFonts w:hint="eastAsia" w:ascii="宋体" w:hAnsi="宋体" w:cs="宋体"/>
                <w:sz w:val="18"/>
                <w:szCs w:val="18"/>
              </w:rPr>
              <w:t>□合格 □不合格</w:t>
            </w:r>
          </w:p>
        </w:tc>
        <w:tc>
          <w:tcPr>
            <w:tcW w:w="2231" w:type="dxa"/>
            <w:gridSpan w:val="3"/>
            <w:tcBorders>
              <w:top w:val="single" w:color="auto" w:sz="4" w:space="0"/>
              <w:left w:val="nil"/>
              <w:bottom w:val="single" w:color="auto" w:sz="4" w:space="0"/>
              <w:right w:val="single" w:color="auto" w:sz="4" w:space="0"/>
            </w:tcBorders>
            <w:shd w:val="clear" w:color="000000" w:fill="FFFFFF"/>
            <w:noWrap/>
            <w:vAlign w:val="center"/>
          </w:tcPr>
          <w:p>
            <w:pPr>
              <w:jc w:val="center"/>
              <w:rPr>
                <w:rFonts w:ascii="宋体" w:hAnsi="宋体" w:cs="宋体"/>
                <w:sz w:val="18"/>
                <w:szCs w:val="18"/>
              </w:rPr>
            </w:pPr>
            <w:r>
              <w:rPr>
                <w:rFonts w:ascii="宋体" w:hAnsi="宋体" w:cs="宋体"/>
                <w:sz w:val="18"/>
                <w:szCs w:val="18"/>
              </w:rPr>
              <w:t>压力表(传感器)编号</w:t>
            </w:r>
          </w:p>
        </w:tc>
        <w:tc>
          <w:tcPr>
            <w:tcW w:w="2235" w:type="dxa"/>
            <w:gridSpan w:val="3"/>
            <w:tcBorders>
              <w:top w:val="single" w:color="auto" w:sz="4" w:space="0"/>
              <w:left w:val="nil"/>
              <w:bottom w:val="single" w:color="auto" w:sz="4" w:space="0"/>
              <w:right w:val="single" w:color="auto" w:sz="4" w:space="0"/>
            </w:tcBorders>
            <w:shd w:val="clear" w:color="000000" w:fill="FFFFFF"/>
            <w:noWrap/>
            <w:vAlign w:val="center"/>
          </w:tcPr>
          <w:p>
            <w:pPr>
              <w:jc w:val="center"/>
              <w:rPr>
                <w:rFonts w:ascii="宋体" w:hAnsi="宋体" w:cs="宋体"/>
                <w:sz w:val="18"/>
                <w:szCs w:val="18"/>
              </w:rPr>
            </w:pPr>
          </w:p>
        </w:tc>
      </w:tr>
      <w:tr>
        <w:tblPrEx>
          <w:tblCellMar>
            <w:top w:w="0" w:type="dxa"/>
            <w:left w:w="108" w:type="dxa"/>
            <w:bottom w:w="0" w:type="dxa"/>
            <w:right w:w="108" w:type="dxa"/>
          </w:tblCellMar>
        </w:tblPrEx>
        <w:trPr>
          <w:trHeight w:val="365" w:hRule="atLeast"/>
        </w:trPr>
        <w:tc>
          <w:tcPr>
            <w:tcW w:w="1242"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p>
        </w:tc>
        <w:tc>
          <w:tcPr>
            <w:tcW w:w="2970" w:type="dxa"/>
            <w:gridSpan w:val="6"/>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p>
        </w:tc>
        <w:tc>
          <w:tcPr>
            <w:tcW w:w="2231" w:type="dxa"/>
            <w:gridSpan w:val="3"/>
            <w:tcBorders>
              <w:top w:val="single" w:color="auto" w:sz="4" w:space="0"/>
              <w:left w:val="nil"/>
              <w:bottom w:val="single" w:color="auto" w:sz="4" w:space="0"/>
              <w:right w:val="single" w:color="auto" w:sz="4" w:space="0"/>
            </w:tcBorders>
            <w:shd w:val="clear" w:color="000000" w:fill="FFFFFF"/>
            <w:noWrap/>
            <w:vAlign w:val="center"/>
          </w:tcPr>
          <w:p>
            <w:pPr>
              <w:jc w:val="center"/>
              <w:rPr>
                <w:rFonts w:ascii="宋体" w:hAnsi="宋体" w:cs="宋体"/>
                <w:sz w:val="18"/>
                <w:szCs w:val="18"/>
              </w:rPr>
            </w:pPr>
            <w:r>
              <w:rPr>
                <w:rFonts w:ascii="宋体" w:hAnsi="宋体" w:cs="宋体"/>
                <w:sz w:val="18"/>
                <w:szCs w:val="18"/>
              </w:rPr>
              <w:t>压力表(传感器)精度</w:t>
            </w:r>
          </w:p>
        </w:tc>
        <w:tc>
          <w:tcPr>
            <w:tcW w:w="2235" w:type="dxa"/>
            <w:gridSpan w:val="3"/>
            <w:tcBorders>
              <w:top w:val="single" w:color="auto" w:sz="4" w:space="0"/>
              <w:left w:val="nil"/>
              <w:bottom w:val="single" w:color="auto" w:sz="4" w:space="0"/>
              <w:right w:val="single" w:color="auto" w:sz="4" w:space="0"/>
            </w:tcBorders>
            <w:shd w:val="clear" w:color="000000" w:fill="FFFFFF"/>
            <w:noWrap/>
            <w:vAlign w:val="center"/>
          </w:tcPr>
          <w:p>
            <w:pPr>
              <w:jc w:val="center"/>
              <w:rPr>
                <w:rFonts w:ascii="宋体" w:hAnsi="宋体" w:cs="宋体"/>
                <w:sz w:val="18"/>
                <w:szCs w:val="18"/>
              </w:rPr>
            </w:pPr>
          </w:p>
        </w:tc>
      </w:tr>
      <w:tr>
        <w:tblPrEx>
          <w:tblCellMar>
            <w:top w:w="0" w:type="dxa"/>
            <w:left w:w="108" w:type="dxa"/>
            <w:bottom w:w="0" w:type="dxa"/>
            <w:right w:w="108" w:type="dxa"/>
          </w:tblCellMar>
        </w:tblPrEx>
        <w:trPr>
          <w:trHeight w:val="298" w:hRule="atLeast"/>
        </w:trPr>
        <w:tc>
          <w:tcPr>
            <w:tcW w:w="1242" w:type="dxa"/>
            <w:gridSpan w:val="2"/>
            <w:tcBorders>
              <w:top w:val="nil"/>
              <w:left w:val="single" w:color="auto" w:sz="4" w:space="0"/>
              <w:bottom w:val="single" w:color="auto" w:sz="4" w:space="0"/>
              <w:right w:val="single" w:color="auto" w:sz="4" w:space="0"/>
            </w:tcBorders>
            <w:shd w:val="clear" w:color="000000" w:fill="FFFFFF"/>
            <w:vAlign w:val="center"/>
          </w:tcPr>
          <w:p>
            <w:pPr>
              <w:jc w:val="center"/>
              <w:rPr>
                <w:rFonts w:ascii="宋体" w:hAnsi="宋体" w:cs="宋体"/>
                <w:sz w:val="18"/>
                <w:szCs w:val="18"/>
              </w:rPr>
            </w:pPr>
            <w:r>
              <w:rPr>
                <w:rFonts w:hint="eastAsia" w:ascii="宋体" w:hAnsi="宋体" w:cs="宋体"/>
                <w:sz w:val="18"/>
                <w:szCs w:val="18"/>
              </w:rPr>
              <w:t>拆卸检查</w:t>
            </w:r>
          </w:p>
        </w:tc>
        <w:tc>
          <w:tcPr>
            <w:tcW w:w="7437" w:type="dxa"/>
            <w:gridSpan w:val="12"/>
            <w:tcBorders>
              <w:top w:val="single" w:color="auto" w:sz="4" w:space="0"/>
              <w:left w:val="nil"/>
              <w:bottom w:val="single" w:color="auto" w:sz="4" w:space="0"/>
              <w:right w:val="single" w:color="auto" w:sz="4" w:space="0"/>
            </w:tcBorders>
            <w:shd w:val="clear" w:color="000000" w:fill="FFFFFF"/>
            <w:noWrap/>
            <w:vAlign w:val="center"/>
          </w:tcPr>
          <w:p>
            <w:pPr>
              <w:jc w:val="center"/>
              <w:rPr>
                <w:rFonts w:ascii="宋体" w:hAnsi="宋体" w:cs="宋体"/>
                <w:sz w:val="18"/>
                <w:szCs w:val="18"/>
              </w:rPr>
            </w:pPr>
            <w:r>
              <w:rPr>
                <w:rFonts w:hint="eastAsia" w:ascii="宋体" w:hAnsi="宋体" w:cs="宋体"/>
                <w:sz w:val="18"/>
                <w:szCs w:val="18"/>
              </w:rPr>
              <w:t>　</w:t>
            </w:r>
          </w:p>
        </w:tc>
      </w:tr>
      <w:tr>
        <w:tblPrEx>
          <w:tblCellMar>
            <w:top w:w="0" w:type="dxa"/>
            <w:left w:w="108" w:type="dxa"/>
            <w:bottom w:w="0" w:type="dxa"/>
            <w:right w:w="108" w:type="dxa"/>
          </w:tblCellMar>
        </w:tblPrEx>
        <w:trPr>
          <w:trHeight w:val="365" w:hRule="atLeast"/>
        </w:trPr>
        <w:tc>
          <w:tcPr>
            <w:tcW w:w="1816"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pPr>
              <w:jc w:val="center"/>
              <w:rPr>
                <w:rFonts w:ascii="宋体" w:hAnsi="宋体" w:cs="宋体"/>
                <w:sz w:val="18"/>
                <w:szCs w:val="18"/>
              </w:rPr>
            </w:pPr>
            <w:r>
              <w:rPr>
                <w:rFonts w:hint="eastAsia" w:ascii="宋体" w:hAnsi="宋体" w:cs="宋体"/>
                <w:sz w:val="18"/>
                <w:szCs w:val="18"/>
              </w:rPr>
              <w:t>试验次数</w:t>
            </w:r>
          </w:p>
        </w:tc>
        <w:tc>
          <w:tcPr>
            <w:tcW w:w="2010" w:type="dxa"/>
            <w:gridSpan w:val="3"/>
            <w:tcBorders>
              <w:top w:val="single" w:color="auto" w:sz="4" w:space="0"/>
              <w:left w:val="nil"/>
              <w:bottom w:val="single" w:color="auto" w:sz="4" w:space="0"/>
              <w:right w:val="single" w:color="auto" w:sz="4" w:space="0"/>
            </w:tcBorders>
            <w:shd w:val="clear" w:color="000000" w:fill="FFFFFF"/>
            <w:noWrap/>
            <w:vAlign w:val="center"/>
          </w:tcPr>
          <w:p>
            <w:pPr>
              <w:jc w:val="center"/>
              <w:rPr>
                <w:rFonts w:ascii="宋体" w:hAnsi="宋体" w:cs="宋体"/>
                <w:sz w:val="18"/>
                <w:szCs w:val="18"/>
              </w:rPr>
            </w:pPr>
            <w:r>
              <w:rPr>
                <w:rFonts w:hint="eastAsia" w:ascii="宋体" w:hAnsi="宋体" w:cs="宋体"/>
                <w:sz w:val="18"/>
                <w:szCs w:val="18"/>
              </w:rPr>
              <w:t>第 1 次</w:t>
            </w:r>
          </w:p>
        </w:tc>
        <w:tc>
          <w:tcPr>
            <w:tcW w:w="2617" w:type="dxa"/>
            <w:gridSpan w:val="4"/>
            <w:tcBorders>
              <w:top w:val="single" w:color="auto" w:sz="4" w:space="0"/>
              <w:left w:val="nil"/>
              <w:bottom w:val="single" w:color="auto" w:sz="4" w:space="0"/>
              <w:right w:val="single" w:color="auto" w:sz="4" w:space="0"/>
            </w:tcBorders>
            <w:shd w:val="clear" w:color="000000" w:fill="FFFFFF"/>
            <w:noWrap/>
            <w:vAlign w:val="center"/>
          </w:tcPr>
          <w:p>
            <w:pPr>
              <w:jc w:val="center"/>
              <w:rPr>
                <w:rFonts w:ascii="宋体" w:hAnsi="宋体" w:cs="宋体"/>
                <w:sz w:val="18"/>
                <w:szCs w:val="18"/>
              </w:rPr>
            </w:pPr>
            <w:r>
              <w:rPr>
                <w:rFonts w:hint="eastAsia" w:ascii="宋体" w:hAnsi="宋体" w:cs="宋体"/>
                <w:sz w:val="18"/>
                <w:szCs w:val="18"/>
              </w:rPr>
              <w:t>第 2 次</w:t>
            </w:r>
          </w:p>
        </w:tc>
        <w:tc>
          <w:tcPr>
            <w:tcW w:w="2235" w:type="dxa"/>
            <w:gridSpan w:val="3"/>
            <w:tcBorders>
              <w:top w:val="single" w:color="auto" w:sz="4" w:space="0"/>
              <w:left w:val="nil"/>
              <w:bottom w:val="single" w:color="auto" w:sz="4" w:space="0"/>
              <w:right w:val="single" w:color="auto" w:sz="4" w:space="0"/>
            </w:tcBorders>
            <w:shd w:val="clear" w:color="000000" w:fill="FFFFFF"/>
            <w:noWrap/>
            <w:vAlign w:val="center"/>
          </w:tcPr>
          <w:p>
            <w:pPr>
              <w:jc w:val="center"/>
              <w:rPr>
                <w:rFonts w:ascii="宋体" w:hAnsi="宋体" w:cs="宋体"/>
                <w:sz w:val="18"/>
                <w:szCs w:val="18"/>
              </w:rPr>
            </w:pPr>
            <w:r>
              <w:rPr>
                <w:rFonts w:hint="eastAsia" w:ascii="宋体" w:hAnsi="宋体" w:cs="宋体"/>
                <w:sz w:val="18"/>
                <w:szCs w:val="18"/>
              </w:rPr>
              <w:t>第 3 次</w:t>
            </w:r>
          </w:p>
        </w:tc>
      </w:tr>
      <w:tr>
        <w:tblPrEx>
          <w:tblCellMar>
            <w:top w:w="0" w:type="dxa"/>
            <w:left w:w="108" w:type="dxa"/>
            <w:bottom w:w="0" w:type="dxa"/>
            <w:right w:w="108" w:type="dxa"/>
          </w:tblCellMar>
        </w:tblPrEx>
        <w:trPr>
          <w:trHeight w:val="365" w:hRule="atLeast"/>
        </w:trPr>
        <w:tc>
          <w:tcPr>
            <w:tcW w:w="1816"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pPr>
              <w:jc w:val="center"/>
              <w:rPr>
                <w:rFonts w:ascii="宋体" w:hAnsi="宋体" w:cs="宋体"/>
                <w:sz w:val="18"/>
                <w:szCs w:val="18"/>
              </w:rPr>
            </w:pPr>
            <w:r>
              <w:rPr>
                <w:rFonts w:hint="eastAsia" w:ascii="宋体" w:hAnsi="宋体" w:cs="宋体"/>
                <w:sz w:val="18"/>
                <w:szCs w:val="18"/>
              </w:rPr>
              <w:t>实际整定压力</w:t>
            </w:r>
          </w:p>
        </w:tc>
        <w:tc>
          <w:tcPr>
            <w:tcW w:w="2010" w:type="dxa"/>
            <w:gridSpan w:val="3"/>
            <w:tcBorders>
              <w:top w:val="single" w:color="auto" w:sz="4" w:space="0"/>
              <w:left w:val="nil"/>
              <w:bottom w:val="single" w:color="auto" w:sz="4" w:space="0"/>
              <w:right w:val="single" w:color="auto" w:sz="4" w:space="0"/>
            </w:tcBorders>
            <w:shd w:val="clear" w:color="000000" w:fill="FFFFFF"/>
            <w:noWrap/>
            <w:vAlign w:val="center"/>
          </w:tcPr>
          <w:p>
            <w:pPr>
              <w:jc w:val="right"/>
              <w:rPr>
                <w:rFonts w:ascii="宋体" w:hAnsi="宋体" w:cs="宋体"/>
                <w:sz w:val="18"/>
                <w:szCs w:val="18"/>
              </w:rPr>
            </w:pPr>
            <w:r>
              <w:rPr>
                <w:rFonts w:hint="eastAsia" w:ascii="宋体" w:hAnsi="宋体" w:cs="宋体"/>
                <w:sz w:val="18"/>
                <w:szCs w:val="18"/>
              </w:rPr>
              <w:t>　MPa</w:t>
            </w:r>
          </w:p>
        </w:tc>
        <w:tc>
          <w:tcPr>
            <w:tcW w:w="2617" w:type="dxa"/>
            <w:gridSpan w:val="4"/>
            <w:tcBorders>
              <w:top w:val="single" w:color="auto" w:sz="4" w:space="0"/>
              <w:left w:val="nil"/>
              <w:bottom w:val="single" w:color="auto" w:sz="4" w:space="0"/>
              <w:right w:val="single" w:color="auto" w:sz="4" w:space="0"/>
            </w:tcBorders>
            <w:shd w:val="clear" w:color="000000" w:fill="FFFFFF"/>
            <w:noWrap/>
            <w:vAlign w:val="center"/>
          </w:tcPr>
          <w:p>
            <w:pPr>
              <w:jc w:val="right"/>
              <w:rPr>
                <w:rFonts w:ascii="宋体" w:hAnsi="宋体" w:cs="宋体"/>
                <w:sz w:val="18"/>
                <w:szCs w:val="18"/>
              </w:rPr>
            </w:pPr>
            <w:r>
              <w:rPr>
                <w:rFonts w:hint="eastAsia" w:ascii="宋体" w:hAnsi="宋体" w:cs="宋体"/>
                <w:sz w:val="18"/>
                <w:szCs w:val="18"/>
              </w:rPr>
              <w:t>MPa</w:t>
            </w:r>
          </w:p>
        </w:tc>
        <w:tc>
          <w:tcPr>
            <w:tcW w:w="2235" w:type="dxa"/>
            <w:gridSpan w:val="3"/>
            <w:tcBorders>
              <w:top w:val="single" w:color="auto" w:sz="4" w:space="0"/>
              <w:left w:val="nil"/>
              <w:bottom w:val="single" w:color="auto" w:sz="4" w:space="0"/>
              <w:right w:val="single" w:color="auto" w:sz="4" w:space="0"/>
            </w:tcBorders>
            <w:shd w:val="clear" w:color="000000" w:fill="FFFFFF"/>
            <w:noWrap/>
            <w:vAlign w:val="center"/>
          </w:tcPr>
          <w:p>
            <w:pPr>
              <w:jc w:val="right"/>
              <w:rPr>
                <w:rFonts w:ascii="宋体" w:hAnsi="宋体" w:cs="宋体"/>
                <w:sz w:val="18"/>
                <w:szCs w:val="18"/>
              </w:rPr>
            </w:pPr>
            <w:r>
              <w:rPr>
                <w:rFonts w:hint="eastAsia" w:ascii="宋体" w:hAnsi="宋体" w:cs="宋体"/>
                <w:sz w:val="18"/>
                <w:szCs w:val="18"/>
              </w:rPr>
              <w:t>　MPa</w:t>
            </w:r>
          </w:p>
        </w:tc>
      </w:tr>
      <w:tr>
        <w:tblPrEx>
          <w:tblCellMar>
            <w:top w:w="0" w:type="dxa"/>
            <w:left w:w="108" w:type="dxa"/>
            <w:bottom w:w="0" w:type="dxa"/>
            <w:right w:w="108" w:type="dxa"/>
          </w:tblCellMar>
        </w:tblPrEx>
        <w:trPr>
          <w:trHeight w:val="365" w:hRule="atLeast"/>
        </w:trPr>
        <w:tc>
          <w:tcPr>
            <w:tcW w:w="1816"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pPr>
              <w:jc w:val="center"/>
              <w:rPr>
                <w:rFonts w:ascii="宋体" w:hAnsi="宋体" w:cs="宋体"/>
                <w:sz w:val="18"/>
                <w:szCs w:val="18"/>
              </w:rPr>
            </w:pPr>
            <w:r>
              <w:rPr>
                <w:rFonts w:hint="eastAsia" w:ascii="宋体" w:hAnsi="宋体" w:cs="宋体"/>
                <w:sz w:val="18"/>
                <w:szCs w:val="18"/>
              </w:rPr>
              <w:t>密封试验压力</w:t>
            </w:r>
          </w:p>
        </w:tc>
        <w:tc>
          <w:tcPr>
            <w:tcW w:w="2010" w:type="dxa"/>
            <w:gridSpan w:val="3"/>
            <w:tcBorders>
              <w:top w:val="single" w:color="auto" w:sz="4" w:space="0"/>
              <w:left w:val="nil"/>
              <w:bottom w:val="single" w:color="auto" w:sz="4" w:space="0"/>
              <w:right w:val="single" w:color="auto" w:sz="4" w:space="0"/>
            </w:tcBorders>
            <w:shd w:val="clear" w:color="000000" w:fill="FFFFFF"/>
            <w:noWrap/>
            <w:vAlign w:val="center"/>
          </w:tcPr>
          <w:p>
            <w:pPr>
              <w:jc w:val="right"/>
              <w:rPr>
                <w:rFonts w:ascii="宋体" w:hAnsi="宋体" w:cs="宋体"/>
                <w:sz w:val="18"/>
                <w:szCs w:val="18"/>
              </w:rPr>
            </w:pPr>
            <w:r>
              <w:rPr>
                <w:rFonts w:hint="eastAsia" w:ascii="宋体" w:hAnsi="宋体" w:cs="宋体"/>
                <w:sz w:val="18"/>
                <w:szCs w:val="18"/>
              </w:rPr>
              <w:t>　MPa</w:t>
            </w:r>
          </w:p>
        </w:tc>
        <w:tc>
          <w:tcPr>
            <w:tcW w:w="2617" w:type="dxa"/>
            <w:gridSpan w:val="4"/>
            <w:tcBorders>
              <w:top w:val="single" w:color="auto" w:sz="4" w:space="0"/>
              <w:left w:val="nil"/>
              <w:bottom w:val="single" w:color="auto" w:sz="4" w:space="0"/>
              <w:right w:val="single" w:color="auto" w:sz="4" w:space="0"/>
            </w:tcBorders>
            <w:shd w:val="clear" w:color="000000" w:fill="FFFFFF"/>
            <w:noWrap/>
            <w:vAlign w:val="center"/>
          </w:tcPr>
          <w:p>
            <w:pPr>
              <w:jc w:val="right"/>
              <w:rPr>
                <w:rFonts w:ascii="宋体" w:hAnsi="宋体" w:cs="宋体"/>
                <w:sz w:val="18"/>
                <w:szCs w:val="18"/>
              </w:rPr>
            </w:pPr>
            <w:r>
              <w:rPr>
                <w:rFonts w:hint="eastAsia" w:ascii="宋体" w:hAnsi="宋体" w:cs="宋体"/>
                <w:sz w:val="18"/>
                <w:szCs w:val="18"/>
              </w:rPr>
              <w:t>MPa</w:t>
            </w:r>
          </w:p>
        </w:tc>
        <w:tc>
          <w:tcPr>
            <w:tcW w:w="2235" w:type="dxa"/>
            <w:gridSpan w:val="3"/>
            <w:tcBorders>
              <w:top w:val="single" w:color="auto" w:sz="4" w:space="0"/>
              <w:left w:val="nil"/>
              <w:bottom w:val="single" w:color="auto" w:sz="4" w:space="0"/>
              <w:right w:val="single" w:color="auto" w:sz="4" w:space="0"/>
            </w:tcBorders>
            <w:shd w:val="clear" w:color="000000" w:fill="FFFFFF"/>
            <w:noWrap/>
            <w:vAlign w:val="center"/>
          </w:tcPr>
          <w:p>
            <w:pPr>
              <w:jc w:val="right"/>
              <w:rPr>
                <w:rFonts w:ascii="宋体" w:hAnsi="宋体" w:cs="宋体"/>
                <w:sz w:val="18"/>
                <w:szCs w:val="18"/>
              </w:rPr>
            </w:pPr>
            <w:r>
              <w:rPr>
                <w:rFonts w:hint="eastAsia" w:ascii="宋体" w:hAnsi="宋体" w:cs="宋体"/>
                <w:sz w:val="18"/>
                <w:szCs w:val="18"/>
              </w:rPr>
              <w:t>　MPa</w:t>
            </w:r>
          </w:p>
        </w:tc>
      </w:tr>
      <w:tr>
        <w:tblPrEx>
          <w:tblCellMar>
            <w:top w:w="0" w:type="dxa"/>
            <w:left w:w="108" w:type="dxa"/>
            <w:bottom w:w="0" w:type="dxa"/>
            <w:right w:w="108" w:type="dxa"/>
          </w:tblCellMar>
        </w:tblPrEx>
        <w:trPr>
          <w:trHeight w:val="365" w:hRule="atLeast"/>
        </w:trPr>
        <w:tc>
          <w:tcPr>
            <w:tcW w:w="1816"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pPr>
              <w:jc w:val="center"/>
              <w:rPr>
                <w:rFonts w:ascii="宋体" w:hAnsi="宋体" w:cs="宋体"/>
                <w:sz w:val="18"/>
                <w:szCs w:val="18"/>
              </w:rPr>
            </w:pPr>
            <w:r>
              <w:rPr>
                <w:rFonts w:hint="eastAsia" w:ascii="宋体" w:hAnsi="宋体" w:cs="宋体"/>
                <w:sz w:val="18"/>
                <w:szCs w:val="18"/>
              </w:rPr>
              <w:t>校验结果</w:t>
            </w:r>
          </w:p>
        </w:tc>
        <w:tc>
          <w:tcPr>
            <w:tcW w:w="2396" w:type="dxa"/>
            <w:gridSpan w:val="4"/>
            <w:tcBorders>
              <w:top w:val="single" w:color="auto" w:sz="4" w:space="0"/>
              <w:left w:val="nil"/>
              <w:bottom w:val="single" w:color="auto" w:sz="4" w:space="0"/>
              <w:right w:val="single" w:color="auto" w:sz="4" w:space="0"/>
            </w:tcBorders>
            <w:shd w:val="clear" w:color="000000" w:fill="FFFFFF"/>
            <w:noWrap/>
            <w:vAlign w:val="center"/>
          </w:tcPr>
          <w:p>
            <w:pPr>
              <w:jc w:val="center"/>
              <w:rPr>
                <w:rFonts w:ascii="宋体" w:hAnsi="宋体" w:cs="宋体"/>
                <w:sz w:val="18"/>
                <w:szCs w:val="18"/>
              </w:rPr>
            </w:pPr>
            <w:r>
              <w:rPr>
                <w:rFonts w:hint="eastAsia" w:ascii="宋体" w:hAnsi="宋体" w:cs="宋体"/>
                <w:sz w:val="18"/>
                <w:szCs w:val="18"/>
              </w:rPr>
              <w:t>□合格 □不合格</w:t>
            </w:r>
          </w:p>
        </w:tc>
        <w:tc>
          <w:tcPr>
            <w:tcW w:w="2231" w:type="dxa"/>
            <w:gridSpan w:val="3"/>
            <w:tcBorders>
              <w:top w:val="single" w:color="auto" w:sz="4" w:space="0"/>
              <w:left w:val="nil"/>
              <w:bottom w:val="single" w:color="auto" w:sz="4" w:space="0"/>
              <w:right w:val="single" w:color="auto" w:sz="4" w:space="0"/>
            </w:tcBorders>
            <w:shd w:val="clear" w:color="000000" w:fill="FFFFFF"/>
            <w:noWrap/>
            <w:vAlign w:val="center"/>
          </w:tcPr>
          <w:p>
            <w:pPr>
              <w:jc w:val="center"/>
              <w:rPr>
                <w:rFonts w:ascii="宋体" w:hAnsi="宋体" w:cs="宋体"/>
                <w:sz w:val="18"/>
                <w:szCs w:val="18"/>
              </w:rPr>
            </w:pPr>
            <w:r>
              <w:rPr>
                <w:rFonts w:hint="eastAsia" w:ascii="宋体" w:hAnsi="宋体" w:cs="宋体"/>
                <w:sz w:val="18"/>
                <w:szCs w:val="18"/>
              </w:rPr>
              <w:t>下次校验日期</w:t>
            </w:r>
          </w:p>
        </w:tc>
        <w:tc>
          <w:tcPr>
            <w:tcW w:w="2235" w:type="dxa"/>
            <w:gridSpan w:val="3"/>
            <w:tcBorders>
              <w:top w:val="single" w:color="auto" w:sz="4" w:space="0"/>
              <w:left w:val="nil"/>
              <w:bottom w:val="single" w:color="auto" w:sz="4" w:space="0"/>
              <w:right w:val="single" w:color="auto" w:sz="4" w:space="0"/>
            </w:tcBorders>
            <w:shd w:val="clear" w:color="000000" w:fill="FFFFFF"/>
            <w:noWrap/>
            <w:vAlign w:val="center"/>
          </w:tcPr>
          <w:p>
            <w:pPr>
              <w:jc w:val="center"/>
              <w:rPr>
                <w:rFonts w:ascii="宋体" w:hAnsi="宋体" w:cs="宋体"/>
                <w:sz w:val="18"/>
                <w:szCs w:val="18"/>
              </w:rPr>
            </w:pPr>
          </w:p>
        </w:tc>
      </w:tr>
      <w:tr>
        <w:tblPrEx>
          <w:tblCellMar>
            <w:top w:w="0" w:type="dxa"/>
            <w:left w:w="108" w:type="dxa"/>
            <w:bottom w:w="0" w:type="dxa"/>
            <w:right w:w="108" w:type="dxa"/>
          </w:tblCellMar>
        </w:tblPrEx>
        <w:trPr>
          <w:trHeight w:val="404" w:hRule="atLeast"/>
        </w:trPr>
        <w:tc>
          <w:tcPr>
            <w:tcW w:w="8680" w:type="dxa"/>
            <w:gridSpan w:val="14"/>
            <w:tcBorders>
              <w:top w:val="single" w:color="auto" w:sz="4" w:space="0"/>
              <w:left w:val="single" w:color="auto" w:sz="4" w:space="0"/>
              <w:bottom w:val="single" w:color="auto" w:sz="4" w:space="0"/>
              <w:right w:val="single" w:color="auto" w:sz="4" w:space="0"/>
            </w:tcBorders>
            <w:shd w:val="clear" w:color="000000" w:fill="FFFFFF"/>
            <w:noWrap/>
          </w:tcPr>
          <w:p>
            <w:pPr>
              <w:rPr>
                <w:rFonts w:ascii="宋体" w:hAnsi="宋体" w:cs="宋体"/>
                <w:sz w:val="18"/>
                <w:szCs w:val="18"/>
                <w:lang w:eastAsia="zh-CN"/>
              </w:rPr>
            </w:pPr>
            <w:r>
              <w:rPr>
                <w:rFonts w:hint="eastAsia" w:ascii="宋体" w:hAnsi="宋体" w:cs="宋体"/>
                <w:sz w:val="18"/>
                <w:szCs w:val="18"/>
                <w:lang w:eastAsia="zh-CN"/>
              </w:rPr>
              <w:t>维护检修及其它情况说明：</w:t>
            </w:r>
          </w:p>
        </w:tc>
      </w:tr>
      <w:tr>
        <w:tblPrEx>
          <w:tblCellMar>
            <w:top w:w="0" w:type="dxa"/>
            <w:left w:w="108" w:type="dxa"/>
            <w:bottom w:w="0" w:type="dxa"/>
            <w:right w:w="108" w:type="dxa"/>
          </w:tblCellMar>
        </w:tblPrEx>
        <w:trPr>
          <w:trHeight w:val="365" w:hRule="atLeast"/>
        </w:trPr>
        <w:tc>
          <w:tcPr>
            <w:tcW w:w="93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宋体" w:hAnsi="宋体" w:cs="宋体"/>
                <w:sz w:val="18"/>
                <w:szCs w:val="18"/>
              </w:rPr>
            </w:pPr>
            <w:r>
              <w:rPr>
                <w:rFonts w:hint="eastAsia" w:ascii="宋体" w:hAnsi="宋体" w:cs="宋体"/>
                <w:sz w:val="18"/>
                <w:szCs w:val="18"/>
              </w:rPr>
              <w:t>校验员</w:t>
            </w:r>
          </w:p>
        </w:tc>
        <w:tc>
          <w:tcPr>
            <w:tcW w:w="1180" w:type="dxa"/>
            <w:gridSpan w:val="4"/>
            <w:tcBorders>
              <w:top w:val="single" w:color="auto" w:sz="4" w:space="0"/>
              <w:left w:val="nil"/>
              <w:bottom w:val="single" w:color="auto" w:sz="4" w:space="0"/>
              <w:right w:val="single" w:color="auto" w:sz="4" w:space="0"/>
            </w:tcBorders>
            <w:shd w:val="clear" w:color="000000" w:fill="FFFFFF"/>
            <w:noWrap/>
            <w:vAlign w:val="center"/>
          </w:tcPr>
          <w:p>
            <w:pPr>
              <w:jc w:val="center"/>
              <w:rPr>
                <w:rFonts w:ascii="宋体" w:hAnsi="宋体" w:cs="宋体"/>
                <w:sz w:val="18"/>
                <w:szCs w:val="18"/>
              </w:rPr>
            </w:pPr>
          </w:p>
        </w:tc>
        <w:tc>
          <w:tcPr>
            <w:tcW w:w="890" w:type="dxa"/>
            <w:tcBorders>
              <w:top w:val="single" w:color="auto" w:sz="4" w:space="0"/>
              <w:left w:val="nil"/>
              <w:bottom w:val="single" w:color="auto" w:sz="4" w:space="0"/>
              <w:right w:val="single" w:color="auto" w:sz="4" w:space="0"/>
            </w:tcBorders>
            <w:shd w:val="clear" w:color="000000" w:fill="FFFFFF"/>
            <w:noWrap/>
            <w:vAlign w:val="center"/>
          </w:tcPr>
          <w:p>
            <w:pPr>
              <w:rPr>
                <w:rFonts w:ascii="宋体" w:hAnsi="宋体" w:cs="宋体"/>
                <w:sz w:val="18"/>
                <w:szCs w:val="18"/>
              </w:rPr>
            </w:pPr>
            <w:r>
              <w:rPr>
                <w:rFonts w:hint="eastAsia" w:ascii="宋体" w:hAnsi="宋体" w:cs="宋体"/>
                <w:sz w:val="18"/>
                <w:szCs w:val="18"/>
              </w:rPr>
              <w:t>日期</w:t>
            </w:r>
          </w:p>
        </w:tc>
        <w:tc>
          <w:tcPr>
            <w:tcW w:w="1209" w:type="dxa"/>
            <w:gridSpan w:val="2"/>
            <w:tcBorders>
              <w:top w:val="single" w:color="auto" w:sz="4" w:space="0"/>
              <w:left w:val="nil"/>
              <w:bottom w:val="single" w:color="auto" w:sz="4" w:space="0"/>
              <w:right w:val="single" w:color="auto" w:sz="4" w:space="0"/>
            </w:tcBorders>
            <w:shd w:val="clear" w:color="000000" w:fill="FFFFFF"/>
            <w:noWrap/>
            <w:vAlign w:val="center"/>
          </w:tcPr>
          <w:p>
            <w:pPr>
              <w:rPr>
                <w:rFonts w:ascii="宋体" w:hAnsi="宋体" w:cs="宋体"/>
                <w:sz w:val="18"/>
                <w:szCs w:val="18"/>
              </w:rPr>
            </w:pPr>
          </w:p>
        </w:tc>
        <w:tc>
          <w:tcPr>
            <w:tcW w:w="919" w:type="dxa"/>
            <w:tcBorders>
              <w:top w:val="single" w:color="auto" w:sz="4" w:space="0"/>
              <w:left w:val="nil"/>
              <w:bottom w:val="single" w:color="auto" w:sz="4" w:space="0"/>
              <w:right w:val="single" w:color="auto" w:sz="4" w:space="0"/>
            </w:tcBorders>
            <w:shd w:val="clear" w:color="000000" w:fill="FFFFFF"/>
            <w:noWrap/>
            <w:vAlign w:val="center"/>
          </w:tcPr>
          <w:p>
            <w:pPr>
              <w:rPr>
                <w:rFonts w:ascii="宋体" w:hAnsi="宋体" w:cs="宋体"/>
                <w:sz w:val="18"/>
                <w:szCs w:val="18"/>
              </w:rPr>
            </w:pPr>
            <w:r>
              <w:rPr>
                <w:rFonts w:hint="eastAsia" w:ascii="宋体" w:hAnsi="宋体" w:cs="宋体"/>
                <w:sz w:val="18"/>
                <w:szCs w:val="18"/>
              </w:rPr>
              <w:t>校核</w:t>
            </w:r>
          </w:p>
        </w:tc>
        <w:tc>
          <w:tcPr>
            <w:tcW w:w="1443" w:type="dxa"/>
            <w:gridSpan w:val="3"/>
            <w:tcBorders>
              <w:top w:val="single" w:color="auto" w:sz="4" w:space="0"/>
              <w:left w:val="nil"/>
              <w:bottom w:val="single" w:color="auto" w:sz="4" w:space="0"/>
              <w:right w:val="single" w:color="auto" w:sz="4" w:space="0"/>
            </w:tcBorders>
            <w:shd w:val="clear" w:color="000000" w:fill="FFFFFF"/>
            <w:noWrap/>
            <w:vAlign w:val="center"/>
          </w:tcPr>
          <w:p>
            <w:pPr>
              <w:rPr>
                <w:rFonts w:ascii="宋体" w:hAnsi="宋体" w:cs="宋体"/>
                <w:sz w:val="18"/>
                <w:szCs w:val="18"/>
              </w:rPr>
            </w:pPr>
          </w:p>
        </w:tc>
        <w:tc>
          <w:tcPr>
            <w:tcW w:w="861" w:type="dxa"/>
            <w:tcBorders>
              <w:top w:val="single" w:color="auto" w:sz="4" w:space="0"/>
              <w:left w:val="nil"/>
              <w:bottom w:val="single" w:color="auto" w:sz="4" w:space="0"/>
              <w:right w:val="single" w:color="auto" w:sz="4" w:space="0"/>
            </w:tcBorders>
            <w:shd w:val="clear" w:color="000000" w:fill="FFFFFF"/>
            <w:noWrap/>
            <w:vAlign w:val="center"/>
          </w:tcPr>
          <w:p>
            <w:pPr>
              <w:rPr>
                <w:rFonts w:ascii="宋体" w:hAnsi="宋体" w:cs="宋体"/>
                <w:sz w:val="18"/>
                <w:szCs w:val="18"/>
              </w:rPr>
            </w:pPr>
            <w:r>
              <w:rPr>
                <w:rFonts w:hint="eastAsia" w:ascii="宋体" w:hAnsi="宋体" w:cs="宋体"/>
                <w:sz w:val="18"/>
                <w:szCs w:val="18"/>
              </w:rPr>
              <w:t>日期</w:t>
            </w:r>
          </w:p>
        </w:tc>
        <w:tc>
          <w:tcPr>
            <w:tcW w:w="1242" w:type="dxa"/>
            <w:tcBorders>
              <w:top w:val="single" w:color="auto" w:sz="4" w:space="0"/>
              <w:left w:val="nil"/>
              <w:bottom w:val="single" w:color="auto" w:sz="4" w:space="0"/>
              <w:right w:val="single" w:color="auto" w:sz="4" w:space="0"/>
            </w:tcBorders>
            <w:shd w:val="clear" w:color="000000" w:fill="FFFFFF"/>
            <w:noWrap/>
            <w:vAlign w:val="center"/>
          </w:tcPr>
          <w:p>
            <w:pPr>
              <w:rPr>
                <w:rFonts w:ascii="宋体" w:hAnsi="宋体" w:cs="宋体"/>
                <w:sz w:val="18"/>
                <w:szCs w:val="18"/>
              </w:rPr>
            </w:pPr>
          </w:p>
        </w:tc>
      </w:tr>
    </w:tbl>
    <w:p>
      <w:pPr>
        <w:spacing w:before="164" w:line="413" w:lineRule="auto"/>
        <w:ind w:right="2551"/>
        <w:rPr>
          <w:rFonts w:ascii="宋体" w:hAnsi="宋体" w:eastAsia="宋体" w:cs="宋体"/>
          <w:spacing w:val="-2"/>
          <w:sz w:val="18"/>
          <w:szCs w:val="18"/>
          <w:lang w:eastAsia="zh-CN"/>
        </w:rPr>
      </w:pPr>
      <w:r>
        <w:rPr>
          <w:rFonts w:ascii="宋体" w:hAnsi="宋体" w:eastAsia="宋体" w:cs="宋体"/>
          <w:sz w:val="18"/>
          <w:szCs w:val="18"/>
          <w:lang w:eastAsia="zh-CN"/>
        </w:rPr>
        <w:t>注：安全阀类型项允许填字母：</w:t>
      </w:r>
      <w:r>
        <w:rPr>
          <w:rFonts w:ascii="Calibri" w:hAnsi="Calibri" w:eastAsia="Calibri" w:cs="Calibri"/>
          <w:sz w:val="18"/>
          <w:szCs w:val="18"/>
          <w:lang w:eastAsia="zh-CN"/>
        </w:rPr>
        <w:t>A-</w:t>
      </w:r>
      <w:r>
        <w:rPr>
          <w:rFonts w:ascii="宋体" w:hAnsi="宋体" w:eastAsia="宋体" w:cs="宋体"/>
          <w:sz w:val="18"/>
          <w:szCs w:val="18"/>
          <w:lang w:eastAsia="zh-CN"/>
        </w:rPr>
        <w:t xml:space="preserve">弹簧式  </w:t>
      </w:r>
      <w:r>
        <w:rPr>
          <w:rFonts w:ascii="Calibri" w:hAnsi="Calibri" w:eastAsia="Calibri" w:cs="Calibri"/>
          <w:sz w:val="18"/>
          <w:szCs w:val="18"/>
          <w:lang w:eastAsia="zh-CN"/>
        </w:rPr>
        <w:t>B-</w:t>
      </w:r>
      <w:r>
        <w:rPr>
          <w:rFonts w:ascii="宋体" w:hAnsi="宋体" w:eastAsia="宋体" w:cs="宋体"/>
          <w:sz w:val="18"/>
          <w:szCs w:val="18"/>
          <w:lang w:eastAsia="zh-CN"/>
        </w:rPr>
        <w:t>先导</w:t>
      </w:r>
      <w:r>
        <w:rPr>
          <w:rFonts w:ascii="宋体" w:hAnsi="宋体" w:eastAsia="宋体" w:cs="宋体"/>
          <w:spacing w:val="-1"/>
          <w:sz w:val="18"/>
          <w:szCs w:val="18"/>
          <w:lang w:eastAsia="zh-CN"/>
        </w:rPr>
        <w:t xml:space="preserve">式  </w:t>
      </w:r>
      <w:r>
        <w:rPr>
          <w:rFonts w:ascii="Calibri" w:hAnsi="Calibri" w:eastAsia="Calibri" w:cs="Calibri"/>
          <w:spacing w:val="-1"/>
          <w:sz w:val="18"/>
          <w:szCs w:val="18"/>
          <w:lang w:eastAsia="zh-CN"/>
        </w:rPr>
        <w:t>C-</w:t>
      </w:r>
      <w:r>
        <w:rPr>
          <w:rFonts w:ascii="宋体" w:hAnsi="宋体" w:eastAsia="宋体" w:cs="宋体"/>
          <w:spacing w:val="-1"/>
          <w:sz w:val="18"/>
          <w:szCs w:val="18"/>
          <w:lang w:eastAsia="zh-CN"/>
        </w:rPr>
        <w:t xml:space="preserve">杠杆式  </w:t>
      </w:r>
      <w:r>
        <w:rPr>
          <w:rFonts w:ascii="Calibri" w:hAnsi="Calibri" w:eastAsia="Calibri" w:cs="Calibri"/>
          <w:spacing w:val="-1"/>
          <w:sz w:val="18"/>
          <w:szCs w:val="18"/>
          <w:lang w:eastAsia="zh-CN"/>
        </w:rPr>
        <w:t>D-</w:t>
      </w:r>
      <w:r>
        <w:rPr>
          <w:rFonts w:ascii="宋体" w:hAnsi="宋体" w:eastAsia="宋体" w:cs="宋体"/>
          <w:spacing w:val="-1"/>
          <w:sz w:val="18"/>
          <w:szCs w:val="18"/>
          <w:lang w:eastAsia="zh-CN"/>
        </w:rPr>
        <w:t>重锤式</w:t>
      </w:r>
      <w:r>
        <w:rPr>
          <w:rFonts w:ascii="Calibri" w:hAnsi="Calibri" w:eastAsia="Calibri" w:cs="Calibri"/>
          <w:spacing w:val="-1"/>
          <w:sz w:val="18"/>
          <w:szCs w:val="18"/>
          <w:lang w:eastAsia="zh-CN"/>
        </w:rPr>
        <w:t>E-</w:t>
      </w:r>
      <w:r>
        <w:rPr>
          <w:rFonts w:ascii="宋体" w:hAnsi="宋体" w:eastAsia="宋体" w:cs="宋体"/>
          <w:spacing w:val="-1"/>
          <w:sz w:val="18"/>
          <w:szCs w:val="18"/>
          <w:lang w:eastAsia="zh-CN"/>
        </w:rPr>
        <w:t>脉冲式如“校验结果”为不合格，请在“维护检修情况说明”中注明不合格</w:t>
      </w:r>
      <w:r>
        <w:rPr>
          <w:rFonts w:ascii="宋体" w:hAnsi="宋体" w:eastAsia="宋体" w:cs="宋体"/>
          <w:spacing w:val="-2"/>
          <w:sz w:val="18"/>
          <w:szCs w:val="18"/>
          <w:lang w:eastAsia="zh-CN"/>
        </w:rPr>
        <w:t>原因。</w:t>
      </w:r>
    </w:p>
    <w:p>
      <w:pPr>
        <w:spacing w:before="164" w:line="413" w:lineRule="auto"/>
        <w:ind w:right="2551"/>
        <w:rPr>
          <w:rFonts w:ascii="宋体" w:hAnsi="宋体" w:eastAsia="宋体" w:cs="宋体"/>
          <w:spacing w:val="-2"/>
          <w:sz w:val="18"/>
          <w:szCs w:val="18"/>
          <w:lang w:eastAsia="zh-CN"/>
        </w:rPr>
      </w:pPr>
    </w:p>
    <w:p>
      <w:pPr>
        <w:spacing w:before="164" w:line="413" w:lineRule="auto"/>
        <w:ind w:right="2551"/>
        <w:rPr>
          <w:rFonts w:ascii="宋体" w:hAnsi="宋体" w:eastAsia="宋体" w:cs="宋体"/>
          <w:spacing w:val="-2"/>
          <w:sz w:val="18"/>
          <w:szCs w:val="18"/>
          <w:lang w:eastAsia="zh-CN"/>
        </w:rPr>
        <w:sectPr>
          <w:headerReference r:id="rId7" w:type="default"/>
          <w:footerReference r:id="rId8" w:type="default"/>
          <w:pgSz w:w="11907" w:h="16839"/>
          <w:pgMar w:top="1716" w:right="1128" w:bottom="1311" w:left="1517" w:header="1391" w:footer="1133" w:gutter="0"/>
          <w:pgNumType w:start="1"/>
          <w:cols w:space="720" w:num="1"/>
        </w:sectPr>
      </w:pPr>
    </w:p>
    <w:p>
      <w:pPr>
        <w:pStyle w:val="8"/>
        <w:spacing w:before="241" w:line="228" w:lineRule="auto"/>
        <w:jc w:val="center"/>
        <w:rPr>
          <w:sz w:val="19"/>
          <w:szCs w:val="19"/>
          <w:lang w:eastAsia="zh-CN"/>
        </w:rPr>
      </w:pPr>
      <w:r>
        <w:rPr>
          <w:color w:val="231F20"/>
          <w:sz w:val="19"/>
          <w:szCs w:val="19"/>
          <w:lang w:eastAsia="zh-CN"/>
        </w:rPr>
        <w:t>附录B</w:t>
      </w:r>
    </w:p>
    <w:p>
      <w:pPr>
        <w:pStyle w:val="8"/>
        <w:spacing w:before="241" w:line="228" w:lineRule="auto"/>
        <w:jc w:val="center"/>
        <w:rPr>
          <w:sz w:val="19"/>
          <w:szCs w:val="19"/>
          <w:lang w:eastAsia="zh-CN"/>
        </w:rPr>
      </w:pPr>
      <w:r>
        <w:rPr>
          <w:color w:val="231F20"/>
          <w:spacing w:val="2"/>
          <w:sz w:val="19"/>
          <w:szCs w:val="19"/>
          <w:lang w:eastAsia="zh-CN"/>
        </w:rPr>
        <w:t>（规范性）</w:t>
      </w:r>
    </w:p>
    <w:p>
      <w:pPr>
        <w:pStyle w:val="8"/>
        <w:spacing w:before="155" w:line="228" w:lineRule="auto"/>
        <w:jc w:val="center"/>
        <w:rPr>
          <w:sz w:val="19"/>
          <w:szCs w:val="19"/>
          <w:lang w:eastAsia="zh-CN"/>
        </w:rPr>
      </w:pPr>
      <w:r>
        <w:rPr>
          <w:color w:val="231F20"/>
          <w:spacing w:val="7"/>
          <w:sz w:val="19"/>
          <w:szCs w:val="19"/>
          <w:lang w:eastAsia="zh-CN"/>
        </w:rPr>
        <w:t>安全阀校验报告</w:t>
      </w:r>
    </w:p>
    <w:p>
      <w:pPr>
        <w:spacing w:before="153" w:line="219" w:lineRule="auto"/>
        <w:ind w:firstLine="412" w:firstLineChars="200"/>
        <w:rPr>
          <w:rFonts w:ascii="宋体" w:hAnsi="宋体" w:eastAsia="宋体" w:cs="宋体"/>
          <w:lang w:eastAsia="zh-CN"/>
        </w:rPr>
      </w:pPr>
      <w:r>
        <w:rPr>
          <w:rFonts w:ascii="宋体" w:hAnsi="宋体" w:eastAsia="宋体" w:cs="宋体"/>
          <w:spacing w:val="-2"/>
          <w:lang w:eastAsia="zh-CN"/>
        </w:rPr>
        <w:t>表</w:t>
      </w:r>
      <w:r>
        <w:rPr>
          <w:rFonts w:ascii="Calibri" w:hAnsi="Calibri" w:eastAsia="Calibri" w:cs="Calibri"/>
          <w:spacing w:val="-2"/>
          <w:lang w:eastAsia="zh-CN"/>
        </w:rPr>
        <w:t>B.1</w:t>
      </w:r>
      <w:r>
        <w:rPr>
          <w:rFonts w:ascii="宋体" w:hAnsi="宋体" w:eastAsia="宋体" w:cs="宋体"/>
          <w:spacing w:val="-2"/>
          <w:lang w:eastAsia="zh-CN"/>
        </w:rPr>
        <w:t>规定了安全阀校验报告的格式。</w:t>
      </w:r>
    </w:p>
    <w:p>
      <w:pPr>
        <w:spacing w:before="103" w:line="220" w:lineRule="auto"/>
        <w:jc w:val="center"/>
        <w:rPr>
          <w:rFonts w:ascii="宋体" w:hAnsi="宋体" w:eastAsia="宋体" w:cs="宋体"/>
          <w:b/>
          <w:bCs/>
          <w:spacing w:val="-4"/>
          <w:sz w:val="24"/>
          <w:szCs w:val="24"/>
          <w:lang w:eastAsia="zh-CN"/>
        </w:rPr>
      </w:pPr>
      <w:r>
        <w:rPr>
          <w:rFonts w:ascii="宋体" w:hAnsi="宋体" w:eastAsia="宋体" w:cs="宋体"/>
          <w:b/>
          <w:bCs/>
          <w:spacing w:val="-4"/>
          <w:sz w:val="24"/>
          <w:szCs w:val="24"/>
          <w:lang w:eastAsia="zh-CN"/>
        </w:rPr>
        <w:t>表 B.1  安全阀校验报告</w:t>
      </w:r>
    </w:p>
    <w:tbl>
      <w:tblPr>
        <w:tblStyle w:val="22"/>
        <w:tblW w:w="9495" w:type="dxa"/>
        <w:jc w:val="center"/>
        <w:tblLayout w:type="fixed"/>
        <w:tblCellMar>
          <w:top w:w="0" w:type="dxa"/>
          <w:left w:w="108" w:type="dxa"/>
          <w:bottom w:w="0" w:type="dxa"/>
          <w:right w:w="108" w:type="dxa"/>
        </w:tblCellMar>
      </w:tblPr>
      <w:tblGrid>
        <w:gridCol w:w="1256"/>
        <w:gridCol w:w="574"/>
        <w:gridCol w:w="1101"/>
        <w:gridCol w:w="977"/>
        <w:gridCol w:w="699"/>
        <w:gridCol w:w="903"/>
        <w:gridCol w:w="1052"/>
        <w:gridCol w:w="2933"/>
      </w:tblGrid>
      <w:tr>
        <w:tblPrEx>
          <w:tblCellMar>
            <w:top w:w="0" w:type="dxa"/>
            <w:left w:w="108" w:type="dxa"/>
            <w:bottom w:w="0" w:type="dxa"/>
            <w:right w:w="108" w:type="dxa"/>
          </w:tblCellMar>
        </w:tblPrEx>
        <w:trPr>
          <w:trHeight w:val="681" w:hRule="atLeast"/>
          <w:jc w:val="center"/>
        </w:trPr>
        <w:tc>
          <w:tcPr>
            <w:tcW w:w="9495" w:type="dxa"/>
            <w:gridSpan w:val="8"/>
            <w:tcBorders>
              <w:top w:val="nil"/>
              <w:left w:val="nil"/>
              <w:bottom w:val="nil"/>
              <w:right w:val="nil"/>
            </w:tcBorders>
            <w:shd w:val="clear" w:color="auto" w:fill="auto"/>
            <w:noWrap/>
            <w:vAlign w:val="center"/>
          </w:tcPr>
          <w:p>
            <w:pPr>
              <w:adjustRightInd/>
              <w:ind w:firstLine="360" w:firstLineChars="200"/>
              <w:rPr>
                <w:rFonts w:ascii="黑体" w:hAnsi="黑体" w:eastAsia="黑体" w:cs="宋体"/>
                <w:b/>
                <w:bCs/>
                <w:sz w:val="18"/>
                <w:szCs w:val="18"/>
                <w:lang w:eastAsia="zh-CN"/>
              </w:rPr>
            </w:pPr>
            <w:r>
              <w:rPr>
                <w:rFonts w:hint="eastAsia"/>
                <w:sz w:val="18"/>
                <w:szCs w:val="18"/>
                <w:lang w:eastAsia="zh-CN"/>
              </w:rPr>
              <w:t>报告编号：</w:t>
            </w:r>
            <w:r>
              <w:rPr>
                <w:sz w:val="18"/>
                <w:szCs w:val="18"/>
                <w:lang w:eastAsia="zh-CN"/>
              </w:rPr>
              <w:t>业务流水号：</w:t>
            </w:r>
          </w:p>
        </w:tc>
      </w:tr>
      <w:tr>
        <w:tblPrEx>
          <w:tblCellMar>
            <w:top w:w="0" w:type="dxa"/>
            <w:left w:w="108" w:type="dxa"/>
            <w:bottom w:w="0" w:type="dxa"/>
            <w:right w:w="108" w:type="dxa"/>
          </w:tblCellMar>
        </w:tblPrEx>
        <w:trPr>
          <w:trHeight w:val="486" w:hRule="atLeast"/>
          <w:jc w:val="center"/>
        </w:trPr>
        <w:tc>
          <w:tcPr>
            <w:tcW w:w="18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ascii="宋体" w:hAnsi="宋体" w:cs="宋体"/>
                <w:sz w:val="18"/>
                <w:szCs w:val="18"/>
              </w:rPr>
              <w:t>使用单位</w:t>
            </w:r>
          </w:p>
        </w:tc>
        <w:tc>
          <w:tcPr>
            <w:tcW w:w="7665" w:type="dxa"/>
            <w:gridSpan w:val="6"/>
            <w:tcBorders>
              <w:top w:val="single" w:color="auto" w:sz="4" w:space="0"/>
              <w:left w:val="nil"/>
              <w:bottom w:val="single" w:color="auto" w:sz="4" w:space="0"/>
              <w:right w:val="single" w:color="auto" w:sz="4" w:space="0"/>
            </w:tcBorders>
            <w:shd w:val="clear" w:color="auto" w:fill="auto"/>
            <w:noWrap/>
            <w:vAlign w:val="center"/>
          </w:tcPr>
          <w:p>
            <w:pPr>
              <w:jc w:val="right"/>
              <w:rPr>
                <w:rFonts w:ascii="宋体" w:hAnsi="宋体" w:cs="宋体"/>
                <w:sz w:val="18"/>
                <w:szCs w:val="18"/>
              </w:rPr>
            </w:pPr>
          </w:p>
        </w:tc>
      </w:tr>
      <w:tr>
        <w:tblPrEx>
          <w:tblCellMar>
            <w:top w:w="0" w:type="dxa"/>
            <w:left w:w="108" w:type="dxa"/>
            <w:bottom w:w="0" w:type="dxa"/>
            <w:right w:w="108" w:type="dxa"/>
          </w:tblCellMar>
        </w:tblPrEx>
        <w:trPr>
          <w:trHeight w:val="486" w:hRule="atLeast"/>
          <w:jc w:val="center"/>
        </w:trPr>
        <w:tc>
          <w:tcPr>
            <w:tcW w:w="18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ascii="宋体" w:hAnsi="宋体" w:cs="宋体"/>
                <w:sz w:val="18"/>
                <w:szCs w:val="18"/>
              </w:rPr>
              <w:t>单位地址</w:t>
            </w:r>
          </w:p>
        </w:tc>
        <w:tc>
          <w:tcPr>
            <w:tcW w:w="7665" w:type="dxa"/>
            <w:gridSpan w:val="6"/>
            <w:tcBorders>
              <w:top w:val="single" w:color="auto" w:sz="4" w:space="0"/>
              <w:left w:val="nil"/>
              <w:bottom w:val="single" w:color="auto" w:sz="4" w:space="0"/>
              <w:right w:val="single" w:color="auto" w:sz="4" w:space="0"/>
            </w:tcBorders>
            <w:shd w:val="clear" w:color="auto" w:fill="auto"/>
            <w:noWrap/>
            <w:vAlign w:val="center"/>
          </w:tcPr>
          <w:p>
            <w:pPr>
              <w:jc w:val="right"/>
              <w:rPr>
                <w:rFonts w:ascii="宋体" w:hAnsi="宋体" w:cs="宋体"/>
                <w:sz w:val="18"/>
                <w:szCs w:val="18"/>
              </w:rPr>
            </w:pPr>
          </w:p>
        </w:tc>
      </w:tr>
      <w:tr>
        <w:tblPrEx>
          <w:tblCellMar>
            <w:top w:w="0" w:type="dxa"/>
            <w:left w:w="108" w:type="dxa"/>
            <w:bottom w:w="0" w:type="dxa"/>
            <w:right w:w="108" w:type="dxa"/>
          </w:tblCellMar>
        </w:tblPrEx>
        <w:trPr>
          <w:trHeight w:val="486" w:hRule="atLeast"/>
          <w:jc w:val="center"/>
        </w:trPr>
        <w:tc>
          <w:tcPr>
            <w:tcW w:w="18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ascii="宋体" w:hAnsi="宋体" w:cs="宋体"/>
                <w:sz w:val="18"/>
                <w:szCs w:val="18"/>
              </w:rPr>
              <w:t>联系人</w:t>
            </w:r>
          </w:p>
        </w:tc>
        <w:tc>
          <w:tcPr>
            <w:tcW w:w="2777" w:type="dxa"/>
            <w:gridSpan w:val="3"/>
            <w:tcBorders>
              <w:top w:val="single" w:color="auto" w:sz="4" w:space="0"/>
              <w:left w:val="nil"/>
              <w:bottom w:val="single" w:color="auto" w:sz="4" w:space="0"/>
              <w:right w:val="single" w:color="auto" w:sz="4" w:space="0"/>
            </w:tcBorders>
            <w:shd w:val="clear" w:color="auto" w:fill="auto"/>
            <w:noWrap/>
            <w:vAlign w:val="center"/>
          </w:tcPr>
          <w:p>
            <w:pPr>
              <w:jc w:val="center"/>
              <w:rPr>
                <w:rFonts w:ascii="宋体" w:hAnsi="宋体" w:cs="宋体"/>
                <w:sz w:val="18"/>
                <w:szCs w:val="18"/>
              </w:rPr>
            </w:pPr>
          </w:p>
        </w:tc>
        <w:tc>
          <w:tcPr>
            <w:tcW w:w="1955" w:type="dxa"/>
            <w:gridSpan w:val="2"/>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18"/>
                <w:szCs w:val="18"/>
              </w:rPr>
            </w:pPr>
            <w:r>
              <w:rPr>
                <w:rFonts w:hint="eastAsia" w:ascii="宋体" w:hAnsi="宋体" w:cs="宋体"/>
                <w:sz w:val="18"/>
                <w:szCs w:val="18"/>
              </w:rPr>
              <w:t>联系电话</w:t>
            </w:r>
          </w:p>
        </w:tc>
        <w:tc>
          <w:tcPr>
            <w:tcW w:w="2933" w:type="dxa"/>
            <w:tcBorders>
              <w:top w:val="single" w:color="auto" w:sz="4" w:space="0"/>
              <w:left w:val="nil"/>
              <w:bottom w:val="single" w:color="auto" w:sz="4" w:space="0"/>
              <w:right w:val="single" w:color="auto" w:sz="4" w:space="0"/>
            </w:tcBorders>
            <w:shd w:val="clear" w:color="auto" w:fill="auto"/>
            <w:noWrap/>
            <w:vAlign w:val="center"/>
          </w:tcPr>
          <w:p>
            <w:pPr>
              <w:jc w:val="right"/>
              <w:rPr>
                <w:rFonts w:ascii="宋体" w:hAnsi="宋体" w:cs="宋体"/>
                <w:sz w:val="18"/>
                <w:szCs w:val="18"/>
              </w:rPr>
            </w:pPr>
          </w:p>
        </w:tc>
      </w:tr>
      <w:tr>
        <w:tblPrEx>
          <w:tblCellMar>
            <w:top w:w="0" w:type="dxa"/>
            <w:left w:w="108" w:type="dxa"/>
            <w:bottom w:w="0" w:type="dxa"/>
            <w:right w:w="108" w:type="dxa"/>
          </w:tblCellMar>
        </w:tblPrEx>
        <w:trPr>
          <w:trHeight w:val="486" w:hRule="atLeast"/>
          <w:jc w:val="center"/>
        </w:trPr>
        <w:tc>
          <w:tcPr>
            <w:tcW w:w="18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ascii="宋体" w:hAnsi="宋体" w:cs="宋体"/>
                <w:sz w:val="18"/>
                <w:szCs w:val="18"/>
              </w:rPr>
              <w:t>设备代码</w:t>
            </w:r>
          </w:p>
        </w:tc>
        <w:tc>
          <w:tcPr>
            <w:tcW w:w="2777" w:type="dxa"/>
            <w:gridSpan w:val="3"/>
            <w:tcBorders>
              <w:top w:val="single" w:color="auto" w:sz="4" w:space="0"/>
              <w:left w:val="nil"/>
              <w:bottom w:val="single" w:color="auto" w:sz="4" w:space="0"/>
              <w:right w:val="single" w:color="auto" w:sz="4" w:space="0"/>
            </w:tcBorders>
            <w:shd w:val="clear" w:color="auto" w:fill="auto"/>
            <w:noWrap/>
            <w:vAlign w:val="center"/>
          </w:tcPr>
          <w:p>
            <w:pPr>
              <w:jc w:val="center"/>
              <w:rPr>
                <w:rFonts w:ascii="宋体" w:hAnsi="宋体" w:cs="宋体"/>
                <w:sz w:val="18"/>
                <w:szCs w:val="18"/>
              </w:rPr>
            </w:pPr>
          </w:p>
        </w:tc>
        <w:tc>
          <w:tcPr>
            <w:tcW w:w="1955" w:type="dxa"/>
            <w:gridSpan w:val="2"/>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18"/>
                <w:szCs w:val="18"/>
              </w:rPr>
            </w:pPr>
            <w:r>
              <w:rPr>
                <w:rFonts w:hint="eastAsia" w:ascii="宋体" w:hAnsi="宋体" w:cs="宋体"/>
                <w:sz w:val="18"/>
                <w:szCs w:val="18"/>
              </w:rPr>
              <w:t>设备名称</w:t>
            </w:r>
          </w:p>
        </w:tc>
        <w:tc>
          <w:tcPr>
            <w:tcW w:w="2933" w:type="dxa"/>
            <w:tcBorders>
              <w:top w:val="single" w:color="auto" w:sz="4" w:space="0"/>
              <w:left w:val="nil"/>
              <w:bottom w:val="single" w:color="auto" w:sz="4" w:space="0"/>
              <w:right w:val="single" w:color="auto" w:sz="4" w:space="0"/>
            </w:tcBorders>
            <w:shd w:val="clear" w:color="auto" w:fill="auto"/>
            <w:noWrap/>
            <w:vAlign w:val="center"/>
          </w:tcPr>
          <w:p>
            <w:pPr>
              <w:jc w:val="right"/>
              <w:rPr>
                <w:rFonts w:ascii="宋体" w:hAnsi="宋体" w:cs="宋体"/>
                <w:sz w:val="18"/>
                <w:szCs w:val="18"/>
              </w:rPr>
            </w:pPr>
          </w:p>
        </w:tc>
      </w:tr>
      <w:tr>
        <w:tblPrEx>
          <w:tblCellMar>
            <w:top w:w="0" w:type="dxa"/>
            <w:left w:w="108" w:type="dxa"/>
            <w:bottom w:w="0" w:type="dxa"/>
            <w:right w:w="108" w:type="dxa"/>
          </w:tblCellMar>
        </w:tblPrEx>
        <w:trPr>
          <w:trHeight w:val="486" w:hRule="atLeast"/>
          <w:jc w:val="center"/>
        </w:trPr>
        <w:tc>
          <w:tcPr>
            <w:tcW w:w="18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ascii="宋体" w:hAnsi="宋体" w:cs="宋体"/>
                <w:sz w:val="18"/>
                <w:szCs w:val="18"/>
              </w:rPr>
              <w:t>安全阀位号</w:t>
            </w:r>
          </w:p>
        </w:tc>
        <w:tc>
          <w:tcPr>
            <w:tcW w:w="2777" w:type="dxa"/>
            <w:gridSpan w:val="3"/>
            <w:tcBorders>
              <w:top w:val="single" w:color="auto" w:sz="4" w:space="0"/>
              <w:left w:val="nil"/>
              <w:bottom w:val="single" w:color="auto" w:sz="4" w:space="0"/>
              <w:right w:val="single" w:color="auto" w:sz="4" w:space="0"/>
            </w:tcBorders>
            <w:shd w:val="clear" w:color="auto" w:fill="auto"/>
            <w:noWrap/>
            <w:vAlign w:val="center"/>
          </w:tcPr>
          <w:p>
            <w:pPr>
              <w:jc w:val="center"/>
              <w:rPr>
                <w:rFonts w:ascii="宋体" w:hAnsi="宋体" w:cs="宋体"/>
                <w:sz w:val="18"/>
                <w:szCs w:val="18"/>
              </w:rPr>
            </w:pPr>
          </w:p>
        </w:tc>
        <w:tc>
          <w:tcPr>
            <w:tcW w:w="1955"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ascii="宋体" w:hAnsi="宋体" w:cs="宋体"/>
                <w:sz w:val="18"/>
                <w:szCs w:val="18"/>
              </w:rPr>
              <w:t>设备编号</w:t>
            </w:r>
          </w:p>
        </w:tc>
        <w:tc>
          <w:tcPr>
            <w:tcW w:w="2933" w:type="dxa"/>
            <w:tcBorders>
              <w:top w:val="single" w:color="auto" w:sz="4" w:space="0"/>
              <w:left w:val="nil"/>
              <w:bottom w:val="single" w:color="auto" w:sz="4" w:space="0"/>
              <w:right w:val="single" w:color="000000" w:sz="4" w:space="0"/>
            </w:tcBorders>
            <w:shd w:val="clear" w:color="auto" w:fill="auto"/>
            <w:noWrap/>
            <w:vAlign w:val="center"/>
          </w:tcPr>
          <w:p>
            <w:pPr>
              <w:jc w:val="right"/>
              <w:rPr>
                <w:rFonts w:ascii="宋体" w:hAnsi="宋体" w:cs="宋体"/>
                <w:sz w:val="18"/>
                <w:szCs w:val="18"/>
              </w:rPr>
            </w:pPr>
          </w:p>
        </w:tc>
      </w:tr>
      <w:tr>
        <w:tblPrEx>
          <w:tblCellMar>
            <w:top w:w="0" w:type="dxa"/>
            <w:left w:w="108" w:type="dxa"/>
            <w:bottom w:w="0" w:type="dxa"/>
            <w:right w:w="108" w:type="dxa"/>
          </w:tblCellMar>
        </w:tblPrEx>
        <w:trPr>
          <w:trHeight w:val="486" w:hRule="atLeast"/>
          <w:jc w:val="center"/>
        </w:trPr>
        <w:tc>
          <w:tcPr>
            <w:tcW w:w="18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ascii="宋体" w:hAnsi="宋体" w:cs="宋体"/>
                <w:sz w:val="18"/>
                <w:szCs w:val="18"/>
              </w:rPr>
              <w:t>安全阀类型</w:t>
            </w:r>
          </w:p>
        </w:tc>
        <w:tc>
          <w:tcPr>
            <w:tcW w:w="2777" w:type="dxa"/>
            <w:gridSpan w:val="3"/>
            <w:tcBorders>
              <w:top w:val="single" w:color="auto" w:sz="4" w:space="0"/>
              <w:left w:val="nil"/>
              <w:bottom w:val="single" w:color="auto" w:sz="4" w:space="0"/>
              <w:right w:val="single" w:color="000000" w:sz="4" w:space="0"/>
            </w:tcBorders>
            <w:shd w:val="clear" w:color="auto" w:fill="auto"/>
            <w:noWrap/>
            <w:vAlign w:val="center"/>
          </w:tcPr>
          <w:p>
            <w:pPr>
              <w:jc w:val="right"/>
              <w:rPr>
                <w:rFonts w:cs="宋体" w:asciiTheme="minorEastAsia" w:hAnsiTheme="minorEastAsia"/>
                <w:sz w:val="18"/>
                <w:szCs w:val="18"/>
              </w:rPr>
            </w:pPr>
          </w:p>
        </w:tc>
        <w:tc>
          <w:tcPr>
            <w:tcW w:w="1955"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ascii="宋体" w:hAnsi="宋体" w:cs="宋体"/>
                <w:sz w:val="18"/>
                <w:szCs w:val="18"/>
              </w:rPr>
              <w:t>安全阀型号</w:t>
            </w:r>
          </w:p>
        </w:tc>
        <w:tc>
          <w:tcPr>
            <w:tcW w:w="2933" w:type="dxa"/>
            <w:tcBorders>
              <w:top w:val="single" w:color="auto" w:sz="4" w:space="0"/>
              <w:left w:val="nil"/>
              <w:bottom w:val="single" w:color="auto" w:sz="4" w:space="0"/>
              <w:right w:val="single" w:color="000000" w:sz="4" w:space="0"/>
            </w:tcBorders>
            <w:shd w:val="clear" w:color="auto" w:fill="auto"/>
            <w:noWrap/>
            <w:vAlign w:val="center"/>
          </w:tcPr>
          <w:p>
            <w:pPr>
              <w:jc w:val="right"/>
              <w:rPr>
                <w:rFonts w:ascii="宋体" w:hAnsi="宋体" w:cs="宋体"/>
                <w:sz w:val="18"/>
                <w:szCs w:val="18"/>
              </w:rPr>
            </w:pPr>
          </w:p>
        </w:tc>
      </w:tr>
      <w:tr>
        <w:tblPrEx>
          <w:tblCellMar>
            <w:top w:w="0" w:type="dxa"/>
            <w:left w:w="108" w:type="dxa"/>
            <w:bottom w:w="0" w:type="dxa"/>
            <w:right w:w="108" w:type="dxa"/>
          </w:tblCellMar>
        </w:tblPrEx>
        <w:trPr>
          <w:trHeight w:val="490" w:hRule="atLeast"/>
          <w:jc w:val="center"/>
        </w:trPr>
        <w:tc>
          <w:tcPr>
            <w:tcW w:w="18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ascii="宋体" w:hAnsi="宋体" w:cs="宋体"/>
                <w:sz w:val="18"/>
                <w:szCs w:val="18"/>
              </w:rPr>
              <w:t>校验编号</w:t>
            </w:r>
          </w:p>
        </w:tc>
        <w:tc>
          <w:tcPr>
            <w:tcW w:w="2777" w:type="dxa"/>
            <w:gridSpan w:val="3"/>
            <w:tcBorders>
              <w:top w:val="single" w:color="auto" w:sz="4" w:space="0"/>
              <w:left w:val="nil"/>
              <w:bottom w:val="single" w:color="auto" w:sz="4" w:space="0"/>
              <w:right w:val="single" w:color="000000" w:sz="4" w:space="0"/>
            </w:tcBorders>
            <w:shd w:val="clear" w:color="auto" w:fill="auto"/>
            <w:noWrap/>
            <w:vAlign w:val="center"/>
          </w:tcPr>
          <w:p>
            <w:pPr>
              <w:jc w:val="right"/>
              <w:rPr>
                <w:rFonts w:ascii="宋体" w:hAnsi="宋体" w:cs="宋体"/>
                <w:sz w:val="18"/>
                <w:szCs w:val="18"/>
              </w:rPr>
            </w:pPr>
          </w:p>
        </w:tc>
        <w:tc>
          <w:tcPr>
            <w:tcW w:w="1955" w:type="dxa"/>
            <w:gridSpan w:val="2"/>
            <w:tcBorders>
              <w:top w:val="single" w:color="auto" w:sz="4" w:space="0"/>
              <w:left w:val="nil"/>
              <w:bottom w:val="single" w:color="auto" w:sz="4" w:space="0"/>
              <w:right w:val="single" w:color="000000" w:sz="4" w:space="0"/>
            </w:tcBorders>
            <w:shd w:val="clear" w:color="auto" w:fill="auto"/>
            <w:noWrap/>
            <w:vAlign w:val="center"/>
          </w:tcPr>
          <w:p>
            <w:pPr>
              <w:jc w:val="center"/>
              <w:rPr>
                <w:rFonts w:ascii="宋体" w:hAnsi="宋体" w:cs="宋体"/>
                <w:sz w:val="18"/>
                <w:szCs w:val="18"/>
              </w:rPr>
            </w:pPr>
            <w:r>
              <w:rPr>
                <w:rFonts w:hint="eastAsia" w:ascii="宋体" w:hAnsi="宋体" w:cs="宋体"/>
                <w:sz w:val="18"/>
                <w:szCs w:val="18"/>
              </w:rPr>
              <w:t>出厂编号</w:t>
            </w:r>
          </w:p>
        </w:tc>
        <w:tc>
          <w:tcPr>
            <w:tcW w:w="2933" w:type="dxa"/>
            <w:tcBorders>
              <w:top w:val="single" w:color="auto" w:sz="4" w:space="0"/>
              <w:left w:val="nil"/>
              <w:bottom w:val="single" w:color="auto" w:sz="4" w:space="0"/>
              <w:right w:val="single" w:color="000000" w:sz="4" w:space="0"/>
            </w:tcBorders>
            <w:shd w:val="clear" w:color="auto" w:fill="auto"/>
            <w:noWrap/>
            <w:vAlign w:val="center"/>
          </w:tcPr>
          <w:p>
            <w:pPr>
              <w:jc w:val="right"/>
              <w:rPr>
                <w:rFonts w:ascii="宋体" w:hAnsi="宋体" w:cs="宋体"/>
                <w:sz w:val="18"/>
                <w:szCs w:val="18"/>
              </w:rPr>
            </w:pPr>
          </w:p>
        </w:tc>
      </w:tr>
      <w:tr>
        <w:tblPrEx>
          <w:tblCellMar>
            <w:top w:w="0" w:type="dxa"/>
            <w:left w:w="108" w:type="dxa"/>
            <w:bottom w:w="0" w:type="dxa"/>
            <w:right w:w="108" w:type="dxa"/>
          </w:tblCellMar>
        </w:tblPrEx>
        <w:trPr>
          <w:trHeight w:val="490" w:hRule="atLeast"/>
          <w:jc w:val="center"/>
        </w:trPr>
        <w:tc>
          <w:tcPr>
            <w:tcW w:w="18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ascii="宋体" w:hAnsi="宋体" w:cs="宋体"/>
                <w:sz w:val="18"/>
                <w:szCs w:val="18"/>
              </w:rPr>
              <w:t>执行标准</w:t>
            </w:r>
          </w:p>
        </w:tc>
        <w:tc>
          <w:tcPr>
            <w:tcW w:w="7665" w:type="dxa"/>
            <w:gridSpan w:val="6"/>
            <w:tcBorders>
              <w:top w:val="single" w:color="auto" w:sz="4" w:space="0"/>
              <w:left w:val="nil"/>
              <w:bottom w:val="single" w:color="auto" w:sz="4" w:space="0"/>
              <w:right w:val="single" w:color="000000" w:sz="4" w:space="0"/>
            </w:tcBorders>
            <w:shd w:val="clear" w:color="auto" w:fill="auto"/>
            <w:noWrap/>
            <w:vAlign w:val="center"/>
          </w:tcPr>
          <w:p>
            <w:pPr>
              <w:jc w:val="right"/>
              <w:rPr>
                <w:rFonts w:ascii="宋体" w:hAnsi="宋体" w:cs="宋体"/>
                <w:sz w:val="18"/>
                <w:szCs w:val="18"/>
              </w:rPr>
            </w:pPr>
          </w:p>
        </w:tc>
      </w:tr>
      <w:tr>
        <w:tblPrEx>
          <w:tblCellMar>
            <w:top w:w="0" w:type="dxa"/>
            <w:left w:w="108" w:type="dxa"/>
            <w:bottom w:w="0" w:type="dxa"/>
            <w:right w:w="108" w:type="dxa"/>
          </w:tblCellMar>
        </w:tblPrEx>
        <w:trPr>
          <w:trHeight w:val="490" w:hRule="atLeast"/>
          <w:jc w:val="center"/>
        </w:trPr>
        <w:tc>
          <w:tcPr>
            <w:tcW w:w="18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ascii="宋体" w:hAnsi="宋体" w:cs="宋体"/>
                <w:sz w:val="18"/>
                <w:szCs w:val="18"/>
              </w:rPr>
              <w:t>风险评估报告编号</w:t>
            </w:r>
          </w:p>
        </w:tc>
        <w:tc>
          <w:tcPr>
            <w:tcW w:w="7665" w:type="dxa"/>
            <w:gridSpan w:val="6"/>
            <w:tcBorders>
              <w:top w:val="single" w:color="auto" w:sz="4" w:space="0"/>
              <w:left w:val="nil"/>
              <w:bottom w:val="single" w:color="auto" w:sz="4" w:space="0"/>
              <w:right w:val="single" w:color="000000" w:sz="4" w:space="0"/>
            </w:tcBorders>
            <w:shd w:val="clear" w:color="auto" w:fill="auto"/>
            <w:noWrap/>
            <w:vAlign w:val="center"/>
          </w:tcPr>
          <w:p>
            <w:pPr>
              <w:jc w:val="right"/>
              <w:rPr>
                <w:rFonts w:ascii="宋体" w:hAnsi="宋体" w:cs="宋体"/>
                <w:sz w:val="18"/>
                <w:szCs w:val="18"/>
              </w:rPr>
            </w:pPr>
          </w:p>
        </w:tc>
      </w:tr>
      <w:tr>
        <w:tblPrEx>
          <w:tblCellMar>
            <w:top w:w="0" w:type="dxa"/>
            <w:left w:w="108" w:type="dxa"/>
            <w:bottom w:w="0" w:type="dxa"/>
            <w:right w:w="108" w:type="dxa"/>
          </w:tblCellMar>
        </w:tblPrEx>
        <w:trPr>
          <w:trHeight w:val="486" w:hRule="atLeast"/>
          <w:jc w:val="center"/>
        </w:trPr>
        <w:tc>
          <w:tcPr>
            <w:tcW w:w="183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sz w:val="18"/>
                <w:szCs w:val="18"/>
              </w:rPr>
            </w:pPr>
            <w:r>
              <w:rPr>
                <w:rFonts w:hint="eastAsia" w:ascii="宋体" w:hAnsi="宋体" w:cs="宋体"/>
                <w:sz w:val="18"/>
                <w:szCs w:val="18"/>
              </w:rPr>
              <w:t>工作压力</w:t>
            </w:r>
          </w:p>
        </w:tc>
        <w:tc>
          <w:tcPr>
            <w:tcW w:w="2777" w:type="dxa"/>
            <w:gridSpan w:val="3"/>
            <w:tcBorders>
              <w:top w:val="single" w:color="auto" w:sz="4" w:space="0"/>
              <w:left w:val="nil"/>
              <w:bottom w:val="single" w:color="auto" w:sz="4" w:space="0"/>
              <w:right w:val="single" w:color="auto" w:sz="4" w:space="0"/>
            </w:tcBorders>
            <w:shd w:val="clear" w:color="auto" w:fill="auto"/>
            <w:noWrap/>
            <w:vAlign w:val="center"/>
          </w:tcPr>
          <w:p>
            <w:pPr>
              <w:jc w:val="right"/>
              <w:rPr>
                <w:rFonts w:ascii="Times New Roman" w:hAnsi="Times New Roman"/>
                <w:sz w:val="18"/>
                <w:szCs w:val="18"/>
              </w:rPr>
            </w:pPr>
          </w:p>
        </w:tc>
        <w:tc>
          <w:tcPr>
            <w:tcW w:w="1955" w:type="dxa"/>
            <w:gridSpan w:val="2"/>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18"/>
                <w:szCs w:val="18"/>
              </w:rPr>
            </w:pPr>
            <w:r>
              <w:rPr>
                <w:rFonts w:hint="eastAsia" w:ascii="宋体" w:hAnsi="宋体" w:cs="宋体"/>
                <w:sz w:val="18"/>
                <w:szCs w:val="18"/>
              </w:rPr>
              <w:t>要求整定压力</w:t>
            </w:r>
          </w:p>
        </w:tc>
        <w:tc>
          <w:tcPr>
            <w:tcW w:w="2933" w:type="dxa"/>
            <w:tcBorders>
              <w:top w:val="single" w:color="auto" w:sz="4" w:space="0"/>
              <w:left w:val="nil"/>
              <w:bottom w:val="single" w:color="auto" w:sz="4" w:space="0"/>
              <w:right w:val="single" w:color="auto" w:sz="4" w:space="0"/>
            </w:tcBorders>
            <w:shd w:val="clear" w:color="auto" w:fill="auto"/>
            <w:noWrap/>
            <w:vAlign w:val="center"/>
          </w:tcPr>
          <w:p>
            <w:pPr>
              <w:jc w:val="right"/>
              <w:rPr>
                <w:rFonts w:ascii="宋体" w:hAnsi="宋体" w:cs="宋体"/>
                <w:sz w:val="18"/>
                <w:szCs w:val="18"/>
              </w:rPr>
            </w:pPr>
          </w:p>
        </w:tc>
      </w:tr>
      <w:tr>
        <w:tblPrEx>
          <w:tblCellMar>
            <w:top w:w="0" w:type="dxa"/>
            <w:left w:w="108" w:type="dxa"/>
            <w:bottom w:w="0" w:type="dxa"/>
            <w:right w:w="108" w:type="dxa"/>
          </w:tblCellMar>
        </w:tblPrEx>
        <w:trPr>
          <w:trHeight w:val="536" w:hRule="atLeast"/>
          <w:jc w:val="center"/>
        </w:trPr>
        <w:tc>
          <w:tcPr>
            <w:tcW w:w="18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ascii="宋体" w:hAnsi="宋体" w:cs="宋体"/>
                <w:sz w:val="18"/>
                <w:szCs w:val="18"/>
              </w:rPr>
              <w:t>工作介质</w:t>
            </w:r>
          </w:p>
        </w:tc>
        <w:tc>
          <w:tcPr>
            <w:tcW w:w="2777" w:type="dxa"/>
            <w:gridSpan w:val="3"/>
            <w:tcBorders>
              <w:top w:val="single" w:color="auto" w:sz="4" w:space="0"/>
              <w:left w:val="nil"/>
              <w:bottom w:val="single" w:color="auto" w:sz="4" w:space="0"/>
              <w:right w:val="single" w:color="auto" w:sz="4" w:space="0"/>
            </w:tcBorders>
            <w:shd w:val="clear" w:color="auto" w:fill="auto"/>
            <w:noWrap/>
            <w:vAlign w:val="center"/>
          </w:tcPr>
          <w:p>
            <w:pPr>
              <w:jc w:val="right"/>
              <w:rPr>
                <w:rFonts w:asciiTheme="minorEastAsia" w:hAnsiTheme="minorEastAsia"/>
                <w:sz w:val="18"/>
                <w:szCs w:val="18"/>
              </w:rPr>
            </w:pPr>
          </w:p>
        </w:tc>
        <w:tc>
          <w:tcPr>
            <w:tcW w:w="1955"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ascii="宋体" w:hAnsi="宋体" w:cs="宋体"/>
                <w:sz w:val="18"/>
                <w:szCs w:val="18"/>
              </w:rPr>
              <w:t>公称通径</w:t>
            </w:r>
          </w:p>
        </w:tc>
        <w:tc>
          <w:tcPr>
            <w:tcW w:w="2933" w:type="dxa"/>
            <w:tcBorders>
              <w:top w:val="single" w:color="auto" w:sz="4" w:space="0"/>
              <w:left w:val="nil"/>
              <w:bottom w:val="single" w:color="auto" w:sz="4" w:space="0"/>
              <w:right w:val="single" w:color="000000" w:sz="4" w:space="0"/>
            </w:tcBorders>
            <w:shd w:val="clear" w:color="auto" w:fill="auto"/>
            <w:vAlign w:val="center"/>
          </w:tcPr>
          <w:p>
            <w:pPr>
              <w:jc w:val="right"/>
              <w:rPr>
                <w:rFonts w:ascii="宋体" w:hAnsi="宋体" w:cs="宋体"/>
                <w:sz w:val="18"/>
                <w:szCs w:val="18"/>
              </w:rPr>
            </w:pPr>
          </w:p>
        </w:tc>
      </w:tr>
      <w:tr>
        <w:tblPrEx>
          <w:tblCellMar>
            <w:top w:w="0" w:type="dxa"/>
            <w:left w:w="108" w:type="dxa"/>
            <w:bottom w:w="0" w:type="dxa"/>
            <w:right w:w="108" w:type="dxa"/>
          </w:tblCellMar>
        </w:tblPrEx>
        <w:trPr>
          <w:trHeight w:val="486" w:hRule="atLeast"/>
          <w:jc w:val="center"/>
        </w:trPr>
        <w:tc>
          <w:tcPr>
            <w:tcW w:w="18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ascii="宋体" w:hAnsi="宋体" w:cs="宋体"/>
                <w:sz w:val="18"/>
                <w:szCs w:val="18"/>
              </w:rPr>
              <w:t>校验方式</w:t>
            </w:r>
          </w:p>
        </w:tc>
        <w:tc>
          <w:tcPr>
            <w:tcW w:w="2777" w:type="dxa"/>
            <w:gridSpan w:val="3"/>
            <w:tcBorders>
              <w:top w:val="single" w:color="auto" w:sz="4" w:space="0"/>
              <w:left w:val="nil"/>
              <w:bottom w:val="single" w:color="auto" w:sz="4" w:space="0"/>
              <w:right w:val="single" w:color="auto" w:sz="4" w:space="0"/>
            </w:tcBorders>
            <w:shd w:val="clear" w:color="auto" w:fill="auto"/>
            <w:noWrap/>
            <w:vAlign w:val="center"/>
          </w:tcPr>
          <w:p>
            <w:pPr>
              <w:jc w:val="center"/>
              <w:rPr>
                <w:rFonts w:ascii="宋体" w:hAnsi="宋体" w:cs="宋体"/>
                <w:sz w:val="18"/>
                <w:szCs w:val="18"/>
              </w:rPr>
            </w:pPr>
          </w:p>
        </w:tc>
        <w:tc>
          <w:tcPr>
            <w:tcW w:w="1955"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ascii="宋体" w:hAnsi="宋体" w:cs="宋体"/>
                <w:sz w:val="18"/>
                <w:szCs w:val="18"/>
              </w:rPr>
              <w:t>校验介质</w:t>
            </w:r>
          </w:p>
        </w:tc>
        <w:tc>
          <w:tcPr>
            <w:tcW w:w="2933" w:type="dxa"/>
            <w:tcBorders>
              <w:top w:val="single" w:color="auto" w:sz="4" w:space="0"/>
              <w:left w:val="nil"/>
              <w:bottom w:val="single" w:color="auto" w:sz="4" w:space="0"/>
              <w:right w:val="single" w:color="auto" w:sz="4" w:space="0"/>
            </w:tcBorders>
            <w:shd w:val="clear" w:color="auto" w:fill="auto"/>
            <w:noWrap/>
            <w:vAlign w:val="center"/>
          </w:tcPr>
          <w:p>
            <w:pPr>
              <w:jc w:val="right"/>
              <w:rPr>
                <w:rFonts w:ascii="宋体" w:hAnsi="宋体" w:cs="宋体"/>
                <w:sz w:val="18"/>
                <w:szCs w:val="18"/>
              </w:rPr>
            </w:pPr>
          </w:p>
        </w:tc>
      </w:tr>
      <w:tr>
        <w:tblPrEx>
          <w:tblCellMar>
            <w:top w:w="0" w:type="dxa"/>
            <w:left w:w="108" w:type="dxa"/>
            <w:bottom w:w="0" w:type="dxa"/>
            <w:right w:w="108" w:type="dxa"/>
          </w:tblCellMar>
        </w:tblPrEx>
        <w:trPr>
          <w:trHeight w:val="486" w:hRule="atLeast"/>
          <w:jc w:val="center"/>
        </w:trPr>
        <w:tc>
          <w:tcPr>
            <w:tcW w:w="18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ascii="宋体" w:hAnsi="宋体" w:cs="宋体"/>
                <w:sz w:val="18"/>
                <w:szCs w:val="18"/>
              </w:rPr>
              <w:t>整定压力</w:t>
            </w:r>
          </w:p>
        </w:tc>
        <w:tc>
          <w:tcPr>
            <w:tcW w:w="2777" w:type="dxa"/>
            <w:gridSpan w:val="3"/>
            <w:tcBorders>
              <w:top w:val="single" w:color="auto" w:sz="4" w:space="0"/>
              <w:left w:val="nil"/>
              <w:bottom w:val="single" w:color="auto" w:sz="4" w:space="0"/>
              <w:right w:val="single" w:color="auto" w:sz="4" w:space="0"/>
            </w:tcBorders>
            <w:shd w:val="clear" w:color="auto" w:fill="auto"/>
            <w:noWrap/>
            <w:vAlign w:val="center"/>
          </w:tcPr>
          <w:p>
            <w:pPr>
              <w:jc w:val="right"/>
              <w:rPr>
                <w:rFonts w:asciiTheme="minorEastAsia" w:hAnsiTheme="minorEastAsia"/>
                <w:sz w:val="18"/>
                <w:szCs w:val="18"/>
              </w:rPr>
            </w:pPr>
          </w:p>
        </w:tc>
        <w:tc>
          <w:tcPr>
            <w:tcW w:w="1955" w:type="dxa"/>
            <w:gridSpan w:val="2"/>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18"/>
                <w:szCs w:val="18"/>
              </w:rPr>
            </w:pPr>
            <w:r>
              <w:rPr>
                <w:rFonts w:hint="eastAsia" w:ascii="宋体" w:hAnsi="宋体" w:cs="宋体"/>
                <w:sz w:val="18"/>
                <w:szCs w:val="18"/>
              </w:rPr>
              <w:t>密封试验压力</w:t>
            </w:r>
          </w:p>
        </w:tc>
        <w:tc>
          <w:tcPr>
            <w:tcW w:w="2933" w:type="dxa"/>
            <w:tcBorders>
              <w:top w:val="single" w:color="auto" w:sz="4" w:space="0"/>
              <w:left w:val="nil"/>
              <w:bottom w:val="single" w:color="auto" w:sz="4" w:space="0"/>
              <w:right w:val="single" w:color="auto" w:sz="4" w:space="0"/>
            </w:tcBorders>
            <w:shd w:val="clear" w:color="auto" w:fill="auto"/>
            <w:noWrap/>
            <w:vAlign w:val="center"/>
          </w:tcPr>
          <w:p>
            <w:pPr>
              <w:jc w:val="right"/>
              <w:rPr>
                <w:rFonts w:cs="宋体" w:asciiTheme="minorEastAsia" w:hAnsiTheme="minorEastAsia"/>
                <w:sz w:val="18"/>
                <w:szCs w:val="18"/>
              </w:rPr>
            </w:pPr>
          </w:p>
        </w:tc>
      </w:tr>
      <w:tr>
        <w:tblPrEx>
          <w:tblCellMar>
            <w:top w:w="0" w:type="dxa"/>
            <w:left w:w="108" w:type="dxa"/>
            <w:bottom w:w="0" w:type="dxa"/>
            <w:right w:w="108" w:type="dxa"/>
          </w:tblCellMar>
        </w:tblPrEx>
        <w:trPr>
          <w:trHeight w:val="486" w:hRule="atLeast"/>
          <w:jc w:val="center"/>
        </w:trPr>
        <w:tc>
          <w:tcPr>
            <w:tcW w:w="1830"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pPr>
              <w:jc w:val="center"/>
              <w:rPr>
                <w:rFonts w:ascii="宋体" w:hAnsi="宋体" w:cs="宋体"/>
                <w:sz w:val="18"/>
                <w:szCs w:val="18"/>
              </w:rPr>
            </w:pPr>
            <w:r>
              <w:rPr>
                <w:rFonts w:hint="eastAsia" w:ascii="宋体" w:hAnsi="宋体" w:cs="宋体"/>
                <w:sz w:val="18"/>
                <w:szCs w:val="18"/>
              </w:rPr>
              <w:t>校验结果</w:t>
            </w:r>
          </w:p>
        </w:tc>
        <w:tc>
          <w:tcPr>
            <w:tcW w:w="2777" w:type="dxa"/>
            <w:gridSpan w:val="3"/>
            <w:tcBorders>
              <w:top w:val="single" w:color="auto" w:sz="4" w:space="0"/>
              <w:left w:val="nil"/>
              <w:bottom w:val="single" w:color="auto" w:sz="4" w:space="0"/>
              <w:right w:val="single" w:color="000000" w:sz="4" w:space="0"/>
            </w:tcBorders>
            <w:shd w:val="clear" w:color="auto" w:fill="auto"/>
            <w:noWrap/>
            <w:vAlign w:val="center"/>
          </w:tcPr>
          <w:p>
            <w:pPr>
              <w:jc w:val="center"/>
              <w:rPr>
                <w:rFonts w:ascii="宋体" w:hAnsi="宋体" w:cs="宋体"/>
                <w:sz w:val="18"/>
                <w:szCs w:val="18"/>
              </w:rPr>
            </w:pPr>
            <w:r>
              <w:rPr>
                <w:rFonts w:hint="eastAsia" w:ascii="宋体" w:hAnsi="宋体" w:cs="宋体"/>
                <w:sz w:val="18"/>
                <w:szCs w:val="18"/>
              </w:rPr>
              <w:t>□合格 □不合格</w:t>
            </w:r>
          </w:p>
        </w:tc>
        <w:tc>
          <w:tcPr>
            <w:tcW w:w="1955" w:type="dxa"/>
            <w:gridSpan w:val="2"/>
            <w:tcBorders>
              <w:top w:val="single" w:color="auto" w:sz="4" w:space="0"/>
              <w:left w:val="nil"/>
              <w:bottom w:val="single" w:color="auto" w:sz="4" w:space="0"/>
              <w:right w:val="single" w:color="000000" w:sz="4" w:space="0"/>
            </w:tcBorders>
            <w:shd w:val="clear" w:color="auto" w:fill="auto"/>
            <w:noWrap/>
            <w:vAlign w:val="center"/>
          </w:tcPr>
          <w:p>
            <w:pPr>
              <w:jc w:val="center"/>
              <w:rPr>
                <w:rFonts w:ascii="宋体" w:hAnsi="宋体" w:cs="宋体"/>
                <w:sz w:val="18"/>
                <w:szCs w:val="18"/>
              </w:rPr>
            </w:pPr>
            <w:r>
              <w:rPr>
                <w:rFonts w:hint="eastAsia" w:ascii="宋体" w:hAnsi="宋体" w:cs="宋体"/>
                <w:sz w:val="18"/>
                <w:szCs w:val="18"/>
              </w:rPr>
              <w:t>下次校验日期</w:t>
            </w:r>
          </w:p>
        </w:tc>
        <w:tc>
          <w:tcPr>
            <w:tcW w:w="2933" w:type="dxa"/>
            <w:tcBorders>
              <w:top w:val="single" w:color="auto" w:sz="4" w:space="0"/>
              <w:left w:val="nil"/>
              <w:bottom w:val="single" w:color="auto" w:sz="4" w:space="0"/>
              <w:right w:val="single" w:color="000000" w:sz="4" w:space="0"/>
            </w:tcBorders>
            <w:shd w:val="clear" w:color="auto" w:fill="auto"/>
            <w:noWrap/>
            <w:vAlign w:val="center"/>
          </w:tcPr>
          <w:p>
            <w:pPr>
              <w:jc w:val="center"/>
              <w:rPr>
                <w:rFonts w:ascii="宋体" w:hAnsi="宋体" w:cs="宋体"/>
                <w:sz w:val="18"/>
                <w:szCs w:val="18"/>
              </w:rPr>
            </w:pPr>
          </w:p>
        </w:tc>
      </w:tr>
      <w:tr>
        <w:tblPrEx>
          <w:tblCellMar>
            <w:top w:w="0" w:type="dxa"/>
            <w:left w:w="108" w:type="dxa"/>
            <w:bottom w:w="0" w:type="dxa"/>
            <w:right w:w="108" w:type="dxa"/>
          </w:tblCellMar>
        </w:tblPrEx>
        <w:trPr>
          <w:trHeight w:val="486" w:hRule="atLeast"/>
          <w:jc w:val="center"/>
        </w:trPr>
        <w:tc>
          <w:tcPr>
            <w:tcW w:w="9495" w:type="dxa"/>
            <w:gridSpan w:val="8"/>
            <w:tcBorders>
              <w:top w:val="single" w:color="auto" w:sz="4" w:space="0"/>
              <w:left w:val="single" w:color="auto" w:sz="4" w:space="0"/>
              <w:bottom w:val="single" w:color="auto" w:sz="4" w:space="0"/>
              <w:right w:val="single" w:color="000000" w:sz="4" w:space="0"/>
            </w:tcBorders>
            <w:shd w:val="clear" w:color="auto" w:fill="auto"/>
            <w:vAlign w:val="center"/>
          </w:tcPr>
          <w:p>
            <w:pPr>
              <w:rPr>
                <w:rFonts w:ascii="宋体" w:hAnsi="宋体" w:cs="宋体"/>
                <w:sz w:val="18"/>
                <w:szCs w:val="18"/>
                <w:lang w:eastAsia="zh-CN"/>
              </w:rPr>
            </w:pPr>
            <w:r>
              <w:rPr>
                <w:rFonts w:hint="eastAsia" w:ascii="宋体" w:hAnsi="宋体" w:cs="宋体"/>
                <w:sz w:val="18"/>
                <w:szCs w:val="18"/>
                <w:lang w:eastAsia="zh-CN"/>
              </w:rPr>
              <w:t>下次校验日期的说明：</w:t>
            </w:r>
          </w:p>
        </w:tc>
      </w:tr>
      <w:tr>
        <w:tblPrEx>
          <w:tblCellMar>
            <w:top w:w="0" w:type="dxa"/>
            <w:left w:w="108" w:type="dxa"/>
            <w:bottom w:w="0" w:type="dxa"/>
            <w:right w:w="108" w:type="dxa"/>
          </w:tblCellMar>
        </w:tblPrEx>
        <w:trPr>
          <w:trHeight w:val="537" w:hRule="atLeast"/>
          <w:jc w:val="center"/>
        </w:trPr>
        <w:tc>
          <w:tcPr>
            <w:tcW w:w="9495" w:type="dxa"/>
            <w:gridSpan w:val="8"/>
            <w:tcBorders>
              <w:top w:val="single" w:color="auto" w:sz="4" w:space="0"/>
              <w:left w:val="single" w:color="auto" w:sz="4" w:space="0"/>
              <w:right w:val="single" w:color="000000" w:sz="4" w:space="0"/>
            </w:tcBorders>
            <w:shd w:val="clear" w:color="auto" w:fill="auto"/>
            <w:noWrap/>
            <w:vAlign w:val="center"/>
          </w:tcPr>
          <w:p>
            <w:pPr>
              <w:rPr>
                <w:rFonts w:ascii="宋体" w:hAnsi="宋体" w:cs="宋体"/>
                <w:sz w:val="18"/>
                <w:szCs w:val="18"/>
              </w:rPr>
            </w:pPr>
            <w:r>
              <w:rPr>
                <w:rFonts w:hint="eastAsia" w:ascii="宋体" w:hAnsi="宋体" w:cs="宋体"/>
                <w:sz w:val="18"/>
                <w:szCs w:val="18"/>
              </w:rPr>
              <w:t>维护检修情况说明：</w:t>
            </w:r>
          </w:p>
        </w:tc>
      </w:tr>
      <w:tr>
        <w:tblPrEx>
          <w:tblCellMar>
            <w:top w:w="0" w:type="dxa"/>
            <w:left w:w="108" w:type="dxa"/>
            <w:bottom w:w="0" w:type="dxa"/>
            <w:right w:w="108" w:type="dxa"/>
          </w:tblCellMar>
        </w:tblPrEx>
        <w:trPr>
          <w:trHeight w:val="437" w:hRule="atLeast"/>
          <w:jc w:val="center"/>
        </w:trPr>
        <w:tc>
          <w:tcPr>
            <w:tcW w:w="125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sz w:val="18"/>
                <w:szCs w:val="18"/>
              </w:rPr>
            </w:pPr>
            <w:r>
              <w:rPr>
                <w:rFonts w:hint="eastAsia" w:ascii="宋体" w:hAnsi="宋体" w:cs="宋体"/>
                <w:sz w:val="18"/>
                <w:szCs w:val="18"/>
              </w:rPr>
              <w:t>编  制</w:t>
            </w:r>
          </w:p>
        </w:tc>
        <w:tc>
          <w:tcPr>
            <w:tcW w:w="1675" w:type="dxa"/>
            <w:gridSpan w:val="2"/>
            <w:tcBorders>
              <w:top w:val="single" w:color="auto" w:sz="4" w:space="0"/>
              <w:left w:val="nil"/>
              <w:bottom w:val="single" w:color="auto" w:sz="4" w:space="0"/>
              <w:right w:val="single" w:color="auto" w:sz="4" w:space="0"/>
            </w:tcBorders>
            <w:shd w:val="clear" w:color="auto" w:fill="auto"/>
            <w:noWrap/>
            <w:vAlign w:val="center"/>
          </w:tcPr>
          <w:p>
            <w:pPr>
              <w:jc w:val="center"/>
              <w:rPr>
                <w:rFonts w:ascii="宋体" w:hAnsi="宋体" w:cs="宋体"/>
                <w:sz w:val="18"/>
                <w:szCs w:val="18"/>
              </w:rPr>
            </w:pPr>
          </w:p>
        </w:tc>
        <w:tc>
          <w:tcPr>
            <w:tcW w:w="977" w:type="dxa"/>
            <w:tcBorders>
              <w:top w:val="single" w:color="auto" w:sz="2" w:space="0"/>
              <w:left w:val="nil"/>
              <w:bottom w:val="single" w:color="auto" w:sz="4" w:space="0"/>
              <w:right w:val="single" w:color="auto" w:sz="4" w:space="0"/>
            </w:tcBorders>
            <w:shd w:val="clear" w:color="auto" w:fill="auto"/>
            <w:noWrap/>
            <w:vAlign w:val="center"/>
          </w:tcPr>
          <w:p>
            <w:pPr>
              <w:jc w:val="center"/>
              <w:rPr>
                <w:rFonts w:ascii="宋体" w:hAnsi="宋体" w:cs="宋体"/>
                <w:sz w:val="18"/>
                <w:szCs w:val="18"/>
              </w:rPr>
            </w:pPr>
            <w:r>
              <w:rPr>
                <w:rFonts w:hint="eastAsia" w:ascii="宋体" w:hAnsi="宋体" w:cs="宋体"/>
                <w:sz w:val="18"/>
                <w:szCs w:val="18"/>
              </w:rPr>
              <w:t>日 期</w:t>
            </w:r>
          </w:p>
        </w:tc>
        <w:tc>
          <w:tcPr>
            <w:tcW w:w="1602" w:type="dxa"/>
            <w:gridSpan w:val="2"/>
            <w:tcBorders>
              <w:top w:val="single" w:color="auto" w:sz="2" w:space="0"/>
              <w:left w:val="nil"/>
              <w:bottom w:val="single" w:color="auto" w:sz="4" w:space="0"/>
              <w:right w:val="single" w:color="auto" w:sz="4" w:space="0"/>
            </w:tcBorders>
            <w:shd w:val="clear" w:color="auto" w:fill="auto"/>
            <w:noWrap/>
            <w:vAlign w:val="center"/>
          </w:tcPr>
          <w:p>
            <w:pPr>
              <w:jc w:val="center"/>
              <w:rPr>
                <w:rFonts w:ascii="宋体" w:hAnsi="宋体" w:cs="宋体"/>
                <w:sz w:val="18"/>
                <w:szCs w:val="18"/>
              </w:rPr>
            </w:pPr>
          </w:p>
        </w:tc>
        <w:tc>
          <w:tcPr>
            <w:tcW w:w="3985" w:type="dxa"/>
            <w:gridSpan w:val="2"/>
            <w:vMerge w:val="restart"/>
            <w:tcBorders>
              <w:top w:val="single" w:color="auto" w:sz="2" w:space="0"/>
              <w:left w:val="nil"/>
              <w:right w:val="single" w:color="auto" w:sz="4" w:space="0"/>
            </w:tcBorders>
            <w:vAlign w:val="center"/>
          </w:tcPr>
          <w:p>
            <w:pPr>
              <w:jc w:val="center"/>
              <w:rPr>
                <w:rFonts w:ascii="宋体" w:hAnsi="宋体" w:cs="宋体"/>
                <w:sz w:val="18"/>
                <w:szCs w:val="18"/>
                <w:lang w:eastAsia="zh-CN"/>
              </w:rPr>
            </w:pPr>
            <w:r>
              <w:rPr>
                <w:rFonts w:ascii="宋体" w:hAnsi="宋体" w:cs="宋体"/>
                <w:sz w:val="18"/>
                <w:szCs w:val="18"/>
                <w:lang w:eastAsia="zh-CN"/>
              </w:rPr>
              <w:t>检测机构核准证号：</w:t>
            </w:r>
          </w:p>
          <w:p>
            <w:pPr>
              <w:jc w:val="center"/>
              <w:rPr>
                <w:rFonts w:ascii="宋体" w:hAnsi="宋体" w:cs="宋体"/>
                <w:sz w:val="18"/>
                <w:szCs w:val="18"/>
                <w:lang w:eastAsia="zh-CN"/>
              </w:rPr>
            </w:pPr>
            <w:r>
              <w:rPr>
                <w:rFonts w:hint="eastAsia" w:ascii="宋体" w:hAnsi="宋体" w:cs="宋体"/>
                <w:sz w:val="18"/>
                <w:szCs w:val="18"/>
                <w:lang w:eastAsia="zh-CN"/>
              </w:rPr>
              <w:t>检验检测专用章</w:t>
            </w:r>
          </w:p>
        </w:tc>
      </w:tr>
      <w:tr>
        <w:tblPrEx>
          <w:tblCellMar>
            <w:top w:w="0" w:type="dxa"/>
            <w:left w:w="108" w:type="dxa"/>
            <w:bottom w:w="0" w:type="dxa"/>
            <w:right w:w="108" w:type="dxa"/>
          </w:tblCellMar>
        </w:tblPrEx>
        <w:trPr>
          <w:trHeight w:val="437" w:hRule="atLeast"/>
          <w:jc w:val="center"/>
        </w:trPr>
        <w:tc>
          <w:tcPr>
            <w:tcW w:w="125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sz w:val="18"/>
                <w:szCs w:val="18"/>
              </w:rPr>
            </w:pPr>
            <w:r>
              <w:rPr>
                <w:rFonts w:hint="eastAsia" w:ascii="宋体" w:hAnsi="宋体" w:cs="宋体"/>
                <w:sz w:val="18"/>
                <w:szCs w:val="18"/>
              </w:rPr>
              <w:t>审  核</w:t>
            </w:r>
          </w:p>
        </w:tc>
        <w:tc>
          <w:tcPr>
            <w:tcW w:w="1675" w:type="dxa"/>
            <w:gridSpan w:val="2"/>
            <w:tcBorders>
              <w:top w:val="single" w:color="auto" w:sz="4" w:space="0"/>
              <w:left w:val="nil"/>
              <w:bottom w:val="single" w:color="auto" w:sz="4" w:space="0"/>
              <w:right w:val="single" w:color="auto" w:sz="4" w:space="0"/>
            </w:tcBorders>
            <w:shd w:val="clear" w:color="auto" w:fill="auto"/>
            <w:noWrap/>
            <w:vAlign w:val="center"/>
          </w:tcPr>
          <w:p>
            <w:pPr>
              <w:jc w:val="center"/>
              <w:rPr>
                <w:rFonts w:ascii="宋体" w:hAnsi="宋体" w:cs="宋体"/>
                <w:sz w:val="18"/>
                <w:szCs w:val="18"/>
              </w:rPr>
            </w:pPr>
          </w:p>
        </w:tc>
        <w:tc>
          <w:tcPr>
            <w:tcW w:w="977"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18"/>
                <w:szCs w:val="18"/>
              </w:rPr>
            </w:pPr>
            <w:r>
              <w:rPr>
                <w:rFonts w:hint="eastAsia" w:ascii="宋体" w:hAnsi="宋体" w:cs="宋体"/>
                <w:sz w:val="18"/>
                <w:szCs w:val="18"/>
              </w:rPr>
              <w:t>日 期</w:t>
            </w:r>
          </w:p>
        </w:tc>
        <w:tc>
          <w:tcPr>
            <w:tcW w:w="1602" w:type="dxa"/>
            <w:gridSpan w:val="2"/>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18"/>
                <w:szCs w:val="18"/>
              </w:rPr>
            </w:pPr>
          </w:p>
        </w:tc>
        <w:tc>
          <w:tcPr>
            <w:tcW w:w="3985" w:type="dxa"/>
            <w:gridSpan w:val="2"/>
            <w:vMerge w:val="continue"/>
            <w:tcBorders>
              <w:top w:val="nil"/>
              <w:left w:val="nil"/>
              <w:bottom w:val="single" w:color="auto" w:sz="4" w:space="0"/>
              <w:right w:val="single" w:color="auto" w:sz="4" w:space="0"/>
            </w:tcBorders>
            <w:vAlign w:val="center"/>
          </w:tcPr>
          <w:p>
            <w:pPr>
              <w:jc w:val="center"/>
              <w:rPr>
                <w:rFonts w:ascii="宋体" w:hAnsi="宋体" w:cs="宋体"/>
                <w:sz w:val="18"/>
                <w:szCs w:val="18"/>
              </w:rPr>
            </w:pPr>
          </w:p>
        </w:tc>
      </w:tr>
      <w:tr>
        <w:tblPrEx>
          <w:tblCellMar>
            <w:top w:w="0" w:type="dxa"/>
            <w:left w:w="108" w:type="dxa"/>
            <w:bottom w:w="0" w:type="dxa"/>
            <w:right w:w="108" w:type="dxa"/>
          </w:tblCellMar>
        </w:tblPrEx>
        <w:trPr>
          <w:trHeight w:val="437" w:hRule="atLeast"/>
          <w:jc w:val="center"/>
        </w:trPr>
        <w:tc>
          <w:tcPr>
            <w:tcW w:w="1256" w:type="dxa"/>
            <w:tcBorders>
              <w:top w:val="single" w:color="auto" w:sz="4" w:space="0"/>
              <w:left w:val="single" w:color="auto" w:sz="4" w:space="0"/>
              <w:bottom w:val="single" w:color="auto" w:sz="4" w:space="0"/>
              <w:right w:val="single" w:color="000000" w:sz="4" w:space="0"/>
            </w:tcBorders>
            <w:shd w:val="clear" w:color="auto" w:fill="auto"/>
            <w:noWrap/>
            <w:vAlign w:val="center"/>
          </w:tcPr>
          <w:p>
            <w:pPr>
              <w:jc w:val="center"/>
              <w:rPr>
                <w:rFonts w:ascii="宋体" w:hAnsi="宋体" w:cs="宋体"/>
                <w:sz w:val="18"/>
                <w:szCs w:val="18"/>
              </w:rPr>
            </w:pPr>
            <w:r>
              <w:rPr>
                <w:rFonts w:hint="eastAsia" w:ascii="宋体" w:hAnsi="宋体" w:cs="宋体"/>
                <w:sz w:val="18"/>
                <w:szCs w:val="18"/>
              </w:rPr>
              <w:t>批  准</w:t>
            </w:r>
          </w:p>
        </w:tc>
        <w:tc>
          <w:tcPr>
            <w:tcW w:w="1675" w:type="dxa"/>
            <w:gridSpan w:val="2"/>
            <w:tcBorders>
              <w:top w:val="single" w:color="auto" w:sz="4" w:space="0"/>
              <w:left w:val="nil"/>
              <w:bottom w:val="single" w:color="auto" w:sz="4" w:space="0"/>
              <w:right w:val="single" w:color="000000" w:sz="4" w:space="0"/>
            </w:tcBorders>
            <w:shd w:val="clear" w:color="auto" w:fill="auto"/>
            <w:noWrap/>
            <w:vAlign w:val="center"/>
          </w:tcPr>
          <w:p>
            <w:pPr>
              <w:jc w:val="center"/>
              <w:rPr>
                <w:rFonts w:ascii="宋体" w:hAnsi="宋体" w:cs="宋体"/>
                <w:sz w:val="18"/>
                <w:szCs w:val="18"/>
              </w:rPr>
            </w:pPr>
          </w:p>
        </w:tc>
        <w:tc>
          <w:tcPr>
            <w:tcW w:w="977"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18"/>
                <w:szCs w:val="18"/>
              </w:rPr>
            </w:pPr>
            <w:r>
              <w:rPr>
                <w:rFonts w:hint="eastAsia" w:ascii="宋体" w:hAnsi="宋体" w:cs="宋体"/>
                <w:sz w:val="18"/>
                <w:szCs w:val="18"/>
              </w:rPr>
              <w:t>日 期</w:t>
            </w:r>
          </w:p>
        </w:tc>
        <w:tc>
          <w:tcPr>
            <w:tcW w:w="1602" w:type="dxa"/>
            <w:gridSpan w:val="2"/>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18"/>
                <w:szCs w:val="18"/>
              </w:rPr>
            </w:pPr>
          </w:p>
        </w:tc>
        <w:tc>
          <w:tcPr>
            <w:tcW w:w="3985" w:type="dxa"/>
            <w:gridSpan w:val="2"/>
            <w:vMerge w:val="continue"/>
            <w:tcBorders>
              <w:top w:val="nil"/>
              <w:left w:val="nil"/>
              <w:bottom w:val="single" w:color="auto" w:sz="4" w:space="0"/>
              <w:right w:val="single" w:color="auto" w:sz="4" w:space="0"/>
            </w:tcBorders>
            <w:vAlign w:val="center"/>
          </w:tcPr>
          <w:p>
            <w:pPr>
              <w:jc w:val="center"/>
              <w:rPr>
                <w:rFonts w:ascii="宋体" w:hAnsi="宋体" w:cs="宋体"/>
                <w:sz w:val="18"/>
                <w:szCs w:val="18"/>
              </w:rPr>
            </w:pPr>
          </w:p>
        </w:tc>
      </w:tr>
      <w:tr>
        <w:tblPrEx>
          <w:tblCellMar>
            <w:top w:w="0" w:type="dxa"/>
            <w:left w:w="108" w:type="dxa"/>
            <w:bottom w:w="0" w:type="dxa"/>
            <w:right w:w="108" w:type="dxa"/>
          </w:tblCellMar>
        </w:tblPrEx>
        <w:trPr>
          <w:trHeight w:val="975" w:hRule="atLeast"/>
          <w:jc w:val="center"/>
        </w:trPr>
        <w:tc>
          <w:tcPr>
            <w:tcW w:w="9495"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2"/>
              </w:numPr>
              <w:kinsoku/>
              <w:autoSpaceDE/>
              <w:autoSpaceDN/>
              <w:textAlignment w:val="auto"/>
              <w:rPr>
                <w:rFonts w:ascii="宋体" w:hAnsi="宋体" w:cs="宋体"/>
                <w:sz w:val="18"/>
                <w:szCs w:val="18"/>
                <w:lang w:eastAsia="zh-CN"/>
              </w:rPr>
            </w:pPr>
            <w:r>
              <w:rPr>
                <w:rFonts w:hint="eastAsia" w:ascii="宋体" w:hAnsi="宋体" w:cs="宋体"/>
                <w:sz w:val="18"/>
                <w:szCs w:val="18"/>
                <w:lang w:eastAsia="zh-CN"/>
              </w:rPr>
              <w:t>本报告无编制、审核、批准人员签字和本公司的检验检测专用章或涂改无效。</w:t>
            </w:r>
            <w:r>
              <w:rPr>
                <w:rFonts w:hint="eastAsia" w:ascii="宋体" w:hAnsi="宋体" w:cs="宋体"/>
                <w:sz w:val="18"/>
                <w:szCs w:val="18"/>
                <w:lang w:eastAsia="zh-CN"/>
              </w:rPr>
              <w:br w:type="textWrapping"/>
            </w:r>
            <w:r>
              <w:rPr>
                <w:rFonts w:hint="eastAsia" w:ascii="宋体" w:hAnsi="宋体" w:cs="宋体"/>
                <w:sz w:val="18"/>
                <w:szCs w:val="18"/>
                <w:lang w:eastAsia="zh-CN"/>
              </w:rPr>
              <w:t>2、本报告复印件未重新加盖本公司“检验检测专用章”无效。</w:t>
            </w:r>
          </w:p>
          <w:p>
            <w:pPr>
              <w:rPr>
                <w:rFonts w:ascii="宋体" w:hAnsi="宋体" w:cs="宋体"/>
                <w:sz w:val="18"/>
                <w:szCs w:val="18"/>
                <w:lang w:eastAsia="zh-CN"/>
              </w:rPr>
            </w:pPr>
            <w:r>
              <w:rPr>
                <w:rFonts w:hint="eastAsia" w:ascii="宋体" w:hAnsi="宋体" w:cs="宋体"/>
                <w:sz w:val="18"/>
                <w:szCs w:val="18"/>
                <w:lang w:eastAsia="zh-CN"/>
              </w:rPr>
              <w:t>3、如校验结果为不合格，请在“维护检修情况说明”中注明不合格原因。</w:t>
            </w:r>
            <w:r>
              <w:rPr>
                <w:rFonts w:hint="eastAsia" w:ascii="宋体" w:hAnsi="宋体" w:cs="宋体"/>
                <w:sz w:val="18"/>
                <w:szCs w:val="18"/>
                <w:lang w:eastAsia="zh-CN"/>
              </w:rPr>
              <w:br w:type="textWrapping"/>
            </w:r>
            <w:r>
              <w:rPr>
                <w:rFonts w:hint="eastAsia" w:ascii="宋体" w:hAnsi="宋体" w:cs="宋体"/>
                <w:sz w:val="18"/>
                <w:szCs w:val="18"/>
                <w:lang w:eastAsia="zh-CN"/>
              </w:rPr>
              <w:t>4、公司地址：</w:t>
            </w:r>
            <w:r>
              <w:rPr>
                <w:rFonts w:hint="eastAsia" w:ascii="宋体" w:hAnsi="宋体" w:cs="宋体"/>
                <w:sz w:val="18"/>
                <w:szCs w:val="18"/>
                <w:lang w:eastAsia="zh-CN"/>
              </w:rPr>
              <w:br w:type="textWrapping"/>
            </w:r>
            <w:r>
              <w:rPr>
                <w:rFonts w:hint="eastAsia" w:ascii="宋体" w:hAnsi="宋体" w:cs="宋体"/>
                <w:sz w:val="18"/>
                <w:szCs w:val="18"/>
                <w:lang w:eastAsia="zh-CN"/>
              </w:rPr>
              <w:t>5、电话：  传真：监督电话：网址：</w:t>
            </w:r>
          </w:p>
        </w:tc>
      </w:tr>
    </w:tbl>
    <w:p>
      <w:pPr>
        <w:rPr>
          <w:lang w:eastAsia="zh-CN"/>
        </w:rPr>
        <w:sectPr>
          <w:headerReference r:id="rId9" w:type="default"/>
          <w:footerReference r:id="rId10" w:type="default"/>
          <w:pgSz w:w="11907" w:h="16839"/>
          <w:pgMar w:top="1716" w:right="1128" w:bottom="1310" w:left="964" w:header="1391" w:footer="1133" w:gutter="0"/>
          <w:cols w:space="720" w:num="1"/>
        </w:sectPr>
      </w:pPr>
    </w:p>
    <w:p>
      <w:pPr>
        <w:pStyle w:val="8"/>
        <w:spacing w:before="241" w:line="228" w:lineRule="auto"/>
        <w:jc w:val="center"/>
        <w:rPr>
          <w:sz w:val="19"/>
          <w:szCs w:val="19"/>
          <w:lang w:eastAsia="zh-CN"/>
        </w:rPr>
      </w:pPr>
      <w:r>
        <w:rPr>
          <w:color w:val="231F20"/>
          <w:sz w:val="19"/>
          <w:szCs w:val="19"/>
          <w:lang w:eastAsia="zh-CN"/>
        </w:rPr>
        <w:t>附录C</w:t>
      </w:r>
    </w:p>
    <w:p>
      <w:pPr>
        <w:pStyle w:val="8"/>
        <w:spacing w:before="154" w:line="228" w:lineRule="auto"/>
        <w:jc w:val="center"/>
        <w:rPr>
          <w:sz w:val="19"/>
          <w:szCs w:val="19"/>
          <w:lang w:eastAsia="zh-CN"/>
        </w:rPr>
      </w:pPr>
      <w:r>
        <w:rPr>
          <w:color w:val="231F20"/>
          <w:sz w:val="19"/>
          <w:szCs w:val="19"/>
          <w:lang w:eastAsia="zh-CN"/>
        </w:rPr>
        <w:t>（资料性）</w:t>
      </w:r>
    </w:p>
    <w:p>
      <w:pPr>
        <w:pStyle w:val="8"/>
        <w:spacing w:before="156" w:line="228" w:lineRule="auto"/>
        <w:jc w:val="center"/>
        <w:rPr>
          <w:sz w:val="19"/>
          <w:szCs w:val="19"/>
          <w:lang w:eastAsia="zh-CN"/>
        </w:rPr>
      </w:pPr>
      <w:r>
        <w:rPr>
          <w:color w:val="231F20"/>
          <w:spacing w:val="8"/>
          <w:sz w:val="19"/>
          <w:szCs w:val="19"/>
          <w:lang w:eastAsia="zh-CN"/>
        </w:rPr>
        <w:t>安全阀风险评估基本数据采集表</w:t>
      </w:r>
    </w:p>
    <w:p>
      <w:pPr>
        <w:spacing w:before="153" w:line="219" w:lineRule="auto"/>
        <w:ind w:firstLine="416" w:firstLineChars="200"/>
        <w:rPr>
          <w:rFonts w:ascii="宋体" w:hAnsi="宋体" w:eastAsia="宋体" w:cs="宋体"/>
          <w:lang w:eastAsia="zh-CN"/>
        </w:rPr>
      </w:pPr>
      <w:r>
        <w:rPr>
          <w:rFonts w:ascii="宋体" w:hAnsi="宋体" w:eastAsia="宋体" w:cs="宋体"/>
          <w:spacing w:val="-1"/>
          <w:lang w:eastAsia="zh-CN"/>
        </w:rPr>
        <w:t>表</w:t>
      </w:r>
      <w:r>
        <w:rPr>
          <w:rFonts w:ascii="Calibri" w:hAnsi="Calibri" w:eastAsia="Calibri" w:cs="Calibri"/>
          <w:spacing w:val="-1"/>
          <w:lang w:eastAsia="zh-CN"/>
        </w:rPr>
        <w:t>C.1</w:t>
      </w:r>
      <w:r>
        <w:rPr>
          <w:rFonts w:ascii="宋体" w:hAnsi="宋体" w:eastAsia="宋体" w:cs="宋体"/>
          <w:spacing w:val="-1"/>
          <w:lang w:eastAsia="zh-CN"/>
        </w:rPr>
        <w:t>规定了安全阀定量风险评估基本数据采集表的格</w:t>
      </w:r>
      <w:r>
        <w:rPr>
          <w:rFonts w:ascii="宋体" w:hAnsi="宋体" w:eastAsia="宋体" w:cs="宋体"/>
          <w:spacing w:val="-2"/>
          <w:lang w:eastAsia="zh-CN"/>
        </w:rPr>
        <w:t>式。</w:t>
      </w:r>
    </w:p>
    <w:p>
      <w:pPr>
        <w:spacing w:before="152" w:line="218" w:lineRule="auto"/>
        <w:jc w:val="center"/>
        <w:rPr>
          <w:rFonts w:ascii="宋体" w:hAnsi="宋体" w:eastAsia="宋体" w:cs="宋体"/>
          <w:sz w:val="18"/>
          <w:szCs w:val="18"/>
          <w:lang w:eastAsia="zh-CN"/>
        </w:rPr>
      </w:pPr>
      <w:r>
        <w:rPr>
          <w:rFonts w:ascii="宋体" w:hAnsi="宋体" w:eastAsia="宋体" w:cs="宋体"/>
          <w:b/>
          <w:bCs/>
          <w:spacing w:val="-2"/>
          <w:sz w:val="18"/>
          <w:szCs w:val="18"/>
          <w:lang w:eastAsia="zh-CN"/>
        </w:rPr>
        <w:t>表</w:t>
      </w:r>
      <w:r>
        <w:rPr>
          <w:rFonts w:ascii="Calibri" w:hAnsi="Calibri" w:eastAsia="Calibri" w:cs="Calibri"/>
          <w:b/>
          <w:bCs/>
          <w:spacing w:val="-2"/>
          <w:sz w:val="18"/>
          <w:szCs w:val="18"/>
          <w:lang w:eastAsia="zh-CN"/>
        </w:rPr>
        <w:t xml:space="preserve">C.1  </w:t>
      </w:r>
      <w:r>
        <w:rPr>
          <w:rFonts w:ascii="宋体" w:hAnsi="宋体" w:eastAsia="宋体" w:cs="宋体"/>
          <w:b/>
          <w:bCs/>
          <w:spacing w:val="-2"/>
          <w:sz w:val="18"/>
          <w:szCs w:val="18"/>
          <w:lang w:eastAsia="zh-CN"/>
        </w:rPr>
        <w:t>安全阀风险评估基本数据采集表</w:t>
      </w:r>
    </w:p>
    <w:p>
      <w:pPr>
        <w:spacing w:line="114" w:lineRule="exact"/>
        <w:rPr>
          <w:lang w:eastAsia="zh-CN"/>
        </w:rPr>
      </w:pPr>
    </w:p>
    <w:tbl>
      <w:tblPr>
        <w:tblStyle w:val="22"/>
        <w:tblW w:w="11346" w:type="dxa"/>
        <w:jc w:val="center"/>
        <w:shd w:val="clear" w:color="auto" w:fill="FFFFFF" w:themeFill="background1"/>
        <w:tblLayout w:type="autofit"/>
        <w:tblCellMar>
          <w:top w:w="0" w:type="dxa"/>
          <w:left w:w="108" w:type="dxa"/>
          <w:bottom w:w="0" w:type="dxa"/>
          <w:right w:w="108" w:type="dxa"/>
        </w:tblCellMar>
      </w:tblPr>
      <w:tblGrid>
        <w:gridCol w:w="366"/>
        <w:gridCol w:w="366"/>
        <w:gridCol w:w="366"/>
        <w:gridCol w:w="366"/>
        <w:gridCol w:w="366"/>
        <w:gridCol w:w="366"/>
        <w:gridCol w:w="366"/>
        <w:gridCol w:w="366"/>
        <w:gridCol w:w="366"/>
        <w:gridCol w:w="366"/>
        <w:gridCol w:w="366"/>
        <w:gridCol w:w="366"/>
        <w:gridCol w:w="366"/>
        <w:gridCol w:w="366"/>
        <w:gridCol w:w="366"/>
        <w:gridCol w:w="366"/>
        <w:gridCol w:w="366"/>
        <w:gridCol w:w="366"/>
        <w:gridCol w:w="366"/>
        <w:gridCol w:w="366"/>
        <w:gridCol w:w="366"/>
        <w:gridCol w:w="366"/>
        <w:gridCol w:w="366"/>
        <w:gridCol w:w="366"/>
        <w:gridCol w:w="366"/>
        <w:gridCol w:w="366"/>
        <w:gridCol w:w="366"/>
        <w:gridCol w:w="366"/>
        <w:gridCol w:w="366"/>
        <w:gridCol w:w="366"/>
        <w:gridCol w:w="366"/>
      </w:tblGrid>
      <w:tr>
        <w:tblPrEx>
          <w:shd w:val="clear" w:color="auto" w:fill="FFFFFF" w:themeFill="background1"/>
          <w:tblCellMar>
            <w:top w:w="0" w:type="dxa"/>
            <w:left w:w="108" w:type="dxa"/>
            <w:bottom w:w="0" w:type="dxa"/>
            <w:right w:w="108" w:type="dxa"/>
          </w:tblCellMar>
        </w:tblPrEx>
        <w:trPr>
          <w:trHeight w:val="525" w:hRule="atLeast"/>
          <w:jc w:val="center"/>
        </w:trPr>
        <w:tc>
          <w:tcPr>
            <w:tcW w:w="11346" w:type="dxa"/>
            <w:gridSpan w:val="31"/>
            <w:tcBorders>
              <w:top w:val="single" w:color="auto" w:sz="8" w:space="0"/>
              <w:left w:val="single" w:color="auto" w:sz="8" w:space="0"/>
              <w:bottom w:val="single" w:color="7F7F7F" w:sz="4" w:space="0"/>
              <w:right w:val="single" w:color="auto" w:sz="8" w:space="0"/>
            </w:tcBorders>
            <w:shd w:val="clear" w:color="auto" w:fill="FFFFFF" w:themeFill="background1"/>
            <w:noWrap/>
            <w:vAlign w:val="center"/>
          </w:tcPr>
          <w:p>
            <w:pPr>
              <w:adjustRightInd/>
              <w:jc w:val="center"/>
              <w:rPr>
                <w:b/>
                <w:sz w:val="15"/>
                <w:szCs w:val="15"/>
                <w:lang w:eastAsia="zh-CN"/>
              </w:rPr>
            </w:pPr>
            <w:r>
              <w:rPr>
                <w:rFonts w:hint="eastAsia"/>
                <w:b/>
                <w:sz w:val="15"/>
                <w:szCs w:val="15"/>
                <w:lang w:eastAsia="zh-CN"/>
              </w:rPr>
              <w:t>安全阀风险评估计算数据采集表</w:t>
            </w:r>
          </w:p>
        </w:tc>
      </w:tr>
      <w:tr>
        <w:tblPrEx>
          <w:shd w:val="clear" w:color="auto" w:fill="FFFFFF" w:themeFill="background1"/>
          <w:tblCellMar>
            <w:top w:w="0" w:type="dxa"/>
            <w:left w:w="108" w:type="dxa"/>
            <w:bottom w:w="0" w:type="dxa"/>
            <w:right w:w="108" w:type="dxa"/>
          </w:tblCellMar>
        </w:tblPrEx>
        <w:trPr>
          <w:trHeight w:val="252" w:hRule="atLeast"/>
          <w:jc w:val="center"/>
        </w:trPr>
        <w:tc>
          <w:tcPr>
            <w:tcW w:w="366" w:type="dxa"/>
            <w:vMerge w:val="restart"/>
            <w:tcBorders>
              <w:top w:val="single" w:color="000000" w:sz="4" w:space="0"/>
              <w:left w:val="single" w:color="auto" w:sz="8" w:space="0"/>
              <w:bottom w:val="single" w:color="000000" w:sz="4" w:space="0"/>
              <w:right w:val="single" w:color="000000" w:sz="4" w:space="0"/>
            </w:tcBorders>
            <w:shd w:val="clear" w:color="auto" w:fill="FFFFFF" w:themeFill="background1"/>
            <w:noWrap/>
            <w:vAlign w:val="center"/>
          </w:tcPr>
          <w:p>
            <w:pPr>
              <w:adjustRightInd/>
              <w:jc w:val="center"/>
              <w:rPr>
                <w:sz w:val="15"/>
                <w:szCs w:val="15"/>
              </w:rPr>
            </w:pPr>
            <w:r>
              <w:rPr>
                <w:rFonts w:hint="eastAsia"/>
                <w:sz w:val="15"/>
                <w:szCs w:val="15"/>
              </w:rPr>
              <w:t>序号</w:t>
            </w:r>
          </w:p>
        </w:tc>
        <w:tc>
          <w:tcPr>
            <w:tcW w:w="366"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adjustRightInd/>
              <w:jc w:val="center"/>
              <w:rPr>
                <w:sz w:val="15"/>
                <w:szCs w:val="15"/>
              </w:rPr>
            </w:pPr>
            <w:r>
              <w:rPr>
                <w:rFonts w:hint="eastAsia"/>
                <w:sz w:val="15"/>
                <w:szCs w:val="15"/>
              </w:rPr>
              <w:t>安全阀位号</w:t>
            </w:r>
          </w:p>
        </w:tc>
        <w:tc>
          <w:tcPr>
            <w:tcW w:w="732" w:type="dxa"/>
            <w:gridSpan w:val="2"/>
            <w:tcBorders>
              <w:top w:val="single" w:color="000000" w:sz="4" w:space="0"/>
              <w:left w:val="nil"/>
              <w:bottom w:val="single" w:color="000000" w:sz="4" w:space="0"/>
              <w:right w:val="single" w:color="000000" w:sz="4" w:space="0"/>
            </w:tcBorders>
            <w:shd w:val="clear" w:color="auto" w:fill="FFFFFF" w:themeFill="background1"/>
            <w:noWrap/>
            <w:vAlign w:val="center"/>
          </w:tcPr>
          <w:p>
            <w:pPr>
              <w:adjustRightInd/>
              <w:jc w:val="center"/>
              <w:rPr>
                <w:sz w:val="15"/>
                <w:szCs w:val="15"/>
              </w:rPr>
            </w:pPr>
            <w:r>
              <w:rPr>
                <w:rFonts w:hint="eastAsia"/>
                <w:sz w:val="15"/>
                <w:szCs w:val="15"/>
              </w:rPr>
              <w:t>产品规格</w:t>
            </w:r>
          </w:p>
        </w:tc>
        <w:tc>
          <w:tcPr>
            <w:tcW w:w="366"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adjustRightInd/>
              <w:jc w:val="center"/>
              <w:rPr>
                <w:sz w:val="15"/>
                <w:szCs w:val="15"/>
              </w:rPr>
            </w:pPr>
            <w:r>
              <w:rPr>
                <w:rFonts w:hint="eastAsia"/>
                <w:sz w:val="15"/>
                <w:szCs w:val="15"/>
              </w:rPr>
              <w:t>安全阀材质</w:t>
            </w:r>
          </w:p>
        </w:tc>
        <w:tc>
          <w:tcPr>
            <w:tcW w:w="366"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adjustRightInd/>
              <w:jc w:val="center"/>
              <w:rPr>
                <w:sz w:val="15"/>
                <w:szCs w:val="15"/>
              </w:rPr>
            </w:pPr>
            <w:r>
              <w:rPr>
                <w:rFonts w:hint="eastAsia"/>
                <w:sz w:val="15"/>
                <w:szCs w:val="15"/>
              </w:rPr>
              <w:t>整定压力</w:t>
            </w:r>
          </w:p>
        </w:tc>
        <w:tc>
          <w:tcPr>
            <w:tcW w:w="366"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adjustRightInd/>
              <w:jc w:val="center"/>
              <w:rPr>
                <w:sz w:val="15"/>
                <w:szCs w:val="15"/>
              </w:rPr>
            </w:pPr>
            <w:r>
              <w:rPr>
                <w:rFonts w:hint="eastAsia"/>
                <w:sz w:val="15"/>
                <w:szCs w:val="15"/>
              </w:rPr>
              <w:t>最高工作压力</w:t>
            </w:r>
          </w:p>
        </w:tc>
        <w:tc>
          <w:tcPr>
            <w:tcW w:w="366"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adjustRightInd/>
              <w:jc w:val="center"/>
              <w:rPr>
                <w:sz w:val="15"/>
                <w:szCs w:val="15"/>
              </w:rPr>
            </w:pPr>
            <w:r>
              <w:rPr>
                <w:rFonts w:hint="eastAsia"/>
                <w:sz w:val="15"/>
                <w:szCs w:val="15"/>
              </w:rPr>
              <w:t>最高工作温度</w:t>
            </w:r>
          </w:p>
        </w:tc>
        <w:tc>
          <w:tcPr>
            <w:tcW w:w="366"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adjustRightInd/>
              <w:jc w:val="center"/>
              <w:rPr>
                <w:sz w:val="15"/>
                <w:szCs w:val="15"/>
              </w:rPr>
            </w:pPr>
            <w:r>
              <w:rPr>
                <w:rFonts w:hint="eastAsia"/>
                <w:sz w:val="15"/>
                <w:szCs w:val="15"/>
              </w:rPr>
              <w:t>安装方式</w:t>
            </w:r>
          </w:p>
        </w:tc>
        <w:tc>
          <w:tcPr>
            <w:tcW w:w="732" w:type="dxa"/>
            <w:gridSpan w:val="2"/>
            <w:tcBorders>
              <w:top w:val="single" w:color="000000" w:sz="4" w:space="0"/>
              <w:left w:val="nil"/>
              <w:bottom w:val="single" w:color="000000" w:sz="4" w:space="0"/>
              <w:right w:val="single" w:color="000000" w:sz="4" w:space="0"/>
            </w:tcBorders>
            <w:shd w:val="clear" w:color="auto" w:fill="FFFFFF" w:themeFill="background1"/>
            <w:noWrap/>
            <w:vAlign w:val="center"/>
          </w:tcPr>
          <w:p>
            <w:pPr>
              <w:adjustRightInd/>
              <w:jc w:val="center"/>
              <w:rPr>
                <w:sz w:val="15"/>
                <w:szCs w:val="15"/>
              </w:rPr>
            </w:pPr>
            <w:r>
              <w:rPr>
                <w:rFonts w:hint="eastAsia"/>
                <w:sz w:val="15"/>
                <w:szCs w:val="15"/>
              </w:rPr>
              <w:t>防护对象</w:t>
            </w:r>
          </w:p>
        </w:tc>
        <w:tc>
          <w:tcPr>
            <w:tcW w:w="1464" w:type="dxa"/>
            <w:gridSpan w:val="4"/>
            <w:tcBorders>
              <w:top w:val="single" w:color="000000" w:sz="4" w:space="0"/>
              <w:left w:val="nil"/>
              <w:bottom w:val="single" w:color="000000" w:sz="4" w:space="0"/>
              <w:right w:val="single" w:color="000000" w:sz="4" w:space="0"/>
            </w:tcBorders>
            <w:shd w:val="clear" w:color="auto" w:fill="FFFFFF" w:themeFill="background1"/>
            <w:noWrap/>
            <w:vAlign w:val="center"/>
          </w:tcPr>
          <w:p>
            <w:pPr>
              <w:adjustRightInd/>
              <w:jc w:val="center"/>
              <w:rPr>
                <w:sz w:val="15"/>
                <w:szCs w:val="15"/>
              </w:rPr>
            </w:pPr>
            <w:r>
              <w:rPr>
                <w:rFonts w:hint="eastAsia"/>
                <w:sz w:val="15"/>
                <w:szCs w:val="15"/>
              </w:rPr>
              <w:t>安全阀所保护设备</w:t>
            </w:r>
          </w:p>
        </w:tc>
        <w:tc>
          <w:tcPr>
            <w:tcW w:w="366"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adjustRightInd/>
              <w:jc w:val="center"/>
              <w:rPr>
                <w:sz w:val="15"/>
                <w:szCs w:val="15"/>
              </w:rPr>
            </w:pPr>
            <w:r>
              <w:rPr>
                <w:rFonts w:hint="eastAsia"/>
                <w:sz w:val="15"/>
                <w:szCs w:val="15"/>
              </w:rPr>
              <w:t>介质</w:t>
            </w:r>
          </w:p>
        </w:tc>
        <w:tc>
          <w:tcPr>
            <w:tcW w:w="366"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adjustRightInd/>
              <w:jc w:val="center"/>
              <w:rPr>
                <w:sz w:val="15"/>
                <w:szCs w:val="15"/>
              </w:rPr>
            </w:pPr>
            <w:r>
              <w:rPr>
                <w:rFonts w:hint="eastAsia"/>
                <w:sz w:val="15"/>
                <w:szCs w:val="15"/>
              </w:rPr>
              <w:t>介质的相</w:t>
            </w:r>
          </w:p>
        </w:tc>
        <w:tc>
          <w:tcPr>
            <w:tcW w:w="366"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adjustRightInd/>
              <w:jc w:val="center"/>
              <w:rPr>
                <w:sz w:val="15"/>
                <w:szCs w:val="15"/>
              </w:rPr>
            </w:pPr>
            <w:r>
              <w:rPr>
                <w:rFonts w:hint="eastAsia"/>
                <w:sz w:val="15"/>
                <w:szCs w:val="15"/>
              </w:rPr>
              <w:t>投用日期</w:t>
            </w:r>
          </w:p>
        </w:tc>
        <w:tc>
          <w:tcPr>
            <w:tcW w:w="366"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adjustRightInd/>
              <w:jc w:val="center"/>
              <w:rPr>
                <w:sz w:val="15"/>
                <w:szCs w:val="15"/>
              </w:rPr>
            </w:pPr>
            <w:r>
              <w:rPr>
                <w:rFonts w:hint="eastAsia"/>
                <w:sz w:val="15"/>
                <w:szCs w:val="15"/>
              </w:rPr>
              <w:t>位置</w:t>
            </w:r>
          </w:p>
        </w:tc>
        <w:tc>
          <w:tcPr>
            <w:tcW w:w="366"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adjustRightInd/>
              <w:jc w:val="center"/>
              <w:rPr>
                <w:sz w:val="15"/>
                <w:szCs w:val="15"/>
              </w:rPr>
            </w:pPr>
            <w:r>
              <w:rPr>
                <w:rFonts w:hint="eastAsia"/>
                <w:sz w:val="15"/>
                <w:szCs w:val="15"/>
              </w:rPr>
              <w:t>安全阀类型</w:t>
            </w:r>
          </w:p>
        </w:tc>
        <w:tc>
          <w:tcPr>
            <w:tcW w:w="366"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adjustRightInd/>
              <w:jc w:val="center"/>
              <w:rPr>
                <w:sz w:val="15"/>
                <w:szCs w:val="15"/>
              </w:rPr>
            </w:pPr>
            <w:r>
              <w:rPr>
                <w:rFonts w:hint="eastAsia"/>
                <w:sz w:val="15"/>
                <w:szCs w:val="15"/>
              </w:rPr>
              <w:t>是否软座设计</w:t>
            </w:r>
          </w:p>
        </w:tc>
        <w:tc>
          <w:tcPr>
            <w:tcW w:w="366"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adjustRightInd/>
              <w:jc w:val="center"/>
              <w:rPr>
                <w:sz w:val="15"/>
                <w:szCs w:val="15"/>
              </w:rPr>
            </w:pPr>
            <w:r>
              <w:rPr>
                <w:rFonts w:hint="eastAsia"/>
                <w:sz w:val="15"/>
                <w:szCs w:val="15"/>
              </w:rPr>
              <w:t>排放</w:t>
            </w:r>
          </w:p>
        </w:tc>
        <w:tc>
          <w:tcPr>
            <w:tcW w:w="366"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adjustRightInd/>
              <w:jc w:val="center"/>
              <w:rPr>
                <w:sz w:val="15"/>
                <w:szCs w:val="15"/>
              </w:rPr>
            </w:pPr>
            <w:r>
              <w:rPr>
                <w:rFonts w:hint="eastAsia"/>
                <w:sz w:val="15"/>
                <w:szCs w:val="15"/>
              </w:rPr>
              <w:t>上游是否有爆破片</w:t>
            </w:r>
          </w:p>
        </w:tc>
        <w:tc>
          <w:tcPr>
            <w:tcW w:w="366"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adjustRightInd/>
              <w:jc w:val="center"/>
              <w:rPr>
                <w:sz w:val="15"/>
                <w:szCs w:val="15"/>
              </w:rPr>
            </w:pPr>
            <w:r>
              <w:rPr>
                <w:rFonts w:hint="eastAsia"/>
                <w:sz w:val="15"/>
                <w:szCs w:val="15"/>
              </w:rPr>
              <w:t>上次校验日期</w:t>
            </w:r>
          </w:p>
        </w:tc>
        <w:tc>
          <w:tcPr>
            <w:tcW w:w="366"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adjustRightInd/>
              <w:jc w:val="center"/>
              <w:rPr>
                <w:sz w:val="15"/>
                <w:szCs w:val="15"/>
              </w:rPr>
            </w:pPr>
            <w:r>
              <w:rPr>
                <w:rFonts w:hint="eastAsia"/>
                <w:sz w:val="15"/>
                <w:szCs w:val="15"/>
              </w:rPr>
              <w:t>是否频繁起跳</w:t>
            </w:r>
          </w:p>
        </w:tc>
        <w:tc>
          <w:tcPr>
            <w:tcW w:w="366"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adjustRightInd/>
              <w:jc w:val="center"/>
              <w:rPr>
                <w:sz w:val="15"/>
                <w:szCs w:val="15"/>
              </w:rPr>
            </w:pPr>
            <w:r>
              <w:rPr>
                <w:rFonts w:hint="eastAsia"/>
                <w:sz w:val="15"/>
                <w:szCs w:val="15"/>
              </w:rPr>
              <w:t>是否颤振</w:t>
            </w:r>
          </w:p>
        </w:tc>
        <w:tc>
          <w:tcPr>
            <w:tcW w:w="366"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adjustRightInd/>
              <w:jc w:val="center"/>
              <w:rPr>
                <w:sz w:val="15"/>
                <w:szCs w:val="15"/>
              </w:rPr>
            </w:pPr>
            <w:r>
              <w:rPr>
                <w:rFonts w:hint="eastAsia"/>
                <w:sz w:val="15"/>
                <w:szCs w:val="15"/>
              </w:rPr>
              <w:t>脉动工况服役</w:t>
            </w:r>
          </w:p>
        </w:tc>
        <w:tc>
          <w:tcPr>
            <w:tcW w:w="366"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adjustRightInd/>
              <w:jc w:val="center"/>
              <w:rPr>
                <w:sz w:val="15"/>
                <w:szCs w:val="15"/>
              </w:rPr>
            </w:pPr>
            <w:r>
              <w:rPr>
                <w:rFonts w:hint="eastAsia"/>
                <w:sz w:val="15"/>
                <w:szCs w:val="15"/>
              </w:rPr>
              <w:t>是否在线校验</w:t>
            </w:r>
          </w:p>
        </w:tc>
        <w:tc>
          <w:tcPr>
            <w:tcW w:w="366"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adjustRightInd/>
              <w:jc w:val="center"/>
              <w:rPr>
                <w:sz w:val="15"/>
                <w:szCs w:val="15"/>
              </w:rPr>
            </w:pPr>
            <w:r>
              <w:rPr>
                <w:rFonts w:hint="eastAsia"/>
                <w:sz w:val="15"/>
                <w:szCs w:val="15"/>
              </w:rPr>
              <w:t>探测系统类型</w:t>
            </w:r>
          </w:p>
        </w:tc>
        <w:tc>
          <w:tcPr>
            <w:tcW w:w="366"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adjustRightInd/>
              <w:jc w:val="center"/>
              <w:rPr>
                <w:sz w:val="15"/>
                <w:szCs w:val="15"/>
              </w:rPr>
            </w:pPr>
            <w:r>
              <w:rPr>
                <w:rFonts w:hint="eastAsia"/>
                <w:sz w:val="15"/>
                <w:szCs w:val="15"/>
              </w:rPr>
              <w:t>隔离系统类型</w:t>
            </w:r>
          </w:p>
        </w:tc>
        <w:tc>
          <w:tcPr>
            <w:tcW w:w="366" w:type="dxa"/>
            <w:vMerge w:val="restart"/>
            <w:tcBorders>
              <w:top w:val="single" w:color="000000" w:sz="4" w:space="0"/>
              <w:left w:val="single" w:color="000000" w:sz="4" w:space="0"/>
              <w:bottom w:val="single" w:color="000000" w:sz="4" w:space="0"/>
              <w:right w:val="single" w:color="auto" w:sz="8" w:space="0"/>
            </w:tcBorders>
            <w:shd w:val="clear" w:color="auto" w:fill="FFFFFF" w:themeFill="background1"/>
            <w:noWrap/>
            <w:vAlign w:val="center"/>
          </w:tcPr>
          <w:p>
            <w:pPr>
              <w:adjustRightInd/>
              <w:jc w:val="center"/>
              <w:rPr>
                <w:sz w:val="15"/>
                <w:szCs w:val="15"/>
              </w:rPr>
            </w:pPr>
            <w:r>
              <w:rPr>
                <w:rFonts w:hint="eastAsia"/>
                <w:sz w:val="15"/>
                <w:szCs w:val="15"/>
              </w:rPr>
              <w:t>减轻系统类型</w:t>
            </w:r>
          </w:p>
        </w:tc>
      </w:tr>
      <w:tr>
        <w:tblPrEx>
          <w:tblCellMar>
            <w:top w:w="0" w:type="dxa"/>
            <w:left w:w="108" w:type="dxa"/>
            <w:bottom w:w="0" w:type="dxa"/>
            <w:right w:w="108" w:type="dxa"/>
          </w:tblCellMar>
        </w:tblPrEx>
        <w:trPr>
          <w:trHeight w:val="252" w:hRule="atLeast"/>
          <w:jc w:val="center"/>
        </w:trPr>
        <w:tc>
          <w:tcPr>
            <w:tcW w:w="366" w:type="dxa"/>
            <w:vMerge w:val="continue"/>
            <w:tcBorders>
              <w:top w:val="single" w:color="000000" w:sz="4" w:space="0"/>
              <w:left w:val="single" w:color="auto" w:sz="8" w:space="0"/>
              <w:bottom w:val="single" w:color="000000" w:sz="4" w:space="0"/>
              <w:right w:val="single" w:color="000000" w:sz="4" w:space="0"/>
            </w:tcBorders>
            <w:shd w:val="clear" w:color="auto" w:fill="FFFFFF" w:themeFill="background1"/>
            <w:vAlign w:val="center"/>
          </w:tcPr>
          <w:p>
            <w:pPr>
              <w:adjustRightInd/>
              <w:jc w:val="center"/>
              <w:rPr>
                <w:sz w:val="15"/>
                <w:szCs w:val="15"/>
              </w:rPr>
            </w:pPr>
          </w:p>
        </w:tc>
        <w:tc>
          <w:tcPr>
            <w:tcW w:w="36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adjustRightInd/>
              <w:jc w:val="center"/>
              <w:rPr>
                <w:sz w:val="15"/>
                <w:szCs w:val="15"/>
              </w:rPr>
            </w:pPr>
          </w:p>
        </w:tc>
        <w:tc>
          <w:tcPr>
            <w:tcW w:w="366" w:type="dxa"/>
            <w:tcBorders>
              <w:top w:val="nil"/>
              <w:left w:val="nil"/>
              <w:bottom w:val="single" w:color="000000" w:sz="4" w:space="0"/>
              <w:right w:val="single" w:color="000000" w:sz="4" w:space="0"/>
            </w:tcBorders>
            <w:shd w:val="clear" w:color="auto" w:fill="FFFFFF" w:themeFill="background1"/>
            <w:noWrap/>
            <w:vAlign w:val="center"/>
          </w:tcPr>
          <w:p>
            <w:pPr>
              <w:adjustRightInd/>
              <w:jc w:val="center"/>
              <w:rPr>
                <w:sz w:val="15"/>
                <w:szCs w:val="15"/>
              </w:rPr>
            </w:pPr>
            <w:r>
              <w:rPr>
                <w:rFonts w:hint="eastAsia"/>
                <w:sz w:val="15"/>
                <w:szCs w:val="15"/>
              </w:rPr>
              <w:t>通径</w:t>
            </w:r>
          </w:p>
        </w:tc>
        <w:tc>
          <w:tcPr>
            <w:tcW w:w="366" w:type="dxa"/>
            <w:tcBorders>
              <w:top w:val="nil"/>
              <w:left w:val="nil"/>
              <w:bottom w:val="single" w:color="000000" w:sz="4" w:space="0"/>
              <w:right w:val="single" w:color="000000" w:sz="4" w:space="0"/>
            </w:tcBorders>
            <w:shd w:val="clear" w:color="auto" w:fill="FFFFFF" w:themeFill="background1"/>
            <w:noWrap/>
            <w:vAlign w:val="center"/>
          </w:tcPr>
          <w:p>
            <w:pPr>
              <w:adjustRightInd/>
              <w:jc w:val="center"/>
              <w:rPr>
                <w:sz w:val="15"/>
                <w:szCs w:val="15"/>
              </w:rPr>
            </w:pPr>
            <w:r>
              <w:rPr>
                <w:rFonts w:hint="eastAsia"/>
                <w:sz w:val="15"/>
                <w:szCs w:val="15"/>
              </w:rPr>
              <w:t>压力</w:t>
            </w:r>
          </w:p>
        </w:tc>
        <w:tc>
          <w:tcPr>
            <w:tcW w:w="36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adjustRightInd/>
              <w:jc w:val="center"/>
              <w:rPr>
                <w:sz w:val="15"/>
                <w:szCs w:val="15"/>
              </w:rPr>
            </w:pPr>
          </w:p>
        </w:tc>
        <w:tc>
          <w:tcPr>
            <w:tcW w:w="36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adjustRightInd/>
              <w:jc w:val="center"/>
              <w:rPr>
                <w:sz w:val="15"/>
                <w:szCs w:val="15"/>
              </w:rPr>
            </w:pPr>
          </w:p>
        </w:tc>
        <w:tc>
          <w:tcPr>
            <w:tcW w:w="36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adjustRightInd/>
              <w:jc w:val="center"/>
              <w:rPr>
                <w:sz w:val="15"/>
                <w:szCs w:val="15"/>
              </w:rPr>
            </w:pPr>
          </w:p>
        </w:tc>
        <w:tc>
          <w:tcPr>
            <w:tcW w:w="36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adjustRightInd/>
              <w:jc w:val="center"/>
              <w:rPr>
                <w:sz w:val="15"/>
                <w:szCs w:val="15"/>
              </w:rPr>
            </w:pPr>
          </w:p>
        </w:tc>
        <w:tc>
          <w:tcPr>
            <w:tcW w:w="36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adjustRightInd/>
              <w:jc w:val="center"/>
              <w:rPr>
                <w:sz w:val="15"/>
                <w:szCs w:val="15"/>
              </w:rPr>
            </w:pPr>
          </w:p>
        </w:tc>
        <w:tc>
          <w:tcPr>
            <w:tcW w:w="366" w:type="dxa"/>
            <w:tcBorders>
              <w:top w:val="nil"/>
              <w:left w:val="nil"/>
              <w:bottom w:val="single" w:color="000000" w:sz="4" w:space="0"/>
              <w:right w:val="single" w:color="000000" w:sz="4" w:space="0"/>
            </w:tcBorders>
            <w:shd w:val="clear" w:color="auto" w:fill="FFFFFF" w:themeFill="background1"/>
            <w:noWrap/>
            <w:vAlign w:val="center"/>
          </w:tcPr>
          <w:p>
            <w:pPr>
              <w:adjustRightInd/>
              <w:jc w:val="center"/>
              <w:rPr>
                <w:sz w:val="15"/>
                <w:szCs w:val="15"/>
              </w:rPr>
            </w:pPr>
            <w:r>
              <w:rPr>
                <w:rFonts w:hint="eastAsia"/>
                <w:sz w:val="15"/>
                <w:szCs w:val="15"/>
              </w:rPr>
              <w:t>管程</w:t>
            </w:r>
          </w:p>
        </w:tc>
        <w:tc>
          <w:tcPr>
            <w:tcW w:w="366" w:type="dxa"/>
            <w:tcBorders>
              <w:top w:val="nil"/>
              <w:left w:val="nil"/>
              <w:bottom w:val="single" w:color="000000" w:sz="4" w:space="0"/>
              <w:right w:val="single" w:color="000000" w:sz="4" w:space="0"/>
            </w:tcBorders>
            <w:shd w:val="clear" w:color="auto" w:fill="FFFFFF" w:themeFill="background1"/>
            <w:noWrap/>
            <w:vAlign w:val="center"/>
          </w:tcPr>
          <w:p>
            <w:pPr>
              <w:adjustRightInd/>
              <w:jc w:val="center"/>
              <w:rPr>
                <w:sz w:val="15"/>
                <w:szCs w:val="15"/>
              </w:rPr>
            </w:pPr>
            <w:r>
              <w:rPr>
                <w:rFonts w:hint="eastAsia"/>
                <w:sz w:val="15"/>
                <w:szCs w:val="15"/>
              </w:rPr>
              <w:t>壳程</w:t>
            </w:r>
          </w:p>
        </w:tc>
        <w:tc>
          <w:tcPr>
            <w:tcW w:w="366" w:type="dxa"/>
            <w:tcBorders>
              <w:top w:val="nil"/>
              <w:left w:val="nil"/>
              <w:bottom w:val="single" w:color="000000" w:sz="4" w:space="0"/>
              <w:right w:val="single" w:color="000000" w:sz="4" w:space="0"/>
            </w:tcBorders>
            <w:shd w:val="clear" w:color="auto" w:fill="FFFFFF" w:themeFill="background1"/>
            <w:noWrap/>
            <w:vAlign w:val="center"/>
          </w:tcPr>
          <w:p>
            <w:pPr>
              <w:adjustRightInd/>
              <w:jc w:val="center"/>
              <w:rPr>
                <w:sz w:val="15"/>
                <w:szCs w:val="15"/>
              </w:rPr>
            </w:pPr>
            <w:r>
              <w:rPr>
                <w:rFonts w:hint="eastAsia"/>
                <w:sz w:val="15"/>
                <w:szCs w:val="15"/>
              </w:rPr>
              <w:t>编号</w:t>
            </w:r>
          </w:p>
        </w:tc>
        <w:tc>
          <w:tcPr>
            <w:tcW w:w="366" w:type="dxa"/>
            <w:tcBorders>
              <w:top w:val="nil"/>
              <w:left w:val="nil"/>
              <w:bottom w:val="single" w:color="000000" w:sz="4" w:space="0"/>
              <w:right w:val="single" w:color="000000" w:sz="4" w:space="0"/>
            </w:tcBorders>
            <w:shd w:val="clear" w:color="auto" w:fill="FFFFFF" w:themeFill="background1"/>
            <w:noWrap/>
            <w:vAlign w:val="center"/>
          </w:tcPr>
          <w:p>
            <w:pPr>
              <w:adjustRightInd/>
              <w:jc w:val="center"/>
              <w:rPr>
                <w:sz w:val="15"/>
                <w:szCs w:val="15"/>
              </w:rPr>
            </w:pPr>
            <w:r>
              <w:rPr>
                <w:rFonts w:hint="eastAsia"/>
                <w:sz w:val="15"/>
                <w:szCs w:val="15"/>
              </w:rPr>
              <w:t>名称</w:t>
            </w:r>
          </w:p>
        </w:tc>
        <w:tc>
          <w:tcPr>
            <w:tcW w:w="366" w:type="dxa"/>
            <w:tcBorders>
              <w:top w:val="nil"/>
              <w:left w:val="nil"/>
              <w:bottom w:val="single" w:color="000000" w:sz="4" w:space="0"/>
              <w:right w:val="single" w:color="000000" w:sz="4" w:space="0"/>
            </w:tcBorders>
            <w:shd w:val="clear" w:color="auto" w:fill="FFFFFF" w:themeFill="background1"/>
            <w:noWrap/>
            <w:vAlign w:val="center"/>
          </w:tcPr>
          <w:p>
            <w:pPr>
              <w:adjustRightInd/>
              <w:jc w:val="center"/>
              <w:rPr>
                <w:sz w:val="15"/>
                <w:szCs w:val="15"/>
              </w:rPr>
            </w:pPr>
            <w:r>
              <w:rPr>
                <w:rFonts w:hint="eastAsia"/>
                <w:sz w:val="15"/>
                <w:szCs w:val="15"/>
              </w:rPr>
              <w:t>温度</w:t>
            </w:r>
          </w:p>
        </w:tc>
        <w:tc>
          <w:tcPr>
            <w:tcW w:w="366" w:type="dxa"/>
            <w:tcBorders>
              <w:top w:val="nil"/>
              <w:left w:val="nil"/>
              <w:bottom w:val="single" w:color="000000" w:sz="4" w:space="0"/>
              <w:right w:val="single" w:color="000000" w:sz="4" w:space="0"/>
            </w:tcBorders>
            <w:shd w:val="clear" w:color="auto" w:fill="FFFFFF" w:themeFill="background1"/>
            <w:noWrap/>
            <w:vAlign w:val="center"/>
          </w:tcPr>
          <w:p>
            <w:pPr>
              <w:adjustRightInd/>
              <w:jc w:val="center"/>
              <w:rPr>
                <w:sz w:val="15"/>
                <w:szCs w:val="15"/>
              </w:rPr>
            </w:pPr>
            <w:r>
              <w:rPr>
                <w:rFonts w:hint="eastAsia"/>
                <w:sz w:val="15"/>
                <w:szCs w:val="15"/>
              </w:rPr>
              <w:t>压力</w:t>
            </w:r>
          </w:p>
        </w:tc>
        <w:tc>
          <w:tcPr>
            <w:tcW w:w="36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adjustRightInd/>
              <w:jc w:val="center"/>
              <w:rPr>
                <w:sz w:val="15"/>
                <w:szCs w:val="15"/>
              </w:rPr>
            </w:pPr>
          </w:p>
        </w:tc>
        <w:tc>
          <w:tcPr>
            <w:tcW w:w="36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adjustRightInd/>
              <w:jc w:val="center"/>
              <w:rPr>
                <w:sz w:val="15"/>
                <w:szCs w:val="15"/>
              </w:rPr>
            </w:pPr>
          </w:p>
        </w:tc>
        <w:tc>
          <w:tcPr>
            <w:tcW w:w="36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adjustRightInd/>
              <w:jc w:val="center"/>
              <w:rPr>
                <w:sz w:val="15"/>
                <w:szCs w:val="15"/>
              </w:rPr>
            </w:pPr>
          </w:p>
        </w:tc>
        <w:tc>
          <w:tcPr>
            <w:tcW w:w="36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adjustRightInd/>
              <w:jc w:val="center"/>
              <w:rPr>
                <w:sz w:val="15"/>
                <w:szCs w:val="15"/>
              </w:rPr>
            </w:pPr>
          </w:p>
        </w:tc>
        <w:tc>
          <w:tcPr>
            <w:tcW w:w="36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adjustRightInd/>
              <w:jc w:val="center"/>
              <w:rPr>
                <w:sz w:val="15"/>
                <w:szCs w:val="15"/>
              </w:rPr>
            </w:pPr>
          </w:p>
        </w:tc>
        <w:tc>
          <w:tcPr>
            <w:tcW w:w="36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adjustRightInd/>
              <w:jc w:val="center"/>
              <w:rPr>
                <w:sz w:val="15"/>
                <w:szCs w:val="15"/>
              </w:rPr>
            </w:pPr>
          </w:p>
        </w:tc>
        <w:tc>
          <w:tcPr>
            <w:tcW w:w="36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adjustRightInd/>
              <w:jc w:val="center"/>
              <w:rPr>
                <w:sz w:val="15"/>
                <w:szCs w:val="15"/>
              </w:rPr>
            </w:pPr>
          </w:p>
        </w:tc>
        <w:tc>
          <w:tcPr>
            <w:tcW w:w="36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adjustRightInd/>
              <w:jc w:val="center"/>
              <w:rPr>
                <w:sz w:val="15"/>
                <w:szCs w:val="15"/>
              </w:rPr>
            </w:pPr>
          </w:p>
        </w:tc>
        <w:tc>
          <w:tcPr>
            <w:tcW w:w="36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adjustRightInd/>
              <w:jc w:val="center"/>
              <w:rPr>
                <w:sz w:val="15"/>
                <w:szCs w:val="15"/>
              </w:rPr>
            </w:pPr>
          </w:p>
        </w:tc>
        <w:tc>
          <w:tcPr>
            <w:tcW w:w="36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adjustRightInd/>
              <w:jc w:val="center"/>
              <w:rPr>
                <w:sz w:val="15"/>
                <w:szCs w:val="15"/>
              </w:rPr>
            </w:pPr>
          </w:p>
        </w:tc>
        <w:tc>
          <w:tcPr>
            <w:tcW w:w="36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adjustRightInd/>
              <w:jc w:val="center"/>
              <w:rPr>
                <w:sz w:val="15"/>
                <w:szCs w:val="15"/>
              </w:rPr>
            </w:pPr>
          </w:p>
        </w:tc>
        <w:tc>
          <w:tcPr>
            <w:tcW w:w="36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adjustRightInd/>
              <w:jc w:val="center"/>
              <w:rPr>
                <w:sz w:val="15"/>
                <w:szCs w:val="15"/>
              </w:rPr>
            </w:pPr>
          </w:p>
        </w:tc>
        <w:tc>
          <w:tcPr>
            <w:tcW w:w="36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adjustRightInd/>
              <w:jc w:val="center"/>
              <w:rPr>
                <w:sz w:val="15"/>
                <w:szCs w:val="15"/>
              </w:rPr>
            </w:pPr>
          </w:p>
        </w:tc>
        <w:tc>
          <w:tcPr>
            <w:tcW w:w="36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adjustRightInd/>
              <w:jc w:val="center"/>
              <w:rPr>
                <w:sz w:val="15"/>
                <w:szCs w:val="15"/>
              </w:rPr>
            </w:pPr>
          </w:p>
        </w:tc>
        <w:tc>
          <w:tcPr>
            <w:tcW w:w="366"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adjustRightInd/>
              <w:jc w:val="center"/>
              <w:rPr>
                <w:sz w:val="15"/>
                <w:szCs w:val="15"/>
              </w:rPr>
            </w:pPr>
          </w:p>
        </w:tc>
        <w:tc>
          <w:tcPr>
            <w:tcW w:w="366" w:type="dxa"/>
            <w:vMerge w:val="continue"/>
            <w:tcBorders>
              <w:top w:val="single" w:color="000000" w:sz="4" w:space="0"/>
              <w:left w:val="single" w:color="000000" w:sz="4" w:space="0"/>
              <w:bottom w:val="single" w:color="000000" w:sz="4" w:space="0"/>
              <w:right w:val="single" w:color="auto" w:sz="8" w:space="0"/>
            </w:tcBorders>
            <w:shd w:val="clear" w:color="auto" w:fill="FFFFFF" w:themeFill="background1"/>
            <w:vAlign w:val="center"/>
          </w:tcPr>
          <w:p>
            <w:pPr>
              <w:adjustRightInd/>
              <w:jc w:val="center"/>
              <w:rPr>
                <w:sz w:val="15"/>
                <w:szCs w:val="15"/>
              </w:rPr>
            </w:pPr>
          </w:p>
        </w:tc>
      </w:tr>
      <w:tr>
        <w:tblPrEx>
          <w:tblCellMar>
            <w:top w:w="0" w:type="dxa"/>
            <w:left w:w="108" w:type="dxa"/>
            <w:bottom w:w="0" w:type="dxa"/>
            <w:right w:w="108" w:type="dxa"/>
          </w:tblCellMar>
        </w:tblPrEx>
        <w:trPr>
          <w:trHeight w:val="252" w:hRule="atLeast"/>
          <w:jc w:val="center"/>
        </w:trPr>
        <w:tc>
          <w:tcPr>
            <w:tcW w:w="366" w:type="dxa"/>
            <w:tcBorders>
              <w:top w:val="nil"/>
              <w:left w:val="single" w:color="auto" w:sz="8" w:space="0"/>
              <w:bottom w:val="single" w:color="000000" w:sz="4" w:space="0"/>
              <w:right w:val="single" w:color="000000" w:sz="4" w:space="0"/>
            </w:tcBorders>
            <w:shd w:val="clear" w:color="auto" w:fill="FFFFFF" w:themeFill="background1"/>
            <w:noWrap/>
            <w:vAlign w:val="center"/>
          </w:tcPr>
          <w:p>
            <w:pPr>
              <w:adjustRightInd/>
              <w:jc w:val="center"/>
              <w:rPr>
                <w:sz w:val="15"/>
                <w:szCs w:val="15"/>
              </w:rPr>
            </w:pPr>
          </w:p>
        </w:tc>
        <w:tc>
          <w:tcPr>
            <w:tcW w:w="366" w:type="dxa"/>
            <w:tcBorders>
              <w:top w:val="nil"/>
              <w:left w:val="nil"/>
              <w:bottom w:val="single" w:color="000000" w:sz="4" w:space="0"/>
              <w:right w:val="single" w:color="000000" w:sz="4" w:space="0"/>
            </w:tcBorders>
            <w:shd w:val="clear" w:color="auto" w:fill="FFFFFF" w:themeFill="background1"/>
            <w:noWrap/>
            <w:vAlign w:val="center"/>
          </w:tcPr>
          <w:p>
            <w:pPr>
              <w:adjustRightInd/>
              <w:jc w:val="center"/>
              <w:rPr>
                <w:sz w:val="15"/>
                <w:szCs w:val="15"/>
              </w:rPr>
            </w:pPr>
          </w:p>
        </w:tc>
        <w:tc>
          <w:tcPr>
            <w:tcW w:w="366" w:type="dxa"/>
            <w:tcBorders>
              <w:top w:val="nil"/>
              <w:left w:val="nil"/>
              <w:bottom w:val="single" w:color="000000" w:sz="4" w:space="0"/>
              <w:right w:val="single" w:color="000000" w:sz="4" w:space="0"/>
            </w:tcBorders>
            <w:shd w:val="clear" w:color="auto" w:fill="FFFFFF" w:themeFill="background1"/>
            <w:noWrap/>
            <w:vAlign w:val="center"/>
          </w:tcPr>
          <w:p>
            <w:pPr>
              <w:adjustRightInd/>
              <w:jc w:val="center"/>
              <w:rPr>
                <w:sz w:val="15"/>
                <w:szCs w:val="15"/>
              </w:rPr>
            </w:pPr>
          </w:p>
        </w:tc>
        <w:tc>
          <w:tcPr>
            <w:tcW w:w="366" w:type="dxa"/>
            <w:tcBorders>
              <w:top w:val="nil"/>
              <w:left w:val="nil"/>
              <w:bottom w:val="single" w:color="000000" w:sz="4" w:space="0"/>
              <w:right w:val="single" w:color="000000" w:sz="4" w:space="0"/>
            </w:tcBorders>
            <w:shd w:val="clear" w:color="auto" w:fill="FFFFFF" w:themeFill="background1"/>
            <w:noWrap/>
            <w:vAlign w:val="center"/>
          </w:tcPr>
          <w:p>
            <w:pPr>
              <w:adjustRightInd/>
              <w:jc w:val="center"/>
              <w:rPr>
                <w:sz w:val="15"/>
                <w:szCs w:val="15"/>
              </w:rPr>
            </w:pPr>
          </w:p>
        </w:tc>
        <w:tc>
          <w:tcPr>
            <w:tcW w:w="366" w:type="dxa"/>
            <w:tcBorders>
              <w:top w:val="nil"/>
              <w:left w:val="nil"/>
              <w:bottom w:val="single" w:color="000000" w:sz="4" w:space="0"/>
              <w:right w:val="single" w:color="000000" w:sz="4" w:space="0"/>
            </w:tcBorders>
            <w:shd w:val="clear" w:color="auto" w:fill="FFFFFF" w:themeFill="background1"/>
            <w:noWrap/>
            <w:vAlign w:val="center"/>
          </w:tcPr>
          <w:p>
            <w:pPr>
              <w:adjustRightInd/>
              <w:jc w:val="center"/>
              <w:rPr>
                <w:sz w:val="15"/>
                <w:szCs w:val="15"/>
              </w:rPr>
            </w:pPr>
          </w:p>
        </w:tc>
        <w:tc>
          <w:tcPr>
            <w:tcW w:w="366" w:type="dxa"/>
            <w:tcBorders>
              <w:top w:val="nil"/>
              <w:left w:val="nil"/>
              <w:bottom w:val="single" w:color="000000" w:sz="4" w:space="0"/>
              <w:right w:val="single" w:color="000000" w:sz="4" w:space="0"/>
            </w:tcBorders>
            <w:shd w:val="clear" w:color="auto" w:fill="FFFFFF" w:themeFill="background1"/>
            <w:noWrap/>
            <w:vAlign w:val="center"/>
          </w:tcPr>
          <w:p>
            <w:pPr>
              <w:adjustRightInd/>
              <w:jc w:val="center"/>
              <w:rPr>
                <w:sz w:val="15"/>
                <w:szCs w:val="15"/>
              </w:rPr>
            </w:pPr>
          </w:p>
        </w:tc>
        <w:tc>
          <w:tcPr>
            <w:tcW w:w="366" w:type="dxa"/>
            <w:tcBorders>
              <w:top w:val="nil"/>
              <w:left w:val="nil"/>
              <w:bottom w:val="single" w:color="000000" w:sz="4" w:space="0"/>
              <w:right w:val="single" w:color="000000" w:sz="4" w:space="0"/>
            </w:tcBorders>
            <w:shd w:val="clear" w:color="auto" w:fill="FFFFFF" w:themeFill="background1"/>
            <w:noWrap/>
            <w:vAlign w:val="center"/>
          </w:tcPr>
          <w:p>
            <w:pPr>
              <w:adjustRightInd/>
              <w:jc w:val="center"/>
              <w:rPr>
                <w:sz w:val="15"/>
                <w:szCs w:val="15"/>
              </w:rPr>
            </w:pPr>
          </w:p>
        </w:tc>
        <w:tc>
          <w:tcPr>
            <w:tcW w:w="366" w:type="dxa"/>
            <w:tcBorders>
              <w:top w:val="nil"/>
              <w:left w:val="nil"/>
              <w:bottom w:val="single" w:color="000000" w:sz="4" w:space="0"/>
              <w:right w:val="single" w:color="000000" w:sz="4" w:space="0"/>
            </w:tcBorders>
            <w:shd w:val="clear" w:color="auto" w:fill="FFFFFF" w:themeFill="background1"/>
            <w:noWrap/>
            <w:vAlign w:val="center"/>
          </w:tcPr>
          <w:p>
            <w:pPr>
              <w:adjustRightInd/>
              <w:jc w:val="center"/>
              <w:rPr>
                <w:sz w:val="15"/>
                <w:szCs w:val="15"/>
              </w:rPr>
            </w:pPr>
          </w:p>
        </w:tc>
        <w:tc>
          <w:tcPr>
            <w:tcW w:w="366" w:type="dxa"/>
            <w:tcBorders>
              <w:top w:val="nil"/>
              <w:left w:val="nil"/>
              <w:bottom w:val="single" w:color="000000" w:sz="4" w:space="0"/>
              <w:right w:val="single" w:color="000000" w:sz="4" w:space="0"/>
            </w:tcBorders>
            <w:shd w:val="clear" w:color="auto" w:fill="FFFFFF" w:themeFill="background1"/>
            <w:noWrap/>
            <w:vAlign w:val="center"/>
          </w:tcPr>
          <w:p>
            <w:pPr>
              <w:adjustRightInd/>
              <w:jc w:val="center"/>
              <w:rPr>
                <w:sz w:val="15"/>
                <w:szCs w:val="15"/>
              </w:rPr>
            </w:pPr>
          </w:p>
        </w:tc>
        <w:tc>
          <w:tcPr>
            <w:tcW w:w="366" w:type="dxa"/>
            <w:tcBorders>
              <w:top w:val="nil"/>
              <w:left w:val="nil"/>
              <w:bottom w:val="single" w:color="000000" w:sz="4" w:space="0"/>
              <w:right w:val="single" w:color="000000" w:sz="4" w:space="0"/>
            </w:tcBorders>
            <w:shd w:val="clear" w:color="auto" w:fill="FFFFFF" w:themeFill="background1"/>
            <w:noWrap/>
            <w:vAlign w:val="center"/>
          </w:tcPr>
          <w:p>
            <w:pPr>
              <w:adjustRightInd/>
              <w:jc w:val="center"/>
              <w:rPr>
                <w:sz w:val="15"/>
                <w:szCs w:val="15"/>
              </w:rPr>
            </w:pPr>
          </w:p>
        </w:tc>
        <w:tc>
          <w:tcPr>
            <w:tcW w:w="366" w:type="dxa"/>
            <w:tcBorders>
              <w:top w:val="nil"/>
              <w:left w:val="nil"/>
              <w:bottom w:val="single" w:color="000000" w:sz="4" w:space="0"/>
              <w:right w:val="single" w:color="000000" w:sz="4" w:space="0"/>
            </w:tcBorders>
            <w:shd w:val="clear" w:color="auto" w:fill="FFFFFF" w:themeFill="background1"/>
            <w:noWrap/>
            <w:vAlign w:val="center"/>
          </w:tcPr>
          <w:p>
            <w:pPr>
              <w:adjustRightInd/>
              <w:jc w:val="center"/>
              <w:rPr>
                <w:sz w:val="15"/>
                <w:szCs w:val="15"/>
              </w:rPr>
            </w:pPr>
          </w:p>
        </w:tc>
        <w:tc>
          <w:tcPr>
            <w:tcW w:w="366" w:type="dxa"/>
            <w:tcBorders>
              <w:top w:val="nil"/>
              <w:left w:val="nil"/>
              <w:bottom w:val="single" w:color="000000" w:sz="4" w:space="0"/>
              <w:right w:val="single" w:color="000000" w:sz="4" w:space="0"/>
            </w:tcBorders>
            <w:shd w:val="clear" w:color="auto" w:fill="FFFFFF" w:themeFill="background1"/>
            <w:noWrap/>
            <w:vAlign w:val="center"/>
          </w:tcPr>
          <w:p>
            <w:pPr>
              <w:adjustRightInd/>
              <w:jc w:val="center"/>
              <w:rPr>
                <w:sz w:val="15"/>
                <w:szCs w:val="15"/>
              </w:rPr>
            </w:pPr>
          </w:p>
        </w:tc>
        <w:tc>
          <w:tcPr>
            <w:tcW w:w="366" w:type="dxa"/>
            <w:tcBorders>
              <w:top w:val="nil"/>
              <w:left w:val="nil"/>
              <w:bottom w:val="single" w:color="000000" w:sz="4" w:space="0"/>
              <w:right w:val="single" w:color="000000" w:sz="4" w:space="0"/>
            </w:tcBorders>
            <w:shd w:val="clear" w:color="auto" w:fill="FFFFFF" w:themeFill="background1"/>
            <w:noWrap/>
            <w:vAlign w:val="center"/>
          </w:tcPr>
          <w:p>
            <w:pPr>
              <w:adjustRightInd/>
              <w:jc w:val="center"/>
              <w:rPr>
                <w:sz w:val="15"/>
                <w:szCs w:val="15"/>
              </w:rPr>
            </w:pPr>
          </w:p>
        </w:tc>
        <w:tc>
          <w:tcPr>
            <w:tcW w:w="366" w:type="dxa"/>
            <w:tcBorders>
              <w:top w:val="nil"/>
              <w:left w:val="nil"/>
              <w:bottom w:val="single" w:color="000000" w:sz="4" w:space="0"/>
              <w:right w:val="single" w:color="000000" w:sz="4" w:space="0"/>
            </w:tcBorders>
            <w:shd w:val="clear" w:color="auto" w:fill="FFFFFF" w:themeFill="background1"/>
            <w:noWrap/>
            <w:vAlign w:val="center"/>
          </w:tcPr>
          <w:p>
            <w:pPr>
              <w:adjustRightInd/>
              <w:jc w:val="center"/>
              <w:rPr>
                <w:sz w:val="15"/>
                <w:szCs w:val="15"/>
              </w:rPr>
            </w:pPr>
          </w:p>
        </w:tc>
        <w:tc>
          <w:tcPr>
            <w:tcW w:w="366" w:type="dxa"/>
            <w:tcBorders>
              <w:top w:val="nil"/>
              <w:left w:val="nil"/>
              <w:bottom w:val="single" w:color="000000" w:sz="4" w:space="0"/>
              <w:right w:val="single" w:color="000000" w:sz="4" w:space="0"/>
            </w:tcBorders>
            <w:shd w:val="clear" w:color="auto" w:fill="FFFFFF" w:themeFill="background1"/>
            <w:noWrap/>
            <w:vAlign w:val="center"/>
          </w:tcPr>
          <w:p>
            <w:pPr>
              <w:adjustRightInd/>
              <w:jc w:val="center"/>
              <w:rPr>
                <w:sz w:val="15"/>
                <w:szCs w:val="15"/>
              </w:rPr>
            </w:pPr>
          </w:p>
        </w:tc>
        <w:tc>
          <w:tcPr>
            <w:tcW w:w="366" w:type="dxa"/>
            <w:tcBorders>
              <w:top w:val="nil"/>
              <w:left w:val="nil"/>
              <w:bottom w:val="single" w:color="000000" w:sz="4" w:space="0"/>
              <w:right w:val="single" w:color="000000" w:sz="4" w:space="0"/>
            </w:tcBorders>
            <w:shd w:val="clear" w:color="auto" w:fill="FFFFFF" w:themeFill="background1"/>
            <w:noWrap/>
            <w:vAlign w:val="center"/>
          </w:tcPr>
          <w:p>
            <w:pPr>
              <w:adjustRightInd/>
              <w:jc w:val="center"/>
              <w:rPr>
                <w:sz w:val="15"/>
                <w:szCs w:val="15"/>
              </w:rPr>
            </w:pPr>
          </w:p>
        </w:tc>
        <w:tc>
          <w:tcPr>
            <w:tcW w:w="366" w:type="dxa"/>
            <w:tcBorders>
              <w:top w:val="nil"/>
              <w:left w:val="nil"/>
              <w:bottom w:val="single" w:color="000000" w:sz="4" w:space="0"/>
              <w:right w:val="single" w:color="000000" w:sz="4" w:space="0"/>
            </w:tcBorders>
            <w:shd w:val="clear" w:color="auto" w:fill="FFFFFF" w:themeFill="background1"/>
            <w:noWrap/>
            <w:vAlign w:val="center"/>
          </w:tcPr>
          <w:p>
            <w:pPr>
              <w:adjustRightInd/>
              <w:jc w:val="center"/>
              <w:rPr>
                <w:sz w:val="15"/>
                <w:szCs w:val="15"/>
              </w:rPr>
            </w:pPr>
          </w:p>
        </w:tc>
        <w:tc>
          <w:tcPr>
            <w:tcW w:w="366" w:type="dxa"/>
            <w:tcBorders>
              <w:top w:val="nil"/>
              <w:left w:val="nil"/>
              <w:bottom w:val="single" w:color="000000" w:sz="4" w:space="0"/>
              <w:right w:val="single" w:color="000000" w:sz="4" w:space="0"/>
            </w:tcBorders>
            <w:shd w:val="clear" w:color="auto" w:fill="FFFFFF" w:themeFill="background1"/>
            <w:noWrap/>
            <w:vAlign w:val="center"/>
          </w:tcPr>
          <w:p>
            <w:pPr>
              <w:adjustRightInd/>
              <w:jc w:val="center"/>
              <w:rPr>
                <w:sz w:val="15"/>
                <w:szCs w:val="15"/>
              </w:rPr>
            </w:pPr>
          </w:p>
        </w:tc>
        <w:tc>
          <w:tcPr>
            <w:tcW w:w="366" w:type="dxa"/>
            <w:tcBorders>
              <w:top w:val="nil"/>
              <w:left w:val="nil"/>
              <w:bottom w:val="single" w:color="000000" w:sz="4" w:space="0"/>
              <w:right w:val="single" w:color="000000" w:sz="4" w:space="0"/>
            </w:tcBorders>
            <w:shd w:val="clear" w:color="auto" w:fill="FFFFFF" w:themeFill="background1"/>
            <w:noWrap/>
            <w:vAlign w:val="center"/>
          </w:tcPr>
          <w:p>
            <w:pPr>
              <w:adjustRightInd/>
              <w:jc w:val="center"/>
              <w:rPr>
                <w:sz w:val="15"/>
                <w:szCs w:val="15"/>
              </w:rPr>
            </w:pPr>
          </w:p>
        </w:tc>
        <w:tc>
          <w:tcPr>
            <w:tcW w:w="366" w:type="dxa"/>
            <w:tcBorders>
              <w:top w:val="nil"/>
              <w:left w:val="nil"/>
              <w:bottom w:val="single" w:color="000000" w:sz="4" w:space="0"/>
              <w:right w:val="single" w:color="000000" w:sz="4" w:space="0"/>
            </w:tcBorders>
            <w:shd w:val="clear" w:color="auto" w:fill="FFFFFF" w:themeFill="background1"/>
            <w:noWrap/>
            <w:vAlign w:val="center"/>
          </w:tcPr>
          <w:p>
            <w:pPr>
              <w:adjustRightInd/>
              <w:jc w:val="center"/>
              <w:rPr>
                <w:sz w:val="15"/>
                <w:szCs w:val="15"/>
              </w:rPr>
            </w:pPr>
          </w:p>
        </w:tc>
        <w:tc>
          <w:tcPr>
            <w:tcW w:w="366" w:type="dxa"/>
            <w:tcBorders>
              <w:top w:val="nil"/>
              <w:left w:val="nil"/>
              <w:bottom w:val="single" w:color="000000" w:sz="4" w:space="0"/>
              <w:right w:val="single" w:color="000000" w:sz="4" w:space="0"/>
            </w:tcBorders>
            <w:shd w:val="clear" w:color="auto" w:fill="FFFFFF" w:themeFill="background1"/>
            <w:vAlign w:val="center"/>
          </w:tcPr>
          <w:p>
            <w:pPr>
              <w:adjustRightInd/>
              <w:jc w:val="center"/>
              <w:rPr>
                <w:sz w:val="15"/>
                <w:szCs w:val="15"/>
              </w:rPr>
            </w:pPr>
          </w:p>
        </w:tc>
        <w:tc>
          <w:tcPr>
            <w:tcW w:w="366" w:type="dxa"/>
            <w:tcBorders>
              <w:top w:val="nil"/>
              <w:left w:val="nil"/>
              <w:bottom w:val="single" w:color="000000" w:sz="4" w:space="0"/>
              <w:right w:val="single" w:color="000000" w:sz="4" w:space="0"/>
            </w:tcBorders>
            <w:shd w:val="clear" w:color="auto" w:fill="FFFFFF" w:themeFill="background1"/>
            <w:noWrap/>
            <w:vAlign w:val="center"/>
          </w:tcPr>
          <w:p>
            <w:pPr>
              <w:adjustRightInd/>
              <w:jc w:val="center"/>
              <w:rPr>
                <w:sz w:val="15"/>
                <w:szCs w:val="15"/>
              </w:rPr>
            </w:pPr>
          </w:p>
        </w:tc>
        <w:tc>
          <w:tcPr>
            <w:tcW w:w="366" w:type="dxa"/>
            <w:tcBorders>
              <w:top w:val="nil"/>
              <w:left w:val="nil"/>
              <w:bottom w:val="single" w:color="000000" w:sz="4" w:space="0"/>
              <w:right w:val="single" w:color="000000" w:sz="4" w:space="0"/>
            </w:tcBorders>
            <w:shd w:val="clear" w:color="auto" w:fill="FFFFFF" w:themeFill="background1"/>
            <w:noWrap/>
            <w:vAlign w:val="center"/>
          </w:tcPr>
          <w:p>
            <w:pPr>
              <w:adjustRightInd/>
              <w:jc w:val="center"/>
              <w:rPr>
                <w:sz w:val="15"/>
                <w:szCs w:val="15"/>
              </w:rPr>
            </w:pPr>
          </w:p>
        </w:tc>
        <w:tc>
          <w:tcPr>
            <w:tcW w:w="366" w:type="dxa"/>
            <w:tcBorders>
              <w:top w:val="nil"/>
              <w:left w:val="nil"/>
              <w:bottom w:val="single" w:color="000000" w:sz="4" w:space="0"/>
              <w:right w:val="single" w:color="000000" w:sz="4" w:space="0"/>
            </w:tcBorders>
            <w:shd w:val="clear" w:color="auto" w:fill="FFFFFF" w:themeFill="background1"/>
            <w:noWrap/>
            <w:vAlign w:val="center"/>
          </w:tcPr>
          <w:p>
            <w:pPr>
              <w:adjustRightInd/>
              <w:jc w:val="center"/>
              <w:rPr>
                <w:sz w:val="15"/>
                <w:szCs w:val="15"/>
              </w:rPr>
            </w:pPr>
          </w:p>
        </w:tc>
        <w:tc>
          <w:tcPr>
            <w:tcW w:w="366" w:type="dxa"/>
            <w:tcBorders>
              <w:top w:val="nil"/>
              <w:left w:val="nil"/>
              <w:bottom w:val="single" w:color="000000" w:sz="4" w:space="0"/>
              <w:right w:val="single" w:color="000000" w:sz="4" w:space="0"/>
            </w:tcBorders>
            <w:shd w:val="clear" w:color="auto" w:fill="FFFFFF" w:themeFill="background1"/>
            <w:noWrap/>
            <w:vAlign w:val="center"/>
          </w:tcPr>
          <w:p>
            <w:pPr>
              <w:adjustRightInd/>
              <w:jc w:val="center"/>
              <w:rPr>
                <w:sz w:val="15"/>
                <w:szCs w:val="15"/>
              </w:rPr>
            </w:pPr>
          </w:p>
        </w:tc>
        <w:tc>
          <w:tcPr>
            <w:tcW w:w="366" w:type="dxa"/>
            <w:tcBorders>
              <w:top w:val="nil"/>
              <w:left w:val="nil"/>
              <w:bottom w:val="single" w:color="000000" w:sz="4" w:space="0"/>
              <w:right w:val="single" w:color="000000" w:sz="4" w:space="0"/>
            </w:tcBorders>
            <w:shd w:val="clear" w:color="auto" w:fill="FFFFFF" w:themeFill="background1"/>
            <w:noWrap/>
            <w:vAlign w:val="center"/>
          </w:tcPr>
          <w:p>
            <w:pPr>
              <w:adjustRightInd/>
              <w:jc w:val="center"/>
              <w:rPr>
                <w:sz w:val="15"/>
                <w:szCs w:val="15"/>
              </w:rPr>
            </w:pPr>
          </w:p>
        </w:tc>
        <w:tc>
          <w:tcPr>
            <w:tcW w:w="366" w:type="dxa"/>
            <w:tcBorders>
              <w:top w:val="nil"/>
              <w:left w:val="nil"/>
              <w:bottom w:val="single" w:color="000000" w:sz="4" w:space="0"/>
              <w:right w:val="single" w:color="000000" w:sz="4" w:space="0"/>
            </w:tcBorders>
            <w:shd w:val="clear" w:color="auto" w:fill="FFFFFF" w:themeFill="background1"/>
            <w:noWrap/>
            <w:vAlign w:val="center"/>
          </w:tcPr>
          <w:p>
            <w:pPr>
              <w:adjustRightInd/>
              <w:jc w:val="center"/>
              <w:rPr>
                <w:sz w:val="15"/>
                <w:szCs w:val="15"/>
              </w:rPr>
            </w:pPr>
          </w:p>
        </w:tc>
        <w:tc>
          <w:tcPr>
            <w:tcW w:w="366" w:type="dxa"/>
            <w:tcBorders>
              <w:top w:val="nil"/>
              <w:left w:val="nil"/>
              <w:bottom w:val="single" w:color="000000" w:sz="4" w:space="0"/>
              <w:right w:val="single" w:color="000000" w:sz="4" w:space="0"/>
            </w:tcBorders>
            <w:shd w:val="clear" w:color="auto" w:fill="FFFFFF" w:themeFill="background1"/>
            <w:noWrap/>
            <w:vAlign w:val="center"/>
          </w:tcPr>
          <w:p>
            <w:pPr>
              <w:adjustRightInd/>
              <w:jc w:val="center"/>
              <w:rPr>
                <w:sz w:val="15"/>
                <w:szCs w:val="15"/>
              </w:rPr>
            </w:pPr>
          </w:p>
        </w:tc>
        <w:tc>
          <w:tcPr>
            <w:tcW w:w="366" w:type="dxa"/>
            <w:tcBorders>
              <w:top w:val="nil"/>
              <w:left w:val="nil"/>
              <w:bottom w:val="single" w:color="000000" w:sz="4" w:space="0"/>
              <w:right w:val="single" w:color="000000" w:sz="4" w:space="0"/>
            </w:tcBorders>
            <w:shd w:val="clear" w:color="auto" w:fill="FFFFFF" w:themeFill="background1"/>
            <w:noWrap/>
            <w:vAlign w:val="center"/>
          </w:tcPr>
          <w:p>
            <w:pPr>
              <w:adjustRightInd/>
              <w:jc w:val="center"/>
              <w:rPr>
                <w:sz w:val="15"/>
                <w:szCs w:val="15"/>
              </w:rPr>
            </w:pPr>
          </w:p>
        </w:tc>
        <w:tc>
          <w:tcPr>
            <w:tcW w:w="366" w:type="dxa"/>
            <w:tcBorders>
              <w:top w:val="nil"/>
              <w:left w:val="nil"/>
              <w:bottom w:val="single" w:color="000000" w:sz="4" w:space="0"/>
              <w:right w:val="single" w:color="000000" w:sz="4" w:space="0"/>
            </w:tcBorders>
            <w:shd w:val="clear" w:color="auto" w:fill="FFFFFF" w:themeFill="background1"/>
            <w:noWrap/>
            <w:vAlign w:val="center"/>
          </w:tcPr>
          <w:p>
            <w:pPr>
              <w:adjustRightInd/>
              <w:jc w:val="center"/>
              <w:rPr>
                <w:sz w:val="15"/>
                <w:szCs w:val="15"/>
              </w:rPr>
            </w:pPr>
          </w:p>
        </w:tc>
        <w:tc>
          <w:tcPr>
            <w:tcW w:w="366" w:type="dxa"/>
            <w:tcBorders>
              <w:top w:val="nil"/>
              <w:left w:val="nil"/>
              <w:bottom w:val="single" w:color="000000" w:sz="4" w:space="0"/>
              <w:right w:val="single" w:color="auto" w:sz="8" w:space="0"/>
            </w:tcBorders>
            <w:shd w:val="clear" w:color="auto" w:fill="FFFFFF" w:themeFill="background1"/>
            <w:noWrap/>
            <w:vAlign w:val="center"/>
          </w:tcPr>
          <w:p>
            <w:pPr>
              <w:adjustRightInd/>
              <w:jc w:val="center"/>
              <w:rPr>
                <w:sz w:val="15"/>
                <w:szCs w:val="15"/>
              </w:rPr>
            </w:pPr>
          </w:p>
        </w:tc>
      </w:tr>
      <w:tr>
        <w:tblPrEx>
          <w:tblCellMar>
            <w:top w:w="0" w:type="dxa"/>
            <w:left w:w="108" w:type="dxa"/>
            <w:bottom w:w="0" w:type="dxa"/>
            <w:right w:w="108" w:type="dxa"/>
          </w:tblCellMar>
        </w:tblPrEx>
        <w:trPr>
          <w:trHeight w:val="252" w:hRule="atLeast"/>
          <w:jc w:val="center"/>
        </w:trPr>
        <w:tc>
          <w:tcPr>
            <w:tcW w:w="366" w:type="dxa"/>
            <w:tcBorders>
              <w:top w:val="nil"/>
              <w:left w:val="single" w:color="auto" w:sz="8" w:space="0"/>
              <w:bottom w:val="single" w:color="000000" w:sz="4" w:space="0"/>
              <w:right w:val="single" w:color="000000" w:sz="4" w:space="0"/>
            </w:tcBorders>
            <w:shd w:val="clear" w:color="auto" w:fill="FFFFFF" w:themeFill="background1"/>
            <w:noWrap/>
            <w:vAlign w:val="center"/>
          </w:tcPr>
          <w:p>
            <w:pPr>
              <w:adjustRightInd/>
              <w:jc w:val="center"/>
              <w:rPr>
                <w:sz w:val="15"/>
                <w:szCs w:val="15"/>
              </w:rPr>
            </w:pPr>
          </w:p>
        </w:tc>
        <w:tc>
          <w:tcPr>
            <w:tcW w:w="366" w:type="dxa"/>
            <w:tcBorders>
              <w:top w:val="nil"/>
              <w:left w:val="nil"/>
              <w:bottom w:val="single" w:color="000000" w:sz="4" w:space="0"/>
              <w:right w:val="single" w:color="000000" w:sz="4" w:space="0"/>
            </w:tcBorders>
            <w:shd w:val="clear" w:color="auto" w:fill="FFFFFF" w:themeFill="background1"/>
            <w:noWrap/>
            <w:vAlign w:val="center"/>
          </w:tcPr>
          <w:p>
            <w:pPr>
              <w:adjustRightInd/>
              <w:jc w:val="center"/>
              <w:rPr>
                <w:sz w:val="15"/>
                <w:szCs w:val="15"/>
              </w:rPr>
            </w:pPr>
          </w:p>
        </w:tc>
        <w:tc>
          <w:tcPr>
            <w:tcW w:w="366" w:type="dxa"/>
            <w:tcBorders>
              <w:top w:val="nil"/>
              <w:left w:val="nil"/>
              <w:bottom w:val="single" w:color="000000" w:sz="4" w:space="0"/>
              <w:right w:val="single" w:color="000000" w:sz="4" w:space="0"/>
            </w:tcBorders>
            <w:shd w:val="clear" w:color="auto" w:fill="FFFFFF" w:themeFill="background1"/>
            <w:noWrap/>
            <w:vAlign w:val="center"/>
          </w:tcPr>
          <w:p>
            <w:pPr>
              <w:adjustRightInd/>
              <w:jc w:val="center"/>
              <w:rPr>
                <w:sz w:val="15"/>
                <w:szCs w:val="15"/>
              </w:rPr>
            </w:pPr>
          </w:p>
        </w:tc>
        <w:tc>
          <w:tcPr>
            <w:tcW w:w="366" w:type="dxa"/>
            <w:tcBorders>
              <w:top w:val="nil"/>
              <w:left w:val="nil"/>
              <w:bottom w:val="single" w:color="000000" w:sz="4" w:space="0"/>
              <w:right w:val="single" w:color="000000" w:sz="4" w:space="0"/>
            </w:tcBorders>
            <w:shd w:val="clear" w:color="auto" w:fill="FFFFFF" w:themeFill="background1"/>
            <w:noWrap/>
            <w:vAlign w:val="center"/>
          </w:tcPr>
          <w:p>
            <w:pPr>
              <w:adjustRightInd/>
              <w:jc w:val="center"/>
              <w:rPr>
                <w:sz w:val="15"/>
                <w:szCs w:val="15"/>
              </w:rPr>
            </w:pPr>
          </w:p>
        </w:tc>
        <w:tc>
          <w:tcPr>
            <w:tcW w:w="366" w:type="dxa"/>
            <w:tcBorders>
              <w:top w:val="nil"/>
              <w:left w:val="nil"/>
              <w:bottom w:val="single" w:color="000000" w:sz="4" w:space="0"/>
              <w:right w:val="single" w:color="000000" w:sz="4" w:space="0"/>
            </w:tcBorders>
            <w:shd w:val="clear" w:color="auto" w:fill="FFFFFF" w:themeFill="background1"/>
            <w:noWrap/>
            <w:vAlign w:val="center"/>
          </w:tcPr>
          <w:p>
            <w:pPr>
              <w:adjustRightInd/>
              <w:jc w:val="center"/>
              <w:rPr>
                <w:sz w:val="15"/>
                <w:szCs w:val="15"/>
              </w:rPr>
            </w:pPr>
          </w:p>
        </w:tc>
        <w:tc>
          <w:tcPr>
            <w:tcW w:w="366" w:type="dxa"/>
            <w:tcBorders>
              <w:top w:val="nil"/>
              <w:left w:val="nil"/>
              <w:bottom w:val="single" w:color="000000" w:sz="4" w:space="0"/>
              <w:right w:val="single" w:color="000000" w:sz="4" w:space="0"/>
            </w:tcBorders>
            <w:shd w:val="clear" w:color="auto" w:fill="FFFFFF" w:themeFill="background1"/>
            <w:noWrap/>
            <w:vAlign w:val="center"/>
          </w:tcPr>
          <w:p>
            <w:pPr>
              <w:adjustRightInd/>
              <w:jc w:val="center"/>
              <w:rPr>
                <w:sz w:val="15"/>
                <w:szCs w:val="15"/>
              </w:rPr>
            </w:pPr>
          </w:p>
        </w:tc>
        <w:tc>
          <w:tcPr>
            <w:tcW w:w="366" w:type="dxa"/>
            <w:tcBorders>
              <w:top w:val="nil"/>
              <w:left w:val="nil"/>
              <w:bottom w:val="single" w:color="000000" w:sz="4" w:space="0"/>
              <w:right w:val="single" w:color="000000" w:sz="4" w:space="0"/>
            </w:tcBorders>
            <w:shd w:val="clear" w:color="auto" w:fill="FFFFFF" w:themeFill="background1"/>
            <w:noWrap/>
            <w:vAlign w:val="center"/>
          </w:tcPr>
          <w:p>
            <w:pPr>
              <w:adjustRightInd/>
              <w:jc w:val="center"/>
              <w:rPr>
                <w:sz w:val="15"/>
                <w:szCs w:val="15"/>
              </w:rPr>
            </w:pPr>
          </w:p>
        </w:tc>
        <w:tc>
          <w:tcPr>
            <w:tcW w:w="366" w:type="dxa"/>
            <w:tcBorders>
              <w:top w:val="nil"/>
              <w:left w:val="nil"/>
              <w:bottom w:val="single" w:color="000000" w:sz="4" w:space="0"/>
              <w:right w:val="single" w:color="000000" w:sz="4" w:space="0"/>
            </w:tcBorders>
            <w:shd w:val="clear" w:color="auto" w:fill="FFFFFF" w:themeFill="background1"/>
            <w:noWrap/>
            <w:vAlign w:val="center"/>
          </w:tcPr>
          <w:p>
            <w:pPr>
              <w:adjustRightInd/>
              <w:jc w:val="center"/>
              <w:rPr>
                <w:sz w:val="15"/>
                <w:szCs w:val="15"/>
              </w:rPr>
            </w:pPr>
          </w:p>
        </w:tc>
        <w:tc>
          <w:tcPr>
            <w:tcW w:w="366" w:type="dxa"/>
            <w:tcBorders>
              <w:top w:val="nil"/>
              <w:left w:val="nil"/>
              <w:bottom w:val="single" w:color="000000" w:sz="4" w:space="0"/>
              <w:right w:val="single" w:color="000000" w:sz="4" w:space="0"/>
            </w:tcBorders>
            <w:shd w:val="clear" w:color="auto" w:fill="FFFFFF" w:themeFill="background1"/>
            <w:noWrap/>
            <w:vAlign w:val="center"/>
          </w:tcPr>
          <w:p>
            <w:pPr>
              <w:adjustRightInd/>
              <w:jc w:val="center"/>
              <w:rPr>
                <w:sz w:val="15"/>
                <w:szCs w:val="15"/>
              </w:rPr>
            </w:pPr>
          </w:p>
        </w:tc>
        <w:tc>
          <w:tcPr>
            <w:tcW w:w="366" w:type="dxa"/>
            <w:tcBorders>
              <w:top w:val="nil"/>
              <w:left w:val="nil"/>
              <w:bottom w:val="single" w:color="000000" w:sz="4" w:space="0"/>
              <w:right w:val="single" w:color="000000" w:sz="4" w:space="0"/>
            </w:tcBorders>
            <w:shd w:val="clear" w:color="auto" w:fill="FFFFFF" w:themeFill="background1"/>
            <w:noWrap/>
            <w:vAlign w:val="center"/>
          </w:tcPr>
          <w:p>
            <w:pPr>
              <w:adjustRightInd/>
              <w:jc w:val="center"/>
              <w:rPr>
                <w:sz w:val="15"/>
                <w:szCs w:val="15"/>
              </w:rPr>
            </w:pPr>
          </w:p>
        </w:tc>
        <w:tc>
          <w:tcPr>
            <w:tcW w:w="366" w:type="dxa"/>
            <w:tcBorders>
              <w:top w:val="nil"/>
              <w:left w:val="nil"/>
              <w:bottom w:val="single" w:color="000000" w:sz="4" w:space="0"/>
              <w:right w:val="single" w:color="000000" w:sz="4" w:space="0"/>
            </w:tcBorders>
            <w:shd w:val="clear" w:color="auto" w:fill="FFFFFF" w:themeFill="background1"/>
            <w:noWrap/>
            <w:vAlign w:val="center"/>
          </w:tcPr>
          <w:p>
            <w:pPr>
              <w:adjustRightInd/>
              <w:jc w:val="center"/>
              <w:rPr>
                <w:sz w:val="15"/>
                <w:szCs w:val="15"/>
              </w:rPr>
            </w:pPr>
          </w:p>
        </w:tc>
        <w:tc>
          <w:tcPr>
            <w:tcW w:w="366" w:type="dxa"/>
            <w:tcBorders>
              <w:top w:val="nil"/>
              <w:left w:val="nil"/>
              <w:bottom w:val="single" w:color="000000" w:sz="4" w:space="0"/>
              <w:right w:val="single" w:color="000000" w:sz="4" w:space="0"/>
            </w:tcBorders>
            <w:shd w:val="clear" w:color="auto" w:fill="FFFFFF" w:themeFill="background1"/>
            <w:noWrap/>
            <w:vAlign w:val="center"/>
          </w:tcPr>
          <w:p>
            <w:pPr>
              <w:adjustRightInd/>
              <w:jc w:val="center"/>
              <w:rPr>
                <w:sz w:val="15"/>
                <w:szCs w:val="15"/>
              </w:rPr>
            </w:pPr>
          </w:p>
        </w:tc>
        <w:tc>
          <w:tcPr>
            <w:tcW w:w="366" w:type="dxa"/>
            <w:tcBorders>
              <w:top w:val="nil"/>
              <w:left w:val="nil"/>
              <w:bottom w:val="single" w:color="000000" w:sz="4" w:space="0"/>
              <w:right w:val="single" w:color="000000" w:sz="4" w:space="0"/>
            </w:tcBorders>
            <w:shd w:val="clear" w:color="auto" w:fill="FFFFFF" w:themeFill="background1"/>
            <w:noWrap/>
            <w:vAlign w:val="center"/>
          </w:tcPr>
          <w:p>
            <w:pPr>
              <w:adjustRightInd/>
              <w:jc w:val="center"/>
              <w:rPr>
                <w:sz w:val="15"/>
                <w:szCs w:val="15"/>
              </w:rPr>
            </w:pPr>
          </w:p>
        </w:tc>
        <w:tc>
          <w:tcPr>
            <w:tcW w:w="366" w:type="dxa"/>
            <w:tcBorders>
              <w:top w:val="nil"/>
              <w:left w:val="nil"/>
              <w:bottom w:val="single" w:color="000000" w:sz="4" w:space="0"/>
              <w:right w:val="single" w:color="000000" w:sz="4" w:space="0"/>
            </w:tcBorders>
            <w:shd w:val="clear" w:color="auto" w:fill="FFFFFF" w:themeFill="background1"/>
            <w:noWrap/>
            <w:vAlign w:val="center"/>
          </w:tcPr>
          <w:p>
            <w:pPr>
              <w:adjustRightInd/>
              <w:jc w:val="center"/>
              <w:rPr>
                <w:sz w:val="15"/>
                <w:szCs w:val="15"/>
              </w:rPr>
            </w:pPr>
          </w:p>
        </w:tc>
        <w:tc>
          <w:tcPr>
            <w:tcW w:w="366" w:type="dxa"/>
            <w:tcBorders>
              <w:top w:val="nil"/>
              <w:left w:val="nil"/>
              <w:bottom w:val="single" w:color="000000" w:sz="4" w:space="0"/>
              <w:right w:val="single" w:color="000000" w:sz="4" w:space="0"/>
            </w:tcBorders>
            <w:shd w:val="clear" w:color="auto" w:fill="FFFFFF" w:themeFill="background1"/>
            <w:noWrap/>
            <w:vAlign w:val="center"/>
          </w:tcPr>
          <w:p>
            <w:pPr>
              <w:adjustRightInd/>
              <w:jc w:val="center"/>
              <w:rPr>
                <w:sz w:val="15"/>
                <w:szCs w:val="15"/>
              </w:rPr>
            </w:pPr>
          </w:p>
        </w:tc>
        <w:tc>
          <w:tcPr>
            <w:tcW w:w="366" w:type="dxa"/>
            <w:tcBorders>
              <w:top w:val="nil"/>
              <w:left w:val="nil"/>
              <w:bottom w:val="single" w:color="000000" w:sz="4" w:space="0"/>
              <w:right w:val="single" w:color="000000" w:sz="4" w:space="0"/>
            </w:tcBorders>
            <w:shd w:val="clear" w:color="auto" w:fill="FFFFFF" w:themeFill="background1"/>
            <w:noWrap/>
            <w:vAlign w:val="center"/>
          </w:tcPr>
          <w:p>
            <w:pPr>
              <w:adjustRightInd/>
              <w:jc w:val="center"/>
              <w:rPr>
                <w:sz w:val="15"/>
                <w:szCs w:val="15"/>
              </w:rPr>
            </w:pPr>
          </w:p>
        </w:tc>
        <w:tc>
          <w:tcPr>
            <w:tcW w:w="366" w:type="dxa"/>
            <w:tcBorders>
              <w:top w:val="nil"/>
              <w:left w:val="nil"/>
              <w:bottom w:val="single" w:color="000000" w:sz="4" w:space="0"/>
              <w:right w:val="single" w:color="000000" w:sz="4" w:space="0"/>
            </w:tcBorders>
            <w:shd w:val="clear" w:color="auto" w:fill="FFFFFF" w:themeFill="background1"/>
            <w:noWrap/>
            <w:vAlign w:val="center"/>
          </w:tcPr>
          <w:p>
            <w:pPr>
              <w:adjustRightInd/>
              <w:jc w:val="center"/>
              <w:rPr>
                <w:sz w:val="15"/>
                <w:szCs w:val="15"/>
              </w:rPr>
            </w:pPr>
          </w:p>
        </w:tc>
        <w:tc>
          <w:tcPr>
            <w:tcW w:w="366" w:type="dxa"/>
            <w:tcBorders>
              <w:top w:val="nil"/>
              <w:left w:val="nil"/>
              <w:bottom w:val="single" w:color="000000" w:sz="4" w:space="0"/>
              <w:right w:val="single" w:color="000000" w:sz="4" w:space="0"/>
            </w:tcBorders>
            <w:shd w:val="clear" w:color="auto" w:fill="FFFFFF" w:themeFill="background1"/>
            <w:noWrap/>
            <w:vAlign w:val="center"/>
          </w:tcPr>
          <w:p>
            <w:pPr>
              <w:adjustRightInd/>
              <w:jc w:val="center"/>
              <w:rPr>
                <w:sz w:val="15"/>
                <w:szCs w:val="15"/>
              </w:rPr>
            </w:pPr>
          </w:p>
        </w:tc>
        <w:tc>
          <w:tcPr>
            <w:tcW w:w="366" w:type="dxa"/>
            <w:tcBorders>
              <w:top w:val="nil"/>
              <w:left w:val="nil"/>
              <w:bottom w:val="single" w:color="000000" w:sz="4" w:space="0"/>
              <w:right w:val="single" w:color="000000" w:sz="4" w:space="0"/>
            </w:tcBorders>
            <w:shd w:val="clear" w:color="auto" w:fill="FFFFFF" w:themeFill="background1"/>
            <w:noWrap/>
            <w:vAlign w:val="center"/>
          </w:tcPr>
          <w:p>
            <w:pPr>
              <w:adjustRightInd/>
              <w:jc w:val="center"/>
              <w:rPr>
                <w:sz w:val="15"/>
                <w:szCs w:val="15"/>
              </w:rPr>
            </w:pPr>
          </w:p>
        </w:tc>
        <w:tc>
          <w:tcPr>
            <w:tcW w:w="366" w:type="dxa"/>
            <w:tcBorders>
              <w:top w:val="nil"/>
              <w:left w:val="nil"/>
              <w:bottom w:val="single" w:color="000000" w:sz="4" w:space="0"/>
              <w:right w:val="single" w:color="000000" w:sz="4" w:space="0"/>
            </w:tcBorders>
            <w:shd w:val="clear" w:color="auto" w:fill="FFFFFF" w:themeFill="background1"/>
            <w:noWrap/>
            <w:vAlign w:val="center"/>
          </w:tcPr>
          <w:p>
            <w:pPr>
              <w:adjustRightInd/>
              <w:jc w:val="center"/>
              <w:rPr>
                <w:sz w:val="15"/>
                <w:szCs w:val="15"/>
              </w:rPr>
            </w:pPr>
          </w:p>
        </w:tc>
        <w:tc>
          <w:tcPr>
            <w:tcW w:w="366" w:type="dxa"/>
            <w:tcBorders>
              <w:top w:val="nil"/>
              <w:left w:val="nil"/>
              <w:bottom w:val="single" w:color="000000" w:sz="4" w:space="0"/>
              <w:right w:val="single" w:color="000000" w:sz="4" w:space="0"/>
            </w:tcBorders>
            <w:shd w:val="clear" w:color="auto" w:fill="FFFFFF" w:themeFill="background1"/>
            <w:vAlign w:val="center"/>
          </w:tcPr>
          <w:p>
            <w:pPr>
              <w:adjustRightInd/>
              <w:jc w:val="center"/>
              <w:rPr>
                <w:sz w:val="15"/>
                <w:szCs w:val="15"/>
              </w:rPr>
            </w:pPr>
          </w:p>
        </w:tc>
        <w:tc>
          <w:tcPr>
            <w:tcW w:w="366" w:type="dxa"/>
            <w:tcBorders>
              <w:top w:val="nil"/>
              <w:left w:val="nil"/>
              <w:bottom w:val="single" w:color="000000" w:sz="4" w:space="0"/>
              <w:right w:val="single" w:color="000000" w:sz="4" w:space="0"/>
            </w:tcBorders>
            <w:shd w:val="clear" w:color="auto" w:fill="FFFFFF" w:themeFill="background1"/>
            <w:noWrap/>
            <w:vAlign w:val="center"/>
          </w:tcPr>
          <w:p>
            <w:pPr>
              <w:adjustRightInd/>
              <w:jc w:val="center"/>
              <w:rPr>
                <w:sz w:val="15"/>
                <w:szCs w:val="15"/>
              </w:rPr>
            </w:pPr>
          </w:p>
        </w:tc>
        <w:tc>
          <w:tcPr>
            <w:tcW w:w="366" w:type="dxa"/>
            <w:tcBorders>
              <w:top w:val="nil"/>
              <w:left w:val="nil"/>
              <w:bottom w:val="single" w:color="000000" w:sz="4" w:space="0"/>
              <w:right w:val="single" w:color="000000" w:sz="4" w:space="0"/>
            </w:tcBorders>
            <w:shd w:val="clear" w:color="auto" w:fill="FFFFFF" w:themeFill="background1"/>
            <w:noWrap/>
            <w:vAlign w:val="center"/>
          </w:tcPr>
          <w:p>
            <w:pPr>
              <w:adjustRightInd/>
              <w:jc w:val="center"/>
              <w:rPr>
                <w:sz w:val="15"/>
                <w:szCs w:val="15"/>
              </w:rPr>
            </w:pPr>
          </w:p>
        </w:tc>
        <w:tc>
          <w:tcPr>
            <w:tcW w:w="366" w:type="dxa"/>
            <w:tcBorders>
              <w:top w:val="nil"/>
              <w:left w:val="nil"/>
              <w:bottom w:val="single" w:color="000000" w:sz="4" w:space="0"/>
              <w:right w:val="single" w:color="000000" w:sz="4" w:space="0"/>
            </w:tcBorders>
            <w:shd w:val="clear" w:color="auto" w:fill="FFFFFF" w:themeFill="background1"/>
            <w:noWrap/>
            <w:vAlign w:val="center"/>
          </w:tcPr>
          <w:p>
            <w:pPr>
              <w:adjustRightInd/>
              <w:jc w:val="center"/>
              <w:rPr>
                <w:sz w:val="15"/>
                <w:szCs w:val="15"/>
              </w:rPr>
            </w:pPr>
          </w:p>
        </w:tc>
        <w:tc>
          <w:tcPr>
            <w:tcW w:w="366" w:type="dxa"/>
            <w:tcBorders>
              <w:top w:val="nil"/>
              <w:left w:val="nil"/>
              <w:bottom w:val="single" w:color="000000" w:sz="4" w:space="0"/>
              <w:right w:val="single" w:color="000000" w:sz="4" w:space="0"/>
            </w:tcBorders>
            <w:shd w:val="clear" w:color="auto" w:fill="FFFFFF" w:themeFill="background1"/>
            <w:noWrap/>
            <w:vAlign w:val="center"/>
          </w:tcPr>
          <w:p>
            <w:pPr>
              <w:adjustRightInd/>
              <w:jc w:val="center"/>
              <w:rPr>
                <w:sz w:val="15"/>
                <w:szCs w:val="15"/>
              </w:rPr>
            </w:pPr>
          </w:p>
        </w:tc>
        <w:tc>
          <w:tcPr>
            <w:tcW w:w="366" w:type="dxa"/>
            <w:tcBorders>
              <w:top w:val="nil"/>
              <w:left w:val="nil"/>
              <w:bottom w:val="single" w:color="000000" w:sz="4" w:space="0"/>
              <w:right w:val="single" w:color="000000" w:sz="4" w:space="0"/>
            </w:tcBorders>
            <w:shd w:val="clear" w:color="auto" w:fill="FFFFFF" w:themeFill="background1"/>
            <w:noWrap/>
            <w:vAlign w:val="center"/>
          </w:tcPr>
          <w:p>
            <w:pPr>
              <w:adjustRightInd/>
              <w:jc w:val="center"/>
              <w:rPr>
                <w:sz w:val="15"/>
                <w:szCs w:val="15"/>
              </w:rPr>
            </w:pPr>
          </w:p>
        </w:tc>
        <w:tc>
          <w:tcPr>
            <w:tcW w:w="366" w:type="dxa"/>
            <w:tcBorders>
              <w:top w:val="nil"/>
              <w:left w:val="nil"/>
              <w:bottom w:val="single" w:color="000000" w:sz="4" w:space="0"/>
              <w:right w:val="single" w:color="000000" w:sz="4" w:space="0"/>
            </w:tcBorders>
            <w:shd w:val="clear" w:color="auto" w:fill="FFFFFF" w:themeFill="background1"/>
            <w:noWrap/>
            <w:vAlign w:val="center"/>
          </w:tcPr>
          <w:p>
            <w:pPr>
              <w:adjustRightInd/>
              <w:jc w:val="center"/>
              <w:rPr>
                <w:sz w:val="15"/>
                <w:szCs w:val="15"/>
              </w:rPr>
            </w:pPr>
          </w:p>
        </w:tc>
        <w:tc>
          <w:tcPr>
            <w:tcW w:w="366" w:type="dxa"/>
            <w:tcBorders>
              <w:top w:val="nil"/>
              <w:left w:val="nil"/>
              <w:bottom w:val="single" w:color="000000" w:sz="4" w:space="0"/>
              <w:right w:val="single" w:color="000000" w:sz="4" w:space="0"/>
            </w:tcBorders>
            <w:shd w:val="clear" w:color="auto" w:fill="FFFFFF" w:themeFill="background1"/>
            <w:noWrap/>
            <w:vAlign w:val="center"/>
          </w:tcPr>
          <w:p>
            <w:pPr>
              <w:adjustRightInd/>
              <w:jc w:val="center"/>
              <w:rPr>
                <w:sz w:val="15"/>
                <w:szCs w:val="15"/>
              </w:rPr>
            </w:pPr>
          </w:p>
        </w:tc>
        <w:tc>
          <w:tcPr>
            <w:tcW w:w="366" w:type="dxa"/>
            <w:tcBorders>
              <w:top w:val="nil"/>
              <w:left w:val="nil"/>
              <w:bottom w:val="single" w:color="000000" w:sz="4" w:space="0"/>
              <w:right w:val="single" w:color="000000" w:sz="4" w:space="0"/>
            </w:tcBorders>
            <w:shd w:val="clear" w:color="auto" w:fill="FFFFFF" w:themeFill="background1"/>
            <w:noWrap/>
            <w:vAlign w:val="center"/>
          </w:tcPr>
          <w:p>
            <w:pPr>
              <w:adjustRightInd/>
              <w:jc w:val="center"/>
              <w:rPr>
                <w:sz w:val="15"/>
                <w:szCs w:val="15"/>
              </w:rPr>
            </w:pPr>
          </w:p>
        </w:tc>
        <w:tc>
          <w:tcPr>
            <w:tcW w:w="366" w:type="dxa"/>
            <w:tcBorders>
              <w:top w:val="nil"/>
              <w:left w:val="nil"/>
              <w:bottom w:val="single" w:color="000000" w:sz="4" w:space="0"/>
              <w:right w:val="single" w:color="000000" w:sz="4" w:space="0"/>
            </w:tcBorders>
            <w:shd w:val="clear" w:color="auto" w:fill="FFFFFF" w:themeFill="background1"/>
            <w:noWrap/>
            <w:vAlign w:val="center"/>
          </w:tcPr>
          <w:p>
            <w:pPr>
              <w:adjustRightInd/>
              <w:jc w:val="center"/>
              <w:rPr>
                <w:sz w:val="15"/>
                <w:szCs w:val="15"/>
              </w:rPr>
            </w:pPr>
          </w:p>
        </w:tc>
        <w:tc>
          <w:tcPr>
            <w:tcW w:w="366" w:type="dxa"/>
            <w:tcBorders>
              <w:top w:val="nil"/>
              <w:left w:val="nil"/>
              <w:bottom w:val="single" w:color="000000" w:sz="4" w:space="0"/>
              <w:right w:val="single" w:color="auto" w:sz="8" w:space="0"/>
            </w:tcBorders>
            <w:shd w:val="clear" w:color="auto" w:fill="FFFFFF" w:themeFill="background1"/>
            <w:noWrap/>
            <w:vAlign w:val="center"/>
          </w:tcPr>
          <w:p>
            <w:pPr>
              <w:adjustRightInd/>
              <w:jc w:val="center"/>
              <w:rPr>
                <w:sz w:val="15"/>
                <w:szCs w:val="15"/>
              </w:rPr>
            </w:pPr>
          </w:p>
        </w:tc>
      </w:tr>
      <w:tr>
        <w:tblPrEx>
          <w:tblCellMar>
            <w:top w:w="0" w:type="dxa"/>
            <w:left w:w="108" w:type="dxa"/>
            <w:bottom w:w="0" w:type="dxa"/>
            <w:right w:w="108" w:type="dxa"/>
          </w:tblCellMar>
        </w:tblPrEx>
        <w:trPr>
          <w:trHeight w:val="252" w:hRule="atLeast"/>
          <w:jc w:val="center"/>
        </w:trPr>
        <w:tc>
          <w:tcPr>
            <w:tcW w:w="366" w:type="dxa"/>
            <w:tcBorders>
              <w:top w:val="nil"/>
              <w:left w:val="single" w:color="auto" w:sz="8" w:space="0"/>
              <w:bottom w:val="single" w:color="000000" w:sz="4" w:space="0"/>
              <w:right w:val="single" w:color="000000" w:sz="4" w:space="0"/>
            </w:tcBorders>
            <w:shd w:val="clear" w:color="auto" w:fill="FFFFFF" w:themeFill="background1"/>
            <w:noWrap/>
            <w:vAlign w:val="center"/>
          </w:tcPr>
          <w:p>
            <w:pPr>
              <w:adjustRightInd/>
              <w:jc w:val="center"/>
              <w:rPr>
                <w:sz w:val="15"/>
                <w:szCs w:val="15"/>
              </w:rPr>
            </w:pPr>
          </w:p>
        </w:tc>
        <w:tc>
          <w:tcPr>
            <w:tcW w:w="366" w:type="dxa"/>
            <w:tcBorders>
              <w:top w:val="nil"/>
              <w:left w:val="nil"/>
              <w:bottom w:val="single" w:color="000000" w:sz="4" w:space="0"/>
              <w:right w:val="single" w:color="000000" w:sz="4" w:space="0"/>
            </w:tcBorders>
            <w:shd w:val="clear" w:color="auto" w:fill="FFFFFF" w:themeFill="background1"/>
            <w:noWrap/>
            <w:vAlign w:val="center"/>
          </w:tcPr>
          <w:p>
            <w:pPr>
              <w:adjustRightInd/>
              <w:jc w:val="center"/>
              <w:rPr>
                <w:sz w:val="15"/>
                <w:szCs w:val="15"/>
              </w:rPr>
            </w:pPr>
          </w:p>
        </w:tc>
        <w:tc>
          <w:tcPr>
            <w:tcW w:w="366" w:type="dxa"/>
            <w:tcBorders>
              <w:top w:val="nil"/>
              <w:left w:val="nil"/>
              <w:bottom w:val="single" w:color="000000" w:sz="4" w:space="0"/>
              <w:right w:val="single" w:color="000000" w:sz="4" w:space="0"/>
            </w:tcBorders>
            <w:shd w:val="clear" w:color="auto" w:fill="FFFFFF" w:themeFill="background1"/>
            <w:noWrap/>
            <w:vAlign w:val="center"/>
          </w:tcPr>
          <w:p>
            <w:pPr>
              <w:adjustRightInd/>
              <w:jc w:val="center"/>
              <w:rPr>
                <w:sz w:val="15"/>
                <w:szCs w:val="15"/>
              </w:rPr>
            </w:pPr>
          </w:p>
        </w:tc>
        <w:tc>
          <w:tcPr>
            <w:tcW w:w="366" w:type="dxa"/>
            <w:tcBorders>
              <w:top w:val="nil"/>
              <w:left w:val="nil"/>
              <w:bottom w:val="single" w:color="000000" w:sz="4" w:space="0"/>
              <w:right w:val="single" w:color="000000" w:sz="4" w:space="0"/>
            </w:tcBorders>
            <w:shd w:val="clear" w:color="auto" w:fill="FFFFFF" w:themeFill="background1"/>
            <w:noWrap/>
            <w:vAlign w:val="center"/>
          </w:tcPr>
          <w:p>
            <w:pPr>
              <w:adjustRightInd/>
              <w:jc w:val="center"/>
              <w:rPr>
                <w:sz w:val="15"/>
                <w:szCs w:val="15"/>
              </w:rPr>
            </w:pPr>
          </w:p>
        </w:tc>
        <w:tc>
          <w:tcPr>
            <w:tcW w:w="366" w:type="dxa"/>
            <w:tcBorders>
              <w:top w:val="nil"/>
              <w:left w:val="nil"/>
              <w:bottom w:val="single" w:color="000000" w:sz="4" w:space="0"/>
              <w:right w:val="single" w:color="000000" w:sz="4" w:space="0"/>
            </w:tcBorders>
            <w:shd w:val="clear" w:color="auto" w:fill="FFFFFF" w:themeFill="background1"/>
            <w:noWrap/>
            <w:vAlign w:val="center"/>
          </w:tcPr>
          <w:p>
            <w:pPr>
              <w:adjustRightInd/>
              <w:jc w:val="center"/>
              <w:rPr>
                <w:sz w:val="15"/>
                <w:szCs w:val="15"/>
              </w:rPr>
            </w:pPr>
          </w:p>
        </w:tc>
        <w:tc>
          <w:tcPr>
            <w:tcW w:w="366" w:type="dxa"/>
            <w:tcBorders>
              <w:top w:val="nil"/>
              <w:left w:val="nil"/>
              <w:bottom w:val="single" w:color="000000" w:sz="4" w:space="0"/>
              <w:right w:val="single" w:color="000000" w:sz="4" w:space="0"/>
            </w:tcBorders>
            <w:shd w:val="clear" w:color="auto" w:fill="FFFFFF" w:themeFill="background1"/>
            <w:noWrap/>
            <w:vAlign w:val="center"/>
          </w:tcPr>
          <w:p>
            <w:pPr>
              <w:adjustRightInd/>
              <w:jc w:val="center"/>
              <w:rPr>
                <w:sz w:val="15"/>
                <w:szCs w:val="15"/>
              </w:rPr>
            </w:pPr>
          </w:p>
        </w:tc>
        <w:tc>
          <w:tcPr>
            <w:tcW w:w="366" w:type="dxa"/>
            <w:tcBorders>
              <w:top w:val="nil"/>
              <w:left w:val="nil"/>
              <w:bottom w:val="single" w:color="000000" w:sz="4" w:space="0"/>
              <w:right w:val="single" w:color="000000" w:sz="4" w:space="0"/>
            </w:tcBorders>
            <w:shd w:val="clear" w:color="auto" w:fill="FFFFFF" w:themeFill="background1"/>
            <w:noWrap/>
            <w:vAlign w:val="center"/>
          </w:tcPr>
          <w:p>
            <w:pPr>
              <w:adjustRightInd/>
              <w:jc w:val="center"/>
              <w:rPr>
                <w:sz w:val="15"/>
                <w:szCs w:val="15"/>
              </w:rPr>
            </w:pPr>
          </w:p>
        </w:tc>
        <w:tc>
          <w:tcPr>
            <w:tcW w:w="366" w:type="dxa"/>
            <w:tcBorders>
              <w:top w:val="nil"/>
              <w:left w:val="nil"/>
              <w:bottom w:val="single" w:color="000000" w:sz="4" w:space="0"/>
              <w:right w:val="single" w:color="000000" w:sz="4" w:space="0"/>
            </w:tcBorders>
            <w:shd w:val="clear" w:color="auto" w:fill="FFFFFF" w:themeFill="background1"/>
            <w:noWrap/>
            <w:vAlign w:val="center"/>
          </w:tcPr>
          <w:p>
            <w:pPr>
              <w:adjustRightInd/>
              <w:jc w:val="center"/>
              <w:rPr>
                <w:sz w:val="15"/>
                <w:szCs w:val="15"/>
              </w:rPr>
            </w:pPr>
          </w:p>
        </w:tc>
        <w:tc>
          <w:tcPr>
            <w:tcW w:w="366" w:type="dxa"/>
            <w:tcBorders>
              <w:top w:val="nil"/>
              <w:left w:val="nil"/>
              <w:bottom w:val="single" w:color="000000" w:sz="4" w:space="0"/>
              <w:right w:val="single" w:color="000000" w:sz="4" w:space="0"/>
            </w:tcBorders>
            <w:shd w:val="clear" w:color="auto" w:fill="FFFFFF" w:themeFill="background1"/>
            <w:noWrap/>
            <w:vAlign w:val="center"/>
          </w:tcPr>
          <w:p>
            <w:pPr>
              <w:adjustRightInd/>
              <w:jc w:val="center"/>
              <w:rPr>
                <w:sz w:val="15"/>
                <w:szCs w:val="15"/>
              </w:rPr>
            </w:pPr>
          </w:p>
        </w:tc>
        <w:tc>
          <w:tcPr>
            <w:tcW w:w="366" w:type="dxa"/>
            <w:tcBorders>
              <w:top w:val="nil"/>
              <w:left w:val="nil"/>
              <w:bottom w:val="single" w:color="000000" w:sz="4" w:space="0"/>
              <w:right w:val="single" w:color="000000" w:sz="4" w:space="0"/>
            </w:tcBorders>
            <w:shd w:val="clear" w:color="auto" w:fill="FFFFFF" w:themeFill="background1"/>
            <w:noWrap/>
            <w:vAlign w:val="center"/>
          </w:tcPr>
          <w:p>
            <w:pPr>
              <w:adjustRightInd/>
              <w:jc w:val="center"/>
              <w:rPr>
                <w:sz w:val="15"/>
                <w:szCs w:val="15"/>
              </w:rPr>
            </w:pPr>
          </w:p>
        </w:tc>
        <w:tc>
          <w:tcPr>
            <w:tcW w:w="366" w:type="dxa"/>
            <w:tcBorders>
              <w:top w:val="nil"/>
              <w:left w:val="nil"/>
              <w:bottom w:val="single" w:color="000000" w:sz="4" w:space="0"/>
              <w:right w:val="single" w:color="000000" w:sz="4" w:space="0"/>
            </w:tcBorders>
            <w:shd w:val="clear" w:color="auto" w:fill="FFFFFF" w:themeFill="background1"/>
            <w:noWrap/>
            <w:vAlign w:val="center"/>
          </w:tcPr>
          <w:p>
            <w:pPr>
              <w:adjustRightInd/>
              <w:jc w:val="center"/>
              <w:rPr>
                <w:sz w:val="15"/>
                <w:szCs w:val="15"/>
              </w:rPr>
            </w:pPr>
          </w:p>
        </w:tc>
        <w:tc>
          <w:tcPr>
            <w:tcW w:w="366" w:type="dxa"/>
            <w:tcBorders>
              <w:top w:val="nil"/>
              <w:left w:val="nil"/>
              <w:bottom w:val="single" w:color="000000" w:sz="4" w:space="0"/>
              <w:right w:val="single" w:color="000000" w:sz="4" w:space="0"/>
            </w:tcBorders>
            <w:shd w:val="clear" w:color="auto" w:fill="FFFFFF" w:themeFill="background1"/>
            <w:noWrap/>
            <w:vAlign w:val="center"/>
          </w:tcPr>
          <w:p>
            <w:pPr>
              <w:adjustRightInd/>
              <w:jc w:val="center"/>
              <w:rPr>
                <w:sz w:val="15"/>
                <w:szCs w:val="15"/>
              </w:rPr>
            </w:pPr>
          </w:p>
        </w:tc>
        <w:tc>
          <w:tcPr>
            <w:tcW w:w="366" w:type="dxa"/>
            <w:tcBorders>
              <w:top w:val="nil"/>
              <w:left w:val="nil"/>
              <w:bottom w:val="single" w:color="000000" w:sz="4" w:space="0"/>
              <w:right w:val="single" w:color="000000" w:sz="4" w:space="0"/>
            </w:tcBorders>
            <w:shd w:val="clear" w:color="auto" w:fill="FFFFFF" w:themeFill="background1"/>
            <w:noWrap/>
            <w:vAlign w:val="center"/>
          </w:tcPr>
          <w:p>
            <w:pPr>
              <w:adjustRightInd/>
              <w:jc w:val="center"/>
              <w:rPr>
                <w:sz w:val="15"/>
                <w:szCs w:val="15"/>
              </w:rPr>
            </w:pPr>
          </w:p>
        </w:tc>
        <w:tc>
          <w:tcPr>
            <w:tcW w:w="366" w:type="dxa"/>
            <w:tcBorders>
              <w:top w:val="nil"/>
              <w:left w:val="nil"/>
              <w:bottom w:val="single" w:color="000000" w:sz="4" w:space="0"/>
              <w:right w:val="single" w:color="000000" w:sz="4" w:space="0"/>
            </w:tcBorders>
            <w:shd w:val="clear" w:color="auto" w:fill="FFFFFF" w:themeFill="background1"/>
            <w:noWrap/>
            <w:vAlign w:val="center"/>
          </w:tcPr>
          <w:p>
            <w:pPr>
              <w:adjustRightInd/>
              <w:jc w:val="center"/>
              <w:rPr>
                <w:sz w:val="15"/>
                <w:szCs w:val="15"/>
              </w:rPr>
            </w:pPr>
          </w:p>
        </w:tc>
        <w:tc>
          <w:tcPr>
            <w:tcW w:w="366" w:type="dxa"/>
            <w:tcBorders>
              <w:top w:val="nil"/>
              <w:left w:val="nil"/>
              <w:bottom w:val="single" w:color="000000" w:sz="4" w:space="0"/>
              <w:right w:val="single" w:color="000000" w:sz="4" w:space="0"/>
            </w:tcBorders>
            <w:shd w:val="clear" w:color="auto" w:fill="FFFFFF" w:themeFill="background1"/>
            <w:noWrap/>
            <w:vAlign w:val="center"/>
          </w:tcPr>
          <w:p>
            <w:pPr>
              <w:adjustRightInd/>
              <w:jc w:val="center"/>
              <w:rPr>
                <w:sz w:val="15"/>
                <w:szCs w:val="15"/>
              </w:rPr>
            </w:pPr>
          </w:p>
        </w:tc>
        <w:tc>
          <w:tcPr>
            <w:tcW w:w="366" w:type="dxa"/>
            <w:tcBorders>
              <w:top w:val="nil"/>
              <w:left w:val="nil"/>
              <w:bottom w:val="single" w:color="000000" w:sz="4" w:space="0"/>
              <w:right w:val="single" w:color="000000" w:sz="4" w:space="0"/>
            </w:tcBorders>
            <w:shd w:val="clear" w:color="auto" w:fill="FFFFFF" w:themeFill="background1"/>
            <w:noWrap/>
            <w:vAlign w:val="center"/>
          </w:tcPr>
          <w:p>
            <w:pPr>
              <w:adjustRightInd/>
              <w:jc w:val="center"/>
              <w:rPr>
                <w:sz w:val="15"/>
                <w:szCs w:val="15"/>
              </w:rPr>
            </w:pPr>
          </w:p>
        </w:tc>
        <w:tc>
          <w:tcPr>
            <w:tcW w:w="366" w:type="dxa"/>
            <w:tcBorders>
              <w:top w:val="nil"/>
              <w:left w:val="nil"/>
              <w:bottom w:val="single" w:color="000000" w:sz="4" w:space="0"/>
              <w:right w:val="single" w:color="000000" w:sz="4" w:space="0"/>
            </w:tcBorders>
            <w:shd w:val="clear" w:color="auto" w:fill="FFFFFF" w:themeFill="background1"/>
            <w:noWrap/>
            <w:vAlign w:val="center"/>
          </w:tcPr>
          <w:p>
            <w:pPr>
              <w:adjustRightInd/>
              <w:jc w:val="center"/>
              <w:rPr>
                <w:sz w:val="15"/>
                <w:szCs w:val="15"/>
              </w:rPr>
            </w:pPr>
          </w:p>
        </w:tc>
        <w:tc>
          <w:tcPr>
            <w:tcW w:w="366" w:type="dxa"/>
            <w:tcBorders>
              <w:top w:val="nil"/>
              <w:left w:val="nil"/>
              <w:bottom w:val="single" w:color="000000" w:sz="4" w:space="0"/>
              <w:right w:val="single" w:color="000000" w:sz="4" w:space="0"/>
            </w:tcBorders>
            <w:shd w:val="clear" w:color="auto" w:fill="FFFFFF" w:themeFill="background1"/>
            <w:noWrap/>
            <w:vAlign w:val="center"/>
          </w:tcPr>
          <w:p>
            <w:pPr>
              <w:adjustRightInd/>
              <w:jc w:val="center"/>
              <w:rPr>
                <w:sz w:val="15"/>
                <w:szCs w:val="15"/>
              </w:rPr>
            </w:pPr>
          </w:p>
        </w:tc>
        <w:tc>
          <w:tcPr>
            <w:tcW w:w="366" w:type="dxa"/>
            <w:tcBorders>
              <w:top w:val="nil"/>
              <w:left w:val="nil"/>
              <w:bottom w:val="single" w:color="000000" w:sz="4" w:space="0"/>
              <w:right w:val="single" w:color="000000" w:sz="4" w:space="0"/>
            </w:tcBorders>
            <w:shd w:val="clear" w:color="auto" w:fill="FFFFFF" w:themeFill="background1"/>
            <w:noWrap/>
            <w:vAlign w:val="center"/>
          </w:tcPr>
          <w:p>
            <w:pPr>
              <w:adjustRightInd/>
              <w:jc w:val="center"/>
              <w:rPr>
                <w:sz w:val="15"/>
                <w:szCs w:val="15"/>
              </w:rPr>
            </w:pPr>
          </w:p>
        </w:tc>
        <w:tc>
          <w:tcPr>
            <w:tcW w:w="366" w:type="dxa"/>
            <w:tcBorders>
              <w:top w:val="nil"/>
              <w:left w:val="nil"/>
              <w:bottom w:val="single" w:color="000000" w:sz="4" w:space="0"/>
              <w:right w:val="single" w:color="000000" w:sz="4" w:space="0"/>
            </w:tcBorders>
            <w:shd w:val="clear" w:color="auto" w:fill="FFFFFF" w:themeFill="background1"/>
            <w:noWrap/>
            <w:vAlign w:val="center"/>
          </w:tcPr>
          <w:p>
            <w:pPr>
              <w:adjustRightInd/>
              <w:jc w:val="center"/>
              <w:rPr>
                <w:sz w:val="15"/>
                <w:szCs w:val="15"/>
              </w:rPr>
            </w:pPr>
          </w:p>
        </w:tc>
        <w:tc>
          <w:tcPr>
            <w:tcW w:w="366" w:type="dxa"/>
            <w:tcBorders>
              <w:top w:val="nil"/>
              <w:left w:val="nil"/>
              <w:bottom w:val="single" w:color="000000" w:sz="4" w:space="0"/>
              <w:right w:val="single" w:color="000000" w:sz="4" w:space="0"/>
            </w:tcBorders>
            <w:shd w:val="clear" w:color="auto" w:fill="FFFFFF" w:themeFill="background1"/>
            <w:vAlign w:val="center"/>
          </w:tcPr>
          <w:p>
            <w:pPr>
              <w:adjustRightInd/>
              <w:jc w:val="center"/>
              <w:rPr>
                <w:sz w:val="15"/>
                <w:szCs w:val="15"/>
              </w:rPr>
            </w:pPr>
          </w:p>
        </w:tc>
        <w:tc>
          <w:tcPr>
            <w:tcW w:w="366" w:type="dxa"/>
            <w:tcBorders>
              <w:top w:val="nil"/>
              <w:left w:val="nil"/>
              <w:bottom w:val="single" w:color="000000" w:sz="4" w:space="0"/>
              <w:right w:val="single" w:color="000000" w:sz="4" w:space="0"/>
            </w:tcBorders>
            <w:shd w:val="clear" w:color="auto" w:fill="FFFFFF" w:themeFill="background1"/>
            <w:noWrap/>
            <w:vAlign w:val="center"/>
          </w:tcPr>
          <w:p>
            <w:pPr>
              <w:adjustRightInd/>
              <w:jc w:val="center"/>
              <w:rPr>
                <w:sz w:val="15"/>
                <w:szCs w:val="15"/>
              </w:rPr>
            </w:pPr>
          </w:p>
        </w:tc>
        <w:tc>
          <w:tcPr>
            <w:tcW w:w="366" w:type="dxa"/>
            <w:tcBorders>
              <w:top w:val="nil"/>
              <w:left w:val="nil"/>
              <w:bottom w:val="single" w:color="000000" w:sz="4" w:space="0"/>
              <w:right w:val="single" w:color="000000" w:sz="4" w:space="0"/>
            </w:tcBorders>
            <w:shd w:val="clear" w:color="auto" w:fill="FFFFFF" w:themeFill="background1"/>
            <w:noWrap/>
            <w:vAlign w:val="center"/>
          </w:tcPr>
          <w:p>
            <w:pPr>
              <w:adjustRightInd/>
              <w:jc w:val="center"/>
              <w:rPr>
                <w:sz w:val="15"/>
                <w:szCs w:val="15"/>
              </w:rPr>
            </w:pPr>
          </w:p>
        </w:tc>
        <w:tc>
          <w:tcPr>
            <w:tcW w:w="366" w:type="dxa"/>
            <w:tcBorders>
              <w:top w:val="nil"/>
              <w:left w:val="nil"/>
              <w:bottom w:val="single" w:color="000000" w:sz="4" w:space="0"/>
              <w:right w:val="single" w:color="000000" w:sz="4" w:space="0"/>
            </w:tcBorders>
            <w:shd w:val="clear" w:color="auto" w:fill="FFFFFF" w:themeFill="background1"/>
            <w:noWrap/>
            <w:vAlign w:val="center"/>
          </w:tcPr>
          <w:p>
            <w:pPr>
              <w:adjustRightInd/>
              <w:jc w:val="center"/>
              <w:rPr>
                <w:sz w:val="15"/>
                <w:szCs w:val="15"/>
              </w:rPr>
            </w:pPr>
          </w:p>
        </w:tc>
        <w:tc>
          <w:tcPr>
            <w:tcW w:w="366" w:type="dxa"/>
            <w:tcBorders>
              <w:top w:val="nil"/>
              <w:left w:val="nil"/>
              <w:bottom w:val="single" w:color="000000" w:sz="4" w:space="0"/>
              <w:right w:val="single" w:color="000000" w:sz="4" w:space="0"/>
            </w:tcBorders>
            <w:shd w:val="clear" w:color="auto" w:fill="FFFFFF" w:themeFill="background1"/>
            <w:noWrap/>
            <w:vAlign w:val="center"/>
          </w:tcPr>
          <w:p>
            <w:pPr>
              <w:adjustRightInd/>
              <w:jc w:val="center"/>
              <w:rPr>
                <w:sz w:val="15"/>
                <w:szCs w:val="15"/>
              </w:rPr>
            </w:pPr>
          </w:p>
        </w:tc>
        <w:tc>
          <w:tcPr>
            <w:tcW w:w="366" w:type="dxa"/>
            <w:tcBorders>
              <w:top w:val="nil"/>
              <w:left w:val="nil"/>
              <w:bottom w:val="single" w:color="000000" w:sz="4" w:space="0"/>
              <w:right w:val="single" w:color="000000" w:sz="4" w:space="0"/>
            </w:tcBorders>
            <w:shd w:val="clear" w:color="auto" w:fill="FFFFFF" w:themeFill="background1"/>
            <w:noWrap/>
            <w:vAlign w:val="center"/>
          </w:tcPr>
          <w:p>
            <w:pPr>
              <w:adjustRightInd/>
              <w:jc w:val="center"/>
              <w:rPr>
                <w:sz w:val="15"/>
                <w:szCs w:val="15"/>
              </w:rPr>
            </w:pPr>
          </w:p>
        </w:tc>
        <w:tc>
          <w:tcPr>
            <w:tcW w:w="366" w:type="dxa"/>
            <w:tcBorders>
              <w:top w:val="nil"/>
              <w:left w:val="nil"/>
              <w:bottom w:val="single" w:color="000000" w:sz="4" w:space="0"/>
              <w:right w:val="single" w:color="000000" w:sz="4" w:space="0"/>
            </w:tcBorders>
            <w:shd w:val="clear" w:color="auto" w:fill="FFFFFF" w:themeFill="background1"/>
            <w:noWrap/>
            <w:vAlign w:val="center"/>
          </w:tcPr>
          <w:p>
            <w:pPr>
              <w:adjustRightInd/>
              <w:jc w:val="center"/>
              <w:rPr>
                <w:sz w:val="15"/>
                <w:szCs w:val="15"/>
              </w:rPr>
            </w:pPr>
          </w:p>
        </w:tc>
        <w:tc>
          <w:tcPr>
            <w:tcW w:w="366" w:type="dxa"/>
            <w:tcBorders>
              <w:top w:val="nil"/>
              <w:left w:val="nil"/>
              <w:bottom w:val="single" w:color="000000" w:sz="4" w:space="0"/>
              <w:right w:val="single" w:color="000000" w:sz="4" w:space="0"/>
            </w:tcBorders>
            <w:shd w:val="clear" w:color="auto" w:fill="FFFFFF" w:themeFill="background1"/>
            <w:noWrap/>
            <w:vAlign w:val="center"/>
          </w:tcPr>
          <w:p>
            <w:pPr>
              <w:adjustRightInd/>
              <w:jc w:val="center"/>
              <w:rPr>
                <w:sz w:val="15"/>
                <w:szCs w:val="15"/>
              </w:rPr>
            </w:pPr>
          </w:p>
        </w:tc>
        <w:tc>
          <w:tcPr>
            <w:tcW w:w="366" w:type="dxa"/>
            <w:tcBorders>
              <w:top w:val="nil"/>
              <w:left w:val="nil"/>
              <w:bottom w:val="single" w:color="000000" w:sz="4" w:space="0"/>
              <w:right w:val="single" w:color="000000" w:sz="4" w:space="0"/>
            </w:tcBorders>
            <w:shd w:val="clear" w:color="auto" w:fill="FFFFFF" w:themeFill="background1"/>
            <w:noWrap/>
            <w:vAlign w:val="center"/>
          </w:tcPr>
          <w:p>
            <w:pPr>
              <w:adjustRightInd/>
              <w:jc w:val="center"/>
              <w:rPr>
                <w:sz w:val="15"/>
                <w:szCs w:val="15"/>
              </w:rPr>
            </w:pPr>
          </w:p>
        </w:tc>
        <w:tc>
          <w:tcPr>
            <w:tcW w:w="366" w:type="dxa"/>
            <w:tcBorders>
              <w:top w:val="nil"/>
              <w:left w:val="nil"/>
              <w:bottom w:val="single" w:color="000000" w:sz="4" w:space="0"/>
              <w:right w:val="single" w:color="000000" w:sz="4" w:space="0"/>
            </w:tcBorders>
            <w:shd w:val="clear" w:color="auto" w:fill="FFFFFF" w:themeFill="background1"/>
            <w:noWrap/>
            <w:vAlign w:val="center"/>
          </w:tcPr>
          <w:p>
            <w:pPr>
              <w:adjustRightInd/>
              <w:jc w:val="center"/>
              <w:rPr>
                <w:sz w:val="15"/>
                <w:szCs w:val="15"/>
              </w:rPr>
            </w:pPr>
          </w:p>
        </w:tc>
        <w:tc>
          <w:tcPr>
            <w:tcW w:w="366" w:type="dxa"/>
            <w:tcBorders>
              <w:top w:val="nil"/>
              <w:left w:val="nil"/>
              <w:bottom w:val="single" w:color="000000" w:sz="4" w:space="0"/>
              <w:right w:val="single" w:color="auto" w:sz="8" w:space="0"/>
            </w:tcBorders>
            <w:shd w:val="clear" w:color="auto" w:fill="FFFFFF" w:themeFill="background1"/>
            <w:noWrap/>
            <w:vAlign w:val="center"/>
          </w:tcPr>
          <w:p>
            <w:pPr>
              <w:adjustRightInd/>
              <w:jc w:val="center"/>
              <w:rPr>
                <w:sz w:val="15"/>
                <w:szCs w:val="15"/>
              </w:rPr>
            </w:pPr>
          </w:p>
        </w:tc>
      </w:tr>
      <w:tr>
        <w:tblPrEx>
          <w:tblCellMar>
            <w:top w:w="0" w:type="dxa"/>
            <w:left w:w="108" w:type="dxa"/>
            <w:bottom w:w="0" w:type="dxa"/>
            <w:right w:w="108" w:type="dxa"/>
          </w:tblCellMar>
        </w:tblPrEx>
        <w:trPr>
          <w:trHeight w:val="252" w:hRule="atLeast"/>
          <w:jc w:val="center"/>
        </w:trPr>
        <w:tc>
          <w:tcPr>
            <w:tcW w:w="366" w:type="dxa"/>
            <w:tcBorders>
              <w:top w:val="nil"/>
              <w:left w:val="single" w:color="auto" w:sz="8" w:space="0"/>
              <w:bottom w:val="single" w:color="000000" w:sz="4" w:space="0"/>
              <w:right w:val="single" w:color="000000" w:sz="4" w:space="0"/>
            </w:tcBorders>
            <w:shd w:val="clear" w:color="auto" w:fill="FFFFFF" w:themeFill="background1"/>
            <w:noWrap/>
            <w:vAlign w:val="center"/>
          </w:tcPr>
          <w:p>
            <w:pPr>
              <w:adjustRightInd/>
              <w:jc w:val="center"/>
              <w:rPr>
                <w:sz w:val="15"/>
                <w:szCs w:val="15"/>
              </w:rPr>
            </w:pPr>
          </w:p>
        </w:tc>
        <w:tc>
          <w:tcPr>
            <w:tcW w:w="366" w:type="dxa"/>
            <w:tcBorders>
              <w:top w:val="nil"/>
              <w:left w:val="nil"/>
              <w:bottom w:val="single" w:color="000000" w:sz="4" w:space="0"/>
              <w:right w:val="single" w:color="000000" w:sz="4" w:space="0"/>
            </w:tcBorders>
            <w:shd w:val="clear" w:color="auto" w:fill="FFFFFF" w:themeFill="background1"/>
            <w:noWrap/>
            <w:vAlign w:val="center"/>
          </w:tcPr>
          <w:p>
            <w:pPr>
              <w:adjustRightInd/>
              <w:jc w:val="center"/>
              <w:rPr>
                <w:sz w:val="15"/>
                <w:szCs w:val="15"/>
              </w:rPr>
            </w:pPr>
          </w:p>
        </w:tc>
        <w:tc>
          <w:tcPr>
            <w:tcW w:w="366" w:type="dxa"/>
            <w:tcBorders>
              <w:top w:val="nil"/>
              <w:left w:val="nil"/>
              <w:bottom w:val="single" w:color="000000" w:sz="4" w:space="0"/>
              <w:right w:val="single" w:color="000000" w:sz="4" w:space="0"/>
            </w:tcBorders>
            <w:shd w:val="clear" w:color="auto" w:fill="FFFFFF" w:themeFill="background1"/>
            <w:noWrap/>
            <w:vAlign w:val="center"/>
          </w:tcPr>
          <w:p>
            <w:pPr>
              <w:adjustRightInd/>
              <w:jc w:val="center"/>
              <w:rPr>
                <w:sz w:val="15"/>
                <w:szCs w:val="15"/>
              </w:rPr>
            </w:pPr>
          </w:p>
        </w:tc>
        <w:tc>
          <w:tcPr>
            <w:tcW w:w="366" w:type="dxa"/>
            <w:tcBorders>
              <w:top w:val="nil"/>
              <w:left w:val="nil"/>
              <w:bottom w:val="single" w:color="000000" w:sz="4" w:space="0"/>
              <w:right w:val="single" w:color="000000" w:sz="4" w:space="0"/>
            </w:tcBorders>
            <w:shd w:val="clear" w:color="auto" w:fill="FFFFFF" w:themeFill="background1"/>
            <w:noWrap/>
            <w:vAlign w:val="center"/>
          </w:tcPr>
          <w:p>
            <w:pPr>
              <w:adjustRightInd/>
              <w:jc w:val="center"/>
              <w:rPr>
                <w:sz w:val="15"/>
                <w:szCs w:val="15"/>
              </w:rPr>
            </w:pPr>
          </w:p>
        </w:tc>
        <w:tc>
          <w:tcPr>
            <w:tcW w:w="366" w:type="dxa"/>
            <w:tcBorders>
              <w:top w:val="nil"/>
              <w:left w:val="nil"/>
              <w:bottom w:val="single" w:color="000000" w:sz="4" w:space="0"/>
              <w:right w:val="single" w:color="000000" w:sz="4" w:space="0"/>
            </w:tcBorders>
            <w:shd w:val="clear" w:color="auto" w:fill="FFFFFF" w:themeFill="background1"/>
            <w:noWrap/>
            <w:vAlign w:val="center"/>
          </w:tcPr>
          <w:p>
            <w:pPr>
              <w:adjustRightInd/>
              <w:jc w:val="center"/>
              <w:rPr>
                <w:sz w:val="15"/>
                <w:szCs w:val="15"/>
              </w:rPr>
            </w:pPr>
          </w:p>
        </w:tc>
        <w:tc>
          <w:tcPr>
            <w:tcW w:w="366" w:type="dxa"/>
            <w:tcBorders>
              <w:top w:val="nil"/>
              <w:left w:val="nil"/>
              <w:bottom w:val="single" w:color="000000" w:sz="4" w:space="0"/>
              <w:right w:val="single" w:color="000000" w:sz="4" w:space="0"/>
            </w:tcBorders>
            <w:shd w:val="clear" w:color="auto" w:fill="FFFFFF" w:themeFill="background1"/>
            <w:noWrap/>
            <w:vAlign w:val="center"/>
          </w:tcPr>
          <w:p>
            <w:pPr>
              <w:adjustRightInd/>
              <w:jc w:val="center"/>
              <w:rPr>
                <w:sz w:val="15"/>
                <w:szCs w:val="15"/>
              </w:rPr>
            </w:pPr>
          </w:p>
        </w:tc>
        <w:tc>
          <w:tcPr>
            <w:tcW w:w="366" w:type="dxa"/>
            <w:tcBorders>
              <w:top w:val="nil"/>
              <w:left w:val="nil"/>
              <w:bottom w:val="single" w:color="000000" w:sz="4" w:space="0"/>
              <w:right w:val="single" w:color="000000" w:sz="4" w:space="0"/>
            </w:tcBorders>
            <w:shd w:val="clear" w:color="auto" w:fill="FFFFFF" w:themeFill="background1"/>
            <w:noWrap/>
            <w:vAlign w:val="center"/>
          </w:tcPr>
          <w:p>
            <w:pPr>
              <w:adjustRightInd/>
              <w:jc w:val="center"/>
              <w:rPr>
                <w:sz w:val="15"/>
                <w:szCs w:val="15"/>
              </w:rPr>
            </w:pPr>
          </w:p>
        </w:tc>
        <w:tc>
          <w:tcPr>
            <w:tcW w:w="366" w:type="dxa"/>
            <w:tcBorders>
              <w:top w:val="nil"/>
              <w:left w:val="nil"/>
              <w:bottom w:val="single" w:color="000000" w:sz="4" w:space="0"/>
              <w:right w:val="single" w:color="000000" w:sz="4" w:space="0"/>
            </w:tcBorders>
            <w:shd w:val="clear" w:color="auto" w:fill="FFFFFF" w:themeFill="background1"/>
            <w:noWrap/>
            <w:vAlign w:val="center"/>
          </w:tcPr>
          <w:p>
            <w:pPr>
              <w:adjustRightInd/>
              <w:jc w:val="center"/>
              <w:rPr>
                <w:sz w:val="15"/>
                <w:szCs w:val="15"/>
              </w:rPr>
            </w:pPr>
          </w:p>
        </w:tc>
        <w:tc>
          <w:tcPr>
            <w:tcW w:w="366" w:type="dxa"/>
            <w:tcBorders>
              <w:top w:val="nil"/>
              <w:left w:val="nil"/>
              <w:bottom w:val="single" w:color="000000" w:sz="4" w:space="0"/>
              <w:right w:val="single" w:color="000000" w:sz="4" w:space="0"/>
            </w:tcBorders>
            <w:shd w:val="clear" w:color="auto" w:fill="FFFFFF" w:themeFill="background1"/>
            <w:noWrap/>
            <w:vAlign w:val="center"/>
          </w:tcPr>
          <w:p>
            <w:pPr>
              <w:adjustRightInd/>
              <w:jc w:val="center"/>
              <w:rPr>
                <w:sz w:val="15"/>
                <w:szCs w:val="15"/>
              </w:rPr>
            </w:pPr>
          </w:p>
        </w:tc>
        <w:tc>
          <w:tcPr>
            <w:tcW w:w="366" w:type="dxa"/>
            <w:tcBorders>
              <w:top w:val="nil"/>
              <w:left w:val="nil"/>
              <w:bottom w:val="single" w:color="000000" w:sz="4" w:space="0"/>
              <w:right w:val="single" w:color="000000" w:sz="4" w:space="0"/>
            </w:tcBorders>
            <w:shd w:val="clear" w:color="auto" w:fill="FFFFFF" w:themeFill="background1"/>
            <w:noWrap/>
            <w:vAlign w:val="center"/>
          </w:tcPr>
          <w:p>
            <w:pPr>
              <w:adjustRightInd/>
              <w:jc w:val="center"/>
              <w:rPr>
                <w:sz w:val="15"/>
                <w:szCs w:val="15"/>
              </w:rPr>
            </w:pPr>
          </w:p>
        </w:tc>
        <w:tc>
          <w:tcPr>
            <w:tcW w:w="366" w:type="dxa"/>
            <w:tcBorders>
              <w:top w:val="nil"/>
              <w:left w:val="nil"/>
              <w:bottom w:val="single" w:color="000000" w:sz="4" w:space="0"/>
              <w:right w:val="single" w:color="000000" w:sz="4" w:space="0"/>
            </w:tcBorders>
            <w:shd w:val="clear" w:color="auto" w:fill="FFFFFF" w:themeFill="background1"/>
            <w:noWrap/>
            <w:vAlign w:val="center"/>
          </w:tcPr>
          <w:p>
            <w:pPr>
              <w:adjustRightInd/>
              <w:jc w:val="center"/>
              <w:rPr>
                <w:sz w:val="15"/>
                <w:szCs w:val="15"/>
              </w:rPr>
            </w:pPr>
          </w:p>
        </w:tc>
        <w:tc>
          <w:tcPr>
            <w:tcW w:w="366" w:type="dxa"/>
            <w:tcBorders>
              <w:top w:val="nil"/>
              <w:left w:val="nil"/>
              <w:bottom w:val="single" w:color="000000" w:sz="4" w:space="0"/>
              <w:right w:val="single" w:color="000000" w:sz="4" w:space="0"/>
            </w:tcBorders>
            <w:shd w:val="clear" w:color="auto" w:fill="FFFFFF" w:themeFill="background1"/>
            <w:noWrap/>
            <w:vAlign w:val="center"/>
          </w:tcPr>
          <w:p>
            <w:pPr>
              <w:adjustRightInd/>
              <w:jc w:val="center"/>
              <w:rPr>
                <w:sz w:val="15"/>
                <w:szCs w:val="15"/>
              </w:rPr>
            </w:pPr>
          </w:p>
        </w:tc>
        <w:tc>
          <w:tcPr>
            <w:tcW w:w="366" w:type="dxa"/>
            <w:tcBorders>
              <w:top w:val="nil"/>
              <w:left w:val="nil"/>
              <w:bottom w:val="single" w:color="000000" w:sz="4" w:space="0"/>
              <w:right w:val="single" w:color="000000" w:sz="4" w:space="0"/>
            </w:tcBorders>
            <w:shd w:val="clear" w:color="auto" w:fill="FFFFFF" w:themeFill="background1"/>
            <w:noWrap/>
            <w:vAlign w:val="center"/>
          </w:tcPr>
          <w:p>
            <w:pPr>
              <w:adjustRightInd/>
              <w:jc w:val="center"/>
              <w:rPr>
                <w:sz w:val="15"/>
                <w:szCs w:val="15"/>
              </w:rPr>
            </w:pPr>
          </w:p>
        </w:tc>
        <w:tc>
          <w:tcPr>
            <w:tcW w:w="366" w:type="dxa"/>
            <w:tcBorders>
              <w:top w:val="nil"/>
              <w:left w:val="nil"/>
              <w:bottom w:val="single" w:color="000000" w:sz="4" w:space="0"/>
              <w:right w:val="single" w:color="000000" w:sz="4" w:space="0"/>
            </w:tcBorders>
            <w:shd w:val="clear" w:color="auto" w:fill="FFFFFF" w:themeFill="background1"/>
            <w:noWrap/>
            <w:vAlign w:val="center"/>
          </w:tcPr>
          <w:p>
            <w:pPr>
              <w:adjustRightInd/>
              <w:jc w:val="center"/>
              <w:rPr>
                <w:sz w:val="15"/>
                <w:szCs w:val="15"/>
              </w:rPr>
            </w:pPr>
          </w:p>
        </w:tc>
        <w:tc>
          <w:tcPr>
            <w:tcW w:w="366" w:type="dxa"/>
            <w:tcBorders>
              <w:top w:val="nil"/>
              <w:left w:val="nil"/>
              <w:bottom w:val="single" w:color="000000" w:sz="4" w:space="0"/>
              <w:right w:val="single" w:color="000000" w:sz="4" w:space="0"/>
            </w:tcBorders>
            <w:shd w:val="clear" w:color="auto" w:fill="FFFFFF" w:themeFill="background1"/>
            <w:noWrap/>
            <w:vAlign w:val="center"/>
          </w:tcPr>
          <w:p>
            <w:pPr>
              <w:adjustRightInd/>
              <w:jc w:val="center"/>
              <w:rPr>
                <w:sz w:val="15"/>
                <w:szCs w:val="15"/>
              </w:rPr>
            </w:pPr>
          </w:p>
        </w:tc>
        <w:tc>
          <w:tcPr>
            <w:tcW w:w="366" w:type="dxa"/>
            <w:tcBorders>
              <w:top w:val="nil"/>
              <w:left w:val="nil"/>
              <w:bottom w:val="single" w:color="000000" w:sz="4" w:space="0"/>
              <w:right w:val="single" w:color="000000" w:sz="4" w:space="0"/>
            </w:tcBorders>
            <w:shd w:val="clear" w:color="auto" w:fill="FFFFFF" w:themeFill="background1"/>
            <w:noWrap/>
            <w:vAlign w:val="center"/>
          </w:tcPr>
          <w:p>
            <w:pPr>
              <w:adjustRightInd/>
              <w:jc w:val="center"/>
              <w:rPr>
                <w:sz w:val="15"/>
                <w:szCs w:val="15"/>
              </w:rPr>
            </w:pPr>
          </w:p>
        </w:tc>
        <w:tc>
          <w:tcPr>
            <w:tcW w:w="366" w:type="dxa"/>
            <w:tcBorders>
              <w:top w:val="nil"/>
              <w:left w:val="nil"/>
              <w:bottom w:val="single" w:color="000000" w:sz="4" w:space="0"/>
              <w:right w:val="single" w:color="000000" w:sz="4" w:space="0"/>
            </w:tcBorders>
            <w:shd w:val="clear" w:color="auto" w:fill="FFFFFF" w:themeFill="background1"/>
            <w:noWrap/>
            <w:vAlign w:val="center"/>
          </w:tcPr>
          <w:p>
            <w:pPr>
              <w:adjustRightInd/>
              <w:jc w:val="center"/>
              <w:rPr>
                <w:sz w:val="15"/>
                <w:szCs w:val="15"/>
              </w:rPr>
            </w:pPr>
          </w:p>
        </w:tc>
        <w:tc>
          <w:tcPr>
            <w:tcW w:w="366" w:type="dxa"/>
            <w:tcBorders>
              <w:top w:val="nil"/>
              <w:left w:val="nil"/>
              <w:bottom w:val="single" w:color="000000" w:sz="4" w:space="0"/>
              <w:right w:val="single" w:color="000000" w:sz="4" w:space="0"/>
            </w:tcBorders>
            <w:shd w:val="clear" w:color="auto" w:fill="FFFFFF" w:themeFill="background1"/>
            <w:noWrap/>
            <w:vAlign w:val="center"/>
          </w:tcPr>
          <w:p>
            <w:pPr>
              <w:adjustRightInd/>
              <w:jc w:val="center"/>
              <w:rPr>
                <w:sz w:val="15"/>
                <w:szCs w:val="15"/>
              </w:rPr>
            </w:pPr>
          </w:p>
        </w:tc>
        <w:tc>
          <w:tcPr>
            <w:tcW w:w="366" w:type="dxa"/>
            <w:tcBorders>
              <w:top w:val="nil"/>
              <w:left w:val="nil"/>
              <w:bottom w:val="single" w:color="000000" w:sz="4" w:space="0"/>
              <w:right w:val="single" w:color="000000" w:sz="4" w:space="0"/>
            </w:tcBorders>
            <w:shd w:val="clear" w:color="auto" w:fill="FFFFFF" w:themeFill="background1"/>
            <w:noWrap/>
            <w:vAlign w:val="center"/>
          </w:tcPr>
          <w:p>
            <w:pPr>
              <w:adjustRightInd/>
              <w:jc w:val="center"/>
              <w:rPr>
                <w:sz w:val="15"/>
                <w:szCs w:val="15"/>
              </w:rPr>
            </w:pPr>
          </w:p>
        </w:tc>
        <w:tc>
          <w:tcPr>
            <w:tcW w:w="366" w:type="dxa"/>
            <w:tcBorders>
              <w:top w:val="nil"/>
              <w:left w:val="nil"/>
              <w:bottom w:val="single" w:color="000000" w:sz="4" w:space="0"/>
              <w:right w:val="single" w:color="000000" w:sz="4" w:space="0"/>
            </w:tcBorders>
            <w:shd w:val="clear" w:color="auto" w:fill="FFFFFF" w:themeFill="background1"/>
            <w:noWrap/>
            <w:vAlign w:val="center"/>
          </w:tcPr>
          <w:p>
            <w:pPr>
              <w:adjustRightInd/>
              <w:jc w:val="center"/>
              <w:rPr>
                <w:sz w:val="15"/>
                <w:szCs w:val="15"/>
              </w:rPr>
            </w:pPr>
          </w:p>
        </w:tc>
        <w:tc>
          <w:tcPr>
            <w:tcW w:w="366" w:type="dxa"/>
            <w:tcBorders>
              <w:top w:val="nil"/>
              <w:left w:val="nil"/>
              <w:bottom w:val="single" w:color="000000" w:sz="4" w:space="0"/>
              <w:right w:val="single" w:color="000000" w:sz="4" w:space="0"/>
            </w:tcBorders>
            <w:shd w:val="clear" w:color="auto" w:fill="FFFFFF" w:themeFill="background1"/>
            <w:vAlign w:val="center"/>
          </w:tcPr>
          <w:p>
            <w:pPr>
              <w:adjustRightInd/>
              <w:jc w:val="center"/>
              <w:rPr>
                <w:sz w:val="15"/>
                <w:szCs w:val="15"/>
              </w:rPr>
            </w:pPr>
          </w:p>
        </w:tc>
        <w:tc>
          <w:tcPr>
            <w:tcW w:w="366" w:type="dxa"/>
            <w:tcBorders>
              <w:top w:val="nil"/>
              <w:left w:val="nil"/>
              <w:bottom w:val="single" w:color="000000" w:sz="4" w:space="0"/>
              <w:right w:val="single" w:color="000000" w:sz="4" w:space="0"/>
            </w:tcBorders>
            <w:shd w:val="clear" w:color="auto" w:fill="FFFFFF" w:themeFill="background1"/>
            <w:noWrap/>
            <w:vAlign w:val="center"/>
          </w:tcPr>
          <w:p>
            <w:pPr>
              <w:adjustRightInd/>
              <w:jc w:val="center"/>
              <w:rPr>
                <w:sz w:val="15"/>
                <w:szCs w:val="15"/>
              </w:rPr>
            </w:pPr>
          </w:p>
        </w:tc>
        <w:tc>
          <w:tcPr>
            <w:tcW w:w="366" w:type="dxa"/>
            <w:tcBorders>
              <w:top w:val="nil"/>
              <w:left w:val="nil"/>
              <w:bottom w:val="single" w:color="000000" w:sz="4" w:space="0"/>
              <w:right w:val="single" w:color="000000" w:sz="4" w:space="0"/>
            </w:tcBorders>
            <w:shd w:val="clear" w:color="auto" w:fill="FFFFFF" w:themeFill="background1"/>
            <w:noWrap/>
            <w:vAlign w:val="center"/>
          </w:tcPr>
          <w:p>
            <w:pPr>
              <w:adjustRightInd/>
              <w:jc w:val="center"/>
              <w:rPr>
                <w:sz w:val="15"/>
                <w:szCs w:val="15"/>
              </w:rPr>
            </w:pPr>
          </w:p>
        </w:tc>
        <w:tc>
          <w:tcPr>
            <w:tcW w:w="366" w:type="dxa"/>
            <w:tcBorders>
              <w:top w:val="nil"/>
              <w:left w:val="nil"/>
              <w:bottom w:val="single" w:color="000000" w:sz="4" w:space="0"/>
              <w:right w:val="single" w:color="000000" w:sz="4" w:space="0"/>
            </w:tcBorders>
            <w:shd w:val="clear" w:color="auto" w:fill="FFFFFF" w:themeFill="background1"/>
            <w:noWrap/>
            <w:vAlign w:val="center"/>
          </w:tcPr>
          <w:p>
            <w:pPr>
              <w:adjustRightInd/>
              <w:jc w:val="center"/>
              <w:rPr>
                <w:sz w:val="15"/>
                <w:szCs w:val="15"/>
              </w:rPr>
            </w:pPr>
          </w:p>
        </w:tc>
        <w:tc>
          <w:tcPr>
            <w:tcW w:w="366" w:type="dxa"/>
            <w:tcBorders>
              <w:top w:val="nil"/>
              <w:left w:val="nil"/>
              <w:bottom w:val="single" w:color="000000" w:sz="4" w:space="0"/>
              <w:right w:val="single" w:color="000000" w:sz="4" w:space="0"/>
            </w:tcBorders>
            <w:shd w:val="clear" w:color="auto" w:fill="FFFFFF" w:themeFill="background1"/>
            <w:noWrap/>
            <w:vAlign w:val="center"/>
          </w:tcPr>
          <w:p>
            <w:pPr>
              <w:adjustRightInd/>
              <w:jc w:val="center"/>
              <w:rPr>
                <w:sz w:val="15"/>
                <w:szCs w:val="15"/>
              </w:rPr>
            </w:pPr>
          </w:p>
        </w:tc>
        <w:tc>
          <w:tcPr>
            <w:tcW w:w="366" w:type="dxa"/>
            <w:tcBorders>
              <w:top w:val="nil"/>
              <w:left w:val="nil"/>
              <w:bottom w:val="single" w:color="000000" w:sz="4" w:space="0"/>
              <w:right w:val="single" w:color="000000" w:sz="4" w:space="0"/>
            </w:tcBorders>
            <w:shd w:val="clear" w:color="auto" w:fill="FFFFFF" w:themeFill="background1"/>
            <w:noWrap/>
            <w:vAlign w:val="center"/>
          </w:tcPr>
          <w:p>
            <w:pPr>
              <w:adjustRightInd/>
              <w:jc w:val="center"/>
              <w:rPr>
                <w:sz w:val="15"/>
                <w:szCs w:val="15"/>
              </w:rPr>
            </w:pPr>
          </w:p>
        </w:tc>
        <w:tc>
          <w:tcPr>
            <w:tcW w:w="366" w:type="dxa"/>
            <w:tcBorders>
              <w:top w:val="nil"/>
              <w:left w:val="nil"/>
              <w:bottom w:val="single" w:color="000000" w:sz="4" w:space="0"/>
              <w:right w:val="single" w:color="000000" w:sz="4" w:space="0"/>
            </w:tcBorders>
            <w:shd w:val="clear" w:color="auto" w:fill="FFFFFF" w:themeFill="background1"/>
            <w:noWrap/>
            <w:vAlign w:val="center"/>
          </w:tcPr>
          <w:p>
            <w:pPr>
              <w:adjustRightInd/>
              <w:jc w:val="center"/>
              <w:rPr>
                <w:sz w:val="15"/>
                <w:szCs w:val="15"/>
              </w:rPr>
            </w:pPr>
          </w:p>
        </w:tc>
        <w:tc>
          <w:tcPr>
            <w:tcW w:w="366" w:type="dxa"/>
            <w:tcBorders>
              <w:top w:val="nil"/>
              <w:left w:val="nil"/>
              <w:bottom w:val="single" w:color="000000" w:sz="4" w:space="0"/>
              <w:right w:val="single" w:color="000000" w:sz="4" w:space="0"/>
            </w:tcBorders>
            <w:shd w:val="clear" w:color="auto" w:fill="FFFFFF" w:themeFill="background1"/>
            <w:noWrap/>
            <w:vAlign w:val="center"/>
          </w:tcPr>
          <w:p>
            <w:pPr>
              <w:adjustRightInd/>
              <w:jc w:val="center"/>
              <w:rPr>
                <w:sz w:val="15"/>
                <w:szCs w:val="15"/>
              </w:rPr>
            </w:pPr>
          </w:p>
        </w:tc>
        <w:tc>
          <w:tcPr>
            <w:tcW w:w="366" w:type="dxa"/>
            <w:tcBorders>
              <w:top w:val="nil"/>
              <w:left w:val="nil"/>
              <w:bottom w:val="single" w:color="000000" w:sz="4" w:space="0"/>
              <w:right w:val="single" w:color="000000" w:sz="4" w:space="0"/>
            </w:tcBorders>
            <w:shd w:val="clear" w:color="auto" w:fill="FFFFFF" w:themeFill="background1"/>
            <w:noWrap/>
            <w:vAlign w:val="center"/>
          </w:tcPr>
          <w:p>
            <w:pPr>
              <w:adjustRightInd/>
              <w:jc w:val="center"/>
              <w:rPr>
                <w:sz w:val="15"/>
                <w:szCs w:val="15"/>
              </w:rPr>
            </w:pPr>
          </w:p>
        </w:tc>
        <w:tc>
          <w:tcPr>
            <w:tcW w:w="366" w:type="dxa"/>
            <w:tcBorders>
              <w:top w:val="nil"/>
              <w:left w:val="nil"/>
              <w:bottom w:val="single" w:color="000000" w:sz="4" w:space="0"/>
              <w:right w:val="single" w:color="000000" w:sz="4" w:space="0"/>
            </w:tcBorders>
            <w:shd w:val="clear" w:color="auto" w:fill="FFFFFF" w:themeFill="background1"/>
            <w:noWrap/>
            <w:vAlign w:val="center"/>
          </w:tcPr>
          <w:p>
            <w:pPr>
              <w:adjustRightInd/>
              <w:jc w:val="center"/>
              <w:rPr>
                <w:sz w:val="15"/>
                <w:szCs w:val="15"/>
              </w:rPr>
            </w:pPr>
          </w:p>
        </w:tc>
        <w:tc>
          <w:tcPr>
            <w:tcW w:w="366" w:type="dxa"/>
            <w:tcBorders>
              <w:top w:val="nil"/>
              <w:left w:val="nil"/>
              <w:bottom w:val="single" w:color="000000" w:sz="4" w:space="0"/>
              <w:right w:val="single" w:color="auto" w:sz="8" w:space="0"/>
            </w:tcBorders>
            <w:shd w:val="clear" w:color="auto" w:fill="FFFFFF" w:themeFill="background1"/>
            <w:noWrap/>
            <w:vAlign w:val="center"/>
          </w:tcPr>
          <w:p>
            <w:pPr>
              <w:adjustRightInd/>
              <w:jc w:val="center"/>
              <w:rPr>
                <w:sz w:val="15"/>
                <w:szCs w:val="15"/>
              </w:rPr>
            </w:pPr>
          </w:p>
        </w:tc>
      </w:tr>
      <w:tr>
        <w:tblPrEx>
          <w:tblCellMar>
            <w:top w:w="0" w:type="dxa"/>
            <w:left w:w="108" w:type="dxa"/>
            <w:bottom w:w="0" w:type="dxa"/>
            <w:right w:w="108" w:type="dxa"/>
          </w:tblCellMar>
        </w:tblPrEx>
        <w:trPr>
          <w:trHeight w:val="252" w:hRule="atLeast"/>
          <w:jc w:val="center"/>
        </w:trPr>
        <w:tc>
          <w:tcPr>
            <w:tcW w:w="366" w:type="dxa"/>
            <w:tcBorders>
              <w:top w:val="nil"/>
              <w:left w:val="single" w:color="auto" w:sz="8" w:space="0"/>
              <w:bottom w:val="single" w:color="000000" w:sz="4" w:space="0"/>
              <w:right w:val="single" w:color="000000" w:sz="4" w:space="0"/>
            </w:tcBorders>
            <w:shd w:val="clear" w:color="auto" w:fill="FFFFFF" w:themeFill="background1"/>
            <w:noWrap/>
            <w:vAlign w:val="center"/>
          </w:tcPr>
          <w:p>
            <w:pPr>
              <w:adjustRightInd/>
              <w:jc w:val="center"/>
              <w:rPr>
                <w:sz w:val="15"/>
                <w:szCs w:val="15"/>
              </w:rPr>
            </w:pPr>
          </w:p>
        </w:tc>
        <w:tc>
          <w:tcPr>
            <w:tcW w:w="366" w:type="dxa"/>
            <w:tcBorders>
              <w:top w:val="nil"/>
              <w:left w:val="nil"/>
              <w:bottom w:val="single" w:color="000000" w:sz="4" w:space="0"/>
              <w:right w:val="single" w:color="000000" w:sz="4" w:space="0"/>
            </w:tcBorders>
            <w:shd w:val="clear" w:color="auto" w:fill="FFFFFF" w:themeFill="background1"/>
            <w:noWrap/>
            <w:vAlign w:val="center"/>
          </w:tcPr>
          <w:p>
            <w:pPr>
              <w:adjustRightInd/>
              <w:jc w:val="center"/>
              <w:rPr>
                <w:sz w:val="15"/>
                <w:szCs w:val="15"/>
              </w:rPr>
            </w:pPr>
          </w:p>
        </w:tc>
        <w:tc>
          <w:tcPr>
            <w:tcW w:w="366" w:type="dxa"/>
            <w:tcBorders>
              <w:top w:val="nil"/>
              <w:left w:val="nil"/>
              <w:bottom w:val="single" w:color="000000" w:sz="4" w:space="0"/>
              <w:right w:val="single" w:color="000000" w:sz="4" w:space="0"/>
            </w:tcBorders>
            <w:shd w:val="clear" w:color="auto" w:fill="FFFFFF" w:themeFill="background1"/>
            <w:noWrap/>
            <w:vAlign w:val="center"/>
          </w:tcPr>
          <w:p>
            <w:pPr>
              <w:adjustRightInd/>
              <w:jc w:val="center"/>
              <w:rPr>
                <w:sz w:val="15"/>
                <w:szCs w:val="15"/>
              </w:rPr>
            </w:pPr>
          </w:p>
        </w:tc>
        <w:tc>
          <w:tcPr>
            <w:tcW w:w="366" w:type="dxa"/>
            <w:tcBorders>
              <w:top w:val="nil"/>
              <w:left w:val="nil"/>
              <w:bottom w:val="single" w:color="000000" w:sz="4" w:space="0"/>
              <w:right w:val="single" w:color="000000" w:sz="4" w:space="0"/>
            </w:tcBorders>
            <w:shd w:val="clear" w:color="auto" w:fill="FFFFFF" w:themeFill="background1"/>
            <w:noWrap/>
            <w:vAlign w:val="center"/>
          </w:tcPr>
          <w:p>
            <w:pPr>
              <w:adjustRightInd/>
              <w:jc w:val="center"/>
              <w:rPr>
                <w:sz w:val="15"/>
                <w:szCs w:val="15"/>
              </w:rPr>
            </w:pPr>
          </w:p>
        </w:tc>
        <w:tc>
          <w:tcPr>
            <w:tcW w:w="366" w:type="dxa"/>
            <w:tcBorders>
              <w:top w:val="nil"/>
              <w:left w:val="nil"/>
              <w:bottom w:val="single" w:color="000000" w:sz="4" w:space="0"/>
              <w:right w:val="single" w:color="000000" w:sz="4" w:space="0"/>
            </w:tcBorders>
            <w:shd w:val="clear" w:color="auto" w:fill="FFFFFF" w:themeFill="background1"/>
            <w:noWrap/>
            <w:vAlign w:val="center"/>
          </w:tcPr>
          <w:p>
            <w:pPr>
              <w:adjustRightInd/>
              <w:jc w:val="center"/>
              <w:rPr>
                <w:sz w:val="15"/>
                <w:szCs w:val="15"/>
              </w:rPr>
            </w:pPr>
          </w:p>
        </w:tc>
        <w:tc>
          <w:tcPr>
            <w:tcW w:w="366" w:type="dxa"/>
            <w:tcBorders>
              <w:top w:val="nil"/>
              <w:left w:val="nil"/>
              <w:bottom w:val="single" w:color="000000" w:sz="4" w:space="0"/>
              <w:right w:val="single" w:color="000000" w:sz="4" w:space="0"/>
            </w:tcBorders>
            <w:shd w:val="clear" w:color="auto" w:fill="FFFFFF" w:themeFill="background1"/>
            <w:noWrap/>
            <w:vAlign w:val="center"/>
          </w:tcPr>
          <w:p>
            <w:pPr>
              <w:adjustRightInd/>
              <w:jc w:val="center"/>
              <w:rPr>
                <w:sz w:val="15"/>
                <w:szCs w:val="15"/>
              </w:rPr>
            </w:pPr>
          </w:p>
        </w:tc>
        <w:tc>
          <w:tcPr>
            <w:tcW w:w="366" w:type="dxa"/>
            <w:tcBorders>
              <w:top w:val="nil"/>
              <w:left w:val="nil"/>
              <w:bottom w:val="single" w:color="000000" w:sz="4" w:space="0"/>
              <w:right w:val="single" w:color="000000" w:sz="4" w:space="0"/>
            </w:tcBorders>
            <w:shd w:val="clear" w:color="auto" w:fill="FFFFFF" w:themeFill="background1"/>
            <w:noWrap/>
            <w:vAlign w:val="center"/>
          </w:tcPr>
          <w:p>
            <w:pPr>
              <w:adjustRightInd/>
              <w:jc w:val="center"/>
              <w:rPr>
                <w:sz w:val="15"/>
                <w:szCs w:val="15"/>
              </w:rPr>
            </w:pPr>
          </w:p>
        </w:tc>
        <w:tc>
          <w:tcPr>
            <w:tcW w:w="366" w:type="dxa"/>
            <w:tcBorders>
              <w:top w:val="nil"/>
              <w:left w:val="nil"/>
              <w:bottom w:val="single" w:color="000000" w:sz="4" w:space="0"/>
              <w:right w:val="single" w:color="000000" w:sz="4" w:space="0"/>
            </w:tcBorders>
            <w:shd w:val="clear" w:color="auto" w:fill="FFFFFF" w:themeFill="background1"/>
            <w:noWrap/>
            <w:vAlign w:val="center"/>
          </w:tcPr>
          <w:p>
            <w:pPr>
              <w:adjustRightInd/>
              <w:jc w:val="center"/>
              <w:rPr>
                <w:sz w:val="15"/>
                <w:szCs w:val="15"/>
              </w:rPr>
            </w:pPr>
          </w:p>
        </w:tc>
        <w:tc>
          <w:tcPr>
            <w:tcW w:w="366" w:type="dxa"/>
            <w:tcBorders>
              <w:top w:val="nil"/>
              <w:left w:val="nil"/>
              <w:bottom w:val="single" w:color="000000" w:sz="4" w:space="0"/>
              <w:right w:val="single" w:color="000000" w:sz="4" w:space="0"/>
            </w:tcBorders>
            <w:shd w:val="clear" w:color="auto" w:fill="FFFFFF" w:themeFill="background1"/>
            <w:noWrap/>
            <w:vAlign w:val="center"/>
          </w:tcPr>
          <w:p>
            <w:pPr>
              <w:adjustRightInd/>
              <w:jc w:val="center"/>
              <w:rPr>
                <w:sz w:val="15"/>
                <w:szCs w:val="15"/>
              </w:rPr>
            </w:pPr>
          </w:p>
        </w:tc>
        <w:tc>
          <w:tcPr>
            <w:tcW w:w="366" w:type="dxa"/>
            <w:tcBorders>
              <w:top w:val="nil"/>
              <w:left w:val="nil"/>
              <w:bottom w:val="single" w:color="000000" w:sz="4" w:space="0"/>
              <w:right w:val="single" w:color="000000" w:sz="4" w:space="0"/>
            </w:tcBorders>
            <w:shd w:val="clear" w:color="auto" w:fill="FFFFFF" w:themeFill="background1"/>
            <w:noWrap/>
            <w:vAlign w:val="center"/>
          </w:tcPr>
          <w:p>
            <w:pPr>
              <w:adjustRightInd/>
              <w:jc w:val="center"/>
              <w:rPr>
                <w:sz w:val="15"/>
                <w:szCs w:val="15"/>
              </w:rPr>
            </w:pPr>
          </w:p>
        </w:tc>
        <w:tc>
          <w:tcPr>
            <w:tcW w:w="366" w:type="dxa"/>
            <w:tcBorders>
              <w:top w:val="nil"/>
              <w:left w:val="nil"/>
              <w:bottom w:val="single" w:color="000000" w:sz="4" w:space="0"/>
              <w:right w:val="single" w:color="000000" w:sz="4" w:space="0"/>
            </w:tcBorders>
            <w:shd w:val="clear" w:color="auto" w:fill="FFFFFF" w:themeFill="background1"/>
            <w:noWrap/>
            <w:vAlign w:val="center"/>
          </w:tcPr>
          <w:p>
            <w:pPr>
              <w:adjustRightInd/>
              <w:jc w:val="center"/>
              <w:rPr>
                <w:sz w:val="15"/>
                <w:szCs w:val="15"/>
              </w:rPr>
            </w:pPr>
          </w:p>
        </w:tc>
        <w:tc>
          <w:tcPr>
            <w:tcW w:w="366" w:type="dxa"/>
            <w:tcBorders>
              <w:top w:val="nil"/>
              <w:left w:val="nil"/>
              <w:bottom w:val="single" w:color="000000" w:sz="4" w:space="0"/>
              <w:right w:val="single" w:color="000000" w:sz="4" w:space="0"/>
            </w:tcBorders>
            <w:shd w:val="clear" w:color="auto" w:fill="FFFFFF" w:themeFill="background1"/>
            <w:noWrap/>
            <w:vAlign w:val="center"/>
          </w:tcPr>
          <w:p>
            <w:pPr>
              <w:adjustRightInd/>
              <w:jc w:val="center"/>
              <w:rPr>
                <w:sz w:val="15"/>
                <w:szCs w:val="15"/>
              </w:rPr>
            </w:pPr>
          </w:p>
        </w:tc>
        <w:tc>
          <w:tcPr>
            <w:tcW w:w="366" w:type="dxa"/>
            <w:tcBorders>
              <w:top w:val="nil"/>
              <w:left w:val="nil"/>
              <w:bottom w:val="single" w:color="000000" w:sz="4" w:space="0"/>
              <w:right w:val="single" w:color="000000" w:sz="4" w:space="0"/>
            </w:tcBorders>
            <w:shd w:val="clear" w:color="auto" w:fill="FFFFFF" w:themeFill="background1"/>
            <w:noWrap/>
            <w:vAlign w:val="center"/>
          </w:tcPr>
          <w:p>
            <w:pPr>
              <w:adjustRightInd/>
              <w:jc w:val="center"/>
              <w:rPr>
                <w:sz w:val="15"/>
                <w:szCs w:val="15"/>
              </w:rPr>
            </w:pPr>
          </w:p>
        </w:tc>
        <w:tc>
          <w:tcPr>
            <w:tcW w:w="366" w:type="dxa"/>
            <w:tcBorders>
              <w:top w:val="nil"/>
              <w:left w:val="nil"/>
              <w:bottom w:val="single" w:color="000000" w:sz="4" w:space="0"/>
              <w:right w:val="single" w:color="000000" w:sz="4" w:space="0"/>
            </w:tcBorders>
            <w:shd w:val="clear" w:color="auto" w:fill="FFFFFF" w:themeFill="background1"/>
            <w:noWrap/>
            <w:vAlign w:val="center"/>
          </w:tcPr>
          <w:p>
            <w:pPr>
              <w:adjustRightInd/>
              <w:jc w:val="center"/>
              <w:rPr>
                <w:sz w:val="15"/>
                <w:szCs w:val="15"/>
              </w:rPr>
            </w:pPr>
          </w:p>
        </w:tc>
        <w:tc>
          <w:tcPr>
            <w:tcW w:w="366" w:type="dxa"/>
            <w:tcBorders>
              <w:top w:val="nil"/>
              <w:left w:val="nil"/>
              <w:bottom w:val="single" w:color="000000" w:sz="4" w:space="0"/>
              <w:right w:val="single" w:color="000000" w:sz="4" w:space="0"/>
            </w:tcBorders>
            <w:shd w:val="clear" w:color="auto" w:fill="FFFFFF" w:themeFill="background1"/>
            <w:noWrap/>
            <w:vAlign w:val="center"/>
          </w:tcPr>
          <w:p>
            <w:pPr>
              <w:adjustRightInd/>
              <w:jc w:val="center"/>
              <w:rPr>
                <w:sz w:val="15"/>
                <w:szCs w:val="15"/>
              </w:rPr>
            </w:pPr>
          </w:p>
        </w:tc>
        <w:tc>
          <w:tcPr>
            <w:tcW w:w="366" w:type="dxa"/>
            <w:tcBorders>
              <w:top w:val="nil"/>
              <w:left w:val="nil"/>
              <w:bottom w:val="single" w:color="000000" w:sz="4" w:space="0"/>
              <w:right w:val="single" w:color="000000" w:sz="4" w:space="0"/>
            </w:tcBorders>
            <w:shd w:val="clear" w:color="auto" w:fill="FFFFFF" w:themeFill="background1"/>
            <w:noWrap/>
            <w:vAlign w:val="center"/>
          </w:tcPr>
          <w:p>
            <w:pPr>
              <w:adjustRightInd/>
              <w:jc w:val="center"/>
              <w:rPr>
                <w:sz w:val="15"/>
                <w:szCs w:val="15"/>
              </w:rPr>
            </w:pPr>
          </w:p>
        </w:tc>
        <w:tc>
          <w:tcPr>
            <w:tcW w:w="366" w:type="dxa"/>
            <w:tcBorders>
              <w:top w:val="nil"/>
              <w:left w:val="nil"/>
              <w:bottom w:val="single" w:color="000000" w:sz="4" w:space="0"/>
              <w:right w:val="single" w:color="000000" w:sz="4" w:space="0"/>
            </w:tcBorders>
            <w:shd w:val="clear" w:color="auto" w:fill="FFFFFF" w:themeFill="background1"/>
            <w:noWrap/>
            <w:vAlign w:val="center"/>
          </w:tcPr>
          <w:p>
            <w:pPr>
              <w:adjustRightInd/>
              <w:jc w:val="center"/>
              <w:rPr>
                <w:sz w:val="15"/>
                <w:szCs w:val="15"/>
              </w:rPr>
            </w:pPr>
          </w:p>
        </w:tc>
        <w:tc>
          <w:tcPr>
            <w:tcW w:w="366" w:type="dxa"/>
            <w:tcBorders>
              <w:top w:val="nil"/>
              <w:left w:val="nil"/>
              <w:bottom w:val="single" w:color="000000" w:sz="4" w:space="0"/>
              <w:right w:val="single" w:color="000000" w:sz="4" w:space="0"/>
            </w:tcBorders>
            <w:shd w:val="clear" w:color="auto" w:fill="FFFFFF" w:themeFill="background1"/>
            <w:noWrap/>
            <w:vAlign w:val="center"/>
          </w:tcPr>
          <w:p>
            <w:pPr>
              <w:adjustRightInd/>
              <w:jc w:val="center"/>
              <w:rPr>
                <w:sz w:val="15"/>
                <w:szCs w:val="15"/>
              </w:rPr>
            </w:pPr>
          </w:p>
        </w:tc>
        <w:tc>
          <w:tcPr>
            <w:tcW w:w="366" w:type="dxa"/>
            <w:tcBorders>
              <w:top w:val="nil"/>
              <w:left w:val="nil"/>
              <w:bottom w:val="single" w:color="000000" w:sz="4" w:space="0"/>
              <w:right w:val="single" w:color="000000" w:sz="4" w:space="0"/>
            </w:tcBorders>
            <w:shd w:val="clear" w:color="auto" w:fill="FFFFFF" w:themeFill="background1"/>
            <w:noWrap/>
            <w:vAlign w:val="center"/>
          </w:tcPr>
          <w:p>
            <w:pPr>
              <w:adjustRightInd/>
              <w:jc w:val="center"/>
              <w:rPr>
                <w:sz w:val="15"/>
                <w:szCs w:val="15"/>
              </w:rPr>
            </w:pPr>
          </w:p>
        </w:tc>
        <w:tc>
          <w:tcPr>
            <w:tcW w:w="366" w:type="dxa"/>
            <w:tcBorders>
              <w:top w:val="nil"/>
              <w:left w:val="nil"/>
              <w:bottom w:val="single" w:color="000000" w:sz="4" w:space="0"/>
              <w:right w:val="single" w:color="000000" w:sz="4" w:space="0"/>
            </w:tcBorders>
            <w:shd w:val="clear" w:color="auto" w:fill="FFFFFF" w:themeFill="background1"/>
            <w:noWrap/>
            <w:vAlign w:val="center"/>
          </w:tcPr>
          <w:p>
            <w:pPr>
              <w:adjustRightInd/>
              <w:jc w:val="center"/>
              <w:rPr>
                <w:sz w:val="15"/>
                <w:szCs w:val="15"/>
              </w:rPr>
            </w:pPr>
          </w:p>
        </w:tc>
        <w:tc>
          <w:tcPr>
            <w:tcW w:w="366" w:type="dxa"/>
            <w:tcBorders>
              <w:top w:val="nil"/>
              <w:left w:val="nil"/>
              <w:bottom w:val="single" w:color="000000" w:sz="4" w:space="0"/>
              <w:right w:val="single" w:color="000000" w:sz="4" w:space="0"/>
            </w:tcBorders>
            <w:shd w:val="clear" w:color="auto" w:fill="FFFFFF" w:themeFill="background1"/>
            <w:vAlign w:val="center"/>
          </w:tcPr>
          <w:p>
            <w:pPr>
              <w:adjustRightInd/>
              <w:jc w:val="center"/>
              <w:rPr>
                <w:sz w:val="15"/>
                <w:szCs w:val="15"/>
              </w:rPr>
            </w:pPr>
          </w:p>
        </w:tc>
        <w:tc>
          <w:tcPr>
            <w:tcW w:w="366" w:type="dxa"/>
            <w:tcBorders>
              <w:top w:val="nil"/>
              <w:left w:val="nil"/>
              <w:bottom w:val="single" w:color="000000" w:sz="4" w:space="0"/>
              <w:right w:val="single" w:color="000000" w:sz="4" w:space="0"/>
            </w:tcBorders>
            <w:shd w:val="clear" w:color="auto" w:fill="FFFFFF" w:themeFill="background1"/>
            <w:noWrap/>
            <w:vAlign w:val="center"/>
          </w:tcPr>
          <w:p>
            <w:pPr>
              <w:adjustRightInd/>
              <w:jc w:val="center"/>
              <w:rPr>
                <w:sz w:val="15"/>
                <w:szCs w:val="15"/>
              </w:rPr>
            </w:pPr>
          </w:p>
        </w:tc>
        <w:tc>
          <w:tcPr>
            <w:tcW w:w="366" w:type="dxa"/>
            <w:tcBorders>
              <w:top w:val="nil"/>
              <w:left w:val="nil"/>
              <w:bottom w:val="single" w:color="000000" w:sz="4" w:space="0"/>
              <w:right w:val="single" w:color="000000" w:sz="4" w:space="0"/>
            </w:tcBorders>
            <w:shd w:val="clear" w:color="auto" w:fill="FFFFFF" w:themeFill="background1"/>
            <w:noWrap/>
            <w:vAlign w:val="center"/>
          </w:tcPr>
          <w:p>
            <w:pPr>
              <w:adjustRightInd/>
              <w:jc w:val="center"/>
              <w:rPr>
                <w:sz w:val="15"/>
                <w:szCs w:val="15"/>
              </w:rPr>
            </w:pPr>
          </w:p>
        </w:tc>
        <w:tc>
          <w:tcPr>
            <w:tcW w:w="366" w:type="dxa"/>
            <w:tcBorders>
              <w:top w:val="nil"/>
              <w:left w:val="nil"/>
              <w:bottom w:val="single" w:color="000000" w:sz="4" w:space="0"/>
              <w:right w:val="single" w:color="000000" w:sz="4" w:space="0"/>
            </w:tcBorders>
            <w:shd w:val="clear" w:color="auto" w:fill="FFFFFF" w:themeFill="background1"/>
            <w:noWrap/>
            <w:vAlign w:val="center"/>
          </w:tcPr>
          <w:p>
            <w:pPr>
              <w:adjustRightInd/>
              <w:jc w:val="center"/>
              <w:rPr>
                <w:sz w:val="15"/>
                <w:szCs w:val="15"/>
              </w:rPr>
            </w:pPr>
          </w:p>
        </w:tc>
        <w:tc>
          <w:tcPr>
            <w:tcW w:w="366" w:type="dxa"/>
            <w:tcBorders>
              <w:top w:val="nil"/>
              <w:left w:val="nil"/>
              <w:bottom w:val="single" w:color="000000" w:sz="4" w:space="0"/>
              <w:right w:val="single" w:color="000000" w:sz="4" w:space="0"/>
            </w:tcBorders>
            <w:shd w:val="clear" w:color="auto" w:fill="FFFFFF" w:themeFill="background1"/>
            <w:noWrap/>
            <w:vAlign w:val="center"/>
          </w:tcPr>
          <w:p>
            <w:pPr>
              <w:adjustRightInd/>
              <w:jc w:val="center"/>
              <w:rPr>
                <w:sz w:val="15"/>
                <w:szCs w:val="15"/>
              </w:rPr>
            </w:pPr>
          </w:p>
        </w:tc>
        <w:tc>
          <w:tcPr>
            <w:tcW w:w="366" w:type="dxa"/>
            <w:tcBorders>
              <w:top w:val="nil"/>
              <w:left w:val="nil"/>
              <w:bottom w:val="single" w:color="000000" w:sz="4" w:space="0"/>
              <w:right w:val="single" w:color="000000" w:sz="4" w:space="0"/>
            </w:tcBorders>
            <w:shd w:val="clear" w:color="auto" w:fill="FFFFFF" w:themeFill="background1"/>
            <w:noWrap/>
            <w:vAlign w:val="center"/>
          </w:tcPr>
          <w:p>
            <w:pPr>
              <w:adjustRightInd/>
              <w:jc w:val="center"/>
              <w:rPr>
                <w:sz w:val="15"/>
                <w:szCs w:val="15"/>
              </w:rPr>
            </w:pPr>
          </w:p>
        </w:tc>
        <w:tc>
          <w:tcPr>
            <w:tcW w:w="366" w:type="dxa"/>
            <w:tcBorders>
              <w:top w:val="nil"/>
              <w:left w:val="nil"/>
              <w:bottom w:val="single" w:color="000000" w:sz="4" w:space="0"/>
              <w:right w:val="single" w:color="000000" w:sz="4" w:space="0"/>
            </w:tcBorders>
            <w:shd w:val="clear" w:color="auto" w:fill="FFFFFF" w:themeFill="background1"/>
            <w:noWrap/>
            <w:vAlign w:val="center"/>
          </w:tcPr>
          <w:p>
            <w:pPr>
              <w:adjustRightInd/>
              <w:jc w:val="center"/>
              <w:rPr>
                <w:sz w:val="15"/>
                <w:szCs w:val="15"/>
              </w:rPr>
            </w:pPr>
          </w:p>
        </w:tc>
        <w:tc>
          <w:tcPr>
            <w:tcW w:w="366" w:type="dxa"/>
            <w:tcBorders>
              <w:top w:val="nil"/>
              <w:left w:val="nil"/>
              <w:bottom w:val="single" w:color="000000" w:sz="4" w:space="0"/>
              <w:right w:val="single" w:color="000000" w:sz="4" w:space="0"/>
            </w:tcBorders>
            <w:shd w:val="clear" w:color="auto" w:fill="FFFFFF" w:themeFill="background1"/>
            <w:noWrap/>
            <w:vAlign w:val="center"/>
          </w:tcPr>
          <w:p>
            <w:pPr>
              <w:adjustRightInd/>
              <w:jc w:val="center"/>
              <w:rPr>
                <w:sz w:val="15"/>
                <w:szCs w:val="15"/>
              </w:rPr>
            </w:pPr>
          </w:p>
        </w:tc>
        <w:tc>
          <w:tcPr>
            <w:tcW w:w="366" w:type="dxa"/>
            <w:tcBorders>
              <w:top w:val="nil"/>
              <w:left w:val="nil"/>
              <w:bottom w:val="single" w:color="000000" w:sz="4" w:space="0"/>
              <w:right w:val="single" w:color="000000" w:sz="4" w:space="0"/>
            </w:tcBorders>
            <w:shd w:val="clear" w:color="auto" w:fill="FFFFFF" w:themeFill="background1"/>
            <w:noWrap/>
            <w:vAlign w:val="center"/>
          </w:tcPr>
          <w:p>
            <w:pPr>
              <w:adjustRightInd/>
              <w:jc w:val="center"/>
              <w:rPr>
                <w:sz w:val="15"/>
                <w:szCs w:val="15"/>
              </w:rPr>
            </w:pPr>
          </w:p>
        </w:tc>
        <w:tc>
          <w:tcPr>
            <w:tcW w:w="366" w:type="dxa"/>
            <w:tcBorders>
              <w:top w:val="nil"/>
              <w:left w:val="nil"/>
              <w:bottom w:val="single" w:color="000000" w:sz="4" w:space="0"/>
              <w:right w:val="single" w:color="000000" w:sz="4" w:space="0"/>
            </w:tcBorders>
            <w:shd w:val="clear" w:color="auto" w:fill="FFFFFF" w:themeFill="background1"/>
            <w:noWrap/>
            <w:vAlign w:val="center"/>
          </w:tcPr>
          <w:p>
            <w:pPr>
              <w:adjustRightInd/>
              <w:jc w:val="center"/>
              <w:rPr>
                <w:sz w:val="15"/>
                <w:szCs w:val="15"/>
              </w:rPr>
            </w:pPr>
          </w:p>
        </w:tc>
        <w:tc>
          <w:tcPr>
            <w:tcW w:w="366" w:type="dxa"/>
            <w:tcBorders>
              <w:top w:val="nil"/>
              <w:left w:val="nil"/>
              <w:bottom w:val="single" w:color="000000" w:sz="4" w:space="0"/>
              <w:right w:val="single" w:color="auto" w:sz="8" w:space="0"/>
            </w:tcBorders>
            <w:shd w:val="clear" w:color="auto" w:fill="FFFFFF" w:themeFill="background1"/>
            <w:noWrap/>
            <w:vAlign w:val="center"/>
          </w:tcPr>
          <w:p>
            <w:pPr>
              <w:adjustRightInd/>
              <w:jc w:val="center"/>
              <w:rPr>
                <w:sz w:val="15"/>
                <w:szCs w:val="15"/>
              </w:rPr>
            </w:pPr>
          </w:p>
        </w:tc>
      </w:tr>
      <w:tr>
        <w:tblPrEx>
          <w:tblCellMar>
            <w:top w:w="0" w:type="dxa"/>
            <w:left w:w="108" w:type="dxa"/>
            <w:bottom w:w="0" w:type="dxa"/>
            <w:right w:w="108" w:type="dxa"/>
          </w:tblCellMar>
        </w:tblPrEx>
        <w:trPr>
          <w:trHeight w:val="252" w:hRule="atLeast"/>
          <w:jc w:val="center"/>
        </w:trPr>
        <w:tc>
          <w:tcPr>
            <w:tcW w:w="366" w:type="dxa"/>
            <w:tcBorders>
              <w:top w:val="nil"/>
              <w:left w:val="single" w:color="auto" w:sz="8" w:space="0"/>
              <w:bottom w:val="single" w:color="auto" w:sz="8" w:space="0"/>
              <w:right w:val="single" w:color="000000" w:sz="4" w:space="0"/>
            </w:tcBorders>
            <w:shd w:val="clear" w:color="auto" w:fill="FFFFFF" w:themeFill="background1"/>
            <w:noWrap/>
            <w:vAlign w:val="center"/>
          </w:tcPr>
          <w:p>
            <w:pPr>
              <w:adjustRightInd/>
              <w:jc w:val="center"/>
              <w:rPr>
                <w:sz w:val="15"/>
                <w:szCs w:val="15"/>
              </w:rPr>
            </w:pPr>
          </w:p>
        </w:tc>
        <w:tc>
          <w:tcPr>
            <w:tcW w:w="366" w:type="dxa"/>
            <w:tcBorders>
              <w:top w:val="nil"/>
              <w:left w:val="nil"/>
              <w:bottom w:val="single" w:color="auto" w:sz="8" w:space="0"/>
              <w:right w:val="single" w:color="000000" w:sz="4" w:space="0"/>
            </w:tcBorders>
            <w:shd w:val="clear" w:color="auto" w:fill="FFFFFF" w:themeFill="background1"/>
            <w:noWrap/>
            <w:vAlign w:val="center"/>
          </w:tcPr>
          <w:p>
            <w:pPr>
              <w:adjustRightInd/>
              <w:jc w:val="center"/>
              <w:rPr>
                <w:sz w:val="15"/>
                <w:szCs w:val="15"/>
              </w:rPr>
            </w:pPr>
          </w:p>
        </w:tc>
        <w:tc>
          <w:tcPr>
            <w:tcW w:w="366" w:type="dxa"/>
            <w:tcBorders>
              <w:top w:val="nil"/>
              <w:left w:val="nil"/>
              <w:bottom w:val="single" w:color="auto" w:sz="8" w:space="0"/>
              <w:right w:val="single" w:color="000000" w:sz="4" w:space="0"/>
            </w:tcBorders>
            <w:shd w:val="clear" w:color="auto" w:fill="FFFFFF" w:themeFill="background1"/>
            <w:noWrap/>
            <w:vAlign w:val="center"/>
          </w:tcPr>
          <w:p>
            <w:pPr>
              <w:adjustRightInd/>
              <w:jc w:val="center"/>
              <w:rPr>
                <w:sz w:val="15"/>
                <w:szCs w:val="15"/>
              </w:rPr>
            </w:pPr>
          </w:p>
        </w:tc>
        <w:tc>
          <w:tcPr>
            <w:tcW w:w="366" w:type="dxa"/>
            <w:tcBorders>
              <w:top w:val="nil"/>
              <w:left w:val="nil"/>
              <w:bottom w:val="single" w:color="auto" w:sz="8" w:space="0"/>
              <w:right w:val="single" w:color="000000" w:sz="4" w:space="0"/>
            </w:tcBorders>
            <w:shd w:val="clear" w:color="auto" w:fill="FFFFFF" w:themeFill="background1"/>
            <w:noWrap/>
            <w:vAlign w:val="center"/>
          </w:tcPr>
          <w:p>
            <w:pPr>
              <w:adjustRightInd/>
              <w:jc w:val="center"/>
              <w:rPr>
                <w:sz w:val="15"/>
                <w:szCs w:val="15"/>
              </w:rPr>
            </w:pPr>
          </w:p>
        </w:tc>
        <w:tc>
          <w:tcPr>
            <w:tcW w:w="366" w:type="dxa"/>
            <w:tcBorders>
              <w:top w:val="nil"/>
              <w:left w:val="nil"/>
              <w:bottom w:val="single" w:color="auto" w:sz="8" w:space="0"/>
              <w:right w:val="single" w:color="000000" w:sz="4" w:space="0"/>
            </w:tcBorders>
            <w:shd w:val="clear" w:color="auto" w:fill="FFFFFF" w:themeFill="background1"/>
            <w:noWrap/>
            <w:vAlign w:val="center"/>
          </w:tcPr>
          <w:p>
            <w:pPr>
              <w:adjustRightInd/>
              <w:jc w:val="center"/>
              <w:rPr>
                <w:sz w:val="15"/>
                <w:szCs w:val="15"/>
              </w:rPr>
            </w:pPr>
          </w:p>
        </w:tc>
        <w:tc>
          <w:tcPr>
            <w:tcW w:w="366" w:type="dxa"/>
            <w:tcBorders>
              <w:top w:val="nil"/>
              <w:left w:val="nil"/>
              <w:bottom w:val="single" w:color="auto" w:sz="8" w:space="0"/>
              <w:right w:val="single" w:color="000000" w:sz="4" w:space="0"/>
            </w:tcBorders>
            <w:shd w:val="clear" w:color="auto" w:fill="FFFFFF" w:themeFill="background1"/>
            <w:noWrap/>
            <w:vAlign w:val="center"/>
          </w:tcPr>
          <w:p>
            <w:pPr>
              <w:adjustRightInd/>
              <w:jc w:val="center"/>
              <w:rPr>
                <w:sz w:val="15"/>
                <w:szCs w:val="15"/>
              </w:rPr>
            </w:pPr>
          </w:p>
        </w:tc>
        <w:tc>
          <w:tcPr>
            <w:tcW w:w="366" w:type="dxa"/>
            <w:tcBorders>
              <w:top w:val="nil"/>
              <w:left w:val="nil"/>
              <w:bottom w:val="single" w:color="auto" w:sz="8" w:space="0"/>
              <w:right w:val="single" w:color="000000" w:sz="4" w:space="0"/>
            </w:tcBorders>
            <w:shd w:val="clear" w:color="auto" w:fill="FFFFFF" w:themeFill="background1"/>
            <w:noWrap/>
            <w:vAlign w:val="center"/>
          </w:tcPr>
          <w:p>
            <w:pPr>
              <w:adjustRightInd/>
              <w:jc w:val="center"/>
              <w:rPr>
                <w:sz w:val="15"/>
                <w:szCs w:val="15"/>
              </w:rPr>
            </w:pPr>
          </w:p>
        </w:tc>
        <w:tc>
          <w:tcPr>
            <w:tcW w:w="366" w:type="dxa"/>
            <w:tcBorders>
              <w:top w:val="nil"/>
              <w:left w:val="nil"/>
              <w:bottom w:val="single" w:color="auto" w:sz="8" w:space="0"/>
              <w:right w:val="single" w:color="000000" w:sz="4" w:space="0"/>
            </w:tcBorders>
            <w:shd w:val="clear" w:color="auto" w:fill="FFFFFF" w:themeFill="background1"/>
            <w:noWrap/>
            <w:vAlign w:val="center"/>
          </w:tcPr>
          <w:p>
            <w:pPr>
              <w:adjustRightInd/>
              <w:jc w:val="center"/>
              <w:rPr>
                <w:sz w:val="15"/>
                <w:szCs w:val="15"/>
              </w:rPr>
            </w:pPr>
          </w:p>
        </w:tc>
        <w:tc>
          <w:tcPr>
            <w:tcW w:w="366" w:type="dxa"/>
            <w:tcBorders>
              <w:top w:val="nil"/>
              <w:left w:val="nil"/>
              <w:bottom w:val="single" w:color="auto" w:sz="8" w:space="0"/>
              <w:right w:val="single" w:color="000000" w:sz="4" w:space="0"/>
            </w:tcBorders>
            <w:shd w:val="clear" w:color="auto" w:fill="FFFFFF" w:themeFill="background1"/>
            <w:noWrap/>
            <w:vAlign w:val="center"/>
          </w:tcPr>
          <w:p>
            <w:pPr>
              <w:adjustRightInd/>
              <w:jc w:val="center"/>
              <w:rPr>
                <w:sz w:val="15"/>
                <w:szCs w:val="15"/>
              </w:rPr>
            </w:pPr>
          </w:p>
        </w:tc>
        <w:tc>
          <w:tcPr>
            <w:tcW w:w="366" w:type="dxa"/>
            <w:tcBorders>
              <w:top w:val="nil"/>
              <w:left w:val="nil"/>
              <w:bottom w:val="single" w:color="auto" w:sz="8" w:space="0"/>
              <w:right w:val="single" w:color="000000" w:sz="4" w:space="0"/>
            </w:tcBorders>
            <w:shd w:val="clear" w:color="auto" w:fill="FFFFFF" w:themeFill="background1"/>
            <w:noWrap/>
            <w:vAlign w:val="center"/>
          </w:tcPr>
          <w:p>
            <w:pPr>
              <w:adjustRightInd/>
              <w:jc w:val="center"/>
              <w:rPr>
                <w:sz w:val="15"/>
                <w:szCs w:val="15"/>
              </w:rPr>
            </w:pPr>
          </w:p>
        </w:tc>
        <w:tc>
          <w:tcPr>
            <w:tcW w:w="366" w:type="dxa"/>
            <w:tcBorders>
              <w:top w:val="nil"/>
              <w:left w:val="nil"/>
              <w:bottom w:val="single" w:color="auto" w:sz="8" w:space="0"/>
              <w:right w:val="single" w:color="000000" w:sz="4" w:space="0"/>
            </w:tcBorders>
            <w:shd w:val="clear" w:color="auto" w:fill="FFFFFF" w:themeFill="background1"/>
            <w:noWrap/>
            <w:vAlign w:val="center"/>
          </w:tcPr>
          <w:p>
            <w:pPr>
              <w:adjustRightInd/>
              <w:jc w:val="center"/>
              <w:rPr>
                <w:sz w:val="15"/>
                <w:szCs w:val="15"/>
              </w:rPr>
            </w:pPr>
          </w:p>
        </w:tc>
        <w:tc>
          <w:tcPr>
            <w:tcW w:w="366" w:type="dxa"/>
            <w:tcBorders>
              <w:top w:val="nil"/>
              <w:left w:val="nil"/>
              <w:bottom w:val="single" w:color="auto" w:sz="8" w:space="0"/>
              <w:right w:val="single" w:color="000000" w:sz="4" w:space="0"/>
            </w:tcBorders>
            <w:shd w:val="clear" w:color="auto" w:fill="FFFFFF" w:themeFill="background1"/>
            <w:noWrap/>
            <w:vAlign w:val="center"/>
          </w:tcPr>
          <w:p>
            <w:pPr>
              <w:adjustRightInd/>
              <w:jc w:val="center"/>
              <w:rPr>
                <w:sz w:val="15"/>
                <w:szCs w:val="15"/>
              </w:rPr>
            </w:pPr>
          </w:p>
        </w:tc>
        <w:tc>
          <w:tcPr>
            <w:tcW w:w="366" w:type="dxa"/>
            <w:tcBorders>
              <w:top w:val="nil"/>
              <w:left w:val="nil"/>
              <w:bottom w:val="single" w:color="auto" w:sz="8" w:space="0"/>
              <w:right w:val="single" w:color="000000" w:sz="4" w:space="0"/>
            </w:tcBorders>
            <w:shd w:val="clear" w:color="auto" w:fill="FFFFFF" w:themeFill="background1"/>
            <w:noWrap/>
            <w:vAlign w:val="center"/>
          </w:tcPr>
          <w:p>
            <w:pPr>
              <w:adjustRightInd/>
              <w:jc w:val="center"/>
              <w:rPr>
                <w:sz w:val="15"/>
                <w:szCs w:val="15"/>
              </w:rPr>
            </w:pPr>
          </w:p>
        </w:tc>
        <w:tc>
          <w:tcPr>
            <w:tcW w:w="366" w:type="dxa"/>
            <w:tcBorders>
              <w:top w:val="nil"/>
              <w:left w:val="nil"/>
              <w:bottom w:val="single" w:color="auto" w:sz="8" w:space="0"/>
              <w:right w:val="single" w:color="000000" w:sz="4" w:space="0"/>
            </w:tcBorders>
            <w:shd w:val="clear" w:color="auto" w:fill="FFFFFF" w:themeFill="background1"/>
            <w:noWrap/>
            <w:vAlign w:val="center"/>
          </w:tcPr>
          <w:p>
            <w:pPr>
              <w:adjustRightInd/>
              <w:jc w:val="center"/>
              <w:rPr>
                <w:sz w:val="15"/>
                <w:szCs w:val="15"/>
              </w:rPr>
            </w:pPr>
          </w:p>
        </w:tc>
        <w:tc>
          <w:tcPr>
            <w:tcW w:w="366" w:type="dxa"/>
            <w:tcBorders>
              <w:top w:val="nil"/>
              <w:left w:val="nil"/>
              <w:bottom w:val="single" w:color="auto" w:sz="8" w:space="0"/>
              <w:right w:val="single" w:color="000000" w:sz="4" w:space="0"/>
            </w:tcBorders>
            <w:shd w:val="clear" w:color="auto" w:fill="FFFFFF" w:themeFill="background1"/>
            <w:noWrap/>
            <w:vAlign w:val="center"/>
          </w:tcPr>
          <w:p>
            <w:pPr>
              <w:adjustRightInd/>
              <w:jc w:val="center"/>
              <w:rPr>
                <w:sz w:val="15"/>
                <w:szCs w:val="15"/>
              </w:rPr>
            </w:pPr>
          </w:p>
        </w:tc>
        <w:tc>
          <w:tcPr>
            <w:tcW w:w="366" w:type="dxa"/>
            <w:tcBorders>
              <w:top w:val="nil"/>
              <w:left w:val="nil"/>
              <w:bottom w:val="single" w:color="auto" w:sz="8" w:space="0"/>
              <w:right w:val="single" w:color="000000" w:sz="4" w:space="0"/>
            </w:tcBorders>
            <w:shd w:val="clear" w:color="auto" w:fill="FFFFFF" w:themeFill="background1"/>
            <w:noWrap/>
            <w:vAlign w:val="center"/>
          </w:tcPr>
          <w:p>
            <w:pPr>
              <w:adjustRightInd/>
              <w:jc w:val="center"/>
              <w:rPr>
                <w:sz w:val="15"/>
                <w:szCs w:val="15"/>
              </w:rPr>
            </w:pPr>
          </w:p>
        </w:tc>
        <w:tc>
          <w:tcPr>
            <w:tcW w:w="366" w:type="dxa"/>
            <w:tcBorders>
              <w:top w:val="nil"/>
              <w:left w:val="nil"/>
              <w:bottom w:val="single" w:color="auto" w:sz="8" w:space="0"/>
              <w:right w:val="single" w:color="000000" w:sz="4" w:space="0"/>
            </w:tcBorders>
            <w:shd w:val="clear" w:color="auto" w:fill="FFFFFF" w:themeFill="background1"/>
            <w:noWrap/>
            <w:vAlign w:val="center"/>
          </w:tcPr>
          <w:p>
            <w:pPr>
              <w:adjustRightInd/>
              <w:jc w:val="center"/>
              <w:rPr>
                <w:sz w:val="15"/>
                <w:szCs w:val="15"/>
              </w:rPr>
            </w:pPr>
          </w:p>
        </w:tc>
        <w:tc>
          <w:tcPr>
            <w:tcW w:w="366" w:type="dxa"/>
            <w:tcBorders>
              <w:top w:val="nil"/>
              <w:left w:val="nil"/>
              <w:bottom w:val="single" w:color="auto" w:sz="8" w:space="0"/>
              <w:right w:val="single" w:color="000000" w:sz="4" w:space="0"/>
            </w:tcBorders>
            <w:shd w:val="clear" w:color="auto" w:fill="FFFFFF" w:themeFill="background1"/>
            <w:noWrap/>
            <w:vAlign w:val="center"/>
          </w:tcPr>
          <w:p>
            <w:pPr>
              <w:adjustRightInd/>
              <w:jc w:val="center"/>
              <w:rPr>
                <w:sz w:val="15"/>
                <w:szCs w:val="15"/>
              </w:rPr>
            </w:pPr>
          </w:p>
        </w:tc>
        <w:tc>
          <w:tcPr>
            <w:tcW w:w="366" w:type="dxa"/>
            <w:tcBorders>
              <w:top w:val="nil"/>
              <w:left w:val="nil"/>
              <w:bottom w:val="single" w:color="auto" w:sz="8" w:space="0"/>
              <w:right w:val="single" w:color="000000" w:sz="4" w:space="0"/>
            </w:tcBorders>
            <w:shd w:val="clear" w:color="auto" w:fill="FFFFFF" w:themeFill="background1"/>
            <w:noWrap/>
            <w:vAlign w:val="center"/>
          </w:tcPr>
          <w:p>
            <w:pPr>
              <w:adjustRightInd/>
              <w:jc w:val="center"/>
              <w:rPr>
                <w:sz w:val="15"/>
                <w:szCs w:val="15"/>
              </w:rPr>
            </w:pPr>
          </w:p>
        </w:tc>
        <w:tc>
          <w:tcPr>
            <w:tcW w:w="366" w:type="dxa"/>
            <w:tcBorders>
              <w:top w:val="nil"/>
              <w:left w:val="nil"/>
              <w:bottom w:val="single" w:color="auto" w:sz="8" w:space="0"/>
              <w:right w:val="single" w:color="000000" w:sz="4" w:space="0"/>
            </w:tcBorders>
            <w:shd w:val="clear" w:color="auto" w:fill="FFFFFF" w:themeFill="background1"/>
            <w:noWrap/>
            <w:vAlign w:val="center"/>
          </w:tcPr>
          <w:p>
            <w:pPr>
              <w:adjustRightInd/>
              <w:jc w:val="center"/>
              <w:rPr>
                <w:sz w:val="15"/>
                <w:szCs w:val="15"/>
              </w:rPr>
            </w:pPr>
          </w:p>
        </w:tc>
        <w:tc>
          <w:tcPr>
            <w:tcW w:w="366" w:type="dxa"/>
            <w:tcBorders>
              <w:top w:val="nil"/>
              <w:left w:val="nil"/>
              <w:bottom w:val="single" w:color="auto" w:sz="8" w:space="0"/>
              <w:right w:val="single" w:color="000000" w:sz="4" w:space="0"/>
            </w:tcBorders>
            <w:shd w:val="clear" w:color="auto" w:fill="FFFFFF" w:themeFill="background1"/>
            <w:vAlign w:val="center"/>
          </w:tcPr>
          <w:p>
            <w:pPr>
              <w:adjustRightInd/>
              <w:jc w:val="center"/>
              <w:rPr>
                <w:sz w:val="15"/>
                <w:szCs w:val="15"/>
              </w:rPr>
            </w:pPr>
          </w:p>
        </w:tc>
        <w:tc>
          <w:tcPr>
            <w:tcW w:w="366" w:type="dxa"/>
            <w:tcBorders>
              <w:top w:val="nil"/>
              <w:left w:val="nil"/>
              <w:bottom w:val="single" w:color="auto" w:sz="8" w:space="0"/>
              <w:right w:val="single" w:color="000000" w:sz="4" w:space="0"/>
            </w:tcBorders>
            <w:shd w:val="clear" w:color="auto" w:fill="FFFFFF" w:themeFill="background1"/>
            <w:noWrap/>
            <w:vAlign w:val="center"/>
          </w:tcPr>
          <w:p>
            <w:pPr>
              <w:adjustRightInd/>
              <w:jc w:val="center"/>
              <w:rPr>
                <w:sz w:val="15"/>
                <w:szCs w:val="15"/>
              </w:rPr>
            </w:pPr>
          </w:p>
        </w:tc>
        <w:tc>
          <w:tcPr>
            <w:tcW w:w="366" w:type="dxa"/>
            <w:tcBorders>
              <w:top w:val="nil"/>
              <w:left w:val="nil"/>
              <w:bottom w:val="single" w:color="auto" w:sz="8" w:space="0"/>
              <w:right w:val="single" w:color="000000" w:sz="4" w:space="0"/>
            </w:tcBorders>
            <w:shd w:val="clear" w:color="auto" w:fill="FFFFFF" w:themeFill="background1"/>
            <w:noWrap/>
            <w:vAlign w:val="center"/>
          </w:tcPr>
          <w:p>
            <w:pPr>
              <w:adjustRightInd/>
              <w:jc w:val="center"/>
              <w:rPr>
                <w:sz w:val="15"/>
                <w:szCs w:val="15"/>
              </w:rPr>
            </w:pPr>
          </w:p>
        </w:tc>
        <w:tc>
          <w:tcPr>
            <w:tcW w:w="366" w:type="dxa"/>
            <w:tcBorders>
              <w:top w:val="nil"/>
              <w:left w:val="nil"/>
              <w:bottom w:val="single" w:color="auto" w:sz="8" w:space="0"/>
              <w:right w:val="single" w:color="000000" w:sz="4" w:space="0"/>
            </w:tcBorders>
            <w:shd w:val="clear" w:color="auto" w:fill="FFFFFF" w:themeFill="background1"/>
            <w:noWrap/>
            <w:vAlign w:val="center"/>
          </w:tcPr>
          <w:p>
            <w:pPr>
              <w:adjustRightInd/>
              <w:jc w:val="center"/>
              <w:rPr>
                <w:sz w:val="15"/>
                <w:szCs w:val="15"/>
              </w:rPr>
            </w:pPr>
          </w:p>
        </w:tc>
        <w:tc>
          <w:tcPr>
            <w:tcW w:w="366" w:type="dxa"/>
            <w:tcBorders>
              <w:top w:val="nil"/>
              <w:left w:val="nil"/>
              <w:bottom w:val="single" w:color="auto" w:sz="8" w:space="0"/>
              <w:right w:val="single" w:color="000000" w:sz="4" w:space="0"/>
            </w:tcBorders>
            <w:shd w:val="clear" w:color="auto" w:fill="FFFFFF" w:themeFill="background1"/>
            <w:noWrap/>
            <w:vAlign w:val="center"/>
          </w:tcPr>
          <w:p>
            <w:pPr>
              <w:adjustRightInd/>
              <w:jc w:val="center"/>
              <w:rPr>
                <w:sz w:val="15"/>
                <w:szCs w:val="15"/>
              </w:rPr>
            </w:pPr>
          </w:p>
        </w:tc>
        <w:tc>
          <w:tcPr>
            <w:tcW w:w="366" w:type="dxa"/>
            <w:tcBorders>
              <w:top w:val="nil"/>
              <w:left w:val="nil"/>
              <w:bottom w:val="single" w:color="auto" w:sz="8" w:space="0"/>
              <w:right w:val="single" w:color="000000" w:sz="4" w:space="0"/>
            </w:tcBorders>
            <w:shd w:val="clear" w:color="auto" w:fill="FFFFFF" w:themeFill="background1"/>
            <w:noWrap/>
            <w:vAlign w:val="center"/>
          </w:tcPr>
          <w:p>
            <w:pPr>
              <w:adjustRightInd/>
              <w:jc w:val="center"/>
              <w:rPr>
                <w:sz w:val="15"/>
                <w:szCs w:val="15"/>
              </w:rPr>
            </w:pPr>
          </w:p>
        </w:tc>
        <w:tc>
          <w:tcPr>
            <w:tcW w:w="366" w:type="dxa"/>
            <w:tcBorders>
              <w:top w:val="nil"/>
              <w:left w:val="nil"/>
              <w:bottom w:val="single" w:color="auto" w:sz="8" w:space="0"/>
              <w:right w:val="single" w:color="000000" w:sz="4" w:space="0"/>
            </w:tcBorders>
            <w:shd w:val="clear" w:color="auto" w:fill="FFFFFF" w:themeFill="background1"/>
            <w:noWrap/>
            <w:vAlign w:val="center"/>
          </w:tcPr>
          <w:p>
            <w:pPr>
              <w:adjustRightInd/>
              <w:jc w:val="center"/>
              <w:rPr>
                <w:sz w:val="15"/>
                <w:szCs w:val="15"/>
              </w:rPr>
            </w:pPr>
          </w:p>
        </w:tc>
        <w:tc>
          <w:tcPr>
            <w:tcW w:w="366" w:type="dxa"/>
            <w:tcBorders>
              <w:top w:val="nil"/>
              <w:left w:val="nil"/>
              <w:bottom w:val="single" w:color="auto" w:sz="8" w:space="0"/>
              <w:right w:val="single" w:color="000000" w:sz="4" w:space="0"/>
            </w:tcBorders>
            <w:shd w:val="clear" w:color="auto" w:fill="FFFFFF" w:themeFill="background1"/>
            <w:noWrap/>
            <w:vAlign w:val="center"/>
          </w:tcPr>
          <w:p>
            <w:pPr>
              <w:adjustRightInd/>
              <w:jc w:val="center"/>
              <w:rPr>
                <w:sz w:val="15"/>
                <w:szCs w:val="15"/>
              </w:rPr>
            </w:pPr>
          </w:p>
        </w:tc>
        <w:tc>
          <w:tcPr>
            <w:tcW w:w="366" w:type="dxa"/>
            <w:tcBorders>
              <w:top w:val="nil"/>
              <w:left w:val="nil"/>
              <w:bottom w:val="single" w:color="auto" w:sz="8" w:space="0"/>
              <w:right w:val="single" w:color="000000" w:sz="4" w:space="0"/>
            </w:tcBorders>
            <w:shd w:val="clear" w:color="auto" w:fill="FFFFFF" w:themeFill="background1"/>
            <w:noWrap/>
            <w:vAlign w:val="center"/>
          </w:tcPr>
          <w:p>
            <w:pPr>
              <w:adjustRightInd/>
              <w:jc w:val="center"/>
              <w:rPr>
                <w:sz w:val="15"/>
                <w:szCs w:val="15"/>
              </w:rPr>
            </w:pPr>
          </w:p>
        </w:tc>
        <w:tc>
          <w:tcPr>
            <w:tcW w:w="366" w:type="dxa"/>
            <w:tcBorders>
              <w:top w:val="nil"/>
              <w:left w:val="nil"/>
              <w:bottom w:val="single" w:color="auto" w:sz="8" w:space="0"/>
              <w:right w:val="single" w:color="000000" w:sz="4" w:space="0"/>
            </w:tcBorders>
            <w:shd w:val="clear" w:color="auto" w:fill="FFFFFF" w:themeFill="background1"/>
            <w:noWrap/>
            <w:vAlign w:val="center"/>
          </w:tcPr>
          <w:p>
            <w:pPr>
              <w:adjustRightInd/>
              <w:jc w:val="center"/>
              <w:rPr>
                <w:sz w:val="15"/>
                <w:szCs w:val="15"/>
              </w:rPr>
            </w:pPr>
          </w:p>
        </w:tc>
        <w:tc>
          <w:tcPr>
            <w:tcW w:w="366" w:type="dxa"/>
            <w:tcBorders>
              <w:top w:val="nil"/>
              <w:left w:val="nil"/>
              <w:bottom w:val="single" w:color="auto" w:sz="8" w:space="0"/>
              <w:right w:val="single" w:color="auto" w:sz="8" w:space="0"/>
            </w:tcBorders>
            <w:shd w:val="clear" w:color="auto" w:fill="FFFFFF" w:themeFill="background1"/>
            <w:noWrap/>
            <w:vAlign w:val="center"/>
          </w:tcPr>
          <w:p>
            <w:pPr>
              <w:adjustRightInd/>
              <w:jc w:val="center"/>
              <w:rPr>
                <w:sz w:val="15"/>
                <w:szCs w:val="15"/>
              </w:rPr>
            </w:pPr>
          </w:p>
        </w:tc>
      </w:tr>
    </w:tbl>
    <w:p/>
    <w:p>
      <w:pPr>
        <w:spacing w:line="450" w:lineRule="auto"/>
      </w:pPr>
    </w:p>
    <w:p>
      <w:pPr>
        <w:spacing w:line="450" w:lineRule="auto"/>
      </w:pPr>
    </w:p>
    <w:p>
      <w:pPr>
        <w:spacing w:line="450" w:lineRule="auto"/>
      </w:pPr>
    </w:p>
    <w:p>
      <w:pPr>
        <w:spacing w:line="450" w:lineRule="auto"/>
      </w:pPr>
    </w:p>
    <w:p>
      <w:pPr>
        <w:spacing w:line="450" w:lineRule="auto"/>
      </w:pPr>
    </w:p>
    <w:p>
      <w:pPr>
        <w:spacing w:line="450" w:lineRule="auto"/>
      </w:pPr>
    </w:p>
    <w:p>
      <w:pPr>
        <w:spacing w:line="450" w:lineRule="auto"/>
      </w:pPr>
    </w:p>
    <w:p>
      <w:pPr>
        <w:spacing w:line="450" w:lineRule="auto"/>
      </w:pPr>
    </w:p>
    <w:p>
      <w:pPr>
        <w:spacing w:line="450" w:lineRule="auto"/>
      </w:pPr>
    </w:p>
    <w:p>
      <w:pPr>
        <w:spacing w:line="450" w:lineRule="auto"/>
      </w:pPr>
    </w:p>
    <w:p>
      <w:pPr>
        <w:spacing w:line="450" w:lineRule="auto"/>
      </w:pPr>
    </w:p>
    <w:p>
      <w:pPr>
        <w:spacing w:line="450" w:lineRule="auto"/>
      </w:pPr>
    </w:p>
    <w:p>
      <w:pPr>
        <w:spacing w:line="450" w:lineRule="auto"/>
      </w:pPr>
    </w:p>
    <w:p>
      <w:pPr>
        <w:spacing w:line="450" w:lineRule="auto"/>
      </w:pPr>
    </w:p>
    <w:p>
      <w:pPr>
        <w:spacing w:line="450" w:lineRule="auto"/>
      </w:pPr>
    </w:p>
    <w:p>
      <w:pPr>
        <w:spacing w:line="450" w:lineRule="auto"/>
      </w:pPr>
    </w:p>
    <w:p>
      <w:pPr>
        <w:spacing w:line="450" w:lineRule="auto"/>
      </w:pPr>
    </w:p>
    <w:p>
      <w:pPr>
        <w:spacing w:line="450" w:lineRule="auto"/>
      </w:pPr>
    </w:p>
    <w:p>
      <w:pPr>
        <w:pStyle w:val="8"/>
        <w:spacing w:before="62" w:line="228" w:lineRule="auto"/>
        <w:ind w:left="4420"/>
        <w:rPr>
          <w:sz w:val="19"/>
          <w:szCs w:val="19"/>
          <w:lang w:eastAsia="zh-CN"/>
        </w:rPr>
      </w:pPr>
      <w:r>
        <w:rPr>
          <w:color w:val="231F20"/>
          <w:sz w:val="19"/>
          <w:szCs w:val="19"/>
          <w:lang w:eastAsia="zh-CN"/>
        </w:rPr>
        <w:t>附录D</w:t>
      </w:r>
    </w:p>
    <w:p>
      <w:pPr>
        <w:pStyle w:val="8"/>
        <w:spacing w:before="154" w:line="228" w:lineRule="auto"/>
        <w:ind w:left="4202"/>
        <w:rPr>
          <w:sz w:val="19"/>
          <w:szCs w:val="19"/>
          <w:lang w:eastAsia="zh-CN"/>
        </w:rPr>
      </w:pPr>
      <w:r>
        <w:rPr>
          <w:color w:val="231F20"/>
          <w:sz w:val="19"/>
          <w:szCs w:val="19"/>
          <w:lang w:eastAsia="zh-CN"/>
        </w:rPr>
        <w:t>（资料性）</w:t>
      </w:r>
    </w:p>
    <w:p>
      <w:pPr>
        <w:pStyle w:val="8"/>
        <w:spacing w:before="154" w:line="228" w:lineRule="auto"/>
        <w:ind w:left="3791"/>
        <w:rPr>
          <w:sz w:val="19"/>
          <w:szCs w:val="19"/>
          <w:lang w:eastAsia="zh-CN"/>
        </w:rPr>
      </w:pPr>
      <w:r>
        <w:rPr>
          <w:color w:val="231F20"/>
          <w:spacing w:val="8"/>
          <w:sz w:val="19"/>
          <w:szCs w:val="19"/>
          <w:lang w:eastAsia="zh-CN"/>
        </w:rPr>
        <w:t>安全阀风险评估报告</w:t>
      </w:r>
    </w:p>
    <w:p>
      <w:pPr>
        <w:spacing w:before="153" w:line="219" w:lineRule="auto"/>
        <w:ind w:left="427"/>
        <w:rPr>
          <w:rFonts w:ascii="宋体" w:hAnsi="宋体" w:eastAsia="宋体" w:cs="宋体"/>
          <w:lang w:eastAsia="zh-CN"/>
        </w:rPr>
      </w:pPr>
      <w:r>
        <w:rPr>
          <w:rFonts w:ascii="宋体" w:hAnsi="宋体" w:eastAsia="宋体" w:cs="宋体"/>
          <w:spacing w:val="-2"/>
          <w:lang w:eastAsia="zh-CN"/>
        </w:rPr>
        <w:t>表</w:t>
      </w:r>
      <w:r>
        <w:rPr>
          <w:rFonts w:ascii="Calibri" w:hAnsi="Calibri" w:eastAsia="Calibri" w:cs="Calibri"/>
          <w:spacing w:val="-2"/>
          <w:lang w:eastAsia="zh-CN"/>
        </w:rPr>
        <w:t>D.1</w:t>
      </w:r>
      <w:r>
        <w:rPr>
          <w:rFonts w:ascii="宋体" w:hAnsi="宋体" w:eastAsia="宋体" w:cs="宋体"/>
          <w:spacing w:val="-2"/>
          <w:lang w:eastAsia="zh-CN"/>
        </w:rPr>
        <w:t>规定了安全阀风险评估报告的表式。</w:t>
      </w:r>
    </w:p>
    <w:p>
      <w:pPr>
        <w:spacing w:before="153" w:line="219" w:lineRule="auto"/>
        <w:jc w:val="center"/>
        <w:rPr>
          <w:rFonts w:ascii="宋体" w:hAnsi="宋体" w:eastAsia="宋体" w:cs="宋体"/>
          <w:lang w:eastAsia="zh-CN"/>
        </w:rPr>
      </w:pPr>
      <w:r>
        <w:rPr>
          <w:rFonts w:ascii="宋体" w:hAnsi="宋体" w:eastAsia="宋体" w:cs="宋体"/>
          <w:b/>
          <w:bCs/>
          <w:spacing w:val="-4"/>
          <w:sz w:val="18"/>
          <w:szCs w:val="18"/>
          <w:lang w:eastAsia="zh-CN"/>
        </w:rPr>
        <w:t>表</w:t>
      </w:r>
      <w:r>
        <w:rPr>
          <w:rFonts w:ascii="Calibri" w:hAnsi="Calibri" w:eastAsia="Calibri" w:cs="Calibri"/>
          <w:b/>
          <w:bCs/>
          <w:spacing w:val="-4"/>
          <w:sz w:val="18"/>
          <w:szCs w:val="18"/>
          <w:lang w:eastAsia="zh-CN"/>
        </w:rPr>
        <w:t>D.1</w:t>
      </w:r>
      <w:r>
        <w:rPr>
          <w:rFonts w:ascii="宋体" w:hAnsi="宋体" w:eastAsia="宋体" w:cs="宋体"/>
          <w:b/>
          <w:bCs/>
          <w:spacing w:val="-4"/>
          <w:sz w:val="18"/>
          <w:szCs w:val="18"/>
          <w:lang w:eastAsia="zh-CN"/>
        </w:rPr>
        <w:t>安全阀定量风险评估及推荐校验周期表</w:t>
      </w:r>
    </w:p>
    <w:p>
      <w:pPr>
        <w:rPr>
          <w:lang w:eastAsia="zh-CN"/>
        </w:rPr>
      </w:pPr>
      <w:r>
        <w:rPr>
          <w:rFonts w:hint="eastAsia"/>
          <w:sz w:val="18"/>
          <w:szCs w:val="18"/>
          <w:lang w:eastAsia="zh-CN"/>
        </w:rPr>
        <w:t>报告编号：</w:t>
      </w:r>
    </w:p>
    <w:tbl>
      <w:tblPr>
        <w:tblStyle w:val="23"/>
        <w:tblW w:w="1083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380"/>
        <w:gridCol w:w="487"/>
        <w:gridCol w:w="601"/>
        <w:gridCol w:w="653"/>
        <w:gridCol w:w="381"/>
        <w:gridCol w:w="524"/>
        <w:gridCol w:w="703"/>
        <w:gridCol w:w="631"/>
        <w:gridCol w:w="649"/>
        <w:gridCol w:w="542"/>
        <w:gridCol w:w="649"/>
        <w:gridCol w:w="542"/>
        <w:gridCol w:w="649"/>
        <w:gridCol w:w="542"/>
        <w:gridCol w:w="649"/>
        <w:gridCol w:w="542"/>
        <w:gridCol w:w="649"/>
        <w:gridCol w:w="542"/>
        <w:gridCol w:w="52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0" w:type="auto"/>
            <w:vAlign w:val="center"/>
          </w:tcPr>
          <w:p>
            <w:pPr>
              <w:pStyle w:val="40"/>
              <w:adjustRightInd w:val="0"/>
              <w:snapToGrid w:val="0"/>
              <w:ind w:left="0" w:right="0" w:firstLine="0"/>
              <w:jc w:val="center"/>
              <w:rPr>
                <w:snapToGrid/>
                <w:color w:val="auto"/>
                <w:sz w:val="13"/>
                <w:szCs w:val="13"/>
              </w:rPr>
            </w:pPr>
            <w:r>
              <w:rPr>
                <w:rFonts w:hint="eastAsia"/>
                <w:snapToGrid/>
                <w:color w:val="auto"/>
                <w:sz w:val="13"/>
                <w:szCs w:val="13"/>
              </w:rPr>
              <w:t>序号</w:t>
            </w:r>
          </w:p>
        </w:tc>
        <w:tc>
          <w:tcPr>
            <w:tcW w:w="0" w:type="auto"/>
            <w:vAlign w:val="center"/>
          </w:tcPr>
          <w:p>
            <w:pPr>
              <w:pStyle w:val="40"/>
              <w:adjustRightInd w:val="0"/>
              <w:snapToGrid w:val="0"/>
              <w:ind w:left="0" w:right="0" w:firstLine="0"/>
              <w:jc w:val="center"/>
              <w:rPr>
                <w:snapToGrid/>
                <w:color w:val="auto"/>
                <w:sz w:val="13"/>
                <w:szCs w:val="13"/>
              </w:rPr>
            </w:pPr>
            <w:r>
              <w:rPr>
                <w:rFonts w:hint="eastAsia"/>
                <w:snapToGrid/>
                <w:color w:val="auto"/>
                <w:sz w:val="13"/>
                <w:szCs w:val="13"/>
              </w:rPr>
              <w:t>安全阀位号</w:t>
            </w:r>
          </w:p>
        </w:tc>
        <w:tc>
          <w:tcPr>
            <w:tcW w:w="0" w:type="auto"/>
            <w:vAlign w:val="center"/>
          </w:tcPr>
          <w:p>
            <w:pPr>
              <w:pStyle w:val="40"/>
              <w:adjustRightInd w:val="0"/>
              <w:snapToGrid w:val="0"/>
              <w:ind w:left="0" w:right="0" w:firstLine="0"/>
              <w:jc w:val="center"/>
              <w:rPr>
                <w:snapToGrid/>
                <w:color w:val="auto"/>
                <w:sz w:val="13"/>
                <w:szCs w:val="13"/>
              </w:rPr>
            </w:pPr>
            <w:r>
              <w:rPr>
                <w:snapToGrid/>
                <w:color w:val="auto"/>
                <w:sz w:val="13"/>
                <w:szCs w:val="13"/>
              </w:rPr>
              <w:t>整定压力</w:t>
            </w:r>
            <w:r>
              <w:rPr>
                <w:rFonts w:hint="eastAsia"/>
                <w:snapToGrid/>
                <w:color w:val="auto"/>
                <w:sz w:val="13"/>
                <w:szCs w:val="13"/>
              </w:rPr>
              <w:t>M</w:t>
            </w:r>
            <w:r>
              <w:rPr>
                <w:snapToGrid/>
                <w:color w:val="auto"/>
                <w:sz w:val="13"/>
                <w:szCs w:val="13"/>
              </w:rPr>
              <w:t>Pa</w:t>
            </w:r>
          </w:p>
        </w:tc>
        <w:tc>
          <w:tcPr>
            <w:tcW w:w="0" w:type="auto"/>
            <w:vAlign w:val="center"/>
          </w:tcPr>
          <w:p>
            <w:pPr>
              <w:pStyle w:val="40"/>
              <w:adjustRightInd w:val="0"/>
              <w:snapToGrid w:val="0"/>
              <w:ind w:left="0" w:right="0" w:firstLine="0"/>
              <w:jc w:val="center"/>
              <w:rPr>
                <w:snapToGrid/>
                <w:color w:val="auto"/>
                <w:sz w:val="13"/>
                <w:szCs w:val="13"/>
              </w:rPr>
            </w:pPr>
            <w:r>
              <w:rPr>
                <w:snapToGrid/>
                <w:color w:val="auto"/>
                <w:sz w:val="13"/>
                <w:szCs w:val="13"/>
              </w:rPr>
              <w:t>最高工作温度℃</w:t>
            </w:r>
          </w:p>
        </w:tc>
        <w:tc>
          <w:tcPr>
            <w:tcW w:w="0" w:type="auto"/>
            <w:vAlign w:val="center"/>
          </w:tcPr>
          <w:p>
            <w:pPr>
              <w:pStyle w:val="40"/>
              <w:adjustRightInd w:val="0"/>
              <w:snapToGrid w:val="0"/>
              <w:ind w:left="0" w:right="0" w:firstLine="0"/>
              <w:jc w:val="center"/>
              <w:rPr>
                <w:snapToGrid/>
                <w:color w:val="auto"/>
                <w:sz w:val="13"/>
                <w:szCs w:val="13"/>
              </w:rPr>
            </w:pPr>
            <w:r>
              <w:rPr>
                <w:rFonts w:hint="eastAsia"/>
                <w:snapToGrid/>
                <w:color w:val="auto"/>
                <w:sz w:val="13"/>
                <w:szCs w:val="13"/>
              </w:rPr>
              <w:t>介质</w:t>
            </w:r>
          </w:p>
        </w:tc>
        <w:tc>
          <w:tcPr>
            <w:tcW w:w="0" w:type="auto"/>
            <w:vAlign w:val="center"/>
          </w:tcPr>
          <w:p>
            <w:pPr>
              <w:pStyle w:val="40"/>
              <w:adjustRightInd w:val="0"/>
              <w:snapToGrid w:val="0"/>
              <w:ind w:left="0" w:right="0" w:firstLine="0"/>
              <w:jc w:val="center"/>
              <w:rPr>
                <w:snapToGrid/>
                <w:color w:val="auto"/>
                <w:sz w:val="13"/>
                <w:szCs w:val="13"/>
              </w:rPr>
            </w:pPr>
            <w:r>
              <w:rPr>
                <w:snapToGrid/>
                <w:color w:val="auto"/>
                <w:sz w:val="13"/>
                <w:szCs w:val="13"/>
              </w:rPr>
              <w:t>失效后果等级</w:t>
            </w:r>
          </w:p>
        </w:tc>
        <w:tc>
          <w:tcPr>
            <w:tcW w:w="0" w:type="auto"/>
            <w:vAlign w:val="center"/>
          </w:tcPr>
          <w:p>
            <w:pPr>
              <w:pStyle w:val="40"/>
              <w:adjustRightInd w:val="0"/>
              <w:snapToGrid w:val="0"/>
              <w:ind w:left="0" w:right="0" w:firstLine="0"/>
              <w:jc w:val="center"/>
              <w:rPr>
                <w:snapToGrid/>
                <w:color w:val="auto"/>
                <w:sz w:val="13"/>
                <w:szCs w:val="13"/>
              </w:rPr>
            </w:pPr>
            <w:r>
              <w:rPr>
                <w:snapToGrid/>
                <w:color w:val="auto"/>
                <w:sz w:val="13"/>
                <w:szCs w:val="13"/>
              </w:rPr>
              <w:t>当前时间失效可能性等级</w:t>
            </w:r>
          </w:p>
        </w:tc>
        <w:tc>
          <w:tcPr>
            <w:tcW w:w="0" w:type="auto"/>
            <w:vAlign w:val="center"/>
          </w:tcPr>
          <w:p>
            <w:pPr>
              <w:pStyle w:val="40"/>
              <w:adjustRightInd w:val="0"/>
              <w:snapToGrid w:val="0"/>
              <w:ind w:left="0" w:right="0" w:firstLine="0"/>
              <w:jc w:val="center"/>
              <w:rPr>
                <w:snapToGrid/>
                <w:color w:val="auto"/>
                <w:sz w:val="13"/>
                <w:szCs w:val="13"/>
              </w:rPr>
            </w:pPr>
            <w:r>
              <w:rPr>
                <w:snapToGrid/>
                <w:color w:val="auto"/>
                <w:sz w:val="13"/>
                <w:szCs w:val="13"/>
              </w:rPr>
              <w:t>当前时间节点风等级</w:t>
            </w:r>
          </w:p>
        </w:tc>
        <w:tc>
          <w:tcPr>
            <w:tcW w:w="0" w:type="auto"/>
            <w:vAlign w:val="center"/>
          </w:tcPr>
          <w:p>
            <w:pPr>
              <w:pStyle w:val="40"/>
              <w:adjustRightInd w:val="0"/>
              <w:snapToGrid w:val="0"/>
              <w:ind w:left="0" w:right="0" w:firstLine="0"/>
              <w:jc w:val="center"/>
              <w:rPr>
                <w:snapToGrid/>
                <w:color w:val="auto"/>
                <w:sz w:val="13"/>
                <w:szCs w:val="13"/>
              </w:rPr>
            </w:pPr>
            <w:r>
              <w:rPr>
                <w:snapToGrid/>
                <w:color w:val="auto"/>
                <w:sz w:val="13"/>
                <w:szCs w:val="13"/>
              </w:rPr>
              <w:t>1年后失效可能性等级</w:t>
            </w:r>
          </w:p>
        </w:tc>
        <w:tc>
          <w:tcPr>
            <w:tcW w:w="0" w:type="auto"/>
            <w:vAlign w:val="center"/>
          </w:tcPr>
          <w:p>
            <w:pPr>
              <w:pStyle w:val="40"/>
              <w:adjustRightInd w:val="0"/>
              <w:snapToGrid w:val="0"/>
              <w:ind w:left="0" w:right="0" w:firstLine="0"/>
              <w:jc w:val="center"/>
              <w:rPr>
                <w:snapToGrid/>
                <w:color w:val="auto"/>
                <w:sz w:val="13"/>
                <w:szCs w:val="13"/>
              </w:rPr>
            </w:pPr>
            <w:r>
              <w:rPr>
                <w:snapToGrid/>
                <w:color w:val="auto"/>
                <w:sz w:val="13"/>
                <w:szCs w:val="13"/>
              </w:rPr>
              <w:t>1年后</w:t>
            </w:r>
            <w:r>
              <w:rPr>
                <w:rFonts w:hint="eastAsia"/>
                <w:snapToGrid/>
                <w:color w:val="auto"/>
                <w:sz w:val="13"/>
                <w:szCs w:val="13"/>
              </w:rPr>
              <w:t>风险</w:t>
            </w:r>
            <w:r>
              <w:rPr>
                <w:snapToGrid/>
                <w:color w:val="auto"/>
                <w:sz w:val="13"/>
                <w:szCs w:val="13"/>
              </w:rPr>
              <w:t>等级</w:t>
            </w:r>
          </w:p>
        </w:tc>
        <w:tc>
          <w:tcPr>
            <w:tcW w:w="0" w:type="auto"/>
            <w:vAlign w:val="center"/>
          </w:tcPr>
          <w:p>
            <w:pPr>
              <w:pStyle w:val="40"/>
              <w:adjustRightInd w:val="0"/>
              <w:snapToGrid w:val="0"/>
              <w:ind w:left="0" w:right="0" w:firstLine="0"/>
              <w:jc w:val="center"/>
              <w:rPr>
                <w:snapToGrid/>
                <w:color w:val="auto"/>
                <w:sz w:val="13"/>
                <w:szCs w:val="13"/>
              </w:rPr>
            </w:pPr>
            <w:r>
              <w:rPr>
                <w:snapToGrid/>
                <w:color w:val="auto"/>
                <w:sz w:val="13"/>
                <w:szCs w:val="13"/>
              </w:rPr>
              <w:t>2年后失效可能性等级</w:t>
            </w:r>
          </w:p>
        </w:tc>
        <w:tc>
          <w:tcPr>
            <w:tcW w:w="0" w:type="auto"/>
            <w:vAlign w:val="center"/>
          </w:tcPr>
          <w:p>
            <w:pPr>
              <w:pStyle w:val="40"/>
              <w:adjustRightInd w:val="0"/>
              <w:snapToGrid w:val="0"/>
              <w:ind w:left="0" w:right="0" w:firstLine="0"/>
              <w:jc w:val="center"/>
              <w:rPr>
                <w:snapToGrid/>
                <w:color w:val="auto"/>
                <w:sz w:val="13"/>
                <w:szCs w:val="13"/>
              </w:rPr>
            </w:pPr>
            <w:r>
              <w:rPr>
                <w:snapToGrid/>
                <w:color w:val="auto"/>
                <w:sz w:val="13"/>
                <w:szCs w:val="13"/>
              </w:rPr>
              <w:t>2年后</w:t>
            </w:r>
            <w:r>
              <w:rPr>
                <w:rFonts w:hint="eastAsia"/>
                <w:snapToGrid/>
                <w:color w:val="auto"/>
                <w:sz w:val="13"/>
                <w:szCs w:val="13"/>
              </w:rPr>
              <w:t>风险</w:t>
            </w:r>
            <w:r>
              <w:rPr>
                <w:snapToGrid/>
                <w:color w:val="auto"/>
                <w:sz w:val="13"/>
                <w:szCs w:val="13"/>
              </w:rPr>
              <w:t>等级</w:t>
            </w:r>
          </w:p>
        </w:tc>
        <w:tc>
          <w:tcPr>
            <w:tcW w:w="0" w:type="auto"/>
            <w:vAlign w:val="center"/>
          </w:tcPr>
          <w:p>
            <w:pPr>
              <w:pStyle w:val="40"/>
              <w:adjustRightInd w:val="0"/>
              <w:snapToGrid w:val="0"/>
              <w:ind w:left="0" w:right="0" w:firstLine="0"/>
              <w:jc w:val="center"/>
              <w:rPr>
                <w:snapToGrid/>
                <w:color w:val="auto"/>
                <w:sz w:val="13"/>
                <w:szCs w:val="13"/>
              </w:rPr>
            </w:pPr>
            <w:r>
              <w:rPr>
                <w:snapToGrid/>
                <w:color w:val="auto"/>
                <w:sz w:val="13"/>
                <w:szCs w:val="13"/>
              </w:rPr>
              <w:t>3年后失效可能性等级</w:t>
            </w:r>
          </w:p>
        </w:tc>
        <w:tc>
          <w:tcPr>
            <w:tcW w:w="0" w:type="auto"/>
            <w:vAlign w:val="center"/>
          </w:tcPr>
          <w:p>
            <w:pPr>
              <w:pStyle w:val="40"/>
              <w:adjustRightInd w:val="0"/>
              <w:snapToGrid w:val="0"/>
              <w:ind w:left="0" w:right="0" w:firstLine="0"/>
              <w:jc w:val="center"/>
              <w:rPr>
                <w:snapToGrid/>
                <w:color w:val="auto"/>
                <w:sz w:val="13"/>
                <w:szCs w:val="13"/>
              </w:rPr>
            </w:pPr>
            <w:r>
              <w:rPr>
                <w:snapToGrid/>
                <w:color w:val="auto"/>
                <w:sz w:val="13"/>
                <w:szCs w:val="13"/>
              </w:rPr>
              <w:t>3年后</w:t>
            </w:r>
            <w:r>
              <w:rPr>
                <w:rFonts w:hint="eastAsia"/>
                <w:snapToGrid/>
                <w:color w:val="auto"/>
                <w:sz w:val="13"/>
                <w:szCs w:val="13"/>
              </w:rPr>
              <w:t>风险</w:t>
            </w:r>
            <w:r>
              <w:rPr>
                <w:snapToGrid/>
                <w:color w:val="auto"/>
                <w:sz w:val="13"/>
                <w:szCs w:val="13"/>
              </w:rPr>
              <w:t>等级</w:t>
            </w:r>
          </w:p>
        </w:tc>
        <w:tc>
          <w:tcPr>
            <w:tcW w:w="0" w:type="auto"/>
            <w:vAlign w:val="center"/>
          </w:tcPr>
          <w:p>
            <w:pPr>
              <w:pStyle w:val="40"/>
              <w:adjustRightInd w:val="0"/>
              <w:snapToGrid w:val="0"/>
              <w:ind w:left="0" w:right="0" w:firstLine="0"/>
              <w:jc w:val="center"/>
              <w:rPr>
                <w:snapToGrid/>
                <w:color w:val="auto"/>
                <w:sz w:val="13"/>
                <w:szCs w:val="13"/>
              </w:rPr>
            </w:pPr>
            <w:r>
              <w:rPr>
                <w:snapToGrid/>
                <w:color w:val="auto"/>
                <w:sz w:val="13"/>
                <w:szCs w:val="13"/>
              </w:rPr>
              <w:t>4年后失效可能性等级</w:t>
            </w:r>
          </w:p>
        </w:tc>
        <w:tc>
          <w:tcPr>
            <w:tcW w:w="0" w:type="auto"/>
            <w:vAlign w:val="center"/>
          </w:tcPr>
          <w:p>
            <w:pPr>
              <w:pStyle w:val="40"/>
              <w:adjustRightInd w:val="0"/>
              <w:snapToGrid w:val="0"/>
              <w:ind w:left="0" w:right="0" w:firstLine="0"/>
              <w:jc w:val="center"/>
              <w:rPr>
                <w:snapToGrid/>
                <w:color w:val="auto"/>
                <w:sz w:val="13"/>
                <w:szCs w:val="13"/>
              </w:rPr>
            </w:pPr>
            <w:r>
              <w:rPr>
                <w:snapToGrid/>
                <w:color w:val="auto"/>
                <w:sz w:val="13"/>
                <w:szCs w:val="13"/>
              </w:rPr>
              <w:t>4年后</w:t>
            </w:r>
            <w:r>
              <w:rPr>
                <w:rFonts w:hint="eastAsia"/>
                <w:snapToGrid/>
                <w:color w:val="auto"/>
                <w:sz w:val="13"/>
                <w:szCs w:val="13"/>
              </w:rPr>
              <w:t>风险</w:t>
            </w:r>
            <w:r>
              <w:rPr>
                <w:snapToGrid/>
                <w:color w:val="auto"/>
                <w:sz w:val="13"/>
                <w:szCs w:val="13"/>
              </w:rPr>
              <w:t>等级</w:t>
            </w:r>
          </w:p>
        </w:tc>
        <w:tc>
          <w:tcPr>
            <w:tcW w:w="0" w:type="auto"/>
            <w:vAlign w:val="center"/>
          </w:tcPr>
          <w:p>
            <w:pPr>
              <w:pStyle w:val="40"/>
              <w:adjustRightInd w:val="0"/>
              <w:snapToGrid w:val="0"/>
              <w:ind w:left="0" w:right="0" w:firstLine="0"/>
              <w:jc w:val="center"/>
              <w:rPr>
                <w:snapToGrid/>
                <w:color w:val="auto"/>
                <w:sz w:val="13"/>
                <w:szCs w:val="13"/>
              </w:rPr>
            </w:pPr>
            <w:r>
              <w:rPr>
                <w:snapToGrid/>
                <w:color w:val="auto"/>
                <w:sz w:val="13"/>
                <w:szCs w:val="13"/>
              </w:rPr>
              <w:t>5年后失效可能性等级</w:t>
            </w:r>
          </w:p>
        </w:tc>
        <w:tc>
          <w:tcPr>
            <w:tcW w:w="0" w:type="auto"/>
            <w:vAlign w:val="center"/>
          </w:tcPr>
          <w:p>
            <w:pPr>
              <w:pStyle w:val="40"/>
              <w:adjustRightInd w:val="0"/>
              <w:snapToGrid w:val="0"/>
              <w:ind w:left="0" w:right="0" w:firstLine="0"/>
              <w:jc w:val="center"/>
              <w:rPr>
                <w:snapToGrid/>
                <w:color w:val="auto"/>
                <w:sz w:val="13"/>
                <w:szCs w:val="13"/>
              </w:rPr>
            </w:pPr>
            <w:r>
              <w:rPr>
                <w:snapToGrid/>
                <w:color w:val="auto"/>
                <w:sz w:val="13"/>
                <w:szCs w:val="13"/>
              </w:rPr>
              <w:t>5年后</w:t>
            </w:r>
            <w:r>
              <w:rPr>
                <w:rFonts w:hint="eastAsia"/>
                <w:snapToGrid/>
                <w:color w:val="auto"/>
                <w:sz w:val="13"/>
                <w:szCs w:val="13"/>
              </w:rPr>
              <w:t>风险</w:t>
            </w:r>
            <w:r>
              <w:rPr>
                <w:snapToGrid/>
                <w:color w:val="auto"/>
                <w:sz w:val="13"/>
                <w:szCs w:val="13"/>
              </w:rPr>
              <w:t>等级</w:t>
            </w:r>
          </w:p>
        </w:tc>
        <w:tc>
          <w:tcPr>
            <w:tcW w:w="0" w:type="auto"/>
            <w:vAlign w:val="center"/>
          </w:tcPr>
          <w:p>
            <w:pPr>
              <w:pStyle w:val="40"/>
              <w:adjustRightInd w:val="0"/>
              <w:snapToGrid w:val="0"/>
              <w:ind w:left="0" w:right="0" w:firstLine="0"/>
              <w:jc w:val="center"/>
              <w:rPr>
                <w:snapToGrid/>
                <w:color w:val="auto"/>
                <w:sz w:val="13"/>
                <w:szCs w:val="13"/>
              </w:rPr>
            </w:pPr>
            <w:r>
              <w:rPr>
                <w:snapToGrid/>
                <w:color w:val="auto"/>
                <w:sz w:val="13"/>
                <w:szCs w:val="13"/>
              </w:rPr>
              <w:t>推荐校验周期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0" w:type="auto"/>
            <w:vAlign w:val="center"/>
          </w:tcPr>
          <w:p>
            <w:pPr>
              <w:pStyle w:val="40"/>
              <w:adjustRightInd w:val="0"/>
              <w:snapToGrid w:val="0"/>
              <w:ind w:left="0" w:right="0" w:firstLine="0"/>
              <w:jc w:val="center"/>
              <w:rPr>
                <w:snapToGrid/>
                <w:color w:val="auto"/>
                <w:sz w:val="13"/>
                <w:szCs w:val="13"/>
              </w:rPr>
            </w:pPr>
          </w:p>
        </w:tc>
        <w:tc>
          <w:tcPr>
            <w:tcW w:w="0" w:type="auto"/>
            <w:vAlign w:val="center"/>
          </w:tcPr>
          <w:p>
            <w:pPr>
              <w:pStyle w:val="40"/>
              <w:adjustRightInd w:val="0"/>
              <w:snapToGrid w:val="0"/>
              <w:ind w:left="0" w:right="0" w:firstLine="0"/>
              <w:jc w:val="center"/>
              <w:rPr>
                <w:snapToGrid/>
                <w:color w:val="auto"/>
                <w:sz w:val="13"/>
                <w:szCs w:val="13"/>
              </w:rPr>
            </w:pPr>
          </w:p>
        </w:tc>
        <w:tc>
          <w:tcPr>
            <w:tcW w:w="0" w:type="auto"/>
            <w:vAlign w:val="center"/>
          </w:tcPr>
          <w:p>
            <w:pPr>
              <w:pStyle w:val="40"/>
              <w:adjustRightInd w:val="0"/>
              <w:snapToGrid w:val="0"/>
              <w:ind w:left="0" w:right="0" w:firstLine="0"/>
              <w:jc w:val="center"/>
              <w:rPr>
                <w:snapToGrid/>
                <w:color w:val="auto"/>
                <w:sz w:val="13"/>
                <w:szCs w:val="13"/>
              </w:rPr>
            </w:pPr>
          </w:p>
        </w:tc>
        <w:tc>
          <w:tcPr>
            <w:tcW w:w="0" w:type="auto"/>
            <w:vAlign w:val="center"/>
          </w:tcPr>
          <w:p>
            <w:pPr>
              <w:pStyle w:val="40"/>
              <w:adjustRightInd w:val="0"/>
              <w:snapToGrid w:val="0"/>
              <w:ind w:left="0" w:right="0" w:firstLine="0"/>
              <w:jc w:val="center"/>
              <w:rPr>
                <w:snapToGrid/>
                <w:color w:val="auto"/>
                <w:sz w:val="13"/>
                <w:szCs w:val="13"/>
              </w:rPr>
            </w:pPr>
          </w:p>
        </w:tc>
        <w:tc>
          <w:tcPr>
            <w:tcW w:w="0" w:type="auto"/>
            <w:vAlign w:val="center"/>
          </w:tcPr>
          <w:p>
            <w:pPr>
              <w:pStyle w:val="40"/>
              <w:adjustRightInd w:val="0"/>
              <w:snapToGrid w:val="0"/>
              <w:ind w:left="0" w:right="0" w:firstLine="0"/>
              <w:jc w:val="center"/>
              <w:rPr>
                <w:snapToGrid/>
                <w:color w:val="auto"/>
                <w:sz w:val="13"/>
                <w:szCs w:val="13"/>
              </w:rPr>
            </w:pPr>
          </w:p>
        </w:tc>
        <w:tc>
          <w:tcPr>
            <w:tcW w:w="0" w:type="auto"/>
            <w:vAlign w:val="center"/>
          </w:tcPr>
          <w:p>
            <w:pPr>
              <w:pStyle w:val="40"/>
              <w:adjustRightInd w:val="0"/>
              <w:snapToGrid w:val="0"/>
              <w:ind w:left="0" w:right="0" w:firstLine="0"/>
              <w:jc w:val="center"/>
              <w:rPr>
                <w:snapToGrid/>
                <w:color w:val="auto"/>
                <w:sz w:val="13"/>
                <w:szCs w:val="13"/>
              </w:rPr>
            </w:pPr>
          </w:p>
        </w:tc>
        <w:tc>
          <w:tcPr>
            <w:tcW w:w="0" w:type="auto"/>
            <w:vAlign w:val="center"/>
          </w:tcPr>
          <w:p>
            <w:pPr>
              <w:pStyle w:val="40"/>
              <w:adjustRightInd w:val="0"/>
              <w:snapToGrid w:val="0"/>
              <w:ind w:left="0" w:right="0" w:firstLine="0"/>
              <w:jc w:val="center"/>
              <w:rPr>
                <w:snapToGrid/>
                <w:color w:val="auto"/>
                <w:sz w:val="13"/>
                <w:szCs w:val="13"/>
              </w:rPr>
            </w:pPr>
          </w:p>
        </w:tc>
        <w:tc>
          <w:tcPr>
            <w:tcW w:w="0" w:type="auto"/>
            <w:vAlign w:val="center"/>
          </w:tcPr>
          <w:p>
            <w:pPr>
              <w:pStyle w:val="40"/>
              <w:adjustRightInd w:val="0"/>
              <w:snapToGrid w:val="0"/>
              <w:ind w:left="0" w:right="0" w:firstLine="0"/>
              <w:jc w:val="center"/>
              <w:rPr>
                <w:snapToGrid/>
                <w:color w:val="auto"/>
                <w:sz w:val="13"/>
                <w:szCs w:val="13"/>
              </w:rPr>
            </w:pPr>
          </w:p>
        </w:tc>
        <w:tc>
          <w:tcPr>
            <w:tcW w:w="0" w:type="auto"/>
            <w:vAlign w:val="center"/>
          </w:tcPr>
          <w:p>
            <w:pPr>
              <w:pStyle w:val="40"/>
              <w:adjustRightInd w:val="0"/>
              <w:snapToGrid w:val="0"/>
              <w:ind w:left="0" w:right="0" w:firstLine="0"/>
              <w:jc w:val="center"/>
              <w:rPr>
                <w:snapToGrid/>
                <w:color w:val="auto"/>
                <w:sz w:val="13"/>
                <w:szCs w:val="13"/>
              </w:rPr>
            </w:pPr>
          </w:p>
        </w:tc>
        <w:tc>
          <w:tcPr>
            <w:tcW w:w="0" w:type="auto"/>
            <w:vAlign w:val="center"/>
          </w:tcPr>
          <w:p>
            <w:pPr>
              <w:pStyle w:val="40"/>
              <w:adjustRightInd w:val="0"/>
              <w:snapToGrid w:val="0"/>
              <w:ind w:left="0" w:right="0" w:firstLine="0"/>
              <w:jc w:val="center"/>
              <w:rPr>
                <w:snapToGrid/>
                <w:color w:val="auto"/>
                <w:sz w:val="13"/>
                <w:szCs w:val="13"/>
              </w:rPr>
            </w:pPr>
          </w:p>
        </w:tc>
        <w:tc>
          <w:tcPr>
            <w:tcW w:w="0" w:type="auto"/>
            <w:vAlign w:val="center"/>
          </w:tcPr>
          <w:p>
            <w:pPr>
              <w:pStyle w:val="40"/>
              <w:adjustRightInd w:val="0"/>
              <w:snapToGrid w:val="0"/>
              <w:ind w:left="0" w:right="0" w:firstLine="0"/>
              <w:jc w:val="center"/>
              <w:rPr>
                <w:snapToGrid/>
                <w:color w:val="auto"/>
                <w:sz w:val="13"/>
                <w:szCs w:val="13"/>
              </w:rPr>
            </w:pPr>
          </w:p>
        </w:tc>
        <w:tc>
          <w:tcPr>
            <w:tcW w:w="0" w:type="auto"/>
            <w:vAlign w:val="center"/>
          </w:tcPr>
          <w:p>
            <w:pPr>
              <w:pStyle w:val="40"/>
              <w:adjustRightInd w:val="0"/>
              <w:snapToGrid w:val="0"/>
              <w:ind w:left="0" w:right="0" w:firstLine="0"/>
              <w:jc w:val="center"/>
              <w:rPr>
                <w:snapToGrid/>
                <w:color w:val="auto"/>
                <w:sz w:val="13"/>
                <w:szCs w:val="13"/>
              </w:rPr>
            </w:pPr>
          </w:p>
        </w:tc>
        <w:tc>
          <w:tcPr>
            <w:tcW w:w="0" w:type="auto"/>
            <w:vAlign w:val="center"/>
          </w:tcPr>
          <w:p>
            <w:pPr>
              <w:pStyle w:val="40"/>
              <w:adjustRightInd w:val="0"/>
              <w:snapToGrid w:val="0"/>
              <w:ind w:left="0" w:right="0" w:firstLine="0"/>
              <w:jc w:val="center"/>
              <w:rPr>
                <w:snapToGrid/>
                <w:color w:val="auto"/>
                <w:sz w:val="13"/>
                <w:szCs w:val="13"/>
              </w:rPr>
            </w:pPr>
          </w:p>
        </w:tc>
        <w:tc>
          <w:tcPr>
            <w:tcW w:w="0" w:type="auto"/>
            <w:vAlign w:val="center"/>
          </w:tcPr>
          <w:p>
            <w:pPr>
              <w:pStyle w:val="40"/>
              <w:adjustRightInd w:val="0"/>
              <w:snapToGrid w:val="0"/>
              <w:ind w:left="0" w:right="0" w:firstLine="0"/>
              <w:jc w:val="center"/>
              <w:rPr>
                <w:snapToGrid/>
                <w:color w:val="auto"/>
                <w:sz w:val="13"/>
                <w:szCs w:val="13"/>
              </w:rPr>
            </w:pPr>
          </w:p>
        </w:tc>
        <w:tc>
          <w:tcPr>
            <w:tcW w:w="0" w:type="auto"/>
            <w:vAlign w:val="center"/>
          </w:tcPr>
          <w:p>
            <w:pPr>
              <w:pStyle w:val="40"/>
              <w:adjustRightInd w:val="0"/>
              <w:snapToGrid w:val="0"/>
              <w:ind w:left="0" w:right="0" w:firstLine="0"/>
              <w:jc w:val="center"/>
              <w:rPr>
                <w:snapToGrid/>
                <w:color w:val="auto"/>
                <w:sz w:val="13"/>
                <w:szCs w:val="13"/>
              </w:rPr>
            </w:pPr>
          </w:p>
        </w:tc>
        <w:tc>
          <w:tcPr>
            <w:tcW w:w="0" w:type="auto"/>
            <w:vAlign w:val="center"/>
          </w:tcPr>
          <w:p>
            <w:pPr>
              <w:pStyle w:val="40"/>
              <w:adjustRightInd w:val="0"/>
              <w:snapToGrid w:val="0"/>
              <w:ind w:left="0" w:right="0" w:firstLine="0"/>
              <w:jc w:val="center"/>
              <w:rPr>
                <w:snapToGrid/>
                <w:color w:val="auto"/>
                <w:sz w:val="13"/>
                <w:szCs w:val="13"/>
              </w:rPr>
            </w:pPr>
          </w:p>
        </w:tc>
        <w:tc>
          <w:tcPr>
            <w:tcW w:w="0" w:type="auto"/>
            <w:vAlign w:val="center"/>
          </w:tcPr>
          <w:p>
            <w:pPr>
              <w:pStyle w:val="40"/>
              <w:adjustRightInd w:val="0"/>
              <w:snapToGrid w:val="0"/>
              <w:ind w:left="0" w:right="0" w:firstLine="0"/>
              <w:jc w:val="center"/>
              <w:rPr>
                <w:snapToGrid/>
                <w:color w:val="auto"/>
                <w:sz w:val="13"/>
                <w:szCs w:val="13"/>
              </w:rPr>
            </w:pPr>
          </w:p>
        </w:tc>
        <w:tc>
          <w:tcPr>
            <w:tcW w:w="0" w:type="auto"/>
            <w:vAlign w:val="center"/>
          </w:tcPr>
          <w:p>
            <w:pPr>
              <w:pStyle w:val="40"/>
              <w:adjustRightInd w:val="0"/>
              <w:snapToGrid w:val="0"/>
              <w:ind w:left="0" w:right="0" w:firstLine="0"/>
              <w:jc w:val="center"/>
              <w:rPr>
                <w:snapToGrid/>
                <w:color w:val="auto"/>
                <w:sz w:val="13"/>
                <w:szCs w:val="13"/>
              </w:rPr>
            </w:pPr>
          </w:p>
        </w:tc>
        <w:tc>
          <w:tcPr>
            <w:tcW w:w="0" w:type="auto"/>
            <w:vAlign w:val="center"/>
          </w:tcPr>
          <w:p>
            <w:pPr>
              <w:pStyle w:val="40"/>
              <w:adjustRightInd w:val="0"/>
              <w:snapToGrid w:val="0"/>
              <w:ind w:left="0" w:right="0" w:firstLine="0"/>
              <w:jc w:val="center"/>
              <w:rPr>
                <w:snapToGrid/>
                <w:color w:val="auto"/>
                <w:sz w:val="13"/>
                <w:szCs w:val="13"/>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pStyle w:val="40"/>
              <w:adjustRightInd w:val="0"/>
              <w:snapToGrid w:val="0"/>
              <w:ind w:left="0" w:right="0" w:firstLine="0"/>
              <w:jc w:val="center"/>
              <w:rPr>
                <w:snapToGrid/>
                <w:color w:val="auto"/>
                <w:sz w:val="13"/>
                <w:szCs w:val="13"/>
              </w:rPr>
            </w:pPr>
          </w:p>
        </w:tc>
        <w:tc>
          <w:tcPr>
            <w:tcW w:w="0" w:type="auto"/>
            <w:vAlign w:val="center"/>
          </w:tcPr>
          <w:p>
            <w:pPr>
              <w:pStyle w:val="40"/>
              <w:adjustRightInd w:val="0"/>
              <w:snapToGrid w:val="0"/>
              <w:ind w:left="0" w:right="0" w:firstLine="0"/>
              <w:jc w:val="center"/>
              <w:rPr>
                <w:snapToGrid/>
                <w:color w:val="auto"/>
                <w:sz w:val="13"/>
                <w:szCs w:val="13"/>
              </w:rPr>
            </w:pPr>
          </w:p>
        </w:tc>
        <w:tc>
          <w:tcPr>
            <w:tcW w:w="0" w:type="auto"/>
            <w:vAlign w:val="center"/>
          </w:tcPr>
          <w:p>
            <w:pPr>
              <w:pStyle w:val="40"/>
              <w:adjustRightInd w:val="0"/>
              <w:snapToGrid w:val="0"/>
              <w:ind w:left="0" w:right="0" w:firstLine="0"/>
              <w:jc w:val="center"/>
              <w:rPr>
                <w:snapToGrid/>
                <w:color w:val="auto"/>
                <w:sz w:val="13"/>
                <w:szCs w:val="13"/>
              </w:rPr>
            </w:pPr>
          </w:p>
        </w:tc>
        <w:tc>
          <w:tcPr>
            <w:tcW w:w="0" w:type="auto"/>
            <w:vAlign w:val="center"/>
          </w:tcPr>
          <w:p>
            <w:pPr>
              <w:pStyle w:val="40"/>
              <w:adjustRightInd w:val="0"/>
              <w:snapToGrid w:val="0"/>
              <w:ind w:left="0" w:right="0" w:firstLine="0"/>
              <w:jc w:val="center"/>
              <w:rPr>
                <w:snapToGrid/>
                <w:color w:val="auto"/>
                <w:sz w:val="13"/>
                <w:szCs w:val="13"/>
              </w:rPr>
            </w:pPr>
          </w:p>
        </w:tc>
        <w:tc>
          <w:tcPr>
            <w:tcW w:w="0" w:type="auto"/>
            <w:vAlign w:val="center"/>
          </w:tcPr>
          <w:p>
            <w:pPr>
              <w:pStyle w:val="40"/>
              <w:adjustRightInd w:val="0"/>
              <w:snapToGrid w:val="0"/>
              <w:ind w:left="0" w:right="0" w:firstLine="0"/>
              <w:jc w:val="center"/>
              <w:rPr>
                <w:snapToGrid/>
                <w:color w:val="auto"/>
                <w:sz w:val="13"/>
                <w:szCs w:val="13"/>
              </w:rPr>
            </w:pPr>
          </w:p>
        </w:tc>
        <w:tc>
          <w:tcPr>
            <w:tcW w:w="0" w:type="auto"/>
            <w:vAlign w:val="center"/>
          </w:tcPr>
          <w:p>
            <w:pPr>
              <w:pStyle w:val="40"/>
              <w:adjustRightInd w:val="0"/>
              <w:snapToGrid w:val="0"/>
              <w:ind w:left="0" w:right="0" w:firstLine="0"/>
              <w:jc w:val="center"/>
              <w:rPr>
                <w:snapToGrid/>
                <w:color w:val="auto"/>
                <w:sz w:val="13"/>
                <w:szCs w:val="13"/>
              </w:rPr>
            </w:pPr>
          </w:p>
        </w:tc>
        <w:tc>
          <w:tcPr>
            <w:tcW w:w="0" w:type="auto"/>
            <w:vAlign w:val="center"/>
          </w:tcPr>
          <w:p>
            <w:pPr>
              <w:pStyle w:val="40"/>
              <w:adjustRightInd w:val="0"/>
              <w:snapToGrid w:val="0"/>
              <w:ind w:left="0" w:right="0" w:firstLine="0"/>
              <w:jc w:val="center"/>
              <w:rPr>
                <w:snapToGrid/>
                <w:color w:val="auto"/>
                <w:sz w:val="13"/>
                <w:szCs w:val="13"/>
              </w:rPr>
            </w:pPr>
          </w:p>
        </w:tc>
        <w:tc>
          <w:tcPr>
            <w:tcW w:w="0" w:type="auto"/>
            <w:vAlign w:val="center"/>
          </w:tcPr>
          <w:p>
            <w:pPr>
              <w:pStyle w:val="40"/>
              <w:adjustRightInd w:val="0"/>
              <w:snapToGrid w:val="0"/>
              <w:ind w:left="0" w:right="0" w:firstLine="0"/>
              <w:jc w:val="center"/>
              <w:rPr>
                <w:snapToGrid/>
                <w:color w:val="auto"/>
                <w:sz w:val="13"/>
                <w:szCs w:val="13"/>
              </w:rPr>
            </w:pPr>
          </w:p>
        </w:tc>
        <w:tc>
          <w:tcPr>
            <w:tcW w:w="0" w:type="auto"/>
            <w:vAlign w:val="center"/>
          </w:tcPr>
          <w:p>
            <w:pPr>
              <w:pStyle w:val="40"/>
              <w:adjustRightInd w:val="0"/>
              <w:snapToGrid w:val="0"/>
              <w:ind w:left="0" w:right="0" w:firstLine="0"/>
              <w:jc w:val="center"/>
              <w:rPr>
                <w:snapToGrid/>
                <w:color w:val="auto"/>
                <w:sz w:val="13"/>
                <w:szCs w:val="13"/>
              </w:rPr>
            </w:pPr>
          </w:p>
        </w:tc>
        <w:tc>
          <w:tcPr>
            <w:tcW w:w="0" w:type="auto"/>
            <w:vAlign w:val="center"/>
          </w:tcPr>
          <w:p>
            <w:pPr>
              <w:pStyle w:val="40"/>
              <w:adjustRightInd w:val="0"/>
              <w:snapToGrid w:val="0"/>
              <w:ind w:left="0" w:right="0" w:firstLine="0"/>
              <w:jc w:val="center"/>
              <w:rPr>
                <w:snapToGrid/>
                <w:color w:val="auto"/>
                <w:sz w:val="13"/>
                <w:szCs w:val="13"/>
              </w:rPr>
            </w:pPr>
          </w:p>
        </w:tc>
        <w:tc>
          <w:tcPr>
            <w:tcW w:w="0" w:type="auto"/>
            <w:vAlign w:val="center"/>
          </w:tcPr>
          <w:p>
            <w:pPr>
              <w:pStyle w:val="40"/>
              <w:adjustRightInd w:val="0"/>
              <w:snapToGrid w:val="0"/>
              <w:ind w:left="0" w:right="0" w:firstLine="0"/>
              <w:jc w:val="center"/>
              <w:rPr>
                <w:snapToGrid/>
                <w:color w:val="auto"/>
                <w:sz w:val="13"/>
                <w:szCs w:val="13"/>
              </w:rPr>
            </w:pPr>
          </w:p>
        </w:tc>
        <w:tc>
          <w:tcPr>
            <w:tcW w:w="0" w:type="auto"/>
            <w:vAlign w:val="center"/>
          </w:tcPr>
          <w:p>
            <w:pPr>
              <w:pStyle w:val="40"/>
              <w:adjustRightInd w:val="0"/>
              <w:snapToGrid w:val="0"/>
              <w:ind w:left="0" w:right="0" w:firstLine="0"/>
              <w:jc w:val="center"/>
              <w:rPr>
                <w:snapToGrid/>
                <w:color w:val="auto"/>
                <w:sz w:val="13"/>
                <w:szCs w:val="13"/>
              </w:rPr>
            </w:pPr>
          </w:p>
        </w:tc>
        <w:tc>
          <w:tcPr>
            <w:tcW w:w="0" w:type="auto"/>
            <w:vAlign w:val="center"/>
          </w:tcPr>
          <w:p>
            <w:pPr>
              <w:pStyle w:val="40"/>
              <w:adjustRightInd w:val="0"/>
              <w:snapToGrid w:val="0"/>
              <w:ind w:left="0" w:right="0" w:firstLine="0"/>
              <w:jc w:val="center"/>
              <w:rPr>
                <w:snapToGrid/>
                <w:color w:val="auto"/>
                <w:sz w:val="13"/>
                <w:szCs w:val="13"/>
              </w:rPr>
            </w:pPr>
          </w:p>
        </w:tc>
        <w:tc>
          <w:tcPr>
            <w:tcW w:w="0" w:type="auto"/>
            <w:vAlign w:val="center"/>
          </w:tcPr>
          <w:p>
            <w:pPr>
              <w:pStyle w:val="40"/>
              <w:adjustRightInd w:val="0"/>
              <w:snapToGrid w:val="0"/>
              <w:ind w:left="0" w:right="0" w:firstLine="0"/>
              <w:jc w:val="center"/>
              <w:rPr>
                <w:snapToGrid/>
                <w:color w:val="auto"/>
                <w:sz w:val="13"/>
                <w:szCs w:val="13"/>
              </w:rPr>
            </w:pPr>
          </w:p>
        </w:tc>
        <w:tc>
          <w:tcPr>
            <w:tcW w:w="0" w:type="auto"/>
            <w:vAlign w:val="center"/>
          </w:tcPr>
          <w:p>
            <w:pPr>
              <w:pStyle w:val="40"/>
              <w:adjustRightInd w:val="0"/>
              <w:snapToGrid w:val="0"/>
              <w:ind w:left="0" w:right="0" w:firstLine="0"/>
              <w:jc w:val="center"/>
              <w:rPr>
                <w:snapToGrid/>
                <w:color w:val="auto"/>
                <w:sz w:val="13"/>
                <w:szCs w:val="13"/>
              </w:rPr>
            </w:pPr>
          </w:p>
        </w:tc>
        <w:tc>
          <w:tcPr>
            <w:tcW w:w="0" w:type="auto"/>
            <w:vAlign w:val="center"/>
          </w:tcPr>
          <w:p>
            <w:pPr>
              <w:pStyle w:val="40"/>
              <w:adjustRightInd w:val="0"/>
              <w:snapToGrid w:val="0"/>
              <w:ind w:left="0" w:right="0" w:firstLine="0"/>
              <w:jc w:val="center"/>
              <w:rPr>
                <w:snapToGrid/>
                <w:color w:val="auto"/>
                <w:sz w:val="13"/>
                <w:szCs w:val="13"/>
              </w:rPr>
            </w:pPr>
          </w:p>
        </w:tc>
        <w:tc>
          <w:tcPr>
            <w:tcW w:w="0" w:type="auto"/>
            <w:vAlign w:val="center"/>
          </w:tcPr>
          <w:p>
            <w:pPr>
              <w:pStyle w:val="40"/>
              <w:adjustRightInd w:val="0"/>
              <w:snapToGrid w:val="0"/>
              <w:ind w:left="0" w:right="0" w:firstLine="0"/>
              <w:jc w:val="center"/>
              <w:rPr>
                <w:snapToGrid/>
                <w:color w:val="auto"/>
                <w:sz w:val="13"/>
                <w:szCs w:val="13"/>
              </w:rPr>
            </w:pPr>
          </w:p>
        </w:tc>
        <w:tc>
          <w:tcPr>
            <w:tcW w:w="0" w:type="auto"/>
            <w:vAlign w:val="center"/>
          </w:tcPr>
          <w:p>
            <w:pPr>
              <w:pStyle w:val="40"/>
              <w:adjustRightInd w:val="0"/>
              <w:snapToGrid w:val="0"/>
              <w:ind w:left="0" w:right="0" w:firstLine="0"/>
              <w:jc w:val="center"/>
              <w:rPr>
                <w:snapToGrid/>
                <w:color w:val="auto"/>
                <w:sz w:val="13"/>
                <w:szCs w:val="13"/>
              </w:rPr>
            </w:pPr>
          </w:p>
        </w:tc>
        <w:tc>
          <w:tcPr>
            <w:tcW w:w="0" w:type="auto"/>
            <w:vAlign w:val="center"/>
          </w:tcPr>
          <w:p>
            <w:pPr>
              <w:pStyle w:val="40"/>
              <w:adjustRightInd w:val="0"/>
              <w:snapToGrid w:val="0"/>
              <w:ind w:left="0" w:right="0" w:firstLine="0"/>
              <w:jc w:val="center"/>
              <w:rPr>
                <w:snapToGrid/>
                <w:color w:val="auto"/>
                <w:sz w:val="13"/>
                <w:szCs w:val="13"/>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pStyle w:val="40"/>
              <w:adjustRightInd w:val="0"/>
              <w:snapToGrid w:val="0"/>
              <w:ind w:left="0" w:right="0" w:firstLine="0"/>
              <w:jc w:val="center"/>
              <w:rPr>
                <w:snapToGrid/>
                <w:color w:val="auto"/>
                <w:sz w:val="13"/>
                <w:szCs w:val="13"/>
              </w:rPr>
            </w:pPr>
          </w:p>
        </w:tc>
        <w:tc>
          <w:tcPr>
            <w:tcW w:w="0" w:type="auto"/>
            <w:vAlign w:val="center"/>
          </w:tcPr>
          <w:p>
            <w:pPr>
              <w:pStyle w:val="40"/>
              <w:adjustRightInd w:val="0"/>
              <w:snapToGrid w:val="0"/>
              <w:ind w:left="0" w:right="0" w:firstLine="0"/>
              <w:jc w:val="center"/>
              <w:rPr>
                <w:snapToGrid/>
                <w:color w:val="auto"/>
                <w:sz w:val="13"/>
                <w:szCs w:val="13"/>
              </w:rPr>
            </w:pPr>
          </w:p>
        </w:tc>
        <w:tc>
          <w:tcPr>
            <w:tcW w:w="0" w:type="auto"/>
            <w:vAlign w:val="center"/>
          </w:tcPr>
          <w:p>
            <w:pPr>
              <w:pStyle w:val="40"/>
              <w:adjustRightInd w:val="0"/>
              <w:snapToGrid w:val="0"/>
              <w:ind w:left="0" w:right="0" w:firstLine="0"/>
              <w:jc w:val="center"/>
              <w:rPr>
                <w:snapToGrid/>
                <w:color w:val="auto"/>
                <w:sz w:val="13"/>
                <w:szCs w:val="13"/>
              </w:rPr>
            </w:pPr>
          </w:p>
        </w:tc>
        <w:tc>
          <w:tcPr>
            <w:tcW w:w="0" w:type="auto"/>
            <w:vAlign w:val="center"/>
          </w:tcPr>
          <w:p>
            <w:pPr>
              <w:pStyle w:val="40"/>
              <w:adjustRightInd w:val="0"/>
              <w:snapToGrid w:val="0"/>
              <w:ind w:left="0" w:right="0" w:firstLine="0"/>
              <w:jc w:val="center"/>
              <w:rPr>
                <w:snapToGrid/>
                <w:color w:val="auto"/>
                <w:sz w:val="13"/>
                <w:szCs w:val="13"/>
              </w:rPr>
            </w:pPr>
          </w:p>
        </w:tc>
        <w:tc>
          <w:tcPr>
            <w:tcW w:w="0" w:type="auto"/>
            <w:vAlign w:val="center"/>
          </w:tcPr>
          <w:p>
            <w:pPr>
              <w:pStyle w:val="40"/>
              <w:adjustRightInd w:val="0"/>
              <w:snapToGrid w:val="0"/>
              <w:ind w:left="0" w:right="0" w:firstLine="0"/>
              <w:jc w:val="center"/>
              <w:rPr>
                <w:snapToGrid/>
                <w:color w:val="auto"/>
                <w:sz w:val="13"/>
                <w:szCs w:val="13"/>
              </w:rPr>
            </w:pPr>
          </w:p>
        </w:tc>
        <w:tc>
          <w:tcPr>
            <w:tcW w:w="0" w:type="auto"/>
            <w:vAlign w:val="center"/>
          </w:tcPr>
          <w:p>
            <w:pPr>
              <w:pStyle w:val="40"/>
              <w:adjustRightInd w:val="0"/>
              <w:snapToGrid w:val="0"/>
              <w:ind w:left="0" w:right="0" w:firstLine="0"/>
              <w:jc w:val="center"/>
              <w:rPr>
                <w:snapToGrid/>
                <w:color w:val="auto"/>
                <w:sz w:val="13"/>
                <w:szCs w:val="13"/>
              </w:rPr>
            </w:pPr>
          </w:p>
        </w:tc>
        <w:tc>
          <w:tcPr>
            <w:tcW w:w="0" w:type="auto"/>
            <w:vAlign w:val="center"/>
          </w:tcPr>
          <w:p>
            <w:pPr>
              <w:pStyle w:val="40"/>
              <w:adjustRightInd w:val="0"/>
              <w:snapToGrid w:val="0"/>
              <w:ind w:left="0" w:right="0" w:firstLine="0"/>
              <w:jc w:val="center"/>
              <w:rPr>
                <w:snapToGrid/>
                <w:color w:val="auto"/>
                <w:sz w:val="13"/>
                <w:szCs w:val="13"/>
              </w:rPr>
            </w:pPr>
          </w:p>
        </w:tc>
        <w:tc>
          <w:tcPr>
            <w:tcW w:w="0" w:type="auto"/>
            <w:vAlign w:val="center"/>
          </w:tcPr>
          <w:p>
            <w:pPr>
              <w:pStyle w:val="40"/>
              <w:adjustRightInd w:val="0"/>
              <w:snapToGrid w:val="0"/>
              <w:ind w:left="0" w:right="0" w:firstLine="0"/>
              <w:jc w:val="center"/>
              <w:rPr>
                <w:snapToGrid/>
                <w:color w:val="auto"/>
                <w:sz w:val="13"/>
                <w:szCs w:val="13"/>
              </w:rPr>
            </w:pPr>
          </w:p>
        </w:tc>
        <w:tc>
          <w:tcPr>
            <w:tcW w:w="0" w:type="auto"/>
            <w:vAlign w:val="center"/>
          </w:tcPr>
          <w:p>
            <w:pPr>
              <w:pStyle w:val="40"/>
              <w:adjustRightInd w:val="0"/>
              <w:snapToGrid w:val="0"/>
              <w:ind w:left="0" w:right="0" w:firstLine="0"/>
              <w:jc w:val="center"/>
              <w:rPr>
                <w:snapToGrid/>
                <w:color w:val="auto"/>
                <w:sz w:val="13"/>
                <w:szCs w:val="13"/>
              </w:rPr>
            </w:pPr>
          </w:p>
        </w:tc>
        <w:tc>
          <w:tcPr>
            <w:tcW w:w="0" w:type="auto"/>
            <w:vAlign w:val="center"/>
          </w:tcPr>
          <w:p>
            <w:pPr>
              <w:pStyle w:val="40"/>
              <w:adjustRightInd w:val="0"/>
              <w:snapToGrid w:val="0"/>
              <w:ind w:left="0" w:right="0" w:firstLine="0"/>
              <w:jc w:val="center"/>
              <w:rPr>
                <w:snapToGrid/>
                <w:color w:val="auto"/>
                <w:sz w:val="13"/>
                <w:szCs w:val="13"/>
              </w:rPr>
            </w:pPr>
          </w:p>
        </w:tc>
        <w:tc>
          <w:tcPr>
            <w:tcW w:w="0" w:type="auto"/>
            <w:vAlign w:val="center"/>
          </w:tcPr>
          <w:p>
            <w:pPr>
              <w:pStyle w:val="40"/>
              <w:adjustRightInd w:val="0"/>
              <w:snapToGrid w:val="0"/>
              <w:ind w:left="0" w:right="0" w:firstLine="0"/>
              <w:jc w:val="center"/>
              <w:rPr>
                <w:snapToGrid/>
                <w:color w:val="auto"/>
                <w:sz w:val="13"/>
                <w:szCs w:val="13"/>
              </w:rPr>
            </w:pPr>
          </w:p>
        </w:tc>
        <w:tc>
          <w:tcPr>
            <w:tcW w:w="0" w:type="auto"/>
            <w:vAlign w:val="center"/>
          </w:tcPr>
          <w:p>
            <w:pPr>
              <w:pStyle w:val="40"/>
              <w:adjustRightInd w:val="0"/>
              <w:snapToGrid w:val="0"/>
              <w:ind w:left="0" w:right="0" w:firstLine="0"/>
              <w:jc w:val="center"/>
              <w:rPr>
                <w:snapToGrid/>
                <w:color w:val="auto"/>
                <w:sz w:val="13"/>
                <w:szCs w:val="13"/>
              </w:rPr>
            </w:pPr>
          </w:p>
        </w:tc>
        <w:tc>
          <w:tcPr>
            <w:tcW w:w="0" w:type="auto"/>
            <w:vAlign w:val="center"/>
          </w:tcPr>
          <w:p>
            <w:pPr>
              <w:pStyle w:val="40"/>
              <w:adjustRightInd w:val="0"/>
              <w:snapToGrid w:val="0"/>
              <w:ind w:left="0" w:right="0" w:firstLine="0"/>
              <w:jc w:val="center"/>
              <w:rPr>
                <w:snapToGrid/>
                <w:color w:val="auto"/>
                <w:sz w:val="13"/>
                <w:szCs w:val="13"/>
              </w:rPr>
            </w:pPr>
          </w:p>
        </w:tc>
        <w:tc>
          <w:tcPr>
            <w:tcW w:w="0" w:type="auto"/>
            <w:vAlign w:val="center"/>
          </w:tcPr>
          <w:p>
            <w:pPr>
              <w:pStyle w:val="40"/>
              <w:adjustRightInd w:val="0"/>
              <w:snapToGrid w:val="0"/>
              <w:ind w:left="0" w:right="0" w:firstLine="0"/>
              <w:jc w:val="center"/>
              <w:rPr>
                <w:snapToGrid/>
                <w:color w:val="auto"/>
                <w:sz w:val="13"/>
                <w:szCs w:val="13"/>
              </w:rPr>
            </w:pPr>
          </w:p>
        </w:tc>
        <w:tc>
          <w:tcPr>
            <w:tcW w:w="0" w:type="auto"/>
            <w:vAlign w:val="center"/>
          </w:tcPr>
          <w:p>
            <w:pPr>
              <w:pStyle w:val="40"/>
              <w:adjustRightInd w:val="0"/>
              <w:snapToGrid w:val="0"/>
              <w:ind w:left="0" w:right="0" w:firstLine="0"/>
              <w:jc w:val="center"/>
              <w:rPr>
                <w:snapToGrid/>
                <w:color w:val="auto"/>
                <w:sz w:val="13"/>
                <w:szCs w:val="13"/>
              </w:rPr>
            </w:pPr>
          </w:p>
        </w:tc>
        <w:tc>
          <w:tcPr>
            <w:tcW w:w="0" w:type="auto"/>
            <w:vAlign w:val="center"/>
          </w:tcPr>
          <w:p>
            <w:pPr>
              <w:pStyle w:val="40"/>
              <w:adjustRightInd w:val="0"/>
              <w:snapToGrid w:val="0"/>
              <w:ind w:left="0" w:right="0" w:firstLine="0"/>
              <w:jc w:val="center"/>
              <w:rPr>
                <w:snapToGrid/>
                <w:color w:val="auto"/>
                <w:sz w:val="13"/>
                <w:szCs w:val="13"/>
              </w:rPr>
            </w:pPr>
          </w:p>
        </w:tc>
        <w:tc>
          <w:tcPr>
            <w:tcW w:w="0" w:type="auto"/>
            <w:vAlign w:val="center"/>
          </w:tcPr>
          <w:p>
            <w:pPr>
              <w:pStyle w:val="40"/>
              <w:adjustRightInd w:val="0"/>
              <w:snapToGrid w:val="0"/>
              <w:ind w:left="0" w:right="0" w:firstLine="0"/>
              <w:jc w:val="center"/>
              <w:rPr>
                <w:snapToGrid/>
                <w:color w:val="auto"/>
                <w:sz w:val="13"/>
                <w:szCs w:val="13"/>
              </w:rPr>
            </w:pPr>
          </w:p>
        </w:tc>
        <w:tc>
          <w:tcPr>
            <w:tcW w:w="0" w:type="auto"/>
            <w:vAlign w:val="center"/>
          </w:tcPr>
          <w:p>
            <w:pPr>
              <w:pStyle w:val="40"/>
              <w:adjustRightInd w:val="0"/>
              <w:snapToGrid w:val="0"/>
              <w:ind w:left="0" w:right="0" w:firstLine="0"/>
              <w:jc w:val="center"/>
              <w:rPr>
                <w:snapToGrid/>
                <w:color w:val="auto"/>
                <w:sz w:val="13"/>
                <w:szCs w:val="13"/>
              </w:rPr>
            </w:pPr>
          </w:p>
        </w:tc>
        <w:tc>
          <w:tcPr>
            <w:tcW w:w="0" w:type="auto"/>
            <w:vAlign w:val="center"/>
          </w:tcPr>
          <w:p>
            <w:pPr>
              <w:pStyle w:val="40"/>
              <w:adjustRightInd w:val="0"/>
              <w:snapToGrid w:val="0"/>
              <w:ind w:left="0" w:right="0" w:firstLine="0"/>
              <w:jc w:val="center"/>
              <w:rPr>
                <w:snapToGrid/>
                <w:color w:val="auto"/>
                <w:sz w:val="13"/>
                <w:szCs w:val="13"/>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pStyle w:val="40"/>
              <w:adjustRightInd w:val="0"/>
              <w:snapToGrid w:val="0"/>
              <w:ind w:left="0" w:right="0" w:firstLine="0"/>
              <w:jc w:val="center"/>
              <w:rPr>
                <w:snapToGrid/>
                <w:color w:val="auto"/>
                <w:sz w:val="13"/>
                <w:szCs w:val="13"/>
              </w:rPr>
            </w:pPr>
          </w:p>
        </w:tc>
        <w:tc>
          <w:tcPr>
            <w:tcW w:w="0" w:type="auto"/>
            <w:vAlign w:val="center"/>
          </w:tcPr>
          <w:p>
            <w:pPr>
              <w:pStyle w:val="40"/>
              <w:adjustRightInd w:val="0"/>
              <w:snapToGrid w:val="0"/>
              <w:ind w:left="0" w:right="0" w:firstLine="0"/>
              <w:jc w:val="center"/>
              <w:rPr>
                <w:snapToGrid/>
                <w:color w:val="auto"/>
                <w:sz w:val="13"/>
                <w:szCs w:val="13"/>
              </w:rPr>
            </w:pPr>
          </w:p>
        </w:tc>
        <w:tc>
          <w:tcPr>
            <w:tcW w:w="0" w:type="auto"/>
            <w:vAlign w:val="center"/>
          </w:tcPr>
          <w:p>
            <w:pPr>
              <w:pStyle w:val="40"/>
              <w:adjustRightInd w:val="0"/>
              <w:snapToGrid w:val="0"/>
              <w:ind w:left="0" w:right="0" w:firstLine="0"/>
              <w:jc w:val="center"/>
              <w:rPr>
                <w:snapToGrid/>
                <w:color w:val="auto"/>
                <w:sz w:val="13"/>
                <w:szCs w:val="13"/>
              </w:rPr>
            </w:pPr>
          </w:p>
        </w:tc>
        <w:tc>
          <w:tcPr>
            <w:tcW w:w="0" w:type="auto"/>
            <w:vAlign w:val="center"/>
          </w:tcPr>
          <w:p>
            <w:pPr>
              <w:pStyle w:val="40"/>
              <w:adjustRightInd w:val="0"/>
              <w:snapToGrid w:val="0"/>
              <w:ind w:left="0" w:right="0" w:firstLine="0"/>
              <w:jc w:val="center"/>
              <w:rPr>
                <w:snapToGrid/>
                <w:color w:val="auto"/>
                <w:sz w:val="13"/>
                <w:szCs w:val="13"/>
              </w:rPr>
            </w:pPr>
          </w:p>
        </w:tc>
        <w:tc>
          <w:tcPr>
            <w:tcW w:w="0" w:type="auto"/>
            <w:vAlign w:val="center"/>
          </w:tcPr>
          <w:p>
            <w:pPr>
              <w:pStyle w:val="40"/>
              <w:adjustRightInd w:val="0"/>
              <w:snapToGrid w:val="0"/>
              <w:ind w:left="0" w:right="0" w:firstLine="0"/>
              <w:jc w:val="center"/>
              <w:rPr>
                <w:snapToGrid/>
                <w:color w:val="auto"/>
                <w:sz w:val="13"/>
                <w:szCs w:val="13"/>
              </w:rPr>
            </w:pPr>
          </w:p>
        </w:tc>
        <w:tc>
          <w:tcPr>
            <w:tcW w:w="0" w:type="auto"/>
            <w:vAlign w:val="center"/>
          </w:tcPr>
          <w:p>
            <w:pPr>
              <w:pStyle w:val="40"/>
              <w:adjustRightInd w:val="0"/>
              <w:snapToGrid w:val="0"/>
              <w:ind w:left="0" w:right="0" w:firstLine="0"/>
              <w:jc w:val="center"/>
              <w:rPr>
                <w:snapToGrid/>
                <w:color w:val="auto"/>
                <w:sz w:val="13"/>
                <w:szCs w:val="13"/>
              </w:rPr>
            </w:pPr>
          </w:p>
        </w:tc>
        <w:tc>
          <w:tcPr>
            <w:tcW w:w="0" w:type="auto"/>
            <w:vAlign w:val="center"/>
          </w:tcPr>
          <w:p>
            <w:pPr>
              <w:pStyle w:val="40"/>
              <w:adjustRightInd w:val="0"/>
              <w:snapToGrid w:val="0"/>
              <w:ind w:left="0" w:right="0" w:firstLine="0"/>
              <w:jc w:val="center"/>
              <w:rPr>
                <w:snapToGrid/>
                <w:color w:val="auto"/>
                <w:sz w:val="13"/>
                <w:szCs w:val="13"/>
              </w:rPr>
            </w:pPr>
          </w:p>
        </w:tc>
        <w:tc>
          <w:tcPr>
            <w:tcW w:w="0" w:type="auto"/>
            <w:vAlign w:val="center"/>
          </w:tcPr>
          <w:p>
            <w:pPr>
              <w:pStyle w:val="40"/>
              <w:adjustRightInd w:val="0"/>
              <w:snapToGrid w:val="0"/>
              <w:ind w:left="0" w:right="0" w:firstLine="0"/>
              <w:jc w:val="center"/>
              <w:rPr>
                <w:snapToGrid/>
                <w:color w:val="auto"/>
                <w:sz w:val="13"/>
                <w:szCs w:val="13"/>
              </w:rPr>
            </w:pPr>
          </w:p>
        </w:tc>
        <w:tc>
          <w:tcPr>
            <w:tcW w:w="0" w:type="auto"/>
            <w:vAlign w:val="center"/>
          </w:tcPr>
          <w:p>
            <w:pPr>
              <w:pStyle w:val="40"/>
              <w:adjustRightInd w:val="0"/>
              <w:snapToGrid w:val="0"/>
              <w:ind w:left="0" w:right="0" w:firstLine="0"/>
              <w:jc w:val="center"/>
              <w:rPr>
                <w:snapToGrid/>
                <w:color w:val="auto"/>
                <w:sz w:val="13"/>
                <w:szCs w:val="13"/>
              </w:rPr>
            </w:pPr>
          </w:p>
        </w:tc>
        <w:tc>
          <w:tcPr>
            <w:tcW w:w="0" w:type="auto"/>
            <w:vAlign w:val="center"/>
          </w:tcPr>
          <w:p>
            <w:pPr>
              <w:pStyle w:val="40"/>
              <w:adjustRightInd w:val="0"/>
              <w:snapToGrid w:val="0"/>
              <w:ind w:left="0" w:right="0" w:firstLine="0"/>
              <w:jc w:val="center"/>
              <w:rPr>
                <w:snapToGrid/>
                <w:color w:val="auto"/>
                <w:sz w:val="13"/>
                <w:szCs w:val="13"/>
              </w:rPr>
            </w:pPr>
          </w:p>
        </w:tc>
        <w:tc>
          <w:tcPr>
            <w:tcW w:w="0" w:type="auto"/>
            <w:vAlign w:val="center"/>
          </w:tcPr>
          <w:p>
            <w:pPr>
              <w:pStyle w:val="40"/>
              <w:adjustRightInd w:val="0"/>
              <w:snapToGrid w:val="0"/>
              <w:ind w:left="0" w:right="0" w:firstLine="0"/>
              <w:jc w:val="center"/>
              <w:rPr>
                <w:snapToGrid/>
                <w:color w:val="auto"/>
                <w:sz w:val="13"/>
                <w:szCs w:val="13"/>
              </w:rPr>
            </w:pPr>
          </w:p>
        </w:tc>
        <w:tc>
          <w:tcPr>
            <w:tcW w:w="0" w:type="auto"/>
            <w:vAlign w:val="center"/>
          </w:tcPr>
          <w:p>
            <w:pPr>
              <w:pStyle w:val="40"/>
              <w:adjustRightInd w:val="0"/>
              <w:snapToGrid w:val="0"/>
              <w:ind w:left="0" w:right="0" w:firstLine="0"/>
              <w:jc w:val="center"/>
              <w:rPr>
                <w:snapToGrid/>
                <w:color w:val="auto"/>
                <w:sz w:val="13"/>
                <w:szCs w:val="13"/>
              </w:rPr>
            </w:pPr>
          </w:p>
        </w:tc>
        <w:tc>
          <w:tcPr>
            <w:tcW w:w="0" w:type="auto"/>
            <w:vAlign w:val="center"/>
          </w:tcPr>
          <w:p>
            <w:pPr>
              <w:pStyle w:val="40"/>
              <w:adjustRightInd w:val="0"/>
              <w:snapToGrid w:val="0"/>
              <w:ind w:left="0" w:right="0" w:firstLine="0"/>
              <w:jc w:val="center"/>
              <w:rPr>
                <w:snapToGrid/>
                <w:color w:val="auto"/>
                <w:sz w:val="13"/>
                <w:szCs w:val="13"/>
              </w:rPr>
            </w:pPr>
          </w:p>
        </w:tc>
        <w:tc>
          <w:tcPr>
            <w:tcW w:w="0" w:type="auto"/>
            <w:vAlign w:val="center"/>
          </w:tcPr>
          <w:p>
            <w:pPr>
              <w:pStyle w:val="40"/>
              <w:adjustRightInd w:val="0"/>
              <w:snapToGrid w:val="0"/>
              <w:ind w:left="0" w:right="0" w:firstLine="0"/>
              <w:jc w:val="center"/>
              <w:rPr>
                <w:snapToGrid/>
                <w:color w:val="auto"/>
                <w:sz w:val="13"/>
                <w:szCs w:val="13"/>
              </w:rPr>
            </w:pPr>
          </w:p>
        </w:tc>
        <w:tc>
          <w:tcPr>
            <w:tcW w:w="0" w:type="auto"/>
            <w:vAlign w:val="center"/>
          </w:tcPr>
          <w:p>
            <w:pPr>
              <w:pStyle w:val="40"/>
              <w:adjustRightInd w:val="0"/>
              <w:snapToGrid w:val="0"/>
              <w:ind w:left="0" w:right="0" w:firstLine="0"/>
              <w:jc w:val="center"/>
              <w:rPr>
                <w:snapToGrid/>
                <w:color w:val="auto"/>
                <w:sz w:val="13"/>
                <w:szCs w:val="13"/>
              </w:rPr>
            </w:pPr>
          </w:p>
        </w:tc>
        <w:tc>
          <w:tcPr>
            <w:tcW w:w="0" w:type="auto"/>
            <w:vAlign w:val="center"/>
          </w:tcPr>
          <w:p>
            <w:pPr>
              <w:pStyle w:val="40"/>
              <w:adjustRightInd w:val="0"/>
              <w:snapToGrid w:val="0"/>
              <w:ind w:left="0" w:right="0" w:firstLine="0"/>
              <w:jc w:val="center"/>
              <w:rPr>
                <w:snapToGrid/>
                <w:color w:val="auto"/>
                <w:sz w:val="13"/>
                <w:szCs w:val="13"/>
              </w:rPr>
            </w:pPr>
          </w:p>
        </w:tc>
        <w:tc>
          <w:tcPr>
            <w:tcW w:w="0" w:type="auto"/>
            <w:vAlign w:val="center"/>
          </w:tcPr>
          <w:p>
            <w:pPr>
              <w:pStyle w:val="40"/>
              <w:adjustRightInd w:val="0"/>
              <w:snapToGrid w:val="0"/>
              <w:ind w:left="0" w:right="0" w:firstLine="0"/>
              <w:jc w:val="center"/>
              <w:rPr>
                <w:snapToGrid/>
                <w:color w:val="auto"/>
                <w:sz w:val="13"/>
                <w:szCs w:val="13"/>
              </w:rPr>
            </w:pPr>
          </w:p>
        </w:tc>
        <w:tc>
          <w:tcPr>
            <w:tcW w:w="0" w:type="auto"/>
            <w:vAlign w:val="center"/>
          </w:tcPr>
          <w:p>
            <w:pPr>
              <w:pStyle w:val="40"/>
              <w:adjustRightInd w:val="0"/>
              <w:snapToGrid w:val="0"/>
              <w:ind w:left="0" w:right="0" w:firstLine="0"/>
              <w:jc w:val="center"/>
              <w:rPr>
                <w:snapToGrid/>
                <w:color w:val="auto"/>
                <w:sz w:val="13"/>
                <w:szCs w:val="13"/>
              </w:rPr>
            </w:pPr>
          </w:p>
        </w:tc>
        <w:tc>
          <w:tcPr>
            <w:tcW w:w="0" w:type="auto"/>
            <w:vAlign w:val="center"/>
          </w:tcPr>
          <w:p>
            <w:pPr>
              <w:pStyle w:val="40"/>
              <w:adjustRightInd w:val="0"/>
              <w:snapToGrid w:val="0"/>
              <w:ind w:left="0" w:right="0" w:firstLine="0"/>
              <w:jc w:val="center"/>
              <w:rPr>
                <w:snapToGrid/>
                <w:color w:val="auto"/>
                <w:sz w:val="13"/>
                <w:szCs w:val="13"/>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pStyle w:val="40"/>
              <w:adjustRightInd w:val="0"/>
              <w:snapToGrid w:val="0"/>
              <w:ind w:left="0" w:right="0" w:firstLine="0"/>
              <w:jc w:val="center"/>
              <w:rPr>
                <w:snapToGrid/>
                <w:color w:val="auto"/>
                <w:sz w:val="13"/>
                <w:szCs w:val="13"/>
              </w:rPr>
            </w:pPr>
          </w:p>
        </w:tc>
        <w:tc>
          <w:tcPr>
            <w:tcW w:w="0" w:type="auto"/>
            <w:vAlign w:val="center"/>
          </w:tcPr>
          <w:p>
            <w:pPr>
              <w:pStyle w:val="40"/>
              <w:adjustRightInd w:val="0"/>
              <w:snapToGrid w:val="0"/>
              <w:ind w:left="0" w:right="0" w:firstLine="0"/>
              <w:jc w:val="center"/>
              <w:rPr>
                <w:snapToGrid/>
                <w:color w:val="auto"/>
                <w:sz w:val="13"/>
                <w:szCs w:val="13"/>
              </w:rPr>
            </w:pPr>
          </w:p>
        </w:tc>
        <w:tc>
          <w:tcPr>
            <w:tcW w:w="0" w:type="auto"/>
            <w:vAlign w:val="center"/>
          </w:tcPr>
          <w:p>
            <w:pPr>
              <w:pStyle w:val="40"/>
              <w:adjustRightInd w:val="0"/>
              <w:snapToGrid w:val="0"/>
              <w:ind w:left="0" w:right="0" w:firstLine="0"/>
              <w:jc w:val="center"/>
              <w:rPr>
                <w:snapToGrid/>
                <w:color w:val="auto"/>
                <w:sz w:val="13"/>
                <w:szCs w:val="13"/>
              </w:rPr>
            </w:pPr>
          </w:p>
        </w:tc>
        <w:tc>
          <w:tcPr>
            <w:tcW w:w="0" w:type="auto"/>
            <w:vAlign w:val="center"/>
          </w:tcPr>
          <w:p>
            <w:pPr>
              <w:pStyle w:val="40"/>
              <w:adjustRightInd w:val="0"/>
              <w:snapToGrid w:val="0"/>
              <w:ind w:left="0" w:right="0" w:firstLine="0"/>
              <w:jc w:val="center"/>
              <w:rPr>
                <w:snapToGrid/>
                <w:color w:val="auto"/>
                <w:sz w:val="13"/>
                <w:szCs w:val="13"/>
              </w:rPr>
            </w:pPr>
          </w:p>
        </w:tc>
        <w:tc>
          <w:tcPr>
            <w:tcW w:w="0" w:type="auto"/>
            <w:vAlign w:val="center"/>
          </w:tcPr>
          <w:p>
            <w:pPr>
              <w:pStyle w:val="40"/>
              <w:adjustRightInd w:val="0"/>
              <w:snapToGrid w:val="0"/>
              <w:ind w:left="0" w:right="0" w:firstLine="0"/>
              <w:jc w:val="center"/>
              <w:rPr>
                <w:snapToGrid/>
                <w:color w:val="auto"/>
                <w:sz w:val="13"/>
                <w:szCs w:val="13"/>
              </w:rPr>
            </w:pPr>
          </w:p>
        </w:tc>
        <w:tc>
          <w:tcPr>
            <w:tcW w:w="0" w:type="auto"/>
            <w:vAlign w:val="center"/>
          </w:tcPr>
          <w:p>
            <w:pPr>
              <w:pStyle w:val="40"/>
              <w:adjustRightInd w:val="0"/>
              <w:snapToGrid w:val="0"/>
              <w:ind w:left="0" w:right="0" w:firstLine="0"/>
              <w:jc w:val="center"/>
              <w:rPr>
                <w:snapToGrid/>
                <w:color w:val="auto"/>
                <w:sz w:val="13"/>
                <w:szCs w:val="13"/>
              </w:rPr>
            </w:pPr>
          </w:p>
        </w:tc>
        <w:tc>
          <w:tcPr>
            <w:tcW w:w="0" w:type="auto"/>
            <w:vAlign w:val="center"/>
          </w:tcPr>
          <w:p>
            <w:pPr>
              <w:pStyle w:val="40"/>
              <w:adjustRightInd w:val="0"/>
              <w:snapToGrid w:val="0"/>
              <w:ind w:left="0" w:right="0" w:firstLine="0"/>
              <w:jc w:val="center"/>
              <w:rPr>
                <w:snapToGrid/>
                <w:color w:val="auto"/>
                <w:sz w:val="13"/>
                <w:szCs w:val="13"/>
              </w:rPr>
            </w:pPr>
          </w:p>
        </w:tc>
        <w:tc>
          <w:tcPr>
            <w:tcW w:w="0" w:type="auto"/>
            <w:vAlign w:val="center"/>
          </w:tcPr>
          <w:p>
            <w:pPr>
              <w:pStyle w:val="40"/>
              <w:adjustRightInd w:val="0"/>
              <w:snapToGrid w:val="0"/>
              <w:ind w:left="0" w:right="0" w:firstLine="0"/>
              <w:jc w:val="center"/>
              <w:rPr>
                <w:snapToGrid/>
                <w:color w:val="auto"/>
                <w:sz w:val="13"/>
                <w:szCs w:val="13"/>
              </w:rPr>
            </w:pPr>
          </w:p>
        </w:tc>
        <w:tc>
          <w:tcPr>
            <w:tcW w:w="0" w:type="auto"/>
            <w:vAlign w:val="center"/>
          </w:tcPr>
          <w:p>
            <w:pPr>
              <w:pStyle w:val="40"/>
              <w:adjustRightInd w:val="0"/>
              <w:snapToGrid w:val="0"/>
              <w:ind w:left="0" w:right="0" w:firstLine="0"/>
              <w:jc w:val="center"/>
              <w:rPr>
                <w:snapToGrid/>
                <w:color w:val="auto"/>
                <w:sz w:val="13"/>
                <w:szCs w:val="13"/>
              </w:rPr>
            </w:pPr>
          </w:p>
        </w:tc>
        <w:tc>
          <w:tcPr>
            <w:tcW w:w="0" w:type="auto"/>
            <w:vAlign w:val="center"/>
          </w:tcPr>
          <w:p>
            <w:pPr>
              <w:pStyle w:val="40"/>
              <w:adjustRightInd w:val="0"/>
              <w:snapToGrid w:val="0"/>
              <w:ind w:left="0" w:right="0" w:firstLine="0"/>
              <w:jc w:val="center"/>
              <w:rPr>
                <w:snapToGrid/>
                <w:color w:val="auto"/>
                <w:sz w:val="13"/>
                <w:szCs w:val="13"/>
              </w:rPr>
            </w:pPr>
          </w:p>
        </w:tc>
        <w:tc>
          <w:tcPr>
            <w:tcW w:w="0" w:type="auto"/>
            <w:vAlign w:val="center"/>
          </w:tcPr>
          <w:p>
            <w:pPr>
              <w:pStyle w:val="40"/>
              <w:adjustRightInd w:val="0"/>
              <w:snapToGrid w:val="0"/>
              <w:ind w:left="0" w:right="0" w:firstLine="0"/>
              <w:jc w:val="center"/>
              <w:rPr>
                <w:snapToGrid/>
                <w:color w:val="auto"/>
                <w:sz w:val="13"/>
                <w:szCs w:val="13"/>
              </w:rPr>
            </w:pPr>
          </w:p>
        </w:tc>
        <w:tc>
          <w:tcPr>
            <w:tcW w:w="0" w:type="auto"/>
            <w:vAlign w:val="center"/>
          </w:tcPr>
          <w:p>
            <w:pPr>
              <w:pStyle w:val="40"/>
              <w:adjustRightInd w:val="0"/>
              <w:snapToGrid w:val="0"/>
              <w:ind w:left="0" w:right="0" w:firstLine="0"/>
              <w:jc w:val="center"/>
              <w:rPr>
                <w:snapToGrid/>
                <w:color w:val="auto"/>
                <w:sz w:val="13"/>
                <w:szCs w:val="13"/>
              </w:rPr>
            </w:pPr>
          </w:p>
        </w:tc>
        <w:tc>
          <w:tcPr>
            <w:tcW w:w="0" w:type="auto"/>
            <w:vAlign w:val="center"/>
          </w:tcPr>
          <w:p>
            <w:pPr>
              <w:pStyle w:val="40"/>
              <w:adjustRightInd w:val="0"/>
              <w:snapToGrid w:val="0"/>
              <w:ind w:left="0" w:right="0" w:firstLine="0"/>
              <w:jc w:val="center"/>
              <w:rPr>
                <w:snapToGrid/>
                <w:color w:val="auto"/>
                <w:sz w:val="13"/>
                <w:szCs w:val="13"/>
              </w:rPr>
            </w:pPr>
          </w:p>
        </w:tc>
        <w:tc>
          <w:tcPr>
            <w:tcW w:w="0" w:type="auto"/>
            <w:vAlign w:val="center"/>
          </w:tcPr>
          <w:p>
            <w:pPr>
              <w:pStyle w:val="40"/>
              <w:adjustRightInd w:val="0"/>
              <w:snapToGrid w:val="0"/>
              <w:ind w:left="0" w:right="0" w:firstLine="0"/>
              <w:jc w:val="center"/>
              <w:rPr>
                <w:snapToGrid/>
                <w:color w:val="auto"/>
                <w:sz w:val="13"/>
                <w:szCs w:val="13"/>
              </w:rPr>
            </w:pPr>
          </w:p>
        </w:tc>
        <w:tc>
          <w:tcPr>
            <w:tcW w:w="0" w:type="auto"/>
            <w:vAlign w:val="center"/>
          </w:tcPr>
          <w:p>
            <w:pPr>
              <w:pStyle w:val="40"/>
              <w:adjustRightInd w:val="0"/>
              <w:snapToGrid w:val="0"/>
              <w:ind w:left="0" w:right="0" w:firstLine="0"/>
              <w:jc w:val="center"/>
              <w:rPr>
                <w:snapToGrid/>
                <w:color w:val="auto"/>
                <w:sz w:val="13"/>
                <w:szCs w:val="13"/>
              </w:rPr>
            </w:pPr>
          </w:p>
        </w:tc>
        <w:tc>
          <w:tcPr>
            <w:tcW w:w="0" w:type="auto"/>
            <w:vAlign w:val="center"/>
          </w:tcPr>
          <w:p>
            <w:pPr>
              <w:pStyle w:val="40"/>
              <w:adjustRightInd w:val="0"/>
              <w:snapToGrid w:val="0"/>
              <w:ind w:left="0" w:right="0" w:firstLine="0"/>
              <w:jc w:val="center"/>
              <w:rPr>
                <w:snapToGrid/>
                <w:color w:val="auto"/>
                <w:sz w:val="13"/>
                <w:szCs w:val="13"/>
              </w:rPr>
            </w:pPr>
          </w:p>
        </w:tc>
        <w:tc>
          <w:tcPr>
            <w:tcW w:w="0" w:type="auto"/>
            <w:vAlign w:val="center"/>
          </w:tcPr>
          <w:p>
            <w:pPr>
              <w:pStyle w:val="40"/>
              <w:adjustRightInd w:val="0"/>
              <w:snapToGrid w:val="0"/>
              <w:ind w:left="0" w:right="0" w:firstLine="0"/>
              <w:jc w:val="center"/>
              <w:rPr>
                <w:snapToGrid/>
                <w:color w:val="auto"/>
                <w:sz w:val="13"/>
                <w:szCs w:val="13"/>
              </w:rPr>
            </w:pPr>
          </w:p>
        </w:tc>
        <w:tc>
          <w:tcPr>
            <w:tcW w:w="0" w:type="auto"/>
            <w:vAlign w:val="center"/>
          </w:tcPr>
          <w:p>
            <w:pPr>
              <w:pStyle w:val="40"/>
              <w:adjustRightInd w:val="0"/>
              <w:snapToGrid w:val="0"/>
              <w:ind w:left="0" w:right="0" w:firstLine="0"/>
              <w:jc w:val="center"/>
              <w:rPr>
                <w:snapToGrid/>
                <w:color w:val="auto"/>
                <w:sz w:val="13"/>
                <w:szCs w:val="13"/>
              </w:rPr>
            </w:pPr>
          </w:p>
        </w:tc>
        <w:tc>
          <w:tcPr>
            <w:tcW w:w="0" w:type="auto"/>
            <w:vAlign w:val="center"/>
          </w:tcPr>
          <w:p>
            <w:pPr>
              <w:pStyle w:val="40"/>
              <w:adjustRightInd w:val="0"/>
              <w:snapToGrid w:val="0"/>
              <w:ind w:left="0" w:right="0" w:firstLine="0"/>
              <w:jc w:val="center"/>
              <w:rPr>
                <w:snapToGrid/>
                <w:color w:val="auto"/>
                <w:sz w:val="13"/>
                <w:szCs w:val="13"/>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Align w:val="center"/>
          </w:tcPr>
          <w:p>
            <w:pPr>
              <w:pStyle w:val="40"/>
              <w:adjustRightInd w:val="0"/>
              <w:snapToGrid w:val="0"/>
              <w:ind w:left="0" w:right="0" w:firstLine="0"/>
              <w:jc w:val="center"/>
              <w:rPr>
                <w:snapToGrid/>
                <w:color w:val="auto"/>
                <w:sz w:val="13"/>
                <w:szCs w:val="13"/>
              </w:rPr>
            </w:pPr>
          </w:p>
        </w:tc>
        <w:tc>
          <w:tcPr>
            <w:tcW w:w="0" w:type="auto"/>
            <w:vAlign w:val="center"/>
          </w:tcPr>
          <w:p>
            <w:pPr>
              <w:pStyle w:val="40"/>
              <w:adjustRightInd w:val="0"/>
              <w:snapToGrid w:val="0"/>
              <w:ind w:left="0" w:right="0" w:firstLine="0"/>
              <w:jc w:val="center"/>
              <w:rPr>
                <w:snapToGrid/>
                <w:color w:val="auto"/>
                <w:sz w:val="13"/>
                <w:szCs w:val="13"/>
              </w:rPr>
            </w:pPr>
          </w:p>
        </w:tc>
        <w:tc>
          <w:tcPr>
            <w:tcW w:w="0" w:type="auto"/>
            <w:vAlign w:val="center"/>
          </w:tcPr>
          <w:p>
            <w:pPr>
              <w:pStyle w:val="40"/>
              <w:adjustRightInd w:val="0"/>
              <w:snapToGrid w:val="0"/>
              <w:ind w:left="0" w:right="0" w:firstLine="0"/>
              <w:jc w:val="center"/>
              <w:rPr>
                <w:snapToGrid/>
                <w:color w:val="auto"/>
                <w:sz w:val="13"/>
                <w:szCs w:val="13"/>
              </w:rPr>
            </w:pPr>
          </w:p>
        </w:tc>
        <w:tc>
          <w:tcPr>
            <w:tcW w:w="0" w:type="auto"/>
            <w:vAlign w:val="center"/>
          </w:tcPr>
          <w:p>
            <w:pPr>
              <w:pStyle w:val="40"/>
              <w:adjustRightInd w:val="0"/>
              <w:snapToGrid w:val="0"/>
              <w:ind w:left="0" w:right="0" w:firstLine="0"/>
              <w:jc w:val="center"/>
              <w:rPr>
                <w:snapToGrid/>
                <w:color w:val="auto"/>
                <w:sz w:val="13"/>
                <w:szCs w:val="13"/>
              </w:rPr>
            </w:pPr>
          </w:p>
        </w:tc>
        <w:tc>
          <w:tcPr>
            <w:tcW w:w="0" w:type="auto"/>
            <w:vAlign w:val="center"/>
          </w:tcPr>
          <w:p>
            <w:pPr>
              <w:pStyle w:val="40"/>
              <w:adjustRightInd w:val="0"/>
              <w:snapToGrid w:val="0"/>
              <w:ind w:left="0" w:right="0" w:firstLine="0"/>
              <w:jc w:val="center"/>
              <w:rPr>
                <w:snapToGrid/>
                <w:color w:val="auto"/>
                <w:sz w:val="13"/>
                <w:szCs w:val="13"/>
              </w:rPr>
            </w:pPr>
          </w:p>
        </w:tc>
        <w:tc>
          <w:tcPr>
            <w:tcW w:w="0" w:type="auto"/>
            <w:vAlign w:val="center"/>
          </w:tcPr>
          <w:p>
            <w:pPr>
              <w:pStyle w:val="40"/>
              <w:adjustRightInd w:val="0"/>
              <w:snapToGrid w:val="0"/>
              <w:ind w:left="0" w:right="0" w:firstLine="0"/>
              <w:jc w:val="center"/>
              <w:rPr>
                <w:snapToGrid/>
                <w:color w:val="auto"/>
                <w:sz w:val="13"/>
                <w:szCs w:val="13"/>
              </w:rPr>
            </w:pPr>
          </w:p>
        </w:tc>
        <w:tc>
          <w:tcPr>
            <w:tcW w:w="0" w:type="auto"/>
            <w:vAlign w:val="center"/>
          </w:tcPr>
          <w:p>
            <w:pPr>
              <w:pStyle w:val="40"/>
              <w:adjustRightInd w:val="0"/>
              <w:snapToGrid w:val="0"/>
              <w:ind w:left="0" w:right="0" w:firstLine="0"/>
              <w:jc w:val="center"/>
              <w:rPr>
                <w:snapToGrid/>
                <w:color w:val="auto"/>
                <w:sz w:val="13"/>
                <w:szCs w:val="13"/>
              </w:rPr>
            </w:pPr>
          </w:p>
        </w:tc>
        <w:tc>
          <w:tcPr>
            <w:tcW w:w="0" w:type="auto"/>
            <w:vAlign w:val="center"/>
          </w:tcPr>
          <w:p>
            <w:pPr>
              <w:pStyle w:val="40"/>
              <w:adjustRightInd w:val="0"/>
              <w:snapToGrid w:val="0"/>
              <w:ind w:left="0" w:right="0" w:firstLine="0"/>
              <w:jc w:val="center"/>
              <w:rPr>
                <w:snapToGrid/>
                <w:color w:val="auto"/>
                <w:sz w:val="13"/>
                <w:szCs w:val="13"/>
              </w:rPr>
            </w:pPr>
          </w:p>
        </w:tc>
        <w:tc>
          <w:tcPr>
            <w:tcW w:w="0" w:type="auto"/>
            <w:vAlign w:val="center"/>
          </w:tcPr>
          <w:p>
            <w:pPr>
              <w:pStyle w:val="40"/>
              <w:adjustRightInd w:val="0"/>
              <w:snapToGrid w:val="0"/>
              <w:ind w:left="0" w:right="0" w:firstLine="0"/>
              <w:jc w:val="center"/>
              <w:rPr>
                <w:snapToGrid/>
                <w:color w:val="auto"/>
                <w:sz w:val="13"/>
                <w:szCs w:val="13"/>
              </w:rPr>
            </w:pPr>
          </w:p>
        </w:tc>
        <w:tc>
          <w:tcPr>
            <w:tcW w:w="0" w:type="auto"/>
            <w:vAlign w:val="center"/>
          </w:tcPr>
          <w:p>
            <w:pPr>
              <w:pStyle w:val="40"/>
              <w:adjustRightInd w:val="0"/>
              <w:snapToGrid w:val="0"/>
              <w:ind w:left="0" w:right="0" w:firstLine="0"/>
              <w:jc w:val="center"/>
              <w:rPr>
                <w:snapToGrid/>
                <w:color w:val="auto"/>
                <w:sz w:val="13"/>
                <w:szCs w:val="13"/>
              </w:rPr>
            </w:pPr>
          </w:p>
        </w:tc>
        <w:tc>
          <w:tcPr>
            <w:tcW w:w="0" w:type="auto"/>
            <w:vAlign w:val="center"/>
          </w:tcPr>
          <w:p>
            <w:pPr>
              <w:pStyle w:val="40"/>
              <w:adjustRightInd w:val="0"/>
              <w:snapToGrid w:val="0"/>
              <w:ind w:left="0" w:right="0" w:firstLine="0"/>
              <w:jc w:val="center"/>
              <w:rPr>
                <w:snapToGrid/>
                <w:color w:val="auto"/>
                <w:sz w:val="13"/>
                <w:szCs w:val="13"/>
              </w:rPr>
            </w:pPr>
          </w:p>
        </w:tc>
        <w:tc>
          <w:tcPr>
            <w:tcW w:w="0" w:type="auto"/>
            <w:vAlign w:val="center"/>
          </w:tcPr>
          <w:p>
            <w:pPr>
              <w:pStyle w:val="40"/>
              <w:adjustRightInd w:val="0"/>
              <w:snapToGrid w:val="0"/>
              <w:ind w:left="0" w:right="0" w:firstLine="0"/>
              <w:jc w:val="center"/>
              <w:rPr>
                <w:snapToGrid/>
                <w:color w:val="auto"/>
                <w:sz w:val="13"/>
                <w:szCs w:val="13"/>
              </w:rPr>
            </w:pPr>
          </w:p>
        </w:tc>
        <w:tc>
          <w:tcPr>
            <w:tcW w:w="0" w:type="auto"/>
            <w:vAlign w:val="center"/>
          </w:tcPr>
          <w:p>
            <w:pPr>
              <w:pStyle w:val="40"/>
              <w:adjustRightInd w:val="0"/>
              <w:snapToGrid w:val="0"/>
              <w:ind w:left="0" w:right="0" w:firstLine="0"/>
              <w:jc w:val="center"/>
              <w:rPr>
                <w:snapToGrid/>
                <w:color w:val="auto"/>
                <w:sz w:val="13"/>
                <w:szCs w:val="13"/>
              </w:rPr>
            </w:pPr>
          </w:p>
        </w:tc>
        <w:tc>
          <w:tcPr>
            <w:tcW w:w="0" w:type="auto"/>
            <w:vAlign w:val="center"/>
          </w:tcPr>
          <w:p>
            <w:pPr>
              <w:pStyle w:val="40"/>
              <w:adjustRightInd w:val="0"/>
              <w:snapToGrid w:val="0"/>
              <w:ind w:left="0" w:right="0" w:firstLine="0"/>
              <w:jc w:val="center"/>
              <w:rPr>
                <w:snapToGrid/>
                <w:color w:val="auto"/>
                <w:sz w:val="13"/>
                <w:szCs w:val="13"/>
              </w:rPr>
            </w:pPr>
          </w:p>
        </w:tc>
        <w:tc>
          <w:tcPr>
            <w:tcW w:w="0" w:type="auto"/>
            <w:vAlign w:val="center"/>
          </w:tcPr>
          <w:p>
            <w:pPr>
              <w:pStyle w:val="40"/>
              <w:adjustRightInd w:val="0"/>
              <w:snapToGrid w:val="0"/>
              <w:ind w:left="0" w:right="0" w:firstLine="0"/>
              <w:jc w:val="center"/>
              <w:rPr>
                <w:snapToGrid/>
                <w:color w:val="auto"/>
                <w:sz w:val="13"/>
                <w:szCs w:val="13"/>
              </w:rPr>
            </w:pPr>
          </w:p>
        </w:tc>
        <w:tc>
          <w:tcPr>
            <w:tcW w:w="0" w:type="auto"/>
            <w:vAlign w:val="center"/>
          </w:tcPr>
          <w:p>
            <w:pPr>
              <w:pStyle w:val="40"/>
              <w:adjustRightInd w:val="0"/>
              <w:snapToGrid w:val="0"/>
              <w:ind w:left="0" w:right="0" w:firstLine="0"/>
              <w:jc w:val="center"/>
              <w:rPr>
                <w:snapToGrid/>
                <w:color w:val="auto"/>
                <w:sz w:val="13"/>
                <w:szCs w:val="13"/>
              </w:rPr>
            </w:pPr>
          </w:p>
        </w:tc>
        <w:tc>
          <w:tcPr>
            <w:tcW w:w="0" w:type="auto"/>
            <w:vAlign w:val="center"/>
          </w:tcPr>
          <w:p>
            <w:pPr>
              <w:pStyle w:val="40"/>
              <w:adjustRightInd w:val="0"/>
              <w:snapToGrid w:val="0"/>
              <w:ind w:left="0" w:right="0" w:firstLine="0"/>
              <w:jc w:val="center"/>
              <w:rPr>
                <w:snapToGrid/>
                <w:color w:val="auto"/>
                <w:sz w:val="13"/>
                <w:szCs w:val="13"/>
              </w:rPr>
            </w:pPr>
          </w:p>
        </w:tc>
        <w:tc>
          <w:tcPr>
            <w:tcW w:w="0" w:type="auto"/>
            <w:vAlign w:val="center"/>
          </w:tcPr>
          <w:p>
            <w:pPr>
              <w:pStyle w:val="40"/>
              <w:adjustRightInd w:val="0"/>
              <w:snapToGrid w:val="0"/>
              <w:ind w:left="0" w:right="0" w:firstLine="0"/>
              <w:jc w:val="center"/>
              <w:rPr>
                <w:snapToGrid/>
                <w:color w:val="auto"/>
                <w:sz w:val="13"/>
                <w:szCs w:val="13"/>
              </w:rPr>
            </w:pPr>
          </w:p>
        </w:tc>
        <w:tc>
          <w:tcPr>
            <w:tcW w:w="0" w:type="auto"/>
            <w:vAlign w:val="center"/>
          </w:tcPr>
          <w:p>
            <w:pPr>
              <w:pStyle w:val="40"/>
              <w:adjustRightInd w:val="0"/>
              <w:snapToGrid w:val="0"/>
              <w:ind w:left="0" w:right="0" w:firstLine="0"/>
              <w:jc w:val="center"/>
              <w:rPr>
                <w:snapToGrid/>
                <w:color w:val="auto"/>
                <w:sz w:val="13"/>
                <w:szCs w:val="13"/>
              </w:rPr>
            </w:pPr>
          </w:p>
        </w:tc>
      </w:tr>
    </w:tbl>
    <w:p/>
    <w:p>
      <w:pPr>
        <w:sectPr>
          <w:headerReference r:id="rId11" w:type="default"/>
          <w:footerReference r:id="rId12" w:type="default"/>
          <w:pgSz w:w="11907" w:h="16839"/>
          <w:pgMar w:top="1716" w:right="1128" w:bottom="1310" w:left="1418" w:header="1391" w:footer="1133" w:gutter="0"/>
          <w:cols w:space="720" w:num="1"/>
        </w:sectPr>
      </w:pPr>
    </w:p>
    <w:p>
      <w:pPr>
        <w:pStyle w:val="8"/>
        <w:spacing w:before="62" w:line="228" w:lineRule="auto"/>
        <w:ind w:left="4420"/>
        <w:rPr>
          <w:sz w:val="19"/>
          <w:szCs w:val="19"/>
          <w:lang w:eastAsia="zh-CN"/>
        </w:rPr>
      </w:pPr>
      <w:r>
        <w:rPr>
          <w:color w:val="231F20"/>
          <w:sz w:val="19"/>
          <w:szCs w:val="19"/>
          <w:lang w:eastAsia="zh-CN"/>
        </w:rPr>
        <w:t>附录</w:t>
      </w:r>
      <w:r>
        <w:rPr>
          <w:color w:val="231F20"/>
          <w:spacing w:val="-35"/>
          <w:sz w:val="19"/>
          <w:szCs w:val="19"/>
          <w:lang w:eastAsia="zh-CN"/>
        </w:rPr>
        <w:t xml:space="preserve"> E</w:t>
      </w:r>
    </w:p>
    <w:p>
      <w:pPr>
        <w:pStyle w:val="8"/>
        <w:spacing w:before="154" w:line="228" w:lineRule="auto"/>
        <w:ind w:left="4202"/>
        <w:rPr>
          <w:sz w:val="19"/>
          <w:szCs w:val="19"/>
          <w:lang w:eastAsia="zh-CN"/>
        </w:rPr>
      </w:pPr>
      <w:r>
        <w:rPr>
          <w:color w:val="231F20"/>
          <w:sz w:val="19"/>
          <w:szCs w:val="19"/>
          <w:lang w:eastAsia="zh-CN"/>
        </w:rPr>
        <w:t>（资料性）</w:t>
      </w:r>
    </w:p>
    <w:p>
      <w:pPr>
        <w:pStyle w:val="8"/>
        <w:spacing w:before="154" w:line="228" w:lineRule="auto"/>
        <w:ind w:left="3791"/>
        <w:rPr>
          <w:color w:val="231F20"/>
          <w:spacing w:val="8"/>
          <w:sz w:val="19"/>
          <w:szCs w:val="19"/>
          <w:lang w:eastAsia="zh-CN"/>
        </w:rPr>
      </w:pPr>
      <w:r>
        <w:rPr>
          <w:color w:val="231F20"/>
          <w:spacing w:val="8"/>
          <w:sz w:val="19"/>
          <w:szCs w:val="19"/>
          <w:lang w:eastAsia="zh-CN"/>
        </w:rPr>
        <w:t>安全阀</w:t>
      </w:r>
      <w:r>
        <w:rPr>
          <w:rFonts w:hint="eastAsia"/>
          <w:color w:val="231F20"/>
          <w:spacing w:val="8"/>
          <w:sz w:val="19"/>
          <w:szCs w:val="19"/>
          <w:lang w:eastAsia="zh-CN"/>
        </w:rPr>
        <w:t>在线</w:t>
      </w:r>
      <w:r>
        <w:rPr>
          <w:color w:val="231F20"/>
          <w:spacing w:val="8"/>
          <w:sz w:val="19"/>
          <w:szCs w:val="19"/>
          <w:lang w:eastAsia="zh-CN"/>
        </w:rPr>
        <w:t>检查记录</w:t>
      </w:r>
    </w:p>
    <w:p>
      <w:pPr>
        <w:pStyle w:val="8"/>
        <w:spacing w:before="154" w:line="228" w:lineRule="auto"/>
        <w:jc w:val="center"/>
        <w:rPr>
          <w:color w:val="231F20"/>
          <w:spacing w:val="8"/>
          <w:sz w:val="19"/>
          <w:szCs w:val="19"/>
          <w:lang w:eastAsia="zh-CN"/>
        </w:rPr>
      </w:pPr>
      <w:r>
        <w:rPr>
          <w:color w:val="231F20"/>
          <w:spacing w:val="8"/>
          <w:sz w:val="19"/>
          <w:szCs w:val="19"/>
          <w:lang w:eastAsia="zh-CN"/>
        </w:rPr>
        <w:t>表 E.1 安全阀</w:t>
      </w:r>
      <w:r>
        <w:rPr>
          <w:rFonts w:hint="eastAsia"/>
          <w:color w:val="231F20"/>
          <w:spacing w:val="8"/>
          <w:sz w:val="19"/>
          <w:szCs w:val="19"/>
          <w:lang w:eastAsia="zh-CN"/>
        </w:rPr>
        <w:t>在线</w:t>
      </w:r>
      <w:r>
        <w:rPr>
          <w:color w:val="231F20"/>
          <w:spacing w:val="8"/>
          <w:sz w:val="19"/>
          <w:szCs w:val="19"/>
          <w:lang w:eastAsia="zh-CN"/>
        </w:rPr>
        <w:t>检查记录</w:t>
      </w:r>
      <w:r>
        <w:rPr>
          <w:rFonts w:hint="eastAsia"/>
          <w:color w:val="231F20"/>
          <w:spacing w:val="8"/>
          <w:sz w:val="19"/>
          <w:szCs w:val="19"/>
          <w:lang w:eastAsia="zh-CN"/>
        </w:rPr>
        <w:t>表</w:t>
      </w:r>
    </w:p>
    <w:p>
      <w:pPr>
        <w:pStyle w:val="8"/>
        <w:spacing w:before="154" w:line="228" w:lineRule="auto"/>
        <w:rPr>
          <w:sz w:val="19"/>
          <w:szCs w:val="19"/>
          <w:lang w:eastAsia="zh-CN"/>
        </w:rPr>
      </w:pPr>
      <w:r>
        <w:rPr>
          <w:b/>
          <w:sz w:val="24"/>
          <w:szCs w:val="24"/>
          <w:lang w:eastAsia="zh-CN"/>
        </w:rPr>
        <w:t>记录编号：</w:t>
      </w:r>
    </w:p>
    <w:tbl>
      <w:tblPr>
        <w:tblStyle w:val="22"/>
        <w:tblW w:w="9495" w:type="dxa"/>
        <w:jc w:val="center"/>
        <w:tblLayout w:type="fixed"/>
        <w:tblCellMar>
          <w:top w:w="0" w:type="dxa"/>
          <w:left w:w="108" w:type="dxa"/>
          <w:bottom w:w="0" w:type="dxa"/>
          <w:right w:w="108" w:type="dxa"/>
        </w:tblCellMar>
      </w:tblPr>
      <w:tblGrid>
        <w:gridCol w:w="1830"/>
        <w:gridCol w:w="543"/>
        <w:gridCol w:w="2234"/>
        <w:gridCol w:w="140"/>
        <w:gridCol w:w="1769"/>
        <w:gridCol w:w="46"/>
        <w:gridCol w:w="559"/>
        <w:gridCol w:w="2374"/>
      </w:tblGrid>
      <w:tr>
        <w:tblPrEx>
          <w:tblCellMar>
            <w:top w:w="0" w:type="dxa"/>
            <w:left w:w="108" w:type="dxa"/>
            <w:bottom w:w="0" w:type="dxa"/>
            <w:right w:w="108" w:type="dxa"/>
          </w:tblCellMar>
        </w:tblPrEx>
        <w:trPr>
          <w:trHeight w:val="486" w:hRule="atLeast"/>
          <w:jc w:val="center"/>
        </w:trPr>
        <w:tc>
          <w:tcPr>
            <w:tcW w:w="183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ascii="宋体" w:hAnsi="宋体" w:cs="宋体"/>
                <w:sz w:val="18"/>
                <w:szCs w:val="18"/>
              </w:rPr>
              <w:t>使用单位</w:t>
            </w:r>
          </w:p>
        </w:tc>
        <w:tc>
          <w:tcPr>
            <w:tcW w:w="7665" w:type="dxa"/>
            <w:gridSpan w:val="7"/>
            <w:tcBorders>
              <w:top w:val="single" w:color="auto" w:sz="4" w:space="0"/>
              <w:left w:val="nil"/>
              <w:bottom w:val="single" w:color="auto" w:sz="4" w:space="0"/>
              <w:right w:val="single" w:color="auto" w:sz="4" w:space="0"/>
            </w:tcBorders>
            <w:shd w:val="clear" w:color="auto" w:fill="auto"/>
            <w:noWrap/>
            <w:vAlign w:val="center"/>
          </w:tcPr>
          <w:p>
            <w:pPr>
              <w:jc w:val="right"/>
              <w:rPr>
                <w:rFonts w:ascii="宋体" w:hAnsi="宋体" w:cs="宋体"/>
                <w:sz w:val="18"/>
                <w:szCs w:val="18"/>
              </w:rPr>
            </w:pPr>
          </w:p>
        </w:tc>
      </w:tr>
      <w:tr>
        <w:tblPrEx>
          <w:tblCellMar>
            <w:top w:w="0" w:type="dxa"/>
            <w:left w:w="108" w:type="dxa"/>
            <w:bottom w:w="0" w:type="dxa"/>
            <w:right w:w="108" w:type="dxa"/>
          </w:tblCellMar>
        </w:tblPrEx>
        <w:trPr>
          <w:trHeight w:val="486" w:hRule="atLeast"/>
          <w:jc w:val="center"/>
        </w:trPr>
        <w:tc>
          <w:tcPr>
            <w:tcW w:w="183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ascii="宋体" w:hAnsi="宋体" w:cs="宋体"/>
                <w:sz w:val="18"/>
                <w:szCs w:val="18"/>
              </w:rPr>
              <w:t>单位地址</w:t>
            </w:r>
          </w:p>
        </w:tc>
        <w:tc>
          <w:tcPr>
            <w:tcW w:w="7665" w:type="dxa"/>
            <w:gridSpan w:val="7"/>
            <w:tcBorders>
              <w:top w:val="single" w:color="auto" w:sz="4" w:space="0"/>
              <w:left w:val="nil"/>
              <w:bottom w:val="single" w:color="auto" w:sz="4" w:space="0"/>
              <w:right w:val="single" w:color="auto" w:sz="4" w:space="0"/>
            </w:tcBorders>
            <w:shd w:val="clear" w:color="auto" w:fill="auto"/>
            <w:noWrap/>
            <w:vAlign w:val="center"/>
          </w:tcPr>
          <w:p>
            <w:pPr>
              <w:jc w:val="right"/>
              <w:rPr>
                <w:rFonts w:ascii="宋体" w:hAnsi="宋体" w:cs="宋体"/>
                <w:sz w:val="18"/>
                <w:szCs w:val="18"/>
              </w:rPr>
            </w:pPr>
          </w:p>
        </w:tc>
      </w:tr>
      <w:tr>
        <w:tblPrEx>
          <w:tblCellMar>
            <w:top w:w="0" w:type="dxa"/>
            <w:left w:w="108" w:type="dxa"/>
            <w:bottom w:w="0" w:type="dxa"/>
            <w:right w:w="108" w:type="dxa"/>
          </w:tblCellMar>
        </w:tblPrEx>
        <w:trPr>
          <w:trHeight w:val="486" w:hRule="atLeast"/>
          <w:jc w:val="center"/>
        </w:trPr>
        <w:tc>
          <w:tcPr>
            <w:tcW w:w="183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ascii="宋体" w:hAnsi="宋体" w:cs="宋体"/>
                <w:sz w:val="18"/>
                <w:szCs w:val="18"/>
              </w:rPr>
              <w:t>联系人</w:t>
            </w:r>
          </w:p>
        </w:tc>
        <w:tc>
          <w:tcPr>
            <w:tcW w:w="2777" w:type="dxa"/>
            <w:gridSpan w:val="2"/>
            <w:tcBorders>
              <w:top w:val="single" w:color="auto" w:sz="4" w:space="0"/>
              <w:left w:val="nil"/>
              <w:bottom w:val="single" w:color="auto" w:sz="4" w:space="0"/>
              <w:right w:val="single" w:color="auto" w:sz="4" w:space="0"/>
            </w:tcBorders>
            <w:shd w:val="clear" w:color="auto" w:fill="auto"/>
            <w:noWrap/>
            <w:vAlign w:val="center"/>
          </w:tcPr>
          <w:p>
            <w:pPr>
              <w:jc w:val="center"/>
              <w:rPr>
                <w:rFonts w:ascii="宋体" w:hAnsi="宋体" w:cs="宋体"/>
                <w:sz w:val="18"/>
                <w:szCs w:val="18"/>
              </w:rPr>
            </w:pPr>
          </w:p>
        </w:tc>
        <w:tc>
          <w:tcPr>
            <w:tcW w:w="1955" w:type="dxa"/>
            <w:gridSpan w:val="3"/>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18"/>
                <w:szCs w:val="18"/>
              </w:rPr>
            </w:pPr>
            <w:r>
              <w:rPr>
                <w:rFonts w:hint="eastAsia" w:ascii="宋体" w:hAnsi="宋体" w:cs="宋体"/>
                <w:sz w:val="18"/>
                <w:szCs w:val="18"/>
              </w:rPr>
              <w:t>联系电话</w:t>
            </w:r>
          </w:p>
        </w:tc>
        <w:tc>
          <w:tcPr>
            <w:tcW w:w="2933" w:type="dxa"/>
            <w:gridSpan w:val="2"/>
            <w:tcBorders>
              <w:top w:val="single" w:color="auto" w:sz="4" w:space="0"/>
              <w:left w:val="nil"/>
              <w:bottom w:val="single" w:color="auto" w:sz="4" w:space="0"/>
              <w:right w:val="single" w:color="auto" w:sz="4" w:space="0"/>
            </w:tcBorders>
            <w:shd w:val="clear" w:color="auto" w:fill="auto"/>
            <w:noWrap/>
            <w:vAlign w:val="center"/>
          </w:tcPr>
          <w:p>
            <w:pPr>
              <w:jc w:val="right"/>
              <w:rPr>
                <w:rFonts w:ascii="宋体" w:hAnsi="宋体" w:cs="宋体"/>
                <w:sz w:val="18"/>
                <w:szCs w:val="18"/>
              </w:rPr>
            </w:pPr>
          </w:p>
        </w:tc>
      </w:tr>
      <w:tr>
        <w:tblPrEx>
          <w:tblCellMar>
            <w:top w:w="0" w:type="dxa"/>
            <w:left w:w="108" w:type="dxa"/>
            <w:bottom w:w="0" w:type="dxa"/>
            <w:right w:w="108" w:type="dxa"/>
          </w:tblCellMar>
        </w:tblPrEx>
        <w:trPr>
          <w:trHeight w:val="486" w:hRule="atLeast"/>
          <w:jc w:val="center"/>
        </w:trPr>
        <w:tc>
          <w:tcPr>
            <w:tcW w:w="183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ascii="宋体" w:hAnsi="宋体" w:cs="宋体"/>
                <w:sz w:val="18"/>
                <w:szCs w:val="18"/>
              </w:rPr>
              <w:t>设备代码</w:t>
            </w:r>
          </w:p>
        </w:tc>
        <w:tc>
          <w:tcPr>
            <w:tcW w:w="2777" w:type="dxa"/>
            <w:gridSpan w:val="2"/>
            <w:tcBorders>
              <w:top w:val="single" w:color="auto" w:sz="4" w:space="0"/>
              <w:left w:val="nil"/>
              <w:bottom w:val="single" w:color="auto" w:sz="4" w:space="0"/>
              <w:right w:val="single" w:color="auto" w:sz="4" w:space="0"/>
            </w:tcBorders>
            <w:shd w:val="clear" w:color="auto" w:fill="auto"/>
            <w:noWrap/>
            <w:vAlign w:val="center"/>
          </w:tcPr>
          <w:p>
            <w:pPr>
              <w:jc w:val="center"/>
              <w:rPr>
                <w:rFonts w:ascii="宋体" w:hAnsi="宋体" w:cs="宋体"/>
                <w:sz w:val="18"/>
                <w:szCs w:val="18"/>
              </w:rPr>
            </w:pPr>
          </w:p>
        </w:tc>
        <w:tc>
          <w:tcPr>
            <w:tcW w:w="1955" w:type="dxa"/>
            <w:gridSpan w:val="3"/>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18"/>
                <w:szCs w:val="18"/>
              </w:rPr>
            </w:pPr>
            <w:r>
              <w:rPr>
                <w:rFonts w:hint="eastAsia" w:ascii="宋体" w:hAnsi="宋体" w:cs="宋体"/>
                <w:sz w:val="18"/>
                <w:szCs w:val="18"/>
              </w:rPr>
              <w:t>设备名称</w:t>
            </w:r>
          </w:p>
        </w:tc>
        <w:tc>
          <w:tcPr>
            <w:tcW w:w="2933" w:type="dxa"/>
            <w:gridSpan w:val="2"/>
            <w:tcBorders>
              <w:top w:val="single" w:color="auto" w:sz="4" w:space="0"/>
              <w:left w:val="nil"/>
              <w:bottom w:val="single" w:color="auto" w:sz="4" w:space="0"/>
              <w:right w:val="single" w:color="auto" w:sz="4" w:space="0"/>
            </w:tcBorders>
            <w:shd w:val="clear" w:color="auto" w:fill="auto"/>
            <w:noWrap/>
            <w:vAlign w:val="center"/>
          </w:tcPr>
          <w:p>
            <w:pPr>
              <w:jc w:val="right"/>
              <w:rPr>
                <w:rFonts w:ascii="宋体" w:hAnsi="宋体" w:cs="宋体"/>
                <w:sz w:val="18"/>
                <w:szCs w:val="18"/>
              </w:rPr>
            </w:pPr>
          </w:p>
        </w:tc>
      </w:tr>
      <w:tr>
        <w:tblPrEx>
          <w:tblCellMar>
            <w:top w:w="0" w:type="dxa"/>
            <w:left w:w="108" w:type="dxa"/>
            <w:bottom w:w="0" w:type="dxa"/>
            <w:right w:w="108" w:type="dxa"/>
          </w:tblCellMar>
        </w:tblPrEx>
        <w:trPr>
          <w:trHeight w:val="486" w:hRule="atLeast"/>
          <w:jc w:val="center"/>
        </w:trPr>
        <w:tc>
          <w:tcPr>
            <w:tcW w:w="183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ascii="宋体" w:hAnsi="宋体" w:cs="宋体"/>
                <w:sz w:val="18"/>
                <w:szCs w:val="18"/>
              </w:rPr>
              <w:t>安全阀位号</w:t>
            </w:r>
          </w:p>
        </w:tc>
        <w:tc>
          <w:tcPr>
            <w:tcW w:w="2777" w:type="dxa"/>
            <w:gridSpan w:val="2"/>
            <w:tcBorders>
              <w:top w:val="single" w:color="auto" w:sz="4" w:space="0"/>
              <w:left w:val="nil"/>
              <w:bottom w:val="single" w:color="auto" w:sz="4" w:space="0"/>
              <w:right w:val="single" w:color="auto" w:sz="4" w:space="0"/>
            </w:tcBorders>
            <w:shd w:val="clear" w:color="auto" w:fill="auto"/>
            <w:noWrap/>
            <w:vAlign w:val="center"/>
          </w:tcPr>
          <w:p>
            <w:pPr>
              <w:jc w:val="center"/>
              <w:rPr>
                <w:rFonts w:ascii="宋体" w:hAnsi="宋体" w:cs="宋体"/>
                <w:sz w:val="18"/>
                <w:szCs w:val="18"/>
              </w:rPr>
            </w:pPr>
          </w:p>
        </w:tc>
        <w:tc>
          <w:tcPr>
            <w:tcW w:w="1955" w:type="dxa"/>
            <w:gridSpan w:val="3"/>
            <w:tcBorders>
              <w:top w:val="nil"/>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ascii="宋体" w:hAnsi="宋体" w:cs="宋体"/>
                <w:sz w:val="18"/>
                <w:szCs w:val="18"/>
              </w:rPr>
              <w:t>设备编号</w:t>
            </w:r>
          </w:p>
        </w:tc>
        <w:tc>
          <w:tcPr>
            <w:tcW w:w="2933" w:type="dxa"/>
            <w:gridSpan w:val="2"/>
            <w:tcBorders>
              <w:top w:val="single" w:color="auto" w:sz="4" w:space="0"/>
              <w:left w:val="nil"/>
              <w:bottom w:val="single" w:color="auto" w:sz="4" w:space="0"/>
              <w:right w:val="single" w:color="000000" w:sz="4" w:space="0"/>
            </w:tcBorders>
            <w:shd w:val="clear" w:color="auto" w:fill="auto"/>
            <w:noWrap/>
            <w:vAlign w:val="center"/>
          </w:tcPr>
          <w:p>
            <w:pPr>
              <w:jc w:val="right"/>
              <w:rPr>
                <w:rFonts w:ascii="宋体" w:hAnsi="宋体" w:cs="宋体"/>
                <w:sz w:val="18"/>
                <w:szCs w:val="18"/>
              </w:rPr>
            </w:pPr>
          </w:p>
        </w:tc>
      </w:tr>
      <w:tr>
        <w:tblPrEx>
          <w:tblCellMar>
            <w:top w:w="0" w:type="dxa"/>
            <w:left w:w="108" w:type="dxa"/>
            <w:bottom w:w="0" w:type="dxa"/>
            <w:right w:w="108" w:type="dxa"/>
          </w:tblCellMar>
        </w:tblPrEx>
        <w:trPr>
          <w:trHeight w:val="486" w:hRule="atLeast"/>
          <w:jc w:val="center"/>
        </w:trPr>
        <w:tc>
          <w:tcPr>
            <w:tcW w:w="183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ascii="宋体" w:hAnsi="宋体" w:cs="宋体"/>
                <w:sz w:val="18"/>
                <w:szCs w:val="18"/>
              </w:rPr>
              <w:t>安全阀类型</w:t>
            </w:r>
          </w:p>
        </w:tc>
        <w:tc>
          <w:tcPr>
            <w:tcW w:w="2777" w:type="dxa"/>
            <w:gridSpan w:val="2"/>
            <w:tcBorders>
              <w:top w:val="single" w:color="auto" w:sz="4" w:space="0"/>
              <w:left w:val="nil"/>
              <w:bottom w:val="single" w:color="auto" w:sz="4" w:space="0"/>
              <w:right w:val="single" w:color="000000" w:sz="4" w:space="0"/>
            </w:tcBorders>
            <w:shd w:val="clear" w:color="auto" w:fill="auto"/>
            <w:noWrap/>
            <w:vAlign w:val="center"/>
          </w:tcPr>
          <w:p>
            <w:pPr>
              <w:jc w:val="right"/>
              <w:rPr>
                <w:rFonts w:cs="宋体" w:asciiTheme="minorEastAsia" w:hAnsiTheme="minorEastAsia"/>
                <w:sz w:val="18"/>
                <w:szCs w:val="18"/>
              </w:rPr>
            </w:pPr>
          </w:p>
        </w:tc>
        <w:tc>
          <w:tcPr>
            <w:tcW w:w="1955" w:type="dxa"/>
            <w:gridSpan w:val="3"/>
            <w:tcBorders>
              <w:top w:val="nil"/>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ascii="宋体" w:hAnsi="宋体" w:cs="宋体"/>
                <w:sz w:val="18"/>
                <w:szCs w:val="18"/>
              </w:rPr>
              <w:t>安全阀型号</w:t>
            </w:r>
          </w:p>
        </w:tc>
        <w:tc>
          <w:tcPr>
            <w:tcW w:w="2933" w:type="dxa"/>
            <w:gridSpan w:val="2"/>
            <w:tcBorders>
              <w:top w:val="single" w:color="auto" w:sz="4" w:space="0"/>
              <w:left w:val="nil"/>
              <w:bottom w:val="single" w:color="auto" w:sz="4" w:space="0"/>
              <w:right w:val="single" w:color="000000" w:sz="4" w:space="0"/>
            </w:tcBorders>
            <w:shd w:val="clear" w:color="auto" w:fill="auto"/>
            <w:noWrap/>
            <w:vAlign w:val="center"/>
          </w:tcPr>
          <w:p>
            <w:pPr>
              <w:jc w:val="right"/>
              <w:rPr>
                <w:rFonts w:ascii="宋体" w:hAnsi="宋体" w:cs="宋体"/>
                <w:sz w:val="18"/>
                <w:szCs w:val="18"/>
              </w:rPr>
            </w:pPr>
          </w:p>
        </w:tc>
      </w:tr>
      <w:tr>
        <w:tblPrEx>
          <w:tblCellMar>
            <w:top w:w="0" w:type="dxa"/>
            <w:left w:w="108" w:type="dxa"/>
            <w:bottom w:w="0" w:type="dxa"/>
            <w:right w:w="108" w:type="dxa"/>
          </w:tblCellMar>
        </w:tblPrEx>
        <w:trPr>
          <w:trHeight w:val="490" w:hRule="atLeast"/>
          <w:jc w:val="center"/>
        </w:trPr>
        <w:tc>
          <w:tcPr>
            <w:tcW w:w="183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ascii="宋体" w:hAnsi="宋体" w:cs="宋体"/>
                <w:sz w:val="18"/>
                <w:szCs w:val="18"/>
              </w:rPr>
              <w:t>校验编号</w:t>
            </w:r>
          </w:p>
        </w:tc>
        <w:tc>
          <w:tcPr>
            <w:tcW w:w="2777" w:type="dxa"/>
            <w:gridSpan w:val="2"/>
            <w:tcBorders>
              <w:top w:val="single" w:color="auto" w:sz="4" w:space="0"/>
              <w:left w:val="nil"/>
              <w:bottom w:val="single" w:color="auto" w:sz="4" w:space="0"/>
              <w:right w:val="single" w:color="000000" w:sz="4" w:space="0"/>
            </w:tcBorders>
            <w:shd w:val="clear" w:color="auto" w:fill="auto"/>
            <w:noWrap/>
            <w:vAlign w:val="center"/>
          </w:tcPr>
          <w:p>
            <w:pPr>
              <w:jc w:val="right"/>
              <w:rPr>
                <w:rFonts w:ascii="宋体" w:hAnsi="宋体" w:cs="宋体"/>
                <w:sz w:val="18"/>
                <w:szCs w:val="18"/>
              </w:rPr>
            </w:pPr>
          </w:p>
        </w:tc>
        <w:tc>
          <w:tcPr>
            <w:tcW w:w="1955" w:type="dxa"/>
            <w:gridSpan w:val="3"/>
            <w:tcBorders>
              <w:top w:val="single" w:color="auto" w:sz="4" w:space="0"/>
              <w:left w:val="nil"/>
              <w:bottom w:val="single" w:color="auto" w:sz="4" w:space="0"/>
              <w:right w:val="single" w:color="000000" w:sz="4" w:space="0"/>
            </w:tcBorders>
            <w:shd w:val="clear" w:color="auto" w:fill="auto"/>
            <w:noWrap/>
            <w:vAlign w:val="center"/>
          </w:tcPr>
          <w:p>
            <w:pPr>
              <w:jc w:val="center"/>
              <w:rPr>
                <w:rFonts w:ascii="宋体" w:hAnsi="宋体" w:cs="宋体"/>
                <w:sz w:val="18"/>
                <w:szCs w:val="18"/>
              </w:rPr>
            </w:pPr>
            <w:r>
              <w:rPr>
                <w:rFonts w:hint="eastAsia" w:ascii="宋体" w:hAnsi="宋体" w:cs="宋体"/>
                <w:sz w:val="18"/>
                <w:szCs w:val="18"/>
              </w:rPr>
              <w:t>出厂编号</w:t>
            </w:r>
          </w:p>
        </w:tc>
        <w:tc>
          <w:tcPr>
            <w:tcW w:w="2933" w:type="dxa"/>
            <w:gridSpan w:val="2"/>
            <w:tcBorders>
              <w:top w:val="single" w:color="auto" w:sz="4" w:space="0"/>
              <w:left w:val="nil"/>
              <w:bottom w:val="single" w:color="auto" w:sz="4" w:space="0"/>
              <w:right w:val="single" w:color="000000" w:sz="4" w:space="0"/>
            </w:tcBorders>
            <w:shd w:val="clear" w:color="auto" w:fill="auto"/>
            <w:noWrap/>
            <w:vAlign w:val="center"/>
          </w:tcPr>
          <w:p>
            <w:pPr>
              <w:jc w:val="right"/>
              <w:rPr>
                <w:rFonts w:ascii="宋体" w:hAnsi="宋体" w:cs="宋体"/>
                <w:sz w:val="18"/>
                <w:szCs w:val="18"/>
              </w:rPr>
            </w:pPr>
          </w:p>
        </w:tc>
      </w:tr>
      <w:tr>
        <w:tblPrEx>
          <w:tblCellMar>
            <w:top w:w="0" w:type="dxa"/>
            <w:left w:w="108" w:type="dxa"/>
            <w:bottom w:w="0" w:type="dxa"/>
            <w:right w:w="108" w:type="dxa"/>
          </w:tblCellMar>
        </w:tblPrEx>
        <w:trPr>
          <w:trHeight w:val="490" w:hRule="atLeast"/>
          <w:jc w:val="center"/>
        </w:trPr>
        <w:tc>
          <w:tcPr>
            <w:tcW w:w="183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ascii="宋体" w:hAnsi="宋体" w:cs="宋体"/>
                <w:sz w:val="18"/>
                <w:szCs w:val="18"/>
              </w:rPr>
              <w:t>执行标准</w:t>
            </w:r>
          </w:p>
        </w:tc>
        <w:tc>
          <w:tcPr>
            <w:tcW w:w="7665" w:type="dxa"/>
            <w:gridSpan w:val="7"/>
            <w:tcBorders>
              <w:top w:val="single" w:color="auto" w:sz="4" w:space="0"/>
              <w:left w:val="nil"/>
              <w:bottom w:val="single" w:color="auto" w:sz="4" w:space="0"/>
              <w:right w:val="single" w:color="000000" w:sz="4" w:space="0"/>
            </w:tcBorders>
            <w:shd w:val="clear" w:color="auto" w:fill="auto"/>
            <w:noWrap/>
            <w:vAlign w:val="center"/>
          </w:tcPr>
          <w:p>
            <w:pPr>
              <w:jc w:val="right"/>
              <w:rPr>
                <w:rFonts w:ascii="宋体" w:hAnsi="宋体" w:cs="宋体"/>
                <w:sz w:val="18"/>
                <w:szCs w:val="18"/>
              </w:rPr>
            </w:pPr>
          </w:p>
        </w:tc>
      </w:tr>
      <w:tr>
        <w:tblPrEx>
          <w:tblCellMar>
            <w:top w:w="0" w:type="dxa"/>
            <w:left w:w="108" w:type="dxa"/>
            <w:bottom w:w="0" w:type="dxa"/>
            <w:right w:w="108" w:type="dxa"/>
          </w:tblCellMar>
        </w:tblPrEx>
        <w:trPr>
          <w:trHeight w:val="490" w:hRule="atLeast"/>
          <w:jc w:val="center"/>
        </w:trPr>
        <w:tc>
          <w:tcPr>
            <w:tcW w:w="183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ascii="宋体" w:hAnsi="宋体" w:cs="宋体"/>
                <w:sz w:val="18"/>
                <w:szCs w:val="18"/>
              </w:rPr>
              <w:t>风险评估报告编号</w:t>
            </w:r>
          </w:p>
        </w:tc>
        <w:tc>
          <w:tcPr>
            <w:tcW w:w="7665" w:type="dxa"/>
            <w:gridSpan w:val="7"/>
            <w:tcBorders>
              <w:top w:val="single" w:color="auto" w:sz="4" w:space="0"/>
              <w:left w:val="nil"/>
              <w:bottom w:val="single" w:color="auto" w:sz="4" w:space="0"/>
              <w:right w:val="single" w:color="000000" w:sz="4" w:space="0"/>
            </w:tcBorders>
            <w:shd w:val="clear" w:color="auto" w:fill="auto"/>
            <w:noWrap/>
            <w:vAlign w:val="center"/>
          </w:tcPr>
          <w:p>
            <w:pPr>
              <w:jc w:val="right"/>
              <w:rPr>
                <w:rFonts w:ascii="宋体" w:hAnsi="宋体" w:cs="宋体"/>
                <w:sz w:val="18"/>
                <w:szCs w:val="18"/>
              </w:rPr>
            </w:pPr>
          </w:p>
        </w:tc>
      </w:tr>
      <w:tr>
        <w:tblPrEx>
          <w:tblCellMar>
            <w:top w:w="0" w:type="dxa"/>
            <w:left w:w="108" w:type="dxa"/>
            <w:bottom w:w="0" w:type="dxa"/>
            <w:right w:w="108" w:type="dxa"/>
          </w:tblCellMar>
        </w:tblPrEx>
        <w:trPr>
          <w:trHeight w:val="490" w:hRule="atLeast"/>
          <w:jc w:val="center"/>
        </w:trPr>
        <w:tc>
          <w:tcPr>
            <w:tcW w:w="1830" w:type="dxa"/>
            <w:vMerge w:val="restart"/>
            <w:tcBorders>
              <w:top w:val="single" w:color="auto" w:sz="4" w:space="0"/>
              <w:left w:val="single" w:color="auto" w:sz="4" w:space="0"/>
              <w:right w:val="single" w:color="auto" w:sz="4" w:space="0"/>
            </w:tcBorders>
            <w:shd w:val="clear" w:color="auto" w:fill="auto"/>
            <w:vAlign w:val="center"/>
          </w:tcPr>
          <w:p>
            <w:pPr>
              <w:jc w:val="center"/>
              <w:rPr>
                <w:rFonts w:ascii="宋体" w:hAnsi="宋体" w:cs="宋体"/>
                <w:sz w:val="18"/>
                <w:szCs w:val="18"/>
                <w:lang w:eastAsia="zh-CN"/>
              </w:rPr>
            </w:pPr>
            <w:r>
              <w:rPr>
                <w:rFonts w:hint="eastAsia" w:ascii="宋体" w:hAnsi="宋体" w:cs="宋体"/>
                <w:sz w:val="18"/>
                <w:szCs w:val="18"/>
                <w:lang w:eastAsia="zh-CN"/>
              </w:rPr>
              <w:t>在线检查项目</w:t>
            </w:r>
          </w:p>
        </w:tc>
        <w:tc>
          <w:tcPr>
            <w:tcW w:w="4686" w:type="dxa"/>
            <w:gridSpan w:val="4"/>
            <w:tcBorders>
              <w:top w:val="single" w:color="auto" w:sz="4" w:space="0"/>
              <w:left w:val="nil"/>
              <w:bottom w:val="single" w:color="auto" w:sz="4" w:space="0"/>
              <w:right w:val="single" w:color="000000" w:sz="4" w:space="0"/>
            </w:tcBorders>
            <w:shd w:val="clear" w:color="auto" w:fill="auto"/>
            <w:noWrap/>
            <w:vAlign w:val="center"/>
          </w:tcPr>
          <w:p>
            <w:pPr>
              <w:pStyle w:val="40"/>
              <w:ind w:left="0" w:firstLine="0"/>
              <w:rPr>
                <w:rFonts w:ascii="宋体" w:hAnsi="宋体" w:eastAsiaTheme="minorEastAsia"/>
                <w:spacing w:val="0"/>
                <w:sz w:val="18"/>
                <w:szCs w:val="18"/>
              </w:rPr>
            </w:pPr>
            <w:r>
              <w:rPr>
                <w:rFonts w:ascii="宋体" w:hAnsi="宋体" w:eastAsiaTheme="minorEastAsia"/>
                <w:spacing w:val="0"/>
                <w:sz w:val="18"/>
                <w:szCs w:val="18"/>
              </w:rPr>
              <w:t>安全阀的安装是否正确</w:t>
            </w:r>
          </w:p>
        </w:tc>
        <w:tc>
          <w:tcPr>
            <w:tcW w:w="2979" w:type="dxa"/>
            <w:gridSpan w:val="3"/>
            <w:tcBorders>
              <w:top w:val="single" w:color="auto" w:sz="4" w:space="0"/>
              <w:left w:val="nil"/>
              <w:bottom w:val="single" w:color="auto" w:sz="4" w:space="0"/>
              <w:right w:val="single" w:color="000000" w:sz="4" w:space="0"/>
            </w:tcBorders>
            <w:shd w:val="clear" w:color="auto" w:fill="auto"/>
            <w:vAlign w:val="center"/>
          </w:tcPr>
          <w:p>
            <w:pPr>
              <w:pStyle w:val="40"/>
              <w:rPr>
                <w:rFonts w:ascii="宋体" w:hAnsi="宋体" w:eastAsiaTheme="minorEastAsia"/>
                <w:spacing w:val="0"/>
                <w:sz w:val="18"/>
                <w:szCs w:val="18"/>
                <w:lang w:eastAsia="en-US"/>
              </w:rPr>
            </w:pPr>
            <w:r>
              <w:rPr>
                <w:rFonts w:hint="eastAsia" w:ascii="宋体" w:hAnsi="宋体" w:eastAsiaTheme="minorEastAsia"/>
                <w:spacing w:val="0"/>
                <w:sz w:val="18"/>
                <w:szCs w:val="18"/>
                <w:lang w:eastAsia="en-US"/>
              </w:rPr>
              <w:t>□合格    □不合格</w:t>
            </w:r>
          </w:p>
        </w:tc>
      </w:tr>
      <w:tr>
        <w:tblPrEx>
          <w:tblCellMar>
            <w:top w:w="0" w:type="dxa"/>
            <w:left w:w="108" w:type="dxa"/>
            <w:bottom w:w="0" w:type="dxa"/>
            <w:right w:w="108" w:type="dxa"/>
          </w:tblCellMar>
        </w:tblPrEx>
        <w:trPr>
          <w:trHeight w:val="490" w:hRule="atLeast"/>
          <w:jc w:val="center"/>
        </w:trPr>
        <w:tc>
          <w:tcPr>
            <w:tcW w:w="1830" w:type="dxa"/>
            <w:vMerge w:val="continue"/>
            <w:tcBorders>
              <w:left w:val="single" w:color="auto" w:sz="4" w:space="0"/>
              <w:right w:val="single" w:color="auto" w:sz="4" w:space="0"/>
            </w:tcBorders>
            <w:shd w:val="clear" w:color="auto" w:fill="auto"/>
            <w:vAlign w:val="center"/>
          </w:tcPr>
          <w:p>
            <w:pPr>
              <w:jc w:val="center"/>
              <w:rPr>
                <w:rFonts w:ascii="宋体" w:hAnsi="宋体" w:cs="宋体"/>
                <w:sz w:val="18"/>
                <w:szCs w:val="18"/>
                <w:lang w:eastAsia="zh-CN"/>
              </w:rPr>
            </w:pPr>
          </w:p>
        </w:tc>
        <w:tc>
          <w:tcPr>
            <w:tcW w:w="4686" w:type="dxa"/>
            <w:gridSpan w:val="4"/>
            <w:tcBorders>
              <w:top w:val="single" w:color="auto" w:sz="4" w:space="0"/>
              <w:left w:val="nil"/>
              <w:bottom w:val="single" w:color="auto" w:sz="4" w:space="0"/>
              <w:right w:val="single" w:color="000000" w:sz="4" w:space="0"/>
            </w:tcBorders>
            <w:shd w:val="clear" w:color="auto" w:fill="auto"/>
            <w:noWrap/>
            <w:vAlign w:val="center"/>
          </w:tcPr>
          <w:p>
            <w:pPr>
              <w:pStyle w:val="40"/>
              <w:ind w:firstLine="0"/>
              <w:rPr>
                <w:rFonts w:ascii="宋体" w:hAnsi="宋体" w:eastAsiaTheme="minorEastAsia"/>
                <w:spacing w:val="0"/>
                <w:sz w:val="18"/>
                <w:szCs w:val="18"/>
              </w:rPr>
            </w:pPr>
            <w:r>
              <w:rPr>
                <w:rFonts w:ascii="宋体" w:hAnsi="宋体" w:eastAsiaTheme="minorEastAsia"/>
                <w:spacing w:val="0"/>
                <w:sz w:val="18"/>
                <w:szCs w:val="18"/>
              </w:rPr>
              <w:t>安全阀的资料是否齐全</w:t>
            </w:r>
            <w:r>
              <w:rPr>
                <w:rFonts w:hint="eastAsia" w:ascii="宋体" w:hAnsi="宋体" w:eastAsiaTheme="minorEastAsia"/>
                <w:spacing w:val="0"/>
                <w:sz w:val="18"/>
                <w:szCs w:val="18"/>
              </w:rPr>
              <w:t>（</w:t>
            </w:r>
            <w:r>
              <w:rPr>
                <w:rFonts w:ascii="宋体" w:hAnsi="宋体" w:eastAsiaTheme="minorEastAsia"/>
                <w:spacing w:val="0"/>
                <w:sz w:val="18"/>
                <w:szCs w:val="18"/>
              </w:rPr>
              <w:t>铭牌、质量证明文件、安装号、校验记录及报告</w:t>
            </w:r>
            <w:r>
              <w:rPr>
                <w:rFonts w:hint="eastAsia" w:ascii="宋体" w:hAnsi="宋体" w:eastAsiaTheme="minorEastAsia"/>
                <w:spacing w:val="0"/>
                <w:sz w:val="18"/>
                <w:szCs w:val="18"/>
              </w:rPr>
              <w:t>）</w:t>
            </w:r>
          </w:p>
        </w:tc>
        <w:tc>
          <w:tcPr>
            <w:tcW w:w="2979" w:type="dxa"/>
            <w:gridSpan w:val="3"/>
            <w:tcBorders>
              <w:top w:val="single" w:color="auto" w:sz="4" w:space="0"/>
              <w:left w:val="nil"/>
              <w:bottom w:val="single" w:color="auto" w:sz="4" w:space="0"/>
              <w:right w:val="single" w:color="000000" w:sz="4" w:space="0"/>
            </w:tcBorders>
            <w:shd w:val="clear" w:color="auto" w:fill="auto"/>
            <w:vAlign w:val="center"/>
          </w:tcPr>
          <w:p>
            <w:pPr>
              <w:pStyle w:val="40"/>
              <w:rPr>
                <w:rFonts w:ascii="宋体" w:hAnsi="宋体" w:eastAsiaTheme="minorEastAsia"/>
                <w:spacing w:val="0"/>
                <w:sz w:val="18"/>
                <w:szCs w:val="18"/>
                <w:lang w:eastAsia="en-US"/>
              </w:rPr>
            </w:pPr>
            <w:r>
              <w:rPr>
                <w:rFonts w:hint="eastAsia" w:ascii="宋体" w:hAnsi="宋体" w:eastAsiaTheme="minorEastAsia"/>
                <w:spacing w:val="0"/>
                <w:sz w:val="18"/>
                <w:szCs w:val="18"/>
                <w:lang w:eastAsia="en-US"/>
              </w:rPr>
              <w:t>□合格    □不合格</w:t>
            </w:r>
          </w:p>
        </w:tc>
      </w:tr>
      <w:tr>
        <w:tblPrEx>
          <w:tblCellMar>
            <w:top w:w="0" w:type="dxa"/>
            <w:left w:w="108" w:type="dxa"/>
            <w:bottom w:w="0" w:type="dxa"/>
            <w:right w:w="108" w:type="dxa"/>
          </w:tblCellMar>
        </w:tblPrEx>
        <w:trPr>
          <w:trHeight w:val="490" w:hRule="atLeast"/>
          <w:jc w:val="center"/>
        </w:trPr>
        <w:tc>
          <w:tcPr>
            <w:tcW w:w="1830" w:type="dxa"/>
            <w:vMerge w:val="continue"/>
            <w:tcBorders>
              <w:left w:val="single" w:color="auto" w:sz="4" w:space="0"/>
              <w:right w:val="single" w:color="auto" w:sz="4" w:space="0"/>
            </w:tcBorders>
            <w:shd w:val="clear" w:color="auto" w:fill="auto"/>
            <w:vAlign w:val="center"/>
          </w:tcPr>
          <w:p>
            <w:pPr>
              <w:jc w:val="center"/>
              <w:rPr>
                <w:rFonts w:ascii="宋体" w:hAnsi="宋体" w:cs="宋体"/>
                <w:sz w:val="18"/>
                <w:szCs w:val="18"/>
                <w:lang w:eastAsia="zh-CN"/>
              </w:rPr>
            </w:pPr>
          </w:p>
        </w:tc>
        <w:tc>
          <w:tcPr>
            <w:tcW w:w="4686" w:type="dxa"/>
            <w:gridSpan w:val="4"/>
            <w:tcBorders>
              <w:top w:val="single" w:color="auto" w:sz="4" w:space="0"/>
              <w:left w:val="nil"/>
              <w:bottom w:val="single" w:color="auto" w:sz="4" w:space="0"/>
              <w:right w:val="single" w:color="000000" w:sz="4" w:space="0"/>
            </w:tcBorders>
            <w:shd w:val="clear" w:color="auto" w:fill="auto"/>
            <w:noWrap/>
            <w:vAlign w:val="center"/>
          </w:tcPr>
          <w:p>
            <w:pPr>
              <w:pStyle w:val="40"/>
              <w:ind w:left="0" w:firstLine="0"/>
              <w:rPr>
                <w:rFonts w:ascii="宋体" w:hAnsi="宋体" w:eastAsiaTheme="minorEastAsia"/>
                <w:spacing w:val="0"/>
                <w:sz w:val="18"/>
                <w:szCs w:val="18"/>
              </w:rPr>
            </w:pPr>
            <w:r>
              <w:rPr>
                <w:rFonts w:ascii="宋体" w:hAnsi="宋体" w:eastAsiaTheme="minorEastAsia"/>
                <w:spacing w:val="0"/>
                <w:sz w:val="18"/>
                <w:szCs w:val="18"/>
              </w:rPr>
              <w:t>安全阀外部调节机构的铅封是否完好</w:t>
            </w:r>
          </w:p>
        </w:tc>
        <w:tc>
          <w:tcPr>
            <w:tcW w:w="2979" w:type="dxa"/>
            <w:gridSpan w:val="3"/>
            <w:tcBorders>
              <w:top w:val="single" w:color="auto" w:sz="4" w:space="0"/>
              <w:left w:val="nil"/>
              <w:bottom w:val="single" w:color="auto" w:sz="4" w:space="0"/>
              <w:right w:val="single" w:color="000000" w:sz="4" w:space="0"/>
            </w:tcBorders>
            <w:shd w:val="clear" w:color="auto" w:fill="auto"/>
          </w:tcPr>
          <w:p>
            <w:pPr>
              <w:pStyle w:val="40"/>
              <w:rPr>
                <w:rFonts w:ascii="宋体" w:hAnsi="宋体" w:eastAsiaTheme="minorEastAsia"/>
                <w:spacing w:val="0"/>
                <w:sz w:val="18"/>
                <w:szCs w:val="18"/>
                <w:lang w:eastAsia="en-US"/>
              </w:rPr>
            </w:pPr>
            <w:r>
              <w:rPr>
                <w:rFonts w:hint="eastAsia" w:ascii="宋体" w:hAnsi="宋体" w:eastAsiaTheme="minorEastAsia"/>
                <w:spacing w:val="0"/>
                <w:sz w:val="18"/>
                <w:szCs w:val="18"/>
                <w:lang w:eastAsia="en-US"/>
              </w:rPr>
              <w:t>□合格    □不合格</w:t>
            </w:r>
          </w:p>
        </w:tc>
      </w:tr>
      <w:tr>
        <w:tblPrEx>
          <w:tblCellMar>
            <w:top w:w="0" w:type="dxa"/>
            <w:left w:w="108" w:type="dxa"/>
            <w:bottom w:w="0" w:type="dxa"/>
            <w:right w:w="108" w:type="dxa"/>
          </w:tblCellMar>
        </w:tblPrEx>
        <w:trPr>
          <w:trHeight w:val="490" w:hRule="atLeast"/>
          <w:jc w:val="center"/>
        </w:trPr>
        <w:tc>
          <w:tcPr>
            <w:tcW w:w="1830" w:type="dxa"/>
            <w:vMerge w:val="continue"/>
            <w:tcBorders>
              <w:left w:val="single" w:color="auto" w:sz="4" w:space="0"/>
              <w:right w:val="single" w:color="auto" w:sz="4" w:space="0"/>
            </w:tcBorders>
            <w:shd w:val="clear" w:color="auto" w:fill="auto"/>
            <w:vAlign w:val="center"/>
          </w:tcPr>
          <w:p>
            <w:pPr>
              <w:jc w:val="center"/>
              <w:rPr>
                <w:rFonts w:ascii="宋体" w:hAnsi="宋体" w:cs="宋体"/>
                <w:sz w:val="18"/>
                <w:szCs w:val="18"/>
                <w:lang w:eastAsia="zh-CN"/>
              </w:rPr>
            </w:pPr>
          </w:p>
        </w:tc>
        <w:tc>
          <w:tcPr>
            <w:tcW w:w="4686" w:type="dxa"/>
            <w:gridSpan w:val="4"/>
            <w:tcBorders>
              <w:top w:val="single" w:color="auto" w:sz="4" w:space="0"/>
              <w:left w:val="nil"/>
              <w:bottom w:val="single" w:color="auto" w:sz="4" w:space="0"/>
              <w:right w:val="single" w:color="000000" w:sz="4" w:space="0"/>
            </w:tcBorders>
            <w:shd w:val="clear" w:color="auto" w:fill="auto"/>
            <w:noWrap/>
            <w:vAlign w:val="center"/>
          </w:tcPr>
          <w:p>
            <w:pPr>
              <w:pStyle w:val="40"/>
              <w:ind w:left="0" w:firstLine="0"/>
              <w:rPr>
                <w:rFonts w:ascii="宋体" w:hAnsi="宋体" w:eastAsiaTheme="minorEastAsia"/>
                <w:spacing w:val="0"/>
                <w:sz w:val="18"/>
                <w:szCs w:val="18"/>
              </w:rPr>
            </w:pPr>
            <w:r>
              <w:rPr>
                <w:rFonts w:ascii="宋体" w:hAnsi="宋体" w:eastAsiaTheme="minorEastAsia"/>
                <w:spacing w:val="0"/>
                <w:sz w:val="18"/>
                <w:szCs w:val="18"/>
              </w:rPr>
              <w:t>有无影响安全阀正常功能的因素</w:t>
            </w:r>
          </w:p>
        </w:tc>
        <w:tc>
          <w:tcPr>
            <w:tcW w:w="2979" w:type="dxa"/>
            <w:gridSpan w:val="3"/>
            <w:tcBorders>
              <w:top w:val="single" w:color="auto" w:sz="4" w:space="0"/>
              <w:left w:val="nil"/>
              <w:bottom w:val="single" w:color="auto" w:sz="4" w:space="0"/>
              <w:right w:val="single" w:color="000000" w:sz="4" w:space="0"/>
            </w:tcBorders>
            <w:shd w:val="clear" w:color="auto" w:fill="auto"/>
          </w:tcPr>
          <w:p>
            <w:pPr>
              <w:pStyle w:val="40"/>
              <w:rPr>
                <w:rFonts w:ascii="宋体" w:hAnsi="宋体" w:eastAsiaTheme="minorEastAsia"/>
                <w:spacing w:val="0"/>
                <w:sz w:val="18"/>
                <w:szCs w:val="18"/>
                <w:lang w:eastAsia="en-US"/>
              </w:rPr>
            </w:pPr>
            <w:r>
              <w:rPr>
                <w:rFonts w:hint="eastAsia" w:ascii="宋体" w:hAnsi="宋体" w:eastAsiaTheme="minorEastAsia"/>
                <w:spacing w:val="0"/>
                <w:sz w:val="18"/>
                <w:szCs w:val="18"/>
                <w:lang w:eastAsia="en-US"/>
              </w:rPr>
              <w:t>□合格    □不合格</w:t>
            </w:r>
          </w:p>
        </w:tc>
      </w:tr>
      <w:tr>
        <w:tblPrEx>
          <w:tblCellMar>
            <w:top w:w="0" w:type="dxa"/>
            <w:left w:w="108" w:type="dxa"/>
            <w:bottom w:w="0" w:type="dxa"/>
            <w:right w:w="108" w:type="dxa"/>
          </w:tblCellMar>
        </w:tblPrEx>
        <w:trPr>
          <w:trHeight w:val="490" w:hRule="atLeast"/>
          <w:jc w:val="center"/>
        </w:trPr>
        <w:tc>
          <w:tcPr>
            <w:tcW w:w="1830" w:type="dxa"/>
            <w:vMerge w:val="continue"/>
            <w:tcBorders>
              <w:left w:val="single" w:color="auto" w:sz="4" w:space="0"/>
              <w:right w:val="single" w:color="auto" w:sz="4" w:space="0"/>
            </w:tcBorders>
            <w:shd w:val="clear" w:color="auto" w:fill="auto"/>
            <w:vAlign w:val="center"/>
          </w:tcPr>
          <w:p>
            <w:pPr>
              <w:jc w:val="center"/>
              <w:rPr>
                <w:rFonts w:ascii="宋体" w:hAnsi="宋体" w:cs="宋体"/>
                <w:sz w:val="18"/>
                <w:szCs w:val="18"/>
                <w:lang w:eastAsia="zh-CN"/>
              </w:rPr>
            </w:pPr>
          </w:p>
        </w:tc>
        <w:tc>
          <w:tcPr>
            <w:tcW w:w="4686" w:type="dxa"/>
            <w:gridSpan w:val="4"/>
            <w:tcBorders>
              <w:top w:val="single" w:color="auto" w:sz="4" w:space="0"/>
              <w:left w:val="nil"/>
              <w:bottom w:val="single" w:color="auto" w:sz="4" w:space="0"/>
              <w:right w:val="single" w:color="000000" w:sz="4" w:space="0"/>
            </w:tcBorders>
            <w:shd w:val="clear" w:color="auto" w:fill="auto"/>
            <w:noWrap/>
            <w:vAlign w:val="center"/>
          </w:tcPr>
          <w:p>
            <w:pPr>
              <w:pStyle w:val="40"/>
              <w:ind w:firstLine="0"/>
              <w:rPr>
                <w:rFonts w:ascii="宋体" w:hAnsi="宋体" w:eastAsiaTheme="minorEastAsia"/>
                <w:spacing w:val="0"/>
                <w:sz w:val="18"/>
                <w:szCs w:val="18"/>
              </w:rPr>
            </w:pPr>
            <w:r>
              <w:rPr>
                <w:rFonts w:ascii="宋体" w:hAnsi="宋体" w:eastAsiaTheme="minorEastAsia"/>
                <w:spacing w:val="0"/>
                <w:sz w:val="18"/>
                <w:szCs w:val="18"/>
              </w:rPr>
              <w:t>必须设置截断阀的情况时，其安全阀进口前和出口后的截断阀铅封是否完好并且处于正常开启位置</w:t>
            </w:r>
          </w:p>
        </w:tc>
        <w:tc>
          <w:tcPr>
            <w:tcW w:w="2979" w:type="dxa"/>
            <w:gridSpan w:val="3"/>
            <w:tcBorders>
              <w:top w:val="single" w:color="auto" w:sz="4" w:space="0"/>
              <w:left w:val="nil"/>
              <w:bottom w:val="single" w:color="auto" w:sz="4" w:space="0"/>
              <w:right w:val="single" w:color="000000" w:sz="4" w:space="0"/>
            </w:tcBorders>
            <w:shd w:val="clear" w:color="auto" w:fill="auto"/>
          </w:tcPr>
          <w:p>
            <w:pPr>
              <w:pStyle w:val="40"/>
              <w:rPr>
                <w:rFonts w:ascii="宋体" w:hAnsi="宋体" w:eastAsiaTheme="minorEastAsia"/>
                <w:spacing w:val="0"/>
                <w:sz w:val="18"/>
                <w:szCs w:val="18"/>
                <w:lang w:eastAsia="en-US"/>
              </w:rPr>
            </w:pPr>
            <w:r>
              <w:rPr>
                <w:rFonts w:hint="eastAsia" w:ascii="宋体" w:hAnsi="宋体" w:eastAsiaTheme="minorEastAsia"/>
                <w:spacing w:val="0"/>
                <w:sz w:val="18"/>
                <w:szCs w:val="18"/>
                <w:lang w:eastAsia="en-US"/>
              </w:rPr>
              <w:t>□合格    □不合格</w:t>
            </w:r>
          </w:p>
        </w:tc>
      </w:tr>
      <w:tr>
        <w:tblPrEx>
          <w:tblCellMar>
            <w:top w:w="0" w:type="dxa"/>
            <w:left w:w="108" w:type="dxa"/>
            <w:bottom w:w="0" w:type="dxa"/>
            <w:right w:w="108" w:type="dxa"/>
          </w:tblCellMar>
        </w:tblPrEx>
        <w:trPr>
          <w:trHeight w:val="490" w:hRule="atLeast"/>
          <w:jc w:val="center"/>
        </w:trPr>
        <w:tc>
          <w:tcPr>
            <w:tcW w:w="1830" w:type="dxa"/>
            <w:vMerge w:val="continue"/>
            <w:tcBorders>
              <w:left w:val="single" w:color="auto" w:sz="4" w:space="0"/>
              <w:right w:val="single" w:color="auto" w:sz="4" w:space="0"/>
            </w:tcBorders>
            <w:shd w:val="clear" w:color="auto" w:fill="auto"/>
            <w:vAlign w:val="center"/>
          </w:tcPr>
          <w:p>
            <w:pPr>
              <w:jc w:val="center"/>
              <w:rPr>
                <w:rFonts w:ascii="宋体" w:hAnsi="宋体" w:cs="宋体"/>
                <w:sz w:val="18"/>
                <w:szCs w:val="18"/>
                <w:lang w:eastAsia="zh-CN"/>
              </w:rPr>
            </w:pPr>
          </w:p>
        </w:tc>
        <w:tc>
          <w:tcPr>
            <w:tcW w:w="4686" w:type="dxa"/>
            <w:gridSpan w:val="4"/>
            <w:tcBorders>
              <w:top w:val="single" w:color="auto" w:sz="4" w:space="0"/>
              <w:left w:val="nil"/>
              <w:bottom w:val="single" w:color="auto" w:sz="4" w:space="0"/>
              <w:right w:val="single" w:color="000000" w:sz="4" w:space="0"/>
            </w:tcBorders>
            <w:shd w:val="clear" w:color="auto" w:fill="auto"/>
            <w:noWrap/>
            <w:vAlign w:val="center"/>
          </w:tcPr>
          <w:p>
            <w:pPr>
              <w:pStyle w:val="40"/>
              <w:ind w:left="0" w:firstLine="0"/>
              <w:rPr>
                <w:rFonts w:ascii="宋体" w:hAnsi="宋体" w:eastAsiaTheme="minorEastAsia"/>
                <w:spacing w:val="0"/>
                <w:sz w:val="18"/>
                <w:szCs w:val="18"/>
                <w:lang w:eastAsia="en-US"/>
              </w:rPr>
            </w:pPr>
            <w:r>
              <w:rPr>
                <w:rFonts w:ascii="宋体" w:hAnsi="宋体" w:eastAsiaTheme="minorEastAsia"/>
                <w:spacing w:val="0"/>
                <w:sz w:val="18"/>
                <w:szCs w:val="18"/>
                <w:lang w:eastAsia="en-US"/>
              </w:rPr>
              <w:t>安全阀有无泄漏</w:t>
            </w:r>
          </w:p>
        </w:tc>
        <w:tc>
          <w:tcPr>
            <w:tcW w:w="2979" w:type="dxa"/>
            <w:gridSpan w:val="3"/>
            <w:tcBorders>
              <w:top w:val="single" w:color="auto" w:sz="4" w:space="0"/>
              <w:left w:val="nil"/>
              <w:bottom w:val="single" w:color="auto" w:sz="4" w:space="0"/>
              <w:right w:val="single" w:color="000000" w:sz="4" w:space="0"/>
            </w:tcBorders>
            <w:shd w:val="clear" w:color="auto" w:fill="auto"/>
          </w:tcPr>
          <w:p>
            <w:pPr>
              <w:pStyle w:val="40"/>
              <w:rPr>
                <w:rFonts w:ascii="宋体" w:hAnsi="宋体" w:eastAsiaTheme="minorEastAsia"/>
                <w:spacing w:val="0"/>
                <w:sz w:val="18"/>
                <w:szCs w:val="18"/>
                <w:lang w:eastAsia="en-US"/>
              </w:rPr>
            </w:pPr>
            <w:r>
              <w:rPr>
                <w:rFonts w:hint="eastAsia" w:ascii="宋体" w:hAnsi="宋体" w:eastAsiaTheme="minorEastAsia"/>
                <w:spacing w:val="0"/>
                <w:sz w:val="18"/>
                <w:szCs w:val="18"/>
                <w:lang w:eastAsia="en-US"/>
              </w:rPr>
              <w:t>□合格    □不合格</w:t>
            </w:r>
          </w:p>
        </w:tc>
      </w:tr>
      <w:tr>
        <w:tblPrEx>
          <w:tblCellMar>
            <w:top w:w="0" w:type="dxa"/>
            <w:left w:w="108" w:type="dxa"/>
            <w:bottom w:w="0" w:type="dxa"/>
            <w:right w:w="108" w:type="dxa"/>
          </w:tblCellMar>
        </w:tblPrEx>
        <w:trPr>
          <w:trHeight w:val="490" w:hRule="atLeast"/>
          <w:jc w:val="center"/>
        </w:trPr>
        <w:tc>
          <w:tcPr>
            <w:tcW w:w="1830" w:type="dxa"/>
            <w:vMerge w:val="continue"/>
            <w:tcBorders>
              <w:left w:val="single" w:color="auto" w:sz="4" w:space="0"/>
              <w:right w:val="single" w:color="auto" w:sz="4" w:space="0"/>
            </w:tcBorders>
            <w:shd w:val="clear" w:color="auto" w:fill="auto"/>
            <w:vAlign w:val="center"/>
          </w:tcPr>
          <w:p>
            <w:pPr>
              <w:jc w:val="center"/>
              <w:rPr>
                <w:rFonts w:ascii="宋体" w:hAnsi="宋体" w:cs="宋体"/>
                <w:sz w:val="18"/>
                <w:szCs w:val="18"/>
                <w:lang w:eastAsia="zh-CN"/>
              </w:rPr>
            </w:pPr>
          </w:p>
        </w:tc>
        <w:tc>
          <w:tcPr>
            <w:tcW w:w="4686" w:type="dxa"/>
            <w:gridSpan w:val="4"/>
            <w:tcBorders>
              <w:top w:val="single" w:color="auto" w:sz="4" w:space="0"/>
              <w:left w:val="nil"/>
              <w:bottom w:val="single" w:color="auto" w:sz="4" w:space="0"/>
              <w:right w:val="single" w:color="000000" w:sz="4" w:space="0"/>
            </w:tcBorders>
            <w:shd w:val="clear" w:color="auto" w:fill="auto"/>
            <w:noWrap/>
            <w:vAlign w:val="center"/>
          </w:tcPr>
          <w:p>
            <w:pPr>
              <w:pStyle w:val="40"/>
              <w:ind w:left="0" w:firstLine="0"/>
              <w:rPr>
                <w:rFonts w:ascii="宋体" w:hAnsi="宋体" w:eastAsiaTheme="minorEastAsia"/>
                <w:spacing w:val="0"/>
                <w:sz w:val="18"/>
                <w:szCs w:val="18"/>
              </w:rPr>
            </w:pPr>
            <w:r>
              <w:rPr>
                <w:rFonts w:ascii="宋体" w:hAnsi="宋体" w:eastAsiaTheme="minorEastAsia"/>
                <w:spacing w:val="0"/>
                <w:sz w:val="18"/>
                <w:szCs w:val="18"/>
              </w:rPr>
              <w:t>安全阀外表有无腐蚀情况</w:t>
            </w:r>
          </w:p>
        </w:tc>
        <w:tc>
          <w:tcPr>
            <w:tcW w:w="2979" w:type="dxa"/>
            <w:gridSpan w:val="3"/>
            <w:tcBorders>
              <w:top w:val="single" w:color="auto" w:sz="4" w:space="0"/>
              <w:left w:val="nil"/>
              <w:bottom w:val="single" w:color="auto" w:sz="4" w:space="0"/>
              <w:right w:val="single" w:color="000000" w:sz="4" w:space="0"/>
            </w:tcBorders>
            <w:shd w:val="clear" w:color="auto" w:fill="auto"/>
          </w:tcPr>
          <w:p>
            <w:pPr>
              <w:pStyle w:val="40"/>
              <w:rPr>
                <w:rFonts w:ascii="宋体" w:hAnsi="宋体" w:eastAsiaTheme="minorEastAsia"/>
                <w:spacing w:val="0"/>
                <w:sz w:val="18"/>
                <w:szCs w:val="18"/>
                <w:lang w:eastAsia="en-US"/>
              </w:rPr>
            </w:pPr>
            <w:r>
              <w:rPr>
                <w:rFonts w:hint="eastAsia" w:ascii="宋体" w:hAnsi="宋体" w:eastAsiaTheme="minorEastAsia"/>
                <w:spacing w:val="0"/>
                <w:sz w:val="18"/>
                <w:szCs w:val="18"/>
                <w:lang w:eastAsia="en-US"/>
              </w:rPr>
              <w:t>□合格    □不合格</w:t>
            </w:r>
          </w:p>
        </w:tc>
      </w:tr>
      <w:tr>
        <w:tblPrEx>
          <w:tblCellMar>
            <w:top w:w="0" w:type="dxa"/>
            <w:left w:w="108" w:type="dxa"/>
            <w:bottom w:w="0" w:type="dxa"/>
            <w:right w:w="108" w:type="dxa"/>
          </w:tblCellMar>
        </w:tblPrEx>
        <w:trPr>
          <w:trHeight w:val="490" w:hRule="atLeast"/>
          <w:jc w:val="center"/>
        </w:trPr>
        <w:tc>
          <w:tcPr>
            <w:tcW w:w="1830" w:type="dxa"/>
            <w:vMerge w:val="continue"/>
            <w:tcBorders>
              <w:left w:val="single" w:color="auto" w:sz="4" w:space="0"/>
              <w:right w:val="single" w:color="auto" w:sz="4" w:space="0"/>
            </w:tcBorders>
            <w:shd w:val="clear" w:color="auto" w:fill="auto"/>
            <w:vAlign w:val="center"/>
          </w:tcPr>
          <w:p>
            <w:pPr>
              <w:jc w:val="center"/>
              <w:rPr>
                <w:rFonts w:ascii="宋体" w:hAnsi="宋体" w:cs="宋体"/>
                <w:sz w:val="18"/>
                <w:szCs w:val="18"/>
                <w:lang w:eastAsia="zh-CN"/>
              </w:rPr>
            </w:pPr>
          </w:p>
        </w:tc>
        <w:tc>
          <w:tcPr>
            <w:tcW w:w="4686" w:type="dxa"/>
            <w:gridSpan w:val="4"/>
            <w:tcBorders>
              <w:top w:val="single" w:color="auto" w:sz="4" w:space="0"/>
              <w:left w:val="nil"/>
              <w:bottom w:val="single" w:color="auto" w:sz="4" w:space="0"/>
              <w:right w:val="single" w:color="000000" w:sz="4" w:space="0"/>
            </w:tcBorders>
            <w:shd w:val="clear" w:color="auto" w:fill="auto"/>
            <w:noWrap/>
            <w:vAlign w:val="center"/>
          </w:tcPr>
          <w:p>
            <w:pPr>
              <w:pStyle w:val="40"/>
              <w:ind w:left="0" w:firstLine="0"/>
              <w:rPr>
                <w:rFonts w:ascii="宋体" w:hAnsi="宋体" w:eastAsiaTheme="minorEastAsia"/>
                <w:spacing w:val="0"/>
                <w:sz w:val="18"/>
                <w:szCs w:val="18"/>
              </w:rPr>
            </w:pPr>
            <w:r>
              <w:rPr>
                <w:rFonts w:ascii="宋体" w:hAnsi="宋体" w:eastAsiaTheme="minorEastAsia"/>
                <w:spacing w:val="0"/>
                <w:sz w:val="18"/>
                <w:szCs w:val="18"/>
              </w:rPr>
              <w:t>为波纹管设置的泄出孔应当敞开和清洁</w:t>
            </w:r>
          </w:p>
        </w:tc>
        <w:tc>
          <w:tcPr>
            <w:tcW w:w="2979" w:type="dxa"/>
            <w:gridSpan w:val="3"/>
            <w:tcBorders>
              <w:top w:val="single" w:color="auto" w:sz="4" w:space="0"/>
              <w:left w:val="nil"/>
              <w:bottom w:val="single" w:color="auto" w:sz="4" w:space="0"/>
              <w:right w:val="single" w:color="000000" w:sz="4" w:space="0"/>
            </w:tcBorders>
            <w:shd w:val="clear" w:color="auto" w:fill="auto"/>
          </w:tcPr>
          <w:p>
            <w:pPr>
              <w:pStyle w:val="40"/>
              <w:rPr>
                <w:rFonts w:ascii="宋体" w:hAnsi="宋体" w:eastAsiaTheme="minorEastAsia"/>
                <w:spacing w:val="0"/>
                <w:sz w:val="18"/>
                <w:szCs w:val="18"/>
                <w:lang w:eastAsia="en-US"/>
              </w:rPr>
            </w:pPr>
            <w:r>
              <w:rPr>
                <w:rFonts w:hint="eastAsia" w:ascii="宋体" w:hAnsi="宋体" w:eastAsiaTheme="minorEastAsia"/>
                <w:spacing w:val="0"/>
                <w:sz w:val="18"/>
                <w:szCs w:val="18"/>
                <w:lang w:eastAsia="en-US"/>
              </w:rPr>
              <w:t>□合格    □不合格</w:t>
            </w:r>
          </w:p>
        </w:tc>
      </w:tr>
      <w:tr>
        <w:tblPrEx>
          <w:tblCellMar>
            <w:top w:w="0" w:type="dxa"/>
            <w:left w:w="108" w:type="dxa"/>
            <w:bottom w:w="0" w:type="dxa"/>
            <w:right w:w="108" w:type="dxa"/>
          </w:tblCellMar>
        </w:tblPrEx>
        <w:trPr>
          <w:trHeight w:val="490" w:hRule="atLeast"/>
          <w:jc w:val="center"/>
        </w:trPr>
        <w:tc>
          <w:tcPr>
            <w:tcW w:w="1830" w:type="dxa"/>
            <w:vMerge w:val="continue"/>
            <w:tcBorders>
              <w:left w:val="single" w:color="auto" w:sz="4" w:space="0"/>
              <w:right w:val="single" w:color="auto" w:sz="4" w:space="0"/>
            </w:tcBorders>
            <w:shd w:val="clear" w:color="auto" w:fill="auto"/>
            <w:vAlign w:val="center"/>
          </w:tcPr>
          <w:p>
            <w:pPr>
              <w:jc w:val="center"/>
              <w:rPr>
                <w:rFonts w:ascii="宋体" w:hAnsi="宋体" w:cs="宋体"/>
                <w:sz w:val="18"/>
                <w:szCs w:val="18"/>
                <w:lang w:eastAsia="zh-CN"/>
              </w:rPr>
            </w:pPr>
          </w:p>
        </w:tc>
        <w:tc>
          <w:tcPr>
            <w:tcW w:w="4686" w:type="dxa"/>
            <w:gridSpan w:val="4"/>
            <w:tcBorders>
              <w:top w:val="single" w:color="auto" w:sz="4" w:space="0"/>
              <w:left w:val="nil"/>
              <w:bottom w:val="single" w:color="auto" w:sz="4" w:space="0"/>
              <w:right w:val="single" w:color="000000" w:sz="4" w:space="0"/>
            </w:tcBorders>
            <w:shd w:val="clear" w:color="auto" w:fill="auto"/>
            <w:noWrap/>
            <w:vAlign w:val="center"/>
          </w:tcPr>
          <w:p>
            <w:pPr>
              <w:pStyle w:val="40"/>
              <w:ind w:firstLine="0"/>
              <w:rPr>
                <w:rFonts w:ascii="宋体" w:hAnsi="宋体" w:eastAsiaTheme="minorEastAsia"/>
                <w:spacing w:val="0"/>
                <w:sz w:val="18"/>
                <w:szCs w:val="18"/>
              </w:rPr>
            </w:pPr>
            <w:r>
              <w:rPr>
                <w:rFonts w:ascii="宋体" w:hAnsi="宋体" w:eastAsiaTheme="minorEastAsia"/>
                <w:spacing w:val="0"/>
                <w:sz w:val="18"/>
                <w:szCs w:val="18"/>
              </w:rPr>
              <w:t>提升装置（扳手）动作有效，并且处于适当位置</w:t>
            </w:r>
          </w:p>
        </w:tc>
        <w:tc>
          <w:tcPr>
            <w:tcW w:w="2979" w:type="dxa"/>
            <w:gridSpan w:val="3"/>
            <w:tcBorders>
              <w:top w:val="single" w:color="auto" w:sz="4" w:space="0"/>
              <w:left w:val="nil"/>
              <w:bottom w:val="single" w:color="auto" w:sz="4" w:space="0"/>
              <w:right w:val="single" w:color="000000" w:sz="4" w:space="0"/>
            </w:tcBorders>
            <w:shd w:val="clear" w:color="auto" w:fill="auto"/>
          </w:tcPr>
          <w:p>
            <w:pPr>
              <w:pStyle w:val="40"/>
              <w:rPr>
                <w:rFonts w:ascii="宋体" w:hAnsi="宋体" w:eastAsiaTheme="minorEastAsia"/>
                <w:spacing w:val="0"/>
                <w:sz w:val="18"/>
                <w:szCs w:val="18"/>
                <w:lang w:eastAsia="en-US"/>
              </w:rPr>
            </w:pPr>
            <w:r>
              <w:rPr>
                <w:rFonts w:hint="eastAsia" w:ascii="宋体" w:hAnsi="宋体" w:eastAsiaTheme="minorEastAsia"/>
                <w:spacing w:val="0"/>
                <w:sz w:val="18"/>
                <w:szCs w:val="18"/>
                <w:lang w:eastAsia="en-US"/>
              </w:rPr>
              <w:t>□合格    □不合格</w:t>
            </w:r>
          </w:p>
        </w:tc>
      </w:tr>
      <w:tr>
        <w:tblPrEx>
          <w:tblCellMar>
            <w:top w:w="0" w:type="dxa"/>
            <w:left w:w="108" w:type="dxa"/>
            <w:bottom w:w="0" w:type="dxa"/>
            <w:right w:w="108" w:type="dxa"/>
          </w:tblCellMar>
        </w:tblPrEx>
        <w:trPr>
          <w:trHeight w:val="490" w:hRule="atLeast"/>
          <w:jc w:val="center"/>
        </w:trPr>
        <w:tc>
          <w:tcPr>
            <w:tcW w:w="1830" w:type="dxa"/>
            <w:vMerge w:val="continue"/>
            <w:tcBorders>
              <w:left w:val="single" w:color="auto" w:sz="4" w:space="0"/>
              <w:bottom w:val="single" w:color="auto" w:sz="4" w:space="0"/>
              <w:right w:val="single" w:color="auto" w:sz="4" w:space="0"/>
            </w:tcBorders>
            <w:shd w:val="clear" w:color="auto" w:fill="auto"/>
            <w:vAlign w:val="center"/>
          </w:tcPr>
          <w:p>
            <w:pPr>
              <w:jc w:val="center"/>
              <w:rPr>
                <w:rFonts w:ascii="宋体" w:hAnsi="宋体" w:cs="宋体"/>
                <w:sz w:val="18"/>
                <w:szCs w:val="18"/>
                <w:lang w:eastAsia="zh-CN"/>
              </w:rPr>
            </w:pPr>
          </w:p>
        </w:tc>
        <w:tc>
          <w:tcPr>
            <w:tcW w:w="4686" w:type="dxa"/>
            <w:gridSpan w:val="4"/>
            <w:tcBorders>
              <w:top w:val="single" w:color="auto" w:sz="4" w:space="0"/>
              <w:left w:val="nil"/>
              <w:bottom w:val="single" w:color="auto" w:sz="4" w:space="0"/>
              <w:right w:val="single" w:color="000000" w:sz="4" w:space="0"/>
            </w:tcBorders>
            <w:shd w:val="clear" w:color="auto" w:fill="auto"/>
            <w:noWrap/>
            <w:vAlign w:val="center"/>
          </w:tcPr>
          <w:p>
            <w:pPr>
              <w:pStyle w:val="40"/>
              <w:ind w:left="0" w:firstLine="0"/>
              <w:rPr>
                <w:rFonts w:ascii="宋体" w:hAnsi="宋体" w:eastAsiaTheme="minorEastAsia"/>
                <w:spacing w:val="0"/>
                <w:sz w:val="18"/>
                <w:szCs w:val="18"/>
              </w:rPr>
            </w:pPr>
            <w:r>
              <w:rPr>
                <w:rFonts w:ascii="宋体" w:hAnsi="宋体" w:eastAsiaTheme="minorEastAsia"/>
                <w:spacing w:val="0"/>
                <w:sz w:val="18"/>
                <w:szCs w:val="18"/>
              </w:rPr>
              <w:t>安全阀外部相关附件完整无损并且正常</w:t>
            </w:r>
          </w:p>
        </w:tc>
        <w:tc>
          <w:tcPr>
            <w:tcW w:w="2979" w:type="dxa"/>
            <w:gridSpan w:val="3"/>
            <w:tcBorders>
              <w:top w:val="single" w:color="auto" w:sz="4" w:space="0"/>
              <w:left w:val="nil"/>
              <w:bottom w:val="single" w:color="auto" w:sz="4" w:space="0"/>
              <w:right w:val="single" w:color="000000" w:sz="4" w:space="0"/>
            </w:tcBorders>
            <w:shd w:val="clear" w:color="auto" w:fill="auto"/>
          </w:tcPr>
          <w:p>
            <w:pPr>
              <w:pStyle w:val="40"/>
              <w:rPr>
                <w:rFonts w:ascii="宋体" w:hAnsi="宋体" w:eastAsiaTheme="minorEastAsia"/>
                <w:spacing w:val="0"/>
                <w:sz w:val="18"/>
                <w:szCs w:val="18"/>
                <w:lang w:eastAsia="en-US"/>
              </w:rPr>
            </w:pPr>
            <w:r>
              <w:rPr>
                <w:rFonts w:hint="eastAsia" w:ascii="宋体" w:hAnsi="宋体" w:eastAsiaTheme="minorEastAsia"/>
                <w:spacing w:val="0"/>
                <w:sz w:val="18"/>
                <w:szCs w:val="18"/>
                <w:lang w:eastAsia="en-US"/>
              </w:rPr>
              <w:t>□合格    □不合格</w:t>
            </w:r>
          </w:p>
        </w:tc>
      </w:tr>
      <w:tr>
        <w:tblPrEx>
          <w:tblCellMar>
            <w:top w:w="0" w:type="dxa"/>
            <w:left w:w="108" w:type="dxa"/>
            <w:bottom w:w="0" w:type="dxa"/>
            <w:right w:w="108" w:type="dxa"/>
          </w:tblCellMar>
        </w:tblPrEx>
        <w:trPr>
          <w:trHeight w:val="490" w:hRule="atLeast"/>
          <w:jc w:val="center"/>
        </w:trPr>
        <w:tc>
          <w:tcPr>
            <w:tcW w:w="2373"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pPr>
              <w:pStyle w:val="40"/>
            </w:pPr>
            <w:r>
              <w:t>检查</w:t>
            </w:r>
          </w:p>
        </w:tc>
        <w:tc>
          <w:tcPr>
            <w:tcW w:w="2374"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pPr>
              <w:pStyle w:val="40"/>
            </w:pPr>
          </w:p>
        </w:tc>
        <w:tc>
          <w:tcPr>
            <w:tcW w:w="2374"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pPr>
              <w:pStyle w:val="40"/>
              <w:ind w:left="0" w:firstLine="0"/>
            </w:pPr>
            <w:r>
              <w:t>日期</w:t>
            </w:r>
          </w:p>
        </w:tc>
        <w:tc>
          <w:tcPr>
            <w:tcW w:w="2374" w:type="dxa"/>
            <w:tcBorders>
              <w:top w:val="single" w:color="auto" w:sz="4" w:space="0"/>
              <w:left w:val="single" w:color="auto" w:sz="4" w:space="0"/>
              <w:bottom w:val="single" w:color="auto" w:sz="4" w:space="0"/>
              <w:right w:val="single" w:color="000000" w:sz="4" w:space="0"/>
            </w:tcBorders>
            <w:shd w:val="clear" w:color="auto" w:fill="auto"/>
            <w:vAlign w:val="center"/>
          </w:tcPr>
          <w:p>
            <w:pPr>
              <w:jc w:val="right"/>
              <w:rPr>
                <w:rFonts w:ascii="宋体" w:hAnsi="宋体" w:cs="宋体"/>
                <w:sz w:val="18"/>
                <w:szCs w:val="18"/>
                <w:lang w:eastAsia="zh-CN"/>
              </w:rPr>
            </w:pPr>
          </w:p>
        </w:tc>
      </w:tr>
      <w:tr>
        <w:tblPrEx>
          <w:tblCellMar>
            <w:top w:w="0" w:type="dxa"/>
            <w:left w:w="108" w:type="dxa"/>
            <w:bottom w:w="0" w:type="dxa"/>
            <w:right w:w="108" w:type="dxa"/>
          </w:tblCellMar>
        </w:tblPrEx>
        <w:trPr>
          <w:trHeight w:val="490" w:hRule="atLeast"/>
          <w:jc w:val="center"/>
        </w:trPr>
        <w:tc>
          <w:tcPr>
            <w:tcW w:w="2373"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pPr>
              <w:pStyle w:val="40"/>
            </w:pPr>
            <w:r>
              <w:t>校准</w:t>
            </w:r>
          </w:p>
        </w:tc>
        <w:tc>
          <w:tcPr>
            <w:tcW w:w="2374"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pPr>
              <w:pStyle w:val="40"/>
            </w:pPr>
          </w:p>
        </w:tc>
        <w:tc>
          <w:tcPr>
            <w:tcW w:w="2374"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pPr>
              <w:pStyle w:val="40"/>
              <w:ind w:left="0" w:firstLine="0"/>
            </w:pPr>
            <w:r>
              <w:t>日期</w:t>
            </w:r>
          </w:p>
        </w:tc>
        <w:tc>
          <w:tcPr>
            <w:tcW w:w="2374" w:type="dxa"/>
            <w:tcBorders>
              <w:top w:val="single" w:color="auto" w:sz="4" w:space="0"/>
              <w:left w:val="single" w:color="auto" w:sz="4" w:space="0"/>
              <w:bottom w:val="single" w:color="auto" w:sz="4" w:space="0"/>
              <w:right w:val="single" w:color="000000" w:sz="4" w:space="0"/>
            </w:tcBorders>
            <w:shd w:val="clear" w:color="auto" w:fill="auto"/>
            <w:vAlign w:val="center"/>
          </w:tcPr>
          <w:p>
            <w:pPr>
              <w:jc w:val="right"/>
              <w:rPr>
                <w:rFonts w:ascii="宋体" w:hAnsi="宋体" w:cs="宋体"/>
                <w:sz w:val="18"/>
                <w:szCs w:val="18"/>
                <w:lang w:eastAsia="zh-CN"/>
              </w:rPr>
            </w:pPr>
          </w:p>
        </w:tc>
      </w:tr>
    </w:tbl>
    <w:p>
      <w:pPr>
        <w:rPr>
          <w:lang w:eastAsia="zh-CN"/>
        </w:rPr>
      </w:pPr>
    </w:p>
    <w:sectPr>
      <w:pgSz w:w="11907" w:h="16839"/>
      <w:pgMar w:top="1716" w:right="1128" w:bottom="1310" w:left="1418" w:header="1391" w:footer="1133"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Adobe 黑体 Std R">
    <w:altName w:val="黑体"/>
    <w:panose1 w:val="00000000000000000000"/>
    <w:charset w:val="86"/>
    <w:family w:val="swiss"/>
    <w:pitch w:val="default"/>
    <w:sig w:usb0="00000000" w:usb1="00000000" w:usb2="00000016" w:usb3="00000000" w:csb0="00060007" w:csb1="00000000"/>
  </w:font>
  <w:font w:name="Calibri Light">
    <w:altName w:val="Calibri"/>
    <w:panose1 w:val="020F0302020204030204"/>
    <w:charset w:val="00"/>
    <w:family w:val="swiss"/>
    <w:pitch w:val="default"/>
    <w:sig w:usb0="00000000" w:usb1="00000000" w:usb2="00000000" w:usb3="00000000" w:csb0="0000019F" w:csb1="00000000"/>
  </w:font>
  <w:font w:name="FZShuSong-Z01S">
    <w:altName w:val="Times New Roman"/>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9047"/>
      <w:rPr>
        <w:rFonts w:ascii="宋体" w:hAnsi="宋体" w:eastAsia="宋体" w:cs="宋体"/>
        <w:sz w:val="18"/>
        <w:szCs w:val="18"/>
      </w:rPr>
    </w:pPr>
    <w:r>
      <w:rPr>
        <w:rFonts w:ascii="宋体" w:hAnsi="宋体" w:eastAsia="宋体" w:cs="宋体"/>
        <w:sz w:val="18"/>
        <w:szCs w:val="18"/>
      </w:rPr>
      <w:t>I</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8957"/>
      <w:rPr>
        <w:rFonts w:ascii="宋体" w:hAnsi="宋体" w:eastAsia="宋体" w:cs="宋体"/>
        <w:sz w:val="18"/>
        <w:szCs w:val="18"/>
      </w:rPr>
    </w:pPr>
    <w:r>
      <w:rPr>
        <w:rFonts w:ascii="宋体" w:hAnsi="宋体" w:eastAsia="宋体" w:cs="宋体"/>
        <w:spacing w:val="-4"/>
        <w:sz w:val="18"/>
        <w:szCs w:val="18"/>
      </w:rPr>
      <w:t>II</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87039335"/>
      <w:docPartObj>
        <w:docPartGallery w:val="AutoText"/>
      </w:docPartObj>
    </w:sdtPr>
    <w:sdtContent>
      <w:p>
        <w:pPr>
          <w:pStyle w:val="14"/>
          <w:jc w:val="center"/>
        </w:pPr>
        <w:r>
          <w:fldChar w:fldCharType="begin"/>
        </w:r>
        <w:r>
          <w:instrText xml:space="preserve">PAGE   \* MERGEFORMAT</w:instrText>
        </w:r>
        <w:r>
          <w:fldChar w:fldCharType="separate"/>
        </w:r>
        <w:r>
          <w:rPr>
            <w:lang w:val="zh-CN" w:eastAsia="zh-CN"/>
          </w:rPr>
          <w:t>3</w:t>
        </w:r>
        <w:r>
          <w:rPr>
            <w:lang w:val="zh-CN" w:eastAsia="zh-CN"/>
          </w:rPr>
          <w:fldChar w:fldCharType="end"/>
        </w:r>
      </w:p>
    </w:sdtContent>
  </w:sdt>
  <w:p>
    <w:pPr>
      <w:spacing w:line="171" w:lineRule="auto"/>
      <w:ind w:left="8870"/>
      <w:rPr>
        <w:rFonts w:ascii="宋体" w:hAnsi="宋体" w:eastAsia="宋体" w:cs="宋体"/>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4979729"/>
      <w:docPartObj>
        <w:docPartGallery w:val="AutoText"/>
      </w:docPartObj>
    </w:sdtPr>
    <w:sdtContent>
      <w:p>
        <w:pPr>
          <w:pStyle w:val="14"/>
          <w:jc w:val="center"/>
        </w:pPr>
        <w:r>
          <w:fldChar w:fldCharType="begin"/>
        </w:r>
        <w:r>
          <w:instrText xml:space="preserve">PAGE   \* MERGEFORMAT</w:instrText>
        </w:r>
        <w:r>
          <w:fldChar w:fldCharType="separate"/>
        </w:r>
        <w:r>
          <w:rPr>
            <w:lang w:val="zh-CN" w:eastAsia="zh-CN"/>
          </w:rPr>
          <w:t>11</w:t>
        </w:r>
        <w:r>
          <w:rPr>
            <w:lang w:val="zh-CN" w:eastAsia="zh-CN"/>
          </w:rPr>
          <w:fldChar w:fldCharType="end"/>
        </w:r>
      </w:p>
    </w:sdtContent>
  </w:sdt>
  <w:p>
    <w:pPr>
      <w:spacing w:line="170" w:lineRule="auto"/>
      <w:ind w:left="9411"/>
      <w:rPr>
        <w:rFonts w:ascii="宋体" w:hAnsi="宋体" w:eastAsia="宋体" w:cs="宋体"/>
        <w:sz w:val="18"/>
        <w:szCs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41080633"/>
      <w:docPartObj>
        <w:docPartGallery w:val="AutoText"/>
      </w:docPartObj>
    </w:sdtPr>
    <w:sdtContent>
      <w:p>
        <w:pPr>
          <w:pStyle w:val="14"/>
          <w:jc w:val="center"/>
        </w:pPr>
        <w:r>
          <w:fldChar w:fldCharType="begin"/>
        </w:r>
        <w:r>
          <w:instrText xml:space="preserve">PAGE   \* MERGEFORMAT</w:instrText>
        </w:r>
        <w:r>
          <w:fldChar w:fldCharType="separate"/>
        </w:r>
        <w:r>
          <w:rPr>
            <w:lang w:val="zh-CN" w:eastAsia="zh-CN"/>
          </w:rPr>
          <w:t>12</w:t>
        </w:r>
        <w:r>
          <w:rPr>
            <w:lang w:val="zh-CN" w:eastAsia="zh-CN"/>
          </w:rPr>
          <w:fldChar w:fldCharType="end"/>
        </w:r>
      </w:p>
    </w:sdtContent>
  </w:sdt>
  <w:p>
    <w:pPr>
      <w:spacing w:line="170" w:lineRule="auto"/>
      <w:ind w:left="8957"/>
      <w:rPr>
        <w:rFonts w:ascii="宋体" w:hAnsi="宋体" w:eastAsia="宋体" w:cs="宋体"/>
        <w:sz w:val="18"/>
        <w:szCs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before="56" w:line="227" w:lineRule="auto"/>
      <w:jc w:val="right"/>
      <w:rPr>
        <w:sz w:val="21"/>
        <w:szCs w:val="21"/>
      </w:rPr>
    </w:pPr>
    <w:r>
      <w:rPr>
        <w:spacing w:val="-1"/>
        <w:sz w:val="21"/>
        <w:szCs w:val="21"/>
      </w:rPr>
      <w:t>T/XXX XXXX</w:t>
    </w:r>
    <w:r>
      <w:rPr>
        <w:rFonts w:ascii="宋体" w:hAnsi="宋体" w:eastAsia="宋体" w:cs="宋体"/>
        <w:spacing w:val="-1"/>
        <w:sz w:val="21"/>
        <w:szCs w:val="21"/>
      </w:rPr>
      <w:t>—</w:t>
    </w:r>
    <w:r>
      <w:rPr>
        <w:spacing w:val="-1"/>
        <w:sz w:val="21"/>
        <w:szCs w:val="21"/>
      </w:rPr>
      <w:t>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before="56" w:line="227" w:lineRule="auto"/>
      <w:jc w:val="right"/>
      <w:rPr>
        <w:sz w:val="21"/>
        <w:szCs w:val="21"/>
      </w:rPr>
    </w:pPr>
    <w:r>
      <w:rPr>
        <w:spacing w:val="-1"/>
        <w:sz w:val="21"/>
        <w:szCs w:val="21"/>
      </w:rPr>
      <w:t>T/XXX XXXX</w:t>
    </w:r>
    <w:r>
      <w:rPr>
        <w:rFonts w:ascii="宋体" w:hAnsi="宋体" w:eastAsia="宋体" w:cs="宋体"/>
        <w:spacing w:val="-1"/>
        <w:sz w:val="21"/>
        <w:szCs w:val="21"/>
      </w:rPr>
      <w:t>—</w:t>
    </w:r>
    <w:r>
      <w:rPr>
        <w:spacing w:val="-1"/>
        <w:sz w:val="21"/>
        <w:szCs w:val="21"/>
      </w:rPr>
      <w:t>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before="56" w:line="227" w:lineRule="auto"/>
      <w:jc w:val="right"/>
      <w:rPr>
        <w:sz w:val="21"/>
        <w:szCs w:val="21"/>
      </w:rPr>
    </w:pPr>
    <w:r>
      <w:rPr>
        <w:spacing w:val="-1"/>
        <w:sz w:val="21"/>
        <w:szCs w:val="21"/>
      </w:rPr>
      <w:t>T/XXX XXXX</w:t>
    </w:r>
    <w:r>
      <w:rPr>
        <w:rFonts w:ascii="宋体" w:hAnsi="宋体" w:eastAsia="宋体" w:cs="宋体"/>
        <w:spacing w:val="-1"/>
        <w:sz w:val="21"/>
        <w:szCs w:val="21"/>
      </w:rPr>
      <w:t>—</w:t>
    </w:r>
    <w:r>
      <w:rPr>
        <w:spacing w:val="-1"/>
        <w:sz w:val="21"/>
        <w:szCs w:val="21"/>
      </w:rPr>
      <w:t>XXXX</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before="56" w:line="227" w:lineRule="auto"/>
      <w:jc w:val="right"/>
      <w:rPr>
        <w:sz w:val="21"/>
        <w:szCs w:val="21"/>
      </w:rPr>
    </w:pPr>
    <w:r>
      <w:rPr>
        <w:spacing w:val="-1"/>
        <w:sz w:val="21"/>
        <w:szCs w:val="21"/>
      </w:rPr>
      <w:t>T/XXX XXXX</w:t>
    </w:r>
    <w:r>
      <w:rPr>
        <w:rFonts w:ascii="宋体" w:hAnsi="宋体" w:eastAsia="宋体" w:cs="宋体"/>
        <w:spacing w:val="-1"/>
        <w:sz w:val="21"/>
        <w:szCs w:val="21"/>
      </w:rPr>
      <w:t>—</w:t>
    </w:r>
    <w:r>
      <w:rPr>
        <w:spacing w:val="-1"/>
        <w:sz w:val="21"/>
        <w:szCs w:val="21"/>
      </w:rPr>
      <w:t>XXXX</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before="56" w:line="227" w:lineRule="auto"/>
      <w:jc w:val="right"/>
      <w:rPr>
        <w:sz w:val="21"/>
        <w:szCs w:val="21"/>
      </w:rPr>
    </w:pPr>
    <w:r>
      <w:rPr>
        <w:spacing w:val="-1"/>
        <w:sz w:val="21"/>
        <w:szCs w:val="21"/>
      </w:rPr>
      <w:t>T/XXX XXXX</w:t>
    </w:r>
    <w:r>
      <w:rPr>
        <w:rFonts w:ascii="宋体" w:hAnsi="宋体" w:eastAsia="宋体" w:cs="宋体"/>
        <w:spacing w:val="-1"/>
        <w:sz w:val="21"/>
        <w:szCs w:val="21"/>
      </w:rPr>
      <w:t>—</w:t>
    </w:r>
    <w:r>
      <w:rPr>
        <w:spacing w:val="-1"/>
        <w:sz w:val="21"/>
        <w:szCs w:val="21"/>
      </w:rPr>
      <w:t>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324353"/>
    <w:multiLevelType w:val="multilevel"/>
    <w:tmpl w:val="5F324353"/>
    <w:lvl w:ilvl="0" w:tentative="0">
      <w:start w:val="1"/>
      <w:numFmt w:val="decimal"/>
      <w:pStyle w:val="2"/>
      <w:suff w:val="space"/>
      <w:lvlText w:val="%1"/>
      <w:lvlJc w:val="left"/>
      <w:pPr>
        <w:ind w:left="0" w:firstLine="0"/>
      </w:pPr>
      <w:rPr>
        <w:rFonts w:hint="eastAsia" w:ascii="黑体" w:hAnsi="Adobe 黑体 Std R" w:eastAsia="黑体"/>
        <w:b w:val="0"/>
        <w:i w:val="0"/>
        <w:sz w:val="21"/>
      </w:rPr>
    </w:lvl>
    <w:lvl w:ilvl="1" w:tentative="0">
      <w:start w:val="1"/>
      <w:numFmt w:val="decimal"/>
      <w:pStyle w:val="3"/>
      <w:suff w:val="space"/>
      <w:lvlText w:val="%1.%2"/>
      <w:lvlJc w:val="left"/>
      <w:pPr>
        <w:ind w:left="0" w:firstLine="0"/>
      </w:pPr>
      <w:rPr>
        <w:rFonts w:hint="eastAsia" w:ascii="宋体" w:eastAsia="宋体"/>
        <w:b w:val="0"/>
        <w:i w:val="0"/>
        <w:sz w:val="21"/>
      </w:rPr>
    </w:lvl>
    <w:lvl w:ilvl="2" w:tentative="0">
      <w:start w:val="1"/>
      <w:numFmt w:val="decimal"/>
      <w:pStyle w:val="4"/>
      <w:suff w:val="space"/>
      <w:lvlText w:val="%1.%2.%3"/>
      <w:lvlJc w:val="left"/>
      <w:pPr>
        <w:ind w:left="0" w:firstLine="0"/>
      </w:pPr>
      <w:rPr>
        <w:rFonts w:hint="default" w:ascii="黑体" w:hAnsi="黑体" w:eastAsia="宋体"/>
        <w:b w:val="0"/>
        <w:i w:val="0"/>
        <w:sz w:val="21"/>
      </w:rPr>
    </w:lvl>
    <w:lvl w:ilvl="3" w:tentative="0">
      <w:start w:val="1"/>
      <w:numFmt w:val="decimal"/>
      <w:lvlText w:val="%1.%2.%3.%4"/>
      <w:lvlJc w:val="left"/>
      <w:pPr>
        <w:tabs>
          <w:tab w:val="left" w:pos="1985"/>
        </w:tabs>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
    <w:nsid w:val="6169B3CD"/>
    <w:multiLevelType w:val="singleLevel"/>
    <w:tmpl w:val="6169B3CD"/>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1"/>
  <w:bordersDoNotSurroundFooter w:val="1"/>
  <w:documentProtection w:enforcement="0"/>
  <w:defaultTabStop w:val="420"/>
  <w:characterSpacingControl w:val="doNotCompress"/>
  <w:compat>
    <w:spaceForUL/>
    <w:ulTrailSpace/>
    <w:useFELayout/>
    <w:compatSetting w:name="compatibilityMode" w:uri="http://schemas.microsoft.com/office/word" w:val="12"/>
  </w:compat>
  <w:rsids>
    <w:rsidRoot w:val="00111B16"/>
    <w:rsid w:val="00000132"/>
    <w:rsid w:val="000038CD"/>
    <w:rsid w:val="00010BF8"/>
    <w:rsid w:val="0002474A"/>
    <w:rsid w:val="0003492D"/>
    <w:rsid w:val="00050D59"/>
    <w:rsid w:val="00051216"/>
    <w:rsid w:val="000544C8"/>
    <w:rsid w:val="00055E7A"/>
    <w:rsid w:val="00057ED6"/>
    <w:rsid w:val="00064199"/>
    <w:rsid w:val="00071C5E"/>
    <w:rsid w:val="00071FF4"/>
    <w:rsid w:val="00072EBD"/>
    <w:rsid w:val="00074903"/>
    <w:rsid w:val="00074D5C"/>
    <w:rsid w:val="00074E53"/>
    <w:rsid w:val="00083E0E"/>
    <w:rsid w:val="00084099"/>
    <w:rsid w:val="00092496"/>
    <w:rsid w:val="000B5EC1"/>
    <w:rsid w:val="000C72F1"/>
    <w:rsid w:val="000D3DDC"/>
    <w:rsid w:val="000D627E"/>
    <w:rsid w:val="000E64FA"/>
    <w:rsid w:val="000E657D"/>
    <w:rsid w:val="000F753D"/>
    <w:rsid w:val="00101647"/>
    <w:rsid w:val="00111B16"/>
    <w:rsid w:val="0011450C"/>
    <w:rsid w:val="00125CD0"/>
    <w:rsid w:val="0012607A"/>
    <w:rsid w:val="00126546"/>
    <w:rsid w:val="00130F10"/>
    <w:rsid w:val="00141ECC"/>
    <w:rsid w:val="00150797"/>
    <w:rsid w:val="00161073"/>
    <w:rsid w:val="00163F2D"/>
    <w:rsid w:val="001670FF"/>
    <w:rsid w:val="001735D9"/>
    <w:rsid w:val="00192C5C"/>
    <w:rsid w:val="001946ED"/>
    <w:rsid w:val="00194FB1"/>
    <w:rsid w:val="001A061F"/>
    <w:rsid w:val="001A14F4"/>
    <w:rsid w:val="001A7B8D"/>
    <w:rsid w:val="001B36EA"/>
    <w:rsid w:val="001B4C44"/>
    <w:rsid w:val="001B735E"/>
    <w:rsid w:val="001B7C6D"/>
    <w:rsid w:val="001C2CF7"/>
    <w:rsid w:val="001E0E0B"/>
    <w:rsid w:val="001F5C02"/>
    <w:rsid w:val="00205220"/>
    <w:rsid w:val="00211FBB"/>
    <w:rsid w:val="00221E04"/>
    <w:rsid w:val="002236AB"/>
    <w:rsid w:val="00224B5E"/>
    <w:rsid w:val="002251E5"/>
    <w:rsid w:val="00231151"/>
    <w:rsid w:val="002311FD"/>
    <w:rsid w:val="002342A5"/>
    <w:rsid w:val="002400B8"/>
    <w:rsid w:val="00243F8F"/>
    <w:rsid w:val="002459E2"/>
    <w:rsid w:val="00254056"/>
    <w:rsid w:val="002755B5"/>
    <w:rsid w:val="00277094"/>
    <w:rsid w:val="00277E20"/>
    <w:rsid w:val="0028264B"/>
    <w:rsid w:val="002906C6"/>
    <w:rsid w:val="0029473B"/>
    <w:rsid w:val="002A48BC"/>
    <w:rsid w:val="002B64FC"/>
    <w:rsid w:val="002C159F"/>
    <w:rsid w:val="002C3ECE"/>
    <w:rsid w:val="002C4998"/>
    <w:rsid w:val="002D6C15"/>
    <w:rsid w:val="002E562E"/>
    <w:rsid w:val="002F19E0"/>
    <w:rsid w:val="00302880"/>
    <w:rsid w:val="003101E1"/>
    <w:rsid w:val="00315CAC"/>
    <w:rsid w:val="0031728D"/>
    <w:rsid w:val="00343674"/>
    <w:rsid w:val="003552D3"/>
    <w:rsid w:val="0035757C"/>
    <w:rsid w:val="00360CA6"/>
    <w:rsid w:val="00365954"/>
    <w:rsid w:val="003853F5"/>
    <w:rsid w:val="00386591"/>
    <w:rsid w:val="00394DED"/>
    <w:rsid w:val="00397D40"/>
    <w:rsid w:val="003A6D79"/>
    <w:rsid w:val="003C5358"/>
    <w:rsid w:val="003C6D55"/>
    <w:rsid w:val="003D3545"/>
    <w:rsid w:val="003E1215"/>
    <w:rsid w:val="003E3064"/>
    <w:rsid w:val="003F0B7D"/>
    <w:rsid w:val="003F2083"/>
    <w:rsid w:val="003F3F7C"/>
    <w:rsid w:val="003F6736"/>
    <w:rsid w:val="004051D1"/>
    <w:rsid w:val="004054EC"/>
    <w:rsid w:val="004061EF"/>
    <w:rsid w:val="00406B45"/>
    <w:rsid w:val="0042276B"/>
    <w:rsid w:val="00431191"/>
    <w:rsid w:val="00445D20"/>
    <w:rsid w:val="0045334E"/>
    <w:rsid w:val="0045438C"/>
    <w:rsid w:val="00455025"/>
    <w:rsid w:val="00466BD6"/>
    <w:rsid w:val="0047144D"/>
    <w:rsid w:val="00474C12"/>
    <w:rsid w:val="00484346"/>
    <w:rsid w:val="00492C52"/>
    <w:rsid w:val="00493A28"/>
    <w:rsid w:val="004A5F6A"/>
    <w:rsid w:val="004C0F18"/>
    <w:rsid w:val="004C1DE0"/>
    <w:rsid w:val="004C4763"/>
    <w:rsid w:val="004D3E42"/>
    <w:rsid w:val="004F4508"/>
    <w:rsid w:val="004F6985"/>
    <w:rsid w:val="00501FAD"/>
    <w:rsid w:val="00503284"/>
    <w:rsid w:val="0050393E"/>
    <w:rsid w:val="00512BCA"/>
    <w:rsid w:val="00521893"/>
    <w:rsid w:val="00535C48"/>
    <w:rsid w:val="00542B3E"/>
    <w:rsid w:val="00545727"/>
    <w:rsid w:val="005460D8"/>
    <w:rsid w:val="0055097B"/>
    <w:rsid w:val="00552FE6"/>
    <w:rsid w:val="005578DD"/>
    <w:rsid w:val="00560C48"/>
    <w:rsid w:val="00562D10"/>
    <w:rsid w:val="00575310"/>
    <w:rsid w:val="00575432"/>
    <w:rsid w:val="005872CA"/>
    <w:rsid w:val="005927D4"/>
    <w:rsid w:val="00593F0E"/>
    <w:rsid w:val="005A087C"/>
    <w:rsid w:val="005A1824"/>
    <w:rsid w:val="005A628F"/>
    <w:rsid w:val="005B27F4"/>
    <w:rsid w:val="005B56C0"/>
    <w:rsid w:val="005D47A6"/>
    <w:rsid w:val="005E5606"/>
    <w:rsid w:val="005F220A"/>
    <w:rsid w:val="005F22FC"/>
    <w:rsid w:val="006048A9"/>
    <w:rsid w:val="006065E0"/>
    <w:rsid w:val="006066DF"/>
    <w:rsid w:val="00620067"/>
    <w:rsid w:val="00620681"/>
    <w:rsid w:val="006211D8"/>
    <w:rsid w:val="006334F5"/>
    <w:rsid w:val="00635F1A"/>
    <w:rsid w:val="00645557"/>
    <w:rsid w:val="00646893"/>
    <w:rsid w:val="00651535"/>
    <w:rsid w:val="0065787A"/>
    <w:rsid w:val="00662256"/>
    <w:rsid w:val="006673AC"/>
    <w:rsid w:val="0067070F"/>
    <w:rsid w:val="006A0CCB"/>
    <w:rsid w:val="006A6FF5"/>
    <w:rsid w:val="006B4E73"/>
    <w:rsid w:val="006B756C"/>
    <w:rsid w:val="006C3C07"/>
    <w:rsid w:val="006D7446"/>
    <w:rsid w:val="006E15FE"/>
    <w:rsid w:val="006E29C3"/>
    <w:rsid w:val="006E5E65"/>
    <w:rsid w:val="006F45F7"/>
    <w:rsid w:val="006F5140"/>
    <w:rsid w:val="00707AD6"/>
    <w:rsid w:val="007125E7"/>
    <w:rsid w:val="00715F68"/>
    <w:rsid w:val="00727064"/>
    <w:rsid w:val="00732A93"/>
    <w:rsid w:val="00735A2B"/>
    <w:rsid w:val="00740B85"/>
    <w:rsid w:val="00743C69"/>
    <w:rsid w:val="0075736C"/>
    <w:rsid w:val="0076434E"/>
    <w:rsid w:val="007723CD"/>
    <w:rsid w:val="0077533B"/>
    <w:rsid w:val="007769AA"/>
    <w:rsid w:val="00784241"/>
    <w:rsid w:val="00790234"/>
    <w:rsid w:val="007A3C86"/>
    <w:rsid w:val="007A6CD6"/>
    <w:rsid w:val="007B10D2"/>
    <w:rsid w:val="007B292B"/>
    <w:rsid w:val="007C02C6"/>
    <w:rsid w:val="007C0D18"/>
    <w:rsid w:val="007C20B1"/>
    <w:rsid w:val="007C2B33"/>
    <w:rsid w:val="007D4626"/>
    <w:rsid w:val="007E1975"/>
    <w:rsid w:val="007F2778"/>
    <w:rsid w:val="007F4197"/>
    <w:rsid w:val="007F63BC"/>
    <w:rsid w:val="008033ED"/>
    <w:rsid w:val="008045A7"/>
    <w:rsid w:val="00811F5F"/>
    <w:rsid w:val="00815B99"/>
    <w:rsid w:val="0082148C"/>
    <w:rsid w:val="00822992"/>
    <w:rsid w:val="00830F7C"/>
    <w:rsid w:val="008328E3"/>
    <w:rsid w:val="00840C65"/>
    <w:rsid w:val="00852441"/>
    <w:rsid w:val="00856987"/>
    <w:rsid w:val="00871D93"/>
    <w:rsid w:val="00874050"/>
    <w:rsid w:val="00887FEB"/>
    <w:rsid w:val="00893535"/>
    <w:rsid w:val="00896F11"/>
    <w:rsid w:val="008A4248"/>
    <w:rsid w:val="008C0A12"/>
    <w:rsid w:val="008C2AF0"/>
    <w:rsid w:val="008C4A4C"/>
    <w:rsid w:val="008D3C94"/>
    <w:rsid w:val="008E16E6"/>
    <w:rsid w:val="008F2547"/>
    <w:rsid w:val="008F300E"/>
    <w:rsid w:val="008F31C5"/>
    <w:rsid w:val="00900F6A"/>
    <w:rsid w:val="009033D3"/>
    <w:rsid w:val="0091392F"/>
    <w:rsid w:val="009150FB"/>
    <w:rsid w:val="009213E0"/>
    <w:rsid w:val="009227CA"/>
    <w:rsid w:val="00923E1B"/>
    <w:rsid w:val="00927073"/>
    <w:rsid w:val="00927778"/>
    <w:rsid w:val="0093683B"/>
    <w:rsid w:val="00943EE5"/>
    <w:rsid w:val="00951CB8"/>
    <w:rsid w:val="00951D52"/>
    <w:rsid w:val="0096469B"/>
    <w:rsid w:val="00977548"/>
    <w:rsid w:val="00983E0A"/>
    <w:rsid w:val="009911FE"/>
    <w:rsid w:val="009A28F3"/>
    <w:rsid w:val="009B3C49"/>
    <w:rsid w:val="009B4D32"/>
    <w:rsid w:val="009C4793"/>
    <w:rsid w:val="009C6AFD"/>
    <w:rsid w:val="009D0F55"/>
    <w:rsid w:val="009D3712"/>
    <w:rsid w:val="009D607E"/>
    <w:rsid w:val="009D793D"/>
    <w:rsid w:val="009E3920"/>
    <w:rsid w:val="009E5499"/>
    <w:rsid w:val="009F0285"/>
    <w:rsid w:val="009F6C30"/>
    <w:rsid w:val="00A01503"/>
    <w:rsid w:val="00A11B8C"/>
    <w:rsid w:val="00A16351"/>
    <w:rsid w:val="00A16730"/>
    <w:rsid w:val="00A22BA2"/>
    <w:rsid w:val="00A34C55"/>
    <w:rsid w:val="00A365A4"/>
    <w:rsid w:val="00A42F9E"/>
    <w:rsid w:val="00A433A2"/>
    <w:rsid w:val="00A45004"/>
    <w:rsid w:val="00A47A68"/>
    <w:rsid w:val="00A51BD0"/>
    <w:rsid w:val="00A52918"/>
    <w:rsid w:val="00A6433D"/>
    <w:rsid w:val="00A70B39"/>
    <w:rsid w:val="00A7577B"/>
    <w:rsid w:val="00A75C7D"/>
    <w:rsid w:val="00A81235"/>
    <w:rsid w:val="00A824D9"/>
    <w:rsid w:val="00A856A2"/>
    <w:rsid w:val="00A90C85"/>
    <w:rsid w:val="00A92566"/>
    <w:rsid w:val="00A9650D"/>
    <w:rsid w:val="00AA1FE4"/>
    <w:rsid w:val="00AA4D2D"/>
    <w:rsid w:val="00AB7232"/>
    <w:rsid w:val="00AE0B1E"/>
    <w:rsid w:val="00AF1AC7"/>
    <w:rsid w:val="00B0532B"/>
    <w:rsid w:val="00B05413"/>
    <w:rsid w:val="00B05938"/>
    <w:rsid w:val="00B16A8E"/>
    <w:rsid w:val="00B30D04"/>
    <w:rsid w:val="00B32B9E"/>
    <w:rsid w:val="00B448AF"/>
    <w:rsid w:val="00B52B21"/>
    <w:rsid w:val="00B73D6C"/>
    <w:rsid w:val="00B750FC"/>
    <w:rsid w:val="00B83D65"/>
    <w:rsid w:val="00B849B7"/>
    <w:rsid w:val="00B916B7"/>
    <w:rsid w:val="00B96494"/>
    <w:rsid w:val="00B97E5E"/>
    <w:rsid w:val="00BA471D"/>
    <w:rsid w:val="00BB3510"/>
    <w:rsid w:val="00BB3E65"/>
    <w:rsid w:val="00BB4F5C"/>
    <w:rsid w:val="00BB780D"/>
    <w:rsid w:val="00BC47C9"/>
    <w:rsid w:val="00BC5A7A"/>
    <w:rsid w:val="00BC5BFA"/>
    <w:rsid w:val="00BC7609"/>
    <w:rsid w:val="00BD0E1B"/>
    <w:rsid w:val="00BE28FF"/>
    <w:rsid w:val="00BE30E7"/>
    <w:rsid w:val="00BF4D60"/>
    <w:rsid w:val="00C02007"/>
    <w:rsid w:val="00C026B1"/>
    <w:rsid w:val="00C03927"/>
    <w:rsid w:val="00C14E27"/>
    <w:rsid w:val="00C20A90"/>
    <w:rsid w:val="00C2132A"/>
    <w:rsid w:val="00C22FF3"/>
    <w:rsid w:val="00C24E48"/>
    <w:rsid w:val="00C374B4"/>
    <w:rsid w:val="00C44614"/>
    <w:rsid w:val="00C61567"/>
    <w:rsid w:val="00C6448A"/>
    <w:rsid w:val="00C6613A"/>
    <w:rsid w:val="00C742C5"/>
    <w:rsid w:val="00C7447E"/>
    <w:rsid w:val="00C82FD7"/>
    <w:rsid w:val="00C900F0"/>
    <w:rsid w:val="00C91D31"/>
    <w:rsid w:val="00C9202C"/>
    <w:rsid w:val="00C945B0"/>
    <w:rsid w:val="00CA0C39"/>
    <w:rsid w:val="00CA46DA"/>
    <w:rsid w:val="00CA70CA"/>
    <w:rsid w:val="00CC37C9"/>
    <w:rsid w:val="00CD24CC"/>
    <w:rsid w:val="00CD5A68"/>
    <w:rsid w:val="00CE0F92"/>
    <w:rsid w:val="00CE2896"/>
    <w:rsid w:val="00CF4145"/>
    <w:rsid w:val="00D01FF7"/>
    <w:rsid w:val="00D04CD1"/>
    <w:rsid w:val="00D14B00"/>
    <w:rsid w:val="00D16764"/>
    <w:rsid w:val="00D17E46"/>
    <w:rsid w:val="00D26203"/>
    <w:rsid w:val="00D30743"/>
    <w:rsid w:val="00D41974"/>
    <w:rsid w:val="00D45ECF"/>
    <w:rsid w:val="00D4772B"/>
    <w:rsid w:val="00D51034"/>
    <w:rsid w:val="00D51238"/>
    <w:rsid w:val="00D51A81"/>
    <w:rsid w:val="00D5230C"/>
    <w:rsid w:val="00D55C7F"/>
    <w:rsid w:val="00D77781"/>
    <w:rsid w:val="00D87675"/>
    <w:rsid w:val="00D91C9A"/>
    <w:rsid w:val="00D94626"/>
    <w:rsid w:val="00DA2D62"/>
    <w:rsid w:val="00DA3ECA"/>
    <w:rsid w:val="00DB0B61"/>
    <w:rsid w:val="00DB251B"/>
    <w:rsid w:val="00DB5862"/>
    <w:rsid w:val="00DC1B44"/>
    <w:rsid w:val="00DC1EF1"/>
    <w:rsid w:val="00DD7FCE"/>
    <w:rsid w:val="00DE6469"/>
    <w:rsid w:val="00E041E7"/>
    <w:rsid w:val="00E067B1"/>
    <w:rsid w:val="00E11A8E"/>
    <w:rsid w:val="00E12FFF"/>
    <w:rsid w:val="00E135CC"/>
    <w:rsid w:val="00E146F3"/>
    <w:rsid w:val="00E15F56"/>
    <w:rsid w:val="00E178D7"/>
    <w:rsid w:val="00E2095B"/>
    <w:rsid w:val="00E22B0A"/>
    <w:rsid w:val="00E34CB8"/>
    <w:rsid w:val="00E34FD7"/>
    <w:rsid w:val="00E35D7E"/>
    <w:rsid w:val="00E4160A"/>
    <w:rsid w:val="00E4320E"/>
    <w:rsid w:val="00E4372A"/>
    <w:rsid w:val="00E54CAF"/>
    <w:rsid w:val="00E613C2"/>
    <w:rsid w:val="00E66C7A"/>
    <w:rsid w:val="00E70009"/>
    <w:rsid w:val="00E70E3B"/>
    <w:rsid w:val="00E73069"/>
    <w:rsid w:val="00E7358D"/>
    <w:rsid w:val="00E77DFE"/>
    <w:rsid w:val="00E8038A"/>
    <w:rsid w:val="00E80B17"/>
    <w:rsid w:val="00E82651"/>
    <w:rsid w:val="00E82C52"/>
    <w:rsid w:val="00E8379C"/>
    <w:rsid w:val="00E8449C"/>
    <w:rsid w:val="00E96AFC"/>
    <w:rsid w:val="00EA033F"/>
    <w:rsid w:val="00EB5373"/>
    <w:rsid w:val="00EC18F0"/>
    <w:rsid w:val="00EC252B"/>
    <w:rsid w:val="00EC5E66"/>
    <w:rsid w:val="00EE0B87"/>
    <w:rsid w:val="00EE44BA"/>
    <w:rsid w:val="00EF645E"/>
    <w:rsid w:val="00F0351F"/>
    <w:rsid w:val="00F04BC6"/>
    <w:rsid w:val="00F24F99"/>
    <w:rsid w:val="00F34159"/>
    <w:rsid w:val="00F376A9"/>
    <w:rsid w:val="00F40A81"/>
    <w:rsid w:val="00F520C4"/>
    <w:rsid w:val="00F71C24"/>
    <w:rsid w:val="00F73571"/>
    <w:rsid w:val="00F73B4D"/>
    <w:rsid w:val="00F7455C"/>
    <w:rsid w:val="00FA1B29"/>
    <w:rsid w:val="00FA7939"/>
    <w:rsid w:val="00FB29E8"/>
    <w:rsid w:val="00FC25A3"/>
    <w:rsid w:val="00FD2976"/>
    <w:rsid w:val="00FD543E"/>
    <w:rsid w:val="00FD69C5"/>
    <w:rsid w:val="00FE5C8D"/>
    <w:rsid w:val="00FE7388"/>
    <w:rsid w:val="00FF0B07"/>
    <w:rsid w:val="462B136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39" w:semiHidden="0" w:name="toc 8"/>
    <w:lsdException w:uiPriority="39" w:semiHidden="0"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cs="Arial" w:eastAsiaTheme="minorEastAsia"/>
      <w:snapToGrid w:val="0"/>
      <w:color w:val="000000"/>
      <w:sz w:val="21"/>
      <w:szCs w:val="21"/>
      <w:lang w:val="en-US" w:eastAsia="en-US" w:bidi="ar-SA"/>
    </w:rPr>
  </w:style>
  <w:style w:type="paragraph" w:styleId="2">
    <w:name w:val="heading 1"/>
    <w:basedOn w:val="1"/>
    <w:next w:val="1"/>
    <w:link w:val="28"/>
    <w:qFormat/>
    <w:uiPriority w:val="9"/>
    <w:pPr>
      <w:numPr>
        <w:ilvl w:val="0"/>
        <w:numId w:val="1"/>
      </w:numPr>
      <w:adjustRightInd/>
      <w:snapToGrid/>
      <w:spacing w:beforeLines="100" w:afterLines="100"/>
      <w:outlineLvl w:val="0"/>
    </w:pPr>
    <w:rPr>
      <w:rFonts w:ascii="Times New Roman" w:hAnsi="Times New Roman" w:eastAsia="黑体"/>
      <w:bCs/>
      <w:kern w:val="44"/>
      <w:szCs w:val="44"/>
    </w:rPr>
  </w:style>
  <w:style w:type="paragraph" w:styleId="3">
    <w:name w:val="heading 2"/>
    <w:basedOn w:val="1"/>
    <w:next w:val="1"/>
    <w:link w:val="29"/>
    <w:unhideWhenUsed/>
    <w:qFormat/>
    <w:uiPriority w:val="9"/>
    <w:pPr>
      <w:numPr>
        <w:ilvl w:val="1"/>
        <w:numId w:val="1"/>
      </w:numPr>
      <w:adjustRightInd/>
      <w:snapToGrid/>
      <w:spacing w:beforeLines="50" w:afterLines="50"/>
      <w:outlineLvl w:val="1"/>
    </w:pPr>
    <w:rPr>
      <w:rFonts w:ascii="黑体" w:hAnsi="黑体" w:eastAsia="黑体" w:cstheme="majorBidi"/>
      <w:bCs/>
      <w:szCs w:val="32"/>
    </w:rPr>
  </w:style>
  <w:style w:type="paragraph" w:styleId="4">
    <w:name w:val="heading 3"/>
    <w:basedOn w:val="1"/>
    <w:next w:val="1"/>
    <w:link w:val="30"/>
    <w:unhideWhenUsed/>
    <w:qFormat/>
    <w:uiPriority w:val="9"/>
    <w:pPr>
      <w:numPr>
        <w:ilvl w:val="2"/>
        <w:numId w:val="1"/>
      </w:numPr>
      <w:adjustRightInd/>
      <w:snapToGrid/>
      <w:outlineLvl w:val="2"/>
    </w:pPr>
    <w:rPr>
      <w:rFonts w:ascii="黑体" w:hAnsi="黑体" w:eastAsia="宋体"/>
      <w:bCs/>
      <w:szCs w:val="32"/>
    </w:rPr>
  </w:style>
  <w:style w:type="paragraph" w:styleId="5">
    <w:name w:val="heading 4"/>
    <w:basedOn w:val="1"/>
    <w:next w:val="1"/>
    <w:link w:val="31"/>
    <w:unhideWhenUsed/>
    <w:qFormat/>
    <w:uiPriority w:val="9"/>
    <w:pPr>
      <w:keepNext/>
      <w:keepLines/>
      <w:spacing w:before="20" w:after="20" w:line="360" w:lineRule="auto"/>
      <w:outlineLvl w:val="3"/>
    </w:pPr>
    <w:rPr>
      <w:rFonts w:asciiTheme="majorHAnsi" w:hAnsiTheme="majorHAnsi" w:eastAsiaTheme="majorEastAsia" w:cstheme="majorBidi"/>
      <w:b/>
      <w:bCs/>
      <w:sz w:val="24"/>
      <w:szCs w:val="28"/>
    </w:rPr>
  </w:style>
  <w:style w:type="character" w:default="1" w:styleId="24">
    <w:name w:val="Default Paragraph Font"/>
    <w:semiHidden/>
    <w:unhideWhenUsed/>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uiPriority w:val="39"/>
    <w:pPr>
      <w:widowControl w:val="0"/>
      <w:kinsoku/>
      <w:autoSpaceDE/>
      <w:autoSpaceDN/>
      <w:adjustRightInd/>
      <w:snapToGrid/>
      <w:ind w:left="2520" w:leftChars="1200"/>
      <w:jc w:val="both"/>
      <w:textAlignment w:val="auto"/>
    </w:pPr>
    <w:rPr>
      <w:rFonts w:asciiTheme="minorHAnsi" w:hAnsiTheme="minorHAnsi" w:cstheme="minorBidi"/>
      <w:snapToGrid/>
      <w:color w:val="auto"/>
      <w:kern w:val="2"/>
      <w:szCs w:val="22"/>
      <w:lang w:eastAsia="zh-CN"/>
    </w:rPr>
  </w:style>
  <w:style w:type="paragraph" w:styleId="7">
    <w:name w:val="annotation text"/>
    <w:basedOn w:val="1"/>
    <w:link w:val="35"/>
    <w:semiHidden/>
    <w:unhideWhenUsed/>
    <w:uiPriority w:val="99"/>
  </w:style>
  <w:style w:type="paragraph" w:styleId="8">
    <w:name w:val="Body Text"/>
    <w:basedOn w:val="1"/>
    <w:semiHidden/>
    <w:qFormat/>
    <w:uiPriority w:val="0"/>
    <w:rPr>
      <w:rFonts w:ascii="黑体" w:hAnsi="黑体" w:eastAsia="黑体" w:cs="黑体"/>
      <w:sz w:val="28"/>
      <w:szCs w:val="28"/>
    </w:rPr>
  </w:style>
  <w:style w:type="paragraph" w:styleId="9">
    <w:name w:val="toc 5"/>
    <w:basedOn w:val="1"/>
    <w:next w:val="1"/>
    <w:unhideWhenUsed/>
    <w:uiPriority w:val="39"/>
    <w:pPr>
      <w:widowControl w:val="0"/>
      <w:kinsoku/>
      <w:autoSpaceDE/>
      <w:autoSpaceDN/>
      <w:adjustRightInd/>
      <w:snapToGrid/>
      <w:ind w:left="1680" w:leftChars="800"/>
      <w:jc w:val="both"/>
      <w:textAlignment w:val="auto"/>
    </w:pPr>
    <w:rPr>
      <w:rFonts w:asciiTheme="minorHAnsi" w:hAnsiTheme="minorHAnsi" w:cstheme="minorBidi"/>
      <w:snapToGrid/>
      <w:color w:val="auto"/>
      <w:kern w:val="2"/>
      <w:szCs w:val="22"/>
      <w:lang w:eastAsia="zh-CN"/>
    </w:rPr>
  </w:style>
  <w:style w:type="paragraph" w:styleId="10">
    <w:name w:val="toc 3"/>
    <w:basedOn w:val="1"/>
    <w:next w:val="1"/>
    <w:unhideWhenUsed/>
    <w:uiPriority w:val="39"/>
    <w:pPr>
      <w:kinsoku/>
      <w:autoSpaceDE/>
      <w:autoSpaceDN/>
      <w:adjustRightInd/>
      <w:snapToGrid/>
      <w:spacing w:after="100" w:line="259" w:lineRule="auto"/>
      <w:ind w:left="440"/>
      <w:textAlignment w:val="auto"/>
    </w:pPr>
    <w:rPr>
      <w:rFonts w:cs="Times New Roman" w:asciiTheme="minorHAnsi" w:hAnsiTheme="minorHAnsi"/>
      <w:snapToGrid/>
      <w:color w:val="auto"/>
      <w:sz w:val="22"/>
      <w:szCs w:val="22"/>
      <w:lang w:eastAsia="zh-CN"/>
    </w:rPr>
  </w:style>
  <w:style w:type="paragraph" w:styleId="11">
    <w:name w:val="toc 8"/>
    <w:basedOn w:val="1"/>
    <w:next w:val="1"/>
    <w:unhideWhenUsed/>
    <w:uiPriority w:val="39"/>
    <w:pPr>
      <w:widowControl w:val="0"/>
      <w:kinsoku/>
      <w:autoSpaceDE/>
      <w:autoSpaceDN/>
      <w:adjustRightInd/>
      <w:snapToGrid/>
      <w:ind w:left="2940" w:leftChars="1400"/>
      <w:jc w:val="both"/>
      <w:textAlignment w:val="auto"/>
    </w:pPr>
    <w:rPr>
      <w:rFonts w:asciiTheme="minorHAnsi" w:hAnsiTheme="minorHAnsi" w:cstheme="minorBidi"/>
      <w:snapToGrid/>
      <w:color w:val="auto"/>
      <w:kern w:val="2"/>
      <w:szCs w:val="22"/>
      <w:lang w:eastAsia="zh-CN"/>
    </w:rPr>
  </w:style>
  <w:style w:type="paragraph" w:styleId="12">
    <w:name w:val="Date"/>
    <w:basedOn w:val="1"/>
    <w:next w:val="1"/>
    <w:link w:val="42"/>
    <w:semiHidden/>
    <w:unhideWhenUsed/>
    <w:uiPriority w:val="99"/>
    <w:pPr>
      <w:ind w:left="100" w:leftChars="2500"/>
    </w:pPr>
  </w:style>
  <w:style w:type="paragraph" w:styleId="13">
    <w:name w:val="Balloon Text"/>
    <w:basedOn w:val="1"/>
    <w:link w:val="34"/>
    <w:semiHidden/>
    <w:unhideWhenUsed/>
    <w:uiPriority w:val="99"/>
    <w:rPr>
      <w:sz w:val="18"/>
      <w:szCs w:val="18"/>
    </w:rPr>
  </w:style>
  <w:style w:type="paragraph" w:styleId="14">
    <w:name w:val="footer"/>
    <w:basedOn w:val="1"/>
    <w:link w:val="38"/>
    <w:unhideWhenUsed/>
    <w:uiPriority w:val="99"/>
    <w:pPr>
      <w:tabs>
        <w:tab w:val="center" w:pos="4153"/>
        <w:tab w:val="right" w:pos="8306"/>
      </w:tabs>
    </w:pPr>
    <w:rPr>
      <w:sz w:val="18"/>
      <w:szCs w:val="18"/>
    </w:rPr>
  </w:style>
  <w:style w:type="paragraph" w:styleId="15">
    <w:name w:val="header"/>
    <w:basedOn w:val="1"/>
    <w:link w:val="37"/>
    <w:unhideWhenUsed/>
    <w:uiPriority w:val="99"/>
    <w:pPr>
      <w:tabs>
        <w:tab w:val="center" w:pos="4153"/>
        <w:tab w:val="right" w:pos="8306"/>
      </w:tabs>
      <w:jc w:val="center"/>
    </w:pPr>
    <w:rPr>
      <w:sz w:val="18"/>
      <w:szCs w:val="18"/>
    </w:rPr>
  </w:style>
  <w:style w:type="paragraph" w:styleId="16">
    <w:name w:val="toc 1"/>
    <w:basedOn w:val="1"/>
    <w:next w:val="1"/>
    <w:unhideWhenUsed/>
    <w:uiPriority w:val="39"/>
    <w:pPr>
      <w:tabs>
        <w:tab w:val="right" w:leader="dot" w:pos="9343"/>
      </w:tabs>
      <w:kinsoku/>
      <w:autoSpaceDE/>
      <w:autoSpaceDN/>
      <w:adjustRightInd/>
      <w:snapToGrid/>
      <w:spacing w:after="100" w:line="259" w:lineRule="auto"/>
      <w:jc w:val="center"/>
      <w:textAlignment w:val="auto"/>
    </w:pPr>
    <w:rPr>
      <w:rFonts w:cs="Times New Roman" w:asciiTheme="minorHAnsi" w:hAnsiTheme="minorHAnsi"/>
      <w:snapToGrid/>
      <w:color w:val="auto"/>
      <w:sz w:val="22"/>
      <w:szCs w:val="22"/>
      <w:lang w:eastAsia="zh-CN"/>
    </w:rPr>
  </w:style>
  <w:style w:type="paragraph" w:styleId="17">
    <w:name w:val="toc 4"/>
    <w:basedOn w:val="1"/>
    <w:next w:val="1"/>
    <w:unhideWhenUsed/>
    <w:uiPriority w:val="39"/>
    <w:pPr>
      <w:widowControl w:val="0"/>
      <w:kinsoku/>
      <w:autoSpaceDE/>
      <w:autoSpaceDN/>
      <w:adjustRightInd/>
      <w:snapToGrid/>
      <w:ind w:left="1260" w:leftChars="600"/>
      <w:jc w:val="both"/>
      <w:textAlignment w:val="auto"/>
    </w:pPr>
    <w:rPr>
      <w:rFonts w:asciiTheme="minorHAnsi" w:hAnsiTheme="minorHAnsi" w:cstheme="minorBidi"/>
      <w:snapToGrid/>
      <w:color w:val="auto"/>
      <w:kern w:val="2"/>
      <w:szCs w:val="22"/>
      <w:lang w:eastAsia="zh-CN"/>
    </w:rPr>
  </w:style>
  <w:style w:type="paragraph" w:styleId="18">
    <w:name w:val="toc 6"/>
    <w:basedOn w:val="1"/>
    <w:next w:val="1"/>
    <w:unhideWhenUsed/>
    <w:uiPriority w:val="39"/>
    <w:pPr>
      <w:widowControl w:val="0"/>
      <w:kinsoku/>
      <w:autoSpaceDE/>
      <w:autoSpaceDN/>
      <w:adjustRightInd/>
      <w:snapToGrid/>
      <w:ind w:left="2100" w:leftChars="1000"/>
      <w:jc w:val="both"/>
      <w:textAlignment w:val="auto"/>
    </w:pPr>
    <w:rPr>
      <w:rFonts w:asciiTheme="minorHAnsi" w:hAnsiTheme="minorHAnsi" w:cstheme="minorBidi"/>
      <w:snapToGrid/>
      <w:color w:val="auto"/>
      <w:kern w:val="2"/>
      <w:szCs w:val="22"/>
      <w:lang w:eastAsia="zh-CN"/>
    </w:rPr>
  </w:style>
  <w:style w:type="paragraph" w:styleId="19">
    <w:name w:val="toc 2"/>
    <w:basedOn w:val="1"/>
    <w:next w:val="1"/>
    <w:unhideWhenUsed/>
    <w:uiPriority w:val="39"/>
    <w:pPr>
      <w:kinsoku/>
      <w:autoSpaceDE/>
      <w:autoSpaceDN/>
      <w:adjustRightInd/>
      <w:snapToGrid/>
      <w:spacing w:after="100" w:line="259" w:lineRule="auto"/>
      <w:ind w:left="220"/>
      <w:textAlignment w:val="auto"/>
    </w:pPr>
    <w:rPr>
      <w:rFonts w:cs="Times New Roman" w:asciiTheme="minorHAnsi" w:hAnsiTheme="minorHAnsi"/>
      <w:snapToGrid/>
      <w:color w:val="auto"/>
      <w:sz w:val="22"/>
      <w:szCs w:val="22"/>
      <w:lang w:eastAsia="zh-CN"/>
    </w:rPr>
  </w:style>
  <w:style w:type="paragraph" w:styleId="20">
    <w:name w:val="toc 9"/>
    <w:basedOn w:val="1"/>
    <w:next w:val="1"/>
    <w:unhideWhenUsed/>
    <w:uiPriority w:val="39"/>
    <w:pPr>
      <w:widowControl w:val="0"/>
      <w:kinsoku/>
      <w:autoSpaceDE/>
      <w:autoSpaceDN/>
      <w:adjustRightInd/>
      <w:snapToGrid/>
      <w:ind w:left="3360" w:leftChars="1600"/>
      <w:jc w:val="both"/>
      <w:textAlignment w:val="auto"/>
    </w:pPr>
    <w:rPr>
      <w:rFonts w:asciiTheme="minorHAnsi" w:hAnsiTheme="minorHAnsi" w:cstheme="minorBidi"/>
      <w:snapToGrid/>
      <w:color w:val="auto"/>
      <w:kern w:val="2"/>
      <w:szCs w:val="22"/>
      <w:lang w:eastAsia="zh-CN"/>
    </w:rPr>
  </w:style>
  <w:style w:type="paragraph" w:styleId="21">
    <w:name w:val="annotation subject"/>
    <w:basedOn w:val="7"/>
    <w:next w:val="7"/>
    <w:link w:val="36"/>
    <w:semiHidden/>
    <w:unhideWhenUsed/>
    <w:uiPriority w:val="99"/>
    <w:rPr>
      <w:b/>
      <w:bCs/>
    </w:rPr>
  </w:style>
  <w:style w:type="table" w:styleId="23">
    <w:name w:val="Table Grid"/>
    <w:basedOn w:val="22"/>
    <w:uiPriority w:val="39"/>
    <w:rPr>
      <w:rFonts w:ascii="Calibri" w:hAnsi="Calibri" w:eastAsia="宋体" w:cs="Times New Roman"/>
      <w:snapToGrid/>
      <w:color w:val="auto"/>
      <w:sz w:val="20"/>
      <w:szCs w:val="20"/>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basedOn w:val="24"/>
    <w:qFormat/>
    <w:uiPriority w:val="22"/>
    <w:rPr>
      <w:b/>
      <w:bCs/>
    </w:rPr>
  </w:style>
  <w:style w:type="character" w:styleId="26">
    <w:name w:val="Hyperlink"/>
    <w:basedOn w:val="24"/>
    <w:unhideWhenUsed/>
    <w:uiPriority w:val="99"/>
    <w:rPr>
      <w:color w:val="0563C1" w:themeColor="hyperlink"/>
      <w:u w:val="single"/>
    </w:rPr>
  </w:style>
  <w:style w:type="character" w:styleId="27">
    <w:name w:val="annotation reference"/>
    <w:basedOn w:val="24"/>
    <w:semiHidden/>
    <w:unhideWhenUsed/>
    <w:uiPriority w:val="99"/>
    <w:rPr>
      <w:sz w:val="21"/>
      <w:szCs w:val="21"/>
    </w:rPr>
  </w:style>
  <w:style w:type="character" w:customStyle="1" w:styleId="28">
    <w:name w:val="标题 1 Char"/>
    <w:basedOn w:val="24"/>
    <w:link w:val="2"/>
    <w:uiPriority w:val="9"/>
    <w:rPr>
      <w:rFonts w:ascii="Times New Roman" w:hAnsi="Times New Roman" w:eastAsia="黑体"/>
      <w:bCs/>
      <w:kern w:val="44"/>
      <w:szCs w:val="44"/>
    </w:rPr>
  </w:style>
  <w:style w:type="character" w:customStyle="1" w:styleId="29">
    <w:name w:val="标题 2 Char"/>
    <w:basedOn w:val="24"/>
    <w:link w:val="3"/>
    <w:uiPriority w:val="9"/>
    <w:rPr>
      <w:rFonts w:ascii="黑体" w:hAnsi="黑体" w:eastAsia="黑体" w:cstheme="majorBidi"/>
      <w:bCs/>
      <w:szCs w:val="32"/>
    </w:rPr>
  </w:style>
  <w:style w:type="character" w:customStyle="1" w:styleId="30">
    <w:name w:val="标题 3 Char"/>
    <w:basedOn w:val="24"/>
    <w:link w:val="4"/>
    <w:uiPriority w:val="9"/>
    <w:rPr>
      <w:rFonts w:ascii="黑体" w:hAnsi="黑体" w:eastAsia="宋体"/>
      <w:bCs/>
      <w:szCs w:val="32"/>
    </w:rPr>
  </w:style>
  <w:style w:type="character" w:customStyle="1" w:styleId="31">
    <w:name w:val="标题 4 Char"/>
    <w:basedOn w:val="24"/>
    <w:link w:val="5"/>
    <w:uiPriority w:val="9"/>
    <w:rPr>
      <w:rFonts w:asciiTheme="majorHAnsi" w:hAnsiTheme="majorHAnsi" w:eastAsiaTheme="majorEastAsia" w:cstheme="majorBidi"/>
      <w:b/>
      <w:bCs/>
      <w:sz w:val="24"/>
      <w:szCs w:val="28"/>
    </w:rPr>
  </w:style>
  <w:style w:type="table" w:customStyle="1" w:styleId="32">
    <w:name w:val="Table Normal"/>
    <w:semiHidden/>
    <w:unhideWhenUsed/>
    <w:qFormat/>
    <w:uiPriority w:val="0"/>
    <w:tblPr>
      <w:tblCellMar>
        <w:top w:w="0" w:type="dxa"/>
        <w:left w:w="0" w:type="dxa"/>
        <w:bottom w:w="0" w:type="dxa"/>
        <w:right w:w="0" w:type="dxa"/>
      </w:tblCellMar>
    </w:tblPr>
  </w:style>
  <w:style w:type="paragraph" w:customStyle="1" w:styleId="33">
    <w:name w:val="Table Text"/>
    <w:basedOn w:val="1"/>
    <w:semiHidden/>
    <w:qFormat/>
    <w:uiPriority w:val="0"/>
    <w:rPr>
      <w:rFonts w:ascii="宋体" w:hAnsi="宋体" w:eastAsia="宋体" w:cs="宋体"/>
      <w:sz w:val="18"/>
      <w:szCs w:val="18"/>
    </w:rPr>
  </w:style>
  <w:style w:type="character" w:customStyle="1" w:styleId="34">
    <w:name w:val="批注框文本 Char"/>
    <w:basedOn w:val="24"/>
    <w:link w:val="13"/>
    <w:semiHidden/>
    <w:uiPriority w:val="99"/>
    <w:rPr>
      <w:sz w:val="18"/>
      <w:szCs w:val="18"/>
    </w:rPr>
  </w:style>
  <w:style w:type="character" w:customStyle="1" w:styleId="35">
    <w:name w:val="批注文字 Char"/>
    <w:basedOn w:val="24"/>
    <w:link w:val="7"/>
    <w:semiHidden/>
    <w:uiPriority w:val="99"/>
  </w:style>
  <w:style w:type="character" w:customStyle="1" w:styleId="36">
    <w:name w:val="批注主题 Char"/>
    <w:basedOn w:val="35"/>
    <w:link w:val="21"/>
    <w:semiHidden/>
    <w:uiPriority w:val="99"/>
    <w:rPr>
      <w:b/>
      <w:bCs/>
    </w:rPr>
  </w:style>
  <w:style w:type="character" w:customStyle="1" w:styleId="37">
    <w:name w:val="页眉 Char"/>
    <w:basedOn w:val="24"/>
    <w:link w:val="15"/>
    <w:uiPriority w:val="99"/>
    <w:rPr>
      <w:sz w:val="18"/>
      <w:szCs w:val="18"/>
    </w:rPr>
  </w:style>
  <w:style w:type="character" w:customStyle="1" w:styleId="38">
    <w:name w:val="页脚 Char"/>
    <w:basedOn w:val="24"/>
    <w:link w:val="14"/>
    <w:uiPriority w:val="99"/>
    <w:rPr>
      <w:sz w:val="18"/>
      <w:szCs w:val="18"/>
    </w:rPr>
  </w:style>
  <w:style w:type="paragraph" w:customStyle="1" w:styleId="39">
    <w:name w:val="二级标题"/>
    <w:basedOn w:val="1"/>
    <w:uiPriority w:val="0"/>
  </w:style>
  <w:style w:type="paragraph" w:customStyle="1" w:styleId="40">
    <w:name w:val="正文1"/>
    <w:basedOn w:val="1"/>
    <w:link w:val="41"/>
    <w:qFormat/>
    <w:uiPriority w:val="0"/>
    <w:pPr>
      <w:adjustRightInd/>
      <w:snapToGrid/>
      <w:ind w:left="6" w:right="74" w:firstLine="420"/>
      <w:jc w:val="both"/>
    </w:pPr>
    <w:rPr>
      <w:rFonts w:ascii="Times New Roman" w:hAnsi="Times New Roman" w:eastAsia="宋体" w:cs="宋体"/>
      <w:spacing w:val="-1"/>
      <w:lang w:eastAsia="zh-CN"/>
    </w:rPr>
  </w:style>
  <w:style w:type="character" w:customStyle="1" w:styleId="41">
    <w:name w:val="正文1 Char"/>
    <w:basedOn w:val="24"/>
    <w:link w:val="40"/>
    <w:uiPriority w:val="0"/>
    <w:rPr>
      <w:rFonts w:ascii="Times New Roman" w:hAnsi="Times New Roman" w:eastAsia="宋体" w:cs="宋体"/>
      <w:spacing w:val="-1"/>
      <w:lang w:eastAsia="zh-CN"/>
    </w:rPr>
  </w:style>
  <w:style w:type="character" w:customStyle="1" w:styleId="42">
    <w:name w:val="日期 Char"/>
    <w:basedOn w:val="24"/>
    <w:link w:val="12"/>
    <w:semiHidden/>
    <w:uiPriority w:val="99"/>
  </w:style>
  <w:style w:type="paragraph" w:customStyle="1" w:styleId="43">
    <w:name w:val="标准文件_段"/>
    <w:link w:val="44"/>
    <w:uiPriority w:val="0"/>
    <w:pPr>
      <w:autoSpaceDE w:val="0"/>
      <w:autoSpaceDN w:val="0"/>
      <w:ind w:firstLine="200" w:firstLineChars="200"/>
      <w:jc w:val="both"/>
    </w:pPr>
    <w:rPr>
      <w:rFonts w:ascii="宋体" w:hAnsi="Times New Roman" w:eastAsia="宋体" w:cs="Times New Roman"/>
      <w:snapToGrid/>
      <w:color w:val="auto"/>
      <w:sz w:val="21"/>
      <w:szCs w:val="20"/>
      <w:lang w:val="en-US" w:eastAsia="zh-CN" w:bidi="ar-SA"/>
    </w:rPr>
  </w:style>
  <w:style w:type="character" w:customStyle="1" w:styleId="44">
    <w:name w:val="标准文件_段 Char"/>
    <w:link w:val="43"/>
    <w:uiPriority w:val="0"/>
    <w:rPr>
      <w:rFonts w:ascii="宋体" w:hAnsi="Times New Roman" w:eastAsia="宋体" w:cs="Times New Roman"/>
      <w:snapToGrid/>
      <w:color w:val="auto"/>
      <w:szCs w:val="20"/>
      <w:lang w:eastAsia="zh-CN"/>
    </w:rPr>
  </w:style>
  <w:style w:type="paragraph" w:customStyle="1" w:styleId="45">
    <w:name w:val="TOC Heading"/>
    <w:basedOn w:val="2"/>
    <w:next w:val="1"/>
    <w:unhideWhenUsed/>
    <w:qFormat/>
    <w:uiPriority w:val="39"/>
    <w:pPr>
      <w:keepNext/>
      <w:keepLines/>
      <w:numPr>
        <w:numId w:val="0"/>
      </w:numPr>
      <w:kinsoku/>
      <w:autoSpaceDE/>
      <w:autoSpaceDN/>
      <w:spacing w:beforeLines="0" w:afterLines="0" w:line="259" w:lineRule="auto"/>
      <w:textAlignment w:val="auto"/>
      <w:outlineLvl w:val="9"/>
    </w:pPr>
    <w:rPr>
      <w:rFonts w:asciiTheme="majorHAnsi" w:hAnsiTheme="majorHAnsi" w:eastAsiaTheme="majorEastAsia" w:cstheme="majorBidi"/>
      <w:bCs w:val="0"/>
      <w:snapToGrid/>
      <w:color w:val="2E75B5" w:themeColor="accent1" w:themeShade="BF"/>
      <w:kern w:val="0"/>
      <w:sz w:val="32"/>
      <w:szCs w:val="32"/>
      <w:lang w:eastAsia="zh-CN"/>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GB.XSL" StyleName="GB7714" Version="2005"/>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C08B8C-604B-4415-A6FE-DAB6F365C3D4}">
  <ds:schemaRefs/>
</ds:datastoreItem>
</file>

<file path=docProps/app.xml><?xml version="1.0" encoding="utf-8"?>
<Properties xmlns="http://schemas.openxmlformats.org/officeDocument/2006/extended-properties" xmlns:vt="http://schemas.openxmlformats.org/officeDocument/2006/docPropsVTypes">
  <Template>Normal</Template>
  <Pages>17</Pages>
  <Words>1924</Words>
  <Characters>10969</Characters>
  <Lines>91</Lines>
  <Paragraphs>25</Paragraphs>
  <TotalTime>375</TotalTime>
  <ScaleCrop>false</ScaleCrop>
  <LinksUpToDate>false</LinksUpToDate>
  <CharactersWithSpaces>12868</CharactersWithSpaces>
  <Application>WPS Office_11.8.2.11473_F1E327BC-269C-435d-A152-05C5408002CA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2025-02-18T02:41:00Z</dcterms:created>
  <dc:creator>Administrator</dc:creator>
  <cp:lastModifiedBy>Admin</cp:lastModifiedBy>
  <dcterms:modified xsi:type="dcterms:W3CDTF">2025-02-26T05:44:35Z</dcterms:modified>
  <dc:title>团体标准</dc:title>
  <cp:revision>201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wqlLaW5nc29mdCBQREYgdG8gV1BTIDEwNQ</vt:lpwstr>
  </property>
  <property fmtid="{D5CDD505-2E9C-101B-9397-08002B2CF9AE}" pid="3" name="Created">
    <vt:filetime>2025-02-13T23:46:26Z</vt:filetime>
  </property>
  <property fmtid="{D5CDD505-2E9C-101B-9397-08002B2CF9AE}" pid="4" name="KSOProductBuildVer">
    <vt:lpwstr>2052-11.8.2.11473</vt:lpwstr>
  </property>
  <property fmtid="{D5CDD505-2E9C-101B-9397-08002B2CF9AE}" pid="5" name="ICV">
    <vt:lpwstr>7B7689D1B65248249C637F438AA1CA16</vt:lpwstr>
  </property>
</Properties>
</file>