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C65A7">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C65A7">
              <w:rPr>
                <w:rFonts w:ascii="黑体" w:eastAsia="黑体" w:hAnsi="黑体" w:hint="eastAsia"/>
                <w:sz w:val="21"/>
                <w:szCs w:val="21"/>
              </w:rPr>
              <w:t>27.060.01</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297C24">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2C65A7">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C65A7">
              <w:rPr>
                <w:rFonts w:ascii="黑体" w:eastAsia="黑体" w:hAnsi="黑体" w:hint="eastAsia"/>
                <w:sz w:val="21"/>
                <w:szCs w:val="21"/>
              </w:rPr>
              <w:t>J 98</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2C65A7">
        <w:t>氢能燃烧系统燃烧器</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C65A7" w:rsidRPr="002C65A7">
        <w:rPr>
          <w:rFonts w:eastAsia="黑体"/>
          <w:noProof/>
          <w:szCs w:val="28"/>
        </w:rPr>
        <w:t>Hydrogen combustion system burner</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8A59E4">
        <w:rPr>
          <w:noProof/>
          <w:sz w:val="24"/>
          <w:szCs w:val="28"/>
        </w:rPr>
      </w:r>
      <w:r>
        <w:rPr>
          <w:noProof/>
          <w:sz w:val="24"/>
          <w:szCs w:val="28"/>
        </w:rPr>
        <w:fldChar w:fldCharType="end"/>
      </w:r>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480CCC">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5861D82" wp14:editId="4526E1D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C65A7" w:rsidRDefault="002C65A7" w:rsidP="002C65A7">
      <w:pPr>
        <w:pStyle w:val="afffffc"/>
        <w:spacing w:after="360"/>
      </w:pPr>
      <w:bookmarkStart w:id="20" w:name="BookMark1"/>
      <w:r w:rsidRPr="002C65A7">
        <w:rPr>
          <w:rFonts w:hint="eastAsia"/>
          <w:spacing w:val="320"/>
        </w:rPr>
        <w:lastRenderedPageBreak/>
        <w:t>目</w:t>
      </w:r>
      <w:r>
        <w:rPr>
          <w:rFonts w:hint="eastAsia"/>
        </w:rPr>
        <w:t>次</w:t>
      </w:r>
      <w:bookmarkStart w:id="21" w:name="_GoBack"/>
      <w:bookmarkEnd w:id="21"/>
    </w:p>
    <w:p w:rsidR="002C65A7" w:rsidRPr="002C65A7" w:rsidRDefault="002C65A7">
      <w:pPr>
        <w:pStyle w:val="10"/>
        <w:tabs>
          <w:tab w:val="right" w:leader="dot" w:pos="9344"/>
        </w:tabs>
        <w:rPr>
          <w:rFonts w:asciiTheme="minorHAnsi" w:eastAsiaTheme="minorEastAsia" w:hAnsiTheme="minorHAnsi" w:cstheme="minorBidi"/>
          <w:noProof/>
          <w:szCs w:val="22"/>
        </w:rPr>
      </w:pPr>
      <w:r w:rsidRPr="002C65A7">
        <w:fldChar w:fldCharType="begin"/>
      </w:r>
      <w:r w:rsidRPr="002C65A7">
        <w:instrText xml:space="preserve"> TOC \o "1-1" \h </w:instrText>
      </w:r>
      <w:r w:rsidRPr="002C65A7">
        <w:fldChar w:fldCharType="separate"/>
      </w:r>
      <w:hyperlink w:anchor="_Toc189833687" w:history="1">
        <w:r w:rsidRPr="002C65A7">
          <w:rPr>
            <w:rStyle w:val="affffff7"/>
            <w:rFonts w:hint="eastAsia"/>
            <w:noProof/>
          </w:rPr>
          <w:t>前言</w:t>
        </w:r>
        <w:r w:rsidRPr="002C65A7">
          <w:rPr>
            <w:noProof/>
          </w:rPr>
          <w:tab/>
        </w:r>
        <w:r w:rsidRPr="002C65A7">
          <w:rPr>
            <w:noProof/>
          </w:rPr>
          <w:fldChar w:fldCharType="begin"/>
        </w:r>
        <w:r w:rsidRPr="002C65A7">
          <w:rPr>
            <w:noProof/>
          </w:rPr>
          <w:instrText xml:space="preserve"> PAGEREF _Toc189833687 \h </w:instrText>
        </w:r>
        <w:r w:rsidRPr="002C65A7">
          <w:rPr>
            <w:noProof/>
          </w:rPr>
        </w:r>
        <w:r w:rsidRPr="002C65A7">
          <w:rPr>
            <w:noProof/>
          </w:rPr>
          <w:fldChar w:fldCharType="separate"/>
        </w:r>
        <w:r w:rsidRPr="002C65A7">
          <w:rPr>
            <w:noProof/>
          </w:rPr>
          <w:t>II</w:t>
        </w:r>
        <w:r w:rsidRPr="002C65A7">
          <w:rPr>
            <w:noProof/>
          </w:rPr>
          <w:fldChar w:fldCharType="end"/>
        </w:r>
      </w:hyperlink>
    </w:p>
    <w:p w:rsidR="002C65A7" w:rsidRPr="002C65A7" w:rsidRDefault="00AE2DBA">
      <w:pPr>
        <w:pStyle w:val="10"/>
        <w:tabs>
          <w:tab w:val="right" w:leader="dot" w:pos="9344"/>
        </w:tabs>
        <w:rPr>
          <w:rFonts w:asciiTheme="minorHAnsi" w:eastAsiaTheme="minorEastAsia" w:hAnsiTheme="minorHAnsi" w:cstheme="minorBidi"/>
          <w:noProof/>
          <w:szCs w:val="22"/>
        </w:rPr>
      </w:pPr>
      <w:hyperlink w:anchor="_Toc189833688" w:history="1">
        <w:r w:rsidR="002C65A7" w:rsidRPr="002C65A7">
          <w:rPr>
            <w:rStyle w:val="affffff7"/>
            <w:noProof/>
          </w:rPr>
          <w:t>1</w:t>
        </w:r>
        <w:r w:rsidR="002C65A7">
          <w:rPr>
            <w:rStyle w:val="affffff7"/>
            <w:noProof/>
          </w:rPr>
          <w:t xml:space="preserve"> </w:t>
        </w:r>
        <w:r w:rsidR="002C65A7" w:rsidRPr="002C65A7">
          <w:rPr>
            <w:rStyle w:val="affffff7"/>
            <w:rFonts w:hint="eastAsia"/>
            <w:noProof/>
          </w:rPr>
          <w:t xml:space="preserve"> 范围</w:t>
        </w:r>
        <w:r w:rsidR="002C65A7" w:rsidRPr="002C65A7">
          <w:rPr>
            <w:noProof/>
          </w:rPr>
          <w:tab/>
        </w:r>
        <w:r w:rsidR="002C65A7" w:rsidRPr="002C65A7">
          <w:rPr>
            <w:noProof/>
          </w:rPr>
          <w:fldChar w:fldCharType="begin"/>
        </w:r>
        <w:r w:rsidR="002C65A7" w:rsidRPr="002C65A7">
          <w:rPr>
            <w:noProof/>
          </w:rPr>
          <w:instrText xml:space="preserve"> PAGEREF _Toc189833688 \h </w:instrText>
        </w:r>
        <w:r w:rsidR="002C65A7" w:rsidRPr="002C65A7">
          <w:rPr>
            <w:noProof/>
          </w:rPr>
        </w:r>
        <w:r w:rsidR="002C65A7" w:rsidRPr="002C65A7">
          <w:rPr>
            <w:noProof/>
          </w:rPr>
          <w:fldChar w:fldCharType="separate"/>
        </w:r>
        <w:r w:rsidR="002C65A7" w:rsidRPr="002C65A7">
          <w:rPr>
            <w:noProof/>
          </w:rPr>
          <w:t>1</w:t>
        </w:r>
        <w:r w:rsidR="002C65A7" w:rsidRPr="002C65A7">
          <w:rPr>
            <w:noProof/>
          </w:rPr>
          <w:fldChar w:fldCharType="end"/>
        </w:r>
      </w:hyperlink>
    </w:p>
    <w:p w:rsidR="002C65A7" w:rsidRPr="002C65A7" w:rsidRDefault="00AE2DBA">
      <w:pPr>
        <w:pStyle w:val="10"/>
        <w:tabs>
          <w:tab w:val="right" w:leader="dot" w:pos="9344"/>
        </w:tabs>
        <w:rPr>
          <w:rFonts w:asciiTheme="minorHAnsi" w:eastAsiaTheme="minorEastAsia" w:hAnsiTheme="minorHAnsi" w:cstheme="minorBidi"/>
          <w:noProof/>
          <w:szCs w:val="22"/>
        </w:rPr>
      </w:pPr>
      <w:hyperlink w:anchor="_Toc189833689" w:history="1">
        <w:r w:rsidR="002C65A7" w:rsidRPr="002C65A7">
          <w:rPr>
            <w:rStyle w:val="affffff7"/>
            <w:noProof/>
          </w:rPr>
          <w:t>2</w:t>
        </w:r>
        <w:r w:rsidR="002C65A7">
          <w:rPr>
            <w:rStyle w:val="affffff7"/>
            <w:noProof/>
          </w:rPr>
          <w:t xml:space="preserve"> </w:t>
        </w:r>
        <w:r w:rsidR="002C65A7" w:rsidRPr="002C65A7">
          <w:rPr>
            <w:rStyle w:val="affffff7"/>
            <w:rFonts w:hint="eastAsia"/>
            <w:noProof/>
          </w:rPr>
          <w:t xml:space="preserve"> 规范性引用文件</w:t>
        </w:r>
        <w:r w:rsidR="002C65A7" w:rsidRPr="002C65A7">
          <w:rPr>
            <w:noProof/>
          </w:rPr>
          <w:tab/>
        </w:r>
        <w:r w:rsidR="002C65A7" w:rsidRPr="002C65A7">
          <w:rPr>
            <w:noProof/>
          </w:rPr>
          <w:fldChar w:fldCharType="begin"/>
        </w:r>
        <w:r w:rsidR="002C65A7" w:rsidRPr="002C65A7">
          <w:rPr>
            <w:noProof/>
          </w:rPr>
          <w:instrText xml:space="preserve"> PAGEREF _Toc189833689 \h </w:instrText>
        </w:r>
        <w:r w:rsidR="002C65A7" w:rsidRPr="002C65A7">
          <w:rPr>
            <w:noProof/>
          </w:rPr>
        </w:r>
        <w:r w:rsidR="002C65A7" w:rsidRPr="002C65A7">
          <w:rPr>
            <w:noProof/>
          </w:rPr>
          <w:fldChar w:fldCharType="separate"/>
        </w:r>
        <w:r w:rsidR="002C65A7" w:rsidRPr="002C65A7">
          <w:rPr>
            <w:noProof/>
          </w:rPr>
          <w:t>1</w:t>
        </w:r>
        <w:r w:rsidR="002C65A7" w:rsidRPr="002C65A7">
          <w:rPr>
            <w:noProof/>
          </w:rPr>
          <w:fldChar w:fldCharType="end"/>
        </w:r>
      </w:hyperlink>
    </w:p>
    <w:p w:rsidR="002C65A7" w:rsidRPr="002C65A7" w:rsidRDefault="00AE2DBA">
      <w:pPr>
        <w:pStyle w:val="10"/>
        <w:tabs>
          <w:tab w:val="right" w:leader="dot" w:pos="9344"/>
        </w:tabs>
        <w:rPr>
          <w:rFonts w:asciiTheme="minorHAnsi" w:eastAsiaTheme="minorEastAsia" w:hAnsiTheme="minorHAnsi" w:cstheme="minorBidi"/>
          <w:noProof/>
          <w:szCs w:val="22"/>
        </w:rPr>
      </w:pPr>
      <w:hyperlink w:anchor="_Toc189833690" w:history="1">
        <w:r w:rsidR="002C65A7" w:rsidRPr="002C65A7">
          <w:rPr>
            <w:rStyle w:val="affffff7"/>
            <w:noProof/>
          </w:rPr>
          <w:t>3</w:t>
        </w:r>
        <w:r w:rsidR="002C65A7">
          <w:rPr>
            <w:rStyle w:val="affffff7"/>
            <w:noProof/>
          </w:rPr>
          <w:t xml:space="preserve"> </w:t>
        </w:r>
        <w:r w:rsidR="002C65A7" w:rsidRPr="002C65A7">
          <w:rPr>
            <w:rStyle w:val="affffff7"/>
            <w:rFonts w:hint="eastAsia"/>
            <w:noProof/>
          </w:rPr>
          <w:t xml:space="preserve"> 术语和定义</w:t>
        </w:r>
        <w:r w:rsidR="002C65A7" w:rsidRPr="002C65A7">
          <w:rPr>
            <w:noProof/>
          </w:rPr>
          <w:tab/>
        </w:r>
        <w:r w:rsidR="002C65A7" w:rsidRPr="002C65A7">
          <w:rPr>
            <w:noProof/>
          </w:rPr>
          <w:fldChar w:fldCharType="begin"/>
        </w:r>
        <w:r w:rsidR="002C65A7" w:rsidRPr="002C65A7">
          <w:rPr>
            <w:noProof/>
          </w:rPr>
          <w:instrText xml:space="preserve"> PAGEREF _Toc189833690 \h </w:instrText>
        </w:r>
        <w:r w:rsidR="002C65A7" w:rsidRPr="002C65A7">
          <w:rPr>
            <w:noProof/>
          </w:rPr>
        </w:r>
        <w:r w:rsidR="002C65A7" w:rsidRPr="002C65A7">
          <w:rPr>
            <w:noProof/>
          </w:rPr>
          <w:fldChar w:fldCharType="separate"/>
        </w:r>
        <w:r w:rsidR="002C65A7" w:rsidRPr="002C65A7">
          <w:rPr>
            <w:noProof/>
          </w:rPr>
          <w:t>1</w:t>
        </w:r>
        <w:r w:rsidR="002C65A7" w:rsidRPr="002C65A7">
          <w:rPr>
            <w:noProof/>
          </w:rPr>
          <w:fldChar w:fldCharType="end"/>
        </w:r>
      </w:hyperlink>
    </w:p>
    <w:p w:rsidR="002C65A7" w:rsidRPr="002C65A7" w:rsidRDefault="00AE2DBA">
      <w:pPr>
        <w:pStyle w:val="10"/>
        <w:tabs>
          <w:tab w:val="right" w:leader="dot" w:pos="9344"/>
        </w:tabs>
        <w:rPr>
          <w:rFonts w:asciiTheme="minorHAnsi" w:eastAsiaTheme="minorEastAsia" w:hAnsiTheme="minorHAnsi" w:cstheme="minorBidi"/>
          <w:noProof/>
          <w:szCs w:val="22"/>
        </w:rPr>
      </w:pPr>
      <w:hyperlink w:anchor="_Toc189833691" w:history="1">
        <w:r w:rsidR="002C65A7" w:rsidRPr="002C65A7">
          <w:rPr>
            <w:rStyle w:val="affffff7"/>
            <w:noProof/>
          </w:rPr>
          <w:t>4</w:t>
        </w:r>
        <w:r w:rsidR="002C65A7">
          <w:rPr>
            <w:rStyle w:val="affffff7"/>
            <w:noProof/>
          </w:rPr>
          <w:t xml:space="preserve"> </w:t>
        </w:r>
        <w:r w:rsidR="002C65A7" w:rsidRPr="002C65A7">
          <w:rPr>
            <w:rStyle w:val="affffff7"/>
            <w:rFonts w:hint="eastAsia"/>
            <w:noProof/>
          </w:rPr>
          <w:t xml:space="preserve"> 结构与设计</w:t>
        </w:r>
        <w:r w:rsidR="002C65A7" w:rsidRPr="002C65A7">
          <w:rPr>
            <w:noProof/>
          </w:rPr>
          <w:tab/>
        </w:r>
        <w:r w:rsidR="002C65A7" w:rsidRPr="002C65A7">
          <w:rPr>
            <w:noProof/>
          </w:rPr>
          <w:fldChar w:fldCharType="begin"/>
        </w:r>
        <w:r w:rsidR="002C65A7" w:rsidRPr="002C65A7">
          <w:rPr>
            <w:noProof/>
          </w:rPr>
          <w:instrText xml:space="preserve"> PAGEREF _Toc189833691 \h </w:instrText>
        </w:r>
        <w:r w:rsidR="002C65A7" w:rsidRPr="002C65A7">
          <w:rPr>
            <w:noProof/>
          </w:rPr>
        </w:r>
        <w:r w:rsidR="002C65A7" w:rsidRPr="002C65A7">
          <w:rPr>
            <w:noProof/>
          </w:rPr>
          <w:fldChar w:fldCharType="separate"/>
        </w:r>
        <w:r w:rsidR="002C65A7" w:rsidRPr="002C65A7">
          <w:rPr>
            <w:noProof/>
          </w:rPr>
          <w:t>1</w:t>
        </w:r>
        <w:r w:rsidR="002C65A7" w:rsidRPr="002C65A7">
          <w:rPr>
            <w:noProof/>
          </w:rPr>
          <w:fldChar w:fldCharType="end"/>
        </w:r>
      </w:hyperlink>
    </w:p>
    <w:p w:rsidR="002C65A7" w:rsidRPr="002C65A7" w:rsidRDefault="00AE2DBA">
      <w:pPr>
        <w:pStyle w:val="10"/>
        <w:tabs>
          <w:tab w:val="right" w:leader="dot" w:pos="9344"/>
        </w:tabs>
        <w:rPr>
          <w:rFonts w:asciiTheme="minorHAnsi" w:eastAsiaTheme="minorEastAsia" w:hAnsiTheme="minorHAnsi" w:cstheme="minorBidi"/>
          <w:noProof/>
          <w:szCs w:val="22"/>
        </w:rPr>
      </w:pPr>
      <w:hyperlink w:anchor="_Toc189833692" w:history="1">
        <w:r w:rsidR="002C65A7" w:rsidRPr="002C65A7">
          <w:rPr>
            <w:rStyle w:val="affffff7"/>
            <w:noProof/>
          </w:rPr>
          <w:t>5</w:t>
        </w:r>
        <w:r w:rsidR="002C65A7">
          <w:rPr>
            <w:rStyle w:val="affffff7"/>
            <w:noProof/>
          </w:rPr>
          <w:t xml:space="preserve"> </w:t>
        </w:r>
        <w:r w:rsidR="002C65A7" w:rsidRPr="002C65A7">
          <w:rPr>
            <w:rStyle w:val="affffff7"/>
            <w:rFonts w:hint="eastAsia"/>
            <w:noProof/>
          </w:rPr>
          <w:t xml:space="preserve"> 技术要求</w:t>
        </w:r>
        <w:r w:rsidR="002C65A7" w:rsidRPr="002C65A7">
          <w:rPr>
            <w:noProof/>
          </w:rPr>
          <w:tab/>
        </w:r>
        <w:r w:rsidR="002C65A7" w:rsidRPr="002C65A7">
          <w:rPr>
            <w:noProof/>
          </w:rPr>
          <w:fldChar w:fldCharType="begin"/>
        </w:r>
        <w:r w:rsidR="002C65A7" w:rsidRPr="002C65A7">
          <w:rPr>
            <w:noProof/>
          </w:rPr>
          <w:instrText xml:space="preserve"> PAGEREF _Toc189833692 \h </w:instrText>
        </w:r>
        <w:r w:rsidR="002C65A7" w:rsidRPr="002C65A7">
          <w:rPr>
            <w:noProof/>
          </w:rPr>
        </w:r>
        <w:r w:rsidR="002C65A7" w:rsidRPr="002C65A7">
          <w:rPr>
            <w:noProof/>
          </w:rPr>
          <w:fldChar w:fldCharType="separate"/>
        </w:r>
        <w:r w:rsidR="002C65A7" w:rsidRPr="002C65A7">
          <w:rPr>
            <w:noProof/>
          </w:rPr>
          <w:t>2</w:t>
        </w:r>
        <w:r w:rsidR="002C65A7" w:rsidRPr="002C65A7">
          <w:rPr>
            <w:noProof/>
          </w:rPr>
          <w:fldChar w:fldCharType="end"/>
        </w:r>
      </w:hyperlink>
    </w:p>
    <w:p w:rsidR="002C65A7" w:rsidRPr="002C65A7" w:rsidRDefault="00AE2DBA">
      <w:pPr>
        <w:pStyle w:val="10"/>
        <w:tabs>
          <w:tab w:val="right" w:leader="dot" w:pos="9344"/>
        </w:tabs>
        <w:rPr>
          <w:rFonts w:asciiTheme="minorHAnsi" w:eastAsiaTheme="minorEastAsia" w:hAnsiTheme="minorHAnsi" w:cstheme="minorBidi"/>
          <w:noProof/>
          <w:szCs w:val="22"/>
        </w:rPr>
      </w:pPr>
      <w:hyperlink w:anchor="_Toc189833693" w:history="1">
        <w:r w:rsidR="002C65A7" w:rsidRPr="002C65A7">
          <w:rPr>
            <w:rStyle w:val="affffff7"/>
            <w:noProof/>
          </w:rPr>
          <w:t>6</w:t>
        </w:r>
        <w:r w:rsidR="002C65A7">
          <w:rPr>
            <w:rStyle w:val="affffff7"/>
            <w:noProof/>
          </w:rPr>
          <w:t xml:space="preserve"> </w:t>
        </w:r>
        <w:r w:rsidR="002C65A7" w:rsidRPr="002C65A7">
          <w:rPr>
            <w:rStyle w:val="affffff7"/>
            <w:rFonts w:hint="eastAsia"/>
            <w:noProof/>
          </w:rPr>
          <w:t xml:space="preserve"> 试验方法</w:t>
        </w:r>
        <w:r w:rsidR="002C65A7" w:rsidRPr="002C65A7">
          <w:rPr>
            <w:noProof/>
          </w:rPr>
          <w:tab/>
        </w:r>
        <w:r w:rsidR="002C65A7" w:rsidRPr="002C65A7">
          <w:rPr>
            <w:noProof/>
          </w:rPr>
          <w:fldChar w:fldCharType="begin"/>
        </w:r>
        <w:r w:rsidR="002C65A7" w:rsidRPr="002C65A7">
          <w:rPr>
            <w:noProof/>
          </w:rPr>
          <w:instrText xml:space="preserve"> PAGEREF _Toc189833693 \h </w:instrText>
        </w:r>
        <w:r w:rsidR="002C65A7" w:rsidRPr="002C65A7">
          <w:rPr>
            <w:noProof/>
          </w:rPr>
        </w:r>
        <w:r w:rsidR="002C65A7" w:rsidRPr="002C65A7">
          <w:rPr>
            <w:noProof/>
          </w:rPr>
          <w:fldChar w:fldCharType="separate"/>
        </w:r>
        <w:r w:rsidR="002C65A7" w:rsidRPr="002C65A7">
          <w:rPr>
            <w:noProof/>
          </w:rPr>
          <w:t>3</w:t>
        </w:r>
        <w:r w:rsidR="002C65A7" w:rsidRPr="002C65A7">
          <w:rPr>
            <w:noProof/>
          </w:rPr>
          <w:fldChar w:fldCharType="end"/>
        </w:r>
      </w:hyperlink>
    </w:p>
    <w:p w:rsidR="002C65A7" w:rsidRPr="002C65A7" w:rsidRDefault="00AE2DBA">
      <w:pPr>
        <w:pStyle w:val="10"/>
        <w:tabs>
          <w:tab w:val="right" w:leader="dot" w:pos="9344"/>
        </w:tabs>
        <w:rPr>
          <w:rFonts w:asciiTheme="minorHAnsi" w:eastAsiaTheme="minorEastAsia" w:hAnsiTheme="minorHAnsi" w:cstheme="minorBidi"/>
          <w:noProof/>
          <w:szCs w:val="22"/>
        </w:rPr>
      </w:pPr>
      <w:hyperlink w:anchor="_Toc189833694" w:history="1">
        <w:r w:rsidR="002C65A7" w:rsidRPr="002C65A7">
          <w:rPr>
            <w:rStyle w:val="affffff7"/>
            <w:noProof/>
          </w:rPr>
          <w:t>7</w:t>
        </w:r>
        <w:r w:rsidR="002C65A7">
          <w:rPr>
            <w:rStyle w:val="affffff7"/>
            <w:noProof/>
          </w:rPr>
          <w:t xml:space="preserve"> </w:t>
        </w:r>
        <w:r w:rsidR="002C65A7" w:rsidRPr="002C65A7">
          <w:rPr>
            <w:rStyle w:val="affffff7"/>
            <w:rFonts w:hint="eastAsia"/>
            <w:noProof/>
          </w:rPr>
          <w:t xml:space="preserve"> 检验规则</w:t>
        </w:r>
        <w:r w:rsidR="002C65A7" w:rsidRPr="002C65A7">
          <w:rPr>
            <w:noProof/>
          </w:rPr>
          <w:tab/>
        </w:r>
        <w:r w:rsidR="002C65A7" w:rsidRPr="002C65A7">
          <w:rPr>
            <w:noProof/>
          </w:rPr>
          <w:fldChar w:fldCharType="begin"/>
        </w:r>
        <w:r w:rsidR="002C65A7" w:rsidRPr="002C65A7">
          <w:rPr>
            <w:noProof/>
          </w:rPr>
          <w:instrText xml:space="preserve"> PAGEREF _Toc189833694 \h </w:instrText>
        </w:r>
        <w:r w:rsidR="002C65A7" w:rsidRPr="002C65A7">
          <w:rPr>
            <w:noProof/>
          </w:rPr>
        </w:r>
        <w:r w:rsidR="002C65A7" w:rsidRPr="002C65A7">
          <w:rPr>
            <w:noProof/>
          </w:rPr>
          <w:fldChar w:fldCharType="separate"/>
        </w:r>
        <w:r w:rsidR="002C65A7" w:rsidRPr="002C65A7">
          <w:rPr>
            <w:noProof/>
          </w:rPr>
          <w:t>4</w:t>
        </w:r>
        <w:r w:rsidR="002C65A7" w:rsidRPr="002C65A7">
          <w:rPr>
            <w:noProof/>
          </w:rPr>
          <w:fldChar w:fldCharType="end"/>
        </w:r>
      </w:hyperlink>
    </w:p>
    <w:p w:rsidR="002C65A7" w:rsidRPr="002C65A7" w:rsidRDefault="00AE2DBA">
      <w:pPr>
        <w:pStyle w:val="10"/>
        <w:tabs>
          <w:tab w:val="right" w:leader="dot" w:pos="9344"/>
        </w:tabs>
        <w:rPr>
          <w:rFonts w:asciiTheme="minorHAnsi" w:eastAsiaTheme="minorEastAsia" w:hAnsiTheme="minorHAnsi" w:cstheme="minorBidi"/>
          <w:noProof/>
          <w:szCs w:val="22"/>
        </w:rPr>
      </w:pPr>
      <w:hyperlink w:anchor="_Toc189833695" w:history="1">
        <w:r w:rsidR="002C65A7" w:rsidRPr="002C65A7">
          <w:rPr>
            <w:rStyle w:val="affffff7"/>
            <w:noProof/>
          </w:rPr>
          <w:t>8</w:t>
        </w:r>
        <w:r w:rsidR="002C65A7">
          <w:rPr>
            <w:rStyle w:val="affffff7"/>
            <w:noProof/>
          </w:rPr>
          <w:t xml:space="preserve"> </w:t>
        </w:r>
        <w:r w:rsidR="002C65A7" w:rsidRPr="002C65A7">
          <w:rPr>
            <w:rStyle w:val="affffff7"/>
            <w:rFonts w:hint="eastAsia"/>
            <w:noProof/>
          </w:rPr>
          <w:t xml:space="preserve"> 标志和随机文件</w:t>
        </w:r>
        <w:r w:rsidR="002C65A7" w:rsidRPr="002C65A7">
          <w:rPr>
            <w:noProof/>
          </w:rPr>
          <w:tab/>
        </w:r>
        <w:r w:rsidR="002C65A7" w:rsidRPr="002C65A7">
          <w:rPr>
            <w:noProof/>
          </w:rPr>
          <w:fldChar w:fldCharType="begin"/>
        </w:r>
        <w:r w:rsidR="002C65A7" w:rsidRPr="002C65A7">
          <w:rPr>
            <w:noProof/>
          </w:rPr>
          <w:instrText xml:space="preserve"> PAGEREF _Toc189833695 \h </w:instrText>
        </w:r>
        <w:r w:rsidR="002C65A7" w:rsidRPr="002C65A7">
          <w:rPr>
            <w:noProof/>
          </w:rPr>
        </w:r>
        <w:r w:rsidR="002C65A7" w:rsidRPr="002C65A7">
          <w:rPr>
            <w:noProof/>
          </w:rPr>
          <w:fldChar w:fldCharType="separate"/>
        </w:r>
        <w:r w:rsidR="002C65A7" w:rsidRPr="002C65A7">
          <w:rPr>
            <w:noProof/>
          </w:rPr>
          <w:t>5</w:t>
        </w:r>
        <w:r w:rsidR="002C65A7" w:rsidRPr="002C65A7">
          <w:rPr>
            <w:noProof/>
          </w:rPr>
          <w:fldChar w:fldCharType="end"/>
        </w:r>
      </w:hyperlink>
    </w:p>
    <w:p w:rsidR="002C65A7" w:rsidRPr="002C65A7" w:rsidRDefault="00AE2DBA">
      <w:pPr>
        <w:pStyle w:val="10"/>
        <w:tabs>
          <w:tab w:val="right" w:leader="dot" w:pos="9344"/>
        </w:tabs>
        <w:rPr>
          <w:rFonts w:asciiTheme="minorHAnsi" w:eastAsiaTheme="minorEastAsia" w:hAnsiTheme="minorHAnsi" w:cstheme="minorBidi"/>
          <w:noProof/>
          <w:szCs w:val="22"/>
        </w:rPr>
      </w:pPr>
      <w:hyperlink w:anchor="_Toc189833696" w:history="1">
        <w:r w:rsidR="002C65A7" w:rsidRPr="002C65A7">
          <w:rPr>
            <w:rStyle w:val="affffff7"/>
            <w:noProof/>
          </w:rPr>
          <w:t>9</w:t>
        </w:r>
        <w:r w:rsidR="002C65A7">
          <w:rPr>
            <w:rStyle w:val="affffff7"/>
            <w:noProof/>
          </w:rPr>
          <w:t xml:space="preserve"> </w:t>
        </w:r>
        <w:r w:rsidR="002C65A7" w:rsidRPr="002C65A7">
          <w:rPr>
            <w:rStyle w:val="affffff7"/>
            <w:rFonts w:hint="eastAsia"/>
            <w:noProof/>
          </w:rPr>
          <w:t xml:space="preserve"> 包装、运输、贮存</w:t>
        </w:r>
        <w:r w:rsidR="002C65A7" w:rsidRPr="002C65A7">
          <w:rPr>
            <w:noProof/>
          </w:rPr>
          <w:tab/>
        </w:r>
        <w:r w:rsidR="002C65A7" w:rsidRPr="002C65A7">
          <w:rPr>
            <w:noProof/>
          </w:rPr>
          <w:fldChar w:fldCharType="begin"/>
        </w:r>
        <w:r w:rsidR="002C65A7" w:rsidRPr="002C65A7">
          <w:rPr>
            <w:noProof/>
          </w:rPr>
          <w:instrText xml:space="preserve"> PAGEREF _Toc189833696 \h </w:instrText>
        </w:r>
        <w:r w:rsidR="002C65A7" w:rsidRPr="002C65A7">
          <w:rPr>
            <w:noProof/>
          </w:rPr>
        </w:r>
        <w:r w:rsidR="002C65A7" w:rsidRPr="002C65A7">
          <w:rPr>
            <w:noProof/>
          </w:rPr>
          <w:fldChar w:fldCharType="separate"/>
        </w:r>
        <w:r w:rsidR="002C65A7" w:rsidRPr="002C65A7">
          <w:rPr>
            <w:noProof/>
          </w:rPr>
          <w:t>6</w:t>
        </w:r>
        <w:r w:rsidR="002C65A7" w:rsidRPr="002C65A7">
          <w:rPr>
            <w:noProof/>
          </w:rPr>
          <w:fldChar w:fldCharType="end"/>
        </w:r>
      </w:hyperlink>
    </w:p>
    <w:p w:rsidR="002C65A7" w:rsidRPr="002C65A7" w:rsidRDefault="002C65A7" w:rsidP="002C65A7">
      <w:pPr>
        <w:pStyle w:val="afffffc"/>
        <w:spacing w:after="360"/>
        <w:sectPr w:rsidR="002C65A7" w:rsidRPr="002C65A7" w:rsidSect="00A92F2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2C65A7">
        <w:fldChar w:fldCharType="end"/>
      </w:r>
    </w:p>
    <w:p w:rsidR="00A92F2D" w:rsidRDefault="00A92F2D" w:rsidP="00A92F2D">
      <w:pPr>
        <w:pStyle w:val="a6"/>
        <w:spacing w:before="900" w:after="360"/>
      </w:pPr>
      <w:bookmarkStart w:id="22" w:name="_Toc189833687"/>
      <w:bookmarkStart w:id="23" w:name="BookMark2"/>
      <w:bookmarkEnd w:id="20"/>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480CCC" w:rsidRPr="00480CCC">
        <w:rPr>
          <w:rFonts w:hint="eastAsia"/>
        </w:rPr>
        <w:t>江苏中震美华智能装备有限公司</w:t>
      </w:r>
      <w:r>
        <w:rPr>
          <w:rFonts w:hint="eastAsia"/>
        </w:rPr>
        <w:t>、XXX、XXX。</w:t>
      </w:r>
    </w:p>
    <w:p w:rsidR="00A92F2D" w:rsidRDefault="00A92F2D" w:rsidP="00A92F2D">
      <w:pPr>
        <w:pStyle w:val="affff6"/>
        <w:ind w:firstLine="420"/>
      </w:pPr>
      <w:r>
        <w:rPr>
          <w:rFonts w:hint="eastAsia"/>
        </w:rPr>
        <w:t>本文件主要起草人：XXX、XXX、XXX。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2C65A7">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5" w:name="NEW_STAND_NAME" w:displacedByCustomXml="prev"/>
        <w:p w:rsidR="00F26B7E" w:rsidRPr="00F26B7E" w:rsidRDefault="002C65A7" w:rsidP="002C65A7">
          <w:pPr>
            <w:pStyle w:val="afffffffff1"/>
            <w:spacing w:beforeLines="100" w:before="240" w:afterLines="220" w:after="528"/>
          </w:pPr>
          <w:r>
            <w:rPr>
              <w:rFonts w:hint="eastAsia"/>
            </w:rPr>
            <w:t>氢能燃烧系统燃烧器</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9833688"/>
      <w:r>
        <w:rPr>
          <w:rFonts w:hint="eastAsia"/>
        </w:rPr>
        <w:t>范围</w:t>
      </w:r>
      <w:bookmarkEnd w:id="26"/>
      <w:bookmarkEnd w:id="27"/>
      <w:bookmarkEnd w:id="28"/>
      <w:bookmarkEnd w:id="29"/>
      <w:bookmarkEnd w:id="30"/>
      <w:bookmarkEnd w:id="31"/>
      <w:bookmarkEnd w:id="32"/>
      <w:bookmarkEnd w:id="33"/>
      <w:bookmarkEnd w:id="34"/>
      <w:bookmarkEnd w:id="35"/>
    </w:p>
    <w:p w:rsidR="00A92F2D" w:rsidRDefault="00A92F2D" w:rsidP="00A92F2D">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00B41B93" w:rsidRPr="00B41B93">
        <w:rPr>
          <w:rFonts w:hint="eastAsia"/>
        </w:rPr>
        <w:t>氢能燃烧系统燃烧器</w:t>
      </w:r>
      <w:r>
        <w:rPr>
          <w:rFonts w:hint="eastAsia"/>
        </w:rPr>
        <w:t>的</w:t>
      </w:r>
      <w:r w:rsidR="00AD65D0">
        <w:rPr>
          <w:rFonts w:hint="eastAsia"/>
        </w:rPr>
        <w:t>结构与设计、技术要求、试验方法、检验规则、标志和随机文件、包装、运输、贮存</w:t>
      </w:r>
      <w:r>
        <w:rPr>
          <w:rFonts w:hint="eastAsia"/>
        </w:rPr>
        <w:t>。</w:t>
      </w:r>
    </w:p>
    <w:p w:rsidR="008B0C9C" w:rsidRDefault="00A92F2D" w:rsidP="00A92F2D">
      <w:pPr>
        <w:pStyle w:val="affff6"/>
        <w:ind w:firstLine="420"/>
      </w:pPr>
      <w:r>
        <w:rPr>
          <w:rFonts w:hint="eastAsia"/>
        </w:rPr>
        <w:t>本文件适用于</w:t>
      </w:r>
      <w:r w:rsidR="00AD65D0" w:rsidRPr="00B41B93">
        <w:rPr>
          <w:rFonts w:hint="eastAsia"/>
        </w:rPr>
        <w:t>氢能燃烧系统燃烧器</w:t>
      </w:r>
      <w:r w:rsidR="00AD65D0">
        <w:rPr>
          <w:rFonts w:hint="eastAsia"/>
        </w:rPr>
        <w:t>的生产和检验</w:t>
      </w:r>
      <w:r>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89833689"/>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EB7A3E" w:rsidP="00EB7A3E">
      <w:pPr>
        <w:pStyle w:val="affff6"/>
        <w:ind w:leftChars="200" w:left="420" w:firstLineChars="0" w:firstLine="0"/>
      </w:pPr>
      <w:r w:rsidRPr="00EB7A3E">
        <w:t>GB/T 3768</w:t>
      </w:r>
      <w:r w:rsidR="00AD65D0">
        <w:rPr>
          <w:rFonts w:hint="eastAsia"/>
        </w:rPr>
        <w:t xml:space="preserve">  </w:t>
      </w:r>
      <w:r w:rsidR="00AD65D0" w:rsidRPr="00AD65D0">
        <w:t>声学 声压法测定噪声源声功率级和声能量级 采用反射面上方包络测量面的简易法</w:t>
      </w:r>
      <w:r w:rsidRPr="00EB7A3E">
        <w:cr/>
        <w:t>GB/T 4208</w:t>
      </w:r>
      <w:r w:rsidRPr="00EB7A3E">
        <w:t>—</w:t>
      </w:r>
      <w:r w:rsidRPr="00EB7A3E">
        <w:t>2017</w:t>
      </w:r>
      <w:r w:rsidR="00AD65D0">
        <w:rPr>
          <w:rFonts w:hint="eastAsia"/>
        </w:rPr>
        <w:t xml:space="preserve">  </w:t>
      </w:r>
      <w:r w:rsidR="00AD65D0" w:rsidRPr="00AD65D0">
        <w:t>外壳防护等级(IP代码)</w:t>
      </w:r>
      <w:r w:rsidRPr="00EB7A3E">
        <w:cr/>
        <w:t>GB/T 13384</w:t>
      </w:r>
      <w:r w:rsidR="00AD65D0">
        <w:rPr>
          <w:rFonts w:hint="eastAsia"/>
        </w:rPr>
        <w:t xml:space="preserve">  </w:t>
      </w:r>
      <w:r w:rsidR="00AD65D0" w:rsidRPr="00AD65D0">
        <w:t>机电产品包装通用技术条件</w:t>
      </w:r>
      <w:r w:rsidRPr="00EB7A3E">
        <w:cr/>
        <w:t>GB/T 36699</w:t>
      </w:r>
      <w:r w:rsidRPr="00EB7A3E">
        <w:t>—</w:t>
      </w:r>
      <w:r w:rsidRPr="00EB7A3E">
        <w:t>2018</w:t>
      </w:r>
      <w:r w:rsidR="00AD65D0">
        <w:rPr>
          <w:rFonts w:hint="eastAsia"/>
        </w:rPr>
        <w:t xml:space="preserve">  </w:t>
      </w:r>
      <w:r w:rsidR="00AD65D0" w:rsidRPr="00AD65D0">
        <w:t>锅炉用液体和气体燃料燃烧器技术条件</w:t>
      </w:r>
      <w:r w:rsidRPr="00EB7A3E">
        <w:cr/>
        <w:t>HJ/T 398</w:t>
      </w:r>
      <w:r w:rsidRPr="00EB7A3E">
        <w:t>—</w:t>
      </w:r>
      <w:r w:rsidRPr="00EB7A3E">
        <w:t>2007</w:t>
      </w:r>
      <w:r w:rsidR="00AD65D0">
        <w:rPr>
          <w:rFonts w:hint="eastAsia"/>
        </w:rPr>
        <w:t xml:space="preserve">  </w:t>
      </w:r>
      <w:r w:rsidR="00AD65D0" w:rsidRPr="00AD65D0">
        <w:t>固定污染源排放 烟气黑度的测定 林格曼烟气黑度图法</w:t>
      </w:r>
    </w:p>
    <w:p w:rsidR="00B265BC" w:rsidRPr="00E030F9" w:rsidRDefault="00FD59EB" w:rsidP="00FD59EB">
      <w:pPr>
        <w:pStyle w:val="affc"/>
        <w:spacing w:before="240" w:after="240"/>
      </w:pPr>
      <w:bookmarkStart w:id="46" w:name="_Toc97192966"/>
      <w:bookmarkStart w:id="47" w:name="_Toc189833690"/>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E2E62" w:rsidP="00BA263B">
          <w:pPr>
            <w:pStyle w:val="affff6"/>
            <w:ind w:firstLine="420"/>
          </w:pPr>
          <w:r>
            <w:t>本文件没有需要界定的术语和定义。</w:t>
          </w:r>
        </w:p>
      </w:sdtContent>
    </w:sdt>
    <w:p w:rsidR="009F46B8" w:rsidRDefault="009F46B8" w:rsidP="00FE2E62">
      <w:pPr>
        <w:pStyle w:val="affc"/>
        <w:spacing w:before="240" w:after="240"/>
      </w:pPr>
      <w:bookmarkStart w:id="49" w:name="_Toc189833691"/>
      <w:r>
        <w:rPr>
          <w:rFonts w:hint="eastAsia"/>
        </w:rPr>
        <w:t>结构与设计</w:t>
      </w:r>
      <w:bookmarkEnd w:id="49"/>
    </w:p>
    <w:p w:rsidR="00B815C3" w:rsidRDefault="00940971" w:rsidP="00B815C3">
      <w:pPr>
        <w:pStyle w:val="affd"/>
        <w:spacing w:before="120" w:after="120"/>
      </w:pPr>
      <w:r>
        <w:rPr>
          <w:rFonts w:hint="eastAsia"/>
        </w:rPr>
        <w:t>基本要求</w:t>
      </w:r>
    </w:p>
    <w:p w:rsidR="00940971" w:rsidRDefault="00B815C3" w:rsidP="002500D1">
      <w:pPr>
        <w:pStyle w:val="affffffffa"/>
      </w:pPr>
      <w:r>
        <w:rPr>
          <w:rFonts w:hint="eastAsia"/>
        </w:rPr>
        <w:t>产品</w:t>
      </w:r>
      <w:r w:rsidR="00C363F4">
        <w:rPr>
          <w:rFonts w:hint="eastAsia"/>
        </w:rPr>
        <w:t>应设置</w:t>
      </w:r>
      <w:r>
        <w:rPr>
          <w:rFonts w:hint="eastAsia"/>
        </w:rPr>
        <w:t>火焰观测孔，其</w:t>
      </w:r>
      <w:r w:rsidR="002500D1" w:rsidRPr="002500D1">
        <w:rPr>
          <w:rFonts w:hint="eastAsia"/>
        </w:rPr>
        <w:t>配件结构设计应具有足够的机械强度</w:t>
      </w:r>
      <w:r>
        <w:rPr>
          <w:rFonts w:hint="eastAsia"/>
        </w:rPr>
        <w:t>且被有效密封。</w:t>
      </w:r>
    </w:p>
    <w:p w:rsidR="00940971" w:rsidRPr="00B815C3" w:rsidRDefault="00C363F4" w:rsidP="002500D1">
      <w:pPr>
        <w:pStyle w:val="affffffffa"/>
      </w:pPr>
      <w:r>
        <w:rPr>
          <w:rFonts w:hint="eastAsia"/>
        </w:rPr>
        <w:t>产品的运动部件（如风机）应设有设置</w:t>
      </w:r>
      <w:r w:rsidR="00B815C3">
        <w:rPr>
          <w:rFonts w:hint="eastAsia"/>
        </w:rPr>
        <w:t>防护装置，</w:t>
      </w:r>
      <w:r w:rsidR="002500D1">
        <w:rPr>
          <w:rFonts w:hint="eastAsia"/>
        </w:rPr>
        <w:t>防护装置应</w:t>
      </w:r>
      <w:r w:rsidR="002500D1" w:rsidRPr="002500D1">
        <w:rPr>
          <w:rFonts w:hint="eastAsia"/>
        </w:rPr>
        <w:t>能有效防止直径大于</w:t>
      </w:r>
      <w:r w:rsidR="002500D1">
        <w:rPr>
          <w:rFonts w:hint="eastAsia"/>
        </w:rPr>
        <w:t xml:space="preserve"> </w:t>
      </w:r>
      <w:r w:rsidR="002500D1" w:rsidRPr="002500D1">
        <w:rPr>
          <w:rFonts w:hint="eastAsia"/>
        </w:rPr>
        <w:t>12</w:t>
      </w:r>
      <w:r w:rsidR="002500D1">
        <w:rPr>
          <w:rFonts w:hint="eastAsia"/>
        </w:rPr>
        <w:t xml:space="preserve"> </w:t>
      </w:r>
      <w:r w:rsidR="002500D1" w:rsidRPr="002500D1">
        <w:rPr>
          <w:rFonts w:hint="eastAsia"/>
        </w:rPr>
        <w:t>mm的固体异物进入，且便于拆卸</w:t>
      </w:r>
      <w:r>
        <w:rPr>
          <w:rFonts w:hint="eastAsia"/>
        </w:rPr>
        <w:t>和</w:t>
      </w:r>
      <w:r w:rsidR="002500D1" w:rsidRPr="002500D1">
        <w:rPr>
          <w:rFonts w:hint="eastAsia"/>
        </w:rPr>
        <w:t>维护</w:t>
      </w:r>
      <w:r>
        <w:rPr>
          <w:rFonts w:hint="eastAsia"/>
        </w:rPr>
        <w:t>操作</w:t>
      </w:r>
      <w:r w:rsidR="00B815C3">
        <w:rPr>
          <w:rFonts w:hint="eastAsia"/>
        </w:rPr>
        <w:t>。</w:t>
      </w:r>
    </w:p>
    <w:p w:rsidR="0036151A" w:rsidRDefault="00B815C3" w:rsidP="0036151A">
      <w:pPr>
        <w:pStyle w:val="affffffffa"/>
      </w:pPr>
      <w:r>
        <w:rPr>
          <w:rFonts w:hint="eastAsia"/>
        </w:rPr>
        <w:t>产品应设置空气</w:t>
      </w:r>
      <w:r w:rsidR="0094444B">
        <w:rPr>
          <w:rFonts w:hint="eastAsia"/>
        </w:rPr>
        <w:t>和燃料流量调节装置</w:t>
      </w:r>
      <w:r w:rsidR="002500D1">
        <w:rPr>
          <w:rFonts w:hint="eastAsia"/>
        </w:rPr>
        <w:t>，</w:t>
      </w:r>
      <w:r w:rsidR="0036151A">
        <w:rPr>
          <w:rFonts w:hint="eastAsia"/>
        </w:rPr>
        <w:t>空气、燃气控制应符合以下任一项要求：</w:t>
      </w:r>
    </w:p>
    <w:p w:rsidR="0036151A" w:rsidRDefault="0036151A" w:rsidP="0036151A">
      <w:pPr>
        <w:pStyle w:val="af5"/>
        <w:numPr>
          <w:ilvl w:val="0"/>
          <w:numId w:val="36"/>
        </w:numPr>
      </w:pPr>
      <w:r>
        <w:rPr>
          <w:rFonts w:hint="eastAsia"/>
        </w:rPr>
        <w:t>调大火先调空气，调小火先调燃气；</w:t>
      </w:r>
    </w:p>
    <w:p w:rsidR="00B815C3" w:rsidRDefault="0036151A" w:rsidP="0036151A">
      <w:pPr>
        <w:pStyle w:val="af5"/>
      </w:pPr>
      <w:r>
        <w:rPr>
          <w:rFonts w:hint="eastAsia"/>
        </w:rPr>
        <w:t>调节过程中不应出现燃气过剩的情况。</w:t>
      </w:r>
    </w:p>
    <w:p w:rsidR="00B815C3" w:rsidRDefault="0094444B" w:rsidP="002500D1">
      <w:pPr>
        <w:pStyle w:val="affffffffa"/>
      </w:pPr>
      <w:r>
        <w:rPr>
          <w:rFonts w:hint="eastAsia"/>
        </w:rPr>
        <w:t>产品应设置过滤装置</w:t>
      </w:r>
      <w:r w:rsidR="002500D1">
        <w:rPr>
          <w:rFonts w:hint="eastAsia"/>
        </w:rPr>
        <w:t>，过滤装置的孔径应不大于 1.5 mm，入口及出口处应设有永久性压力测试点。</w:t>
      </w:r>
    </w:p>
    <w:p w:rsidR="00B815C3" w:rsidRDefault="0094444B" w:rsidP="002500D1">
      <w:pPr>
        <w:pStyle w:val="affffffffa"/>
      </w:pPr>
      <w:r>
        <w:rPr>
          <w:rFonts w:hint="eastAsia"/>
        </w:rPr>
        <w:t>产品所有部件应选择合适的材料，</w:t>
      </w:r>
      <w:r w:rsidR="00C40AE3">
        <w:rPr>
          <w:rFonts w:hint="eastAsia"/>
        </w:rPr>
        <w:t>具体应符合以下要求：</w:t>
      </w:r>
    </w:p>
    <w:p w:rsidR="00C40AE3" w:rsidRDefault="00C40AE3" w:rsidP="002500D1">
      <w:pPr>
        <w:pStyle w:val="af5"/>
      </w:pPr>
      <w:r>
        <w:rPr>
          <w:rFonts w:hint="eastAsia"/>
        </w:rPr>
        <w:t>所有部件在正常运行条件下，能够承受可能遇到的机械载荷、热负荷或化学负荷，适合环境操作条件；</w:t>
      </w:r>
    </w:p>
    <w:p w:rsidR="00C40AE3" w:rsidRDefault="00C40AE3" w:rsidP="002500D1">
      <w:pPr>
        <w:pStyle w:val="af5"/>
      </w:pPr>
      <w:r>
        <w:rPr>
          <w:rFonts w:hint="eastAsia"/>
        </w:rPr>
        <w:t>与燃料接触的各种零部件的制造材料以及防腐材料，能够承受设计工况下可能与燃料发生的化学腐蚀，所有密封面处的密封材料，在产品正常工作条件下能够保持有效；</w:t>
      </w:r>
    </w:p>
    <w:p w:rsidR="00C40AE3" w:rsidRDefault="00C40AE3" w:rsidP="002500D1">
      <w:pPr>
        <w:pStyle w:val="af5"/>
      </w:pPr>
      <w:r>
        <w:rPr>
          <w:rFonts w:hint="eastAsia"/>
        </w:rPr>
        <w:t>产品正常运行过程中可能与火焰直接接触的零部件，采用耐热材料制作；</w:t>
      </w:r>
    </w:p>
    <w:p w:rsidR="00C40AE3" w:rsidRDefault="00C40AE3" w:rsidP="002500D1">
      <w:pPr>
        <w:pStyle w:val="af5"/>
      </w:pPr>
      <w:r>
        <w:rPr>
          <w:rFonts w:hint="eastAsia"/>
        </w:rPr>
        <w:t>所有部件不宜使用含有石棉材料的制品。</w:t>
      </w:r>
    </w:p>
    <w:p w:rsidR="007462B2" w:rsidRDefault="007462B2" w:rsidP="007462B2">
      <w:pPr>
        <w:pStyle w:val="affffffffa"/>
      </w:pPr>
      <w:r>
        <w:rPr>
          <w:rFonts w:hint="eastAsia"/>
        </w:rPr>
        <w:t>产品的连接与密封应符合以下要求：</w:t>
      </w:r>
    </w:p>
    <w:p w:rsidR="00C40AE3" w:rsidRDefault="00C40AE3" w:rsidP="007462B2">
      <w:pPr>
        <w:pStyle w:val="af5"/>
        <w:numPr>
          <w:ilvl w:val="0"/>
          <w:numId w:val="32"/>
        </w:numPr>
      </w:pPr>
      <w:r>
        <w:rPr>
          <w:rFonts w:hint="eastAsia"/>
        </w:rPr>
        <w:t>产品能够可靠地固定在供热装置下，产品的布置和固定应符合产品技术文件等要求规定的位置，</w:t>
      </w:r>
      <w:r w:rsidR="002500D1">
        <w:rPr>
          <w:rFonts w:hint="eastAsia"/>
        </w:rPr>
        <w:t>需要定期维护的零部件便于拆装</w:t>
      </w:r>
      <w:r w:rsidR="007462B2">
        <w:rPr>
          <w:rFonts w:hint="eastAsia"/>
        </w:rPr>
        <w:t>；</w:t>
      </w:r>
    </w:p>
    <w:p w:rsidR="002500D1" w:rsidRDefault="006B332C" w:rsidP="007462B2">
      <w:pPr>
        <w:pStyle w:val="af5"/>
      </w:pPr>
      <w:r w:rsidRPr="006B332C">
        <w:t>螺纹密封连接与法兰连接应符合相关标准</w:t>
      </w:r>
      <w:r w:rsidR="007462B2">
        <w:rPr>
          <w:rFonts w:hint="eastAsia"/>
        </w:rPr>
        <w:t>；</w:t>
      </w:r>
    </w:p>
    <w:p w:rsidR="002500D1" w:rsidRDefault="00C363F4" w:rsidP="007462B2">
      <w:pPr>
        <w:pStyle w:val="af5"/>
      </w:pPr>
      <w:r>
        <w:rPr>
          <w:rFonts w:hint="eastAsia"/>
        </w:rPr>
        <w:t>产品的电气设备及其连接电缆，应采取可靠的</w:t>
      </w:r>
      <w:r w:rsidR="002500D1">
        <w:rPr>
          <w:rFonts w:hint="eastAsia"/>
        </w:rPr>
        <w:t>固定措施，确保它们在产品任何运行工况下都不能接触到运动部件</w:t>
      </w:r>
      <w:r w:rsidR="007462B2">
        <w:rPr>
          <w:rFonts w:hint="eastAsia"/>
        </w:rPr>
        <w:t>；</w:t>
      </w:r>
    </w:p>
    <w:p w:rsidR="002500D1" w:rsidRDefault="002500D1" w:rsidP="007462B2">
      <w:pPr>
        <w:pStyle w:val="af5"/>
      </w:pPr>
      <w:r>
        <w:rPr>
          <w:rFonts w:hint="eastAsia"/>
        </w:rPr>
        <w:lastRenderedPageBreak/>
        <w:t>产品出厂前，凡不需要安装或使用人员进行操作的部件，</w:t>
      </w:r>
      <w:r w:rsidR="00C363F4">
        <w:rPr>
          <w:rFonts w:hint="eastAsia"/>
        </w:rPr>
        <w:t>应</w:t>
      </w:r>
      <w:r>
        <w:rPr>
          <w:rFonts w:hint="eastAsia"/>
        </w:rPr>
        <w:t>由制造单位设置</w:t>
      </w:r>
      <w:r w:rsidR="00C363F4">
        <w:rPr>
          <w:rFonts w:hint="eastAsia"/>
        </w:rPr>
        <w:t>调整</w:t>
      </w:r>
      <w:r>
        <w:rPr>
          <w:rFonts w:hint="eastAsia"/>
        </w:rPr>
        <w:t>并被有效封装（包括各种安全控制设定值）。</w:t>
      </w:r>
    </w:p>
    <w:p w:rsidR="00C40AE3" w:rsidRDefault="002500D1" w:rsidP="000724A7">
      <w:pPr>
        <w:pStyle w:val="affffffffa"/>
      </w:pPr>
      <w:r>
        <w:rPr>
          <w:rFonts w:hint="eastAsia"/>
        </w:rPr>
        <w:t>产品电机的</w:t>
      </w:r>
      <w:r w:rsidR="006B332C">
        <w:rPr>
          <w:rFonts w:hint="eastAsia"/>
        </w:rPr>
        <w:t>外壳</w:t>
      </w:r>
      <w:r>
        <w:rPr>
          <w:rFonts w:hint="eastAsia"/>
        </w:rPr>
        <w:t xml:space="preserve">防护等级应不低于 </w:t>
      </w:r>
      <w:bookmarkStart w:id="50" w:name="OLE_LINK3"/>
      <w:r>
        <w:rPr>
          <w:rFonts w:hint="eastAsia"/>
        </w:rPr>
        <w:t>GB/T 4208—2017</w:t>
      </w:r>
      <w:bookmarkEnd w:id="50"/>
      <w:r>
        <w:rPr>
          <w:rFonts w:hint="eastAsia"/>
        </w:rPr>
        <w:t xml:space="preserve"> 中规定的 IP 40。</w:t>
      </w:r>
    </w:p>
    <w:p w:rsidR="00C40AE3" w:rsidRDefault="007C3188" w:rsidP="007C3188">
      <w:pPr>
        <w:pStyle w:val="affd"/>
        <w:spacing w:before="120" w:after="120"/>
      </w:pPr>
      <w:r>
        <w:rPr>
          <w:rFonts w:hint="eastAsia"/>
        </w:rPr>
        <w:t>安全与控制装置</w:t>
      </w:r>
    </w:p>
    <w:p w:rsidR="007C3188" w:rsidRDefault="007C3188" w:rsidP="00CC257F">
      <w:pPr>
        <w:pStyle w:val="affffffffa"/>
      </w:pPr>
      <w:r>
        <w:rPr>
          <w:rFonts w:hint="eastAsia"/>
        </w:rPr>
        <w:t>产品应设有点火装置，并能保证安全点火。</w:t>
      </w:r>
    </w:p>
    <w:p w:rsidR="007C3188" w:rsidRDefault="007C3188" w:rsidP="00CC257F">
      <w:pPr>
        <w:pStyle w:val="affffffffa"/>
      </w:pPr>
      <w:r>
        <w:rPr>
          <w:rFonts w:hint="eastAsia"/>
        </w:rPr>
        <w:t>产品应设有火焰监测装置，并符合以下要求：</w:t>
      </w:r>
    </w:p>
    <w:p w:rsidR="007C3188" w:rsidRDefault="00CC257F" w:rsidP="00CC257F">
      <w:pPr>
        <w:pStyle w:val="af5"/>
        <w:numPr>
          <w:ilvl w:val="0"/>
          <w:numId w:val="33"/>
        </w:numPr>
      </w:pPr>
      <w:r>
        <w:rPr>
          <w:rFonts w:hint="eastAsia"/>
        </w:rPr>
        <w:t>能</w:t>
      </w:r>
      <w:r w:rsidR="007C3188">
        <w:rPr>
          <w:rFonts w:hint="eastAsia"/>
        </w:rPr>
        <w:t>验证火焰是否存在；</w:t>
      </w:r>
    </w:p>
    <w:p w:rsidR="007C3188" w:rsidRPr="007C3188" w:rsidRDefault="007C3188" w:rsidP="00CC257F">
      <w:pPr>
        <w:pStyle w:val="af5"/>
      </w:pPr>
      <w:r>
        <w:rPr>
          <w:rFonts w:hint="eastAsia"/>
        </w:rPr>
        <w:t>安装位置</w:t>
      </w:r>
      <w:r w:rsidR="00C363F4">
        <w:rPr>
          <w:rFonts w:hint="eastAsia"/>
        </w:rPr>
        <w:t>能保证</w:t>
      </w:r>
      <w:r>
        <w:rPr>
          <w:rFonts w:hint="eastAsia"/>
        </w:rPr>
        <w:t>其不受外部信号的干扰</w:t>
      </w:r>
      <w:r w:rsidR="00C363F4">
        <w:rPr>
          <w:rFonts w:hint="eastAsia"/>
        </w:rPr>
        <w:t>。</w:t>
      </w:r>
    </w:p>
    <w:p w:rsidR="00B815C3" w:rsidRDefault="00C363F4" w:rsidP="00CC257F">
      <w:pPr>
        <w:pStyle w:val="affffffffa"/>
      </w:pPr>
      <w:r>
        <w:rPr>
          <w:rFonts w:hint="eastAsia"/>
        </w:rPr>
        <w:t>产品的主燃气控制阀系统应</w:t>
      </w:r>
      <w:r w:rsidR="007462B2">
        <w:rPr>
          <w:rFonts w:hint="eastAsia"/>
        </w:rPr>
        <w:t>符合以下要求：</w:t>
      </w:r>
    </w:p>
    <w:p w:rsidR="00C363F4" w:rsidRDefault="00CC257F" w:rsidP="00B8406D">
      <w:pPr>
        <w:pStyle w:val="af5"/>
        <w:numPr>
          <w:ilvl w:val="0"/>
          <w:numId w:val="35"/>
        </w:numPr>
      </w:pPr>
      <w:r>
        <w:rPr>
          <w:rFonts w:hint="eastAsia"/>
        </w:rPr>
        <w:t>配置两只串联的自动安全切断阀或组合阀；</w:t>
      </w:r>
    </w:p>
    <w:p w:rsidR="00CC257F" w:rsidRDefault="00CC257F" w:rsidP="00B8406D">
      <w:pPr>
        <w:pStyle w:val="af5"/>
      </w:pPr>
      <w:r>
        <w:rPr>
          <w:rFonts w:hint="eastAsia"/>
        </w:rPr>
        <w:t>燃气控制阀关断时，阀通经≤100 mm的，安全关闭时间应≤1 s；</w:t>
      </w:r>
      <w:proofErr w:type="gramStart"/>
      <w:r>
        <w:rPr>
          <w:rFonts w:hint="eastAsia"/>
        </w:rPr>
        <w:t>阀通经</w:t>
      </w:r>
      <w:proofErr w:type="gramEnd"/>
      <w:r>
        <w:rPr>
          <w:rFonts w:hint="eastAsia"/>
        </w:rPr>
        <w:t>＞100 mm的，安全关闭时间应≤3 s；</w:t>
      </w:r>
    </w:p>
    <w:p w:rsidR="00CC257F" w:rsidRDefault="00CC257F" w:rsidP="00B8406D">
      <w:pPr>
        <w:pStyle w:val="af5"/>
      </w:pPr>
      <w:r>
        <w:rPr>
          <w:rFonts w:hint="eastAsia"/>
        </w:rPr>
        <w:t>主燃气控制阀系统应设置阀门捡漏装置；</w:t>
      </w:r>
    </w:p>
    <w:p w:rsidR="00B8406D" w:rsidRDefault="00B8406D" w:rsidP="00B8406D">
      <w:pPr>
        <w:pStyle w:val="af5"/>
      </w:pPr>
      <w:r>
        <w:rPr>
          <w:rFonts w:hint="eastAsia"/>
        </w:rPr>
        <w:t>上游应至少设置一只压力控制装置；</w:t>
      </w:r>
    </w:p>
    <w:p w:rsidR="00B8406D" w:rsidRPr="00CC257F" w:rsidRDefault="00B8406D" w:rsidP="00B8406D">
      <w:pPr>
        <w:pStyle w:val="af5"/>
      </w:pPr>
      <w:r>
        <w:rPr>
          <w:rFonts w:hint="eastAsia"/>
        </w:rPr>
        <w:t>设有独立点火燃烧器时，主燃气控制阀应在点火火焰已经点燃并经火焰监测装置验证后，才能开启，点燃主火焰。</w:t>
      </w:r>
    </w:p>
    <w:p w:rsidR="005D6B2E" w:rsidRDefault="007471E6" w:rsidP="007471E6">
      <w:pPr>
        <w:pStyle w:val="affffffffa"/>
      </w:pPr>
      <w:r>
        <w:rPr>
          <w:rFonts w:hint="eastAsia"/>
        </w:rPr>
        <w:t>产品放散管的直径应不小于上游主燃气控制阀有效孔径的 25%。</w:t>
      </w:r>
    </w:p>
    <w:p w:rsidR="007471E6" w:rsidRDefault="007471E6" w:rsidP="007471E6">
      <w:pPr>
        <w:pStyle w:val="affffffffa"/>
      </w:pPr>
      <w:r>
        <w:rPr>
          <w:rFonts w:hint="eastAsia"/>
        </w:rPr>
        <w:t>设有高压点火装置的部位，应设置警示标志。</w:t>
      </w:r>
    </w:p>
    <w:p w:rsidR="00FE2E62" w:rsidRDefault="00FE2E62" w:rsidP="00B41B93">
      <w:pPr>
        <w:pStyle w:val="affc"/>
        <w:spacing w:before="240" w:after="240"/>
      </w:pPr>
      <w:bookmarkStart w:id="51" w:name="_Toc189833692"/>
      <w:r>
        <w:t>技术要求</w:t>
      </w:r>
      <w:bookmarkEnd w:id="51"/>
    </w:p>
    <w:p w:rsidR="00B41B93" w:rsidRDefault="00B41B93" w:rsidP="00B41B93">
      <w:pPr>
        <w:pStyle w:val="affd"/>
        <w:spacing w:before="120" w:after="120"/>
      </w:pPr>
      <w:r>
        <w:t>外观</w:t>
      </w:r>
    </w:p>
    <w:p w:rsidR="00A93490" w:rsidRPr="00A93490" w:rsidRDefault="00A93490" w:rsidP="00A93490">
      <w:pPr>
        <w:pStyle w:val="affffffffa"/>
      </w:pPr>
      <w:r>
        <w:rPr>
          <w:rFonts w:hint="eastAsia"/>
        </w:rPr>
        <w:t>产品表面应平整光滑，不应有裂纹、划痕、毛刺、锈蚀等缺陷。</w:t>
      </w:r>
    </w:p>
    <w:p w:rsidR="00B41B93" w:rsidRDefault="00FA7742" w:rsidP="00A93490">
      <w:pPr>
        <w:pStyle w:val="affffffffa"/>
      </w:pPr>
      <w:r>
        <w:t>产品壳体涂层应完整、均匀、光洁，不应有</w:t>
      </w:r>
      <w:r w:rsidR="00A93490">
        <w:t>气泡、起皮、</w:t>
      </w:r>
      <w:r>
        <w:t>划伤</w:t>
      </w:r>
      <w:r w:rsidR="00A93490">
        <w:t>等缺陷</w:t>
      </w:r>
      <w:r>
        <w:t>。</w:t>
      </w:r>
    </w:p>
    <w:p w:rsidR="00044254" w:rsidRPr="00044254" w:rsidRDefault="00A93490" w:rsidP="00044254">
      <w:pPr>
        <w:pStyle w:val="affffffffa"/>
      </w:pPr>
      <w:r>
        <w:t>产品的标识应端正、牢固。</w:t>
      </w:r>
    </w:p>
    <w:p w:rsidR="0002659B" w:rsidRDefault="0002659B" w:rsidP="00A93490">
      <w:pPr>
        <w:pStyle w:val="affd"/>
        <w:spacing w:before="120" w:after="120"/>
      </w:pPr>
      <w:r>
        <w:rPr>
          <w:rFonts w:hint="eastAsia"/>
        </w:rPr>
        <w:t>启动</w:t>
      </w:r>
      <w:r w:rsidR="00DF18F0">
        <w:rPr>
          <w:rFonts w:hint="eastAsia"/>
        </w:rPr>
        <w:t>条件</w:t>
      </w:r>
    </w:p>
    <w:p w:rsidR="0002659B" w:rsidRDefault="0002659B" w:rsidP="0002659B">
      <w:pPr>
        <w:pStyle w:val="affff6"/>
        <w:ind w:firstLine="420"/>
      </w:pPr>
      <w:r>
        <w:rPr>
          <w:rFonts w:hint="eastAsia"/>
        </w:rPr>
        <w:t>产品的启动条件应符合 GB/T 36699—2018 中 7.1.1 的规定。</w:t>
      </w:r>
    </w:p>
    <w:p w:rsidR="0002659B" w:rsidRDefault="0002659B" w:rsidP="0002659B">
      <w:pPr>
        <w:pStyle w:val="affd"/>
        <w:spacing w:before="120" w:after="120"/>
      </w:pPr>
      <w:r>
        <w:rPr>
          <w:rFonts w:hint="eastAsia"/>
        </w:rPr>
        <w:t>运行</w:t>
      </w:r>
    </w:p>
    <w:p w:rsidR="007128FE" w:rsidRDefault="007128FE" w:rsidP="007128FE">
      <w:pPr>
        <w:pStyle w:val="affe"/>
        <w:spacing w:before="120" w:after="120"/>
      </w:pPr>
      <w:r>
        <w:rPr>
          <w:rFonts w:hint="eastAsia"/>
        </w:rPr>
        <w:t>点火</w:t>
      </w:r>
      <w:r w:rsidR="002D3C62">
        <w:rPr>
          <w:rFonts w:hint="eastAsia"/>
        </w:rPr>
        <w:t>故障测试</w:t>
      </w:r>
    </w:p>
    <w:p w:rsidR="002D3C62" w:rsidRPr="007128FE" w:rsidRDefault="002D3C62" w:rsidP="002D3C62">
      <w:pPr>
        <w:pStyle w:val="affff6"/>
        <w:ind w:firstLine="420"/>
      </w:pPr>
      <w:r>
        <w:rPr>
          <w:rFonts w:hint="eastAsia"/>
        </w:rPr>
        <w:t>点火期间发生火焰故障应安全停机并联锁保护。但对强制鼓风燃烧器，可按照完整启动程序重启,最多允许重启 2 次，如果 2 次重启均失败，应安全停机并联锁保护。</w:t>
      </w:r>
    </w:p>
    <w:p w:rsidR="0002659B" w:rsidRDefault="0002659B" w:rsidP="0002659B">
      <w:pPr>
        <w:pStyle w:val="affe"/>
        <w:spacing w:before="120" w:after="120"/>
      </w:pPr>
      <w:r>
        <w:rPr>
          <w:rFonts w:hint="eastAsia"/>
        </w:rPr>
        <w:t>火焰稳定性</w:t>
      </w:r>
    </w:p>
    <w:p w:rsidR="0002659B" w:rsidRPr="0002659B" w:rsidRDefault="00476248" w:rsidP="0002659B">
      <w:pPr>
        <w:pStyle w:val="affff6"/>
        <w:ind w:firstLine="420"/>
      </w:pPr>
      <w:r>
        <w:rPr>
          <w:rFonts w:hint="eastAsia"/>
        </w:rPr>
        <w:t xml:space="preserve">产品在 </w:t>
      </w:r>
      <w:bookmarkStart w:id="52" w:name="OLE_LINK2"/>
      <w:r>
        <w:rPr>
          <w:rFonts w:hint="eastAsia"/>
        </w:rPr>
        <w:t>0.85 UN</w:t>
      </w:r>
      <w:r>
        <w:rPr>
          <w:rFonts w:hAnsi="宋体" w:hint="eastAsia"/>
        </w:rPr>
        <w:t>～1.1 UN</w:t>
      </w:r>
      <w:bookmarkEnd w:id="52"/>
      <w:r>
        <w:rPr>
          <w:rFonts w:hAnsi="宋体" w:hint="eastAsia"/>
        </w:rPr>
        <w:t>、输出热功率调节范围内应能保持连续正常燃烧。</w:t>
      </w:r>
    </w:p>
    <w:p w:rsidR="00E12C06" w:rsidRDefault="004251C9" w:rsidP="004251C9">
      <w:pPr>
        <w:pStyle w:val="affe"/>
        <w:spacing w:before="120" w:after="120"/>
      </w:pPr>
      <w:r>
        <w:rPr>
          <w:rFonts w:hint="eastAsia"/>
        </w:rPr>
        <w:t>输出热功率</w:t>
      </w:r>
    </w:p>
    <w:p w:rsidR="007E3E0E" w:rsidRDefault="004251C9" w:rsidP="002A1260">
      <w:pPr>
        <w:pStyle w:val="affff6"/>
        <w:ind w:firstLine="420"/>
      </w:pPr>
      <w:r>
        <w:rPr>
          <w:rFonts w:hint="eastAsia"/>
        </w:rPr>
        <w:t>产品的最大和最小输出热功率均应在其设计值的±5%范围内。</w:t>
      </w:r>
    </w:p>
    <w:p w:rsidR="007E3E0E" w:rsidRPr="004251C9" w:rsidRDefault="004251C9" w:rsidP="004251C9">
      <w:pPr>
        <w:pStyle w:val="affe"/>
        <w:spacing w:before="120" w:after="120"/>
      </w:pPr>
      <w:r>
        <w:rPr>
          <w:rFonts w:hint="eastAsia"/>
        </w:rPr>
        <w:t>过量空气系数</w:t>
      </w:r>
    </w:p>
    <w:p w:rsidR="007E3E0E" w:rsidRDefault="004251C9" w:rsidP="002A1260">
      <w:pPr>
        <w:pStyle w:val="affff6"/>
        <w:ind w:firstLine="420"/>
      </w:pPr>
      <w:r>
        <w:rPr>
          <w:rFonts w:hint="eastAsia"/>
        </w:rPr>
        <w:t>产品的过量空气系数应不大于 1.5。</w:t>
      </w:r>
    </w:p>
    <w:p w:rsidR="007E3E0E" w:rsidRDefault="004251C9" w:rsidP="004251C9">
      <w:pPr>
        <w:pStyle w:val="affe"/>
        <w:spacing w:before="120" w:after="120"/>
      </w:pPr>
      <w:r>
        <w:rPr>
          <w:rFonts w:hint="eastAsia"/>
        </w:rPr>
        <w:t>耐热性</w:t>
      </w:r>
    </w:p>
    <w:p w:rsidR="007E3E0E" w:rsidRDefault="00476248" w:rsidP="002A1260">
      <w:pPr>
        <w:pStyle w:val="affff6"/>
        <w:ind w:firstLine="420"/>
      </w:pPr>
      <w:r>
        <w:rPr>
          <w:rFonts w:hint="eastAsia"/>
        </w:rPr>
        <w:t>产品经耐热性试验</w:t>
      </w:r>
      <w:r w:rsidR="004251C9">
        <w:rPr>
          <w:rFonts w:hint="eastAsia"/>
        </w:rPr>
        <w:t>，其所有部件不应产生过热、变形或开裂。</w:t>
      </w:r>
    </w:p>
    <w:p w:rsidR="008F330E" w:rsidRDefault="008F330E" w:rsidP="008F330E">
      <w:pPr>
        <w:pStyle w:val="affe"/>
        <w:spacing w:before="120" w:after="120"/>
      </w:pPr>
      <w:r>
        <w:rPr>
          <w:rFonts w:hint="eastAsia"/>
        </w:rPr>
        <w:t>自振动</w:t>
      </w:r>
    </w:p>
    <w:p w:rsidR="008F330E" w:rsidRPr="008F330E" w:rsidRDefault="008F330E" w:rsidP="008F330E">
      <w:pPr>
        <w:pStyle w:val="affff6"/>
        <w:ind w:firstLine="420"/>
      </w:pPr>
      <w:r>
        <w:rPr>
          <w:rFonts w:hint="eastAsia"/>
        </w:rPr>
        <w:t>产品在最大输出热功率下运行时，其自振动速度应不大于 6.3 mm/s。</w:t>
      </w:r>
    </w:p>
    <w:p w:rsidR="007E3E0E" w:rsidRDefault="004251C9" w:rsidP="004251C9">
      <w:pPr>
        <w:pStyle w:val="affe"/>
        <w:spacing w:before="120" w:after="120"/>
      </w:pPr>
      <w:r>
        <w:rPr>
          <w:rFonts w:hint="eastAsia"/>
        </w:rPr>
        <w:lastRenderedPageBreak/>
        <w:t>连续运行时间</w:t>
      </w:r>
    </w:p>
    <w:p w:rsidR="004251C9" w:rsidRDefault="00044254" w:rsidP="004251C9">
      <w:pPr>
        <w:pStyle w:val="affff6"/>
        <w:ind w:firstLine="420"/>
      </w:pPr>
      <w:r>
        <w:rPr>
          <w:rFonts w:hint="eastAsia"/>
        </w:rPr>
        <w:t>额定工况下，产品的连续运行时间应不低于 60 min。</w:t>
      </w:r>
    </w:p>
    <w:p w:rsidR="00476248" w:rsidRDefault="00476248" w:rsidP="00476248">
      <w:pPr>
        <w:pStyle w:val="affe"/>
        <w:spacing w:before="120" w:after="120"/>
      </w:pPr>
      <w:r>
        <w:rPr>
          <w:rFonts w:hint="eastAsia"/>
        </w:rPr>
        <w:t>噪声</w:t>
      </w:r>
    </w:p>
    <w:p w:rsidR="00476248" w:rsidRDefault="00476248" w:rsidP="00476248">
      <w:pPr>
        <w:pStyle w:val="affff6"/>
        <w:ind w:firstLine="420"/>
      </w:pPr>
      <w:r>
        <w:rPr>
          <w:rFonts w:hint="eastAsia"/>
        </w:rPr>
        <w:t>产品的运行噪声应不大于 85 dB（A）。</w:t>
      </w:r>
    </w:p>
    <w:p w:rsidR="00476248" w:rsidRDefault="00476248" w:rsidP="00476248">
      <w:pPr>
        <w:pStyle w:val="affe"/>
        <w:spacing w:before="120" w:after="120"/>
      </w:pPr>
      <w:r>
        <w:rPr>
          <w:rFonts w:hint="eastAsia"/>
        </w:rPr>
        <w:t>排放限值</w:t>
      </w:r>
    </w:p>
    <w:p w:rsidR="00476248" w:rsidRDefault="00476248" w:rsidP="00476248">
      <w:pPr>
        <w:pStyle w:val="affff6"/>
        <w:ind w:firstLine="420"/>
      </w:pPr>
      <w:r>
        <w:rPr>
          <w:rFonts w:hint="eastAsia"/>
        </w:rPr>
        <w:t>产品在正常工况稳定运行时，燃烧产物的排放应符合表 1 的规定。</w:t>
      </w:r>
    </w:p>
    <w:p w:rsidR="00476248" w:rsidRDefault="00476248" w:rsidP="00476248">
      <w:pPr>
        <w:pStyle w:val="aff2"/>
        <w:spacing w:before="120" w:after="120"/>
      </w:pPr>
      <w:r>
        <w:rPr>
          <w:rFonts w:hint="eastAsia"/>
        </w:rPr>
        <w:t>排放限值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9"/>
        <w:gridCol w:w="4685"/>
      </w:tblGrid>
      <w:tr w:rsidR="00476248" w:rsidTr="00476248">
        <w:trPr>
          <w:tblHeader/>
          <w:jc w:val="center"/>
        </w:trPr>
        <w:tc>
          <w:tcPr>
            <w:tcW w:w="4785" w:type="dxa"/>
            <w:tcBorders>
              <w:top w:val="single" w:sz="8" w:space="0" w:color="auto"/>
              <w:bottom w:val="single" w:sz="8" w:space="0" w:color="auto"/>
            </w:tcBorders>
            <w:shd w:val="clear" w:color="auto" w:fill="auto"/>
            <w:vAlign w:val="center"/>
          </w:tcPr>
          <w:p w:rsidR="00476248" w:rsidRDefault="00476248" w:rsidP="00476248">
            <w:pPr>
              <w:pStyle w:val="afffffffff2"/>
            </w:pPr>
            <w:r>
              <w:rPr>
                <w:rFonts w:hint="eastAsia"/>
              </w:rPr>
              <w:t>项目</w:t>
            </w:r>
          </w:p>
        </w:tc>
        <w:tc>
          <w:tcPr>
            <w:tcW w:w="4785" w:type="dxa"/>
            <w:tcBorders>
              <w:top w:val="single" w:sz="8" w:space="0" w:color="auto"/>
              <w:bottom w:val="single" w:sz="8" w:space="0" w:color="auto"/>
            </w:tcBorders>
            <w:shd w:val="clear" w:color="auto" w:fill="auto"/>
            <w:vAlign w:val="center"/>
          </w:tcPr>
          <w:p w:rsidR="00476248" w:rsidRDefault="00476248" w:rsidP="00476248">
            <w:pPr>
              <w:pStyle w:val="afffffffff2"/>
            </w:pPr>
            <w:r>
              <w:rPr>
                <w:rFonts w:hint="eastAsia"/>
              </w:rPr>
              <w:t>指标</w:t>
            </w:r>
          </w:p>
        </w:tc>
      </w:tr>
      <w:tr w:rsidR="00476248" w:rsidTr="00476248">
        <w:trPr>
          <w:jc w:val="center"/>
        </w:trPr>
        <w:tc>
          <w:tcPr>
            <w:tcW w:w="4785" w:type="dxa"/>
            <w:tcBorders>
              <w:top w:val="single" w:sz="8" w:space="0" w:color="auto"/>
            </w:tcBorders>
            <w:shd w:val="clear" w:color="auto" w:fill="auto"/>
            <w:vAlign w:val="center"/>
          </w:tcPr>
          <w:p w:rsidR="00476248" w:rsidRDefault="00476248" w:rsidP="00476248">
            <w:pPr>
              <w:pStyle w:val="afffffffff2"/>
            </w:pPr>
            <w:r>
              <w:rPr>
                <w:rFonts w:hint="eastAsia"/>
              </w:rPr>
              <w:t>CO 含量/（mg/m³）</w:t>
            </w:r>
          </w:p>
        </w:tc>
        <w:tc>
          <w:tcPr>
            <w:tcW w:w="4785" w:type="dxa"/>
            <w:tcBorders>
              <w:top w:val="single" w:sz="8" w:space="0" w:color="auto"/>
            </w:tcBorders>
            <w:shd w:val="clear" w:color="auto" w:fill="auto"/>
            <w:vAlign w:val="center"/>
          </w:tcPr>
          <w:p w:rsidR="00476248" w:rsidRDefault="00476248" w:rsidP="00476248">
            <w:pPr>
              <w:pStyle w:val="afffffffff2"/>
            </w:pPr>
            <w:r>
              <w:rPr>
                <w:rFonts w:hint="eastAsia"/>
              </w:rPr>
              <w:t>≤0.05</w:t>
            </w:r>
          </w:p>
        </w:tc>
      </w:tr>
      <w:tr w:rsidR="00476248" w:rsidTr="00476248">
        <w:trPr>
          <w:jc w:val="center"/>
        </w:trPr>
        <w:tc>
          <w:tcPr>
            <w:tcW w:w="4785" w:type="dxa"/>
            <w:shd w:val="clear" w:color="auto" w:fill="auto"/>
            <w:vAlign w:val="center"/>
          </w:tcPr>
          <w:p w:rsidR="00476248" w:rsidRDefault="00476248" w:rsidP="00476248">
            <w:pPr>
              <w:pStyle w:val="afffffffff2"/>
            </w:pPr>
            <w:r>
              <w:rPr>
                <w:rFonts w:hint="eastAsia"/>
              </w:rPr>
              <w:t>NO</w:t>
            </w:r>
            <w:r w:rsidRPr="00476248">
              <w:rPr>
                <w:rFonts w:hint="eastAsia"/>
                <w:vertAlign w:val="subscript"/>
              </w:rPr>
              <w:t>x</w:t>
            </w:r>
            <w:r>
              <w:rPr>
                <w:rFonts w:hint="eastAsia"/>
              </w:rPr>
              <w:t xml:space="preserve"> 含量/（mg/m³）</w:t>
            </w:r>
          </w:p>
        </w:tc>
        <w:tc>
          <w:tcPr>
            <w:tcW w:w="4785" w:type="dxa"/>
            <w:shd w:val="clear" w:color="auto" w:fill="auto"/>
            <w:vAlign w:val="center"/>
          </w:tcPr>
          <w:p w:rsidR="00476248" w:rsidRDefault="00476248" w:rsidP="00476248">
            <w:pPr>
              <w:pStyle w:val="afffffffff2"/>
            </w:pPr>
            <w:r>
              <w:rPr>
                <w:rFonts w:hint="eastAsia"/>
              </w:rPr>
              <w:t>≤0.01</w:t>
            </w:r>
          </w:p>
        </w:tc>
      </w:tr>
      <w:tr w:rsidR="00476248" w:rsidTr="00476248">
        <w:trPr>
          <w:jc w:val="center"/>
        </w:trPr>
        <w:tc>
          <w:tcPr>
            <w:tcW w:w="4785" w:type="dxa"/>
            <w:shd w:val="clear" w:color="auto" w:fill="auto"/>
            <w:vAlign w:val="center"/>
          </w:tcPr>
          <w:p w:rsidR="00476248" w:rsidRDefault="00476248" w:rsidP="00476248">
            <w:pPr>
              <w:pStyle w:val="afffffffff2"/>
            </w:pPr>
            <w:r>
              <w:rPr>
                <w:rFonts w:hint="eastAsia"/>
              </w:rPr>
              <w:t>烟尘含量/（mg/m³）</w:t>
            </w:r>
          </w:p>
        </w:tc>
        <w:tc>
          <w:tcPr>
            <w:tcW w:w="4785" w:type="dxa"/>
            <w:shd w:val="clear" w:color="auto" w:fill="auto"/>
            <w:vAlign w:val="center"/>
          </w:tcPr>
          <w:p w:rsidR="00476248" w:rsidRDefault="00476248" w:rsidP="00476248">
            <w:pPr>
              <w:pStyle w:val="afffffffff2"/>
            </w:pPr>
            <w:r>
              <w:rPr>
                <w:rFonts w:hint="eastAsia"/>
              </w:rPr>
              <w:t>≤0.1</w:t>
            </w:r>
          </w:p>
        </w:tc>
      </w:tr>
      <w:tr w:rsidR="00476248" w:rsidTr="00476248">
        <w:trPr>
          <w:jc w:val="center"/>
        </w:trPr>
        <w:tc>
          <w:tcPr>
            <w:tcW w:w="4785" w:type="dxa"/>
            <w:shd w:val="clear" w:color="auto" w:fill="auto"/>
            <w:vAlign w:val="center"/>
          </w:tcPr>
          <w:p w:rsidR="00476248" w:rsidRDefault="00476248" w:rsidP="00476248">
            <w:pPr>
              <w:pStyle w:val="afffffffff2"/>
            </w:pPr>
            <w:r>
              <w:rPr>
                <w:rFonts w:hint="eastAsia"/>
              </w:rPr>
              <w:t>烟气黑度（林格曼级）</w:t>
            </w:r>
            <w:r w:rsidR="00CC00DB">
              <w:rPr>
                <w:rFonts w:hint="eastAsia"/>
              </w:rPr>
              <w:t>/级</w:t>
            </w:r>
          </w:p>
        </w:tc>
        <w:tc>
          <w:tcPr>
            <w:tcW w:w="4785" w:type="dxa"/>
            <w:shd w:val="clear" w:color="auto" w:fill="auto"/>
            <w:vAlign w:val="center"/>
          </w:tcPr>
          <w:p w:rsidR="00476248" w:rsidRDefault="00CC00DB" w:rsidP="00476248">
            <w:pPr>
              <w:pStyle w:val="afffffffff2"/>
            </w:pPr>
            <w:r>
              <w:rPr>
                <w:rFonts w:hint="eastAsia"/>
              </w:rPr>
              <w:t>≤</w:t>
            </w:r>
            <w:r>
              <w:rPr>
                <w:rFonts w:hAnsi="宋体" w:hint="eastAsia"/>
              </w:rPr>
              <w:t>Ⅰ</w:t>
            </w:r>
          </w:p>
        </w:tc>
      </w:tr>
    </w:tbl>
    <w:p w:rsidR="00476248" w:rsidRPr="00476248" w:rsidRDefault="00476248" w:rsidP="00476248">
      <w:pPr>
        <w:pStyle w:val="affff6"/>
        <w:ind w:firstLine="420"/>
      </w:pPr>
    </w:p>
    <w:p w:rsidR="007E3E0E" w:rsidRDefault="00476248" w:rsidP="00044254">
      <w:pPr>
        <w:pStyle w:val="affd"/>
        <w:spacing w:before="120" w:after="120"/>
      </w:pPr>
      <w:proofErr w:type="gramStart"/>
      <w:r>
        <w:rPr>
          <w:rFonts w:hint="eastAsia"/>
        </w:rPr>
        <w:t>联锁</w:t>
      </w:r>
      <w:proofErr w:type="gramEnd"/>
      <w:r>
        <w:rPr>
          <w:rFonts w:hint="eastAsia"/>
        </w:rPr>
        <w:t>保护和报警</w:t>
      </w:r>
    </w:p>
    <w:p w:rsidR="00FF0FD0" w:rsidRDefault="00484AAF" w:rsidP="00FF0FD0">
      <w:pPr>
        <w:pStyle w:val="affffffffa"/>
      </w:pPr>
      <w:r>
        <w:rPr>
          <w:rFonts w:hint="eastAsia"/>
        </w:rPr>
        <w:t>产品的</w:t>
      </w:r>
      <w:proofErr w:type="gramStart"/>
      <w:r>
        <w:rPr>
          <w:rFonts w:hint="eastAsia"/>
        </w:rPr>
        <w:t>联锁</w:t>
      </w:r>
      <w:proofErr w:type="gramEnd"/>
      <w:r>
        <w:rPr>
          <w:rFonts w:hint="eastAsia"/>
        </w:rPr>
        <w:t>保护应符合 GB/T 36699—2018 中 7.1.9.3 的规定</w:t>
      </w:r>
      <w:r w:rsidR="00FF0FD0">
        <w:rPr>
          <w:rFonts w:hint="eastAsia"/>
        </w:rPr>
        <w:t>。</w:t>
      </w:r>
    </w:p>
    <w:p w:rsidR="00484AAF" w:rsidRDefault="00A77E7C" w:rsidP="00FF0FD0">
      <w:pPr>
        <w:pStyle w:val="affffffffa"/>
      </w:pPr>
      <w:r>
        <w:rPr>
          <w:rFonts w:hint="eastAsia"/>
        </w:rPr>
        <w:t>产品在启动及运行过程中，电源中断时，应保证安全</w:t>
      </w:r>
      <w:proofErr w:type="gramStart"/>
      <w:r>
        <w:rPr>
          <w:rFonts w:hint="eastAsia"/>
        </w:rPr>
        <w:t>联锁</w:t>
      </w:r>
      <w:proofErr w:type="gramEnd"/>
      <w:r>
        <w:rPr>
          <w:rFonts w:hint="eastAsia"/>
        </w:rPr>
        <w:t>，只有人工复位，产品才允许重新启动。</w:t>
      </w:r>
    </w:p>
    <w:p w:rsidR="007E3E0E" w:rsidRPr="00FF0FD0" w:rsidRDefault="00FF0FD0" w:rsidP="00FF0FD0">
      <w:pPr>
        <w:pStyle w:val="affffffffa"/>
      </w:pPr>
      <w:r>
        <w:rPr>
          <w:rFonts w:hint="eastAsia"/>
        </w:rPr>
        <w:t>产品在</w:t>
      </w:r>
      <w:proofErr w:type="gramStart"/>
      <w:r>
        <w:rPr>
          <w:rFonts w:hint="eastAsia"/>
        </w:rPr>
        <w:t>联锁</w:t>
      </w:r>
      <w:proofErr w:type="gramEnd"/>
      <w:r>
        <w:rPr>
          <w:rFonts w:hint="eastAsia"/>
        </w:rPr>
        <w:t>保护的故障状态下，应能发出声、光报警信号。</w:t>
      </w:r>
    </w:p>
    <w:p w:rsidR="004D4908" w:rsidRDefault="004D4908" w:rsidP="008F330E">
      <w:pPr>
        <w:pStyle w:val="affd"/>
        <w:spacing w:before="120" w:after="120"/>
      </w:pPr>
      <w:r>
        <w:rPr>
          <w:rFonts w:hint="eastAsia"/>
        </w:rPr>
        <w:t>安全</w:t>
      </w:r>
    </w:p>
    <w:p w:rsidR="004D4908" w:rsidRDefault="004D4908" w:rsidP="004D4908">
      <w:pPr>
        <w:pStyle w:val="affe"/>
        <w:spacing w:before="120" w:after="120"/>
      </w:pPr>
      <w:r>
        <w:rPr>
          <w:rFonts w:hint="eastAsia"/>
        </w:rPr>
        <w:t>前吹扫</w:t>
      </w:r>
    </w:p>
    <w:p w:rsidR="004D4908" w:rsidRDefault="004D4908" w:rsidP="004D4908">
      <w:pPr>
        <w:pStyle w:val="affff6"/>
        <w:ind w:firstLine="420"/>
      </w:pPr>
      <w:r>
        <w:rPr>
          <w:rFonts w:hint="eastAsia"/>
        </w:rPr>
        <w:t>产品启动点火前，应对燃烧室及烟道进行前吹扫，</w:t>
      </w:r>
      <w:r>
        <w:t>风机在全开启状态下前吹扫时间应</w:t>
      </w:r>
      <w:r>
        <w:rPr>
          <w:rFonts w:hint="eastAsia"/>
        </w:rPr>
        <w:t>≥5 s；前吹扫风量应≥0.45 Nm³/s。</w:t>
      </w:r>
    </w:p>
    <w:p w:rsidR="004D4908" w:rsidRDefault="004D4908" w:rsidP="004D4908">
      <w:pPr>
        <w:pStyle w:val="affe"/>
        <w:spacing w:before="120" w:after="120"/>
      </w:pPr>
      <w:r>
        <w:rPr>
          <w:rFonts w:hint="eastAsia"/>
        </w:rPr>
        <w:t>安全时间</w:t>
      </w:r>
    </w:p>
    <w:p w:rsidR="004D4908" w:rsidRPr="004D4908" w:rsidRDefault="004D4908" w:rsidP="004D4908">
      <w:pPr>
        <w:pStyle w:val="affff6"/>
        <w:ind w:firstLine="420"/>
      </w:pPr>
      <w:r>
        <w:rPr>
          <w:rFonts w:hint="eastAsia"/>
        </w:rPr>
        <w:t>产品的点火安全时间应</w:t>
      </w:r>
      <w:bookmarkStart w:id="53" w:name="OLE_LINK1"/>
      <w:r>
        <w:rPr>
          <w:rFonts w:hint="eastAsia"/>
        </w:rPr>
        <w:t>≤</w:t>
      </w:r>
      <w:bookmarkEnd w:id="53"/>
      <w:r>
        <w:rPr>
          <w:rFonts w:hint="eastAsia"/>
        </w:rPr>
        <w:t>10 s；熄火安全时间应≤1 s。</w:t>
      </w:r>
    </w:p>
    <w:p w:rsidR="007E3E0E" w:rsidRDefault="008F330E" w:rsidP="004D4908">
      <w:pPr>
        <w:pStyle w:val="affe"/>
        <w:spacing w:before="120" w:after="120"/>
      </w:pPr>
      <w:r>
        <w:rPr>
          <w:rFonts w:hint="eastAsia"/>
        </w:rPr>
        <w:t>电气安全</w:t>
      </w:r>
    </w:p>
    <w:p w:rsidR="008F330E" w:rsidRPr="008F330E" w:rsidRDefault="008F330E" w:rsidP="008F330E">
      <w:pPr>
        <w:pStyle w:val="affff6"/>
        <w:ind w:firstLine="420"/>
      </w:pPr>
      <w:r>
        <w:rPr>
          <w:rFonts w:hint="eastAsia"/>
        </w:rPr>
        <w:t>产品的外部导电部件应可靠保护接地，接地电阻不大于 4 Ω。</w:t>
      </w:r>
    </w:p>
    <w:p w:rsidR="007E3E0E" w:rsidRDefault="00DF18F0" w:rsidP="00DF18F0">
      <w:pPr>
        <w:pStyle w:val="affc"/>
        <w:spacing w:before="240" w:after="240"/>
      </w:pPr>
      <w:bookmarkStart w:id="54" w:name="_Toc189833693"/>
      <w:r>
        <w:rPr>
          <w:rFonts w:hint="eastAsia"/>
        </w:rPr>
        <w:t>试验方法</w:t>
      </w:r>
      <w:bookmarkEnd w:id="54"/>
    </w:p>
    <w:p w:rsidR="00DF18F0" w:rsidRDefault="00DF18F0" w:rsidP="00DF18F0">
      <w:pPr>
        <w:pStyle w:val="affd"/>
        <w:spacing w:before="120" w:after="120"/>
      </w:pPr>
      <w:r>
        <w:rPr>
          <w:rFonts w:hint="eastAsia"/>
        </w:rPr>
        <w:t>外观</w:t>
      </w:r>
    </w:p>
    <w:p w:rsidR="00DF18F0" w:rsidRDefault="00DF18F0" w:rsidP="00DF18F0">
      <w:pPr>
        <w:pStyle w:val="affff6"/>
        <w:ind w:firstLine="420"/>
      </w:pPr>
      <w:r>
        <w:rPr>
          <w:rFonts w:hint="eastAsia"/>
        </w:rPr>
        <w:t>在自然光线下，目测、手触检查。</w:t>
      </w:r>
    </w:p>
    <w:p w:rsidR="00DF18F0" w:rsidRDefault="00DF18F0" w:rsidP="00DF18F0">
      <w:pPr>
        <w:pStyle w:val="affd"/>
        <w:spacing w:before="120" w:after="120"/>
      </w:pPr>
      <w:r>
        <w:rPr>
          <w:rFonts w:hint="eastAsia"/>
        </w:rPr>
        <w:t>启动</w:t>
      </w:r>
    </w:p>
    <w:p w:rsidR="00DF18F0" w:rsidRPr="00DF18F0" w:rsidRDefault="00DF18F0" w:rsidP="00DF18F0">
      <w:pPr>
        <w:pStyle w:val="affff6"/>
        <w:ind w:firstLine="420"/>
      </w:pPr>
      <w:r>
        <w:rPr>
          <w:rFonts w:hint="eastAsia"/>
        </w:rPr>
        <w:t>产品按规定进行安装后，检查启动条件，应符合 5.2 的规定。</w:t>
      </w:r>
    </w:p>
    <w:p w:rsidR="00DF18F0" w:rsidRDefault="00DF18F0" w:rsidP="00DF18F0">
      <w:pPr>
        <w:pStyle w:val="affd"/>
        <w:spacing w:before="120" w:after="120"/>
      </w:pPr>
      <w:r>
        <w:rPr>
          <w:rFonts w:hint="eastAsia"/>
        </w:rPr>
        <w:t>运行</w:t>
      </w:r>
    </w:p>
    <w:p w:rsidR="007128FE" w:rsidRDefault="002D3C62" w:rsidP="002D3C62">
      <w:pPr>
        <w:pStyle w:val="affe"/>
        <w:spacing w:before="120" w:after="120"/>
      </w:pPr>
      <w:r>
        <w:rPr>
          <w:rFonts w:hint="eastAsia"/>
        </w:rPr>
        <w:t>点火故障测试</w:t>
      </w:r>
    </w:p>
    <w:p w:rsidR="007128FE" w:rsidRPr="007128FE" w:rsidRDefault="002D3C62" w:rsidP="007128FE">
      <w:pPr>
        <w:pStyle w:val="affff6"/>
        <w:ind w:firstLine="420"/>
      </w:pPr>
      <w:r>
        <w:rPr>
          <w:rFonts w:hint="eastAsia"/>
        </w:rPr>
        <w:t>产品启动后，将火焰监测装置拔出，测试结果应符合 5.3.1 的规定。</w:t>
      </w:r>
    </w:p>
    <w:p w:rsidR="00DF18F0" w:rsidRDefault="00DF18F0" w:rsidP="00DF18F0">
      <w:pPr>
        <w:pStyle w:val="affe"/>
        <w:spacing w:before="120" w:after="120"/>
      </w:pPr>
      <w:r>
        <w:rPr>
          <w:rFonts w:hint="eastAsia"/>
        </w:rPr>
        <w:t>火焰稳定性</w:t>
      </w:r>
    </w:p>
    <w:p w:rsidR="00DF18F0" w:rsidRDefault="00F52B4D" w:rsidP="007533F6">
      <w:pPr>
        <w:pStyle w:val="affffffff9"/>
      </w:pPr>
      <w:r>
        <w:rPr>
          <w:rFonts w:hint="eastAsia"/>
        </w:rPr>
        <w:t>在产品处于以下状态运行时进行：</w:t>
      </w:r>
    </w:p>
    <w:p w:rsidR="00F52B4D" w:rsidRDefault="00F52B4D" w:rsidP="007533F6">
      <w:pPr>
        <w:pStyle w:val="af5"/>
        <w:numPr>
          <w:ilvl w:val="0"/>
          <w:numId w:val="37"/>
        </w:numPr>
      </w:pPr>
      <w:r>
        <w:rPr>
          <w:rFonts w:hint="eastAsia"/>
        </w:rPr>
        <w:t>最大输出热功率运行状态；</w:t>
      </w:r>
    </w:p>
    <w:p w:rsidR="00F52B4D" w:rsidRDefault="00F52B4D" w:rsidP="007533F6">
      <w:pPr>
        <w:pStyle w:val="af5"/>
      </w:pPr>
      <w:r>
        <w:rPr>
          <w:rFonts w:hint="eastAsia"/>
        </w:rPr>
        <w:lastRenderedPageBreak/>
        <w:t>最小输出热功率运行状态；</w:t>
      </w:r>
    </w:p>
    <w:p w:rsidR="00F52B4D" w:rsidRDefault="00F52B4D" w:rsidP="007533F6">
      <w:pPr>
        <w:pStyle w:val="af5"/>
        <w:rPr>
          <w:rFonts w:hAnsi="宋体"/>
        </w:rPr>
      </w:pPr>
      <w:r>
        <w:rPr>
          <w:rFonts w:hint="eastAsia"/>
        </w:rPr>
        <w:t>电压改变（0.85 UN</w:t>
      </w:r>
      <w:r>
        <w:rPr>
          <w:rFonts w:hAnsi="宋体" w:hint="eastAsia"/>
        </w:rPr>
        <w:t>～1.1 UN）。</w:t>
      </w:r>
    </w:p>
    <w:p w:rsidR="007533F6" w:rsidRPr="0002659B" w:rsidRDefault="007533F6" w:rsidP="007533F6">
      <w:pPr>
        <w:pStyle w:val="affffffff9"/>
      </w:pPr>
      <w:r>
        <w:rPr>
          <w:rFonts w:hint="eastAsia"/>
        </w:rPr>
        <w:t>在不同状态下，观察火焰的燃烧状态，应符合 5.3.1 的规定。</w:t>
      </w:r>
    </w:p>
    <w:p w:rsidR="00DF18F0" w:rsidRDefault="00DF18F0" w:rsidP="00DF18F0">
      <w:pPr>
        <w:pStyle w:val="affe"/>
        <w:spacing w:before="120" w:after="120"/>
      </w:pPr>
      <w:r>
        <w:rPr>
          <w:rFonts w:hint="eastAsia"/>
        </w:rPr>
        <w:t>输出热功率</w:t>
      </w:r>
    </w:p>
    <w:p w:rsidR="00DF18F0" w:rsidRDefault="007533F6" w:rsidP="00DF18F0">
      <w:pPr>
        <w:pStyle w:val="affff6"/>
        <w:ind w:firstLine="420"/>
      </w:pPr>
      <w:r>
        <w:rPr>
          <w:rFonts w:hint="eastAsia"/>
        </w:rPr>
        <w:t>按 GB/T 36699—2018 附录 I 中 I.17 的规定进行。</w:t>
      </w:r>
    </w:p>
    <w:p w:rsidR="00DF18F0" w:rsidRPr="004251C9" w:rsidRDefault="00DF18F0" w:rsidP="00DF18F0">
      <w:pPr>
        <w:pStyle w:val="affe"/>
        <w:spacing w:before="120" w:after="120"/>
      </w:pPr>
      <w:r>
        <w:rPr>
          <w:rFonts w:hint="eastAsia"/>
        </w:rPr>
        <w:t>过量空气系数</w:t>
      </w:r>
    </w:p>
    <w:p w:rsidR="00DF18F0" w:rsidRDefault="00283DD1" w:rsidP="00DF18F0">
      <w:pPr>
        <w:pStyle w:val="affff6"/>
        <w:ind w:firstLine="420"/>
      </w:pPr>
      <w:r>
        <w:rPr>
          <w:rFonts w:hint="eastAsia"/>
        </w:rPr>
        <w:t>按 GB/T 36699—2018 附录 I 中 I.20 的规定进行。</w:t>
      </w:r>
    </w:p>
    <w:p w:rsidR="00DF18F0" w:rsidRDefault="00DF18F0" w:rsidP="00DF18F0">
      <w:pPr>
        <w:pStyle w:val="affe"/>
        <w:spacing w:before="120" w:after="120"/>
      </w:pPr>
      <w:r>
        <w:rPr>
          <w:rFonts w:hint="eastAsia"/>
        </w:rPr>
        <w:t>耐热性</w:t>
      </w:r>
    </w:p>
    <w:p w:rsidR="00DF18F0" w:rsidRDefault="00283DD1" w:rsidP="00DF18F0">
      <w:pPr>
        <w:pStyle w:val="affff6"/>
        <w:ind w:firstLine="420"/>
      </w:pPr>
      <w:r>
        <w:rPr>
          <w:rFonts w:hint="eastAsia"/>
        </w:rPr>
        <w:t>按 GB/T 36699—2018 附录 I 中 I.15 的规定进行。</w:t>
      </w:r>
    </w:p>
    <w:p w:rsidR="00DF18F0" w:rsidRDefault="00DF18F0" w:rsidP="00DF18F0">
      <w:pPr>
        <w:pStyle w:val="affe"/>
        <w:spacing w:before="120" w:after="120"/>
      </w:pPr>
      <w:r>
        <w:rPr>
          <w:rFonts w:hint="eastAsia"/>
        </w:rPr>
        <w:t>自振动</w:t>
      </w:r>
    </w:p>
    <w:p w:rsidR="00DF18F0" w:rsidRPr="008F330E" w:rsidRDefault="0020316B" w:rsidP="00DF18F0">
      <w:pPr>
        <w:pStyle w:val="affff6"/>
        <w:ind w:firstLine="420"/>
      </w:pPr>
      <w:r>
        <w:rPr>
          <w:rFonts w:hint="eastAsia"/>
        </w:rPr>
        <w:t>在最大输出热功率条件下，使用振动速度测试仪测量</w:t>
      </w:r>
      <w:r w:rsidR="00EE7A10">
        <w:rPr>
          <w:rFonts w:hint="eastAsia"/>
        </w:rPr>
        <w:t>风机的电动机定子两端轴承部位垂直、水平和轴向 3 个方向机壳上的振动速度</w:t>
      </w:r>
      <w:r>
        <w:rPr>
          <w:rFonts w:hint="eastAsia"/>
        </w:rPr>
        <w:t>。</w:t>
      </w:r>
    </w:p>
    <w:p w:rsidR="00DF18F0" w:rsidRDefault="00DF18F0" w:rsidP="00DF18F0">
      <w:pPr>
        <w:pStyle w:val="affe"/>
        <w:spacing w:before="120" w:after="120"/>
      </w:pPr>
      <w:r>
        <w:rPr>
          <w:rFonts w:hint="eastAsia"/>
        </w:rPr>
        <w:t>连续运行时间</w:t>
      </w:r>
    </w:p>
    <w:p w:rsidR="00DF18F0" w:rsidRDefault="0020316B" w:rsidP="00DF18F0">
      <w:pPr>
        <w:pStyle w:val="affff6"/>
        <w:ind w:firstLine="420"/>
      </w:pPr>
      <w:r w:rsidRPr="0020316B">
        <w:rPr>
          <w:rFonts w:hint="eastAsia"/>
        </w:rPr>
        <w:t>额定工况运行中每</w:t>
      </w:r>
      <w:r>
        <w:rPr>
          <w:rFonts w:hint="eastAsia"/>
        </w:rPr>
        <w:t xml:space="preserve"> </w:t>
      </w:r>
      <w:r w:rsidRPr="0020316B">
        <w:rPr>
          <w:rFonts w:hint="eastAsia"/>
        </w:rPr>
        <w:t>15</w:t>
      </w:r>
      <w:r>
        <w:rPr>
          <w:rFonts w:hint="eastAsia"/>
        </w:rPr>
        <w:t xml:space="preserve"> min</w:t>
      </w:r>
      <w:r w:rsidRPr="0020316B">
        <w:rPr>
          <w:rFonts w:hint="eastAsia"/>
        </w:rPr>
        <w:t>记录运行参数，持续</w:t>
      </w:r>
      <w:r>
        <w:rPr>
          <w:rFonts w:hint="eastAsia"/>
        </w:rPr>
        <w:t xml:space="preserve"> </w:t>
      </w:r>
      <w:r w:rsidRPr="0020316B">
        <w:rPr>
          <w:rFonts w:hint="eastAsia"/>
        </w:rPr>
        <w:t>60</w:t>
      </w:r>
      <w:r>
        <w:rPr>
          <w:rFonts w:hint="eastAsia"/>
        </w:rPr>
        <w:t xml:space="preserve"> min</w:t>
      </w:r>
      <w:r w:rsidRPr="0020316B">
        <w:rPr>
          <w:rFonts w:hint="eastAsia"/>
        </w:rPr>
        <w:t>后进行</w:t>
      </w:r>
      <w:r>
        <w:rPr>
          <w:rFonts w:hint="eastAsia"/>
        </w:rPr>
        <w:t xml:space="preserve"> </w:t>
      </w:r>
      <w:r w:rsidRPr="0020316B">
        <w:rPr>
          <w:rFonts w:hint="eastAsia"/>
        </w:rPr>
        <w:t>5.3.1</w:t>
      </w:r>
      <w:r>
        <w:rPr>
          <w:rFonts w:hAnsi="宋体" w:hint="eastAsia"/>
        </w:rPr>
        <w:t>～</w:t>
      </w:r>
      <w:r w:rsidRPr="0020316B">
        <w:rPr>
          <w:rFonts w:hint="eastAsia"/>
        </w:rPr>
        <w:t>5.3.5</w:t>
      </w:r>
      <w:r>
        <w:rPr>
          <w:rFonts w:hint="eastAsia"/>
        </w:rPr>
        <w:t xml:space="preserve"> </w:t>
      </w:r>
      <w:r w:rsidRPr="0020316B">
        <w:rPr>
          <w:rFonts w:hint="eastAsia"/>
        </w:rPr>
        <w:t>项复测。</w:t>
      </w:r>
    </w:p>
    <w:p w:rsidR="00DF18F0" w:rsidRDefault="00DF18F0" w:rsidP="00DF18F0">
      <w:pPr>
        <w:pStyle w:val="affe"/>
        <w:spacing w:before="120" w:after="120"/>
      </w:pPr>
      <w:r>
        <w:rPr>
          <w:rFonts w:hint="eastAsia"/>
        </w:rPr>
        <w:t>噪声</w:t>
      </w:r>
    </w:p>
    <w:p w:rsidR="00DF18F0" w:rsidRDefault="0020316B" w:rsidP="00DF18F0">
      <w:pPr>
        <w:pStyle w:val="affff6"/>
        <w:ind w:firstLine="420"/>
      </w:pPr>
      <w:r w:rsidRPr="0020316B">
        <w:rPr>
          <w:rFonts w:hint="eastAsia"/>
        </w:rPr>
        <w:t>按</w:t>
      </w:r>
      <w:r>
        <w:rPr>
          <w:rFonts w:hint="eastAsia"/>
        </w:rPr>
        <w:t xml:space="preserve"> </w:t>
      </w:r>
      <w:r w:rsidRPr="0020316B">
        <w:rPr>
          <w:rFonts w:hint="eastAsia"/>
        </w:rPr>
        <w:t>GB/T 3768</w:t>
      </w:r>
      <w:r>
        <w:rPr>
          <w:rFonts w:hint="eastAsia"/>
        </w:rPr>
        <w:t xml:space="preserve"> </w:t>
      </w:r>
      <w:r w:rsidRPr="0020316B">
        <w:rPr>
          <w:rFonts w:hint="eastAsia"/>
        </w:rPr>
        <w:t>规定</w:t>
      </w:r>
      <w:r>
        <w:rPr>
          <w:rFonts w:hint="eastAsia"/>
        </w:rPr>
        <w:t>进行</w:t>
      </w:r>
      <w:r w:rsidRPr="0020316B">
        <w:rPr>
          <w:rFonts w:hint="eastAsia"/>
        </w:rPr>
        <w:t>，在距</w:t>
      </w:r>
      <w:r>
        <w:rPr>
          <w:rFonts w:hint="eastAsia"/>
        </w:rPr>
        <w:t>产品</w:t>
      </w:r>
      <w:r w:rsidRPr="0020316B">
        <w:rPr>
          <w:rFonts w:hint="eastAsia"/>
        </w:rPr>
        <w:t>表面</w:t>
      </w:r>
      <w:r>
        <w:rPr>
          <w:rFonts w:hint="eastAsia"/>
        </w:rPr>
        <w:t xml:space="preserve"> </w:t>
      </w:r>
      <w:r w:rsidRPr="0020316B">
        <w:rPr>
          <w:rFonts w:hint="eastAsia"/>
        </w:rPr>
        <w:t>1 m</w:t>
      </w:r>
      <w:r>
        <w:rPr>
          <w:rFonts w:hint="eastAsia"/>
        </w:rPr>
        <w:t>处选定前、左、右</w:t>
      </w:r>
      <w:r w:rsidRPr="0020316B">
        <w:rPr>
          <w:rFonts w:hint="eastAsia"/>
        </w:rPr>
        <w:t>的</w:t>
      </w:r>
      <w:r>
        <w:rPr>
          <w:rFonts w:hint="eastAsia"/>
        </w:rPr>
        <w:t xml:space="preserve"> 3 </w:t>
      </w:r>
      <w:r w:rsidRPr="0020316B">
        <w:rPr>
          <w:rFonts w:hint="eastAsia"/>
        </w:rPr>
        <w:t>个方位布置声级计，</w:t>
      </w:r>
      <w:r>
        <w:rPr>
          <w:rFonts w:hint="eastAsia"/>
        </w:rPr>
        <w:t>各测量三次，</w:t>
      </w:r>
      <w:r w:rsidRPr="0020316B">
        <w:rPr>
          <w:rFonts w:hint="eastAsia"/>
        </w:rPr>
        <w:t>取最大</w:t>
      </w:r>
      <w:r>
        <w:rPr>
          <w:rFonts w:hint="eastAsia"/>
        </w:rPr>
        <w:t xml:space="preserve"> </w:t>
      </w:r>
      <w:r w:rsidRPr="0020316B">
        <w:rPr>
          <w:rFonts w:hint="eastAsia"/>
        </w:rPr>
        <w:t>A</w:t>
      </w:r>
      <w:r>
        <w:rPr>
          <w:rFonts w:hint="eastAsia"/>
        </w:rPr>
        <w:t xml:space="preserve"> </w:t>
      </w:r>
      <w:r w:rsidRPr="0020316B">
        <w:rPr>
          <w:rFonts w:hint="eastAsia"/>
        </w:rPr>
        <w:t>计权值</w:t>
      </w:r>
      <w:r>
        <w:rPr>
          <w:rFonts w:hint="eastAsia"/>
        </w:rPr>
        <w:t>的平均值作为测试结果</w:t>
      </w:r>
      <w:r w:rsidRPr="0020316B">
        <w:rPr>
          <w:rFonts w:hint="eastAsia"/>
        </w:rPr>
        <w:t>。</w:t>
      </w:r>
    </w:p>
    <w:p w:rsidR="00DF18F0" w:rsidRDefault="00DF18F0" w:rsidP="00DF18F0">
      <w:pPr>
        <w:pStyle w:val="affe"/>
        <w:spacing w:before="120" w:after="120"/>
      </w:pPr>
      <w:r>
        <w:rPr>
          <w:rFonts w:hint="eastAsia"/>
        </w:rPr>
        <w:t>排放限值</w:t>
      </w:r>
    </w:p>
    <w:p w:rsidR="0020316B" w:rsidRDefault="0020316B" w:rsidP="00480578">
      <w:pPr>
        <w:pStyle w:val="afff"/>
        <w:spacing w:before="120" w:after="120"/>
      </w:pPr>
      <w:r>
        <w:rPr>
          <w:rFonts w:hint="eastAsia"/>
        </w:rPr>
        <w:t>CO 含量</w:t>
      </w:r>
      <w:r w:rsidR="00480578">
        <w:rPr>
          <w:rFonts w:hint="eastAsia"/>
        </w:rPr>
        <w:t>、</w:t>
      </w:r>
      <w:proofErr w:type="spellStart"/>
      <w:r>
        <w:rPr>
          <w:rFonts w:hint="eastAsia"/>
        </w:rPr>
        <w:t>NOx</w:t>
      </w:r>
      <w:proofErr w:type="spellEnd"/>
      <w:r>
        <w:rPr>
          <w:rFonts w:hint="eastAsia"/>
        </w:rPr>
        <w:t xml:space="preserve"> 含量</w:t>
      </w:r>
      <w:r w:rsidR="00480578">
        <w:rPr>
          <w:rFonts w:hint="eastAsia"/>
        </w:rPr>
        <w:t>、</w:t>
      </w:r>
      <w:r>
        <w:rPr>
          <w:rFonts w:hint="eastAsia"/>
        </w:rPr>
        <w:t>烟尘含量</w:t>
      </w:r>
    </w:p>
    <w:p w:rsidR="00480578" w:rsidRPr="00480578" w:rsidRDefault="00480578" w:rsidP="00480578">
      <w:pPr>
        <w:pStyle w:val="affff6"/>
        <w:ind w:firstLine="420"/>
      </w:pPr>
      <w:r>
        <w:rPr>
          <w:rFonts w:hint="eastAsia"/>
        </w:rPr>
        <w:t>使用烟气分析仪进行测量，取不少于 3 次测量值的算术平均值作为实测值。</w:t>
      </w:r>
    </w:p>
    <w:p w:rsidR="00DF18F0" w:rsidRDefault="0020316B" w:rsidP="00480578">
      <w:pPr>
        <w:pStyle w:val="afff"/>
        <w:spacing w:before="120" w:after="120"/>
      </w:pPr>
      <w:r>
        <w:rPr>
          <w:rFonts w:hint="eastAsia"/>
        </w:rPr>
        <w:t>烟气黑度</w:t>
      </w:r>
    </w:p>
    <w:p w:rsidR="00480578" w:rsidRPr="00480578" w:rsidRDefault="00480578" w:rsidP="00480578">
      <w:pPr>
        <w:pStyle w:val="affff6"/>
        <w:ind w:firstLine="420"/>
      </w:pPr>
      <w:r>
        <w:rPr>
          <w:rFonts w:hint="eastAsia"/>
        </w:rPr>
        <w:t xml:space="preserve">按 </w:t>
      </w:r>
      <w:r w:rsidRPr="00480578">
        <w:t>HJ/T 398</w:t>
      </w:r>
      <w:r>
        <w:rPr>
          <w:rFonts w:hint="eastAsia"/>
        </w:rPr>
        <w:t>—</w:t>
      </w:r>
      <w:r w:rsidRPr="00480578">
        <w:t>2007</w:t>
      </w:r>
      <w:r>
        <w:rPr>
          <w:rFonts w:hint="eastAsia"/>
        </w:rPr>
        <w:t xml:space="preserve"> 的规定进行。</w:t>
      </w:r>
    </w:p>
    <w:p w:rsidR="00DF18F0" w:rsidRDefault="00DF18F0" w:rsidP="00DF18F0">
      <w:pPr>
        <w:pStyle w:val="affd"/>
        <w:spacing w:before="120" w:after="120"/>
      </w:pPr>
      <w:proofErr w:type="gramStart"/>
      <w:r>
        <w:rPr>
          <w:rFonts w:hint="eastAsia"/>
        </w:rPr>
        <w:t>联锁</w:t>
      </w:r>
      <w:proofErr w:type="gramEnd"/>
      <w:r>
        <w:rPr>
          <w:rFonts w:hint="eastAsia"/>
        </w:rPr>
        <w:t>保护和报警</w:t>
      </w:r>
    </w:p>
    <w:p w:rsidR="00D93DB1" w:rsidRDefault="00D93DB1" w:rsidP="00D93DB1">
      <w:pPr>
        <w:pStyle w:val="affff6"/>
        <w:ind w:firstLine="420"/>
      </w:pPr>
      <w:r>
        <w:rPr>
          <w:rFonts w:hint="eastAsia"/>
        </w:rPr>
        <w:t>按 GB/T 36699—2018 附录 I 中 I.21 的规定进行。</w:t>
      </w:r>
    </w:p>
    <w:p w:rsidR="00DF18F0" w:rsidRDefault="00DF18F0" w:rsidP="00DF18F0">
      <w:pPr>
        <w:pStyle w:val="affd"/>
        <w:spacing w:before="120" w:after="120"/>
      </w:pPr>
      <w:r>
        <w:rPr>
          <w:rFonts w:hint="eastAsia"/>
        </w:rPr>
        <w:t>安全</w:t>
      </w:r>
    </w:p>
    <w:p w:rsidR="00DF18F0" w:rsidRDefault="00DF18F0" w:rsidP="00DF18F0">
      <w:pPr>
        <w:pStyle w:val="affe"/>
        <w:spacing w:before="120" w:after="120"/>
      </w:pPr>
      <w:r>
        <w:rPr>
          <w:rFonts w:hint="eastAsia"/>
        </w:rPr>
        <w:t>前吹扫</w:t>
      </w:r>
    </w:p>
    <w:p w:rsidR="00DF18F0" w:rsidRDefault="00DF18F0" w:rsidP="00DF18F0">
      <w:pPr>
        <w:pStyle w:val="affff6"/>
        <w:ind w:firstLine="420"/>
      </w:pPr>
      <w:r>
        <w:rPr>
          <w:rFonts w:hint="eastAsia"/>
        </w:rPr>
        <w:t>按 GB/T 36699—2018 附录 I 中 I.7 的规定进行。</w:t>
      </w:r>
    </w:p>
    <w:p w:rsidR="00DF18F0" w:rsidRDefault="00DF18F0" w:rsidP="00DF18F0">
      <w:pPr>
        <w:pStyle w:val="affe"/>
        <w:spacing w:before="120" w:after="120"/>
      </w:pPr>
      <w:r>
        <w:rPr>
          <w:rFonts w:hint="eastAsia"/>
        </w:rPr>
        <w:t>安全时间</w:t>
      </w:r>
    </w:p>
    <w:p w:rsidR="00DF18F0" w:rsidRPr="004D4908" w:rsidRDefault="00F52B4D" w:rsidP="00DF18F0">
      <w:pPr>
        <w:pStyle w:val="affff6"/>
        <w:ind w:firstLine="420"/>
      </w:pPr>
      <w:r>
        <w:rPr>
          <w:rFonts w:hint="eastAsia"/>
        </w:rPr>
        <w:t>按 GB/T 36699—2018 附录 I 中 I.11 的规定进行</w:t>
      </w:r>
      <w:r w:rsidR="00DF18F0">
        <w:rPr>
          <w:rFonts w:hint="eastAsia"/>
        </w:rPr>
        <w:t>。</w:t>
      </w:r>
    </w:p>
    <w:p w:rsidR="00DF18F0" w:rsidRDefault="00DF18F0" w:rsidP="00DF18F0">
      <w:pPr>
        <w:pStyle w:val="affe"/>
        <w:spacing w:before="120" w:after="120"/>
      </w:pPr>
      <w:r>
        <w:rPr>
          <w:rFonts w:hint="eastAsia"/>
        </w:rPr>
        <w:t>电气安全</w:t>
      </w:r>
    </w:p>
    <w:p w:rsidR="007E3E0E" w:rsidRDefault="00D93DB1" w:rsidP="002A1260">
      <w:pPr>
        <w:pStyle w:val="affff6"/>
        <w:ind w:firstLine="420"/>
      </w:pPr>
      <w:r>
        <w:rPr>
          <w:rFonts w:hint="eastAsia"/>
        </w:rPr>
        <w:t>使用接地电阻测试仪进行测量。</w:t>
      </w:r>
    </w:p>
    <w:p w:rsidR="007E3E0E" w:rsidRPr="00D93DB1" w:rsidRDefault="00D93DB1" w:rsidP="00D93DB1">
      <w:pPr>
        <w:pStyle w:val="affc"/>
        <w:spacing w:before="240" w:after="240"/>
      </w:pPr>
      <w:bookmarkStart w:id="55" w:name="_Toc189833694"/>
      <w:r>
        <w:t>检验规则</w:t>
      </w:r>
      <w:bookmarkEnd w:id="55"/>
    </w:p>
    <w:p w:rsidR="00E12C06" w:rsidRDefault="007128FE" w:rsidP="007128FE">
      <w:pPr>
        <w:pStyle w:val="affd"/>
        <w:spacing w:before="120" w:after="120"/>
      </w:pPr>
      <w:r>
        <w:t>检验分类</w:t>
      </w:r>
    </w:p>
    <w:p w:rsidR="007128FE" w:rsidRDefault="007128FE" w:rsidP="007128FE">
      <w:pPr>
        <w:pStyle w:val="affff6"/>
        <w:ind w:firstLine="420"/>
      </w:pPr>
      <w:r>
        <w:rPr>
          <w:rFonts w:hint="eastAsia"/>
        </w:rPr>
        <w:t>分为出厂检验和型式检验。</w:t>
      </w:r>
    </w:p>
    <w:p w:rsidR="007128FE" w:rsidRPr="007128FE" w:rsidRDefault="007128FE" w:rsidP="007128FE">
      <w:pPr>
        <w:pStyle w:val="affd"/>
        <w:spacing w:before="120" w:after="120"/>
      </w:pPr>
      <w:r>
        <w:t>出厂检验</w:t>
      </w:r>
    </w:p>
    <w:p w:rsidR="00E12C06" w:rsidRDefault="007128FE" w:rsidP="005E2AE3">
      <w:pPr>
        <w:pStyle w:val="affffffffa"/>
      </w:pPr>
      <w:r>
        <w:lastRenderedPageBreak/>
        <w:t>产品出厂前应</w:t>
      </w:r>
      <w:r w:rsidRPr="007128FE">
        <w:rPr>
          <w:rFonts w:hint="eastAsia"/>
        </w:rPr>
        <w:t>按本</w:t>
      </w:r>
      <w:r>
        <w:rPr>
          <w:rFonts w:hint="eastAsia"/>
        </w:rPr>
        <w:t>文件</w:t>
      </w:r>
      <w:r w:rsidRPr="007128FE">
        <w:rPr>
          <w:rFonts w:hint="eastAsia"/>
        </w:rPr>
        <w:t>的</w:t>
      </w:r>
      <w:r>
        <w:rPr>
          <w:rFonts w:hint="eastAsia"/>
        </w:rPr>
        <w:t>技术要求逐台进行出厂检验，经检验合格并</w:t>
      </w:r>
      <w:r w:rsidRPr="007128FE">
        <w:rPr>
          <w:rFonts w:hint="eastAsia"/>
        </w:rPr>
        <w:t>出具质量证明书</w:t>
      </w:r>
      <w:r>
        <w:rPr>
          <w:rFonts w:hint="eastAsia"/>
        </w:rPr>
        <w:t>后方可出厂</w:t>
      </w:r>
      <w:r w:rsidRPr="007128FE">
        <w:rPr>
          <w:rFonts w:hint="eastAsia"/>
        </w:rPr>
        <w:t>。</w:t>
      </w:r>
    </w:p>
    <w:p w:rsidR="00E12C06" w:rsidRDefault="007128FE" w:rsidP="005E2AE3">
      <w:pPr>
        <w:pStyle w:val="affffffffa"/>
      </w:pPr>
      <w:r>
        <w:t>出厂检验项目</w:t>
      </w:r>
      <w:r w:rsidR="00A92BA6">
        <w:rPr>
          <w:rFonts w:hint="eastAsia"/>
        </w:rPr>
        <w:t>按</w:t>
      </w:r>
      <w:r w:rsidR="005E2AE3">
        <w:t>表</w:t>
      </w:r>
      <w:r w:rsidR="005E2AE3">
        <w:rPr>
          <w:rFonts w:hint="eastAsia"/>
        </w:rPr>
        <w:t xml:space="preserve"> 2 的规定</w:t>
      </w:r>
      <w:r w:rsidR="00A92BA6">
        <w:rPr>
          <w:rFonts w:hint="eastAsia"/>
        </w:rPr>
        <w:t>进行</w:t>
      </w:r>
      <w:r w:rsidR="005E2AE3">
        <w:rPr>
          <w:rFonts w:hint="eastAsia"/>
        </w:rPr>
        <w:t>。</w:t>
      </w:r>
    </w:p>
    <w:p w:rsidR="005E2AE3" w:rsidRPr="007128FE" w:rsidRDefault="005E2AE3" w:rsidP="005E2AE3">
      <w:pPr>
        <w:pStyle w:val="affffffffa"/>
      </w:pPr>
      <w:r>
        <w:rPr>
          <w:rFonts w:hint="eastAsia"/>
        </w:rPr>
        <w:t>在规定的检验项目中，若有一项不符合要求，允许在采取措施后重新进行检验；若重新检验时该项目仍不符合要求，则判定该产品不合格。</w:t>
      </w:r>
    </w:p>
    <w:p w:rsidR="00E12C06" w:rsidRDefault="00A92BA6" w:rsidP="00A92BA6">
      <w:pPr>
        <w:pStyle w:val="affd"/>
        <w:spacing w:before="120" w:after="120"/>
      </w:pPr>
      <w:r>
        <w:t>型式检验</w:t>
      </w:r>
    </w:p>
    <w:p w:rsidR="00A92BA6" w:rsidRDefault="00A92BA6" w:rsidP="00A92BA6">
      <w:pPr>
        <w:pStyle w:val="affffffffa"/>
      </w:pPr>
      <w:r>
        <w:rPr>
          <w:rFonts w:hint="eastAsia"/>
        </w:rPr>
        <w:t>有下列情况之一时，应进行型式检验：</w:t>
      </w:r>
    </w:p>
    <w:p w:rsidR="00A92BA6" w:rsidRDefault="00A92BA6" w:rsidP="00A92BA6">
      <w:pPr>
        <w:pStyle w:val="af5"/>
        <w:numPr>
          <w:ilvl w:val="0"/>
          <w:numId w:val="38"/>
        </w:numPr>
      </w:pPr>
      <w:r>
        <w:rPr>
          <w:rFonts w:hint="eastAsia"/>
        </w:rPr>
        <w:t>新产品试制定型；</w:t>
      </w:r>
    </w:p>
    <w:p w:rsidR="00A92BA6" w:rsidRDefault="00A92BA6" w:rsidP="00A92BA6">
      <w:pPr>
        <w:pStyle w:val="af5"/>
      </w:pPr>
      <w:r>
        <w:rPr>
          <w:rFonts w:hint="eastAsia"/>
        </w:rPr>
        <w:t>产品转厂生产试制定型；</w:t>
      </w:r>
    </w:p>
    <w:p w:rsidR="00A92BA6" w:rsidRDefault="00A92BA6" w:rsidP="00A92BA6">
      <w:pPr>
        <w:pStyle w:val="af5"/>
      </w:pPr>
      <w:r>
        <w:rPr>
          <w:rFonts w:hint="eastAsia"/>
        </w:rPr>
        <w:t>结构、材料或工艺有较大改变且可能影响产品性能；</w:t>
      </w:r>
    </w:p>
    <w:p w:rsidR="00A92BA6" w:rsidRDefault="00A92BA6" w:rsidP="00A92BA6">
      <w:pPr>
        <w:pStyle w:val="af5"/>
      </w:pPr>
      <w:r>
        <w:rPr>
          <w:rFonts w:hint="eastAsia"/>
        </w:rPr>
        <w:t>长期停产后，恢复生产；</w:t>
      </w:r>
    </w:p>
    <w:p w:rsidR="00A92BA6" w:rsidRDefault="00A92BA6" w:rsidP="00A92BA6">
      <w:pPr>
        <w:pStyle w:val="af5"/>
      </w:pPr>
      <w:r>
        <w:rPr>
          <w:rFonts w:hint="eastAsia"/>
        </w:rPr>
        <w:t>主管部门提出要求。</w:t>
      </w:r>
    </w:p>
    <w:p w:rsidR="00A92BA6" w:rsidRDefault="00A92BA6" w:rsidP="00A92BA6">
      <w:pPr>
        <w:pStyle w:val="affffffffa"/>
      </w:pPr>
      <w:r>
        <w:t>型式检验项目按表</w:t>
      </w:r>
      <w:r>
        <w:rPr>
          <w:rFonts w:hint="eastAsia"/>
        </w:rPr>
        <w:t xml:space="preserve"> 2 的规定进行。</w:t>
      </w:r>
    </w:p>
    <w:p w:rsidR="00A92BA6" w:rsidRPr="00A92BA6" w:rsidRDefault="00A92BA6" w:rsidP="00A92BA6">
      <w:pPr>
        <w:pStyle w:val="affffffffa"/>
      </w:pPr>
      <w:r>
        <w:rPr>
          <w:rFonts w:hint="eastAsia"/>
        </w:rPr>
        <w:t>型式检验应从出厂检验合格产品中随机抽取，抽取数量应满足检测要求。</w:t>
      </w:r>
    </w:p>
    <w:p w:rsidR="00E12C06" w:rsidRDefault="00A92BA6" w:rsidP="00A92BA6">
      <w:pPr>
        <w:pStyle w:val="affffffffa"/>
      </w:pPr>
      <w:r>
        <w:rPr>
          <w:rFonts w:hint="eastAsia"/>
        </w:rPr>
        <w:t>在规定的检验项目中，若有一项不符合要求，允许在采取措施后重新进行检验；若重新检验时该项目仍不符合要求，则加倍取样检验；若加倍取样检验该项目仍不符合要求，则判定型式检验不合格。</w:t>
      </w:r>
    </w:p>
    <w:p w:rsidR="00A92BA6" w:rsidRDefault="00A92BA6" w:rsidP="00A92BA6">
      <w:pPr>
        <w:pStyle w:val="affd"/>
        <w:spacing w:before="120" w:after="120"/>
      </w:pPr>
      <w:r>
        <w:rPr>
          <w:rFonts w:hint="eastAsia"/>
        </w:rPr>
        <w:t>检验项目</w:t>
      </w:r>
    </w:p>
    <w:p w:rsidR="00A92BA6" w:rsidRDefault="00A92BA6" w:rsidP="00653FED">
      <w:pPr>
        <w:pStyle w:val="affff6"/>
        <w:ind w:firstLine="420"/>
      </w:pPr>
      <w:r>
        <w:t>检验项目具体见表</w:t>
      </w:r>
      <w:r>
        <w:rPr>
          <w:rFonts w:hint="eastAsia"/>
        </w:rPr>
        <w:t xml:space="preserve"> 2。</w:t>
      </w:r>
    </w:p>
    <w:p w:rsidR="001D212F" w:rsidRDefault="00A92BA6" w:rsidP="00A92BA6">
      <w:pPr>
        <w:pStyle w:val="aff2"/>
        <w:spacing w:before="120" w:after="120"/>
      </w:pPr>
      <w:r>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4"/>
        <w:gridCol w:w="2343"/>
        <w:gridCol w:w="2344"/>
      </w:tblGrid>
      <w:tr w:rsidR="00A92BA6" w:rsidTr="00F01F2C">
        <w:trPr>
          <w:tblHeader/>
          <w:jc w:val="center"/>
        </w:trPr>
        <w:tc>
          <w:tcPr>
            <w:tcW w:w="4687" w:type="dxa"/>
            <w:gridSpan w:val="2"/>
            <w:vMerge w:val="restart"/>
            <w:tcBorders>
              <w:top w:val="single" w:sz="8" w:space="0" w:color="auto"/>
            </w:tcBorders>
            <w:shd w:val="clear" w:color="auto" w:fill="auto"/>
            <w:vAlign w:val="center"/>
          </w:tcPr>
          <w:p w:rsidR="00A92BA6" w:rsidRDefault="00A92BA6" w:rsidP="00A92BA6">
            <w:pPr>
              <w:pStyle w:val="afffffffff2"/>
            </w:pPr>
            <w:r>
              <w:rPr>
                <w:rFonts w:hint="eastAsia"/>
              </w:rPr>
              <w:t>检验项目</w:t>
            </w:r>
          </w:p>
        </w:tc>
        <w:tc>
          <w:tcPr>
            <w:tcW w:w="4687" w:type="dxa"/>
            <w:gridSpan w:val="2"/>
            <w:tcBorders>
              <w:top w:val="single" w:sz="8" w:space="0" w:color="auto"/>
            </w:tcBorders>
            <w:shd w:val="clear" w:color="auto" w:fill="auto"/>
            <w:vAlign w:val="center"/>
          </w:tcPr>
          <w:p w:rsidR="00A92BA6" w:rsidRDefault="00A92BA6" w:rsidP="00A92BA6">
            <w:pPr>
              <w:pStyle w:val="afffffffff2"/>
            </w:pPr>
            <w:r>
              <w:rPr>
                <w:rFonts w:hint="eastAsia"/>
              </w:rPr>
              <w:t>检验分类</w:t>
            </w:r>
          </w:p>
        </w:tc>
      </w:tr>
      <w:tr w:rsidR="00A92BA6" w:rsidTr="003A4BD7">
        <w:trPr>
          <w:jc w:val="center"/>
        </w:trPr>
        <w:tc>
          <w:tcPr>
            <w:tcW w:w="4687" w:type="dxa"/>
            <w:gridSpan w:val="2"/>
            <w:vMerge/>
            <w:shd w:val="clear" w:color="auto" w:fill="auto"/>
            <w:vAlign w:val="center"/>
          </w:tcPr>
          <w:p w:rsidR="00A92BA6" w:rsidRDefault="00A92BA6" w:rsidP="00A92BA6">
            <w:pPr>
              <w:pStyle w:val="afffffffff2"/>
            </w:pPr>
          </w:p>
        </w:tc>
        <w:tc>
          <w:tcPr>
            <w:tcW w:w="2343" w:type="dxa"/>
            <w:shd w:val="clear" w:color="auto" w:fill="auto"/>
            <w:vAlign w:val="center"/>
          </w:tcPr>
          <w:p w:rsidR="00A92BA6" w:rsidRDefault="00A92BA6" w:rsidP="00A92BA6">
            <w:pPr>
              <w:pStyle w:val="afffffffff2"/>
            </w:pPr>
            <w:r>
              <w:rPr>
                <w:rFonts w:hint="eastAsia"/>
              </w:rPr>
              <w:t>出厂检验</w:t>
            </w:r>
          </w:p>
        </w:tc>
        <w:tc>
          <w:tcPr>
            <w:tcW w:w="2344" w:type="dxa"/>
            <w:shd w:val="clear" w:color="auto" w:fill="auto"/>
            <w:vAlign w:val="center"/>
          </w:tcPr>
          <w:p w:rsidR="00A92BA6" w:rsidRDefault="00A92BA6" w:rsidP="00A92BA6">
            <w:pPr>
              <w:pStyle w:val="afffffffff2"/>
            </w:pPr>
            <w:r>
              <w:rPr>
                <w:rFonts w:hint="eastAsia"/>
              </w:rPr>
              <w:t>型式检验</w:t>
            </w:r>
          </w:p>
        </w:tc>
      </w:tr>
      <w:tr w:rsidR="00A92BA6" w:rsidTr="00123C2D">
        <w:trPr>
          <w:jc w:val="center"/>
        </w:trPr>
        <w:tc>
          <w:tcPr>
            <w:tcW w:w="4687" w:type="dxa"/>
            <w:gridSpan w:val="2"/>
            <w:shd w:val="clear" w:color="auto" w:fill="auto"/>
            <w:vAlign w:val="center"/>
          </w:tcPr>
          <w:p w:rsidR="00A92BA6" w:rsidRDefault="00A92BA6" w:rsidP="00A92BA6">
            <w:pPr>
              <w:pStyle w:val="afffffffff2"/>
            </w:pPr>
            <w:r>
              <w:rPr>
                <w:rFonts w:hint="eastAsia"/>
              </w:rPr>
              <w:t>外观</w:t>
            </w:r>
          </w:p>
        </w:tc>
        <w:tc>
          <w:tcPr>
            <w:tcW w:w="2343" w:type="dxa"/>
            <w:shd w:val="clear" w:color="auto" w:fill="auto"/>
            <w:vAlign w:val="center"/>
          </w:tcPr>
          <w:p w:rsidR="00A92BA6" w:rsidRDefault="00A92BA6" w:rsidP="00A92BA6">
            <w:pPr>
              <w:pStyle w:val="afffffffff2"/>
            </w:pPr>
            <w:r>
              <w:rPr>
                <w:rFonts w:hAnsi="宋体" w:hint="eastAsia"/>
              </w:rPr>
              <w:t>√</w:t>
            </w:r>
          </w:p>
        </w:tc>
        <w:tc>
          <w:tcPr>
            <w:tcW w:w="2344" w:type="dxa"/>
            <w:shd w:val="clear" w:color="auto" w:fill="auto"/>
            <w:vAlign w:val="center"/>
          </w:tcPr>
          <w:p w:rsidR="00A92BA6" w:rsidRDefault="007019AA" w:rsidP="00A92BA6">
            <w:pPr>
              <w:pStyle w:val="afffffffff2"/>
            </w:pPr>
            <w:r>
              <w:rPr>
                <w:rFonts w:hAnsi="宋体" w:hint="eastAsia"/>
              </w:rPr>
              <w:t>√</w:t>
            </w:r>
          </w:p>
        </w:tc>
      </w:tr>
      <w:tr w:rsidR="00A92BA6" w:rsidTr="009A5BA2">
        <w:trPr>
          <w:jc w:val="center"/>
        </w:trPr>
        <w:tc>
          <w:tcPr>
            <w:tcW w:w="4687" w:type="dxa"/>
            <w:gridSpan w:val="2"/>
            <w:shd w:val="clear" w:color="auto" w:fill="auto"/>
            <w:vAlign w:val="center"/>
          </w:tcPr>
          <w:p w:rsidR="00A92BA6" w:rsidRDefault="00A92BA6" w:rsidP="00A92BA6">
            <w:pPr>
              <w:pStyle w:val="afffffffff2"/>
            </w:pPr>
            <w:r>
              <w:rPr>
                <w:rFonts w:hint="eastAsia"/>
              </w:rPr>
              <w:t>启动</w:t>
            </w:r>
          </w:p>
        </w:tc>
        <w:tc>
          <w:tcPr>
            <w:tcW w:w="2343" w:type="dxa"/>
            <w:shd w:val="clear" w:color="auto" w:fill="auto"/>
            <w:vAlign w:val="center"/>
          </w:tcPr>
          <w:p w:rsidR="00A92BA6" w:rsidRDefault="00A92BA6" w:rsidP="00A92BA6">
            <w:pPr>
              <w:pStyle w:val="afffffffff2"/>
            </w:pPr>
            <w:r>
              <w:rPr>
                <w:rFonts w:hAnsi="宋体" w:hint="eastAsia"/>
              </w:rPr>
              <w:t>√</w:t>
            </w:r>
          </w:p>
        </w:tc>
        <w:tc>
          <w:tcPr>
            <w:tcW w:w="2344" w:type="dxa"/>
            <w:shd w:val="clear" w:color="auto" w:fill="auto"/>
            <w:vAlign w:val="center"/>
          </w:tcPr>
          <w:p w:rsidR="00A92BA6" w:rsidRDefault="007019AA" w:rsidP="00A92BA6">
            <w:pPr>
              <w:pStyle w:val="afffffffff2"/>
            </w:pPr>
            <w:r>
              <w:rPr>
                <w:rFonts w:hAnsi="宋体" w:hint="eastAsia"/>
              </w:rPr>
              <w:t>√</w:t>
            </w:r>
          </w:p>
        </w:tc>
      </w:tr>
      <w:tr w:rsidR="00A92BA6" w:rsidTr="00A92BA6">
        <w:trPr>
          <w:jc w:val="center"/>
        </w:trPr>
        <w:tc>
          <w:tcPr>
            <w:tcW w:w="2343" w:type="dxa"/>
            <w:vMerge w:val="restart"/>
            <w:shd w:val="clear" w:color="auto" w:fill="auto"/>
            <w:vAlign w:val="center"/>
          </w:tcPr>
          <w:p w:rsidR="00A92BA6" w:rsidRDefault="00A92BA6" w:rsidP="00A92BA6">
            <w:pPr>
              <w:pStyle w:val="afffffffff2"/>
            </w:pPr>
            <w:r>
              <w:rPr>
                <w:rFonts w:hint="eastAsia"/>
              </w:rPr>
              <w:t>运行</w:t>
            </w:r>
          </w:p>
        </w:tc>
        <w:tc>
          <w:tcPr>
            <w:tcW w:w="2344" w:type="dxa"/>
            <w:shd w:val="clear" w:color="auto" w:fill="auto"/>
            <w:vAlign w:val="center"/>
          </w:tcPr>
          <w:p w:rsidR="00A92BA6" w:rsidRDefault="00A92BA6" w:rsidP="00A92BA6">
            <w:pPr>
              <w:pStyle w:val="afffffffff2"/>
            </w:pPr>
            <w:r>
              <w:rPr>
                <w:rFonts w:hint="eastAsia"/>
              </w:rPr>
              <w:t>点火故障测试</w:t>
            </w:r>
          </w:p>
        </w:tc>
        <w:tc>
          <w:tcPr>
            <w:tcW w:w="2343" w:type="dxa"/>
            <w:shd w:val="clear" w:color="auto" w:fill="auto"/>
            <w:vAlign w:val="center"/>
          </w:tcPr>
          <w:p w:rsidR="00A92BA6" w:rsidRDefault="00A92BA6" w:rsidP="00A92BA6">
            <w:pPr>
              <w:pStyle w:val="afffffffff2"/>
            </w:pPr>
            <w:r>
              <w:rPr>
                <w:rFonts w:hAnsi="宋体" w:hint="eastAsia"/>
              </w:rPr>
              <w:t>√</w:t>
            </w:r>
          </w:p>
        </w:tc>
        <w:tc>
          <w:tcPr>
            <w:tcW w:w="2344" w:type="dxa"/>
            <w:shd w:val="clear" w:color="auto" w:fill="auto"/>
            <w:vAlign w:val="center"/>
          </w:tcPr>
          <w:p w:rsidR="00A92BA6" w:rsidRDefault="007019AA" w:rsidP="00A92BA6">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火焰稳定性</w:t>
            </w:r>
          </w:p>
        </w:tc>
        <w:tc>
          <w:tcPr>
            <w:tcW w:w="2343" w:type="dxa"/>
            <w:shd w:val="clear" w:color="auto" w:fill="auto"/>
            <w:vAlign w:val="center"/>
          </w:tcPr>
          <w:p w:rsidR="007019AA" w:rsidRDefault="007019AA" w:rsidP="00A92BA6">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输出热功率</w:t>
            </w:r>
          </w:p>
        </w:tc>
        <w:tc>
          <w:tcPr>
            <w:tcW w:w="2343" w:type="dxa"/>
            <w:shd w:val="clear" w:color="auto" w:fill="auto"/>
            <w:vAlign w:val="center"/>
          </w:tcPr>
          <w:p w:rsidR="007019AA" w:rsidRDefault="007019AA" w:rsidP="00A92BA6">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过量空气系数</w:t>
            </w:r>
          </w:p>
        </w:tc>
        <w:tc>
          <w:tcPr>
            <w:tcW w:w="2343" w:type="dxa"/>
            <w:shd w:val="clear" w:color="auto" w:fill="auto"/>
            <w:vAlign w:val="center"/>
          </w:tcPr>
          <w:p w:rsidR="007019AA" w:rsidRDefault="007019AA" w:rsidP="00A92BA6">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耐热性</w:t>
            </w:r>
          </w:p>
        </w:tc>
        <w:tc>
          <w:tcPr>
            <w:tcW w:w="2343" w:type="dxa"/>
            <w:shd w:val="clear" w:color="auto" w:fill="auto"/>
            <w:vAlign w:val="center"/>
          </w:tcPr>
          <w:p w:rsidR="007019AA" w:rsidRDefault="007019AA" w:rsidP="00A92BA6">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自振动</w:t>
            </w:r>
          </w:p>
        </w:tc>
        <w:tc>
          <w:tcPr>
            <w:tcW w:w="2343" w:type="dxa"/>
            <w:shd w:val="clear" w:color="auto" w:fill="auto"/>
            <w:vAlign w:val="center"/>
          </w:tcPr>
          <w:p w:rsidR="007019AA" w:rsidRDefault="007019AA" w:rsidP="00A92BA6">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连续运行时间</w:t>
            </w:r>
          </w:p>
        </w:tc>
        <w:tc>
          <w:tcPr>
            <w:tcW w:w="2343" w:type="dxa"/>
            <w:shd w:val="clear" w:color="auto" w:fill="auto"/>
            <w:vAlign w:val="center"/>
          </w:tcPr>
          <w:p w:rsidR="007019AA" w:rsidRDefault="007019AA" w:rsidP="00A92BA6">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噪声</w:t>
            </w:r>
          </w:p>
        </w:tc>
        <w:tc>
          <w:tcPr>
            <w:tcW w:w="2343" w:type="dxa"/>
            <w:shd w:val="clear" w:color="auto" w:fill="auto"/>
            <w:vAlign w:val="center"/>
          </w:tcPr>
          <w:p w:rsidR="007019AA" w:rsidRDefault="007019AA" w:rsidP="00A92BA6">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排放限值</w:t>
            </w:r>
          </w:p>
        </w:tc>
        <w:tc>
          <w:tcPr>
            <w:tcW w:w="2343" w:type="dxa"/>
            <w:shd w:val="clear" w:color="auto" w:fill="auto"/>
            <w:vAlign w:val="center"/>
          </w:tcPr>
          <w:p w:rsidR="007019AA" w:rsidRDefault="007019AA" w:rsidP="00A92BA6">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FB5338">
        <w:trPr>
          <w:jc w:val="center"/>
        </w:trPr>
        <w:tc>
          <w:tcPr>
            <w:tcW w:w="4687" w:type="dxa"/>
            <w:gridSpan w:val="2"/>
            <w:shd w:val="clear" w:color="auto" w:fill="auto"/>
            <w:vAlign w:val="center"/>
          </w:tcPr>
          <w:p w:rsidR="007019AA" w:rsidRDefault="007019AA" w:rsidP="00A92BA6">
            <w:pPr>
              <w:pStyle w:val="afffffffff2"/>
            </w:pPr>
            <w:r>
              <w:rPr>
                <w:rFonts w:hint="eastAsia"/>
              </w:rPr>
              <w:t>联锁保护和报警</w:t>
            </w:r>
          </w:p>
        </w:tc>
        <w:tc>
          <w:tcPr>
            <w:tcW w:w="2343" w:type="dxa"/>
            <w:shd w:val="clear" w:color="auto" w:fill="auto"/>
            <w:vAlign w:val="center"/>
          </w:tcPr>
          <w:p w:rsidR="007019AA" w:rsidRDefault="007019AA" w:rsidP="00A92BA6">
            <w:pPr>
              <w:pStyle w:val="afffffffff2"/>
            </w:pPr>
            <w:r>
              <w:rPr>
                <w:rFonts w:hAnsi="宋体"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val="restart"/>
            <w:shd w:val="clear" w:color="auto" w:fill="auto"/>
            <w:vAlign w:val="center"/>
          </w:tcPr>
          <w:p w:rsidR="007019AA" w:rsidRDefault="007019AA" w:rsidP="00A92BA6">
            <w:pPr>
              <w:pStyle w:val="afffffffff2"/>
            </w:pPr>
            <w:r>
              <w:rPr>
                <w:rFonts w:hint="eastAsia"/>
              </w:rPr>
              <w:t>安全</w:t>
            </w:r>
          </w:p>
        </w:tc>
        <w:tc>
          <w:tcPr>
            <w:tcW w:w="2344" w:type="dxa"/>
            <w:shd w:val="clear" w:color="auto" w:fill="auto"/>
            <w:vAlign w:val="center"/>
          </w:tcPr>
          <w:p w:rsidR="007019AA" w:rsidRDefault="007019AA" w:rsidP="00A92BA6">
            <w:pPr>
              <w:pStyle w:val="afffffffff2"/>
            </w:pPr>
            <w:r>
              <w:rPr>
                <w:rFonts w:hint="eastAsia"/>
              </w:rPr>
              <w:t>前吹扫</w:t>
            </w:r>
          </w:p>
        </w:tc>
        <w:tc>
          <w:tcPr>
            <w:tcW w:w="2343" w:type="dxa"/>
            <w:shd w:val="clear" w:color="auto" w:fill="auto"/>
            <w:vAlign w:val="center"/>
          </w:tcPr>
          <w:p w:rsidR="007019AA" w:rsidRDefault="007019AA" w:rsidP="002221A7">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安全时间</w:t>
            </w:r>
          </w:p>
        </w:tc>
        <w:tc>
          <w:tcPr>
            <w:tcW w:w="2343" w:type="dxa"/>
            <w:shd w:val="clear" w:color="auto" w:fill="auto"/>
            <w:vAlign w:val="center"/>
          </w:tcPr>
          <w:p w:rsidR="007019AA" w:rsidRDefault="007019AA" w:rsidP="002221A7">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A92BA6">
        <w:trPr>
          <w:jc w:val="center"/>
        </w:trPr>
        <w:tc>
          <w:tcPr>
            <w:tcW w:w="2343" w:type="dxa"/>
            <w:vMerge/>
            <w:shd w:val="clear" w:color="auto" w:fill="auto"/>
            <w:vAlign w:val="center"/>
          </w:tcPr>
          <w:p w:rsidR="007019AA" w:rsidRDefault="007019AA" w:rsidP="00A92BA6">
            <w:pPr>
              <w:pStyle w:val="afffffffff2"/>
            </w:pPr>
          </w:p>
        </w:tc>
        <w:tc>
          <w:tcPr>
            <w:tcW w:w="2344" w:type="dxa"/>
            <w:shd w:val="clear" w:color="auto" w:fill="auto"/>
            <w:vAlign w:val="center"/>
          </w:tcPr>
          <w:p w:rsidR="007019AA" w:rsidRDefault="007019AA" w:rsidP="00A92BA6">
            <w:pPr>
              <w:pStyle w:val="afffffffff2"/>
            </w:pPr>
            <w:r>
              <w:rPr>
                <w:rFonts w:hint="eastAsia"/>
              </w:rPr>
              <w:t>电气安全</w:t>
            </w:r>
          </w:p>
        </w:tc>
        <w:tc>
          <w:tcPr>
            <w:tcW w:w="2343" w:type="dxa"/>
            <w:shd w:val="clear" w:color="auto" w:fill="auto"/>
            <w:vAlign w:val="center"/>
          </w:tcPr>
          <w:p w:rsidR="007019AA" w:rsidRDefault="007019AA" w:rsidP="00A92BA6">
            <w:pPr>
              <w:pStyle w:val="afffffffff2"/>
            </w:pPr>
            <w:r>
              <w:rPr>
                <w:rFonts w:hint="eastAsia"/>
              </w:rPr>
              <w:t>—</w:t>
            </w:r>
          </w:p>
        </w:tc>
        <w:tc>
          <w:tcPr>
            <w:tcW w:w="2344" w:type="dxa"/>
            <w:shd w:val="clear" w:color="auto" w:fill="auto"/>
            <w:vAlign w:val="center"/>
          </w:tcPr>
          <w:p w:rsidR="007019AA" w:rsidRDefault="007019AA" w:rsidP="002221A7">
            <w:pPr>
              <w:pStyle w:val="afffffffff2"/>
            </w:pPr>
            <w:r>
              <w:rPr>
                <w:rFonts w:hAnsi="宋体" w:hint="eastAsia"/>
              </w:rPr>
              <w:t>√</w:t>
            </w:r>
          </w:p>
        </w:tc>
      </w:tr>
      <w:tr w:rsidR="007019AA" w:rsidTr="0074230F">
        <w:trPr>
          <w:jc w:val="center"/>
        </w:trPr>
        <w:tc>
          <w:tcPr>
            <w:tcW w:w="9374" w:type="dxa"/>
            <w:gridSpan w:val="4"/>
            <w:shd w:val="clear" w:color="auto" w:fill="auto"/>
            <w:vAlign w:val="center"/>
          </w:tcPr>
          <w:p w:rsidR="007019AA" w:rsidRDefault="007019AA" w:rsidP="007019AA">
            <w:pPr>
              <w:pStyle w:val="afff2"/>
            </w:pPr>
            <w:r>
              <w:rPr>
                <w:rFonts w:hint="eastAsia"/>
              </w:rPr>
              <w:t>“</w:t>
            </w:r>
            <w:r>
              <w:rPr>
                <w:rFonts w:hAnsi="宋体" w:hint="eastAsia"/>
              </w:rPr>
              <w:t>√</w:t>
            </w:r>
            <w:r>
              <w:rPr>
                <w:rFonts w:hint="eastAsia"/>
              </w:rPr>
              <w:t>”为必检项目；“—”为不检项目。</w:t>
            </w:r>
          </w:p>
        </w:tc>
      </w:tr>
    </w:tbl>
    <w:p w:rsidR="009A150B" w:rsidRDefault="009A150B" w:rsidP="009A150B">
      <w:pPr>
        <w:pStyle w:val="affff6"/>
        <w:ind w:firstLine="420"/>
      </w:pPr>
    </w:p>
    <w:p w:rsidR="007A5D3A" w:rsidRDefault="009A150B" w:rsidP="009A150B">
      <w:pPr>
        <w:pStyle w:val="affc"/>
        <w:spacing w:before="240" w:after="240"/>
      </w:pPr>
      <w:bookmarkStart w:id="56" w:name="_Toc189833695"/>
      <w:r>
        <w:rPr>
          <w:rFonts w:hint="eastAsia"/>
        </w:rPr>
        <w:t>标志和随机文件</w:t>
      </w:r>
      <w:bookmarkEnd w:id="56"/>
    </w:p>
    <w:p w:rsidR="009A150B" w:rsidRPr="009A150B" w:rsidRDefault="009A150B" w:rsidP="009A150B">
      <w:pPr>
        <w:pStyle w:val="affd"/>
        <w:spacing w:before="120" w:after="120"/>
      </w:pPr>
      <w:r>
        <w:rPr>
          <w:rFonts w:hint="eastAsia"/>
        </w:rPr>
        <w:t>标志</w:t>
      </w:r>
    </w:p>
    <w:p w:rsidR="00A92BA6" w:rsidRDefault="009A150B" w:rsidP="00EB7A3E">
      <w:pPr>
        <w:pStyle w:val="affff6"/>
        <w:ind w:firstLine="420"/>
      </w:pPr>
      <w:r>
        <w:rPr>
          <w:rFonts w:hint="eastAsia"/>
        </w:rPr>
        <w:t>产品的显著位置应装有固定铭牌，铭牌上至少应列出以下内容：</w:t>
      </w:r>
    </w:p>
    <w:p w:rsidR="009A150B" w:rsidRDefault="009A150B" w:rsidP="009A150B">
      <w:pPr>
        <w:pStyle w:val="af5"/>
        <w:numPr>
          <w:ilvl w:val="0"/>
          <w:numId w:val="39"/>
        </w:numPr>
      </w:pPr>
      <w:r>
        <w:rPr>
          <w:rFonts w:hint="eastAsia"/>
        </w:rPr>
        <w:t>产品名称、型号规格；</w:t>
      </w:r>
    </w:p>
    <w:p w:rsidR="009A150B" w:rsidRDefault="009A150B" w:rsidP="009A150B">
      <w:pPr>
        <w:pStyle w:val="af5"/>
      </w:pPr>
      <w:r>
        <w:rPr>
          <w:rFonts w:hint="eastAsia"/>
        </w:rPr>
        <w:t>产品编号；</w:t>
      </w:r>
    </w:p>
    <w:p w:rsidR="009A150B" w:rsidRDefault="009A150B" w:rsidP="009A150B">
      <w:pPr>
        <w:pStyle w:val="af5"/>
      </w:pPr>
      <w:r>
        <w:rPr>
          <w:rFonts w:hint="eastAsia"/>
        </w:rPr>
        <w:t>额定输出热功率；</w:t>
      </w:r>
    </w:p>
    <w:p w:rsidR="009A150B" w:rsidRDefault="009A150B" w:rsidP="009A150B">
      <w:pPr>
        <w:pStyle w:val="af5"/>
      </w:pPr>
      <w:r>
        <w:rPr>
          <w:rFonts w:hint="eastAsia"/>
        </w:rPr>
        <w:t>适用的燃料品种；</w:t>
      </w:r>
    </w:p>
    <w:p w:rsidR="009A150B" w:rsidRDefault="009A150B" w:rsidP="009A150B">
      <w:pPr>
        <w:pStyle w:val="af5"/>
      </w:pPr>
      <w:r>
        <w:rPr>
          <w:rFonts w:hint="eastAsia"/>
        </w:rPr>
        <w:t>适用的电源参数；</w:t>
      </w:r>
    </w:p>
    <w:p w:rsidR="009A150B" w:rsidRDefault="009A150B" w:rsidP="009A150B">
      <w:pPr>
        <w:pStyle w:val="af5"/>
      </w:pPr>
      <w:r>
        <w:rPr>
          <w:rFonts w:hint="eastAsia"/>
        </w:rPr>
        <w:lastRenderedPageBreak/>
        <w:t>制造单位名称；</w:t>
      </w:r>
    </w:p>
    <w:p w:rsidR="009A150B" w:rsidRDefault="009A150B" w:rsidP="009A150B">
      <w:pPr>
        <w:pStyle w:val="af5"/>
      </w:pPr>
      <w:r>
        <w:rPr>
          <w:rFonts w:hint="eastAsia"/>
        </w:rPr>
        <w:t>制造日期；</w:t>
      </w:r>
    </w:p>
    <w:p w:rsidR="009A150B" w:rsidRDefault="009A150B" w:rsidP="009A150B">
      <w:pPr>
        <w:pStyle w:val="af5"/>
      </w:pPr>
      <w:r>
        <w:rPr>
          <w:rFonts w:hint="eastAsia"/>
        </w:rPr>
        <w:t>检验合格</w:t>
      </w:r>
      <w:r w:rsidR="00820ED9">
        <w:rPr>
          <w:rFonts w:hint="eastAsia"/>
        </w:rPr>
        <w:t>标志</w:t>
      </w:r>
      <w:r>
        <w:rPr>
          <w:rFonts w:hint="eastAsia"/>
        </w:rPr>
        <w:t>。</w:t>
      </w:r>
    </w:p>
    <w:p w:rsidR="009A150B" w:rsidRDefault="009A150B" w:rsidP="009A150B">
      <w:pPr>
        <w:pStyle w:val="affd"/>
        <w:spacing w:before="120" w:after="120"/>
      </w:pPr>
      <w:r>
        <w:t>随机文件</w:t>
      </w:r>
    </w:p>
    <w:p w:rsidR="009A150B" w:rsidRDefault="00820ED9" w:rsidP="00820ED9">
      <w:pPr>
        <w:pStyle w:val="affffffffa"/>
      </w:pPr>
      <w:r>
        <w:rPr>
          <w:rFonts w:hint="eastAsia"/>
        </w:rPr>
        <w:t>产品出厂时应提供包括但不限于下列随机文件：</w:t>
      </w:r>
    </w:p>
    <w:p w:rsidR="00820ED9" w:rsidRDefault="00820ED9" w:rsidP="00820ED9">
      <w:pPr>
        <w:pStyle w:val="af5"/>
        <w:numPr>
          <w:ilvl w:val="0"/>
          <w:numId w:val="40"/>
        </w:numPr>
      </w:pPr>
      <w:r>
        <w:rPr>
          <w:rFonts w:hint="eastAsia"/>
        </w:rPr>
        <w:t>产品外形及安装尺寸图；</w:t>
      </w:r>
    </w:p>
    <w:p w:rsidR="00820ED9" w:rsidRDefault="00820ED9" w:rsidP="00820ED9">
      <w:pPr>
        <w:pStyle w:val="af5"/>
      </w:pPr>
      <w:r>
        <w:rPr>
          <w:rFonts w:hint="eastAsia"/>
        </w:rPr>
        <w:t>电气接线图；</w:t>
      </w:r>
    </w:p>
    <w:p w:rsidR="00820ED9" w:rsidRDefault="00820ED9" w:rsidP="00820ED9">
      <w:pPr>
        <w:pStyle w:val="af5"/>
      </w:pPr>
      <w:r>
        <w:rPr>
          <w:rFonts w:hint="eastAsia"/>
        </w:rPr>
        <w:t>使用说明书；</w:t>
      </w:r>
    </w:p>
    <w:p w:rsidR="00820ED9" w:rsidRDefault="00820ED9" w:rsidP="00820ED9">
      <w:pPr>
        <w:pStyle w:val="af5"/>
      </w:pPr>
      <w:r>
        <w:rPr>
          <w:rFonts w:hint="eastAsia"/>
        </w:rPr>
        <w:t>合格证书；</w:t>
      </w:r>
    </w:p>
    <w:p w:rsidR="00820ED9" w:rsidRDefault="00820ED9" w:rsidP="00820ED9">
      <w:pPr>
        <w:pStyle w:val="af5"/>
      </w:pPr>
      <w:r>
        <w:t>型式检验合格证书或检验抽查合格证明（复印件）；</w:t>
      </w:r>
    </w:p>
    <w:p w:rsidR="00820ED9" w:rsidRDefault="00820ED9" w:rsidP="00820ED9">
      <w:pPr>
        <w:pStyle w:val="af5"/>
      </w:pPr>
      <w:r>
        <w:rPr>
          <w:rFonts w:hint="eastAsia"/>
        </w:rPr>
        <w:t>装箱清单。</w:t>
      </w:r>
    </w:p>
    <w:p w:rsidR="00820ED9" w:rsidRDefault="00820ED9" w:rsidP="00820ED9">
      <w:pPr>
        <w:pStyle w:val="affffffffa"/>
      </w:pPr>
      <w:r>
        <w:t>产品使用说明书应包括以下内容：</w:t>
      </w:r>
    </w:p>
    <w:p w:rsidR="00820ED9" w:rsidRDefault="00820ED9" w:rsidP="00820ED9">
      <w:pPr>
        <w:pStyle w:val="af5"/>
        <w:numPr>
          <w:ilvl w:val="0"/>
          <w:numId w:val="41"/>
        </w:numPr>
      </w:pPr>
      <w:r>
        <w:rPr>
          <w:rFonts w:hint="eastAsia"/>
        </w:rPr>
        <w:t>产品结构和工作原理；</w:t>
      </w:r>
    </w:p>
    <w:p w:rsidR="00820ED9" w:rsidRDefault="00820ED9" w:rsidP="00820ED9">
      <w:pPr>
        <w:pStyle w:val="af5"/>
      </w:pPr>
      <w:r>
        <w:rPr>
          <w:rFonts w:hint="eastAsia"/>
        </w:rPr>
        <w:t>产品性能说明（</w:t>
      </w:r>
      <w:proofErr w:type="gramStart"/>
      <w:r>
        <w:rPr>
          <w:rFonts w:hint="eastAsia"/>
        </w:rPr>
        <w:t>含工作</w:t>
      </w:r>
      <w:proofErr w:type="gramEnd"/>
      <w:r>
        <w:rPr>
          <w:rFonts w:hint="eastAsia"/>
        </w:rPr>
        <w:t>范围）；</w:t>
      </w:r>
    </w:p>
    <w:p w:rsidR="00820ED9" w:rsidRDefault="00820ED9" w:rsidP="00820ED9">
      <w:pPr>
        <w:pStyle w:val="af5"/>
      </w:pPr>
      <w:r>
        <w:rPr>
          <w:rFonts w:hint="eastAsia"/>
        </w:rPr>
        <w:t>安装要求；</w:t>
      </w:r>
    </w:p>
    <w:p w:rsidR="00820ED9" w:rsidRDefault="00820ED9" w:rsidP="00820ED9">
      <w:pPr>
        <w:pStyle w:val="af5"/>
      </w:pPr>
      <w:r>
        <w:rPr>
          <w:rFonts w:hint="eastAsia"/>
        </w:rPr>
        <w:t>操作方法的详细说明；</w:t>
      </w:r>
    </w:p>
    <w:p w:rsidR="00820ED9" w:rsidRDefault="00820ED9" w:rsidP="00820ED9">
      <w:pPr>
        <w:pStyle w:val="af5"/>
      </w:pPr>
      <w:r>
        <w:rPr>
          <w:rFonts w:hint="eastAsia"/>
        </w:rPr>
        <w:t>维护保养说明；</w:t>
      </w:r>
    </w:p>
    <w:p w:rsidR="00820ED9" w:rsidRPr="009A150B" w:rsidRDefault="00820ED9" w:rsidP="00820ED9">
      <w:pPr>
        <w:pStyle w:val="af5"/>
      </w:pPr>
      <w:r>
        <w:rPr>
          <w:rFonts w:hint="eastAsia"/>
        </w:rPr>
        <w:t>警示和注意事项。</w:t>
      </w:r>
    </w:p>
    <w:p w:rsidR="003E019F" w:rsidRDefault="009A150B" w:rsidP="009A150B">
      <w:pPr>
        <w:pStyle w:val="affc"/>
        <w:spacing w:before="240" w:after="240"/>
      </w:pPr>
      <w:bookmarkStart w:id="57" w:name="_Toc189833696"/>
      <w:r>
        <w:rPr>
          <w:rFonts w:hint="eastAsia"/>
        </w:rPr>
        <w:t>包装、运输、贮存</w:t>
      </w:r>
      <w:bookmarkEnd w:id="57"/>
    </w:p>
    <w:p w:rsidR="009A150B" w:rsidRDefault="00602805" w:rsidP="00602805">
      <w:pPr>
        <w:pStyle w:val="affd"/>
        <w:spacing w:before="120" w:after="120"/>
      </w:pPr>
      <w:r>
        <w:rPr>
          <w:rFonts w:hint="eastAsia"/>
        </w:rPr>
        <w:t>包装</w:t>
      </w:r>
    </w:p>
    <w:p w:rsidR="00602805" w:rsidRDefault="00602805" w:rsidP="00EB7A3E">
      <w:pPr>
        <w:pStyle w:val="affffffffa"/>
      </w:pPr>
      <w:r>
        <w:rPr>
          <w:rFonts w:hint="eastAsia"/>
        </w:rPr>
        <w:t>产品包装一般为木板箱，箱体应采取加固措施，保证在运输过程中箱体不发生破损。</w:t>
      </w:r>
    </w:p>
    <w:p w:rsidR="00602805" w:rsidRPr="00602805" w:rsidRDefault="00EB7A3E" w:rsidP="00EB7A3E">
      <w:pPr>
        <w:pStyle w:val="affffffffa"/>
      </w:pPr>
      <w:r>
        <w:rPr>
          <w:rFonts w:hint="eastAsia"/>
        </w:rPr>
        <w:t>包装箱内壁应敷设完整的防水油毡，箱内产品应罩以塑料薄膜。</w:t>
      </w:r>
    </w:p>
    <w:p w:rsidR="00EB7A3E" w:rsidRDefault="00EB7A3E" w:rsidP="00EB7A3E">
      <w:pPr>
        <w:pStyle w:val="affffffffa"/>
      </w:pPr>
      <w:r>
        <w:rPr>
          <w:rFonts w:hint="eastAsia"/>
        </w:rPr>
        <w:t>产品</w:t>
      </w:r>
      <w:r>
        <w:t>装箱应符合</w:t>
      </w:r>
      <w:r>
        <w:rPr>
          <w:rFonts w:hint="eastAsia"/>
        </w:rPr>
        <w:t xml:space="preserve"> GB/T 13384 的相关规定，装箱件的名称、编号和数量应与装箱单一致。</w:t>
      </w:r>
    </w:p>
    <w:p w:rsidR="009A150B" w:rsidRPr="00EB7A3E" w:rsidRDefault="00EB7A3E" w:rsidP="00EB7A3E">
      <w:pPr>
        <w:pStyle w:val="affd"/>
        <w:spacing w:before="120" w:after="120"/>
      </w:pPr>
      <w:r>
        <w:rPr>
          <w:rFonts w:hint="eastAsia"/>
        </w:rPr>
        <w:t>运输</w:t>
      </w:r>
    </w:p>
    <w:p w:rsidR="009A150B" w:rsidRDefault="00EB7A3E" w:rsidP="003E019F">
      <w:pPr>
        <w:pStyle w:val="affff6"/>
        <w:ind w:firstLine="420"/>
      </w:pPr>
      <w:r>
        <w:rPr>
          <w:rFonts w:hint="eastAsia"/>
        </w:rPr>
        <w:t>在运输过程中应对包装箱采取可靠的固定措施和防淋雨、溅水措施。</w:t>
      </w:r>
    </w:p>
    <w:p w:rsidR="009A150B" w:rsidRDefault="00EB7A3E" w:rsidP="00EB7A3E">
      <w:pPr>
        <w:pStyle w:val="affd"/>
        <w:spacing w:before="120" w:after="120"/>
      </w:pPr>
      <w:r>
        <w:rPr>
          <w:rFonts w:hint="eastAsia"/>
        </w:rPr>
        <w:t>贮存</w:t>
      </w:r>
    </w:p>
    <w:p w:rsidR="009A150B" w:rsidRDefault="00EB7A3E" w:rsidP="003E019F">
      <w:pPr>
        <w:pStyle w:val="affff6"/>
        <w:ind w:firstLine="420"/>
      </w:pPr>
      <w:r>
        <w:rPr>
          <w:rFonts w:hint="eastAsia"/>
        </w:rPr>
        <w:t>产品应贮存在通风、干燥、无腐蚀气体的室内场所。</w:t>
      </w:r>
    </w:p>
    <w:p w:rsidR="009A150B" w:rsidRDefault="00EB7A3E" w:rsidP="00EB7A3E">
      <w:pPr>
        <w:pStyle w:val="affff6"/>
        <w:ind w:firstLineChars="0" w:firstLine="0"/>
        <w:jc w:val="center"/>
      </w:pPr>
      <w:bookmarkStart w:id="58" w:name="BookMark8"/>
      <w:bookmarkEnd w:id="24"/>
      <w:r>
        <w:drawing>
          <wp:inline distT="0" distB="0" distL="0" distR="0" wp14:anchorId="7FB1BD61" wp14:editId="60BB23C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8"/>
    </w:p>
    <w:sectPr w:rsidR="009A150B"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DBA" w:rsidRDefault="00AE2DBA" w:rsidP="00D86DB7">
      <w:r>
        <w:separator/>
      </w:r>
    </w:p>
    <w:p w:rsidR="00AE2DBA" w:rsidRDefault="00AE2DBA"/>
    <w:p w:rsidR="00AE2DBA" w:rsidRDefault="00AE2DBA"/>
  </w:endnote>
  <w:endnote w:type="continuationSeparator" w:id="0">
    <w:p w:rsidR="00AE2DBA" w:rsidRDefault="00AE2DBA" w:rsidP="00D86DB7">
      <w:r>
        <w:continuationSeparator/>
      </w:r>
    </w:p>
    <w:p w:rsidR="00AE2DBA" w:rsidRDefault="00AE2DBA"/>
    <w:p w:rsidR="00AE2DBA" w:rsidRDefault="00AE2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F0" w:rsidRDefault="00DF18F0">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5A7" w:rsidRDefault="002C65A7">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F0" w:rsidRPr="00324EDD" w:rsidRDefault="00DF18F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F0" w:rsidRDefault="00DF18F0" w:rsidP="00C94DF2">
    <w:pPr>
      <w:pStyle w:val="affff3"/>
    </w:pPr>
    <w:r>
      <w:fldChar w:fldCharType="begin"/>
    </w:r>
    <w:r>
      <w:instrText>PAGE   \* MERGEFORMAT</w:instrText>
    </w:r>
    <w:r>
      <w:fldChar w:fldCharType="separate"/>
    </w:r>
    <w:r w:rsidR="008A59E4" w:rsidRPr="008A59E4">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DBA" w:rsidRDefault="00AE2DBA" w:rsidP="00D86DB7">
      <w:r>
        <w:separator/>
      </w:r>
    </w:p>
  </w:footnote>
  <w:footnote w:type="continuationSeparator" w:id="0">
    <w:p w:rsidR="00AE2DBA" w:rsidRDefault="00AE2DBA" w:rsidP="00D86DB7">
      <w:r>
        <w:continuationSeparator/>
      </w:r>
    </w:p>
    <w:p w:rsidR="00AE2DBA" w:rsidRDefault="00AE2DBA"/>
    <w:p w:rsidR="00AE2DBA" w:rsidRDefault="00AE2D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5A7" w:rsidRDefault="002C65A7">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F0" w:rsidRPr="00E70388" w:rsidRDefault="00DF18F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F0" w:rsidRPr="00324EDD" w:rsidRDefault="00DF18F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F0" w:rsidRDefault="00DF18F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F0" w:rsidRPr="00D84FA1" w:rsidRDefault="00DF18F0" w:rsidP="00A2271D">
    <w:pPr>
      <w:pStyle w:val="affffb"/>
    </w:pPr>
    <w:r>
      <w:fldChar w:fldCharType="begin"/>
    </w:r>
    <w:r>
      <w:instrText xml:space="preserve"> STYLEREF  标准文件_文件编号  \* MERGEFORMAT </w:instrText>
    </w:r>
    <w:r>
      <w:fldChar w:fldCharType="separate"/>
    </w:r>
    <w:r w:rsidR="008A59E4">
      <w:t>T/CS XXXX</w:t>
    </w:r>
    <w:r w:rsidR="008A59E4">
      <w:t>—</w:t>
    </w:r>
    <w:r w:rsidR="008A59E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59B"/>
    <w:rsid w:val="000303C3"/>
    <w:rsid w:val="000331D3"/>
    <w:rsid w:val="000346A5"/>
    <w:rsid w:val="000359C3"/>
    <w:rsid w:val="00035A7D"/>
    <w:rsid w:val="000365ED"/>
    <w:rsid w:val="0004249A"/>
    <w:rsid w:val="00043282"/>
    <w:rsid w:val="00044254"/>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4A7"/>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23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2DB"/>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6B"/>
    <w:rsid w:val="002031F7"/>
    <w:rsid w:val="002040E6"/>
    <w:rsid w:val="0020527B"/>
    <w:rsid w:val="00205F2C"/>
    <w:rsid w:val="00210630"/>
    <w:rsid w:val="00210B15"/>
    <w:rsid w:val="002142EA"/>
    <w:rsid w:val="00215ADD"/>
    <w:rsid w:val="002204BB"/>
    <w:rsid w:val="00221B79"/>
    <w:rsid w:val="00221C6B"/>
    <w:rsid w:val="00222C11"/>
    <w:rsid w:val="002253A1"/>
    <w:rsid w:val="00225CF8"/>
    <w:rsid w:val="0022794E"/>
    <w:rsid w:val="00233D64"/>
    <w:rsid w:val="0023482A"/>
    <w:rsid w:val="002359CB"/>
    <w:rsid w:val="00243540"/>
    <w:rsid w:val="0024497B"/>
    <w:rsid w:val="0024515B"/>
    <w:rsid w:val="00246021"/>
    <w:rsid w:val="0024666E"/>
    <w:rsid w:val="00247F52"/>
    <w:rsid w:val="002500D1"/>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DD1"/>
    <w:rsid w:val="00285170"/>
    <w:rsid w:val="00285361"/>
    <w:rsid w:val="00292D60"/>
    <w:rsid w:val="00293B30"/>
    <w:rsid w:val="00294D34"/>
    <w:rsid w:val="00294E3B"/>
    <w:rsid w:val="00296193"/>
    <w:rsid w:val="00296C66"/>
    <w:rsid w:val="00296EBE"/>
    <w:rsid w:val="002974E3"/>
    <w:rsid w:val="00297C2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5A7"/>
    <w:rsid w:val="002C7EBB"/>
    <w:rsid w:val="002D06C1"/>
    <w:rsid w:val="002D3C62"/>
    <w:rsid w:val="002D42B5"/>
    <w:rsid w:val="002D4F1A"/>
    <w:rsid w:val="002D6EC6"/>
    <w:rsid w:val="002D79AC"/>
    <w:rsid w:val="002E039D"/>
    <w:rsid w:val="002E4D5A"/>
    <w:rsid w:val="002E6326"/>
    <w:rsid w:val="002F30E0"/>
    <w:rsid w:val="002F35E4"/>
    <w:rsid w:val="002F3730"/>
    <w:rsid w:val="002F38E1"/>
    <w:rsid w:val="002F7AF6"/>
    <w:rsid w:val="0030041F"/>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1A"/>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1C9"/>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248"/>
    <w:rsid w:val="00480578"/>
    <w:rsid w:val="00480CCC"/>
    <w:rsid w:val="00481C44"/>
    <w:rsid w:val="00484936"/>
    <w:rsid w:val="00484AAF"/>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908"/>
    <w:rsid w:val="004D5BA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B2E"/>
    <w:rsid w:val="005D6D9C"/>
    <w:rsid w:val="005E2335"/>
    <w:rsid w:val="005E2AE3"/>
    <w:rsid w:val="005E34CA"/>
    <w:rsid w:val="005E3C18"/>
    <w:rsid w:val="005E4250"/>
    <w:rsid w:val="005E6812"/>
    <w:rsid w:val="005E7881"/>
    <w:rsid w:val="005E78E0"/>
    <w:rsid w:val="005F0D9C"/>
    <w:rsid w:val="005F284E"/>
    <w:rsid w:val="00600105"/>
    <w:rsid w:val="006015CE"/>
    <w:rsid w:val="00602805"/>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332C"/>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9AA"/>
    <w:rsid w:val="00704387"/>
    <w:rsid w:val="00707669"/>
    <w:rsid w:val="00711CBA"/>
    <w:rsid w:val="00711FB5"/>
    <w:rsid w:val="007128FE"/>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BDD"/>
    <w:rsid w:val="00743CB4"/>
    <w:rsid w:val="00743F0A"/>
    <w:rsid w:val="007444E8"/>
    <w:rsid w:val="0074548E"/>
    <w:rsid w:val="00745773"/>
    <w:rsid w:val="007462B2"/>
    <w:rsid w:val="00746800"/>
    <w:rsid w:val="007471E6"/>
    <w:rsid w:val="007501A8"/>
    <w:rsid w:val="00750D61"/>
    <w:rsid w:val="00750EE1"/>
    <w:rsid w:val="00752B4D"/>
    <w:rsid w:val="007533F6"/>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3188"/>
    <w:rsid w:val="007C4593"/>
    <w:rsid w:val="007C5309"/>
    <w:rsid w:val="007C6069"/>
    <w:rsid w:val="007D06C4"/>
    <w:rsid w:val="007D1352"/>
    <w:rsid w:val="007D2508"/>
    <w:rsid w:val="007D346A"/>
    <w:rsid w:val="007D6518"/>
    <w:rsid w:val="007D76BD"/>
    <w:rsid w:val="007E0BF1"/>
    <w:rsid w:val="007E3E0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ED9"/>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59E4"/>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542"/>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30E"/>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0971"/>
    <w:rsid w:val="009429D5"/>
    <w:rsid w:val="00942BF1"/>
    <w:rsid w:val="0094444B"/>
    <w:rsid w:val="00945180"/>
    <w:rsid w:val="00945428"/>
    <w:rsid w:val="0094607B"/>
    <w:rsid w:val="00953604"/>
    <w:rsid w:val="0095496B"/>
    <w:rsid w:val="00960F1E"/>
    <w:rsid w:val="009610DC"/>
    <w:rsid w:val="00961490"/>
    <w:rsid w:val="0096381A"/>
    <w:rsid w:val="00965E04"/>
    <w:rsid w:val="009674AD"/>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50B"/>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46B8"/>
    <w:rsid w:val="00A0096C"/>
    <w:rsid w:val="00A01757"/>
    <w:rsid w:val="00A028C0"/>
    <w:rsid w:val="00A02BAE"/>
    <w:rsid w:val="00A06A6B"/>
    <w:rsid w:val="00A07E47"/>
    <w:rsid w:val="00A12244"/>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77E7C"/>
    <w:rsid w:val="00A83D8D"/>
    <w:rsid w:val="00A8446B"/>
    <w:rsid w:val="00A8473F"/>
    <w:rsid w:val="00A862D6"/>
    <w:rsid w:val="00A8715E"/>
    <w:rsid w:val="00A9295B"/>
    <w:rsid w:val="00A92BA6"/>
    <w:rsid w:val="00A92F2D"/>
    <w:rsid w:val="00A93490"/>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5D0"/>
    <w:rsid w:val="00AE070A"/>
    <w:rsid w:val="00AE101C"/>
    <w:rsid w:val="00AE2A69"/>
    <w:rsid w:val="00AE2DBA"/>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B93"/>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5C3"/>
    <w:rsid w:val="00B827A6"/>
    <w:rsid w:val="00B831CE"/>
    <w:rsid w:val="00B8406D"/>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F3"/>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63F4"/>
    <w:rsid w:val="00C40AE3"/>
    <w:rsid w:val="00C42130"/>
    <w:rsid w:val="00C423A4"/>
    <w:rsid w:val="00C423E3"/>
    <w:rsid w:val="00C44BF5"/>
    <w:rsid w:val="00C51A92"/>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0DB"/>
    <w:rsid w:val="00CC038D"/>
    <w:rsid w:val="00CC08DB"/>
    <w:rsid w:val="00CC257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738F"/>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3DB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8F0"/>
    <w:rsid w:val="00DF1961"/>
    <w:rsid w:val="00DF44DE"/>
    <w:rsid w:val="00E01138"/>
    <w:rsid w:val="00E02DFB"/>
    <w:rsid w:val="00E030F9"/>
    <w:rsid w:val="00E0311A"/>
    <w:rsid w:val="00E03138"/>
    <w:rsid w:val="00E06404"/>
    <w:rsid w:val="00E11A85"/>
    <w:rsid w:val="00E12495"/>
    <w:rsid w:val="00E12C06"/>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A46"/>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775"/>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B7A3E"/>
    <w:rsid w:val="00EC5359"/>
    <w:rsid w:val="00EC562A"/>
    <w:rsid w:val="00ED067A"/>
    <w:rsid w:val="00ED2B50"/>
    <w:rsid w:val="00ED4C77"/>
    <w:rsid w:val="00EE0350"/>
    <w:rsid w:val="00EE0719"/>
    <w:rsid w:val="00EE0E80"/>
    <w:rsid w:val="00EE613F"/>
    <w:rsid w:val="00EE7295"/>
    <w:rsid w:val="00EE7869"/>
    <w:rsid w:val="00EE7A10"/>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B4D"/>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742"/>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E62"/>
    <w:rsid w:val="00FE3901"/>
    <w:rsid w:val="00FE39D3"/>
    <w:rsid w:val="00FE4BCE"/>
    <w:rsid w:val="00FE54AE"/>
    <w:rsid w:val="00FE576A"/>
    <w:rsid w:val="00FE7E79"/>
    <w:rsid w:val="00FF0FD0"/>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21749F"/>
    <w:rsid w:val="002C5501"/>
    <w:rsid w:val="002D45BF"/>
    <w:rsid w:val="003B4310"/>
    <w:rsid w:val="0079227A"/>
    <w:rsid w:val="008039FE"/>
    <w:rsid w:val="00862137"/>
    <w:rsid w:val="00A503A4"/>
    <w:rsid w:val="00FB0DCF"/>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A5FF-E5A6-49FB-831C-3106A12E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9</Pages>
  <Words>812</Words>
  <Characters>4630</Characters>
  <Application>Microsoft Office Word</Application>
  <DocSecurity>0</DocSecurity>
  <Lines>38</Lines>
  <Paragraphs>10</Paragraphs>
  <ScaleCrop>false</ScaleCrop>
  <Company>PCMI</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3</cp:revision>
  <cp:lastPrinted>2021-02-02T08:22:00Z</cp:lastPrinted>
  <dcterms:created xsi:type="dcterms:W3CDTF">2025-02-11T09:32:00Z</dcterms:created>
  <dcterms:modified xsi:type="dcterms:W3CDTF">2025-02-11T09:33:00Z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