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rsidTr="00215ADD">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672BFD" w:rsidP="009A397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9A3972">
              <w:rPr>
                <w:rFonts w:ascii="黑体" w:eastAsia="黑体" w:hAnsi="黑体" w:hint="eastAsia"/>
                <w:sz w:val="21"/>
                <w:szCs w:val="21"/>
              </w:rPr>
              <w:t>67.040</w:t>
            </w:r>
            <w:r w:rsidRPr="00672BFD">
              <w:rPr>
                <w:rFonts w:ascii="黑体" w:eastAsia="黑体" w:hAnsi="黑体"/>
                <w:sz w:val="21"/>
                <w:szCs w:val="21"/>
              </w:rPr>
              <w:fldChar w:fldCharType="end"/>
            </w:r>
            <w:bookmarkEnd w:id="0"/>
          </w:p>
        </w:tc>
      </w:tr>
      <w:tr w:rsidR="007B7453" w:rsidRPr="00672BFD" w:rsidTr="00215ADD">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5"/>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rsidTr="008A173B">
              <w:trPr>
                <w:trHeight w:hRule="exact" w:val="1021"/>
              </w:trPr>
              <w:tc>
                <w:tcPr>
                  <w:tcW w:w="9242" w:type="dxa"/>
                  <w:vAlign w:val="center"/>
                </w:tcPr>
                <w:p w:rsidR="000F4050" w:rsidRDefault="007B6032" w:rsidP="006C18AC">
                  <w:pPr>
                    <w:pStyle w:val="affff0"/>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56AB4B48" wp14:editId="0473E852">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6DA43920" wp14:editId="50306853">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7263BB">
                    <w:rPr>
                      <w:rFonts w:hint="eastAsia"/>
                    </w:rPr>
                    <w:t>CS</w:t>
                  </w:r>
                  <w:r w:rsidR="009C3257">
                    <w:fldChar w:fldCharType="end"/>
                  </w:r>
                  <w:bookmarkEnd w:id="1"/>
                </w:p>
              </w:tc>
            </w:tr>
          </w:tbl>
          <w:p w:rsidR="00FB231D" w:rsidRPr="00672BFD" w:rsidRDefault="00672BFD" w:rsidP="005307A7">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5307A7">
              <w:rPr>
                <w:rFonts w:ascii="黑体" w:eastAsia="黑体" w:hAnsi="黑体" w:hint="eastAsia"/>
                <w:sz w:val="21"/>
                <w:szCs w:val="21"/>
              </w:rPr>
              <w:t>X 10</w:t>
            </w:r>
            <w:r w:rsidRPr="00672BFD">
              <w:rPr>
                <w:rFonts w:ascii="黑体" w:eastAsia="黑体" w:hAnsi="黑体"/>
                <w:sz w:val="21"/>
                <w:szCs w:val="21"/>
              </w:rPr>
              <w:fldChar w:fldCharType="end"/>
            </w:r>
            <w:bookmarkEnd w:id="2"/>
          </w:p>
        </w:tc>
      </w:tr>
    </w:tbl>
    <w:bookmarkStart w:id="3" w:name="_Hlk26473981"/>
    <w:p w:rsidR="0000040A" w:rsidRPr="007B7453" w:rsidRDefault="007B7453" w:rsidP="000107E0">
      <w:pPr>
        <w:pStyle w:val="affff1"/>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7263BB" w:rsidRPr="007263BB">
        <w:rPr>
          <w:rFonts w:ascii="黑体" w:eastAsia="黑体" w:hint="eastAsia"/>
          <w:b w:val="0"/>
          <w:w w:val="100"/>
          <w:sz w:val="48"/>
        </w:rPr>
        <w:t>中国商品学会</w:t>
      </w:r>
      <w:r w:rsidRPr="001A4CF3">
        <w:rPr>
          <w:rFonts w:ascii="黑体" w:eastAsia="黑体"/>
          <w:b w:val="0"/>
          <w:w w:val="100"/>
          <w:sz w:val="48"/>
        </w:rPr>
        <w:fldChar w:fldCharType="end"/>
      </w:r>
      <w:bookmarkEnd w:id="4"/>
      <w:r w:rsidR="00AE2A69">
        <w:rPr>
          <w:rFonts w:ascii="黑体" w:eastAsia="黑体" w:hint="eastAsia"/>
          <w:b w:val="0"/>
          <w:w w:val="100"/>
          <w:sz w:val="48"/>
        </w:rPr>
        <w:t>团体</w:t>
      </w:r>
      <w:r>
        <w:rPr>
          <w:rFonts w:ascii="黑体" w:eastAsia="黑体" w:hAnsi="黑体" w:hint="eastAsia"/>
          <w:b w:val="0"/>
          <w:bCs w:val="0"/>
          <w:w w:val="100"/>
          <w:sz w:val="48"/>
          <w:szCs w:val="48"/>
        </w:rPr>
        <w:t>标准</w:t>
      </w:r>
    </w:p>
    <w:bookmarkEnd w:id="3"/>
    <w:p w:rsidR="00AA456B" w:rsidRPr="00A952D7" w:rsidRDefault="00AE2A69" w:rsidP="00A952D7">
      <w:pPr>
        <w:pStyle w:val="afffffffffc"/>
        <w:framePr w:wrap="auto"/>
      </w:pPr>
      <w:r>
        <w:t>T/</w:t>
      </w:r>
      <w:r w:rsidR="00EB31ED">
        <w:fldChar w:fldCharType="begin">
          <w:ffData>
            <w:name w:val="文字1"/>
            <w:enabled/>
            <w:calcOnExit w:val="0"/>
            <w:textInput>
              <w:default w:val="XXX"/>
            </w:textInput>
          </w:ffData>
        </w:fldChar>
      </w:r>
      <w:bookmarkStart w:id="5" w:name="文字1"/>
      <w:r w:rsidR="00EB31ED">
        <w:instrText xml:space="preserve"> FORMTEXT </w:instrText>
      </w:r>
      <w:r w:rsidR="00EB31ED">
        <w:fldChar w:fldCharType="separate"/>
      </w:r>
      <w:r w:rsidR="00CB4B35">
        <w:rPr>
          <w:rFonts w:hint="eastAsia"/>
        </w:rPr>
        <w:t>CS</w:t>
      </w:r>
      <w:r w:rsidR="00EB31ED">
        <w:fldChar w:fldCharType="end"/>
      </w:r>
      <w:bookmarkEnd w:id="5"/>
      <w:r w:rsidR="00634D9E">
        <w:t xml:space="preserve"> </w:t>
      </w:r>
      <w:r w:rsidR="00EB31ED">
        <w:fldChar w:fldCharType="begin">
          <w:ffData>
            <w:name w:val="NSTD_CODE_F"/>
            <w:enabled/>
            <w:calcOnExit w:val="0"/>
            <w:textInput>
              <w:default w:val="XXXX"/>
            </w:textInput>
          </w:ffData>
        </w:fldChar>
      </w:r>
      <w:bookmarkStart w:id="6" w:name="NSTD_CODE_F"/>
      <w:r w:rsidR="00EB31ED">
        <w:instrText xml:space="preserve"> FORMTEXT </w:instrText>
      </w:r>
      <w:r w:rsidR="00EB31ED">
        <w:fldChar w:fldCharType="separate"/>
      </w:r>
      <w:r w:rsidR="00EB31ED">
        <w:t>XXXX</w:t>
      </w:r>
      <w:r w:rsidR="00EB31ED">
        <w:fldChar w:fldCharType="end"/>
      </w:r>
      <w:bookmarkEnd w:id="6"/>
      <w:r w:rsidR="004644A6" w:rsidRPr="004644A6">
        <w:rPr>
          <w:rFonts w:hAnsi="黑体"/>
        </w:rPr>
        <w:t>—</w:t>
      </w:r>
      <w:r w:rsidR="00087A77">
        <w:fldChar w:fldCharType="begin">
          <w:ffData>
            <w:name w:val="NSTD_CODE_B"/>
            <w:enabled/>
            <w:calcOnExit w:val="0"/>
            <w:textInput>
              <w:default w:val="XXXX"/>
            </w:textInput>
          </w:ffData>
        </w:fldChar>
      </w:r>
      <w:bookmarkStart w:id="7" w:name="NSTD_CODE_B"/>
      <w:r w:rsidR="00087A77">
        <w:instrText xml:space="preserve"> FORMTEXT </w:instrText>
      </w:r>
      <w:r w:rsidR="00087A77">
        <w:fldChar w:fldCharType="separate"/>
      </w:r>
      <w:r w:rsidR="000F6A29">
        <w:rPr>
          <w:rFonts w:hint="eastAsia"/>
        </w:rPr>
        <w:t>2025</w:t>
      </w:r>
      <w:r w:rsidR="00087A77">
        <w:fldChar w:fldCharType="end"/>
      </w:r>
      <w:bookmarkEnd w:id="7"/>
    </w:p>
    <w:p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6C1F20FA" wp14:editId="0140F516">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6816A4" w:rsidRDefault="00562308"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9A3972" w:rsidRPr="009A3972">
        <w:rPr>
          <w:rFonts w:hint="eastAsia"/>
        </w:rPr>
        <w:t>“领跑者”标准评价要求 鲜灵芝精萃液及鲜灵芝冻干粉</w:t>
      </w:r>
      <w:r>
        <w:fldChar w:fldCharType="end"/>
      </w:r>
      <w:bookmarkEnd w:id="9"/>
    </w:p>
    <w:p w:rsidR="00815419" w:rsidRPr="00815419" w:rsidRDefault="00815419" w:rsidP="00324EDD">
      <w:pPr>
        <w:framePr w:w="9639" w:h="6974" w:hRule="exact" w:wrap="around" w:vAnchor="page" w:hAnchor="page" w:x="1419" w:y="6408" w:anchorLock="1"/>
        <w:ind w:left="-1418"/>
      </w:pPr>
    </w:p>
    <w:p w:rsidR="00755402" w:rsidRPr="008B50C8" w:rsidRDefault="00F515EE" w:rsidP="00463B77">
      <w:pPr>
        <w:pStyle w:val="af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0F6A29">
        <w:rPr>
          <w:rFonts w:eastAsia="黑体"/>
          <w:noProof/>
          <w:szCs w:val="28"/>
        </w:rPr>
        <w:t>“</w:t>
      </w:r>
      <w:r w:rsidR="000F6A29" w:rsidRPr="000F6A29">
        <w:rPr>
          <w:rFonts w:eastAsia="黑体"/>
          <w:noProof/>
          <w:szCs w:val="28"/>
        </w:rPr>
        <w:t xml:space="preserve">Front-runner </w:t>
      </w:r>
      <w:r w:rsidR="000F6A29">
        <w:rPr>
          <w:rFonts w:eastAsia="黑体"/>
          <w:noProof/>
          <w:szCs w:val="28"/>
        </w:rPr>
        <w:t>”</w:t>
      </w:r>
      <w:r w:rsidR="000F6A29" w:rsidRPr="000F6A29">
        <w:rPr>
          <w:rFonts w:eastAsia="黑体"/>
          <w:noProof/>
          <w:szCs w:val="28"/>
        </w:rPr>
        <w:t>standard evaluation requirements</w:t>
      </w:r>
      <w:r w:rsidR="000F6A29" w:rsidRPr="000F6A29">
        <w:rPr>
          <w:rFonts w:eastAsia="黑体" w:hint="eastAsia"/>
          <w:noProof/>
          <w:szCs w:val="28"/>
        </w:rPr>
        <w:t>—</w:t>
      </w:r>
      <w:r w:rsidR="00432321">
        <w:rPr>
          <w:rFonts w:eastAsia="黑体" w:hint="eastAsia"/>
          <w:noProof/>
          <w:szCs w:val="28"/>
        </w:rPr>
        <w:t>f</w:t>
      </w:r>
      <w:r w:rsidR="00432321" w:rsidRPr="00432321">
        <w:rPr>
          <w:rFonts w:eastAsia="黑体"/>
          <w:noProof/>
          <w:szCs w:val="28"/>
        </w:rPr>
        <w:t xml:space="preserve">resh </w:t>
      </w:r>
      <w:r w:rsidR="00432321">
        <w:rPr>
          <w:rFonts w:eastAsia="黑体" w:hint="eastAsia"/>
          <w:noProof/>
          <w:szCs w:val="28"/>
        </w:rPr>
        <w:t>g</w:t>
      </w:r>
      <w:r w:rsidR="00432321" w:rsidRPr="00432321">
        <w:rPr>
          <w:rFonts w:eastAsia="黑体"/>
          <w:noProof/>
          <w:szCs w:val="28"/>
        </w:rPr>
        <w:t>anodermalucidum extract</w:t>
      </w:r>
      <w:r w:rsidR="00432321">
        <w:rPr>
          <w:rFonts w:eastAsia="黑体" w:hint="eastAsia"/>
          <w:noProof/>
          <w:szCs w:val="28"/>
        </w:rPr>
        <w:t xml:space="preserve"> and </w:t>
      </w:r>
      <w:r w:rsidR="00432321">
        <w:rPr>
          <w:rFonts w:eastAsia="黑体"/>
          <w:noProof/>
          <w:szCs w:val="28"/>
        </w:rPr>
        <w:t>f</w:t>
      </w:r>
      <w:r w:rsidR="00432321" w:rsidRPr="00432321">
        <w:rPr>
          <w:rFonts w:eastAsia="黑体"/>
          <w:noProof/>
          <w:szCs w:val="28"/>
        </w:rPr>
        <w:t xml:space="preserve">resh </w:t>
      </w:r>
      <w:r w:rsidR="00432321">
        <w:rPr>
          <w:rFonts w:eastAsia="黑体" w:hint="eastAsia"/>
          <w:noProof/>
          <w:szCs w:val="28"/>
        </w:rPr>
        <w:t>g</w:t>
      </w:r>
      <w:r w:rsidR="00432321" w:rsidRPr="00432321">
        <w:rPr>
          <w:rFonts w:eastAsia="黑体"/>
          <w:noProof/>
          <w:szCs w:val="28"/>
        </w:rPr>
        <w:t>anodermalucidum freeze-dried powder</w:t>
      </w:r>
      <w:r>
        <w:rPr>
          <w:rFonts w:eastAsia="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Pr>
          <w:noProof/>
          <w:sz w:val="24"/>
          <w:szCs w:val="28"/>
        </w:rPr>
      </w:r>
      <w:r>
        <w:rPr>
          <w:noProof/>
          <w:sz w:val="24"/>
          <w:szCs w:val="28"/>
        </w:rPr>
        <w:fldChar w:fldCharType="end"/>
      </w:r>
      <w:bookmarkEnd w:id="11"/>
    </w:p>
    <w:p w:rsidR="0036429C" w:rsidRDefault="00B378E5"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432321">
        <w:rPr>
          <w:noProof/>
          <w:sz w:val="21"/>
          <w:szCs w:val="28"/>
        </w:rPr>
        <w:t> </w:t>
      </w:r>
      <w:r w:rsidR="00432321">
        <w:rPr>
          <w:noProof/>
          <w:sz w:val="21"/>
          <w:szCs w:val="28"/>
        </w:rPr>
        <w:t> </w:t>
      </w:r>
      <w:r w:rsidR="00432321">
        <w:rPr>
          <w:noProof/>
          <w:sz w:val="21"/>
          <w:szCs w:val="28"/>
        </w:rPr>
        <w:t> </w:t>
      </w:r>
      <w:r w:rsidR="00432321">
        <w:rPr>
          <w:noProof/>
          <w:sz w:val="21"/>
          <w:szCs w:val="28"/>
        </w:rPr>
        <w:t> </w:t>
      </w:r>
      <w:r w:rsidR="00432321">
        <w:rPr>
          <w:noProof/>
          <w:sz w:val="21"/>
          <w:szCs w:val="28"/>
        </w:rPr>
        <w:t> </w:t>
      </w:r>
      <w:r>
        <w:rPr>
          <w:noProof/>
          <w:sz w:val="21"/>
          <w:szCs w:val="28"/>
        </w:rPr>
        <w:fldChar w:fldCharType="end"/>
      </w:r>
      <w:bookmarkEnd w:id="12"/>
    </w:p>
    <w:p w:rsidR="00DE703F" w:rsidRPr="00A6537A" w:rsidRDefault="008620FC"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end"/>
      </w:r>
      <w:bookmarkEnd w:id="13"/>
    </w:p>
    <w:p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sidR="00540EB0">
        <w:rPr>
          <w:rFonts w:ascii="黑体" w:hint="eastAsia"/>
        </w:rPr>
        <w:t>2025</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sidR="00540EB0">
        <w:rPr>
          <w:rFonts w:ascii="黑体" w:hint="eastAsia"/>
        </w:rPr>
        <w:t>2025</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rsidR="007B7453" w:rsidRPr="004C7E8B" w:rsidRDefault="007B7453" w:rsidP="004C25A2">
      <w:pPr>
        <w:pStyle w:val="afffffffe"/>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942B38" w:rsidRPr="00942B38">
        <w:rPr>
          <w:rFonts w:hAnsi="黑体" w:hint="eastAsia"/>
          <w:w w:val="100"/>
          <w:sz w:val="28"/>
        </w:rPr>
        <w:t>中国商品学会</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3"/>
          <w:rFonts w:hAnsi="黑体" w:hint="eastAsia"/>
          <w:position w:val="0"/>
        </w:rPr>
        <w:t>发</w:t>
      </w:r>
      <w:r w:rsidRPr="004C7E8B">
        <w:rPr>
          <w:rStyle w:val="afffffffffff3"/>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9908A3">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621511C9" wp14:editId="5D583943">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29167A" w:rsidRDefault="0029167A" w:rsidP="0029167A">
      <w:pPr>
        <w:pStyle w:val="afffffc"/>
        <w:spacing w:after="360"/>
      </w:pPr>
      <w:bookmarkStart w:id="21" w:name="BookMark1"/>
      <w:bookmarkStart w:id="22" w:name="_Toc155356332"/>
      <w:bookmarkStart w:id="23" w:name="_Toc185407211"/>
      <w:r w:rsidRPr="0029167A">
        <w:rPr>
          <w:rFonts w:hint="eastAsia"/>
          <w:spacing w:val="320"/>
        </w:rPr>
        <w:lastRenderedPageBreak/>
        <w:t>目</w:t>
      </w:r>
      <w:r>
        <w:rPr>
          <w:rFonts w:hint="eastAsia"/>
        </w:rPr>
        <w:t>次</w:t>
      </w:r>
    </w:p>
    <w:p w:rsidR="0029167A" w:rsidRPr="0029167A" w:rsidRDefault="0029167A">
      <w:pPr>
        <w:pStyle w:val="10"/>
        <w:tabs>
          <w:tab w:val="right" w:leader="dot" w:pos="9344"/>
        </w:tabs>
        <w:rPr>
          <w:rFonts w:asciiTheme="minorHAnsi" w:eastAsiaTheme="minorEastAsia" w:hAnsiTheme="minorHAnsi" w:cstheme="minorBidi"/>
          <w:noProof/>
          <w:szCs w:val="22"/>
        </w:rPr>
      </w:pPr>
      <w:r w:rsidRPr="0029167A">
        <w:fldChar w:fldCharType="begin"/>
      </w:r>
      <w:r w:rsidRPr="0029167A">
        <w:instrText xml:space="preserve"> TOC \o "1-1" \h </w:instrText>
      </w:r>
      <w:r w:rsidRPr="0029167A">
        <w:fldChar w:fldCharType="separate"/>
      </w:r>
      <w:hyperlink w:anchor="_Toc186894022" w:history="1">
        <w:r w:rsidRPr="0029167A">
          <w:rPr>
            <w:rStyle w:val="affffff7"/>
            <w:rFonts w:hint="eastAsia"/>
            <w:noProof/>
          </w:rPr>
          <w:t>前言</w:t>
        </w:r>
        <w:r w:rsidRPr="0029167A">
          <w:rPr>
            <w:noProof/>
          </w:rPr>
          <w:tab/>
        </w:r>
        <w:r w:rsidRPr="0029167A">
          <w:rPr>
            <w:noProof/>
          </w:rPr>
          <w:fldChar w:fldCharType="begin"/>
        </w:r>
        <w:r w:rsidRPr="0029167A">
          <w:rPr>
            <w:noProof/>
          </w:rPr>
          <w:instrText xml:space="preserve"> PAGEREF _Toc186894022 \h </w:instrText>
        </w:r>
        <w:r w:rsidRPr="0029167A">
          <w:rPr>
            <w:noProof/>
          </w:rPr>
        </w:r>
        <w:r w:rsidRPr="0029167A">
          <w:rPr>
            <w:noProof/>
          </w:rPr>
          <w:fldChar w:fldCharType="separate"/>
        </w:r>
        <w:r w:rsidR="005835EF">
          <w:rPr>
            <w:noProof/>
          </w:rPr>
          <w:t>II</w:t>
        </w:r>
        <w:r w:rsidRPr="0029167A">
          <w:rPr>
            <w:noProof/>
          </w:rPr>
          <w:fldChar w:fldCharType="end"/>
        </w:r>
      </w:hyperlink>
    </w:p>
    <w:p w:rsidR="0029167A" w:rsidRPr="0029167A" w:rsidRDefault="006548D5">
      <w:pPr>
        <w:pStyle w:val="10"/>
        <w:tabs>
          <w:tab w:val="right" w:leader="dot" w:pos="9344"/>
        </w:tabs>
        <w:rPr>
          <w:rFonts w:asciiTheme="minorHAnsi" w:eastAsiaTheme="minorEastAsia" w:hAnsiTheme="minorHAnsi" w:cstheme="minorBidi"/>
          <w:noProof/>
          <w:szCs w:val="22"/>
        </w:rPr>
      </w:pPr>
      <w:hyperlink w:anchor="_Toc186894023" w:history="1">
        <w:r w:rsidR="0029167A" w:rsidRPr="0029167A">
          <w:rPr>
            <w:rStyle w:val="affffff7"/>
            <w:noProof/>
          </w:rPr>
          <w:t>1</w:t>
        </w:r>
        <w:r w:rsidR="0029167A">
          <w:rPr>
            <w:rStyle w:val="affffff7"/>
            <w:noProof/>
          </w:rPr>
          <w:t xml:space="preserve"> </w:t>
        </w:r>
        <w:r w:rsidR="0029167A" w:rsidRPr="0029167A">
          <w:rPr>
            <w:rStyle w:val="affffff7"/>
            <w:rFonts w:hint="eastAsia"/>
            <w:noProof/>
          </w:rPr>
          <w:t xml:space="preserve"> 范围</w:t>
        </w:r>
        <w:r w:rsidR="0029167A" w:rsidRPr="0029167A">
          <w:rPr>
            <w:noProof/>
          </w:rPr>
          <w:tab/>
        </w:r>
        <w:r w:rsidR="0029167A" w:rsidRPr="0029167A">
          <w:rPr>
            <w:noProof/>
          </w:rPr>
          <w:fldChar w:fldCharType="begin"/>
        </w:r>
        <w:r w:rsidR="0029167A" w:rsidRPr="0029167A">
          <w:rPr>
            <w:noProof/>
          </w:rPr>
          <w:instrText xml:space="preserve"> PAGEREF _Toc186894023 \h </w:instrText>
        </w:r>
        <w:r w:rsidR="0029167A" w:rsidRPr="0029167A">
          <w:rPr>
            <w:noProof/>
          </w:rPr>
        </w:r>
        <w:r w:rsidR="0029167A" w:rsidRPr="0029167A">
          <w:rPr>
            <w:noProof/>
          </w:rPr>
          <w:fldChar w:fldCharType="separate"/>
        </w:r>
        <w:r w:rsidR="005835EF">
          <w:rPr>
            <w:noProof/>
          </w:rPr>
          <w:t>1</w:t>
        </w:r>
        <w:r w:rsidR="0029167A" w:rsidRPr="0029167A">
          <w:rPr>
            <w:noProof/>
          </w:rPr>
          <w:fldChar w:fldCharType="end"/>
        </w:r>
      </w:hyperlink>
    </w:p>
    <w:p w:rsidR="0029167A" w:rsidRPr="0029167A" w:rsidRDefault="006548D5">
      <w:pPr>
        <w:pStyle w:val="10"/>
        <w:tabs>
          <w:tab w:val="right" w:leader="dot" w:pos="9344"/>
        </w:tabs>
        <w:rPr>
          <w:rFonts w:asciiTheme="minorHAnsi" w:eastAsiaTheme="minorEastAsia" w:hAnsiTheme="minorHAnsi" w:cstheme="minorBidi"/>
          <w:noProof/>
          <w:szCs w:val="22"/>
        </w:rPr>
      </w:pPr>
      <w:hyperlink w:anchor="_Toc186894024" w:history="1">
        <w:r w:rsidR="0029167A" w:rsidRPr="0029167A">
          <w:rPr>
            <w:rStyle w:val="affffff7"/>
            <w:noProof/>
          </w:rPr>
          <w:t>2</w:t>
        </w:r>
        <w:r w:rsidR="0029167A">
          <w:rPr>
            <w:rStyle w:val="affffff7"/>
            <w:noProof/>
          </w:rPr>
          <w:t xml:space="preserve"> </w:t>
        </w:r>
        <w:r w:rsidR="0029167A" w:rsidRPr="0029167A">
          <w:rPr>
            <w:rStyle w:val="affffff7"/>
            <w:rFonts w:hint="eastAsia"/>
            <w:noProof/>
          </w:rPr>
          <w:t xml:space="preserve"> 规范性引用文件</w:t>
        </w:r>
        <w:r w:rsidR="0029167A" w:rsidRPr="0029167A">
          <w:rPr>
            <w:noProof/>
          </w:rPr>
          <w:tab/>
        </w:r>
        <w:r w:rsidR="0029167A" w:rsidRPr="0029167A">
          <w:rPr>
            <w:noProof/>
          </w:rPr>
          <w:fldChar w:fldCharType="begin"/>
        </w:r>
        <w:r w:rsidR="0029167A" w:rsidRPr="0029167A">
          <w:rPr>
            <w:noProof/>
          </w:rPr>
          <w:instrText xml:space="preserve"> PAGEREF _Toc186894024 \h </w:instrText>
        </w:r>
        <w:r w:rsidR="0029167A" w:rsidRPr="0029167A">
          <w:rPr>
            <w:noProof/>
          </w:rPr>
        </w:r>
        <w:r w:rsidR="0029167A" w:rsidRPr="0029167A">
          <w:rPr>
            <w:noProof/>
          </w:rPr>
          <w:fldChar w:fldCharType="separate"/>
        </w:r>
        <w:r w:rsidR="005835EF">
          <w:rPr>
            <w:noProof/>
          </w:rPr>
          <w:t>1</w:t>
        </w:r>
        <w:r w:rsidR="0029167A" w:rsidRPr="0029167A">
          <w:rPr>
            <w:noProof/>
          </w:rPr>
          <w:fldChar w:fldCharType="end"/>
        </w:r>
      </w:hyperlink>
    </w:p>
    <w:p w:rsidR="0029167A" w:rsidRPr="0029167A" w:rsidRDefault="006548D5">
      <w:pPr>
        <w:pStyle w:val="10"/>
        <w:tabs>
          <w:tab w:val="right" w:leader="dot" w:pos="9344"/>
        </w:tabs>
        <w:rPr>
          <w:rFonts w:asciiTheme="minorHAnsi" w:eastAsiaTheme="minorEastAsia" w:hAnsiTheme="minorHAnsi" w:cstheme="minorBidi"/>
          <w:noProof/>
          <w:szCs w:val="22"/>
        </w:rPr>
      </w:pPr>
      <w:hyperlink w:anchor="_Toc186894025" w:history="1">
        <w:r w:rsidR="0029167A" w:rsidRPr="0029167A">
          <w:rPr>
            <w:rStyle w:val="affffff7"/>
            <w:noProof/>
          </w:rPr>
          <w:t>3</w:t>
        </w:r>
        <w:r w:rsidR="0029167A">
          <w:rPr>
            <w:rStyle w:val="affffff7"/>
            <w:noProof/>
          </w:rPr>
          <w:t xml:space="preserve"> </w:t>
        </w:r>
        <w:r w:rsidR="0029167A" w:rsidRPr="0029167A">
          <w:rPr>
            <w:rStyle w:val="affffff7"/>
            <w:rFonts w:hint="eastAsia"/>
            <w:noProof/>
          </w:rPr>
          <w:t xml:space="preserve"> 术语和定义</w:t>
        </w:r>
        <w:r w:rsidR="0029167A" w:rsidRPr="0029167A">
          <w:rPr>
            <w:noProof/>
          </w:rPr>
          <w:tab/>
        </w:r>
        <w:r w:rsidR="0029167A" w:rsidRPr="0029167A">
          <w:rPr>
            <w:noProof/>
          </w:rPr>
          <w:fldChar w:fldCharType="begin"/>
        </w:r>
        <w:r w:rsidR="0029167A" w:rsidRPr="0029167A">
          <w:rPr>
            <w:noProof/>
          </w:rPr>
          <w:instrText xml:space="preserve"> PAGEREF _Toc186894025 \h </w:instrText>
        </w:r>
        <w:r w:rsidR="0029167A" w:rsidRPr="0029167A">
          <w:rPr>
            <w:noProof/>
          </w:rPr>
        </w:r>
        <w:r w:rsidR="0029167A" w:rsidRPr="0029167A">
          <w:rPr>
            <w:noProof/>
          </w:rPr>
          <w:fldChar w:fldCharType="separate"/>
        </w:r>
        <w:r w:rsidR="005835EF">
          <w:rPr>
            <w:noProof/>
          </w:rPr>
          <w:t>1</w:t>
        </w:r>
        <w:r w:rsidR="0029167A" w:rsidRPr="0029167A">
          <w:rPr>
            <w:noProof/>
          </w:rPr>
          <w:fldChar w:fldCharType="end"/>
        </w:r>
      </w:hyperlink>
    </w:p>
    <w:p w:rsidR="0029167A" w:rsidRPr="0029167A" w:rsidRDefault="006548D5">
      <w:pPr>
        <w:pStyle w:val="10"/>
        <w:tabs>
          <w:tab w:val="right" w:leader="dot" w:pos="9344"/>
        </w:tabs>
        <w:rPr>
          <w:rFonts w:asciiTheme="minorHAnsi" w:eastAsiaTheme="minorEastAsia" w:hAnsiTheme="minorHAnsi" w:cstheme="minorBidi"/>
          <w:noProof/>
          <w:szCs w:val="22"/>
        </w:rPr>
      </w:pPr>
      <w:hyperlink w:anchor="_Toc186894026" w:history="1">
        <w:r w:rsidR="0029167A" w:rsidRPr="0029167A">
          <w:rPr>
            <w:rStyle w:val="affffff7"/>
            <w:noProof/>
          </w:rPr>
          <w:t>4</w:t>
        </w:r>
        <w:r w:rsidR="0029167A">
          <w:rPr>
            <w:rStyle w:val="affffff7"/>
            <w:noProof/>
          </w:rPr>
          <w:t xml:space="preserve"> </w:t>
        </w:r>
        <w:r w:rsidR="0029167A" w:rsidRPr="0029167A">
          <w:rPr>
            <w:rStyle w:val="affffff7"/>
            <w:rFonts w:hint="eastAsia"/>
            <w:noProof/>
          </w:rPr>
          <w:t xml:space="preserve"> 基本要求</w:t>
        </w:r>
        <w:r w:rsidR="0029167A" w:rsidRPr="0029167A">
          <w:rPr>
            <w:noProof/>
          </w:rPr>
          <w:tab/>
        </w:r>
        <w:r w:rsidR="0029167A" w:rsidRPr="0029167A">
          <w:rPr>
            <w:noProof/>
          </w:rPr>
          <w:fldChar w:fldCharType="begin"/>
        </w:r>
        <w:r w:rsidR="0029167A" w:rsidRPr="0029167A">
          <w:rPr>
            <w:noProof/>
          </w:rPr>
          <w:instrText xml:space="preserve"> PAGEREF _Toc186894026 \h </w:instrText>
        </w:r>
        <w:r w:rsidR="0029167A" w:rsidRPr="0029167A">
          <w:rPr>
            <w:noProof/>
          </w:rPr>
        </w:r>
        <w:r w:rsidR="0029167A" w:rsidRPr="0029167A">
          <w:rPr>
            <w:noProof/>
          </w:rPr>
          <w:fldChar w:fldCharType="separate"/>
        </w:r>
        <w:r w:rsidR="005835EF">
          <w:rPr>
            <w:noProof/>
          </w:rPr>
          <w:t>2</w:t>
        </w:r>
        <w:r w:rsidR="0029167A" w:rsidRPr="0029167A">
          <w:rPr>
            <w:noProof/>
          </w:rPr>
          <w:fldChar w:fldCharType="end"/>
        </w:r>
      </w:hyperlink>
    </w:p>
    <w:p w:rsidR="0029167A" w:rsidRPr="0029167A" w:rsidRDefault="006548D5">
      <w:pPr>
        <w:pStyle w:val="10"/>
        <w:tabs>
          <w:tab w:val="right" w:leader="dot" w:pos="9344"/>
        </w:tabs>
        <w:rPr>
          <w:rFonts w:asciiTheme="minorHAnsi" w:eastAsiaTheme="minorEastAsia" w:hAnsiTheme="minorHAnsi" w:cstheme="minorBidi"/>
          <w:noProof/>
          <w:szCs w:val="22"/>
        </w:rPr>
      </w:pPr>
      <w:hyperlink w:anchor="_Toc186894027" w:history="1">
        <w:r w:rsidR="0029167A" w:rsidRPr="0029167A">
          <w:rPr>
            <w:rStyle w:val="affffff7"/>
            <w:noProof/>
          </w:rPr>
          <w:t>5</w:t>
        </w:r>
        <w:r w:rsidR="0029167A">
          <w:rPr>
            <w:rStyle w:val="affffff7"/>
            <w:noProof/>
          </w:rPr>
          <w:t xml:space="preserve"> </w:t>
        </w:r>
        <w:r w:rsidR="0029167A" w:rsidRPr="0029167A">
          <w:rPr>
            <w:rStyle w:val="affffff7"/>
            <w:rFonts w:hint="eastAsia"/>
            <w:noProof/>
          </w:rPr>
          <w:t xml:space="preserve"> 评价指标分类</w:t>
        </w:r>
        <w:r w:rsidR="0029167A" w:rsidRPr="0029167A">
          <w:rPr>
            <w:noProof/>
          </w:rPr>
          <w:tab/>
        </w:r>
        <w:r w:rsidR="0029167A" w:rsidRPr="0029167A">
          <w:rPr>
            <w:noProof/>
          </w:rPr>
          <w:fldChar w:fldCharType="begin"/>
        </w:r>
        <w:r w:rsidR="0029167A" w:rsidRPr="0029167A">
          <w:rPr>
            <w:noProof/>
          </w:rPr>
          <w:instrText xml:space="preserve"> PAGEREF _Toc186894027 \h </w:instrText>
        </w:r>
        <w:r w:rsidR="0029167A" w:rsidRPr="0029167A">
          <w:rPr>
            <w:noProof/>
          </w:rPr>
        </w:r>
        <w:r w:rsidR="0029167A" w:rsidRPr="0029167A">
          <w:rPr>
            <w:noProof/>
          </w:rPr>
          <w:fldChar w:fldCharType="separate"/>
        </w:r>
        <w:r w:rsidR="005835EF">
          <w:rPr>
            <w:noProof/>
          </w:rPr>
          <w:t>2</w:t>
        </w:r>
        <w:r w:rsidR="0029167A" w:rsidRPr="0029167A">
          <w:rPr>
            <w:noProof/>
          </w:rPr>
          <w:fldChar w:fldCharType="end"/>
        </w:r>
      </w:hyperlink>
    </w:p>
    <w:p w:rsidR="0029167A" w:rsidRPr="0029167A" w:rsidRDefault="006548D5">
      <w:pPr>
        <w:pStyle w:val="10"/>
        <w:tabs>
          <w:tab w:val="right" w:leader="dot" w:pos="9344"/>
        </w:tabs>
        <w:rPr>
          <w:rFonts w:asciiTheme="minorHAnsi" w:eastAsiaTheme="minorEastAsia" w:hAnsiTheme="minorHAnsi" w:cstheme="minorBidi"/>
          <w:noProof/>
          <w:szCs w:val="22"/>
        </w:rPr>
      </w:pPr>
      <w:hyperlink w:anchor="_Toc186894028" w:history="1">
        <w:r w:rsidR="0029167A" w:rsidRPr="0029167A">
          <w:rPr>
            <w:rStyle w:val="affffff7"/>
            <w:noProof/>
          </w:rPr>
          <w:t>6</w:t>
        </w:r>
        <w:r w:rsidR="0029167A">
          <w:rPr>
            <w:rStyle w:val="affffff7"/>
            <w:noProof/>
          </w:rPr>
          <w:t xml:space="preserve"> </w:t>
        </w:r>
        <w:r w:rsidR="0029167A" w:rsidRPr="0029167A">
          <w:rPr>
            <w:rStyle w:val="affffff7"/>
            <w:rFonts w:hint="eastAsia"/>
            <w:noProof/>
          </w:rPr>
          <w:t xml:space="preserve"> 评价指标体系框架</w:t>
        </w:r>
        <w:r w:rsidR="0029167A" w:rsidRPr="0029167A">
          <w:rPr>
            <w:noProof/>
          </w:rPr>
          <w:tab/>
        </w:r>
        <w:r w:rsidR="0029167A" w:rsidRPr="0029167A">
          <w:rPr>
            <w:noProof/>
          </w:rPr>
          <w:fldChar w:fldCharType="begin"/>
        </w:r>
        <w:r w:rsidR="0029167A" w:rsidRPr="0029167A">
          <w:rPr>
            <w:noProof/>
          </w:rPr>
          <w:instrText xml:space="preserve"> PAGEREF _Toc186894028 \h </w:instrText>
        </w:r>
        <w:r w:rsidR="0029167A" w:rsidRPr="0029167A">
          <w:rPr>
            <w:noProof/>
          </w:rPr>
        </w:r>
        <w:r w:rsidR="0029167A" w:rsidRPr="0029167A">
          <w:rPr>
            <w:noProof/>
          </w:rPr>
          <w:fldChar w:fldCharType="separate"/>
        </w:r>
        <w:r w:rsidR="005835EF">
          <w:rPr>
            <w:noProof/>
          </w:rPr>
          <w:t>2</w:t>
        </w:r>
        <w:r w:rsidR="0029167A" w:rsidRPr="0029167A">
          <w:rPr>
            <w:noProof/>
          </w:rPr>
          <w:fldChar w:fldCharType="end"/>
        </w:r>
      </w:hyperlink>
    </w:p>
    <w:p w:rsidR="0029167A" w:rsidRPr="0029167A" w:rsidRDefault="006548D5">
      <w:pPr>
        <w:pStyle w:val="10"/>
        <w:tabs>
          <w:tab w:val="right" w:leader="dot" w:pos="9344"/>
        </w:tabs>
        <w:rPr>
          <w:rFonts w:asciiTheme="minorHAnsi" w:eastAsiaTheme="minorEastAsia" w:hAnsiTheme="minorHAnsi" w:cstheme="minorBidi"/>
          <w:noProof/>
          <w:szCs w:val="22"/>
        </w:rPr>
      </w:pPr>
      <w:hyperlink w:anchor="_Toc186894029" w:history="1">
        <w:r w:rsidR="0029167A" w:rsidRPr="0029167A">
          <w:rPr>
            <w:rStyle w:val="affffff7"/>
            <w:noProof/>
          </w:rPr>
          <w:t>7</w:t>
        </w:r>
        <w:r w:rsidR="0029167A">
          <w:rPr>
            <w:rStyle w:val="affffff7"/>
            <w:noProof/>
          </w:rPr>
          <w:t xml:space="preserve"> </w:t>
        </w:r>
        <w:r w:rsidR="0029167A" w:rsidRPr="0029167A">
          <w:rPr>
            <w:rStyle w:val="affffff7"/>
            <w:rFonts w:hint="eastAsia"/>
            <w:noProof/>
          </w:rPr>
          <w:t xml:space="preserve"> 评价方法及等级划分</w:t>
        </w:r>
        <w:r w:rsidR="0029167A" w:rsidRPr="0029167A">
          <w:rPr>
            <w:noProof/>
          </w:rPr>
          <w:tab/>
        </w:r>
        <w:r w:rsidR="0029167A" w:rsidRPr="0029167A">
          <w:rPr>
            <w:noProof/>
          </w:rPr>
          <w:fldChar w:fldCharType="begin"/>
        </w:r>
        <w:r w:rsidR="0029167A" w:rsidRPr="0029167A">
          <w:rPr>
            <w:noProof/>
          </w:rPr>
          <w:instrText xml:space="preserve"> PAGEREF _Toc186894029 \h </w:instrText>
        </w:r>
        <w:r w:rsidR="0029167A" w:rsidRPr="0029167A">
          <w:rPr>
            <w:noProof/>
          </w:rPr>
        </w:r>
        <w:r w:rsidR="0029167A" w:rsidRPr="0029167A">
          <w:rPr>
            <w:noProof/>
          </w:rPr>
          <w:fldChar w:fldCharType="separate"/>
        </w:r>
        <w:r w:rsidR="005835EF">
          <w:rPr>
            <w:noProof/>
          </w:rPr>
          <w:t>3</w:t>
        </w:r>
        <w:r w:rsidR="0029167A" w:rsidRPr="0029167A">
          <w:rPr>
            <w:noProof/>
          </w:rPr>
          <w:fldChar w:fldCharType="end"/>
        </w:r>
      </w:hyperlink>
    </w:p>
    <w:p w:rsidR="0029167A" w:rsidRPr="0029167A" w:rsidRDefault="006548D5">
      <w:pPr>
        <w:pStyle w:val="10"/>
        <w:tabs>
          <w:tab w:val="right" w:leader="dot" w:pos="9344"/>
        </w:tabs>
        <w:rPr>
          <w:rFonts w:asciiTheme="minorHAnsi" w:eastAsiaTheme="minorEastAsia" w:hAnsiTheme="minorHAnsi" w:cstheme="minorBidi"/>
          <w:noProof/>
          <w:szCs w:val="22"/>
        </w:rPr>
      </w:pPr>
      <w:hyperlink w:anchor="_Toc186894030" w:history="1">
        <w:r w:rsidR="0029167A" w:rsidRPr="0029167A">
          <w:rPr>
            <w:rStyle w:val="affffff7"/>
            <w:rFonts w:hint="eastAsia"/>
            <w:noProof/>
          </w:rPr>
          <w:t>参考文献</w:t>
        </w:r>
        <w:r w:rsidR="0029167A" w:rsidRPr="0029167A">
          <w:rPr>
            <w:noProof/>
          </w:rPr>
          <w:tab/>
        </w:r>
        <w:r w:rsidR="0029167A" w:rsidRPr="0029167A">
          <w:rPr>
            <w:noProof/>
          </w:rPr>
          <w:fldChar w:fldCharType="begin"/>
        </w:r>
        <w:r w:rsidR="0029167A" w:rsidRPr="0029167A">
          <w:rPr>
            <w:noProof/>
          </w:rPr>
          <w:instrText xml:space="preserve"> PAGEREF _Toc186894030 \h </w:instrText>
        </w:r>
        <w:r w:rsidR="0029167A" w:rsidRPr="0029167A">
          <w:rPr>
            <w:noProof/>
          </w:rPr>
        </w:r>
        <w:r w:rsidR="0029167A" w:rsidRPr="0029167A">
          <w:rPr>
            <w:noProof/>
          </w:rPr>
          <w:fldChar w:fldCharType="separate"/>
        </w:r>
        <w:r w:rsidR="005835EF">
          <w:rPr>
            <w:noProof/>
          </w:rPr>
          <w:t>5</w:t>
        </w:r>
        <w:r w:rsidR="0029167A" w:rsidRPr="0029167A">
          <w:rPr>
            <w:noProof/>
          </w:rPr>
          <w:fldChar w:fldCharType="end"/>
        </w:r>
      </w:hyperlink>
    </w:p>
    <w:p w:rsidR="0029167A" w:rsidRPr="0029167A" w:rsidRDefault="0029167A" w:rsidP="0029167A">
      <w:pPr>
        <w:pStyle w:val="afffffc"/>
        <w:spacing w:after="360"/>
        <w:sectPr w:rsidR="0029167A" w:rsidRPr="0029167A" w:rsidSect="0029167A">
          <w:headerReference w:type="even" r:id="rId17"/>
          <w:headerReference w:type="default" r:id="rId18"/>
          <w:footerReference w:type="default" r:id="rId19"/>
          <w:pgSz w:w="11906" w:h="16838" w:code="9"/>
          <w:pgMar w:top="1928" w:right="1134" w:bottom="1134" w:left="1134" w:header="1418" w:footer="1134" w:gutter="284"/>
          <w:pgNumType w:fmt="upperRoman" w:start="1"/>
          <w:cols w:space="425"/>
          <w:formProt w:val="0"/>
          <w:docGrid w:linePitch="312"/>
        </w:sectPr>
      </w:pPr>
      <w:r w:rsidRPr="0029167A">
        <w:fldChar w:fldCharType="end"/>
      </w:r>
    </w:p>
    <w:p w:rsidR="00D77D01" w:rsidRDefault="00D77D01" w:rsidP="00D77D01">
      <w:pPr>
        <w:pStyle w:val="a6"/>
        <w:spacing w:before="900" w:after="360"/>
      </w:pPr>
      <w:bookmarkStart w:id="24" w:name="_Toc186894022"/>
      <w:bookmarkStart w:id="25" w:name="BookMark2"/>
      <w:bookmarkEnd w:id="21"/>
      <w:r w:rsidRPr="00D77D01">
        <w:rPr>
          <w:spacing w:val="320"/>
        </w:rPr>
        <w:lastRenderedPageBreak/>
        <w:t>前</w:t>
      </w:r>
      <w:r>
        <w:t>言</w:t>
      </w:r>
      <w:bookmarkEnd w:id="22"/>
      <w:bookmarkEnd w:id="23"/>
      <w:bookmarkEnd w:id="24"/>
    </w:p>
    <w:p w:rsidR="00D77D01" w:rsidRDefault="00D77D01" w:rsidP="00D77D01">
      <w:pPr>
        <w:pStyle w:val="affff6"/>
        <w:spacing w:line="288" w:lineRule="auto"/>
        <w:ind w:firstLine="420"/>
      </w:pPr>
      <w:r>
        <w:rPr>
          <w:rFonts w:hint="eastAsia"/>
        </w:rPr>
        <w:t>本文件按照GB/T 1.1—2020《标准化工作导则  第1部分：标准化文件的结构和起草规则》的规定起草。</w:t>
      </w:r>
    </w:p>
    <w:p w:rsidR="00D77D01" w:rsidRDefault="00D77D01" w:rsidP="00D77D01">
      <w:pPr>
        <w:pStyle w:val="affff6"/>
        <w:spacing w:line="288" w:lineRule="auto"/>
        <w:ind w:firstLine="420"/>
      </w:pPr>
      <w:r w:rsidRPr="00D77D01">
        <w:rPr>
          <w:rFonts w:hint="eastAsia"/>
        </w:rPr>
        <w:t>请注意本文件的某些内容可能涉及专利</w:t>
      </w:r>
      <w:r w:rsidR="009027CD">
        <w:rPr>
          <w:rFonts w:hint="eastAsia"/>
        </w:rPr>
        <w:t>。</w:t>
      </w:r>
      <w:r w:rsidRPr="00D77D01">
        <w:rPr>
          <w:rFonts w:hint="eastAsia"/>
        </w:rPr>
        <w:t>本文件的发布机构不承担识别专利的责任。</w:t>
      </w:r>
    </w:p>
    <w:p w:rsidR="00D77D01" w:rsidRDefault="00D77D01" w:rsidP="00D77D01">
      <w:pPr>
        <w:pStyle w:val="affff6"/>
        <w:spacing w:line="288" w:lineRule="auto"/>
        <w:ind w:firstLine="420"/>
      </w:pPr>
      <w:r>
        <w:rPr>
          <w:rFonts w:hint="eastAsia"/>
        </w:rPr>
        <w:t>本文件由</w:t>
      </w:r>
      <w:r w:rsidR="00540EB0" w:rsidRPr="00164AB4">
        <w:rPr>
          <w:rFonts w:hint="eastAsia"/>
        </w:rPr>
        <w:t>浙江森宇有限公司</w:t>
      </w:r>
      <w:r>
        <w:rPr>
          <w:rFonts w:hint="eastAsia"/>
        </w:rPr>
        <w:t>提出。</w:t>
      </w:r>
    </w:p>
    <w:p w:rsidR="00D77D01" w:rsidRDefault="00D77D01" w:rsidP="00D77D01">
      <w:pPr>
        <w:pStyle w:val="affff6"/>
        <w:spacing w:line="288" w:lineRule="auto"/>
        <w:ind w:firstLine="420"/>
      </w:pPr>
      <w:r>
        <w:rPr>
          <w:rFonts w:hint="eastAsia"/>
        </w:rPr>
        <w:t>本文件由</w:t>
      </w:r>
      <w:r w:rsidR="00942B38" w:rsidRPr="00942B38">
        <w:rPr>
          <w:rFonts w:hint="eastAsia"/>
        </w:rPr>
        <w:t>中国商品学会</w:t>
      </w:r>
      <w:r>
        <w:rPr>
          <w:rFonts w:hint="eastAsia"/>
        </w:rPr>
        <w:t>归口。</w:t>
      </w:r>
    </w:p>
    <w:p w:rsidR="00D77D01" w:rsidRDefault="00D77D01" w:rsidP="00D77D01">
      <w:pPr>
        <w:pStyle w:val="affff6"/>
        <w:spacing w:line="288" w:lineRule="auto"/>
        <w:ind w:firstLine="420"/>
      </w:pPr>
      <w:r>
        <w:rPr>
          <w:rFonts w:hint="eastAsia"/>
        </w:rPr>
        <w:t>本文件起草单位：</w:t>
      </w:r>
      <w:r w:rsidR="00540EB0" w:rsidRPr="00164AB4">
        <w:rPr>
          <w:rFonts w:hint="eastAsia"/>
        </w:rPr>
        <w:t>浙江森宇有限公司</w:t>
      </w:r>
      <w:r w:rsidR="00942B38">
        <w:rPr>
          <w:rFonts w:hint="eastAsia"/>
        </w:rPr>
        <w:t>、XXX、XXX。</w:t>
      </w:r>
    </w:p>
    <w:p w:rsidR="00D77D01" w:rsidRDefault="00D77D01" w:rsidP="00D77D01">
      <w:pPr>
        <w:pStyle w:val="affff6"/>
        <w:spacing w:line="288" w:lineRule="auto"/>
        <w:ind w:firstLine="420"/>
      </w:pPr>
      <w:r>
        <w:rPr>
          <w:rFonts w:hint="eastAsia"/>
        </w:rPr>
        <w:t>本文件主要起草人：</w:t>
      </w:r>
      <w:r w:rsidR="00942B38">
        <w:rPr>
          <w:rFonts w:hint="eastAsia"/>
        </w:rPr>
        <w:t>XXX、XXX。</w:t>
      </w:r>
    </w:p>
    <w:p w:rsidR="00D77D01" w:rsidRDefault="00D77D01" w:rsidP="00D77D01">
      <w:pPr>
        <w:pStyle w:val="affff6"/>
        <w:ind w:firstLine="420"/>
      </w:pPr>
    </w:p>
    <w:p w:rsidR="00D77D01" w:rsidRPr="00D77D01" w:rsidRDefault="00D77D01" w:rsidP="00D77D01">
      <w:pPr>
        <w:pStyle w:val="affff6"/>
        <w:ind w:firstLine="420"/>
        <w:sectPr w:rsidR="00D77D01" w:rsidRPr="00D77D01" w:rsidSect="00D77D01">
          <w:pgSz w:w="11906" w:h="16838" w:code="9"/>
          <w:pgMar w:top="1928" w:right="1134" w:bottom="1134" w:left="1134" w:header="1418" w:footer="1134" w:gutter="284"/>
          <w:pgNumType w:fmt="upperRoman"/>
          <w:cols w:space="425"/>
          <w:formProt w:val="0"/>
          <w:docGrid w:linePitch="312"/>
        </w:sectPr>
      </w:pPr>
    </w:p>
    <w:p w:rsidR="00894836" w:rsidRPr="00145D9D" w:rsidRDefault="00894836" w:rsidP="00093D25">
      <w:pPr>
        <w:spacing w:line="20" w:lineRule="exact"/>
        <w:jc w:val="center"/>
        <w:rPr>
          <w:rFonts w:ascii="黑体" w:eastAsia="黑体" w:hAnsi="黑体"/>
          <w:sz w:val="32"/>
          <w:szCs w:val="32"/>
        </w:rPr>
      </w:pPr>
      <w:bookmarkStart w:id="26" w:name="BookMark4"/>
      <w:bookmarkEnd w:id="25"/>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D54BAB6A92CD4072820882BF67FD2E9C"/>
        </w:placeholder>
      </w:sdtPr>
      <w:sdtEndPr/>
      <w:sdtContent>
        <w:bookmarkStart w:id="27" w:name="NEW_STAND_NAME" w:displacedByCustomXml="prev"/>
        <w:p w:rsidR="00F26B7E" w:rsidRPr="00F26B7E" w:rsidRDefault="009A3972" w:rsidP="009A3972">
          <w:pPr>
            <w:pStyle w:val="afffffffff1"/>
            <w:spacing w:beforeLines="100" w:before="240" w:afterLines="220" w:after="528"/>
          </w:pPr>
          <w:r>
            <w:t>"领跑者"标准评价要求 鲜灵芝精</w:t>
          </w:r>
          <w:proofErr w:type="gramStart"/>
          <w:r>
            <w:t>萃</w:t>
          </w:r>
          <w:proofErr w:type="gramEnd"/>
          <w:r>
            <w:t>液及鲜灵芝冻干粉</w:t>
          </w:r>
        </w:p>
      </w:sdtContent>
    </w:sdt>
    <w:bookmarkEnd w:id="27" w:displacedByCustomXml="prev"/>
    <w:p w:rsidR="00E2552F" w:rsidRDefault="00E2552F" w:rsidP="00341A70">
      <w:pPr>
        <w:pStyle w:val="affc"/>
        <w:spacing w:before="240" w:after="240" w:line="288" w:lineRule="auto"/>
      </w:pPr>
      <w:bookmarkStart w:id="28" w:name="_Toc17233325"/>
      <w:bookmarkStart w:id="29" w:name="_Toc17233333"/>
      <w:bookmarkStart w:id="30" w:name="_Toc24884211"/>
      <w:bookmarkStart w:id="31" w:name="_Toc24884218"/>
      <w:bookmarkStart w:id="32" w:name="_Toc26648465"/>
      <w:bookmarkStart w:id="33" w:name="_Toc26718930"/>
      <w:bookmarkStart w:id="34" w:name="_Toc26986530"/>
      <w:bookmarkStart w:id="35" w:name="_Toc26986771"/>
      <w:bookmarkStart w:id="36" w:name="_Toc97192964"/>
      <w:bookmarkStart w:id="37" w:name="_Toc155356333"/>
      <w:bookmarkStart w:id="38" w:name="_Toc185407212"/>
      <w:bookmarkStart w:id="39" w:name="_Toc186894023"/>
      <w:r>
        <w:rPr>
          <w:rFonts w:hint="eastAsia"/>
        </w:rPr>
        <w:t>范围</w:t>
      </w:r>
      <w:bookmarkEnd w:id="28"/>
      <w:bookmarkEnd w:id="29"/>
      <w:bookmarkEnd w:id="30"/>
      <w:bookmarkEnd w:id="31"/>
      <w:bookmarkEnd w:id="32"/>
      <w:bookmarkEnd w:id="33"/>
      <w:bookmarkEnd w:id="34"/>
      <w:bookmarkEnd w:id="35"/>
      <w:bookmarkEnd w:id="36"/>
      <w:bookmarkEnd w:id="37"/>
      <w:bookmarkEnd w:id="38"/>
      <w:bookmarkEnd w:id="39"/>
    </w:p>
    <w:p w:rsidR="00152A10" w:rsidRPr="00AD03FC" w:rsidRDefault="00152A10" w:rsidP="00341A70">
      <w:pPr>
        <w:pStyle w:val="affff6"/>
        <w:spacing w:line="288" w:lineRule="auto"/>
        <w:ind w:firstLine="420"/>
      </w:pPr>
      <w:bookmarkStart w:id="40" w:name="_Hlk113479267"/>
      <w:bookmarkStart w:id="41" w:name="_Toc17233326"/>
      <w:bookmarkStart w:id="42" w:name="_Toc17233334"/>
      <w:bookmarkStart w:id="43" w:name="_Toc24884212"/>
      <w:bookmarkStart w:id="44" w:name="_Toc24884219"/>
      <w:bookmarkStart w:id="45" w:name="_Toc26648466"/>
      <w:bookmarkStart w:id="46" w:name="_GoBack"/>
      <w:r w:rsidRPr="00AD03FC">
        <w:rPr>
          <w:rFonts w:hint="eastAsia"/>
        </w:rPr>
        <w:t>本文件规定了</w:t>
      </w:r>
      <w:bookmarkStart w:id="47" w:name="_Hlk113479142"/>
      <w:r>
        <w:rPr>
          <w:rFonts w:hint="eastAsia"/>
        </w:rPr>
        <w:t>鲜灵芝精萃液及</w:t>
      </w:r>
      <w:r>
        <w:t>鲜灵芝冻干粉</w:t>
      </w:r>
      <w:r>
        <w:rPr>
          <w:rFonts w:hint="eastAsia"/>
        </w:rPr>
        <w:t>“</w:t>
      </w:r>
      <w:r w:rsidRPr="00642BDA">
        <w:rPr>
          <w:rFonts w:hint="eastAsia"/>
        </w:rPr>
        <w:t>领跑者”标准评价的术语和定义、评价指标体系、评价方法及</w:t>
      </w:r>
      <w:bookmarkEnd w:id="47"/>
      <w:r>
        <w:rPr>
          <w:rFonts w:hint="eastAsia"/>
        </w:rPr>
        <w:t>等级划分</w:t>
      </w:r>
      <w:r w:rsidRPr="00AD03FC">
        <w:rPr>
          <w:rFonts w:hint="eastAsia"/>
        </w:rPr>
        <w:t>。</w:t>
      </w:r>
    </w:p>
    <w:p w:rsidR="00394C72" w:rsidRPr="00152A10" w:rsidRDefault="00152A10" w:rsidP="00341A70">
      <w:pPr>
        <w:pStyle w:val="affff6"/>
        <w:spacing w:line="288" w:lineRule="auto"/>
        <w:ind w:firstLine="420"/>
        <w:rPr>
          <w:color w:val="FF0000"/>
        </w:rPr>
      </w:pPr>
      <w:r w:rsidRPr="00642BDA">
        <w:rPr>
          <w:rFonts w:hint="eastAsia"/>
        </w:rPr>
        <w:t>本文件适用于</w:t>
      </w:r>
      <w:r>
        <w:rPr>
          <w:rFonts w:hint="eastAsia"/>
        </w:rPr>
        <w:t>鲜灵芝精萃液</w:t>
      </w:r>
      <w:r w:rsidRPr="0038254C">
        <w:rPr>
          <w:rFonts w:hint="eastAsia"/>
        </w:rPr>
        <w:t>及鲜灵芝冻干粉</w:t>
      </w:r>
      <w:r w:rsidRPr="00642BDA">
        <w:rPr>
          <w:rFonts w:hint="eastAsia"/>
        </w:rPr>
        <w:t>企业标准水平的评价。相关机构在制定企业标准“领跑者”评估方案时可参考使用。企业在制定企业标准时可参考使用</w:t>
      </w:r>
      <w:bookmarkEnd w:id="46"/>
      <w:r w:rsidRPr="00642BDA">
        <w:rPr>
          <w:rFonts w:hint="eastAsia"/>
        </w:rPr>
        <w:t>。</w:t>
      </w:r>
      <w:bookmarkEnd w:id="40"/>
    </w:p>
    <w:p w:rsidR="00E2552F" w:rsidRDefault="00394C72" w:rsidP="00341A70">
      <w:pPr>
        <w:pStyle w:val="affc"/>
        <w:spacing w:before="240" w:after="240" w:line="288" w:lineRule="auto"/>
      </w:pPr>
      <w:bookmarkStart w:id="48" w:name="_Toc26718931"/>
      <w:bookmarkStart w:id="49" w:name="_Toc26986531"/>
      <w:bookmarkStart w:id="50" w:name="_Toc26986772"/>
      <w:bookmarkStart w:id="51" w:name="_Toc97192965"/>
      <w:bookmarkStart w:id="52" w:name="_Toc155356334"/>
      <w:bookmarkStart w:id="53" w:name="_Toc185407213"/>
      <w:bookmarkStart w:id="54" w:name="_Toc186894024"/>
      <w:r>
        <w:rPr>
          <w:rFonts w:hint="eastAsia"/>
        </w:rPr>
        <w:t>规范性引用文件</w:t>
      </w:r>
      <w:bookmarkEnd w:id="41"/>
      <w:bookmarkEnd w:id="42"/>
      <w:bookmarkEnd w:id="43"/>
      <w:bookmarkEnd w:id="44"/>
      <w:bookmarkEnd w:id="45"/>
      <w:bookmarkEnd w:id="48"/>
      <w:bookmarkEnd w:id="49"/>
      <w:bookmarkEnd w:id="50"/>
      <w:bookmarkEnd w:id="51"/>
      <w:bookmarkEnd w:id="52"/>
      <w:bookmarkEnd w:id="53"/>
      <w:bookmarkEnd w:id="54"/>
    </w:p>
    <w:sdt>
      <w:sdtPr>
        <w:rPr>
          <w:rFonts w:hint="eastAsia"/>
        </w:rPr>
        <w:id w:val="715848253"/>
        <w:placeholder>
          <w:docPart w:val="64EC124431314981BF505828DBEDD6A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0D2EED" w:rsidRDefault="008A57E6" w:rsidP="00341A70">
          <w:pPr>
            <w:pStyle w:val="affff6"/>
            <w:spacing w:line="288"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4E3BCF" w:rsidRPr="00AB193D" w:rsidRDefault="004E3BCF" w:rsidP="00341A70">
      <w:pPr>
        <w:pStyle w:val="affff6"/>
        <w:spacing w:line="288" w:lineRule="auto"/>
        <w:ind w:firstLine="420"/>
      </w:pPr>
      <w:r w:rsidRPr="00AB193D">
        <w:t>GB 7101</w:t>
      </w:r>
      <w:r w:rsidRPr="00AB193D">
        <w:rPr>
          <w:rFonts w:hint="eastAsia"/>
        </w:rPr>
        <w:t xml:space="preserve">  食品安全国家标准 饮料</w:t>
      </w:r>
    </w:p>
    <w:p w:rsidR="004E3BCF" w:rsidRPr="00AB193D" w:rsidRDefault="004E3BCF" w:rsidP="00341A70">
      <w:pPr>
        <w:pStyle w:val="affff6"/>
        <w:spacing w:line="288" w:lineRule="auto"/>
        <w:ind w:firstLine="420"/>
      </w:pPr>
      <w:r w:rsidRPr="00AB193D">
        <w:rPr>
          <w:rFonts w:hint="eastAsia"/>
        </w:rPr>
        <w:t>GB 4789.2  食品安全国家标准 食品微生物学检验 菌落总数测定</w:t>
      </w:r>
    </w:p>
    <w:p w:rsidR="004E3BCF" w:rsidRPr="00AB193D" w:rsidRDefault="004E3BCF" w:rsidP="00341A70">
      <w:pPr>
        <w:pStyle w:val="affff6"/>
        <w:spacing w:line="288" w:lineRule="auto"/>
        <w:ind w:firstLine="420"/>
      </w:pPr>
      <w:r w:rsidRPr="00AB193D">
        <w:rPr>
          <w:rFonts w:hint="eastAsia"/>
        </w:rPr>
        <w:t xml:space="preserve">GB 4789.3  </w:t>
      </w:r>
      <w:r w:rsidRPr="00AB193D">
        <w:t>食品安全国家标准 食品微生物学检验 大肠菌群计数</w:t>
      </w:r>
    </w:p>
    <w:p w:rsidR="004E3BCF" w:rsidRPr="00AB193D" w:rsidRDefault="004E3BCF" w:rsidP="00341A70">
      <w:pPr>
        <w:pStyle w:val="affff6"/>
        <w:spacing w:line="288" w:lineRule="auto"/>
        <w:ind w:firstLine="420"/>
      </w:pPr>
      <w:r w:rsidRPr="00AB193D">
        <w:rPr>
          <w:rFonts w:hint="eastAsia"/>
        </w:rPr>
        <w:t xml:space="preserve">GB 4789.4  </w:t>
      </w:r>
      <w:r w:rsidRPr="00AB193D">
        <w:t>食品安全国家标准 食品微生物学检验 沙门氏菌检验</w:t>
      </w:r>
    </w:p>
    <w:p w:rsidR="004E3BCF" w:rsidRPr="00AB193D" w:rsidRDefault="004E3BCF" w:rsidP="00341A70">
      <w:pPr>
        <w:pStyle w:val="affff6"/>
        <w:spacing w:line="288" w:lineRule="auto"/>
        <w:ind w:firstLine="420"/>
      </w:pPr>
      <w:r w:rsidRPr="00AB193D">
        <w:rPr>
          <w:rFonts w:hint="eastAsia"/>
        </w:rPr>
        <w:t xml:space="preserve">GB 4789.15  </w:t>
      </w:r>
      <w:r w:rsidRPr="00AB193D">
        <w:t>食品安全国家标准 食品微生物学检验 霉菌和酵母计数</w:t>
      </w:r>
    </w:p>
    <w:p w:rsidR="00A956AB" w:rsidRPr="00AB193D" w:rsidRDefault="00A956AB" w:rsidP="00341A70">
      <w:pPr>
        <w:pStyle w:val="affff6"/>
        <w:spacing w:line="288" w:lineRule="auto"/>
        <w:ind w:firstLine="420"/>
      </w:pPr>
      <w:r w:rsidRPr="00AB193D">
        <w:t>GB 5009.3</w:t>
      </w:r>
      <w:r w:rsidRPr="00AB193D">
        <w:rPr>
          <w:rFonts w:hint="eastAsia"/>
        </w:rPr>
        <w:t xml:space="preserve">  食品安全国家标准 食品中水分的测定</w:t>
      </w:r>
    </w:p>
    <w:p w:rsidR="00A956AB" w:rsidRPr="00AB193D" w:rsidRDefault="00A956AB" w:rsidP="00341A70">
      <w:pPr>
        <w:pStyle w:val="affff6"/>
        <w:spacing w:line="288" w:lineRule="auto"/>
        <w:ind w:firstLine="420"/>
      </w:pPr>
      <w:r w:rsidRPr="00AB193D">
        <w:t>GB 5009.</w:t>
      </w:r>
      <w:r w:rsidRPr="00AB193D">
        <w:rPr>
          <w:rFonts w:hint="eastAsia"/>
        </w:rPr>
        <w:t>4  食品安全国家标准 食品中灰分的测定</w:t>
      </w:r>
    </w:p>
    <w:p w:rsidR="004E538F" w:rsidRPr="00AB193D" w:rsidRDefault="004E538F" w:rsidP="00341A70">
      <w:pPr>
        <w:pStyle w:val="affff6"/>
        <w:spacing w:line="288" w:lineRule="auto"/>
        <w:ind w:firstLine="420"/>
      </w:pPr>
      <w:r w:rsidRPr="00AB193D">
        <w:t>GB 5009.1</w:t>
      </w:r>
      <w:r w:rsidRPr="00AB193D">
        <w:rPr>
          <w:rFonts w:hint="eastAsia"/>
        </w:rPr>
        <w:t>1  食品安全国家标准 食品中总砷及无机砷的测定</w:t>
      </w:r>
    </w:p>
    <w:p w:rsidR="004E538F" w:rsidRPr="00AB193D" w:rsidRDefault="004E538F" w:rsidP="00341A70">
      <w:pPr>
        <w:pStyle w:val="affff6"/>
        <w:spacing w:line="288" w:lineRule="auto"/>
        <w:ind w:firstLine="420"/>
        <w:rPr>
          <w:sz w:val="20"/>
          <w:shd w:val="clear" w:color="auto" w:fill="FFFFFF"/>
        </w:rPr>
      </w:pPr>
      <w:r w:rsidRPr="00AB193D">
        <w:t>GB 5009.12</w:t>
      </w:r>
      <w:r w:rsidRPr="00AB193D">
        <w:rPr>
          <w:rFonts w:hint="eastAsia"/>
        </w:rPr>
        <w:t xml:space="preserve">  </w:t>
      </w:r>
      <w:r w:rsidRPr="00AB193D">
        <w:rPr>
          <w:rFonts w:hint="eastAsia"/>
          <w:sz w:val="20"/>
          <w:bdr w:val="none" w:sz="0" w:space="0" w:color="auto" w:frame="1"/>
          <w:shd w:val="clear" w:color="auto" w:fill="FFFFFF"/>
        </w:rPr>
        <w:t>食品安全国家标准</w:t>
      </w:r>
      <w:r w:rsidRPr="00AB193D">
        <w:rPr>
          <w:rFonts w:hint="eastAsia"/>
          <w:sz w:val="20"/>
          <w:shd w:val="clear" w:color="auto" w:fill="FFFFFF"/>
        </w:rPr>
        <w:t xml:space="preserve">　食品中</w:t>
      </w:r>
      <w:r w:rsidRPr="00AB193D">
        <w:rPr>
          <w:rFonts w:hint="eastAsia"/>
          <w:sz w:val="20"/>
          <w:bdr w:val="none" w:sz="0" w:space="0" w:color="auto" w:frame="1"/>
          <w:shd w:val="clear" w:color="auto" w:fill="FFFFFF"/>
        </w:rPr>
        <w:t>铅</w:t>
      </w:r>
      <w:r w:rsidRPr="00AB193D">
        <w:rPr>
          <w:rFonts w:hint="eastAsia"/>
          <w:sz w:val="20"/>
          <w:shd w:val="clear" w:color="auto" w:fill="FFFFFF"/>
        </w:rPr>
        <w:t>的测定</w:t>
      </w:r>
    </w:p>
    <w:p w:rsidR="00CF272D" w:rsidRPr="00AB193D" w:rsidRDefault="00CF272D" w:rsidP="00CF272D">
      <w:pPr>
        <w:pStyle w:val="affff6"/>
        <w:spacing w:line="288" w:lineRule="auto"/>
        <w:ind w:firstLine="420"/>
        <w:rPr>
          <w:sz w:val="20"/>
          <w:shd w:val="clear" w:color="auto" w:fill="FFFFFF"/>
        </w:rPr>
      </w:pPr>
      <w:r w:rsidRPr="00AB193D">
        <w:t>GB 5009.1</w:t>
      </w:r>
      <w:r w:rsidRPr="00AB193D">
        <w:rPr>
          <w:rFonts w:hint="eastAsia"/>
        </w:rPr>
        <w:t>5   食品安全国家标准　食品中镉的测定</w:t>
      </w:r>
    </w:p>
    <w:p w:rsidR="004E538F" w:rsidRPr="00AB193D" w:rsidRDefault="004E538F" w:rsidP="004E538F">
      <w:pPr>
        <w:pStyle w:val="affff6"/>
        <w:spacing w:line="288" w:lineRule="auto"/>
        <w:ind w:firstLine="420"/>
      </w:pPr>
      <w:r w:rsidRPr="00AB193D">
        <w:t>GB 5009.17</w:t>
      </w:r>
      <w:r w:rsidRPr="00AB193D">
        <w:rPr>
          <w:rFonts w:hint="eastAsia"/>
        </w:rPr>
        <w:t xml:space="preserve">  食品安全国家标准食品中总汞及有机汞的测定</w:t>
      </w:r>
    </w:p>
    <w:p w:rsidR="00CF272D" w:rsidRPr="00AB193D" w:rsidRDefault="00CF272D" w:rsidP="004E538F">
      <w:pPr>
        <w:pStyle w:val="affff6"/>
        <w:spacing w:line="288" w:lineRule="auto"/>
        <w:ind w:firstLine="420"/>
      </w:pPr>
      <w:r w:rsidRPr="00AB193D">
        <w:t>GB 5009.123</w:t>
      </w:r>
      <w:r w:rsidRPr="00AB193D">
        <w:rPr>
          <w:rFonts w:hint="eastAsia"/>
        </w:rPr>
        <w:t xml:space="preserve">  食品安全国家标准 食品中铬的测定</w:t>
      </w:r>
    </w:p>
    <w:p w:rsidR="005E5D46" w:rsidRPr="00AB193D" w:rsidRDefault="005E5D46" w:rsidP="00341A70">
      <w:pPr>
        <w:pStyle w:val="affff6"/>
        <w:spacing w:line="288" w:lineRule="auto"/>
        <w:ind w:firstLine="420"/>
      </w:pPr>
      <w:r w:rsidRPr="00AB193D">
        <w:rPr>
          <w:rFonts w:hint="eastAsia"/>
        </w:rPr>
        <w:t>GB/T 19001</w:t>
      </w:r>
      <w:r w:rsidR="004E3BCF" w:rsidRPr="00AB193D">
        <w:rPr>
          <w:rFonts w:hint="eastAsia"/>
        </w:rPr>
        <w:t xml:space="preserve">  </w:t>
      </w:r>
      <w:r w:rsidR="004E3BCF" w:rsidRPr="00AB193D">
        <w:t>质量管理体系 要求</w:t>
      </w:r>
    </w:p>
    <w:p w:rsidR="005E5D46" w:rsidRPr="00AB193D" w:rsidRDefault="005E5D46" w:rsidP="00341A70">
      <w:pPr>
        <w:pStyle w:val="affff6"/>
        <w:spacing w:line="288" w:lineRule="auto"/>
        <w:ind w:firstLine="420"/>
      </w:pPr>
      <w:r w:rsidRPr="00AB193D">
        <w:rPr>
          <w:rFonts w:hint="eastAsia"/>
        </w:rPr>
        <w:t>GB/T 24001</w:t>
      </w:r>
      <w:r w:rsidR="004E3BCF" w:rsidRPr="00AB193D">
        <w:rPr>
          <w:rFonts w:hint="eastAsia"/>
        </w:rPr>
        <w:t xml:space="preserve">  </w:t>
      </w:r>
      <w:r w:rsidR="004E3BCF" w:rsidRPr="00AB193D">
        <w:t>环境管理体系 要求及使用指南</w:t>
      </w:r>
    </w:p>
    <w:p w:rsidR="005E5D46" w:rsidRDefault="005E5D46" w:rsidP="00341A70">
      <w:pPr>
        <w:pStyle w:val="affff6"/>
        <w:spacing w:line="288" w:lineRule="auto"/>
        <w:ind w:firstLine="420"/>
      </w:pPr>
      <w:r w:rsidRPr="00AB193D">
        <w:rPr>
          <w:rFonts w:hint="eastAsia"/>
        </w:rPr>
        <w:t>GB/T 45001</w:t>
      </w:r>
      <w:r w:rsidR="004E3BCF" w:rsidRPr="00AB193D">
        <w:rPr>
          <w:rFonts w:hint="eastAsia"/>
        </w:rPr>
        <w:t xml:space="preserve">  </w:t>
      </w:r>
      <w:r w:rsidR="004E3BCF" w:rsidRPr="00AB193D">
        <w:t>职业健康安全管理体系 要求及使用指南</w:t>
      </w:r>
    </w:p>
    <w:p w:rsidR="00E84EC4" w:rsidRPr="00AB193D" w:rsidRDefault="00E84EC4" w:rsidP="00341A70">
      <w:pPr>
        <w:pStyle w:val="affff6"/>
        <w:spacing w:line="288" w:lineRule="auto"/>
        <w:ind w:firstLine="420"/>
      </w:pPr>
      <w:r w:rsidRPr="00E84EC4">
        <w:rPr>
          <w:rFonts w:hint="eastAsia"/>
        </w:rPr>
        <w:t>《中华人民共和国药典》</w:t>
      </w:r>
      <w:r>
        <w:rPr>
          <w:rFonts w:hint="eastAsia"/>
        </w:rPr>
        <w:t>（一部）</w:t>
      </w:r>
    </w:p>
    <w:p w:rsidR="00B265BC" w:rsidRPr="00E030F9" w:rsidRDefault="00FD59EB" w:rsidP="00341A70">
      <w:pPr>
        <w:pStyle w:val="affc"/>
        <w:spacing w:before="240" w:after="240" w:line="288" w:lineRule="auto"/>
      </w:pPr>
      <w:bookmarkStart w:id="55" w:name="_Toc97192966"/>
      <w:bookmarkStart w:id="56" w:name="_Toc155356335"/>
      <w:bookmarkStart w:id="57" w:name="_Toc185407214"/>
      <w:bookmarkStart w:id="58" w:name="_Toc186894025"/>
      <w:r>
        <w:rPr>
          <w:rFonts w:hint="eastAsia"/>
          <w:szCs w:val="21"/>
        </w:rPr>
        <w:t>术语和定义</w:t>
      </w:r>
      <w:bookmarkEnd w:id="55"/>
      <w:bookmarkEnd w:id="56"/>
      <w:bookmarkEnd w:id="57"/>
      <w:bookmarkEnd w:id="58"/>
    </w:p>
    <w:bookmarkStart w:id="59" w:name="_Toc26986532" w:displacedByCustomXml="next"/>
    <w:bookmarkEnd w:id="59" w:displacedByCustomXml="next"/>
    <w:sdt>
      <w:sdtPr>
        <w:id w:val="-1909835108"/>
        <w:placeholder>
          <w:docPart w:val="15FA2595009040A4A8CF7F4B819A8F8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152A10" w:rsidP="00341A70">
          <w:pPr>
            <w:pStyle w:val="affff6"/>
            <w:spacing w:line="288" w:lineRule="auto"/>
            <w:ind w:firstLine="420"/>
          </w:pPr>
          <w:r>
            <w:t>下列术语和定义适用于本文件。</w:t>
          </w:r>
        </w:p>
      </w:sdtContent>
    </w:sdt>
    <w:p w:rsidR="00152A10" w:rsidRPr="00152A10" w:rsidRDefault="00152A10" w:rsidP="00341A70">
      <w:pPr>
        <w:pStyle w:val="affffffffffe"/>
        <w:spacing w:line="288" w:lineRule="auto"/>
        <w:ind w:left="420" w:hangingChars="200" w:hanging="420"/>
        <w:rPr>
          <w:rFonts w:ascii="黑体" w:eastAsia="黑体" w:hAnsi="黑体"/>
        </w:rPr>
      </w:pPr>
      <w:bookmarkStart w:id="60" w:name="_Toc185407215"/>
      <w:r w:rsidRPr="00152A10">
        <w:rPr>
          <w:rFonts w:ascii="黑体" w:eastAsia="黑体" w:hAnsi="黑体"/>
        </w:rPr>
        <w:br/>
      </w:r>
      <w:r w:rsidRPr="00152A10">
        <w:rPr>
          <w:rFonts w:ascii="黑体" w:eastAsia="黑体" w:hAnsi="黑体" w:hint="eastAsia"/>
        </w:rPr>
        <w:t>鲜灵芝精</w:t>
      </w:r>
      <w:proofErr w:type="gramStart"/>
      <w:r w:rsidRPr="00152A10">
        <w:rPr>
          <w:rFonts w:ascii="黑体" w:eastAsia="黑体" w:hAnsi="黑体" w:hint="eastAsia"/>
        </w:rPr>
        <w:t>萃</w:t>
      </w:r>
      <w:proofErr w:type="gramEnd"/>
      <w:r w:rsidRPr="00152A10">
        <w:rPr>
          <w:rFonts w:ascii="黑体" w:eastAsia="黑体" w:hAnsi="黑体" w:hint="eastAsia"/>
        </w:rPr>
        <w:t xml:space="preserve">液 </w:t>
      </w:r>
      <w:r>
        <w:rPr>
          <w:rFonts w:ascii="黑体" w:eastAsia="黑体" w:hAnsi="黑体" w:hint="eastAsia"/>
        </w:rPr>
        <w:t xml:space="preserve"> </w:t>
      </w:r>
      <w:r w:rsidRPr="00581C7C">
        <w:rPr>
          <w:rFonts w:ascii="Times New Roman" w:eastAsia="黑体"/>
        </w:rPr>
        <w:t xml:space="preserve">fresh </w:t>
      </w:r>
      <w:proofErr w:type="spellStart"/>
      <w:r w:rsidRPr="00581C7C">
        <w:rPr>
          <w:rFonts w:ascii="Times New Roman" w:eastAsia="黑体"/>
          <w:i/>
        </w:rPr>
        <w:t>ganodermalucidum</w:t>
      </w:r>
      <w:proofErr w:type="spellEnd"/>
      <w:r w:rsidRPr="00581C7C">
        <w:rPr>
          <w:rFonts w:ascii="Times New Roman" w:eastAsia="黑体"/>
          <w:i/>
        </w:rPr>
        <w:t xml:space="preserve"> extract</w:t>
      </w:r>
    </w:p>
    <w:p w:rsidR="00152A10" w:rsidRDefault="00152A10" w:rsidP="00341A70">
      <w:pPr>
        <w:pStyle w:val="affff6"/>
        <w:spacing w:line="288" w:lineRule="auto"/>
        <w:ind w:firstLine="420"/>
        <w:rPr>
          <w:rFonts w:hAnsi="宋体"/>
        </w:rPr>
      </w:pPr>
      <w:r w:rsidRPr="00547EE8">
        <w:rPr>
          <w:rFonts w:hAnsi="宋体" w:hint="eastAsia"/>
        </w:rPr>
        <w:t>以人工栽培的多孔菌科（Polyporaceae） 真菌赤芝[</w:t>
      </w:r>
      <w:r w:rsidRPr="00A63601">
        <w:rPr>
          <w:rFonts w:hAnsi="宋体" w:hint="eastAsia"/>
          <w:i/>
        </w:rPr>
        <w:t>Ganodermalucidum</w:t>
      </w:r>
      <w:r w:rsidRPr="00547EE8">
        <w:rPr>
          <w:rFonts w:hAnsi="宋体" w:hint="eastAsia"/>
        </w:rPr>
        <w:t>（</w:t>
      </w:r>
      <w:r>
        <w:rPr>
          <w:rFonts w:hAnsi="宋体" w:hint="eastAsia"/>
        </w:rPr>
        <w:t>Leyss. ex Fr</w:t>
      </w:r>
      <w:r w:rsidRPr="00547EE8">
        <w:rPr>
          <w:rFonts w:hAnsi="宋体" w:hint="eastAsia"/>
        </w:rPr>
        <w:t>） Karst.]或紫芝（</w:t>
      </w:r>
      <w:r w:rsidRPr="00A63601">
        <w:rPr>
          <w:rFonts w:hAnsi="宋体" w:hint="eastAsia"/>
          <w:i/>
        </w:rPr>
        <w:t xml:space="preserve">Ganodermasinense </w:t>
      </w:r>
      <w:r w:rsidRPr="00A63601">
        <w:rPr>
          <w:rFonts w:hAnsi="宋体" w:hint="eastAsia"/>
        </w:rPr>
        <w:t>Zhao</w:t>
      </w:r>
      <w:r w:rsidRPr="00547EE8">
        <w:rPr>
          <w:rFonts w:hAnsi="宋体" w:hint="eastAsia"/>
        </w:rPr>
        <w:t>，Xu et Zhang）的子实体鲜品</w:t>
      </w:r>
      <w:r>
        <w:rPr>
          <w:rFonts w:hAnsi="宋体" w:hint="eastAsia"/>
        </w:rPr>
        <w:t>为原料，经前处理</w:t>
      </w:r>
      <w:r w:rsidRPr="00D01471">
        <w:rPr>
          <w:rFonts w:hAnsi="宋体" w:hint="eastAsia"/>
        </w:rPr>
        <w:t>、</w:t>
      </w:r>
      <w:r w:rsidRPr="00547EE8">
        <w:rPr>
          <w:rFonts w:hAnsi="宋体" w:hint="eastAsia"/>
        </w:rPr>
        <w:t>提取（水提）、过滤离心、浓缩、包装、灭菌</w:t>
      </w:r>
      <w:r>
        <w:rPr>
          <w:rFonts w:hAnsi="宋体" w:hint="eastAsia"/>
        </w:rPr>
        <w:t>等工艺制成的产品。</w:t>
      </w:r>
    </w:p>
    <w:p w:rsidR="00152A10" w:rsidRPr="00152A10" w:rsidRDefault="00152A10" w:rsidP="00341A70">
      <w:pPr>
        <w:pStyle w:val="affffffffffe"/>
        <w:spacing w:line="288" w:lineRule="auto"/>
        <w:ind w:left="420" w:hangingChars="200" w:hanging="420"/>
        <w:rPr>
          <w:rFonts w:ascii="黑体" w:eastAsia="黑体" w:hAnsi="黑体"/>
        </w:rPr>
      </w:pPr>
      <w:r w:rsidRPr="00152A10">
        <w:rPr>
          <w:rFonts w:ascii="黑体" w:eastAsia="黑体" w:hAnsi="黑体"/>
        </w:rPr>
        <w:br/>
      </w:r>
      <w:r w:rsidRPr="00152A10">
        <w:rPr>
          <w:rFonts w:ascii="黑体" w:eastAsia="黑体" w:hAnsi="黑体" w:hint="eastAsia"/>
        </w:rPr>
        <w:t>鲜</w:t>
      </w:r>
      <w:r w:rsidRPr="00152A10">
        <w:rPr>
          <w:rFonts w:ascii="黑体" w:eastAsia="黑体" w:hAnsi="黑体"/>
        </w:rPr>
        <w:t>灵芝冻干粉</w:t>
      </w:r>
      <w:r>
        <w:rPr>
          <w:rFonts w:ascii="黑体" w:eastAsia="黑体" w:hAnsi="黑体" w:hint="eastAsia"/>
        </w:rPr>
        <w:t xml:space="preserve"> </w:t>
      </w:r>
      <w:r w:rsidRPr="00152A10">
        <w:rPr>
          <w:rFonts w:ascii="黑体" w:eastAsia="黑体" w:hAnsi="黑体" w:hint="eastAsia"/>
        </w:rPr>
        <w:t xml:space="preserve"> </w:t>
      </w:r>
      <w:r>
        <w:rPr>
          <w:rFonts w:ascii="黑体" w:eastAsia="黑体" w:hAnsi="黑体" w:hint="eastAsia"/>
        </w:rPr>
        <w:t>f</w:t>
      </w:r>
      <w:r w:rsidRPr="00152A10">
        <w:rPr>
          <w:rFonts w:ascii="黑体" w:eastAsia="黑体" w:hAnsi="黑体"/>
        </w:rPr>
        <w:t xml:space="preserve">resh </w:t>
      </w:r>
      <w:proofErr w:type="spellStart"/>
      <w:r w:rsidRPr="00581C7C">
        <w:rPr>
          <w:rFonts w:ascii="Times New Roman" w:eastAsia="黑体"/>
          <w:i/>
        </w:rPr>
        <w:t>ganodermalucidum</w:t>
      </w:r>
      <w:proofErr w:type="spellEnd"/>
      <w:r w:rsidRPr="00581C7C">
        <w:rPr>
          <w:rFonts w:ascii="Times New Roman" w:eastAsia="黑体"/>
          <w:i/>
        </w:rPr>
        <w:t xml:space="preserve"> freeze-dried powder</w:t>
      </w:r>
    </w:p>
    <w:p w:rsidR="00152A10" w:rsidRPr="005E5D46" w:rsidRDefault="00152A10" w:rsidP="00341A70">
      <w:pPr>
        <w:pStyle w:val="affff6"/>
        <w:spacing w:line="288" w:lineRule="auto"/>
        <w:ind w:firstLine="420"/>
        <w:rPr>
          <w:rFonts w:hAnsi="宋体"/>
        </w:rPr>
      </w:pPr>
      <w:r w:rsidRPr="0038254C">
        <w:rPr>
          <w:rFonts w:hAnsi="宋体" w:hint="eastAsia"/>
        </w:rPr>
        <w:lastRenderedPageBreak/>
        <w:t>以人工栽培的多孔菌科（Polyporaceae） 真菌赤芝[</w:t>
      </w:r>
      <w:r w:rsidRPr="00A63601">
        <w:rPr>
          <w:rFonts w:hAnsi="宋体" w:hint="eastAsia"/>
          <w:i/>
        </w:rPr>
        <w:t>Ganodermalucidum</w:t>
      </w:r>
      <w:r w:rsidRPr="0038254C">
        <w:rPr>
          <w:rFonts w:hAnsi="宋体" w:hint="eastAsia"/>
        </w:rPr>
        <w:t>（</w:t>
      </w:r>
      <w:r>
        <w:rPr>
          <w:rFonts w:hAnsi="宋体" w:hint="eastAsia"/>
        </w:rPr>
        <w:t>Leyss. ex Fr</w:t>
      </w:r>
      <w:r w:rsidRPr="0038254C">
        <w:rPr>
          <w:rFonts w:hAnsi="宋体" w:hint="eastAsia"/>
        </w:rPr>
        <w:t>） Karst.]或紫芝（</w:t>
      </w:r>
      <w:r w:rsidRPr="00A63601">
        <w:rPr>
          <w:rFonts w:hAnsi="宋体" w:hint="eastAsia"/>
          <w:i/>
        </w:rPr>
        <w:t>Ganodermasinense</w:t>
      </w:r>
      <w:r w:rsidRPr="0038254C">
        <w:rPr>
          <w:rFonts w:hAnsi="宋体" w:hint="eastAsia"/>
        </w:rPr>
        <w:t xml:space="preserve"> Zhao，Xu et Zhang）的子实体</w:t>
      </w:r>
      <w:r>
        <w:rPr>
          <w:rFonts w:hAnsi="宋体" w:hint="eastAsia"/>
        </w:rPr>
        <w:t>鲜品为原料，经预处理、低温冷冻干燥、粉碎、包装等工艺制成的产品</w:t>
      </w:r>
      <w:r w:rsidRPr="0038254C">
        <w:rPr>
          <w:rFonts w:hAnsi="宋体" w:hint="eastAsia"/>
        </w:rPr>
        <w:t>。</w:t>
      </w:r>
    </w:p>
    <w:p w:rsidR="005E5D46" w:rsidRDefault="005E5D46" w:rsidP="00341A70">
      <w:pPr>
        <w:pStyle w:val="affc"/>
        <w:spacing w:before="240" w:after="240" w:line="288" w:lineRule="auto"/>
      </w:pPr>
      <w:bookmarkStart w:id="61" w:name="_Toc186894026"/>
      <w:bookmarkStart w:id="62" w:name="_Toc185407216"/>
      <w:bookmarkEnd w:id="60"/>
      <w:r>
        <w:rPr>
          <w:rFonts w:hint="eastAsia"/>
        </w:rPr>
        <w:t>基本要求</w:t>
      </w:r>
      <w:bookmarkEnd w:id="61"/>
    </w:p>
    <w:p w:rsidR="005E5D46" w:rsidRPr="00701B96" w:rsidRDefault="005E5D46" w:rsidP="00341A70">
      <w:pPr>
        <w:pStyle w:val="affe"/>
        <w:spacing w:beforeLines="0" w:before="0" w:afterLines="0" w:after="0" w:line="288" w:lineRule="auto"/>
      </w:pPr>
      <w:r w:rsidRPr="007659D9">
        <w:rPr>
          <w:rFonts w:ascii="宋体" w:eastAsia="宋体" w:hint="eastAsia"/>
        </w:rPr>
        <w:t>近三年，生产企业无较大及以上环境、安全、质量事故。</w:t>
      </w:r>
    </w:p>
    <w:p w:rsidR="005E5D46" w:rsidRDefault="005E5D46" w:rsidP="00341A70">
      <w:pPr>
        <w:pStyle w:val="affe"/>
        <w:spacing w:beforeLines="0" w:before="0" w:afterLines="0" w:after="0" w:line="288" w:lineRule="auto"/>
      </w:pPr>
      <w:r w:rsidRPr="007659D9">
        <w:rPr>
          <w:rFonts w:ascii="宋体" w:eastAsia="宋体" w:hint="eastAsia"/>
        </w:rPr>
        <w:t>企业应未列入国家信用信息严重失信主体相关名录。</w:t>
      </w:r>
    </w:p>
    <w:p w:rsidR="005E5D46" w:rsidRPr="007659D9" w:rsidRDefault="005E5D46" w:rsidP="00341A70">
      <w:pPr>
        <w:pStyle w:val="affe"/>
        <w:spacing w:beforeLines="0" w:before="0" w:afterLines="0" w:after="0" w:line="288" w:lineRule="auto"/>
        <w:rPr>
          <w:rFonts w:ascii="宋体" w:eastAsia="宋体"/>
        </w:rPr>
      </w:pPr>
      <w:r w:rsidRPr="007659D9">
        <w:rPr>
          <w:rFonts w:ascii="宋体" w:eastAsia="宋体" w:hint="eastAsia"/>
        </w:rPr>
        <w:t>企业可根据 GB/T 19001、GB/T 24001、GB/T 45001 建立并运行相应质量、环境和职业健康安全管理体系，鼓励企业根据自身运营情况建立更高水平的相关管理体系。</w:t>
      </w:r>
    </w:p>
    <w:p w:rsidR="005E5D46" w:rsidRDefault="005E5D46" w:rsidP="00341A70">
      <w:pPr>
        <w:pStyle w:val="affe"/>
        <w:spacing w:beforeLines="0" w:before="0" w:afterLines="0" w:after="0" w:line="288" w:lineRule="auto"/>
      </w:pPr>
      <w:r w:rsidRPr="007659D9">
        <w:rPr>
          <w:rFonts w:ascii="宋体" w:eastAsia="宋体" w:hint="eastAsia"/>
        </w:rPr>
        <w:t>产品应为量产产品，应符合明示执行标准及强制性国家标准的要求</w:t>
      </w:r>
      <w:r>
        <w:rPr>
          <w:rFonts w:hint="eastAsia"/>
        </w:rPr>
        <w:t>。</w:t>
      </w:r>
      <w:bookmarkStart w:id="63" w:name="_Toc113478680"/>
      <w:bookmarkStart w:id="64" w:name="_Toc113485263"/>
    </w:p>
    <w:p w:rsidR="005E5D46" w:rsidRDefault="005E5D46" w:rsidP="00341A70">
      <w:pPr>
        <w:pStyle w:val="affc"/>
        <w:spacing w:before="240" w:after="240" w:line="288" w:lineRule="auto"/>
      </w:pPr>
      <w:bookmarkStart w:id="65" w:name="_Toc186894027"/>
      <w:bookmarkEnd w:id="63"/>
      <w:bookmarkEnd w:id="64"/>
      <w:r w:rsidRPr="007659D9">
        <w:t>评价指标分类</w:t>
      </w:r>
      <w:bookmarkEnd w:id="65"/>
    </w:p>
    <w:p w:rsidR="005E5D46" w:rsidRPr="007659D9" w:rsidRDefault="005E5D46" w:rsidP="00341A70">
      <w:pPr>
        <w:pStyle w:val="affe"/>
        <w:spacing w:beforeLines="0" w:before="0" w:afterLines="0" w:after="0" w:line="288" w:lineRule="auto"/>
        <w:rPr>
          <w:rFonts w:ascii="宋体" w:eastAsia="宋体"/>
        </w:rPr>
      </w:pPr>
      <w:bookmarkStart w:id="66" w:name="_Hlk113479757"/>
      <w:r>
        <w:rPr>
          <w:rFonts w:ascii="宋体" w:eastAsia="宋体"/>
        </w:rPr>
        <w:t>鲜灵芝精</w:t>
      </w:r>
      <w:proofErr w:type="gramStart"/>
      <w:r>
        <w:rPr>
          <w:rFonts w:ascii="宋体" w:eastAsia="宋体"/>
        </w:rPr>
        <w:t>萃</w:t>
      </w:r>
      <w:proofErr w:type="gramEnd"/>
      <w:r>
        <w:rPr>
          <w:rFonts w:ascii="宋体" w:eastAsia="宋体"/>
        </w:rPr>
        <w:t>液</w:t>
      </w:r>
      <w:r>
        <w:rPr>
          <w:rFonts w:ascii="宋体" w:eastAsia="宋体" w:hint="eastAsia"/>
        </w:rPr>
        <w:t>及</w:t>
      </w:r>
      <w:r>
        <w:rPr>
          <w:rFonts w:ascii="宋体" w:eastAsia="宋体"/>
        </w:rPr>
        <w:t>鲜灵芝冻干粉</w:t>
      </w:r>
      <w:r>
        <w:rPr>
          <w:rFonts w:ascii="宋体" w:eastAsia="宋体" w:hint="eastAsia"/>
        </w:rPr>
        <w:t>“</w:t>
      </w:r>
      <w:r w:rsidRPr="007659D9">
        <w:rPr>
          <w:rFonts w:ascii="宋体" w:eastAsia="宋体"/>
        </w:rPr>
        <w:t>领跑者</w:t>
      </w:r>
      <w:r>
        <w:rPr>
          <w:rFonts w:ascii="宋体" w:eastAsia="宋体" w:hint="eastAsia"/>
        </w:rPr>
        <w:t>”</w:t>
      </w:r>
      <w:r w:rsidRPr="007659D9">
        <w:rPr>
          <w:rFonts w:ascii="宋体" w:eastAsia="宋体"/>
        </w:rPr>
        <w:t>标准评价指标分为基础指标和核心指标</w:t>
      </w:r>
      <w:r w:rsidRPr="007659D9">
        <w:rPr>
          <w:rFonts w:ascii="宋体" w:eastAsia="宋体" w:hint="eastAsia"/>
        </w:rPr>
        <w:t>。</w:t>
      </w:r>
    </w:p>
    <w:p w:rsidR="005E5D46" w:rsidRPr="0038254C" w:rsidRDefault="005E5D46" w:rsidP="00341A70">
      <w:pPr>
        <w:pStyle w:val="affe"/>
        <w:spacing w:beforeLines="0" w:before="0" w:afterLines="0" w:after="0" w:line="288" w:lineRule="auto"/>
        <w:rPr>
          <w:rFonts w:ascii="宋体" w:eastAsia="宋体"/>
        </w:rPr>
      </w:pPr>
      <w:r w:rsidRPr="0038254C">
        <w:rPr>
          <w:rFonts w:ascii="宋体" w:eastAsia="宋体"/>
        </w:rPr>
        <w:t>鲜灵芝精</w:t>
      </w:r>
      <w:proofErr w:type="gramStart"/>
      <w:r w:rsidRPr="0038254C">
        <w:rPr>
          <w:rFonts w:ascii="宋体" w:eastAsia="宋体"/>
        </w:rPr>
        <w:t>萃液</w:t>
      </w:r>
      <w:r w:rsidRPr="005B0DA4">
        <w:rPr>
          <w:rFonts w:ascii="宋体" w:eastAsia="宋体"/>
        </w:rPr>
        <w:t>基础</w:t>
      </w:r>
      <w:proofErr w:type="gramEnd"/>
      <w:r w:rsidRPr="005B0DA4">
        <w:rPr>
          <w:rFonts w:ascii="宋体" w:eastAsia="宋体"/>
        </w:rPr>
        <w:t>指标包括原料要求、形态、色泽、气味、滋味、杂质、铅、农药残留限量、菌落总数、大肠菌群、沙门氏菌、金黄色葡萄球菌、霉菌</w:t>
      </w:r>
      <w:r w:rsidRPr="005B0DA4">
        <w:rPr>
          <w:rFonts w:ascii="宋体" w:eastAsia="宋体" w:hint="eastAsia"/>
        </w:rPr>
        <w:t>、</w:t>
      </w:r>
      <w:r w:rsidRPr="005B0DA4">
        <w:rPr>
          <w:rFonts w:ascii="宋体" w:eastAsia="宋体"/>
        </w:rPr>
        <w:t>酵母。</w:t>
      </w:r>
      <w:r w:rsidRPr="0038254C">
        <w:rPr>
          <w:rFonts w:ascii="宋体" w:eastAsia="宋体"/>
        </w:rPr>
        <w:t>鲜灵芝冻干粉基础指标包括原料要求、形态、色泽、气味、滋味、杂质、铅、总砷、总汞、镉</w:t>
      </w:r>
      <w:r w:rsidRPr="0038254C">
        <w:rPr>
          <w:rFonts w:ascii="宋体" w:eastAsia="宋体" w:hint="eastAsia"/>
        </w:rPr>
        <w:t>、铬</w:t>
      </w:r>
      <w:r w:rsidRPr="0038254C">
        <w:rPr>
          <w:rFonts w:ascii="宋体" w:eastAsia="宋体"/>
        </w:rPr>
        <w:t>、农药残留限量、菌落总数、大肠菌群、沙门氏菌、霉菌。</w:t>
      </w:r>
    </w:p>
    <w:p w:rsidR="005E5D46" w:rsidRPr="0038254C" w:rsidRDefault="005E5D46" w:rsidP="00341A70">
      <w:pPr>
        <w:pStyle w:val="affe"/>
        <w:spacing w:beforeLines="0" w:before="0" w:afterLines="0" w:after="0" w:line="288" w:lineRule="auto"/>
        <w:rPr>
          <w:rFonts w:ascii="宋体" w:eastAsia="宋体"/>
        </w:rPr>
      </w:pPr>
      <w:r>
        <w:rPr>
          <w:rFonts w:ascii="宋体" w:eastAsia="宋体" w:hint="eastAsia"/>
        </w:rPr>
        <w:t>鲜</w:t>
      </w:r>
      <w:r>
        <w:rPr>
          <w:rFonts w:ascii="宋体" w:eastAsia="宋体"/>
        </w:rPr>
        <w:t>灵芝精</w:t>
      </w:r>
      <w:proofErr w:type="gramStart"/>
      <w:r>
        <w:rPr>
          <w:rFonts w:ascii="宋体" w:eastAsia="宋体"/>
        </w:rPr>
        <w:t>萃</w:t>
      </w:r>
      <w:proofErr w:type="gramEnd"/>
      <w:r>
        <w:rPr>
          <w:rFonts w:ascii="宋体" w:eastAsia="宋体"/>
        </w:rPr>
        <w:t>液</w:t>
      </w:r>
      <w:r w:rsidRPr="007659D9">
        <w:rPr>
          <w:rFonts w:ascii="宋体" w:eastAsia="宋体"/>
        </w:rPr>
        <w:t>核</w:t>
      </w:r>
      <w:proofErr w:type="gramStart"/>
      <w:r w:rsidRPr="007659D9">
        <w:rPr>
          <w:rFonts w:ascii="宋体" w:eastAsia="宋体"/>
        </w:rPr>
        <w:t>心指标</w:t>
      </w:r>
      <w:proofErr w:type="gramEnd"/>
      <w:r w:rsidRPr="007659D9">
        <w:rPr>
          <w:rFonts w:ascii="宋体" w:eastAsia="宋体"/>
        </w:rPr>
        <w:t>包括</w:t>
      </w:r>
      <w:r w:rsidRPr="00547EE8">
        <w:rPr>
          <w:rFonts w:ascii="宋体" w:eastAsia="宋体" w:hint="eastAsia"/>
        </w:rPr>
        <w:t>灵芝多糖、三萜及甾醇</w:t>
      </w:r>
      <w:r w:rsidRPr="007659D9">
        <w:rPr>
          <w:rFonts w:ascii="宋体" w:eastAsia="宋体" w:hint="eastAsia"/>
        </w:rPr>
        <w:t>。</w:t>
      </w:r>
      <w:r>
        <w:rPr>
          <w:rFonts w:ascii="宋体" w:eastAsia="宋体" w:hint="eastAsia"/>
        </w:rPr>
        <w:t>鲜</w:t>
      </w:r>
      <w:r>
        <w:rPr>
          <w:rFonts w:ascii="宋体" w:eastAsia="宋体"/>
        </w:rPr>
        <w:t>灵芝冻干粉</w:t>
      </w:r>
      <w:r w:rsidRPr="0038254C">
        <w:rPr>
          <w:rFonts w:ascii="宋体" w:eastAsia="宋体"/>
        </w:rPr>
        <w:t>核心指标包括水分、灰分、</w:t>
      </w:r>
      <w:r w:rsidRPr="0038254C">
        <w:rPr>
          <w:rFonts w:ascii="宋体" w:eastAsia="宋体" w:hint="eastAsia"/>
        </w:rPr>
        <w:t>灵芝</w:t>
      </w:r>
      <w:r w:rsidRPr="0038254C">
        <w:rPr>
          <w:rFonts w:ascii="宋体" w:eastAsia="宋体"/>
        </w:rPr>
        <w:t>多糖、</w:t>
      </w:r>
      <w:r w:rsidRPr="0038254C">
        <w:rPr>
          <w:rFonts w:ascii="宋体" w:eastAsia="宋体" w:hint="eastAsia"/>
        </w:rPr>
        <w:t>三萜</w:t>
      </w:r>
      <w:r w:rsidRPr="0038254C">
        <w:rPr>
          <w:rFonts w:ascii="宋体" w:eastAsia="宋体"/>
        </w:rPr>
        <w:t>及甾醇</w:t>
      </w:r>
      <w:r w:rsidRPr="0038254C">
        <w:rPr>
          <w:rFonts w:ascii="宋体" w:eastAsia="宋体" w:hint="eastAsia"/>
        </w:rPr>
        <w:t>。</w:t>
      </w:r>
    </w:p>
    <w:p w:rsidR="005E5D46" w:rsidRPr="007659D9" w:rsidRDefault="005E5D46" w:rsidP="00341A70">
      <w:pPr>
        <w:pStyle w:val="affe"/>
        <w:spacing w:beforeLines="0" w:before="0" w:afterLines="0" w:after="0" w:line="288" w:lineRule="auto"/>
        <w:rPr>
          <w:rFonts w:ascii="宋体" w:eastAsia="宋体"/>
        </w:rPr>
      </w:pPr>
      <w:r w:rsidRPr="007659D9">
        <w:rPr>
          <w:rFonts w:ascii="宋体" w:eastAsia="宋体" w:hint="eastAsia"/>
        </w:rPr>
        <w:t>核心指标分为先进水平、平均水平和基准水平共</w:t>
      </w:r>
      <w:r>
        <w:rPr>
          <w:rFonts w:ascii="宋体" w:eastAsia="宋体" w:hint="eastAsia"/>
        </w:rPr>
        <w:t>3</w:t>
      </w:r>
      <w:r w:rsidRPr="007659D9">
        <w:rPr>
          <w:rFonts w:ascii="宋体" w:eastAsia="宋体" w:hint="eastAsia"/>
        </w:rPr>
        <w:t>个等级，其中先进水平相当于企业标准排行榜中</w:t>
      </w:r>
      <w:r>
        <w:rPr>
          <w:rFonts w:ascii="宋体" w:eastAsia="宋体" w:hint="eastAsia"/>
        </w:rPr>
        <w:t>5</w:t>
      </w:r>
      <w:r w:rsidRPr="007659D9">
        <w:rPr>
          <w:rFonts w:ascii="宋体" w:eastAsia="宋体" w:hint="eastAsia"/>
        </w:rPr>
        <w:t>星级水平；平均水平相当于企业标准排行榜中</w:t>
      </w:r>
      <w:r>
        <w:rPr>
          <w:rFonts w:ascii="宋体" w:eastAsia="宋体" w:hint="eastAsia"/>
        </w:rPr>
        <w:t>4</w:t>
      </w:r>
      <w:r w:rsidRPr="007659D9">
        <w:rPr>
          <w:rFonts w:ascii="宋体" w:eastAsia="宋体" w:hint="eastAsia"/>
        </w:rPr>
        <w:t>星级水平；基准水平相当于企业标准排行榜中3星级水平</w:t>
      </w:r>
      <w:r>
        <w:rPr>
          <w:rFonts w:hint="eastAsia"/>
        </w:rPr>
        <w:t>。</w:t>
      </w:r>
    </w:p>
    <w:p w:rsidR="00FF1FCD" w:rsidRDefault="00FF1FCD" w:rsidP="00FF1FCD">
      <w:pPr>
        <w:pStyle w:val="affc"/>
        <w:spacing w:before="240" w:after="240"/>
      </w:pPr>
      <w:bookmarkStart w:id="67" w:name="_Toc168674858"/>
      <w:bookmarkStart w:id="68" w:name="_Toc171090364"/>
      <w:bookmarkStart w:id="69" w:name="_Toc174544989"/>
      <w:bookmarkStart w:id="70" w:name="_Toc186894028"/>
      <w:bookmarkEnd w:id="62"/>
      <w:bookmarkEnd w:id="66"/>
      <w:r>
        <w:t>评价指标体系框架</w:t>
      </w:r>
      <w:bookmarkEnd w:id="67"/>
      <w:bookmarkEnd w:id="68"/>
      <w:bookmarkEnd w:id="69"/>
      <w:bookmarkEnd w:id="70"/>
    </w:p>
    <w:p w:rsidR="00FF1FCD" w:rsidRDefault="00FF1FCD" w:rsidP="00FF1FCD">
      <w:pPr>
        <w:pStyle w:val="affd"/>
        <w:spacing w:before="120" w:after="120"/>
      </w:pPr>
      <w:r>
        <w:t>鲜灵芝精</w:t>
      </w:r>
      <w:proofErr w:type="gramStart"/>
      <w:r>
        <w:t>萃</w:t>
      </w:r>
      <w:proofErr w:type="gramEnd"/>
      <w:r>
        <w:t>液</w:t>
      </w:r>
    </w:p>
    <w:p w:rsidR="00341A70" w:rsidRDefault="00FF1FCD" w:rsidP="009515B6">
      <w:pPr>
        <w:pStyle w:val="affff6"/>
        <w:ind w:firstLine="420"/>
      </w:pPr>
      <w:r w:rsidRPr="00FF1FCD">
        <w:rPr>
          <w:rFonts w:hint="eastAsia"/>
        </w:rPr>
        <w:t>鲜灵芝精萃液“领跑者”标准评价指标框架</w:t>
      </w:r>
      <w:r>
        <w:rPr>
          <w:rFonts w:hint="eastAsia"/>
        </w:rPr>
        <w:t>应符合表 1 的规定。</w:t>
      </w:r>
    </w:p>
    <w:p w:rsidR="009515B6" w:rsidRPr="00341A70" w:rsidRDefault="009515B6" w:rsidP="009515B6">
      <w:pPr>
        <w:pStyle w:val="aff2"/>
        <w:spacing w:before="120" w:after="120"/>
      </w:pPr>
      <w:r w:rsidRPr="00FF1FCD">
        <w:rPr>
          <w:rFonts w:hint="eastAsia"/>
        </w:rPr>
        <w:t>鲜灵芝精</w:t>
      </w:r>
      <w:proofErr w:type="gramStart"/>
      <w:r w:rsidRPr="00FF1FCD">
        <w:rPr>
          <w:rFonts w:hint="eastAsia"/>
        </w:rPr>
        <w:t>萃液评价</w:t>
      </w:r>
      <w:proofErr w:type="gramEnd"/>
      <w:r w:rsidRPr="00FF1FCD">
        <w:rPr>
          <w:rFonts w:hint="eastAsia"/>
        </w:rPr>
        <w:t>指标</w:t>
      </w:r>
      <w:r>
        <w:rPr>
          <w:rFonts w:hint="eastAsia"/>
        </w:rPr>
        <w:t>框架</w:t>
      </w:r>
    </w:p>
    <w:tbl>
      <w:tblPr>
        <w:tblStyle w:val="afffffffff5"/>
        <w:tblpPr w:leftFromText="180" w:rightFromText="180" w:vertAnchor="text" w:horzAnchor="margin" w:tblpY="188"/>
        <w:tblW w:w="9384"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856"/>
        <w:gridCol w:w="1984"/>
        <w:gridCol w:w="993"/>
        <w:gridCol w:w="1134"/>
        <w:gridCol w:w="1134"/>
        <w:gridCol w:w="850"/>
        <w:gridCol w:w="2433"/>
      </w:tblGrid>
      <w:tr w:rsidR="00277E89" w:rsidTr="00A956AB">
        <w:trPr>
          <w:trHeight w:val="92"/>
          <w:tblHeader/>
        </w:trPr>
        <w:tc>
          <w:tcPr>
            <w:tcW w:w="856" w:type="dxa"/>
            <w:vMerge w:val="restart"/>
            <w:tcBorders>
              <w:top w:val="single" w:sz="4" w:space="0" w:color="auto"/>
              <w:left w:val="single" w:sz="4" w:space="0" w:color="auto"/>
              <w:bottom w:val="single" w:sz="4" w:space="0" w:color="auto"/>
            </w:tcBorders>
            <w:shd w:val="clear" w:color="auto" w:fill="auto"/>
            <w:vAlign w:val="center"/>
          </w:tcPr>
          <w:p w:rsidR="00277E89" w:rsidRDefault="00277E89" w:rsidP="009515B6">
            <w:pPr>
              <w:pStyle w:val="afffffffff2"/>
              <w:spacing w:line="252" w:lineRule="auto"/>
            </w:pPr>
            <w:r>
              <w:rPr>
                <w:rFonts w:hint="eastAsia"/>
              </w:rPr>
              <w:t>指标</w:t>
            </w:r>
            <w:r>
              <w:t>类型</w:t>
            </w:r>
          </w:p>
        </w:tc>
        <w:tc>
          <w:tcPr>
            <w:tcW w:w="1984" w:type="dxa"/>
            <w:vMerge w:val="restart"/>
            <w:tcBorders>
              <w:top w:val="single" w:sz="4" w:space="0" w:color="auto"/>
              <w:bottom w:val="single" w:sz="4" w:space="0" w:color="auto"/>
            </w:tcBorders>
            <w:shd w:val="clear" w:color="auto" w:fill="auto"/>
            <w:vAlign w:val="center"/>
          </w:tcPr>
          <w:p w:rsidR="00277E89" w:rsidRDefault="00277E89" w:rsidP="009515B6">
            <w:pPr>
              <w:pStyle w:val="afffffffff2"/>
              <w:spacing w:line="252" w:lineRule="auto"/>
            </w:pPr>
            <w:r>
              <w:rPr>
                <w:rFonts w:hint="eastAsia"/>
              </w:rPr>
              <w:t>评价</w:t>
            </w:r>
            <w:r>
              <w:t>指标</w:t>
            </w:r>
          </w:p>
        </w:tc>
        <w:tc>
          <w:tcPr>
            <w:tcW w:w="993" w:type="dxa"/>
            <w:vMerge w:val="restart"/>
            <w:tcBorders>
              <w:top w:val="single" w:sz="4" w:space="0" w:color="auto"/>
              <w:bottom w:val="single" w:sz="4" w:space="0" w:color="auto"/>
            </w:tcBorders>
            <w:shd w:val="clear" w:color="auto" w:fill="auto"/>
            <w:vAlign w:val="center"/>
          </w:tcPr>
          <w:p w:rsidR="00277E89" w:rsidRDefault="00277E89" w:rsidP="009515B6">
            <w:pPr>
              <w:pStyle w:val="afffffffff2"/>
              <w:spacing w:line="252" w:lineRule="auto"/>
            </w:pPr>
            <w:r>
              <w:t>指标来源</w:t>
            </w:r>
          </w:p>
        </w:tc>
        <w:tc>
          <w:tcPr>
            <w:tcW w:w="3118" w:type="dxa"/>
            <w:gridSpan w:val="3"/>
            <w:tcBorders>
              <w:top w:val="single" w:sz="4" w:space="0" w:color="auto"/>
              <w:bottom w:val="single" w:sz="4" w:space="0" w:color="auto"/>
              <w:right w:val="single" w:sz="4" w:space="0" w:color="auto"/>
            </w:tcBorders>
            <w:shd w:val="clear" w:color="auto" w:fill="auto"/>
            <w:vAlign w:val="center"/>
          </w:tcPr>
          <w:p w:rsidR="00277E89" w:rsidRDefault="00277E89" w:rsidP="009515B6">
            <w:pPr>
              <w:pStyle w:val="afffffffff2"/>
              <w:spacing w:line="252" w:lineRule="auto"/>
            </w:pPr>
            <w:r>
              <w:rPr>
                <w:rFonts w:hint="eastAsia"/>
              </w:rPr>
              <w:t>指标</w:t>
            </w:r>
            <w:r>
              <w:t>要求</w:t>
            </w:r>
          </w:p>
        </w:tc>
        <w:tc>
          <w:tcPr>
            <w:tcW w:w="2433" w:type="dxa"/>
            <w:vMerge w:val="restart"/>
            <w:tcBorders>
              <w:top w:val="single" w:sz="4" w:space="0" w:color="auto"/>
              <w:right w:val="single" w:sz="4" w:space="0" w:color="auto"/>
            </w:tcBorders>
            <w:vAlign w:val="center"/>
          </w:tcPr>
          <w:p w:rsidR="00277E89" w:rsidRDefault="00277E89" w:rsidP="009515B6">
            <w:pPr>
              <w:pStyle w:val="afffffffff2"/>
              <w:spacing w:line="252" w:lineRule="auto"/>
            </w:pPr>
            <w:r>
              <w:rPr>
                <w:rFonts w:hint="eastAsia"/>
              </w:rPr>
              <w:t>判定依据和方法</w:t>
            </w:r>
          </w:p>
        </w:tc>
      </w:tr>
      <w:tr w:rsidR="00277E89" w:rsidTr="00A956AB">
        <w:trPr>
          <w:trHeight w:val="92"/>
          <w:tblHeader/>
        </w:trPr>
        <w:tc>
          <w:tcPr>
            <w:tcW w:w="856" w:type="dxa"/>
            <w:vMerge/>
            <w:tcBorders>
              <w:top w:val="single" w:sz="4" w:space="0" w:color="auto"/>
              <w:left w:val="single" w:sz="4" w:space="0" w:color="auto"/>
              <w:bottom w:val="single" w:sz="4" w:space="0" w:color="auto"/>
            </w:tcBorders>
            <w:shd w:val="clear" w:color="auto" w:fill="auto"/>
            <w:vAlign w:val="center"/>
          </w:tcPr>
          <w:p w:rsidR="00277E89" w:rsidRDefault="00277E89" w:rsidP="009515B6">
            <w:pPr>
              <w:pStyle w:val="afffffffff2"/>
              <w:spacing w:line="252" w:lineRule="auto"/>
            </w:pPr>
          </w:p>
        </w:tc>
        <w:tc>
          <w:tcPr>
            <w:tcW w:w="1984" w:type="dxa"/>
            <w:vMerge/>
            <w:tcBorders>
              <w:top w:val="single" w:sz="4" w:space="0" w:color="auto"/>
              <w:bottom w:val="single" w:sz="4" w:space="0" w:color="auto"/>
            </w:tcBorders>
            <w:shd w:val="clear" w:color="auto" w:fill="auto"/>
            <w:vAlign w:val="center"/>
          </w:tcPr>
          <w:p w:rsidR="00277E89" w:rsidRDefault="00277E89" w:rsidP="009515B6">
            <w:pPr>
              <w:pStyle w:val="afffffffff2"/>
              <w:spacing w:line="252" w:lineRule="auto"/>
            </w:pPr>
          </w:p>
        </w:tc>
        <w:tc>
          <w:tcPr>
            <w:tcW w:w="993" w:type="dxa"/>
            <w:vMerge/>
            <w:tcBorders>
              <w:top w:val="single" w:sz="4" w:space="0" w:color="auto"/>
              <w:bottom w:val="single" w:sz="4" w:space="0" w:color="auto"/>
            </w:tcBorders>
            <w:shd w:val="clear" w:color="auto" w:fill="auto"/>
            <w:vAlign w:val="center"/>
          </w:tcPr>
          <w:p w:rsidR="00277E89" w:rsidRDefault="00277E89" w:rsidP="009515B6">
            <w:pPr>
              <w:pStyle w:val="afffffffff2"/>
              <w:spacing w:line="252" w:lineRule="auto"/>
            </w:pPr>
          </w:p>
        </w:tc>
        <w:tc>
          <w:tcPr>
            <w:tcW w:w="1134" w:type="dxa"/>
            <w:tcBorders>
              <w:top w:val="single" w:sz="4" w:space="0" w:color="auto"/>
              <w:bottom w:val="single" w:sz="4" w:space="0" w:color="auto"/>
            </w:tcBorders>
            <w:shd w:val="clear" w:color="auto" w:fill="auto"/>
            <w:vAlign w:val="center"/>
          </w:tcPr>
          <w:p w:rsidR="00277E89" w:rsidRDefault="00277E89" w:rsidP="009515B6">
            <w:pPr>
              <w:pStyle w:val="afffffffff2"/>
              <w:spacing w:line="252" w:lineRule="auto"/>
            </w:pPr>
            <w:r>
              <w:rPr>
                <w:rFonts w:hint="eastAsia"/>
              </w:rPr>
              <w:t>先进</w:t>
            </w:r>
            <w:r>
              <w:t>水平</w:t>
            </w:r>
          </w:p>
        </w:tc>
        <w:tc>
          <w:tcPr>
            <w:tcW w:w="1134" w:type="dxa"/>
            <w:tcBorders>
              <w:top w:val="single" w:sz="4" w:space="0" w:color="auto"/>
              <w:bottom w:val="single" w:sz="4" w:space="0" w:color="auto"/>
            </w:tcBorders>
            <w:shd w:val="clear" w:color="auto" w:fill="auto"/>
            <w:vAlign w:val="center"/>
          </w:tcPr>
          <w:p w:rsidR="00277E89" w:rsidRDefault="00277E89" w:rsidP="009515B6">
            <w:pPr>
              <w:pStyle w:val="afffffffff2"/>
              <w:spacing w:line="252" w:lineRule="auto"/>
            </w:pPr>
            <w:r>
              <w:rPr>
                <w:rFonts w:hint="eastAsia"/>
              </w:rPr>
              <w:t>平均水平</w:t>
            </w:r>
          </w:p>
        </w:tc>
        <w:tc>
          <w:tcPr>
            <w:tcW w:w="850" w:type="dxa"/>
            <w:tcBorders>
              <w:top w:val="single" w:sz="4" w:space="0" w:color="auto"/>
              <w:bottom w:val="single" w:sz="4" w:space="0" w:color="auto"/>
              <w:right w:val="single" w:sz="4" w:space="0" w:color="auto"/>
            </w:tcBorders>
            <w:shd w:val="clear" w:color="auto" w:fill="auto"/>
            <w:vAlign w:val="center"/>
          </w:tcPr>
          <w:p w:rsidR="00277E89" w:rsidRDefault="00277E89" w:rsidP="009515B6">
            <w:pPr>
              <w:pStyle w:val="afffffffff2"/>
              <w:spacing w:line="252" w:lineRule="auto"/>
            </w:pPr>
            <w:r>
              <w:rPr>
                <w:rFonts w:hint="eastAsia"/>
              </w:rPr>
              <w:t>基准</w:t>
            </w:r>
            <w:r>
              <w:t>水平</w:t>
            </w:r>
          </w:p>
        </w:tc>
        <w:tc>
          <w:tcPr>
            <w:tcW w:w="2433" w:type="dxa"/>
            <w:vMerge/>
            <w:tcBorders>
              <w:bottom w:val="single" w:sz="4" w:space="0" w:color="auto"/>
              <w:right w:val="single" w:sz="4" w:space="0" w:color="auto"/>
            </w:tcBorders>
          </w:tcPr>
          <w:p w:rsidR="00277E89" w:rsidRDefault="00277E89" w:rsidP="009515B6">
            <w:pPr>
              <w:pStyle w:val="afffffffff2"/>
              <w:spacing w:line="252" w:lineRule="auto"/>
            </w:pPr>
          </w:p>
        </w:tc>
      </w:tr>
      <w:tr w:rsidR="00277E89" w:rsidTr="00A956AB">
        <w:trPr>
          <w:tblHeader/>
        </w:trPr>
        <w:tc>
          <w:tcPr>
            <w:tcW w:w="856" w:type="dxa"/>
            <w:vMerge w:val="restart"/>
            <w:tcBorders>
              <w:top w:val="single" w:sz="4" w:space="0" w:color="auto"/>
              <w:left w:val="single" w:sz="4" w:space="0" w:color="auto"/>
            </w:tcBorders>
            <w:shd w:val="clear" w:color="auto" w:fill="auto"/>
            <w:vAlign w:val="center"/>
          </w:tcPr>
          <w:p w:rsidR="00277E89" w:rsidRDefault="00277E89" w:rsidP="009515B6">
            <w:pPr>
              <w:pStyle w:val="afffffffff2"/>
              <w:spacing w:line="252" w:lineRule="auto"/>
            </w:pPr>
            <w:r w:rsidRPr="00D83B9B">
              <w:rPr>
                <w:rFonts w:hint="eastAsia"/>
              </w:rPr>
              <w:t>基础指标</w:t>
            </w:r>
          </w:p>
        </w:tc>
        <w:tc>
          <w:tcPr>
            <w:tcW w:w="1984" w:type="dxa"/>
            <w:tcBorders>
              <w:top w:val="single" w:sz="4" w:space="0" w:color="auto"/>
              <w:bottom w:val="single" w:sz="4" w:space="0" w:color="auto"/>
            </w:tcBorders>
            <w:shd w:val="clear" w:color="auto" w:fill="auto"/>
            <w:vAlign w:val="center"/>
          </w:tcPr>
          <w:p w:rsidR="00277E89" w:rsidRDefault="00277E89" w:rsidP="009515B6">
            <w:pPr>
              <w:pStyle w:val="afffffffff2"/>
              <w:spacing w:line="252" w:lineRule="auto"/>
            </w:pPr>
            <w:r>
              <w:rPr>
                <w:rFonts w:hint="eastAsia"/>
              </w:rPr>
              <w:t>原料</w:t>
            </w:r>
            <w:r>
              <w:t>要求</w:t>
            </w:r>
          </w:p>
        </w:tc>
        <w:tc>
          <w:tcPr>
            <w:tcW w:w="993" w:type="dxa"/>
            <w:tcBorders>
              <w:top w:val="single" w:sz="4" w:space="0" w:color="auto"/>
              <w:bottom w:val="single" w:sz="4" w:space="0" w:color="auto"/>
            </w:tcBorders>
            <w:shd w:val="clear" w:color="auto" w:fill="auto"/>
            <w:vAlign w:val="center"/>
          </w:tcPr>
          <w:p w:rsidR="00277E89" w:rsidRDefault="00277E89" w:rsidP="009515B6">
            <w:pPr>
              <w:pStyle w:val="afffffffff2"/>
              <w:spacing w:line="252" w:lineRule="auto"/>
            </w:pPr>
            <w:r>
              <w:t>DBS35/</w:t>
            </w:r>
            <w:r w:rsidRPr="00D83B9B">
              <w:t>008</w:t>
            </w:r>
          </w:p>
        </w:tc>
        <w:tc>
          <w:tcPr>
            <w:tcW w:w="3118" w:type="dxa"/>
            <w:gridSpan w:val="3"/>
            <w:tcBorders>
              <w:top w:val="single" w:sz="4" w:space="0" w:color="auto"/>
              <w:bottom w:val="single" w:sz="4" w:space="0" w:color="auto"/>
              <w:right w:val="single" w:sz="4" w:space="0" w:color="auto"/>
            </w:tcBorders>
            <w:shd w:val="clear" w:color="auto" w:fill="auto"/>
            <w:vAlign w:val="center"/>
          </w:tcPr>
          <w:p w:rsidR="00277E89" w:rsidRDefault="00277E89" w:rsidP="009515B6">
            <w:pPr>
              <w:pStyle w:val="afffffffff2"/>
              <w:spacing w:line="252" w:lineRule="auto"/>
            </w:pPr>
            <w:r>
              <w:rPr>
                <w:rFonts w:hint="eastAsia"/>
              </w:rPr>
              <w:t>应</w:t>
            </w:r>
            <w:r w:rsidRPr="00F4782D">
              <w:rPr>
                <w:rFonts w:hint="eastAsia"/>
              </w:rPr>
              <w:t>无虫蛀、无霉变、无污染</w:t>
            </w:r>
          </w:p>
        </w:tc>
        <w:tc>
          <w:tcPr>
            <w:tcW w:w="2433" w:type="dxa"/>
            <w:tcBorders>
              <w:top w:val="single" w:sz="4" w:space="0" w:color="auto"/>
              <w:bottom w:val="single" w:sz="4" w:space="0" w:color="auto"/>
              <w:right w:val="single" w:sz="4" w:space="0" w:color="auto"/>
            </w:tcBorders>
          </w:tcPr>
          <w:p w:rsidR="00277E89" w:rsidRPr="00B91169" w:rsidRDefault="00B91169" w:rsidP="009515B6">
            <w:pPr>
              <w:pStyle w:val="afffffffff2"/>
              <w:spacing w:line="252" w:lineRule="auto"/>
            </w:pPr>
            <w:r>
              <w:rPr>
                <w:rFonts w:hint="eastAsia"/>
              </w:rPr>
              <w:t>目测</w:t>
            </w:r>
          </w:p>
        </w:tc>
      </w:tr>
      <w:tr w:rsidR="00277E89" w:rsidTr="00A956AB">
        <w:trPr>
          <w:tblHeader/>
        </w:trPr>
        <w:tc>
          <w:tcPr>
            <w:tcW w:w="856" w:type="dxa"/>
            <w:vMerge/>
            <w:tcBorders>
              <w:left w:val="single" w:sz="4" w:space="0" w:color="auto"/>
            </w:tcBorders>
            <w:shd w:val="clear" w:color="auto" w:fill="auto"/>
            <w:vAlign w:val="center"/>
          </w:tcPr>
          <w:p w:rsidR="00277E89" w:rsidRDefault="00277E89" w:rsidP="009515B6">
            <w:pPr>
              <w:pStyle w:val="afffffffff2"/>
              <w:spacing w:line="252" w:lineRule="auto"/>
            </w:pPr>
          </w:p>
        </w:tc>
        <w:tc>
          <w:tcPr>
            <w:tcW w:w="1984" w:type="dxa"/>
            <w:tcBorders>
              <w:top w:val="single" w:sz="4" w:space="0" w:color="auto"/>
              <w:bottom w:val="single" w:sz="4" w:space="0" w:color="auto"/>
            </w:tcBorders>
            <w:shd w:val="clear" w:color="auto" w:fill="auto"/>
            <w:vAlign w:val="center"/>
          </w:tcPr>
          <w:p w:rsidR="00277E89" w:rsidRDefault="00277E89" w:rsidP="009515B6">
            <w:pPr>
              <w:pStyle w:val="afffffffff2"/>
              <w:spacing w:line="252" w:lineRule="auto"/>
            </w:pPr>
            <w:r>
              <w:rPr>
                <w:rFonts w:hint="eastAsia"/>
              </w:rPr>
              <w:t>形态</w:t>
            </w:r>
          </w:p>
        </w:tc>
        <w:tc>
          <w:tcPr>
            <w:tcW w:w="993" w:type="dxa"/>
            <w:vMerge w:val="restart"/>
            <w:tcBorders>
              <w:top w:val="single" w:sz="4" w:space="0" w:color="auto"/>
              <w:bottom w:val="single" w:sz="4" w:space="0" w:color="auto"/>
            </w:tcBorders>
            <w:shd w:val="clear" w:color="auto" w:fill="auto"/>
            <w:vAlign w:val="center"/>
          </w:tcPr>
          <w:p w:rsidR="00277E89" w:rsidRDefault="00277E89" w:rsidP="009515B6">
            <w:pPr>
              <w:pStyle w:val="afffffffff2"/>
              <w:spacing w:line="252" w:lineRule="auto"/>
            </w:pPr>
            <w:r w:rsidRPr="00D83B9B">
              <w:t>GB 7101</w:t>
            </w:r>
          </w:p>
        </w:tc>
        <w:tc>
          <w:tcPr>
            <w:tcW w:w="3118" w:type="dxa"/>
            <w:gridSpan w:val="3"/>
            <w:tcBorders>
              <w:top w:val="single" w:sz="4" w:space="0" w:color="auto"/>
              <w:bottom w:val="single" w:sz="4" w:space="0" w:color="auto"/>
              <w:right w:val="single" w:sz="4" w:space="0" w:color="auto"/>
            </w:tcBorders>
            <w:shd w:val="clear" w:color="auto" w:fill="auto"/>
            <w:vAlign w:val="center"/>
          </w:tcPr>
          <w:p w:rsidR="00277E89" w:rsidRDefault="00277E89" w:rsidP="009515B6">
            <w:pPr>
              <w:pStyle w:val="afffffffff2"/>
              <w:spacing w:line="252" w:lineRule="auto"/>
            </w:pPr>
            <w:r>
              <w:rPr>
                <w:rFonts w:hint="eastAsia"/>
              </w:rPr>
              <w:t>液体</w:t>
            </w:r>
          </w:p>
        </w:tc>
        <w:tc>
          <w:tcPr>
            <w:tcW w:w="2433" w:type="dxa"/>
            <w:vMerge w:val="restart"/>
            <w:tcBorders>
              <w:top w:val="single" w:sz="4" w:space="0" w:color="auto"/>
              <w:right w:val="single" w:sz="4" w:space="0" w:color="auto"/>
            </w:tcBorders>
            <w:vAlign w:val="center"/>
          </w:tcPr>
          <w:p w:rsidR="00277E89" w:rsidRDefault="004E3BCF" w:rsidP="009515B6">
            <w:pPr>
              <w:pStyle w:val="afffffffff2"/>
              <w:spacing w:line="252" w:lineRule="auto"/>
            </w:pPr>
            <w:r w:rsidRPr="00D83B9B">
              <w:t>GB 7101</w:t>
            </w:r>
          </w:p>
        </w:tc>
      </w:tr>
      <w:tr w:rsidR="00277E89" w:rsidTr="00A956AB">
        <w:trPr>
          <w:tblHeader/>
        </w:trPr>
        <w:tc>
          <w:tcPr>
            <w:tcW w:w="856" w:type="dxa"/>
            <w:vMerge/>
            <w:tcBorders>
              <w:left w:val="single" w:sz="4" w:space="0" w:color="auto"/>
            </w:tcBorders>
            <w:shd w:val="clear" w:color="auto" w:fill="auto"/>
            <w:vAlign w:val="center"/>
          </w:tcPr>
          <w:p w:rsidR="00277E89" w:rsidRDefault="00277E89" w:rsidP="009515B6">
            <w:pPr>
              <w:pStyle w:val="afffffffff2"/>
              <w:spacing w:line="252" w:lineRule="auto"/>
            </w:pPr>
          </w:p>
        </w:tc>
        <w:tc>
          <w:tcPr>
            <w:tcW w:w="1984" w:type="dxa"/>
            <w:tcBorders>
              <w:top w:val="single" w:sz="4" w:space="0" w:color="auto"/>
              <w:bottom w:val="single" w:sz="4" w:space="0" w:color="auto"/>
            </w:tcBorders>
            <w:shd w:val="clear" w:color="auto" w:fill="auto"/>
            <w:vAlign w:val="center"/>
          </w:tcPr>
          <w:p w:rsidR="00277E89" w:rsidRDefault="00277E89" w:rsidP="009515B6">
            <w:pPr>
              <w:pStyle w:val="afffffffff2"/>
              <w:spacing w:line="252" w:lineRule="auto"/>
            </w:pPr>
            <w:r>
              <w:rPr>
                <w:rFonts w:hint="eastAsia"/>
              </w:rPr>
              <w:t>色泽</w:t>
            </w:r>
          </w:p>
        </w:tc>
        <w:tc>
          <w:tcPr>
            <w:tcW w:w="993" w:type="dxa"/>
            <w:vMerge/>
            <w:tcBorders>
              <w:top w:val="single" w:sz="4" w:space="0" w:color="auto"/>
              <w:bottom w:val="single" w:sz="4" w:space="0" w:color="auto"/>
            </w:tcBorders>
            <w:shd w:val="clear" w:color="auto" w:fill="auto"/>
            <w:vAlign w:val="center"/>
          </w:tcPr>
          <w:p w:rsidR="00277E89" w:rsidRDefault="00277E89" w:rsidP="009515B6">
            <w:pPr>
              <w:pStyle w:val="afffffffff2"/>
              <w:spacing w:line="252" w:lineRule="auto"/>
            </w:pPr>
          </w:p>
        </w:tc>
        <w:tc>
          <w:tcPr>
            <w:tcW w:w="3118" w:type="dxa"/>
            <w:gridSpan w:val="3"/>
            <w:tcBorders>
              <w:top w:val="single" w:sz="4" w:space="0" w:color="auto"/>
              <w:bottom w:val="single" w:sz="4" w:space="0" w:color="auto"/>
              <w:right w:val="single" w:sz="4" w:space="0" w:color="auto"/>
            </w:tcBorders>
            <w:shd w:val="clear" w:color="auto" w:fill="auto"/>
            <w:vAlign w:val="center"/>
          </w:tcPr>
          <w:p w:rsidR="00277E89" w:rsidRDefault="00277E89" w:rsidP="009515B6">
            <w:pPr>
              <w:pStyle w:val="afffffffff2"/>
              <w:spacing w:line="252" w:lineRule="auto"/>
            </w:pPr>
            <w:r w:rsidRPr="008F6498">
              <w:rPr>
                <w:rFonts w:hint="eastAsia"/>
              </w:rPr>
              <w:t>淡黄色或棕色</w:t>
            </w:r>
          </w:p>
        </w:tc>
        <w:tc>
          <w:tcPr>
            <w:tcW w:w="2433" w:type="dxa"/>
            <w:vMerge/>
            <w:tcBorders>
              <w:right w:val="single" w:sz="4" w:space="0" w:color="auto"/>
            </w:tcBorders>
          </w:tcPr>
          <w:p w:rsidR="00277E89" w:rsidRPr="008F6498" w:rsidRDefault="00277E89" w:rsidP="009515B6">
            <w:pPr>
              <w:pStyle w:val="afffffffff2"/>
              <w:spacing w:line="252" w:lineRule="auto"/>
            </w:pPr>
          </w:p>
        </w:tc>
      </w:tr>
      <w:tr w:rsidR="00277E89" w:rsidTr="00A956AB">
        <w:trPr>
          <w:tblHeader/>
        </w:trPr>
        <w:tc>
          <w:tcPr>
            <w:tcW w:w="856" w:type="dxa"/>
            <w:vMerge/>
            <w:tcBorders>
              <w:left w:val="single" w:sz="4" w:space="0" w:color="auto"/>
            </w:tcBorders>
            <w:shd w:val="clear" w:color="auto" w:fill="auto"/>
            <w:vAlign w:val="center"/>
          </w:tcPr>
          <w:p w:rsidR="00277E89" w:rsidRDefault="00277E89" w:rsidP="009515B6">
            <w:pPr>
              <w:pStyle w:val="afffffffff2"/>
              <w:spacing w:line="252" w:lineRule="auto"/>
            </w:pPr>
          </w:p>
        </w:tc>
        <w:tc>
          <w:tcPr>
            <w:tcW w:w="1984" w:type="dxa"/>
            <w:tcBorders>
              <w:top w:val="single" w:sz="4" w:space="0" w:color="auto"/>
              <w:bottom w:val="single" w:sz="4" w:space="0" w:color="auto"/>
            </w:tcBorders>
            <w:shd w:val="clear" w:color="auto" w:fill="auto"/>
            <w:vAlign w:val="center"/>
          </w:tcPr>
          <w:p w:rsidR="00277E89" w:rsidRDefault="00277E89" w:rsidP="009515B6">
            <w:pPr>
              <w:pStyle w:val="afffffffff2"/>
              <w:spacing w:line="252" w:lineRule="auto"/>
            </w:pPr>
            <w:r>
              <w:rPr>
                <w:rFonts w:hint="eastAsia"/>
              </w:rPr>
              <w:t>气味</w:t>
            </w:r>
            <w:r>
              <w:t>、滋味</w:t>
            </w:r>
          </w:p>
        </w:tc>
        <w:tc>
          <w:tcPr>
            <w:tcW w:w="993" w:type="dxa"/>
            <w:vMerge/>
            <w:tcBorders>
              <w:top w:val="single" w:sz="4" w:space="0" w:color="auto"/>
              <w:bottom w:val="single" w:sz="4" w:space="0" w:color="auto"/>
            </w:tcBorders>
            <w:shd w:val="clear" w:color="auto" w:fill="auto"/>
            <w:vAlign w:val="center"/>
          </w:tcPr>
          <w:p w:rsidR="00277E89" w:rsidRDefault="00277E89" w:rsidP="009515B6">
            <w:pPr>
              <w:pStyle w:val="afffffffff2"/>
              <w:spacing w:line="252" w:lineRule="auto"/>
            </w:pPr>
          </w:p>
        </w:tc>
        <w:tc>
          <w:tcPr>
            <w:tcW w:w="3118" w:type="dxa"/>
            <w:gridSpan w:val="3"/>
            <w:tcBorders>
              <w:top w:val="single" w:sz="4" w:space="0" w:color="auto"/>
              <w:bottom w:val="single" w:sz="4" w:space="0" w:color="auto"/>
              <w:right w:val="single" w:sz="4" w:space="0" w:color="auto"/>
            </w:tcBorders>
            <w:shd w:val="clear" w:color="auto" w:fill="auto"/>
            <w:vAlign w:val="center"/>
          </w:tcPr>
          <w:p w:rsidR="00277E89" w:rsidRDefault="00277E89" w:rsidP="009515B6">
            <w:pPr>
              <w:pStyle w:val="afffffffff2"/>
              <w:spacing w:line="252" w:lineRule="auto"/>
            </w:pPr>
            <w:r w:rsidRPr="00F4782D">
              <w:rPr>
                <w:rFonts w:hint="eastAsia"/>
              </w:rPr>
              <w:t>具有本品</w:t>
            </w:r>
            <w:r>
              <w:rPr>
                <w:rFonts w:hint="eastAsia"/>
              </w:rPr>
              <w:t>应</w:t>
            </w:r>
            <w:r w:rsidRPr="00F4782D">
              <w:rPr>
                <w:rFonts w:hint="eastAsia"/>
              </w:rPr>
              <w:t>有的气味和滋味，无异味</w:t>
            </w:r>
            <w:r>
              <w:rPr>
                <w:rFonts w:hint="eastAsia"/>
              </w:rPr>
              <w:t>，</w:t>
            </w:r>
            <w:r w:rsidRPr="008F6498">
              <w:rPr>
                <w:rFonts w:hint="eastAsia"/>
              </w:rPr>
              <w:t>无异嗅</w:t>
            </w:r>
          </w:p>
        </w:tc>
        <w:tc>
          <w:tcPr>
            <w:tcW w:w="2433" w:type="dxa"/>
            <w:vMerge/>
            <w:tcBorders>
              <w:right w:val="single" w:sz="4" w:space="0" w:color="auto"/>
            </w:tcBorders>
          </w:tcPr>
          <w:p w:rsidR="00277E89" w:rsidRPr="00F4782D" w:rsidRDefault="00277E89" w:rsidP="009515B6">
            <w:pPr>
              <w:pStyle w:val="afffffffff2"/>
              <w:spacing w:line="252" w:lineRule="auto"/>
            </w:pPr>
          </w:p>
        </w:tc>
      </w:tr>
      <w:tr w:rsidR="00277E89" w:rsidTr="00A956AB">
        <w:trPr>
          <w:tblHeader/>
        </w:trPr>
        <w:tc>
          <w:tcPr>
            <w:tcW w:w="856" w:type="dxa"/>
            <w:vMerge/>
            <w:tcBorders>
              <w:left w:val="single" w:sz="4" w:space="0" w:color="auto"/>
            </w:tcBorders>
            <w:shd w:val="clear" w:color="auto" w:fill="auto"/>
            <w:vAlign w:val="center"/>
          </w:tcPr>
          <w:p w:rsidR="00277E89" w:rsidRDefault="00277E89" w:rsidP="009515B6">
            <w:pPr>
              <w:pStyle w:val="afffffffff2"/>
              <w:spacing w:line="252" w:lineRule="auto"/>
            </w:pPr>
          </w:p>
        </w:tc>
        <w:tc>
          <w:tcPr>
            <w:tcW w:w="1984" w:type="dxa"/>
            <w:tcBorders>
              <w:top w:val="single" w:sz="4" w:space="0" w:color="auto"/>
              <w:bottom w:val="single" w:sz="4" w:space="0" w:color="auto"/>
            </w:tcBorders>
            <w:shd w:val="clear" w:color="auto" w:fill="auto"/>
            <w:vAlign w:val="center"/>
          </w:tcPr>
          <w:p w:rsidR="00277E89" w:rsidRDefault="00277E89" w:rsidP="009515B6">
            <w:pPr>
              <w:pStyle w:val="afffffffff2"/>
              <w:spacing w:line="252" w:lineRule="auto"/>
            </w:pPr>
            <w:r>
              <w:rPr>
                <w:rFonts w:hint="eastAsia"/>
              </w:rPr>
              <w:t>杂质</w:t>
            </w:r>
          </w:p>
        </w:tc>
        <w:tc>
          <w:tcPr>
            <w:tcW w:w="993" w:type="dxa"/>
            <w:vMerge/>
            <w:tcBorders>
              <w:top w:val="single" w:sz="4" w:space="0" w:color="auto"/>
              <w:bottom w:val="single" w:sz="4" w:space="0" w:color="auto"/>
            </w:tcBorders>
            <w:shd w:val="clear" w:color="auto" w:fill="auto"/>
            <w:vAlign w:val="center"/>
          </w:tcPr>
          <w:p w:rsidR="00277E89" w:rsidRDefault="00277E89" w:rsidP="009515B6">
            <w:pPr>
              <w:pStyle w:val="afffffffff2"/>
              <w:spacing w:line="252" w:lineRule="auto"/>
            </w:pPr>
          </w:p>
        </w:tc>
        <w:tc>
          <w:tcPr>
            <w:tcW w:w="3118" w:type="dxa"/>
            <w:gridSpan w:val="3"/>
            <w:tcBorders>
              <w:top w:val="single" w:sz="4" w:space="0" w:color="auto"/>
              <w:bottom w:val="single" w:sz="4" w:space="0" w:color="auto"/>
              <w:right w:val="single" w:sz="4" w:space="0" w:color="auto"/>
            </w:tcBorders>
            <w:shd w:val="clear" w:color="auto" w:fill="auto"/>
            <w:vAlign w:val="center"/>
          </w:tcPr>
          <w:p w:rsidR="00277E89" w:rsidRDefault="00277E89" w:rsidP="009515B6">
            <w:pPr>
              <w:pStyle w:val="afffffffff2"/>
              <w:spacing w:line="252" w:lineRule="auto"/>
            </w:pPr>
            <w:r w:rsidRPr="00F4782D">
              <w:rPr>
                <w:rFonts w:hint="eastAsia"/>
              </w:rPr>
              <w:t>无正常视力可见外来</w:t>
            </w:r>
            <w:r>
              <w:rPr>
                <w:rFonts w:hint="eastAsia"/>
              </w:rPr>
              <w:t>异物</w:t>
            </w:r>
          </w:p>
        </w:tc>
        <w:tc>
          <w:tcPr>
            <w:tcW w:w="2433" w:type="dxa"/>
            <w:vMerge/>
            <w:tcBorders>
              <w:bottom w:val="single" w:sz="4" w:space="0" w:color="auto"/>
              <w:right w:val="single" w:sz="4" w:space="0" w:color="auto"/>
            </w:tcBorders>
          </w:tcPr>
          <w:p w:rsidR="00277E89" w:rsidRPr="00F4782D" w:rsidRDefault="00277E89" w:rsidP="009515B6">
            <w:pPr>
              <w:pStyle w:val="afffffffff2"/>
              <w:spacing w:line="252" w:lineRule="auto"/>
            </w:pPr>
          </w:p>
        </w:tc>
      </w:tr>
      <w:tr w:rsidR="004E3BCF" w:rsidTr="00A956AB">
        <w:trPr>
          <w:tblHeader/>
        </w:trPr>
        <w:tc>
          <w:tcPr>
            <w:tcW w:w="856" w:type="dxa"/>
            <w:vMerge/>
            <w:tcBorders>
              <w:left w:val="single" w:sz="4" w:space="0" w:color="auto"/>
            </w:tcBorders>
            <w:shd w:val="clear" w:color="auto" w:fill="auto"/>
            <w:vAlign w:val="center"/>
          </w:tcPr>
          <w:p w:rsidR="004E3BCF" w:rsidRDefault="004E3BCF" w:rsidP="009515B6">
            <w:pPr>
              <w:pStyle w:val="afffffffff2"/>
              <w:spacing w:line="252" w:lineRule="auto"/>
            </w:pPr>
          </w:p>
        </w:tc>
        <w:tc>
          <w:tcPr>
            <w:tcW w:w="1984" w:type="dxa"/>
            <w:tcBorders>
              <w:top w:val="single" w:sz="4" w:space="0" w:color="auto"/>
              <w:bottom w:val="single" w:sz="4" w:space="0" w:color="auto"/>
            </w:tcBorders>
            <w:shd w:val="clear" w:color="auto" w:fill="auto"/>
            <w:vAlign w:val="center"/>
          </w:tcPr>
          <w:p w:rsidR="004E3BCF" w:rsidRDefault="004E3BCF" w:rsidP="009515B6">
            <w:pPr>
              <w:pStyle w:val="afffffffff2"/>
              <w:spacing w:line="252" w:lineRule="auto"/>
            </w:pPr>
            <w:r w:rsidRPr="00D83B9B">
              <w:rPr>
                <w:rFonts w:hint="eastAsia"/>
              </w:rPr>
              <w:t>铅（以Pb计）/（mg/</w:t>
            </w:r>
            <w:r w:rsidRPr="008F6498">
              <w:t>mL</w:t>
            </w:r>
            <w:r w:rsidRPr="00D83B9B">
              <w:rPr>
                <w:rFonts w:hint="eastAsia"/>
              </w:rPr>
              <w:t>）</w:t>
            </w:r>
          </w:p>
        </w:tc>
        <w:tc>
          <w:tcPr>
            <w:tcW w:w="993" w:type="dxa"/>
            <w:tcBorders>
              <w:top w:val="single" w:sz="4" w:space="0" w:color="auto"/>
              <w:bottom w:val="single" w:sz="4" w:space="0" w:color="auto"/>
            </w:tcBorders>
            <w:shd w:val="clear" w:color="auto" w:fill="auto"/>
          </w:tcPr>
          <w:p w:rsidR="004E3BCF" w:rsidRPr="008F6498" w:rsidRDefault="004E3BCF" w:rsidP="009515B6">
            <w:pPr>
              <w:pStyle w:val="afffffffff2"/>
              <w:spacing w:line="252" w:lineRule="auto"/>
            </w:pPr>
            <w:r>
              <w:rPr>
                <w:rFonts w:hint="eastAsia"/>
              </w:rPr>
              <w:t xml:space="preserve">GB </w:t>
            </w:r>
            <w:r>
              <w:t>2762</w:t>
            </w:r>
          </w:p>
        </w:tc>
        <w:tc>
          <w:tcPr>
            <w:tcW w:w="3118" w:type="dxa"/>
            <w:gridSpan w:val="3"/>
            <w:tcBorders>
              <w:top w:val="single" w:sz="4" w:space="0" w:color="auto"/>
              <w:bottom w:val="single" w:sz="4" w:space="0" w:color="auto"/>
              <w:right w:val="single" w:sz="4" w:space="0" w:color="auto"/>
            </w:tcBorders>
            <w:shd w:val="clear" w:color="auto" w:fill="auto"/>
            <w:vAlign w:val="center"/>
          </w:tcPr>
          <w:p w:rsidR="004E3BCF" w:rsidRPr="00F4782D" w:rsidRDefault="004E3BCF" w:rsidP="009515B6">
            <w:pPr>
              <w:pStyle w:val="afffffffff2"/>
              <w:spacing w:line="252" w:lineRule="auto"/>
            </w:pPr>
            <w:r w:rsidRPr="008F6498">
              <w:rPr>
                <w:rFonts w:hint="eastAsia"/>
              </w:rPr>
              <w:t>≤</w:t>
            </w:r>
            <w:r>
              <w:rPr>
                <w:rFonts w:hint="eastAsia"/>
              </w:rPr>
              <w:t>0.3</w:t>
            </w:r>
          </w:p>
        </w:tc>
        <w:tc>
          <w:tcPr>
            <w:tcW w:w="2433" w:type="dxa"/>
            <w:tcBorders>
              <w:top w:val="single" w:sz="4" w:space="0" w:color="auto"/>
              <w:bottom w:val="single" w:sz="4" w:space="0" w:color="auto"/>
              <w:right w:val="single" w:sz="4" w:space="0" w:color="auto"/>
            </w:tcBorders>
          </w:tcPr>
          <w:p w:rsidR="004E3BCF" w:rsidRPr="008F6498" w:rsidRDefault="004E538F" w:rsidP="009515B6">
            <w:pPr>
              <w:pStyle w:val="afffffffff2"/>
              <w:spacing w:line="252" w:lineRule="auto"/>
            </w:pPr>
            <w:r w:rsidRPr="004E538F">
              <w:t>GB 5009.12</w:t>
            </w:r>
          </w:p>
        </w:tc>
      </w:tr>
      <w:tr w:rsidR="004E3BCF" w:rsidTr="00A956AB">
        <w:trPr>
          <w:tblHeader/>
        </w:trPr>
        <w:tc>
          <w:tcPr>
            <w:tcW w:w="856" w:type="dxa"/>
            <w:vMerge/>
            <w:tcBorders>
              <w:left w:val="single" w:sz="4" w:space="0" w:color="auto"/>
            </w:tcBorders>
            <w:shd w:val="clear" w:color="auto" w:fill="auto"/>
            <w:vAlign w:val="center"/>
          </w:tcPr>
          <w:p w:rsidR="004E3BCF" w:rsidRDefault="004E3BCF" w:rsidP="009515B6">
            <w:pPr>
              <w:pStyle w:val="afffffffff2"/>
              <w:spacing w:line="252" w:lineRule="auto"/>
            </w:pPr>
          </w:p>
        </w:tc>
        <w:tc>
          <w:tcPr>
            <w:tcW w:w="1984" w:type="dxa"/>
            <w:tcBorders>
              <w:top w:val="single" w:sz="4" w:space="0" w:color="auto"/>
              <w:bottom w:val="single" w:sz="4" w:space="0" w:color="auto"/>
            </w:tcBorders>
            <w:shd w:val="clear" w:color="auto" w:fill="auto"/>
            <w:vAlign w:val="center"/>
          </w:tcPr>
          <w:p w:rsidR="004E3BCF" w:rsidRPr="00D83B9B" w:rsidRDefault="004E3BCF" w:rsidP="009515B6">
            <w:pPr>
              <w:pStyle w:val="afffffffff2"/>
              <w:spacing w:line="252" w:lineRule="auto"/>
            </w:pPr>
            <w:r w:rsidRPr="008D1E47">
              <w:rPr>
                <w:rFonts w:hint="eastAsia"/>
              </w:rPr>
              <w:t>农药残留限量</w:t>
            </w:r>
          </w:p>
        </w:tc>
        <w:tc>
          <w:tcPr>
            <w:tcW w:w="993" w:type="dxa"/>
            <w:tcBorders>
              <w:top w:val="single" w:sz="4" w:space="0" w:color="auto"/>
              <w:bottom w:val="single" w:sz="4" w:space="0" w:color="auto"/>
            </w:tcBorders>
            <w:shd w:val="clear" w:color="auto" w:fill="auto"/>
          </w:tcPr>
          <w:p w:rsidR="004E3BCF" w:rsidRPr="008D1E47" w:rsidRDefault="004E3BCF" w:rsidP="009515B6">
            <w:pPr>
              <w:pStyle w:val="afffffffff2"/>
              <w:spacing w:line="252" w:lineRule="auto"/>
            </w:pPr>
            <w:r>
              <w:rPr>
                <w:rFonts w:hint="eastAsia"/>
              </w:rPr>
              <w:t>GB 2763</w:t>
            </w:r>
          </w:p>
        </w:tc>
        <w:tc>
          <w:tcPr>
            <w:tcW w:w="3118" w:type="dxa"/>
            <w:gridSpan w:val="3"/>
            <w:tcBorders>
              <w:top w:val="single" w:sz="4" w:space="0" w:color="auto"/>
              <w:bottom w:val="single" w:sz="4" w:space="0" w:color="auto"/>
              <w:right w:val="single" w:sz="4" w:space="0" w:color="auto"/>
            </w:tcBorders>
            <w:shd w:val="clear" w:color="auto" w:fill="auto"/>
            <w:vAlign w:val="center"/>
          </w:tcPr>
          <w:p w:rsidR="004E3BCF" w:rsidRPr="008F6498" w:rsidRDefault="004E3BCF" w:rsidP="009515B6">
            <w:pPr>
              <w:pStyle w:val="afffffffff2"/>
              <w:spacing w:line="252" w:lineRule="auto"/>
            </w:pPr>
            <w:r w:rsidRPr="008D1E47">
              <w:rPr>
                <w:rFonts w:hint="eastAsia"/>
              </w:rPr>
              <w:t>应符合 GB 2763 的规定</w:t>
            </w:r>
          </w:p>
        </w:tc>
        <w:tc>
          <w:tcPr>
            <w:tcW w:w="2433" w:type="dxa"/>
            <w:tcBorders>
              <w:top w:val="single" w:sz="4" w:space="0" w:color="auto"/>
              <w:bottom w:val="single" w:sz="4" w:space="0" w:color="auto"/>
              <w:right w:val="single" w:sz="4" w:space="0" w:color="auto"/>
            </w:tcBorders>
          </w:tcPr>
          <w:p w:rsidR="004E3BCF" w:rsidRPr="008D1E47" w:rsidRDefault="004E3BCF" w:rsidP="009515B6">
            <w:pPr>
              <w:pStyle w:val="afffffffff2"/>
              <w:spacing w:line="252" w:lineRule="auto"/>
            </w:pPr>
            <w:r>
              <w:rPr>
                <w:rFonts w:hint="eastAsia"/>
              </w:rPr>
              <w:t>GB 2763</w:t>
            </w:r>
          </w:p>
        </w:tc>
      </w:tr>
      <w:tr w:rsidR="00277E89" w:rsidTr="00A956AB">
        <w:trPr>
          <w:tblHeader/>
        </w:trPr>
        <w:tc>
          <w:tcPr>
            <w:tcW w:w="856" w:type="dxa"/>
            <w:vMerge/>
            <w:tcBorders>
              <w:left w:val="single" w:sz="4" w:space="0" w:color="auto"/>
            </w:tcBorders>
            <w:shd w:val="clear" w:color="auto" w:fill="auto"/>
            <w:vAlign w:val="center"/>
          </w:tcPr>
          <w:p w:rsidR="00277E89" w:rsidRDefault="00277E89" w:rsidP="009515B6">
            <w:pPr>
              <w:pStyle w:val="afffffffff2"/>
              <w:spacing w:line="252" w:lineRule="auto"/>
            </w:pPr>
          </w:p>
        </w:tc>
        <w:tc>
          <w:tcPr>
            <w:tcW w:w="1984" w:type="dxa"/>
            <w:tcBorders>
              <w:top w:val="single" w:sz="4" w:space="0" w:color="auto"/>
              <w:bottom w:val="single" w:sz="4" w:space="0" w:color="auto"/>
            </w:tcBorders>
            <w:shd w:val="clear" w:color="auto" w:fill="auto"/>
            <w:vAlign w:val="center"/>
          </w:tcPr>
          <w:p w:rsidR="00277E89" w:rsidRDefault="00277E89" w:rsidP="009515B6">
            <w:pPr>
              <w:pStyle w:val="afffffffff2"/>
              <w:spacing w:line="252" w:lineRule="auto"/>
            </w:pPr>
            <w:r>
              <w:rPr>
                <w:rFonts w:hint="eastAsia"/>
              </w:rPr>
              <w:t>菌落总数/（</w:t>
            </w:r>
            <w:r w:rsidRPr="0076558A">
              <w:rPr>
                <w:rFonts w:hint="eastAsia"/>
              </w:rPr>
              <w:t>CFU/</w:t>
            </w:r>
            <w:r>
              <w:t>mL</w:t>
            </w:r>
            <w:r>
              <w:rPr>
                <w:rFonts w:hint="eastAsia"/>
              </w:rPr>
              <w:t>）</w:t>
            </w:r>
          </w:p>
        </w:tc>
        <w:tc>
          <w:tcPr>
            <w:tcW w:w="993" w:type="dxa"/>
            <w:vMerge w:val="restart"/>
            <w:tcBorders>
              <w:top w:val="single" w:sz="4" w:space="0" w:color="auto"/>
            </w:tcBorders>
            <w:shd w:val="clear" w:color="auto" w:fill="auto"/>
            <w:vAlign w:val="center"/>
          </w:tcPr>
          <w:p w:rsidR="00277E89" w:rsidRDefault="00277E89" w:rsidP="009515B6">
            <w:pPr>
              <w:pStyle w:val="afffffffff2"/>
              <w:spacing w:line="252" w:lineRule="auto"/>
            </w:pPr>
            <w:r w:rsidRPr="008F6498">
              <w:t>GB 7101</w:t>
            </w:r>
          </w:p>
        </w:tc>
        <w:tc>
          <w:tcPr>
            <w:tcW w:w="3118" w:type="dxa"/>
            <w:gridSpan w:val="3"/>
            <w:tcBorders>
              <w:top w:val="single" w:sz="4" w:space="0" w:color="auto"/>
              <w:bottom w:val="single" w:sz="4" w:space="0" w:color="auto"/>
              <w:right w:val="single" w:sz="4" w:space="0" w:color="auto"/>
            </w:tcBorders>
            <w:shd w:val="clear" w:color="auto" w:fill="auto"/>
            <w:vAlign w:val="center"/>
          </w:tcPr>
          <w:p w:rsidR="00277E89" w:rsidRPr="00F4782D" w:rsidRDefault="00277E89" w:rsidP="009515B6">
            <w:pPr>
              <w:pStyle w:val="afffffffff2"/>
              <w:spacing w:line="252" w:lineRule="auto"/>
            </w:pPr>
            <w:r w:rsidRPr="00EC754B">
              <w:t>n:5</w:t>
            </w:r>
            <w:r>
              <w:rPr>
                <w:rFonts w:hint="eastAsia"/>
              </w:rPr>
              <w:t>；</w:t>
            </w:r>
            <w:r w:rsidRPr="00EC754B">
              <w:t>c:2</w:t>
            </w:r>
            <w:r>
              <w:rPr>
                <w:rFonts w:hint="eastAsia"/>
              </w:rPr>
              <w:t>；</w:t>
            </w:r>
            <w:r w:rsidRPr="00EC754B">
              <w:t>m:10</w:t>
            </w:r>
            <w:r>
              <w:rPr>
                <w:sz w:val="21"/>
                <w:szCs w:val="21"/>
                <w:vertAlign w:val="superscript"/>
              </w:rPr>
              <w:t>2</w:t>
            </w:r>
            <w:r>
              <w:rPr>
                <w:rFonts w:hint="eastAsia"/>
              </w:rPr>
              <w:t>；</w:t>
            </w:r>
            <w:r w:rsidRPr="00EC754B">
              <w:t>M:5</w:t>
            </w:r>
            <w:r>
              <w:t>×</w:t>
            </w:r>
            <w:r w:rsidRPr="00EC754B">
              <w:t>10</w:t>
            </w:r>
            <w:r w:rsidRPr="0076558A">
              <w:rPr>
                <w:sz w:val="21"/>
                <w:szCs w:val="21"/>
                <w:vertAlign w:val="superscript"/>
              </w:rPr>
              <w:t>4</w:t>
            </w:r>
          </w:p>
        </w:tc>
        <w:tc>
          <w:tcPr>
            <w:tcW w:w="2433" w:type="dxa"/>
            <w:tcBorders>
              <w:top w:val="single" w:sz="4" w:space="0" w:color="auto"/>
              <w:right w:val="single" w:sz="4" w:space="0" w:color="auto"/>
            </w:tcBorders>
          </w:tcPr>
          <w:p w:rsidR="00277E89" w:rsidRPr="00EC754B" w:rsidRDefault="004E3BCF" w:rsidP="009515B6">
            <w:pPr>
              <w:pStyle w:val="afffffffff2"/>
              <w:spacing w:line="252" w:lineRule="auto"/>
            </w:pPr>
            <w:r>
              <w:rPr>
                <w:rFonts w:hint="eastAsia"/>
              </w:rPr>
              <w:t>GB 4789.2</w:t>
            </w:r>
          </w:p>
        </w:tc>
      </w:tr>
      <w:tr w:rsidR="00277E89" w:rsidTr="00A956AB">
        <w:trPr>
          <w:tblHeader/>
        </w:trPr>
        <w:tc>
          <w:tcPr>
            <w:tcW w:w="856" w:type="dxa"/>
            <w:vMerge/>
            <w:tcBorders>
              <w:left w:val="single" w:sz="4" w:space="0" w:color="auto"/>
            </w:tcBorders>
            <w:shd w:val="clear" w:color="auto" w:fill="auto"/>
            <w:vAlign w:val="center"/>
          </w:tcPr>
          <w:p w:rsidR="00277E89" w:rsidRDefault="00277E89" w:rsidP="009515B6">
            <w:pPr>
              <w:pStyle w:val="afffffffff2"/>
              <w:spacing w:line="252" w:lineRule="auto"/>
            </w:pPr>
          </w:p>
        </w:tc>
        <w:tc>
          <w:tcPr>
            <w:tcW w:w="1984" w:type="dxa"/>
            <w:tcBorders>
              <w:top w:val="single" w:sz="4" w:space="0" w:color="auto"/>
              <w:bottom w:val="single" w:sz="4" w:space="0" w:color="auto"/>
            </w:tcBorders>
            <w:shd w:val="clear" w:color="auto" w:fill="auto"/>
            <w:vAlign w:val="center"/>
          </w:tcPr>
          <w:p w:rsidR="00277E89" w:rsidRDefault="00277E89" w:rsidP="009515B6">
            <w:pPr>
              <w:pStyle w:val="afffffffff2"/>
              <w:spacing w:line="252" w:lineRule="auto"/>
            </w:pPr>
            <w:r>
              <w:rPr>
                <w:rFonts w:hint="eastAsia"/>
              </w:rPr>
              <w:t>大肠菌群</w:t>
            </w:r>
            <w:r w:rsidRPr="0076558A">
              <w:rPr>
                <w:rFonts w:hint="eastAsia"/>
              </w:rPr>
              <w:t>/（CFU/</w:t>
            </w:r>
            <w:r w:rsidRPr="00D83B9B">
              <w:t>mL</w:t>
            </w:r>
            <w:r w:rsidRPr="0076558A">
              <w:rPr>
                <w:rFonts w:hint="eastAsia"/>
              </w:rPr>
              <w:t>）</w:t>
            </w:r>
          </w:p>
        </w:tc>
        <w:tc>
          <w:tcPr>
            <w:tcW w:w="993" w:type="dxa"/>
            <w:vMerge/>
            <w:shd w:val="clear" w:color="auto" w:fill="auto"/>
            <w:vAlign w:val="center"/>
          </w:tcPr>
          <w:p w:rsidR="00277E89" w:rsidRDefault="00277E89" w:rsidP="009515B6">
            <w:pPr>
              <w:pStyle w:val="afffffffff2"/>
              <w:spacing w:line="252" w:lineRule="auto"/>
            </w:pPr>
          </w:p>
        </w:tc>
        <w:tc>
          <w:tcPr>
            <w:tcW w:w="3118" w:type="dxa"/>
            <w:gridSpan w:val="3"/>
            <w:tcBorders>
              <w:top w:val="single" w:sz="4" w:space="0" w:color="auto"/>
              <w:bottom w:val="single" w:sz="4" w:space="0" w:color="auto"/>
              <w:right w:val="single" w:sz="4" w:space="0" w:color="auto"/>
            </w:tcBorders>
            <w:shd w:val="clear" w:color="auto" w:fill="auto"/>
            <w:vAlign w:val="center"/>
          </w:tcPr>
          <w:p w:rsidR="00277E89" w:rsidRPr="00F4782D" w:rsidRDefault="00277E89" w:rsidP="009515B6">
            <w:pPr>
              <w:pStyle w:val="afffffffff2"/>
              <w:spacing w:line="252" w:lineRule="auto"/>
            </w:pPr>
            <w:r w:rsidRPr="0076558A">
              <w:t>n:5</w:t>
            </w:r>
            <w:r>
              <w:rPr>
                <w:rFonts w:hint="eastAsia"/>
              </w:rPr>
              <w:t>；</w:t>
            </w:r>
            <w:r w:rsidRPr="0076558A">
              <w:t>c:2</w:t>
            </w:r>
            <w:r>
              <w:rPr>
                <w:rFonts w:hint="eastAsia"/>
              </w:rPr>
              <w:t>；</w:t>
            </w:r>
            <w:r w:rsidRPr="0076558A">
              <w:t>m:10</w:t>
            </w:r>
            <w:r>
              <w:rPr>
                <w:rFonts w:hint="eastAsia"/>
              </w:rPr>
              <w:t>；</w:t>
            </w:r>
            <w:r w:rsidRPr="0076558A">
              <w:t>M:10</w:t>
            </w:r>
            <w:r w:rsidRPr="0076558A">
              <w:rPr>
                <w:rFonts w:hint="eastAsia"/>
                <w:sz w:val="21"/>
                <w:szCs w:val="21"/>
                <w:vertAlign w:val="superscript"/>
              </w:rPr>
              <w:t>2</w:t>
            </w:r>
          </w:p>
        </w:tc>
        <w:tc>
          <w:tcPr>
            <w:tcW w:w="2433" w:type="dxa"/>
            <w:tcBorders>
              <w:right w:val="single" w:sz="4" w:space="0" w:color="auto"/>
            </w:tcBorders>
          </w:tcPr>
          <w:p w:rsidR="00277E89" w:rsidRPr="0076558A" w:rsidRDefault="004E3BCF" w:rsidP="009515B6">
            <w:pPr>
              <w:pStyle w:val="afffffffff2"/>
              <w:spacing w:line="252" w:lineRule="auto"/>
            </w:pPr>
            <w:r>
              <w:rPr>
                <w:rFonts w:hint="eastAsia"/>
              </w:rPr>
              <w:t>GB 4789.3</w:t>
            </w:r>
          </w:p>
        </w:tc>
      </w:tr>
      <w:tr w:rsidR="00277E89" w:rsidTr="00A956AB">
        <w:trPr>
          <w:tblHeader/>
        </w:trPr>
        <w:tc>
          <w:tcPr>
            <w:tcW w:w="856" w:type="dxa"/>
            <w:vMerge/>
            <w:tcBorders>
              <w:left w:val="single" w:sz="4" w:space="0" w:color="auto"/>
            </w:tcBorders>
            <w:shd w:val="clear" w:color="auto" w:fill="auto"/>
            <w:vAlign w:val="center"/>
          </w:tcPr>
          <w:p w:rsidR="00277E89" w:rsidRDefault="00277E89" w:rsidP="009515B6">
            <w:pPr>
              <w:pStyle w:val="afffffffff2"/>
              <w:spacing w:line="252" w:lineRule="auto"/>
            </w:pPr>
          </w:p>
        </w:tc>
        <w:tc>
          <w:tcPr>
            <w:tcW w:w="1984" w:type="dxa"/>
            <w:tcBorders>
              <w:top w:val="single" w:sz="4" w:space="0" w:color="auto"/>
              <w:bottom w:val="single" w:sz="4" w:space="0" w:color="auto"/>
            </w:tcBorders>
            <w:shd w:val="clear" w:color="auto" w:fill="auto"/>
            <w:vAlign w:val="center"/>
          </w:tcPr>
          <w:p w:rsidR="00277E89" w:rsidRDefault="00277E89" w:rsidP="009515B6">
            <w:pPr>
              <w:pStyle w:val="afffffffff2"/>
              <w:spacing w:line="252" w:lineRule="auto"/>
            </w:pPr>
            <w:r>
              <w:rPr>
                <w:rFonts w:hint="eastAsia"/>
              </w:rPr>
              <w:t>沙门氏菌</w:t>
            </w:r>
            <w:r w:rsidRPr="0076558A">
              <w:rPr>
                <w:rFonts w:hint="eastAsia"/>
              </w:rPr>
              <w:t>/（</w:t>
            </w:r>
            <w:r>
              <w:rPr>
                <w:rFonts w:hint="eastAsia"/>
              </w:rPr>
              <w:t>CFU/</w:t>
            </w:r>
            <w:r w:rsidRPr="00D83B9B">
              <w:t>mL</w:t>
            </w:r>
            <w:r w:rsidRPr="0076558A">
              <w:rPr>
                <w:rFonts w:hint="eastAsia"/>
              </w:rPr>
              <w:t>）</w:t>
            </w:r>
          </w:p>
        </w:tc>
        <w:tc>
          <w:tcPr>
            <w:tcW w:w="993" w:type="dxa"/>
            <w:vMerge/>
            <w:shd w:val="clear" w:color="auto" w:fill="auto"/>
            <w:vAlign w:val="center"/>
          </w:tcPr>
          <w:p w:rsidR="00277E89" w:rsidRDefault="00277E89" w:rsidP="009515B6">
            <w:pPr>
              <w:pStyle w:val="afffffffff2"/>
              <w:spacing w:line="252" w:lineRule="auto"/>
            </w:pPr>
          </w:p>
        </w:tc>
        <w:tc>
          <w:tcPr>
            <w:tcW w:w="3118" w:type="dxa"/>
            <w:gridSpan w:val="3"/>
            <w:tcBorders>
              <w:top w:val="single" w:sz="4" w:space="0" w:color="auto"/>
              <w:bottom w:val="single" w:sz="4" w:space="0" w:color="auto"/>
              <w:right w:val="single" w:sz="4" w:space="0" w:color="auto"/>
            </w:tcBorders>
            <w:shd w:val="clear" w:color="auto" w:fill="auto"/>
            <w:vAlign w:val="center"/>
          </w:tcPr>
          <w:p w:rsidR="00277E89" w:rsidRPr="00F4782D" w:rsidRDefault="00277E89" w:rsidP="009515B6">
            <w:pPr>
              <w:pStyle w:val="afffffffff2"/>
              <w:spacing w:line="252" w:lineRule="auto"/>
            </w:pPr>
            <w:r>
              <w:t>n:5</w:t>
            </w:r>
            <w:r>
              <w:rPr>
                <w:rFonts w:hint="eastAsia"/>
              </w:rPr>
              <w:t>；</w:t>
            </w:r>
            <w:r>
              <w:t>c:0</w:t>
            </w:r>
            <w:r>
              <w:rPr>
                <w:rFonts w:hint="eastAsia"/>
              </w:rPr>
              <w:t>；</w:t>
            </w:r>
            <w:r>
              <w:t>m:0/25g</w:t>
            </w:r>
            <w:r>
              <w:rPr>
                <w:rFonts w:hint="eastAsia"/>
              </w:rPr>
              <w:t>；</w:t>
            </w:r>
            <w:r>
              <w:t>M-</w:t>
            </w:r>
          </w:p>
        </w:tc>
        <w:tc>
          <w:tcPr>
            <w:tcW w:w="2433" w:type="dxa"/>
            <w:tcBorders>
              <w:right w:val="single" w:sz="4" w:space="0" w:color="auto"/>
            </w:tcBorders>
          </w:tcPr>
          <w:p w:rsidR="00277E89" w:rsidRDefault="004E3BCF" w:rsidP="009515B6">
            <w:pPr>
              <w:pStyle w:val="afffffffff2"/>
              <w:spacing w:line="252" w:lineRule="auto"/>
            </w:pPr>
            <w:r w:rsidRPr="004E3BCF">
              <w:t>GB 4789.4</w:t>
            </w:r>
          </w:p>
        </w:tc>
      </w:tr>
      <w:tr w:rsidR="00277E89" w:rsidTr="00A956AB">
        <w:trPr>
          <w:tblHeader/>
        </w:trPr>
        <w:tc>
          <w:tcPr>
            <w:tcW w:w="856" w:type="dxa"/>
            <w:vMerge/>
            <w:tcBorders>
              <w:left w:val="single" w:sz="4" w:space="0" w:color="auto"/>
            </w:tcBorders>
            <w:shd w:val="clear" w:color="auto" w:fill="auto"/>
            <w:vAlign w:val="center"/>
          </w:tcPr>
          <w:p w:rsidR="00277E89" w:rsidRDefault="00277E89" w:rsidP="009515B6">
            <w:pPr>
              <w:pStyle w:val="afffffffff2"/>
              <w:spacing w:line="252" w:lineRule="auto"/>
            </w:pPr>
          </w:p>
        </w:tc>
        <w:tc>
          <w:tcPr>
            <w:tcW w:w="1984" w:type="dxa"/>
            <w:tcBorders>
              <w:top w:val="single" w:sz="4" w:space="0" w:color="auto"/>
              <w:bottom w:val="single" w:sz="4" w:space="0" w:color="auto"/>
            </w:tcBorders>
            <w:shd w:val="clear" w:color="auto" w:fill="auto"/>
            <w:vAlign w:val="center"/>
          </w:tcPr>
          <w:p w:rsidR="00277E89" w:rsidRDefault="00277E89" w:rsidP="009515B6">
            <w:pPr>
              <w:pStyle w:val="afffffffff2"/>
              <w:spacing w:line="252" w:lineRule="auto"/>
            </w:pPr>
            <w:r>
              <w:rPr>
                <w:rFonts w:hint="eastAsia"/>
              </w:rPr>
              <w:t>霉菌</w:t>
            </w:r>
            <w:r w:rsidRPr="0076558A">
              <w:rPr>
                <w:rFonts w:hint="eastAsia"/>
              </w:rPr>
              <w:t>/（</w:t>
            </w:r>
            <w:r>
              <w:rPr>
                <w:rFonts w:hint="eastAsia"/>
              </w:rPr>
              <w:t>CFU/</w:t>
            </w:r>
            <w:r w:rsidRPr="00D83B9B">
              <w:t>mL</w:t>
            </w:r>
            <w:r w:rsidRPr="0076558A">
              <w:rPr>
                <w:rFonts w:hint="eastAsia"/>
              </w:rPr>
              <w:t>）</w:t>
            </w:r>
          </w:p>
        </w:tc>
        <w:tc>
          <w:tcPr>
            <w:tcW w:w="993" w:type="dxa"/>
            <w:vMerge/>
            <w:shd w:val="clear" w:color="auto" w:fill="auto"/>
            <w:vAlign w:val="center"/>
          </w:tcPr>
          <w:p w:rsidR="00277E89" w:rsidRDefault="00277E89" w:rsidP="009515B6">
            <w:pPr>
              <w:pStyle w:val="afffffffff2"/>
              <w:spacing w:line="252" w:lineRule="auto"/>
            </w:pPr>
          </w:p>
        </w:tc>
        <w:tc>
          <w:tcPr>
            <w:tcW w:w="3118" w:type="dxa"/>
            <w:gridSpan w:val="3"/>
            <w:tcBorders>
              <w:top w:val="single" w:sz="4" w:space="0" w:color="auto"/>
              <w:bottom w:val="single" w:sz="4" w:space="0" w:color="auto"/>
              <w:right w:val="single" w:sz="4" w:space="0" w:color="auto"/>
            </w:tcBorders>
            <w:shd w:val="clear" w:color="auto" w:fill="auto"/>
            <w:vAlign w:val="center"/>
          </w:tcPr>
          <w:p w:rsidR="00277E89" w:rsidRPr="00F4782D" w:rsidRDefault="00277E89" w:rsidP="009515B6">
            <w:pPr>
              <w:pStyle w:val="afffffffff2"/>
              <w:spacing w:line="252" w:lineRule="auto"/>
            </w:pPr>
            <w:r>
              <w:rPr>
                <w:rFonts w:hint="eastAsia"/>
              </w:rPr>
              <w:t>≤</w:t>
            </w:r>
            <w:r>
              <w:t>2</w:t>
            </w:r>
            <w:r>
              <w:rPr>
                <w:rFonts w:hint="eastAsia"/>
              </w:rPr>
              <w:t>0</w:t>
            </w:r>
          </w:p>
        </w:tc>
        <w:tc>
          <w:tcPr>
            <w:tcW w:w="2433" w:type="dxa"/>
            <w:tcBorders>
              <w:right w:val="single" w:sz="4" w:space="0" w:color="auto"/>
            </w:tcBorders>
          </w:tcPr>
          <w:p w:rsidR="00277E89" w:rsidRDefault="004E3BCF" w:rsidP="009515B6">
            <w:pPr>
              <w:pStyle w:val="afffffffff2"/>
              <w:spacing w:line="252" w:lineRule="auto"/>
            </w:pPr>
            <w:r>
              <w:rPr>
                <w:rFonts w:hint="eastAsia"/>
              </w:rPr>
              <w:t>GB 4789.15</w:t>
            </w:r>
          </w:p>
        </w:tc>
      </w:tr>
      <w:tr w:rsidR="00277E89" w:rsidTr="00A956AB">
        <w:trPr>
          <w:trHeight w:val="170"/>
          <w:tblHeader/>
        </w:trPr>
        <w:tc>
          <w:tcPr>
            <w:tcW w:w="856" w:type="dxa"/>
            <w:vMerge/>
            <w:tcBorders>
              <w:left w:val="single" w:sz="4" w:space="0" w:color="auto"/>
            </w:tcBorders>
            <w:shd w:val="clear" w:color="auto" w:fill="auto"/>
            <w:vAlign w:val="center"/>
          </w:tcPr>
          <w:p w:rsidR="00277E89" w:rsidRDefault="00277E89" w:rsidP="009515B6">
            <w:pPr>
              <w:pStyle w:val="afffffffff2"/>
              <w:spacing w:line="252" w:lineRule="auto"/>
            </w:pPr>
          </w:p>
        </w:tc>
        <w:tc>
          <w:tcPr>
            <w:tcW w:w="1984" w:type="dxa"/>
            <w:tcBorders>
              <w:top w:val="single" w:sz="4" w:space="0" w:color="auto"/>
            </w:tcBorders>
            <w:shd w:val="clear" w:color="auto" w:fill="auto"/>
            <w:vAlign w:val="center"/>
          </w:tcPr>
          <w:p w:rsidR="00277E89" w:rsidRDefault="00277E89" w:rsidP="009515B6">
            <w:pPr>
              <w:pStyle w:val="afffffffff2"/>
              <w:spacing w:line="252" w:lineRule="auto"/>
            </w:pPr>
            <w:r>
              <w:rPr>
                <w:rFonts w:hint="eastAsia"/>
              </w:rPr>
              <w:t>酵母</w:t>
            </w:r>
            <w:r w:rsidRPr="0076558A">
              <w:rPr>
                <w:rFonts w:hint="eastAsia"/>
              </w:rPr>
              <w:t>/（</w:t>
            </w:r>
            <w:r>
              <w:rPr>
                <w:rFonts w:hint="eastAsia"/>
              </w:rPr>
              <w:t>CFU/</w:t>
            </w:r>
            <w:r w:rsidRPr="00D83B9B">
              <w:t>mL</w:t>
            </w:r>
            <w:r w:rsidRPr="0076558A">
              <w:rPr>
                <w:rFonts w:hint="eastAsia"/>
              </w:rPr>
              <w:t>）</w:t>
            </w:r>
          </w:p>
        </w:tc>
        <w:tc>
          <w:tcPr>
            <w:tcW w:w="993" w:type="dxa"/>
            <w:vMerge/>
            <w:shd w:val="clear" w:color="auto" w:fill="auto"/>
            <w:vAlign w:val="center"/>
          </w:tcPr>
          <w:p w:rsidR="00277E89" w:rsidRDefault="00277E89" w:rsidP="009515B6">
            <w:pPr>
              <w:pStyle w:val="afffffffff2"/>
              <w:spacing w:line="252" w:lineRule="auto"/>
            </w:pPr>
          </w:p>
        </w:tc>
        <w:tc>
          <w:tcPr>
            <w:tcW w:w="3118" w:type="dxa"/>
            <w:gridSpan w:val="3"/>
            <w:tcBorders>
              <w:top w:val="single" w:sz="4" w:space="0" w:color="auto"/>
              <w:right w:val="single" w:sz="4" w:space="0" w:color="auto"/>
            </w:tcBorders>
            <w:shd w:val="clear" w:color="auto" w:fill="auto"/>
            <w:vAlign w:val="center"/>
          </w:tcPr>
          <w:p w:rsidR="00277E89" w:rsidRPr="00F4782D" w:rsidRDefault="00277E89" w:rsidP="009515B6">
            <w:pPr>
              <w:pStyle w:val="afffffffff2"/>
              <w:spacing w:line="252" w:lineRule="auto"/>
            </w:pPr>
            <w:r>
              <w:rPr>
                <w:rFonts w:hint="eastAsia"/>
              </w:rPr>
              <w:t>≤</w:t>
            </w:r>
            <w:r>
              <w:t>2</w:t>
            </w:r>
            <w:r>
              <w:rPr>
                <w:rFonts w:hint="eastAsia"/>
              </w:rPr>
              <w:t>0</w:t>
            </w:r>
          </w:p>
        </w:tc>
        <w:tc>
          <w:tcPr>
            <w:tcW w:w="2433" w:type="dxa"/>
            <w:tcBorders>
              <w:right w:val="single" w:sz="4" w:space="0" w:color="auto"/>
            </w:tcBorders>
          </w:tcPr>
          <w:p w:rsidR="00277E89" w:rsidRDefault="004E3BCF" w:rsidP="009515B6">
            <w:pPr>
              <w:pStyle w:val="afffffffff2"/>
              <w:spacing w:line="252" w:lineRule="auto"/>
            </w:pPr>
            <w:r>
              <w:rPr>
                <w:rFonts w:hint="eastAsia"/>
              </w:rPr>
              <w:t>GB 4789.15</w:t>
            </w:r>
          </w:p>
        </w:tc>
      </w:tr>
    </w:tbl>
    <w:p w:rsidR="009B1F38" w:rsidRPr="009515B6" w:rsidRDefault="009515B6" w:rsidP="009515B6">
      <w:pPr>
        <w:pStyle w:val="affff6"/>
        <w:spacing w:line="288" w:lineRule="auto"/>
        <w:ind w:firstLine="420"/>
        <w:jc w:val="center"/>
      </w:pPr>
      <w:r w:rsidRPr="009515B6">
        <w:rPr>
          <w:rFonts w:ascii="黑体" w:eastAsia="黑体" w:hAnsi="黑体" w:hint="eastAsia"/>
        </w:rPr>
        <w:lastRenderedPageBreak/>
        <w:t>表1　鲜灵芝精萃液评价指标框架</w:t>
      </w:r>
      <w:r>
        <w:rPr>
          <w:rFonts w:hint="eastAsia"/>
        </w:rPr>
        <w:t>（续）</w:t>
      </w:r>
    </w:p>
    <w:tbl>
      <w:tblPr>
        <w:tblStyle w:val="afffffffff5"/>
        <w:tblpPr w:leftFromText="180" w:rightFromText="180" w:vertAnchor="text" w:horzAnchor="margin" w:tblpY="188"/>
        <w:tblW w:w="9384"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856"/>
        <w:gridCol w:w="1984"/>
        <w:gridCol w:w="993"/>
        <w:gridCol w:w="1134"/>
        <w:gridCol w:w="1134"/>
        <w:gridCol w:w="850"/>
        <w:gridCol w:w="2433"/>
      </w:tblGrid>
      <w:tr w:rsidR="009515B6" w:rsidTr="00304473">
        <w:trPr>
          <w:trHeight w:val="92"/>
          <w:tblHeader/>
        </w:trPr>
        <w:tc>
          <w:tcPr>
            <w:tcW w:w="856" w:type="dxa"/>
            <w:vMerge w:val="restart"/>
            <w:tcBorders>
              <w:top w:val="single" w:sz="4" w:space="0" w:color="auto"/>
              <w:left w:val="single" w:sz="4" w:space="0" w:color="auto"/>
              <w:bottom w:val="single" w:sz="4" w:space="0" w:color="auto"/>
            </w:tcBorders>
            <w:shd w:val="clear" w:color="auto" w:fill="auto"/>
            <w:vAlign w:val="center"/>
          </w:tcPr>
          <w:p w:rsidR="009515B6" w:rsidRDefault="009515B6" w:rsidP="009515B6">
            <w:pPr>
              <w:pStyle w:val="afffffffff2"/>
              <w:spacing w:line="276" w:lineRule="auto"/>
            </w:pPr>
            <w:r>
              <w:rPr>
                <w:rFonts w:hint="eastAsia"/>
              </w:rPr>
              <w:t>指标</w:t>
            </w:r>
            <w:r>
              <w:t>类型</w:t>
            </w:r>
          </w:p>
        </w:tc>
        <w:tc>
          <w:tcPr>
            <w:tcW w:w="1984" w:type="dxa"/>
            <w:vMerge w:val="restart"/>
            <w:tcBorders>
              <w:top w:val="single" w:sz="4" w:space="0" w:color="auto"/>
              <w:bottom w:val="single" w:sz="4" w:space="0" w:color="auto"/>
            </w:tcBorders>
            <w:shd w:val="clear" w:color="auto" w:fill="auto"/>
            <w:vAlign w:val="center"/>
          </w:tcPr>
          <w:p w:rsidR="009515B6" w:rsidRDefault="009515B6" w:rsidP="009515B6">
            <w:pPr>
              <w:pStyle w:val="afffffffff2"/>
              <w:spacing w:line="276" w:lineRule="auto"/>
            </w:pPr>
            <w:r>
              <w:rPr>
                <w:rFonts w:hint="eastAsia"/>
              </w:rPr>
              <w:t>评价</w:t>
            </w:r>
            <w:r>
              <w:t>指标</w:t>
            </w:r>
          </w:p>
        </w:tc>
        <w:tc>
          <w:tcPr>
            <w:tcW w:w="993" w:type="dxa"/>
            <w:vMerge w:val="restart"/>
            <w:tcBorders>
              <w:top w:val="single" w:sz="4" w:space="0" w:color="auto"/>
              <w:bottom w:val="single" w:sz="4" w:space="0" w:color="auto"/>
            </w:tcBorders>
            <w:shd w:val="clear" w:color="auto" w:fill="auto"/>
            <w:vAlign w:val="center"/>
          </w:tcPr>
          <w:p w:rsidR="009515B6" w:rsidRDefault="009515B6" w:rsidP="009515B6">
            <w:pPr>
              <w:pStyle w:val="afffffffff2"/>
              <w:spacing w:line="276" w:lineRule="auto"/>
            </w:pPr>
            <w:r>
              <w:t>指标来源</w:t>
            </w:r>
          </w:p>
        </w:tc>
        <w:tc>
          <w:tcPr>
            <w:tcW w:w="3118" w:type="dxa"/>
            <w:gridSpan w:val="3"/>
            <w:tcBorders>
              <w:top w:val="single" w:sz="4" w:space="0" w:color="auto"/>
              <w:bottom w:val="single" w:sz="4" w:space="0" w:color="auto"/>
              <w:right w:val="single" w:sz="4" w:space="0" w:color="auto"/>
            </w:tcBorders>
            <w:shd w:val="clear" w:color="auto" w:fill="auto"/>
            <w:vAlign w:val="center"/>
          </w:tcPr>
          <w:p w:rsidR="009515B6" w:rsidRDefault="009515B6" w:rsidP="009515B6">
            <w:pPr>
              <w:pStyle w:val="afffffffff2"/>
              <w:spacing w:line="276" w:lineRule="auto"/>
            </w:pPr>
            <w:r>
              <w:rPr>
                <w:rFonts w:hint="eastAsia"/>
              </w:rPr>
              <w:t>指标</w:t>
            </w:r>
            <w:r>
              <w:t>要求</w:t>
            </w:r>
          </w:p>
        </w:tc>
        <w:tc>
          <w:tcPr>
            <w:tcW w:w="2433" w:type="dxa"/>
            <w:vMerge w:val="restart"/>
            <w:tcBorders>
              <w:top w:val="single" w:sz="4" w:space="0" w:color="auto"/>
              <w:right w:val="single" w:sz="4" w:space="0" w:color="auto"/>
            </w:tcBorders>
            <w:vAlign w:val="center"/>
          </w:tcPr>
          <w:p w:rsidR="009515B6" w:rsidRDefault="009515B6" w:rsidP="009515B6">
            <w:pPr>
              <w:pStyle w:val="afffffffff2"/>
              <w:spacing w:line="276" w:lineRule="auto"/>
            </w:pPr>
            <w:r>
              <w:rPr>
                <w:rFonts w:hint="eastAsia"/>
              </w:rPr>
              <w:t>判定依据和方法</w:t>
            </w:r>
          </w:p>
        </w:tc>
      </w:tr>
      <w:tr w:rsidR="009515B6" w:rsidTr="00304473">
        <w:trPr>
          <w:trHeight w:val="92"/>
          <w:tblHeader/>
        </w:trPr>
        <w:tc>
          <w:tcPr>
            <w:tcW w:w="856" w:type="dxa"/>
            <w:vMerge/>
            <w:tcBorders>
              <w:top w:val="single" w:sz="4" w:space="0" w:color="auto"/>
              <w:left w:val="single" w:sz="4" w:space="0" w:color="auto"/>
              <w:bottom w:val="single" w:sz="4" w:space="0" w:color="auto"/>
            </w:tcBorders>
            <w:shd w:val="clear" w:color="auto" w:fill="auto"/>
            <w:vAlign w:val="center"/>
          </w:tcPr>
          <w:p w:rsidR="009515B6" w:rsidRDefault="009515B6" w:rsidP="009515B6">
            <w:pPr>
              <w:pStyle w:val="afffffffff2"/>
              <w:spacing w:line="276" w:lineRule="auto"/>
            </w:pPr>
          </w:p>
        </w:tc>
        <w:tc>
          <w:tcPr>
            <w:tcW w:w="1984" w:type="dxa"/>
            <w:vMerge/>
            <w:tcBorders>
              <w:top w:val="single" w:sz="4" w:space="0" w:color="auto"/>
              <w:bottom w:val="single" w:sz="4" w:space="0" w:color="auto"/>
            </w:tcBorders>
            <w:shd w:val="clear" w:color="auto" w:fill="auto"/>
            <w:vAlign w:val="center"/>
          </w:tcPr>
          <w:p w:rsidR="009515B6" w:rsidRDefault="009515B6" w:rsidP="009515B6">
            <w:pPr>
              <w:pStyle w:val="afffffffff2"/>
              <w:spacing w:line="276" w:lineRule="auto"/>
            </w:pPr>
          </w:p>
        </w:tc>
        <w:tc>
          <w:tcPr>
            <w:tcW w:w="993" w:type="dxa"/>
            <w:vMerge/>
            <w:tcBorders>
              <w:top w:val="single" w:sz="4" w:space="0" w:color="auto"/>
              <w:bottom w:val="single" w:sz="4" w:space="0" w:color="auto"/>
            </w:tcBorders>
            <w:shd w:val="clear" w:color="auto" w:fill="auto"/>
            <w:vAlign w:val="center"/>
          </w:tcPr>
          <w:p w:rsidR="009515B6" w:rsidRDefault="009515B6" w:rsidP="009515B6">
            <w:pPr>
              <w:pStyle w:val="afffffffff2"/>
              <w:spacing w:line="276" w:lineRule="auto"/>
            </w:pPr>
          </w:p>
        </w:tc>
        <w:tc>
          <w:tcPr>
            <w:tcW w:w="1134" w:type="dxa"/>
            <w:tcBorders>
              <w:top w:val="single" w:sz="4" w:space="0" w:color="auto"/>
              <w:bottom w:val="single" w:sz="4" w:space="0" w:color="auto"/>
            </w:tcBorders>
            <w:shd w:val="clear" w:color="auto" w:fill="auto"/>
            <w:vAlign w:val="center"/>
          </w:tcPr>
          <w:p w:rsidR="009515B6" w:rsidRDefault="009515B6" w:rsidP="009515B6">
            <w:pPr>
              <w:pStyle w:val="afffffffff2"/>
              <w:spacing w:line="276" w:lineRule="auto"/>
            </w:pPr>
            <w:r>
              <w:rPr>
                <w:rFonts w:hint="eastAsia"/>
              </w:rPr>
              <w:t>先进</w:t>
            </w:r>
            <w:r>
              <w:t>水平</w:t>
            </w:r>
          </w:p>
        </w:tc>
        <w:tc>
          <w:tcPr>
            <w:tcW w:w="1134" w:type="dxa"/>
            <w:tcBorders>
              <w:top w:val="single" w:sz="4" w:space="0" w:color="auto"/>
              <w:bottom w:val="single" w:sz="4" w:space="0" w:color="auto"/>
            </w:tcBorders>
            <w:shd w:val="clear" w:color="auto" w:fill="auto"/>
            <w:vAlign w:val="center"/>
          </w:tcPr>
          <w:p w:rsidR="009515B6" w:rsidRDefault="009515B6" w:rsidP="009515B6">
            <w:pPr>
              <w:pStyle w:val="afffffffff2"/>
              <w:spacing w:line="276" w:lineRule="auto"/>
            </w:pPr>
            <w:r>
              <w:rPr>
                <w:rFonts w:hint="eastAsia"/>
              </w:rPr>
              <w:t>平均水平</w:t>
            </w:r>
          </w:p>
        </w:tc>
        <w:tc>
          <w:tcPr>
            <w:tcW w:w="850" w:type="dxa"/>
            <w:tcBorders>
              <w:top w:val="single" w:sz="4" w:space="0" w:color="auto"/>
              <w:bottom w:val="single" w:sz="4" w:space="0" w:color="auto"/>
              <w:right w:val="single" w:sz="4" w:space="0" w:color="auto"/>
            </w:tcBorders>
            <w:shd w:val="clear" w:color="auto" w:fill="auto"/>
            <w:vAlign w:val="center"/>
          </w:tcPr>
          <w:p w:rsidR="009515B6" w:rsidRDefault="009515B6" w:rsidP="009515B6">
            <w:pPr>
              <w:pStyle w:val="afffffffff2"/>
              <w:spacing w:line="276" w:lineRule="auto"/>
            </w:pPr>
            <w:r>
              <w:rPr>
                <w:rFonts w:hint="eastAsia"/>
              </w:rPr>
              <w:t>基准</w:t>
            </w:r>
            <w:r>
              <w:t>水平</w:t>
            </w:r>
          </w:p>
        </w:tc>
        <w:tc>
          <w:tcPr>
            <w:tcW w:w="2433" w:type="dxa"/>
            <w:vMerge/>
            <w:tcBorders>
              <w:bottom w:val="single" w:sz="4" w:space="0" w:color="auto"/>
              <w:right w:val="single" w:sz="4" w:space="0" w:color="auto"/>
            </w:tcBorders>
          </w:tcPr>
          <w:p w:rsidR="009515B6" w:rsidRDefault="009515B6" w:rsidP="009515B6">
            <w:pPr>
              <w:pStyle w:val="afffffffff2"/>
              <w:spacing w:line="276" w:lineRule="auto"/>
            </w:pPr>
          </w:p>
        </w:tc>
      </w:tr>
      <w:tr w:rsidR="009515B6" w:rsidTr="00304473">
        <w:trPr>
          <w:tblHeader/>
        </w:trPr>
        <w:tc>
          <w:tcPr>
            <w:tcW w:w="856" w:type="dxa"/>
            <w:vMerge w:val="restart"/>
            <w:tcBorders>
              <w:top w:val="single" w:sz="4" w:space="0" w:color="auto"/>
              <w:left w:val="single" w:sz="4" w:space="0" w:color="auto"/>
              <w:bottom w:val="single" w:sz="4" w:space="0" w:color="auto"/>
            </w:tcBorders>
            <w:shd w:val="clear" w:color="auto" w:fill="auto"/>
            <w:vAlign w:val="center"/>
          </w:tcPr>
          <w:p w:rsidR="009515B6" w:rsidRDefault="009515B6" w:rsidP="009515B6">
            <w:pPr>
              <w:pStyle w:val="afffffffff2"/>
              <w:spacing w:line="276" w:lineRule="auto"/>
            </w:pPr>
            <w:r w:rsidRPr="008F6498">
              <w:rPr>
                <w:rFonts w:hint="eastAsia"/>
              </w:rPr>
              <w:t>核心指标</w:t>
            </w:r>
          </w:p>
        </w:tc>
        <w:tc>
          <w:tcPr>
            <w:tcW w:w="1984" w:type="dxa"/>
            <w:tcBorders>
              <w:top w:val="single" w:sz="4" w:space="0" w:color="auto"/>
              <w:bottom w:val="single" w:sz="4" w:space="0" w:color="auto"/>
            </w:tcBorders>
            <w:shd w:val="clear" w:color="auto" w:fill="auto"/>
            <w:vAlign w:val="center"/>
          </w:tcPr>
          <w:p w:rsidR="009515B6" w:rsidRPr="00CE009B" w:rsidRDefault="009515B6" w:rsidP="009515B6">
            <w:pPr>
              <w:pStyle w:val="afffffffff2"/>
              <w:spacing w:line="276" w:lineRule="auto"/>
            </w:pPr>
            <w:r w:rsidRPr="00CE009B">
              <w:rPr>
                <w:rFonts w:hint="eastAsia"/>
              </w:rPr>
              <w:t>灵芝</w:t>
            </w:r>
            <w:r w:rsidRPr="00CE009B">
              <w:t>多糖</w:t>
            </w:r>
          </w:p>
          <w:p w:rsidR="009515B6" w:rsidRPr="00CE009B" w:rsidRDefault="009515B6" w:rsidP="009515B6">
            <w:pPr>
              <w:pStyle w:val="afffffffff2"/>
              <w:spacing w:line="276" w:lineRule="auto"/>
            </w:pPr>
            <w:r w:rsidRPr="00CE009B">
              <w:rPr>
                <w:rFonts w:hint="eastAsia"/>
              </w:rPr>
              <w:t>（以</w:t>
            </w:r>
            <w:r w:rsidRPr="00CE009B">
              <w:t>无水葡萄糖计</w:t>
            </w:r>
            <w:r w:rsidRPr="00CE009B">
              <w:rPr>
                <w:rFonts w:hint="eastAsia"/>
              </w:rPr>
              <w:t>）/‰</w:t>
            </w:r>
          </w:p>
        </w:tc>
        <w:tc>
          <w:tcPr>
            <w:tcW w:w="993" w:type="dxa"/>
            <w:vMerge w:val="restart"/>
            <w:tcBorders>
              <w:top w:val="single" w:sz="4" w:space="0" w:color="auto"/>
            </w:tcBorders>
            <w:shd w:val="clear" w:color="auto" w:fill="auto"/>
            <w:vAlign w:val="center"/>
          </w:tcPr>
          <w:p w:rsidR="009515B6" w:rsidRDefault="009515B6" w:rsidP="009515B6">
            <w:pPr>
              <w:pStyle w:val="afffffffff2"/>
              <w:spacing w:line="276" w:lineRule="auto"/>
            </w:pPr>
            <w:r w:rsidRPr="005B0DA4">
              <w:rPr>
                <w:rFonts w:hint="eastAsia"/>
              </w:rPr>
              <w:t>《中华人民共和国药典》</w:t>
            </w:r>
          </w:p>
        </w:tc>
        <w:tc>
          <w:tcPr>
            <w:tcW w:w="1134" w:type="dxa"/>
            <w:tcBorders>
              <w:top w:val="single" w:sz="4" w:space="0" w:color="auto"/>
              <w:bottom w:val="single" w:sz="4" w:space="0" w:color="auto"/>
              <w:right w:val="single" w:sz="4" w:space="0" w:color="auto"/>
            </w:tcBorders>
            <w:shd w:val="clear" w:color="auto" w:fill="auto"/>
            <w:vAlign w:val="center"/>
          </w:tcPr>
          <w:p w:rsidR="009515B6" w:rsidRDefault="009515B6" w:rsidP="009515B6">
            <w:pPr>
              <w:pStyle w:val="afffffffff2"/>
              <w:spacing w:line="276" w:lineRule="auto"/>
            </w:pPr>
            <w:r>
              <w:rPr>
                <w:rFonts w:hint="eastAsia"/>
              </w:rPr>
              <w:t>0</w:t>
            </w:r>
            <w:r>
              <w:t>.</w:t>
            </w:r>
            <w:r>
              <w:rPr>
                <w:rFonts w:hint="eastAsia"/>
              </w:rPr>
              <w:t>20</w:t>
            </w:r>
          </w:p>
        </w:tc>
        <w:tc>
          <w:tcPr>
            <w:tcW w:w="1134" w:type="dxa"/>
            <w:tcBorders>
              <w:top w:val="single" w:sz="4" w:space="0" w:color="auto"/>
              <w:bottom w:val="single" w:sz="4" w:space="0" w:color="auto"/>
              <w:right w:val="single" w:sz="4" w:space="0" w:color="auto"/>
            </w:tcBorders>
            <w:shd w:val="clear" w:color="auto" w:fill="auto"/>
            <w:vAlign w:val="center"/>
          </w:tcPr>
          <w:p w:rsidR="009515B6" w:rsidRDefault="009515B6" w:rsidP="009515B6">
            <w:pPr>
              <w:pStyle w:val="afffffffff2"/>
              <w:spacing w:line="276" w:lineRule="auto"/>
            </w:pPr>
            <w:r>
              <w:rPr>
                <w:rFonts w:hint="eastAsia"/>
              </w:rPr>
              <w:t>0</w:t>
            </w:r>
            <w:r>
              <w:t>.</w:t>
            </w:r>
            <w:r>
              <w:rPr>
                <w:rFonts w:hint="eastAsia"/>
              </w:rPr>
              <w:t>15</w:t>
            </w:r>
          </w:p>
        </w:tc>
        <w:tc>
          <w:tcPr>
            <w:tcW w:w="850" w:type="dxa"/>
            <w:tcBorders>
              <w:top w:val="single" w:sz="4" w:space="0" w:color="auto"/>
              <w:bottom w:val="single" w:sz="4" w:space="0" w:color="auto"/>
              <w:right w:val="single" w:sz="4" w:space="0" w:color="auto"/>
            </w:tcBorders>
            <w:shd w:val="clear" w:color="auto" w:fill="auto"/>
            <w:vAlign w:val="center"/>
          </w:tcPr>
          <w:p w:rsidR="009515B6" w:rsidRDefault="009515B6" w:rsidP="009515B6">
            <w:pPr>
              <w:pStyle w:val="afffffffff2"/>
              <w:spacing w:line="276" w:lineRule="auto"/>
            </w:pPr>
            <w:r>
              <w:rPr>
                <w:rFonts w:hint="eastAsia"/>
              </w:rPr>
              <w:t>0</w:t>
            </w:r>
            <w:r>
              <w:t>.</w:t>
            </w:r>
            <w:r>
              <w:rPr>
                <w:rFonts w:hint="eastAsia"/>
              </w:rPr>
              <w:t>1</w:t>
            </w:r>
            <w:r>
              <w:t>0</w:t>
            </w:r>
          </w:p>
        </w:tc>
        <w:tc>
          <w:tcPr>
            <w:tcW w:w="2433" w:type="dxa"/>
            <w:tcBorders>
              <w:top w:val="single" w:sz="4" w:space="0" w:color="auto"/>
              <w:right w:val="single" w:sz="4" w:space="0" w:color="auto"/>
            </w:tcBorders>
            <w:vAlign w:val="center"/>
          </w:tcPr>
          <w:p w:rsidR="009515B6" w:rsidRDefault="009515B6" w:rsidP="009515B6">
            <w:pPr>
              <w:pStyle w:val="afffffffff2"/>
              <w:spacing w:line="276" w:lineRule="auto"/>
            </w:pPr>
            <w:r w:rsidRPr="005B0DA4">
              <w:rPr>
                <w:rFonts w:hint="eastAsia"/>
              </w:rPr>
              <w:t>《中华人民共和国药典》</w:t>
            </w:r>
            <w:r>
              <w:rPr>
                <w:rFonts w:hint="eastAsia"/>
              </w:rPr>
              <w:t>一部 灵芝 多糖检测</w:t>
            </w:r>
          </w:p>
        </w:tc>
      </w:tr>
      <w:tr w:rsidR="009515B6" w:rsidTr="00304473">
        <w:trPr>
          <w:tblHeader/>
        </w:trPr>
        <w:tc>
          <w:tcPr>
            <w:tcW w:w="856" w:type="dxa"/>
            <w:vMerge/>
            <w:tcBorders>
              <w:top w:val="single" w:sz="4" w:space="0" w:color="auto"/>
              <w:left w:val="single" w:sz="4" w:space="0" w:color="auto"/>
              <w:bottom w:val="single" w:sz="4" w:space="0" w:color="auto"/>
            </w:tcBorders>
            <w:shd w:val="clear" w:color="auto" w:fill="auto"/>
            <w:vAlign w:val="center"/>
          </w:tcPr>
          <w:p w:rsidR="009515B6" w:rsidRDefault="009515B6" w:rsidP="009515B6">
            <w:pPr>
              <w:pStyle w:val="afffffffff2"/>
              <w:spacing w:line="276" w:lineRule="auto"/>
            </w:pPr>
          </w:p>
        </w:tc>
        <w:tc>
          <w:tcPr>
            <w:tcW w:w="1984" w:type="dxa"/>
            <w:tcBorders>
              <w:top w:val="single" w:sz="4" w:space="0" w:color="auto"/>
              <w:bottom w:val="single" w:sz="4" w:space="0" w:color="auto"/>
            </w:tcBorders>
            <w:shd w:val="clear" w:color="auto" w:fill="auto"/>
            <w:vAlign w:val="center"/>
          </w:tcPr>
          <w:p w:rsidR="009515B6" w:rsidRPr="00CE009B" w:rsidRDefault="009515B6" w:rsidP="009515B6">
            <w:pPr>
              <w:pStyle w:val="afffffffff2"/>
              <w:spacing w:line="276" w:lineRule="auto"/>
            </w:pPr>
            <w:r w:rsidRPr="00CE009B">
              <w:rPr>
                <w:rFonts w:hint="eastAsia"/>
              </w:rPr>
              <w:t>三萜</w:t>
            </w:r>
            <w:r w:rsidRPr="00CE009B">
              <w:t>及甾醇</w:t>
            </w:r>
          </w:p>
          <w:p w:rsidR="009515B6" w:rsidRPr="00CE009B" w:rsidRDefault="009515B6" w:rsidP="009515B6">
            <w:pPr>
              <w:pStyle w:val="afffffffff2"/>
              <w:spacing w:line="276" w:lineRule="auto"/>
              <w:rPr>
                <w:color w:val="FF0000"/>
              </w:rPr>
            </w:pPr>
            <w:r w:rsidRPr="00CE009B">
              <w:rPr>
                <w:rFonts w:hint="eastAsia"/>
              </w:rPr>
              <w:t>（以</w:t>
            </w:r>
            <w:r w:rsidRPr="00CE009B">
              <w:t>齐墩果酸计</w:t>
            </w:r>
            <w:r w:rsidRPr="00CE009B">
              <w:rPr>
                <w:rFonts w:hint="eastAsia"/>
              </w:rPr>
              <w:t>）</w:t>
            </w:r>
            <w:r w:rsidRPr="00CE009B">
              <w:t>/</w:t>
            </w:r>
            <w:r w:rsidRPr="00CE009B">
              <w:rPr>
                <w:rFonts w:hint="eastAsia"/>
              </w:rPr>
              <w:t>‰</w:t>
            </w:r>
          </w:p>
        </w:tc>
        <w:tc>
          <w:tcPr>
            <w:tcW w:w="993" w:type="dxa"/>
            <w:vMerge/>
            <w:shd w:val="clear" w:color="auto" w:fill="auto"/>
            <w:vAlign w:val="center"/>
          </w:tcPr>
          <w:p w:rsidR="009515B6" w:rsidRDefault="009515B6" w:rsidP="009515B6">
            <w:pPr>
              <w:pStyle w:val="afffffffff2"/>
              <w:spacing w:line="276" w:lineRule="auto"/>
            </w:pPr>
          </w:p>
        </w:tc>
        <w:tc>
          <w:tcPr>
            <w:tcW w:w="1134" w:type="dxa"/>
            <w:tcBorders>
              <w:top w:val="single" w:sz="4" w:space="0" w:color="auto"/>
              <w:bottom w:val="single" w:sz="4" w:space="0" w:color="auto"/>
              <w:right w:val="single" w:sz="4" w:space="0" w:color="auto"/>
            </w:tcBorders>
            <w:shd w:val="clear" w:color="auto" w:fill="auto"/>
            <w:vAlign w:val="center"/>
          </w:tcPr>
          <w:p w:rsidR="009515B6" w:rsidRDefault="009515B6" w:rsidP="009515B6">
            <w:pPr>
              <w:pStyle w:val="afffffffff2"/>
              <w:spacing w:line="276" w:lineRule="auto"/>
            </w:pPr>
            <w:r>
              <w:rPr>
                <w:rFonts w:hint="eastAsia"/>
              </w:rPr>
              <w:t>0.12</w:t>
            </w:r>
          </w:p>
        </w:tc>
        <w:tc>
          <w:tcPr>
            <w:tcW w:w="1134" w:type="dxa"/>
            <w:tcBorders>
              <w:top w:val="single" w:sz="4" w:space="0" w:color="auto"/>
              <w:bottom w:val="single" w:sz="4" w:space="0" w:color="auto"/>
              <w:right w:val="single" w:sz="4" w:space="0" w:color="auto"/>
            </w:tcBorders>
            <w:shd w:val="clear" w:color="auto" w:fill="auto"/>
            <w:vAlign w:val="center"/>
          </w:tcPr>
          <w:p w:rsidR="009515B6" w:rsidRDefault="009515B6" w:rsidP="009515B6">
            <w:pPr>
              <w:pStyle w:val="afffffffff2"/>
              <w:spacing w:line="276" w:lineRule="auto"/>
            </w:pPr>
            <w:r>
              <w:rPr>
                <w:rFonts w:hint="eastAsia"/>
              </w:rPr>
              <w:t>0.10</w:t>
            </w:r>
          </w:p>
        </w:tc>
        <w:tc>
          <w:tcPr>
            <w:tcW w:w="850" w:type="dxa"/>
            <w:tcBorders>
              <w:top w:val="single" w:sz="4" w:space="0" w:color="auto"/>
              <w:bottom w:val="single" w:sz="4" w:space="0" w:color="auto"/>
              <w:right w:val="single" w:sz="4" w:space="0" w:color="auto"/>
            </w:tcBorders>
            <w:shd w:val="clear" w:color="auto" w:fill="auto"/>
            <w:vAlign w:val="center"/>
          </w:tcPr>
          <w:p w:rsidR="009515B6" w:rsidRDefault="009515B6" w:rsidP="009515B6">
            <w:pPr>
              <w:pStyle w:val="afffffffff2"/>
              <w:spacing w:line="276" w:lineRule="auto"/>
            </w:pPr>
            <w:r>
              <w:rPr>
                <w:rFonts w:hint="eastAsia"/>
              </w:rPr>
              <w:t>0.08</w:t>
            </w:r>
          </w:p>
        </w:tc>
        <w:tc>
          <w:tcPr>
            <w:tcW w:w="2433" w:type="dxa"/>
            <w:tcBorders>
              <w:bottom w:val="single" w:sz="4" w:space="0" w:color="auto"/>
              <w:right w:val="single" w:sz="4" w:space="0" w:color="auto"/>
            </w:tcBorders>
          </w:tcPr>
          <w:p w:rsidR="009515B6" w:rsidRPr="00A956AB" w:rsidRDefault="009515B6" w:rsidP="009515B6">
            <w:pPr>
              <w:pStyle w:val="afffffffff2"/>
              <w:spacing w:line="276" w:lineRule="auto"/>
            </w:pPr>
            <w:r w:rsidRPr="005B0DA4">
              <w:rPr>
                <w:rFonts w:hint="eastAsia"/>
              </w:rPr>
              <w:t>《中华人民共和国药典》</w:t>
            </w:r>
            <w:r>
              <w:rPr>
                <w:rFonts w:hint="eastAsia"/>
              </w:rPr>
              <w:t>一部 灵芝 三萜</w:t>
            </w:r>
            <w:r>
              <w:t>及甾醇</w:t>
            </w:r>
            <w:r>
              <w:rPr>
                <w:rFonts w:hint="eastAsia"/>
              </w:rPr>
              <w:t>检测</w:t>
            </w:r>
          </w:p>
        </w:tc>
      </w:tr>
    </w:tbl>
    <w:p w:rsidR="009515B6" w:rsidRPr="009515B6" w:rsidRDefault="009515B6" w:rsidP="006738F9">
      <w:pPr>
        <w:pStyle w:val="affff6"/>
        <w:spacing w:line="288" w:lineRule="auto"/>
        <w:ind w:firstLine="420"/>
      </w:pPr>
    </w:p>
    <w:p w:rsidR="00FF1FCD" w:rsidRPr="00FF1FCD" w:rsidRDefault="00FF1FCD" w:rsidP="006738F9">
      <w:pPr>
        <w:pStyle w:val="affd"/>
        <w:spacing w:before="120" w:after="120" w:line="288" w:lineRule="auto"/>
      </w:pPr>
      <w:r>
        <w:t>鲜灵芝冻干粉</w:t>
      </w:r>
    </w:p>
    <w:p w:rsidR="00BF199C" w:rsidRDefault="00FF1FCD" w:rsidP="006738F9">
      <w:pPr>
        <w:pStyle w:val="affff6"/>
        <w:spacing w:line="288" w:lineRule="auto"/>
        <w:ind w:firstLine="420"/>
      </w:pPr>
      <w:r w:rsidRPr="0038254C">
        <w:rPr>
          <w:rFonts w:hint="eastAsia"/>
        </w:rPr>
        <w:t>鲜灵芝</w:t>
      </w:r>
      <w:r>
        <w:rPr>
          <w:rFonts w:hint="eastAsia"/>
        </w:rPr>
        <w:t>冻干粉</w:t>
      </w:r>
      <w:r w:rsidRPr="0038254C">
        <w:rPr>
          <w:rFonts w:hint="eastAsia"/>
        </w:rPr>
        <w:t>“领跑者”标准评价指标框架</w:t>
      </w:r>
      <w:r>
        <w:rPr>
          <w:rFonts w:hint="eastAsia"/>
        </w:rPr>
        <w:t>应符合表 2 的规定。</w:t>
      </w:r>
    </w:p>
    <w:p w:rsidR="00BF199C" w:rsidRDefault="00F97D98" w:rsidP="006738F9">
      <w:pPr>
        <w:pStyle w:val="aff2"/>
        <w:spacing w:before="120" w:after="120" w:line="288" w:lineRule="auto"/>
      </w:pPr>
      <w:r w:rsidRPr="0038254C">
        <w:rPr>
          <w:rFonts w:hint="eastAsia"/>
        </w:rPr>
        <w:t>鲜灵芝</w:t>
      </w:r>
      <w:r>
        <w:rPr>
          <w:rFonts w:hint="eastAsia"/>
        </w:rPr>
        <w:t>冻干粉</w:t>
      </w:r>
      <w:r w:rsidRPr="00FF1FCD">
        <w:rPr>
          <w:rFonts w:hint="eastAsia"/>
        </w:rPr>
        <w:t>评价指标</w:t>
      </w:r>
      <w:r>
        <w:rPr>
          <w:rFonts w:hint="eastAsia"/>
        </w:rPr>
        <w:t>框架</w:t>
      </w:r>
    </w:p>
    <w:tbl>
      <w:tblPr>
        <w:tblStyle w:val="11"/>
        <w:tblW w:w="0" w:type="auto"/>
        <w:jc w:val="center"/>
        <w:tblCellMar>
          <w:left w:w="0" w:type="dxa"/>
          <w:right w:w="0" w:type="dxa"/>
        </w:tblCellMar>
        <w:tblLook w:val="04A0" w:firstRow="1" w:lastRow="0" w:firstColumn="1" w:lastColumn="0" w:noHBand="0" w:noVBand="1"/>
      </w:tblPr>
      <w:tblGrid>
        <w:gridCol w:w="1032"/>
        <w:gridCol w:w="2092"/>
        <w:gridCol w:w="992"/>
        <w:gridCol w:w="1005"/>
        <w:gridCol w:w="990"/>
        <w:gridCol w:w="982"/>
        <w:gridCol w:w="2271"/>
      </w:tblGrid>
      <w:tr w:rsidR="00BF199C" w:rsidRPr="0038254C" w:rsidTr="00A956AB">
        <w:trPr>
          <w:trHeight w:val="92"/>
          <w:tblHeader/>
          <w:jc w:val="center"/>
        </w:trPr>
        <w:tc>
          <w:tcPr>
            <w:tcW w:w="1032" w:type="dxa"/>
            <w:vMerge w:val="restart"/>
            <w:shd w:val="clear" w:color="auto" w:fill="auto"/>
            <w:vAlign w:val="center"/>
          </w:tcPr>
          <w:p w:rsidR="00BF199C" w:rsidRPr="0038254C" w:rsidRDefault="00BF199C" w:rsidP="009515B6">
            <w:pPr>
              <w:keepLines/>
              <w:widowControl/>
              <w:autoSpaceDE w:val="0"/>
              <w:autoSpaceDN w:val="0"/>
              <w:adjustRightInd/>
              <w:spacing w:line="276" w:lineRule="auto"/>
              <w:contextualSpacing/>
              <w:jc w:val="center"/>
              <w:rPr>
                <w:rFonts w:ascii="宋体" w:hAnsi="Times New Roman"/>
                <w:kern w:val="0"/>
                <w:sz w:val="18"/>
                <w:szCs w:val="20"/>
              </w:rPr>
            </w:pPr>
            <w:r w:rsidRPr="0038254C">
              <w:rPr>
                <w:rFonts w:ascii="宋体" w:hAnsi="Times New Roman" w:hint="eastAsia"/>
                <w:kern w:val="0"/>
                <w:sz w:val="18"/>
                <w:szCs w:val="20"/>
              </w:rPr>
              <w:t>指标</w:t>
            </w:r>
            <w:r w:rsidRPr="0038254C">
              <w:rPr>
                <w:rFonts w:ascii="宋体" w:hAnsi="Times New Roman"/>
                <w:kern w:val="0"/>
                <w:sz w:val="18"/>
                <w:szCs w:val="20"/>
              </w:rPr>
              <w:t>类型</w:t>
            </w:r>
          </w:p>
        </w:tc>
        <w:tc>
          <w:tcPr>
            <w:tcW w:w="2092" w:type="dxa"/>
            <w:vMerge w:val="restart"/>
            <w:shd w:val="clear" w:color="auto" w:fill="auto"/>
            <w:vAlign w:val="center"/>
          </w:tcPr>
          <w:p w:rsidR="00BF199C" w:rsidRPr="0038254C" w:rsidRDefault="00BF199C" w:rsidP="009515B6">
            <w:pPr>
              <w:keepLines/>
              <w:widowControl/>
              <w:autoSpaceDE w:val="0"/>
              <w:autoSpaceDN w:val="0"/>
              <w:adjustRightInd/>
              <w:spacing w:line="276" w:lineRule="auto"/>
              <w:contextualSpacing/>
              <w:jc w:val="center"/>
              <w:rPr>
                <w:rFonts w:ascii="宋体" w:hAnsi="Times New Roman"/>
                <w:kern w:val="0"/>
                <w:sz w:val="18"/>
                <w:szCs w:val="20"/>
              </w:rPr>
            </w:pPr>
            <w:r w:rsidRPr="0038254C">
              <w:rPr>
                <w:rFonts w:ascii="宋体" w:hAnsi="Times New Roman" w:hint="eastAsia"/>
                <w:kern w:val="0"/>
                <w:sz w:val="18"/>
                <w:szCs w:val="20"/>
              </w:rPr>
              <w:t>评价</w:t>
            </w:r>
            <w:r w:rsidRPr="0038254C">
              <w:rPr>
                <w:rFonts w:ascii="宋体" w:hAnsi="Times New Roman"/>
                <w:kern w:val="0"/>
                <w:sz w:val="18"/>
                <w:szCs w:val="20"/>
              </w:rPr>
              <w:t>指标</w:t>
            </w:r>
          </w:p>
        </w:tc>
        <w:tc>
          <w:tcPr>
            <w:tcW w:w="992" w:type="dxa"/>
            <w:vMerge w:val="restart"/>
            <w:shd w:val="clear" w:color="auto" w:fill="auto"/>
            <w:vAlign w:val="center"/>
          </w:tcPr>
          <w:p w:rsidR="00BF199C" w:rsidRPr="0038254C" w:rsidRDefault="00BF199C" w:rsidP="009515B6">
            <w:pPr>
              <w:keepLines/>
              <w:widowControl/>
              <w:autoSpaceDE w:val="0"/>
              <w:autoSpaceDN w:val="0"/>
              <w:adjustRightInd/>
              <w:spacing w:line="276" w:lineRule="auto"/>
              <w:contextualSpacing/>
              <w:jc w:val="center"/>
              <w:rPr>
                <w:rFonts w:ascii="宋体" w:hAnsi="Times New Roman"/>
                <w:kern w:val="0"/>
                <w:sz w:val="18"/>
                <w:szCs w:val="20"/>
              </w:rPr>
            </w:pPr>
            <w:r w:rsidRPr="0038254C">
              <w:rPr>
                <w:rFonts w:ascii="宋体" w:hAnsi="Times New Roman" w:hint="eastAsia"/>
                <w:kern w:val="0"/>
                <w:sz w:val="18"/>
                <w:szCs w:val="20"/>
              </w:rPr>
              <w:t>指标</w:t>
            </w:r>
            <w:r w:rsidRPr="0038254C">
              <w:rPr>
                <w:rFonts w:ascii="宋体" w:hAnsi="Times New Roman"/>
                <w:kern w:val="0"/>
                <w:sz w:val="18"/>
                <w:szCs w:val="20"/>
              </w:rPr>
              <w:t>来源</w:t>
            </w:r>
          </w:p>
        </w:tc>
        <w:tc>
          <w:tcPr>
            <w:tcW w:w="2977" w:type="dxa"/>
            <w:gridSpan w:val="3"/>
            <w:shd w:val="clear" w:color="auto" w:fill="auto"/>
            <w:vAlign w:val="center"/>
          </w:tcPr>
          <w:p w:rsidR="00BF199C" w:rsidRPr="0038254C" w:rsidRDefault="00BF199C" w:rsidP="009515B6">
            <w:pPr>
              <w:keepLines/>
              <w:widowControl/>
              <w:autoSpaceDE w:val="0"/>
              <w:autoSpaceDN w:val="0"/>
              <w:adjustRightInd/>
              <w:spacing w:line="276" w:lineRule="auto"/>
              <w:contextualSpacing/>
              <w:jc w:val="center"/>
              <w:rPr>
                <w:rFonts w:ascii="宋体" w:hAnsi="Times New Roman"/>
                <w:kern w:val="0"/>
                <w:sz w:val="18"/>
                <w:szCs w:val="20"/>
              </w:rPr>
            </w:pPr>
            <w:r w:rsidRPr="0038254C">
              <w:rPr>
                <w:rFonts w:ascii="宋体" w:hAnsi="Times New Roman" w:hint="eastAsia"/>
                <w:kern w:val="0"/>
                <w:sz w:val="18"/>
                <w:szCs w:val="20"/>
              </w:rPr>
              <w:t>指标</w:t>
            </w:r>
            <w:r w:rsidRPr="0038254C">
              <w:rPr>
                <w:rFonts w:ascii="宋体" w:hAnsi="Times New Roman"/>
                <w:kern w:val="0"/>
                <w:sz w:val="18"/>
                <w:szCs w:val="20"/>
              </w:rPr>
              <w:t>要求</w:t>
            </w:r>
          </w:p>
        </w:tc>
        <w:tc>
          <w:tcPr>
            <w:tcW w:w="2271" w:type="dxa"/>
            <w:vMerge w:val="restart"/>
            <w:vAlign w:val="center"/>
          </w:tcPr>
          <w:p w:rsidR="00BF199C" w:rsidRPr="00BF199C" w:rsidRDefault="00BF199C" w:rsidP="009515B6">
            <w:pPr>
              <w:keepLines/>
              <w:widowControl/>
              <w:autoSpaceDE w:val="0"/>
              <w:autoSpaceDN w:val="0"/>
              <w:adjustRightInd/>
              <w:spacing w:line="276" w:lineRule="auto"/>
              <w:contextualSpacing/>
              <w:jc w:val="center"/>
              <w:rPr>
                <w:rFonts w:ascii="宋体" w:hAnsi="Times New Roman"/>
                <w:kern w:val="0"/>
                <w:sz w:val="18"/>
                <w:szCs w:val="18"/>
              </w:rPr>
            </w:pPr>
            <w:r w:rsidRPr="00BF199C">
              <w:rPr>
                <w:rFonts w:hint="eastAsia"/>
                <w:sz w:val="18"/>
                <w:szCs w:val="18"/>
              </w:rPr>
              <w:t>判定依据和方法</w:t>
            </w:r>
          </w:p>
        </w:tc>
      </w:tr>
      <w:tr w:rsidR="00BF199C" w:rsidRPr="0038254C" w:rsidTr="00A956AB">
        <w:trPr>
          <w:trHeight w:val="92"/>
          <w:tblHeader/>
          <w:jc w:val="center"/>
        </w:trPr>
        <w:tc>
          <w:tcPr>
            <w:tcW w:w="1032" w:type="dxa"/>
            <w:vMerge/>
            <w:shd w:val="clear" w:color="auto" w:fill="auto"/>
            <w:vAlign w:val="center"/>
          </w:tcPr>
          <w:p w:rsidR="00BF199C" w:rsidRPr="0038254C" w:rsidRDefault="00BF199C" w:rsidP="009515B6">
            <w:pPr>
              <w:keepNext/>
              <w:keepLines/>
              <w:widowControl/>
              <w:autoSpaceDE w:val="0"/>
              <w:autoSpaceDN w:val="0"/>
              <w:adjustRightInd/>
              <w:spacing w:line="276" w:lineRule="auto"/>
              <w:jc w:val="center"/>
              <w:rPr>
                <w:rFonts w:ascii="宋体" w:hAnsi="Times New Roman"/>
                <w:kern w:val="0"/>
                <w:sz w:val="18"/>
                <w:szCs w:val="20"/>
              </w:rPr>
            </w:pPr>
          </w:p>
        </w:tc>
        <w:tc>
          <w:tcPr>
            <w:tcW w:w="2092" w:type="dxa"/>
            <w:vMerge/>
            <w:shd w:val="clear" w:color="auto" w:fill="auto"/>
            <w:vAlign w:val="center"/>
          </w:tcPr>
          <w:p w:rsidR="00BF199C" w:rsidRPr="0038254C" w:rsidRDefault="00BF199C" w:rsidP="009515B6">
            <w:pPr>
              <w:keepNext/>
              <w:keepLines/>
              <w:widowControl/>
              <w:autoSpaceDE w:val="0"/>
              <w:autoSpaceDN w:val="0"/>
              <w:adjustRightInd/>
              <w:spacing w:line="276" w:lineRule="auto"/>
              <w:jc w:val="center"/>
              <w:rPr>
                <w:rFonts w:ascii="宋体" w:hAnsi="Times New Roman"/>
                <w:kern w:val="0"/>
                <w:sz w:val="18"/>
                <w:szCs w:val="20"/>
              </w:rPr>
            </w:pPr>
          </w:p>
        </w:tc>
        <w:tc>
          <w:tcPr>
            <w:tcW w:w="992" w:type="dxa"/>
            <w:vMerge/>
            <w:shd w:val="clear" w:color="auto" w:fill="auto"/>
            <w:vAlign w:val="center"/>
          </w:tcPr>
          <w:p w:rsidR="00BF199C" w:rsidRPr="0038254C" w:rsidRDefault="00BF199C" w:rsidP="009515B6">
            <w:pPr>
              <w:keepNext/>
              <w:keepLines/>
              <w:widowControl/>
              <w:autoSpaceDE w:val="0"/>
              <w:autoSpaceDN w:val="0"/>
              <w:adjustRightInd/>
              <w:spacing w:line="276" w:lineRule="auto"/>
              <w:jc w:val="center"/>
              <w:rPr>
                <w:rFonts w:ascii="宋体" w:hAnsi="Times New Roman"/>
                <w:kern w:val="0"/>
                <w:sz w:val="18"/>
                <w:szCs w:val="20"/>
              </w:rPr>
            </w:pPr>
          </w:p>
        </w:tc>
        <w:tc>
          <w:tcPr>
            <w:tcW w:w="1005" w:type="dxa"/>
            <w:shd w:val="clear" w:color="auto" w:fill="auto"/>
            <w:vAlign w:val="center"/>
          </w:tcPr>
          <w:p w:rsidR="00BF199C" w:rsidRPr="0038254C" w:rsidRDefault="00BF199C" w:rsidP="009515B6">
            <w:pPr>
              <w:keepNext/>
              <w:keepLines/>
              <w:widowControl/>
              <w:autoSpaceDE w:val="0"/>
              <w:autoSpaceDN w:val="0"/>
              <w:adjustRightInd/>
              <w:spacing w:line="276" w:lineRule="auto"/>
              <w:jc w:val="center"/>
              <w:rPr>
                <w:rFonts w:ascii="宋体" w:hAnsi="Times New Roman"/>
                <w:kern w:val="0"/>
                <w:sz w:val="18"/>
                <w:szCs w:val="20"/>
              </w:rPr>
            </w:pPr>
            <w:r w:rsidRPr="0038254C">
              <w:rPr>
                <w:rFonts w:ascii="宋体" w:hAnsi="Times New Roman" w:hint="eastAsia"/>
                <w:kern w:val="0"/>
                <w:sz w:val="18"/>
                <w:szCs w:val="20"/>
              </w:rPr>
              <w:t>先进</w:t>
            </w:r>
            <w:r w:rsidRPr="0038254C">
              <w:rPr>
                <w:rFonts w:ascii="宋体" w:hAnsi="Times New Roman"/>
                <w:kern w:val="0"/>
                <w:sz w:val="18"/>
                <w:szCs w:val="20"/>
              </w:rPr>
              <w:t>水平</w:t>
            </w:r>
          </w:p>
        </w:tc>
        <w:tc>
          <w:tcPr>
            <w:tcW w:w="990" w:type="dxa"/>
            <w:shd w:val="clear" w:color="auto" w:fill="auto"/>
            <w:vAlign w:val="center"/>
          </w:tcPr>
          <w:p w:rsidR="00BF199C" w:rsidRPr="0038254C" w:rsidRDefault="00BF199C" w:rsidP="009515B6">
            <w:pPr>
              <w:keepNext/>
              <w:keepLines/>
              <w:widowControl/>
              <w:autoSpaceDE w:val="0"/>
              <w:autoSpaceDN w:val="0"/>
              <w:adjustRightInd/>
              <w:spacing w:line="276" w:lineRule="auto"/>
              <w:jc w:val="center"/>
              <w:rPr>
                <w:rFonts w:ascii="宋体" w:hAnsi="Times New Roman"/>
                <w:kern w:val="0"/>
                <w:sz w:val="18"/>
                <w:szCs w:val="20"/>
              </w:rPr>
            </w:pPr>
            <w:r w:rsidRPr="0038254C">
              <w:rPr>
                <w:rFonts w:ascii="宋体" w:hAnsi="Times New Roman" w:hint="eastAsia"/>
                <w:kern w:val="0"/>
                <w:sz w:val="18"/>
                <w:szCs w:val="20"/>
              </w:rPr>
              <w:t>平均水平</w:t>
            </w:r>
          </w:p>
        </w:tc>
        <w:tc>
          <w:tcPr>
            <w:tcW w:w="982" w:type="dxa"/>
            <w:shd w:val="clear" w:color="auto" w:fill="auto"/>
            <w:vAlign w:val="center"/>
          </w:tcPr>
          <w:p w:rsidR="00BF199C" w:rsidRPr="0038254C" w:rsidRDefault="00BF199C" w:rsidP="009515B6">
            <w:pPr>
              <w:keepNext/>
              <w:keepLines/>
              <w:widowControl/>
              <w:autoSpaceDE w:val="0"/>
              <w:autoSpaceDN w:val="0"/>
              <w:adjustRightInd/>
              <w:spacing w:line="276" w:lineRule="auto"/>
              <w:jc w:val="center"/>
              <w:rPr>
                <w:rFonts w:ascii="宋体" w:hAnsi="Times New Roman"/>
                <w:kern w:val="0"/>
                <w:sz w:val="18"/>
                <w:szCs w:val="20"/>
              </w:rPr>
            </w:pPr>
            <w:r w:rsidRPr="0038254C">
              <w:rPr>
                <w:rFonts w:ascii="宋体" w:hAnsi="Times New Roman" w:hint="eastAsia"/>
                <w:kern w:val="0"/>
                <w:sz w:val="18"/>
                <w:szCs w:val="20"/>
              </w:rPr>
              <w:t>基准</w:t>
            </w:r>
            <w:r w:rsidRPr="0038254C">
              <w:rPr>
                <w:rFonts w:ascii="宋体" w:hAnsi="Times New Roman"/>
                <w:kern w:val="0"/>
                <w:sz w:val="18"/>
                <w:szCs w:val="20"/>
              </w:rPr>
              <w:t>水平</w:t>
            </w:r>
          </w:p>
        </w:tc>
        <w:tc>
          <w:tcPr>
            <w:tcW w:w="2271" w:type="dxa"/>
            <w:vMerge/>
          </w:tcPr>
          <w:p w:rsidR="00BF199C" w:rsidRPr="0038254C" w:rsidRDefault="00BF199C" w:rsidP="009515B6">
            <w:pPr>
              <w:keepNext/>
              <w:keepLines/>
              <w:widowControl/>
              <w:autoSpaceDE w:val="0"/>
              <w:autoSpaceDN w:val="0"/>
              <w:adjustRightInd/>
              <w:spacing w:line="276" w:lineRule="auto"/>
              <w:jc w:val="center"/>
              <w:rPr>
                <w:rFonts w:ascii="宋体" w:hAnsi="Times New Roman"/>
                <w:kern w:val="0"/>
                <w:sz w:val="18"/>
                <w:szCs w:val="20"/>
              </w:rPr>
            </w:pPr>
          </w:p>
        </w:tc>
      </w:tr>
      <w:tr w:rsidR="00BF199C" w:rsidRPr="0038254C" w:rsidTr="00A956AB">
        <w:trPr>
          <w:tblHeader/>
          <w:jc w:val="center"/>
        </w:trPr>
        <w:tc>
          <w:tcPr>
            <w:tcW w:w="1032" w:type="dxa"/>
            <w:vMerge w:val="restart"/>
            <w:shd w:val="clear" w:color="auto" w:fill="auto"/>
            <w:vAlign w:val="center"/>
          </w:tcPr>
          <w:p w:rsidR="00BF199C" w:rsidRPr="0038254C" w:rsidRDefault="00BF199C" w:rsidP="009515B6">
            <w:pPr>
              <w:keepNext/>
              <w:keepLines/>
              <w:widowControl/>
              <w:autoSpaceDE w:val="0"/>
              <w:autoSpaceDN w:val="0"/>
              <w:adjustRightInd/>
              <w:spacing w:line="276" w:lineRule="auto"/>
              <w:jc w:val="center"/>
              <w:rPr>
                <w:rFonts w:ascii="宋体" w:hAnsi="Times New Roman"/>
                <w:kern w:val="0"/>
                <w:sz w:val="18"/>
                <w:szCs w:val="20"/>
              </w:rPr>
            </w:pPr>
            <w:r>
              <w:rPr>
                <w:rFonts w:ascii="宋体" w:hAnsi="Times New Roman" w:hint="eastAsia"/>
                <w:kern w:val="0"/>
                <w:sz w:val="18"/>
                <w:szCs w:val="20"/>
              </w:rPr>
              <w:t>基础</w:t>
            </w:r>
            <w:r w:rsidRPr="006E1FCD">
              <w:rPr>
                <w:rFonts w:ascii="宋体" w:hAnsi="Times New Roman" w:hint="eastAsia"/>
                <w:kern w:val="0"/>
                <w:sz w:val="18"/>
                <w:szCs w:val="20"/>
              </w:rPr>
              <w:t>指标</w:t>
            </w:r>
          </w:p>
        </w:tc>
        <w:tc>
          <w:tcPr>
            <w:tcW w:w="2092" w:type="dxa"/>
            <w:shd w:val="clear" w:color="auto" w:fill="auto"/>
            <w:vAlign w:val="center"/>
          </w:tcPr>
          <w:p w:rsidR="00BF199C" w:rsidRPr="0038254C" w:rsidRDefault="00BF199C" w:rsidP="009515B6">
            <w:pPr>
              <w:keepNext/>
              <w:keepLines/>
              <w:widowControl/>
              <w:autoSpaceDE w:val="0"/>
              <w:autoSpaceDN w:val="0"/>
              <w:adjustRightInd/>
              <w:spacing w:line="276" w:lineRule="auto"/>
              <w:jc w:val="center"/>
              <w:rPr>
                <w:rFonts w:ascii="宋体" w:hAnsi="Times New Roman"/>
                <w:kern w:val="0"/>
                <w:sz w:val="18"/>
                <w:szCs w:val="20"/>
              </w:rPr>
            </w:pPr>
            <w:r w:rsidRPr="0038254C">
              <w:rPr>
                <w:rFonts w:ascii="宋体" w:hAnsi="Times New Roman" w:hint="eastAsia"/>
                <w:kern w:val="0"/>
                <w:sz w:val="18"/>
                <w:szCs w:val="20"/>
              </w:rPr>
              <w:t>原料</w:t>
            </w:r>
            <w:r w:rsidRPr="0038254C">
              <w:rPr>
                <w:rFonts w:ascii="宋体" w:hAnsi="Times New Roman"/>
                <w:kern w:val="0"/>
                <w:sz w:val="18"/>
                <w:szCs w:val="20"/>
              </w:rPr>
              <w:t>要求</w:t>
            </w:r>
          </w:p>
        </w:tc>
        <w:tc>
          <w:tcPr>
            <w:tcW w:w="992" w:type="dxa"/>
            <w:vMerge w:val="restart"/>
            <w:shd w:val="clear" w:color="auto" w:fill="auto"/>
            <w:vAlign w:val="center"/>
          </w:tcPr>
          <w:p w:rsidR="00BF199C" w:rsidRPr="0038254C" w:rsidRDefault="00B007EB" w:rsidP="009515B6">
            <w:pPr>
              <w:keepNext/>
              <w:keepLines/>
              <w:widowControl/>
              <w:autoSpaceDE w:val="0"/>
              <w:autoSpaceDN w:val="0"/>
              <w:adjustRightInd/>
              <w:spacing w:line="276" w:lineRule="auto"/>
              <w:jc w:val="center"/>
              <w:rPr>
                <w:rFonts w:ascii="宋体" w:hAnsi="Times New Roman"/>
                <w:kern w:val="0"/>
                <w:sz w:val="18"/>
                <w:szCs w:val="20"/>
              </w:rPr>
            </w:pPr>
            <w:r>
              <w:rPr>
                <w:rFonts w:ascii="宋体" w:hAnsi="Times New Roman" w:hint="eastAsia"/>
                <w:kern w:val="0"/>
                <w:sz w:val="18"/>
                <w:szCs w:val="20"/>
              </w:rPr>
              <w:t>DBS35/</w:t>
            </w:r>
            <w:r w:rsidR="00BF199C" w:rsidRPr="0038254C">
              <w:rPr>
                <w:rFonts w:ascii="宋体" w:hAnsi="Times New Roman"/>
                <w:kern w:val="0"/>
                <w:sz w:val="18"/>
                <w:szCs w:val="20"/>
              </w:rPr>
              <w:t>008</w:t>
            </w:r>
          </w:p>
        </w:tc>
        <w:tc>
          <w:tcPr>
            <w:tcW w:w="2977" w:type="dxa"/>
            <w:gridSpan w:val="3"/>
            <w:shd w:val="clear" w:color="auto" w:fill="auto"/>
            <w:vAlign w:val="center"/>
          </w:tcPr>
          <w:p w:rsidR="00BF199C" w:rsidRPr="0038254C" w:rsidRDefault="00BF199C" w:rsidP="009515B6">
            <w:pPr>
              <w:keepNext/>
              <w:keepLines/>
              <w:widowControl/>
              <w:autoSpaceDE w:val="0"/>
              <w:autoSpaceDN w:val="0"/>
              <w:adjustRightInd/>
              <w:spacing w:line="276" w:lineRule="auto"/>
              <w:jc w:val="center"/>
              <w:rPr>
                <w:rFonts w:ascii="宋体" w:hAnsi="Times New Roman"/>
                <w:kern w:val="0"/>
                <w:sz w:val="18"/>
                <w:szCs w:val="20"/>
              </w:rPr>
            </w:pPr>
            <w:r w:rsidRPr="0038254C">
              <w:rPr>
                <w:rFonts w:ascii="宋体" w:hAnsi="Times New Roman" w:hint="eastAsia"/>
                <w:kern w:val="0"/>
                <w:sz w:val="18"/>
                <w:szCs w:val="20"/>
              </w:rPr>
              <w:t>应无虫蛀、 无霉变、 无污染</w:t>
            </w:r>
          </w:p>
        </w:tc>
        <w:tc>
          <w:tcPr>
            <w:tcW w:w="2271" w:type="dxa"/>
          </w:tcPr>
          <w:p w:rsidR="00BF199C" w:rsidRPr="0038254C" w:rsidRDefault="00BF199C" w:rsidP="009515B6">
            <w:pPr>
              <w:keepNext/>
              <w:keepLines/>
              <w:widowControl/>
              <w:autoSpaceDE w:val="0"/>
              <w:autoSpaceDN w:val="0"/>
              <w:adjustRightInd/>
              <w:spacing w:line="276" w:lineRule="auto"/>
              <w:jc w:val="center"/>
              <w:rPr>
                <w:rFonts w:ascii="宋体" w:hAnsi="Times New Roman"/>
                <w:kern w:val="0"/>
                <w:sz w:val="18"/>
                <w:szCs w:val="20"/>
              </w:rPr>
            </w:pPr>
            <w:r w:rsidRPr="00BF199C">
              <w:rPr>
                <w:rFonts w:ascii="宋体" w:hAnsi="Times New Roman" w:hint="eastAsia"/>
                <w:kern w:val="0"/>
                <w:sz w:val="18"/>
                <w:szCs w:val="20"/>
              </w:rPr>
              <w:t>目测</w:t>
            </w:r>
          </w:p>
        </w:tc>
      </w:tr>
      <w:tr w:rsidR="00B007EB" w:rsidRPr="0038254C" w:rsidTr="00A956AB">
        <w:trPr>
          <w:tblHeader/>
          <w:jc w:val="center"/>
        </w:trPr>
        <w:tc>
          <w:tcPr>
            <w:tcW w:w="1032" w:type="dxa"/>
            <w:vMerge/>
            <w:shd w:val="clear" w:color="auto" w:fill="auto"/>
            <w:vAlign w:val="center"/>
          </w:tcPr>
          <w:p w:rsidR="00B007EB" w:rsidRPr="0038254C" w:rsidRDefault="00B007EB" w:rsidP="009515B6">
            <w:pPr>
              <w:widowControl/>
              <w:autoSpaceDE w:val="0"/>
              <w:autoSpaceDN w:val="0"/>
              <w:adjustRightInd/>
              <w:spacing w:line="276" w:lineRule="auto"/>
              <w:jc w:val="center"/>
              <w:rPr>
                <w:rFonts w:ascii="宋体" w:hAnsi="Times New Roman"/>
                <w:kern w:val="0"/>
                <w:sz w:val="18"/>
                <w:szCs w:val="20"/>
              </w:rPr>
            </w:pPr>
          </w:p>
        </w:tc>
        <w:tc>
          <w:tcPr>
            <w:tcW w:w="2092" w:type="dxa"/>
            <w:shd w:val="clear" w:color="auto" w:fill="auto"/>
            <w:vAlign w:val="center"/>
          </w:tcPr>
          <w:p w:rsidR="00B007EB" w:rsidRPr="0038254C" w:rsidRDefault="00B007EB" w:rsidP="009515B6">
            <w:pPr>
              <w:widowControl/>
              <w:autoSpaceDE w:val="0"/>
              <w:autoSpaceDN w:val="0"/>
              <w:adjustRightInd/>
              <w:spacing w:line="276" w:lineRule="auto"/>
              <w:jc w:val="center"/>
              <w:rPr>
                <w:rFonts w:ascii="宋体" w:hAnsi="Times New Roman"/>
                <w:kern w:val="0"/>
                <w:sz w:val="18"/>
                <w:szCs w:val="20"/>
              </w:rPr>
            </w:pPr>
            <w:r w:rsidRPr="0038254C">
              <w:rPr>
                <w:rFonts w:ascii="宋体" w:hAnsi="Times New Roman" w:hint="eastAsia"/>
                <w:kern w:val="0"/>
                <w:sz w:val="18"/>
                <w:szCs w:val="20"/>
              </w:rPr>
              <w:t>形态</w:t>
            </w:r>
          </w:p>
        </w:tc>
        <w:tc>
          <w:tcPr>
            <w:tcW w:w="992" w:type="dxa"/>
            <w:vMerge/>
            <w:shd w:val="clear" w:color="auto" w:fill="auto"/>
            <w:vAlign w:val="center"/>
          </w:tcPr>
          <w:p w:rsidR="00B007EB" w:rsidRPr="0038254C" w:rsidRDefault="00B007EB" w:rsidP="009515B6">
            <w:pPr>
              <w:widowControl/>
              <w:autoSpaceDE w:val="0"/>
              <w:autoSpaceDN w:val="0"/>
              <w:adjustRightInd/>
              <w:spacing w:line="276" w:lineRule="auto"/>
              <w:jc w:val="center"/>
              <w:rPr>
                <w:rFonts w:ascii="宋体" w:hAnsi="Times New Roman"/>
                <w:kern w:val="0"/>
                <w:sz w:val="18"/>
                <w:szCs w:val="20"/>
              </w:rPr>
            </w:pPr>
          </w:p>
        </w:tc>
        <w:tc>
          <w:tcPr>
            <w:tcW w:w="2977" w:type="dxa"/>
            <w:gridSpan w:val="3"/>
            <w:shd w:val="clear" w:color="auto" w:fill="auto"/>
            <w:vAlign w:val="center"/>
          </w:tcPr>
          <w:p w:rsidR="00B007EB" w:rsidRPr="0038254C" w:rsidRDefault="00B007EB" w:rsidP="009515B6">
            <w:pPr>
              <w:widowControl/>
              <w:autoSpaceDE w:val="0"/>
              <w:autoSpaceDN w:val="0"/>
              <w:adjustRightInd/>
              <w:spacing w:line="276" w:lineRule="auto"/>
              <w:jc w:val="center"/>
              <w:rPr>
                <w:rFonts w:ascii="宋体" w:hAnsi="Times New Roman"/>
                <w:kern w:val="0"/>
                <w:sz w:val="18"/>
                <w:szCs w:val="20"/>
              </w:rPr>
            </w:pPr>
            <w:r w:rsidRPr="0038254C">
              <w:rPr>
                <w:rFonts w:ascii="宋体" w:hAnsi="Times New Roman" w:hint="eastAsia"/>
                <w:kern w:val="0"/>
                <w:sz w:val="18"/>
                <w:szCs w:val="20"/>
              </w:rPr>
              <w:t>粉末状</w:t>
            </w:r>
          </w:p>
        </w:tc>
        <w:tc>
          <w:tcPr>
            <w:tcW w:w="2271" w:type="dxa"/>
            <w:vMerge w:val="restart"/>
            <w:vAlign w:val="center"/>
          </w:tcPr>
          <w:p w:rsidR="00B007EB" w:rsidRPr="00B007EB" w:rsidRDefault="00B007EB" w:rsidP="009515B6">
            <w:pPr>
              <w:widowControl/>
              <w:autoSpaceDE w:val="0"/>
              <w:autoSpaceDN w:val="0"/>
              <w:adjustRightInd/>
              <w:spacing w:line="276" w:lineRule="auto"/>
              <w:jc w:val="center"/>
              <w:rPr>
                <w:rFonts w:ascii="宋体" w:hAnsi="宋体"/>
                <w:kern w:val="0"/>
                <w:sz w:val="18"/>
                <w:szCs w:val="18"/>
              </w:rPr>
            </w:pPr>
            <w:r w:rsidRPr="00B007EB">
              <w:rPr>
                <w:rFonts w:ascii="宋体" w:hAnsi="宋体"/>
                <w:sz w:val="18"/>
                <w:szCs w:val="18"/>
              </w:rPr>
              <w:t>GB 7101</w:t>
            </w:r>
          </w:p>
        </w:tc>
      </w:tr>
      <w:tr w:rsidR="00B007EB" w:rsidRPr="0038254C" w:rsidTr="00A956AB">
        <w:trPr>
          <w:tblHeader/>
          <w:jc w:val="center"/>
        </w:trPr>
        <w:tc>
          <w:tcPr>
            <w:tcW w:w="1032" w:type="dxa"/>
            <w:vMerge/>
            <w:shd w:val="clear" w:color="auto" w:fill="auto"/>
            <w:vAlign w:val="center"/>
          </w:tcPr>
          <w:p w:rsidR="00B007EB" w:rsidRPr="0038254C" w:rsidRDefault="00B007EB" w:rsidP="009515B6">
            <w:pPr>
              <w:widowControl/>
              <w:autoSpaceDE w:val="0"/>
              <w:autoSpaceDN w:val="0"/>
              <w:adjustRightInd/>
              <w:spacing w:line="276" w:lineRule="auto"/>
              <w:jc w:val="center"/>
              <w:rPr>
                <w:rFonts w:ascii="宋体" w:hAnsi="Times New Roman"/>
                <w:kern w:val="0"/>
                <w:sz w:val="18"/>
                <w:szCs w:val="20"/>
              </w:rPr>
            </w:pPr>
          </w:p>
        </w:tc>
        <w:tc>
          <w:tcPr>
            <w:tcW w:w="2092" w:type="dxa"/>
            <w:shd w:val="clear" w:color="auto" w:fill="auto"/>
            <w:vAlign w:val="center"/>
          </w:tcPr>
          <w:p w:rsidR="00B007EB" w:rsidRPr="0038254C" w:rsidRDefault="00B007EB" w:rsidP="009515B6">
            <w:pPr>
              <w:widowControl/>
              <w:autoSpaceDE w:val="0"/>
              <w:autoSpaceDN w:val="0"/>
              <w:adjustRightInd/>
              <w:spacing w:line="276" w:lineRule="auto"/>
              <w:jc w:val="center"/>
              <w:rPr>
                <w:rFonts w:ascii="宋体" w:hAnsi="Times New Roman"/>
                <w:kern w:val="0"/>
                <w:sz w:val="18"/>
                <w:szCs w:val="20"/>
              </w:rPr>
            </w:pPr>
            <w:r w:rsidRPr="0038254C">
              <w:rPr>
                <w:rFonts w:ascii="宋体" w:hAnsi="Times New Roman" w:hint="eastAsia"/>
                <w:kern w:val="0"/>
                <w:sz w:val="18"/>
                <w:szCs w:val="20"/>
              </w:rPr>
              <w:t>色泽</w:t>
            </w:r>
          </w:p>
        </w:tc>
        <w:tc>
          <w:tcPr>
            <w:tcW w:w="992" w:type="dxa"/>
            <w:vMerge/>
            <w:shd w:val="clear" w:color="auto" w:fill="auto"/>
            <w:vAlign w:val="center"/>
          </w:tcPr>
          <w:p w:rsidR="00B007EB" w:rsidRPr="0038254C" w:rsidRDefault="00B007EB" w:rsidP="009515B6">
            <w:pPr>
              <w:widowControl/>
              <w:autoSpaceDE w:val="0"/>
              <w:autoSpaceDN w:val="0"/>
              <w:adjustRightInd/>
              <w:spacing w:line="276" w:lineRule="auto"/>
              <w:jc w:val="center"/>
              <w:rPr>
                <w:rFonts w:ascii="宋体" w:hAnsi="Times New Roman"/>
                <w:kern w:val="0"/>
                <w:sz w:val="18"/>
                <w:szCs w:val="20"/>
              </w:rPr>
            </w:pPr>
          </w:p>
        </w:tc>
        <w:tc>
          <w:tcPr>
            <w:tcW w:w="2977" w:type="dxa"/>
            <w:gridSpan w:val="3"/>
            <w:shd w:val="clear" w:color="auto" w:fill="auto"/>
            <w:vAlign w:val="center"/>
          </w:tcPr>
          <w:p w:rsidR="00B007EB" w:rsidRPr="0038254C" w:rsidRDefault="00B007EB" w:rsidP="009515B6">
            <w:pPr>
              <w:widowControl/>
              <w:autoSpaceDE w:val="0"/>
              <w:autoSpaceDN w:val="0"/>
              <w:adjustRightInd/>
              <w:spacing w:line="276" w:lineRule="auto"/>
              <w:jc w:val="center"/>
              <w:rPr>
                <w:rFonts w:ascii="宋体" w:hAnsi="Times New Roman"/>
                <w:kern w:val="0"/>
                <w:sz w:val="18"/>
                <w:szCs w:val="20"/>
              </w:rPr>
            </w:pPr>
            <w:r w:rsidRPr="0038254C">
              <w:rPr>
                <w:rFonts w:ascii="宋体" w:hAnsi="Times New Roman" w:hint="eastAsia"/>
                <w:kern w:val="0"/>
                <w:sz w:val="18"/>
                <w:szCs w:val="20"/>
              </w:rPr>
              <w:t>棕黄色</w:t>
            </w:r>
            <w:r w:rsidRPr="0038254C">
              <w:rPr>
                <w:rFonts w:ascii="宋体" w:hAnsi="Times New Roman"/>
                <w:kern w:val="0"/>
                <w:sz w:val="18"/>
                <w:szCs w:val="20"/>
              </w:rPr>
              <w:t>至棕褐色</w:t>
            </w:r>
          </w:p>
        </w:tc>
        <w:tc>
          <w:tcPr>
            <w:tcW w:w="2271" w:type="dxa"/>
            <w:vMerge/>
          </w:tcPr>
          <w:p w:rsidR="00B007EB" w:rsidRPr="0038254C" w:rsidRDefault="00B007EB" w:rsidP="009515B6">
            <w:pPr>
              <w:widowControl/>
              <w:autoSpaceDE w:val="0"/>
              <w:autoSpaceDN w:val="0"/>
              <w:adjustRightInd/>
              <w:spacing w:line="276" w:lineRule="auto"/>
              <w:jc w:val="center"/>
              <w:rPr>
                <w:rFonts w:ascii="宋体" w:hAnsi="Times New Roman"/>
                <w:kern w:val="0"/>
                <w:sz w:val="18"/>
                <w:szCs w:val="20"/>
              </w:rPr>
            </w:pPr>
          </w:p>
        </w:tc>
      </w:tr>
      <w:tr w:rsidR="00B007EB" w:rsidRPr="0038254C" w:rsidTr="00A956AB">
        <w:trPr>
          <w:tblHeader/>
          <w:jc w:val="center"/>
        </w:trPr>
        <w:tc>
          <w:tcPr>
            <w:tcW w:w="1032" w:type="dxa"/>
            <w:vMerge/>
            <w:shd w:val="clear" w:color="auto" w:fill="auto"/>
            <w:vAlign w:val="center"/>
          </w:tcPr>
          <w:p w:rsidR="00B007EB" w:rsidRPr="0038254C" w:rsidRDefault="00B007EB" w:rsidP="009515B6">
            <w:pPr>
              <w:widowControl/>
              <w:autoSpaceDE w:val="0"/>
              <w:autoSpaceDN w:val="0"/>
              <w:adjustRightInd/>
              <w:spacing w:line="276" w:lineRule="auto"/>
              <w:jc w:val="center"/>
              <w:rPr>
                <w:rFonts w:ascii="宋体" w:hAnsi="Times New Roman"/>
                <w:kern w:val="0"/>
                <w:sz w:val="18"/>
                <w:szCs w:val="20"/>
              </w:rPr>
            </w:pPr>
          </w:p>
        </w:tc>
        <w:tc>
          <w:tcPr>
            <w:tcW w:w="2092" w:type="dxa"/>
            <w:shd w:val="clear" w:color="auto" w:fill="auto"/>
            <w:vAlign w:val="center"/>
          </w:tcPr>
          <w:p w:rsidR="00B007EB" w:rsidRPr="0038254C" w:rsidRDefault="00B007EB" w:rsidP="009515B6">
            <w:pPr>
              <w:widowControl/>
              <w:autoSpaceDE w:val="0"/>
              <w:autoSpaceDN w:val="0"/>
              <w:adjustRightInd/>
              <w:spacing w:line="276" w:lineRule="auto"/>
              <w:jc w:val="center"/>
              <w:rPr>
                <w:rFonts w:ascii="宋体" w:hAnsi="Times New Roman"/>
                <w:kern w:val="0"/>
                <w:sz w:val="18"/>
                <w:szCs w:val="20"/>
              </w:rPr>
            </w:pPr>
            <w:r w:rsidRPr="0038254C">
              <w:rPr>
                <w:rFonts w:ascii="宋体" w:hAnsi="Times New Roman" w:hint="eastAsia"/>
                <w:kern w:val="0"/>
                <w:sz w:val="18"/>
                <w:szCs w:val="20"/>
              </w:rPr>
              <w:t>气味</w:t>
            </w:r>
            <w:r w:rsidRPr="0038254C">
              <w:rPr>
                <w:rFonts w:ascii="宋体" w:hAnsi="Times New Roman"/>
                <w:kern w:val="0"/>
                <w:sz w:val="18"/>
                <w:szCs w:val="20"/>
              </w:rPr>
              <w:t>、滋味</w:t>
            </w:r>
          </w:p>
        </w:tc>
        <w:tc>
          <w:tcPr>
            <w:tcW w:w="992" w:type="dxa"/>
            <w:vMerge/>
            <w:shd w:val="clear" w:color="auto" w:fill="auto"/>
            <w:vAlign w:val="center"/>
          </w:tcPr>
          <w:p w:rsidR="00B007EB" w:rsidRPr="0038254C" w:rsidRDefault="00B007EB" w:rsidP="009515B6">
            <w:pPr>
              <w:widowControl/>
              <w:autoSpaceDE w:val="0"/>
              <w:autoSpaceDN w:val="0"/>
              <w:adjustRightInd/>
              <w:spacing w:line="276" w:lineRule="auto"/>
              <w:jc w:val="center"/>
              <w:rPr>
                <w:rFonts w:ascii="宋体" w:hAnsi="Times New Roman"/>
                <w:kern w:val="0"/>
                <w:sz w:val="18"/>
                <w:szCs w:val="20"/>
              </w:rPr>
            </w:pPr>
          </w:p>
        </w:tc>
        <w:tc>
          <w:tcPr>
            <w:tcW w:w="2977" w:type="dxa"/>
            <w:gridSpan w:val="3"/>
            <w:shd w:val="clear" w:color="auto" w:fill="auto"/>
            <w:vAlign w:val="center"/>
          </w:tcPr>
          <w:p w:rsidR="00B007EB" w:rsidRPr="0038254C" w:rsidRDefault="00B007EB" w:rsidP="009515B6">
            <w:pPr>
              <w:widowControl/>
              <w:autoSpaceDE w:val="0"/>
              <w:autoSpaceDN w:val="0"/>
              <w:adjustRightInd/>
              <w:spacing w:line="276" w:lineRule="auto"/>
              <w:jc w:val="center"/>
              <w:rPr>
                <w:rFonts w:ascii="宋体" w:hAnsi="Times New Roman"/>
                <w:kern w:val="0"/>
                <w:sz w:val="18"/>
                <w:szCs w:val="20"/>
              </w:rPr>
            </w:pPr>
            <w:r w:rsidRPr="0038254C">
              <w:rPr>
                <w:rFonts w:ascii="宋体" w:hAnsi="Times New Roman" w:hint="eastAsia"/>
                <w:kern w:val="0"/>
                <w:sz w:val="18"/>
                <w:szCs w:val="20"/>
              </w:rPr>
              <w:t>具有本品固有的气味和滋味，无异味</w:t>
            </w:r>
          </w:p>
        </w:tc>
        <w:tc>
          <w:tcPr>
            <w:tcW w:w="2271" w:type="dxa"/>
            <w:vMerge/>
          </w:tcPr>
          <w:p w:rsidR="00B007EB" w:rsidRPr="0038254C" w:rsidRDefault="00B007EB" w:rsidP="009515B6">
            <w:pPr>
              <w:widowControl/>
              <w:autoSpaceDE w:val="0"/>
              <w:autoSpaceDN w:val="0"/>
              <w:adjustRightInd/>
              <w:spacing w:line="276" w:lineRule="auto"/>
              <w:jc w:val="center"/>
              <w:rPr>
                <w:rFonts w:ascii="宋体" w:hAnsi="Times New Roman"/>
                <w:kern w:val="0"/>
                <w:sz w:val="18"/>
                <w:szCs w:val="20"/>
              </w:rPr>
            </w:pPr>
          </w:p>
        </w:tc>
      </w:tr>
      <w:tr w:rsidR="00B007EB" w:rsidRPr="0038254C" w:rsidTr="00A956AB">
        <w:trPr>
          <w:tblHeader/>
          <w:jc w:val="center"/>
        </w:trPr>
        <w:tc>
          <w:tcPr>
            <w:tcW w:w="1032" w:type="dxa"/>
            <w:vMerge/>
            <w:shd w:val="clear" w:color="auto" w:fill="auto"/>
            <w:vAlign w:val="center"/>
          </w:tcPr>
          <w:p w:rsidR="00B007EB" w:rsidRPr="0038254C" w:rsidRDefault="00B007EB" w:rsidP="009515B6">
            <w:pPr>
              <w:widowControl/>
              <w:autoSpaceDE w:val="0"/>
              <w:autoSpaceDN w:val="0"/>
              <w:adjustRightInd/>
              <w:spacing w:line="276" w:lineRule="auto"/>
              <w:jc w:val="center"/>
              <w:rPr>
                <w:rFonts w:ascii="宋体" w:hAnsi="Times New Roman"/>
                <w:kern w:val="0"/>
                <w:sz w:val="18"/>
                <w:szCs w:val="20"/>
              </w:rPr>
            </w:pPr>
          </w:p>
        </w:tc>
        <w:tc>
          <w:tcPr>
            <w:tcW w:w="2092" w:type="dxa"/>
            <w:shd w:val="clear" w:color="auto" w:fill="auto"/>
            <w:vAlign w:val="center"/>
          </w:tcPr>
          <w:p w:rsidR="00B007EB" w:rsidRPr="0038254C" w:rsidRDefault="00B007EB" w:rsidP="009515B6">
            <w:pPr>
              <w:widowControl/>
              <w:autoSpaceDE w:val="0"/>
              <w:autoSpaceDN w:val="0"/>
              <w:adjustRightInd/>
              <w:spacing w:line="276" w:lineRule="auto"/>
              <w:jc w:val="center"/>
              <w:rPr>
                <w:rFonts w:ascii="宋体" w:hAnsi="Times New Roman"/>
                <w:kern w:val="0"/>
                <w:sz w:val="18"/>
                <w:szCs w:val="20"/>
              </w:rPr>
            </w:pPr>
            <w:r w:rsidRPr="0038254C">
              <w:rPr>
                <w:rFonts w:ascii="宋体" w:hAnsi="Times New Roman" w:hint="eastAsia"/>
                <w:kern w:val="0"/>
                <w:sz w:val="18"/>
                <w:szCs w:val="20"/>
              </w:rPr>
              <w:t>杂质</w:t>
            </w:r>
          </w:p>
        </w:tc>
        <w:tc>
          <w:tcPr>
            <w:tcW w:w="992" w:type="dxa"/>
            <w:vMerge/>
            <w:shd w:val="clear" w:color="auto" w:fill="auto"/>
            <w:vAlign w:val="center"/>
          </w:tcPr>
          <w:p w:rsidR="00B007EB" w:rsidRPr="0038254C" w:rsidRDefault="00B007EB" w:rsidP="009515B6">
            <w:pPr>
              <w:widowControl/>
              <w:autoSpaceDE w:val="0"/>
              <w:autoSpaceDN w:val="0"/>
              <w:adjustRightInd/>
              <w:spacing w:line="276" w:lineRule="auto"/>
              <w:jc w:val="center"/>
              <w:rPr>
                <w:rFonts w:ascii="宋体" w:hAnsi="Times New Roman"/>
                <w:kern w:val="0"/>
                <w:sz w:val="18"/>
                <w:szCs w:val="20"/>
              </w:rPr>
            </w:pPr>
          </w:p>
        </w:tc>
        <w:tc>
          <w:tcPr>
            <w:tcW w:w="2977" w:type="dxa"/>
            <w:gridSpan w:val="3"/>
            <w:shd w:val="clear" w:color="auto" w:fill="auto"/>
            <w:vAlign w:val="center"/>
          </w:tcPr>
          <w:p w:rsidR="00B007EB" w:rsidRPr="0038254C" w:rsidRDefault="00B007EB" w:rsidP="009515B6">
            <w:pPr>
              <w:widowControl/>
              <w:autoSpaceDE w:val="0"/>
              <w:autoSpaceDN w:val="0"/>
              <w:adjustRightInd/>
              <w:spacing w:line="276" w:lineRule="auto"/>
              <w:jc w:val="center"/>
              <w:rPr>
                <w:rFonts w:ascii="宋体" w:hAnsi="Times New Roman"/>
                <w:kern w:val="0"/>
                <w:sz w:val="18"/>
                <w:szCs w:val="20"/>
              </w:rPr>
            </w:pPr>
            <w:r w:rsidRPr="0038254C">
              <w:rPr>
                <w:rFonts w:ascii="宋体" w:hAnsi="Times New Roman" w:hint="eastAsia"/>
                <w:kern w:val="0"/>
                <w:sz w:val="18"/>
                <w:szCs w:val="20"/>
              </w:rPr>
              <w:t>无正常视力可见外来杂质</w:t>
            </w:r>
          </w:p>
        </w:tc>
        <w:tc>
          <w:tcPr>
            <w:tcW w:w="2271" w:type="dxa"/>
            <w:vMerge/>
          </w:tcPr>
          <w:p w:rsidR="00B007EB" w:rsidRPr="0038254C" w:rsidRDefault="00B007EB" w:rsidP="009515B6">
            <w:pPr>
              <w:widowControl/>
              <w:autoSpaceDE w:val="0"/>
              <w:autoSpaceDN w:val="0"/>
              <w:adjustRightInd/>
              <w:spacing w:line="276" w:lineRule="auto"/>
              <w:jc w:val="center"/>
              <w:rPr>
                <w:rFonts w:ascii="宋体" w:hAnsi="Times New Roman"/>
                <w:kern w:val="0"/>
                <w:sz w:val="18"/>
                <w:szCs w:val="20"/>
              </w:rPr>
            </w:pPr>
          </w:p>
        </w:tc>
      </w:tr>
      <w:tr w:rsidR="00BF199C" w:rsidRPr="0038254C" w:rsidTr="00A956AB">
        <w:trPr>
          <w:tblHeader/>
          <w:jc w:val="center"/>
        </w:trPr>
        <w:tc>
          <w:tcPr>
            <w:tcW w:w="1032" w:type="dxa"/>
            <w:vMerge/>
            <w:shd w:val="clear" w:color="auto" w:fill="auto"/>
            <w:vAlign w:val="center"/>
          </w:tcPr>
          <w:p w:rsidR="00BF199C" w:rsidRPr="0038254C" w:rsidRDefault="00BF199C" w:rsidP="009515B6">
            <w:pPr>
              <w:widowControl/>
              <w:autoSpaceDE w:val="0"/>
              <w:autoSpaceDN w:val="0"/>
              <w:adjustRightInd/>
              <w:spacing w:line="276" w:lineRule="auto"/>
              <w:jc w:val="center"/>
              <w:rPr>
                <w:rFonts w:ascii="宋体" w:hAnsi="Times New Roman"/>
                <w:kern w:val="0"/>
                <w:sz w:val="18"/>
                <w:szCs w:val="20"/>
              </w:rPr>
            </w:pPr>
          </w:p>
        </w:tc>
        <w:tc>
          <w:tcPr>
            <w:tcW w:w="2092" w:type="dxa"/>
            <w:shd w:val="clear" w:color="auto" w:fill="auto"/>
            <w:vAlign w:val="center"/>
          </w:tcPr>
          <w:p w:rsidR="00BF199C" w:rsidRPr="0038254C" w:rsidRDefault="00BF199C" w:rsidP="009515B6">
            <w:pPr>
              <w:widowControl/>
              <w:autoSpaceDE w:val="0"/>
              <w:autoSpaceDN w:val="0"/>
              <w:adjustRightInd/>
              <w:spacing w:line="276" w:lineRule="auto"/>
              <w:jc w:val="center"/>
              <w:rPr>
                <w:rFonts w:ascii="宋体" w:hAnsi="Times New Roman"/>
                <w:kern w:val="0"/>
                <w:sz w:val="18"/>
                <w:szCs w:val="20"/>
              </w:rPr>
            </w:pPr>
            <w:r w:rsidRPr="0038254C">
              <w:rPr>
                <w:rFonts w:ascii="宋体" w:hAnsi="Times New Roman" w:hint="eastAsia"/>
                <w:kern w:val="0"/>
                <w:sz w:val="18"/>
                <w:szCs w:val="20"/>
              </w:rPr>
              <w:t>铅（以</w:t>
            </w:r>
            <w:proofErr w:type="spellStart"/>
            <w:r w:rsidRPr="0038254C">
              <w:rPr>
                <w:rFonts w:ascii="宋体" w:hAnsi="Times New Roman" w:hint="eastAsia"/>
                <w:kern w:val="0"/>
                <w:sz w:val="18"/>
                <w:szCs w:val="20"/>
              </w:rPr>
              <w:t>Pb</w:t>
            </w:r>
            <w:proofErr w:type="spellEnd"/>
            <w:r w:rsidRPr="0038254C">
              <w:rPr>
                <w:rFonts w:ascii="宋体" w:hAnsi="Times New Roman" w:hint="eastAsia"/>
                <w:kern w:val="0"/>
                <w:sz w:val="18"/>
                <w:szCs w:val="20"/>
              </w:rPr>
              <w:t>计）/（mg/kg）</w:t>
            </w:r>
          </w:p>
        </w:tc>
        <w:tc>
          <w:tcPr>
            <w:tcW w:w="992" w:type="dxa"/>
            <w:vMerge w:val="restart"/>
            <w:shd w:val="clear" w:color="auto" w:fill="auto"/>
            <w:vAlign w:val="center"/>
          </w:tcPr>
          <w:p w:rsidR="00BF199C" w:rsidRPr="0038254C" w:rsidRDefault="00B007EB" w:rsidP="009515B6">
            <w:pPr>
              <w:widowControl/>
              <w:autoSpaceDE w:val="0"/>
              <w:autoSpaceDN w:val="0"/>
              <w:adjustRightInd/>
              <w:spacing w:line="276" w:lineRule="auto"/>
              <w:jc w:val="center"/>
              <w:rPr>
                <w:rFonts w:ascii="宋体" w:hAnsi="Times New Roman"/>
                <w:kern w:val="0"/>
                <w:sz w:val="18"/>
                <w:szCs w:val="20"/>
              </w:rPr>
            </w:pPr>
            <w:r>
              <w:rPr>
                <w:rFonts w:ascii="宋体" w:hAnsi="Times New Roman" w:hint="eastAsia"/>
                <w:kern w:val="0"/>
                <w:sz w:val="18"/>
                <w:szCs w:val="20"/>
              </w:rPr>
              <w:t>DBS35/</w:t>
            </w:r>
            <w:r w:rsidR="00BF199C" w:rsidRPr="0038254C">
              <w:rPr>
                <w:rFonts w:ascii="宋体" w:hAnsi="Times New Roman"/>
                <w:kern w:val="0"/>
                <w:sz w:val="18"/>
                <w:szCs w:val="20"/>
              </w:rPr>
              <w:t>008</w:t>
            </w:r>
          </w:p>
        </w:tc>
        <w:tc>
          <w:tcPr>
            <w:tcW w:w="2977" w:type="dxa"/>
            <w:gridSpan w:val="3"/>
            <w:shd w:val="clear" w:color="auto" w:fill="auto"/>
            <w:vAlign w:val="center"/>
          </w:tcPr>
          <w:p w:rsidR="00BF199C" w:rsidRPr="0038254C" w:rsidRDefault="00BF199C" w:rsidP="009515B6">
            <w:pPr>
              <w:widowControl/>
              <w:autoSpaceDE w:val="0"/>
              <w:autoSpaceDN w:val="0"/>
              <w:adjustRightInd/>
              <w:spacing w:line="276" w:lineRule="auto"/>
              <w:jc w:val="center"/>
              <w:rPr>
                <w:rFonts w:ascii="宋体" w:hAnsi="Times New Roman"/>
                <w:kern w:val="0"/>
                <w:sz w:val="18"/>
                <w:szCs w:val="20"/>
              </w:rPr>
            </w:pPr>
            <w:r w:rsidRPr="0038254C">
              <w:rPr>
                <w:rFonts w:ascii="宋体" w:hAnsi="Times New Roman" w:hint="eastAsia"/>
                <w:kern w:val="0"/>
                <w:sz w:val="18"/>
                <w:szCs w:val="20"/>
              </w:rPr>
              <w:t>≤1.0</w:t>
            </w:r>
          </w:p>
        </w:tc>
        <w:tc>
          <w:tcPr>
            <w:tcW w:w="2271" w:type="dxa"/>
          </w:tcPr>
          <w:p w:rsidR="00BF199C" w:rsidRPr="0038254C" w:rsidRDefault="004E538F" w:rsidP="009515B6">
            <w:pPr>
              <w:widowControl/>
              <w:autoSpaceDE w:val="0"/>
              <w:autoSpaceDN w:val="0"/>
              <w:adjustRightInd/>
              <w:spacing w:line="276" w:lineRule="auto"/>
              <w:jc w:val="center"/>
              <w:rPr>
                <w:rFonts w:ascii="宋体" w:hAnsi="Times New Roman"/>
                <w:kern w:val="0"/>
                <w:sz w:val="18"/>
                <w:szCs w:val="20"/>
              </w:rPr>
            </w:pPr>
            <w:r w:rsidRPr="004E538F">
              <w:rPr>
                <w:rFonts w:ascii="宋体" w:hAnsi="Times New Roman"/>
                <w:kern w:val="0"/>
                <w:sz w:val="18"/>
                <w:szCs w:val="20"/>
              </w:rPr>
              <w:t>GB 5009.12</w:t>
            </w:r>
          </w:p>
        </w:tc>
      </w:tr>
      <w:tr w:rsidR="00BF199C" w:rsidRPr="0038254C" w:rsidTr="00A956AB">
        <w:trPr>
          <w:tblHeader/>
          <w:jc w:val="center"/>
        </w:trPr>
        <w:tc>
          <w:tcPr>
            <w:tcW w:w="1032" w:type="dxa"/>
            <w:vMerge/>
            <w:shd w:val="clear" w:color="auto" w:fill="auto"/>
            <w:vAlign w:val="center"/>
          </w:tcPr>
          <w:p w:rsidR="00BF199C" w:rsidRPr="0038254C" w:rsidRDefault="00BF199C" w:rsidP="009515B6">
            <w:pPr>
              <w:widowControl/>
              <w:autoSpaceDE w:val="0"/>
              <w:autoSpaceDN w:val="0"/>
              <w:adjustRightInd/>
              <w:spacing w:line="276" w:lineRule="auto"/>
              <w:jc w:val="center"/>
              <w:rPr>
                <w:rFonts w:ascii="宋体" w:hAnsi="Times New Roman"/>
                <w:kern w:val="0"/>
                <w:sz w:val="18"/>
                <w:szCs w:val="20"/>
              </w:rPr>
            </w:pPr>
          </w:p>
        </w:tc>
        <w:tc>
          <w:tcPr>
            <w:tcW w:w="2092" w:type="dxa"/>
            <w:shd w:val="clear" w:color="auto" w:fill="auto"/>
            <w:vAlign w:val="center"/>
          </w:tcPr>
          <w:p w:rsidR="00BF199C" w:rsidRPr="0038254C" w:rsidRDefault="00BF199C" w:rsidP="009515B6">
            <w:pPr>
              <w:widowControl/>
              <w:autoSpaceDE w:val="0"/>
              <w:autoSpaceDN w:val="0"/>
              <w:adjustRightInd/>
              <w:spacing w:line="276" w:lineRule="auto"/>
              <w:jc w:val="center"/>
              <w:rPr>
                <w:rFonts w:ascii="宋体" w:hAnsi="Times New Roman"/>
                <w:kern w:val="0"/>
                <w:sz w:val="18"/>
                <w:szCs w:val="20"/>
              </w:rPr>
            </w:pPr>
            <w:r w:rsidRPr="0038254C">
              <w:rPr>
                <w:rFonts w:ascii="宋体" w:hAnsi="Times New Roman" w:hint="eastAsia"/>
                <w:kern w:val="0"/>
                <w:sz w:val="18"/>
                <w:szCs w:val="20"/>
              </w:rPr>
              <w:t>总砷（以As计）</w:t>
            </w:r>
            <w:r w:rsidRPr="0038254C">
              <w:rPr>
                <w:rFonts w:ascii="宋体" w:hAnsi="Times New Roman"/>
                <w:kern w:val="0"/>
                <w:sz w:val="18"/>
                <w:szCs w:val="20"/>
              </w:rPr>
              <w:t>/</w:t>
            </w:r>
            <w:r w:rsidRPr="0038254C">
              <w:rPr>
                <w:rFonts w:ascii="宋体" w:hAnsi="Times New Roman" w:hint="eastAsia"/>
                <w:kern w:val="0"/>
                <w:sz w:val="18"/>
                <w:szCs w:val="20"/>
              </w:rPr>
              <w:t>（</w:t>
            </w:r>
            <w:r w:rsidRPr="0038254C">
              <w:rPr>
                <w:rFonts w:ascii="宋体" w:hAnsi="Times New Roman"/>
                <w:kern w:val="0"/>
                <w:sz w:val="18"/>
                <w:szCs w:val="20"/>
              </w:rPr>
              <w:t>mg/kg</w:t>
            </w:r>
            <w:r w:rsidRPr="0038254C">
              <w:rPr>
                <w:rFonts w:ascii="宋体" w:hAnsi="Times New Roman" w:hint="eastAsia"/>
                <w:kern w:val="0"/>
                <w:sz w:val="18"/>
                <w:szCs w:val="20"/>
              </w:rPr>
              <w:t>）</w:t>
            </w:r>
          </w:p>
        </w:tc>
        <w:tc>
          <w:tcPr>
            <w:tcW w:w="992" w:type="dxa"/>
            <w:vMerge/>
            <w:shd w:val="clear" w:color="auto" w:fill="auto"/>
            <w:vAlign w:val="center"/>
          </w:tcPr>
          <w:p w:rsidR="00BF199C" w:rsidRPr="0038254C" w:rsidRDefault="00BF199C" w:rsidP="009515B6">
            <w:pPr>
              <w:widowControl/>
              <w:autoSpaceDE w:val="0"/>
              <w:autoSpaceDN w:val="0"/>
              <w:adjustRightInd/>
              <w:spacing w:line="276" w:lineRule="auto"/>
              <w:jc w:val="center"/>
              <w:rPr>
                <w:rFonts w:ascii="宋体" w:hAnsi="Times New Roman"/>
                <w:kern w:val="0"/>
                <w:sz w:val="18"/>
                <w:szCs w:val="20"/>
              </w:rPr>
            </w:pPr>
          </w:p>
        </w:tc>
        <w:tc>
          <w:tcPr>
            <w:tcW w:w="2977" w:type="dxa"/>
            <w:gridSpan w:val="3"/>
            <w:shd w:val="clear" w:color="auto" w:fill="auto"/>
            <w:vAlign w:val="center"/>
          </w:tcPr>
          <w:p w:rsidR="00BF199C" w:rsidRPr="0038254C" w:rsidRDefault="00BF199C" w:rsidP="009515B6">
            <w:pPr>
              <w:widowControl/>
              <w:autoSpaceDE w:val="0"/>
              <w:autoSpaceDN w:val="0"/>
              <w:adjustRightInd/>
              <w:spacing w:line="276" w:lineRule="auto"/>
              <w:jc w:val="center"/>
              <w:rPr>
                <w:rFonts w:ascii="宋体" w:hAnsi="Times New Roman"/>
                <w:kern w:val="0"/>
                <w:sz w:val="18"/>
                <w:szCs w:val="20"/>
              </w:rPr>
            </w:pPr>
            <w:r w:rsidRPr="0038254C">
              <w:rPr>
                <w:rFonts w:ascii="宋体" w:hAnsi="Times New Roman" w:hint="eastAsia"/>
                <w:kern w:val="0"/>
                <w:sz w:val="18"/>
                <w:szCs w:val="20"/>
              </w:rPr>
              <w:t>≤1.0</w:t>
            </w:r>
          </w:p>
        </w:tc>
        <w:tc>
          <w:tcPr>
            <w:tcW w:w="2271" w:type="dxa"/>
          </w:tcPr>
          <w:p w:rsidR="00BF199C" w:rsidRPr="0038254C" w:rsidRDefault="004E538F" w:rsidP="009515B6">
            <w:pPr>
              <w:widowControl/>
              <w:autoSpaceDE w:val="0"/>
              <w:autoSpaceDN w:val="0"/>
              <w:adjustRightInd/>
              <w:spacing w:line="276" w:lineRule="auto"/>
              <w:jc w:val="center"/>
              <w:rPr>
                <w:rFonts w:ascii="宋体" w:hAnsi="Times New Roman"/>
                <w:kern w:val="0"/>
                <w:sz w:val="18"/>
                <w:szCs w:val="20"/>
              </w:rPr>
            </w:pPr>
            <w:r w:rsidRPr="004E538F">
              <w:rPr>
                <w:rFonts w:ascii="宋体" w:hAnsi="Times New Roman"/>
                <w:kern w:val="0"/>
                <w:sz w:val="18"/>
                <w:szCs w:val="20"/>
              </w:rPr>
              <w:t>GB 5009.1</w:t>
            </w:r>
            <w:r>
              <w:rPr>
                <w:rFonts w:ascii="宋体" w:hAnsi="Times New Roman" w:hint="eastAsia"/>
                <w:kern w:val="0"/>
                <w:sz w:val="18"/>
                <w:szCs w:val="20"/>
              </w:rPr>
              <w:t>1</w:t>
            </w:r>
          </w:p>
        </w:tc>
      </w:tr>
      <w:tr w:rsidR="00BF199C" w:rsidRPr="0038254C" w:rsidTr="00A956AB">
        <w:trPr>
          <w:tblHeader/>
          <w:jc w:val="center"/>
        </w:trPr>
        <w:tc>
          <w:tcPr>
            <w:tcW w:w="1032" w:type="dxa"/>
            <w:vMerge/>
            <w:shd w:val="clear" w:color="auto" w:fill="auto"/>
            <w:vAlign w:val="center"/>
          </w:tcPr>
          <w:p w:rsidR="00BF199C" w:rsidRPr="0038254C" w:rsidRDefault="00BF199C" w:rsidP="009515B6">
            <w:pPr>
              <w:widowControl/>
              <w:autoSpaceDE w:val="0"/>
              <w:autoSpaceDN w:val="0"/>
              <w:adjustRightInd/>
              <w:spacing w:line="276" w:lineRule="auto"/>
              <w:jc w:val="center"/>
              <w:rPr>
                <w:rFonts w:ascii="宋体" w:hAnsi="Times New Roman"/>
                <w:kern w:val="0"/>
                <w:sz w:val="18"/>
                <w:szCs w:val="20"/>
              </w:rPr>
            </w:pPr>
          </w:p>
        </w:tc>
        <w:tc>
          <w:tcPr>
            <w:tcW w:w="2092" w:type="dxa"/>
            <w:shd w:val="clear" w:color="auto" w:fill="auto"/>
            <w:vAlign w:val="center"/>
          </w:tcPr>
          <w:p w:rsidR="00BF199C" w:rsidRPr="0038254C" w:rsidRDefault="00BF199C" w:rsidP="009515B6">
            <w:pPr>
              <w:widowControl/>
              <w:autoSpaceDE w:val="0"/>
              <w:autoSpaceDN w:val="0"/>
              <w:adjustRightInd/>
              <w:spacing w:line="276" w:lineRule="auto"/>
              <w:jc w:val="center"/>
              <w:rPr>
                <w:rFonts w:ascii="宋体" w:hAnsi="Times New Roman"/>
                <w:kern w:val="0"/>
                <w:sz w:val="18"/>
                <w:szCs w:val="20"/>
              </w:rPr>
            </w:pPr>
            <w:r w:rsidRPr="0038254C">
              <w:rPr>
                <w:rFonts w:ascii="宋体" w:hAnsi="Times New Roman" w:hint="eastAsia"/>
                <w:kern w:val="0"/>
                <w:sz w:val="18"/>
                <w:szCs w:val="20"/>
              </w:rPr>
              <w:t>总汞（以Hg计）</w:t>
            </w:r>
            <w:r w:rsidRPr="0038254C">
              <w:rPr>
                <w:rFonts w:ascii="宋体" w:hAnsi="Times New Roman"/>
                <w:kern w:val="0"/>
                <w:sz w:val="18"/>
                <w:szCs w:val="20"/>
              </w:rPr>
              <w:t>/</w:t>
            </w:r>
            <w:r w:rsidRPr="0038254C">
              <w:rPr>
                <w:rFonts w:ascii="宋体" w:hAnsi="Times New Roman" w:hint="eastAsia"/>
                <w:kern w:val="0"/>
                <w:sz w:val="18"/>
                <w:szCs w:val="20"/>
              </w:rPr>
              <w:t>（</w:t>
            </w:r>
            <w:r w:rsidRPr="0038254C">
              <w:rPr>
                <w:rFonts w:ascii="宋体" w:hAnsi="Times New Roman"/>
                <w:kern w:val="0"/>
                <w:sz w:val="18"/>
                <w:szCs w:val="20"/>
              </w:rPr>
              <w:t>mg/kg</w:t>
            </w:r>
            <w:r w:rsidRPr="0038254C">
              <w:rPr>
                <w:rFonts w:ascii="宋体" w:hAnsi="Times New Roman" w:hint="eastAsia"/>
                <w:kern w:val="0"/>
                <w:sz w:val="18"/>
                <w:szCs w:val="20"/>
              </w:rPr>
              <w:t>）</w:t>
            </w:r>
          </w:p>
        </w:tc>
        <w:tc>
          <w:tcPr>
            <w:tcW w:w="992" w:type="dxa"/>
            <w:vMerge/>
            <w:shd w:val="clear" w:color="auto" w:fill="auto"/>
            <w:vAlign w:val="center"/>
          </w:tcPr>
          <w:p w:rsidR="00BF199C" w:rsidRPr="0038254C" w:rsidRDefault="00BF199C" w:rsidP="009515B6">
            <w:pPr>
              <w:widowControl/>
              <w:autoSpaceDE w:val="0"/>
              <w:autoSpaceDN w:val="0"/>
              <w:adjustRightInd/>
              <w:spacing w:line="276" w:lineRule="auto"/>
              <w:jc w:val="center"/>
              <w:rPr>
                <w:rFonts w:ascii="宋体" w:hAnsi="Times New Roman"/>
                <w:kern w:val="0"/>
                <w:sz w:val="18"/>
                <w:szCs w:val="20"/>
              </w:rPr>
            </w:pPr>
          </w:p>
        </w:tc>
        <w:tc>
          <w:tcPr>
            <w:tcW w:w="2977" w:type="dxa"/>
            <w:gridSpan w:val="3"/>
            <w:shd w:val="clear" w:color="auto" w:fill="auto"/>
            <w:vAlign w:val="center"/>
          </w:tcPr>
          <w:p w:rsidR="00BF199C" w:rsidRPr="0038254C" w:rsidRDefault="00BF199C" w:rsidP="009515B6">
            <w:pPr>
              <w:widowControl/>
              <w:autoSpaceDE w:val="0"/>
              <w:autoSpaceDN w:val="0"/>
              <w:adjustRightInd/>
              <w:spacing w:line="276" w:lineRule="auto"/>
              <w:jc w:val="center"/>
              <w:rPr>
                <w:rFonts w:ascii="宋体" w:hAnsi="Times New Roman"/>
                <w:kern w:val="0"/>
                <w:sz w:val="18"/>
                <w:szCs w:val="20"/>
              </w:rPr>
            </w:pPr>
            <w:r w:rsidRPr="0038254C">
              <w:rPr>
                <w:rFonts w:ascii="宋体" w:hAnsi="Times New Roman" w:hint="eastAsia"/>
                <w:kern w:val="0"/>
                <w:sz w:val="18"/>
                <w:szCs w:val="20"/>
              </w:rPr>
              <w:t>≤0.1</w:t>
            </w:r>
          </w:p>
        </w:tc>
        <w:tc>
          <w:tcPr>
            <w:tcW w:w="2271" w:type="dxa"/>
          </w:tcPr>
          <w:p w:rsidR="00BF199C" w:rsidRPr="0038254C" w:rsidRDefault="004E538F" w:rsidP="009515B6">
            <w:pPr>
              <w:widowControl/>
              <w:autoSpaceDE w:val="0"/>
              <w:autoSpaceDN w:val="0"/>
              <w:adjustRightInd/>
              <w:spacing w:line="276" w:lineRule="auto"/>
              <w:jc w:val="center"/>
              <w:rPr>
                <w:rFonts w:ascii="宋体" w:hAnsi="Times New Roman"/>
                <w:kern w:val="0"/>
                <w:sz w:val="18"/>
                <w:szCs w:val="20"/>
              </w:rPr>
            </w:pPr>
            <w:r w:rsidRPr="004E538F">
              <w:rPr>
                <w:rFonts w:ascii="宋体" w:hAnsi="Times New Roman"/>
                <w:kern w:val="0"/>
                <w:sz w:val="18"/>
                <w:szCs w:val="20"/>
              </w:rPr>
              <w:t>GB 5009.1</w:t>
            </w:r>
            <w:r>
              <w:rPr>
                <w:rFonts w:ascii="宋体" w:hAnsi="Times New Roman" w:hint="eastAsia"/>
                <w:kern w:val="0"/>
                <w:sz w:val="18"/>
                <w:szCs w:val="20"/>
              </w:rPr>
              <w:t>7</w:t>
            </w:r>
          </w:p>
        </w:tc>
      </w:tr>
      <w:tr w:rsidR="00BF199C" w:rsidRPr="0038254C" w:rsidTr="00A956AB">
        <w:trPr>
          <w:tblHeader/>
          <w:jc w:val="center"/>
        </w:trPr>
        <w:tc>
          <w:tcPr>
            <w:tcW w:w="1032" w:type="dxa"/>
            <w:vMerge/>
            <w:shd w:val="clear" w:color="auto" w:fill="auto"/>
            <w:vAlign w:val="center"/>
          </w:tcPr>
          <w:p w:rsidR="00BF199C" w:rsidRPr="0038254C" w:rsidRDefault="00BF199C" w:rsidP="009515B6">
            <w:pPr>
              <w:widowControl/>
              <w:autoSpaceDE w:val="0"/>
              <w:autoSpaceDN w:val="0"/>
              <w:adjustRightInd/>
              <w:spacing w:line="276" w:lineRule="auto"/>
              <w:jc w:val="center"/>
              <w:rPr>
                <w:rFonts w:ascii="宋体" w:hAnsi="Times New Roman"/>
                <w:kern w:val="0"/>
                <w:sz w:val="18"/>
                <w:szCs w:val="20"/>
              </w:rPr>
            </w:pPr>
          </w:p>
        </w:tc>
        <w:tc>
          <w:tcPr>
            <w:tcW w:w="2092" w:type="dxa"/>
            <w:shd w:val="clear" w:color="auto" w:fill="auto"/>
            <w:vAlign w:val="center"/>
          </w:tcPr>
          <w:p w:rsidR="00BF199C" w:rsidRPr="0038254C" w:rsidRDefault="00BF199C" w:rsidP="009515B6">
            <w:pPr>
              <w:widowControl/>
              <w:autoSpaceDE w:val="0"/>
              <w:autoSpaceDN w:val="0"/>
              <w:adjustRightInd/>
              <w:spacing w:line="276" w:lineRule="auto"/>
              <w:jc w:val="center"/>
              <w:rPr>
                <w:rFonts w:ascii="宋体" w:hAnsi="Times New Roman"/>
                <w:kern w:val="0"/>
                <w:sz w:val="18"/>
                <w:szCs w:val="20"/>
              </w:rPr>
            </w:pPr>
            <w:r w:rsidRPr="0038254C">
              <w:rPr>
                <w:rFonts w:ascii="宋体" w:hAnsi="Times New Roman" w:hint="eastAsia"/>
                <w:kern w:val="0"/>
                <w:sz w:val="18"/>
                <w:szCs w:val="20"/>
              </w:rPr>
              <w:t>镉(以Cd计)</w:t>
            </w:r>
            <w:r w:rsidRPr="0038254C">
              <w:rPr>
                <w:rFonts w:ascii="宋体" w:hAnsi="Times New Roman"/>
                <w:kern w:val="0"/>
                <w:sz w:val="18"/>
                <w:szCs w:val="20"/>
              </w:rPr>
              <w:t xml:space="preserve"> /</w:t>
            </w:r>
            <w:r w:rsidRPr="0038254C">
              <w:rPr>
                <w:rFonts w:ascii="宋体" w:hAnsi="Times New Roman" w:hint="eastAsia"/>
                <w:kern w:val="0"/>
                <w:sz w:val="18"/>
                <w:szCs w:val="20"/>
              </w:rPr>
              <w:t>（</w:t>
            </w:r>
            <w:r w:rsidRPr="0038254C">
              <w:rPr>
                <w:rFonts w:ascii="宋体" w:hAnsi="Times New Roman"/>
                <w:kern w:val="0"/>
                <w:sz w:val="18"/>
                <w:szCs w:val="20"/>
              </w:rPr>
              <w:t>mg/kg</w:t>
            </w:r>
            <w:r w:rsidRPr="0038254C">
              <w:rPr>
                <w:rFonts w:ascii="宋体" w:hAnsi="Times New Roman" w:hint="eastAsia"/>
                <w:kern w:val="0"/>
                <w:sz w:val="18"/>
                <w:szCs w:val="20"/>
              </w:rPr>
              <w:t>）</w:t>
            </w:r>
          </w:p>
        </w:tc>
        <w:tc>
          <w:tcPr>
            <w:tcW w:w="992" w:type="dxa"/>
            <w:vMerge/>
            <w:shd w:val="clear" w:color="auto" w:fill="auto"/>
            <w:vAlign w:val="center"/>
          </w:tcPr>
          <w:p w:rsidR="00BF199C" w:rsidRPr="0038254C" w:rsidRDefault="00BF199C" w:rsidP="009515B6">
            <w:pPr>
              <w:widowControl/>
              <w:autoSpaceDE w:val="0"/>
              <w:autoSpaceDN w:val="0"/>
              <w:adjustRightInd/>
              <w:spacing w:line="276" w:lineRule="auto"/>
              <w:jc w:val="center"/>
              <w:rPr>
                <w:rFonts w:ascii="宋体" w:hAnsi="Times New Roman"/>
                <w:kern w:val="0"/>
                <w:sz w:val="18"/>
                <w:szCs w:val="20"/>
              </w:rPr>
            </w:pPr>
          </w:p>
        </w:tc>
        <w:tc>
          <w:tcPr>
            <w:tcW w:w="2977" w:type="dxa"/>
            <w:gridSpan w:val="3"/>
            <w:shd w:val="clear" w:color="auto" w:fill="auto"/>
            <w:vAlign w:val="center"/>
          </w:tcPr>
          <w:p w:rsidR="00BF199C" w:rsidRPr="0038254C" w:rsidRDefault="00BF199C" w:rsidP="009515B6">
            <w:pPr>
              <w:widowControl/>
              <w:autoSpaceDE w:val="0"/>
              <w:autoSpaceDN w:val="0"/>
              <w:adjustRightInd/>
              <w:spacing w:line="276" w:lineRule="auto"/>
              <w:jc w:val="center"/>
              <w:rPr>
                <w:rFonts w:ascii="宋体" w:hAnsi="Times New Roman"/>
                <w:kern w:val="0"/>
                <w:sz w:val="18"/>
                <w:szCs w:val="20"/>
              </w:rPr>
            </w:pPr>
            <w:r w:rsidRPr="0038254C">
              <w:rPr>
                <w:rFonts w:ascii="宋体" w:hAnsi="Times New Roman" w:hint="eastAsia"/>
                <w:kern w:val="0"/>
                <w:sz w:val="18"/>
                <w:szCs w:val="20"/>
              </w:rPr>
              <w:t>≤0.5</w:t>
            </w:r>
          </w:p>
        </w:tc>
        <w:tc>
          <w:tcPr>
            <w:tcW w:w="2271" w:type="dxa"/>
          </w:tcPr>
          <w:p w:rsidR="00BF199C" w:rsidRPr="0038254C" w:rsidRDefault="00CF272D" w:rsidP="009515B6">
            <w:pPr>
              <w:widowControl/>
              <w:autoSpaceDE w:val="0"/>
              <w:autoSpaceDN w:val="0"/>
              <w:adjustRightInd/>
              <w:spacing w:line="276" w:lineRule="auto"/>
              <w:jc w:val="center"/>
              <w:rPr>
                <w:rFonts w:ascii="宋体" w:hAnsi="Times New Roman"/>
                <w:kern w:val="0"/>
                <w:sz w:val="18"/>
                <w:szCs w:val="20"/>
              </w:rPr>
            </w:pPr>
            <w:r w:rsidRPr="004E538F">
              <w:rPr>
                <w:rFonts w:ascii="宋体" w:hAnsi="Times New Roman"/>
                <w:kern w:val="0"/>
                <w:sz w:val="18"/>
                <w:szCs w:val="20"/>
              </w:rPr>
              <w:t>GB 5009.1</w:t>
            </w:r>
            <w:r>
              <w:rPr>
                <w:rFonts w:ascii="宋体" w:hAnsi="Times New Roman" w:hint="eastAsia"/>
                <w:kern w:val="0"/>
                <w:sz w:val="18"/>
                <w:szCs w:val="20"/>
              </w:rPr>
              <w:t>5</w:t>
            </w:r>
          </w:p>
        </w:tc>
      </w:tr>
      <w:tr w:rsidR="00BF199C" w:rsidRPr="0038254C" w:rsidTr="00A956AB">
        <w:trPr>
          <w:tblHeader/>
          <w:jc w:val="center"/>
        </w:trPr>
        <w:tc>
          <w:tcPr>
            <w:tcW w:w="1032" w:type="dxa"/>
            <w:vMerge/>
            <w:shd w:val="clear" w:color="auto" w:fill="auto"/>
            <w:vAlign w:val="center"/>
          </w:tcPr>
          <w:p w:rsidR="00BF199C" w:rsidRPr="0038254C" w:rsidRDefault="00BF199C" w:rsidP="009515B6">
            <w:pPr>
              <w:widowControl/>
              <w:autoSpaceDE w:val="0"/>
              <w:autoSpaceDN w:val="0"/>
              <w:adjustRightInd/>
              <w:spacing w:line="276" w:lineRule="auto"/>
              <w:jc w:val="center"/>
              <w:rPr>
                <w:rFonts w:ascii="宋体" w:hAnsi="Times New Roman"/>
                <w:kern w:val="0"/>
                <w:sz w:val="18"/>
                <w:szCs w:val="20"/>
              </w:rPr>
            </w:pPr>
          </w:p>
        </w:tc>
        <w:tc>
          <w:tcPr>
            <w:tcW w:w="2092" w:type="dxa"/>
            <w:shd w:val="clear" w:color="auto" w:fill="auto"/>
            <w:vAlign w:val="center"/>
          </w:tcPr>
          <w:p w:rsidR="00BF199C" w:rsidRPr="0038254C" w:rsidRDefault="00BF199C" w:rsidP="009515B6">
            <w:pPr>
              <w:widowControl/>
              <w:autoSpaceDE w:val="0"/>
              <w:autoSpaceDN w:val="0"/>
              <w:adjustRightInd/>
              <w:spacing w:line="276" w:lineRule="auto"/>
              <w:jc w:val="center"/>
              <w:rPr>
                <w:rFonts w:ascii="宋体" w:hAnsi="Times New Roman"/>
                <w:kern w:val="0"/>
                <w:sz w:val="18"/>
                <w:szCs w:val="20"/>
              </w:rPr>
            </w:pPr>
            <w:r w:rsidRPr="0038254C">
              <w:rPr>
                <w:rFonts w:ascii="宋体" w:hAnsi="Times New Roman" w:hint="eastAsia"/>
                <w:kern w:val="0"/>
                <w:sz w:val="18"/>
                <w:szCs w:val="20"/>
              </w:rPr>
              <w:t>铬（以Cr计）</w:t>
            </w:r>
            <w:r w:rsidRPr="0038254C">
              <w:rPr>
                <w:rFonts w:ascii="宋体" w:hAnsi="Times New Roman"/>
                <w:kern w:val="0"/>
                <w:sz w:val="18"/>
                <w:szCs w:val="20"/>
              </w:rPr>
              <w:t>/</w:t>
            </w:r>
            <w:r w:rsidRPr="0038254C">
              <w:rPr>
                <w:rFonts w:ascii="宋体" w:hAnsi="Times New Roman" w:hint="eastAsia"/>
                <w:kern w:val="0"/>
                <w:sz w:val="18"/>
                <w:szCs w:val="20"/>
              </w:rPr>
              <w:t>（</w:t>
            </w:r>
            <w:r w:rsidRPr="0038254C">
              <w:rPr>
                <w:rFonts w:ascii="宋体" w:hAnsi="Times New Roman"/>
                <w:kern w:val="0"/>
                <w:sz w:val="18"/>
                <w:szCs w:val="20"/>
              </w:rPr>
              <w:t>mg/kg</w:t>
            </w:r>
            <w:r w:rsidRPr="0038254C">
              <w:rPr>
                <w:rFonts w:ascii="宋体" w:hAnsi="Times New Roman" w:hint="eastAsia"/>
                <w:kern w:val="0"/>
                <w:sz w:val="18"/>
                <w:szCs w:val="20"/>
              </w:rPr>
              <w:t>）</w:t>
            </w:r>
          </w:p>
        </w:tc>
        <w:tc>
          <w:tcPr>
            <w:tcW w:w="992" w:type="dxa"/>
            <w:shd w:val="clear" w:color="auto" w:fill="auto"/>
            <w:vAlign w:val="center"/>
          </w:tcPr>
          <w:p w:rsidR="00BF199C" w:rsidRPr="0038254C" w:rsidRDefault="00BF199C" w:rsidP="009515B6">
            <w:pPr>
              <w:widowControl/>
              <w:autoSpaceDE w:val="0"/>
              <w:autoSpaceDN w:val="0"/>
              <w:adjustRightInd/>
              <w:spacing w:line="276" w:lineRule="auto"/>
              <w:jc w:val="center"/>
              <w:rPr>
                <w:rFonts w:ascii="宋体" w:hAnsi="Times New Roman"/>
                <w:kern w:val="0"/>
                <w:sz w:val="18"/>
                <w:szCs w:val="20"/>
              </w:rPr>
            </w:pPr>
            <w:r w:rsidRPr="0038254C">
              <w:rPr>
                <w:rFonts w:ascii="宋体" w:hAnsi="Times New Roman" w:hint="eastAsia"/>
                <w:kern w:val="0"/>
                <w:sz w:val="18"/>
                <w:szCs w:val="20"/>
              </w:rPr>
              <w:t>DBS45/</w:t>
            </w:r>
            <w:r w:rsidRPr="0038254C">
              <w:rPr>
                <w:rFonts w:ascii="宋体" w:hAnsi="Times New Roman"/>
                <w:kern w:val="0"/>
                <w:sz w:val="18"/>
                <w:szCs w:val="20"/>
              </w:rPr>
              <w:t>072</w:t>
            </w:r>
          </w:p>
        </w:tc>
        <w:tc>
          <w:tcPr>
            <w:tcW w:w="2977" w:type="dxa"/>
            <w:gridSpan w:val="3"/>
            <w:shd w:val="clear" w:color="auto" w:fill="auto"/>
            <w:vAlign w:val="center"/>
          </w:tcPr>
          <w:p w:rsidR="00BF199C" w:rsidRPr="0038254C" w:rsidRDefault="00BF199C" w:rsidP="009515B6">
            <w:pPr>
              <w:widowControl/>
              <w:autoSpaceDE w:val="0"/>
              <w:autoSpaceDN w:val="0"/>
              <w:adjustRightInd/>
              <w:spacing w:line="276" w:lineRule="auto"/>
              <w:jc w:val="center"/>
              <w:rPr>
                <w:rFonts w:ascii="宋体" w:hAnsi="Times New Roman"/>
                <w:kern w:val="0"/>
                <w:sz w:val="18"/>
                <w:szCs w:val="20"/>
              </w:rPr>
            </w:pPr>
            <w:r w:rsidRPr="0038254C">
              <w:rPr>
                <w:rFonts w:ascii="宋体" w:hAnsi="Times New Roman" w:hint="eastAsia"/>
                <w:kern w:val="0"/>
                <w:sz w:val="18"/>
                <w:szCs w:val="20"/>
              </w:rPr>
              <w:t>≤2.0</w:t>
            </w:r>
          </w:p>
        </w:tc>
        <w:tc>
          <w:tcPr>
            <w:tcW w:w="2271" w:type="dxa"/>
          </w:tcPr>
          <w:p w:rsidR="00BF199C" w:rsidRPr="0038254C" w:rsidRDefault="00CF272D" w:rsidP="009515B6">
            <w:pPr>
              <w:widowControl/>
              <w:autoSpaceDE w:val="0"/>
              <w:autoSpaceDN w:val="0"/>
              <w:adjustRightInd/>
              <w:spacing w:line="276" w:lineRule="auto"/>
              <w:jc w:val="center"/>
              <w:rPr>
                <w:rFonts w:ascii="宋体" w:hAnsi="Times New Roman"/>
                <w:kern w:val="0"/>
                <w:sz w:val="18"/>
                <w:szCs w:val="20"/>
              </w:rPr>
            </w:pPr>
            <w:r w:rsidRPr="004E538F">
              <w:rPr>
                <w:rFonts w:ascii="宋体" w:hAnsi="Times New Roman"/>
                <w:kern w:val="0"/>
                <w:sz w:val="18"/>
                <w:szCs w:val="20"/>
              </w:rPr>
              <w:t>GB 5009.1</w:t>
            </w:r>
            <w:r>
              <w:rPr>
                <w:rFonts w:ascii="宋体" w:hAnsi="Times New Roman" w:hint="eastAsia"/>
                <w:kern w:val="0"/>
                <w:sz w:val="18"/>
                <w:szCs w:val="20"/>
              </w:rPr>
              <w:t>23</w:t>
            </w:r>
          </w:p>
        </w:tc>
      </w:tr>
      <w:tr w:rsidR="00BF199C" w:rsidRPr="0038254C" w:rsidTr="00A956AB">
        <w:trPr>
          <w:tblHeader/>
          <w:jc w:val="center"/>
        </w:trPr>
        <w:tc>
          <w:tcPr>
            <w:tcW w:w="1032" w:type="dxa"/>
            <w:vMerge/>
            <w:shd w:val="clear" w:color="auto" w:fill="auto"/>
            <w:vAlign w:val="center"/>
          </w:tcPr>
          <w:p w:rsidR="00BF199C" w:rsidRPr="0038254C" w:rsidRDefault="00BF199C" w:rsidP="009515B6">
            <w:pPr>
              <w:widowControl/>
              <w:autoSpaceDE w:val="0"/>
              <w:autoSpaceDN w:val="0"/>
              <w:adjustRightInd/>
              <w:spacing w:line="276" w:lineRule="auto"/>
              <w:jc w:val="center"/>
              <w:rPr>
                <w:rFonts w:ascii="宋体" w:hAnsi="Times New Roman"/>
                <w:kern w:val="0"/>
                <w:sz w:val="18"/>
                <w:szCs w:val="20"/>
              </w:rPr>
            </w:pPr>
          </w:p>
        </w:tc>
        <w:tc>
          <w:tcPr>
            <w:tcW w:w="2092" w:type="dxa"/>
            <w:shd w:val="clear" w:color="auto" w:fill="auto"/>
            <w:vAlign w:val="center"/>
          </w:tcPr>
          <w:p w:rsidR="00BF199C" w:rsidRPr="0038254C" w:rsidRDefault="00BF199C" w:rsidP="009515B6">
            <w:pPr>
              <w:widowControl/>
              <w:autoSpaceDE w:val="0"/>
              <w:autoSpaceDN w:val="0"/>
              <w:adjustRightInd/>
              <w:spacing w:line="276" w:lineRule="auto"/>
              <w:jc w:val="center"/>
              <w:rPr>
                <w:rFonts w:ascii="宋体" w:hAnsi="Times New Roman"/>
                <w:kern w:val="0"/>
                <w:sz w:val="18"/>
                <w:szCs w:val="20"/>
              </w:rPr>
            </w:pPr>
            <w:r w:rsidRPr="0038254C">
              <w:rPr>
                <w:rFonts w:ascii="宋体" w:hAnsi="Times New Roman" w:hint="eastAsia"/>
                <w:kern w:val="0"/>
                <w:sz w:val="18"/>
                <w:szCs w:val="20"/>
              </w:rPr>
              <w:t>农药</w:t>
            </w:r>
            <w:r w:rsidRPr="0038254C">
              <w:rPr>
                <w:rFonts w:ascii="宋体" w:hAnsi="Times New Roman"/>
                <w:kern w:val="0"/>
                <w:sz w:val="18"/>
                <w:szCs w:val="20"/>
              </w:rPr>
              <w:t>残留限量</w:t>
            </w:r>
          </w:p>
        </w:tc>
        <w:tc>
          <w:tcPr>
            <w:tcW w:w="992" w:type="dxa"/>
            <w:shd w:val="clear" w:color="auto" w:fill="auto"/>
            <w:vAlign w:val="center"/>
          </w:tcPr>
          <w:p w:rsidR="00BF199C" w:rsidRPr="0038254C" w:rsidRDefault="001E0E9D" w:rsidP="009515B6">
            <w:pPr>
              <w:widowControl/>
              <w:autoSpaceDE w:val="0"/>
              <w:autoSpaceDN w:val="0"/>
              <w:adjustRightInd/>
              <w:spacing w:line="276" w:lineRule="auto"/>
              <w:jc w:val="center"/>
              <w:rPr>
                <w:rFonts w:ascii="宋体" w:hAnsi="Times New Roman"/>
                <w:kern w:val="0"/>
                <w:sz w:val="18"/>
                <w:szCs w:val="20"/>
              </w:rPr>
            </w:pPr>
            <w:r>
              <w:rPr>
                <w:rFonts w:ascii="宋体" w:hAnsi="Times New Roman"/>
                <w:kern w:val="0"/>
                <w:sz w:val="18"/>
                <w:szCs w:val="20"/>
              </w:rPr>
              <w:t>DBS35/</w:t>
            </w:r>
            <w:r w:rsidR="00BF199C" w:rsidRPr="0038254C">
              <w:rPr>
                <w:rFonts w:ascii="宋体" w:hAnsi="Times New Roman"/>
                <w:kern w:val="0"/>
                <w:sz w:val="18"/>
                <w:szCs w:val="20"/>
              </w:rPr>
              <w:t>008</w:t>
            </w:r>
          </w:p>
        </w:tc>
        <w:tc>
          <w:tcPr>
            <w:tcW w:w="2977" w:type="dxa"/>
            <w:gridSpan w:val="3"/>
            <w:shd w:val="clear" w:color="auto" w:fill="auto"/>
            <w:vAlign w:val="center"/>
          </w:tcPr>
          <w:p w:rsidR="00BF199C" w:rsidRPr="0038254C" w:rsidRDefault="00BF199C" w:rsidP="009515B6">
            <w:pPr>
              <w:widowControl/>
              <w:autoSpaceDE w:val="0"/>
              <w:autoSpaceDN w:val="0"/>
              <w:adjustRightInd/>
              <w:spacing w:line="276" w:lineRule="auto"/>
              <w:jc w:val="center"/>
              <w:rPr>
                <w:rFonts w:ascii="宋体" w:hAnsi="Times New Roman"/>
                <w:kern w:val="0"/>
                <w:sz w:val="18"/>
                <w:szCs w:val="20"/>
              </w:rPr>
            </w:pPr>
            <w:r w:rsidRPr="0038254C">
              <w:rPr>
                <w:rFonts w:ascii="宋体" w:hAnsi="Times New Roman" w:hint="eastAsia"/>
                <w:kern w:val="0"/>
                <w:sz w:val="18"/>
                <w:szCs w:val="20"/>
              </w:rPr>
              <w:t>应符合 GB 2763 的规定</w:t>
            </w:r>
          </w:p>
        </w:tc>
        <w:tc>
          <w:tcPr>
            <w:tcW w:w="2271" w:type="dxa"/>
          </w:tcPr>
          <w:p w:rsidR="00BF199C" w:rsidRPr="0038254C" w:rsidRDefault="004E538F" w:rsidP="009515B6">
            <w:pPr>
              <w:widowControl/>
              <w:autoSpaceDE w:val="0"/>
              <w:autoSpaceDN w:val="0"/>
              <w:adjustRightInd/>
              <w:spacing w:line="276" w:lineRule="auto"/>
              <w:jc w:val="center"/>
              <w:rPr>
                <w:rFonts w:ascii="宋体" w:hAnsi="Times New Roman"/>
                <w:kern w:val="0"/>
                <w:sz w:val="18"/>
                <w:szCs w:val="20"/>
              </w:rPr>
            </w:pPr>
            <w:r w:rsidRPr="0038254C">
              <w:rPr>
                <w:rFonts w:ascii="宋体" w:hAnsi="Times New Roman" w:hint="eastAsia"/>
                <w:kern w:val="0"/>
                <w:sz w:val="18"/>
                <w:szCs w:val="20"/>
              </w:rPr>
              <w:t>GB 2763</w:t>
            </w:r>
          </w:p>
        </w:tc>
      </w:tr>
      <w:tr w:rsidR="00BF199C" w:rsidRPr="0038254C" w:rsidTr="00A956AB">
        <w:trPr>
          <w:tblHeader/>
          <w:jc w:val="center"/>
        </w:trPr>
        <w:tc>
          <w:tcPr>
            <w:tcW w:w="1032" w:type="dxa"/>
            <w:vMerge/>
            <w:shd w:val="clear" w:color="auto" w:fill="auto"/>
            <w:vAlign w:val="center"/>
          </w:tcPr>
          <w:p w:rsidR="00BF199C" w:rsidRPr="0038254C" w:rsidRDefault="00BF199C" w:rsidP="009515B6">
            <w:pPr>
              <w:widowControl/>
              <w:autoSpaceDE w:val="0"/>
              <w:autoSpaceDN w:val="0"/>
              <w:adjustRightInd/>
              <w:spacing w:line="276" w:lineRule="auto"/>
              <w:jc w:val="center"/>
              <w:rPr>
                <w:rFonts w:ascii="宋体" w:hAnsi="Times New Roman"/>
                <w:kern w:val="0"/>
                <w:sz w:val="18"/>
                <w:szCs w:val="20"/>
              </w:rPr>
            </w:pPr>
          </w:p>
        </w:tc>
        <w:tc>
          <w:tcPr>
            <w:tcW w:w="2092" w:type="dxa"/>
            <w:shd w:val="clear" w:color="auto" w:fill="auto"/>
            <w:vAlign w:val="center"/>
          </w:tcPr>
          <w:p w:rsidR="00BF199C" w:rsidRPr="0038254C" w:rsidRDefault="00BF199C" w:rsidP="009515B6">
            <w:pPr>
              <w:widowControl/>
              <w:autoSpaceDE w:val="0"/>
              <w:autoSpaceDN w:val="0"/>
              <w:adjustRightInd/>
              <w:spacing w:line="276" w:lineRule="auto"/>
              <w:jc w:val="center"/>
              <w:rPr>
                <w:rFonts w:ascii="宋体" w:hAnsi="Times New Roman"/>
                <w:kern w:val="0"/>
                <w:sz w:val="18"/>
                <w:szCs w:val="20"/>
              </w:rPr>
            </w:pPr>
            <w:r w:rsidRPr="0038254C">
              <w:rPr>
                <w:rFonts w:ascii="宋体" w:hAnsi="Times New Roman" w:hint="eastAsia"/>
                <w:kern w:val="0"/>
                <w:sz w:val="18"/>
                <w:szCs w:val="20"/>
              </w:rPr>
              <w:t>菌落总数/（CFU/</w:t>
            </w:r>
            <w:r w:rsidRPr="0038254C">
              <w:rPr>
                <w:rFonts w:ascii="宋体" w:hAnsi="Times New Roman"/>
                <w:kern w:val="0"/>
                <w:sz w:val="18"/>
                <w:szCs w:val="20"/>
              </w:rPr>
              <w:t>g</w:t>
            </w:r>
            <w:r w:rsidRPr="0038254C">
              <w:rPr>
                <w:rFonts w:ascii="宋体" w:hAnsi="Times New Roman" w:hint="eastAsia"/>
                <w:kern w:val="0"/>
                <w:sz w:val="18"/>
                <w:szCs w:val="20"/>
              </w:rPr>
              <w:t>）</w:t>
            </w:r>
          </w:p>
        </w:tc>
        <w:tc>
          <w:tcPr>
            <w:tcW w:w="992" w:type="dxa"/>
            <w:vMerge w:val="restart"/>
            <w:shd w:val="clear" w:color="auto" w:fill="auto"/>
            <w:vAlign w:val="center"/>
          </w:tcPr>
          <w:p w:rsidR="00BF199C" w:rsidRPr="0038254C" w:rsidRDefault="00BF199C" w:rsidP="009515B6">
            <w:pPr>
              <w:widowControl/>
              <w:autoSpaceDE w:val="0"/>
              <w:autoSpaceDN w:val="0"/>
              <w:adjustRightInd/>
              <w:spacing w:line="276" w:lineRule="auto"/>
              <w:jc w:val="center"/>
              <w:rPr>
                <w:rFonts w:ascii="宋体" w:hAnsi="Times New Roman"/>
                <w:kern w:val="0"/>
                <w:sz w:val="18"/>
                <w:szCs w:val="20"/>
              </w:rPr>
            </w:pPr>
            <w:r w:rsidRPr="0038254C">
              <w:rPr>
                <w:rFonts w:ascii="宋体" w:hAnsi="Times New Roman" w:hint="eastAsia"/>
                <w:kern w:val="0"/>
                <w:sz w:val="18"/>
                <w:szCs w:val="20"/>
              </w:rPr>
              <w:t>GB 7101</w:t>
            </w:r>
          </w:p>
        </w:tc>
        <w:tc>
          <w:tcPr>
            <w:tcW w:w="2977" w:type="dxa"/>
            <w:gridSpan w:val="3"/>
            <w:shd w:val="clear" w:color="auto" w:fill="auto"/>
            <w:vAlign w:val="center"/>
          </w:tcPr>
          <w:p w:rsidR="00BF199C" w:rsidRPr="0038254C" w:rsidRDefault="00BF199C" w:rsidP="009515B6">
            <w:pPr>
              <w:widowControl/>
              <w:autoSpaceDE w:val="0"/>
              <w:autoSpaceDN w:val="0"/>
              <w:adjustRightInd/>
              <w:spacing w:line="276" w:lineRule="auto"/>
              <w:jc w:val="center"/>
              <w:rPr>
                <w:rFonts w:ascii="宋体" w:hAnsi="Times New Roman"/>
                <w:kern w:val="0"/>
                <w:sz w:val="18"/>
                <w:szCs w:val="20"/>
              </w:rPr>
            </w:pPr>
            <w:r w:rsidRPr="0038254C">
              <w:rPr>
                <w:rFonts w:ascii="宋体" w:hAnsi="Times New Roman"/>
                <w:kern w:val="0"/>
                <w:sz w:val="18"/>
                <w:szCs w:val="20"/>
              </w:rPr>
              <w:t>n:5</w:t>
            </w:r>
            <w:r w:rsidR="001E0E9D">
              <w:rPr>
                <w:rFonts w:ascii="宋体" w:hAnsi="Times New Roman" w:hint="eastAsia"/>
                <w:kern w:val="0"/>
                <w:sz w:val="18"/>
                <w:szCs w:val="20"/>
              </w:rPr>
              <w:t>；</w:t>
            </w:r>
            <w:r w:rsidRPr="0038254C">
              <w:rPr>
                <w:rFonts w:ascii="宋体" w:hAnsi="Times New Roman"/>
                <w:kern w:val="0"/>
                <w:sz w:val="18"/>
                <w:szCs w:val="20"/>
              </w:rPr>
              <w:t>c:2</w:t>
            </w:r>
            <w:r w:rsidR="001E0E9D">
              <w:rPr>
                <w:rFonts w:ascii="宋体" w:hAnsi="Times New Roman" w:hint="eastAsia"/>
                <w:kern w:val="0"/>
                <w:sz w:val="18"/>
                <w:szCs w:val="20"/>
              </w:rPr>
              <w:t>；</w:t>
            </w:r>
            <w:r w:rsidRPr="0038254C">
              <w:rPr>
                <w:rFonts w:ascii="宋体" w:hAnsi="Times New Roman"/>
                <w:kern w:val="0"/>
                <w:sz w:val="18"/>
                <w:szCs w:val="20"/>
              </w:rPr>
              <w:t>m:</w:t>
            </w:r>
            <w:r w:rsidRPr="001E0E9D">
              <w:rPr>
                <w:rFonts w:ascii="宋体" w:hAnsi="宋体"/>
                <w:kern w:val="0"/>
                <w:sz w:val="18"/>
                <w:szCs w:val="20"/>
              </w:rPr>
              <w:t>10</w:t>
            </w:r>
            <w:r w:rsidRPr="001E0E9D">
              <w:rPr>
                <w:rFonts w:ascii="宋体" w:hAnsi="宋体"/>
                <w:kern w:val="0"/>
                <w:vertAlign w:val="superscript"/>
              </w:rPr>
              <w:t>4</w:t>
            </w:r>
            <w:r w:rsidR="001E0E9D" w:rsidRPr="001E0E9D">
              <w:rPr>
                <w:rFonts w:ascii="宋体" w:hAnsi="宋体" w:hint="eastAsia"/>
                <w:kern w:val="0"/>
                <w:sz w:val="18"/>
                <w:szCs w:val="20"/>
              </w:rPr>
              <w:t>；</w:t>
            </w:r>
            <w:r w:rsidRPr="001E0E9D">
              <w:rPr>
                <w:rFonts w:ascii="宋体" w:hAnsi="宋体"/>
                <w:kern w:val="0"/>
                <w:sz w:val="18"/>
                <w:szCs w:val="20"/>
              </w:rPr>
              <w:t>M:5×10</w:t>
            </w:r>
            <w:r w:rsidRPr="001E0E9D">
              <w:rPr>
                <w:rFonts w:ascii="宋体" w:hAnsi="宋体"/>
                <w:kern w:val="0"/>
                <w:vertAlign w:val="superscript"/>
              </w:rPr>
              <w:t>4</w:t>
            </w:r>
          </w:p>
        </w:tc>
        <w:tc>
          <w:tcPr>
            <w:tcW w:w="2271" w:type="dxa"/>
          </w:tcPr>
          <w:p w:rsidR="00BF199C" w:rsidRPr="0038254C" w:rsidRDefault="00CF272D" w:rsidP="009515B6">
            <w:pPr>
              <w:widowControl/>
              <w:autoSpaceDE w:val="0"/>
              <w:autoSpaceDN w:val="0"/>
              <w:adjustRightInd/>
              <w:spacing w:line="276" w:lineRule="auto"/>
              <w:jc w:val="center"/>
              <w:rPr>
                <w:rFonts w:ascii="宋体" w:hAnsi="Times New Roman"/>
                <w:kern w:val="0"/>
                <w:sz w:val="18"/>
                <w:szCs w:val="20"/>
              </w:rPr>
            </w:pPr>
            <w:r w:rsidRPr="00CF272D">
              <w:rPr>
                <w:rFonts w:ascii="宋体" w:hAnsi="Times New Roman"/>
                <w:kern w:val="0"/>
                <w:sz w:val="18"/>
                <w:szCs w:val="20"/>
              </w:rPr>
              <w:t>GB 4789.2</w:t>
            </w:r>
          </w:p>
        </w:tc>
      </w:tr>
      <w:tr w:rsidR="00BF199C" w:rsidRPr="0038254C" w:rsidTr="00A956AB">
        <w:trPr>
          <w:tblHeader/>
          <w:jc w:val="center"/>
        </w:trPr>
        <w:tc>
          <w:tcPr>
            <w:tcW w:w="1032" w:type="dxa"/>
            <w:vMerge/>
            <w:shd w:val="clear" w:color="auto" w:fill="auto"/>
            <w:vAlign w:val="center"/>
          </w:tcPr>
          <w:p w:rsidR="00BF199C" w:rsidRPr="0038254C" w:rsidRDefault="00BF199C" w:rsidP="009515B6">
            <w:pPr>
              <w:widowControl/>
              <w:autoSpaceDE w:val="0"/>
              <w:autoSpaceDN w:val="0"/>
              <w:adjustRightInd/>
              <w:spacing w:line="276" w:lineRule="auto"/>
              <w:jc w:val="center"/>
              <w:rPr>
                <w:rFonts w:ascii="宋体" w:hAnsi="Times New Roman"/>
                <w:kern w:val="0"/>
                <w:sz w:val="18"/>
                <w:szCs w:val="20"/>
              </w:rPr>
            </w:pPr>
          </w:p>
        </w:tc>
        <w:tc>
          <w:tcPr>
            <w:tcW w:w="2092" w:type="dxa"/>
            <w:shd w:val="clear" w:color="auto" w:fill="auto"/>
            <w:vAlign w:val="center"/>
          </w:tcPr>
          <w:p w:rsidR="00BF199C" w:rsidRPr="0038254C" w:rsidRDefault="00BF199C" w:rsidP="009515B6">
            <w:pPr>
              <w:widowControl/>
              <w:autoSpaceDE w:val="0"/>
              <w:autoSpaceDN w:val="0"/>
              <w:adjustRightInd/>
              <w:spacing w:line="276" w:lineRule="auto"/>
              <w:jc w:val="center"/>
              <w:rPr>
                <w:rFonts w:ascii="宋体" w:hAnsi="Times New Roman"/>
                <w:kern w:val="0"/>
                <w:sz w:val="18"/>
                <w:szCs w:val="20"/>
              </w:rPr>
            </w:pPr>
            <w:r w:rsidRPr="0038254C">
              <w:rPr>
                <w:rFonts w:ascii="宋体" w:hAnsi="Times New Roman" w:hint="eastAsia"/>
                <w:kern w:val="0"/>
                <w:sz w:val="18"/>
                <w:szCs w:val="20"/>
              </w:rPr>
              <w:t>大肠菌群/（CFU/g）</w:t>
            </w:r>
          </w:p>
        </w:tc>
        <w:tc>
          <w:tcPr>
            <w:tcW w:w="992" w:type="dxa"/>
            <w:vMerge/>
            <w:shd w:val="clear" w:color="auto" w:fill="auto"/>
            <w:vAlign w:val="center"/>
          </w:tcPr>
          <w:p w:rsidR="00BF199C" w:rsidRPr="0038254C" w:rsidRDefault="00BF199C" w:rsidP="009515B6">
            <w:pPr>
              <w:widowControl/>
              <w:autoSpaceDE w:val="0"/>
              <w:autoSpaceDN w:val="0"/>
              <w:adjustRightInd/>
              <w:spacing w:line="276" w:lineRule="auto"/>
              <w:jc w:val="center"/>
              <w:rPr>
                <w:rFonts w:ascii="宋体" w:hAnsi="Times New Roman"/>
                <w:kern w:val="0"/>
                <w:sz w:val="18"/>
                <w:szCs w:val="20"/>
              </w:rPr>
            </w:pPr>
          </w:p>
        </w:tc>
        <w:tc>
          <w:tcPr>
            <w:tcW w:w="2977" w:type="dxa"/>
            <w:gridSpan w:val="3"/>
            <w:shd w:val="clear" w:color="auto" w:fill="auto"/>
            <w:vAlign w:val="center"/>
          </w:tcPr>
          <w:p w:rsidR="00BF199C" w:rsidRPr="0038254C" w:rsidRDefault="00BF199C" w:rsidP="009515B6">
            <w:pPr>
              <w:widowControl/>
              <w:autoSpaceDE w:val="0"/>
              <w:autoSpaceDN w:val="0"/>
              <w:adjustRightInd/>
              <w:spacing w:line="276" w:lineRule="auto"/>
              <w:jc w:val="center"/>
              <w:rPr>
                <w:rFonts w:ascii="宋体" w:hAnsi="Times New Roman"/>
                <w:kern w:val="0"/>
                <w:sz w:val="18"/>
                <w:szCs w:val="20"/>
              </w:rPr>
            </w:pPr>
            <w:r w:rsidRPr="0038254C">
              <w:rPr>
                <w:rFonts w:ascii="宋体" w:hAnsi="Times New Roman"/>
                <w:kern w:val="0"/>
                <w:sz w:val="18"/>
                <w:szCs w:val="20"/>
              </w:rPr>
              <w:t>n:5</w:t>
            </w:r>
            <w:r w:rsidR="001E0E9D">
              <w:rPr>
                <w:rFonts w:ascii="宋体" w:hAnsi="Times New Roman" w:hint="eastAsia"/>
                <w:kern w:val="0"/>
                <w:sz w:val="18"/>
                <w:szCs w:val="20"/>
              </w:rPr>
              <w:t>；</w:t>
            </w:r>
            <w:r w:rsidRPr="0038254C">
              <w:rPr>
                <w:rFonts w:ascii="宋体" w:hAnsi="Times New Roman"/>
                <w:kern w:val="0"/>
                <w:sz w:val="18"/>
                <w:szCs w:val="20"/>
              </w:rPr>
              <w:t>c:2</w:t>
            </w:r>
            <w:r w:rsidR="001E0E9D">
              <w:rPr>
                <w:rFonts w:ascii="宋体" w:hAnsi="Times New Roman" w:hint="eastAsia"/>
                <w:kern w:val="0"/>
                <w:sz w:val="18"/>
                <w:szCs w:val="20"/>
              </w:rPr>
              <w:t>；</w:t>
            </w:r>
            <w:r w:rsidRPr="0038254C">
              <w:rPr>
                <w:rFonts w:ascii="宋体" w:hAnsi="Times New Roman"/>
                <w:kern w:val="0"/>
                <w:sz w:val="18"/>
                <w:szCs w:val="20"/>
              </w:rPr>
              <w:t>m:10</w:t>
            </w:r>
            <w:r w:rsidR="001E0E9D">
              <w:rPr>
                <w:rFonts w:ascii="宋体" w:hAnsi="Times New Roman" w:hint="eastAsia"/>
                <w:kern w:val="0"/>
                <w:sz w:val="18"/>
                <w:szCs w:val="20"/>
              </w:rPr>
              <w:t>；</w:t>
            </w:r>
            <w:r w:rsidRPr="0038254C">
              <w:rPr>
                <w:rFonts w:ascii="宋体" w:hAnsi="Times New Roman"/>
                <w:kern w:val="0"/>
                <w:sz w:val="18"/>
                <w:szCs w:val="20"/>
              </w:rPr>
              <w:t>M:10</w:t>
            </w:r>
            <w:r w:rsidRPr="0038254C">
              <w:rPr>
                <w:rFonts w:ascii="宋体" w:hAnsi="Times New Roman" w:hint="eastAsia"/>
                <w:kern w:val="0"/>
                <w:vertAlign w:val="superscript"/>
              </w:rPr>
              <w:t>2</w:t>
            </w:r>
          </w:p>
        </w:tc>
        <w:tc>
          <w:tcPr>
            <w:tcW w:w="2271" w:type="dxa"/>
          </w:tcPr>
          <w:p w:rsidR="00BF199C" w:rsidRPr="0038254C" w:rsidRDefault="00CF272D" w:rsidP="009515B6">
            <w:pPr>
              <w:widowControl/>
              <w:autoSpaceDE w:val="0"/>
              <w:autoSpaceDN w:val="0"/>
              <w:adjustRightInd/>
              <w:spacing w:line="276" w:lineRule="auto"/>
              <w:jc w:val="center"/>
              <w:rPr>
                <w:rFonts w:ascii="宋体" w:hAnsi="Times New Roman"/>
                <w:kern w:val="0"/>
                <w:sz w:val="18"/>
                <w:szCs w:val="20"/>
              </w:rPr>
            </w:pPr>
            <w:r w:rsidRPr="00CF272D">
              <w:rPr>
                <w:rFonts w:ascii="宋体" w:hAnsi="Times New Roman"/>
                <w:kern w:val="0"/>
                <w:sz w:val="18"/>
                <w:szCs w:val="20"/>
              </w:rPr>
              <w:t>GB 4789.3</w:t>
            </w:r>
          </w:p>
        </w:tc>
      </w:tr>
      <w:tr w:rsidR="00BF199C" w:rsidRPr="0038254C" w:rsidTr="00A956AB">
        <w:trPr>
          <w:tblHeader/>
          <w:jc w:val="center"/>
        </w:trPr>
        <w:tc>
          <w:tcPr>
            <w:tcW w:w="1032" w:type="dxa"/>
            <w:vMerge/>
            <w:shd w:val="clear" w:color="auto" w:fill="auto"/>
            <w:vAlign w:val="center"/>
          </w:tcPr>
          <w:p w:rsidR="00BF199C" w:rsidRPr="0038254C" w:rsidRDefault="00BF199C" w:rsidP="009515B6">
            <w:pPr>
              <w:widowControl/>
              <w:autoSpaceDE w:val="0"/>
              <w:autoSpaceDN w:val="0"/>
              <w:adjustRightInd/>
              <w:spacing w:line="276" w:lineRule="auto"/>
              <w:jc w:val="center"/>
              <w:rPr>
                <w:rFonts w:ascii="宋体" w:hAnsi="Times New Roman"/>
                <w:kern w:val="0"/>
                <w:sz w:val="18"/>
                <w:szCs w:val="20"/>
              </w:rPr>
            </w:pPr>
          </w:p>
        </w:tc>
        <w:tc>
          <w:tcPr>
            <w:tcW w:w="2092" w:type="dxa"/>
            <w:shd w:val="clear" w:color="auto" w:fill="auto"/>
            <w:vAlign w:val="center"/>
          </w:tcPr>
          <w:p w:rsidR="00BF199C" w:rsidRPr="0038254C" w:rsidRDefault="00BF199C" w:rsidP="009515B6">
            <w:pPr>
              <w:widowControl/>
              <w:autoSpaceDE w:val="0"/>
              <w:autoSpaceDN w:val="0"/>
              <w:adjustRightInd/>
              <w:spacing w:line="276" w:lineRule="auto"/>
              <w:jc w:val="center"/>
              <w:rPr>
                <w:rFonts w:ascii="宋体" w:hAnsi="Times New Roman"/>
                <w:kern w:val="0"/>
                <w:sz w:val="18"/>
                <w:szCs w:val="20"/>
              </w:rPr>
            </w:pPr>
            <w:r w:rsidRPr="0038254C">
              <w:rPr>
                <w:rFonts w:ascii="宋体" w:hAnsi="Times New Roman" w:hint="eastAsia"/>
                <w:kern w:val="0"/>
                <w:sz w:val="18"/>
                <w:szCs w:val="20"/>
              </w:rPr>
              <w:t>沙门氏菌/（CFU/g）</w:t>
            </w:r>
          </w:p>
        </w:tc>
        <w:tc>
          <w:tcPr>
            <w:tcW w:w="992" w:type="dxa"/>
            <w:vMerge/>
            <w:shd w:val="clear" w:color="auto" w:fill="auto"/>
            <w:vAlign w:val="center"/>
          </w:tcPr>
          <w:p w:rsidR="00BF199C" w:rsidRPr="0038254C" w:rsidRDefault="00BF199C" w:rsidP="009515B6">
            <w:pPr>
              <w:widowControl/>
              <w:autoSpaceDE w:val="0"/>
              <w:autoSpaceDN w:val="0"/>
              <w:adjustRightInd/>
              <w:spacing w:line="276" w:lineRule="auto"/>
              <w:jc w:val="center"/>
              <w:rPr>
                <w:rFonts w:ascii="宋体" w:hAnsi="Times New Roman"/>
                <w:kern w:val="0"/>
                <w:sz w:val="18"/>
                <w:szCs w:val="20"/>
              </w:rPr>
            </w:pPr>
          </w:p>
        </w:tc>
        <w:tc>
          <w:tcPr>
            <w:tcW w:w="2977" w:type="dxa"/>
            <w:gridSpan w:val="3"/>
            <w:shd w:val="clear" w:color="auto" w:fill="auto"/>
            <w:vAlign w:val="center"/>
          </w:tcPr>
          <w:p w:rsidR="00BF199C" w:rsidRPr="0038254C" w:rsidRDefault="00BF199C" w:rsidP="009515B6">
            <w:pPr>
              <w:widowControl/>
              <w:autoSpaceDE w:val="0"/>
              <w:autoSpaceDN w:val="0"/>
              <w:adjustRightInd/>
              <w:spacing w:line="276" w:lineRule="auto"/>
              <w:jc w:val="center"/>
              <w:rPr>
                <w:rFonts w:ascii="宋体" w:hAnsi="Times New Roman"/>
                <w:kern w:val="0"/>
                <w:sz w:val="18"/>
                <w:szCs w:val="20"/>
              </w:rPr>
            </w:pPr>
            <w:r w:rsidRPr="0038254C">
              <w:rPr>
                <w:rFonts w:ascii="宋体" w:hAnsi="Times New Roman"/>
                <w:kern w:val="0"/>
                <w:sz w:val="18"/>
                <w:szCs w:val="20"/>
              </w:rPr>
              <w:t>n:5</w:t>
            </w:r>
            <w:r w:rsidR="001E0E9D">
              <w:rPr>
                <w:rFonts w:ascii="宋体" w:hAnsi="Times New Roman" w:hint="eastAsia"/>
                <w:kern w:val="0"/>
                <w:sz w:val="18"/>
                <w:szCs w:val="20"/>
              </w:rPr>
              <w:t>；</w:t>
            </w:r>
            <w:r w:rsidRPr="0038254C">
              <w:rPr>
                <w:rFonts w:ascii="宋体" w:hAnsi="Times New Roman"/>
                <w:kern w:val="0"/>
                <w:sz w:val="18"/>
                <w:szCs w:val="20"/>
              </w:rPr>
              <w:t>c:0</w:t>
            </w:r>
            <w:r w:rsidR="001E0E9D">
              <w:rPr>
                <w:rFonts w:ascii="宋体" w:hAnsi="Times New Roman" w:hint="eastAsia"/>
                <w:kern w:val="0"/>
                <w:sz w:val="18"/>
                <w:szCs w:val="20"/>
              </w:rPr>
              <w:t>；</w:t>
            </w:r>
            <w:r w:rsidRPr="0038254C">
              <w:rPr>
                <w:rFonts w:ascii="宋体" w:hAnsi="Times New Roman"/>
                <w:kern w:val="0"/>
                <w:sz w:val="18"/>
                <w:szCs w:val="20"/>
              </w:rPr>
              <w:t>m:0/25g</w:t>
            </w:r>
            <w:r w:rsidR="001E0E9D">
              <w:rPr>
                <w:rFonts w:ascii="宋体" w:hAnsi="Times New Roman" w:hint="eastAsia"/>
                <w:kern w:val="0"/>
                <w:sz w:val="18"/>
                <w:szCs w:val="20"/>
              </w:rPr>
              <w:t>；</w:t>
            </w:r>
            <w:r w:rsidRPr="0038254C">
              <w:rPr>
                <w:rFonts w:ascii="宋体" w:hAnsi="Times New Roman"/>
                <w:kern w:val="0"/>
                <w:sz w:val="18"/>
                <w:szCs w:val="20"/>
              </w:rPr>
              <w:t>M-</w:t>
            </w:r>
          </w:p>
        </w:tc>
        <w:tc>
          <w:tcPr>
            <w:tcW w:w="2271" w:type="dxa"/>
          </w:tcPr>
          <w:p w:rsidR="00BF199C" w:rsidRPr="0038254C" w:rsidRDefault="00CF272D" w:rsidP="009515B6">
            <w:pPr>
              <w:widowControl/>
              <w:autoSpaceDE w:val="0"/>
              <w:autoSpaceDN w:val="0"/>
              <w:adjustRightInd/>
              <w:spacing w:line="276" w:lineRule="auto"/>
              <w:jc w:val="center"/>
              <w:rPr>
                <w:rFonts w:ascii="宋体" w:hAnsi="Times New Roman"/>
                <w:kern w:val="0"/>
                <w:sz w:val="18"/>
                <w:szCs w:val="20"/>
              </w:rPr>
            </w:pPr>
            <w:r w:rsidRPr="00CF272D">
              <w:rPr>
                <w:rFonts w:ascii="宋体" w:hAnsi="Times New Roman"/>
                <w:kern w:val="0"/>
                <w:sz w:val="18"/>
                <w:szCs w:val="20"/>
              </w:rPr>
              <w:t>GB 4789.4</w:t>
            </w:r>
          </w:p>
        </w:tc>
      </w:tr>
      <w:tr w:rsidR="00BF199C" w:rsidRPr="0038254C" w:rsidTr="00A956AB">
        <w:trPr>
          <w:tblHeader/>
          <w:jc w:val="center"/>
        </w:trPr>
        <w:tc>
          <w:tcPr>
            <w:tcW w:w="1032" w:type="dxa"/>
            <w:vMerge/>
            <w:shd w:val="clear" w:color="auto" w:fill="auto"/>
            <w:vAlign w:val="center"/>
          </w:tcPr>
          <w:p w:rsidR="00BF199C" w:rsidRPr="0038254C" w:rsidRDefault="00BF199C" w:rsidP="009515B6">
            <w:pPr>
              <w:widowControl/>
              <w:autoSpaceDE w:val="0"/>
              <w:autoSpaceDN w:val="0"/>
              <w:adjustRightInd/>
              <w:spacing w:line="276" w:lineRule="auto"/>
              <w:jc w:val="center"/>
              <w:rPr>
                <w:rFonts w:ascii="宋体" w:hAnsi="Times New Roman"/>
                <w:kern w:val="0"/>
                <w:sz w:val="18"/>
                <w:szCs w:val="20"/>
              </w:rPr>
            </w:pPr>
          </w:p>
        </w:tc>
        <w:tc>
          <w:tcPr>
            <w:tcW w:w="2092" w:type="dxa"/>
            <w:shd w:val="clear" w:color="auto" w:fill="auto"/>
            <w:vAlign w:val="center"/>
          </w:tcPr>
          <w:p w:rsidR="00BF199C" w:rsidRPr="0038254C" w:rsidRDefault="00BF199C" w:rsidP="009515B6">
            <w:pPr>
              <w:widowControl/>
              <w:autoSpaceDE w:val="0"/>
              <w:autoSpaceDN w:val="0"/>
              <w:adjustRightInd/>
              <w:spacing w:line="276" w:lineRule="auto"/>
              <w:jc w:val="center"/>
              <w:rPr>
                <w:rFonts w:ascii="宋体" w:hAnsi="Times New Roman"/>
                <w:kern w:val="0"/>
                <w:sz w:val="18"/>
                <w:szCs w:val="20"/>
              </w:rPr>
            </w:pPr>
            <w:r w:rsidRPr="0038254C">
              <w:rPr>
                <w:rFonts w:ascii="宋体" w:hAnsi="Times New Roman" w:hint="eastAsia"/>
                <w:kern w:val="0"/>
                <w:sz w:val="18"/>
                <w:szCs w:val="20"/>
              </w:rPr>
              <w:t>霉菌/（CFU/g）</w:t>
            </w:r>
          </w:p>
        </w:tc>
        <w:tc>
          <w:tcPr>
            <w:tcW w:w="992" w:type="dxa"/>
            <w:vMerge/>
            <w:shd w:val="clear" w:color="auto" w:fill="auto"/>
            <w:vAlign w:val="center"/>
          </w:tcPr>
          <w:p w:rsidR="00BF199C" w:rsidRPr="0038254C" w:rsidRDefault="00BF199C" w:rsidP="009515B6">
            <w:pPr>
              <w:widowControl/>
              <w:autoSpaceDE w:val="0"/>
              <w:autoSpaceDN w:val="0"/>
              <w:adjustRightInd/>
              <w:spacing w:line="276" w:lineRule="auto"/>
              <w:jc w:val="center"/>
              <w:rPr>
                <w:rFonts w:ascii="宋体" w:hAnsi="Times New Roman"/>
                <w:kern w:val="0"/>
                <w:sz w:val="18"/>
                <w:szCs w:val="20"/>
              </w:rPr>
            </w:pPr>
          </w:p>
        </w:tc>
        <w:tc>
          <w:tcPr>
            <w:tcW w:w="2977" w:type="dxa"/>
            <w:gridSpan w:val="3"/>
            <w:shd w:val="clear" w:color="auto" w:fill="auto"/>
            <w:vAlign w:val="center"/>
          </w:tcPr>
          <w:p w:rsidR="00BF199C" w:rsidRPr="0038254C" w:rsidRDefault="00BF199C" w:rsidP="009515B6">
            <w:pPr>
              <w:widowControl/>
              <w:autoSpaceDE w:val="0"/>
              <w:autoSpaceDN w:val="0"/>
              <w:adjustRightInd/>
              <w:spacing w:line="276" w:lineRule="auto"/>
              <w:jc w:val="center"/>
              <w:rPr>
                <w:rFonts w:ascii="宋体" w:hAnsi="Times New Roman"/>
                <w:kern w:val="0"/>
                <w:sz w:val="18"/>
                <w:szCs w:val="20"/>
              </w:rPr>
            </w:pPr>
            <w:r w:rsidRPr="0038254C">
              <w:rPr>
                <w:rFonts w:ascii="宋体" w:hAnsi="Times New Roman" w:hint="eastAsia"/>
                <w:kern w:val="0"/>
                <w:sz w:val="18"/>
                <w:szCs w:val="20"/>
              </w:rPr>
              <w:t>≤50</w:t>
            </w:r>
          </w:p>
        </w:tc>
        <w:tc>
          <w:tcPr>
            <w:tcW w:w="2271" w:type="dxa"/>
          </w:tcPr>
          <w:p w:rsidR="00BF199C" w:rsidRPr="0038254C" w:rsidRDefault="00CF272D" w:rsidP="009515B6">
            <w:pPr>
              <w:widowControl/>
              <w:autoSpaceDE w:val="0"/>
              <w:autoSpaceDN w:val="0"/>
              <w:adjustRightInd/>
              <w:spacing w:line="276" w:lineRule="auto"/>
              <w:jc w:val="center"/>
              <w:rPr>
                <w:rFonts w:ascii="宋体" w:hAnsi="Times New Roman"/>
                <w:kern w:val="0"/>
                <w:sz w:val="18"/>
                <w:szCs w:val="20"/>
              </w:rPr>
            </w:pPr>
            <w:r w:rsidRPr="00CF272D">
              <w:rPr>
                <w:rFonts w:ascii="宋体" w:hAnsi="Times New Roman"/>
                <w:kern w:val="0"/>
                <w:sz w:val="18"/>
                <w:szCs w:val="20"/>
              </w:rPr>
              <w:t>GB 4789.15</w:t>
            </w:r>
          </w:p>
        </w:tc>
      </w:tr>
      <w:tr w:rsidR="00BF199C" w:rsidRPr="0038254C" w:rsidTr="00A956AB">
        <w:trPr>
          <w:tblHeader/>
          <w:jc w:val="center"/>
        </w:trPr>
        <w:tc>
          <w:tcPr>
            <w:tcW w:w="1032" w:type="dxa"/>
            <w:vMerge w:val="restart"/>
            <w:shd w:val="clear" w:color="auto" w:fill="auto"/>
            <w:vAlign w:val="center"/>
          </w:tcPr>
          <w:p w:rsidR="00BF199C" w:rsidRPr="0038254C" w:rsidRDefault="00BF199C" w:rsidP="009515B6">
            <w:pPr>
              <w:widowControl/>
              <w:autoSpaceDE w:val="0"/>
              <w:autoSpaceDN w:val="0"/>
              <w:adjustRightInd/>
              <w:spacing w:line="276" w:lineRule="auto"/>
              <w:jc w:val="center"/>
              <w:rPr>
                <w:rFonts w:ascii="宋体" w:hAnsi="Times New Roman"/>
                <w:kern w:val="0"/>
                <w:sz w:val="18"/>
                <w:szCs w:val="20"/>
              </w:rPr>
            </w:pPr>
            <w:r w:rsidRPr="0038254C">
              <w:rPr>
                <w:rFonts w:ascii="宋体" w:hAnsi="Times New Roman" w:hint="eastAsia"/>
                <w:kern w:val="0"/>
                <w:sz w:val="18"/>
                <w:szCs w:val="20"/>
              </w:rPr>
              <w:t>核心</w:t>
            </w:r>
            <w:r w:rsidRPr="0038254C">
              <w:rPr>
                <w:rFonts w:ascii="宋体" w:hAnsi="Times New Roman"/>
                <w:kern w:val="0"/>
                <w:sz w:val="18"/>
                <w:szCs w:val="20"/>
              </w:rPr>
              <w:t>指标</w:t>
            </w:r>
          </w:p>
        </w:tc>
        <w:tc>
          <w:tcPr>
            <w:tcW w:w="2092" w:type="dxa"/>
            <w:shd w:val="clear" w:color="auto" w:fill="auto"/>
            <w:vAlign w:val="center"/>
          </w:tcPr>
          <w:p w:rsidR="00BF199C" w:rsidRPr="0038254C" w:rsidRDefault="00BF199C" w:rsidP="009515B6">
            <w:pPr>
              <w:widowControl/>
              <w:autoSpaceDE w:val="0"/>
              <w:autoSpaceDN w:val="0"/>
              <w:adjustRightInd/>
              <w:spacing w:line="276" w:lineRule="auto"/>
              <w:jc w:val="center"/>
              <w:rPr>
                <w:rFonts w:ascii="宋体" w:hAnsi="Times New Roman"/>
                <w:kern w:val="0"/>
                <w:sz w:val="18"/>
                <w:szCs w:val="20"/>
              </w:rPr>
            </w:pPr>
            <w:r w:rsidRPr="0038254C">
              <w:rPr>
                <w:rFonts w:ascii="宋体" w:hAnsi="Times New Roman" w:hint="eastAsia"/>
                <w:kern w:val="0"/>
                <w:sz w:val="18"/>
                <w:szCs w:val="20"/>
              </w:rPr>
              <w:t>水分/</w:t>
            </w:r>
            <w:r w:rsidR="001E0E9D">
              <w:rPr>
                <w:rFonts w:ascii="宋体" w:hAnsi="宋体" w:hint="eastAsia"/>
                <w:kern w:val="0"/>
                <w:sz w:val="18"/>
                <w:szCs w:val="20"/>
              </w:rPr>
              <w:t>％</w:t>
            </w:r>
          </w:p>
        </w:tc>
        <w:tc>
          <w:tcPr>
            <w:tcW w:w="992" w:type="dxa"/>
            <w:vMerge w:val="restart"/>
            <w:shd w:val="clear" w:color="auto" w:fill="auto"/>
            <w:vAlign w:val="center"/>
          </w:tcPr>
          <w:p w:rsidR="00BF199C" w:rsidRPr="0038254C" w:rsidRDefault="001E0E9D" w:rsidP="009515B6">
            <w:pPr>
              <w:widowControl/>
              <w:autoSpaceDE w:val="0"/>
              <w:autoSpaceDN w:val="0"/>
              <w:adjustRightInd/>
              <w:spacing w:line="276" w:lineRule="auto"/>
              <w:jc w:val="center"/>
              <w:rPr>
                <w:rFonts w:ascii="宋体" w:hAnsi="Times New Roman"/>
                <w:kern w:val="0"/>
                <w:sz w:val="18"/>
                <w:szCs w:val="20"/>
              </w:rPr>
            </w:pPr>
            <w:r>
              <w:rPr>
                <w:rFonts w:ascii="宋体" w:hAnsi="Times New Roman"/>
                <w:kern w:val="0"/>
                <w:sz w:val="18"/>
                <w:szCs w:val="20"/>
              </w:rPr>
              <w:t>DBS35/</w:t>
            </w:r>
            <w:r w:rsidR="00BF199C" w:rsidRPr="0038254C">
              <w:rPr>
                <w:rFonts w:ascii="宋体" w:hAnsi="Times New Roman"/>
                <w:kern w:val="0"/>
                <w:sz w:val="18"/>
                <w:szCs w:val="20"/>
              </w:rPr>
              <w:t>008</w:t>
            </w:r>
          </w:p>
        </w:tc>
        <w:tc>
          <w:tcPr>
            <w:tcW w:w="1005" w:type="dxa"/>
            <w:shd w:val="clear" w:color="auto" w:fill="auto"/>
            <w:vAlign w:val="center"/>
          </w:tcPr>
          <w:p w:rsidR="00BF199C" w:rsidRPr="0038254C" w:rsidRDefault="00BF199C" w:rsidP="009515B6">
            <w:pPr>
              <w:widowControl/>
              <w:autoSpaceDE w:val="0"/>
              <w:autoSpaceDN w:val="0"/>
              <w:adjustRightInd/>
              <w:spacing w:line="276" w:lineRule="auto"/>
              <w:jc w:val="center"/>
              <w:rPr>
                <w:rFonts w:ascii="宋体" w:hAnsi="Times New Roman"/>
                <w:kern w:val="0"/>
                <w:sz w:val="18"/>
                <w:szCs w:val="20"/>
              </w:rPr>
            </w:pPr>
            <w:r w:rsidRPr="0038254C">
              <w:rPr>
                <w:rFonts w:ascii="宋体" w:hAnsi="Times New Roman" w:hint="eastAsia"/>
                <w:kern w:val="0"/>
                <w:sz w:val="18"/>
                <w:szCs w:val="20"/>
              </w:rPr>
              <w:t>8</w:t>
            </w:r>
            <w:r w:rsidRPr="0038254C">
              <w:rPr>
                <w:rFonts w:ascii="宋体" w:hAnsi="Times New Roman"/>
                <w:kern w:val="0"/>
                <w:sz w:val="18"/>
                <w:szCs w:val="20"/>
              </w:rPr>
              <w:t>.0</w:t>
            </w:r>
          </w:p>
        </w:tc>
        <w:tc>
          <w:tcPr>
            <w:tcW w:w="990" w:type="dxa"/>
            <w:shd w:val="clear" w:color="auto" w:fill="auto"/>
            <w:vAlign w:val="center"/>
          </w:tcPr>
          <w:p w:rsidR="00BF199C" w:rsidRPr="0038254C" w:rsidRDefault="00BF199C" w:rsidP="009515B6">
            <w:pPr>
              <w:widowControl/>
              <w:autoSpaceDE w:val="0"/>
              <w:autoSpaceDN w:val="0"/>
              <w:adjustRightInd/>
              <w:spacing w:line="276" w:lineRule="auto"/>
              <w:jc w:val="center"/>
              <w:rPr>
                <w:rFonts w:ascii="宋体" w:hAnsi="Times New Roman"/>
                <w:kern w:val="0"/>
                <w:sz w:val="18"/>
                <w:szCs w:val="20"/>
              </w:rPr>
            </w:pPr>
            <w:r w:rsidRPr="0038254C">
              <w:rPr>
                <w:rFonts w:ascii="宋体" w:hAnsi="Times New Roman" w:hint="eastAsia"/>
                <w:kern w:val="0"/>
                <w:sz w:val="18"/>
                <w:szCs w:val="20"/>
              </w:rPr>
              <w:t>10</w:t>
            </w:r>
            <w:r w:rsidRPr="0038254C">
              <w:rPr>
                <w:rFonts w:ascii="宋体" w:hAnsi="Times New Roman"/>
                <w:kern w:val="0"/>
                <w:sz w:val="18"/>
                <w:szCs w:val="20"/>
              </w:rPr>
              <w:t>.0</w:t>
            </w:r>
          </w:p>
        </w:tc>
        <w:tc>
          <w:tcPr>
            <w:tcW w:w="982" w:type="dxa"/>
            <w:shd w:val="clear" w:color="auto" w:fill="auto"/>
            <w:vAlign w:val="center"/>
          </w:tcPr>
          <w:p w:rsidR="00BF199C" w:rsidRPr="0038254C" w:rsidRDefault="00BF199C" w:rsidP="009515B6">
            <w:pPr>
              <w:widowControl/>
              <w:autoSpaceDE w:val="0"/>
              <w:autoSpaceDN w:val="0"/>
              <w:adjustRightInd/>
              <w:spacing w:line="276" w:lineRule="auto"/>
              <w:jc w:val="center"/>
              <w:rPr>
                <w:rFonts w:ascii="宋体" w:hAnsi="Times New Roman"/>
                <w:kern w:val="0"/>
                <w:sz w:val="18"/>
                <w:szCs w:val="20"/>
              </w:rPr>
            </w:pPr>
            <w:r w:rsidRPr="0038254C">
              <w:rPr>
                <w:rFonts w:ascii="宋体" w:hAnsi="Times New Roman" w:hint="eastAsia"/>
                <w:kern w:val="0"/>
                <w:sz w:val="18"/>
                <w:szCs w:val="20"/>
              </w:rPr>
              <w:t>12</w:t>
            </w:r>
            <w:r w:rsidRPr="0038254C">
              <w:rPr>
                <w:rFonts w:ascii="宋体" w:hAnsi="Times New Roman"/>
                <w:kern w:val="0"/>
                <w:sz w:val="18"/>
                <w:szCs w:val="20"/>
              </w:rPr>
              <w:t>.0</w:t>
            </w:r>
          </w:p>
        </w:tc>
        <w:tc>
          <w:tcPr>
            <w:tcW w:w="2271" w:type="dxa"/>
          </w:tcPr>
          <w:p w:rsidR="00BF199C" w:rsidRPr="0038254C" w:rsidRDefault="00A956AB" w:rsidP="009515B6">
            <w:pPr>
              <w:widowControl/>
              <w:autoSpaceDE w:val="0"/>
              <w:autoSpaceDN w:val="0"/>
              <w:adjustRightInd/>
              <w:spacing w:line="276" w:lineRule="auto"/>
              <w:jc w:val="center"/>
              <w:rPr>
                <w:rFonts w:ascii="宋体" w:hAnsi="Times New Roman"/>
                <w:kern w:val="0"/>
                <w:sz w:val="18"/>
                <w:szCs w:val="20"/>
              </w:rPr>
            </w:pPr>
            <w:r w:rsidRPr="004E538F">
              <w:rPr>
                <w:rFonts w:ascii="宋体" w:hAnsi="Times New Roman"/>
                <w:kern w:val="0"/>
                <w:sz w:val="18"/>
                <w:szCs w:val="20"/>
              </w:rPr>
              <w:t>GB 5009.</w:t>
            </w:r>
            <w:r>
              <w:rPr>
                <w:rFonts w:ascii="宋体" w:hAnsi="Times New Roman" w:hint="eastAsia"/>
                <w:kern w:val="0"/>
                <w:sz w:val="18"/>
                <w:szCs w:val="20"/>
              </w:rPr>
              <w:t>3</w:t>
            </w:r>
          </w:p>
        </w:tc>
      </w:tr>
      <w:tr w:rsidR="00BF199C" w:rsidRPr="0038254C" w:rsidTr="00A956AB">
        <w:trPr>
          <w:tblHeader/>
          <w:jc w:val="center"/>
        </w:trPr>
        <w:tc>
          <w:tcPr>
            <w:tcW w:w="1032" w:type="dxa"/>
            <w:vMerge/>
            <w:shd w:val="clear" w:color="auto" w:fill="auto"/>
            <w:vAlign w:val="center"/>
          </w:tcPr>
          <w:p w:rsidR="00BF199C" w:rsidRPr="0038254C" w:rsidRDefault="00BF199C" w:rsidP="009515B6">
            <w:pPr>
              <w:widowControl/>
              <w:autoSpaceDE w:val="0"/>
              <w:autoSpaceDN w:val="0"/>
              <w:adjustRightInd/>
              <w:spacing w:line="276" w:lineRule="auto"/>
              <w:jc w:val="center"/>
              <w:rPr>
                <w:rFonts w:ascii="宋体" w:hAnsi="Times New Roman"/>
                <w:kern w:val="0"/>
                <w:sz w:val="18"/>
                <w:szCs w:val="20"/>
              </w:rPr>
            </w:pPr>
          </w:p>
        </w:tc>
        <w:tc>
          <w:tcPr>
            <w:tcW w:w="2092" w:type="dxa"/>
            <w:shd w:val="clear" w:color="auto" w:fill="auto"/>
            <w:vAlign w:val="center"/>
          </w:tcPr>
          <w:p w:rsidR="00BF199C" w:rsidRPr="0038254C" w:rsidRDefault="00BF199C" w:rsidP="009515B6">
            <w:pPr>
              <w:widowControl/>
              <w:autoSpaceDE w:val="0"/>
              <w:autoSpaceDN w:val="0"/>
              <w:adjustRightInd/>
              <w:spacing w:line="276" w:lineRule="auto"/>
              <w:jc w:val="center"/>
              <w:rPr>
                <w:rFonts w:ascii="宋体" w:hAnsi="Times New Roman"/>
                <w:kern w:val="0"/>
                <w:sz w:val="18"/>
                <w:szCs w:val="20"/>
              </w:rPr>
            </w:pPr>
            <w:r w:rsidRPr="0038254C">
              <w:rPr>
                <w:rFonts w:ascii="宋体" w:hAnsi="Times New Roman" w:hint="eastAsia"/>
                <w:kern w:val="0"/>
                <w:sz w:val="18"/>
                <w:szCs w:val="20"/>
              </w:rPr>
              <w:t>灰分/</w:t>
            </w:r>
            <w:r w:rsidR="001E0E9D">
              <w:rPr>
                <w:rFonts w:ascii="宋体" w:hAnsi="宋体" w:hint="eastAsia"/>
                <w:kern w:val="0"/>
                <w:sz w:val="18"/>
                <w:szCs w:val="20"/>
              </w:rPr>
              <w:t>％</w:t>
            </w:r>
          </w:p>
        </w:tc>
        <w:tc>
          <w:tcPr>
            <w:tcW w:w="992" w:type="dxa"/>
            <w:vMerge/>
            <w:shd w:val="clear" w:color="auto" w:fill="auto"/>
            <w:vAlign w:val="center"/>
          </w:tcPr>
          <w:p w:rsidR="00BF199C" w:rsidRPr="0038254C" w:rsidRDefault="00BF199C" w:rsidP="009515B6">
            <w:pPr>
              <w:widowControl/>
              <w:autoSpaceDE w:val="0"/>
              <w:autoSpaceDN w:val="0"/>
              <w:adjustRightInd/>
              <w:spacing w:line="276" w:lineRule="auto"/>
              <w:jc w:val="center"/>
              <w:rPr>
                <w:rFonts w:ascii="宋体" w:hAnsi="Times New Roman"/>
                <w:kern w:val="0"/>
                <w:sz w:val="18"/>
                <w:szCs w:val="20"/>
              </w:rPr>
            </w:pPr>
          </w:p>
        </w:tc>
        <w:tc>
          <w:tcPr>
            <w:tcW w:w="1005" w:type="dxa"/>
            <w:shd w:val="clear" w:color="auto" w:fill="auto"/>
            <w:vAlign w:val="center"/>
          </w:tcPr>
          <w:p w:rsidR="00BF199C" w:rsidRPr="0038254C" w:rsidRDefault="00BF199C" w:rsidP="009515B6">
            <w:pPr>
              <w:widowControl/>
              <w:autoSpaceDE w:val="0"/>
              <w:autoSpaceDN w:val="0"/>
              <w:adjustRightInd/>
              <w:spacing w:line="276" w:lineRule="auto"/>
              <w:jc w:val="center"/>
              <w:rPr>
                <w:rFonts w:ascii="宋体" w:hAnsi="Times New Roman"/>
                <w:kern w:val="0"/>
                <w:sz w:val="18"/>
                <w:szCs w:val="20"/>
              </w:rPr>
            </w:pPr>
            <w:r w:rsidRPr="0038254C">
              <w:rPr>
                <w:rFonts w:ascii="宋体" w:hAnsi="Times New Roman" w:hint="eastAsia"/>
                <w:kern w:val="0"/>
                <w:sz w:val="18"/>
                <w:szCs w:val="20"/>
              </w:rPr>
              <w:t>2.6</w:t>
            </w:r>
          </w:p>
        </w:tc>
        <w:tc>
          <w:tcPr>
            <w:tcW w:w="990" w:type="dxa"/>
            <w:shd w:val="clear" w:color="auto" w:fill="auto"/>
            <w:vAlign w:val="center"/>
          </w:tcPr>
          <w:p w:rsidR="00BF199C" w:rsidRPr="0038254C" w:rsidRDefault="00BF199C" w:rsidP="009515B6">
            <w:pPr>
              <w:widowControl/>
              <w:autoSpaceDE w:val="0"/>
              <w:autoSpaceDN w:val="0"/>
              <w:adjustRightInd/>
              <w:spacing w:line="276" w:lineRule="auto"/>
              <w:jc w:val="center"/>
              <w:rPr>
                <w:rFonts w:ascii="宋体" w:hAnsi="Times New Roman"/>
                <w:kern w:val="0"/>
                <w:sz w:val="18"/>
                <w:szCs w:val="20"/>
              </w:rPr>
            </w:pPr>
            <w:r w:rsidRPr="0038254C">
              <w:rPr>
                <w:rFonts w:ascii="宋体" w:hAnsi="Times New Roman" w:hint="eastAsia"/>
                <w:kern w:val="0"/>
                <w:sz w:val="18"/>
                <w:szCs w:val="20"/>
              </w:rPr>
              <w:t>2.8</w:t>
            </w:r>
          </w:p>
        </w:tc>
        <w:tc>
          <w:tcPr>
            <w:tcW w:w="982" w:type="dxa"/>
            <w:shd w:val="clear" w:color="auto" w:fill="auto"/>
            <w:vAlign w:val="center"/>
          </w:tcPr>
          <w:p w:rsidR="00BF199C" w:rsidRPr="0038254C" w:rsidRDefault="00BF199C" w:rsidP="009515B6">
            <w:pPr>
              <w:widowControl/>
              <w:autoSpaceDE w:val="0"/>
              <w:autoSpaceDN w:val="0"/>
              <w:adjustRightInd/>
              <w:spacing w:line="276" w:lineRule="auto"/>
              <w:jc w:val="center"/>
              <w:rPr>
                <w:rFonts w:ascii="宋体" w:hAnsi="Times New Roman"/>
                <w:kern w:val="0"/>
                <w:sz w:val="18"/>
                <w:szCs w:val="20"/>
              </w:rPr>
            </w:pPr>
            <w:r w:rsidRPr="0038254C">
              <w:rPr>
                <w:rFonts w:ascii="宋体" w:hAnsi="Times New Roman" w:hint="eastAsia"/>
                <w:kern w:val="0"/>
                <w:sz w:val="18"/>
                <w:szCs w:val="20"/>
              </w:rPr>
              <w:t>3</w:t>
            </w:r>
            <w:r w:rsidRPr="0038254C">
              <w:rPr>
                <w:rFonts w:ascii="宋体" w:hAnsi="Times New Roman"/>
                <w:kern w:val="0"/>
                <w:sz w:val="18"/>
                <w:szCs w:val="20"/>
              </w:rPr>
              <w:t>.0</w:t>
            </w:r>
          </w:p>
        </w:tc>
        <w:tc>
          <w:tcPr>
            <w:tcW w:w="2271" w:type="dxa"/>
          </w:tcPr>
          <w:p w:rsidR="00BF199C" w:rsidRPr="0038254C" w:rsidRDefault="00A956AB" w:rsidP="009515B6">
            <w:pPr>
              <w:widowControl/>
              <w:autoSpaceDE w:val="0"/>
              <w:autoSpaceDN w:val="0"/>
              <w:adjustRightInd/>
              <w:spacing w:line="276" w:lineRule="auto"/>
              <w:jc w:val="center"/>
              <w:rPr>
                <w:rFonts w:ascii="宋体" w:hAnsi="Times New Roman"/>
                <w:kern w:val="0"/>
                <w:sz w:val="18"/>
                <w:szCs w:val="20"/>
              </w:rPr>
            </w:pPr>
            <w:r w:rsidRPr="00A956AB">
              <w:rPr>
                <w:rFonts w:ascii="宋体" w:hAnsi="Times New Roman"/>
                <w:kern w:val="0"/>
                <w:sz w:val="18"/>
                <w:szCs w:val="20"/>
              </w:rPr>
              <w:t>GB 5009.</w:t>
            </w:r>
            <w:r>
              <w:rPr>
                <w:rFonts w:ascii="宋体" w:hAnsi="Times New Roman" w:hint="eastAsia"/>
                <w:kern w:val="0"/>
                <w:sz w:val="18"/>
                <w:szCs w:val="20"/>
              </w:rPr>
              <w:t>4</w:t>
            </w:r>
          </w:p>
        </w:tc>
      </w:tr>
      <w:tr w:rsidR="00A956AB" w:rsidRPr="0038254C" w:rsidTr="00A956AB">
        <w:trPr>
          <w:tblHeader/>
          <w:jc w:val="center"/>
        </w:trPr>
        <w:tc>
          <w:tcPr>
            <w:tcW w:w="1032" w:type="dxa"/>
            <w:vMerge/>
            <w:shd w:val="clear" w:color="auto" w:fill="auto"/>
            <w:vAlign w:val="center"/>
          </w:tcPr>
          <w:p w:rsidR="00A956AB" w:rsidRPr="0038254C" w:rsidRDefault="00A956AB" w:rsidP="009515B6">
            <w:pPr>
              <w:widowControl/>
              <w:autoSpaceDE w:val="0"/>
              <w:autoSpaceDN w:val="0"/>
              <w:adjustRightInd/>
              <w:spacing w:line="276" w:lineRule="auto"/>
              <w:jc w:val="center"/>
              <w:rPr>
                <w:rFonts w:ascii="宋体" w:hAnsi="Times New Roman"/>
                <w:kern w:val="0"/>
                <w:sz w:val="18"/>
                <w:szCs w:val="20"/>
              </w:rPr>
            </w:pPr>
          </w:p>
        </w:tc>
        <w:tc>
          <w:tcPr>
            <w:tcW w:w="2092" w:type="dxa"/>
            <w:shd w:val="clear" w:color="auto" w:fill="auto"/>
            <w:vAlign w:val="center"/>
          </w:tcPr>
          <w:p w:rsidR="00A956AB" w:rsidRDefault="00A956AB" w:rsidP="009515B6">
            <w:pPr>
              <w:widowControl/>
              <w:autoSpaceDE w:val="0"/>
              <w:autoSpaceDN w:val="0"/>
              <w:adjustRightInd/>
              <w:spacing w:line="276" w:lineRule="auto"/>
              <w:jc w:val="center"/>
              <w:rPr>
                <w:rFonts w:ascii="宋体" w:hAnsi="Times New Roman"/>
                <w:kern w:val="0"/>
                <w:sz w:val="18"/>
                <w:szCs w:val="20"/>
              </w:rPr>
            </w:pPr>
            <w:r w:rsidRPr="0038254C">
              <w:rPr>
                <w:rFonts w:ascii="宋体" w:hAnsi="Times New Roman" w:hint="eastAsia"/>
                <w:kern w:val="0"/>
                <w:sz w:val="18"/>
                <w:szCs w:val="20"/>
              </w:rPr>
              <w:t>灵芝</w:t>
            </w:r>
            <w:r w:rsidRPr="0038254C">
              <w:rPr>
                <w:rFonts w:ascii="宋体" w:hAnsi="Times New Roman"/>
                <w:kern w:val="0"/>
                <w:sz w:val="18"/>
                <w:szCs w:val="20"/>
              </w:rPr>
              <w:t>多糖</w:t>
            </w:r>
          </w:p>
          <w:p w:rsidR="00A956AB" w:rsidRPr="0038254C" w:rsidRDefault="00A956AB" w:rsidP="009515B6">
            <w:pPr>
              <w:widowControl/>
              <w:autoSpaceDE w:val="0"/>
              <w:autoSpaceDN w:val="0"/>
              <w:adjustRightInd/>
              <w:spacing w:line="276" w:lineRule="auto"/>
              <w:jc w:val="center"/>
              <w:rPr>
                <w:rFonts w:ascii="宋体" w:hAnsi="Times New Roman"/>
                <w:kern w:val="0"/>
                <w:sz w:val="18"/>
                <w:szCs w:val="20"/>
              </w:rPr>
            </w:pPr>
            <w:r w:rsidRPr="0038254C">
              <w:rPr>
                <w:rFonts w:ascii="宋体" w:hAnsi="Times New Roman" w:hint="eastAsia"/>
                <w:kern w:val="0"/>
                <w:sz w:val="18"/>
                <w:szCs w:val="20"/>
              </w:rPr>
              <w:t>（以</w:t>
            </w:r>
            <w:r w:rsidRPr="0038254C">
              <w:rPr>
                <w:rFonts w:ascii="宋体" w:hAnsi="Times New Roman"/>
                <w:kern w:val="0"/>
                <w:sz w:val="18"/>
                <w:szCs w:val="20"/>
              </w:rPr>
              <w:t>无水葡萄糖计</w:t>
            </w:r>
            <w:r w:rsidRPr="0038254C">
              <w:rPr>
                <w:rFonts w:ascii="宋体" w:hAnsi="Times New Roman" w:hint="eastAsia"/>
                <w:kern w:val="0"/>
                <w:sz w:val="18"/>
                <w:szCs w:val="20"/>
              </w:rPr>
              <w:t>）/</w:t>
            </w:r>
            <w:r>
              <w:rPr>
                <w:rFonts w:ascii="宋体" w:hAnsi="宋体" w:hint="eastAsia"/>
                <w:kern w:val="0"/>
                <w:sz w:val="18"/>
                <w:szCs w:val="20"/>
              </w:rPr>
              <w:t>％</w:t>
            </w:r>
          </w:p>
        </w:tc>
        <w:tc>
          <w:tcPr>
            <w:tcW w:w="992" w:type="dxa"/>
            <w:shd w:val="clear" w:color="auto" w:fill="auto"/>
            <w:vAlign w:val="center"/>
          </w:tcPr>
          <w:p w:rsidR="00A956AB" w:rsidRPr="0038254C" w:rsidRDefault="00A956AB" w:rsidP="009515B6">
            <w:pPr>
              <w:widowControl/>
              <w:autoSpaceDE w:val="0"/>
              <w:autoSpaceDN w:val="0"/>
              <w:adjustRightInd/>
              <w:spacing w:line="276" w:lineRule="auto"/>
              <w:jc w:val="center"/>
              <w:rPr>
                <w:rFonts w:ascii="宋体" w:hAnsi="Times New Roman"/>
                <w:kern w:val="0"/>
                <w:sz w:val="18"/>
                <w:szCs w:val="20"/>
              </w:rPr>
            </w:pPr>
            <w:r w:rsidRPr="0038254C">
              <w:rPr>
                <w:rFonts w:ascii="宋体" w:hAnsi="Times New Roman" w:hint="eastAsia"/>
                <w:kern w:val="0"/>
                <w:sz w:val="18"/>
                <w:szCs w:val="20"/>
              </w:rPr>
              <w:t>DBS</w:t>
            </w:r>
            <w:r>
              <w:rPr>
                <w:rFonts w:ascii="宋体" w:hAnsi="Times New Roman"/>
                <w:kern w:val="0"/>
                <w:sz w:val="18"/>
                <w:szCs w:val="20"/>
              </w:rPr>
              <w:t>52/</w:t>
            </w:r>
            <w:r w:rsidRPr="0038254C">
              <w:rPr>
                <w:rFonts w:ascii="宋体" w:hAnsi="Times New Roman"/>
                <w:kern w:val="0"/>
                <w:sz w:val="18"/>
                <w:szCs w:val="20"/>
              </w:rPr>
              <w:t>057</w:t>
            </w:r>
          </w:p>
        </w:tc>
        <w:tc>
          <w:tcPr>
            <w:tcW w:w="1005" w:type="dxa"/>
            <w:shd w:val="clear" w:color="auto" w:fill="auto"/>
            <w:vAlign w:val="center"/>
          </w:tcPr>
          <w:p w:rsidR="00A956AB" w:rsidRPr="0038254C" w:rsidRDefault="00A956AB" w:rsidP="009515B6">
            <w:pPr>
              <w:widowControl/>
              <w:autoSpaceDE w:val="0"/>
              <w:autoSpaceDN w:val="0"/>
              <w:adjustRightInd/>
              <w:spacing w:line="276" w:lineRule="auto"/>
              <w:jc w:val="center"/>
              <w:rPr>
                <w:rFonts w:ascii="宋体" w:hAnsi="Times New Roman"/>
                <w:kern w:val="0"/>
                <w:sz w:val="18"/>
                <w:szCs w:val="20"/>
              </w:rPr>
            </w:pPr>
            <w:r w:rsidRPr="0038254C">
              <w:rPr>
                <w:rFonts w:ascii="宋体" w:hAnsi="Times New Roman" w:hint="eastAsia"/>
                <w:kern w:val="0"/>
                <w:sz w:val="18"/>
                <w:szCs w:val="20"/>
              </w:rPr>
              <w:t>1.10</w:t>
            </w:r>
          </w:p>
        </w:tc>
        <w:tc>
          <w:tcPr>
            <w:tcW w:w="990" w:type="dxa"/>
            <w:shd w:val="clear" w:color="auto" w:fill="auto"/>
            <w:vAlign w:val="center"/>
          </w:tcPr>
          <w:p w:rsidR="00A956AB" w:rsidRPr="0038254C" w:rsidRDefault="00A956AB" w:rsidP="009515B6">
            <w:pPr>
              <w:widowControl/>
              <w:autoSpaceDE w:val="0"/>
              <w:autoSpaceDN w:val="0"/>
              <w:adjustRightInd/>
              <w:spacing w:line="276" w:lineRule="auto"/>
              <w:jc w:val="center"/>
              <w:rPr>
                <w:rFonts w:ascii="宋体" w:hAnsi="Times New Roman"/>
                <w:kern w:val="0"/>
                <w:sz w:val="18"/>
                <w:szCs w:val="20"/>
              </w:rPr>
            </w:pPr>
            <w:r w:rsidRPr="0038254C">
              <w:rPr>
                <w:rFonts w:ascii="宋体" w:hAnsi="Times New Roman" w:hint="eastAsia"/>
                <w:kern w:val="0"/>
                <w:sz w:val="18"/>
                <w:szCs w:val="20"/>
              </w:rPr>
              <w:t>1.00</w:t>
            </w:r>
          </w:p>
        </w:tc>
        <w:tc>
          <w:tcPr>
            <w:tcW w:w="982" w:type="dxa"/>
            <w:shd w:val="clear" w:color="auto" w:fill="auto"/>
            <w:vAlign w:val="center"/>
          </w:tcPr>
          <w:p w:rsidR="00A956AB" w:rsidRPr="0038254C" w:rsidRDefault="00A956AB" w:rsidP="009515B6">
            <w:pPr>
              <w:widowControl/>
              <w:autoSpaceDE w:val="0"/>
              <w:autoSpaceDN w:val="0"/>
              <w:adjustRightInd/>
              <w:spacing w:line="276" w:lineRule="auto"/>
              <w:jc w:val="center"/>
              <w:rPr>
                <w:rFonts w:ascii="宋体" w:hAnsi="Times New Roman"/>
                <w:kern w:val="0"/>
                <w:sz w:val="18"/>
                <w:szCs w:val="20"/>
              </w:rPr>
            </w:pPr>
            <w:r w:rsidRPr="0038254C">
              <w:rPr>
                <w:rFonts w:ascii="宋体" w:hAnsi="Times New Roman" w:hint="eastAsia"/>
                <w:kern w:val="0"/>
                <w:sz w:val="18"/>
                <w:szCs w:val="20"/>
              </w:rPr>
              <w:t>0.90</w:t>
            </w:r>
          </w:p>
        </w:tc>
        <w:tc>
          <w:tcPr>
            <w:tcW w:w="2271" w:type="dxa"/>
            <w:vAlign w:val="center"/>
          </w:tcPr>
          <w:p w:rsidR="00A956AB" w:rsidRDefault="00A956AB" w:rsidP="009515B6">
            <w:pPr>
              <w:pStyle w:val="afffffffff2"/>
              <w:spacing w:line="276" w:lineRule="auto"/>
            </w:pPr>
            <w:r w:rsidRPr="005B0DA4">
              <w:rPr>
                <w:rFonts w:hint="eastAsia"/>
              </w:rPr>
              <w:t>《中华人民共和国药典》</w:t>
            </w:r>
            <w:r>
              <w:rPr>
                <w:rFonts w:hint="eastAsia"/>
              </w:rPr>
              <w:t>一部 灵芝 多糖检测</w:t>
            </w:r>
          </w:p>
        </w:tc>
      </w:tr>
      <w:tr w:rsidR="00A956AB" w:rsidRPr="0038254C" w:rsidTr="00A956AB">
        <w:trPr>
          <w:tblHeader/>
          <w:jc w:val="center"/>
        </w:trPr>
        <w:tc>
          <w:tcPr>
            <w:tcW w:w="1032" w:type="dxa"/>
            <w:vMerge/>
            <w:shd w:val="clear" w:color="auto" w:fill="auto"/>
            <w:vAlign w:val="center"/>
          </w:tcPr>
          <w:p w:rsidR="00A956AB" w:rsidRPr="0038254C" w:rsidRDefault="00A956AB" w:rsidP="009515B6">
            <w:pPr>
              <w:widowControl/>
              <w:autoSpaceDE w:val="0"/>
              <w:autoSpaceDN w:val="0"/>
              <w:adjustRightInd/>
              <w:spacing w:line="276" w:lineRule="auto"/>
              <w:jc w:val="center"/>
              <w:rPr>
                <w:rFonts w:ascii="宋体" w:hAnsi="Times New Roman"/>
                <w:kern w:val="0"/>
                <w:sz w:val="18"/>
                <w:szCs w:val="20"/>
              </w:rPr>
            </w:pPr>
          </w:p>
        </w:tc>
        <w:tc>
          <w:tcPr>
            <w:tcW w:w="2092" w:type="dxa"/>
            <w:shd w:val="clear" w:color="auto" w:fill="auto"/>
            <w:vAlign w:val="center"/>
          </w:tcPr>
          <w:p w:rsidR="00A956AB" w:rsidRDefault="00A956AB" w:rsidP="009515B6">
            <w:pPr>
              <w:widowControl/>
              <w:autoSpaceDE w:val="0"/>
              <w:autoSpaceDN w:val="0"/>
              <w:adjustRightInd/>
              <w:spacing w:line="276" w:lineRule="auto"/>
              <w:jc w:val="center"/>
              <w:rPr>
                <w:rFonts w:ascii="宋体" w:hAnsi="Times New Roman"/>
                <w:kern w:val="0"/>
                <w:sz w:val="18"/>
                <w:szCs w:val="20"/>
              </w:rPr>
            </w:pPr>
            <w:r w:rsidRPr="0038254C">
              <w:rPr>
                <w:rFonts w:ascii="宋体" w:hAnsi="Times New Roman" w:hint="eastAsia"/>
                <w:kern w:val="0"/>
                <w:sz w:val="18"/>
                <w:szCs w:val="20"/>
              </w:rPr>
              <w:t>三萜</w:t>
            </w:r>
            <w:r w:rsidRPr="0038254C">
              <w:rPr>
                <w:rFonts w:ascii="宋体" w:hAnsi="Times New Roman"/>
                <w:kern w:val="0"/>
                <w:sz w:val="18"/>
                <w:szCs w:val="20"/>
              </w:rPr>
              <w:t>及甾醇</w:t>
            </w:r>
          </w:p>
          <w:p w:rsidR="00A956AB" w:rsidRPr="0038254C" w:rsidRDefault="00A956AB" w:rsidP="009515B6">
            <w:pPr>
              <w:widowControl/>
              <w:autoSpaceDE w:val="0"/>
              <w:autoSpaceDN w:val="0"/>
              <w:adjustRightInd/>
              <w:spacing w:line="276" w:lineRule="auto"/>
              <w:jc w:val="center"/>
              <w:rPr>
                <w:rFonts w:ascii="宋体" w:hAnsi="Times New Roman"/>
                <w:kern w:val="0"/>
                <w:sz w:val="18"/>
                <w:szCs w:val="20"/>
              </w:rPr>
            </w:pPr>
            <w:r w:rsidRPr="0038254C">
              <w:rPr>
                <w:rFonts w:ascii="宋体" w:hAnsi="Times New Roman" w:hint="eastAsia"/>
                <w:kern w:val="0"/>
                <w:sz w:val="18"/>
                <w:szCs w:val="20"/>
              </w:rPr>
              <w:t>（以</w:t>
            </w:r>
            <w:r w:rsidRPr="0038254C">
              <w:rPr>
                <w:rFonts w:ascii="宋体" w:hAnsi="Times New Roman"/>
                <w:kern w:val="0"/>
                <w:sz w:val="18"/>
                <w:szCs w:val="20"/>
              </w:rPr>
              <w:t>齐墩果酸计</w:t>
            </w:r>
            <w:r w:rsidRPr="0038254C">
              <w:rPr>
                <w:rFonts w:ascii="宋体" w:hAnsi="Times New Roman" w:hint="eastAsia"/>
                <w:kern w:val="0"/>
                <w:sz w:val="18"/>
                <w:szCs w:val="20"/>
              </w:rPr>
              <w:t>）</w:t>
            </w:r>
            <w:r w:rsidRPr="0038254C">
              <w:rPr>
                <w:rFonts w:ascii="宋体" w:hAnsi="Times New Roman"/>
                <w:kern w:val="0"/>
                <w:sz w:val="18"/>
                <w:szCs w:val="20"/>
              </w:rPr>
              <w:t>/</w:t>
            </w:r>
            <w:r>
              <w:rPr>
                <w:rFonts w:ascii="宋体" w:hAnsi="宋体" w:hint="eastAsia"/>
                <w:kern w:val="0"/>
                <w:sz w:val="18"/>
                <w:szCs w:val="20"/>
              </w:rPr>
              <w:t>％</w:t>
            </w:r>
          </w:p>
        </w:tc>
        <w:tc>
          <w:tcPr>
            <w:tcW w:w="992" w:type="dxa"/>
            <w:shd w:val="clear" w:color="auto" w:fill="auto"/>
            <w:vAlign w:val="center"/>
          </w:tcPr>
          <w:p w:rsidR="00A956AB" w:rsidRPr="0038254C" w:rsidRDefault="00A956AB" w:rsidP="009515B6">
            <w:pPr>
              <w:widowControl/>
              <w:autoSpaceDE w:val="0"/>
              <w:autoSpaceDN w:val="0"/>
              <w:adjustRightInd/>
              <w:spacing w:line="276" w:lineRule="auto"/>
              <w:jc w:val="center"/>
              <w:rPr>
                <w:rFonts w:ascii="宋体" w:hAnsi="Times New Roman"/>
                <w:kern w:val="0"/>
                <w:sz w:val="18"/>
                <w:szCs w:val="20"/>
              </w:rPr>
            </w:pPr>
            <w:r>
              <w:rPr>
                <w:rFonts w:ascii="宋体" w:hAnsi="Times New Roman"/>
                <w:kern w:val="0"/>
                <w:sz w:val="18"/>
                <w:szCs w:val="20"/>
              </w:rPr>
              <w:t>DBS35/</w:t>
            </w:r>
            <w:r w:rsidRPr="0038254C">
              <w:rPr>
                <w:rFonts w:ascii="宋体" w:hAnsi="Times New Roman"/>
                <w:kern w:val="0"/>
                <w:sz w:val="18"/>
                <w:szCs w:val="20"/>
              </w:rPr>
              <w:t>008</w:t>
            </w:r>
          </w:p>
        </w:tc>
        <w:tc>
          <w:tcPr>
            <w:tcW w:w="1005" w:type="dxa"/>
            <w:shd w:val="clear" w:color="auto" w:fill="auto"/>
            <w:vAlign w:val="center"/>
          </w:tcPr>
          <w:p w:rsidR="00A956AB" w:rsidRPr="0038254C" w:rsidRDefault="00A956AB" w:rsidP="009515B6">
            <w:pPr>
              <w:widowControl/>
              <w:autoSpaceDE w:val="0"/>
              <w:autoSpaceDN w:val="0"/>
              <w:adjustRightInd/>
              <w:spacing w:line="276" w:lineRule="auto"/>
              <w:jc w:val="center"/>
              <w:rPr>
                <w:rFonts w:ascii="宋体" w:hAnsi="Times New Roman"/>
                <w:kern w:val="0"/>
                <w:sz w:val="18"/>
                <w:szCs w:val="20"/>
              </w:rPr>
            </w:pPr>
            <w:r w:rsidRPr="0038254C">
              <w:rPr>
                <w:rFonts w:ascii="宋体" w:hAnsi="Times New Roman" w:hint="eastAsia"/>
                <w:kern w:val="0"/>
                <w:sz w:val="18"/>
                <w:szCs w:val="20"/>
              </w:rPr>
              <w:t>0.90</w:t>
            </w:r>
          </w:p>
        </w:tc>
        <w:tc>
          <w:tcPr>
            <w:tcW w:w="990" w:type="dxa"/>
            <w:shd w:val="clear" w:color="auto" w:fill="auto"/>
            <w:vAlign w:val="center"/>
          </w:tcPr>
          <w:p w:rsidR="00A956AB" w:rsidRPr="0038254C" w:rsidRDefault="00A956AB" w:rsidP="009515B6">
            <w:pPr>
              <w:widowControl/>
              <w:autoSpaceDE w:val="0"/>
              <w:autoSpaceDN w:val="0"/>
              <w:adjustRightInd/>
              <w:spacing w:line="276" w:lineRule="auto"/>
              <w:jc w:val="center"/>
              <w:rPr>
                <w:rFonts w:ascii="宋体" w:hAnsi="Times New Roman"/>
                <w:kern w:val="0"/>
                <w:sz w:val="18"/>
                <w:szCs w:val="20"/>
              </w:rPr>
            </w:pPr>
            <w:r w:rsidRPr="0038254C">
              <w:rPr>
                <w:rFonts w:ascii="宋体" w:hAnsi="Times New Roman" w:hint="eastAsia"/>
                <w:kern w:val="0"/>
                <w:sz w:val="18"/>
                <w:szCs w:val="20"/>
              </w:rPr>
              <w:t>0.80</w:t>
            </w:r>
          </w:p>
        </w:tc>
        <w:tc>
          <w:tcPr>
            <w:tcW w:w="982" w:type="dxa"/>
            <w:shd w:val="clear" w:color="auto" w:fill="auto"/>
            <w:vAlign w:val="center"/>
          </w:tcPr>
          <w:p w:rsidR="00A956AB" w:rsidRPr="0038254C" w:rsidRDefault="00A956AB" w:rsidP="009515B6">
            <w:pPr>
              <w:widowControl/>
              <w:autoSpaceDE w:val="0"/>
              <w:autoSpaceDN w:val="0"/>
              <w:adjustRightInd/>
              <w:spacing w:line="276" w:lineRule="auto"/>
              <w:jc w:val="center"/>
              <w:rPr>
                <w:rFonts w:ascii="宋体" w:hAnsi="Times New Roman"/>
                <w:kern w:val="0"/>
                <w:sz w:val="18"/>
                <w:szCs w:val="20"/>
              </w:rPr>
            </w:pPr>
            <w:r w:rsidRPr="0038254C">
              <w:rPr>
                <w:rFonts w:ascii="宋体" w:hAnsi="Times New Roman" w:hint="eastAsia"/>
                <w:kern w:val="0"/>
                <w:sz w:val="18"/>
                <w:szCs w:val="20"/>
              </w:rPr>
              <w:t>0.70</w:t>
            </w:r>
          </w:p>
        </w:tc>
        <w:tc>
          <w:tcPr>
            <w:tcW w:w="2271" w:type="dxa"/>
          </w:tcPr>
          <w:p w:rsidR="00A956AB" w:rsidRPr="00A956AB" w:rsidRDefault="00A956AB" w:rsidP="009515B6">
            <w:pPr>
              <w:pStyle w:val="afffffffff2"/>
              <w:spacing w:line="276" w:lineRule="auto"/>
            </w:pPr>
            <w:r w:rsidRPr="005B0DA4">
              <w:rPr>
                <w:rFonts w:hint="eastAsia"/>
              </w:rPr>
              <w:t>《中华人民共和国药典》</w:t>
            </w:r>
            <w:r>
              <w:rPr>
                <w:rFonts w:hint="eastAsia"/>
              </w:rPr>
              <w:t>一部 灵芝 三萜</w:t>
            </w:r>
            <w:r>
              <w:t>及甾醇</w:t>
            </w:r>
            <w:r>
              <w:rPr>
                <w:rFonts w:hint="eastAsia"/>
              </w:rPr>
              <w:t>检测</w:t>
            </w:r>
          </w:p>
        </w:tc>
      </w:tr>
    </w:tbl>
    <w:p w:rsidR="00FF1FCD" w:rsidRDefault="00FF1FCD" w:rsidP="006738F9">
      <w:pPr>
        <w:pStyle w:val="affff6"/>
        <w:spacing w:line="288" w:lineRule="auto"/>
        <w:ind w:firstLine="420"/>
      </w:pPr>
    </w:p>
    <w:p w:rsidR="006738F9" w:rsidRDefault="006738F9" w:rsidP="006738F9">
      <w:pPr>
        <w:pStyle w:val="affc"/>
        <w:spacing w:before="240" w:after="240" w:line="288" w:lineRule="auto"/>
      </w:pPr>
      <w:bookmarkStart w:id="71" w:name="_Toc186894029"/>
      <w:bookmarkStart w:id="72" w:name="BookMark6"/>
      <w:bookmarkEnd w:id="26"/>
      <w:r w:rsidRPr="007659D9">
        <w:rPr>
          <w:rFonts w:hint="eastAsia"/>
        </w:rPr>
        <w:t>评价方法及等级划分</w:t>
      </w:r>
      <w:bookmarkEnd w:id="71"/>
    </w:p>
    <w:p w:rsidR="006738F9" w:rsidRDefault="006738F9" w:rsidP="008351C4">
      <w:pPr>
        <w:pStyle w:val="affff6"/>
        <w:spacing w:line="288" w:lineRule="auto"/>
        <w:ind w:firstLine="420"/>
      </w:pPr>
      <w:r w:rsidRPr="007659D9">
        <w:rPr>
          <w:rFonts w:hint="eastAsia"/>
        </w:rPr>
        <w:t>评级结果划分为一级、二级和三级，各等级所对应的划分依据</w:t>
      </w:r>
      <w:r>
        <w:rPr>
          <w:rFonts w:hint="eastAsia"/>
        </w:rPr>
        <w:t>应符合</w:t>
      </w:r>
      <w:r w:rsidRPr="007659D9">
        <w:rPr>
          <w:rFonts w:hint="eastAsia"/>
        </w:rPr>
        <w:t>表</w:t>
      </w:r>
      <w:r>
        <w:rPr>
          <w:rFonts w:hint="eastAsia"/>
        </w:rPr>
        <w:t xml:space="preserve"> </w:t>
      </w:r>
      <w:r>
        <w:t>3</w:t>
      </w:r>
      <w:r>
        <w:rPr>
          <w:rFonts w:hint="eastAsia"/>
        </w:rPr>
        <w:t xml:space="preserve"> 的规定</w:t>
      </w:r>
      <w:r w:rsidRPr="007659D9">
        <w:rPr>
          <w:rFonts w:hint="eastAsia"/>
        </w:rPr>
        <w:t>。达到三级要求及以上的企业标准并按照有关要求进行自我声明公开后均可进入</w:t>
      </w:r>
      <w:r>
        <w:rPr>
          <w:rFonts w:hint="eastAsia"/>
        </w:rPr>
        <w:t>鲜灵芝精萃液及</w:t>
      </w:r>
      <w:r>
        <w:t>鲜灵芝冻干粉</w:t>
      </w:r>
      <w:r w:rsidRPr="007659D9">
        <w:rPr>
          <w:rFonts w:hint="eastAsia"/>
        </w:rPr>
        <w:t>企业标准排行榜。达到一级要求的企业标准</w:t>
      </w:r>
      <w:r>
        <w:rPr>
          <w:rFonts w:hint="eastAsia"/>
        </w:rPr>
        <w:t>，</w:t>
      </w:r>
      <w:r w:rsidRPr="007659D9">
        <w:rPr>
          <w:rFonts w:hint="eastAsia"/>
        </w:rPr>
        <w:t>且按照有关要求进行自我声明公开后</w:t>
      </w:r>
      <w:r w:rsidRPr="00FA3673">
        <w:rPr>
          <w:rFonts w:hint="eastAsia"/>
        </w:rPr>
        <w:t>，</w:t>
      </w:r>
      <w:r w:rsidRPr="007659D9">
        <w:rPr>
          <w:rFonts w:hint="eastAsia"/>
        </w:rPr>
        <w:t>可以直接进入</w:t>
      </w:r>
      <w:r>
        <w:rPr>
          <w:rFonts w:hint="eastAsia"/>
        </w:rPr>
        <w:t>鲜灵芝精萃液</w:t>
      </w:r>
      <w:r w:rsidRPr="0038254C">
        <w:rPr>
          <w:rFonts w:hint="eastAsia"/>
        </w:rPr>
        <w:t>及鲜灵芝冻干粉</w:t>
      </w:r>
      <w:r w:rsidRPr="007659D9">
        <w:rPr>
          <w:rFonts w:hint="eastAsia"/>
        </w:rPr>
        <w:t>企业标准“领跑者”候选名单。</w:t>
      </w:r>
    </w:p>
    <w:p w:rsidR="006738F9" w:rsidRDefault="006738F9" w:rsidP="008351C4">
      <w:pPr>
        <w:pStyle w:val="affff6"/>
        <w:spacing w:line="288" w:lineRule="auto"/>
        <w:ind w:firstLine="420"/>
      </w:pPr>
    </w:p>
    <w:p w:rsidR="009515B6" w:rsidRDefault="009515B6" w:rsidP="0029167A">
      <w:pPr>
        <w:pStyle w:val="affff6"/>
        <w:spacing w:line="288" w:lineRule="auto"/>
        <w:ind w:firstLineChars="0" w:firstLine="0"/>
      </w:pPr>
    </w:p>
    <w:p w:rsidR="008351C4" w:rsidRDefault="008351C4" w:rsidP="008351C4">
      <w:pPr>
        <w:pStyle w:val="aff2"/>
        <w:spacing w:before="120" w:after="120" w:line="288" w:lineRule="auto"/>
      </w:pPr>
      <w:r>
        <w:lastRenderedPageBreak/>
        <w:t>指标评价要求等级划分</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26"/>
        <w:gridCol w:w="1562"/>
        <w:gridCol w:w="1562"/>
        <w:gridCol w:w="3124"/>
      </w:tblGrid>
      <w:tr w:rsidR="006738F9" w:rsidTr="00304473">
        <w:trPr>
          <w:tblHeader/>
          <w:jc w:val="center"/>
        </w:trPr>
        <w:tc>
          <w:tcPr>
            <w:tcW w:w="3126" w:type="dxa"/>
            <w:tcBorders>
              <w:top w:val="single" w:sz="8" w:space="0" w:color="auto"/>
              <w:bottom w:val="single" w:sz="8" w:space="0" w:color="auto"/>
            </w:tcBorders>
            <w:shd w:val="clear" w:color="auto" w:fill="auto"/>
            <w:vAlign w:val="center"/>
          </w:tcPr>
          <w:p w:rsidR="006738F9" w:rsidRDefault="006738F9" w:rsidP="008351C4">
            <w:pPr>
              <w:pStyle w:val="afffffffff2"/>
              <w:spacing w:line="288" w:lineRule="auto"/>
            </w:pPr>
            <w:r>
              <w:rPr>
                <w:rFonts w:hint="eastAsia"/>
              </w:rPr>
              <w:t>评价等级</w:t>
            </w:r>
          </w:p>
        </w:tc>
        <w:tc>
          <w:tcPr>
            <w:tcW w:w="6248" w:type="dxa"/>
            <w:gridSpan w:val="3"/>
            <w:tcBorders>
              <w:top w:val="single" w:sz="8" w:space="0" w:color="auto"/>
              <w:bottom w:val="single" w:sz="8" w:space="0" w:color="auto"/>
            </w:tcBorders>
            <w:shd w:val="clear" w:color="auto" w:fill="auto"/>
            <w:vAlign w:val="center"/>
          </w:tcPr>
          <w:p w:rsidR="006738F9" w:rsidRDefault="006738F9" w:rsidP="008351C4">
            <w:pPr>
              <w:pStyle w:val="afffffffff2"/>
              <w:spacing w:line="288" w:lineRule="auto"/>
            </w:pPr>
            <w:r>
              <w:rPr>
                <w:rFonts w:hint="eastAsia"/>
              </w:rPr>
              <w:t>满足条件</w:t>
            </w:r>
          </w:p>
        </w:tc>
      </w:tr>
      <w:tr w:rsidR="006738F9" w:rsidTr="00304473">
        <w:trPr>
          <w:jc w:val="center"/>
        </w:trPr>
        <w:tc>
          <w:tcPr>
            <w:tcW w:w="3126" w:type="dxa"/>
            <w:tcBorders>
              <w:top w:val="single" w:sz="8" w:space="0" w:color="auto"/>
            </w:tcBorders>
            <w:shd w:val="clear" w:color="auto" w:fill="auto"/>
            <w:vAlign w:val="center"/>
          </w:tcPr>
          <w:p w:rsidR="006738F9" w:rsidRDefault="006738F9" w:rsidP="008351C4">
            <w:pPr>
              <w:pStyle w:val="afffffffff2"/>
              <w:spacing w:line="288" w:lineRule="auto"/>
            </w:pPr>
            <w:r>
              <w:rPr>
                <w:rFonts w:hint="eastAsia"/>
              </w:rPr>
              <w:t>一级应同时满足</w:t>
            </w:r>
          </w:p>
        </w:tc>
        <w:tc>
          <w:tcPr>
            <w:tcW w:w="1562" w:type="dxa"/>
            <w:vMerge w:val="restart"/>
            <w:tcBorders>
              <w:top w:val="single" w:sz="8" w:space="0" w:color="auto"/>
            </w:tcBorders>
            <w:shd w:val="clear" w:color="auto" w:fill="auto"/>
            <w:vAlign w:val="center"/>
          </w:tcPr>
          <w:p w:rsidR="006738F9" w:rsidRDefault="006738F9" w:rsidP="008351C4">
            <w:pPr>
              <w:pStyle w:val="afffffffff2"/>
              <w:spacing w:line="288" w:lineRule="auto"/>
            </w:pPr>
            <w:r>
              <w:rPr>
                <w:rFonts w:hint="eastAsia"/>
              </w:rPr>
              <w:t>基本要求</w:t>
            </w:r>
          </w:p>
        </w:tc>
        <w:tc>
          <w:tcPr>
            <w:tcW w:w="1562" w:type="dxa"/>
            <w:vMerge w:val="restart"/>
            <w:tcBorders>
              <w:top w:val="single" w:sz="8" w:space="0" w:color="auto"/>
            </w:tcBorders>
            <w:shd w:val="clear" w:color="auto" w:fill="auto"/>
            <w:vAlign w:val="center"/>
          </w:tcPr>
          <w:p w:rsidR="006738F9" w:rsidRDefault="006738F9" w:rsidP="008351C4">
            <w:pPr>
              <w:pStyle w:val="afffffffff2"/>
              <w:spacing w:line="288" w:lineRule="auto"/>
            </w:pPr>
            <w:r>
              <w:rPr>
                <w:rFonts w:hint="eastAsia"/>
              </w:rPr>
              <w:t>基础指标要求</w:t>
            </w:r>
          </w:p>
        </w:tc>
        <w:tc>
          <w:tcPr>
            <w:tcW w:w="3124" w:type="dxa"/>
            <w:tcBorders>
              <w:top w:val="single" w:sz="8" w:space="0" w:color="auto"/>
            </w:tcBorders>
            <w:shd w:val="clear" w:color="auto" w:fill="auto"/>
            <w:vAlign w:val="center"/>
          </w:tcPr>
          <w:p w:rsidR="006738F9" w:rsidRDefault="006738F9" w:rsidP="008351C4">
            <w:pPr>
              <w:pStyle w:val="afffffffff2"/>
              <w:spacing w:line="288" w:lineRule="auto"/>
            </w:pPr>
            <w:r>
              <w:rPr>
                <w:rFonts w:hint="eastAsia"/>
              </w:rPr>
              <w:t>核心指标先进水平</w:t>
            </w:r>
          </w:p>
        </w:tc>
      </w:tr>
      <w:tr w:rsidR="006738F9" w:rsidTr="00304473">
        <w:trPr>
          <w:jc w:val="center"/>
        </w:trPr>
        <w:tc>
          <w:tcPr>
            <w:tcW w:w="3126" w:type="dxa"/>
            <w:shd w:val="clear" w:color="auto" w:fill="auto"/>
            <w:vAlign w:val="center"/>
          </w:tcPr>
          <w:p w:rsidR="006738F9" w:rsidRDefault="006738F9" w:rsidP="008351C4">
            <w:pPr>
              <w:pStyle w:val="afffffffff2"/>
              <w:spacing w:line="288" w:lineRule="auto"/>
            </w:pPr>
            <w:r>
              <w:rPr>
                <w:rFonts w:hint="eastAsia"/>
              </w:rPr>
              <w:t>二级应同时满足</w:t>
            </w:r>
          </w:p>
        </w:tc>
        <w:tc>
          <w:tcPr>
            <w:tcW w:w="1562" w:type="dxa"/>
            <w:vMerge/>
            <w:shd w:val="clear" w:color="auto" w:fill="auto"/>
            <w:vAlign w:val="center"/>
          </w:tcPr>
          <w:p w:rsidR="006738F9" w:rsidRDefault="006738F9" w:rsidP="008351C4">
            <w:pPr>
              <w:pStyle w:val="afffffffff2"/>
              <w:spacing w:line="288" w:lineRule="auto"/>
            </w:pPr>
          </w:p>
        </w:tc>
        <w:tc>
          <w:tcPr>
            <w:tcW w:w="1562" w:type="dxa"/>
            <w:vMerge/>
            <w:shd w:val="clear" w:color="auto" w:fill="auto"/>
            <w:vAlign w:val="center"/>
          </w:tcPr>
          <w:p w:rsidR="006738F9" w:rsidRDefault="006738F9" w:rsidP="008351C4">
            <w:pPr>
              <w:pStyle w:val="afffffffff2"/>
              <w:spacing w:line="288" w:lineRule="auto"/>
            </w:pPr>
          </w:p>
        </w:tc>
        <w:tc>
          <w:tcPr>
            <w:tcW w:w="3124" w:type="dxa"/>
            <w:shd w:val="clear" w:color="auto" w:fill="auto"/>
            <w:vAlign w:val="center"/>
          </w:tcPr>
          <w:p w:rsidR="006738F9" w:rsidRDefault="006738F9" w:rsidP="008351C4">
            <w:pPr>
              <w:pStyle w:val="afffffffff2"/>
              <w:spacing w:line="288" w:lineRule="auto"/>
            </w:pPr>
            <w:r>
              <w:rPr>
                <w:rFonts w:hint="eastAsia"/>
              </w:rPr>
              <w:t>核心指标平均水平</w:t>
            </w:r>
          </w:p>
        </w:tc>
      </w:tr>
      <w:tr w:rsidR="006738F9" w:rsidTr="00304473">
        <w:trPr>
          <w:jc w:val="center"/>
        </w:trPr>
        <w:tc>
          <w:tcPr>
            <w:tcW w:w="3126" w:type="dxa"/>
            <w:shd w:val="clear" w:color="auto" w:fill="auto"/>
            <w:vAlign w:val="center"/>
          </w:tcPr>
          <w:p w:rsidR="006738F9" w:rsidRDefault="006738F9" w:rsidP="008351C4">
            <w:pPr>
              <w:pStyle w:val="afffffffff2"/>
              <w:spacing w:line="288" w:lineRule="auto"/>
            </w:pPr>
            <w:r>
              <w:rPr>
                <w:rFonts w:hint="eastAsia"/>
              </w:rPr>
              <w:t>三级应同时满足</w:t>
            </w:r>
          </w:p>
        </w:tc>
        <w:tc>
          <w:tcPr>
            <w:tcW w:w="1562" w:type="dxa"/>
            <w:vMerge/>
            <w:shd w:val="clear" w:color="auto" w:fill="auto"/>
            <w:vAlign w:val="center"/>
          </w:tcPr>
          <w:p w:rsidR="006738F9" w:rsidRDefault="006738F9" w:rsidP="008351C4">
            <w:pPr>
              <w:pStyle w:val="afffffffff2"/>
              <w:spacing w:line="288" w:lineRule="auto"/>
            </w:pPr>
          </w:p>
        </w:tc>
        <w:tc>
          <w:tcPr>
            <w:tcW w:w="1562" w:type="dxa"/>
            <w:vMerge/>
            <w:shd w:val="clear" w:color="auto" w:fill="auto"/>
            <w:vAlign w:val="center"/>
          </w:tcPr>
          <w:p w:rsidR="006738F9" w:rsidRDefault="006738F9" w:rsidP="008351C4">
            <w:pPr>
              <w:pStyle w:val="afffffffff2"/>
              <w:spacing w:line="288" w:lineRule="auto"/>
            </w:pPr>
          </w:p>
        </w:tc>
        <w:tc>
          <w:tcPr>
            <w:tcW w:w="3124" w:type="dxa"/>
            <w:shd w:val="clear" w:color="auto" w:fill="auto"/>
            <w:vAlign w:val="center"/>
          </w:tcPr>
          <w:p w:rsidR="006738F9" w:rsidRDefault="006738F9" w:rsidP="008351C4">
            <w:pPr>
              <w:pStyle w:val="afffffffff2"/>
              <w:spacing w:line="288" w:lineRule="auto"/>
            </w:pPr>
            <w:r>
              <w:rPr>
                <w:rFonts w:hint="eastAsia"/>
              </w:rPr>
              <w:t>核心指标基准水平</w:t>
            </w:r>
          </w:p>
        </w:tc>
      </w:tr>
    </w:tbl>
    <w:p w:rsidR="006738F9" w:rsidRDefault="006738F9" w:rsidP="006738F9">
      <w:pPr>
        <w:pStyle w:val="affff6"/>
        <w:spacing w:line="288" w:lineRule="auto"/>
        <w:ind w:firstLine="420"/>
      </w:pPr>
    </w:p>
    <w:p w:rsidR="00277E89" w:rsidRDefault="00277E89" w:rsidP="006738F9">
      <w:pPr>
        <w:pStyle w:val="affc"/>
        <w:numPr>
          <w:ilvl w:val="0"/>
          <w:numId w:val="0"/>
        </w:numPr>
        <w:spacing w:before="240" w:after="240"/>
      </w:pPr>
    </w:p>
    <w:p w:rsidR="006738F9" w:rsidRDefault="006738F9" w:rsidP="00FF1FCD">
      <w:pPr>
        <w:pStyle w:val="affff6"/>
        <w:ind w:firstLine="420"/>
      </w:pPr>
    </w:p>
    <w:p w:rsidR="006738F9" w:rsidRDefault="006738F9" w:rsidP="00FF1FCD">
      <w:pPr>
        <w:pStyle w:val="affff6"/>
        <w:ind w:firstLine="420"/>
        <w:sectPr w:rsidR="006738F9" w:rsidSect="007A5D3A">
          <w:pgSz w:w="11906" w:h="16838" w:code="9"/>
          <w:pgMar w:top="1928" w:right="1134" w:bottom="1134" w:left="1134" w:header="1418" w:footer="1134" w:gutter="284"/>
          <w:pgNumType w:start="1"/>
          <w:cols w:space="425"/>
          <w:formProt w:val="0"/>
          <w:docGrid w:linePitch="312"/>
        </w:sectPr>
      </w:pPr>
    </w:p>
    <w:p w:rsidR="00277E89" w:rsidRDefault="00277E89" w:rsidP="003873BA">
      <w:pPr>
        <w:pStyle w:val="affffd"/>
        <w:spacing w:after="120" w:line="288" w:lineRule="auto"/>
      </w:pPr>
      <w:bookmarkStart w:id="73" w:name="_Toc186894030"/>
      <w:r w:rsidRPr="00277E89">
        <w:rPr>
          <w:rFonts w:hint="eastAsia"/>
          <w:spacing w:val="105"/>
        </w:rPr>
        <w:lastRenderedPageBreak/>
        <w:t>参考文</w:t>
      </w:r>
      <w:r>
        <w:rPr>
          <w:rFonts w:hint="eastAsia"/>
        </w:rPr>
        <w:t>献</w:t>
      </w:r>
      <w:bookmarkEnd w:id="73"/>
    </w:p>
    <w:p w:rsidR="006738F9" w:rsidRDefault="006738F9" w:rsidP="003873BA">
      <w:pPr>
        <w:pStyle w:val="affff6"/>
        <w:spacing w:line="288" w:lineRule="auto"/>
        <w:ind w:firstLine="420"/>
      </w:pPr>
    </w:p>
    <w:p w:rsidR="00A871F3" w:rsidRDefault="00277E89" w:rsidP="003873BA">
      <w:pPr>
        <w:pStyle w:val="affff6"/>
        <w:spacing w:line="288" w:lineRule="auto"/>
        <w:ind w:firstLine="420"/>
      </w:pPr>
      <w:r>
        <w:rPr>
          <w:rFonts w:hint="eastAsia"/>
        </w:rPr>
        <w:t>[</w:t>
      </w:r>
      <w:r w:rsidR="00A871F3">
        <w:rPr>
          <w:rFonts w:hint="eastAsia"/>
        </w:rPr>
        <w:t>1</w:t>
      </w:r>
      <w:r>
        <w:rPr>
          <w:rFonts w:hint="eastAsia"/>
        </w:rPr>
        <w:t>]</w:t>
      </w:r>
      <w:r w:rsidR="00A871F3">
        <w:rPr>
          <w:rFonts w:hint="eastAsia"/>
        </w:rPr>
        <w:t xml:space="preserve">  DBS35/ 008  食品安全地方标准 灵芝</w:t>
      </w:r>
    </w:p>
    <w:p w:rsidR="00A871F3" w:rsidRDefault="00A871F3" w:rsidP="003873BA">
      <w:pPr>
        <w:pStyle w:val="affff6"/>
        <w:spacing w:line="288" w:lineRule="auto"/>
        <w:ind w:firstLine="420"/>
      </w:pPr>
      <w:r>
        <w:rPr>
          <w:rFonts w:hint="eastAsia"/>
        </w:rPr>
        <w:t>[2]  DBS45/ 072  食品安全地方标准 灵芝</w:t>
      </w:r>
    </w:p>
    <w:p w:rsidR="00277E89" w:rsidRDefault="003873BA" w:rsidP="003873BA">
      <w:pPr>
        <w:pStyle w:val="affff6"/>
        <w:spacing w:line="288" w:lineRule="auto"/>
        <w:ind w:firstLine="420"/>
      </w:pPr>
      <w:r>
        <w:rPr>
          <w:rFonts w:hint="eastAsia"/>
        </w:rPr>
        <w:t>[3]  DBS52/ 057  食品安全地方标准 灵芝</w:t>
      </w:r>
    </w:p>
    <w:bookmarkEnd w:id="72"/>
    <w:p w:rsidR="00277E89" w:rsidRPr="00FF1FCD" w:rsidRDefault="00277E89" w:rsidP="00FF1FCD">
      <w:pPr>
        <w:pStyle w:val="affff6"/>
        <w:ind w:firstLine="420"/>
      </w:pPr>
    </w:p>
    <w:p w:rsidR="003E019F" w:rsidRDefault="00EF551D" w:rsidP="00EF551D">
      <w:pPr>
        <w:pStyle w:val="affff6"/>
        <w:ind w:firstLineChars="0" w:firstLine="0"/>
        <w:jc w:val="center"/>
      </w:pPr>
      <w:bookmarkStart w:id="74" w:name="BookMark8"/>
      <w:r>
        <w:drawing>
          <wp:inline distT="0" distB="0" distL="0" distR="0" wp14:anchorId="6FACF1FD" wp14:editId="58CC7610">
            <wp:extent cx="1485900" cy="317500"/>
            <wp:effectExtent l="0" t="0" r="0" b="6350"/>
            <wp:docPr id="6" name="图片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485900" cy="317500"/>
                    </a:xfrm>
                    <a:prstGeom prst="rect">
                      <a:avLst/>
                    </a:prstGeom>
                  </pic:spPr>
                </pic:pic>
              </a:graphicData>
            </a:graphic>
          </wp:inline>
        </w:drawing>
      </w:r>
      <w:bookmarkEnd w:id="74"/>
    </w:p>
    <w:sectPr w:rsidR="003E019F" w:rsidSect="00277E89">
      <w:pgSz w:w="11906" w:h="16838" w:code="9"/>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8D5" w:rsidRDefault="006548D5" w:rsidP="00D86DB7">
      <w:r>
        <w:separator/>
      </w:r>
    </w:p>
    <w:p w:rsidR="006548D5" w:rsidRDefault="006548D5"/>
    <w:p w:rsidR="006548D5" w:rsidRDefault="006548D5"/>
  </w:endnote>
  <w:endnote w:type="continuationSeparator" w:id="0">
    <w:p w:rsidR="006548D5" w:rsidRDefault="006548D5" w:rsidP="00D86DB7">
      <w:r>
        <w:continuationSeparator/>
      </w:r>
    </w:p>
    <w:p w:rsidR="006548D5" w:rsidRDefault="006548D5"/>
    <w:p w:rsidR="006548D5" w:rsidRDefault="006548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38F" w:rsidRDefault="004E538F">
    <w:pPr>
      <w:pStyle w:val="afffa"/>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38F" w:rsidRDefault="004E538F">
    <w:pPr>
      <w:pStyle w:val="aff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38F" w:rsidRPr="00324EDD" w:rsidRDefault="004E538F" w:rsidP="00CD50A1">
    <w:pPr>
      <w:pStyle w:val="afffa"/>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38F" w:rsidRDefault="004E538F" w:rsidP="00C94DF2">
    <w:pPr>
      <w:pStyle w:val="affff3"/>
    </w:pPr>
    <w:r>
      <w:fldChar w:fldCharType="begin"/>
    </w:r>
    <w:r>
      <w:instrText>PAGE   \* MERGEFORMAT</w:instrText>
    </w:r>
    <w:r>
      <w:fldChar w:fldCharType="separate"/>
    </w:r>
    <w:r w:rsidR="006C18AC" w:rsidRPr="006C18AC">
      <w:rPr>
        <w:noProof/>
        <w:lang w:val="zh-CN"/>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8D5" w:rsidRDefault="006548D5" w:rsidP="00D86DB7">
      <w:r>
        <w:separator/>
      </w:r>
    </w:p>
  </w:footnote>
  <w:footnote w:type="continuationSeparator" w:id="0">
    <w:p w:rsidR="006548D5" w:rsidRDefault="006548D5" w:rsidP="00D86DB7">
      <w:r>
        <w:continuationSeparator/>
      </w:r>
    </w:p>
    <w:p w:rsidR="006548D5" w:rsidRDefault="006548D5"/>
    <w:p w:rsidR="006548D5" w:rsidRDefault="006548D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38F" w:rsidRDefault="004E538F">
    <w:pPr>
      <w:pStyle w:val="af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38F" w:rsidRPr="00E70388" w:rsidRDefault="004E538F"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38F" w:rsidRPr="00324EDD" w:rsidRDefault="004E538F" w:rsidP="00E846C8">
    <w:pPr>
      <w:pStyle w:val="afff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38F" w:rsidRDefault="004E538F"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5835EF">
      <w:rPr>
        <w:noProof/>
      </w:rPr>
      <w:t>T/CS XXXX—2025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38F" w:rsidRPr="00D84FA1" w:rsidRDefault="004E538F" w:rsidP="00A2271D">
    <w:pPr>
      <w:pStyle w:val="affffb"/>
    </w:pPr>
    <w:r>
      <w:fldChar w:fldCharType="begin"/>
    </w:r>
    <w:r>
      <w:instrText xml:space="preserve"> STYLEREF  标准文件_文件编号  \* MERGEFORMAT </w:instrText>
    </w:r>
    <w:r>
      <w:fldChar w:fldCharType="separate"/>
    </w:r>
    <w:r w:rsidR="006C18AC">
      <w:t>T/CS XXXX</w:t>
    </w:r>
    <w:r w:rsidR="006C18AC">
      <w:t>—</w:t>
    </w:r>
    <w:r w:rsidR="006C18AC">
      <w:t>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D01"/>
    <w:rsid w:val="000002B4"/>
    <w:rsid w:val="0000040A"/>
    <w:rsid w:val="00000A94"/>
    <w:rsid w:val="00000EE7"/>
    <w:rsid w:val="00001972"/>
    <w:rsid w:val="00001D9A"/>
    <w:rsid w:val="00005374"/>
    <w:rsid w:val="00007B3A"/>
    <w:rsid w:val="000107E0"/>
    <w:rsid w:val="00011FDE"/>
    <w:rsid w:val="00012FFD"/>
    <w:rsid w:val="00014162"/>
    <w:rsid w:val="00014340"/>
    <w:rsid w:val="00016A9C"/>
    <w:rsid w:val="00020F99"/>
    <w:rsid w:val="00022184"/>
    <w:rsid w:val="00022762"/>
    <w:rsid w:val="000238E0"/>
    <w:rsid w:val="000249DB"/>
    <w:rsid w:val="0002595E"/>
    <w:rsid w:val="000303C3"/>
    <w:rsid w:val="000331D3"/>
    <w:rsid w:val="000346A5"/>
    <w:rsid w:val="000359C3"/>
    <w:rsid w:val="00035A7D"/>
    <w:rsid w:val="00035C1A"/>
    <w:rsid w:val="000365ED"/>
    <w:rsid w:val="0004249A"/>
    <w:rsid w:val="00043282"/>
    <w:rsid w:val="00044286"/>
    <w:rsid w:val="00046C32"/>
    <w:rsid w:val="00047F28"/>
    <w:rsid w:val="000503AA"/>
    <w:rsid w:val="000506A1"/>
    <w:rsid w:val="000515DD"/>
    <w:rsid w:val="0005265A"/>
    <w:rsid w:val="000539DD"/>
    <w:rsid w:val="00053BD3"/>
    <w:rsid w:val="00055222"/>
    <w:rsid w:val="000556ED"/>
    <w:rsid w:val="00055FE2"/>
    <w:rsid w:val="0005616F"/>
    <w:rsid w:val="00060C2E"/>
    <w:rsid w:val="00061033"/>
    <w:rsid w:val="000619E9"/>
    <w:rsid w:val="000622D4"/>
    <w:rsid w:val="0006357D"/>
    <w:rsid w:val="00067F1E"/>
    <w:rsid w:val="00070449"/>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6ABC"/>
    <w:rsid w:val="000C7666"/>
    <w:rsid w:val="000D0A9C"/>
    <w:rsid w:val="000D1795"/>
    <w:rsid w:val="000D2674"/>
    <w:rsid w:val="000D2687"/>
    <w:rsid w:val="000D2EED"/>
    <w:rsid w:val="000D329A"/>
    <w:rsid w:val="000D4B9C"/>
    <w:rsid w:val="000D4EB6"/>
    <w:rsid w:val="000D753B"/>
    <w:rsid w:val="000E4C9E"/>
    <w:rsid w:val="000E6FD7"/>
    <w:rsid w:val="000E7144"/>
    <w:rsid w:val="000F06E1"/>
    <w:rsid w:val="000F0E3C"/>
    <w:rsid w:val="000F19D5"/>
    <w:rsid w:val="000F4050"/>
    <w:rsid w:val="000F4AEA"/>
    <w:rsid w:val="000F67E9"/>
    <w:rsid w:val="000F6A29"/>
    <w:rsid w:val="0010307A"/>
    <w:rsid w:val="00104926"/>
    <w:rsid w:val="001061F3"/>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A10"/>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48AA"/>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3106"/>
    <w:rsid w:val="001C42F7"/>
    <w:rsid w:val="001C49E5"/>
    <w:rsid w:val="001C680C"/>
    <w:rsid w:val="001C72F9"/>
    <w:rsid w:val="001C7FEA"/>
    <w:rsid w:val="001D0499"/>
    <w:rsid w:val="001D0BBE"/>
    <w:rsid w:val="001D0ED4"/>
    <w:rsid w:val="001D212F"/>
    <w:rsid w:val="001D29D7"/>
    <w:rsid w:val="001D2DE7"/>
    <w:rsid w:val="001D411C"/>
    <w:rsid w:val="001E0E9D"/>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0B92"/>
    <w:rsid w:val="002142EA"/>
    <w:rsid w:val="00215ADD"/>
    <w:rsid w:val="002204BB"/>
    <w:rsid w:val="00221B79"/>
    <w:rsid w:val="00221C6B"/>
    <w:rsid w:val="00222D32"/>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E89"/>
    <w:rsid w:val="00281BB8"/>
    <w:rsid w:val="00281E9E"/>
    <w:rsid w:val="00282405"/>
    <w:rsid w:val="00285170"/>
    <w:rsid w:val="00285361"/>
    <w:rsid w:val="0029167A"/>
    <w:rsid w:val="00292D60"/>
    <w:rsid w:val="00293B30"/>
    <w:rsid w:val="00294D34"/>
    <w:rsid w:val="00294E3B"/>
    <w:rsid w:val="00296193"/>
    <w:rsid w:val="00296C66"/>
    <w:rsid w:val="00296EBE"/>
    <w:rsid w:val="002974E3"/>
    <w:rsid w:val="002A084B"/>
    <w:rsid w:val="002A1260"/>
    <w:rsid w:val="002A1589"/>
    <w:rsid w:val="002A1608"/>
    <w:rsid w:val="002A25DC"/>
    <w:rsid w:val="002A27FB"/>
    <w:rsid w:val="002A3AAB"/>
    <w:rsid w:val="002A4CEA"/>
    <w:rsid w:val="002A5977"/>
    <w:rsid w:val="002A5A13"/>
    <w:rsid w:val="002A757F"/>
    <w:rsid w:val="002A7F44"/>
    <w:rsid w:val="002B0C40"/>
    <w:rsid w:val="002B1923"/>
    <w:rsid w:val="002B1966"/>
    <w:rsid w:val="002B4508"/>
    <w:rsid w:val="002B5779"/>
    <w:rsid w:val="002B7332"/>
    <w:rsid w:val="002B7CAA"/>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2E89"/>
    <w:rsid w:val="002F30E0"/>
    <w:rsid w:val="002F35E4"/>
    <w:rsid w:val="002F3730"/>
    <w:rsid w:val="002F38E1"/>
    <w:rsid w:val="002F7AF6"/>
    <w:rsid w:val="00300E63"/>
    <w:rsid w:val="00302F5F"/>
    <w:rsid w:val="0030441D"/>
    <w:rsid w:val="00306063"/>
    <w:rsid w:val="0030638A"/>
    <w:rsid w:val="00313B85"/>
    <w:rsid w:val="00317988"/>
    <w:rsid w:val="003221B4"/>
    <w:rsid w:val="0032258D"/>
    <w:rsid w:val="00322E62"/>
    <w:rsid w:val="00324D13"/>
    <w:rsid w:val="00324EDD"/>
    <w:rsid w:val="003331E4"/>
    <w:rsid w:val="00336C64"/>
    <w:rsid w:val="00337162"/>
    <w:rsid w:val="0034194F"/>
    <w:rsid w:val="00341A70"/>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3BA"/>
    <w:rsid w:val="003875D6"/>
    <w:rsid w:val="00387ADC"/>
    <w:rsid w:val="00390020"/>
    <w:rsid w:val="003903D6"/>
    <w:rsid w:val="00390EE6"/>
    <w:rsid w:val="0039118F"/>
    <w:rsid w:val="00392AD7"/>
    <w:rsid w:val="003938D9"/>
    <w:rsid w:val="00394376"/>
    <w:rsid w:val="003943FF"/>
    <w:rsid w:val="00394C72"/>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4761"/>
    <w:rsid w:val="003D6743"/>
    <w:rsid w:val="003D6D61"/>
    <w:rsid w:val="003E019F"/>
    <w:rsid w:val="003E091D"/>
    <w:rsid w:val="003E1C53"/>
    <w:rsid w:val="003E2A69"/>
    <w:rsid w:val="003E2D49"/>
    <w:rsid w:val="003E2FD4"/>
    <w:rsid w:val="003E49F6"/>
    <w:rsid w:val="003E660F"/>
    <w:rsid w:val="003F0841"/>
    <w:rsid w:val="003F1DDF"/>
    <w:rsid w:val="003F23D3"/>
    <w:rsid w:val="003F3F08"/>
    <w:rsid w:val="003F49F1"/>
    <w:rsid w:val="003F4DFE"/>
    <w:rsid w:val="003F6272"/>
    <w:rsid w:val="00400E72"/>
    <w:rsid w:val="00401400"/>
    <w:rsid w:val="00404869"/>
    <w:rsid w:val="00405884"/>
    <w:rsid w:val="004078BE"/>
    <w:rsid w:val="00407D39"/>
    <w:rsid w:val="0041477A"/>
    <w:rsid w:val="004167A3"/>
    <w:rsid w:val="004309F5"/>
    <w:rsid w:val="004314E1"/>
    <w:rsid w:val="00432321"/>
    <w:rsid w:val="00432DAA"/>
    <w:rsid w:val="00434305"/>
    <w:rsid w:val="004345DE"/>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8A0"/>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B67D2"/>
    <w:rsid w:val="004C1FBC"/>
    <w:rsid w:val="004C25A2"/>
    <w:rsid w:val="004C3F1D"/>
    <w:rsid w:val="004C458D"/>
    <w:rsid w:val="004C7556"/>
    <w:rsid w:val="004C7E8B"/>
    <w:rsid w:val="004C7E9D"/>
    <w:rsid w:val="004C7F67"/>
    <w:rsid w:val="004D076D"/>
    <w:rsid w:val="004D0EF1"/>
    <w:rsid w:val="004D2253"/>
    <w:rsid w:val="004D4406"/>
    <w:rsid w:val="004D5A78"/>
    <w:rsid w:val="004D7C42"/>
    <w:rsid w:val="004E0465"/>
    <w:rsid w:val="004E087E"/>
    <w:rsid w:val="004E127B"/>
    <w:rsid w:val="004E1C0A"/>
    <w:rsid w:val="004E1FBD"/>
    <w:rsid w:val="004E30C5"/>
    <w:rsid w:val="004E3BCF"/>
    <w:rsid w:val="004E4AA5"/>
    <w:rsid w:val="004E4AEE"/>
    <w:rsid w:val="004E538F"/>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16EF0"/>
    <w:rsid w:val="005220EC"/>
    <w:rsid w:val="00523F95"/>
    <w:rsid w:val="00524648"/>
    <w:rsid w:val="00524D65"/>
    <w:rsid w:val="00525B16"/>
    <w:rsid w:val="00525BCB"/>
    <w:rsid w:val="005307A7"/>
    <w:rsid w:val="00533D04"/>
    <w:rsid w:val="00534804"/>
    <w:rsid w:val="00534BDF"/>
    <w:rsid w:val="005354EA"/>
    <w:rsid w:val="0053585F"/>
    <w:rsid w:val="00535EC4"/>
    <w:rsid w:val="00535ED9"/>
    <w:rsid w:val="0053692B"/>
    <w:rsid w:val="00540EB0"/>
    <w:rsid w:val="00541853"/>
    <w:rsid w:val="00543BDA"/>
    <w:rsid w:val="005441CC"/>
    <w:rsid w:val="005479DA"/>
    <w:rsid w:val="00547A9B"/>
    <w:rsid w:val="00547BCC"/>
    <w:rsid w:val="0055013B"/>
    <w:rsid w:val="00551F6F"/>
    <w:rsid w:val="00555044"/>
    <w:rsid w:val="00561475"/>
    <w:rsid w:val="00562308"/>
    <w:rsid w:val="0056487B"/>
    <w:rsid w:val="00564FB9"/>
    <w:rsid w:val="00573D9E"/>
    <w:rsid w:val="00576311"/>
    <w:rsid w:val="00576BDA"/>
    <w:rsid w:val="005801E3"/>
    <w:rsid w:val="00581802"/>
    <w:rsid w:val="00581C7C"/>
    <w:rsid w:val="005835EF"/>
    <w:rsid w:val="005836A8"/>
    <w:rsid w:val="0058409C"/>
    <w:rsid w:val="00584262"/>
    <w:rsid w:val="00586630"/>
    <w:rsid w:val="0058736B"/>
    <w:rsid w:val="00587ADD"/>
    <w:rsid w:val="00593A49"/>
    <w:rsid w:val="00596160"/>
    <w:rsid w:val="005966E2"/>
    <w:rsid w:val="00597007"/>
    <w:rsid w:val="005A0966"/>
    <w:rsid w:val="005A11B7"/>
    <w:rsid w:val="005A260B"/>
    <w:rsid w:val="005A4A1B"/>
    <w:rsid w:val="005A7830"/>
    <w:rsid w:val="005A7FCE"/>
    <w:rsid w:val="005B0F3F"/>
    <w:rsid w:val="005B191C"/>
    <w:rsid w:val="005B38A6"/>
    <w:rsid w:val="005B4903"/>
    <w:rsid w:val="005B51CE"/>
    <w:rsid w:val="005B5885"/>
    <w:rsid w:val="005B5CD7"/>
    <w:rsid w:val="005B6CF6"/>
    <w:rsid w:val="005B7422"/>
    <w:rsid w:val="005C2892"/>
    <w:rsid w:val="005C29B8"/>
    <w:rsid w:val="005C5F21"/>
    <w:rsid w:val="005C7156"/>
    <w:rsid w:val="005D0C75"/>
    <w:rsid w:val="005D4171"/>
    <w:rsid w:val="005D6A95"/>
    <w:rsid w:val="005D6B2C"/>
    <w:rsid w:val="005D6D9C"/>
    <w:rsid w:val="005D772F"/>
    <w:rsid w:val="005E2335"/>
    <w:rsid w:val="005E34CA"/>
    <w:rsid w:val="005E3C18"/>
    <w:rsid w:val="005E4250"/>
    <w:rsid w:val="005E5D46"/>
    <w:rsid w:val="005E6812"/>
    <w:rsid w:val="005E7881"/>
    <w:rsid w:val="005E78E0"/>
    <w:rsid w:val="005F0D9C"/>
    <w:rsid w:val="005F284E"/>
    <w:rsid w:val="006015CE"/>
    <w:rsid w:val="00604784"/>
    <w:rsid w:val="00606419"/>
    <w:rsid w:val="00607D29"/>
    <w:rsid w:val="00612818"/>
    <w:rsid w:val="00612952"/>
    <w:rsid w:val="00614CC1"/>
    <w:rsid w:val="00615A9D"/>
    <w:rsid w:val="00617387"/>
    <w:rsid w:val="006205D6"/>
    <w:rsid w:val="00623562"/>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8D5"/>
    <w:rsid w:val="00654EC0"/>
    <w:rsid w:val="0065525B"/>
    <w:rsid w:val="00655D4F"/>
    <w:rsid w:val="00656D29"/>
    <w:rsid w:val="006640E5"/>
    <w:rsid w:val="006646F1"/>
    <w:rsid w:val="00664929"/>
    <w:rsid w:val="00664F62"/>
    <w:rsid w:val="006655E1"/>
    <w:rsid w:val="00672060"/>
    <w:rsid w:val="00672BFD"/>
    <w:rsid w:val="006738F9"/>
    <w:rsid w:val="006770F4"/>
    <w:rsid w:val="00677A84"/>
    <w:rsid w:val="0068026D"/>
    <w:rsid w:val="00680A27"/>
    <w:rsid w:val="006816A4"/>
    <w:rsid w:val="006819B8"/>
    <w:rsid w:val="006840A6"/>
    <w:rsid w:val="006850CD"/>
    <w:rsid w:val="00685AAB"/>
    <w:rsid w:val="0069327D"/>
    <w:rsid w:val="00693962"/>
    <w:rsid w:val="006A07AA"/>
    <w:rsid w:val="006A25E5"/>
    <w:rsid w:val="006A2B46"/>
    <w:rsid w:val="006A336D"/>
    <w:rsid w:val="006A37B9"/>
    <w:rsid w:val="006B2672"/>
    <w:rsid w:val="006B54BF"/>
    <w:rsid w:val="006B5F44"/>
    <w:rsid w:val="006B5F90"/>
    <w:rsid w:val="006B62E4"/>
    <w:rsid w:val="006C18AC"/>
    <w:rsid w:val="006C1BBA"/>
    <w:rsid w:val="006C2079"/>
    <w:rsid w:val="006C5A62"/>
    <w:rsid w:val="006C5D68"/>
    <w:rsid w:val="006C6976"/>
    <w:rsid w:val="006C6DD0"/>
    <w:rsid w:val="006D04EA"/>
    <w:rsid w:val="006D16C4"/>
    <w:rsid w:val="006D3DB4"/>
    <w:rsid w:val="006D3E96"/>
    <w:rsid w:val="006D4515"/>
    <w:rsid w:val="006D4BB1"/>
    <w:rsid w:val="006D5467"/>
    <w:rsid w:val="006D6593"/>
    <w:rsid w:val="006F03A8"/>
    <w:rsid w:val="006F2ACA"/>
    <w:rsid w:val="006F2ADC"/>
    <w:rsid w:val="006F2BFE"/>
    <w:rsid w:val="006F31E9"/>
    <w:rsid w:val="006F5732"/>
    <w:rsid w:val="006F5BA8"/>
    <w:rsid w:val="006F6284"/>
    <w:rsid w:val="007002C5"/>
    <w:rsid w:val="00704387"/>
    <w:rsid w:val="00707669"/>
    <w:rsid w:val="00711CBA"/>
    <w:rsid w:val="00711FB5"/>
    <w:rsid w:val="00712A01"/>
    <w:rsid w:val="00714F58"/>
    <w:rsid w:val="007205FF"/>
    <w:rsid w:val="00722FBF"/>
    <w:rsid w:val="00722FC2"/>
    <w:rsid w:val="00724E1B"/>
    <w:rsid w:val="00725949"/>
    <w:rsid w:val="007263BB"/>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5C90"/>
    <w:rsid w:val="00756B26"/>
    <w:rsid w:val="00756EDF"/>
    <w:rsid w:val="007600E3"/>
    <w:rsid w:val="00763C3F"/>
    <w:rsid w:val="007647E0"/>
    <w:rsid w:val="00765C43"/>
    <w:rsid w:val="00765EFA"/>
    <w:rsid w:val="00765EFB"/>
    <w:rsid w:val="007671CA"/>
    <w:rsid w:val="00767C61"/>
    <w:rsid w:val="0077008A"/>
    <w:rsid w:val="00773C1F"/>
    <w:rsid w:val="00774DA4"/>
    <w:rsid w:val="00776599"/>
    <w:rsid w:val="0078114B"/>
    <w:rsid w:val="00781DD2"/>
    <w:rsid w:val="00783ECF"/>
    <w:rsid w:val="0078413A"/>
    <w:rsid w:val="0079007E"/>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6D69"/>
    <w:rsid w:val="007B7453"/>
    <w:rsid w:val="007C1969"/>
    <w:rsid w:val="007C2D89"/>
    <w:rsid w:val="007C4593"/>
    <w:rsid w:val="007C5309"/>
    <w:rsid w:val="007C6069"/>
    <w:rsid w:val="007D06C4"/>
    <w:rsid w:val="007D12AA"/>
    <w:rsid w:val="007D1352"/>
    <w:rsid w:val="007D2508"/>
    <w:rsid w:val="007D346A"/>
    <w:rsid w:val="007D6518"/>
    <w:rsid w:val="007D76BD"/>
    <w:rsid w:val="007E0BF1"/>
    <w:rsid w:val="007F0ED8"/>
    <w:rsid w:val="007F0F63"/>
    <w:rsid w:val="007F75CE"/>
    <w:rsid w:val="008013A4"/>
    <w:rsid w:val="008027CE"/>
    <w:rsid w:val="00802F42"/>
    <w:rsid w:val="00804383"/>
    <w:rsid w:val="008046A0"/>
    <w:rsid w:val="00804BB7"/>
    <w:rsid w:val="00804D41"/>
    <w:rsid w:val="00810257"/>
    <w:rsid w:val="008104F5"/>
    <w:rsid w:val="00811072"/>
    <w:rsid w:val="00811369"/>
    <w:rsid w:val="0081399D"/>
    <w:rsid w:val="008146E2"/>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51C4"/>
    <w:rsid w:val="008373D3"/>
    <w:rsid w:val="00840617"/>
    <w:rsid w:val="00840F84"/>
    <w:rsid w:val="00842A47"/>
    <w:rsid w:val="00843B3F"/>
    <w:rsid w:val="00843C13"/>
    <w:rsid w:val="00843DEF"/>
    <w:rsid w:val="008454F8"/>
    <w:rsid w:val="0085173A"/>
    <w:rsid w:val="008603CE"/>
    <w:rsid w:val="00860E62"/>
    <w:rsid w:val="008620FC"/>
    <w:rsid w:val="008627A5"/>
    <w:rsid w:val="00863E05"/>
    <w:rsid w:val="00865ACA"/>
    <w:rsid w:val="00865D28"/>
    <w:rsid w:val="00865F85"/>
    <w:rsid w:val="00867C10"/>
    <w:rsid w:val="00870439"/>
    <w:rsid w:val="00870DA1"/>
    <w:rsid w:val="0087772A"/>
    <w:rsid w:val="00883F93"/>
    <w:rsid w:val="00884DB3"/>
    <w:rsid w:val="00885A9D"/>
    <w:rsid w:val="008864F6"/>
    <w:rsid w:val="0089049D"/>
    <w:rsid w:val="008928C9"/>
    <w:rsid w:val="008930CB"/>
    <w:rsid w:val="008938DC"/>
    <w:rsid w:val="00893FD1"/>
    <w:rsid w:val="00894836"/>
    <w:rsid w:val="00894E70"/>
    <w:rsid w:val="00895172"/>
    <w:rsid w:val="00895680"/>
    <w:rsid w:val="00896DFF"/>
    <w:rsid w:val="0089762C"/>
    <w:rsid w:val="008A173B"/>
    <w:rsid w:val="008A1893"/>
    <w:rsid w:val="008A57E6"/>
    <w:rsid w:val="008A59A0"/>
    <w:rsid w:val="008A6F81"/>
    <w:rsid w:val="008A769A"/>
    <w:rsid w:val="008B0C9C"/>
    <w:rsid w:val="008B166D"/>
    <w:rsid w:val="008B17F4"/>
    <w:rsid w:val="008B3615"/>
    <w:rsid w:val="008B4AC4"/>
    <w:rsid w:val="008B50C8"/>
    <w:rsid w:val="008B5281"/>
    <w:rsid w:val="008B7285"/>
    <w:rsid w:val="008B7E05"/>
    <w:rsid w:val="008C1797"/>
    <w:rsid w:val="008C219C"/>
    <w:rsid w:val="008C475E"/>
    <w:rsid w:val="008C5D0B"/>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27CD"/>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38"/>
    <w:rsid w:val="00942BF1"/>
    <w:rsid w:val="00945180"/>
    <w:rsid w:val="00945428"/>
    <w:rsid w:val="0094607B"/>
    <w:rsid w:val="009515B6"/>
    <w:rsid w:val="00953604"/>
    <w:rsid w:val="0095496B"/>
    <w:rsid w:val="00960F1E"/>
    <w:rsid w:val="009610DC"/>
    <w:rsid w:val="00961490"/>
    <w:rsid w:val="0096381A"/>
    <w:rsid w:val="00964E04"/>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3972"/>
    <w:rsid w:val="009A42C1"/>
    <w:rsid w:val="009A5429"/>
    <w:rsid w:val="009A72AD"/>
    <w:rsid w:val="009B09E0"/>
    <w:rsid w:val="009B0BC5"/>
    <w:rsid w:val="009B1247"/>
    <w:rsid w:val="009B1F38"/>
    <w:rsid w:val="009B6029"/>
    <w:rsid w:val="009B6971"/>
    <w:rsid w:val="009B74BC"/>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E6700"/>
    <w:rsid w:val="009F03B3"/>
    <w:rsid w:val="00A0096C"/>
    <w:rsid w:val="00A01757"/>
    <w:rsid w:val="00A028C0"/>
    <w:rsid w:val="00A02BAE"/>
    <w:rsid w:val="00A06A6B"/>
    <w:rsid w:val="00A07E47"/>
    <w:rsid w:val="00A129D0"/>
    <w:rsid w:val="00A12C33"/>
    <w:rsid w:val="00A138BA"/>
    <w:rsid w:val="00A14485"/>
    <w:rsid w:val="00A14C8E"/>
    <w:rsid w:val="00A153D9"/>
    <w:rsid w:val="00A15F09"/>
    <w:rsid w:val="00A169B6"/>
    <w:rsid w:val="00A205C5"/>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3601"/>
    <w:rsid w:val="00A648CD"/>
    <w:rsid w:val="00A6537A"/>
    <w:rsid w:val="00A655B5"/>
    <w:rsid w:val="00A67866"/>
    <w:rsid w:val="00A70B07"/>
    <w:rsid w:val="00A723F8"/>
    <w:rsid w:val="00A72418"/>
    <w:rsid w:val="00A72B52"/>
    <w:rsid w:val="00A77CCB"/>
    <w:rsid w:val="00A83D8D"/>
    <w:rsid w:val="00A8446B"/>
    <w:rsid w:val="00A8473F"/>
    <w:rsid w:val="00A862D6"/>
    <w:rsid w:val="00A8715E"/>
    <w:rsid w:val="00A871F3"/>
    <w:rsid w:val="00A9295B"/>
    <w:rsid w:val="00A93B09"/>
    <w:rsid w:val="00A952D7"/>
    <w:rsid w:val="00A956AB"/>
    <w:rsid w:val="00A960C0"/>
    <w:rsid w:val="00A963F7"/>
    <w:rsid w:val="00A966B9"/>
    <w:rsid w:val="00A96AD8"/>
    <w:rsid w:val="00AA052C"/>
    <w:rsid w:val="00AA1E45"/>
    <w:rsid w:val="00AA4286"/>
    <w:rsid w:val="00AA456B"/>
    <w:rsid w:val="00AA47D6"/>
    <w:rsid w:val="00AA57F5"/>
    <w:rsid w:val="00AA672E"/>
    <w:rsid w:val="00AA6EC9"/>
    <w:rsid w:val="00AA7052"/>
    <w:rsid w:val="00AB193D"/>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07EB"/>
    <w:rsid w:val="00B02F1E"/>
    <w:rsid w:val="00B049AF"/>
    <w:rsid w:val="00B07242"/>
    <w:rsid w:val="00B10534"/>
    <w:rsid w:val="00B113DB"/>
    <w:rsid w:val="00B11D8A"/>
    <w:rsid w:val="00B12981"/>
    <w:rsid w:val="00B147DD"/>
    <w:rsid w:val="00B14CFA"/>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288"/>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000"/>
    <w:rsid w:val="00B77EC8"/>
    <w:rsid w:val="00B827A6"/>
    <w:rsid w:val="00B831CE"/>
    <w:rsid w:val="00B86677"/>
    <w:rsid w:val="00B87131"/>
    <w:rsid w:val="00B91169"/>
    <w:rsid w:val="00B939B1"/>
    <w:rsid w:val="00B96D40"/>
    <w:rsid w:val="00B97386"/>
    <w:rsid w:val="00BA263B"/>
    <w:rsid w:val="00BA42B2"/>
    <w:rsid w:val="00BA58D4"/>
    <w:rsid w:val="00BA5B9E"/>
    <w:rsid w:val="00BA7C9A"/>
    <w:rsid w:val="00BB2636"/>
    <w:rsid w:val="00BB5B0F"/>
    <w:rsid w:val="00BB5F8F"/>
    <w:rsid w:val="00BB657A"/>
    <w:rsid w:val="00BC1A4E"/>
    <w:rsid w:val="00BC5DC7"/>
    <w:rsid w:val="00BC6B8B"/>
    <w:rsid w:val="00BC73D8"/>
    <w:rsid w:val="00BD3327"/>
    <w:rsid w:val="00BD52D7"/>
    <w:rsid w:val="00BD5AD2"/>
    <w:rsid w:val="00BE22F3"/>
    <w:rsid w:val="00BE5B52"/>
    <w:rsid w:val="00BE7B8D"/>
    <w:rsid w:val="00BF0993"/>
    <w:rsid w:val="00BF10A9"/>
    <w:rsid w:val="00BF1703"/>
    <w:rsid w:val="00BF199C"/>
    <w:rsid w:val="00BF231C"/>
    <w:rsid w:val="00BF51E5"/>
    <w:rsid w:val="00BF74A6"/>
    <w:rsid w:val="00C013AD"/>
    <w:rsid w:val="00C03B92"/>
    <w:rsid w:val="00C04904"/>
    <w:rsid w:val="00C056B3"/>
    <w:rsid w:val="00C103E5"/>
    <w:rsid w:val="00C13319"/>
    <w:rsid w:val="00C13EE9"/>
    <w:rsid w:val="00C21540"/>
    <w:rsid w:val="00C21906"/>
    <w:rsid w:val="00C21BFA"/>
    <w:rsid w:val="00C22ECE"/>
    <w:rsid w:val="00C24C8D"/>
    <w:rsid w:val="00C25FE2"/>
    <w:rsid w:val="00C26B53"/>
    <w:rsid w:val="00C279B2"/>
    <w:rsid w:val="00C33E50"/>
    <w:rsid w:val="00C34C20"/>
    <w:rsid w:val="00C35A3E"/>
    <w:rsid w:val="00C42130"/>
    <w:rsid w:val="00C423A4"/>
    <w:rsid w:val="00C423E3"/>
    <w:rsid w:val="00C440CD"/>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5D52"/>
    <w:rsid w:val="00C96741"/>
    <w:rsid w:val="00CA1801"/>
    <w:rsid w:val="00CA2D1B"/>
    <w:rsid w:val="00CA375D"/>
    <w:rsid w:val="00CA662A"/>
    <w:rsid w:val="00CA7AFD"/>
    <w:rsid w:val="00CA7C3C"/>
    <w:rsid w:val="00CB0189"/>
    <w:rsid w:val="00CB0BA2"/>
    <w:rsid w:val="00CB1A42"/>
    <w:rsid w:val="00CB1B0C"/>
    <w:rsid w:val="00CB2C0B"/>
    <w:rsid w:val="00CB4B35"/>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09B"/>
    <w:rsid w:val="00CE0C4F"/>
    <w:rsid w:val="00CE30EA"/>
    <w:rsid w:val="00CF048A"/>
    <w:rsid w:val="00CF155A"/>
    <w:rsid w:val="00CF272D"/>
    <w:rsid w:val="00CF2947"/>
    <w:rsid w:val="00CF686F"/>
    <w:rsid w:val="00CF6E60"/>
    <w:rsid w:val="00CF7BCA"/>
    <w:rsid w:val="00D008FD"/>
    <w:rsid w:val="00D0321C"/>
    <w:rsid w:val="00D035EC"/>
    <w:rsid w:val="00D0478D"/>
    <w:rsid w:val="00D06AB1"/>
    <w:rsid w:val="00D06FC1"/>
    <w:rsid w:val="00D072ED"/>
    <w:rsid w:val="00D07A16"/>
    <w:rsid w:val="00D1067E"/>
    <w:rsid w:val="00D10F50"/>
    <w:rsid w:val="00D11272"/>
    <w:rsid w:val="00D11540"/>
    <w:rsid w:val="00D126F5"/>
    <w:rsid w:val="00D1489E"/>
    <w:rsid w:val="00D20737"/>
    <w:rsid w:val="00D21700"/>
    <w:rsid w:val="00D21E81"/>
    <w:rsid w:val="00D223DE"/>
    <w:rsid w:val="00D25E37"/>
    <w:rsid w:val="00D2661A"/>
    <w:rsid w:val="00D27582"/>
    <w:rsid w:val="00D27EC4"/>
    <w:rsid w:val="00D32719"/>
    <w:rsid w:val="00D33333"/>
    <w:rsid w:val="00D352A2"/>
    <w:rsid w:val="00D370CF"/>
    <w:rsid w:val="00D4162B"/>
    <w:rsid w:val="00D4514F"/>
    <w:rsid w:val="00D451E2"/>
    <w:rsid w:val="00D45E89"/>
    <w:rsid w:val="00D45E8D"/>
    <w:rsid w:val="00D466AE"/>
    <w:rsid w:val="00D4734F"/>
    <w:rsid w:val="00D51BF3"/>
    <w:rsid w:val="00D66846"/>
    <w:rsid w:val="00D675FB"/>
    <w:rsid w:val="00D67A97"/>
    <w:rsid w:val="00D71F25"/>
    <w:rsid w:val="00D72A9C"/>
    <w:rsid w:val="00D77031"/>
    <w:rsid w:val="00D77D01"/>
    <w:rsid w:val="00D84941"/>
    <w:rsid w:val="00D84FA1"/>
    <w:rsid w:val="00D851F0"/>
    <w:rsid w:val="00D86DB7"/>
    <w:rsid w:val="00D87BF5"/>
    <w:rsid w:val="00D90721"/>
    <w:rsid w:val="00D9135D"/>
    <w:rsid w:val="00D926D0"/>
    <w:rsid w:val="00D93030"/>
    <w:rsid w:val="00D9420E"/>
    <w:rsid w:val="00D950E1"/>
    <w:rsid w:val="00D952A6"/>
    <w:rsid w:val="00D97DE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0EE5"/>
    <w:rsid w:val="00DC0FE5"/>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1783C"/>
    <w:rsid w:val="00E202EF"/>
    <w:rsid w:val="00E210B5"/>
    <w:rsid w:val="00E2552F"/>
    <w:rsid w:val="00E3137A"/>
    <w:rsid w:val="00E32CCF"/>
    <w:rsid w:val="00E34A98"/>
    <w:rsid w:val="00E35D1E"/>
    <w:rsid w:val="00E364F9"/>
    <w:rsid w:val="00E365FA"/>
    <w:rsid w:val="00E36789"/>
    <w:rsid w:val="00E44A83"/>
    <w:rsid w:val="00E4715E"/>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2DA1"/>
    <w:rsid w:val="00E74313"/>
    <w:rsid w:val="00E74C54"/>
    <w:rsid w:val="00E77A03"/>
    <w:rsid w:val="00E822E8"/>
    <w:rsid w:val="00E82554"/>
    <w:rsid w:val="00E82606"/>
    <w:rsid w:val="00E831C1"/>
    <w:rsid w:val="00E846C8"/>
    <w:rsid w:val="00E84957"/>
    <w:rsid w:val="00E84A55"/>
    <w:rsid w:val="00E84EC4"/>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1EE1"/>
    <w:rsid w:val="00ED2B50"/>
    <w:rsid w:val="00EE0350"/>
    <w:rsid w:val="00EE0719"/>
    <w:rsid w:val="00EE0E80"/>
    <w:rsid w:val="00EE4C9B"/>
    <w:rsid w:val="00EE613F"/>
    <w:rsid w:val="00EE7295"/>
    <w:rsid w:val="00EE7869"/>
    <w:rsid w:val="00EF0356"/>
    <w:rsid w:val="00EF054A"/>
    <w:rsid w:val="00EF3235"/>
    <w:rsid w:val="00EF551D"/>
    <w:rsid w:val="00EF7E72"/>
    <w:rsid w:val="00F06D37"/>
    <w:rsid w:val="00F07B9D"/>
    <w:rsid w:val="00F11586"/>
    <w:rsid w:val="00F1183B"/>
    <w:rsid w:val="00F11C9F"/>
    <w:rsid w:val="00F12263"/>
    <w:rsid w:val="00F1409D"/>
    <w:rsid w:val="00F14214"/>
    <w:rsid w:val="00F157A9"/>
    <w:rsid w:val="00F16F00"/>
    <w:rsid w:val="00F2035B"/>
    <w:rsid w:val="00F25BB6"/>
    <w:rsid w:val="00F26A97"/>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76AE0"/>
    <w:rsid w:val="00F77D12"/>
    <w:rsid w:val="00F833BA"/>
    <w:rsid w:val="00F84FD0"/>
    <w:rsid w:val="00F859A8"/>
    <w:rsid w:val="00F86D87"/>
    <w:rsid w:val="00F908AB"/>
    <w:rsid w:val="00F9108B"/>
    <w:rsid w:val="00F91349"/>
    <w:rsid w:val="00F93A8A"/>
    <w:rsid w:val="00F95248"/>
    <w:rsid w:val="00F956A9"/>
    <w:rsid w:val="00F963ED"/>
    <w:rsid w:val="00F966CF"/>
    <w:rsid w:val="00F96CAE"/>
    <w:rsid w:val="00F97C99"/>
    <w:rsid w:val="00F97D98"/>
    <w:rsid w:val="00FA662D"/>
    <w:rsid w:val="00FA73B1"/>
    <w:rsid w:val="00FB0CB9"/>
    <w:rsid w:val="00FB231D"/>
    <w:rsid w:val="00FB45F1"/>
    <w:rsid w:val="00FB4A72"/>
    <w:rsid w:val="00FB501A"/>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1F29"/>
    <w:rsid w:val="00FF1FCD"/>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qFormat/>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qFormat/>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qFormat/>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qFormat/>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qFormat/>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qFormat/>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qFormat/>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qFormat/>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qFormat/>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qFormat/>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qFormat/>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qFormat/>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qFormat/>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qFormat/>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qFormat/>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qFormat/>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39"/>
    <w:qFormat/>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table" w:customStyle="1" w:styleId="11">
    <w:name w:val="网格型1"/>
    <w:basedOn w:val="afff7"/>
    <w:next w:val="afffffffff5"/>
    <w:uiPriority w:val="39"/>
    <w:rsid w:val="00341A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qFormat/>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qFormat/>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qFormat/>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qFormat/>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qFormat/>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qFormat/>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qFormat/>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qFormat/>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qFormat/>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qFormat/>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qFormat/>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qFormat/>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qFormat/>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qFormat/>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qFormat/>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qFormat/>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39"/>
    <w:qFormat/>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table" w:customStyle="1" w:styleId="11">
    <w:name w:val="网格型1"/>
    <w:basedOn w:val="afff7"/>
    <w:next w:val="afffffffff5"/>
    <w:uiPriority w:val="39"/>
    <w:rsid w:val="00341A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54BAB6A92CD4072820882BF67FD2E9C"/>
        <w:category>
          <w:name w:val="常规"/>
          <w:gallery w:val="placeholder"/>
        </w:category>
        <w:types>
          <w:type w:val="bbPlcHdr"/>
        </w:types>
        <w:behaviors>
          <w:behavior w:val="content"/>
        </w:behaviors>
        <w:guid w:val="{80E8FC46-615C-41D8-AFBB-A5B0FCFF1289}"/>
      </w:docPartPr>
      <w:docPartBody>
        <w:p w:rsidR="00065EBA" w:rsidRDefault="00BB1AE4">
          <w:pPr>
            <w:pStyle w:val="D54BAB6A92CD4072820882BF67FD2E9C"/>
          </w:pPr>
          <w:r w:rsidRPr="00751A05">
            <w:rPr>
              <w:rStyle w:val="a3"/>
              <w:rFonts w:hint="eastAsia"/>
            </w:rPr>
            <w:t>单击或点击此处输入文字。</w:t>
          </w:r>
        </w:p>
      </w:docPartBody>
    </w:docPart>
    <w:docPart>
      <w:docPartPr>
        <w:name w:val="64EC124431314981BF505828DBEDD6AA"/>
        <w:category>
          <w:name w:val="常规"/>
          <w:gallery w:val="placeholder"/>
        </w:category>
        <w:types>
          <w:type w:val="bbPlcHdr"/>
        </w:types>
        <w:behaviors>
          <w:behavior w:val="content"/>
        </w:behaviors>
        <w:guid w:val="{F44A4ABD-F772-43DB-84C8-2E9AC1514AB6}"/>
      </w:docPartPr>
      <w:docPartBody>
        <w:p w:rsidR="00065EBA" w:rsidRDefault="00BB1AE4">
          <w:pPr>
            <w:pStyle w:val="64EC124431314981BF505828DBEDD6AA"/>
          </w:pPr>
          <w:r w:rsidRPr="00FB6243">
            <w:rPr>
              <w:rStyle w:val="a3"/>
              <w:rFonts w:hint="eastAsia"/>
            </w:rPr>
            <w:t>选择一项。</w:t>
          </w:r>
        </w:p>
      </w:docPartBody>
    </w:docPart>
    <w:docPart>
      <w:docPartPr>
        <w:name w:val="15FA2595009040A4A8CF7F4B819A8F87"/>
        <w:category>
          <w:name w:val="常规"/>
          <w:gallery w:val="placeholder"/>
        </w:category>
        <w:types>
          <w:type w:val="bbPlcHdr"/>
        </w:types>
        <w:behaviors>
          <w:behavior w:val="content"/>
        </w:behaviors>
        <w:guid w:val="{A54B9894-E985-4C25-A21E-F64210E85F93}"/>
      </w:docPartPr>
      <w:docPartBody>
        <w:p w:rsidR="00065EBA" w:rsidRDefault="00BB1AE4">
          <w:pPr>
            <w:pStyle w:val="15FA2595009040A4A8CF7F4B819A8F87"/>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AE4"/>
    <w:rsid w:val="00065EBA"/>
    <w:rsid w:val="00130FD9"/>
    <w:rsid w:val="00345D54"/>
    <w:rsid w:val="00377833"/>
    <w:rsid w:val="003F06C9"/>
    <w:rsid w:val="0052641E"/>
    <w:rsid w:val="0055470E"/>
    <w:rsid w:val="00797C7A"/>
    <w:rsid w:val="008F60B1"/>
    <w:rsid w:val="00A2640C"/>
    <w:rsid w:val="00B73EB6"/>
    <w:rsid w:val="00BB1AE4"/>
    <w:rsid w:val="00C43ED0"/>
    <w:rsid w:val="00D13D0D"/>
    <w:rsid w:val="00FB03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D54BAB6A92CD4072820882BF67FD2E9C">
    <w:name w:val="D54BAB6A92CD4072820882BF67FD2E9C"/>
    <w:pPr>
      <w:widowControl w:val="0"/>
      <w:jc w:val="both"/>
    </w:pPr>
  </w:style>
  <w:style w:type="paragraph" w:customStyle="1" w:styleId="64EC124431314981BF505828DBEDD6AA">
    <w:name w:val="64EC124431314981BF505828DBEDD6AA"/>
    <w:pPr>
      <w:widowControl w:val="0"/>
      <w:jc w:val="both"/>
    </w:pPr>
  </w:style>
  <w:style w:type="paragraph" w:customStyle="1" w:styleId="15FA2595009040A4A8CF7F4B819A8F87">
    <w:name w:val="15FA2595009040A4A8CF7F4B819A8F87"/>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D54BAB6A92CD4072820882BF67FD2E9C">
    <w:name w:val="D54BAB6A92CD4072820882BF67FD2E9C"/>
    <w:pPr>
      <w:widowControl w:val="0"/>
      <w:jc w:val="both"/>
    </w:pPr>
  </w:style>
  <w:style w:type="paragraph" w:customStyle="1" w:styleId="64EC124431314981BF505828DBEDD6AA">
    <w:name w:val="64EC124431314981BF505828DBEDD6AA"/>
    <w:pPr>
      <w:widowControl w:val="0"/>
      <w:jc w:val="both"/>
    </w:pPr>
  </w:style>
  <w:style w:type="paragraph" w:customStyle="1" w:styleId="15FA2595009040A4A8CF7F4B819A8F87">
    <w:name w:val="15FA2595009040A4A8CF7F4B819A8F8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614FB-279D-408F-B72F-C0CB6EB67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471</TotalTime>
  <Pages>8</Pages>
  <Words>746</Words>
  <Characters>4258</Characters>
  <Application>Microsoft Office Word</Application>
  <DocSecurity>0</DocSecurity>
  <Lines>35</Lines>
  <Paragraphs>9</Paragraphs>
  <ScaleCrop>false</ScaleCrop>
  <Company>PCMI</Company>
  <LinksUpToDate>false</LinksUpToDate>
  <CharactersWithSpaces>4995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2023</dc:creator>
  <dc:description>&lt;config cover="true" show_menu="true" version="1.0.0" doctype="SDKXY"&gt;_x000d_
&lt;/config&gt;</dc:description>
  <cp:lastModifiedBy>鲍</cp:lastModifiedBy>
  <cp:revision>255</cp:revision>
  <cp:lastPrinted>2025-02-08T08:08:00Z</cp:lastPrinted>
  <dcterms:created xsi:type="dcterms:W3CDTF">2024-01-05T06:10:00Z</dcterms:created>
  <dcterms:modified xsi:type="dcterms:W3CDTF">2025-02-08T08:16:00Z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