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6B9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670A6C">
            <w:pPr>
              <w:pStyle w:val="19"/>
              <w:framePr w:wrap="notBeside" w:vAnchor="page" w:hAnchor="page" w:x="1372" w:y="568"/>
              <w:tabs>
                <w:tab w:val="clear" w:pos="4153"/>
                <w:tab w:val="clear" w:pos="8306"/>
              </w:tabs>
              <w:spacing w:line="240" w:lineRule="auto"/>
              <w:jc w:val="left"/>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ICS</w:t>
            </w:r>
            <w:r>
              <w:rPr>
                <w:rFonts w:ascii="黑体" w:hAnsi="黑体" w:eastAsia="黑体"/>
                <w:color w:val="000000" w:themeColor="text1"/>
                <w:sz w:val="21"/>
                <w:szCs w:val="21"/>
                <w14:textFill>
                  <w14:solidFill>
                    <w14:schemeClr w14:val="tx1"/>
                  </w14:solidFill>
                </w14:textFill>
              </w:rPr>
              <w:t xml:space="preserve">  </w:t>
            </w:r>
          </w:p>
        </w:tc>
        <w:tc>
          <w:tcPr>
            <w:tcW w:w="8855" w:type="dxa"/>
          </w:tcPr>
          <w:p w14:paraId="1307A109">
            <w:pPr>
              <w:pStyle w:val="19"/>
              <w:framePr w:wrap="notBeside" w:vAnchor="page" w:hAnchor="page" w:x="1372" w:y="568"/>
              <w:tabs>
                <w:tab w:val="clear" w:pos="4153"/>
                <w:tab w:val="clear" w:pos="8306"/>
              </w:tabs>
              <w:spacing w:line="240" w:lineRule="auto"/>
              <w:jc w:val="both"/>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点击此处添加ICS号"/>
                  </w:textInput>
                </w:ffData>
              </w:fldChar>
            </w:r>
            <w:bookmarkStart w:id="0" w:name="ICS"/>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     </w:t>
            </w:r>
            <w:r>
              <w:rPr>
                <w:rFonts w:ascii="黑体" w:hAnsi="黑体" w:eastAsia="黑体"/>
                <w:color w:val="000000" w:themeColor="text1"/>
                <w:sz w:val="21"/>
                <w:szCs w:val="21"/>
                <w14:textFill>
                  <w14:solidFill>
                    <w14:schemeClr w14:val="tx1"/>
                  </w14:solidFill>
                </w14:textFill>
              </w:rPr>
              <w:fldChar w:fldCharType="end"/>
            </w:r>
            <w:bookmarkEnd w:id="0"/>
          </w:p>
        </w:tc>
      </w:tr>
      <w:tr w14:paraId="5A94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787872">
            <w:pPr>
              <w:pStyle w:val="19"/>
              <w:framePr w:wrap="notBeside" w:vAnchor="page" w:hAnchor="page" w:x="1372" w:y="568"/>
              <w:tabs>
                <w:tab w:val="clear" w:pos="4153"/>
                <w:tab w:val="clear" w:pos="8306"/>
              </w:tabs>
              <w:spacing w:before="40" w:line="240" w:lineRule="auto"/>
              <w:jc w:val="left"/>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r>
              <w:rPr>
                <w:rFonts w:ascii="黑体" w:hAnsi="黑体" w:eastAsia="黑体"/>
                <w:color w:val="000000" w:themeColor="text1"/>
                <w:sz w:val="21"/>
                <w:szCs w:val="21"/>
                <w14:textFill>
                  <w14:solidFill>
                    <w14:schemeClr w14:val="tx1"/>
                  </w14:solidFill>
                </w14:textFill>
              </w:rPr>
              <w:t xml:space="preserve"> </w:t>
            </w:r>
          </w:p>
        </w:tc>
        <w:tc>
          <w:tcPr>
            <w:tcW w:w="8855" w:type="dxa"/>
          </w:tcPr>
          <w:tbl>
            <w:tblPr>
              <w:tblStyle w:val="29"/>
              <w:tblpPr w:vertAnchor="page" w:horzAnchor="margin" w:tblpX="1" w:tblpY="341"/>
              <w:tblOverlap w:val="never"/>
              <w:tblW w:w="9224"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24"/>
            </w:tblGrid>
            <w:tr w14:paraId="7B1AE2C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50" w:hRule="exact"/>
              </w:trPr>
              <w:tc>
                <w:tcPr>
                  <w:tcW w:w="9224" w:type="dxa"/>
                  <w:vAlign w:val="center"/>
                </w:tcPr>
                <w:p w14:paraId="5DB16FCD">
                  <w:pPr>
                    <w:pStyle w:val="52"/>
                    <w:framePr w:wrap="notBeside" w:vAnchor="page" w:hAnchor="page" w:x="1372" w:y="568"/>
                    <w:ind w:right="2820"/>
                    <w:jc w:val="both"/>
                    <w:rPr>
                      <w:rFonts w:hint="eastAsia" w:ascii="宋体" w:hAnsi="宋体"/>
                      <w:color w:val="000000" w:themeColor="text1"/>
                      <w:sz w:val="28"/>
                      <w:szCs w:val="28"/>
                      <w14:textFill>
                        <w14:solidFill>
                          <w14:schemeClr w14:val="tx1"/>
                        </w14:solidFill>
                      </w14:textFill>
                    </w:rPr>
                  </w:pPr>
                </w:p>
              </w:tc>
            </w:tr>
          </w:tbl>
          <w:p w14:paraId="517A4421">
            <w:pPr>
              <w:pStyle w:val="19"/>
              <w:framePr w:wrap="notBeside" w:vAnchor="page" w:hAnchor="page" w:x="1372" w:y="568"/>
              <w:tabs>
                <w:tab w:val="clear" w:pos="4153"/>
                <w:tab w:val="clear" w:pos="8306"/>
              </w:tabs>
              <w:spacing w:before="40" w:line="240" w:lineRule="auto"/>
              <w:jc w:val="lef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CSDN"/>
                  <w:enabled/>
                  <w:calcOnExit w:val="0"/>
                  <w:textInput>
                    <w:default w:val="点击此处添加CCS号"/>
                  </w:textInput>
                </w:ffData>
              </w:fldChar>
            </w:r>
            <w:bookmarkStart w:id="1" w:name="CSDN"/>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     </w:t>
            </w:r>
            <w:r>
              <w:rPr>
                <w:rFonts w:ascii="黑体" w:hAnsi="黑体" w:eastAsia="黑体"/>
                <w:color w:val="000000" w:themeColor="text1"/>
                <w:sz w:val="21"/>
                <w:szCs w:val="21"/>
                <w14:textFill>
                  <w14:solidFill>
                    <w14:schemeClr w14:val="tx1"/>
                  </w14:solidFill>
                </w14:textFill>
              </w:rPr>
              <w:fldChar w:fldCharType="end"/>
            </w:r>
            <w:bookmarkEnd w:id="1"/>
          </w:p>
        </w:tc>
      </w:tr>
    </w:tbl>
    <w:p w14:paraId="11A78F46">
      <w:pPr>
        <w:pStyle w:val="53"/>
        <w:framePr w:w="8774" w:h="993" w:hRule="exact" w:hSpace="181" w:vSpace="181" w:wrap="around" w:hAnchor="page" w:x="1701" w:y="1881"/>
        <w:rPr>
          <w:rFonts w:hint="eastAsia" w:ascii="黑体" w:hAnsi="黑体" w:eastAsia="黑体"/>
          <w:b w:val="0"/>
          <w:bCs w:val="0"/>
          <w:color w:val="000000" w:themeColor="text1"/>
          <w:w w:val="100"/>
          <w:sz w:val="84"/>
          <w:szCs w:val="84"/>
          <w14:textFill>
            <w14:solidFill>
              <w14:schemeClr w14:val="tx1"/>
            </w14:solidFill>
          </w14:textFill>
        </w:rPr>
      </w:pPr>
      <w:r>
        <w:rPr>
          <w:rFonts w:hint="eastAsia" w:ascii="黑体" w:eastAsia="黑体"/>
          <w:b w:val="0"/>
          <w:color w:val="000000" w:themeColor="text1"/>
          <w:w w:val="100"/>
          <w:sz w:val="84"/>
          <w:szCs w:val="84"/>
          <w14:textFill>
            <w14:solidFill>
              <w14:schemeClr w14:val="tx1"/>
            </w14:solidFill>
          </w14:textFill>
        </w:rPr>
        <w:t>团体</w:t>
      </w:r>
      <w:r>
        <w:rPr>
          <w:rFonts w:hint="eastAsia" w:ascii="黑体" w:hAnsi="黑体" w:eastAsia="黑体"/>
          <w:b w:val="0"/>
          <w:bCs w:val="0"/>
          <w:color w:val="000000" w:themeColor="text1"/>
          <w:w w:val="100"/>
          <w:sz w:val="84"/>
          <w:szCs w:val="84"/>
          <w14:textFill>
            <w14:solidFill>
              <w14:schemeClr w14:val="tx1"/>
            </w14:solidFill>
          </w14:textFill>
        </w:rPr>
        <w:t>标准</w:t>
      </w:r>
    </w:p>
    <w:p w14:paraId="64301A76">
      <w:pPr>
        <w:pStyle w:val="198"/>
        <w:framePr/>
        <w:rPr>
          <w:color w:val="000000" w:themeColor="text1"/>
          <w14:textFill>
            <w14:solidFill>
              <w14:schemeClr w14:val="tx1"/>
            </w14:solidFill>
          </w14:textFill>
        </w:rPr>
      </w:pPr>
      <w:r>
        <w:rPr>
          <w:rFonts w:hAnsi="黑体"/>
          <w:color w:val="000000" w:themeColor="text1"/>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2371725</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186.75pt;height:0pt;width:481.9pt;mso-position-horizontal-relative:page;mso-position-vertical-relative:page;z-index:251659264;mso-width-relative:page;mso-height-relative:page;" filled="f" stroked="t" coordsize="21600,21600" o:allowoverlap="f" o:gfxdata="UEsDBAoAAAAAAIdO4kAAAAAAAAAAAAAAAAAEAAAAZHJzL1BLAwQUAAAACACHTuJAwbvrCtgAAAAM&#10;AQAADwAAAGRycy9kb3ducmV2LnhtbE2PS0/DMBCE70j8B2uRuFTUTkNbFOL0AOTGpQ/U6zZekoh4&#10;ncbuA349roRUjrMzmvk2X5xtJ440+NaxhmSsQBBXzrRca9isy4cnED4gG+wck4Zv8rAobm9yzIw7&#10;8ZKOq1CLWMI+Qw1NCH0mpa8asujHrieO3qcbLIYoh1qaAU+x3HZyotRMWmw5LjTY00tD1dfqYDX4&#10;8oP25c+oGqltWjua7F/f31Dr+7tEPYMIdA7XMFzwIzoUkWnnDmy86KJ+TCJ60JDO0ymISyJR0xmI&#10;3d9JFrn8/0TxC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u+sK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r>
        <w:rPr>
          <w:color w:val="000000" w:themeColor="text1"/>
          <w14:textFill>
            <w14:solidFill>
              <w14:schemeClr w14:val="tx1"/>
            </w14:solidFill>
          </w14:textFill>
        </w:rPr>
        <w:t>T/</w:t>
      </w:r>
      <w:r>
        <w:rPr>
          <w:color w:val="000000" w:themeColor="text1"/>
          <w14:textFill>
            <w14:solidFill>
              <w14:schemeClr w14:val="tx1"/>
            </w14:solidFill>
          </w14:textFill>
        </w:rPr>
        <w:fldChar w:fldCharType="begin">
          <w:ffData>
            <w:name w:val="文字1"/>
            <w:enabled/>
            <w:calcOnExit w:val="0"/>
            <w:textInput>
              <w:default w:val="XXX"/>
            </w:textInput>
          </w:ffData>
        </w:fldChar>
      </w:r>
      <w:bookmarkStart w:id="2" w:name="文字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lang w:eastAsia="zh-CN"/>
          <w14:textFill>
            <w14:solidFill>
              <w14:schemeClr w14:val="tx1"/>
            </w14:solidFill>
          </w14:textFill>
        </w:rPr>
        <w:t>M</w:t>
      </w:r>
      <w:r>
        <w:rPr>
          <w:rFonts w:hint="eastAsia"/>
          <w:color w:val="000000" w:themeColor="text1"/>
          <w:lang w:val="en-US" w:eastAsia="zh-CN"/>
          <w14:textFill>
            <w14:solidFill>
              <w14:schemeClr w14:val="tx1"/>
            </w14:solidFill>
          </w14:textFill>
        </w:rPr>
        <w:t>ZSX</w:t>
      </w:r>
      <w:r>
        <w:rPr>
          <w:color w:val="000000" w:themeColor="text1"/>
          <w14:textFill>
            <w14:solidFill>
              <w14:schemeClr w14:val="tx1"/>
            </w14:solidFill>
          </w14:textFill>
        </w:rPr>
        <w:fldChar w:fldCharType="end"/>
      </w:r>
      <w:bookmarkEnd w:id="2"/>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ffData>
            <w:name w:val="NSTD_CODE_F"/>
            <w:enabled/>
            <w:calcOnExit w:val="0"/>
            <w:textInput>
              <w:default w:val="XXXX"/>
            </w:textInput>
          </w:ffData>
        </w:fldChar>
      </w:r>
      <w:bookmarkStart w:id="3" w:name="NSTD_CODE_F"/>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fldChar w:fldCharType="end"/>
      </w:r>
      <w:bookmarkEnd w:id="3"/>
      <w:r>
        <w:rPr>
          <w:rFonts w:hAnsi="黑体"/>
          <w:color w:val="000000" w:themeColor="text1"/>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4" w:name="NSTD_CODE_B"/>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025</w:t>
      </w:r>
      <w:r>
        <w:rPr>
          <w:color w:val="000000" w:themeColor="text1"/>
          <w14:textFill>
            <w14:solidFill>
              <w14:schemeClr w14:val="tx1"/>
            </w14:solidFill>
          </w14:textFill>
        </w:rPr>
        <w:fldChar w:fldCharType="end"/>
      </w:r>
      <w:bookmarkEnd w:id="4"/>
    </w:p>
    <w:p w14:paraId="24741D40">
      <w:pPr>
        <w:spacing w:line="240" w:lineRule="auto"/>
        <w:rPr>
          <w:rFonts w:hint="eastAsia" w:ascii="黑体" w:hAnsi="黑体" w:eastAsia="黑体"/>
          <w:color w:val="000000" w:themeColor="text1"/>
          <w:kern w:val="0"/>
          <w:sz w:val="10"/>
          <w:szCs w:val="10"/>
          <w14:textFill>
            <w14:solidFill>
              <w14:schemeClr w14:val="tx1"/>
            </w14:solidFill>
          </w14:textFill>
        </w:rPr>
      </w:pPr>
    </w:p>
    <w:p w14:paraId="1592E7CF">
      <w:pPr>
        <w:pStyle w:val="53"/>
        <w:framePr w:w="9639" w:h="6976" w:hRule="exact" w:hSpace="0" w:vSpace="0" w:wrap="around" w:hAnchor="page" w:y="6408"/>
        <w:jc w:val="center"/>
        <w:rPr>
          <w:rFonts w:hint="eastAsia" w:ascii="黑体" w:hAnsi="黑体" w:eastAsia="黑体"/>
          <w:b w:val="0"/>
          <w:bCs w:val="0"/>
          <w:color w:val="000000" w:themeColor="text1"/>
          <w:w w:val="100"/>
          <w14:textFill>
            <w14:solidFill>
              <w14:schemeClr w14:val="tx1"/>
            </w14:solidFill>
          </w14:textFill>
        </w:rPr>
      </w:pPr>
    </w:p>
    <w:p w14:paraId="3FD3B595">
      <w:pPr>
        <w:pStyle w:val="200"/>
        <w:framePr w:h="6974" w:hRule="exact" w:wrap="around" w:x="1419" w:anchorLock="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CSTD_NAME"/>
            <w:enabled/>
            <w:calcOnExit w:val="0"/>
            <w:textInput>
              <w:default w:val="点击此处添加标准名称"/>
            </w:textInput>
          </w:ffData>
        </w:fldChar>
      </w:r>
      <w:bookmarkStart w:id="5" w:name="CSTD_NAME"/>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月光糕 熟粉类糕点</w:t>
      </w:r>
      <w:r>
        <w:rPr>
          <w:color w:val="000000" w:themeColor="text1"/>
          <w14:textFill>
            <w14:solidFill>
              <w14:schemeClr w14:val="tx1"/>
            </w14:solidFill>
          </w14:textFill>
        </w:rPr>
        <w:fldChar w:fldCharType="end"/>
      </w:r>
      <w:bookmarkEnd w:id="5"/>
    </w:p>
    <w:p w14:paraId="37E9F69D">
      <w:pPr>
        <w:framePr w:w="9639" w:h="6974" w:hRule="exact" w:wrap="around" w:vAnchor="page" w:hAnchor="page" w:x="1419" w:y="6408" w:anchorLock="1"/>
        <w:ind w:left="-1418"/>
        <w:rPr>
          <w:color w:val="000000" w:themeColor="text1"/>
          <w14:textFill>
            <w14:solidFill>
              <w14:schemeClr w14:val="tx1"/>
            </w14:solidFill>
          </w14:textFill>
        </w:rPr>
      </w:pPr>
    </w:p>
    <w:p w14:paraId="25A6A494">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eastAsia="黑体"/>
          <w:color w:val="000000" w:themeColor="text1"/>
          <w:szCs w:val="28"/>
          <w14:textFill>
            <w14:solidFill>
              <w14:schemeClr w14:val="tx1"/>
            </w14:solidFill>
          </w14:textFill>
        </w:rPr>
        <w:fldChar w:fldCharType="begin">
          <w:ffData>
            <w:name w:val="ESTD_NAME"/>
            <w:enabled/>
            <w:calcOnExit w:val="0"/>
            <w:textInput>
              <w:default w:val="点击此处添加标准名称的英文译名"/>
            </w:textInput>
          </w:ffData>
        </w:fldChar>
      </w:r>
      <w:bookmarkStart w:id="6" w:name="ESTD_NAME"/>
      <w:r>
        <w:rPr>
          <w:rFonts w:eastAsia="黑体"/>
          <w:color w:val="000000" w:themeColor="text1"/>
          <w:szCs w:val="28"/>
          <w14:textFill>
            <w14:solidFill>
              <w14:schemeClr w14:val="tx1"/>
            </w14:solidFill>
          </w14:textFill>
        </w:rPr>
        <w:instrText xml:space="preserve"> FORMTEXT </w:instrText>
      </w:r>
      <w:r>
        <w:rPr>
          <w:rFonts w:eastAsia="黑体"/>
          <w:color w:val="000000" w:themeColor="text1"/>
          <w:szCs w:val="28"/>
          <w14:textFill>
            <w14:solidFill>
              <w14:schemeClr w14:val="tx1"/>
            </w14:solidFill>
          </w14:textFill>
        </w:rPr>
        <w:fldChar w:fldCharType="separate"/>
      </w:r>
      <w:r>
        <w:rPr>
          <w:rFonts w:eastAsia="黑体"/>
          <w:color w:val="000000" w:themeColor="text1"/>
          <w:szCs w:val="28"/>
          <w14:textFill>
            <w14:solidFill>
              <w14:schemeClr w14:val="tx1"/>
            </w14:solidFill>
          </w14:textFill>
        </w:rPr>
        <w:t>Moonshine cake</w:t>
      </w:r>
      <w:r>
        <w:rPr>
          <w:rFonts w:eastAsia="黑体"/>
          <w:color w:val="000000" w:themeColor="text1"/>
          <w:szCs w:val="28"/>
          <w14:textFill>
            <w14:solidFill>
              <w14:schemeClr w14:val="tx1"/>
            </w14:solidFill>
          </w14:textFill>
        </w:rPr>
        <w:fldChar w:fldCharType="end"/>
      </w:r>
      <w:bookmarkEnd w:id="6"/>
    </w:p>
    <w:p w14:paraId="05047672">
      <w:pPr>
        <w:framePr w:w="9639" w:h="6974" w:hRule="exact" w:wrap="around" w:vAnchor="page" w:hAnchor="page" w:x="1419" w:y="6408" w:anchorLock="1"/>
        <w:spacing w:line="760" w:lineRule="exact"/>
        <w:ind w:left="-1418"/>
        <w:rPr>
          <w:color w:val="000000" w:themeColor="text1"/>
          <w14:textFill>
            <w14:solidFill>
              <w14:schemeClr w14:val="tx1"/>
            </w14:solidFill>
          </w14:textFill>
        </w:rPr>
      </w:pPr>
    </w:p>
    <w:p w14:paraId="17409B21">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248BFECE">
      <w:pPr>
        <w:pStyle w:val="128"/>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color w:val="000000" w:themeColor="text1"/>
          <w:sz w:val="24"/>
          <w:szCs w:val="28"/>
          <w14:textFill>
            <w14:solidFill>
              <w14:schemeClr w14:val="tx1"/>
            </w14:solidFill>
          </w14:textFill>
        </w:rPr>
        <w:instrText xml:space="preserve"> FORMDROPDOWN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7"/>
    </w:p>
    <w:p w14:paraId="29BAF90F">
      <w:pPr>
        <w:pStyle w:val="128"/>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r>
        <w:rPr>
          <w:color w:val="000000" w:themeColor="text1"/>
          <w:sz w:val="21"/>
          <w:szCs w:val="28"/>
          <w14:textFill>
            <w14:solidFill>
              <w14:schemeClr w14:val="tx1"/>
            </w14:solidFill>
          </w14:textFill>
        </w:rPr>
        <w:fldChar w:fldCharType="begin">
          <w:ffData>
            <w:name w:val="CMPLSH_DATE"/>
            <w:enabled/>
            <w:calcOnExit w:val="0"/>
            <w:textInput/>
          </w:ffData>
        </w:fldChar>
      </w:r>
      <w:bookmarkStart w:id="8" w:name="CMPLSH_DATE"/>
      <w:r>
        <w:rPr>
          <w:color w:val="000000" w:themeColor="text1"/>
          <w:sz w:val="21"/>
          <w:szCs w:val="28"/>
          <w14:textFill>
            <w14:solidFill>
              <w14:schemeClr w14:val="tx1"/>
            </w14:solidFill>
          </w14:textFill>
        </w:rPr>
        <w:instrText xml:space="preserve"> FORMTEXT </w:instrText>
      </w:r>
      <w:r>
        <w:rPr>
          <w:color w:val="000000" w:themeColor="text1"/>
          <w:sz w:val="21"/>
          <w:szCs w:val="28"/>
          <w14:textFill>
            <w14:solidFill>
              <w14:schemeClr w14:val="tx1"/>
            </w14:solidFill>
          </w14:textFill>
        </w:rPr>
        <w:fldChar w:fldCharType="separate"/>
      </w:r>
      <w:r>
        <w:rPr>
          <w:color w:val="000000" w:themeColor="text1"/>
          <w:sz w:val="21"/>
          <w:szCs w:val="28"/>
          <w14:textFill>
            <w14:solidFill>
              <w14:schemeClr w14:val="tx1"/>
            </w14:solidFill>
          </w14:textFill>
        </w:rPr>
        <w:t>     </w:t>
      </w:r>
      <w:r>
        <w:rPr>
          <w:color w:val="000000" w:themeColor="text1"/>
          <w:sz w:val="21"/>
          <w:szCs w:val="28"/>
          <w14:textFill>
            <w14:solidFill>
              <w14:schemeClr w14:val="tx1"/>
            </w14:solidFill>
          </w14:textFill>
        </w:rPr>
        <w:fldChar w:fldCharType="end"/>
      </w:r>
      <w:bookmarkEnd w:id="8"/>
    </w:p>
    <w:p w14:paraId="04F16E39">
      <w:pPr>
        <w:pStyle w:val="128"/>
        <w:framePr w:w="9639" w:h="6974" w:hRule="exact" w:wrap="around" w:vAnchor="page" w:hAnchor="page" w:x="1419" w:y="6408"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9"/>
    </w:p>
    <w:p w14:paraId="3D1E35E8">
      <w:pPr>
        <w:pStyle w:val="196"/>
        <w:framePr w:wrap="around" w:y="14176"/>
        <w:rPr>
          <w:color w:val="000000" w:themeColor="text1"/>
          <w14:textFill>
            <w14:solidFill>
              <w14:schemeClr w14:val="tx1"/>
            </w14:solidFill>
          </w14:textFill>
        </w:rPr>
      </w:pPr>
      <w:bookmarkStart w:id="10" w:name="PLSH_DATE_Y"/>
      <w:r>
        <w:rPr>
          <w:rFonts w:ascii="黑体"/>
          <w:color w:val="000000" w:themeColor="text1"/>
          <w14:textFill>
            <w14:solidFill>
              <w14:schemeClr w14:val="tx1"/>
            </w14:solidFill>
          </w14:textFill>
        </w:rPr>
        <w:fldChar w:fldCharType="begin">
          <w:ffData>
            <w:name w:val="PLSH_DATE_Y"/>
            <w:enabled/>
            <w:calcOnExit w:val="0"/>
            <w:textInput>
              <w:default w:val="2023"/>
              <w:maxLength w:val="4"/>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hint="eastAsia" w:ascii="黑体"/>
          <w:color w:val="000000" w:themeColor="text1"/>
          <w14:textFill>
            <w14:solidFill>
              <w14:schemeClr w14:val="tx1"/>
            </w14:solidFill>
          </w14:textFill>
        </w:rPr>
        <w:t>0000</w:t>
      </w:r>
      <w:r>
        <w:rPr>
          <w:rFonts w:ascii="黑体"/>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1" w:name="PLSH_DATE_M"/>
      <w:r>
        <w:rPr>
          <w:rFonts w:ascii="黑体"/>
          <w:color w:val="000000" w:themeColor="text1"/>
          <w14:textFill>
            <w14:solidFill>
              <w14:schemeClr w14:val="tx1"/>
            </w14:solidFill>
          </w14:textFill>
        </w:rPr>
        <w:fldChar w:fldCharType="begin">
          <w:ffData>
            <w:name w:val="PLSH_DATE_M"/>
            <w:enabled/>
            <w:calcOnExit w:val="0"/>
            <w:textInput>
              <w:default w:val="11"/>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hint="eastAsia" w:ascii="黑体"/>
          <w:color w:val="000000" w:themeColor="text1"/>
          <w14:textFill>
            <w14:solidFill>
              <w14:schemeClr w14:val="tx1"/>
            </w14:solidFill>
          </w14:textFill>
        </w:rPr>
        <w:t>00</w:t>
      </w:r>
      <w:r>
        <w:rPr>
          <w:rFonts w:ascii="黑体"/>
          <w:color w:val="000000" w:themeColor="text1"/>
          <w14:textFill>
            <w14:solidFill>
              <w14:schemeClr w14:val="tx1"/>
            </w14:solidFill>
          </w14:textFill>
        </w:rPr>
        <w:fldChar w:fldCharType="end"/>
      </w:r>
      <w:bookmarkEnd w:id="11"/>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2" w:name="PLSH_DATE_D"/>
      <w:r>
        <w:rPr>
          <w:rFonts w:ascii="黑体"/>
          <w:color w:val="000000" w:themeColor="text1"/>
          <w14:textFill>
            <w14:solidFill>
              <w14:schemeClr w14:val="tx1"/>
            </w14:solidFill>
          </w14:textFill>
        </w:rPr>
        <w:fldChar w:fldCharType="begin">
          <w:ffData>
            <w:name w:val="PLSH_DATE_D"/>
            <w:enabled/>
            <w:calcOnExit w:val="0"/>
            <w:textInput>
              <w:default w:val="10"/>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hint="eastAsia" w:ascii="黑体"/>
          <w:color w:val="000000" w:themeColor="text1"/>
          <w14:textFill>
            <w14:solidFill>
              <w14:schemeClr w14:val="tx1"/>
            </w14:solidFill>
          </w14:textFill>
        </w:rPr>
        <w:t>0</w:t>
      </w:r>
      <w:r>
        <w:rPr>
          <w:rFonts w:ascii="黑体"/>
          <w:color w:val="000000" w:themeColor="text1"/>
          <w14:textFill>
            <w14:solidFill>
              <w14:schemeClr w14:val="tx1"/>
            </w14:solidFill>
          </w14:textFill>
        </w:rPr>
        <w:t>0</w:t>
      </w:r>
      <w:r>
        <w:rPr>
          <w:rFonts w:ascii="黑体"/>
          <w:color w:val="000000" w:themeColor="text1"/>
          <w14:textFill>
            <w14:solidFill>
              <w14:schemeClr w14:val="tx1"/>
            </w14:solidFill>
          </w14:textFill>
        </w:rPr>
        <w:fldChar w:fldCharType="end"/>
      </w:r>
      <w:bookmarkEnd w:id="12"/>
      <w:r>
        <w:rPr>
          <w:rFonts w:hint="eastAsia"/>
          <w:color w:val="000000" w:themeColor="text1"/>
          <w14:textFill>
            <w14:solidFill>
              <w14:schemeClr w14:val="tx1"/>
            </w14:solidFill>
          </w14:textFill>
        </w:rPr>
        <w:t>发布</w:t>
      </w:r>
    </w:p>
    <w:p w14:paraId="4B06DDC5">
      <w:pPr>
        <w:pStyle w:val="197"/>
        <w:framePr w:wrap="around" w:y="14176"/>
        <w:rPr>
          <w:color w:val="000000" w:themeColor="text1"/>
          <w14:textFill>
            <w14:solidFill>
              <w14:schemeClr w14:val="tx1"/>
            </w14:solidFill>
          </w14:textFill>
        </w:rPr>
      </w:pPr>
      <w:bookmarkStart w:id="13" w:name="CROT_DATE_Y"/>
      <w:r>
        <w:rPr>
          <w:rFonts w:ascii="黑体"/>
          <w:color w:val="000000" w:themeColor="text1"/>
          <w14:textFill>
            <w14:solidFill>
              <w14:schemeClr w14:val="tx1"/>
            </w14:solidFill>
          </w14:textFill>
        </w:rPr>
        <w:fldChar w:fldCharType="begin">
          <w:ffData>
            <w:name w:val="CROT_DATE_Y"/>
            <w:enabled/>
            <w:calcOnExit w:val="0"/>
            <w:textInput>
              <w:default w:val="2023"/>
              <w:maxLength w:val="4"/>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hint="eastAsia" w:ascii="黑体"/>
          <w:color w:val="000000" w:themeColor="text1"/>
          <w14:textFill>
            <w14:solidFill>
              <w14:schemeClr w14:val="tx1"/>
            </w14:solidFill>
          </w14:textFill>
        </w:rPr>
        <w:t>0000</w:t>
      </w:r>
      <w:r>
        <w:rPr>
          <w:rFonts w:ascii="黑体"/>
          <w:color w:val="000000" w:themeColor="text1"/>
          <w14:textFill>
            <w14:solidFill>
              <w14:schemeClr w14:val="tx1"/>
            </w14:solidFill>
          </w14:textFill>
        </w:rPr>
        <w:fldChar w:fldCharType="end"/>
      </w:r>
      <w:bookmarkEnd w:id="13"/>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4" w:name="CROT_DATE_M"/>
      <w:r>
        <w:rPr>
          <w:rFonts w:ascii="黑体"/>
          <w:color w:val="000000" w:themeColor="text1"/>
          <w14:textFill>
            <w14:solidFill>
              <w14:schemeClr w14:val="tx1"/>
            </w14:solidFill>
          </w14:textFill>
        </w:rPr>
        <w:fldChar w:fldCharType="begin">
          <w:ffData>
            <w:name w:val="CROT_DATE_M"/>
            <w:enabled/>
            <w:calcOnExit w:val="0"/>
            <w:textInput>
              <w:default w:val="11"/>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hint="eastAsia" w:ascii="黑体"/>
          <w:color w:val="000000" w:themeColor="text1"/>
          <w14:textFill>
            <w14:solidFill>
              <w14:schemeClr w14:val="tx1"/>
            </w14:solidFill>
          </w14:textFill>
        </w:rPr>
        <w:t>00</w:t>
      </w:r>
      <w:r>
        <w:rPr>
          <w:rFonts w:ascii="黑体"/>
          <w:color w:val="000000" w:themeColor="text1"/>
          <w14:textFill>
            <w14:solidFill>
              <w14:schemeClr w14:val="tx1"/>
            </w14:solidFill>
          </w14:textFill>
        </w:rPr>
        <w:fldChar w:fldCharType="end"/>
      </w:r>
      <w:bookmarkEnd w:id="14"/>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5" w:name="CROT_DATE_D"/>
      <w:r>
        <w:rPr>
          <w:rFonts w:ascii="黑体"/>
          <w:color w:val="000000" w:themeColor="text1"/>
          <w14:textFill>
            <w14:solidFill>
              <w14:schemeClr w14:val="tx1"/>
            </w14:solidFill>
          </w14:textFill>
        </w:rPr>
        <w:fldChar w:fldCharType="begin">
          <w:ffData>
            <w:name w:val="CROT_DATE_D"/>
            <w:enabled/>
            <w:calcOnExit w:val="0"/>
            <w:textInput>
              <w:default w:val="11"/>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hint="eastAsia" w:ascii="黑体"/>
          <w:color w:val="000000" w:themeColor="text1"/>
          <w14:textFill>
            <w14:solidFill>
              <w14:schemeClr w14:val="tx1"/>
            </w14:solidFill>
          </w14:textFill>
        </w:rPr>
        <w:t>00</w:t>
      </w:r>
      <w:r>
        <w:rPr>
          <w:rFonts w:ascii="黑体"/>
          <w:color w:val="000000" w:themeColor="text1"/>
          <w14:textFill>
            <w14:solidFill>
              <w14:schemeClr w14:val="tx1"/>
            </w14:solidFill>
          </w14:textFill>
        </w:rPr>
        <w:fldChar w:fldCharType="end"/>
      </w:r>
      <w:bookmarkEnd w:id="15"/>
      <w:r>
        <w:rPr>
          <w:rFonts w:hint="eastAsia"/>
          <w:color w:val="000000" w:themeColor="text1"/>
          <w14:textFill>
            <w14:solidFill>
              <w14:schemeClr w14:val="tx1"/>
            </w14:solidFill>
          </w14:textFill>
        </w:rPr>
        <w:t>实施</w:t>
      </w:r>
    </w:p>
    <w:p w14:paraId="6176BC42">
      <w:pPr>
        <w:pStyle w:val="154"/>
        <w:framePr w:h="584" w:hRule="exact" w:hSpace="181" w:vSpace="181" w:wrap="around" w:y="14800"/>
        <w:rPr>
          <w:rFonts w:hint="eastAsia" w:hAnsi="黑体"/>
          <w:color w:val="000000" w:themeColor="text1"/>
          <w14:textFill>
            <w14:solidFill>
              <w14:schemeClr w14:val="tx1"/>
            </w14:solidFill>
          </w14:textFill>
        </w:rPr>
      </w:pPr>
      <w:bookmarkStart w:id="16" w:name="fm"/>
      <w:r>
        <w:rPr>
          <w:rFonts w:hAnsi="黑体"/>
          <w:color w:val="000000" w:themeColor="text1"/>
          <w:w w:val="100"/>
          <w:sz w:val="28"/>
          <w14:textFill>
            <w14:solidFill>
              <w14:schemeClr w14:val="tx1"/>
            </w14:solidFill>
          </w14:textFill>
        </w:rPr>
        <w:fldChar w:fldCharType="begin">
          <w:ffData>
            <w:name w:val="fm"/>
            <w:enabled/>
            <w:calcOnExit w:val="0"/>
            <w:textInput>
              <w:default w:val="梅州市食品行业协会"/>
            </w:textInput>
          </w:ffData>
        </w:fldChar>
      </w:r>
      <w:r>
        <w:rPr>
          <w:rFonts w:hAnsi="黑体"/>
          <w:color w:val="000000" w:themeColor="text1"/>
          <w:w w:val="100"/>
          <w:sz w:val="28"/>
          <w14:textFill>
            <w14:solidFill>
              <w14:schemeClr w14:val="tx1"/>
            </w14:solidFill>
          </w14:textFill>
        </w:rPr>
        <w:instrText xml:space="preserve"> FORMTEXT </w:instrText>
      </w:r>
      <w:r>
        <w:rPr>
          <w:rFonts w:hAnsi="黑体"/>
          <w:color w:val="000000" w:themeColor="text1"/>
          <w:w w:val="100"/>
          <w:sz w:val="28"/>
          <w14:textFill>
            <w14:solidFill>
              <w14:schemeClr w14:val="tx1"/>
            </w14:solidFill>
          </w14:textFill>
        </w:rPr>
        <w:fldChar w:fldCharType="separate"/>
      </w:r>
      <w:r>
        <w:rPr>
          <w:rFonts w:hint="eastAsia" w:hAnsi="黑体"/>
          <w:color w:val="000000" w:themeColor="text1"/>
          <w:w w:val="100"/>
          <w:sz w:val="28"/>
          <w14:textFill>
            <w14:solidFill>
              <w14:schemeClr w14:val="tx1"/>
            </w14:solidFill>
          </w14:textFill>
        </w:rPr>
        <w:t>XXX</w:t>
      </w:r>
      <w:r>
        <w:rPr>
          <w:rFonts w:hAnsi="黑体"/>
          <w:color w:val="000000" w:themeColor="text1"/>
          <w:w w:val="100"/>
          <w:sz w:val="28"/>
          <w14:textFill>
            <w14:solidFill>
              <w14:schemeClr w14:val="tx1"/>
            </w14:solidFill>
          </w14:textFill>
        </w:rPr>
        <w:fldChar w:fldCharType="end"/>
      </w:r>
      <w:bookmarkEnd w:id="16"/>
      <w:r>
        <w:rPr>
          <w:rFonts w:ascii="Times New Roman"/>
          <w:color w:val="000000" w:themeColor="text1"/>
          <w:w w:val="100"/>
          <w:sz w:val="28"/>
          <w14:textFill>
            <w14:solidFill>
              <w14:schemeClr w14:val="tx1"/>
            </w14:solidFill>
          </w14:textFill>
        </w:rPr>
        <w:t>  </w:t>
      </w:r>
      <w:r>
        <w:rPr>
          <w:rStyle w:val="232"/>
          <w:rFonts w:hint="eastAsia" w:hAnsi="黑体"/>
          <w:color w:val="000000" w:themeColor="text1"/>
          <w:position w:val="0"/>
          <w14:textFill>
            <w14:solidFill>
              <w14:schemeClr w14:val="tx1"/>
            </w14:solidFill>
          </w14:textFill>
        </w:rPr>
        <w:t>发</w:t>
      </w:r>
      <w:r>
        <w:rPr>
          <w:rStyle w:val="232"/>
          <w:rFonts w:hint="eastAsia" w:hAnsi="黑体"/>
          <w:color w:val="000000" w:themeColor="text1"/>
          <w:spacing w:val="0"/>
          <w:position w:val="0"/>
          <w14:textFill>
            <w14:solidFill>
              <w14:schemeClr w14:val="tx1"/>
            </w14:solidFill>
          </w14:textFill>
        </w:rPr>
        <w:t>布</w:t>
      </w:r>
    </w:p>
    <w:p w14:paraId="6A191D3F">
      <w:pPr>
        <w:rPr>
          <w:rFonts w:hint="eastAsia" w:ascii="宋体" w:hAnsi="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CF2B8E">
      <w:pPr>
        <w:pStyle w:val="92"/>
        <w:spacing w:before="900" w:after="360"/>
        <w:rPr>
          <w:color w:val="000000" w:themeColor="text1"/>
          <w14:textFill>
            <w14:solidFill>
              <w14:schemeClr w14:val="tx1"/>
            </w14:solidFill>
          </w14:textFill>
        </w:rPr>
      </w:pPr>
      <w:bookmarkStart w:id="17"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p>
    <w:p w14:paraId="08C6CB5E">
      <w:pPr>
        <w:pStyle w:val="5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14:paraId="4D749463">
      <w:pPr>
        <w:pStyle w:val="5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14:paraId="3F3483D7">
      <w:pPr>
        <w:pStyle w:val="5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pPr>
      <w:r>
        <w:rPr>
          <w:rFonts w:hint="eastAsia"/>
        </w:rPr>
        <w:t>本文件由梅州市食品行业协会提出。</w:t>
      </w:r>
    </w:p>
    <w:p w14:paraId="0C6D7F7F">
      <w:pPr>
        <w:pStyle w:val="5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color w:val="000000" w:themeColor="text1"/>
          <w14:textFill>
            <w14:solidFill>
              <w14:schemeClr w14:val="tx1"/>
            </w14:solidFill>
          </w14:textFill>
        </w:rPr>
      </w:pPr>
      <w:r>
        <w:rPr>
          <w:rFonts w:hint="eastAsia"/>
        </w:rPr>
        <w:t>本文件由梅州市食品行业协会归口。</w:t>
      </w:r>
    </w:p>
    <w:p w14:paraId="5FC0E355">
      <w:pPr>
        <w:pStyle w:val="5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本文件起草单位：广东梅州职业技术学院、梅州市食品行业协会、梅州糕味嘉食品有限公司、五华县潭下镇强镇富村实业有限公司、梅州市浚兴生态农业发展有限公司。</w:t>
      </w:r>
    </w:p>
    <w:p w14:paraId="0DFA1DA6">
      <w:pPr>
        <w:pStyle w:val="5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本文件主要起草人：杨静娴、董芳远、张在</w:t>
      </w:r>
      <w:bookmarkStart w:id="41" w:name="_GoBack"/>
      <w:bookmarkEnd w:id="41"/>
      <w:r>
        <w:rPr>
          <w:rFonts w:hint="eastAsia"/>
          <w:color w:val="000000" w:themeColor="text1"/>
          <w14:textFill>
            <w14:solidFill>
              <w14:schemeClr w14:val="tx1"/>
            </w14:solidFill>
          </w14:textFill>
        </w:rPr>
        <w:t>忠、张鸿图、罗志强、徐炜琳、吴珠、张金良。</w:t>
      </w:r>
    </w:p>
    <w:p w14:paraId="4C75E846">
      <w:pPr>
        <w:pStyle w:val="59"/>
        <w:ind w:firstLine="420"/>
        <w:rPr>
          <w:color w:val="000000" w:themeColor="text1"/>
          <w14:textFill>
            <w14:solidFill>
              <w14:schemeClr w14:val="tx1"/>
            </w14:solidFill>
          </w14:textFill>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7"/>
    <w:p w14:paraId="0A0AF972">
      <w:pPr>
        <w:spacing w:line="20" w:lineRule="exact"/>
        <w:jc w:val="center"/>
        <w:rPr>
          <w:rFonts w:hint="eastAsia" w:ascii="黑体" w:hAnsi="黑体" w:eastAsia="黑体"/>
          <w:color w:val="000000" w:themeColor="text1"/>
          <w:sz w:val="32"/>
          <w:szCs w:val="32"/>
          <w14:textFill>
            <w14:solidFill>
              <w14:schemeClr w14:val="tx1"/>
            </w14:solidFill>
          </w14:textFill>
        </w:rPr>
      </w:pPr>
      <w:bookmarkStart w:id="18" w:name="BookMark4"/>
    </w:p>
    <w:p w14:paraId="6210381E">
      <w:pPr>
        <w:spacing w:line="20" w:lineRule="exact"/>
        <w:jc w:val="center"/>
        <w:rPr>
          <w:rFonts w:hint="eastAsia"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0FE90EBD57274FE0B618DE375B2CA54F"/>
        </w:placeholder>
      </w:sdtPr>
      <w:sdtEndPr>
        <w:rPr>
          <w:color w:val="000000" w:themeColor="text1"/>
          <w14:textFill>
            <w14:solidFill>
              <w14:schemeClr w14:val="tx1"/>
            </w14:solidFill>
          </w14:textFill>
        </w:rPr>
      </w:sdtEndPr>
      <w:sdtContent>
        <w:p w14:paraId="2345CF76">
          <w:pPr>
            <w:pStyle w:val="180"/>
            <w:spacing w:before="2" w:beforeLines="1" w:after="528" w:afterLines="220"/>
            <w:rPr>
              <w:rFonts w:hint="eastAsia"/>
              <w:color w:val="000000" w:themeColor="text1"/>
              <w14:textFill>
                <w14:solidFill>
                  <w14:schemeClr w14:val="tx1"/>
                </w14:solidFill>
              </w14:textFill>
            </w:rPr>
          </w:pPr>
          <w:bookmarkStart w:id="19" w:name="NEW_STAND_NAME"/>
          <w:r>
            <w:rPr>
              <w:rFonts w:hint="eastAsia"/>
              <w:color w:val="000000" w:themeColor="text1"/>
              <w14:textFill>
                <w14:solidFill>
                  <w14:schemeClr w14:val="tx1"/>
                </w14:solidFill>
              </w14:textFill>
            </w:rPr>
            <w:t>月光糕 熟粉类糕点</w:t>
          </w:r>
        </w:p>
      </w:sdtContent>
    </w:sdt>
    <w:bookmarkEnd w:id="19"/>
    <w:p w14:paraId="48349F4F">
      <w:pPr>
        <w:pStyle w:val="107"/>
        <w:spacing w:before="240" w:after="240"/>
        <w:rPr>
          <w:color w:val="000000" w:themeColor="text1"/>
          <w14:textFill>
            <w14:solidFill>
              <w14:schemeClr w14:val="tx1"/>
            </w14:solidFill>
          </w14:textFill>
        </w:rPr>
      </w:pPr>
      <w:bookmarkStart w:id="20" w:name="_Toc26718930"/>
      <w:bookmarkStart w:id="21" w:name="_Toc17233325"/>
      <w:bookmarkStart w:id="22" w:name="_Toc17233333"/>
      <w:bookmarkStart w:id="23" w:name="_Toc26986530"/>
      <w:bookmarkStart w:id="24" w:name="_Toc26648465"/>
      <w:bookmarkStart w:id="25" w:name="_Toc24884218"/>
      <w:bookmarkStart w:id="26" w:name="_Toc26986771"/>
      <w:bookmarkStart w:id="27" w:name="_Toc97192964"/>
      <w:bookmarkStart w:id="28" w:name="_Toc24884211"/>
      <w:r>
        <w:rPr>
          <w:rFonts w:hint="eastAsia"/>
          <w:color w:val="000000" w:themeColor="text1"/>
          <w14:textFill>
            <w14:solidFill>
              <w14:schemeClr w14:val="tx1"/>
            </w14:solidFill>
          </w14:textFill>
        </w:rPr>
        <w:t>范围</w:t>
      </w:r>
      <w:bookmarkEnd w:id="20"/>
      <w:bookmarkEnd w:id="21"/>
      <w:bookmarkEnd w:id="22"/>
      <w:bookmarkEnd w:id="23"/>
      <w:bookmarkEnd w:id="24"/>
      <w:bookmarkEnd w:id="25"/>
      <w:bookmarkEnd w:id="26"/>
      <w:bookmarkEnd w:id="27"/>
      <w:bookmarkEnd w:id="28"/>
    </w:p>
    <w:p w14:paraId="25D07171">
      <w:pPr>
        <w:pStyle w:val="59"/>
        <w:ind w:firstLine="420"/>
        <w:rPr>
          <w:color w:val="000000" w:themeColor="text1"/>
          <w14:textFill>
            <w14:solidFill>
              <w14:schemeClr w14:val="tx1"/>
            </w14:solidFill>
          </w14:textFill>
        </w:rPr>
      </w:pPr>
      <w:bookmarkStart w:id="29" w:name="_Toc24884212"/>
      <w:bookmarkStart w:id="30" w:name="_Toc17233334"/>
      <w:bookmarkStart w:id="31" w:name="_Toc17233326"/>
      <w:bookmarkStart w:id="32" w:name="_Toc24884219"/>
      <w:bookmarkStart w:id="33" w:name="_Toc26648466"/>
      <w:r>
        <w:rPr>
          <w:rFonts w:hint="eastAsia"/>
          <w:color w:val="000000" w:themeColor="text1"/>
          <w14:textFill>
            <w14:solidFill>
              <w14:schemeClr w14:val="tx1"/>
            </w14:solidFill>
          </w14:textFill>
        </w:rPr>
        <w:t>本文件规定了月光糕的产品分类、原辅料、加工工艺、技术要求、检验规则、标签和标志、包装、贮运、销售的要求。</w:t>
      </w:r>
    </w:p>
    <w:p w14:paraId="489CCA6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本文件适用于梅州市辖区内月光糕的生产加工和销售，不包括现制销售的产品。</w:t>
      </w:r>
    </w:p>
    <w:p w14:paraId="420E9149">
      <w:pPr>
        <w:pStyle w:val="107"/>
        <w:spacing w:before="240" w:after="240"/>
        <w:rPr>
          <w:color w:val="000000" w:themeColor="text1"/>
          <w14:textFill>
            <w14:solidFill>
              <w14:schemeClr w14:val="tx1"/>
            </w14:solidFill>
          </w14:textFill>
        </w:rPr>
      </w:pPr>
      <w:bookmarkStart w:id="34" w:name="_Toc97192965"/>
      <w:bookmarkStart w:id="35" w:name="_Toc26718931"/>
      <w:bookmarkStart w:id="36" w:name="_Toc26986772"/>
      <w:bookmarkStart w:id="37" w:name="_Toc26986531"/>
      <w:r>
        <w:rPr>
          <w:rFonts w:hint="eastAsia"/>
          <w:color w:val="000000" w:themeColor="text1"/>
          <w14:textFill>
            <w14:solidFill>
              <w14:schemeClr w14:val="tx1"/>
            </w14:solidFill>
          </w14:textFill>
        </w:rPr>
        <w:t>规范性引用文件</w:t>
      </w:r>
      <w:bookmarkEnd w:id="29"/>
      <w:bookmarkEnd w:id="30"/>
      <w:bookmarkEnd w:id="31"/>
      <w:bookmarkEnd w:id="32"/>
      <w:bookmarkEnd w:id="33"/>
      <w:bookmarkEnd w:id="34"/>
      <w:bookmarkEnd w:id="35"/>
      <w:bookmarkEnd w:id="36"/>
      <w:bookmarkEnd w:id="37"/>
    </w:p>
    <w:sdt>
      <w:sdtPr>
        <w:rPr>
          <w:rFonts w:hint="eastAsia"/>
          <w:color w:val="000000" w:themeColor="text1"/>
          <w14:textFill>
            <w14:solidFill>
              <w14:schemeClr w14:val="tx1"/>
            </w14:solidFill>
          </w14:textFill>
        </w:rPr>
        <w:id w:val="715848253"/>
        <w:placeholder>
          <w:docPart w:val="7B96F961101643F7B1D091D602B851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14:paraId="43E8879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A79A08">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191 包装储运图示标志</w:t>
      </w:r>
    </w:p>
    <w:p w14:paraId="62D7BC37">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2715 食品安全国家标准 粮食</w:t>
      </w:r>
    </w:p>
    <w:p w14:paraId="437B6C66">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2716 食品安全国家标准 植物油</w:t>
      </w:r>
    </w:p>
    <w:p w14:paraId="55E451D2">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2760 食品安全国家标准 食品添加剂使用标准</w:t>
      </w:r>
    </w:p>
    <w:p w14:paraId="7FF4A94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2762 食品安全国家标准 食品中污染物限量</w:t>
      </w:r>
    </w:p>
    <w:p w14:paraId="3D68BFA7">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4789.1 食品安全国家标准 食品微生物学检验 菌落总数测定</w:t>
      </w:r>
    </w:p>
    <w:p w14:paraId="3A1B78B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4789.1 食品安全国家标准 食品微生物学检验 大肠菌群计数</w:t>
      </w:r>
    </w:p>
    <w:p w14:paraId="52F5C0D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4789.1 食品安全国家标准 食品微生物学检验 霉菌和酵母计数</w:t>
      </w:r>
    </w:p>
    <w:p w14:paraId="680FDFF6">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5009.3 食品安全国家标准 食品中水分的测定</w:t>
      </w:r>
    </w:p>
    <w:p w14:paraId="440FDD46">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5749 生活饮用水</w:t>
      </w:r>
    </w:p>
    <w:p w14:paraId="102903F9">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5009.227 食品安全国家标准 食品中过氧化值的测定</w:t>
      </w:r>
    </w:p>
    <w:p w14:paraId="108A2DE5">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5009.229 食品安全国家标准 食品中酸价的测定</w:t>
      </w:r>
    </w:p>
    <w:p w14:paraId="200F53C7">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7718 食品安全国家标准 预包装食品标签通则</w:t>
      </w:r>
    </w:p>
    <w:p w14:paraId="070DCBD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8957 食品安全国家标准 糕点、面包卫生规范</w:t>
      </w:r>
    </w:p>
    <w:p w14:paraId="35B88D7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14881 食品安全国家标准 食品生产通用卫生规范</w:t>
      </w:r>
    </w:p>
    <w:p w14:paraId="3752BD92">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13104 食品安全国家标准 食糖</w:t>
      </w:r>
    </w:p>
    <w:p w14:paraId="7C3F4D2C">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14880 食品安全国家标准 食品营养强化剂使用标准</w:t>
      </w:r>
    </w:p>
    <w:p w14:paraId="23808799">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14884 食品安全国家标准 蜜饯</w:t>
      </w:r>
    </w:p>
    <w:p w14:paraId="14DEC0B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15203 食品安全国家标准 淀粉糖</w:t>
      </w:r>
    </w:p>
    <w:p w14:paraId="4094E96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19300 食品安全国家标准 坚果与籽类食品</w:t>
      </w:r>
    </w:p>
    <w:p w14:paraId="2BCBE17A">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23350 限制商品过度包装要求 食品和化妆品</w:t>
      </w:r>
    </w:p>
    <w:p w14:paraId="4795C7DB">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23780 糕点质量检验方法</w:t>
      </w:r>
    </w:p>
    <w:p w14:paraId="582101C9">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28050 食品安全国家标准 预包装食品营养标签通则</w:t>
      </w:r>
    </w:p>
    <w:p w14:paraId="054E651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29921 食品安全国家标准 食品中致病菌限量</w:t>
      </w:r>
    </w:p>
    <w:p w14:paraId="2B883058">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31607 食品安全国家标准 散装即食食品中致病菌限量</w:t>
      </w:r>
    </w:p>
    <w:p w14:paraId="22B35A6A">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JJF 1070 定量包装商品净含量计量检验规则</w:t>
      </w:r>
    </w:p>
    <w:p w14:paraId="33B91538">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国家市场监督管理总局令 2023 年第 70 号 定量包装商品计量</w:t>
      </w:r>
    </w:p>
    <w:p w14:paraId="4ABDC6EB">
      <w:pPr>
        <w:pStyle w:val="107"/>
        <w:spacing w:before="240" w:after="240"/>
        <w:rPr>
          <w:color w:val="000000" w:themeColor="text1"/>
          <w14:textFill>
            <w14:solidFill>
              <w14:schemeClr w14:val="tx1"/>
            </w14:solidFill>
          </w14:textFill>
        </w:rPr>
      </w:pPr>
      <w:bookmarkStart w:id="38" w:name="_Toc97192966"/>
      <w:r>
        <w:rPr>
          <w:rFonts w:hint="eastAsia"/>
          <w:color w:val="000000" w:themeColor="text1"/>
          <w:szCs w:val="21"/>
          <w14:textFill>
            <w14:solidFill>
              <w14:schemeClr w14:val="tx1"/>
            </w14:solidFill>
          </w14:textFill>
        </w:rPr>
        <w:t>术语和定义</w:t>
      </w:r>
      <w:bookmarkEnd w:id="38"/>
    </w:p>
    <w:sdt>
      <w:sdtPr>
        <w:rPr>
          <w:color w:val="000000" w:themeColor="text1"/>
          <w14:textFill>
            <w14:solidFill>
              <w14:schemeClr w14:val="tx1"/>
            </w14:solidFill>
          </w14:textFill>
        </w:rPr>
        <w:id w:val="-1909835108"/>
        <w:placeholder>
          <w:docPart w:val="051A69EE840242A9AEC5916E36923C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6D84FDA2">
          <w:pPr>
            <w:pStyle w:val="59"/>
            <w:ind w:firstLine="420"/>
            <w:rPr>
              <w:color w:val="000000" w:themeColor="text1"/>
              <w14:textFill>
                <w14:solidFill>
                  <w14:schemeClr w14:val="tx1"/>
                </w14:solidFill>
              </w14:textFill>
            </w:rPr>
          </w:pPr>
          <w:bookmarkStart w:id="39" w:name="_Toc26986532"/>
          <w:bookmarkEnd w:id="39"/>
          <w:r>
            <w:rPr>
              <w:color w:val="000000" w:themeColor="text1"/>
              <w14:textFill>
                <w14:solidFill>
                  <w14:schemeClr w14:val="tx1"/>
                </w14:solidFill>
              </w14:textFill>
            </w:rPr>
            <w:t>下列术语和定义适用于本文件。</w:t>
          </w:r>
        </w:p>
      </w:sdtContent>
    </w:sdt>
    <w:p w14:paraId="22032F02">
      <w:pPr>
        <w:pStyle w:val="108"/>
        <w:spacing w:before="120" w:after="120"/>
        <w:ind w:left="0"/>
        <w:rPr>
          <w:color w:val="000000" w:themeColor="text1"/>
          <w14:textFill>
            <w14:solidFill>
              <w14:schemeClr w14:val="tx1"/>
            </w14:solidFill>
          </w14:textFill>
        </w:rPr>
      </w:pPr>
    </w:p>
    <w:p w14:paraId="6F2F1CA4">
      <w:pPr>
        <w:pStyle w:val="59"/>
        <w:ind w:firstLine="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月光糕  </w:t>
      </w:r>
      <w:r>
        <w:rPr>
          <w:rFonts w:ascii="黑体" w:hAnsi="黑体" w:eastAsia="黑体"/>
          <w:color w:val="000000" w:themeColor="text1"/>
          <w14:textFill>
            <w14:solidFill>
              <w14:schemeClr w14:val="tx1"/>
            </w14:solidFill>
          </w14:textFill>
        </w:rPr>
        <w:t>Moonshine cake</w:t>
      </w:r>
    </w:p>
    <w:p w14:paraId="7D6AB34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炒熟糯米粉为主料，添加食用植物油、白砂糖、食用葡萄糖或麦芽糖浆，添加或不添加食品添加剂，加入冬瓜条、橘饼、芝麻、花生、葵瓜子等为辅料做馅料，经配料、润糖、调粉、添加馅料、制糕坯、压制成型、铺粉，切片、包装而成的具有梅州特色的熟粉糕点（月光糕实物图见附录A）。</w:t>
      </w:r>
    </w:p>
    <w:p w14:paraId="016C22EE">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技术要求</w:t>
      </w:r>
    </w:p>
    <w:p w14:paraId="2C84B53E">
      <w:pPr>
        <w:pStyle w:val="108"/>
        <w:spacing w:before="120" w:after="120"/>
        <w:ind w:left="0"/>
        <w:rPr>
          <w:color w:val="000000" w:themeColor="text1"/>
          <w14:textFill>
            <w14:solidFill>
              <w14:schemeClr w14:val="tx1"/>
            </w14:solidFill>
          </w14:textFill>
        </w:rPr>
      </w:pPr>
      <w:r>
        <w:rPr>
          <w:color w:val="000000" w:themeColor="text1"/>
          <w14:textFill>
            <w14:solidFill>
              <w14:schemeClr w14:val="tx1"/>
            </w14:solidFill>
          </w14:textFill>
        </w:rPr>
        <w:t>原辅料要求</w:t>
      </w:r>
    </w:p>
    <w:p w14:paraId="7A29C883">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糯米</w:t>
      </w:r>
    </w:p>
    <w:p w14:paraId="2FFE4FC0">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糯米、糯米粉应符合GB 2715的规定。</w:t>
      </w:r>
    </w:p>
    <w:p w14:paraId="4A464840">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白砂糖</w:t>
      </w:r>
    </w:p>
    <w:p w14:paraId="054E8E61">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白砂糖应符合GB 13104的规定。</w:t>
      </w:r>
    </w:p>
    <w:p w14:paraId="31B8CB86">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原料 饮用水（熟水）</w:t>
      </w:r>
    </w:p>
    <w:p w14:paraId="19649492">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饮用水应符合GB 5749的规定。</w:t>
      </w:r>
    </w:p>
    <w:p w14:paraId="42A4640E">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食用葡萄糖、麦芽糖浆</w:t>
      </w:r>
    </w:p>
    <w:p w14:paraId="379F3DB6">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食用葡萄糖、麦芽糖浆应符合GB 19300的规定。</w:t>
      </w:r>
    </w:p>
    <w:p w14:paraId="730F33AC">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辅料 植物油</w:t>
      </w:r>
    </w:p>
    <w:p w14:paraId="293E5568">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植物油应符合GB 2716的规定。</w:t>
      </w:r>
    </w:p>
    <w:p w14:paraId="575F3D70">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芝麻、花生仁等籽类坚果</w:t>
      </w:r>
    </w:p>
    <w:p w14:paraId="7BC4D68A">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芝麻、花生仁等籽类或果仁食品应符合GB 19300的规定。</w:t>
      </w:r>
    </w:p>
    <w:p w14:paraId="496758B4">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冬瓜条</w:t>
      </w:r>
    </w:p>
    <w:p w14:paraId="1CC2D2E0">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冬瓜条应符合GB 14884的规定。</w:t>
      </w:r>
    </w:p>
    <w:p w14:paraId="79209AE9">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橘饼</w:t>
      </w:r>
    </w:p>
    <w:p w14:paraId="72E3DE0B">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橘饼应符合GB 14884的规定。</w:t>
      </w:r>
    </w:p>
    <w:p w14:paraId="103C0DA6">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食品添加剂</w:t>
      </w:r>
    </w:p>
    <w:p w14:paraId="6AE45E0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食品添加剂及其它辅料应符合相关食品标准和有关规定。</w:t>
      </w:r>
    </w:p>
    <w:p w14:paraId="6EA71BC6">
      <w:pPr>
        <w:pStyle w:val="107"/>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加工工艺</w:t>
      </w:r>
    </w:p>
    <w:p w14:paraId="2ACA4083">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加工过程基本要求</w:t>
      </w:r>
    </w:p>
    <w:p w14:paraId="3608F12E">
      <w:pPr>
        <w:pStyle w:val="59"/>
        <w:ind w:firstLine="420"/>
      </w:pPr>
      <w:r>
        <w:rPr>
          <w:rFonts w:hint="eastAsia"/>
        </w:rPr>
        <w:t>应符合GB 8957的规定。</w:t>
      </w:r>
    </w:p>
    <w:p w14:paraId="2C19A673">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生产卫生要求</w:t>
      </w:r>
    </w:p>
    <w:p w14:paraId="6F1360D7">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生产卫生要求应符合GB 14881的规定。</w:t>
      </w:r>
    </w:p>
    <w:p w14:paraId="55771ADB">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生产工艺</w:t>
      </w:r>
    </w:p>
    <w:p w14:paraId="554E1C0C">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生产工艺见附录 B。</w:t>
      </w:r>
    </w:p>
    <w:p w14:paraId="3096E60E">
      <w:pPr>
        <w:pStyle w:val="108"/>
        <w:spacing w:before="120" w:after="120"/>
        <w:ind w:left="0"/>
        <w:rPr>
          <w:color w:val="000000" w:themeColor="text1"/>
          <w14:textFill>
            <w14:solidFill>
              <w14:schemeClr w14:val="tx1"/>
            </w14:solidFill>
          </w14:textFill>
        </w:rPr>
      </w:pPr>
      <w:r>
        <w:rPr>
          <w:color w:val="000000" w:themeColor="text1"/>
          <w14:textFill>
            <w14:solidFill>
              <w14:schemeClr w14:val="tx1"/>
            </w14:solidFill>
          </w14:textFill>
        </w:rPr>
        <w:t>感官要求</w:t>
      </w:r>
    </w:p>
    <w:p w14:paraId="28047DE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感官要求应符合表 1的规定。</w:t>
      </w:r>
    </w:p>
    <w:p w14:paraId="4F5FDAF1">
      <w:pPr>
        <w:pStyle w:val="115"/>
        <w:spacing w:before="120" w:after="120"/>
        <w:rPr>
          <w:color w:val="000000" w:themeColor="text1"/>
          <w14:textFill>
            <w14:solidFill>
              <w14:schemeClr w14:val="tx1"/>
            </w14:solidFill>
          </w14:textFill>
        </w:rPr>
      </w:pPr>
      <w:r>
        <w:rPr>
          <w:color w:val="000000" w:themeColor="text1"/>
          <w14:textFill>
            <w14:solidFill>
              <w14:schemeClr w14:val="tx1"/>
            </w14:solidFill>
          </w14:textFill>
        </w:rPr>
        <w:t>感官要求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7433"/>
      </w:tblGrid>
      <w:tr w14:paraId="5ED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32" w:type="dxa"/>
            <w:tcBorders>
              <w:top w:val="single" w:color="auto" w:sz="6" w:space="0"/>
              <w:bottom w:val="single" w:color="auto" w:sz="6" w:space="0"/>
            </w:tcBorders>
            <w:vAlign w:val="center"/>
          </w:tcPr>
          <w:p w14:paraId="2B5F3455">
            <w:pPr>
              <w:pStyle w:val="18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项目</w:t>
            </w:r>
          </w:p>
        </w:tc>
        <w:tc>
          <w:tcPr>
            <w:tcW w:w="7433" w:type="dxa"/>
            <w:tcBorders>
              <w:top w:val="single" w:color="auto" w:sz="6" w:space="0"/>
              <w:bottom w:val="single" w:color="auto" w:sz="6" w:space="0"/>
            </w:tcBorders>
            <w:vAlign w:val="center"/>
          </w:tcPr>
          <w:p w14:paraId="7E67601D">
            <w:pPr>
              <w:pStyle w:val="18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指标</w:t>
            </w:r>
          </w:p>
        </w:tc>
      </w:tr>
      <w:tr w14:paraId="256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32" w:type="dxa"/>
            <w:tcBorders>
              <w:top w:val="single" w:color="auto" w:sz="6" w:space="0"/>
            </w:tcBorders>
            <w:vAlign w:val="center"/>
          </w:tcPr>
          <w:p w14:paraId="3650E83C">
            <w:pPr>
              <w:pStyle w:val="181"/>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组织形态</w:t>
            </w:r>
          </w:p>
        </w:tc>
        <w:tc>
          <w:tcPr>
            <w:tcW w:w="7433" w:type="dxa"/>
            <w:tcBorders>
              <w:top w:val="single" w:color="auto" w:sz="6" w:space="0"/>
            </w:tcBorders>
            <w:vAlign w:val="center"/>
          </w:tcPr>
          <w:p w14:paraId="58EA0915">
            <w:pPr>
              <w:pStyle w:val="18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外形整齐，具有该品种应有的形态特征；粉料细腻， 紧密不松散，粘结适宜，不粘片，具有该品种应有的 组织特征。无霉变、无生虫及其他正常视力可见的外 来异物</w:t>
            </w:r>
          </w:p>
        </w:tc>
      </w:tr>
      <w:tr w14:paraId="2CF5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32" w:type="dxa"/>
            <w:vAlign w:val="center"/>
          </w:tcPr>
          <w:p w14:paraId="1FD539C4">
            <w:pPr>
              <w:pStyle w:val="181"/>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色泽</w:t>
            </w:r>
          </w:p>
        </w:tc>
        <w:tc>
          <w:tcPr>
            <w:tcW w:w="7433" w:type="dxa"/>
            <w:vAlign w:val="center"/>
          </w:tcPr>
          <w:p w14:paraId="5215E4C0">
            <w:pPr>
              <w:pStyle w:val="181"/>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两面呈米白，</w:t>
            </w:r>
            <w:r>
              <w:rPr>
                <w:rFonts w:ascii="Times New Roman"/>
                <w:color w:val="000000" w:themeColor="text1"/>
                <w14:textFill>
                  <w14:solidFill>
                    <w14:schemeClr w14:val="tx1"/>
                  </w14:solidFill>
                </w14:textFill>
              </w:rPr>
              <w:t>色泽均匀，具有该品种应有的色泽特征</w:t>
            </w:r>
          </w:p>
        </w:tc>
      </w:tr>
      <w:tr w14:paraId="0FF9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32" w:type="dxa"/>
            <w:vAlign w:val="center"/>
          </w:tcPr>
          <w:p w14:paraId="60E44811">
            <w:pPr>
              <w:pStyle w:val="181"/>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滋味、</w:t>
            </w:r>
            <w:r>
              <w:rPr>
                <w:rFonts w:hAnsi="宋体"/>
                <w:color w:val="000000" w:themeColor="text1"/>
                <w14:textFill>
                  <w14:solidFill>
                    <w14:schemeClr w14:val="tx1"/>
                  </w14:solidFill>
                </w14:textFill>
              </w:rPr>
              <w:t>气味</w:t>
            </w:r>
          </w:p>
        </w:tc>
        <w:tc>
          <w:tcPr>
            <w:tcW w:w="7433" w:type="dxa"/>
            <w:vAlign w:val="center"/>
          </w:tcPr>
          <w:p w14:paraId="30ADA0AC">
            <w:pPr>
              <w:pStyle w:val="18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味纯正，具有本产品特有的滋味和气味，无异</w:t>
            </w:r>
            <w:r>
              <w:rPr>
                <w:rFonts w:hint="eastAsia" w:ascii="Times New Roman"/>
                <w:color w:val="000000" w:themeColor="text1"/>
                <w14:textFill>
                  <w14:solidFill>
                    <w14:schemeClr w14:val="tx1"/>
                  </w14:solidFill>
                </w14:textFill>
              </w:rPr>
              <w:t>味</w:t>
            </w:r>
          </w:p>
        </w:tc>
      </w:tr>
      <w:tr w14:paraId="471A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32" w:type="dxa"/>
            <w:vAlign w:val="center"/>
          </w:tcPr>
          <w:p w14:paraId="7B6B00C9">
            <w:pPr>
              <w:pStyle w:val="181"/>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检验方法</w:t>
            </w:r>
          </w:p>
        </w:tc>
        <w:tc>
          <w:tcPr>
            <w:tcW w:w="7433" w:type="dxa"/>
            <w:vAlign w:val="center"/>
          </w:tcPr>
          <w:p w14:paraId="530A242B">
            <w:pPr>
              <w:pStyle w:val="18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将样品置于白瓷盘中，在自然光下 观察色泽和状态，检查有无异物。 闻其气味，用温开水漱口后品其滋味</w:t>
            </w:r>
          </w:p>
        </w:tc>
      </w:tr>
    </w:tbl>
    <w:p w14:paraId="0F64CFF9">
      <w:pPr>
        <w:pStyle w:val="108"/>
        <w:spacing w:before="120" w:after="120"/>
        <w:ind w:left="0"/>
        <w:rPr>
          <w:color w:val="000000" w:themeColor="text1"/>
          <w14:textFill>
            <w14:solidFill>
              <w14:schemeClr w14:val="tx1"/>
            </w14:solidFill>
          </w14:textFill>
        </w:rPr>
      </w:pPr>
      <w:r>
        <w:rPr>
          <w:color w:val="000000" w:themeColor="text1"/>
          <w14:textFill>
            <w14:solidFill>
              <w14:schemeClr w14:val="tx1"/>
            </w14:solidFill>
          </w14:textFill>
        </w:rPr>
        <w:t>品质指标</w:t>
      </w:r>
    </w:p>
    <w:p w14:paraId="298B31EA">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品质指标应符合表 2的规定。</w:t>
      </w:r>
    </w:p>
    <w:p w14:paraId="06946ADB">
      <w:pPr>
        <w:pStyle w:val="59"/>
        <w:ind w:firstLine="0" w:firstLineChars="0"/>
        <w:rPr>
          <w:color w:val="000000" w:themeColor="text1"/>
          <w14:textFill>
            <w14:solidFill>
              <w14:schemeClr w14:val="tx1"/>
            </w14:solidFill>
          </w14:textFill>
        </w:rPr>
      </w:pPr>
    </w:p>
    <w:p w14:paraId="06D408B0">
      <w:pPr>
        <w:pStyle w:val="11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品质</w:t>
      </w:r>
      <w:r>
        <w:rPr>
          <w:color w:val="000000" w:themeColor="text1"/>
          <w14:textFill>
            <w14:solidFill>
              <w14:schemeClr w14:val="tx1"/>
            </w14:solidFill>
          </w14:textFill>
        </w:rPr>
        <w:t>指标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054"/>
        <w:gridCol w:w="3431"/>
      </w:tblGrid>
      <w:tr w14:paraId="1ECA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85" w:type="dxa"/>
            <w:tcBorders>
              <w:top w:val="single" w:color="auto" w:sz="6" w:space="0"/>
              <w:bottom w:val="single" w:color="auto" w:sz="6" w:space="0"/>
            </w:tcBorders>
            <w:vAlign w:val="center"/>
          </w:tcPr>
          <w:p w14:paraId="0F5DF319">
            <w:pPr>
              <w:pStyle w:val="181"/>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项目</w:t>
            </w:r>
          </w:p>
        </w:tc>
        <w:tc>
          <w:tcPr>
            <w:tcW w:w="3054" w:type="dxa"/>
            <w:tcBorders>
              <w:top w:val="single" w:color="auto" w:sz="6" w:space="0"/>
              <w:bottom w:val="single" w:color="auto" w:sz="6" w:space="0"/>
            </w:tcBorders>
            <w:vAlign w:val="center"/>
          </w:tcPr>
          <w:p w14:paraId="2243D189">
            <w:pPr>
              <w:pStyle w:val="181"/>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指标</w:t>
            </w:r>
          </w:p>
        </w:tc>
        <w:tc>
          <w:tcPr>
            <w:tcW w:w="3431" w:type="dxa"/>
            <w:tcBorders>
              <w:top w:val="single" w:color="auto" w:sz="6" w:space="0"/>
              <w:bottom w:val="single" w:color="auto" w:sz="6" w:space="0"/>
            </w:tcBorders>
            <w:vAlign w:val="center"/>
          </w:tcPr>
          <w:p w14:paraId="675DFE2F">
            <w:pPr>
              <w:pStyle w:val="181"/>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检验方法</w:t>
            </w:r>
          </w:p>
        </w:tc>
      </w:tr>
      <w:tr w14:paraId="03B4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085" w:type="dxa"/>
            <w:tcBorders>
              <w:bottom w:val="single" w:color="auto" w:sz="4" w:space="0"/>
            </w:tcBorders>
            <w:vAlign w:val="center"/>
          </w:tcPr>
          <w:p w14:paraId="51B52E2A">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水分/（g/100g）</w:t>
            </w:r>
          </w:p>
        </w:tc>
        <w:tc>
          <w:tcPr>
            <w:tcW w:w="3054" w:type="dxa"/>
            <w:tcBorders>
              <w:bottom w:val="single" w:color="auto" w:sz="4" w:space="0"/>
            </w:tcBorders>
            <w:vAlign w:val="center"/>
          </w:tcPr>
          <w:p w14:paraId="2EB8D448">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≤25.0</w:t>
            </w:r>
          </w:p>
        </w:tc>
        <w:tc>
          <w:tcPr>
            <w:tcW w:w="3431" w:type="dxa"/>
            <w:tcBorders>
              <w:bottom w:val="single" w:color="auto" w:sz="4" w:space="0"/>
            </w:tcBorders>
            <w:vAlign w:val="center"/>
          </w:tcPr>
          <w:p w14:paraId="75E195AD">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GB 5009.3</w:t>
            </w:r>
          </w:p>
        </w:tc>
      </w:tr>
      <w:tr w14:paraId="11D9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5" w:type="dxa"/>
            <w:vAlign w:val="center"/>
          </w:tcPr>
          <w:p w14:paraId="40596474">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总糖（以葡萄糖计）/（g/100g）</w:t>
            </w:r>
          </w:p>
        </w:tc>
        <w:tc>
          <w:tcPr>
            <w:tcW w:w="3054" w:type="dxa"/>
          </w:tcPr>
          <w:p w14:paraId="406F88A3">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≤65.0</w:t>
            </w:r>
          </w:p>
        </w:tc>
        <w:tc>
          <w:tcPr>
            <w:tcW w:w="3431" w:type="dxa"/>
            <w:vAlign w:val="center"/>
          </w:tcPr>
          <w:p w14:paraId="00C839C5">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GB/T23780</w:t>
            </w:r>
          </w:p>
        </w:tc>
      </w:tr>
      <w:tr w14:paraId="19A4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5" w:type="dxa"/>
            <w:vAlign w:val="center"/>
          </w:tcPr>
          <w:p w14:paraId="67095EA9">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酸价（以脂肪计）(KOH)/（g/100g）</w:t>
            </w:r>
          </w:p>
        </w:tc>
        <w:tc>
          <w:tcPr>
            <w:tcW w:w="3054" w:type="dxa"/>
          </w:tcPr>
          <w:p w14:paraId="6D816FA1">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≤5.0</w:t>
            </w:r>
          </w:p>
        </w:tc>
        <w:tc>
          <w:tcPr>
            <w:tcW w:w="3431" w:type="dxa"/>
            <w:vAlign w:val="center"/>
          </w:tcPr>
          <w:p w14:paraId="351942AD">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GB 5009.229</w:t>
            </w:r>
          </w:p>
        </w:tc>
      </w:tr>
      <w:tr w14:paraId="15C9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5" w:type="dxa"/>
            <w:vAlign w:val="center"/>
          </w:tcPr>
          <w:p w14:paraId="5E494117">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过氧化值（以脂肪计）（g/100g）</w:t>
            </w:r>
          </w:p>
        </w:tc>
        <w:tc>
          <w:tcPr>
            <w:tcW w:w="3054" w:type="dxa"/>
          </w:tcPr>
          <w:p w14:paraId="3B53018C">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≤0.25</w:t>
            </w:r>
          </w:p>
        </w:tc>
        <w:tc>
          <w:tcPr>
            <w:tcW w:w="3431" w:type="dxa"/>
            <w:vAlign w:val="center"/>
          </w:tcPr>
          <w:p w14:paraId="7A6F2ACD">
            <w:pPr>
              <w:pStyle w:val="181"/>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GB 5009.227</w:t>
            </w:r>
          </w:p>
        </w:tc>
      </w:tr>
      <w:tr w14:paraId="4F2C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0" w:type="dxa"/>
            <w:gridSpan w:val="3"/>
            <w:vAlign w:val="center"/>
          </w:tcPr>
          <w:p w14:paraId="4F175733">
            <w:pPr>
              <w:pStyle w:val="182"/>
              <w:numPr>
                <w:ilvl w:val="0"/>
                <w:numId w:val="0"/>
              </w:numPr>
              <w:ind w:firstLine="180" w:firstLineChars="100"/>
            </w:pPr>
            <w:r>
              <w:rPr>
                <w:rFonts w:hint="eastAsia"/>
              </w:rPr>
              <w:t>注：</w:t>
            </w:r>
            <w:r>
              <w:t>酸价和过氧化值指标仅适用于配料中添加油脂的产品</w:t>
            </w:r>
          </w:p>
        </w:tc>
      </w:tr>
    </w:tbl>
    <w:p w14:paraId="734BA96B">
      <w:pPr>
        <w:pStyle w:val="108"/>
        <w:spacing w:before="120" w:after="120"/>
        <w:ind w:left="0"/>
        <w:rPr>
          <w:color w:val="000000" w:themeColor="text1"/>
          <w14:textFill>
            <w14:solidFill>
              <w14:schemeClr w14:val="tx1"/>
            </w14:solidFill>
          </w14:textFill>
        </w:rPr>
      </w:pPr>
      <w:r>
        <w:rPr>
          <w:color w:val="000000" w:themeColor="text1"/>
          <w14:textFill>
            <w14:solidFill>
              <w14:schemeClr w14:val="tx1"/>
            </w14:solidFill>
          </w14:textFill>
        </w:rPr>
        <w:t>安全指标</w:t>
      </w:r>
    </w:p>
    <w:p w14:paraId="38AF714C">
      <w:pPr>
        <w:pStyle w:val="68"/>
        <w:spacing w:before="120" w:after="120"/>
        <w:ind w:left="0"/>
        <w:rPr>
          <w:color w:val="000000" w:themeColor="text1"/>
          <w14:textFill>
            <w14:solidFill>
              <w14:schemeClr w14:val="tx1"/>
            </w14:solidFill>
          </w14:textFill>
        </w:rPr>
      </w:pPr>
      <w:r>
        <w:rPr>
          <w:color w:val="000000" w:themeColor="text1"/>
          <w14:textFill>
            <w14:solidFill>
              <w14:schemeClr w14:val="tx1"/>
            </w14:solidFill>
          </w14:textFill>
        </w:rPr>
        <w:t>污染物限量</w:t>
      </w:r>
    </w:p>
    <w:p w14:paraId="3D9A3B2A">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污染物限量应同时符合GB 2762的规定。</w:t>
      </w:r>
    </w:p>
    <w:p w14:paraId="1D5D4A03">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微生物限量</w:t>
      </w:r>
    </w:p>
    <w:p w14:paraId="06F3BC50">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预包装食品致病菌限量应符合GB 29921中粮食制品的规定。散装即食食品致病菌限量应符合GB31607的规定</w:t>
      </w:r>
      <w:r>
        <w:rPr>
          <w:rFonts w:hint="eastAsia"/>
          <w:color w:val="000000" w:themeColor="text1"/>
          <w14:textFill>
            <w14:solidFill>
              <w14:schemeClr w14:val="tx1"/>
            </w14:solidFill>
          </w14:textFill>
        </w:rPr>
        <w:t>。</w:t>
      </w:r>
    </w:p>
    <w:p w14:paraId="64C13529">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食品微生物限量还应符合表3的规定</w:t>
      </w:r>
    </w:p>
    <w:p w14:paraId="018B0ADC">
      <w:pPr>
        <w:pStyle w:val="59"/>
        <w:ind w:firstLine="420"/>
      </w:pPr>
      <w:r>
        <w:rPr>
          <w:rFonts w:hint="eastAsia"/>
        </w:rPr>
        <w:t>表3 微生物限量</w:t>
      </w:r>
    </w:p>
    <w:tbl>
      <w:tblPr>
        <w:tblStyle w:val="29"/>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224"/>
        <w:gridCol w:w="1145"/>
        <w:gridCol w:w="1134"/>
        <w:gridCol w:w="1275"/>
        <w:gridCol w:w="1291"/>
        <w:gridCol w:w="2501"/>
      </w:tblGrid>
      <w:tr w14:paraId="04BF2E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2224" w:type="dxa"/>
            <w:vMerge w:val="restart"/>
            <w:tcBorders>
              <w:top w:val="single" w:color="auto" w:sz="8" w:space="0"/>
              <w:bottom w:val="single" w:color="auto" w:sz="6" w:space="0"/>
              <w:right w:val="single" w:color="auto" w:sz="6" w:space="0"/>
            </w:tcBorders>
            <w:vAlign w:val="center"/>
          </w:tcPr>
          <w:p w14:paraId="3DF59B16">
            <w:pPr>
              <w:pStyle w:val="59"/>
              <w:ind w:firstLine="0" w:firstLineChars="0"/>
              <w:jc w:val="center"/>
            </w:pPr>
            <w:r>
              <w:rPr>
                <w:rFonts w:hint="eastAsia"/>
              </w:rPr>
              <w:t>项目</w:t>
            </w:r>
          </w:p>
        </w:tc>
        <w:tc>
          <w:tcPr>
            <w:tcW w:w="4845" w:type="dxa"/>
            <w:gridSpan w:val="4"/>
            <w:tcBorders>
              <w:top w:val="single" w:color="auto" w:sz="8" w:space="0"/>
              <w:left w:val="single" w:color="auto" w:sz="6" w:space="0"/>
              <w:bottom w:val="single" w:color="auto" w:sz="6" w:space="0"/>
              <w:right w:val="single" w:color="auto" w:sz="6" w:space="0"/>
            </w:tcBorders>
            <w:vAlign w:val="center"/>
          </w:tcPr>
          <w:p w14:paraId="69FB0C34">
            <w:pPr>
              <w:pStyle w:val="59"/>
              <w:ind w:firstLine="0" w:firstLineChars="0"/>
              <w:jc w:val="center"/>
            </w:pPr>
            <w:r>
              <w:t>采样方案</w:t>
            </w:r>
            <w:r>
              <w:rPr>
                <w:vertAlign w:val="superscript"/>
              </w:rPr>
              <w:t>a</w:t>
            </w:r>
            <w:r>
              <w:t>及限量</w:t>
            </w:r>
          </w:p>
        </w:tc>
        <w:tc>
          <w:tcPr>
            <w:tcW w:w="2501" w:type="dxa"/>
            <w:vMerge w:val="restart"/>
            <w:tcBorders>
              <w:top w:val="single" w:color="auto" w:sz="8" w:space="0"/>
              <w:left w:val="single" w:color="auto" w:sz="6" w:space="0"/>
              <w:bottom w:val="single" w:color="auto" w:sz="6" w:space="0"/>
            </w:tcBorders>
            <w:vAlign w:val="center"/>
          </w:tcPr>
          <w:p w14:paraId="5F1005E6">
            <w:pPr>
              <w:pStyle w:val="59"/>
              <w:ind w:firstLine="0" w:firstLineChars="0"/>
              <w:jc w:val="center"/>
            </w:pPr>
            <w:r>
              <w:rPr>
                <w:rFonts w:hint="eastAsia"/>
              </w:rPr>
              <w:t>检验方法</w:t>
            </w:r>
          </w:p>
        </w:tc>
      </w:tr>
      <w:tr w14:paraId="1D0C5BF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2224" w:type="dxa"/>
            <w:vMerge w:val="continue"/>
            <w:tcBorders>
              <w:top w:val="single" w:color="auto" w:sz="6" w:space="0"/>
              <w:bottom w:val="single" w:color="auto" w:sz="6" w:space="0"/>
              <w:right w:val="single" w:color="auto" w:sz="6" w:space="0"/>
            </w:tcBorders>
            <w:vAlign w:val="center"/>
          </w:tcPr>
          <w:p w14:paraId="356EB928">
            <w:pPr>
              <w:pStyle w:val="59"/>
              <w:ind w:firstLine="0" w:firstLineChars="0"/>
              <w:jc w:val="center"/>
            </w:pPr>
          </w:p>
        </w:tc>
        <w:tc>
          <w:tcPr>
            <w:tcW w:w="1145" w:type="dxa"/>
            <w:tcBorders>
              <w:top w:val="single" w:color="auto" w:sz="6" w:space="0"/>
              <w:left w:val="single" w:color="auto" w:sz="6" w:space="0"/>
              <w:bottom w:val="single" w:color="auto" w:sz="6" w:space="0"/>
              <w:right w:val="single" w:color="auto" w:sz="6" w:space="0"/>
            </w:tcBorders>
            <w:vAlign w:val="center"/>
          </w:tcPr>
          <w:p w14:paraId="73C1F53E">
            <w:pPr>
              <w:pStyle w:val="59"/>
              <w:ind w:firstLine="0" w:firstLineChars="0"/>
              <w:jc w:val="center"/>
            </w:pPr>
            <w:r>
              <w:rPr>
                <w:rFonts w:hint="eastAsia"/>
              </w:rPr>
              <w:t>n</w:t>
            </w:r>
          </w:p>
        </w:tc>
        <w:tc>
          <w:tcPr>
            <w:tcW w:w="1134" w:type="dxa"/>
            <w:tcBorders>
              <w:top w:val="single" w:color="auto" w:sz="6" w:space="0"/>
              <w:left w:val="single" w:color="auto" w:sz="6" w:space="0"/>
              <w:bottom w:val="single" w:color="auto" w:sz="6" w:space="0"/>
              <w:right w:val="single" w:color="auto" w:sz="6" w:space="0"/>
            </w:tcBorders>
            <w:vAlign w:val="center"/>
          </w:tcPr>
          <w:p w14:paraId="72EA30D3">
            <w:pPr>
              <w:pStyle w:val="59"/>
              <w:ind w:firstLine="0" w:firstLineChars="0"/>
              <w:jc w:val="center"/>
            </w:pPr>
            <w:r>
              <w:rPr>
                <w:rFonts w:hint="eastAsia"/>
              </w:rPr>
              <w:t>c</w:t>
            </w:r>
          </w:p>
        </w:tc>
        <w:tc>
          <w:tcPr>
            <w:tcW w:w="1275" w:type="dxa"/>
            <w:tcBorders>
              <w:top w:val="single" w:color="auto" w:sz="6" w:space="0"/>
              <w:left w:val="single" w:color="auto" w:sz="6" w:space="0"/>
              <w:bottom w:val="single" w:color="auto" w:sz="6" w:space="0"/>
              <w:right w:val="single" w:color="auto" w:sz="6" w:space="0"/>
            </w:tcBorders>
            <w:vAlign w:val="center"/>
          </w:tcPr>
          <w:p w14:paraId="1D5FFEAC">
            <w:pPr>
              <w:pStyle w:val="59"/>
              <w:ind w:firstLine="0" w:firstLineChars="0"/>
              <w:jc w:val="center"/>
            </w:pPr>
            <w:r>
              <w:rPr>
                <w:rFonts w:hint="eastAsia"/>
              </w:rPr>
              <w:t>m</w:t>
            </w:r>
          </w:p>
        </w:tc>
        <w:tc>
          <w:tcPr>
            <w:tcW w:w="1291" w:type="dxa"/>
            <w:tcBorders>
              <w:top w:val="single" w:color="auto" w:sz="6" w:space="0"/>
              <w:left w:val="single" w:color="auto" w:sz="6" w:space="0"/>
              <w:bottom w:val="single" w:color="auto" w:sz="6" w:space="0"/>
              <w:right w:val="single" w:color="auto" w:sz="6" w:space="0"/>
            </w:tcBorders>
            <w:vAlign w:val="center"/>
          </w:tcPr>
          <w:p w14:paraId="06B9D53E">
            <w:pPr>
              <w:pStyle w:val="59"/>
              <w:ind w:firstLine="0" w:firstLineChars="0"/>
              <w:jc w:val="center"/>
            </w:pPr>
            <w:r>
              <w:rPr>
                <w:rFonts w:hint="eastAsia"/>
              </w:rPr>
              <w:t>M</w:t>
            </w:r>
          </w:p>
        </w:tc>
        <w:tc>
          <w:tcPr>
            <w:tcW w:w="2501" w:type="dxa"/>
            <w:vMerge w:val="continue"/>
            <w:tcBorders>
              <w:top w:val="single" w:color="auto" w:sz="6" w:space="0"/>
              <w:left w:val="single" w:color="auto" w:sz="6" w:space="0"/>
              <w:bottom w:val="single" w:color="auto" w:sz="6" w:space="0"/>
            </w:tcBorders>
            <w:vAlign w:val="center"/>
          </w:tcPr>
          <w:p w14:paraId="22366D50">
            <w:pPr>
              <w:pStyle w:val="59"/>
              <w:ind w:firstLine="0" w:firstLineChars="0"/>
              <w:jc w:val="center"/>
            </w:pPr>
          </w:p>
        </w:tc>
      </w:tr>
      <w:tr w14:paraId="0D54CE2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2224" w:type="dxa"/>
            <w:tcBorders>
              <w:top w:val="single" w:color="auto" w:sz="6" w:space="0"/>
              <w:bottom w:val="single" w:color="auto" w:sz="6" w:space="0"/>
              <w:right w:val="single" w:color="auto" w:sz="6" w:space="0"/>
            </w:tcBorders>
            <w:vAlign w:val="center"/>
          </w:tcPr>
          <w:p w14:paraId="7E3124FD">
            <w:pPr>
              <w:pStyle w:val="59"/>
              <w:ind w:firstLine="0" w:firstLineChars="0"/>
              <w:jc w:val="center"/>
            </w:pPr>
            <w:r>
              <w:t>菌落总数/（CFU/g）</w:t>
            </w:r>
          </w:p>
        </w:tc>
        <w:tc>
          <w:tcPr>
            <w:tcW w:w="1145" w:type="dxa"/>
            <w:tcBorders>
              <w:top w:val="single" w:color="auto" w:sz="6" w:space="0"/>
              <w:left w:val="single" w:color="auto" w:sz="6" w:space="0"/>
              <w:bottom w:val="single" w:color="auto" w:sz="6" w:space="0"/>
              <w:right w:val="single" w:color="auto" w:sz="6" w:space="0"/>
            </w:tcBorders>
            <w:vAlign w:val="center"/>
          </w:tcPr>
          <w:p w14:paraId="3E64ED54">
            <w:pPr>
              <w:pStyle w:val="59"/>
              <w:ind w:firstLine="0" w:firstLineChars="0"/>
              <w:jc w:val="center"/>
            </w:pPr>
            <w:r>
              <w:rPr>
                <w:rFonts w:hint="eastAsia"/>
              </w:rPr>
              <w:t>5</w:t>
            </w:r>
          </w:p>
        </w:tc>
        <w:tc>
          <w:tcPr>
            <w:tcW w:w="1134" w:type="dxa"/>
            <w:tcBorders>
              <w:top w:val="single" w:color="auto" w:sz="6" w:space="0"/>
              <w:left w:val="single" w:color="auto" w:sz="6" w:space="0"/>
              <w:bottom w:val="single" w:color="auto" w:sz="6" w:space="0"/>
              <w:right w:val="single" w:color="auto" w:sz="6" w:space="0"/>
            </w:tcBorders>
            <w:vAlign w:val="center"/>
          </w:tcPr>
          <w:p w14:paraId="40F18D40">
            <w:pPr>
              <w:pStyle w:val="59"/>
              <w:ind w:firstLine="0" w:firstLineChars="0"/>
              <w:jc w:val="center"/>
            </w:pPr>
            <w:r>
              <w:rPr>
                <w:rFonts w:hint="eastAsia"/>
              </w:rPr>
              <w:t>2</w:t>
            </w:r>
          </w:p>
        </w:tc>
        <w:tc>
          <w:tcPr>
            <w:tcW w:w="1275" w:type="dxa"/>
            <w:tcBorders>
              <w:top w:val="single" w:color="auto" w:sz="6" w:space="0"/>
              <w:left w:val="single" w:color="auto" w:sz="6" w:space="0"/>
              <w:bottom w:val="single" w:color="auto" w:sz="6" w:space="0"/>
              <w:right w:val="single" w:color="auto" w:sz="6" w:space="0"/>
            </w:tcBorders>
            <w:vAlign w:val="center"/>
          </w:tcPr>
          <w:p w14:paraId="0DC4B302">
            <w:pPr>
              <w:pStyle w:val="59"/>
              <w:ind w:firstLine="0" w:firstLineChars="0"/>
              <w:jc w:val="center"/>
            </w:pPr>
            <w:r>
              <w:rPr>
                <w:rFonts w:hint="eastAsia"/>
              </w:rPr>
              <w:t>10</w:t>
            </w:r>
            <w:r>
              <w:rPr>
                <w:rFonts w:hint="eastAsia"/>
                <w:vertAlign w:val="superscript"/>
              </w:rPr>
              <w:t>4</w:t>
            </w:r>
          </w:p>
        </w:tc>
        <w:tc>
          <w:tcPr>
            <w:tcW w:w="1291" w:type="dxa"/>
            <w:tcBorders>
              <w:top w:val="single" w:color="auto" w:sz="6" w:space="0"/>
              <w:left w:val="single" w:color="auto" w:sz="6" w:space="0"/>
              <w:bottom w:val="single" w:color="auto" w:sz="6" w:space="0"/>
              <w:right w:val="single" w:color="auto" w:sz="6" w:space="0"/>
            </w:tcBorders>
            <w:vAlign w:val="center"/>
          </w:tcPr>
          <w:p w14:paraId="4E1416A3">
            <w:pPr>
              <w:pStyle w:val="59"/>
              <w:ind w:firstLine="0" w:firstLineChars="0"/>
              <w:jc w:val="center"/>
            </w:pPr>
            <w:r>
              <w:rPr>
                <w:rFonts w:hint="eastAsia"/>
              </w:rPr>
              <w:t>10</w:t>
            </w:r>
            <w:r>
              <w:rPr>
                <w:rFonts w:hint="eastAsia"/>
                <w:vertAlign w:val="superscript"/>
              </w:rPr>
              <w:t>5</w:t>
            </w:r>
          </w:p>
        </w:tc>
        <w:tc>
          <w:tcPr>
            <w:tcW w:w="2501" w:type="dxa"/>
            <w:tcBorders>
              <w:top w:val="single" w:color="auto" w:sz="6" w:space="0"/>
              <w:left w:val="single" w:color="auto" w:sz="6" w:space="0"/>
              <w:bottom w:val="single" w:color="auto" w:sz="6" w:space="0"/>
            </w:tcBorders>
            <w:vAlign w:val="center"/>
          </w:tcPr>
          <w:p w14:paraId="73B54CEB">
            <w:pPr>
              <w:pStyle w:val="59"/>
              <w:ind w:firstLine="0" w:firstLineChars="0"/>
              <w:jc w:val="center"/>
            </w:pPr>
            <w:r>
              <w:t>GB 4789.</w:t>
            </w:r>
            <w:r>
              <w:rPr>
                <w:rFonts w:hint="eastAsia"/>
              </w:rPr>
              <w:t>2</w:t>
            </w:r>
          </w:p>
        </w:tc>
      </w:tr>
      <w:tr w14:paraId="525C032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2224" w:type="dxa"/>
            <w:tcBorders>
              <w:top w:val="single" w:color="auto" w:sz="6" w:space="0"/>
              <w:bottom w:val="single" w:color="auto" w:sz="6" w:space="0"/>
              <w:right w:val="single" w:color="auto" w:sz="6" w:space="0"/>
            </w:tcBorders>
            <w:vAlign w:val="center"/>
          </w:tcPr>
          <w:p w14:paraId="09768977">
            <w:pPr>
              <w:pStyle w:val="59"/>
              <w:ind w:firstLine="0" w:firstLineChars="0"/>
              <w:jc w:val="center"/>
            </w:pPr>
            <w:r>
              <w:t>大肠菌群/（CFU/g）</w:t>
            </w:r>
          </w:p>
        </w:tc>
        <w:tc>
          <w:tcPr>
            <w:tcW w:w="1145" w:type="dxa"/>
            <w:tcBorders>
              <w:top w:val="single" w:color="auto" w:sz="6" w:space="0"/>
              <w:left w:val="single" w:color="auto" w:sz="6" w:space="0"/>
              <w:bottom w:val="single" w:color="auto" w:sz="6" w:space="0"/>
              <w:right w:val="single" w:color="auto" w:sz="6" w:space="0"/>
            </w:tcBorders>
            <w:vAlign w:val="center"/>
          </w:tcPr>
          <w:p w14:paraId="23844A09">
            <w:pPr>
              <w:pStyle w:val="59"/>
              <w:ind w:firstLine="0" w:firstLineChars="0"/>
              <w:jc w:val="center"/>
            </w:pPr>
            <w:r>
              <w:rPr>
                <w:rFonts w:hint="eastAsia"/>
              </w:rPr>
              <w:t>5</w:t>
            </w:r>
          </w:p>
        </w:tc>
        <w:tc>
          <w:tcPr>
            <w:tcW w:w="1134" w:type="dxa"/>
            <w:tcBorders>
              <w:top w:val="single" w:color="auto" w:sz="6" w:space="0"/>
              <w:left w:val="single" w:color="auto" w:sz="6" w:space="0"/>
              <w:bottom w:val="single" w:color="auto" w:sz="6" w:space="0"/>
              <w:right w:val="single" w:color="auto" w:sz="6" w:space="0"/>
            </w:tcBorders>
            <w:vAlign w:val="center"/>
          </w:tcPr>
          <w:p w14:paraId="251910C4">
            <w:pPr>
              <w:pStyle w:val="59"/>
              <w:ind w:firstLine="0" w:firstLineChars="0"/>
              <w:jc w:val="center"/>
            </w:pPr>
            <w:r>
              <w:rPr>
                <w:rFonts w:hint="eastAsia"/>
              </w:rPr>
              <w:t>2</w:t>
            </w:r>
          </w:p>
        </w:tc>
        <w:tc>
          <w:tcPr>
            <w:tcW w:w="1275" w:type="dxa"/>
            <w:tcBorders>
              <w:top w:val="single" w:color="auto" w:sz="6" w:space="0"/>
              <w:left w:val="single" w:color="auto" w:sz="6" w:space="0"/>
              <w:bottom w:val="single" w:color="auto" w:sz="6" w:space="0"/>
              <w:right w:val="single" w:color="auto" w:sz="6" w:space="0"/>
            </w:tcBorders>
            <w:vAlign w:val="center"/>
          </w:tcPr>
          <w:p w14:paraId="4DA4EC58">
            <w:pPr>
              <w:pStyle w:val="59"/>
              <w:ind w:firstLine="0" w:firstLineChars="0"/>
              <w:jc w:val="center"/>
            </w:pPr>
            <w:r>
              <w:rPr>
                <w:rFonts w:hint="eastAsia"/>
              </w:rPr>
              <w:t>10</w:t>
            </w:r>
          </w:p>
        </w:tc>
        <w:tc>
          <w:tcPr>
            <w:tcW w:w="1291" w:type="dxa"/>
            <w:tcBorders>
              <w:top w:val="single" w:color="auto" w:sz="6" w:space="0"/>
              <w:left w:val="single" w:color="auto" w:sz="6" w:space="0"/>
              <w:bottom w:val="single" w:color="auto" w:sz="6" w:space="0"/>
              <w:right w:val="single" w:color="auto" w:sz="6" w:space="0"/>
            </w:tcBorders>
            <w:vAlign w:val="center"/>
          </w:tcPr>
          <w:p w14:paraId="4B0BCE33">
            <w:pPr>
              <w:pStyle w:val="59"/>
              <w:ind w:firstLine="0" w:firstLineChars="0"/>
              <w:jc w:val="center"/>
            </w:pPr>
            <w:r>
              <w:rPr>
                <w:rFonts w:hint="eastAsia"/>
              </w:rPr>
              <w:t>10</w:t>
            </w:r>
            <w:r>
              <w:rPr>
                <w:rFonts w:hint="eastAsia"/>
                <w:vertAlign w:val="superscript"/>
              </w:rPr>
              <w:t>2</w:t>
            </w:r>
          </w:p>
        </w:tc>
        <w:tc>
          <w:tcPr>
            <w:tcW w:w="2501" w:type="dxa"/>
            <w:tcBorders>
              <w:top w:val="single" w:color="auto" w:sz="6" w:space="0"/>
              <w:left w:val="single" w:color="auto" w:sz="6" w:space="0"/>
              <w:bottom w:val="single" w:color="auto" w:sz="6" w:space="0"/>
            </w:tcBorders>
            <w:vAlign w:val="center"/>
          </w:tcPr>
          <w:p w14:paraId="1EF25964">
            <w:pPr>
              <w:pStyle w:val="59"/>
              <w:ind w:firstLine="0" w:firstLineChars="0"/>
              <w:jc w:val="center"/>
            </w:pPr>
            <w:r>
              <w:t>GB 4789.3 平板计数法</w:t>
            </w:r>
          </w:p>
        </w:tc>
      </w:tr>
      <w:tr w14:paraId="1838033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2224" w:type="dxa"/>
            <w:tcBorders>
              <w:top w:val="single" w:color="auto" w:sz="6" w:space="0"/>
              <w:bottom w:val="single" w:color="auto" w:sz="6" w:space="0"/>
              <w:right w:val="single" w:color="auto" w:sz="6" w:space="0"/>
            </w:tcBorders>
            <w:vAlign w:val="center"/>
          </w:tcPr>
          <w:p w14:paraId="271A508E">
            <w:pPr>
              <w:pStyle w:val="59"/>
              <w:ind w:firstLine="0" w:firstLineChars="0"/>
              <w:jc w:val="center"/>
            </w:pPr>
            <w:r>
              <w:t>霉菌/（CFU/g） ≤</w:t>
            </w:r>
          </w:p>
        </w:tc>
        <w:tc>
          <w:tcPr>
            <w:tcW w:w="4845" w:type="dxa"/>
            <w:gridSpan w:val="4"/>
            <w:tcBorders>
              <w:top w:val="single" w:color="auto" w:sz="6" w:space="0"/>
              <w:left w:val="single" w:color="auto" w:sz="6" w:space="0"/>
              <w:bottom w:val="single" w:color="auto" w:sz="6" w:space="0"/>
              <w:right w:val="single" w:color="auto" w:sz="6" w:space="0"/>
            </w:tcBorders>
            <w:vAlign w:val="center"/>
          </w:tcPr>
          <w:p w14:paraId="48ACE46D">
            <w:pPr>
              <w:pStyle w:val="59"/>
              <w:ind w:firstLine="0" w:firstLineChars="0"/>
              <w:jc w:val="center"/>
            </w:pPr>
            <w:r>
              <w:rPr>
                <w:rFonts w:hint="eastAsia"/>
              </w:rPr>
              <w:t>150</w:t>
            </w:r>
          </w:p>
        </w:tc>
        <w:tc>
          <w:tcPr>
            <w:tcW w:w="2501" w:type="dxa"/>
            <w:tcBorders>
              <w:top w:val="single" w:color="auto" w:sz="6" w:space="0"/>
              <w:left w:val="single" w:color="auto" w:sz="6" w:space="0"/>
              <w:bottom w:val="single" w:color="auto" w:sz="6" w:space="0"/>
            </w:tcBorders>
            <w:vAlign w:val="center"/>
          </w:tcPr>
          <w:p w14:paraId="2BC3F919">
            <w:pPr>
              <w:pStyle w:val="59"/>
              <w:ind w:firstLine="0" w:firstLineChars="0"/>
              <w:jc w:val="center"/>
            </w:pPr>
            <w:r>
              <w:t>GB 4789.1</w:t>
            </w:r>
            <w:r>
              <w:rPr>
                <w:rFonts w:hint="eastAsia"/>
              </w:rPr>
              <w:t>5</w:t>
            </w:r>
          </w:p>
        </w:tc>
      </w:tr>
      <w:tr w14:paraId="729F47F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570" w:type="dxa"/>
            <w:gridSpan w:val="6"/>
            <w:tcBorders>
              <w:top w:val="single" w:color="auto" w:sz="6" w:space="0"/>
              <w:bottom w:val="single" w:color="auto" w:sz="8" w:space="0"/>
            </w:tcBorders>
            <w:vAlign w:val="center"/>
          </w:tcPr>
          <w:p w14:paraId="0DF45CF8">
            <w:pPr>
              <w:pStyle w:val="59"/>
              <w:ind w:firstLine="630" w:firstLineChars="300"/>
            </w:pPr>
            <w:r>
              <w:rPr>
                <w:vertAlign w:val="superscript"/>
              </w:rPr>
              <w:t>a</w:t>
            </w:r>
            <w:r>
              <w:t>样品的采集及处理按GB 4789.1执行。</w:t>
            </w:r>
          </w:p>
        </w:tc>
      </w:tr>
    </w:tbl>
    <w:p w14:paraId="0368D8FB">
      <w:pPr>
        <w:pStyle w:val="59"/>
        <w:ind w:firstLine="0" w:firstLineChars="0"/>
      </w:pPr>
    </w:p>
    <w:p w14:paraId="52AE8E90">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食品添加剂</w:t>
      </w:r>
    </w:p>
    <w:p w14:paraId="49979DF7">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食品添加剂应同时符合GB 2760的规定。</w:t>
      </w:r>
    </w:p>
    <w:p w14:paraId="5893F986">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净含量偏差检验</w:t>
      </w:r>
    </w:p>
    <w:p w14:paraId="41479766">
      <w:pPr>
        <w:pStyle w:val="59"/>
        <w:ind w:firstLine="420"/>
      </w:pPr>
      <w:r>
        <w:t>预包装食品净含量应符合国家市场监督管理总局令 2023年第70号的要求；检验方法按JJF 1070的规 定执行</w:t>
      </w:r>
    </w:p>
    <w:p w14:paraId="2B155DCE">
      <w:pPr>
        <w:pStyle w:val="6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净含量偏差应符合表 3的要求。</w:t>
      </w:r>
    </w:p>
    <w:p w14:paraId="6FB305D8">
      <w:pPr>
        <w:pStyle w:val="115"/>
        <w:spacing w:before="120" w:after="120"/>
        <w:rPr>
          <w:color w:val="000000" w:themeColor="text1"/>
          <w14:textFill>
            <w14:solidFill>
              <w14:schemeClr w14:val="tx1"/>
            </w14:solidFill>
          </w14:textFill>
        </w:rPr>
      </w:pPr>
      <w:r>
        <w:rPr>
          <w:color w:val="000000" w:themeColor="text1"/>
          <w14:textFill>
            <w14:solidFill>
              <w14:schemeClr w14:val="tx1"/>
            </w14:solidFill>
          </w14:textFill>
        </w:rPr>
        <w:t>净含量偏差</w:t>
      </w:r>
    </w:p>
    <w:tbl>
      <w:tblPr>
        <w:tblStyle w:val="28"/>
        <w:tblW w:w="9196" w:type="dxa"/>
        <w:jc w:val="center"/>
        <w:tblLayout w:type="autofit"/>
        <w:tblCellMar>
          <w:top w:w="15" w:type="dxa"/>
          <w:left w:w="15" w:type="dxa"/>
          <w:bottom w:w="15" w:type="dxa"/>
          <w:right w:w="15" w:type="dxa"/>
        </w:tblCellMar>
      </w:tblPr>
      <w:tblGrid>
        <w:gridCol w:w="4325"/>
        <w:gridCol w:w="2464"/>
        <w:gridCol w:w="2407"/>
      </w:tblGrid>
      <w:tr w14:paraId="51EAA15E">
        <w:tblPrEx>
          <w:tblCellMar>
            <w:top w:w="15" w:type="dxa"/>
            <w:left w:w="15" w:type="dxa"/>
            <w:bottom w:w="15" w:type="dxa"/>
            <w:right w:w="15" w:type="dxa"/>
          </w:tblCellMar>
        </w:tblPrEx>
        <w:trPr>
          <w:trHeight w:val="330" w:hRule="atLeast"/>
          <w:jc w:val="center"/>
        </w:trPr>
        <w:tc>
          <w:tcPr>
            <w:tcW w:w="4325" w:type="dxa"/>
            <w:vMerge w:val="restart"/>
            <w:tcBorders>
              <w:top w:val="single" w:color="auto" w:sz="8" w:space="0"/>
              <w:left w:val="single" w:color="auto" w:sz="6" w:space="0"/>
              <w:bottom w:val="nil"/>
              <w:right w:val="single" w:color="auto" w:sz="4" w:space="0"/>
            </w:tcBorders>
            <w:tcMar>
              <w:top w:w="30" w:type="dxa"/>
              <w:left w:w="150" w:type="dxa"/>
              <w:bottom w:w="30" w:type="dxa"/>
              <w:right w:w="150" w:type="dxa"/>
            </w:tcMar>
            <w:vAlign w:val="center"/>
          </w:tcPr>
          <w:p w14:paraId="41F40FC0">
            <w:pPr>
              <w:pStyle w:val="181"/>
              <w:jc w:val="both"/>
              <w:textAlignment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质量或体积定量包装商品的标注净含量 </w:t>
            </w:r>
            <w:r>
              <w:rPr>
                <w:rFonts w:hint="eastAsia" w:ascii="Times New Roman"/>
                <w:color w:val="000000" w:themeColor="text1"/>
                <w14:textFill>
                  <w14:solidFill>
                    <w14:schemeClr w14:val="tx1"/>
                  </w14:solidFill>
                </w14:textFill>
              </w:rPr>
              <w:t>(Qn) g</w:t>
            </w:r>
            <w:r>
              <w:rPr>
                <w:rFonts w:hint="eastAsia" w:hAnsi="宋体"/>
                <w:color w:val="000000" w:themeColor="text1"/>
                <w14:textFill>
                  <w14:solidFill>
                    <w14:schemeClr w14:val="tx1"/>
                  </w14:solidFill>
                </w14:textFill>
              </w:rPr>
              <w:t>或</w:t>
            </w:r>
            <w:r>
              <w:rPr>
                <w:rFonts w:hint="eastAsia" w:ascii="Times New Roman"/>
                <w:color w:val="000000" w:themeColor="text1"/>
                <w14:textFill>
                  <w14:solidFill>
                    <w14:schemeClr w14:val="tx1"/>
                  </w14:solidFill>
                </w14:textFill>
              </w:rPr>
              <w:t>ml</w:t>
            </w:r>
          </w:p>
        </w:tc>
        <w:tc>
          <w:tcPr>
            <w:tcW w:w="4871" w:type="dxa"/>
            <w:gridSpan w:val="2"/>
            <w:tcBorders>
              <w:top w:val="single" w:color="auto" w:sz="8" w:space="0"/>
              <w:left w:val="nil"/>
              <w:bottom w:val="single" w:color="auto" w:sz="4" w:space="0"/>
              <w:right w:val="single" w:color="auto" w:sz="6" w:space="0"/>
            </w:tcBorders>
            <w:tcMar>
              <w:top w:w="30" w:type="dxa"/>
              <w:left w:w="150" w:type="dxa"/>
              <w:bottom w:w="30" w:type="dxa"/>
              <w:right w:w="150" w:type="dxa"/>
            </w:tcMar>
            <w:vAlign w:val="center"/>
          </w:tcPr>
          <w:p w14:paraId="4B0D2253">
            <w:pPr>
              <w:pStyle w:val="181"/>
              <w:wordWrap w:val="0"/>
              <w:textAlignment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允许短缺量 </w:t>
            </w:r>
            <w:r>
              <w:rPr>
                <w:rFonts w:hint="eastAsia" w:ascii="Times New Roman"/>
                <w:color w:val="000000" w:themeColor="text1"/>
                <w14:textFill>
                  <w14:solidFill>
                    <w14:schemeClr w14:val="tx1"/>
                  </w14:solidFill>
                </w14:textFill>
              </w:rPr>
              <w:t>(T) g</w:t>
            </w:r>
            <w:r>
              <w:rPr>
                <w:rFonts w:hint="eastAsia" w:hAnsi="宋体"/>
                <w:color w:val="000000" w:themeColor="text1"/>
                <w14:textFill>
                  <w14:solidFill>
                    <w14:schemeClr w14:val="tx1"/>
                  </w14:solidFill>
                </w14:textFill>
              </w:rPr>
              <w:t>或</w:t>
            </w:r>
            <w:r>
              <w:rPr>
                <w:rFonts w:hint="eastAsia" w:ascii="Times New Roman"/>
                <w:color w:val="000000" w:themeColor="text1"/>
                <w14:textFill>
                  <w14:solidFill>
                    <w14:schemeClr w14:val="tx1"/>
                  </w14:solidFill>
                </w14:textFill>
              </w:rPr>
              <w:t>ml</w:t>
            </w:r>
          </w:p>
        </w:tc>
      </w:tr>
      <w:tr w14:paraId="4FA1F126">
        <w:tblPrEx>
          <w:tblCellMar>
            <w:top w:w="15" w:type="dxa"/>
            <w:left w:w="15" w:type="dxa"/>
            <w:bottom w:w="15" w:type="dxa"/>
            <w:right w:w="15" w:type="dxa"/>
          </w:tblCellMar>
        </w:tblPrEx>
        <w:trPr>
          <w:trHeight w:val="330" w:hRule="atLeast"/>
          <w:jc w:val="center"/>
        </w:trPr>
        <w:tc>
          <w:tcPr>
            <w:tcW w:w="4325" w:type="dxa"/>
            <w:vMerge w:val="continue"/>
            <w:tcBorders>
              <w:top w:val="single" w:color="auto" w:sz="8" w:space="0"/>
              <w:left w:val="single" w:color="auto" w:sz="6" w:space="0"/>
              <w:bottom w:val="nil"/>
              <w:right w:val="single" w:color="auto" w:sz="4" w:space="0"/>
            </w:tcBorders>
            <w:vAlign w:val="center"/>
          </w:tcPr>
          <w:p w14:paraId="313D7D79">
            <w:pPr>
              <w:widowControl/>
              <w:adjustRightInd/>
              <w:spacing w:line="240" w:lineRule="auto"/>
              <w:jc w:val="left"/>
              <w:rPr>
                <w:rFonts w:hint="eastAsia" w:ascii="宋体" w:hAnsi="宋体"/>
                <w:color w:val="000000" w:themeColor="text1"/>
                <w:kern w:val="0"/>
                <w:sz w:val="18"/>
                <w:szCs w:val="18"/>
                <w14:textFill>
                  <w14:solidFill>
                    <w14:schemeClr w14:val="tx1"/>
                  </w14:solidFill>
                </w14:textFill>
              </w:rPr>
            </w:pPr>
          </w:p>
        </w:tc>
        <w:tc>
          <w:tcPr>
            <w:tcW w:w="2464" w:type="dxa"/>
            <w:tcBorders>
              <w:top w:val="single" w:color="auto" w:sz="4" w:space="0"/>
              <w:left w:val="nil"/>
              <w:bottom w:val="single" w:color="auto" w:sz="8" w:space="0"/>
              <w:right w:val="single" w:color="auto" w:sz="4" w:space="0"/>
            </w:tcBorders>
            <w:tcMar>
              <w:top w:w="30" w:type="dxa"/>
              <w:left w:w="150" w:type="dxa"/>
              <w:bottom w:w="30" w:type="dxa"/>
              <w:right w:w="150" w:type="dxa"/>
            </w:tcMar>
            <w:vAlign w:val="center"/>
          </w:tcPr>
          <w:p w14:paraId="1F035B22">
            <w:pPr>
              <w:pStyle w:val="181"/>
              <w:wordWrap w:val="0"/>
              <w:textAlignment w:val="center"/>
              <w:rPr>
                <w:rFonts w:hint="eastAsia" w:hAnsi="宋体"/>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Qn</w:t>
            </w:r>
            <w:r>
              <w:rPr>
                <w:rFonts w:hint="eastAsia" w:hAnsi="宋体"/>
                <w:color w:val="000000" w:themeColor="text1"/>
                <w14:textFill>
                  <w14:solidFill>
                    <w14:schemeClr w14:val="tx1"/>
                  </w14:solidFill>
                </w14:textFill>
              </w:rPr>
              <w:t>的百分比</w:t>
            </w:r>
          </w:p>
        </w:tc>
        <w:tc>
          <w:tcPr>
            <w:tcW w:w="2407" w:type="dxa"/>
            <w:tcBorders>
              <w:top w:val="single" w:color="auto" w:sz="4" w:space="0"/>
              <w:left w:val="nil"/>
              <w:bottom w:val="single" w:color="auto" w:sz="8" w:space="0"/>
              <w:right w:val="single" w:color="auto" w:sz="6" w:space="0"/>
            </w:tcBorders>
            <w:tcMar>
              <w:top w:w="30" w:type="dxa"/>
              <w:left w:w="150" w:type="dxa"/>
              <w:bottom w:w="30" w:type="dxa"/>
              <w:right w:w="150" w:type="dxa"/>
            </w:tcMar>
            <w:vAlign w:val="center"/>
          </w:tcPr>
          <w:p w14:paraId="5ECBE876">
            <w:pPr>
              <w:pStyle w:val="181"/>
              <w:wordWrap w:val="0"/>
              <w:textAlignment w:val="center"/>
              <w:rPr>
                <w:rFonts w:hint="eastAsia" w:hAnsi="宋体"/>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w:t>
            </w:r>
            <w:r>
              <w:rPr>
                <w:rFonts w:hint="eastAsia" w:hAnsi="宋体"/>
                <w:color w:val="000000" w:themeColor="text1"/>
                <w14:textFill>
                  <w14:solidFill>
                    <w14:schemeClr w14:val="tx1"/>
                  </w14:solidFill>
                </w14:textFill>
              </w:rPr>
              <w:t>或</w:t>
            </w:r>
            <w:r>
              <w:rPr>
                <w:rFonts w:hint="eastAsia" w:ascii="Times New Roman"/>
                <w:color w:val="000000" w:themeColor="text1"/>
                <w14:textFill>
                  <w14:solidFill>
                    <w14:schemeClr w14:val="tx1"/>
                  </w14:solidFill>
                </w14:textFill>
              </w:rPr>
              <w:t>ml</w:t>
            </w:r>
          </w:p>
        </w:tc>
      </w:tr>
      <w:tr w14:paraId="5D94CC3E">
        <w:tblPrEx>
          <w:tblCellMar>
            <w:top w:w="15" w:type="dxa"/>
            <w:left w:w="15" w:type="dxa"/>
            <w:bottom w:w="15" w:type="dxa"/>
            <w:right w:w="15" w:type="dxa"/>
          </w:tblCellMar>
        </w:tblPrEx>
        <w:trPr>
          <w:trHeight w:val="330" w:hRule="atLeast"/>
          <w:jc w:val="center"/>
        </w:trPr>
        <w:tc>
          <w:tcPr>
            <w:tcW w:w="4325" w:type="dxa"/>
            <w:tcBorders>
              <w:top w:val="single" w:color="auto" w:sz="8" w:space="0"/>
              <w:left w:val="single" w:color="auto" w:sz="6" w:space="0"/>
              <w:bottom w:val="single" w:color="auto" w:sz="4" w:space="0"/>
              <w:right w:val="single" w:color="auto" w:sz="4" w:space="0"/>
            </w:tcBorders>
            <w:tcMar>
              <w:top w:w="30" w:type="dxa"/>
              <w:left w:w="150" w:type="dxa"/>
              <w:bottom w:w="30" w:type="dxa"/>
              <w:right w:w="150" w:type="dxa"/>
            </w:tcMar>
            <w:vAlign w:val="center"/>
          </w:tcPr>
          <w:p w14:paraId="12AD296E">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0</w:t>
            </w:r>
            <w:r>
              <w:rPr>
                <w:rFonts w:hint="eastAsia"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50</w:t>
            </w:r>
          </w:p>
        </w:tc>
        <w:tc>
          <w:tcPr>
            <w:tcW w:w="2464" w:type="dxa"/>
            <w:tcBorders>
              <w:top w:val="single" w:color="auto" w:sz="8" w:space="0"/>
              <w:left w:val="nil"/>
              <w:bottom w:val="single" w:color="auto" w:sz="4" w:space="0"/>
              <w:right w:val="single" w:color="auto" w:sz="4" w:space="0"/>
            </w:tcBorders>
            <w:tcMar>
              <w:top w:w="30" w:type="dxa"/>
              <w:left w:w="150" w:type="dxa"/>
              <w:bottom w:w="30" w:type="dxa"/>
              <w:right w:w="150" w:type="dxa"/>
            </w:tcMar>
            <w:vAlign w:val="center"/>
          </w:tcPr>
          <w:p w14:paraId="181B26A6">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9</w:t>
            </w:r>
          </w:p>
        </w:tc>
        <w:tc>
          <w:tcPr>
            <w:tcW w:w="2407" w:type="dxa"/>
            <w:tcBorders>
              <w:top w:val="single" w:color="auto" w:sz="8" w:space="0"/>
              <w:left w:val="nil"/>
              <w:bottom w:val="single" w:color="auto" w:sz="4" w:space="0"/>
              <w:right w:val="single" w:color="auto" w:sz="6" w:space="0"/>
            </w:tcBorders>
            <w:tcMar>
              <w:top w:w="30" w:type="dxa"/>
              <w:left w:w="150" w:type="dxa"/>
              <w:bottom w:w="30" w:type="dxa"/>
              <w:right w:w="150" w:type="dxa"/>
            </w:tcMar>
            <w:vAlign w:val="center"/>
          </w:tcPr>
          <w:p w14:paraId="64A65EEE">
            <w:pPr>
              <w:pStyle w:val="181"/>
              <w:wordWrap w:val="0"/>
              <w:textAlignment w:val="center"/>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14:paraId="39F56CB8">
        <w:tblPrEx>
          <w:tblCellMar>
            <w:top w:w="15" w:type="dxa"/>
            <w:left w:w="15" w:type="dxa"/>
            <w:bottom w:w="15" w:type="dxa"/>
            <w:right w:w="15" w:type="dxa"/>
          </w:tblCellMar>
        </w:tblPrEx>
        <w:trPr>
          <w:trHeight w:val="330" w:hRule="atLeast"/>
          <w:jc w:val="center"/>
        </w:trPr>
        <w:tc>
          <w:tcPr>
            <w:tcW w:w="4325" w:type="dxa"/>
            <w:tcBorders>
              <w:top w:val="single" w:color="auto" w:sz="4" w:space="0"/>
              <w:left w:val="single" w:color="auto" w:sz="6" w:space="0"/>
              <w:bottom w:val="single" w:color="auto" w:sz="4" w:space="0"/>
              <w:right w:val="single" w:color="auto" w:sz="4" w:space="0"/>
            </w:tcBorders>
            <w:tcMar>
              <w:top w:w="30" w:type="dxa"/>
              <w:left w:w="150" w:type="dxa"/>
              <w:bottom w:w="30" w:type="dxa"/>
              <w:right w:w="150" w:type="dxa"/>
            </w:tcMar>
            <w:vAlign w:val="center"/>
          </w:tcPr>
          <w:p w14:paraId="306C4310">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50</w:t>
            </w:r>
            <w:r>
              <w:rPr>
                <w:rFonts w:hint="eastAsia"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100</w:t>
            </w:r>
          </w:p>
        </w:tc>
        <w:tc>
          <w:tcPr>
            <w:tcW w:w="2464" w:type="dxa"/>
            <w:tcBorders>
              <w:top w:val="single" w:color="auto" w:sz="4" w:space="0"/>
              <w:left w:val="nil"/>
              <w:bottom w:val="single" w:color="auto" w:sz="4" w:space="0"/>
              <w:right w:val="single" w:color="auto" w:sz="4" w:space="0"/>
            </w:tcBorders>
            <w:tcMar>
              <w:top w:w="30" w:type="dxa"/>
              <w:left w:w="150" w:type="dxa"/>
              <w:bottom w:w="30" w:type="dxa"/>
              <w:right w:w="150" w:type="dxa"/>
            </w:tcMar>
            <w:vAlign w:val="center"/>
          </w:tcPr>
          <w:p w14:paraId="44557CCD">
            <w:pPr>
              <w:pStyle w:val="181"/>
              <w:wordWrap w:val="0"/>
              <w:textAlignment w:val="center"/>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2407" w:type="dxa"/>
            <w:tcBorders>
              <w:top w:val="single" w:color="auto" w:sz="4" w:space="0"/>
              <w:left w:val="nil"/>
              <w:bottom w:val="single" w:color="auto" w:sz="4" w:space="0"/>
              <w:right w:val="single" w:color="auto" w:sz="6" w:space="0"/>
            </w:tcBorders>
            <w:tcMar>
              <w:top w:w="30" w:type="dxa"/>
              <w:left w:w="150" w:type="dxa"/>
              <w:bottom w:w="30" w:type="dxa"/>
              <w:right w:w="150" w:type="dxa"/>
            </w:tcMar>
            <w:vAlign w:val="center"/>
          </w:tcPr>
          <w:p w14:paraId="1EA1A2F6">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4.5</w:t>
            </w:r>
          </w:p>
        </w:tc>
      </w:tr>
      <w:tr w14:paraId="5C627944">
        <w:tblPrEx>
          <w:tblCellMar>
            <w:top w:w="15" w:type="dxa"/>
            <w:left w:w="15" w:type="dxa"/>
            <w:bottom w:w="15" w:type="dxa"/>
            <w:right w:w="15" w:type="dxa"/>
          </w:tblCellMar>
        </w:tblPrEx>
        <w:trPr>
          <w:trHeight w:val="330" w:hRule="atLeast"/>
          <w:jc w:val="center"/>
        </w:trPr>
        <w:tc>
          <w:tcPr>
            <w:tcW w:w="4325" w:type="dxa"/>
            <w:tcBorders>
              <w:top w:val="single" w:color="auto" w:sz="4" w:space="0"/>
              <w:left w:val="single" w:color="auto" w:sz="6" w:space="0"/>
              <w:bottom w:val="single" w:color="auto" w:sz="4" w:space="0"/>
              <w:right w:val="single" w:color="auto" w:sz="4" w:space="0"/>
            </w:tcBorders>
            <w:tcMar>
              <w:top w:w="30" w:type="dxa"/>
              <w:left w:w="150" w:type="dxa"/>
              <w:bottom w:w="30" w:type="dxa"/>
              <w:right w:w="150" w:type="dxa"/>
            </w:tcMar>
            <w:vAlign w:val="center"/>
          </w:tcPr>
          <w:p w14:paraId="17588EE9">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100</w:t>
            </w:r>
            <w:r>
              <w:rPr>
                <w:rFonts w:hint="eastAsia"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200</w:t>
            </w:r>
          </w:p>
        </w:tc>
        <w:tc>
          <w:tcPr>
            <w:tcW w:w="2464" w:type="dxa"/>
            <w:tcBorders>
              <w:top w:val="single" w:color="auto" w:sz="4" w:space="0"/>
              <w:left w:val="nil"/>
              <w:bottom w:val="single" w:color="auto" w:sz="4" w:space="0"/>
              <w:right w:val="single" w:color="auto" w:sz="4" w:space="0"/>
            </w:tcBorders>
            <w:tcMar>
              <w:top w:w="30" w:type="dxa"/>
              <w:left w:w="150" w:type="dxa"/>
              <w:bottom w:w="30" w:type="dxa"/>
              <w:right w:w="150" w:type="dxa"/>
            </w:tcMar>
            <w:vAlign w:val="center"/>
          </w:tcPr>
          <w:p w14:paraId="3B6F3FBC">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4.5</w:t>
            </w:r>
          </w:p>
        </w:tc>
        <w:tc>
          <w:tcPr>
            <w:tcW w:w="2407" w:type="dxa"/>
            <w:tcBorders>
              <w:top w:val="single" w:color="auto" w:sz="4" w:space="0"/>
              <w:left w:val="nil"/>
              <w:bottom w:val="single" w:color="auto" w:sz="4" w:space="0"/>
              <w:right w:val="single" w:color="auto" w:sz="6" w:space="0"/>
            </w:tcBorders>
            <w:tcMar>
              <w:top w:w="30" w:type="dxa"/>
              <w:left w:w="150" w:type="dxa"/>
              <w:bottom w:w="30" w:type="dxa"/>
              <w:right w:w="150" w:type="dxa"/>
            </w:tcMar>
            <w:vAlign w:val="center"/>
          </w:tcPr>
          <w:p w14:paraId="35ECE6E4">
            <w:pPr>
              <w:pStyle w:val="181"/>
              <w:wordWrap w:val="0"/>
              <w:textAlignment w:val="center"/>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14:paraId="21B3A737">
        <w:tblPrEx>
          <w:tblCellMar>
            <w:top w:w="15" w:type="dxa"/>
            <w:left w:w="15" w:type="dxa"/>
            <w:bottom w:w="15" w:type="dxa"/>
            <w:right w:w="15" w:type="dxa"/>
          </w:tblCellMar>
        </w:tblPrEx>
        <w:trPr>
          <w:trHeight w:val="330" w:hRule="atLeast"/>
          <w:jc w:val="center"/>
        </w:trPr>
        <w:tc>
          <w:tcPr>
            <w:tcW w:w="4325" w:type="dxa"/>
            <w:tcBorders>
              <w:top w:val="single" w:color="auto" w:sz="4" w:space="0"/>
              <w:left w:val="single" w:color="auto" w:sz="6" w:space="0"/>
              <w:bottom w:val="single" w:color="auto" w:sz="4" w:space="0"/>
              <w:right w:val="single" w:color="auto" w:sz="4" w:space="0"/>
            </w:tcBorders>
            <w:tcMar>
              <w:top w:w="30" w:type="dxa"/>
              <w:left w:w="150" w:type="dxa"/>
              <w:bottom w:w="30" w:type="dxa"/>
              <w:right w:w="150" w:type="dxa"/>
            </w:tcMar>
            <w:vAlign w:val="center"/>
          </w:tcPr>
          <w:p w14:paraId="48D307A2">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200</w:t>
            </w:r>
            <w:r>
              <w:rPr>
                <w:rFonts w:hint="eastAsia"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300</w:t>
            </w:r>
          </w:p>
        </w:tc>
        <w:tc>
          <w:tcPr>
            <w:tcW w:w="2464" w:type="dxa"/>
            <w:tcBorders>
              <w:top w:val="single" w:color="auto" w:sz="4" w:space="0"/>
              <w:left w:val="nil"/>
              <w:bottom w:val="single" w:color="auto" w:sz="4" w:space="0"/>
              <w:right w:val="single" w:color="auto" w:sz="4" w:space="0"/>
            </w:tcBorders>
            <w:tcMar>
              <w:top w:w="30" w:type="dxa"/>
              <w:left w:w="150" w:type="dxa"/>
              <w:bottom w:w="30" w:type="dxa"/>
              <w:right w:w="150" w:type="dxa"/>
            </w:tcMar>
            <w:vAlign w:val="center"/>
          </w:tcPr>
          <w:p w14:paraId="62D8BB33">
            <w:pPr>
              <w:pStyle w:val="181"/>
              <w:wordWrap w:val="0"/>
              <w:textAlignment w:val="center"/>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2407" w:type="dxa"/>
            <w:tcBorders>
              <w:top w:val="single" w:color="auto" w:sz="4" w:space="0"/>
              <w:left w:val="nil"/>
              <w:bottom w:val="single" w:color="auto" w:sz="4" w:space="0"/>
              <w:right w:val="single" w:color="auto" w:sz="6" w:space="0"/>
            </w:tcBorders>
            <w:tcMar>
              <w:top w:w="30" w:type="dxa"/>
              <w:left w:w="150" w:type="dxa"/>
              <w:bottom w:w="30" w:type="dxa"/>
              <w:right w:w="150" w:type="dxa"/>
            </w:tcMar>
            <w:vAlign w:val="center"/>
          </w:tcPr>
          <w:p w14:paraId="2F927C34">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9</w:t>
            </w:r>
          </w:p>
        </w:tc>
      </w:tr>
      <w:tr w14:paraId="2337FC81">
        <w:tblPrEx>
          <w:tblCellMar>
            <w:top w:w="15" w:type="dxa"/>
            <w:left w:w="15" w:type="dxa"/>
            <w:bottom w:w="15" w:type="dxa"/>
            <w:right w:w="15" w:type="dxa"/>
          </w:tblCellMar>
        </w:tblPrEx>
        <w:trPr>
          <w:trHeight w:val="330" w:hRule="atLeast"/>
          <w:jc w:val="center"/>
        </w:trPr>
        <w:tc>
          <w:tcPr>
            <w:tcW w:w="4325" w:type="dxa"/>
            <w:tcBorders>
              <w:top w:val="single" w:color="auto" w:sz="4" w:space="0"/>
              <w:left w:val="single" w:color="auto" w:sz="6" w:space="0"/>
              <w:bottom w:val="single" w:color="auto" w:sz="4" w:space="0"/>
              <w:right w:val="single" w:color="auto" w:sz="4" w:space="0"/>
            </w:tcBorders>
            <w:tcMar>
              <w:top w:w="30" w:type="dxa"/>
              <w:left w:w="150" w:type="dxa"/>
              <w:bottom w:w="30" w:type="dxa"/>
              <w:right w:w="150" w:type="dxa"/>
            </w:tcMar>
            <w:vAlign w:val="center"/>
          </w:tcPr>
          <w:p w14:paraId="0422B809">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300</w:t>
            </w:r>
            <w:r>
              <w:rPr>
                <w:rFonts w:hint="eastAsia"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500</w:t>
            </w:r>
          </w:p>
        </w:tc>
        <w:tc>
          <w:tcPr>
            <w:tcW w:w="2464" w:type="dxa"/>
            <w:tcBorders>
              <w:top w:val="single" w:color="auto" w:sz="4" w:space="0"/>
              <w:left w:val="nil"/>
              <w:bottom w:val="single" w:color="auto" w:sz="4" w:space="0"/>
              <w:right w:val="single" w:color="auto" w:sz="4" w:space="0"/>
            </w:tcBorders>
            <w:tcMar>
              <w:top w:w="30" w:type="dxa"/>
              <w:left w:w="150" w:type="dxa"/>
              <w:bottom w:w="30" w:type="dxa"/>
              <w:right w:w="150" w:type="dxa"/>
            </w:tcMar>
            <w:vAlign w:val="center"/>
          </w:tcPr>
          <w:p w14:paraId="42FAD695">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w:t>
            </w:r>
          </w:p>
        </w:tc>
        <w:tc>
          <w:tcPr>
            <w:tcW w:w="2407" w:type="dxa"/>
            <w:tcBorders>
              <w:top w:val="single" w:color="auto" w:sz="4" w:space="0"/>
              <w:left w:val="nil"/>
              <w:bottom w:val="single" w:color="auto" w:sz="4" w:space="0"/>
              <w:right w:val="single" w:color="auto" w:sz="6" w:space="0"/>
            </w:tcBorders>
            <w:tcMar>
              <w:top w:w="30" w:type="dxa"/>
              <w:left w:w="150" w:type="dxa"/>
              <w:bottom w:w="30" w:type="dxa"/>
              <w:right w:w="150" w:type="dxa"/>
            </w:tcMar>
            <w:vAlign w:val="center"/>
          </w:tcPr>
          <w:p w14:paraId="2C06FD81">
            <w:pPr>
              <w:pStyle w:val="181"/>
              <w:wordWrap w:val="0"/>
              <w:textAlignment w:val="center"/>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14:paraId="3D17B1B5">
        <w:tblPrEx>
          <w:tblCellMar>
            <w:top w:w="15" w:type="dxa"/>
            <w:left w:w="15" w:type="dxa"/>
            <w:bottom w:w="15" w:type="dxa"/>
            <w:right w:w="15" w:type="dxa"/>
          </w:tblCellMar>
        </w:tblPrEx>
        <w:trPr>
          <w:trHeight w:val="330" w:hRule="atLeast"/>
          <w:jc w:val="center"/>
        </w:trPr>
        <w:tc>
          <w:tcPr>
            <w:tcW w:w="4325" w:type="dxa"/>
            <w:tcBorders>
              <w:top w:val="single" w:color="auto" w:sz="4" w:space="0"/>
              <w:left w:val="single" w:color="auto" w:sz="6" w:space="0"/>
              <w:bottom w:val="single" w:color="auto" w:sz="8" w:space="0"/>
              <w:right w:val="single" w:color="auto" w:sz="4" w:space="0"/>
            </w:tcBorders>
            <w:tcMar>
              <w:top w:w="30" w:type="dxa"/>
              <w:left w:w="150" w:type="dxa"/>
              <w:bottom w:w="30" w:type="dxa"/>
              <w:right w:w="150" w:type="dxa"/>
            </w:tcMar>
            <w:vAlign w:val="center"/>
          </w:tcPr>
          <w:p w14:paraId="35DEB502">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500</w:t>
            </w:r>
            <w:r>
              <w:rPr>
                <w:rFonts w:hint="eastAsia"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1000</w:t>
            </w:r>
          </w:p>
        </w:tc>
        <w:tc>
          <w:tcPr>
            <w:tcW w:w="2464" w:type="dxa"/>
            <w:tcBorders>
              <w:top w:val="single" w:color="auto" w:sz="4" w:space="0"/>
              <w:left w:val="nil"/>
              <w:bottom w:val="single" w:color="auto" w:sz="8" w:space="0"/>
              <w:right w:val="single" w:color="auto" w:sz="4" w:space="0"/>
            </w:tcBorders>
            <w:tcMar>
              <w:top w:w="30" w:type="dxa"/>
              <w:left w:w="150" w:type="dxa"/>
              <w:bottom w:w="30" w:type="dxa"/>
              <w:right w:w="150" w:type="dxa"/>
            </w:tcMar>
            <w:vAlign w:val="center"/>
          </w:tcPr>
          <w:p w14:paraId="3BD2E6E4">
            <w:pPr>
              <w:pStyle w:val="181"/>
              <w:wordWrap w:val="0"/>
              <w:textAlignment w:val="center"/>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2407" w:type="dxa"/>
            <w:tcBorders>
              <w:top w:val="single" w:color="auto" w:sz="4" w:space="0"/>
              <w:left w:val="nil"/>
              <w:bottom w:val="single" w:color="auto" w:sz="8" w:space="0"/>
              <w:right w:val="single" w:color="auto" w:sz="6" w:space="0"/>
            </w:tcBorders>
            <w:tcMar>
              <w:top w:w="30" w:type="dxa"/>
              <w:left w:w="150" w:type="dxa"/>
              <w:bottom w:w="30" w:type="dxa"/>
              <w:right w:w="150" w:type="dxa"/>
            </w:tcMar>
            <w:vAlign w:val="center"/>
          </w:tcPr>
          <w:p w14:paraId="24F09883">
            <w:pPr>
              <w:pStyle w:val="181"/>
              <w:wordWrap w:val="0"/>
              <w:textAlignment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15</w:t>
            </w:r>
          </w:p>
        </w:tc>
      </w:tr>
    </w:tbl>
    <w:p w14:paraId="5109379B">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检验</w:t>
      </w:r>
      <w:r>
        <w:rPr>
          <w:rFonts w:hint="eastAsia"/>
          <w:color w:val="000000" w:themeColor="text1"/>
          <w14:textFill>
            <w14:solidFill>
              <w14:schemeClr w14:val="tx1"/>
            </w14:solidFill>
          </w14:textFill>
        </w:rPr>
        <w:t>规则</w:t>
      </w:r>
    </w:p>
    <w:p w14:paraId="69A720C1">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组批</w:t>
      </w:r>
    </w:p>
    <w:p w14:paraId="662BB403">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同品种、同一批投料生产、同一规格的产品为一检验批次</w:t>
      </w:r>
      <w:r>
        <w:rPr>
          <w:rFonts w:hint="eastAsia"/>
          <w:color w:val="000000" w:themeColor="text1"/>
          <w14:textFill>
            <w14:solidFill>
              <w14:schemeClr w14:val="tx1"/>
            </w14:solidFill>
          </w14:textFill>
        </w:rPr>
        <w:t>。</w:t>
      </w:r>
    </w:p>
    <w:p w14:paraId="23F91F5E">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抽样方法和抽样量</w:t>
      </w:r>
    </w:p>
    <w:p w14:paraId="0E2A7E7F">
      <w:pPr>
        <w:pStyle w:val="59"/>
        <w:ind w:firstLine="420"/>
      </w:pPr>
      <w:r>
        <w:t>从生产线或成品库内随机抽取，抽样数量应满足检验和留样的要求</w:t>
      </w:r>
      <w:r>
        <w:rPr>
          <w:rFonts w:hint="eastAsia"/>
        </w:rPr>
        <w:t>。</w:t>
      </w:r>
    </w:p>
    <w:p w14:paraId="0E88D0F9">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出厂检验</w:t>
      </w:r>
    </w:p>
    <w:p w14:paraId="43D84E33">
      <w:pPr>
        <w:pStyle w:val="68"/>
        <w:spacing w:before="120" w:after="120"/>
        <w:ind w:left="0"/>
        <w:rPr>
          <w:rFonts w:ascii="宋体" w:eastAsia="宋体"/>
        </w:rPr>
      </w:pPr>
      <w:r>
        <w:rPr>
          <w:rFonts w:ascii="宋体" w:eastAsia="宋体"/>
        </w:rPr>
        <w:t>每批产品应按本文件的规定进行检验，产品合格后方可出厂</w:t>
      </w:r>
      <w:r>
        <w:rPr>
          <w:rFonts w:hint="eastAsia" w:ascii="宋体" w:eastAsia="宋体"/>
        </w:rPr>
        <w:t>。</w:t>
      </w:r>
    </w:p>
    <w:p w14:paraId="22B4E274">
      <w:pPr>
        <w:pStyle w:val="68"/>
        <w:spacing w:before="120" w:after="120"/>
        <w:ind w:left="0"/>
        <w:rPr>
          <w:rFonts w:ascii="宋体" w:eastAsia="宋体"/>
        </w:rPr>
      </w:pPr>
      <w:r>
        <w:rPr>
          <w:rFonts w:ascii="宋体" w:eastAsia="宋体"/>
        </w:rPr>
        <w:t>出厂检验项目包括感官要求、水分、净含量、菌落总数、大肠菌群</w:t>
      </w:r>
      <w:r>
        <w:rPr>
          <w:rFonts w:hint="eastAsia" w:ascii="宋体" w:eastAsia="宋体"/>
        </w:rPr>
        <w:t>。</w:t>
      </w:r>
    </w:p>
    <w:p w14:paraId="6A3C47DD">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型式检验</w:t>
      </w:r>
    </w:p>
    <w:p w14:paraId="6BA0E131">
      <w:pPr>
        <w:pStyle w:val="68"/>
        <w:spacing w:before="120" w:after="120"/>
        <w:ind w:left="0"/>
        <w:rPr>
          <w:rFonts w:ascii="宋体" w:eastAsia="宋体"/>
        </w:rPr>
      </w:pPr>
      <w:r>
        <w:rPr>
          <w:rFonts w:ascii="宋体" w:eastAsia="宋体"/>
        </w:rPr>
        <w:t>型式检验每年至少进行一次，有下列情况之一时也应进行型式检验：</w:t>
      </w:r>
    </w:p>
    <w:p w14:paraId="5FFF097C">
      <w:pPr>
        <w:pStyle w:val="68"/>
        <w:numPr>
          <w:ilvl w:val="0"/>
          <w:numId w:val="0"/>
        </w:numPr>
        <w:spacing w:before="0" w:beforeLines="0" w:after="0" w:afterLines="0"/>
        <w:ind w:firstLine="420" w:firstLineChars="200"/>
        <w:rPr>
          <w:rFonts w:ascii="宋体" w:eastAsia="宋体"/>
        </w:rPr>
      </w:pPr>
      <w:r>
        <w:rPr>
          <w:rFonts w:ascii="宋体" w:eastAsia="宋体"/>
        </w:rPr>
        <w:t xml:space="preserve">a）新产品试制鉴定时； </w:t>
      </w:r>
    </w:p>
    <w:p w14:paraId="2D949D73">
      <w:pPr>
        <w:pStyle w:val="68"/>
        <w:numPr>
          <w:ilvl w:val="0"/>
          <w:numId w:val="0"/>
        </w:numPr>
        <w:spacing w:before="0" w:beforeLines="0" w:after="0" w:afterLines="0"/>
        <w:ind w:firstLine="420" w:firstLineChars="200"/>
        <w:rPr>
          <w:rFonts w:ascii="宋体" w:eastAsia="宋体"/>
        </w:rPr>
      </w:pPr>
      <w:r>
        <w:rPr>
          <w:rFonts w:ascii="宋体" w:eastAsia="宋体"/>
        </w:rPr>
        <w:t>b）正式生产后，如原料、工艺有较大变化，可能影响产品质量时；</w:t>
      </w:r>
    </w:p>
    <w:p w14:paraId="24A84B6A">
      <w:pPr>
        <w:pStyle w:val="68"/>
        <w:numPr>
          <w:ilvl w:val="0"/>
          <w:numId w:val="0"/>
        </w:numPr>
        <w:spacing w:before="0" w:beforeLines="0" w:after="0" w:afterLines="0"/>
        <w:ind w:firstLine="420" w:firstLineChars="200"/>
        <w:rPr>
          <w:rFonts w:ascii="宋体" w:eastAsia="宋体"/>
        </w:rPr>
      </w:pPr>
      <w:r>
        <w:rPr>
          <w:rFonts w:ascii="宋体" w:eastAsia="宋体"/>
        </w:rPr>
        <w:t>c）产品停产六个月以上，恢复生产时；</w:t>
      </w:r>
    </w:p>
    <w:p w14:paraId="53838784">
      <w:pPr>
        <w:pStyle w:val="68"/>
        <w:numPr>
          <w:ilvl w:val="0"/>
          <w:numId w:val="0"/>
        </w:numPr>
        <w:spacing w:before="0" w:beforeLines="0" w:after="0" w:afterLines="0"/>
        <w:ind w:firstLine="420" w:firstLineChars="200"/>
        <w:rPr>
          <w:rFonts w:ascii="宋体" w:eastAsia="宋体"/>
        </w:rPr>
      </w:pPr>
      <w:r>
        <w:rPr>
          <w:rFonts w:ascii="宋体" w:eastAsia="宋体"/>
        </w:rPr>
        <w:t xml:space="preserve">d）出厂检验结果与上次型式检验结果差异较大时； </w:t>
      </w:r>
    </w:p>
    <w:p w14:paraId="623A10D7">
      <w:pPr>
        <w:pStyle w:val="68"/>
        <w:numPr>
          <w:ilvl w:val="0"/>
          <w:numId w:val="0"/>
        </w:numPr>
        <w:spacing w:before="0" w:beforeLines="0" w:after="0" w:afterLines="0"/>
        <w:ind w:firstLine="420" w:firstLineChars="200"/>
        <w:rPr>
          <w:rFonts w:ascii="宋体" w:eastAsia="宋体"/>
        </w:rPr>
      </w:pPr>
      <w:r>
        <w:rPr>
          <w:rFonts w:ascii="宋体" w:eastAsia="宋体"/>
        </w:rPr>
        <w:t>e）国家有关监管机构提出进行型式检验的要求时</w:t>
      </w:r>
      <w:r>
        <w:rPr>
          <w:rFonts w:hint="eastAsia" w:ascii="宋体" w:eastAsia="宋体"/>
        </w:rPr>
        <w:t>。</w:t>
      </w:r>
    </w:p>
    <w:p w14:paraId="2D5D9081">
      <w:pPr>
        <w:pStyle w:val="108"/>
        <w:spacing w:before="120" w:after="120"/>
        <w:ind w:left="0"/>
        <w:rPr>
          <w:color w:val="000000" w:themeColor="text1"/>
          <w14:textFill>
            <w14:solidFill>
              <w14:schemeClr w14:val="tx1"/>
            </w14:solidFill>
          </w14:textFill>
        </w:rPr>
      </w:pPr>
      <w:r>
        <w:rPr>
          <w:rFonts w:ascii="宋体" w:eastAsia="宋体"/>
        </w:rPr>
        <w:t>型式检验项目包含第7章规定的全部项目</w:t>
      </w:r>
      <w:r>
        <w:rPr>
          <w:rFonts w:hint="eastAsia" w:ascii="宋体" w:eastAsia="宋体"/>
        </w:rPr>
        <w:t>。</w:t>
      </w:r>
    </w:p>
    <w:p w14:paraId="33F6CA65">
      <w:pPr>
        <w:pStyle w:val="108"/>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判定规则</w:t>
      </w:r>
    </w:p>
    <w:p w14:paraId="2306B57A">
      <w:pPr>
        <w:pStyle w:val="68"/>
        <w:spacing w:before="120" w:after="120"/>
        <w:ind w:left="0"/>
        <w:rPr>
          <w:rFonts w:ascii="宋体" w:eastAsia="宋体"/>
        </w:rPr>
      </w:pPr>
      <w:r>
        <w:rPr>
          <w:rFonts w:ascii="宋体" w:eastAsia="宋体"/>
        </w:rPr>
        <w:t>检验结果全部项目符合本文件规定时，判该批产品合格</w:t>
      </w:r>
      <w:r>
        <w:rPr>
          <w:rFonts w:hint="eastAsia" w:ascii="宋体" w:eastAsia="宋体"/>
        </w:rPr>
        <w:t>。</w:t>
      </w:r>
    </w:p>
    <w:p w14:paraId="7A5E7231">
      <w:pPr>
        <w:pStyle w:val="68"/>
        <w:spacing w:before="120" w:after="120"/>
        <w:ind w:left="0"/>
        <w:rPr>
          <w:rFonts w:ascii="宋体" w:eastAsia="宋体"/>
        </w:rPr>
      </w:pPr>
      <w:r>
        <w:rPr>
          <w:rFonts w:ascii="宋体" w:eastAsia="宋体"/>
        </w:rPr>
        <w:t>检验结果中有一项（或一项以上）不符合本文件要求时，判该批产品不合格</w:t>
      </w:r>
      <w:r>
        <w:rPr>
          <w:rFonts w:hint="eastAsia" w:ascii="宋体" w:eastAsia="宋体"/>
        </w:rPr>
        <w:t>。</w:t>
      </w:r>
    </w:p>
    <w:p w14:paraId="1DBF6593">
      <w:pPr>
        <w:pStyle w:val="68"/>
        <w:spacing w:before="120" w:after="120"/>
        <w:ind w:left="0"/>
        <w:rPr>
          <w:rFonts w:ascii="宋体" w:eastAsia="宋体"/>
        </w:rPr>
      </w:pPr>
      <w:r>
        <w:rPr>
          <w:rFonts w:ascii="宋体" w:eastAsia="宋体"/>
        </w:rPr>
        <w:t>感官要求检验中如有异味、污染、霉变、外来杂质或微生物指标有一项不合格时，则判为该批产 品不合格，不得复检。其他项目检验结果不符合本文件要求时，采用备样对不合格项进行复检，以复检 结果为准</w:t>
      </w:r>
      <w:r>
        <w:rPr>
          <w:rFonts w:hint="eastAsia" w:ascii="宋体" w:eastAsia="宋体"/>
        </w:rPr>
        <w:t>。</w:t>
      </w:r>
    </w:p>
    <w:p w14:paraId="284BC425">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标签标识</w:t>
      </w:r>
    </w:p>
    <w:p w14:paraId="7DB08B6A">
      <w:pPr>
        <w:pStyle w:val="165"/>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产品标签应同时符合GB 7718、GB 28050的规定。</w:t>
      </w:r>
    </w:p>
    <w:p w14:paraId="78E168C0">
      <w:pPr>
        <w:pStyle w:val="165"/>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运输包装标志应符合GB/T 191的规定。</w:t>
      </w:r>
    </w:p>
    <w:p w14:paraId="16956471">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包装</w:t>
      </w:r>
    </w:p>
    <w:p w14:paraId="0BFFAE6E">
      <w:pPr>
        <w:pStyle w:val="165"/>
        <w:ind w:left="0"/>
        <w:rPr>
          <w:rFonts w:hint="eastAsia" w:hAnsi="宋体"/>
          <w:color w:val="000000"/>
        </w:rPr>
      </w:pPr>
      <w:r>
        <w:rPr>
          <w:rFonts w:hAnsi="宋体"/>
          <w:color w:val="000000"/>
        </w:rPr>
        <w:t>与食品直接接触的包装材料和包装容器应符合相关食品安全标准要求</w:t>
      </w:r>
      <w:r>
        <w:rPr>
          <w:rFonts w:hint="eastAsia" w:hAnsi="宋体"/>
          <w:color w:val="000000"/>
        </w:rPr>
        <w:t>。</w:t>
      </w:r>
    </w:p>
    <w:p w14:paraId="4AB11AA0">
      <w:pPr>
        <w:pStyle w:val="165"/>
        <w:ind w:left="0"/>
      </w:pPr>
      <w:r>
        <w:t>直接接触食品的包装应完整、封口严密，无破损。</w:t>
      </w:r>
    </w:p>
    <w:p w14:paraId="7C3B110C">
      <w:pPr>
        <w:pStyle w:val="165"/>
        <w:ind w:left="0"/>
        <w:rPr>
          <w:color w:val="000000" w:themeColor="text1"/>
          <w14:textFill>
            <w14:solidFill>
              <w14:schemeClr w14:val="tx1"/>
            </w14:solidFill>
          </w14:textFill>
        </w:rPr>
      </w:pPr>
      <w:r>
        <w:rPr>
          <w:color w:val="000000" w:themeColor="text1"/>
          <w14:textFill>
            <w14:solidFill>
              <w14:schemeClr w14:val="tx1"/>
            </w14:solidFill>
          </w14:textFill>
        </w:rPr>
        <w:t>包装应符合GB 23350的规定。</w:t>
      </w:r>
    </w:p>
    <w:p w14:paraId="0109FCF0">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运输和贮存</w:t>
      </w:r>
    </w:p>
    <w:p w14:paraId="68B96C04">
      <w:pPr>
        <w:pStyle w:val="165"/>
        <w:ind w:left="0"/>
        <w:rPr>
          <w:rFonts w:hint="eastAsia" w:hAnsi="宋体"/>
          <w:color w:val="000000"/>
        </w:rPr>
      </w:pPr>
      <w:r>
        <w:rPr>
          <w:rFonts w:hAnsi="宋体"/>
          <w:color w:val="000000"/>
        </w:rPr>
        <w:t>产品应存放于阴凉、干燥、通风的仓库中，离地离墙不小于10 cm。不得露天存放，不得与有毒、 有害物品一起堆放。必要时，库房应设温度和湿度控制装置</w:t>
      </w:r>
      <w:r>
        <w:rPr>
          <w:rFonts w:hint="eastAsia" w:hAnsi="宋体"/>
          <w:color w:val="000000"/>
        </w:rPr>
        <w:t>。</w:t>
      </w:r>
    </w:p>
    <w:p w14:paraId="2C71C014">
      <w:pPr>
        <w:pStyle w:val="165"/>
        <w:ind w:left="0"/>
        <w:rPr>
          <w:color w:val="000000" w:themeColor="text1"/>
          <w14:textFill>
            <w14:solidFill>
              <w14:schemeClr w14:val="tx1"/>
            </w14:solidFill>
          </w14:textFill>
        </w:rPr>
      </w:pPr>
      <w:r>
        <w:rPr>
          <w:color w:val="000000" w:themeColor="text1"/>
          <w14:textFill>
            <w14:solidFill>
              <w14:schemeClr w14:val="tx1"/>
            </w14:solidFill>
          </w14:textFill>
        </w:rPr>
        <w:t>运输工具必须清洁、干燥，避免产品雨淋、受潮、暴晒变质；不得与有毒、有害、有异味或影响产 品质量的物品混装运输，搬运起卸时应轻拿轻放</w:t>
      </w:r>
      <w:r>
        <w:rPr>
          <w:rFonts w:hint="eastAsia"/>
          <w:color w:val="000000" w:themeColor="text1"/>
          <w14:textFill>
            <w14:solidFill>
              <w14:schemeClr w14:val="tx1"/>
            </w14:solidFill>
          </w14:textFill>
        </w:rPr>
        <w:t>。</w:t>
      </w:r>
    </w:p>
    <w:p w14:paraId="22E284F3">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产品追溯</w:t>
      </w:r>
    </w:p>
    <w:p w14:paraId="6713354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生产企业应建立产品信息化追溯系统，确保对产品从原料采购到产品销售的所有环节都可进行有效追溯。</w:t>
      </w:r>
    </w:p>
    <w:p w14:paraId="66EF6D7C">
      <w:pPr>
        <w:pStyle w:val="107"/>
        <w:spacing w:before="240" w:after="240"/>
        <w:rPr>
          <w:color w:val="000000" w:themeColor="text1"/>
          <w14:textFill>
            <w14:solidFill>
              <w14:schemeClr w14:val="tx1"/>
            </w14:solidFill>
          </w14:textFill>
        </w:rPr>
      </w:pPr>
      <w:r>
        <w:rPr>
          <w:color w:val="000000" w:themeColor="text1"/>
          <w14:textFill>
            <w14:solidFill>
              <w14:schemeClr w14:val="tx1"/>
            </w14:solidFill>
          </w14:textFill>
        </w:rPr>
        <w:t>管理体系要求</w:t>
      </w:r>
    </w:p>
    <w:p w14:paraId="0A480A96">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生产企业应按照GB/T 27302、GB/T 27341获得食品安全管理体系或危害分析与关键控制点等体系认证。</w:t>
      </w:r>
    </w:p>
    <w:p w14:paraId="07F27C20">
      <w:pPr>
        <w:pStyle w:val="107"/>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销售</w:t>
      </w:r>
    </w:p>
    <w:p w14:paraId="78381FD5">
      <w:pPr>
        <w:pStyle w:val="59"/>
        <w:ind w:firstLine="420"/>
      </w:pPr>
      <w:r>
        <w:t>产品应在温湿度适宜的环境中销售</w:t>
      </w:r>
      <w:r>
        <w:rPr>
          <w:rFonts w:hint="eastAsia"/>
        </w:rPr>
        <w:t>。</w:t>
      </w:r>
    </w:p>
    <w:p w14:paraId="08CADC7C">
      <w:pPr>
        <w:pStyle w:val="59"/>
        <w:ind w:firstLine="420"/>
        <w:rPr>
          <w:color w:val="000000" w:themeColor="text1"/>
          <w14:textFill>
            <w14:solidFill>
              <w14:schemeClr w14:val="tx1"/>
            </w14:solidFill>
          </w14:textFill>
        </w:rPr>
      </w:pPr>
    </w:p>
    <w:p w14:paraId="6979392A">
      <w:pPr>
        <w:pStyle w:val="59"/>
        <w:ind w:firstLine="420"/>
        <w:rPr>
          <w:color w:val="000000" w:themeColor="text1"/>
          <w14:textFill>
            <w14:solidFill>
              <w14:schemeClr w14:val="tx1"/>
            </w14:solidFill>
          </w14:textFill>
        </w:rPr>
      </w:pPr>
    </w:p>
    <w:p w14:paraId="6A930255">
      <w:pPr>
        <w:pStyle w:val="59"/>
        <w:ind w:firstLine="420"/>
        <w:rPr>
          <w:color w:val="000000" w:themeColor="text1"/>
          <w14:textFill>
            <w14:solidFill>
              <w14:schemeClr w14:val="tx1"/>
            </w14:solidFill>
          </w14:textFill>
        </w:rPr>
      </w:pPr>
    </w:p>
    <w:p w14:paraId="24CD5D4F">
      <w:pPr>
        <w:pStyle w:val="59"/>
        <w:ind w:firstLine="420"/>
        <w:rPr>
          <w:color w:val="000000" w:themeColor="text1"/>
          <w14:textFill>
            <w14:solidFill>
              <w14:schemeClr w14:val="tx1"/>
            </w14:solidFill>
          </w14:textFill>
        </w:rPr>
      </w:pPr>
    </w:p>
    <w:p w14:paraId="53E90304">
      <w:pPr>
        <w:pStyle w:val="59"/>
        <w:ind w:firstLine="420"/>
        <w:rPr>
          <w:color w:val="000000" w:themeColor="text1"/>
          <w14:textFill>
            <w14:solidFill>
              <w14:schemeClr w14:val="tx1"/>
            </w14:solidFill>
          </w14:textFill>
        </w:rPr>
        <w:sectPr>
          <w:pgSz w:w="11906" w:h="16838"/>
          <w:pgMar w:top="1928" w:right="1134" w:bottom="1134" w:left="1134" w:header="1418" w:footer="1134" w:gutter="284"/>
          <w:pgNumType w:start="1"/>
          <w:cols w:space="425" w:num="1"/>
          <w:formProt w:val="0"/>
          <w:docGrid w:linePitch="312" w:charSpace="0"/>
        </w:sectPr>
      </w:pPr>
    </w:p>
    <w:bookmarkEnd w:id="18"/>
    <w:p w14:paraId="7F1E42F8">
      <w:pPr>
        <w:pStyle w:val="201"/>
        <w:rPr>
          <w:rFonts w:hint="eastAsia"/>
          <w:vanish w:val="0"/>
          <w:color w:val="000000" w:themeColor="text1"/>
          <w14:textFill>
            <w14:solidFill>
              <w14:schemeClr w14:val="tx1"/>
            </w14:solidFill>
          </w14:textFill>
        </w:rPr>
      </w:pPr>
      <w:bookmarkStart w:id="40" w:name="BookMark5"/>
    </w:p>
    <w:p w14:paraId="46FC3155">
      <w:pPr>
        <w:pStyle w:val="202"/>
        <w:rPr>
          <w:vanish w:val="0"/>
          <w:color w:val="000000" w:themeColor="text1"/>
          <w14:textFill>
            <w14:solidFill>
              <w14:schemeClr w14:val="tx1"/>
            </w14:solidFill>
          </w14:textFill>
        </w:rPr>
      </w:pPr>
    </w:p>
    <w:p w14:paraId="1735758A">
      <w:pPr>
        <w:pStyle w:val="79"/>
        <w:spacing w:after="12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月光糕实物图</w:t>
      </w:r>
    </w:p>
    <w:p w14:paraId="78EADC9C">
      <w:pPr>
        <w:ind w:firstLine="420" w:firstLineChars="200"/>
        <w:rPr>
          <w:rFonts w:ascii="宋体" w:hAnsi="Times New Roman"/>
          <w:color w:val="000000" w:themeColor="text1"/>
          <w:kern w:val="0"/>
          <w:szCs w:val="20"/>
          <w14:textFill>
            <w14:solidFill>
              <w14:schemeClr w14:val="tx1"/>
            </w14:solidFill>
          </w14:textFill>
        </w:rPr>
      </w:pPr>
      <w:r>
        <w:rPr>
          <w:rFonts w:ascii="宋体" w:hAnsi="Times New Roman"/>
          <w:color w:val="000000" w:themeColor="text1"/>
          <w:kern w:val="0"/>
          <w:szCs w:val="20"/>
          <w14:textFill>
            <w14:solidFill>
              <w14:schemeClr w14:val="tx1"/>
            </w14:solidFill>
          </w14:textFill>
        </w:rPr>
        <w:t>月光糕，作为客家文化的重要象征之一，蕴含着丰富的历史、文化和情感内涵。在客家的历史脉络中，月光糕的出现与传承有着深厚的渊源。客家人在漫长的迁徙历程中，始终坚守着自己的文化根脉，而月光糕便是这一坚守的生动体现。每逢传统节日，尤其是中秋佳节，月光糕便成为了客家人庆祝团圆、寄托思念的重要载体。从制作工艺来看，月光糕凝聚了客家人的精湛技艺和智慧。其主要原料通常为优质糯米粉、白糖</w:t>
      </w:r>
      <w:r>
        <w:rPr>
          <w:rFonts w:hint="eastAsia" w:ascii="宋体" w:hAnsi="Times New Roman"/>
          <w:color w:val="000000" w:themeColor="text1"/>
          <w:kern w:val="0"/>
          <w:szCs w:val="20"/>
          <w14:textFill>
            <w14:solidFill>
              <w14:schemeClr w14:val="tx1"/>
            </w14:solidFill>
          </w14:textFill>
        </w:rPr>
        <w:t>、花生</w:t>
      </w:r>
      <w:r>
        <w:rPr>
          <w:rFonts w:ascii="宋体" w:hAnsi="Times New Roman"/>
          <w:color w:val="000000" w:themeColor="text1"/>
          <w:kern w:val="0"/>
          <w:szCs w:val="20"/>
          <w14:textFill>
            <w14:solidFill>
              <w14:schemeClr w14:val="tx1"/>
            </w14:solidFill>
          </w14:textFill>
        </w:rPr>
        <w:t>等，经过严格的比例调配和精细的加工过程。</w:t>
      </w:r>
    </w:p>
    <w:p w14:paraId="651E56B0">
      <w:pPr>
        <w:ind w:firstLine="420" w:firstLineChars="200"/>
        <w:rPr>
          <w:rFonts w:ascii="宋体" w:hAnsi="Times New Roman"/>
          <w:color w:val="000000" w:themeColor="text1"/>
          <w:kern w:val="0"/>
          <w:szCs w:val="20"/>
          <w14:textFill>
            <w14:solidFill>
              <w14:schemeClr w14:val="tx1"/>
            </w14:solidFill>
          </w14:textFill>
        </w:rPr>
      </w:pPr>
      <w:r>
        <w:rPr>
          <w:rFonts w:ascii="宋体" w:hAnsi="Times New Roman"/>
          <w:color w:val="000000" w:themeColor="text1"/>
          <w:kern w:val="0"/>
          <w:szCs w:val="20"/>
          <w14:textFill>
            <w14:solidFill>
              <w14:schemeClr w14:val="tx1"/>
            </w14:solidFill>
          </w14:textFill>
        </w:rPr>
        <w:t>在客家社会中，月光糕扮演着亲情纽带的重要角色。家族成员围坐一起，品尝月光糕，分享生活点滴，传承家族故事，浓浓的亲情在这一过程中得以凝聚和升华。同时，月光糕也是客家文化对外传播的重要媒介。它以其独特的风味和文化内涵，吸引着外界的关注，让更多的人了解到客家文化的博大精深、坚韧不拔。它见证了客家人在不同历史时期的奋斗与拼搏，承载着客家人对家乡的深厚眷恋、对美好生活的执着追求以及对传统文化的坚定传承。</w:t>
      </w:r>
    </w:p>
    <w:p w14:paraId="57F08E41">
      <w:pPr>
        <w:pStyle w:val="59"/>
        <w:ind w:firstLine="420"/>
        <w:rPr>
          <w:color w:val="000000" w:themeColor="text1"/>
          <w14:textFill>
            <w14:solidFill>
              <w14:schemeClr w14:val="tx1"/>
            </w14:solidFill>
          </w14:textFill>
        </w:rPr>
      </w:pPr>
    </w:p>
    <w:p w14:paraId="428E382B">
      <w:pPr>
        <w:widowControl/>
        <w:jc w:val="left"/>
      </w:pPr>
      <w:r>
        <w:rPr>
          <w:rFonts w:hint="eastAsia" w:ascii="宋体" w:hAnsi="宋体" w:cs="宋体"/>
          <w:color w:val="000000"/>
          <w:kern w:val="0"/>
          <w:sz w:val="20"/>
          <w:szCs w:val="20"/>
          <w:lang w:bidi="ar"/>
        </w:rPr>
        <w:t>图 A.1～图 A.2 月光糕的实物图。</w:t>
      </w:r>
    </w:p>
    <w:p w14:paraId="650D9A51"/>
    <w:p w14:paraId="55E60751">
      <w:pPr>
        <w:widowControl/>
        <w:jc w:val="center"/>
        <w:rPr>
          <w:rFonts w:hint="eastAsia" w:ascii="黑体" w:hAnsi="宋体" w:eastAsia="黑体" w:cs="黑体"/>
          <w:color w:val="000000"/>
          <w:kern w:val="0"/>
          <w:sz w:val="20"/>
          <w:szCs w:val="20"/>
          <w:lang w:bidi="ar"/>
        </w:rPr>
      </w:pPr>
      <w:r>
        <w:rPr>
          <w:rFonts w:ascii="黑体" w:hAnsi="宋体" w:eastAsia="黑体" w:cs="黑体"/>
          <w:color w:val="000000"/>
          <w:kern w:val="0"/>
          <w:sz w:val="20"/>
          <w:szCs w:val="20"/>
          <w:lang w:bidi="ar"/>
        </w:rPr>
        <w:t xml:space="preserve">图 A.1 </w:t>
      </w:r>
      <w:r>
        <w:rPr>
          <w:rFonts w:hint="eastAsia" w:ascii="黑体" w:hAnsi="宋体" w:eastAsia="黑体" w:cs="黑体"/>
          <w:color w:val="000000"/>
          <w:kern w:val="0"/>
          <w:sz w:val="20"/>
          <w:szCs w:val="20"/>
          <w:lang w:bidi="ar"/>
        </w:rPr>
        <w:t>月光糕</w:t>
      </w:r>
      <w:r>
        <w:rPr>
          <w:rFonts w:ascii="黑体" w:hAnsi="宋体" w:eastAsia="黑体" w:cs="黑体"/>
          <w:color w:val="000000"/>
          <w:kern w:val="0"/>
          <w:sz w:val="20"/>
          <w:szCs w:val="20"/>
          <w:lang w:bidi="ar"/>
        </w:rPr>
        <w:t>（</w:t>
      </w:r>
      <w:r>
        <w:rPr>
          <w:rFonts w:hint="eastAsia" w:ascii="黑体" w:hAnsi="宋体" w:eastAsia="黑体" w:cs="黑体"/>
          <w:color w:val="000000"/>
          <w:kern w:val="0"/>
          <w:sz w:val="20"/>
          <w:szCs w:val="20"/>
          <w:lang w:bidi="ar"/>
        </w:rPr>
        <w:t>两斤版月光</w:t>
      </w:r>
      <w:r>
        <w:rPr>
          <w:rFonts w:ascii="黑体" w:hAnsi="宋体" w:eastAsia="黑体" w:cs="黑体"/>
          <w:color w:val="000000"/>
          <w:kern w:val="0"/>
          <w:sz w:val="20"/>
          <w:szCs w:val="20"/>
          <w:lang w:bidi="ar"/>
        </w:rPr>
        <w:t>糕）</w:t>
      </w:r>
    </w:p>
    <w:p w14:paraId="74B38BDC">
      <w:pPr>
        <w:widowControl/>
        <w:jc w:val="center"/>
        <w:rPr>
          <w:rFonts w:hint="eastAsia" w:ascii="黑体" w:hAnsi="宋体" w:eastAsia="黑体" w:cs="黑体"/>
          <w:color w:val="000000"/>
          <w:kern w:val="0"/>
          <w:sz w:val="20"/>
          <w:szCs w:val="20"/>
          <w:lang w:bidi="ar"/>
        </w:rPr>
      </w:pPr>
    </w:p>
    <w:p w14:paraId="2709642B">
      <w:pPr>
        <w:widowControl/>
        <w:jc w:val="center"/>
        <w:rPr>
          <w:rFonts w:hint="eastAsia" w:ascii="黑体" w:hAnsi="宋体" w:eastAsia="黑体" w:cs="黑体"/>
          <w:color w:val="000000"/>
          <w:kern w:val="0"/>
          <w:sz w:val="20"/>
          <w:szCs w:val="20"/>
          <w:lang w:bidi="ar"/>
        </w:rPr>
      </w:pPr>
    </w:p>
    <w:p w14:paraId="2E54992B">
      <w:pPr>
        <w:widowControl/>
        <w:jc w:val="center"/>
        <w:rPr>
          <w:rFonts w:hint="eastAsia" w:ascii="黑体" w:hAnsi="宋体" w:eastAsia="黑体" w:cs="黑体"/>
          <w:color w:val="000000"/>
          <w:kern w:val="0"/>
          <w:sz w:val="20"/>
          <w:szCs w:val="20"/>
          <w:lang w:bidi="ar"/>
        </w:rPr>
      </w:pPr>
    </w:p>
    <w:p w14:paraId="7E84CE66">
      <w:pPr>
        <w:widowControl/>
        <w:jc w:val="center"/>
      </w:pPr>
      <w:r>
        <w:rPr>
          <w:rFonts w:ascii="黑体" w:hAnsi="宋体" w:eastAsia="黑体" w:cs="黑体"/>
          <w:color w:val="000000"/>
          <w:kern w:val="0"/>
          <w:sz w:val="20"/>
          <w:szCs w:val="20"/>
          <w:lang w:bidi="ar"/>
        </w:rPr>
        <w:t xml:space="preserve">图 A.2 </w:t>
      </w:r>
      <w:r>
        <w:rPr>
          <w:rFonts w:hint="eastAsia" w:ascii="黑体" w:hAnsi="宋体" w:eastAsia="黑体" w:cs="黑体"/>
          <w:color w:val="000000"/>
          <w:kern w:val="0"/>
          <w:sz w:val="20"/>
          <w:szCs w:val="20"/>
          <w:lang w:bidi="ar"/>
        </w:rPr>
        <w:t>切片版月光糕</w:t>
      </w:r>
    </w:p>
    <w:p w14:paraId="5AE73727">
      <w:pPr>
        <w:pStyle w:val="79"/>
        <w:numPr>
          <w:ilvl w:val="0"/>
          <w:numId w:val="0"/>
        </w:numPr>
        <w:spacing w:after="120"/>
        <w:jc w:val="both"/>
        <w:rPr>
          <w:color w:val="000000" w:themeColor="text1"/>
          <w14:textFill>
            <w14:solidFill>
              <w14:schemeClr w14:val="tx1"/>
            </w14:solidFill>
          </w14:textFill>
        </w:rPr>
      </w:pPr>
    </w:p>
    <w:p w14:paraId="733BB073">
      <w:pPr>
        <w:pStyle w:val="59"/>
        <w:ind w:firstLine="420"/>
        <w:rPr>
          <w:color w:val="000000" w:themeColor="text1"/>
          <w14:textFill>
            <w14:solidFill>
              <w14:schemeClr w14:val="tx1"/>
            </w14:solidFill>
          </w14:textFill>
        </w:rPr>
      </w:pPr>
    </w:p>
    <w:p w14:paraId="53ED3173">
      <w:pPr>
        <w:pStyle w:val="59"/>
        <w:ind w:firstLine="420"/>
        <w:jc w:val="center"/>
        <w:rPr>
          <w:color w:val="000000" w:themeColor="text1"/>
          <w14:textFill>
            <w14:solidFill>
              <w14:schemeClr w14:val="tx1"/>
            </w14:solidFill>
          </w14:textFill>
        </w:rPr>
      </w:pPr>
    </w:p>
    <w:p w14:paraId="7DDD95F7">
      <w:pPr>
        <w:pStyle w:val="59"/>
        <w:ind w:firstLine="420"/>
        <w:jc w:val="center"/>
        <w:rPr>
          <w:color w:val="000000" w:themeColor="text1"/>
          <w14:textFill>
            <w14:solidFill>
              <w14:schemeClr w14:val="tx1"/>
            </w14:solidFill>
          </w14:textFill>
        </w:rPr>
      </w:pPr>
    </w:p>
    <w:p w14:paraId="7A649DA0">
      <w:pPr>
        <w:pStyle w:val="59"/>
        <w:ind w:firstLine="420"/>
        <w:rPr>
          <w:color w:val="000000" w:themeColor="text1"/>
          <w14:textFill>
            <w14:solidFill>
              <w14:schemeClr w14:val="tx1"/>
            </w14:solidFill>
          </w14:textFill>
        </w:rPr>
      </w:pPr>
    </w:p>
    <w:p w14:paraId="00FFF46C">
      <w:pPr>
        <w:pStyle w:val="59"/>
        <w:ind w:firstLine="420"/>
        <w:rPr>
          <w:color w:val="000000" w:themeColor="text1"/>
          <w14:textFill>
            <w14:solidFill>
              <w14:schemeClr w14:val="tx1"/>
            </w14:solidFill>
          </w14:textFill>
        </w:rPr>
      </w:pPr>
    </w:p>
    <w:p w14:paraId="765078EC">
      <w:pPr>
        <w:pStyle w:val="59"/>
        <w:ind w:firstLine="420"/>
        <w:rPr>
          <w:color w:val="000000" w:themeColor="text1"/>
          <w14:textFill>
            <w14:solidFill>
              <w14:schemeClr w14:val="tx1"/>
            </w14:solidFill>
          </w14:textFill>
        </w:rPr>
      </w:pPr>
    </w:p>
    <w:p w14:paraId="542794DD">
      <w:pPr>
        <w:pStyle w:val="59"/>
        <w:ind w:firstLine="420"/>
        <w:rPr>
          <w:color w:val="000000" w:themeColor="text1"/>
          <w14:textFill>
            <w14:solidFill>
              <w14:schemeClr w14:val="tx1"/>
            </w14:solidFill>
          </w14:textFill>
        </w:rPr>
        <w:sectPr>
          <w:pgSz w:w="11906" w:h="16838"/>
          <w:pgMar w:top="1928" w:right="1134" w:bottom="1134" w:left="1134" w:header="1418" w:footer="1134" w:gutter="284"/>
          <w:cols w:space="425" w:num="1"/>
          <w:formProt w:val="0"/>
          <w:docGrid w:linePitch="312" w:charSpace="0"/>
        </w:sectPr>
      </w:pPr>
    </w:p>
    <w:p w14:paraId="7BB09F6D">
      <w:pPr>
        <w:pStyle w:val="201"/>
        <w:rPr>
          <w:rFonts w:hint="eastAsia"/>
          <w:vanish w:val="0"/>
          <w:color w:val="000000" w:themeColor="text1"/>
          <w14:textFill>
            <w14:solidFill>
              <w14:schemeClr w14:val="tx1"/>
            </w14:solidFill>
          </w14:textFill>
        </w:rPr>
      </w:pPr>
    </w:p>
    <w:p w14:paraId="41E113EE">
      <w:pPr>
        <w:pStyle w:val="202"/>
        <w:rPr>
          <w:vanish w:val="0"/>
          <w:color w:val="000000" w:themeColor="text1"/>
          <w14:textFill>
            <w14:solidFill>
              <w14:schemeClr w14:val="tx1"/>
            </w14:solidFill>
          </w14:textFill>
        </w:rPr>
      </w:pPr>
    </w:p>
    <w:p w14:paraId="07C457E1">
      <w:pPr>
        <w:pStyle w:val="79"/>
        <w:spacing w:after="12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bookmarkEnd w:id="40"/>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月光糕生产工艺流程</w:t>
      </w:r>
    </w:p>
    <w:p w14:paraId="126C07F1">
      <w:pPr>
        <w:rPr>
          <w:rFonts w:hint="eastAsia" w:ascii="仿宋" w:hAnsi="仿宋" w:cs="仿宋"/>
          <w:b/>
          <w:bCs/>
          <w:szCs w:val="28"/>
        </w:rPr>
      </w:pPr>
    </w:p>
    <w:p w14:paraId="55795AAD">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B.1加工过程基本要求</w:t>
      </w:r>
    </w:p>
    <w:p w14:paraId="2B988C8B">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应符合GB</w:t>
      </w:r>
      <w:r>
        <w:rPr>
          <w:rFonts w:hint="eastAsia" w:ascii="宋体" w:hAnsi="Times New Roman"/>
          <w:kern w:val="0"/>
          <w:szCs w:val="20"/>
        </w:rPr>
        <w:t>9875-2016</w:t>
      </w:r>
      <w:r>
        <w:rPr>
          <w:rFonts w:hint="eastAsia" w:ascii="宋体" w:hAnsi="Times New Roman"/>
          <w:color w:val="000000" w:themeColor="text1"/>
          <w:kern w:val="0"/>
          <w:szCs w:val="20"/>
          <w14:textFill>
            <w14:solidFill>
              <w14:schemeClr w14:val="tx1"/>
            </w14:solidFill>
          </w14:textFill>
        </w:rPr>
        <w:t>的规定</w:t>
      </w:r>
    </w:p>
    <w:p w14:paraId="16548757">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B.2流程</w:t>
      </w:r>
    </w:p>
    <w:p w14:paraId="43D8DC16">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备糕粉→制糖浆→备糕馅原料→制糕馅→调粉→成型压制→整形修边→切块→包装。</w:t>
      </w:r>
    </w:p>
    <w:p w14:paraId="71801CC5">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B.3制作程序</w:t>
      </w:r>
    </w:p>
    <w:p w14:paraId="5ADC972B">
      <w:pPr>
        <w:ind w:firstLine="422" w:firstLineChars="200"/>
        <w:rPr>
          <w:rFonts w:ascii="宋体" w:hAnsi="Times New Roman"/>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B.3.1备糕粉</w:t>
      </w:r>
    </w:p>
    <w:p w14:paraId="5BA03226">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选用优质糯米粉，确保粉质无杂质、口感细腻。称取2.35kg糯米粉进行炒制至金黄色，称取糯米粉3.35kg进行膨化处理。</w:t>
      </w:r>
    </w:p>
    <w:p w14:paraId="2BB0BA5E">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B.3.2制糖浆</w:t>
      </w:r>
    </w:p>
    <w:p w14:paraId="35EA6477">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将白砂糖和水按3:1的比例添加熬煮、搅拌至融化均匀，放入搅拌机打成糊状。准确称取1kg备用。</w:t>
      </w:r>
    </w:p>
    <w:p w14:paraId="7C1D0B88">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B.3.3备糕馅原料</w:t>
      </w:r>
    </w:p>
    <w:p w14:paraId="01506C9A">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（1）糖粉：选择纯度高、颗粒均匀的糖粉，称取2.75kg。</w:t>
      </w:r>
    </w:p>
    <w:p w14:paraId="0562FDBB">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2）芝麻：进行筛选、清洗，去除杂质和不良颗粒，然后炒熟，使其散发香气，除去多余水分。芝麻的炒制温度控制在200℃左右，时间为8分钟，炒制过程中要不断搅拌，防止焦糊，或直接以熟制芝麻使用。称取0.65kg备用。</w:t>
      </w:r>
    </w:p>
    <w:p w14:paraId="41ACA1BD">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3）花生：进行筛选、清洗，去除杂质和不良颗粒，进行烘烤，使其散发香气，除去多余水分。花生的烘烤温度控制在170℃左右，时间为30分钟。将烘烤好的花生进行脱皮处理，脱皮完成的花生放入搅拌机打碎至原本一颗的六分之一大小，将花生打碎目的是激发香气，粗打碎，过细碎的花生影响口感，称取0.85kg备用。</w:t>
      </w:r>
    </w:p>
    <w:p w14:paraId="16C5947B">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（4）冬瓜糖:称取冬瓜糖1kg，将其切成约1立方厘米大小的块状备用。</w:t>
      </w:r>
    </w:p>
    <w:p w14:paraId="34DDEB7B">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（5）葵瓜子:称取葵花子0.25kg备用。</w:t>
      </w:r>
    </w:p>
    <w:p w14:paraId="409F9B62">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（6）桔饼：称取0.25kg桔饼，切成1mm左右的细丝备用。</w:t>
      </w:r>
    </w:p>
    <w:p w14:paraId="4618E64D">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（7）花生油：准确量取花生油300ml备用。</w:t>
      </w:r>
    </w:p>
    <w:p w14:paraId="444800CC">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（8）麦芽糖:准确称取0.1kg麦芽糖备用。</w:t>
      </w:r>
    </w:p>
    <w:p w14:paraId="1953705F">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（9）凉白开：将煮沸的开水放置冷却至室温，准确量取2200ml备用。</w:t>
      </w:r>
    </w:p>
    <w:p w14:paraId="028E1D38">
      <w:pPr>
        <w:ind w:firstLine="420" w:firstLineChars="200"/>
        <w:rPr>
          <w:rFonts w:hint="eastAsia"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（10)香蕉香露:准确量取30ml香蕉香露备用。</w:t>
      </w:r>
    </w:p>
    <w:p w14:paraId="2103AB50">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B.3.4制糕馅</w:t>
      </w:r>
    </w:p>
    <w:p w14:paraId="24CFD7DC">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B.3.4.1</w:t>
      </w:r>
    </w:p>
    <w:p w14:paraId="5498DB74">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将称量好的2.75kg糖粉、2200ml的水、0.1kg麦芽糖和30ml香蕉香露，放入搅拌机中，搅拌至无面粉颗粒状后，转移至和面机中</w:t>
      </w:r>
    </w:p>
    <w:p w14:paraId="0727C464">
      <w:pPr>
        <w:ind w:firstLine="422" w:firstLineChars="200"/>
        <w:rPr>
          <w:rFonts w:ascii="宋体" w:hAnsi="Times New Roman"/>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B.3.4.2</w:t>
      </w:r>
    </w:p>
    <w:p w14:paraId="1BA5DC3D">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将300ml花生油（增加香味，使花生、瓜子等裹上一层油膜，防止吸收糕体水分）加入和面机中，再将称量好的0.85kg花生、0.65kg芝麻、1kg冬瓜糖、0.25kg桔饼、0.25kg葵瓜子倒入和面机中与搅拌均匀的糖粉溶液进行搅拌混合</w:t>
      </w:r>
    </w:p>
    <w:p w14:paraId="44FED492">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B.3.4.3</w:t>
      </w:r>
    </w:p>
    <w:p w14:paraId="7F2DB8A8">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搅拌5min后加入2.35kg膨化糯米粉和2.35kg炒制糯米粉，继续搅拌25min，使辅料均匀分布在粉团中，使馅料能够成型，成为一个团状的馅料坯，取出备用。</w:t>
      </w:r>
    </w:p>
    <w:p w14:paraId="1811FA26">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B.3.5调粉</w:t>
      </w:r>
    </w:p>
    <w:p w14:paraId="04B633B0">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将1kg膨化糯米粉与1kg润好的白砂糖浆混匀，倒入粉碎机中搅匀13-15s，使糖浆与糯米粉混合搅拌均匀，取出备用</w:t>
      </w:r>
    </w:p>
    <w:p w14:paraId="5CE99D09">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B.3.6成型压制</w:t>
      </w:r>
    </w:p>
    <w:p w14:paraId="093A41A8">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B.3.6.1</w:t>
      </w:r>
    </w:p>
    <w:p w14:paraId="1AF58647">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在月光糕压制机模具内</w:t>
      </w:r>
      <w:r>
        <w:rPr>
          <w:rFonts w:ascii="宋体" w:hAnsi="Times New Roman"/>
          <w:color w:val="000000" w:themeColor="text1"/>
          <w:kern w:val="0"/>
          <w:szCs w:val="20"/>
          <w14:textFill>
            <w14:solidFill>
              <w14:schemeClr w14:val="tx1"/>
            </w14:solidFill>
          </w14:textFill>
        </w:rPr>
        <w:t>均匀地涂抹一层薄薄的</w:t>
      </w:r>
      <w:r>
        <w:rPr>
          <w:rFonts w:hint="eastAsia" w:ascii="宋体" w:hAnsi="Times New Roman"/>
          <w:color w:val="000000" w:themeColor="text1"/>
          <w:kern w:val="0"/>
          <w:szCs w:val="20"/>
          <w14:textFill>
            <w14:solidFill>
              <w14:schemeClr w14:val="tx1"/>
            </w14:solidFill>
          </w14:textFill>
        </w:rPr>
        <w:t>花生油，</w:t>
      </w:r>
      <w:r>
        <w:rPr>
          <w:rFonts w:ascii="宋体" w:hAnsi="Times New Roman"/>
          <w:color w:val="000000" w:themeColor="text1"/>
          <w:kern w:val="0"/>
          <w:szCs w:val="20"/>
          <w14:textFill>
            <w14:solidFill>
              <w14:schemeClr w14:val="tx1"/>
            </w14:solidFill>
          </w14:textFill>
        </w:rPr>
        <w:t>防止糕体粘连模具，便于脱模后保持糕体的完整形状。涂抹食用油时要注意用量，过多会使糕体表面油腻，影响口感和外观。</w:t>
      </w:r>
    </w:p>
    <w:p w14:paraId="582D06C4">
      <w:pPr>
        <w:ind w:firstLine="422" w:firstLineChars="200"/>
        <w:rPr>
          <w:rFonts w:ascii="宋体" w:hAnsi="Times New Roman"/>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B.3.6.2</w:t>
      </w:r>
    </w:p>
    <w:p w14:paraId="52697727">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将制备好的糕粉过筛，筛网数为2mm/目，使糕粉均匀平整铺满模具底部。</w:t>
      </w:r>
    </w:p>
    <w:p w14:paraId="330CE6DD">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B.3.6.3</w:t>
      </w:r>
    </w:p>
    <w:p w14:paraId="11018202">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将混合均匀的糕馅用工具切割成厚度一致的块状，平铺在铺满糕粉的模具上，平铺均匀，使其填满模具的各个角落，表面平整。用压制机压实，使馅料平整。</w:t>
      </w:r>
    </w:p>
    <w:p w14:paraId="01E5326A">
      <w:pPr>
        <w:ind w:firstLine="422" w:firstLineChars="200"/>
        <w:rPr>
          <w:rFonts w:ascii="宋体" w:hAnsi="Times New Roman"/>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B.3.6.4</w:t>
      </w:r>
    </w:p>
    <w:p w14:paraId="50CBBC03">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继续将制备好的糕粉过筛，均匀平铺在压制好的馅料上，铺满，压制机再次进行压制成型，取出。</w:t>
      </w:r>
    </w:p>
    <w:p w14:paraId="32F89F14">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B.3.7整形修边</w:t>
      </w:r>
    </w:p>
    <w:p w14:paraId="06FB8089">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用消毒干净的剪刀剪掉糕体多余的地方，修整糕体边缘至平整。</w:t>
      </w:r>
    </w:p>
    <w:p w14:paraId="797EB912">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B.3.8切块</w:t>
      </w:r>
    </w:p>
    <w:p w14:paraId="0D8ED550">
      <w:pPr>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用消毒好的刀具将压制好的月光糕切割成15块大小均一的四方形糕体。</w:t>
      </w:r>
    </w:p>
    <w:p w14:paraId="3B9A1596">
      <w:pPr>
        <w:ind w:firstLine="422" w:firstLineChars="200"/>
        <w:rPr>
          <w:rFonts w:ascii="宋体" w:hAnsi="Times New Roman"/>
          <w:b/>
          <w:bCs/>
          <w:color w:val="000000" w:themeColor="text1"/>
          <w:kern w:val="0"/>
          <w:szCs w:val="20"/>
          <w14:textFill>
            <w14:solidFill>
              <w14:schemeClr w14:val="tx1"/>
            </w14:solidFill>
          </w14:textFill>
        </w:rPr>
      </w:pPr>
      <w:r>
        <w:rPr>
          <w:rFonts w:hint="eastAsia" w:ascii="宋体" w:hAnsi="Times New Roman"/>
          <w:b/>
          <w:bCs/>
          <w:color w:val="000000" w:themeColor="text1"/>
          <w:kern w:val="0"/>
          <w:szCs w:val="20"/>
          <w14:textFill>
            <w14:solidFill>
              <w14:schemeClr w14:val="tx1"/>
            </w14:solidFill>
          </w14:textFill>
        </w:rPr>
        <w:t>B.3.9包装</w:t>
      </w:r>
    </w:p>
    <w:p w14:paraId="213AE5D3">
      <w:pPr>
        <w:ind w:firstLine="420" w:firstLineChars="200"/>
        <w:rPr>
          <w:rFonts w:ascii="宋体" w:hAnsi="Times New Roman"/>
          <w:color w:val="000000" w:themeColor="text1"/>
          <w:kern w:val="0"/>
          <w:szCs w:val="20"/>
          <w14:textFill>
            <w14:solidFill>
              <w14:schemeClr w14:val="tx1"/>
            </w14:solidFill>
          </w14:textFill>
        </w:rPr>
      </w:pPr>
      <w:r>
        <w:rPr>
          <w:rFonts w:ascii="宋体" w:hAnsi="Times New Roman"/>
          <w:color w:val="000000" w:themeColor="text1"/>
          <w:kern w:val="0"/>
          <w:szCs w:val="20"/>
          <w14:textFill>
            <w14:solidFill>
              <w14:schemeClr w14:val="tx1"/>
            </w14:solidFill>
          </w14:textFill>
        </w:rPr>
        <w:t>包装材料应选择食品级的塑料袋，确保包装材料无毒、无味、无污染，且具有一定的防潮、防氧化性能，以延长月光糕的保质期和保持其口感。</w:t>
      </w:r>
      <w:r>
        <w:rPr>
          <w:rFonts w:hint="eastAsia" w:ascii="宋体" w:hAnsi="Times New Roman"/>
          <w:color w:val="000000" w:themeColor="text1"/>
          <w:kern w:val="0"/>
          <w:szCs w:val="20"/>
          <w14:textFill>
            <w14:solidFill>
              <w14:schemeClr w14:val="tx1"/>
            </w14:solidFill>
          </w14:textFill>
        </w:rPr>
        <w:t>将切割好的月光糕逐个放入消毒好的包装袋中，进行包装，装入包装袋后放入进真空塑封机中塑封。在包装过程中，要注意避免糕体受到挤压或碰撞，以免损坏糕体的形状和外观。</w:t>
      </w:r>
    </w:p>
    <w:p w14:paraId="77F15BA4">
      <w:pPr>
        <w:pStyle w:val="79"/>
        <w:numPr>
          <w:ilvl w:val="0"/>
          <w:numId w:val="0"/>
        </w:numPr>
        <w:spacing w:after="120"/>
        <w:jc w:val="both"/>
        <w:rPr>
          <w:rFonts w:hint="eastAsia"/>
          <w:color w:val="000000" w:themeColor="text1"/>
          <w14:textFill>
            <w14:solidFill>
              <w14:schemeClr w14:val="tx1"/>
            </w14:solidFill>
          </w14:textFill>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D66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176E">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96DB">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09C8">
    <w:pPr>
      <w:pStyle w:val="55"/>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82129">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D8D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EDA3">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0ADE">
    <w:pPr>
      <w:pStyle w:val="64"/>
      <w:rPr>
        <w:rFonts w:hint="eastAsia"/>
      </w:rPr>
    </w:pPr>
    <w:r>
      <w:fldChar w:fldCharType="begin"/>
    </w:r>
    <w:r>
      <w:instrText xml:space="preserve"> STYLEREF  标准文件_文件编号  \* MERGEFORMAT </w:instrText>
    </w:r>
    <w:r>
      <w:fldChar w:fldCharType="separate"/>
    </w:r>
    <w:r>
      <w:t>T/MZSX 011—2025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36BC">
    <w:pPr>
      <w:pStyle w:val="19"/>
      <w:jc w:val="right"/>
    </w:pPr>
    <w:r>
      <w:fldChar w:fldCharType="begin"/>
    </w:r>
    <w:r>
      <w:instrText xml:space="preserve"> STYLEREF  标准文件_文件编号  \* MERGEFORMAT </w:instrText>
    </w:r>
    <w:r>
      <w:fldChar w:fldCharType="separate"/>
    </w:r>
    <w:r>
      <w:t>T/MZSX 011—2025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7654"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1134"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226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4252"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bE07Vw/aW4Q0/2OCzjGOqLKC6NU=" w:salt="PvIvPakt3Lh//kCHVhXeWA=="/>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2NiNmYwNzYyMTUyNTYzNDk1MjY2ZWMyMjI0MjcifQ=="/>
  </w:docVars>
  <w:rsids>
    <w:rsidRoot w:val="00A5208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C56"/>
    <w:rsid w:val="00082317"/>
    <w:rsid w:val="00083D2C"/>
    <w:rsid w:val="0008644E"/>
    <w:rsid w:val="00086AA1"/>
    <w:rsid w:val="00087A77"/>
    <w:rsid w:val="00090CA6"/>
    <w:rsid w:val="000916D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45F"/>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203"/>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8B7"/>
    <w:rsid w:val="00176DFD"/>
    <w:rsid w:val="00180CF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048"/>
    <w:rsid w:val="00217AEA"/>
    <w:rsid w:val="002204BB"/>
    <w:rsid w:val="00221B79"/>
    <w:rsid w:val="00221C6B"/>
    <w:rsid w:val="002253A1"/>
    <w:rsid w:val="00225CF8"/>
    <w:rsid w:val="0022794E"/>
    <w:rsid w:val="00231EA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C4F"/>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F2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B27"/>
    <w:rsid w:val="0036107C"/>
    <w:rsid w:val="003615D2"/>
    <w:rsid w:val="0036429C"/>
    <w:rsid w:val="00364A53"/>
    <w:rsid w:val="003654CB"/>
    <w:rsid w:val="00365AA9"/>
    <w:rsid w:val="00365F86"/>
    <w:rsid w:val="00365F87"/>
    <w:rsid w:val="00366E89"/>
    <w:rsid w:val="00367C53"/>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ADA"/>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0ED"/>
    <w:rsid w:val="00413204"/>
    <w:rsid w:val="0041477A"/>
    <w:rsid w:val="004167A3"/>
    <w:rsid w:val="00432DAA"/>
    <w:rsid w:val="00434305"/>
    <w:rsid w:val="00435DF7"/>
    <w:rsid w:val="0043741A"/>
    <w:rsid w:val="0044083F"/>
    <w:rsid w:val="00441AE7"/>
    <w:rsid w:val="00445574"/>
    <w:rsid w:val="004467FB"/>
    <w:rsid w:val="004479D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63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A1C"/>
    <w:rsid w:val="00501139"/>
    <w:rsid w:val="0050363E"/>
    <w:rsid w:val="005039BC"/>
    <w:rsid w:val="005043BB"/>
    <w:rsid w:val="00504A3D"/>
    <w:rsid w:val="00505767"/>
    <w:rsid w:val="005061D8"/>
    <w:rsid w:val="005073F0"/>
    <w:rsid w:val="00510A7B"/>
    <w:rsid w:val="00512F6E"/>
    <w:rsid w:val="00513038"/>
    <w:rsid w:val="00514174"/>
    <w:rsid w:val="00516088"/>
    <w:rsid w:val="00516B0B"/>
    <w:rsid w:val="00521542"/>
    <w:rsid w:val="005220EC"/>
    <w:rsid w:val="00523F95"/>
    <w:rsid w:val="00524D65"/>
    <w:rsid w:val="00525B16"/>
    <w:rsid w:val="00533D04"/>
    <w:rsid w:val="00534804"/>
    <w:rsid w:val="00534BDF"/>
    <w:rsid w:val="005354EA"/>
    <w:rsid w:val="0053585F"/>
    <w:rsid w:val="00535EC4"/>
    <w:rsid w:val="00535ED9"/>
    <w:rsid w:val="0053692B"/>
    <w:rsid w:val="00541853"/>
    <w:rsid w:val="0054335E"/>
    <w:rsid w:val="00543BDA"/>
    <w:rsid w:val="005441CC"/>
    <w:rsid w:val="005479D1"/>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1FE"/>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76F"/>
    <w:rsid w:val="005D4171"/>
    <w:rsid w:val="005D6A95"/>
    <w:rsid w:val="005D6B2C"/>
    <w:rsid w:val="005D6D9C"/>
    <w:rsid w:val="005E2335"/>
    <w:rsid w:val="005E34CA"/>
    <w:rsid w:val="005E3C18"/>
    <w:rsid w:val="005E40E4"/>
    <w:rsid w:val="005E4250"/>
    <w:rsid w:val="005E654D"/>
    <w:rsid w:val="005E6812"/>
    <w:rsid w:val="005E72DF"/>
    <w:rsid w:val="005E7881"/>
    <w:rsid w:val="005E78E0"/>
    <w:rsid w:val="005F0D9C"/>
    <w:rsid w:val="005F284E"/>
    <w:rsid w:val="006015CE"/>
    <w:rsid w:val="00602BAC"/>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5F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EA4"/>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C4F"/>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38D"/>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6A6"/>
    <w:rsid w:val="007F0ED8"/>
    <w:rsid w:val="007F0F63"/>
    <w:rsid w:val="007F75CE"/>
    <w:rsid w:val="008013A4"/>
    <w:rsid w:val="0080258C"/>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F42"/>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81D"/>
    <w:rsid w:val="008D7B54"/>
    <w:rsid w:val="008E0C9D"/>
    <w:rsid w:val="008E1648"/>
    <w:rsid w:val="008E1B3E"/>
    <w:rsid w:val="008E2319"/>
    <w:rsid w:val="008E38E6"/>
    <w:rsid w:val="008E4BB6"/>
    <w:rsid w:val="008E5518"/>
    <w:rsid w:val="008E6A84"/>
    <w:rsid w:val="008F0CDC"/>
    <w:rsid w:val="008F17A3"/>
    <w:rsid w:val="008F1ED3"/>
    <w:rsid w:val="008F4C29"/>
    <w:rsid w:val="008F70BD"/>
    <w:rsid w:val="008F788F"/>
    <w:rsid w:val="008F7EA2"/>
    <w:rsid w:val="00902722"/>
    <w:rsid w:val="009027BC"/>
    <w:rsid w:val="009062E6"/>
    <w:rsid w:val="009074E4"/>
    <w:rsid w:val="00911BE5"/>
    <w:rsid w:val="0091257F"/>
    <w:rsid w:val="00913CA9"/>
    <w:rsid w:val="009145AE"/>
    <w:rsid w:val="009146CE"/>
    <w:rsid w:val="00914CA7"/>
    <w:rsid w:val="00915C3E"/>
    <w:rsid w:val="009161A8"/>
    <w:rsid w:val="00917C55"/>
    <w:rsid w:val="009245AE"/>
    <w:rsid w:val="009245F5"/>
    <w:rsid w:val="009249EC"/>
    <w:rsid w:val="009273B3"/>
    <w:rsid w:val="009305B5"/>
    <w:rsid w:val="009378DD"/>
    <w:rsid w:val="009429D5"/>
    <w:rsid w:val="00942BF1"/>
    <w:rsid w:val="00943416"/>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8B0"/>
    <w:rsid w:val="009B6029"/>
    <w:rsid w:val="009B6971"/>
    <w:rsid w:val="009C1E14"/>
    <w:rsid w:val="009C27F1"/>
    <w:rsid w:val="009C3152"/>
    <w:rsid w:val="009C3257"/>
    <w:rsid w:val="009C4CFA"/>
    <w:rsid w:val="009C5070"/>
    <w:rsid w:val="009C57B9"/>
    <w:rsid w:val="009D112C"/>
    <w:rsid w:val="009D1385"/>
    <w:rsid w:val="009D47FA"/>
    <w:rsid w:val="009D4C5B"/>
    <w:rsid w:val="009D50D2"/>
    <w:rsid w:val="009D6BCA"/>
    <w:rsid w:val="009D7F0C"/>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08F"/>
    <w:rsid w:val="00A5263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BD5"/>
    <w:rsid w:val="00AB6309"/>
    <w:rsid w:val="00AB6C5F"/>
    <w:rsid w:val="00AB7129"/>
    <w:rsid w:val="00AC27A6"/>
    <w:rsid w:val="00AC30F7"/>
    <w:rsid w:val="00AC3A5A"/>
    <w:rsid w:val="00AC4D95"/>
    <w:rsid w:val="00AC5DF4"/>
    <w:rsid w:val="00AD0AEF"/>
    <w:rsid w:val="00AD11B7"/>
    <w:rsid w:val="00AD1575"/>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35F"/>
    <w:rsid w:val="00B72880"/>
    <w:rsid w:val="00B741CB"/>
    <w:rsid w:val="00B758BF"/>
    <w:rsid w:val="00B77EC8"/>
    <w:rsid w:val="00B827A6"/>
    <w:rsid w:val="00B831CE"/>
    <w:rsid w:val="00B83FEF"/>
    <w:rsid w:val="00B86677"/>
    <w:rsid w:val="00B87131"/>
    <w:rsid w:val="00B90456"/>
    <w:rsid w:val="00B939B1"/>
    <w:rsid w:val="00B96D40"/>
    <w:rsid w:val="00B97386"/>
    <w:rsid w:val="00B97D81"/>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E27"/>
    <w:rsid w:val="00C21540"/>
    <w:rsid w:val="00C21906"/>
    <w:rsid w:val="00C21BFA"/>
    <w:rsid w:val="00C24C8D"/>
    <w:rsid w:val="00C256F8"/>
    <w:rsid w:val="00C25FE2"/>
    <w:rsid w:val="00C26B53"/>
    <w:rsid w:val="00C279B2"/>
    <w:rsid w:val="00C30A34"/>
    <w:rsid w:val="00C33E50"/>
    <w:rsid w:val="00C34C20"/>
    <w:rsid w:val="00C35A3E"/>
    <w:rsid w:val="00C42130"/>
    <w:rsid w:val="00C423A4"/>
    <w:rsid w:val="00C423E3"/>
    <w:rsid w:val="00C44BF5"/>
    <w:rsid w:val="00C45F15"/>
    <w:rsid w:val="00C470A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5FE"/>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53E"/>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A3C"/>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53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5AB"/>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434"/>
    <w:rsid w:val="00EC5359"/>
    <w:rsid w:val="00EC562A"/>
    <w:rsid w:val="00ED067A"/>
    <w:rsid w:val="00ED2B50"/>
    <w:rsid w:val="00EE0350"/>
    <w:rsid w:val="00EE0719"/>
    <w:rsid w:val="00EE0E80"/>
    <w:rsid w:val="00EE613F"/>
    <w:rsid w:val="00EE7295"/>
    <w:rsid w:val="00EE7869"/>
    <w:rsid w:val="00EF054A"/>
    <w:rsid w:val="00EF3235"/>
    <w:rsid w:val="00EF6FBC"/>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003"/>
    <w:rsid w:val="00F833BA"/>
    <w:rsid w:val="00F84FD0"/>
    <w:rsid w:val="00F859A8"/>
    <w:rsid w:val="00F86D87"/>
    <w:rsid w:val="00F9108B"/>
    <w:rsid w:val="00F91349"/>
    <w:rsid w:val="00F93A8A"/>
    <w:rsid w:val="00F95248"/>
    <w:rsid w:val="00F956A9"/>
    <w:rsid w:val="00F963ED"/>
    <w:rsid w:val="00F966CF"/>
    <w:rsid w:val="00F96CAE"/>
    <w:rsid w:val="00F97C99"/>
    <w:rsid w:val="00FA286C"/>
    <w:rsid w:val="00FA662D"/>
    <w:rsid w:val="00FA73B1"/>
    <w:rsid w:val="00FB0CB9"/>
    <w:rsid w:val="00FB231D"/>
    <w:rsid w:val="00FB3DA1"/>
    <w:rsid w:val="00FB45F1"/>
    <w:rsid w:val="00FB4A72"/>
    <w:rsid w:val="00FB54E8"/>
    <w:rsid w:val="00FB553B"/>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115AAF"/>
    <w:rsid w:val="071F54CC"/>
    <w:rsid w:val="0BC74F7C"/>
    <w:rsid w:val="293A0309"/>
    <w:rsid w:val="34013089"/>
    <w:rsid w:val="48C54161"/>
    <w:rsid w:val="507257E2"/>
    <w:rsid w:val="51620808"/>
    <w:rsid w:val="58F56078"/>
    <w:rsid w:val="5DC03EA3"/>
    <w:rsid w:val="665652B6"/>
    <w:rsid w:val="69A43398"/>
    <w:rsid w:val="6DCC21F6"/>
    <w:rsid w:val="6F794EBB"/>
    <w:rsid w:val="7D24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Autospacing="1" w:afterAutospacing="1"/>
      <w:jc w:val="left"/>
    </w:pPr>
    <w:rPr>
      <w:kern w:val="0"/>
      <w:sz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修订1"/>
    <w:hidden/>
    <w:unhideWhenUsed/>
    <w:uiPriority w:val="99"/>
    <w:rPr>
      <w:rFonts w:ascii="Calibri" w:hAnsi="Calibri" w:eastAsia="宋体" w:cs="Times New Roman"/>
      <w:kern w:val="2"/>
      <w:sz w:val="21"/>
      <w:szCs w:val="21"/>
      <w:lang w:val="en-US" w:eastAsia="zh-CN" w:bidi="ar-SA"/>
    </w:rPr>
  </w:style>
  <w:style w:type="paragraph" w:customStyle="1" w:styleId="234">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FE90EBD57274FE0B618DE375B2CA54F"/>
        <w:style w:val=""/>
        <w:category>
          <w:name w:val="常规"/>
          <w:gallery w:val="placeholder"/>
        </w:category>
        <w:types>
          <w:type w:val="bbPlcHdr"/>
        </w:types>
        <w:behaviors>
          <w:behavior w:val="content"/>
        </w:behaviors>
        <w:description w:val=""/>
        <w:guid w:val="{26236D1B-8479-4D53-8C98-2542DC0D2A16}"/>
      </w:docPartPr>
      <w:docPartBody>
        <w:p w14:paraId="53CFF31F">
          <w:pPr>
            <w:pStyle w:val="5"/>
            <w:rPr>
              <w:rFonts w:hint="eastAsia"/>
            </w:rPr>
          </w:pPr>
          <w:r>
            <w:rPr>
              <w:rStyle w:val="4"/>
              <w:rFonts w:hint="eastAsia"/>
            </w:rPr>
            <w:t>单击或点击此处输入文字。</w:t>
          </w:r>
        </w:p>
      </w:docPartBody>
    </w:docPart>
    <w:docPart>
      <w:docPartPr>
        <w:name w:val="7B96F961101643F7B1D091D602B8514C"/>
        <w:style w:val=""/>
        <w:category>
          <w:name w:val="常规"/>
          <w:gallery w:val="placeholder"/>
        </w:category>
        <w:types>
          <w:type w:val="bbPlcHdr"/>
        </w:types>
        <w:behaviors>
          <w:behavior w:val="content"/>
        </w:behaviors>
        <w:description w:val=""/>
        <w:guid w:val="{00E7ADE1-10BF-44F7-85A7-417743B64DF8}"/>
      </w:docPartPr>
      <w:docPartBody>
        <w:p w14:paraId="7609BB02">
          <w:pPr>
            <w:pStyle w:val="6"/>
            <w:rPr>
              <w:rFonts w:hint="eastAsia"/>
            </w:rPr>
          </w:pPr>
          <w:r>
            <w:rPr>
              <w:rStyle w:val="4"/>
              <w:rFonts w:hint="eastAsia"/>
            </w:rPr>
            <w:t>选择一项。</w:t>
          </w:r>
        </w:p>
      </w:docPartBody>
    </w:docPart>
    <w:docPart>
      <w:docPartPr>
        <w:name w:val="051A69EE840242A9AEC5916E36923CF8"/>
        <w:style w:val=""/>
        <w:category>
          <w:name w:val="常规"/>
          <w:gallery w:val="placeholder"/>
        </w:category>
        <w:types>
          <w:type w:val="bbPlcHdr"/>
        </w:types>
        <w:behaviors>
          <w:behavior w:val="content"/>
        </w:behaviors>
        <w:description w:val=""/>
        <w:guid w:val="{4F1E8EED-39DB-46FC-AC11-D266C9522BDC}"/>
      </w:docPartPr>
      <w:docPartBody>
        <w:p w14:paraId="12E0A5BF">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A4"/>
    <w:rsid w:val="000248A4"/>
    <w:rsid w:val="00217AEA"/>
    <w:rsid w:val="00281D26"/>
    <w:rsid w:val="002F7CAE"/>
    <w:rsid w:val="00457E06"/>
    <w:rsid w:val="00564604"/>
    <w:rsid w:val="005961FE"/>
    <w:rsid w:val="005C2A6E"/>
    <w:rsid w:val="006607E1"/>
    <w:rsid w:val="006B2C03"/>
    <w:rsid w:val="00772C4F"/>
    <w:rsid w:val="0078053A"/>
    <w:rsid w:val="007A129A"/>
    <w:rsid w:val="0089290A"/>
    <w:rsid w:val="009A2A7F"/>
    <w:rsid w:val="009F336A"/>
    <w:rsid w:val="00A07221"/>
    <w:rsid w:val="00B741CB"/>
    <w:rsid w:val="00B90456"/>
    <w:rsid w:val="00BD44FD"/>
    <w:rsid w:val="00C20E27"/>
    <w:rsid w:val="00C923A1"/>
    <w:rsid w:val="00D109B9"/>
    <w:rsid w:val="00E012C9"/>
    <w:rsid w:val="00E92D48"/>
    <w:rsid w:val="00F7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FE90EBD57274FE0B618DE375B2CA5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B96F961101643F7B1D091D602B851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51A69EE840242A9AEC5916E36923CF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D288B-7913-4780-B045-63BAD640D2D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2766</Words>
  <Characters>3237</Characters>
  <Lines>42</Lines>
  <Paragraphs>11</Paragraphs>
  <TotalTime>0</TotalTime>
  <ScaleCrop>false</ScaleCrop>
  <LinksUpToDate>false</LinksUpToDate>
  <CharactersWithSpaces>3395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2023-11-15T09:35:00Z</dcterms:created>
  <dc:creator>lenovo</dc:creator>
  <dc:description>&lt;config cover="true" show_menu="true" version="1.0.0" doctype="SDKXY"&gt;_x000d_
&lt;/config&gt;</dc:description>
  <cp:lastModifiedBy>万事大吉</cp:lastModifiedBy>
  <cp:lastPrinted>2021-02-02T08:22:00Z</cp:lastPrinted>
  <dcterms:modified xsi:type="dcterms:W3CDTF">2025-02-07T08:51:51Z</dcterms:modified>
  <dc:title>团体标准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86866FA8D29045148516587A0D944DBA_13</vt:lpwstr>
  </property>
  <property fmtid="{D5CDD505-2E9C-101B-9397-08002B2CF9AE}" pid="16" name="KSOTemplateDocerSaveRecord">
    <vt:lpwstr>eyJoZGlkIjoiZmJhNGUwMWQ0YjA2NGFiYjE0Yjk5MDFiNDFkYmEyOTgiLCJ1c2VySWQiOiI2MjU1ODEzNzgifQ==</vt:lpwstr>
  </property>
</Properties>
</file>