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569FB">
      <w:pPr>
        <w:pStyle w:val="25"/>
        <w:framePr w:wrap="around" w:vAnchor="margin" w:hAnchor="page" w:x="1429" w:y="1"/>
        <w:rPr>
          <w:rFonts w:hint="default" w:hAnsi="黑体" w:eastAsia="黑体"/>
          <w:lang w:val="en-US" w:eastAsia="zh-CN"/>
        </w:rPr>
      </w:pPr>
      <w:r>
        <w:rPr>
          <w:rFonts w:hAnsi="黑体"/>
        </w:rPr>
        <w:t>ICS</w:t>
      </w:r>
      <w:r>
        <w:rPr>
          <w:rFonts w:hint="eastAsia" w:hAnsi="黑体"/>
          <w:lang w:val="en-US" w:eastAsia="zh-CN"/>
        </w:rPr>
        <w:t xml:space="preserve"> 67.160.10</w:t>
      </w:r>
    </w:p>
    <w:p w14:paraId="29074522">
      <w:pPr>
        <w:pStyle w:val="25"/>
        <w:framePr w:wrap="around" w:vAnchor="margin" w:hAnchor="page" w:x="1429" w:y="1"/>
        <w:rPr>
          <w:rFonts w:hint="default" w:hAnsi="黑体" w:eastAsia="黑体"/>
          <w:lang w:val="en-US" w:eastAsia="zh-CN"/>
        </w:rPr>
      </w:pPr>
      <w:r>
        <w:rPr>
          <w:rFonts w:hAnsi="黑体"/>
        </w:rPr>
        <w:t>CCS</w:t>
      </w:r>
      <w:r>
        <w:rPr>
          <w:rFonts w:hint="eastAsia" w:hAnsi="黑体"/>
        </w:rPr>
        <w:t xml:space="preserve"> </w:t>
      </w:r>
      <w:r>
        <w:rPr>
          <w:rFonts w:hint="eastAsia" w:hAnsi="黑体"/>
          <w:lang w:val="en-US" w:eastAsia="zh-CN"/>
        </w:rPr>
        <w:t>151</w:t>
      </w:r>
    </w:p>
    <w:p w14:paraId="6ABB5C35">
      <w:pPr>
        <w:pStyle w:val="26"/>
        <w:framePr w:w="9140" w:hSpace="284" w:wrap="around" w:vAnchor="page" w:hAnchor="page" w:x="1773" w:y="4243"/>
        <w:wordWrap w:val="0"/>
        <w:jc w:val="right"/>
        <w:rPr>
          <w:rFonts w:hint="default" w:hAnsi="黑体" w:eastAsia="黑体"/>
          <w:lang w:val="en-US" w:eastAsia="zh-CN"/>
        </w:rPr>
      </w:pPr>
      <w:r>
        <w:rPr>
          <w:rFonts w:hAnsi="黑体"/>
        </w:rPr>
        <w:t>T/</w:t>
      </w:r>
      <w:r>
        <w:rPr>
          <w:rFonts w:hint="eastAsia" w:hAnsi="黑体"/>
          <w:lang w:val="en-US" w:eastAsia="zh-CN"/>
        </w:rPr>
        <w:t>WFIA</w:t>
      </w:r>
      <w:r>
        <w:rPr>
          <w:rFonts w:hAnsi="黑体"/>
        </w:rPr>
        <w:t xml:space="preserve"> </w:t>
      </w:r>
      <w:r>
        <w:rPr>
          <w:rFonts w:hint="eastAsia" w:hAnsi="黑体"/>
          <w:lang w:val="en-US" w:eastAsia="zh-CN"/>
        </w:rPr>
        <w:t>0001</w:t>
      </w:r>
      <w:r>
        <w:rPr>
          <w:rFonts w:ascii="Times New Roman" w:hAnsi="Times New Roman"/>
        </w:rPr>
        <w:t>—</w:t>
      </w:r>
      <w:r>
        <w:rPr>
          <w:rFonts w:hint="eastAsia" w:hAnsi="黑体"/>
          <w:lang w:val="en-US" w:eastAsia="zh-CN"/>
        </w:rPr>
        <w:t>2025</w:t>
      </w:r>
    </w:p>
    <w:p w14:paraId="4789C319">
      <w:pPr>
        <w:pStyle w:val="26"/>
        <w:framePr w:w="9140" w:hSpace="284" w:wrap="around" w:vAnchor="page" w:hAnchor="page" w:x="1773" w:y="4243"/>
        <w:rPr>
          <w:rFonts w:hAnsi="黑体"/>
        </w:rPr>
      </w:pPr>
      <w:bookmarkStart w:id="34" w:name="_GoBack"/>
      <w:bookmarkEnd w:id="34"/>
    </w:p>
    <w:p w14:paraId="1A89ECE8">
      <w:pPr>
        <w:pStyle w:val="26"/>
        <w:framePr w:w="9140" w:hSpace="284" w:wrap="around" w:vAnchor="page" w:hAnchor="page" w:x="1773" w:y="4243"/>
        <w:rPr>
          <w:rFonts w:ascii="Times New Roman" w:hAnsi="Times New Roman"/>
        </w:rPr>
      </w:pPr>
    </w:p>
    <w:p w14:paraId="1690FE6F">
      <w:pPr>
        <w:pStyle w:val="26"/>
        <w:framePr w:w="9140" w:hSpace="284" w:wrap="around" w:vAnchor="page" w:hAnchor="page" w:x="1773" w:y="4243"/>
        <w:rPr>
          <w:rFonts w:ascii="Times New Roman" w:hAnsi="Times New Roman"/>
        </w:rPr>
      </w:pPr>
    </w:p>
    <w:p w14:paraId="46E76FEC">
      <w:pPr>
        <w:framePr w:w="9639" w:wrap="around" w:vAnchor="page" w:hAnchor="page" w:xAlign="center" w:y="6408"/>
        <w:jc w:val="center"/>
        <w:rPr>
          <w:rFonts w:ascii="黑体" w:hAnsi="黑体" w:eastAsia="黑体"/>
        </w:rPr>
      </w:pPr>
      <w:r>
        <w:rPr>
          <w:rFonts w:ascii="黑体" w:hAnsi="黑体" w:eastAsia="黑体"/>
          <w:sz w:val="52"/>
          <w:szCs w:val="52"/>
        </w:rPr>
        <w:t>平阳米烧</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58AF3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l2br w:val="nil"/>
              <w:tr2bl w:val="nil"/>
            </w:tcBorders>
          </w:tcPr>
          <w:p w14:paraId="13D211A8">
            <w:pPr>
              <w:pStyle w:val="27"/>
              <w:keepNext w:val="0"/>
              <w:keepLines w:val="0"/>
              <w:framePr w:w="9639" w:wrap="around" w:vAnchor="page" w:hAnchor="page" w:xAlign="center" w:y="6408"/>
              <w:suppressLineNumbers w:val="0"/>
              <w:spacing w:beforeAutospacing="0" w:afterAutospacing="0"/>
              <w:ind w:left="0" w:right="0"/>
              <w:rPr>
                <w:rFonts w:hint="default" w:ascii="Times New Roman" w:hAnsi="Times New Roman"/>
                <w:b/>
              </w:rPr>
            </w:pPr>
            <w:r>
              <w:rPr>
                <w:rFonts w:hint="default" w:ascii="Times New Roman" w:hAnsi="Times New Roman" w:eastAsia="黑体"/>
                <w:b/>
                <w:color w:val="333333"/>
                <w:sz w:val="28"/>
                <w:shd w:val="clear" w:color="auto" w:fill="FFFFFF"/>
              </w:rPr>
              <w:t>PingYang rice wine</w:t>
            </w:r>
          </w:p>
        </w:tc>
      </w:tr>
    </w:tbl>
    <w:p w14:paraId="3E5B821D">
      <w:pPr>
        <w:framePr w:w="9639" w:wrap="around" w:vAnchor="page" w:hAnchor="page" w:xAlign="center" w:y="6408"/>
        <w:jc w:val="center"/>
        <w:rPr>
          <w:rFonts w:ascii="黑体" w:hAnsi="黑体" w:eastAsia="黑体"/>
          <w:sz w:val="28"/>
        </w:rPr>
      </w:pPr>
      <w:r>
        <w:rPr>
          <w:rFonts w:hint="eastAsia" w:ascii="黑体" w:hAnsi="黑体" w:eastAsia="黑体"/>
          <w:sz w:val="28"/>
        </w:rPr>
        <w:t>（</w:t>
      </w:r>
      <w:r>
        <w:rPr>
          <w:rFonts w:hint="eastAsia" w:ascii="黑体" w:hAnsi="黑体" w:eastAsia="黑体"/>
          <w:sz w:val="28"/>
          <w:lang w:eastAsia="zh-CN"/>
        </w:rPr>
        <w:t>草案</w:t>
      </w:r>
      <w:r>
        <w:rPr>
          <w:rFonts w:hint="eastAsia" w:ascii="黑体" w:hAnsi="黑体" w:eastAsia="黑体"/>
          <w:sz w:val="28"/>
        </w:rPr>
        <w:t>）</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09AAD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l2br w:val="nil"/>
              <w:tr2bl w:val="nil"/>
            </w:tcBorders>
          </w:tcPr>
          <w:p w14:paraId="77EA084A">
            <w:pPr>
              <w:pStyle w:val="27"/>
              <w:keepNext w:val="0"/>
              <w:keepLines w:val="0"/>
              <w:framePr w:w="9639" w:wrap="around" w:vAnchor="page" w:hAnchor="page" w:xAlign="center" w:y="6408"/>
              <w:suppressLineNumbers w:val="0"/>
              <w:spacing w:beforeAutospacing="0" w:afterAutospacing="0"/>
              <w:ind w:left="0" w:right="0"/>
              <w:rPr>
                <w:rFonts w:hint="default" w:ascii="Times New Roman" w:hAnsi="Times New Roman"/>
              </w:rPr>
            </w:pPr>
          </w:p>
        </w:tc>
      </w:tr>
      <w:tr w14:paraId="5BE7B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l2br w:val="nil"/>
              <w:tr2bl w:val="nil"/>
            </w:tcBorders>
          </w:tcPr>
          <w:p w14:paraId="28896A01">
            <w:pPr>
              <w:pStyle w:val="28"/>
              <w:keepNext w:val="0"/>
              <w:keepLines w:val="0"/>
              <w:framePr w:w="9639" w:wrap="around" w:vAnchor="page" w:hAnchor="page" w:xAlign="center" w:y="6408"/>
              <w:suppressLineNumbers w:val="0"/>
              <w:spacing w:beforeAutospacing="0" w:afterAutospacing="0"/>
              <w:ind w:left="0" w:right="0"/>
              <w:rPr>
                <w:rFonts w:hint="default" w:ascii="Times New Roman" w:hAnsi="Times New Roman"/>
              </w:rPr>
            </w:pPr>
          </w:p>
        </w:tc>
      </w:tr>
    </w:tbl>
    <w:p w14:paraId="66EA588F">
      <w:pPr>
        <w:pStyle w:val="29"/>
        <w:framePr w:w="3997" w:vSpace="181" w:wrap="around" w:vAnchor="text" w:hAnchor="page" w:x="1186" w:y="14086"/>
        <w:rPr>
          <w:rFonts w:ascii="黑体" w:hAnsi="黑体"/>
        </w:rPr>
      </w:pPr>
      <w:r>
        <w:rPr>
          <w:rFonts w:ascii="黑体" w:hAnsi="黑体"/>
        </w:rPr>
        <w:t>202</w:t>
      </w:r>
      <w:r>
        <w:rPr>
          <w:rFonts w:hint="eastAsia" w:ascii="黑体" w:hAnsi="黑体"/>
          <w:lang w:val="en-US" w:eastAsia="zh-CN"/>
        </w:rPr>
        <w:t>5</w:t>
      </w:r>
      <w:r>
        <w:t xml:space="preserve"> </w:t>
      </w:r>
      <w:r>
        <w:rPr>
          <w:rFonts w:ascii="黑体" w:hAnsi="黑体"/>
        </w:rPr>
        <w:t>-</w:t>
      </w:r>
      <w:r>
        <w:t xml:space="preserve"> </w:t>
      </w:r>
      <w:r>
        <w:rPr>
          <w:rFonts w:hint="eastAsia" w:ascii="黑体" w:hAnsi="黑体"/>
        </w:rPr>
        <w:t>XX</w:t>
      </w:r>
      <w:r>
        <w:t xml:space="preserve"> </w:t>
      </w:r>
      <w:r>
        <w:rPr>
          <w:rFonts w:ascii="黑体" w:hAnsi="黑体"/>
        </w:rPr>
        <w:t>-</w:t>
      </w:r>
      <w:r>
        <w:t xml:space="preserve"> </w:t>
      </w:r>
      <w:r>
        <w:rPr>
          <w:rFonts w:hint="eastAsia" w:ascii="黑体" w:hAnsi="黑体"/>
        </w:rPr>
        <w:t>XX</w:t>
      </w:r>
      <w:r>
        <w:rPr>
          <w:rFonts w:ascii="黑体" w:hAnsi="黑体"/>
        </w:rPr>
        <w:t>发布</w:t>
      </w:r>
    </w:p>
    <w:p w14:paraId="68538EF6">
      <w:pPr>
        <w:pStyle w:val="30"/>
        <w:framePr w:w="2761" w:wrap="around" w:vAnchor="text" w:hAnchor="page" w:x="8161" w:y="14086"/>
        <w:jc w:val="left"/>
        <w:rPr>
          <w:rFonts w:ascii="黑体" w:hAnsi="黑体"/>
        </w:rPr>
      </w:pPr>
      <w:r>
        <w:rPr>
          <w:rFonts w:ascii="黑体" w:hAnsi="黑体"/>
        </w:rPr>
        <w:t>202</w:t>
      </w:r>
      <w:r>
        <w:rPr>
          <w:rFonts w:hint="eastAsia" w:ascii="黑体" w:hAnsi="黑体"/>
          <w:lang w:val="en-US" w:eastAsia="zh-CN"/>
        </w:rPr>
        <w:t>5</w:t>
      </w:r>
      <w:r>
        <w:t xml:space="preserve"> </w:t>
      </w:r>
      <w:r>
        <w:rPr>
          <w:rFonts w:ascii="黑体" w:hAnsi="黑体"/>
        </w:rPr>
        <w:t>-</w:t>
      </w:r>
      <w:r>
        <w:t xml:space="preserve"> </w:t>
      </w:r>
      <w:r>
        <w:rPr>
          <w:rFonts w:hint="eastAsia" w:ascii="黑体" w:hAnsi="黑体"/>
        </w:rPr>
        <w:t>XX</w:t>
      </w:r>
      <w:r>
        <w:t xml:space="preserve"> </w:t>
      </w:r>
      <w:r>
        <w:rPr>
          <w:rFonts w:ascii="黑体" w:hAnsi="黑体"/>
        </w:rPr>
        <w:t>-</w:t>
      </w:r>
      <w:r>
        <w:t xml:space="preserve"> </w:t>
      </w:r>
      <w:r>
        <w:rPr>
          <w:rFonts w:hint="eastAsia" w:ascii="黑体" w:hAnsi="黑体"/>
        </w:rPr>
        <w:t>XX</w:t>
      </w:r>
      <w:r>
        <w:rPr>
          <w:rFonts w:ascii="黑体" w:hAnsi="黑体"/>
        </w:rPr>
        <w:t>实施</w:t>
      </w:r>
    </w:p>
    <w:p w14:paraId="67CC8680">
      <w:pPr>
        <w:pStyle w:val="31"/>
        <w:framePr w:w="7938" w:hSpace="125" w:vSpace="181" w:wrap="around" w:vAnchor="page" w:hAnchor="page" w:x="2156" w:y="15046"/>
        <w:jc w:val="center"/>
      </w:pPr>
      <w:r>
        <w:rPr>
          <w:rFonts w:hint="eastAsia"/>
          <w:lang w:eastAsia="zh-CN"/>
        </w:rPr>
        <w:t>温州市食品</w:t>
      </w:r>
      <w:r>
        <w:t>行业协会</w:t>
      </w:r>
      <w:r>
        <w:rPr>
          <w:rFonts w:hint="eastAsia"/>
          <w:spacing w:val="0"/>
          <w:w w:val="100"/>
          <w:lang w:val="en-US" w:eastAsia="zh-CN"/>
        </w:rPr>
        <w:t xml:space="preserve">  </w:t>
      </w:r>
      <w:r>
        <w:rPr>
          <w:rStyle w:val="32"/>
          <w:rFonts w:hint="eastAsia"/>
        </w:rPr>
        <w:t>发布</w:t>
      </w:r>
    </w:p>
    <w:p w14:paraId="0C8366B5">
      <w:pPr>
        <w:pStyle w:val="18"/>
        <w:keepNext w:val="0"/>
        <w:keepLines w:val="0"/>
        <w:framePr w:w="6809" w:hSpace="181" w:vSpace="181" w:wrap="around" w:vAnchor="text" w:hAnchor="page" w:x="2721" w:y="2602"/>
        <w:widowControl/>
        <w:suppressLineNumbers w:val="0"/>
        <w:spacing w:before="0" w:beforeAutospacing="0" w:after="0" w:afterAutospacing="0" w:line="0" w:lineRule="atLeast"/>
        <w:ind w:left="0" w:right="0"/>
        <w:jc w:val="distribute"/>
        <w:rPr>
          <w:rFonts w:hint="default" w:ascii="Times New Roman" w:hAnsi="Times New Roman" w:cs="Times New Roman"/>
          <w:sz w:val="72"/>
          <w:szCs w:val="52"/>
          <w:lang w:val="en-US"/>
        </w:rPr>
      </w:pPr>
      <w:r>
        <w:rPr>
          <w:rFonts w:hint="eastAsia" w:ascii="黑体" w:hAnsi="宋体" w:eastAsia="黑体" w:cs="Times New Roman"/>
          <w:spacing w:val="-40"/>
          <w:kern w:val="0"/>
          <w:sz w:val="72"/>
          <w:szCs w:val="52"/>
          <w:lang w:val="en-US" w:eastAsia="zh-CN" w:bidi="ar"/>
        </w:rPr>
        <w:t>团体标</w:t>
      </w:r>
      <w:r>
        <w:rPr>
          <w:rFonts w:hint="eastAsia" w:ascii="Times New Roman" w:hAnsi="Times New Roman" w:eastAsia="黑体" w:cs="Times New Roman"/>
          <w:spacing w:val="-40"/>
          <w:kern w:val="0"/>
          <w:sz w:val="72"/>
          <w:szCs w:val="52"/>
          <w:lang w:val="en-US" w:eastAsia="zh-CN" w:bidi="ar"/>
        </w:rPr>
        <w:t>准</w:t>
      </w:r>
    </w:p>
    <w:p w14:paraId="4094ED99">
      <w:pPr>
        <w:pStyle w:val="34"/>
        <w:pBdr>
          <w:top w:val="none" w:color="auto" w:sz="0" w:space="0"/>
          <w:left w:val="none" w:color="auto" w:sz="0" w:space="0"/>
          <w:bottom w:val="none" w:color="auto" w:sz="0" w:space="0"/>
          <w:right w:val="none" w:color="auto" w:sz="0" w:space="0"/>
        </w:pBdr>
        <w:ind w:firstLine="0" w:firstLineChars="0"/>
        <w:jc w:val="center"/>
        <w:rPr>
          <w:rFonts w:ascii="Times New Roman" w:hAnsi="Times New Roman"/>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ascii="Times New Roman" w:hAnsi="Times New Roman"/>
        </w:rPr>
        <mc:AlternateContent>
          <mc:Choice Requires="wps">
            <w:drawing>
              <wp:anchor distT="0" distB="0" distL="113665" distR="113665" simplePos="0" relativeHeight="251659264" behindDoc="0" locked="0" layoutInCell="1" allowOverlap="1">
                <wp:simplePos x="0" y="0"/>
                <wp:positionH relativeFrom="column">
                  <wp:posOffset>-200660</wp:posOffset>
                </wp:positionH>
                <wp:positionV relativeFrom="paragraph">
                  <wp:posOffset>8907145</wp:posOffset>
                </wp:positionV>
                <wp:extent cx="6120130" cy="0"/>
                <wp:effectExtent l="0" t="0" r="0" b="0"/>
                <wp:wrapNone/>
                <wp:docPr id="1" name="直线 59"/>
                <wp:cNvGraphicFramePr/>
                <a:graphic xmlns:a="http://schemas.openxmlformats.org/drawingml/2006/main">
                  <a:graphicData uri="http://schemas.microsoft.com/office/word/2010/wordprocessingShape">
                    <wps:wsp>
                      <wps:cNvCnPr/>
                      <wps:spPr>
                        <a:xfrm>
                          <a:off x="0" y="0"/>
                          <a:ext cx="6120135" cy="0"/>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59" o:spid="_x0000_s1026" o:spt="20" style="position:absolute;left:0pt;margin-left:-15.8pt;margin-top:701.35pt;height:0pt;width:481.9pt;z-index:251659264;mso-width-relative:page;mso-height-relative:page;" filled="f" stroked="t" coordsize="21600,21600" o:gfxdata="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2zzud2QAAAA0BAAAPAAAAAAAA&#10;AAEAIAAAACIAAABkcnMvZG93bnJldi54bWxQSwECFAAUAAAACACHTuJAxS0hhBECAAAeBAAADgAA&#10;AAAAAAABACAAAAAoAQAAZHJzL2Uyb0RvYy54bWxQSwUGAAAAAAYABgBZAQAAqwUAAAAA&#10;">
                <v:fill on="f" focussize="0,0"/>
                <v:stroke color="#000000" joinstyle="miter"/>
                <v:imagedata o:title=""/>
                <o:lock v:ext="edit" aspectratio="f"/>
              </v:line>
            </w:pict>
          </mc:Fallback>
        </mc:AlternateContent>
      </w:r>
      <w:r>
        <w:rPr>
          <w:rFonts w:ascii="Times New Roman" w:hAnsi="Times New Roman"/>
        </w:rPr>
        <mc:AlternateContent>
          <mc:Choice Requires="wps">
            <w:drawing>
              <wp:anchor distT="0" distB="0" distL="113665" distR="113665" simplePos="0" relativeHeight="251659264" behindDoc="0" locked="0" layoutInCell="1" allowOverlap="1">
                <wp:simplePos x="0" y="0"/>
                <wp:positionH relativeFrom="column">
                  <wp:posOffset>-48260</wp:posOffset>
                </wp:positionH>
                <wp:positionV relativeFrom="paragraph">
                  <wp:posOffset>2372995</wp:posOffset>
                </wp:positionV>
                <wp:extent cx="6120130" cy="0"/>
                <wp:effectExtent l="0" t="0" r="0" b="0"/>
                <wp:wrapNone/>
                <wp:docPr id="3" name="直线 11"/>
                <wp:cNvGraphicFramePr/>
                <a:graphic xmlns:a="http://schemas.openxmlformats.org/drawingml/2006/main">
                  <a:graphicData uri="http://schemas.microsoft.com/office/word/2010/wordprocessingShape">
                    <wps:wsp>
                      <wps:cNvCnPr/>
                      <wps:spPr>
                        <a:xfrm>
                          <a:off x="0" y="0"/>
                          <a:ext cx="6120135" cy="0"/>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11" o:spid="_x0000_s1026" o:spt="20" style="position:absolute;left:0pt;margin-left:-3.8pt;margin-top:186.85pt;height:0pt;width:481.9pt;z-index:251659264;mso-width-relative:page;mso-height-relative:page;" filled="f" stroked="t" coordsize="21600,21600" o:gfxdata="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F/6K9kAAAAKAQAADwAAAAAA&#10;AAABACAAAAAiAAAAZHJzL2Rvd25yZXYueG1sUEsBAhQAFAAAAAgAh07iQNHQtUYSAgAAHgQAAA4A&#10;AAAAAAAAAQAgAAAAKAEAAGRycy9lMm9Eb2MueG1sUEsFBgAAAAAGAAYAWQEAAKwFAAAAAA==&#10;">
                <v:fill on="f" focussize="0,0"/>
                <v:stroke color="#000000" joinstyle="miter"/>
                <v:imagedata o:title=""/>
                <o:lock v:ext="edit" aspectratio="f"/>
              </v:line>
            </w:pict>
          </mc:Fallback>
        </mc:AlternateContent>
      </w:r>
    </w:p>
    <w:p w14:paraId="190814F5">
      <w:pPr>
        <w:pStyle w:val="37"/>
        <w:rPr>
          <w:rFonts w:hint="eastAsia" w:eastAsia="宋体"/>
          <w:lang w:eastAsia="zh-CN"/>
        </w:rPr>
      </w:pPr>
      <w:bookmarkStart w:id="0" w:name="_Toc32396"/>
      <w:r>
        <w:rPr>
          <w:rFonts w:hint="eastAsia"/>
        </w:rPr>
        <w:t>目</w:t>
      </w:r>
      <w:bookmarkStart w:id="1" w:name="BKML"/>
      <w:r>
        <w:rPr>
          <w:rFonts w:hint="eastAsia" w:ascii="MS Mincho" w:hAnsi="MS Mincho" w:eastAsia="MS Mincho" w:cs="MS Mincho"/>
        </w:rPr>
        <w:t>  </w:t>
      </w:r>
      <w:bookmarkEnd w:id="1"/>
      <w:r>
        <w:rPr>
          <w:rFonts w:hint="eastAsia" w:ascii="黑体" w:hAnsi="黑体" w:eastAsia="黑体" w:cs="黑体"/>
          <w:lang w:eastAsia="zh-CN"/>
        </w:rPr>
        <w:t>录</w:t>
      </w:r>
      <w:bookmarkEnd w:id="0"/>
    </w:p>
    <w:sdt>
      <w:sdtPr>
        <w:rPr>
          <w:rFonts w:ascii="宋体" w:hAnsi="宋体" w:eastAsia="宋体" w:cs="Times New Roman"/>
          <w:kern w:val="2"/>
          <w:sz w:val="21"/>
          <w:szCs w:val="24"/>
          <w:lang w:val="en-US" w:eastAsia="zh-CN" w:bidi="ar-SA"/>
        </w:rPr>
        <w:id w:val="147465967"/>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731E813B">
          <w:pPr>
            <w:spacing w:before="0" w:beforeLines="0" w:after="0" w:afterLines="0" w:line="240" w:lineRule="auto"/>
            <w:ind w:left="0" w:leftChars="0" w:right="0" w:rightChars="0" w:firstLine="0" w:firstLineChars="0"/>
            <w:jc w:val="center"/>
          </w:pPr>
          <w:r>
            <w:fldChar w:fldCharType="begin"/>
          </w:r>
          <w:r>
            <w:instrText xml:space="preserve">TOC \o "1-1" \h \u </w:instrText>
          </w:r>
          <w:r>
            <w:fldChar w:fldCharType="separate"/>
          </w:r>
        </w:p>
        <w:p w14:paraId="61A5C76B">
          <w:pPr>
            <w:pStyle w:val="52"/>
            <w:tabs>
              <w:tab w:val="right" w:leader="dot" w:pos="8307"/>
            </w:tabs>
          </w:pPr>
          <w:r>
            <w:fldChar w:fldCharType="begin"/>
          </w:r>
          <w:r>
            <w:instrText xml:space="preserve"> HYPERLINK \l _Toc32717 </w:instrText>
          </w:r>
          <w:r>
            <w:fldChar w:fldCharType="separate"/>
          </w:r>
          <w:r>
            <w:rPr>
              <w:rFonts w:hint="eastAsia" w:ascii="黑体" w:hAnsi="黑体" w:eastAsia="黑体" w:cs="黑体"/>
            </w:rPr>
            <w:t>前  言</w:t>
          </w:r>
          <w:r>
            <w:tab/>
          </w:r>
          <w:r>
            <w:fldChar w:fldCharType="begin"/>
          </w:r>
          <w:r>
            <w:instrText xml:space="preserve"> PAGEREF _Toc32717 \h </w:instrText>
          </w:r>
          <w:r>
            <w:fldChar w:fldCharType="separate"/>
          </w:r>
          <w:r>
            <w:t>1</w:t>
          </w:r>
          <w:r>
            <w:fldChar w:fldCharType="end"/>
          </w:r>
          <w:r>
            <w:fldChar w:fldCharType="end"/>
          </w:r>
        </w:p>
        <w:p w14:paraId="76A32C71">
          <w:pPr>
            <w:pStyle w:val="52"/>
            <w:tabs>
              <w:tab w:val="right" w:leader="dot" w:pos="8307"/>
            </w:tabs>
          </w:pPr>
          <w:r>
            <w:fldChar w:fldCharType="begin"/>
          </w:r>
          <w:r>
            <w:instrText xml:space="preserve"> HYPERLINK \l _Toc23241 </w:instrText>
          </w:r>
          <w:r>
            <w:fldChar w:fldCharType="separate"/>
          </w:r>
          <w:r>
            <w:rPr>
              <w:rFonts w:hint="default"/>
            </w:rPr>
            <w:t xml:space="preserve">1. </w:t>
          </w:r>
          <w:r>
            <w:rPr>
              <w:rFonts w:hint="eastAsia"/>
            </w:rPr>
            <w:t>范围</w:t>
          </w:r>
          <w:r>
            <w:tab/>
          </w:r>
          <w:r>
            <w:fldChar w:fldCharType="begin"/>
          </w:r>
          <w:r>
            <w:instrText xml:space="preserve"> PAGEREF _Toc23241 \h </w:instrText>
          </w:r>
          <w:r>
            <w:fldChar w:fldCharType="separate"/>
          </w:r>
          <w:r>
            <w:t>1</w:t>
          </w:r>
          <w:r>
            <w:fldChar w:fldCharType="end"/>
          </w:r>
          <w:r>
            <w:fldChar w:fldCharType="end"/>
          </w:r>
        </w:p>
        <w:p w14:paraId="222CEEEB">
          <w:pPr>
            <w:pStyle w:val="52"/>
            <w:tabs>
              <w:tab w:val="right" w:leader="dot" w:pos="8307"/>
            </w:tabs>
          </w:pPr>
          <w:r>
            <w:fldChar w:fldCharType="begin"/>
          </w:r>
          <w:r>
            <w:instrText xml:space="preserve"> HYPERLINK \l _Toc25032 </w:instrText>
          </w:r>
          <w:r>
            <w:fldChar w:fldCharType="separate"/>
          </w:r>
          <w:r>
            <w:rPr>
              <w:rFonts w:hint="default"/>
            </w:rPr>
            <w:t xml:space="preserve">2. </w:t>
          </w:r>
          <w:r>
            <w:rPr>
              <w:rFonts w:hint="eastAsia"/>
            </w:rPr>
            <w:t>规范性引用文件</w:t>
          </w:r>
          <w:r>
            <w:tab/>
          </w:r>
          <w:r>
            <w:fldChar w:fldCharType="begin"/>
          </w:r>
          <w:r>
            <w:instrText xml:space="preserve"> PAGEREF _Toc25032 \h </w:instrText>
          </w:r>
          <w:r>
            <w:fldChar w:fldCharType="separate"/>
          </w:r>
          <w:r>
            <w:t>1</w:t>
          </w:r>
          <w:r>
            <w:fldChar w:fldCharType="end"/>
          </w:r>
          <w:r>
            <w:fldChar w:fldCharType="end"/>
          </w:r>
        </w:p>
        <w:p w14:paraId="4961A987">
          <w:pPr>
            <w:pStyle w:val="52"/>
            <w:tabs>
              <w:tab w:val="right" w:leader="dot" w:pos="8307"/>
            </w:tabs>
          </w:pPr>
          <w:r>
            <w:fldChar w:fldCharType="begin"/>
          </w:r>
          <w:r>
            <w:instrText xml:space="preserve"> HYPERLINK \l _Toc10341 </w:instrText>
          </w:r>
          <w:r>
            <w:fldChar w:fldCharType="separate"/>
          </w:r>
          <w:r>
            <w:rPr>
              <w:rFonts w:hint="default"/>
            </w:rPr>
            <w:t xml:space="preserve">3. </w:t>
          </w:r>
          <w:r>
            <w:rPr>
              <w:rFonts w:hint="eastAsia"/>
            </w:rPr>
            <w:t>术语和定义</w:t>
          </w:r>
          <w:r>
            <w:tab/>
          </w:r>
          <w:r>
            <w:fldChar w:fldCharType="begin"/>
          </w:r>
          <w:r>
            <w:instrText xml:space="preserve"> PAGEREF _Toc10341 \h </w:instrText>
          </w:r>
          <w:r>
            <w:fldChar w:fldCharType="separate"/>
          </w:r>
          <w:r>
            <w:t>1</w:t>
          </w:r>
          <w:r>
            <w:fldChar w:fldCharType="end"/>
          </w:r>
          <w:r>
            <w:fldChar w:fldCharType="end"/>
          </w:r>
        </w:p>
        <w:p w14:paraId="0EF28B93">
          <w:pPr>
            <w:pStyle w:val="52"/>
            <w:tabs>
              <w:tab w:val="right" w:leader="dot" w:pos="8307"/>
            </w:tabs>
          </w:pPr>
          <w:r>
            <w:fldChar w:fldCharType="begin"/>
          </w:r>
          <w:r>
            <w:instrText xml:space="preserve"> HYPERLINK \l _Toc6001 </w:instrText>
          </w:r>
          <w:r>
            <w:fldChar w:fldCharType="separate"/>
          </w:r>
          <w:r>
            <w:rPr>
              <w:rFonts w:hint="default"/>
            </w:rPr>
            <w:t xml:space="preserve">4. </w:t>
          </w:r>
          <w:r>
            <w:rPr>
              <w:rFonts w:hint="eastAsia"/>
            </w:rPr>
            <w:t>要求</w:t>
          </w:r>
          <w:r>
            <w:tab/>
          </w:r>
          <w:r>
            <w:fldChar w:fldCharType="begin"/>
          </w:r>
          <w:r>
            <w:instrText xml:space="preserve"> PAGEREF _Toc6001 \h </w:instrText>
          </w:r>
          <w:r>
            <w:fldChar w:fldCharType="separate"/>
          </w:r>
          <w:r>
            <w:t>1</w:t>
          </w:r>
          <w:r>
            <w:fldChar w:fldCharType="end"/>
          </w:r>
          <w:r>
            <w:fldChar w:fldCharType="end"/>
          </w:r>
        </w:p>
        <w:p w14:paraId="7682555C">
          <w:pPr>
            <w:pStyle w:val="52"/>
            <w:tabs>
              <w:tab w:val="right" w:leader="dot" w:pos="8307"/>
            </w:tabs>
          </w:pPr>
          <w:r>
            <w:fldChar w:fldCharType="begin"/>
          </w:r>
          <w:r>
            <w:instrText xml:space="preserve"> HYPERLINK \l _Toc16532 </w:instrText>
          </w:r>
          <w:r>
            <w:fldChar w:fldCharType="separate"/>
          </w:r>
          <w:r>
            <w:rPr>
              <w:rFonts w:hint="default"/>
            </w:rPr>
            <w:t xml:space="preserve">5. </w:t>
          </w:r>
          <w:r>
            <w:t>试验</w:t>
          </w:r>
          <w:r>
            <w:rPr>
              <w:rFonts w:hint="eastAsia"/>
            </w:rPr>
            <w:t>方法</w:t>
          </w:r>
          <w:r>
            <w:tab/>
          </w:r>
          <w:r>
            <w:fldChar w:fldCharType="begin"/>
          </w:r>
          <w:r>
            <w:instrText xml:space="preserve"> PAGEREF _Toc16532 \h </w:instrText>
          </w:r>
          <w:r>
            <w:fldChar w:fldCharType="separate"/>
          </w:r>
          <w:r>
            <w:t>2</w:t>
          </w:r>
          <w:r>
            <w:fldChar w:fldCharType="end"/>
          </w:r>
          <w:r>
            <w:fldChar w:fldCharType="end"/>
          </w:r>
        </w:p>
        <w:p w14:paraId="0D070621">
          <w:pPr>
            <w:pStyle w:val="52"/>
            <w:tabs>
              <w:tab w:val="right" w:leader="dot" w:pos="8307"/>
            </w:tabs>
          </w:pPr>
          <w:r>
            <w:fldChar w:fldCharType="begin"/>
          </w:r>
          <w:r>
            <w:instrText xml:space="preserve"> HYPERLINK \l _Toc25989 </w:instrText>
          </w:r>
          <w:r>
            <w:fldChar w:fldCharType="separate"/>
          </w:r>
          <w:r>
            <w:rPr>
              <w:rFonts w:hint="default"/>
            </w:rPr>
            <w:t xml:space="preserve">6. </w:t>
          </w:r>
          <w:r>
            <w:rPr>
              <w:rFonts w:hint="eastAsia"/>
            </w:rPr>
            <w:t>检验规则和标志、包装、运输、贮存</w:t>
          </w:r>
          <w:r>
            <w:tab/>
          </w:r>
          <w:r>
            <w:fldChar w:fldCharType="begin"/>
          </w:r>
          <w:r>
            <w:instrText xml:space="preserve"> PAGEREF _Toc25989 \h </w:instrText>
          </w:r>
          <w:r>
            <w:fldChar w:fldCharType="separate"/>
          </w:r>
          <w:r>
            <w:t>3</w:t>
          </w:r>
          <w:r>
            <w:fldChar w:fldCharType="end"/>
          </w:r>
          <w:r>
            <w:fldChar w:fldCharType="end"/>
          </w:r>
        </w:p>
        <w:p w14:paraId="58B81B3B">
          <w:r>
            <w:fldChar w:fldCharType="end"/>
          </w:r>
        </w:p>
      </w:sdtContent>
    </w:sdt>
    <w:p w14:paraId="2F78D374">
      <w:pPr>
        <w:pStyle w:val="34"/>
        <w:ind w:left="0" w:leftChars="0" w:firstLine="0" w:firstLineChars="0"/>
      </w:pPr>
    </w:p>
    <w:p w14:paraId="231CA128">
      <w:pPr>
        <w:pBdr>
          <w:top w:val="none" w:color="auto" w:sz="0" w:space="0"/>
          <w:left w:val="none" w:color="auto" w:sz="0" w:space="0"/>
          <w:bottom w:val="none" w:color="auto" w:sz="0" w:space="0"/>
          <w:right w:val="none" w:color="auto" w:sz="0" w:space="0"/>
        </w:pBdr>
      </w:pPr>
    </w:p>
    <w:p w14:paraId="05858614">
      <w:pPr>
        <w:pBdr>
          <w:top w:val="none" w:color="auto" w:sz="0" w:space="0"/>
          <w:left w:val="none" w:color="auto" w:sz="0" w:space="0"/>
          <w:bottom w:val="none" w:color="auto" w:sz="0" w:space="0"/>
          <w:right w:val="none" w:color="auto" w:sz="0" w:space="0"/>
        </w:pBdr>
      </w:pPr>
    </w:p>
    <w:p w14:paraId="1DD2D34B">
      <w:pPr>
        <w:pBdr>
          <w:top w:val="none" w:color="auto" w:sz="0" w:space="0"/>
          <w:left w:val="none" w:color="auto" w:sz="0" w:space="0"/>
          <w:bottom w:val="none" w:color="auto" w:sz="0" w:space="0"/>
          <w:right w:val="none" w:color="auto" w:sz="0" w:space="0"/>
        </w:pBdr>
      </w:pPr>
    </w:p>
    <w:p w14:paraId="18385E89">
      <w:pPr>
        <w:pBdr>
          <w:top w:val="none" w:color="auto" w:sz="0" w:space="0"/>
          <w:left w:val="none" w:color="auto" w:sz="0" w:space="0"/>
          <w:bottom w:val="none" w:color="auto" w:sz="0" w:space="0"/>
          <w:right w:val="none" w:color="auto" w:sz="0" w:space="0"/>
        </w:pBdr>
      </w:pPr>
    </w:p>
    <w:p w14:paraId="04D047E1">
      <w:pPr>
        <w:pBdr>
          <w:top w:val="none" w:color="auto" w:sz="0" w:space="0"/>
          <w:left w:val="none" w:color="auto" w:sz="0" w:space="0"/>
          <w:bottom w:val="none" w:color="auto" w:sz="0" w:space="0"/>
          <w:right w:val="none" w:color="auto" w:sz="0" w:space="0"/>
        </w:pBdr>
      </w:pPr>
    </w:p>
    <w:p w14:paraId="7DBD74EE">
      <w:pPr>
        <w:pBdr>
          <w:top w:val="none" w:color="auto" w:sz="0" w:space="0"/>
          <w:left w:val="none" w:color="auto" w:sz="0" w:space="0"/>
          <w:bottom w:val="none" w:color="auto" w:sz="0" w:space="0"/>
          <w:right w:val="none" w:color="auto" w:sz="0" w:space="0"/>
        </w:pBdr>
      </w:pPr>
    </w:p>
    <w:p w14:paraId="3D1D7B10">
      <w:pPr>
        <w:pBdr>
          <w:top w:val="none" w:color="auto" w:sz="0" w:space="0"/>
          <w:left w:val="none" w:color="auto" w:sz="0" w:space="0"/>
          <w:bottom w:val="none" w:color="auto" w:sz="0" w:space="0"/>
          <w:right w:val="none" w:color="auto" w:sz="0" w:space="0"/>
        </w:pBdr>
      </w:pPr>
    </w:p>
    <w:p w14:paraId="698EEBB1">
      <w:pPr>
        <w:pBdr>
          <w:top w:val="none" w:color="auto" w:sz="0" w:space="0"/>
          <w:left w:val="none" w:color="auto" w:sz="0" w:space="0"/>
          <w:bottom w:val="none" w:color="auto" w:sz="0" w:space="0"/>
          <w:right w:val="none" w:color="auto" w:sz="0" w:space="0"/>
        </w:pBdr>
      </w:pPr>
    </w:p>
    <w:p w14:paraId="701F6253">
      <w:pPr>
        <w:pBdr>
          <w:top w:val="none" w:color="auto" w:sz="0" w:space="0"/>
          <w:left w:val="none" w:color="auto" w:sz="0" w:space="0"/>
          <w:bottom w:val="none" w:color="auto" w:sz="0" w:space="0"/>
          <w:right w:val="none" w:color="auto" w:sz="0" w:space="0"/>
        </w:pBdr>
      </w:pPr>
    </w:p>
    <w:p w14:paraId="006136B7">
      <w:pPr>
        <w:pBdr>
          <w:top w:val="none" w:color="auto" w:sz="0" w:space="0"/>
          <w:left w:val="none" w:color="auto" w:sz="0" w:space="0"/>
          <w:bottom w:val="none" w:color="auto" w:sz="0" w:space="0"/>
          <w:right w:val="none" w:color="auto" w:sz="0" w:space="0"/>
        </w:pBdr>
      </w:pPr>
    </w:p>
    <w:p w14:paraId="058546BE">
      <w:pPr>
        <w:pBdr>
          <w:top w:val="none" w:color="auto" w:sz="0" w:space="0"/>
          <w:left w:val="none" w:color="auto" w:sz="0" w:space="0"/>
          <w:bottom w:val="none" w:color="auto" w:sz="0" w:space="0"/>
          <w:right w:val="none" w:color="auto" w:sz="0" w:space="0"/>
        </w:pBdr>
      </w:pPr>
    </w:p>
    <w:p w14:paraId="1D92603F">
      <w:pPr>
        <w:pBdr>
          <w:top w:val="none" w:color="auto" w:sz="0" w:space="0"/>
          <w:left w:val="none" w:color="auto" w:sz="0" w:space="0"/>
          <w:bottom w:val="none" w:color="auto" w:sz="0" w:space="0"/>
          <w:right w:val="none" w:color="auto" w:sz="0" w:space="0"/>
        </w:pBdr>
      </w:pPr>
    </w:p>
    <w:p w14:paraId="04A7AD7A">
      <w:pPr>
        <w:pBdr>
          <w:top w:val="none" w:color="auto" w:sz="0" w:space="0"/>
          <w:left w:val="none" w:color="auto" w:sz="0" w:space="0"/>
          <w:bottom w:val="none" w:color="auto" w:sz="0" w:space="0"/>
          <w:right w:val="none" w:color="auto" w:sz="0" w:space="0"/>
        </w:pBdr>
      </w:pPr>
    </w:p>
    <w:p w14:paraId="0225FD1A">
      <w:pPr>
        <w:pBdr>
          <w:top w:val="none" w:color="auto" w:sz="0" w:space="0"/>
          <w:left w:val="none" w:color="auto" w:sz="0" w:space="0"/>
          <w:bottom w:val="none" w:color="auto" w:sz="0" w:space="0"/>
          <w:right w:val="none" w:color="auto" w:sz="0" w:space="0"/>
        </w:pBdr>
      </w:pPr>
    </w:p>
    <w:p w14:paraId="11A08853">
      <w:pPr>
        <w:pBdr>
          <w:top w:val="none" w:color="auto" w:sz="0" w:space="0"/>
          <w:left w:val="none" w:color="auto" w:sz="0" w:space="0"/>
          <w:bottom w:val="none" w:color="auto" w:sz="0" w:space="0"/>
          <w:right w:val="none" w:color="auto" w:sz="0" w:space="0"/>
        </w:pBdr>
      </w:pPr>
    </w:p>
    <w:p w14:paraId="007FACA0">
      <w:pPr>
        <w:pBdr>
          <w:top w:val="none" w:color="auto" w:sz="0" w:space="0"/>
          <w:left w:val="none" w:color="auto" w:sz="0" w:space="0"/>
          <w:bottom w:val="none" w:color="auto" w:sz="0" w:space="0"/>
          <w:right w:val="none" w:color="auto" w:sz="0" w:space="0"/>
        </w:pBdr>
      </w:pPr>
    </w:p>
    <w:p w14:paraId="1AC9B0AD">
      <w:pPr>
        <w:pBdr>
          <w:top w:val="none" w:color="auto" w:sz="0" w:space="0"/>
          <w:left w:val="none" w:color="auto" w:sz="0" w:space="0"/>
          <w:bottom w:val="none" w:color="auto" w:sz="0" w:space="0"/>
          <w:right w:val="none" w:color="auto" w:sz="0" w:space="0"/>
        </w:pBdr>
      </w:pPr>
    </w:p>
    <w:p w14:paraId="0D470734">
      <w:pPr>
        <w:pBdr>
          <w:top w:val="none" w:color="auto" w:sz="0" w:space="0"/>
          <w:left w:val="none" w:color="auto" w:sz="0" w:space="0"/>
          <w:bottom w:val="none" w:color="auto" w:sz="0" w:space="0"/>
          <w:right w:val="none" w:color="auto" w:sz="0" w:space="0"/>
        </w:pBdr>
      </w:pPr>
    </w:p>
    <w:p w14:paraId="7F14F2E5">
      <w:pPr>
        <w:pBdr>
          <w:top w:val="none" w:color="auto" w:sz="0" w:space="0"/>
          <w:left w:val="none" w:color="auto" w:sz="0" w:space="0"/>
          <w:bottom w:val="none" w:color="auto" w:sz="0" w:space="0"/>
          <w:right w:val="none" w:color="auto" w:sz="0" w:space="0"/>
        </w:pBdr>
      </w:pPr>
    </w:p>
    <w:p w14:paraId="3D090035">
      <w:pPr>
        <w:pBdr>
          <w:top w:val="none" w:color="auto" w:sz="0" w:space="0"/>
          <w:left w:val="none" w:color="auto" w:sz="0" w:space="0"/>
          <w:bottom w:val="none" w:color="auto" w:sz="0" w:space="0"/>
          <w:right w:val="none" w:color="auto" w:sz="0" w:space="0"/>
        </w:pBdr>
      </w:pPr>
    </w:p>
    <w:p w14:paraId="33A9E360">
      <w:pPr>
        <w:pBdr>
          <w:top w:val="none" w:color="auto" w:sz="0" w:space="0"/>
          <w:left w:val="none" w:color="auto" w:sz="0" w:space="0"/>
          <w:bottom w:val="none" w:color="auto" w:sz="0" w:space="0"/>
          <w:right w:val="none" w:color="auto" w:sz="0" w:space="0"/>
        </w:pBdr>
      </w:pPr>
    </w:p>
    <w:p w14:paraId="0CA57442">
      <w:pPr>
        <w:pBdr>
          <w:top w:val="none" w:color="auto" w:sz="0" w:space="0"/>
          <w:left w:val="none" w:color="auto" w:sz="0" w:space="0"/>
          <w:bottom w:val="none" w:color="auto" w:sz="0" w:space="0"/>
          <w:right w:val="none" w:color="auto" w:sz="0" w:space="0"/>
        </w:pBdr>
      </w:pPr>
    </w:p>
    <w:p w14:paraId="01BE387B">
      <w:pPr>
        <w:pBdr>
          <w:top w:val="none" w:color="auto" w:sz="0" w:space="0"/>
          <w:left w:val="none" w:color="auto" w:sz="0" w:space="0"/>
          <w:bottom w:val="none" w:color="auto" w:sz="0" w:space="0"/>
          <w:right w:val="none" w:color="auto" w:sz="0" w:space="0"/>
        </w:pBdr>
      </w:pPr>
    </w:p>
    <w:p w14:paraId="62918C3F">
      <w:pPr>
        <w:pBdr>
          <w:top w:val="none" w:color="auto" w:sz="0" w:space="0"/>
          <w:left w:val="none" w:color="auto" w:sz="0" w:space="0"/>
          <w:bottom w:val="none" w:color="auto" w:sz="0" w:space="0"/>
          <w:right w:val="none" w:color="auto" w:sz="0" w:space="0"/>
        </w:pBdr>
      </w:pPr>
    </w:p>
    <w:p w14:paraId="58AF4E47">
      <w:pPr>
        <w:pBdr>
          <w:top w:val="none" w:color="auto" w:sz="0" w:space="0"/>
          <w:left w:val="none" w:color="auto" w:sz="0" w:space="0"/>
          <w:bottom w:val="none" w:color="auto" w:sz="0" w:space="0"/>
          <w:right w:val="none" w:color="auto" w:sz="0" w:space="0"/>
        </w:pBdr>
      </w:pPr>
    </w:p>
    <w:p w14:paraId="0D08EA50">
      <w:pPr>
        <w:pBdr>
          <w:top w:val="none" w:color="auto" w:sz="0" w:space="0"/>
          <w:left w:val="none" w:color="auto" w:sz="0" w:space="0"/>
          <w:bottom w:val="none" w:color="auto" w:sz="0" w:space="0"/>
          <w:right w:val="none" w:color="auto" w:sz="0" w:space="0"/>
        </w:pBdr>
      </w:pPr>
    </w:p>
    <w:p w14:paraId="14AE3D88">
      <w:pPr>
        <w:pStyle w:val="38"/>
        <w:rPr>
          <w:rFonts w:hint="eastAsia" w:ascii="黑体" w:hAnsi="黑体" w:eastAsia="黑体" w:cs="黑体"/>
        </w:rPr>
        <w:sectPr>
          <w:footerReference r:id="rId5" w:type="default"/>
          <w:pgSz w:w="11907" w:h="16839"/>
          <w:pgMar w:top="1440" w:right="1800" w:bottom="1440" w:left="1800" w:header="851" w:footer="992" w:gutter="0"/>
          <w:pgNumType w:start="1"/>
          <w:cols w:space="720" w:num="1"/>
          <w:docGrid w:type="lines" w:linePitch="312" w:charSpace="0"/>
        </w:sectPr>
      </w:pPr>
      <w:bookmarkStart w:id="2" w:name="_Toc530313879"/>
      <w:bookmarkStart w:id="3" w:name="_Toc23451564"/>
      <w:bookmarkStart w:id="4" w:name="_Toc32717"/>
      <w:bookmarkStart w:id="5" w:name="_Toc21973"/>
    </w:p>
    <w:p w14:paraId="4DFC7AEF">
      <w:pPr>
        <w:pStyle w:val="38"/>
        <w:rPr>
          <w:rFonts w:ascii="Times New Roman" w:hAnsi="Times New Roman"/>
        </w:rPr>
      </w:pPr>
      <w:r>
        <w:rPr>
          <w:rFonts w:hint="eastAsia" w:ascii="黑体" w:hAnsi="黑体" w:eastAsia="黑体" w:cs="黑体"/>
        </w:rPr>
        <w:t>前  言</w:t>
      </w:r>
      <w:bookmarkEnd w:id="2"/>
      <w:bookmarkEnd w:id="3"/>
      <w:bookmarkEnd w:id="4"/>
      <w:bookmarkEnd w:id="5"/>
    </w:p>
    <w:p w14:paraId="5C1C0208">
      <w:pPr>
        <w:pStyle w:val="39"/>
        <w:spacing w:line="360" w:lineRule="exact"/>
      </w:pPr>
      <w:r>
        <w:rPr>
          <w:rFonts w:hint="eastAsia"/>
        </w:rPr>
        <w:t>本文件依据</w:t>
      </w:r>
      <w:r>
        <w:rPr>
          <w:rFonts w:ascii="Times New Roman" w:hAnsi="Times New Roman"/>
        </w:rPr>
        <w:t xml:space="preserve">GB/T 1.1-2020 </w:t>
      </w:r>
      <w:r>
        <w:rPr>
          <w:rFonts w:hint="eastAsia"/>
        </w:rPr>
        <w:t>《标准化工作导则  第1部分：标准化文件的结构和起草规则》的规定起草。</w:t>
      </w:r>
    </w:p>
    <w:p w14:paraId="2BC0AC0F">
      <w:pPr>
        <w:pStyle w:val="39"/>
        <w:spacing w:line="360" w:lineRule="exact"/>
      </w:pPr>
      <w:r>
        <w:rPr>
          <w:rFonts w:hint="eastAsia"/>
        </w:rPr>
        <w:t>请注意本文件的某些内容可能涉及专利</w:t>
      </w:r>
      <w:r>
        <w:t>。</w:t>
      </w:r>
      <w:r>
        <w:rPr>
          <w:rFonts w:hint="eastAsia"/>
        </w:rPr>
        <w:t>本文件的发布机构不承担识别专利的责任。</w:t>
      </w:r>
    </w:p>
    <w:p w14:paraId="3E4CAFB8">
      <w:pPr>
        <w:pStyle w:val="39"/>
        <w:spacing w:line="360" w:lineRule="exact"/>
      </w:pPr>
      <w:r>
        <w:rPr>
          <w:rFonts w:hint="eastAsia"/>
        </w:rPr>
        <w:t>本文件由</w:t>
      </w:r>
      <w:r>
        <w:rPr>
          <w:rFonts w:hint="eastAsia"/>
          <w:lang w:eastAsia="zh-CN"/>
        </w:rPr>
        <w:t>温州市食品行业协会</w:t>
      </w:r>
      <w:r>
        <w:rPr>
          <w:rFonts w:hint="eastAsia"/>
        </w:rPr>
        <w:t>提出并归口。</w:t>
      </w:r>
    </w:p>
    <w:p w14:paraId="4BB2B270">
      <w:pPr>
        <w:pStyle w:val="39"/>
        <w:spacing w:line="360" w:lineRule="exact"/>
        <w:rPr>
          <w:rFonts w:hint="eastAsia" w:eastAsia="宋体"/>
          <w:lang w:eastAsia="zh-CN"/>
        </w:rPr>
      </w:pPr>
      <w:r>
        <w:rPr>
          <w:rFonts w:hint="eastAsia"/>
        </w:rPr>
        <w:t>本文件起草单位：平阳县质量检验检测研究院、</w:t>
      </w:r>
      <w:r>
        <w:rPr>
          <w:rFonts w:hint="eastAsia"/>
          <w:lang w:eastAsia="zh-CN"/>
        </w:rPr>
        <w:t>温州市标准化科学研究院、平阳县市场监督管理局水头市场监督管理分局、</w:t>
      </w:r>
      <w:r>
        <w:rPr>
          <w:rFonts w:hint="eastAsia"/>
        </w:rPr>
        <w:t>平阳县瑞贤阁白酒加工坊、平阳县新鹤白酒加工厂</w:t>
      </w:r>
      <w:r>
        <w:rPr>
          <w:rFonts w:hint="eastAsia"/>
          <w:lang w:eastAsia="zh-CN"/>
        </w:rPr>
        <w:t>、</w:t>
      </w:r>
      <w:r>
        <w:rPr>
          <w:rFonts w:hint="eastAsia"/>
        </w:rPr>
        <w:t>平阳县静凉白酒加工厂</w:t>
      </w:r>
      <w:r>
        <w:rPr>
          <w:rFonts w:hint="eastAsia"/>
          <w:lang w:val="en-US" w:eastAsia="zh-CN"/>
        </w:rPr>
        <w:t>、</w:t>
      </w:r>
      <w:r>
        <w:rPr>
          <w:rFonts w:hint="eastAsia"/>
        </w:rPr>
        <w:t>平阳县皇渎酒坊</w:t>
      </w:r>
      <w:r>
        <w:rPr>
          <w:rFonts w:hint="eastAsia"/>
          <w:lang w:eastAsia="zh-CN"/>
        </w:rPr>
        <w:t>、</w:t>
      </w:r>
      <w:r>
        <w:rPr>
          <w:rFonts w:hint="eastAsia"/>
        </w:rPr>
        <w:t>平阳县鹤翔酒业有限公司</w:t>
      </w:r>
      <w:r>
        <w:rPr>
          <w:rFonts w:hint="eastAsia"/>
          <w:lang w:val="en-US" w:eastAsia="zh-CN"/>
        </w:rPr>
        <w:t>、</w:t>
      </w:r>
      <w:r>
        <w:rPr>
          <w:rFonts w:hint="eastAsia"/>
        </w:rPr>
        <w:t>平阳县浙乡醇白酒加工厂</w:t>
      </w:r>
      <w:r>
        <w:rPr>
          <w:rFonts w:hint="eastAsia"/>
          <w:lang w:val="en-US" w:eastAsia="zh-CN"/>
        </w:rPr>
        <w:t>、</w:t>
      </w:r>
      <w:r>
        <w:rPr>
          <w:rFonts w:hint="eastAsia"/>
        </w:rPr>
        <w:t>平阳县千</w:t>
      </w:r>
      <w:r>
        <w:rPr>
          <w:rFonts w:hint="eastAsia"/>
          <w:lang w:eastAsia="zh-CN"/>
        </w:rPr>
        <w:t>杯</w:t>
      </w:r>
      <w:r>
        <w:rPr>
          <w:rFonts w:hint="eastAsia"/>
        </w:rPr>
        <w:t>纯酿白酒加工坊</w:t>
      </w:r>
      <w:r>
        <w:rPr>
          <w:rFonts w:hint="eastAsia"/>
          <w:lang w:val="en-US" w:eastAsia="zh-CN"/>
        </w:rPr>
        <w:t>、</w:t>
      </w:r>
      <w:r>
        <w:rPr>
          <w:rFonts w:hint="eastAsia"/>
        </w:rPr>
        <w:t>平阳县艺谷酒业有限公司</w:t>
      </w:r>
      <w:r>
        <w:rPr>
          <w:rFonts w:hint="eastAsia"/>
          <w:lang w:val="en-US" w:eastAsia="zh-CN"/>
        </w:rPr>
        <w:t>、</w:t>
      </w:r>
      <w:r>
        <w:rPr>
          <w:rFonts w:hint="eastAsia"/>
        </w:rPr>
        <w:t>平阳县老陆白酒加工坊</w:t>
      </w:r>
      <w:r>
        <w:rPr>
          <w:rFonts w:hint="eastAsia"/>
          <w:lang w:val="en-US" w:eastAsia="zh-CN"/>
        </w:rPr>
        <w:t>、</w:t>
      </w:r>
      <w:r>
        <w:rPr>
          <w:rFonts w:hint="eastAsia"/>
        </w:rPr>
        <w:t>平阳县老林白酒加工厂</w:t>
      </w:r>
      <w:r>
        <w:rPr>
          <w:rFonts w:hint="eastAsia"/>
          <w:lang w:val="en-US" w:eastAsia="zh-CN"/>
        </w:rPr>
        <w:t>、</w:t>
      </w:r>
      <w:r>
        <w:rPr>
          <w:rFonts w:hint="eastAsia"/>
        </w:rPr>
        <w:t>平阳县深巷酒坊</w:t>
      </w:r>
      <w:r>
        <w:rPr>
          <w:rFonts w:hint="eastAsia"/>
          <w:lang w:val="en-US" w:eastAsia="zh-CN"/>
        </w:rPr>
        <w:t>、</w:t>
      </w:r>
      <w:r>
        <w:rPr>
          <w:rFonts w:hint="eastAsia"/>
        </w:rPr>
        <w:t>平阳县雁雨白酒加工厂</w:t>
      </w:r>
      <w:r>
        <w:rPr>
          <w:rFonts w:hint="eastAsia"/>
          <w:lang w:eastAsia="zh-CN"/>
        </w:rPr>
        <w:t>、</w:t>
      </w:r>
      <w:r>
        <w:rPr>
          <w:rFonts w:hint="eastAsia"/>
        </w:rPr>
        <w:t>平阳县净乡白酒加工坊</w:t>
      </w:r>
      <w:r>
        <w:rPr>
          <w:rFonts w:hint="eastAsia"/>
          <w:lang w:val="en-US" w:eastAsia="zh-CN"/>
        </w:rPr>
        <w:t>、</w:t>
      </w:r>
      <w:r>
        <w:rPr>
          <w:rFonts w:hint="eastAsia"/>
        </w:rPr>
        <w:t>平阳县迎兴酒坊</w:t>
      </w:r>
      <w:r>
        <w:rPr>
          <w:rFonts w:hint="eastAsia"/>
          <w:lang w:eastAsia="zh-CN"/>
        </w:rPr>
        <w:t>。</w:t>
      </w:r>
    </w:p>
    <w:p w14:paraId="4286BE56">
      <w:pPr>
        <w:pStyle w:val="39"/>
        <w:spacing w:line="360" w:lineRule="exact"/>
        <w:rPr>
          <w:rFonts w:hint="eastAsia" w:eastAsia="宋体"/>
          <w:lang w:eastAsia="zh-CN"/>
        </w:rPr>
      </w:pPr>
      <w:r>
        <w:rPr>
          <w:rFonts w:hint="eastAsia"/>
        </w:rPr>
        <w:t>本文件主要起草人：</w:t>
      </w:r>
      <w:r>
        <w:rPr>
          <w:rFonts w:hint="eastAsia"/>
          <w:lang w:eastAsia="zh-CN"/>
        </w:rPr>
        <w:t>黄晓琳、郑进响、钱秀东、兰丽春、</w:t>
      </w:r>
      <w:r>
        <w:rPr>
          <w:rFonts w:hint="eastAsia"/>
          <w:lang w:val="en-US" w:eastAsia="zh-CN"/>
        </w:rPr>
        <w:t>林友孝</w:t>
      </w:r>
      <w:r>
        <w:rPr>
          <w:rFonts w:hint="eastAsia" w:ascii="Times New Roman" w:hAnsi="Times New Roman" w:eastAsia="宋体" w:cs="Times New Roman"/>
          <w:kern w:val="2"/>
          <w:sz w:val="24"/>
          <w:szCs w:val="24"/>
          <w:lang w:val="en-US" w:eastAsia="zh-CN" w:bidi="ar"/>
        </w:rPr>
        <w:t>、</w:t>
      </w:r>
      <w:r>
        <w:rPr>
          <w:rFonts w:hint="eastAsia"/>
          <w:lang w:eastAsia="zh-CN"/>
        </w:rPr>
        <w:t>王大庆、</w:t>
      </w:r>
      <w:r>
        <w:rPr>
          <w:rFonts w:hint="eastAsia"/>
        </w:rPr>
        <w:t>黄明政、蔡明西、陈南标、周德叶、蔡廷初、徐慧慧、李然、李挺艺、陆有鹤、林垂海、苏德助、陈彦禹、陈友景、黄雪迎</w:t>
      </w:r>
      <w:r>
        <w:rPr>
          <w:rFonts w:hint="eastAsia"/>
          <w:lang w:eastAsia="zh-CN"/>
        </w:rPr>
        <w:t>。</w:t>
      </w:r>
    </w:p>
    <w:p w14:paraId="2F4034B1">
      <w:pPr>
        <w:pBdr>
          <w:top w:val="none" w:color="auto" w:sz="0" w:space="0"/>
          <w:left w:val="none" w:color="auto" w:sz="0" w:space="0"/>
          <w:bottom w:val="none" w:color="auto" w:sz="0" w:space="0"/>
          <w:right w:val="none" w:color="auto" w:sz="0" w:space="0"/>
        </w:pBdr>
      </w:pPr>
    </w:p>
    <w:p w14:paraId="03466ADA">
      <w:pPr>
        <w:pBdr>
          <w:top w:val="none" w:color="auto" w:sz="0" w:space="0"/>
          <w:left w:val="none" w:color="auto" w:sz="0" w:space="0"/>
          <w:bottom w:val="none" w:color="auto" w:sz="0" w:space="0"/>
          <w:right w:val="none" w:color="auto" w:sz="0" w:space="0"/>
        </w:pBdr>
      </w:pPr>
    </w:p>
    <w:p w14:paraId="233AA5D5">
      <w:pPr>
        <w:pBdr>
          <w:top w:val="none" w:color="auto" w:sz="0" w:space="0"/>
          <w:left w:val="none" w:color="auto" w:sz="0" w:space="0"/>
          <w:bottom w:val="none" w:color="auto" w:sz="0" w:space="0"/>
          <w:right w:val="none" w:color="auto" w:sz="0" w:space="0"/>
        </w:pBdr>
        <w:sectPr>
          <w:footerReference r:id="rId6" w:type="default"/>
          <w:pgSz w:w="11907" w:h="16839"/>
          <w:pgMar w:top="1440" w:right="1800" w:bottom="1440" w:left="1800" w:header="851" w:footer="992" w:gutter="0"/>
          <w:pgNumType w:start="1"/>
          <w:cols w:space="720" w:num="1"/>
          <w:docGrid w:type="lines" w:linePitch="312" w:charSpace="0"/>
        </w:sectPr>
      </w:pPr>
    </w:p>
    <w:p w14:paraId="02566820">
      <w:pPr>
        <w:pBdr>
          <w:top w:val="none" w:color="auto" w:sz="0" w:space="0"/>
          <w:left w:val="none" w:color="auto" w:sz="0" w:space="0"/>
          <w:bottom w:val="none" w:color="auto" w:sz="0" w:space="0"/>
          <w:right w:val="none" w:color="auto" w:sz="0" w:space="0"/>
        </w:pBdr>
      </w:pPr>
    </w:p>
    <w:sdt>
      <w:sdtPr>
        <w:tag w:val="NEW_STAND_NAME"/>
        <w:id w:val="1328166455"/>
        <w:lock w:val="sdtLocked"/>
        <w:placeholder>
          <w:docPart w:val="BE4729B1278F4221902EE230CE373C56"/>
        </w:placeholder>
      </w:sdtPr>
      <w:sdtContent>
        <w:p w14:paraId="1187A20D">
          <w:pPr>
            <w:pStyle w:val="40"/>
            <w:spacing w:before="312" w:beforeLines="100" w:after="686" w:afterLines="220"/>
          </w:pPr>
          <w:bookmarkStart w:id="6" w:name="NEW_STAND_NAME"/>
          <w:r>
            <w:rPr>
              <w:rFonts w:hint="eastAsia"/>
              <w:lang w:eastAsia="zh-CN"/>
            </w:rPr>
            <w:t>平阳</w:t>
          </w:r>
          <w:r>
            <w:rPr>
              <w:rFonts w:hint="eastAsia"/>
            </w:rPr>
            <w:t>米烧</w:t>
          </w:r>
        </w:p>
      </w:sdtContent>
    </w:sdt>
    <w:bookmarkEnd w:id="6"/>
    <w:p w14:paraId="3B5D75B6">
      <w:pPr>
        <w:pStyle w:val="2"/>
        <w:bidi w:val="0"/>
      </w:pPr>
      <w:bookmarkStart w:id="7" w:name="_Toc23241"/>
      <w:bookmarkStart w:id="8" w:name="_Toc17233325"/>
      <w:bookmarkStart w:id="9" w:name="_Toc98918883"/>
      <w:bookmarkStart w:id="10" w:name="_Toc26986771"/>
      <w:bookmarkStart w:id="11" w:name="_Toc24884211"/>
      <w:bookmarkStart w:id="12" w:name="_Toc26986530"/>
      <w:bookmarkStart w:id="13" w:name="_Toc24884218"/>
      <w:bookmarkStart w:id="14" w:name="_Toc26648465"/>
      <w:bookmarkStart w:id="15" w:name="_Toc17233333"/>
      <w:bookmarkStart w:id="16" w:name="_Toc26718930"/>
      <w:r>
        <w:rPr>
          <w:rFonts w:hint="eastAsia"/>
        </w:rPr>
        <w:t>范围</w:t>
      </w:r>
      <w:bookmarkEnd w:id="7"/>
      <w:bookmarkEnd w:id="8"/>
      <w:bookmarkEnd w:id="9"/>
      <w:bookmarkEnd w:id="10"/>
      <w:bookmarkEnd w:id="11"/>
      <w:bookmarkEnd w:id="12"/>
      <w:bookmarkEnd w:id="13"/>
      <w:bookmarkEnd w:id="14"/>
      <w:bookmarkEnd w:id="15"/>
      <w:bookmarkEnd w:id="16"/>
    </w:p>
    <w:p w14:paraId="02DD5359">
      <w:pPr>
        <w:pStyle w:val="39"/>
      </w:pPr>
      <w:bookmarkStart w:id="17" w:name="_Toc24884212"/>
      <w:bookmarkStart w:id="18" w:name="_Toc17233334"/>
      <w:bookmarkStart w:id="19" w:name="_Toc24884219"/>
      <w:bookmarkStart w:id="20" w:name="_Toc17233326"/>
      <w:bookmarkStart w:id="21" w:name="_Toc26648466"/>
      <w:r>
        <w:rPr>
          <w:rFonts w:hint="eastAsia"/>
        </w:rPr>
        <w:t>本文件规定了</w:t>
      </w:r>
      <w:r>
        <w:t xml:space="preserve">平阳米烧的术语和定义、要求、试验方法、检验规则和标志、包装、运输、贮存。   </w:t>
      </w:r>
    </w:p>
    <w:p w14:paraId="3E7EF3F3">
      <w:pPr>
        <w:pStyle w:val="39"/>
      </w:pPr>
      <w:r>
        <w:rPr>
          <w:rFonts w:hint="eastAsia"/>
        </w:rPr>
        <w:t>本文件适用于</w:t>
      </w:r>
      <w:r>
        <w:t>平阳米烧的生产、检验与销售</w:t>
      </w:r>
      <w:r>
        <w:rPr>
          <w:rFonts w:hint="eastAsia"/>
        </w:rPr>
        <w:t>。</w:t>
      </w:r>
    </w:p>
    <w:p w14:paraId="292587F5">
      <w:pPr>
        <w:pStyle w:val="2"/>
        <w:bidi w:val="0"/>
      </w:pPr>
      <w:bookmarkStart w:id="22" w:name="_Toc26986531"/>
      <w:bookmarkStart w:id="23" w:name="_Toc25032"/>
      <w:bookmarkStart w:id="24" w:name="_Toc98918884"/>
      <w:bookmarkStart w:id="25" w:name="_Toc26986772"/>
      <w:bookmarkStart w:id="26" w:name="_Toc26718931"/>
      <w:r>
        <w:rPr>
          <w:rFonts w:hint="eastAsia"/>
        </w:rPr>
        <w:t>规范性引用文件</w:t>
      </w:r>
      <w:bookmarkEnd w:id="17"/>
      <w:bookmarkEnd w:id="18"/>
      <w:bookmarkEnd w:id="19"/>
      <w:bookmarkEnd w:id="20"/>
      <w:bookmarkEnd w:id="21"/>
      <w:bookmarkEnd w:id="22"/>
      <w:bookmarkEnd w:id="23"/>
      <w:bookmarkEnd w:id="24"/>
      <w:bookmarkEnd w:id="25"/>
      <w:bookmarkEnd w:id="26"/>
    </w:p>
    <w:sdt>
      <w:sdtPr>
        <w:rPr>
          <w:rFonts w:hint="eastAsia"/>
        </w:rPr>
        <w:id w:val="525560089"/>
        <w:placeholder>
          <w:docPart w:val="905214D5733C44EDA14E638AFD494AF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9215A84">
          <w:pPr>
            <w:pStyle w:val="39"/>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1D50369">
      <w:pPr>
        <w:pStyle w:val="39"/>
        <w:rPr>
          <w:rFonts w:ascii="Times New Roman" w:hAnsi="Times New Roman"/>
        </w:rPr>
      </w:pPr>
      <w:r>
        <w:rPr>
          <w:rFonts w:ascii="Times New Roman" w:hAnsi="Times New Roman"/>
        </w:rPr>
        <w:t>GB/T 10345 白酒分析方法</w:t>
      </w:r>
    </w:p>
    <w:p w14:paraId="49E1D6C7">
      <w:pPr>
        <w:pStyle w:val="39"/>
        <w:rPr>
          <w:rFonts w:ascii="Times New Roman" w:hAnsi="Times New Roman"/>
        </w:rPr>
      </w:pPr>
      <w:r>
        <w:rPr>
          <w:rFonts w:ascii="Times New Roman" w:hAnsi="Times New Roman"/>
        </w:rPr>
        <w:t>GB/T 10346 白酒检验规则和标志、包装、运输、贮存</w:t>
      </w:r>
    </w:p>
    <w:p w14:paraId="204E0DCF">
      <w:pPr>
        <w:pStyle w:val="39"/>
        <w:rPr>
          <w:rFonts w:ascii="Times New Roman" w:hAnsi="Times New Roman"/>
        </w:rPr>
      </w:pPr>
      <w:r>
        <w:rPr>
          <w:rFonts w:ascii="Times New Roman" w:hAnsi="Times New Roman"/>
        </w:rPr>
        <w:t>GB 12456 食品安全国家标准 食品中总酸的测定</w:t>
      </w:r>
    </w:p>
    <w:p w14:paraId="03B05C35">
      <w:pPr>
        <w:pStyle w:val="39"/>
        <w:rPr>
          <w:rFonts w:ascii="Times New Roman" w:hAnsi="Times New Roman"/>
        </w:rPr>
      </w:pPr>
      <w:r>
        <w:rPr>
          <w:rFonts w:ascii="Times New Roman" w:hAnsi="Times New Roman"/>
        </w:rPr>
        <w:t>GB/T 1354 大米</w:t>
      </w:r>
    </w:p>
    <w:p w14:paraId="4206B2EE">
      <w:pPr>
        <w:pStyle w:val="39"/>
        <w:rPr>
          <w:rFonts w:ascii="Times New Roman" w:hAnsi="Times New Roman"/>
        </w:rPr>
      </w:pPr>
      <w:r>
        <w:rPr>
          <w:rFonts w:ascii="Times New Roman" w:hAnsi="Times New Roman"/>
        </w:rPr>
        <w:t>GB 2757  食品安全国家标准 蒸馏酒及其配制酒</w:t>
      </w:r>
    </w:p>
    <w:p w14:paraId="3CCBED0B">
      <w:pPr>
        <w:pStyle w:val="39"/>
        <w:rPr>
          <w:rFonts w:ascii="Times New Roman" w:hAnsi="Times New Roman"/>
        </w:rPr>
      </w:pPr>
      <w:r>
        <w:rPr>
          <w:rFonts w:ascii="Times New Roman" w:hAnsi="Times New Roman"/>
        </w:rPr>
        <w:t>GB 5009.225 食品安全国家标准 酒和食用酒精中乙醇浓度的测定</w:t>
      </w:r>
    </w:p>
    <w:p w14:paraId="6C5E1F7B">
      <w:pPr>
        <w:pStyle w:val="39"/>
        <w:rPr>
          <w:rFonts w:ascii="Times New Roman" w:hAnsi="Times New Roman"/>
        </w:rPr>
      </w:pPr>
      <w:r>
        <w:rPr>
          <w:rFonts w:ascii="Times New Roman" w:hAnsi="Times New Roman"/>
        </w:rPr>
        <w:t>GB 5009.266 食品安全国家标准 食品中甲醇的测定</w:t>
      </w:r>
    </w:p>
    <w:p w14:paraId="6C35096C">
      <w:pPr>
        <w:pStyle w:val="39"/>
        <w:rPr>
          <w:rFonts w:ascii="Times New Roman" w:hAnsi="Times New Roman"/>
        </w:rPr>
      </w:pPr>
      <w:r>
        <w:rPr>
          <w:rFonts w:ascii="Times New Roman" w:hAnsi="Times New Roman"/>
        </w:rPr>
        <w:t>GB 5009.36 食品安全国家标准 食品中氰化物的测定</w:t>
      </w:r>
    </w:p>
    <w:p w14:paraId="3469AE85">
      <w:pPr>
        <w:pStyle w:val="39"/>
        <w:rPr>
          <w:rFonts w:ascii="Times New Roman" w:hAnsi="Times New Roman"/>
        </w:rPr>
      </w:pPr>
      <w:r>
        <w:rPr>
          <w:rFonts w:ascii="Times New Roman" w:hAnsi="Times New Roman"/>
        </w:rPr>
        <w:t>GB/T 5009.48  蒸馏酒与配制酒卫生标准的分析方法</w:t>
      </w:r>
    </w:p>
    <w:p w14:paraId="35D4721E">
      <w:pPr>
        <w:pStyle w:val="39"/>
        <w:rPr>
          <w:rFonts w:ascii="Times New Roman" w:hAnsi="Times New Roman"/>
        </w:rPr>
      </w:pPr>
      <w:r>
        <w:rPr>
          <w:rFonts w:ascii="Times New Roman" w:hAnsi="Times New Roman"/>
        </w:rPr>
        <w:t>GB 5749 生活饮用水卫生标准</w:t>
      </w:r>
    </w:p>
    <w:p w14:paraId="469C3A91">
      <w:pPr>
        <w:pStyle w:val="39"/>
        <w:rPr>
          <w:rFonts w:ascii="Times New Roman" w:hAnsi="Times New Roman"/>
        </w:rPr>
      </w:pPr>
      <w:r>
        <w:rPr>
          <w:rFonts w:ascii="Times New Roman" w:hAnsi="Times New Roman"/>
        </w:rPr>
        <w:t>JJF 1070  定量包装净含量计量检验规则</w:t>
      </w:r>
    </w:p>
    <w:p w14:paraId="0768E181">
      <w:pPr>
        <w:pStyle w:val="39"/>
        <w:rPr>
          <w:rFonts w:hint="eastAsia" w:ascii="Times New Roman" w:hAnsi="Times New Roman"/>
        </w:rPr>
      </w:pPr>
      <w:r>
        <w:rPr>
          <w:rFonts w:ascii="Times New Roman" w:hAnsi="Times New Roman"/>
        </w:rPr>
        <w:t>定量包装商品计量监督管理办法</w:t>
      </w:r>
      <w:r>
        <w:rPr>
          <w:rFonts w:hint="eastAsia" w:ascii="Times New Roman"/>
          <w:lang w:eastAsia="zh-CN"/>
        </w:rPr>
        <w:t>（</w:t>
      </w:r>
      <w:r>
        <w:rPr>
          <w:rFonts w:ascii="Times New Roman" w:hAnsi="Times New Roman"/>
        </w:rPr>
        <w:t>国家</w:t>
      </w:r>
      <w:r>
        <w:rPr>
          <w:rFonts w:hint="eastAsia" w:ascii="Times New Roman"/>
          <w:lang w:val="en-US" w:eastAsia="zh-CN"/>
        </w:rPr>
        <w:t>市场监督管理总局</w:t>
      </w:r>
      <w:r>
        <w:rPr>
          <w:rFonts w:ascii="Times New Roman" w:hAnsi="Times New Roman"/>
        </w:rPr>
        <w:t>（20</w:t>
      </w:r>
      <w:r>
        <w:rPr>
          <w:rFonts w:hint="eastAsia" w:ascii="Times New Roman"/>
          <w:lang w:val="en-US" w:eastAsia="zh-CN"/>
        </w:rPr>
        <w:t>23</w:t>
      </w:r>
      <w:r>
        <w:rPr>
          <w:rFonts w:hint="eastAsia" w:ascii="Times New Roman"/>
          <w:lang w:eastAsia="zh-CN"/>
        </w:rPr>
        <w:t>）</w:t>
      </w:r>
      <w:r>
        <w:rPr>
          <w:rFonts w:ascii="Times New Roman" w:hAnsi="Times New Roman"/>
        </w:rPr>
        <w:t>第7</w:t>
      </w:r>
      <w:r>
        <w:rPr>
          <w:rFonts w:hint="eastAsia" w:ascii="Times New Roman"/>
          <w:lang w:val="en-US" w:eastAsia="zh-CN"/>
        </w:rPr>
        <w:t>0</w:t>
      </w:r>
      <w:r>
        <w:rPr>
          <w:rFonts w:ascii="Times New Roman" w:hAnsi="Times New Roman"/>
        </w:rPr>
        <w:t>号</w:t>
      </w:r>
      <w:r>
        <w:rPr>
          <w:rFonts w:hint="eastAsia" w:ascii="Times New Roman"/>
          <w:lang w:val="en-US" w:eastAsia="zh-CN"/>
        </w:rPr>
        <w:t>令</w:t>
      </w:r>
      <w:r>
        <w:rPr>
          <w:rFonts w:hint="eastAsia" w:ascii="Times New Roman"/>
          <w:lang w:eastAsia="zh-CN"/>
        </w:rPr>
        <w:t>）</w:t>
      </w:r>
    </w:p>
    <w:p w14:paraId="61402623">
      <w:pPr>
        <w:pStyle w:val="39"/>
        <w:rPr>
          <w:rFonts w:ascii="Times New Roman" w:hAnsi="Times New Roman"/>
        </w:rPr>
      </w:pPr>
    </w:p>
    <w:p w14:paraId="00D43109">
      <w:pPr>
        <w:pStyle w:val="2"/>
        <w:bidi w:val="0"/>
      </w:pPr>
      <w:bookmarkStart w:id="27" w:name="_Toc98918885"/>
      <w:bookmarkStart w:id="28" w:name="_Toc10341"/>
      <w:r>
        <w:rPr>
          <w:rFonts w:hint="eastAsia"/>
        </w:rPr>
        <w:t>术语和定义</w:t>
      </w:r>
      <w:bookmarkEnd w:id="27"/>
      <w:bookmarkEnd w:id="28"/>
    </w:p>
    <w:sdt>
      <w:sdtPr>
        <w:id w:val="1633451339"/>
        <w:placeholder>
          <w:docPart w:val="3669CE37E39749BBB16C4E6E89D7FA3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0EC4BA9">
          <w:pPr>
            <w:pStyle w:val="39"/>
          </w:pPr>
          <w:bookmarkStart w:id="29" w:name="_Toc26986532"/>
          <w:bookmarkEnd w:id="29"/>
          <w:r>
            <w:t>下列术语和定义适用于本文件。</w:t>
          </w:r>
        </w:p>
      </w:sdtContent>
    </w:sdt>
    <w:p w14:paraId="316B0DC4">
      <w:pPr>
        <w:pStyle w:val="3"/>
        <w:bidi w:val="0"/>
      </w:pPr>
      <w:r>
        <w:t>平阳</w:t>
      </w:r>
      <w:r>
        <w:rPr>
          <w:rFonts w:hint="eastAsia"/>
        </w:rPr>
        <w:t>米烧</w:t>
      </w:r>
    </w:p>
    <w:p w14:paraId="71BF6C54">
      <w:pPr>
        <w:pStyle w:val="39"/>
      </w:pPr>
      <w:r>
        <w:rPr>
          <w:rFonts w:hint="eastAsia"/>
        </w:rPr>
        <w:t>以大米为原料，乌衣红曲为糖化发酵剂，经</w:t>
      </w:r>
      <w:r>
        <w:t>液态法</w:t>
      </w:r>
      <w:r>
        <w:rPr>
          <w:rFonts w:hint="eastAsia"/>
        </w:rPr>
        <w:t>发酵、蒸馏、陈酿、勾兑而成，未添加食用酒精及非白酒发酵产生的呈色呈香呈味物质的白酒。</w:t>
      </w:r>
    </w:p>
    <w:p w14:paraId="050A46FF">
      <w:pPr>
        <w:pStyle w:val="2"/>
        <w:bidi w:val="0"/>
      </w:pPr>
      <w:bookmarkStart w:id="30" w:name="_Toc6001"/>
      <w:r>
        <w:rPr>
          <w:rFonts w:hint="eastAsia"/>
        </w:rPr>
        <w:t>要求</w:t>
      </w:r>
      <w:bookmarkEnd w:id="30"/>
    </w:p>
    <w:p w14:paraId="499BB47C">
      <w:pPr>
        <w:pStyle w:val="3"/>
        <w:bidi w:val="0"/>
      </w:pPr>
      <w:r>
        <w:t>原料要求</w:t>
      </w:r>
    </w:p>
    <w:p w14:paraId="39C74945">
      <w:pPr>
        <w:pStyle w:val="4"/>
        <w:bidi w:val="0"/>
      </w:pPr>
      <w:r>
        <w:t>大米</w:t>
      </w:r>
    </w:p>
    <w:p w14:paraId="54220FF7">
      <w:pPr>
        <w:pStyle w:val="39"/>
        <w:bidi w:val="0"/>
      </w:pPr>
      <w:r>
        <w:t>应符合GB/T 1354 的规定。</w:t>
      </w:r>
    </w:p>
    <w:p w14:paraId="4804120A">
      <w:pPr>
        <w:pStyle w:val="4"/>
        <w:bidi w:val="0"/>
      </w:pPr>
      <w:r>
        <w:t>水</w:t>
      </w:r>
    </w:p>
    <w:p w14:paraId="4DF569E4">
      <w:pPr>
        <w:rPr>
          <w:rFonts w:hint="default" w:eastAsia="宋体"/>
          <w:lang w:val="en-US" w:eastAsia="zh-CN"/>
        </w:rPr>
      </w:pPr>
      <w:r>
        <w:rPr>
          <w:rFonts w:hint="eastAsia"/>
          <w:lang w:val="en-US" w:eastAsia="zh-CN"/>
        </w:rPr>
        <w:t xml:space="preserve">    </w:t>
      </w:r>
      <w:r>
        <w:rPr>
          <w:rFonts w:hint="eastAsia" w:ascii="宋体" w:hAnsi="Times New Roman" w:eastAsia="宋体" w:cs="Times New Roman"/>
          <w:kern w:val="0"/>
          <w:sz w:val="21"/>
          <w:szCs w:val="20"/>
          <w:lang w:val="en-US" w:eastAsia="zh-CN" w:bidi="ar-SA"/>
        </w:rPr>
        <w:t>应符合GB 5749的规定</w:t>
      </w:r>
      <w:r>
        <w:rPr>
          <w:rFonts w:hint="eastAsia" w:ascii="宋体" w:cs="Times New Roman"/>
          <w:kern w:val="0"/>
          <w:sz w:val="21"/>
          <w:szCs w:val="20"/>
          <w:lang w:val="en-US" w:eastAsia="zh-CN" w:bidi="ar-SA"/>
        </w:rPr>
        <w:t>。</w:t>
      </w:r>
    </w:p>
    <w:p w14:paraId="55FC7415">
      <w:pPr>
        <w:pStyle w:val="4"/>
        <w:bidi w:val="0"/>
      </w:pPr>
      <w:r>
        <w:rPr>
          <w:rFonts w:hint="eastAsia"/>
          <w:lang w:eastAsia="zh-CN"/>
        </w:rPr>
        <w:t>酿造曲</w:t>
      </w:r>
    </w:p>
    <w:p w14:paraId="092B46E8">
      <w:pPr>
        <w:ind w:firstLine="420" w:firstLineChars="200"/>
      </w:pPr>
      <w:r>
        <w:rPr>
          <w:rFonts w:hint="eastAsia" w:ascii="宋体" w:hAnsi="Times New Roman" w:eastAsia="宋体" w:cs="Times New Roman"/>
          <w:kern w:val="0"/>
          <w:sz w:val="21"/>
          <w:szCs w:val="20"/>
          <w:lang w:val="en-US" w:eastAsia="zh-CN" w:bidi="ar-SA"/>
        </w:rPr>
        <w:t xml:space="preserve">应符合GB </w:t>
      </w:r>
      <w:r>
        <w:rPr>
          <w:rFonts w:hint="eastAsia" w:ascii="宋体" w:cs="Times New Roman"/>
          <w:kern w:val="0"/>
          <w:sz w:val="21"/>
          <w:szCs w:val="20"/>
          <w:lang w:val="en-US" w:eastAsia="zh-CN" w:bidi="ar-SA"/>
        </w:rPr>
        <w:t>2760</w:t>
      </w:r>
      <w:r>
        <w:rPr>
          <w:rFonts w:hint="eastAsia" w:ascii="宋体" w:hAnsi="Times New Roman" w:eastAsia="宋体" w:cs="Times New Roman"/>
          <w:kern w:val="0"/>
          <w:sz w:val="21"/>
          <w:szCs w:val="20"/>
          <w:lang w:val="en-US" w:eastAsia="zh-CN" w:bidi="ar-SA"/>
        </w:rPr>
        <w:t>的规定</w:t>
      </w:r>
      <w:r>
        <w:rPr>
          <w:rFonts w:hint="eastAsia" w:ascii="宋体" w:cs="Times New Roman"/>
          <w:kern w:val="0"/>
          <w:sz w:val="21"/>
          <w:szCs w:val="20"/>
          <w:lang w:val="en-US" w:eastAsia="zh-CN" w:bidi="ar-SA"/>
        </w:rPr>
        <w:t>。</w:t>
      </w:r>
    </w:p>
    <w:p w14:paraId="60720D64">
      <w:pPr>
        <w:pStyle w:val="3"/>
        <w:bidi w:val="0"/>
      </w:pPr>
      <w:r>
        <w:rPr>
          <w:rFonts w:hint="eastAsia"/>
        </w:rPr>
        <w:t>感官要求</w:t>
      </w:r>
    </w:p>
    <w:p w14:paraId="520394DA">
      <w:pPr>
        <w:pStyle w:val="39"/>
        <w:bidi w:val="0"/>
      </w:pPr>
      <w:r>
        <w:rPr>
          <w:rFonts w:hint="eastAsia"/>
        </w:rPr>
        <w:t>感官要求应符合表1的规定。</w:t>
      </w:r>
    </w:p>
    <w:p w14:paraId="3FD35755">
      <w:pPr>
        <w:pStyle w:val="49"/>
        <w:spacing w:before="156" w:beforeLines="0" w:after="156" w:afterLines="0"/>
      </w:pPr>
      <w:r>
        <w:rPr>
          <w:rFonts w:hint="eastAsia"/>
        </w:rPr>
        <w:t>感官要求</w:t>
      </w:r>
    </w:p>
    <w:tbl>
      <w:tblPr>
        <w:tblStyle w:val="19"/>
        <w:tblW w:w="85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6411"/>
      </w:tblGrid>
      <w:tr w14:paraId="5D6D6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tcBorders>
              <w:top w:val="single" w:color="auto" w:sz="8" w:space="0"/>
              <w:bottom w:val="single" w:color="auto" w:sz="8" w:space="0"/>
            </w:tcBorders>
          </w:tcPr>
          <w:p w14:paraId="3CC53E6D">
            <w:pPr>
              <w:pStyle w:val="39"/>
              <w:keepNext w:val="0"/>
              <w:keepLines w:val="0"/>
              <w:widowControl/>
              <w:suppressLineNumbers w:val="0"/>
              <w:spacing w:before="0" w:beforeAutospacing="0" w:after="0" w:afterAutospacing="0"/>
              <w:ind w:left="0" w:right="0" w:firstLine="0" w:firstLineChars="0"/>
              <w:jc w:val="center"/>
              <w:rPr>
                <w:rFonts w:hint="default"/>
                <w:sz w:val="18"/>
                <w:szCs w:val="18"/>
              </w:rPr>
            </w:pPr>
            <w:r>
              <w:rPr>
                <w:rFonts w:hint="eastAsia"/>
                <w:sz w:val="18"/>
                <w:szCs w:val="18"/>
              </w:rPr>
              <w:t>项目</w:t>
            </w:r>
          </w:p>
        </w:tc>
        <w:tc>
          <w:tcPr>
            <w:tcW w:w="6411" w:type="dxa"/>
            <w:tcBorders>
              <w:top w:val="single" w:color="auto" w:sz="8" w:space="0"/>
              <w:bottom w:val="single" w:color="auto" w:sz="8" w:space="0"/>
            </w:tcBorders>
          </w:tcPr>
          <w:p w14:paraId="7B7D15AC">
            <w:pPr>
              <w:pStyle w:val="39"/>
              <w:keepNext w:val="0"/>
              <w:keepLines w:val="0"/>
              <w:widowControl/>
              <w:suppressLineNumbers w:val="0"/>
              <w:spacing w:before="0" w:beforeAutospacing="0" w:after="0" w:afterAutospacing="0"/>
              <w:ind w:left="0" w:right="0" w:firstLine="0" w:firstLineChars="0"/>
              <w:jc w:val="center"/>
              <w:rPr>
                <w:rFonts w:hint="default"/>
                <w:sz w:val="18"/>
                <w:szCs w:val="18"/>
              </w:rPr>
            </w:pPr>
            <w:r>
              <w:rPr>
                <w:rFonts w:hint="eastAsia"/>
                <w:sz w:val="18"/>
                <w:szCs w:val="18"/>
              </w:rPr>
              <w:t>要求</w:t>
            </w:r>
          </w:p>
        </w:tc>
      </w:tr>
      <w:tr w14:paraId="49B5C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94" w:type="dxa"/>
            <w:tcBorders>
              <w:top w:val="single" w:color="auto" w:sz="8" w:space="0"/>
            </w:tcBorders>
          </w:tcPr>
          <w:p w14:paraId="0225AF64">
            <w:pPr>
              <w:pStyle w:val="39"/>
              <w:keepNext w:val="0"/>
              <w:keepLines w:val="0"/>
              <w:widowControl/>
              <w:suppressLineNumbers w:val="0"/>
              <w:spacing w:before="0" w:beforeAutospacing="0" w:after="0" w:afterAutospacing="0"/>
              <w:ind w:left="0" w:right="0" w:firstLine="0" w:firstLineChars="0"/>
              <w:jc w:val="center"/>
              <w:rPr>
                <w:rFonts w:hint="eastAsia" w:eastAsia="宋体"/>
                <w:sz w:val="18"/>
                <w:szCs w:val="18"/>
                <w:lang w:val="en-US" w:eastAsia="zh-CN"/>
              </w:rPr>
            </w:pPr>
            <w:r>
              <w:rPr>
                <w:rFonts w:hint="eastAsia"/>
                <w:sz w:val="18"/>
                <w:szCs w:val="18"/>
              </w:rPr>
              <w:t>色泽和外观</w:t>
            </w:r>
            <w:r>
              <w:rPr>
                <w:rFonts w:hint="eastAsia"/>
                <w:sz w:val="24"/>
                <w:szCs w:val="24"/>
                <w:vertAlign w:val="superscript"/>
                <w:lang w:val="en-US" w:eastAsia="zh-CN"/>
              </w:rPr>
              <w:t>a</w:t>
            </w:r>
          </w:p>
        </w:tc>
        <w:tc>
          <w:tcPr>
            <w:tcW w:w="6411" w:type="dxa"/>
            <w:tcBorders>
              <w:top w:val="single" w:color="auto" w:sz="8" w:space="0"/>
            </w:tcBorders>
          </w:tcPr>
          <w:p w14:paraId="469490EB">
            <w:pPr>
              <w:pStyle w:val="39"/>
              <w:keepNext w:val="0"/>
              <w:keepLines w:val="0"/>
              <w:widowControl/>
              <w:suppressLineNumbers w:val="0"/>
              <w:spacing w:before="0" w:beforeAutospacing="0" w:after="0" w:afterAutospacing="0"/>
              <w:ind w:left="0" w:right="0" w:firstLine="0" w:firstLineChars="0"/>
              <w:jc w:val="center"/>
              <w:rPr>
                <w:rFonts w:hint="default"/>
                <w:sz w:val="18"/>
                <w:szCs w:val="18"/>
              </w:rPr>
            </w:pPr>
            <w:r>
              <w:rPr>
                <w:rFonts w:hint="eastAsia"/>
                <w:sz w:val="18"/>
                <w:szCs w:val="18"/>
              </w:rPr>
              <w:t>无色或微黄，清亮透明，无悬浮物，无沉淀</w:t>
            </w:r>
          </w:p>
        </w:tc>
      </w:tr>
      <w:tr w14:paraId="76002F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tcBorders>
              <w:top w:val="single" w:color="auto" w:sz="4" w:space="0"/>
              <w:left w:val="single" w:color="auto" w:sz="8" w:space="0"/>
              <w:right w:val="single" w:color="auto" w:sz="4" w:space="0"/>
            </w:tcBorders>
          </w:tcPr>
          <w:p w14:paraId="7AB7051F">
            <w:pPr>
              <w:pStyle w:val="39"/>
              <w:keepNext w:val="0"/>
              <w:keepLines w:val="0"/>
              <w:widowControl/>
              <w:suppressLineNumbers w:val="0"/>
              <w:spacing w:before="0" w:beforeAutospacing="0" w:after="0" w:afterAutospacing="0"/>
              <w:ind w:left="0" w:right="0" w:firstLine="0" w:firstLineChars="0"/>
              <w:jc w:val="center"/>
              <w:rPr>
                <w:rFonts w:hint="default"/>
                <w:sz w:val="18"/>
                <w:szCs w:val="18"/>
              </w:rPr>
            </w:pPr>
            <w:r>
              <w:rPr>
                <w:rFonts w:hint="eastAsia"/>
                <w:sz w:val="18"/>
                <w:szCs w:val="18"/>
              </w:rPr>
              <w:t>香气</w:t>
            </w:r>
          </w:p>
        </w:tc>
        <w:tc>
          <w:tcPr>
            <w:tcW w:w="6411" w:type="dxa"/>
            <w:tcBorders>
              <w:top w:val="single" w:color="auto" w:sz="4" w:space="0"/>
              <w:left w:val="single" w:color="auto" w:sz="4" w:space="0"/>
              <w:right w:val="single" w:color="auto" w:sz="8" w:space="0"/>
            </w:tcBorders>
          </w:tcPr>
          <w:p w14:paraId="3933C175">
            <w:pPr>
              <w:pStyle w:val="39"/>
              <w:keepNext w:val="0"/>
              <w:keepLines w:val="0"/>
              <w:widowControl/>
              <w:suppressLineNumbers w:val="0"/>
              <w:spacing w:before="0" w:beforeAutospacing="0" w:after="0" w:afterAutospacing="0"/>
              <w:ind w:left="0" w:right="0" w:firstLine="0" w:firstLineChars="0"/>
              <w:jc w:val="center"/>
              <w:rPr>
                <w:rFonts w:hint="default"/>
                <w:sz w:val="18"/>
                <w:szCs w:val="18"/>
              </w:rPr>
            </w:pPr>
            <w:r>
              <w:rPr>
                <w:rFonts w:hint="eastAsia"/>
                <w:sz w:val="18"/>
                <w:szCs w:val="18"/>
              </w:rPr>
              <w:t>具有纯正、舒适、协调的香气</w:t>
            </w:r>
          </w:p>
        </w:tc>
      </w:tr>
      <w:tr w14:paraId="70336D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94" w:type="dxa"/>
            <w:tcBorders>
              <w:top w:val="single" w:color="auto" w:sz="4" w:space="0"/>
              <w:left w:val="single" w:color="auto" w:sz="8" w:space="0"/>
              <w:right w:val="single" w:color="auto" w:sz="4" w:space="0"/>
            </w:tcBorders>
          </w:tcPr>
          <w:p w14:paraId="21737CF6">
            <w:pPr>
              <w:pStyle w:val="39"/>
              <w:keepNext w:val="0"/>
              <w:keepLines w:val="0"/>
              <w:widowControl/>
              <w:suppressLineNumbers w:val="0"/>
              <w:spacing w:before="0" w:beforeAutospacing="0" w:after="0" w:afterAutospacing="0"/>
              <w:ind w:left="0" w:right="0" w:firstLine="0" w:firstLineChars="0"/>
              <w:jc w:val="center"/>
              <w:rPr>
                <w:rFonts w:hint="default"/>
                <w:sz w:val="18"/>
                <w:szCs w:val="18"/>
              </w:rPr>
            </w:pPr>
            <w:r>
              <w:rPr>
                <w:rFonts w:hint="eastAsia"/>
                <w:sz w:val="18"/>
                <w:szCs w:val="18"/>
              </w:rPr>
              <w:t>口味</w:t>
            </w:r>
          </w:p>
        </w:tc>
        <w:tc>
          <w:tcPr>
            <w:tcW w:w="6411" w:type="dxa"/>
            <w:tcBorders>
              <w:top w:val="single" w:color="auto" w:sz="4" w:space="0"/>
              <w:left w:val="single" w:color="auto" w:sz="4" w:space="0"/>
              <w:right w:val="single" w:color="auto" w:sz="8" w:space="0"/>
            </w:tcBorders>
          </w:tcPr>
          <w:p w14:paraId="63336898">
            <w:pPr>
              <w:pStyle w:val="39"/>
              <w:keepNext w:val="0"/>
              <w:keepLines w:val="0"/>
              <w:widowControl/>
              <w:suppressLineNumbers w:val="0"/>
              <w:spacing w:before="0" w:beforeAutospacing="0" w:after="0" w:afterAutospacing="0"/>
              <w:ind w:left="0" w:right="0" w:firstLine="0" w:firstLineChars="0"/>
              <w:jc w:val="center"/>
              <w:rPr>
                <w:rFonts w:hint="default"/>
                <w:sz w:val="18"/>
                <w:szCs w:val="18"/>
              </w:rPr>
            </w:pPr>
            <w:r>
              <w:rPr>
                <w:rFonts w:hint="eastAsia"/>
                <w:sz w:val="18"/>
                <w:szCs w:val="18"/>
              </w:rPr>
              <w:t>具有醇甜、柔和、爽净的口味</w:t>
            </w:r>
          </w:p>
        </w:tc>
      </w:tr>
      <w:tr w14:paraId="07842D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tcBorders>
              <w:top w:val="single" w:color="auto" w:sz="4" w:space="0"/>
              <w:left w:val="single" w:color="auto" w:sz="8" w:space="0"/>
              <w:bottom w:val="single" w:color="auto" w:sz="4" w:space="0"/>
              <w:right w:val="single" w:color="auto" w:sz="4" w:space="0"/>
            </w:tcBorders>
          </w:tcPr>
          <w:p w14:paraId="2CDECDFE">
            <w:pPr>
              <w:pStyle w:val="39"/>
              <w:keepNext w:val="0"/>
              <w:keepLines w:val="0"/>
              <w:widowControl/>
              <w:suppressLineNumbers w:val="0"/>
              <w:spacing w:before="0" w:beforeAutospacing="0" w:after="0" w:afterAutospacing="0"/>
              <w:ind w:left="0" w:right="0" w:firstLine="0" w:firstLineChars="0"/>
              <w:jc w:val="center"/>
              <w:rPr>
                <w:rFonts w:hint="default"/>
                <w:sz w:val="18"/>
                <w:szCs w:val="18"/>
              </w:rPr>
            </w:pPr>
            <w:r>
              <w:rPr>
                <w:rFonts w:hint="eastAsia"/>
                <w:sz w:val="18"/>
                <w:szCs w:val="18"/>
              </w:rPr>
              <w:t>风格</w:t>
            </w:r>
          </w:p>
        </w:tc>
        <w:tc>
          <w:tcPr>
            <w:tcW w:w="6411" w:type="dxa"/>
            <w:tcBorders>
              <w:top w:val="single" w:color="auto" w:sz="4" w:space="0"/>
              <w:left w:val="single" w:color="auto" w:sz="4" w:space="0"/>
              <w:bottom w:val="single" w:color="auto" w:sz="4" w:space="0"/>
              <w:right w:val="single" w:color="auto" w:sz="8" w:space="0"/>
            </w:tcBorders>
          </w:tcPr>
          <w:p w14:paraId="4EF2B3F1">
            <w:pPr>
              <w:pStyle w:val="39"/>
              <w:keepNext w:val="0"/>
              <w:keepLines w:val="0"/>
              <w:widowControl/>
              <w:suppressLineNumbers w:val="0"/>
              <w:spacing w:before="0" w:beforeAutospacing="0" w:after="0" w:afterAutospacing="0"/>
              <w:ind w:left="0" w:right="0" w:firstLine="0" w:firstLineChars="0"/>
              <w:jc w:val="center"/>
              <w:rPr>
                <w:rFonts w:hint="default"/>
                <w:sz w:val="18"/>
                <w:szCs w:val="18"/>
              </w:rPr>
            </w:pPr>
            <w:r>
              <w:rPr>
                <w:rFonts w:hint="eastAsia"/>
                <w:sz w:val="18"/>
                <w:szCs w:val="18"/>
              </w:rPr>
              <w:t>具有本品的风格</w:t>
            </w:r>
          </w:p>
        </w:tc>
      </w:tr>
      <w:tr w14:paraId="3F0F17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05" w:type="dxa"/>
            <w:gridSpan w:val="2"/>
            <w:tcBorders>
              <w:top w:val="single" w:color="auto" w:sz="4" w:space="0"/>
              <w:left w:val="single" w:color="auto" w:sz="8" w:space="0"/>
              <w:right w:val="single" w:color="auto" w:sz="8" w:space="0"/>
            </w:tcBorders>
          </w:tcPr>
          <w:p w14:paraId="77A5A29D">
            <w:pPr>
              <w:pStyle w:val="39"/>
              <w:keepNext w:val="0"/>
              <w:keepLines w:val="0"/>
              <w:widowControl/>
              <w:suppressLineNumbers w:val="0"/>
              <w:spacing w:before="0" w:beforeAutospacing="0" w:after="0" w:afterAutospacing="0"/>
              <w:ind w:left="0" w:right="0" w:firstLine="480" w:firstLineChars="200"/>
              <w:jc w:val="both"/>
              <w:rPr>
                <w:rFonts w:hint="default"/>
                <w:sz w:val="18"/>
                <w:szCs w:val="18"/>
                <w:lang w:val="en-US"/>
              </w:rPr>
            </w:pPr>
            <w:r>
              <w:rPr>
                <w:rFonts w:hint="eastAsia"/>
                <w:sz w:val="24"/>
                <w:szCs w:val="24"/>
                <w:vertAlign w:val="superscript"/>
                <w:lang w:val="en-US" w:eastAsia="zh-CN"/>
              </w:rPr>
              <w:t xml:space="preserve">A </w:t>
            </w:r>
            <w:r>
              <w:rPr>
                <w:rFonts w:hint="eastAsia"/>
                <w:sz w:val="18"/>
                <w:szCs w:val="18"/>
                <w:vertAlign w:val="baseline"/>
                <w:lang w:val="en-US" w:eastAsia="zh-CN"/>
              </w:rPr>
              <w:t>样品在低温状态下略有沉淀。</w:t>
            </w:r>
          </w:p>
        </w:tc>
      </w:tr>
    </w:tbl>
    <w:p w14:paraId="4862E371">
      <w:pPr>
        <w:pStyle w:val="3"/>
        <w:bidi w:val="0"/>
      </w:pPr>
      <w:r>
        <w:rPr>
          <w:rFonts w:hint="eastAsia"/>
        </w:rPr>
        <w:t>理化要求</w:t>
      </w:r>
    </w:p>
    <w:p w14:paraId="0A4E0814">
      <w:pPr>
        <w:pStyle w:val="39"/>
        <w:bidi w:val="0"/>
      </w:pPr>
      <w:r>
        <w:rPr>
          <w:rFonts w:hint="eastAsia"/>
        </w:rPr>
        <w:t>理化要求应符合表2的规定。</w:t>
      </w:r>
    </w:p>
    <w:p w14:paraId="6E3AE1C3">
      <w:pPr>
        <w:pStyle w:val="49"/>
        <w:spacing w:before="156" w:beforeLines="0" w:after="156" w:afterLines="0"/>
      </w:pPr>
      <w:r>
        <w:rPr>
          <w:rFonts w:hint="eastAsia"/>
        </w:rPr>
        <w:t>理化</w:t>
      </w:r>
      <w:r>
        <w:t>指标</w:t>
      </w:r>
    </w:p>
    <w:tbl>
      <w:tblPr>
        <w:tblStyle w:val="1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3"/>
        <w:gridCol w:w="1634"/>
        <w:gridCol w:w="8"/>
        <w:gridCol w:w="1626"/>
        <w:gridCol w:w="1634"/>
      </w:tblGrid>
      <w:tr w14:paraId="36EA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3" w:type="dxa"/>
            <w:tcBorders>
              <w:top w:val="single" w:color="auto" w:sz="8" w:space="0"/>
              <w:left w:val="single" w:color="auto" w:sz="8" w:space="0"/>
              <w:bottom w:val="single" w:color="auto" w:sz="8" w:space="0"/>
            </w:tcBorders>
          </w:tcPr>
          <w:p w14:paraId="3BD11F8B">
            <w:pPr>
              <w:pStyle w:val="39"/>
              <w:keepNext w:val="0"/>
              <w:keepLines w:val="0"/>
              <w:widowControl/>
              <w:suppressLineNumbers w:val="0"/>
              <w:spacing w:before="0" w:beforeAutospacing="0" w:after="0" w:afterAutospacing="0"/>
              <w:ind w:left="0" w:right="0" w:firstLine="0" w:firstLineChars="0"/>
              <w:jc w:val="center"/>
              <w:rPr>
                <w:rFonts w:hint="default"/>
                <w:sz w:val="18"/>
                <w:szCs w:val="18"/>
              </w:rPr>
            </w:pPr>
            <w:r>
              <w:rPr>
                <w:rFonts w:hint="eastAsia"/>
                <w:sz w:val="18"/>
                <w:szCs w:val="18"/>
              </w:rPr>
              <w:t>项目</w:t>
            </w:r>
          </w:p>
        </w:tc>
        <w:tc>
          <w:tcPr>
            <w:tcW w:w="1634" w:type="dxa"/>
            <w:tcBorders>
              <w:top w:val="single" w:color="auto" w:sz="8" w:space="0"/>
              <w:bottom w:val="single" w:color="auto" w:sz="8" w:space="0"/>
            </w:tcBorders>
          </w:tcPr>
          <w:p w14:paraId="15FE175B">
            <w:pPr>
              <w:pStyle w:val="39"/>
              <w:keepNext w:val="0"/>
              <w:keepLines w:val="0"/>
              <w:widowControl/>
              <w:suppressLineNumbers w:val="0"/>
              <w:spacing w:before="0" w:beforeAutospacing="0" w:after="0" w:afterAutospacing="0"/>
              <w:ind w:left="0" w:right="0" w:firstLine="0" w:firstLineChars="0"/>
              <w:jc w:val="center"/>
              <w:rPr>
                <w:rFonts w:hint="default"/>
                <w:sz w:val="18"/>
                <w:szCs w:val="18"/>
              </w:rPr>
            </w:pPr>
            <w:r>
              <w:rPr>
                <w:rFonts w:hint="eastAsia"/>
                <w:sz w:val="18"/>
                <w:szCs w:val="18"/>
              </w:rPr>
              <w:t>优级</w:t>
            </w:r>
          </w:p>
        </w:tc>
        <w:tc>
          <w:tcPr>
            <w:tcW w:w="1634" w:type="dxa"/>
            <w:gridSpan w:val="2"/>
            <w:tcBorders>
              <w:top w:val="single" w:color="auto" w:sz="8" w:space="0"/>
              <w:bottom w:val="single" w:color="auto" w:sz="8" w:space="0"/>
            </w:tcBorders>
          </w:tcPr>
          <w:p w14:paraId="57C1C4F3">
            <w:pPr>
              <w:pStyle w:val="39"/>
              <w:keepNext w:val="0"/>
              <w:keepLines w:val="0"/>
              <w:widowControl/>
              <w:suppressLineNumbers w:val="0"/>
              <w:spacing w:before="0" w:beforeAutospacing="0" w:after="0" w:afterAutospacing="0"/>
              <w:ind w:left="0" w:right="0" w:firstLine="0" w:firstLineChars="0"/>
              <w:jc w:val="center"/>
              <w:rPr>
                <w:rFonts w:hint="default"/>
                <w:sz w:val="18"/>
                <w:szCs w:val="18"/>
              </w:rPr>
            </w:pPr>
            <w:r>
              <w:rPr>
                <w:rFonts w:hint="eastAsia"/>
                <w:sz w:val="18"/>
                <w:szCs w:val="18"/>
              </w:rPr>
              <w:t>一级</w:t>
            </w:r>
          </w:p>
        </w:tc>
        <w:tc>
          <w:tcPr>
            <w:tcW w:w="1634" w:type="dxa"/>
            <w:tcBorders>
              <w:top w:val="single" w:color="auto" w:sz="8" w:space="0"/>
              <w:bottom w:val="single" w:color="auto" w:sz="8" w:space="0"/>
              <w:right w:val="single" w:color="auto" w:sz="8" w:space="0"/>
            </w:tcBorders>
          </w:tcPr>
          <w:p w14:paraId="28980557">
            <w:pPr>
              <w:pStyle w:val="39"/>
              <w:keepNext w:val="0"/>
              <w:keepLines w:val="0"/>
              <w:widowControl/>
              <w:suppressLineNumbers w:val="0"/>
              <w:spacing w:before="0" w:beforeAutospacing="0" w:after="0" w:afterAutospacing="0"/>
              <w:ind w:left="0" w:right="0" w:firstLine="0" w:firstLineChars="0"/>
              <w:jc w:val="center"/>
              <w:rPr>
                <w:rFonts w:hint="default"/>
                <w:sz w:val="18"/>
                <w:szCs w:val="18"/>
              </w:rPr>
            </w:pPr>
            <w:r>
              <w:rPr>
                <w:rFonts w:hint="eastAsia"/>
                <w:sz w:val="18"/>
                <w:szCs w:val="18"/>
              </w:rPr>
              <w:t>二级</w:t>
            </w:r>
          </w:p>
        </w:tc>
      </w:tr>
      <w:tr w14:paraId="5D8D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3" w:type="dxa"/>
            <w:tcBorders>
              <w:top w:val="single" w:color="auto" w:sz="8" w:space="0"/>
              <w:left w:val="single" w:color="auto" w:sz="8" w:space="0"/>
            </w:tcBorders>
          </w:tcPr>
          <w:p w14:paraId="2FEF39FB">
            <w:pPr>
              <w:pStyle w:val="39"/>
              <w:keepNext w:val="0"/>
              <w:keepLines w:val="0"/>
              <w:widowControl/>
              <w:suppressLineNumbers w:val="0"/>
              <w:spacing w:before="0" w:beforeAutospacing="0" w:after="0" w:afterAutospacing="0"/>
              <w:ind w:left="0" w:right="0" w:firstLine="0" w:firstLineChars="0"/>
              <w:jc w:val="left"/>
              <w:rPr>
                <w:rFonts w:hint="default"/>
                <w:sz w:val="18"/>
                <w:szCs w:val="18"/>
              </w:rPr>
            </w:pPr>
            <w:r>
              <w:rPr>
                <w:rFonts w:hint="eastAsia"/>
                <w:sz w:val="18"/>
                <w:szCs w:val="18"/>
              </w:rPr>
              <w:t>酒精度/（%vol）</w:t>
            </w:r>
          </w:p>
        </w:tc>
        <w:tc>
          <w:tcPr>
            <w:tcW w:w="4902" w:type="dxa"/>
            <w:gridSpan w:val="4"/>
            <w:tcBorders>
              <w:top w:val="single" w:color="auto" w:sz="8" w:space="0"/>
              <w:right w:val="single" w:color="auto" w:sz="8" w:space="0"/>
            </w:tcBorders>
          </w:tcPr>
          <w:p w14:paraId="4E1FE236">
            <w:pPr>
              <w:pStyle w:val="39"/>
              <w:keepNext w:val="0"/>
              <w:keepLines w:val="0"/>
              <w:widowControl/>
              <w:suppressLineNumbers w:val="0"/>
              <w:spacing w:before="0" w:beforeAutospacing="0" w:after="0" w:afterAutospacing="0"/>
              <w:ind w:left="0" w:right="0" w:firstLine="0" w:firstLineChars="0"/>
              <w:jc w:val="center"/>
              <w:rPr>
                <w:rFonts w:hint="eastAsia" w:eastAsia="宋体"/>
                <w:sz w:val="18"/>
                <w:szCs w:val="18"/>
                <w:lang w:eastAsia="zh-CN"/>
              </w:rPr>
            </w:pPr>
            <w:r>
              <w:rPr>
                <w:rFonts w:hint="eastAsia"/>
                <w:sz w:val="18"/>
                <w:szCs w:val="18"/>
              </w:rPr>
              <w:t>4</w:t>
            </w:r>
            <w:r>
              <w:rPr>
                <w:rFonts w:hint="eastAsia"/>
                <w:sz w:val="18"/>
                <w:szCs w:val="18"/>
                <w:lang w:val="en-US" w:eastAsia="zh-CN"/>
              </w:rPr>
              <w:t>5</w:t>
            </w:r>
            <w:r>
              <w:rPr>
                <w:rFonts w:hint="default"/>
                <w:sz w:val="18"/>
                <w:szCs w:val="18"/>
              </w:rPr>
              <w:t>-6</w:t>
            </w:r>
            <w:r>
              <w:rPr>
                <w:rFonts w:hint="eastAsia"/>
                <w:sz w:val="18"/>
                <w:szCs w:val="18"/>
                <w:lang w:val="en-US" w:eastAsia="zh-CN"/>
              </w:rPr>
              <w:t>5</w:t>
            </w:r>
          </w:p>
        </w:tc>
      </w:tr>
      <w:tr w14:paraId="4130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3" w:type="dxa"/>
            <w:tcBorders>
              <w:left w:val="single" w:color="auto" w:sz="8" w:space="0"/>
            </w:tcBorders>
          </w:tcPr>
          <w:p w14:paraId="028677D5">
            <w:pPr>
              <w:pStyle w:val="39"/>
              <w:keepNext w:val="0"/>
              <w:keepLines w:val="0"/>
              <w:widowControl/>
              <w:suppressLineNumbers w:val="0"/>
              <w:spacing w:before="0" w:beforeAutospacing="0" w:after="0" w:afterAutospacing="0"/>
              <w:ind w:left="0" w:right="0" w:firstLine="0" w:firstLineChars="0"/>
              <w:jc w:val="left"/>
              <w:rPr>
                <w:rFonts w:hint="default"/>
                <w:sz w:val="18"/>
                <w:szCs w:val="18"/>
              </w:rPr>
            </w:pPr>
            <w:r>
              <w:rPr>
                <w:rFonts w:hint="eastAsia"/>
                <w:sz w:val="18"/>
                <w:szCs w:val="18"/>
              </w:rPr>
              <w:t xml:space="preserve">总酸（以乙酸计）/（g/L)    </w:t>
            </w:r>
            <w:r>
              <w:rPr>
                <w:rFonts w:hint="default"/>
                <w:sz w:val="18"/>
                <w:szCs w:val="18"/>
              </w:rPr>
              <w:t xml:space="preserve">     </w:t>
            </w:r>
            <w:r>
              <w:rPr>
                <w:rFonts w:hint="eastAsia"/>
                <w:sz w:val="18"/>
                <w:szCs w:val="18"/>
              </w:rPr>
              <w:t xml:space="preserve">   ≥</w:t>
            </w:r>
          </w:p>
        </w:tc>
        <w:tc>
          <w:tcPr>
            <w:tcW w:w="1634" w:type="dxa"/>
            <w:tcBorders>
              <w:top w:val="single" w:color="auto" w:sz="4" w:space="0"/>
              <w:left w:val="single" w:color="auto" w:sz="4" w:space="0"/>
              <w:right w:val="single" w:color="auto" w:sz="4" w:space="0"/>
            </w:tcBorders>
          </w:tcPr>
          <w:p w14:paraId="28ABB56E">
            <w:pPr>
              <w:pStyle w:val="39"/>
              <w:keepNext w:val="0"/>
              <w:keepLines w:val="0"/>
              <w:widowControl/>
              <w:suppressLineNumbers w:val="0"/>
              <w:spacing w:before="0" w:beforeAutospacing="0" w:after="0" w:afterAutospacing="0"/>
              <w:ind w:left="0" w:right="0" w:firstLine="0" w:firstLineChars="0"/>
              <w:jc w:val="center"/>
              <w:rPr>
                <w:rFonts w:hint="default" w:eastAsia="宋体"/>
                <w:sz w:val="18"/>
                <w:szCs w:val="18"/>
                <w:lang w:val="en-US" w:eastAsia="zh-CN"/>
              </w:rPr>
            </w:pPr>
            <w:r>
              <w:rPr>
                <w:rFonts w:hint="eastAsia"/>
                <w:sz w:val="18"/>
                <w:szCs w:val="18"/>
                <w:lang w:val="en-US" w:eastAsia="zh-CN"/>
              </w:rPr>
              <w:t>0.50</w:t>
            </w:r>
          </w:p>
        </w:tc>
        <w:tc>
          <w:tcPr>
            <w:tcW w:w="1634" w:type="dxa"/>
            <w:gridSpan w:val="2"/>
            <w:tcBorders>
              <w:top w:val="single" w:color="auto" w:sz="4" w:space="0"/>
              <w:left w:val="single" w:color="auto" w:sz="4" w:space="0"/>
              <w:right w:val="single" w:color="auto" w:sz="4" w:space="0"/>
            </w:tcBorders>
          </w:tcPr>
          <w:p w14:paraId="3005C9C0">
            <w:pPr>
              <w:pStyle w:val="39"/>
              <w:keepNext w:val="0"/>
              <w:keepLines w:val="0"/>
              <w:widowControl/>
              <w:suppressLineNumbers w:val="0"/>
              <w:spacing w:before="0" w:beforeAutospacing="0" w:after="0" w:afterAutospacing="0"/>
              <w:ind w:left="0" w:right="0" w:firstLine="0" w:firstLineChars="0"/>
              <w:jc w:val="center"/>
              <w:rPr>
                <w:rFonts w:hint="default" w:eastAsia="宋体"/>
                <w:sz w:val="18"/>
                <w:szCs w:val="18"/>
                <w:lang w:val="en-US" w:eastAsia="zh-CN"/>
              </w:rPr>
            </w:pPr>
            <w:r>
              <w:rPr>
                <w:rFonts w:hint="eastAsia"/>
                <w:sz w:val="18"/>
                <w:szCs w:val="18"/>
                <w:lang w:val="en-US" w:eastAsia="zh-CN"/>
              </w:rPr>
              <w:t>0.30</w:t>
            </w:r>
          </w:p>
        </w:tc>
        <w:tc>
          <w:tcPr>
            <w:tcW w:w="1634" w:type="dxa"/>
            <w:tcBorders>
              <w:right w:val="single" w:color="auto" w:sz="8" w:space="0"/>
            </w:tcBorders>
          </w:tcPr>
          <w:p w14:paraId="2031C163">
            <w:pPr>
              <w:pStyle w:val="39"/>
              <w:keepNext w:val="0"/>
              <w:keepLines w:val="0"/>
              <w:widowControl/>
              <w:suppressLineNumbers w:val="0"/>
              <w:spacing w:before="0" w:beforeAutospacing="0" w:after="0" w:afterAutospacing="0"/>
              <w:ind w:left="0" w:right="0" w:firstLine="0" w:firstLineChars="0"/>
              <w:jc w:val="center"/>
              <w:rPr>
                <w:rFonts w:hint="default"/>
                <w:sz w:val="18"/>
                <w:szCs w:val="18"/>
              </w:rPr>
            </w:pPr>
            <w:r>
              <w:rPr>
                <w:rFonts w:hint="default"/>
                <w:sz w:val="18"/>
                <w:szCs w:val="18"/>
              </w:rPr>
              <w:t>/</w:t>
            </w:r>
          </w:p>
        </w:tc>
      </w:tr>
      <w:tr w14:paraId="54FB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3" w:type="dxa"/>
            <w:tcBorders>
              <w:left w:val="single" w:color="auto" w:sz="8" w:space="0"/>
            </w:tcBorders>
          </w:tcPr>
          <w:p w14:paraId="1A893EAE">
            <w:pPr>
              <w:pStyle w:val="39"/>
              <w:keepNext w:val="0"/>
              <w:keepLines w:val="0"/>
              <w:widowControl/>
              <w:suppressLineNumbers w:val="0"/>
              <w:spacing w:before="0" w:beforeAutospacing="0" w:after="0" w:afterAutospacing="0"/>
              <w:ind w:left="0" w:right="0" w:firstLine="0" w:firstLineChars="0"/>
              <w:jc w:val="left"/>
              <w:rPr>
                <w:rFonts w:hint="default"/>
                <w:sz w:val="18"/>
                <w:szCs w:val="18"/>
              </w:rPr>
            </w:pPr>
            <w:r>
              <w:rPr>
                <w:rFonts w:hint="eastAsia"/>
                <w:sz w:val="18"/>
                <w:szCs w:val="18"/>
              </w:rPr>
              <w:t xml:space="preserve">总酯（以乙酸乙酯计）/（g/L) </w:t>
            </w:r>
            <w:r>
              <w:rPr>
                <w:rFonts w:hint="default"/>
                <w:sz w:val="18"/>
                <w:szCs w:val="18"/>
              </w:rPr>
              <w:t xml:space="preserve">     </w:t>
            </w:r>
            <w:r>
              <w:rPr>
                <w:rFonts w:hint="eastAsia"/>
                <w:sz w:val="18"/>
                <w:szCs w:val="18"/>
              </w:rPr>
              <w:t xml:space="preserve">  ≥</w:t>
            </w:r>
          </w:p>
        </w:tc>
        <w:tc>
          <w:tcPr>
            <w:tcW w:w="1634" w:type="dxa"/>
            <w:tcBorders>
              <w:top w:val="single" w:color="auto" w:sz="4" w:space="0"/>
              <w:left w:val="single" w:color="auto" w:sz="4" w:space="0"/>
              <w:right w:val="single" w:color="auto" w:sz="4" w:space="0"/>
            </w:tcBorders>
          </w:tcPr>
          <w:p w14:paraId="38079A92">
            <w:pPr>
              <w:pStyle w:val="39"/>
              <w:keepNext w:val="0"/>
              <w:keepLines w:val="0"/>
              <w:widowControl/>
              <w:suppressLineNumbers w:val="0"/>
              <w:spacing w:before="0" w:beforeAutospacing="0" w:after="0" w:afterAutospacing="0"/>
              <w:ind w:left="0" w:right="0" w:firstLine="0" w:firstLineChars="0"/>
              <w:jc w:val="center"/>
              <w:rPr>
                <w:rFonts w:hint="default" w:eastAsia="宋体"/>
                <w:sz w:val="18"/>
                <w:szCs w:val="18"/>
                <w:lang w:val="en-US" w:eastAsia="zh-CN"/>
              </w:rPr>
            </w:pPr>
            <w:r>
              <w:rPr>
                <w:rFonts w:hint="eastAsia"/>
                <w:sz w:val="18"/>
                <w:szCs w:val="18"/>
                <w:lang w:val="en-US" w:eastAsia="zh-CN"/>
              </w:rPr>
              <w:t>1.20</w:t>
            </w:r>
          </w:p>
        </w:tc>
        <w:tc>
          <w:tcPr>
            <w:tcW w:w="1634" w:type="dxa"/>
            <w:gridSpan w:val="2"/>
            <w:tcBorders>
              <w:top w:val="single" w:color="auto" w:sz="4" w:space="0"/>
              <w:left w:val="single" w:color="auto" w:sz="4" w:space="0"/>
              <w:right w:val="single" w:color="auto" w:sz="4" w:space="0"/>
            </w:tcBorders>
          </w:tcPr>
          <w:p w14:paraId="39049825">
            <w:pPr>
              <w:pStyle w:val="39"/>
              <w:keepNext w:val="0"/>
              <w:keepLines w:val="0"/>
              <w:widowControl/>
              <w:suppressLineNumbers w:val="0"/>
              <w:spacing w:before="0" w:beforeAutospacing="0" w:after="0" w:afterAutospacing="0"/>
              <w:ind w:left="0" w:right="0" w:firstLine="0" w:firstLineChars="0"/>
              <w:jc w:val="center"/>
              <w:rPr>
                <w:rFonts w:hint="default" w:eastAsia="宋体"/>
                <w:sz w:val="18"/>
                <w:szCs w:val="18"/>
                <w:lang w:val="en-US" w:eastAsia="zh-CN"/>
              </w:rPr>
            </w:pPr>
            <w:r>
              <w:rPr>
                <w:rFonts w:hint="eastAsia"/>
                <w:sz w:val="18"/>
                <w:szCs w:val="18"/>
                <w:lang w:val="en-US" w:eastAsia="zh-CN"/>
              </w:rPr>
              <w:t>0.90</w:t>
            </w:r>
          </w:p>
        </w:tc>
        <w:tc>
          <w:tcPr>
            <w:tcW w:w="1634" w:type="dxa"/>
            <w:tcBorders>
              <w:right w:val="single" w:color="auto" w:sz="8" w:space="0"/>
            </w:tcBorders>
          </w:tcPr>
          <w:p w14:paraId="7800EE25">
            <w:pPr>
              <w:pStyle w:val="39"/>
              <w:keepNext w:val="0"/>
              <w:keepLines w:val="0"/>
              <w:widowControl/>
              <w:suppressLineNumbers w:val="0"/>
              <w:spacing w:before="0" w:beforeAutospacing="0" w:after="0" w:afterAutospacing="0"/>
              <w:ind w:left="0" w:right="0" w:firstLine="0" w:firstLineChars="0"/>
              <w:jc w:val="center"/>
              <w:rPr>
                <w:rFonts w:hint="default"/>
                <w:sz w:val="18"/>
                <w:szCs w:val="18"/>
              </w:rPr>
            </w:pPr>
            <w:r>
              <w:rPr>
                <w:rFonts w:hint="default"/>
                <w:sz w:val="18"/>
                <w:szCs w:val="18"/>
              </w:rPr>
              <w:t>/</w:t>
            </w:r>
          </w:p>
        </w:tc>
      </w:tr>
      <w:tr w14:paraId="2968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3" w:type="dxa"/>
            <w:tcBorders>
              <w:left w:val="single" w:color="auto" w:sz="8" w:space="0"/>
            </w:tcBorders>
          </w:tcPr>
          <w:p w14:paraId="27475323">
            <w:pPr>
              <w:pStyle w:val="39"/>
              <w:keepNext w:val="0"/>
              <w:keepLines w:val="0"/>
              <w:widowControl/>
              <w:suppressLineNumbers w:val="0"/>
              <w:spacing w:before="0" w:beforeAutospacing="0" w:after="0" w:afterAutospacing="0"/>
              <w:ind w:left="0" w:right="0" w:firstLine="0" w:firstLineChars="0"/>
              <w:jc w:val="left"/>
              <w:rPr>
                <w:rFonts w:hint="default"/>
                <w:sz w:val="18"/>
                <w:szCs w:val="18"/>
              </w:rPr>
            </w:pPr>
            <w:r>
              <w:rPr>
                <w:rFonts w:hint="eastAsia"/>
                <w:sz w:val="18"/>
                <w:szCs w:val="18"/>
              </w:rPr>
              <w:t xml:space="preserve">固形物/（g/L)               </w:t>
            </w:r>
            <w:r>
              <w:rPr>
                <w:rFonts w:hint="default"/>
                <w:sz w:val="18"/>
                <w:szCs w:val="18"/>
              </w:rPr>
              <w:t xml:space="preserve">     </w:t>
            </w:r>
            <w:r>
              <w:rPr>
                <w:rFonts w:hint="eastAsia"/>
                <w:sz w:val="18"/>
                <w:szCs w:val="18"/>
              </w:rPr>
              <w:t xml:space="preserve">  ≤</w:t>
            </w:r>
          </w:p>
        </w:tc>
        <w:tc>
          <w:tcPr>
            <w:tcW w:w="4902" w:type="dxa"/>
            <w:gridSpan w:val="4"/>
            <w:tcBorders>
              <w:right w:val="single" w:color="auto" w:sz="8" w:space="0"/>
            </w:tcBorders>
          </w:tcPr>
          <w:p w14:paraId="7530FBDC">
            <w:pPr>
              <w:pStyle w:val="39"/>
              <w:keepNext w:val="0"/>
              <w:keepLines w:val="0"/>
              <w:widowControl/>
              <w:suppressLineNumbers w:val="0"/>
              <w:spacing w:before="0" w:beforeAutospacing="0" w:after="0" w:afterAutospacing="0"/>
              <w:ind w:left="0" w:right="0" w:firstLine="0" w:firstLineChars="0"/>
              <w:jc w:val="center"/>
              <w:rPr>
                <w:rFonts w:hint="eastAsia" w:eastAsia="宋体"/>
                <w:sz w:val="18"/>
                <w:szCs w:val="18"/>
                <w:lang w:val="en-US" w:eastAsia="zh-CN"/>
              </w:rPr>
            </w:pPr>
            <w:r>
              <w:rPr>
                <w:rFonts w:hint="default"/>
                <w:sz w:val="18"/>
                <w:szCs w:val="18"/>
              </w:rPr>
              <w:t>0.4</w:t>
            </w:r>
            <w:r>
              <w:rPr>
                <w:rFonts w:hint="eastAsia"/>
                <w:sz w:val="18"/>
                <w:szCs w:val="18"/>
                <w:lang w:val="en-US" w:eastAsia="zh-CN"/>
              </w:rPr>
              <w:t>0</w:t>
            </w:r>
          </w:p>
        </w:tc>
      </w:tr>
      <w:tr w14:paraId="4A31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3" w:type="dxa"/>
            <w:tcBorders>
              <w:left w:val="single" w:color="auto" w:sz="8" w:space="0"/>
            </w:tcBorders>
          </w:tcPr>
          <w:p w14:paraId="4628ACCD">
            <w:pPr>
              <w:pStyle w:val="39"/>
              <w:keepNext w:val="0"/>
              <w:keepLines w:val="0"/>
              <w:widowControl/>
              <w:suppressLineNumbers w:val="0"/>
              <w:spacing w:before="0" w:beforeAutospacing="0" w:after="0" w:afterAutospacing="0"/>
              <w:ind w:left="0" w:right="0" w:firstLine="0" w:firstLineChars="0"/>
              <w:jc w:val="left"/>
              <w:rPr>
                <w:rFonts w:hint="default" w:eastAsia="宋体"/>
                <w:sz w:val="18"/>
                <w:szCs w:val="18"/>
                <w:lang w:val="en-US" w:eastAsia="zh-CN"/>
              </w:rPr>
            </w:pPr>
            <w:r>
              <w:rPr>
                <w:rFonts w:hint="eastAsia"/>
                <w:sz w:val="18"/>
                <w:szCs w:val="18"/>
                <w:lang w:eastAsia="zh-CN"/>
              </w:rPr>
              <w:t>乳酸乙酯</w:t>
            </w:r>
            <w:r>
              <w:rPr>
                <w:rFonts w:hint="eastAsia"/>
                <w:sz w:val="18"/>
                <w:szCs w:val="18"/>
                <w:lang w:val="en-US" w:eastAsia="zh-CN"/>
              </w:rPr>
              <w:t xml:space="preserve">                           </w:t>
            </w:r>
            <w:r>
              <w:rPr>
                <w:rFonts w:hint="eastAsia"/>
                <w:sz w:val="18"/>
                <w:szCs w:val="18"/>
              </w:rPr>
              <w:t>≥</w:t>
            </w:r>
          </w:p>
        </w:tc>
        <w:tc>
          <w:tcPr>
            <w:tcW w:w="1642" w:type="dxa"/>
            <w:gridSpan w:val="2"/>
            <w:tcBorders>
              <w:right w:val="single" w:color="auto" w:sz="4" w:space="0"/>
            </w:tcBorders>
          </w:tcPr>
          <w:p w14:paraId="05CBB1C7">
            <w:pPr>
              <w:pStyle w:val="39"/>
              <w:keepNext w:val="0"/>
              <w:keepLines w:val="0"/>
              <w:widowControl/>
              <w:suppressLineNumbers w:val="0"/>
              <w:spacing w:before="0" w:beforeAutospacing="0" w:after="0" w:afterAutospacing="0"/>
              <w:ind w:left="0" w:right="0" w:firstLine="0" w:firstLineChars="0"/>
              <w:jc w:val="center"/>
              <w:rPr>
                <w:rFonts w:hint="default" w:eastAsia="宋体"/>
                <w:sz w:val="18"/>
                <w:szCs w:val="18"/>
                <w:lang w:val="en-US" w:eastAsia="zh-CN"/>
              </w:rPr>
            </w:pPr>
            <w:r>
              <w:rPr>
                <w:rFonts w:hint="eastAsia"/>
                <w:sz w:val="18"/>
                <w:szCs w:val="18"/>
                <w:lang w:val="en-US" w:eastAsia="zh-CN"/>
              </w:rPr>
              <w:t>1000</w:t>
            </w:r>
          </w:p>
        </w:tc>
        <w:tc>
          <w:tcPr>
            <w:tcW w:w="1626" w:type="dxa"/>
            <w:tcBorders>
              <w:right w:val="single" w:color="auto" w:sz="4" w:space="0"/>
            </w:tcBorders>
          </w:tcPr>
          <w:p w14:paraId="5C952CBD">
            <w:pPr>
              <w:pStyle w:val="39"/>
              <w:keepNext w:val="0"/>
              <w:keepLines w:val="0"/>
              <w:widowControl/>
              <w:suppressLineNumbers w:val="0"/>
              <w:spacing w:before="0" w:beforeAutospacing="0" w:after="0" w:afterAutospacing="0"/>
              <w:ind w:left="0" w:right="0" w:firstLine="0" w:firstLineChars="0"/>
              <w:jc w:val="center"/>
              <w:rPr>
                <w:rFonts w:hint="default"/>
                <w:sz w:val="18"/>
                <w:szCs w:val="18"/>
                <w:lang w:val="en-US" w:eastAsia="zh-CN"/>
              </w:rPr>
            </w:pPr>
            <w:r>
              <w:rPr>
                <w:rFonts w:hint="eastAsia"/>
                <w:sz w:val="18"/>
                <w:szCs w:val="18"/>
                <w:lang w:val="en-US" w:eastAsia="zh-CN"/>
              </w:rPr>
              <w:t>800</w:t>
            </w:r>
          </w:p>
        </w:tc>
        <w:tc>
          <w:tcPr>
            <w:tcW w:w="1634" w:type="dxa"/>
            <w:tcBorders>
              <w:right w:val="single" w:color="auto" w:sz="8" w:space="0"/>
            </w:tcBorders>
          </w:tcPr>
          <w:p w14:paraId="04F6991B">
            <w:pPr>
              <w:pStyle w:val="39"/>
              <w:keepNext w:val="0"/>
              <w:keepLines w:val="0"/>
              <w:widowControl/>
              <w:suppressLineNumbers w:val="0"/>
              <w:spacing w:before="0" w:beforeAutospacing="0" w:after="0" w:afterAutospacing="0"/>
              <w:ind w:left="0" w:right="0" w:firstLine="0" w:firstLineChars="0"/>
              <w:jc w:val="center"/>
              <w:rPr>
                <w:rFonts w:hint="eastAsia"/>
                <w:sz w:val="18"/>
                <w:szCs w:val="18"/>
                <w:lang w:val="en-US" w:eastAsia="zh-CN"/>
              </w:rPr>
            </w:pPr>
            <w:r>
              <w:rPr>
                <w:rFonts w:hint="default"/>
                <w:sz w:val="18"/>
                <w:szCs w:val="18"/>
              </w:rPr>
              <w:t>/</w:t>
            </w:r>
          </w:p>
        </w:tc>
      </w:tr>
      <w:tr w14:paraId="55F4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3" w:type="dxa"/>
            <w:tcBorders>
              <w:left w:val="single" w:color="auto" w:sz="8" w:space="0"/>
            </w:tcBorders>
          </w:tcPr>
          <w:p w14:paraId="4886D6B3">
            <w:pPr>
              <w:pStyle w:val="39"/>
              <w:keepNext w:val="0"/>
              <w:keepLines w:val="0"/>
              <w:widowControl/>
              <w:suppressLineNumbers w:val="0"/>
              <w:spacing w:before="0" w:beforeAutospacing="0" w:after="0" w:afterAutospacing="0"/>
              <w:ind w:left="0" w:right="0" w:firstLine="0" w:firstLineChars="0"/>
              <w:jc w:val="left"/>
              <w:rPr>
                <w:rFonts w:hint="default" w:eastAsia="宋体"/>
                <w:sz w:val="18"/>
                <w:szCs w:val="18"/>
                <w:lang w:val="en-US" w:eastAsia="zh-CN"/>
              </w:rPr>
            </w:pPr>
            <w:r>
              <w:rPr>
                <w:rFonts w:hint="eastAsia"/>
                <w:sz w:val="18"/>
                <w:szCs w:val="18"/>
                <w:lang w:val="en-US" w:eastAsia="zh-CN"/>
              </w:rPr>
              <w:t xml:space="preserve">β-苯乙醇                          </w:t>
            </w:r>
            <w:r>
              <w:rPr>
                <w:rFonts w:hint="eastAsia"/>
                <w:sz w:val="18"/>
                <w:szCs w:val="18"/>
              </w:rPr>
              <w:t>≥</w:t>
            </w:r>
          </w:p>
        </w:tc>
        <w:tc>
          <w:tcPr>
            <w:tcW w:w="1642" w:type="dxa"/>
            <w:gridSpan w:val="2"/>
            <w:tcBorders>
              <w:right w:val="single" w:color="auto" w:sz="4" w:space="0"/>
            </w:tcBorders>
          </w:tcPr>
          <w:p w14:paraId="1332988B">
            <w:pPr>
              <w:pStyle w:val="39"/>
              <w:keepNext w:val="0"/>
              <w:keepLines w:val="0"/>
              <w:widowControl/>
              <w:suppressLineNumbers w:val="0"/>
              <w:spacing w:before="0" w:beforeAutospacing="0" w:after="0" w:afterAutospacing="0"/>
              <w:ind w:left="0" w:right="0" w:firstLine="0" w:firstLineChars="0"/>
              <w:jc w:val="center"/>
              <w:rPr>
                <w:rFonts w:hint="default" w:eastAsia="宋体"/>
                <w:sz w:val="18"/>
                <w:szCs w:val="18"/>
                <w:lang w:val="en-US" w:eastAsia="zh-CN"/>
              </w:rPr>
            </w:pPr>
            <w:r>
              <w:rPr>
                <w:rFonts w:hint="eastAsia"/>
                <w:sz w:val="18"/>
                <w:szCs w:val="18"/>
                <w:lang w:val="en-US" w:eastAsia="zh-CN"/>
              </w:rPr>
              <w:t>35</w:t>
            </w:r>
          </w:p>
        </w:tc>
        <w:tc>
          <w:tcPr>
            <w:tcW w:w="1626" w:type="dxa"/>
            <w:tcBorders>
              <w:right w:val="single" w:color="auto" w:sz="4" w:space="0"/>
            </w:tcBorders>
          </w:tcPr>
          <w:p w14:paraId="324F54F9">
            <w:pPr>
              <w:pStyle w:val="39"/>
              <w:keepNext w:val="0"/>
              <w:keepLines w:val="0"/>
              <w:widowControl/>
              <w:suppressLineNumbers w:val="0"/>
              <w:spacing w:before="0" w:beforeAutospacing="0" w:after="0" w:afterAutospacing="0"/>
              <w:ind w:left="0" w:right="0" w:firstLine="0" w:firstLineChars="0"/>
              <w:jc w:val="center"/>
              <w:rPr>
                <w:rFonts w:hint="default"/>
                <w:sz w:val="18"/>
                <w:szCs w:val="18"/>
                <w:lang w:val="en-US" w:eastAsia="zh-CN"/>
              </w:rPr>
            </w:pPr>
            <w:r>
              <w:rPr>
                <w:rFonts w:hint="eastAsia"/>
                <w:sz w:val="18"/>
                <w:szCs w:val="18"/>
                <w:lang w:val="en-US" w:eastAsia="zh-CN"/>
              </w:rPr>
              <w:t>25</w:t>
            </w:r>
          </w:p>
        </w:tc>
        <w:tc>
          <w:tcPr>
            <w:tcW w:w="1634" w:type="dxa"/>
            <w:tcBorders>
              <w:right w:val="single" w:color="auto" w:sz="8" w:space="0"/>
            </w:tcBorders>
          </w:tcPr>
          <w:p w14:paraId="143886A9">
            <w:pPr>
              <w:pStyle w:val="39"/>
              <w:keepNext w:val="0"/>
              <w:keepLines w:val="0"/>
              <w:widowControl/>
              <w:suppressLineNumbers w:val="0"/>
              <w:spacing w:before="0" w:beforeAutospacing="0" w:after="0" w:afterAutospacing="0"/>
              <w:ind w:left="0" w:right="0" w:firstLine="0" w:firstLineChars="0"/>
              <w:jc w:val="center"/>
              <w:rPr>
                <w:rFonts w:hint="eastAsia"/>
                <w:sz w:val="18"/>
                <w:szCs w:val="18"/>
                <w:lang w:val="en-US" w:eastAsia="zh-CN"/>
              </w:rPr>
            </w:pPr>
            <w:r>
              <w:rPr>
                <w:rFonts w:hint="default"/>
                <w:sz w:val="18"/>
                <w:szCs w:val="18"/>
              </w:rPr>
              <w:t>/</w:t>
            </w:r>
          </w:p>
        </w:tc>
      </w:tr>
      <w:tr w14:paraId="65D8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5" w:type="dxa"/>
            <w:gridSpan w:val="5"/>
            <w:tcBorders>
              <w:left w:val="single" w:color="auto" w:sz="8" w:space="0"/>
              <w:bottom w:val="single" w:color="auto" w:sz="8" w:space="0"/>
              <w:right w:val="single" w:color="auto" w:sz="8" w:space="0"/>
            </w:tcBorders>
          </w:tcPr>
          <w:p w14:paraId="109FA8D0">
            <w:pPr>
              <w:pStyle w:val="39"/>
              <w:keepNext w:val="0"/>
              <w:keepLines w:val="0"/>
              <w:widowControl/>
              <w:suppressLineNumbers w:val="0"/>
              <w:spacing w:before="0" w:beforeAutospacing="0" w:after="0" w:afterAutospacing="0"/>
              <w:ind w:left="0" w:right="0"/>
              <w:jc w:val="both"/>
              <w:rPr>
                <w:rFonts w:hint="eastAsia"/>
                <w:sz w:val="18"/>
                <w:szCs w:val="18"/>
              </w:rPr>
            </w:pPr>
            <w:r>
              <w:rPr>
                <w:rFonts w:hint="eastAsia"/>
                <w:b/>
                <w:bCs/>
                <w:sz w:val="18"/>
                <w:szCs w:val="18"/>
                <w:lang w:eastAsia="zh-CN"/>
              </w:rPr>
              <w:t>注：</w:t>
            </w:r>
            <w:r>
              <w:rPr>
                <w:rFonts w:hint="eastAsia"/>
                <w:sz w:val="18"/>
                <w:szCs w:val="18"/>
                <w:lang w:eastAsia="zh-CN"/>
              </w:rPr>
              <w:t>酒精度允许公差为</w:t>
            </w:r>
            <w:r>
              <w:rPr>
                <w:rFonts w:hint="eastAsia"/>
                <w:sz w:val="18"/>
                <w:szCs w:val="18"/>
                <w:lang w:val="en-US" w:eastAsia="zh-CN"/>
              </w:rPr>
              <w:t>±1</w:t>
            </w:r>
            <w:r>
              <w:rPr>
                <w:rFonts w:hint="eastAsia"/>
                <w:sz w:val="18"/>
                <w:szCs w:val="18"/>
              </w:rPr>
              <w:t>%vol</w:t>
            </w:r>
          </w:p>
        </w:tc>
      </w:tr>
    </w:tbl>
    <w:p w14:paraId="7C34D113">
      <w:pPr>
        <w:pStyle w:val="3"/>
        <w:bidi w:val="0"/>
      </w:pPr>
      <w:r>
        <w:rPr>
          <w:rFonts w:hint="eastAsia"/>
        </w:rPr>
        <w:t>卫生</w:t>
      </w:r>
      <w:r>
        <w:t>要求</w:t>
      </w:r>
    </w:p>
    <w:p w14:paraId="184D182D">
      <w:pPr>
        <w:pStyle w:val="49"/>
        <w:spacing w:before="156" w:beforeLines="0" w:after="156" w:afterLines="0"/>
      </w:pPr>
      <w:r>
        <w:rPr>
          <w:rFonts w:hint="eastAsia"/>
        </w:rPr>
        <w:t>卫生要求</w:t>
      </w:r>
    </w:p>
    <w:tbl>
      <w:tblPr>
        <w:tblStyle w:val="19"/>
        <w:tblW w:w="85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4824"/>
      </w:tblGrid>
      <w:tr w14:paraId="440D45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tcBorders>
              <w:top w:val="single" w:color="auto" w:sz="8" w:space="0"/>
              <w:bottom w:val="single" w:color="auto" w:sz="8" w:space="0"/>
            </w:tcBorders>
          </w:tcPr>
          <w:p w14:paraId="04B05483">
            <w:pPr>
              <w:pStyle w:val="39"/>
              <w:keepNext w:val="0"/>
              <w:keepLines w:val="0"/>
              <w:widowControl/>
              <w:suppressLineNumbers w:val="0"/>
              <w:spacing w:before="0" w:beforeAutospacing="0" w:after="0" w:afterAutospacing="0"/>
              <w:ind w:left="0" w:right="0" w:firstLine="0" w:firstLineChars="0"/>
              <w:jc w:val="center"/>
              <w:rPr>
                <w:rFonts w:hint="default"/>
                <w:sz w:val="18"/>
                <w:szCs w:val="18"/>
              </w:rPr>
            </w:pPr>
            <w:r>
              <w:rPr>
                <w:rFonts w:hint="eastAsia"/>
                <w:sz w:val="18"/>
                <w:szCs w:val="18"/>
              </w:rPr>
              <w:t>项目</w:t>
            </w:r>
          </w:p>
        </w:tc>
        <w:tc>
          <w:tcPr>
            <w:tcW w:w="4824" w:type="dxa"/>
            <w:tcBorders>
              <w:top w:val="single" w:color="auto" w:sz="8" w:space="0"/>
              <w:bottom w:val="single" w:color="auto" w:sz="8" w:space="0"/>
            </w:tcBorders>
          </w:tcPr>
          <w:p w14:paraId="34C34081">
            <w:pPr>
              <w:pStyle w:val="39"/>
              <w:keepNext w:val="0"/>
              <w:keepLines w:val="0"/>
              <w:widowControl/>
              <w:suppressLineNumbers w:val="0"/>
              <w:spacing w:before="0" w:beforeAutospacing="0" w:after="0" w:afterAutospacing="0"/>
              <w:ind w:left="0" w:right="0" w:firstLine="0" w:firstLineChars="0"/>
              <w:jc w:val="center"/>
              <w:rPr>
                <w:rFonts w:hint="default"/>
                <w:sz w:val="18"/>
                <w:szCs w:val="18"/>
              </w:rPr>
            </w:pPr>
            <w:r>
              <w:rPr>
                <w:rFonts w:hint="eastAsia"/>
                <w:sz w:val="18"/>
                <w:szCs w:val="18"/>
              </w:rPr>
              <w:t>要求</w:t>
            </w:r>
          </w:p>
        </w:tc>
      </w:tr>
      <w:tr w14:paraId="374096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tcBorders>
              <w:top w:val="single" w:color="auto" w:sz="8" w:space="0"/>
            </w:tcBorders>
          </w:tcPr>
          <w:p w14:paraId="7CCB3EBD">
            <w:pPr>
              <w:pStyle w:val="39"/>
              <w:keepNext w:val="0"/>
              <w:keepLines w:val="0"/>
              <w:widowControl/>
              <w:suppressLineNumbers w:val="0"/>
              <w:spacing w:before="0" w:beforeAutospacing="0" w:after="0" w:afterAutospacing="0"/>
              <w:ind w:left="0" w:right="0" w:firstLine="0" w:firstLineChars="0"/>
              <w:jc w:val="center"/>
              <w:rPr>
                <w:rFonts w:hint="default"/>
                <w:sz w:val="18"/>
                <w:szCs w:val="18"/>
              </w:rPr>
            </w:pPr>
            <w:r>
              <w:rPr>
                <w:rFonts w:hint="eastAsia"/>
                <w:sz w:val="18"/>
                <w:szCs w:val="18"/>
              </w:rPr>
              <w:t xml:space="preserve">甲醇/（g/L)                 </w:t>
            </w:r>
            <w:r>
              <w:rPr>
                <w:rFonts w:hint="default"/>
                <w:sz w:val="18"/>
                <w:szCs w:val="18"/>
              </w:rPr>
              <w:t xml:space="preserve">     </w:t>
            </w:r>
            <w:r>
              <w:rPr>
                <w:rFonts w:hint="eastAsia"/>
                <w:sz w:val="18"/>
                <w:szCs w:val="18"/>
              </w:rPr>
              <w:t xml:space="preserve">  ≤</w:t>
            </w:r>
          </w:p>
        </w:tc>
        <w:tc>
          <w:tcPr>
            <w:tcW w:w="4824" w:type="dxa"/>
            <w:tcBorders>
              <w:top w:val="single" w:color="auto" w:sz="8" w:space="0"/>
            </w:tcBorders>
          </w:tcPr>
          <w:p w14:paraId="1B0A2365">
            <w:pPr>
              <w:pStyle w:val="39"/>
              <w:keepNext w:val="0"/>
              <w:keepLines w:val="0"/>
              <w:widowControl/>
              <w:suppressLineNumbers w:val="0"/>
              <w:spacing w:before="0" w:beforeAutospacing="0" w:after="0" w:afterAutospacing="0"/>
              <w:ind w:left="0" w:right="0" w:firstLine="0" w:firstLineChars="0"/>
              <w:jc w:val="center"/>
              <w:rPr>
                <w:rFonts w:hint="default"/>
                <w:sz w:val="18"/>
                <w:szCs w:val="18"/>
              </w:rPr>
            </w:pPr>
            <w:r>
              <w:rPr>
                <w:rFonts w:hint="default"/>
                <w:sz w:val="18"/>
                <w:szCs w:val="18"/>
              </w:rPr>
              <w:t>0.6</w:t>
            </w:r>
          </w:p>
        </w:tc>
      </w:tr>
      <w:tr w14:paraId="6BC1C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tcBorders>
              <w:top w:val="single" w:color="auto" w:sz="4" w:space="0"/>
              <w:left w:val="single" w:color="auto" w:sz="8" w:space="0"/>
              <w:right w:val="single" w:color="auto" w:sz="4" w:space="0"/>
            </w:tcBorders>
          </w:tcPr>
          <w:p w14:paraId="39FBECFE">
            <w:pPr>
              <w:pStyle w:val="39"/>
              <w:keepNext w:val="0"/>
              <w:keepLines w:val="0"/>
              <w:widowControl/>
              <w:suppressLineNumbers w:val="0"/>
              <w:spacing w:before="0" w:beforeAutospacing="0" w:after="0" w:afterAutospacing="0"/>
              <w:ind w:left="0" w:right="0" w:firstLine="0" w:firstLineChars="0"/>
              <w:jc w:val="center"/>
              <w:rPr>
                <w:rFonts w:hint="default"/>
                <w:sz w:val="18"/>
                <w:szCs w:val="18"/>
              </w:rPr>
            </w:pPr>
            <w:r>
              <w:rPr>
                <w:rFonts w:hint="eastAsia"/>
                <w:sz w:val="18"/>
                <w:szCs w:val="18"/>
              </w:rPr>
              <w:t xml:space="preserve">氰化物 (以CN-计）/（mg/L)   </w:t>
            </w:r>
            <w:r>
              <w:rPr>
                <w:rFonts w:hint="default"/>
                <w:sz w:val="18"/>
                <w:szCs w:val="18"/>
              </w:rPr>
              <w:t xml:space="preserve">      </w:t>
            </w:r>
            <w:r>
              <w:rPr>
                <w:rFonts w:hint="eastAsia"/>
                <w:sz w:val="18"/>
                <w:szCs w:val="18"/>
              </w:rPr>
              <w:t xml:space="preserve"> ≤</w:t>
            </w:r>
          </w:p>
        </w:tc>
        <w:tc>
          <w:tcPr>
            <w:tcW w:w="4824" w:type="dxa"/>
            <w:tcBorders>
              <w:top w:val="single" w:color="auto" w:sz="4" w:space="0"/>
              <w:left w:val="single" w:color="auto" w:sz="4" w:space="0"/>
              <w:right w:val="single" w:color="auto" w:sz="8" w:space="0"/>
            </w:tcBorders>
          </w:tcPr>
          <w:p w14:paraId="2A593526">
            <w:pPr>
              <w:pStyle w:val="39"/>
              <w:keepNext w:val="0"/>
              <w:keepLines w:val="0"/>
              <w:widowControl/>
              <w:suppressLineNumbers w:val="0"/>
              <w:spacing w:before="0" w:beforeAutospacing="0" w:after="0" w:afterAutospacing="0"/>
              <w:ind w:left="0" w:right="0" w:firstLine="0" w:firstLineChars="0"/>
              <w:jc w:val="center"/>
              <w:rPr>
                <w:rFonts w:hint="default"/>
                <w:sz w:val="18"/>
                <w:szCs w:val="18"/>
              </w:rPr>
            </w:pPr>
            <w:r>
              <w:rPr>
                <w:rFonts w:hint="default"/>
                <w:sz w:val="18"/>
                <w:szCs w:val="18"/>
              </w:rPr>
              <w:t>8.0</w:t>
            </w:r>
          </w:p>
        </w:tc>
      </w:tr>
      <w:tr w14:paraId="415C9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tcBorders>
              <w:top w:val="single" w:color="auto" w:sz="4" w:space="0"/>
              <w:left w:val="single" w:color="auto" w:sz="8" w:space="0"/>
              <w:right w:val="single" w:color="auto" w:sz="4" w:space="0"/>
            </w:tcBorders>
          </w:tcPr>
          <w:p w14:paraId="64C1FFC0">
            <w:pPr>
              <w:pStyle w:val="39"/>
              <w:keepNext w:val="0"/>
              <w:keepLines w:val="0"/>
              <w:widowControl/>
              <w:suppressLineNumbers w:val="0"/>
              <w:spacing w:before="0" w:beforeAutospacing="0" w:after="0" w:afterAutospacing="0"/>
              <w:ind w:left="0" w:right="0" w:firstLine="0" w:firstLineChars="0"/>
              <w:jc w:val="center"/>
              <w:rPr>
                <w:rFonts w:hint="default" w:ascii="Times New Roman" w:hAnsi="Times New Roman"/>
                <w:sz w:val="18"/>
                <w:szCs w:val="18"/>
              </w:rPr>
            </w:pPr>
            <w:r>
              <w:rPr>
                <w:rFonts w:hint="default" w:ascii="Times New Roman" w:hAnsi="Times New Roman"/>
                <w:sz w:val="18"/>
                <w:szCs w:val="18"/>
              </w:rPr>
              <w:t>其余项目</w:t>
            </w:r>
          </w:p>
        </w:tc>
        <w:tc>
          <w:tcPr>
            <w:tcW w:w="4824" w:type="dxa"/>
            <w:tcBorders>
              <w:top w:val="single" w:color="auto" w:sz="4" w:space="0"/>
              <w:left w:val="single" w:color="auto" w:sz="4" w:space="0"/>
              <w:right w:val="single" w:color="auto" w:sz="8" w:space="0"/>
            </w:tcBorders>
          </w:tcPr>
          <w:p w14:paraId="3D8EB247">
            <w:pPr>
              <w:pStyle w:val="39"/>
              <w:keepNext w:val="0"/>
              <w:keepLines w:val="0"/>
              <w:widowControl/>
              <w:suppressLineNumbers w:val="0"/>
              <w:spacing w:before="0" w:beforeAutospacing="0" w:after="0" w:afterAutospacing="0"/>
              <w:ind w:left="0" w:right="0" w:firstLine="0" w:firstLineChars="0"/>
              <w:jc w:val="center"/>
              <w:rPr>
                <w:rFonts w:hint="default" w:ascii="Times New Roman" w:hAnsi="Times New Roman"/>
                <w:sz w:val="18"/>
                <w:szCs w:val="18"/>
              </w:rPr>
            </w:pPr>
            <w:r>
              <w:rPr>
                <w:rFonts w:hint="default" w:ascii="Times New Roman" w:hAnsi="Times New Roman"/>
                <w:sz w:val="18"/>
                <w:szCs w:val="18"/>
              </w:rPr>
              <w:t>按GB 2757的规定执行</w:t>
            </w:r>
          </w:p>
        </w:tc>
      </w:tr>
    </w:tbl>
    <w:p w14:paraId="43EADC1E">
      <w:pPr>
        <w:pStyle w:val="39"/>
      </w:pPr>
    </w:p>
    <w:p w14:paraId="49F7018F">
      <w:pPr>
        <w:pStyle w:val="3"/>
        <w:bidi w:val="0"/>
      </w:pPr>
      <w:r>
        <w:rPr>
          <w:rFonts w:hint="eastAsia"/>
        </w:rPr>
        <w:t>净含量</w:t>
      </w:r>
    </w:p>
    <w:p w14:paraId="460BA966">
      <w:pPr>
        <w:pStyle w:val="39"/>
        <w:bidi w:val="0"/>
      </w:pPr>
      <w:r>
        <w:t>净含量根据</w:t>
      </w:r>
      <w:r>
        <w:rPr>
          <w:rFonts w:hint="eastAsia"/>
        </w:rPr>
        <w:t>《定量包装商品计量监督管理办法》</w:t>
      </w:r>
      <w:r>
        <w:t>执行</w:t>
      </w:r>
      <w:r>
        <w:rPr>
          <w:rFonts w:hint="eastAsia"/>
        </w:rPr>
        <w:t>。</w:t>
      </w:r>
    </w:p>
    <w:p w14:paraId="631DB76B">
      <w:pPr>
        <w:pStyle w:val="2"/>
        <w:bidi w:val="0"/>
      </w:pPr>
      <w:bookmarkStart w:id="31" w:name="_Toc16532"/>
      <w:r>
        <w:t>试验</w:t>
      </w:r>
      <w:r>
        <w:rPr>
          <w:rFonts w:hint="eastAsia"/>
        </w:rPr>
        <w:t>方法</w:t>
      </w:r>
      <w:bookmarkEnd w:id="31"/>
    </w:p>
    <w:p w14:paraId="4A7C9840">
      <w:pPr>
        <w:pStyle w:val="39"/>
        <w:bidi w:val="0"/>
      </w:pPr>
      <w:r>
        <w:t>感官要求、总酯、固形物的检验按 GB/T 10345 执行。</w:t>
      </w:r>
    </w:p>
    <w:p w14:paraId="4E2FE5DC">
      <w:pPr>
        <w:pStyle w:val="39"/>
        <w:bidi w:val="0"/>
      </w:pPr>
      <w:r>
        <w:t>酒精度的检验按 GB 5009.225执行。</w:t>
      </w:r>
    </w:p>
    <w:p w14:paraId="04F4BFC0">
      <w:pPr>
        <w:pStyle w:val="39"/>
        <w:bidi w:val="0"/>
      </w:pPr>
      <w:r>
        <w:t>总酸的检验按 GB 12456 执行。</w:t>
      </w:r>
    </w:p>
    <w:p w14:paraId="2AE4D174">
      <w:pPr>
        <w:pStyle w:val="39"/>
        <w:bidi w:val="0"/>
      </w:pPr>
      <w:r>
        <w:t>甲醇的检验按 GB 5009.266 执行。</w:t>
      </w:r>
    </w:p>
    <w:p w14:paraId="38F4AF58">
      <w:pPr>
        <w:pStyle w:val="39"/>
        <w:bidi w:val="0"/>
      </w:pPr>
      <w:r>
        <w:t>氰化物的检验按 GB 5009.36 执行。</w:t>
      </w:r>
    </w:p>
    <w:p w14:paraId="48BCC392">
      <w:pPr>
        <w:pStyle w:val="39"/>
        <w:bidi w:val="0"/>
      </w:pPr>
      <w:r>
        <w:rPr>
          <w:rFonts w:hint="eastAsia"/>
        </w:rPr>
        <w:t>净含量的检验按</w:t>
      </w:r>
      <w:r>
        <w:t xml:space="preserve"> JJF 1070 执</w:t>
      </w:r>
      <w:r>
        <w:rPr>
          <w:rFonts w:hint="eastAsia"/>
        </w:rPr>
        <w:t>行。</w:t>
      </w:r>
    </w:p>
    <w:p w14:paraId="09F6B1BC">
      <w:pPr>
        <w:pStyle w:val="2"/>
        <w:bidi w:val="0"/>
      </w:pPr>
      <w:bookmarkStart w:id="32" w:name="_Toc25989"/>
      <w:r>
        <w:rPr>
          <w:rFonts w:hint="eastAsia"/>
        </w:rPr>
        <w:t>检验规则和标志、包装、运输、贮存</w:t>
      </w:r>
      <w:bookmarkEnd w:id="32"/>
    </w:p>
    <w:p w14:paraId="2D791EC4">
      <w:pPr>
        <w:pStyle w:val="3"/>
        <w:bidi w:val="0"/>
      </w:pPr>
      <w:r>
        <w:rPr>
          <w:rFonts w:hint="eastAsia"/>
        </w:rPr>
        <w:t>检验规则和标志、包装、运输、贮存按G</w:t>
      </w:r>
      <w:r>
        <w:t>B/T 10346</w:t>
      </w:r>
      <w:r>
        <w:rPr>
          <w:rFonts w:hint="eastAsia"/>
        </w:rPr>
        <w:t>执行。</w:t>
      </w:r>
    </w:p>
    <w:p w14:paraId="5C554EF0">
      <w:pPr>
        <w:pStyle w:val="39"/>
        <w:ind w:firstLine="0" w:firstLineChars="0"/>
        <w:jc w:val="center"/>
      </w:pPr>
      <w:bookmarkStart w:id="33" w:name="BookMark8"/>
      <w:r>
        <w:rPr>
          <w:rFonts w:hint="eastAsia"/>
        </w:rPr>
        <w:drawing>
          <wp:inline distT="0" distB="0" distL="0" distR="0">
            <wp:extent cx="1485900" cy="316865"/>
            <wp:effectExtent l="0" t="0" r="0" b="6985"/>
            <wp:docPr id="5" name="图片 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9"/>
                    <a:stretch>
                      <a:fillRect/>
                    </a:stretch>
                  </pic:blipFill>
                  <pic:spPr>
                    <a:xfrm>
                      <a:off x="0" y="0"/>
                      <a:ext cx="1485900" cy="317499"/>
                    </a:xfrm>
                    <a:prstGeom prst="rect">
                      <a:avLst/>
                    </a:prstGeom>
                    <a:noFill/>
                    <a:ln w="9525" cap="flat" cmpd="sng">
                      <a:noFill/>
                      <a:prstDash val="solid"/>
                      <a:miter/>
                    </a:ln>
                  </pic:spPr>
                </pic:pic>
              </a:graphicData>
            </a:graphic>
          </wp:inline>
        </w:drawing>
      </w:r>
      <w:bookmarkEnd w:id="33"/>
    </w:p>
    <w:sectPr>
      <w:footerReference r:id="rId7" w:type="default"/>
      <w:pgSz w:w="11907" w:h="16839"/>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MS PGothic"/>
    <w:panose1 w:val="02020609040205080304"/>
    <w:charset w:val="80"/>
    <w:family w:val="modern"/>
    <w:pitch w:val="default"/>
    <w:sig w:usb0="00000000" w:usb1="00000000" w:usb2="00000012" w:usb3="00000000" w:csb0="4002009F" w:csb1="DFD7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FFD0B">
    <w:pPr>
      <w:pStyle w:val="36"/>
    </w:pPr>
    <w:r>
      <w:fldChar w:fldCharType="begin"/>
    </w:r>
    <w:r>
      <w:instrText xml:space="preserve"> PAGE  \* MERGEFORMAT </w:instrText>
    </w:r>
    <w:r>
      <w:fldChar w:fldCharType="separate"/>
    </w:r>
    <w:r>
      <w:rPr>
        <w:lang w:val="en-US" w:eastAsia="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95DDA">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B5441">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7F941">
    <w:pPr>
      <w:pStyle w:val="13"/>
      <w:rPr>
        <w:rFonts w:hint="eastAsia" w:ascii="黑体" w:hAnsi="黑体" w:eastAsia="黑体" w:cs="黑体"/>
        <w:sz w:val="21"/>
        <w:szCs w:val="21"/>
      </w:rPr>
    </w:pPr>
    <w:r>
      <w:rPr>
        <w:rFonts w:hint="eastAsia" w:ascii="黑体" w:hAnsi="黑体" w:eastAsia="黑体" w:cs="黑体"/>
        <w:sz w:val="21"/>
        <w:szCs w:val="21"/>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B322E">
                          <w:pPr>
                            <w:pStyle w:val="13"/>
                            <w:jc w:val="righ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1</w:t>
                          </w:r>
                          <w:r>
                            <w:rPr>
                              <w:rFonts w:hint="eastAsia" w:ascii="黑体" w:hAnsi="黑体" w:eastAsia="黑体" w:cs="黑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1B322E">
                    <w:pPr>
                      <w:pStyle w:val="13"/>
                      <w:jc w:val="righ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1</w:t>
                    </w:r>
                    <w:r>
                      <w:rPr>
                        <w:rFonts w:hint="eastAsia" w:ascii="黑体" w:hAnsi="黑体" w:eastAsia="黑体" w:cs="黑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7584">
    <w:pPr>
      <w:pStyle w:val="35"/>
    </w:pPr>
    <w:r>
      <w:t>T/ZZB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134B4"/>
    <w:multiLevelType w:val="multilevel"/>
    <w:tmpl w:val="9E0134B4"/>
    <w:lvl w:ilvl="0" w:tentative="0">
      <w:start w:val="1"/>
      <w:numFmt w:val="decimal"/>
      <w:lvlText w:val="%1."/>
      <w:lvlJc w:val="left"/>
      <w:pPr>
        <w:ind w:left="432" w:hanging="432"/>
      </w:pPr>
      <w:rPr>
        <w:rFonts w:hint="default"/>
      </w:rPr>
    </w:lvl>
    <w:lvl w:ilvl="1" w:tentative="0">
      <w:start w:val="1"/>
      <w:numFmt w:val="decimal"/>
      <w:pStyle w:val="41"/>
      <w:lvlText w:val="%1.%2."/>
      <w:lvlJc w:val="left"/>
      <w:pPr>
        <w:ind w:left="575" w:hanging="575"/>
      </w:pPr>
      <w:rPr>
        <w:rFonts w:hint="default"/>
      </w:rPr>
    </w:lvl>
    <w:lvl w:ilvl="2" w:tentative="0">
      <w:start w:val="1"/>
      <w:numFmt w:val="decimal"/>
      <w:lvlText w:val="%1.%2.%3."/>
      <w:lvlJc w:val="left"/>
      <w:pPr>
        <w:ind w:left="0" w:leftChars="0" w:firstLine="0" w:firstLineChars="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00B316D"/>
    <w:multiLevelType w:val="multilevel"/>
    <w:tmpl w:val="000B316D"/>
    <w:lvl w:ilvl="0" w:tentative="0">
      <w:start w:val="1"/>
      <w:numFmt w:val="none"/>
      <w:pStyle w:val="42"/>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hAnsi="黑体" w:eastAsia="黑体"/>
        <w:b w:val="0"/>
        <w:i w:val="0"/>
        <w:sz w:val="21"/>
      </w:rPr>
    </w:lvl>
    <w:lvl w:ilvl="2" w:tentative="0">
      <w:start w:val="1"/>
      <w:numFmt w:val="decimal"/>
      <w:pStyle w:val="50"/>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4"/>
      <w:suff w:val="nothing"/>
      <w:lvlText w:val="%1%2.%3.%4　"/>
      <w:lvlJc w:val="left"/>
      <w:pPr>
        <w:ind w:left="0" w:firstLine="0"/>
      </w:pPr>
      <w:rPr>
        <w:rFonts w:hint="eastAsia" w:ascii="黑体" w:hAnsi="黑体" w:eastAsia="黑体"/>
        <w:b w:val="0"/>
        <w:i w:val="0"/>
        <w:sz w:val="21"/>
      </w:rPr>
    </w:lvl>
    <w:lvl w:ilvl="4" w:tentative="0">
      <w:start w:val="1"/>
      <w:numFmt w:val="decimal"/>
      <w:pStyle w:val="45"/>
      <w:suff w:val="nothing"/>
      <w:lvlText w:val="%1%2.%3.%4.%5　"/>
      <w:lvlJc w:val="left"/>
      <w:pPr>
        <w:ind w:left="0" w:firstLine="0"/>
      </w:pPr>
      <w:rPr>
        <w:rFonts w:hint="eastAsia" w:ascii="黑体" w:hAnsi="黑体" w:eastAsia="黑体"/>
        <w:b w:val="0"/>
        <w:i w:val="0"/>
        <w:sz w:val="21"/>
      </w:rPr>
    </w:lvl>
    <w:lvl w:ilvl="5" w:tentative="0">
      <w:start w:val="1"/>
      <w:numFmt w:val="decimal"/>
      <w:pStyle w:val="46"/>
      <w:suff w:val="nothing"/>
      <w:lvlText w:val="%1%2.%3.%4.%5.%6　"/>
      <w:lvlJc w:val="left"/>
      <w:pPr>
        <w:ind w:left="0" w:firstLine="0"/>
      </w:pPr>
      <w:rPr>
        <w:rFonts w:hint="eastAsia" w:ascii="黑体" w:hAnsi="黑体" w:eastAsia="黑体"/>
        <w:b w:val="0"/>
        <w:i w:val="0"/>
        <w:sz w:val="21"/>
      </w:rPr>
    </w:lvl>
    <w:lvl w:ilvl="6" w:tentative="0">
      <w:start w:val="1"/>
      <w:numFmt w:val="decimal"/>
      <w:pStyle w:val="47"/>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F5A4995"/>
    <w:multiLevelType w:val="multilevel"/>
    <w:tmpl w:val="2F5A4995"/>
    <w:lvl w:ilvl="0" w:tentative="0">
      <w:start w:val="1"/>
      <w:numFmt w:val="decimal"/>
      <w:pStyle w:val="49"/>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6E157930"/>
    <w:multiLevelType w:val="multilevel"/>
    <w:tmpl w:val="6E15793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zZkNzQ4ZWFiZmQ4NTRhOWRkZTk3YTMwMjlmMmZhYmUifQ=="/>
  </w:docVars>
  <w:rsids>
    <w:rsidRoot w:val="00000000"/>
    <w:rsid w:val="0664560F"/>
    <w:rsid w:val="082B2576"/>
    <w:rsid w:val="0B602915"/>
    <w:rsid w:val="0C27114D"/>
    <w:rsid w:val="0EE006FE"/>
    <w:rsid w:val="108228E2"/>
    <w:rsid w:val="1762079C"/>
    <w:rsid w:val="19855681"/>
    <w:rsid w:val="1A555515"/>
    <w:rsid w:val="1A7E2163"/>
    <w:rsid w:val="1CA55C0A"/>
    <w:rsid w:val="22EA150E"/>
    <w:rsid w:val="258C13D3"/>
    <w:rsid w:val="27ED27C0"/>
    <w:rsid w:val="28A2717C"/>
    <w:rsid w:val="28F54AE6"/>
    <w:rsid w:val="2A971C2E"/>
    <w:rsid w:val="2D34118C"/>
    <w:rsid w:val="33337720"/>
    <w:rsid w:val="38D44879"/>
    <w:rsid w:val="3E760124"/>
    <w:rsid w:val="3E7A5E04"/>
    <w:rsid w:val="3EDA7EB6"/>
    <w:rsid w:val="46E75457"/>
    <w:rsid w:val="48B265EB"/>
    <w:rsid w:val="4AD52F8D"/>
    <w:rsid w:val="4B7D1C54"/>
    <w:rsid w:val="4C0F715A"/>
    <w:rsid w:val="4DFB2D5C"/>
    <w:rsid w:val="4E726FD5"/>
    <w:rsid w:val="4F7139EF"/>
    <w:rsid w:val="5955311B"/>
    <w:rsid w:val="59C2487C"/>
    <w:rsid w:val="5BC8017F"/>
    <w:rsid w:val="61365D37"/>
    <w:rsid w:val="64944F88"/>
    <w:rsid w:val="6BC56111"/>
    <w:rsid w:val="6C3A0755"/>
    <w:rsid w:val="71F5202A"/>
    <w:rsid w:val="720F4DF2"/>
    <w:rsid w:val="72504070"/>
    <w:rsid w:val="7FA723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widowControl w:val="0"/>
      <w:numPr>
        <w:ilvl w:val="0"/>
        <w:numId w:val="1"/>
      </w:numPr>
      <w:spacing w:before="100" w:beforeLines="100" w:after="100" w:afterLines="100" w:line="240" w:lineRule="auto"/>
      <w:ind w:left="431" w:hanging="431"/>
      <w:outlineLvl w:val="0"/>
    </w:pPr>
    <w:rPr>
      <w:rFonts w:eastAsia="黑体"/>
      <w:bCs/>
      <w:kern w:val="44"/>
      <w:szCs w:val="44"/>
    </w:rPr>
  </w:style>
  <w:style w:type="paragraph" w:styleId="3">
    <w:name w:val="heading 2"/>
    <w:basedOn w:val="1"/>
    <w:next w:val="1"/>
    <w:qFormat/>
    <w:uiPriority w:val="0"/>
    <w:pPr>
      <w:keepNext/>
      <w:keepLines/>
      <w:widowControl w:val="0"/>
      <w:numPr>
        <w:ilvl w:val="1"/>
        <w:numId w:val="1"/>
      </w:numPr>
      <w:spacing w:before="100" w:beforeLines="100" w:after="100" w:afterLines="100" w:line="240" w:lineRule="auto"/>
      <w:ind w:left="573" w:hanging="573"/>
      <w:outlineLvl w:val="1"/>
    </w:pPr>
    <w:rPr>
      <w:rFonts w:eastAsia="黑体"/>
      <w:bCs/>
      <w:szCs w:val="32"/>
    </w:rPr>
  </w:style>
  <w:style w:type="paragraph" w:styleId="4">
    <w:name w:val="heading 3"/>
    <w:basedOn w:val="1"/>
    <w:next w:val="1"/>
    <w:qFormat/>
    <w:uiPriority w:val="0"/>
    <w:pPr>
      <w:keepNext/>
      <w:keepLines/>
      <w:widowControl w:val="0"/>
      <w:numPr>
        <w:ilvl w:val="2"/>
        <w:numId w:val="1"/>
      </w:numPr>
      <w:spacing w:before="100" w:beforeLines="100" w:after="100" w:afterLines="100" w:line="240" w:lineRule="auto"/>
      <w:ind w:left="720" w:hanging="720"/>
      <w:outlineLvl w:val="2"/>
    </w:pPr>
    <w:rPr>
      <w:rFonts w:eastAsia="黑体"/>
      <w:bCs/>
      <w:szCs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0">
    <w:name w:val="Default Paragraph Font"/>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11">
    <w:name w:val="Note Heading"/>
    <w:basedOn w:val="1"/>
    <w:next w:val="1"/>
    <w:qFormat/>
    <w:uiPriority w:val="0"/>
    <w:pPr>
      <w:jc w:val="center"/>
    </w:pPr>
  </w:style>
  <w:style w:type="paragraph" w:styleId="12">
    <w:name w:val="List Continue 5"/>
    <w:basedOn w:val="1"/>
    <w:qFormat/>
    <w:uiPriority w:val="0"/>
    <w:pPr>
      <w:spacing w:after="120"/>
      <w:ind w:left="21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pPr>
      <w:widowControl w:val="0"/>
      <w:tabs>
        <w:tab w:val="right" w:leader="dot" w:pos="9241"/>
      </w:tabs>
      <w:spacing w:before="25" w:beforeLines="25" w:after="25" w:afterLines="25"/>
      <w:jc w:val="left"/>
    </w:pPr>
    <w:rPr>
      <w:rFonts w:ascii="宋体" w:hAnsi="Times New Roman" w:eastAsia="宋体" w:cs="Times New Roman"/>
      <w:kern w:val="2"/>
      <w:sz w:val="21"/>
      <w:szCs w:val="21"/>
      <w:lang w:val="en-US" w:eastAsia="zh-CN" w:bidi="ar-SA"/>
    </w:rPr>
  </w:style>
  <w:style w:type="paragraph" w:styleId="16">
    <w:name w:val="List"/>
    <w:basedOn w:val="1"/>
    <w:qFormat/>
    <w:uiPriority w:val="0"/>
    <w:pPr>
      <w:ind w:left="420" w:hanging="420"/>
    </w:pPr>
  </w:style>
  <w:style w:type="paragraph" w:styleId="17">
    <w:name w:val="Body Text 2"/>
    <w:basedOn w:val="1"/>
    <w:qFormat/>
    <w:uiPriority w:val="0"/>
    <w:pPr>
      <w:spacing w:after="120" w:line="480" w:lineRule="auto"/>
    </w:pPr>
  </w:style>
  <w:style w:type="paragraph" w:styleId="18">
    <w:name w:val="Normal (Web)"/>
    <w:basedOn w:val="1"/>
    <w:qFormat/>
    <w:uiPriority w:val="0"/>
    <w:rPr>
      <w:sz w:val="24"/>
    </w:rPr>
  </w:style>
  <w:style w:type="character" w:styleId="21">
    <w:name w:val="endnote reference"/>
    <w:basedOn w:val="20"/>
    <w:qFormat/>
    <w:uiPriority w:val="0"/>
    <w:rPr>
      <w:vertAlign w:val="superscript"/>
    </w:rPr>
  </w:style>
  <w:style w:type="paragraph" w:styleId="22">
    <w:name w:val="Intense Quote"/>
    <w:basedOn w:val="1"/>
    <w:next w:val="1"/>
    <w:qFormat/>
    <w:uiPriority w:val="0"/>
    <w:pPr>
      <w:pBdr>
        <w:top w:val="single" w:color="5B9BD5" w:sz="4" w:space="1"/>
        <w:bottom w:val="single" w:color="5B9BD5" w:sz="4" w:space="1"/>
      </w:pBdr>
      <w:spacing w:before="360" w:after="360"/>
      <w:ind w:left="864" w:right="864"/>
      <w:jc w:val="center"/>
    </w:pPr>
    <w:rPr>
      <w:i/>
      <w:iCs/>
      <w:color w:val="5B9BD5"/>
    </w:rPr>
  </w:style>
  <w:style w:type="character" w:customStyle="1" w:styleId="23">
    <w:name w:val="Book Title"/>
    <w:basedOn w:val="20"/>
    <w:qFormat/>
    <w:uiPriority w:val="0"/>
    <w:rPr>
      <w:b/>
      <w:bCs/>
      <w:i/>
      <w:iCs/>
      <w:spacing w:val="5"/>
    </w:rPr>
  </w:style>
  <w:style w:type="paragraph" w:customStyle="1" w:styleId="24">
    <w:name w:val="正文文字"/>
    <w:basedOn w:val="1"/>
    <w:next w:val="1"/>
    <w:qFormat/>
    <w:uiPriority w:val="0"/>
    <w:pPr>
      <w:spacing w:after="120"/>
    </w:pPr>
  </w:style>
  <w:style w:type="paragraph" w:customStyle="1" w:styleId="25">
    <w:name w:val="文献分类号"/>
    <w:qFormat/>
    <w:uiPriority w:val="0"/>
    <w:rPr>
      <w:rFonts w:ascii="黑体" w:hAnsi="Times New Roman" w:eastAsia="黑体" w:cs="Times New Roman"/>
      <w:sz w:val="21"/>
      <w:szCs w:val="21"/>
      <w:lang w:val="en-US" w:eastAsia="zh-CN" w:bidi="ar-SA"/>
    </w:rPr>
  </w:style>
  <w:style w:type="paragraph" w:customStyle="1" w:styleId="26">
    <w:name w:val="封面标准号2"/>
    <w:qFormat/>
    <w:uiPriority w:val="0"/>
    <w:rPr>
      <w:rFonts w:ascii="黑体" w:hAnsi="Times New Roman" w:eastAsia="黑体" w:cs="Times New Roman"/>
      <w:sz w:val="28"/>
      <w:szCs w:val="28"/>
      <w:lang w:val="en-US" w:eastAsia="zh-CN" w:bidi="ar-SA"/>
    </w:rPr>
  </w:style>
  <w:style w:type="paragraph" w:customStyle="1" w:styleId="27">
    <w:name w:val="封面标准文稿类别"/>
    <w:basedOn w:val="1"/>
    <w:qFormat/>
    <w:uiPriority w:val="0"/>
    <w:pPr>
      <w:framePr w:wrap="around" w:vAnchor="margin" w:hAnchor="page" w:x="1429" w:y="1"/>
      <w:widowControl w:val="0"/>
      <w:spacing w:before="440" w:after="160" w:line="240" w:lineRule="auto"/>
      <w:jc w:val="center"/>
      <w:textAlignment w:val="center"/>
    </w:pPr>
    <w:rPr>
      <w:rFonts w:ascii="宋体" w:hAnsi="Times New Roman" w:eastAsia="宋体" w:cs="Times New Roman"/>
      <w:sz w:val="24"/>
      <w:szCs w:val="28"/>
      <w:lang w:val="en-US" w:eastAsia="zh-CN" w:bidi="ar-SA"/>
    </w:rPr>
  </w:style>
  <w:style w:type="paragraph" w:customStyle="1" w:styleId="28">
    <w:name w:val="封面标准文稿编辑信息"/>
    <w:basedOn w:val="1"/>
    <w:qFormat/>
    <w:uiPriority w:val="0"/>
    <w:pPr>
      <w:framePr w:wrap="around" w:vAnchor="margin" w:hAnchor="page" w:x="1429" w:y="1"/>
      <w:widowControl w:val="0"/>
      <w:spacing w:before="180" w:after="160" w:line="180" w:lineRule="exact"/>
      <w:jc w:val="center"/>
      <w:textAlignment w:val="center"/>
    </w:pPr>
    <w:rPr>
      <w:rFonts w:ascii="宋体" w:hAnsi="Times New Roman" w:eastAsia="宋体" w:cs="Times New Roman"/>
      <w:sz w:val="21"/>
      <w:szCs w:val="28"/>
      <w:lang w:val="en-US" w:eastAsia="zh-CN" w:bidi="ar-SA"/>
    </w:rPr>
  </w:style>
  <w:style w:type="paragraph" w:customStyle="1" w:styleId="29">
    <w:name w:val="其他发布日期"/>
    <w:basedOn w:val="1"/>
    <w:qFormat/>
    <w:uiPriority w:val="0"/>
    <w:rPr>
      <w:rFonts w:ascii="Times New Roman" w:hAnsi="Times New Roman" w:eastAsia="黑体" w:cs="Times New Roman"/>
      <w:sz w:val="28"/>
      <w:szCs w:val="20"/>
      <w:lang w:val="en-US" w:eastAsia="zh-CN" w:bidi="ar-SA"/>
    </w:rPr>
  </w:style>
  <w:style w:type="paragraph" w:customStyle="1" w:styleId="30">
    <w:name w:val="其他实施日期"/>
    <w:basedOn w:val="1"/>
    <w:qFormat/>
    <w:uiPriority w:val="0"/>
    <w:pPr>
      <w:framePr w:w="7938" w:hSpace="125" w:vSpace="181" w:wrap="around" w:vAnchor="page" w:hAnchor="page" w:x="2156" w:y="15046"/>
      <w:jc w:val="right"/>
    </w:pPr>
    <w:rPr>
      <w:rFonts w:ascii="Times New Roman" w:hAnsi="Times New Roman" w:eastAsia="黑体" w:cs="Times New Roman"/>
      <w:sz w:val="28"/>
      <w:szCs w:val="20"/>
      <w:lang w:val="en-US" w:eastAsia="zh-CN" w:bidi="ar-SA"/>
    </w:rPr>
  </w:style>
  <w:style w:type="paragraph" w:customStyle="1" w:styleId="31">
    <w:name w:val="其他发布部门"/>
    <w:basedOn w:val="1"/>
    <w:qFormat/>
    <w:uiPriority w:val="0"/>
    <w:rPr>
      <w:rFonts w:ascii="黑体" w:hAnsi="Times New Roman" w:eastAsia="黑体" w:cs="Times New Roman"/>
      <w:spacing w:val="20"/>
      <w:w w:val="135"/>
      <w:sz w:val="28"/>
      <w:szCs w:val="20"/>
      <w:lang w:val="en-US" w:eastAsia="zh-CN" w:bidi="ar-SA"/>
    </w:rPr>
  </w:style>
  <w:style w:type="character" w:customStyle="1" w:styleId="32">
    <w:name w:val="发布"/>
    <w:qFormat/>
    <w:uiPriority w:val="0"/>
    <w:rPr>
      <w:rFonts w:ascii="黑体" w:eastAsia="黑体"/>
      <w:spacing w:val="85"/>
      <w:w w:val="100"/>
      <w:position w:val="3"/>
      <w:sz w:val="28"/>
      <w:szCs w:val="28"/>
    </w:rPr>
  </w:style>
  <w:style w:type="paragraph" w:customStyle="1" w:styleId="33">
    <w:name w:val="其他标准称谓"/>
    <w:qFormat/>
    <w:uiPriority w:val="0"/>
    <w:rPr>
      <w:rFonts w:ascii="黑体" w:hAnsi="宋体" w:eastAsia="黑体" w:cs="Times New Roman"/>
      <w:spacing w:val="-40"/>
      <w:sz w:val="48"/>
      <w:szCs w:val="52"/>
      <w:lang w:val="en-US" w:eastAsia="zh-CN" w:bidi="ar-SA"/>
    </w:rPr>
  </w:style>
  <w:style w:type="paragraph" w:customStyle="1" w:styleId="34">
    <w:name w:val="段"/>
    <w:qFormat/>
    <w:uiPriority w:val="0"/>
    <w:pPr>
      <w:tabs>
        <w:tab w:val="center" w:pos="4201"/>
        <w:tab w:val="right" w:leader="dot" w:pos="9298"/>
      </w:tabs>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35">
    <w:name w:val="标准书眉_偶数页"/>
    <w:basedOn w:val="1"/>
    <w:qFormat/>
    <w:uiPriority w:val="0"/>
    <w:pPr>
      <w:tabs>
        <w:tab w:val="center" w:pos="4154"/>
        <w:tab w:val="right" w:pos="8306"/>
      </w:tabs>
      <w:spacing w:after="220"/>
      <w:jc w:val="left"/>
    </w:pPr>
    <w:rPr>
      <w:rFonts w:ascii="黑体" w:hAnsi="Times New Roman" w:eastAsia="黑体" w:cs="Times New Roman"/>
      <w:sz w:val="21"/>
      <w:szCs w:val="21"/>
      <w:lang w:val="en-US" w:eastAsia="zh-CN" w:bidi="ar-SA"/>
    </w:rPr>
  </w:style>
  <w:style w:type="paragraph" w:customStyle="1" w:styleId="3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7">
    <w:name w:val="目次、标准名称标题"/>
    <w:basedOn w:val="1"/>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lang w:val="en-US" w:eastAsia="zh-CN" w:bidi="ar-SA"/>
    </w:rPr>
  </w:style>
  <w:style w:type="paragraph" w:customStyle="1" w:styleId="38">
    <w:name w:val="前言、引言标题"/>
    <w:qFormat/>
    <w:uiPriority w:val="0"/>
    <w:pPr>
      <w:keepNext/>
      <w:pageBreakBefore/>
      <w:shd w:val="clear" w:color="FFFFFF" w:fill="FFFFFF"/>
      <w:spacing w:before="640" w:after="560"/>
      <w:jc w:val="center"/>
      <w:outlineLvl w:val="0"/>
    </w:pPr>
    <w:rPr>
      <w:rFonts w:ascii="黑体" w:hAnsi="Times New Roman" w:eastAsia="黑体" w:cs="Times New Roman"/>
      <w:sz w:val="32"/>
      <w:szCs w:val="20"/>
      <w:lang w:val="en-US" w:eastAsia="zh-CN" w:bidi="ar-SA"/>
    </w:rPr>
  </w:style>
  <w:style w:type="paragraph" w:customStyle="1" w:styleId="39">
    <w:name w:val="标准文件_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4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41">
    <w:name w:val="标准文件_章标题"/>
    <w:qFormat/>
    <w:uiPriority w:val="0"/>
    <w:pPr>
      <w:numPr>
        <w:ilvl w:val="1"/>
        <w:numId w:val="2"/>
      </w:numPr>
      <w:spacing w:before="100" w:beforeLines="100" w:after="100" w:afterLines="100"/>
      <w:jc w:val="both"/>
      <w:outlineLvl w:val="0"/>
    </w:pPr>
    <w:rPr>
      <w:rFonts w:ascii="黑体" w:hAnsi="黑体" w:eastAsia="黑体" w:cs="Times New Roman"/>
      <w:sz w:val="21"/>
      <w:szCs w:val="20"/>
      <w:lang w:val="en-US" w:eastAsia="zh-CN" w:bidi="ar-SA"/>
    </w:rPr>
  </w:style>
  <w:style w:type="paragraph" w:customStyle="1" w:styleId="42">
    <w:name w:val="前言标题"/>
    <w:qFormat/>
    <w:uiPriority w:val="0"/>
    <w:pPr>
      <w:numPr>
        <w:ilvl w:val="0"/>
        <w:numId w:val="3"/>
      </w:numPr>
      <w:shd w:val="clear" w:color="FFFFFF" w:fill="FFFFFF"/>
      <w:spacing w:before="540" w:after="600"/>
      <w:jc w:val="center"/>
      <w:outlineLvl w:val="0"/>
    </w:pPr>
    <w:rPr>
      <w:rFonts w:ascii="黑体" w:hAnsi="Times New Roman" w:eastAsia="黑体" w:cs="Times New Roman"/>
      <w:sz w:val="32"/>
      <w:szCs w:val="20"/>
      <w:lang w:val="en-US" w:eastAsia="zh-CN" w:bidi="ar-SA"/>
    </w:rPr>
  </w:style>
  <w:style w:type="paragraph" w:customStyle="1" w:styleId="43">
    <w:name w:val="标准文件_一级条标题"/>
    <w:basedOn w:val="1"/>
    <w:qFormat/>
    <w:uiPriority w:val="0"/>
    <w:pPr>
      <w:numPr>
        <w:ilvl w:val="2"/>
        <w:numId w:val="3"/>
      </w:numPr>
      <w:spacing w:before="50" w:beforeLines="50" w:after="50" w:afterLines="50"/>
      <w:jc w:val="both"/>
      <w:outlineLvl w:val="1"/>
    </w:pPr>
    <w:rPr>
      <w:rFonts w:ascii="黑体" w:hAnsi="Times New Roman" w:eastAsia="黑体" w:cs="Times New Roman"/>
      <w:sz w:val="21"/>
      <w:szCs w:val="20"/>
      <w:lang w:val="en-US" w:eastAsia="zh-CN" w:bidi="ar-SA"/>
    </w:rPr>
  </w:style>
  <w:style w:type="paragraph" w:customStyle="1" w:styleId="44">
    <w:name w:val="标准文件_二级条标题"/>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szCs w:val="20"/>
      <w:lang w:val="en-US" w:eastAsia="zh-CN" w:bidi="ar-SA"/>
    </w:rPr>
  </w:style>
  <w:style w:type="paragraph" w:customStyle="1" w:styleId="45">
    <w:name w:val="标准文件_三级条标题"/>
    <w:basedOn w:val="1"/>
    <w:qFormat/>
    <w:uiPriority w:val="0"/>
    <w:pPr>
      <w:widowControl/>
      <w:numPr>
        <w:ilvl w:val="4"/>
        <w:numId w:val="3"/>
      </w:numPr>
      <w:spacing w:before="50" w:beforeLines="50" w:after="50" w:afterLines="50"/>
      <w:jc w:val="both"/>
      <w:outlineLvl w:val="3"/>
    </w:pPr>
    <w:rPr>
      <w:rFonts w:ascii="黑体" w:hAnsi="Times New Roman" w:eastAsia="黑体" w:cs="Times New Roman"/>
      <w:sz w:val="21"/>
      <w:szCs w:val="20"/>
      <w:lang w:val="en-US" w:eastAsia="zh-CN" w:bidi="ar-SA"/>
    </w:rPr>
  </w:style>
  <w:style w:type="paragraph" w:customStyle="1" w:styleId="46">
    <w:name w:val="标准文件_四级条标题"/>
    <w:qFormat/>
    <w:uiPriority w:val="0"/>
    <w:pPr>
      <w:widowControl w:val="0"/>
      <w:numPr>
        <w:ilvl w:val="5"/>
        <w:numId w:val="3"/>
      </w:numPr>
      <w:spacing w:before="50" w:beforeLines="50" w:after="50" w:afterLines="50"/>
      <w:jc w:val="both"/>
      <w:outlineLvl w:val="4"/>
    </w:pPr>
    <w:rPr>
      <w:rFonts w:ascii="黑体" w:hAnsi="Times New Roman" w:eastAsia="黑体" w:cs="Times New Roman"/>
      <w:sz w:val="21"/>
      <w:szCs w:val="20"/>
      <w:lang w:val="en-US" w:eastAsia="zh-CN" w:bidi="ar-SA"/>
    </w:rPr>
  </w:style>
  <w:style w:type="paragraph" w:customStyle="1" w:styleId="47">
    <w:name w:val="标准文件_五级条标题"/>
    <w:qFormat/>
    <w:uiPriority w:val="0"/>
    <w:pPr>
      <w:widowControl w:val="0"/>
      <w:numPr>
        <w:ilvl w:val="6"/>
        <w:numId w:val="3"/>
      </w:numPr>
      <w:spacing w:before="50" w:beforeLines="50" w:after="50" w:afterLines="50"/>
      <w:jc w:val="both"/>
      <w:outlineLvl w:val="5"/>
    </w:pPr>
    <w:rPr>
      <w:rFonts w:ascii="黑体" w:hAnsi="Times New Roman" w:eastAsia="黑体" w:cs="Times New Roman"/>
      <w:sz w:val="21"/>
      <w:szCs w:val="20"/>
      <w:lang w:val="en-US" w:eastAsia="zh-CN" w:bidi="ar-SA"/>
    </w:rPr>
  </w:style>
  <w:style w:type="paragraph" w:customStyle="1" w:styleId="48">
    <w:name w:val="标准文件_术语条一"/>
    <w:basedOn w:val="1"/>
    <w:qFormat/>
    <w:uiPriority w:val="0"/>
    <w:pPr>
      <w:numPr>
        <w:ilvl w:val="2"/>
        <w:numId w:val="3"/>
      </w:numPr>
      <w:spacing w:before="0" w:after="0"/>
      <w:jc w:val="both"/>
      <w:outlineLvl w:val="9"/>
    </w:pPr>
    <w:rPr>
      <w:rFonts w:ascii="宋体" w:hAnsi="Times New Roman" w:eastAsia="宋体" w:cs="Times New Roman"/>
      <w:sz w:val="21"/>
      <w:szCs w:val="20"/>
      <w:lang w:val="en-US" w:eastAsia="zh-CN" w:bidi="ar-SA"/>
    </w:rPr>
  </w:style>
  <w:style w:type="paragraph" w:customStyle="1" w:styleId="49">
    <w:name w:val="标准文件_正文表标题"/>
    <w:qFormat/>
    <w:uiPriority w:val="0"/>
    <w:pPr>
      <w:numPr>
        <w:ilvl w:val="0"/>
        <w:numId w:val="4"/>
      </w:numPr>
      <w:tabs>
        <w:tab w:val="left" w:pos="0"/>
      </w:tabs>
      <w:spacing w:before="50" w:beforeLines="50" w:after="50" w:afterLines="50"/>
      <w:jc w:val="center"/>
    </w:pPr>
    <w:rPr>
      <w:rFonts w:ascii="黑体" w:hAnsi="Times New Roman" w:eastAsia="黑体" w:cs="Times New Roman"/>
      <w:sz w:val="21"/>
      <w:szCs w:val="20"/>
      <w:lang w:val="en-US" w:eastAsia="zh-CN" w:bidi="ar-SA"/>
    </w:rPr>
  </w:style>
  <w:style w:type="paragraph" w:customStyle="1" w:styleId="50">
    <w:name w:val="标准文件_一级无标题"/>
    <w:basedOn w:val="1"/>
    <w:qFormat/>
    <w:uiPriority w:val="0"/>
    <w:pPr>
      <w:numPr>
        <w:ilvl w:val="2"/>
        <w:numId w:val="3"/>
      </w:numPr>
      <w:spacing w:before="0" w:after="0"/>
      <w:jc w:val="both"/>
      <w:outlineLvl w:val="9"/>
    </w:pPr>
    <w:rPr>
      <w:rFonts w:ascii="宋体" w:hAnsi="Times New Roman" w:eastAsia="宋体" w:cs="Times New Roman"/>
      <w:sz w:val="21"/>
      <w:szCs w:val="20"/>
      <w:lang w:val="en-US" w:eastAsia="zh-CN" w:bidi="ar-SA"/>
    </w:rPr>
  </w:style>
  <w:style w:type="character" w:customStyle="1" w:styleId="51">
    <w:name w:val="标题 1 Char"/>
    <w:link w:val="2"/>
    <w:qFormat/>
    <w:uiPriority w:val="0"/>
    <w:rPr>
      <w:rFonts w:eastAsia="黑体"/>
      <w:bCs/>
      <w:kern w:val="44"/>
      <w:sz w:val="21"/>
      <w:szCs w:val="44"/>
    </w:rPr>
  </w:style>
  <w:style w:type="paragraph" w:customStyle="1" w:styleId="52">
    <w:name w:val="WPSOffice手动目录 1"/>
    <w:qFormat/>
    <w:uiPriority w:val="0"/>
    <w:pPr>
      <w:ind w:leftChars="0"/>
    </w:pPr>
    <w:rPr>
      <w:rFonts w:ascii="Times New Roman" w:hAnsi="Times New Roman" w:eastAsia="宋体"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E4729B1278F4221902EE230CE373C56"/>
        <w:style w:val=""/>
        <w:category>
          <w:name w:val="常规"/>
          <w:gallery w:val="placeholder"/>
        </w:category>
        <w:types>
          <w:type w:val="bbPlcHdr"/>
        </w:types>
        <w:behaviors>
          <w:behavior w:val="content"/>
        </w:behaviors>
        <w:description w:val=""/>
        <w:guid w:val="{AF8CBD56-A456-4343-8527-646900F47FE2}"/>
      </w:docPartPr>
      <w:docPartBody>
        <w:p w14:paraId="249C75A5">
          <w:r>
            <w:rPr>
              <w:rStyle w:val="3"/>
              <w:rFonts w:hint="eastAsia"/>
            </w:rPr>
            <w:t>单击或点击此处输入文字。</w:t>
          </w:r>
        </w:p>
      </w:docPartBody>
    </w:docPart>
    <w:docPart>
      <w:docPartPr>
        <w:name w:val="905214D5733C44EDA14E638AFD494AF5"/>
        <w:style w:val=""/>
        <w:category>
          <w:name w:val="常规"/>
          <w:gallery w:val="placeholder"/>
        </w:category>
        <w:types>
          <w:type w:val="bbPlcHdr"/>
        </w:types>
        <w:behaviors>
          <w:behavior w:val="content"/>
        </w:behaviors>
        <w:description w:val=""/>
        <w:guid w:val="{E6E7846C-FD15-41B3-B374-1F9278012B9A}"/>
      </w:docPartPr>
      <w:docPartBody>
        <w:p w14:paraId="41BCF7F3">
          <w:r>
            <w:rPr>
              <w:rStyle w:val="3"/>
              <w:rFonts w:hint="eastAsia"/>
            </w:rPr>
            <w:t>选择一项。</w:t>
          </w:r>
        </w:p>
      </w:docPartBody>
    </w:docPart>
    <w:docPart>
      <w:docPartPr>
        <w:name w:val="3669CE37E39749BBB16C4E6E89D7FA36"/>
        <w:style w:val=""/>
        <w:category>
          <w:name w:val="常规"/>
          <w:gallery w:val="placeholder"/>
        </w:category>
        <w:types>
          <w:type w:val="bbPlcHdr"/>
        </w:types>
        <w:behaviors>
          <w:behavior w:val="content"/>
        </w:behaviors>
        <w:description w:val=""/>
        <w:guid w:val="{F62BC71C-1A0D-4C94-8B13-8B2D5F2DB58D}"/>
      </w:docPartPr>
      <w:docPartBody>
        <w:p w14:paraId="30F427C9">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Default Paragraph Font"/>
    <w:lsdException w:qFormat="1" w:unhideWhenUsed="0" w:uiPriority="0" w:semiHidden="0" w:name="Placeholder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qFormat/>
    <w:uiPriority w:val="0"/>
  </w:style>
  <w:style w:type="character" w:styleId="3">
    <w:name w:val="Placeholder Text"/>
    <w:basedOn w:val="2"/>
    <w:qFormat/>
    <w:uiPriority w:val="0"/>
    <w:rPr>
      <w:color w:val="808080"/>
    </w:r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C7DB89-BE8A-4231-85A0-DF05EAA89862}">
  <ds:schemaRefs/>
</ds:datastoreItem>
</file>

<file path=docProps/app.xml><?xml version="1.0" encoding="utf-8"?>
<Properties xmlns="http://schemas.openxmlformats.org/officeDocument/2006/extended-properties" xmlns:vt="http://schemas.openxmlformats.org/officeDocument/2006/docPropsVTypes">
  <Template>Normal.eit</Template>
  <Pages>6</Pages>
  <Words>1245</Words>
  <Characters>1453</Characters>
  <Lines>0</Lines>
  <Paragraphs>144</Paragraphs>
  <TotalTime>26</TotalTime>
  <ScaleCrop>false</ScaleCrop>
  <LinksUpToDate>false</LinksUpToDate>
  <CharactersWithSpaces>1672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2024-01-31T09:02:00Z</dcterms:created>
  <dc:creator>Administrator</dc:creator>
  <cp:lastModifiedBy>小焦妈咪</cp:lastModifiedBy>
  <dcterms:modified xsi:type="dcterms:W3CDTF">2025-01-20T02:31:59Z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365EA49AE8B34D2D9B57F6C89E769899_13</vt:lpwstr>
  </property>
  <property fmtid="{D5CDD505-2E9C-101B-9397-08002B2CF9AE}" pid="4" name="KSOTemplateDocerSaveRecord">
    <vt:lpwstr>eyJoZGlkIjoiM2Y0ODk2ZDM5YmQyYTI0NzFjOGJlMzJmMjI4NTM2ZTgiLCJ1c2VySWQiOiIzMTUwMzgwMDgifQ==</vt:lpwstr>
  </property>
</Properties>
</file>