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1" w:rsidRDefault="00DF77C1">
      <w:r>
        <w:pict>
          <v:rect id="1026" o:spid="_x0000_s1031" style="position:absolute;left:0;text-align:left;margin-left:207.4pt;margin-top:.4pt;width:194.6pt;height:73.85pt;z-index:2;visibility:visible;mso-wrap-distance-left:0;mso-wrap-distance-right:0" stroked="f">
            <v:textbox>
              <w:txbxContent>
                <w:p w:rsidR="00DF77C1" w:rsidRDefault="00DA0B7E">
                  <w:pPr>
                    <w:rPr>
                      <w:rFonts w:ascii="MingLiU_HKSCS-ExtB" w:eastAsia="MingLiU_HKSCS-ExtB" w:hAnsi="MingLiU_HKSCS-ExtB"/>
                      <w:b/>
                      <w:sz w:val="144"/>
                      <w:szCs w:val="144"/>
                    </w:rPr>
                  </w:pPr>
                  <w:r>
                    <w:rPr>
                      <w:rFonts w:ascii="MingLiU_HKSCS-ExtB" w:eastAsia="MingLiU_HKSCS-ExtB" w:hAnsi="MingLiU_HKSCS-ExtB" w:hint="eastAsia"/>
                      <w:b/>
                      <w:sz w:val="96"/>
                      <w:szCs w:val="96"/>
                    </w:rPr>
                    <w:t>T/ZTIA</w:t>
                  </w:r>
                </w:p>
              </w:txbxContent>
            </v:textbox>
          </v:rect>
        </w:pict>
      </w:r>
      <w:r w:rsidR="00DA0B7E">
        <w:rPr>
          <w:rFonts w:hint="eastAsia"/>
        </w:rPr>
        <w:t xml:space="preserve">ICS  67.140.10                             </w:t>
      </w:r>
    </w:p>
    <w:p w:rsidR="00DF77C1" w:rsidRDefault="00DA0B7E">
      <w:r>
        <w:rPr>
          <w:rFonts w:hint="eastAsia"/>
        </w:rPr>
        <w:t>CCS  X  55</w:t>
      </w:r>
    </w:p>
    <w:p w:rsidR="00DF77C1" w:rsidRDefault="00DF77C1"/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7" o:spid="_x0000_s1030" style="position:absolute;left:0;text-align:left;margin-left:244.5pt;margin-top:41.55pt;width:125.25pt;height:28.15pt;z-index:4;visibility:visible;mso-wrap-distance-left:0;mso-wrap-distance-right:0" stroked="f">
            <v:textbox>
              <w:txbxContent>
                <w:p w:rsidR="00DF77C1" w:rsidRPr="00663D4D" w:rsidRDefault="00DA0B7E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 w:rsidRPr="00663D4D">
                    <w:rPr>
                      <w:rFonts w:hint="eastAsia"/>
                      <w:b/>
                      <w:sz w:val="24"/>
                      <w:szCs w:val="24"/>
                    </w:rPr>
                    <w:t>T</w:t>
                  </w:r>
                  <w:r w:rsidRPr="00663D4D">
                    <w:rPr>
                      <w:b/>
                      <w:sz w:val="24"/>
                      <w:szCs w:val="24"/>
                    </w:rPr>
                    <w:t>/Z</w:t>
                  </w:r>
                  <w:r w:rsidRPr="00663D4D">
                    <w:rPr>
                      <w:rFonts w:hint="eastAsia"/>
                      <w:b/>
                      <w:sz w:val="24"/>
                      <w:szCs w:val="24"/>
                    </w:rPr>
                    <w:t>T</w:t>
                  </w:r>
                  <w:r w:rsidRPr="00663D4D">
                    <w:rPr>
                      <w:b/>
                      <w:sz w:val="24"/>
                      <w:szCs w:val="24"/>
                    </w:rPr>
                    <w:t>IA 0001-2025</w:t>
                  </w:r>
                </w:p>
              </w:txbxContent>
            </v:textbox>
          </v:rect>
        </w:pict>
      </w:r>
      <w:r w:rsidR="00DA0B7E">
        <w:rPr>
          <w:rFonts w:ascii="黑体" w:eastAsia="黑体" w:hAnsi="黑体" w:hint="eastAsia"/>
          <w:sz w:val="52"/>
          <w:szCs w:val="52"/>
        </w:rPr>
        <w:t>浙江省茶叶产业协会团体标准</w:t>
      </w:r>
    </w:p>
    <w:p w:rsidR="00DF77C1" w:rsidRDefault="00DF77C1">
      <w:pPr>
        <w:jc w:val="righ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8" o:spid="_x0000_s1029" style="position:absolute;left:0;text-align:left;margin-left:1.95pt;margin-top:11.65pt;width:409.9pt;height:40.5pt;z-index:3;visibility:visible;mso-wrap-distance-left:0;mso-wrap-distance-right:0" stroked="f">
            <v:textbox>
              <w:txbxContent>
                <w:p w:rsidR="00DF77C1" w:rsidRDefault="00DA0B7E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—————————————————————————</w:t>
                  </w: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 xml:space="preserve"> </w:t>
                  </w:r>
                </w:p>
                <w:p w:rsidR="00DF77C1" w:rsidRDefault="00DF77C1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</w:p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</w:p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</w:p>
    <w:p w:rsidR="00DF77C1" w:rsidRDefault="00DA0B7E">
      <w:pPr>
        <w:spacing w:before="0" w:beforeAutospacing="0" w:after="0" w:line="240" w:lineRule="auto"/>
        <w:ind w:left="0" w:right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温州早茶生产技术规程</w:t>
      </w:r>
    </w:p>
    <w:p w:rsidR="00663D4D" w:rsidRPr="00663D4D" w:rsidRDefault="00663D4D">
      <w:pPr>
        <w:spacing w:before="0" w:after="2235" w:line="256" w:lineRule="auto"/>
        <w:ind w:left="0" w:right="0" w:firstLine="0"/>
        <w:jc w:val="center"/>
        <w:rPr>
          <w:rFonts w:eastAsiaTheme="minorEastAsia" w:hint="eastAsia"/>
        </w:rPr>
      </w:pPr>
    </w:p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9" o:spid="_x0000_s1028" style="position:absolute;left:0;text-align:left;margin-left:234.9pt;margin-top:42.65pt;width:166.05pt;height:42.9pt;z-index:6;visibility:visible;mso-width-percent:400;mso-wrap-distance-left:0;mso-wrap-distance-right:0;mso-width-percent:400;mso-width-relative:margin" stroked="f">
            <v:textbox>
              <w:txbxContent>
                <w:p w:rsidR="00DF77C1" w:rsidRDefault="00DA0B7E">
                  <w:pPr>
                    <w:ind w:firstLineChars="250" w:firstLine="70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</w:p>
              </w:txbxContent>
            </v:textbox>
          </v:rect>
        </w:pict>
      </w:r>
      <w:r>
        <w:rPr>
          <w:rFonts w:ascii="黑体" w:eastAsia="黑体" w:hAnsi="黑体"/>
          <w:sz w:val="52"/>
          <w:szCs w:val="52"/>
        </w:rPr>
        <w:pict>
          <v:rect id="1030" o:spid="_x0000_s1027" style="position:absolute;left:0;text-align:left;margin-left:1.95pt;margin-top:42.65pt;width:166.05pt;height:38.4pt;z-index:5;visibility:visible;mso-width-percent:400;mso-height-percent:200;mso-wrap-distance-left:0;mso-wrap-distance-right:0;mso-width-percent:400;mso-height-percent:200;mso-width-relative:margin;mso-height-relative:margin" stroked="f">
            <v:textbox style="mso-fit-shape-to-text:t">
              <w:txbxContent>
                <w:p w:rsidR="00DF77C1" w:rsidRDefault="00DA0B7E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发布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DF77C1" w:rsidRDefault="00DF77C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31" o:spid="_x0000_s1026" style="position:absolute;left:0;text-align:left;margin-left:-9.75pt;margin-top:29.95pt;width:445.15pt;height:84.75pt;z-index:7;visibility:visible;mso-wrap-distance-left:0;mso-wrap-distance-right:0" stroked="f">
            <v:textbox>
              <w:txbxContent>
                <w:p w:rsidR="00DF77C1" w:rsidRDefault="00DA0B7E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—————————————————————————</w:t>
                  </w: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 xml:space="preserve"> </w:t>
                  </w:r>
                </w:p>
                <w:p w:rsidR="00DF77C1" w:rsidRDefault="00DA0B7E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浙江省茶叶产业协会发布</w:t>
                  </w:r>
                </w:p>
              </w:txbxContent>
            </v:textbox>
          </v:rect>
        </w:pict>
      </w:r>
    </w:p>
    <w:p w:rsidR="00DF77C1" w:rsidRDefault="00DF77C1">
      <w:pPr>
        <w:spacing w:before="0" w:beforeAutospacing="0" w:after="0" w:line="240" w:lineRule="auto"/>
        <w:ind w:left="0" w:right="0" w:firstLine="0"/>
        <w:rPr>
          <w:rFonts w:ascii="黑体" w:eastAsia="黑体" w:hAnsi="黑体"/>
          <w:sz w:val="32"/>
          <w:szCs w:val="32"/>
        </w:rPr>
        <w:sectPr w:rsidR="00DF77C1">
          <w:pgSz w:w="11904" w:h="16840"/>
          <w:pgMar w:top="1440" w:right="1440" w:bottom="1440" w:left="1440" w:header="720" w:footer="720" w:gutter="0"/>
          <w:cols w:space="720"/>
        </w:sectPr>
      </w:pPr>
    </w:p>
    <w:p w:rsidR="00DF77C1" w:rsidRDefault="00DF77C1" w:rsidP="00663D4D">
      <w:pPr>
        <w:spacing w:before="0" w:beforeAutospacing="0" w:after="0" w:line="240" w:lineRule="auto"/>
        <w:ind w:left="0" w:right="0" w:firstLine="0"/>
        <w:jc w:val="center"/>
        <w:rPr>
          <w:rFonts w:ascii="黑体" w:eastAsia="黑体" w:hAnsi="黑体"/>
          <w:sz w:val="32"/>
          <w:szCs w:val="32"/>
        </w:rPr>
        <w:sectPr w:rsidR="00DF77C1" w:rsidSect="00663D4D">
          <w:pgSz w:w="11904" w:h="16840"/>
          <w:pgMar w:top="1440" w:right="1440" w:bottom="1440" w:left="1440" w:header="720" w:footer="720" w:gutter="0"/>
          <w:cols w:space="720"/>
        </w:sectPr>
      </w:pPr>
    </w:p>
    <w:p w:rsidR="00DF77C1" w:rsidRDefault="00DA0B7E" w:rsidP="00663D4D">
      <w:pPr>
        <w:pStyle w:val="1"/>
        <w:spacing w:after="537"/>
        <w:ind w:left="0" w:firstLine="0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lastRenderedPageBreak/>
        <w:t>前</w:t>
      </w:r>
      <w:r>
        <w:rPr>
          <w:rFonts w:ascii="宋体" w:eastAsia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eastAsia="宋体" w:hAnsi="宋体" w:hint="eastAsia"/>
          <w:b/>
          <w:bCs/>
          <w:sz w:val="21"/>
          <w:szCs w:val="21"/>
        </w:rPr>
        <w:t>言</w:t>
      </w:r>
    </w:p>
    <w:p w:rsidR="00DF77C1" w:rsidRDefault="00DF77C1">
      <w:pPr>
        <w:spacing w:line="560" w:lineRule="exact"/>
        <w:jc w:val="center"/>
        <w:rPr>
          <w:b/>
          <w:kern w:val="0"/>
        </w:rPr>
      </w:pPr>
    </w:p>
    <w:p w:rsidR="00DF77C1" w:rsidRDefault="00DA0B7E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规程</w:t>
      </w:r>
      <w:r>
        <w:rPr>
          <w:rFonts w:hint="eastAsia"/>
        </w:rPr>
        <w:t>由</w:t>
      </w:r>
      <w:r>
        <w:rPr>
          <w:rFonts w:hint="eastAsia"/>
        </w:rPr>
        <w:t>温州市</w:t>
      </w:r>
      <w:r>
        <w:rPr>
          <w:rFonts w:hint="eastAsia"/>
        </w:rPr>
        <w:t>农业</w:t>
      </w:r>
      <w:r>
        <w:rPr>
          <w:rFonts w:hint="eastAsia"/>
        </w:rPr>
        <w:t>农村局</w:t>
      </w:r>
      <w:r>
        <w:rPr>
          <w:rFonts w:hint="eastAsia"/>
        </w:rPr>
        <w:t>提出</w:t>
      </w:r>
      <w:r w:rsidR="00663D4D">
        <w:rPr>
          <w:rFonts w:hint="eastAsia"/>
        </w:rPr>
        <w:t>。</w:t>
      </w:r>
    </w:p>
    <w:p w:rsidR="00DF77C1" w:rsidRDefault="00DA0B7E">
      <w:pPr>
        <w:ind w:firstLineChars="200" w:firstLine="420"/>
      </w:pPr>
      <w:r>
        <w:rPr>
          <w:rFonts w:hint="eastAsia"/>
        </w:rPr>
        <w:t>本规程</w:t>
      </w:r>
      <w:r>
        <w:t>由</w:t>
      </w:r>
      <w:r>
        <w:rPr>
          <w:rFonts w:hint="eastAsia"/>
        </w:rPr>
        <w:t>浙江省茶叶产业协会</w:t>
      </w:r>
      <w:r>
        <w:rPr>
          <w:rFonts w:hint="eastAsia"/>
        </w:rPr>
        <w:t>归口。</w:t>
      </w:r>
    </w:p>
    <w:p w:rsidR="00DF77C1" w:rsidRDefault="00DA0B7E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规程</w:t>
      </w:r>
      <w:r>
        <w:rPr>
          <w:rFonts w:hint="eastAsia"/>
        </w:rPr>
        <w:t>起草单位：</w:t>
      </w:r>
      <w:r>
        <w:rPr>
          <w:rFonts w:hint="eastAsia"/>
        </w:rPr>
        <w:t>温州市农业技术推广中心。</w:t>
      </w:r>
    </w:p>
    <w:p w:rsidR="00DF77C1" w:rsidRDefault="00DA0B7E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规程</w:t>
      </w:r>
      <w:r>
        <w:rPr>
          <w:rFonts w:hint="eastAsia"/>
        </w:rPr>
        <w:t>主要起草人：</w:t>
      </w:r>
      <w:r>
        <w:rPr>
          <w:rFonts w:hint="eastAsia"/>
        </w:rPr>
        <w:t>孙淑娟，</w:t>
      </w:r>
      <w:r>
        <w:rPr>
          <w:rFonts w:hint="eastAsia"/>
        </w:rPr>
        <w:t>林海裕，</w:t>
      </w:r>
      <w:r>
        <w:rPr>
          <w:rFonts w:hint="eastAsia"/>
        </w:rPr>
        <w:t>谢前途，张伯平</w:t>
      </w:r>
      <w:r>
        <w:rPr>
          <w:rFonts w:hint="eastAsia"/>
        </w:rPr>
        <w:t>，黄向永，</w:t>
      </w:r>
      <w:r>
        <w:rPr>
          <w:rFonts w:hint="eastAsia"/>
        </w:rPr>
        <w:t>陈通赢</w:t>
      </w:r>
      <w:r>
        <w:rPr>
          <w:rFonts w:hint="eastAsia"/>
        </w:rPr>
        <w:t>。</w:t>
      </w:r>
    </w:p>
    <w:p w:rsidR="00DF77C1" w:rsidRDefault="00DF77C1">
      <w:pPr>
        <w:spacing w:line="560" w:lineRule="exact"/>
        <w:ind w:firstLineChars="200" w:firstLine="420"/>
        <w:rPr>
          <w:kern w:val="0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firstLineChars="200" w:firstLine="640"/>
        <w:rPr>
          <w:kern w:val="0"/>
          <w:sz w:val="32"/>
          <w:szCs w:val="32"/>
        </w:rPr>
      </w:pPr>
    </w:p>
    <w:p w:rsidR="00DF77C1" w:rsidRDefault="00DF77C1">
      <w:pPr>
        <w:spacing w:line="560" w:lineRule="exact"/>
        <w:ind w:left="0" w:firstLine="0"/>
        <w:jc w:val="center"/>
        <w:rPr>
          <w:b/>
          <w:bCs/>
          <w:kern w:val="0"/>
        </w:rPr>
      </w:pPr>
    </w:p>
    <w:p w:rsidR="00DF77C1" w:rsidRDefault="00DA0B7E">
      <w:pPr>
        <w:spacing w:line="560" w:lineRule="exact"/>
        <w:ind w:left="0" w:firstLine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</w:rPr>
        <w:t>温</w:t>
      </w:r>
      <w:r>
        <w:rPr>
          <w:rFonts w:hint="eastAsia"/>
          <w:b/>
          <w:bCs/>
          <w:kern w:val="0"/>
        </w:rPr>
        <w:t>州早茶</w:t>
      </w:r>
      <w:r>
        <w:rPr>
          <w:rFonts w:hint="eastAsia"/>
          <w:b/>
          <w:bCs/>
        </w:rPr>
        <w:t>生产技术规程</w:t>
      </w:r>
    </w:p>
    <w:p w:rsidR="00DF77C1" w:rsidRDefault="00DA0B7E">
      <w:pPr>
        <w:numPr>
          <w:ilvl w:val="0"/>
          <w:numId w:val="5"/>
        </w:numPr>
        <w:spacing w:after="324" w:line="264" w:lineRule="auto"/>
        <w:ind w:right="300" w:hanging="316"/>
      </w:pPr>
      <w:r>
        <w:rPr>
          <w:rFonts w:hint="eastAsia"/>
        </w:rPr>
        <w:t>范围</w:t>
      </w:r>
      <w:r>
        <w:rPr>
          <w:rFonts w:hint="eastAsia"/>
        </w:rPr>
        <w:t xml:space="preserve"> </w:t>
      </w:r>
    </w:p>
    <w:p w:rsidR="00DF77C1" w:rsidRDefault="00DA0B7E">
      <w:pPr>
        <w:ind w:left="-15" w:right="0" w:firstLine="420"/>
      </w:pPr>
      <w:r>
        <w:rPr>
          <w:rFonts w:hint="eastAsia"/>
        </w:rPr>
        <w:t>本标准规定了</w:t>
      </w:r>
      <w:r>
        <w:rPr>
          <w:rFonts w:hint="eastAsia"/>
        </w:rPr>
        <w:t>温州早</w:t>
      </w:r>
      <w:r>
        <w:rPr>
          <w:rFonts w:hint="eastAsia"/>
        </w:rPr>
        <w:t>茶的术语和定义、种植环境与生产、鲜叶</w:t>
      </w:r>
      <w:r>
        <w:rPr>
          <w:rFonts w:hint="eastAsia"/>
        </w:rPr>
        <w:t>采摘、</w:t>
      </w:r>
      <w:r>
        <w:rPr>
          <w:rFonts w:hint="eastAsia"/>
        </w:rPr>
        <w:t>加工</w:t>
      </w:r>
      <w:r>
        <w:rPr>
          <w:rFonts w:hint="eastAsia"/>
        </w:rPr>
        <w:t>工艺</w:t>
      </w:r>
      <w:r>
        <w:rPr>
          <w:rFonts w:hint="eastAsia"/>
        </w:rPr>
        <w:t>、质量要求及检验、标志、标签、包装、运输、贮存。</w:t>
      </w:r>
      <w:r>
        <w:rPr>
          <w:rFonts w:hint="eastAsia"/>
        </w:rPr>
        <w:t xml:space="preserve"> </w:t>
      </w:r>
    </w:p>
    <w:p w:rsidR="00DF77C1" w:rsidRDefault="00DA0B7E">
      <w:pPr>
        <w:spacing w:after="321"/>
        <w:ind w:left="430" w:right="0"/>
      </w:pPr>
      <w:r>
        <w:rPr>
          <w:rFonts w:hint="eastAsia"/>
        </w:rPr>
        <w:t>本标准适用于</w:t>
      </w:r>
      <w:r>
        <w:rPr>
          <w:rFonts w:hint="eastAsia"/>
        </w:rPr>
        <w:t>温州早</w:t>
      </w:r>
      <w:r>
        <w:rPr>
          <w:rFonts w:hint="eastAsia"/>
        </w:rPr>
        <w:t>茶的生产与加工。</w:t>
      </w:r>
      <w:r>
        <w:rPr>
          <w:rFonts w:hint="eastAsia"/>
        </w:rPr>
        <w:t xml:space="preserve"> </w:t>
      </w:r>
    </w:p>
    <w:p w:rsidR="00DF77C1" w:rsidRDefault="00DA0B7E">
      <w:pPr>
        <w:numPr>
          <w:ilvl w:val="0"/>
          <w:numId w:val="5"/>
        </w:numPr>
        <w:spacing w:after="364" w:line="264" w:lineRule="auto"/>
        <w:ind w:right="300" w:hanging="316"/>
      </w:pPr>
      <w:r>
        <w:rPr>
          <w:rFonts w:hint="eastAsia"/>
        </w:rPr>
        <w:t>规范性引用文件</w:t>
      </w:r>
      <w:r>
        <w:rPr>
          <w:rFonts w:hint="eastAsia"/>
        </w:rPr>
        <w:t xml:space="preserve"> </w:t>
      </w:r>
    </w:p>
    <w:p w:rsidR="00DF77C1" w:rsidRDefault="00DA0B7E">
      <w:pPr>
        <w:spacing w:after="26"/>
        <w:ind w:left="-15" w:right="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下列文件对于本文件的应用是必不可少的。凡是注日期的引用文件，仅所注日期的版本适用于本文件。凡是不注日期的引用文件，其新版本（包括所有的修改单）适用于本文件。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 11767  </w:t>
      </w:r>
      <w:r>
        <w:rPr>
          <w:rFonts w:hint="eastAsia"/>
        </w:rPr>
        <w:t>茶树种苗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 4285  </w:t>
      </w:r>
      <w:r>
        <w:rPr>
          <w:rFonts w:hint="eastAsia"/>
        </w:rPr>
        <w:t>农药安全使用标准</w:t>
      </w:r>
      <w:r>
        <w:rPr>
          <w:rFonts w:hint="eastAsia"/>
        </w:rPr>
        <w:t xml:space="preserve"> </w:t>
      </w:r>
    </w:p>
    <w:p w:rsidR="00DF77C1" w:rsidRDefault="00DA0B7E">
      <w:pPr>
        <w:ind w:left="430" w:right="0"/>
      </w:pPr>
      <w:r>
        <w:rPr>
          <w:rFonts w:hint="eastAsia"/>
        </w:rPr>
        <w:t xml:space="preserve">GB/T 8321  </w:t>
      </w:r>
      <w:r>
        <w:rPr>
          <w:rFonts w:hint="eastAsia"/>
        </w:rPr>
        <w:t>农药合理使用准则（所有部分）</w:t>
      </w:r>
      <w:r>
        <w:rPr>
          <w:rFonts w:hint="eastAsia"/>
        </w:rPr>
        <w:t xml:space="preserve"> </w:t>
      </w:r>
      <w:bookmarkStart w:id="0" w:name="_GoBack"/>
      <w:bookmarkEnd w:id="0"/>
    </w:p>
    <w:p w:rsidR="00DF77C1" w:rsidRDefault="00DA0B7E">
      <w:pPr>
        <w:spacing w:after="36"/>
        <w:ind w:leftChars="100" w:left="210" w:right="0" w:firstLineChars="95" w:firstLine="199"/>
      </w:pPr>
      <w:r>
        <w:rPr>
          <w:rFonts w:hint="eastAsia"/>
        </w:rPr>
        <w:t xml:space="preserve">DB33/T 627  </w:t>
      </w:r>
      <w:r>
        <w:rPr>
          <w:rFonts w:hint="eastAsia"/>
        </w:rPr>
        <w:t>茶叶生产企业场所与设备条件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GB/T 191  </w:t>
      </w:r>
      <w:r>
        <w:rPr>
          <w:rFonts w:hint="eastAsia"/>
        </w:rPr>
        <w:t>包装储运图示标志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="430" w:right="0"/>
      </w:pPr>
      <w:r>
        <w:rPr>
          <w:rFonts w:hint="eastAsia"/>
        </w:rPr>
        <w:t xml:space="preserve">GB 7718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预包装食品标签通则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GH/T 1070  </w:t>
      </w:r>
      <w:r>
        <w:rPr>
          <w:rFonts w:hint="eastAsia"/>
        </w:rPr>
        <w:t>茶叶</w:t>
      </w:r>
      <w:r>
        <w:rPr>
          <w:rFonts w:hint="eastAsia"/>
        </w:rPr>
        <w:t>包装</w:t>
      </w:r>
      <w:r>
        <w:rPr>
          <w:rFonts w:hint="eastAsia"/>
        </w:rPr>
        <w:t>通则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GH/T 1071  </w:t>
      </w:r>
      <w:r>
        <w:rPr>
          <w:rFonts w:hint="eastAsia"/>
        </w:rPr>
        <w:t>茶叶储存通则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GB/T 18795  </w:t>
      </w:r>
      <w:r>
        <w:rPr>
          <w:rFonts w:hint="eastAsia"/>
        </w:rPr>
        <w:t>茶叶标准样品制备技术条件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="430" w:right="0"/>
      </w:pPr>
      <w:r>
        <w:rPr>
          <w:rFonts w:hint="eastAsia"/>
        </w:rPr>
        <w:t xml:space="preserve">GB 2762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食品中污染物限量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 2763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食品中农药</w:t>
      </w:r>
      <w:r>
        <w:rPr>
          <w:rFonts w:hint="eastAsia"/>
        </w:rPr>
        <w:t xml:space="preserve"> </w:t>
      </w:r>
      <w:r>
        <w:rPr>
          <w:rFonts w:hint="eastAsia"/>
        </w:rPr>
        <w:t>大残留限量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 4285  </w:t>
      </w:r>
      <w:r>
        <w:rPr>
          <w:rFonts w:hint="eastAsia"/>
        </w:rPr>
        <w:t>农药安全使用标准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="430" w:right="0"/>
      </w:pPr>
      <w:r>
        <w:rPr>
          <w:rFonts w:hint="eastAsia"/>
        </w:rPr>
        <w:t xml:space="preserve">GB 7718  </w:t>
      </w:r>
      <w:r>
        <w:rPr>
          <w:rFonts w:hint="eastAsia"/>
        </w:rPr>
        <w:t>食品安全国家标准</w:t>
      </w:r>
      <w:r>
        <w:rPr>
          <w:rFonts w:hint="eastAsia"/>
        </w:rPr>
        <w:t xml:space="preserve">  </w:t>
      </w:r>
      <w:r>
        <w:rPr>
          <w:rFonts w:hint="eastAsia"/>
        </w:rPr>
        <w:t>预包装食品标签通则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lastRenderedPageBreak/>
        <w:t xml:space="preserve">GB/T 8302  </w:t>
      </w:r>
      <w:r>
        <w:rPr>
          <w:rFonts w:hint="eastAsia"/>
        </w:rPr>
        <w:t>茶</w:t>
      </w:r>
      <w:r>
        <w:rPr>
          <w:rFonts w:hint="eastAsia"/>
        </w:rPr>
        <w:t xml:space="preserve">  </w:t>
      </w:r>
      <w:r>
        <w:rPr>
          <w:rFonts w:hint="eastAsia"/>
        </w:rPr>
        <w:t>取样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="430" w:right="0"/>
      </w:pPr>
      <w:r>
        <w:rPr>
          <w:rFonts w:hint="eastAsia"/>
        </w:rPr>
        <w:t xml:space="preserve">GB/T 23776  </w:t>
      </w:r>
      <w:r>
        <w:rPr>
          <w:rFonts w:hint="eastAsia"/>
        </w:rPr>
        <w:t>茶叶感官审评方法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GB/T 8304  </w:t>
      </w:r>
      <w:r>
        <w:rPr>
          <w:rFonts w:hint="eastAsia"/>
        </w:rPr>
        <w:t>茶</w:t>
      </w:r>
      <w:r>
        <w:rPr>
          <w:rFonts w:hint="eastAsia"/>
        </w:rPr>
        <w:t xml:space="preserve">  </w:t>
      </w:r>
      <w:r>
        <w:rPr>
          <w:rFonts w:hint="eastAsia"/>
        </w:rPr>
        <w:t>水分测定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="430" w:right="0"/>
      </w:pPr>
      <w:r>
        <w:rPr>
          <w:rFonts w:hint="eastAsia"/>
        </w:rPr>
        <w:t xml:space="preserve">GB/T 8305  </w:t>
      </w:r>
      <w:r>
        <w:rPr>
          <w:rFonts w:hint="eastAsia"/>
        </w:rPr>
        <w:t>茶</w:t>
      </w:r>
      <w:r>
        <w:rPr>
          <w:rFonts w:hint="eastAsia"/>
        </w:rPr>
        <w:t xml:space="preserve">  </w:t>
      </w:r>
      <w:r>
        <w:rPr>
          <w:rFonts w:hint="eastAsia"/>
        </w:rPr>
        <w:t>水浸出物测定</w:t>
      </w:r>
      <w:r>
        <w:rPr>
          <w:rFonts w:hint="eastAsia"/>
        </w:rPr>
        <w:t xml:space="preserve"> </w:t>
      </w:r>
    </w:p>
    <w:p w:rsidR="00DF77C1" w:rsidRDefault="00DA0B7E">
      <w:pPr>
        <w:spacing w:after="36"/>
        <w:ind w:left="430" w:right="0"/>
      </w:pPr>
      <w:r>
        <w:rPr>
          <w:rFonts w:hint="eastAsia"/>
        </w:rPr>
        <w:t xml:space="preserve">GB/T 8306  </w:t>
      </w:r>
      <w:r>
        <w:rPr>
          <w:rFonts w:hint="eastAsia"/>
        </w:rPr>
        <w:t>茶</w:t>
      </w:r>
      <w:r>
        <w:rPr>
          <w:rFonts w:hint="eastAsia"/>
        </w:rPr>
        <w:t xml:space="preserve">  </w:t>
      </w:r>
      <w:r>
        <w:rPr>
          <w:rFonts w:hint="eastAsia"/>
        </w:rPr>
        <w:t>总灰分测定</w:t>
      </w:r>
      <w:r>
        <w:rPr>
          <w:rFonts w:hint="eastAsia"/>
        </w:rPr>
        <w:t xml:space="preserve"> </w:t>
      </w:r>
    </w:p>
    <w:p w:rsidR="00DF77C1" w:rsidRDefault="00DA0B7E">
      <w:pPr>
        <w:spacing w:after="61"/>
        <w:ind w:left="430" w:right="0"/>
      </w:pPr>
      <w:r>
        <w:rPr>
          <w:rFonts w:hint="eastAsia"/>
        </w:rPr>
        <w:t xml:space="preserve">GB/T 8311  </w:t>
      </w:r>
      <w:r>
        <w:rPr>
          <w:rFonts w:hint="eastAsia"/>
        </w:rPr>
        <w:t>茶</w:t>
      </w:r>
      <w:r>
        <w:rPr>
          <w:rFonts w:hint="eastAsia"/>
        </w:rPr>
        <w:t xml:space="preserve">  </w:t>
      </w:r>
      <w:r>
        <w:rPr>
          <w:rFonts w:hint="eastAsia"/>
        </w:rPr>
        <w:t>粉末和碎茶含量测定</w:t>
      </w:r>
      <w:r>
        <w:rPr>
          <w:rFonts w:hint="eastAsia"/>
        </w:rPr>
        <w:t xml:space="preserve"> </w:t>
      </w:r>
    </w:p>
    <w:p w:rsidR="00DF77C1" w:rsidRDefault="00DA0B7E">
      <w:pPr>
        <w:spacing w:after="37"/>
        <w:ind w:leftChars="100" w:left="210" w:right="0" w:firstLineChars="95" w:firstLine="199"/>
      </w:pPr>
      <w:r>
        <w:rPr>
          <w:rFonts w:hint="eastAsia"/>
        </w:rPr>
        <w:t xml:space="preserve">JJF 1070  </w:t>
      </w:r>
      <w:r>
        <w:rPr>
          <w:rFonts w:hint="eastAsia"/>
        </w:rPr>
        <w:t>定量包装商品净含量计量检验规则</w:t>
      </w:r>
      <w:r>
        <w:rPr>
          <w:rFonts w:hint="eastAsia"/>
        </w:rPr>
        <w:t xml:space="preserve"> </w:t>
      </w:r>
    </w:p>
    <w:p w:rsidR="00DF77C1" w:rsidRDefault="00DA0B7E">
      <w:pPr>
        <w:spacing w:after="298"/>
        <w:ind w:leftChars="100" w:left="210" w:right="0" w:firstLineChars="95" w:firstLine="199"/>
      </w:pPr>
      <w:r>
        <w:rPr>
          <w:rFonts w:hint="eastAsia"/>
        </w:rPr>
        <w:t>国家质量监督检验检疫总局</w:t>
      </w:r>
      <w:r>
        <w:rPr>
          <w:rFonts w:hint="eastAsia"/>
        </w:rPr>
        <w:t>2005</w:t>
      </w:r>
      <w:r>
        <w:rPr>
          <w:rFonts w:hint="eastAsia"/>
        </w:rPr>
        <w:t>年第</w:t>
      </w:r>
      <w:r>
        <w:rPr>
          <w:rFonts w:hint="eastAsia"/>
        </w:rPr>
        <w:t>75</w:t>
      </w:r>
      <w:r>
        <w:rPr>
          <w:rFonts w:hint="eastAsia"/>
        </w:rPr>
        <w:t>号令</w:t>
      </w:r>
      <w:r>
        <w:rPr>
          <w:rFonts w:hint="eastAsia"/>
        </w:rPr>
        <w:t xml:space="preserve"> </w:t>
      </w:r>
      <w:r>
        <w:rPr>
          <w:rFonts w:hint="eastAsia"/>
        </w:rPr>
        <w:t>《定量包装商品计量监督管理办法》</w:t>
      </w:r>
    </w:p>
    <w:p w:rsidR="00DF77C1" w:rsidRDefault="00DA0B7E">
      <w:pPr>
        <w:spacing w:before="0" w:beforeAutospacing="0" w:after="0" w:line="240" w:lineRule="auto"/>
        <w:ind w:left="0" w:right="0" w:firstLine="0"/>
        <w:rPr>
          <w:kern w:val="0"/>
        </w:rPr>
      </w:pPr>
      <w:r>
        <w:rPr>
          <w:rFonts w:hint="eastAsia"/>
          <w:kern w:val="0"/>
        </w:rPr>
        <w:t xml:space="preserve">3  </w:t>
      </w:r>
      <w:r>
        <w:rPr>
          <w:rFonts w:hint="eastAsia"/>
          <w:kern w:val="0"/>
        </w:rPr>
        <w:t>术语和定义</w:t>
      </w:r>
    </w:p>
    <w:p w:rsidR="00DF77C1" w:rsidRDefault="00DF77C1">
      <w:pPr>
        <w:spacing w:before="0" w:beforeAutospacing="0" w:after="0" w:line="240" w:lineRule="auto"/>
        <w:ind w:left="0" w:right="0" w:firstLine="0"/>
        <w:rPr>
          <w:kern w:val="0"/>
        </w:rPr>
      </w:pPr>
    </w:p>
    <w:p w:rsidR="00DF77C1" w:rsidRDefault="00DA0B7E">
      <w:pPr>
        <w:spacing w:before="0" w:beforeAutospacing="0" w:after="0" w:line="240" w:lineRule="auto"/>
        <w:ind w:left="0" w:right="0" w:firstLine="0"/>
      </w:pPr>
      <w:r>
        <w:rPr>
          <w:rFonts w:hint="eastAsia"/>
          <w:kern w:val="0"/>
        </w:rPr>
        <w:t>3.1</w:t>
      </w:r>
      <w:r>
        <w:rPr>
          <w:rFonts w:hint="eastAsia"/>
          <w:kern w:val="0"/>
        </w:rPr>
        <w:t>术语</w:t>
      </w:r>
    </w:p>
    <w:p w:rsidR="00DF77C1" w:rsidRDefault="00DA0B7E">
      <w:pPr>
        <w:rPr>
          <w:kern w:val="0"/>
        </w:rPr>
      </w:pPr>
      <w:r>
        <w:rPr>
          <w:rFonts w:hint="eastAsia"/>
          <w:kern w:val="0"/>
        </w:rPr>
        <w:t>温州早茶</w:t>
      </w:r>
      <w:r>
        <w:rPr>
          <w:rFonts w:hint="eastAsia"/>
          <w:kern w:val="0"/>
        </w:rPr>
        <w:t>是</w:t>
      </w:r>
      <w:r>
        <w:rPr>
          <w:rFonts w:hint="eastAsia"/>
          <w:kern w:val="0"/>
        </w:rPr>
        <w:t>产自浙江省温州市</w:t>
      </w:r>
      <w:r>
        <w:rPr>
          <w:rFonts w:hint="eastAsia"/>
          <w:kern w:val="0"/>
        </w:rPr>
        <w:t>域</w:t>
      </w:r>
      <w:r>
        <w:rPr>
          <w:rFonts w:hint="eastAsia"/>
          <w:kern w:val="0"/>
        </w:rPr>
        <w:t>内，采用</w:t>
      </w:r>
      <w:r>
        <w:rPr>
          <w:rFonts w:hint="eastAsia"/>
          <w:kern w:val="0"/>
        </w:rPr>
        <w:t>嘉茗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号、平阳特早等</w:t>
      </w:r>
      <w:r>
        <w:rPr>
          <w:rFonts w:hint="eastAsia"/>
          <w:kern w:val="0"/>
        </w:rPr>
        <w:t>早生茶树品种</w:t>
      </w:r>
      <w:r>
        <w:rPr>
          <w:rFonts w:hint="eastAsia"/>
          <w:kern w:val="0"/>
        </w:rPr>
        <w:t>，运用绿茶加工工艺加工而成，具有清汤绿叶、香高味醇、耐冲泡的品质特征的绿茶。</w:t>
      </w:r>
    </w:p>
    <w:p w:rsidR="00DF77C1" w:rsidRDefault="00DF77C1">
      <w:pPr>
        <w:pStyle w:val="ab"/>
        <w:spacing w:before="0" w:beforeAutospacing="0" w:after="0" w:line="240" w:lineRule="auto"/>
        <w:ind w:left="0" w:right="0" w:firstLineChars="0" w:firstLine="0"/>
        <w:rPr>
          <w:rFonts w:ascii="宋体" w:hAnsi="宋体"/>
          <w:kern w:val="0"/>
          <w:szCs w:val="21"/>
        </w:rPr>
      </w:pPr>
    </w:p>
    <w:p w:rsidR="00DF77C1" w:rsidRDefault="00DA0B7E">
      <w:pPr>
        <w:pStyle w:val="ab"/>
        <w:spacing w:before="0" w:beforeAutospacing="0" w:after="0" w:line="240" w:lineRule="auto"/>
        <w:ind w:left="0" w:right="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3.2</w:t>
      </w:r>
      <w:r>
        <w:rPr>
          <w:rFonts w:ascii="宋体" w:hAnsi="宋体" w:hint="eastAsia"/>
          <w:kern w:val="0"/>
          <w:szCs w:val="21"/>
        </w:rPr>
        <w:t>定义</w:t>
      </w:r>
    </w:p>
    <w:p w:rsidR="00DF77C1" w:rsidRDefault="00DF77C1">
      <w:pPr>
        <w:pStyle w:val="ab"/>
        <w:spacing w:before="0" w:beforeAutospacing="0" w:after="0" w:line="240" w:lineRule="auto"/>
        <w:ind w:left="0" w:right="0" w:firstLineChars="0" w:firstLine="0"/>
        <w:rPr>
          <w:rFonts w:ascii="宋体" w:hAnsi="宋体"/>
          <w:kern w:val="0"/>
          <w:szCs w:val="21"/>
        </w:rPr>
      </w:pPr>
    </w:p>
    <w:p w:rsidR="00DF77C1" w:rsidRDefault="00DA0B7E">
      <w:pPr>
        <w:pStyle w:val="ab"/>
        <w:spacing w:before="0" w:beforeAutospacing="0" w:after="0" w:line="240" w:lineRule="auto"/>
        <w:ind w:left="0" w:right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温州早茶（卷曲形）品质特征：外形紧细、翠绿显毫；汤色嫩绿明亮；香气嫩香持久；滋味嫩鲜甘爽；叶底嫩匀成朵。温州早茶（扁形）品质特征：外形扁平光直、嫩绿鲜润；汤色嫩绿明亮；香气香高持久；滋味鲜醇甘爽；叶底嫩匀成朵、嫩绿明亮。温州早茶独特的品质特征：“嫩、鲜、甘</w:t>
      </w:r>
      <w:r>
        <w:rPr>
          <w:rFonts w:ascii="宋体" w:hAnsi="宋体" w:hint="eastAsia"/>
          <w:szCs w:val="21"/>
        </w:rPr>
        <w:t>”。</w:t>
      </w:r>
    </w:p>
    <w:p w:rsidR="00DF77C1" w:rsidRDefault="00DA0B7E">
      <w:pPr>
        <w:spacing w:after="322" w:line="264" w:lineRule="auto"/>
        <w:ind w:left="0" w:right="300" w:firstLine="0"/>
      </w:pPr>
      <w:r>
        <w:rPr>
          <w:rFonts w:hint="eastAsia"/>
        </w:rPr>
        <w:t xml:space="preserve">4  </w:t>
      </w:r>
      <w:r>
        <w:rPr>
          <w:rFonts w:hint="eastAsia"/>
        </w:rPr>
        <w:t>种植环境与生产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300" w:firstLine="0"/>
      </w:pPr>
      <w:r>
        <w:rPr>
          <w:rFonts w:hint="eastAsia"/>
        </w:rPr>
        <w:t>4.1</w:t>
      </w:r>
      <w:r>
        <w:rPr>
          <w:rFonts w:hint="eastAsia"/>
        </w:rPr>
        <w:t>种植环境</w:t>
      </w:r>
      <w:r>
        <w:rPr>
          <w:rFonts w:hint="eastAsia"/>
        </w:rPr>
        <w:t xml:space="preserve"> </w:t>
      </w:r>
    </w:p>
    <w:p w:rsidR="00DF77C1" w:rsidRDefault="00DA0B7E">
      <w:pPr>
        <w:ind w:left="0" w:right="150" w:firstLine="0"/>
      </w:pPr>
      <w:r>
        <w:rPr>
          <w:rFonts w:hint="eastAsia"/>
        </w:rPr>
        <w:t>4.1.1</w:t>
      </w:r>
      <w:r>
        <w:rPr>
          <w:rFonts w:hint="eastAsia"/>
        </w:rPr>
        <w:t>土壤应选择深厚的红壤或黄壤。土壤的</w:t>
      </w:r>
      <w:r>
        <w:rPr>
          <w:rFonts w:hint="eastAsia"/>
        </w:rPr>
        <w:t>pH</w:t>
      </w:r>
      <w:r>
        <w:rPr>
          <w:rFonts w:hint="eastAsia"/>
        </w:rPr>
        <w:t>值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6.5</w:t>
      </w:r>
      <w:r>
        <w:rPr>
          <w:rFonts w:hint="eastAsia"/>
        </w:rPr>
        <w:t>，有机质含量大于</w:t>
      </w:r>
      <w:r>
        <w:rPr>
          <w:rFonts w:hint="eastAsia"/>
        </w:rPr>
        <w:t>1.0 %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F77C1" w:rsidRDefault="00DA0B7E">
      <w:pPr>
        <w:spacing w:after="164"/>
        <w:ind w:left="0" w:right="150" w:firstLine="0"/>
      </w:pPr>
      <w:r>
        <w:rPr>
          <w:rFonts w:hint="eastAsia"/>
        </w:rPr>
        <w:t>4.1.2</w:t>
      </w:r>
      <w:r>
        <w:rPr>
          <w:rFonts w:hint="eastAsia"/>
        </w:rPr>
        <w:t>茶园环境符合国家环境保护的有关规定。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300" w:firstLine="0"/>
      </w:pPr>
      <w:r>
        <w:rPr>
          <w:rFonts w:hint="eastAsia"/>
        </w:rPr>
        <w:t>4.2</w:t>
      </w:r>
      <w:r>
        <w:rPr>
          <w:rFonts w:hint="eastAsia"/>
        </w:rPr>
        <w:t>茶树栽培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t>4.2.1</w:t>
      </w:r>
      <w:r>
        <w:rPr>
          <w:rFonts w:hint="eastAsia"/>
        </w:rPr>
        <w:t>品种</w:t>
      </w:r>
      <w:r>
        <w:rPr>
          <w:rFonts w:hint="eastAsia"/>
        </w:rPr>
        <w:t xml:space="preserve"> </w:t>
      </w:r>
    </w:p>
    <w:p w:rsidR="00DF77C1" w:rsidRDefault="00DA0B7E">
      <w:pPr>
        <w:spacing w:after="160"/>
        <w:ind w:left="-15" w:right="0" w:firstLine="420"/>
      </w:pPr>
      <w:r>
        <w:rPr>
          <w:rFonts w:hint="eastAsia"/>
        </w:rPr>
        <w:t>温州早</w:t>
      </w:r>
      <w:r>
        <w:rPr>
          <w:rFonts w:hint="eastAsia"/>
        </w:rPr>
        <w:t>茶的茶树品种应选择以嘉茗</w:t>
      </w:r>
      <w:r>
        <w:rPr>
          <w:rFonts w:hint="eastAsia"/>
        </w:rPr>
        <w:t>1</w:t>
      </w:r>
      <w:r>
        <w:rPr>
          <w:rFonts w:hint="eastAsia"/>
        </w:rPr>
        <w:t>号、平阳特早、清明早、黄叶早、智仁早等为主的优良品种。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lastRenderedPageBreak/>
        <w:t>4.2.2</w:t>
      </w:r>
      <w:r>
        <w:rPr>
          <w:rFonts w:hint="eastAsia"/>
        </w:rPr>
        <w:t>苗木繁殖</w:t>
      </w:r>
      <w:r>
        <w:rPr>
          <w:rFonts w:hint="eastAsia"/>
        </w:rPr>
        <w:t xml:space="preserve"> </w:t>
      </w:r>
    </w:p>
    <w:p w:rsidR="00DF77C1" w:rsidRDefault="00DA0B7E">
      <w:pPr>
        <w:spacing w:after="160"/>
        <w:ind w:left="-15" w:right="0" w:firstLine="420"/>
      </w:pPr>
      <w:r>
        <w:rPr>
          <w:rFonts w:hint="eastAsia"/>
        </w:rPr>
        <w:t>以扦插繁殖的方式进行育苗，插穗枝条应来自于适制</w:t>
      </w:r>
      <w:r>
        <w:rPr>
          <w:rFonts w:hint="eastAsia"/>
        </w:rPr>
        <w:t>温州早</w:t>
      </w:r>
      <w:r>
        <w:rPr>
          <w:rFonts w:hint="eastAsia"/>
        </w:rPr>
        <w:t>茶的茶树良种母本园，夏插时间为每年</w:t>
      </w:r>
      <w:r>
        <w:rPr>
          <w:rFonts w:hint="eastAsia"/>
        </w:rPr>
        <w:t>4</w:t>
      </w:r>
      <w:r>
        <w:rPr>
          <w:rFonts w:hint="eastAsia"/>
        </w:rPr>
        <w:t>月份至</w:t>
      </w:r>
      <w:r>
        <w:rPr>
          <w:rFonts w:hint="eastAsia"/>
        </w:rPr>
        <w:t>6</w:t>
      </w:r>
      <w:r>
        <w:rPr>
          <w:rFonts w:hint="eastAsia"/>
        </w:rPr>
        <w:t>月份，秋插时间为每年</w:t>
      </w:r>
      <w:r>
        <w:rPr>
          <w:rFonts w:hint="eastAsia"/>
        </w:rPr>
        <w:t>9</w:t>
      </w:r>
      <w:r>
        <w:rPr>
          <w:rFonts w:hint="eastAsia"/>
        </w:rPr>
        <w:t>月份至</w:t>
      </w:r>
      <w:r>
        <w:rPr>
          <w:rFonts w:hint="eastAsia"/>
        </w:rPr>
        <w:t>11</w:t>
      </w:r>
      <w:r>
        <w:rPr>
          <w:rFonts w:hint="eastAsia"/>
        </w:rPr>
        <w:t>月份。苗木质量应符合</w:t>
      </w:r>
      <w:r>
        <w:rPr>
          <w:rFonts w:hint="eastAsia"/>
        </w:rPr>
        <w:t>GB 11767</w:t>
      </w:r>
      <w:r>
        <w:rPr>
          <w:rFonts w:hint="eastAsia"/>
        </w:rPr>
        <w:t>的要求。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t>4.2.3</w:t>
      </w:r>
      <w:r>
        <w:rPr>
          <w:rFonts w:hint="eastAsia"/>
        </w:rPr>
        <w:t>园地规划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4.2.3.1</w:t>
      </w:r>
      <w:r>
        <w:rPr>
          <w:rFonts w:hint="eastAsia"/>
        </w:rPr>
        <w:t>以水土保持为中心，山、水、园、林、路综合治理，路旁设沟，四周植树，形成良好的生态环境。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4.2.3.2</w:t>
      </w:r>
      <w:r>
        <w:rPr>
          <w:rFonts w:hint="eastAsia"/>
        </w:rPr>
        <w:t>根据规模、地形和地貌等条件，合理设置道路。包括主道、支道、步道和地头道。</w:t>
      </w:r>
      <w:r>
        <w:rPr>
          <w:rFonts w:hint="eastAsia"/>
        </w:rPr>
        <w:t xml:space="preserve"> </w:t>
      </w:r>
    </w:p>
    <w:p w:rsidR="00DF77C1" w:rsidRDefault="00DA0B7E">
      <w:pPr>
        <w:spacing w:after="173"/>
        <w:ind w:left="0" w:right="300" w:firstLine="0"/>
      </w:pPr>
      <w:r>
        <w:rPr>
          <w:rFonts w:hint="eastAsia"/>
        </w:rPr>
        <w:t>4.2.3.3</w:t>
      </w:r>
      <w:r>
        <w:rPr>
          <w:rFonts w:hint="eastAsia"/>
        </w:rPr>
        <w:t>建立合理的水利系统，做到能蓄能排。茶园与四周荒山陡坡、林地和农田交界处应设置隔离沟。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t>4.2.4</w:t>
      </w:r>
      <w:r>
        <w:rPr>
          <w:rFonts w:hint="eastAsia"/>
        </w:rPr>
        <w:t>园地开垦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4.2.4.1</w:t>
      </w:r>
      <w:r>
        <w:rPr>
          <w:rFonts w:hint="eastAsia"/>
        </w:rPr>
        <w:t>坡度</w:t>
      </w:r>
      <w:r>
        <w:rPr>
          <w:rFonts w:hint="eastAsia"/>
        </w:rPr>
        <w:t>15</w:t>
      </w:r>
      <w:r>
        <w:rPr>
          <w:rFonts w:hint="eastAsia"/>
        </w:rPr>
        <w:t>°以下缓坡地横向等高开垦，坡度</w:t>
      </w:r>
      <w:r>
        <w:rPr>
          <w:rFonts w:hint="eastAsia"/>
        </w:rPr>
        <w:t>15</w:t>
      </w:r>
      <w:r>
        <w:rPr>
          <w:rFonts w:hint="eastAsia"/>
        </w:rPr>
        <w:t>°～</w:t>
      </w:r>
      <w:r>
        <w:rPr>
          <w:rFonts w:hint="eastAsia"/>
        </w:rPr>
        <w:t>25</w:t>
      </w:r>
      <w:r>
        <w:rPr>
          <w:rFonts w:hint="eastAsia"/>
        </w:rPr>
        <w:t>°的坡地，按等高线筑梯地，梯面宽宜在</w:t>
      </w:r>
      <w:r>
        <w:rPr>
          <w:rFonts w:hint="eastAsia"/>
        </w:rPr>
        <w:t xml:space="preserve">1.5m </w:t>
      </w:r>
      <w:r>
        <w:rPr>
          <w:rFonts w:hint="eastAsia"/>
        </w:rPr>
        <w:t>以上。</w:t>
      </w:r>
      <w:r>
        <w:rPr>
          <w:rFonts w:hint="eastAsia"/>
        </w:rPr>
        <w:t xml:space="preserve"> </w:t>
      </w:r>
    </w:p>
    <w:p w:rsidR="00DF77C1" w:rsidRDefault="00DA0B7E">
      <w:pPr>
        <w:spacing w:after="164"/>
        <w:ind w:left="0" w:right="300" w:firstLine="0"/>
      </w:pPr>
      <w:r>
        <w:rPr>
          <w:rFonts w:hint="eastAsia"/>
        </w:rPr>
        <w:t>4.2.4.2</w:t>
      </w:r>
      <w:r>
        <w:rPr>
          <w:rFonts w:hint="eastAsia"/>
        </w:rPr>
        <w:t>开垦分初垦和复垦两种。初垦深度</w:t>
      </w:r>
      <w:r>
        <w:rPr>
          <w:rFonts w:hint="eastAsia"/>
        </w:rPr>
        <w:t>50cm</w:t>
      </w:r>
      <w:r>
        <w:rPr>
          <w:rFonts w:hint="eastAsia"/>
        </w:rPr>
        <w:t>左右，复垦深度</w:t>
      </w:r>
      <w:r>
        <w:rPr>
          <w:rFonts w:hint="eastAsia"/>
        </w:rPr>
        <w:t>25cm</w:t>
      </w:r>
      <w:r>
        <w:rPr>
          <w:rFonts w:hint="eastAsia"/>
        </w:rPr>
        <w:t>～</w:t>
      </w:r>
      <w:r>
        <w:rPr>
          <w:rFonts w:hint="eastAsia"/>
        </w:rPr>
        <w:t>30cm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t>4.3</w:t>
      </w:r>
      <w:r>
        <w:rPr>
          <w:rFonts w:hint="eastAsia"/>
        </w:rPr>
        <w:t>种植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300" w:firstLine="0"/>
      </w:pPr>
      <w:r>
        <w:rPr>
          <w:rFonts w:hint="eastAsia"/>
        </w:rPr>
        <w:t>4.3.1</w:t>
      </w:r>
      <w:r>
        <w:rPr>
          <w:rFonts w:hint="eastAsia"/>
        </w:rPr>
        <w:t>种植时间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4.3.1.1</w:t>
      </w:r>
      <w:r>
        <w:rPr>
          <w:rFonts w:hint="eastAsia"/>
        </w:rPr>
        <w:t>春季种植时间为每年</w:t>
      </w:r>
      <w:r>
        <w:rPr>
          <w:rFonts w:hint="eastAsia"/>
        </w:rPr>
        <w:t>2</w:t>
      </w:r>
      <w:r>
        <w:rPr>
          <w:rFonts w:hint="eastAsia"/>
        </w:rPr>
        <w:t>月中下旬至</w:t>
      </w:r>
      <w:r>
        <w:rPr>
          <w:rFonts w:hint="eastAsia"/>
        </w:rPr>
        <w:t>4</w:t>
      </w:r>
      <w:r>
        <w:rPr>
          <w:rFonts w:hint="eastAsia"/>
        </w:rPr>
        <w:t>月上旬。</w:t>
      </w:r>
      <w:r>
        <w:rPr>
          <w:rFonts w:hint="eastAsia"/>
        </w:rPr>
        <w:t xml:space="preserve"> </w:t>
      </w:r>
    </w:p>
    <w:p w:rsidR="00DF77C1" w:rsidRDefault="00DA0B7E">
      <w:pPr>
        <w:spacing w:after="164"/>
        <w:ind w:left="0" w:right="300" w:firstLine="0"/>
      </w:pPr>
      <w:r>
        <w:rPr>
          <w:rFonts w:hint="eastAsia"/>
        </w:rPr>
        <w:t>4.3.1.2</w:t>
      </w:r>
      <w:r>
        <w:rPr>
          <w:rFonts w:hint="eastAsia"/>
        </w:rPr>
        <w:t>秋季种植时间为每年</w:t>
      </w:r>
      <w:r>
        <w:rPr>
          <w:rFonts w:hint="eastAsia"/>
        </w:rPr>
        <w:t>10</w:t>
      </w:r>
      <w:r>
        <w:rPr>
          <w:rFonts w:hint="eastAsia"/>
        </w:rPr>
        <w:t>月中旬至</w:t>
      </w:r>
      <w:r>
        <w:rPr>
          <w:rFonts w:hint="eastAsia"/>
        </w:rPr>
        <w:t>11</w:t>
      </w:r>
      <w:r>
        <w:rPr>
          <w:rFonts w:hint="eastAsia"/>
        </w:rPr>
        <w:t>月下旬。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300" w:firstLine="0"/>
      </w:pPr>
      <w:r>
        <w:rPr>
          <w:rFonts w:hint="eastAsia"/>
        </w:rPr>
        <w:t>4.3.2</w:t>
      </w:r>
      <w:r>
        <w:rPr>
          <w:rFonts w:hint="eastAsia"/>
        </w:rPr>
        <w:t>种植密度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4.3.2.1</w:t>
      </w:r>
      <w:r>
        <w:rPr>
          <w:rFonts w:hint="eastAsia"/>
        </w:rPr>
        <w:t>单条植的行距</w:t>
      </w:r>
      <w:r>
        <w:rPr>
          <w:rFonts w:hint="eastAsia"/>
        </w:rPr>
        <w:t>150cm</w:t>
      </w:r>
      <w:r>
        <w:rPr>
          <w:rFonts w:hint="eastAsia"/>
        </w:rPr>
        <w:t>，株距</w:t>
      </w:r>
      <w:r>
        <w:rPr>
          <w:rFonts w:hint="eastAsia"/>
        </w:rPr>
        <w:t>30cm</w:t>
      </w:r>
      <w:r>
        <w:rPr>
          <w:rFonts w:hint="eastAsia"/>
        </w:rPr>
        <w:t>，每公顷苗数小于</w:t>
      </w:r>
      <w:r>
        <w:rPr>
          <w:rFonts w:hint="eastAsia"/>
        </w:rPr>
        <w:t>45000</w:t>
      </w:r>
      <w:r>
        <w:rPr>
          <w:rFonts w:hint="eastAsia"/>
        </w:rPr>
        <w:t>株。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4.3.2.2</w:t>
      </w:r>
      <w:r>
        <w:rPr>
          <w:rFonts w:hint="eastAsia"/>
        </w:rPr>
        <w:t>双条植的大行距</w:t>
      </w:r>
      <w:r>
        <w:rPr>
          <w:rFonts w:hint="eastAsia"/>
        </w:rPr>
        <w:t>150cm</w:t>
      </w:r>
      <w:r>
        <w:rPr>
          <w:rFonts w:hint="eastAsia"/>
        </w:rPr>
        <w:t>，小行距</w:t>
      </w:r>
      <w:r>
        <w:rPr>
          <w:rFonts w:hint="eastAsia"/>
        </w:rPr>
        <w:t>40cm</w:t>
      </w:r>
      <w:r>
        <w:rPr>
          <w:rFonts w:hint="eastAsia"/>
        </w:rPr>
        <w:t>，株距</w:t>
      </w:r>
      <w:r>
        <w:rPr>
          <w:rFonts w:hint="eastAsia"/>
        </w:rPr>
        <w:t>30cm</w:t>
      </w:r>
      <w:r>
        <w:rPr>
          <w:rFonts w:hint="eastAsia"/>
        </w:rPr>
        <w:t>，每公顷苗数小于</w:t>
      </w:r>
      <w:r>
        <w:rPr>
          <w:rFonts w:hint="eastAsia"/>
        </w:rPr>
        <w:t>90000</w:t>
      </w:r>
      <w:r>
        <w:rPr>
          <w:rFonts w:hint="eastAsia"/>
        </w:rPr>
        <w:t>株。</w:t>
      </w:r>
      <w:r>
        <w:rPr>
          <w:rFonts w:hint="eastAsia"/>
        </w:rPr>
        <w:t xml:space="preserve"> </w:t>
      </w:r>
    </w:p>
    <w:p w:rsidR="00DF77C1" w:rsidRDefault="00DA0B7E">
      <w:pPr>
        <w:spacing w:after="168" w:line="264" w:lineRule="auto"/>
        <w:ind w:left="0" w:right="150" w:firstLine="0"/>
      </w:pPr>
      <w:r>
        <w:rPr>
          <w:rFonts w:hint="eastAsia"/>
        </w:rPr>
        <w:t>4.4</w:t>
      </w:r>
      <w:r>
        <w:rPr>
          <w:rFonts w:hint="eastAsia"/>
        </w:rPr>
        <w:t>土壤改良与管理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4.4.1</w:t>
      </w:r>
      <w:r>
        <w:rPr>
          <w:rFonts w:hint="eastAsia"/>
        </w:rPr>
        <w:t>保持水土，应经常维修和保养茶园排灌水系统和梯田，防止梯壁崩塌和圳道淤塞，达到能排能灌。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lastRenderedPageBreak/>
        <w:t>4.4.2</w:t>
      </w:r>
      <w:r>
        <w:rPr>
          <w:rFonts w:hint="eastAsia"/>
        </w:rPr>
        <w:t>茶园应定期耕作，包括浅耕和深耕。</w:t>
      </w:r>
      <w:r>
        <w:rPr>
          <w:rFonts w:hint="eastAsia"/>
        </w:rPr>
        <w:t xml:space="preserve"> </w:t>
      </w:r>
    </w:p>
    <w:p w:rsidR="00DF77C1" w:rsidRDefault="00DA0B7E">
      <w:pPr>
        <w:ind w:left="0" w:right="300" w:firstLine="0"/>
      </w:pPr>
      <w:r>
        <w:rPr>
          <w:rFonts w:hint="eastAsia"/>
        </w:rPr>
        <w:t>4.4.3</w:t>
      </w:r>
      <w:r>
        <w:rPr>
          <w:rFonts w:hint="eastAsia"/>
        </w:rPr>
        <w:t>应适时除草，幼龄茶树根周围的杂草直接拔除。</w:t>
      </w:r>
      <w:r>
        <w:rPr>
          <w:rFonts w:hint="eastAsia"/>
        </w:rPr>
        <w:t xml:space="preserve"> </w:t>
      </w:r>
    </w:p>
    <w:p w:rsidR="00DF77C1" w:rsidRDefault="00DA0B7E">
      <w:pPr>
        <w:spacing w:after="164"/>
        <w:ind w:left="0" w:right="300" w:firstLine="0"/>
      </w:pPr>
      <w:r>
        <w:rPr>
          <w:rFonts w:hint="eastAsia"/>
        </w:rPr>
        <w:t>4.4.4</w:t>
      </w:r>
      <w:r>
        <w:rPr>
          <w:rFonts w:hint="eastAsia"/>
        </w:rPr>
        <w:t>在高温、干旱和冰冻季节到来前的夏初和秋末，宜在茶树行间铺草。</w:t>
      </w:r>
    </w:p>
    <w:p w:rsidR="00DF77C1" w:rsidRDefault="00DA0B7E">
      <w:pPr>
        <w:spacing w:after="168" w:line="265" w:lineRule="auto"/>
        <w:ind w:left="0" w:right="150" w:firstLine="0"/>
      </w:pPr>
      <w:r>
        <w:rPr>
          <w:rFonts w:hint="eastAsia"/>
        </w:rPr>
        <w:t>4.5</w:t>
      </w:r>
      <w:r>
        <w:rPr>
          <w:rFonts w:ascii="黑体" w:eastAsia="黑体" w:hAnsi="黑体" w:cs="黑体"/>
        </w:rPr>
        <w:t>施肥</w:t>
      </w:r>
      <w:r>
        <w:rPr>
          <w:rFonts w:ascii="黑体" w:eastAsia="黑体" w:hAnsi="黑体" w:cs="黑体"/>
        </w:rPr>
        <w:t xml:space="preserve"> </w:t>
      </w:r>
    </w:p>
    <w:p w:rsidR="00DF77C1" w:rsidRDefault="00DA0B7E">
      <w:pPr>
        <w:spacing w:after="168" w:line="265" w:lineRule="auto"/>
        <w:ind w:left="0" w:right="300" w:firstLine="0"/>
      </w:pPr>
      <w:r>
        <w:rPr>
          <w:rFonts w:hint="eastAsia"/>
        </w:rPr>
        <w:t>4.5.1</w:t>
      </w:r>
      <w:r>
        <w:rPr>
          <w:rFonts w:ascii="黑体" w:eastAsia="黑体" w:hAnsi="黑体" w:cs="黑体"/>
        </w:rPr>
        <w:t>肥料</w:t>
      </w:r>
      <w:r>
        <w:rPr>
          <w:rFonts w:ascii="黑体" w:eastAsia="黑体" w:hAnsi="黑体" w:cs="黑体"/>
        </w:rPr>
        <w:t xml:space="preserve"> </w:t>
      </w:r>
    </w:p>
    <w:p w:rsidR="00DF77C1" w:rsidRDefault="00DA0B7E">
      <w:pPr>
        <w:spacing w:after="164"/>
        <w:ind w:left="430" w:right="0"/>
      </w:pPr>
      <w:r>
        <w:t>分为有机肥</w:t>
      </w:r>
      <w:r>
        <w:t>（迟效性农家肥）和无机肥（速效性化学肥）。</w:t>
      </w:r>
      <w:r>
        <w:t xml:space="preserve"> </w:t>
      </w:r>
    </w:p>
    <w:p w:rsidR="00DF77C1" w:rsidRDefault="00DA0B7E">
      <w:pPr>
        <w:spacing w:after="168" w:line="265" w:lineRule="auto"/>
        <w:ind w:left="0" w:right="300" w:firstLine="0"/>
      </w:pPr>
      <w:r>
        <w:rPr>
          <w:rFonts w:hint="eastAsia"/>
        </w:rPr>
        <w:t>4.5.2</w:t>
      </w:r>
      <w:r>
        <w:rPr>
          <w:rFonts w:ascii="黑体" w:eastAsia="黑体" w:hAnsi="黑体" w:cs="黑体"/>
        </w:rPr>
        <w:t>施肥时期</w:t>
      </w:r>
      <w:r>
        <w:rPr>
          <w:rFonts w:ascii="黑体" w:eastAsia="黑体" w:hAnsi="黑体" w:cs="黑体"/>
        </w:rPr>
        <w:t xml:space="preserve"> </w:t>
      </w:r>
    </w:p>
    <w:p w:rsidR="00DF77C1" w:rsidRDefault="00DA0B7E">
      <w:pPr>
        <w:spacing w:after="164"/>
        <w:ind w:left="430" w:right="0"/>
      </w:pPr>
      <w:r>
        <w:t>春茶前施催芽肥，夏、秋茶前追肥，秋、冬季结合深耕施基肥。</w:t>
      </w:r>
      <w:r>
        <w:t xml:space="preserve"> </w:t>
      </w:r>
    </w:p>
    <w:p w:rsidR="00DF77C1" w:rsidRDefault="00DA0B7E">
      <w:pPr>
        <w:spacing w:after="168" w:line="265" w:lineRule="auto"/>
        <w:ind w:left="0" w:right="300" w:firstLine="0"/>
      </w:pPr>
      <w:r>
        <w:rPr>
          <w:rFonts w:hint="eastAsia"/>
        </w:rPr>
        <w:t>4.5.3</w:t>
      </w:r>
      <w:r>
        <w:rPr>
          <w:rFonts w:ascii="黑体" w:eastAsia="黑体" w:hAnsi="黑体" w:cs="黑体"/>
        </w:rPr>
        <w:t>施肥量</w:t>
      </w:r>
      <w:r>
        <w:rPr>
          <w:rFonts w:ascii="黑体" w:eastAsia="黑体" w:hAnsi="黑体" w:cs="黑体"/>
        </w:rPr>
        <w:t xml:space="preserve"> </w:t>
      </w:r>
    </w:p>
    <w:p w:rsidR="00DF77C1" w:rsidRDefault="00DA0B7E">
      <w:pPr>
        <w:spacing w:after="0" w:line="274" w:lineRule="auto"/>
        <w:ind w:left="0" w:right="300" w:firstLine="0"/>
      </w:pPr>
      <w:r>
        <w:rPr>
          <w:rFonts w:hint="eastAsia"/>
        </w:rPr>
        <w:t>4.5.3.1</w:t>
      </w:r>
      <w:r>
        <w:t>对幼龄茶园，氮、磷、钾配合施肥。定植后一年内的幼龄茶园，当年或次年初夏第一次施肥，结合松土，每公顷用纯氮</w:t>
      </w:r>
      <w:r>
        <w:t>15kg</w:t>
      </w:r>
      <w:r>
        <w:t>～</w:t>
      </w:r>
      <w:r>
        <w:t>25kg</w:t>
      </w:r>
      <w:r>
        <w:t>浇施，夏秋季再追肥</w:t>
      </w:r>
      <w:r>
        <w:t xml:space="preserve">1 </w:t>
      </w:r>
      <w:r>
        <w:t>次～</w:t>
      </w:r>
      <w:r>
        <w:t xml:space="preserve">2 </w:t>
      </w:r>
      <w:r>
        <w:t>次。第二年开始每年分春、夏、秋三季追肥，用量应随树龄增长逐年增加。</w:t>
      </w:r>
      <w:r>
        <w:t xml:space="preserve"> </w:t>
      </w:r>
    </w:p>
    <w:p w:rsidR="00DF77C1" w:rsidRDefault="00DA0B7E">
      <w:pPr>
        <w:spacing w:after="156" w:line="274" w:lineRule="auto"/>
        <w:ind w:left="0" w:right="300" w:firstLine="0"/>
      </w:pPr>
      <w:r>
        <w:rPr>
          <w:rFonts w:hint="eastAsia"/>
        </w:rPr>
        <w:t>4.5.3.2</w:t>
      </w:r>
      <w:r>
        <w:t>对成龄茶园，以氮肥为主，辅磷、钾肥。施肥量根据土壤肥力及干茶产量确定，每生产</w:t>
      </w:r>
      <w:r>
        <w:t xml:space="preserve">100kg </w:t>
      </w:r>
      <w:r>
        <w:t>干茶应施纯氮</w:t>
      </w:r>
      <w:r>
        <w:t>20kg</w:t>
      </w:r>
      <w:r>
        <w:t>～</w:t>
      </w:r>
      <w:r>
        <w:t>30kg</w:t>
      </w:r>
      <w:r>
        <w:t>，</w:t>
      </w:r>
      <w:r>
        <w:t>N</w:t>
      </w:r>
      <w:r>
        <w:t>、</w:t>
      </w:r>
      <w:r>
        <w:t>P</w:t>
      </w:r>
      <w:r>
        <w:t>、</w:t>
      </w:r>
      <w:r>
        <w:t>K</w:t>
      </w:r>
      <w:r>
        <w:t>肥按</w:t>
      </w:r>
      <w:r>
        <w:t>3:1:1</w:t>
      </w:r>
      <w:r>
        <w:t>比例配施，其中基肥施肥量占总量的</w:t>
      </w:r>
      <w:r>
        <w:t>40 %</w:t>
      </w:r>
      <w:r>
        <w:t>以上，春、夏、秋追肥量比例为</w:t>
      </w:r>
      <w:r>
        <w:t>5:2:3</w:t>
      </w:r>
      <w:r>
        <w:t>。</w:t>
      </w:r>
      <w:r>
        <w:t xml:space="preserve"> </w:t>
      </w:r>
    </w:p>
    <w:p w:rsidR="00DF77C1" w:rsidRDefault="00DA0B7E">
      <w:pPr>
        <w:spacing w:after="164"/>
        <w:ind w:left="0" w:right="300" w:firstLine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6</w:t>
      </w:r>
      <w:r>
        <w:rPr>
          <w:rFonts w:hint="eastAsia"/>
          <w:b/>
        </w:rPr>
        <w:t>茶树修剪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4.6.</w:t>
      </w:r>
      <w:r>
        <w:rPr>
          <w:rFonts w:ascii="宋体" w:eastAsia="宋体" w:hAnsi="宋体" w:cs="宋体" w:hint="eastAsia"/>
          <w:b/>
        </w:rPr>
        <w:t>1</w:t>
      </w:r>
      <w:r>
        <w:rPr>
          <w:rFonts w:ascii="宋体" w:eastAsia="宋体" w:hAnsi="宋体" w:cs="宋体" w:hint="eastAsia"/>
          <w:b/>
        </w:rPr>
        <w:t>定型修剪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幼龄茶树在茶苗移栽定植时用整枝剪在离地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处剪去主枝；第二年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月上旬用篱剪在离地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或在上年剪口上提高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处修剪；第三年春茶采摘后，用篱剪或修剪机在离地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5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处修剪。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4.6.2</w:t>
      </w:r>
      <w:r>
        <w:rPr>
          <w:rFonts w:ascii="宋体" w:eastAsia="宋体" w:hAnsi="宋体" w:cs="宋体" w:hint="eastAsia"/>
          <w:b/>
        </w:rPr>
        <w:t>轻修剪</w:t>
      </w:r>
    </w:p>
    <w:p w:rsidR="00DF77C1" w:rsidRDefault="00DA0B7E">
      <w:pPr>
        <w:pStyle w:val="af"/>
        <w:spacing w:line="360" w:lineRule="exact"/>
        <w:ind w:firstLineChars="221" w:firstLine="464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成龄茶园</w:t>
      </w:r>
      <w:r>
        <w:rPr>
          <w:rFonts w:hAnsi="宋体" w:hint="eastAsia"/>
          <w:color w:val="000000"/>
          <w:szCs w:val="21"/>
        </w:rPr>
        <w:t>可每年或隔年进行一次，春茶采摘后剪去冠面</w:t>
      </w:r>
      <w:r>
        <w:rPr>
          <w:rFonts w:hAnsi="宋体" w:hint="eastAsia"/>
          <w:spacing w:val="26"/>
          <w:szCs w:val="21"/>
        </w:rPr>
        <w:t>3</w:t>
      </w:r>
      <w:r>
        <w:rPr>
          <w:rFonts w:hAnsi="宋体" w:hint="eastAsia"/>
          <w:color w:val="000000"/>
          <w:szCs w:val="21"/>
        </w:rPr>
        <w:t>cm</w:t>
      </w:r>
      <w:r>
        <w:rPr>
          <w:rFonts w:hAnsi="宋体" w:hint="eastAsia"/>
          <w:color w:val="000000"/>
          <w:szCs w:val="21"/>
        </w:rPr>
        <w:t>～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color w:val="000000"/>
          <w:szCs w:val="21"/>
        </w:rPr>
        <w:t>cm</w:t>
      </w:r>
      <w:r>
        <w:rPr>
          <w:rFonts w:hAnsi="宋体" w:hint="eastAsia"/>
          <w:color w:val="000000"/>
          <w:szCs w:val="21"/>
        </w:rPr>
        <w:t>的枝叶，阳坡茶园可在秋末冬初进行。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4.6.3</w:t>
      </w:r>
      <w:r>
        <w:rPr>
          <w:rFonts w:ascii="宋体" w:eastAsia="宋体" w:hAnsi="宋体" w:cs="宋体" w:hint="eastAsia"/>
          <w:b/>
        </w:rPr>
        <w:t>深修剪</w:t>
      </w:r>
    </w:p>
    <w:p w:rsidR="00DF77C1" w:rsidRDefault="00DA0B7E">
      <w:pPr>
        <w:pStyle w:val="af"/>
        <w:spacing w:line="360" w:lineRule="exact"/>
        <w:ind w:firstLineChars="221" w:firstLine="464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经多年采摘茶树树冠面的小枝生长出现过密、过细、节结多的茶园，春茶后或夏茶后剪去冠面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color w:val="000000"/>
          <w:szCs w:val="21"/>
        </w:rPr>
        <w:t>cm</w:t>
      </w:r>
      <w:r>
        <w:rPr>
          <w:rFonts w:hAnsi="宋体" w:hint="eastAsia"/>
          <w:color w:val="000000"/>
          <w:szCs w:val="21"/>
        </w:rPr>
        <w:t>～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color w:val="000000"/>
          <w:szCs w:val="21"/>
        </w:rPr>
        <w:t>cm</w:t>
      </w:r>
      <w:r>
        <w:rPr>
          <w:rFonts w:hAnsi="宋体" w:hint="eastAsia"/>
          <w:color w:val="000000"/>
          <w:szCs w:val="21"/>
        </w:rPr>
        <w:t>。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4.6.4</w:t>
      </w:r>
      <w:r>
        <w:rPr>
          <w:rFonts w:ascii="宋体" w:eastAsia="宋体" w:hAnsi="宋体" w:cs="宋体" w:hint="eastAsia"/>
          <w:b/>
        </w:rPr>
        <w:t>重修剪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宜在春茶或早茶后进行，用整枝剪或重修剪机将衰老茶树地上部分的枝条剪去</w:t>
      </w:r>
      <w:r>
        <w:rPr>
          <w:rFonts w:hAnsi="宋体" w:hint="eastAsia"/>
          <w:szCs w:val="21"/>
        </w:rPr>
        <w:t>1/2</w:t>
      </w:r>
      <w:r>
        <w:rPr>
          <w:rFonts w:hAnsi="宋体" w:hint="eastAsia"/>
          <w:szCs w:val="21"/>
        </w:rPr>
        <w:t>或</w:t>
      </w:r>
      <w:r>
        <w:rPr>
          <w:rFonts w:hAnsi="宋体" w:hint="eastAsia"/>
          <w:szCs w:val="21"/>
        </w:rPr>
        <w:t>1/3</w:t>
      </w:r>
      <w:r>
        <w:rPr>
          <w:rFonts w:hAnsi="宋体" w:hint="eastAsia"/>
          <w:szCs w:val="21"/>
        </w:rPr>
        <w:t>，重新培育树冠。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4.6.5</w:t>
      </w:r>
      <w:r>
        <w:rPr>
          <w:rFonts w:ascii="宋体" w:eastAsia="宋体" w:hAnsi="宋体" w:cs="宋体" w:hint="eastAsia"/>
          <w:b/>
        </w:rPr>
        <w:t>台刈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宜在早春或春茶后进行，用台刈铗或锋利柴刀将老茶树离地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地上部枝条全部刈去，重新全面塑造树冠。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4.7</w:t>
      </w:r>
      <w:r>
        <w:rPr>
          <w:rFonts w:ascii="宋体" w:eastAsia="宋体" w:hAnsi="宋体" w:cs="宋体" w:hint="eastAsia"/>
          <w:b/>
        </w:rPr>
        <w:t>病虫害防治</w:t>
      </w:r>
    </w:p>
    <w:p w:rsidR="00DF77C1" w:rsidRDefault="00DA0B7E" w:rsidP="00663D4D">
      <w:pPr>
        <w:pStyle w:val="ad"/>
        <w:numPr>
          <w:ilvl w:val="2"/>
          <w:numId w:val="0"/>
        </w:numPr>
        <w:spacing w:before="156" w:after="156" w:line="360" w:lineRule="exact"/>
        <w:ind w:firstLineChars="196" w:firstLine="41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</w:rPr>
        <w:t>按照“预防为主，综合防治”的方针，以农业防治为基础，根据病虫发生、发展规律，因地制宜、合理运用化学防治、生物防治、物理机械防治等措施，经济、安全有效地控制病虫害。应加强病虫预测预报，做到及时、准确地防治。选用高效、低毒、低残留，对天敌杀伤力低的药剂。农药使用要求按</w:t>
      </w:r>
      <w:r>
        <w:rPr>
          <w:rFonts w:ascii="宋体" w:eastAsia="宋体" w:hAnsi="宋体" w:cs="宋体" w:hint="eastAsia"/>
        </w:rPr>
        <w:t>GB 4285</w:t>
      </w:r>
      <w:r>
        <w:rPr>
          <w:rFonts w:ascii="宋体" w:eastAsia="宋体" w:hAnsi="宋体" w:cs="宋体" w:hint="eastAsia"/>
        </w:rPr>
        <w:t>《农药安全使用标准》和</w:t>
      </w:r>
      <w:r>
        <w:rPr>
          <w:rFonts w:ascii="宋体" w:eastAsia="宋体" w:hAnsi="宋体" w:cs="宋体" w:hint="eastAsia"/>
        </w:rPr>
        <w:t>GB/T 8321</w:t>
      </w:r>
      <w:r>
        <w:rPr>
          <w:rFonts w:ascii="宋体" w:eastAsia="宋体" w:hAnsi="宋体" w:cs="宋体" w:hint="eastAsia"/>
        </w:rPr>
        <w:t>《农药合理使用准则》（所有部分）的规定执行。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5</w:t>
      </w:r>
      <w:r>
        <w:rPr>
          <w:rFonts w:ascii="宋体" w:eastAsia="宋体" w:hAnsi="宋体" w:cs="宋体" w:hint="eastAsia"/>
          <w:b/>
        </w:rPr>
        <w:t>鲜叶采摘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5.1</w:t>
      </w:r>
      <w:r>
        <w:rPr>
          <w:rFonts w:ascii="宋体" w:eastAsia="宋体" w:hAnsi="宋体" w:cs="宋体" w:hint="eastAsia"/>
          <w:b/>
        </w:rPr>
        <w:t>采摘时间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</w:t>
      </w:r>
      <w:r>
        <w:rPr>
          <w:rFonts w:ascii="宋体" w:eastAsia="宋体" w:hAnsi="宋体" w:cs="宋体" w:hint="eastAsia"/>
          <w:bCs/>
        </w:rPr>
        <w:t>月下旬至</w:t>
      </w:r>
      <w:r>
        <w:rPr>
          <w:rFonts w:ascii="宋体" w:eastAsia="宋体" w:hAnsi="宋体" w:cs="宋体" w:hint="eastAsia"/>
          <w:bCs/>
        </w:rPr>
        <w:t>5</w:t>
      </w:r>
      <w:r>
        <w:rPr>
          <w:rFonts w:ascii="宋体" w:eastAsia="宋体" w:hAnsi="宋体" w:cs="宋体" w:hint="eastAsia"/>
          <w:bCs/>
        </w:rPr>
        <w:t>月中旬、</w:t>
      </w:r>
      <w:r>
        <w:rPr>
          <w:rFonts w:ascii="宋体" w:eastAsia="宋体" w:hAnsi="宋体" w:cs="宋体" w:hint="eastAsia"/>
          <w:bCs/>
        </w:rPr>
        <w:t>8</w:t>
      </w:r>
      <w:r>
        <w:rPr>
          <w:rFonts w:ascii="宋体" w:eastAsia="宋体" w:hAnsi="宋体" w:cs="宋体" w:hint="eastAsia"/>
          <w:bCs/>
        </w:rPr>
        <w:t>月上旬至</w:t>
      </w:r>
      <w:r>
        <w:rPr>
          <w:rFonts w:ascii="宋体" w:eastAsia="宋体" w:hAnsi="宋体" w:cs="宋体" w:hint="eastAsia"/>
          <w:bCs/>
        </w:rPr>
        <w:t>9</w:t>
      </w:r>
      <w:r>
        <w:rPr>
          <w:rFonts w:ascii="宋体" w:eastAsia="宋体" w:hAnsi="宋体" w:cs="宋体" w:hint="eastAsia"/>
          <w:bCs/>
        </w:rPr>
        <w:t>月下旬，茶树一芽一叶初展时为茶园开采适期。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5.2</w:t>
      </w:r>
      <w:r>
        <w:rPr>
          <w:rFonts w:ascii="宋体" w:eastAsia="宋体" w:hAnsi="宋体" w:cs="宋体" w:hint="eastAsia"/>
          <w:b/>
        </w:rPr>
        <w:t>采摘标准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一芽一叶初展至一芽三叶，鲜叶质量要求芽叶完整、鲜嫩匀净，分为特级、一级、二级、三级，指标应符合表</w:t>
      </w:r>
      <w:r>
        <w:rPr>
          <w:rFonts w:ascii="宋体" w:eastAsia="宋体" w:hAnsi="宋体" w:cs="宋体" w:hint="eastAsia"/>
          <w:bCs/>
        </w:rPr>
        <w:t>1</w:t>
      </w:r>
      <w:r>
        <w:rPr>
          <w:rFonts w:ascii="宋体" w:eastAsia="宋体" w:hAnsi="宋体" w:cs="宋体" w:hint="eastAsia"/>
          <w:bCs/>
        </w:rPr>
        <w:t>的要求。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5.3</w:t>
      </w:r>
      <w:r>
        <w:rPr>
          <w:rFonts w:ascii="宋体" w:eastAsia="宋体" w:hAnsi="宋体" w:cs="宋体" w:hint="eastAsia"/>
          <w:b/>
        </w:rPr>
        <w:t>采摘方法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根据制茶等级按标准采摘，先发先采、分批分次；采用提手采，不得掐采、捋采、抓采和带老叶杂物采摘。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5.4</w:t>
      </w:r>
      <w:r>
        <w:rPr>
          <w:rFonts w:ascii="宋体" w:eastAsia="宋体" w:hAnsi="宋体" w:cs="宋体" w:hint="eastAsia"/>
          <w:b/>
        </w:rPr>
        <w:t>鲜叶盛装</w:t>
      </w:r>
    </w:p>
    <w:p w:rsidR="00DF77C1" w:rsidRDefault="00DA0B7E">
      <w:pPr>
        <w:spacing w:line="360" w:lineRule="exact"/>
        <w:ind w:leftChars="100" w:left="210" w:firstLineChars="95" w:firstLine="199"/>
        <w:jc w:val="both"/>
      </w:pPr>
      <w:r>
        <w:rPr>
          <w:rFonts w:hint="eastAsia"/>
        </w:rPr>
        <w:t>用清洁卫生、透气性良好的竹篮、篓筐等竹制器具盛装，不得紧压。</w:t>
      </w:r>
    </w:p>
    <w:p w:rsidR="00DF77C1" w:rsidRDefault="00DA0B7E">
      <w:pPr>
        <w:spacing w:line="360" w:lineRule="exact"/>
        <w:jc w:val="both"/>
        <w:rPr>
          <w:b/>
          <w:bCs/>
        </w:rPr>
      </w:pPr>
      <w:r>
        <w:rPr>
          <w:rFonts w:hint="eastAsia"/>
          <w:b/>
          <w:bCs/>
        </w:rPr>
        <w:t>5.5</w:t>
      </w:r>
      <w:r>
        <w:rPr>
          <w:rFonts w:hint="eastAsia"/>
          <w:b/>
          <w:bCs/>
        </w:rPr>
        <w:t>鲜叶运送</w:t>
      </w:r>
    </w:p>
    <w:p w:rsidR="00DF77C1" w:rsidRDefault="00DA0B7E">
      <w:pPr>
        <w:spacing w:line="360" w:lineRule="exact"/>
        <w:ind w:leftChars="100" w:left="210" w:firstLineChars="195" w:firstLine="409"/>
        <w:jc w:val="both"/>
      </w:pPr>
      <w:r>
        <w:rPr>
          <w:rFonts w:hint="eastAsia"/>
          <w:bCs/>
          <w:color w:val="auto"/>
          <w:kern w:val="0"/>
        </w:rPr>
        <w:t>必须及时，运送工具应清洁卫生，避免日晒雨淋，并不得与有异味、有毒的物品混放。</w:t>
      </w:r>
    </w:p>
    <w:p w:rsidR="00DF77C1" w:rsidRDefault="00DA0B7E">
      <w:pPr>
        <w:pStyle w:val="af2"/>
        <w:numPr>
          <w:ilvl w:val="0"/>
          <w:numId w:val="6"/>
        </w:numPr>
        <w:tabs>
          <w:tab w:val="left" w:pos="360"/>
        </w:tabs>
        <w:spacing w:before="156" w:after="156"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鲜叶质量分类要求</w:t>
      </w:r>
    </w:p>
    <w:tbl>
      <w:tblPr>
        <w:tblW w:w="834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230"/>
      </w:tblGrid>
      <w:tr w:rsidR="00DF77C1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要求</w:t>
            </w:r>
          </w:p>
        </w:tc>
      </w:tr>
      <w:tr w:rsidR="00DF77C1"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特级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一芽一叶初展至一芽一叶</w:t>
            </w:r>
          </w:p>
        </w:tc>
      </w:tr>
      <w:tr w:rsidR="00DF77C1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一芽一叶至一芽二叶</w:t>
            </w:r>
          </w:p>
        </w:tc>
      </w:tr>
      <w:tr w:rsidR="00DF77C1">
        <w:tc>
          <w:tcPr>
            <w:tcW w:w="41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一芽二叶至一芽三叶初展</w:t>
            </w:r>
          </w:p>
        </w:tc>
      </w:tr>
      <w:tr w:rsidR="00DF77C1"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三级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7C1" w:rsidRDefault="00DA0B7E">
            <w:pPr>
              <w:spacing w:line="360" w:lineRule="exact"/>
              <w:jc w:val="center"/>
            </w:pPr>
            <w:r>
              <w:rPr>
                <w:rFonts w:hint="eastAsia"/>
              </w:rPr>
              <w:t>一芽三叶初展至一芽三叶</w:t>
            </w:r>
          </w:p>
        </w:tc>
      </w:tr>
    </w:tbl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加工工艺</w:t>
      </w:r>
    </w:p>
    <w:p w:rsidR="00DF77C1" w:rsidRDefault="00DA0B7E">
      <w:pPr>
        <w:pStyle w:val="ad"/>
        <w:numPr>
          <w:ilvl w:val="2"/>
          <w:numId w:val="0"/>
        </w:numPr>
        <w:spacing w:before="156" w:after="156"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加工环境与设备按</w:t>
      </w:r>
      <w:r>
        <w:rPr>
          <w:rFonts w:ascii="宋体" w:eastAsia="宋体" w:hAnsi="宋体" w:cs="宋体" w:hint="eastAsia"/>
        </w:rPr>
        <w:t>DB33/T 627</w:t>
      </w:r>
      <w:r>
        <w:rPr>
          <w:rFonts w:ascii="宋体" w:eastAsia="宋体" w:hAnsi="宋体" w:cs="宋体" w:hint="eastAsia"/>
        </w:rPr>
        <w:t>《茶叶生产企业场所与设备条件》的规定执行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.1</w:t>
      </w:r>
      <w:r>
        <w:rPr>
          <w:rFonts w:ascii="宋体" w:eastAsia="宋体" w:hAnsi="宋体" w:cs="宋体" w:hint="eastAsia"/>
          <w:b/>
        </w:rPr>
        <w:t>卷曲形温州早茶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ind w:firstLineChars="150" w:firstLine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卷曲形温州早茶工艺流程为：摊青→杀青→揉捻→二青→三青→干燥→整理。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</w:t>
      </w:r>
      <w:r>
        <w:rPr>
          <w:rFonts w:ascii="宋体" w:eastAsia="宋体" w:hAnsi="宋体" w:cs="宋体" w:hint="eastAsia"/>
          <w:b/>
        </w:rPr>
        <w:t>1.1</w:t>
      </w:r>
      <w:r>
        <w:rPr>
          <w:rFonts w:ascii="宋体" w:eastAsia="宋体" w:hAnsi="宋体" w:cs="宋体" w:hint="eastAsia"/>
          <w:b/>
        </w:rPr>
        <w:t>摊青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鲜叶进厂要分级验收，分别摊放，摊青厚度不超过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，摊青叶失水率控制在</w:t>
      </w:r>
      <w:r>
        <w:rPr>
          <w:rFonts w:hAnsi="宋体" w:hint="eastAsia"/>
          <w:szCs w:val="21"/>
        </w:rPr>
        <w:t>10%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15%</w:t>
      </w:r>
      <w:r>
        <w:rPr>
          <w:rFonts w:hAnsi="宋体" w:hint="eastAsia"/>
          <w:szCs w:val="21"/>
        </w:rPr>
        <w:t>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6.1</w:t>
      </w:r>
      <w:r>
        <w:rPr>
          <w:rFonts w:ascii="宋体" w:eastAsia="宋体" w:hAnsi="宋体" w:cs="宋体" w:hint="eastAsia"/>
          <w:b/>
        </w:rPr>
        <w:t>.2</w:t>
      </w:r>
      <w:r>
        <w:rPr>
          <w:rFonts w:ascii="宋体" w:eastAsia="宋体" w:hAnsi="宋体" w:cs="宋体" w:hint="eastAsia"/>
          <w:b/>
        </w:rPr>
        <w:t>杀青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杀青掌握“高温杀青，先高后低，嫩叶老杀，老叶嫩杀”的原则，杀青减重率控制在</w:t>
      </w:r>
      <w:r>
        <w:rPr>
          <w:rFonts w:hAnsi="宋体" w:hint="eastAsia"/>
          <w:szCs w:val="21"/>
        </w:rPr>
        <w:t>40%</w:t>
      </w:r>
      <w:r>
        <w:rPr>
          <w:rFonts w:hAnsi="宋体" w:hint="eastAsia"/>
          <w:szCs w:val="21"/>
        </w:rPr>
        <w:t>左右。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</w:t>
      </w:r>
      <w:r>
        <w:rPr>
          <w:rFonts w:ascii="宋体" w:eastAsia="宋体" w:hAnsi="宋体" w:cs="宋体" w:hint="eastAsia"/>
          <w:b/>
        </w:rPr>
        <w:t>1.3</w:t>
      </w:r>
      <w:r>
        <w:rPr>
          <w:rFonts w:ascii="宋体" w:eastAsia="宋体" w:hAnsi="宋体" w:cs="宋体" w:hint="eastAsia"/>
          <w:b/>
        </w:rPr>
        <w:t>揉捻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揉捻投叶量视揉捻机型号而定，揉捻加压轻、重、轻交替进行，揉捻程度视鲜叶嫩度而定，以叶片细胞组织破碎率达</w:t>
      </w:r>
      <w:r>
        <w:rPr>
          <w:rFonts w:hAnsi="宋体" w:hint="eastAsia"/>
          <w:szCs w:val="21"/>
        </w:rPr>
        <w:t>30%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65%</w:t>
      </w:r>
      <w:r>
        <w:rPr>
          <w:rFonts w:hAnsi="宋体" w:hint="eastAsia"/>
          <w:szCs w:val="21"/>
        </w:rPr>
        <w:t>，成条率达</w:t>
      </w:r>
      <w:r>
        <w:rPr>
          <w:rFonts w:hAnsi="宋体" w:hint="eastAsia"/>
          <w:szCs w:val="21"/>
        </w:rPr>
        <w:t>60%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80%</w:t>
      </w:r>
      <w:r>
        <w:rPr>
          <w:rFonts w:hAnsi="宋体" w:hint="eastAsia"/>
          <w:szCs w:val="21"/>
        </w:rPr>
        <w:t>为宜。</w:t>
      </w:r>
    </w:p>
    <w:p w:rsidR="00DF77C1" w:rsidRDefault="00DA0B7E">
      <w:pPr>
        <w:pStyle w:val="af"/>
        <w:spacing w:line="360" w:lineRule="exact"/>
        <w:ind w:firstLineChars="0" w:firstLine="0"/>
        <w:rPr>
          <w:rFonts w:hAnsi="宋体"/>
          <w:b/>
          <w:szCs w:val="21"/>
        </w:rPr>
      </w:pPr>
      <w:r>
        <w:rPr>
          <w:rFonts w:hAnsi="宋体" w:hint="eastAsia"/>
          <w:szCs w:val="21"/>
        </w:rPr>
        <w:t>6.</w:t>
      </w:r>
      <w:r>
        <w:rPr>
          <w:rFonts w:hAnsi="宋体" w:hint="eastAsia"/>
          <w:b/>
          <w:szCs w:val="21"/>
        </w:rPr>
        <w:t>1.4</w:t>
      </w:r>
      <w:r>
        <w:rPr>
          <w:rFonts w:hAnsi="宋体" w:hint="eastAsia"/>
          <w:b/>
          <w:szCs w:val="21"/>
        </w:rPr>
        <w:t>二青（初烘）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采用高温快烘法，风温</w:t>
      </w:r>
      <w:r>
        <w:rPr>
          <w:rFonts w:hAnsi="宋体" w:hint="eastAsia"/>
          <w:szCs w:val="21"/>
        </w:rPr>
        <w:t>130</w:t>
      </w:r>
      <w:r>
        <w:rPr>
          <w:rFonts w:hAnsi="宋体" w:hint="eastAsia"/>
          <w:szCs w:val="21"/>
        </w:rPr>
        <w:t>℃～</w:t>
      </w:r>
      <w:r>
        <w:rPr>
          <w:rFonts w:hAnsi="宋体" w:hint="eastAsia"/>
          <w:szCs w:val="21"/>
        </w:rPr>
        <w:t>150</w:t>
      </w:r>
      <w:r>
        <w:rPr>
          <w:rFonts w:hAnsi="宋体" w:hint="eastAsia"/>
          <w:szCs w:val="21"/>
        </w:rPr>
        <w:t>℃，摊叶厚度小于</w:t>
      </w:r>
      <w:r>
        <w:rPr>
          <w:rFonts w:hAnsi="宋体" w:hint="eastAsia"/>
          <w:spacing w:val="26"/>
          <w:szCs w:val="21"/>
        </w:rPr>
        <w:t>2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，时间</w:t>
      </w:r>
      <w:r>
        <w:rPr>
          <w:rFonts w:hAnsi="宋体" w:hint="eastAsia"/>
          <w:szCs w:val="21"/>
        </w:rPr>
        <w:t>8min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12min</w:t>
      </w:r>
      <w:r>
        <w:rPr>
          <w:rFonts w:hAnsi="宋体" w:hint="eastAsia"/>
          <w:szCs w:val="21"/>
        </w:rPr>
        <w:t>为宜。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.1.5</w:t>
      </w:r>
      <w:r>
        <w:rPr>
          <w:rFonts w:ascii="宋体" w:eastAsia="宋体" w:hAnsi="宋体" w:cs="宋体" w:hint="eastAsia"/>
          <w:b/>
        </w:rPr>
        <w:t>三青（复烘）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锅（风）温</w:t>
      </w:r>
      <w:r>
        <w:rPr>
          <w:rFonts w:hAnsi="宋体" w:hint="eastAsia"/>
          <w:szCs w:val="21"/>
        </w:rPr>
        <w:t>120</w:t>
      </w:r>
      <w:r>
        <w:rPr>
          <w:rFonts w:hAnsi="宋体" w:hint="eastAsia"/>
          <w:szCs w:val="21"/>
        </w:rPr>
        <w:t>℃为宜，炒（烘）至含水率在</w:t>
      </w:r>
      <w:r>
        <w:rPr>
          <w:rFonts w:hAnsi="宋体" w:hint="eastAsia"/>
          <w:szCs w:val="21"/>
        </w:rPr>
        <w:t>20%</w:t>
      </w:r>
      <w:r>
        <w:rPr>
          <w:rFonts w:hAnsi="宋体" w:hint="eastAsia"/>
          <w:szCs w:val="21"/>
        </w:rPr>
        <w:t>左右。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.1.6</w:t>
      </w:r>
      <w:r>
        <w:rPr>
          <w:rFonts w:ascii="宋体" w:eastAsia="宋体" w:hAnsi="宋体" w:cs="宋体" w:hint="eastAsia"/>
          <w:b/>
        </w:rPr>
        <w:t>干燥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按产品质量要求，可采用炒或烘两种干燥方式，锅（风）温</w:t>
      </w:r>
      <w:r>
        <w:rPr>
          <w:rFonts w:hAnsi="宋体" w:hint="eastAsia"/>
          <w:szCs w:val="21"/>
        </w:rPr>
        <w:t>11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℃～</w:t>
      </w:r>
      <w:r>
        <w:rPr>
          <w:rFonts w:hAnsi="宋体" w:hint="eastAsia"/>
          <w:szCs w:val="21"/>
        </w:rPr>
        <w:t>12</w:t>
      </w:r>
      <w:r>
        <w:rPr>
          <w:rFonts w:hAnsi="宋体" w:hint="eastAsia"/>
          <w:spacing w:val="26"/>
          <w:szCs w:val="21"/>
        </w:rPr>
        <w:t>0</w:t>
      </w:r>
      <w:r>
        <w:rPr>
          <w:rFonts w:hAnsi="宋体" w:hint="eastAsia"/>
          <w:szCs w:val="21"/>
        </w:rPr>
        <w:t>℃，炒（烘）至足干，含水率控在</w:t>
      </w:r>
      <w:r>
        <w:rPr>
          <w:rFonts w:hAnsi="宋体" w:hint="eastAsia"/>
          <w:szCs w:val="21"/>
        </w:rPr>
        <w:t>6.5%</w:t>
      </w:r>
      <w:r>
        <w:rPr>
          <w:rFonts w:hAnsi="宋体" w:hint="eastAsia"/>
          <w:szCs w:val="21"/>
        </w:rPr>
        <w:t>以下。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</w:t>
      </w:r>
      <w:r>
        <w:rPr>
          <w:rFonts w:ascii="宋体" w:eastAsia="宋体" w:hAnsi="宋体" w:cs="宋体" w:hint="eastAsia"/>
          <w:b/>
        </w:rPr>
        <w:t>1.7</w:t>
      </w:r>
      <w:r>
        <w:rPr>
          <w:rFonts w:ascii="宋体" w:eastAsia="宋体" w:hAnsi="宋体" w:cs="宋体" w:hint="eastAsia"/>
          <w:b/>
        </w:rPr>
        <w:t>整理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按各级温州早茶卷曲形茶的品质状况，经筛分、拣剔、风选、补火提香、拼配、匀堆后即可装箱或包装。</w:t>
      </w:r>
    </w:p>
    <w:p w:rsidR="00DF77C1" w:rsidRDefault="00DA0B7E">
      <w:pPr>
        <w:pStyle w:val="af1"/>
        <w:numPr>
          <w:ilvl w:val="3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.2</w:t>
      </w:r>
      <w:r>
        <w:rPr>
          <w:rFonts w:ascii="宋体" w:eastAsia="宋体" w:hAnsi="宋体" w:cs="宋体" w:hint="eastAsia"/>
          <w:b/>
        </w:rPr>
        <w:t>扁形温州早茶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扁形温州早茶茶的工艺流程为：摊青→青锅（杀青）→理条→摊凉回潮→辉锅→整理。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.2.1</w:t>
      </w:r>
      <w:r>
        <w:rPr>
          <w:rFonts w:ascii="宋体" w:eastAsia="宋体" w:hAnsi="宋体" w:cs="宋体" w:hint="eastAsia"/>
          <w:b/>
        </w:rPr>
        <w:t>摊青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鲜叶进厂要分级验收，分别摊放，摊青厚度不超过</w:t>
      </w:r>
      <w:r>
        <w:rPr>
          <w:rFonts w:hAnsi="宋体" w:hint="eastAsia"/>
          <w:spacing w:val="26"/>
          <w:szCs w:val="21"/>
        </w:rPr>
        <w:t>5</w:t>
      </w:r>
      <w:r>
        <w:rPr>
          <w:rFonts w:hAnsi="宋体" w:hint="eastAsia"/>
          <w:szCs w:val="21"/>
        </w:rPr>
        <w:t>cm</w:t>
      </w:r>
      <w:r>
        <w:rPr>
          <w:rFonts w:hAnsi="宋体" w:hint="eastAsia"/>
          <w:szCs w:val="21"/>
        </w:rPr>
        <w:t>，摊青叶失水率控制在</w:t>
      </w:r>
      <w:r>
        <w:rPr>
          <w:rFonts w:hAnsi="宋体" w:hint="eastAsia"/>
          <w:szCs w:val="21"/>
        </w:rPr>
        <w:t>10%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15%</w:t>
      </w:r>
      <w:r>
        <w:rPr>
          <w:rFonts w:hAnsi="宋体" w:hint="eastAsia"/>
          <w:szCs w:val="21"/>
        </w:rPr>
        <w:t>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6.2</w:t>
      </w:r>
      <w:r>
        <w:rPr>
          <w:rFonts w:ascii="宋体" w:eastAsia="宋体" w:hAnsi="宋体" w:cs="宋体" w:hint="eastAsia"/>
          <w:b/>
        </w:rPr>
        <w:t>.2</w:t>
      </w:r>
      <w:r>
        <w:rPr>
          <w:rFonts w:ascii="宋体" w:eastAsia="宋体" w:hAnsi="宋体" w:cs="宋体" w:hint="eastAsia"/>
          <w:b/>
        </w:rPr>
        <w:t>青锅（杀青）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按鲜叶等级、数量和设备条件，采用手工炒制或机械炒制，掌握“高温杀青，先高后低，嫩叶老杀，老叶嫩杀”的原则，投叶量、温度、力度、时间等控制参数视不同摊青叶、设备条件而定；完成青锅，初步成扁形（采</w:t>
      </w:r>
      <w:r>
        <w:rPr>
          <w:rFonts w:hAnsi="宋体" w:hint="eastAsia"/>
          <w:szCs w:val="21"/>
        </w:rPr>
        <w:t>用杀青和理条方式机械加工工艺则呈挺直条形），茶叶含水量下降</w:t>
      </w:r>
      <w:r>
        <w:rPr>
          <w:rFonts w:hAnsi="宋体" w:hint="eastAsia"/>
          <w:color w:val="000000"/>
          <w:szCs w:val="21"/>
        </w:rPr>
        <w:t>40%</w:t>
      </w:r>
      <w:r>
        <w:rPr>
          <w:rFonts w:hAnsi="宋体" w:hint="eastAsia"/>
          <w:szCs w:val="21"/>
        </w:rPr>
        <w:t>左右。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6.</w:t>
      </w:r>
      <w:r>
        <w:rPr>
          <w:rFonts w:ascii="宋体" w:eastAsia="宋体" w:hAnsi="宋体" w:cs="宋体" w:hint="eastAsia"/>
          <w:b/>
        </w:rPr>
        <w:t>2.3</w:t>
      </w:r>
      <w:r>
        <w:rPr>
          <w:rFonts w:ascii="宋体" w:eastAsia="宋体" w:hAnsi="宋体" w:cs="宋体" w:hint="eastAsia"/>
          <w:b/>
        </w:rPr>
        <w:t>理条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机械炒制方式可运用此工艺，一般嫩杀后理条，投叶量视设备条件而定，芽叶挺直即可，茶叶含水量控制在</w:t>
      </w:r>
      <w:r>
        <w:rPr>
          <w:rFonts w:hAnsi="宋体" w:hint="eastAsia"/>
          <w:szCs w:val="21"/>
        </w:rPr>
        <w:t>40%</w:t>
      </w:r>
      <w:r>
        <w:rPr>
          <w:rFonts w:hAnsi="宋体" w:hint="eastAsia"/>
          <w:szCs w:val="21"/>
        </w:rPr>
        <w:t>左右。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.2.4</w:t>
      </w:r>
      <w:r>
        <w:rPr>
          <w:rFonts w:ascii="宋体" w:eastAsia="宋体" w:hAnsi="宋体" w:cs="宋体" w:hint="eastAsia"/>
          <w:b/>
        </w:rPr>
        <w:t>摊凉回潮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青锅叶簸去片末后，及时匀摊在竹匾上，厚度不超过</w:t>
      </w:r>
      <w:r>
        <w:rPr>
          <w:rFonts w:hAnsi="宋体" w:hint="eastAsia"/>
          <w:spacing w:val="26"/>
          <w:szCs w:val="21"/>
        </w:rPr>
        <w:t>2</w:t>
      </w:r>
      <w:r>
        <w:rPr>
          <w:rFonts w:hAnsi="宋体" w:hint="eastAsia"/>
          <w:szCs w:val="21"/>
        </w:rPr>
        <w:t>㎝，摊放时间</w:t>
      </w:r>
      <w:r>
        <w:rPr>
          <w:rFonts w:hAnsi="宋体" w:hint="eastAsia"/>
          <w:szCs w:val="21"/>
        </w:rPr>
        <w:t>1h</w:t>
      </w:r>
      <w:r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2h</w:t>
      </w:r>
      <w:r>
        <w:rPr>
          <w:rFonts w:hAnsi="宋体" w:hint="eastAsia"/>
          <w:szCs w:val="21"/>
        </w:rPr>
        <w:t>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.2.5</w:t>
      </w:r>
      <w:r>
        <w:rPr>
          <w:rFonts w:ascii="宋体" w:eastAsia="宋体" w:hAnsi="宋体" w:cs="宋体" w:hint="eastAsia"/>
          <w:b/>
        </w:rPr>
        <w:t>辉锅</w:t>
      </w:r>
    </w:p>
    <w:p w:rsidR="00DF77C1" w:rsidRDefault="00DA0B7E" w:rsidP="00663D4D">
      <w:pPr>
        <w:pStyle w:val="af"/>
        <w:spacing w:line="360" w:lineRule="exact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视青锅（理条）叶数量、等级、回潮程度等状况，此工艺可一锅到底或分步进行（如机械加工中，理条叶可先小锅压扁成形，炒至含水量约</w:t>
      </w:r>
      <w:r>
        <w:rPr>
          <w:rFonts w:hAnsi="宋体" w:hint="eastAsia"/>
          <w:szCs w:val="21"/>
        </w:rPr>
        <w:t>20%</w:t>
      </w:r>
      <w:r>
        <w:rPr>
          <w:rFonts w:hAnsi="宋体" w:hint="eastAsia"/>
          <w:szCs w:val="21"/>
        </w:rPr>
        <w:t>出锅，再并大锅炒至足干）；锅温先高后低，后期锅温以</w:t>
      </w:r>
      <w:r>
        <w:rPr>
          <w:rFonts w:hAnsi="宋体" w:hint="eastAsia"/>
          <w:szCs w:val="21"/>
        </w:rPr>
        <w:t>130</w:t>
      </w:r>
      <w:r>
        <w:rPr>
          <w:rFonts w:hAnsi="宋体" w:hint="eastAsia"/>
          <w:szCs w:val="21"/>
        </w:rPr>
        <w:t>℃～</w:t>
      </w:r>
      <w:r>
        <w:rPr>
          <w:rFonts w:hAnsi="宋体" w:hint="eastAsia"/>
          <w:szCs w:val="21"/>
        </w:rPr>
        <w:t>150</w:t>
      </w:r>
      <w:r>
        <w:rPr>
          <w:rFonts w:hAnsi="宋体" w:hint="eastAsia"/>
          <w:szCs w:val="21"/>
        </w:rPr>
        <w:t>℃为宜，炒至含水量在</w:t>
      </w:r>
      <w:r>
        <w:rPr>
          <w:rFonts w:hAnsi="宋体" w:hint="eastAsia"/>
          <w:szCs w:val="21"/>
        </w:rPr>
        <w:t>6.5%</w:t>
      </w:r>
      <w:r>
        <w:rPr>
          <w:rFonts w:hAnsi="宋体" w:hint="eastAsia"/>
          <w:szCs w:val="21"/>
        </w:rPr>
        <w:t>以下。</w:t>
      </w:r>
    </w:p>
    <w:p w:rsidR="00DF77C1" w:rsidRDefault="00DA0B7E">
      <w:pPr>
        <w:pStyle w:val="af3"/>
        <w:numPr>
          <w:ilvl w:val="4"/>
          <w:numId w:val="0"/>
        </w:numPr>
        <w:spacing w:before="156" w:after="156" w:line="36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6</w:t>
      </w:r>
      <w:r>
        <w:rPr>
          <w:rFonts w:ascii="宋体" w:eastAsia="宋体" w:hAnsi="宋体" w:cs="宋体" w:hint="eastAsia"/>
          <w:b/>
        </w:rPr>
        <w:t>.2.6</w:t>
      </w:r>
      <w:r>
        <w:rPr>
          <w:rFonts w:ascii="宋体" w:eastAsia="宋体" w:hAnsi="宋体" w:cs="宋体" w:hint="eastAsia"/>
          <w:b/>
        </w:rPr>
        <w:t>整理</w:t>
      </w:r>
    </w:p>
    <w:p w:rsidR="00DF77C1" w:rsidRDefault="00DA0B7E">
      <w:pPr>
        <w:spacing w:line="360" w:lineRule="exact"/>
        <w:ind w:firstLineChars="200" w:firstLine="420"/>
      </w:pPr>
      <w:r>
        <w:rPr>
          <w:rFonts w:hint="eastAsia"/>
        </w:rPr>
        <w:t>按各级温州早茶扁形茶的品质状况，经筛分、拣剔、风选、补火提香、拼配、匀堆后即可装箱或包装。</w:t>
      </w:r>
    </w:p>
    <w:p w:rsidR="00DF77C1" w:rsidRDefault="00DA0B7E">
      <w:pPr>
        <w:spacing w:line="360" w:lineRule="exact"/>
        <w:rPr>
          <w:b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质量安全规定</w:t>
      </w:r>
    </w:p>
    <w:p w:rsidR="00DF77C1" w:rsidRDefault="00DA0B7E">
      <w:pPr>
        <w:spacing w:line="360" w:lineRule="exact"/>
        <w:ind w:firstLineChars="200" w:firstLine="420"/>
      </w:pPr>
      <w:r>
        <w:rPr>
          <w:rFonts w:hint="eastAsia"/>
        </w:rPr>
        <w:t>温州早茶的质量要求及检验应符合附录</w:t>
      </w:r>
      <w:r>
        <w:rPr>
          <w:rFonts w:hint="eastAsia"/>
        </w:rPr>
        <w:t>A</w:t>
      </w:r>
      <w:r>
        <w:rPr>
          <w:rFonts w:hint="eastAsia"/>
        </w:rPr>
        <w:t>的规定</w:t>
      </w:r>
    </w:p>
    <w:p w:rsidR="00DF77C1" w:rsidRDefault="00DA0B7E">
      <w:pPr>
        <w:spacing w:line="360" w:lineRule="exact"/>
        <w:rPr>
          <w:b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标志、标签、包装、运输、贮存</w:t>
      </w:r>
    </w:p>
    <w:p w:rsidR="00DF77C1" w:rsidRDefault="00DA0B7E">
      <w:pPr>
        <w:spacing w:line="360" w:lineRule="exact"/>
        <w:rPr>
          <w:b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.1</w:t>
      </w:r>
      <w:r>
        <w:rPr>
          <w:rFonts w:hint="eastAsia"/>
          <w:b/>
        </w:rPr>
        <w:t>标志、标签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.1.1</w:t>
      </w:r>
      <w:r>
        <w:rPr>
          <w:rFonts w:hAnsi="宋体" w:cs="宋体" w:hint="eastAsia"/>
        </w:rPr>
        <w:t>产品的包装储运图示标志应符合</w:t>
      </w:r>
      <w:r>
        <w:rPr>
          <w:rFonts w:hAnsi="宋体" w:cs="宋体" w:hint="eastAsia"/>
        </w:rPr>
        <w:t xml:space="preserve">GB/T </w:t>
      </w:r>
      <w:r>
        <w:rPr>
          <w:rFonts w:hAnsi="宋体" w:cs="宋体" w:hint="eastAsia"/>
        </w:rPr>
        <w:t>191</w:t>
      </w:r>
      <w:r>
        <w:rPr>
          <w:rFonts w:hAnsi="宋体" w:cs="宋体" w:hint="eastAsia"/>
        </w:rPr>
        <w:t>《包装储运图示标志》的规定。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.1.2</w:t>
      </w:r>
      <w:r>
        <w:rPr>
          <w:rFonts w:hAnsi="宋体" w:cs="宋体" w:hint="eastAsia"/>
        </w:rPr>
        <w:t>包装标志、标签应符合</w:t>
      </w:r>
      <w:r>
        <w:rPr>
          <w:rFonts w:hAnsi="宋体" w:cs="宋体" w:hint="eastAsia"/>
        </w:rPr>
        <w:t>GB 7718</w:t>
      </w:r>
      <w:r>
        <w:rPr>
          <w:rFonts w:hAnsi="宋体" w:cs="宋体" w:hint="eastAsia"/>
        </w:rPr>
        <w:t>和《食品标识管理规定》的规定。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.2</w:t>
      </w:r>
      <w:r>
        <w:rPr>
          <w:rFonts w:hAnsi="宋体" w:cs="宋体" w:hint="eastAsia"/>
          <w:b/>
        </w:rPr>
        <w:t>包装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.2.1</w:t>
      </w:r>
      <w:r>
        <w:rPr>
          <w:rFonts w:hAnsi="宋体" w:cs="宋体" w:hint="eastAsia"/>
        </w:rPr>
        <w:t>包装容器和材料应干燥、无毒、清洁、无异味，不影响茶叶品质，符合食品包装要求。</w:t>
      </w:r>
    </w:p>
    <w:p w:rsidR="00DF77C1" w:rsidRDefault="00DA0B7E">
      <w:pPr>
        <w:pStyle w:val="af"/>
        <w:spacing w:line="360" w:lineRule="exact"/>
        <w:ind w:firstLineChars="0" w:firstLine="0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8</w:t>
      </w:r>
      <w:r>
        <w:rPr>
          <w:rFonts w:hAnsi="宋体" w:hint="eastAsia"/>
          <w:b/>
          <w:szCs w:val="21"/>
        </w:rPr>
        <w:t>.2.2</w:t>
      </w:r>
      <w:r>
        <w:rPr>
          <w:rFonts w:hAnsi="宋体" w:hint="eastAsia"/>
          <w:szCs w:val="21"/>
        </w:rPr>
        <w:t>接触茶叶的包装材料应符合</w:t>
      </w:r>
      <w:r>
        <w:rPr>
          <w:rFonts w:hAnsi="宋体" w:hint="eastAsia"/>
          <w:szCs w:val="21"/>
        </w:rPr>
        <w:t>GH/T 1070</w:t>
      </w:r>
      <w:r>
        <w:rPr>
          <w:rFonts w:hAnsi="宋体" w:hint="eastAsia"/>
          <w:szCs w:val="21"/>
        </w:rPr>
        <w:t>《茶叶包装通则》、</w:t>
      </w:r>
      <w:r>
        <w:rPr>
          <w:rFonts w:hAnsi="宋体" w:hint="eastAsia"/>
          <w:szCs w:val="21"/>
        </w:rPr>
        <w:t>GH/T 1071</w:t>
      </w:r>
      <w:r>
        <w:rPr>
          <w:rFonts w:hAnsi="宋体" w:hint="eastAsia"/>
          <w:szCs w:val="21"/>
        </w:rPr>
        <w:t>《茶叶储存通则》的规定。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.2.3</w:t>
      </w:r>
      <w:r>
        <w:rPr>
          <w:rFonts w:hAnsi="宋体" w:cs="宋体" w:hint="eastAsia"/>
        </w:rPr>
        <w:t>包装应牢固、防潮、整洁，能保护茶叶品质，便于装卸、仓储和运输，不宜过度包装。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.3</w:t>
      </w:r>
      <w:r>
        <w:rPr>
          <w:rFonts w:hAnsi="宋体" w:cs="宋体" w:hint="eastAsia"/>
          <w:b/>
        </w:rPr>
        <w:t>运输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lastRenderedPageBreak/>
        <w:t>8</w:t>
      </w:r>
      <w:r>
        <w:rPr>
          <w:rFonts w:hAnsi="宋体" w:cs="宋体" w:hint="eastAsia"/>
          <w:b/>
        </w:rPr>
        <w:t>.3.1</w:t>
      </w:r>
      <w:r>
        <w:rPr>
          <w:rFonts w:hAnsi="宋体" w:cs="宋体" w:hint="eastAsia"/>
        </w:rPr>
        <w:t>茶叶运输工具应清洁、干燥、无污染、无异味；严禁与有毒、有异气味、易污染的物品混装混运。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.3.2</w:t>
      </w:r>
      <w:r>
        <w:rPr>
          <w:rFonts w:hAnsi="宋体" w:cs="宋体" w:hint="eastAsia"/>
        </w:rPr>
        <w:t>运输时应稳固，防潮、防雨、防曝晒。装卸时轻卸轻放。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  <w:b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.4</w:t>
      </w:r>
      <w:r>
        <w:rPr>
          <w:rFonts w:hAnsi="宋体" w:cs="宋体" w:hint="eastAsia"/>
          <w:b/>
        </w:rPr>
        <w:t>贮存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.4.1</w:t>
      </w:r>
      <w:r>
        <w:rPr>
          <w:rFonts w:hAnsi="宋体" w:cs="宋体" w:hint="eastAsia"/>
        </w:rPr>
        <w:t>不应与有毒、有害、有异味、易污染的物质接触。</w:t>
      </w:r>
    </w:p>
    <w:p w:rsidR="00DF77C1" w:rsidRDefault="00DA0B7E" w:rsidP="00663D4D">
      <w:pPr>
        <w:pStyle w:val="ac"/>
        <w:numPr>
          <w:ilvl w:val="2"/>
          <w:numId w:val="0"/>
        </w:numPr>
        <w:spacing w:before="156" w:after="156" w:line="360" w:lineRule="exact"/>
        <w:rPr>
          <w:rFonts w:hAnsi="宋体" w:cs="宋体"/>
        </w:rPr>
      </w:pPr>
      <w:r>
        <w:rPr>
          <w:rFonts w:hAnsi="宋体" w:cs="宋体" w:hint="eastAsia"/>
          <w:b/>
        </w:rPr>
        <w:t>8</w:t>
      </w:r>
      <w:r>
        <w:rPr>
          <w:rFonts w:hAnsi="宋体" w:cs="宋体" w:hint="eastAsia"/>
          <w:b/>
        </w:rPr>
        <w:t>.4.2</w:t>
      </w:r>
      <w:r>
        <w:rPr>
          <w:rFonts w:hAnsi="宋体" w:cs="宋体" w:hint="eastAsia"/>
        </w:rPr>
        <w:t>茶叶应存放在清洁阴凉、干燥避光、无异味，并有防潮设施且周围环境无异味、无污染的专用仓库或专用冷库内。</w:t>
      </w:r>
    </w:p>
    <w:p w:rsidR="00DF77C1" w:rsidRDefault="00DF77C1">
      <w:pPr>
        <w:spacing w:line="360" w:lineRule="exact"/>
        <w:ind w:firstLineChars="150" w:firstLine="315"/>
      </w:pPr>
    </w:p>
    <w:p w:rsidR="00DF77C1" w:rsidRDefault="00DF77C1">
      <w:pPr>
        <w:spacing w:line="360" w:lineRule="exact"/>
        <w:ind w:firstLineChars="150" w:firstLine="315"/>
      </w:pPr>
    </w:p>
    <w:p w:rsidR="00DF77C1" w:rsidRDefault="00DF77C1">
      <w:pPr>
        <w:pStyle w:val="a"/>
      </w:pPr>
    </w:p>
    <w:p w:rsidR="00DF77C1" w:rsidRDefault="00DF77C1">
      <w:pPr>
        <w:pStyle w:val="a1"/>
        <w:spacing w:before="0" w:beforeAutospacing="0" w:after="0" w:line="240" w:lineRule="auto"/>
        <w:ind w:left="0" w:right="0" w:firstLine="0"/>
      </w:pPr>
    </w:p>
    <w:p w:rsidR="00DF77C1" w:rsidRDefault="00DA0B7E">
      <w:pPr>
        <w:pStyle w:val="a3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br/>
      </w:r>
      <w:r>
        <w:rPr>
          <w:rFonts w:ascii="宋体" w:eastAsia="宋体" w:hint="eastAsia"/>
          <w:szCs w:val="21"/>
        </w:rPr>
        <w:t>（规范性附录）</w:t>
      </w:r>
      <w:r>
        <w:rPr>
          <w:rFonts w:ascii="宋体" w:eastAsia="宋体" w:hint="eastAsia"/>
          <w:szCs w:val="21"/>
        </w:rPr>
        <w:br/>
      </w:r>
      <w:r>
        <w:rPr>
          <w:rFonts w:ascii="宋体" w:eastAsia="宋体" w:hint="eastAsia"/>
          <w:szCs w:val="21"/>
        </w:rPr>
        <w:t>温州早茶质量要求及检验</w:t>
      </w:r>
    </w:p>
    <w:p w:rsidR="00DF77C1" w:rsidRDefault="00DA0B7E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质量要求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基本要求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应具有该茶的自然品质特征和其固有的色、香、味、形。无异味、无劣变。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应洁净，不含非茶类夹杂物，不着色、不添加任何添加剂。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分级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按感官品质</w:t>
      </w:r>
      <w:r>
        <w:rPr>
          <w:rFonts w:hAnsi="宋体" w:hint="eastAsia"/>
          <w:color w:val="000000"/>
          <w:szCs w:val="21"/>
        </w:rPr>
        <w:t>分为：特级、一级、二级、三级。每个</w:t>
      </w:r>
      <w:r>
        <w:rPr>
          <w:rFonts w:hAnsi="宋体" w:hint="eastAsia"/>
          <w:szCs w:val="21"/>
        </w:rPr>
        <w:t>级设立一个实物标准样，分别为其品质的下限，每三年换样一次，实物标准样的制备应符合</w:t>
      </w:r>
      <w:r>
        <w:rPr>
          <w:rFonts w:hAnsi="宋体" w:hint="eastAsia"/>
          <w:szCs w:val="21"/>
        </w:rPr>
        <w:t>GB/T 18795</w:t>
      </w:r>
      <w:r>
        <w:rPr>
          <w:rFonts w:hAnsi="宋体" w:hint="eastAsia"/>
          <w:szCs w:val="21"/>
        </w:rPr>
        <w:t>《叶标准样品制备技术条件》的规定。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感官品质要求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各级条形温州早茶感官品质应符合表</w:t>
      </w:r>
      <w:r>
        <w:rPr>
          <w:rFonts w:hint="eastAsia"/>
        </w:rPr>
        <w:t xml:space="preserve"> A.1 </w:t>
      </w:r>
      <w:r>
        <w:rPr>
          <w:rFonts w:hint="eastAsia"/>
        </w:rPr>
        <w:t>的要求。</w:t>
      </w:r>
    </w:p>
    <w:p w:rsidR="00DF77C1" w:rsidRDefault="00DA0B7E">
      <w:pPr>
        <w:pStyle w:val="a2"/>
        <w:spacing w:before="156" w:after="156"/>
        <w:rPr>
          <w:rFonts w:ascii="宋体" w:eastAsia="宋体"/>
        </w:rPr>
      </w:pPr>
      <w:r>
        <w:rPr>
          <w:rFonts w:ascii="宋体" w:eastAsia="宋体" w:hint="eastAsia"/>
        </w:rPr>
        <w:t>卷曲形温州早茶感官品质要求</w:t>
      </w:r>
    </w:p>
    <w:tbl>
      <w:tblPr>
        <w:tblW w:w="9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1275"/>
        <w:gridCol w:w="1560"/>
        <w:gridCol w:w="1559"/>
        <w:gridCol w:w="1818"/>
      </w:tblGrid>
      <w:tr w:rsidR="00DF77C1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级别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形</w:t>
            </w:r>
          </w:p>
        </w:tc>
        <w:tc>
          <w:tcPr>
            <w:tcW w:w="6212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内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质</w:t>
            </w:r>
          </w:p>
        </w:tc>
      </w:tr>
      <w:tr w:rsidR="00DF77C1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F77C1"/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F77C1"/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香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气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滋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味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汤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色</w:t>
            </w:r>
          </w:p>
        </w:tc>
        <w:tc>
          <w:tcPr>
            <w:tcW w:w="18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底</w:t>
            </w:r>
          </w:p>
        </w:tc>
      </w:tr>
      <w:tr w:rsidR="00DF77C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特级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紧秀、翠绿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Chars="6" w:firstLine="1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嫩香持久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鲜爽回甘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嫩绿、明亮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嫩匀成朵</w:t>
            </w:r>
          </w:p>
        </w:tc>
      </w:tr>
      <w:tr w:rsidR="00DF77C1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紧秀、翠尚绿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Chars="6" w:firstLine="1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栗香持久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鲜爽甘醇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绿、明亮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嫩绿匀齐</w:t>
            </w:r>
          </w:p>
        </w:tc>
      </w:tr>
      <w:tr w:rsidR="00DF77C1">
        <w:tc>
          <w:tcPr>
            <w:tcW w:w="138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二级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紧结、绿润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Chars="6" w:firstLine="1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栗香尚持久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尚鲜醇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绿、尚明亮</w:t>
            </w:r>
          </w:p>
        </w:tc>
        <w:tc>
          <w:tcPr>
            <w:tcW w:w="181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绿尚匀</w:t>
            </w:r>
          </w:p>
        </w:tc>
      </w:tr>
      <w:tr w:rsidR="00DF77C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三级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尚紧实、尚绿润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尚高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浓尚醇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黄绿、尚明亮</w:t>
            </w:r>
          </w:p>
        </w:tc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尚绿匀</w:t>
            </w:r>
          </w:p>
        </w:tc>
      </w:tr>
    </w:tbl>
    <w:p w:rsidR="00DF77C1" w:rsidRDefault="00DF77C1" w:rsidP="00663D4D">
      <w:pPr>
        <w:pStyle w:val="af6"/>
        <w:numPr>
          <w:ilvl w:val="0"/>
          <w:numId w:val="0"/>
        </w:numPr>
        <w:spacing w:before="156" w:after="156"/>
      </w:pP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各级扁形温州早茶感官品质应符合表</w:t>
      </w:r>
      <w:r>
        <w:rPr>
          <w:rFonts w:hint="eastAsia"/>
        </w:rPr>
        <w:t xml:space="preserve"> A.2 </w:t>
      </w:r>
      <w:r>
        <w:rPr>
          <w:rFonts w:hint="eastAsia"/>
        </w:rPr>
        <w:t>的要求。</w:t>
      </w:r>
    </w:p>
    <w:p w:rsidR="00DF77C1" w:rsidRDefault="00DA0B7E">
      <w:pPr>
        <w:pStyle w:val="a2"/>
        <w:spacing w:before="156" w:after="156"/>
        <w:rPr>
          <w:rFonts w:ascii="宋体" w:eastAsia="宋体"/>
        </w:rPr>
      </w:pPr>
      <w:r>
        <w:rPr>
          <w:rFonts w:ascii="宋体" w:eastAsia="宋体" w:hint="eastAsia"/>
        </w:rPr>
        <w:t>扁形温州早茶感官品质要求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02"/>
        <w:gridCol w:w="2001"/>
        <w:gridCol w:w="1254"/>
        <w:gridCol w:w="1575"/>
        <w:gridCol w:w="1565"/>
        <w:gridCol w:w="1843"/>
      </w:tblGrid>
      <w:tr w:rsidR="00DF77C1">
        <w:trPr>
          <w:cantSplit/>
        </w:trPr>
        <w:tc>
          <w:tcPr>
            <w:tcW w:w="1402" w:type="dxa"/>
            <w:vMerge w:val="restart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级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2001" w:type="dxa"/>
            <w:vMerge w:val="restart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形</w:t>
            </w:r>
          </w:p>
        </w:tc>
        <w:tc>
          <w:tcPr>
            <w:tcW w:w="6237" w:type="dxa"/>
            <w:gridSpan w:val="4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内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质</w:t>
            </w:r>
          </w:p>
        </w:tc>
      </w:tr>
      <w:tr w:rsidR="00DF77C1">
        <w:trPr>
          <w:cantSplit/>
        </w:trPr>
        <w:tc>
          <w:tcPr>
            <w:tcW w:w="1402" w:type="dxa"/>
            <w:vMerge/>
            <w:tcBorders>
              <w:bottom w:val="single" w:sz="12" w:space="0" w:color="auto"/>
            </w:tcBorders>
            <w:vAlign w:val="center"/>
          </w:tcPr>
          <w:p w:rsidR="00DF77C1" w:rsidRDefault="00DF77C1" w:rsidP="00663D4D">
            <w:pPr>
              <w:pStyle w:val="af"/>
              <w:ind w:firstLine="420"/>
              <w:rPr>
                <w:rFonts w:hAnsi="宋体"/>
                <w:szCs w:val="21"/>
              </w:rPr>
            </w:pPr>
          </w:p>
        </w:tc>
        <w:tc>
          <w:tcPr>
            <w:tcW w:w="2001" w:type="dxa"/>
            <w:vMerge/>
            <w:tcBorders>
              <w:bottom w:val="single" w:sz="12" w:space="0" w:color="auto"/>
            </w:tcBorders>
            <w:vAlign w:val="center"/>
          </w:tcPr>
          <w:p w:rsidR="00DF77C1" w:rsidRDefault="00DF77C1" w:rsidP="00663D4D">
            <w:pPr>
              <w:pStyle w:val="af"/>
              <w:ind w:firstLine="420"/>
              <w:rPr>
                <w:rFonts w:hAnsi="宋体"/>
                <w:szCs w:val="21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香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气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滋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味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汤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色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底</w:t>
            </w:r>
          </w:p>
        </w:tc>
      </w:tr>
      <w:tr w:rsidR="00DF77C1">
        <w:tc>
          <w:tcPr>
            <w:tcW w:w="14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特级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扁平、光滑、嫩绿鲜润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香高清幽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鲜爽回甘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嫩绿、明亮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嫩匀成朵、嫩绿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明亮</w:t>
            </w:r>
          </w:p>
        </w:tc>
      </w:tr>
      <w:tr w:rsidR="00DF77C1">
        <w:tc>
          <w:tcPr>
            <w:tcW w:w="1402" w:type="dxa"/>
            <w:tcBorders>
              <w:top w:val="single" w:sz="6" w:space="0" w:color="auto"/>
            </w:tcBorders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一级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扁平、尚光滑、绿润</w:t>
            </w:r>
          </w:p>
        </w:tc>
        <w:tc>
          <w:tcPr>
            <w:tcW w:w="1254" w:type="dxa"/>
            <w:tcBorders>
              <w:top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嫩香持久</w:t>
            </w:r>
          </w:p>
        </w:tc>
        <w:tc>
          <w:tcPr>
            <w:tcW w:w="1575" w:type="dxa"/>
            <w:tcBorders>
              <w:top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鲜爽甘醇</w:t>
            </w:r>
          </w:p>
        </w:tc>
        <w:tc>
          <w:tcPr>
            <w:tcW w:w="1565" w:type="dxa"/>
            <w:tcBorders>
              <w:top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绿、明亮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嫩匀、绿、明亮</w:t>
            </w:r>
          </w:p>
        </w:tc>
      </w:tr>
      <w:tr w:rsidR="00DF77C1">
        <w:tc>
          <w:tcPr>
            <w:tcW w:w="1402" w:type="dxa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二级</w:t>
            </w:r>
          </w:p>
        </w:tc>
        <w:tc>
          <w:tcPr>
            <w:tcW w:w="2001" w:type="dxa"/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扁直、绿尚润。</w:t>
            </w:r>
          </w:p>
        </w:tc>
        <w:tc>
          <w:tcPr>
            <w:tcW w:w="1254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嫩香尚久</w:t>
            </w:r>
          </w:p>
        </w:tc>
        <w:tc>
          <w:tcPr>
            <w:tcW w:w="1575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鲜醇</w:t>
            </w:r>
          </w:p>
        </w:tc>
        <w:tc>
          <w:tcPr>
            <w:tcW w:w="1565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绿、尚亮</w:t>
            </w:r>
          </w:p>
        </w:tc>
        <w:tc>
          <w:tcPr>
            <w:tcW w:w="1843" w:type="dxa"/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尚嫩匀、绿、尚明亮</w:t>
            </w:r>
          </w:p>
        </w:tc>
      </w:tr>
      <w:tr w:rsidR="00DF77C1">
        <w:tc>
          <w:tcPr>
            <w:tcW w:w="1402" w:type="dxa"/>
            <w:vAlign w:val="center"/>
          </w:tcPr>
          <w:p w:rsidR="00DF77C1" w:rsidRDefault="00DA0B7E" w:rsidP="00663D4D">
            <w:pPr>
              <w:pStyle w:val="af"/>
              <w:ind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三级</w:t>
            </w:r>
          </w:p>
        </w:tc>
        <w:tc>
          <w:tcPr>
            <w:tcW w:w="2001" w:type="dxa"/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扁直尚绿润。</w:t>
            </w:r>
          </w:p>
        </w:tc>
        <w:tc>
          <w:tcPr>
            <w:tcW w:w="1254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尚高</w:t>
            </w:r>
          </w:p>
        </w:tc>
        <w:tc>
          <w:tcPr>
            <w:tcW w:w="1575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尚鲜醇</w:t>
            </w:r>
          </w:p>
        </w:tc>
        <w:tc>
          <w:tcPr>
            <w:tcW w:w="1565" w:type="dxa"/>
            <w:vAlign w:val="center"/>
          </w:tcPr>
          <w:p w:rsidR="00DF77C1" w:rsidRDefault="00DA0B7E">
            <w:pPr>
              <w:pStyle w:val="af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尚绿亮</w:t>
            </w:r>
          </w:p>
        </w:tc>
        <w:tc>
          <w:tcPr>
            <w:tcW w:w="1843" w:type="dxa"/>
            <w:vAlign w:val="center"/>
          </w:tcPr>
          <w:p w:rsidR="00DF77C1" w:rsidRDefault="00DA0B7E">
            <w:pPr>
              <w:pStyle w:val="af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尚匀、尚绿明</w:t>
            </w:r>
          </w:p>
        </w:tc>
      </w:tr>
    </w:tbl>
    <w:p w:rsidR="00DF77C1" w:rsidRDefault="00DF77C1">
      <w:pPr>
        <w:pStyle w:val="af5"/>
        <w:numPr>
          <w:ilvl w:val="0"/>
          <w:numId w:val="0"/>
        </w:numPr>
        <w:spacing w:before="156" w:after="156"/>
        <w:rPr>
          <w:rFonts w:ascii="宋体" w:eastAsia="宋体" w:hAnsi="宋体" w:cs="宋体"/>
          <w:szCs w:val="21"/>
        </w:rPr>
      </w:pPr>
    </w:p>
    <w:p w:rsidR="00DF77C1" w:rsidRDefault="00DF77C1">
      <w:pPr>
        <w:pStyle w:val="af"/>
        <w:ind w:firstLine="420"/>
        <w:rPr>
          <w:rFonts w:hAnsi="宋体"/>
          <w:szCs w:val="21"/>
        </w:rPr>
      </w:pP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理化指标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应符合表</w:t>
      </w:r>
      <w:r>
        <w:rPr>
          <w:rFonts w:hAnsi="宋体" w:hint="eastAsia"/>
          <w:szCs w:val="21"/>
        </w:rPr>
        <w:t xml:space="preserve"> A.3 </w:t>
      </w:r>
      <w:r>
        <w:rPr>
          <w:rFonts w:hAnsi="宋体" w:hint="eastAsia"/>
          <w:szCs w:val="21"/>
        </w:rPr>
        <w:t>规定。</w:t>
      </w:r>
    </w:p>
    <w:p w:rsidR="00DF77C1" w:rsidRDefault="00DA0B7E">
      <w:pPr>
        <w:pStyle w:val="a2"/>
        <w:spacing w:before="156" w:after="156"/>
        <w:rPr>
          <w:rFonts w:ascii="宋体" w:eastAsia="宋体"/>
        </w:rPr>
      </w:pPr>
      <w:r>
        <w:rPr>
          <w:rFonts w:ascii="宋体" w:eastAsia="宋体" w:hint="eastAsia"/>
        </w:rPr>
        <w:t>理化指标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60"/>
        <w:gridCol w:w="5220"/>
      </w:tblGrid>
      <w:tr w:rsidR="00DF77C1">
        <w:trPr>
          <w:cantSplit/>
        </w:trPr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标</w:t>
            </w:r>
          </w:p>
        </w:tc>
      </w:tr>
      <w:tr w:rsidR="00DF77C1"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DF77C1" w:rsidRDefault="00DA0B7E">
            <w:r>
              <w:rPr>
                <w:rFonts w:hint="eastAsia"/>
              </w:rPr>
              <w:t>水分（质量分数），</w:t>
            </w:r>
            <w:r>
              <w:rPr>
                <w:rFonts w:hint="eastAsia"/>
              </w:rPr>
              <w:t xml:space="preserve">%                  </w:t>
            </w:r>
            <w:r>
              <w:rPr>
                <w:rFonts w:hint="eastAsia"/>
              </w:rPr>
              <w:t xml:space="preserve">　≤</w:t>
            </w:r>
          </w:p>
        </w:tc>
        <w:tc>
          <w:tcPr>
            <w:tcW w:w="5220" w:type="dxa"/>
            <w:tcBorders>
              <w:top w:val="single" w:sz="12" w:space="0" w:color="auto"/>
            </w:tcBorders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6.5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碎末茶（质量分数），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6.0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总灰分（质量分数），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≤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6.5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水浸出物（质量分数），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≥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37.0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粗纤维（质量分数），</w:t>
            </w:r>
            <w:r>
              <w:rPr>
                <w:rFonts w:hint="eastAsia"/>
              </w:rPr>
              <w:t xml:space="preserve">%    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16.0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酸不溶性灰分（质量分数），</w:t>
            </w:r>
            <w:r>
              <w:rPr>
                <w:rFonts w:hint="eastAsia"/>
              </w:rPr>
              <w:t xml:space="preserve">%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1.0</w:t>
            </w:r>
          </w:p>
        </w:tc>
      </w:tr>
      <w:tr w:rsidR="00DF77C1">
        <w:tc>
          <w:tcPr>
            <w:tcW w:w="3960" w:type="dxa"/>
            <w:vAlign w:val="center"/>
          </w:tcPr>
          <w:p w:rsidR="00DF77C1" w:rsidRDefault="00DA0B7E">
            <w:r>
              <w:rPr>
                <w:rFonts w:hint="eastAsia"/>
              </w:rPr>
              <w:t>水溶性灰分，占总灰分（质量分数），</w:t>
            </w:r>
            <w:r>
              <w:rPr>
                <w:rFonts w:hint="eastAsia"/>
              </w:rPr>
              <w:t xml:space="preserve">%    </w:t>
            </w:r>
            <w:r>
              <w:rPr>
                <w:rFonts w:hint="eastAsia"/>
              </w:rPr>
              <w:t>≥</w:t>
            </w:r>
          </w:p>
        </w:tc>
        <w:tc>
          <w:tcPr>
            <w:tcW w:w="5220" w:type="dxa"/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45.0</w:t>
            </w:r>
          </w:p>
        </w:tc>
      </w:tr>
      <w:tr w:rsidR="00DF77C1"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DF77C1" w:rsidRDefault="00DA0B7E">
            <w:r>
              <w:rPr>
                <w:rFonts w:hint="eastAsia"/>
              </w:rPr>
              <w:t>水溶性灰分碱度（以</w:t>
            </w:r>
            <w:r>
              <w:rPr>
                <w:rFonts w:hint="eastAsia"/>
              </w:rPr>
              <w:t>KOH</w:t>
            </w:r>
            <w:r>
              <w:rPr>
                <w:rFonts w:hint="eastAsia"/>
              </w:rPr>
              <w:t>）（质量分数），</w:t>
            </w:r>
            <w:r>
              <w:rPr>
                <w:rFonts w:hint="eastAsia"/>
              </w:rPr>
              <w:t>%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:rsidR="00DF77C1" w:rsidRDefault="00DA0B7E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，≤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DF77C1">
        <w:tc>
          <w:tcPr>
            <w:tcW w:w="91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77C1" w:rsidRDefault="00DA0B7E">
            <w:pPr>
              <w:ind w:firstLineChars="200" w:firstLine="420"/>
            </w:pPr>
            <w:r>
              <w:rPr>
                <w:rFonts w:hint="eastAsia"/>
              </w:rPr>
              <w:t>注：粗纤维、酸不溶性灰分、水溶性灰分、水溶性灰分碱度为参考指标。</w:t>
            </w:r>
          </w:p>
        </w:tc>
      </w:tr>
      <w:tr w:rsidR="00DF77C1">
        <w:tc>
          <w:tcPr>
            <w:tcW w:w="91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77C1" w:rsidRDefault="00DA0B7E">
            <w:pPr>
              <w:ind w:firstLineChars="200" w:firstLine="420"/>
            </w:pP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当以每</w:t>
            </w:r>
            <w:r>
              <w:rPr>
                <w:rFonts w:hint="eastAsia"/>
              </w:rPr>
              <w:t>100g</w:t>
            </w:r>
            <w:r>
              <w:rPr>
                <w:rFonts w:hint="eastAsia"/>
              </w:rPr>
              <w:t>磨碎样品的毫克分子表示水溶性灰分碱度时，其限量为：最小值</w:t>
            </w:r>
            <w:r>
              <w:rPr>
                <w:rFonts w:hint="eastAsia"/>
              </w:rPr>
              <w:t>17.8</w:t>
            </w:r>
            <w:r>
              <w:rPr>
                <w:rFonts w:hint="eastAsia"/>
              </w:rPr>
              <w:t>，最大值</w:t>
            </w:r>
            <w:r>
              <w:rPr>
                <w:rFonts w:hint="eastAsia"/>
              </w:rPr>
              <w:t>53.6</w:t>
            </w:r>
            <w:r>
              <w:rPr>
                <w:rFonts w:hint="eastAsia"/>
              </w:rPr>
              <w:t>。</w:t>
            </w:r>
          </w:p>
        </w:tc>
      </w:tr>
    </w:tbl>
    <w:p w:rsidR="00DF77C1" w:rsidRDefault="00DA0B7E">
      <w:pPr>
        <w:pStyle w:val="af5"/>
        <w:tabs>
          <w:tab w:val="clear" w:pos="360"/>
        </w:tabs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质量安全指标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污染物限量应符合</w:t>
      </w:r>
      <w:r>
        <w:rPr>
          <w:rFonts w:hint="eastAsia"/>
        </w:rPr>
        <w:t>GB 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食品中污染物限量》的规定。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农药残留限量应符合</w:t>
      </w:r>
      <w:r>
        <w:rPr>
          <w:rFonts w:hint="eastAsia"/>
        </w:rPr>
        <w:t>GB 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食品中农药最大残留限量》的规定。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净含量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净含量应符合国家质量监督检验检疫总局</w:t>
      </w:r>
      <w:r>
        <w:rPr>
          <w:rFonts w:hAnsi="宋体" w:hint="eastAsia"/>
          <w:szCs w:val="21"/>
        </w:rPr>
        <w:t>2005</w:t>
      </w:r>
      <w:r>
        <w:rPr>
          <w:rFonts w:hAnsi="宋体" w:hint="eastAsia"/>
          <w:szCs w:val="21"/>
        </w:rPr>
        <w:t>年第</w:t>
      </w:r>
      <w:r>
        <w:rPr>
          <w:rFonts w:hAnsi="宋体" w:hint="eastAsia"/>
          <w:szCs w:val="21"/>
        </w:rPr>
        <w:t>75</w:t>
      </w:r>
      <w:r>
        <w:rPr>
          <w:rFonts w:hAnsi="宋体" w:hint="eastAsia"/>
          <w:szCs w:val="21"/>
        </w:rPr>
        <w:t>号令《定量包装商品计量监督管理办法》，定量包装规格由企业自定。</w:t>
      </w:r>
    </w:p>
    <w:p w:rsidR="00DF77C1" w:rsidRDefault="00DA0B7E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检验方法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取样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8302</w:t>
      </w:r>
      <w:r>
        <w:rPr>
          <w:rFonts w:hAnsi="宋体" w:hint="eastAsia"/>
          <w:szCs w:val="21"/>
        </w:rPr>
        <w:t>《茶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取样》规定执行。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感官检验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23776</w:t>
      </w:r>
      <w:r>
        <w:rPr>
          <w:rFonts w:hAnsi="宋体" w:hint="eastAsia"/>
          <w:szCs w:val="21"/>
        </w:rPr>
        <w:t>《茶叶感官审评方法》规定执行。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水分检验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8304</w:t>
      </w:r>
      <w:r>
        <w:rPr>
          <w:rFonts w:hAnsi="宋体" w:hint="eastAsia"/>
          <w:szCs w:val="21"/>
        </w:rPr>
        <w:t>《茶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水分测定》规定执行。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水浸出物检验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8305</w:t>
      </w:r>
      <w:r>
        <w:rPr>
          <w:rFonts w:hAnsi="宋体" w:hint="eastAsia"/>
          <w:szCs w:val="21"/>
        </w:rPr>
        <w:t>《茶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水浸出物测定》规定执行。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总灰分检验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 xml:space="preserve">GB/T </w:t>
      </w:r>
      <w:r>
        <w:rPr>
          <w:rFonts w:hAnsi="宋体" w:hint="eastAsia"/>
          <w:szCs w:val="21"/>
        </w:rPr>
        <w:t>8306</w:t>
      </w:r>
      <w:r>
        <w:rPr>
          <w:rFonts w:hAnsi="宋体" w:hint="eastAsia"/>
          <w:szCs w:val="21"/>
        </w:rPr>
        <w:t>《茶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总灰分测定》规定执行。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碎末茶检验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8311</w:t>
      </w:r>
      <w:r>
        <w:rPr>
          <w:rFonts w:hAnsi="宋体" w:hint="eastAsia"/>
          <w:szCs w:val="21"/>
        </w:rPr>
        <w:t>《茶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粉末和碎茶含量测定》规定执行。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质量安全指标检验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污染物限量按</w:t>
      </w:r>
      <w:r>
        <w:rPr>
          <w:rFonts w:hint="eastAsia"/>
        </w:rPr>
        <w:t>GB 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食品中污染物限量》规定执行。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农药残留限量按</w:t>
      </w:r>
      <w:r>
        <w:rPr>
          <w:rFonts w:hint="eastAsia"/>
        </w:rPr>
        <w:t>GB 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食品中农药最大残留限量》规定执行。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净含量检验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JJF 1070</w:t>
      </w:r>
      <w:r>
        <w:rPr>
          <w:rFonts w:hAnsi="宋体" w:hint="eastAsia"/>
          <w:szCs w:val="21"/>
        </w:rPr>
        <w:t>《定量包装商品净含量计量检验规则》规定执行。</w:t>
      </w:r>
    </w:p>
    <w:p w:rsidR="00DF77C1" w:rsidRDefault="00DA0B7E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检验规则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组批规则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产地抽样以同一工艺、同一规格、同一生产周期加工的茶叶为一个检验批次。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检验分类</w:t>
      </w:r>
    </w:p>
    <w:p w:rsidR="00DF77C1" w:rsidRDefault="00DA0B7E">
      <w:pPr>
        <w:pStyle w:val="a5"/>
        <w:spacing w:before="156" w:after="156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出厂（交收）检验</w:t>
      </w:r>
    </w:p>
    <w:p w:rsidR="00DF77C1" w:rsidRDefault="00DA0B7E" w:rsidP="00663D4D">
      <w:pPr>
        <w:pStyle w:val="af7"/>
        <w:spacing w:before="156" w:after="156"/>
      </w:pPr>
      <w:r>
        <w:rPr>
          <w:rFonts w:hint="eastAsia"/>
        </w:rPr>
        <w:t>每批产品出厂前，必须进行检验，检验合格并附有产品合格证的产品方可出厂交收。</w:t>
      </w:r>
    </w:p>
    <w:p w:rsidR="00DF77C1" w:rsidRDefault="00DA0B7E" w:rsidP="00663D4D">
      <w:pPr>
        <w:pStyle w:val="af7"/>
        <w:spacing w:before="156" w:after="156"/>
      </w:pPr>
      <w:r>
        <w:rPr>
          <w:rFonts w:hint="eastAsia"/>
        </w:rPr>
        <w:t>出厂检验项目为感官品质、水分、碎末茶、净含量、包装标签。</w:t>
      </w:r>
    </w:p>
    <w:p w:rsidR="00DF77C1" w:rsidRDefault="00DA0B7E">
      <w:pPr>
        <w:pStyle w:val="a5"/>
        <w:spacing w:before="156" w:after="156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lastRenderedPageBreak/>
        <w:t>型式（例行）检验</w:t>
      </w:r>
    </w:p>
    <w:p w:rsidR="00DF77C1" w:rsidRDefault="00DA0B7E">
      <w:pPr>
        <w:pStyle w:val="af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型式检验是对产品进行全面考核，即对本标准规定的全部要求进行检验，检验周期为每年一次，有下列情形之一者应进行型式检验：</w:t>
      </w:r>
    </w:p>
    <w:p w:rsidR="00DF77C1" w:rsidRDefault="00DA0B7E">
      <w:pPr>
        <w:pStyle w:val="a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因人为或自然环境使生产环境发生较大变化；</w:t>
      </w:r>
    </w:p>
    <w:p w:rsidR="00DF77C1" w:rsidRDefault="00DA0B7E">
      <w:pPr>
        <w:pStyle w:val="a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前后两次抽样检验结果差异较大。</w:t>
      </w:r>
    </w:p>
    <w:p w:rsidR="00DF77C1" w:rsidRDefault="00DA0B7E">
      <w:pPr>
        <w:pStyle w:val="af5"/>
        <w:spacing w:before="156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判定规则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检验结果全部符合本标准规定技术要求的产品，则判该批产品为合格。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凡劣变、有污染、有异气味或质量安全指标中有一项不符合技术要求的产品，则判该批产品为不合格。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除</w:t>
      </w:r>
      <w:r>
        <w:rPr>
          <w:rFonts w:hint="eastAsia"/>
        </w:rPr>
        <w:t>质量安全指标外，理化指标有一项不合格或感官指标不符合规定级别的，应在原批产品中加倍取样复检，复检中感官指标、理化指标仍不合格的，判该批次产品为不合格品。</w:t>
      </w:r>
    </w:p>
    <w:p w:rsidR="00DF77C1" w:rsidRDefault="00DA0B7E" w:rsidP="00663D4D">
      <w:pPr>
        <w:pStyle w:val="af6"/>
        <w:spacing w:before="156" w:after="156"/>
      </w:pPr>
      <w:r>
        <w:rPr>
          <w:rFonts w:hint="eastAsia"/>
        </w:rPr>
        <w:t>对检验结果有争议时，应对留存样进行复检，或在同批次产品中重新按</w:t>
      </w:r>
      <w:r>
        <w:rPr>
          <w:rFonts w:hint="eastAsia"/>
        </w:rPr>
        <w:t>GB/T 8302</w:t>
      </w:r>
      <w:r>
        <w:rPr>
          <w:rFonts w:hint="eastAsia"/>
        </w:rPr>
        <w:t>规定加倍抽样，对不合格项目进行复检，以复检结果为准。</w:t>
      </w:r>
    </w:p>
    <w:p w:rsidR="00DF77C1" w:rsidRDefault="00DF77C1" w:rsidP="00663D4D">
      <w:pPr>
        <w:pStyle w:val="af6"/>
        <w:numPr>
          <w:ilvl w:val="0"/>
          <w:numId w:val="0"/>
        </w:numPr>
        <w:spacing w:before="156" w:after="156"/>
      </w:pPr>
    </w:p>
    <w:p w:rsidR="00DF77C1" w:rsidRDefault="00DA0B7E">
      <w:pPr>
        <w:pStyle w:val="af9"/>
        <w:framePr w:wrap="around" w:y="1"/>
      </w:pPr>
      <w:r>
        <w:rPr>
          <w:rFonts w:hint="eastAsia"/>
        </w:rPr>
        <w:t>_________________________________</w:t>
      </w:r>
    </w:p>
    <w:p w:rsidR="00DF77C1" w:rsidRDefault="00DF77C1">
      <w:pPr>
        <w:pStyle w:val="af"/>
        <w:ind w:firstLineChars="0" w:firstLine="0"/>
        <w:rPr>
          <w:rFonts w:hAnsi="宋体"/>
          <w:szCs w:val="21"/>
        </w:rPr>
      </w:pPr>
    </w:p>
    <w:p w:rsidR="00DF77C1" w:rsidRDefault="00DF77C1"/>
    <w:p w:rsidR="00DF77C1" w:rsidRDefault="00DF77C1"/>
    <w:sectPr w:rsidR="00DF77C1" w:rsidSect="00DF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7E" w:rsidRDefault="00DA0B7E" w:rsidP="00663D4D">
      <w:pPr>
        <w:spacing w:before="0" w:after="0" w:line="240" w:lineRule="auto"/>
      </w:pPr>
      <w:r>
        <w:separator/>
      </w:r>
    </w:p>
  </w:endnote>
  <w:endnote w:type="continuationSeparator" w:id="1">
    <w:p w:rsidR="00DA0B7E" w:rsidRDefault="00DA0B7E" w:rsidP="00663D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7E" w:rsidRDefault="00DA0B7E" w:rsidP="00663D4D">
      <w:pPr>
        <w:spacing w:before="0" w:after="0" w:line="240" w:lineRule="auto"/>
      </w:pPr>
      <w:r>
        <w:separator/>
      </w:r>
    </w:p>
  </w:footnote>
  <w:footnote w:type="continuationSeparator" w:id="1">
    <w:p w:rsidR="00DA0B7E" w:rsidRDefault="00DA0B7E" w:rsidP="00663D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7BB4554"/>
    <w:lvl w:ilvl="0">
      <w:start w:val="1"/>
      <w:numFmt w:val="decimal"/>
      <w:lvlText w:val="%1"/>
      <w:lvlJc w:val="left"/>
      <w:pPr>
        <w:ind w:left="316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黑体" w:eastAsia="黑体" w:hAnsi="黑体" w:hint="eastAsia"/>
        <w:b w:val="0"/>
        <w:bCs w:val="0"/>
        <w:i w:val="0"/>
        <w:iCs w:val="0"/>
        <w:color w:val="000000"/>
        <w:sz w:val="21"/>
        <w:szCs w:val="21"/>
        <w:u w:color="000000"/>
      </w:rPr>
    </w:lvl>
  </w:abstractNum>
  <w:abstractNum w:abstractNumId="1">
    <w:nsid w:val="00000001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00000002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00000003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00000004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00000005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7C1"/>
    <w:rsid w:val="00663D4D"/>
    <w:rsid w:val="00DA0B7E"/>
    <w:rsid w:val="00D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DF77C1"/>
    <w:pPr>
      <w:spacing w:before="100" w:beforeAutospacing="1" w:after="5" w:line="268" w:lineRule="auto"/>
      <w:ind w:left="10" w:right="301" w:hanging="10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6"/>
    <w:next w:val="a6"/>
    <w:link w:val="1Char"/>
    <w:uiPriority w:val="99"/>
    <w:qFormat/>
    <w:rsid w:val="00DF77C1"/>
    <w:pPr>
      <w:keepNext/>
      <w:keepLines/>
      <w:widowControl w:val="0"/>
      <w:spacing w:after="414" w:line="271" w:lineRule="auto"/>
      <w:ind w:right="106"/>
      <w:jc w:val="center"/>
      <w:outlineLvl w:val="0"/>
    </w:pPr>
    <w:rPr>
      <w:rFonts w:ascii="黑体" w:eastAsia="黑体" w:hAnsi="黑体"/>
      <w:sz w:val="32"/>
      <w:szCs w:val="32"/>
    </w:rPr>
  </w:style>
  <w:style w:type="paragraph" w:styleId="3">
    <w:name w:val="heading 3"/>
    <w:basedOn w:val="a6"/>
    <w:next w:val="a6"/>
    <w:link w:val="3Char"/>
    <w:uiPriority w:val="9"/>
    <w:qFormat/>
    <w:rsid w:val="00DF77C1"/>
    <w:pPr>
      <w:spacing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link w:val="Char"/>
    <w:uiPriority w:val="99"/>
    <w:qFormat/>
    <w:rsid w:val="00DF77C1"/>
    <w:pPr>
      <w:spacing w:before="0" w:after="0" w:line="240" w:lineRule="auto"/>
    </w:pPr>
    <w:rPr>
      <w:sz w:val="18"/>
      <w:szCs w:val="18"/>
    </w:rPr>
  </w:style>
  <w:style w:type="character" w:customStyle="1" w:styleId="3Char">
    <w:name w:val="标题 3 Char"/>
    <w:basedOn w:val="a7"/>
    <w:link w:val="3"/>
    <w:uiPriority w:val="9"/>
    <w:qFormat/>
    <w:rsid w:val="00DF77C1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6"/>
    <w:uiPriority w:val="34"/>
    <w:qFormat/>
    <w:rsid w:val="00DF77C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7"/>
    <w:link w:val="1"/>
    <w:uiPriority w:val="99"/>
    <w:qFormat/>
    <w:rsid w:val="00DF77C1"/>
    <w:rPr>
      <w:rFonts w:ascii="黑体" w:eastAsia="黑体" w:hAnsi="黑体" w:cs="宋体"/>
      <w:color w:val="000000"/>
      <w:kern w:val="2"/>
      <w:sz w:val="32"/>
      <w:szCs w:val="32"/>
    </w:rPr>
  </w:style>
  <w:style w:type="character" w:customStyle="1" w:styleId="Char">
    <w:name w:val="批注框文本 Char"/>
    <w:basedOn w:val="a7"/>
    <w:link w:val="aa"/>
    <w:uiPriority w:val="99"/>
    <w:qFormat/>
    <w:rsid w:val="00DF77C1"/>
    <w:rPr>
      <w:rFonts w:ascii="宋体" w:hAnsi="宋体" w:cs="宋体"/>
      <w:color w:val="000000"/>
      <w:kern w:val="2"/>
      <w:sz w:val="18"/>
      <w:szCs w:val="18"/>
    </w:rPr>
  </w:style>
  <w:style w:type="paragraph" w:customStyle="1" w:styleId="ac">
    <w:name w:val="二级无"/>
    <w:basedOn w:val="ad"/>
    <w:qFormat/>
    <w:rsid w:val="00DF77C1"/>
    <w:pPr>
      <w:ind w:left="0"/>
    </w:pPr>
    <w:rPr>
      <w:rFonts w:ascii="宋体" w:eastAsia="宋体"/>
    </w:rPr>
  </w:style>
  <w:style w:type="paragraph" w:customStyle="1" w:styleId="ad">
    <w:name w:val="二级条标题"/>
    <w:basedOn w:val="ae"/>
    <w:next w:val="af"/>
    <w:qFormat/>
    <w:rsid w:val="00DF77C1"/>
    <w:pPr>
      <w:spacing w:before="50" w:after="50"/>
      <w:ind w:left="840"/>
      <w:outlineLvl w:val="3"/>
    </w:pPr>
  </w:style>
  <w:style w:type="paragraph" w:customStyle="1" w:styleId="ae">
    <w:name w:val="一级条标题"/>
    <w:next w:val="af"/>
    <w:qFormat/>
    <w:rsid w:val="00DF77C1"/>
    <w:p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">
    <w:name w:val="段"/>
    <w:qFormat/>
    <w:rsid w:val="00DF77C1"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paragraph" w:customStyle="1" w:styleId="af0">
    <w:name w:val="三级无"/>
    <w:basedOn w:val="af1"/>
    <w:qFormat/>
    <w:rsid w:val="00DF77C1"/>
    <w:rPr>
      <w:rFonts w:ascii="宋体" w:eastAsia="宋体"/>
    </w:rPr>
  </w:style>
  <w:style w:type="paragraph" w:customStyle="1" w:styleId="af1">
    <w:name w:val="三级条标题"/>
    <w:basedOn w:val="ad"/>
    <w:next w:val="af"/>
    <w:qFormat/>
    <w:rsid w:val="00DF77C1"/>
    <w:pPr>
      <w:ind w:left="0"/>
      <w:outlineLvl w:val="4"/>
    </w:pPr>
  </w:style>
  <w:style w:type="paragraph" w:customStyle="1" w:styleId="af2">
    <w:name w:val="正文表标题"/>
    <w:next w:val="af"/>
    <w:qFormat/>
    <w:rsid w:val="00DF77C1"/>
    <w:pPr>
      <w:tabs>
        <w:tab w:val="left" w:pos="720"/>
      </w:tabs>
      <w:spacing w:beforeLines="50" w:afterLines="50"/>
      <w:ind w:left="720" w:hanging="720"/>
      <w:jc w:val="center"/>
    </w:pPr>
    <w:rPr>
      <w:rFonts w:ascii="黑体" w:eastAsia="黑体" w:hAnsi="Times New Roman" w:cs="Times New Roman"/>
      <w:sz w:val="21"/>
    </w:rPr>
  </w:style>
  <w:style w:type="paragraph" w:customStyle="1" w:styleId="af3">
    <w:name w:val="四级条标题"/>
    <w:basedOn w:val="af1"/>
    <w:next w:val="af"/>
    <w:qFormat/>
    <w:rsid w:val="00DF77C1"/>
    <w:pPr>
      <w:outlineLvl w:val="5"/>
    </w:pPr>
  </w:style>
  <w:style w:type="paragraph" w:customStyle="1" w:styleId="af4">
    <w:name w:val="章标题"/>
    <w:next w:val="af"/>
    <w:qFormat/>
    <w:rsid w:val="00DF77C1"/>
    <w:pPr>
      <w:tabs>
        <w:tab w:val="left" w:pos="840"/>
      </w:tabs>
      <w:spacing w:beforeLines="50" w:afterLines="50"/>
      <w:ind w:hanging="42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">
    <w:name w:val="附录图标号"/>
    <w:basedOn w:val="a6"/>
    <w:qFormat/>
    <w:rsid w:val="00DF77C1"/>
    <w:pPr>
      <w:keepNext/>
      <w:pageBreakBefore/>
      <w:numPr>
        <w:numId w:val="1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表标号"/>
    <w:basedOn w:val="a6"/>
    <w:next w:val="af"/>
    <w:qFormat/>
    <w:rsid w:val="00DF77C1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3">
    <w:name w:val="附录标识"/>
    <w:basedOn w:val="a6"/>
    <w:next w:val="af"/>
    <w:qFormat/>
    <w:rsid w:val="00DF77C1"/>
    <w:pPr>
      <w:keepNext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4">
    <w:name w:val="附录章标题"/>
    <w:next w:val="af"/>
    <w:qFormat/>
    <w:rsid w:val="00DF77C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5">
    <w:name w:val="附录一级条标题"/>
    <w:basedOn w:val="a4"/>
    <w:next w:val="af"/>
    <w:qFormat/>
    <w:rsid w:val="00DF77C1"/>
    <w:pPr>
      <w:numPr>
        <w:ilvl w:val="2"/>
        <w:numId w:val="0"/>
      </w:numPr>
      <w:autoSpaceDN w:val="0"/>
      <w:spacing w:beforeLines="50" w:afterLines="50"/>
      <w:outlineLvl w:val="2"/>
    </w:pPr>
  </w:style>
  <w:style w:type="paragraph" w:customStyle="1" w:styleId="af6">
    <w:name w:val="附录二级无"/>
    <w:basedOn w:val="a5"/>
    <w:qFormat/>
    <w:rsid w:val="00DF77C1"/>
    <w:rPr>
      <w:rFonts w:ascii="宋体" w:eastAsia="宋体"/>
      <w:szCs w:val="21"/>
    </w:rPr>
  </w:style>
  <w:style w:type="paragraph" w:customStyle="1" w:styleId="a5">
    <w:name w:val="附录二级条标题"/>
    <w:basedOn w:val="a6"/>
    <w:next w:val="af"/>
    <w:qFormat/>
    <w:rsid w:val="00DF77C1"/>
    <w:pPr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2">
    <w:name w:val="附录表标题"/>
    <w:basedOn w:val="a6"/>
    <w:next w:val="af"/>
    <w:qFormat/>
    <w:rsid w:val="00DF77C1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</w:rPr>
  </w:style>
  <w:style w:type="paragraph" w:customStyle="1" w:styleId="af7">
    <w:name w:val="附录三级无"/>
    <w:basedOn w:val="af8"/>
    <w:qFormat/>
    <w:rsid w:val="00DF77C1"/>
    <w:rPr>
      <w:rFonts w:ascii="宋体" w:eastAsia="宋体"/>
      <w:szCs w:val="21"/>
    </w:rPr>
  </w:style>
  <w:style w:type="paragraph" w:customStyle="1" w:styleId="af8">
    <w:name w:val="附录三级条标题"/>
    <w:basedOn w:val="a5"/>
    <w:next w:val="af"/>
    <w:qFormat/>
    <w:rsid w:val="00DF77C1"/>
    <w:pPr>
      <w:numPr>
        <w:ilvl w:val="4"/>
        <w:numId w:val="0"/>
      </w:numPr>
      <w:outlineLvl w:val="4"/>
    </w:pPr>
  </w:style>
  <w:style w:type="paragraph" w:customStyle="1" w:styleId="a0">
    <w:name w:val="字母编号列项（一级）"/>
    <w:qFormat/>
    <w:rsid w:val="00DF77C1"/>
    <w:pPr>
      <w:numPr>
        <w:numId w:val="4"/>
      </w:numPr>
      <w:jc w:val="both"/>
    </w:pPr>
    <w:rPr>
      <w:rFonts w:ascii="宋体" w:hAnsi="Times New Roman" w:cs="Times New Roman"/>
      <w:sz w:val="21"/>
    </w:rPr>
  </w:style>
  <w:style w:type="paragraph" w:customStyle="1" w:styleId="af9">
    <w:name w:val="终结线"/>
    <w:basedOn w:val="a6"/>
    <w:qFormat/>
    <w:rsid w:val="00DF77C1"/>
    <w:pPr>
      <w:framePr w:hSpace="181" w:vSpace="181" w:wrap="around" w:vAnchor="text" w:hAnchor="margin" w:xAlign="center" w:y="285"/>
    </w:pPr>
  </w:style>
  <w:style w:type="paragraph" w:customStyle="1" w:styleId="afa">
    <w:name w:val="标准书脚_奇数页"/>
    <w:qFormat/>
    <w:rsid w:val="00DF77C1"/>
    <w:pPr>
      <w:spacing w:before="120"/>
      <w:ind w:right="198"/>
      <w:jc w:val="right"/>
    </w:pPr>
    <w:rPr>
      <w:rFonts w:ascii="宋体" w:hAnsi="Times New Roman" w:cs="Times New Roman"/>
      <w:sz w:val="18"/>
      <w:szCs w:val="18"/>
    </w:rPr>
  </w:style>
  <w:style w:type="paragraph" w:styleId="afb">
    <w:name w:val="header"/>
    <w:basedOn w:val="a6"/>
    <w:link w:val="Char0"/>
    <w:uiPriority w:val="99"/>
    <w:semiHidden/>
    <w:unhideWhenUsed/>
    <w:rsid w:val="0066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fb"/>
    <w:uiPriority w:val="99"/>
    <w:semiHidden/>
    <w:rsid w:val="00663D4D"/>
    <w:rPr>
      <w:rFonts w:ascii="宋体" w:hAnsi="宋体"/>
      <w:color w:val="000000"/>
      <w:kern w:val="2"/>
      <w:sz w:val="18"/>
      <w:szCs w:val="18"/>
    </w:rPr>
  </w:style>
  <w:style w:type="paragraph" w:styleId="afc">
    <w:name w:val="footer"/>
    <w:basedOn w:val="a6"/>
    <w:link w:val="Char1"/>
    <w:uiPriority w:val="99"/>
    <w:semiHidden/>
    <w:unhideWhenUsed/>
    <w:rsid w:val="00663D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7"/>
    <w:link w:val="afc"/>
    <w:uiPriority w:val="99"/>
    <w:semiHidden/>
    <w:rsid w:val="00663D4D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1001</Words>
  <Characters>5708</Characters>
  <Application>Microsoft Office Word</Application>
  <DocSecurity>0</DocSecurity>
  <Lines>47</Lines>
  <Paragraphs>13</Paragraphs>
  <ScaleCrop>false</ScaleCrop>
  <Company>微软中国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2020-10-27T10:16:00Z</cp:lastPrinted>
  <dcterms:created xsi:type="dcterms:W3CDTF">2025-01-20T00:21:00Z</dcterms:created>
  <dcterms:modified xsi:type="dcterms:W3CDTF">2025-01-20T00:21:00Z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eyJoZGlkIjoiMDMwNDYyYTI5NDNiOWRkNmQ4Zjk4NTRmYzU2MDNlNzciLCJ1c2VySWQiOiI0NDI2MDU1NjMifQ==</vt:lpwstr>
  </property>
  <property fmtid="{D5CDD505-2E9C-101B-9397-08002B2CF9AE}" pid="4" name="ICV">
    <vt:lpwstr>6eba98f9295d42658dab2d00fdda76fb_23</vt:lpwstr>
  </property>
</Properties>
</file>