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36E9C" w14:paraId="00DD428B" w14:textId="77777777">
        <w:tc>
          <w:tcPr>
            <w:tcW w:w="509" w:type="dxa"/>
          </w:tcPr>
          <w:p w14:paraId="00DD4289" w14:textId="77777777" w:rsidR="00136E9C" w:rsidRDefault="004A0C1B">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0DD428A" w14:textId="07777FA3" w:rsidR="00136E9C" w:rsidRDefault="004A0C1B">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A15C51">
              <w:rPr>
                <w:rFonts w:ascii="黑体" w:eastAsia="黑体" w:hAnsi="黑体"/>
                <w:sz w:val="21"/>
                <w:szCs w:val="21"/>
              </w:rPr>
            </w:r>
            <w:r>
              <w:rPr>
                <w:rFonts w:ascii="黑体" w:eastAsia="黑体" w:hAnsi="黑体"/>
                <w:sz w:val="21"/>
                <w:szCs w:val="21"/>
              </w:rPr>
              <w:fldChar w:fldCharType="separate"/>
            </w:r>
            <w:r w:rsidR="00A15C51">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136E9C" w14:paraId="00DD4290" w14:textId="77777777">
        <w:tc>
          <w:tcPr>
            <w:tcW w:w="509" w:type="dxa"/>
          </w:tcPr>
          <w:p w14:paraId="00DD428C" w14:textId="77777777" w:rsidR="00136E9C" w:rsidRDefault="004A0C1B">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136E9C" w14:paraId="00DD428E" w14:textId="77777777">
              <w:trPr>
                <w:trHeight w:hRule="exact" w:val="1021"/>
              </w:trPr>
              <w:tc>
                <w:tcPr>
                  <w:tcW w:w="9242" w:type="dxa"/>
                  <w:vAlign w:val="center"/>
                </w:tcPr>
                <w:p w14:paraId="00DD428D" w14:textId="77777777" w:rsidR="00136E9C" w:rsidRDefault="004A0C1B" w:rsidP="00A15C51">
                  <w:pPr>
                    <w:pStyle w:val="afffff1"/>
                    <w:framePr w:w="0" w:hRule="auto" w:wrap="auto" w:hAnchor="text" w:xAlign="left" w:yAlign="inline" w:anchorLock="0"/>
                    <w:ind w:left="420" w:right="624"/>
                    <w:rPr>
                      <w:rFonts w:ascii="宋体" w:hAnsi="宋体" w:hint="eastAsia"/>
                      <w:sz w:val="28"/>
                      <w:szCs w:val="28"/>
                    </w:rPr>
                  </w:pPr>
                  <w:r>
                    <w:rPr>
                      <w:noProof/>
                    </w:rPr>
                    <w:drawing>
                      <wp:inline distT="0" distB="0" distL="0" distR="0" wp14:anchorId="00DD452E" wp14:editId="00DD452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0DD4530" wp14:editId="00DD453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CADP</w:t>
                  </w:r>
                  <w:r>
                    <w:fldChar w:fldCharType="end"/>
                  </w:r>
                  <w:bookmarkEnd w:id="1"/>
                </w:p>
              </w:tc>
            </w:tr>
          </w:tbl>
          <w:p w14:paraId="00DD428F" w14:textId="77777777" w:rsidR="00136E9C" w:rsidRDefault="004A0C1B">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14:paraId="00DD4291" w14:textId="77777777" w:rsidR="00136E9C" w:rsidRDefault="004A0C1B">
      <w:pPr>
        <w:pStyle w:val="afffff2"/>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中国灾害防御协会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0DD4292" w14:textId="77777777" w:rsidR="00136E9C" w:rsidRDefault="004A0C1B">
      <w:pPr>
        <w:pStyle w:val="affffffffff4"/>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CADP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0DD4293" w14:textId="77777777" w:rsidR="00136E9C" w:rsidRDefault="004A0C1B">
      <w:pPr>
        <w:pStyle w:val="affffffffff5"/>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 xml:space="preserve"> </w:t>
      </w:r>
      <w:r>
        <w:rPr>
          <w:rFonts w:hAnsi="黑体"/>
        </w:rPr>
        <w:fldChar w:fldCharType="end"/>
      </w:r>
      <w:bookmarkEnd w:id="8"/>
    </w:p>
    <w:p w14:paraId="00DD4294" w14:textId="77777777" w:rsidR="00136E9C" w:rsidRDefault="004A0C1B">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0DD4532" wp14:editId="00DD453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92990A4"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0DD4295" w14:textId="77777777" w:rsidR="00136E9C" w:rsidRDefault="00136E9C">
      <w:pPr>
        <w:pStyle w:val="afffff2"/>
        <w:framePr w:w="9639" w:h="6976" w:hRule="exact" w:hSpace="0" w:vSpace="0" w:wrap="around" w:hAnchor="page" w:y="6408"/>
        <w:jc w:val="center"/>
        <w:rPr>
          <w:rFonts w:ascii="黑体" w:eastAsia="黑体" w:hAnsi="黑体" w:hint="eastAsia"/>
          <w:b w:val="0"/>
          <w:bCs w:val="0"/>
          <w:w w:val="100"/>
        </w:rPr>
      </w:pPr>
    </w:p>
    <w:p w14:paraId="00DD4296" w14:textId="77777777" w:rsidR="00136E9C" w:rsidRDefault="004A0C1B">
      <w:pPr>
        <w:pStyle w:val="affffffffff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通用工程机械救援指挥协调训练指南</w:t>
      </w:r>
      <w:r>
        <w:fldChar w:fldCharType="end"/>
      </w:r>
      <w:bookmarkEnd w:id="9"/>
    </w:p>
    <w:p w14:paraId="00DD4297" w14:textId="77777777" w:rsidR="00136E9C" w:rsidRDefault="00136E9C">
      <w:pPr>
        <w:framePr w:w="9639" w:h="6974" w:hRule="exact" w:wrap="around" w:vAnchor="page" w:hAnchor="page" w:x="1419" w:y="6408" w:anchorLock="1"/>
        <w:ind w:left="-1418"/>
      </w:pPr>
    </w:p>
    <w:p w14:paraId="00DD4298" w14:textId="77777777" w:rsidR="00136E9C" w:rsidRDefault="004A0C1B">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00DD4299" w14:textId="77777777" w:rsidR="00136E9C" w:rsidRDefault="00136E9C">
      <w:pPr>
        <w:framePr w:w="9639" w:h="6974" w:hRule="exact" w:wrap="around" w:vAnchor="page" w:hAnchor="page" w:x="1419" w:y="6408" w:anchorLock="1"/>
        <w:spacing w:line="760" w:lineRule="exact"/>
        <w:ind w:left="-1418"/>
      </w:pPr>
    </w:p>
    <w:p w14:paraId="00DD429A" w14:textId="77777777" w:rsidR="00136E9C" w:rsidRDefault="00136E9C">
      <w:pPr>
        <w:pStyle w:val="afffffffa"/>
        <w:framePr w:w="9639" w:h="6974" w:hRule="exact" w:wrap="around" w:vAnchor="page" w:hAnchor="page" w:x="1419" w:y="6408" w:anchorLock="1"/>
        <w:textAlignment w:val="bottom"/>
        <w:rPr>
          <w:rFonts w:eastAsia="黑体"/>
          <w:szCs w:val="28"/>
        </w:rPr>
      </w:pPr>
    </w:p>
    <w:p w14:paraId="00DD429B" w14:textId="70A5F956" w:rsidR="00136E9C" w:rsidRDefault="004A0C1B">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A15C51">
        <w:rPr>
          <w:sz w:val="24"/>
          <w:szCs w:val="28"/>
        </w:rPr>
      </w:r>
      <w:r>
        <w:rPr>
          <w:sz w:val="24"/>
          <w:szCs w:val="28"/>
        </w:rPr>
        <w:fldChar w:fldCharType="separate"/>
      </w:r>
      <w:r>
        <w:rPr>
          <w:sz w:val="24"/>
          <w:szCs w:val="28"/>
        </w:rPr>
        <w:fldChar w:fldCharType="end"/>
      </w:r>
      <w:bookmarkEnd w:id="11"/>
    </w:p>
    <w:p w14:paraId="00DD429C" w14:textId="77777777" w:rsidR="00136E9C" w:rsidRDefault="004A0C1B">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0DD429D" w14:textId="77777777" w:rsidR="00136E9C" w:rsidRDefault="004A0C1B">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0DD429E" w14:textId="77777777" w:rsidR="00136E9C" w:rsidRDefault="004A0C1B">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00DD429F" w14:textId="77777777" w:rsidR="00136E9C" w:rsidRDefault="004A0C1B">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0DD42A0" w14:textId="77777777" w:rsidR="00136E9C" w:rsidRDefault="004A0C1B">
      <w:pPr>
        <w:pStyle w:val="affffffffa"/>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中国灾害防御协会</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00DD42A1" w14:textId="77777777" w:rsidR="00136E9C" w:rsidRDefault="004A0C1B">
      <w:pPr>
        <w:rPr>
          <w:rFonts w:ascii="宋体" w:hAnsi="宋体" w:hint="eastAsia"/>
          <w:sz w:val="28"/>
          <w:szCs w:val="28"/>
        </w:rPr>
        <w:sectPr w:rsidR="00136E9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0DD4534" wp14:editId="00DD453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54C7E9F"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5ED3F67" w14:textId="77777777" w:rsidR="00835555" w:rsidRDefault="00835555" w:rsidP="00835555">
      <w:pPr>
        <w:pStyle w:val="affffffc"/>
        <w:spacing w:after="360"/>
        <w:rPr>
          <w:rFonts w:hint="eastAsia"/>
        </w:rPr>
      </w:pPr>
      <w:bookmarkStart w:id="21" w:name="_Toc157421743"/>
      <w:bookmarkStart w:id="22" w:name="_Toc157392425"/>
      <w:bookmarkStart w:id="23" w:name="_Toc157421977"/>
      <w:bookmarkStart w:id="24" w:name="_Toc157391525"/>
      <w:bookmarkStart w:id="25" w:name="_Toc185614129"/>
      <w:bookmarkStart w:id="26" w:name="_Toc146012942"/>
      <w:bookmarkStart w:id="27" w:name="_Toc157843517"/>
      <w:bookmarkStart w:id="28" w:name="_Toc1307"/>
      <w:bookmarkStart w:id="29" w:name="_Toc14109"/>
      <w:bookmarkStart w:id="30" w:name="_Toc13904"/>
      <w:bookmarkStart w:id="31" w:name="_Toc185626750"/>
      <w:bookmarkStart w:id="32" w:name="_Toc3097"/>
      <w:bookmarkStart w:id="33" w:name="_Toc31807"/>
      <w:bookmarkStart w:id="34" w:name="_Toc14116"/>
      <w:bookmarkStart w:id="35" w:name="_Toc5103"/>
      <w:bookmarkStart w:id="36" w:name="BookMark1"/>
      <w:r w:rsidRPr="00835555">
        <w:rPr>
          <w:rFonts w:hint="eastAsia"/>
          <w:spacing w:val="320"/>
        </w:rPr>
        <w:lastRenderedPageBreak/>
        <w:t>目</w:t>
      </w:r>
      <w:r>
        <w:rPr>
          <w:rFonts w:hint="eastAsia"/>
        </w:rPr>
        <w:t>次</w:t>
      </w:r>
    </w:p>
    <w:p w14:paraId="63F54EB4" w14:textId="2ED5A088"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835555">
        <w:fldChar w:fldCharType="begin"/>
      </w:r>
      <w:r w:rsidRPr="00835555">
        <w:instrText xml:space="preserve"> TOC \o "1-1" \h \t "标准文件_一级条标题,2,标准文件_附录一级条标题,2," </w:instrText>
      </w:r>
      <w:r w:rsidRPr="00835555">
        <w:fldChar w:fldCharType="separate"/>
      </w:r>
      <w:hyperlink w:anchor="_Toc186841625" w:history="1">
        <w:r w:rsidRPr="00835555">
          <w:rPr>
            <w:rStyle w:val="affffc"/>
            <w:rFonts w:hint="eastAsia"/>
            <w:noProof/>
          </w:rPr>
          <w:t>前言</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_Toc186841625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II</w:t>
        </w:r>
        <w:r w:rsidRPr="00835555">
          <w:rPr>
            <w:rFonts w:hint="eastAsia"/>
            <w:noProof/>
          </w:rPr>
          <w:fldChar w:fldCharType="end"/>
        </w:r>
      </w:hyperlink>
    </w:p>
    <w:p w14:paraId="54D932E5" w14:textId="1ADB12A2"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26" w:history="1">
        <w:r w:rsidRPr="00835555">
          <w:rPr>
            <w:rStyle w:val="affffc"/>
            <w:rFonts w:hint="eastAsia"/>
            <w:noProof/>
          </w:rPr>
          <w:t>引言</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_Toc186841626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III</w:t>
        </w:r>
        <w:r w:rsidRPr="00835555">
          <w:rPr>
            <w:rFonts w:hint="eastAsia"/>
            <w:noProof/>
          </w:rPr>
          <w:fldChar w:fldCharType="end"/>
        </w:r>
      </w:hyperlink>
    </w:p>
    <w:p w14:paraId="2B8268E3" w14:textId="2A29D379"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27" w:history="1">
        <w:r w:rsidRPr="00835555">
          <w:rPr>
            <w:rStyle w:val="affffc"/>
            <w:rFonts w:hint="eastAsia"/>
            <w:noProof/>
          </w:rPr>
          <w:t>1</w:t>
        </w:r>
        <w:r>
          <w:rPr>
            <w:rStyle w:val="affffc"/>
            <w:noProof/>
          </w:rPr>
          <w:t xml:space="preserve"> </w:t>
        </w:r>
        <w:r w:rsidRPr="00835555">
          <w:rPr>
            <w:rStyle w:val="affffc"/>
            <w:rFonts w:hint="eastAsia"/>
            <w:noProof/>
          </w:rPr>
          <w:t xml:space="preserve"> 范围</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_Toc186841627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1</w:t>
        </w:r>
        <w:r w:rsidRPr="00835555">
          <w:rPr>
            <w:rFonts w:hint="eastAsia"/>
            <w:noProof/>
          </w:rPr>
          <w:fldChar w:fldCharType="end"/>
        </w:r>
      </w:hyperlink>
    </w:p>
    <w:p w14:paraId="44FEA34F" w14:textId="40979014"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28" w:history="1">
        <w:r w:rsidRPr="00835555">
          <w:rPr>
            <w:rStyle w:val="affffc"/>
            <w:rFonts w:hint="eastAsia"/>
            <w:noProof/>
          </w:rPr>
          <w:t>2</w:t>
        </w:r>
        <w:r>
          <w:rPr>
            <w:rStyle w:val="affffc"/>
            <w:noProof/>
          </w:rPr>
          <w:t xml:space="preserve"> </w:t>
        </w:r>
        <w:r w:rsidRPr="00835555">
          <w:rPr>
            <w:rStyle w:val="affffc"/>
            <w:rFonts w:hint="eastAsia"/>
            <w:noProof/>
          </w:rPr>
          <w:t xml:space="preserve"> 规范性引用文件</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_Toc186841628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1</w:t>
        </w:r>
        <w:r w:rsidRPr="00835555">
          <w:rPr>
            <w:rFonts w:hint="eastAsia"/>
            <w:noProof/>
          </w:rPr>
          <w:fldChar w:fldCharType="end"/>
        </w:r>
      </w:hyperlink>
    </w:p>
    <w:p w14:paraId="77CBD52D" w14:textId="40A9E660"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29" w:history="1">
        <w:r w:rsidRPr="00835555">
          <w:rPr>
            <w:rStyle w:val="affffc"/>
            <w:rFonts w:hint="eastAsia"/>
            <w:noProof/>
          </w:rPr>
          <w:t>3</w:t>
        </w:r>
        <w:r>
          <w:rPr>
            <w:rStyle w:val="affffc"/>
            <w:noProof/>
          </w:rPr>
          <w:t xml:space="preserve"> </w:t>
        </w:r>
        <w:r w:rsidRPr="00835555">
          <w:rPr>
            <w:rStyle w:val="affffc"/>
            <w:rFonts w:hint="eastAsia"/>
            <w:noProof/>
          </w:rPr>
          <w:t xml:space="preserve"> 术语和定义</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_Toc186841629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1</w:t>
        </w:r>
        <w:r w:rsidRPr="00835555">
          <w:rPr>
            <w:rFonts w:hint="eastAsia"/>
            <w:noProof/>
          </w:rPr>
          <w:fldChar w:fldCharType="end"/>
        </w:r>
      </w:hyperlink>
    </w:p>
    <w:p w14:paraId="61BE2A7D" w14:textId="3B7D2D8C"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30" w:history="1">
        <w:r w:rsidRPr="00835555">
          <w:rPr>
            <w:rStyle w:val="affffc"/>
            <w:rFonts w:hint="eastAsia"/>
            <w:noProof/>
          </w:rPr>
          <w:t>4</w:t>
        </w:r>
        <w:r>
          <w:rPr>
            <w:rStyle w:val="affffc"/>
            <w:noProof/>
          </w:rPr>
          <w:t xml:space="preserve"> </w:t>
        </w:r>
        <w:r w:rsidRPr="00835555">
          <w:rPr>
            <w:rStyle w:val="affffc"/>
            <w:rFonts w:hint="eastAsia"/>
            <w:noProof/>
          </w:rPr>
          <w:t xml:space="preserve"> 总则</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_Toc186841630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5770E316" w14:textId="24F58B0D"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31" w:history="1">
        <w:r w:rsidRPr="00835555">
          <w:rPr>
            <w:rStyle w:val="affffc"/>
            <w:rFonts w:hint="eastAsia"/>
            <w:noProof/>
            <w14:scene3d>
              <w14:camera w14:prst="orthographicFront"/>
              <w14:lightRig w14:rig="threePt" w14:dir="t">
                <w14:rot w14:lat="0" w14:lon="0" w14:rev="0"/>
              </w14:lightRig>
            </w14:scene3d>
          </w:rPr>
          <w:t>4.1</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训练原则</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_Toc186841631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20C4AF7E" w14:textId="6FE0EAFA"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32" w:history="1">
        <w:r w:rsidRPr="00835555">
          <w:rPr>
            <w:rStyle w:val="affffc"/>
            <w:rFonts w:hint="eastAsia"/>
            <w:noProof/>
            <w14:scene3d>
              <w14:camera w14:prst="orthographicFront"/>
              <w14:lightRig w14:rig="threePt" w14:dir="t">
                <w14:rot w14:lat="0" w14:lon="0" w14:rev="0"/>
              </w14:lightRig>
            </w14:scene3d>
          </w:rPr>
          <w:t>4.2</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训练形式</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_Toc186841632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348D28DA" w14:textId="25DE5370"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33" w:history="1">
        <w:r w:rsidRPr="00835555">
          <w:rPr>
            <w:rStyle w:val="affffc"/>
            <w:rFonts w:hint="eastAsia"/>
            <w:noProof/>
            <w14:scene3d>
              <w14:camera w14:prst="orthographicFront"/>
              <w14:lightRig w14:rig="threePt" w14:dir="t">
                <w14:rot w14:lat="0" w14:lon="0" w14:rev="0"/>
              </w14:lightRig>
            </w14:scene3d>
          </w:rPr>
          <w:t>4.3</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训练时长</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_Toc186841633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2664EFE4" w14:textId="0D59D06E"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34" w:history="1">
        <w:r w:rsidRPr="00835555">
          <w:rPr>
            <w:rStyle w:val="affffc"/>
            <w:rFonts w:hint="eastAsia"/>
            <w:noProof/>
            <w14:scene3d>
              <w14:camera w14:prst="orthographicFront"/>
              <w14:lightRig w14:rig="threePt" w14:dir="t">
                <w14:rot w14:lat="0" w14:lon="0" w14:rev="0"/>
              </w14:lightRig>
            </w14:scene3d>
          </w:rPr>
          <w:t>4.4</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训练对象</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_Toc186841634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0953B641" w14:textId="1EB00FD3"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35" w:history="1">
        <w:r w:rsidRPr="00835555">
          <w:rPr>
            <w:rStyle w:val="affffc"/>
            <w:rFonts w:hint="eastAsia"/>
            <w:noProof/>
            <w14:scene3d>
              <w14:camera w14:prst="orthographicFront"/>
              <w14:lightRig w14:rig="threePt" w14:dir="t">
                <w14:rot w14:lat="0" w14:lon="0" w14:rev="0"/>
              </w14:lightRig>
            </w14:scene3d>
          </w:rPr>
          <w:t>4.5</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训练目标</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_Toc186841635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6B838678" w14:textId="63E2BFF4"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36" w:history="1">
        <w:r w:rsidRPr="00835555">
          <w:rPr>
            <w:rStyle w:val="affffc"/>
            <w:rFonts w:hint="eastAsia"/>
            <w:noProof/>
          </w:rPr>
          <w:t>5</w:t>
        </w:r>
        <w:r>
          <w:rPr>
            <w:rStyle w:val="affffc"/>
            <w:noProof/>
          </w:rPr>
          <w:t xml:space="preserve"> </w:t>
        </w:r>
        <w:r w:rsidRPr="00835555">
          <w:rPr>
            <w:rStyle w:val="affffc"/>
            <w:rFonts w:hint="eastAsia"/>
            <w:noProof/>
          </w:rPr>
          <w:t xml:space="preserve"> 训练科目与内容</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_Toc186841636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2FCAA5E7" w14:textId="55AAEAD6"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37" w:history="1">
        <w:r w:rsidRPr="00835555">
          <w:rPr>
            <w:rStyle w:val="affffc"/>
            <w:rFonts w:hint="eastAsia"/>
            <w:noProof/>
            <w14:scene3d>
              <w14:camera w14:prst="orthographicFront"/>
              <w14:lightRig w14:rig="threePt" w14:dir="t">
                <w14:rot w14:lat="0" w14:lon="0" w14:rev="0"/>
              </w14:lightRig>
            </w14:scene3d>
          </w:rPr>
          <w:t>5.1</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救援指挥流程</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_Toc186841637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0C4B4F96" w14:textId="1CD535BD"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38" w:history="1">
        <w:r w:rsidRPr="00835555">
          <w:rPr>
            <w:rStyle w:val="affffc"/>
            <w:rFonts w:hint="eastAsia"/>
            <w:noProof/>
            <w14:scene3d>
              <w14:camera w14:prst="orthographicFront"/>
              <w14:lightRig w14:rig="threePt" w14:dir="t">
                <w14:rot w14:lat="0" w14:lon="0" w14:rev="0"/>
              </w14:lightRig>
            </w14:scene3d>
          </w:rPr>
          <w:t>5.2</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风险评估与防护</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_Toc186841638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4038D79A" w14:textId="43DE1B1B"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39" w:history="1">
        <w:r w:rsidRPr="00835555">
          <w:rPr>
            <w:rStyle w:val="affffc"/>
            <w:rFonts w:hint="eastAsia"/>
            <w:noProof/>
            <w14:scene3d>
              <w14:camera w14:prst="orthographicFront"/>
              <w14:lightRig w14:rig="threePt" w14:dir="t">
                <w14:rot w14:lat="0" w14:lon="0" w14:rev="0"/>
              </w14:lightRig>
            </w14:scene3d>
          </w:rPr>
          <w:t>5.3</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信号与通讯</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_Toc186841639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5FB40BEE" w14:textId="7AB98386"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40" w:history="1">
        <w:r w:rsidRPr="00835555">
          <w:rPr>
            <w:rStyle w:val="affffc"/>
            <w:rFonts w:hint="eastAsia"/>
            <w:noProof/>
            <w14:scene3d>
              <w14:camera w14:prst="orthographicFront"/>
              <w14:lightRig w14:rig="threePt" w14:dir="t">
                <w14:rot w14:lat="0" w14:lon="0" w14:rev="0"/>
              </w14:lightRig>
            </w14:scene3d>
          </w:rPr>
          <w:t>5.4</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通用工程机械基础知识</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_Toc186841640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2</w:t>
        </w:r>
        <w:r w:rsidRPr="00835555">
          <w:rPr>
            <w:rFonts w:hint="eastAsia"/>
            <w:noProof/>
          </w:rPr>
          <w:fldChar w:fldCharType="end"/>
        </w:r>
      </w:hyperlink>
    </w:p>
    <w:p w14:paraId="193A9343" w14:textId="5F5C2836"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41" w:history="1">
        <w:r w:rsidRPr="00835555">
          <w:rPr>
            <w:rStyle w:val="affffc"/>
            <w:rFonts w:hint="eastAsia"/>
            <w:noProof/>
            <w14:scene3d>
              <w14:camera w14:prst="orthographicFront"/>
              <w14:lightRig w14:rig="threePt" w14:dir="t">
                <w14:rot w14:lat="0" w14:lon="0" w14:rev="0"/>
              </w14:lightRig>
            </w14:scene3d>
          </w:rPr>
          <w:t>5.5</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通用工程机械安全操作</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_Toc186841641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3</w:t>
        </w:r>
        <w:r w:rsidRPr="00835555">
          <w:rPr>
            <w:rFonts w:hint="eastAsia"/>
            <w:noProof/>
          </w:rPr>
          <w:fldChar w:fldCharType="end"/>
        </w:r>
      </w:hyperlink>
    </w:p>
    <w:p w14:paraId="77303718" w14:textId="590B2D3C"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42" w:history="1">
        <w:r w:rsidRPr="00835555">
          <w:rPr>
            <w:rStyle w:val="affffc"/>
            <w:rFonts w:hint="eastAsia"/>
            <w:noProof/>
            <w14:scene3d>
              <w14:camera w14:prst="orthographicFront"/>
              <w14:lightRig w14:rig="threePt" w14:dir="t">
                <w14:rot w14:lat="0" w14:lon="0" w14:rev="0"/>
              </w14:lightRig>
            </w14:scene3d>
          </w:rPr>
          <w:t>5.6</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调度通用工程机械</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_Toc186841642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3</w:t>
        </w:r>
        <w:r w:rsidRPr="00835555">
          <w:rPr>
            <w:rFonts w:hint="eastAsia"/>
            <w:noProof/>
          </w:rPr>
          <w:fldChar w:fldCharType="end"/>
        </w:r>
      </w:hyperlink>
    </w:p>
    <w:p w14:paraId="0FBE980C" w14:textId="49064C8C"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43" w:history="1">
        <w:r w:rsidRPr="00835555">
          <w:rPr>
            <w:rStyle w:val="affffc"/>
            <w:rFonts w:hint="eastAsia"/>
            <w:noProof/>
            <w14:scene3d>
              <w14:camera w14:prst="orthographicFront"/>
              <w14:lightRig w14:rig="threePt" w14:dir="t">
                <w14:rot w14:lat="0" w14:lon="0" w14:rev="0"/>
              </w14:lightRig>
            </w14:scene3d>
          </w:rPr>
          <w:t>5.7</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不同机械之间的协同作业</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_Toc186841643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3</w:t>
        </w:r>
        <w:r w:rsidRPr="00835555">
          <w:rPr>
            <w:rFonts w:hint="eastAsia"/>
            <w:noProof/>
          </w:rPr>
          <w:fldChar w:fldCharType="end"/>
        </w:r>
      </w:hyperlink>
    </w:p>
    <w:p w14:paraId="1DDBAF72" w14:textId="7478E3AC"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44" w:history="1">
        <w:r w:rsidRPr="00835555">
          <w:rPr>
            <w:rStyle w:val="affffc"/>
            <w:rFonts w:hint="eastAsia"/>
            <w:noProof/>
          </w:rPr>
          <w:t>6</w:t>
        </w:r>
        <w:r>
          <w:rPr>
            <w:rStyle w:val="affffc"/>
            <w:noProof/>
          </w:rPr>
          <w:t xml:space="preserve"> </w:t>
        </w:r>
        <w:r w:rsidRPr="00835555">
          <w:rPr>
            <w:rStyle w:val="affffc"/>
            <w:rFonts w:hint="eastAsia"/>
            <w:noProof/>
          </w:rPr>
          <w:t xml:space="preserve"> 训练实施及演练</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_Toc186841644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3</w:t>
        </w:r>
        <w:r w:rsidRPr="00835555">
          <w:rPr>
            <w:rFonts w:hint="eastAsia"/>
            <w:noProof/>
          </w:rPr>
          <w:fldChar w:fldCharType="end"/>
        </w:r>
      </w:hyperlink>
    </w:p>
    <w:p w14:paraId="0FE66CE7" w14:textId="5C735D90"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45" w:history="1">
        <w:r w:rsidRPr="00835555">
          <w:rPr>
            <w:rStyle w:val="affffc"/>
            <w:rFonts w:hint="eastAsia"/>
            <w:noProof/>
            <w14:scene3d>
              <w14:camera w14:prst="orthographicFront"/>
              <w14:lightRig w14:rig="threePt" w14:dir="t">
                <w14:rot w14:lat="0" w14:lon="0" w14:rev="0"/>
              </w14:lightRig>
            </w14:scene3d>
          </w:rPr>
          <w:t>6.1</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训练准备</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_Toc186841645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3</w:t>
        </w:r>
        <w:r w:rsidRPr="00835555">
          <w:rPr>
            <w:rFonts w:hint="eastAsia"/>
            <w:noProof/>
          </w:rPr>
          <w:fldChar w:fldCharType="end"/>
        </w:r>
      </w:hyperlink>
    </w:p>
    <w:p w14:paraId="15EC8E25" w14:textId="5821B983"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46" w:history="1">
        <w:r w:rsidRPr="00835555">
          <w:rPr>
            <w:rStyle w:val="affffc"/>
            <w:rFonts w:hint="eastAsia"/>
            <w:noProof/>
            <w14:scene3d>
              <w14:camera w14:prst="orthographicFront"/>
              <w14:lightRig w14:rig="threePt" w14:dir="t">
                <w14:rot w14:lat="0" w14:lon="0" w14:rev="0"/>
              </w14:lightRig>
            </w14:scene3d>
          </w:rPr>
          <w:t>6.2</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训练组织</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_Toc186841646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3</w:t>
        </w:r>
        <w:r w:rsidRPr="00835555">
          <w:rPr>
            <w:rFonts w:hint="eastAsia"/>
            <w:noProof/>
          </w:rPr>
          <w:fldChar w:fldCharType="end"/>
        </w:r>
      </w:hyperlink>
    </w:p>
    <w:p w14:paraId="2F15EC12" w14:textId="03F9FFF6"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47" w:history="1">
        <w:r w:rsidRPr="00835555">
          <w:rPr>
            <w:rStyle w:val="affffc"/>
            <w:rFonts w:hint="eastAsia"/>
            <w:noProof/>
            <w14:scene3d>
              <w14:camera w14:prst="orthographicFront"/>
              <w14:lightRig w14:rig="threePt" w14:dir="t">
                <w14:rot w14:lat="0" w14:lon="0" w14:rev="0"/>
              </w14:lightRig>
            </w14:scene3d>
          </w:rPr>
          <w:t>6.3</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演练</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_Toc186841647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4</w:t>
        </w:r>
        <w:r w:rsidRPr="00835555">
          <w:rPr>
            <w:rFonts w:hint="eastAsia"/>
            <w:noProof/>
          </w:rPr>
          <w:fldChar w:fldCharType="end"/>
        </w:r>
      </w:hyperlink>
    </w:p>
    <w:p w14:paraId="770E4514" w14:textId="51BCA239"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48" w:history="1">
        <w:r w:rsidRPr="00835555">
          <w:rPr>
            <w:rStyle w:val="affffc"/>
            <w:rFonts w:hint="eastAsia"/>
            <w:noProof/>
            <w14:scene3d>
              <w14:camera w14:prst="orthographicFront"/>
              <w14:lightRig w14:rig="threePt" w14:dir="t">
                <w14:rot w14:lat="0" w14:lon="0" w14:rev="0"/>
              </w14:lightRig>
            </w14:scene3d>
          </w:rPr>
          <w:t>6.4</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演练组织</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_Toc186841648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4</w:t>
        </w:r>
        <w:r w:rsidRPr="00835555">
          <w:rPr>
            <w:rFonts w:hint="eastAsia"/>
            <w:noProof/>
          </w:rPr>
          <w:fldChar w:fldCharType="end"/>
        </w:r>
      </w:hyperlink>
    </w:p>
    <w:p w14:paraId="797D0899" w14:textId="086A08C6"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49" w:history="1">
        <w:r w:rsidRPr="00835555">
          <w:rPr>
            <w:rStyle w:val="affffc"/>
            <w:rFonts w:hint="eastAsia"/>
            <w:noProof/>
          </w:rPr>
          <w:t>7</w:t>
        </w:r>
        <w:r>
          <w:rPr>
            <w:rStyle w:val="affffc"/>
            <w:noProof/>
          </w:rPr>
          <w:t xml:space="preserve"> </w:t>
        </w:r>
        <w:r w:rsidRPr="00835555">
          <w:rPr>
            <w:rStyle w:val="affffc"/>
            <w:rFonts w:hint="eastAsia"/>
            <w:noProof/>
          </w:rPr>
          <w:t xml:space="preserve"> 考核评价</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_Toc186841649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4</w:t>
        </w:r>
        <w:r w:rsidRPr="00835555">
          <w:rPr>
            <w:rFonts w:hint="eastAsia"/>
            <w:noProof/>
          </w:rPr>
          <w:fldChar w:fldCharType="end"/>
        </w:r>
      </w:hyperlink>
    </w:p>
    <w:p w14:paraId="4CBFCAFF" w14:textId="7F3D86CB"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50" w:history="1">
        <w:r w:rsidRPr="00835555">
          <w:rPr>
            <w:rStyle w:val="affffc"/>
            <w:rFonts w:hint="eastAsia"/>
            <w:noProof/>
            <w14:scene3d>
              <w14:camera w14:prst="orthographicFront"/>
              <w14:lightRig w14:rig="threePt" w14:dir="t">
                <w14:rot w14:lat="0" w14:lon="0" w14:rev="0"/>
              </w14:lightRig>
            </w14:scene3d>
          </w:rPr>
          <w:t>7.1</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考核方式</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_Toc186841650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4</w:t>
        </w:r>
        <w:r w:rsidRPr="00835555">
          <w:rPr>
            <w:rFonts w:hint="eastAsia"/>
            <w:noProof/>
          </w:rPr>
          <w:fldChar w:fldCharType="end"/>
        </w:r>
      </w:hyperlink>
    </w:p>
    <w:p w14:paraId="74DB6463" w14:textId="3C676D8A"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51" w:history="1">
        <w:r w:rsidRPr="00835555">
          <w:rPr>
            <w:rStyle w:val="affffc"/>
            <w:rFonts w:hint="eastAsia"/>
            <w:noProof/>
            <w14:scene3d>
              <w14:camera w14:prst="orthographicFront"/>
              <w14:lightRig w14:rig="threePt" w14:dir="t">
                <w14:rot w14:lat="0" w14:lon="0" w14:rev="0"/>
              </w14:lightRig>
            </w14:scene3d>
          </w:rPr>
          <w:t>7.2</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考核权重</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_Toc186841651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4</w:t>
        </w:r>
        <w:r w:rsidRPr="00835555">
          <w:rPr>
            <w:rFonts w:hint="eastAsia"/>
            <w:noProof/>
          </w:rPr>
          <w:fldChar w:fldCharType="end"/>
        </w:r>
      </w:hyperlink>
    </w:p>
    <w:p w14:paraId="1FA71C4F" w14:textId="19E8AA8A"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52" w:history="1">
        <w:r w:rsidRPr="00835555">
          <w:rPr>
            <w:rStyle w:val="affffc"/>
            <w:rFonts w:hint="eastAsia"/>
            <w:noProof/>
            <w14:scene3d>
              <w14:camera w14:prst="orthographicFront"/>
              <w14:lightRig w14:rig="threePt" w14:dir="t">
                <w14:rot w14:lat="0" w14:lon="0" w14:rev="0"/>
              </w14:lightRig>
            </w14:scene3d>
          </w:rPr>
          <w:t>7.3</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评价方式</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_Toc186841652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4</w:t>
        </w:r>
        <w:r w:rsidRPr="00835555">
          <w:rPr>
            <w:rFonts w:hint="eastAsia"/>
            <w:noProof/>
          </w:rPr>
          <w:fldChar w:fldCharType="end"/>
        </w:r>
      </w:hyperlink>
    </w:p>
    <w:p w14:paraId="68F5BD5E" w14:textId="752FB363" w:rsidR="00835555" w:rsidRPr="00835555" w:rsidRDefault="00835555">
      <w:pPr>
        <w:pStyle w:val="TOC2"/>
        <w:rPr>
          <w:rFonts w:asciiTheme="minorHAnsi" w:eastAsiaTheme="minorEastAsia" w:hAnsiTheme="minorHAnsi" w:cstheme="minorBidi" w:hint="eastAsia"/>
          <w:noProof/>
          <w:sz w:val="22"/>
          <w:szCs w:val="24"/>
          <w14:ligatures w14:val="standardContextual"/>
        </w:rPr>
      </w:pPr>
      <w:hyperlink w:anchor="_Toc186841653" w:history="1">
        <w:r w:rsidRPr="00835555">
          <w:rPr>
            <w:rStyle w:val="affffc"/>
            <w:rFonts w:hint="eastAsia"/>
            <w:noProof/>
            <w14:scene3d>
              <w14:camera w14:prst="orthographicFront"/>
              <w14:lightRig w14:rig="threePt" w14:dir="t">
                <w14:rot w14:lat="0" w14:lon="0" w14:rev="0"/>
              </w14:lightRig>
            </w14:scene3d>
          </w:rPr>
          <w:t>7.4</w:t>
        </w:r>
        <w:r>
          <w:rPr>
            <w:rStyle w:val="affffc"/>
            <w:noProof/>
            <w14:scene3d>
              <w14:camera w14:prst="orthographicFront"/>
              <w14:lightRig w14:rig="threePt" w14:dir="t">
                <w14:rot w14:lat="0" w14:lon="0" w14:rev="0"/>
              </w14:lightRig>
            </w14:scene3d>
          </w:rPr>
          <w:t xml:space="preserve"> </w:t>
        </w:r>
        <w:r w:rsidRPr="00835555">
          <w:rPr>
            <w:rStyle w:val="affffc"/>
            <w:rFonts w:hint="eastAsia"/>
            <w:noProof/>
          </w:rPr>
          <w:t xml:space="preserve"> 评价结果应用</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_Toc186841653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5</w:t>
        </w:r>
        <w:r w:rsidRPr="00835555">
          <w:rPr>
            <w:rFonts w:hint="eastAsia"/>
            <w:noProof/>
          </w:rPr>
          <w:fldChar w:fldCharType="end"/>
        </w:r>
      </w:hyperlink>
    </w:p>
    <w:p w14:paraId="366EA19B" w14:textId="7228E8CE"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54" w:history="1">
        <w:r w:rsidRPr="00835555">
          <w:rPr>
            <w:rStyle w:val="affffc"/>
            <w:rFonts w:hint="eastAsia"/>
            <w:noProof/>
          </w:rPr>
          <w:t>附录A（资料性）</w:t>
        </w:r>
        <w:r>
          <w:rPr>
            <w:rStyle w:val="affffc"/>
            <w:noProof/>
          </w:rPr>
          <w:t xml:space="preserve"> </w:t>
        </w:r>
        <w:r w:rsidRPr="00835555">
          <w:rPr>
            <w:rStyle w:val="affffc"/>
            <w:rFonts w:hint="eastAsia"/>
            <w:noProof/>
          </w:rPr>
          <w:t xml:space="preserve"> 训练科目与课程内容</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_Toc186841654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6</w:t>
        </w:r>
        <w:r w:rsidRPr="00835555">
          <w:rPr>
            <w:rFonts w:hint="eastAsia"/>
            <w:noProof/>
          </w:rPr>
          <w:fldChar w:fldCharType="end"/>
        </w:r>
      </w:hyperlink>
    </w:p>
    <w:p w14:paraId="4D3A84B6" w14:textId="2D282845"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55" w:history="1">
        <w:r w:rsidRPr="00835555">
          <w:rPr>
            <w:rStyle w:val="affffc"/>
            <w:rFonts w:hint="eastAsia"/>
            <w:noProof/>
          </w:rPr>
          <w:t>附录B（资料性）</w:t>
        </w:r>
        <w:r>
          <w:rPr>
            <w:rStyle w:val="affffc"/>
            <w:noProof/>
          </w:rPr>
          <w:t xml:space="preserve"> </w:t>
        </w:r>
        <w:r w:rsidRPr="00835555">
          <w:rPr>
            <w:rStyle w:val="affffc"/>
            <w:rFonts w:hint="eastAsia"/>
            <w:noProof/>
          </w:rPr>
          <w:t xml:space="preserve"> 演练科目</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_Toc186841655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9</w:t>
        </w:r>
        <w:r w:rsidRPr="00835555">
          <w:rPr>
            <w:rFonts w:hint="eastAsia"/>
            <w:noProof/>
          </w:rPr>
          <w:fldChar w:fldCharType="end"/>
        </w:r>
      </w:hyperlink>
    </w:p>
    <w:p w14:paraId="590205F2" w14:textId="10A0677B"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56" w:history="1">
        <w:r w:rsidRPr="00835555">
          <w:rPr>
            <w:rStyle w:val="affffc"/>
            <w:rFonts w:hint="eastAsia"/>
            <w:noProof/>
          </w:rPr>
          <w:t>附录C（规范性）</w:t>
        </w:r>
        <w:r>
          <w:rPr>
            <w:rStyle w:val="affffc"/>
            <w:noProof/>
          </w:rPr>
          <w:t xml:space="preserve"> </w:t>
        </w:r>
        <w:r w:rsidRPr="00835555">
          <w:rPr>
            <w:rStyle w:val="affffc"/>
            <w:rFonts w:hint="eastAsia"/>
            <w:noProof/>
          </w:rPr>
          <w:t xml:space="preserve"> 培训与测评权重</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_Toc186841656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10</w:t>
        </w:r>
        <w:r w:rsidRPr="00835555">
          <w:rPr>
            <w:rFonts w:hint="eastAsia"/>
            <w:noProof/>
          </w:rPr>
          <w:fldChar w:fldCharType="end"/>
        </w:r>
      </w:hyperlink>
    </w:p>
    <w:p w14:paraId="3DAAE7DC" w14:textId="75BFE4F6" w:rsidR="00835555" w:rsidRPr="00835555" w:rsidRDefault="008355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6841657" w:history="1">
        <w:r w:rsidRPr="00835555">
          <w:rPr>
            <w:rStyle w:val="affffc"/>
            <w:rFonts w:hint="eastAsia"/>
            <w:noProof/>
          </w:rPr>
          <w:t>参考文献</w:t>
        </w:r>
        <w:r w:rsidRPr="00835555">
          <w:rPr>
            <w:rFonts w:hint="eastAsia"/>
            <w:noProof/>
          </w:rPr>
          <w:tab/>
        </w:r>
        <w:r w:rsidRPr="00835555">
          <w:rPr>
            <w:rFonts w:hint="eastAsia"/>
            <w:noProof/>
          </w:rPr>
          <w:fldChar w:fldCharType="begin"/>
        </w:r>
        <w:r w:rsidRPr="00835555">
          <w:rPr>
            <w:rFonts w:hint="eastAsia"/>
            <w:noProof/>
          </w:rPr>
          <w:instrText xml:space="preserve"> </w:instrText>
        </w:r>
        <w:r w:rsidRPr="00835555">
          <w:rPr>
            <w:noProof/>
          </w:rPr>
          <w:instrText>PAGEREF _Toc186841657 \h</w:instrText>
        </w:r>
        <w:r w:rsidRPr="00835555">
          <w:rPr>
            <w:rFonts w:hint="eastAsia"/>
            <w:noProof/>
          </w:rPr>
          <w:instrText xml:space="preserve"> </w:instrText>
        </w:r>
        <w:r w:rsidRPr="00835555">
          <w:rPr>
            <w:rFonts w:hint="eastAsia"/>
            <w:noProof/>
          </w:rPr>
        </w:r>
        <w:r w:rsidRPr="00835555">
          <w:rPr>
            <w:noProof/>
          </w:rPr>
          <w:fldChar w:fldCharType="separate"/>
        </w:r>
        <w:r w:rsidRPr="00835555">
          <w:rPr>
            <w:noProof/>
          </w:rPr>
          <w:t>11</w:t>
        </w:r>
        <w:r w:rsidRPr="00835555">
          <w:rPr>
            <w:rFonts w:hint="eastAsia"/>
            <w:noProof/>
          </w:rPr>
          <w:fldChar w:fldCharType="end"/>
        </w:r>
      </w:hyperlink>
    </w:p>
    <w:p w14:paraId="081B5BD3" w14:textId="608DBFAE" w:rsidR="00835555" w:rsidRPr="00835555" w:rsidRDefault="00835555" w:rsidP="00835555">
      <w:pPr>
        <w:pStyle w:val="affffffc"/>
        <w:spacing w:after="360"/>
        <w:sectPr w:rsidR="00835555" w:rsidRPr="00835555" w:rsidSect="00835555">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835555">
        <w:fldChar w:fldCharType="end"/>
      </w:r>
    </w:p>
    <w:p w14:paraId="00DD42C5" w14:textId="77777777" w:rsidR="00136E9C" w:rsidRDefault="004A0C1B">
      <w:pPr>
        <w:pStyle w:val="a6"/>
        <w:spacing w:before="900" w:after="360"/>
      </w:pPr>
      <w:bookmarkStart w:id="37" w:name="BookMark2"/>
      <w:bookmarkStart w:id="38" w:name="_Toc186841625"/>
      <w:bookmarkEnd w:id="36"/>
      <w:r>
        <w:rPr>
          <w:spacing w:val="320"/>
        </w:rPr>
        <w:lastRenderedPageBreak/>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8"/>
    </w:p>
    <w:p w14:paraId="00DD42C6" w14:textId="77777777" w:rsidR="00136E9C" w:rsidRDefault="004A0C1B">
      <w:pPr>
        <w:pStyle w:val="afffff7"/>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00DD42C7" w14:textId="77777777" w:rsidR="00136E9C" w:rsidRDefault="004A0C1B">
      <w:pPr>
        <w:pStyle w:val="afffff7"/>
        <w:ind w:firstLine="420"/>
      </w:pPr>
      <w:r>
        <w:rPr>
          <w:rFonts w:hint="eastAsia"/>
        </w:rPr>
        <w:t>考虑到本文件中的某些条款可能涉及专利，发布机构不负责对任何该类专利的鉴别。</w:t>
      </w:r>
    </w:p>
    <w:p w14:paraId="00DD42C8" w14:textId="77777777" w:rsidR="00136E9C" w:rsidRDefault="004A0C1B">
      <w:pPr>
        <w:pStyle w:val="afffff7"/>
        <w:ind w:firstLine="420"/>
      </w:pPr>
      <w:r>
        <w:rPr>
          <w:rFonts w:hint="eastAsia"/>
        </w:rPr>
        <w:t>本文件由中国灾害防御协会提出并归口。</w:t>
      </w:r>
    </w:p>
    <w:p w14:paraId="00DD42C9" w14:textId="322F19A5" w:rsidR="00136E9C" w:rsidRDefault="004A0C1B">
      <w:pPr>
        <w:pStyle w:val="afffff7"/>
        <w:ind w:firstLine="420"/>
      </w:pPr>
      <w:r>
        <w:rPr>
          <w:rFonts w:hint="eastAsia"/>
        </w:rPr>
        <w:t>本文件起草单位：</w:t>
      </w:r>
      <w:r w:rsidR="00A15C51">
        <w:t xml:space="preserve"> </w:t>
      </w:r>
    </w:p>
    <w:p w14:paraId="00DD42CA" w14:textId="1C4B03B3" w:rsidR="00136E9C" w:rsidRDefault="004A0C1B">
      <w:pPr>
        <w:pStyle w:val="afffff7"/>
        <w:ind w:firstLine="420"/>
      </w:pPr>
      <w:r>
        <w:rPr>
          <w:rFonts w:hint="eastAsia"/>
        </w:rPr>
        <w:t>本文件主要起草人：</w:t>
      </w:r>
      <w:r w:rsidR="00A15C51">
        <w:t xml:space="preserve"> </w:t>
      </w:r>
    </w:p>
    <w:p w14:paraId="00DD42CB" w14:textId="77777777" w:rsidR="00136E9C" w:rsidRDefault="004A0C1B">
      <w:pPr>
        <w:pStyle w:val="afffff7"/>
        <w:ind w:firstLine="420"/>
      </w:pPr>
      <w:r>
        <w:rPr>
          <w:rFonts w:hint="eastAsia"/>
        </w:rPr>
        <w:t>本文件为首次发布。</w:t>
      </w:r>
    </w:p>
    <w:p w14:paraId="00DD42CC" w14:textId="77777777" w:rsidR="00136E9C" w:rsidRDefault="00136E9C">
      <w:pPr>
        <w:pStyle w:val="afffff7"/>
        <w:ind w:firstLine="420"/>
        <w:sectPr w:rsidR="00136E9C">
          <w:pgSz w:w="11906" w:h="16838"/>
          <w:pgMar w:top="1928" w:right="1134" w:bottom="1134" w:left="1134" w:header="1418" w:footer="1134" w:gutter="284"/>
          <w:pgNumType w:fmt="upperRoman"/>
          <w:cols w:space="425"/>
          <w:formProt w:val="0"/>
          <w:docGrid w:linePitch="312"/>
        </w:sectPr>
      </w:pPr>
    </w:p>
    <w:p w14:paraId="00DD42CD" w14:textId="77777777" w:rsidR="00136E9C" w:rsidRDefault="004A0C1B">
      <w:pPr>
        <w:pStyle w:val="a6"/>
        <w:spacing w:after="360"/>
      </w:pPr>
      <w:bookmarkStart w:id="39" w:name="_Toc157843518"/>
      <w:bookmarkStart w:id="40" w:name="_Toc157421978"/>
      <w:bookmarkStart w:id="41" w:name="_Toc146012943"/>
      <w:bookmarkStart w:id="42" w:name="_Toc12530"/>
      <w:bookmarkStart w:id="43" w:name="_Toc252"/>
      <w:bookmarkStart w:id="44" w:name="_Toc2923"/>
      <w:bookmarkStart w:id="45" w:name="_Toc24755"/>
      <w:bookmarkStart w:id="46" w:name="_Toc157421744"/>
      <w:bookmarkStart w:id="47" w:name="_Toc185614130"/>
      <w:bookmarkStart w:id="48" w:name="_Toc185626751"/>
      <w:bookmarkStart w:id="49" w:name="_Toc5877"/>
      <w:bookmarkStart w:id="50" w:name="_Toc157391526"/>
      <w:bookmarkStart w:id="51" w:name="_Toc26808"/>
      <w:bookmarkStart w:id="52" w:name="_Toc157392426"/>
      <w:bookmarkStart w:id="53" w:name="_Toc9496"/>
      <w:bookmarkStart w:id="54" w:name="BookMark3"/>
      <w:bookmarkStart w:id="55" w:name="_Toc186841626"/>
      <w:bookmarkEnd w:id="37"/>
      <w:r>
        <w:rPr>
          <w:spacing w:val="320"/>
        </w:rPr>
        <w:lastRenderedPageBreak/>
        <w:t>引</w:t>
      </w:r>
      <w:r>
        <w:t>言</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5"/>
    </w:p>
    <w:p w14:paraId="00DD42CE" w14:textId="77777777" w:rsidR="00136E9C" w:rsidRDefault="004A0C1B">
      <w:pPr>
        <w:pStyle w:val="afffff7"/>
        <w:ind w:firstLine="420"/>
      </w:pPr>
      <w:r>
        <w:rPr>
          <w:rFonts w:hint="eastAsia"/>
        </w:rPr>
        <w:t>我国</w:t>
      </w:r>
      <w:r>
        <w:rPr>
          <w:rFonts w:hint="eastAsia"/>
        </w:rPr>
        <w:t>灾害</w:t>
      </w:r>
      <w:r>
        <w:rPr>
          <w:rFonts w:hint="eastAsia"/>
        </w:rPr>
        <w:t>频发、自然灾害与事故灾难交织，严重危机</w:t>
      </w:r>
      <w:r>
        <w:rPr>
          <w:rFonts w:hint="eastAsia"/>
        </w:rPr>
        <w:t>对</w:t>
      </w:r>
      <w:r>
        <w:rPr>
          <w:rFonts w:hint="eastAsia"/>
        </w:rPr>
        <w:t>人民</w:t>
      </w:r>
      <w:r>
        <w:rPr>
          <w:rFonts w:hint="eastAsia"/>
        </w:rPr>
        <w:t>生命和财产</w:t>
      </w:r>
      <w:r>
        <w:rPr>
          <w:rFonts w:hint="eastAsia"/>
        </w:rPr>
        <w:t>安全</w:t>
      </w:r>
      <w:r>
        <w:rPr>
          <w:rFonts w:hint="eastAsia"/>
        </w:rPr>
        <w:t>。在生产活动中通用工程机械使用广泛，在应急救援中它们可以用于搜救、清障、运输、保障等任务，能够发挥</w:t>
      </w:r>
      <w:r>
        <w:rPr>
          <w:rFonts w:hint="eastAsia"/>
        </w:rPr>
        <w:t>重要效能</w:t>
      </w:r>
      <w:r>
        <w:rPr>
          <w:rFonts w:hint="eastAsia"/>
        </w:rPr>
        <w:t>。为了确保应急救援队伍与通用工程机械的有效协同、高效安全</w:t>
      </w:r>
      <w:r>
        <w:rPr>
          <w:rFonts w:hint="eastAsia"/>
        </w:rPr>
        <w:t>地</w:t>
      </w:r>
      <w:r>
        <w:rPr>
          <w:rFonts w:hint="eastAsia"/>
        </w:rPr>
        <w:t>开展救援，开展通用工程机械救援指挥协调能力训练是必要的，因此制定本《通用工程机械救援指挥协调训练指南》。</w:t>
      </w:r>
    </w:p>
    <w:p w14:paraId="00DD42CF" w14:textId="77777777" w:rsidR="00136E9C" w:rsidRDefault="004A0C1B">
      <w:pPr>
        <w:pStyle w:val="afffff7"/>
        <w:ind w:firstLine="420"/>
      </w:pPr>
      <w:r>
        <w:rPr>
          <w:rFonts w:hint="eastAsia"/>
        </w:rPr>
        <w:t>本《通用工程机械救援指挥协调训练指南》的制定旨在帮助应急救援人员指挥、协调通用工程机械在应急救援中发挥安全、高效</w:t>
      </w:r>
      <w:r>
        <w:rPr>
          <w:rFonts w:hint="eastAsia"/>
        </w:rPr>
        <w:t>的</w:t>
      </w:r>
      <w:r>
        <w:rPr>
          <w:rFonts w:hint="eastAsia"/>
        </w:rPr>
        <w:t>救援</w:t>
      </w:r>
      <w:r>
        <w:rPr>
          <w:rFonts w:hint="eastAsia"/>
        </w:rPr>
        <w:t>效能</w:t>
      </w:r>
      <w:r>
        <w:rPr>
          <w:rFonts w:hint="eastAsia"/>
        </w:rPr>
        <w:t>。遵守这些规范有助于减少人员伤亡和财产损失，并提高应急救援工作的协调性和效率。我们鼓励所有使用通用工程机械开展应急救援的机构和个人遵守这些规范，以确保救援工作的成功进行。</w:t>
      </w:r>
    </w:p>
    <w:p w14:paraId="00DD42D0" w14:textId="77777777" w:rsidR="00136E9C" w:rsidRDefault="00136E9C">
      <w:pPr>
        <w:pStyle w:val="afffff7"/>
        <w:ind w:firstLine="420"/>
      </w:pPr>
    </w:p>
    <w:p w14:paraId="00DD42D1" w14:textId="77777777" w:rsidR="00136E9C" w:rsidRDefault="00136E9C">
      <w:pPr>
        <w:pStyle w:val="afffff7"/>
        <w:ind w:firstLine="420"/>
        <w:sectPr w:rsidR="00136E9C">
          <w:pgSz w:w="11906" w:h="16838"/>
          <w:pgMar w:top="1928" w:right="1134" w:bottom="1134" w:left="1134" w:header="1418" w:footer="1134" w:gutter="284"/>
          <w:pgNumType w:fmt="upperRoman"/>
          <w:cols w:space="425"/>
          <w:formProt w:val="0"/>
          <w:docGrid w:linePitch="312"/>
        </w:sectPr>
      </w:pPr>
    </w:p>
    <w:p w14:paraId="00DD42D2" w14:textId="77777777" w:rsidR="00136E9C" w:rsidRDefault="00136E9C">
      <w:pPr>
        <w:spacing w:line="20" w:lineRule="exact"/>
        <w:jc w:val="center"/>
        <w:rPr>
          <w:rFonts w:ascii="黑体" w:eastAsia="黑体" w:hAnsi="黑体" w:hint="eastAsia"/>
          <w:sz w:val="32"/>
          <w:szCs w:val="32"/>
        </w:rPr>
      </w:pPr>
      <w:bookmarkStart w:id="56" w:name="BookMark4"/>
      <w:bookmarkEnd w:id="54"/>
    </w:p>
    <w:p w14:paraId="00DD42D3" w14:textId="77777777" w:rsidR="00136E9C" w:rsidRDefault="00136E9C">
      <w:pPr>
        <w:spacing w:line="20" w:lineRule="exact"/>
        <w:jc w:val="center"/>
        <w:rPr>
          <w:rFonts w:ascii="黑体" w:eastAsia="黑体" w:hAnsi="黑体" w:hint="eastAsia"/>
          <w:sz w:val="32"/>
          <w:szCs w:val="32"/>
        </w:rPr>
      </w:pPr>
    </w:p>
    <w:bookmarkStart w:id="57" w:name="NEW_STAND_NAME" w:displacedByCustomXml="next"/>
    <w:sdt>
      <w:sdtPr>
        <w:tag w:val="NEW_STAND_NAME"/>
        <w:id w:val="595910757"/>
        <w:lock w:val="sdtLocked"/>
        <w:placeholder>
          <w:docPart w:val="9E2CB01FACEA48F0AA09CE659B92BF1D"/>
        </w:placeholder>
      </w:sdtPr>
      <w:sdtEndPr/>
      <w:sdtContent>
        <w:p w14:paraId="00DD42D4" w14:textId="77777777" w:rsidR="00136E9C" w:rsidRDefault="004A0C1B">
          <w:pPr>
            <w:pStyle w:val="afffffffffa"/>
            <w:spacing w:beforeLines="1" w:before="2" w:afterLines="220" w:after="528"/>
            <w:rPr>
              <w:rFonts w:hint="eastAsia"/>
            </w:rPr>
          </w:pPr>
          <w:r>
            <w:rPr>
              <w:rFonts w:hint="eastAsia"/>
            </w:rPr>
            <w:t>通用工程机械救援指挥协调训练指南</w:t>
          </w:r>
        </w:p>
      </w:sdtContent>
    </w:sdt>
    <w:p w14:paraId="00DD42D5" w14:textId="77777777" w:rsidR="00136E9C" w:rsidRDefault="004A0C1B">
      <w:pPr>
        <w:pStyle w:val="affc"/>
        <w:spacing w:before="240" w:after="240"/>
      </w:pPr>
      <w:bookmarkStart w:id="58" w:name="_Toc24884218"/>
      <w:bookmarkStart w:id="59" w:name="_Toc26986771"/>
      <w:bookmarkStart w:id="60" w:name="_Toc25825"/>
      <w:bookmarkStart w:id="61" w:name="_Toc21716"/>
      <w:bookmarkStart w:id="62" w:name="_Toc17233333"/>
      <w:bookmarkStart w:id="63" w:name="_Toc1451"/>
      <w:bookmarkStart w:id="64" w:name="_Toc157843519"/>
      <w:bookmarkStart w:id="65" w:name="_Toc26986530"/>
      <w:bookmarkStart w:id="66" w:name="_Toc146012944"/>
      <w:bookmarkStart w:id="67" w:name="_Toc24884211"/>
      <w:bookmarkStart w:id="68" w:name="_Toc25785"/>
      <w:bookmarkStart w:id="69" w:name="_Toc26718930"/>
      <w:bookmarkStart w:id="70" w:name="_Toc17233325"/>
      <w:bookmarkStart w:id="71" w:name="_Toc185626752"/>
      <w:bookmarkStart w:id="72" w:name="_Toc185614131"/>
      <w:bookmarkStart w:id="73" w:name="_Toc26648465"/>
      <w:bookmarkStart w:id="74" w:name="_Toc9246"/>
      <w:bookmarkStart w:id="75" w:name="_Toc97192964"/>
      <w:bookmarkStart w:id="76" w:name="_Toc157421979"/>
      <w:bookmarkStart w:id="77" w:name="_Toc24982"/>
      <w:bookmarkStart w:id="78" w:name="_Toc157392427"/>
      <w:bookmarkStart w:id="79" w:name="_Toc157421745"/>
      <w:bookmarkStart w:id="80" w:name="_Toc157391527"/>
      <w:bookmarkStart w:id="81" w:name="_Toc24093"/>
      <w:bookmarkStart w:id="82" w:name="_Toc186841627"/>
      <w:bookmarkEnd w:id="57"/>
      <w:r>
        <w:rPr>
          <w:rFonts w:hint="eastAsia"/>
        </w:rPr>
        <w:t>范围</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0DD42D6" w14:textId="77777777" w:rsidR="00136E9C" w:rsidRDefault="004A0C1B">
      <w:pPr>
        <w:pStyle w:val="afffff7"/>
        <w:ind w:firstLine="420"/>
      </w:pPr>
      <w:bookmarkStart w:id="83" w:name="_Toc24884212"/>
      <w:bookmarkStart w:id="84" w:name="_Toc24884219"/>
      <w:bookmarkStart w:id="85" w:name="_Toc17233326"/>
      <w:bookmarkStart w:id="86" w:name="_Toc17233334"/>
      <w:bookmarkStart w:id="87" w:name="_Toc26648466"/>
      <w:r>
        <w:rPr>
          <w:rFonts w:hint="eastAsia"/>
        </w:rPr>
        <w:t>本文件规定了指挥、协调通用工程机械参与救援的能力训练要求，</w:t>
      </w:r>
      <w:r>
        <w:rPr>
          <w:rFonts w:hint="eastAsia"/>
        </w:rPr>
        <w:t>包括</w:t>
      </w:r>
      <w:r>
        <w:rPr>
          <w:rFonts w:hint="eastAsia"/>
        </w:rPr>
        <w:t>原则、形式、时长、对象、目标，以及训练科目、实施、考核等</w:t>
      </w:r>
      <w:r>
        <w:rPr>
          <w:rFonts w:hint="eastAsia"/>
        </w:rPr>
        <w:t>方面</w:t>
      </w:r>
      <w:r>
        <w:rPr>
          <w:rFonts w:hint="eastAsia"/>
        </w:rPr>
        <w:t>。</w:t>
      </w:r>
    </w:p>
    <w:p w14:paraId="00DD42D7" w14:textId="77777777" w:rsidR="00136E9C" w:rsidRDefault="004A0C1B">
      <w:pPr>
        <w:pStyle w:val="afffff7"/>
        <w:ind w:firstLine="420"/>
      </w:pPr>
      <w:r>
        <w:rPr>
          <w:rFonts w:hint="eastAsia"/>
        </w:rPr>
        <w:t>本文件适用于各类应急救援队伍相关训练。</w:t>
      </w:r>
    </w:p>
    <w:p w14:paraId="00DD42D8" w14:textId="77777777" w:rsidR="00136E9C" w:rsidRDefault="004A0C1B">
      <w:pPr>
        <w:pStyle w:val="affc"/>
        <w:spacing w:before="240" w:after="240"/>
      </w:pPr>
      <w:bookmarkStart w:id="88" w:name="_Toc26718931"/>
      <w:bookmarkStart w:id="89" w:name="_Toc157421746"/>
      <w:bookmarkStart w:id="90" w:name="_Toc157843520"/>
      <w:bookmarkStart w:id="91" w:name="_Toc146012945"/>
      <w:bookmarkStart w:id="92" w:name="_Toc29231"/>
      <w:bookmarkStart w:id="93" w:name="_Toc5813"/>
      <w:bookmarkStart w:id="94" w:name="_Toc27553"/>
      <w:bookmarkStart w:id="95" w:name="_Toc26986531"/>
      <w:bookmarkStart w:id="96" w:name="_Toc97192965"/>
      <w:bookmarkStart w:id="97" w:name="_Toc26986772"/>
      <w:bookmarkStart w:id="98" w:name="_Toc185614132"/>
      <w:bookmarkStart w:id="99" w:name="_Toc157421980"/>
      <w:bookmarkStart w:id="100" w:name="_Toc25694"/>
      <w:bookmarkStart w:id="101" w:name="_Toc2214"/>
      <w:bookmarkStart w:id="102" w:name="_Toc185626753"/>
      <w:bookmarkStart w:id="103" w:name="_Toc157392428"/>
      <w:bookmarkStart w:id="104" w:name="_Toc8974"/>
      <w:bookmarkStart w:id="105" w:name="_Toc157391528"/>
      <w:bookmarkStart w:id="106" w:name="_Toc21373"/>
      <w:bookmarkStart w:id="107" w:name="_Toc186841628"/>
      <w:r>
        <w:rPr>
          <w:rFonts w:hint="eastAsia"/>
        </w:rPr>
        <w:t>规范性引用文件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sdt>
      <w:sdtPr>
        <w:rPr>
          <w:rFonts w:hint="eastAsia"/>
        </w:rPr>
        <w:id w:val="715848253"/>
        <w:placeholder>
          <w:docPart w:val="27BBE3842EBA459DABDBE5CC08685A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0DD42D9" w14:textId="77777777" w:rsidR="00136E9C" w:rsidRDefault="004A0C1B">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1150C8" w14:textId="77777777" w:rsidR="00A15C51" w:rsidRDefault="00A15C51" w:rsidP="00A15C51">
      <w:pPr>
        <w:pStyle w:val="afffff7"/>
        <w:ind w:firstLine="420"/>
      </w:pPr>
      <w:r>
        <w:rPr>
          <w:rFonts w:hint="eastAsia"/>
        </w:rPr>
        <w:t>GB 20178-2006 土方机械安全标志和危险图示通则</w:t>
      </w:r>
    </w:p>
    <w:p w14:paraId="1010886C" w14:textId="77777777" w:rsidR="00A15C51" w:rsidRDefault="00A15C51" w:rsidP="00A15C51">
      <w:pPr>
        <w:pStyle w:val="afffff7"/>
        <w:ind w:firstLine="420"/>
      </w:pPr>
      <w:r>
        <w:rPr>
          <w:rFonts w:hint="eastAsia"/>
        </w:rPr>
        <w:t>GB/T 25607-2010 土方机械 防护装置定义和要求</w:t>
      </w:r>
    </w:p>
    <w:p w14:paraId="132F17C3" w14:textId="25D73363" w:rsidR="00A15C51" w:rsidRDefault="00A15C51" w:rsidP="00A15C51">
      <w:pPr>
        <w:pStyle w:val="afffff7"/>
        <w:ind w:firstLine="420"/>
      </w:pPr>
      <w:r>
        <w:rPr>
          <w:rFonts w:hint="eastAsia"/>
        </w:rPr>
        <w:t>GB</w:t>
      </w:r>
      <w:r>
        <w:rPr>
          <w:rFonts w:hint="eastAsia"/>
        </w:rPr>
        <w:t>/</w:t>
      </w:r>
      <w:r>
        <w:rPr>
          <w:rFonts w:hint="eastAsia"/>
        </w:rPr>
        <w:t>T 5082-2019 起重机  手势信号</w:t>
      </w:r>
    </w:p>
    <w:p w14:paraId="00DD42DF" w14:textId="6004B518" w:rsidR="00136E9C" w:rsidRDefault="004A0C1B">
      <w:pPr>
        <w:pStyle w:val="afffff7"/>
        <w:ind w:firstLine="420"/>
      </w:pPr>
      <w:r>
        <w:rPr>
          <w:rFonts w:hint="eastAsia"/>
        </w:rPr>
        <w:t>GB/T</w:t>
      </w:r>
      <w:r w:rsidR="00A15C51">
        <w:rPr>
          <w:rFonts w:hint="eastAsia"/>
        </w:rPr>
        <w:t xml:space="preserve"> </w:t>
      </w:r>
      <w:r>
        <w:rPr>
          <w:rFonts w:hint="eastAsia"/>
        </w:rPr>
        <w:t>29428.2</w:t>
      </w:r>
      <w:r>
        <w:rPr>
          <w:rFonts w:hint="eastAsia"/>
        </w:rPr>
        <w:t>—</w:t>
      </w:r>
      <w:r>
        <w:rPr>
          <w:rFonts w:hint="eastAsia"/>
        </w:rPr>
        <w:t>2014</w:t>
      </w:r>
      <w:r>
        <w:rPr>
          <w:rFonts w:hint="eastAsia"/>
        </w:rPr>
        <w:t>地震灾害紧急救援队伍救援行动</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程序和方法</w:t>
      </w:r>
    </w:p>
    <w:p w14:paraId="00DD42E0" w14:textId="77777777" w:rsidR="00136E9C" w:rsidRDefault="004A0C1B">
      <w:pPr>
        <w:pStyle w:val="afffff7"/>
        <w:ind w:firstLine="420"/>
      </w:pPr>
      <w:r>
        <w:rPr>
          <w:rFonts w:hint="eastAsia"/>
        </w:rPr>
        <w:t xml:space="preserve">GB_T 35649-2017 </w:t>
      </w:r>
      <w:r>
        <w:rPr>
          <w:rFonts w:hint="eastAsia"/>
        </w:rPr>
        <w:t>突发事件应急标绘符号规范</w:t>
      </w:r>
    </w:p>
    <w:p w14:paraId="6748A925" w14:textId="77777777" w:rsidR="00843691" w:rsidRDefault="00843691" w:rsidP="00843691">
      <w:pPr>
        <w:pStyle w:val="afffff7"/>
        <w:ind w:firstLine="420"/>
      </w:pPr>
      <w:r>
        <w:rPr>
          <w:rFonts w:hint="eastAsia"/>
        </w:rPr>
        <w:t>DL/T 5261-2010 水电水利工程施工机械安全操作规范 挖掘机</w:t>
      </w:r>
    </w:p>
    <w:p w14:paraId="1FE4EB91" w14:textId="77777777" w:rsidR="00A15C51" w:rsidRDefault="00A15C51" w:rsidP="00A15C51">
      <w:pPr>
        <w:pStyle w:val="afffff7"/>
        <w:ind w:firstLine="420"/>
      </w:pPr>
      <w:r>
        <w:rPr>
          <w:rFonts w:hint="eastAsia"/>
        </w:rPr>
        <w:t>JB 6028-1998 工程机械安全标识和危险图示 通则</w:t>
      </w:r>
    </w:p>
    <w:p w14:paraId="15B686EE" w14:textId="77777777" w:rsidR="00843691" w:rsidRDefault="00843691" w:rsidP="00843691">
      <w:pPr>
        <w:pStyle w:val="afffff7"/>
        <w:ind w:firstLine="420"/>
      </w:pPr>
      <w:r>
        <w:rPr>
          <w:rFonts w:hint="eastAsia"/>
        </w:rPr>
        <w:t>LD 48-1993 起重机械吊具与索具安全规程</w:t>
      </w:r>
    </w:p>
    <w:p w14:paraId="72B801BD" w14:textId="512DC606" w:rsidR="00A15C51" w:rsidRDefault="00A15C51" w:rsidP="00A15C51">
      <w:pPr>
        <w:pStyle w:val="afffff7"/>
        <w:ind w:firstLine="420"/>
      </w:pPr>
      <w:r>
        <w:rPr>
          <w:rFonts w:hint="eastAsia"/>
        </w:rPr>
        <w:t>DB23</w:t>
      </w:r>
      <w:r w:rsidR="001A75D3">
        <w:rPr>
          <w:rFonts w:hint="eastAsia"/>
        </w:rPr>
        <w:t>/</w:t>
      </w:r>
      <w:r>
        <w:rPr>
          <w:rFonts w:hint="eastAsia"/>
        </w:rPr>
        <w:t>T</w:t>
      </w:r>
      <w:r w:rsidR="005C32E5">
        <w:rPr>
          <w:rFonts w:hint="eastAsia"/>
        </w:rPr>
        <w:t xml:space="preserve"> </w:t>
      </w:r>
      <w:r>
        <w:rPr>
          <w:rFonts w:hint="eastAsia"/>
        </w:rPr>
        <w:t>1496.20-2020 劳动防护用品配备标准 第20部分：运输设备和通用工程机械操作人员及有关人员</w:t>
      </w:r>
    </w:p>
    <w:p w14:paraId="00DD42E2" w14:textId="09CBF0A7" w:rsidR="00136E9C" w:rsidRDefault="004A0C1B">
      <w:pPr>
        <w:pStyle w:val="afffff7"/>
        <w:ind w:firstLine="420"/>
      </w:pPr>
      <w:r>
        <w:rPr>
          <w:rFonts w:hint="eastAsia"/>
        </w:rPr>
        <w:t>DB</w:t>
      </w:r>
      <w:r>
        <w:rPr>
          <w:rFonts w:hint="eastAsia"/>
        </w:rPr>
        <w:t>42</w:t>
      </w:r>
      <w:r w:rsidR="001A75D3">
        <w:rPr>
          <w:rFonts w:hint="eastAsia"/>
        </w:rPr>
        <w:t>/</w:t>
      </w:r>
      <w:r>
        <w:rPr>
          <w:rFonts w:hint="eastAsia"/>
        </w:rPr>
        <w:t xml:space="preserve">T 1502-2019 </w:t>
      </w:r>
      <w:r>
        <w:rPr>
          <w:rFonts w:hint="eastAsia"/>
        </w:rPr>
        <w:t>工程机械安全管理规范</w:t>
      </w:r>
    </w:p>
    <w:p w14:paraId="11BCF255" w14:textId="77777777" w:rsidR="00A15C51" w:rsidRDefault="00A15C51" w:rsidP="00A15C51">
      <w:pPr>
        <w:pStyle w:val="afffff7"/>
        <w:ind w:firstLine="420"/>
      </w:pPr>
      <w:r>
        <w:rPr>
          <w:rFonts w:hint="eastAsia"/>
        </w:rPr>
        <w:t>T/CADP XXX-202X  通用工程机械救援基本要求</w:t>
      </w:r>
    </w:p>
    <w:p w14:paraId="00DD42E5" w14:textId="77777777" w:rsidR="00136E9C" w:rsidRDefault="004A0C1B">
      <w:pPr>
        <w:pStyle w:val="affc"/>
        <w:spacing w:before="240" w:after="240"/>
      </w:pPr>
      <w:bookmarkStart w:id="108" w:name="_Toc3191"/>
      <w:bookmarkStart w:id="109" w:name="_Toc157392429"/>
      <w:bookmarkStart w:id="110" w:name="_Toc10067"/>
      <w:bookmarkStart w:id="111" w:name="_Toc157421747"/>
      <w:bookmarkStart w:id="112" w:name="_Toc5278"/>
      <w:bookmarkStart w:id="113" w:name="_Toc157391529"/>
      <w:bookmarkStart w:id="114" w:name="_Toc25805"/>
      <w:bookmarkStart w:id="115" w:name="_Toc185614133"/>
      <w:bookmarkStart w:id="116" w:name="_Toc157421981"/>
      <w:bookmarkStart w:id="117" w:name="_Toc185626754"/>
      <w:bookmarkStart w:id="118" w:name="_Toc146012946"/>
      <w:bookmarkStart w:id="119" w:name="_Toc97192966"/>
      <w:bookmarkStart w:id="120" w:name="_Toc157843521"/>
      <w:bookmarkStart w:id="121" w:name="_Toc16572"/>
      <w:bookmarkStart w:id="122" w:name="_Toc17233"/>
      <w:bookmarkStart w:id="123" w:name="_Toc8261"/>
      <w:bookmarkStart w:id="124" w:name="_Toc186841629"/>
      <w:r>
        <w:rPr>
          <w:rFonts w:hint="eastAsia"/>
          <w:szCs w:val="21"/>
        </w:rPr>
        <w:t>术语和定义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bookmarkStart w:id="125" w:name="_Toc26986532" w:displacedByCustomXml="next"/>
    <w:bookmarkEnd w:id="125" w:displacedByCustomXml="next"/>
    <w:sdt>
      <w:sdtPr>
        <w:id w:val="-1909835108"/>
        <w:placeholder>
          <w:docPart w:val="12886A17D3F347DD8E2D993F605EE1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0DD42E6" w14:textId="77777777" w:rsidR="00136E9C" w:rsidRDefault="004A0C1B">
          <w:pPr>
            <w:pStyle w:val="afffff7"/>
            <w:ind w:firstLine="420"/>
          </w:pPr>
          <w:r>
            <w:t>下列术语和定义适用于本文件。</w:t>
          </w:r>
        </w:p>
      </w:sdtContent>
    </w:sdt>
    <w:p w14:paraId="00DD42E7" w14:textId="77777777" w:rsidR="00136E9C" w:rsidRDefault="004A0C1B">
      <w:pPr>
        <w:pStyle w:val="afffffffffff6"/>
        <w:ind w:left="420" w:hangingChars="200" w:hanging="420"/>
        <w:rPr>
          <w:rFonts w:ascii="黑体" w:eastAsia="黑体" w:hAnsi="黑体" w:hint="eastAsia"/>
        </w:rPr>
      </w:pPr>
      <w:r>
        <w:rPr>
          <w:rFonts w:ascii="黑体" w:eastAsia="黑体" w:hAnsi="黑体"/>
        </w:rPr>
        <w:br/>
      </w:r>
      <w:r>
        <w:rPr>
          <w:rFonts w:ascii="黑体" w:eastAsia="黑体" w:hAnsi="黑体" w:hint="eastAsia"/>
        </w:rPr>
        <w:t>通用工程机械救援安全</w:t>
      </w:r>
    </w:p>
    <w:p w14:paraId="00DD42E8" w14:textId="77777777" w:rsidR="00136E9C" w:rsidRDefault="004A0C1B">
      <w:pPr>
        <w:pStyle w:val="afffff7"/>
        <w:ind w:firstLine="420"/>
      </w:pPr>
      <w:r>
        <w:rPr>
          <w:rFonts w:hint="eastAsia"/>
        </w:rPr>
        <w:t>在工程机械救援过程中，</w:t>
      </w:r>
      <w:r>
        <w:rPr>
          <w:rFonts w:hint="eastAsia"/>
        </w:rPr>
        <w:t>为</w:t>
      </w:r>
      <w:r>
        <w:rPr>
          <w:rFonts w:hint="eastAsia"/>
        </w:rPr>
        <w:t>保障人员、财产安全</w:t>
      </w:r>
      <w:r>
        <w:rPr>
          <w:rFonts w:hint="eastAsia"/>
        </w:rPr>
        <w:t>采取的</w:t>
      </w:r>
      <w:r>
        <w:rPr>
          <w:rFonts w:hint="eastAsia"/>
        </w:rPr>
        <w:t>措施和要求。</w:t>
      </w:r>
    </w:p>
    <w:p w14:paraId="00DD42E9" w14:textId="77777777" w:rsidR="00136E9C" w:rsidRDefault="004A0C1B">
      <w:pPr>
        <w:pStyle w:val="afffffffffff6"/>
        <w:ind w:left="420" w:hangingChars="200" w:hanging="420"/>
        <w:rPr>
          <w:rFonts w:ascii="黑体" w:eastAsia="黑体" w:hAnsi="黑体" w:hint="eastAsia"/>
        </w:rPr>
      </w:pPr>
      <w:r>
        <w:rPr>
          <w:rFonts w:ascii="黑体" w:eastAsia="黑体" w:hAnsi="黑体"/>
        </w:rPr>
        <w:br/>
      </w:r>
      <w:r>
        <w:rPr>
          <w:rFonts w:ascii="黑体" w:eastAsia="黑体" w:hAnsi="黑体" w:hint="eastAsia"/>
        </w:rPr>
        <w:t>通用工程机械救援指挥员</w:t>
      </w:r>
    </w:p>
    <w:p w14:paraId="00DD42EA" w14:textId="77777777" w:rsidR="00136E9C" w:rsidRDefault="004A0C1B">
      <w:pPr>
        <w:pStyle w:val="afffff7"/>
        <w:ind w:firstLine="420"/>
      </w:pPr>
      <w:r>
        <w:rPr>
          <w:rFonts w:hint="eastAsia"/>
        </w:rPr>
        <w:t>指挥通用工程机械开展救援作业的人员。</w:t>
      </w:r>
    </w:p>
    <w:p w14:paraId="00DD42EB" w14:textId="77777777" w:rsidR="00136E9C" w:rsidRDefault="004A0C1B">
      <w:pPr>
        <w:pStyle w:val="afffffffffff6"/>
        <w:ind w:left="420" w:hangingChars="200" w:hanging="420"/>
        <w:rPr>
          <w:rFonts w:ascii="黑体" w:eastAsia="黑体" w:hAnsi="黑体" w:hint="eastAsia"/>
        </w:rPr>
      </w:pPr>
      <w:r>
        <w:rPr>
          <w:rFonts w:ascii="黑体" w:eastAsia="黑体" w:hAnsi="黑体"/>
        </w:rPr>
        <w:br/>
      </w:r>
      <w:r>
        <w:rPr>
          <w:rFonts w:ascii="黑体" w:eastAsia="黑体" w:hAnsi="黑体" w:hint="eastAsia"/>
        </w:rPr>
        <w:t>通用工程机械救援安全员</w:t>
      </w:r>
    </w:p>
    <w:p w14:paraId="00DD42EC" w14:textId="77777777" w:rsidR="00136E9C" w:rsidRDefault="004A0C1B">
      <w:pPr>
        <w:pStyle w:val="afffff7"/>
        <w:ind w:firstLine="420"/>
      </w:pPr>
      <w:r>
        <w:rPr>
          <w:rFonts w:hint="eastAsia"/>
        </w:rPr>
        <w:t>在通用工程机械开展救援作业时</w:t>
      </w:r>
      <w:r>
        <w:rPr>
          <w:rFonts w:hint="eastAsia"/>
        </w:rPr>
        <w:t>进行安全管理的</w:t>
      </w:r>
      <w:r>
        <w:rPr>
          <w:rFonts w:hint="eastAsia"/>
        </w:rPr>
        <w:t>人员。</w:t>
      </w:r>
    </w:p>
    <w:p w14:paraId="00DD42ED" w14:textId="77777777" w:rsidR="00136E9C" w:rsidRDefault="004A0C1B">
      <w:pPr>
        <w:pStyle w:val="afffffffffff6"/>
        <w:ind w:left="420" w:hangingChars="200" w:hanging="420"/>
        <w:rPr>
          <w:rFonts w:ascii="黑体" w:eastAsia="黑体" w:hAnsi="黑体" w:hint="eastAsia"/>
        </w:rPr>
      </w:pPr>
      <w:bookmarkStart w:id="126" w:name="_Toc146012947"/>
      <w:r>
        <w:rPr>
          <w:rFonts w:ascii="黑体" w:eastAsia="黑体" w:hAnsi="黑体"/>
        </w:rPr>
        <w:br/>
      </w:r>
      <w:r>
        <w:rPr>
          <w:rFonts w:ascii="黑体" w:eastAsia="黑体" w:hAnsi="黑体" w:hint="eastAsia"/>
        </w:rPr>
        <w:t>桌面演练</w:t>
      </w:r>
    </w:p>
    <w:p w14:paraId="00DD42EE" w14:textId="77777777" w:rsidR="00136E9C" w:rsidRDefault="004A0C1B">
      <w:pPr>
        <w:pStyle w:val="afffff7"/>
        <w:ind w:firstLine="420"/>
      </w:pPr>
      <w:r>
        <w:rPr>
          <w:rFonts w:hint="eastAsia"/>
        </w:rPr>
        <w:t>在会议室或有关场地按照演练计划开展现场评估、通用工程机械配置、运输方案制定、作业方案制定等非实地实施的救援模拟演练。。</w:t>
      </w:r>
    </w:p>
    <w:p w14:paraId="00DD42EF" w14:textId="77777777" w:rsidR="00136E9C" w:rsidRDefault="004A0C1B">
      <w:pPr>
        <w:pStyle w:val="afffffffffff6"/>
        <w:ind w:left="420" w:hangingChars="200" w:hanging="420"/>
        <w:rPr>
          <w:rFonts w:ascii="黑体" w:eastAsia="黑体" w:hAnsi="黑体" w:hint="eastAsia"/>
        </w:rPr>
      </w:pPr>
      <w:r>
        <w:rPr>
          <w:rFonts w:ascii="黑体" w:eastAsia="黑体" w:hAnsi="黑体"/>
        </w:rPr>
        <w:br/>
      </w:r>
      <w:r>
        <w:rPr>
          <w:rFonts w:ascii="黑体" w:eastAsia="黑体" w:hAnsi="黑体" w:hint="eastAsia"/>
        </w:rPr>
        <w:t>实战演练</w:t>
      </w:r>
    </w:p>
    <w:p w14:paraId="00DD42F0" w14:textId="77777777" w:rsidR="00136E9C" w:rsidRDefault="004A0C1B">
      <w:pPr>
        <w:pStyle w:val="afffff7"/>
        <w:ind w:firstLine="420"/>
      </w:pPr>
      <w:r>
        <w:rPr>
          <w:rFonts w:hint="eastAsia"/>
        </w:rPr>
        <w:t>结合通用工程机械实地作业开展一个或多个救援科目的实地演练。</w:t>
      </w:r>
    </w:p>
    <w:p w14:paraId="00DD42F1" w14:textId="77777777" w:rsidR="00136E9C" w:rsidRDefault="004A0C1B">
      <w:pPr>
        <w:pStyle w:val="afffffffffff6"/>
        <w:ind w:left="420" w:hangingChars="200" w:hanging="420"/>
        <w:rPr>
          <w:rFonts w:ascii="黑体" w:eastAsia="黑体" w:hAnsi="黑体" w:hint="eastAsia"/>
        </w:rPr>
      </w:pPr>
      <w:r>
        <w:rPr>
          <w:rFonts w:ascii="黑体" w:eastAsia="黑体" w:hAnsi="黑体"/>
        </w:rPr>
        <w:br/>
      </w:r>
      <w:r>
        <w:rPr>
          <w:rFonts w:ascii="黑体" w:eastAsia="黑体" w:hAnsi="黑体" w:hint="eastAsia"/>
        </w:rPr>
        <w:t>综合</w:t>
      </w:r>
      <w:r>
        <w:rPr>
          <w:rFonts w:ascii="黑体" w:eastAsia="黑体" w:hAnsi="黑体" w:hint="eastAsia"/>
        </w:rPr>
        <w:t>演练</w:t>
      </w:r>
    </w:p>
    <w:p w14:paraId="00DD42F2" w14:textId="77777777" w:rsidR="00136E9C" w:rsidRDefault="004A0C1B">
      <w:pPr>
        <w:pStyle w:val="afffff7"/>
        <w:ind w:firstLine="420"/>
      </w:pPr>
      <w:r>
        <w:rPr>
          <w:rFonts w:hint="eastAsia"/>
        </w:rPr>
        <w:t>结合实战演练的</w:t>
      </w:r>
      <w:r>
        <w:rPr>
          <w:rFonts w:hint="eastAsia"/>
        </w:rPr>
        <w:t>救援</w:t>
      </w:r>
      <w:r>
        <w:rPr>
          <w:rFonts w:hint="eastAsia"/>
        </w:rPr>
        <w:t>全</w:t>
      </w:r>
      <w:r>
        <w:rPr>
          <w:rFonts w:hint="eastAsia"/>
        </w:rPr>
        <w:t>过程</w:t>
      </w:r>
      <w:r>
        <w:rPr>
          <w:rFonts w:hint="eastAsia"/>
        </w:rPr>
        <w:t>演练。</w:t>
      </w:r>
    </w:p>
    <w:p w14:paraId="00DD42F3" w14:textId="77777777" w:rsidR="00136E9C" w:rsidRDefault="004A0C1B">
      <w:pPr>
        <w:pStyle w:val="afffffffffff6"/>
        <w:ind w:left="420" w:hangingChars="200" w:hanging="420"/>
        <w:rPr>
          <w:rFonts w:ascii="黑体" w:eastAsia="黑体" w:hAnsi="黑体" w:hint="eastAsia"/>
        </w:rPr>
      </w:pPr>
      <w:r>
        <w:rPr>
          <w:rFonts w:ascii="黑体" w:eastAsia="黑体" w:hAnsi="黑体"/>
        </w:rPr>
        <w:lastRenderedPageBreak/>
        <w:br/>
      </w:r>
      <w:r>
        <w:rPr>
          <w:rFonts w:ascii="黑体" w:eastAsia="黑体" w:hAnsi="黑体" w:hint="eastAsia"/>
        </w:rPr>
        <w:t>救援指挥</w:t>
      </w:r>
    </w:p>
    <w:p w14:paraId="00DD42F4" w14:textId="77777777" w:rsidR="00136E9C" w:rsidRDefault="004A0C1B">
      <w:pPr>
        <w:pStyle w:val="afffff7"/>
        <w:ind w:firstLine="420"/>
        <w:rPr>
          <w:sz w:val="24"/>
          <w:szCs w:val="24"/>
        </w:rPr>
      </w:pPr>
      <w:r>
        <w:rPr>
          <w:rFonts w:hint="eastAsia"/>
        </w:rPr>
        <w:t>在应急救援</w:t>
      </w:r>
      <w:r>
        <w:rPr>
          <w:rFonts w:hint="eastAsia"/>
        </w:rPr>
        <w:t>中</w:t>
      </w:r>
      <w:r>
        <w:rPr>
          <w:rFonts w:hint="eastAsia"/>
        </w:rPr>
        <w:t>组织协调救援行动，决策把控救援进程，承担整体</w:t>
      </w:r>
      <w:r>
        <w:rPr>
          <w:rFonts w:hint="eastAsia"/>
        </w:rPr>
        <w:t>管理</w:t>
      </w:r>
      <w:r>
        <w:rPr>
          <w:rFonts w:hint="eastAsia"/>
        </w:rPr>
        <w:t>责任</w:t>
      </w:r>
      <w:r>
        <w:rPr>
          <w:rFonts w:hint="eastAsia"/>
          <w:sz w:val="24"/>
          <w:szCs w:val="24"/>
        </w:rPr>
        <w:t>的人员</w:t>
      </w:r>
    </w:p>
    <w:p w14:paraId="00DD42F5" w14:textId="77777777" w:rsidR="00136E9C" w:rsidRDefault="004A0C1B">
      <w:pPr>
        <w:pStyle w:val="affc"/>
        <w:spacing w:before="240" w:after="240"/>
      </w:pPr>
      <w:bookmarkStart w:id="127" w:name="_Toc13114"/>
      <w:bookmarkStart w:id="128" w:name="_Toc157421982"/>
      <w:bookmarkStart w:id="129" w:name="_Toc5984"/>
      <w:bookmarkStart w:id="130" w:name="_Toc17079"/>
      <w:bookmarkStart w:id="131" w:name="_Toc6275"/>
      <w:bookmarkStart w:id="132" w:name="_Toc185626755"/>
      <w:bookmarkStart w:id="133" w:name="_Toc24656"/>
      <w:bookmarkStart w:id="134" w:name="_Toc157421748"/>
      <w:bookmarkStart w:id="135" w:name="_Toc157392430"/>
      <w:bookmarkStart w:id="136" w:name="_Toc157843522"/>
      <w:bookmarkStart w:id="137" w:name="_Toc16293"/>
      <w:bookmarkStart w:id="138" w:name="_Toc185614134"/>
      <w:bookmarkStart w:id="139" w:name="_Toc157391530"/>
      <w:bookmarkStart w:id="140" w:name="_Toc18600"/>
      <w:bookmarkStart w:id="141" w:name="_Toc186841630"/>
      <w:r>
        <w:rPr>
          <w:rFonts w:hint="eastAsia"/>
        </w:rPr>
        <w:t>总则</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0DD42F6" w14:textId="77777777" w:rsidR="00136E9C" w:rsidRDefault="004A0C1B">
      <w:pPr>
        <w:pStyle w:val="affd"/>
        <w:spacing w:before="120" w:after="120"/>
      </w:pPr>
      <w:bookmarkStart w:id="142" w:name="_Toc27179"/>
      <w:bookmarkStart w:id="143" w:name="_Toc157421749"/>
      <w:bookmarkStart w:id="144" w:name="_Toc157391531"/>
      <w:bookmarkStart w:id="145" w:name="_Toc157843523"/>
      <w:bookmarkStart w:id="146" w:name="_Toc21154"/>
      <w:bookmarkStart w:id="147" w:name="_Toc13728"/>
      <w:bookmarkStart w:id="148" w:name="_Toc157392431"/>
      <w:bookmarkStart w:id="149" w:name="_Toc32400"/>
      <w:bookmarkStart w:id="150" w:name="_Toc157421983"/>
      <w:bookmarkStart w:id="151" w:name="_Toc10210"/>
      <w:bookmarkStart w:id="152" w:name="_Toc10973"/>
      <w:bookmarkStart w:id="153" w:name="_Toc185626756"/>
      <w:bookmarkStart w:id="154" w:name="_Toc185614135"/>
      <w:bookmarkStart w:id="155" w:name="_Toc8954"/>
      <w:bookmarkStart w:id="156" w:name="_Toc186841631"/>
      <w:r>
        <w:rPr>
          <w:rFonts w:hint="eastAsia"/>
        </w:rPr>
        <w:t>训练原则</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0DD42F7" w14:textId="77777777" w:rsidR="00136E9C" w:rsidRDefault="004A0C1B">
      <w:pPr>
        <w:pStyle w:val="af2"/>
      </w:pPr>
      <w:r>
        <w:rPr>
          <w:rFonts w:hint="eastAsia"/>
        </w:rPr>
        <w:t>安全第一原则</w:t>
      </w:r>
    </w:p>
    <w:p w14:paraId="00DD42F8" w14:textId="77777777" w:rsidR="00136E9C" w:rsidRDefault="004A0C1B">
      <w:pPr>
        <w:pStyle w:val="af2"/>
      </w:pPr>
      <w:r>
        <w:rPr>
          <w:rFonts w:hint="eastAsia"/>
        </w:rPr>
        <w:t>系统配套原则</w:t>
      </w:r>
    </w:p>
    <w:p w14:paraId="00DD42F9" w14:textId="77777777" w:rsidR="00136E9C" w:rsidRDefault="004A0C1B">
      <w:pPr>
        <w:pStyle w:val="af2"/>
      </w:pPr>
      <w:r>
        <w:rPr>
          <w:rFonts w:hint="eastAsia"/>
        </w:rPr>
        <w:t>协同与协调原则</w:t>
      </w:r>
    </w:p>
    <w:p w14:paraId="00DD42FA" w14:textId="77777777" w:rsidR="00136E9C" w:rsidRDefault="004A0C1B">
      <w:pPr>
        <w:pStyle w:val="af2"/>
      </w:pPr>
      <w:r>
        <w:rPr>
          <w:rFonts w:hint="eastAsia"/>
        </w:rPr>
        <w:t>理论与实操相结合原则</w:t>
      </w:r>
    </w:p>
    <w:p w14:paraId="00DD42FB" w14:textId="77777777" w:rsidR="00136E9C" w:rsidRDefault="004A0C1B">
      <w:pPr>
        <w:pStyle w:val="affd"/>
        <w:spacing w:before="120" w:after="120"/>
      </w:pPr>
      <w:bookmarkStart w:id="157" w:name="_Toc27365"/>
      <w:bookmarkStart w:id="158" w:name="_Toc24533"/>
      <w:bookmarkStart w:id="159" w:name="_Toc5270"/>
      <w:bookmarkStart w:id="160" w:name="_Toc157421984"/>
      <w:bookmarkStart w:id="161" w:name="_Toc21647"/>
      <w:bookmarkStart w:id="162" w:name="_Toc185626757"/>
      <w:bookmarkStart w:id="163" w:name="_Toc185614136"/>
      <w:bookmarkStart w:id="164" w:name="_Toc31688"/>
      <w:bookmarkStart w:id="165" w:name="_Toc157392432"/>
      <w:bookmarkStart w:id="166" w:name="_Toc157843524"/>
      <w:bookmarkStart w:id="167" w:name="_Toc157421750"/>
      <w:bookmarkStart w:id="168" w:name="_Toc157391532"/>
      <w:bookmarkStart w:id="169" w:name="_Toc17990"/>
      <w:bookmarkStart w:id="170" w:name="_Toc23171"/>
      <w:bookmarkStart w:id="171" w:name="_Toc186841632"/>
      <w:r>
        <w:rPr>
          <w:rFonts w:hint="eastAsia"/>
        </w:rPr>
        <w:t>训练形式</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0DD42FC" w14:textId="77777777" w:rsidR="00136E9C" w:rsidRDefault="004A0C1B">
      <w:pPr>
        <w:pStyle w:val="af2"/>
        <w:numPr>
          <w:ilvl w:val="0"/>
          <w:numId w:val="0"/>
        </w:numPr>
        <w:ind w:left="851" w:hanging="426"/>
      </w:pPr>
      <w:r>
        <w:rPr>
          <w:rFonts w:hint="eastAsia"/>
        </w:rPr>
        <w:t>训练形式分为理论培训、实操培训和演练。</w:t>
      </w:r>
    </w:p>
    <w:p w14:paraId="00DD42FD" w14:textId="77777777" w:rsidR="00136E9C" w:rsidRDefault="004A0C1B">
      <w:pPr>
        <w:pStyle w:val="affd"/>
        <w:spacing w:before="120" w:after="120"/>
      </w:pPr>
      <w:bookmarkStart w:id="172" w:name="_Toc4222"/>
      <w:bookmarkStart w:id="173" w:name="_Toc31699"/>
      <w:bookmarkStart w:id="174" w:name="_Toc157421985"/>
      <w:bookmarkStart w:id="175" w:name="_Toc157843525"/>
      <w:bookmarkStart w:id="176" w:name="_Toc12699"/>
      <w:bookmarkStart w:id="177" w:name="_Toc185614137"/>
      <w:bookmarkStart w:id="178" w:name="_Toc157391533"/>
      <w:bookmarkStart w:id="179" w:name="_Toc157392433"/>
      <w:bookmarkStart w:id="180" w:name="_Toc157421751"/>
      <w:bookmarkStart w:id="181" w:name="_Toc185626758"/>
      <w:bookmarkStart w:id="182" w:name="_Toc7473"/>
      <w:bookmarkStart w:id="183" w:name="_Toc7718"/>
      <w:bookmarkStart w:id="184" w:name="_Toc17945"/>
      <w:bookmarkStart w:id="185" w:name="_Toc23967"/>
      <w:bookmarkStart w:id="186" w:name="_Toc186841633"/>
      <w:r>
        <w:rPr>
          <w:rFonts w:hint="eastAsia"/>
        </w:rPr>
        <w:t>训练时长</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0DD42FE" w14:textId="77777777" w:rsidR="00136E9C" w:rsidRDefault="004A0C1B">
      <w:pPr>
        <w:pStyle w:val="af2"/>
        <w:numPr>
          <w:ilvl w:val="0"/>
          <w:numId w:val="0"/>
        </w:numPr>
        <w:ind w:left="425"/>
      </w:pPr>
      <w:r>
        <w:rPr>
          <w:rFonts w:hint="eastAsia"/>
        </w:rPr>
        <w:t>理论不少于</w:t>
      </w:r>
      <w:r>
        <w:rPr>
          <w:rFonts w:hint="eastAsia"/>
        </w:rPr>
        <w:t xml:space="preserve"> 12 </w:t>
      </w:r>
      <w:r>
        <w:rPr>
          <w:rFonts w:hint="eastAsia"/>
        </w:rPr>
        <w:t>小时、实操不少于</w:t>
      </w:r>
      <w:r>
        <w:rPr>
          <w:rFonts w:hint="eastAsia"/>
        </w:rPr>
        <w:t xml:space="preserve"> 24 </w:t>
      </w:r>
      <w:r>
        <w:rPr>
          <w:rFonts w:hint="eastAsia"/>
        </w:rPr>
        <w:t>小时、演练不少于</w:t>
      </w:r>
      <w:r>
        <w:rPr>
          <w:rFonts w:hint="eastAsia"/>
        </w:rPr>
        <w:t xml:space="preserve"> 8 </w:t>
      </w:r>
      <w:r>
        <w:rPr>
          <w:rFonts w:hint="eastAsia"/>
        </w:rPr>
        <w:t>小时，确保知识技能扎实掌握与实践检验。</w:t>
      </w:r>
    </w:p>
    <w:p w14:paraId="00DD42FF" w14:textId="77777777" w:rsidR="00136E9C" w:rsidRDefault="004A0C1B">
      <w:pPr>
        <w:pStyle w:val="affd"/>
        <w:spacing w:before="120" w:after="120"/>
      </w:pPr>
      <w:bookmarkStart w:id="187" w:name="_Toc185626759"/>
      <w:bookmarkStart w:id="188" w:name="_Toc157392434"/>
      <w:bookmarkStart w:id="189" w:name="_Toc29597"/>
      <w:bookmarkStart w:id="190" w:name="_Toc185614138"/>
      <w:bookmarkStart w:id="191" w:name="_Toc30586"/>
      <w:bookmarkStart w:id="192" w:name="_Toc157391534"/>
      <w:bookmarkStart w:id="193" w:name="_Toc157421752"/>
      <w:bookmarkStart w:id="194" w:name="_Toc29234"/>
      <w:bookmarkStart w:id="195" w:name="_Toc30773"/>
      <w:bookmarkStart w:id="196" w:name="_Toc2298"/>
      <w:bookmarkStart w:id="197" w:name="_Toc157843526"/>
      <w:bookmarkStart w:id="198" w:name="_Toc14393"/>
      <w:bookmarkStart w:id="199" w:name="_Toc157421986"/>
      <w:bookmarkStart w:id="200" w:name="_Toc8083"/>
      <w:bookmarkStart w:id="201" w:name="_Toc186841634"/>
      <w:r>
        <w:rPr>
          <w:rFonts w:hint="eastAsia"/>
        </w:rPr>
        <w:t>训练对象</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0DD4300" w14:textId="77777777" w:rsidR="00136E9C" w:rsidRDefault="004A0C1B">
      <w:pPr>
        <w:pStyle w:val="afffff7"/>
        <w:ind w:firstLine="420"/>
      </w:pPr>
      <w:r>
        <w:rPr>
          <w:rFonts w:hint="eastAsia"/>
        </w:rPr>
        <w:t>针对通用工程机械救援指挥员和安全员，提升其专业指挥协调与安全管理能力</w:t>
      </w:r>
      <w:r>
        <w:rPr>
          <w:rFonts w:hint="eastAsia"/>
        </w:rPr>
        <w:t>。</w:t>
      </w:r>
    </w:p>
    <w:p w14:paraId="00DD4301" w14:textId="77777777" w:rsidR="00136E9C" w:rsidRDefault="004A0C1B">
      <w:pPr>
        <w:pStyle w:val="affd"/>
        <w:spacing w:before="120" w:after="120"/>
      </w:pPr>
      <w:bookmarkStart w:id="202" w:name="_Toc157421753"/>
      <w:bookmarkStart w:id="203" w:name="_Toc157843527"/>
      <w:bookmarkStart w:id="204" w:name="_Toc157391535"/>
      <w:bookmarkStart w:id="205" w:name="_Toc3202"/>
      <w:bookmarkStart w:id="206" w:name="_Toc18959"/>
      <w:bookmarkStart w:id="207" w:name="_Toc29041"/>
      <w:bookmarkStart w:id="208" w:name="_Toc30650"/>
      <w:bookmarkStart w:id="209" w:name="_Toc3093"/>
      <w:bookmarkStart w:id="210" w:name="_Toc185626760"/>
      <w:bookmarkStart w:id="211" w:name="_Toc157421987"/>
      <w:bookmarkStart w:id="212" w:name="_Toc157392435"/>
      <w:bookmarkStart w:id="213" w:name="_Toc12065"/>
      <w:bookmarkStart w:id="214" w:name="_Toc185614139"/>
      <w:bookmarkStart w:id="215" w:name="_Toc24201"/>
      <w:bookmarkStart w:id="216" w:name="_Toc186841635"/>
      <w:r>
        <w:rPr>
          <w:rFonts w:hint="eastAsia"/>
        </w:rPr>
        <w:t>训练目标</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0DD4302" w14:textId="77777777" w:rsidR="00136E9C" w:rsidRDefault="004A0C1B">
      <w:pPr>
        <w:pStyle w:val="afffff7"/>
        <w:ind w:firstLine="420"/>
      </w:pPr>
      <w:r>
        <w:rPr>
          <w:rFonts w:hint="eastAsia"/>
        </w:rPr>
        <w:t>使受训人员能评估现场、制定方案、指挥协调救援，指挥员熟练指挥，安全员有效管理安全。</w:t>
      </w:r>
    </w:p>
    <w:p w14:paraId="00DD4303" w14:textId="77777777" w:rsidR="00136E9C" w:rsidRDefault="004A0C1B" w:rsidP="00FA6DD0">
      <w:pPr>
        <w:pStyle w:val="affc"/>
        <w:spacing w:before="240" w:after="240"/>
      </w:pPr>
      <w:bookmarkStart w:id="217" w:name="_Toc157421988"/>
      <w:bookmarkStart w:id="218" w:name="_Toc157391536"/>
      <w:bookmarkStart w:id="219" w:name="_Toc157392436"/>
      <w:bookmarkStart w:id="220" w:name="_Toc157843528"/>
      <w:bookmarkStart w:id="221" w:name="_Toc157421754"/>
      <w:bookmarkStart w:id="222" w:name="_Toc185626761"/>
      <w:bookmarkStart w:id="223" w:name="_Toc185614140"/>
      <w:bookmarkStart w:id="224" w:name="_Toc27777"/>
      <w:bookmarkStart w:id="225" w:name="_Toc3936"/>
      <w:bookmarkStart w:id="226" w:name="_Toc2479"/>
      <w:bookmarkStart w:id="227" w:name="_Toc22833"/>
      <w:bookmarkStart w:id="228" w:name="_Toc16599"/>
      <w:bookmarkStart w:id="229" w:name="_Toc24684"/>
      <w:bookmarkStart w:id="230" w:name="_Toc7970"/>
      <w:bookmarkStart w:id="231" w:name="_Toc186841636"/>
      <w:r>
        <w:rPr>
          <w:rFonts w:hint="eastAsia"/>
        </w:rPr>
        <w:t>训练科目</w:t>
      </w:r>
      <w:bookmarkEnd w:id="217"/>
      <w:bookmarkEnd w:id="218"/>
      <w:bookmarkEnd w:id="219"/>
      <w:bookmarkEnd w:id="220"/>
      <w:bookmarkEnd w:id="221"/>
      <w:bookmarkEnd w:id="222"/>
      <w:bookmarkEnd w:id="223"/>
      <w:r>
        <w:rPr>
          <w:rFonts w:hint="eastAsia"/>
        </w:rPr>
        <w:t>与内容</w:t>
      </w:r>
      <w:bookmarkEnd w:id="224"/>
      <w:bookmarkEnd w:id="225"/>
      <w:bookmarkEnd w:id="226"/>
      <w:bookmarkEnd w:id="227"/>
      <w:bookmarkEnd w:id="228"/>
      <w:bookmarkEnd w:id="229"/>
      <w:bookmarkEnd w:id="230"/>
      <w:bookmarkEnd w:id="231"/>
    </w:p>
    <w:p w14:paraId="00DD4304" w14:textId="77777777" w:rsidR="00136E9C" w:rsidRDefault="004A0C1B" w:rsidP="00FA6DD0">
      <w:pPr>
        <w:pStyle w:val="affd"/>
        <w:spacing w:before="120" w:after="120"/>
      </w:pPr>
      <w:bookmarkStart w:id="232" w:name="_Toc12785"/>
      <w:bookmarkStart w:id="233" w:name="_Toc185626762"/>
      <w:bookmarkStart w:id="234" w:name="_Toc19206"/>
      <w:bookmarkStart w:id="235" w:name="_Toc13013"/>
      <w:bookmarkStart w:id="236" w:name="_Toc28980"/>
      <w:bookmarkStart w:id="237" w:name="_Toc20883"/>
      <w:bookmarkStart w:id="238" w:name="_Toc5852"/>
      <w:bookmarkStart w:id="239" w:name="_Toc185614141"/>
      <w:bookmarkStart w:id="240" w:name="_Toc284"/>
      <w:bookmarkStart w:id="241" w:name="_Toc186841637"/>
      <w:r>
        <w:rPr>
          <w:rFonts w:hint="eastAsia"/>
        </w:rPr>
        <w:t>救援指挥流程</w:t>
      </w:r>
      <w:bookmarkEnd w:id="232"/>
      <w:bookmarkEnd w:id="233"/>
      <w:bookmarkEnd w:id="234"/>
      <w:bookmarkEnd w:id="235"/>
      <w:bookmarkEnd w:id="236"/>
      <w:bookmarkEnd w:id="237"/>
      <w:bookmarkEnd w:id="238"/>
      <w:bookmarkEnd w:id="239"/>
      <w:bookmarkEnd w:id="240"/>
      <w:bookmarkEnd w:id="241"/>
    </w:p>
    <w:p w14:paraId="00DD4305" w14:textId="77777777" w:rsidR="00136E9C" w:rsidRDefault="004A0C1B">
      <w:pPr>
        <w:pStyle w:val="afffff7"/>
        <w:ind w:firstLine="420"/>
      </w:pPr>
      <w:r>
        <w:rPr>
          <w:rFonts w:hint="eastAsia"/>
        </w:rPr>
        <w:t>涵盖指挥基础理论、流程详解、计划制定、沟通机制、决策应变等，通过学习掌握救援指挥</w:t>
      </w:r>
      <w:r>
        <w:rPr>
          <w:rFonts w:hint="eastAsia"/>
        </w:rPr>
        <w:t>工程机械开展救援行动</w:t>
      </w:r>
      <w:r>
        <w:rPr>
          <w:rFonts w:hint="eastAsia"/>
        </w:rPr>
        <w:t>全流程要点，提升组织指挥能力。</w:t>
      </w:r>
    </w:p>
    <w:p w14:paraId="00DD4306" w14:textId="77777777" w:rsidR="00136E9C" w:rsidRDefault="004A0C1B">
      <w:pPr>
        <w:pStyle w:val="affd"/>
        <w:spacing w:before="120" w:after="120"/>
      </w:pPr>
      <w:bookmarkStart w:id="242" w:name="_Toc5302"/>
      <w:bookmarkStart w:id="243" w:name="_Toc29450"/>
      <w:bookmarkStart w:id="244" w:name="_Toc23413"/>
      <w:bookmarkStart w:id="245" w:name="_Toc17126"/>
      <w:bookmarkStart w:id="246" w:name="_Toc19778"/>
      <w:bookmarkStart w:id="247" w:name="_Toc9612"/>
      <w:bookmarkStart w:id="248" w:name="_Toc23376"/>
      <w:bookmarkStart w:id="249" w:name="_Toc185614142"/>
      <w:bookmarkStart w:id="250" w:name="_Toc157421989"/>
      <w:bookmarkStart w:id="251" w:name="_Toc185626763"/>
      <w:bookmarkStart w:id="252" w:name="_Toc157391537"/>
      <w:bookmarkStart w:id="253" w:name="_Toc157843529"/>
      <w:bookmarkStart w:id="254" w:name="_Toc157392437"/>
      <w:bookmarkStart w:id="255" w:name="_Toc157421755"/>
      <w:bookmarkStart w:id="256" w:name="_Toc186841638"/>
      <w:r>
        <w:rPr>
          <w:rFonts w:hint="eastAsia"/>
        </w:rPr>
        <w:t>风险评估与防护</w:t>
      </w:r>
      <w:bookmarkEnd w:id="242"/>
      <w:bookmarkEnd w:id="243"/>
      <w:bookmarkEnd w:id="244"/>
      <w:bookmarkEnd w:id="245"/>
      <w:bookmarkEnd w:id="246"/>
      <w:bookmarkEnd w:id="247"/>
      <w:bookmarkEnd w:id="248"/>
      <w:bookmarkEnd w:id="256"/>
    </w:p>
    <w:p w14:paraId="00DD4307" w14:textId="77777777" w:rsidR="00136E9C" w:rsidRDefault="004A0C1B">
      <w:pPr>
        <w:pStyle w:val="afffffffff3"/>
      </w:pPr>
      <w:r>
        <w:rPr>
          <w:rFonts w:hint="eastAsia"/>
        </w:rPr>
        <w:t>现场</w:t>
      </w:r>
      <w:r>
        <w:rPr>
          <w:rFonts w:hint="eastAsia"/>
        </w:rPr>
        <w:t>风险</w:t>
      </w:r>
      <w:r>
        <w:rPr>
          <w:rFonts w:hint="eastAsia"/>
        </w:rPr>
        <w:t>评估</w:t>
      </w:r>
    </w:p>
    <w:p w14:paraId="00DD4308" w14:textId="77777777" w:rsidR="00136E9C" w:rsidRDefault="004A0C1B">
      <w:pPr>
        <w:pStyle w:val="afffffffff3"/>
        <w:numPr>
          <w:ilvl w:val="255"/>
          <w:numId w:val="0"/>
        </w:numPr>
        <w:ind w:firstLineChars="200" w:firstLine="420"/>
      </w:pPr>
      <w:r>
        <w:rPr>
          <w:rFonts w:hint="eastAsia"/>
        </w:rPr>
        <w:t>包括危险源辨识、风险评估、安全策略制定，确保救援安全，依标准规范操作</w:t>
      </w:r>
      <w:r>
        <w:rPr>
          <w:rFonts w:hint="eastAsia"/>
        </w:rPr>
        <w:t>。</w:t>
      </w:r>
    </w:p>
    <w:p w14:paraId="00DD4309" w14:textId="77777777" w:rsidR="00136E9C" w:rsidRDefault="004A0C1B">
      <w:pPr>
        <w:pStyle w:val="afffffffff3"/>
      </w:pPr>
      <w:r>
        <w:rPr>
          <w:rFonts w:hint="eastAsia"/>
        </w:rPr>
        <w:t>关键防护</w:t>
      </w:r>
    </w:p>
    <w:p w14:paraId="00DD430A" w14:textId="53E39349" w:rsidR="00136E9C" w:rsidRDefault="004A0C1B">
      <w:pPr>
        <w:pStyle w:val="afffffffff3"/>
        <w:numPr>
          <w:ilvl w:val="255"/>
          <w:numId w:val="0"/>
        </w:numPr>
        <w:ind w:firstLineChars="200" w:firstLine="420"/>
      </w:pPr>
      <w:r>
        <w:rPr>
          <w:rFonts w:hint="eastAsia"/>
        </w:rPr>
        <w:t>包括防护装备与设备防护操作。</w:t>
      </w:r>
      <w:r>
        <w:rPr>
          <w:rFonts w:hint="eastAsia"/>
        </w:rPr>
        <w:t>相关内容参照</w:t>
      </w:r>
      <w:r>
        <w:rPr>
          <w:rFonts w:hint="eastAsia"/>
        </w:rPr>
        <w:t>DB</w:t>
      </w:r>
      <w:r>
        <w:rPr>
          <w:rFonts w:hint="eastAsia"/>
        </w:rPr>
        <w:t>23</w:t>
      </w:r>
      <w:r w:rsidR="00FA6DD0">
        <w:rPr>
          <w:rFonts w:hint="eastAsia"/>
        </w:rPr>
        <w:t>/</w:t>
      </w:r>
      <w:r>
        <w:rPr>
          <w:rFonts w:hint="eastAsia"/>
        </w:rPr>
        <w:t xml:space="preserve">T 1496.20-2020 </w:t>
      </w:r>
      <w:r>
        <w:rPr>
          <w:rFonts w:hint="eastAsia"/>
        </w:rPr>
        <w:t>劳动防护用品配备标准</w:t>
      </w:r>
      <w:r>
        <w:rPr>
          <w:rFonts w:hint="eastAsia"/>
        </w:rPr>
        <w:t xml:space="preserve"> </w:t>
      </w:r>
      <w:r>
        <w:rPr>
          <w:rFonts w:hint="eastAsia"/>
        </w:rPr>
        <w:t>第</w:t>
      </w:r>
      <w:r>
        <w:rPr>
          <w:rFonts w:hint="eastAsia"/>
        </w:rPr>
        <w:t>20</w:t>
      </w:r>
      <w:r>
        <w:rPr>
          <w:rFonts w:hint="eastAsia"/>
        </w:rPr>
        <w:t>部分：运输设备和通用工程机械操作人员及有关人员</w:t>
      </w:r>
      <w:r>
        <w:rPr>
          <w:rFonts w:hint="eastAsia"/>
        </w:rPr>
        <w:t>、</w:t>
      </w:r>
      <w:r>
        <w:rPr>
          <w:rFonts w:hint="eastAsia"/>
        </w:rPr>
        <w:t xml:space="preserve">GB/T 25607-2010 </w:t>
      </w:r>
      <w:r>
        <w:rPr>
          <w:rFonts w:hint="eastAsia"/>
        </w:rPr>
        <w:t>土方机械</w:t>
      </w:r>
      <w:r>
        <w:rPr>
          <w:rFonts w:hint="eastAsia"/>
        </w:rPr>
        <w:t xml:space="preserve"> </w:t>
      </w:r>
      <w:r>
        <w:rPr>
          <w:rFonts w:hint="eastAsia"/>
        </w:rPr>
        <w:t>防护装置定义和要求</w:t>
      </w:r>
    </w:p>
    <w:p w14:paraId="00DD430B" w14:textId="77777777" w:rsidR="00136E9C" w:rsidRDefault="004A0C1B">
      <w:pPr>
        <w:pStyle w:val="affd"/>
        <w:spacing w:before="120" w:after="120"/>
      </w:pPr>
      <w:bookmarkStart w:id="257" w:name="_Toc19312"/>
      <w:bookmarkStart w:id="258" w:name="_Toc10784"/>
      <w:bookmarkStart w:id="259" w:name="_Toc6814"/>
      <w:bookmarkStart w:id="260" w:name="_Toc18937"/>
      <w:bookmarkStart w:id="261" w:name="_Toc186841639"/>
      <w:r>
        <w:rPr>
          <w:rFonts w:hint="eastAsia"/>
        </w:rPr>
        <w:t>信号与通讯</w:t>
      </w:r>
      <w:bookmarkEnd w:id="257"/>
      <w:bookmarkEnd w:id="258"/>
      <w:bookmarkEnd w:id="259"/>
      <w:bookmarkEnd w:id="260"/>
      <w:bookmarkEnd w:id="261"/>
    </w:p>
    <w:p w14:paraId="00DD430C" w14:textId="7312C9D4" w:rsidR="00136E9C" w:rsidRDefault="004A0C1B">
      <w:pPr>
        <w:pStyle w:val="afffffffff3"/>
      </w:pPr>
      <w:r>
        <w:rPr>
          <w:rFonts w:hint="eastAsia"/>
        </w:rPr>
        <w:t>掌握</w:t>
      </w:r>
      <w:r>
        <w:rPr>
          <w:rFonts w:hint="eastAsia"/>
        </w:rPr>
        <w:t>手势、旗语、照明、声音等信号的使用方法</w:t>
      </w:r>
      <w:r>
        <w:rPr>
          <w:rFonts w:hint="eastAsia"/>
        </w:rPr>
        <w:t>，准确传递信息，</w:t>
      </w:r>
      <w:r>
        <w:rPr>
          <w:rFonts w:hint="eastAsia"/>
        </w:rPr>
        <w:t>相关内容参照</w:t>
      </w:r>
      <w:r>
        <w:rPr>
          <w:rFonts w:hint="eastAsia"/>
        </w:rPr>
        <w:t xml:space="preserve">T/CADP XXX-202X </w:t>
      </w:r>
      <w:r>
        <w:rPr>
          <w:rFonts w:hint="eastAsia"/>
        </w:rPr>
        <w:t>通用工程机械救援基本要求、</w:t>
      </w:r>
      <w:r>
        <w:rPr>
          <w:rFonts w:hint="eastAsia"/>
        </w:rPr>
        <w:t>GB</w:t>
      </w:r>
      <w:r w:rsidR="007B5F64">
        <w:rPr>
          <w:rFonts w:hint="eastAsia"/>
        </w:rPr>
        <w:t>/</w:t>
      </w:r>
      <w:r>
        <w:rPr>
          <w:rFonts w:hint="eastAsia"/>
        </w:rPr>
        <w:t xml:space="preserve">T 5082-2019 </w:t>
      </w:r>
      <w:r>
        <w:rPr>
          <w:rFonts w:hint="eastAsia"/>
        </w:rPr>
        <w:t>起重机</w:t>
      </w:r>
      <w:r>
        <w:rPr>
          <w:rFonts w:hint="eastAsia"/>
        </w:rPr>
        <w:t xml:space="preserve"> </w:t>
      </w:r>
      <w:r>
        <w:rPr>
          <w:rFonts w:hint="eastAsia"/>
        </w:rPr>
        <w:t>手势信号</w:t>
      </w:r>
      <w:r>
        <w:rPr>
          <w:rFonts w:hint="eastAsia"/>
        </w:rPr>
        <w:t>。</w:t>
      </w:r>
    </w:p>
    <w:p w14:paraId="00DD430D" w14:textId="5D365012" w:rsidR="00136E9C" w:rsidRDefault="004A0C1B">
      <w:pPr>
        <w:pStyle w:val="afffffffff3"/>
      </w:pPr>
      <w:r>
        <w:rPr>
          <w:rFonts w:hint="eastAsia"/>
        </w:rPr>
        <w:t>熟悉常用救援标识、安全标识及设置规范，能够快速识别标识信息</w:t>
      </w:r>
      <w:r>
        <w:rPr>
          <w:rFonts w:hint="eastAsia"/>
        </w:rPr>
        <w:t>。</w:t>
      </w:r>
      <w:r>
        <w:rPr>
          <w:rFonts w:hint="eastAsia"/>
        </w:rPr>
        <w:t>相关内容参照</w:t>
      </w:r>
      <w:r>
        <w:rPr>
          <w:rFonts w:hint="eastAsia"/>
        </w:rPr>
        <w:t xml:space="preserve">GB 20178-2006 </w:t>
      </w:r>
      <w:r>
        <w:rPr>
          <w:rFonts w:hint="eastAsia"/>
        </w:rPr>
        <w:t>土方机械安全标志和危险图示通则、</w:t>
      </w:r>
      <w:r>
        <w:rPr>
          <w:rFonts w:hint="eastAsia"/>
        </w:rPr>
        <w:t xml:space="preserve">JB 6028-1998 </w:t>
      </w:r>
      <w:r>
        <w:rPr>
          <w:rFonts w:hint="eastAsia"/>
        </w:rPr>
        <w:t>工程机械安全标识和危险图示</w:t>
      </w:r>
      <w:r>
        <w:rPr>
          <w:rFonts w:hint="eastAsia"/>
        </w:rPr>
        <w:t xml:space="preserve"> </w:t>
      </w:r>
      <w:r>
        <w:rPr>
          <w:rFonts w:hint="eastAsia"/>
        </w:rPr>
        <w:t>通则、</w:t>
      </w:r>
      <w:r>
        <w:rPr>
          <w:rFonts w:hint="eastAsia"/>
        </w:rPr>
        <w:t>GB/T29428.2</w:t>
      </w:r>
      <w:r>
        <w:rPr>
          <w:rFonts w:hint="eastAsia"/>
        </w:rPr>
        <w:t>—</w:t>
      </w:r>
      <w:r>
        <w:rPr>
          <w:rFonts w:hint="eastAsia"/>
        </w:rPr>
        <w:t>2014</w:t>
      </w:r>
      <w:r>
        <w:rPr>
          <w:rFonts w:hint="eastAsia"/>
        </w:rPr>
        <w:t>地震灾害紧急救援队伍救援行动</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程序和方法、</w:t>
      </w:r>
      <w:r>
        <w:rPr>
          <w:rFonts w:hint="eastAsia"/>
        </w:rPr>
        <w:t>GB</w:t>
      </w:r>
      <w:r w:rsidR="007B5F64">
        <w:rPr>
          <w:rFonts w:hint="eastAsia"/>
        </w:rPr>
        <w:t>/</w:t>
      </w:r>
      <w:r>
        <w:rPr>
          <w:rFonts w:hint="eastAsia"/>
        </w:rPr>
        <w:t xml:space="preserve">T 35649-2017 </w:t>
      </w:r>
      <w:r>
        <w:rPr>
          <w:rFonts w:hint="eastAsia"/>
        </w:rPr>
        <w:t>突发事件应急标绘符号规范</w:t>
      </w:r>
    </w:p>
    <w:p w14:paraId="00DD430E" w14:textId="77777777" w:rsidR="00136E9C" w:rsidRDefault="004A0C1B">
      <w:pPr>
        <w:pStyle w:val="afffffffff3"/>
      </w:pPr>
      <w:r>
        <w:rPr>
          <w:rFonts w:hint="eastAsia"/>
        </w:rPr>
        <w:t>熟练操作音视频无线通讯设备</w:t>
      </w:r>
      <w:r>
        <w:rPr>
          <w:rFonts w:hint="eastAsia"/>
        </w:rPr>
        <w:t>，</w:t>
      </w:r>
      <w:r>
        <w:rPr>
          <w:rFonts w:hint="eastAsia"/>
        </w:rPr>
        <w:t>确保保持畅通。</w:t>
      </w:r>
    </w:p>
    <w:p w14:paraId="00DD430F" w14:textId="77777777" w:rsidR="00136E9C" w:rsidRDefault="004A0C1B">
      <w:pPr>
        <w:pStyle w:val="affd"/>
        <w:spacing w:before="120" w:after="120"/>
      </w:pPr>
      <w:bookmarkStart w:id="262" w:name="_Toc157392443"/>
      <w:bookmarkStart w:id="263" w:name="_Toc2142"/>
      <w:bookmarkStart w:id="264" w:name="_Toc185614146"/>
      <w:bookmarkStart w:id="265" w:name="_Toc157843535"/>
      <w:bookmarkStart w:id="266" w:name="_Toc6665"/>
      <w:bookmarkStart w:id="267" w:name="_Toc157421995"/>
      <w:bookmarkStart w:id="268" w:name="_Toc157391543"/>
      <w:bookmarkStart w:id="269" w:name="_Toc185626767"/>
      <w:bookmarkStart w:id="270" w:name="_Toc8512"/>
      <w:bookmarkStart w:id="271" w:name="_Toc3846"/>
      <w:bookmarkStart w:id="272" w:name="_Toc31508"/>
      <w:bookmarkStart w:id="273" w:name="_Toc157421761"/>
      <w:bookmarkStart w:id="274" w:name="_Toc11382"/>
      <w:bookmarkStart w:id="275" w:name="_Toc19745"/>
      <w:bookmarkStart w:id="276" w:name="_Toc186841640"/>
      <w:r>
        <w:rPr>
          <w:rFonts w:hint="eastAsia"/>
        </w:rPr>
        <w:t>通用工程机械基础知识</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00DD4310" w14:textId="77777777" w:rsidR="00136E9C" w:rsidRDefault="004A0C1B">
      <w:pPr>
        <w:pStyle w:val="afffffffff3"/>
      </w:pPr>
      <w:bookmarkStart w:id="277" w:name="_Toc185614145"/>
      <w:bookmarkStart w:id="278" w:name="_Toc185626766"/>
      <w:bookmarkStart w:id="279" w:name="_Toc26829"/>
      <w:bookmarkStart w:id="280" w:name="_Toc25369"/>
      <w:r>
        <w:rPr>
          <w:rFonts w:hint="eastAsia"/>
        </w:rPr>
        <w:t>掌握通用工程机械原理。</w:t>
      </w:r>
    </w:p>
    <w:p w14:paraId="00DD4311" w14:textId="77777777" w:rsidR="00136E9C" w:rsidRDefault="004A0C1B">
      <w:pPr>
        <w:pStyle w:val="afffffffff3"/>
      </w:pPr>
      <w:r>
        <w:rPr>
          <w:rFonts w:hint="eastAsia"/>
        </w:rPr>
        <w:lastRenderedPageBreak/>
        <w:t>掌握通用工程机械载重（工作负荷）、极限工作能力、燃料消耗、作业时间的计算方法。</w:t>
      </w:r>
    </w:p>
    <w:p w14:paraId="00DD4312" w14:textId="77777777" w:rsidR="00136E9C" w:rsidRDefault="004A0C1B">
      <w:pPr>
        <w:pStyle w:val="afffffffff3"/>
      </w:pPr>
      <w:r>
        <w:rPr>
          <w:rFonts w:hint="eastAsia"/>
        </w:rPr>
        <w:t>能绘制通用工程机械行进路线图和作业面示意图。</w:t>
      </w:r>
    </w:p>
    <w:p w14:paraId="00DD4313" w14:textId="77777777" w:rsidR="00136E9C" w:rsidRDefault="004A0C1B">
      <w:pPr>
        <w:pStyle w:val="afffffffff3"/>
      </w:pPr>
      <w:r>
        <w:rPr>
          <w:rFonts w:hint="eastAsia"/>
        </w:rPr>
        <w:t>掌握通用工程机械安全行走和作业规则。</w:t>
      </w:r>
    </w:p>
    <w:p w14:paraId="00DD4314" w14:textId="77777777" w:rsidR="00136E9C" w:rsidRDefault="004A0C1B">
      <w:pPr>
        <w:pStyle w:val="affd"/>
        <w:spacing w:before="120" w:after="120"/>
      </w:pPr>
      <w:bookmarkStart w:id="281" w:name="_Toc25961"/>
      <w:bookmarkStart w:id="282" w:name="_Toc15422"/>
      <w:bookmarkStart w:id="283" w:name="_Toc20101"/>
      <w:bookmarkStart w:id="284" w:name="_Toc29941"/>
      <w:bookmarkStart w:id="285" w:name="_Toc32669"/>
      <w:bookmarkStart w:id="286" w:name="_Toc22167"/>
      <w:bookmarkStart w:id="287" w:name="_Toc16758"/>
      <w:bookmarkStart w:id="288" w:name="_Toc186841641"/>
      <w:bookmarkEnd w:id="277"/>
      <w:bookmarkEnd w:id="278"/>
      <w:bookmarkEnd w:id="279"/>
      <w:bookmarkEnd w:id="280"/>
      <w:r>
        <w:rPr>
          <w:rFonts w:hint="eastAsia"/>
        </w:rPr>
        <w:t>通用工程机械安全操作</w:t>
      </w:r>
      <w:bookmarkEnd w:id="281"/>
      <w:bookmarkEnd w:id="282"/>
      <w:bookmarkEnd w:id="283"/>
      <w:bookmarkEnd w:id="284"/>
      <w:bookmarkEnd w:id="285"/>
      <w:bookmarkEnd w:id="286"/>
      <w:bookmarkEnd w:id="287"/>
      <w:bookmarkEnd w:id="288"/>
    </w:p>
    <w:p w14:paraId="00DD4315" w14:textId="4D332793" w:rsidR="00136E9C" w:rsidRDefault="004A0C1B">
      <w:pPr>
        <w:pStyle w:val="afffffffff3"/>
        <w:numPr>
          <w:ilvl w:val="255"/>
          <w:numId w:val="0"/>
        </w:numPr>
        <w:ind w:firstLineChars="200" w:firstLine="420"/>
      </w:pPr>
      <w:r>
        <w:rPr>
          <w:rFonts w:hint="eastAsia"/>
        </w:rPr>
        <w:t>掌握各类工程机械的安全规范，能够在不同工况和救援场景下准确、高效地运用工程机械完成任务，同时确保操作过程中的人员安全与设备完好。</w:t>
      </w:r>
      <w:r>
        <w:rPr>
          <w:rFonts w:hint="eastAsia"/>
        </w:rPr>
        <w:t>相关安全操作参照</w:t>
      </w:r>
      <w:r>
        <w:rPr>
          <w:rFonts w:hint="eastAsia"/>
        </w:rPr>
        <w:t xml:space="preserve">DL/T 5250-2020 </w:t>
      </w:r>
      <w:r>
        <w:rPr>
          <w:rFonts w:hint="eastAsia"/>
        </w:rPr>
        <w:t>汽车起重机安全操作规程，</w:t>
      </w:r>
      <w:r>
        <w:rPr>
          <w:rFonts w:hint="eastAsia"/>
        </w:rPr>
        <w:t>JB8716-1998</w:t>
      </w:r>
      <w:r>
        <w:rPr>
          <w:rFonts w:hint="eastAsia"/>
        </w:rPr>
        <w:t>汽车起重机和轮胎起重机安全规程，</w:t>
      </w:r>
      <w:r>
        <w:rPr>
          <w:rFonts w:hint="eastAsia"/>
        </w:rPr>
        <w:t xml:space="preserve">TB/T 2123.10-2009 </w:t>
      </w:r>
      <w:r>
        <w:rPr>
          <w:rFonts w:hint="eastAsia"/>
        </w:rPr>
        <w:t>铁路行车事故救援设备第</w:t>
      </w:r>
      <w:r>
        <w:rPr>
          <w:rFonts w:hint="eastAsia"/>
        </w:rPr>
        <w:t>10</w:t>
      </w:r>
      <w:r>
        <w:rPr>
          <w:rFonts w:hint="eastAsia"/>
        </w:rPr>
        <w:t>部分：起重机支腿垫块，</w:t>
      </w:r>
      <w:r>
        <w:rPr>
          <w:rFonts w:hint="eastAsia"/>
        </w:rPr>
        <w:t xml:space="preserve">T/YESEA 0006-2023 </w:t>
      </w:r>
      <w:r>
        <w:rPr>
          <w:rFonts w:hint="eastAsia"/>
        </w:rPr>
        <w:t>起重机掉吊钩使用管理规范，</w:t>
      </w:r>
      <w:r>
        <w:rPr>
          <w:rFonts w:hint="eastAsia"/>
        </w:rPr>
        <w:t xml:space="preserve">DL/T 5261-2010 </w:t>
      </w:r>
      <w:r>
        <w:rPr>
          <w:rFonts w:hint="eastAsia"/>
        </w:rPr>
        <w:t>水电水利工程施工机械安全操作规范</w:t>
      </w:r>
      <w:r>
        <w:rPr>
          <w:rFonts w:hint="eastAsia"/>
        </w:rPr>
        <w:t xml:space="preserve"> </w:t>
      </w:r>
      <w:r>
        <w:rPr>
          <w:rFonts w:hint="eastAsia"/>
        </w:rPr>
        <w:t>挖掘机，</w:t>
      </w:r>
      <w:r>
        <w:rPr>
          <w:rFonts w:hint="eastAsia"/>
        </w:rPr>
        <w:t>DB42</w:t>
      </w:r>
      <w:r w:rsidR="0026561D">
        <w:rPr>
          <w:rFonts w:hint="eastAsia"/>
        </w:rPr>
        <w:t>/</w:t>
      </w:r>
      <w:r>
        <w:rPr>
          <w:rFonts w:hint="eastAsia"/>
        </w:rPr>
        <w:t xml:space="preserve">T 1502-2019 </w:t>
      </w:r>
      <w:r>
        <w:rPr>
          <w:rFonts w:hint="eastAsia"/>
        </w:rPr>
        <w:t>工程机械安全管理规范，</w:t>
      </w:r>
      <w:r>
        <w:rPr>
          <w:rFonts w:hint="eastAsia"/>
        </w:rPr>
        <w:t xml:space="preserve">LD 48-1993 </w:t>
      </w:r>
      <w:r>
        <w:rPr>
          <w:rFonts w:hint="eastAsia"/>
        </w:rPr>
        <w:t>起重机械吊具与索具安全规程。</w:t>
      </w:r>
    </w:p>
    <w:p w14:paraId="00DD4316" w14:textId="77777777" w:rsidR="00136E9C" w:rsidRDefault="004A0C1B">
      <w:pPr>
        <w:pStyle w:val="affd"/>
        <w:spacing w:before="120" w:after="120"/>
      </w:pPr>
      <w:bookmarkStart w:id="289" w:name="_Toc5360"/>
      <w:bookmarkStart w:id="290" w:name="_Toc31037"/>
      <w:bookmarkStart w:id="291" w:name="_Toc10295"/>
      <w:bookmarkStart w:id="292" w:name="_Toc27008"/>
      <w:bookmarkStart w:id="293" w:name="_Toc186841642"/>
      <w:r>
        <w:rPr>
          <w:rFonts w:hint="eastAsia"/>
        </w:rPr>
        <w:t>调度通用工程机械</w:t>
      </w:r>
      <w:bookmarkEnd w:id="289"/>
      <w:bookmarkEnd w:id="290"/>
      <w:bookmarkEnd w:id="291"/>
      <w:bookmarkEnd w:id="292"/>
      <w:bookmarkEnd w:id="293"/>
    </w:p>
    <w:p w14:paraId="00DD4317" w14:textId="77777777" w:rsidR="00136E9C" w:rsidRDefault="004A0C1B">
      <w:pPr>
        <w:pStyle w:val="afffffffff3"/>
      </w:pPr>
      <w:r>
        <w:rPr>
          <w:rFonts w:hint="eastAsia"/>
        </w:rPr>
        <w:t>掌握根据救援需求和设备清情况，制定初步的</w:t>
      </w:r>
      <w:r>
        <w:rPr>
          <w:rFonts w:hint="eastAsia"/>
        </w:rPr>
        <w:t>通用</w:t>
      </w:r>
      <w:r>
        <w:rPr>
          <w:rFonts w:hint="eastAsia"/>
        </w:rPr>
        <w:t>工程机械调度方案，明确各类设备的调配数量、运输路线和预计到达的时间。</w:t>
      </w:r>
    </w:p>
    <w:p w14:paraId="00DD4318" w14:textId="77777777" w:rsidR="00136E9C" w:rsidRDefault="004A0C1B">
      <w:pPr>
        <w:pStyle w:val="afffffffff3"/>
      </w:pPr>
      <w:r>
        <w:rPr>
          <w:rFonts w:hint="eastAsia"/>
        </w:rPr>
        <w:t>掌握不同通用工程机械的运输方式。</w:t>
      </w:r>
    </w:p>
    <w:p w14:paraId="00DD4319" w14:textId="77777777" w:rsidR="00136E9C" w:rsidRDefault="004A0C1B">
      <w:pPr>
        <w:pStyle w:val="afffffffff3"/>
      </w:pPr>
      <w:r>
        <w:rPr>
          <w:rFonts w:hint="eastAsia"/>
        </w:rPr>
        <w:t>掌握根据救援任务的不同阶段和具体需求，合理分配不同类型的</w:t>
      </w:r>
      <w:r>
        <w:rPr>
          <w:rFonts w:hint="eastAsia"/>
        </w:rPr>
        <w:t>通用</w:t>
      </w:r>
      <w:r>
        <w:rPr>
          <w:rFonts w:hint="eastAsia"/>
        </w:rPr>
        <w:t>工程机械。</w:t>
      </w:r>
    </w:p>
    <w:p w14:paraId="00DD431A" w14:textId="77777777" w:rsidR="00136E9C" w:rsidRDefault="004A0C1B">
      <w:pPr>
        <w:pStyle w:val="afffffffff3"/>
      </w:pPr>
      <w:r>
        <w:rPr>
          <w:rFonts w:hint="eastAsia"/>
        </w:rPr>
        <w:t>掌握根据救援任务的工作进展和难度，灵活调整各区域</w:t>
      </w:r>
      <w:r>
        <w:rPr>
          <w:rFonts w:hint="eastAsia"/>
        </w:rPr>
        <w:t>通用</w:t>
      </w:r>
      <w:r>
        <w:rPr>
          <w:rFonts w:hint="eastAsia"/>
        </w:rPr>
        <w:t>工程机械的投入数量。</w:t>
      </w:r>
    </w:p>
    <w:p w14:paraId="00DD431B" w14:textId="77777777" w:rsidR="00136E9C" w:rsidRDefault="004A0C1B">
      <w:pPr>
        <w:pStyle w:val="afffffffff3"/>
      </w:pPr>
      <w:r>
        <w:rPr>
          <w:rFonts w:hint="eastAsia"/>
        </w:rPr>
        <w:t>掌握可</w:t>
      </w:r>
      <w:r>
        <w:rPr>
          <w:rFonts w:hint="eastAsia"/>
        </w:rPr>
        <w:t>调派</w:t>
      </w:r>
      <w:r>
        <w:rPr>
          <w:rFonts w:hint="eastAsia"/>
        </w:rPr>
        <w:t>的维修人员和常用维修配件的支持能力，对出现故障的工程机械及时进行维修，确保设备的正常运行。</w:t>
      </w:r>
    </w:p>
    <w:p w14:paraId="00DD431C" w14:textId="77777777" w:rsidR="00136E9C" w:rsidRDefault="004A0C1B">
      <w:pPr>
        <w:pStyle w:val="afffffffff3"/>
      </w:pPr>
      <w:r>
        <w:rPr>
          <w:rFonts w:hint="eastAsia"/>
        </w:rPr>
        <w:t>掌握后勤补给（燃油、润滑油等</w:t>
      </w:r>
      <w:r>
        <w:rPr>
          <w:rFonts w:hint="eastAsia"/>
        </w:rPr>
        <w:t>)</w:t>
      </w:r>
      <w:r>
        <w:rPr>
          <w:rFonts w:hint="eastAsia"/>
        </w:rPr>
        <w:t>物资补给支持能力，确保设备的持续作业能力。</w:t>
      </w:r>
    </w:p>
    <w:p w14:paraId="00DD431D" w14:textId="77777777" w:rsidR="00136E9C" w:rsidRDefault="004A0C1B">
      <w:pPr>
        <w:pStyle w:val="affd"/>
        <w:spacing w:before="120" w:after="120"/>
      </w:pPr>
      <w:bookmarkStart w:id="294" w:name="_Toc29930"/>
      <w:bookmarkStart w:id="295" w:name="_Toc1006"/>
      <w:bookmarkStart w:id="296" w:name="_Toc9323"/>
      <w:bookmarkStart w:id="297" w:name="_Toc32455"/>
      <w:bookmarkStart w:id="298" w:name="_Toc20704"/>
      <w:bookmarkStart w:id="299" w:name="_Toc5779"/>
      <w:bookmarkStart w:id="300" w:name="_Toc9972"/>
      <w:bookmarkStart w:id="301" w:name="_Toc186841643"/>
      <w:bookmarkEnd w:id="249"/>
      <w:bookmarkEnd w:id="250"/>
      <w:bookmarkEnd w:id="251"/>
      <w:bookmarkEnd w:id="252"/>
      <w:bookmarkEnd w:id="253"/>
      <w:bookmarkEnd w:id="254"/>
      <w:bookmarkEnd w:id="255"/>
      <w:r>
        <w:rPr>
          <w:rFonts w:hint="eastAsia"/>
        </w:rPr>
        <w:t>不同机械之间的协同作业</w:t>
      </w:r>
      <w:bookmarkEnd w:id="294"/>
      <w:bookmarkEnd w:id="295"/>
      <w:bookmarkEnd w:id="296"/>
      <w:bookmarkEnd w:id="297"/>
      <w:bookmarkEnd w:id="298"/>
      <w:bookmarkEnd w:id="299"/>
      <w:bookmarkEnd w:id="300"/>
      <w:bookmarkEnd w:id="301"/>
    </w:p>
    <w:p w14:paraId="00DD431E" w14:textId="77777777" w:rsidR="00136E9C" w:rsidRDefault="004A0C1B">
      <w:pPr>
        <w:pStyle w:val="afffff7"/>
        <w:ind w:firstLine="420"/>
      </w:pPr>
      <w:r>
        <w:rPr>
          <w:rFonts w:hint="eastAsia"/>
        </w:rPr>
        <w:t>掌握多机械协同作业的操作技巧，从而能够在实际工程项目或救援行动中高效、安全地组织与实施多机械协同作业任务，显著提升整体作业效率与质量，减少因协同不畅导致的资源损耗及安全风险。</w:t>
      </w:r>
    </w:p>
    <w:p w14:paraId="00DD431F" w14:textId="77777777" w:rsidR="00136E9C" w:rsidRDefault="004A0C1B">
      <w:pPr>
        <w:pStyle w:val="afffff7"/>
        <w:ind w:firstLine="420"/>
      </w:pPr>
      <w:r>
        <w:rPr>
          <w:rFonts w:hint="eastAsia"/>
        </w:rPr>
        <w:t>训练科目及课程内容见附录</w:t>
      </w:r>
      <w:r>
        <w:rPr>
          <w:rFonts w:hint="eastAsia"/>
        </w:rPr>
        <w:t>A</w:t>
      </w:r>
      <w:r>
        <w:rPr>
          <w:rFonts w:hint="eastAsia"/>
        </w:rPr>
        <w:t>。</w:t>
      </w:r>
    </w:p>
    <w:p w14:paraId="00DD4320" w14:textId="77777777" w:rsidR="00136E9C" w:rsidRDefault="004A0C1B">
      <w:pPr>
        <w:pStyle w:val="affc"/>
        <w:spacing w:before="240" w:after="240"/>
      </w:pPr>
      <w:bookmarkStart w:id="302" w:name="_Toc12628"/>
      <w:bookmarkStart w:id="303" w:name="_Toc17890"/>
      <w:bookmarkStart w:id="304" w:name="_Toc185626770"/>
      <w:bookmarkStart w:id="305" w:name="_Toc22791"/>
      <w:bookmarkStart w:id="306" w:name="_Toc31741"/>
      <w:bookmarkStart w:id="307" w:name="_Toc25383"/>
      <w:bookmarkStart w:id="308" w:name="_Toc18867"/>
      <w:bookmarkStart w:id="309" w:name="_Toc16332"/>
      <w:bookmarkStart w:id="310" w:name="_Toc186841644"/>
      <w:r>
        <w:rPr>
          <w:rFonts w:hint="eastAsia"/>
        </w:rPr>
        <w:t>训练实施及演练</w:t>
      </w:r>
      <w:bookmarkEnd w:id="302"/>
      <w:bookmarkEnd w:id="303"/>
      <w:bookmarkEnd w:id="304"/>
      <w:bookmarkEnd w:id="305"/>
      <w:bookmarkEnd w:id="306"/>
      <w:bookmarkEnd w:id="307"/>
      <w:bookmarkEnd w:id="308"/>
      <w:bookmarkEnd w:id="309"/>
      <w:bookmarkEnd w:id="310"/>
    </w:p>
    <w:p w14:paraId="00DD4321" w14:textId="77777777" w:rsidR="00136E9C" w:rsidRDefault="004A0C1B">
      <w:pPr>
        <w:pStyle w:val="affd"/>
        <w:spacing w:before="120" w:after="120"/>
      </w:pPr>
      <w:bookmarkStart w:id="311" w:name="_Toc185626771"/>
      <w:bookmarkStart w:id="312" w:name="_Toc8444"/>
      <w:bookmarkStart w:id="313" w:name="_Toc6385"/>
      <w:bookmarkStart w:id="314" w:name="_Toc4847"/>
      <w:bookmarkStart w:id="315" w:name="_Toc15499"/>
      <w:bookmarkStart w:id="316" w:name="_Toc9290"/>
      <w:bookmarkStart w:id="317" w:name="_Toc12156"/>
      <w:bookmarkStart w:id="318" w:name="_Toc27606"/>
      <w:bookmarkStart w:id="319" w:name="_Toc186841645"/>
      <w:r>
        <w:rPr>
          <w:rFonts w:hint="eastAsia"/>
        </w:rPr>
        <w:t>训练准备</w:t>
      </w:r>
      <w:bookmarkEnd w:id="311"/>
      <w:bookmarkEnd w:id="312"/>
      <w:bookmarkEnd w:id="313"/>
      <w:bookmarkEnd w:id="314"/>
      <w:bookmarkEnd w:id="315"/>
      <w:bookmarkEnd w:id="316"/>
      <w:bookmarkEnd w:id="317"/>
      <w:bookmarkEnd w:id="318"/>
      <w:bookmarkEnd w:id="319"/>
    </w:p>
    <w:p w14:paraId="00DD4322" w14:textId="77777777" w:rsidR="00136E9C" w:rsidRDefault="004A0C1B">
      <w:pPr>
        <w:pStyle w:val="afffffffff3"/>
      </w:pPr>
      <w:r>
        <w:rPr>
          <w:rFonts w:hint="eastAsia"/>
        </w:rPr>
        <w:t>通用</w:t>
      </w:r>
      <w:r>
        <w:rPr>
          <w:rFonts w:hint="eastAsia"/>
        </w:rPr>
        <w:t>工程机械救援指挥协调训练实施单位应指定训练负责人，负责人应具备一定的组织、指挥和协调能力，统筹训练所需资源，适时开展</w:t>
      </w:r>
      <w:r>
        <w:rPr>
          <w:rFonts w:hint="eastAsia"/>
        </w:rPr>
        <w:t>通用</w:t>
      </w:r>
      <w:r>
        <w:rPr>
          <w:rFonts w:hint="eastAsia"/>
        </w:rPr>
        <w:t>工程机械救援指挥协调训练。</w:t>
      </w:r>
    </w:p>
    <w:p w14:paraId="00DD4323" w14:textId="77777777" w:rsidR="00136E9C" w:rsidRDefault="004A0C1B">
      <w:pPr>
        <w:pStyle w:val="afffffffff3"/>
      </w:pPr>
      <w:r>
        <w:rPr>
          <w:rFonts w:hint="eastAsia"/>
        </w:rPr>
        <w:t>应根据受训人员数量配备专业训练教员和行业专家团队，以保证训练工作顺利实施。</w:t>
      </w:r>
    </w:p>
    <w:p w14:paraId="00DD4324" w14:textId="77777777" w:rsidR="00136E9C" w:rsidRDefault="004A0C1B">
      <w:pPr>
        <w:pStyle w:val="afffffffff3"/>
      </w:pPr>
      <w:r>
        <w:rPr>
          <w:rFonts w:hint="eastAsia"/>
        </w:rPr>
        <w:t>应根据训练科目编写训练方案、训练大纲和培训教材或讲义。</w:t>
      </w:r>
    </w:p>
    <w:p w14:paraId="00DD4325" w14:textId="77777777" w:rsidR="00136E9C" w:rsidRDefault="004A0C1B">
      <w:pPr>
        <w:pStyle w:val="afffffffff3"/>
      </w:pPr>
      <w:r>
        <w:rPr>
          <w:rFonts w:hint="eastAsia"/>
        </w:rPr>
        <w:t>应根据训练科目要求准备个体防护装备和训练装备，且装备应满足安全可靠要求，符合国家现行有关标准的规定，具有良好的技术性能和可靠性，并经检验合格。个体防护装备定期进行维护保养，确保安全可靠。</w:t>
      </w:r>
    </w:p>
    <w:p w14:paraId="00DD4326" w14:textId="77777777" w:rsidR="00136E9C" w:rsidRDefault="004A0C1B">
      <w:pPr>
        <w:pStyle w:val="afffffffff3"/>
      </w:pPr>
      <w:r>
        <w:rPr>
          <w:rFonts w:hint="eastAsia"/>
        </w:rPr>
        <w:t>应根据训练科目选定训练场所，场所功能分区应全面合理，训练设施满足理论学习训练和实践训练需求。</w:t>
      </w:r>
    </w:p>
    <w:p w14:paraId="00DD4327" w14:textId="77777777" w:rsidR="00136E9C" w:rsidRDefault="004A0C1B">
      <w:pPr>
        <w:pStyle w:val="afffffffff3"/>
      </w:pPr>
      <w:r>
        <w:rPr>
          <w:rFonts w:hint="eastAsia"/>
        </w:rPr>
        <w:t>应根据训练人员和训练过程建立记录考核和归档管理制度。</w:t>
      </w:r>
    </w:p>
    <w:p w14:paraId="00DD4328" w14:textId="77777777" w:rsidR="00136E9C" w:rsidRDefault="004A0C1B">
      <w:pPr>
        <w:pStyle w:val="affd"/>
        <w:spacing w:before="120" w:after="120"/>
      </w:pPr>
      <w:bookmarkStart w:id="320" w:name="_Toc8293"/>
      <w:bookmarkStart w:id="321" w:name="_Toc29261"/>
      <w:bookmarkStart w:id="322" w:name="_Toc11790"/>
      <w:bookmarkStart w:id="323" w:name="_Toc10869"/>
      <w:bookmarkStart w:id="324" w:name="_Toc18327"/>
      <w:bookmarkStart w:id="325" w:name="_Toc18725"/>
      <w:bookmarkStart w:id="326" w:name="_Toc185626772"/>
      <w:bookmarkStart w:id="327" w:name="_Toc1395"/>
      <w:bookmarkStart w:id="328" w:name="_Toc186841646"/>
      <w:r>
        <w:rPr>
          <w:rFonts w:hint="eastAsia"/>
        </w:rPr>
        <w:t>训练组织</w:t>
      </w:r>
      <w:bookmarkEnd w:id="320"/>
      <w:bookmarkEnd w:id="321"/>
      <w:bookmarkEnd w:id="322"/>
      <w:bookmarkEnd w:id="323"/>
      <w:bookmarkEnd w:id="324"/>
      <w:bookmarkEnd w:id="325"/>
      <w:bookmarkEnd w:id="326"/>
      <w:bookmarkEnd w:id="327"/>
      <w:bookmarkEnd w:id="328"/>
    </w:p>
    <w:p w14:paraId="00DD4329" w14:textId="77777777" w:rsidR="00136E9C" w:rsidRDefault="004A0C1B">
      <w:pPr>
        <w:pStyle w:val="affe"/>
        <w:spacing w:before="120" w:after="120"/>
      </w:pPr>
      <w:r>
        <w:rPr>
          <w:rFonts w:hint="eastAsia"/>
        </w:rPr>
        <w:t>理论学习</w:t>
      </w:r>
    </w:p>
    <w:p w14:paraId="00DD432A" w14:textId="77777777" w:rsidR="00136E9C" w:rsidRDefault="004A0C1B">
      <w:pPr>
        <w:pStyle w:val="afffff7"/>
        <w:ind w:firstLine="420"/>
      </w:pPr>
      <w:r>
        <w:rPr>
          <w:rFonts w:hint="eastAsia"/>
        </w:rPr>
        <w:t>理论学习训练是基础技术训练和应用技术训练的基础。</w:t>
      </w:r>
      <w:r>
        <w:rPr>
          <w:rFonts w:hint="eastAsia"/>
        </w:rPr>
        <w:t>通用</w:t>
      </w:r>
      <w:r>
        <w:rPr>
          <w:rFonts w:hint="eastAsia"/>
        </w:rPr>
        <w:t>工程机械救援指挥协调理论学习训练的形式包括但不限于材料阅读、视频教学、现场观摩学习等，理论学习训练应遵循救援协调指挥发展规律，贴合</w:t>
      </w:r>
      <w:r>
        <w:rPr>
          <w:rFonts w:hint="eastAsia"/>
        </w:rPr>
        <w:t>通用</w:t>
      </w:r>
      <w:r>
        <w:rPr>
          <w:rFonts w:hint="eastAsia"/>
        </w:rPr>
        <w:t>工程机械救援指挥协调工作实际，根据</w:t>
      </w:r>
      <w:r>
        <w:rPr>
          <w:rFonts w:hint="eastAsia"/>
        </w:rPr>
        <w:t>受训人员</w:t>
      </w:r>
      <w:r>
        <w:rPr>
          <w:rFonts w:hint="eastAsia"/>
        </w:rPr>
        <w:t>实际需求开展针对性的理论知识培训。</w:t>
      </w:r>
    </w:p>
    <w:p w14:paraId="00DD432B" w14:textId="77777777" w:rsidR="00136E9C" w:rsidRDefault="004A0C1B">
      <w:pPr>
        <w:pStyle w:val="affe"/>
        <w:spacing w:before="120" w:after="120"/>
      </w:pPr>
      <w:r>
        <w:rPr>
          <w:rFonts w:hint="eastAsia"/>
        </w:rPr>
        <w:t>模拟训练</w:t>
      </w:r>
    </w:p>
    <w:p w14:paraId="00DD432C" w14:textId="77777777" w:rsidR="00136E9C" w:rsidRDefault="004A0C1B">
      <w:pPr>
        <w:pStyle w:val="afffff7"/>
        <w:ind w:firstLine="420"/>
      </w:pPr>
      <w:r>
        <w:rPr>
          <w:rFonts w:hint="eastAsia"/>
        </w:rPr>
        <w:lastRenderedPageBreak/>
        <w:t>模拟训练应包含理论学习训练和基础技术训练内容。借助虚拟现实技术、仿真系统等技术设备，模拟真实的救援场景开展</w:t>
      </w:r>
      <w:r>
        <w:rPr>
          <w:rFonts w:hint="eastAsia"/>
        </w:rPr>
        <w:t>通用</w:t>
      </w:r>
      <w:r>
        <w:rPr>
          <w:rFonts w:hint="eastAsia"/>
        </w:rPr>
        <w:t>工程机械救援指挥协调训练，受训人员分角色扮演，沉浸式训练，不同角色扮演者尽可能真实</w:t>
      </w:r>
      <w:r>
        <w:rPr>
          <w:rFonts w:hint="eastAsia"/>
        </w:rPr>
        <w:t>地</w:t>
      </w:r>
      <w:r>
        <w:rPr>
          <w:rFonts w:hint="eastAsia"/>
        </w:rPr>
        <w:t>完成救援全过程。</w:t>
      </w:r>
    </w:p>
    <w:p w14:paraId="00DD432D" w14:textId="77777777" w:rsidR="00136E9C" w:rsidRDefault="004A0C1B">
      <w:pPr>
        <w:pStyle w:val="affe"/>
        <w:spacing w:before="120" w:after="120"/>
      </w:pPr>
      <w:r>
        <w:rPr>
          <w:rFonts w:hint="eastAsia"/>
        </w:rPr>
        <w:t>实操训练</w:t>
      </w:r>
    </w:p>
    <w:p w14:paraId="00DD432E" w14:textId="77777777" w:rsidR="00136E9C" w:rsidRDefault="004A0C1B">
      <w:pPr>
        <w:pStyle w:val="afffff7"/>
        <w:ind w:firstLine="420"/>
      </w:pPr>
      <w:r>
        <w:rPr>
          <w:rFonts w:hint="eastAsia"/>
        </w:rPr>
        <w:t>实操训练主要是应用技术训练。受训人员在完成基础理论学习训练或模拟训练的基础上，方可参加实操训练，利用真实的设备和场地环境，按照预设的训练科目开展</w:t>
      </w:r>
      <w:r>
        <w:rPr>
          <w:rFonts w:hint="eastAsia"/>
        </w:rPr>
        <w:t>通用</w:t>
      </w:r>
      <w:r>
        <w:rPr>
          <w:rFonts w:hint="eastAsia"/>
        </w:rPr>
        <w:t>工程机械救援指挥协调训练。受训人员应根据训练科目合理佩戴个人防护装备，通用工程机械指挥协调训练应符合相关国家标准要求。与相应类型的</w:t>
      </w:r>
      <w:r>
        <w:rPr>
          <w:rFonts w:hAnsi="宋体" w:cs="宋体" w:hint="eastAsia"/>
        </w:rPr>
        <w:t>通用工程机械救援操作员</w:t>
      </w:r>
      <w:r>
        <w:rPr>
          <w:rFonts w:hint="eastAsia"/>
        </w:rPr>
        <w:t>协同开展训练，包括但不限于机械操作、安全操作、应急情况下的操作等，并与其他救援队伍紧密配合，确保任务的协调和高效。</w:t>
      </w:r>
    </w:p>
    <w:p w14:paraId="00DD432F" w14:textId="77777777" w:rsidR="00136E9C" w:rsidRDefault="004A0C1B">
      <w:pPr>
        <w:pStyle w:val="affe"/>
        <w:spacing w:before="120" w:after="120"/>
      </w:pPr>
      <w:r>
        <w:rPr>
          <w:rFonts w:hint="eastAsia"/>
        </w:rPr>
        <w:t>复训</w:t>
      </w:r>
    </w:p>
    <w:p w14:paraId="00DD4330" w14:textId="77777777" w:rsidR="00136E9C" w:rsidRDefault="004A0C1B">
      <w:pPr>
        <w:pStyle w:val="afffff7"/>
        <w:ind w:firstLine="420"/>
      </w:pPr>
      <w:r>
        <w:rPr>
          <w:rFonts w:hint="eastAsia"/>
        </w:rPr>
        <w:t>当有训练科目拓展或参训周期将达</w:t>
      </w:r>
      <w:r>
        <w:rPr>
          <w:rFonts w:hint="eastAsia"/>
        </w:rPr>
        <w:t>24</w:t>
      </w:r>
      <w:r>
        <w:rPr>
          <w:rFonts w:hint="eastAsia"/>
        </w:rPr>
        <w:t>个月时，建议</w:t>
      </w:r>
      <w:r>
        <w:rPr>
          <w:rFonts w:hint="eastAsia"/>
        </w:rPr>
        <w:t>受训人员</w:t>
      </w:r>
      <w:r>
        <w:rPr>
          <w:rFonts w:hint="eastAsia"/>
        </w:rPr>
        <w:t>至少参加一次复训，实施单位可根据实际情况制定复训计划。</w:t>
      </w:r>
    </w:p>
    <w:p w14:paraId="00DD4331" w14:textId="77777777" w:rsidR="00136E9C" w:rsidRDefault="004A0C1B">
      <w:pPr>
        <w:pStyle w:val="affd"/>
        <w:spacing w:before="120" w:after="120"/>
      </w:pPr>
      <w:bookmarkStart w:id="329" w:name="_Toc185626773"/>
      <w:bookmarkStart w:id="330" w:name="_Toc25815"/>
      <w:bookmarkStart w:id="331" w:name="_Toc16563"/>
      <w:bookmarkStart w:id="332" w:name="_Toc15052"/>
      <w:bookmarkStart w:id="333" w:name="_Toc13102"/>
      <w:bookmarkStart w:id="334" w:name="_Toc15744"/>
      <w:bookmarkStart w:id="335" w:name="_Toc8330"/>
      <w:bookmarkStart w:id="336" w:name="_Toc6938"/>
      <w:bookmarkStart w:id="337" w:name="_Toc186841647"/>
      <w:r>
        <w:rPr>
          <w:rFonts w:hint="eastAsia"/>
        </w:rPr>
        <w:t>演练</w:t>
      </w:r>
      <w:bookmarkEnd w:id="329"/>
      <w:bookmarkEnd w:id="330"/>
      <w:bookmarkEnd w:id="331"/>
      <w:bookmarkEnd w:id="332"/>
      <w:bookmarkEnd w:id="333"/>
      <w:bookmarkEnd w:id="334"/>
      <w:bookmarkEnd w:id="335"/>
      <w:bookmarkEnd w:id="336"/>
      <w:bookmarkEnd w:id="337"/>
    </w:p>
    <w:p w14:paraId="00DD4332" w14:textId="77777777" w:rsidR="00136E9C" w:rsidRDefault="004A0C1B">
      <w:pPr>
        <w:pStyle w:val="affe"/>
        <w:spacing w:before="120" w:after="120"/>
      </w:pPr>
      <w:r>
        <w:rPr>
          <w:rFonts w:hint="eastAsia"/>
        </w:rPr>
        <w:t>演练目的</w:t>
      </w:r>
    </w:p>
    <w:p w14:paraId="00DD4333" w14:textId="77777777" w:rsidR="00136E9C" w:rsidRDefault="004A0C1B">
      <w:pPr>
        <w:pStyle w:val="afffff7"/>
        <w:ind w:firstLine="420"/>
      </w:pPr>
      <w:r>
        <w:rPr>
          <w:rFonts w:hint="eastAsia"/>
        </w:rPr>
        <w:t>通过</w:t>
      </w:r>
      <w:r>
        <w:rPr>
          <w:rFonts w:hint="eastAsia"/>
        </w:rPr>
        <w:t>演练</w:t>
      </w:r>
      <w:r>
        <w:rPr>
          <w:rFonts w:hint="eastAsia"/>
        </w:rPr>
        <w:t>活动</w:t>
      </w:r>
      <w:r>
        <w:rPr>
          <w:rFonts w:hint="eastAsia"/>
        </w:rPr>
        <w:t>，</w:t>
      </w:r>
      <w:r>
        <w:rPr>
          <w:rFonts w:hint="eastAsia"/>
        </w:rPr>
        <w:t>全面</w:t>
      </w:r>
      <w:r>
        <w:rPr>
          <w:rFonts w:hint="eastAsia"/>
        </w:rPr>
        <w:t>检验通用工程机械救援指挥协调预案的可行性、机制的</w:t>
      </w:r>
      <w:r>
        <w:rPr>
          <w:rFonts w:hint="eastAsia"/>
        </w:rPr>
        <w:t>运行</w:t>
      </w:r>
      <w:r>
        <w:rPr>
          <w:rFonts w:hint="eastAsia"/>
        </w:rPr>
        <w:t>协调性及受训人员的</w:t>
      </w:r>
      <w:r>
        <w:rPr>
          <w:rFonts w:hint="eastAsia"/>
        </w:rPr>
        <w:t>实际</w:t>
      </w:r>
      <w:r>
        <w:rPr>
          <w:rFonts w:hint="eastAsia"/>
        </w:rPr>
        <w:t>指挥协调能力；对</w:t>
      </w:r>
      <w:r>
        <w:rPr>
          <w:rFonts w:hint="eastAsia"/>
        </w:rPr>
        <w:t>通用</w:t>
      </w:r>
      <w:r>
        <w:rPr>
          <w:rFonts w:hint="eastAsia"/>
        </w:rPr>
        <w:t>工程机械救援指挥协调方法进行示范性</w:t>
      </w:r>
      <w:r>
        <w:rPr>
          <w:rFonts w:hint="eastAsia"/>
        </w:rPr>
        <w:t>展示</w:t>
      </w:r>
      <w:r>
        <w:rPr>
          <w:rFonts w:hint="eastAsia"/>
        </w:rPr>
        <w:t>；</w:t>
      </w:r>
      <w:r>
        <w:rPr>
          <w:rFonts w:hint="eastAsia"/>
        </w:rPr>
        <w:t>针</w:t>
      </w:r>
      <w:r>
        <w:rPr>
          <w:rFonts w:hint="eastAsia"/>
        </w:rPr>
        <w:t>对指挥</w:t>
      </w:r>
      <w:r>
        <w:rPr>
          <w:rFonts w:hint="eastAsia"/>
        </w:rPr>
        <w:t>协调过程中存在的</w:t>
      </w:r>
      <w:r>
        <w:rPr>
          <w:rFonts w:hint="eastAsia"/>
        </w:rPr>
        <w:t>难点问题、新方法、新技术进行研究性演练。</w:t>
      </w:r>
    </w:p>
    <w:p w14:paraId="00DD4334" w14:textId="77777777" w:rsidR="00136E9C" w:rsidRDefault="004A0C1B">
      <w:pPr>
        <w:pStyle w:val="affe"/>
        <w:spacing w:before="120" w:after="120"/>
      </w:pPr>
      <w:r>
        <w:rPr>
          <w:rFonts w:hint="eastAsia"/>
        </w:rPr>
        <w:t>演练形式</w:t>
      </w:r>
    </w:p>
    <w:p w14:paraId="00DD4335" w14:textId="77777777" w:rsidR="00136E9C" w:rsidRDefault="004A0C1B">
      <w:pPr>
        <w:pStyle w:val="afffff7"/>
        <w:ind w:firstLine="420"/>
      </w:pPr>
      <w:r>
        <w:rPr>
          <w:rFonts w:hint="eastAsia"/>
        </w:rPr>
        <w:t>通用</w:t>
      </w:r>
      <w:r>
        <w:rPr>
          <w:rFonts w:hint="eastAsia"/>
        </w:rPr>
        <w:t>工程机械救援指挥协调演练</w:t>
      </w:r>
      <w:r>
        <w:rPr>
          <w:rFonts w:hint="eastAsia"/>
        </w:rPr>
        <w:t>主要涵盖</w:t>
      </w:r>
      <w:r>
        <w:rPr>
          <w:rFonts w:hint="eastAsia"/>
        </w:rPr>
        <w:t>桌面演练、专项实战演练和综合</w:t>
      </w:r>
      <w:r>
        <w:rPr>
          <w:rFonts w:hint="eastAsia"/>
        </w:rPr>
        <w:t>演练三种形式</w:t>
      </w:r>
      <w:r>
        <w:rPr>
          <w:rFonts w:hint="eastAsia"/>
        </w:rPr>
        <w:t>。</w:t>
      </w:r>
    </w:p>
    <w:p w14:paraId="00DD4336" w14:textId="77777777" w:rsidR="00136E9C" w:rsidRDefault="004A0C1B">
      <w:pPr>
        <w:pStyle w:val="affd"/>
        <w:spacing w:before="120" w:after="120"/>
      </w:pPr>
      <w:bookmarkStart w:id="338" w:name="_Toc4571"/>
      <w:bookmarkStart w:id="339" w:name="_Toc9337"/>
      <w:bookmarkStart w:id="340" w:name="_Toc20738"/>
      <w:bookmarkStart w:id="341" w:name="_Toc16382"/>
      <w:bookmarkStart w:id="342" w:name="_Toc185626774"/>
      <w:bookmarkStart w:id="343" w:name="_Toc20975"/>
      <w:bookmarkStart w:id="344" w:name="_Toc26718"/>
      <w:bookmarkStart w:id="345" w:name="_Toc16282"/>
      <w:bookmarkStart w:id="346" w:name="_Toc186841648"/>
      <w:r>
        <w:rPr>
          <w:rFonts w:hint="eastAsia"/>
        </w:rPr>
        <w:t>演练组织</w:t>
      </w:r>
      <w:bookmarkEnd w:id="338"/>
      <w:bookmarkEnd w:id="339"/>
      <w:bookmarkEnd w:id="340"/>
      <w:bookmarkEnd w:id="341"/>
      <w:bookmarkEnd w:id="342"/>
      <w:bookmarkEnd w:id="343"/>
      <w:bookmarkEnd w:id="344"/>
      <w:bookmarkEnd w:id="345"/>
      <w:bookmarkEnd w:id="346"/>
    </w:p>
    <w:p w14:paraId="00DD4337" w14:textId="77777777" w:rsidR="00136E9C" w:rsidRDefault="004A0C1B">
      <w:pPr>
        <w:pStyle w:val="afffffffff2"/>
      </w:pPr>
      <w:r>
        <w:rPr>
          <w:rFonts w:hint="eastAsia"/>
        </w:rPr>
        <w:t>演练应成立组织机构，</w:t>
      </w:r>
      <w:r>
        <w:rPr>
          <w:rFonts w:hint="eastAsia"/>
        </w:rPr>
        <w:t>其</w:t>
      </w:r>
      <w:r>
        <w:rPr>
          <w:rFonts w:hint="eastAsia"/>
        </w:rPr>
        <w:t>组织架构应包括管理部门、指挥机构、参演机构，并按照救援实际进行职责划分。</w:t>
      </w:r>
    </w:p>
    <w:p w14:paraId="00DD4338" w14:textId="77777777" w:rsidR="00136E9C" w:rsidRDefault="004A0C1B">
      <w:pPr>
        <w:pStyle w:val="afffffffff2"/>
      </w:pPr>
      <w:r>
        <w:rPr>
          <w:rFonts w:hint="eastAsia"/>
        </w:rPr>
        <w:t>演练组成要素应包括但不限于组织领导和技术专家团队、演练实施人员、技术人员、保障人员、评估人员等。</w:t>
      </w:r>
    </w:p>
    <w:p w14:paraId="00DD4339" w14:textId="77777777" w:rsidR="00136E9C" w:rsidRDefault="004A0C1B">
      <w:pPr>
        <w:pStyle w:val="afffffffff2"/>
      </w:pPr>
      <w:r>
        <w:rPr>
          <w:rFonts w:hint="eastAsia"/>
        </w:rPr>
        <w:t>应编制详细的演练工作方案，包括演练的动员和培训、演练脚本、评估标准、保障方案、应急预案和观摩手册。</w:t>
      </w:r>
    </w:p>
    <w:p w14:paraId="00DD433A" w14:textId="77777777" w:rsidR="00136E9C" w:rsidRDefault="004A0C1B">
      <w:pPr>
        <w:pStyle w:val="afffffffff2"/>
      </w:pPr>
      <w:r>
        <w:rPr>
          <w:rFonts w:hint="eastAsia"/>
        </w:rPr>
        <w:t>演练可按照预演、启动、实施、结束等步骤有序开展。</w:t>
      </w:r>
    </w:p>
    <w:p w14:paraId="00DD433B" w14:textId="77777777" w:rsidR="00136E9C" w:rsidRDefault="004A0C1B">
      <w:pPr>
        <w:pStyle w:val="afffff7"/>
        <w:ind w:firstLine="420"/>
      </w:pPr>
      <w:r>
        <w:rPr>
          <w:rFonts w:hint="eastAsia"/>
        </w:rPr>
        <w:t>演练效果可通过自我评估与专家评估等方式，对演练活动及组织过程做出客观评价，提出完善建议，编写演练评估报告。</w:t>
      </w:r>
    </w:p>
    <w:p w14:paraId="00DD433C" w14:textId="77777777" w:rsidR="00136E9C" w:rsidRDefault="004A0C1B">
      <w:pPr>
        <w:pStyle w:val="afffff7"/>
        <w:ind w:firstLine="420"/>
      </w:pPr>
      <w:r>
        <w:rPr>
          <w:rFonts w:hint="eastAsia"/>
        </w:rPr>
        <w:t>演练科目设置</w:t>
      </w:r>
      <w:r>
        <w:rPr>
          <w:rFonts w:hint="eastAsia"/>
        </w:rPr>
        <w:t>见</w:t>
      </w:r>
      <w:r>
        <w:rPr>
          <w:rFonts w:hint="eastAsia"/>
        </w:rPr>
        <w:t>附录</w:t>
      </w:r>
      <w:r>
        <w:rPr>
          <w:rFonts w:hint="eastAsia"/>
        </w:rPr>
        <w:t>B</w:t>
      </w:r>
      <w:r>
        <w:rPr>
          <w:rFonts w:hint="eastAsia"/>
        </w:rPr>
        <w:t>。</w:t>
      </w:r>
    </w:p>
    <w:p w14:paraId="00DD433D" w14:textId="77777777" w:rsidR="00136E9C" w:rsidRDefault="004A0C1B">
      <w:pPr>
        <w:pStyle w:val="affc"/>
        <w:spacing w:before="240" w:after="240"/>
      </w:pPr>
      <w:bookmarkStart w:id="347" w:name="_Toc185626775"/>
      <w:bookmarkStart w:id="348" w:name="_Toc18973"/>
      <w:bookmarkStart w:id="349" w:name="_Toc23751"/>
      <w:bookmarkStart w:id="350" w:name="_Toc6479"/>
      <w:bookmarkStart w:id="351" w:name="_Toc30661"/>
      <w:bookmarkStart w:id="352" w:name="_Toc27302"/>
      <w:bookmarkStart w:id="353" w:name="_Toc10296"/>
      <w:bookmarkStart w:id="354" w:name="_Toc15085"/>
      <w:bookmarkStart w:id="355" w:name="_Toc186841649"/>
      <w:r>
        <w:rPr>
          <w:rFonts w:hint="eastAsia"/>
        </w:rPr>
        <w:t>考核评价</w:t>
      </w:r>
      <w:bookmarkEnd w:id="347"/>
      <w:bookmarkEnd w:id="348"/>
      <w:bookmarkEnd w:id="349"/>
      <w:bookmarkEnd w:id="350"/>
      <w:bookmarkEnd w:id="351"/>
      <w:bookmarkEnd w:id="352"/>
      <w:bookmarkEnd w:id="353"/>
      <w:bookmarkEnd w:id="354"/>
      <w:bookmarkEnd w:id="355"/>
    </w:p>
    <w:p w14:paraId="00DD433E" w14:textId="77777777" w:rsidR="00136E9C" w:rsidRDefault="004A0C1B">
      <w:pPr>
        <w:pStyle w:val="affd"/>
        <w:spacing w:before="120" w:after="120"/>
      </w:pPr>
      <w:bookmarkStart w:id="356" w:name="_Toc4422"/>
      <w:bookmarkStart w:id="357" w:name="_Toc14671"/>
      <w:bookmarkStart w:id="358" w:name="_Toc23020"/>
      <w:bookmarkStart w:id="359" w:name="_Toc20857"/>
      <w:bookmarkStart w:id="360" w:name="_Toc28130"/>
      <w:bookmarkStart w:id="361" w:name="_Toc15012"/>
      <w:bookmarkStart w:id="362" w:name="_Toc185626776"/>
      <w:bookmarkStart w:id="363" w:name="_Toc750"/>
      <w:bookmarkStart w:id="364" w:name="_Toc186841650"/>
      <w:r>
        <w:rPr>
          <w:rFonts w:hint="eastAsia"/>
        </w:rPr>
        <w:t>考核方式</w:t>
      </w:r>
      <w:bookmarkEnd w:id="356"/>
      <w:bookmarkEnd w:id="357"/>
      <w:bookmarkEnd w:id="358"/>
      <w:bookmarkEnd w:id="359"/>
      <w:bookmarkEnd w:id="360"/>
      <w:bookmarkEnd w:id="361"/>
      <w:bookmarkEnd w:id="362"/>
      <w:bookmarkEnd w:id="363"/>
      <w:bookmarkEnd w:id="364"/>
    </w:p>
    <w:p w14:paraId="00DD433F" w14:textId="77777777" w:rsidR="00136E9C" w:rsidRDefault="004A0C1B">
      <w:pPr>
        <w:pStyle w:val="afffff7"/>
        <w:ind w:firstLine="420"/>
      </w:pPr>
      <w:r>
        <w:rPr>
          <w:rFonts w:hint="eastAsia"/>
        </w:rPr>
        <w:t>考核分为理论考核和实操考核两大板块，旨在全面检验</w:t>
      </w:r>
      <w:r>
        <w:rPr>
          <w:rFonts w:hint="eastAsia"/>
        </w:rPr>
        <w:t>受训人员</w:t>
      </w:r>
      <w:r>
        <w:rPr>
          <w:rFonts w:hint="eastAsia"/>
        </w:rPr>
        <w:t>在通用工程机械救援指挥协调方面的知识掌握与实际操作能力。</w:t>
      </w:r>
    </w:p>
    <w:p w14:paraId="00DD4340" w14:textId="77777777" w:rsidR="00136E9C" w:rsidRDefault="004A0C1B">
      <w:pPr>
        <w:pStyle w:val="affd"/>
        <w:spacing w:before="120" w:after="120"/>
      </w:pPr>
      <w:bookmarkStart w:id="365" w:name="_Toc9050"/>
      <w:bookmarkStart w:id="366" w:name="_Toc12957"/>
      <w:bookmarkStart w:id="367" w:name="_Toc16214"/>
      <w:bookmarkStart w:id="368" w:name="_Toc24495"/>
      <w:bookmarkStart w:id="369" w:name="_Toc186841651"/>
      <w:r>
        <w:rPr>
          <w:rFonts w:hint="eastAsia"/>
        </w:rPr>
        <w:t>考核权重</w:t>
      </w:r>
      <w:bookmarkEnd w:id="365"/>
      <w:bookmarkEnd w:id="366"/>
      <w:bookmarkEnd w:id="367"/>
      <w:bookmarkEnd w:id="368"/>
      <w:bookmarkEnd w:id="369"/>
    </w:p>
    <w:p w14:paraId="00DD4341" w14:textId="77777777" w:rsidR="00136E9C" w:rsidRDefault="004A0C1B">
      <w:pPr>
        <w:pStyle w:val="afffffffff3"/>
        <w:widowControl/>
        <w:jc w:val="left"/>
      </w:pPr>
      <w:r>
        <w:rPr>
          <w:rFonts w:hint="eastAsia"/>
        </w:rPr>
        <w:t>基础理论培训与测评权重</w:t>
      </w:r>
      <w:r>
        <w:rPr>
          <w:rFonts w:hint="eastAsia"/>
        </w:rPr>
        <w:t>，</w:t>
      </w:r>
      <w:r>
        <w:rPr>
          <w:rFonts w:hint="eastAsia"/>
        </w:rPr>
        <w:t>内容见附录</w:t>
      </w:r>
      <w:r>
        <w:rPr>
          <w:rFonts w:hint="eastAsia"/>
        </w:rPr>
        <w:t>A</w:t>
      </w:r>
    </w:p>
    <w:p w14:paraId="00DD4342" w14:textId="77777777" w:rsidR="00136E9C" w:rsidRDefault="004A0C1B">
      <w:pPr>
        <w:pStyle w:val="afffffffff3"/>
      </w:pPr>
      <w:r>
        <w:rPr>
          <w:rFonts w:hint="eastAsia"/>
        </w:rPr>
        <w:t>实操培训与测评权重</w:t>
      </w:r>
    </w:p>
    <w:p w14:paraId="00DD4343" w14:textId="77777777" w:rsidR="00136E9C" w:rsidRDefault="004A0C1B">
      <w:pPr>
        <w:pStyle w:val="affd"/>
        <w:spacing w:before="120" w:after="120"/>
      </w:pPr>
      <w:bookmarkStart w:id="370" w:name="_Toc21115"/>
      <w:bookmarkStart w:id="371" w:name="_Toc19685"/>
      <w:bookmarkStart w:id="372" w:name="_Toc12913"/>
      <w:bookmarkStart w:id="373" w:name="_Toc185626777"/>
      <w:bookmarkStart w:id="374" w:name="_Toc23680"/>
      <w:bookmarkStart w:id="375" w:name="_Toc26563"/>
      <w:bookmarkStart w:id="376" w:name="_Toc32380"/>
      <w:bookmarkStart w:id="377" w:name="_Toc17166"/>
      <w:bookmarkStart w:id="378" w:name="_Toc186841652"/>
      <w:r>
        <w:rPr>
          <w:rFonts w:hint="eastAsia"/>
        </w:rPr>
        <w:t>评价方式</w:t>
      </w:r>
      <w:bookmarkEnd w:id="370"/>
      <w:bookmarkEnd w:id="371"/>
      <w:bookmarkEnd w:id="372"/>
      <w:bookmarkEnd w:id="373"/>
      <w:bookmarkEnd w:id="374"/>
      <w:bookmarkEnd w:id="375"/>
      <w:bookmarkEnd w:id="376"/>
      <w:bookmarkEnd w:id="377"/>
      <w:bookmarkEnd w:id="378"/>
    </w:p>
    <w:p w14:paraId="00DD4344" w14:textId="77777777" w:rsidR="00136E9C" w:rsidRDefault="004A0C1B">
      <w:pPr>
        <w:pStyle w:val="afffffffff3"/>
      </w:pPr>
      <w:r>
        <w:rPr>
          <w:rFonts w:hint="eastAsia"/>
        </w:rPr>
        <w:t>理论考核采用书面闭卷考试，按照百分制，</w:t>
      </w:r>
      <w:r>
        <w:rPr>
          <w:rFonts w:hint="eastAsia"/>
        </w:rPr>
        <w:t>80</w:t>
      </w:r>
      <w:r>
        <w:rPr>
          <w:rFonts w:hint="eastAsia"/>
        </w:rPr>
        <w:t>分为及格线，分为“优秀（</w:t>
      </w:r>
      <w:r>
        <w:rPr>
          <w:rFonts w:hint="eastAsia"/>
        </w:rPr>
        <w:t>A</w:t>
      </w:r>
      <w:r>
        <w:rPr>
          <w:rFonts w:hint="eastAsia"/>
        </w:rPr>
        <w:t>，</w:t>
      </w:r>
      <w:r>
        <w:rPr>
          <w:rFonts w:hint="eastAsia"/>
        </w:rPr>
        <w:t>95</w:t>
      </w:r>
      <w:r>
        <w:rPr>
          <w:rFonts w:hint="eastAsia"/>
        </w:rPr>
        <w:t>分以上）、良好（</w:t>
      </w:r>
      <w:r>
        <w:rPr>
          <w:rFonts w:hint="eastAsia"/>
        </w:rPr>
        <w:t>B</w:t>
      </w:r>
      <w:r>
        <w:rPr>
          <w:rFonts w:hint="eastAsia"/>
        </w:rPr>
        <w:t>，</w:t>
      </w:r>
      <w:r>
        <w:rPr>
          <w:rFonts w:hint="eastAsia"/>
        </w:rPr>
        <w:t>86</w:t>
      </w:r>
      <w:r>
        <w:rPr>
          <w:rFonts w:hint="eastAsia"/>
        </w:rPr>
        <w:t>—</w:t>
      </w:r>
      <w:r>
        <w:rPr>
          <w:rFonts w:hint="eastAsia"/>
        </w:rPr>
        <w:t>94</w:t>
      </w:r>
      <w:r>
        <w:rPr>
          <w:rFonts w:hint="eastAsia"/>
        </w:rPr>
        <w:t>分）、及格（</w:t>
      </w:r>
      <w:r>
        <w:rPr>
          <w:rFonts w:hint="eastAsia"/>
        </w:rPr>
        <w:t>C</w:t>
      </w:r>
      <w:r>
        <w:rPr>
          <w:rFonts w:hint="eastAsia"/>
        </w:rPr>
        <w:t>，</w:t>
      </w:r>
      <w:r>
        <w:rPr>
          <w:rFonts w:hint="eastAsia"/>
        </w:rPr>
        <w:t>80-85</w:t>
      </w:r>
      <w:r>
        <w:rPr>
          <w:rFonts w:hint="eastAsia"/>
        </w:rPr>
        <w:t>分）、不及格（</w:t>
      </w:r>
      <w:r>
        <w:rPr>
          <w:rFonts w:hint="eastAsia"/>
        </w:rPr>
        <w:t>D</w:t>
      </w:r>
      <w:r>
        <w:rPr>
          <w:rFonts w:hint="eastAsia"/>
        </w:rPr>
        <w:t>，低于</w:t>
      </w:r>
      <w:r>
        <w:rPr>
          <w:rFonts w:hint="eastAsia"/>
        </w:rPr>
        <w:t>80</w:t>
      </w:r>
      <w:r>
        <w:rPr>
          <w:rFonts w:hint="eastAsia"/>
        </w:rPr>
        <w:t>分）”四级制评定。</w:t>
      </w:r>
    </w:p>
    <w:p w14:paraId="00DD4345" w14:textId="77777777" w:rsidR="00136E9C" w:rsidRDefault="004A0C1B">
      <w:pPr>
        <w:pStyle w:val="afffffffff3"/>
      </w:pPr>
      <w:r>
        <w:rPr>
          <w:rFonts w:hint="eastAsia"/>
        </w:rPr>
        <w:lastRenderedPageBreak/>
        <w:t>实操考核采用科目实际操作结合口试的考核方式，分必考项和抽考项，按照百分制，</w:t>
      </w:r>
      <w:r>
        <w:rPr>
          <w:rFonts w:hint="eastAsia"/>
        </w:rPr>
        <w:t>80</w:t>
      </w:r>
      <w:r>
        <w:rPr>
          <w:rFonts w:hint="eastAsia"/>
        </w:rPr>
        <w:t>分为及格线，分为“优秀（</w:t>
      </w:r>
      <w:r>
        <w:rPr>
          <w:rFonts w:hint="eastAsia"/>
        </w:rPr>
        <w:t>A</w:t>
      </w:r>
      <w:r>
        <w:rPr>
          <w:rFonts w:hint="eastAsia"/>
        </w:rPr>
        <w:t>，</w:t>
      </w:r>
      <w:r>
        <w:rPr>
          <w:rFonts w:hint="eastAsia"/>
        </w:rPr>
        <w:t>95</w:t>
      </w:r>
      <w:r>
        <w:rPr>
          <w:rFonts w:hint="eastAsia"/>
        </w:rPr>
        <w:t>分以上）、良好（</w:t>
      </w:r>
      <w:r>
        <w:rPr>
          <w:rFonts w:hint="eastAsia"/>
        </w:rPr>
        <w:t>B</w:t>
      </w:r>
      <w:r>
        <w:rPr>
          <w:rFonts w:hint="eastAsia"/>
        </w:rPr>
        <w:t>，</w:t>
      </w:r>
      <w:r>
        <w:rPr>
          <w:rFonts w:hint="eastAsia"/>
        </w:rPr>
        <w:t>86</w:t>
      </w:r>
      <w:r>
        <w:rPr>
          <w:rFonts w:hint="eastAsia"/>
        </w:rPr>
        <w:t>—</w:t>
      </w:r>
      <w:r>
        <w:rPr>
          <w:rFonts w:hint="eastAsia"/>
        </w:rPr>
        <w:t>94</w:t>
      </w:r>
      <w:r>
        <w:rPr>
          <w:rFonts w:hint="eastAsia"/>
        </w:rPr>
        <w:t>分）、及格（</w:t>
      </w:r>
      <w:r>
        <w:rPr>
          <w:rFonts w:hint="eastAsia"/>
        </w:rPr>
        <w:t>C</w:t>
      </w:r>
      <w:r>
        <w:rPr>
          <w:rFonts w:hint="eastAsia"/>
        </w:rPr>
        <w:t>，</w:t>
      </w:r>
      <w:r>
        <w:rPr>
          <w:rFonts w:hint="eastAsia"/>
        </w:rPr>
        <w:t>80-85</w:t>
      </w:r>
      <w:r>
        <w:rPr>
          <w:rFonts w:hint="eastAsia"/>
        </w:rPr>
        <w:t>分）、不及格（</w:t>
      </w:r>
      <w:r>
        <w:rPr>
          <w:rFonts w:hint="eastAsia"/>
        </w:rPr>
        <w:t>D</w:t>
      </w:r>
      <w:r>
        <w:rPr>
          <w:rFonts w:hint="eastAsia"/>
        </w:rPr>
        <w:t>，低于</w:t>
      </w:r>
      <w:r>
        <w:rPr>
          <w:rFonts w:hint="eastAsia"/>
        </w:rPr>
        <w:t>80</w:t>
      </w:r>
      <w:r>
        <w:rPr>
          <w:rFonts w:hint="eastAsia"/>
        </w:rPr>
        <w:t>分）”四级制评定。</w:t>
      </w:r>
    </w:p>
    <w:p w14:paraId="00DD4346" w14:textId="77777777" w:rsidR="00136E9C" w:rsidRDefault="004A0C1B">
      <w:pPr>
        <w:pStyle w:val="affd"/>
        <w:spacing w:before="120" w:after="120"/>
      </w:pPr>
      <w:bookmarkStart w:id="379" w:name="_Toc22171"/>
      <w:bookmarkStart w:id="380" w:name="_Toc30901"/>
      <w:bookmarkStart w:id="381" w:name="_Toc185626778"/>
      <w:bookmarkStart w:id="382" w:name="_Toc30282"/>
      <w:bookmarkStart w:id="383" w:name="_Toc5149"/>
      <w:bookmarkStart w:id="384" w:name="_Toc31968"/>
      <w:bookmarkStart w:id="385" w:name="_Toc2394"/>
      <w:bookmarkStart w:id="386" w:name="_Toc9280"/>
      <w:bookmarkStart w:id="387" w:name="_Toc186841653"/>
      <w:r>
        <w:rPr>
          <w:rFonts w:hint="eastAsia"/>
        </w:rPr>
        <w:t>评价结果应用</w:t>
      </w:r>
      <w:bookmarkEnd w:id="379"/>
      <w:bookmarkEnd w:id="380"/>
      <w:bookmarkEnd w:id="381"/>
      <w:bookmarkEnd w:id="382"/>
      <w:bookmarkEnd w:id="383"/>
      <w:bookmarkEnd w:id="384"/>
      <w:bookmarkEnd w:id="385"/>
      <w:bookmarkEnd w:id="386"/>
      <w:bookmarkEnd w:id="387"/>
    </w:p>
    <w:p w14:paraId="00DD4347" w14:textId="77777777" w:rsidR="00136E9C" w:rsidRDefault="004A0C1B">
      <w:pPr>
        <w:pStyle w:val="afffff7"/>
        <w:ind w:firstLine="420"/>
        <w:sectPr w:rsidR="00136E9C">
          <w:pgSz w:w="11906" w:h="16838"/>
          <w:pgMar w:top="1928" w:right="1134" w:bottom="1134" w:left="1134" w:header="1418" w:footer="1134" w:gutter="284"/>
          <w:pgNumType w:start="1"/>
          <w:cols w:space="425"/>
          <w:formProt w:val="0"/>
          <w:docGrid w:linePitch="312"/>
        </w:sectPr>
      </w:pPr>
      <w:r>
        <w:rPr>
          <w:rFonts w:hint="eastAsia"/>
        </w:rPr>
        <w:t>对评价结果合格及以上的予以发放相关证书和资格证明。在实际救援工作中，相关机构和单位在组建应急救援队伍或承接救援任务时，将优先考虑持有本证书且证书在有效期内的人员</w:t>
      </w:r>
      <w:r>
        <w:rPr>
          <w:rFonts w:hint="eastAsia"/>
        </w:rPr>
        <w:t>。</w:t>
      </w:r>
    </w:p>
    <w:p w14:paraId="00DD4348" w14:textId="77777777" w:rsidR="00136E9C" w:rsidRDefault="00136E9C">
      <w:pPr>
        <w:pStyle w:val="af8"/>
        <w:rPr>
          <w:rFonts w:hint="eastAsia"/>
        </w:rPr>
      </w:pPr>
      <w:bookmarkStart w:id="388" w:name="BookMark5"/>
      <w:bookmarkEnd w:id="56"/>
    </w:p>
    <w:p w14:paraId="00DD4349" w14:textId="77777777" w:rsidR="00136E9C" w:rsidRDefault="00136E9C">
      <w:pPr>
        <w:pStyle w:val="afe"/>
      </w:pPr>
    </w:p>
    <w:p w14:paraId="00DD434A" w14:textId="77777777" w:rsidR="00136E9C" w:rsidRDefault="004A0C1B">
      <w:pPr>
        <w:pStyle w:val="aff3"/>
        <w:spacing w:after="120"/>
      </w:pPr>
      <w:bookmarkStart w:id="389" w:name="_Toc14241"/>
      <w:bookmarkStart w:id="390" w:name="_Toc6959"/>
      <w:bookmarkStart w:id="391" w:name="_Toc32182"/>
      <w:bookmarkStart w:id="392" w:name="_Toc861"/>
      <w:bookmarkStart w:id="393" w:name="_Toc24452"/>
      <w:bookmarkStart w:id="394" w:name="_Toc28366"/>
      <w:bookmarkStart w:id="395" w:name="_Toc13868"/>
      <w:r>
        <w:br/>
      </w:r>
      <w:bookmarkStart w:id="396" w:name="_Toc185626779"/>
      <w:bookmarkStart w:id="397" w:name="_Toc186841654"/>
      <w:r>
        <w:rPr>
          <w:rFonts w:hint="eastAsia"/>
        </w:rPr>
        <w:t>（资料性）</w:t>
      </w:r>
      <w:r>
        <w:br/>
      </w:r>
      <w:bookmarkEnd w:id="389"/>
      <w:bookmarkEnd w:id="390"/>
      <w:bookmarkEnd w:id="391"/>
      <w:bookmarkEnd w:id="392"/>
      <w:bookmarkEnd w:id="396"/>
      <w:r>
        <w:rPr>
          <w:rFonts w:hint="eastAsia"/>
        </w:rPr>
        <w:t>训练科目与课程</w:t>
      </w:r>
      <w:bookmarkEnd w:id="393"/>
      <w:bookmarkEnd w:id="394"/>
      <w:r>
        <w:rPr>
          <w:rFonts w:hint="eastAsia"/>
        </w:rPr>
        <w:t>内容</w:t>
      </w:r>
      <w:bookmarkEnd w:id="395"/>
      <w:bookmarkEnd w:id="397"/>
    </w:p>
    <w:p w14:paraId="00DD434B" w14:textId="77777777" w:rsidR="00136E9C" w:rsidRDefault="004A0C1B">
      <w:pPr>
        <w:pStyle w:val="afffff7"/>
        <w:spacing w:line="360" w:lineRule="auto"/>
        <w:ind w:firstLine="420"/>
      </w:pPr>
      <w:r>
        <w:rPr>
          <w:rFonts w:hint="eastAsia"/>
        </w:rPr>
        <w:t>每个科目的课程内容及教学方式等关键信息，</w:t>
      </w:r>
      <w:r>
        <w:rPr>
          <w:rFonts w:hint="eastAsia"/>
        </w:rPr>
        <w:t>具体内容见</w:t>
      </w:r>
      <w:r>
        <w:rPr>
          <w:rFonts w:hint="eastAsia"/>
        </w:rPr>
        <w:t>A.1</w:t>
      </w:r>
      <w:r>
        <w:rPr>
          <w:rFonts w:hint="eastAsia"/>
        </w:rPr>
        <w:t>。</w:t>
      </w:r>
    </w:p>
    <w:p w14:paraId="00DD434C" w14:textId="77777777" w:rsidR="00136E9C" w:rsidRDefault="004A0C1B">
      <w:pPr>
        <w:pStyle w:val="afffff7"/>
        <w:spacing w:line="360" w:lineRule="auto"/>
        <w:ind w:firstLineChars="1500" w:firstLine="3150"/>
      </w:pPr>
      <w:r>
        <w:rPr>
          <w:rFonts w:hint="eastAsia"/>
        </w:rPr>
        <w:t xml:space="preserve">A.1 </w:t>
      </w:r>
      <w:r>
        <w:rPr>
          <w:rFonts w:hint="eastAsia"/>
        </w:rPr>
        <w:t>训练科目与内容要点</w:t>
      </w:r>
    </w:p>
    <w:tbl>
      <w:tblPr>
        <w:tblStyle w:val="affff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52"/>
        <w:gridCol w:w="2109"/>
        <w:gridCol w:w="4551"/>
        <w:gridCol w:w="1146"/>
      </w:tblGrid>
      <w:tr w:rsidR="00136E9C" w14:paraId="00DD4351" w14:textId="77777777" w:rsidTr="007B5F64">
        <w:trPr>
          <w:trHeight w:val="90"/>
        </w:trPr>
        <w:tc>
          <w:tcPr>
            <w:tcW w:w="1252" w:type="dxa"/>
            <w:shd w:val="clear" w:color="auto" w:fill="auto"/>
            <w:vAlign w:val="center"/>
          </w:tcPr>
          <w:p w14:paraId="00DD434D"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科目</w:t>
            </w:r>
          </w:p>
        </w:tc>
        <w:tc>
          <w:tcPr>
            <w:tcW w:w="2109" w:type="dxa"/>
            <w:shd w:val="clear" w:color="auto" w:fill="auto"/>
            <w:vAlign w:val="center"/>
          </w:tcPr>
          <w:p w14:paraId="00DD434E"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课表</w:t>
            </w:r>
          </w:p>
        </w:tc>
        <w:tc>
          <w:tcPr>
            <w:tcW w:w="4551" w:type="dxa"/>
            <w:shd w:val="clear" w:color="auto" w:fill="auto"/>
            <w:vAlign w:val="center"/>
          </w:tcPr>
          <w:p w14:paraId="00DD434F"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课程内容</w:t>
            </w:r>
          </w:p>
        </w:tc>
        <w:tc>
          <w:tcPr>
            <w:tcW w:w="1146" w:type="dxa"/>
            <w:shd w:val="clear" w:color="auto" w:fill="auto"/>
            <w:vAlign w:val="center"/>
          </w:tcPr>
          <w:p w14:paraId="00DD4350"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教学方式</w:t>
            </w:r>
          </w:p>
        </w:tc>
      </w:tr>
      <w:tr w:rsidR="00136E9C" w14:paraId="00DD4358" w14:textId="77777777" w:rsidTr="007B5F64">
        <w:trPr>
          <w:trHeight w:val="90"/>
        </w:trPr>
        <w:tc>
          <w:tcPr>
            <w:tcW w:w="1252" w:type="dxa"/>
            <w:vMerge w:val="restart"/>
            <w:shd w:val="clear" w:color="auto" w:fill="auto"/>
            <w:vAlign w:val="center"/>
          </w:tcPr>
          <w:p w14:paraId="00DD4352"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救援指挥流程</w:t>
            </w:r>
          </w:p>
        </w:tc>
        <w:tc>
          <w:tcPr>
            <w:tcW w:w="2109" w:type="dxa"/>
            <w:shd w:val="clear" w:color="auto" w:fill="auto"/>
            <w:vAlign w:val="center"/>
          </w:tcPr>
          <w:p w14:paraId="00DD435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救援指挥基础理论</w:t>
            </w:r>
          </w:p>
        </w:tc>
        <w:tc>
          <w:tcPr>
            <w:tcW w:w="4551" w:type="dxa"/>
            <w:shd w:val="clear" w:color="auto" w:fill="auto"/>
            <w:vAlign w:val="center"/>
          </w:tcPr>
          <w:p w14:paraId="00DD435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救援行动的类型与特点</w:t>
            </w:r>
          </w:p>
          <w:p w14:paraId="00DD435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救援指挥的基本概念与原则</w:t>
            </w:r>
          </w:p>
          <w:p w14:paraId="00DD435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救援指挥体系架构与职责分工</w:t>
            </w:r>
          </w:p>
        </w:tc>
        <w:tc>
          <w:tcPr>
            <w:tcW w:w="1146" w:type="dxa"/>
            <w:shd w:val="clear" w:color="auto" w:fill="auto"/>
            <w:vAlign w:val="center"/>
          </w:tcPr>
          <w:p w14:paraId="00DD4357"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5E" w14:textId="77777777" w:rsidTr="007B5F64">
        <w:trPr>
          <w:trHeight w:val="90"/>
        </w:trPr>
        <w:tc>
          <w:tcPr>
            <w:tcW w:w="1252" w:type="dxa"/>
            <w:vMerge/>
            <w:shd w:val="clear" w:color="auto" w:fill="auto"/>
            <w:vAlign w:val="center"/>
          </w:tcPr>
          <w:p w14:paraId="00DD4359"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5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救援指挥流程详解</w:t>
            </w:r>
          </w:p>
        </w:tc>
        <w:tc>
          <w:tcPr>
            <w:tcW w:w="4551" w:type="dxa"/>
            <w:shd w:val="clear" w:color="auto" w:fill="auto"/>
            <w:vAlign w:val="center"/>
          </w:tcPr>
          <w:p w14:paraId="00DD435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救援前的准备阶段流程</w:t>
            </w:r>
          </w:p>
          <w:p w14:paraId="00DD435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救援现场指挥流程</w:t>
            </w:r>
          </w:p>
        </w:tc>
        <w:tc>
          <w:tcPr>
            <w:tcW w:w="1146" w:type="dxa"/>
            <w:shd w:val="clear" w:color="auto" w:fill="auto"/>
            <w:vAlign w:val="center"/>
          </w:tcPr>
          <w:p w14:paraId="00DD435D"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65" w14:textId="77777777" w:rsidTr="007B5F64">
        <w:trPr>
          <w:trHeight w:val="90"/>
        </w:trPr>
        <w:tc>
          <w:tcPr>
            <w:tcW w:w="1252" w:type="dxa"/>
            <w:vMerge/>
            <w:shd w:val="clear" w:color="auto" w:fill="auto"/>
            <w:vAlign w:val="center"/>
          </w:tcPr>
          <w:p w14:paraId="00DD435F"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6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救援计划制定</w:t>
            </w:r>
          </w:p>
        </w:tc>
        <w:tc>
          <w:tcPr>
            <w:tcW w:w="4551" w:type="dxa"/>
            <w:shd w:val="clear" w:color="auto" w:fill="auto"/>
            <w:vAlign w:val="center"/>
          </w:tcPr>
          <w:p w14:paraId="00DD436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救援目标的确定与分解</w:t>
            </w:r>
          </w:p>
          <w:p w14:paraId="00DD4362"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救援资源的详细规划</w:t>
            </w:r>
          </w:p>
          <w:p w14:paraId="00DD436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救援行动步骤与时间表制定</w:t>
            </w:r>
          </w:p>
        </w:tc>
        <w:tc>
          <w:tcPr>
            <w:tcW w:w="1146" w:type="dxa"/>
            <w:shd w:val="clear" w:color="auto" w:fill="auto"/>
            <w:vAlign w:val="center"/>
          </w:tcPr>
          <w:p w14:paraId="00DD4364"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6B" w14:textId="77777777" w:rsidTr="007B5F64">
        <w:trPr>
          <w:trHeight w:val="90"/>
        </w:trPr>
        <w:tc>
          <w:tcPr>
            <w:tcW w:w="1252" w:type="dxa"/>
            <w:vMerge/>
            <w:shd w:val="clear" w:color="auto" w:fill="auto"/>
            <w:vAlign w:val="center"/>
          </w:tcPr>
          <w:p w14:paraId="00DD4366"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67"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沟通机制构建</w:t>
            </w:r>
          </w:p>
        </w:tc>
        <w:tc>
          <w:tcPr>
            <w:tcW w:w="4551" w:type="dxa"/>
            <w:shd w:val="clear" w:color="auto" w:fill="auto"/>
            <w:vAlign w:val="center"/>
          </w:tcPr>
          <w:p w14:paraId="00DD4368"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内部协调（工程机械队伍之间、与救援人员之间等）</w:t>
            </w:r>
          </w:p>
          <w:p w14:paraId="00DD4369"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外部协调（与其他救援力量、政府部门、医疗机构等）</w:t>
            </w:r>
          </w:p>
        </w:tc>
        <w:tc>
          <w:tcPr>
            <w:tcW w:w="1146" w:type="dxa"/>
            <w:shd w:val="clear" w:color="auto" w:fill="auto"/>
            <w:vAlign w:val="center"/>
          </w:tcPr>
          <w:p w14:paraId="00DD436A"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73" w14:textId="77777777" w:rsidTr="007B5F64">
        <w:trPr>
          <w:trHeight w:val="90"/>
        </w:trPr>
        <w:tc>
          <w:tcPr>
            <w:tcW w:w="1252" w:type="dxa"/>
            <w:vMerge/>
            <w:shd w:val="clear" w:color="auto" w:fill="auto"/>
            <w:vAlign w:val="center"/>
          </w:tcPr>
          <w:p w14:paraId="00DD436C"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6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决策要点与现场应变</w:t>
            </w:r>
          </w:p>
        </w:tc>
        <w:tc>
          <w:tcPr>
            <w:tcW w:w="4551" w:type="dxa"/>
            <w:shd w:val="clear" w:color="auto" w:fill="auto"/>
            <w:vAlign w:val="center"/>
          </w:tcPr>
          <w:p w14:paraId="00DD436E"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面对不同救援场景的决策要点</w:t>
            </w:r>
          </w:p>
          <w:p w14:paraId="00DD436F"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资源短缺情况下的决策策略与资源调配方法</w:t>
            </w:r>
          </w:p>
          <w:p w14:paraId="00DD437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救援过程中突发意外情况的现场应变措施</w:t>
            </w:r>
          </w:p>
          <w:p w14:paraId="00DD437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4.</w:t>
            </w:r>
            <w:r>
              <w:rPr>
                <w:rFonts w:ascii="宋体" w:hAnsi="宋体" w:cs="宋体" w:hint="eastAsia"/>
                <w:sz w:val="18"/>
                <w:szCs w:val="18"/>
              </w:rPr>
              <w:t>动态救援场景调整</w:t>
            </w:r>
          </w:p>
        </w:tc>
        <w:tc>
          <w:tcPr>
            <w:tcW w:w="1146" w:type="dxa"/>
            <w:shd w:val="clear" w:color="auto" w:fill="auto"/>
            <w:vAlign w:val="center"/>
          </w:tcPr>
          <w:p w14:paraId="00DD4372"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79" w14:textId="77777777" w:rsidTr="007B5F64">
        <w:trPr>
          <w:trHeight w:val="90"/>
        </w:trPr>
        <w:tc>
          <w:tcPr>
            <w:tcW w:w="1252" w:type="dxa"/>
            <w:vMerge w:val="restart"/>
            <w:shd w:val="clear" w:color="auto" w:fill="auto"/>
            <w:vAlign w:val="center"/>
          </w:tcPr>
          <w:p w14:paraId="00DD437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风险评估与防护</w:t>
            </w:r>
          </w:p>
        </w:tc>
        <w:tc>
          <w:tcPr>
            <w:tcW w:w="2109" w:type="dxa"/>
            <w:shd w:val="clear" w:color="auto" w:fill="auto"/>
            <w:vAlign w:val="center"/>
          </w:tcPr>
          <w:p w14:paraId="00DD437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危险源辨识方法</w:t>
            </w:r>
          </w:p>
        </w:tc>
        <w:tc>
          <w:tcPr>
            <w:tcW w:w="4551" w:type="dxa"/>
            <w:shd w:val="clear" w:color="auto" w:fill="auto"/>
            <w:vAlign w:val="center"/>
          </w:tcPr>
          <w:p w14:paraId="00DD437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物理性、化学性、生物性等各类危险源的识别方法</w:t>
            </w:r>
          </w:p>
          <w:p w14:paraId="00DD4377"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基于作业流程的危险源排查技巧</w:t>
            </w:r>
          </w:p>
        </w:tc>
        <w:tc>
          <w:tcPr>
            <w:tcW w:w="1146" w:type="dxa"/>
            <w:shd w:val="clear" w:color="auto" w:fill="auto"/>
            <w:vAlign w:val="center"/>
          </w:tcPr>
          <w:p w14:paraId="00DD4378"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7F" w14:textId="77777777" w:rsidTr="007B5F64">
        <w:trPr>
          <w:trHeight w:val="90"/>
        </w:trPr>
        <w:tc>
          <w:tcPr>
            <w:tcW w:w="1252" w:type="dxa"/>
            <w:vMerge/>
            <w:shd w:val="clear" w:color="auto" w:fill="auto"/>
            <w:vAlign w:val="center"/>
          </w:tcPr>
          <w:p w14:paraId="00DD437A"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7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救援风险评估方法与等级确定</w:t>
            </w:r>
          </w:p>
        </w:tc>
        <w:tc>
          <w:tcPr>
            <w:tcW w:w="4551" w:type="dxa"/>
            <w:shd w:val="clear" w:color="auto" w:fill="auto"/>
            <w:vAlign w:val="center"/>
          </w:tcPr>
          <w:p w14:paraId="00DD437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考虑环境因素的风险量化方法</w:t>
            </w:r>
          </w:p>
          <w:p w14:paraId="00DD437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不同风险等级的划分标准</w:t>
            </w:r>
          </w:p>
        </w:tc>
        <w:tc>
          <w:tcPr>
            <w:tcW w:w="1146" w:type="dxa"/>
            <w:shd w:val="clear" w:color="auto" w:fill="auto"/>
            <w:vAlign w:val="center"/>
          </w:tcPr>
          <w:p w14:paraId="00DD437E"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85" w14:textId="77777777" w:rsidTr="007B5F64">
        <w:trPr>
          <w:trHeight w:val="90"/>
        </w:trPr>
        <w:tc>
          <w:tcPr>
            <w:tcW w:w="1252" w:type="dxa"/>
            <w:vMerge/>
            <w:shd w:val="clear" w:color="auto" w:fill="auto"/>
            <w:vAlign w:val="center"/>
          </w:tcPr>
          <w:p w14:paraId="00DD4380"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8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制定安全策略</w:t>
            </w:r>
          </w:p>
        </w:tc>
        <w:tc>
          <w:tcPr>
            <w:tcW w:w="4551" w:type="dxa"/>
            <w:shd w:val="clear" w:color="auto" w:fill="auto"/>
            <w:vAlign w:val="center"/>
          </w:tcPr>
          <w:p w14:paraId="00DD4382"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根据风险等级制定针对性的管控措施</w:t>
            </w:r>
          </w:p>
          <w:p w14:paraId="00DD438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安全操作规程与应急预案的制定要点</w:t>
            </w:r>
          </w:p>
        </w:tc>
        <w:tc>
          <w:tcPr>
            <w:tcW w:w="1146" w:type="dxa"/>
            <w:shd w:val="clear" w:color="auto" w:fill="auto"/>
            <w:vAlign w:val="center"/>
          </w:tcPr>
          <w:p w14:paraId="00DD4384"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8D" w14:textId="77777777" w:rsidTr="007B5F64">
        <w:trPr>
          <w:trHeight w:val="90"/>
        </w:trPr>
        <w:tc>
          <w:tcPr>
            <w:tcW w:w="1252" w:type="dxa"/>
            <w:vMerge/>
            <w:shd w:val="clear" w:color="auto" w:fill="auto"/>
            <w:vAlign w:val="center"/>
          </w:tcPr>
          <w:p w14:paraId="00DD4386"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87"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个体防护装备选型与佩戴使用</w:t>
            </w:r>
          </w:p>
        </w:tc>
        <w:tc>
          <w:tcPr>
            <w:tcW w:w="4551" w:type="dxa"/>
            <w:shd w:val="clear" w:color="auto" w:fill="auto"/>
            <w:vAlign w:val="center"/>
          </w:tcPr>
          <w:p w14:paraId="00DD4388"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不同作业场景下防护装备的选型依据</w:t>
            </w:r>
          </w:p>
          <w:p w14:paraId="00DD4389"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防护装备的正确佩戴方法与调整技巧</w:t>
            </w:r>
          </w:p>
          <w:p w14:paraId="00DD438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防护装备使用注意事项与维护保养方法</w:t>
            </w:r>
          </w:p>
          <w:p w14:paraId="00DD438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4.</w:t>
            </w:r>
            <w:r>
              <w:rPr>
                <w:rFonts w:ascii="宋体" w:hAnsi="宋体" w:cs="宋体" w:hint="eastAsia"/>
                <w:sz w:val="18"/>
                <w:szCs w:val="18"/>
              </w:rPr>
              <w:t>个体防护装备的现场穿戴与检查实践操作</w:t>
            </w:r>
          </w:p>
        </w:tc>
        <w:tc>
          <w:tcPr>
            <w:tcW w:w="1146" w:type="dxa"/>
            <w:shd w:val="clear" w:color="auto" w:fill="auto"/>
            <w:vAlign w:val="center"/>
          </w:tcPr>
          <w:p w14:paraId="00DD438C"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93" w14:textId="77777777" w:rsidTr="007B5F64">
        <w:trPr>
          <w:trHeight w:val="90"/>
        </w:trPr>
        <w:tc>
          <w:tcPr>
            <w:tcW w:w="1252" w:type="dxa"/>
            <w:vMerge/>
            <w:shd w:val="clear" w:color="auto" w:fill="auto"/>
            <w:vAlign w:val="center"/>
          </w:tcPr>
          <w:p w14:paraId="00DD438E"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8F"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工程机械设备防护要点</w:t>
            </w:r>
          </w:p>
        </w:tc>
        <w:tc>
          <w:tcPr>
            <w:tcW w:w="4551" w:type="dxa"/>
            <w:shd w:val="clear" w:color="auto" w:fill="auto"/>
            <w:vAlign w:val="center"/>
          </w:tcPr>
          <w:p w14:paraId="00DD439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通用工程机械设备的常见安全风险点</w:t>
            </w:r>
          </w:p>
          <w:p w14:paraId="00DD439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设备防护装置的原理与检查方法</w:t>
            </w:r>
          </w:p>
        </w:tc>
        <w:tc>
          <w:tcPr>
            <w:tcW w:w="1146" w:type="dxa"/>
            <w:shd w:val="clear" w:color="auto" w:fill="auto"/>
            <w:vAlign w:val="center"/>
          </w:tcPr>
          <w:p w14:paraId="00DD4392"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99" w14:textId="77777777" w:rsidTr="007B5F64">
        <w:trPr>
          <w:trHeight w:val="90"/>
        </w:trPr>
        <w:tc>
          <w:tcPr>
            <w:tcW w:w="1252" w:type="dxa"/>
            <w:vMerge w:val="restart"/>
            <w:shd w:val="clear" w:color="auto" w:fill="auto"/>
            <w:vAlign w:val="center"/>
          </w:tcPr>
          <w:p w14:paraId="00DD439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信号与通讯</w:t>
            </w:r>
          </w:p>
        </w:tc>
        <w:tc>
          <w:tcPr>
            <w:tcW w:w="2109" w:type="dxa"/>
            <w:shd w:val="clear" w:color="auto" w:fill="auto"/>
            <w:vAlign w:val="center"/>
          </w:tcPr>
          <w:p w14:paraId="00DD439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救援通信与标识基础理论</w:t>
            </w:r>
          </w:p>
        </w:tc>
        <w:tc>
          <w:tcPr>
            <w:tcW w:w="4551" w:type="dxa"/>
            <w:shd w:val="clear" w:color="auto" w:fill="auto"/>
            <w:vAlign w:val="center"/>
          </w:tcPr>
          <w:p w14:paraId="00DD439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救援现场通信的重要性与目标</w:t>
            </w:r>
          </w:p>
          <w:p w14:paraId="00DD4397"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各类通信方式的概述与比较</w:t>
            </w:r>
          </w:p>
        </w:tc>
        <w:tc>
          <w:tcPr>
            <w:tcW w:w="1146" w:type="dxa"/>
            <w:shd w:val="clear" w:color="auto" w:fill="auto"/>
            <w:vAlign w:val="center"/>
          </w:tcPr>
          <w:p w14:paraId="00DD4398"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A0" w14:textId="77777777" w:rsidTr="007B5F64">
        <w:trPr>
          <w:trHeight w:val="90"/>
        </w:trPr>
        <w:tc>
          <w:tcPr>
            <w:tcW w:w="1252" w:type="dxa"/>
            <w:vMerge/>
            <w:shd w:val="clear" w:color="auto" w:fill="auto"/>
            <w:vAlign w:val="center"/>
          </w:tcPr>
          <w:p w14:paraId="00DD439A"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9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旗语、</w:t>
            </w:r>
            <w:r>
              <w:rPr>
                <w:rFonts w:ascii="宋体" w:hAnsi="宋体" w:cs="宋体" w:hint="eastAsia"/>
                <w:sz w:val="18"/>
                <w:szCs w:val="18"/>
              </w:rPr>
              <w:t>手势</w:t>
            </w:r>
            <w:r>
              <w:rPr>
                <w:rFonts w:ascii="宋体" w:hAnsi="宋体" w:cs="宋体" w:hint="eastAsia"/>
                <w:sz w:val="18"/>
                <w:szCs w:val="18"/>
              </w:rPr>
              <w:t>信号学习</w:t>
            </w:r>
          </w:p>
        </w:tc>
        <w:tc>
          <w:tcPr>
            <w:tcW w:w="4551" w:type="dxa"/>
            <w:shd w:val="clear" w:color="auto" w:fill="auto"/>
            <w:vAlign w:val="center"/>
          </w:tcPr>
          <w:p w14:paraId="00DD439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通用工程机械救援常用旗语、</w:t>
            </w:r>
            <w:r>
              <w:rPr>
                <w:rFonts w:ascii="宋体" w:hAnsi="宋体" w:cs="宋体" w:hint="eastAsia"/>
                <w:sz w:val="18"/>
                <w:szCs w:val="18"/>
              </w:rPr>
              <w:t>手势</w:t>
            </w:r>
            <w:r>
              <w:rPr>
                <w:rFonts w:ascii="宋体" w:hAnsi="宋体" w:cs="宋体" w:hint="eastAsia"/>
                <w:sz w:val="18"/>
                <w:szCs w:val="18"/>
              </w:rPr>
              <w:t>动作的详细讲解与演示</w:t>
            </w:r>
          </w:p>
          <w:p w14:paraId="00DD439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旗语、</w:t>
            </w:r>
            <w:r>
              <w:rPr>
                <w:rFonts w:ascii="宋体" w:hAnsi="宋体" w:cs="宋体" w:hint="eastAsia"/>
                <w:sz w:val="18"/>
                <w:szCs w:val="18"/>
              </w:rPr>
              <w:t>手势</w:t>
            </w:r>
            <w:r>
              <w:rPr>
                <w:rFonts w:ascii="宋体" w:hAnsi="宋体" w:cs="宋体" w:hint="eastAsia"/>
                <w:sz w:val="18"/>
                <w:szCs w:val="18"/>
              </w:rPr>
              <w:t>信号的含义与应用场景</w:t>
            </w:r>
          </w:p>
          <w:p w14:paraId="00DD439E"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旗语、</w:t>
            </w:r>
            <w:r>
              <w:rPr>
                <w:rFonts w:ascii="宋体" w:hAnsi="宋体" w:cs="宋体" w:hint="eastAsia"/>
                <w:sz w:val="18"/>
                <w:szCs w:val="18"/>
              </w:rPr>
              <w:t>手势</w:t>
            </w:r>
            <w:r>
              <w:rPr>
                <w:rFonts w:ascii="宋体" w:hAnsi="宋体" w:cs="宋体" w:hint="eastAsia"/>
                <w:sz w:val="18"/>
                <w:szCs w:val="18"/>
              </w:rPr>
              <w:t>信号练习</w:t>
            </w:r>
          </w:p>
        </w:tc>
        <w:tc>
          <w:tcPr>
            <w:tcW w:w="1146" w:type="dxa"/>
            <w:shd w:val="clear" w:color="auto" w:fill="auto"/>
            <w:vAlign w:val="center"/>
          </w:tcPr>
          <w:p w14:paraId="00DD439F"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A7" w14:textId="77777777" w:rsidTr="007B5F64">
        <w:trPr>
          <w:trHeight w:val="90"/>
        </w:trPr>
        <w:tc>
          <w:tcPr>
            <w:tcW w:w="1252" w:type="dxa"/>
            <w:vMerge/>
            <w:shd w:val="clear" w:color="auto" w:fill="auto"/>
            <w:vAlign w:val="center"/>
          </w:tcPr>
          <w:p w14:paraId="00DD43A1"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A2"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哨音、</w:t>
            </w:r>
            <w:r>
              <w:rPr>
                <w:rFonts w:ascii="宋体" w:hAnsi="宋体" w:cs="宋体" w:hint="eastAsia"/>
                <w:sz w:val="18"/>
                <w:szCs w:val="18"/>
              </w:rPr>
              <w:t>灯光</w:t>
            </w:r>
            <w:r>
              <w:rPr>
                <w:rFonts w:ascii="宋体" w:hAnsi="宋体" w:cs="宋体" w:hint="eastAsia"/>
                <w:sz w:val="18"/>
                <w:szCs w:val="18"/>
              </w:rPr>
              <w:t>信号</w:t>
            </w:r>
            <w:r>
              <w:rPr>
                <w:rFonts w:ascii="宋体" w:hAnsi="宋体" w:cs="宋体" w:hint="eastAsia"/>
                <w:sz w:val="18"/>
                <w:szCs w:val="18"/>
              </w:rPr>
              <w:t>学习</w:t>
            </w:r>
          </w:p>
        </w:tc>
        <w:tc>
          <w:tcPr>
            <w:tcW w:w="4551" w:type="dxa"/>
            <w:shd w:val="clear" w:color="auto" w:fill="auto"/>
            <w:vAlign w:val="center"/>
          </w:tcPr>
          <w:p w14:paraId="00DD43A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通用工程机械救援常用</w:t>
            </w:r>
            <w:r>
              <w:rPr>
                <w:rFonts w:ascii="宋体" w:hAnsi="宋体" w:cs="宋体" w:hint="eastAsia"/>
                <w:sz w:val="18"/>
                <w:szCs w:val="18"/>
              </w:rPr>
              <w:t>哨声</w:t>
            </w:r>
            <w:r>
              <w:rPr>
                <w:rFonts w:ascii="宋体" w:hAnsi="宋体" w:cs="宋体" w:hint="eastAsia"/>
                <w:sz w:val="18"/>
                <w:szCs w:val="18"/>
              </w:rPr>
              <w:t>、</w:t>
            </w:r>
            <w:r>
              <w:rPr>
                <w:rFonts w:ascii="宋体" w:hAnsi="宋体" w:cs="宋体" w:hint="eastAsia"/>
                <w:sz w:val="18"/>
                <w:szCs w:val="18"/>
              </w:rPr>
              <w:t>灯光信号</w:t>
            </w:r>
            <w:r>
              <w:rPr>
                <w:rFonts w:ascii="宋体" w:hAnsi="宋体" w:cs="宋体" w:hint="eastAsia"/>
                <w:sz w:val="18"/>
                <w:szCs w:val="18"/>
              </w:rPr>
              <w:t>的详细讲解与演示</w:t>
            </w:r>
          </w:p>
          <w:p w14:paraId="00DD43A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常用</w:t>
            </w:r>
            <w:r>
              <w:rPr>
                <w:rFonts w:ascii="宋体" w:hAnsi="宋体" w:cs="宋体" w:hint="eastAsia"/>
                <w:sz w:val="18"/>
                <w:szCs w:val="18"/>
              </w:rPr>
              <w:t>哨声</w:t>
            </w:r>
            <w:r>
              <w:rPr>
                <w:rFonts w:ascii="宋体" w:hAnsi="宋体" w:cs="宋体" w:hint="eastAsia"/>
                <w:sz w:val="18"/>
                <w:szCs w:val="18"/>
              </w:rPr>
              <w:t>、</w:t>
            </w:r>
            <w:r>
              <w:rPr>
                <w:rFonts w:ascii="宋体" w:hAnsi="宋体" w:cs="宋体" w:hint="eastAsia"/>
                <w:sz w:val="18"/>
                <w:szCs w:val="18"/>
              </w:rPr>
              <w:t>灯光信号</w:t>
            </w:r>
            <w:r>
              <w:rPr>
                <w:rFonts w:ascii="宋体" w:hAnsi="宋体" w:cs="宋体" w:hint="eastAsia"/>
                <w:sz w:val="18"/>
                <w:szCs w:val="18"/>
              </w:rPr>
              <w:t>的含义与应用场景</w:t>
            </w:r>
          </w:p>
          <w:p w14:paraId="00DD43A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常用</w:t>
            </w:r>
            <w:r>
              <w:rPr>
                <w:rFonts w:ascii="宋体" w:hAnsi="宋体" w:cs="宋体" w:hint="eastAsia"/>
                <w:sz w:val="18"/>
                <w:szCs w:val="18"/>
              </w:rPr>
              <w:t>哨声</w:t>
            </w:r>
            <w:r>
              <w:rPr>
                <w:rFonts w:ascii="宋体" w:hAnsi="宋体" w:cs="宋体" w:hint="eastAsia"/>
                <w:sz w:val="18"/>
                <w:szCs w:val="18"/>
              </w:rPr>
              <w:t>、</w:t>
            </w:r>
            <w:r>
              <w:rPr>
                <w:rFonts w:ascii="宋体" w:hAnsi="宋体" w:cs="宋体" w:hint="eastAsia"/>
                <w:sz w:val="18"/>
                <w:szCs w:val="18"/>
              </w:rPr>
              <w:t>灯光信号</w:t>
            </w:r>
            <w:r>
              <w:rPr>
                <w:rFonts w:ascii="宋体" w:hAnsi="宋体" w:cs="宋体" w:hint="eastAsia"/>
                <w:sz w:val="18"/>
                <w:szCs w:val="18"/>
              </w:rPr>
              <w:t>练习</w:t>
            </w:r>
          </w:p>
        </w:tc>
        <w:tc>
          <w:tcPr>
            <w:tcW w:w="1146" w:type="dxa"/>
            <w:shd w:val="clear" w:color="auto" w:fill="auto"/>
            <w:vAlign w:val="center"/>
          </w:tcPr>
          <w:p w14:paraId="00DD43A6"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AD" w14:textId="77777777" w:rsidTr="007B5F64">
        <w:trPr>
          <w:trHeight w:val="90"/>
        </w:trPr>
        <w:tc>
          <w:tcPr>
            <w:tcW w:w="1252" w:type="dxa"/>
            <w:vMerge/>
            <w:shd w:val="clear" w:color="auto" w:fill="auto"/>
            <w:vAlign w:val="center"/>
          </w:tcPr>
          <w:p w14:paraId="00DD43A8"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A9"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救援标识识别</w:t>
            </w:r>
          </w:p>
        </w:tc>
        <w:tc>
          <w:tcPr>
            <w:tcW w:w="4551" w:type="dxa"/>
            <w:shd w:val="clear" w:color="auto" w:fill="auto"/>
            <w:vAlign w:val="center"/>
          </w:tcPr>
          <w:p w14:paraId="00DD43A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标识的设置规范与位置要求</w:t>
            </w:r>
          </w:p>
          <w:p w14:paraId="00DD43A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各类标识练习</w:t>
            </w:r>
          </w:p>
        </w:tc>
        <w:tc>
          <w:tcPr>
            <w:tcW w:w="1146" w:type="dxa"/>
            <w:shd w:val="clear" w:color="auto" w:fill="auto"/>
            <w:vAlign w:val="center"/>
          </w:tcPr>
          <w:p w14:paraId="00DD43AC"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B3" w14:textId="77777777" w:rsidTr="007B5F64">
        <w:trPr>
          <w:trHeight w:val="90"/>
        </w:trPr>
        <w:tc>
          <w:tcPr>
            <w:tcW w:w="1252" w:type="dxa"/>
            <w:vMerge/>
            <w:shd w:val="clear" w:color="auto" w:fill="auto"/>
            <w:vAlign w:val="center"/>
          </w:tcPr>
          <w:p w14:paraId="00DD43AE"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AF"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音视频无线通讯设备操</w:t>
            </w:r>
            <w:r>
              <w:rPr>
                <w:rFonts w:ascii="宋体" w:hAnsi="宋体" w:cs="宋体" w:hint="eastAsia"/>
                <w:sz w:val="18"/>
                <w:szCs w:val="18"/>
              </w:rPr>
              <w:t>作</w:t>
            </w:r>
          </w:p>
        </w:tc>
        <w:tc>
          <w:tcPr>
            <w:tcW w:w="4551" w:type="dxa"/>
            <w:shd w:val="clear" w:color="auto" w:fill="auto"/>
            <w:vAlign w:val="center"/>
          </w:tcPr>
          <w:p w14:paraId="00DD43B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设备的基本使用及调试方法</w:t>
            </w:r>
          </w:p>
          <w:p w14:paraId="00DD43B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设备日常维护与保养知识</w:t>
            </w:r>
          </w:p>
        </w:tc>
        <w:tc>
          <w:tcPr>
            <w:tcW w:w="1146" w:type="dxa"/>
            <w:shd w:val="clear" w:color="auto" w:fill="auto"/>
            <w:vAlign w:val="center"/>
          </w:tcPr>
          <w:p w14:paraId="00DD43B2"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B8" w14:textId="77777777" w:rsidTr="007B5F64">
        <w:trPr>
          <w:trHeight w:val="90"/>
        </w:trPr>
        <w:tc>
          <w:tcPr>
            <w:tcW w:w="1252" w:type="dxa"/>
            <w:vMerge/>
            <w:shd w:val="clear" w:color="auto" w:fill="auto"/>
            <w:vAlign w:val="center"/>
          </w:tcPr>
          <w:p w14:paraId="00DD43B4" w14:textId="77777777" w:rsidR="00136E9C" w:rsidRDefault="00136E9C">
            <w:pPr>
              <w:spacing w:line="240" w:lineRule="auto"/>
              <w:rPr>
                <w:rFonts w:ascii="宋体" w:hAnsi="宋体" w:cs="宋体" w:hint="eastAsia"/>
                <w:sz w:val="18"/>
                <w:szCs w:val="18"/>
              </w:rPr>
            </w:pPr>
          </w:p>
        </w:tc>
        <w:tc>
          <w:tcPr>
            <w:tcW w:w="2109" w:type="dxa"/>
            <w:shd w:val="clear" w:color="auto" w:fill="auto"/>
            <w:vAlign w:val="center"/>
          </w:tcPr>
          <w:p w14:paraId="00DD43B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综合通信技能</w:t>
            </w:r>
          </w:p>
        </w:tc>
        <w:tc>
          <w:tcPr>
            <w:tcW w:w="4551" w:type="dxa"/>
            <w:shd w:val="clear" w:color="auto" w:fill="auto"/>
            <w:vAlign w:val="center"/>
          </w:tcPr>
          <w:p w14:paraId="00DD43B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模拟复杂救援场景，综合运用旗语、哨音、灯光、标识与音视频无线通讯设备进行信息传递与沟通协调</w:t>
            </w:r>
          </w:p>
        </w:tc>
        <w:tc>
          <w:tcPr>
            <w:tcW w:w="1146" w:type="dxa"/>
            <w:shd w:val="clear" w:color="auto" w:fill="auto"/>
            <w:vAlign w:val="center"/>
          </w:tcPr>
          <w:p w14:paraId="00DD43B7"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bl>
    <w:p w14:paraId="00DD43B9" w14:textId="77777777" w:rsidR="00136E9C" w:rsidRDefault="00136E9C">
      <w:pPr>
        <w:pStyle w:val="aff3"/>
        <w:numPr>
          <w:ilvl w:val="255"/>
          <w:numId w:val="0"/>
        </w:numPr>
        <w:spacing w:after="120"/>
        <w:jc w:val="both"/>
      </w:pPr>
      <w:bookmarkStart w:id="398" w:name="_Toc12090"/>
      <w:bookmarkStart w:id="399" w:name="_Toc29206"/>
      <w:bookmarkStart w:id="400" w:name="_Toc27953"/>
    </w:p>
    <w:p w14:paraId="00DD43BA" w14:textId="77777777" w:rsidR="00136E9C" w:rsidRDefault="004A0C1B">
      <w:pPr>
        <w:pStyle w:val="afffff7"/>
        <w:spacing w:line="360" w:lineRule="auto"/>
        <w:ind w:firstLineChars="1000" w:firstLine="2100"/>
      </w:pPr>
      <w:r>
        <w:rPr>
          <w:rFonts w:hint="eastAsia"/>
        </w:rPr>
        <w:lastRenderedPageBreak/>
        <w:t xml:space="preserve">A.1 </w:t>
      </w:r>
      <w:r>
        <w:rPr>
          <w:rFonts w:hint="eastAsia"/>
        </w:rPr>
        <w:t>通用工程机械救援指挥协调训练科目与内容要点</w:t>
      </w:r>
      <w:r>
        <w:rPr>
          <w:rFonts w:hint="eastAsia"/>
        </w:rPr>
        <w:t>(</w:t>
      </w:r>
      <w:r>
        <w:rPr>
          <w:rFonts w:hint="eastAsia"/>
        </w:rPr>
        <w:t>续）</w:t>
      </w:r>
    </w:p>
    <w:tbl>
      <w:tblPr>
        <w:tblStyle w:val="affff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55"/>
        <w:gridCol w:w="2114"/>
        <w:gridCol w:w="4562"/>
        <w:gridCol w:w="1148"/>
      </w:tblGrid>
      <w:tr w:rsidR="00136E9C" w14:paraId="00DD43C1" w14:textId="77777777" w:rsidTr="007B5F64">
        <w:trPr>
          <w:trHeight w:val="774"/>
        </w:trPr>
        <w:tc>
          <w:tcPr>
            <w:tcW w:w="1255" w:type="dxa"/>
            <w:vMerge w:val="restart"/>
            <w:shd w:val="clear" w:color="auto" w:fill="auto"/>
            <w:vAlign w:val="center"/>
          </w:tcPr>
          <w:p w14:paraId="00DD43B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调度通用工程机械</w:t>
            </w:r>
          </w:p>
        </w:tc>
        <w:tc>
          <w:tcPr>
            <w:tcW w:w="2114" w:type="dxa"/>
            <w:shd w:val="clear" w:color="auto" w:fill="auto"/>
            <w:vAlign w:val="center"/>
          </w:tcPr>
          <w:p w14:paraId="00DD43B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通用工程机械调配基础</w:t>
            </w:r>
          </w:p>
        </w:tc>
        <w:tc>
          <w:tcPr>
            <w:tcW w:w="4562" w:type="dxa"/>
            <w:shd w:val="clear" w:color="auto" w:fill="auto"/>
            <w:vAlign w:val="center"/>
          </w:tcPr>
          <w:p w14:paraId="00DD43B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不同救援场景对工程机械的需求分析</w:t>
            </w:r>
          </w:p>
          <w:p w14:paraId="00DD43BE"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救援需求分析方法与要点</w:t>
            </w:r>
          </w:p>
          <w:p w14:paraId="00DD43BF"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工程机械选型与配置</w:t>
            </w:r>
          </w:p>
        </w:tc>
        <w:tc>
          <w:tcPr>
            <w:tcW w:w="1148" w:type="dxa"/>
            <w:shd w:val="clear" w:color="auto" w:fill="auto"/>
            <w:vAlign w:val="center"/>
          </w:tcPr>
          <w:p w14:paraId="00DD43C0"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C8" w14:textId="77777777" w:rsidTr="007B5F64">
        <w:trPr>
          <w:trHeight w:val="774"/>
        </w:trPr>
        <w:tc>
          <w:tcPr>
            <w:tcW w:w="1255" w:type="dxa"/>
            <w:vMerge/>
            <w:shd w:val="clear" w:color="auto" w:fill="auto"/>
            <w:vAlign w:val="center"/>
          </w:tcPr>
          <w:p w14:paraId="00DD43C2"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3C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调配方案制定方法</w:t>
            </w:r>
          </w:p>
        </w:tc>
        <w:tc>
          <w:tcPr>
            <w:tcW w:w="4562" w:type="dxa"/>
            <w:shd w:val="clear" w:color="auto" w:fill="auto"/>
            <w:vAlign w:val="center"/>
          </w:tcPr>
          <w:p w14:paraId="00DD43C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各类通用工程机械调配数量的计算方法</w:t>
            </w:r>
          </w:p>
          <w:p w14:paraId="00DD43C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接</w:t>
            </w:r>
            <w:r>
              <w:rPr>
                <w:rFonts w:ascii="宋体" w:hAnsi="宋体" w:cs="宋体" w:hint="eastAsia"/>
                <w:sz w:val="18"/>
                <w:szCs w:val="18"/>
              </w:rPr>
              <w:t>力运输的概念、流程与计算方法</w:t>
            </w:r>
          </w:p>
          <w:p w14:paraId="00DD43C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机械配套的原则与计算方法</w:t>
            </w:r>
          </w:p>
        </w:tc>
        <w:tc>
          <w:tcPr>
            <w:tcW w:w="1148" w:type="dxa"/>
            <w:shd w:val="clear" w:color="auto" w:fill="auto"/>
            <w:vAlign w:val="center"/>
          </w:tcPr>
          <w:p w14:paraId="00DD43C7"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CF" w14:textId="77777777" w:rsidTr="007B5F64">
        <w:trPr>
          <w:trHeight w:val="774"/>
        </w:trPr>
        <w:tc>
          <w:tcPr>
            <w:tcW w:w="1255" w:type="dxa"/>
            <w:vMerge w:val="restart"/>
            <w:shd w:val="clear" w:color="auto" w:fill="auto"/>
            <w:vAlign w:val="center"/>
          </w:tcPr>
          <w:p w14:paraId="00DD43C9"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3C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运输方式与规划</w:t>
            </w:r>
          </w:p>
        </w:tc>
        <w:tc>
          <w:tcPr>
            <w:tcW w:w="4562" w:type="dxa"/>
            <w:shd w:val="clear" w:color="auto" w:fill="auto"/>
            <w:vAlign w:val="center"/>
          </w:tcPr>
          <w:p w14:paraId="00DD43C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不同通用工程机械的运输方式及适用情况分析</w:t>
            </w:r>
          </w:p>
          <w:p w14:paraId="00DD43C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运输前的准备工作与安全考虑因素</w:t>
            </w:r>
          </w:p>
          <w:p w14:paraId="00DD43C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运输路线规划的考虑因素</w:t>
            </w:r>
            <w:r>
              <w:rPr>
                <w:rFonts w:ascii="宋体" w:hAnsi="宋体" w:cs="宋体" w:hint="eastAsia"/>
                <w:sz w:val="18"/>
                <w:szCs w:val="18"/>
              </w:rPr>
              <w:t>，</w:t>
            </w:r>
            <w:r>
              <w:rPr>
                <w:rFonts w:ascii="宋体" w:hAnsi="宋体" w:cs="宋体" w:hint="eastAsia"/>
                <w:sz w:val="18"/>
                <w:szCs w:val="18"/>
              </w:rPr>
              <w:t>预计到达时间的估算方法</w:t>
            </w:r>
          </w:p>
        </w:tc>
        <w:tc>
          <w:tcPr>
            <w:tcW w:w="1148" w:type="dxa"/>
            <w:shd w:val="clear" w:color="auto" w:fill="auto"/>
            <w:vAlign w:val="center"/>
          </w:tcPr>
          <w:p w14:paraId="00DD43CE"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D5" w14:textId="77777777" w:rsidTr="007B5F64">
        <w:trPr>
          <w:trHeight w:val="774"/>
        </w:trPr>
        <w:tc>
          <w:tcPr>
            <w:tcW w:w="1255" w:type="dxa"/>
            <w:vMerge/>
            <w:shd w:val="clear" w:color="auto" w:fill="auto"/>
            <w:vAlign w:val="center"/>
          </w:tcPr>
          <w:p w14:paraId="00DD43D0"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3D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不同阶段设备分配</w:t>
            </w:r>
          </w:p>
        </w:tc>
        <w:tc>
          <w:tcPr>
            <w:tcW w:w="4562" w:type="dxa"/>
            <w:shd w:val="clear" w:color="auto" w:fill="auto"/>
            <w:vAlign w:val="center"/>
          </w:tcPr>
          <w:p w14:paraId="00DD43D2"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救援任务前期、中期、后期的特点与通用工程机械需求变化分析</w:t>
            </w:r>
          </w:p>
          <w:p w14:paraId="00DD43D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针对不同阶段的设备分配原则</w:t>
            </w:r>
          </w:p>
        </w:tc>
        <w:tc>
          <w:tcPr>
            <w:tcW w:w="1148" w:type="dxa"/>
            <w:shd w:val="clear" w:color="auto" w:fill="auto"/>
            <w:vAlign w:val="center"/>
          </w:tcPr>
          <w:p w14:paraId="00DD43D4"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DC" w14:textId="77777777" w:rsidTr="007B5F64">
        <w:trPr>
          <w:trHeight w:val="774"/>
        </w:trPr>
        <w:tc>
          <w:tcPr>
            <w:tcW w:w="1255" w:type="dxa"/>
            <w:vMerge/>
            <w:shd w:val="clear" w:color="auto" w:fill="auto"/>
            <w:vAlign w:val="center"/>
          </w:tcPr>
          <w:p w14:paraId="00DD43D6"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3D7"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设备投入数量动态调整</w:t>
            </w:r>
          </w:p>
        </w:tc>
        <w:tc>
          <w:tcPr>
            <w:tcW w:w="4562" w:type="dxa"/>
            <w:shd w:val="clear" w:color="auto" w:fill="auto"/>
            <w:vAlign w:val="center"/>
          </w:tcPr>
          <w:p w14:paraId="00DD43D8"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救援任务工作进展的监测指标与方法</w:t>
            </w:r>
          </w:p>
          <w:p w14:paraId="00DD43D9"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根据任务难度调整设备投入的策略</w:t>
            </w:r>
          </w:p>
          <w:p w14:paraId="00DD43D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动态调整过程中的信息沟通与协调机制</w:t>
            </w:r>
          </w:p>
        </w:tc>
        <w:tc>
          <w:tcPr>
            <w:tcW w:w="1148" w:type="dxa"/>
            <w:shd w:val="clear" w:color="auto" w:fill="auto"/>
            <w:vAlign w:val="center"/>
          </w:tcPr>
          <w:p w14:paraId="00DD43DB"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E3" w14:textId="77777777" w:rsidTr="007B5F64">
        <w:trPr>
          <w:trHeight w:val="774"/>
        </w:trPr>
        <w:tc>
          <w:tcPr>
            <w:tcW w:w="1255" w:type="dxa"/>
            <w:vMerge/>
            <w:shd w:val="clear" w:color="auto" w:fill="auto"/>
            <w:vAlign w:val="center"/>
          </w:tcPr>
          <w:p w14:paraId="00DD43DD"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3DE"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设备维修保障能力</w:t>
            </w:r>
          </w:p>
        </w:tc>
        <w:tc>
          <w:tcPr>
            <w:tcW w:w="4562" w:type="dxa"/>
            <w:shd w:val="clear" w:color="auto" w:fill="auto"/>
            <w:vAlign w:val="center"/>
          </w:tcPr>
          <w:p w14:paraId="00DD43DF"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可调配维修人员的组织与管理</w:t>
            </w:r>
          </w:p>
          <w:p w14:paraId="00DD43E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常用维修配件的储备管理</w:t>
            </w:r>
          </w:p>
          <w:p w14:paraId="00DD43E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工程机械故障诊断方法与维修流程</w:t>
            </w:r>
          </w:p>
        </w:tc>
        <w:tc>
          <w:tcPr>
            <w:tcW w:w="1148" w:type="dxa"/>
            <w:shd w:val="clear" w:color="auto" w:fill="auto"/>
            <w:vAlign w:val="center"/>
          </w:tcPr>
          <w:p w14:paraId="00DD43E2"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EA" w14:textId="77777777" w:rsidTr="007B5F64">
        <w:trPr>
          <w:trHeight w:val="774"/>
        </w:trPr>
        <w:tc>
          <w:tcPr>
            <w:tcW w:w="1255" w:type="dxa"/>
            <w:vMerge/>
            <w:shd w:val="clear" w:color="auto" w:fill="auto"/>
            <w:vAlign w:val="center"/>
          </w:tcPr>
          <w:p w14:paraId="00DD43E4"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3E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后勤补给支持能力</w:t>
            </w:r>
          </w:p>
        </w:tc>
        <w:tc>
          <w:tcPr>
            <w:tcW w:w="4562" w:type="dxa"/>
            <w:shd w:val="clear" w:color="auto" w:fill="auto"/>
            <w:vAlign w:val="center"/>
          </w:tcPr>
          <w:p w14:paraId="00DD43E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燃油、润滑油等后勤补给物资的需求计算方法</w:t>
            </w:r>
          </w:p>
          <w:p w14:paraId="00DD43E7"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补给物资的采购、储存与运输管理</w:t>
            </w:r>
          </w:p>
          <w:p w14:paraId="00DD43E8"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后勤补给与设备作业的协同流程</w:t>
            </w:r>
          </w:p>
        </w:tc>
        <w:tc>
          <w:tcPr>
            <w:tcW w:w="1148" w:type="dxa"/>
            <w:shd w:val="clear" w:color="auto" w:fill="auto"/>
            <w:vAlign w:val="center"/>
          </w:tcPr>
          <w:p w14:paraId="00DD43E9"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F2" w14:textId="77777777" w:rsidTr="007B5F64">
        <w:trPr>
          <w:trHeight w:val="1028"/>
        </w:trPr>
        <w:tc>
          <w:tcPr>
            <w:tcW w:w="1255" w:type="dxa"/>
            <w:vMerge w:val="restart"/>
            <w:shd w:val="clear" w:color="auto" w:fill="auto"/>
            <w:vAlign w:val="center"/>
          </w:tcPr>
          <w:p w14:paraId="00DD43E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通用工程机械基础知识</w:t>
            </w:r>
          </w:p>
        </w:tc>
        <w:tc>
          <w:tcPr>
            <w:tcW w:w="2114" w:type="dxa"/>
            <w:shd w:val="clear" w:color="auto" w:fill="auto"/>
            <w:vAlign w:val="center"/>
          </w:tcPr>
          <w:p w14:paraId="00DD43E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基础知识及性能参数</w:t>
            </w:r>
          </w:p>
        </w:tc>
        <w:tc>
          <w:tcPr>
            <w:tcW w:w="4562" w:type="dxa"/>
            <w:shd w:val="clear" w:color="auto" w:fill="auto"/>
            <w:vAlign w:val="center"/>
          </w:tcPr>
          <w:p w14:paraId="00DD43E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各类通用工程机械的分类、用途与特点介绍</w:t>
            </w:r>
          </w:p>
          <w:p w14:paraId="00DD43EE"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主要通用工程机械的工作原理详解</w:t>
            </w:r>
          </w:p>
          <w:p w14:paraId="00DD43EF"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载重（工作负荷）、极限工作能力的概念与计算方法</w:t>
            </w:r>
          </w:p>
          <w:p w14:paraId="00DD43F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4.</w:t>
            </w:r>
            <w:r>
              <w:rPr>
                <w:rFonts w:ascii="宋体" w:hAnsi="宋体" w:cs="宋体" w:hint="eastAsia"/>
                <w:sz w:val="18"/>
                <w:szCs w:val="18"/>
              </w:rPr>
              <w:t>作业时间的影响因素与计算方法</w:t>
            </w:r>
          </w:p>
        </w:tc>
        <w:tc>
          <w:tcPr>
            <w:tcW w:w="1148" w:type="dxa"/>
            <w:shd w:val="clear" w:color="auto" w:fill="auto"/>
            <w:vAlign w:val="center"/>
          </w:tcPr>
          <w:p w14:paraId="00DD43F1"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理论</w:t>
            </w:r>
          </w:p>
        </w:tc>
      </w:tr>
      <w:tr w:rsidR="00136E9C" w14:paraId="00DD43F9" w14:textId="77777777" w:rsidTr="007B5F64">
        <w:trPr>
          <w:trHeight w:val="774"/>
        </w:trPr>
        <w:tc>
          <w:tcPr>
            <w:tcW w:w="1255" w:type="dxa"/>
            <w:vMerge/>
            <w:shd w:val="clear" w:color="auto" w:fill="auto"/>
            <w:vAlign w:val="center"/>
          </w:tcPr>
          <w:p w14:paraId="00DD43F3"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3F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路线与作业面绘图</w:t>
            </w:r>
          </w:p>
        </w:tc>
        <w:tc>
          <w:tcPr>
            <w:tcW w:w="4562" w:type="dxa"/>
            <w:shd w:val="clear" w:color="auto" w:fill="auto"/>
            <w:vAlign w:val="center"/>
          </w:tcPr>
          <w:p w14:paraId="00DD43F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通用工程机械行进路线图的绘制规范与要点</w:t>
            </w:r>
          </w:p>
          <w:p w14:paraId="00DD43F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作业面示意图的绘制方法</w:t>
            </w:r>
          </w:p>
          <w:p w14:paraId="00DD43F7"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使用绘图软件进行路线图和作业面示意图绘制练习</w:t>
            </w:r>
          </w:p>
        </w:tc>
        <w:tc>
          <w:tcPr>
            <w:tcW w:w="1148" w:type="dxa"/>
            <w:shd w:val="clear" w:color="auto" w:fill="auto"/>
            <w:vAlign w:val="center"/>
          </w:tcPr>
          <w:p w14:paraId="00DD43F8"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3FF" w14:textId="77777777" w:rsidTr="007B5F64">
        <w:trPr>
          <w:trHeight w:val="519"/>
        </w:trPr>
        <w:tc>
          <w:tcPr>
            <w:tcW w:w="1255" w:type="dxa"/>
            <w:vMerge/>
            <w:shd w:val="clear" w:color="auto" w:fill="auto"/>
            <w:vAlign w:val="center"/>
          </w:tcPr>
          <w:p w14:paraId="00DD43FA"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3F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安全行走与作业规则</w:t>
            </w:r>
          </w:p>
        </w:tc>
        <w:tc>
          <w:tcPr>
            <w:tcW w:w="4562" w:type="dxa"/>
            <w:shd w:val="clear" w:color="auto" w:fill="auto"/>
            <w:vAlign w:val="center"/>
          </w:tcPr>
          <w:p w14:paraId="00DD43F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通用工程机械在不同地形的安全行走操作要点</w:t>
            </w:r>
          </w:p>
          <w:p w14:paraId="00DD43F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作业现场的安全规则</w:t>
            </w:r>
          </w:p>
        </w:tc>
        <w:tc>
          <w:tcPr>
            <w:tcW w:w="1148" w:type="dxa"/>
            <w:shd w:val="clear" w:color="auto" w:fill="auto"/>
            <w:vAlign w:val="center"/>
          </w:tcPr>
          <w:p w14:paraId="00DD43FE"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406" w14:textId="77777777" w:rsidTr="007B5F64">
        <w:trPr>
          <w:trHeight w:val="774"/>
        </w:trPr>
        <w:tc>
          <w:tcPr>
            <w:tcW w:w="1255" w:type="dxa"/>
            <w:vMerge w:val="restart"/>
            <w:shd w:val="clear" w:color="auto" w:fill="auto"/>
            <w:vAlign w:val="center"/>
          </w:tcPr>
          <w:p w14:paraId="00DD440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通用工程机械安全操作</w:t>
            </w:r>
          </w:p>
        </w:tc>
        <w:tc>
          <w:tcPr>
            <w:tcW w:w="2114" w:type="dxa"/>
            <w:shd w:val="clear" w:color="auto" w:fill="auto"/>
            <w:vAlign w:val="center"/>
          </w:tcPr>
          <w:p w14:paraId="00DD440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启动与停机安全操作</w:t>
            </w:r>
          </w:p>
        </w:tc>
        <w:tc>
          <w:tcPr>
            <w:tcW w:w="4562" w:type="dxa"/>
            <w:shd w:val="clear" w:color="auto" w:fill="auto"/>
            <w:vAlign w:val="center"/>
          </w:tcPr>
          <w:p w14:paraId="00DD4402"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各类工程机械启动前的检查流程与要点</w:t>
            </w:r>
          </w:p>
          <w:p w14:paraId="00DD440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启动步骤与顺序规范和正确操作方法</w:t>
            </w:r>
          </w:p>
          <w:p w14:paraId="00DD440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停机时的注意事项，设备停放位置与姿态等</w:t>
            </w:r>
          </w:p>
        </w:tc>
        <w:tc>
          <w:tcPr>
            <w:tcW w:w="1148" w:type="dxa"/>
            <w:shd w:val="clear" w:color="auto" w:fill="auto"/>
            <w:vAlign w:val="center"/>
          </w:tcPr>
          <w:p w14:paraId="00DD4405"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40C" w14:textId="77777777" w:rsidTr="007B5F64">
        <w:trPr>
          <w:trHeight w:val="774"/>
        </w:trPr>
        <w:tc>
          <w:tcPr>
            <w:tcW w:w="1255" w:type="dxa"/>
            <w:vMerge/>
            <w:shd w:val="clear" w:color="auto" w:fill="auto"/>
            <w:vAlign w:val="center"/>
          </w:tcPr>
          <w:p w14:paraId="00DD4407"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408"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行驶与转移安全操作</w:t>
            </w:r>
          </w:p>
        </w:tc>
        <w:tc>
          <w:tcPr>
            <w:tcW w:w="4562" w:type="dxa"/>
            <w:shd w:val="clear" w:color="auto" w:fill="auto"/>
            <w:vAlign w:val="center"/>
          </w:tcPr>
          <w:p w14:paraId="00DD4409"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 xml:space="preserve">1. </w:t>
            </w:r>
            <w:r>
              <w:rPr>
                <w:rFonts w:ascii="宋体" w:hAnsi="宋体" w:cs="宋体" w:hint="eastAsia"/>
                <w:sz w:val="18"/>
                <w:szCs w:val="18"/>
              </w:rPr>
              <w:t>在不同路况下工程机械的行驶速度控制与转向操作技巧</w:t>
            </w:r>
          </w:p>
          <w:p w14:paraId="00DD440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行驶过程中的视野盲区应对方法与人员指挥协作要点</w:t>
            </w:r>
          </w:p>
        </w:tc>
        <w:tc>
          <w:tcPr>
            <w:tcW w:w="1148" w:type="dxa"/>
            <w:shd w:val="clear" w:color="auto" w:fill="auto"/>
            <w:vAlign w:val="center"/>
          </w:tcPr>
          <w:p w14:paraId="00DD440B"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413" w14:textId="77777777" w:rsidTr="007B5F64">
        <w:trPr>
          <w:trHeight w:val="774"/>
        </w:trPr>
        <w:tc>
          <w:tcPr>
            <w:tcW w:w="1255" w:type="dxa"/>
            <w:vMerge/>
            <w:shd w:val="clear" w:color="auto" w:fill="auto"/>
            <w:vAlign w:val="center"/>
          </w:tcPr>
          <w:p w14:paraId="00DD440D"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40E"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作业安全操作规范</w:t>
            </w:r>
          </w:p>
        </w:tc>
        <w:tc>
          <w:tcPr>
            <w:tcW w:w="4562" w:type="dxa"/>
            <w:shd w:val="clear" w:color="auto" w:fill="auto"/>
            <w:vAlign w:val="center"/>
          </w:tcPr>
          <w:p w14:paraId="00DD440F"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针对不同类型工程机械的作业前准备工作</w:t>
            </w:r>
          </w:p>
          <w:p w14:paraId="00DD441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 xml:space="preserve">2. </w:t>
            </w:r>
            <w:r>
              <w:rPr>
                <w:rFonts w:ascii="宋体" w:hAnsi="宋体" w:cs="宋体" w:hint="eastAsia"/>
                <w:sz w:val="18"/>
                <w:szCs w:val="18"/>
              </w:rPr>
              <w:t>作业过程中的操作规范与限制等</w:t>
            </w:r>
          </w:p>
          <w:p w14:paraId="00DD441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复杂救援场景下的作业安全要点与特殊操作方法</w:t>
            </w:r>
          </w:p>
        </w:tc>
        <w:tc>
          <w:tcPr>
            <w:tcW w:w="1148" w:type="dxa"/>
            <w:shd w:val="clear" w:color="auto" w:fill="auto"/>
            <w:vAlign w:val="center"/>
          </w:tcPr>
          <w:p w14:paraId="00DD4412"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418" w14:textId="77777777" w:rsidTr="007B5F64">
        <w:trPr>
          <w:trHeight w:val="519"/>
        </w:trPr>
        <w:tc>
          <w:tcPr>
            <w:tcW w:w="1255" w:type="dxa"/>
            <w:vMerge/>
            <w:shd w:val="clear" w:color="auto" w:fill="auto"/>
            <w:vAlign w:val="center"/>
          </w:tcPr>
          <w:p w14:paraId="00DD4414"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41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安全距离与规定</w:t>
            </w:r>
          </w:p>
        </w:tc>
        <w:tc>
          <w:tcPr>
            <w:tcW w:w="4562" w:type="dxa"/>
            <w:shd w:val="clear" w:color="auto" w:fill="auto"/>
            <w:vAlign w:val="center"/>
          </w:tcPr>
          <w:p w14:paraId="00DD441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电力线路、地下管线的安全距离相关国家标准与行业规范</w:t>
            </w:r>
            <w:r>
              <w:rPr>
                <w:rFonts w:ascii="宋体" w:hAnsi="宋体" w:cs="宋体" w:hint="eastAsia"/>
                <w:sz w:val="18"/>
                <w:szCs w:val="18"/>
              </w:rPr>
              <w:t>2.</w:t>
            </w:r>
            <w:r>
              <w:rPr>
                <w:rFonts w:ascii="宋体" w:hAnsi="宋体" w:cs="宋体" w:hint="eastAsia"/>
                <w:sz w:val="18"/>
                <w:szCs w:val="18"/>
              </w:rPr>
              <w:t>安全距离不足可能导致的危险后果分析</w:t>
            </w:r>
          </w:p>
        </w:tc>
        <w:tc>
          <w:tcPr>
            <w:tcW w:w="1148" w:type="dxa"/>
            <w:shd w:val="clear" w:color="auto" w:fill="auto"/>
            <w:vAlign w:val="center"/>
          </w:tcPr>
          <w:p w14:paraId="00DD4417"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41F" w14:textId="77777777" w:rsidTr="007B5F64">
        <w:trPr>
          <w:trHeight w:val="785"/>
        </w:trPr>
        <w:tc>
          <w:tcPr>
            <w:tcW w:w="1255" w:type="dxa"/>
            <w:vMerge/>
            <w:shd w:val="clear" w:color="auto" w:fill="auto"/>
            <w:vAlign w:val="center"/>
          </w:tcPr>
          <w:p w14:paraId="00DD4419" w14:textId="77777777" w:rsidR="00136E9C" w:rsidRDefault="00136E9C">
            <w:pPr>
              <w:spacing w:line="240" w:lineRule="auto"/>
              <w:rPr>
                <w:rFonts w:ascii="宋体" w:hAnsi="宋体" w:cs="宋体" w:hint="eastAsia"/>
                <w:sz w:val="18"/>
                <w:szCs w:val="18"/>
              </w:rPr>
            </w:pPr>
          </w:p>
        </w:tc>
        <w:tc>
          <w:tcPr>
            <w:tcW w:w="2114" w:type="dxa"/>
            <w:shd w:val="clear" w:color="auto" w:fill="auto"/>
            <w:vAlign w:val="center"/>
          </w:tcPr>
          <w:p w14:paraId="00DD441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应急情况处理</w:t>
            </w:r>
          </w:p>
        </w:tc>
        <w:tc>
          <w:tcPr>
            <w:tcW w:w="4562" w:type="dxa"/>
            <w:shd w:val="clear" w:color="auto" w:fill="auto"/>
            <w:vAlign w:val="center"/>
          </w:tcPr>
          <w:p w14:paraId="00DD441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 xml:space="preserve">1. </w:t>
            </w:r>
            <w:r>
              <w:rPr>
                <w:rFonts w:ascii="宋体" w:hAnsi="宋体" w:cs="宋体" w:hint="eastAsia"/>
                <w:sz w:val="18"/>
                <w:szCs w:val="18"/>
              </w:rPr>
              <w:t>常见应急情况的预防措施与应急预案制定要点</w:t>
            </w:r>
          </w:p>
          <w:p w14:paraId="00DD441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应急处理时的操作步骤与方法</w:t>
            </w:r>
          </w:p>
          <w:p w14:paraId="00DD441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应急设备的使用方法与存放位置</w:t>
            </w:r>
          </w:p>
        </w:tc>
        <w:tc>
          <w:tcPr>
            <w:tcW w:w="1148" w:type="dxa"/>
            <w:shd w:val="clear" w:color="auto" w:fill="auto"/>
            <w:vAlign w:val="center"/>
          </w:tcPr>
          <w:p w14:paraId="00DD441E"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bl>
    <w:p w14:paraId="00DD4420" w14:textId="77777777" w:rsidR="00136E9C" w:rsidRDefault="00136E9C">
      <w:pPr>
        <w:pStyle w:val="afffff7"/>
        <w:ind w:firstLine="420"/>
      </w:pPr>
    </w:p>
    <w:p w14:paraId="16D5079D" w14:textId="77777777" w:rsidR="007B5F64" w:rsidRDefault="007B5F64">
      <w:pPr>
        <w:pStyle w:val="afffff7"/>
        <w:spacing w:line="360" w:lineRule="auto"/>
        <w:ind w:firstLineChars="1000" w:firstLine="2100"/>
      </w:pPr>
      <w:r>
        <w:br w:type="page"/>
      </w:r>
    </w:p>
    <w:p w14:paraId="00DD4426" w14:textId="3335178B" w:rsidR="00136E9C" w:rsidRDefault="004A0C1B">
      <w:pPr>
        <w:pStyle w:val="afffff7"/>
        <w:spacing w:line="360" w:lineRule="auto"/>
        <w:ind w:firstLineChars="1000" w:firstLine="2100"/>
      </w:pPr>
      <w:r>
        <w:rPr>
          <w:rFonts w:hint="eastAsia"/>
        </w:rPr>
        <w:lastRenderedPageBreak/>
        <w:t xml:space="preserve">A.1 </w:t>
      </w:r>
      <w:r>
        <w:rPr>
          <w:rFonts w:hint="eastAsia"/>
        </w:rPr>
        <w:t>通用工程机械救援指挥协调训练科目与内容要点</w:t>
      </w:r>
      <w:r>
        <w:rPr>
          <w:rFonts w:hint="eastAsia"/>
        </w:rPr>
        <w:t>(</w:t>
      </w:r>
      <w:r>
        <w:rPr>
          <w:rFonts w:hint="eastAsia"/>
        </w:rPr>
        <w:t>续）</w:t>
      </w:r>
    </w:p>
    <w:p w14:paraId="00DD4427" w14:textId="77777777" w:rsidR="00136E9C" w:rsidRDefault="00136E9C">
      <w:pPr>
        <w:pStyle w:val="afffff7"/>
        <w:ind w:firstLine="420"/>
      </w:pPr>
    </w:p>
    <w:tbl>
      <w:tblPr>
        <w:tblStyle w:val="affff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54"/>
        <w:gridCol w:w="2113"/>
        <w:gridCol w:w="4563"/>
        <w:gridCol w:w="1148"/>
      </w:tblGrid>
      <w:tr w:rsidR="00136E9C" w14:paraId="00DD442E" w14:textId="77777777" w:rsidTr="007B5F64">
        <w:trPr>
          <w:trHeight w:val="825"/>
        </w:trPr>
        <w:tc>
          <w:tcPr>
            <w:tcW w:w="1254" w:type="dxa"/>
            <w:vMerge w:val="restart"/>
            <w:shd w:val="clear" w:color="auto" w:fill="auto"/>
            <w:vAlign w:val="center"/>
          </w:tcPr>
          <w:p w14:paraId="00DD4428"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不同机械之间的协同作业</w:t>
            </w:r>
          </w:p>
        </w:tc>
        <w:tc>
          <w:tcPr>
            <w:tcW w:w="2113" w:type="dxa"/>
            <w:shd w:val="clear" w:color="auto" w:fill="auto"/>
            <w:vAlign w:val="center"/>
          </w:tcPr>
          <w:p w14:paraId="00DD4429"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工程机械救援作业组织与实施</w:t>
            </w:r>
          </w:p>
        </w:tc>
        <w:tc>
          <w:tcPr>
            <w:tcW w:w="4563" w:type="dxa"/>
            <w:shd w:val="clear" w:color="auto" w:fill="auto"/>
            <w:vAlign w:val="center"/>
          </w:tcPr>
          <w:p w14:paraId="00DD442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工程机械的现场布局与编队</w:t>
            </w:r>
          </w:p>
          <w:p w14:paraId="00DD442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作业任务的分配与排序</w:t>
            </w:r>
          </w:p>
          <w:p w14:paraId="00DD442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现场交通与物流管理</w:t>
            </w:r>
          </w:p>
        </w:tc>
        <w:tc>
          <w:tcPr>
            <w:tcW w:w="1148" w:type="dxa"/>
            <w:shd w:val="clear" w:color="auto" w:fill="auto"/>
            <w:vAlign w:val="center"/>
          </w:tcPr>
          <w:p w14:paraId="00DD442D"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437" w14:textId="77777777" w:rsidTr="007B5F64">
        <w:trPr>
          <w:trHeight w:val="1357"/>
        </w:trPr>
        <w:tc>
          <w:tcPr>
            <w:tcW w:w="1254" w:type="dxa"/>
            <w:vMerge/>
            <w:shd w:val="clear" w:color="auto" w:fill="auto"/>
            <w:vAlign w:val="center"/>
          </w:tcPr>
          <w:p w14:paraId="00DD442F" w14:textId="77777777" w:rsidR="00136E9C" w:rsidRDefault="00136E9C">
            <w:pPr>
              <w:spacing w:line="240" w:lineRule="auto"/>
              <w:rPr>
                <w:rFonts w:ascii="宋体" w:hAnsi="宋体" w:cs="宋体" w:hint="eastAsia"/>
                <w:sz w:val="18"/>
                <w:szCs w:val="18"/>
              </w:rPr>
            </w:pPr>
          </w:p>
        </w:tc>
        <w:tc>
          <w:tcPr>
            <w:tcW w:w="2113" w:type="dxa"/>
            <w:shd w:val="clear" w:color="auto" w:fill="auto"/>
            <w:vAlign w:val="center"/>
          </w:tcPr>
          <w:p w14:paraId="00DD4430"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地震灾害现场协同作业</w:t>
            </w:r>
          </w:p>
        </w:tc>
        <w:tc>
          <w:tcPr>
            <w:tcW w:w="4563" w:type="dxa"/>
            <w:shd w:val="clear" w:color="auto" w:fill="auto"/>
            <w:vAlign w:val="center"/>
          </w:tcPr>
          <w:p w14:paraId="00DD4431"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地</w:t>
            </w:r>
            <w:r>
              <w:rPr>
                <w:rFonts w:ascii="宋体" w:hAnsi="宋体" w:cs="宋体" w:hint="eastAsia"/>
                <w:sz w:val="18"/>
                <w:szCs w:val="18"/>
              </w:rPr>
              <w:t>震灾害现场作业区域划分原则与方法详细讲解</w:t>
            </w:r>
          </w:p>
          <w:p w14:paraId="00DD4432"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各机械在</w:t>
            </w:r>
            <w:r>
              <w:rPr>
                <w:rFonts w:ascii="宋体" w:hAnsi="宋体" w:cs="宋体" w:hint="eastAsia"/>
                <w:sz w:val="18"/>
                <w:szCs w:val="18"/>
              </w:rPr>
              <w:t>地震灾害</w:t>
            </w:r>
            <w:r>
              <w:rPr>
                <w:rFonts w:ascii="宋体" w:hAnsi="宋体" w:cs="宋体" w:hint="eastAsia"/>
                <w:sz w:val="18"/>
                <w:szCs w:val="18"/>
              </w:rPr>
              <w:t>下的作业范围确定方法与安全考量</w:t>
            </w:r>
          </w:p>
          <w:p w14:paraId="00DD443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安全距离的计算依据与确认方法</w:t>
            </w:r>
          </w:p>
          <w:p w14:paraId="00DD443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4.</w:t>
            </w:r>
            <w:r>
              <w:rPr>
                <w:rFonts w:ascii="宋体" w:hAnsi="宋体" w:cs="宋体" w:hint="eastAsia"/>
                <w:sz w:val="18"/>
                <w:szCs w:val="18"/>
              </w:rPr>
              <w:t>地震灾害现场</w:t>
            </w:r>
            <w:r>
              <w:rPr>
                <w:rFonts w:ascii="宋体" w:hAnsi="宋体" w:cs="宋体" w:hint="eastAsia"/>
                <w:sz w:val="18"/>
                <w:szCs w:val="18"/>
              </w:rPr>
              <w:t>作业顺序安排的详细步骤与协同要点</w:t>
            </w:r>
          </w:p>
          <w:p w14:paraId="00DD443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5</w:t>
            </w:r>
            <w:r>
              <w:rPr>
                <w:rFonts w:ascii="宋体" w:hAnsi="宋体" w:cs="宋体" w:hint="eastAsia"/>
                <w:sz w:val="18"/>
                <w:szCs w:val="18"/>
              </w:rPr>
              <w:t>各阶段机械之间的配合要点</w:t>
            </w:r>
          </w:p>
        </w:tc>
        <w:tc>
          <w:tcPr>
            <w:tcW w:w="1148" w:type="dxa"/>
            <w:shd w:val="clear" w:color="auto" w:fill="auto"/>
            <w:vAlign w:val="center"/>
          </w:tcPr>
          <w:p w14:paraId="00DD4436"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440" w14:textId="77777777" w:rsidTr="007B5F64">
        <w:trPr>
          <w:trHeight w:val="1357"/>
        </w:trPr>
        <w:tc>
          <w:tcPr>
            <w:tcW w:w="1254" w:type="dxa"/>
            <w:vMerge/>
            <w:shd w:val="clear" w:color="auto" w:fill="auto"/>
            <w:vAlign w:val="center"/>
          </w:tcPr>
          <w:p w14:paraId="00DD4438" w14:textId="77777777" w:rsidR="00136E9C" w:rsidRDefault="00136E9C">
            <w:pPr>
              <w:spacing w:line="240" w:lineRule="auto"/>
              <w:rPr>
                <w:rFonts w:ascii="宋体" w:hAnsi="宋体" w:cs="宋体" w:hint="eastAsia"/>
                <w:sz w:val="18"/>
                <w:szCs w:val="18"/>
              </w:rPr>
            </w:pPr>
          </w:p>
        </w:tc>
        <w:tc>
          <w:tcPr>
            <w:tcW w:w="2113" w:type="dxa"/>
            <w:shd w:val="clear" w:color="auto" w:fill="auto"/>
            <w:vAlign w:val="center"/>
          </w:tcPr>
          <w:p w14:paraId="00DD4439"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洪涝灾害现场协同作业</w:t>
            </w:r>
          </w:p>
        </w:tc>
        <w:tc>
          <w:tcPr>
            <w:tcW w:w="4563" w:type="dxa"/>
            <w:shd w:val="clear" w:color="auto" w:fill="auto"/>
            <w:vAlign w:val="center"/>
          </w:tcPr>
          <w:p w14:paraId="00DD443A"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洪涝</w:t>
            </w:r>
            <w:r>
              <w:rPr>
                <w:rFonts w:ascii="宋体" w:hAnsi="宋体" w:cs="宋体" w:hint="eastAsia"/>
                <w:sz w:val="18"/>
                <w:szCs w:val="18"/>
              </w:rPr>
              <w:t>灾害现场作业区域划分原则与方法详细讲解</w:t>
            </w:r>
          </w:p>
          <w:p w14:paraId="00DD443B"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各机械在</w:t>
            </w:r>
            <w:r>
              <w:rPr>
                <w:rFonts w:ascii="宋体" w:hAnsi="宋体" w:cs="宋体" w:hint="eastAsia"/>
                <w:sz w:val="18"/>
                <w:szCs w:val="18"/>
              </w:rPr>
              <w:t>洪涝灾害</w:t>
            </w:r>
            <w:r>
              <w:rPr>
                <w:rFonts w:ascii="宋体" w:hAnsi="宋体" w:cs="宋体" w:hint="eastAsia"/>
                <w:sz w:val="18"/>
                <w:szCs w:val="18"/>
              </w:rPr>
              <w:t>下的作业范围确定方法与安全考量</w:t>
            </w:r>
          </w:p>
          <w:p w14:paraId="00DD443C"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安全距离的计算依据与确认方法</w:t>
            </w:r>
          </w:p>
          <w:p w14:paraId="00DD443D"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4.</w:t>
            </w:r>
            <w:r>
              <w:rPr>
                <w:rFonts w:ascii="宋体" w:hAnsi="宋体" w:cs="宋体" w:hint="eastAsia"/>
                <w:sz w:val="18"/>
                <w:szCs w:val="18"/>
              </w:rPr>
              <w:t>洪涝</w:t>
            </w:r>
            <w:r>
              <w:rPr>
                <w:rFonts w:ascii="宋体" w:hAnsi="宋体" w:cs="宋体" w:hint="eastAsia"/>
                <w:sz w:val="18"/>
                <w:szCs w:val="18"/>
              </w:rPr>
              <w:t>灾害现场</w:t>
            </w:r>
            <w:r>
              <w:rPr>
                <w:rFonts w:ascii="宋体" w:hAnsi="宋体" w:cs="宋体" w:hint="eastAsia"/>
                <w:sz w:val="18"/>
                <w:szCs w:val="18"/>
              </w:rPr>
              <w:t>作业顺序安排的详细步骤与协同要点</w:t>
            </w:r>
          </w:p>
          <w:p w14:paraId="00DD443E"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5</w:t>
            </w:r>
            <w:r>
              <w:rPr>
                <w:rFonts w:ascii="宋体" w:hAnsi="宋体" w:cs="宋体" w:hint="eastAsia"/>
                <w:sz w:val="18"/>
                <w:szCs w:val="18"/>
              </w:rPr>
              <w:t>各阶段机械之间的配合要点</w:t>
            </w:r>
          </w:p>
        </w:tc>
        <w:tc>
          <w:tcPr>
            <w:tcW w:w="1148" w:type="dxa"/>
            <w:shd w:val="clear" w:color="auto" w:fill="auto"/>
            <w:vAlign w:val="center"/>
          </w:tcPr>
          <w:p w14:paraId="00DD443F"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r w:rsidR="00136E9C" w14:paraId="00DD4449" w14:textId="77777777" w:rsidTr="007B5F64">
        <w:trPr>
          <w:trHeight w:val="1385"/>
        </w:trPr>
        <w:tc>
          <w:tcPr>
            <w:tcW w:w="1254" w:type="dxa"/>
            <w:vMerge/>
            <w:shd w:val="clear" w:color="auto" w:fill="auto"/>
            <w:vAlign w:val="center"/>
          </w:tcPr>
          <w:p w14:paraId="00DD4441" w14:textId="77777777" w:rsidR="00136E9C" w:rsidRDefault="00136E9C">
            <w:pPr>
              <w:spacing w:line="240" w:lineRule="auto"/>
              <w:rPr>
                <w:rFonts w:ascii="宋体" w:hAnsi="宋体" w:cs="宋体" w:hint="eastAsia"/>
                <w:sz w:val="18"/>
                <w:szCs w:val="18"/>
              </w:rPr>
            </w:pPr>
          </w:p>
        </w:tc>
        <w:tc>
          <w:tcPr>
            <w:tcW w:w="2113" w:type="dxa"/>
            <w:shd w:val="clear" w:color="auto" w:fill="auto"/>
            <w:vAlign w:val="center"/>
          </w:tcPr>
          <w:p w14:paraId="00DD4442"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地质灾害现场协同作业</w:t>
            </w:r>
          </w:p>
        </w:tc>
        <w:tc>
          <w:tcPr>
            <w:tcW w:w="4563" w:type="dxa"/>
            <w:shd w:val="clear" w:color="auto" w:fill="auto"/>
            <w:vAlign w:val="center"/>
          </w:tcPr>
          <w:p w14:paraId="00DD4443"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地质</w:t>
            </w:r>
            <w:r>
              <w:rPr>
                <w:rFonts w:ascii="宋体" w:hAnsi="宋体" w:cs="宋体" w:hint="eastAsia"/>
                <w:sz w:val="18"/>
                <w:szCs w:val="18"/>
              </w:rPr>
              <w:t>灾害现场作业区域划分原则与方法详细讲解</w:t>
            </w:r>
          </w:p>
          <w:p w14:paraId="00DD4444"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各机械在</w:t>
            </w:r>
            <w:r>
              <w:rPr>
                <w:rFonts w:ascii="宋体" w:hAnsi="宋体" w:cs="宋体" w:hint="eastAsia"/>
                <w:sz w:val="18"/>
                <w:szCs w:val="18"/>
              </w:rPr>
              <w:t>地质灾害</w:t>
            </w:r>
            <w:r>
              <w:rPr>
                <w:rFonts w:ascii="宋体" w:hAnsi="宋体" w:cs="宋体" w:hint="eastAsia"/>
                <w:sz w:val="18"/>
                <w:szCs w:val="18"/>
              </w:rPr>
              <w:t>下的作业范围确定方法与安全考量</w:t>
            </w:r>
          </w:p>
          <w:p w14:paraId="00DD4445"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3.</w:t>
            </w:r>
            <w:r>
              <w:rPr>
                <w:rFonts w:ascii="宋体" w:hAnsi="宋体" w:cs="宋体" w:hint="eastAsia"/>
                <w:sz w:val="18"/>
                <w:szCs w:val="18"/>
              </w:rPr>
              <w:t>安全距离的计算依据与确认方法</w:t>
            </w:r>
          </w:p>
          <w:p w14:paraId="00DD4446"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4.</w:t>
            </w:r>
            <w:r>
              <w:rPr>
                <w:rFonts w:ascii="宋体" w:hAnsi="宋体" w:cs="宋体" w:hint="eastAsia"/>
                <w:sz w:val="18"/>
                <w:szCs w:val="18"/>
              </w:rPr>
              <w:t>地质</w:t>
            </w:r>
            <w:r>
              <w:rPr>
                <w:rFonts w:ascii="宋体" w:hAnsi="宋体" w:cs="宋体" w:hint="eastAsia"/>
                <w:sz w:val="18"/>
                <w:szCs w:val="18"/>
              </w:rPr>
              <w:t>灾害现场</w:t>
            </w:r>
            <w:r>
              <w:rPr>
                <w:rFonts w:ascii="宋体" w:hAnsi="宋体" w:cs="宋体" w:hint="eastAsia"/>
                <w:sz w:val="18"/>
                <w:szCs w:val="18"/>
              </w:rPr>
              <w:t>作业顺序安排的详细步骤与协同要点</w:t>
            </w:r>
          </w:p>
          <w:p w14:paraId="00DD4447" w14:textId="77777777" w:rsidR="00136E9C" w:rsidRDefault="004A0C1B">
            <w:pPr>
              <w:spacing w:line="240" w:lineRule="auto"/>
              <w:rPr>
                <w:rFonts w:ascii="宋体" w:hAnsi="宋体" w:cs="宋体" w:hint="eastAsia"/>
                <w:sz w:val="18"/>
                <w:szCs w:val="18"/>
              </w:rPr>
            </w:pPr>
            <w:r>
              <w:rPr>
                <w:rFonts w:ascii="宋体" w:hAnsi="宋体" w:cs="宋体" w:hint="eastAsia"/>
                <w:sz w:val="18"/>
                <w:szCs w:val="18"/>
              </w:rPr>
              <w:t>5</w:t>
            </w:r>
            <w:r>
              <w:rPr>
                <w:rFonts w:ascii="宋体" w:hAnsi="宋体" w:cs="宋体" w:hint="eastAsia"/>
                <w:sz w:val="18"/>
                <w:szCs w:val="18"/>
              </w:rPr>
              <w:t>各阶段机械之间的配合要点</w:t>
            </w:r>
          </w:p>
        </w:tc>
        <w:tc>
          <w:tcPr>
            <w:tcW w:w="1148" w:type="dxa"/>
            <w:shd w:val="clear" w:color="auto" w:fill="auto"/>
            <w:vAlign w:val="center"/>
          </w:tcPr>
          <w:p w14:paraId="00DD4448" w14:textId="77777777" w:rsidR="00136E9C" w:rsidRDefault="004A0C1B">
            <w:pPr>
              <w:spacing w:line="240" w:lineRule="auto"/>
              <w:jc w:val="center"/>
              <w:rPr>
                <w:rFonts w:ascii="宋体" w:hAnsi="宋体" w:cs="宋体" w:hint="eastAsia"/>
                <w:sz w:val="18"/>
                <w:szCs w:val="18"/>
              </w:rPr>
            </w:pPr>
            <w:r>
              <w:rPr>
                <w:rFonts w:ascii="宋体" w:hAnsi="宋体" w:cs="宋体" w:hint="eastAsia"/>
                <w:sz w:val="18"/>
                <w:szCs w:val="18"/>
              </w:rPr>
              <w:t>实操</w:t>
            </w:r>
          </w:p>
        </w:tc>
      </w:tr>
    </w:tbl>
    <w:p w14:paraId="00DD444A" w14:textId="77777777" w:rsidR="00136E9C" w:rsidRDefault="00136E9C">
      <w:pPr>
        <w:pStyle w:val="afffff7"/>
        <w:ind w:firstLine="420"/>
      </w:pPr>
    </w:p>
    <w:p w14:paraId="00DD444B" w14:textId="77777777" w:rsidR="00136E9C" w:rsidRDefault="00136E9C">
      <w:pPr>
        <w:pStyle w:val="afffff7"/>
        <w:ind w:firstLine="420"/>
      </w:pPr>
    </w:p>
    <w:p w14:paraId="00DD4462" w14:textId="77777777" w:rsidR="00136E9C" w:rsidRDefault="00136E9C">
      <w:pPr>
        <w:pStyle w:val="aff3"/>
        <w:numPr>
          <w:ilvl w:val="255"/>
          <w:numId w:val="0"/>
        </w:numPr>
        <w:spacing w:after="120"/>
        <w:jc w:val="both"/>
      </w:pPr>
    </w:p>
    <w:p w14:paraId="198BCE9B" w14:textId="77777777" w:rsidR="007B5F64" w:rsidRDefault="007B5F64">
      <w:pPr>
        <w:pStyle w:val="aff3"/>
        <w:spacing w:after="120"/>
        <w:sectPr w:rsidR="007B5F64">
          <w:pgSz w:w="11906" w:h="16838"/>
          <w:pgMar w:top="1928" w:right="1134" w:bottom="1134" w:left="1134" w:header="1418" w:footer="1134" w:gutter="284"/>
          <w:cols w:space="425"/>
          <w:formProt w:val="0"/>
          <w:docGrid w:linePitch="312"/>
        </w:sectPr>
      </w:pPr>
      <w:bookmarkStart w:id="401" w:name="_Toc6544"/>
    </w:p>
    <w:p w14:paraId="00DD4463" w14:textId="77777777" w:rsidR="00136E9C" w:rsidRDefault="004A0C1B">
      <w:pPr>
        <w:pStyle w:val="aff3"/>
        <w:spacing w:after="120"/>
      </w:pPr>
      <w:r>
        <w:lastRenderedPageBreak/>
        <w:br/>
      </w:r>
      <w:bookmarkStart w:id="402" w:name="_Toc186841655"/>
      <w:r>
        <w:rPr>
          <w:rFonts w:hint="eastAsia"/>
        </w:rPr>
        <w:t>（资料性）</w:t>
      </w:r>
      <w:r>
        <w:br/>
      </w:r>
      <w:bookmarkEnd w:id="398"/>
      <w:r>
        <w:rPr>
          <w:rFonts w:hint="eastAsia"/>
        </w:rPr>
        <w:t>演练科目</w:t>
      </w:r>
      <w:bookmarkEnd w:id="399"/>
      <w:bookmarkEnd w:id="400"/>
      <w:bookmarkEnd w:id="401"/>
      <w:bookmarkEnd w:id="402"/>
    </w:p>
    <w:p w14:paraId="00DD4464" w14:textId="77777777" w:rsidR="00136E9C" w:rsidRDefault="004A0C1B">
      <w:pPr>
        <w:pStyle w:val="afffff7"/>
        <w:spacing w:line="360" w:lineRule="auto"/>
        <w:ind w:firstLine="420"/>
      </w:pPr>
      <w:r>
        <w:rPr>
          <w:rFonts w:hint="eastAsia"/>
        </w:rPr>
        <w:t>关键科目</w:t>
      </w:r>
      <w:r>
        <w:rPr>
          <w:rFonts w:hint="eastAsia"/>
        </w:rPr>
        <w:t>的演练内容及演练方式</w:t>
      </w:r>
      <w:r>
        <w:rPr>
          <w:rFonts w:hint="eastAsia"/>
        </w:rPr>
        <w:t>，</w:t>
      </w:r>
      <w:r>
        <w:rPr>
          <w:rFonts w:hint="eastAsia"/>
        </w:rPr>
        <w:t>具体内容如下表</w:t>
      </w:r>
      <w:r>
        <w:rPr>
          <w:rFonts w:hint="eastAsia"/>
        </w:rPr>
        <w:t xml:space="preserve">B.1 </w:t>
      </w:r>
      <w:r>
        <w:rPr>
          <w:rFonts w:hint="eastAsia"/>
        </w:rPr>
        <w:t>：</w:t>
      </w:r>
    </w:p>
    <w:p w14:paraId="00DD4465" w14:textId="77777777" w:rsidR="00136E9C" w:rsidRDefault="004A0C1B">
      <w:pPr>
        <w:pStyle w:val="afffff7"/>
        <w:spacing w:line="360" w:lineRule="auto"/>
        <w:ind w:firstLineChars="1800" w:firstLine="3780"/>
      </w:pPr>
      <w:r>
        <w:rPr>
          <w:rFonts w:hint="eastAsia"/>
        </w:rPr>
        <w:t>表</w:t>
      </w:r>
      <w:r>
        <w:rPr>
          <w:rFonts w:hint="eastAsia"/>
        </w:rPr>
        <w:t xml:space="preserve">B.1 </w:t>
      </w:r>
      <w:r>
        <w:rPr>
          <w:rFonts w:hint="eastAsia"/>
        </w:rPr>
        <w:t>演练科目</w:t>
      </w:r>
    </w:p>
    <w:tbl>
      <w:tblPr>
        <w:tblStyle w:val="affff8"/>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021"/>
        <w:gridCol w:w="5451"/>
        <w:gridCol w:w="2967"/>
      </w:tblGrid>
      <w:tr w:rsidR="00136E9C" w:rsidRPr="007B5F64" w14:paraId="00DD4469" w14:textId="77777777" w:rsidTr="007B5F64">
        <w:trPr>
          <w:trHeight w:val="391"/>
        </w:trPr>
        <w:tc>
          <w:tcPr>
            <w:tcW w:w="1021" w:type="dxa"/>
            <w:tcBorders>
              <w:top w:val="single" w:sz="8" w:space="0" w:color="auto"/>
              <w:bottom w:val="single" w:sz="8" w:space="0" w:color="auto"/>
            </w:tcBorders>
            <w:shd w:val="clear" w:color="auto" w:fill="auto"/>
            <w:vAlign w:val="center"/>
          </w:tcPr>
          <w:p w14:paraId="00DD4466" w14:textId="77777777" w:rsidR="00136E9C" w:rsidRPr="007B5F64" w:rsidRDefault="004A0C1B" w:rsidP="007B5F64">
            <w:pPr>
              <w:spacing w:line="240" w:lineRule="auto"/>
              <w:jc w:val="center"/>
              <w:rPr>
                <w:rFonts w:ascii="宋体" w:hAnsi="宋体" w:cs="宋体" w:hint="eastAsia"/>
                <w:sz w:val="18"/>
                <w:szCs w:val="18"/>
              </w:rPr>
            </w:pPr>
            <w:r w:rsidRPr="007B5F64">
              <w:rPr>
                <w:rFonts w:ascii="宋体" w:hAnsi="宋体" w:cs="宋体" w:hint="eastAsia"/>
                <w:sz w:val="18"/>
                <w:szCs w:val="18"/>
              </w:rPr>
              <w:t>科目</w:t>
            </w:r>
          </w:p>
        </w:tc>
        <w:tc>
          <w:tcPr>
            <w:tcW w:w="5451" w:type="dxa"/>
            <w:tcBorders>
              <w:top w:val="single" w:sz="8" w:space="0" w:color="auto"/>
              <w:bottom w:val="single" w:sz="8" w:space="0" w:color="auto"/>
            </w:tcBorders>
            <w:shd w:val="clear" w:color="auto" w:fill="auto"/>
            <w:vAlign w:val="center"/>
          </w:tcPr>
          <w:p w14:paraId="00DD4467" w14:textId="77777777" w:rsidR="00136E9C" w:rsidRPr="007B5F64" w:rsidRDefault="004A0C1B" w:rsidP="007B5F64">
            <w:pPr>
              <w:spacing w:line="240" w:lineRule="auto"/>
              <w:jc w:val="center"/>
              <w:rPr>
                <w:rFonts w:ascii="宋体" w:hAnsi="宋体" w:cs="宋体" w:hint="eastAsia"/>
                <w:sz w:val="18"/>
                <w:szCs w:val="18"/>
              </w:rPr>
            </w:pPr>
            <w:r w:rsidRPr="007B5F64">
              <w:rPr>
                <w:rFonts w:ascii="宋体" w:hAnsi="宋体" w:cs="宋体" w:hint="eastAsia"/>
                <w:sz w:val="18"/>
                <w:szCs w:val="18"/>
              </w:rPr>
              <w:t>演练内容</w:t>
            </w:r>
          </w:p>
        </w:tc>
        <w:tc>
          <w:tcPr>
            <w:tcW w:w="2967" w:type="dxa"/>
            <w:tcBorders>
              <w:top w:val="single" w:sz="8" w:space="0" w:color="auto"/>
              <w:bottom w:val="single" w:sz="8" w:space="0" w:color="auto"/>
            </w:tcBorders>
            <w:shd w:val="clear" w:color="auto" w:fill="auto"/>
            <w:vAlign w:val="center"/>
          </w:tcPr>
          <w:p w14:paraId="00DD4468" w14:textId="77777777" w:rsidR="00136E9C" w:rsidRPr="007B5F64" w:rsidRDefault="004A0C1B" w:rsidP="007B5F64">
            <w:pPr>
              <w:spacing w:line="240" w:lineRule="auto"/>
              <w:jc w:val="center"/>
              <w:rPr>
                <w:rFonts w:ascii="宋体" w:hAnsi="宋体" w:cs="宋体" w:hint="eastAsia"/>
                <w:sz w:val="18"/>
                <w:szCs w:val="18"/>
              </w:rPr>
            </w:pPr>
            <w:r w:rsidRPr="007B5F64">
              <w:rPr>
                <w:rFonts w:ascii="宋体" w:hAnsi="宋体" w:cs="宋体" w:hint="eastAsia"/>
                <w:sz w:val="18"/>
                <w:szCs w:val="18"/>
              </w:rPr>
              <w:t>演练方式</w:t>
            </w:r>
          </w:p>
        </w:tc>
      </w:tr>
      <w:tr w:rsidR="00136E9C" w:rsidRPr="007B5F64" w14:paraId="00DD446D" w14:textId="77777777" w:rsidTr="007B5F64">
        <w:trPr>
          <w:trHeight w:val="1124"/>
        </w:trPr>
        <w:tc>
          <w:tcPr>
            <w:tcW w:w="1021" w:type="dxa"/>
            <w:tcBorders>
              <w:top w:val="single" w:sz="8" w:space="0" w:color="auto"/>
            </w:tcBorders>
            <w:shd w:val="clear" w:color="auto" w:fill="auto"/>
            <w:vAlign w:val="center"/>
          </w:tcPr>
          <w:p w14:paraId="00DD446A"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救援指挥流程演练</w:t>
            </w:r>
          </w:p>
        </w:tc>
        <w:tc>
          <w:tcPr>
            <w:tcW w:w="5451" w:type="dxa"/>
            <w:tcBorders>
              <w:top w:val="single" w:sz="8" w:space="0" w:color="auto"/>
            </w:tcBorders>
            <w:shd w:val="clear" w:color="auto" w:fill="auto"/>
            <w:vAlign w:val="center"/>
          </w:tcPr>
          <w:p w14:paraId="00DD446B"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模拟复杂救援场景，如地震后建筑倒塌救援。学员分别扮演救援指挥员和安全员，按照指挥流程进行任务分配、协调工程机械队伍与其他救援力量的行动，根据现场情况做出决策并应对突发状况。</w:t>
            </w:r>
          </w:p>
        </w:tc>
        <w:tc>
          <w:tcPr>
            <w:tcW w:w="2967" w:type="dxa"/>
            <w:tcBorders>
              <w:top w:val="single" w:sz="8" w:space="0" w:color="auto"/>
            </w:tcBorders>
            <w:shd w:val="clear" w:color="auto" w:fill="auto"/>
            <w:vAlign w:val="center"/>
          </w:tcPr>
          <w:p w14:paraId="00DD446C"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实战演练结合桌面推演，先在模拟场地进行实地操作，后在室内复盘讨论决策过程。</w:t>
            </w:r>
          </w:p>
        </w:tc>
      </w:tr>
      <w:tr w:rsidR="00136E9C" w:rsidRPr="007B5F64" w14:paraId="00DD4471" w14:textId="77777777" w:rsidTr="007B5F64">
        <w:trPr>
          <w:trHeight w:val="1124"/>
        </w:trPr>
        <w:tc>
          <w:tcPr>
            <w:tcW w:w="1021" w:type="dxa"/>
            <w:shd w:val="clear" w:color="auto" w:fill="auto"/>
            <w:vAlign w:val="center"/>
          </w:tcPr>
          <w:p w14:paraId="00DD446E"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风险评估与防护演练</w:t>
            </w:r>
          </w:p>
        </w:tc>
        <w:tc>
          <w:tcPr>
            <w:tcW w:w="5451" w:type="dxa"/>
            <w:shd w:val="clear" w:color="auto" w:fill="auto"/>
            <w:vAlign w:val="center"/>
          </w:tcPr>
          <w:p w14:paraId="00DD446F"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设置包含多种危险源的模拟救援场景。学员识别现场危险源，运用风险评估方法确定风险等级，制定防护措施和应急预案，并正确选择和佩戴个体防护装备，对工程机械进行安全检查和防护设置。</w:t>
            </w:r>
          </w:p>
        </w:tc>
        <w:tc>
          <w:tcPr>
            <w:tcW w:w="2967" w:type="dxa"/>
            <w:shd w:val="clear" w:color="auto" w:fill="auto"/>
            <w:vAlign w:val="center"/>
          </w:tcPr>
          <w:p w14:paraId="00DD4470"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实地操作与案例分析相结合，学员在模拟场地操作后，分析类似案例中的风险评估与防护优缺点。</w:t>
            </w:r>
          </w:p>
        </w:tc>
      </w:tr>
      <w:tr w:rsidR="00136E9C" w:rsidRPr="007B5F64" w14:paraId="00DD4475" w14:textId="77777777" w:rsidTr="007B5F64">
        <w:trPr>
          <w:trHeight w:val="1124"/>
        </w:trPr>
        <w:tc>
          <w:tcPr>
            <w:tcW w:w="1021" w:type="dxa"/>
            <w:shd w:val="clear" w:color="auto" w:fill="auto"/>
            <w:vAlign w:val="center"/>
          </w:tcPr>
          <w:p w14:paraId="00DD4472"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信号与通讯演练</w:t>
            </w:r>
          </w:p>
        </w:tc>
        <w:tc>
          <w:tcPr>
            <w:tcW w:w="5451" w:type="dxa"/>
            <w:shd w:val="clear" w:color="auto" w:fill="auto"/>
            <w:vAlign w:val="center"/>
          </w:tcPr>
          <w:p w14:paraId="00DD4473"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模拟夜间或视野受限的救援场景</w:t>
            </w:r>
            <w:r w:rsidRPr="007B5F64">
              <w:rPr>
                <w:rFonts w:ascii="宋体" w:hAnsi="宋体" w:cs="宋体" w:hint="eastAsia"/>
                <w:sz w:val="18"/>
                <w:szCs w:val="18"/>
              </w:rPr>
              <w:t>，</w:t>
            </w:r>
            <w:r w:rsidRPr="007B5F64">
              <w:rPr>
                <w:rFonts w:ascii="宋体" w:hAnsi="宋体" w:cs="宋体" w:hint="eastAsia"/>
                <w:sz w:val="18"/>
                <w:szCs w:val="18"/>
              </w:rPr>
              <w:t>使用旗语、哨音、灯光信号进行信息传递，设置救援标识，操作音视频无线通讯设备保持联络，在复杂环境下准确传达指令和报告情况。</w:t>
            </w:r>
          </w:p>
        </w:tc>
        <w:tc>
          <w:tcPr>
            <w:tcW w:w="2967" w:type="dxa"/>
            <w:shd w:val="clear" w:color="auto" w:fill="auto"/>
            <w:vAlign w:val="center"/>
          </w:tcPr>
          <w:p w14:paraId="00DD4474"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实战演练，在模拟的恶劣环境场地中进行操作，设置不同难度的通讯任务。</w:t>
            </w:r>
          </w:p>
        </w:tc>
      </w:tr>
      <w:tr w:rsidR="00136E9C" w:rsidRPr="007B5F64" w14:paraId="00DD4479" w14:textId="77777777" w:rsidTr="007B5F64">
        <w:trPr>
          <w:trHeight w:val="1124"/>
        </w:trPr>
        <w:tc>
          <w:tcPr>
            <w:tcW w:w="1021" w:type="dxa"/>
            <w:shd w:val="clear" w:color="auto" w:fill="auto"/>
            <w:vAlign w:val="center"/>
          </w:tcPr>
          <w:p w14:paraId="00DD4476"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调配通用工程机械演练</w:t>
            </w:r>
          </w:p>
        </w:tc>
        <w:tc>
          <w:tcPr>
            <w:tcW w:w="5451" w:type="dxa"/>
            <w:shd w:val="clear" w:color="auto" w:fill="auto"/>
            <w:vAlign w:val="center"/>
          </w:tcPr>
          <w:p w14:paraId="00DD4477"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模拟大型救援行动，根据救援需求和设备清查情况制定调配方案，安排工程机械运输、分配不同类型设备到各作业区域，并根据任务进展动态调整设备投入数量，处理设备故障和后勤补给问题</w:t>
            </w:r>
          </w:p>
        </w:tc>
        <w:tc>
          <w:tcPr>
            <w:tcW w:w="2967" w:type="dxa"/>
            <w:shd w:val="clear" w:color="auto" w:fill="auto"/>
            <w:vAlign w:val="center"/>
          </w:tcPr>
          <w:p w14:paraId="00DD4478"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桌面演练与模拟操作结合，先在室内制定方案，后在模拟场地模拟实施过程。</w:t>
            </w:r>
          </w:p>
        </w:tc>
      </w:tr>
      <w:tr w:rsidR="00136E9C" w:rsidRPr="007B5F64" w14:paraId="00DD447D" w14:textId="77777777" w:rsidTr="007B5F64">
        <w:trPr>
          <w:trHeight w:val="1152"/>
        </w:trPr>
        <w:tc>
          <w:tcPr>
            <w:tcW w:w="1021" w:type="dxa"/>
            <w:shd w:val="clear" w:color="auto" w:fill="auto"/>
            <w:vAlign w:val="center"/>
          </w:tcPr>
          <w:p w14:paraId="00DD447A"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协同作业演练</w:t>
            </w:r>
          </w:p>
        </w:tc>
        <w:tc>
          <w:tcPr>
            <w:tcW w:w="5451" w:type="dxa"/>
            <w:shd w:val="clear" w:color="auto" w:fill="auto"/>
            <w:vAlign w:val="center"/>
          </w:tcPr>
          <w:p w14:paraId="00DD447B"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模拟地震、洪涝、地质灾害场景，指挥不同工程机械进行协同作业，包括作业区域划分、顺序安排和安全距离控制，处理协同过程中的碰撞风险、作业干扰等问题。</w:t>
            </w:r>
          </w:p>
        </w:tc>
        <w:tc>
          <w:tcPr>
            <w:tcW w:w="2967" w:type="dxa"/>
            <w:shd w:val="clear" w:color="auto" w:fill="auto"/>
            <w:vAlign w:val="center"/>
          </w:tcPr>
          <w:p w14:paraId="00DD447C" w14:textId="77777777" w:rsidR="00136E9C" w:rsidRPr="007B5F64" w:rsidRDefault="004A0C1B" w:rsidP="007B5F64">
            <w:pPr>
              <w:spacing w:line="240" w:lineRule="auto"/>
              <w:rPr>
                <w:rFonts w:ascii="宋体" w:hAnsi="宋体" w:cs="宋体" w:hint="eastAsia"/>
                <w:sz w:val="18"/>
                <w:szCs w:val="18"/>
              </w:rPr>
            </w:pPr>
            <w:r w:rsidRPr="007B5F64">
              <w:rPr>
                <w:rFonts w:ascii="宋体" w:hAnsi="宋体" w:cs="宋体" w:hint="eastAsia"/>
                <w:sz w:val="18"/>
                <w:szCs w:val="18"/>
              </w:rPr>
              <w:t>实战演练，在不同模拟灾害场地分别进行协同作业操作，设置意外情况考验学员应对能力</w:t>
            </w:r>
          </w:p>
        </w:tc>
      </w:tr>
    </w:tbl>
    <w:p w14:paraId="00DD447E" w14:textId="77777777" w:rsidR="00136E9C" w:rsidRDefault="00136E9C">
      <w:pPr>
        <w:pStyle w:val="af8"/>
        <w:rPr>
          <w:rFonts w:hint="eastAsia"/>
        </w:rPr>
      </w:pPr>
    </w:p>
    <w:p w14:paraId="00DD447F" w14:textId="77777777" w:rsidR="00136E9C" w:rsidRDefault="00136E9C">
      <w:pPr>
        <w:pStyle w:val="afe"/>
      </w:pPr>
    </w:p>
    <w:p w14:paraId="00DD4480" w14:textId="77777777" w:rsidR="00136E9C" w:rsidRDefault="00136E9C">
      <w:pPr>
        <w:pStyle w:val="afffff7"/>
        <w:ind w:firstLine="420"/>
      </w:pPr>
      <w:bookmarkStart w:id="403" w:name="_Toc157392476"/>
      <w:bookmarkStart w:id="404" w:name="_Toc146012977"/>
      <w:bookmarkStart w:id="405" w:name="_Toc185626805"/>
      <w:bookmarkStart w:id="406" w:name="_Toc157422029"/>
      <w:bookmarkStart w:id="407" w:name="_Toc157843564"/>
      <w:bookmarkStart w:id="408" w:name="_Toc157421795"/>
      <w:bookmarkStart w:id="409" w:name="_Toc157391570"/>
      <w:bookmarkStart w:id="410" w:name="_Toc185614167"/>
      <w:bookmarkStart w:id="411" w:name="BookMark6"/>
      <w:bookmarkEnd w:id="388"/>
    </w:p>
    <w:p w14:paraId="00DD4491" w14:textId="77777777" w:rsidR="00136E9C" w:rsidRDefault="00136E9C">
      <w:pPr>
        <w:pStyle w:val="afffff7"/>
        <w:ind w:firstLine="420"/>
      </w:pPr>
    </w:p>
    <w:p w14:paraId="00DD4492" w14:textId="77777777" w:rsidR="00136E9C" w:rsidRDefault="00136E9C">
      <w:pPr>
        <w:pStyle w:val="afffff7"/>
        <w:ind w:firstLine="420"/>
      </w:pPr>
    </w:p>
    <w:p w14:paraId="00DD4493" w14:textId="77777777" w:rsidR="00136E9C" w:rsidRDefault="00136E9C">
      <w:pPr>
        <w:pStyle w:val="afffff7"/>
        <w:ind w:firstLine="420"/>
      </w:pPr>
    </w:p>
    <w:p w14:paraId="42583BE2" w14:textId="77777777" w:rsidR="007B5F64" w:rsidRDefault="007B5F64">
      <w:pPr>
        <w:pStyle w:val="aff3"/>
        <w:spacing w:after="120"/>
        <w:sectPr w:rsidR="007B5F64">
          <w:pgSz w:w="11906" w:h="16838"/>
          <w:pgMar w:top="1928" w:right="1134" w:bottom="1134" w:left="1134" w:header="1418" w:footer="1134" w:gutter="284"/>
          <w:cols w:space="425"/>
          <w:formProt w:val="0"/>
          <w:docGrid w:linePitch="312"/>
        </w:sectPr>
      </w:pPr>
      <w:bookmarkStart w:id="412" w:name="_Toc16712"/>
      <w:bookmarkStart w:id="413" w:name="_Toc32129"/>
      <w:bookmarkStart w:id="414" w:name="_Toc5635"/>
      <w:bookmarkStart w:id="415" w:name="_Toc14043"/>
    </w:p>
    <w:p w14:paraId="00DD4494" w14:textId="77777777" w:rsidR="00136E9C" w:rsidRDefault="004A0C1B">
      <w:pPr>
        <w:pStyle w:val="aff3"/>
        <w:spacing w:after="120"/>
      </w:pPr>
      <w:r>
        <w:lastRenderedPageBreak/>
        <w:br/>
      </w:r>
      <w:bookmarkStart w:id="416" w:name="_Toc186841656"/>
      <w:r>
        <w:rPr>
          <w:rFonts w:hint="eastAsia"/>
        </w:rPr>
        <w:t>（</w:t>
      </w:r>
      <w:r>
        <w:rPr>
          <w:rFonts w:hint="eastAsia"/>
        </w:rPr>
        <w:t>规范性</w:t>
      </w:r>
      <w:r>
        <w:rPr>
          <w:rFonts w:hint="eastAsia"/>
        </w:rPr>
        <w:t>）</w:t>
      </w:r>
      <w:r>
        <w:br/>
      </w:r>
      <w:bookmarkEnd w:id="412"/>
      <w:r>
        <w:rPr>
          <w:rFonts w:hint="eastAsia"/>
        </w:rPr>
        <w:t>培训与测评权重</w:t>
      </w:r>
      <w:bookmarkEnd w:id="413"/>
      <w:bookmarkEnd w:id="414"/>
      <w:bookmarkEnd w:id="415"/>
      <w:bookmarkEnd w:id="416"/>
    </w:p>
    <w:p w14:paraId="00DD4495" w14:textId="77777777" w:rsidR="00136E9C" w:rsidRDefault="004A0C1B">
      <w:pPr>
        <w:pStyle w:val="afffff7"/>
        <w:spacing w:line="360" w:lineRule="auto"/>
        <w:ind w:firstLineChars="1600" w:firstLine="3360"/>
      </w:pPr>
      <w:r>
        <w:rPr>
          <w:rFonts w:hint="eastAsia"/>
        </w:rPr>
        <w:t>测评的权重设置</w:t>
      </w:r>
      <w:r>
        <w:rPr>
          <w:rFonts w:hint="eastAsia"/>
        </w:rPr>
        <w:t>，</w:t>
      </w:r>
      <w:r>
        <w:rPr>
          <w:rFonts w:hint="eastAsia"/>
        </w:rPr>
        <w:t>具体内容见</w:t>
      </w:r>
      <w:r>
        <w:rPr>
          <w:rFonts w:hint="eastAsia"/>
        </w:rPr>
        <w:t>C.1</w:t>
      </w:r>
    </w:p>
    <w:p w14:paraId="00DD4496" w14:textId="77777777" w:rsidR="00136E9C" w:rsidRDefault="004A0C1B">
      <w:pPr>
        <w:pStyle w:val="afffff7"/>
        <w:spacing w:line="360" w:lineRule="auto"/>
        <w:ind w:firstLine="420"/>
        <w:jc w:val="center"/>
      </w:pPr>
      <w:r>
        <w:rPr>
          <w:rFonts w:hint="eastAsia"/>
        </w:rPr>
        <w:t>C.1</w:t>
      </w:r>
      <w:r>
        <w:rPr>
          <w:rFonts w:hint="eastAsia"/>
        </w:rPr>
        <w:t>理论</w:t>
      </w:r>
      <w:r>
        <w:rPr>
          <w:rFonts w:hint="eastAsia"/>
        </w:rPr>
        <w:t>培训与测评权重</w:t>
      </w:r>
      <w:r>
        <w:rPr>
          <w:rFonts w:hint="eastAsia"/>
        </w:rPr>
        <w:t>分配</w:t>
      </w:r>
      <w:r>
        <w:rPr>
          <w:rFonts w:hint="eastAsia"/>
        </w:rPr>
        <w:t>表</w:t>
      </w:r>
    </w:p>
    <w:tbl>
      <w:tblPr>
        <w:tblStyle w:val="affff8"/>
        <w:tblpPr w:leftFromText="180" w:rightFromText="180" w:vertAnchor="text" w:horzAnchor="page" w:tblpX="1831" w:tblpY="322"/>
        <w:tblOverlap w:val="neve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382"/>
        <w:gridCol w:w="5080"/>
        <w:gridCol w:w="917"/>
      </w:tblGrid>
      <w:tr w:rsidR="00136E9C" w14:paraId="00DD449A" w14:textId="77777777" w:rsidTr="007B5F64">
        <w:trPr>
          <w:trHeight w:val="256"/>
        </w:trPr>
        <w:tc>
          <w:tcPr>
            <w:tcW w:w="2382" w:type="dxa"/>
            <w:shd w:val="clear" w:color="auto" w:fill="auto"/>
            <w:vAlign w:val="center"/>
          </w:tcPr>
          <w:p w14:paraId="00DD4497" w14:textId="77777777" w:rsidR="00136E9C" w:rsidRDefault="004A0C1B">
            <w:pPr>
              <w:spacing w:line="240" w:lineRule="auto"/>
              <w:jc w:val="center"/>
              <w:rPr>
                <w:sz w:val="18"/>
                <w:szCs w:val="18"/>
              </w:rPr>
            </w:pPr>
            <w:r>
              <w:rPr>
                <w:rFonts w:hint="eastAsia"/>
                <w:sz w:val="18"/>
                <w:szCs w:val="18"/>
              </w:rPr>
              <w:t>项目</w:t>
            </w:r>
          </w:p>
        </w:tc>
        <w:tc>
          <w:tcPr>
            <w:tcW w:w="5080" w:type="dxa"/>
            <w:shd w:val="clear" w:color="auto" w:fill="auto"/>
            <w:vAlign w:val="center"/>
          </w:tcPr>
          <w:p w14:paraId="00DD4498" w14:textId="77777777" w:rsidR="00136E9C" w:rsidRDefault="004A0C1B">
            <w:pPr>
              <w:spacing w:line="240" w:lineRule="auto"/>
              <w:jc w:val="center"/>
              <w:rPr>
                <w:sz w:val="18"/>
                <w:szCs w:val="18"/>
              </w:rPr>
            </w:pPr>
            <w:r>
              <w:rPr>
                <w:rFonts w:hint="eastAsia"/>
                <w:sz w:val="18"/>
                <w:szCs w:val="18"/>
              </w:rPr>
              <w:t>测评范围</w:t>
            </w:r>
          </w:p>
        </w:tc>
        <w:tc>
          <w:tcPr>
            <w:tcW w:w="917" w:type="dxa"/>
            <w:shd w:val="clear" w:color="auto" w:fill="auto"/>
            <w:vAlign w:val="center"/>
          </w:tcPr>
          <w:p w14:paraId="00DD4499" w14:textId="77777777" w:rsidR="00136E9C" w:rsidRDefault="004A0C1B">
            <w:pPr>
              <w:spacing w:line="240" w:lineRule="auto"/>
              <w:jc w:val="center"/>
              <w:rPr>
                <w:sz w:val="18"/>
                <w:szCs w:val="18"/>
              </w:rPr>
            </w:pPr>
            <w:r>
              <w:rPr>
                <w:rFonts w:hint="eastAsia"/>
                <w:sz w:val="18"/>
                <w:szCs w:val="18"/>
              </w:rPr>
              <w:t>权重</w:t>
            </w:r>
          </w:p>
        </w:tc>
      </w:tr>
      <w:tr w:rsidR="00136E9C" w14:paraId="00DD449E" w14:textId="77777777" w:rsidTr="007B5F64">
        <w:trPr>
          <w:trHeight w:val="501"/>
        </w:trPr>
        <w:tc>
          <w:tcPr>
            <w:tcW w:w="2382" w:type="dxa"/>
            <w:vMerge w:val="restart"/>
            <w:shd w:val="clear" w:color="auto" w:fill="auto"/>
            <w:vAlign w:val="center"/>
          </w:tcPr>
          <w:p w14:paraId="00DD449B" w14:textId="77777777" w:rsidR="00136E9C" w:rsidRDefault="004A0C1B">
            <w:pPr>
              <w:spacing w:line="240" w:lineRule="auto"/>
              <w:jc w:val="center"/>
              <w:rPr>
                <w:sz w:val="18"/>
                <w:szCs w:val="18"/>
              </w:rPr>
            </w:pPr>
            <w:r>
              <w:rPr>
                <w:sz w:val="18"/>
                <w:szCs w:val="18"/>
              </w:rPr>
              <w:t>救援指挥流程</w:t>
            </w:r>
          </w:p>
        </w:tc>
        <w:tc>
          <w:tcPr>
            <w:tcW w:w="5080" w:type="dxa"/>
            <w:shd w:val="clear" w:color="auto" w:fill="auto"/>
            <w:vAlign w:val="center"/>
          </w:tcPr>
          <w:p w14:paraId="00DD449C" w14:textId="77777777" w:rsidR="00136E9C" w:rsidRDefault="004A0C1B">
            <w:pPr>
              <w:spacing w:line="240" w:lineRule="auto"/>
              <w:jc w:val="center"/>
              <w:rPr>
                <w:sz w:val="18"/>
                <w:szCs w:val="18"/>
              </w:rPr>
            </w:pPr>
            <w:r>
              <w:rPr>
                <w:sz w:val="18"/>
                <w:szCs w:val="18"/>
              </w:rPr>
              <w:t>救援行动类型与特点、指挥基本概念与原则、指挥体系架构与职责分工</w:t>
            </w:r>
          </w:p>
        </w:tc>
        <w:tc>
          <w:tcPr>
            <w:tcW w:w="917" w:type="dxa"/>
            <w:shd w:val="clear" w:color="auto" w:fill="auto"/>
            <w:vAlign w:val="center"/>
          </w:tcPr>
          <w:p w14:paraId="00DD449D" w14:textId="77777777" w:rsidR="00136E9C" w:rsidRDefault="004A0C1B">
            <w:pPr>
              <w:spacing w:line="240" w:lineRule="auto"/>
              <w:jc w:val="center"/>
              <w:rPr>
                <w:sz w:val="18"/>
                <w:szCs w:val="18"/>
              </w:rPr>
            </w:pPr>
            <w:r>
              <w:rPr>
                <w:rFonts w:hint="eastAsia"/>
                <w:sz w:val="18"/>
                <w:szCs w:val="18"/>
              </w:rPr>
              <w:t>15</w:t>
            </w:r>
            <w:r>
              <w:rPr>
                <w:sz w:val="18"/>
                <w:szCs w:val="18"/>
              </w:rPr>
              <w:t>%</w:t>
            </w:r>
          </w:p>
        </w:tc>
      </w:tr>
      <w:tr w:rsidR="00136E9C" w14:paraId="00DD44A2" w14:textId="77777777" w:rsidTr="007B5F64">
        <w:trPr>
          <w:trHeight w:val="256"/>
        </w:trPr>
        <w:tc>
          <w:tcPr>
            <w:tcW w:w="2382" w:type="dxa"/>
            <w:vMerge/>
            <w:shd w:val="clear" w:color="auto" w:fill="auto"/>
            <w:vAlign w:val="center"/>
          </w:tcPr>
          <w:p w14:paraId="00DD449F" w14:textId="77777777" w:rsidR="00136E9C" w:rsidRDefault="00136E9C">
            <w:pPr>
              <w:spacing w:line="240" w:lineRule="auto"/>
              <w:jc w:val="center"/>
              <w:rPr>
                <w:sz w:val="18"/>
                <w:szCs w:val="18"/>
              </w:rPr>
            </w:pPr>
          </w:p>
        </w:tc>
        <w:tc>
          <w:tcPr>
            <w:tcW w:w="5080" w:type="dxa"/>
            <w:shd w:val="clear" w:color="auto" w:fill="auto"/>
            <w:vAlign w:val="center"/>
          </w:tcPr>
          <w:p w14:paraId="00DD44A0" w14:textId="77777777" w:rsidR="00136E9C" w:rsidRDefault="004A0C1B">
            <w:pPr>
              <w:spacing w:line="240" w:lineRule="auto"/>
              <w:jc w:val="center"/>
              <w:rPr>
                <w:sz w:val="18"/>
                <w:szCs w:val="18"/>
              </w:rPr>
            </w:pPr>
            <w:r>
              <w:rPr>
                <w:rFonts w:hint="eastAsia"/>
                <w:sz w:val="18"/>
                <w:szCs w:val="18"/>
              </w:rPr>
              <w:t>救援前准备、现场指挥流程</w:t>
            </w:r>
          </w:p>
        </w:tc>
        <w:tc>
          <w:tcPr>
            <w:tcW w:w="917" w:type="dxa"/>
            <w:shd w:val="clear" w:color="auto" w:fill="auto"/>
            <w:vAlign w:val="center"/>
          </w:tcPr>
          <w:p w14:paraId="00DD44A1" w14:textId="77777777" w:rsidR="00136E9C" w:rsidRDefault="004A0C1B">
            <w:pPr>
              <w:spacing w:line="240" w:lineRule="auto"/>
              <w:jc w:val="center"/>
              <w:rPr>
                <w:sz w:val="18"/>
                <w:szCs w:val="18"/>
              </w:rPr>
            </w:pPr>
            <w:r>
              <w:rPr>
                <w:rFonts w:hint="eastAsia"/>
                <w:sz w:val="18"/>
                <w:szCs w:val="18"/>
              </w:rPr>
              <w:t>12%</w:t>
            </w:r>
          </w:p>
        </w:tc>
      </w:tr>
      <w:tr w:rsidR="00136E9C" w14:paraId="00DD44A6" w14:textId="77777777" w:rsidTr="007B5F64">
        <w:trPr>
          <w:trHeight w:val="256"/>
        </w:trPr>
        <w:tc>
          <w:tcPr>
            <w:tcW w:w="2382" w:type="dxa"/>
            <w:vMerge/>
            <w:shd w:val="clear" w:color="auto" w:fill="auto"/>
            <w:vAlign w:val="center"/>
          </w:tcPr>
          <w:p w14:paraId="00DD44A3" w14:textId="77777777" w:rsidR="00136E9C" w:rsidRDefault="00136E9C">
            <w:pPr>
              <w:spacing w:line="240" w:lineRule="auto"/>
              <w:jc w:val="center"/>
              <w:rPr>
                <w:sz w:val="18"/>
                <w:szCs w:val="18"/>
              </w:rPr>
            </w:pPr>
          </w:p>
        </w:tc>
        <w:tc>
          <w:tcPr>
            <w:tcW w:w="5080" w:type="dxa"/>
            <w:shd w:val="clear" w:color="auto" w:fill="auto"/>
            <w:vAlign w:val="center"/>
          </w:tcPr>
          <w:p w14:paraId="00DD44A4" w14:textId="77777777" w:rsidR="00136E9C" w:rsidRDefault="004A0C1B">
            <w:pPr>
              <w:spacing w:line="240" w:lineRule="auto"/>
              <w:jc w:val="center"/>
              <w:rPr>
                <w:sz w:val="18"/>
                <w:szCs w:val="18"/>
              </w:rPr>
            </w:pPr>
            <w:r>
              <w:rPr>
                <w:rFonts w:hint="eastAsia"/>
                <w:sz w:val="18"/>
                <w:szCs w:val="18"/>
              </w:rPr>
              <w:t>救援目标确定、资源规划、行动步骤与时间表制定</w:t>
            </w:r>
          </w:p>
        </w:tc>
        <w:tc>
          <w:tcPr>
            <w:tcW w:w="917" w:type="dxa"/>
            <w:shd w:val="clear" w:color="auto" w:fill="auto"/>
            <w:vAlign w:val="center"/>
          </w:tcPr>
          <w:p w14:paraId="00DD44A5" w14:textId="77777777" w:rsidR="00136E9C" w:rsidRDefault="004A0C1B">
            <w:pPr>
              <w:spacing w:line="240" w:lineRule="auto"/>
              <w:jc w:val="center"/>
              <w:rPr>
                <w:sz w:val="18"/>
                <w:szCs w:val="18"/>
              </w:rPr>
            </w:pPr>
            <w:r>
              <w:rPr>
                <w:rFonts w:hint="eastAsia"/>
                <w:sz w:val="18"/>
                <w:szCs w:val="18"/>
              </w:rPr>
              <w:t>10%</w:t>
            </w:r>
          </w:p>
        </w:tc>
      </w:tr>
      <w:tr w:rsidR="00136E9C" w14:paraId="00DD44AA" w14:textId="77777777" w:rsidTr="007B5F64">
        <w:trPr>
          <w:trHeight w:val="256"/>
        </w:trPr>
        <w:tc>
          <w:tcPr>
            <w:tcW w:w="2382" w:type="dxa"/>
            <w:vMerge/>
            <w:shd w:val="clear" w:color="auto" w:fill="auto"/>
            <w:vAlign w:val="center"/>
          </w:tcPr>
          <w:p w14:paraId="00DD44A7" w14:textId="77777777" w:rsidR="00136E9C" w:rsidRDefault="00136E9C">
            <w:pPr>
              <w:spacing w:line="240" w:lineRule="auto"/>
              <w:jc w:val="center"/>
              <w:rPr>
                <w:sz w:val="18"/>
                <w:szCs w:val="18"/>
              </w:rPr>
            </w:pPr>
          </w:p>
        </w:tc>
        <w:tc>
          <w:tcPr>
            <w:tcW w:w="5080" w:type="dxa"/>
            <w:shd w:val="clear" w:color="auto" w:fill="auto"/>
            <w:vAlign w:val="center"/>
          </w:tcPr>
          <w:p w14:paraId="00DD44A8" w14:textId="77777777" w:rsidR="00136E9C" w:rsidRDefault="004A0C1B">
            <w:pPr>
              <w:spacing w:line="240" w:lineRule="auto"/>
              <w:jc w:val="center"/>
              <w:rPr>
                <w:sz w:val="18"/>
                <w:szCs w:val="18"/>
              </w:rPr>
            </w:pPr>
            <w:r>
              <w:rPr>
                <w:rFonts w:hint="eastAsia"/>
                <w:sz w:val="18"/>
                <w:szCs w:val="18"/>
              </w:rPr>
              <w:t>内部与外部协调机制</w:t>
            </w:r>
          </w:p>
        </w:tc>
        <w:tc>
          <w:tcPr>
            <w:tcW w:w="917" w:type="dxa"/>
            <w:shd w:val="clear" w:color="auto" w:fill="auto"/>
            <w:vAlign w:val="center"/>
          </w:tcPr>
          <w:p w14:paraId="00DD44A9" w14:textId="77777777" w:rsidR="00136E9C" w:rsidRDefault="004A0C1B">
            <w:pPr>
              <w:spacing w:line="240" w:lineRule="auto"/>
              <w:jc w:val="center"/>
              <w:rPr>
                <w:sz w:val="18"/>
                <w:szCs w:val="18"/>
              </w:rPr>
            </w:pPr>
            <w:r>
              <w:rPr>
                <w:rFonts w:hint="eastAsia"/>
                <w:sz w:val="18"/>
                <w:szCs w:val="18"/>
              </w:rPr>
              <w:t>8%</w:t>
            </w:r>
          </w:p>
        </w:tc>
      </w:tr>
      <w:tr w:rsidR="00136E9C" w14:paraId="00DD44AE" w14:textId="77777777" w:rsidTr="007B5F64">
        <w:trPr>
          <w:trHeight w:val="256"/>
        </w:trPr>
        <w:tc>
          <w:tcPr>
            <w:tcW w:w="2382" w:type="dxa"/>
            <w:vMerge/>
            <w:shd w:val="clear" w:color="auto" w:fill="auto"/>
            <w:vAlign w:val="center"/>
          </w:tcPr>
          <w:p w14:paraId="00DD44AB" w14:textId="77777777" w:rsidR="00136E9C" w:rsidRDefault="00136E9C">
            <w:pPr>
              <w:spacing w:line="240" w:lineRule="auto"/>
              <w:jc w:val="center"/>
              <w:rPr>
                <w:sz w:val="18"/>
                <w:szCs w:val="18"/>
              </w:rPr>
            </w:pPr>
          </w:p>
        </w:tc>
        <w:tc>
          <w:tcPr>
            <w:tcW w:w="5080" w:type="dxa"/>
            <w:shd w:val="clear" w:color="auto" w:fill="auto"/>
            <w:vAlign w:val="center"/>
          </w:tcPr>
          <w:p w14:paraId="00DD44AC" w14:textId="77777777" w:rsidR="00136E9C" w:rsidRDefault="004A0C1B">
            <w:pPr>
              <w:spacing w:line="240" w:lineRule="auto"/>
              <w:jc w:val="center"/>
              <w:rPr>
                <w:sz w:val="18"/>
                <w:szCs w:val="18"/>
              </w:rPr>
            </w:pPr>
            <w:r>
              <w:rPr>
                <w:rFonts w:hint="eastAsia"/>
                <w:sz w:val="18"/>
                <w:szCs w:val="18"/>
              </w:rPr>
              <w:t>不同场景决策要点、资源调配、应变措施与场景调整</w:t>
            </w:r>
          </w:p>
        </w:tc>
        <w:tc>
          <w:tcPr>
            <w:tcW w:w="917" w:type="dxa"/>
            <w:shd w:val="clear" w:color="auto" w:fill="auto"/>
            <w:vAlign w:val="center"/>
          </w:tcPr>
          <w:p w14:paraId="00DD44AD" w14:textId="77777777" w:rsidR="00136E9C" w:rsidRDefault="004A0C1B">
            <w:pPr>
              <w:spacing w:line="240" w:lineRule="auto"/>
              <w:jc w:val="center"/>
              <w:rPr>
                <w:sz w:val="18"/>
                <w:szCs w:val="18"/>
              </w:rPr>
            </w:pPr>
            <w:r>
              <w:rPr>
                <w:rFonts w:hint="eastAsia"/>
                <w:sz w:val="18"/>
                <w:szCs w:val="18"/>
              </w:rPr>
              <w:t>10%</w:t>
            </w:r>
          </w:p>
        </w:tc>
      </w:tr>
      <w:tr w:rsidR="00136E9C" w14:paraId="00DD44B2" w14:textId="77777777" w:rsidTr="007B5F64">
        <w:trPr>
          <w:trHeight w:val="256"/>
        </w:trPr>
        <w:tc>
          <w:tcPr>
            <w:tcW w:w="2382" w:type="dxa"/>
            <w:vMerge w:val="restart"/>
            <w:shd w:val="clear" w:color="auto" w:fill="auto"/>
            <w:vAlign w:val="center"/>
          </w:tcPr>
          <w:p w14:paraId="00DD44AF" w14:textId="77777777" w:rsidR="00136E9C" w:rsidRDefault="004A0C1B">
            <w:pPr>
              <w:spacing w:line="240" w:lineRule="auto"/>
              <w:jc w:val="center"/>
              <w:rPr>
                <w:sz w:val="18"/>
                <w:szCs w:val="18"/>
              </w:rPr>
            </w:pPr>
            <w:r>
              <w:rPr>
                <w:rFonts w:hint="eastAsia"/>
                <w:sz w:val="18"/>
                <w:szCs w:val="18"/>
              </w:rPr>
              <w:t>风险评估与防护</w:t>
            </w:r>
          </w:p>
        </w:tc>
        <w:tc>
          <w:tcPr>
            <w:tcW w:w="5080" w:type="dxa"/>
            <w:shd w:val="clear" w:color="auto" w:fill="auto"/>
            <w:vAlign w:val="center"/>
          </w:tcPr>
          <w:p w14:paraId="00DD44B0" w14:textId="77777777" w:rsidR="00136E9C" w:rsidRDefault="004A0C1B">
            <w:pPr>
              <w:spacing w:line="240" w:lineRule="auto"/>
              <w:jc w:val="center"/>
              <w:rPr>
                <w:sz w:val="18"/>
                <w:szCs w:val="18"/>
              </w:rPr>
            </w:pPr>
            <w:r>
              <w:rPr>
                <w:rFonts w:hint="eastAsia"/>
                <w:sz w:val="18"/>
                <w:szCs w:val="18"/>
              </w:rPr>
              <w:t>危险源识别及作业流程排查技巧</w:t>
            </w:r>
          </w:p>
        </w:tc>
        <w:tc>
          <w:tcPr>
            <w:tcW w:w="917" w:type="dxa"/>
            <w:shd w:val="clear" w:color="auto" w:fill="auto"/>
            <w:vAlign w:val="center"/>
          </w:tcPr>
          <w:p w14:paraId="00DD44B1" w14:textId="77777777" w:rsidR="00136E9C" w:rsidRDefault="004A0C1B">
            <w:pPr>
              <w:spacing w:line="240" w:lineRule="auto"/>
              <w:jc w:val="center"/>
              <w:rPr>
                <w:sz w:val="18"/>
                <w:szCs w:val="18"/>
              </w:rPr>
            </w:pPr>
            <w:r>
              <w:rPr>
                <w:rFonts w:hint="eastAsia"/>
                <w:sz w:val="18"/>
                <w:szCs w:val="18"/>
              </w:rPr>
              <w:t>7%</w:t>
            </w:r>
          </w:p>
        </w:tc>
      </w:tr>
      <w:tr w:rsidR="00136E9C" w14:paraId="00DD44B6" w14:textId="77777777" w:rsidTr="007B5F64">
        <w:trPr>
          <w:trHeight w:val="256"/>
        </w:trPr>
        <w:tc>
          <w:tcPr>
            <w:tcW w:w="2382" w:type="dxa"/>
            <w:vMerge/>
            <w:shd w:val="clear" w:color="auto" w:fill="auto"/>
            <w:vAlign w:val="center"/>
          </w:tcPr>
          <w:p w14:paraId="00DD44B3" w14:textId="77777777" w:rsidR="00136E9C" w:rsidRDefault="00136E9C">
            <w:pPr>
              <w:spacing w:line="240" w:lineRule="auto"/>
              <w:jc w:val="center"/>
              <w:rPr>
                <w:sz w:val="18"/>
                <w:szCs w:val="18"/>
              </w:rPr>
            </w:pPr>
          </w:p>
        </w:tc>
        <w:tc>
          <w:tcPr>
            <w:tcW w:w="5080" w:type="dxa"/>
            <w:shd w:val="clear" w:color="auto" w:fill="auto"/>
            <w:vAlign w:val="center"/>
          </w:tcPr>
          <w:p w14:paraId="00DD44B4" w14:textId="77777777" w:rsidR="00136E9C" w:rsidRDefault="004A0C1B">
            <w:pPr>
              <w:spacing w:line="240" w:lineRule="auto"/>
              <w:jc w:val="center"/>
              <w:rPr>
                <w:sz w:val="18"/>
                <w:szCs w:val="18"/>
              </w:rPr>
            </w:pPr>
            <w:r>
              <w:rPr>
                <w:rFonts w:hint="eastAsia"/>
                <w:sz w:val="18"/>
                <w:szCs w:val="18"/>
              </w:rPr>
              <w:t>环境因素风险量化及等级划分标准</w:t>
            </w:r>
          </w:p>
        </w:tc>
        <w:tc>
          <w:tcPr>
            <w:tcW w:w="917" w:type="dxa"/>
            <w:shd w:val="clear" w:color="auto" w:fill="auto"/>
            <w:vAlign w:val="center"/>
          </w:tcPr>
          <w:p w14:paraId="00DD44B5" w14:textId="77777777" w:rsidR="00136E9C" w:rsidRDefault="004A0C1B">
            <w:pPr>
              <w:spacing w:line="240" w:lineRule="auto"/>
              <w:jc w:val="center"/>
              <w:rPr>
                <w:sz w:val="18"/>
                <w:szCs w:val="18"/>
              </w:rPr>
            </w:pPr>
            <w:r>
              <w:rPr>
                <w:rFonts w:hint="eastAsia"/>
                <w:sz w:val="18"/>
                <w:szCs w:val="18"/>
              </w:rPr>
              <w:t>6%</w:t>
            </w:r>
          </w:p>
        </w:tc>
      </w:tr>
      <w:tr w:rsidR="00136E9C" w14:paraId="00DD44BA" w14:textId="77777777" w:rsidTr="007B5F64">
        <w:trPr>
          <w:trHeight w:val="256"/>
        </w:trPr>
        <w:tc>
          <w:tcPr>
            <w:tcW w:w="2382" w:type="dxa"/>
            <w:vMerge/>
            <w:shd w:val="clear" w:color="auto" w:fill="auto"/>
            <w:vAlign w:val="center"/>
          </w:tcPr>
          <w:p w14:paraId="00DD44B7" w14:textId="77777777" w:rsidR="00136E9C" w:rsidRDefault="00136E9C">
            <w:pPr>
              <w:spacing w:line="240" w:lineRule="auto"/>
              <w:jc w:val="center"/>
              <w:rPr>
                <w:sz w:val="18"/>
                <w:szCs w:val="18"/>
              </w:rPr>
            </w:pPr>
          </w:p>
        </w:tc>
        <w:tc>
          <w:tcPr>
            <w:tcW w:w="5080" w:type="dxa"/>
            <w:shd w:val="clear" w:color="auto" w:fill="auto"/>
            <w:vAlign w:val="center"/>
          </w:tcPr>
          <w:p w14:paraId="00DD44B8" w14:textId="77777777" w:rsidR="00136E9C" w:rsidRDefault="004A0C1B">
            <w:pPr>
              <w:spacing w:line="240" w:lineRule="auto"/>
              <w:jc w:val="center"/>
              <w:rPr>
                <w:sz w:val="18"/>
                <w:szCs w:val="18"/>
              </w:rPr>
            </w:pPr>
            <w:r>
              <w:rPr>
                <w:rFonts w:hint="eastAsia"/>
                <w:sz w:val="18"/>
                <w:szCs w:val="18"/>
              </w:rPr>
              <w:t>风险管控措施、安全操作规程与应急预案制定</w:t>
            </w:r>
          </w:p>
        </w:tc>
        <w:tc>
          <w:tcPr>
            <w:tcW w:w="917" w:type="dxa"/>
            <w:shd w:val="clear" w:color="auto" w:fill="auto"/>
            <w:vAlign w:val="center"/>
          </w:tcPr>
          <w:p w14:paraId="00DD44B9" w14:textId="77777777" w:rsidR="00136E9C" w:rsidRDefault="004A0C1B">
            <w:pPr>
              <w:spacing w:line="240" w:lineRule="auto"/>
              <w:jc w:val="center"/>
              <w:rPr>
                <w:sz w:val="18"/>
                <w:szCs w:val="18"/>
              </w:rPr>
            </w:pPr>
            <w:r>
              <w:rPr>
                <w:rFonts w:hint="eastAsia"/>
                <w:sz w:val="18"/>
                <w:szCs w:val="18"/>
              </w:rPr>
              <w:t>8%</w:t>
            </w:r>
          </w:p>
        </w:tc>
      </w:tr>
      <w:tr w:rsidR="00136E9C" w14:paraId="00DD44BE" w14:textId="77777777" w:rsidTr="007B5F64">
        <w:trPr>
          <w:trHeight w:val="256"/>
        </w:trPr>
        <w:tc>
          <w:tcPr>
            <w:tcW w:w="2382" w:type="dxa"/>
            <w:vMerge w:val="restart"/>
            <w:shd w:val="clear" w:color="auto" w:fill="auto"/>
            <w:vAlign w:val="center"/>
          </w:tcPr>
          <w:p w14:paraId="00DD44BB" w14:textId="77777777" w:rsidR="00136E9C" w:rsidRDefault="004A0C1B">
            <w:pPr>
              <w:spacing w:line="240" w:lineRule="auto"/>
              <w:jc w:val="center"/>
              <w:rPr>
                <w:sz w:val="18"/>
                <w:szCs w:val="18"/>
              </w:rPr>
            </w:pPr>
            <w:r>
              <w:rPr>
                <w:rFonts w:hint="eastAsia"/>
                <w:sz w:val="18"/>
                <w:szCs w:val="18"/>
              </w:rPr>
              <w:t>信号与通讯</w:t>
            </w:r>
          </w:p>
        </w:tc>
        <w:tc>
          <w:tcPr>
            <w:tcW w:w="5080" w:type="dxa"/>
            <w:shd w:val="clear" w:color="auto" w:fill="auto"/>
            <w:vAlign w:val="center"/>
          </w:tcPr>
          <w:p w14:paraId="00DD44BC" w14:textId="77777777" w:rsidR="00136E9C" w:rsidRDefault="004A0C1B">
            <w:pPr>
              <w:spacing w:line="240" w:lineRule="auto"/>
              <w:jc w:val="center"/>
              <w:rPr>
                <w:sz w:val="18"/>
                <w:szCs w:val="18"/>
              </w:rPr>
            </w:pPr>
            <w:r>
              <w:rPr>
                <w:rFonts w:hint="eastAsia"/>
                <w:sz w:val="18"/>
                <w:szCs w:val="18"/>
              </w:rPr>
              <w:t>救援现场通信重要性、各类通信方式概述与比较</w:t>
            </w:r>
          </w:p>
        </w:tc>
        <w:tc>
          <w:tcPr>
            <w:tcW w:w="917" w:type="dxa"/>
            <w:shd w:val="clear" w:color="auto" w:fill="auto"/>
            <w:vAlign w:val="center"/>
          </w:tcPr>
          <w:p w14:paraId="00DD44BD" w14:textId="77777777" w:rsidR="00136E9C" w:rsidRDefault="004A0C1B">
            <w:pPr>
              <w:spacing w:line="240" w:lineRule="auto"/>
              <w:jc w:val="center"/>
              <w:rPr>
                <w:sz w:val="18"/>
                <w:szCs w:val="18"/>
              </w:rPr>
            </w:pPr>
            <w:r>
              <w:rPr>
                <w:rFonts w:hint="eastAsia"/>
                <w:sz w:val="18"/>
                <w:szCs w:val="18"/>
              </w:rPr>
              <w:t>5%</w:t>
            </w:r>
          </w:p>
        </w:tc>
      </w:tr>
      <w:tr w:rsidR="00136E9C" w14:paraId="00DD44C2" w14:textId="77777777" w:rsidTr="007B5F64">
        <w:trPr>
          <w:trHeight w:val="256"/>
        </w:trPr>
        <w:tc>
          <w:tcPr>
            <w:tcW w:w="2382" w:type="dxa"/>
            <w:vMerge/>
            <w:shd w:val="clear" w:color="auto" w:fill="auto"/>
            <w:vAlign w:val="center"/>
          </w:tcPr>
          <w:p w14:paraId="00DD44BF" w14:textId="77777777" w:rsidR="00136E9C" w:rsidRDefault="00136E9C">
            <w:pPr>
              <w:spacing w:line="240" w:lineRule="auto"/>
              <w:jc w:val="center"/>
              <w:rPr>
                <w:sz w:val="18"/>
                <w:szCs w:val="18"/>
              </w:rPr>
            </w:pPr>
          </w:p>
        </w:tc>
        <w:tc>
          <w:tcPr>
            <w:tcW w:w="5080" w:type="dxa"/>
            <w:shd w:val="clear" w:color="auto" w:fill="auto"/>
            <w:vAlign w:val="center"/>
          </w:tcPr>
          <w:p w14:paraId="00DD44C0" w14:textId="77777777" w:rsidR="00136E9C" w:rsidRDefault="004A0C1B">
            <w:pPr>
              <w:spacing w:line="240" w:lineRule="auto"/>
              <w:jc w:val="center"/>
              <w:rPr>
                <w:sz w:val="18"/>
                <w:szCs w:val="18"/>
              </w:rPr>
            </w:pPr>
            <w:r>
              <w:rPr>
                <w:rFonts w:hint="eastAsia"/>
                <w:sz w:val="18"/>
                <w:szCs w:val="18"/>
              </w:rPr>
              <w:t>旗语、手势、哨音、灯光信号含义与应用场景</w:t>
            </w:r>
          </w:p>
        </w:tc>
        <w:tc>
          <w:tcPr>
            <w:tcW w:w="917" w:type="dxa"/>
            <w:shd w:val="clear" w:color="auto" w:fill="auto"/>
            <w:vAlign w:val="center"/>
          </w:tcPr>
          <w:p w14:paraId="00DD44C1" w14:textId="77777777" w:rsidR="00136E9C" w:rsidRDefault="004A0C1B">
            <w:pPr>
              <w:spacing w:line="240" w:lineRule="auto"/>
              <w:jc w:val="center"/>
              <w:rPr>
                <w:sz w:val="18"/>
                <w:szCs w:val="18"/>
              </w:rPr>
            </w:pPr>
            <w:r>
              <w:rPr>
                <w:rFonts w:hint="eastAsia"/>
                <w:sz w:val="18"/>
                <w:szCs w:val="18"/>
              </w:rPr>
              <w:t>7%</w:t>
            </w:r>
          </w:p>
        </w:tc>
      </w:tr>
      <w:tr w:rsidR="00136E9C" w14:paraId="00DD44C6" w14:textId="77777777" w:rsidTr="007B5F64">
        <w:trPr>
          <w:trHeight w:val="256"/>
        </w:trPr>
        <w:tc>
          <w:tcPr>
            <w:tcW w:w="2382" w:type="dxa"/>
            <w:vMerge/>
            <w:shd w:val="clear" w:color="auto" w:fill="auto"/>
            <w:vAlign w:val="center"/>
          </w:tcPr>
          <w:p w14:paraId="00DD44C3" w14:textId="77777777" w:rsidR="00136E9C" w:rsidRDefault="00136E9C">
            <w:pPr>
              <w:spacing w:line="240" w:lineRule="auto"/>
              <w:jc w:val="center"/>
              <w:rPr>
                <w:sz w:val="18"/>
                <w:szCs w:val="18"/>
              </w:rPr>
            </w:pPr>
          </w:p>
        </w:tc>
        <w:tc>
          <w:tcPr>
            <w:tcW w:w="5080" w:type="dxa"/>
            <w:shd w:val="clear" w:color="auto" w:fill="auto"/>
            <w:vAlign w:val="center"/>
          </w:tcPr>
          <w:p w14:paraId="00DD44C4" w14:textId="77777777" w:rsidR="00136E9C" w:rsidRDefault="004A0C1B">
            <w:pPr>
              <w:spacing w:line="240" w:lineRule="auto"/>
              <w:jc w:val="center"/>
              <w:rPr>
                <w:sz w:val="18"/>
                <w:szCs w:val="18"/>
              </w:rPr>
            </w:pPr>
            <w:r>
              <w:rPr>
                <w:rFonts w:hint="eastAsia"/>
                <w:sz w:val="18"/>
                <w:szCs w:val="18"/>
              </w:rPr>
              <w:t>救援标识设置规范与识别练习</w:t>
            </w:r>
          </w:p>
        </w:tc>
        <w:tc>
          <w:tcPr>
            <w:tcW w:w="917" w:type="dxa"/>
            <w:shd w:val="clear" w:color="auto" w:fill="auto"/>
            <w:vAlign w:val="center"/>
          </w:tcPr>
          <w:p w14:paraId="00DD44C5" w14:textId="77777777" w:rsidR="00136E9C" w:rsidRDefault="004A0C1B">
            <w:pPr>
              <w:spacing w:line="240" w:lineRule="auto"/>
              <w:jc w:val="center"/>
              <w:rPr>
                <w:sz w:val="18"/>
                <w:szCs w:val="18"/>
              </w:rPr>
            </w:pPr>
            <w:r>
              <w:rPr>
                <w:rFonts w:hint="eastAsia"/>
                <w:sz w:val="18"/>
                <w:szCs w:val="18"/>
              </w:rPr>
              <w:t>6%</w:t>
            </w:r>
          </w:p>
        </w:tc>
      </w:tr>
      <w:tr w:rsidR="00136E9C" w14:paraId="00DD44CA" w14:textId="77777777" w:rsidTr="007B5F64">
        <w:trPr>
          <w:trHeight w:val="256"/>
        </w:trPr>
        <w:tc>
          <w:tcPr>
            <w:tcW w:w="2382" w:type="dxa"/>
            <w:vMerge/>
            <w:shd w:val="clear" w:color="auto" w:fill="auto"/>
            <w:vAlign w:val="center"/>
          </w:tcPr>
          <w:p w14:paraId="00DD44C7" w14:textId="77777777" w:rsidR="00136E9C" w:rsidRDefault="00136E9C">
            <w:pPr>
              <w:spacing w:line="240" w:lineRule="auto"/>
              <w:jc w:val="center"/>
              <w:rPr>
                <w:sz w:val="18"/>
                <w:szCs w:val="18"/>
              </w:rPr>
            </w:pPr>
          </w:p>
        </w:tc>
        <w:tc>
          <w:tcPr>
            <w:tcW w:w="5080" w:type="dxa"/>
            <w:shd w:val="clear" w:color="auto" w:fill="auto"/>
            <w:vAlign w:val="center"/>
          </w:tcPr>
          <w:p w14:paraId="00DD44C8" w14:textId="77777777" w:rsidR="00136E9C" w:rsidRDefault="004A0C1B">
            <w:pPr>
              <w:spacing w:line="240" w:lineRule="auto"/>
              <w:jc w:val="center"/>
              <w:rPr>
                <w:sz w:val="18"/>
                <w:szCs w:val="18"/>
              </w:rPr>
            </w:pPr>
            <w:r>
              <w:rPr>
                <w:rFonts w:hint="eastAsia"/>
                <w:sz w:val="18"/>
                <w:szCs w:val="18"/>
              </w:rPr>
              <w:t>音视频无线通讯设备操作及维护</w:t>
            </w:r>
          </w:p>
        </w:tc>
        <w:tc>
          <w:tcPr>
            <w:tcW w:w="917" w:type="dxa"/>
            <w:shd w:val="clear" w:color="auto" w:fill="auto"/>
            <w:vAlign w:val="center"/>
          </w:tcPr>
          <w:p w14:paraId="00DD44C9" w14:textId="77777777" w:rsidR="00136E9C" w:rsidRDefault="004A0C1B">
            <w:pPr>
              <w:spacing w:line="240" w:lineRule="auto"/>
              <w:jc w:val="center"/>
              <w:rPr>
                <w:sz w:val="18"/>
                <w:szCs w:val="18"/>
              </w:rPr>
            </w:pPr>
            <w:r>
              <w:rPr>
                <w:rFonts w:hint="eastAsia"/>
                <w:sz w:val="18"/>
                <w:szCs w:val="18"/>
              </w:rPr>
              <w:t>7%</w:t>
            </w:r>
          </w:p>
        </w:tc>
      </w:tr>
      <w:tr w:rsidR="00136E9C" w14:paraId="00DD44CE" w14:textId="77777777" w:rsidTr="007B5F64">
        <w:trPr>
          <w:trHeight w:val="256"/>
        </w:trPr>
        <w:tc>
          <w:tcPr>
            <w:tcW w:w="2382" w:type="dxa"/>
            <w:vMerge w:val="restart"/>
            <w:shd w:val="clear" w:color="auto" w:fill="auto"/>
            <w:vAlign w:val="center"/>
          </w:tcPr>
          <w:p w14:paraId="00DD44CB" w14:textId="77777777" w:rsidR="00136E9C" w:rsidRDefault="004A0C1B">
            <w:pPr>
              <w:spacing w:line="240" w:lineRule="auto"/>
              <w:jc w:val="center"/>
              <w:rPr>
                <w:sz w:val="18"/>
                <w:szCs w:val="18"/>
              </w:rPr>
            </w:pPr>
            <w:r>
              <w:rPr>
                <w:rFonts w:hint="eastAsia"/>
                <w:sz w:val="18"/>
                <w:szCs w:val="18"/>
              </w:rPr>
              <w:t>通用工程机械基础知识</w:t>
            </w:r>
          </w:p>
        </w:tc>
        <w:tc>
          <w:tcPr>
            <w:tcW w:w="5080" w:type="dxa"/>
            <w:shd w:val="clear" w:color="auto" w:fill="auto"/>
            <w:vAlign w:val="center"/>
          </w:tcPr>
          <w:p w14:paraId="00DD44CC" w14:textId="77777777" w:rsidR="00136E9C" w:rsidRDefault="004A0C1B">
            <w:pPr>
              <w:spacing w:line="240" w:lineRule="auto"/>
              <w:jc w:val="center"/>
              <w:rPr>
                <w:sz w:val="18"/>
                <w:szCs w:val="18"/>
              </w:rPr>
            </w:pPr>
            <w:r>
              <w:rPr>
                <w:rFonts w:hint="eastAsia"/>
                <w:sz w:val="18"/>
                <w:szCs w:val="18"/>
              </w:rPr>
              <w:t>不同场景工程机械需求、分析方法与选型配置</w:t>
            </w:r>
          </w:p>
        </w:tc>
        <w:tc>
          <w:tcPr>
            <w:tcW w:w="917" w:type="dxa"/>
            <w:shd w:val="clear" w:color="auto" w:fill="auto"/>
            <w:vAlign w:val="center"/>
          </w:tcPr>
          <w:p w14:paraId="00DD44CD" w14:textId="77777777" w:rsidR="00136E9C" w:rsidRDefault="004A0C1B">
            <w:pPr>
              <w:spacing w:line="240" w:lineRule="auto"/>
              <w:jc w:val="center"/>
              <w:rPr>
                <w:sz w:val="18"/>
                <w:szCs w:val="18"/>
              </w:rPr>
            </w:pPr>
            <w:r>
              <w:rPr>
                <w:rFonts w:hint="eastAsia"/>
                <w:sz w:val="18"/>
                <w:szCs w:val="18"/>
              </w:rPr>
              <w:t>8%</w:t>
            </w:r>
          </w:p>
        </w:tc>
      </w:tr>
      <w:tr w:rsidR="00136E9C" w14:paraId="00DD44D2" w14:textId="77777777" w:rsidTr="007B5F64">
        <w:trPr>
          <w:trHeight w:val="256"/>
        </w:trPr>
        <w:tc>
          <w:tcPr>
            <w:tcW w:w="2382" w:type="dxa"/>
            <w:vMerge/>
            <w:shd w:val="clear" w:color="auto" w:fill="auto"/>
            <w:vAlign w:val="center"/>
          </w:tcPr>
          <w:p w14:paraId="00DD44CF" w14:textId="77777777" w:rsidR="00136E9C" w:rsidRDefault="00136E9C">
            <w:pPr>
              <w:spacing w:line="240" w:lineRule="auto"/>
              <w:jc w:val="center"/>
              <w:rPr>
                <w:sz w:val="18"/>
                <w:szCs w:val="18"/>
              </w:rPr>
            </w:pPr>
          </w:p>
        </w:tc>
        <w:tc>
          <w:tcPr>
            <w:tcW w:w="5080" w:type="dxa"/>
            <w:shd w:val="clear" w:color="auto" w:fill="auto"/>
            <w:vAlign w:val="center"/>
          </w:tcPr>
          <w:p w14:paraId="00DD44D0" w14:textId="77777777" w:rsidR="00136E9C" w:rsidRDefault="004A0C1B">
            <w:pPr>
              <w:spacing w:line="240" w:lineRule="auto"/>
              <w:jc w:val="center"/>
              <w:rPr>
                <w:sz w:val="18"/>
                <w:szCs w:val="18"/>
              </w:rPr>
            </w:pPr>
            <w:r>
              <w:rPr>
                <w:rFonts w:hint="eastAsia"/>
                <w:sz w:val="18"/>
                <w:szCs w:val="18"/>
              </w:rPr>
              <w:t>各类工程机械调配数量、接力运输及机械配套计算</w:t>
            </w:r>
          </w:p>
        </w:tc>
        <w:tc>
          <w:tcPr>
            <w:tcW w:w="917" w:type="dxa"/>
            <w:shd w:val="clear" w:color="auto" w:fill="auto"/>
            <w:vAlign w:val="center"/>
          </w:tcPr>
          <w:p w14:paraId="00DD44D1" w14:textId="77777777" w:rsidR="00136E9C" w:rsidRDefault="004A0C1B">
            <w:pPr>
              <w:spacing w:line="240" w:lineRule="auto"/>
              <w:jc w:val="center"/>
              <w:rPr>
                <w:sz w:val="18"/>
                <w:szCs w:val="18"/>
              </w:rPr>
            </w:pPr>
            <w:r>
              <w:rPr>
                <w:rFonts w:hint="eastAsia"/>
                <w:sz w:val="18"/>
                <w:szCs w:val="18"/>
              </w:rPr>
              <w:t>7%</w:t>
            </w:r>
          </w:p>
        </w:tc>
      </w:tr>
      <w:tr w:rsidR="00136E9C" w14:paraId="00DD44D6" w14:textId="77777777" w:rsidTr="007B5F64">
        <w:trPr>
          <w:trHeight w:val="256"/>
        </w:trPr>
        <w:tc>
          <w:tcPr>
            <w:tcW w:w="2382" w:type="dxa"/>
            <w:vMerge/>
            <w:shd w:val="clear" w:color="auto" w:fill="auto"/>
            <w:vAlign w:val="center"/>
          </w:tcPr>
          <w:p w14:paraId="00DD44D3" w14:textId="77777777" w:rsidR="00136E9C" w:rsidRDefault="00136E9C">
            <w:pPr>
              <w:spacing w:line="240" w:lineRule="auto"/>
              <w:jc w:val="center"/>
              <w:rPr>
                <w:sz w:val="18"/>
                <w:szCs w:val="18"/>
              </w:rPr>
            </w:pPr>
          </w:p>
        </w:tc>
        <w:tc>
          <w:tcPr>
            <w:tcW w:w="5080" w:type="dxa"/>
            <w:shd w:val="clear" w:color="auto" w:fill="auto"/>
            <w:vAlign w:val="center"/>
          </w:tcPr>
          <w:p w14:paraId="00DD44D4" w14:textId="77777777" w:rsidR="00136E9C" w:rsidRDefault="004A0C1B">
            <w:pPr>
              <w:spacing w:line="240" w:lineRule="auto"/>
              <w:jc w:val="center"/>
              <w:rPr>
                <w:sz w:val="18"/>
                <w:szCs w:val="18"/>
              </w:rPr>
            </w:pPr>
            <w:r>
              <w:rPr>
                <w:rFonts w:hint="eastAsia"/>
                <w:sz w:val="18"/>
                <w:szCs w:val="18"/>
              </w:rPr>
              <w:t>运输方式、准备工作、路线规划与时间估算</w:t>
            </w:r>
          </w:p>
        </w:tc>
        <w:tc>
          <w:tcPr>
            <w:tcW w:w="917" w:type="dxa"/>
            <w:shd w:val="clear" w:color="auto" w:fill="auto"/>
            <w:vAlign w:val="center"/>
          </w:tcPr>
          <w:p w14:paraId="00DD44D5" w14:textId="77777777" w:rsidR="00136E9C" w:rsidRDefault="004A0C1B">
            <w:pPr>
              <w:spacing w:line="240" w:lineRule="auto"/>
              <w:jc w:val="center"/>
              <w:rPr>
                <w:sz w:val="18"/>
                <w:szCs w:val="18"/>
              </w:rPr>
            </w:pPr>
            <w:r>
              <w:rPr>
                <w:rFonts w:hint="eastAsia"/>
                <w:sz w:val="18"/>
                <w:szCs w:val="18"/>
              </w:rPr>
              <w:t>6%</w:t>
            </w:r>
          </w:p>
        </w:tc>
      </w:tr>
      <w:tr w:rsidR="00136E9C" w14:paraId="00DD44DA" w14:textId="77777777" w:rsidTr="007B5F64">
        <w:trPr>
          <w:trHeight w:val="256"/>
        </w:trPr>
        <w:tc>
          <w:tcPr>
            <w:tcW w:w="2382" w:type="dxa"/>
            <w:vMerge/>
            <w:shd w:val="clear" w:color="auto" w:fill="auto"/>
            <w:vAlign w:val="center"/>
          </w:tcPr>
          <w:p w14:paraId="00DD44D7" w14:textId="77777777" w:rsidR="00136E9C" w:rsidRDefault="00136E9C">
            <w:pPr>
              <w:spacing w:line="240" w:lineRule="auto"/>
              <w:jc w:val="center"/>
              <w:rPr>
                <w:sz w:val="18"/>
                <w:szCs w:val="18"/>
              </w:rPr>
            </w:pPr>
          </w:p>
        </w:tc>
        <w:tc>
          <w:tcPr>
            <w:tcW w:w="5080" w:type="dxa"/>
            <w:shd w:val="clear" w:color="auto" w:fill="auto"/>
            <w:vAlign w:val="center"/>
          </w:tcPr>
          <w:p w14:paraId="00DD44D8" w14:textId="77777777" w:rsidR="00136E9C" w:rsidRDefault="004A0C1B">
            <w:pPr>
              <w:spacing w:line="240" w:lineRule="auto"/>
              <w:jc w:val="center"/>
              <w:rPr>
                <w:sz w:val="18"/>
                <w:szCs w:val="18"/>
              </w:rPr>
            </w:pPr>
            <w:r>
              <w:rPr>
                <w:rFonts w:hint="eastAsia"/>
                <w:sz w:val="18"/>
                <w:szCs w:val="18"/>
              </w:rPr>
              <w:t>各类工程机械分类、用途、原理及性能参数计算</w:t>
            </w:r>
          </w:p>
        </w:tc>
        <w:tc>
          <w:tcPr>
            <w:tcW w:w="917" w:type="dxa"/>
            <w:shd w:val="clear" w:color="auto" w:fill="auto"/>
            <w:vAlign w:val="center"/>
          </w:tcPr>
          <w:p w14:paraId="00DD44D9" w14:textId="77777777" w:rsidR="00136E9C" w:rsidRDefault="004A0C1B">
            <w:pPr>
              <w:spacing w:line="240" w:lineRule="auto"/>
              <w:jc w:val="center"/>
              <w:rPr>
                <w:sz w:val="18"/>
                <w:szCs w:val="18"/>
              </w:rPr>
            </w:pPr>
            <w:r>
              <w:rPr>
                <w:rFonts w:hint="eastAsia"/>
                <w:sz w:val="18"/>
                <w:szCs w:val="18"/>
              </w:rPr>
              <w:t>10%</w:t>
            </w:r>
          </w:p>
        </w:tc>
      </w:tr>
      <w:tr w:rsidR="00136E9C" w14:paraId="00DD44DE" w14:textId="77777777" w:rsidTr="007B5F64">
        <w:trPr>
          <w:trHeight w:val="256"/>
        </w:trPr>
        <w:tc>
          <w:tcPr>
            <w:tcW w:w="2382" w:type="dxa"/>
            <w:vMerge w:val="restart"/>
            <w:shd w:val="clear" w:color="auto" w:fill="auto"/>
            <w:vAlign w:val="center"/>
          </w:tcPr>
          <w:p w14:paraId="00DD44DB" w14:textId="77777777" w:rsidR="00136E9C" w:rsidRDefault="004A0C1B">
            <w:pPr>
              <w:spacing w:line="240" w:lineRule="auto"/>
              <w:jc w:val="center"/>
              <w:rPr>
                <w:sz w:val="18"/>
                <w:szCs w:val="18"/>
              </w:rPr>
            </w:pPr>
            <w:r>
              <w:rPr>
                <w:rFonts w:hint="eastAsia"/>
                <w:sz w:val="18"/>
                <w:szCs w:val="18"/>
              </w:rPr>
              <w:t>通用工程机械基础知识</w:t>
            </w:r>
          </w:p>
        </w:tc>
        <w:tc>
          <w:tcPr>
            <w:tcW w:w="5080" w:type="dxa"/>
            <w:shd w:val="clear" w:color="auto" w:fill="auto"/>
            <w:vAlign w:val="center"/>
          </w:tcPr>
          <w:p w14:paraId="00DD44DC" w14:textId="77777777" w:rsidR="00136E9C" w:rsidRDefault="004A0C1B">
            <w:pPr>
              <w:spacing w:line="240" w:lineRule="auto"/>
              <w:jc w:val="center"/>
              <w:rPr>
                <w:sz w:val="18"/>
                <w:szCs w:val="18"/>
              </w:rPr>
            </w:pPr>
            <w:r>
              <w:rPr>
                <w:rFonts w:hint="eastAsia"/>
                <w:sz w:val="18"/>
                <w:szCs w:val="18"/>
              </w:rPr>
              <w:t>行进路线图与作业面示意图绘制规范及练习</w:t>
            </w:r>
          </w:p>
        </w:tc>
        <w:tc>
          <w:tcPr>
            <w:tcW w:w="917" w:type="dxa"/>
            <w:shd w:val="clear" w:color="auto" w:fill="auto"/>
            <w:vAlign w:val="center"/>
          </w:tcPr>
          <w:p w14:paraId="00DD44DD" w14:textId="77777777" w:rsidR="00136E9C" w:rsidRDefault="004A0C1B">
            <w:pPr>
              <w:spacing w:line="240" w:lineRule="auto"/>
              <w:jc w:val="center"/>
              <w:rPr>
                <w:sz w:val="18"/>
                <w:szCs w:val="18"/>
              </w:rPr>
            </w:pPr>
            <w:r>
              <w:rPr>
                <w:rFonts w:hint="eastAsia"/>
                <w:sz w:val="18"/>
                <w:szCs w:val="18"/>
              </w:rPr>
              <w:t>8%</w:t>
            </w:r>
          </w:p>
        </w:tc>
      </w:tr>
      <w:tr w:rsidR="00136E9C" w14:paraId="00DD44E2" w14:textId="77777777" w:rsidTr="007B5F64">
        <w:trPr>
          <w:trHeight w:val="266"/>
        </w:trPr>
        <w:tc>
          <w:tcPr>
            <w:tcW w:w="2382" w:type="dxa"/>
            <w:vMerge/>
            <w:shd w:val="clear" w:color="auto" w:fill="auto"/>
            <w:vAlign w:val="center"/>
          </w:tcPr>
          <w:p w14:paraId="00DD44DF" w14:textId="77777777" w:rsidR="00136E9C" w:rsidRDefault="00136E9C">
            <w:pPr>
              <w:spacing w:line="240" w:lineRule="auto"/>
              <w:jc w:val="center"/>
              <w:rPr>
                <w:sz w:val="18"/>
                <w:szCs w:val="18"/>
              </w:rPr>
            </w:pPr>
          </w:p>
        </w:tc>
        <w:tc>
          <w:tcPr>
            <w:tcW w:w="5080" w:type="dxa"/>
            <w:shd w:val="clear" w:color="auto" w:fill="auto"/>
            <w:vAlign w:val="center"/>
          </w:tcPr>
          <w:p w14:paraId="00DD44E0" w14:textId="77777777" w:rsidR="00136E9C" w:rsidRDefault="004A0C1B">
            <w:pPr>
              <w:spacing w:line="240" w:lineRule="auto"/>
              <w:jc w:val="center"/>
              <w:rPr>
                <w:sz w:val="18"/>
                <w:szCs w:val="18"/>
              </w:rPr>
            </w:pPr>
            <w:r>
              <w:rPr>
                <w:rFonts w:hint="eastAsia"/>
                <w:sz w:val="18"/>
                <w:szCs w:val="18"/>
              </w:rPr>
              <w:t>不同地形安全行走与作业现场规则</w:t>
            </w:r>
          </w:p>
        </w:tc>
        <w:tc>
          <w:tcPr>
            <w:tcW w:w="917" w:type="dxa"/>
            <w:shd w:val="clear" w:color="auto" w:fill="auto"/>
            <w:vAlign w:val="center"/>
          </w:tcPr>
          <w:p w14:paraId="00DD44E1" w14:textId="77777777" w:rsidR="00136E9C" w:rsidRDefault="004A0C1B">
            <w:pPr>
              <w:spacing w:line="240" w:lineRule="auto"/>
              <w:jc w:val="center"/>
              <w:rPr>
                <w:sz w:val="18"/>
                <w:szCs w:val="18"/>
              </w:rPr>
            </w:pPr>
            <w:r>
              <w:rPr>
                <w:rFonts w:hint="eastAsia"/>
                <w:sz w:val="18"/>
                <w:szCs w:val="18"/>
              </w:rPr>
              <w:t>7%</w:t>
            </w:r>
          </w:p>
        </w:tc>
      </w:tr>
    </w:tbl>
    <w:p w14:paraId="00DD44E3" w14:textId="77777777" w:rsidR="00136E9C" w:rsidRDefault="00136E9C">
      <w:pPr>
        <w:rPr>
          <w:spacing w:val="105"/>
        </w:rPr>
      </w:pPr>
    </w:p>
    <w:p w14:paraId="00DD44E4" w14:textId="77777777" w:rsidR="00136E9C" w:rsidRDefault="00136E9C">
      <w:pPr>
        <w:rPr>
          <w:spacing w:val="105"/>
        </w:rPr>
      </w:pPr>
    </w:p>
    <w:p w14:paraId="00DD44E5" w14:textId="77777777" w:rsidR="00136E9C" w:rsidRDefault="00136E9C">
      <w:pPr>
        <w:rPr>
          <w:spacing w:val="105"/>
        </w:rPr>
      </w:pPr>
    </w:p>
    <w:p w14:paraId="00DD44E6" w14:textId="77777777" w:rsidR="00136E9C" w:rsidRDefault="00136E9C">
      <w:pPr>
        <w:rPr>
          <w:spacing w:val="105"/>
        </w:rPr>
      </w:pPr>
    </w:p>
    <w:p w14:paraId="00DD44E7" w14:textId="77777777" w:rsidR="00136E9C" w:rsidRDefault="00136E9C">
      <w:pPr>
        <w:rPr>
          <w:spacing w:val="105"/>
        </w:rPr>
      </w:pPr>
    </w:p>
    <w:p w14:paraId="00DD44E8" w14:textId="77777777" w:rsidR="00136E9C" w:rsidRDefault="004A0C1B">
      <w:pPr>
        <w:pStyle w:val="afffff7"/>
        <w:ind w:firstLine="420"/>
        <w:jc w:val="center"/>
      </w:pPr>
      <w:r>
        <w:rPr>
          <w:rFonts w:hint="eastAsia"/>
        </w:rPr>
        <w:t>C.2</w:t>
      </w:r>
      <w:r>
        <w:rPr>
          <w:rFonts w:hint="eastAsia"/>
        </w:rPr>
        <w:t>实操</w:t>
      </w:r>
      <w:r>
        <w:rPr>
          <w:rFonts w:hint="eastAsia"/>
        </w:rPr>
        <w:t>培训与测评权重</w:t>
      </w:r>
      <w:r>
        <w:rPr>
          <w:rFonts w:hint="eastAsia"/>
        </w:rPr>
        <w:t>分配</w:t>
      </w:r>
      <w:r>
        <w:rPr>
          <w:rFonts w:hint="eastAsia"/>
        </w:rPr>
        <w:t>表</w:t>
      </w:r>
    </w:p>
    <w:tbl>
      <w:tblPr>
        <w:tblpPr w:leftFromText="180" w:rightFromText="180" w:vertAnchor="text" w:horzAnchor="page" w:tblpX="1813" w:tblpY="322"/>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1"/>
        <w:gridCol w:w="5022"/>
        <w:gridCol w:w="936"/>
      </w:tblGrid>
      <w:tr w:rsidR="00136E9C" w14:paraId="00DD44EC" w14:textId="77777777" w:rsidTr="007B5F64">
        <w:trPr>
          <w:trHeight w:val="300"/>
        </w:trPr>
        <w:tc>
          <w:tcPr>
            <w:tcW w:w="2381" w:type="dxa"/>
            <w:shd w:val="clear" w:color="auto" w:fill="auto"/>
            <w:vAlign w:val="center"/>
          </w:tcPr>
          <w:p w14:paraId="00DD44E9" w14:textId="77777777" w:rsidR="00136E9C" w:rsidRDefault="004A0C1B">
            <w:pPr>
              <w:spacing w:line="240" w:lineRule="auto"/>
              <w:jc w:val="center"/>
              <w:rPr>
                <w:sz w:val="18"/>
                <w:szCs w:val="18"/>
              </w:rPr>
            </w:pPr>
            <w:r>
              <w:rPr>
                <w:rFonts w:hint="eastAsia"/>
                <w:sz w:val="18"/>
                <w:szCs w:val="18"/>
              </w:rPr>
              <w:t>项目</w:t>
            </w:r>
          </w:p>
        </w:tc>
        <w:tc>
          <w:tcPr>
            <w:tcW w:w="5022" w:type="dxa"/>
            <w:shd w:val="clear" w:color="auto" w:fill="auto"/>
            <w:vAlign w:val="center"/>
          </w:tcPr>
          <w:p w14:paraId="00DD44EA" w14:textId="77777777" w:rsidR="00136E9C" w:rsidRDefault="004A0C1B">
            <w:pPr>
              <w:spacing w:line="240" w:lineRule="auto"/>
              <w:jc w:val="center"/>
              <w:rPr>
                <w:sz w:val="18"/>
                <w:szCs w:val="18"/>
              </w:rPr>
            </w:pPr>
            <w:r>
              <w:rPr>
                <w:rFonts w:hint="eastAsia"/>
                <w:sz w:val="18"/>
                <w:szCs w:val="18"/>
              </w:rPr>
              <w:t>测评范围</w:t>
            </w:r>
          </w:p>
        </w:tc>
        <w:tc>
          <w:tcPr>
            <w:tcW w:w="936" w:type="dxa"/>
            <w:shd w:val="clear" w:color="auto" w:fill="auto"/>
            <w:vAlign w:val="center"/>
          </w:tcPr>
          <w:p w14:paraId="00DD44EB" w14:textId="77777777" w:rsidR="00136E9C" w:rsidRDefault="004A0C1B">
            <w:pPr>
              <w:spacing w:line="240" w:lineRule="auto"/>
              <w:jc w:val="center"/>
              <w:rPr>
                <w:sz w:val="18"/>
                <w:szCs w:val="18"/>
              </w:rPr>
            </w:pPr>
            <w:r>
              <w:rPr>
                <w:rFonts w:hint="eastAsia"/>
                <w:sz w:val="18"/>
                <w:szCs w:val="18"/>
              </w:rPr>
              <w:t>权重</w:t>
            </w:r>
          </w:p>
        </w:tc>
      </w:tr>
      <w:tr w:rsidR="00136E9C" w14:paraId="00DD44F0" w14:textId="77777777" w:rsidTr="007B5F64">
        <w:trPr>
          <w:trHeight w:val="300"/>
        </w:trPr>
        <w:tc>
          <w:tcPr>
            <w:tcW w:w="2381" w:type="dxa"/>
            <w:vMerge w:val="restart"/>
            <w:shd w:val="clear" w:color="auto" w:fill="auto"/>
            <w:vAlign w:val="center"/>
          </w:tcPr>
          <w:p w14:paraId="00DD44ED" w14:textId="77777777" w:rsidR="00136E9C" w:rsidRDefault="004A0C1B">
            <w:pPr>
              <w:spacing w:line="240" w:lineRule="auto"/>
              <w:jc w:val="center"/>
              <w:rPr>
                <w:sz w:val="18"/>
                <w:szCs w:val="18"/>
              </w:rPr>
            </w:pPr>
            <w:r>
              <w:rPr>
                <w:rFonts w:hint="eastAsia"/>
                <w:sz w:val="18"/>
                <w:szCs w:val="18"/>
              </w:rPr>
              <w:t>个体防护装备与工程机械设备防护</w:t>
            </w:r>
          </w:p>
        </w:tc>
        <w:tc>
          <w:tcPr>
            <w:tcW w:w="5022" w:type="dxa"/>
            <w:shd w:val="clear" w:color="auto" w:fill="auto"/>
            <w:vAlign w:val="center"/>
          </w:tcPr>
          <w:p w14:paraId="00DD44EE" w14:textId="77777777" w:rsidR="00136E9C" w:rsidRDefault="004A0C1B">
            <w:pPr>
              <w:spacing w:line="240" w:lineRule="auto"/>
              <w:jc w:val="center"/>
              <w:rPr>
                <w:sz w:val="18"/>
                <w:szCs w:val="18"/>
              </w:rPr>
            </w:pPr>
            <w:r>
              <w:rPr>
                <w:rFonts w:hint="eastAsia"/>
                <w:sz w:val="18"/>
                <w:szCs w:val="18"/>
              </w:rPr>
              <w:t>不同场景防护装备选型、佩戴、使用注意事项与维护</w:t>
            </w:r>
          </w:p>
        </w:tc>
        <w:tc>
          <w:tcPr>
            <w:tcW w:w="936" w:type="dxa"/>
            <w:shd w:val="clear" w:color="auto" w:fill="auto"/>
            <w:vAlign w:val="center"/>
          </w:tcPr>
          <w:p w14:paraId="00DD44EF" w14:textId="77777777" w:rsidR="00136E9C" w:rsidRDefault="004A0C1B">
            <w:pPr>
              <w:spacing w:line="240" w:lineRule="auto"/>
              <w:jc w:val="center"/>
              <w:rPr>
                <w:sz w:val="18"/>
                <w:szCs w:val="18"/>
              </w:rPr>
            </w:pPr>
            <w:r>
              <w:rPr>
                <w:rFonts w:hint="eastAsia"/>
                <w:sz w:val="18"/>
                <w:szCs w:val="18"/>
              </w:rPr>
              <w:t>10%</w:t>
            </w:r>
          </w:p>
        </w:tc>
      </w:tr>
      <w:tr w:rsidR="00136E9C" w14:paraId="00DD44F4" w14:textId="77777777" w:rsidTr="007B5F64">
        <w:trPr>
          <w:trHeight w:val="300"/>
        </w:trPr>
        <w:tc>
          <w:tcPr>
            <w:tcW w:w="2381" w:type="dxa"/>
            <w:vMerge/>
            <w:shd w:val="clear" w:color="auto" w:fill="auto"/>
            <w:vAlign w:val="center"/>
          </w:tcPr>
          <w:p w14:paraId="00DD44F1" w14:textId="77777777" w:rsidR="00136E9C" w:rsidRDefault="00136E9C">
            <w:pPr>
              <w:spacing w:line="240" w:lineRule="auto"/>
              <w:jc w:val="center"/>
              <w:rPr>
                <w:sz w:val="18"/>
                <w:szCs w:val="18"/>
              </w:rPr>
            </w:pPr>
          </w:p>
        </w:tc>
        <w:tc>
          <w:tcPr>
            <w:tcW w:w="5022" w:type="dxa"/>
            <w:shd w:val="clear" w:color="auto" w:fill="auto"/>
            <w:vAlign w:val="center"/>
          </w:tcPr>
          <w:p w14:paraId="00DD44F2" w14:textId="77777777" w:rsidR="00136E9C" w:rsidRDefault="004A0C1B">
            <w:pPr>
              <w:spacing w:line="240" w:lineRule="auto"/>
              <w:jc w:val="center"/>
              <w:rPr>
                <w:sz w:val="18"/>
                <w:szCs w:val="18"/>
              </w:rPr>
            </w:pPr>
            <w:r>
              <w:rPr>
                <w:rFonts w:hint="eastAsia"/>
                <w:sz w:val="18"/>
                <w:szCs w:val="18"/>
              </w:rPr>
              <w:t>通用工程机械设备安全风险点与防护装置检查</w:t>
            </w:r>
          </w:p>
        </w:tc>
        <w:tc>
          <w:tcPr>
            <w:tcW w:w="936" w:type="dxa"/>
            <w:shd w:val="clear" w:color="auto" w:fill="auto"/>
            <w:vAlign w:val="center"/>
          </w:tcPr>
          <w:p w14:paraId="00DD44F3" w14:textId="77777777" w:rsidR="00136E9C" w:rsidRDefault="004A0C1B">
            <w:pPr>
              <w:spacing w:line="240" w:lineRule="auto"/>
              <w:jc w:val="center"/>
              <w:rPr>
                <w:sz w:val="18"/>
                <w:szCs w:val="18"/>
              </w:rPr>
            </w:pPr>
            <w:r>
              <w:rPr>
                <w:rFonts w:hint="eastAsia"/>
                <w:sz w:val="18"/>
                <w:szCs w:val="18"/>
              </w:rPr>
              <w:t>8%</w:t>
            </w:r>
          </w:p>
        </w:tc>
      </w:tr>
      <w:tr w:rsidR="00136E9C" w14:paraId="00DD44F8" w14:textId="77777777" w:rsidTr="007B5F64">
        <w:trPr>
          <w:trHeight w:val="300"/>
        </w:trPr>
        <w:tc>
          <w:tcPr>
            <w:tcW w:w="2381" w:type="dxa"/>
            <w:vMerge w:val="restart"/>
            <w:shd w:val="clear" w:color="auto" w:fill="auto"/>
            <w:vAlign w:val="center"/>
          </w:tcPr>
          <w:p w14:paraId="00DD44F5" w14:textId="77777777" w:rsidR="00136E9C" w:rsidRDefault="004A0C1B">
            <w:pPr>
              <w:spacing w:line="240" w:lineRule="auto"/>
              <w:jc w:val="center"/>
              <w:rPr>
                <w:sz w:val="18"/>
                <w:szCs w:val="18"/>
              </w:rPr>
            </w:pPr>
            <w:r>
              <w:rPr>
                <w:rFonts w:hint="eastAsia"/>
                <w:sz w:val="18"/>
                <w:szCs w:val="18"/>
              </w:rPr>
              <w:t>旗语、哨音、灯光、标识与音视频通讯实操</w:t>
            </w:r>
          </w:p>
        </w:tc>
        <w:tc>
          <w:tcPr>
            <w:tcW w:w="5022" w:type="dxa"/>
            <w:shd w:val="clear" w:color="auto" w:fill="auto"/>
            <w:vAlign w:val="center"/>
          </w:tcPr>
          <w:p w14:paraId="00DD44F6" w14:textId="77777777" w:rsidR="00136E9C" w:rsidRDefault="004A0C1B">
            <w:pPr>
              <w:spacing w:line="240" w:lineRule="auto"/>
              <w:jc w:val="center"/>
              <w:rPr>
                <w:sz w:val="18"/>
                <w:szCs w:val="18"/>
              </w:rPr>
            </w:pPr>
            <w:r>
              <w:rPr>
                <w:rFonts w:hint="eastAsia"/>
                <w:sz w:val="18"/>
                <w:szCs w:val="18"/>
              </w:rPr>
              <w:t>旗语、手势、哨音、灯光信号练习与综合运用</w:t>
            </w:r>
          </w:p>
        </w:tc>
        <w:tc>
          <w:tcPr>
            <w:tcW w:w="936" w:type="dxa"/>
            <w:shd w:val="clear" w:color="auto" w:fill="auto"/>
            <w:vAlign w:val="center"/>
          </w:tcPr>
          <w:p w14:paraId="00DD44F7" w14:textId="77777777" w:rsidR="00136E9C" w:rsidRDefault="004A0C1B">
            <w:pPr>
              <w:spacing w:line="240" w:lineRule="auto"/>
              <w:jc w:val="center"/>
              <w:rPr>
                <w:sz w:val="18"/>
                <w:szCs w:val="18"/>
              </w:rPr>
            </w:pPr>
            <w:r>
              <w:rPr>
                <w:rFonts w:hint="eastAsia"/>
                <w:sz w:val="18"/>
                <w:szCs w:val="18"/>
              </w:rPr>
              <w:t>12%</w:t>
            </w:r>
          </w:p>
        </w:tc>
      </w:tr>
      <w:tr w:rsidR="00136E9C" w14:paraId="00DD44FC" w14:textId="77777777" w:rsidTr="007B5F64">
        <w:trPr>
          <w:trHeight w:val="300"/>
        </w:trPr>
        <w:tc>
          <w:tcPr>
            <w:tcW w:w="2381" w:type="dxa"/>
            <w:vMerge/>
            <w:shd w:val="clear" w:color="auto" w:fill="auto"/>
            <w:vAlign w:val="center"/>
          </w:tcPr>
          <w:p w14:paraId="00DD44F9" w14:textId="77777777" w:rsidR="00136E9C" w:rsidRDefault="00136E9C">
            <w:pPr>
              <w:spacing w:line="240" w:lineRule="auto"/>
              <w:jc w:val="center"/>
              <w:rPr>
                <w:sz w:val="18"/>
                <w:szCs w:val="18"/>
              </w:rPr>
            </w:pPr>
          </w:p>
        </w:tc>
        <w:tc>
          <w:tcPr>
            <w:tcW w:w="5022" w:type="dxa"/>
            <w:shd w:val="clear" w:color="auto" w:fill="auto"/>
            <w:vAlign w:val="center"/>
          </w:tcPr>
          <w:p w14:paraId="00DD44FA" w14:textId="77777777" w:rsidR="00136E9C" w:rsidRDefault="004A0C1B">
            <w:pPr>
              <w:spacing w:line="240" w:lineRule="auto"/>
              <w:jc w:val="center"/>
              <w:rPr>
                <w:sz w:val="18"/>
                <w:szCs w:val="18"/>
              </w:rPr>
            </w:pPr>
            <w:r>
              <w:rPr>
                <w:rFonts w:hint="eastAsia"/>
                <w:sz w:val="18"/>
                <w:szCs w:val="18"/>
              </w:rPr>
              <w:t>救援标识识别与设置实践</w:t>
            </w:r>
          </w:p>
        </w:tc>
        <w:tc>
          <w:tcPr>
            <w:tcW w:w="936" w:type="dxa"/>
            <w:shd w:val="clear" w:color="auto" w:fill="auto"/>
            <w:vAlign w:val="center"/>
          </w:tcPr>
          <w:p w14:paraId="00DD44FB" w14:textId="77777777" w:rsidR="00136E9C" w:rsidRDefault="004A0C1B">
            <w:pPr>
              <w:spacing w:line="240" w:lineRule="auto"/>
              <w:jc w:val="center"/>
              <w:rPr>
                <w:sz w:val="18"/>
                <w:szCs w:val="18"/>
              </w:rPr>
            </w:pPr>
            <w:r>
              <w:rPr>
                <w:rFonts w:hint="eastAsia"/>
                <w:sz w:val="18"/>
                <w:szCs w:val="18"/>
              </w:rPr>
              <w:t>8%</w:t>
            </w:r>
          </w:p>
        </w:tc>
      </w:tr>
      <w:tr w:rsidR="00136E9C" w14:paraId="00DD4500" w14:textId="77777777" w:rsidTr="007B5F64">
        <w:trPr>
          <w:trHeight w:val="300"/>
        </w:trPr>
        <w:tc>
          <w:tcPr>
            <w:tcW w:w="2381" w:type="dxa"/>
            <w:vMerge/>
            <w:shd w:val="clear" w:color="auto" w:fill="auto"/>
            <w:vAlign w:val="center"/>
          </w:tcPr>
          <w:p w14:paraId="00DD44FD" w14:textId="77777777" w:rsidR="00136E9C" w:rsidRDefault="00136E9C">
            <w:pPr>
              <w:spacing w:line="240" w:lineRule="auto"/>
              <w:jc w:val="center"/>
              <w:rPr>
                <w:sz w:val="18"/>
                <w:szCs w:val="18"/>
              </w:rPr>
            </w:pPr>
          </w:p>
        </w:tc>
        <w:tc>
          <w:tcPr>
            <w:tcW w:w="5022" w:type="dxa"/>
            <w:shd w:val="clear" w:color="auto" w:fill="auto"/>
            <w:vAlign w:val="center"/>
          </w:tcPr>
          <w:p w14:paraId="00DD44FE" w14:textId="77777777" w:rsidR="00136E9C" w:rsidRDefault="004A0C1B">
            <w:pPr>
              <w:spacing w:line="240" w:lineRule="auto"/>
              <w:jc w:val="center"/>
              <w:rPr>
                <w:sz w:val="18"/>
                <w:szCs w:val="18"/>
              </w:rPr>
            </w:pPr>
            <w:r>
              <w:rPr>
                <w:rFonts w:hint="eastAsia"/>
                <w:sz w:val="18"/>
                <w:szCs w:val="18"/>
              </w:rPr>
              <w:t>音视频无线通讯设备实际操作与复杂场景应用</w:t>
            </w:r>
          </w:p>
        </w:tc>
        <w:tc>
          <w:tcPr>
            <w:tcW w:w="936" w:type="dxa"/>
            <w:shd w:val="clear" w:color="auto" w:fill="auto"/>
            <w:vAlign w:val="center"/>
          </w:tcPr>
          <w:p w14:paraId="00DD44FF" w14:textId="77777777" w:rsidR="00136E9C" w:rsidRDefault="004A0C1B">
            <w:pPr>
              <w:spacing w:line="240" w:lineRule="auto"/>
              <w:jc w:val="center"/>
              <w:rPr>
                <w:sz w:val="18"/>
                <w:szCs w:val="18"/>
              </w:rPr>
            </w:pPr>
            <w:r>
              <w:rPr>
                <w:rFonts w:hint="eastAsia"/>
                <w:sz w:val="18"/>
                <w:szCs w:val="18"/>
              </w:rPr>
              <w:t>10%</w:t>
            </w:r>
          </w:p>
        </w:tc>
      </w:tr>
      <w:tr w:rsidR="00136E9C" w14:paraId="00DD4504" w14:textId="77777777" w:rsidTr="007B5F64">
        <w:trPr>
          <w:trHeight w:val="300"/>
        </w:trPr>
        <w:tc>
          <w:tcPr>
            <w:tcW w:w="2381" w:type="dxa"/>
            <w:vMerge w:val="restart"/>
            <w:shd w:val="clear" w:color="auto" w:fill="auto"/>
            <w:vAlign w:val="center"/>
          </w:tcPr>
          <w:p w14:paraId="00DD4501" w14:textId="77777777" w:rsidR="00136E9C" w:rsidRDefault="004A0C1B">
            <w:pPr>
              <w:spacing w:line="240" w:lineRule="auto"/>
              <w:jc w:val="center"/>
              <w:rPr>
                <w:sz w:val="18"/>
                <w:szCs w:val="18"/>
              </w:rPr>
            </w:pPr>
            <w:r>
              <w:rPr>
                <w:rFonts w:hint="eastAsia"/>
                <w:sz w:val="18"/>
                <w:szCs w:val="18"/>
              </w:rPr>
              <w:t>调配通用工程机械实操</w:t>
            </w:r>
          </w:p>
        </w:tc>
        <w:tc>
          <w:tcPr>
            <w:tcW w:w="5022" w:type="dxa"/>
            <w:shd w:val="clear" w:color="auto" w:fill="auto"/>
            <w:vAlign w:val="center"/>
          </w:tcPr>
          <w:p w14:paraId="00DD4502" w14:textId="77777777" w:rsidR="00136E9C" w:rsidRDefault="004A0C1B">
            <w:pPr>
              <w:spacing w:line="240" w:lineRule="auto"/>
              <w:jc w:val="center"/>
              <w:rPr>
                <w:sz w:val="18"/>
                <w:szCs w:val="18"/>
              </w:rPr>
            </w:pPr>
            <w:r>
              <w:rPr>
                <w:rFonts w:hint="eastAsia"/>
                <w:sz w:val="18"/>
                <w:szCs w:val="18"/>
              </w:rPr>
              <w:t>设备投入数量动态调整操作与信息沟通协调</w:t>
            </w:r>
          </w:p>
        </w:tc>
        <w:tc>
          <w:tcPr>
            <w:tcW w:w="936" w:type="dxa"/>
            <w:shd w:val="clear" w:color="auto" w:fill="auto"/>
            <w:vAlign w:val="center"/>
          </w:tcPr>
          <w:p w14:paraId="00DD4503" w14:textId="77777777" w:rsidR="00136E9C" w:rsidRDefault="004A0C1B">
            <w:pPr>
              <w:spacing w:line="240" w:lineRule="auto"/>
              <w:jc w:val="center"/>
              <w:rPr>
                <w:sz w:val="18"/>
                <w:szCs w:val="18"/>
              </w:rPr>
            </w:pPr>
            <w:r>
              <w:rPr>
                <w:rFonts w:hint="eastAsia"/>
                <w:sz w:val="18"/>
                <w:szCs w:val="18"/>
              </w:rPr>
              <w:t>10%</w:t>
            </w:r>
          </w:p>
        </w:tc>
      </w:tr>
      <w:tr w:rsidR="00136E9C" w14:paraId="00DD4508" w14:textId="77777777" w:rsidTr="007B5F64">
        <w:trPr>
          <w:trHeight w:val="300"/>
        </w:trPr>
        <w:tc>
          <w:tcPr>
            <w:tcW w:w="2381" w:type="dxa"/>
            <w:vMerge/>
            <w:shd w:val="clear" w:color="auto" w:fill="auto"/>
            <w:vAlign w:val="center"/>
          </w:tcPr>
          <w:p w14:paraId="00DD4505" w14:textId="77777777" w:rsidR="00136E9C" w:rsidRDefault="00136E9C">
            <w:pPr>
              <w:spacing w:line="240" w:lineRule="auto"/>
              <w:jc w:val="center"/>
              <w:rPr>
                <w:sz w:val="18"/>
                <w:szCs w:val="18"/>
              </w:rPr>
            </w:pPr>
          </w:p>
        </w:tc>
        <w:tc>
          <w:tcPr>
            <w:tcW w:w="5022" w:type="dxa"/>
            <w:shd w:val="clear" w:color="auto" w:fill="auto"/>
            <w:vAlign w:val="center"/>
          </w:tcPr>
          <w:p w14:paraId="00DD4506" w14:textId="77777777" w:rsidR="00136E9C" w:rsidRDefault="004A0C1B">
            <w:pPr>
              <w:spacing w:line="240" w:lineRule="auto"/>
              <w:jc w:val="center"/>
              <w:rPr>
                <w:sz w:val="18"/>
                <w:szCs w:val="18"/>
              </w:rPr>
            </w:pPr>
            <w:r>
              <w:rPr>
                <w:rFonts w:hint="eastAsia"/>
                <w:sz w:val="18"/>
                <w:szCs w:val="18"/>
              </w:rPr>
              <w:t>设备维修人员组织、配件储备管理及故障诊断维修流程</w:t>
            </w:r>
          </w:p>
        </w:tc>
        <w:tc>
          <w:tcPr>
            <w:tcW w:w="936" w:type="dxa"/>
            <w:shd w:val="clear" w:color="auto" w:fill="auto"/>
            <w:vAlign w:val="center"/>
          </w:tcPr>
          <w:p w14:paraId="00DD4507" w14:textId="77777777" w:rsidR="00136E9C" w:rsidRDefault="004A0C1B">
            <w:pPr>
              <w:spacing w:line="240" w:lineRule="auto"/>
              <w:jc w:val="center"/>
              <w:rPr>
                <w:sz w:val="18"/>
                <w:szCs w:val="18"/>
              </w:rPr>
            </w:pPr>
            <w:r>
              <w:rPr>
                <w:rFonts w:hint="eastAsia"/>
                <w:sz w:val="18"/>
                <w:szCs w:val="18"/>
              </w:rPr>
              <w:t>10%</w:t>
            </w:r>
          </w:p>
        </w:tc>
      </w:tr>
      <w:tr w:rsidR="00136E9C" w14:paraId="00DD450C" w14:textId="77777777" w:rsidTr="007B5F64">
        <w:trPr>
          <w:trHeight w:val="300"/>
        </w:trPr>
        <w:tc>
          <w:tcPr>
            <w:tcW w:w="2381" w:type="dxa"/>
            <w:vMerge/>
            <w:shd w:val="clear" w:color="auto" w:fill="auto"/>
            <w:vAlign w:val="center"/>
          </w:tcPr>
          <w:p w14:paraId="00DD4509" w14:textId="77777777" w:rsidR="00136E9C" w:rsidRDefault="00136E9C">
            <w:pPr>
              <w:spacing w:line="240" w:lineRule="auto"/>
              <w:jc w:val="center"/>
              <w:rPr>
                <w:sz w:val="18"/>
                <w:szCs w:val="18"/>
              </w:rPr>
            </w:pPr>
          </w:p>
        </w:tc>
        <w:tc>
          <w:tcPr>
            <w:tcW w:w="5022" w:type="dxa"/>
            <w:shd w:val="clear" w:color="auto" w:fill="auto"/>
            <w:vAlign w:val="center"/>
          </w:tcPr>
          <w:p w14:paraId="00DD450A" w14:textId="77777777" w:rsidR="00136E9C" w:rsidRDefault="004A0C1B">
            <w:pPr>
              <w:spacing w:line="240" w:lineRule="auto"/>
              <w:jc w:val="center"/>
              <w:rPr>
                <w:sz w:val="18"/>
                <w:szCs w:val="18"/>
              </w:rPr>
            </w:pPr>
            <w:r>
              <w:rPr>
                <w:rFonts w:hint="eastAsia"/>
                <w:sz w:val="18"/>
                <w:szCs w:val="18"/>
              </w:rPr>
              <w:t>后勤补给物资计算、采购储存运输管理及协同流程</w:t>
            </w:r>
          </w:p>
        </w:tc>
        <w:tc>
          <w:tcPr>
            <w:tcW w:w="936" w:type="dxa"/>
            <w:shd w:val="clear" w:color="auto" w:fill="auto"/>
            <w:vAlign w:val="center"/>
          </w:tcPr>
          <w:p w14:paraId="00DD450B" w14:textId="77777777" w:rsidR="00136E9C" w:rsidRDefault="004A0C1B">
            <w:pPr>
              <w:spacing w:line="240" w:lineRule="auto"/>
              <w:jc w:val="center"/>
              <w:rPr>
                <w:sz w:val="18"/>
                <w:szCs w:val="18"/>
              </w:rPr>
            </w:pPr>
            <w:r>
              <w:rPr>
                <w:rFonts w:hint="eastAsia"/>
                <w:sz w:val="18"/>
                <w:szCs w:val="18"/>
              </w:rPr>
              <w:t>10%</w:t>
            </w:r>
          </w:p>
        </w:tc>
      </w:tr>
      <w:tr w:rsidR="00136E9C" w14:paraId="00DD4510" w14:textId="77777777" w:rsidTr="007B5F64">
        <w:trPr>
          <w:trHeight w:val="300"/>
        </w:trPr>
        <w:tc>
          <w:tcPr>
            <w:tcW w:w="2381" w:type="dxa"/>
            <w:vMerge w:val="restart"/>
            <w:shd w:val="clear" w:color="auto" w:fill="auto"/>
            <w:vAlign w:val="center"/>
          </w:tcPr>
          <w:p w14:paraId="00DD450D" w14:textId="77777777" w:rsidR="00136E9C" w:rsidRDefault="004A0C1B">
            <w:pPr>
              <w:spacing w:line="240" w:lineRule="auto"/>
              <w:jc w:val="center"/>
              <w:rPr>
                <w:sz w:val="18"/>
                <w:szCs w:val="18"/>
              </w:rPr>
            </w:pPr>
            <w:bookmarkStart w:id="417" w:name="_Toc10819"/>
            <w:bookmarkStart w:id="418" w:name="_Toc20773"/>
            <w:bookmarkStart w:id="419" w:name="_Toc21994"/>
            <w:r>
              <w:rPr>
                <w:rFonts w:hint="eastAsia"/>
                <w:sz w:val="18"/>
                <w:szCs w:val="18"/>
              </w:rPr>
              <w:t>通用工程机械安全操作</w:t>
            </w:r>
          </w:p>
        </w:tc>
        <w:tc>
          <w:tcPr>
            <w:tcW w:w="5022" w:type="dxa"/>
            <w:shd w:val="clear" w:color="auto" w:fill="auto"/>
            <w:vAlign w:val="center"/>
          </w:tcPr>
          <w:p w14:paraId="00DD450E" w14:textId="77777777" w:rsidR="00136E9C" w:rsidRDefault="004A0C1B">
            <w:pPr>
              <w:spacing w:line="240" w:lineRule="auto"/>
              <w:jc w:val="center"/>
              <w:rPr>
                <w:sz w:val="18"/>
                <w:szCs w:val="18"/>
              </w:rPr>
            </w:pPr>
            <w:r>
              <w:rPr>
                <w:rFonts w:hint="eastAsia"/>
                <w:sz w:val="18"/>
                <w:szCs w:val="18"/>
              </w:rPr>
              <w:t>各类工程机械启动、停机、行驶、转移、作业安全操作</w:t>
            </w:r>
          </w:p>
        </w:tc>
        <w:tc>
          <w:tcPr>
            <w:tcW w:w="936" w:type="dxa"/>
            <w:shd w:val="clear" w:color="auto" w:fill="auto"/>
            <w:vAlign w:val="center"/>
          </w:tcPr>
          <w:p w14:paraId="00DD450F" w14:textId="77777777" w:rsidR="00136E9C" w:rsidRDefault="004A0C1B">
            <w:pPr>
              <w:spacing w:line="240" w:lineRule="auto"/>
              <w:jc w:val="center"/>
              <w:rPr>
                <w:sz w:val="18"/>
                <w:szCs w:val="18"/>
              </w:rPr>
            </w:pPr>
            <w:r>
              <w:rPr>
                <w:rFonts w:hint="eastAsia"/>
                <w:sz w:val="18"/>
                <w:szCs w:val="18"/>
              </w:rPr>
              <w:t>15%</w:t>
            </w:r>
          </w:p>
        </w:tc>
      </w:tr>
      <w:tr w:rsidR="00136E9C" w14:paraId="00DD4514" w14:textId="77777777" w:rsidTr="007B5F64">
        <w:trPr>
          <w:trHeight w:val="300"/>
        </w:trPr>
        <w:tc>
          <w:tcPr>
            <w:tcW w:w="2381" w:type="dxa"/>
            <w:vMerge/>
            <w:shd w:val="clear" w:color="auto" w:fill="auto"/>
            <w:vAlign w:val="center"/>
          </w:tcPr>
          <w:p w14:paraId="00DD4511" w14:textId="77777777" w:rsidR="00136E9C" w:rsidRDefault="00136E9C">
            <w:pPr>
              <w:spacing w:line="240" w:lineRule="auto"/>
              <w:jc w:val="center"/>
              <w:rPr>
                <w:sz w:val="18"/>
                <w:szCs w:val="18"/>
              </w:rPr>
            </w:pPr>
          </w:p>
        </w:tc>
        <w:tc>
          <w:tcPr>
            <w:tcW w:w="5022" w:type="dxa"/>
            <w:shd w:val="clear" w:color="auto" w:fill="auto"/>
            <w:vAlign w:val="center"/>
          </w:tcPr>
          <w:p w14:paraId="00DD4512" w14:textId="77777777" w:rsidR="00136E9C" w:rsidRDefault="004A0C1B">
            <w:pPr>
              <w:spacing w:line="240" w:lineRule="auto"/>
              <w:jc w:val="center"/>
              <w:rPr>
                <w:sz w:val="18"/>
                <w:szCs w:val="18"/>
              </w:rPr>
            </w:pPr>
            <w:r>
              <w:rPr>
                <w:rFonts w:hint="eastAsia"/>
                <w:sz w:val="18"/>
                <w:szCs w:val="18"/>
              </w:rPr>
              <w:t>电力线路、地下管线安全距离及应急情况处理</w:t>
            </w:r>
          </w:p>
        </w:tc>
        <w:tc>
          <w:tcPr>
            <w:tcW w:w="936" w:type="dxa"/>
            <w:shd w:val="clear" w:color="auto" w:fill="auto"/>
            <w:vAlign w:val="center"/>
          </w:tcPr>
          <w:p w14:paraId="00DD4513" w14:textId="77777777" w:rsidR="00136E9C" w:rsidRDefault="004A0C1B">
            <w:pPr>
              <w:spacing w:line="240" w:lineRule="auto"/>
              <w:jc w:val="center"/>
              <w:rPr>
                <w:sz w:val="18"/>
                <w:szCs w:val="18"/>
              </w:rPr>
            </w:pPr>
            <w:r>
              <w:rPr>
                <w:rFonts w:hint="eastAsia"/>
                <w:sz w:val="18"/>
                <w:szCs w:val="18"/>
              </w:rPr>
              <w:t>10%</w:t>
            </w:r>
          </w:p>
        </w:tc>
      </w:tr>
      <w:tr w:rsidR="00136E9C" w14:paraId="00DD4518" w14:textId="77777777" w:rsidTr="007B5F64">
        <w:trPr>
          <w:trHeight w:val="300"/>
        </w:trPr>
        <w:tc>
          <w:tcPr>
            <w:tcW w:w="2381" w:type="dxa"/>
            <w:vMerge w:val="restart"/>
            <w:shd w:val="clear" w:color="auto" w:fill="auto"/>
            <w:vAlign w:val="center"/>
          </w:tcPr>
          <w:p w14:paraId="00DD4515" w14:textId="77777777" w:rsidR="00136E9C" w:rsidRDefault="004A0C1B">
            <w:pPr>
              <w:spacing w:line="240" w:lineRule="auto"/>
              <w:jc w:val="center"/>
              <w:rPr>
                <w:sz w:val="18"/>
                <w:szCs w:val="18"/>
              </w:rPr>
            </w:pPr>
            <w:r>
              <w:rPr>
                <w:rFonts w:hint="eastAsia"/>
                <w:sz w:val="18"/>
                <w:szCs w:val="18"/>
              </w:rPr>
              <w:t>不同机械之间的协同作业</w:t>
            </w:r>
          </w:p>
        </w:tc>
        <w:tc>
          <w:tcPr>
            <w:tcW w:w="5022" w:type="dxa"/>
            <w:shd w:val="clear" w:color="auto" w:fill="auto"/>
            <w:vAlign w:val="center"/>
          </w:tcPr>
          <w:p w14:paraId="00DD4516" w14:textId="77777777" w:rsidR="00136E9C" w:rsidRDefault="004A0C1B">
            <w:pPr>
              <w:spacing w:line="240" w:lineRule="auto"/>
              <w:jc w:val="center"/>
              <w:rPr>
                <w:sz w:val="18"/>
                <w:szCs w:val="18"/>
              </w:rPr>
            </w:pPr>
            <w:r>
              <w:rPr>
                <w:rFonts w:hint="eastAsia"/>
                <w:sz w:val="18"/>
                <w:szCs w:val="18"/>
              </w:rPr>
              <w:t>工程机械现场布局、编队、任务分配与排序及交通物流管理</w:t>
            </w:r>
          </w:p>
        </w:tc>
        <w:tc>
          <w:tcPr>
            <w:tcW w:w="936" w:type="dxa"/>
            <w:shd w:val="clear" w:color="auto" w:fill="auto"/>
            <w:vAlign w:val="center"/>
          </w:tcPr>
          <w:p w14:paraId="00DD4517" w14:textId="77777777" w:rsidR="00136E9C" w:rsidRDefault="004A0C1B">
            <w:pPr>
              <w:spacing w:line="240" w:lineRule="auto"/>
              <w:jc w:val="center"/>
              <w:rPr>
                <w:sz w:val="18"/>
                <w:szCs w:val="18"/>
              </w:rPr>
            </w:pPr>
            <w:r>
              <w:rPr>
                <w:rFonts w:hint="eastAsia"/>
                <w:sz w:val="18"/>
                <w:szCs w:val="18"/>
              </w:rPr>
              <w:t>15%</w:t>
            </w:r>
          </w:p>
        </w:tc>
      </w:tr>
      <w:tr w:rsidR="00136E9C" w14:paraId="00DD451C" w14:textId="77777777" w:rsidTr="007B5F64">
        <w:trPr>
          <w:trHeight w:val="312"/>
        </w:trPr>
        <w:tc>
          <w:tcPr>
            <w:tcW w:w="2381" w:type="dxa"/>
            <w:vMerge/>
            <w:shd w:val="clear" w:color="auto" w:fill="auto"/>
            <w:vAlign w:val="center"/>
          </w:tcPr>
          <w:p w14:paraId="00DD4519" w14:textId="77777777" w:rsidR="00136E9C" w:rsidRDefault="00136E9C">
            <w:pPr>
              <w:spacing w:line="240" w:lineRule="auto"/>
              <w:jc w:val="center"/>
              <w:rPr>
                <w:sz w:val="18"/>
                <w:szCs w:val="18"/>
              </w:rPr>
            </w:pPr>
          </w:p>
        </w:tc>
        <w:tc>
          <w:tcPr>
            <w:tcW w:w="5022" w:type="dxa"/>
            <w:shd w:val="clear" w:color="auto" w:fill="auto"/>
            <w:vAlign w:val="center"/>
          </w:tcPr>
          <w:p w14:paraId="00DD451A" w14:textId="77777777" w:rsidR="00136E9C" w:rsidRDefault="004A0C1B">
            <w:pPr>
              <w:spacing w:line="240" w:lineRule="auto"/>
              <w:jc w:val="center"/>
              <w:rPr>
                <w:sz w:val="18"/>
                <w:szCs w:val="18"/>
              </w:rPr>
            </w:pPr>
            <w:r>
              <w:rPr>
                <w:rFonts w:hint="eastAsia"/>
                <w:sz w:val="18"/>
                <w:szCs w:val="18"/>
              </w:rPr>
              <w:t>地震、洪涝、地质灾害现场协同作业各环节操作要点</w:t>
            </w:r>
          </w:p>
        </w:tc>
        <w:tc>
          <w:tcPr>
            <w:tcW w:w="936" w:type="dxa"/>
            <w:shd w:val="clear" w:color="auto" w:fill="auto"/>
            <w:vAlign w:val="center"/>
          </w:tcPr>
          <w:p w14:paraId="00DD451B" w14:textId="77777777" w:rsidR="00136E9C" w:rsidRDefault="004A0C1B">
            <w:pPr>
              <w:spacing w:line="240" w:lineRule="auto"/>
              <w:jc w:val="center"/>
              <w:rPr>
                <w:sz w:val="18"/>
                <w:szCs w:val="18"/>
              </w:rPr>
            </w:pPr>
            <w:r>
              <w:rPr>
                <w:rFonts w:hint="eastAsia"/>
                <w:sz w:val="18"/>
                <w:szCs w:val="18"/>
              </w:rPr>
              <w:t>15%</w:t>
            </w:r>
          </w:p>
        </w:tc>
      </w:tr>
    </w:tbl>
    <w:p w14:paraId="00DD451D" w14:textId="77777777" w:rsidR="00136E9C" w:rsidRDefault="00136E9C">
      <w:pPr>
        <w:pStyle w:val="afffffe"/>
        <w:spacing w:after="120"/>
        <w:jc w:val="both"/>
        <w:rPr>
          <w:spacing w:val="105"/>
        </w:rPr>
      </w:pPr>
    </w:p>
    <w:p w14:paraId="00DD451E" w14:textId="77777777" w:rsidR="00136E9C" w:rsidRDefault="00136E9C">
      <w:pPr>
        <w:pStyle w:val="afffffe"/>
        <w:spacing w:after="120"/>
        <w:rPr>
          <w:spacing w:val="105"/>
        </w:rPr>
      </w:pPr>
    </w:p>
    <w:p w14:paraId="00DD451F" w14:textId="77777777" w:rsidR="00136E9C" w:rsidRDefault="00136E9C">
      <w:pPr>
        <w:pStyle w:val="afffffe"/>
        <w:spacing w:after="120"/>
        <w:rPr>
          <w:spacing w:val="105"/>
        </w:rPr>
      </w:pPr>
    </w:p>
    <w:p w14:paraId="00DD4520" w14:textId="77777777" w:rsidR="00136E9C" w:rsidRDefault="00136E9C">
      <w:pPr>
        <w:pStyle w:val="afffffe"/>
        <w:spacing w:after="120"/>
        <w:rPr>
          <w:spacing w:val="105"/>
        </w:rPr>
      </w:pPr>
    </w:p>
    <w:p w14:paraId="00DD4521" w14:textId="77777777" w:rsidR="00136E9C" w:rsidRDefault="00136E9C">
      <w:pPr>
        <w:pStyle w:val="aff3"/>
        <w:numPr>
          <w:ilvl w:val="0"/>
          <w:numId w:val="0"/>
        </w:numPr>
        <w:spacing w:after="120"/>
        <w:jc w:val="both"/>
      </w:pPr>
      <w:bookmarkStart w:id="420" w:name="_Toc26797"/>
      <w:bookmarkStart w:id="421" w:name="_Toc24785"/>
      <w:bookmarkStart w:id="422" w:name="_Toc12289"/>
    </w:p>
    <w:p w14:paraId="00DD4522" w14:textId="77777777" w:rsidR="00136E9C" w:rsidRDefault="00136E9C">
      <w:pPr>
        <w:pStyle w:val="afffff7"/>
        <w:ind w:firstLine="420"/>
      </w:pPr>
    </w:p>
    <w:p w14:paraId="0D450C4A" w14:textId="77777777" w:rsidR="007B5F64" w:rsidRDefault="007B5F64">
      <w:pPr>
        <w:pStyle w:val="afffffe"/>
        <w:spacing w:after="120"/>
        <w:rPr>
          <w:spacing w:val="105"/>
        </w:rPr>
        <w:sectPr w:rsidR="007B5F64">
          <w:pgSz w:w="11906" w:h="16838"/>
          <w:pgMar w:top="1928" w:right="1134" w:bottom="1134" w:left="1134" w:header="1418" w:footer="1134" w:gutter="284"/>
          <w:cols w:space="425"/>
          <w:formProt w:val="0"/>
          <w:docGrid w:linePitch="312"/>
        </w:sectPr>
      </w:pPr>
      <w:bookmarkStart w:id="423" w:name="_Toc18650"/>
      <w:bookmarkStart w:id="424" w:name="_Toc31283"/>
      <w:bookmarkStart w:id="425" w:name="_Toc14537"/>
      <w:bookmarkStart w:id="426" w:name="_Toc4035"/>
      <w:bookmarkEnd w:id="420"/>
      <w:bookmarkEnd w:id="421"/>
      <w:bookmarkEnd w:id="422"/>
    </w:p>
    <w:p w14:paraId="00DD4525" w14:textId="77777777" w:rsidR="00136E9C" w:rsidRDefault="004A0C1B">
      <w:pPr>
        <w:pStyle w:val="afffffe"/>
        <w:spacing w:after="120"/>
      </w:pPr>
      <w:bookmarkStart w:id="427" w:name="_Toc186841657"/>
      <w:r>
        <w:rPr>
          <w:rFonts w:hint="eastAsia"/>
          <w:spacing w:val="105"/>
        </w:rPr>
        <w:lastRenderedPageBreak/>
        <w:t>参考文</w:t>
      </w:r>
      <w:r>
        <w:rPr>
          <w:rFonts w:hint="eastAsia"/>
        </w:rPr>
        <w:t>献</w:t>
      </w:r>
      <w:bookmarkEnd w:id="403"/>
      <w:bookmarkEnd w:id="404"/>
      <w:bookmarkEnd w:id="405"/>
      <w:bookmarkEnd w:id="406"/>
      <w:bookmarkEnd w:id="407"/>
      <w:bookmarkEnd w:id="408"/>
      <w:bookmarkEnd w:id="409"/>
      <w:bookmarkEnd w:id="410"/>
      <w:bookmarkEnd w:id="417"/>
      <w:bookmarkEnd w:id="418"/>
      <w:bookmarkEnd w:id="419"/>
      <w:bookmarkEnd w:id="423"/>
      <w:bookmarkEnd w:id="424"/>
      <w:bookmarkEnd w:id="425"/>
      <w:bookmarkEnd w:id="426"/>
      <w:bookmarkEnd w:id="427"/>
    </w:p>
    <w:p w14:paraId="00DD4526" w14:textId="77777777" w:rsidR="00136E9C" w:rsidRDefault="00136E9C">
      <w:pPr>
        <w:pStyle w:val="afffff7"/>
        <w:ind w:firstLine="420"/>
      </w:pPr>
    </w:p>
    <w:p w14:paraId="00DD4527" w14:textId="02DD8094" w:rsidR="00136E9C" w:rsidRDefault="004A0C1B">
      <w:pPr>
        <w:pStyle w:val="afffff7"/>
        <w:ind w:firstLine="420"/>
      </w:pPr>
      <w:r>
        <w:rPr>
          <w:rFonts w:hint="eastAsia"/>
        </w:rPr>
        <w:t>GB</w:t>
      </w:r>
      <w:r w:rsidR="00742667">
        <w:rPr>
          <w:rFonts w:hint="eastAsia"/>
        </w:rPr>
        <w:t>/</w:t>
      </w:r>
      <w:r>
        <w:rPr>
          <w:rFonts w:hint="eastAsia"/>
        </w:rPr>
        <w:t xml:space="preserve">T 27921-2011 </w:t>
      </w:r>
      <w:r>
        <w:rPr>
          <w:rFonts w:hint="eastAsia"/>
        </w:rPr>
        <w:t>风险管理风险评估技术</w:t>
      </w:r>
    </w:p>
    <w:p w14:paraId="6F95534E" w14:textId="77777777" w:rsidR="00742667" w:rsidRDefault="00742667" w:rsidP="00742667">
      <w:pPr>
        <w:pStyle w:val="afffffffff3"/>
        <w:numPr>
          <w:ilvl w:val="255"/>
          <w:numId w:val="0"/>
        </w:numPr>
        <w:ind w:firstLineChars="200" w:firstLine="420"/>
      </w:pPr>
      <w:r>
        <w:rPr>
          <w:rFonts w:hint="eastAsia"/>
        </w:rPr>
        <w:t>DL/T 5261-2010 水电水利工程施工机械安全操作规范 挖掘机</w:t>
      </w:r>
    </w:p>
    <w:p w14:paraId="7F046F1F" w14:textId="77777777" w:rsidR="00742667" w:rsidRDefault="00742667" w:rsidP="00742667">
      <w:pPr>
        <w:pStyle w:val="afffffffff3"/>
        <w:numPr>
          <w:ilvl w:val="255"/>
          <w:numId w:val="0"/>
        </w:numPr>
        <w:ind w:firstLineChars="200" w:firstLine="420"/>
      </w:pPr>
      <w:r>
        <w:rPr>
          <w:rFonts w:hint="eastAsia"/>
        </w:rPr>
        <w:t>LD 48-1993 起重机械吊具与索具安全规程</w:t>
      </w:r>
    </w:p>
    <w:p w14:paraId="1C876AE3" w14:textId="77777777" w:rsidR="00742667" w:rsidRDefault="00742667" w:rsidP="00742667">
      <w:pPr>
        <w:pStyle w:val="afffffffff3"/>
        <w:numPr>
          <w:ilvl w:val="255"/>
          <w:numId w:val="0"/>
        </w:numPr>
        <w:ind w:firstLineChars="200" w:firstLine="420"/>
      </w:pPr>
      <w:r>
        <w:rPr>
          <w:rFonts w:hint="eastAsia"/>
        </w:rPr>
        <w:t>DB42/T 1502-2019 工程机械安全管理规范</w:t>
      </w:r>
    </w:p>
    <w:p w14:paraId="1E6793D0" w14:textId="77777777" w:rsidR="00742667" w:rsidRDefault="00742667" w:rsidP="00742667">
      <w:pPr>
        <w:pStyle w:val="afffff7"/>
        <w:ind w:firstLine="420"/>
      </w:pPr>
      <w:r>
        <w:rPr>
          <w:rFonts w:hint="eastAsia"/>
        </w:rPr>
        <w:t>DB51/T 2829-2021 暴雨洪涝灾害风险评估技术规范</w:t>
      </w:r>
    </w:p>
    <w:p w14:paraId="069E4E6F" w14:textId="77777777" w:rsidR="00742667" w:rsidRDefault="00742667" w:rsidP="00742667">
      <w:pPr>
        <w:pStyle w:val="afffff7"/>
        <w:ind w:firstLine="420"/>
      </w:pPr>
      <w:r>
        <w:rPr>
          <w:rFonts w:hint="eastAsia"/>
        </w:rPr>
        <w:t>DB51/T 3144-2023 地震次生地质灾害应急处置技术导则</w:t>
      </w:r>
    </w:p>
    <w:p w14:paraId="00DD4528" w14:textId="525D35C9" w:rsidR="00136E9C" w:rsidRDefault="004A0C1B">
      <w:pPr>
        <w:pStyle w:val="afffff7"/>
        <w:ind w:firstLine="420"/>
      </w:pPr>
      <w:r>
        <w:rPr>
          <w:rFonts w:hint="eastAsia"/>
        </w:rPr>
        <w:t>DB61</w:t>
      </w:r>
      <w:r w:rsidR="00742667">
        <w:rPr>
          <w:rFonts w:hint="eastAsia"/>
        </w:rPr>
        <w:t>/</w:t>
      </w:r>
      <w:r>
        <w:rPr>
          <w:rFonts w:hint="eastAsia"/>
        </w:rPr>
        <w:t xml:space="preserve">T </w:t>
      </w:r>
      <w:r>
        <w:rPr>
          <w:rFonts w:hint="eastAsia"/>
        </w:rPr>
        <w:t xml:space="preserve">1533-2022 </w:t>
      </w:r>
      <w:r>
        <w:rPr>
          <w:rFonts w:hint="eastAsia"/>
        </w:rPr>
        <w:t>公路上边坡崩塌滑坡灾害风险评估指南</w:t>
      </w:r>
    </w:p>
    <w:bookmarkEnd w:id="411"/>
    <w:p w14:paraId="38549248" w14:textId="77777777" w:rsidR="00742667" w:rsidRDefault="00742667">
      <w:pPr>
        <w:pStyle w:val="afffffffff3"/>
        <w:numPr>
          <w:ilvl w:val="255"/>
          <w:numId w:val="0"/>
        </w:numPr>
        <w:ind w:firstLineChars="200" w:firstLine="420"/>
      </w:pPr>
    </w:p>
    <w:sectPr w:rsidR="00742667">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D4538" w14:textId="77777777" w:rsidR="00136E9C" w:rsidRDefault="004A0C1B">
      <w:pPr>
        <w:spacing w:line="240" w:lineRule="auto"/>
      </w:pPr>
      <w:r>
        <w:separator/>
      </w:r>
    </w:p>
  </w:endnote>
  <w:endnote w:type="continuationSeparator" w:id="0">
    <w:p w14:paraId="00DD4539" w14:textId="77777777" w:rsidR="00136E9C" w:rsidRDefault="004A0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3C" w14:textId="77777777" w:rsidR="00136E9C" w:rsidRDefault="004A0C1B">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3D" w14:textId="77777777" w:rsidR="00136E9C" w:rsidRDefault="00136E9C">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3F" w14:textId="77777777" w:rsidR="00136E9C" w:rsidRDefault="00136E9C">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42" w14:textId="77777777" w:rsidR="00136E9C" w:rsidRDefault="004A0C1B">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D4536" w14:textId="77777777" w:rsidR="00136E9C" w:rsidRDefault="004A0C1B">
      <w:pPr>
        <w:spacing w:line="240" w:lineRule="auto"/>
      </w:pPr>
      <w:r>
        <w:separator/>
      </w:r>
    </w:p>
  </w:footnote>
  <w:footnote w:type="continuationSeparator" w:id="0">
    <w:p w14:paraId="00DD4537" w14:textId="77777777" w:rsidR="00136E9C" w:rsidRDefault="004A0C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3A" w14:textId="77777777" w:rsidR="00136E9C" w:rsidRDefault="00136E9C">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3B" w14:textId="77777777" w:rsidR="00136E9C" w:rsidRDefault="004A0C1B">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3E" w14:textId="77777777" w:rsidR="00136E9C" w:rsidRDefault="00136E9C">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40" w14:textId="77777777" w:rsidR="00136E9C" w:rsidRDefault="004A0C1B">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T/CADP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4541" w14:textId="0E406062" w:rsidR="00136E9C" w:rsidRDefault="004A0C1B">
    <w:pPr>
      <w:pStyle w:val="afffffc"/>
      <w:rPr>
        <w:rFonts w:hint="eastAsia"/>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rFonts w:hint="eastAsia"/>
        <w:noProof/>
      </w:rPr>
      <w:t>T/CADP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38713550">
    <w:abstractNumId w:val="0"/>
  </w:num>
  <w:num w:numId="2" w16cid:durableId="898201090">
    <w:abstractNumId w:val="27"/>
  </w:num>
  <w:num w:numId="3" w16cid:durableId="1145242101">
    <w:abstractNumId w:val="5"/>
  </w:num>
  <w:num w:numId="4" w16cid:durableId="1721587374">
    <w:abstractNumId w:val="23"/>
  </w:num>
  <w:num w:numId="5" w16cid:durableId="178739938">
    <w:abstractNumId w:val="18"/>
  </w:num>
  <w:num w:numId="6" w16cid:durableId="199364216">
    <w:abstractNumId w:val="13"/>
  </w:num>
  <w:num w:numId="7" w16cid:durableId="1126654486">
    <w:abstractNumId w:val="8"/>
  </w:num>
  <w:num w:numId="8" w16cid:durableId="255211956">
    <w:abstractNumId w:val="3"/>
  </w:num>
  <w:num w:numId="9" w16cid:durableId="697703130">
    <w:abstractNumId w:val="9"/>
  </w:num>
  <w:num w:numId="10" w16cid:durableId="124203402">
    <w:abstractNumId w:val="16"/>
  </w:num>
  <w:num w:numId="11" w16cid:durableId="1835300471">
    <w:abstractNumId w:val="25"/>
  </w:num>
  <w:num w:numId="12" w16cid:durableId="1060981285">
    <w:abstractNumId w:val="11"/>
  </w:num>
  <w:num w:numId="13" w16cid:durableId="1917351438">
    <w:abstractNumId w:val="12"/>
  </w:num>
  <w:num w:numId="14" w16cid:durableId="1380133626">
    <w:abstractNumId w:val="7"/>
  </w:num>
  <w:num w:numId="15" w16cid:durableId="1745377246">
    <w:abstractNumId w:val="19"/>
  </w:num>
  <w:num w:numId="16" w16cid:durableId="1937639622">
    <w:abstractNumId w:val="21"/>
  </w:num>
  <w:num w:numId="17" w16cid:durableId="1954708804">
    <w:abstractNumId w:val="17"/>
  </w:num>
  <w:num w:numId="18" w16cid:durableId="1311447091">
    <w:abstractNumId w:val="29"/>
  </w:num>
  <w:num w:numId="19" w16cid:durableId="1966344855">
    <w:abstractNumId w:val="15"/>
  </w:num>
  <w:num w:numId="20" w16cid:durableId="675380795">
    <w:abstractNumId w:val="1"/>
  </w:num>
  <w:num w:numId="21" w16cid:durableId="2077589151">
    <w:abstractNumId w:val="10"/>
  </w:num>
  <w:num w:numId="22" w16cid:durableId="1620380491">
    <w:abstractNumId w:val="30"/>
  </w:num>
  <w:num w:numId="23" w16cid:durableId="543055215">
    <w:abstractNumId w:val="20"/>
  </w:num>
  <w:num w:numId="24" w16cid:durableId="49160507">
    <w:abstractNumId w:val="6"/>
  </w:num>
  <w:num w:numId="25" w16cid:durableId="1122919150">
    <w:abstractNumId w:val="26"/>
  </w:num>
  <w:num w:numId="26" w16cid:durableId="868956522">
    <w:abstractNumId w:val="28"/>
  </w:num>
  <w:num w:numId="27" w16cid:durableId="1925413801">
    <w:abstractNumId w:val="2"/>
  </w:num>
  <w:num w:numId="28" w16cid:durableId="2089233690">
    <w:abstractNumId w:val="4"/>
  </w:num>
  <w:num w:numId="29" w16cid:durableId="335039361">
    <w:abstractNumId w:val="14"/>
  </w:num>
  <w:num w:numId="30" w16cid:durableId="367536126">
    <w:abstractNumId w:val="24"/>
  </w:num>
  <w:num w:numId="31" w16cid:durableId="7884712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NjNTQzM2M3ODYyNWY4MzBlZTYyN2QzNDBiNDI2NzUifQ=="/>
  </w:docVars>
  <w:rsids>
    <w:rsidRoot w:val="002B0AB3"/>
    <w:rsid w:val="0000040A"/>
    <w:rsid w:val="00000A94"/>
    <w:rsid w:val="00001972"/>
    <w:rsid w:val="00001D9A"/>
    <w:rsid w:val="00004BED"/>
    <w:rsid w:val="00004E83"/>
    <w:rsid w:val="00007B3A"/>
    <w:rsid w:val="000107E0"/>
    <w:rsid w:val="00011FDE"/>
    <w:rsid w:val="00012FFD"/>
    <w:rsid w:val="00013335"/>
    <w:rsid w:val="00014162"/>
    <w:rsid w:val="00014340"/>
    <w:rsid w:val="00015D95"/>
    <w:rsid w:val="00016A9C"/>
    <w:rsid w:val="00021B33"/>
    <w:rsid w:val="00022184"/>
    <w:rsid w:val="00022762"/>
    <w:rsid w:val="000238E0"/>
    <w:rsid w:val="000249DB"/>
    <w:rsid w:val="0002595E"/>
    <w:rsid w:val="000303C3"/>
    <w:rsid w:val="000331D3"/>
    <w:rsid w:val="00034492"/>
    <w:rsid w:val="000346A5"/>
    <w:rsid w:val="00034E87"/>
    <w:rsid w:val="000359C3"/>
    <w:rsid w:val="00035A7D"/>
    <w:rsid w:val="000365ED"/>
    <w:rsid w:val="00037C6A"/>
    <w:rsid w:val="0004249A"/>
    <w:rsid w:val="000428A6"/>
    <w:rsid w:val="00043282"/>
    <w:rsid w:val="00044286"/>
    <w:rsid w:val="000468D2"/>
    <w:rsid w:val="00047F28"/>
    <w:rsid w:val="000503AA"/>
    <w:rsid w:val="000506A1"/>
    <w:rsid w:val="000515DD"/>
    <w:rsid w:val="0005265A"/>
    <w:rsid w:val="00052BB7"/>
    <w:rsid w:val="00053895"/>
    <w:rsid w:val="000539DD"/>
    <w:rsid w:val="00053BD3"/>
    <w:rsid w:val="00055277"/>
    <w:rsid w:val="000556ED"/>
    <w:rsid w:val="00055FE2"/>
    <w:rsid w:val="0005616F"/>
    <w:rsid w:val="00060C2E"/>
    <w:rsid w:val="00061033"/>
    <w:rsid w:val="00061657"/>
    <w:rsid w:val="000619E9"/>
    <w:rsid w:val="000622D4"/>
    <w:rsid w:val="0006357D"/>
    <w:rsid w:val="00067284"/>
    <w:rsid w:val="00067F1E"/>
    <w:rsid w:val="00071CC0"/>
    <w:rsid w:val="00071CFC"/>
    <w:rsid w:val="00073A33"/>
    <w:rsid w:val="00073C8C"/>
    <w:rsid w:val="0007546A"/>
    <w:rsid w:val="00077B64"/>
    <w:rsid w:val="00080A1C"/>
    <w:rsid w:val="00080E45"/>
    <w:rsid w:val="00082317"/>
    <w:rsid w:val="00082643"/>
    <w:rsid w:val="00083D2C"/>
    <w:rsid w:val="00086AA1"/>
    <w:rsid w:val="00087A77"/>
    <w:rsid w:val="00090CA6"/>
    <w:rsid w:val="0009193C"/>
    <w:rsid w:val="00092884"/>
    <w:rsid w:val="00092B8A"/>
    <w:rsid w:val="00092FB0"/>
    <w:rsid w:val="000934C5"/>
    <w:rsid w:val="00093D25"/>
    <w:rsid w:val="00093DAB"/>
    <w:rsid w:val="00094D73"/>
    <w:rsid w:val="00096D63"/>
    <w:rsid w:val="00097610"/>
    <w:rsid w:val="000A064F"/>
    <w:rsid w:val="000A0B60"/>
    <w:rsid w:val="000A0EB8"/>
    <w:rsid w:val="000A19FC"/>
    <w:rsid w:val="000A296B"/>
    <w:rsid w:val="000A4EA2"/>
    <w:rsid w:val="000A7311"/>
    <w:rsid w:val="000B04E3"/>
    <w:rsid w:val="000B060F"/>
    <w:rsid w:val="000B1592"/>
    <w:rsid w:val="000B1FC3"/>
    <w:rsid w:val="000B1FF2"/>
    <w:rsid w:val="000B3CDA"/>
    <w:rsid w:val="000B6A0B"/>
    <w:rsid w:val="000C0F6C"/>
    <w:rsid w:val="000C11DB"/>
    <w:rsid w:val="000C1492"/>
    <w:rsid w:val="000C2FBD"/>
    <w:rsid w:val="000C2FE7"/>
    <w:rsid w:val="000C3EC0"/>
    <w:rsid w:val="000C432B"/>
    <w:rsid w:val="000C4B41"/>
    <w:rsid w:val="000C57D6"/>
    <w:rsid w:val="000C5ADA"/>
    <w:rsid w:val="000C6362"/>
    <w:rsid w:val="000C7666"/>
    <w:rsid w:val="000C7D07"/>
    <w:rsid w:val="000D0A9C"/>
    <w:rsid w:val="000D0F78"/>
    <w:rsid w:val="000D1795"/>
    <w:rsid w:val="000D183F"/>
    <w:rsid w:val="000D329A"/>
    <w:rsid w:val="000D4B9C"/>
    <w:rsid w:val="000D4EB6"/>
    <w:rsid w:val="000D5A7F"/>
    <w:rsid w:val="000D753B"/>
    <w:rsid w:val="000E4C9E"/>
    <w:rsid w:val="000E594B"/>
    <w:rsid w:val="000E6FD7"/>
    <w:rsid w:val="000E7144"/>
    <w:rsid w:val="000F06E1"/>
    <w:rsid w:val="000F0E3C"/>
    <w:rsid w:val="000F19D5"/>
    <w:rsid w:val="000F4050"/>
    <w:rsid w:val="000F4427"/>
    <w:rsid w:val="000F4AEA"/>
    <w:rsid w:val="000F67E9"/>
    <w:rsid w:val="00101797"/>
    <w:rsid w:val="001031A1"/>
    <w:rsid w:val="00104926"/>
    <w:rsid w:val="00107E33"/>
    <w:rsid w:val="00113563"/>
    <w:rsid w:val="00113AAD"/>
    <w:rsid w:val="00113B1E"/>
    <w:rsid w:val="0011711C"/>
    <w:rsid w:val="00124E4F"/>
    <w:rsid w:val="001260B7"/>
    <w:rsid w:val="001265CB"/>
    <w:rsid w:val="0013157E"/>
    <w:rsid w:val="001321C6"/>
    <w:rsid w:val="001325C4"/>
    <w:rsid w:val="00133010"/>
    <w:rsid w:val="001338EE"/>
    <w:rsid w:val="00133AAE"/>
    <w:rsid w:val="00135323"/>
    <w:rsid w:val="001356C4"/>
    <w:rsid w:val="00136E9C"/>
    <w:rsid w:val="00137565"/>
    <w:rsid w:val="00141114"/>
    <w:rsid w:val="00142969"/>
    <w:rsid w:val="001446C2"/>
    <w:rsid w:val="001457E7"/>
    <w:rsid w:val="00145D9D"/>
    <w:rsid w:val="00146388"/>
    <w:rsid w:val="001463D9"/>
    <w:rsid w:val="00147C67"/>
    <w:rsid w:val="001529E5"/>
    <w:rsid w:val="00152FB3"/>
    <w:rsid w:val="00153C7E"/>
    <w:rsid w:val="00156B25"/>
    <w:rsid w:val="00156E1A"/>
    <w:rsid w:val="001573F6"/>
    <w:rsid w:val="00157894"/>
    <w:rsid w:val="00157B55"/>
    <w:rsid w:val="001627EC"/>
    <w:rsid w:val="0016303E"/>
    <w:rsid w:val="001642FA"/>
    <w:rsid w:val="001649EB"/>
    <w:rsid w:val="00164BAF"/>
    <w:rsid w:val="00164FA8"/>
    <w:rsid w:val="00165065"/>
    <w:rsid w:val="00165434"/>
    <w:rsid w:val="0016580B"/>
    <w:rsid w:val="00165F49"/>
    <w:rsid w:val="00166B88"/>
    <w:rsid w:val="0016770A"/>
    <w:rsid w:val="00170804"/>
    <w:rsid w:val="001708E9"/>
    <w:rsid w:val="00172167"/>
    <w:rsid w:val="0017340B"/>
    <w:rsid w:val="00173FB1"/>
    <w:rsid w:val="001742E9"/>
    <w:rsid w:val="00176DFD"/>
    <w:rsid w:val="00180841"/>
    <w:rsid w:val="001852C9"/>
    <w:rsid w:val="00187A0B"/>
    <w:rsid w:val="00190087"/>
    <w:rsid w:val="001913C4"/>
    <w:rsid w:val="0019348F"/>
    <w:rsid w:val="00193A07"/>
    <w:rsid w:val="00194C95"/>
    <w:rsid w:val="00195C34"/>
    <w:rsid w:val="00196EF5"/>
    <w:rsid w:val="001A1A53"/>
    <w:rsid w:val="001A234A"/>
    <w:rsid w:val="001A4B2B"/>
    <w:rsid w:val="001A4CF3"/>
    <w:rsid w:val="001A6696"/>
    <w:rsid w:val="001A75D3"/>
    <w:rsid w:val="001B06E8"/>
    <w:rsid w:val="001B71D0"/>
    <w:rsid w:val="001B71EE"/>
    <w:rsid w:val="001C04A8"/>
    <w:rsid w:val="001C2BA9"/>
    <w:rsid w:val="001C2C03"/>
    <w:rsid w:val="001C2EFF"/>
    <w:rsid w:val="001C3011"/>
    <w:rsid w:val="001C42F7"/>
    <w:rsid w:val="001C49E5"/>
    <w:rsid w:val="001C5E50"/>
    <w:rsid w:val="001C680C"/>
    <w:rsid w:val="001C6DA0"/>
    <w:rsid w:val="001C7FEA"/>
    <w:rsid w:val="001D0499"/>
    <w:rsid w:val="001D0BBE"/>
    <w:rsid w:val="001D0ED4"/>
    <w:rsid w:val="001D212F"/>
    <w:rsid w:val="001D29D7"/>
    <w:rsid w:val="001D2DE7"/>
    <w:rsid w:val="001D411C"/>
    <w:rsid w:val="001E1B6A"/>
    <w:rsid w:val="001E2484"/>
    <w:rsid w:val="001E3CC4"/>
    <w:rsid w:val="001E4882"/>
    <w:rsid w:val="001E5B53"/>
    <w:rsid w:val="001E73AB"/>
    <w:rsid w:val="001F01EA"/>
    <w:rsid w:val="001F092D"/>
    <w:rsid w:val="001F143A"/>
    <w:rsid w:val="001F1605"/>
    <w:rsid w:val="001F2508"/>
    <w:rsid w:val="001F4816"/>
    <w:rsid w:val="001F69B4"/>
    <w:rsid w:val="001F77C7"/>
    <w:rsid w:val="00200183"/>
    <w:rsid w:val="00200333"/>
    <w:rsid w:val="0020107D"/>
    <w:rsid w:val="00202AA4"/>
    <w:rsid w:val="00203169"/>
    <w:rsid w:val="002031F7"/>
    <w:rsid w:val="002040E6"/>
    <w:rsid w:val="00204A2E"/>
    <w:rsid w:val="0020527B"/>
    <w:rsid w:val="00205654"/>
    <w:rsid w:val="00205F2C"/>
    <w:rsid w:val="00206EB8"/>
    <w:rsid w:val="002076ED"/>
    <w:rsid w:val="00210B15"/>
    <w:rsid w:val="002142EA"/>
    <w:rsid w:val="0021512D"/>
    <w:rsid w:val="00215ADD"/>
    <w:rsid w:val="002204BB"/>
    <w:rsid w:val="00220EF0"/>
    <w:rsid w:val="00221B79"/>
    <w:rsid w:val="00221C6B"/>
    <w:rsid w:val="00221F11"/>
    <w:rsid w:val="002229A7"/>
    <w:rsid w:val="00223FD5"/>
    <w:rsid w:val="002253A1"/>
    <w:rsid w:val="00225CF8"/>
    <w:rsid w:val="0022794E"/>
    <w:rsid w:val="00233D64"/>
    <w:rsid w:val="0023482A"/>
    <w:rsid w:val="002359CB"/>
    <w:rsid w:val="00240B8A"/>
    <w:rsid w:val="002424D5"/>
    <w:rsid w:val="00243540"/>
    <w:rsid w:val="00244385"/>
    <w:rsid w:val="0024497B"/>
    <w:rsid w:val="00244B38"/>
    <w:rsid w:val="0024515B"/>
    <w:rsid w:val="00246021"/>
    <w:rsid w:val="0024666E"/>
    <w:rsid w:val="00246F78"/>
    <w:rsid w:val="00247F52"/>
    <w:rsid w:val="00250B25"/>
    <w:rsid w:val="00250BBE"/>
    <w:rsid w:val="002515C2"/>
    <w:rsid w:val="0025194F"/>
    <w:rsid w:val="002521CF"/>
    <w:rsid w:val="00255A24"/>
    <w:rsid w:val="0026148A"/>
    <w:rsid w:val="00262696"/>
    <w:rsid w:val="00263D25"/>
    <w:rsid w:val="002643C3"/>
    <w:rsid w:val="00264626"/>
    <w:rsid w:val="0026499B"/>
    <w:rsid w:val="00264A0C"/>
    <w:rsid w:val="00264AC9"/>
    <w:rsid w:val="0026561D"/>
    <w:rsid w:val="00265B6B"/>
    <w:rsid w:val="00266EEB"/>
    <w:rsid w:val="00267EF4"/>
    <w:rsid w:val="00270CB8"/>
    <w:rsid w:val="00272B08"/>
    <w:rsid w:val="00275285"/>
    <w:rsid w:val="00275936"/>
    <w:rsid w:val="00275D1F"/>
    <w:rsid w:val="00281BB8"/>
    <w:rsid w:val="00281E9E"/>
    <w:rsid w:val="00282405"/>
    <w:rsid w:val="00285170"/>
    <w:rsid w:val="00285361"/>
    <w:rsid w:val="0028611E"/>
    <w:rsid w:val="002924ED"/>
    <w:rsid w:val="00292D60"/>
    <w:rsid w:val="00293B30"/>
    <w:rsid w:val="00294D34"/>
    <w:rsid w:val="00294E3B"/>
    <w:rsid w:val="00296193"/>
    <w:rsid w:val="00296C66"/>
    <w:rsid w:val="00296EBE"/>
    <w:rsid w:val="002974E3"/>
    <w:rsid w:val="002A084B"/>
    <w:rsid w:val="002A1260"/>
    <w:rsid w:val="002A1589"/>
    <w:rsid w:val="002A1608"/>
    <w:rsid w:val="002A2269"/>
    <w:rsid w:val="002A25DC"/>
    <w:rsid w:val="002A376C"/>
    <w:rsid w:val="002A3AAB"/>
    <w:rsid w:val="002A4CEA"/>
    <w:rsid w:val="002A4D2A"/>
    <w:rsid w:val="002A5977"/>
    <w:rsid w:val="002A5A13"/>
    <w:rsid w:val="002A7433"/>
    <w:rsid w:val="002A757F"/>
    <w:rsid w:val="002A7F44"/>
    <w:rsid w:val="002B09B5"/>
    <w:rsid w:val="002B0AB3"/>
    <w:rsid w:val="002B0C40"/>
    <w:rsid w:val="002B1966"/>
    <w:rsid w:val="002B4508"/>
    <w:rsid w:val="002B5779"/>
    <w:rsid w:val="002B5803"/>
    <w:rsid w:val="002B7332"/>
    <w:rsid w:val="002B7F51"/>
    <w:rsid w:val="002C09E7"/>
    <w:rsid w:val="002C1E06"/>
    <w:rsid w:val="002C3710"/>
    <w:rsid w:val="002C3F07"/>
    <w:rsid w:val="002C5278"/>
    <w:rsid w:val="002C79AB"/>
    <w:rsid w:val="002C7EBB"/>
    <w:rsid w:val="002D06C1"/>
    <w:rsid w:val="002D42B5"/>
    <w:rsid w:val="002D43CE"/>
    <w:rsid w:val="002D4F1A"/>
    <w:rsid w:val="002D6EC6"/>
    <w:rsid w:val="002D79AC"/>
    <w:rsid w:val="002E039D"/>
    <w:rsid w:val="002E4D5A"/>
    <w:rsid w:val="002E6326"/>
    <w:rsid w:val="002F30E0"/>
    <w:rsid w:val="002F35E4"/>
    <w:rsid w:val="002F3730"/>
    <w:rsid w:val="002F38E1"/>
    <w:rsid w:val="002F7AF6"/>
    <w:rsid w:val="003004FD"/>
    <w:rsid w:val="00300E63"/>
    <w:rsid w:val="003017DE"/>
    <w:rsid w:val="00302F5F"/>
    <w:rsid w:val="0030441D"/>
    <w:rsid w:val="00306063"/>
    <w:rsid w:val="003075DD"/>
    <w:rsid w:val="003104BD"/>
    <w:rsid w:val="00313B85"/>
    <w:rsid w:val="00315491"/>
    <w:rsid w:val="00317988"/>
    <w:rsid w:val="00317C72"/>
    <w:rsid w:val="00321E14"/>
    <w:rsid w:val="003221B4"/>
    <w:rsid w:val="0032258D"/>
    <w:rsid w:val="00322E62"/>
    <w:rsid w:val="00324D13"/>
    <w:rsid w:val="00324EDD"/>
    <w:rsid w:val="00332A6C"/>
    <w:rsid w:val="003331E4"/>
    <w:rsid w:val="00333DB4"/>
    <w:rsid w:val="003353AE"/>
    <w:rsid w:val="00336C64"/>
    <w:rsid w:val="00337162"/>
    <w:rsid w:val="003410C9"/>
    <w:rsid w:val="0034194F"/>
    <w:rsid w:val="00342054"/>
    <w:rsid w:val="00344605"/>
    <w:rsid w:val="00346F77"/>
    <w:rsid w:val="003474AA"/>
    <w:rsid w:val="00350D1D"/>
    <w:rsid w:val="00352C83"/>
    <w:rsid w:val="00352F1A"/>
    <w:rsid w:val="003538F8"/>
    <w:rsid w:val="0036107C"/>
    <w:rsid w:val="003615D2"/>
    <w:rsid w:val="00362140"/>
    <w:rsid w:val="0036429C"/>
    <w:rsid w:val="00364A53"/>
    <w:rsid w:val="003654CB"/>
    <w:rsid w:val="00365AA9"/>
    <w:rsid w:val="00365B6D"/>
    <w:rsid w:val="00365F86"/>
    <w:rsid w:val="00365F87"/>
    <w:rsid w:val="00366E89"/>
    <w:rsid w:val="003705F4"/>
    <w:rsid w:val="00370D58"/>
    <w:rsid w:val="00371316"/>
    <w:rsid w:val="00374ADF"/>
    <w:rsid w:val="00374DD7"/>
    <w:rsid w:val="00374F47"/>
    <w:rsid w:val="00376713"/>
    <w:rsid w:val="00381291"/>
    <w:rsid w:val="00381815"/>
    <w:rsid w:val="003819AF"/>
    <w:rsid w:val="003820E9"/>
    <w:rsid w:val="00382DE7"/>
    <w:rsid w:val="00384FFC"/>
    <w:rsid w:val="00385D57"/>
    <w:rsid w:val="0038667A"/>
    <w:rsid w:val="003872FC"/>
    <w:rsid w:val="00387476"/>
    <w:rsid w:val="00387ADC"/>
    <w:rsid w:val="00390020"/>
    <w:rsid w:val="003903D6"/>
    <w:rsid w:val="00390EE6"/>
    <w:rsid w:val="0039118F"/>
    <w:rsid w:val="00392AD7"/>
    <w:rsid w:val="003938D9"/>
    <w:rsid w:val="00394376"/>
    <w:rsid w:val="003943FF"/>
    <w:rsid w:val="003974EB"/>
    <w:rsid w:val="00397CC5"/>
    <w:rsid w:val="003A11D1"/>
    <w:rsid w:val="003A1582"/>
    <w:rsid w:val="003A21AC"/>
    <w:rsid w:val="003A37FB"/>
    <w:rsid w:val="003A3D9C"/>
    <w:rsid w:val="003A4077"/>
    <w:rsid w:val="003A4473"/>
    <w:rsid w:val="003A4AA7"/>
    <w:rsid w:val="003A76DC"/>
    <w:rsid w:val="003A7F59"/>
    <w:rsid w:val="003B09AD"/>
    <w:rsid w:val="003B1F18"/>
    <w:rsid w:val="003B5BF0"/>
    <w:rsid w:val="003B60BF"/>
    <w:rsid w:val="003B6BE3"/>
    <w:rsid w:val="003C010C"/>
    <w:rsid w:val="003C0A6C"/>
    <w:rsid w:val="003C103C"/>
    <w:rsid w:val="003C14F8"/>
    <w:rsid w:val="003C443F"/>
    <w:rsid w:val="003C4E79"/>
    <w:rsid w:val="003C5A43"/>
    <w:rsid w:val="003D0519"/>
    <w:rsid w:val="003D0D8A"/>
    <w:rsid w:val="003D0FF6"/>
    <w:rsid w:val="003D262C"/>
    <w:rsid w:val="003D2BEC"/>
    <w:rsid w:val="003D3058"/>
    <w:rsid w:val="003D6D61"/>
    <w:rsid w:val="003E019F"/>
    <w:rsid w:val="003E091D"/>
    <w:rsid w:val="003E1C53"/>
    <w:rsid w:val="003E2A69"/>
    <w:rsid w:val="003E2D49"/>
    <w:rsid w:val="003E2FD4"/>
    <w:rsid w:val="003E49F6"/>
    <w:rsid w:val="003E660F"/>
    <w:rsid w:val="003F0841"/>
    <w:rsid w:val="003F0C93"/>
    <w:rsid w:val="003F1602"/>
    <w:rsid w:val="003F23D3"/>
    <w:rsid w:val="003F3A37"/>
    <w:rsid w:val="003F3F08"/>
    <w:rsid w:val="003F49F1"/>
    <w:rsid w:val="003F6272"/>
    <w:rsid w:val="003F7925"/>
    <w:rsid w:val="00400E72"/>
    <w:rsid w:val="00400EB4"/>
    <w:rsid w:val="00401400"/>
    <w:rsid w:val="004046B5"/>
    <w:rsid w:val="00404869"/>
    <w:rsid w:val="00405884"/>
    <w:rsid w:val="00407D39"/>
    <w:rsid w:val="00413705"/>
    <w:rsid w:val="0041477A"/>
    <w:rsid w:val="00415553"/>
    <w:rsid w:val="004167A3"/>
    <w:rsid w:val="00432DAA"/>
    <w:rsid w:val="0043340D"/>
    <w:rsid w:val="00434305"/>
    <w:rsid w:val="00434AC9"/>
    <w:rsid w:val="00435DF7"/>
    <w:rsid w:val="0043741A"/>
    <w:rsid w:val="0043790E"/>
    <w:rsid w:val="00440271"/>
    <w:rsid w:val="0044083F"/>
    <w:rsid w:val="0044153F"/>
    <w:rsid w:val="00441A27"/>
    <w:rsid w:val="00441AE7"/>
    <w:rsid w:val="00445574"/>
    <w:rsid w:val="004467FB"/>
    <w:rsid w:val="004514F1"/>
    <w:rsid w:val="00451A42"/>
    <w:rsid w:val="00452D6B"/>
    <w:rsid w:val="004533D5"/>
    <w:rsid w:val="00454484"/>
    <w:rsid w:val="0045517B"/>
    <w:rsid w:val="00456222"/>
    <w:rsid w:val="00462C0C"/>
    <w:rsid w:val="00463B77"/>
    <w:rsid w:val="00463C7B"/>
    <w:rsid w:val="004644A6"/>
    <w:rsid w:val="004659BD"/>
    <w:rsid w:val="00466FA7"/>
    <w:rsid w:val="00470728"/>
    <w:rsid w:val="00470775"/>
    <w:rsid w:val="00470A7C"/>
    <w:rsid w:val="00473B94"/>
    <w:rsid w:val="004746B1"/>
    <w:rsid w:val="00474729"/>
    <w:rsid w:val="0047583F"/>
    <w:rsid w:val="00475DE8"/>
    <w:rsid w:val="00481C44"/>
    <w:rsid w:val="00484936"/>
    <w:rsid w:val="00485C89"/>
    <w:rsid w:val="0048654E"/>
    <w:rsid w:val="00486BE3"/>
    <w:rsid w:val="00487FC5"/>
    <w:rsid w:val="004905E4"/>
    <w:rsid w:val="00490A89"/>
    <w:rsid w:val="00490AB4"/>
    <w:rsid w:val="00490D73"/>
    <w:rsid w:val="00492F02"/>
    <w:rsid w:val="004939AE"/>
    <w:rsid w:val="004A0A30"/>
    <w:rsid w:val="004A0C1B"/>
    <w:rsid w:val="004A12DF"/>
    <w:rsid w:val="004A1BA8"/>
    <w:rsid w:val="004A2EBE"/>
    <w:rsid w:val="004A4B57"/>
    <w:rsid w:val="004A596E"/>
    <w:rsid w:val="004A63FA"/>
    <w:rsid w:val="004A6A3D"/>
    <w:rsid w:val="004A6DE8"/>
    <w:rsid w:val="004B0272"/>
    <w:rsid w:val="004B2701"/>
    <w:rsid w:val="004B2E1B"/>
    <w:rsid w:val="004B3AA8"/>
    <w:rsid w:val="004B3E93"/>
    <w:rsid w:val="004B489B"/>
    <w:rsid w:val="004C0CE5"/>
    <w:rsid w:val="004C1FBC"/>
    <w:rsid w:val="004C25A2"/>
    <w:rsid w:val="004C34D3"/>
    <w:rsid w:val="004C3F1D"/>
    <w:rsid w:val="004C458D"/>
    <w:rsid w:val="004C7556"/>
    <w:rsid w:val="004C7E8B"/>
    <w:rsid w:val="004C7E9D"/>
    <w:rsid w:val="004C7F67"/>
    <w:rsid w:val="004D076D"/>
    <w:rsid w:val="004D0DFB"/>
    <w:rsid w:val="004D0EF1"/>
    <w:rsid w:val="004D2253"/>
    <w:rsid w:val="004D4406"/>
    <w:rsid w:val="004D6B1D"/>
    <w:rsid w:val="004D71DB"/>
    <w:rsid w:val="004D7C42"/>
    <w:rsid w:val="004E0465"/>
    <w:rsid w:val="004E127B"/>
    <w:rsid w:val="004E1C0A"/>
    <w:rsid w:val="004E30C5"/>
    <w:rsid w:val="004E30E0"/>
    <w:rsid w:val="004E4AA5"/>
    <w:rsid w:val="004E4AEE"/>
    <w:rsid w:val="004E59E3"/>
    <w:rsid w:val="004E6208"/>
    <w:rsid w:val="004E67C0"/>
    <w:rsid w:val="004E7796"/>
    <w:rsid w:val="004F0204"/>
    <w:rsid w:val="004F0F79"/>
    <w:rsid w:val="004F132D"/>
    <w:rsid w:val="004F349B"/>
    <w:rsid w:val="004F391A"/>
    <w:rsid w:val="004F3CFB"/>
    <w:rsid w:val="004F6456"/>
    <w:rsid w:val="004F696E"/>
    <w:rsid w:val="004F6C71"/>
    <w:rsid w:val="004F6FF5"/>
    <w:rsid w:val="00501139"/>
    <w:rsid w:val="00502C36"/>
    <w:rsid w:val="0050363E"/>
    <w:rsid w:val="005039BC"/>
    <w:rsid w:val="005043BB"/>
    <w:rsid w:val="005049BE"/>
    <w:rsid w:val="00504A3D"/>
    <w:rsid w:val="00505767"/>
    <w:rsid w:val="00505A04"/>
    <w:rsid w:val="00505A21"/>
    <w:rsid w:val="005073F0"/>
    <w:rsid w:val="00510A7B"/>
    <w:rsid w:val="005117A4"/>
    <w:rsid w:val="005127CE"/>
    <w:rsid w:val="00512F6E"/>
    <w:rsid w:val="00513038"/>
    <w:rsid w:val="00514174"/>
    <w:rsid w:val="00516088"/>
    <w:rsid w:val="00516B0B"/>
    <w:rsid w:val="005202F9"/>
    <w:rsid w:val="005220EC"/>
    <w:rsid w:val="00523F95"/>
    <w:rsid w:val="00524D65"/>
    <w:rsid w:val="00525B16"/>
    <w:rsid w:val="00533D04"/>
    <w:rsid w:val="00534804"/>
    <w:rsid w:val="00534BDF"/>
    <w:rsid w:val="005354EA"/>
    <w:rsid w:val="0053585F"/>
    <w:rsid w:val="00535EC4"/>
    <w:rsid w:val="00535ED9"/>
    <w:rsid w:val="0053692B"/>
    <w:rsid w:val="005375A6"/>
    <w:rsid w:val="005416F1"/>
    <w:rsid w:val="00541853"/>
    <w:rsid w:val="00542F00"/>
    <w:rsid w:val="00543559"/>
    <w:rsid w:val="00543BDA"/>
    <w:rsid w:val="005441CC"/>
    <w:rsid w:val="0054523A"/>
    <w:rsid w:val="00545379"/>
    <w:rsid w:val="005479DA"/>
    <w:rsid w:val="00547BCC"/>
    <w:rsid w:val="0055013B"/>
    <w:rsid w:val="00551F6F"/>
    <w:rsid w:val="0055408C"/>
    <w:rsid w:val="00555044"/>
    <w:rsid w:val="00555DAA"/>
    <w:rsid w:val="005579DB"/>
    <w:rsid w:val="00561475"/>
    <w:rsid w:val="00562308"/>
    <w:rsid w:val="0056487B"/>
    <w:rsid w:val="00564FB9"/>
    <w:rsid w:val="00566F41"/>
    <w:rsid w:val="005711E6"/>
    <w:rsid w:val="0057321F"/>
    <w:rsid w:val="00573D9E"/>
    <w:rsid w:val="0057609A"/>
    <w:rsid w:val="0057779C"/>
    <w:rsid w:val="00577BD7"/>
    <w:rsid w:val="005801E3"/>
    <w:rsid w:val="00580D94"/>
    <w:rsid w:val="00581802"/>
    <w:rsid w:val="005835C6"/>
    <w:rsid w:val="005836A8"/>
    <w:rsid w:val="0058409C"/>
    <w:rsid w:val="00584262"/>
    <w:rsid w:val="00586630"/>
    <w:rsid w:val="005874EA"/>
    <w:rsid w:val="00587ADD"/>
    <w:rsid w:val="00593A49"/>
    <w:rsid w:val="00595DB8"/>
    <w:rsid w:val="00596160"/>
    <w:rsid w:val="005966E2"/>
    <w:rsid w:val="00597007"/>
    <w:rsid w:val="005A0966"/>
    <w:rsid w:val="005A11B7"/>
    <w:rsid w:val="005A260B"/>
    <w:rsid w:val="005A322E"/>
    <w:rsid w:val="005A4A1B"/>
    <w:rsid w:val="005A6414"/>
    <w:rsid w:val="005A7830"/>
    <w:rsid w:val="005A7FCE"/>
    <w:rsid w:val="005B0F3F"/>
    <w:rsid w:val="005B1039"/>
    <w:rsid w:val="005B130D"/>
    <w:rsid w:val="005B191C"/>
    <w:rsid w:val="005B38DA"/>
    <w:rsid w:val="005B4903"/>
    <w:rsid w:val="005B51CE"/>
    <w:rsid w:val="005B5885"/>
    <w:rsid w:val="005B5CD7"/>
    <w:rsid w:val="005B6C2D"/>
    <w:rsid w:val="005B6CF6"/>
    <w:rsid w:val="005B7422"/>
    <w:rsid w:val="005C09D0"/>
    <w:rsid w:val="005C29B8"/>
    <w:rsid w:val="005C32E5"/>
    <w:rsid w:val="005C5F21"/>
    <w:rsid w:val="005C7156"/>
    <w:rsid w:val="005D0C75"/>
    <w:rsid w:val="005D4171"/>
    <w:rsid w:val="005D6A95"/>
    <w:rsid w:val="005D6B2C"/>
    <w:rsid w:val="005D6D9C"/>
    <w:rsid w:val="005E1806"/>
    <w:rsid w:val="005E1F22"/>
    <w:rsid w:val="005E2335"/>
    <w:rsid w:val="005E34CA"/>
    <w:rsid w:val="005E3C18"/>
    <w:rsid w:val="005E4250"/>
    <w:rsid w:val="005E6812"/>
    <w:rsid w:val="005E7881"/>
    <w:rsid w:val="005E78E0"/>
    <w:rsid w:val="005F0D9C"/>
    <w:rsid w:val="005F284E"/>
    <w:rsid w:val="005F320E"/>
    <w:rsid w:val="005F5363"/>
    <w:rsid w:val="005F6429"/>
    <w:rsid w:val="005F723D"/>
    <w:rsid w:val="006015CE"/>
    <w:rsid w:val="00601B96"/>
    <w:rsid w:val="006022D3"/>
    <w:rsid w:val="006044EC"/>
    <w:rsid w:val="00604784"/>
    <w:rsid w:val="00606419"/>
    <w:rsid w:val="00607D29"/>
    <w:rsid w:val="006105AD"/>
    <w:rsid w:val="00612952"/>
    <w:rsid w:val="00613741"/>
    <w:rsid w:val="00613C38"/>
    <w:rsid w:val="00614CC1"/>
    <w:rsid w:val="00615851"/>
    <w:rsid w:val="00615A9D"/>
    <w:rsid w:val="00616073"/>
    <w:rsid w:val="00617387"/>
    <w:rsid w:val="00617AF7"/>
    <w:rsid w:val="006205D6"/>
    <w:rsid w:val="00622759"/>
    <w:rsid w:val="006252D8"/>
    <w:rsid w:val="006259BC"/>
    <w:rsid w:val="0062636B"/>
    <w:rsid w:val="006264E8"/>
    <w:rsid w:val="006311E7"/>
    <w:rsid w:val="00632182"/>
    <w:rsid w:val="006323C7"/>
    <w:rsid w:val="00632AE0"/>
    <w:rsid w:val="006333CD"/>
    <w:rsid w:val="00633C17"/>
    <w:rsid w:val="00634D9E"/>
    <w:rsid w:val="006357F8"/>
    <w:rsid w:val="00636E3E"/>
    <w:rsid w:val="006379F7"/>
    <w:rsid w:val="00637E4D"/>
    <w:rsid w:val="00640620"/>
    <w:rsid w:val="00641A1F"/>
    <w:rsid w:val="00644DF2"/>
    <w:rsid w:val="00645904"/>
    <w:rsid w:val="00651ACB"/>
    <w:rsid w:val="00651B40"/>
    <w:rsid w:val="00651C47"/>
    <w:rsid w:val="00652AB2"/>
    <w:rsid w:val="00653C2F"/>
    <w:rsid w:val="00653FED"/>
    <w:rsid w:val="00654EC0"/>
    <w:rsid w:val="0065525B"/>
    <w:rsid w:val="00655D4F"/>
    <w:rsid w:val="00656D29"/>
    <w:rsid w:val="006606FE"/>
    <w:rsid w:val="006624A1"/>
    <w:rsid w:val="006640E5"/>
    <w:rsid w:val="006646F1"/>
    <w:rsid w:val="00664929"/>
    <w:rsid w:val="00664F62"/>
    <w:rsid w:val="006655E1"/>
    <w:rsid w:val="00666212"/>
    <w:rsid w:val="00672060"/>
    <w:rsid w:val="00672BFD"/>
    <w:rsid w:val="00672C06"/>
    <w:rsid w:val="006770F4"/>
    <w:rsid w:val="00677A84"/>
    <w:rsid w:val="0068026D"/>
    <w:rsid w:val="00680A27"/>
    <w:rsid w:val="006816A4"/>
    <w:rsid w:val="006819B8"/>
    <w:rsid w:val="0068211D"/>
    <w:rsid w:val="00682411"/>
    <w:rsid w:val="006840A6"/>
    <w:rsid w:val="006850CD"/>
    <w:rsid w:val="00685AAB"/>
    <w:rsid w:val="00685FCC"/>
    <w:rsid w:val="00687993"/>
    <w:rsid w:val="006910AF"/>
    <w:rsid w:val="00693962"/>
    <w:rsid w:val="0069699A"/>
    <w:rsid w:val="006A07AA"/>
    <w:rsid w:val="006A25E5"/>
    <w:rsid w:val="006A2B46"/>
    <w:rsid w:val="006A336D"/>
    <w:rsid w:val="006A37B9"/>
    <w:rsid w:val="006B0531"/>
    <w:rsid w:val="006B22A0"/>
    <w:rsid w:val="006B2672"/>
    <w:rsid w:val="006B54BF"/>
    <w:rsid w:val="006B5F44"/>
    <w:rsid w:val="006B5F90"/>
    <w:rsid w:val="006B62E4"/>
    <w:rsid w:val="006C1BBA"/>
    <w:rsid w:val="006C2079"/>
    <w:rsid w:val="006C5A62"/>
    <w:rsid w:val="006C5D68"/>
    <w:rsid w:val="006C6976"/>
    <w:rsid w:val="006C6DD0"/>
    <w:rsid w:val="006D04EA"/>
    <w:rsid w:val="006D16C4"/>
    <w:rsid w:val="006D3887"/>
    <w:rsid w:val="006D3D78"/>
    <w:rsid w:val="006D3E96"/>
    <w:rsid w:val="006D4515"/>
    <w:rsid w:val="006D4BB1"/>
    <w:rsid w:val="006D6593"/>
    <w:rsid w:val="006D6F10"/>
    <w:rsid w:val="006E4744"/>
    <w:rsid w:val="006F03A8"/>
    <w:rsid w:val="006F2ACA"/>
    <w:rsid w:val="006F2ADC"/>
    <w:rsid w:val="006F2BFE"/>
    <w:rsid w:val="006F31E9"/>
    <w:rsid w:val="006F6284"/>
    <w:rsid w:val="007002C5"/>
    <w:rsid w:val="007008E7"/>
    <w:rsid w:val="0070106B"/>
    <w:rsid w:val="00701870"/>
    <w:rsid w:val="00704387"/>
    <w:rsid w:val="00707669"/>
    <w:rsid w:val="00711CBA"/>
    <w:rsid w:val="00711FB5"/>
    <w:rsid w:val="00712A01"/>
    <w:rsid w:val="00713D31"/>
    <w:rsid w:val="00714F58"/>
    <w:rsid w:val="00722FBF"/>
    <w:rsid w:val="00722FC2"/>
    <w:rsid w:val="00724E1B"/>
    <w:rsid w:val="0072523F"/>
    <w:rsid w:val="00725949"/>
    <w:rsid w:val="00727CE7"/>
    <w:rsid w:val="00727FA2"/>
    <w:rsid w:val="00730ED5"/>
    <w:rsid w:val="007322D9"/>
    <w:rsid w:val="00732BC0"/>
    <w:rsid w:val="0073720F"/>
    <w:rsid w:val="0073756B"/>
    <w:rsid w:val="00737796"/>
    <w:rsid w:val="0074165C"/>
    <w:rsid w:val="00742667"/>
    <w:rsid w:val="00742C35"/>
    <w:rsid w:val="007432CA"/>
    <w:rsid w:val="007439EB"/>
    <w:rsid w:val="00743CB4"/>
    <w:rsid w:val="00743F0A"/>
    <w:rsid w:val="007444E8"/>
    <w:rsid w:val="00744DAD"/>
    <w:rsid w:val="0074548E"/>
    <w:rsid w:val="00745773"/>
    <w:rsid w:val="00746800"/>
    <w:rsid w:val="00750180"/>
    <w:rsid w:val="007501A8"/>
    <w:rsid w:val="00750D61"/>
    <w:rsid w:val="00750EE1"/>
    <w:rsid w:val="00750FD2"/>
    <w:rsid w:val="00752B4D"/>
    <w:rsid w:val="007548DA"/>
    <w:rsid w:val="00755402"/>
    <w:rsid w:val="00756B26"/>
    <w:rsid w:val="00756B2F"/>
    <w:rsid w:val="00756EDF"/>
    <w:rsid w:val="00757754"/>
    <w:rsid w:val="007600E3"/>
    <w:rsid w:val="00762949"/>
    <w:rsid w:val="00765C43"/>
    <w:rsid w:val="00765EFB"/>
    <w:rsid w:val="007671CA"/>
    <w:rsid w:val="00767C61"/>
    <w:rsid w:val="0077008A"/>
    <w:rsid w:val="007714BB"/>
    <w:rsid w:val="00773C1F"/>
    <w:rsid w:val="00774DA4"/>
    <w:rsid w:val="00776599"/>
    <w:rsid w:val="00776F8B"/>
    <w:rsid w:val="007777CD"/>
    <w:rsid w:val="0078114B"/>
    <w:rsid w:val="00781DD2"/>
    <w:rsid w:val="00783ECF"/>
    <w:rsid w:val="0078413A"/>
    <w:rsid w:val="00792CB8"/>
    <w:rsid w:val="007959E8"/>
    <w:rsid w:val="00795E9C"/>
    <w:rsid w:val="00797911"/>
    <w:rsid w:val="007A0449"/>
    <w:rsid w:val="007A0521"/>
    <w:rsid w:val="007A2E12"/>
    <w:rsid w:val="007A3475"/>
    <w:rsid w:val="007A392E"/>
    <w:rsid w:val="007A41C8"/>
    <w:rsid w:val="007A4328"/>
    <w:rsid w:val="007A54CE"/>
    <w:rsid w:val="007A5D3A"/>
    <w:rsid w:val="007A6FD9"/>
    <w:rsid w:val="007A70D1"/>
    <w:rsid w:val="007A7FFA"/>
    <w:rsid w:val="007B04EB"/>
    <w:rsid w:val="007B0D4F"/>
    <w:rsid w:val="007B3D22"/>
    <w:rsid w:val="007B5A3D"/>
    <w:rsid w:val="007B5B95"/>
    <w:rsid w:val="007B5F64"/>
    <w:rsid w:val="007B6032"/>
    <w:rsid w:val="007B68EA"/>
    <w:rsid w:val="007B7453"/>
    <w:rsid w:val="007C2788"/>
    <w:rsid w:val="007C2D89"/>
    <w:rsid w:val="007C3A4C"/>
    <w:rsid w:val="007C4593"/>
    <w:rsid w:val="007C5309"/>
    <w:rsid w:val="007C6069"/>
    <w:rsid w:val="007D06C4"/>
    <w:rsid w:val="007D11D1"/>
    <w:rsid w:val="007D1352"/>
    <w:rsid w:val="007D2508"/>
    <w:rsid w:val="007D346A"/>
    <w:rsid w:val="007D6518"/>
    <w:rsid w:val="007D76BD"/>
    <w:rsid w:val="007D7C03"/>
    <w:rsid w:val="007E0BF1"/>
    <w:rsid w:val="007E4C41"/>
    <w:rsid w:val="007E7191"/>
    <w:rsid w:val="007F0ED8"/>
    <w:rsid w:val="007F0F63"/>
    <w:rsid w:val="007F4219"/>
    <w:rsid w:val="007F4EEC"/>
    <w:rsid w:val="007F584D"/>
    <w:rsid w:val="007F75CE"/>
    <w:rsid w:val="007F7768"/>
    <w:rsid w:val="008013A4"/>
    <w:rsid w:val="008027CE"/>
    <w:rsid w:val="00802F42"/>
    <w:rsid w:val="00804383"/>
    <w:rsid w:val="00804BB7"/>
    <w:rsid w:val="00804D41"/>
    <w:rsid w:val="00810257"/>
    <w:rsid w:val="008104F5"/>
    <w:rsid w:val="00811072"/>
    <w:rsid w:val="00811369"/>
    <w:rsid w:val="00813681"/>
    <w:rsid w:val="00813B49"/>
    <w:rsid w:val="00814EE3"/>
    <w:rsid w:val="00815419"/>
    <w:rsid w:val="008163C8"/>
    <w:rsid w:val="008164A1"/>
    <w:rsid w:val="00817325"/>
    <w:rsid w:val="008209E6"/>
    <w:rsid w:val="00820B44"/>
    <w:rsid w:val="00821D19"/>
    <w:rsid w:val="0082208B"/>
    <w:rsid w:val="0082213C"/>
    <w:rsid w:val="00823303"/>
    <w:rsid w:val="008233B2"/>
    <w:rsid w:val="00823A9F"/>
    <w:rsid w:val="00823C85"/>
    <w:rsid w:val="00825138"/>
    <w:rsid w:val="008264B2"/>
    <w:rsid w:val="008269DD"/>
    <w:rsid w:val="0082702B"/>
    <w:rsid w:val="00830621"/>
    <w:rsid w:val="00832267"/>
    <w:rsid w:val="00832AF7"/>
    <w:rsid w:val="0083348C"/>
    <w:rsid w:val="00834C02"/>
    <w:rsid w:val="00835555"/>
    <w:rsid w:val="00836D60"/>
    <w:rsid w:val="008373D3"/>
    <w:rsid w:val="008374CE"/>
    <w:rsid w:val="00840617"/>
    <w:rsid w:val="00840F84"/>
    <w:rsid w:val="00842747"/>
    <w:rsid w:val="00842A47"/>
    <w:rsid w:val="00843691"/>
    <w:rsid w:val="00843C13"/>
    <w:rsid w:val="00843DEF"/>
    <w:rsid w:val="00844522"/>
    <w:rsid w:val="00844A3E"/>
    <w:rsid w:val="008454F8"/>
    <w:rsid w:val="0085173A"/>
    <w:rsid w:val="008520C0"/>
    <w:rsid w:val="008603CE"/>
    <w:rsid w:val="0086066A"/>
    <w:rsid w:val="008620FC"/>
    <w:rsid w:val="008627A5"/>
    <w:rsid w:val="00863E05"/>
    <w:rsid w:val="00865ACA"/>
    <w:rsid w:val="00865D28"/>
    <w:rsid w:val="00865F85"/>
    <w:rsid w:val="00867C10"/>
    <w:rsid w:val="00870439"/>
    <w:rsid w:val="00870DA1"/>
    <w:rsid w:val="00874737"/>
    <w:rsid w:val="00874CDF"/>
    <w:rsid w:val="00874F4F"/>
    <w:rsid w:val="008770BE"/>
    <w:rsid w:val="00880EDC"/>
    <w:rsid w:val="00883F93"/>
    <w:rsid w:val="00884DB3"/>
    <w:rsid w:val="00885A9D"/>
    <w:rsid w:val="008864F6"/>
    <w:rsid w:val="008866EE"/>
    <w:rsid w:val="0089049D"/>
    <w:rsid w:val="008928C9"/>
    <w:rsid w:val="00892E52"/>
    <w:rsid w:val="008930CB"/>
    <w:rsid w:val="008938DC"/>
    <w:rsid w:val="00893F40"/>
    <w:rsid w:val="00893FD1"/>
    <w:rsid w:val="00894836"/>
    <w:rsid w:val="00894F65"/>
    <w:rsid w:val="00895172"/>
    <w:rsid w:val="00895680"/>
    <w:rsid w:val="00896DFF"/>
    <w:rsid w:val="0089762C"/>
    <w:rsid w:val="008A08FC"/>
    <w:rsid w:val="008A173B"/>
    <w:rsid w:val="008A1893"/>
    <w:rsid w:val="008A57E6"/>
    <w:rsid w:val="008A5DB4"/>
    <w:rsid w:val="008A6F81"/>
    <w:rsid w:val="008A769A"/>
    <w:rsid w:val="008B0777"/>
    <w:rsid w:val="008B0C9C"/>
    <w:rsid w:val="008B166D"/>
    <w:rsid w:val="008B17F4"/>
    <w:rsid w:val="008B3615"/>
    <w:rsid w:val="008B4AC4"/>
    <w:rsid w:val="008B50C8"/>
    <w:rsid w:val="008B5281"/>
    <w:rsid w:val="008B7E05"/>
    <w:rsid w:val="008C1797"/>
    <w:rsid w:val="008C219C"/>
    <w:rsid w:val="008C475E"/>
    <w:rsid w:val="008C619A"/>
    <w:rsid w:val="008C7401"/>
    <w:rsid w:val="008D0CE8"/>
    <w:rsid w:val="008D11A2"/>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9A5"/>
    <w:rsid w:val="0090397D"/>
    <w:rsid w:val="00903F3F"/>
    <w:rsid w:val="009062E6"/>
    <w:rsid w:val="009069E7"/>
    <w:rsid w:val="00911641"/>
    <w:rsid w:val="00911BE5"/>
    <w:rsid w:val="00913CA9"/>
    <w:rsid w:val="009145AE"/>
    <w:rsid w:val="009146CE"/>
    <w:rsid w:val="00914CA7"/>
    <w:rsid w:val="009157DD"/>
    <w:rsid w:val="00915C3E"/>
    <w:rsid w:val="009161A8"/>
    <w:rsid w:val="009175E5"/>
    <w:rsid w:val="009216AA"/>
    <w:rsid w:val="009245AE"/>
    <w:rsid w:val="009245F5"/>
    <w:rsid w:val="00924722"/>
    <w:rsid w:val="009249EC"/>
    <w:rsid w:val="009273B3"/>
    <w:rsid w:val="009305B5"/>
    <w:rsid w:val="00932578"/>
    <w:rsid w:val="00935282"/>
    <w:rsid w:val="009378DD"/>
    <w:rsid w:val="009429D5"/>
    <w:rsid w:val="00942BF1"/>
    <w:rsid w:val="00945180"/>
    <w:rsid w:val="00945428"/>
    <w:rsid w:val="0094607B"/>
    <w:rsid w:val="0094770B"/>
    <w:rsid w:val="00953604"/>
    <w:rsid w:val="009539A5"/>
    <w:rsid w:val="0095496B"/>
    <w:rsid w:val="00960F1E"/>
    <w:rsid w:val="009610DC"/>
    <w:rsid w:val="00961490"/>
    <w:rsid w:val="0096381A"/>
    <w:rsid w:val="00963C15"/>
    <w:rsid w:val="00965E04"/>
    <w:rsid w:val="00966512"/>
    <w:rsid w:val="009674AD"/>
    <w:rsid w:val="009679C7"/>
    <w:rsid w:val="00970CDC"/>
    <w:rsid w:val="00972DED"/>
    <w:rsid w:val="00975727"/>
    <w:rsid w:val="00976926"/>
    <w:rsid w:val="00977010"/>
    <w:rsid w:val="00977D02"/>
    <w:rsid w:val="00977FF9"/>
    <w:rsid w:val="009809BB"/>
    <w:rsid w:val="00982CA9"/>
    <w:rsid w:val="00983587"/>
    <w:rsid w:val="0098364B"/>
    <w:rsid w:val="00983D87"/>
    <w:rsid w:val="00985B53"/>
    <w:rsid w:val="009908A3"/>
    <w:rsid w:val="009911AF"/>
    <w:rsid w:val="0099125B"/>
    <w:rsid w:val="00991875"/>
    <w:rsid w:val="00991F92"/>
    <w:rsid w:val="00992985"/>
    <w:rsid w:val="00993889"/>
    <w:rsid w:val="0099551B"/>
    <w:rsid w:val="00996BD2"/>
    <w:rsid w:val="00997011"/>
    <w:rsid w:val="00997BF1"/>
    <w:rsid w:val="009A089C"/>
    <w:rsid w:val="009A118E"/>
    <w:rsid w:val="009A21CD"/>
    <w:rsid w:val="009A278C"/>
    <w:rsid w:val="009A2BC2"/>
    <w:rsid w:val="009A42C1"/>
    <w:rsid w:val="009A5429"/>
    <w:rsid w:val="009A72AD"/>
    <w:rsid w:val="009B09E0"/>
    <w:rsid w:val="009B0BC5"/>
    <w:rsid w:val="009B1247"/>
    <w:rsid w:val="009B25E8"/>
    <w:rsid w:val="009B2E5F"/>
    <w:rsid w:val="009B6029"/>
    <w:rsid w:val="009B6971"/>
    <w:rsid w:val="009B7E1D"/>
    <w:rsid w:val="009C27F1"/>
    <w:rsid w:val="009C3152"/>
    <w:rsid w:val="009C3257"/>
    <w:rsid w:val="009C4CFA"/>
    <w:rsid w:val="009C5070"/>
    <w:rsid w:val="009D112C"/>
    <w:rsid w:val="009D1385"/>
    <w:rsid w:val="009D47FA"/>
    <w:rsid w:val="009D4C5B"/>
    <w:rsid w:val="009D50D2"/>
    <w:rsid w:val="009D529D"/>
    <w:rsid w:val="009D5894"/>
    <w:rsid w:val="009D6BCA"/>
    <w:rsid w:val="009E0F62"/>
    <w:rsid w:val="009E4A58"/>
    <w:rsid w:val="009E5A2D"/>
    <w:rsid w:val="009E5AB2"/>
    <w:rsid w:val="009E5C2B"/>
    <w:rsid w:val="009E6219"/>
    <w:rsid w:val="009F03B3"/>
    <w:rsid w:val="009F0729"/>
    <w:rsid w:val="00A0096C"/>
    <w:rsid w:val="00A01757"/>
    <w:rsid w:val="00A028C0"/>
    <w:rsid w:val="00A02BAE"/>
    <w:rsid w:val="00A06A6B"/>
    <w:rsid w:val="00A07E47"/>
    <w:rsid w:val="00A11788"/>
    <w:rsid w:val="00A11C6F"/>
    <w:rsid w:val="00A125B2"/>
    <w:rsid w:val="00A129D0"/>
    <w:rsid w:val="00A12C33"/>
    <w:rsid w:val="00A138BA"/>
    <w:rsid w:val="00A14C8E"/>
    <w:rsid w:val="00A153D9"/>
    <w:rsid w:val="00A15C51"/>
    <w:rsid w:val="00A15F09"/>
    <w:rsid w:val="00A169B6"/>
    <w:rsid w:val="00A17C93"/>
    <w:rsid w:val="00A2271D"/>
    <w:rsid w:val="00A237D5"/>
    <w:rsid w:val="00A30EFC"/>
    <w:rsid w:val="00A31984"/>
    <w:rsid w:val="00A31BC2"/>
    <w:rsid w:val="00A32D73"/>
    <w:rsid w:val="00A3367B"/>
    <w:rsid w:val="00A33C67"/>
    <w:rsid w:val="00A3597D"/>
    <w:rsid w:val="00A36DD1"/>
    <w:rsid w:val="00A36F9C"/>
    <w:rsid w:val="00A37402"/>
    <w:rsid w:val="00A4006C"/>
    <w:rsid w:val="00A40091"/>
    <w:rsid w:val="00A4030F"/>
    <w:rsid w:val="00A41C79"/>
    <w:rsid w:val="00A41CB5"/>
    <w:rsid w:val="00A42CDF"/>
    <w:rsid w:val="00A4452E"/>
    <w:rsid w:val="00A4472C"/>
    <w:rsid w:val="00A44D4D"/>
    <w:rsid w:val="00A44E69"/>
    <w:rsid w:val="00A464F1"/>
    <w:rsid w:val="00A4661E"/>
    <w:rsid w:val="00A51AAD"/>
    <w:rsid w:val="00A55BD6"/>
    <w:rsid w:val="00A55D50"/>
    <w:rsid w:val="00A57142"/>
    <w:rsid w:val="00A6451F"/>
    <w:rsid w:val="00A648CD"/>
    <w:rsid w:val="00A6537A"/>
    <w:rsid w:val="00A67866"/>
    <w:rsid w:val="00A70B07"/>
    <w:rsid w:val="00A723F8"/>
    <w:rsid w:val="00A72842"/>
    <w:rsid w:val="00A77CCB"/>
    <w:rsid w:val="00A83D8D"/>
    <w:rsid w:val="00A8446B"/>
    <w:rsid w:val="00A8473F"/>
    <w:rsid w:val="00A84F13"/>
    <w:rsid w:val="00A85BE7"/>
    <w:rsid w:val="00A862D6"/>
    <w:rsid w:val="00A8715E"/>
    <w:rsid w:val="00A900A7"/>
    <w:rsid w:val="00A9295B"/>
    <w:rsid w:val="00A92D21"/>
    <w:rsid w:val="00A93B09"/>
    <w:rsid w:val="00A952D7"/>
    <w:rsid w:val="00A9552D"/>
    <w:rsid w:val="00A963F7"/>
    <w:rsid w:val="00A96AD8"/>
    <w:rsid w:val="00AA052C"/>
    <w:rsid w:val="00AA18DB"/>
    <w:rsid w:val="00AA1E45"/>
    <w:rsid w:val="00AA3CE2"/>
    <w:rsid w:val="00AA4286"/>
    <w:rsid w:val="00AA456B"/>
    <w:rsid w:val="00AA5218"/>
    <w:rsid w:val="00AA57F5"/>
    <w:rsid w:val="00AA5895"/>
    <w:rsid w:val="00AA672E"/>
    <w:rsid w:val="00AA6EC9"/>
    <w:rsid w:val="00AA77D5"/>
    <w:rsid w:val="00AB0A24"/>
    <w:rsid w:val="00AB6309"/>
    <w:rsid w:val="00AB6C5F"/>
    <w:rsid w:val="00AB7129"/>
    <w:rsid w:val="00AC27A6"/>
    <w:rsid w:val="00AC30F7"/>
    <w:rsid w:val="00AC3A5A"/>
    <w:rsid w:val="00AC4D95"/>
    <w:rsid w:val="00AC5DF4"/>
    <w:rsid w:val="00AC7CBA"/>
    <w:rsid w:val="00AD0AEF"/>
    <w:rsid w:val="00AD0F0C"/>
    <w:rsid w:val="00AD11B7"/>
    <w:rsid w:val="00AD1A94"/>
    <w:rsid w:val="00AD1C05"/>
    <w:rsid w:val="00AD23CF"/>
    <w:rsid w:val="00AD4126"/>
    <w:rsid w:val="00AD421C"/>
    <w:rsid w:val="00AD44FA"/>
    <w:rsid w:val="00AD5D19"/>
    <w:rsid w:val="00AE070A"/>
    <w:rsid w:val="00AE0E6C"/>
    <w:rsid w:val="00AE0EB4"/>
    <w:rsid w:val="00AE101C"/>
    <w:rsid w:val="00AE1A33"/>
    <w:rsid w:val="00AE2A69"/>
    <w:rsid w:val="00AE37E5"/>
    <w:rsid w:val="00AE3D22"/>
    <w:rsid w:val="00AE5EB4"/>
    <w:rsid w:val="00AE5FF0"/>
    <w:rsid w:val="00AE6D58"/>
    <w:rsid w:val="00AF0C18"/>
    <w:rsid w:val="00AF2938"/>
    <w:rsid w:val="00AF47C5"/>
    <w:rsid w:val="00AF5398"/>
    <w:rsid w:val="00AF7EFF"/>
    <w:rsid w:val="00B023A1"/>
    <w:rsid w:val="00B04026"/>
    <w:rsid w:val="00B049AF"/>
    <w:rsid w:val="00B07242"/>
    <w:rsid w:val="00B10534"/>
    <w:rsid w:val="00B10F8E"/>
    <w:rsid w:val="00B113DB"/>
    <w:rsid w:val="00B11D8A"/>
    <w:rsid w:val="00B12981"/>
    <w:rsid w:val="00B14388"/>
    <w:rsid w:val="00B147DD"/>
    <w:rsid w:val="00B156FD"/>
    <w:rsid w:val="00B17ABF"/>
    <w:rsid w:val="00B21DFA"/>
    <w:rsid w:val="00B21F61"/>
    <w:rsid w:val="00B261F1"/>
    <w:rsid w:val="00B265BC"/>
    <w:rsid w:val="00B31FB1"/>
    <w:rsid w:val="00B33952"/>
    <w:rsid w:val="00B33C5E"/>
    <w:rsid w:val="00B33CFD"/>
    <w:rsid w:val="00B342F4"/>
    <w:rsid w:val="00B34369"/>
    <w:rsid w:val="00B34DC2"/>
    <w:rsid w:val="00B378E5"/>
    <w:rsid w:val="00B4346D"/>
    <w:rsid w:val="00B440F4"/>
    <w:rsid w:val="00B4474B"/>
    <w:rsid w:val="00B447A5"/>
    <w:rsid w:val="00B4654C"/>
    <w:rsid w:val="00B47293"/>
    <w:rsid w:val="00B47875"/>
    <w:rsid w:val="00B50E50"/>
    <w:rsid w:val="00B52120"/>
    <w:rsid w:val="00B54ABC"/>
    <w:rsid w:val="00B56FBE"/>
    <w:rsid w:val="00B60ACF"/>
    <w:rsid w:val="00B61436"/>
    <w:rsid w:val="00B62B58"/>
    <w:rsid w:val="00B63E4F"/>
    <w:rsid w:val="00B65149"/>
    <w:rsid w:val="00B66567"/>
    <w:rsid w:val="00B66F52"/>
    <w:rsid w:val="00B66FE5"/>
    <w:rsid w:val="00B72173"/>
    <w:rsid w:val="00B72880"/>
    <w:rsid w:val="00B734AD"/>
    <w:rsid w:val="00B758BF"/>
    <w:rsid w:val="00B77B4B"/>
    <w:rsid w:val="00B77EC8"/>
    <w:rsid w:val="00B80ED5"/>
    <w:rsid w:val="00B827A6"/>
    <w:rsid w:val="00B831CE"/>
    <w:rsid w:val="00B86677"/>
    <w:rsid w:val="00B87131"/>
    <w:rsid w:val="00B90C27"/>
    <w:rsid w:val="00B92FC7"/>
    <w:rsid w:val="00B939B1"/>
    <w:rsid w:val="00B96A56"/>
    <w:rsid w:val="00B96D40"/>
    <w:rsid w:val="00B97386"/>
    <w:rsid w:val="00B978C7"/>
    <w:rsid w:val="00BA263B"/>
    <w:rsid w:val="00BA42B2"/>
    <w:rsid w:val="00BA58D4"/>
    <w:rsid w:val="00BA5B9E"/>
    <w:rsid w:val="00BA5D0A"/>
    <w:rsid w:val="00BA7C9A"/>
    <w:rsid w:val="00BB2147"/>
    <w:rsid w:val="00BB5F8F"/>
    <w:rsid w:val="00BB657A"/>
    <w:rsid w:val="00BC1A4E"/>
    <w:rsid w:val="00BC4FDE"/>
    <w:rsid w:val="00BC531E"/>
    <w:rsid w:val="00BC5DC7"/>
    <w:rsid w:val="00BC6B8B"/>
    <w:rsid w:val="00BC73D8"/>
    <w:rsid w:val="00BC7AAF"/>
    <w:rsid w:val="00BD275E"/>
    <w:rsid w:val="00BD31D3"/>
    <w:rsid w:val="00BD336F"/>
    <w:rsid w:val="00BD486D"/>
    <w:rsid w:val="00BD52D7"/>
    <w:rsid w:val="00BD5AD2"/>
    <w:rsid w:val="00BE22F3"/>
    <w:rsid w:val="00BE5B52"/>
    <w:rsid w:val="00BE65A5"/>
    <w:rsid w:val="00BE7B8D"/>
    <w:rsid w:val="00BF0993"/>
    <w:rsid w:val="00BF10A9"/>
    <w:rsid w:val="00BF15B7"/>
    <w:rsid w:val="00BF1703"/>
    <w:rsid w:val="00BF231C"/>
    <w:rsid w:val="00BF51E5"/>
    <w:rsid w:val="00BF74A6"/>
    <w:rsid w:val="00C013AD"/>
    <w:rsid w:val="00C04904"/>
    <w:rsid w:val="00C056B3"/>
    <w:rsid w:val="00C05B52"/>
    <w:rsid w:val="00C06E16"/>
    <w:rsid w:val="00C103E5"/>
    <w:rsid w:val="00C114E1"/>
    <w:rsid w:val="00C11638"/>
    <w:rsid w:val="00C13319"/>
    <w:rsid w:val="00C13EE9"/>
    <w:rsid w:val="00C147F9"/>
    <w:rsid w:val="00C14D69"/>
    <w:rsid w:val="00C17C26"/>
    <w:rsid w:val="00C21498"/>
    <w:rsid w:val="00C21540"/>
    <w:rsid w:val="00C21906"/>
    <w:rsid w:val="00C21BFA"/>
    <w:rsid w:val="00C2242F"/>
    <w:rsid w:val="00C24C8D"/>
    <w:rsid w:val="00C25FE2"/>
    <w:rsid w:val="00C26B53"/>
    <w:rsid w:val="00C279B2"/>
    <w:rsid w:val="00C27DF0"/>
    <w:rsid w:val="00C329BF"/>
    <w:rsid w:val="00C33E50"/>
    <w:rsid w:val="00C34C20"/>
    <w:rsid w:val="00C35A3E"/>
    <w:rsid w:val="00C42130"/>
    <w:rsid w:val="00C423A4"/>
    <w:rsid w:val="00C423E3"/>
    <w:rsid w:val="00C44BF5"/>
    <w:rsid w:val="00C46C10"/>
    <w:rsid w:val="00C47512"/>
    <w:rsid w:val="00C50096"/>
    <w:rsid w:val="00C521D6"/>
    <w:rsid w:val="00C5513F"/>
    <w:rsid w:val="00C55232"/>
    <w:rsid w:val="00C553A4"/>
    <w:rsid w:val="00C55A06"/>
    <w:rsid w:val="00C55D03"/>
    <w:rsid w:val="00C562CE"/>
    <w:rsid w:val="00C601BC"/>
    <w:rsid w:val="00C624A1"/>
    <w:rsid w:val="00C6329F"/>
    <w:rsid w:val="00C63340"/>
    <w:rsid w:val="00C63DD4"/>
    <w:rsid w:val="00C643F9"/>
    <w:rsid w:val="00C64E95"/>
    <w:rsid w:val="00C71372"/>
    <w:rsid w:val="00C72410"/>
    <w:rsid w:val="00C7287F"/>
    <w:rsid w:val="00C74557"/>
    <w:rsid w:val="00C80CB8"/>
    <w:rsid w:val="00C819F8"/>
    <w:rsid w:val="00C82090"/>
    <w:rsid w:val="00C8248C"/>
    <w:rsid w:val="00C84E33"/>
    <w:rsid w:val="00C86D6F"/>
    <w:rsid w:val="00C878D2"/>
    <w:rsid w:val="00C905FC"/>
    <w:rsid w:val="00C92D03"/>
    <w:rsid w:val="00C93021"/>
    <w:rsid w:val="00C9319C"/>
    <w:rsid w:val="00C9435D"/>
    <w:rsid w:val="00C94DF2"/>
    <w:rsid w:val="00C96741"/>
    <w:rsid w:val="00CA2D1B"/>
    <w:rsid w:val="00CA375D"/>
    <w:rsid w:val="00CA662A"/>
    <w:rsid w:val="00CA7AFD"/>
    <w:rsid w:val="00CA7C3C"/>
    <w:rsid w:val="00CA7E36"/>
    <w:rsid w:val="00CB0189"/>
    <w:rsid w:val="00CB0BA2"/>
    <w:rsid w:val="00CB1A42"/>
    <w:rsid w:val="00CB1B0C"/>
    <w:rsid w:val="00CB2C0B"/>
    <w:rsid w:val="00CB36A8"/>
    <w:rsid w:val="00CB517D"/>
    <w:rsid w:val="00CC038D"/>
    <w:rsid w:val="00CC08DB"/>
    <w:rsid w:val="00CC39FF"/>
    <w:rsid w:val="00CC3C2F"/>
    <w:rsid w:val="00CC4AC8"/>
    <w:rsid w:val="00CC5233"/>
    <w:rsid w:val="00CC5DE6"/>
    <w:rsid w:val="00CC6E4E"/>
    <w:rsid w:val="00CC6FE8"/>
    <w:rsid w:val="00CC7084"/>
    <w:rsid w:val="00CC7202"/>
    <w:rsid w:val="00CC733F"/>
    <w:rsid w:val="00CD2808"/>
    <w:rsid w:val="00CD28BF"/>
    <w:rsid w:val="00CD2C5C"/>
    <w:rsid w:val="00CD4092"/>
    <w:rsid w:val="00CD4A20"/>
    <w:rsid w:val="00CD50A1"/>
    <w:rsid w:val="00CD519E"/>
    <w:rsid w:val="00CE0C4F"/>
    <w:rsid w:val="00CE30EA"/>
    <w:rsid w:val="00CE4E5D"/>
    <w:rsid w:val="00CE72B9"/>
    <w:rsid w:val="00CF048A"/>
    <w:rsid w:val="00CF155A"/>
    <w:rsid w:val="00CF1BD1"/>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BBD"/>
    <w:rsid w:val="00D2022A"/>
    <w:rsid w:val="00D202F8"/>
    <w:rsid w:val="00D20737"/>
    <w:rsid w:val="00D21827"/>
    <w:rsid w:val="00D21E81"/>
    <w:rsid w:val="00D223DE"/>
    <w:rsid w:val="00D25E37"/>
    <w:rsid w:val="00D2661A"/>
    <w:rsid w:val="00D27582"/>
    <w:rsid w:val="00D27EC4"/>
    <w:rsid w:val="00D32719"/>
    <w:rsid w:val="00D32BDD"/>
    <w:rsid w:val="00D33333"/>
    <w:rsid w:val="00D34CDD"/>
    <w:rsid w:val="00D352A2"/>
    <w:rsid w:val="00D364D2"/>
    <w:rsid w:val="00D400AC"/>
    <w:rsid w:val="00D4162B"/>
    <w:rsid w:val="00D4514F"/>
    <w:rsid w:val="00D451E2"/>
    <w:rsid w:val="00D45E89"/>
    <w:rsid w:val="00D45E8D"/>
    <w:rsid w:val="00D466AE"/>
    <w:rsid w:val="00D47136"/>
    <w:rsid w:val="00D47203"/>
    <w:rsid w:val="00D4734F"/>
    <w:rsid w:val="00D50399"/>
    <w:rsid w:val="00D51BF3"/>
    <w:rsid w:val="00D56131"/>
    <w:rsid w:val="00D57515"/>
    <w:rsid w:val="00D62643"/>
    <w:rsid w:val="00D66846"/>
    <w:rsid w:val="00D675FB"/>
    <w:rsid w:val="00D71F25"/>
    <w:rsid w:val="00D72A9C"/>
    <w:rsid w:val="00D755C0"/>
    <w:rsid w:val="00D75909"/>
    <w:rsid w:val="00D77031"/>
    <w:rsid w:val="00D813EC"/>
    <w:rsid w:val="00D84327"/>
    <w:rsid w:val="00D84941"/>
    <w:rsid w:val="00D84D9A"/>
    <w:rsid w:val="00D84FA1"/>
    <w:rsid w:val="00D84FCF"/>
    <w:rsid w:val="00D851F0"/>
    <w:rsid w:val="00D8603F"/>
    <w:rsid w:val="00D86DB7"/>
    <w:rsid w:val="00D87BF5"/>
    <w:rsid w:val="00D90721"/>
    <w:rsid w:val="00D926D0"/>
    <w:rsid w:val="00D927E8"/>
    <w:rsid w:val="00D93030"/>
    <w:rsid w:val="00D9436C"/>
    <w:rsid w:val="00D950E1"/>
    <w:rsid w:val="00D952A6"/>
    <w:rsid w:val="00D969A0"/>
    <w:rsid w:val="00D97F99"/>
    <w:rsid w:val="00DA1E08"/>
    <w:rsid w:val="00DA24F8"/>
    <w:rsid w:val="00DA28E8"/>
    <w:rsid w:val="00DA334C"/>
    <w:rsid w:val="00DA3424"/>
    <w:rsid w:val="00DA38D3"/>
    <w:rsid w:val="00DA3932"/>
    <w:rsid w:val="00DA3AFC"/>
    <w:rsid w:val="00DA618A"/>
    <w:rsid w:val="00DA64F8"/>
    <w:rsid w:val="00DA6722"/>
    <w:rsid w:val="00DA6C15"/>
    <w:rsid w:val="00DB0258"/>
    <w:rsid w:val="00DB373F"/>
    <w:rsid w:val="00DB38EE"/>
    <w:rsid w:val="00DB498B"/>
    <w:rsid w:val="00DB66CA"/>
    <w:rsid w:val="00DB67B2"/>
    <w:rsid w:val="00DB6BCA"/>
    <w:rsid w:val="00DB6F54"/>
    <w:rsid w:val="00DB73F7"/>
    <w:rsid w:val="00DC0321"/>
    <w:rsid w:val="00DC3067"/>
    <w:rsid w:val="00DC370B"/>
    <w:rsid w:val="00DC5B90"/>
    <w:rsid w:val="00DC60C7"/>
    <w:rsid w:val="00DD00FF"/>
    <w:rsid w:val="00DD0619"/>
    <w:rsid w:val="00DD07FB"/>
    <w:rsid w:val="00DD1657"/>
    <w:rsid w:val="00DD25C6"/>
    <w:rsid w:val="00DD4DDF"/>
    <w:rsid w:val="00DD4FE5"/>
    <w:rsid w:val="00DD54B0"/>
    <w:rsid w:val="00DD57EE"/>
    <w:rsid w:val="00DD6BCC"/>
    <w:rsid w:val="00DD7734"/>
    <w:rsid w:val="00DE0A4B"/>
    <w:rsid w:val="00DE2410"/>
    <w:rsid w:val="00DE2939"/>
    <w:rsid w:val="00DE61B0"/>
    <w:rsid w:val="00DE651F"/>
    <w:rsid w:val="00DE6E81"/>
    <w:rsid w:val="00DE703F"/>
    <w:rsid w:val="00DE71F4"/>
    <w:rsid w:val="00DE7595"/>
    <w:rsid w:val="00DF09DD"/>
    <w:rsid w:val="00DF1961"/>
    <w:rsid w:val="00DF364B"/>
    <w:rsid w:val="00DF44DE"/>
    <w:rsid w:val="00E01138"/>
    <w:rsid w:val="00E02967"/>
    <w:rsid w:val="00E02DFB"/>
    <w:rsid w:val="00E030F9"/>
    <w:rsid w:val="00E0311A"/>
    <w:rsid w:val="00E03138"/>
    <w:rsid w:val="00E03F23"/>
    <w:rsid w:val="00E06404"/>
    <w:rsid w:val="00E11A85"/>
    <w:rsid w:val="00E12495"/>
    <w:rsid w:val="00E1381F"/>
    <w:rsid w:val="00E13F9D"/>
    <w:rsid w:val="00E1502B"/>
    <w:rsid w:val="00E15B13"/>
    <w:rsid w:val="00E15CCD"/>
    <w:rsid w:val="00E202EF"/>
    <w:rsid w:val="00E210B5"/>
    <w:rsid w:val="00E2552F"/>
    <w:rsid w:val="00E25EA3"/>
    <w:rsid w:val="00E26CA0"/>
    <w:rsid w:val="00E3020D"/>
    <w:rsid w:val="00E312DC"/>
    <w:rsid w:val="00E3137A"/>
    <w:rsid w:val="00E31AE1"/>
    <w:rsid w:val="00E324C2"/>
    <w:rsid w:val="00E32CCF"/>
    <w:rsid w:val="00E34A98"/>
    <w:rsid w:val="00E35D1E"/>
    <w:rsid w:val="00E364F9"/>
    <w:rsid w:val="00E365FA"/>
    <w:rsid w:val="00E36789"/>
    <w:rsid w:val="00E375D3"/>
    <w:rsid w:val="00E404BF"/>
    <w:rsid w:val="00E4195B"/>
    <w:rsid w:val="00E42020"/>
    <w:rsid w:val="00E425D2"/>
    <w:rsid w:val="00E43A88"/>
    <w:rsid w:val="00E44A83"/>
    <w:rsid w:val="00E502C1"/>
    <w:rsid w:val="00E502DD"/>
    <w:rsid w:val="00E50D3A"/>
    <w:rsid w:val="00E51387"/>
    <w:rsid w:val="00E51435"/>
    <w:rsid w:val="00E51C13"/>
    <w:rsid w:val="00E51E68"/>
    <w:rsid w:val="00E52EFD"/>
    <w:rsid w:val="00E5408A"/>
    <w:rsid w:val="00E55040"/>
    <w:rsid w:val="00E566E2"/>
    <w:rsid w:val="00E56800"/>
    <w:rsid w:val="00E60C63"/>
    <w:rsid w:val="00E612AE"/>
    <w:rsid w:val="00E61EEF"/>
    <w:rsid w:val="00E62FF9"/>
    <w:rsid w:val="00E635D6"/>
    <w:rsid w:val="00E639BC"/>
    <w:rsid w:val="00E64AB6"/>
    <w:rsid w:val="00E664CC"/>
    <w:rsid w:val="00E70388"/>
    <w:rsid w:val="00E70F92"/>
    <w:rsid w:val="00E74313"/>
    <w:rsid w:val="00E74C54"/>
    <w:rsid w:val="00E75E98"/>
    <w:rsid w:val="00E76D3B"/>
    <w:rsid w:val="00E76F69"/>
    <w:rsid w:val="00E77A03"/>
    <w:rsid w:val="00E77CFE"/>
    <w:rsid w:val="00E822E8"/>
    <w:rsid w:val="00E82554"/>
    <w:rsid w:val="00E82606"/>
    <w:rsid w:val="00E831C1"/>
    <w:rsid w:val="00E846C8"/>
    <w:rsid w:val="00E84957"/>
    <w:rsid w:val="00E84A55"/>
    <w:rsid w:val="00E85BFF"/>
    <w:rsid w:val="00E86EA5"/>
    <w:rsid w:val="00E901C5"/>
    <w:rsid w:val="00E90391"/>
    <w:rsid w:val="00E90459"/>
    <w:rsid w:val="00E906C2"/>
    <w:rsid w:val="00E92336"/>
    <w:rsid w:val="00E92E19"/>
    <w:rsid w:val="00E9311F"/>
    <w:rsid w:val="00E934D1"/>
    <w:rsid w:val="00E94AF0"/>
    <w:rsid w:val="00E95D13"/>
    <w:rsid w:val="00E95DD3"/>
    <w:rsid w:val="00E969D5"/>
    <w:rsid w:val="00EA58D1"/>
    <w:rsid w:val="00EA61BC"/>
    <w:rsid w:val="00EA64DA"/>
    <w:rsid w:val="00EA681A"/>
    <w:rsid w:val="00EA735B"/>
    <w:rsid w:val="00EB1E69"/>
    <w:rsid w:val="00EB2086"/>
    <w:rsid w:val="00EB31ED"/>
    <w:rsid w:val="00EB5EDF"/>
    <w:rsid w:val="00EB60FE"/>
    <w:rsid w:val="00EB74DB"/>
    <w:rsid w:val="00EC2BFD"/>
    <w:rsid w:val="00EC3D68"/>
    <w:rsid w:val="00EC5359"/>
    <w:rsid w:val="00EC562A"/>
    <w:rsid w:val="00ED067A"/>
    <w:rsid w:val="00ED2B50"/>
    <w:rsid w:val="00ED4032"/>
    <w:rsid w:val="00ED501D"/>
    <w:rsid w:val="00EE0350"/>
    <w:rsid w:val="00EE0719"/>
    <w:rsid w:val="00EE0E80"/>
    <w:rsid w:val="00EE3999"/>
    <w:rsid w:val="00EE4FB4"/>
    <w:rsid w:val="00EE613F"/>
    <w:rsid w:val="00EE7295"/>
    <w:rsid w:val="00EE7869"/>
    <w:rsid w:val="00EF054A"/>
    <w:rsid w:val="00EF3235"/>
    <w:rsid w:val="00EF7E72"/>
    <w:rsid w:val="00F03A75"/>
    <w:rsid w:val="00F06D37"/>
    <w:rsid w:val="00F07B9D"/>
    <w:rsid w:val="00F11586"/>
    <w:rsid w:val="00F1183B"/>
    <w:rsid w:val="00F11C9F"/>
    <w:rsid w:val="00F11E59"/>
    <w:rsid w:val="00F12263"/>
    <w:rsid w:val="00F1409D"/>
    <w:rsid w:val="00F14214"/>
    <w:rsid w:val="00F143CA"/>
    <w:rsid w:val="00F1475E"/>
    <w:rsid w:val="00F157A9"/>
    <w:rsid w:val="00F16F00"/>
    <w:rsid w:val="00F200A8"/>
    <w:rsid w:val="00F20451"/>
    <w:rsid w:val="00F22C31"/>
    <w:rsid w:val="00F25BB6"/>
    <w:rsid w:val="00F25F8F"/>
    <w:rsid w:val="00F26B7E"/>
    <w:rsid w:val="00F270CB"/>
    <w:rsid w:val="00F27A3B"/>
    <w:rsid w:val="00F30A38"/>
    <w:rsid w:val="00F32780"/>
    <w:rsid w:val="00F33817"/>
    <w:rsid w:val="00F33889"/>
    <w:rsid w:val="00F41CB1"/>
    <w:rsid w:val="00F420D5"/>
    <w:rsid w:val="00F451EA"/>
    <w:rsid w:val="00F45447"/>
    <w:rsid w:val="00F456C6"/>
    <w:rsid w:val="00F4577B"/>
    <w:rsid w:val="00F46496"/>
    <w:rsid w:val="00F46A42"/>
    <w:rsid w:val="00F46CDA"/>
    <w:rsid w:val="00F474D0"/>
    <w:rsid w:val="00F50179"/>
    <w:rsid w:val="00F506ED"/>
    <w:rsid w:val="00F515EE"/>
    <w:rsid w:val="00F54337"/>
    <w:rsid w:val="00F56511"/>
    <w:rsid w:val="00F56C19"/>
    <w:rsid w:val="00F6194E"/>
    <w:rsid w:val="00F623AC"/>
    <w:rsid w:val="00F6412A"/>
    <w:rsid w:val="00F65893"/>
    <w:rsid w:val="00F65BF0"/>
    <w:rsid w:val="00F66A4A"/>
    <w:rsid w:val="00F71E22"/>
    <w:rsid w:val="00F72142"/>
    <w:rsid w:val="00F72AE7"/>
    <w:rsid w:val="00F81FFE"/>
    <w:rsid w:val="00F833BA"/>
    <w:rsid w:val="00F84FD0"/>
    <w:rsid w:val="00F859A8"/>
    <w:rsid w:val="00F86D87"/>
    <w:rsid w:val="00F87221"/>
    <w:rsid w:val="00F9108B"/>
    <w:rsid w:val="00F910EF"/>
    <w:rsid w:val="00F91349"/>
    <w:rsid w:val="00F915AF"/>
    <w:rsid w:val="00F92FB7"/>
    <w:rsid w:val="00F93A14"/>
    <w:rsid w:val="00F93A8A"/>
    <w:rsid w:val="00F95248"/>
    <w:rsid w:val="00F956A9"/>
    <w:rsid w:val="00F963ED"/>
    <w:rsid w:val="00F966CF"/>
    <w:rsid w:val="00F96CAE"/>
    <w:rsid w:val="00F97C99"/>
    <w:rsid w:val="00FA5568"/>
    <w:rsid w:val="00FA569A"/>
    <w:rsid w:val="00FA5C5F"/>
    <w:rsid w:val="00FA662D"/>
    <w:rsid w:val="00FA6DD0"/>
    <w:rsid w:val="00FA73B1"/>
    <w:rsid w:val="00FB0CB9"/>
    <w:rsid w:val="00FB231D"/>
    <w:rsid w:val="00FB3BEE"/>
    <w:rsid w:val="00FB43C3"/>
    <w:rsid w:val="00FB45F1"/>
    <w:rsid w:val="00FB4A72"/>
    <w:rsid w:val="00FB54E8"/>
    <w:rsid w:val="00FB7054"/>
    <w:rsid w:val="00FC17B7"/>
    <w:rsid w:val="00FC2CB7"/>
    <w:rsid w:val="00FC4090"/>
    <w:rsid w:val="00FC55B4"/>
    <w:rsid w:val="00FD00E6"/>
    <w:rsid w:val="00FD09A1"/>
    <w:rsid w:val="00FD2A7C"/>
    <w:rsid w:val="00FD59EB"/>
    <w:rsid w:val="00FD7299"/>
    <w:rsid w:val="00FD765B"/>
    <w:rsid w:val="00FE09BA"/>
    <w:rsid w:val="00FE19FE"/>
    <w:rsid w:val="00FE1FBE"/>
    <w:rsid w:val="00FE3901"/>
    <w:rsid w:val="00FE39D3"/>
    <w:rsid w:val="00FE4BCE"/>
    <w:rsid w:val="00FE54AE"/>
    <w:rsid w:val="00FE576A"/>
    <w:rsid w:val="00FE6DDC"/>
    <w:rsid w:val="00FE7E79"/>
    <w:rsid w:val="00FF2DAE"/>
    <w:rsid w:val="00FF3E7D"/>
    <w:rsid w:val="00FF5B99"/>
    <w:rsid w:val="00FF730C"/>
    <w:rsid w:val="00FF73F4"/>
    <w:rsid w:val="00FF7CE4"/>
    <w:rsid w:val="00FF7E39"/>
    <w:rsid w:val="015E6FFA"/>
    <w:rsid w:val="01612B37"/>
    <w:rsid w:val="02D57CD4"/>
    <w:rsid w:val="02FC0AF9"/>
    <w:rsid w:val="03A125E8"/>
    <w:rsid w:val="04602146"/>
    <w:rsid w:val="04EE218B"/>
    <w:rsid w:val="058B28BB"/>
    <w:rsid w:val="05AF17E7"/>
    <w:rsid w:val="05BA02CA"/>
    <w:rsid w:val="05EC59F4"/>
    <w:rsid w:val="062C2271"/>
    <w:rsid w:val="06722F28"/>
    <w:rsid w:val="069638DD"/>
    <w:rsid w:val="06AC511F"/>
    <w:rsid w:val="06C820AF"/>
    <w:rsid w:val="06E45F60"/>
    <w:rsid w:val="06EC45FA"/>
    <w:rsid w:val="07F33EF2"/>
    <w:rsid w:val="07FB04F6"/>
    <w:rsid w:val="091E259E"/>
    <w:rsid w:val="093A3A88"/>
    <w:rsid w:val="09C40345"/>
    <w:rsid w:val="09CD32C5"/>
    <w:rsid w:val="09FD390B"/>
    <w:rsid w:val="0A1B7A08"/>
    <w:rsid w:val="0A8E16CB"/>
    <w:rsid w:val="0B627C36"/>
    <w:rsid w:val="0C3255F5"/>
    <w:rsid w:val="0CC20BE9"/>
    <w:rsid w:val="0D4F308F"/>
    <w:rsid w:val="0D664845"/>
    <w:rsid w:val="0D8E750D"/>
    <w:rsid w:val="0F2B3EFA"/>
    <w:rsid w:val="0F702753"/>
    <w:rsid w:val="102415C7"/>
    <w:rsid w:val="10280584"/>
    <w:rsid w:val="106533B3"/>
    <w:rsid w:val="10E25A56"/>
    <w:rsid w:val="11105E0A"/>
    <w:rsid w:val="112D3C6B"/>
    <w:rsid w:val="116D4DA7"/>
    <w:rsid w:val="11A8712E"/>
    <w:rsid w:val="12244590"/>
    <w:rsid w:val="122A7468"/>
    <w:rsid w:val="12402D3C"/>
    <w:rsid w:val="1255209F"/>
    <w:rsid w:val="127762A1"/>
    <w:rsid w:val="132C055D"/>
    <w:rsid w:val="1344028E"/>
    <w:rsid w:val="13AC5402"/>
    <w:rsid w:val="14833384"/>
    <w:rsid w:val="14E85108"/>
    <w:rsid w:val="151D4393"/>
    <w:rsid w:val="15395DB5"/>
    <w:rsid w:val="15434355"/>
    <w:rsid w:val="16240C79"/>
    <w:rsid w:val="16481B85"/>
    <w:rsid w:val="166A7880"/>
    <w:rsid w:val="167F2C0C"/>
    <w:rsid w:val="16ED644F"/>
    <w:rsid w:val="173E3DB5"/>
    <w:rsid w:val="17745AEA"/>
    <w:rsid w:val="17AF0A49"/>
    <w:rsid w:val="184E5399"/>
    <w:rsid w:val="18AF58D6"/>
    <w:rsid w:val="18C13529"/>
    <w:rsid w:val="19456EEA"/>
    <w:rsid w:val="19E27BFB"/>
    <w:rsid w:val="19F60EE6"/>
    <w:rsid w:val="1A0164D6"/>
    <w:rsid w:val="1A6D2391"/>
    <w:rsid w:val="1B2E170C"/>
    <w:rsid w:val="1B4D55B5"/>
    <w:rsid w:val="1B95115E"/>
    <w:rsid w:val="1BCB2221"/>
    <w:rsid w:val="1C1214F0"/>
    <w:rsid w:val="1C2E0E6E"/>
    <w:rsid w:val="1C646DBE"/>
    <w:rsid w:val="1C6A060F"/>
    <w:rsid w:val="1D1E1509"/>
    <w:rsid w:val="1DB57DF3"/>
    <w:rsid w:val="1DCB4B92"/>
    <w:rsid w:val="1E2224EF"/>
    <w:rsid w:val="1EC247A0"/>
    <w:rsid w:val="1ED823E8"/>
    <w:rsid w:val="1F175742"/>
    <w:rsid w:val="1F26701F"/>
    <w:rsid w:val="1FD6257D"/>
    <w:rsid w:val="1FE55451"/>
    <w:rsid w:val="1FF03B99"/>
    <w:rsid w:val="200B534A"/>
    <w:rsid w:val="202E615D"/>
    <w:rsid w:val="20537875"/>
    <w:rsid w:val="20AA08BB"/>
    <w:rsid w:val="211207EE"/>
    <w:rsid w:val="216830DB"/>
    <w:rsid w:val="21B12C55"/>
    <w:rsid w:val="21DA1AF4"/>
    <w:rsid w:val="21DF6D8A"/>
    <w:rsid w:val="224C33A2"/>
    <w:rsid w:val="22606CBA"/>
    <w:rsid w:val="22CB4D8A"/>
    <w:rsid w:val="23571BAC"/>
    <w:rsid w:val="24166D05"/>
    <w:rsid w:val="24AE7586"/>
    <w:rsid w:val="253F07E8"/>
    <w:rsid w:val="257527B2"/>
    <w:rsid w:val="267A1462"/>
    <w:rsid w:val="267D4BBE"/>
    <w:rsid w:val="274614B1"/>
    <w:rsid w:val="274954EA"/>
    <w:rsid w:val="27A30E65"/>
    <w:rsid w:val="28163721"/>
    <w:rsid w:val="28685E76"/>
    <w:rsid w:val="288E0AC3"/>
    <w:rsid w:val="289D0FE6"/>
    <w:rsid w:val="29561CBF"/>
    <w:rsid w:val="2A8D2CEF"/>
    <w:rsid w:val="2B793677"/>
    <w:rsid w:val="2B9013E4"/>
    <w:rsid w:val="2BE019EA"/>
    <w:rsid w:val="2BE76603"/>
    <w:rsid w:val="2C6F0317"/>
    <w:rsid w:val="2CD1519B"/>
    <w:rsid w:val="2D8272BA"/>
    <w:rsid w:val="2D916BB2"/>
    <w:rsid w:val="2DCE6622"/>
    <w:rsid w:val="2DF861A4"/>
    <w:rsid w:val="2E745B9B"/>
    <w:rsid w:val="2E7546A9"/>
    <w:rsid w:val="2E8329EA"/>
    <w:rsid w:val="2F8A6913"/>
    <w:rsid w:val="30B93276"/>
    <w:rsid w:val="30BF2491"/>
    <w:rsid w:val="314353C7"/>
    <w:rsid w:val="31582ABB"/>
    <w:rsid w:val="31603D95"/>
    <w:rsid w:val="31D22F8B"/>
    <w:rsid w:val="32685806"/>
    <w:rsid w:val="334C1824"/>
    <w:rsid w:val="339A687B"/>
    <w:rsid w:val="33B44556"/>
    <w:rsid w:val="33CA4888"/>
    <w:rsid w:val="33F13253"/>
    <w:rsid w:val="34811539"/>
    <w:rsid w:val="348541E7"/>
    <w:rsid w:val="34DA4A3D"/>
    <w:rsid w:val="35307A5D"/>
    <w:rsid w:val="35FE7713"/>
    <w:rsid w:val="363D1368"/>
    <w:rsid w:val="364128F4"/>
    <w:rsid w:val="365F058E"/>
    <w:rsid w:val="36B50719"/>
    <w:rsid w:val="374A1847"/>
    <w:rsid w:val="376D016C"/>
    <w:rsid w:val="37B26A07"/>
    <w:rsid w:val="381C4571"/>
    <w:rsid w:val="38486EB5"/>
    <w:rsid w:val="384F6612"/>
    <w:rsid w:val="38674499"/>
    <w:rsid w:val="386C12F5"/>
    <w:rsid w:val="38916F53"/>
    <w:rsid w:val="38B861B4"/>
    <w:rsid w:val="38C15400"/>
    <w:rsid w:val="38C37BB7"/>
    <w:rsid w:val="39D95004"/>
    <w:rsid w:val="39F0038E"/>
    <w:rsid w:val="3A046550"/>
    <w:rsid w:val="3A8D1F98"/>
    <w:rsid w:val="3AAD7959"/>
    <w:rsid w:val="3AAE1A4C"/>
    <w:rsid w:val="3B7B60DE"/>
    <w:rsid w:val="3CA52FDE"/>
    <w:rsid w:val="3CBA097B"/>
    <w:rsid w:val="3CD619C2"/>
    <w:rsid w:val="3D1D0990"/>
    <w:rsid w:val="3D9F638F"/>
    <w:rsid w:val="3E695BAD"/>
    <w:rsid w:val="3E9C1E20"/>
    <w:rsid w:val="3EBF5D3E"/>
    <w:rsid w:val="3EC85E7C"/>
    <w:rsid w:val="3F3D6EA5"/>
    <w:rsid w:val="3F5A3C0A"/>
    <w:rsid w:val="3F667669"/>
    <w:rsid w:val="3FC97DC6"/>
    <w:rsid w:val="3FCD36F4"/>
    <w:rsid w:val="40A57288"/>
    <w:rsid w:val="4171639E"/>
    <w:rsid w:val="423C26B7"/>
    <w:rsid w:val="42513C64"/>
    <w:rsid w:val="426C6A44"/>
    <w:rsid w:val="4288528D"/>
    <w:rsid w:val="42C456D1"/>
    <w:rsid w:val="42EE131D"/>
    <w:rsid w:val="43987DAF"/>
    <w:rsid w:val="43A674EE"/>
    <w:rsid w:val="442D392D"/>
    <w:rsid w:val="44A1408B"/>
    <w:rsid w:val="44B43DCF"/>
    <w:rsid w:val="44E07CD9"/>
    <w:rsid w:val="44F85C75"/>
    <w:rsid w:val="45B10D12"/>
    <w:rsid w:val="46084B21"/>
    <w:rsid w:val="46503487"/>
    <w:rsid w:val="467F320B"/>
    <w:rsid w:val="46A71D50"/>
    <w:rsid w:val="46ED3A26"/>
    <w:rsid w:val="470B778A"/>
    <w:rsid w:val="473677A4"/>
    <w:rsid w:val="476D13AC"/>
    <w:rsid w:val="486A6AC5"/>
    <w:rsid w:val="487023A6"/>
    <w:rsid w:val="4A1D7AF7"/>
    <w:rsid w:val="4A4E44B5"/>
    <w:rsid w:val="4AB24ECB"/>
    <w:rsid w:val="4ADB406F"/>
    <w:rsid w:val="4B4572CF"/>
    <w:rsid w:val="4BAE647E"/>
    <w:rsid w:val="4BC0491D"/>
    <w:rsid w:val="4BD47BCD"/>
    <w:rsid w:val="4BFD7DEC"/>
    <w:rsid w:val="4CB84667"/>
    <w:rsid w:val="4D1E4A9B"/>
    <w:rsid w:val="4D5153B3"/>
    <w:rsid w:val="4DC969DC"/>
    <w:rsid w:val="4DF41807"/>
    <w:rsid w:val="4E166EB2"/>
    <w:rsid w:val="4E192F38"/>
    <w:rsid w:val="4E371F84"/>
    <w:rsid w:val="4E661EA1"/>
    <w:rsid w:val="4E95707A"/>
    <w:rsid w:val="4FC57CA3"/>
    <w:rsid w:val="4FED6DF9"/>
    <w:rsid w:val="502C2AC1"/>
    <w:rsid w:val="504C60D4"/>
    <w:rsid w:val="50BD339D"/>
    <w:rsid w:val="51423025"/>
    <w:rsid w:val="51F95F15"/>
    <w:rsid w:val="521C5CCE"/>
    <w:rsid w:val="529A5AF0"/>
    <w:rsid w:val="52B87F40"/>
    <w:rsid w:val="52CB11E7"/>
    <w:rsid w:val="53A17534"/>
    <w:rsid w:val="53C3735D"/>
    <w:rsid w:val="54704FCC"/>
    <w:rsid w:val="549E01AC"/>
    <w:rsid w:val="54C8092F"/>
    <w:rsid w:val="54FB195C"/>
    <w:rsid w:val="55491D2E"/>
    <w:rsid w:val="559612BE"/>
    <w:rsid w:val="560C4F41"/>
    <w:rsid w:val="56184B93"/>
    <w:rsid w:val="5679441A"/>
    <w:rsid w:val="568D446F"/>
    <w:rsid w:val="5761206B"/>
    <w:rsid w:val="57AE445A"/>
    <w:rsid w:val="57CB2803"/>
    <w:rsid w:val="581557F8"/>
    <w:rsid w:val="59650809"/>
    <w:rsid w:val="59AB2256"/>
    <w:rsid w:val="59AD307A"/>
    <w:rsid w:val="59B25C1B"/>
    <w:rsid w:val="5A9C7487"/>
    <w:rsid w:val="5B212BFC"/>
    <w:rsid w:val="5B2601A6"/>
    <w:rsid w:val="5B9A4DA7"/>
    <w:rsid w:val="5C2975FC"/>
    <w:rsid w:val="5C78679A"/>
    <w:rsid w:val="5C7879CA"/>
    <w:rsid w:val="5CCA73F4"/>
    <w:rsid w:val="5CF81E41"/>
    <w:rsid w:val="5D0A3648"/>
    <w:rsid w:val="5ECA7CFF"/>
    <w:rsid w:val="608F60C8"/>
    <w:rsid w:val="60994918"/>
    <w:rsid w:val="60F375C4"/>
    <w:rsid w:val="60FF240D"/>
    <w:rsid w:val="612D49DD"/>
    <w:rsid w:val="618409A8"/>
    <w:rsid w:val="625C4C7A"/>
    <w:rsid w:val="62611ACE"/>
    <w:rsid w:val="62E966AF"/>
    <w:rsid w:val="63910791"/>
    <w:rsid w:val="63FC2A06"/>
    <w:rsid w:val="64DD6302"/>
    <w:rsid w:val="65267404"/>
    <w:rsid w:val="65FE5499"/>
    <w:rsid w:val="66B97C81"/>
    <w:rsid w:val="6765171F"/>
    <w:rsid w:val="677F5E8D"/>
    <w:rsid w:val="67BE51C7"/>
    <w:rsid w:val="6818771A"/>
    <w:rsid w:val="687166AB"/>
    <w:rsid w:val="689C79C7"/>
    <w:rsid w:val="689D042E"/>
    <w:rsid w:val="68CF175C"/>
    <w:rsid w:val="68D140BF"/>
    <w:rsid w:val="690F0EC7"/>
    <w:rsid w:val="691D5D30"/>
    <w:rsid w:val="692F11A0"/>
    <w:rsid w:val="6A747663"/>
    <w:rsid w:val="6B0169F8"/>
    <w:rsid w:val="6B5C482B"/>
    <w:rsid w:val="6B663E10"/>
    <w:rsid w:val="6B9143EA"/>
    <w:rsid w:val="6B964454"/>
    <w:rsid w:val="6B9F2639"/>
    <w:rsid w:val="6BA730BB"/>
    <w:rsid w:val="6BBA63E8"/>
    <w:rsid w:val="6BED3493"/>
    <w:rsid w:val="6C182E42"/>
    <w:rsid w:val="6C727B97"/>
    <w:rsid w:val="6CFF2B73"/>
    <w:rsid w:val="6D751B25"/>
    <w:rsid w:val="6DDB26E5"/>
    <w:rsid w:val="6E3D27C7"/>
    <w:rsid w:val="6E664101"/>
    <w:rsid w:val="6EF20050"/>
    <w:rsid w:val="6F616377"/>
    <w:rsid w:val="6F811562"/>
    <w:rsid w:val="6FF67E31"/>
    <w:rsid w:val="703F49C7"/>
    <w:rsid w:val="707D2EED"/>
    <w:rsid w:val="71B83793"/>
    <w:rsid w:val="71D24140"/>
    <w:rsid w:val="71F65166"/>
    <w:rsid w:val="72695938"/>
    <w:rsid w:val="72927A44"/>
    <w:rsid w:val="72B6671E"/>
    <w:rsid w:val="736E6D07"/>
    <w:rsid w:val="7386076C"/>
    <w:rsid w:val="739803D2"/>
    <w:rsid w:val="73BD701B"/>
    <w:rsid w:val="74133AA6"/>
    <w:rsid w:val="74A11F9F"/>
    <w:rsid w:val="75743AD6"/>
    <w:rsid w:val="757D5097"/>
    <w:rsid w:val="75B87C05"/>
    <w:rsid w:val="75C80477"/>
    <w:rsid w:val="75E84ED4"/>
    <w:rsid w:val="7604134D"/>
    <w:rsid w:val="773A5C75"/>
    <w:rsid w:val="7779378B"/>
    <w:rsid w:val="783E5AC8"/>
    <w:rsid w:val="78C108BF"/>
    <w:rsid w:val="79B3185B"/>
    <w:rsid w:val="7A2C671B"/>
    <w:rsid w:val="7A6F48A5"/>
    <w:rsid w:val="7A7C01D3"/>
    <w:rsid w:val="7AC456C2"/>
    <w:rsid w:val="7AD0025C"/>
    <w:rsid w:val="7B167978"/>
    <w:rsid w:val="7B754F5D"/>
    <w:rsid w:val="7BD32C1C"/>
    <w:rsid w:val="7BFB2498"/>
    <w:rsid w:val="7C101CD4"/>
    <w:rsid w:val="7C5915A1"/>
    <w:rsid w:val="7CC77719"/>
    <w:rsid w:val="7CCD0FA2"/>
    <w:rsid w:val="7CDF2614"/>
    <w:rsid w:val="7CF2473F"/>
    <w:rsid w:val="7D4D3D28"/>
    <w:rsid w:val="7D5858F6"/>
    <w:rsid w:val="7D5D2301"/>
    <w:rsid w:val="7D6F22D8"/>
    <w:rsid w:val="7DA47FAC"/>
    <w:rsid w:val="7DF57C12"/>
    <w:rsid w:val="7E376684"/>
    <w:rsid w:val="7E541F1E"/>
    <w:rsid w:val="7EB658CB"/>
    <w:rsid w:val="7F355BD0"/>
    <w:rsid w:val="7F86796B"/>
    <w:rsid w:val="7FEA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DD4289"/>
  <w15:docId w15:val="{763F16D4-C604-49D2-B3D1-625D8746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uiPriority w:val="99"/>
    <w:semiHidden/>
    <w:unhideWhenUsed/>
    <w:qFormat/>
    <w:pPr>
      <w:jc w:val="left"/>
    </w:pPr>
  </w:style>
  <w:style w:type="paragraph" w:styleId="afffb">
    <w:name w:val="Body Text"/>
    <w:basedOn w:val="afff5"/>
    <w:link w:val="afffc"/>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d">
    <w:name w:val="Balloon Text"/>
    <w:basedOn w:val="afff5"/>
    <w:link w:val="afffe"/>
    <w:uiPriority w:val="99"/>
    <w:semiHidden/>
    <w:unhideWhenUsed/>
    <w:qFormat/>
    <w:rPr>
      <w:sz w:val="18"/>
      <w:szCs w:val="18"/>
    </w:rPr>
  </w:style>
  <w:style w:type="paragraph" w:styleId="affff">
    <w:name w:val="footer"/>
    <w:basedOn w:val="afff5"/>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3">
    <w:name w:val="footnote text"/>
    <w:basedOn w:val="afff5"/>
    <w:next w:val="afff5"/>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5">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annotation reference"/>
    <w:basedOn w:val="afff6"/>
    <w:uiPriority w:val="99"/>
    <w:semiHidden/>
    <w:unhideWhenUsed/>
    <w:qFormat/>
    <w:rPr>
      <w:sz w:val="21"/>
      <w:szCs w:val="21"/>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uiPriority w:val="99"/>
    <w:qFormat/>
    <w:rPr>
      <w:kern w:val="2"/>
      <w:sz w:val="18"/>
      <w:szCs w:val="18"/>
    </w:rPr>
  </w:style>
  <w:style w:type="character" w:customStyle="1" w:styleId="affff0">
    <w:name w:val="页脚 字符"/>
    <w:link w:val="affff"/>
    <w:uiPriority w:val="99"/>
    <w:qFormat/>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3">
    <w:name w:val="标准文件_页脚偶数页"/>
    <w:qFormat/>
    <w:pPr>
      <w:ind w:left="198"/>
    </w:pPr>
    <w:rPr>
      <w:rFonts w:ascii="宋体"/>
      <w:sz w:val="18"/>
    </w:rPr>
  </w:style>
  <w:style w:type="paragraph" w:customStyle="1" w:styleId="afffff4">
    <w:name w:val="标准文件_页脚奇数页"/>
    <w:qFormat/>
    <w:pPr>
      <w:ind w:right="227"/>
      <w:jc w:val="right"/>
    </w:pPr>
    <w:rPr>
      <w:rFonts w:ascii="宋体"/>
      <w:sz w:val="18"/>
    </w:rPr>
  </w:style>
  <w:style w:type="paragraph" w:customStyle="1" w:styleId="afffff5">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7"/>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qFormat/>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7"/>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7"/>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7"/>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b">
    <w:name w:val="标准文件_目次、标准名称标题"/>
    <w:basedOn w:val="a6"/>
    <w:next w:val="afffff7"/>
    <w:qFormat/>
    <w:pPr>
      <w:spacing w:line="460" w:lineRule="exact"/>
      <w:ind w:left="0" w:firstLine="0"/>
    </w:pPr>
  </w:style>
  <w:style w:type="paragraph" w:customStyle="1" w:styleId="affffffc">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semiHidden/>
    <w:qFormat/>
    <w:rPr>
      <w:rFonts w:ascii="宋体"/>
      <w:kern w:val="2"/>
      <w:sz w:val="18"/>
      <w:szCs w:val="18"/>
    </w:rPr>
  </w:style>
  <w:style w:type="paragraph" w:customStyle="1" w:styleId="affffffe">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7"/>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7"/>
    <w:qFormat/>
    <w:pPr>
      <w:numPr>
        <w:ilvl w:val="2"/>
      </w:numPr>
      <w:spacing w:beforeLines="50" w:before="50" w:afterLines="50" w:after="50"/>
      <w:outlineLvl w:val="1"/>
    </w:pPr>
  </w:style>
  <w:style w:type="paragraph" w:customStyle="1" w:styleId="afffffff0">
    <w:name w:val="标准文件_一致程度"/>
    <w:basedOn w:val="afff5"/>
    <w:qFormat/>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jc w:val="center"/>
    </w:pPr>
    <w:rPr>
      <w:rFonts w:ascii="黑体" w:eastAsia="黑体"/>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7"/>
    <w:qFormat/>
    <w:pPr>
      <w:numPr>
        <w:numId w:val="18"/>
      </w:numPr>
      <w:jc w:val="center"/>
    </w:pPr>
    <w:rPr>
      <w:rFonts w:ascii="黑体" w:eastAsia="黑体"/>
      <w:sz w:val="21"/>
    </w:rPr>
  </w:style>
  <w:style w:type="paragraph" w:customStyle="1" w:styleId="afb">
    <w:name w:val="标准文件_正文英文图标题"/>
    <w:next w:val="afffff7"/>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b/>
      <w:w w:val="135"/>
      <w:sz w:val="36"/>
    </w:rPr>
  </w:style>
  <w:style w:type="paragraph" w:customStyle="1" w:styleId="afffffff5">
    <w:name w:val="发布日期"/>
    <w:qFormat/>
    <w:pPr>
      <w:framePr w:w="4000" w:h="473" w:hRule="exact" w:hSpace="180" w:vSpace="180" w:wrap="around" w:hAnchor="margin" w:y="13511" w:anchorLock="1"/>
    </w:pPr>
    <w:rPr>
      <w:rFonts w:eastAsia="黑体"/>
      <w:sz w:val="28"/>
    </w:rPr>
  </w:style>
  <w:style w:type="paragraph" w:customStyle="1" w:styleId="afffffff6">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8">
    <w:name w:val="封面标准文稿编辑信息"/>
    <w:qFormat/>
    <w:pPr>
      <w:spacing w:before="180" w:line="180" w:lineRule="exact"/>
      <w:jc w:val="center"/>
    </w:pPr>
    <w:rPr>
      <w:rFonts w:ascii="宋体"/>
      <w:sz w:val="21"/>
    </w:rPr>
  </w:style>
  <w:style w:type="paragraph" w:customStyle="1" w:styleId="afffffff9">
    <w:name w:val="封面标准文稿类别"/>
    <w:qFormat/>
    <w:pPr>
      <w:spacing w:before="440" w:line="400" w:lineRule="exact"/>
      <w:jc w:val="center"/>
    </w:pPr>
    <w:rPr>
      <w:rFonts w:ascii="宋体"/>
      <w:sz w:val="24"/>
    </w:rPr>
  </w:style>
  <w:style w:type="paragraph" w:customStyle="1" w:styleId="afffffffa">
    <w:name w:val="封面标准英文名称"/>
    <w:qFormat/>
    <w:pPr>
      <w:widowControl w:val="0"/>
      <w:spacing w:line="360" w:lineRule="exact"/>
      <w:jc w:val="center"/>
    </w:pPr>
    <w:rPr>
      <w:sz w:val="28"/>
    </w:rPr>
  </w:style>
  <w:style w:type="paragraph" w:customStyle="1" w:styleId="afffffffb">
    <w:name w:val="封面一致性程度标识"/>
    <w:qFormat/>
    <w:pPr>
      <w:spacing w:before="440" w:line="440" w:lineRule="exact"/>
      <w:jc w:val="center"/>
    </w:pPr>
    <w:rPr>
      <w:sz w:val="28"/>
    </w:rPr>
  </w:style>
  <w:style w:type="paragraph" w:customStyle="1" w:styleId="afffffffc">
    <w:name w:val="封面正文"/>
    <w:qFormat/>
    <w:pPr>
      <w:jc w:val="both"/>
    </w:p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5"/>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7"/>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6"/>
    <w:qFormat/>
    <w:rPr>
      <w:rFonts w:ascii="黑体" w:eastAsia="黑体"/>
      <w:spacing w:val="85"/>
      <w:w w:val="100"/>
      <w:position w:val="3"/>
      <w:sz w:val="28"/>
      <w:szCs w:val="28"/>
    </w:rPr>
  </w:style>
  <w:style w:type="paragraph" w:customStyle="1" w:styleId="afffffffffffc">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修订1"/>
    <w:hidden/>
    <w:uiPriority w:val="99"/>
    <w:unhideWhenUsed/>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2CB01FACEA48F0AA09CE659B92BF1D"/>
        <w:category>
          <w:name w:val="常规"/>
          <w:gallery w:val="placeholder"/>
        </w:category>
        <w:types>
          <w:type w:val="bbPlcHdr"/>
        </w:types>
        <w:behaviors>
          <w:behavior w:val="content"/>
        </w:behaviors>
        <w:guid w:val="{6DBAC4BB-ECC6-4B27-BEDA-35824DC7A5CA}"/>
      </w:docPartPr>
      <w:docPartBody>
        <w:p w:rsidR="00467DD4" w:rsidRDefault="00467DD4">
          <w:pPr>
            <w:pStyle w:val="9E2CB01FACEA48F0AA09CE659B92BF1D"/>
            <w:rPr>
              <w:rFonts w:hint="eastAsia"/>
            </w:rPr>
          </w:pPr>
          <w:r>
            <w:rPr>
              <w:rStyle w:val="a3"/>
              <w:rFonts w:hint="eastAsia"/>
            </w:rPr>
            <w:t>单击或点击此处输入文字。</w:t>
          </w:r>
        </w:p>
      </w:docPartBody>
    </w:docPart>
    <w:docPart>
      <w:docPartPr>
        <w:name w:val="27BBE3842EBA459DABDBE5CC08685A4F"/>
        <w:category>
          <w:name w:val="常规"/>
          <w:gallery w:val="placeholder"/>
        </w:category>
        <w:types>
          <w:type w:val="bbPlcHdr"/>
        </w:types>
        <w:behaviors>
          <w:behavior w:val="content"/>
        </w:behaviors>
        <w:guid w:val="{337B0D61-CB3A-4199-B022-352D1B73DC59}"/>
      </w:docPartPr>
      <w:docPartBody>
        <w:p w:rsidR="00467DD4" w:rsidRDefault="00467DD4">
          <w:pPr>
            <w:pStyle w:val="27BBE3842EBA459DABDBE5CC08685A4F"/>
            <w:rPr>
              <w:rFonts w:hint="eastAsia"/>
            </w:rPr>
          </w:pPr>
          <w:r>
            <w:rPr>
              <w:rStyle w:val="a3"/>
              <w:rFonts w:hint="eastAsia"/>
            </w:rPr>
            <w:t>选择一项。</w:t>
          </w:r>
        </w:p>
      </w:docPartBody>
    </w:docPart>
    <w:docPart>
      <w:docPartPr>
        <w:name w:val="12886A17D3F347DD8E2D993F605EE127"/>
        <w:category>
          <w:name w:val="常规"/>
          <w:gallery w:val="placeholder"/>
        </w:category>
        <w:types>
          <w:type w:val="bbPlcHdr"/>
        </w:types>
        <w:behaviors>
          <w:behavior w:val="content"/>
        </w:behaviors>
        <w:guid w:val="{3E3E4A5A-7270-4FE8-864C-A4917B258140}"/>
      </w:docPartPr>
      <w:docPartBody>
        <w:p w:rsidR="00467DD4" w:rsidRDefault="00467DD4">
          <w:pPr>
            <w:pStyle w:val="12886A17D3F347DD8E2D993F605EE127"/>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A4"/>
    <w:rsid w:val="00057D5E"/>
    <w:rsid w:val="0009193C"/>
    <w:rsid w:val="00202034"/>
    <w:rsid w:val="002D43CE"/>
    <w:rsid w:val="002E5C92"/>
    <w:rsid w:val="00374F4B"/>
    <w:rsid w:val="00453ED4"/>
    <w:rsid w:val="00467DD4"/>
    <w:rsid w:val="0049424A"/>
    <w:rsid w:val="006264E8"/>
    <w:rsid w:val="00641573"/>
    <w:rsid w:val="00697368"/>
    <w:rsid w:val="00784332"/>
    <w:rsid w:val="00844F0D"/>
    <w:rsid w:val="008752B9"/>
    <w:rsid w:val="00983587"/>
    <w:rsid w:val="009D28D2"/>
    <w:rsid w:val="00A117A4"/>
    <w:rsid w:val="00AB6392"/>
    <w:rsid w:val="00B34EAC"/>
    <w:rsid w:val="00B80ED5"/>
    <w:rsid w:val="00B978C7"/>
    <w:rsid w:val="00BD17FB"/>
    <w:rsid w:val="00C713E3"/>
    <w:rsid w:val="00CE4490"/>
    <w:rsid w:val="00D347AE"/>
    <w:rsid w:val="00E51435"/>
    <w:rsid w:val="00E61EEF"/>
    <w:rsid w:val="00E92658"/>
    <w:rsid w:val="00ED501D"/>
    <w:rsid w:val="00F03A75"/>
    <w:rsid w:val="00FB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E2CB01FACEA48F0AA09CE659B92BF1D">
    <w:name w:val="9E2CB01FACEA48F0AA09CE659B92BF1D"/>
    <w:qFormat/>
    <w:pPr>
      <w:widowControl w:val="0"/>
      <w:jc w:val="both"/>
    </w:pPr>
    <w:rPr>
      <w:kern w:val="2"/>
      <w:sz w:val="21"/>
      <w:szCs w:val="22"/>
      <w14:ligatures w14:val="standardContextual"/>
    </w:rPr>
  </w:style>
  <w:style w:type="paragraph" w:customStyle="1" w:styleId="27BBE3842EBA459DABDBE5CC08685A4F">
    <w:name w:val="27BBE3842EBA459DABDBE5CC08685A4F"/>
    <w:qFormat/>
    <w:pPr>
      <w:widowControl w:val="0"/>
      <w:jc w:val="both"/>
    </w:pPr>
    <w:rPr>
      <w:kern w:val="2"/>
      <w:sz w:val="21"/>
      <w:szCs w:val="22"/>
      <w14:ligatures w14:val="standardContextual"/>
    </w:rPr>
  </w:style>
  <w:style w:type="paragraph" w:customStyle="1" w:styleId="12886A17D3F347DD8E2D993F605EE127">
    <w:name w:val="12886A17D3F347DD8E2D993F605EE127"/>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12</TotalTime>
  <Pages>15</Pages>
  <Words>1804</Words>
  <Characters>10286</Characters>
  <Application>Microsoft Office Word</Application>
  <DocSecurity>0</DocSecurity>
  <Lines>85</Lines>
  <Paragraphs>24</Paragraphs>
  <ScaleCrop>false</ScaleCrop>
  <Company>PCMI</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tao chen</dc:creator>
  <dc:description>&lt;config cover="true" show_menu="true" version="1.0.0" doctype="SDKXY"&gt;_x000d_
&lt;/config&gt;</dc:description>
  <cp:lastModifiedBy>tao chen</cp:lastModifiedBy>
  <cp:revision>56</cp:revision>
  <cp:lastPrinted>2024-12-28T14:59:00Z</cp:lastPrinted>
  <dcterms:created xsi:type="dcterms:W3CDTF">2024-12-20T11:36:00Z</dcterms:created>
  <dcterms:modified xsi:type="dcterms:W3CDTF">2025-01-03T16:07:00Z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AAC170D7D33D4780A20DE30BCD38758F_13</vt:lpwstr>
  </property>
  <property fmtid="{D5CDD505-2E9C-101B-9397-08002B2CF9AE}" pid="16" name="KSOTemplateDocerSaveRecord">
    <vt:lpwstr>eyJoZGlkIjoiZmNjNTQzM2M3ODYyNWY4MzBlZTYyN2QzNDBiNDI2NzUiLCJ1c2VySWQiOiIyMjAxNzY2NzcifQ==</vt:lpwstr>
  </property>
</Properties>
</file>