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</w:rPr>
        <w:t>中温熟肉制品控制规范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3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ZGE5NDZlOWVlMzJiYWE2NDA1MDY1OGIxYzk0YjUifQ=="/>
    <w:docVar w:name="KSO_WPS_MARK_KEY" w:val="53b89fce-f670-49fa-9f4f-64aa870a0bb8"/>
  </w:docVars>
  <w:rsids>
    <w:rsidRoot w:val="0D2A3290"/>
    <w:rsid w:val="00343E5F"/>
    <w:rsid w:val="00C007CD"/>
    <w:rsid w:val="00D74E61"/>
    <w:rsid w:val="00FF67CE"/>
    <w:rsid w:val="04F66740"/>
    <w:rsid w:val="0D2A3290"/>
    <w:rsid w:val="281B574D"/>
    <w:rsid w:val="625D14AF"/>
    <w:rsid w:val="6DA06AA8"/>
    <w:rsid w:val="7BB56E3A"/>
    <w:rsid w:val="7E9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49</Characters>
  <Lines>1</Lines>
  <Paragraphs>1</Paragraphs>
  <TotalTime>0</TotalTime>
  <ScaleCrop>false</ScaleCrop>
  <LinksUpToDate>false</LinksUpToDate>
  <CharactersWithSpaces>49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2024-12-23T07:18:28Z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