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3DDEA">
      <w:pPr>
        <w:jc w:val="center"/>
        <w:rPr>
          <w:rFonts w:hint="eastAsia" w:ascii="宋体" w:hAnsi="宋体" w:cs="宋体"/>
          <w:b/>
          <w:bCs/>
          <w:sz w:val="44"/>
          <w:szCs w:val="44"/>
        </w:rPr>
      </w:pPr>
      <w:bookmarkStart w:id="2" w:name="_GoBack"/>
      <w:r>
        <w:rPr>
          <w:rFonts w:hint="eastAsia" w:ascii="宋体" w:hAnsi="宋体" w:cs="宋体"/>
          <w:b/>
          <w:bCs/>
          <w:sz w:val="44"/>
          <w:szCs w:val="44"/>
        </w:rPr>
        <w:t>《松溪红茶》团体标准</w:t>
      </w:r>
    </w:p>
    <w:bookmarkEnd w:id="2"/>
    <w:p w14:paraId="3FF528C2">
      <w:pPr>
        <w:jc w:val="center"/>
        <w:rPr>
          <w:rFonts w:hint="eastAsia" w:ascii="宋体" w:hAnsi="宋体"/>
          <w:b/>
          <w:bCs/>
          <w:sz w:val="44"/>
          <w:szCs w:val="44"/>
          <w:lang w:val="zh-CN"/>
        </w:rPr>
      </w:pPr>
      <w:r>
        <w:rPr>
          <w:rFonts w:hint="eastAsia" w:ascii="宋体" w:hAnsi="宋体" w:cs="宋体"/>
          <w:b/>
          <w:bCs/>
          <w:sz w:val="44"/>
          <w:szCs w:val="44"/>
        </w:rPr>
        <w:t>编制说明</w:t>
      </w:r>
    </w:p>
    <w:p w14:paraId="3B2970A5">
      <w:pPr>
        <w:autoSpaceDE w:val="0"/>
        <w:autoSpaceDN w:val="0"/>
        <w:adjustRightInd w:val="0"/>
        <w:spacing w:before="159" w:beforeLines="50" w:after="159" w:afterLines="50" w:line="500" w:lineRule="exact"/>
        <w:rPr>
          <w:rFonts w:hint="eastAsia" w:ascii="黑体" w:hAnsi="黑体" w:eastAsia="黑体" w:cs="黑体"/>
          <w:sz w:val="32"/>
          <w:szCs w:val="32"/>
          <w:lang w:val="zh-CN"/>
        </w:rPr>
      </w:pPr>
      <w:r>
        <w:rPr>
          <w:rFonts w:hint="eastAsia" w:ascii="黑体" w:hAnsi="黑体" w:eastAsia="黑体" w:cs="黑体"/>
          <w:sz w:val="32"/>
          <w:szCs w:val="32"/>
        </w:rPr>
        <w:t>1 任务来源</w:t>
      </w:r>
    </w:p>
    <w:p w14:paraId="3FD33F6F">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2024年10月8日，由松溪县茶业发展中心和福建农林大学提出团体标准《松溪红茶》立项申请，根据海峡两岸茶业交流协会下达的标准制修订项目计划文件（2024年第4号〔总第55号〕），批准该标准立项制定。</w:t>
      </w:r>
    </w:p>
    <w:p w14:paraId="263568D5">
      <w:pPr>
        <w:autoSpaceDE w:val="0"/>
        <w:autoSpaceDN w:val="0"/>
        <w:adjustRightInd w:val="0"/>
        <w:spacing w:before="159" w:beforeLines="50" w:after="159" w:afterLines="50" w:line="500" w:lineRule="exact"/>
        <w:rPr>
          <w:rFonts w:hint="eastAsia" w:ascii="黑体" w:hAnsi="黑体" w:eastAsia="黑体" w:cs="黑体"/>
          <w:sz w:val="32"/>
          <w:szCs w:val="32"/>
        </w:rPr>
      </w:pPr>
      <w:r>
        <w:rPr>
          <w:rFonts w:hint="eastAsia" w:ascii="黑体" w:hAnsi="黑体" w:eastAsia="黑体" w:cs="黑体"/>
          <w:sz w:val="32"/>
          <w:szCs w:val="32"/>
        </w:rPr>
        <w:t>2 起草单位</w:t>
      </w:r>
    </w:p>
    <w:p w14:paraId="6A036F3F">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起草单位有松溪县茶业发展中心、福建农林大学、松溪茶叶科学研究所、松溪县海峡茶业交流协会、福建龙源茶业有限公司、福建湛峰茶业有限公司、福建湛卢茶业有限公司、福建武夷美嘉食品有限公司。</w:t>
      </w:r>
    </w:p>
    <w:p w14:paraId="20CFA2C0">
      <w:pPr>
        <w:autoSpaceDE w:val="0"/>
        <w:autoSpaceDN w:val="0"/>
        <w:adjustRightInd w:val="0"/>
        <w:spacing w:before="159" w:beforeLines="50" w:after="159" w:afterLines="50" w:line="500" w:lineRule="exact"/>
        <w:rPr>
          <w:rFonts w:hint="eastAsia" w:ascii="黑体" w:hAnsi="黑体" w:eastAsia="黑体" w:cs="黑体"/>
          <w:sz w:val="32"/>
          <w:szCs w:val="32"/>
        </w:rPr>
      </w:pPr>
      <w:r>
        <w:rPr>
          <w:rFonts w:hint="eastAsia" w:ascii="黑体" w:hAnsi="黑体" w:eastAsia="黑体" w:cs="黑体"/>
          <w:sz w:val="32"/>
          <w:szCs w:val="32"/>
        </w:rPr>
        <w:t>3 主要编制过程</w:t>
      </w:r>
    </w:p>
    <w:p w14:paraId="58A35193">
      <w:pPr>
        <w:spacing w:line="440" w:lineRule="exact"/>
        <w:rPr>
          <w:sz w:val="24"/>
        </w:rPr>
      </w:pPr>
      <w:r>
        <w:rPr>
          <w:rFonts w:hint="eastAsia" w:ascii="仿宋" w:hAnsi="仿宋" w:eastAsia="仿宋" w:cs="仿宋"/>
          <w:sz w:val="30"/>
          <w:szCs w:val="30"/>
        </w:rPr>
        <w:t>（1）资料收集</w:t>
      </w:r>
    </w:p>
    <w:p w14:paraId="0C7D6C97">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查找国内外相关标准文献资料，进行整理归纳。</w:t>
      </w:r>
    </w:p>
    <w:p w14:paraId="42BB9DD2">
      <w:pPr>
        <w:spacing w:line="500" w:lineRule="exact"/>
        <w:rPr>
          <w:rFonts w:hint="eastAsia" w:ascii="仿宋" w:hAnsi="仿宋" w:eastAsia="仿宋" w:cs="仿宋"/>
          <w:sz w:val="30"/>
          <w:szCs w:val="30"/>
        </w:rPr>
      </w:pPr>
      <w:r>
        <w:rPr>
          <w:rFonts w:hint="eastAsia" w:ascii="仿宋" w:hAnsi="仿宋" w:eastAsia="仿宋" w:cs="仿宋"/>
          <w:sz w:val="30"/>
          <w:szCs w:val="30"/>
        </w:rPr>
        <w:t>（2）深入调研</w:t>
      </w:r>
    </w:p>
    <w:p w14:paraId="32A24746">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2024年6月-2024年8月，松溪县茶业发展中心和福建农林大学相关制标人员到松溪县产茶区进行调研，了解松溪茶生产情况、主要产品花色及销售情况等，并收集不同花色和等级的松溪红茶样品。同时与相关企事业单位沟通后组建了团体标准起草工作组，确定标准名称，基本内容、分工协作事宜等。</w:t>
      </w:r>
    </w:p>
    <w:p w14:paraId="169514EF">
      <w:pPr>
        <w:spacing w:line="500" w:lineRule="exact"/>
        <w:rPr>
          <w:rFonts w:hint="eastAsia" w:ascii="仿宋" w:hAnsi="仿宋" w:eastAsia="仿宋" w:cs="仿宋"/>
          <w:sz w:val="30"/>
          <w:szCs w:val="30"/>
        </w:rPr>
      </w:pPr>
      <w:r>
        <w:rPr>
          <w:rFonts w:hint="eastAsia" w:ascii="仿宋" w:hAnsi="仿宋" w:eastAsia="仿宋" w:cs="仿宋"/>
          <w:sz w:val="30"/>
          <w:szCs w:val="30"/>
        </w:rPr>
        <w:t>（3）申请立项</w:t>
      </w:r>
    </w:p>
    <w:p w14:paraId="7050D9C1">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2024年9-2024年10月标准起草工作组完成《松溪红茶》团体标准立项的申报材料，并向海峡两岸茶业交流协会提出团体标准立项申请。</w:t>
      </w:r>
    </w:p>
    <w:p w14:paraId="68BEC582">
      <w:pPr>
        <w:spacing w:line="500" w:lineRule="exact"/>
        <w:rPr>
          <w:rFonts w:hint="eastAsia" w:ascii="仿宋" w:hAnsi="仿宋" w:eastAsia="仿宋" w:cs="仿宋"/>
          <w:sz w:val="30"/>
          <w:szCs w:val="30"/>
        </w:rPr>
      </w:pPr>
      <w:r>
        <w:rPr>
          <w:rFonts w:hint="eastAsia" w:ascii="仿宋" w:hAnsi="仿宋" w:eastAsia="仿宋" w:cs="仿宋"/>
          <w:sz w:val="30"/>
          <w:szCs w:val="30"/>
        </w:rPr>
        <w:t>（4）编写起草</w:t>
      </w:r>
    </w:p>
    <w:p w14:paraId="79AC0AED">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立项文件下达后，</w:t>
      </w:r>
      <w:r>
        <w:rPr>
          <w:rFonts w:hint="eastAsia" w:ascii="仿宋" w:hAnsi="仿宋" w:eastAsia="仿宋" w:cs="仿宋"/>
          <w:sz w:val="30"/>
          <w:szCs w:val="30"/>
          <w:lang w:val="zh-CN"/>
        </w:rPr>
        <w:t>为</w:t>
      </w:r>
      <w:r>
        <w:rPr>
          <w:rFonts w:hint="eastAsia" w:ascii="仿宋" w:hAnsi="仿宋" w:eastAsia="仿宋" w:cs="仿宋"/>
          <w:sz w:val="30"/>
          <w:szCs w:val="30"/>
        </w:rPr>
        <w:t>更好完成</w:t>
      </w:r>
      <w:r>
        <w:rPr>
          <w:rFonts w:hint="eastAsia" w:ascii="仿宋" w:hAnsi="仿宋" w:eastAsia="仿宋" w:cs="仿宋"/>
          <w:sz w:val="30"/>
          <w:szCs w:val="30"/>
          <w:lang w:val="zh-CN"/>
        </w:rPr>
        <w:t>《</w:t>
      </w:r>
      <w:r>
        <w:rPr>
          <w:rFonts w:hint="eastAsia" w:ascii="仿宋" w:hAnsi="仿宋" w:eastAsia="仿宋" w:cs="仿宋"/>
          <w:sz w:val="30"/>
          <w:szCs w:val="30"/>
        </w:rPr>
        <w:t>松溪红茶</w:t>
      </w:r>
      <w:r>
        <w:rPr>
          <w:rFonts w:hint="eastAsia" w:ascii="仿宋" w:hAnsi="仿宋" w:eastAsia="仿宋" w:cs="仿宋"/>
          <w:color w:val="000000"/>
          <w:sz w:val="30"/>
          <w:szCs w:val="30"/>
          <w:lang w:val="zh-CN"/>
        </w:rPr>
        <w:t>》</w:t>
      </w:r>
      <w:r>
        <w:rPr>
          <w:rFonts w:hint="eastAsia" w:ascii="仿宋" w:hAnsi="仿宋" w:eastAsia="仿宋" w:cs="仿宋"/>
          <w:color w:val="000000"/>
          <w:sz w:val="30"/>
          <w:szCs w:val="30"/>
        </w:rPr>
        <w:t>团体标准编制</w:t>
      </w:r>
      <w:r>
        <w:rPr>
          <w:rFonts w:hint="eastAsia" w:ascii="仿宋" w:hAnsi="仿宋" w:eastAsia="仿宋" w:cs="仿宋"/>
          <w:color w:val="000000"/>
          <w:sz w:val="30"/>
          <w:szCs w:val="30"/>
          <w:lang w:val="zh-CN"/>
        </w:rPr>
        <w:t>工作，</w:t>
      </w:r>
      <w:r>
        <w:rPr>
          <w:rFonts w:hint="eastAsia" w:ascii="仿宋" w:hAnsi="仿宋" w:eastAsia="仿宋" w:cs="仿宋"/>
          <w:color w:val="000000"/>
          <w:sz w:val="30"/>
          <w:szCs w:val="30"/>
        </w:rPr>
        <w:t>提高标准的质量和可操作性，</w:t>
      </w:r>
      <w:r>
        <w:rPr>
          <w:rFonts w:hint="eastAsia" w:ascii="仿宋" w:hAnsi="仿宋" w:eastAsia="仿宋" w:cs="仿宋"/>
          <w:sz w:val="30"/>
          <w:szCs w:val="30"/>
        </w:rPr>
        <w:t>工作组</w:t>
      </w:r>
      <w:r>
        <w:rPr>
          <w:rFonts w:hint="eastAsia" w:ascii="仿宋" w:hAnsi="仿宋" w:eastAsia="仿宋" w:cs="仿宋"/>
          <w:color w:val="000000"/>
          <w:sz w:val="30"/>
          <w:szCs w:val="30"/>
        </w:rPr>
        <w:t>制订了</w:t>
      </w:r>
      <w:r>
        <w:rPr>
          <w:rFonts w:hint="eastAsia" w:ascii="仿宋" w:hAnsi="仿宋" w:eastAsia="仿宋" w:cs="仿宋"/>
          <w:sz w:val="30"/>
          <w:szCs w:val="30"/>
        </w:rPr>
        <w:t>标准编制计划</w:t>
      </w:r>
      <w:r>
        <w:rPr>
          <w:rFonts w:hint="eastAsia" w:ascii="仿宋" w:hAnsi="仿宋" w:eastAsia="仿宋" w:cs="仿宋"/>
          <w:color w:val="000000"/>
          <w:sz w:val="30"/>
          <w:szCs w:val="30"/>
        </w:rPr>
        <w:t>工作方案，明确目标要求、工作思路、人员分工和工作进度等。针对</w:t>
      </w:r>
      <w:r>
        <w:rPr>
          <w:rFonts w:hint="eastAsia" w:ascii="仿宋" w:hAnsi="仿宋" w:eastAsia="仿宋" w:cs="仿宋"/>
          <w:sz w:val="30"/>
          <w:szCs w:val="30"/>
        </w:rPr>
        <w:t>收集的不同花色和等级松溪红茶样品，组织相关人员按照国家标准《茶叶感官审评》（GB/T 23776）对样品进行感官审评，并做好记录；并对松溪红茶的主要品质成分进行检测分析。结合感官审评和品质成分分析结果，编写标准文本等材料。</w:t>
      </w:r>
    </w:p>
    <w:p w14:paraId="582C2C38">
      <w:pPr>
        <w:spacing w:line="500" w:lineRule="exact"/>
        <w:ind w:firstLine="600" w:firstLineChars="200"/>
        <w:rPr>
          <w:rFonts w:hint="eastAsia" w:ascii="仿宋" w:hAnsi="仿宋" w:eastAsia="仿宋" w:cs="仿宋"/>
          <w:color w:val="000000"/>
          <w:sz w:val="30"/>
          <w:szCs w:val="30"/>
          <w:lang w:val="zh-CN"/>
        </w:rPr>
      </w:pPr>
      <w:r>
        <w:rPr>
          <w:rFonts w:hint="eastAsia" w:ascii="仿宋" w:hAnsi="仿宋" w:eastAsia="仿宋" w:cs="仿宋"/>
          <w:sz w:val="30"/>
          <w:szCs w:val="30"/>
          <w:lang w:val="zh-CN"/>
        </w:rPr>
        <w:t>标准起草工作小组在</w:t>
      </w:r>
      <w:r>
        <w:rPr>
          <w:rFonts w:hint="eastAsia" w:ascii="仿宋" w:hAnsi="仿宋" w:eastAsia="仿宋" w:cs="仿宋"/>
          <w:sz w:val="30"/>
          <w:szCs w:val="30"/>
        </w:rPr>
        <w:t>松溪县开展团体标准研制座谈会，</w:t>
      </w:r>
      <w:r>
        <w:rPr>
          <w:rFonts w:hint="eastAsia" w:ascii="仿宋" w:hAnsi="仿宋" w:eastAsia="仿宋" w:cs="仿宋"/>
          <w:color w:val="000000"/>
          <w:sz w:val="30"/>
          <w:szCs w:val="30"/>
        </w:rPr>
        <w:t>工作组对标准的框架、内容等进行了激烈讨论，并达成了一致意见，</w:t>
      </w:r>
      <w:r>
        <w:rPr>
          <w:rFonts w:hint="eastAsia" w:ascii="仿宋" w:hAnsi="仿宋" w:eastAsia="仿宋" w:cs="仿宋"/>
          <w:sz w:val="30"/>
          <w:szCs w:val="30"/>
        </w:rPr>
        <w:t>对标准文稿材料进行进一步修改完善，形成了标准征求意见稿</w:t>
      </w:r>
      <w:r>
        <w:rPr>
          <w:rFonts w:hint="eastAsia" w:ascii="仿宋" w:hAnsi="仿宋" w:eastAsia="仿宋" w:cs="仿宋"/>
          <w:color w:val="000000"/>
          <w:sz w:val="30"/>
          <w:szCs w:val="30"/>
          <w:lang w:val="zh-CN"/>
        </w:rPr>
        <w:t>。</w:t>
      </w:r>
    </w:p>
    <w:p w14:paraId="31A93F94">
      <w:pPr>
        <w:spacing w:line="500" w:lineRule="exact"/>
        <w:rPr>
          <w:rFonts w:hint="eastAsia" w:ascii="仿宋" w:hAnsi="仿宋" w:eastAsia="仿宋" w:cs="仿宋"/>
          <w:sz w:val="30"/>
          <w:szCs w:val="30"/>
        </w:rPr>
      </w:pPr>
      <w:r>
        <w:rPr>
          <w:rFonts w:hint="eastAsia" w:ascii="仿宋" w:hAnsi="仿宋" w:eastAsia="仿宋" w:cs="仿宋"/>
          <w:sz w:val="30"/>
          <w:szCs w:val="30"/>
        </w:rPr>
        <w:t>（5）征求意见</w:t>
      </w:r>
    </w:p>
    <w:p w14:paraId="44F8E56F">
      <w:pPr>
        <w:autoSpaceDE w:val="0"/>
        <w:autoSpaceDN w:val="0"/>
        <w:adjustRightInd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将标准文本向福建省农业农村厅、福建省茶叶质量检测与技术推广中心、福建农林大学、宁德师范学院、宁德茶产业发展中心等有关单位专家学者征求意见，并根据专家意见完善标准文本。</w:t>
      </w:r>
    </w:p>
    <w:p w14:paraId="1B86B6E8">
      <w:pPr>
        <w:spacing w:line="500" w:lineRule="exact"/>
        <w:rPr>
          <w:rFonts w:hint="eastAsia" w:ascii="仿宋" w:hAnsi="仿宋" w:eastAsia="仿宋" w:cs="仿宋"/>
          <w:sz w:val="30"/>
          <w:szCs w:val="30"/>
        </w:rPr>
      </w:pPr>
      <w:r>
        <w:rPr>
          <w:rFonts w:hint="eastAsia" w:ascii="仿宋" w:hAnsi="仿宋" w:eastAsia="仿宋" w:cs="仿宋"/>
          <w:sz w:val="30"/>
          <w:szCs w:val="30"/>
        </w:rPr>
        <w:t>（6）整理送审</w:t>
      </w:r>
    </w:p>
    <w:p w14:paraId="1A23A51F">
      <w:pPr>
        <w:spacing w:line="440" w:lineRule="exact"/>
        <w:rPr>
          <w:rFonts w:hint="eastAsia" w:ascii="仿宋" w:hAnsi="仿宋" w:eastAsia="仿宋" w:cs="仿宋"/>
          <w:sz w:val="30"/>
          <w:szCs w:val="30"/>
        </w:rPr>
      </w:pPr>
      <w:r>
        <w:rPr>
          <w:sz w:val="24"/>
        </w:rPr>
        <w:t xml:space="preserve">   </w:t>
      </w:r>
      <w:r>
        <w:rPr>
          <w:rFonts w:hint="eastAsia" w:ascii="仿宋" w:hAnsi="仿宋" w:eastAsia="仿宋" w:cs="仿宋"/>
          <w:sz w:val="30"/>
          <w:szCs w:val="30"/>
        </w:rPr>
        <w:t xml:space="preserve">  2024年12月将正式标准送审材料送至相关部门进行审阅，召开标准审定会，并完成标准报批工作。</w:t>
      </w:r>
    </w:p>
    <w:p w14:paraId="64824AA2">
      <w:pPr>
        <w:autoSpaceDE w:val="0"/>
        <w:autoSpaceDN w:val="0"/>
        <w:adjustRightInd w:val="0"/>
        <w:spacing w:before="159" w:beforeLines="50" w:after="159" w:afterLines="50" w:line="500" w:lineRule="exact"/>
        <w:rPr>
          <w:rFonts w:hint="eastAsia" w:ascii="黑体" w:hAnsi="黑体" w:eastAsia="黑体" w:cs="黑体"/>
          <w:sz w:val="32"/>
          <w:szCs w:val="32"/>
        </w:rPr>
      </w:pPr>
      <w:r>
        <w:rPr>
          <w:rFonts w:hint="eastAsia" w:ascii="黑体" w:hAnsi="黑体" w:eastAsia="黑体" w:cs="黑体"/>
          <w:sz w:val="32"/>
          <w:szCs w:val="32"/>
        </w:rPr>
        <w:t>4 编制</w:t>
      </w:r>
      <w:r>
        <w:rPr>
          <w:rFonts w:hint="eastAsia" w:ascii="黑体" w:hAnsi="黑体" w:eastAsia="黑体" w:cs="黑体"/>
          <w:sz w:val="32"/>
          <w:szCs w:val="32"/>
          <w:lang w:val="zh-CN"/>
        </w:rPr>
        <w:t>原则和依据</w:t>
      </w:r>
    </w:p>
    <w:p w14:paraId="757627C7">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本标准的制定工作遵循“统一性、协调性、适用性、一致性、规范性”的原则，将严格执行《标准化工作导则》、《中华人民共和国标准化法》、《团体标准管理规定》（国标委联〔2019〕1号）等法律和标准的要求。</w:t>
      </w:r>
    </w:p>
    <w:p w14:paraId="50E0F1F5">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起草小组在前期准备工作阶段对松溪红茶生产及市场情况等进行了调查研究，在国内相关标准 《红茶 第2部分：工夫红茶》（GB/T 13738.2-2017）、《花果香红茶》（</w:t>
      </w:r>
      <w:bookmarkStart w:id="0" w:name="OLE_LINK2"/>
      <w:r>
        <w:rPr>
          <w:rFonts w:hint="eastAsia" w:ascii="仿宋" w:hAnsi="仿宋" w:eastAsia="仿宋" w:cs="仿宋"/>
          <w:sz w:val="30"/>
          <w:szCs w:val="30"/>
        </w:rPr>
        <w:t>GH/T</w:t>
      </w:r>
      <w:bookmarkEnd w:id="0"/>
      <w:r>
        <w:rPr>
          <w:rFonts w:hint="eastAsia" w:ascii="仿宋" w:hAnsi="仿宋" w:eastAsia="仿宋" w:cs="仿宋"/>
          <w:sz w:val="30"/>
          <w:szCs w:val="30"/>
        </w:rPr>
        <w:t xml:space="preserve"> 1382-2022）、《</w:t>
      </w:r>
      <w:bookmarkStart w:id="1" w:name="OLE_LINK1"/>
      <w:r>
        <w:rPr>
          <w:rFonts w:hint="eastAsia" w:ascii="仿宋" w:hAnsi="仿宋" w:eastAsia="仿宋" w:cs="仿宋"/>
          <w:sz w:val="30"/>
          <w:szCs w:val="30"/>
        </w:rPr>
        <w:t>金骏眉</w:t>
      </w:r>
      <w:bookmarkEnd w:id="1"/>
      <w:r>
        <w:rPr>
          <w:rFonts w:hint="eastAsia" w:ascii="仿宋" w:hAnsi="仿宋" w:eastAsia="仿宋" w:cs="仿宋"/>
          <w:sz w:val="30"/>
          <w:szCs w:val="30"/>
        </w:rPr>
        <w:t>茶》（GH/T 1118-2015）基础上，结合松溪红茶品质特征，进行归纳总结、提炼，制定了标准文本。在标准中凡是注日期的引用文件，其随后所有的修改单（不包括勘误的内容）或修订版均不适用于本标准，凡是不注日期的引用文件，其最新版本（包括所有的修改单）适用于本标准。</w:t>
      </w:r>
    </w:p>
    <w:p w14:paraId="60AF16CC">
      <w:pPr>
        <w:autoSpaceDE w:val="0"/>
        <w:autoSpaceDN w:val="0"/>
        <w:adjustRightInd w:val="0"/>
        <w:spacing w:before="159" w:beforeLines="50" w:after="159" w:afterLines="50" w:line="500" w:lineRule="exact"/>
        <w:rPr>
          <w:rFonts w:hint="eastAsia" w:ascii="黑体" w:hAnsi="黑体" w:eastAsia="黑体" w:cs="黑体"/>
          <w:sz w:val="32"/>
          <w:szCs w:val="32"/>
        </w:rPr>
      </w:pPr>
      <w:r>
        <w:rPr>
          <w:rFonts w:hint="eastAsia" w:ascii="黑体" w:hAnsi="黑体" w:eastAsia="黑体" w:cs="黑体"/>
          <w:sz w:val="32"/>
          <w:szCs w:val="32"/>
        </w:rPr>
        <w:t>5 主要试验验证的分析、综述</w:t>
      </w:r>
    </w:p>
    <w:p w14:paraId="380A854C">
      <w:pPr>
        <w:pStyle w:val="3"/>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近年，松溪红茶在市场的拉动下，发展势头方兴未艾。不仅有丰富的红茶品种，而且在地理位置、气候因素、土壤质地以及采制的加工技术方面，均有较明显的优势。松溪县内主要的茶树品种除了政和大白茶、福鼎大毫茶、福安大白茶、福云6号、松溪菜茶等，还种植了梅占、金牡丹、金观音、黄观音等高香品种，不同品种制作出的红茶品质风格迥异。起草组向松溪县企业征集了不同品种和等级的红茶样品，分别对样品进行感官审评和检测分析了主要品质成分含量。</w:t>
      </w:r>
    </w:p>
    <w:p w14:paraId="5EC04B36">
      <w:pPr>
        <w:pStyle w:val="3"/>
        <w:spacing w:line="50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1）松溪红茶样品主要品质成分分析</w:t>
      </w:r>
    </w:p>
    <w:p w14:paraId="364342DF">
      <w:pPr>
        <w:pStyle w:val="3"/>
        <w:spacing w:line="5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按照国家标准相关检测方法对</w:t>
      </w:r>
      <w:r>
        <w:rPr>
          <w:rFonts w:hint="eastAsia" w:ascii="仿宋" w:hAnsi="仿宋" w:eastAsia="仿宋" w:cs="仿宋"/>
          <w:sz w:val="30"/>
          <w:szCs w:val="30"/>
          <w:lang w:val="en-US" w:eastAsia="zh-CN"/>
        </w:rPr>
        <w:t>松溪红</w:t>
      </w:r>
      <w:r>
        <w:rPr>
          <w:rFonts w:hint="eastAsia" w:ascii="仿宋" w:hAnsi="仿宋" w:eastAsia="仿宋" w:cs="仿宋"/>
          <w:sz w:val="30"/>
          <w:szCs w:val="30"/>
        </w:rPr>
        <w:t>茶产品中主要品质生化成分</w:t>
      </w:r>
      <w:r>
        <w:rPr>
          <w:rFonts w:hint="eastAsia" w:ascii="仿宋" w:hAnsi="仿宋" w:eastAsia="仿宋" w:cs="仿宋"/>
          <w:sz w:val="30"/>
          <w:szCs w:val="30"/>
          <w:lang w:val="en-US" w:eastAsia="zh-CN"/>
        </w:rPr>
        <w:t>水浸出物、茶多酚、游离氨基酸、咖啡碱、茶黄素等</w:t>
      </w:r>
      <w:r>
        <w:rPr>
          <w:rFonts w:hint="eastAsia" w:ascii="仿宋" w:hAnsi="仿宋" w:eastAsia="仿宋" w:cs="仿宋"/>
          <w:sz w:val="30"/>
          <w:szCs w:val="30"/>
        </w:rPr>
        <w:t>进行测定，明确品质特征的物质基础，具体如下：水浸出物含量测定参照 《茶 水浸出物测定》（GB/T 8305—2013）；游离氨基酸总量测定参照 《茶游离氨基酸含量的测定》（GB/T 8314—2013）；茶多酚、儿茶素组分、生物碱组分含量测定参照 《茶叶中茶多酚和儿茶素含量的检测方法》（GB/T 8313—2018）</w:t>
      </w:r>
      <w:r>
        <w:rPr>
          <w:rFonts w:hint="eastAsia" w:ascii="仿宋" w:hAnsi="仿宋" w:eastAsia="仿宋" w:cs="仿宋"/>
          <w:sz w:val="30"/>
          <w:szCs w:val="30"/>
          <w:lang w:val="en-US" w:eastAsia="zh-CN"/>
        </w:rPr>
        <w:t>等。</w:t>
      </w:r>
    </w:p>
    <w:p w14:paraId="2179E28A">
      <w:pPr>
        <w:pStyle w:val="3"/>
        <w:spacing w:line="5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水浸出物是指茶叶中水溶性化合物的总和，是评估茶叶品质的重要指标，直接影响茶汤的口感。国家标准</w:t>
      </w:r>
      <w:r>
        <w:rPr>
          <w:rFonts w:hint="eastAsia" w:ascii="仿宋" w:hAnsi="仿宋" w:eastAsia="仿宋" w:cs="仿宋"/>
          <w:sz w:val="30"/>
          <w:szCs w:val="30"/>
        </w:rPr>
        <w:t>《红茶 第2部分：工夫红茶》</w:t>
      </w:r>
      <w:r>
        <w:rPr>
          <w:rFonts w:hint="eastAsia" w:ascii="仿宋" w:hAnsi="仿宋" w:eastAsia="仿宋" w:cs="仿宋"/>
          <w:sz w:val="30"/>
          <w:szCs w:val="30"/>
          <w:lang w:val="en-US" w:eastAsia="zh-CN"/>
        </w:rPr>
        <w:t>中小叶红茶要求水浸出物含量≥28%。松溪红茶的水浸出物含量在31.65%至44.47%之间，均值为37.70%，随着原料等级的降低，浸出率也有所下降。茶多酚是茶叶中的重要生物活性成分，属于多酚类化合物，主要影响茶的苦涩味和收敛感。茶多酚具有抗炎、抗氧化和保护心血管健康等多种益处。国家标准中小叶红茶要求茶多酚含量≥7%，松溪红茶中茶多酚的含量在10.26%至18.10%之间，均值为12.84%，不同原料等级的茶叶茶多酚含量存在差异，且随着原料等级的降低，茶多酚含量呈下降趋势。游离氨基酸是构成茶叶风味和营养价值的重要成分，具有改善睡眠、镇静安神和增强免疫力的功效。高含量的游离氨基酸有助于提升茶汤的鲜爽度，平衡苦涩味，使茶汤更加醇和。松溪红茶样品中的游离氨基酸总量在2.24%至3.70%之间,均值为3.11%，原料细嫩且芽毫较多的鲜叶原料加工制成的样品氨基酸含量较高。咖啡碱是茶叶中的重要成分，对茶的苦涩味有显著影响，同时具有提神醒脑、增强代谢的功效。松溪红茶中咖啡碱含量介于2.25%至3.61%之间，均值为2.82%，细嫩的茶树叶片中咖啡碱含量较高，而老叶中含量较低,咖啡碱的化学性质稳定，在加工过程中变化不大。</w:t>
      </w:r>
      <w:r>
        <w:rPr>
          <w:rFonts w:hint="eastAsia" w:ascii="仿宋" w:hAnsi="仿宋" w:eastAsia="仿宋" w:cs="仿宋"/>
          <w:sz w:val="30"/>
          <w:szCs w:val="30"/>
          <w:highlight w:val="none"/>
          <w:lang w:val="en-US" w:eastAsia="zh-CN"/>
        </w:rPr>
        <w:t>茶黄素是红茶“亮”的主要成分，也是形成“金圈”的主要物质，该物质含量与红茶品质成正相关；松溪红</w:t>
      </w:r>
      <w:r>
        <w:rPr>
          <w:rFonts w:hint="eastAsia" w:ascii="仿宋" w:hAnsi="仿宋" w:eastAsia="仿宋" w:cs="仿宋"/>
          <w:sz w:val="30"/>
          <w:szCs w:val="30"/>
          <w:lang w:val="en-US" w:eastAsia="zh-CN"/>
        </w:rPr>
        <w:t>茶样品中的茶黄素总量在0.65%至2.40%，均值为1.29%，不同产家提供的样品茶黄素含量差异较大，这可能与不同加工工艺有关。茶汤汤色由可溶于水的有色物质决定，可用色差L*、a*、b*数值反映茶汤色泽的变化。L*值反映茶汤亮度，a*值表示茶汤的红绿度,负值为绿色，正值为红色；b*值表示茶汤的黄蓝度,正值为黄色度，负值为蓝色度。不同花色等级松溪红茶样品茶汤的红绿度大部分为正值，均值为3.01，黄蓝度均值为58.08，松溪红茶汤色是以黄、红色调为主，不同样品间差异较大；L*值范围在78.75至88.38,不同样品间亮度比较接近。</w:t>
      </w:r>
    </w:p>
    <w:p w14:paraId="548D5B8A">
      <w:pPr>
        <w:pStyle w:val="3"/>
        <w:spacing w:line="500" w:lineRule="exact"/>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香气是评价茶叶感官品质的关键因素之一，已在茶叶中鉴定出了 700 种以上的挥发性化合物，在红茶中可鉴定出 600 余种。近年来关于红茶香气的研究较多，由于茶树品种、地理位置、气候特征、土壤等条件的不同，红茶的特征香型包括甜香、花香以及果香等。结合现有研究成果表明，金牡丹、金观音、梅占等高香型品种原料适制花香型红茶，大白茶树和群体种鲜叶原料适制甜香型红茶；两类红茶检测出香气物质的相对含量和比例存在差异，均以醇类和醛类化合物为主，花香型红茶醇类含量显著高于醛类，而甜香型红茶醛类含量显著高于醇类。糖苷水解产物（芳樟醇等）、茉莉酸衍生物（茉莉酸甲酯等）以及芳香族酯类（水杨酸甲酯等）等在花香型红茶中的含量较高，而中等碳链脂肪醛（壬醛等）及部分脂肪醇和酮类在甜香型红茶中的含量较高，同时花香型红茶的挥发性香气物质总量高于传统甜香型红茶。因此香气成分含量的差异是不同类型松溪红茶香型的物质基础。</w:t>
      </w:r>
    </w:p>
    <w:p w14:paraId="593E056A">
      <w:pPr>
        <w:pStyle w:val="3"/>
        <w:spacing w:line="50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2）松溪红茶品质感官品质特征</w:t>
      </w:r>
    </w:p>
    <w:p w14:paraId="6B0D38C5">
      <w:pPr>
        <w:pStyle w:val="3"/>
        <w:spacing w:line="5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根据国家标准《茶 取样》（GB/T 8302）、《茶叶感官审评方法》（GB/T 23776）、《茶叶感官审评术语》（GB/T 14487），组织标准起草小组成员对样品外形和内质进行感官审评，明确不同花色不同等级</w:t>
      </w:r>
      <w:r>
        <w:rPr>
          <w:rFonts w:hint="eastAsia" w:ascii="仿宋" w:hAnsi="仿宋" w:eastAsia="仿宋" w:cs="仿宋"/>
          <w:sz w:val="30"/>
          <w:szCs w:val="30"/>
          <w:lang w:val="en-US" w:eastAsia="zh-CN"/>
        </w:rPr>
        <w:t>松溪红</w:t>
      </w:r>
      <w:r>
        <w:rPr>
          <w:rFonts w:hint="eastAsia" w:ascii="仿宋" w:hAnsi="仿宋" w:eastAsia="仿宋" w:cs="仿宋"/>
          <w:sz w:val="30"/>
          <w:szCs w:val="30"/>
        </w:rPr>
        <w:t>茶产品的感官品质特征，筛选品质专用词语科学准确描述产品特色，突出</w:t>
      </w:r>
      <w:r>
        <w:rPr>
          <w:rFonts w:hint="eastAsia" w:ascii="仿宋" w:hAnsi="仿宋" w:eastAsia="仿宋" w:cs="仿宋"/>
          <w:sz w:val="30"/>
          <w:szCs w:val="30"/>
          <w:lang w:val="en-US" w:eastAsia="zh-CN"/>
        </w:rPr>
        <w:t>松溪红</w:t>
      </w:r>
      <w:r>
        <w:rPr>
          <w:rFonts w:hint="eastAsia" w:ascii="仿宋" w:hAnsi="仿宋" w:eastAsia="仿宋" w:cs="仿宋"/>
          <w:sz w:val="30"/>
          <w:szCs w:val="30"/>
        </w:rPr>
        <w:t>茶产品特点。采用政和大白茶、福安大白茶、九龙大白茶、福云6号等茶树品种的单芽或一芽一叶为原料</w:t>
      </w:r>
      <w:r>
        <w:rPr>
          <w:rFonts w:hint="eastAsia" w:ascii="仿宋" w:hAnsi="仿宋" w:eastAsia="仿宋" w:cs="仿宋"/>
          <w:sz w:val="30"/>
          <w:szCs w:val="30"/>
          <w:lang w:val="en-US" w:eastAsia="zh-CN"/>
        </w:rPr>
        <w:t>制作出的松溪红茶外形满披金毫，香气具有嫩甜香，滋味有鲜爽感；采用松溪当地菜茶的芽叶为原料制作的松溪红茶外形紧细有锋苗、稍显毫，香气甜香明显，滋味甜醇；选用金牡丹、茗科1号、梅占等高香型茶树品种鲜叶制作的松溪红茶则具有花果香显，滋味浓醇等特征。结合前期主要品质成分的检测结果与已有的文献报道，与感官品质分析结论基本一致。</w:t>
      </w:r>
    </w:p>
    <w:p w14:paraId="06A891C0">
      <w:pPr>
        <w:autoSpaceDE w:val="0"/>
        <w:autoSpaceDN w:val="0"/>
        <w:adjustRightInd w:val="0"/>
        <w:spacing w:before="159" w:beforeLines="50" w:after="159" w:afterLines="50" w:line="500" w:lineRule="exact"/>
        <w:rPr>
          <w:rFonts w:hint="eastAsia" w:ascii="黑体" w:hAnsi="黑体" w:eastAsia="黑体" w:cs="黑体"/>
          <w:sz w:val="32"/>
          <w:szCs w:val="32"/>
          <w:lang w:val="zh-CN"/>
        </w:rPr>
      </w:pPr>
      <w:r>
        <w:rPr>
          <w:rFonts w:hint="eastAsia" w:ascii="黑体" w:hAnsi="黑体" w:eastAsia="黑体" w:cs="黑体"/>
          <w:sz w:val="32"/>
          <w:szCs w:val="32"/>
        </w:rPr>
        <w:t>6 主要条款的</w:t>
      </w:r>
      <w:r>
        <w:rPr>
          <w:rFonts w:hint="eastAsia" w:ascii="黑体" w:hAnsi="黑体" w:eastAsia="黑体" w:cs="黑体"/>
          <w:sz w:val="32"/>
          <w:szCs w:val="32"/>
          <w:lang w:val="zh-CN"/>
        </w:rPr>
        <w:t>说明</w:t>
      </w:r>
    </w:p>
    <w:p w14:paraId="0BEC1DC3">
      <w:pPr>
        <w:pStyle w:val="10"/>
        <w:keepNext w:val="0"/>
        <w:keepLines w:val="0"/>
        <w:pageBreakBefore w:val="0"/>
        <w:tabs>
          <w:tab w:val="left" w:pos="8400"/>
        </w:tabs>
        <w:kinsoku/>
        <w:wordWrap/>
        <w:overflowPunct/>
        <w:topLinePunct w:val="0"/>
        <w:autoSpaceDE/>
        <w:autoSpaceDN/>
        <w:bidi w:val="0"/>
        <w:adjustRightInd/>
        <w:snapToGrid/>
        <w:spacing w:before="0" w:beforeAutospacing="0" w:after="0" w:afterAutospacing="0" w:line="500" w:lineRule="exact"/>
        <w:ind w:firstLine="600" w:firstLineChars="200"/>
        <w:textAlignment w:val="auto"/>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本标准适用于松溪红茶系列产品。本标准规定了松溪红茶的产品分类、要求、检验方法、检验规则、标志、标签、包装、运输和贮存。</w:t>
      </w:r>
    </w:p>
    <w:p w14:paraId="7C3E7F5A">
      <w:pPr>
        <w:pStyle w:val="2"/>
        <w:keepNext w:val="0"/>
        <w:keepLines w:val="0"/>
        <w:pageBreakBefore w:val="0"/>
        <w:numPr>
          <w:ilvl w:val="0"/>
          <w:numId w:val="2"/>
        </w:numPr>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术语和定义</w:t>
      </w:r>
    </w:p>
    <w:p w14:paraId="54C5E3D2">
      <w:pPr>
        <w:keepNext w:val="0"/>
        <w:keepLines w:val="0"/>
        <w:pageBreakBefore w:val="0"/>
        <w:kinsoku/>
        <w:wordWrap/>
        <w:overflowPunct/>
        <w:topLinePunct w:val="0"/>
        <w:autoSpaceDE/>
        <w:autoSpaceDN/>
        <w:bidi w:val="0"/>
        <w:adjustRightInd/>
        <w:snapToGrid/>
        <w:spacing w:line="500" w:lineRule="exact"/>
        <w:ind w:firstLine="600"/>
        <w:textAlignment w:val="auto"/>
        <w:rPr>
          <w:rFonts w:hint="eastAsia" w:ascii="仿宋" w:hAnsi="仿宋" w:eastAsia="仿宋" w:cs="仿宋"/>
          <w:sz w:val="30"/>
          <w:szCs w:val="30"/>
        </w:rPr>
      </w:pPr>
      <w:r>
        <w:rPr>
          <w:rFonts w:hint="eastAsia" w:ascii="仿宋" w:hAnsi="仿宋" w:eastAsia="仿宋" w:cs="仿宋"/>
          <w:color w:val="auto"/>
          <w:kern w:val="2"/>
          <w:sz w:val="30"/>
          <w:szCs w:val="30"/>
        </w:rPr>
        <w:t>本标准对松溪红茶</w:t>
      </w:r>
      <w:r>
        <w:rPr>
          <w:rFonts w:hint="eastAsia" w:ascii="仿宋" w:hAnsi="仿宋" w:eastAsia="仿宋" w:cs="仿宋"/>
          <w:color w:val="auto"/>
          <w:kern w:val="2"/>
          <w:sz w:val="30"/>
          <w:szCs w:val="30"/>
          <w:lang w:val="en-US" w:eastAsia="zh-CN"/>
        </w:rPr>
        <w:t>进行分类</w:t>
      </w:r>
      <w:r>
        <w:rPr>
          <w:rFonts w:hint="eastAsia" w:ascii="仿宋" w:hAnsi="仿宋" w:eastAsia="仿宋" w:cs="仿宋"/>
          <w:color w:val="auto"/>
          <w:kern w:val="2"/>
          <w:sz w:val="30"/>
          <w:szCs w:val="30"/>
        </w:rPr>
        <w:t>定义</w:t>
      </w:r>
      <w:r>
        <w:rPr>
          <w:rFonts w:hint="eastAsia" w:ascii="仿宋" w:hAnsi="仿宋" w:eastAsia="仿宋" w:cs="仿宋"/>
          <w:color w:val="auto"/>
          <w:kern w:val="2"/>
          <w:sz w:val="30"/>
          <w:szCs w:val="30"/>
          <w:lang w:eastAsia="zh-CN"/>
        </w:rPr>
        <w:t>。</w:t>
      </w:r>
      <w:r>
        <w:rPr>
          <w:rFonts w:hint="eastAsia" w:ascii="仿宋" w:hAnsi="仿宋" w:eastAsia="仿宋" w:cs="仿宋"/>
          <w:sz w:val="30"/>
          <w:szCs w:val="30"/>
        </w:rPr>
        <w:t>松溪红茶</w:t>
      </w:r>
      <w:r>
        <w:rPr>
          <w:rFonts w:hint="eastAsia" w:ascii="仿宋" w:hAnsi="仿宋" w:eastAsia="仿宋" w:cs="仿宋"/>
          <w:sz w:val="30"/>
          <w:szCs w:val="30"/>
          <w:lang w:val="en-US" w:eastAsia="zh-CN"/>
        </w:rPr>
        <w:t>指</w:t>
      </w:r>
      <w:r>
        <w:rPr>
          <w:rFonts w:hint="eastAsia" w:ascii="仿宋" w:hAnsi="仿宋" w:eastAsia="仿宋" w:cs="仿宋"/>
          <w:sz w:val="30"/>
          <w:szCs w:val="30"/>
        </w:rPr>
        <w:t>在福建省南平市松溪县行政辖区内，以适制红茶品种的鲜叶为原料，采用特定加工工艺制成的具有特定品质特征的红茶产品</w:t>
      </w:r>
      <w:r>
        <w:rPr>
          <w:rFonts w:hint="eastAsia" w:ascii="仿宋" w:hAnsi="仿宋" w:eastAsia="仿宋" w:cs="仿宋"/>
          <w:sz w:val="30"/>
          <w:szCs w:val="30"/>
          <w:lang w:eastAsia="zh-CN"/>
        </w:rPr>
        <w:t>。</w:t>
      </w:r>
      <w:r>
        <w:rPr>
          <w:rFonts w:hint="eastAsia" w:ascii="仿宋" w:hAnsi="仿宋" w:eastAsia="仿宋" w:cs="仿宋"/>
          <w:color w:val="auto"/>
          <w:kern w:val="2"/>
          <w:sz w:val="30"/>
          <w:szCs w:val="30"/>
        </w:rPr>
        <w:t>松溪红茶分为金毛猴红茶、小种红茶、花果香红茶</w:t>
      </w:r>
      <w:r>
        <w:rPr>
          <w:rFonts w:hint="eastAsia" w:ascii="仿宋" w:hAnsi="仿宋" w:eastAsia="仿宋" w:cs="仿宋"/>
          <w:color w:val="auto"/>
          <w:kern w:val="2"/>
          <w:sz w:val="30"/>
          <w:szCs w:val="30"/>
          <w:lang w:eastAsia="zh-CN"/>
        </w:rPr>
        <w:t>。</w:t>
      </w:r>
      <w:r>
        <w:rPr>
          <w:rFonts w:hint="eastAsia" w:ascii="仿宋" w:hAnsi="仿宋" w:eastAsia="仿宋" w:cs="仿宋"/>
          <w:sz w:val="30"/>
          <w:szCs w:val="30"/>
        </w:rPr>
        <w:t>金毛猴红茶</w:t>
      </w:r>
      <w:r>
        <w:rPr>
          <w:rFonts w:hint="eastAsia" w:ascii="仿宋" w:hAnsi="仿宋" w:eastAsia="仿宋" w:cs="仿宋"/>
          <w:sz w:val="30"/>
          <w:szCs w:val="30"/>
          <w:lang w:val="en-US" w:eastAsia="zh-CN"/>
        </w:rPr>
        <w:t>是指</w:t>
      </w:r>
      <w:r>
        <w:rPr>
          <w:rFonts w:hint="eastAsia" w:ascii="仿宋" w:hAnsi="仿宋" w:eastAsia="仿宋" w:cs="仿宋"/>
          <w:sz w:val="30"/>
          <w:szCs w:val="30"/>
        </w:rPr>
        <w:t>采用政和大白茶、福安大白茶、九龙大白茶、福云6号等茶树品种的单芽或一芽一叶为原料，经萎凋、揉捻、发酵、干燥等工序制成的红茶产品。小种红茶</w:t>
      </w:r>
      <w:r>
        <w:rPr>
          <w:rFonts w:hint="eastAsia" w:ascii="仿宋" w:hAnsi="仿宋" w:eastAsia="仿宋" w:cs="仿宋"/>
          <w:sz w:val="30"/>
          <w:szCs w:val="30"/>
          <w:lang w:val="en-US" w:eastAsia="zh-CN"/>
        </w:rPr>
        <w:t>是指</w:t>
      </w:r>
      <w:r>
        <w:rPr>
          <w:rFonts w:hint="eastAsia" w:ascii="仿宋" w:hAnsi="仿宋" w:eastAsia="仿宋" w:cs="仿宋"/>
          <w:sz w:val="30"/>
          <w:szCs w:val="30"/>
        </w:rPr>
        <w:t>采用松溪当地菜茶的芽叶为原料，经萎凋、揉捻、发酵、干燥等工序制成的红茶产品。花果香红茶</w:t>
      </w:r>
      <w:r>
        <w:rPr>
          <w:rFonts w:hint="eastAsia" w:ascii="仿宋" w:hAnsi="仿宋" w:eastAsia="仿宋" w:cs="仿宋"/>
          <w:sz w:val="30"/>
          <w:szCs w:val="30"/>
          <w:lang w:val="en-US" w:eastAsia="zh-CN"/>
        </w:rPr>
        <w:t>是指</w:t>
      </w:r>
      <w:r>
        <w:rPr>
          <w:rFonts w:hint="eastAsia" w:ascii="仿宋" w:hAnsi="仿宋" w:eastAsia="仿宋" w:cs="仿宋"/>
          <w:sz w:val="30"/>
          <w:szCs w:val="30"/>
        </w:rPr>
        <w:t>选用金牡丹、茗科1号、梅占等高香型茶树品种鲜叶，经萎凋（轻摇青）、揉捻、发酵、干燥等工序加工而成的具有花香果特征的红茶产品。</w:t>
      </w:r>
    </w:p>
    <w:p w14:paraId="17B0C278">
      <w:pPr>
        <w:pStyle w:val="2"/>
        <w:keepNext w:val="0"/>
        <w:keepLines w:val="0"/>
        <w:pageBreakBefore w:val="0"/>
        <w:kinsoku/>
        <w:wordWrap/>
        <w:overflowPunct/>
        <w:topLinePunct w:val="0"/>
        <w:autoSpaceDE/>
        <w:autoSpaceDN/>
        <w:bidi w:val="0"/>
        <w:adjustRightInd/>
        <w:snapToGrid/>
        <w:spacing w:line="500" w:lineRule="exact"/>
        <w:ind w:firstLine="600"/>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（2）产品分类分级</w:t>
      </w:r>
    </w:p>
    <w:p w14:paraId="76D8C3EB">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00" w:firstLineChars="200"/>
        <w:textAlignment w:val="auto"/>
        <w:rPr>
          <w:rFonts w:hint="eastAsia" w:ascii="仿宋" w:hAnsi="仿宋" w:eastAsia="仿宋" w:cs="仿宋"/>
          <w:sz w:val="30"/>
          <w:szCs w:val="30"/>
        </w:rPr>
      </w:pPr>
      <w:r>
        <w:rPr>
          <w:rFonts w:hint="eastAsia" w:ascii="仿宋" w:hAnsi="仿宋" w:eastAsia="仿宋" w:cs="仿宋"/>
          <w:color w:val="auto"/>
          <w:kern w:val="2"/>
          <w:sz w:val="30"/>
          <w:szCs w:val="30"/>
        </w:rPr>
        <w:t>金毛猴红茶产品分为特级和一级，小种红茶和花果香红茶产品分为特级、一级、二级和三级。</w:t>
      </w:r>
    </w:p>
    <w:p w14:paraId="13566846">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w:t>
      </w:r>
      <w:r>
        <w:rPr>
          <w:rFonts w:hint="eastAsia" w:ascii="仿宋" w:hAnsi="仿宋" w:eastAsia="仿宋" w:cs="仿宋"/>
          <w:sz w:val="30"/>
          <w:szCs w:val="30"/>
        </w:rPr>
        <w:t>产品要求</w:t>
      </w:r>
    </w:p>
    <w:p w14:paraId="697D0A24">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39" w:firstLineChars="213"/>
        <w:textAlignment w:val="auto"/>
        <w:outlineLvl w:val="9"/>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本</w:t>
      </w:r>
      <w:r>
        <w:rPr>
          <w:rFonts w:hint="eastAsia" w:ascii="仿宋" w:hAnsi="仿宋" w:eastAsia="仿宋" w:cs="仿宋"/>
          <w:kern w:val="2"/>
          <w:sz w:val="30"/>
          <w:szCs w:val="30"/>
          <w:lang w:val="en-US" w:eastAsia="zh-CN" w:bidi="ar-SA"/>
        </w:rPr>
        <w:t>文件对</w:t>
      </w:r>
      <w:r>
        <w:rPr>
          <w:rFonts w:hint="eastAsia" w:ascii="仿宋" w:hAnsi="仿宋" w:eastAsia="仿宋" w:cs="仿宋"/>
          <w:b w:val="0"/>
          <w:bCs w:val="0"/>
          <w:kern w:val="2"/>
          <w:sz w:val="30"/>
          <w:szCs w:val="30"/>
          <w:lang w:val="en-US" w:eastAsia="zh-CN" w:bidi="ar-SA"/>
        </w:rPr>
        <w:t>松溪红茶规范了具体</w:t>
      </w:r>
      <w:r>
        <w:rPr>
          <w:rFonts w:hint="eastAsia" w:ascii="仿宋" w:hAnsi="仿宋" w:eastAsia="仿宋" w:cs="仿宋"/>
          <w:kern w:val="2"/>
          <w:sz w:val="30"/>
          <w:szCs w:val="30"/>
          <w:lang w:val="en-US" w:eastAsia="zh-CN" w:bidi="ar-SA"/>
        </w:rPr>
        <w:t>要求，包括原料要求、鲜叶质量分级、感官品质、理化指标、质量安全指标、净含量等。理化指标水分、总灰分、粉末、水浸出物的指标参照《红茶 第2部分：工夫红茶》（GB/T 13738.2—2017）设定。</w:t>
      </w:r>
    </w:p>
    <w:p w14:paraId="32AE9944">
      <w:pPr>
        <w:autoSpaceDE w:val="0"/>
        <w:autoSpaceDN w:val="0"/>
        <w:adjustRightInd w:val="0"/>
        <w:spacing w:before="159" w:beforeLines="50" w:after="159" w:afterLines="50" w:line="500" w:lineRule="exact"/>
        <w:rPr>
          <w:rFonts w:hint="eastAsia" w:ascii="黑体" w:hAnsi="黑体" w:eastAsia="黑体" w:cs="黑体"/>
          <w:sz w:val="32"/>
          <w:szCs w:val="32"/>
        </w:rPr>
      </w:pPr>
      <w:r>
        <w:rPr>
          <w:rFonts w:hint="eastAsia" w:ascii="黑体" w:hAnsi="黑体" w:eastAsia="黑体" w:cs="黑体"/>
          <w:sz w:val="32"/>
          <w:szCs w:val="32"/>
        </w:rPr>
        <w:t xml:space="preserve">7 </w:t>
      </w:r>
      <w:r>
        <w:rPr>
          <w:rFonts w:hint="eastAsia" w:ascii="黑体" w:hAnsi="黑体" w:eastAsia="黑体" w:cs="黑体"/>
          <w:sz w:val="32"/>
          <w:szCs w:val="32"/>
          <w:lang w:val="zh-CN"/>
        </w:rPr>
        <w:t>预期的社会经济效益</w:t>
      </w:r>
    </w:p>
    <w:p w14:paraId="1711A87D">
      <w:pPr>
        <w:pStyle w:val="3"/>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红茶属全发酵茶，是以适宜的茶树新芽叶为原料、经萎凋、揉捻(切)、发酵、干燥等一系列工艺过程精制而成的茶。松溪县是福建省重点产茶县之一，产茶历史悠久，是“中国名茶之乡”和“全国绿色食品(茶叶)标准化生产示范基地”，是福建省红茶的重点产区与出口基地县。松溪红茶是当时工夫红茶出口创汇主要品类。它是以采摘政和大白茶、松溪菜茶为原料加工而成的产品，品质曾居闽红三大工夫之首。2012年12月，松溪红茶取得中国地理标志证明商标注册。</w:t>
      </w:r>
    </w:p>
    <w:p w14:paraId="5C779B5F">
      <w:pPr>
        <w:pStyle w:val="3"/>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通过制定松溪红茶产品标准，归纳凝炼松溪红茶品质特征，</w:t>
      </w:r>
      <w:r>
        <w:rPr>
          <w:rFonts w:hint="eastAsia" w:ascii="仿宋" w:hAnsi="仿宋" w:eastAsia="仿宋" w:cs="仿宋"/>
          <w:b w:val="0"/>
          <w:bCs w:val="0"/>
          <w:kern w:val="2"/>
          <w:sz w:val="30"/>
          <w:szCs w:val="30"/>
          <w:lang w:val="en-US" w:eastAsia="zh-CN" w:bidi="ar-SA"/>
        </w:rPr>
        <w:t>规范松溪红茶选用的品种、类别分级和理化检测指标等，能够进一步规范松溪红茶茶业市场，使茶企在生产经营过程中有标准可依，有规范可循；</w:t>
      </w:r>
      <w:r>
        <w:rPr>
          <w:rFonts w:hint="eastAsia" w:ascii="仿宋" w:hAnsi="仿宋" w:eastAsia="仿宋" w:cs="仿宋"/>
          <w:sz w:val="30"/>
          <w:szCs w:val="30"/>
        </w:rPr>
        <w:t>制定本标准旨在让消费者能够更深入了解</w:t>
      </w:r>
      <w:r>
        <w:rPr>
          <w:rFonts w:hint="eastAsia" w:ascii="仿宋" w:hAnsi="仿宋" w:eastAsia="仿宋" w:cs="仿宋"/>
          <w:sz w:val="30"/>
          <w:szCs w:val="30"/>
          <w:lang w:val="en-US" w:eastAsia="zh-CN"/>
        </w:rPr>
        <w:t>松溪红</w:t>
      </w:r>
      <w:r>
        <w:rPr>
          <w:rFonts w:hint="eastAsia" w:ascii="仿宋" w:hAnsi="仿宋" w:eastAsia="仿宋" w:cs="仿宋"/>
          <w:sz w:val="30"/>
          <w:szCs w:val="30"/>
        </w:rPr>
        <w:t>茶，为指导消费者科学认知</w:t>
      </w:r>
      <w:r>
        <w:rPr>
          <w:rFonts w:hint="eastAsia" w:ascii="仿宋" w:hAnsi="仿宋" w:eastAsia="仿宋" w:cs="仿宋"/>
          <w:sz w:val="30"/>
          <w:szCs w:val="30"/>
          <w:lang w:val="en-US" w:eastAsia="zh-CN"/>
        </w:rPr>
        <w:t>我省红</w:t>
      </w:r>
      <w:r>
        <w:rPr>
          <w:rFonts w:hint="eastAsia" w:ascii="仿宋" w:hAnsi="仿宋" w:eastAsia="仿宋" w:cs="仿宋"/>
          <w:sz w:val="30"/>
          <w:szCs w:val="30"/>
        </w:rPr>
        <w:t>茶提供理论依据</w:t>
      </w:r>
      <w:r>
        <w:rPr>
          <w:rFonts w:hint="eastAsia" w:ascii="仿宋" w:hAnsi="仿宋" w:eastAsia="仿宋" w:cs="仿宋"/>
          <w:sz w:val="30"/>
          <w:szCs w:val="30"/>
          <w:lang w:eastAsia="zh-CN"/>
        </w:rPr>
        <w:t>，</w:t>
      </w:r>
      <w:r>
        <w:rPr>
          <w:rFonts w:hint="eastAsia" w:ascii="仿宋" w:hAnsi="仿宋" w:eastAsia="仿宋" w:cs="仿宋"/>
          <w:sz w:val="30"/>
          <w:szCs w:val="30"/>
        </w:rPr>
        <w:t>更适应现有市场的需求，有助于打造松溪红茶品牌</w:t>
      </w:r>
      <w:r>
        <w:rPr>
          <w:rFonts w:hint="eastAsia" w:ascii="仿宋" w:hAnsi="仿宋" w:eastAsia="仿宋" w:cs="仿宋"/>
          <w:sz w:val="30"/>
          <w:szCs w:val="30"/>
          <w:lang w:val="en-US" w:eastAsia="zh-CN"/>
        </w:rPr>
        <w:t>和</w:t>
      </w:r>
      <w:r>
        <w:rPr>
          <w:rFonts w:hint="eastAsia" w:ascii="仿宋" w:hAnsi="仿宋" w:eastAsia="仿宋" w:cs="仿宋"/>
          <w:b w:val="0"/>
          <w:bCs w:val="0"/>
          <w:kern w:val="2"/>
          <w:sz w:val="30"/>
          <w:szCs w:val="30"/>
          <w:lang w:val="en-US" w:eastAsia="zh-CN" w:bidi="ar-SA"/>
        </w:rPr>
        <w:t>完善闽茶生产技术质量标准体系，提高我省红茶产业的标准化水平；利用品种资源、产地优势打响地方知名度，打造区域公共品牌，</w:t>
      </w:r>
      <w:r>
        <w:rPr>
          <w:rFonts w:hint="eastAsia" w:ascii="仿宋" w:hAnsi="仿宋" w:eastAsia="仿宋" w:cs="仿宋"/>
          <w:sz w:val="30"/>
          <w:szCs w:val="30"/>
        </w:rPr>
        <w:t>增强我省红茶市场竞争力</w:t>
      </w:r>
      <w:r>
        <w:rPr>
          <w:rFonts w:hint="eastAsia" w:ascii="仿宋" w:hAnsi="仿宋" w:eastAsia="仿宋" w:cs="仿宋"/>
          <w:sz w:val="30"/>
          <w:szCs w:val="30"/>
          <w:lang w:eastAsia="zh-CN"/>
        </w:rPr>
        <w:t>，</w:t>
      </w:r>
      <w:r>
        <w:rPr>
          <w:rFonts w:hint="eastAsia" w:ascii="仿宋" w:hAnsi="仿宋" w:eastAsia="仿宋" w:cs="仿宋"/>
          <w:sz w:val="30"/>
          <w:szCs w:val="30"/>
        </w:rPr>
        <w:t>促进茶产业的健康绿色可持续发展</w:t>
      </w:r>
      <w:r>
        <w:rPr>
          <w:rFonts w:hint="eastAsia" w:ascii="仿宋" w:hAnsi="仿宋" w:eastAsia="仿宋" w:cs="仿宋"/>
          <w:b w:val="0"/>
          <w:bCs w:val="0"/>
          <w:kern w:val="2"/>
          <w:sz w:val="30"/>
          <w:szCs w:val="30"/>
          <w:lang w:val="en-US" w:eastAsia="zh-CN" w:bidi="ar-SA"/>
        </w:rPr>
        <w:t>。</w:t>
      </w:r>
    </w:p>
    <w:p w14:paraId="340DAB71">
      <w:pPr>
        <w:autoSpaceDE w:val="0"/>
        <w:autoSpaceDN w:val="0"/>
        <w:adjustRightInd w:val="0"/>
        <w:spacing w:before="159" w:beforeLines="50" w:after="159" w:afterLines="50" w:line="500" w:lineRule="exact"/>
        <w:rPr>
          <w:rFonts w:hint="eastAsia" w:ascii="黑体" w:hAnsi="黑体" w:eastAsia="黑体" w:cs="黑体"/>
          <w:sz w:val="32"/>
          <w:szCs w:val="32"/>
        </w:rPr>
      </w:pPr>
      <w:r>
        <w:rPr>
          <w:rFonts w:hint="eastAsia" w:ascii="黑体" w:hAnsi="黑体" w:eastAsia="黑体" w:cs="黑体"/>
          <w:sz w:val="32"/>
          <w:szCs w:val="32"/>
        </w:rPr>
        <w:t>8 贯彻标准的要求、措施和建议</w:t>
      </w:r>
    </w:p>
    <w:p w14:paraId="0B76D310">
      <w:pPr>
        <w:pStyle w:val="3"/>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为了使该标准的制订能尽快服务于茶产业，更好地发挥技术指导作用，扩大本标准的应用范围和受益人群，建议标准发布后，要做好宣传培训、加大贯彻实施和建立检查监督机制等工作。</w:t>
      </w:r>
    </w:p>
    <w:p w14:paraId="688BCB73">
      <w:pPr>
        <w:pStyle w:val="3"/>
        <w:spacing w:line="500" w:lineRule="exact"/>
        <w:rPr>
          <w:rFonts w:hint="eastAsia" w:ascii="仿宋" w:hAnsi="仿宋" w:eastAsia="仿宋" w:cs="仿宋"/>
          <w:sz w:val="30"/>
          <w:szCs w:val="30"/>
        </w:rPr>
      </w:pPr>
      <w:r>
        <w:rPr>
          <w:rFonts w:hint="eastAsia" w:ascii="仿宋" w:hAnsi="仿宋" w:eastAsia="仿宋" w:cs="仿宋"/>
          <w:sz w:val="30"/>
          <w:szCs w:val="30"/>
        </w:rPr>
        <w:t>一方面加大宣贯力度，利用报纸、电视、电台等各种新闻媒体，大力宣传，为标准的实施营造良好的社会氛围；结合当地茶事活动开展品鉴宣传，提高社会各界对标准的知晓率和认可度，共同推动标准实施，提升民众对</w:t>
      </w:r>
      <w:r>
        <w:rPr>
          <w:rFonts w:hint="eastAsia" w:ascii="仿宋" w:hAnsi="仿宋" w:eastAsia="仿宋" w:cs="仿宋"/>
          <w:sz w:val="30"/>
          <w:szCs w:val="30"/>
          <w:lang w:val="en-US" w:eastAsia="zh-CN"/>
        </w:rPr>
        <w:t>松溪红</w:t>
      </w:r>
      <w:r>
        <w:rPr>
          <w:rFonts w:hint="eastAsia" w:ascii="仿宋" w:hAnsi="仿宋" w:eastAsia="仿宋" w:cs="仿宋"/>
          <w:sz w:val="30"/>
          <w:szCs w:val="30"/>
        </w:rPr>
        <w:t>茶的认知和品鉴水平。另一方面是由相关部门组织人员进行培训学习，特别是生产及销售一线人员，同时</w:t>
      </w:r>
      <w:r>
        <w:rPr>
          <w:rFonts w:hint="eastAsia" w:ascii="仿宋" w:hAnsi="仿宋" w:eastAsia="仿宋" w:cs="仿宋"/>
          <w:kern w:val="2"/>
          <w:sz w:val="30"/>
          <w:szCs w:val="30"/>
          <w:lang w:val="en-US" w:eastAsia="zh-CN" w:bidi="ar-SA"/>
        </w:rPr>
        <w:t>加强标准实施评价，</w:t>
      </w:r>
      <w:r>
        <w:rPr>
          <w:rFonts w:hint="eastAsia" w:ascii="仿宋" w:hAnsi="仿宋" w:eastAsia="仿宋" w:cs="仿宋"/>
          <w:sz w:val="30"/>
          <w:szCs w:val="30"/>
        </w:rPr>
        <w:t>对在标准实施过程中发现的问题及提出的意见，及时收集和探讨、研究，做好标准的修订和完善工作。</w:t>
      </w:r>
    </w:p>
    <w:p w14:paraId="6568C780">
      <w:pPr>
        <w:pStyle w:val="3"/>
        <w:spacing w:line="500" w:lineRule="exact"/>
        <w:rPr>
          <w:rFonts w:hint="eastAsia" w:ascii="仿宋" w:hAnsi="仿宋" w:eastAsia="仿宋" w:cs="仿宋"/>
          <w:sz w:val="30"/>
          <w:szCs w:val="30"/>
        </w:rPr>
      </w:pPr>
    </w:p>
    <w:p w14:paraId="1ECBC9D9">
      <w:pPr>
        <w:pStyle w:val="3"/>
        <w:spacing w:line="500" w:lineRule="exact"/>
        <w:rPr>
          <w:rFonts w:hint="eastAsia" w:ascii="仿宋" w:hAnsi="仿宋" w:eastAsia="仿宋" w:cs="仿宋"/>
          <w:sz w:val="30"/>
          <w:szCs w:val="30"/>
        </w:rPr>
      </w:pPr>
    </w:p>
    <w:p w14:paraId="5608F549">
      <w:pPr>
        <w:pStyle w:val="3"/>
        <w:spacing w:line="500" w:lineRule="exact"/>
        <w:jc w:val="left"/>
        <w:rPr>
          <w:rFonts w:hint="eastAsia" w:ascii="仿宋" w:hAnsi="仿宋" w:eastAsia="仿宋" w:cs="仿宋"/>
          <w:sz w:val="30"/>
          <w:szCs w:val="30"/>
        </w:rPr>
      </w:pPr>
    </w:p>
    <w:p w14:paraId="30B6CAAF">
      <w:pPr>
        <w:pStyle w:val="3"/>
        <w:spacing w:line="500" w:lineRule="exact"/>
        <w:jc w:val="right"/>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松溪红</w:t>
      </w:r>
      <w:r>
        <w:rPr>
          <w:rFonts w:hint="eastAsia" w:ascii="仿宋" w:hAnsi="仿宋" w:eastAsia="仿宋" w:cs="仿宋"/>
          <w:sz w:val="30"/>
          <w:szCs w:val="30"/>
        </w:rPr>
        <w:t>茶》团体标准编写组</w:t>
      </w:r>
    </w:p>
    <w:p w14:paraId="6F8A7B41">
      <w:pPr>
        <w:pStyle w:val="3"/>
        <w:spacing w:line="500" w:lineRule="exact"/>
        <w:jc w:val="right"/>
        <w:rPr>
          <w:rFonts w:hint="eastAsia" w:ascii="仿宋" w:hAnsi="仿宋" w:eastAsia="仿宋" w:cs="仿宋"/>
          <w:sz w:val="30"/>
          <w:szCs w:val="30"/>
        </w:rPr>
      </w:pPr>
      <w:r>
        <w:rPr>
          <w:rFonts w:hint="eastAsia" w:ascii="仿宋" w:hAnsi="仿宋" w:eastAsia="仿宋" w:cs="仿宋"/>
          <w:sz w:val="30"/>
          <w:szCs w:val="30"/>
        </w:rPr>
        <w:t>2024年12月</w:t>
      </w:r>
    </w:p>
    <w:p w14:paraId="2EA76B18">
      <w:pPr>
        <w:adjustRightInd w:val="0"/>
        <w:snapToGrid w:val="0"/>
        <w:spacing w:line="360" w:lineRule="auto"/>
        <w:ind w:right="272"/>
        <w:jc w:val="right"/>
        <w:rPr>
          <w:rFonts w:hint="eastAsia" w:ascii="宋体" w:hAnsi="宋体"/>
          <w:sz w:val="24"/>
        </w:rPr>
      </w:pPr>
    </w:p>
    <w:p w14:paraId="67C44292"/>
    <w:sectPr>
      <w:pgSz w:w="11906" w:h="16838"/>
      <w:pgMar w:top="1440" w:right="1080" w:bottom="1440" w:left="108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2694"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3231939"/>
    <w:multiLevelType w:val="singleLevel"/>
    <w:tmpl w:val="4323193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OWIxMTM1MGQ3NmY4NGM2NDVhNjM1NGU0YTVkMGUifQ=="/>
  </w:docVars>
  <w:rsids>
    <w:rsidRoot w:val="4AFF3813"/>
    <w:rsid w:val="00022464"/>
    <w:rsid w:val="000F3730"/>
    <w:rsid w:val="008871C3"/>
    <w:rsid w:val="008F1D13"/>
    <w:rsid w:val="00A84F7E"/>
    <w:rsid w:val="00B44725"/>
    <w:rsid w:val="01EE2E82"/>
    <w:rsid w:val="039833E5"/>
    <w:rsid w:val="045F66F8"/>
    <w:rsid w:val="048D6C72"/>
    <w:rsid w:val="05DF0386"/>
    <w:rsid w:val="064C61F2"/>
    <w:rsid w:val="0A4C7942"/>
    <w:rsid w:val="0DA017CC"/>
    <w:rsid w:val="0F096081"/>
    <w:rsid w:val="0F5F37AE"/>
    <w:rsid w:val="0F945EF3"/>
    <w:rsid w:val="12EC2F0E"/>
    <w:rsid w:val="151C65EF"/>
    <w:rsid w:val="15995C4C"/>
    <w:rsid w:val="16B20EF3"/>
    <w:rsid w:val="171B7AD0"/>
    <w:rsid w:val="1798573E"/>
    <w:rsid w:val="19E04D34"/>
    <w:rsid w:val="1B9201BC"/>
    <w:rsid w:val="1F186C84"/>
    <w:rsid w:val="1F395263"/>
    <w:rsid w:val="201B761F"/>
    <w:rsid w:val="21200794"/>
    <w:rsid w:val="22CE108C"/>
    <w:rsid w:val="23500199"/>
    <w:rsid w:val="244349E5"/>
    <w:rsid w:val="24B5212C"/>
    <w:rsid w:val="265B13C7"/>
    <w:rsid w:val="26DE6231"/>
    <w:rsid w:val="2AEF15F0"/>
    <w:rsid w:val="2BA552B9"/>
    <w:rsid w:val="2F5A0FDE"/>
    <w:rsid w:val="3213380F"/>
    <w:rsid w:val="34102548"/>
    <w:rsid w:val="345D0164"/>
    <w:rsid w:val="358C1965"/>
    <w:rsid w:val="36CF72D5"/>
    <w:rsid w:val="3AC40B6D"/>
    <w:rsid w:val="3DBA4C63"/>
    <w:rsid w:val="3F2F7405"/>
    <w:rsid w:val="412261B5"/>
    <w:rsid w:val="41866527"/>
    <w:rsid w:val="43663180"/>
    <w:rsid w:val="439F18AF"/>
    <w:rsid w:val="47F26AD6"/>
    <w:rsid w:val="48B269E2"/>
    <w:rsid w:val="4AFF3813"/>
    <w:rsid w:val="4BA874FD"/>
    <w:rsid w:val="4C7510EB"/>
    <w:rsid w:val="4CC13663"/>
    <w:rsid w:val="4E05760A"/>
    <w:rsid w:val="51A4132D"/>
    <w:rsid w:val="52543C4D"/>
    <w:rsid w:val="53BE4AF2"/>
    <w:rsid w:val="542B02CA"/>
    <w:rsid w:val="54C16083"/>
    <w:rsid w:val="56371AD4"/>
    <w:rsid w:val="56477FF1"/>
    <w:rsid w:val="58403C46"/>
    <w:rsid w:val="58B63A89"/>
    <w:rsid w:val="5914456F"/>
    <w:rsid w:val="5A6A46B9"/>
    <w:rsid w:val="5ACD1752"/>
    <w:rsid w:val="5D92677B"/>
    <w:rsid w:val="60FE2FE9"/>
    <w:rsid w:val="673E37E2"/>
    <w:rsid w:val="67577278"/>
    <w:rsid w:val="68622A07"/>
    <w:rsid w:val="68F050AA"/>
    <w:rsid w:val="68F4697A"/>
    <w:rsid w:val="6EC4456F"/>
    <w:rsid w:val="6F1C74FE"/>
    <w:rsid w:val="74C711D8"/>
    <w:rsid w:val="750D5096"/>
    <w:rsid w:val="78877151"/>
    <w:rsid w:val="78DB16E8"/>
    <w:rsid w:val="7BC14093"/>
    <w:rsid w:val="7D9F135D"/>
    <w:rsid w:val="7F940465"/>
    <w:rsid w:val="7FE66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1"/>
    <w:unhideWhenUsed/>
    <w:qFormat/>
    <w:uiPriority w:val="99"/>
    <w:rPr>
      <w:sz w:val="18"/>
      <w:szCs w:val="18"/>
    </w:rPr>
  </w:style>
  <w:style w:type="paragraph" w:styleId="3">
    <w:name w:val="Plain Text"/>
    <w:basedOn w:val="1"/>
    <w:qFormat/>
    <w:uiPriority w:val="0"/>
    <w:rPr>
      <w:rFonts w:ascii="宋体" w:hAnsi="Courier New"/>
      <w:szCs w:val="20"/>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
    <w:name w:val="一级条标题"/>
    <w:next w:val="7"/>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9">
    <w:name w:val="标准文件_段"/>
    <w:qFormat/>
    <w:uiPriority w:val="0"/>
    <w:pPr>
      <w:ind w:firstLine="420" w:firstLineChars="200"/>
      <w:jc w:val="both"/>
    </w:pPr>
    <w:rPr>
      <w:rFonts w:hint="eastAsia" w:ascii="宋体" w:hAnsi="Times New Roman" w:eastAsia="宋体" w:cs="宋体"/>
      <w:sz w:val="21"/>
      <w:lang w:val="en-US" w:eastAsia="zh-CN" w:bidi="ar-SA"/>
    </w:rPr>
  </w:style>
  <w:style w:type="paragraph" w:customStyle="1" w:styleId="10">
    <w:name w:val="_Style 4"/>
    <w:basedOn w:val="1"/>
    <w:next w:val="4"/>
    <w:qFormat/>
    <w:uiPriority w:val="0"/>
    <w:pPr>
      <w:widowControl/>
      <w:spacing w:before="100" w:beforeAutospacing="1" w:after="100" w:afterAutospacing="1" w:line="440" w:lineRule="atLeast"/>
      <w:jc w:val="left"/>
    </w:pPr>
    <w:rPr>
      <w:rFonts w:ascii="_x000B__x000C_" w:hAnsi="_x000B__x000C_"/>
      <w:color w:val="040E8D"/>
      <w:kern w:val="0"/>
      <w:sz w:val="26"/>
      <w:szCs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4362</Words>
  <Characters>4599</Characters>
  <Lines>22</Lines>
  <Paragraphs>6</Paragraphs>
  <TotalTime>24</TotalTime>
  <ScaleCrop>false</ScaleCrop>
  <LinksUpToDate>false</LinksUpToDate>
  <CharactersWithSpaces>4636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2022-07-25T01:16:00Z</dcterms:created>
  <dc:creator>北在北边</dc:creator>
  <cp:lastModifiedBy>林馥茗</cp:lastModifiedBy>
  <dcterms:modified xsi:type="dcterms:W3CDTF">2024-12-18T08:33:29Z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E8E7E9D371CB422F9DF773E8A211D924</vt:lpwstr>
  </property>
</Properties>
</file>