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《稻米适度加工精度规范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4FC76441"/>
    <w:rsid w:val="6BD56715"/>
    <w:rsid w:val="7BB56E3A"/>
    <w:rsid w:val="7F3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2024-12-18T07:38:34Z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A2BA179FAEF944C3A4EDB7E526E5D359_12</vt:lpwstr>
  </property>
</Properties>
</file>