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56732">
        <w:tc>
          <w:tcPr>
            <w:tcW w:w="509" w:type="dxa"/>
          </w:tcPr>
          <w:p w:rsidR="00A56732" w:rsidRDefault="00F15E38">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56732" w:rsidRDefault="00F15E38">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27.180</w:t>
            </w:r>
            <w:r>
              <w:rPr>
                <w:rFonts w:ascii="黑体" w:eastAsia="黑体" w:hAnsi="黑体"/>
                <w:sz w:val="21"/>
                <w:szCs w:val="21"/>
              </w:rPr>
              <w:fldChar w:fldCharType="end"/>
            </w:r>
            <w:bookmarkEnd w:id="0"/>
          </w:p>
        </w:tc>
      </w:tr>
      <w:tr w:rsidR="00A56732">
        <w:tc>
          <w:tcPr>
            <w:tcW w:w="509" w:type="dxa"/>
          </w:tcPr>
          <w:p w:rsidR="00A56732" w:rsidRDefault="00F15E3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56732" w:rsidRDefault="00F15E3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F 19</w:t>
            </w:r>
            <w:r>
              <w:rPr>
                <w:rFonts w:ascii="黑体" w:eastAsia="黑体" w:hAnsi="黑体"/>
                <w:sz w:val="21"/>
                <w:szCs w:val="21"/>
              </w:rPr>
              <w:fldChar w:fldCharType="end"/>
            </w:r>
            <w:bookmarkEnd w:id="1"/>
          </w:p>
        </w:tc>
      </w:tr>
    </w:tbl>
    <w:p w:rsidR="00A56732" w:rsidRDefault="00F15E38">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A56732" w:rsidRDefault="00F15E38">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A56732" w:rsidRDefault="00F15E38">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A56732" w:rsidRDefault="00F15E3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56732" w:rsidRDefault="00A56732">
      <w:pPr>
        <w:pStyle w:val="affff9"/>
        <w:framePr w:w="9639" w:h="6976" w:hRule="exact" w:hSpace="0" w:vSpace="0" w:wrap="around" w:hAnchor="page" w:y="6408"/>
        <w:jc w:val="center"/>
        <w:rPr>
          <w:rFonts w:ascii="黑体" w:eastAsia="黑体" w:hAnsi="黑体"/>
          <w:b w:val="0"/>
          <w:bCs w:val="0"/>
          <w:w w:val="100"/>
        </w:rPr>
      </w:pPr>
    </w:p>
    <w:p w:rsidR="00A56732" w:rsidRDefault="00F15E38">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工商业储能设备安装及维护技术规范</w:t>
      </w:r>
      <w:r>
        <w:fldChar w:fldCharType="end"/>
      </w:r>
      <w:bookmarkEnd w:id="7"/>
    </w:p>
    <w:p w:rsidR="00A56732" w:rsidRDefault="00A56732">
      <w:pPr>
        <w:framePr w:w="9639" w:h="6974" w:hRule="exact" w:wrap="around" w:vAnchor="page" w:hAnchor="page" w:x="1419" w:y="6408" w:anchorLock="1"/>
        <w:ind w:left="-1418"/>
      </w:pPr>
    </w:p>
    <w:p w:rsidR="00A56732" w:rsidRDefault="00F15E38">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specifications for installation and maintenance of industrial and commercial energy storage equipment</w:t>
      </w:r>
      <w:r>
        <w:rPr>
          <w:rFonts w:eastAsia="黑体"/>
          <w:szCs w:val="28"/>
        </w:rPr>
        <w:fldChar w:fldCharType="end"/>
      </w:r>
      <w:bookmarkEnd w:id="8"/>
    </w:p>
    <w:p w:rsidR="00A56732" w:rsidRDefault="00A56732">
      <w:pPr>
        <w:framePr w:w="9639" w:h="6974" w:hRule="exact" w:wrap="around" w:vAnchor="page" w:hAnchor="page" w:x="1419" w:y="6408" w:anchorLock="1"/>
        <w:spacing w:line="760" w:lineRule="exact"/>
        <w:ind w:left="-1418"/>
      </w:pPr>
    </w:p>
    <w:p w:rsidR="00A56732" w:rsidRDefault="00F15E38">
      <w:pPr>
        <w:pStyle w:val="afffffffff9"/>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rsidR="00A56732" w:rsidRDefault="00F15E38">
      <w:pPr>
        <w:pStyle w:val="afffffffffa"/>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A56732" w:rsidRDefault="00F15E38">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5"/>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A56732" w:rsidRDefault="00F15E38">
      <w:pPr>
        <w:rPr>
          <w:rFonts w:ascii="宋体" w:hAnsi="宋体"/>
          <w:sz w:val="28"/>
          <w:szCs w:val="28"/>
        </w:rPr>
        <w:sectPr w:rsidR="00A5673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A56732" w:rsidRDefault="00F15E38">
      <w:pPr>
        <w:pStyle w:val="affffff3"/>
        <w:spacing w:after="360"/>
      </w:pPr>
      <w:bookmarkStart w:id="16" w:name="BookMark1"/>
      <w:bookmarkStart w:id="17" w:name="_Toc137628779"/>
      <w:bookmarkStart w:id="18" w:name="_Toc141272483"/>
      <w:bookmarkStart w:id="19" w:name="_Toc171330263"/>
      <w:bookmarkStart w:id="20" w:name="_Toc147912237"/>
      <w:bookmarkStart w:id="21" w:name="_Toc137288571"/>
      <w:bookmarkStart w:id="22" w:name="_Toc147136679"/>
      <w:bookmarkStart w:id="23" w:name="_Toc147912174"/>
      <w:bookmarkStart w:id="24" w:name="_Toc160092234"/>
      <w:bookmarkStart w:id="25" w:name="_Toc148629163"/>
      <w:bookmarkStart w:id="26" w:name="_Toc159252381"/>
      <w:bookmarkStart w:id="27" w:name="_Toc181262946"/>
      <w:r>
        <w:rPr>
          <w:rFonts w:hint="eastAsia"/>
          <w:spacing w:val="320"/>
        </w:rPr>
        <w:lastRenderedPageBreak/>
        <w:t>目</w:t>
      </w:r>
      <w:r>
        <w:rPr>
          <w:rFonts w:hint="eastAsia"/>
        </w:rPr>
        <w:t>次</w:t>
      </w:r>
    </w:p>
    <w:p w:rsidR="00A56732" w:rsidRDefault="00F15E38">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81263001" w:history="1">
        <w:r>
          <w:rPr>
            <w:rStyle w:val="affff5"/>
            <w:rFonts w:hint="eastAsia"/>
          </w:rPr>
          <w:t>前言</w:t>
        </w:r>
        <w:r>
          <w:tab/>
        </w:r>
        <w:r>
          <w:fldChar w:fldCharType="begin"/>
        </w:r>
        <w:r>
          <w:instrText xml:space="preserve"> PAGEREF _Toc181263001 \h </w:instrText>
        </w:r>
        <w:r>
          <w:fldChar w:fldCharType="separate"/>
        </w:r>
        <w:r w:rsidR="00CA36D2">
          <w:rPr>
            <w:noProof/>
          </w:rPr>
          <w:t>II</w:t>
        </w:r>
        <w:r>
          <w:fldChar w:fldCharType="end"/>
        </w:r>
      </w:hyperlink>
    </w:p>
    <w:p w:rsidR="00A56732" w:rsidRDefault="00567CDD">
      <w:pPr>
        <w:pStyle w:val="10"/>
        <w:tabs>
          <w:tab w:val="right" w:leader="dot" w:pos="9344"/>
        </w:tabs>
        <w:rPr>
          <w:rFonts w:asciiTheme="minorHAnsi" w:eastAsiaTheme="minorEastAsia" w:hAnsiTheme="minorHAnsi" w:cstheme="minorBidi"/>
          <w:szCs w:val="22"/>
        </w:rPr>
      </w:pPr>
      <w:hyperlink w:anchor="_Toc181263002" w:history="1">
        <w:r w:rsidR="00F15E38">
          <w:rPr>
            <w:rStyle w:val="affff5"/>
          </w:rPr>
          <w:t xml:space="preserve">1 </w:t>
        </w:r>
        <w:r w:rsidR="00F15E38">
          <w:rPr>
            <w:rStyle w:val="affff5"/>
            <w:rFonts w:hint="eastAsia"/>
          </w:rPr>
          <w:t xml:space="preserve"> 范围</w:t>
        </w:r>
        <w:r w:rsidR="00F15E38">
          <w:tab/>
        </w:r>
        <w:r w:rsidR="00F15E38">
          <w:fldChar w:fldCharType="begin"/>
        </w:r>
        <w:r w:rsidR="00F15E38">
          <w:instrText xml:space="preserve"> PAGEREF _Toc181263002 \h </w:instrText>
        </w:r>
        <w:r w:rsidR="00F15E38">
          <w:fldChar w:fldCharType="separate"/>
        </w:r>
        <w:r w:rsidR="00CA36D2">
          <w:rPr>
            <w:noProof/>
          </w:rPr>
          <w:t>1</w:t>
        </w:r>
        <w:r w:rsidR="00F15E38">
          <w:fldChar w:fldCharType="end"/>
        </w:r>
      </w:hyperlink>
    </w:p>
    <w:p w:rsidR="00A56732" w:rsidRDefault="00567CDD">
      <w:pPr>
        <w:pStyle w:val="10"/>
        <w:tabs>
          <w:tab w:val="right" w:leader="dot" w:pos="9344"/>
        </w:tabs>
        <w:rPr>
          <w:rFonts w:asciiTheme="minorHAnsi" w:eastAsiaTheme="minorEastAsia" w:hAnsiTheme="minorHAnsi" w:cstheme="minorBidi"/>
          <w:szCs w:val="22"/>
        </w:rPr>
      </w:pPr>
      <w:hyperlink w:anchor="_Toc181263003" w:history="1">
        <w:r w:rsidR="00F15E38">
          <w:rPr>
            <w:rStyle w:val="affff5"/>
          </w:rPr>
          <w:t xml:space="preserve">2 </w:t>
        </w:r>
        <w:r w:rsidR="00F15E38">
          <w:rPr>
            <w:rStyle w:val="affff5"/>
            <w:rFonts w:hint="eastAsia"/>
          </w:rPr>
          <w:t xml:space="preserve"> 规范性引用文件</w:t>
        </w:r>
        <w:r w:rsidR="00F15E38">
          <w:tab/>
        </w:r>
        <w:r w:rsidR="00F15E38">
          <w:fldChar w:fldCharType="begin"/>
        </w:r>
        <w:r w:rsidR="00F15E38">
          <w:instrText xml:space="preserve"> PAGEREF _Toc181263003 \h </w:instrText>
        </w:r>
        <w:r w:rsidR="00F15E38">
          <w:fldChar w:fldCharType="separate"/>
        </w:r>
        <w:r w:rsidR="00CA36D2">
          <w:rPr>
            <w:noProof/>
          </w:rPr>
          <w:t>1</w:t>
        </w:r>
        <w:r w:rsidR="00F15E38">
          <w:fldChar w:fldCharType="end"/>
        </w:r>
      </w:hyperlink>
    </w:p>
    <w:p w:rsidR="00A56732" w:rsidRDefault="00567CDD">
      <w:pPr>
        <w:pStyle w:val="10"/>
        <w:tabs>
          <w:tab w:val="right" w:leader="dot" w:pos="9344"/>
        </w:tabs>
        <w:rPr>
          <w:rFonts w:asciiTheme="minorHAnsi" w:eastAsiaTheme="minorEastAsia" w:hAnsiTheme="minorHAnsi" w:cstheme="minorBidi"/>
          <w:szCs w:val="22"/>
        </w:rPr>
      </w:pPr>
      <w:hyperlink w:anchor="_Toc181263004" w:history="1">
        <w:r w:rsidR="00F15E38">
          <w:rPr>
            <w:rStyle w:val="affff5"/>
          </w:rPr>
          <w:t xml:space="preserve">3 </w:t>
        </w:r>
        <w:r w:rsidR="00F15E38">
          <w:rPr>
            <w:rStyle w:val="affff5"/>
            <w:rFonts w:hint="eastAsia"/>
          </w:rPr>
          <w:t xml:space="preserve"> 术语和定义</w:t>
        </w:r>
        <w:r w:rsidR="00F15E38">
          <w:tab/>
        </w:r>
        <w:r w:rsidR="00F15E38">
          <w:fldChar w:fldCharType="begin"/>
        </w:r>
        <w:r w:rsidR="00F15E38">
          <w:instrText xml:space="preserve"> PAGEREF _Toc181263004 \h </w:instrText>
        </w:r>
        <w:r w:rsidR="00F15E38">
          <w:fldChar w:fldCharType="separate"/>
        </w:r>
        <w:r w:rsidR="00CA36D2">
          <w:rPr>
            <w:noProof/>
          </w:rPr>
          <w:t>1</w:t>
        </w:r>
        <w:r w:rsidR="00F15E38">
          <w:fldChar w:fldCharType="end"/>
        </w:r>
      </w:hyperlink>
    </w:p>
    <w:p w:rsidR="00A56732" w:rsidRDefault="00567CDD">
      <w:pPr>
        <w:pStyle w:val="10"/>
        <w:tabs>
          <w:tab w:val="right" w:leader="dot" w:pos="9344"/>
        </w:tabs>
        <w:rPr>
          <w:rFonts w:asciiTheme="minorHAnsi" w:eastAsiaTheme="minorEastAsia" w:hAnsiTheme="minorHAnsi" w:cstheme="minorBidi"/>
          <w:szCs w:val="22"/>
        </w:rPr>
      </w:pPr>
      <w:hyperlink w:anchor="_Toc181263005" w:history="1">
        <w:r w:rsidR="00F15E38">
          <w:rPr>
            <w:rStyle w:val="affff5"/>
          </w:rPr>
          <w:t xml:space="preserve">4 </w:t>
        </w:r>
        <w:r w:rsidR="00F15E38">
          <w:rPr>
            <w:rStyle w:val="affff5"/>
            <w:rFonts w:hint="eastAsia"/>
          </w:rPr>
          <w:t xml:space="preserve"> 缩略语</w:t>
        </w:r>
        <w:r w:rsidR="00F15E38">
          <w:tab/>
        </w:r>
        <w:r w:rsidR="00F15E38">
          <w:fldChar w:fldCharType="begin"/>
        </w:r>
        <w:r w:rsidR="00F15E38">
          <w:instrText xml:space="preserve"> PAGEREF _Toc181263005 \h </w:instrText>
        </w:r>
        <w:r w:rsidR="00F15E38">
          <w:fldChar w:fldCharType="separate"/>
        </w:r>
        <w:r w:rsidR="00CA36D2">
          <w:rPr>
            <w:noProof/>
          </w:rPr>
          <w:t>1</w:t>
        </w:r>
        <w:r w:rsidR="00F15E38">
          <w:fldChar w:fldCharType="end"/>
        </w:r>
      </w:hyperlink>
    </w:p>
    <w:p w:rsidR="00A56732" w:rsidRDefault="00567CDD">
      <w:pPr>
        <w:pStyle w:val="10"/>
        <w:tabs>
          <w:tab w:val="right" w:leader="dot" w:pos="9344"/>
        </w:tabs>
        <w:rPr>
          <w:rFonts w:asciiTheme="minorHAnsi" w:eastAsiaTheme="minorEastAsia" w:hAnsiTheme="minorHAnsi" w:cstheme="minorBidi"/>
          <w:szCs w:val="22"/>
        </w:rPr>
      </w:pPr>
      <w:hyperlink w:anchor="_Toc181263006" w:history="1">
        <w:r w:rsidR="00F15E38">
          <w:rPr>
            <w:rStyle w:val="affff5"/>
          </w:rPr>
          <w:t xml:space="preserve">5 </w:t>
        </w:r>
        <w:r w:rsidR="00F15E38">
          <w:rPr>
            <w:rStyle w:val="affff5"/>
            <w:rFonts w:hint="eastAsia"/>
          </w:rPr>
          <w:t xml:space="preserve"> 基本要求</w:t>
        </w:r>
        <w:r w:rsidR="00F15E38">
          <w:tab/>
        </w:r>
        <w:r w:rsidR="00F15E38">
          <w:fldChar w:fldCharType="begin"/>
        </w:r>
        <w:r w:rsidR="00F15E38">
          <w:instrText xml:space="preserve"> PAGEREF _Toc181263006 \h </w:instrText>
        </w:r>
        <w:r w:rsidR="00F15E38">
          <w:fldChar w:fldCharType="separate"/>
        </w:r>
        <w:r w:rsidR="00CA36D2">
          <w:rPr>
            <w:noProof/>
          </w:rPr>
          <w:t>1</w:t>
        </w:r>
        <w:r w:rsidR="00F15E38">
          <w:fldChar w:fldCharType="end"/>
        </w:r>
      </w:hyperlink>
    </w:p>
    <w:p w:rsidR="00A56732" w:rsidRDefault="00567CDD">
      <w:pPr>
        <w:pStyle w:val="10"/>
        <w:tabs>
          <w:tab w:val="right" w:leader="dot" w:pos="9344"/>
        </w:tabs>
        <w:rPr>
          <w:rFonts w:asciiTheme="minorHAnsi" w:eastAsiaTheme="minorEastAsia" w:hAnsiTheme="minorHAnsi" w:cstheme="minorBidi"/>
          <w:szCs w:val="22"/>
        </w:rPr>
      </w:pPr>
      <w:hyperlink w:anchor="_Toc181263007" w:history="1">
        <w:r w:rsidR="00F15E38">
          <w:rPr>
            <w:rStyle w:val="affff5"/>
          </w:rPr>
          <w:t xml:space="preserve">6 </w:t>
        </w:r>
        <w:r w:rsidR="00F15E38">
          <w:rPr>
            <w:rStyle w:val="affff5"/>
            <w:rFonts w:hint="eastAsia"/>
          </w:rPr>
          <w:t xml:space="preserve"> 安装</w:t>
        </w:r>
        <w:r w:rsidR="00F15E38">
          <w:tab/>
        </w:r>
        <w:r w:rsidR="00F15E38">
          <w:fldChar w:fldCharType="begin"/>
        </w:r>
        <w:r w:rsidR="00F15E38">
          <w:instrText xml:space="preserve"> PAGEREF _Toc181263007 \h </w:instrText>
        </w:r>
        <w:r w:rsidR="00F15E38">
          <w:fldChar w:fldCharType="separate"/>
        </w:r>
        <w:r w:rsidR="00CA36D2">
          <w:rPr>
            <w:noProof/>
          </w:rPr>
          <w:t>1</w:t>
        </w:r>
        <w:r w:rsidR="00F15E38">
          <w:fldChar w:fldCharType="end"/>
        </w:r>
      </w:hyperlink>
    </w:p>
    <w:p w:rsidR="00A56732" w:rsidRDefault="00567CDD">
      <w:pPr>
        <w:pStyle w:val="10"/>
        <w:tabs>
          <w:tab w:val="right" w:leader="dot" w:pos="9344"/>
        </w:tabs>
        <w:rPr>
          <w:rFonts w:asciiTheme="minorHAnsi" w:eastAsiaTheme="minorEastAsia" w:hAnsiTheme="minorHAnsi" w:cstheme="minorBidi"/>
          <w:szCs w:val="22"/>
        </w:rPr>
      </w:pPr>
      <w:hyperlink w:anchor="_Toc181263008" w:history="1">
        <w:r w:rsidR="00F15E38">
          <w:rPr>
            <w:rStyle w:val="affff5"/>
          </w:rPr>
          <w:t xml:space="preserve">7 </w:t>
        </w:r>
        <w:r w:rsidR="00F15E38">
          <w:rPr>
            <w:rStyle w:val="affff5"/>
            <w:rFonts w:hint="eastAsia"/>
          </w:rPr>
          <w:t xml:space="preserve"> 维护</w:t>
        </w:r>
        <w:r w:rsidR="00F15E38">
          <w:tab/>
        </w:r>
        <w:r w:rsidR="00F15E38">
          <w:fldChar w:fldCharType="begin"/>
        </w:r>
        <w:r w:rsidR="00F15E38">
          <w:instrText xml:space="preserve"> PAGEREF _Toc181263008 \h </w:instrText>
        </w:r>
        <w:r w:rsidR="00F15E38">
          <w:fldChar w:fldCharType="separate"/>
        </w:r>
        <w:r w:rsidR="00CA36D2">
          <w:rPr>
            <w:noProof/>
          </w:rPr>
          <w:t>4</w:t>
        </w:r>
        <w:r w:rsidR="00F15E38">
          <w:fldChar w:fldCharType="end"/>
        </w:r>
      </w:hyperlink>
    </w:p>
    <w:p w:rsidR="00A56732" w:rsidRDefault="00567CDD">
      <w:pPr>
        <w:pStyle w:val="10"/>
        <w:tabs>
          <w:tab w:val="right" w:leader="dot" w:pos="9344"/>
        </w:tabs>
        <w:rPr>
          <w:rFonts w:asciiTheme="minorHAnsi" w:eastAsiaTheme="minorEastAsia" w:hAnsiTheme="minorHAnsi" w:cstheme="minorBidi"/>
          <w:szCs w:val="22"/>
        </w:rPr>
      </w:pPr>
      <w:hyperlink w:anchor="_Toc181263009" w:history="1">
        <w:r w:rsidR="00F15E38">
          <w:rPr>
            <w:rStyle w:val="affff5"/>
          </w:rPr>
          <w:t xml:space="preserve">8 </w:t>
        </w:r>
        <w:r w:rsidR="00F15E38">
          <w:rPr>
            <w:rStyle w:val="affff5"/>
            <w:rFonts w:hint="eastAsia"/>
          </w:rPr>
          <w:t xml:space="preserve"> 安全</w:t>
        </w:r>
        <w:r w:rsidR="00F15E38">
          <w:tab/>
        </w:r>
        <w:r w:rsidR="00F15E38">
          <w:fldChar w:fldCharType="begin"/>
        </w:r>
        <w:r w:rsidR="00F15E38">
          <w:instrText xml:space="preserve"> PAGEREF _Toc181263009 \h </w:instrText>
        </w:r>
        <w:r w:rsidR="00F15E38">
          <w:fldChar w:fldCharType="separate"/>
        </w:r>
        <w:r w:rsidR="00CA36D2">
          <w:rPr>
            <w:noProof/>
          </w:rPr>
          <w:t>7</w:t>
        </w:r>
        <w:r w:rsidR="00F15E38">
          <w:fldChar w:fldCharType="end"/>
        </w:r>
      </w:hyperlink>
    </w:p>
    <w:p w:rsidR="00A56732" w:rsidRDefault="00567CDD">
      <w:pPr>
        <w:pStyle w:val="10"/>
        <w:tabs>
          <w:tab w:val="right" w:leader="dot" w:pos="9344"/>
        </w:tabs>
        <w:rPr>
          <w:rFonts w:asciiTheme="minorHAnsi" w:eastAsiaTheme="minorEastAsia" w:hAnsiTheme="minorHAnsi" w:cstheme="minorBidi"/>
          <w:szCs w:val="22"/>
        </w:rPr>
      </w:pPr>
      <w:hyperlink w:anchor="_Toc181263010" w:history="1">
        <w:r w:rsidR="00F15E38">
          <w:rPr>
            <w:rStyle w:val="affff5"/>
            <w:rFonts w:hint="eastAsia"/>
          </w:rPr>
          <w:t>附录A（资料性）</w:t>
        </w:r>
        <w:r w:rsidR="00F15E38">
          <w:rPr>
            <w:rStyle w:val="affff5"/>
          </w:rPr>
          <w:t xml:space="preserve">  </w:t>
        </w:r>
        <w:r w:rsidR="00F15E38">
          <w:rPr>
            <w:rStyle w:val="affff5"/>
            <w:rFonts w:hint="eastAsia"/>
          </w:rPr>
          <w:t>运维工具及用途</w:t>
        </w:r>
        <w:r w:rsidR="00F15E38">
          <w:tab/>
        </w:r>
        <w:r w:rsidR="00F15E38">
          <w:fldChar w:fldCharType="begin"/>
        </w:r>
        <w:r w:rsidR="00F15E38">
          <w:instrText xml:space="preserve"> PAGEREF _Toc181263010 \h </w:instrText>
        </w:r>
        <w:r w:rsidR="00F15E38">
          <w:fldChar w:fldCharType="separate"/>
        </w:r>
        <w:r w:rsidR="00CA36D2">
          <w:rPr>
            <w:noProof/>
          </w:rPr>
          <w:t>9</w:t>
        </w:r>
        <w:r w:rsidR="00F15E38">
          <w:fldChar w:fldCharType="end"/>
        </w:r>
      </w:hyperlink>
    </w:p>
    <w:p w:rsidR="00A56732" w:rsidRDefault="00F15E38">
      <w:pPr>
        <w:pStyle w:val="affffff3"/>
        <w:spacing w:after="360"/>
        <w:sectPr w:rsidR="00A56732">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fldChar w:fldCharType="end"/>
      </w:r>
    </w:p>
    <w:p w:rsidR="00A56732" w:rsidRDefault="00F15E38">
      <w:pPr>
        <w:pStyle w:val="a6"/>
        <w:spacing w:after="360"/>
      </w:pPr>
      <w:bookmarkStart w:id="28" w:name="_Toc181263001"/>
      <w:bookmarkStart w:id="29" w:name="BookMark2"/>
      <w:bookmarkEnd w:id="16"/>
      <w:r>
        <w:rPr>
          <w:spacing w:val="320"/>
        </w:rPr>
        <w:lastRenderedPageBreak/>
        <w:t>前</w:t>
      </w:r>
      <w:r>
        <w:t>言</w:t>
      </w:r>
      <w:bookmarkEnd w:id="17"/>
      <w:bookmarkEnd w:id="18"/>
      <w:bookmarkEnd w:id="19"/>
      <w:bookmarkEnd w:id="20"/>
      <w:bookmarkEnd w:id="21"/>
      <w:bookmarkEnd w:id="22"/>
      <w:bookmarkEnd w:id="23"/>
      <w:bookmarkEnd w:id="24"/>
      <w:bookmarkEnd w:id="25"/>
      <w:bookmarkEnd w:id="26"/>
      <w:bookmarkEnd w:id="27"/>
      <w:bookmarkEnd w:id="28"/>
    </w:p>
    <w:p w:rsidR="00A56732" w:rsidRDefault="00F15E38">
      <w:pPr>
        <w:pStyle w:val="affffe"/>
        <w:spacing w:line="288" w:lineRule="auto"/>
        <w:ind w:firstLine="420"/>
      </w:pPr>
      <w:r>
        <w:rPr>
          <w:rFonts w:hint="eastAsia"/>
        </w:rPr>
        <w:t>本文件按照GB/T 1.1—2020《标准化工作导则  第1部分：标准化文件的结构和起草规则》的规定起草。</w:t>
      </w:r>
    </w:p>
    <w:p w:rsidR="00A56732" w:rsidRDefault="00F15E38">
      <w:pPr>
        <w:pStyle w:val="affffe"/>
        <w:spacing w:line="288" w:lineRule="auto"/>
        <w:ind w:firstLine="420"/>
      </w:pPr>
      <w:r>
        <w:rPr>
          <w:rFonts w:hint="eastAsia"/>
        </w:rPr>
        <w:t>请注意本文件的某些内容可能涉及专利。本文件的发布机构不承担识别专利的责任。</w:t>
      </w:r>
    </w:p>
    <w:p w:rsidR="00A56732" w:rsidRDefault="00F15E38">
      <w:pPr>
        <w:pStyle w:val="affffe"/>
        <w:spacing w:line="288" w:lineRule="auto"/>
        <w:ind w:firstLine="420"/>
      </w:pPr>
      <w:r>
        <w:rPr>
          <w:rFonts w:hint="eastAsia"/>
        </w:rPr>
        <w:t>本文件由</w:t>
      </w:r>
      <w:proofErr w:type="gramStart"/>
      <w:r>
        <w:rPr>
          <w:rFonts w:hint="eastAsia"/>
        </w:rPr>
        <w:t>南通国</w:t>
      </w:r>
      <w:proofErr w:type="gramEnd"/>
      <w:r>
        <w:rPr>
          <w:rFonts w:hint="eastAsia"/>
        </w:rPr>
        <w:t>轩新能源科技有限公司提出。</w:t>
      </w:r>
    </w:p>
    <w:p w:rsidR="00A56732" w:rsidRDefault="00F15E38">
      <w:pPr>
        <w:pStyle w:val="affffe"/>
        <w:spacing w:line="288" w:lineRule="auto"/>
        <w:ind w:firstLine="420"/>
      </w:pPr>
      <w:r>
        <w:rPr>
          <w:rFonts w:hint="eastAsia"/>
        </w:rPr>
        <w:t>本文件由中国中小企业协会归口。</w:t>
      </w:r>
    </w:p>
    <w:p w:rsidR="00A56732" w:rsidRDefault="00F15E38">
      <w:pPr>
        <w:pStyle w:val="affffe"/>
        <w:spacing w:line="288" w:lineRule="auto"/>
        <w:ind w:firstLine="420"/>
      </w:pPr>
      <w:r>
        <w:rPr>
          <w:rFonts w:hint="eastAsia"/>
        </w:rPr>
        <w:t>本文件起草单位：</w:t>
      </w:r>
      <w:proofErr w:type="gramStart"/>
      <w:r>
        <w:rPr>
          <w:rFonts w:hint="eastAsia"/>
        </w:rPr>
        <w:t>南通国</w:t>
      </w:r>
      <w:proofErr w:type="gramEnd"/>
      <w:r>
        <w:rPr>
          <w:rFonts w:hint="eastAsia"/>
        </w:rPr>
        <w:t>轩新能源科技有限公司。</w:t>
      </w:r>
    </w:p>
    <w:p w:rsidR="00A56732" w:rsidRDefault="00F15E38">
      <w:pPr>
        <w:pStyle w:val="affffe"/>
        <w:spacing w:line="288" w:lineRule="auto"/>
        <w:ind w:firstLine="420"/>
        <w:rPr>
          <w:color w:val="FF0000"/>
        </w:rPr>
      </w:pPr>
      <w:r>
        <w:rPr>
          <w:rFonts w:hint="eastAsia"/>
          <w:color w:val="FF0000"/>
        </w:rPr>
        <w:t>本文件主要起草人：XXX。</w:t>
      </w:r>
    </w:p>
    <w:p w:rsidR="00A56732" w:rsidRDefault="00A56732">
      <w:pPr>
        <w:pStyle w:val="affffe"/>
        <w:ind w:firstLine="420"/>
      </w:pPr>
    </w:p>
    <w:p w:rsidR="00A56732" w:rsidRDefault="00A56732">
      <w:pPr>
        <w:pStyle w:val="affffe"/>
        <w:ind w:firstLine="420"/>
        <w:sectPr w:rsidR="00A56732">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A56732" w:rsidRDefault="00A56732">
      <w:pPr>
        <w:spacing w:line="20" w:lineRule="exact"/>
        <w:jc w:val="center"/>
        <w:rPr>
          <w:rFonts w:ascii="黑体" w:eastAsia="黑体" w:hAnsi="黑体"/>
          <w:sz w:val="32"/>
          <w:szCs w:val="32"/>
        </w:rPr>
      </w:pPr>
      <w:bookmarkStart w:id="30" w:name="BookMark4"/>
      <w:bookmarkEnd w:id="29"/>
    </w:p>
    <w:p w:rsidR="00A56732" w:rsidRDefault="00A56732">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7E4D79857A3744BF8B06ECA5172CB02A"/>
        </w:placeholder>
      </w:sdtPr>
      <w:sdtEndPr/>
      <w:sdtContent>
        <w:p w:rsidR="00A56732" w:rsidRDefault="00F15E38">
          <w:pPr>
            <w:pStyle w:val="afffffffff1"/>
            <w:spacing w:beforeLines="100" w:before="240" w:afterLines="220" w:after="528"/>
          </w:pPr>
          <w:r>
            <w:rPr>
              <w:rFonts w:hint="eastAsia"/>
            </w:rPr>
            <w:t>工商业储能设备安装及维护技术规范</w:t>
          </w:r>
        </w:p>
      </w:sdtContent>
    </w:sdt>
    <w:p w:rsidR="00A56732" w:rsidRDefault="00F15E38" w:rsidP="001C25FC">
      <w:pPr>
        <w:pStyle w:val="affc"/>
        <w:spacing w:before="240" w:after="240" w:line="288" w:lineRule="auto"/>
      </w:pPr>
      <w:bookmarkStart w:id="32" w:name="_Toc26986771"/>
      <w:bookmarkStart w:id="33" w:name="_Toc26986530"/>
      <w:bookmarkStart w:id="34" w:name="_Toc137628780"/>
      <w:bookmarkStart w:id="35" w:name="_Toc147912238"/>
      <w:bookmarkStart w:id="36" w:name="_Toc148629164"/>
      <w:bookmarkStart w:id="37" w:name="_Toc159252382"/>
      <w:bookmarkStart w:id="38" w:name="_Toc24884218"/>
      <w:bookmarkStart w:id="39" w:name="_Toc24884211"/>
      <w:bookmarkStart w:id="40" w:name="_Toc26718930"/>
      <w:bookmarkStart w:id="41" w:name="_Toc137288572"/>
      <w:bookmarkStart w:id="42" w:name="_Toc17233333"/>
      <w:bookmarkStart w:id="43" w:name="_Toc26648465"/>
      <w:bookmarkStart w:id="44" w:name="_Toc17233325"/>
      <w:bookmarkStart w:id="45" w:name="_Toc181262947"/>
      <w:bookmarkStart w:id="46" w:name="_Toc181263002"/>
      <w:bookmarkStart w:id="47" w:name="_Toc171330264"/>
      <w:bookmarkStart w:id="48" w:name="_Toc141272484"/>
      <w:bookmarkStart w:id="49" w:name="_Toc160092235"/>
      <w:bookmarkStart w:id="50" w:name="_Toc147912175"/>
      <w:bookmarkStart w:id="51" w:name="_Toc147136680"/>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A56732" w:rsidRDefault="00F15E38" w:rsidP="001C25FC">
      <w:pPr>
        <w:pStyle w:val="affffe"/>
        <w:spacing w:line="288" w:lineRule="auto"/>
        <w:ind w:firstLine="420"/>
      </w:pPr>
      <w:bookmarkStart w:id="52" w:name="_Toc17233334"/>
      <w:bookmarkStart w:id="53" w:name="_Toc24884219"/>
      <w:bookmarkStart w:id="54" w:name="_Toc26648466"/>
      <w:bookmarkStart w:id="55" w:name="_Toc24884212"/>
      <w:bookmarkStart w:id="56" w:name="_Toc17233326"/>
      <w:r>
        <w:rPr>
          <w:rFonts w:hint="eastAsia"/>
        </w:rPr>
        <w:t>本文件规定了工商业储能设备安装及维护的基本要求、安装、维护和安全。</w:t>
      </w:r>
    </w:p>
    <w:p w:rsidR="00A56732" w:rsidRDefault="00F15E38" w:rsidP="001C25FC">
      <w:pPr>
        <w:pStyle w:val="affffe"/>
        <w:spacing w:line="288" w:lineRule="auto"/>
        <w:ind w:firstLine="420"/>
      </w:pPr>
      <w:r>
        <w:rPr>
          <w:rFonts w:hint="eastAsia"/>
        </w:rPr>
        <w:t>本文件适用于工商业储能设备的安装和维护。</w:t>
      </w:r>
    </w:p>
    <w:p w:rsidR="00A56732" w:rsidRDefault="00F15E38" w:rsidP="001C25FC">
      <w:pPr>
        <w:pStyle w:val="affc"/>
        <w:spacing w:before="240" w:after="240" w:line="288" w:lineRule="auto"/>
      </w:pPr>
      <w:bookmarkStart w:id="57" w:name="_Toc147912176"/>
      <w:bookmarkStart w:id="58" w:name="_Toc26986531"/>
      <w:bookmarkStart w:id="59" w:name="_Toc181262948"/>
      <w:bookmarkStart w:id="60" w:name="_Toc137288573"/>
      <w:bookmarkStart w:id="61" w:name="_Toc147136681"/>
      <w:bookmarkStart w:id="62" w:name="_Toc159252383"/>
      <w:bookmarkStart w:id="63" w:name="_Toc137628781"/>
      <w:bookmarkStart w:id="64" w:name="_Toc181263003"/>
      <w:bookmarkStart w:id="65" w:name="_Toc26986772"/>
      <w:bookmarkStart w:id="66" w:name="_Toc148629165"/>
      <w:bookmarkStart w:id="67" w:name="_Toc147912239"/>
      <w:bookmarkStart w:id="68" w:name="_Toc160092236"/>
      <w:bookmarkStart w:id="69" w:name="_Toc141272485"/>
      <w:bookmarkStart w:id="70" w:name="_Toc26718931"/>
      <w:bookmarkStart w:id="71" w:name="_Toc171330265"/>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32BB9" w:rsidRDefault="00F15E38" w:rsidP="001C25FC">
          <w:pPr>
            <w:pStyle w:val="affffe"/>
            <w:spacing w:line="288" w:lineRule="auto"/>
            <w:ind w:firstLine="420"/>
            <w:rPr>
              <w:rFonts w:hint="eastAsia"/>
            </w:rPr>
          </w:pPr>
          <w:r>
            <w:rPr>
              <w:rFonts w:hint="eastAsia"/>
            </w:rPr>
            <w:t>本文件没有规范性引用文件。</w:t>
          </w:r>
        </w:p>
      </w:sdtContent>
    </w:sdt>
    <w:bookmarkStart w:id="72" w:name="_Toc137288574" w:displacedByCustomXml="prev"/>
    <w:bookmarkEnd w:id="72" w:displacedByCustomXml="prev"/>
    <w:bookmarkStart w:id="73" w:name="_Toc141272486" w:displacedByCustomXml="prev"/>
    <w:bookmarkEnd w:id="73" w:displacedByCustomXml="prev"/>
    <w:bookmarkStart w:id="74" w:name="_Toc137628782" w:displacedByCustomXml="prev"/>
    <w:bookmarkEnd w:id="74" w:displacedByCustomXml="prev"/>
    <w:bookmarkStart w:id="75" w:name="_Toc171330266" w:displacedByCustomXml="prev"/>
    <w:bookmarkStart w:id="76" w:name="_Toc181262949" w:displacedByCustomXml="prev"/>
    <w:bookmarkStart w:id="77" w:name="_Toc181263004" w:displacedByCustomXml="prev"/>
    <w:bookmarkStart w:id="78" w:name="_Toc159252384" w:displacedByCustomXml="prev"/>
    <w:bookmarkStart w:id="79" w:name="_Toc160092237" w:displacedByCustomXml="prev"/>
    <w:bookmarkStart w:id="80" w:name="_Toc148629166" w:displacedByCustomXml="prev"/>
    <w:bookmarkStart w:id="81" w:name="_Toc147136682" w:displacedByCustomXml="prev"/>
    <w:bookmarkStart w:id="82" w:name="_Toc147912240" w:displacedByCustomXml="prev"/>
    <w:bookmarkStart w:id="83" w:name="_Toc147912177" w:displacedByCustomXml="prev"/>
    <w:p w:rsidR="00A56732" w:rsidRDefault="00F15E38" w:rsidP="001C25FC">
      <w:pPr>
        <w:pStyle w:val="affc"/>
        <w:spacing w:before="240" w:after="240" w:line="288" w:lineRule="auto"/>
      </w:pPr>
      <w:r>
        <w:t>术语和定义</w:t>
      </w:r>
      <w:bookmarkEnd w:id="83"/>
      <w:bookmarkEnd w:id="82"/>
      <w:bookmarkEnd w:id="81"/>
      <w:bookmarkEnd w:id="80"/>
      <w:bookmarkEnd w:id="79"/>
      <w:bookmarkEnd w:id="78"/>
      <w:bookmarkEnd w:id="77"/>
      <w:bookmarkEnd w:id="76"/>
      <w:bookmarkEnd w:id="75"/>
    </w:p>
    <w:bookmarkStart w:id="84" w:name="_Toc26986532" w:displacedByCustomXml="next"/>
    <w:bookmarkEnd w:id="84"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56732" w:rsidRDefault="00E32BB9" w:rsidP="001C25FC">
          <w:pPr>
            <w:pStyle w:val="affffe"/>
            <w:spacing w:line="288" w:lineRule="auto"/>
            <w:ind w:firstLine="420"/>
          </w:pPr>
          <w:r>
            <w:rPr>
              <w:rFonts w:hint="eastAsia"/>
            </w:rPr>
            <w:t>下列术语和定义适用于本文件。</w:t>
          </w:r>
        </w:p>
      </w:sdtContent>
    </w:sdt>
    <w:p w:rsidR="00E32BB9" w:rsidRDefault="00E32BB9" w:rsidP="001C25FC">
      <w:pPr>
        <w:pStyle w:val="affffffffffd"/>
        <w:spacing w:line="288" w:lineRule="auto"/>
        <w:ind w:left="420" w:hangingChars="200" w:hanging="420"/>
        <w:rPr>
          <w:rFonts w:ascii="黑体" w:eastAsia="黑体" w:hAnsi="黑体" w:hint="eastAsia"/>
        </w:rPr>
      </w:pPr>
      <w:bookmarkStart w:id="85" w:name="_Toc181263005"/>
      <w:bookmarkStart w:id="86" w:name="_Toc181262950"/>
      <w:bookmarkStart w:id="87" w:name="_Toc171330267"/>
      <w:bookmarkStart w:id="88" w:name="_Toc143675540"/>
      <w:bookmarkStart w:id="89" w:name="_Toc143617070"/>
      <w:r w:rsidRPr="00E32BB9">
        <w:rPr>
          <w:rFonts w:ascii="黑体" w:eastAsia="黑体" w:hAnsi="黑体"/>
        </w:rPr>
        <w:br/>
      </w:r>
      <w:r>
        <w:rPr>
          <w:rFonts w:ascii="黑体" w:eastAsia="黑体" w:hAnsi="黑体" w:hint="eastAsia"/>
        </w:rPr>
        <w:t>工商业储能设备  industrial and commercial energy storage equipment</w:t>
      </w:r>
    </w:p>
    <w:p w:rsidR="00E32BB9" w:rsidRPr="00E32BB9" w:rsidRDefault="00E32BB9" w:rsidP="001C25FC">
      <w:pPr>
        <w:pStyle w:val="affffe"/>
        <w:spacing w:line="288" w:lineRule="auto"/>
        <w:ind w:firstLine="420"/>
        <w:rPr>
          <w:rFonts w:hint="eastAsia"/>
        </w:rPr>
      </w:pPr>
      <w:r w:rsidRPr="00E32BB9">
        <w:rPr>
          <w:rFonts w:hint="eastAsia"/>
        </w:rPr>
        <w:t>应用于工业和商业场景下，用于电能存储与释放的设备。</w:t>
      </w:r>
    </w:p>
    <w:p w:rsidR="00A56732" w:rsidRDefault="00F15E38" w:rsidP="001C25FC">
      <w:pPr>
        <w:pStyle w:val="affc"/>
        <w:spacing w:before="240" w:after="240" w:line="288" w:lineRule="auto"/>
      </w:pPr>
      <w:r>
        <w:rPr>
          <w:rFonts w:hint="eastAsia"/>
        </w:rPr>
        <w:t>缩略语</w:t>
      </w:r>
      <w:bookmarkEnd w:id="85"/>
      <w:bookmarkEnd w:id="86"/>
    </w:p>
    <w:p w:rsidR="00A56732" w:rsidRDefault="00F15E38" w:rsidP="001C25FC">
      <w:pPr>
        <w:pStyle w:val="affffe"/>
        <w:spacing w:line="288" w:lineRule="auto"/>
        <w:ind w:firstLine="420"/>
      </w:pPr>
      <w:r>
        <w:rPr>
          <w:rFonts w:hint="eastAsia"/>
        </w:rPr>
        <w:t>下列缩略语适用于本文件。</w:t>
      </w:r>
    </w:p>
    <w:p w:rsidR="00A56732" w:rsidRDefault="00F15E38" w:rsidP="001C25FC">
      <w:pPr>
        <w:pStyle w:val="affffe"/>
        <w:spacing w:line="288" w:lineRule="auto"/>
        <w:ind w:firstLine="420"/>
      </w:pPr>
      <w:r>
        <w:rPr>
          <w:rFonts w:hint="eastAsia"/>
        </w:rPr>
        <w:t xml:space="preserve">BMS：蓄电池管理系统（Battery management </w:t>
      </w:r>
      <w:proofErr w:type="spellStart"/>
      <w:r>
        <w:rPr>
          <w:rFonts w:hint="eastAsia"/>
        </w:rPr>
        <w:t>syste</w:t>
      </w:r>
      <w:proofErr w:type="spellEnd"/>
      <w:r>
        <w:rPr>
          <w:rFonts w:hint="eastAsia"/>
        </w:rPr>
        <w:t>）</w:t>
      </w:r>
    </w:p>
    <w:p w:rsidR="00A56732" w:rsidRDefault="00F15E38" w:rsidP="001C25FC">
      <w:pPr>
        <w:pStyle w:val="affffe"/>
        <w:spacing w:line="288" w:lineRule="auto"/>
        <w:ind w:firstLine="420"/>
      </w:pPr>
      <w:r>
        <w:rPr>
          <w:rFonts w:hint="eastAsia"/>
        </w:rPr>
        <w:t>PCS：电力转换系统（Power Conversion System）</w:t>
      </w:r>
    </w:p>
    <w:p w:rsidR="00A56732" w:rsidRDefault="00F15E38" w:rsidP="001C25FC">
      <w:pPr>
        <w:pStyle w:val="affffe"/>
        <w:spacing w:line="288" w:lineRule="auto"/>
        <w:ind w:firstLine="420"/>
      </w:pPr>
      <w:r>
        <w:rPr>
          <w:rFonts w:hint="eastAsia"/>
        </w:rPr>
        <w:t>SOC：系统级芯片（System on Chip）</w:t>
      </w:r>
    </w:p>
    <w:p w:rsidR="00A56732" w:rsidRDefault="00F15E38" w:rsidP="001C25FC">
      <w:pPr>
        <w:pStyle w:val="affc"/>
        <w:spacing w:before="240" w:after="240" w:line="288" w:lineRule="auto"/>
      </w:pPr>
      <w:bookmarkStart w:id="90" w:name="_Toc181262951"/>
      <w:bookmarkStart w:id="91" w:name="_Toc181263006"/>
      <w:r>
        <w:rPr>
          <w:rFonts w:hint="eastAsia"/>
        </w:rPr>
        <w:t>基本要求</w:t>
      </w:r>
      <w:bookmarkEnd w:id="87"/>
      <w:bookmarkEnd w:id="90"/>
      <w:bookmarkEnd w:id="91"/>
    </w:p>
    <w:p w:rsidR="00A56732" w:rsidRDefault="00F15E38" w:rsidP="001C25FC">
      <w:pPr>
        <w:pStyle w:val="affffffff7"/>
        <w:spacing w:line="288" w:lineRule="auto"/>
      </w:pPr>
      <w:r>
        <w:rPr>
          <w:rFonts w:hint="eastAsia"/>
        </w:rPr>
        <w:t>应熟悉储能设备的技术规格、安装说明书和电气原理图等相关资料，制定科学合理的安装方案。</w:t>
      </w:r>
    </w:p>
    <w:p w:rsidR="00A56732" w:rsidRDefault="00F15E38" w:rsidP="001C25FC">
      <w:pPr>
        <w:pStyle w:val="affffffff7"/>
        <w:spacing w:line="288" w:lineRule="auto"/>
      </w:pPr>
      <w:r>
        <w:rPr>
          <w:rFonts w:hint="eastAsia"/>
        </w:rPr>
        <w:t>应制定安全管理制度，加强对安装人员、维护人员的安全培训和教育，增强安全意识和，提高操作技能。特殊作业人员应持证上岗。</w:t>
      </w:r>
    </w:p>
    <w:p w:rsidR="00A56732" w:rsidRDefault="00F15E38" w:rsidP="001C25FC">
      <w:pPr>
        <w:pStyle w:val="affffffff7"/>
        <w:spacing w:line="288" w:lineRule="auto"/>
      </w:pPr>
      <w:r>
        <w:rPr>
          <w:rFonts w:hint="eastAsia"/>
        </w:rPr>
        <w:t>安装和维护使用的仪器、工具、设备，应符合国家和行业的相关标准。</w:t>
      </w:r>
    </w:p>
    <w:p w:rsidR="00A56732" w:rsidRDefault="00F15E38" w:rsidP="001C25FC">
      <w:pPr>
        <w:pStyle w:val="affc"/>
        <w:spacing w:before="240" w:after="240" w:line="288" w:lineRule="auto"/>
      </w:pPr>
      <w:bookmarkStart w:id="92" w:name="_Toc181262952"/>
      <w:bookmarkStart w:id="93" w:name="_Toc181263007"/>
      <w:r>
        <w:t>安装</w:t>
      </w:r>
      <w:bookmarkEnd w:id="92"/>
      <w:bookmarkEnd w:id="93"/>
    </w:p>
    <w:p w:rsidR="00A56732" w:rsidRDefault="00F15E38" w:rsidP="001C25FC">
      <w:pPr>
        <w:pStyle w:val="affd"/>
        <w:spacing w:before="120" w:after="120" w:line="288" w:lineRule="auto"/>
      </w:pPr>
      <w:r>
        <w:rPr>
          <w:rFonts w:hint="eastAsia"/>
        </w:rPr>
        <w:t>安装环境</w:t>
      </w:r>
    </w:p>
    <w:p w:rsidR="00A56732" w:rsidRDefault="00F15E38" w:rsidP="001C25FC">
      <w:pPr>
        <w:pStyle w:val="affe"/>
        <w:spacing w:before="120" w:after="120" w:line="288" w:lineRule="auto"/>
      </w:pPr>
      <w:r>
        <w:rPr>
          <w:rFonts w:hint="eastAsia"/>
        </w:rPr>
        <w:t>选址</w:t>
      </w:r>
    </w:p>
    <w:p w:rsidR="00A56732" w:rsidRDefault="00F15E38" w:rsidP="001C25FC">
      <w:pPr>
        <w:pStyle w:val="affffffff9"/>
        <w:spacing w:line="288" w:lineRule="auto"/>
      </w:pPr>
      <w:r>
        <w:rPr>
          <w:rFonts w:hint="eastAsia"/>
        </w:rPr>
        <w:t>选择安装地时，应充分考虑安装地的气候环境、地质条件等特点。</w:t>
      </w:r>
    </w:p>
    <w:p w:rsidR="00A56732" w:rsidRDefault="00F15E38" w:rsidP="001C25FC">
      <w:pPr>
        <w:pStyle w:val="affffffff9"/>
        <w:spacing w:line="288" w:lineRule="auto"/>
      </w:pPr>
      <w:r>
        <w:rPr>
          <w:rFonts w:hint="eastAsia"/>
        </w:rPr>
        <w:t>周围环境应干燥，通风良好。</w:t>
      </w:r>
    </w:p>
    <w:p w:rsidR="00A56732" w:rsidRDefault="00F15E38" w:rsidP="001C25FC">
      <w:pPr>
        <w:pStyle w:val="affffffff9"/>
        <w:spacing w:line="288" w:lineRule="auto"/>
      </w:pPr>
      <w:r>
        <w:rPr>
          <w:rFonts w:hint="eastAsia"/>
        </w:rPr>
        <w:t>应远离有毒有害气体集中的区域，远离易燃、易爆、腐蚀性物品。</w:t>
      </w:r>
    </w:p>
    <w:p w:rsidR="00A56732" w:rsidRDefault="00F15E38" w:rsidP="001C25FC">
      <w:pPr>
        <w:pStyle w:val="affe"/>
        <w:spacing w:before="120" w:after="120" w:line="288" w:lineRule="auto"/>
      </w:pPr>
      <w:r>
        <w:rPr>
          <w:rFonts w:hint="eastAsia"/>
        </w:rPr>
        <w:t>地基</w:t>
      </w:r>
    </w:p>
    <w:p w:rsidR="00A56732" w:rsidRDefault="00F15E38" w:rsidP="001C25FC">
      <w:pPr>
        <w:pStyle w:val="affffffff9"/>
        <w:spacing w:line="288" w:lineRule="auto"/>
      </w:pPr>
      <w:r>
        <w:rPr>
          <w:rFonts w:hint="eastAsia"/>
        </w:rPr>
        <w:lastRenderedPageBreak/>
        <w:t>建造地基的基坑底部应夯实填平。</w:t>
      </w:r>
    </w:p>
    <w:p w:rsidR="00A56732" w:rsidRDefault="00F15E38" w:rsidP="001C25FC">
      <w:pPr>
        <w:pStyle w:val="affffffff9"/>
        <w:spacing w:line="288" w:lineRule="auto"/>
      </w:pPr>
      <w:r>
        <w:rPr>
          <w:rFonts w:hint="eastAsia"/>
        </w:rPr>
        <w:t>地基按照地基图制作，或者是经过设备生产单位确认的地基图制作。</w:t>
      </w:r>
    </w:p>
    <w:p w:rsidR="00A56732" w:rsidRDefault="00F15E38" w:rsidP="001C25FC">
      <w:pPr>
        <w:pStyle w:val="affffffff9"/>
        <w:spacing w:line="288" w:lineRule="auto"/>
      </w:pPr>
      <w:r>
        <w:rPr>
          <w:rFonts w:hint="eastAsia"/>
        </w:rPr>
        <w:t>地基应足够为设备提供有效承重支撑。</w:t>
      </w:r>
    </w:p>
    <w:p w:rsidR="00A56732" w:rsidRDefault="00F15E38" w:rsidP="001C25FC">
      <w:pPr>
        <w:pStyle w:val="affffffff9"/>
        <w:spacing w:line="288" w:lineRule="auto"/>
      </w:pPr>
      <w:r>
        <w:rPr>
          <w:rFonts w:hint="eastAsia"/>
        </w:rPr>
        <w:t>应抬高柜体，防止雨水侵蚀柜体底座以及内部。</w:t>
      </w:r>
    </w:p>
    <w:p w:rsidR="00A56732" w:rsidRDefault="00F15E38" w:rsidP="001C25FC">
      <w:pPr>
        <w:pStyle w:val="affffffff9"/>
        <w:spacing w:line="288" w:lineRule="auto"/>
      </w:pPr>
      <w:r>
        <w:rPr>
          <w:rFonts w:hint="eastAsia"/>
        </w:rPr>
        <w:t>应结合当地地质条件，建造相应的排水措施。</w:t>
      </w:r>
    </w:p>
    <w:p w:rsidR="00A56732" w:rsidRDefault="00F15E38" w:rsidP="001C25FC">
      <w:pPr>
        <w:pStyle w:val="affffffff9"/>
        <w:spacing w:line="288" w:lineRule="auto"/>
      </w:pPr>
      <w:r>
        <w:rPr>
          <w:rFonts w:hint="eastAsia"/>
        </w:rPr>
        <w:t>应建造足够横截面积和高度的水泥地基，地基高度由施工方根据现场地质来确定。</w:t>
      </w:r>
    </w:p>
    <w:p w:rsidR="00A56732" w:rsidRDefault="00F15E38" w:rsidP="001C25FC">
      <w:pPr>
        <w:pStyle w:val="affffffff9"/>
        <w:spacing w:line="288" w:lineRule="auto"/>
      </w:pPr>
      <w:r>
        <w:rPr>
          <w:rFonts w:hint="eastAsia"/>
        </w:rPr>
        <w:t>建造地基时应考虑线缆布线。</w:t>
      </w:r>
    </w:p>
    <w:p w:rsidR="00A56732" w:rsidRDefault="00F15E38" w:rsidP="001C25FC">
      <w:pPr>
        <w:pStyle w:val="affffffff9"/>
        <w:spacing w:line="288" w:lineRule="auto"/>
      </w:pPr>
      <w:r>
        <w:rPr>
          <w:rFonts w:hint="eastAsia"/>
        </w:rPr>
        <w:t>维护平台应围绕地基构建。</w:t>
      </w:r>
    </w:p>
    <w:p w:rsidR="00A56732" w:rsidRDefault="00F15E38" w:rsidP="001C25FC">
      <w:pPr>
        <w:pStyle w:val="affffffff9"/>
        <w:spacing w:line="288" w:lineRule="auto"/>
      </w:pPr>
      <w:r>
        <w:rPr>
          <w:rFonts w:hint="eastAsia"/>
        </w:rPr>
        <w:t>根据柜体上电缆出、入口的位置和尺寸，在基础施工中，应预留足够的空间，并预先嵌入电缆导管。</w:t>
      </w:r>
    </w:p>
    <w:p w:rsidR="00A56732" w:rsidRDefault="00F15E38" w:rsidP="001C25FC">
      <w:pPr>
        <w:pStyle w:val="affffffff9"/>
        <w:spacing w:line="288" w:lineRule="auto"/>
      </w:pPr>
      <w:r>
        <w:rPr>
          <w:rFonts w:hint="eastAsia"/>
        </w:rPr>
        <w:t>根据电缆型号和进出线数量确定射孔管的规格和数量。</w:t>
      </w:r>
    </w:p>
    <w:p w:rsidR="00A56732" w:rsidRDefault="00F15E38" w:rsidP="001C25FC">
      <w:pPr>
        <w:pStyle w:val="affffffff9"/>
        <w:spacing w:line="288" w:lineRule="auto"/>
      </w:pPr>
      <w:r>
        <w:rPr>
          <w:rFonts w:hint="eastAsia"/>
        </w:rPr>
        <w:t>所有预埋管的两端应暂时密封，以防止杂质进入。</w:t>
      </w:r>
    </w:p>
    <w:p w:rsidR="00A56732" w:rsidRDefault="00F15E38" w:rsidP="001C25FC">
      <w:pPr>
        <w:pStyle w:val="affffffff9"/>
        <w:spacing w:line="288" w:lineRule="auto"/>
      </w:pPr>
      <w:r>
        <w:rPr>
          <w:rFonts w:hint="eastAsia"/>
        </w:rPr>
        <w:t>连接所有电缆后，电缆出、入口以及接头用耐火泥或其他合适的材料密封，以防止啮齿动物进入。</w:t>
      </w:r>
    </w:p>
    <w:p w:rsidR="00A56732" w:rsidRDefault="00F15E38" w:rsidP="001C25FC">
      <w:pPr>
        <w:pStyle w:val="affe"/>
        <w:spacing w:before="120" w:after="120" w:line="288" w:lineRule="auto"/>
      </w:pPr>
      <w:r>
        <w:rPr>
          <w:rFonts w:hint="eastAsia"/>
        </w:rPr>
        <w:t>安装空间</w:t>
      </w:r>
    </w:p>
    <w:p w:rsidR="00A56732" w:rsidRDefault="00F15E38" w:rsidP="001C25FC">
      <w:pPr>
        <w:pStyle w:val="affffffff9"/>
        <w:spacing w:line="288" w:lineRule="auto"/>
      </w:pPr>
      <w:r>
        <w:rPr>
          <w:rFonts w:hint="eastAsia"/>
        </w:rPr>
        <w:t>应在储能设备柜体安装位置的四周预留足够空间，以确保设备散热，便于后期维护。</w:t>
      </w:r>
    </w:p>
    <w:p w:rsidR="00A56732" w:rsidRDefault="00F15E38" w:rsidP="001C25FC">
      <w:pPr>
        <w:pStyle w:val="affffffff9"/>
        <w:spacing w:line="288" w:lineRule="auto"/>
      </w:pPr>
      <w:proofErr w:type="gramStart"/>
      <w:r>
        <w:rPr>
          <w:rFonts w:hint="eastAsia"/>
        </w:rPr>
        <w:t>单柜设备基础安装面</w:t>
      </w:r>
      <w:proofErr w:type="gramEnd"/>
      <w:r>
        <w:rPr>
          <w:rFonts w:hint="eastAsia"/>
        </w:rPr>
        <w:t>平整度误差应不大于 5 mm。</w:t>
      </w:r>
    </w:p>
    <w:p w:rsidR="00A56732" w:rsidRDefault="00F15E38" w:rsidP="001C25FC">
      <w:pPr>
        <w:pStyle w:val="affffffff9"/>
        <w:spacing w:line="288" w:lineRule="auto"/>
      </w:pPr>
      <w:r>
        <w:rPr>
          <w:rFonts w:hint="eastAsia"/>
        </w:rPr>
        <w:t>两个柜体在无门侧进行并机排布，相邻柜体之间应留有 5 mm～10 mm 间隙。排布时，有门侧柜体间距应不小于 4 m，柜后距离应不小于 0.8 m，保证维护空间。</w:t>
      </w:r>
    </w:p>
    <w:p w:rsidR="00A56732" w:rsidRDefault="00F15E38" w:rsidP="001C25FC">
      <w:pPr>
        <w:pStyle w:val="affffffff9"/>
        <w:spacing w:line="288" w:lineRule="auto"/>
      </w:pPr>
      <w:r>
        <w:rPr>
          <w:rFonts w:hint="eastAsia"/>
        </w:rPr>
        <w:t>储能设备基础上表面应高于周边道路，高出部分应不小于 300 mm。</w:t>
      </w:r>
    </w:p>
    <w:p w:rsidR="00A56732" w:rsidRDefault="00F15E38" w:rsidP="001C25FC">
      <w:pPr>
        <w:pStyle w:val="affd"/>
        <w:spacing w:before="120" w:after="120" w:line="288" w:lineRule="auto"/>
      </w:pPr>
      <w:r>
        <w:rPr>
          <w:rFonts w:hint="eastAsia"/>
        </w:rPr>
        <w:t>安装前检查</w:t>
      </w:r>
    </w:p>
    <w:p w:rsidR="00A56732" w:rsidRDefault="00F15E38" w:rsidP="001C25FC">
      <w:pPr>
        <w:pStyle w:val="affffffffa"/>
        <w:spacing w:line="288" w:lineRule="auto"/>
      </w:pPr>
      <w:r>
        <w:rPr>
          <w:rFonts w:hint="eastAsia"/>
        </w:rPr>
        <w:t>对照随附的装箱单，检查交付件是否齐全。</w:t>
      </w:r>
    </w:p>
    <w:p w:rsidR="00A56732" w:rsidRDefault="00F15E38" w:rsidP="001C25FC">
      <w:pPr>
        <w:pStyle w:val="affffffffa"/>
        <w:spacing w:line="288" w:lineRule="auto"/>
      </w:pPr>
      <w:r>
        <w:rPr>
          <w:rFonts w:hint="eastAsia"/>
        </w:rPr>
        <w:t>检查实际收到的柜体是否与订购的机型一致。</w:t>
      </w:r>
    </w:p>
    <w:p w:rsidR="00A56732" w:rsidRDefault="00F15E38" w:rsidP="001C25FC">
      <w:pPr>
        <w:pStyle w:val="affffffffa"/>
        <w:spacing w:line="288" w:lineRule="auto"/>
      </w:pPr>
      <w:r>
        <w:rPr>
          <w:rFonts w:hint="eastAsia"/>
        </w:rPr>
        <w:t>检查产品及内部设备，确保无损坏。</w:t>
      </w:r>
    </w:p>
    <w:p w:rsidR="00A56732" w:rsidRDefault="00F15E38" w:rsidP="001C25FC">
      <w:pPr>
        <w:pStyle w:val="affd"/>
        <w:spacing w:before="120" w:after="120" w:line="288" w:lineRule="auto"/>
      </w:pPr>
      <w:r>
        <w:rPr>
          <w:rFonts w:hint="eastAsia"/>
        </w:rPr>
        <w:t>固定安装</w:t>
      </w:r>
    </w:p>
    <w:p w:rsidR="00A56732" w:rsidRDefault="00F15E38" w:rsidP="001C25FC">
      <w:pPr>
        <w:pStyle w:val="affffffffa"/>
        <w:spacing w:line="288" w:lineRule="auto"/>
      </w:pPr>
      <w:r>
        <w:rPr>
          <w:rFonts w:hint="eastAsia"/>
        </w:rPr>
        <w:t>将储能设备运输至安装位置后，进行固定。</w:t>
      </w:r>
    </w:p>
    <w:p w:rsidR="00A56732" w:rsidRDefault="00F15E38" w:rsidP="001C25FC">
      <w:pPr>
        <w:pStyle w:val="affffffffa"/>
        <w:spacing w:line="288" w:lineRule="auto"/>
      </w:pPr>
      <w:proofErr w:type="gramStart"/>
      <w:r>
        <w:rPr>
          <w:rFonts w:hint="eastAsia"/>
        </w:rPr>
        <w:t>单柜可</w:t>
      </w:r>
      <w:proofErr w:type="gramEnd"/>
      <w:r>
        <w:rPr>
          <w:rFonts w:hint="eastAsia"/>
        </w:rPr>
        <w:t>选择焊接固定或用底座上的 L 型角钢打膨胀螺栓或化学锚栓固定；多柜体焊接固定，顶部拆除吊环螺母，用连接板将顶部固定。</w:t>
      </w:r>
    </w:p>
    <w:p w:rsidR="00A56732" w:rsidRDefault="00F15E38" w:rsidP="001C25FC">
      <w:pPr>
        <w:pStyle w:val="affffffffa"/>
        <w:spacing w:line="288" w:lineRule="auto"/>
      </w:pPr>
      <w:r>
        <w:rPr>
          <w:rFonts w:hint="eastAsia"/>
        </w:rPr>
        <w:t>将柜体底部与地基进行焊接固定。对焊接处采取防腐处理。</w:t>
      </w:r>
    </w:p>
    <w:p w:rsidR="00A56732" w:rsidRDefault="00F15E38" w:rsidP="001C25FC">
      <w:pPr>
        <w:pStyle w:val="affd"/>
        <w:spacing w:before="120" w:after="120" w:line="288" w:lineRule="auto"/>
      </w:pPr>
      <w:r>
        <w:rPr>
          <w:rFonts w:hint="eastAsia"/>
        </w:rPr>
        <w:t>电气连接</w:t>
      </w:r>
    </w:p>
    <w:p w:rsidR="00A56732" w:rsidRDefault="00F15E38" w:rsidP="001C25FC">
      <w:pPr>
        <w:pStyle w:val="affffffffa"/>
        <w:spacing w:line="288" w:lineRule="auto"/>
      </w:pPr>
      <w:r>
        <w:rPr>
          <w:rFonts w:hint="eastAsia"/>
        </w:rPr>
        <w:t>控制箱接线参考图 1。</w:t>
      </w:r>
    </w:p>
    <w:p w:rsidR="00A56732" w:rsidRDefault="00F15E38" w:rsidP="001C25FC">
      <w:pPr>
        <w:pStyle w:val="affffe"/>
        <w:spacing w:line="288" w:lineRule="auto"/>
        <w:ind w:firstLine="420"/>
        <w:jc w:val="center"/>
      </w:pPr>
      <w:r>
        <w:rPr>
          <w:noProof/>
        </w:rPr>
        <w:lastRenderedPageBreak/>
        <w:drawing>
          <wp:inline distT="0" distB="0" distL="0" distR="0" wp14:anchorId="66CCDB0B" wp14:editId="5BFC11D5">
            <wp:extent cx="2066925" cy="2819400"/>
            <wp:effectExtent l="0" t="0" r="9525" b="0"/>
            <wp:docPr id="2" name="图片 2" descr="D:\WeChat\WeChat Files\wxid_6lf8hyvxhkt012\FileStorage\Temp\1730340056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WeChat\WeChat Files\wxid_6lf8hyvxhkt012\FileStorage\Temp\173034005614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66925" cy="2819400"/>
                    </a:xfrm>
                    <a:prstGeom prst="rect">
                      <a:avLst/>
                    </a:prstGeom>
                    <a:noFill/>
                    <a:ln>
                      <a:noFill/>
                    </a:ln>
                  </pic:spPr>
                </pic:pic>
              </a:graphicData>
            </a:graphic>
          </wp:inline>
        </w:drawing>
      </w:r>
    </w:p>
    <w:p w:rsidR="00A56732" w:rsidRDefault="00F15E38" w:rsidP="001C25FC">
      <w:pPr>
        <w:pStyle w:val="afd"/>
        <w:spacing w:before="120" w:after="120" w:line="288" w:lineRule="auto"/>
      </w:pPr>
      <w:r>
        <w:rPr>
          <w:rFonts w:hint="eastAsia"/>
        </w:rPr>
        <w:t>控制箱接线示意图</w:t>
      </w:r>
    </w:p>
    <w:p w:rsidR="00A56732" w:rsidRDefault="00F15E38" w:rsidP="001C25FC">
      <w:pPr>
        <w:pStyle w:val="affffffffa"/>
        <w:spacing w:line="288" w:lineRule="auto"/>
      </w:pPr>
      <w:r>
        <w:rPr>
          <w:rFonts w:hint="eastAsia"/>
        </w:rPr>
        <w:t>PCS 接线参考图 2。</w:t>
      </w:r>
    </w:p>
    <w:p w:rsidR="00A56732" w:rsidRDefault="00F15E38" w:rsidP="001C25FC">
      <w:pPr>
        <w:pStyle w:val="affffe"/>
        <w:spacing w:line="288" w:lineRule="auto"/>
        <w:ind w:firstLine="420"/>
        <w:jc w:val="center"/>
      </w:pPr>
      <w:r>
        <w:rPr>
          <w:noProof/>
        </w:rPr>
        <w:drawing>
          <wp:inline distT="0" distB="0" distL="0" distR="0" wp14:anchorId="7044F43D" wp14:editId="205ABC87">
            <wp:extent cx="2179320" cy="1772920"/>
            <wp:effectExtent l="0" t="0" r="0" b="0"/>
            <wp:docPr id="1" name="图片 1" descr="D:\WeChat\WeChat Files\wxid_6lf8hyvxhkt012\FileStorage\Temp\1730340168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WeChat\WeChat Files\wxid_6lf8hyvxhkt012\FileStorage\Temp\173034016863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177188" cy="1771046"/>
                    </a:xfrm>
                    <a:prstGeom prst="rect">
                      <a:avLst/>
                    </a:prstGeom>
                    <a:noFill/>
                    <a:ln>
                      <a:noFill/>
                    </a:ln>
                  </pic:spPr>
                </pic:pic>
              </a:graphicData>
            </a:graphic>
          </wp:inline>
        </w:drawing>
      </w:r>
    </w:p>
    <w:p w:rsidR="00A56732" w:rsidRDefault="00F15E38" w:rsidP="001C25FC">
      <w:pPr>
        <w:pStyle w:val="afd"/>
        <w:spacing w:before="120" w:after="120" w:line="288" w:lineRule="auto"/>
      </w:pPr>
      <w:r>
        <w:t>PCS接线示意图</w:t>
      </w:r>
    </w:p>
    <w:p w:rsidR="00A56732" w:rsidRDefault="00F15E38" w:rsidP="001C25FC">
      <w:pPr>
        <w:pStyle w:val="affd"/>
        <w:spacing w:before="120" w:after="120" w:line="288" w:lineRule="auto"/>
      </w:pPr>
      <w:r>
        <w:rPr>
          <w:rFonts w:hint="eastAsia"/>
        </w:rPr>
        <w:t>电缆连接确认</w:t>
      </w:r>
    </w:p>
    <w:p w:rsidR="00A56732" w:rsidRDefault="00F15E38" w:rsidP="001C25FC">
      <w:pPr>
        <w:pStyle w:val="affffffffa"/>
        <w:spacing w:line="288" w:lineRule="auto"/>
      </w:pPr>
      <w:r>
        <w:rPr>
          <w:rFonts w:hint="eastAsia"/>
        </w:rPr>
        <w:t>正式通电前，检查整个系统的连接电缆，确保线缆连接可靠、没有老化断裂以及绝缘破坏等现象。</w:t>
      </w:r>
    </w:p>
    <w:p w:rsidR="00A56732" w:rsidRDefault="00F15E38" w:rsidP="001C25FC">
      <w:pPr>
        <w:pStyle w:val="affffffffa"/>
        <w:spacing w:line="288" w:lineRule="auto"/>
      </w:pPr>
      <w:r>
        <w:rPr>
          <w:rFonts w:hint="eastAsia"/>
        </w:rPr>
        <w:t>检查储能设备内的交</w:t>
      </w:r>
      <w:r>
        <w:t>/</w:t>
      </w:r>
      <w:r>
        <w:rPr>
          <w:rFonts w:hint="eastAsia"/>
        </w:rPr>
        <w:t>直流动力线缆是否连接正确。</w:t>
      </w:r>
    </w:p>
    <w:p w:rsidR="00A56732" w:rsidRDefault="00F15E38" w:rsidP="001C25FC">
      <w:pPr>
        <w:pStyle w:val="affffffffa"/>
        <w:spacing w:line="288" w:lineRule="auto"/>
      </w:pPr>
      <w:r>
        <w:rPr>
          <w:rFonts w:hint="eastAsia"/>
        </w:rPr>
        <w:t>检查储能设备内交流电源连接是否正确。</w:t>
      </w:r>
    </w:p>
    <w:p w:rsidR="00A56732" w:rsidRDefault="00F15E38" w:rsidP="001C25FC">
      <w:pPr>
        <w:pStyle w:val="affffffffa"/>
        <w:spacing w:line="288" w:lineRule="auto"/>
      </w:pPr>
      <w:r>
        <w:rPr>
          <w:rFonts w:hint="eastAsia"/>
        </w:rPr>
        <w:t>检查所有通信线缆和连接端子连接是否紧密可靠。</w:t>
      </w:r>
    </w:p>
    <w:p w:rsidR="00A56732" w:rsidRDefault="00F15E38" w:rsidP="001C25FC">
      <w:pPr>
        <w:pStyle w:val="affd"/>
        <w:spacing w:before="120" w:after="120" w:line="288" w:lineRule="auto"/>
      </w:pPr>
      <w:r>
        <w:rPr>
          <w:rFonts w:hint="eastAsia"/>
        </w:rPr>
        <w:t>调试</w:t>
      </w:r>
    </w:p>
    <w:p w:rsidR="00A56732" w:rsidRDefault="00F15E38" w:rsidP="001C25FC">
      <w:pPr>
        <w:pStyle w:val="affffffffa"/>
        <w:spacing w:line="288" w:lineRule="auto"/>
      </w:pPr>
      <w:r>
        <w:rPr>
          <w:rFonts w:hint="eastAsia"/>
        </w:rPr>
        <w:t>调试前应准备储能设备的技术手册、安装说明书、电气原理图等相关资料和调试所需的工具。</w:t>
      </w:r>
    </w:p>
    <w:p w:rsidR="00A56732" w:rsidRDefault="00F15E38" w:rsidP="001C25FC">
      <w:pPr>
        <w:pStyle w:val="affffffffa"/>
        <w:spacing w:line="288" w:lineRule="auto"/>
      </w:pPr>
      <w:r>
        <w:rPr>
          <w:rFonts w:hint="eastAsia"/>
        </w:rPr>
        <w:t>调试过程中进行结构检查、接线检查、绝缘电阻测试、耐压试验、电气参数测量、液冷系统调试、消防系统调试。</w:t>
      </w:r>
    </w:p>
    <w:p w:rsidR="00A56732" w:rsidRDefault="00F15E38" w:rsidP="001C25FC">
      <w:pPr>
        <w:pStyle w:val="affffffffa"/>
        <w:spacing w:line="288" w:lineRule="auto"/>
      </w:pPr>
      <w:r>
        <w:rPr>
          <w:rFonts w:hint="eastAsia"/>
        </w:rPr>
        <w:t>调试记录应包括：</w:t>
      </w:r>
    </w:p>
    <w:p w:rsidR="00A56732" w:rsidRDefault="00F15E38" w:rsidP="001C25FC">
      <w:pPr>
        <w:pStyle w:val="af5"/>
        <w:spacing w:line="288" w:lineRule="auto"/>
      </w:pPr>
      <w:r>
        <w:rPr>
          <w:rFonts w:hint="eastAsia"/>
        </w:rPr>
        <w:t>设备结构、电气情况、系统情况的调试记录；</w:t>
      </w:r>
    </w:p>
    <w:p w:rsidR="00A56732" w:rsidRDefault="00F15E38" w:rsidP="001C25FC">
      <w:pPr>
        <w:pStyle w:val="af5"/>
        <w:spacing w:line="288" w:lineRule="auto"/>
      </w:pPr>
      <w:r>
        <w:rPr>
          <w:rFonts w:hint="eastAsia"/>
        </w:rPr>
        <w:lastRenderedPageBreak/>
        <w:t>故障及排除情况记录。</w:t>
      </w:r>
    </w:p>
    <w:p w:rsidR="00A56732" w:rsidRDefault="00F15E38" w:rsidP="001C25FC">
      <w:pPr>
        <w:pStyle w:val="affd"/>
        <w:spacing w:before="120" w:after="120" w:line="288" w:lineRule="auto"/>
      </w:pPr>
      <w:r>
        <w:rPr>
          <w:rFonts w:hint="eastAsia"/>
        </w:rPr>
        <w:t>试运行</w:t>
      </w:r>
    </w:p>
    <w:p w:rsidR="00A56732" w:rsidRDefault="00F15E38" w:rsidP="001C25FC">
      <w:pPr>
        <w:pStyle w:val="affffffffa"/>
        <w:spacing w:line="288" w:lineRule="auto"/>
      </w:pPr>
      <w:r>
        <w:rPr>
          <w:rFonts w:hint="eastAsia"/>
        </w:rPr>
        <w:t>试运行前，确认储能设备的接线正确、牢固，无松动、短路和接地不良等情况；确认储能电池处于良好状态。</w:t>
      </w:r>
    </w:p>
    <w:p w:rsidR="00A56732" w:rsidRDefault="00F15E38" w:rsidP="001C25FC">
      <w:pPr>
        <w:pStyle w:val="affffffffa"/>
        <w:spacing w:line="288" w:lineRule="auto"/>
      </w:pPr>
      <w:r>
        <w:rPr>
          <w:rFonts w:hint="eastAsia"/>
        </w:rPr>
        <w:t>试运行过程中，应密切监测储能设备的运行参数，如电压、电流、功率、温度、电池状态等。</w:t>
      </w:r>
    </w:p>
    <w:p w:rsidR="00A56732" w:rsidRDefault="00F15E38" w:rsidP="001C25FC">
      <w:pPr>
        <w:pStyle w:val="affffffffa"/>
        <w:spacing w:line="288" w:lineRule="auto"/>
      </w:pPr>
      <w:r>
        <w:rPr>
          <w:rFonts w:hint="eastAsia"/>
        </w:rPr>
        <w:t>试运行过程中，检查储能设备的充放电性能、能量转换效率、响应时间等性能指标是否符合要求。</w:t>
      </w:r>
    </w:p>
    <w:p w:rsidR="00A56732" w:rsidRDefault="00F15E38" w:rsidP="001C25FC">
      <w:pPr>
        <w:pStyle w:val="affffffffa"/>
        <w:spacing w:line="288" w:lineRule="auto"/>
      </w:pPr>
      <w:r>
        <w:rPr>
          <w:rFonts w:hint="eastAsia"/>
        </w:rPr>
        <w:t>试运行过程中，观察储能设备是否有异常发热、异响等异常情况，若发现问题，应及时进行处理。</w:t>
      </w:r>
    </w:p>
    <w:p w:rsidR="00A56732" w:rsidRDefault="00F15E38" w:rsidP="001C25FC">
      <w:pPr>
        <w:pStyle w:val="affffffffa"/>
        <w:spacing w:line="288" w:lineRule="auto"/>
      </w:pPr>
      <w:r>
        <w:rPr>
          <w:rFonts w:hint="eastAsia"/>
        </w:rPr>
        <w:t>调整储能设备，完善液冷系统、消防系统等设备系统，完善用户文档及安装使用说明书。</w:t>
      </w:r>
    </w:p>
    <w:p w:rsidR="00A56732" w:rsidRDefault="00F15E38" w:rsidP="001C25FC">
      <w:pPr>
        <w:pStyle w:val="affffffffa"/>
        <w:spacing w:line="288" w:lineRule="auto"/>
      </w:pPr>
      <w:r>
        <w:rPr>
          <w:rFonts w:hint="eastAsia"/>
        </w:rPr>
        <w:t>试运行的操作应由经培训合格的人员进行。</w:t>
      </w:r>
    </w:p>
    <w:p w:rsidR="00A56732" w:rsidRDefault="00F15E38" w:rsidP="001C25FC">
      <w:pPr>
        <w:pStyle w:val="affffffffa"/>
        <w:spacing w:line="288" w:lineRule="auto"/>
      </w:pPr>
      <w:r>
        <w:rPr>
          <w:rFonts w:hint="eastAsia"/>
        </w:rPr>
        <w:t>试运行记录应包括：</w:t>
      </w:r>
    </w:p>
    <w:p w:rsidR="00A56732" w:rsidRDefault="00F15E38" w:rsidP="001F1CEC">
      <w:pPr>
        <w:pStyle w:val="af5"/>
        <w:numPr>
          <w:ilvl w:val="0"/>
          <w:numId w:val="37"/>
        </w:numPr>
        <w:spacing w:line="288" w:lineRule="auto"/>
      </w:pPr>
      <w:r>
        <w:rPr>
          <w:rFonts w:hint="eastAsia"/>
        </w:rPr>
        <w:t>储能设备作业效率；</w:t>
      </w:r>
    </w:p>
    <w:p w:rsidR="00A56732" w:rsidRDefault="00F15E38" w:rsidP="001C25FC">
      <w:pPr>
        <w:pStyle w:val="af5"/>
        <w:spacing w:line="288" w:lineRule="auto"/>
      </w:pPr>
      <w:r>
        <w:rPr>
          <w:rFonts w:hint="eastAsia"/>
        </w:rPr>
        <w:t>故障记录；</w:t>
      </w:r>
    </w:p>
    <w:p w:rsidR="00A56732" w:rsidRDefault="00F15E38" w:rsidP="001C25FC">
      <w:pPr>
        <w:pStyle w:val="af5"/>
        <w:spacing w:line="288" w:lineRule="auto"/>
      </w:pPr>
      <w:r>
        <w:rPr>
          <w:rFonts w:hint="eastAsia"/>
        </w:rPr>
        <w:t>故障原因及排除方法；</w:t>
      </w:r>
    </w:p>
    <w:p w:rsidR="00A56732" w:rsidRDefault="00F15E38" w:rsidP="001C25FC">
      <w:pPr>
        <w:pStyle w:val="af5"/>
        <w:spacing w:line="288" w:lineRule="auto"/>
      </w:pPr>
      <w:r>
        <w:rPr>
          <w:rFonts w:hint="eastAsia"/>
        </w:rPr>
        <w:t>试运行评定结论。</w:t>
      </w:r>
    </w:p>
    <w:p w:rsidR="00A56732" w:rsidRDefault="00F15E38" w:rsidP="001C25FC">
      <w:pPr>
        <w:pStyle w:val="affd"/>
        <w:spacing w:before="120" w:after="120" w:line="288" w:lineRule="auto"/>
      </w:pPr>
      <w:r>
        <w:rPr>
          <w:rFonts w:hint="eastAsia"/>
        </w:rPr>
        <w:t>验收</w:t>
      </w:r>
    </w:p>
    <w:p w:rsidR="00A56732" w:rsidRDefault="00F15E38" w:rsidP="001C25FC">
      <w:pPr>
        <w:pStyle w:val="affffffffa"/>
        <w:spacing w:line="288" w:lineRule="auto"/>
      </w:pPr>
      <w:r>
        <w:rPr>
          <w:rFonts w:hint="eastAsia"/>
        </w:rPr>
        <w:t>应按相关标准和合同进行验收。工程验收完毕方可投入使用。工程验收时，施工单位应提交下列资料：</w:t>
      </w:r>
    </w:p>
    <w:p w:rsidR="00A56732" w:rsidRDefault="00F15E38" w:rsidP="001C25FC">
      <w:pPr>
        <w:pStyle w:val="af5"/>
        <w:numPr>
          <w:ilvl w:val="0"/>
          <w:numId w:val="32"/>
        </w:numPr>
        <w:spacing w:line="288" w:lineRule="auto"/>
      </w:pPr>
      <w:r>
        <w:rPr>
          <w:rFonts w:hint="eastAsia"/>
        </w:rPr>
        <w:t>设备出厂合格证、测试记录、安装使用说明书与维护手册；</w:t>
      </w:r>
    </w:p>
    <w:p w:rsidR="00A56732" w:rsidRDefault="00F15E38" w:rsidP="001C25FC">
      <w:pPr>
        <w:pStyle w:val="af5"/>
        <w:spacing w:line="288" w:lineRule="auto"/>
      </w:pPr>
      <w:r>
        <w:rPr>
          <w:rFonts w:hint="eastAsia"/>
        </w:rPr>
        <w:t>竣工图；</w:t>
      </w:r>
    </w:p>
    <w:p w:rsidR="00A56732" w:rsidRDefault="00F15E38" w:rsidP="001C25FC">
      <w:pPr>
        <w:pStyle w:val="af5"/>
        <w:spacing w:line="288" w:lineRule="auto"/>
      </w:pPr>
      <w:r>
        <w:rPr>
          <w:rFonts w:hint="eastAsia"/>
        </w:rPr>
        <w:t>有关设计修改的文件；</w:t>
      </w:r>
    </w:p>
    <w:p w:rsidR="00A56732" w:rsidRDefault="00F15E38" w:rsidP="001C25FC">
      <w:pPr>
        <w:pStyle w:val="af5"/>
        <w:spacing w:line="288" w:lineRule="auto"/>
      </w:pPr>
      <w:r>
        <w:rPr>
          <w:rFonts w:hint="eastAsia"/>
        </w:rPr>
        <w:t>安装过程中的各种重要记录；</w:t>
      </w:r>
    </w:p>
    <w:p w:rsidR="00A56732" w:rsidRDefault="00F15E38" w:rsidP="001C25FC">
      <w:pPr>
        <w:pStyle w:val="af5"/>
        <w:spacing w:line="288" w:lineRule="auto"/>
      </w:pPr>
      <w:r>
        <w:rPr>
          <w:rFonts w:hint="eastAsia"/>
        </w:rPr>
        <w:t>备品备件清单；</w:t>
      </w:r>
    </w:p>
    <w:p w:rsidR="00A56732" w:rsidRDefault="00F15E38" w:rsidP="001C25FC">
      <w:pPr>
        <w:pStyle w:val="af5"/>
        <w:spacing w:line="288" w:lineRule="auto"/>
      </w:pPr>
      <w:r>
        <w:rPr>
          <w:rFonts w:hint="eastAsia"/>
        </w:rPr>
        <w:t>其他有关资料。</w:t>
      </w:r>
    </w:p>
    <w:p w:rsidR="00A56732" w:rsidRDefault="00F15E38" w:rsidP="001C25FC">
      <w:pPr>
        <w:pStyle w:val="affffffffa"/>
        <w:spacing w:line="288" w:lineRule="auto"/>
      </w:pPr>
      <w:r>
        <w:rPr>
          <w:rFonts w:hint="eastAsia"/>
        </w:rPr>
        <w:t>验收可由甲乙双方共同进行，也可委托第三方执行。验收记录应包含：</w:t>
      </w:r>
    </w:p>
    <w:p w:rsidR="00A56732" w:rsidRDefault="00F15E38" w:rsidP="001F1CEC">
      <w:pPr>
        <w:pStyle w:val="af5"/>
        <w:numPr>
          <w:ilvl w:val="0"/>
          <w:numId w:val="38"/>
        </w:numPr>
        <w:spacing w:line="288" w:lineRule="auto"/>
      </w:pPr>
      <w:r>
        <w:rPr>
          <w:rFonts w:hint="eastAsia"/>
        </w:rPr>
        <w:t>双方约定的验收项目；</w:t>
      </w:r>
    </w:p>
    <w:p w:rsidR="00A56732" w:rsidRDefault="00F15E38" w:rsidP="001C25FC">
      <w:pPr>
        <w:pStyle w:val="af5"/>
        <w:spacing w:line="288" w:lineRule="auto"/>
      </w:pPr>
      <w:r>
        <w:rPr>
          <w:rFonts w:hint="eastAsia"/>
        </w:rPr>
        <w:t>验收项目及结果；</w:t>
      </w:r>
    </w:p>
    <w:p w:rsidR="00A56732" w:rsidRDefault="00F15E38" w:rsidP="001C25FC">
      <w:pPr>
        <w:pStyle w:val="af5"/>
        <w:spacing w:line="288" w:lineRule="auto"/>
      </w:pPr>
      <w:r>
        <w:rPr>
          <w:rFonts w:hint="eastAsia"/>
        </w:rPr>
        <w:t>验收时间；</w:t>
      </w:r>
    </w:p>
    <w:p w:rsidR="00A56732" w:rsidRDefault="00F15E38" w:rsidP="001C25FC">
      <w:pPr>
        <w:pStyle w:val="af5"/>
        <w:spacing w:line="288" w:lineRule="auto"/>
      </w:pPr>
      <w:r>
        <w:rPr>
          <w:rFonts w:hint="eastAsia"/>
        </w:rPr>
        <w:t>参加单位；</w:t>
      </w:r>
      <w:bookmarkStart w:id="94" w:name="_GoBack"/>
      <w:bookmarkEnd w:id="94"/>
    </w:p>
    <w:p w:rsidR="00A56732" w:rsidRDefault="00F15E38" w:rsidP="001C25FC">
      <w:pPr>
        <w:pStyle w:val="af5"/>
        <w:spacing w:line="288" w:lineRule="auto"/>
      </w:pPr>
      <w:r>
        <w:rPr>
          <w:rFonts w:hint="eastAsia"/>
        </w:rPr>
        <w:t>验收结论。</w:t>
      </w:r>
    </w:p>
    <w:p w:rsidR="00A56732" w:rsidRDefault="00F15E38" w:rsidP="001C25FC">
      <w:pPr>
        <w:pStyle w:val="affc"/>
        <w:spacing w:before="240" w:after="240" w:line="288" w:lineRule="auto"/>
      </w:pPr>
      <w:bookmarkStart w:id="95" w:name="_Toc181262953"/>
      <w:bookmarkStart w:id="96" w:name="_Toc181263008"/>
      <w:r>
        <w:t>维护</w:t>
      </w:r>
      <w:bookmarkEnd w:id="95"/>
      <w:bookmarkEnd w:id="96"/>
    </w:p>
    <w:p w:rsidR="00A56732" w:rsidRDefault="00F15E38" w:rsidP="001C25FC">
      <w:pPr>
        <w:pStyle w:val="affd"/>
        <w:spacing w:before="120" w:after="120" w:line="288" w:lineRule="auto"/>
      </w:pPr>
      <w:r>
        <w:rPr>
          <w:rFonts w:hint="eastAsia"/>
        </w:rPr>
        <w:t>基本要求</w:t>
      </w:r>
    </w:p>
    <w:p w:rsidR="00A56732" w:rsidRDefault="00F15E38" w:rsidP="001C25FC">
      <w:pPr>
        <w:pStyle w:val="affffffffa"/>
        <w:spacing w:line="288" w:lineRule="auto"/>
      </w:pPr>
      <w:r>
        <w:rPr>
          <w:rFonts w:hint="eastAsia"/>
        </w:rPr>
        <w:t xml:space="preserve">维护作业的环境温度宜为 </w:t>
      </w:r>
      <w:r>
        <w:t>20</w:t>
      </w:r>
      <w:r>
        <w:rPr>
          <w:rFonts w:hint="eastAsia"/>
        </w:rPr>
        <w:t xml:space="preserve"> ℃～</w:t>
      </w:r>
      <w:r>
        <w:t>40</w:t>
      </w:r>
      <w:r>
        <w:rPr>
          <w:rFonts w:hint="eastAsia"/>
        </w:rPr>
        <w:t xml:space="preserve"> ℃。充放电时温度控制范围宜在 </w:t>
      </w:r>
      <w:r>
        <w:t>20</w:t>
      </w:r>
      <w:r>
        <w:rPr>
          <w:rFonts w:hint="eastAsia"/>
        </w:rPr>
        <w:t xml:space="preserve"> ℃～</w:t>
      </w:r>
      <w:r>
        <w:t>30</w:t>
      </w:r>
      <w:r>
        <w:rPr>
          <w:rFonts w:hint="eastAsia"/>
        </w:rPr>
        <w:t xml:space="preserve"> ℃，典型值为</w:t>
      </w:r>
      <w:r>
        <w:t xml:space="preserve"> 25</w:t>
      </w:r>
      <w:r>
        <w:rPr>
          <w:rFonts w:hint="eastAsia"/>
        </w:rPr>
        <w:t xml:space="preserve"> ℃。</w:t>
      </w:r>
    </w:p>
    <w:p w:rsidR="00A56732" w:rsidRDefault="00F15E38" w:rsidP="001C25FC">
      <w:pPr>
        <w:pStyle w:val="affffffffa"/>
        <w:spacing w:line="288" w:lineRule="auto"/>
      </w:pPr>
      <w:r>
        <w:t>应</w:t>
      </w:r>
      <w:r>
        <w:rPr>
          <w:rFonts w:hint="eastAsia"/>
        </w:rPr>
        <w:t>避免对系统进行大倍率充放电，单个电池</w:t>
      </w:r>
      <w:proofErr w:type="gramStart"/>
      <w:r>
        <w:rPr>
          <w:rFonts w:hint="eastAsia"/>
        </w:rPr>
        <w:t>簇</w:t>
      </w:r>
      <w:proofErr w:type="gramEnd"/>
      <w:r>
        <w:rPr>
          <w:rFonts w:hint="eastAsia"/>
        </w:rPr>
        <w:t xml:space="preserve">持续充放电电流不宜超过 </w:t>
      </w:r>
      <w:r>
        <w:t>150</w:t>
      </w:r>
      <w:r>
        <w:rPr>
          <w:rFonts w:hint="eastAsia"/>
        </w:rPr>
        <w:t xml:space="preserve"> </w:t>
      </w:r>
      <w:r>
        <w:t>A</w:t>
      </w:r>
      <w:r>
        <w:rPr>
          <w:rFonts w:hint="eastAsia"/>
        </w:rPr>
        <w:t>。</w:t>
      </w:r>
    </w:p>
    <w:p w:rsidR="00A56732" w:rsidRDefault="00F15E38" w:rsidP="001C25FC">
      <w:pPr>
        <w:pStyle w:val="affffffffa"/>
        <w:spacing w:line="288" w:lineRule="auto"/>
      </w:pPr>
      <w:r>
        <w:rPr>
          <w:rFonts w:hint="eastAsia"/>
        </w:rPr>
        <w:lastRenderedPageBreak/>
        <w:t xml:space="preserve">当电池储能系统长时间静置不用时，每隔 </w:t>
      </w:r>
      <w:r>
        <w:t>6</w:t>
      </w:r>
      <w:r>
        <w:rPr>
          <w:rFonts w:hint="eastAsia"/>
        </w:rPr>
        <w:t xml:space="preserve"> </w:t>
      </w:r>
      <w:proofErr w:type="gramStart"/>
      <w:r>
        <w:rPr>
          <w:rFonts w:hint="eastAsia"/>
        </w:rPr>
        <w:t>个</w:t>
      </w:r>
      <w:proofErr w:type="gramEnd"/>
      <w:r>
        <w:rPr>
          <w:rFonts w:hint="eastAsia"/>
        </w:rPr>
        <w:t xml:space="preserve">月对系统进行一次充放电，使系统 </w:t>
      </w:r>
      <w:r>
        <w:t>SOC</w:t>
      </w:r>
      <w:r>
        <w:rPr>
          <w:rFonts w:hint="eastAsia"/>
        </w:rPr>
        <w:t xml:space="preserve"> 达到</w:t>
      </w:r>
      <w:r>
        <w:t xml:space="preserve"> 30%</w:t>
      </w:r>
      <w:r>
        <w:rPr>
          <w:rFonts w:hint="eastAsia"/>
        </w:rPr>
        <w:t>～</w:t>
      </w:r>
      <w:r>
        <w:t>50%</w:t>
      </w:r>
      <w:r>
        <w:rPr>
          <w:rFonts w:hint="eastAsia"/>
        </w:rPr>
        <w:t>，</w:t>
      </w:r>
      <w:proofErr w:type="gramStart"/>
      <w:r>
        <w:rPr>
          <w:rFonts w:hint="eastAsia"/>
        </w:rPr>
        <w:t>补电后</w:t>
      </w:r>
      <w:proofErr w:type="gramEnd"/>
      <w:r>
        <w:rPr>
          <w:rFonts w:hint="eastAsia"/>
        </w:rPr>
        <w:t xml:space="preserve"> </w:t>
      </w:r>
      <w:r>
        <w:t>SOC</w:t>
      </w:r>
      <w:r>
        <w:rPr>
          <w:rFonts w:hint="eastAsia"/>
        </w:rPr>
        <w:t xml:space="preserve"> 应保持一致。</w:t>
      </w:r>
    </w:p>
    <w:p w:rsidR="00A56732" w:rsidRDefault="00F15E38" w:rsidP="001C25FC">
      <w:pPr>
        <w:pStyle w:val="affd"/>
        <w:spacing w:before="120" w:after="120" w:line="288" w:lineRule="auto"/>
      </w:pPr>
      <w:r>
        <w:rPr>
          <w:rFonts w:hint="eastAsia"/>
        </w:rPr>
        <w:t>运维工具</w:t>
      </w:r>
    </w:p>
    <w:p w:rsidR="00A56732" w:rsidRDefault="00F15E38" w:rsidP="001C25FC">
      <w:pPr>
        <w:pStyle w:val="affffe"/>
        <w:spacing w:line="288" w:lineRule="auto"/>
        <w:ind w:firstLine="420"/>
      </w:pPr>
      <w:r>
        <w:rPr>
          <w:rFonts w:hint="eastAsia"/>
        </w:rPr>
        <w:t>维护作业使用的工具及用途参见附录 A。</w:t>
      </w:r>
    </w:p>
    <w:p w:rsidR="00A56732" w:rsidRDefault="00F15E38" w:rsidP="001C25FC">
      <w:pPr>
        <w:pStyle w:val="affd"/>
        <w:spacing w:before="120" w:after="120" w:line="288" w:lineRule="auto"/>
      </w:pPr>
      <w:r>
        <w:rPr>
          <w:rFonts w:hint="eastAsia"/>
        </w:rPr>
        <w:t>检查与维护</w:t>
      </w:r>
    </w:p>
    <w:p w:rsidR="00A56732" w:rsidRDefault="00F15E38" w:rsidP="001C25FC">
      <w:pPr>
        <w:pStyle w:val="affe"/>
        <w:spacing w:before="120" w:after="120" w:line="288" w:lineRule="auto"/>
      </w:pPr>
      <w:r>
        <w:rPr>
          <w:rFonts w:hint="eastAsia"/>
        </w:rPr>
        <w:t>设备状态</w:t>
      </w:r>
    </w:p>
    <w:p w:rsidR="00A56732" w:rsidRDefault="00F15E38" w:rsidP="001C25FC">
      <w:pPr>
        <w:pStyle w:val="affffe"/>
        <w:spacing w:line="288" w:lineRule="auto"/>
        <w:ind w:firstLine="420"/>
      </w:pPr>
      <w:r>
        <w:rPr>
          <w:rFonts w:hint="eastAsia"/>
        </w:rPr>
        <w:t>应检查下列内容，若不符合要求，应立即予以纠正：</w:t>
      </w:r>
    </w:p>
    <w:p w:rsidR="00A56732" w:rsidRDefault="00F15E38" w:rsidP="001C25FC">
      <w:pPr>
        <w:pStyle w:val="af5"/>
        <w:numPr>
          <w:ilvl w:val="0"/>
          <w:numId w:val="33"/>
        </w:numPr>
        <w:spacing w:line="288" w:lineRule="auto"/>
      </w:pPr>
      <w:r>
        <w:rPr>
          <w:rFonts w:hint="eastAsia"/>
        </w:rPr>
        <w:t>储能设备及内部设备是否损坏或变形；</w:t>
      </w:r>
    </w:p>
    <w:p w:rsidR="00A56732" w:rsidRDefault="00F15E38" w:rsidP="001C25FC">
      <w:pPr>
        <w:pStyle w:val="af5"/>
        <w:spacing w:line="288" w:lineRule="auto"/>
      </w:pPr>
      <w:r>
        <w:rPr>
          <w:rFonts w:hint="eastAsia"/>
        </w:rPr>
        <w:t>内部设备在运行过程中是否有异常噪音；</w:t>
      </w:r>
    </w:p>
    <w:p w:rsidR="00A56732" w:rsidRDefault="00F15E38" w:rsidP="001C25FC">
      <w:pPr>
        <w:pStyle w:val="af5"/>
        <w:spacing w:line="288" w:lineRule="auto"/>
      </w:pPr>
      <w:r>
        <w:rPr>
          <w:rFonts w:hint="eastAsia"/>
        </w:rPr>
        <w:t>储能设备内温度是否过高；</w:t>
      </w:r>
    </w:p>
    <w:p w:rsidR="00A56732" w:rsidRDefault="00F15E38" w:rsidP="001C25FC">
      <w:pPr>
        <w:pStyle w:val="af5"/>
        <w:spacing w:line="288" w:lineRule="auto"/>
      </w:pPr>
      <w:r>
        <w:rPr>
          <w:rFonts w:hint="eastAsia"/>
        </w:rPr>
        <w:t>储能设备内部湿度及灰度是否在正常范围内；</w:t>
      </w:r>
    </w:p>
    <w:p w:rsidR="00A56732" w:rsidRDefault="00F15E38" w:rsidP="001C25FC">
      <w:pPr>
        <w:pStyle w:val="af5"/>
        <w:spacing w:line="288" w:lineRule="auto"/>
      </w:pPr>
      <w:r>
        <w:rPr>
          <w:rFonts w:hint="eastAsia"/>
        </w:rPr>
        <w:t>储能设备进风口、出风口是否被堵塞；</w:t>
      </w:r>
    </w:p>
    <w:p w:rsidR="00A56732" w:rsidRDefault="00F15E38" w:rsidP="001C25FC">
      <w:pPr>
        <w:pStyle w:val="af5"/>
        <w:spacing w:line="288" w:lineRule="auto"/>
      </w:pPr>
      <w:r>
        <w:rPr>
          <w:rFonts w:hint="eastAsia"/>
        </w:rPr>
        <w:t>储能设备与地基钢板焊接点是否牢固，是否存在锈蚀；</w:t>
      </w:r>
    </w:p>
    <w:p w:rsidR="00A56732" w:rsidRDefault="00F15E38" w:rsidP="001C25FC">
      <w:pPr>
        <w:pStyle w:val="af5"/>
        <w:spacing w:line="288" w:lineRule="auto"/>
      </w:pPr>
      <w:r>
        <w:rPr>
          <w:rFonts w:hint="eastAsia"/>
        </w:rPr>
        <w:t>储能设备内部是否存在螺钉松动掉落等情况。</w:t>
      </w:r>
    </w:p>
    <w:p w:rsidR="00A56732" w:rsidRDefault="00F15E38" w:rsidP="001C25FC">
      <w:pPr>
        <w:pStyle w:val="affe"/>
        <w:spacing w:before="120" w:after="120" w:line="288" w:lineRule="auto"/>
      </w:pPr>
      <w:r>
        <w:rPr>
          <w:rFonts w:hint="eastAsia"/>
        </w:rPr>
        <w:t>接线及线缆排布</w:t>
      </w:r>
    </w:p>
    <w:p w:rsidR="00A56732" w:rsidRDefault="00F15E38" w:rsidP="001C25FC">
      <w:pPr>
        <w:pStyle w:val="affffe"/>
        <w:spacing w:line="288" w:lineRule="auto"/>
        <w:ind w:firstLine="420"/>
      </w:pPr>
      <w:r>
        <w:rPr>
          <w:rFonts w:hint="eastAsia"/>
        </w:rPr>
        <w:t>待储能系统内部设备完全断电后，开始检查工作。应检查下列内容，若不符合要求，应立即予以纠正：</w:t>
      </w:r>
    </w:p>
    <w:p w:rsidR="00A56732" w:rsidRDefault="00F15E38" w:rsidP="001C25FC">
      <w:pPr>
        <w:pStyle w:val="af5"/>
        <w:numPr>
          <w:ilvl w:val="0"/>
          <w:numId w:val="34"/>
        </w:numPr>
        <w:spacing w:line="288" w:lineRule="auto"/>
      </w:pPr>
      <w:r>
        <w:rPr>
          <w:rFonts w:hint="eastAsia"/>
        </w:rPr>
        <w:t>线缆排布是否规范，是否存在短路等情况；</w:t>
      </w:r>
    </w:p>
    <w:p w:rsidR="00A56732" w:rsidRDefault="00F15E38" w:rsidP="001C25FC">
      <w:pPr>
        <w:pStyle w:val="af5"/>
        <w:spacing w:line="288" w:lineRule="auto"/>
      </w:pPr>
      <w:r>
        <w:rPr>
          <w:rFonts w:hint="eastAsia"/>
        </w:rPr>
        <w:t>储能设备的所有进出线孔是否密封良好；</w:t>
      </w:r>
    </w:p>
    <w:p w:rsidR="00A56732" w:rsidRDefault="00F15E38" w:rsidP="001C25FC">
      <w:pPr>
        <w:pStyle w:val="af5"/>
        <w:spacing w:line="288" w:lineRule="auto"/>
      </w:pPr>
      <w:r>
        <w:rPr>
          <w:rFonts w:hint="eastAsia"/>
        </w:rPr>
        <w:t>储能设备内部是否有渗水；</w:t>
      </w:r>
    </w:p>
    <w:p w:rsidR="00A56732" w:rsidRDefault="00F15E38" w:rsidP="001C25FC">
      <w:pPr>
        <w:pStyle w:val="af5"/>
        <w:spacing w:line="288" w:lineRule="auto"/>
      </w:pPr>
      <w:r>
        <w:rPr>
          <w:rFonts w:hint="eastAsia"/>
        </w:rPr>
        <w:t>功率电缆连接是否松动；</w:t>
      </w:r>
    </w:p>
    <w:p w:rsidR="00A56732" w:rsidRDefault="00F15E38" w:rsidP="001C25FC">
      <w:pPr>
        <w:pStyle w:val="af5"/>
        <w:spacing w:line="288" w:lineRule="auto"/>
      </w:pPr>
      <w:r>
        <w:rPr>
          <w:rFonts w:hint="eastAsia"/>
        </w:rPr>
        <w:t>功率电缆、控制电缆有无损伤，尤其是与金属表面接触的表皮是否有割伤的痕迹；</w:t>
      </w:r>
    </w:p>
    <w:p w:rsidR="00A56732" w:rsidRDefault="00F15E38" w:rsidP="001C25FC">
      <w:pPr>
        <w:pStyle w:val="af5"/>
        <w:spacing w:line="288" w:lineRule="auto"/>
      </w:pPr>
      <w:r>
        <w:rPr>
          <w:rFonts w:hint="eastAsia"/>
        </w:rPr>
        <w:t>电力电缆接线端子的绝缘包扎带是否存在脱落；</w:t>
      </w:r>
    </w:p>
    <w:p w:rsidR="00A56732" w:rsidRDefault="00F15E38" w:rsidP="001C25FC">
      <w:pPr>
        <w:pStyle w:val="af5"/>
        <w:spacing w:line="288" w:lineRule="auto"/>
      </w:pPr>
      <w:r>
        <w:rPr>
          <w:rFonts w:hint="eastAsia"/>
        </w:rPr>
        <w:t xml:space="preserve">接地连接是否正确，接地电阻阻值不大于 </w:t>
      </w:r>
      <w:r>
        <w:t>4</w:t>
      </w:r>
      <w:r>
        <w:rPr>
          <w:rFonts w:hint="eastAsia"/>
        </w:rPr>
        <w:t xml:space="preserve"> </w:t>
      </w:r>
      <w:r>
        <w:t>Ω</w:t>
      </w:r>
      <w:r>
        <w:rPr>
          <w:rFonts w:hint="eastAsia"/>
        </w:rPr>
        <w:t>；</w:t>
      </w:r>
    </w:p>
    <w:p w:rsidR="00A56732" w:rsidRDefault="00F15E38" w:rsidP="001C25FC">
      <w:pPr>
        <w:pStyle w:val="af5"/>
        <w:spacing w:line="288" w:lineRule="auto"/>
      </w:pPr>
      <w:r>
        <w:rPr>
          <w:rFonts w:hint="eastAsia"/>
        </w:rPr>
        <w:t>储能系统内部等电位连接是否正确。</w:t>
      </w:r>
    </w:p>
    <w:p w:rsidR="00A56732" w:rsidRDefault="00F15E38" w:rsidP="001C25FC">
      <w:pPr>
        <w:pStyle w:val="affe"/>
        <w:spacing w:before="120" w:after="120" w:line="288" w:lineRule="auto"/>
      </w:pPr>
      <w:r>
        <w:rPr>
          <w:rFonts w:hint="eastAsia"/>
        </w:rPr>
        <w:t>腐蚀情况</w:t>
      </w:r>
    </w:p>
    <w:p w:rsidR="00A56732" w:rsidRDefault="00F15E38" w:rsidP="001C25FC">
      <w:pPr>
        <w:pStyle w:val="affffe"/>
        <w:spacing w:line="288" w:lineRule="auto"/>
        <w:ind w:firstLine="420"/>
      </w:pPr>
      <w:r>
        <w:rPr>
          <w:rFonts w:hint="eastAsia"/>
        </w:rPr>
        <w:t>检查储能设备内、外部是否存在氧化或锈蚀等情况。</w:t>
      </w:r>
    </w:p>
    <w:p w:rsidR="00A56732" w:rsidRDefault="00F15E38" w:rsidP="001C25FC">
      <w:pPr>
        <w:pStyle w:val="affe"/>
        <w:spacing w:before="120" w:after="120" w:line="288" w:lineRule="auto"/>
      </w:pPr>
      <w:r>
        <w:rPr>
          <w:rFonts w:hint="eastAsia"/>
        </w:rPr>
        <w:t>安全功能</w:t>
      </w:r>
    </w:p>
    <w:p w:rsidR="00A56732" w:rsidRDefault="00F15E38" w:rsidP="001C25FC">
      <w:pPr>
        <w:pStyle w:val="affffe"/>
        <w:spacing w:line="288" w:lineRule="auto"/>
        <w:ind w:firstLine="420"/>
      </w:pPr>
      <w:r>
        <w:rPr>
          <w:rFonts w:hint="eastAsia"/>
        </w:rPr>
        <w:t>应检查下列内容：</w:t>
      </w:r>
    </w:p>
    <w:p w:rsidR="00A56732" w:rsidRDefault="00F15E38" w:rsidP="001C25FC">
      <w:pPr>
        <w:pStyle w:val="af5"/>
        <w:numPr>
          <w:ilvl w:val="0"/>
          <w:numId w:val="35"/>
        </w:numPr>
        <w:spacing w:line="288" w:lineRule="auto"/>
      </w:pPr>
      <w:r>
        <w:rPr>
          <w:rFonts w:hint="eastAsia"/>
        </w:rPr>
        <w:t>紧急停机按钮停止功能是否正常；</w:t>
      </w:r>
    </w:p>
    <w:p w:rsidR="00A56732" w:rsidRDefault="00F15E38" w:rsidP="001C25FC">
      <w:pPr>
        <w:pStyle w:val="af5"/>
        <w:spacing w:line="288" w:lineRule="auto"/>
      </w:pPr>
      <w:r>
        <w:rPr>
          <w:rFonts w:hint="eastAsia"/>
        </w:rPr>
        <w:t>模拟停机是否正常；</w:t>
      </w:r>
    </w:p>
    <w:p w:rsidR="00A56732" w:rsidRDefault="00F15E38" w:rsidP="001C25FC">
      <w:pPr>
        <w:pStyle w:val="af5"/>
        <w:spacing w:line="288" w:lineRule="auto"/>
      </w:pPr>
      <w:r>
        <w:rPr>
          <w:rFonts w:hint="eastAsia"/>
        </w:rPr>
        <w:t>机体警告标识及其他设备标识是否清晰。</w:t>
      </w:r>
    </w:p>
    <w:p w:rsidR="00A56732" w:rsidRDefault="00F15E38" w:rsidP="001C25FC">
      <w:pPr>
        <w:pStyle w:val="affe"/>
        <w:spacing w:before="120" w:after="120" w:line="288" w:lineRule="auto"/>
      </w:pPr>
      <w:r>
        <w:rPr>
          <w:rFonts w:hint="eastAsia"/>
        </w:rPr>
        <w:t>其他</w:t>
      </w:r>
    </w:p>
    <w:p w:rsidR="00A56732" w:rsidRDefault="00F15E38" w:rsidP="001C25FC">
      <w:pPr>
        <w:pStyle w:val="affffe"/>
        <w:spacing w:line="288" w:lineRule="auto"/>
        <w:ind w:firstLine="420"/>
      </w:pPr>
      <w:r>
        <w:rPr>
          <w:rFonts w:hint="eastAsia"/>
        </w:rPr>
        <w:t>应定期检查下列内容，若不符合要求，应立即予以纠正：</w:t>
      </w:r>
    </w:p>
    <w:p w:rsidR="00A56732" w:rsidRDefault="00F15E38" w:rsidP="001C25FC">
      <w:pPr>
        <w:pStyle w:val="af5"/>
        <w:numPr>
          <w:ilvl w:val="0"/>
          <w:numId w:val="36"/>
        </w:numPr>
        <w:spacing w:line="288" w:lineRule="auto"/>
      </w:pPr>
      <w:r>
        <w:rPr>
          <w:rFonts w:hint="eastAsia"/>
        </w:rPr>
        <w:t>散热系统风道是否堵塞；</w:t>
      </w:r>
    </w:p>
    <w:p w:rsidR="00A56732" w:rsidRDefault="00F15E38" w:rsidP="001C25FC">
      <w:pPr>
        <w:pStyle w:val="af5"/>
        <w:spacing w:line="288" w:lineRule="auto"/>
      </w:pPr>
      <w:r>
        <w:rPr>
          <w:rFonts w:hint="eastAsia"/>
        </w:rPr>
        <w:lastRenderedPageBreak/>
        <w:t>储能系统高压线缆和连接排的紧固螺栓是否存在松动，接触是否良好，端子表面是否严重锈蚀或氧化；</w:t>
      </w:r>
    </w:p>
    <w:p w:rsidR="00A56732" w:rsidRDefault="00F15E38" w:rsidP="001C25FC">
      <w:pPr>
        <w:pStyle w:val="af5"/>
        <w:spacing w:line="288" w:lineRule="auto"/>
      </w:pPr>
      <w:r>
        <w:rPr>
          <w:rFonts w:hint="eastAsia"/>
        </w:rPr>
        <w:t>电池包的正负极高压防护盖是否存在老化、破损和缺失；</w:t>
      </w:r>
    </w:p>
    <w:p w:rsidR="00A56732" w:rsidRDefault="00F15E38" w:rsidP="001C25FC">
      <w:pPr>
        <w:pStyle w:val="af5"/>
        <w:spacing w:line="288" w:lineRule="auto"/>
      </w:pPr>
      <w:r>
        <w:rPr>
          <w:rFonts w:hint="eastAsia"/>
        </w:rPr>
        <w:t>线缆是否存在松脱、老化、破损和断裂，绝缘是否良好；</w:t>
      </w:r>
    </w:p>
    <w:p w:rsidR="00A56732" w:rsidRDefault="00F15E38" w:rsidP="001C25FC">
      <w:pPr>
        <w:pStyle w:val="af5"/>
        <w:spacing w:line="288" w:lineRule="auto"/>
      </w:pPr>
      <w:r>
        <w:rPr>
          <w:rFonts w:hint="eastAsia"/>
        </w:rPr>
        <w:t>储能设备内有无刺激性气味，高压连接部位是否有烧焦气味；</w:t>
      </w:r>
    </w:p>
    <w:p w:rsidR="00A56732" w:rsidRDefault="00F15E38" w:rsidP="001C25FC">
      <w:pPr>
        <w:pStyle w:val="af5"/>
        <w:spacing w:line="288" w:lineRule="auto"/>
      </w:pPr>
      <w:r>
        <w:rPr>
          <w:rFonts w:hint="eastAsia"/>
        </w:rPr>
        <w:t>监控上位机电压、温度等数据是否正常，告警栏有无异常报警；</w:t>
      </w:r>
    </w:p>
    <w:p w:rsidR="00A56732" w:rsidRDefault="00F15E38" w:rsidP="001C25FC">
      <w:pPr>
        <w:pStyle w:val="af5"/>
        <w:spacing w:line="288" w:lineRule="auto"/>
      </w:pPr>
      <w:r>
        <w:rPr>
          <w:rFonts w:hint="eastAsia"/>
        </w:rPr>
        <w:t>储能系统状态及报警指示灯是否完好，功能是否正常；</w:t>
      </w:r>
    </w:p>
    <w:p w:rsidR="00A56732" w:rsidRDefault="00F15E38" w:rsidP="001C25FC">
      <w:pPr>
        <w:pStyle w:val="af5"/>
        <w:spacing w:line="288" w:lineRule="auto"/>
      </w:pPr>
      <w:r>
        <w:rPr>
          <w:rFonts w:hint="eastAsia"/>
        </w:rPr>
        <w:t>储能系统急停开关是否有效，确保紧急情况能快速停止系统；</w:t>
      </w:r>
    </w:p>
    <w:p w:rsidR="00A56732" w:rsidRDefault="00F15E38" w:rsidP="001C25FC">
      <w:pPr>
        <w:pStyle w:val="af5"/>
        <w:spacing w:line="288" w:lineRule="auto"/>
      </w:pPr>
      <w:r>
        <w:rPr>
          <w:rFonts w:hint="eastAsia"/>
        </w:rPr>
        <w:t>消防系统状态是否良好，是否在有效期内。</w:t>
      </w:r>
    </w:p>
    <w:p w:rsidR="00A56732" w:rsidRDefault="00F15E38" w:rsidP="001C25FC">
      <w:pPr>
        <w:pStyle w:val="affd"/>
        <w:spacing w:before="120" w:after="120" w:line="288" w:lineRule="auto"/>
      </w:pPr>
      <w:r>
        <w:rPr>
          <w:rFonts w:hint="eastAsia"/>
        </w:rPr>
        <w:t>液冷系统维护</w:t>
      </w:r>
    </w:p>
    <w:p w:rsidR="00A56732" w:rsidRDefault="00F15E38" w:rsidP="001C25FC">
      <w:pPr>
        <w:pStyle w:val="affffffffa"/>
        <w:spacing w:line="288" w:lineRule="auto"/>
      </w:pPr>
      <w:r>
        <w:rPr>
          <w:rFonts w:hint="eastAsia"/>
        </w:rPr>
        <w:t>若储能系统内部发生漏液，应及时停机联系检修。</w:t>
      </w:r>
      <w:r>
        <w:t xml:space="preserve"> </w:t>
      </w:r>
    </w:p>
    <w:p w:rsidR="00A56732" w:rsidRDefault="00F15E38" w:rsidP="001C25FC">
      <w:pPr>
        <w:pStyle w:val="affffffffa"/>
        <w:spacing w:line="288" w:lineRule="auto"/>
      </w:pPr>
      <w:r>
        <w:rPr>
          <w:rFonts w:hint="eastAsia"/>
        </w:rPr>
        <w:t>液冷管路每年维护保养时应进行观察，如有破损需立即更换。</w:t>
      </w:r>
    </w:p>
    <w:p w:rsidR="00A56732" w:rsidRDefault="00F15E38" w:rsidP="001C25FC">
      <w:pPr>
        <w:pStyle w:val="affffffffa"/>
        <w:spacing w:line="288" w:lineRule="auto"/>
      </w:pPr>
      <w:r>
        <w:rPr>
          <w:rFonts w:hint="eastAsia"/>
        </w:rPr>
        <w:t>液冷系统维护内容和检查方法见表 2。</w:t>
      </w:r>
    </w:p>
    <w:p w:rsidR="00A56732" w:rsidRDefault="00F15E38" w:rsidP="001C25FC">
      <w:pPr>
        <w:pStyle w:val="aff2"/>
        <w:spacing w:before="120" w:after="120" w:line="288" w:lineRule="auto"/>
      </w:pPr>
      <w:r>
        <w:rPr>
          <w:rFonts w:hint="eastAsia"/>
        </w:rPr>
        <w:t>液冷系统维护</w:t>
      </w:r>
    </w:p>
    <w:tbl>
      <w:tblPr>
        <w:tblStyle w:val="affff1"/>
        <w:tblW w:w="937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4678"/>
        <w:gridCol w:w="3410"/>
      </w:tblGrid>
      <w:tr w:rsidR="00A56732">
        <w:trPr>
          <w:tblHeader/>
          <w:jc w:val="center"/>
        </w:trPr>
        <w:tc>
          <w:tcPr>
            <w:tcW w:w="1286" w:type="dxa"/>
            <w:tcBorders>
              <w:top w:val="single" w:sz="8" w:space="0" w:color="auto"/>
              <w:bottom w:val="single" w:sz="8" w:space="0" w:color="auto"/>
            </w:tcBorders>
            <w:shd w:val="clear" w:color="auto" w:fill="auto"/>
            <w:vAlign w:val="center"/>
          </w:tcPr>
          <w:p w:rsidR="00A56732" w:rsidRDefault="00F15E38" w:rsidP="001C25FC">
            <w:pPr>
              <w:pStyle w:val="afffffffff2"/>
              <w:spacing w:line="288" w:lineRule="auto"/>
            </w:pPr>
            <w:r>
              <w:rPr>
                <w:rFonts w:hint="eastAsia"/>
              </w:rPr>
              <w:t>项目</w:t>
            </w:r>
          </w:p>
        </w:tc>
        <w:tc>
          <w:tcPr>
            <w:tcW w:w="4678" w:type="dxa"/>
            <w:tcBorders>
              <w:top w:val="single" w:sz="8" w:space="0" w:color="auto"/>
              <w:bottom w:val="single" w:sz="8" w:space="0" w:color="auto"/>
            </w:tcBorders>
            <w:shd w:val="clear" w:color="auto" w:fill="auto"/>
            <w:vAlign w:val="center"/>
          </w:tcPr>
          <w:p w:rsidR="00A56732" w:rsidRDefault="00F15E38" w:rsidP="001C25FC">
            <w:pPr>
              <w:pStyle w:val="afffffffff2"/>
              <w:spacing w:line="288" w:lineRule="auto"/>
            </w:pPr>
            <w:r>
              <w:rPr>
                <w:rFonts w:hint="eastAsia"/>
              </w:rPr>
              <w:t>维护内容</w:t>
            </w:r>
          </w:p>
        </w:tc>
        <w:tc>
          <w:tcPr>
            <w:tcW w:w="3410" w:type="dxa"/>
            <w:tcBorders>
              <w:top w:val="single" w:sz="8" w:space="0" w:color="auto"/>
              <w:bottom w:val="single" w:sz="8" w:space="0" w:color="auto"/>
            </w:tcBorders>
            <w:shd w:val="clear" w:color="auto" w:fill="auto"/>
            <w:vAlign w:val="center"/>
          </w:tcPr>
          <w:p w:rsidR="00A56732" w:rsidRDefault="00F15E38" w:rsidP="001C25FC">
            <w:pPr>
              <w:pStyle w:val="afffffffff2"/>
              <w:spacing w:line="288" w:lineRule="auto"/>
            </w:pPr>
            <w:r>
              <w:rPr>
                <w:rFonts w:hint="eastAsia"/>
              </w:rPr>
              <w:t>检查方法</w:t>
            </w:r>
          </w:p>
        </w:tc>
      </w:tr>
      <w:tr w:rsidR="00A56732">
        <w:trPr>
          <w:jc w:val="center"/>
        </w:trPr>
        <w:tc>
          <w:tcPr>
            <w:tcW w:w="1286" w:type="dxa"/>
            <w:tcBorders>
              <w:top w:val="single" w:sz="8" w:space="0" w:color="auto"/>
            </w:tcBorders>
            <w:shd w:val="clear" w:color="auto" w:fill="auto"/>
            <w:vAlign w:val="center"/>
          </w:tcPr>
          <w:p w:rsidR="00A56732" w:rsidRDefault="00F15E38" w:rsidP="001C25FC">
            <w:pPr>
              <w:pStyle w:val="afffffffff2"/>
              <w:spacing w:line="288" w:lineRule="auto"/>
            </w:pPr>
            <w:r>
              <w:rPr>
                <w:rFonts w:hint="eastAsia"/>
              </w:rPr>
              <w:t>水系统</w:t>
            </w:r>
          </w:p>
        </w:tc>
        <w:tc>
          <w:tcPr>
            <w:tcW w:w="4678" w:type="dxa"/>
            <w:tcBorders>
              <w:top w:val="single" w:sz="8" w:space="0" w:color="auto"/>
            </w:tcBorders>
            <w:shd w:val="clear" w:color="auto" w:fill="auto"/>
            <w:vAlign w:val="center"/>
          </w:tcPr>
          <w:p w:rsidR="00A56732" w:rsidRDefault="00F15E38" w:rsidP="001C25FC">
            <w:pPr>
              <w:pStyle w:val="afffffffff2"/>
              <w:spacing w:line="288" w:lineRule="auto"/>
              <w:ind w:firstLineChars="50" w:firstLine="90"/>
              <w:jc w:val="left"/>
            </w:pPr>
            <w:r>
              <w:rPr>
                <w:rFonts w:hint="eastAsia"/>
              </w:rPr>
              <w:t>检查液冷机组是否上报告警</w:t>
            </w:r>
          </w:p>
        </w:tc>
        <w:tc>
          <w:tcPr>
            <w:tcW w:w="3410" w:type="dxa"/>
            <w:tcBorders>
              <w:top w:val="single" w:sz="8" w:space="0" w:color="auto"/>
            </w:tcBorders>
            <w:shd w:val="clear" w:color="auto" w:fill="auto"/>
            <w:vAlign w:val="center"/>
          </w:tcPr>
          <w:p w:rsidR="00A56732" w:rsidRDefault="00F15E38" w:rsidP="001C25FC">
            <w:pPr>
              <w:pStyle w:val="afffffffff2"/>
              <w:spacing w:line="288" w:lineRule="auto"/>
              <w:ind w:firstLineChars="50" w:firstLine="90"/>
              <w:jc w:val="left"/>
            </w:pPr>
            <w:r>
              <w:rPr>
                <w:rFonts w:hint="eastAsia"/>
              </w:rPr>
              <w:t>观察机组是否上报“液位低” 的告警</w:t>
            </w:r>
          </w:p>
        </w:tc>
      </w:tr>
      <w:tr w:rsidR="00A56732">
        <w:trPr>
          <w:jc w:val="center"/>
        </w:trPr>
        <w:tc>
          <w:tcPr>
            <w:tcW w:w="1286" w:type="dxa"/>
            <w:shd w:val="clear" w:color="auto" w:fill="auto"/>
            <w:vAlign w:val="center"/>
          </w:tcPr>
          <w:p w:rsidR="00A56732" w:rsidRDefault="00F15E38" w:rsidP="001C25FC">
            <w:pPr>
              <w:pStyle w:val="afffffffff2"/>
              <w:spacing w:line="288" w:lineRule="auto"/>
            </w:pPr>
            <w:r>
              <w:rPr>
                <w:rFonts w:hint="eastAsia"/>
              </w:rPr>
              <w:t>风机</w:t>
            </w:r>
          </w:p>
        </w:tc>
        <w:tc>
          <w:tcPr>
            <w:tcW w:w="4678" w:type="dxa"/>
            <w:shd w:val="clear" w:color="auto" w:fill="auto"/>
            <w:vAlign w:val="center"/>
          </w:tcPr>
          <w:p w:rsidR="00A56732" w:rsidRDefault="00F15E38" w:rsidP="001C25FC">
            <w:pPr>
              <w:pStyle w:val="afffffffff2"/>
              <w:spacing w:line="288" w:lineRule="auto"/>
              <w:ind w:firstLineChars="50" w:firstLine="90"/>
              <w:jc w:val="left"/>
            </w:pPr>
            <w:r>
              <w:rPr>
                <w:rFonts w:hint="eastAsia"/>
              </w:rPr>
              <w:t>检查风机扇叶旋转是否正常、扇叶有无破损，如出现无法旋转或扇叶破损，需更换风机</w:t>
            </w:r>
          </w:p>
        </w:tc>
        <w:tc>
          <w:tcPr>
            <w:tcW w:w="3410" w:type="dxa"/>
            <w:shd w:val="clear" w:color="auto" w:fill="auto"/>
            <w:vAlign w:val="center"/>
          </w:tcPr>
          <w:p w:rsidR="00A56732" w:rsidRDefault="00F15E38" w:rsidP="001C25FC">
            <w:pPr>
              <w:pStyle w:val="afffffffff2"/>
              <w:spacing w:line="288" w:lineRule="auto"/>
              <w:ind w:firstLineChars="50" w:firstLine="90"/>
              <w:jc w:val="left"/>
            </w:pPr>
            <w:r>
              <w:rPr>
                <w:rFonts w:hint="eastAsia"/>
              </w:rPr>
              <w:t>观察风机扇叶旋转情况</w:t>
            </w:r>
          </w:p>
        </w:tc>
      </w:tr>
      <w:tr w:rsidR="00A56732">
        <w:trPr>
          <w:jc w:val="center"/>
        </w:trPr>
        <w:tc>
          <w:tcPr>
            <w:tcW w:w="1286" w:type="dxa"/>
            <w:shd w:val="clear" w:color="auto" w:fill="auto"/>
            <w:vAlign w:val="center"/>
          </w:tcPr>
          <w:p w:rsidR="00A56732" w:rsidRDefault="00F15E38" w:rsidP="001C25FC">
            <w:pPr>
              <w:pStyle w:val="afffffffff2"/>
              <w:spacing w:line="288" w:lineRule="auto"/>
            </w:pPr>
            <w:r>
              <w:rPr>
                <w:rFonts w:hint="eastAsia"/>
              </w:rPr>
              <w:t>冷却液</w:t>
            </w:r>
          </w:p>
        </w:tc>
        <w:tc>
          <w:tcPr>
            <w:tcW w:w="4678" w:type="dxa"/>
            <w:shd w:val="clear" w:color="auto" w:fill="auto"/>
            <w:vAlign w:val="center"/>
          </w:tcPr>
          <w:p w:rsidR="00A56732" w:rsidRDefault="00F15E38" w:rsidP="001C25FC">
            <w:pPr>
              <w:pStyle w:val="afffffffff2"/>
              <w:spacing w:line="288" w:lineRule="auto"/>
              <w:ind w:firstLineChars="50" w:firstLine="90"/>
              <w:jc w:val="left"/>
            </w:pPr>
            <w:r>
              <w:rPr>
                <w:rFonts w:hint="eastAsia"/>
              </w:rPr>
              <w:t>检查防冻液有无明显杂质；防冻液颜色是否出现明显变化</w:t>
            </w:r>
          </w:p>
        </w:tc>
        <w:tc>
          <w:tcPr>
            <w:tcW w:w="3410" w:type="dxa"/>
            <w:shd w:val="clear" w:color="auto" w:fill="auto"/>
            <w:vAlign w:val="center"/>
          </w:tcPr>
          <w:p w:rsidR="00A56732" w:rsidRDefault="00F15E38" w:rsidP="001C25FC">
            <w:pPr>
              <w:pStyle w:val="afffffffff2"/>
              <w:spacing w:line="288" w:lineRule="auto"/>
              <w:ind w:firstLineChars="50" w:firstLine="90"/>
              <w:jc w:val="left"/>
            </w:pPr>
            <w:r>
              <w:rPr>
                <w:rFonts w:hint="eastAsia"/>
              </w:rPr>
              <w:t>观察防冻液状态</w:t>
            </w:r>
          </w:p>
        </w:tc>
      </w:tr>
    </w:tbl>
    <w:p w:rsidR="00A56732" w:rsidRDefault="00A56732" w:rsidP="001C25FC">
      <w:pPr>
        <w:pStyle w:val="affffe"/>
        <w:spacing w:line="288" w:lineRule="auto"/>
        <w:ind w:firstLine="420"/>
      </w:pPr>
    </w:p>
    <w:p w:rsidR="00A56732" w:rsidRDefault="00F15E38" w:rsidP="001C25FC">
      <w:pPr>
        <w:pStyle w:val="affd"/>
        <w:spacing w:before="120" w:after="120" w:line="288" w:lineRule="auto"/>
      </w:pPr>
      <w:r>
        <w:rPr>
          <w:rFonts w:hint="eastAsia"/>
        </w:rPr>
        <w:t>消防系统维护</w:t>
      </w:r>
    </w:p>
    <w:p w:rsidR="00A56732" w:rsidRDefault="00F15E38" w:rsidP="001C25FC">
      <w:pPr>
        <w:pStyle w:val="affffffffa"/>
        <w:spacing w:line="288" w:lineRule="auto"/>
      </w:pPr>
      <w:r>
        <w:rPr>
          <w:rFonts w:hint="eastAsia"/>
        </w:rPr>
        <w:t>操作人员应定期检查灭火系统的工作状态，查看各部件是否连接正常。</w:t>
      </w:r>
    </w:p>
    <w:p w:rsidR="00A56732" w:rsidRDefault="00F15E38" w:rsidP="001C25FC">
      <w:pPr>
        <w:pStyle w:val="affffffffa"/>
        <w:spacing w:line="288" w:lineRule="auto"/>
      </w:pPr>
      <w:r>
        <w:rPr>
          <w:rFonts w:hint="eastAsia"/>
        </w:rPr>
        <w:t>操作人员应定期查看消防管路的状态，是否存在未接牢靠的现象。</w:t>
      </w:r>
    </w:p>
    <w:p w:rsidR="00A56732" w:rsidRDefault="00F15E38" w:rsidP="001C25FC">
      <w:pPr>
        <w:pStyle w:val="affffffffa"/>
        <w:spacing w:line="288" w:lineRule="auto"/>
      </w:pPr>
      <w:r>
        <w:rPr>
          <w:rFonts w:hint="eastAsia"/>
        </w:rPr>
        <w:t xml:space="preserve">每 12 </w:t>
      </w:r>
      <w:proofErr w:type="gramStart"/>
      <w:r>
        <w:rPr>
          <w:rFonts w:hint="eastAsia"/>
        </w:rPr>
        <w:t>个</w:t>
      </w:r>
      <w:proofErr w:type="gramEnd"/>
      <w:r>
        <w:rPr>
          <w:rFonts w:hint="eastAsia"/>
        </w:rPr>
        <w:t>月定期巡检复合探测器。</w:t>
      </w:r>
    </w:p>
    <w:p w:rsidR="00A56732" w:rsidRDefault="00F15E38" w:rsidP="001C25FC">
      <w:pPr>
        <w:pStyle w:val="affd"/>
        <w:spacing w:before="120" w:after="120" w:line="288" w:lineRule="auto"/>
      </w:pPr>
      <w:r>
        <w:rPr>
          <w:rFonts w:hint="eastAsia"/>
        </w:rPr>
        <w:t>正常运行的系统维护</w:t>
      </w:r>
    </w:p>
    <w:p w:rsidR="00A56732" w:rsidRDefault="00F15E38" w:rsidP="001C25FC">
      <w:pPr>
        <w:pStyle w:val="affffffffa"/>
        <w:spacing w:line="288" w:lineRule="auto"/>
      </w:pPr>
      <w:r>
        <w:rPr>
          <w:rFonts w:hint="eastAsia"/>
        </w:rPr>
        <w:t xml:space="preserve">每 12 </w:t>
      </w:r>
      <w:proofErr w:type="gramStart"/>
      <w:r>
        <w:rPr>
          <w:rFonts w:hint="eastAsia"/>
        </w:rPr>
        <w:t>个</w:t>
      </w:r>
      <w:proofErr w:type="gramEnd"/>
      <w:r>
        <w:rPr>
          <w:rFonts w:hint="eastAsia"/>
        </w:rPr>
        <w:t>月对系统进行巡检，并做好巡检记录。</w:t>
      </w:r>
    </w:p>
    <w:p w:rsidR="00A56732" w:rsidRDefault="00F15E38" w:rsidP="001C25FC">
      <w:pPr>
        <w:pStyle w:val="affffffffa"/>
        <w:spacing w:line="288" w:lineRule="auto"/>
      </w:pPr>
      <w:r>
        <w:rPr>
          <w:rFonts w:hint="eastAsia"/>
        </w:rPr>
        <w:t xml:space="preserve">每 12 </w:t>
      </w:r>
      <w:proofErr w:type="gramStart"/>
      <w:r>
        <w:rPr>
          <w:rFonts w:hint="eastAsia"/>
        </w:rPr>
        <w:t>个</w:t>
      </w:r>
      <w:proofErr w:type="gramEnd"/>
      <w:r>
        <w:rPr>
          <w:rFonts w:hint="eastAsia"/>
        </w:rPr>
        <w:t>月对系统做一次电池保养，防止造成电池损伤。</w:t>
      </w:r>
    </w:p>
    <w:p w:rsidR="00A56732" w:rsidRDefault="00F15E38" w:rsidP="001C25FC">
      <w:pPr>
        <w:pStyle w:val="affffffffa"/>
        <w:spacing w:line="288" w:lineRule="auto"/>
      </w:pPr>
      <w:r>
        <w:rPr>
          <w:rFonts w:hint="eastAsia"/>
        </w:rPr>
        <w:t>定期清洁系统，特别注意清洁风机进风口和出风口，必要时使用吸尘器进行清理，确保空气能够在机柜内自由流通。除尘前应切断电源，严禁用水冲洗。</w:t>
      </w:r>
    </w:p>
    <w:p w:rsidR="00A56732" w:rsidRDefault="00F15E38" w:rsidP="001C25FC">
      <w:pPr>
        <w:pStyle w:val="affffffffa"/>
        <w:spacing w:line="288" w:lineRule="auto"/>
      </w:pPr>
      <w:r>
        <w:rPr>
          <w:rFonts w:hint="eastAsia"/>
        </w:rPr>
        <w:t>定期检查线缆连接端子是否有松动，端子表面是否有严重生锈或氧化，接触是否良好。</w:t>
      </w:r>
    </w:p>
    <w:p w:rsidR="00A56732" w:rsidRDefault="00F15E38" w:rsidP="001C25FC">
      <w:pPr>
        <w:pStyle w:val="affffffffa"/>
        <w:spacing w:line="288" w:lineRule="auto"/>
      </w:pPr>
      <w:r>
        <w:rPr>
          <w:rFonts w:hint="eastAsia"/>
        </w:rPr>
        <w:t>定期检查线缆是否有老化、破损，绝缘是否良好。</w:t>
      </w:r>
    </w:p>
    <w:p w:rsidR="00A56732" w:rsidRDefault="00F15E38" w:rsidP="001C25FC">
      <w:pPr>
        <w:pStyle w:val="affffffffa"/>
        <w:spacing w:line="288" w:lineRule="auto"/>
      </w:pPr>
      <w:r>
        <w:rPr>
          <w:rFonts w:hint="eastAsia"/>
        </w:rPr>
        <w:t>定期检查指示灯是否完好，功能是否正常。</w:t>
      </w:r>
    </w:p>
    <w:p w:rsidR="00A56732" w:rsidRDefault="00F15E38" w:rsidP="001C25FC">
      <w:pPr>
        <w:pStyle w:val="affd"/>
        <w:spacing w:before="120" w:after="120" w:line="288" w:lineRule="auto"/>
      </w:pPr>
      <w:r>
        <w:rPr>
          <w:rFonts w:hint="eastAsia"/>
        </w:rPr>
        <w:t>久放不用的系统维护</w:t>
      </w:r>
    </w:p>
    <w:p w:rsidR="00A56732" w:rsidRDefault="00F15E38" w:rsidP="001C25FC">
      <w:pPr>
        <w:pStyle w:val="affffffffa"/>
        <w:spacing w:line="288" w:lineRule="auto"/>
      </w:pPr>
      <w:r>
        <w:rPr>
          <w:rFonts w:hint="eastAsia"/>
        </w:rPr>
        <w:t xml:space="preserve">每 3 </w:t>
      </w:r>
      <w:proofErr w:type="gramStart"/>
      <w:r>
        <w:rPr>
          <w:rFonts w:hint="eastAsia"/>
        </w:rPr>
        <w:t>个</w:t>
      </w:r>
      <w:proofErr w:type="gramEnd"/>
      <w:r>
        <w:rPr>
          <w:rFonts w:hint="eastAsia"/>
        </w:rPr>
        <w:t>月对储能系统进行一次巡检，并做好巡检记录。</w:t>
      </w:r>
      <w:r>
        <w:t xml:space="preserve"> </w:t>
      </w:r>
    </w:p>
    <w:p w:rsidR="00A56732" w:rsidRDefault="00F15E38" w:rsidP="001C25FC">
      <w:pPr>
        <w:pStyle w:val="affffffffa"/>
        <w:spacing w:line="288" w:lineRule="auto"/>
      </w:pPr>
      <w:r>
        <w:rPr>
          <w:rFonts w:hint="eastAsia"/>
        </w:rPr>
        <w:t xml:space="preserve">每 3 </w:t>
      </w:r>
      <w:proofErr w:type="gramStart"/>
      <w:r>
        <w:rPr>
          <w:rFonts w:hint="eastAsia"/>
        </w:rPr>
        <w:t>个</w:t>
      </w:r>
      <w:proofErr w:type="gramEnd"/>
      <w:r>
        <w:rPr>
          <w:rFonts w:hint="eastAsia"/>
        </w:rPr>
        <w:t>月对系统做一次电池保养，防止造成电池损伤。</w:t>
      </w:r>
    </w:p>
    <w:p w:rsidR="00A56732" w:rsidRDefault="00F15E38" w:rsidP="001C25FC">
      <w:pPr>
        <w:pStyle w:val="affffffffa"/>
        <w:spacing w:line="288" w:lineRule="auto"/>
      </w:pPr>
      <w:r>
        <w:rPr>
          <w:rFonts w:hint="eastAsia"/>
        </w:rPr>
        <w:t>久放系统首次使用前，应至少做一次满充电激活电池系统，以恢复电池的性能到最佳状态。</w:t>
      </w:r>
      <w:r>
        <w:t xml:space="preserve"> </w:t>
      </w:r>
    </w:p>
    <w:p w:rsidR="00A56732" w:rsidRDefault="00F15E38" w:rsidP="001C25FC">
      <w:pPr>
        <w:pStyle w:val="affffffffa"/>
        <w:spacing w:line="288" w:lineRule="auto"/>
      </w:pPr>
      <w:r>
        <w:rPr>
          <w:rFonts w:hint="eastAsia"/>
        </w:rPr>
        <w:lastRenderedPageBreak/>
        <w:t>定期检查线缆连接端子是否有松动，端子表面是否有严重生锈或氧化，接触是否良好。</w:t>
      </w:r>
    </w:p>
    <w:p w:rsidR="00A56732" w:rsidRDefault="00F15E38" w:rsidP="001C25FC">
      <w:pPr>
        <w:pStyle w:val="affffffffa"/>
        <w:spacing w:line="288" w:lineRule="auto"/>
      </w:pPr>
      <w:r>
        <w:rPr>
          <w:rFonts w:hint="eastAsia"/>
        </w:rPr>
        <w:t>定期检查线缆是否有老化、破损，绝缘是否良好。</w:t>
      </w:r>
    </w:p>
    <w:p w:rsidR="00A56732" w:rsidRDefault="00F15E38" w:rsidP="001C25FC">
      <w:pPr>
        <w:pStyle w:val="affffffffa"/>
        <w:spacing w:line="288" w:lineRule="auto"/>
      </w:pPr>
      <w:r>
        <w:rPr>
          <w:rFonts w:hint="eastAsia"/>
        </w:rPr>
        <w:t>定期检查指示灯是否完好，功能是否正常。</w:t>
      </w:r>
    </w:p>
    <w:p w:rsidR="00A56732" w:rsidRDefault="00F15E38" w:rsidP="001C25FC">
      <w:pPr>
        <w:pStyle w:val="affc"/>
        <w:spacing w:before="240" w:after="240" w:line="288" w:lineRule="auto"/>
      </w:pPr>
      <w:bookmarkStart w:id="97" w:name="_Toc181262954"/>
      <w:bookmarkStart w:id="98" w:name="_Toc181263009"/>
      <w:r>
        <w:t>安全</w:t>
      </w:r>
      <w:bookmarkEnd w:id="97"/>
      <w:bookmarkEnd w:id="98"/>
    </w:p>
    <w:p w:rsidR="00A56732" w:rsidRDefault="00F15E38" w:rsidP="001C25FC">
      <w:pPr>
        <w:pStyle w:val="affd"/>
        <w:spacing w:before="120" w:after="120" w:line="288" w:lineRule="auto"/>
      </w:pPr>
      <w:r>
        <w:rPr>
          <w:rFonts w:hint="eastAsia"/>
        </w:rPr>
        <w:t>安装阶段安全要求</w:t>
      </w:r>
    </w:p>
    <w:p w:rsidR="00A56732" w:rsidRDefault="00F15E38" w:rsidP="001C25FC">
      <w:pPr>
        <w:pStyle w:val="affe"/>
        <w:spacing w:before="120" w:after="120" w:line="288" w:lineRule="auto"/>
      </w:pPr>
      <w:r>
        <w:rPr>
          <w:rFonts w:hint="eastAsia"/>
        </w:rPr>
        <w:t>人员安全</w:t>
      </w:r>
    </w:p>
    <w:p w:rsidR="00A56732" w:rsidRDefault="00F15E38" w:rsidP="001C25FC">
      <w:pPr>
        <w:pStyle w:val="affffffff9"/>
        <w:spacing w:line="288" w:lineRule="auto"/>
      </w:pPr>
      <w:r>
        <w:rPr>
          <w:rFonts w:hint="eastAsia"/>
        </w:rPr>
        <w:t>安装人员应经过专业培训，熟悉储能设备的安装流程和安全规范，具备相应的电气和机械安装技能。</w:t>
      </w:r>
    </w:p>
    <w:p w:rsidR="00A56732" w:rsidRDefault="00F15E38" w:rsidP="001C25FC">
      <w:pPr>
        <w:pStyle w:val="affffffff9"/>
        <w:spacing w:line="288" w:lineRule="auto"/>
      </w:pPr>
      <w:r>
        <w:rPr>
          <w:rFonts w:hint="eastAsia"/>
        </w:rPr>
        <w:t>安装人员应佩戴必要的个人防护装备，如安全帽、安全鞋、绝缘手套等。</w:t>
      </w:r>
    </w:p>
    <w:p w:rsidR="00A56732" w:rsidRDefault="00F15E38" w:rsidP="001C25FC">
      <w:pPr>
        <w:pStyle w:val="affe"/>
        <w:spacing w:before="120" w:after="120" w:line="288" w:lineRule="auto"/>
      </w:pPr>
      <w:r>
        <w:rPr>
          <w:rFonts w:hint="eastAsia"/>
        </w:rPr>
        <w:t>设备安全</w:t>
      </w:r>
      <w:r>
        <w:tab/>
      </w:r>
    </w:p>
    <w:p w:rsidR="00A56732" w:rsidRDefault="00F15E38" w:rsidP="001C25FC">
      <w:pPr>
        <w:pStyle w:val="affffffff9"/>
        <w:spacing w:line="288" w:lineRule="auto"/>
      </w:pPr>
      <w:r>
        <w:rPr>
          <w:rFonts w:hint="eastAsia"/>
        </w:rPr>
        <w:t>储能设备在运输和安装过程中，应采取妥善的防护措施，防止设备受到碰撞、挤压和损坏。</w:t>
      </w:r>
    </w:p>
    <w:p w:rsidR="00A56732" w:rsidRDefault="00F15E38" w:rsidP="001C25FC">
      <w:pPr>
        <w:pStyle w:val="affffffff9"/>
        <w:spacing w:line="288" w:lineRule="auto"/>
      </w:pPr>
      <w:r>
        <w:rPr>
          <w:rFonts w:hint="eastAsia"/>
        </w:rPr>
        <w:t>安装过程中，应严格按照设备的安装说明书进行操作，不应擅自更改安装方式和步骤。</w:t>
      </w:r>
    </w:p>
    <w:p w:rsidR="00A56732" w:rsidRDefault="00F15E38" w:rsidP="001C25FC">
      <w:pPr>
        <w:pStyle w:val="affe"/>
        <w:spacing w:before="120" w:after="120" w:line="288" w:lineRule="auto"/>
      </w:pPr>
      <w:r>
        <w:rPr>
          <w:rFonts w:hint="eastAsia"/>
        </w:rPr>
        <w:t>电气安全</w:t>
      </w:r>
    </w:p>
    <w:p w:rsidR="00A56732" w:rsidRDefault="00F15E38" w:rsidP="001C25FC">
      <w:pPr>
        <w:pStyle w:val="affffffff9"/>
        <w:spacing w:line="288" w:lineRule="auto"/>
      </w:pPr>
      <w:r>
        <w:rPr>
          <w:rFonts w:hint="eastAsia"/>
        </w:rPr>
        <w:t>储能设备的电气安装应符合国家和行业的相关标准和规范，确保电气系统的安全可靠。</w:t>
      </w:r>
    </w:p>
    <w:p w:rsidR="00A56732" w:rsidRDefault="00F15E38" w:rsidP="001C25FC">
      <w:pPr>
        <w:pStyle w:val="affffffff9"/>
        <w:spacing w:line="288" w:lineRule="auto"/>
      </w:pPr>
      <w:r>
        <w:rPr>
          <w:rFonts w:hint="eastAsia"/>
        </w:rPr>
        <w:t>安装人员应具备电气安全知识，熟悉电气设备的操作规程和安全注意事项。</w:t>
      </w:r>
    </w:p>
    <w:p w:rsidR="00A56732" w:rsidRDefault="00F15E38" w:rsidP="001C25FC">
      <w:pPr>
        <w:pStyle w:val="affffffff9"/>
        <w:spacing w:line="288" w:lineRule="auto"/>
      </w:pPr>
      <w:r>
        <w:rPr>
          <w:rFonts w:hint="eastAsia"/>
        </w:rPr>
        <w:t>在进行电气连接时，应确保连接牢固、可靠，不应有松动、短路和接地不良等情况。</w:t>
      </w:r>
    </w:p>
    <w:p w:rsidR="00A56732" w:rsidRDefault="00F15E38" w:rsidP="001C25FC">
      <w:pPr>
        <w:pStyle w:val="affe"/>
        <w:spacing w:before="120" w:after="120" w:line="288" w:lineRule="auto"/>
      </w:pPr>
      <w:r>
        <w:rPr>
          <w:rFonts w:hint="eastAsia"/>
        </w:rPr>
        <w:t>消防安全</w:t>
      </w:r>
    </w:p>
    <w:p w:rsidR="00A56732" w:rsidRDefault="00F15E38" w:rsidP="001C25FC">
      <w:pPr>
        <w:pStyle w:val="affffffff9"/>
        <w:spacing w:line="288" w:lineRule="auto"/>
      </w:pPr>
      <w:r>
        <w:rPr>
          <w:rFonts w:hint="eastAsia"/>
        </w:rPr>
        <w:t>储能设备安装场所应配备必要的消防设施，如灭火器、消防栓等，并确保消防设施的完好有效。</w:t>
      </w:r>
    </w:p>
    <w:p w:rsidR="00A56732" w:rsidRDefault="00F15E38" w:rsidP="001C25FC">
      <w:pPr>
        <w:pStyle w:val="affffffff9"/>
        <w:spacing w:line="288" w:lineRule="auto"/>
      </w:pPr>
      <w:r>
        <w:rPr>
          <w:rFonts w:hint="eastAsia"/>
        </w:rPr>
        <w:t>安装人员应熟悉消防设施的使用方法，定期进行消防演练，提高火灾应急处置能力。</w:t>
      </w:r>
    </w:p>
    <w:p w:rsidR="00A56732" w:rsidRDefault="00F15E38" w:rsidP="001C25FC">
      <w:pPr>
        <w:pStyle w:val="affd"/>
        <w:spacing w:before="120" w:after="120" w:line="288" w:lineRule="auto"/>
      </w:pPr>
      <w:r>
        <w:rPr>
          <w:rFonts w:hint="eastAsia"/>
        </w:rPr>
        <w:t>维护阶段安全要求</w:t>
      </w:r>
    </w:p>
    <w:p w:rsidR="00A56732" w:rsidRDefault="00F15E38" w:rsidP="001C25FC">
      <w:pPr>
        <w:pStyle w:val="affe"/>
        <w:spacing w:before="120" w:after="120" w:line="288" w:lineRule="auto"/>
      </w:pPr>
      <w:r>
        <w:rPr>
          <w:rFonts w:hint="eastAsia"/>
        </w:rPr>
        <w:t>人员安全</w:t>
      </w:r>
    </w:p>
    <w:p w:rsidR="00A56732" w:rsidRDefault="00F15E38" w:rsidP="001C25FC">
      <w:pPr>
        <w:pStyle w:val="affffffff9"/>
        <w:spacing w:line="288" w:lineRule="auto"/>
      </w:pPr>
      <w:r>
        <w:rPr>
          <w:rFonts w:hint="eastAsia"/>
        </w:rPr>
        <w:t>维护人员应经过专业培训，熟悉储能设备的维护流程和安全规范，具备相应的电气和机械维护技能。</w:t>
      </w:r>
    </w:p>
    <w:p w:rsidR="00A56732" w:rsidRDefault="00F15E38" w:rsidP="001C25FC">
      <w:pPr>
        <w:pStyle w:val="affffffff9"/>
        <w:spacing w:line="288" w:lineRule="auto"/>
      </w:pPr>
      <w:r>
        <w:rPr>
          <w:rFonts w:hint="eastAsia"/>
        </w:rPr>
        <w:t>维护人员应佩戴必要的个人防护装备，如安全帽、安全鞋、绝缘手套等。</w:t>
      </w:r>
    </w:p>
    <w:p w:rsidR="00A56732" w:rsidRDefault="00F15E38" w:rsidP="001C25FC">
      <w:pPr>
        <w:pStyle w:val="affffffff9"/>
        <w:spacing w:line="288" w:lineRule="auto"/>
      </w:pPr>
      <w:r>
        <w:rPr>
          <w:rFonts w:hint="eastAsia"/>
        </w:rPr>
        <w:t>在进行维护作业时，应严格遵守操作规程，不应擅自更改维护方式和步骤。</w:t>
      </w:r>
    </w:p>
    <w:p w:rsidR="00A56732" w:rsidRDefault="00F15E38" w:rsidP="001C25FC">
      <w:pPr>
        <w:pStyle w:val="affe"/>
        <w:spacing w:before="120" w:after="120" w:line="288" w:lineRule="auto"/>
      </w:pPr>
      <w:r>
        <w:rPr>
          <w:rFonts w:hint="eastAsia"/>
        </w:rPr>
        <w:t>设备安全</w:t>
      </w:r>
    </w:p>
    <w:p w:rsidR="00A56732" w:rsidRDefault="00F15E38" w:rsidP="001C25FC">
      <w:pPr>
        <w:pStyle w:val="affffffff9"/>
        <w:spacing w:line="288" w:lineRule="auto"/>
      </w:pPr>
      <w:r>
        <w:rPr>
          <w:rFonts w:hint="eastAsia"/>
        </w:rPr>
        <w:t>维护人员应定期对储能设备进行检查和维护，及时发现和处理设备的故障和隐患。</w:t>
      </w:r>
    </w:p>
    <w:p w:rsidR="00A56732" w:rsidRDefault="00F15E38" w:rsidP="001C25FC">
      <w:pPr>
        <w:pStyle w:val="affffffff9"/>
        <w:spacing w:line="288" w:lineRule="auto"/>
      </w:pPr>
      <w:r>
        <w:rPr>
          <w:rFonts w:hint="eastAsia"/>
        </w:rPr>
        <w:t>在进行设备维护时，应先切断电源，并采取必要的安全措施，防止设备意外启动。</w:t>
      </w:r>
    </w:p>
    <w:p w:rsidR="00A56732" w:rsidRDefault="00F15E38" w:rsidP="001C25FC">
      <w:pPr>
        <w:pStyle w:val="affffffff9"/>
        <w:spacing w:line="288" w:lineRule="auto"/>
      </w:pPr>
      <w:r>
        <w:rPr>
          <w:rFonts w:hint="eastAsia"/>
        </w:rPr>
        <w:t>维护人员应严格按照设备的维护说明书进行操作，不应擅自拆卸和更换设备的零部件。</w:t>
      </w:r>
    </w:p>
    <w:p w:rsidR="00A56732" w:rsidRDefault="00F15E38" w:rsidP="001C25FC">
      <w:pPr>
        <w:pStyle w:val="affe"/>
        <w:spacing w:before="120" w:after="120" w:line="288" w:lineRule="auto"/>
      </w:pPr>
      <w:r>
        <w:rPr>
          <w:rFonts w:hint="eastAsia"/>
        </w:rPr>
        <w:t>电气安全</w:t>
      </w:r>
    </w:p>
    <w:p w:rsidR="00A56732" w:rsidRDefault="00F15E38" w:rsidP="001C25FC">
      <w:pPr>
        <w:pStyle w:val="affffffff9"/>
        <w:spacing w:line="288" w:lineRule="auto"/>
      </w:pPr>
      <w:r>
        <w:rPr>
          <w:rFonts w:hint="eastAsia"/>
        </w:rPr>
        <w:t>维护人员应具备电气安全知识，熟悉电气设备的操作规程和安全注意事项。</w:t>
      </w:r>
    </w:p>
    <w:p w:rsidR="00A56732" w:rsidRDefault="00F15E38" w:rsidP="001C25FC">
      <w:pPr>
        <w:pStyle w:val="affffffff9"/>
        <w:spacing w:line="288" w:lineRule="auto"/>
      </w:pPr>
      <w:r>
        <w:rPr>
          <w:rFonts w:hint="eastAsia"/>
        </w:rPr>
        <w:t>在进行电气维护时，应先切断电源，并</w:t>
      </w:r>
      <w:proofErr w:type="gramStart"/>
      <w:r>
        <w:rPr>
          <w:rFonts w:hint="eastAsia"/>
        </w:rPr>
        <w:t>进行验电和</w:t>
      </w:r>
      <w:proofErr w:type="gramEnd"/>
      <w:r>
        <w:rPr>
          <w:rFonts w:hint="eastAsia"/>
        </w:rPr>
        <w:t>接地，确保电气系统的安全可靠。</w:t>
      </w:r>
    </w:p>
    <w:p w:rsidR="00A56732" w:rsidRDefault="00F15E38" w:rsidP="001C25FC">
      <w:pPr>
        <w:pStyle w:val="affffffff9"/>
        <w:spacing w:line="288" w:lineRule="auto"/>
      </w:pPr>
      <w:r>
        <w:rPr>
          <w:rFonts w:hint="eastAsia"/>
        </w:rPr>
        <w:lastRenderedPageBreak/>
        <w:t>维护人员应定期对电气设备进行绝缘电阻测试和耐压试验，及时发现和处理电气设备的绝缘故障。</w:t>
      </w:r>
    </w:p>
    <w:p w:rsidR="00A56732" w:rsidRDefault="00F15E38" w:rsidP="001C25FC">
      <w:pPr>
        <w:pStyle w:val="affe"/>
        <w:spacing w:before="120" w:after="120" w:line="288" w:lineRule="auto"/>
      </w:pPr>
      <w:r>
        <w:rPr>
          <w:rFonts w:hint="eastAsia"/>
        </w:rPr>
        <w:t>消防安全</w:t>
      </w:r>
    </w:p>
    <w:p w:rsidR="00A56732" w:rsidRDefault="00F15E38" w:rsidP="001C25FC">
      <w:pPr>
        <w:pStyle w:val="affffffff9"/>
        <w:spacing w:line="288" w:lineRule="auto"/>
      </w:pPr>
      <w:r>
        <w:rPr>
          <w:rFonts w:hint="eastAsia"/>
        </w:rPr>
        <w:t>维护人员应定期对储能设备安装场所的消防设施进行检查和维护，确保消防设施的完好有效。</w:t>
      </w:r>
    </w:p>
    <w:p w:rsidR="00A56732" w:rsidRDefault="00F15E38" w:rsidP="001C25FC">
      <w:pPr>
        <w:pStyle w:val="affffffff9"/>
        <w:spacing w:line="288" w:lineRule="auto"/>
      </w:pPr>
      <w:r>
        <w:rPr>
          <w:rFonts w:hint="eastAsia"/>
        </w:rPr>
        <w:t>在进行维护作业时，不应吸烟、使用明火或进行可能引起火灾的作业。</w:t>
      </w:r>
    </w:p>
    <w:p w:rsidR="00A56732" w:rsidRDefault="00A56732">
      <w:pPr>
        <w:pStyle w:val="affffe"/>
        <w:spacing w:line="288" w:lineRule="auto"/>
        <w:ind w:firstLine="420"/>
      </w:pPr>
    </w:p>
    <w:p w:rsidR="00A56732" w:rsidRDefault="00A56732">
      <w:pPr>
        <w:pStyle w:val="affffe"/>
        <w:spacing w:line="288" w:lineRule="auto"/>
        <w:ind w:firstLine="420"/>
        <w:sectPr w:rsidR="00A56732">
          <w:headerReference w:type="even" r:id="rId27"/>
          <w:headerReference w:type="default" r:id="rId28"/>
          <w:footerReference w:type="even" r:id="rId29"/>
          <w:footerReference w:type="default" r:id="rId30"/>
          <w:pgSz w:w="11906" w:h="16838"/>
          <w:pgMar w:top="2410" w:right="1134" w:bottom="1134" w:left="1134" w:header="1418" w:footer="1134" w:gutter="284"/>
          <w:pgNumType w:start="1"/>
          <w:cols w:space="425"/>
          <w:formProt w:val="0"/>
          <w:docGrid w:linePitch="312"/>
        </w:sectPr>
      </w:pPr>
    </w:p>
    <w:p w:rsidR="00A56732" w:rsidRDefault="00A56732">
      <w:pPr>
        <w:pStyle w:val="af8"/>
        <w:spacing w:line="288" w:lineRule="auto"/>
        <w:rPr>
          <w:vanish w:val="0"/>
        </w:rPr>
      </w:pPr>
      <w:bookmarkStart w:id="99" w:name="BookMark5"/>
      <w:bookmarkEnd w:id="30"/>
    </w:p>
    <w:p w:rsidR="00A56732" w:rsidRDefault="00A56732">
      <w:pPr>
        <w:pStyle w:val="afe"/>
        <w:spacing w:line="288" w:lineRule="auto"/>
        <w:rPr>
          <w:vanish w:val="0"/>
        </w:rPr>
      </w:pPr>
    </w:p>
    <w:p w:rsidR="00A56732" w:rsidRDefault="00F15E38" w:rsidP="001F1CEC">
      <w:pPr>
        <w:pStyle w:val="aff3"/>
        <w:spacing w:before="60" w:after="120" w:line="288" w:lineRule="auto"/>
      </w:pPr>
      <w:r>
        <w:br/>
      </w:r>
      <w:bookmarkStart w:id="100" w:name="_Toc181262955"/>
      <w:bookmarkStart w:id="101" w:name="_Toc181263010"/>
      <w:r>
        <w:rPr>
          <w:rFonts w:hint="eastAsia"/>
        </w:rPr>
        <w:t>（资料性）</w:t>
      </w:r>
      <w:r>
        <w:br/>
      </w:r>
      <w:r>
        <w:rPr>
          <w:rFonts w:hint="eastAsia"/>
        </w:rPr>
        <w:t>运</w:t>
      </w:r>
      <w:proofErr w:type="gramStart"/>
      <w:r>
        <w:rPr>
          <w:rFonts w:hint="eastAsia"/>
        </w:rPr>
        <w:t>维工具</w:t>
      </w:r>
      <w:proofErr w:type="gramEnd"/>
      <w:r>
        <w:rPr>
          <w:rFonts w:hint="eastAsia"/>
        </w:rPr>
        <w:t>及用途</w:t>
      </w:r>
      <w:bookmarkEnd w:id="100"/>
      <w:bookmarkEnd w:id="101"/>
    </w:p>
    <w:p w:rsidR="00A56732" w:rsidRDefault="00F15E38" w:rsidP="001F1CEC">
      <w:pPr>
        <w:pStyle w:val="affffe"/>
        <w:spacing w:line="288" w:lineRule="auto"/>
        <w:ind w:firstLine="420"/>
      </w:pPr>
      <w:r>
        <w:rPr>
          <w:rFonts w:hint="eastAsia"/>
        </w:rPr>
        <w:t>维护作业使用的工具及用途见表 A.1。</w:t>
      </w:r>
    </w:p>
    <w:p w:rsidR="00A56732" w:rsidRDefault="00F15E38" w:rsidP="001F1CEC">
      <w:pPr>
        <w:pStyle w:val="aff"/>
        <w:spacing w:before="120" w:after="120" w:line="288" w:lineRule="auto"/>
      </w:pPr>
      <w:r>
        <w:rPr>
          <w:rFonts w:hint="eastAsia"/>
        </w:rPr>
        <w:t>工具及用途</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0"/>
        <w:gridCol w:w="4684"/>
      </w:tblGrid>
      <w:tr w:rsidR="00A56732">
        <w:trPr>
          <w:tblHeader/>
          <w:jc w:val="center"/>
        </w:trPr>
        <w:tc>
          <w:tcPr>
            <w:tcW w:w="4785" w:type="dxa"/>
            <w:tcBorders>
              <w:top w:val="single" w:sz="8" w:space="0" w:color="auto"/>
              <w:bottom w:val="single" w:sz="8" w:space="0" w:color="auto"/>
            </w:tcBorders>
            <w:shd w:val="clear" w:color="auto" w:fill="auto"/>
            <w:vAlign w:val="center"/>
          </w:tcPr>
          <w:p w:rsidR="00A56732" w:rsidRDefault="00F15E38" w:rsidP="001F1CEC">
            <w:pPr>
              <w:pStyle w:val="afffffffff2"/>
              <w:spacing w:line="288" w:lineRule="auto"/>
            </w:pPr>
            <w:r>
              <w:t>工具</w:t>
            </w:r>
          </w:p>
        </w:tc>
        <w:tc>
          <w:tcPr>
            <w:tcW w:w="4785" w:type="dxa"/>
            <w:tcBorders>
              <w:top w:val="single" w:sz="8" w:space="0" w:color="auto"/>
              <w:bottom w:val="single" w:sz="8" w:space="0" w:color="auto"/>
            </w:tcBorders>
            <w:shd w:val="clear" w:color="auto" w:fill="auto"/>
            <w:vAlign w:val="center"/>
          </w:tcPr>
          <w:p w:rsidR="00A56732" w:rsidRDefault="00F15E38" w:rsidP="001F1CEC">
            <w:pPr>
              <w:pStyle w:val="afffffffff2"/>
              <w:spacing w:line="288" w:lineRule="auto"/>
            </w:pPr>
            <w:r>
              <w:t>用途</w:t>
            </w:r>
          </w:p>
        </w:tc>
      </w:tr>
      <w:tr w:rsidR="00A56732">
        <w:trPr>
          <w:jc w:val="center"/>
        </w:trPr>
        <w:tc>
          <w:tcPr>
            <w:tcW w:w="4785" w:type="dxa"/>
            <w:tcBorders>
              <w:top w:val="single" w:sz="8" w:space="0" w:color="auto"/>
            </w:tcBorders>
            <w:shd w:val="clear" w:color="auto" w:fill="auto"/>
            <w:vAlign w:val="center"/>
          </w:tcPr>
          <w:p w:rsidR="00A56732" w:rsidRDefault="00F15E38" w:rsidP="001F1CEC">
            <w:pPr>
              <w:pStyle w:val="afffffffff2"/>
              <w:spacing w:line="288" w:lineRule="auto"/>
            </w:pPr>
            <w:r>
              <w:rPr>
                <w:rFonts w:hint="eastAsia"/>
              </w:rPr>
              <w:t>数字万用表</w:t>
            </w:r>
          </w:p>
        </w:tc>
        <w:tc>
          <w:tcPr>
            <w:tcW w:w="4785" w:type="dxa"/>
            <w:tcBorders>
              <w:top w:val="single" w:sz="8" w:space="0" w:color="auto"/>
            </w:tcBorders>
            <w:shd w:val="clear" w:color="auto" w:fill="auto"/>
            <w:vAlign w:val="center"/>
          </w:tcPr>
          <w:p w:rsidR="00A56732" w:rsidRDefault="00F15E38" w:rsidP="001F1CEC">
            <w:pPr>
              <w:pStyle w:val="afffffffff2"/>
              <w:spacing w:line="288" w:lineRule="auto"/>
            </w:pPr>
            <w:r>
              <w:rPr>
                <w:rFonts w:hint="eastAsia"/>
              </w:rPr>
              <w:t>测量电压、电阻</w:t>
            </w:r>
          </w:p>
        </w:tc>
      </w:tr>
      <w:tr w:rsidR="00A56732">
        <w:trPr>
          <w:jc w:val="center"/>
        </w:trPr>
        <w:tc>
          <w:tcPr>
            <w:tcW w:w="4785" w:type="dxa"/>
            <w:shd w:val="clear" w:color="auto" w:fill="auto"/>
            <w:vAlign w:val="center"/>
          </w:tcPr>
          <w:p w:rsidR="00A56732" w:rsidRDefault="00F15E38" w:rsidP="001F1CEC">
            <w:pPr>
              <w:pStyle w:val="afffffffff2"/>
              <w:spacing w:line="288" w:lineRule="auto"/>
            </w:pPr>
            <w:r>
              <w:t>绝缘检测仪</w:t>
            </w:r>
          </w:p>
        </w:tc>
        <w:tc>
          <w:tcPr>
            <w:tcW w:w="4785" w:type="dxa"/>
            <w:shd w:val="clear" w:color="auto" w:fill="auto"/>
            <w:vAlign w:val="center"/>
          </w:tcPr>
          <w:p w:rsidR="00A56732" w:rsidRDefault="00F15E38" w:rsidP="001F1CEC">
            <w:pPr>
              <w:pStyle w:val="afffffffff2"/>
              <w:spacing w:line="288" w:lineRule="auto"/>
            </w:pPr>
            <w:r>
              <w:rPr>
                <w:rFonts w:hint="eastAsia"/>
              </w:rPr>
              <w:t>测量绝缘电阻值</w:t>
            </w:r>
          </w:p>
        </w:tc>
      </w:tr>
      <w:tr w:rsidR="00A56732">
        <w:trPr>
          <w:jc w:val="center"/>
        </w:trPr>
        <w:tc>
          <w:tcPr>
            <w:tcW w:w="4785" w:type="dxa"/>
            <w:shd w:val="clear" w:color="auto" w:fill="auto"/>
            <w:vAlign w:val="center"/>
          </w:tcPr>
          <w:p w:rsidR="00A56732" w:rsidRDefault="00F15E38" w:rsidP="001F1CEC">
            <w:pPr>
              <w:pStyle w:val="afffffffff2"/>
              <w:spacing w:line="288" w:lineRule="auto"/>
            </w:pPr>
            <w:r>
              <w:t>USB</w:t>
            </w:r>
            <w:r>
              <w:rPr>
                <w:rFonts w:hint="eastAsia"/>
              </w:rPr>
              <w:t>-</w:t>
            </w:r>
            <w:r>
              <w:t>CAN</w:t>
            </w:r>
          </w:p>
        </w:tc>
        <w:tc>
          <w:tcPr>
            <w:tcW w:w="4785" w:type="dxa"/>
            <w:shd w:val="clear" w:color="auto" w:fill="auto"/>
            <w:vAlign w:val="center"/>
          </w:tcPr>
          <w:p w:rsidR="00A56732" w:rsidRDefault="00F15E38" w:rsidP="001F1CEC">
            <w:pPr>
              <w:pStyle w:val="afffffffff2"/>
              <w:spacing w:line="288" w:lineRule="auto"/>
            </w:pPr>
            <w:r>
              <w:rPr>
                <w:rFonts w:hint="eastAsia"/>
              </w:rPr>
              <w:t>BMS 与上位机连接</w:t>
            </w:r>
          </w:p>
        </w:tc>
      </w:tr>
      <w:tr w:rsidR="00A56732">
        <w:trPr>
          <w:jc w:val="center"/>
        </w:trPr>
        <w:tc>
          <w:tcPr>
            <w:tcW w:w="4785" w:type="dxa"/>
            <w:shd w:val="clear" w:color="auto" w:fill="auto"/>
            <w:vAlign w:val="center"/>
          </w:tcPr>
          <w:p w:rsidR="00A56732" w:rsidRDefault="00F15E38" w:rsidP="001F1CEC">
            <w:pPr>
              <w:pStyle w:val="afffffffff2"/>
              <w:spacing w:line="288" w:lineRule="auto"/>
            </w:pPr>
            <w:r>
              <w:rPr>
                <w:rFonts w:hint="eastAsia"/>
              </w:rPr>
              <w:t>钳形电流表</w:t>
            </w:r>
          </w:p>
        </w:tc>
        <w:tc>
          <w:tcPr>
            <w:tcW w:w="4785" w:type="dxa"/>
            <w:shd w:val="clear" w:color="auto" w:fill="auto"/>
            <w:vAlign w:val="center"/>
          </w:tcPr>
          <w:p w:rsidR="00A56732" w:rsidRDefault="00F15E38" w:rsidP="001F1CEC">
            <w:pPr>
              <w:pStyle w:val="afffffffff2"/>
              <w:spacing w:line="288" w:lineRule="auto"/>
            </w:pPr>
            <w:r>
              <w:rPr>
                <w:rFonts w:hint="eastAsia"/>
              </w:rPr>
              <w:t>测量电流</w:t>
            </w:r>
          </w:p>
        </w:tc>
      </w:tr>
      <w:tr w:rsidR="00A56732">
        <w:trPr>
          <w:jc w:val="center"/>
        </w:trPr>
        <w:tc>
          <w:tcPr>
            <w:tcW w:w="4785" w:type="dxa"/>
            <w:shd w:val="clear" w:color="auto" w:fill="auto"/>
            <w:vAlign w:val="center"/>
          </w:tcPr>
          <w:p w:rsidR="00A56732" w:rsidRDefault="00F15E38" w:rsidP="001F1CEC">
            <w:pPr>
              <w:pStyle w:val="afffffffff2"/>
              <w:spacing w:line="288" w:lineRule="auto"/>
            </w:pPr>
            <w:r>
              <w:rPr>
                <w:rFonts w:hint="eastAsia"/>
              </w:rPr>
              <w:t>扭力扳手</w:t>
            </w:r>
          </w:p>
        </w:tc>
        <w:tc>
          <w:tcPr>
            <w:tcW w:w="4785" w:type="dxa"/>
            <w:shd w:val="clear" w:color="auto" w:fill="auto"/>
            <w:vAlign w:val="center"/>
          </w:tcPr>
          <w:p w:rsidR="00A56732" w:rsidRDefault="00F15E38" w:rsidP="001F1CEC">
            <w:pPr>
              <w:pStyle w:val="afffffffff2"/>
              <w:spacing w:line="288" w:lineRule="auto"/>
            </w:pPr>
            <w:r>
              <w:rPr>
                <w:rFonts w:hint="eastAsia"/>
              </w:rPr>
              <w:t>螺丝紧固测量</w:t>
            </w:r>
          </w:p>
        </w:tc>
      </w:tr>
      <w:tr w:rsidR="00A56732">
        <w:trPr>
          <w:jc w:val="center"/>
        </w:trPr>
        <w:tc>
          <w:tcPr>
            <w:tcW w:w="4785" w:type="dxa"/>
            <w:shd w:val="clear" w:color="auto" w:fill="auto"/>
            <w:vAlign w:val="center"/>
          </w:tcPr>
          <w:p w:rsidR="00A56732" w:rsidRDefault="00F15E38" w:rsidP="001F1CEC">
            <w:pPr>
              <w:pStyle w:val="afffffffff2"/>
              <w:spacing w:line="288" w:lineRule="auto"/>
            </w:pPr>
            <w:r>
              <w:rPr>
                <w:rFonts w:hint="eastAsia"/>
              </w:rPr>
              <w:t>电动螺丝刀</w:t>
            </w:r>
          </w:p>
        </w:tc>
        <w:tc>
          <w:tcPr>
            <w:tcW w:w="4785" w:type="dxa"/>
            <w:shd w:val="clear" w:color="auto" w:fill="auto"/>
            <w:vAlign w:val="center"/>
          </w:tcPr>
          <w:p w:rsidR="00A56732" w:rsidRDefault="00F15E38" w:rsidP="001F1CEC">
            <w:pPr>
              <w:pStyle w:val="afffffffff2"/>
              <w:spacing w:line="288" w:lineRule="auto"/>
            </w:pPr>
            <w:r>
              <w:rPr>
                <w:rFonts w:hint="eastAsia"/>
              </w:rPr>
              <w:t>拆装电池组螺丝</w:t>
            </w:r>
          </w:p>
        </w:tc>
      </w:tr>
      <w:tr w:rsidR="00A56732">
        <w:trPr>
          <w:jc w:val="center"/>
        </w:trPr>
        <w:tc>
          <w:tcPr>
            <w:tcW w:w="4785" w:type="dxa"/>
            <w:shd w:val="clear" w:color="auto" w:fill="auto"/>
            <w:vAlign w:val="center"/>
          </w:tcPr>
          <w:p w:rsidR="00A56732" w:rsidRDefault="00F15E38" w:rsidP="001F1CEC">
            <w:pPr>
              <w:pStyle w:val="afffffffff2"/>
              <w:spacing w:line="288" w:lineRule="auto"/>
            </w:pPr>
            <w:r>
              <w:rPr>
                <w:rFonts w:hint="eastAsia"/>
              </w:rPr>
              <w:t>常用套筒</w:t>
            </w:r>
          </w:p>
        </w:tc>
        <w:tc>
          <w:tcPr>
            <w:tcW w:w="4785" w:type="dxa"/>
            <w:shd w:val="clear" w:color="auto" w:fill="auto"/>
            <w:vAlign w:val="center"/>
          </w:tcPr>
          <w:p w:rsidR="00A56732" w:rsidRDefault="00F15E38" w:rsidP="001F1CEC">
            <w:pPr>
              <w:pStyle w:val="afffffffff2"/>
              <w:spacing w:line="288" w:lineRule="auto"/>
            </w:pPr>
            <w:r>
              <w:rPr>
                <w:rFonts w:hint="eastAsia"/>
              </w:rPr>
              <w:t>拆装电池组螺丝</w:t>
            </w:r>
          </w:p>
        </w:tc>
      </w:tr>
      <w:tr w:rsidR="00A56732">
        <w:trPr>
          <w:jc w:val="center"/>
        </w:trPr>
        <w:tc>
          <w:tcPr>
            <w:tcW w:w="4785" w:type="dxa"/>
            <w:shd w:val="clear" w:color="auto" w:fill="auto"/>
            <w:vAlign w:val="center"/>
          </w:tcPr>
          <w:p w:rsidR="00A56732" w:rsidRDefault="00F15E38" w:rsidP="001F1CEC">
            <w:pPr>
              <w:pStyle w:val="afffffffff2"/>
              <w:spacing w:line="288" w:lineRule="auto"/>
            </w:pPr>
            <w:r>
              <w:rPr>
                <w:rFonts w:hint="eastAsia"/>
              </w:rPr>
              <w:t>棘轮扳手</w:t>
            </w:r>
          </w:p>
        </w:tc>
        <w:tc>
          <w:tcPr>
            <w:tcW w:w="4785" w:type="dxa"/>
            <w:shd w:val="clear" w:color="auto" w:fill="auto"/>
            <w:vAlign w:val="center"/>
          </w:tcPr>
          <w:p w:rsidR="00A56732" w:rsidRDefault="00F15E38" w:rsidP="001F1CEC">
            <w:pPr>
              <w:pStyle w:val="afffffffff2"/>
              <w:spacing w:line="288" w:lineRule="auto"/>
            </w:pPr>
            <w:r>
              <w:rPr>
                <w:rFonts w:hint="eastAsia"/>
              </w:rPr>
              <w:t>拆装电池组螺丝</w:t>
            </w:r>
          </w:p>
        </w:tc>
      </w:tr>
      <w:tr w:rsidR="00A56732">
        <w:trPr>
          <w:jc w:val="center"/>
        </w:trPr>
        <w:tc>
          <w:tcPr>
            <w:tcW w:w="4785" w:type="dxa"/>
            <w:shd w:val="clear" w:color="auto" w:fill="auto"/>
            <w:vAlign w:val="center"/>
          </w:tcPr>
          <w:p w:rsidR="00A56732" w:rsidRDefault="00F15E38" w:rsidP="001F1CEC">
            <w:pPr>
              <w:pStyle w:val="afffffffff2"/>
              <w:spacing w:line="288" w:lineRule="auto"/>
            </w:pPr>
            <w:r>
              <w:rPr>
                <w:rFonts w:hint="eastAsia"/>
              </w:rPr>
              <w:t>斜口钳</w:t>
            </w:r>
          </w:p>
        </w:tc>
        <w:tc>
          <w:tcPr>
            <w:tcW w:w="4785" w:type="dxa"/>
            <w:shd w:val="clear" w:color="auto" w:fill="auto"/>
            <w:vAlign w:val="center"/>
          </w:tcPr>
          <w:p w:rsidR="00A56732" w:rsidRDefault="00F15E38" w:rsidP="001F1CEC">
            <w:pPr>
              <w:pStyle w:val="afffffffff2"/>
              <w:spacing w:line="288" w:lineRule="auto"/>
            </w:pPr>
            <w:r>
              <w:rPr>
                <w:rFonts w:hint="eastAsia"/>
              </w:rPr>
              <w:t>剪扎带用</w:t>
            </w:r>
          </w:p>
        </w:tc>
      </w:tr>
      <w:tr w:rsidR="00A56732">
        <w:trPr>
          <w:jc w:val="center"/>
        </w:trPr>
        <w:tc>
          <w:tcPr>
            <w:tcW w:w="4785" w:type="dxa"/>
            <w:shd w:val="clear" w:color="auto" w:fill="auto"/>
            <w:vAlign w:val="center"/>
          </w:tcPr>
          <w:p w:rsidR="00A56732" w:rsidRDefault="00F15E38" w:rsidP="001F1CEC">
            <w:pPr>
              <w:pStyle w:val="afffffffff2"/>
              <w:spacing w:line="288" w:lineRule="auto"/>
            </w:pPr>
            <w:r>
              <w:rPr>
                <w:rFonts w:hint="eastAsia"/>
              </w:rPr>
              <w:t>十字螺丝刀</w:t>
            </w:r>
          </w:p>
        </w:tc>
        <w:tc>
          <w:tcPr>
            <w:tcW w:w="4785" w:type="dxa"/>
            <w:shd w:val="clear" w:color="auto" w:fill="auto"/>
            <w:vAlign w:val="center"/>
          </w:tcPr>
          <w:p w:rsidR="00A56732" w:rsidRDefault="00F15E38" w:rsidP="001F1CEC">
            <w:pPr>
              <w:pStyle w:val="afffffffff2"/>
              <w:spacing w:line="288" w:lineRule="auto"/>
            </w:pPr>
            <w:r>
              <w:rPr>
                <w:rFonts w:hint="eastAsia"/>
              </w:rPr>
              <w:t>拆装电池组螺丝</w:t>
            </w:r>
          </w:p>
        </w:tc>
      </w:tr>
    </w:tbl>
    <w:p w:rsidR="00A56732" w:rsidRDefault="00A56732" w:rsidP="001F1CEC">
      <w:pPr>
        <w:pStyle w:val="affffe"/>
        <w:spacing w:line="288" w:lineRule="auto"/>
        <w:ind w:firstLine="420"/>
      </w:pPr>
    </w:p>
    <w:p w:rsidR="00A56732" w:rsidRDefault="00F15E38">
      <w:pPr>
        <w:pStyle w:val="affffe"/>
        <w:ind w:firstLineChars="0" w:firstLine="0"/>
        <w:jc w:val="center"/>
      </w:pPr>
      <w:bookmarkStart w:id="102" w:name="BookMark8"/>
      <w:bookmarkEnd w:id="88"/>
      <w:bookmarkEnd w:id="89"/>
      <w:bookmarkEnd w:id="99"/>
      <w:r>
        <w:rPr>
          <w:noProof/>
        </w:rPr>
        <w:drawing>
          <wp:inline distT="0" distB="0" distL="0" distR="0" wp14:anchorId="53FF3DF7" wp14:editId="01F90C0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1"/>
                    <a:stretch>
                      <a:fillRect/>
                    </a:stretch>
                  </pic:blipFill>
                  <pic:spPr>
                    <a:xfrm>
                      <a:off x="0" y="0"/>
                      <a:ext cx="1485900" cy="317500"/>
                    </a:xfrm>
                    <a:prstGeom prst="rect">
                      <a:avLst/>
                    </a:prstGeom>
                  </pic:spPr>
                </pic:pic>
              </a:graphicData>
            </a:graphic>
          </wp:inline>
        </w:drawing>
      </w:r>
      <w:bookmarkEnd w:id="102"/>
    </w:p>
    <w:sectPr w:rsidR="00A56732">
      <w:headerReference w:type="even" r:id="rId32"/>
      <w:headerReference w:type="default" r:id="rId33"/>
      <w:footerReference w:type="even" r:id="rId34"/>
      <w:footerReference w:type="default" r:id="rId35"/>
      <w:pgSz w:w="11906" w:h="16838"/>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CDD" w:rsidRDefault="00567CDD">
      <w:pPr>
        <w:spacing w:line="240" w:lineRule="auto"/>
      </w:pPr>
      <w:r>
        <w:separator/>
      </w:r>
    </w:p>
  </w:endnote>
  <w:endnote w:type="continuationSeparator" w:id="0">
    <w:p w:rsidR="00567CDD" w:rsidRDefault="00567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a"/>
    </w:pPr>
    <w:r>
      <w:fldChar w:fldCharType="begin"/>
    </w:r>
    <w:r>
      <w:instrText xml:space="preserve"> PAGE   \* MERGEFORMAT \* MERGEFORMAT </w:instrText>
    </w:r>
    <w:r>
      <w:fldChar w:fldCharType="separate"/>
    </w:r>
    <w: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b"/>
    </w:pPr>
    <w:r>
      <w:fldChar w:fldCharType="begin"/>
    </w:r>
    <w:r>
      <w:instrText>PAGE   \* MERGEFORMAT</w:instrText>
    </w:r>
    <w:r>
      <w:fldChar w:fldCharType="separate"/>
    </w:r>
    <w:r w:rsidR="00CA36D2" w:rsidRPr="00CA36D2">
      <w:rPr>
        <w:noProof/>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A56732">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A56732">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a"/>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b"/>
    </w:pPr>
    <w:r>
      <w:fldChar w:fldCharType="begin"/>
    </w:r>
    <w:r>
      <w:instrText>PAGE   \* MERGEFORMAT</w:instrText>
    </w:r>
    <w:r>
      <w:fldChar w:fldCharType="separate"/>
    </w:r>
    <w:r w:rsidR="00CA36D2" w:rsidRPr="00CA36D2">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a"/>
    </w:pPr>
    <w:r>
      <w:fldChar w:fldCharType="begin"/>
    </w:r>
    <w:r>
      <w:instrText xml:space="preserve"> PAGE   \* MERGEFORMAT \* MERGEFORMAT </w:instrText>
    </w:r>
    <w:r>
      <w:fldChar w:fldCharType="separate"/>
    </w:r>
    <w:r w:rsidR="00CA36D2">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b"/>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a"/>
    </w:pPr>
    <w:r>
      <w:fldChar w:fldCharType="begin"/>
    </w:r>
    <w:r>
      <w:instrText xml:space="preserve"> PAGE   \* MERGEFORMAT \* MERGEFORMAT </w:instrText>
    </w:r>
    <w:r>
      <w:fldChar w:fldCharType="separate"/>
    </w:r>
    <w:r w:rsidR="00CA36D2">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b"/>
    </w:pPr>
    <w:r>
      <w:fldChar w:fldCharType="begin"/>
    </w:r>
    <w:r>
      <w:instrText>PAGE   \* MERGEFORMAT</w:instrText>
    </w:r>
    <w:r>
      <w:fldChar w:fldCharType="separate"/>
    </w:r>
    <w:r w:rsidR="00CA36D2" w:rsidRPr="00CA36D2">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CDD" w:rsidRDefault="00567CDD">
      <w:pPr>
        <w:spacing w:line="240" w:lineRule="auto"/>
      </w:pPr>
      <w:r>
        <w:separator/>
      </w:r>
    </w:p>
  </w:footnote>
  <w:footnote w:type="continuationSeparator" w:id="0">
    <w:p w:rsidR="00567CDD" w:rsidRDefault="00567C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A56732">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f4"/>
    </w:pPr>
    <w:r>
      <w:fldChar w:fldCharType="begin"/>
    </w:r>
    <w:r>
      <w:instrText xml:space="preserve"> STYLEREF  标准文件_文件编号 \* MERGEFORMAT </w:instrText>
    </w:r>
    <w:r>
      <w:fldChar w:fldCharType="separate"/>
    </w:r>
    <w:r w:rsidR="00CA36D2">
      <w:rPr>
        <w:noProof/>
      </w:rPr>
      <w:t>T/XXX XXXX</w:t>
    </w:r>
    <w:r w:rsidR="00CA36D2">
      <w:rPr>
        <w:noProof/>
      </w:rPr>
      <w:t>—</w:t>
    </w:r>
    <w:r w:rsidR="00CA36D2">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f3"/>
    </w:pPr>
    <w:r>
      <w:fldChar w:fldCharType="begin"/>
    </w:r>
    <w:r>
      <w:instrText xml:space="preserve"> STYLEREF  标准文件_文件编号  \* MERGEFORMAT </w:instrText>
    </w:r>
    <w:r>
      <w:fldChar w:fldCharType="separate"/>
    </w:r>
    <w:r w:rsidR="00CA36D2">
      <w:rPr>
        <w:noProof/>
      </w:rPr>
      <w:t>T/XXX XXXX</w:t>
    </w:r>
    <w:r w:rsidR="00CA36D2">
      <w:rPr>
        <w:noProof/>
      </w:rPr>
      <w:t>—</w:t>
    </w:r>
    <w:r w:rsidR="00CA36D2">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A56732">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f4"/>
    </w:pPr>
    <w:r>
      <w:fldChar w:fldCharType="begin"/>
    </w:r>
    <w:r>
      <w:instrText xml:space="preserve"> STYLEREF  标准文件_文件编号 \* MERGEFORMAT </w:instrText>
    </w:r>
    <w:r>
      <w:fldChar w:fldCharType="separate"/>
    </w:r>
    <w:r w:rsidR="00CA36D2">
      <w:rPr>
        <w:noProof/>
      </w:rPr>
      <w:t>T/XXX XXXX</w:t>
    </w:r>
    <w:r w:rsidR="00CA36D2">
      <w:rPr>
        <w:noProof/>
      </w:rPr>
      <w:t>—</w:t>
    </w:r>
    <w:r w:rsidR="00CA36D2">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f3"/>
    </w:pPr>
    <w:r>
      <w:fldChar w:fldCharType="begin"/>
    </w:r>
    <w:r>
      <w:instrText xml:space="preserve"> STYLEREF  标准文件_文件编号  \* MERGEFORMAT </w:instrText>
    </w:r>
    <w:r>
      <w:fldChar w:fldCharType="separate"/>
    </w:r>
    <w:r w:rsidR="00CA36D2">
      <w:rPr>
        <w:noProof/>
      </w:rPr>
      <w:t>T/XXX XXXX</w:t>
    </w:r>
    <w:r w:rsidR="00CA36D2">
      <w:rPr>
        <w:noProof/>
      </w:rPr>
      <w:t>—</w:t>
    </w:r>
    <w:r w:rsidR="00CA36D2">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f4"/>
    </w:pPr>
    <w:r>
      <w:fldChar w:fldCharType="begin"/>
    </w:r>
    <w:r>
      <w:instrText xml:space="preserve"> STYLEREF  标准文件_文件编号 \* MERGEFORMAT </w:instrText>
    </w:r>
    <w:r>
      <w:fldChar w:fldCharType="separate"/>
    </w:r>
    <w:r w:rsidR="00CA36D2">
      <w:rPr>
        <w:noProof/>
      </w:rPr>
      <w:t>T/XXX XXXX</w:t>
    </w:r>
    <w:r w:rsidR="00CA36D2">
      <w:rPr>
        <w:noProof/>
      </w:rPr>
      <w:t>—</w:t>
    </w:r>
    <w:r w:rsidR="00CA36D2">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f3"/>
    </w:pPr>
    <w:r>
      <w:fldChar w:fldCharType="begin"/>
    </w:r>
    <w:r>
      <w:instrText xml:space="preserve"> STYLEREF  标准文件_文件编号  \* MERGEFORMAT </w:instrText>
    </w:r>
    <w:r>
      <w:fldChar w:fldCharType="separate"/>
    </w:r>
    <w:r w:rsidR="00CA36D2">
      <w:rPr>
        <w:noProof/>
      </w:rPr>
      <w:t>T/XXX XXXX</w:t>
    </w:r>
    <w:r w:rsidR="00CA36D2">
      <w:rPr>
        <w:noProof/>
      </w:rPr>
      <w:t>—</w:t>
    </w:r>
    <w:r w:rsidR="00CA36D2">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f4"/>
    </w:pPr>
    <w:r>
      <w:fldChar w:fldCharType="begin"/>
    </w:r>
    <w:r>
      <w:instrText xml:space="preserve"> STYLEREF  标准文件_文件编号 \* MERGEFORMAT </w:instrText>
    </w:r>
    <w:r>
      <w:fldChar w:fldCharType="separate"/>
    </w:r>
    <w:r w:rsidR="00CA36D2">
      <w:rPr>
        <w:noProof/>
      </w:rPr>
      <w:t>T/XXX XXXX</w:t>
    </w:r>
    <w:r w:rsidR="00CA36D2">
      <w:rPr>
        <w:noProof/>
      </w:rPr>
      <w:t>—</w:t>
    </w:r>
    <w:r w:rsidR="00CA36D2">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32" w:rsidRDefault="00F15E38">
    <w:pPr>
      <w:pStyle w:val="afffff3"/>
    </w:pPr>
    <w:r>
      <w:fldChar w:fldCharType="begin"/>
    </w:r>
    <w:r>
      <w:instrText xml:space="preserve"> STYLEREF  标准文件_文件编号  \* MERGEFORMAT </w:instrText>
    </w:r>
    <w:r>
      <w:fldChar w:fldCharType="separate"/>
    </w:r>
    <w:r w:rsidR="00CA36D2">
      <w:rPr>
        <w:noProof/>
      </w:rPr>
      <w:t>T/XXX XXXX</w:t>
    </w:r>
    <w:r w:rsidR="00CA36D2">
      <w:rPr>
        <w:noProof/>
      </w:rPr>
      <w:t>—</w:t>
    </w:r>
    <w:r w:rsidR="00CA36D2">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cbVqpn/rcRXAgmLYVbNeCE7NDAU=" w:salt="rDeS+YUMQAMU/5d6v6ftk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2AEF"/>
    <w:rsid w:val="00002C07"/>
    <w:rsid w:val="00005822"/>
    <w:rsid w:val="00007B3A"/>
    <w:rsid w:val="000107E0"/>
    <w:rsid w:val="00010C43"/>
    <w:rsid w:val="00011FDE"/>
    <w:rsid w:val="00012FFD"/>
    <w:rsid w:val="00014162"/>
    <w:rsid w:val="000142B8"/>
    <w:rsid w:val="00014340"/>
    <w:rsid w:val="000145D4"/>
    <w:rsid w:val="00016A9C"/>
    <w:rsid w:val="00017FE7"/>
    <w:rsid w:val="00021DE1"/>
    <w:rsid w:val="00022184"/>
    <w:rsid w:val="00022762"/>
    <w:rsid w:val="00023371"/>
    <w:rsid w:val="000238E0"/>
    <w:rsid w:val="000249DB"/>
    <w:rsid w:val="0002595E"/>
    <w:rsid w:val="00025EB2"/>
    <w:rsid w:val="00026992"/>
    <w:rsid w:val="000303C3"/>
    <w:rsid w:val="00031D38"/>
    <w:rsid w:val="000331D3"/>
    <w:rsid w:val="000346A5"/>
    <w:rsid w:val="00034D35"/>
    <w:rsid w:val="000359C3"/>
    <w:rsid w:val="00035A7D"/>
    <w:rsid w:val="00035D01"/>
    <w:rsid w:val="000365ED"/>
    <w:rsid w:val="00036942"/>
    <w:rsid w:val="00037F93"/>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60C2E"/>
    <w:rsid w:val="00061033"/>
    <w:rsid w:val="000619E9"/>
    <w:rsid w:val="000622D4"/>
    <w:rsid w:val="0006357D"/>
    <w:rsid w:val="000651BE"/>
    <w:rsid w:val="00067F1E"/>
    <w:rsid w:val="00070891"/>
    <w:rsid w:val="00071CC0"/>
    <w:rsid w:val="00071CFC"/>
    <w:rsid w:val="0007226A"/>
    <w:rsid w:val="00073C8C"/>
    <w:rsid w:val="00077B64"/>
    <w:rsid w:val="00080A1C"/>
    <w:rsid w:val="00082317"/>
    <w:rsid w:val="0008275C"/>
    <w:rsid w:val="00083D2C"/>
    <w:rsid w:val="00083DAC"/>
    <w:rsid w:val="00086AA1"/>
    <w:rsid w:val="00087A77"/>
    <w:rsid w:val="00090CA6"/>
    <w:rsid w:val="00091105"/>
    <w:rsid w:val="00092266"/>
    <w:rsid w:val="00092B8A"/>
    <w:rsid w:val="00092FB0"/>
    <w:rsid w:val="00093191"/>
    <w:rsid w:val="000934C5"/>
    <w:rsid w:val="00093D25"/>
    <w:rsid w:val="00093DAB"/>
    <w:rsid w:val="0009428E"/>
    <w:rsid w:val="00094D73"/>
    <w:rsid w:val="00096AD3"/>
    <w:rsid w:val="00096D63"/>
    <w:rsid w:val="000A0B60"/>
    <w:rsid w:val="000A0EAF"/>
    <w:rsid w:val="000A0EB8"/>
    <w:rsid w:val="000A188B"/>
    <w:rsid w:val="000A19FC"/>
    <w:rsid w:val="000A20A1"/>
    <w:rsid w:val="000A296B"/>
    <w:rsid w:val="000A6E23"/>
    <w:rsid w:val="000A7311"/>
    <w:rsid w:val="000A778A"/>
    <w:rsid w:val="000B060F"/>
    <w:rsid w:val="000B09E8"/>
    <w:rsid w:val="000B1592"/>
    <w:rsid w:val="000B1FF2"/>
    <w:rsid w:val="000B3CDA"/>
    <w:rsid w:val="000B45CF"/>
    <w:rsid w:val="000B61C2"/>
    <w:rsid w:val="000B6A0B"/>
    <w:rsid w:val="000B6ACF"/>
    <w:rsid w:val="000C0F6C"/>
    <w:rsid w:val="000C11DB"/>
    <w:rsid w:val="000C1492"/>
    <w:rsid w:val="000C2FBD"/>
    <w:rsid w:val="000C4B41"/>
    <w:rsid w:val="000C57D6"/>
    <w:rsid w:val="000C6362"/>
    <w:rsid w:val="000C7666"/>
    <w:rsid w:val="000D0A9C"/>
    <w:rsid w:val="000D1795"/>
    <w:rsid w:val="000D2651"/>
    <w:rsid w:val="000D3037"/>
    <w:rsid w:val="000D329A"/>
    <w:rsid w:val="000D4B9C"/>
    <w:rsid w:val="000D4EB6"/>
    <w:rsid w:val="000D5333"/>
    <w:rsid w:val="000D725E"/>
    <w:rsid w:val="000D753B"/>
    <w:rsid w:val="000E2C5F"/>
    <w:rsid w:val="000E4C9E"/>
    <w:rsid w:val="000E634C"/>
    <w:rsid w:val="000E6FD7"/>
    <w:rsid w:val="000F06E1"/>
    <w:rsid w:val="000F0E3C"/>
    <w:rsid w:val="000F19D5"/>
    <w:rsid w:val="000F1EB5"/>
    <w:rsid w:val="000F4050"/>
    <w:rsid w:val="000F4AEA"/>
    <w:rsid w:val="000F5570"/>
    <w:rsid w:val="000F6760"/>
    <w:rsid w:val="000F67E9"/>
    <w:rsid w:val="00100897"/>
    <w:rsid w:val="001009A9"/>
    <w:rsid w:val="00104926"/>
    <w:rsid w:val="00104FFC"/>
    <w:rsid w:val="0010562F"/>
    <w:rsid w:val="00106564"/>
    <w:rsid w:val="00106D6A"/>
    <w:rsid w:val="00110B0F"/>
    <w:rsid w:val="00111E06"/>
    <w:rsid w:val="00113B1E"/>
    <w:rsid w:val="00113DBC"/>
    <w:rsid w:val="0011711C"/>
    <w:rsid w:val="001201C3"/>
    <w:rsid w:val="00124E4F"/>
    <w:rsid w:val="001260B7"/>
    <w:rsid w:val="001265CB"/>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388"/>
    <w:rsid w:val="00150918"/>
    <w:rsid w:val="00151231"/>
    <w:rsid w:val="001529E5"/>
    <w:rsid w:val="00152FB3"/>
    <w:rsid w:val="00153C7E"/>
    <w:rsid w:val="00156B25"/>
    <w:rsid w:val="00156B54"/>
    <w:rsid w:val="00156E1A"/>
    <w:rsid w:val="001577AD"/>
    <w:rsid w:val="00157894"/>
    <w:rsid w:val="00157B55"/>
    <w:rsid w:val="001604AB"/>
    <w:rsid w:val="001642FA"/>
    <w:rsid w:val="001649EB"/>
    <w:rsid w:val="00164BAF"/>
    <w:rsid w:val="00164FA8"/>
    <w:rsid w:val="00165065"/>
    <w:rsid w:val="00165434"/>
    <w:rsid w:val="0016580B"/>
    <w:rsid w:val="00165F49"/>
    <w:rsid w:val="00166588"/>
    <w:rsid w:val="001668A0"/>
    <w:rsid w:val="00166B88"/>
    <w:rsid w:val="0016770A"/>
    <w:rsid w:val="00170804"/>
    <w:rsid w:val="001708E9"/>
    <w:rsid w:val="00172256"/>
    <w:rsid w:val="0017340B"/>
    <w:rsid w:val="00173FB1"/>
    <w:rsid w:val="00176DFD"/>
    <w:rsid w:val="001771B0"/>
    <w:rsid w:val="00177322"/>
    <w:rsid w:val="001852C9"/>
    <w:rsid w:val="00186B87"/>
    <w:rsid w:val="00187A0B"/>
    <w:rsid w:val="00190087"/>
    <w:rsid w:val="001913C4"/>
    <w:rsid w:val="0019348F"/>
    <w:rsid w:val="0019384B"/>
    <w:rsid w:val="00193A07"/>
    <w:rsid w:val="00194C95"/>
    <w:rsid w:val="00195C34"/>
    <w:rsid w:val="00196EF5"/>
    <w:rsid w:val="00197C5D"/>
    <w:rsid w:val="001A1A53"/>
    <w:rsid w:val="001A234A"/>
    <w:rsid w:val="001A241A"/>
    <w:rsid w:val="001A4993"/>
    <w:rsid w:val="001A4CF3"/>
    <w:rsid w:val="001A6696"/>
    <w:rsid w:val="001A6AA9"/>
    <w:rsid w:val="001B002B"/>
    <w:rsid w:val="001B06E8"/>
    <w:rsid w:val="001B2B87"/>
    <w:rsid w:val="001B4D89"/>
    <w:rsid w:val="001B5521"/>
    <w:rsid w:val="001B71D0"/>
    <w:rsid w:val="001B71EE"/>
    <w:rsid w:val="001C04A8"/>
    <w:rsid w:val="001C237D"/>
    <w:rsid w:val="001C25FC"/>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411C"/>
    <w:rsid w:val="001D4B69"/>
    <w:rsid w:val="001E0282"/>
    <w:rsid w:val="001E1B6A"/>
    <w:rsid w:val="001E2484"/>
    <w:rsid w:val="001E3CC4"/>
    <w:rsid w:val="001E4882"/>
    <w:rsid w:val="001E5D97"/>
    <w:rsid w:val="001E73AB"/>
    <w:rsid w:val="001E7864"/>
    <w:rsid w:val="001E7FAD"/>
    <w:rsid w:val="001F092D"/>
    <w:rsid w:val="001F143A"/>
    <w:rsid w:val="001F1605"/>
    <w:rsid w:val="001F1CEC"/>
    <w:rsid w:val="001F20E9"/>
    <w:rsid w:val="001F22A1"/>
    <w:rsid w:val="001F2508"/>
    <w:rsid w:val="001F3640"/>
    <w:rsid w:val="001F3F36"/>
    <w:rsid w:val="001F4816"/>
    <w:rsid w:val="001F69B4"/>
    <w:rsid w:val="001F77C7"/>
    <w:rsid w:val="001F79C5"/>
    <w:rsid w:val="00200183"/>
    <w:rsid w:val="00200333"/>
    <w:rsid w:val="00200852"/>
    <w:rsid w:val="0020107D"/>
    <w:rsid w:val="00202868"/>
    <w:rsid w:val="00202AA4"/>
    <w:rsid w:val="00202FC4"/>
    <w:rsid w:val="002031F7"/>
    <w:rsid w:val="002040E6"/>
    <w:rsid w:val="0020527B"/>
    <w:rsid w:val="00205F2C"/>
    <w:rsid w:val="00206BB2"/>
    <w:rsid w:val="00207F8F"/>
    <w:rsid w:val="00210B15"/>
    <w:rsid w:val="002115D1"/>
    <w:rsid w:val="002142EA"/>
    <w:rsid w:val="00215ADD"/>
    <w:rsid w:val="002204BB"/>
    <w:rsid w:val="00221B79"/>
    <w:rsid w:val="00221C6B"/>
    <w:rsid w:val="002253A1"/>
    <w:rsid w:val="00225CF8"/>
    <w:rsid w:val="0022794E"/>
    <w:rsid w:val="002329BB"/>
    <w:rsid w:val="00233D64"/>
    <w:rsid w:val="002347C3"/>
    <w:rsid w:val="0023482A"/>
    <w:rsid w:val="002355EC"/>
    <w:rsid w:val="002359CB"/>
    <w:rsid w:val="0024129E"/>
    <w:rsid w:val="00242DD5"/>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15A"/>
    <w:rsid w:val="0026148A"/>
    <w:rsid w:val="00262696"/>
    <w:rsid w:val="00263D25"/>
    <w:rsid w:val="002643C3"/>
    <w:rsid w:val="00264A0C"/>
    <w:rsid w:val="00266115"/>
    <w:rsid w:val="00266EEB"/>
    <w:rsid w:val="00267EF4"/>
    <w:rsid w:val="00270CB8"/>
    <w:rsid w:val="00272B08"/>
    <w:rsid w:val="002812B6"/>
    <w:rsid w:val="00281BB8"/>
    <w:rsid w:val="00281E9E"/>
    <w:rsid w:val="00282405"/>
    <w:rsid w:val="00285170"/>
    <w:rsid w:val="00285361"/>
    <w:rsid w:val="00292B7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F44"/>
    <w:rsid w:val="002B02FF"/>
    <w:rsid w:val="002B06A2"/>
    <w:rsid w:val="002B0C40"/>
    <w:rsid w:val="002B1966"/>
    <w:rsid w:val="002B20F9"/>
    <w:rsid w:val="002B4508"/>
    <w:rsid w:val="002B5779"/>
    <w:rsid w:val="002B5BDB"/>
    <w:rsid w:val="002B6F97"/>
    <w:rsid w:val="002B7332"/>
    <w:rsid w:val="002B7F51"/>
    <w:rsid w:val="002C09E7"/>
    <w:rsid w:val="002C1E06"/>
    <w:rsid w:val="002C3F07"/>
    <w:rsid w:val="002C5278"/>
    <w:rsid w:val="002C7765"/>
    <w:rsid w:val="002C7EBB"/>
    <w:rsid w:val="002D06C1"/>
    <w:rsid w:val="002D2A08"/>
    <w:rsid w:val="002D33BA"/>
    <w:rsid w:val="002D42B5"/>
    <w:rsid w:val="002D4F1A"/>
    <w:rsid w:val="002D6EC6"/>
    <w:rsid w:val="002D79AC"/>
    <w:rsid w:val="002E039D"/>
    <w:rsid w:val="002E098D"/>
    <w:rsid w:val="002E0FB1"/>
    <w:rsid w:val="002E4589"/>
    <w:rsid w:val="002E4D5A"/>
    <w:rsid w:val="002E6326"/>
    <w:rsid w:val="002F30E0"/>
    <w:rsid w:val="002F35E4"/>
    <w:rsid w:val="002F3730"/>
    <w:rsid w:val="002F38E1"/>
    <w:rsid w:val="002F44EA"/>
    <w:rsid w:val="002F7999"/>
    <w:rsid w:val="002F7AF6"/>
    <w:rsid w:val="00300E63"/>
    <w:rsid w:val="003016AE"/>
    <w:rsid w:val="00301C18"/>
    <w:rsid w:val="003022CC"/>
    <w:rsid w:val="00302F5F"/>
    <w:rsid w:val="0030441D"/>
    <w:rsid w:val="00305293"/>
    <w:rsid w:val="00306063"/>
    <w:rsid w:val="00306EBB"/>
    <w:rsid w:val="0031259F"/>
    <w:rsid w:val="00313B85"/>
    <w:rsid w:val="00313C50"/>
    <w:rsid w:val="0031445D"/>
    <w:rsid w:val="00317275"/>
    <w:rsid w:val="003176C1"/>
    <w:rsid w:val="00317988"/>
    <w:rsid w:val="003221B4"/>
    <w:rsid w:val="0032258D"/>
    <w:rsid w:val="00322E62"/>
    <w:rsid w:val="00324D13"/>
    <w:rsid w:val="00324EDD"/>
    <w:rsid w:val="00326522"/>
    <w:rsid w:val="003331E4"/>
    <w:rsid w:val="00336C64"/>
    <w:rsid w:val="00336F96"/>
    <w:rsid w:val="00337162"/>
    <w:rsid w:val="003418E5"/>
    <w:rsid w:val="0034194F"/>
    <w:rsid w:val="0034345E"/>
    <w:rsid w:val="003444C8"/>
    <w:rsid w:val="00344605"/>
    <w:rsid w:val="00346EAD"/>
    <w:rsid w:val="003474AA"/>
    <w:rsid w:val="00350D1D"/>
    <w:rsid w:val="00352037"/>
    <w:rsid w:val="003527F7"/>
    <w:rsid w:val="00352C83"/>
    <w:rsid w:val="00352F1A"/>
    <w:rsid w:val="003531B2"/>
    <w:rsid w:val="003578EA"/>
    <w:rsid w:val="0036107C"/>
    <w:rsid w:val="0036135B"/>
    <w:rsid w:val="003615D2"/>
    <w:rsid w:val="0036429C"/>
    <w:rsid w:val="00364542"/>
    <w:rsid w:val="00364A53"/>
    <w:rsid w:val="00364CFC"/>
    <w:rsid w:val="003654CB"/>
    <w:rsid w:val="00365AA9"/>
    <w:rsid w:val="00365F86"/>
    <w:rsid w:val="00365F87"/>
    <w:rsid w:val="00366E89"/>
    <w:rsid w:val="003705F4"/>
    <w:rsid w:val="00370B46"/>
    <w:rsid w:val="00370D58"/>
    <w:rsid w:val="00371316"/>
    <w:rsid w:val="00373179"/>
    <w:rsid w:val="003734E8"/>
    <w:rsid w:val="00376713"/>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38D9"/>
    <w:rsid w:val="00394376"/>
    <w:rsid w:val="003943FF"/>
    <w:rsid w:val="003970C7"/>
    <w:rsid w:val="00397401"/>
    <w:rsid w:val="003974EB"/>
    <w:rsid w:val="00397CC5"/>
    <w:rsid w:val="003A1582"/>
    <w:rsid w:val="003A3D9C"/>
    <w:rsid w:val="003A3DD6"/>
    <w:rsid w:val="003A4077"/>
    <w:rsid w:val="003A46D4"/>
    <w:rsid w:val="003A4AA7"/>
    <w:rsid w:val="003A61D4"/>
    <w:rsid w:val="003B09AD"/>
    <w:rsid w:val="003B0EFA"/>
    <w:rsid w:val="003B1F18"/>
    <w:rsid w:val="003B5BF0"/>
    <w:rsid w:val="003B60BF"/>
    <w:rsid w:val="003B64D4"/>
    <w:rsid w:val="003B6BE3"/>
    <w:rsid w:val="003B7A41"/>
    <w:rsid w:val="003C010C"/>
    <w:rsid w:val="003C0A67"/>
    <w:rsid w:val="003C0A6C"/>
    <w:rsid w:val="003C0B21"/>
    <w:rsid w:val="003C14F8"/>
    <w:rsid w:val="003C1747"/>
    <w:rsid w:val="003C217A"/>
    <w:rsid w:val="003C2F7F"/>
    <w:rsid w:val="003C5A43"/>
    <w:rsid w:val="003D0519"/>
    <w:rsid w:val="003D0F29"/>
    <w:rsid w:val="003D0FF6"/>
    <w:rsid w:val="003D151B"/>
    <w:rsid w:val="003D262C"/>
    <w:rsid w:val="003D5204"/>
    <w:rsid w:val="003D65A1"/>
    <w:rsid w:val="003D6D6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23D3"/>
    <w:rsid w:val="003F33FC"/>
    <w:rsid w:val="003F379E"/>
    <w:rsid w:val="003F3F08"/>
    <w:rsid w:val="003F49F1"/>
    <w:rsid w:val="003F51EC"/>
    <w:rsid w:val="003F6272"/>
    <w:rsid w:val="00400E72"/>
    <w:rsid w:val="00401400"/>
    <w:rsid w:val="00404869"/>
    <w:rsid w:val="00405884"/>
    <w:rsid w:val="00407D39"/>
    <w:rsid w:val="00410CE4"/>
    <w:rsid w:val="00411E4D"/>
    <w:rsid w:val="00413A48"/>
    <w:rsid w:val="00413BFA"/>
    <w:rsid w:val="0041477A"/>
    <w:rsid w:val="004162E2"/>
    <w:rsid w:val="004167A3"/>
    <w:rsid w:val="00417E6F"/>
    <w:rsid w:val="00420D65"/>
    <w:rsid w:val="004322AE"/>
    <w:rsid w:val="00432DAA"/>
    <w:rsid w:val="00433F50"/>
    <w:rsid w:val="00434305"/>
    <w:rsid w:val="00435DF7"/>
    <w:rsid w:val="0044083F"/>
    <w:rsid w:val="00440C94"/>
    <w:rsid w:val="004410D6"/>
    <w:rsid w:val="00441AE7"/>
    <w:rsid w:val="00443787"/>
    <w:rsid w:val="00445574"/>
    <w:rsid w:val="004467FB"/>
    <w:rsid w:val="00451478"/>
    <w:rsid w:val="00452D6B"/>
    <w:rsid w:val="00454484"/>
    <w:rsid w:val="0045517B"/>
    <w:rsid w:val="00460B43"/>
    <w:rsid w:val="004625C8"/>
    <w:rsid w:val="00463B77"/>
    <w:rsid w:val="00463C7B"/>
    <w:rsid w:val="004644A6"/>
    <w:rsid w:val="004659BD"/>
    <w:rsid w:val="00470730"/>
    <w:rsid w:val="00470775"/>
    <w:rsid w:val="00471438"/>
    <w:rsid w:val="004746B1"/>
    <w:rsid w:val="0047583F"/>
    <w:rsid w:val="00475DE8"/>
    <w:rsid w:val="004764D7"/>
    <w:rsid w:val="00477069"/>
    <w:rsid w:val="00477FF9"/>
    <w:rsid w:val="00481C44"/>
    <w:rsid w:val="00484936"/>
    <w:rsid w:val="00485C89"/>
    <w:rsid w:val="00486629"/>
    <w:rsid w:val="00486BE3"/>
    <w:rsid w:val="004905E4"/>
    <w:rsid w:val="00490A89"/>
    <w:rsid w:val="00490AB4"/>
    <w:rsid w:val="00490CA0"/>
    <w:rsid w:val="00492F02"/>
    <w:rsid w:val="004939AE"/>
    <w:rsid w:val="004948E5"/>
    <w:rsid w:val="004952D7"/>
    <w:rsid w:val="004A0022"/>
    <w:rsid w:val="004A07A8"/>
    <w:rsid w:val="004A12DF"/>
    <w:rsid w:val="004A1BA8"/>
    <w:rsid w:val="004A2269"/>
    <w:rsid w:val="004A4B57"/>
    <w:rsid w:val="004A63FA"/>
    <w:rsid w:val="004A6A3D"/>
    <w:rsid w:val="004B0272"/>
    <w:rsid w:val="004B0800"/>
    <w:rsid w:val="004B2701"/>
    <w:rsid w:val="004B2D42"/>
    <w:rsid w:val="004B2E1B"/>
    <w:rsid w:val="004B3AA8"/>
    <w:rsid w:val="004B3E93"/>
    <w:rsid w:val="004B713C"/>
    <w:rsid w:val="004C1FBC"/>
    <w:rsid w:val="004C25A2"/>
    <w:rsid w:val="004C3D81"/>
    <w:rsid w:val="004C3F1D"/>
    <w:rsid w:val="004C458D"/>
    <w:rsid w:val="004C7556"/>
    <w:rsid w:val="004C7E8B"/>
    <w:rsid w:val="004C7E9D"/>
    <w:rsid w:val="004C7F67"/>
    <w:rsid w:val="004D0167"/>
    <w:rsid w:val="004D076D"/>
    <w:rsid w:val="004D0EF1"/>
    <w:rsid w:val="004D2253"/>
    <w:rsid w:val="004D322E"/>
    <w:rsid w:val="004D4274"/>
    <w:rsid w:val="004D4406"/>
    <w:rsid w:val="004D44DE"/>
    <w:rsid w:val="004D7C42"/>
    <w:rsid w:val="004E0465"/>
    <w:rsid w:val="004E127B"/>
    <w:rsid w:val="004E19B7"/>
    <w:rsid w:val="004E1C0A"/>
    <w:rsid w:val="004E30C5"/>
    <w:rsid w:val="004E353B"/>
    <w:rsid w:val="004E4AA5"/>
    <w:rsid w:val="004E4AEE"/>
    <w:rsid w:val="004E59E3"/>
    <w:rsid w:val="004E67C0"/>
    <w:rsid w:val="004E7C78"/>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73F0"/>
    <w:rsid w:val="00510A7B"/>
    <w:rsid w:val="00512F6E"/>
    <w:rsid w:val="00513038"/>
    <w:rsid w:val="00514174"/>
    <w:rsid w:val="00516088"/>
    <w:rsid w:val="005161B6"/>
    <w:rsid w:val="00516B0B"/>
    <w:rsid w:val="0052041F"/>
    <w:rsid w:val="00520CDF"/>
    <w:rsid w:val="005220EC"/>
    <w:rsid w:val="00523F95"/>
    <w:rsid w:val="00524D65"/>
    <w:rsid w:val="00525B16"/>
    <w:rsid w:val="00527AA4"/>
    <w:rsid w:val="00532A99"/>
    <w:rsid w:val="005336D6"/>
    <w:rsid w:val="00533D04"/>
    <w:rsid w:val="00534804"/>
    <w:rsid w:val="00534BDF"/>
    <w:rsid w:val="005354EA"/>
    <w:rsid w:val="0053585F"/>
    <w:rsid w:val="00535B0F"/>
    <w:rsid w:val="00535EC4"/>
    <w:rsid w:val="00535ED9"/>
    <w:rsid w:val="0053692B"/>
    <w:rsid w:val="00536A6B"/>
    <w:rsid w:val="0054096B"/>
    <w:rsid w:val="00540CD6"/>
    <w:rsid w:val="00541853"/>
    <w:rsid w:val="00542085"/>
    <w:rsid w:val="00543380"/>
    <w:rsid w:val="005433B5"/>
    <w:rsid w:val="00543BDA"/>
    <w:rsid w:val="00543C90"/>
    <w:rsid w:val="005441CC"/>
    <w:rsid w:val="005479DA"/>
    <w:rsid w:val="00547BCC"/>
    <w:rsid w:val="0055013B"/>
    <w:rsid w:val="00550828"/>
    <w:rsid w:val="00551F6F"/>
    <w:rsid w:val="0055293C"/>
    <w:rsid w:val="00555044"/>
    <w:rsid w:val="00561475"/>
    <w:rsid w:val="00562308"/>
    <w:rsid w:val="005630D7"/>
    <w:rsid w:val="005638DF"/>
    <w:rsid w:val="00563B7A"/>
    <w:rsid w:val="0056487B"/>
    <w:rsid w:val="00564BDA"/>
    <w:rsid w:val="00564FB9"/>
    <w:rsid w:val="0056615A"/>
    <w:rsid w:val="005679E4"/>
    <w:rsid w:val="00567C7A"/>
    <w:rsid w:val="00567CDD"/>
    <w:rsid w:val="00572E73"/>
    <w:rsid w:val="00573D9E"/>
    <w:rsid w:val="00574305"/>
    <w:rsid w:val="00576C50"/>
    <w:rsid w:val="005801E3"/>
    <w:rsid w:val="00581802"/>
    <w:rsid w:val="005836A8"/>
    <w:rsid w:val="00584058"/>
    <w:rsid w:val="0058409C"/>
    <w:rsid w:val="00584262"/>
    <w:rsid w:val="005844E1"/>
    <w:rsid w:val="00584E39"/>
    <w:rsid w:val="00585681"/>
    <w:rsid w:val="00586630"/>
    <w:rsid w:val="005878D4"/>
    <w:rsid w:val="00587ADD"/>
    <w:rsid w:val="0059014B"/>
    <w:rsid w:val="00593A49"/>
    <w:rsid w:val="00594157"/>
    <w:rsid w:val="00596160"/>
    <w:rsid w:val="005966E2"/>
    <w:rsid w:val="00597007"/>
    <w:rsid w:val="005A004E"/>
    <w:rsid w:val="005A0966"/>
    <w:rsid w:val="005A0DDC"/>
    <w:rsid w:val="005A11B7"/>
    <w:rsid w:val="005A1418"/>
    <w:rsid w:val="005A1785"/>
    <w:rsid w:val="005A260B"/>
    <w:rsid w:val="005A3A35"/>
    <w:rsid w:val="005A4484"/>
    <w:rsid w:val="005A4A1B"/>
    <w:rsid w:val="005A72C6"/>
    <w:rsid w:val="005A7830"/>
    <w:rsid w:val="005A7FCE"/>
    <w:rsid w:val="005B0F3F"/>
    <w:rsid w:val="005B191C"/>
    <w:rsid w:val="005B4718"/>
    <w:rsid w:val="005B4903"/>
    <w:rsid w:val="005B5046"/>
    <w:rsid w:val="005B51CE"/>
    <w:rsid w:val="005B5885"/>
    <w:rsid w:val="005B5CD7"/>
    <w:rsid w:val="005B6CF6"/>
    <w:rsid w:val="005B7422"/>
    <w:rsid w:val="005C29B8"/>
    <w:rsid w:val="005C5F21"/>
    <w:rsid w:val="005C7156"/>
    <w:rsid w:val="005D0C75"/>
    <w:rsid w:val="005D1AAF"/>
    <w:rsid w:val="005D3E41"/>
    <w:rsid w:val="005D4171"/>
    <w:rsid w:val="005D4C0D"/>
    <w:rsid w:val="005D4D7F"/>
    <w:rsid w:val="005D502F"/>
    <w:rsid w:val="005D6A95"/>
    <w:rsid w:val="005D6B2C"/>
    <w:rsid w:val="005D6D9C"/>
    <w:rsid w:val="005E2335"/>
    <w:rsid w:val="005E3372"/>
    <w:rsid w:val="005E34CA"/>
    <w:rsid w:val="005E3C18"/>
    <w:rsid w:val="005E4250"/>
    <w:rsid w:val="005E4D6E"/>
    <w:rsid w:val="005E6812"/>
    <w:rsid w:val="005E7881"/>
    <w:rsid w:val="005E78E0"/>
    <w:rsid w:val="005F0BC0"/>
    <w:rsid w:val="005F0D9C"/>
    <w:rsid w:val="005F284E"/>
    <w:rsid w:val="005F291B"/>
    <w:rsid w:val="005F5742"/>
    <w:rsid w:val="00601042"/>
    <w:rsid w:val="006015CE"/>
    <w:rsid w:val="00604784"/>
    <w:rsid w:val="00606419"/>
    <w:rsid w:val="00607B2A"/>
    <w:rsid w:val="00607CE9"/>
    <w:rsid w:val="00607D29"/>
    <w:rsid w:val="00612952"/>
    <w:rsid w:val="00614CC1"/>
    <w:rsid w:val="00615A9D"/>
    <w:rsid w:val="00617387"/>
    <w:rsid w:val="006205D6"/>
    <w:rsid w:val="00621F20"/>
    <w:rsid w:val="006252D8"/>
    <w:rsid w:val="006257F8"/>
    <w:rsid w:val="006259BC"/>
    <w:rsid w:val="0062636B"/>
    <w:rsid w:val="0062669D"/>
    <w:rsid w:val="0063076B"/>
    <w:rsid w:val="00632182"/>
    <w:rsid w:val="00632AE0"/>
    <w:rsid w:val="00633B60"/>
    <w:rsid w:val="00633C17"/>
    <w:rsid w:val="00634D9E"/>
    <w:rsid w:val="00635E03"/>
    <w:rsid w:val="00636158"/>
    <w:rsid w:val="00636E3E"/>
    <w:rsid w:val="006379F7"/>
    <w:rsid w:val="00637E4D"/>
    <w:rsid w:val="00640620"/>
    <w:rsid w:val="00641A1F"/>
    <w:rsid w:val="00645904"/>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40E5"/>
    <w:rsid w:val="006646F1"/>
    <w:rsid w:val="00664929"/>
    <w:rsid w:val="00664F62"/>
    <w:rsid w:val="006655E1"/>
    <w:rsid w:val="00671316"/>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9402C"/>
    <w:rsid w:val="00695040"/>
    <w:rsid w:val="00696253"/>
    <w:rsid w:val="006A07AA"/>
    <w:rsid w:val="006A25E5"/>
    <w:rsid w:val="006A2B46"/>
    <w:rsid w:val="006A2BED"/>
    <w:rsid w:val="006A32D0"/>
    <w:rsid w:val="006A336D"/>
    <w:rsid w:val="006A37B9"/>
    <w:rsid w:val="006A3C0A"/>
    <w:rsid w:val="006A4324"/>
    <w:rsid w:val="006A45B5"/>
    <w:rsid w:val="006A6F85"/>
    <w:rsid w:val="006A7A48"/>
    <w:rsid w:val="006B182E"/>
    <w:rsid w:val="006B1F31"/>
    <w:rsid w:val="006B2672"/>
    <w:rsid w:val="006B4507"/>
    <w:rsid w:val="006B4CA2"/>
    <w:rsid w:val="006B4CE4"/>
    <w:rsid w:val="006B54BF"/>
    <w:rsid w:val="006B5E3D"/>
    <w:rsid w:val="006B5F44"/>
    <w:rsid w:val="006B5F90"/>
    <w:rsid w:val="006B62E4"/>
    <w:rsid w:val="006B709F"/>
    <w:rsid w:val="006C15D1"/>
    <w:rsid w:val="006C1BBA"/>
    <w:rsid w:val="006C2079"/>
    <w:rsid w:val="006C5A62"/>
    <w:rsid w:val="006C5D68"/>
    <w:rsid w:val="006C6976"/>
    <w:rsid w:val="006C6DD0"/>
    <w:rsid w:val="006D04EA"/>
    <w:rsid w:val="006D16C4"/>
    <w:rsid w:val="006D3E96"/>
    <w:rsid w:val="006D4515"/>
    <w:rsid w:val="006D4BB1"/>
    <w:rsid w:val="006D54D3"/>
    <w:rsid w:val="006D58CA"/>
    <w:rsid w:val="006D6593"/>
    <w:rsid w:val="006E2ED0"/>
    <w:rsid w:val="006E32C5"/>
    <w:rsid w:val="006F03A8"/>
    <w:rsid w:val="006F208F"/>
    <w:rsid w:val="006F2ACA"/>
    <w:rsid w:val="006F2ADC"/>
    <w:rsid w:val="006F2BFE"/>
    <w:rsid w:val="006F31E9"/>
    <w:rsid w:val="006F3623"/>
    <w:rsid w:val="006F6284"/>
    <w:rsid w:val="007002C5"/>
    <w:rsid w:val="00702C13"/>
    <w:rsid w:val="007034BF"/>
    <w:rsid w:val="00704387"/>
    <w:rsid w:val="007043D0"/>
    <w:rsid w:val="00707669"/>
    <w:rsid w:val="00711C4E"/>
    <w:rsid w:val="00711CBA"/>
    <w:rsid w:val="00711F3D"/>
    <w:rsid w:val="00711FB5"/>
    <w:rsid w:val="00712A01"/>
    <w:rsid w:val="007130F7"/>
    <w:rsid w:val="00714F58"/>
    <w:rsid w:val="00721C45"/>
    <w:rsid w:val="00722FBF"/>
    <w:rsid w:val="00722FC2"/>
    <w:rsid w:val="00724E1B"/>
    <w:rsid w:val="00725949"/>
    <w:rsid w:val="00727FA2"/>
    <w:rsid w:val="00731054"/>
    <w:rsid w:val="007322D9"/>
    <w:rsid w:val="00732BC0"/>
    <w:rsid w:val="00733EFA"/>
    <w:rsid w:val="007369CF"/>
    <w:rsid w:val="0073720F"/>
    <w:rsid w:val="00737796"/>
    <w:rsid w:val="0074050F"/>
    <w:rsid w:val="0074165C"/>
    <w:rsid w:val="00742C35"/>
    <w:rsid w:val="007432CA"/>
    <w:rsid w:val="007439EB"/>
    <w:rsid w:val="00743CB4"/>
    <w:rsid w:val="00743F0A"/>
    <w:rsid w:val="007444E8"/>
    <w:rsid w:val="0074548E"/>
    <w:rsid w:val="00745773"/>
    <w:rsid w:val="00746800"/>
    <w:rsid w:val="0074683C"/>
    <w:rsid w:val="007501A8"/>
    <w:rsid w:val="00750D61"/>
    <w:rsid w:val="00750EE1"/>
    <w:rsid w:val="00752959"/>
    <w:rsid w:val="00752B4D"/>
    <w:rsid w:val="00755402"/>
    <w:rsid w:val="00755F90"/>
    <w:rsid w:val="00756B26"/>
    <w:rsid w:val="00756EDF"/>
    <w:rsid w:val="007600E3"/>
    <w:rsid w:val="00765C43"/>
    <w:rsid w:val="00765EFB"/>
    <w:rsid w:val="007671CA"/>
    <w:rsid w:val="0076722B"/>
    <w:rsid w:val="007675EB"/>
    <w:rsid w:val="00767C61"/>
    <w:rsid w:val="0077008A"/>
    <w:rsid w:val="00772ECC"/>
    <w:rsid w:val="00773C1F"/>
    <w:rsid w:val="007747E3"/>
    <w:rsid w:val="00774DA4"/>
    <w:rsid w:val="00775520"/>
    <w:rsid w:val="00776599"/>
    <w:rsid w:val="00777920"/>
    <w:rsid w:val="0078114B"/>
    <w:rsid w:val="00781DD2"/>
    <w:rsid w:val="007836CE"/>
    <w:rsid w:val="0078385D"/>
    <w:rsid w:val="00783ECF"/>
    <w:rsid w:val="0078413A"/>
    <w:rsid w:val="007873E2"/>
    <w:rsid w:val="00787D56"/>
    <w:rsid w:val="00791E96"/>
    <w:rsid w:val="0079325C"/>
    <w:rsid w:val="007959E8"/>
    <w:rsid w:val="00795E9C"/>
    <w:rsid w:val="007A0418"/>
    <w:rsid w:val="007A0521"/>
    <w:rsid w:val="007A2E12"/>
    <w:rsid w:val="007A321F"/>
    <w:rsid w:val="007A3475"/>
    <w:rsid w:val="007A41C8"/>
    <w:rsid w:val="007A54CE"/>
    <w:rsid w:val="007A6FD9"/>
    <w:rsid w:val="007A6FFB"/>
    <w:rsid w:val="007A7FFA"/>
    <w:rsid w:val="007B0145"/>
    <w:rsid w:val="007B04EB"/>
    <w:rsid w:val="007B0D4F"/>
    <w:rsid w:val="007B3844"/>
    <w:rsid w:val="007B397C"/>
    <w:rsid w:val="007B5A3D"/>
    <w:rsid w:val="007B5B95"/>
    <w:rsid w:val="007B6032"/>
    <w:rsid w:val="007B68EA"/>
    <w:rsid w:val="007B6ADE"/>
    <w:rsid w:val="007B6BCD"/>
    <w:rsid w:val="007B7453"/>
    <w:rsid w:val="007C2010"/>
    <w:rsid w:val="007C2D89"/>
    <w:rsid w:val="007C440F"/>
    <w:rsid w:val="007C4593"/>
    <w:rsid w:val="007C5309"/>
    <w:rsid w:val="007C6069"/>
    <w:rsid w:val="007D06C4"/>
    <w:rsid w:val="007D1352"/>
    <w:rsid w:val="007D1F4C"/>
    <w:rsid w:val="007D2508"/>
    <w:rsid w:val="007D346A"/>
    <w:rsid w:val="007D5DB6"/>
    <w:rsid w:val="007D6518"/>
    <w:rsid w:val="007D76BD"/>
    <w:rsid w:val="007E0BF1"/>
    <w:rsid w:val="007E5444"/>
    <w:rsid w:val="007E562A"/>
    <w:rsid w:val="007E7B59"/>
    <w:rsid w:val="007F0ED8"/>
    <w:rsid w:val="007F0F63"/>
    <w:rsid w:val="007F1CDD"/>
    <w:rsid w:val="007F2817"/>
    <w:rsid w:val="007F45C4"/>
    <w:rsid w:val="007F50E1"/>
    <w:rsid w:val="007F75CE"/>
    <w:rsid w:val="008013A4"/>
    <w:rsid w:val="00801DB8"/>
    <w:rsid w:val="008027CE"/>
    <w:rsid w:val="00802F42"/>
    <w:rsid w:val="00804383"/>
    <w:rsid w:val="00804BB7"/>
    <w:rsid w:val="00804D41"/>
    <w:rsid w:val="008066C7"/>
    <w:rsid w:val="00806804"/>
    <w:rsid w:val="00810257"/>
    <w:rsid w:val="00810258"/>
    <w:rsid w:val="008104F5"/>
    <w:rsid w:val="0081095C"/>
    <w:rsid w:val="00811072"/>
    <w:rsid w:val="00811369"/>
    <w:rsid w:val="00815419"/>
    <w:rsid w:val="0081596F"/>
    <w:rsid w:val="008163C8"/>
    <w:rsid w:val="008164A1"/>
    <w:rsid w:val="00817325"/>
    <w:rsid w:val="008209E6"/>
    <w:rsid w:val="008215A9"/>
    <w:rsid w:val="00823303"/>
    <w:rsid w:val="008233B2"/>
    <w:rsid w:val="008237F8"/>
    <w:rsid w:val="008239F9"/>
    <w:rsid w:val="00823A9F"/>
    <w:rsid w:val="00823C85"/>
    <w:rsid w:val="0082405B"/>
    <w:rsid w:val="00825138"/>
    <w:rsid w:val="008269DD"/>
    <w:rsid w:val="00830621"/>
    <w:rsid w:val="00830CD7"/>
    <w:rsid w:val="0083199F"/>
    <w:rsid w:val="00831CB2"/>
    <w:rsid w:val="0083348C"/>
    <w:rsid w:val="008365D6"/>
    <w:rsid w:val="00836E08"/>
    <w:rsid w:val="008370EC"/>
    <w:rsid w:val="008373D3"/>
    <w:rsid w:val="008402D7"/>
    <w:rsid w:val="00840617"/>
    <w:rsid w:val="00840A9F"/>
    <w:rsid w:val="00840F84"/>
    <w:rsid w:val="00842A47"/>
    <w:rsid w:val="00843C13"/>
    <w:rsid w:val="008454F8"/>
    <w:rsid w:val="008514D0"/>
    <w:rsid w:val="0085173A"/>
    <w:rsid w:val="00853B2F"/>
    <w:rsid w:val="00854236"/>
    <w:rsid w:val="00860349"/>
    <w:rsid w:val="008603CE"/>
    <w:rsid w:val="00861B04"/>
    <w:rsid w:val="008620FC"/>
    <w:rsid w:val="008627A5"/>
    <w:rsid w:val="00863E05"/>
    <w:rsid w:val="00865ACA"/>
    <w:rsid w:val="00865D28"/>
    <w:rsid w:val="00865F85"/>
    <w:rsid w:val="00867C10"/>
    <w:rsid w:val="0087040B"/>
    <w:rsid w:val="00870439"/>
    <w:rsid w:val="00870922"/>
    <w:rsid w:val="00870DA1"/>
    <w:rsid w:val="00871EAF"/>
    <w:rsid w:val="00873D3A"/>
    <w:rsid w:val="008760F0"/>
    <w:rsid w:val="008772AA"/>
    <w:rsid w:val="00881FF9"/>
    <w:rsid w:val="008822E1"/>
    <w:rsid w:val="00883BEB"/>
    <w:rsid w:val="00883F93"/>
    <w:rsid w:val="00884DB3"/>
    <w:rsid w:val="00885A9D"/>
    <w:rsid w:val="008864F6"/>
    <w:rsid w:val="00887295"/>
    <w:rsid w:val="0089049D"/>
    <w:rsid w:val="008928C9"/>
    <w:rsid w:val="008930CB"/>
    <w:rsid w:val="008938DC"/>
    <w:rsid w:val="00893FD1"/>
    <w:rsid w:val="00894836"/>
    <w:rsid w:val="00895172"/>
    <w:rsid w:val="00895680"/>
    <w:rsid w:val="00896DFF"/>
    <w:rsid w:val="0089762C"/>
    <w:rsid w:val="008A1624"/>
    <w:rsid w:val="008A173B"/>
    <w:rsid w:val="008A1893"/>
    <w:rsid w:val="008A3FE8"/>
    <w:rsid w:val="008A57E6"/>
    <w:rsid w:val="008A6F81"/>
    <w:rsid w:val="008A769A"/>
    <w:rsid w:val="008B08C0"/>
    <w:rsid w:val="008B0C9C"/>
    <w:rsid w:val="008B166D"/>
    <w:rsid w:val="008B17F4"/>
    <w:rsid w:val="008B3615"/>
    <w:rsid w:val="008B4738"/>
    <w:rsid w:val="008B4AC4"/>
    <w:rsid w:val="008B50C8"/>
    <w:rsid w:val="008B5281"/>
    <w:rsid w:val="008B6EA9"/>
    <w:rsid w:val="008B7E05"/>
    <w:rsid w:val="008C1797"/>
    <w:rsid w:val="008C1E43"/>
    <w:rsid w:val="008C219C"/>
    <w:rsid w:val="008C351E"/>
    <w:rsid w:val="008C475E"/>
    <w:rsid w:val="008C619A"/>
    <w:rsid w:val="008D0880"/>
    <w:rsid w:val="008D0CE8"/>
    <w:rsid w:val="008D2D1D"/>
    <w:rsid w:val="008D453D"/>
    <w:rsid w:val="008D53AD"/>
    <w:rsid w:val="008D562B"/>
    <w:rsid w:val="008D5733"/>
    <w:rsid w:val="008D597F"/>
    <w:rsid w:val="008D5D3E"/>
    <w:rsid w:val="008D622B"/>
    <w:rsid w:val="008D666C"/>
    <w:rsid w:val="008D7B54"/>
    <w:rsid w:val="008E080F"/>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70BD"/>
    <w:rsid w:val="008F788F"/>
    <w:rsid w:val="008F7EA2"/>
    <w:rsid w:val="00901B76"/>
    <w:rsid w:val="00902722"/>
    <w:rsid w:val="009027BC"/>
    <w:rsid w:val="00905780"/>
    <w:rsid w:val="009058CB"/>
    <w:rsid w:val="009062E6"/>
    <w:rsid w:val="0090638C"/>
    <w:rsid w:val="00906427"/>
    <w:rsid w:val="00911BE5"/>
    <w:rsid w:val="009133EA"/>
    <w:rsid w:val="00913CA9"/>
    <w:rsid w:val="009145AE"/>
    <w:rsid w:val="009146CE"/>
    <w:rsid w:val="00914CA7"/>
    <w:rsid w:val="00915C3E"/>
    <w:rsid w:val="009161A8"/>
    <w:rsid w:val="009212CB"/>
    <w:rsid w:val="009223DF"/>
    <w:rsid w:val="00923618"/>
    <w:rsid w:val="009245AE"/>
    <w:rsid w:val="009245F5"/>
    <w:rsid w:val="009249EC"/>
    <w:rsid w:val="00924FB6"/>
    <w:rsid w:val="009273B3"/>
    <w:rsid w:val="009279B3"/>
    <w:rsid w:val="009305B5"/>
    <w:rsid w:val="00931404"/>
    <w:rsid w:val="009322F8"/>
    <w:rsid w:val="00935BBC"/>
    <w:rsid w:val="009378DD"/>
    <w:rsid w:val="009429D5"/>
    <w:rsid w:val="00942BF1"/>
    <w:rsid w:val="0094331D"/>
    <w:rsid w:val="00944D29"/>
    <w:rsid w:val="00945180"/>
    <w:rsid w:val="00945428"/>
    <w:rsid w:val="0094607B"/>
    <w:rsid w:val="0095108C"/>
    <w:rsid w:val="00953604"/>
    <w:rsid w:val="0095496B"/>
    <w:rsid w:val="00960F1E"/>
    <w:rsid w:val="009610DC"/>
    <w:rsid w:val="00961490"/>
    <w:rsid w:val="0096381A"/>
    <w:rsid w:val="00965E04"/>
    <w:rsid w:val="009674AD"/>
    <w:rsid w:val="009701CD"/>
    <w:rsid w:val="00970CDC"/>
    <w:rsid w:val="00972926"/>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21CD"/>
    <w:rsid w:val="009A278C"/>
    <w:rsid w:val="009A2BC2"/>
    <w:rsid w:val="009A31AE"/>
    <w:rsid w:val="009A42C1"/>
    <w:rsid w:val="009A5429"/>
    <w:rsid w:val="009A72AD"/>
    <w:rsid w:val="009A78E1"/>
    <w:rsid w:val="009B09E0"/>
    <w:rsid w:val="009B0A24"/>
    <w:rsid w:val="009B0BAA"/>
    <w:rsid w:val="009B0BC5"/>
    <w:rsid w:val="009B1247"/>
    <w:rsid w:val="009B469C"/>
    <w:rsid w:val="009B4A5E"/>
    <w:rsid w:val="009B587E"/>
    <w:rsid w:val="009B6029"/>
    <w:rsid w:val="009B6971"/>
    <w:rsid w:val="009C1B2D"/>
    <w:rsid w:val="009C27F1"/>
    <w:rsid w:val="009C3152"/>
    <w:rsid w:val="009C3257"/>
    <w:rsid w:val="009C4CFA"/>
    <w:rsid w:val="009C5070"/>
    <w:rsid w:val="009C638C"/>
    <w:rsid w:val="009D112C"/>
    <w:rsid w:val="009D1385"/>
    <w:rsid w:val="009D2128"/>
    <w:rsid w:val="009D4773"/>
    <w:rsid w:val="009D47FA"/>
    <w:rsid w:val="009D4C5B"/>
    <w:rsid w:val="009D50D2"/>
    <w:rsid w:val="009D6BCA"/>
    <w:rsid w:val="009D6ED1"/>
    <w:rsid w:val="009E0F62"/>
    <w:rsid w:val="009E4A58"/>
    <w:rsid w:val="009E5A2D"/>
    <w:rsid w:val="009E5AB2"/>
    <w:rsid w:val="009E6219"/>
    <w:rsid w:val="009F03B3"/>
    <w:rsid w:val="009F33F4"/>
    <w:rsid w:val="009F70BD"/>
    <w:rsid w:val="009F7D1D"/>
    <w:rsid w:val="00A0096C"/>
    <w:rsid w:val="00A01757"/>
    <w:rsid w:val="00A028C0"/>
    <w:rsid w:val="00A02BAE"/>
    <w:rsid w:val="00A06271"/>
    <w:rsid w:val="00A06A6B"/>
    <w:rsid w:val="00A06EFB"/>
    <w:rsid w:val="00A07574"/>
    <w:rsid w:val="00A07AFD"/>
    <w:rsid w:val="00A07E47"/>
    <w:rsid w:val="00A07FA6"/>
    <w:rsid w:val="00A10088"/>
    <w:rsid w:val="00A11CAB"/>
    <w:rsid w:val="00A129D0"/>
    <w:rsid w:val="00A12C33"/>
    <w:rsid w:val="00A138BA"/>
    <w:rsid w:val="00A14C8E"/>
    <w:rsid w:val="00A153D9"/>
    <w:rsid w:val="00A15F09"/>
    <w:rsid w:val="00A169B6"/>
    <w:rsid w:val="00A20DF0"/>
    <w:rsid w:val="00A21691"/>
    <w:rsid w:val="00A2271D"/>
    <w:rsid w:val="00A237D5"/>
    <w:rsid w:val="00A25037"/>
    <w:rsid w:val="00A26A0D"/>
    <w:rsid w:val="00A2706C"/>
    <w:rsid w:val="00A30EFC"/>
    <w:rsid w:val="00A31984"/>
    <w:rsid w:val="00A32238"/>
    <w:rsid w:val="00A32D73"/>
    <w:rsid w:val="00A3367B"/>
    <w:rsid w:val="00A3402A"/>
    <w:rsid w:val="00A3597D"/>
    <w:rsid w:val="00A36DD1"/>
    <w:rsid w:val="00A4006C"/>
    <w:rsid w:val="00A40091"/>
    <w:rsid w:val="00A4030F"/>
    <w:rsid w:val="00A41C79"/>
    <w:rsid w:val="00A41CB5"/>
    <w:rsid w:val="00A42CDF"/>
    <w:rsid w:val="00A4452E"/>
    <w:rsid w:val="00A4472C"/>
    <w:rsid w:val="00A44E69"/>
    <w:rsid w:val="00A458E3"/>
    <w:rsid w:val="00A4661E"/>
    <w:rsid w:val="00A52A97"/>
    <w:rsid w:val="00A55BD6"/>
    <w:rsid w:val="00A55D50"/>
    <w:rsid w:val="00A55D9F"/>
    <w:rsid w:val="00A5646C"/>
    <w:rsid w:val="00A56732"/>
    <w:rsid w:val="00A56AD3"/>
    <w:rsid w:val="00A57142"/>
    <w:rsid w:val="00A648CD"/>
    <w:rsid w:val="00A64FC8"/>
    <w:rsid w:val="00A6537A"/>
    <w:rsid w:val="00A6631D"/>
    <w:rsid w:val="00A67866"/>
    <w:rsid w:val="00A70B07"/>
    <w:rsid w:val="00A723F8"/>
    <w:rsid w:val="00A74026"/>
    <w:rsid w:val="00A77345"/>
    <w:rsid w:val="00A77CCB"/>
    <w:rsid w:val="00A81FF8"/>
    <w:rsid w:val="00A8292E"/>
    <w:rsid w:val="00A83658"/>
    <w:rsid w:val="00A83D8D"/>
    <w:rsid w:val="00A8446B"/>
    <w:rsid w:val="00A8473F"/>
    <w:rsid w:val="00A85693"/>
    <w:rsid w:val="00A862D6"/>
    <w:rsid w:val="00A8715E"/>
    <w:rsid w:val="00A871AA"/>
    <w:rsid w:val="00A91CE8"/>
    <w:rsid w:val="00A9295B"/>
    <w:rsid w:val="00A93386"/>
    <w:rsid w:val="00A93B09"/>
    <w:rsid w:val="00A94750"/>
    <w:rsid w:val="00A9511D"/>
    <w:rsid w:val="00A952D7"/>
    <w:rsid w:val="00A9583B"/>
    <w:rsid w:val="00A963F7"/>
    <w:rsid w:val="00A96AD8"/>
    <w:rsid w:val="00AA052C"/>
    <w:rsid w:val="00AA0765"/>
    <w:rsid w:val="00AA1E45"/>
    <w:rsid w:val="00AA25BA"/>
    <w:rsid w:val="00AA2E51"/>
    <w:rsid w:val="00AA4286"/>
    <w:rsid w:val="00AA456B"/>
    <w:rsid w:val="00AA57F5"/>
    <w:rsid w:val="00AA6360"/>
    <w:rsid w:val="00AA672E"/>
    <w:rsid w:val="00AA6EC9"/>
    <w:rsid w:val="00AB563C"/>
    <w:rsid w:val="00AB6309"/>
    <w:rsid w:val="00AB6C5F"/>
    <w:rsid w:val="00AB6EFF"/>
    <w:rsid w:val="00AB7129"/>
    <w:rsid w:val="00AC04F3"/>
    <w:rsid w:val="00AC27A6"/>
    <w:rsid w:val="00AC30F7"/>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2977"/>
    <w:rsid w:val="00AE2A69"/>
    <w:rsid w:val="00AE37E5"/>
    <w:rsid w:val="00AE5483"/>
    <w:rsid w:val="00AE5EB4"/>
    <w:rsid w:val="00AE67B8"/>
    <w:rsid w:val="00AE6876"/>
    <w:rsid w:val="00AE689F"/>
    <w:rsid w:val="00AF0C18"/>
    <w:rsid w:val="00AF0E0E"/>
    <w:rsid w:val="00AF3DE5"/>
    <w:rsid w:val="00AF47C5"/>
    <w:rsid w:val="00AF5398"/>
    <w:rsid w:val="00AF57F2"/>
    <w:rsid w:val="00B00817"/>
    <w:rsid w:val="00B03F83"/>
    <w:rsid w:val="00B049AF"/>
    <w:rsid w:val="00B061C9"/>
    <w:rsid w:val="00B06DD9"/>
    <w:rsid w:val="00B07242"/>
    <w:rsid w:val="00B076FF"/>
    <w:rsid w:val="00B10534"/>
    <w:rsid w:val="00B113DB"/>
    <w:rsid w:val="00B11D8A"/>
    <w:rsid w:val="00B12981"/>
    <w:rsid w:val="00B147DD"/>
    <w:rsid w:val="00B156FD"/>
    <w:rsid w:val="00B16513"/>
    <w:rsid w:val="00B1692E"/>
    <w:rsid w:val="00B16C34"/>
    <w:rsid w:val="00B217F6"/>
    <w:rsid w:val="00B21F61"/>
    <w:rsid w:val="00B224D7"/>
    <w:rsid w:val="00B24404"/>
    <w:rsid w:val="00B261F1"/>
    <w:rsid w:val="00B265BC"/>
    <w:rsid w:val="00B3113B"/>
    <w:rsid w:val="00B311FA"/>
    <w:rsid w:val="00B31FB1"/>
    <w:rsid w:val="00B33952"/>
    <w:rsid w:val="00B33C5E"/>
    <w:rsid w:val="00B342F4"/>
    <w:rsid w:val="00B34369"/>
    <w:rsid w:val="00B34C3E"/>
    <w:rsid w:val="00B34DC2"/>
    <w:rsid w:val="00B378E5"/>
    <w:rsid w:val="00B41B82"/>
    <w:rsid w:val="00B4346D"/>
    <w:rsid w:val="00B440F4"/>
    <w:rsid w:val="00B447A5"/>
    <w:rsid w:val="00B4543B"/>
    <w:rsid w:val="00B4654C"/>
    <w:rsid w:val="00B47293"/>
    <w:rsid w:val="00B50E50"/>
    <w:rsid w:val="00B52120"/>
    <w:rsid w:val="00B54ABC"/>
    <w:rsid w:val="00B56FBE"/>
    <w:rsid w:val="00B56FD0"/>
    <w:rsid w:val="00B60ACF"/>
    <w:rsid w:val="00B62B58"/>
    <w:rsid w:val="00B65149"/>
    <w:rsid w:val="00B656D0"/>
    <w:rsid w:val="00B66567"/>
    <w:rsid w:val="00B66F52"/>
    <w:rsid w:val="00B66FE5"/>
    <w:rsid w:val="00B70483"/>
    <w:rsid w:val="00B72880"/>
    <w:rsid w:val="00B7409A"/>
    <w:rsid w:val="00B74CB4"/>
    <w:rsid w:val="00B758BF"/>
    <w:rsid w:val="00B77EC8"/>
    <w:rsid w:val="00B827A6"/>
    <w:rsid w:val="00B8319A"/>
    <w:rsid w:val="00B831CE"/>
    <w:rsid w:val="00B83727"/>
    <w:rsid w:val="00B86624"/>
    <w:rsid w:val="00B86677"/>
    <w:rsid w:val="00B86FED"/>
    <w:rsid w:val="00B87131"/>
    <w:rsid w:val="00B939B1"/>
    <w:rsid w:val="00B96D40"/>
    <w:rsid w:val="00B97386"/>
    <w:rsid w:val="00B97EBB"/>
    <w:rsid w:val="00BA263B"/>
    <w:rsid w:val="00BA429A"/>
    <w:rsid w:val="00BA42B2"/>
    <w:rsid w:val="00BA58D4"/>
    <w:rsid w:val="00BA5B9E"/>
    <w:rsid w:val="00BA7C9A"/>
    <w:rsid w:val="00BB29D6"/>
    <w:rsid w:val="00BB5F8F"/>
    <w:rsid w:val="00BB657A"/>
    <w:rsid w:val="00BC14D9"/>
    <w:rsid w:val="00BC1A4E"/>
    <w:rsid w:val="00BC5DC7"/>
    <w:rsid w:val="00BC6B8B"/>
    <w:rsid w:val="00BC6E9F"/>
    <w:rsid w:val="00BC73D8"/>
    <w:rsid w:val="00BD1B56"/>
    <w:rsid w:val="00BD4CA6"/>
    <w:rsid w:val="00BD52D7"/>
    <w:rsid w:val="00BD5AD2"/>
    <w:rsid w:val="00BD5B4B"/>
    <w:rsid w:val="00BD7AAB"/>
    <w:rsid w:val="00BE1E54"/>
    <w:rsid w:val="00BE22F3"/>
    <w:rsid w:val="00BE2A8F"/>
    <w:rsid w:val="00BE4FCA"/>
    <w:rsid w:val="00BE5033"/>
    <w:rsid w:val="00BE5B52"/>
    <w:rsid w:val="00BE7816"/>
    <w:rsid w:val="00BE7B8D"/>
    <w:rsid w:val="00BE7C0F"/>
    <w:rsid w:val="00BF0993"/>
    <w:rsid w:val="00BF10A9"/>
    <w:rsid w:val="00BF1703"/>
    <w:rsid w:val="00BF231C"/>
    <w:rsid w:val="00BF3303"/>
    <w:rsid w:val="00BF51E5"/>
    <w:rsid w:val="00BF5771"/>
    <w:rsid w:val="00BF5F57"/>
    <w:rsid w:val="00BF74A6"/>
    <w:rsid w:val="00BF7EE9"/>
    <w:rsid w:val="00C0045D"/>
    <w:rsid w:val="00C013AD"/>
    <w:rsid w:val="00C01A72"/>
    <w:rsid w:val="00C01FCD"/>
    <w:rsid w:val="00C03763"/>
    <w:rsid w:val="00C04904"/>
    <w:rsid w:val="00C056B3"/>
    <w:rsid w:val="00C06670"/>
    <w:rsid w:val="00C103E5"/>
    <w:rsid w:val="00C1086A"/>
    <w:rsid w:val="00C12AD6"/>
    <w:rsid w:val="00C13319"/>
    <w:rsid w:val="00C13EE9"/>
    <w:rsid w:val="00C1687C"/>
    <w:rsid w:val="00C17B05"/>
    <w:rsid w:val="00C20018"/>
    <w:rsid w:val="00C21540"/>
    <w:rsid w:val="00C21906"/>
    <w:rsid w:val="00C21BFA"/>
    <w:rsid w:val="00C22F98"/>
    <w:rsid w:val="00C2343B"/>
    <w:rsid w:val="00C2408D"/>
    <w:rsid w:val="00C24C8D"/>
    <w:rsid w:val="00C25FE2"/>
    <w:rsid w:val="00C26A89"/>
    <w:rsid w:val="00C26B53"/>
    <w:rsid w:val="00C276A5"/>
    <w:rsid w:val="00C279B2"/>
    <w:rsid w:val="00C3207A"/>
    <w:rsid w:val="00C33E50"/>
    <w:rsid w:val="00C34BE0"/>
    <w:rsid w:val="00C34C20"/>
    <w:rsid w:val="00C35A3E"/>
    <w:rsid w:val="00C40293"/>
    <w:rsid w:val="00C42130"/>
    <w:rsid w:val="00C421F2"/>
    <w:rsid w:val="00C423A4"/>
    <w:rsid w:val="00C423E3"/>
    <w:rsid w:val="00C44BF5"/>
    <w:rsid w:val="00C47CE0"/>
    <w:rsid w:val="00C50379"/>
    <w:rsid w:val="00C521D6"/>
    <w:rsid w:val="00C55232"/>
    <w:rsid w:val="00C553A4"/>
    <w:rsid w:val="00C55A06"/>
    <w:rsid w:val="00C55D03"/>
    <w:rsid w:val="00C601BC"/>
    <w:rsid w:val="00C61118"/>
    <w:rsid w:val="00C6329F"/>
    <w:rsid w:val="00C63340"/>
    <w:rsid w:val="00C63C44"/>
    <w:rsid w:val="00C643F9"/>
    <w:rsid w:val="00C64E95"/>
    <w:rsid w:val="00C71372"/>
    <w:rsid w:val="00C71739"/>
    <w:rsid w:val="00C72410"/>
    <w:rsid w:val="00C7275C"/>
    <w:rsid w:val="00C7287F"/>
    <w:rsid w:val="00C73FB9"/>
    <w:rsid w:val="00C80CB8"/>
    <w:rsid w:val="00C819F8"/>
    <w:rsid w:val="00C8248C"/>
    <w:rsid w:val="00C84E33"/>
    <w:rsid w:val="00C86D6F"/>
    <w:rsid w:val="00C905FC"/>
    <w:rsid w:val="00C91255"/>
    <w:rsid w:val="00C92D03"/>
    <w:rsid w:val="00C9319C"/>
    <w:rsid w:val="00C9435D"/>
    <w:rsid w:val="00C9459D"/>
    <w:rsid w:val="00C94DF2"/>
    <w:rsid w:val="00C96741"/>
    <w:rsid w:val="00C97CA8"/>
    <w:rsid w:val="00CA0EC2"/>
    <w:rsid w:val="00CA2D1B"/>
    <w:rsid w:val="00CA3066"/>
    <w:rsid w:val="00CA30A7"/>
    <w:rsid w:val="00CA36D2"/>
    <w:rsid w:val="00CA375D"/>
    <w:rsid w:val="00CA3E4F"/>
    <w:rsid w:val="00CA40FE"/>
    <w:rsid w:val="00CA42FC"/>
    <w:rsid w:val="00CA662A"/>
    <w:rsid w:val="00CA6929"/>
    <w:rsid w:val="00CA7AFD"/>
    <w:rsid w:val="00CA7C3C"/>
    <w:rsid w:val="00CB0189"/>
    <w:rsid w:val="00CB0BA2"/>
    <w:rsid w:val="00CB1A42"/>
    <w:rsid w:val="00CB1B0C"/>
    <w:rsid w:val="00CB1CAC"/>
    <w:rsid w:val="00CB2C0B"/>
    <w:rsid w:val="00CB37F4"/>
    <w:rsid w:val="00CB3956"/>
    <w:rsid w:val="00CB4072"/>
    <w:rsid w:val="00CB470C"/>
    <w:rsid w:val="00CB517D"/>
    <w:rsid w:val="00CB7F7C"/>
    <w:rsid w:val="00CC038D"/>
    <w:rsid w:val="00CC08DB"/>
    <w:rsid w:val="00CC14D4"/>
    <w:rsid w:val="00CC222A"/>
    <w:rsid w:val="00CC2616"/>
    <w:rsid w:val="00CC39FF"/>
    <w:rsid w:val="00CC3C2F"/>
    <w:rsid w:val="00CC4AC8"/>
    <w:rsid w:val="00CC5233"/>
    <w:rsid w:val="00CC5DE6"/>
    <w:rsid w:val="00CC6891"/>
    <w:rsid w:val="00CC6E4E"/>
    <w:rsid w:val="00CC6FE8"/>
    <w:rsid w:val="00CC7202"/>
    <w:rsid w:val="00CC79E8"/>
    <w:rsid w:val="00CD2771"/>
    <w:rsid w:val="00CD2808"/>
    <w:rsid w:val="00CD28BF"/>
    <w:rsid w:val="00CD3585"/>
    <w:rsid w:val="00CD4092"/>
    <w:rsid w:val="00CD4A20"/>
    <w:rsid w:val="00CD50A1"/>
    <w:rsid w:val="00CD519E"/>
    <w:rsid w:val="00CD5642"/>
    <w:rsid w:val="00CD7BDB"/>
    <w:rsid w:val="00CE0A1F"/>
    <w:rsid w:val="00CE0C4F"/>
    <w:rsid w:val="00CE19C3"/>
    <w:rsid w:val="00CE30EA"/>
    <w:rsid w:val="00CE58C5"/>
    <w:rsid w:val="00CE6F60"/>
    <w:rsid w:val="00CF048A"/>
    <w:rsid w:val="00CF155A"/>
    <w:rsid w:val="00CF2947"/>
    <w:rsid w:val="00CF686F"/>
    <w:rsid w:val="00CF6E60"/>
    <w:rsid w:val="00CF7BCA"/>
    <w:rsid w:val="00D008FD"/>
    <w:rsid w:val="00D0181D"/>
    <w:rsid w:val="00D0321C"/>
    <w:rsid w:val="00D035EC"/>
    <w:rsid w:val="00D058F0"/>
    <w:rsid w:val="00D06AB1"/>
    <w:rsid w:val="00D06FC1"/>
    <w:rsid w:val="00D072ED"/>
    <w:rsid w:val="00D07A16"/>
    <w:rsid w:val="00D1067E"/>
    <w:rsid w:val="00D10D78"/>
    <w:rsid w:val="00D10F50"/>
    <w:rsid w:val="00D11272"/>
    <w:rsid w:val="00D126F5"/>
    <w:rsid w:val="00D1489E"/>
    <w:rsid w:val="00D15843"/>
    <w:rsid w:val="00D15E40"/>
    <w:rsid w:val="00D20737"/>
    <w:rsid w:val="00D21A6F"/>
    <w:rsid w:val="00D21E81"/>
    <w:rsid w:val="00D223DE"/>
    <w:rsid w:val="00D23351"/>
    <w:rsid w:val="00D244A8"/>
    <w:rsid w:val="00D2455D"/>
    <w:rsid w:val="00D25E37"/>
    <w:rsid w:val="00D2661A"/>
    <w:rsid w:val="00D27123"/>
    <w:rsid w:val="00D27582"/>
    <w:rsid w:val="00D27EC4"/>
    <w:rsid w:val="00D31AAE"/>
    <w:rsid w:val="00D32719"/>
    <w:rsid w:val="00D3284D"/>
    <w:rsid w:val="00D33333"/>
    <w:rsid w:val="00D33B38"/>
    <w:rsid w:val="00D34E62"/>
    <w:rsid w:val="00D352A2"/>
    <w:rsid w:val="00D37781"/>
    <w:rsid w:val="00D37E39"/>
    <w:rsid w:val="00D37EAA"/>
    <w:rsid w:val="00D4162B"/>
    <w:rsid w:val="00D42369"/>
    <w:rsid w:val="00D4514F"/>
    <w:rsid w:val="00D451E2"/>
    <w:rsid w:val="00D45E89"/>
    <w:rsid w:val="00D45E8D"/>
    <w:rsid w:val="00D466AE"/>
    <w:rsid w:val="00D4734F"/>
    <w:rsid w:val="00D479B4"/>
    <w:rsid w:val="00D51BF3"/>
    <w:rsid w:val="00D5369A"/>
    <w:rsid w:val="00D53B6A"/>
    <w:rsid w:val="00D53C27"/>
    <w:rsid w:val="00D54A5A"/>
    <w:rsid w:val="00D6546A"/>
    <w:rsid w:val="00D66846"/>
    <w:rsid w:val="00D675FB"/>
    <w:rsid w:val="00D70623"/>
    <w:rsid w:val="00D70E75"/>
    <w:rsid w:val="00D71A93"/>
    <w:rsid w:val="00D71F25"/>
    <w:rsid w:val="00D72A9C"/>
    <w:rsid w:val="00D73E91"/>
    <w:rsid w:val="00D746D8"/>
    <w:rsid w:val="00D765F9"/>
    <w:rsid w:val="00D77031"/>
    <w:rsid w:val="00D84941"/>
    <w:rsid w:val="00D84FA1"/>
    <w:rsid w:val="00D851F0"/>
    <w:rsid w:val="00D86DB7"/>
    <w:rsid w:val="00D87BF5"/>
    <w:rsid w:val="00D90721"/>
    <w:rsid w:val="00D926D0"/>
    <w:rsid w:val="00D93030"/>
    <w:rsid w:val="00D950E1"/>
    <w:rsid w:val="00D952A6"/>
    <w:rsid w:val="00D97F99"/>
    <w:rsid w:val="00DA0D6A"/>
    <w:rsid w:val="00DA1298"/>
    <w:rsid w:val="00DA1E08"/>
    <w:rsid w:val="00DA24F8"/>
    <w:rsid w:val="00DA28E8"/>
    <w:rsid w:val="00DA38D3"/>
    <w:rsid w:val="00DA3932"/>
    <w:rsid w:val="00DA3AFC"/>
    <w:rsid w:val="00DA4D11"/>
    <w:rsid w:val="00DA4E55"/>
    <w:rsid w:val="00DA64F8"/>
    <w:rsid w:val="00DA6C15"/>
    <w:rsid w:val="00DB0258"/>
    <w:rsid w:val="00DB38EE"/>
    <w:rsid w:val="00DB4885"/>
    <w:rsid w:val="00DB498B"/>
    <w:rsid w:val="00DB66CA"/>
    <w:rsid w:val="00DB6BCA"/>
    <w:rsid w:val="00DB6F54"/>
    <w:rsid w:val="00DB73F7"/>
    <w:rsid w:val="00DC0321"/>
    <w:rsid w:val="00DC05CC"/>
    <w:rsid w:val="00DC3067"/>
    <w:rsid w:val="00DC34AB"/>
    <w:rsid w:val="00DC370B"/>
    <w:rsid w:val="00DC3830"/>
    <w:rsid w:val="00DC5B90"/>
    <w:rsid w:val="00DC6978"/>
    <w:rsid w:val="00DC6D5C"/>
    <w:rsid w:val="00DD00FF"/>
    <w:rsid w:val="00DD0619"/>
    <w:rsid w:val="00DD07FB"/>
    <w:rsid w:val="00DD25C6"/>
    <w:rsid w:val="00DD32A6"/>
    <w:rsid w:val="00DD44B8"/>
    <w:rsid w:val="00DD4FE5"/>
    <w:rsid w:val="00DD54B0"/>
    <w:rsid w:val="00DD55D1"/>
    <w:rsid w:val="00DD57EE"/>
    <w:rsid w:val="00DD68C1"/>
    <w:rsid w:val="00DD6BCC"/>
    <w:rsid w:val="00DE0A4B"/>
    <w:rsid w:val="00DE2410"/>
    <w:rsid w:val="00DE2939"/>
    <w:rsid w:val="00DE6E81"/>
    <w:rsid w:val="00DE703F"/>
    <w:rsid w:val="00DE72B0"/>
    <w:rsid w:val="00DE74FD"/>
    <w:rsid w:val="00DE7595"/>
    <w:rsid w:val="00DF039D"/>
    <w:rsid w:val="00DF1961"/>
    <w:rsid w:val="00DF39F2"/>
    <w:rsid w:val="00DF3F7D"/>
    <w:rsid w:val="00DF44DE"/>
    <w:rsid w:val="00DF5BA9"/>
    <w:rsid w:val="00DF6B6B"/>
    <w:rsid w:val="00E01138"/>
    <w:rsid w:val="00E02DFB"/>
    <w:rsid w:val="00E030F9"/>
    <w:rsid w:val="00E0311A"/>
    <w:rsid w:val="00E03138"/>
    <w:rsid w:val="00E05A47"/>
    <w:rsid w:val="00E06404"/>
    <w:rsid w:val="00E11A85"/>
    <w:rsid w:val="00E123E6"/>
    <w:rsid w:val="00E12495"/>
    <w:rsid w:val="00E15CCD"/>
    <w:rsid w:val="00E202EF"/>
    <w:rsid w:val="00E210B5"/>
    <w:rsid w:val="00E2552F"/>
    <w:rsid w:val="00E2705F"/>
    <w:rsid w:val="00E27BB2"/>
    <w:rsid w:val="00E300B7"/>
    <w:rsid w:val="00E3137A"/>
    <w:rsid w:val="00E32BB9"/>
    <w:rsid w:val="00E32CCF"/>
    <w:rsid w:val="00E34A98"/>
    <w:rsid w:val="00E35D1E"/>
    <w:rsid w:val="00E364F9"/>
    <w:rsid w:val="00E365FA"/>
    <w:rsid w:val="00E36789"/>
    <w:rsid w:val="00E40E67"/>
    <w:rsid w:val="00E40F26"/>
    <w:rsid w:val="00E422A8"/>
    <w:rsid w:val="00E4380D"/>
    <w:rsid w:val="00E44A83"/>
    <w:rsid w:val="00E47AFB"/>
    <w:rsid w:val="00E502C1"/>
    <w:rsid w:val="00E502DD"/>
    <w:rsid w:val="00E50D3A"/>
    <w:rsid w:val="00E51387"/>
    <w:rsid w:val="00E51E68"/>
    <w:rsid w:val="00E52EFD"/>
    <w:rsid w:val="00E5408A"/>
    <w:rsid w:val="00E56800"/>
    <w:rsid w:val="00E60C63"/>
    <w:rsid w:val="00E62FF9"/>
    <w:rsid w:val="00E635D6"/>
    <w:rsid w:val="00E636E8"/>
    <w:rsid w:val="00E639BC"/>
    <w:rsid w:val="00E64796"/>
    <w:rsid w:val="00E664CC"/>
    <w:rsid w:val="00E67547"/>
    <w:rsid w:val="00E70388"/>
    <w:rsid w:val="00E70F92"/>
    <w:rsid w:val="00E715BA"/>
    <w:rsid w:val="00E73289"/>
    <w:rsid w:val="00E74313"/>
    <w:rsid w:val="00E74C54"/>
    <w:rsid w:val="00E7521A"/>
    <w:rsid w:val="00E76E23"/>
    <w:rsid w:val="00E773D4"/>
    <w:rsid w:val="00E77A03"/>
    <w:rsid w:val="00E8020C"/>
    <w:rsid w:val="00E816FA"/>
    <w:rsid w:val="00E822E8"/>
    <w:rsid w:val="00E82554"/>
    <w:rsid w:val="00E82606"/>
    <w:rsid w:val="00E831C1"/>
    <w:rsid w:val="00E846C8"/>
    <w:rsid w:val="00E84957"/>
    <w:rsid w:val="00E84A55"/>
    <w:rsid w:val="00E84C0F"/>
    <w:rsid w:val="00E85BFF"/>
    <w:rsid w:val="00E90391"/>
    <w:rsid w:val="00E906C2"/>
    <w:rsid w:val="00E907EF"/>
    <w:rsid w:val="00E91774"/>
    <w:rsid w:val="00E91C8B"/>
    <w:rsid w:val="00E9311F"/>
    <w:rsid w:val="00E934D1"/>
    <w:rsid w:val="00E94AF0"/>
    <w:rsid w:val="00E95D13"/>
    <w:rsid w:val="00E95DD3"/>
    <w:rsid w:val="00E969D5"/>
    <w:rsid w:val="00EA29FB"/>
    <w:rsid w:val="00EA58D1"/>
    <w:rsid w:val="00EA61BC"/>
    <w:rsid w:val="00EA681A"/>
    <w:rsid w:val="00EA735B"/>
    <w:rsid w:val="00EB1E69"/>
    <w:rsid w:val="00EB2086"/>
    <w:rsid w:val="00EB31ED"/>
    <w:rsid w:val="00EB568C"/>
    <w:rsid w:val="00EB5EDF"/>
    <w:rsid w:val="00EB60FE"/>
    <w:rsid w:val="00EB6F50"/>
    <w:rsid w:val="00EB71D8"/>
    <w:rsid w:val="00EB74DB"/>
    <w:rsid w:val="00EB7E63"/>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6C5B"/>
    <w:rsid w:val="00F06D37"/>
    <w:rsid w:val="00F07B9D"/>
    <w:rsid w:val="00F1071F"/>
    <w:rsid w:val="00F11586"/>
    <w:rsid w:val="00F1183B"/>
    <w:rsid w:val="00F11C9F"/>
    <w:rsid w:val="00F12263"/>
    <w:rsid w:val="00F12805"/>
    <w:rsid w:val="00F12AF0"/>
    <w:rsid w:val="00F1409D"/>
    <w:rsid w:val="00F14214"/>
    <w:rsid w:val="00F157A9"/>
    <w:rsid w:val="00F15E38"/>
    <w:rsid w:val="00F16F00"/>
    <w:rsid w:val="00F2216A"/>
    <w:rsid w:val="00F24DBD"/>
    <w:rsid w:val="00F25B71"/>
    <w:rsid w:val="00F25BB6"/>
    <w:rsid w:val="00F269F2"/>
    <w:rsid w:val="00F26B7E"/>
    <w:rsid w:val="00F27A3B"/>
    <w:rsid w:val="00F33027"/>
    <w:rsid w:val="00F33817"/>
    <w:rsid w:val="00F33D26"/>
    <w:rsid w:val="00F34301"/>
    <w:rsid w:val="00F40227"/>
    <w:rsid w:val="00F40A73"/>
    <w:rsid w:val="00F420D5"/>
    <w:rsid w:val="00F42207"/>
    <w:rsid w:val="00F4292E"/>
    <w:rsid w:val="00F451EA"/>
    <w:rsid w:val="00F452EB"/>
    <w:rsid w:val="00F45447"/>
    <w:rsid w:val="00F456C6"/>
    <w:rsid w:val="00F4577B"/>
    <w:rsid w:val="00F46496"/>
    <w:rsid w:val="00F46785"/>
    <w:rsid w:val="00F474D0"/>
    <w:rsid w:val="00F50179"/>
    <w:rsid w:val="00F501DE"/>
    <w:rsid w:val="00F515EE"/>
    <w:rsid w:val="00F53002"/>
    <w:rsid w:val="00F553C3"/>
    <w:rsid w:val="00F56511"/>
    <w:rsid w:val="00F60039"/>
    <w:rsid w:val="00F6024F"/>
    <w:rsid w:val="00F6194E"/>
    <w:rsid w:val="00F623AC"/>
    <w:rsid w:val="00F6412A"/>
    <w:rsid w:val="00F65893"/>
    <w:rsid w:val="00F66A4A"/>
    <w:rsid w:val="00F67E16"/>
    <w:rsid w:val="00F71E22"/>
    <w:rsid w:val="00F72142"/>
    <w:rsid w:val="00F72845"/>
    <w:rsid w:val="00F72AE7"/>
    <w:rsid w:val="00F819B0"/>
    <w:rsid w:val="00F81C11"/>
    <w:rsid w:val="00F833BA"/>
    <w:rsid w:val="00F846B1"/>
    <w:rsid w:val="00F84FD0"/>
    <w:rsid w:val="00F859A8"/>
    <w:rsid w:val="00F86058"/>
    <w:rsid w:val="00F86D87"/>
    <w:rsid w:val="00F9108B"/>
    <w:rsid w:val="00F91349"/>
    <w:rsid w:val="00F918EA"/>
    <w:rsid w:val="00F93A8A"/>
    <w:rsid w:val="00F95248"/>
    <w:rsid w:val="00F956A9"/>
    <w:rsid w:val="00F963ED"/>
    <w:rsid w:val="00F966CF"/>
    <w:rsid w:val="00F96CAE"/>
    <w:rsid w:val="00F97C99"/>
    <w:rsid w:val="00FA112C"/>
    <w:rsid w:val="00FA257F"/>
    <w:rsid w:val="00FA5537"/>
    <w:rsid w:val="00FA662D"/>
    <w:rsid w:val="00FA73B1"/>
    <w:rsid w:val="00FB0CB9"/>
    <w:rsid w:val="00FB231D"/>
    <w:rsid w:val="00FB45F1"/>
    <w:rsid w:val="00FB4A72"/>
    <w:rsid w:val="00FB54E8"/>
    <w:rsid w:val="00FB7054"/>
    <w:rsid w:val="00FC0FFB"/>
    <w:rsid w:val="00FC17B7"/>
    <w:rsid w:val="00FC1970"/>
    <w:rsid w:val="00FC2864"/>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8ED"/>
    <w:rsid w:val="00FF49BE"/>
    <w:rsid w:val="00FF5B99"/>
    <w:rsid w:val="00FF6390"/>
    <w:rsid w:val="00FF730C"/>
    <w:rsid w:val="00FF73F4"/>
    <w:rsid w:val="00FF7CE4"/>
    <w:rsid w:val="00FF7E39"/>
    <w:rsid w:val="49501936"/>
    <w:rsid w:val="73E2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png"/><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40429D" w:rsidRDefault="00664C59">
          <w:pPr>
            <w:pStyle w:val="7E4D79857A3744BF8B06ECA5172CB02A"/>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40429D" w:rsidRDefault="00664C59">
          <w:pPr>
            <w:pStyle w:val="B7DE5E6CD404450191BAA86DF7273466"/>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40429D" w:rsidRDefault="00664C59">
          <w:pPr>
            <w:pStyle w:val="3A9C554EBE04412BBD2B3E281967B06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F5"/>
    <w:rsid w:val="0004617B"/>
    <w:rsid w:val="002B6B55"/>
    <w:rsid w:val="00311C5D"/>
    <w:rsid w:val="00325B37"/>
    <w:rsid w:val="00390538"/>
    <w:rsid w:val="003950ED"/>
    <w:rsid w:val="003A7168"/>
    <w:rsid w:val="0040429D"/>
    <w:rsid w:val="0050314B"/>
    <w:rsid w:val="00536258"/>
    <w:rsid w:val="0057103A"/>
    <w:rsid w:val="005C2F04"/>
    <w:rsid w:val="00607032"/>
    <w:rsid w:val="00610B6B"/>
    <w:rsid w:val="006150F4"/>
    <w:rsid w:val="00630818"/>
    <w:rsid w:val="00664C59"/>
    <w:rsid w:val="00674F9C"/>
    <w:rsid w:val="00684398"/>
    <w:rsid w:val="006B7E22"/>
    <w:rsid w:val="00711B8A"/>
    <w:rsid w:val="00713BFC"/>
    <w:rsid w:val="0071731E"/>
    <w:rsid w:val="00794590"/>
    <w:rsid w:val="007E20FA"/>
    <w:rsid w:val="0080705F"/>
    <w:rsid w:val="0083275B"/>
    <w:rsid w:val="00890897"/>
    <w:rsid w:val="008B48B0"/>
    <w:rsid w:val="00900BD8"/>
    <w:rsid w:val="0090335E"/>
    <w:rsid w:val="009356D8"/>
    <w:rsid w:val="00957597"/>
    <w:rsid w:val="009A0CF5"/>
    <w:rsid w:val="009C5075"/>
    <w:rsid w:val="009E4515"/>
    <w:rsid w:val="00A5563D"/>
    <w:rsid w:val="00A6754E"/>
    <w:rsid w:val="00A83292"/>
    <w:rsid w:val="00B54193"/>
    <w:rsid w:val="00BA7177"/>
    <w:rsid w:val="00BB2F23"/>
    <w:rsid w:val="00BB7713"/>
    <w:rsid w:val="00BE49BF"/>
    <w:rsid w:val="00C77DF9"/>
    <w:rsid w:val="00D011A0"/>
    <w:rsid w:val="00D25BE1"/>
    <w:rsid w:val="00D639F1"/>
    <w:rsid w:val="00D829DA"/>
    <w:rsid w:val="00E847DA"/>
    <w:rsid w:val="00F818EA"/>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24598-0CBA-410C-932F-EB787C22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1289</TotalTime>
  <Pages>13</Pages>
  <Words>905</Words>
  <Characters>5165</Characters>
  <Application>Microsoft Office Word</Application>
  <DocSecurity>0</DocSecurity>
  <Lines>43</Lines>
  <Paragraphs>12</Paragraphs>
  <ScaleCrop>false</ScaleCrop>
  <Company>PCMI</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1126</cp:revision>
  <cp:lastPrinted>2024-12-02T01:23:00Z</cp:lastPrinted>
  <dcterms:created xsi:type="dcterms:W3CDTF">2023-06-10T03:18:00Z</dcterms:created>
  <dcterms:modified xsi:type="dcterms:W3CDTF">2024-12-02T01:23:00Z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DC64A97C9F9545809F7365B21C457B77_12</vt:lpwstr>
  </property>
</Properties>
</file>